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4B6CEDE4" w:rsidR="00EA0165" w:rsidRPr="0062677B" w:rsidRDefault="00EA0165" w:rsidP="000C118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2677B">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2677B">
        <w:rPr>
          <w:rFonts w:ascii="Palatino Linotype" w:eastAsiaTheme="minorEastAsia" w:hAnsi="Palatino Linotype" w:cstheme="minorBidi"/>
          <w:color w:val="000000" w:themeColor="text1"/>
          <w:lang w:val="es-ES_tradnl"/>
        </w:rPr>
        <w:t xml:space="preserve">n Metepec, Estado </w:t>
      </w:r>
      <w:r w:rsidR="00031A79" w:rsidRPr="0062677B">
        <w:rPr>
          <w:rFonts w:ascii="Palatino Linotype" w:eastAsiaTheme="minorEastAsia" w:hAnsi="Palatino Linotype" w:cstheme="minorBidi"/>
          <w:color w:val="000000" w:themeColor="text1"/>
          <w:lang w:val="es-ES_tradnl"/>
        </w:rPr>
        <w:t>de México; de diecinueve</w:t>
      </w:r>
      <w:r w:rsidRPr="0062677B">
        <w:rPr>
          <w:rFonts w:ascii="Palatino Linotype" w:eastAsiaTheme="minorEastAsia" w:hAnsi="Palatino Linotype" w:cstheme="minorBidi"/>
          <w:color w:val="000000" w:themeColor="text1"/>
          <w:lang w:val="es-MX"/>
        </w:rPr>
        <w:t xml:space="preserve"> (</w:t>
      </w:r>
      <w:r w:rsidR="00031A79" w:rsidRPr="0062677B">
        <w:rPr>
          <w:rFonts w:ascii="Palatino Linotype" w:eastAsiaTheme="minorEastAsia" w:hAnsi="Palatino Linotype" w:cstheme="minorBidi"/>
          <w:color w:val="000000" w:themeColor="text1"/>
          <w:lang w:val="es-MX"/>
        </w:rPr>
        <w:t>19</w:t>
      </w:r>
      <w:r w:rsidRPr="0062677B">
        <w:rPr>
          <w:rFonts w:ascii="Palatino Linotype" w:eastAsiaTheme="minorEastAsia" w:hAnsi="Palatino Linotype" w:cstheme="minorBidi"/>
          <w:color w:val="000000" w:themeColor="text1"/>
          <w:lang w:val="es-MX"/>
        </w:rPr>
        <w:t>) de</w:t>
      </w:r>
      <w:r w:rsidR="00031A79" w:rsidRPr="0062677B">
        <w:rPr>
          <w:rFonts w:ascii="Palatino Linotype" w:eastAsiaTheme="minorEastAsia" w:hAnsi="Palatino Linotype" w:cstheme="minorBidi"/>
          <w:color w:val="000000" w:themeColor="text1"/>
          <w:lang w:val="es-MX"/>
        </w:rPr>
        <w:t xml:space="preserve"> enero</w:t>
      </w:r>
      <w:r w:rsidRPr="0062677B">
        <w:rPr>
          <w:rFonts w:ascii="Palatino Linotype" w:eastAsiaTheme="minorEastAsia" w:hAnsi="Palatino Linotype" w:cstheme="minorBidi"/>
          <w:color w:val="000000" w:themeColor="text1"/>
          <w:lang w:val="es-MX"/>
        </w:rPr>
        <w:t xml:space="preserve"> dos mil veinti</w:t>
      </w:r>
      <w:r w:rsidR="00154461">
        <w:rPr>
          <w:rFonts w:ascii="Palatino Linotype" w:eastAsiaTheme="minorEastAsia" w:hAnsi="Palatino Linotype" w:cstheme="minorBidi"/>
          <w:color w:val="000000" w:themeColor="text1"/>
          <w:lang w:val="es-MX"/>
        </w:rPr>
        <w:t>dós</w:t>
      </w:r>
      <w:r w:rsidRPr="0062677B">
        <w:rPr>
          <w:rFonts w:ascii="Palatino Linotype" w:eastAsiaTheme="minorEastAsia" w:hAnsi="Palatino Linotype" w:cstheme="minorBidi"/>
          <w:color w:val="000000" w:themeColor="text1"/>
          <w:lang w:val="es-ES_tradnl"/>
        </w:rPr>
        <w:t xml:space="preserve">. </w:t>
      </w:r>
    </w:p>
    <w:p w14:paraId="240257F9" w14:textId="6837D134" w:rsidR="00031A79" w:rsidRPr="0062677B" w:rsidRDefault="00EA0165" w:rsidP="000C1184">
      <w:pPr>
        <w:pStyle w:val="Prrafodelista"/>
        <w:tabs>
          <w:tab w:val="left" w:pos="0"/>
        </w:tabs>
        <w:spacing w:line="360" w:lineRule="auto"/>
        <w:ind w:left="0"/>
        <w:jc w:val="both"/>
        <w:rPr>
          <w:rFonts w:ascii="Palatino Linotype" w:eastAsia="MS Mincho" w:hAnsi="Palatino Linotype"/>
          <w:lang w:val="es-ES_tradnl"/>
        </w:rPr>
      </w:pPr>
      <w:r w:rsidRPr="0062677B">
        <w:rPr>
          <w:rFonts w:ascii="Palatino Linotype" w:eastAsia="MS Mincho" w:hAnsi="Palatino Linotype"/>
          <w:b/>
          <w:lang w:val="es-ES_tradnl"/>
        </w:rPr>
        <w:t>VISTO</w:t>
      </w:r>
      <w:r w:rsidRPr="0062677B">
        <w:rPr>
          <w:rFonts w:ascii="Palatino Linotype" w:eastAsia="MS Mincho" w:hAnsi="Palatino Linotype"/>
          <w:lang w:val="es-ES_tradnl"/>
        </w:rPr>
        <w:t xml:space="preserve"> el expediente electrónico formado con motivo del recurso de revisión </w:t>
      </w:r>
      <w:bookmarkStart w:id="0" w:name="_GoBack"/>
      <w:r w:rsidR="00031A79" w:rsidRPr="0062677B">
        <w:rPr>
          <w:rFonts w:ascii="Palatino Linotype" w:eastAsia="MS Mincho" w:hAnsi="Palatino Linotype"/>
          <w:b/>
          <w:bCs/>
        </w:rPr>
        <w:t xml:space="preserve">05187/INFOEM/IP/RR/2021 </w:t>
      </w:r>
      <w:bookmarkEnd w:id="0"/>
      <w:r w:rsidR="00CD6909" w:rsidRPr="0062677B">
        <w:rPr>
          <w:rFonts w:ascii="Palatino Linotype" w:eastAsia="MS Mincho" w:hAnsi="Palatino Linotype"/>
          <w:lang w:val="es-ES_tradnl"/>
        </w:rPr>
        <w:t xml:space="preserve">promovido por un usuario del Sistema de Acceso a la Información Mexiquense </w:t>
      </w:r>
      <w:r w:rsidR="00CD6909" w:rsidRPr="0062677B">
        <w:rPr>
          <w:rFonts w:ascii="Palatino Linotype" w:eastAsia="MS Mincho" w:hAnsi="Palatino Linotype"/>
          <w:b/>
          <w:lang w:val="es-ES_tradnl"/>
        </w:rPr>
        <w:t xml:space="preserve">(SAIMEX), </w:t>
      </w:r>
      <w:r w:rsidR="00CD6909" w:rsidRPr="0062677B">
        <w:rPr>
          <w:rFonts w:ascii="Palatino Linotype" w:eastAsia="MS Mincho" w:hAnsi="Palatino Linotype"/>
          <w:lang w:val="es-ES_tradnl"/>
        </w:rPr>
        <w:t xml:space="preserve">quien no proporcionó ningún nombre o seudónimo para poder ser identificado, por lo que en lo sucesivo será identificado en su calidad de </w:t>
      </w:r>
      <w:r w:rsidR="00CD6909" w:rsidRPr="0062677B">
        <w:rPr>
          <w:rFonts w:ascii="Palatino Linotype" w:eastAsia="MS Mincho" w:hAnsi="Palatino Linotype"/>
          <w:b/>
          <w:lang w:val="es-ES_tradnl"/>
        </w:rPr>
        <w:t>RECURRENTE</w:t>
      </w:r>
      <w:r w:rsidR="00CD6909" w:rsidRPr="0062677B">
        <w:rPr>
          <w:rFonts w:ascii="Palatino Linotype" w:eastAsia="MS Mincho" w:hAnsi="Palatino Linotype"/>
          <w:lang w:val="es-ES_tradnl"/>
        </w:rPr>
        <w:t xml:space="preserve">, en contra de las respuestas de </w:t>
      </w:r>
      <w:r w:rsidR="00CD6909" w:rsidRPr="0062677B">
        <w:rPr>
          <w:rFonts w:ascii="Palatino Linotype" w:eastAsia="MS Mincho" w:hAnsi="Palatino Linotype"/>
          <w:b/>
          <w:lang w:val="es-ES_tradnl"/>
        </w:rPr>
        <w:t xml:space="preserve">Ayuntamiento de Melchor Ocampo </w:t>
      </w:r>
      <w:r w:rsidR="00CD6909" w:rsidRPr="0062677B">
        <w:rPr>
          <w:rFonts w:ascii="Palatino Linotype" w:eastAsia="MS Mincho" w:hAnsi="Palatino Linotype"/>
          <w:lang w:val="es-ES_tradnl"/>
        </w:rPr>
        <w:t>en lo sucesivo el</w:t>
      </w:r>
      <w:r w:rsidR="00CD6909" w:rsidRPr="0062677B">
        <w:rPr>
          <w:rFonts w:ascii="Palatino Linotype" w:eastAsia="MS Mincho" w:hAnsi="Palatino Linotype"/>
          <w:b/>
          <w:lang w:val="es-ES_tradnl"/>
        </w:rPr>
        <w:t xml:space="preserve"> SUJETO OBLIGADO, </w:t>
      </w:r>
      <w:r w:rsidR="00CD6909" w:rsidRPr="0062677B">
        <w:rPr>
          <w:rFonts w:ascii="Palatino Linotype" w:eastAsia="MS Mincho" w:hAnsi="Palatino Linotype"/>
          <w:lang w:val="es-ES_tradnl"/>
        </w:rPr>
        <w:t>se procede a dictar la presente resolució</w:t>
      </w:r>
      <w:r w:rsidR="00716199">
        <w:rPr>
          <w:rFonts w:ascii="Palatino Linotype" w:eastAsia="MS Mincho" w:hAnsi="Palatino Linotype"/>
          <w:lang w:val="es-ES_tradnl"/>
        </w:rPr>
        <w:t xml:space="preserve">n, con base en los siguientes: </w:t>
      </w:r>
    </w:p>
    <w:p w14:paraId="64D30E95" w14:textId="2F57A823" w:rsidR="00F216D7" w:rsidRPr="0062677B"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92915181"/>
      <w:r w:rsidRPr="0062677B">
        <w:rPr>
          <w:rFonts w:ascii="Palatino Linotype" w:hAnsi="Palatino Linotype"/>
          <w:b/>
          <w:color w:val="000000" w:themeColor="text1"/>
          <w:sz w:val="24"/>
          <w:szCs w:val="24"/>
          <w:lang w:val="es-MX" w:eastAsia="en-US"/>
        </w:rPr>
        <w:t>ANTECEDENTES</w:t>
      </w:r>
      <w:bookmarkEnd w:id="1"/>
      <w:bookmarkEnd w:id="2"/>
      <w:bookmarkEnd w:id="3"/>
      <w:bookmarkEnd w:id="4"/>
    </w:p>
    <w:p w14:paraId="18BB8EDB" w14:textId="76A6491A" w:rsidR="00EA0165" w:rsidRPr="0062677B" w:rsidRDefault="00EA0165" w:rsidP="00E62DBE">
      <w:pPr>
        <w:pStyle w:val="Prrafodelista"/>
        <w:numPr>
          <w:ilvl w:val="0"/>
          <w:numId w:val="4"/>
        </w:numPr>
        <w:tabs>
          <w:tab w:val="left" w:pos="0"/>
        </w:tabs>
        <w:spacing w:before="240" w:after="240" w:line="360" w:lineRule="auto"/>
        <w:ind w:left="0" w:firstLine="0"/>
        <w:contextualSpacing/>
        <w:jc w:val="both"/>
        <w:rPr>
          <w:rFonts w:ascii="Palatino Linotype" w:eastAsia="Calibri" w:hAnsi="Palatino Linotype" w:cs="Arial"/>
          <w:color w:val="000000" w:themeColor="text1"/>
        </w:rPr>
      </w:pPr>
      <w:r w:rsidRPr="0062677B">
        <w:rPr>
          <w:rFonts w:ascii="Palatino Linotype" w:eastAsia="Calibri" w:hAnsi="Palatino Linotype" w:cs="Arial"/>
          <w:color w:val="000000" w:themeColor="text1"/>
        </w:rPr>
        <w:t>El</w:t>
      </w:r>
      <w:r w:rsidR="00F216D7" w:rsidRPr="0062677B">
        <w:rPr>
          <w:rFonts w:ascii="Palatino Linotype" w:eastAsia="Calibri" w:hAnsi="Palatino Linotype" w:cs="Arial"/>
          <w:color w:val="000000" w:themeColor="text1"/>
        </w:rPr>
        <w:t xml:space="preserve"> </w:t>
      </w:r>
      <w:r w:rsidR="00CD6909" w:rsidRPr="0062677B">
        <w:rPr>
          <w:rFonts w:ascii="Palatino Linotype" w:eastAsia="Calibri" w:hAnsi="Palatino Linotype" w:cs="Arial"/>
          <w:color w:val="000000" w:themeColor="text1"/>
        </w:rPr>
        <w:t xml:space="preserve">diecisiete </w:t>
      </w:r>
      <w:r w:rsidRPr="0062677B">
        <w:rPr>
          <w:rFonts w:ascii="Palatino Linotype" w:eastAsia="Calibri" w:hAnsi="Palatino Linotype" w:cs="Arial"/>
          <w:color w:val="000000" w:themeColor="text1"/>
        </w:rPr>
        <w:t>(</w:t>
      </w:r>
      <w:r w:rsidR="00CD6909" w:rsidRPr="0062677B">
        <w:rPr>
          <w:rFonts w:ascii="Palatino Linotype" w:eastAsia="Calibri" w:hAnsi="Palatino Linotype" w:cs="Arial"/>
          <w:color w:val="000000" w:themeColor="text1"/>
        </w:rPr>
        <w:t>17</w:t>
      </w:r>
      <w:r w:rsidRPr="0062677B">
        <w:rPr>
          <w:rFonts w:ascii="Palatino Linotype" w:eastAsia="Calibri" w:hAnsi="Palatino Linotype" w:cs="Arial"/>
          <w:color w:val="000000" w:themeColor="text1"/>
        </w:rPr>
        <w:t>) de</w:t>
      </w:r>
      <w:r w:rsidR="00CD6909" w:rsidRPr="0062677B">
        <w:rPr>
          <w:rFonts w:ascii="Palatino Linotype" w:eastAsia="Calibri" w:hAnsi="Palatino Linotype" w:cs="Arial"/>
          <w:color w:val="000000" w:themeColor="text1"/>
        </w:rPr>
        <w:t xml:space="preserve"> septiembre </w:t>
      </w:r>
      <w:r w:rsidRPr="0062677B">
        <w:rPr>
          <w:rFonts w:ascii="Palatino Linotype" w:eastAsia="Calibri" w:hAnsi="Palatino Linotype" w:cs="Arial"/>
          <w:color w:val="000000" w:themeColor="text1"/>
        </w:rPr>
        <w:t xml:space="preserve">de dos mil </w:t>
      </w:r>
      <w:r w:rsidR="002B2B24" w:rsidRPr="0062677B">
        <w:rPr>
          <w:rFonts w:ascii="Palatino Linotype" w:eastAsia="Calibri" w:hAnsi="Palatino Linotype" w:cs="Arial"/>
          <w:color w:val="000000" w:themeColor="text1"/>
        </w:rPr>
        <w:t>veintiuno</w:t>
      </w:r>
      <w:r w:rsidRPr="0062677B">
        <w:rPr>
          <w:rFonts w:ascii="Palatino Linotype" w:eastAsia="Calibri" w:hAnsi="Palatino Linotype" w:cs="Arial"/>
          <w:color w:val="000000" w:themeColor="text1"/>
        </w:rPr>
        <w:t xml:space="preserve">, </w:t>
      </w:r>
      <w:r w:rsidRPr="0062677B">
        <w:rPr>
          <w:rFonts w:ascii="Palatino Linotype" w:eastAsiaTheme="minorEastAsia" w:hAnsi="Palatino Linotype" w:cstheme="minorBidi"/>
          <w:color w:val="000000" w:themeColor="text1"/>
          <w:lang w:val="es-ES_tradnl"/>
        </w:rPr>
        <w:t>el particular presentó</w:t>
      </w:r>
      <w:r w:rsidRPr="0062677B">
        <w:rPr>
          <w:rFonts w:ascii="Palatino Linotype" w:eastAsiaTheme="minorEastAsia" w:hAnsi="Palatino Linotype" w:cstheme="minorBidi"/>
          <w:b/>
          <w:color w:val="000000" w:themeColor="text1"/>
          <w:lang w:val="es-ES_tradnl"/>
        </w:rPr>
        <w:t xml:space="preserve"> </w:t>
      </w:r>
      <w:r w:rsidRPr="0062677B">
        <w:rPr>
          <w:rFonts w:ascii="Palatino Linotype" w:eastAsiaTheme="minorEastAsia" w:hAnsi="Palatino Linotype" w:cstheme="minorBidi"/>
          <w:bCs/>
          <w:color w:val="000000" w:themeColor="text1"/>
          <w:lang w:val="es-ES_tradnl"/>
        </w:rPr>
        <w:t xml:space="preserve">a través del </w:t>
      </w:r>
      <w:r w:rsidR="00DD24BD" w:rsidRPr="0062677B">
        <w:rPr>
          <w:rFonts w:ascii="Palatino Linotype" w:eastAsia="Calibri" w:hAnsi="Palatino Linotype" w:cs="Arial"/>
          <w:color w:val="000000" w:themeColor="text1"/>
        </w:rPr>
        <w:t>Sistema de Acceso</w:t>
      </w:r>
      <w:r w:rsidRPr="0062677B">
        <w:rPr>
          <w:rFonts w:ascii="Palatino Linotype" w:eastAsia="Calibri" w:hAnsi="Palatino Linotype" w:cs="Arial"/>
          <w:color w:val="000000" w:themeColor="text1"/>
        </w:rPr>
        <w:t xml:space="preserve"> a la Información Mexiquense</w:t>
      </w:r>
      <w:r w:rsidRPr="0062677B">
        <w:rPr>
          <w:rFonts w:ascii="Palatino Linotype" w:eastAsia="Calibri" w:hAnsi="Palatino Linotype" w:cs="Arial"/>
          <w:b/>
          <w:color w:val="000000" w:themeColor="text1"/>
        </w:rPr>
        <w:t xml:space="preserve"> </w:t>
      </w:r>
      <w:r w:rsidRPr="0062677B">
        <w:rPr>
          <w:rFonts w:ascii="Palatino Linotype" w:eastAsia="Calibri" w:hAnsi="Palatino Linotype" w:cs="Arial"/>
          <w:b/>
          <w:bCs/>
          <w:color w:val="000000" w:themeColor="text1"/>
        </w:rPr>
        <w:t>(SAIMEX)</w:t>
      </w:r>
      <w:r w:rsidRPr="0062677B">
        <w:rPr>
          <w:rFonts w:ascii="Palatino Linotype" w:eastAsia="Calibri" w:hAnsi="Palatino Linotype" w:cs="Arial"/>
          <w:b/>
          <w:color w:val="000000" w:themeColor="text1"/>
        </w:rPr>
        <w:t xml:space="preserve">, </w:t>
      </w:r>
      <w:r w:rsidRPr="0062677B">
        <w:rPr>
          <w:rFonts w:ascii="Palatino Linotype" w:eastAsia="Calibri" w:hAnsi="Palatino Linotype" w:cs="Arial"/>
          <w:color w:val="000000" w:themeColor="text1"/>
        </w:rPr>
        <w:t>la solicitud de información pública registrada con el número</w:t>
      </w:r>
      <w:r w:rsidR="00CD6909" w:rsidRPr="0062677B">
        <w:rPr>
          <w:rFonts w:ascii="Verdana" w:hAnsi="Verdana"/>
          <w:b/>
          <w:bCs/>
          <w:color w:val="FF0000"/>
        </w:rPr>
        <w:t xml:space="preserve"> </w:t>
      </w:r>
      <w:r w:rsidR="00CD6909" w:rsidRPr="0062677B">
        <w:rPr>
          <w:rFonts w:ascii="Palatino Linotype" w:eastAsia="Calibri" w:hAnsi="Palatino Linotype" w:cs="Arial"/>
          <w:b/>
          <w:bCs/>
          <w:color w:val="000000" w:themeColor="text1"/>
        </w:rPr>
        <w:t>00166/MELOCAM/IP/2021</w:t>
      </w:r>
      <w:r w:rsidRPr="0062677B">
        <w:rPr>
          <w:rFonts w:ascii="Palatino Linotype" w:eastAsiaTheme="minorEastAsia" w:hAnsi="Palatino Linotype" w:cstheme="minorBidi"/>
          <w:b/>
          <w:bCs/>
          <w:color w:val="000000" w:themeColor="text1"/>
          <w:lang w:val="es-ES_tradnl"/>
        </w:rPr>
        <w:t>,</w:t>
      </w:r>
      <w:r w:rsidRPr="0062677B">
        <w:rPr>
          <w:rFonts w:ascii="Palatino Linotype" w:eastAsia="Calibri" w:hAnsi="Palatino Linotype" w:cs="Arial"/>
          <w:color w:val="000000" w:themeColor="text1"/>
        </w:rPr>
        <w:t xml:space="preserve"> mediante la cual requirió:</w:t>
      </w:r>
    </w:p>
    <w:p w14:paraId="6E641C3B" w14:textId="77777777" w:rsidR="00EA0165" w:rsidRPr="0062677B"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119BF7E0" w14:textId="1226D032" w:rsidR="00EA0165" w:rsidRPr="0062677B" w:rsidRDefault="00EA0165" w:rsidP="000C1184">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62677B">
        <w:rPr>
          <w:rFonts w:ascii="Palatino Linotype" w:eastAsiaTheme="minorEastAsia" w:hAnsi="Palatino Linotype" w:cstheme="minorBidi"/>
          <w:i/>
          <w:color w:val="000000" w:themeColor="text1"/>
          <w:lang w:val="es-ES_tradnl"/>
        </w:rPr>
        <w:t>“</w:t>
      </w:r>
      <w:r w:rsidR="00CD6909" w:rsidRPr="0062677B">
        <w:rPr>
          <w:rFonts w:ascii="Palatino Linotype" w:eastAsiaTheme="minorEastAsia" w:hAnsi="Palatino Linotype" w:cstheme="minorBidi"/>
          <w:i/>
          <w:color w:val="000000" w:themeColor="text1"/>
          <w:lang w:val="es-ES_tradnl"/>
        </w:rPr>
        <w:t>solicito el listado de la nómina actualizada en versión pública de la ultima quincena generada en el mes de septiembre del presente año de todo el personal. me refiero al personal de confianza y sindicalizado, no omito mencionar que la nómina es un documento público, por lo tanto este sujeto obligado no tendría motivo para negarme la información requerida.</w:t>
      </w:r>
      <w:r w:rsidRPr="0062677B">
        <w:rPr>
          <w:rFonts w:ascii="Palatino Linotype" w:eastAsiaTheme="minorEastAsia" w:hAnsi="Palatino Linotype" w:cstheme="minorBidi"/>
          <w:i/>
          <w:color w:val="000000" w:themeColor="text1"/>
          <w:lang w:val="es-ES_tradnl"/>
        </w:rPr>
        <w:t xml:space="preserve">” </w:t>
      </w:r>
      <w:r w:rsidRPr="0062677B">
        <w:rPr>
          <w:rFonts w:ascii="Palatino Linotype" w:eastAsiaTheme="minorEastAsia" w:hAnsi="Palatino Linotype" w:cstheme="minorBidi"/>
          <w:color w:val="000000" w:themeColor="text1"/>
          <w:lang w:val="es-ES_tradnl"/>
        </w:rPr>
        <w:t>(Sic).</w:t>
      </w:r>
    </w:p>
    <w:p w14:paraId="1046CCE1" w14:textId="304A6F03" w:rsidR="00A415DB" w:rsidRPr="0062677B" w:rsidRDefault="00A415DB" w:rsidP="000C1184">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0B2949BC" w14:textId="23CFBF42" w:rsidR="00EA0165" w:rsidRPr="0062677B" w:rsidRDefault="00EA0165" w:rsidP="00E62DBE">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2677B">
        <w:rPr>
          <w:rFonts w:ascii="Palatino Linotype" w:eastAsiaTheme="minorEastAsia" w:hAnsi="Palatino Linotype" w:cs="Arial"/>
          <w:color w:val="000000" w:themeColor="text1"/>
          <w:lang w:val="es-ES_tradnl"/>
        </w:rPr>
        <w:t xml:space="preserve">Se hace constar que </w:t>
      </w:r>
      <w:r w:rsidRPr="0062677B">
        <w:rPr>
          <w:rFonts w:ascii="Palatino Linotype" w:hAnsi="Palatino Linotype" w:cs="Arial"/>
          <w:color w:val="000000" w:themeColor="text1"/>
        </w:rPr>
        <w:t xml:space="preserve">el entonces </w:t>
      </w:r>
      <w:r w:rsidRPr="0062677B">
        <w:rPr>
          <w:rFonts w:ascii="Palatino Linotype" w:hAnsi="Palatino Linotype" w:cs="Arial"/>
          <w:b/>
          <w:color w:val="000000" w:themeColor="text1"/>
        </w:rPr>
        <w:t>SOLICITANTE</w:t>
      </w:r>
      <w:r w:rsidRPr="0062677B">
        <w:rPr>
          <w:rFonts w:ascii="Palatino Linotype" w:hAnsi="Palatino Linotype" w:cs="Arial"/>
          <w:color w:val="000000" w:themeColor="text1"/>
        </w:rPr>
        <w:t xml:space="preserve"> señaló como modalidad de entrega de la información</w:t>
      </w:r>
      <w:r w:rsidRPr="0062677B">
        <w:rPr>
          <w:rFonts w:ascii="Palatino Linotype" w:hAnsi="Palatino Linotype" w:cs="Arial"/>
          <w:b/>
          <w:color w:val="000000" w:themeColor="text1"/>
        </w:rPr>
        <w:t>:</w:t>
      </w:r>
      <w:r w:rsidRPr="0062677B">
        <w:rPr>
          <w:rFonts w:ascii="Palatino Linotype" w:hAnsi="Palatino Linotype" w:cs="Arial"/>
          <w:color w:val="000000" w:themeColor="text1"/>
        </w:rPr>
        <w:t xml:space="preserve"> </w:t>
      </w:r>
      <w:r w:rsidRPr="0062677B">
        <w:rPr>
          <w:rFonts w:ascii="Palatino Linotype" w:hAnsi="Palatino Linotype" w:cs="Arial"/>
          <w:b/>
          <w:color w:val="000000" w:themeColor="text1"/>
        </w:rPr>
        <w:t>A través del SAIMEX</w:t>
      </w:r>
      <w:r w:rsidRPr="0062677B">
        <w:rPr>
          <w:rFonts w:ascii="Palatino Linotype" w:eastAsia="Calibri" w:hAnsi="Palatino Linotype" w:cs="Arial"/>
          <w:color w:val="000000" w:themeColor="text1"/>
          <w:lang w:val="es-AR"/>
        </w:rPr>
        <w:t>.</w:t>
      </w:r>
    </w:p>
    <w:p w14:paraId="73E918B8" w14:textId="77777777" w:rsidR="0042021B" w:rsidRPr="0062677B" w:rsidRDefault="0042021B" w:rsidP="000C1184">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66A4EE92" w:rsidR="00EA0165" w:rsidRPr="0062677B" w:rsidRDefault="001A0598" w:rsidP="00E62DBE">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2677B">
        <w:rPr>
          <w:rFonts w:ascii="Palatino Linotype" w:eastAsiaTheme="minorEastAsia" w:hAnsi="Palatino Linotype" w:cstheme="minorBidi"/>
          <w:color w:val="000000" w:themeColor="text1"/>
          <w:lang w:val="es-ES_tradnl"/>
        </w:rPr>
        <w:t xml:space="preserve">El </w:t>
      </w:r>
      <w:r w:rsidR="00716199">
        <w:rPr>
          <w:rFonts w:ascii="Palatino Linotype" w:eastAsiaTheme="minorEastAsia" w:hAnsi="Palatino Linotype" w:cstheme="minorBidi"/>
          <w:color w:val="000000" w:themeColor="text1"/>
          <w:lang w:val="es-ES_tradnl"/>
        </w:rPr>
        <w:t>ocho (08</w:t>
      </w:r>
      <w:r w:rsidR="00BA3CDE" w:rsidRPr="0062677B">
        <w:rPr>
          <w:rFonts w:ascii="Palatino Linotype" w:eastAsiaTheme="minorEastAsia" w:hAnsi="Palatino Linotype" w:cstheme="minorBidi"/>
          <w:color w:val="000000" w:themeColor="text1"/>
          <w:lang w:val="es-ES_tradnl"/>
        </w:rPr>
        <w:t>) de</w:t>
      </w:r>
      <w:r w:rsidR="00716199">
        <w:rPr>
          <w:rFonts w:ascii="Palatino Linotype" w:eastAsiaTheme="minorEastAsia" w:hAnsi="Palatino Linotype" w:cstheme="minorBidi"/>
          <w:color w:val="000000" w:themeColor="text1"/>
          <w:lang w:val="es-ES_tradnl"/>
        </w:rPr>
        <w:t xml:space="preserve"> octubre </w:t>
      </w:r>
      <w:r w:rsidR="00EA0165" w:rsidRPr="0062677B">
        <w:rPr>
          <w:rFonts w:ascii="Palatino Linotype" w:eastAsiaTheme="minorEastAsia" w:hAnsi="Palatino Linotype" w:cstheme="minorBidi"/>
          <w:color w:val="000000" w:themeColor="text1"/>
          <w:lang w:val="es-ES_tradnl"/>
        </w:rPr>
        <w:t xml:space="preserve">de dos mil veintiuno, el </w:t>
      </w:r>
      <w:r w:rsidR="00EA0165" w:rsidRPr="0062677B">
        <w:rPr>
          <w:rFonts w:ascii="Palatino Linotype" w:eastAsiaTheme="minorEastAsia" w:hAnsi="Palatino Linotype" w:cstheme="minorBidi"/>
          <w:b/>
          <w:color w:val="000000" w:themeColor="text1"/>
          <w:lang w:val="es-ES_tradnl"/>
        </w:rPr>
        <w:t>SUJETO OBLIGADO</w:t>
      </w:r>
      <w:r w:rsidR="00EA0165" w:rsidRPr="0062677B">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62677B" w:rsidRDefault="002B2B24" w:rsidP="000C1184">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6238BFE0" w14:textId="23BF5FA2" w:rsidR="00B37AB6" w:rsidRPr="0062677B" w:rsidRDefault="00EA0165" w:rsidP="00B37AB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2677B">
        <w:rPr>
          <w:rFonts w:ascii="Palatino Linotype" w:eastAsiaTheme="minorEastAsia" w:hAnsi="Palatino Linotype" w:cstheme="minorBidi"/>
          <w:i/>
          <w:noProof/>
          <w:color w:val="000000" w:themeColor="text1"/>
          <w:lang w:val="es-MX" w:eastAsia="es-MX"/>
        </w:rPr>
        <w:t>“</w:t>
      </w:r>
      <w:r w:rsidR="00B37AB6" w:rsidRPr="0062677B">
        <w:rPr>
          <w:rFonts w:ascii="Palatino Linotype" w:eastAsiaTheme="minorEastAsia" w:hAnsi="Palatino Linotype" w:cstheme="minorBidi"/>
          <w:i/>
          <w:noProof/>
          <w:color w:val="000000" w:themeColor="text1"/>
          <w:lang w:val="es-MX" w:eastAsia="es-MX"/>
        </w:rPr>
        <w:t>Melchor Ocampo, México a 08 de Octubre de 2021</w:t>
      </w:r>
    </w:p>
    <w:p w14:paraId="3625D02A" w14:textId="77777777" w:rsidR="00B37AB6" w:rsidRPr="0062677B" w:rsidRDefault="00B37AB6" w:rsidP="00B37AB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2677B">
        <w:rPr>
          <w:rFonts w:ascii="Palatino Linotype" w:eastAsiaTheme="minorEastAsia" w:hAnsi="Palatino Linotype" w:cstheme="minorBidi"/>
          <w:i/>
          <w:noProof/>
          <w:color w:val="000000" w:themeColor="text1"/>
          <w:lang w:val="es-MX" w:eastAsia="es-MX"/>
        </w:rPr>
        <w:t>Nombre del solicitante:</w:t>
      </w:r>
    </w:p>
    <w:p w14:paraId="63AFA24A" w14:textId="77777777" w:rsidR="00B37AB6" w:rsidRPr="0062677B" w:rsidRDefault="00B37AB6" w:rsidP="00B37AB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2677B">
        <w:rPr>
          <w:rFonts w:ascii="Palatino Linotype" w:eastAsiaTheme="minorEastAsia" w:hAnsi="Palatino Linotype" w:cstheme="minorBidi"/>
          <w:i/>
          <w:noProof/>
          <w:color w:val="000000" w:themeColor="text1"/>
          <w:lang w:val="es-MX" w:eastAsia="es-MX"/>
        </w:rPr>
        <w:t>Folio de la solicitud: 00166/MELOCAM/IP/2021</w:t>
      </w:r>
    </w:p>
    <w:p w14:paraId="7FC4A0EA" w14:textId="77777777" w:rsidR="00B37AB6" w:rsidRPr="0062677B" w:rsidRDefault="00B37AB6" w:rsidP="00B37AB6">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63F1D236" w14:textId="77777777" w:rsidR="00B37AB6" w:rsidRPr="0062677B" w:rsidRDefault="00B37AB6" w:rsidP="00B37AB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62677B">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1A5FF2" w14:textId="77777777" w:rsidR="00B37AB6" w:rsidRPr="0062677B" w:rsidRDefault="00B37AB6" w:rsidP="00B37AB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62677B">
        <w:rPr>
          <w:rFonts w:ascii="Palatino Linotype" w:eastAsiaTheme="minorEastAsia" w:hAnsi="Palatino Linotype" w:cstheme="minorBidi"/>
          <w:i/>
          <w:noProof/>
          <w:color w:val="000000" w:themeColor="text1"/>
          <w:lang w:val="es-MX" w:eastAsia="es-MX"/>
        </w:rPr>
        <w:t xml:space="preserve">Estando en tiempo y forma en términos de los artículos 12, 150, 157, 163 y demás relativos de la Ley de Transparencia y Acceso a la Información Pública del Estado de México y Municipios vigente, con respecto a su petición 00166/MELOCAM/IP/2021 mediante el sistema SAIMEX, hago de su conocimiento que debido a la carga de trabajo que presenta la Dirección de Administración aun continuamos recopilando la información que nos solicitan, continuamos cargando la información. En virtud de lo anterior la presente solicitud se archiva como concluida, y en términos del artículo 176, 177 y 178 de </w:t>
      </w:r>
      <w:r w:rsidRPr="0062677B">
        <w:rPr>
          <w:rFonts w:ascii="Palatino Linotype" w:eastAsiaTheme="minorEastAsia" w:hAnsi="Palatino Linotype" w:cstheme="minorBidi"/>
          <w:i/>
          <w:noProof/>
          <w:color w:val="000000" w:themeColor="text1"/>
          <w:lang w:val="es-MX" w:eastAsia="es-MX"/>
        </w:rPr>
        <w:lastRenderedPageBreak/>
        <w:t>la Ley de Transparencia y Acceso a la Información del Estado de México y Municipios vigente se hace de su conocimiento que tiene el derecho de interponer el recurso de revisión en un término de quince días hábiles.</w:t>
      </w:r>
    </w:p>
    <w:p w14:paraId="355E33C2" w14:textId="77777777" w:rsidR="00B37AB6" w:rsidRPr="0062677B" w:rsidRDefault="00B37AB6" w:rsidP="00B37AB6">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41DFAA32" w14:textId="77777777" w:rsidR="00B37AB6" w:rsidRPr="0062677B" w:rsidRDefault="00B37AB6" w:rsidP="00B37AB6">
      <w:pPr>
        <w:spacing w:line="360" w:lineRule="auto"/>
        <w:ind w:left="567" w:right="567"/>
        <w:rPr>
          <w:rFonts w:ascii="Palatino Linotype" w:eastAsiaTheme="minorEastAsia" w:hAnsi="Palatino Linotype" w:cstheme="minorBidi"/>
          <w:i/>
          <w:noProof/>
          <w:color w:val="000000" w:themeColor="text1"/>
          <w:lang w:val="es-MX" w:eastAsia="es-MX"/>
        </w:rPr>
      </w:pPr>
      <w:r w:rsidRPr="0062677B">
        <w:rPr>
          <w:rFonts w:ascii="Palatino Linotype" w:eastAsiaTheme="minorEastAsia" w:hAnsi="Palatino Linotype" w:cstheme="minorBidi"/>
          <w:i/>
          <w:noProof/>
          <w:color w:val="000000" w:themeColor="text1"/>
          <w:lang w:val="es-MX" w:eastAsia="es-MX"/>
        </w:rPr>
        <w:t>ATENTAMENTE</w:t>
      </w:r>
    </w:p>
    <w:p w14:paraId="373EF026" w14:textId="79F471F7" w:rsidR="002B2B24" w:rsidRPr="0062677B" w:rsidRDefault="00B37AB6" w:rsidP="00B37AB6">
      <w:pPr>
        <w:spacing w:line="360" w:lineRule="auto"/>
        <w:ind w:left="567" w:right="567"/>
        <w:rPr>
          <w:rFonts w:ascii="Palatino Linotype" w:eastAsiaTheme="minorEastAsia" w:hAnsi="Palatino Linotype" w:cstheme="minorBidi"/>
          <w:i/>
          <w:noProof/>
          <w:color w:val="000000" w:themeColor="text1"/>
          <w:lang w:val="es-MX" w:eastAsia="es-MX"/>
        </w:rPr>
      </w:pPr>
      <w:r w:rsidRPr="0062677B">
        <w:rPr>
          <w:rFonts w:ascii="Palatino Linotype" w:eastAsiaTheme="minorEastAsia" w:hAnsi="Palatino Linotype" w:cstheme="minorBidi"/>
          <w:i/>
          <w:noProof/>
          <w:color w:val="000000" w:themeColor="text1"/>
          <w:lang w:val="es-MX" w:eastAsia="es-MX"/>
        </w:rPr>
        <w:t>MUNICIPIO DE MELCHOR OCAMPO</w:t>
      </w:r>
      <w:r w:rsidR="001A0598" w:rsidRPr="0062677B">
        <w:rPr>
          <w:rFonts w:ascii="Palatino Linotype" w:eastAsiaTheme="minorEastAsia" w:hAnsi="Palatino Linotype" w:cstheme="minorBidi"/>
          <w:i/>
          <w:noProof/>
          <w:color w:val="000000" w:themeColor="text1"/>
          <w:lang w:val="es-MX" w:eastAsia="es-MX"/>
        </w:rPr>
        <w:t>.” (Sic)</w:t>
      </w:r>
    </w:p>
    <w:p w14:paraId="1CD10B41" w14:textId="77777777" w:rsidR="00EA0165" w:rsidRPr="0062677B" w:rsidRDefault="00EA0165" w:rsidP="000C1184">
      <w:pPr>
        <w:spacing w:after="240" w:line="360" w:lineRule="auto"/>
        <w:ind w:right="567"/>
        <w:jc w:val="both"/>
        <w:rPr>
          <w:rFonts w:ascii="Palatino Linotype" w:eastAsiaTheme="minorEastAsia" w:hAnsi="Palatino Linotype" w:cstheme="minorBidi"/>
          <w:noProof/>
          <w:color w:val="000000" w:themeColor="text1"/>
          <w:lang w:val="es-MX" w:eastAsia="es-MX"/>
        </w:rPr>
      </w:pPr>
    </w:p>
    <w:p w14:paraId="4BB5C5BA" w14:textId="0005FEB0" w:rsidR="00EA0165" w:rsidRPr="0062677B" w:rsidRDefault="00EA0165" w:rsidP="00A93A32">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color w:val="000000" w:themeColor="text1"/>
        </w:rPr>
        <w:t xml:space="preserve">Derivado de la respuesta emitida por el </w:t>
      </w:r>
      <w:r w:rsidRPr="0062677B">
        <w:rPr>
          <w:rFonts w:ascii="Palatino Linotype" w:hAnsi="Palatino Linotype" w:cs="Arial"/>
          <w:b/>
          <w:color w:val="000000" w:themeColor="text1"/>
        </w:rPr>
        <w:t>SUJETO OBLIGADO</w:t>
      </w:r>
      <w:r w:rsidRPr="0062677B">
        <w:rPr>
          <w:rFonts w:ascii="Palatino Linotype" w:hAnsi="Palatino Linotype" w:cs="Arial"/>
          <w:color w:val="000000" w:themeColor="text1"/>
        </w:rPr>
        <w:t>, e</w:t>
      </w:r>
      <w:r w:rsidR="00A93A32" w:rsidRPr="0062677B">
        <w:rPr>
          <w:rFonts w:ascii="Palatino Linotype" w:hAnsi="Palatino Linotype" w:cs="Arial"/>
          <w:color w:val="000000" w:themeColor="text1"/>
        </w:rPr>
        <w:t>l veinte (20</w:t>
      </w:r>
      <w:r w:rsidR="00724328" w:rsidRPr="0062677B">
        <w:rPr>
          <w:rFonts w:ascii="Palatino Linotype" w:hAnsi="Palatino Linotype" w:cs="Arial"/>
          <w:color w:val="000000" w:themeColor="text1"/>
        </w:rPr>
        <w:t xml:space="preserve">) </w:t>
      </w:r>
      <w:r w:rsidR="00A93A32" w:rsidRPr="0062677B">
        <w:rPr>
          <w:rFonts w:ascii="Palatino Linotype" w:hAnsi="Palatino Linotype" w:cs="Arial"/>
          <w:color w:val="000000" w:themeColor="text1"/>
        </w:rPr>
        <w:t xml:space="preserve">de octubre </w:t>
      </w:r>
      <w:r w:rsidRPr="0062677B">
        <w:rPr>
          <w:rFonts w:ascii="Palatino Linotype" w:hAnsi="Palatino Linotype" w:cs="Arial"/>
          <w:color w:val="000000" w:themeColor="text1"/>
        </w:rPr>
        <w:t>de dos mil veintiuno, el particular interpuso el recurso de revisión</w:t>
      </w:r>
      <w:r w:rsidR="00A93A32" w:rsidRPr="0062677B">
        <w:rPr>
          <w:rFonts w:ascii="Palatino Linotype" w:hAnsi="Palatino Linotype" w:cs="Arial"/>
          <w:color w:val="000000" w:themeColor="text1"/>
        </w:rPr>
        <w:t xml:space="preserve"> </w:t>
      </w:r>
      <w:r w:rsidR="00A93A32" w:rsidRPr="0062677B">
        <w:rPr>
          <w:rFonts w:ascii="Palatino Linotype" w:eastAsiaTheme="minorEastAsia" w:hAnsi="Palatino Linotype" w:cstheme="minorBidi"/>
          <w:b/>
          <w:color w:val="000000" w:themeColor="text1"/>
          <w:lang w:val="es-ES_tradnl"/>
        </w:rPr>
        <w:t>05187/INFOEM/IP/RR/2021</w:t>
      </w:r>
      <w:r w:rsidRPr="0062677B">
        <w:rPr>
          <w:rFonts w:ascii="Palatino Linotype" w:eastAsia="Calibri" w:hAnsi="Palatino Linotype" w:cs="Arial"/>
          <w:b/>
          <w:color w:val="000000" w:themeColor="text1"/>
        </w:rPr>
        <w:t>;</w:t>
      </w:r>
      <w:r w:rsidRPr="0062677B">
        <w:rPr>
          <w:rFonts w:ascii="Palatino Linotype" w:hAnsi="Palatino Linotype" w:cs="Arial"/>
          <w:color w:val="000000" w:themeColor="text1"/>
        </w:rPr>
        <w:t xml:space="preserve"> impugnación en la que refirió lo siguiente:</w:t>
      </w:r>
    </w:p>
    <w:p w14:paraId="176F4252" w14:textId="77777777" w:rsidR="00EA0165" w:rsidRPr="0062677B" w:rsidRDefault="00EA0165" w:rsidP="000C1184">
      <w:pPr>
        <w:tabs>
          <w:tab w:val="left" w:pos="426"/>
        </w:tabs>
        <w:spacing w:line="360" w:lineRule="auto"/>
        <w:ind w:left="284"/>
        <w:contextualSpacing/>
        <w:jc w:val="both"/>
        <w:rPr>
          <w:rFonts w:ascii="Palatino Linotype" w:hAnsi="Palatino Linotype" w:cs="Arial"/>
          <w:color w:val="000000" w:themeColor="text1"/>
        </w:rPr>
      </w:pPr>
    </w:p>
    <w:p w14:paraId="224FFDC9" w14:textId="5D0C3D9A" w:rsidR="00EA0165" w:rsidRPr="0062677B" w:rsidRDefault="00EA0165" w:rsidP="00A93A32">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62677B">
        <w:rPr>
          <w:rFonts w:ascii="Palatino Linotype" w:hAnsi="Palatino Linotype" w:cs="Arial"/>
          <w:b/>
          <w:color w:val="000000" w:themeColor="text1"/>
        </w:rPr>
        <w:t>Acto impugnado:</w:t>
      </w:r>
      <w:r w:rsidRPr="0062677B">
        <w:rPr>
          <w:rFonts w:ascii="Palatino Linotype" w:hAnsi="Palatino Linotype" w:cs="Arial"/>
          <w:color w:val="000000" w:themeColor="text1"/>
        </w:rPr>
        <w:t xml:space="preserve"> </w:t>
      </w:r>
      <w:r w:rsidRPr="0062677B">
        <w:rPr>
          <w:rFonts w:ascii="Palatino Linotype" w:hAnsi="Palatino Linotype" w:cs="Arial"/>
          <w:i/>
          <w:color w:val="000000" w:themeColor="text1"/>
        </w:rPr>
        <w:t>“</w:t>
      </w:r>
      <w:r w:rsidR="00A93A32" w:rsidRPr="0062677B">
        <w:rPr>
          <w:rFonts w:ascii="Palatino Linotype" w:hAnsi="Palatino Linotype" w:cs="Arial"/>
          <w:i/>
          <w:color w:val="000000" w:themeColor="text1"/>
        </w:rPr>
        <w:t>No se atendió la solicitud Cómo es posible que le den un premio a quien esta a cargo Del área de Transparencia Cuando viola el Derecho Humano del Acceso a la Información</w:t>
      </w:r>
      <w:r w:rsidR="008426D8" w:rsidRPr="0062677B">
        <w:rPr>
          <w:rFonts w:ascii="Palatino Linotype" w:hAnsi="Palatino Linotype" w:cs="Arial"/>
          <w:i/>
          <w:color w:val="000000" w:themeColor="text1"/>
        </w:rPr>
        <w:t>.</w:t>
      </w:r>
      <w:r w:rsidRPr="0062677B">
        <w:rPr>
          <w:rFonts w:ascii="Palatino Linotype" w:hAnsi="Palatino Linotype" w:cs="Arial"/>
          <w:i/>
          <w:color w:val="000000" w:themeColor="text1"/>
        </w:rPr>
        <w:t>”</w:t>
      </w:r>
      <w:r w:rsidRPr="0062677B">
        <w:rPr>
          <w:rFonts w:ascii="Palatino Linotype" w:hAnsi="Palatino Linotype" w:cs="Arial"/>
          <w:color w:val="000000" w:themeColor="text1"/>
        </w:rPr>
        <w:t xml:space="preserve"> (Sic).</w:t>
      </w:r>
    </w:p>
    <w:p w14:paraId="71C7D21F" w14:textId="77777777" w:rsidR="00EA0165" w:rsidRPr="0062677B" w:rsidRDefault="00EA0165" w:rsidP="00D34B24">
      <w:pPr>
        <w:tabs>
          <w:tab w:val="left" w:pos="0"/>
        </w:tabs>
        <w:spacing w:line="360" w:lineRule="auto"/>
        <w:ind w:left="567" w:right="616"/>
        <w:contextualSpacing/>
        <w:jc w:val="both"/>
        <w:rPr>
          <w:rFonts w:ascii="Palatino Linotype" w:hAnsi="Palatino Linotype" w:cs="Arial"/>
          <w:color w:val="000000" w:themeColor="text1"/>
        </w:rPr>
      </w:pPr>
    </w:p>
    <w:p w14:paraId="19D4E1C1" w14:textId="1F1238F4" w:rsidR="00EA0165" w:rsidRPr="0062677B" w:rsidRDefault="00EA0165" w:rsidP="00A93A32">
      <w:pPr>
        <w:numPr>
          <w:ilvl w:val="0"/>
          <w:numId w:val="1"/>
        </w:numPr>
        <w:tabs>
          <w:tab w:val="left" w:pos="0"/>
        </w:tabs>
        <w:spacing w:line="360" w:lineRule="auto"/>
        <w:ind w:left="709" w:right="616" w:hanging="142"/>
        <w:contextualSpacing/>
        <w:jc w:val="both"/>
        <w:rPr>
          <w:rFonts w:ascii="Palatino Linotype" w:hAnsi="Palatino Linotype" w:cs="Arial"/>
          <w:color w:val="000000" w:themeColor="text1"/>
        </w:rPr>
      </w:pPr>
      <w:r w:rsidRPr="0062677B">
        <w:rPr>
          <w:rFonts w:ascii="Palatino Linotype" w:hAnsi="Palatino Linotype" w:cs="Arial"/>
          <w:b/>
          <w:color w:val="000000" w:themeColor="text1"/>
        </w:rPr>
        <w:t>Razones o motivos de inconformidad:</w:t>
      </w:r>
      <w:r w:rsidRPr="0062677B">
        <w:rPr>
          <w:rFonts w:ascii="Palatino Linotype" w:hAnsi="Palatino Linotype" w:cs="Arial"/>
          <w:color w:val="000000" w:themeColor="text1"/>
        </w:rPr>
        <w:t xml:space="preserve"> </w:t>
      </w:r>
      <w:r w:rsidRPr="0062677B">
        <w:rPr>
          <w:rFonts w:ascii="Palatino Linotype" w:hAnsi="Palatino Linotype" w:cs="Arial"/>
          <w:i/>
          <w:color w:val="000000" w:themeColor="text1"/>
        </w:rPr>
        <w:t>“</w:t>
      </w:r>
      <w:r w:rsidR="00A93A32" w:rsidRPr="0062677B">
        <w:rPr>
          <w:rFonts w:ascii="Palatino Linotype" w:hAnsi="Palatino Linotype" w:cs="Arial"/>
          <w:i/>
          <w:color w:val="000000" w:themeColor="text1"/>
        </w:rPr>
        <w:t>La información es pública y debe estar sistematizada, denunció la mala atención de esta solicitud ante el Infoem para que quien sea responsable seasanciaonado con fundamento en la Ley de Transparencia y Acceso a la Información del Estado de México y Municipios.</w:t>
      </w:r>
      <w:r w:rsidRPr="0062677B">
        <w:rPr>
          <w:rFonts w:ascii="Palatino Linotype" w:hAnsi="Palatino Linotype" w:cs="Arial"/>
          <w:i/>
          <w:color w:val="000000" w:themeColor="text1"/>
        </w:rPr>
        <w:t xml:space="preserve">” </w:t>
      </w:r>
      <w:r w:rsidRPr="0062677B">
        <w:rPr>
          <w:rFonts w:ascii="Palatino Linotype" w:hAnsi="Palatino Linotype" w:cs="Arial"/>
          <w:color w:val="000000" w:themeColor="text1"/>
        </w:rPr>
        <w:t>(Sic).</w:t>
      </w:r>
    </w:p>
    <w:p w14:paraId="16E57192" w14:textId="77777777" w:rsidR="00EA0165" w:rsidRPr="0062677B" w:rsidRDefault="00EA0165" w:rsidP="000C1184">
      <w:pPr>
        <w:tabs>
          <w:tab w:val="left" w:pos="426"/>
        </w:tabs>
        <w:spacing w:line="360" w:lineRule="auto"/>
        <w:ind w:left="284"/>
        <w:contextualSpacing/>
        <w:jc w:val="both"/>
        <w:rPr>
          <w:rFonts w:ascii="Palatino Linotype" w:eastAsiaTheme="minorEastAsia" w:hAnsi="Palatino Linotype" w:cstheme="minorBidi"/>
          <w:color w:val="000000" w:themeColor="text1"/>
          <w:lang w:val="es-ES_tradnl"/>
        </w:rPr>
      </w:pPr>
    </w:p>
    <w:p w14:paraId="7B42BA50" w14:textId="14A54067" w:rsidR="00EA0165" w:rsidRPr="0062677B" w:rsidRDefault="00EA0165" w:rsidP="00E62DBE">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62677B">
        <w:rPr>
          <w:rFonts w:ascii="Palatino Linotype" w:hAnsi="Palatino Linotype" w:cs="Arial"/>
          <w:color w:val="000000" w:themeColor="text1"/>
        </w:rPr>
        <w:t xml:space="preserve">Se registró el recurso de revisión bajo el número de expediente </w:t>
      </w:r>
      <w:r w:rsidRPr="0062677B">
        <w:rPr>
          <w:rFonts w:ascii="Palatino Linotype" w:eastAsiaTheme="minorEastAsia" w:hAnsi="Palatino Linotype" w:cs="Arial"/>
          <w:bCs/>
          <w:color w:val="000000" w:themeColor="text1"/>
          <w:lang w:val="es-ES_tradnl"/>
        </w:rPr>
        <w:t xml:space="preserve">al rubro indicado, asimismo, con fundamento en lo dispuesto por el </w:t>
      </w:r>
      <w:r w:rsidRPr="0062677B">
        <w:rPr>
          <w:rFonts w:ascii="Palatino Linotype" w:eastAsia="Calibri" w:hAnsi="Palatino Linotype" w:cs="Arial"/>
          <w:color w:val="000000" w:themeColor="text1"/>
        </w:rPr>
        <w:t xml:space="preserve">artículo 185 fracción I de la </w:t>
      </w:r>
      <w:r w:rsidRPr="0062677B">
        <w:rPr>
          <w:rFonts w:ascii="Palatino Linotype" w:eastAsia="Calibri" w:hAnsi="Palatino Linotype" w:cs="Arial"/>
          <w:b/>
          <w:color w:val="000000" w:themeColor="text1"/>
        </w:rPr>
        <w:t xml:space="preserve">Ley de </w:t>
      </w:r>
      <w:r w:rsidRPr="0062677B">
        <w:rPr>
          <w:rFonts w:ascii="Palatino Linotype" w:eastAsia="Calibri" w:hAnsi="Palatino Linotype" w:cs="Arial"/>
          <w:b/>
          <w:color w:val="000000" w:themeColor="text1"/>
        </w:rPr>
        <w:lastRenderedPageBreak/>
        <w:t xml:space="preserve">Transparencia y Acceso a la Información Pública del Estado de México y Municipios </w:t>
      </w:r>
      <w:r w:rsidR="005E6282" w:rsidRPr="0062677B">
        <w:rPr>
          <w:rFonts w:ascii="Palatino Linotype" w:hAnsi="Palatino Linotype" w:cs="Arial"/>
          <w:color w:val="000000" w:themeColor="text1"/>
        </w:rPr>
        <w:t>se turnó a la</w:t>
      </w:r>
      <w:r w:rsidR="00102205" w:rsidRPr="0062677B">
        <w:rPr>
          <w:rFonts w:ascii="Palatino Linotype" w:hAnsi="Palatino Linotype" w:cs="Arial"/>
          <w:b/>
          <w:color w:val="000000" w:themeColor="text1"/>
        </w:rPr>
        <w:t xml:space="preserve"> Comisionada Sharon Cristina Morales Martínez</w:t>
      </w:r>
      <w:r w:rsidRPr="0062677B">
        <w:rPr>
          <w:rFonts w:ascii="Palatino Linotype" w:hAnsi="Palatino Linotype" w:cs="Arial"/>
          <w:b/>
          <w:color w:val="000000" w:themeColor="text1"/>
        </w:rPr>
        <w:t xml:space="preserve">, </w:t>
      </w:r>
      <w:r w:rsidRPr="0062677B">
        <w:rPr>
          <w:rFonts w:ascii="Palatino Linotype" w:hAnsi="Palatino Linotype" w:cs="Arial"/>
          <w:color w:val="000000" w:themeColor="text1"/>
        </w:rPr>
        <w:t xml:space="preserve">con el objeto de </w:t>
      </w:r>
      <w:r w:rsidRPr="0062677B">
        <w:rPr>
          <w:rFonts w:ascii="Palatino Linotype" w:hAnsi="Palatino Linotype" w:cs="Arial"/>
          <w:color w:val="000000" w:themeColor="text1"/>
          <w:lang w:val="es-MX"/>
        </w:rPr>
        <w:t>su análisis.</w:t>
      </w:r>
    </w:p>
    <w:p w14:paraId="49F28BD1" w14:textId="77777777" w:rsidR="00EA0165" w:rsidRPr="0062677B"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78EABB65" w14:textId="312C5C5E" w:rsidR="00EA0165" w:rsidRPr="0062677B" w:rsidRDefault="00572DA9" w:rsidP="00E62DBE">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62677B">
        <w:rPr>
          <w:rFonts w:ascii="Palatino Linotype" w:hAnsi="Palatino Linotype" w:cs="Arial"/>
          <w:color w:val="000000" w:themeColor="text1"/>
        </w:rPr>
        <w:t>La</w:t>
      </w:r>
      <w:r w:rsidR="008426D8" w:rsidRPr="0062677B">
        <w:rPr>
          <w:rFonts w:ascii="Palatino Linotype" w:hAnsi="Palatino Linotype" w:cs="Arial"/>
          <w:color w:val="000000" w:themeColor="text1"/>
        </w:rPr>
        <w:t xml:space="preserve"> </w:t>
      </w:r>
      <w:r w:rsidR="00D34B24" w:rsidRPr="0062677B">
        <w:rPr>
          <w:rFonts w:ascii="Palatino Linotype" w:hAnsi="Palatino Linotype" w:cs="Arial"/>
          <w:b/>
          <w:color w:val="000000" w:themeColor="text1"/>
        </w:rPr>
        <w:t>Comisiona</w:t>
      </w:r>
      <w:r w:rsidR="00231AFA" w:rsidRPr="0062677B">
        <w:rPr>
          <w:rFonts w:ascii="Palatino Linotype" w:hAnsi="Palatino Linotype" w:cs="Arial"/>
          <w:b/>
          <w:color w:val="000000" w:themeColor="text1"/>
        </w:rPr>
        <w:t>da Sharon Cristina Morales Martínez</w:t>
      </w:r>
      <w:r w:rsidR="00EA0165" w:rsidRPr="0062677B">
        <w:rPr>
          <w:rFonts w:ascii="Palatino Linotype" w:eastAsia="Calibri" w:hAnsi="Palatino Linotype" w:cs="Arial"/>
          <w:color w:val="000000" w:themeColor="text1"/>
        </w:rPr>
        <w:t>, con fundamento en lo dispuesto por el artículo 185 fracción II de la ley de la materia, a través del acuerdo de admisión de</w:t>
      </w:r>
      <w:r w:rsidR="00231AFA" w:rsidRPr="0062677B">
        <w:rPr>
          <w:rFonts w:ascii="Palatino Linotype" w:eastAsia="Calibri" w:hAnsi="Palatino Linotype" w:cs="Arial"/>
          <w:color w:val="000000" w:themeColor="text1"/>
        </w:rPr>
        <w:t xml:space="preserve"> veinticinco</w:t>
      </w:r>
      <w:r w:rsidR="00D34B24" w:rsidRPr="0062677B">
        <w:rPr>
          <w:rFonts w:ascii="Palatino Linotype" w:eastAsia="Calibri" w:hAnsi="Palatino Linotype" w:cs="Arial"/>
          <w:color w:val="000000" w:themeColor="text1"/>
        </w:rPr>
        <w:t xml:space="preserve"> </w:t>
      </w:r>
      <w:r w:rsidR="00EA0165" w:rsidRPr="0062677B">
        <w:rPr>
          <w:rFonts w:ascii="Palatino Linotype" w:eastAsia="Calibri" w:hAnsi="Palatino Linotype" w:cs="Arial"/>
          <w:color w:val="000000" w:themeColor="text1"/>
        </w:rPr>
        <w:t>(</w:t>
      </w:r>
      <w:r w:rsidR="00231AFA" w:rsidRPr="0062677B">
        <w:rPr>
          <w:rFonts w:ascii="Palatino Linotype" w:eastAsia="Calibri" w:hAnsi="Palatino Linotype" w:cs="Arial"/>
          <w:color w:val="000000" w:themeColor="text1"/>
        </w:rPr>
        <w:t>25</w:t>
      </w:r>
      <w:r w:rsidR="00EA0165" w:rsidRPr="0062677B">
        <w:rPr>
          <w:rFonts w:ascii="Palatino Linotype" w:eastAsia="Calibri" w:hAnsi="Palatino Linotype" w:cs="Arial"/>
          <w:color w:val="000000" w:themeColor="text1"/>
        </w:rPr>
        <w:t>) de</w:t>
      </w:r>
      <w:r w:rsidR="00231AFA" w:rsidRPr="0062677B">
        <w:rPr>
          <w:rFonts w:ascii="Palatino Linotype" w:eastAsia="Calibri" w:hAnsi="Palatino Linotype" w:cs="Arial"/>
          <w:color w:val="000000" w:themeColor="text1"/>
        </w:rPr>
        <w:t xml:space="preserve"> octubre</w:t>
      </w:r>
      <w:r w:rsidR="00EA0165" w:rsidRPr="0062677B">
        <w:rPr>
          <w:rFonts w:ascii="Palatino Linotype" w:eastAsia="Calibri" w:hAnsi="Palatino Linotype" w:cs="Arial"/>
          <w:color w:val="000000" w:themeColor="text1"/>
        </w:rPr>
        <w:t xml:space="preserve"> de dos mil veintiuno, puso a disposición de las partes el expediente electrónico </w:t>
      </w:r>
      <w:r w:rsidR="00EA0165" w:rsidRPr="0062677B">
        <w:rPr>
          <w:rFonts w:ascii="Palatino Linotype" w:eastAsia="Calibri" w:hAnsi="Palatino Linotype" w:cs="Arial"/>
          <w:color w:val="000000" w:themeColor="text1"/>
          <w:lang w:val="es-ES_tradnl"/>
        </w:rPr>
        <w:t xml:space="preserve">vía </w:t>
      </w:r>
      <w:r w:rsidR="00EA0165" w:rsidRPr="0062677B">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62677B">
        <w:rPr>
          <w:rFonts w:ascii="Palatino Linotype" w:eastAsia="Calibri" w:hAnsi="Palatino Linotype" w:cs="Arial"/>
          <w:b/>
          <w:color w:val="000000" w:themeColor="text1"/>
        </w:rPr>
        <w:t>SUJETO OBLIGADO</w:t>
      </w:r>
      <w:r w:rsidR="00EA0165" w:rsidRPr="0062677B">
        <w:rPr>
          <w:rFonts w:ascii="Palatino Linotype" w:eastAsia="Calibri" w:hAnsi="Palatino Linotype" w:cs="Arial"/>
          <w:color w:val="000000" w:themeColor="text1"/>
        </w:rPr>
        <w:t xml:space="preserve"> presentara el</w:t>
      </w:r>
      <w:r w:rsidR="00266490" w:rsidRPr="0062677B">
        <w:rPr>
          <w:rFonts w:ascii="Palatino Linotype" w:eastAsia="Calibri" w:hAnsi="Palatino Linotype" w:cs="Arial"/>
          <w:color w:val="000000" w:themeColor="text1"/>
        </w:rPr>
        <w:t xml:space="preserve"> </w:t>
      </w:r>
      <w:r w:rsidR="00231AFA" w:rsidRPr="0062677B">
        <w:rPr>
          <w:rFonts w:ascii="Palatino Linotype" w:eastAsia="Calibri" w:hAnsi="Palatino Linotype" w:cs="Arial"/>
          <w:color w:val="000000" w:themeColor="text1"/>
        </w:rPr>
        <w:t xml:space="preserve">informe justificado procedente, situación que no aconteció por ninguna de las partes. </w:t>
      </w:r>
    </w:p>
    <w:p w14:paraId="33988708" w14:textId="77777777" w:rsidR="00346090" w:rsidRPr="0062677B" w:rsidRDefault="00346090" w:rsidP="000C1184">
      <w:pPr>
        <w:tabs>
          <w:tab w:val="left" w:pos="709"/>
        </w:tabs>
        <w:spacing w:line="360" w:lineRule="auto"/>
        <w:ind w:right="616"/>
        <w:contextualSpacing/>
        <w:jc w:val="both"/>
        <w:rPr>
          <w:rFonts w:ascii="Palatino Linotype" w:eastAsia="Calibri" w:hAnsi="Palatino Linotype" w:cs="Arial"/>
          <w:color w:val="000000" w:themeColor="text1"/>
        </w:rPr>
      </w:pPr>
      <w:bookmarkStart w:id="5" w:name="_Toc461555889"/>
      <w:bookmarkStart w:id="6" w:name="_Toc466371858"/>
    </w:p>
    <w:p w14:paraId="7244371D" w14:textId="7CAA4D2F" w:rsidR="00231AFA" w:rsidRPr="00D33941" w:rsidRDefault="00B13EF8" w:rsidP="00D33941">
      <w:pPr>
        <w:pStyle w:val="Prrafodelista"/>
        <w:numPr>
          <w:ilvl w:val="0"/>
          <w:numId w:val="4"/>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33941">
        <w:rPr>
          <w:rFonts w:ascii="Palatino Linotype" w:eastAsiaTheme="minorEastAsia" w:hAnsi="Palatino Linotype" w:cstheme="minorBidi"/>
          <w:color w:val="000000" w:themeColor="text1"/>
          <w:lang w:val="es-ES_tradnl"/>
        </w:rPr>
        <w:t>Así las cosas</w:t>
      </w:r>
      <w:r w:rsidR="00E3149E" w:rsidRPr="00D33941">
        <w:rPr>
          <w:rFonts w:ascii="Palatino Linotype" w:eastAsiaTheme="minorEastAsia" w:hAnsi="Palatino Linotype" w:cstheme="minorBidi"/>
          <w:color w:val="000000" w:themeColor="text1"/>
          <w:lang w:val="es-ES_tradnl"/>
        </w:rPr>
        <w:t>,</w:t>
      </w:r>
      <w:r w:rsidRPr="00D33941">
        <w:rPr>
          <w:rFonts w:ascii="Palatino Linotype" w:eastAsiaTheme="minorEastAsia" w:hAnsi="Palatino Linotype" w:cstheme="minorBidi"/>
          <w:color w:val="000000" w:themeColor="text1"/>
          <w:lang w:val="es-ES_tradnl"/>
        </w:rPr>
        <w:t xml:space="preserve"> la</w:t>
      </w:r>
      <w:r w:rsidRPr="00D33941">
        <w:rPr>
          <w:rFonts w:ascii="Palatino Linotype" w:eastAsiaTheme="minorEastAsia" w:hAnsi="Palatino Linotype" w:cstheme="minorBidi"/>
          <w:b/>
          <w:color w:val="000000" w:themeColor="text1"/>
          <w:lang w:val="es-ES_tradnl"/>
        </w:rPr>
        <w:t xml:space="preserve"> Comisiona</w:t>
      </w:r>
      <w:r w:rsidR="00231AFA" w:rsidRPr="00D33941">
        <w:rPr>
          <w:rFonts w:ascii="Palatino Linotype" w:eastAsiaTheme="minorEastAsia" w:hAnsi="Palatino Linotype" w:cstheme="minorBidi"/>
          <w:b/>
          <w:color w:val="000000" w:themeColor="text1"/>
          <w:lang w:val="es-ES_tradnl"/>
        </w:rPr>
        <w:t>da Sharon Cristina Morales Martínez</w:t>
      </w:r>
      <w:r w:rsidRPr="00D33941">
        <w:rPr>
          <w:rFonts w:ascii="Palatino Linotype" w:eastAsiaTheme="minorEastAsia" w:hAnsi="Palatino Linotype" w:cstheme="minorBidi"/>
          <w:color w:val="000000" w:themeColor="text1"/>
          <w:lang w:val="es-ES_tradnl"/>
        </w:rPr>
        <w:t xml:space="preserve"> decretó el cierre de instrucción me</w:t>
      </w:r>
      <w:r w:rsidR="005079B9" w:rsidRPr="00D33941">
        <w:rPr>
          <w:rFonts w:ascii="Palatino Linotype" w:eastAsiaTheme="minorEastAsia" w:hAnsi="Palatino Linotype" w:cstheme="minorBidi"/>
          <w:color w:val="000000" w:themeColor="text1"/>
          <w:lang w:val="es-ES_tradnl"/>
        </w:rPr>
        <w:t>di</w:t>
      </w:r>
      <w:r w:rsidR="001A3553" w:rsidRPr="00D33941">
        <w:rPr>
          <w:rFonts w:ascii="Palatino Linotype" w:eastAsiaTheme="minorEastAsia" w:hAnsi="Palatino Linotype" w:cstheme="minorBidi"/>
          <w:color w:val="000000" w:themeColor="text1"/>
          <w:lang w:val="es-ES_tradnl"/>
        </w:rPr>
        <w:t xml:space="preserve">ante acuerdo de fecha </w:t>
      </w:r>
      <w:r w:rsidR="00716199" w:rsidRPr="00D33941">
        <w:rPr>
          <w:rFonts w:ascii="Palatino Linotype" w:eastAsiaTheme="minorEastAsia" w:hAnsi="Palatino Linotype" w:cstheme="minorBidi"/>
          <w:color w:val="000000" w:themeColor="text1"/>
          <w:lang w:val="es-ES_tradnl"/>
        </w:rPr>
        <w:t>cinco (05</w:t>
      </w:r>
      <w:r w:rsidR="005079B9" w:rsidRPr="00D33941">
        <w:rPr>
          <w:rFonts w:ascii="Palatino Linotype" w:eastAsiaTheme="minorEastAsia" w:hAnsi="Palatino Linotype" w:cstheme="minorBidi"/>
          <w:color w:val="000000" w:themeColor="text1"/>
          <w:lang w:val="es-ES_tradnl"/>
        </w:rPr>
        <w:t>) de</w:t>
      </w:r>
      <w:r w:rsidR="00716199" w:rsidRPr="00D33941">
        <w:rPr>
          <w:rFonts w:ascii="Palatino Linotype" w:eastAsiaTheme="minorEastAsia" w:hAnsi="Palatino Linotype" w:cstheme="minorBidi"/>
          <w:color w:val="000000" w:themeColor="text1"/>
          <w:lang w:val="es-ES_tradnl"/>
        </w:rPr>
        <w:t xml:space="preserve"> noviembre </w:t>
      </w:r>
      <w:r w:rsidR="00724328" w:rsidRPr="00D33941">
        <w:rPr>
          <w:rFonts w:ascii="Palatino Linotype" w:eastAsiaTheme="minorEastAsia" w:hAnsi="Palatino Linotype" w:cstheme="minorBidi"/>
          <w:color w:val="000000" w:themeColor="text1"/>
          <w:lang w:val="es-ES_tradnl"/>
        </w:rPr>
        <w:t>de dos mil veintiuno</w:t>
      </w:r>
      <w:r w:rsidRPr="00D33941">
        <w:rPr>
          <w:rFonts w:ascii="Palatino Linotype" w:eastAsiaTheme="minorEastAsia" w:hAnsi="Palatino Linotype" w:cstheme="minorBidi"/>
          <w:color w:val="000000" w:themeColor="text1"/>
          <w:lang w:val="es-ES_tradnl"/>
        </w:rPr>
        <w:t>.</w:t>
      </w:r>
    </w:p>
    <w:p w14:paraId="13133009" w14:textId="77777777" w:rsidR="00231AFA" w:rsidRPr="0062677B" w:rsidRDefault="00231AFA" w:rsidP="00231AFA">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4200F248" w14:textId="56D204C4" w:rsidR="000D47B8" w:rsidRPr="0062677B" w:rsidRDefault="00231AFA" w:rsidP="00D33941">
      <w:pPr>
        <w:pStyle w:val="Prrafodelista"/>
        <w:numPr>
          <w:ilvl w:val="0"/>
          <w:numId w:val="4"/>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2677B">
        <w:rPr>
          <w:rFonts w:ascii="Palatino Linotype" w:eastAsiaTheme="minorEastAsia" w:hAnsi="Palatino Linotype" w:cstheme="minorBidi"/>
          <w:color w:val="000000" w:themeColor="text1"/>
          <w:lang w:val="es-ES_tradnl"/>
        </w:rPr>
        <w:t xml:space="preserve">En fecha </w:t>
      </w:r>
      <w:r w:rsidR="00DC1ECB" w:rsidRPr="0062677B">
        <w:rPr>
          <w:rFonts w:ascii="Palatino Linotype" w:hAnsi="Palatino Linotype" w:cs="Arial"/>
          <w:color w:val="000000" w:themeColor="text1"/>
        </w:rPr>
        <w:t>uno (01</w:t>
      </w:r>
      <w:r w:rsidR="000D47B8" w:rsidRPr="0062677B">
        <w:rPr>
          <w:rFonts w:ascii="Palatino Linotype" w:hAnsi="Palatino Linotype" w:cs="Arial"/>
          <w:color w:val="000000" w:themeColor="text1"/>
        </w:rPr>
        <w:t>) de</w:t>
      </w:r>
      <w:r w:rsidR="00DC1ECB" w:rsidRPr="0062677B">
        <w:rPr>
          <w:rFonts w:ascii="Palatino Linotype" w:hAnsi="Palatino Linotype" w:cs="Arial"/>
          <w:color w:val="000000" w:themeColor="text1"/>
        </w:rPr>
        <w:t xml:space="preserve"> diciembre</w:t>
      </w:r>
      <w:r w:rsidR="000D47B8" w:rsidRPr="0062677B">
        <w:rPr>
          <w:rFonts w:ascii="Palatino Linotype" w:hAnsi="Palatino Linotype" w:cs="Arial"/>
          <w:color w:val="000000" w:themeColor="text1"/>
        </w:rPr>
        <w:t xml:space="preserve"> d</w:t>
      </w:r>
      <w:r w:rsidR="00DC1ECB" w:rsidRPr="0062677B">
        <w:rPr>
          <w:rFonts w:ascii="Palatino Linotype" w:hAnsi="Palatino Linotype" w:cs="Arial"/>
          <w:color w:val="000000" w:themeColor="text1"/>
        </w:rPr>
        <w:t>os mil veintiuno, en la Cuadragésimo Tercera</w:t>
      </w:r>
      <w:r w:rsidR="000D47B8" w:rsidRPr="0062677B">
        <w:rPr>
          <w:rFonts w:ascii="Palatino Linotype" w:hAnsi="Palatino Linotype" w:cs="Arial"/>
          <w:color w:val="000000" w:themeColor="text1"/>
        </w:rPr>
        <w:t xml:space="preserve"> Sesión Ordinaria, el Pleno del Instituto aprobó el returno del recurso de revisión indicado al rubro a la Ponencia de la </w:t>
      </w:r>
      <w:r w:rsidR="000D47B8" w:rsidRPr="0062677B">
        <w:rPr>
          <w:rFonts w:ascii="Palatino Linotype" w:hAnsi="Palatino Linotype" w:cs="Arial"/>
          <w:b/>
          <w:color w:val="000000" w:themeColor="text1"/>
        </w:rPr>
        <w:t>Comisionada</w:t>
      </w:r>
      <w:r w:rsidR="00DC1ECB" w:rsidRPr="0062677B">
        <w:rPr>
          <w:rFonts w:ascii="Palatino Linotype" w:hAnsi="Palatino Linotype" w:cs="Arial"/>
          <w:b/>
          <w:color w:val="000000" w:themeColor="text1"/>
        </w:rPr>
        <w:t xml:space="preserve"> María del Rosario Mejía Ayala</w:t>
      </w:r>
      <w:r w:rsidR="00DC1ECB" w:rsidRPr="0062677B">
        <w:rPr>
          <w:rFonts w:ascii="Palatino Linotype" w:hAnsi="Palatino Linotype" w:cs="Arial"/>
          <w:color w:val="000000" w:themeColor="text1"/>
        </w:rPr>
        <w:t xml:space="preserve"> </w:t>
      </w:r>
      <w:r w:rsidR="000D47B8" w:rsidRPr="0062677B">
        <w:rPr>
          <w:rFonts w:ascii="Palatino Linotype" w:hAnsi="Palatino Linotype" w:cs="Arial"/>
          <w:color w:val="000000" w:themeColor="text1"/>
        </w:rPr>
        <w:t>para su estudio y res</w:t>
      </w:r>
      <w:r w:rsidR="00DC1ECB" w:rsidRPr="0062677B">
        <w:rPr>
          <w:rFonts w:ascii="Palatino Linotype" w:hAnsi="Palatino Linotype" w:cs="Arial"/>
          <w:color w:val="000000" w:themeColor="text1"/>
        </w:rPr>
        <w:t>olución.</w:t>
      </w:r>
    </w:p>
    <w:p w14:paraId="0B120FD0" w14:textId="77777777" w:rsidR="00F62E09" w:rsidRPr="0062677B" w:rsidRDefault="00F62E09" w:rsidP="000C1184">
      <w:pPr>
        <w:spacing w:line="360" w:lineRule="auto"/>
        <w:rPr>
          <w:rFonts w:ascii="Palatino Linotype" w:eastAsiaTheme="minorEastAsia" w:hAnsi="Palatino Linotype" w:cstheme="minorBidi"/>
          <w:color w:val="000000" w:themeColor="text1"/>
          <w:lang w:val="es-MX"/>
        </w:rPr>
      </w:pPr>
    </w:p>
    <w:p w14:paraId="3B4E2360" w14:textId="756AADEF" w:rsidR="00C24F5E" w:rsidRPr="0062677B" w:rsidRDefault="00C24F5E" w:rsidP="00D33941">
      <w:pPr>
        <w:pStyle w:val="Prrafodelista"/>
        <w:numPr>
          <w:ilvl w:val="0"/>
          <w:numId w:val="4"/>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2677B">
        <w:rPr>
          <w:rFonts w:ascii="Palatino Linotype" w:eastAsiaTheme="minorEastAsia" w:hAnsi="Palatino Linotype" w:cstheme="minorBidi"/>
          <w:color w:val="000000" w:themeColor="text1"/>
          <w:lang w:val="es-MX"/>
        </w:rPr>
        <w:t xml:space="preserve">El </w:t>
      </w:r>
      <w:r w:rsidR="00DC1ECB" w:rsidRPr="0062677B">
        <w:rPr>
          <w:rFonts w:ascii="Palatino Linotype" w:eastAsiaTheme="minorEastAsia" w:hAnsi="Palatino Linotype" w:cstheme="minorBidi"/>
          <w:color w:val="000000" w:themeColor="text1"/>
          <w:lang w:val="es-MX"/>
        </w:rPr>
        <w:t>trece (13</w:t>
      </w:r>
      <w:r w:rsidRPr="0062677B">
        <w:rPr>
          <w:rFonts w:ascii="Palatino Linotype" w:eastAsiaTheme="minorEastAsia" w:hAnsi="Palatino Linotype" w:cstheme="minorBidi"/>
          <w:color w:val="000000" w:themeColor="text1"/>
          <w:lang w:val="es-MX"/>
        </w:rPr>
        <w:t>) de</w:t>
      </w:r>
      <w:r w:rsidR="00DC1ECB" w:rsidRPr="0062677B">
        <w:rPr>
          <w:rFonts w:ascii="Palatino Linotype" w:eastAsiaTheme="minorEastAsia" w:hAnsi="Palatino Linotype" w:cstheme="minorBidi"/>
          <w:color w:val="000000" w:themeColor="text1"/>
          <w:lang w:val="es-MX"/>
        </w:rPr>
        <w:t xml:space="preserve"> enero</w:t>
      </w:r>
      <w:r w:rsidRPr="0062677B">
        <w:rPr>
          <w:rFonts w:ascii="Palatino Linotype" w:eastAsiaTheme="minorEastAsia" w:hAnsi="Palatino Linotype" w:cstheme="minorBidi"/>
          <w:color w:val="000000" w:themeColor="text1"/>
          <w:lang w:val="es-MX"/>
        </w:rPr>
        <w:t xml:space="preserve"> de dos mil veintiuno, con fundamento en el artículo 181 tercer párrafo de la Ley de Transparencia y Acceso a la Información Pública del </w:t>
      </w:r>
      <w:r w:rsidRPr="0062677B">
        <w:rPr>
          <w:rFonts w:ascii="Palatino Linotype" w:eastAsiaTheme="minorEastAsia" w:hAnsi="Palatino Linotype" w:cstheme="minorBidi"/>
          <w:color w:val="000000" w:themeColor="text1"/>
          <w:lang w:val="es-MX"/>
        </w:rPr>
        <w:lastRenderedPageBreak/>
        <w:t xml:space="preserve">Estado de México y Municipios, </w:t>
      </w:r>
      <w:r w:rsidR="00524739" w:rsidRPr="0062677B">
        <w:rPr>
          <w:rFonts w:ascii="Palatino Linotype" w:eastAsiaTheme="minorEastAsia" w:hAnsi="Palatino Linotype" w:cstheme="minorBidi"/>
          <w:color w:val="000000" w:themeColor="text1"/>
          <w:lang w:val="es-MX"/>
        </w:rPr>
        <w:t xml:space="preserve">la </w:t>
      </w:r>
      <w:r w:rsidR="00524739" w:rsidRPr="0062677B">
        <w:rPr>
          <w:rFonts w:ascii="Palatino Linotype" w:eastAsiaTheme="minorEastAsia" w:hAnsi="Palatino Linotype" w:cstheme="minorBidi"/>
          <w:b/>
          <w:color w:val="000000" w:themeColor="text1"/>
        </w:rPr>
        <w:t>Comisionada María del Rosario Mejía Ayala</w:t>
      </w:r>
      <w:r w:rsidR="00524739" w:rsidRPr="0062677B">
        <w:rPr>
          <w:rFonts w:ascii="Palatino Linotype" w:eastAsiaTheme="minorEastAsia" w:hAnsi="Palatino Linotype" w:cstheme="minorBidi"/>
          <w:color w:val="000000" w:themeColor="text1"/>
        </w:rPr>
        <w:t xml:space="preserve"> </w:t>
      </w:r>
      <w:r w:rsidRPr="0062677B">
        <w:rPr>
          <w:rFonts w:ascii="Palatino Linotype" w:eastAsiaTheme="minorEastAsia" w:hAnsi="Palatino Linotype" w:cstheme="minorBidi"/>
          <w:color w:val="000000" w:themeColor="text1"/>
          <w:lang w:val="es-MX"/>
        </w:rPr>
        <w:t xml:space="preserve"> acordó el plazo de treinta (30) días para resolver el recurso de revisión, sería ampliado por un periodo de quince (15) días hábiles adicionales; por lo que no habiendo más que hacer constar, y:</w:t>
      </w:r>
    </w:p>
    <w:p w14:paraId="1A06EC63" w14:textId="77777777" w:rsidR="0028674A" w:rsidRPr="0062677B" w:rsidRDefault="0028674A" w:rsidP="000C1184">
      <w:pPr>
        <w:spacing w:line="360" w:lineRule="auto"/>
        <w:rPr>
          <w:rFonts w:ascii="Palatino Linotype" w:hAnsi="Palatino Linotype"/>
          <w:lang w:val="es-MX" w:eastAsia="en-US"/>
        </w:rPr>
      </w:pPr>
      <w:bookmarkStart w:id="7" w:name="_Toc68804758"/>
    </w:p>
    <w:p w14:paraId="494F97AD" w14:textId="77777777" w:rsidR="00EA0165" w:rsidRPr="0062677B"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8" w:name="_Toc92915182"/>
      <w:r w:rsidRPr="0062677B">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62677B" w:rsidRDefault="00EA0165" w:rsidP="000C1184">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62677B" w:rsidRDefault="00EA0165" w:rsidP="000C1184">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2915183"/>
      <w:r w:rsidRPr="0062677B">
        <w:rPr>
          <w:rFonts w:ascii="Palatino Linotype" w:hAnsi="Palatino Linotype"/>
          <w:b/>
          <w:color w:val="000000" w:themeColor="text1"/>
          <w:sz w:val="24"/>
          <w:szCs w:val="24"/>
          <w:lang w:val="es-MX" w:eastAsia="en-US"/>
        </w:rPr>
        <w:t>PRIMERO. De la competencia</w:t>
      </w:r>
      <w:bookmarkEnd w:id="9"/>
      <w:bookmarkEnd w:id="10"/>
      <w:bookmarkEnd w:id="11"/>
      <w:r w:rsidR="00537427" w:rsidRPr="0062677B">
        <w:rPr>
          <w:rFonts w:ascii="Palatino Linotype" w:hAnsi="Palatino Linotype"/>
          <w:b/>
          <w:color w:val="000000" w:themeColor="text1"/>
          <w:sz w:val="24"/>
          <w:szCs w:val="24"/>
          <w:lang w:val="es-MX" w:eastAsia="en-US"/>
        </w:rPr>
        <w:t>.</w:t>
      </w:r>
      <w:bookmarkEnd w:id="12"/>
    </w:p>
    <w:p w14:paraId="341F67EC" w14:textId="77777777" w:rsidR="00EA0165" w:rsidRPr="0062677B" w:rsidRDefault="00EA0165" w:rsidP="000C1184">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62677B" w:rsidRDefault="00EA0165" w:rsidP="00D33941">
      <w:pPr>
        <w:pStyle w:val="Prrafodelista"/>
        <w:numPr>
          <w:ilvl w:val="0"/>
          <w:numId w:val="4"/>
        </w:numPr>
        <w:tabs>
          <w:tab w:val="left" w:pos="0"/>
        </w:tabs>
        <w:spacing w:after="160" w:line="360" w:lineRule="auto"/>
        <w:ind w:left="0" w:hanging="11"/>
        <w:contextualSpacing/>
        <w:jc w:val="both"/>
        <w:rPr>
          <w:rFonts w:ascii="Palatino Linotype" w:eastAsia="MS Mincho" w:hAnsi="Palatino Linotype"/>
          <w:lang w:val="es-ES_tradnl"/>
        </w:rPr>
      </w:pPr>
      <w:r w:rsidRPr="0062677B">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677B">
        <w:rPr>
          <w:rFonts w:ascii="Palatino Linotype" w:eastAsia="Calibri" w:hAnsi="Palatino Linotype"/>
          <w:b/>
        </w:rPr>
        <w:t>Constitución Política de los Estados Unidos Mexicanos</w:t>
      </w:r>
      <w:r w:rsidRPr="0062677B">
        <w:rPr>
          <w:rFonts w:ascii="Palatino Linotype" w:eastAsia="Calibri" w:hAnsi="Palatino Linotype"/>
        </w:rPr>
        <w:t xml:space="preserve">; </w:t>
      </w:r>
      <w:r w:rsidRPr="0062677B">
        <w:rPr>
          <w:rFonts w:ascii="Palatino Linotype" w:eastAsia="Calibri" w:hAnsi="Palatino Linotype" w:cs="Arial"/>
          <w:bCs/>
          <w:color w:val="222222"/>
          <w:shd w:val="clear" w:color="auto" w:fill="FFFFFF"/>
          <w:lang w:eastAsia="en-US"/>
        </w:rPr>
        <w:t>5, párrafo</w:t>
      </w:r>
      <w:r w:rsidR="00543BF9" w:rsidRPr="0062677B">
        <w:rPr>
          <w:rFonts w:ascii="Palatino Linotype" w:eastAsia="Calibri" w:hAnsi="Palatino Linotype"/>
          <w:lang w:val="es-MX" w:eastAsia="en-US"/>
        </w:rPr>
        <w:t xml:space="preserve"> trigésimo, trigésimo primero y trigésimo segundo, fracciones I, II, III, IV y V</w:t>
      </w:r>
      <w:r w:rsidR="00543BF9" w:rsidRPr="0062677B">
        <w:rPr>
          <w:rFonts w:ascii="Palatino Linotype" w:eastAsia="MS Mincho" w:hAnsi="Palatino Linotype"/>
          <w:lang w:val="es-ES_tradnl"/>
        </w:rPr>
        <w:t xml:space="preserve"> </w:t>
      </w:r>
      <w:r w:rsidRPr="0062677B">
        <w:rPr>
          <w:rFonts w:ascii="Palatino Linotype" w:eastAsia="Calibri" w:hAnsi="Palatino Linotype"/>
        </w:rPr>
        <w:t xml:space="preserve">de la </w:t>
      </w:r>
      <w:r w:rsidRPr="0062677B">
        <w:rPr>
          <w:rFonts w:ascii="Palatino Linotype" w:eastAsia="Calibri" w:hAnsi="Palatino Linotype"/>
          <w:b/>
        </w:rPr>
        <w:t>Constitución Política del Estado Libre y Soberano de México</w:t>
      </w:r>
      <w:r w:rsidRPr="0062677B">
        <w:rPr>
          <w:rFonts w:ascii="Palatino Linotype" w:eastAsia="Calibri" w:hAnsi="Palatino Linotype"/>
        </w:rPr>
        <w:t xml:space="preserve">; artículos 1, 2 fracción II, 13, 29, 36 fracciones I y II, 176, 178, 179, 181 párrafo tercero y 185 </w:t>
      </w:r>
      <w:r w:rsidRPr="0062677B">
        <w:rPr>
          <w:rFonts w:ascii="Palatino Linotype" w:eastAsia="Calibri" w:hAnsi="Palatino Linotype" w:cs="Arial"/>
        </w:rPr>
        <w:t xml:space="preserve">de la </w:t>
      </w:r>
      <w:r w:rsidRPr="0062677B">
        <w:rPr>
          <w:rFonts w:ascii="Palatino Linotype" w:eastAsia="Calibri" w:hAnsi="Palatino Linotype" w:cs="Arial"/>
          <w:b/>
        </w:rPr>
        <w:t>Ley de Transparencia y Acceso a la Información Pública del Estado de México y Municipios</w:t>
      </w:r>
      <w:r w:rsidRPr="0062677B">
        <w:rPr>
          <w:rFonts w:ascii="Palatino Linotype" w:eastAsia="Calibri" w:hAnsi="Palatino Linotype" w:cs="Arial"/>
        </w:rPr>
        <w:t xml:space="preserve">; </w:t>
      </w:r>
      <w:r w:rsidRPr="0062677B">
        <w:rPr>
          <w:rFonts w:ascii="Palatino Linotype" w:eastAsia="Calibri" w:hAnsi="Palatino Linotype" w:cs="Arial"/>
          <w:b/>
        </w:rPr>
        <w:t>7, 9 fracciones I y XXIV, y 11</w:t>
      </w:r>
      <w:r w:rsidRPr="0062677B">
        <w:rPr>
          <w:rFonts w:ascii="Palatino Linotype" w:eastAsia="Calibri" w:hAnsi="Palatino Linotype" w:cs="Arial"/>
        </w:rPr>
        <w:t xml:space="preserve"> del </w:t>
      </w:r>
      <w:r w:rsidRPr="0062677B">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62677B">
        <w:rPr>
          <w:rFonts w:ascii="Palatino Linotype" w:eastAsia="Calibri" w:hAnsi="Palatino Linotype" w:cs="Arial"/>
          <w:b/>
        </w:rPr>
        <w:t>.</w:t>
      </w:r>
    </w:p>
    <w:p w14:paraId="2D767389" w14:textId="4E4CCC64" w:rsidR="00EA0165" w:rsidRPr="0062677B" w:rsidRDefault="00EA0165" w:rsidP="000C1184">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2915184"/>
      <w:r w:rsidRPr="0062677B">
        <w:rPr>
          <w:rFonts w:ascii="Palatino Linotype" w:hAnsi="Palatino Linotype"/>
          <w:b/>
          <w:color w:val="000000" w:themeColor="text1"/>
          <w:sz w:val="24"/>
          <w:szCs w:val="24"/>
          <w:lang w:val="es-MX" w:eastAsia="en-US"/>
        </w:rPr>
        <w:lastRenderedPageBreak/>
        <w:t>SEGUNDO. De la oportunidad y procedencia.</w:t>
      </w:r>
      <w:bookmarkEnd w:id="13"/>
      <w:bookmarkEnd w:id="14"/>
      <w:bookmarkEnd w:id="15"/>
      <w:bookmarkEnd w:id="16"/>
    </w:p>
    <w:p w14:paraId="343B0FCF" w14:textId="77777777" w:rsidR="00EA0165" w:rsidRPr="0062677B" w:rsidRDefault="00EA0165" w:rsidP="000C1184">
      <w:pPr>
        <w:keepNext/>
        <w:keepLines/>
        <w:tabs>
          <w:tab w:val="left" w:pos="0"/>
        </w:tabs>
        <w:spacing w:line="360" w:lineRule="auto"/>
        <w:outlineLvl w:val="0"/>
        <w:rPr>
          <w:rFonts w:ascii="Palatino Linotype" w:eastAsia="MS Gothic" w:hAnsi="Palatino Linotype"/>
          <w:b/>
          <w:lang w:val="es-MX" w:eastAsia="en-US"/>
        </w:rPr>
      </w:pPr>
    </w:p>
    <w:p w14:paraId="58DA4526" w14:textId="77777777" w:rsidR="00EA0165" w:rsidRPr="0062677B" w:rsidRDefault="00EA0165" w:rsidP="000C1184">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92915185"/>
      <w:r w:rsidRPr="0062677B">
        <w:rPr>
          <w:rFonts w:ascii="Palatino Linotype" w:hAnsi="Palatino Linotype"/>
          <w:b/>
          <w:color w:val="000000" w:themeColor="text1"/>
          <w:sz w:val="24"/>
          <w:szCs w:val="24"/>
          <w:lang w:val="es-MX" w:eastAsia="en-US"/>
        </w:rPr>
        <w:t>I. De la interposición del recurso.</w:t>
      </w:r>
      <w:bookmarkEnd w:id="17"/>
      <w:bookmarkEnd w:id="18"/>
      <w:bookmarkEnd w:id="19"/>
      <w:r w:rsidRPr="0062677B">
        <w:rPr>
          <w:rFonts w:ascii="Palatino Linotype" w:hAnsi="Palatino Linotype"/>
          <w:b/>
          <w:color w:val="000000" w:themeColor="text1"/>
          <w:sz w:val="24"/>
          <w:szCs w:val="24"/>
          <w:lang w:val="es-MX" w:eastAsia="en-US"/>
        </w:rPr>
        <w:t xml:space="preserve"> </w:t>
      </w:r>
    </w:p>
    <w:p w14:paraId="489BB18C" w14:textId="77777777" w:rsidR="00EA0165" w:rsidRPr="0062677B" w:rsidRDefault="00EA0165" w:rsidP="000C1184">
      <w:pPr>
        <w:keepNext/>
        <w:keepLines/>
        <w:tabs>
          <w:tab w:val="left" w:pos="0"/>
        </w:tabs>
        <w:spacing w:line="360" w:lineRule="auto"/>
        <w:contextualSpacing/>
        <w:outlineLvl w:val="0"/>
        <w:rPr>
          <w:rFonts w:ascii="Palatino Linotype" w:eastAsia="MS Gothic" w:hAnsi="Palatino Linotype"/>
          <w:b/>
          <w:lang w:val="es-MX" w:eastAsia="en-US"/>
        </w:rPr>
      </w:pPr>
    </w:p>
    <w:p w14:paraId="00F8797F" w14:textId="67EF6F17" w:rsidR="001A3553" w:rsidRPr="0062677B" w:rsidRDefault="00EA0165" w:rsidP="00D33941">
      <w:pPr>
        <w:pStyle w:val="Prrafodelista"/>
        <w:numPr>
          <w:ilvl w:val="0"/>
          <w:numId w:val="4"/>
        </w:numPr>
        <w:spacing w:after="160" w:line="360" w:lineRule="auto"/>
        <w:ind w:left="0" w:right="49" w:firstLine="0"/>
        <w:contextualSpacing/>
        <w:jc w:val="both"/>
        <w:rPr>
          <w:rFonts w:ascii="Palatino Linotype" w:hAnsi="Palatino Linotype"/>
          <w:lang w:val="es-ES_tradnl"/>
        </w:rPr>
      </w:pPr>
      <w:r w:rsidRPr="0062677B">
        <w:rPr>
          <w:rFonts w:ascii="Palatino Linotype" w:eastAsia="Calibri" w:hAnsi="Palatino Linotype" w:cs="Arial"/>
          <w:lang w:val="es-ES_tradnl"/>
        </w:rPr>
        <w:t xml:space="preserve">El medio de impugnación fue presentado a través del </w:t>
      </w:r>
      <w:r w:rsidRPr="0062677B">
        <w:rPr>
          <w:rFonts w:ascii="Palatino Linotype" w:eastAsia="Calibri" w:hAnsi="Palatino Linotype" w:cs="Arial"/>
          <w:b/>
          <w:lang w:val="es-ES_tradnl"/>
        </w:rPr>
        <w:t>SAIMEX,</w:t>
      </w:r>
      <w:r w:rsidRPr="0062677B">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62677B">
        <w:rPr>
          <w:rFonts w:ascii="Palatino Linotype" w:eastAsia="Calibri" w:hAnsi="Palatino Linotype" w:cs="Arial"/>
          <w:lang w:val="es-ES_tradnl"/>
        </w:rPr>
        <w:t xml:space="preserve">particular es de señalar que si el </w:t>
      </w:r>
      <w:r w:rsidRPr="0062677B">
        <w:rPr>
          <w:rFonts w:ascii="Palatino Linotype" w:eastAsia="Calibri" w:hAnsi="Palatino Linotype" w:cs="Arial"/>
          <w:b/>
          <w:lang w:val="es-ES_tradnl"/>
        </w:rPr>
        <w:t>SUJETO OBLIGADO</w:t>
      </w:r>
      <w:r w:rsidRPr="0062677B">
        <w:rPr>
          <w:rFonts w:ascii="Palatino Linotype" w:eastAsia="Calibri" w:hAnsi="Palatino Linotype" w:cs="Arial"/>
          <w:lang w:val="es-ES_tradnl"/>
        </w:rPr>
        <w:t xml:space="preserve"> entregó respuesta el d</w:t>
      </w:r>
      <w:r w:rsidR="001A3553" w:rsidRPr="0062677B">
        <w:rPr>
          <w:rFonts w:ascii="Palatino Linotype" w:eastAsia="Calibri" w:hAnsi="Palatino Linotype" w:cs="Arial"/>
          <w:lang w:val="es-ES_tradnl"/>
        </w:rPr>
        <w:t xml:space="preserve">ía </w:t>
      </w:r>
      <w:r w:rsidR="00715819" w:rsidRPr="0062677B">
        <w:rPr>
          <w:rFonts w:ascii="Palatino Linotype" w:eastAsia="Calibri" w:hAnsi="Palatino Linotype" w:cs="Arial"/>
          <w:lang w:val="es-ES_tradnl"/>
        </w:rPr>
        <w:t>ocho (08</w:t>
      </w:r>
      <w:r w:rsidRPr="0062677B">
        <w:rPr>
          <w:rFonts w:ascii="Palatino Linotype" w:eastAsia="Calibri" w:hAnsi="Palatino Linotype" w:cs="Arial"/>
          <w:lang w:val="es-ES_tradnl"/>
        </w:rPr>
        <w:t>) de</w:t>
      </w:r>
      <w:r w:rsidR="00715819" w:rsidRPr="0062677B">
        <w:rPr>
          <w:rFonts w:ascii="Palatino Linotype" w:eastAsia="Calibri" w:hAnsi="Palatino Linotype" w:cs="Arial"/>
          <w:lang w:val="es-ES_tradnl"/>
        </w:rPr>
        <w:t xml:space="preserve"> octubre de</w:t>
      </w:r>
      <w:r w:rsidRPr="0062677B">
        <w:rPr>
          <w:rFonts w:ascii="Palatino Linotype" w:eastAsia="Calibri" w:hAnsi="Palatino Linotype" w:cs="Arial"/>
          <w:lang w:val="es-ES_tradnl"/>
        </w:rPr>
        <w:t xml:space="preserve"> dos mil veintiuno</w:t>
      </w:r>
      <w:r w:rsidRPr="0062677B">
        <w:rPr>
          <w:rFonts w:ascii="Palatino Linotype" w:eastAsia="Calibri" w:hAnsi="Palatino Linotype" w:cs="Arial"/>
          <w:lang w:val="es-MX" w:eastAsia="en-US"/>
        </w:rPr>
        <w:t>, el plazo para interponer el recurso de rev</w:t>
      </w:r>
      <w:r w:rsidR="00E62DC6" w:rsidRPr="0062677B">
        <w:rPr>
          <w:rFonts w:ascii="Palatino Linotype" w:eastAsia="Calibri" w:hAnsi="Palatino Linotype" w:cs="Arial"/>
          <w:lang w:val="es-MX" w:eastAsia="en-US"/>
        </w:rPr>
        <w:t xml:space="preserve">isión </w:t>
      </w:r>
      <w:r w:rsidR="00715819" w:rsidRPr="0062677B">
        <w:rPr>
          <w:rFonts w:ascii="Palatino Linotype" w:eastAsia="Calibri" w:hAnsi="Palatino Linotype" w:cs="Arial"/>
          <w:lang w:val="es-MX" w:eastAsia="en-US"/>
        </w:rPr>
        <w:t>trascurrió del once (11</w:t>
      </w:r>
      <w:r w:rsidRPr="0062677B">
        <w:rPr>
          <w:rFonts w:ascii="Palatino Linotype" w:eastAsia="Calibri" w:hAnsi="Palatino Linotype" w:cs="Arial"/>
          <w:lang w:val="es-MX" w:eastAsia="en-US"/>
        </w:rPr>
        <w:t>)</w:t>
      </w:r>
      <w:r w:rsidR="00BD6857" w:rsidRPr="0062677B">
        <w:rPr>
          <w:rFonts w:ascii="Palatino Linotype" w:eastAsia="Calibri" w:hAnsi="Palatino Linotype" w:cs="Arial"/>
          <w:lang w:val="es-MX" w:eastAsia="en-US"/>
        </w:rPr>
        <w:t xml:space="preserve"> </w:t>
      </w:r>
      <w:r w:rsidRPr="0062677B">
        <w:rPr>
          <w:rFonts w:ascii="Palatino Linotype" w:eastAsia="Calibri" w:hAnsi="Palatino Linotype" w:cs="Arial"/>
          <w:lang w:val="es-MX" w:eastAsia="en-US"/>
        </w:rPr>
        <w:t xml:space="preserve">al </w:t>
      </w:r>
      <w:r w:rsidR="00715819" w:rsidRPr="0062677B">
        <w:rPr>
          <w:rFonts w:ascii="Palatino Linotype" w:eastAsia="Calibri" w:hAnsi="Palatino Linotype" w:cs="Arial"/>
          <w:lang w:val="es-MX" w:eastAsia="en-US"/>
        </w:rPr>
        <w:t>veintinueve (29</w:t>
      </w:r>
      <w:r w:rsidR="00543427" w:rsidRPr="0062677B">
        <w:rPr>
          <w:rFonts w:ascii="Palatino Linotype" w:eastAsia="Calibri" w:hAnsi="Palatino Linotype" w:cs="Arial"/>
          <w:lang w:val="es-MX" w:eastAsia="en-US"/>
        </w:rPr>
        <w:t>) de</w:t>
      </w:r>
      <w:r w:rsidR="00715819" w:rsidRPr="0062677B">
        <w:rPr>
          <w:rFonts w:ascii="Palatino Linotype" w:eastAsia="Calibri" w:hAnsi="Palatino Linotype" w:cs="Arial"/>
          <w:lang w:val="es-MX" w:eastAsia="en-US"/>
        </w:rPr>
        <w:t xml:space="preserve"> agosto</w:t>
      </w:r>
      <w:r w:rsidR="00E62DC6" w:rsidRPr="0062677B">
        <w:rPr>
          <w:rFonts w:ascii="Palatino Linotype" w:eastAsia="Calibri" w:hAnsi="Palatino Linotype" w:cs="Arial"/>
          <w:lang w:val="es-MX" w:eastAsia="en-US"/>
        </w:rPr>
        <w:t xml:space="preserve"> de dos mil veintiuno, </w:t>
      </w:r>
      <w:r w:rsidRPr="0062677B">
        <w:rPr>
          <w:rFonts w:ascii="Palatino Linotype" w:eastAsia="Calibri" w:hAnsi="Palatino Linotype" w:cs="Arial"/>
          <w:lang w:val="es-MX" w:eastAsia="en-US"/>
        </w:rPr>
        <w:t>por lo que si el particular i</w:t>
      </w:r>
      <w:r w:rsidR="00392E2B" w:rsidRPr="0062677B">
        <w:rPr>
          <w:rFonts w:ascii="Palatino Linotype" w:eastAsia="Calibri" w:hAnsi="Palatino Linotype" w:cs="Arial"/>
          <w:lang w:val="es-MX" w:eastAsia="en-US"/>
        </w:rPr>
        <w:t>nterpus</w:t>
      </w:r>
      <w:r w:rsidR="00715819" w:rsidRPr="0062677B">
        <w:rPr>
          <w:rFonts w:ascii="Palatino Linotype" w:eastAsia="Calibri" w:hAnsi="Palatino Linotype" w:cs="Arial"/>
          <w:lang w:val="es-MX" w:eastAsia="en-US"/>
        </w:rPr>
        <w:t>o recurso de revisión el veinte (20</w:t>
      </w:r>
      <w:r w:rsidR="00BD6857" w:rsidRPr="0062677B">
        <w:rPr>
          <w:rFonts w:ascii="Palatino Linotype" w:eastAsia="Calibri" w:hAnsi="Palatino Linotype" w:cs="Arial"/>
          <w:lang w:val="es-MX" w:eastAsia="en-US"/>
        </w:rPr>
        <w:t>) de</w:t>
      </w:r>
      <w:r w:rsidR="00715819" w:rsidRPr="0062677B">
        <w:rPr>
          <w:rFonts w:ascii="Palatino Linotype" w:eastAsia="Calibri" w:hAnsi="Palatino Linotype" w:cs="Arial"/>
          <w:lang w:val="es-MX" w:eastAsia="en-US"/>
        </w:rPr>
        <w:t xml:space="preserve"> octubre</w:t>
      </w:r>
      <w:r w:rsidRPr="0062677B">
        <w:rPr>
          <w:rFonts w:ascii="Palatino Linotype" w:eastAsia="Calibri" w:hAnsi="Palatino Linotype" w:cs="Arial"/>
          <w:lang w:val="es-MX" w:eastAsia="en-US"/>
        </w:rPr>
        <w:t xml:space="preserve"> </w:t>
      </w:r>
      <w:r w:rsidR="003D1DF9" w:rsidRPr="0062677B">
        <w:rPr>
          <w:rFonts w:ascii="Palatino Linotype" w:eastAsia="Calibri" w:hAnsi="Palatino Linotype" w:cs="Arial"/>
          <w:lang w:val="es-MX" w:eastAsia="en-US"/>
        </w:rPr>
        <w:t>siendo</w:t>
      </w:r>
      <w:r w:rsidR="00BD6857" w:rsidRPr="0062677B">
        <w:rPr>
          <w:rFonts w:ascii="Palatino Linotype" w:eastAsia="Calibri" w:hAnsi="Palatino Linotype" w:cs="Arial"/>
          <w:lang w:val="es-MX" w:eastAsia="en-US"/>
        </w:rPr>
        <w:t>,</w:t>
      </w:r>
      <w:r w:rsidRPr="0062677B">
        <w:rPr>
          <w:rFonts w:ascii="Palatino Linotype" w:eastAsia="Calibri" w:hAnsi="Palatino Linotype" w:cs="Arial"/>
          <w:lang w:val="es-MX" w:eastAsia="en-US"/>
        </w:rPr>
        <w:t xml:space="preserve"> </w:t>
      </w:r>
      <w:r w:rsidRPr="0062677B">
        <w:rPr>
          <w:rFonts w:ascii="Palatino Linotype" w:hAnsi="Palatino Linotype"/>
          <w:lang w:val="es-ES_tradnl"/>
        </w:rPr>
        <w:t xml:space="preserve">se encuentra dentro del periodo establecido por la Ley. </w:t>
      </w:r>
    </w:p>
    <w:p w14:paraId="24AA451E" w14:textId="77777777" w:rsidR="00715819" w:rsidRPr="0062677B" w:rsidRDefault="00715819" w:rsidP="00715819">
      <w:pPr>
        <w:pStyle w:val="Ttulo1"/>
        <w:spacing w:line="360" w:lineRule="auto"/>
        <w:jc w:val="both"/>
        <w:rPr>
          <w:rFonts w:ascii="Palatino Linotype" w:hAnsi="Palatino Linotype"/>
          <w:b/>
          <w:color w:val="auto"/>
          <w:sz w:val="24"/>
          <w:szCs w:val="24"/>
        </w:rPr>
      </w:pPr>
      <w:bookmarkStart w:id="20" w:name="_Toc82023088"/>
      <w:bookmarkStart w:id="21" w:name="_Toc82784385"/>
      <w:bookmarkStart w:id="22" w:name="_Toc84940707"/>
      <w:bookmarkStart w:id="23" w:name="_Toc86344477"/>
      <w:bookmarkStart w:id="24" w:name="_Toc92915186"/>
      <w:r w:rsidRPr="0062677B">
        <w:rPr>
          <w:rFonts w:ascii="Palatino Linotype" w:hAnsi="Palatino Linotype"/>
          <w:b/>
          <w:color w:val="auto"/>
          <w:sz w:val="24"/>
          <w:szCs w:val="24"/>
        </w:rPr>
        <w:t>II. Del nombre como requisito innecesario para la tramitación del recurso.</w:t>
      </w:r>
      <w:bookmarkEnd w:id="20"/>
      <w:bookmarkEnd w:id="21"/>
      <w:bookmarkEnd w:id="22"/>
      <w:bookmarkEnd w:id="23"/>
      <w:bookmarkEnd w:id="24"/>
      <w:r w:rsidRPr="0062677B">
        <w:rPr>
          <w:rFonts w:ascii="Palatino Linotype" w:hAnsi="Palatino Linotype"/>
          <w:b/>
          <w:color w:val="auto"/>
          <w:sz w:val="24"/>
          <w:szCs w:val="24"/>
        </w:rPr>
        <w:t xml:space="preserve"> </w:t>
      </w:r>
    </w:p>
    <w:p w14:paraId="332A4C11" w14:textId="77777777" w:rsidR="00715819" w:rsidRPr="0062677B" w:rsidRDefault="00715819" w:rsidP="00715819">
      <w:pPr>
        <w:tabs>
          <w:tab w:val="left" w:pos="426"/>
        </w:tabs>
        <w:spacing w:line="360" w:lineRule="auto"/>
        <w:ind w:right="49"/>
        <w:contextualSpacing/>
        <w:jc w:val="both"/>
        <w:rPr>
          <w:rFonts w:ascii="Palatino Linotype" w:hAnsi="Palatino Linotype" w:cs="Arial"/>
          <w:b/>
        </w:rPr>
      </w:pPr>
    </w:p>
    <w:p w14:paraId="78B4FC8B" w14:textId="72385DAA" w:rsidR="00715819" w:rsidRPr="0062677B" w:rsidRDefault="00715819" w:rsidP="00D33941">
      <w:pPr>
        <w:pStyle w:val="Prrafodelista"/>
        <w:numPr>
          <w:ilvl w:val="0"/>
          <w:numId w:val="4"/>
        </w:numPr>
        <w:tabs>
          <w:tab w:val="left" w:pos="426"/>
        </w:tabs>
        <w:spacing w:after="160" w:line="360" w:lineRule="auto"/>
        <w:ind w:left="0" w:right="49" w:firstLine="0"/>
        <w:contextualSpacing/>
        <w:jc w:val="both"/>
        <w:rPr>
          <w:rFonts w:ascii="Palatino Linotype" w:hAnsi="Palatino Linotype" w:cs="Arial"/>
          <w:b/>
          <w:lang w:val="es-ES_tradnl"/>
        </w:rPr>
      </w:pPr>
      <w:r w:rsidRPr="0062677B">
        <w:rPr>
          <w:rFonts w:ascii="Palatino Linotype" w:hAnsi="Palatino Linotype" w:cs="Arial"/>
          <w:bCs/>
          <w:lang w:val="es-ES_tradnl"/>
        </w:rPr>
        <w:t xml:space="preserve">Por </w:t>
      </w:r>
      <w:r w:rsidRPr="0062677B">
        <w:rPr>
          <w:rFonts w:ascii="Palatino Linotype" w:hAnsi="Palatino Linotype" w:cs="Arial"/>
          <w:bCs/>
        </w:rPr>
        <w:t xml:space="preserve">otro lado, de la revisión al expediente electrónico contenido en el sistema </w:t>
      </w:r>
      <w:r w:rsidRPr="0062677B">
        <w:rPr>
          <w:rFonts w:ascii="Palatino Linotype" w:hAnsi="Palatino Linotype" w:cs="Arial"/>
          <w:b/>
          <w:bCs/>
        </w:rPr>
        <w:t>SAIMEX,</w:t>
      </w:r>
      <w:r w:rsidRPr="0062677B">
        <w:rPr>
          <w:rFonts w:ascii="Palatino Linotype" w:hAnsi="Palatino Linotype" w:cs="Arial"/>
          <w:bCs/>
        </w:rPr>
        <w:t xml:space="preserve"> se desprende que la parte solicitante, en ejercicio de su derecho de acceso a la información pública, tanto en la solicitud de información como en el recurso de revisión, </w:t>
      </w:r>
      <w:r w:rsidRPr="0062677B">
        <w:rPr>
          <w:rFonts w:ascii="Palatino Linotype" w:hAnsi="Palatino Linotype" w:cs="Arial"/>
          <w:b/>
          <w:bCs/>
        </w:rPr>
        <w:t>no señaló su nombre completo, ni se tiene certeza sobre su identidad</w:t>
      </w:r>
      <w:r w:rsidRPr="0062677B">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2494E91" w14:textId="77777777" w:rsidR="00715819" w:rsidRPr="0062677B" w:rsidRDefault="00715819" w:rsidP="00715819">
      <w:pPr>
        <w:tabs>
          <w:tab w:val="left" w:pos="426"/>
        </w:tabs>
        <w:spacing w:line="360" w:lineRule="auto"/>
        <w:ind w:right="49"/>
        <w:contextualSpacing/>
        <w:jc w:val="both"/>
        <w:rPr>
          <w:rFonts w:ascii="Palatino Linotype" w:hAnsi="Palatino Linotype" w:cs="Arial"/>
          <w:b/>
        </w:rPr>
      </w:pPr>
    </w:p>
    <w:p w14:paraId="6157E412" w14:textId="77777777" w:rsidR="00715819" w:rsidRPr="0062677B" w:rsidRDefault="00715819" w:rsidP="00D33941">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62677B">
        <w:rPr>
          <w:rFonts w:ascii="Palatino Linotype" w:hAnsi="Palatino Linotype" w:cs="Arial"/>
          <w:bCs/>
        </w:rPr>
        <w:t xml:space="preserve">Esto es así, ya que de conformidad con los artículos 6, apartado A, fracciones III y IV de la </w:t>
      </w:r>
      <w:r w:rsidRPr="0062677B">
        <w:rPr>
          <w:rFonts w:ascii="Palatino Linotype" w:hAnsi="Palatino Linotype" w:cs="Arial"/>
          <w:b/>
          <w:bCs/>
        </w:rPr>
        <w:t>Constitución Política de los Estados Unidos Mexicanos</w:t>
      </w:r>
      <w:r w:rsidRPr="0062677B">
        <w:rPr>
          <w:rFonts w:ascii="Palatino Linotype" w:hAnsi="Palatino Linotype" w:cs="Arial"/>
          <w:bCs/>
        </w:rPr>
        <w:t xml:space="preserve">; 5, párrafos trigésimo, trigésimo primero y trigésimo segundo, fracciones III, IV y V, de la </w:t>
      </w:r>
      <w:r w:rsidRPr="0062677B">
        <w:rPr>
          <w:rFonts w:ascii="Palatino Linotype" w:hAnsi="Palatino Linotype" w:cs="Arial"/>
          <w:b/>
          <w:bCs/>
        </w:rPr>
        <w:t>Constitución Política del Estado Libre y Soberano de México</w:t>
      </w:r>
      <w:r w:rsidRPr="0062677B">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3D566C0" w14:textId="77777777" w:rsidR="00715819" w:rsidRPr="0062677B" w:rsidRDefault="00715819" w:rsidP="00715819">
      <w:pPr>
        <w:tabs>
          <w:tab w:val="left" w:pos="426"/>
        </w:tabs>
        <w:spacing w:line="360" w:lineRule="auto"/>
        <w:ind w:right="49"/>
        <w:contextualSpacing/>
        <w:jc w:val="both"/>
        <w:rPr>
          <w:rFonts w:ascii="Palatino Linotype" w:hAnsi="Palatino Linotype" w:cs="Arial"/>
          <w:b/>
        </w:rPr>
      </w:pPr>
    </w:p>
    <w:p w14:paraId="2CD38FEB" w14:textId="77777777" w:rsidR="00715819" w:rsidRPr="0062677B" w:rsidRDefault="00715819" w:rsidP="00D33941">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62677B">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B44FEBD" w14:textId="77777777" w:rsidR="00715819" w:rsidRPr="0062677B" w:rsidRDefault="00715819" w:rsidP="00715819">
      <w:pPr>
        <w:tabs>
          <w:tab w:val="left" w:pos="426"/>
        </w:tabs>
        <w:spacing w:line="360" w:lineRule="auto"/>
        <w:ind w:right="49"/>
        <w:contextualSpacing/>
        <w:jc w:val="both"/>
        <w:rPr>
          <w:rFonts w:ascii="Palatino Linotype" w:hAnsi="Palatino Linotype" w:cs="Arial"/>
          <w:b/>
        </w:rPr>
      </w:pPr>
    </w:p>
    <w:p w14:paraId="30ED86BB" w14:textId="77777777" w:rsidR="00715819" w:rsidRPr="0062677B" w:rsidRDefault="00715819" w:rsidP="00D33941">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62677B">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23568742" w14:textId="77777777" w:rsidR="00715819" w:rsidRPr="0062677B" w:rsidRDefault="00715819" w:rsidP="00715819">
      <w:pPr>
        <w:tabs>
          <w:tab w:val="left" w:pos="426"/>
        </w:tabs>
        <w:spacing w:line="360" w:lineRule="auto"/>
        <w:ind w:right="49"/>
        <w:contextualSpacing/>
        <w:jc w:val="both"/>
        <w:rPr>
          <w:rFonts w:ascii="Palatino Linotype" w:hAnsi="Palatino Linotype" w:cs="Arial"/>
          <w:b/>
        </w:rPr>
      </w:pPr>
    </w:p>
    <w:p w14:paraId="498FA1DA" w14:textId="77777777" w:rsidR="00715819" w:rsidRPr="0062677B" w:rsidRDefault="00715819" w:rsidP="00D33941">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62677B">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6410ED9" w14:textId="77777777" w:rsidR="00715819" w:rsidRPr="0062677B" w:rsidRDefault="00715819" w:rsidP="00715819">
      <w:pPr>
        <w:tabs>
          <w:tab w:val="left" w:pos="426"/>
        </w:tabs>
        <w:spacing w:line="360" w:lineRule="auto"/>
        <w:ind w:right="49"/>
        <w:contextualSpacing/>
        <w:jc w:val="both"/>
        <w:rPr>
          <w:rFonts w:ascii="Palatino Linotype" w:hAnsi="Palatino Linotype" w:cs="Arial"/>
          <w:b/>
        </w:rPr>
      </w:pPr>
    </w:p>
    <w:p w14:paraId="28E36ED4" w14:textId="77777777" w:rsidR="00715819" w:rsidRPr="0062677B" w:rsidRDefault="00715819" w:rsidP="00D33941">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62677B">
        <w:rPr>
          <w:rFonts w:ascii="Palatino Linotype" w:hAnsi="Palatino Linotype" w:cs="Arial"/>
          <w:bCs/>
        </w:rPr>
        <w:t xml:space="preserve">Por lo tanto, el nombre de la </w:t>
      </w:r>
      <w:r w:rsidRPr="0062677B">
        <w:rPr>
          <w:rFonts w:ascii="Palatino Linotype" w:hAnsi="Palatino Linotype" w:cs="Arial"/>
          <w:b/>
          <w:bCs/>
        </w:rPr>
        <w:t>SOLICITANTE</w:t>
      </w:r>
      <w:r w:rsidRPr="0062677B">
        <w:rPr>
          <w:rFonts w:ascii="Palatino Linotype" w:hAnsi="Palatino Linotype" w:cs="Arial"/>
          <w:bCs/>
        </w:rPr>
        <w:t xml:space="preserve"> y subsecuente </w:t>
      </w:r>
      <w:r w:rsidRPr="0062677B">
        <w:rPr>
          <w:rFonts w:ascii="Palatino Linotype" w:hAnsi="Palatino Linotype" w:cs="Arial"/>
          <w:b/>
          <w:bCs/>
        </w:rPr>
        <w:t>RECURRENTE</w:t>
      </w:r>
      <w:r w:rsidRPr="0062677B">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381F863F" w14:textId="77777777" w:rsidR="00715819" w:rsidRPr="0062677B" w:rsidRDefault="00715819" w:rsidP="00715819">
      <w:pPr>
        <w:pStyle w:val="Ttulo1"/>
        <w:spacing w:line="360" w:lineRule="auto"/>
        <w:jc w:val="both"/>
        <w:rPr>
          <w:rFonts w:ascii="Palatino Linotype" w:hAnsi="Palatino Linotype"/>
          <w:b/>
          <w:color w:val="000000" w:themeColor="text1"/>
          <w:sz w:val="24"/>
          <w:szCs w:val="24"/>
          <w:lang w:val="es-MX" w:eastAsia="en-US"/>
        </w:rPr>
      </w:pPr>
      <w:bookmarkStart w:id="25" w:name="_Toc67587987"/>
      <w:bookmarkStart w:id="26" w:name="_Toc68804763"/>
      <w:bookmarkStart w:id="27" w:name="_Toc86344478"/>
      <w:bookmarkStart w:id="28" w:name="_Toc92915187"/>
      <w:r w:rsidRPr="0062677B">
        <w:rPr>
          <w:rFonts w:ascii="Palatino Linotype" w:hAnsi="Palatino Linotype"/>
          <w:b/>
          <w:color w:val="000000" w:themeColor="text1"/>
          <w:sz w:val="24"/>
          <w:szCs w:val="24"/>
          <w:lang w:val="es-MX" w:eastAsia="en-US"/>
        </w:rPr>
        <w:t>III. De la determinación sobre la procedibilidad del recurso.</w:t>
      </w:r>
      <w:bookmarkEnd w:id="25"/>
      <w:bookmarkEnd w:id="26"/>
      <w:bookmarkEnd w:id="27"/>
      <w:bookmarkEnd w:id="28"/>
      <w:r w:rsidRPr="0062677B">
        <w:rPr>
          <w:rFonts w:ascii="Palatino Linotype" w:hAnsi="Palatino Linotype"/>
          <w:b/>
          <w:color w:val="000000" w:themeColor="text1"/>
          <w:sz w:val="24"/>
          <w:szCs w:val="24"/>
          <w:lang w:val="es-MX" w:eastAsia="en-US"/>
        </w:rPr>
        <w:t xml:space="preserve"> </w:t>
      </w:r>
    </w:p>
    <w:p w14:paraId="2C6DE073" w14:textId="77777777" w:rsidR="00715819" w:rsidRPr="0062677B" w:rsidRDefault="00715819" w:rsidP="00715819">
      <w:pPr>
        <w:spacing w:line="360" w:lineRule="auto"/>
        <w:jc w:val="both"/>
        <w:rPr>
          <w:rFonts w:ascii="Palatino Linotype" w:hAnsi="Palatino Linotype"/>
          <w:lang w:val="es-MX" w:eastAsia="en-US"/>
        </w:rPr>
      </w:pPr>
    </w:p>
    <w:p w14:paraId="7DF2873B" w14:textId="5B1C3FCD" w:rsidR="00EA0165" w:rsidRPr="003F24FC" w:rsidRDefault="00715819" w:rsidP="00D33941">
      <w:pPr>
        <w:pStyle w:val="Prrafodelista"/>
        <w:numPr>
          <w:ilvl w:val="0"/>
          <w:numId w:val="4"/>
        </w:numPr>
        <w:spacing w:after="160" w:line="360" w:lineRule="auto"/>
        <w:ind w:left="0" w:right="49" w:firstLine="0"/>
        <w:contextualSpacing/>
        <w:jc w:val="both"/>
        <w:rPr>
          <w:rFonts w:ascii="Palatino Linotype" w:hAnsi="Palatino Linotype"/>
          <w:lang w:val="es-ES_tradnl"/>
        </w:rPr>
      </w:pPr>
      <w:r w:rsidRPr="0062677B">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62677B" w:rsidRDefault="00992BC7" w:rsidP="000C1184">
      <w:pPr>
        <w:pStyle w:val="Ttulo1"/>
        <w:spacing w:line="360" w:lineRule="auto"/>
        <w:rPr>
          <w:rFonts w:ascii="Palatino Linotype" w:hAnsi="Palatino Linotype"/>
          <w:sz w:val="24"/>
          <w:szCs w:val="24"/>
          <w:lang w:eastAsia="es-ES_tradnl"/>
        </w:rPr>
      </w:pPr>
      <w:bookmarkStart w:id="29" w:name="_Toc92915188"/>
      <w:r w:rsidRPr="0062677B">
        <w:rPr>
          <w:rFonts w:ascii="Palatino Linotype" w:eastAsia="MS Mincho" w:hAnsi="Palatino Linotype"/>
          <w:b/>
          <w:color w:val="000000" w:themeColor="text1"/>
          <w:sz w:val="24"/>
          <w:szCs w:val="24"/>
          <w:lang w:val="es-ES_tradnl"/>
        </w:rPr>
        <w:t>TERCERO</w:t>
      </w:r>
      <w:r w:rsidRPr="0062677B">
        <w:rPr>
          <w:rFonts w:ascii="Palatino Linotype" w:hAnsi="Palatino Linotype" w:cs="Times New Roman"/>
          <w:b/>
          <w:color w:val="000000" w:themeColor="text1"/>
          <w:sz w:val="24"/>
          <w:szCs w:val="24"/>
        </w:rPr>
        <w:t>.</w:t>
      </w:r>
      <w:bookmarkStart w:id="30" w:name="_Toc67587990"/>
      <w:bookmarkStart w:id="31" w:name="_Toc68804766"/>
      <w:bookmarkStart w:id="32" w:name="_Toc455991148"/>
      <w:bookmarkStart w:id="33" w:name="_Toc450120669"/>
      <w:bookmarkStart w:id="34" w:name="_Toc461555896"/>
      <w:bookmarkStart w:id="35" w:name="_Toc462154385"/>
      <w:bookmarkStart w:id="36" w:name="_Toc462660376"/>
      <w:bookmarkStart w:id="37" w:name="_Toc462660687"/>
      <w:bookmarkStart w:id="38" w:name="_Toc462660766"/>
      <w:bookmarkStart w:id="39" w:name="_Toc465264624"/>
      <w:bookmarkStart w:id="40" w:name="_Toc465264870"/>
      <w:bookmarkStart w:id="41" w:name="_Toc465266520"/>
      <w:bookmarkStart w:id="42" w:name="_Toc466302258"/>
      <w:bookmarkStart w:id="43" w:name="_Toc466371866"/>
      <w:bookmarkStart w:id="44" w:name="_Toc466371925"/>
      <w:bookmarkStart w:id="45" w:name="_Toc466377654"/>
      <w:bookmarkStart w:id="46" w:name="_Toc478549736"/>
      <w:bookmarkStart w:id="47" w:name="_Toc478572850"/>
      <w:bookmarkStart w:id="48" w:name="_Toc479238537"/>
      <w:r w:rsidR="0065578F" w:rsidRPr="0062677B">
        <w:rPr>
          <w:rFonts w:ascii="Palatino Linotype" w:hAnsi="Palatino Linotype" w:cs="Times New Roman"/>
          <w:b/>
          <w:color w:val="000000" w:themeColor="text1"/>
          <w:sz w:val="24"/>
          <w:szCs w:val="24"/>
        </w:rPr>
        <w:t xml:space="preserve"> </w:t>
      </w:r>
      <w:r w:rsidR="00EA0165" w:rsidRPr="0062677B">
        <w:rPr>
          <w:rFonts w:ascii="Palatino Linotype" w:hAnsi="Palatino Linotype"/>
          <w:b/>
          <w:color w:val="000000" w:themeColor="text1"/>
          <w:sz w:val="24"/>
          <w:szCs w:val="24"/>
          <w:lang w:val="es-MX" w:eastAsia="en-US"/>
        </w:rPr>
        <w:t xml:space="preserve">Del planteamiento de la </w:t>
      </w:r>
      <w:r w:rsidR="00EA0165" w:rsidRPr="0062677B">
        <w:rPr>
          <w:rFonts w:ascii="Palatino Linotype" w:hAnsi="Palatino Linotype"/>
          <w:b/>
          <w:i/>
          <w:color w:val="000000" w:themeColor="text1"/>
          <w:sz w:val="24"/>
          <w:szCs w:val="24"/>
          <w:lang w:val="es-MX" w:eastAsia="en-US"/>
        </w:rPr>
        <w:t>Litis.</w:t>
      </w:r>
      <w:bookmarkEnd w:id="29"/>
      <w:bookmarkEnd w:id="30"/>
      <w:bookmarkEnd w:id="31"/>
    </w:p>
    <w:p w14:paraId="6B097BE2" w14:textId="0929F460" w:rsidR="00D217A4" w:rsidRPr="0062677B" w:rsidRDefault="00EA0165" w:rsidP="00D33941">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62677B">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62677B">
        <w:rPr>
          <w:rFonts w:ascii="Palatino Linotype" w:eastAsia="Calibri" w:hAnsi="Palatino Linotype" w:cs="Arial"/>
          <w:b/>
        </w:rPr>
        <w:t xml:space="preserve">Ley de Transparencia y Acceso a la Información Pública del Estado de México y </w:t>
      </w:r>
      <w:r w:rsidRPr="0062677B">
        <w:rPr>
          <w:rFonts w:ascii="Palatino Linotype" w:eastAsia="Calibri" w:hAnsi="Palatino Linotype" w:cs="Arial"/>
          <w:b/>
        </w:rPr>
        <w:lastRenderedPageBreak/>
        <w:t>Municipios</w:t>
      </w:r>
      <w:r w:rsidRPr="0062677B">
        <w:rPr>
          <w:rFonts w:ascii="Palatino Linotype" w:hAnsi="Palatino Linotype" w:cs="Arial"/>
          <w:lang w:val="es-ES_tradnl"/>
        </w:rPr>
        <w:t xml:space="preserve"> y determinar la confirmación; revocación o modificación; desechamiento o sobreseimiento; y en su </w:t>
      </w:r>
      <w:r w:rsidRPr="0062677B">
        <w:rPr>
          <w:rFonts w:ascii="Palatino Linotype" w:hAnsi="Palatino Linotype" w:cs="Arial"/>
          <w:b/>
          <w:lang w:val="es-ES_tradnl"/>
        </w:rPr>
        <w:t>caso ordenar la entrega de la información,</w:t>
      </w:r>
      <w:r w:rsidRPr="0062677B">
        <w:rPr>
          <w:rFonts w:ascii="Palatino Linotype" w:hAnsi="Palatino Linotype" w:cs="Arial"/>
          <w:lang w:val="es-ES_tradnl"/>
        </w:rPr>
        <w:t xml:space="preserve"> respecto a las respuestas o falta de ellas de los Sujetos Obligados.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E5F6627" w14:textId="77777777" w:rsidR="00D217A4" w:rsidRPr="0062677B" w:rsidRDefault="00D217A4" w:rsidP="000C1184">
      <w:pPr>
        <w:pStyle w:val="Prrafodelista"/>
        <w:spacing w:before="240" w:after="240" w:line="360" w:lineRule="auto"/>
        <w:ind w:left="0"/>
        <w:contextualSpacing/>
        <w:jc w:val="both"/>
        <w:rPr>
          <w:rFonts w:ascii="Palatino Linotype" w:hAnsi="Palatino Linotype"/>
          <w:i/>
          <w:lang w:val="es-ES_tradnl"/>
        </w:rPr>
      </w:pPr>
    </w:p>
    <w:p w14:paraId="22E5B958" w14:textId="14EE4257" w:rsidR="00D217A4" w:rsidRPr="0062677B" w:rsidRDefault="00EA0165" w:rsidP="00D33941">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62677B">
        <w:rPr>
          <w:rFonts w:ascii="Palatino Linotype" w:eastAsia="MS Mincho" w:hAnsi="Palatino Linotype"/>
          <w:lang w:val="es-ES_tradnl"/>
        </w:rPr>
        <w:t xml:space="preserve">De las constancias en el expediente al rubro indicado, se desprende que el particular solicitó </w:t>
      </w:r>
      <w:r w:rsidR="003669E8" w:rsidRPr="0062677B">
        <w:rPr>
          <w:rFonts w:ascii="Palatino Linotype" w:eastAsia="MS Mincho" w:hAnsi="Palatino Linotype"/>
          <w:lang w:val="es-ES_tradnl"/>
        </w:rPr>
        <w:t xml:space="preserve">acceso </w:t>
      </w:r>
      <w:r w:rsidR="003D1DF9" w:rsidRPr="0062677B">
        <w:rPr>
          <w:rFonts w:ascii="Palatino Linotype" w:eastAsia="MS Mincho" w:hAnsi="Palatino Linotype"/>
          <w:lang w:val="es-ES_tradnl"/>
        </w:rPr>
        <w:t>a</w:t>
      </w:r>
      <w:r w:rsidR="00E00BFD" w:rsidRPr="0062677B">
        <w:rPr>
          <w:rFonts w:ascii="Palatino Linotype" w:eastAsia="MS Mincho" w:hAnsi="Palatino Linotype"/>
          <w:lang w:val="es-ES_tradnl"/>
        </w:rPr>
        <w:t xml:space="preserve"> </w:t>
      </w:r>
      <w:r w:rsidR="003D1DF9" w:rsidRPr="0062677B">
        <w:rPr>
          <w:rFonts w:ascii="Palatino Linotype" w:eastAsia="MS Mincho" w:hAnsi="Palatino Linotype"/>
          <w:lang w:val="es-ES_tradnl"/>
        </w:rPr>
        <w:t xml:space="preserve">información relacionada con </w:t>
      </w:r>
      <w:r w:rsidR="001A3553" w:rsidRPr="0062677B">
        <w:rPr>
          <w:rFonts w:ascii="Palatino Linotype" w:eastAsia="MS Mincho" w:hAnsi="Palatino Linotype"/>
          <w:lang w:val="es-ES_tradnl"/>
        </w:rPr>
        <w:t>la nómina de</w:t>
      </w:r>
      <w:r w:rsidR="004D2BF6" w:rsidRPr="0062677B">
        <w:rPr>
          <w:rFonts w:ascii="Palatino Linotype" w:eastAsia="MS Mincho" w:hAnsi="Palatino Linotype"/>
          <w:lang w:val="es-ES_tradnl"/>
        </w:rPr>
        <w:t xml:space="preserve"> todo el personal </w:t>
      </w:r>
      <w:r w:rsidR="001A3553" w:rsidRPr="0062677B">
        <w:rPr>
          <w:rFonts w:ascii="Palatino Linotype" w:eastAsia="MS Mincho" w:hAnsi="Palatino Linotype"/>
          <w:lang w:val="es-ES_tradnl"/>
        </w:rPr>
        <w:t xml:space="preserve"> </w:t>
      </w:r>
      <w:r w:rsidR="004D2BF6" w:rsidRPr="0062677B">
        <w:rPr>
          <w:rFonts w:ascii="Palatino Linotype" w:eastAsia="MS Mincho" w:hAnsi="Palatino Linotype"/>
          <w:lang w:val="es-ES_tradnl"/>
        </w:rPr>
        <w:t xml:space="preserve">adscrito al </w:t>
      </w:r>
      <w:r w:rsidR="004D2BF6" w:rsidRPr="0062677B">
        <w:rPr>
          <w:rFonts w:ascii="Palatino Linotype" w:eastAsia="MS Mincho" w:hAnsi="Palatino Linotype"/>
          <w:b/>
          <w:lang w:val="es-ES_tradnl"/>
        </w:rPr>
        <w:t xml:space="preserve">SUJETO OBLIGADO </w:t>
      </w:r>
      <w:r w:rsidR="00C12EA0">
        <w:rPr>
          <w:rFonts w:ascii="Palatino Linotype" w:eastAsia="MS Mincho" w:hAnsi="Palatino Linotype"/>
          <w:lang w:val="es-ES_tradnl"/>
        </w:rPr>
        <w:t>de la segunda quincena del</w:t>
      </w:r>
      <w:r w:rsidR="001A3553" w:rsidRPr="0062677B">
        <w:rPr>
          <w:rFonts w:ascii="Palatino Linotype" w:eastAsia="MS Mincho" w:hAnsi="Palatino Linotype"/>
          <w:lang w:val="es-ES_tradnl"/>
        </w:rPr>
        <w:t xml:space="preserve"> mes de</w:t>
      </w:r>
      <w:r w:rsidR="004D2BF6" w:rsidRPr="0062677B">
        <w:rPr>
          <w:rFonts w:ascii="Palatino Linotype" w:eastAsia="MS Mincho" w:hAnsi="Palatino Linotype"/>
          <w:lang w:val="es-ES_tradnl"/>
        </w:rPr>
        <w:t xml:space="preserve"> septiembre</w:t>
      </w:r>
      <w:r w:rsidR="001A3553" w:rsidRPr="0062677B">
        <w:rPr>
          <w:rFonts w:ascii="Palatino Linotype" w:eastAsia="MS Mincho" w:hAnsi="Palatino Linotype"/>
          <w:lang w:val="es-ES_tradnl"/>
        </w:rPr>
        <w:t xml:space="preserve"> del año dos mil veintiuno</w:t>
      </w:r>
      <w:r w:rsidRPr="0062677B">
        <w:rPr>
          <w:rFonts w:ascii="Palatino Linotype" w:eastAsia="MS Mincho" w:hAnsi="Palatino Linotype"/>
          <w:lang w:val="es-ES_tradnl"/>
        </w:rPr>
        <w:t>, re</w:t>
      </w:r>
      <w:r w:rsidR="00562ACE" w:rsidRPr="0062677B">
        <w:rPr>
          <w:rFonts w:ascii="Palatino Linotype" w:eastAsia="MS Mincho" w:hAnsi="Palatino Linotype"/>
          <w:lang w:val="es-ES_tradnl"/>
        </w:rPr>
        <w:t>querimiento, al que se respondió</w:t>
      </w:r>
      <w:r w:rsidR="00EC6134" w:rsidRPr="0062677B">
        <w:rPr>
          <w:rFonts w:ascii="Palatino Linotype" w:eastAsia="MS Mincho" w:hAnsi="Palatino Linotype"/>
          <w:lang w:val="es-ES_tradnl"/>
        </w:rPr>
        <w:t xml:space="preserve"> </w:t>
      </w:r>
      <w:r w:rsidR="004D2BF6" w:rsidRPr="0062677B">
        <w:rPr>
          <w:rFonts w:ascii="Palatino Linotype" w:eastAsia="MS Mincho" w:hAnsi="Palatino Linotype"/>
          <w:lang w:val="es-ES_tradnl"/>
        </w:rPr>
        <w:t xml:space="preserve">manifestando la imposibilidad de proporcionar la información debido al tratamiento de la misma, situación por la que  </w:t>
      </w:r>
      <w:r w:rsidRPr="0062677B">
        <w:rPr>
          <w:rFonts w:ascii="Palatino Linotype" w:eastAsia="MS Mincho" w:hAnsi="Palatino Linotype"/>
          <w:lang w:val="es-ES_tradnl"/>
        </w:rPr>
        <w:t>se inconforma</w:t>
      </w:r>
      <w:r w:rsidR="004D2BF6" w:rsidRPr="0062677B">
        <w:rPr>
          <w:rFonts w:ascii="Palatino Linotype" w:eastAsia="MS Mincho" w:hAnsi="Palatino Linotype"/>
          <w:lang w:val="es-ES_tradnl"/>
        </w:rPr>
        <w:t xml:space="preserve"> el particular</w:t>
      </w:r>
      <w:r w:rsidRPr="0062677B">
        <w:rPr>
          <w:rFonts w:ascii="Palatino Linotype" w:eastAsia="MS Mincho" w:hAnsi="Palatino Linotype"/>
          <w:lang w:val="es-ES_tradnl"/>
        </w:rPr>
        <w:t xml:space="preserve"> e interpone el presente recurso de revisión, argumentado como raz</w:t>
      </w:r>
      <w:r w:rsidR="00B153AD" w:rsidRPr="0062677B">
        <w:rPr>
          <w:rFonts w:ascii="Palatino Linotype" w:eastAsia="MS Mincho" w:hAnsi="Palatino Linotype"/>
          <w:lang w:val="es-ES_tradnl"/>
        </w:rPr>
        <w:t xml:space="preserve">ones o motivos de inconformidad la </w:t>
      </w:r>
      <w:r w:rsidR="00E85895" w:rsidRPr="0062677B">
        <w:rPr>
          <w:rFonts w:ascii="Palatino Linotype" w:eastAsia="MS Mincho" w:hAnsi="Palatino Linotype"/>
          <w:lang w:val="es-ES_tradnl"/>
        </w:rPr>
        <w:t xml:space="preserve">entrega de información que no corresponde con lo solicitado. </w:t>
      </w:r>
    </w:p>
    <w:p w14:paraId="44EC49A6" w14:textId="77777777" w:rsidR="00B153AD" w:rsidRPr="0062677B" w:rsidRDefault="00B153AD" w:rsidP="000C1184">
      <w:pPr>
        <w:pStyle w:val="Prrafodelista"/>
        <w:spacing w:before="240" w:after="240" w:line="360" w:lineRule="auto"/>
        <w:ind w:left="0"/>
        <w:contextualSpacing/>
        <w:jc w:val="both"/>
        <w:rPr>
          <w:rFonts w:ascii="Palatino Linotype" w:hAnsi="Palatino Linotype"/>
          <w:i/>
          <w:lang w:val="es-ES_tradnl"/>
        </w:rPr>
      </w:pPr>
    </w:p>
    <w:p w14:paraId="4F030FC3" w14:textId="189FB21F" w:rsidR="00D217A4" w:rsidRPr="0062677B" w:rsidRDefault="00EA0165" w:rsidP="00D33941">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62677B">
        <w:rPr>
          <w:rFonts w:ascii="Palatino Linotype" w:eastAsia="MS Mincho" w:hAnsi="Palatino Linotype"/>
          <w:lang w:val="es-ES_tradnl"/>
        </w:rPr>
        <w:t xml:space="preserve">En ese sentido, el agravio del recurrente consiste en que la respuesta proporcionada por el </w:t>
      </w:r>
      <w:r w:rsidRPr="0062677B">
        <w:rPr>
          <w:rFonts w:ascii="Palatino Linotype" w:eastAsia="MS Mincho" w:hAnsi="Palatino Linotype"/>
          <w:b/>
          <w:lang w:val="es-ES_tradnl"/>
        </w:rPr>
        <w:t>SUJETO OBLIGADO</w:t>
      </w:r>
      <w:r w:rsidRPr="0062677B">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62677B">
        <w:rPr>
          <w:rFonts w:ascii="Palatino Linotype" w:eastAsia="MS Mincho" w:hAnsi="Palatino Linotype"/>
          <w:lang w:val="es-ES_tradnl"/>
        </w:rPr>
        <w:t xml:space="preserve"> se deberá garantiza</w:t>
      </w:r>
      <w:r w:rsidR="00543427" w:rsidRPr="0062677B">
        <w:rPr>
          <w:rFonts w:ascii="Palatino Linotype" w:eastAsia="MS Mincho" w:hAnsi="Palatino Linotype"/>
          <w:lang w:val="es-ES_tradnl"/>
        </w:rPr>
        <w:t xml:space="preserve">r </w:t>
      </w:r>
      <w:r w:rsidR="00E85895" w:rsidRPr="0062677B">
        <w:rPr>
          <w:rFonts w:ascii="Palatino Linotype" w:eastAsia="MS Mincho" w:hAnsi="Palatino Linotype"/>
          <w:lang w:val="es-ES_tradnl"/>
        </w:rPr>
        <w:t>que sea congruente</w:t>
      </w:r>
      <w:r w:rsidR="00716199">
        <w:rPr>
          <w:rFonts w:ascii="Palatino Linotype" w:eastAsia="MS Mincho" w:hAnsi="Palatino Linotype"/>
          <w:lang w:val="es-ES_tradnl"/>
        </w:rPr>
        <w:t xml:space="preserve"> y oportuna</w:t>
      </w:r>
      <w:r w:rsidR="00E85895" w:rsidRPr="0062677B">
        <w:rPr>
          <w:rFonts w:ascii="Palatino Linotype" w:eastAsia="MS Mincho" w:hAnsi="Palatino Linotype"/>
          <w:lang w:val="es-ES_tradnl"/>
        </w:rPr>
        <w:t xml:space="preserve">. </w:t>
      </w:r>
      <w:r w:rsidR="00444949" w:rsidRPr="0062677B">
        <w:rPr>
          <w:rFonts w:ascii="Palatino Linotype" w:eastAsia="MS Mincho" w:hAnsi="Palatino Linotype"/>
          <w:lang w:val="es-ES_tradnl"/>
        </w:rPr>
        <w:t xml:space="preserve"> </w:t>
      </w:r>
    </w:p>
    <w:p w14:paraId="35853B1F" w14:textId="77777777" w:rsidR="00D217A4" w:rsidRPr="0062677B" w:rsidRDefault="00D217A4" w:rsidP="000C1184">
      <w:pPr>
        <w:pStyle w:val="Prrafodelista"/>
        <w:spacing w:line="360" w:lineRule="auto"/>
        <w:rPr>
          <w:rFonts w:ascii="Palatino Linotype" w:eastAsia="MS Mincho" w:hAnsi="Palatino Linotype"/>
          <w:lang w:val="es-ES_tradnl"/>
        </w:rPr>
      </w:pPr>
    </w:p>
    <w:p w14:paraId="566EE704" w14:textId="336AC7BA" w:rsidR="0006184D" w:rsidRPr="0062677B" w:rsidRDefault="00EA0165" w:rsidP="00D33941">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62677B">
        <w:rPr>
          <w:rFonts w:ascii="Palatino Linotype" w:eastAsia="MS Mincho" w:hAnsi="Palatino Linotype"/>
          <w:lang w:val="es-ES_tradnl"/>
        </w:rPr>
        <w:t xml:space="preserve">Por lo que de este modo, el presente recurso de revisión se circunscribe a determinar si el </w:t>
      </w:r>
      <w:r w:rsidRPr="0062677B">
        <w:rPr>
          <w:rFonts w:ascii="Palatino Linotype" w:eastAsia="MS Mincho" w:hAnsi="Palatino Linotype"/>
          <w:b/>
          <w:lang w:val="es-ES_tradnl"/>
        </w:rPr>
        <w:t>SUJETO OBLIGADO</w:t>
      </w:r>
      <w:r w:rsidR="009C4F62" w:rsidRPr="0062677B">
        <w:rPr>
          <w:rFonts w:ascii="Palatino Linotype" w:eastAsia="MS Mincho" w:hAnsi="Palatino Linotype"/>
          <w:lang w:val="es-ES_tradnl"/>
        </w:rPr>
        <w:t xml:space="preserve"> con la respuesta otorgada</w:t>
      </w:r>
      <w:r w:rsidR="00562ACE" w:rsidRPr="0062677B">
        <w:rPr>
          <w:rFonts w:ascii="Palatino Linotype" w:eastAsia="MS Mincho" w:hAnsi="Palatino Linotype"/>
          <w:lang w:val="es-ES_tradnl"/>
        </w:rPr>
        <w:t xml:space="preserve">, </w:t>
      </w:r>
      <w:r w:rsidRPr="0062677B">
        <w:rPr>
          <w:rFonts w:ascii="Palatino Linotype" w:eastAsia="MS Mincho" w:hAnsi="Palatino Linotype"/>
          <w:lang w:val="es-ES_tradnl"/>
        </w:rPr>
        <w:t>vulnera el derecho de acceso a la información accionado por el particular a</w:t>
      </w:r>
      <w:r w:rsidR="005F7AD4" w:rsidRPr="0062677B">
        <w:rPr>
          <w:rFonts w:ascii="Palatino Linotype" w:eastAsia="MS Mincho" w:hAnsi="Palatino Linotype"/>
          <w:lang w:val="es-ES_tradnl"/>
        </w:rPr>
        <w:t>ctualizando la causal</w:t>
      </w:r>
      <w:r w:rsidRPr="0062677B">
        <w:rPr>
          <w:rFonts w:ascii="Palatino Linotype" w:eastAsia="MS Mincho" w:hAnsi="Palatino Linotype"/>
          <w:lang w:val="es-ES_tradnl"/>
        </w:rPr>
        <w:t xml:space="preserve"> de </w:t>
      </w:r>
      <w:r w:rsidRPr="0062677B">
        <w:rPr>
          <w:rFonts w:ascii="Palatino Linotype" w:eastAsia="MS Mincho" w:hAnsi="Palatino Linotype"/>
          <w:lang w:val="es-ES_tradnl"/>
        </w:rPr>
        <w:lastRenderedPageBreak/>
        <w:t>procedencia prevista</w:t>
      </w:r>
      <w:r w:rsidR="00E00BFD" w:rsidRPr="0062677B">
        <w:rPr>
          <w:rFonts w:ascii="Palatino Linotype" w:eastAsia="MS Mincho" w:hAnsi="Palatino Linotype"/>
          <w:lang w:val="es-ES_tradnl"/>
        </w:rPr>
        <w:t xml:space="preserve"> </w:t>
      </w:r>
      <w:r w:rsidR="00444949" w:rsidRPr="0062677B">
        <w:rPr>
          <w:rFonts w:ascii="Palatino Linotype" w:eastAsia="MS Mincho" w:hAnsi="Palatino Linotype"/>
          <w:lang w:val="es-ES_tradnl"/>
        </w:rPr>
        <w:t xml:space="preserve">en el artículo 179 fracciones </w:t>
      </w:r>
      <w:r w:rsidR="00453A09" w:rsidRPr="0062677B">
        <w:rPr>
          <w:rFonts w:ascii="Palatino Linotype" w:eastAsia="MS Mincho" w:hAnsi="Palatino Linotype"/>
          <w:lang w:val="es-ES_tradnl"/>
        </w:rPr>
        <w:t>VI y XIII</w:t>
      </w:r>
      <w:r w:rsidR="009C4F62" w:rsidRPr="0062677B">
        <w:rPr>
          <w:rStyle w:val="Refdenotaalpie"/>
          <w:rFonts w:ascii="Palatino Linotype" w:eastAsia="MS Mincho" w:hAnsi="Palatino Linotype"/>
          <w:lang w:val="es-ES_tradnl"/>
        </w:rPr>
        <w:footnoteReference w:id="1"/>
      </w:r>
      <w:r w:rsidR="00562ACE" w:rsidRPr="0062677B">
        <w:rPr>
          <w:rFonts w:ascii="Palatino Linotype" w:eastAsia="MS Mincho" w:hAnsi="Palatino Linotype"/>
          <w:lang w:val="es-ES_tradnl"/>
        </w:rPr>
        <w:t xml:space="preserve"> </w:t>
      </w:r>
      <w:r w:rsidRPr="0062677B">
        <w:rPr>
          <w:rFonts w:ascii="Palatino Linotype" w:eastAsia="MS Mincho" w:hAnsi="Palatino Linotype"/>
          <w:lang w:val="es-ES_tradnl"/>
        </w:rPr>
        <w:t>de la Ley de Transparencia y Acceso a la Información del Estado de México y Municipios.</w:t>
      </w:r>
    </w:p>
    <w:p w14:paraId="5162A17C" w14:textId="71549F44" w:rsidR="00286C23" w:rsidRPr="0062677B" w:rsidRDefault="009A1E3F" w:rsidP="0006184D">
      <w:pPr>
        <w:pStyle w:val="Ttulo1"/>
        <w:spacing w:line="360" w:lineRule="auto"/>
        <w:rPr>
          <w:rFonts w:ascii="Palatino Linotype" w:hAnsi="Palatino Linotype"/>
          <w:b/>
          <w:color w:val="000000" w:themeColor="text1"/>
          <w:sz w:val="24"/>
          <w:szCs w:val="24"/>
          <w:lang w:val="es-MX" w:eastAsia="en-US"/>
        </w:rPr>
      </w:pPr>
      <w:bookmarkStart w:id="49" w:name="_Toc68804767"/>
      <w:bookmarkStart w:id="50" w:name="_Toc92915189"/>
      <w:bookmarkStart w:id="51" w:name="_Toc459174366"/>
      <w:bookmarkStart w:id="52" w:name="_Toc459659884"/>
      <w:bookmarkStart w:id="53" w:name="_Toc461687280"/>
      <w:bookmarkStart w:id="54" w:name="_Toc462771051"/>
      <w:bookmarkStart w:id="55" w:name="_Toc464139201"/>
      <w:r w:rsidRPr="0062677B">
        <w:rPr>
          <w:rFonts w:ascii="Palatino Linotype" w:hAnsi="Palatino Linotype"/>
          <w:b/>
          <w:color w:val="000000" w:themeColor="text1"/>
          <w:sz w:val="24"/>
          <w:szCs w:val="24"/>
          <w:lang w:val="es-MX" w:eastAsia="en-US"/>
        </w:rPr>
        <w:t>CUARTO</w:t>
      </w:r>
      <w:r w:rsidR="00F041CF" w:rsidRPr="0062677B">
        <w:rPr>
          <w:rFonts w:ascii="Palatino Linotype" w:hAnsi="Palatino Linotype"/>
          <w:b/>
          <w:color w:val="000000" w:themeColor="text1"/>
          <w:sz w:val="24"/>
          <w:szCs w:val="24"/>
          <w:lang w:val="es-MX" w:eastAsia="en-US"/>
        </w:rPr>
        <w:t>. Estudio y r</w:t>
      </w:r>
      <w:r w:rsidR="00EA0165" w:rsidRPr="0062677B">
        <w:rPr>
          <w:rFonts w:ascii="Palatino Linotype" w:hAnsi="Palatino Linotype"/>
          <w:b/>
          <w:color w:val="000000" w:themeColor="text1"/>
          <w:sz w:val="24"/>
          <w:szCs w:val="24"/>
          <w:lang w:val="es-MX" w:eastAsia="en-US"/>
        </w:rPr>
        <w:t>esolución del asunto.</w:t>
      </w:r>
      <w:bookmarkEnd w:id="49"/>
      <w:bookmarkEnd w:id="50"/>
    </w:p>
    <w:p w14:paraId="06F00F11" w14:textId="766B338E" w:rsidR="00286C23" w:rsidRPr="0062677B" w:rsidRDefault="00286C23" w:rsidP="00E62DBE">
      <w:pPr>
        <w:pStyle w:val="Prrafodelista"/>
        <w:numPr>
          <w:ilvl w:val="0"/>
          <w:numId w:val="10"/>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6" w:name="_Toc92915190"/>
      <w:r w:rsidRPr="0062677B">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6"/>
    </w:p>
    <w:p w14:paraId="09A5BF5B" w14:textId="77777777" w:rsidR="00286C23" w:rsidRPr="0062677B" w:rsidRDefault="00286C23" w:rsidP="000C1184">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62677B" w:rsidRDefault="00286C23" w:rsidP="00D33941">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2677B">
        <w:rPr>
          <w:rFonts w:ascii="Palatino Linotype" w:eastAsiaTheme="minorEastAsia" w:hAnsi="Palatino Linotype" w:cstheme="minorBidi"/>
          <w:color w:val="000000" w:themeColor="text1"/>
          <w:lang w:val="es-MX"/>
        </w:rPr>
        <w:t>Es menester precisar</w:t>
      </w:r>
      <w:r w:rsidRPr="0062677B">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2677B">
        <w:rPr>
          <w:rFonts w:ascii="Palatino Linotype" w:eastAsiaTheme="minorEastAsia" w:hAnsi="Palatino Linotype" w:cstheme="minorBidi"/>
          <w:b/>
          <w:bCs/>
          <w:color w:val="000000" w:themeColor="text1"/>
          <w:lang w:val="es-MX"/>
        </w:rPr>
        <w:t>SUJETO OBLIGADO</w:t>
      </w:r>
      <w:r w:rsidRPr="0062677B">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2677B">
        <w:rPr>
          <w:rFonts w:ascii="Palatino Linotype" w:eastAsiaTheme="minorEastAsia" w:hAnsi="Palatino Linotype" w:cstheme="minorBidi"/>
          <w:b/>
          <w:bCs/>
          <w:color w:val="000000" w:themeColor="text1"/>
          <w:lang w:val="es-MX"/>
        </w:rPr>
        <w:t>Constitución Política de los Estados Unidos Mexicanos</w:t>
      </w:r>
      <w:r w:rsidRPr="0062677B">
        <w:rPr>
          <w:rFonts w:ascii="Palatino Linotype" w:eastAsiaTheme="minorEastAsia" w:hAnsi="Palatino Linotype" w:cstheme="minorBidi"/>
          <w:bCs/>
          <w:color w:val="000000" w:themeColor="text1"/>
          <w:lang w:val="es-MX"/>
        </w:rPr>
        <w:t>, tienen</w:t>
      </w:r>
      <w:r w:rsidRPr="0062677B">
        <w:rPr>
          <w:rFonts w:ascii="Palatino Linotype" w:eastAsiaTheme="minorEastAsia" w:hAnsi="Palatino Linotype" w:cstheme="minorBidi"/>
          <w:b/>
          <w:bCs/>
          <w:color w:val="000000" w:themeColor="text1"/>
          <w:lang w:val="es-MX"/>
        </w:rPr>
        <w:t xml:space="preserve"> </w:t>
      </w:r>
      <w:r w:rsidRPr="0062677B">
        <w:rPr>
          <w:rFonts w:ascii="Palatino Linotype" w:eastAsiaTheme="minorEastAsia" w:hAnsi="Palatino Linotype" w:cstheme="minorBidi"/>
          <w:bCs/>
          <w:color w:val="000000" w:themeColor="text1"/>
          <w:lang w:val="es-MX"/>
        </w:rPr>
        <w:t xml:space="preserve">la obligación de “promover, </w:t>
      </w:r>
      <w:r w:rsidRPr="0062677B">
        <w:rPr>
          <w:rFonts w:ascii="Palatino Linotype" w:eastAsiaTheme="minorEastAsia" w:hAnsi="Palatino Linotype" w:cstheme="minorBidi"/>
          <w:b/>
          <w:bCs/>
          <w:color w:val="000000" w:themeColor="text1"/>
          <w:lang w:val="es-MX"/>
        </w:rPr>
        <w:t>respetar</w:t>
      </w:r>
      <w:r w:rsidRPr="0062677B">
        <w:rPr>
          <w:rFonts w:ascii="Palatino Linotype" w:eastAsiaTheme="minorEastAsia" w:hAnsi="Palatino Linotype" w:cstheme="minorBidi"/>
          <w:bCs/>
          <w:color w:val="000000" w:themeColor="text1"/>
          <w:lang w:val="es-MX"/>
        </w:rPr>
        <w:t xml:space="preserve">, proteger y </w:t>
      </w:r>
      <w:r w:rsidRPr="0062677B">
        <w:rPr>
          <w:rFonts w:ascii="Palatino Linotype" w:eastAsiaTheme="minorEastAsia" w:hAnsi="Palatino Linotype" w:cstheme="minorBidi"/>
          <w:b/>
          <w:bCs/>
          <w:color w:val="000000" w:themeColor="text1"/>
          <w:lang w:val="es-MX"/>
        </w:rPr>
        <w:t>garantizar</w:t>
      </w:r>
      <w:r w:rsidRPr="0062677B">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62677B"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62677B" w:rsidRDefault="00286C23" w:rsidP="00D33941">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2677B">
        <w:rPr>
          <w:rFonts w:ascii="Palatino Linotype" w:eastAsiaTheme="minorEastAsia" w:hAnsi="Palatino Linotype" w:cstheme="minorBidi"/>
          <w:color w:val="000000" w:themeColor="text1"/>
          <w:lang w:val="es-MX"/>
        </w:rPr>
        <w:lastRenderedPageBreak/>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62677B"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62677B" w:rsidRDefault="00286C23" w:rsidP="00D33941">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2677B">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62677B">
        <w:rPr>
          <w:rFonts w:ascii="Palatino Linotype" w:eastAsiaTheme="minorEastAsia" w:hAnsi="Palatino Linotype" w:cstheme="minorBidi"/>
          <w:i/>
          <w:color w:val="000000" w:themeColor="text1"/>
          <w:lang w:val="es-MX"/>
        </w:rPr>
        <w:t>La igualdad de oportunidades para recibir, buscar e impartir información</w:t>
      </w:r>
      <w:r w:rsidRPr="0062677B">
        <w:rPr>
          <w:rFonts w:ascii="Palatino Linotype" w:eastAsiaTheme="minorEastAsia" w:hAnsi="Palatino Linotype" w:cstheme="minorBidi"/>
          <w:i/>
          <w:color w:val="000000" w:themeColor="text1"/>
          <w:vertAlign w:val="superscript"/>
          <w:lang w:val="es-MX"/>
        </w:rPr>
        <w:footnoteReference w:id="2"/>
      </w:r>
      <w:r w:rsidRPr="0062677B">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2677B">
        <w:rPr>
          <w:rFonts w:ascii="Palatino Linotype" w:eastAsiaTheme="minorEastAsia" w:hAnsi="Palatino Linotype" w:cstheme="minorBidi"/>
          <w:i/>
          <w:color w:val="000000" w:themeColor="text1"/>
          <w:vertAlign w:val="superscript"/>
          <w:lang w:val="es-MX"/>
        </w:rPr>
        <w:footnoteReference w:id="3"/>
      </w:r>
      <w:r w:rsidRPr="0062677B">
        <w:rPr>
          <w:rFonts w:ascii="Palatino Linotype" w:eastAsiaTheme="minorEastAsia" w:hAnsi="Palatino Linotype" w:cstheme="minorBidi"/>
          <w:color w:val="000000" w:themeColor="text1"/>
          <w:lang w:val="es-MX"/>
        </w:rPr>
        <w:t>que se constituye como una herramienta fundamental para ejercer</w:t>
      </w:r>
      <w:r w:rsidRPr="0062677B">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62677B">
        <w:rPr>
          <w:rFonts w:ascii="Palatino Linotype" w:eastAsiaTheme="minorEastAsia" w:hAnsi="Palatino Linotype" w:cstheme="minorBidi"/>
          <w:i/>
          <w:color w:val="000000" w:themeColor="text1"/>
          <w:vertAlign w:val="superscript"/>
          <w:lang w:val="es-MX"/>
        </w:rPr>
        <w:footnoteReference w:id="4"/>
      </w:r>
      <w:r w:rsidRPr="0062677B">
        <w:rPr>
          <w:rFonts w:ascii="Palatino Linotype" w:eastAsiaTheme="minorEastAsia" w:hAnsi="Palatino Linotype" w:cstheme="minorBidi"/>
          <w:i/>
          <w:color w:val="000000" w:themeColor="text1"/>
          <w:lang w:val="es-MX"/>
        </w:rPr>
        <w:t xml:space="preserve"> </w:t>
      </w:r>
      <w:r w:rsidRPr="0062677B">
        <w:rPr>
          <w:rFonts w:ascii="Palatino Linotype" w:eastAsiaTheme="minorEastAsia" w:hAnsi="Palatino Linotype" w:cstheme="minorBidi"/>
          <w:color w:val="000000" w:themeColor="text1"/>
          <w:lang w:val="es-MX"/>
        </w:rPr>
        <w:t>fomentando</w:t>
      </w:r>
      <w:r w:rsidRPr="0062677B">
        <w:rPr>
          <w:rFonts w:ascii="Palatino Linotype" w:eastAsiaTheme="minorEastAsia" w:hAnsi="Palatino Linotype" w:cstheme="minorBidi"/>
          <w:i/>
          <w:color w:val="000000" w:themeColor="text1"/>
          <w:lang w:val="es-MX"/>
        </w:rPr>
        <w:t xml:space="preserve"> la transparencia de las actividades estatales y </w:t>
      </w:r>
      <w:r w:rsidRPr="0062677B">
        <w:rPr>
          <w:rFonts w:ascii="Palatino Linotype" w:eastAsiaTheme="minorEastAsia" w:hAnsi="Palatino Linotype" w:cstheme="minorBidi"/>
          <w:color w:val="000000" w:themeColor="text1"/>
          <w:lang w:val="es-MX"/>
        </w:rPr>
        <w:t>promoviendo</w:t>
      </w:r>
      <w:r w:rsidRPr="0062677B">
        <w:rPr>
          <w:rFonts w:ascii="Palatino Linotype" w:eastAsiaTheme="minorEastAsia" w:hAnsi="Palatino Linotype" w:cstheme="minorBidi"/>
          <w:i/>
          <w:color w:val="000000" w:themeColor="text1"/>
          <w:lang w:val="es-MX"/>
        </w:rPr>
        <w:t xml:space="preserve"> la responsabilidad de los funcionarios sobre su gestión pública,</w:t>
      </w:r>
      <w:r w:rsidRPr="0062677B">
        <w:rPr>
          <w:rFonts w:ascii="Palatino Linotype" w:eastAsiaTheme="minorEastAsia" w:hAnsi="Palatino Linotype" w:cstheme="minorBidi"/>
          <w:i/>
          <w:color w:val="000000" w:themeColor="text1"/>
          <w:vertAlign w:val="superscript"/>
          <w:lang w:val="es-MX"/>
        </w:rPr>
        <w:footnoteReference w:id="5"/>
      </w:r>
      <w:r w:rsidRPr="0062677B">
        <w:rPr>
          <w:rFonts w:ascii="Palatino Linotype" w:eastAsiaTheme="minorEastAsia" w:hAnsi="Palatino Linotype" w:cstheme="minorBidi"/>
          <w:color w:val="000000" w:themeColor="text1"/>
          <w:lang w:val="es-MX"/>
        </w:rPr>
        <w:t>que permite</w:t>
      </w:r>
      <w:r w:rsidRPr="0062677B">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62677B"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C0FDD31" w14:textId="77777777" w:rsidR="00286C23" w:rsidRPr="0062677B" w:rsidRDefault="00286C23" w:rsidP="00D33941">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2677B">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w:t>
      </w:r>
      <w:r w:rsidRPr="0062677B">
        <w:rPr>
          <w:rFonts w:ascii="Palatino Linotype" w:eastAsiaTheme="minorEastAsia" w:hAnsi="Palatino Linotype" w:cstheme="minorBidi"/>
          <w:color w:val="000000" w:themeColor="text1"/>
          <w:lang w:val="es-MX"/>
        </w:rPr>
        <w:lastRenderedPageBreak/>
        <w:t>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4F65A52" w14:textId="77777777" w:rsidR="001D60A4" w:rsidRPr="0062677B" w:rsidRDefault="001D60A4" w:rsidP="001D60A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C48BE97" w14:textId="1C92B791" w:rsidR="003523DE" w:rsidRPr="0062677B" w:rsidRDefault="00D91C33" w:rsidP="00E62DBE">
      <w:pPr>
        <w:pStyle w:val="Ttulo1"/>
        <w:numPr>
          <w:ilvl w:val="0"/>
          <w:numId w:val="10"/>
        </w:numPr>
        <w:ind w:left="0" w:firstLine="0"/>
        <w:rPr>
          <w:rFonts w:ascii="Palatino Linotype" w:hAnsi="Palatino Linotype"/>
          <w:b/>
          <w:color w:val="auto"/>
          <w:sz w:val="24"/>
          <w:szCs w:val="24"/>
          <w:lang w:val="es-MX" w:eastAsia="en-US"/>
        </w:rPr>
      </w:pPr>
      <w:bookmarkStart w:id="57" w:name="_Toc92915191"/>
      <w:r w:rsidRPr="0062677B">
        <w:rPr>
          <w:rFonts w:ascii="Palatino Linotype" w:hAnsi="Palatino Linotype"/>
          <w:b/>
          <w:color w:val="auto"/>
          <w:sz w:val="24"/>
          <w:szCs w:val="24"/>
          <w:lang w:val="es-MX" w:eastAsia="en-US"/>
        </w:rPr>
        <w:t>De la solicitud de información y la respuesta otorgada.</w:t>
      </w:r>
      <w:bookmarkEnd w:id="57"/>
      <w:r w:rsidRPr="0062677B">
        <w:rPr>
          <w:rFonts w:ascii="Palatino Linotype" w:hAnsi="Palatino Linotype"/>
          <w:b/>
          <w:color w:val="auto"/>
          <w:sz w:val="24"/>
          <w:szCs w:val="24"/>
          <w:lang w:val="es-MX" w:eastAsia="en-US"/>
        </w:rPr>
        <w:t xml:space="preserve"> </w:t>
      </w:r>
    </w:p>
    <w:p w14:paraId="4BF3BCA3" w14:textId="77777777" w:rsidR="00D91C33" w:rsidRPr="0062677B" w:rsidRDefault="00D91C33" w:rsidP="000C1184">
      <w:pPr>
        <w:pStyle w:val="Prrafodelista"/>
        <w:spacing w:line="360" w:lineRule="auto"/>
        <w:ind w:left="1080"/>
        <w:rPr>
          <w:rFonts w:ascii="Palatino Linotype" w:hAnsi="Palatino Linotype"/>
          <w:lang w:val="es-MX" w:eastAsia="en-US"/>
        </w:rPr>
      </w:pPr>
    </w:p>
    <w:p w14:paraId="113D11EC" w14:textId="77777777" w:rsidR="00D91C33" w:rsidRPr="0062677B" w:rsidRDefault="00EA0165" w:rsidP="00D33941">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62677B">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62677B">
        <w:rPr>
          <w:rFonts w:ascii="Palatino Linotype" w:eastAsia="Calibri" w:hAnsi="Palatino Linotype" w:cs="Arial"/>
          <w:b/>
          <w:lang w:eastAsia="en-US"/>
        </w:rPr>
        <w:t>Ley de Transparencia y Acceso a la Información Pública del Estado de México y Municipios</w:t>
      </w:r>
      <w:r w:rsidR="006C693D" w:rsidRPr="0062677B">
        <w:rPr>
          <w:rFonts w:ascii="Palatino Linotype" w:hAnsi="Palatino Linotype" w:cs="Arial"/>
          <w:lang w:eastAsia="es-MX"/>
        </w:rPr>
        <w:t>.</w:t>
      </w:r>
    </w:p>
    <w:p w14:paraId="6DCC758D" w14:textId="77777777" w:rsidR="00D91C33" w:rsidRPr="0062677B" w:rsidRDefault="00D91C33" w:rsidP="000C1184">
      <w:pPr>
        <w:pStyle w:val="Prrafodelista"/>
        <w:spacing w:before="240" w:after="360" w:line="360" w:lineRule="auto"/>
        <w:ind w:left="0"/>
        <w:contextualSpacing/>
        <w:jc w:val="both"/>
        <w:rPr>
          <w:rFonts w:ascii="Palatino Linotype" w:eastAsia="MS Mincho" w:hAnsi="Palatino Linotype" w:cs="Arial"/>
          <w:i/>
          <w:lang w:val="es-MX"/>
        </w:rPr>
      </w:pPr>
    </w:p>
    <w:p w14:paraId="28C431FD" w14:textId="72A32D30" w:rsidR="0006184D" w:rsidRPr="0062677B" w:rsidRDefault="00D91C33" w:rsidP="00D33941">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62677B">
        <w:rPr>
          <w:rFonts w:ascii="Palatino Linotype" w:eastAsia="MS Mincho" w:hAnsi="Palatino Linotype" w:cs="Arial"/>
          <w:lang w:val="es-MX"/>
        </w:rPr>
        <w:t xml:space="preserve">Así, de la lectura a la solicitud de información se observa </w:t>
      </w:r>
      <w:r w:rsidR="008A4E4D" w:rsidRPr="0062677B">
        <w:rPr>
          <w:rFonts w:ascii="Palatino Linotype" w:eastAsia="MS Mincho" w:hAnsi="Palatino Linotype" w:cs="Arial"/>
          <w:lang w:val="es-MX"/>
        </w:rPr>
        <w:t xml:space="preserve">que el particular requirió al </w:t>
      </w:r>
      <w:r w:rsidR="00983F8A" w:rsidRPr="0062677B">
        <w:rPr>
          <w:rFonts w:ascii="Palatino Linotype" w:eastAsia="MS Mincho" w:hAnsi="Palatino Linotype" w:cs="Arial"/>
          <w:b/>
          <w:lang w:val="es-MX"/>
        </w:rPr>
        <w:t>Ayuntamiento de Melchor Ocampo</w:t>
      </w:r>
      <w:r w:rsidRPr="0062677B">
        <w:rPr>
          <w:rFonts w:ascii="Palatino Linotype" w:eastAsia="MS Mincho" w:hAnsi="Palatino Linotype" w:cs="Arial"/>
          <w:lang w:val="es-MX"/>
        </w:rPr>
        <w:t xml:space="preserve"> acceder </w:t>
      </w:r>
      <w:r w:rsidR="00C12EA0">
        <w:rPr>
          <w:rFonts w:ascii="Palatino Linotype" w:eastAsia="MS Mincho" w:hAnsi="Palatino Linotype" w:cs="Arial"/>
          <w:lang w:val="es-MX"/>
        </w:rPr>
        <w:t xml:space="preserve">a la nómina de la segunda quincena del </w:t>
      </w:r>
      <w:r w:rsidR="008A4E4D" w:rsidRPr="0062677B">
        <w:rPr>
          <w:rFonts w:ascii="Palatino Linotype" w:eastAsia="MS Mincho" w:hAnsi="Palatino Linotype" w:cs="Arial"/>
          <w:lang w:val="es-MX"/>
        </w:rPr>
        <w:t>mes de</w:t>
      </w:r>
      <w:r w:rsidR="00983F8A" w:rsidRPr="0062677B">
        <w:rPr>
          <w:rFonts w:ascii="Palatino Linotype" w:eastAsia="MS Mincho" w:hAnsi="Palatino Linotype" w:cs="Arial"/>
          <w:lang w:val="es-MX"/>
        </w:rPr>
        <w:t xml:space="preserve"> </w:t>
      </w:r>
      <w:r w:rsidR="00C21BA8">
        <w:rPr>
          <w:rFonts w:ascii="Palatino Linotype" w:eastAsia="MS Mincho" w:hAnsi="Palatino Linotype" w:cs="Arial"/>
          <w:lang w:val="es-MX"/>
        </w:rPr>
        <w:t xml:space="preserve">septiembre de dos mil veintiuno. </w:t>
      </w:r>
      <w:r w:rsidR="008A4E4D" w:rsidRPr="0062677B">
        <w:rPr>
          <w:rFonts w:ascii="Palatino Linotype" w:eastAsia="MS Mincho" w:hAnsi="Palatino Linotype" w:cs="Arial"/>
          <w:lang w:val="es-MX"/>
        </w:rPr>
        <w:t xml:space="preserve"> </w:t>
      </w:r>
    </w:p>
    <w:p w14:paraId="6AEE4729" w14:textId="77777777" w:rsidR="008A4E4D" w:rsidRPr="0062677B" w:rsidRDefault="008A4E4D" w:rsidP="008A4E4D">
      <w:pPr>
        <w:pStyle w:val="Prrafodelista"/>
        <w:rPr>
          <w:rFonts w:ascii="Palatino Linotype" w:eastAsia="MS Mincho" w:hAnsi="Palatino Linotype" w:cs="Arial"/>
          <w:i/>
          <w:lang w:val="es-MX"/>
        </w:rPr>
      </w:pPr>
    </w:p>
    <w:p w14:paraId="3B70A171" w14:textId="77777777" w:rsidR="008A4E4D" w:rsidRPr="0062677B" w:rsidRDefault="008A4E4D" w:rsidP="008A4E4D">
      <w:pPr>
        <w:pStyle w:val="Prrafodelista"/>
        <w:spacing w:before="240" w:after="360" w:line="360" w:lineRule="auto"/>
        <w:ind w:left="0"/>
        <w:contextualSpacing/>
        <w:jc w:val="both"/>
        <w:rPr>
          <w:rFonts w:ascii="Palatino Linotype" w:eastAsia="MS Mincho" w:hAnsi="Palatino Linotype" w:cs="Arial"/>
          <w:i/>
          <w:lang w:val="es-MX"/>
        </w:rPr>
      </w:pPr>
    </w:p>
    <w:p w14:paraId="5975CA65" w14:textId="12E13586" w:rsidR="00983F8A" w:rsidRPr="0062677B" w:rsidRDefault="00D91C33" w:rsidP="00D33941">
      <w:pPr>
        <w:pStyle w:val="Prrafodelista"/>
        <w:numPr>
          <w:ilvl w:val="0"/>
          <w:numId w:val="4"/>
        </w:numPr>
        <w:spacing w:before="240" w:after="240" w:line="360" w:lineRule="auto"/>
        <w:ind w:left="0" w:right="49" w:firstLine="0"/>
        <w:contextualSpacing/>
        <w:jc w:val="both"/>
        <w:rPr>
          <w:rFonts w:ascii="Palatino Linotype" w:eastAsia="MS Mincho" w:hAnsi="Palatino Linotype" w:cs="Arial"/>
          <w:lang w:val="es-MX"/>
        </w:rPr>
      </w:pPr>
      <w:r w:rsidRPr="0062677B">
        <w:rPr>
          <w:rFonts w:ascii="Palatino Linotype" w:eastAsia="MS Mincho" w:hAnsi="Palatino Linotype" w:cs="Arial"/>
          <w:lang w:val="es-MX"/>
        </w:rPr>
        <w:lastRenderedPageBreak/>
        <w:t xml:space="preserve">En calidad de respuesta a </w:t>
      </w:r>
      <w:r w:rsidR="00A917E6" w:rsidRPr="0062677B">
        <w:rPr>
          <w:rFonts w:ascii="Palatino Linotype" w:eastAsia="MS Mincho" w:hAnsi="Palatino Linotype" w:cs="Arial"/>
          <w:lang w:val="es-MX"/>
        </w:rPr>
        <w:t>la solicitud de i</w:t>
      </w:r>
      <w:r w:rsidR="00453A09" w:rsidRPr="0062677B">
        <w:rPr>
          <w:rFonts w:ascii="Palatino Linotype" w:eastAsia="MS Mincho" w:hAnsi="Palatino Linotype" w:cs="Arial"/>
          <w:lang w:val="es-MX"/>
        </w:rPr>
        <w:t xml:space="preserve">nformación, el </w:t>
      </w:r>
      <w:r w:rsidR="00983F8A" w:rsidRPr="0062677B">
        <w:rPr>
          <w:rFonts w:ascii="Palatino Linotype" w:eastAsia="MS Mincho" w:hAnsi="Palatino Linotype" w:cs="Arial"/>
          <w:b/>
          <w:lang w:val="es-MX"/>
        </w:rPr>
        <w:t>SUJETO OBLIGADO</w:t>
      </w:r>
      <w:r w:rsidR="00983F8A" w:rsidRPr="0062677B">
        <w:rPr>
          <w:rFonts w:ascii="Palatino Linotype" w:eastAsia="MS Mincho" w:hAnsi="Palatino Linotype" w:cs="Arial"/>
          <w:lang w:val="es-MX"/>
        </w:rPr>
        <w:t xml:space="preserve"> </w:t>
      </w:r>
      <w:r w:rsidRPr="0062677B">
        <w:rPr>
          <w:rFonts w:ascii="Palatino Linotype" w:eastAsia="MS Mincho" w:hAnsi="Palatino Linotype" w:cs="Arial"/>
          <w:lang w:val="es-MX"/>
        </w:rPr>
        <w:t xml:space="preserve">refirió al entonces </w:t>
      </w:r>
      <w:r w:rsidR="00453A09" w:rsidRPr="0062677B">
        <w:rPr>
          <w:rFonts w:ascii="Palatino Linotype" w:eastAsia="MS Mincho" w:hAnsi="Palatino Linotype" w:cs="Arial"/>
          <w:b/>
          <w:lang w:val="es-MX"/>
        </w:rPr>
        <w:t>SOLICITANTE</w:t>
      </w:r>
      <w:r w:rsidR="00453A09" w:rsidRPr="0062677B">
        <w:rPr>
          <w:rFonts w:ascii="Palatino Linotype" w:eastAsia="MS Mincho" w:hAnsi="Palatino Linotype" w:cs="Arial"/>
          <w:lang w:val="es-MX"/>
        </w:rPr>
        <w:t xml:space="preserve"> la imposibilidad para otorgar la información al </w:t>
      </w:r>
      <w:r w:rsidR="00983F8A" w:rsidRPr="0062677B">
        <w:rPr>
          <w:rFonts w:ascii="Palatino Linotype" w:eastAsia="MS Mincho" w:hAnsi="Palatino Linotype" w:cs="Arial"/>
          <w:lang w:val="es-MX"/>
        </w:rPr>
        <w:t>encontrarse en tratamiento para su entrega</w:t>
      </w:r>
      <w:r w:rsidR="00453A09" w:rsidRPr="0062677B">
        <w:rPr>
          <w:rFonts w:ascii="Palatino Linotype" w:eastAsia="MS Mincho" w:hAnsi="Palatino Linotype" w:cs="Arial"/>
          <w:lang w:val="es-MX"/>
        </w:rPr>
        <w:t>,</w:t>
      </w:r>
      <w:r w:rsidR="00983F8A" w:rsidRPr="0062677B">
        <w:rPr>
          <w:rFonts w:ascii="Palatino Linotype" w:eastAsia="MS Mincho" w:hAnsi="Palatino Linotype" w:cs="Arial"/>
          <w:lang w:val="es-MX"/>
        </w:rPr>
        <w:t xml:space="preserve"> situación por </w:t>
      </w:r>
      <w:r w:rsidR="00453A09" w:rsidRPr="0062677B">
        <w:rPr>
          <w:rFonts w:ascii="Palatino Linotype" w:eastAsia="MS Mincho" w:hAnsi="Palatino Linotype" w:cs="Arial"/>
          <w:lang w:val="es-MX"/>
        </w:rPr>
        <w:t>la</w:t>
      </w:r>
      <w:r w:rsidR="00B0148A" w:rsidRPr="0062677B">
        <w:rPr>
          <w:rFonts w:ascii="Palatino Linotype" w:eastAsia="MS Mincho" w:hAnsi="Palatino Linotype" w:cs="Arial"/>
          <w:lang w:val="es-MX"/>
        </w:rPr>
        <w:t xml:space="preserve"> </w:t>
      </w:r>
      <w:bookmarkStart w:id="58" w:name="_Toc84264165"/>
      <w:r w:rsidR="00453A09" w:rsidRPr="0062677B">
        <w:rPr>
          <w:rFonts w:ascii="Palatino Linotype" w:eastAsia="MS Mincho" w:hAnsi="Palatino Linotype" w:cs="Arial"/>
          <w:lang w:val="es-MX"/>
        </w:rPr>
        <w:t xml:space="preserve">particular se inconformó al </w:t>
      </w:r>
      <w:r w:rsidR="00983F8A" w:rsidRPr="0062677B">
        <w:rPr>
          <w:rFonts w:ascii="Palatino Linotype" w:eastAsia="MS Mincho" w:hAnsi="Palatino Linotype" w:cs="Arial"/>
          <w:lang w:val="es-MX"/>
        </w:rPr>
        <w:t>realizarse entrega de la información solicitada.</w:t>
      </w:r>
    </w:p>
    <w:p w14:paraId="76C07ACC" w14:textId="77777777" w:rsidR="00983F8A" w:rsidRPr="0062677B" w:rsidRDefault="00983F8A" w:rsidP="00983F8A">
      <w:pPr>
        <w:pStyle w:val="Prrafodelista"/>
        <w:spacing w:before="240" w:after="240" w:line="360" w:lineRule="auto"/>
        <w:ind w:left="0" w:right="49"/>
        <w:contextualSpacing/>
        <w:jc w:val="both"/>
        <w:rPr>
          <w:rFonts w:ascii="Palatino Linotype" w:eastAsia="MS Mincho" w:hAnsi="Palatino Linotype" w:cs="Arial"/>
          <w:lang w:val="es-MX"/>
        </w:rPr>
      </w:pPr>
    </w:p>
    <w:p w14:paraId="0BBCECE1" w14:textId="5CFDB6E6" w:rsidR="00983F8A" w:rsidRPr="0062677B" w:rsidRDefault="00983F8A" w:rsidP="00D33941">
      <w:pPr>
        <w:pStyle w:val="Prrafodelista"/>
        <w:numPr>
          <w:ilvl w:val="0"/>
          <w:numId w:val="4"/>
        </w:numPr>
        <w:spacing w:before="240" w:after="360" w:line="360" w:lineRule="auto"/>
        <w:ind w:left="0" w:firstLine="0"/>
        <w:contextualSpacing/>
        <w:jc w:val="both"/>
        <w:rPr>
          <w:rFonts w:ascii="Palatino Linotype" w:eastAsia="Calibri" w:hAnsi="Palatino Linotype"/>
          <w:b/>
        </w:rPr>
      </w:pPr>
      <w:r w:rsidRPr="0062677B">
        <w:rPr>
          <w:rFonts w:ascii="Palatino Linotype" w:eastAsia="Calibri" w:hAnsi="Palatino Linotype"/>
          <w:lang w:val="es-ES_tradnl"/>
        </w:rPr>
        <w:t xml:space="preserve">En ese sentido, </w:t>
      </w:r>
      <w:r w:rsidR="00C21BA8">
        <w:rPr>
          <w:rFonts w:ascii="Palatino Linotype" w:eastAsia="Calibri" w:hAnsi="Palatino Linotype"/>
          <w:lang w:val="es-ES_tradnl"/>
        </w:rPr>
        <w:t xml:space="preserve">se observa que </w:t>
      </w:r>
      <w:r w:rsidRPr="0062677B">
        <w:rPr>
          <w:rFonts w:ascii="Palatino Linotype" w:eastAsia="MS Mincho" w:hAnsi="Palatino Linotype"/>
        </w:rPr>
        <w:t>no</w:t>
      </w:r>
      <w:r w:rsidR="00C21BA8">
        <w:rPr>
          <w:rFonts w:ascii="Palatino Linotype" w:eastAsia="MS Mincho" w:hAnsi="Palatino Linotype"/>
        </w:rPr>
        <w:t xml:space="preserve"> se</w:t>
      </w:r>
      <w:r w:rsidRPr="0062677B">
        <w:rPr>
          <w:rFonts w:ascii="Palatino Linotype" w:eastAsia="MS Mincho" w:hAnsi="Palatino Linotype"/>
        </w:rPr>
        <w:t xml:space="preserve"> niega contar con la misma, </w:t>
      </w:r>
      <w:r w:rsidR="00C21BA8">
        <w:rPr>
          <w:rFonts w:ascii="Palatino Linotype" w:eastAsia="MS Mincho" w:hAnsi="Palatino Linotype"/>
          <w:lang w:val="es-MX"/>
        </w:rPr>
        <w:t xml:space="preserve">por el </w:t>
      </w:r>
      <w:r w:rsidRPr="0062677B">
        <w:rPr>
          <w:rFonts w:ascii="Palatino Linotype" w:eastAsia="MS Mincho" w:hAnsi="Palatino Linotype"/>
          <w:lang w:val="es-MX"/>
        </w:rPr>
        <w:t xml:space="preserve">contrario, se presume que dicha información la posee o administra al manifestar que se encuentra recopilando la información solicitada, </w:t>
      </w:r>
      <w:r w:rsidRPr="0062677B">
        <w:rPr>
          <w:rFonts w:ascii="Palatino Linotype" w:eastAsia="Calibri" w:hAnsi="Palatino Linotype"/>
        </w:rPr>
        <w:t xml:space="preserve">no obstante, es necesario señalar </w:t>
      </w:r>
      <w:r w:rsidRPr="0062677B">
        <w:rPr>
          <w:rFonts w:ascii="Palatino Linotype" w:eastAsia="Calibri" w:hAnsi="Palatino Linotype" w:cs="Arial"/>
          <w:bCs/>
        </w:rPr>
        <w:t xml:space="preserve">que </w:t>
      </w:r>
      <w:r w:rsidRPr="0062677B">
        <w:rPr>
          <w:rFonts w:ascii="Palatino Linotype" w:eastAsia="MS Mincho" w:hAnsi="Palatino Linotype"/>
          <w:lang w:eastAsia="es-ES_tradnl"/>
        </w:rPr>
        <w:t xml:space="preserve">el </w:t>
      </w:r>
      <w:r w:rsidRPr="0062677B">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w:t>
      </w:r>
      <w:r w:rsidR="00C21BA8">
        <w:rPr>
          <w:rFonts w:ascii="Palatino Linotype" w:eastAsia="Calibri" w:hAnsi="Palatino Linotype" w:cs="Arial"/>
          <w:color w:val="000000"/>
          <w:lang w:val="es-MX" w:eastAsia="en-US"/>
        </w:rPr>
        <w:t>n la eventual publicidad de la misma,</w:t>
      </w:r>
      <w:r w:rsidRPr="0062677B">
        <w:rPr>
          <w:rFonts w:ascii="Palatino Linotype" w:eastAsia="Calibri" w:hAnsi="Palatino Linotype" w:cs="Arial"/>
          <w:color w:val="000000"/>
          <w:lang w:val="es-MX" w:eastAsia="en-US"/>
        </w:rPr>
        <w:t xml:space="preserve"> como a continuación se observa:</w:t>
      </w:r>
    </w:p>
    <w:p w14:paraId="69D834EC" w14:textId="77777777" w:rsidR="00983F8A" w:rsidRPr="009632BD" w:rsidRDefault="00983F8A" w:rsidP="00983F8A">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267342FD" w14:textId="77777777" w:rsidR="00983F8A" w:rsidRPr="0062677B" w:rsidRDefault="00983F8A" w:rsidP="00983F8A">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9632BD">
        <w:rPr>
          <w:rFonts w:ascii="Palatino Linotype" w:eastAsia="Calibri" w:hAnsi="Palatino Linotype"/>
          <w:b/>
          <w:i/>
          <w:lang w:val="es-MX" w:eastAsia="es-ES_tradnl"/>
        </w:rPr>
        <w:t>Artículo 18.</w:t>
      </w:r>
      <w:r w:rsidRPr="009632BD">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EDDA40D" w14:textId="77777777" w:rsidR="00983F8A" w:rsidRPr="009632BD" w:rsidRDefault="00983F8A" w:rsidP="00983F8A">
      <w:pPr>
        <w:widowControl w:val="0"/>
        <w:autoSpaceDE w:val="0"/>
        <w:autoSpaceDN w:val="0"/>
        <w:adjustRightInd w:val="0"/>
        <w:spacing w:before="240" w:after="240" w:line="360" w:lineRule="auto"/>
        <w:ind w:right="567"/>
        <w:jc w:val="both"/>
        <w:rPr>
          <w:rFonts w:ascii="Palatino Linotype" w:eastAsia="Calibri" w:hAnsi="Palatino Linotype"/>
          <w:i/>
          <w:lang w:val="es-MX" w:eastAsia="es-ES_tradnl"/>
        </w:rPr>
      </w:pPr>
    </w:p>
    <w:p w14:paraId="07EB4CC9" w14:textId="77777777" w:rsidR="00983F8A" w:rsidRPr="0062677B" w:rsidRDefault="00983F8A" w:rsidP="00983F8A">
      <w:pPr>
        <w:numPr>
          <w:ilvl w:val="0"/>
          <w:numId w:val="4"/>
        </w:numPr>
        <w:spacing w:before="240" w:after="240" w:line="360" w:lineRule="auto"/>
        <w:ind w:left="0" w:right="49" w:firstLine="0"/>
        <w:contextualSpacing/>
        <w:jc w:val="both"/>
        <w:rPr>
          <w:rFonts w:ascii="Palatino Linotype" w:eastAsia="Calibri" w:hAnsi="Palatino Linotype" w:cs="Arial"/>
          <w:lang w:val="es-MX" w:eastAsia="en-US"/>
        </w:rPr>
      </w:pPr>
      <w:r w:rsidRPr="0062677B">
        <w:rPr>
          <w:rFonts w:ascii="Palatino Linotype" w:eastAsia="Calibri" w:hAnsi="Palatino Linotype" w:cs="Arial"/>
          <w:lang w:val="es-MX" w:eastAsia="en-US"/>
        </w:rPr>
        <w:t xml:space="preserve">Así, se apercibe al </w:t>
      </w:r>
      <w:r w:rsidRPr="0062677B">
        <w:rPr>
          <w:rFonts w:ascii="Palatino Linotype" w:eastAsia="Calibri" w:hAnsi="Palatino Linotype" w:cs="Arial"/>
          <w:b/>
          <w:lang w:val="es-MX" w:eastAsia="en-US"/>
        </w:rPr>
        <w:t xml:space="preserve">Ayuntamiento de Melchor Ocampo, </w:t>
      </w:r>
      <w:r w:rsidRPr="0062677B">
        <w:rPr>
          <w:rFonts w:ascii="Palatino Linotype" w:eastAsia="Calibri" w:hAnsi="Palatino Linotype" w:cs="Arial"/>
          <w:lang w:val="es-MX" w:eastAsia="en-US"/>
        </w:rPr>
        <w:t xml:space="preserve">de la alta responsabilidad que implica causar la regresión de un derecho convencional y constitucionalmente reconocido como lo es el de Acceder a la Información Pública Gubernamental. </w:t>
      </w:r>
    </w:p>
    <w:p w14:paraId="1AB0CD33" w14:textId="77777777" w:rsidR="00983F8A" w:rsidRPr="0062677B" w:rsidRDefault="00983F8A" w:rsidP="00983F8A">
      <w:pPr>
        <w:pStyle w:val="Prrafodelista"/>
        <w:spacing w:before="240" w:after="240" w:line="360" w:lineRule="auto"/>
        <w:ind w:left="0" w:right="49"/>
        <w:contextualSpacing/>
        <w:jc w:val="both"/>
        <w:rPr>
          <w:rFonts w:ascii="Palatino Linotype" w:eastAsia="MS Mincho" w:hAnsi="Palatino Linotype" w:cs="Arial"/>
          <w:lang w:val="es-MX"/>
        </w:rPr>
      </w:pPr>
    </w:p>
    <w:p w14:paraId="65694028" w14:textId="6602CF1E" w:rsidR="00E5288E" w:rsidRPr="0062677B" w:rsidRDefault="00E5288E" w:rsidP="000C1184">
      <w:pPr>
        <w:pStyle w:val="Prrafodelista"/>
        <w:spacing w:before="240" w:after="240" w:line="360" w:lineRule="auto"/>
        <w:ind w:left="0" w:right="49"/>
        <w:contextualSpacing/>
        <w:jc w:val="both"/>
        <w:rPr>
          <w:rFonts w:ascii="Palatino Linotype" w:eastAsia="MS Mincho" w:hAnsi="Palatino Linotype" w:cs="Arial"/>
          <w:lang w:val="es-MX"/>
        </w:rPr>
      </w:pPr>
      <w:r w:rsidRPr="0062677B">
        <w:rPr>
          <w:rFonts w:ascii="Palatino Linotype" w:hAnsi="Palatino Linotype"/>
          <w:b/>
          <w:lang w:val="es-MX" w:eastAsia="en-US"/>
        </w:rPr>
        <w:t>I</w:t>
      </w:r>
      <w:r w:rsidR="0006184D" w:rsidRPr="0062677B">
        <w:rPr>
          <w:rFonts w:ascii="Palatino Linotype" w:hAnsi="Palatino Linotype"/>
          <w:b/>
          <w:lang w:val="es-MX" w:eastAsia="en-US"/>
        </w:rPr>
        <w:t>I</w:t>
      </w:r>
      <w:r w:rsidR="00634391" w:rsidRPr="0062677B">
        <w:rPr>
          <w:rFonts w:ascii="Palatino Linotype" w:hAnsi="Palatino Linotype"/>
          <w:b/>
          <w:lang w:val="es-MX" w:eastAsia="en-US"/>
        </w:rPr>
        <w:t>I</w:t>
      </w:r>
      <w:r w:rsidRPr="0062677B">
        <w:rPr>
          <w:rFonts w:ascii="Palatino Linotype" w:hAnsi="Palatino Linotype"/>
          <w:b/>
          <w:lang w:val="es-MX" w:eastAsia="en-US"/>
        </w:rPr>
        <w:t xml:space="preserve">. De </w:t>
      </w:r>
      <w:bookmarkEnd w:id="58"/>
      <w:r w:rsidR="00453A09" w:rsidRPr="0062677B">
        <w:rPr>
          <w:rFonts w:ascii="Palatino Linotype" w:hAnsi="Palatino Linotype"/>
          <w:b/>
          <w:lang w:val="es-MX" w:eastAsia="en-US"/>
        </w:rPr>
        <w:t>naturalez</w:t>
      </w:r>
      <w:r w:rsidR="009C4827" w:rsidRPr="0062677B">
        <w:rPr>
          <w:rFonts w:ascii="Palatino Linotype" w:hAnsi="Palatino Linotype"/>
          <w:b/>
          <w:lang w:val="es-MX" w:eastAsia="en-US"/>
        </w:rPr>
        <w:t xml:space="preserve">a de la información solicitada y la respuesta otorgada.   </w:t>
      </w:r>
    </w:p>
    <w:p w14:paraId="7A9004CE" w14:textId="77777777" w:rsidR="003C4A72" w:rsidRPr="0062677B" w:rsidRDefault="003C4A72" w:rsidP="000C1184">
      <w:pPr>
        <w:pStyle w:val="Prrafodelista"/>
        <w:spacing w:before="240" w:after="360" w:line="360" w:lineRule="auto"/>
        <w:ind w:left="0"/>
        <w:contextualSpacing/>
        <w:jc w:val="both"/>
        <w:rPr>
          <w:rFonts w:ascii="Palatino Linotype" w:eastAsia="MS Mincho" w:hAnsi="Palatino Linotype" w:cs="Arial"/>
          <w:i/>
          <w:lang w:val="es-MX"/>
        </w:rPr>
      </w:pPr>
    </w:p>
    <w:p w14:paraId="1E278F94" w14:textId="02F8A6CE" w:rsidR="00B301B2" w:rsidRPr="0062677B" w:rsidRDefault="003C4A72" w:rsidP="00D33941">
      <w:pPr>
        <w:pStyle w:val="Prrafodelista"/>
        <w:numPr>
          <w:ilvl w:val="0"/>
          <w:numId w:val="4"/>
        </w:numPr>
        <w:spacing w:before="240" w:after="360" w:line="360" w:lineRule="auto"/>
        <w:ind w:left="0" w:firstLine="0"/>
        <w:contextualSpacing/>
        <w:jc w:val="both"/>
        <w:rPr>
          <w:rFonts w:ascii="Palatino Linotype" w:hAnsi="Palatino Linotype"/>
          <w:lang w:val="es-MX" w:eastAsia="es-MX"/>
        </w:rPr>
      </w:pPr>
      <w:r w:rsidRPr="0062677B">
        <w:rPr>
          <w:rFonts w:ascii="Palatino Linotype" w:hAnsi="Palatino Linotype" w:cs="Arial"/>
          <w:lang w:eastAsia="es-MX"/>
        </w:rPr>
        <w:t xml:space="preserve">Precisado lo anterior, </w:t>
      </w:r>
      <w:r w:rsidRPr="0062677B">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w:t>
      </w:r>
      <w:r w:rsidR="00C21BA8">
        <w:rPr>
          <w:rFonts w:ascii="Palatino Linotype" w:eastAsia="MS Mincho" w:hAnsi="Palatino Linotype"/>
          <w:lang w:val="es-ES_tradnl"/>
        </w:rPr>
        <w:t xml:space="preserve"> Obligados. </w:t>
      </w:r>
    </w:p>
    <w:p w14:paraId="665E0CCC" w14:textId="41050C31" w:rsidR="009632BD" w:rsidRPr="009632BD" w:rsidRDefault="00B301B2" w:rsidP="009632BD">
      <w:pPr>
        <w:numPr>
          <w:ilvl w:val="0"/>
          <w:numId w:val="4"/>
        </w:numPr>
        <w:spacing w:before="240" w:after="240" w:line="360" w:lineRule="auto"/>
        <w:ind w:left="0" w:right="49" w:firstLine="0"/>
        <w:contextualSpacing/>
        <w:jc w:val="both"/>
        <w:rPr>
          <w:rFonts w:ascii="Palatino Linotype" w:eastAsia="Calibri" w:hAnsi="Palatino Linotype" w:cs="Arial"/>
          <w:lang w:val="es-MX" w:eastAsia="en-US"/>
        </w:rPr>
      </w:pPr>
      <w:r w:rsidRPr="0062677B">
        <w:rPr>
          <w:rFonts w:ascii="Palatino Linotype" w:hAnsi="Palatino Linotype"/>
          <w:lang w:val="es-MX" w:eastAsia="es-MX"/>
        </w:rPr>
        <w:t>En ese sentido</w:t>
      </w:r>
      <w:r w:rsidR="009632BD" w:rsidRPr="009632BD">
        <w:rPr>
          <w:rFonts w:ascii="Palatino Linotype" w:hAnsi="Palatino Linotype"/>
          <w:lang w:val="es-MX" w:eastAsia="es-MX"/>
        </w:rPr>
        <w:t xml:space="preserve">, se entiende que la información pública es toda aquella que sea generada, obtenida, adquirida, transformada, administrada o en posesión de los </w:t>
      </w:r>
      <w:r w:rsidR="009632BD" w:rsidRPr="009632BD">
        <w:rPr>
          <w:rFonts w:ascii="Palatino Linotype" w:hAnsi="Palatino Linotype"/>
          <w:b/>
          <w:lang w:val="es-MX" w:eastAsia="es-MX"/>
        </w:rPr>
        <w:t>SUJETOS OBLIGADOS</w:t>
      </w:r>
      <w:r w:rsidR="009632BD" w:rsidRPr="009632BD">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11DE09A" w14:textId="77777777" w:rsidR="009632BD" w:rsidRPr="009632BD" w:rsidRDefault="009632BD" w:rsidP="009632BD">
      <w:pPr>
        <w:spacing w:before="240" w:after="240" w:line="360" w:lineRule="auto"/>
        <w:ind w:right="49"/>
        <w:contextualSpacing/>
        <w:jc w:val="both"/>
        <w:rPr>
          <w:rFonts w:ascii="Palatino Linotype" w:eastAsia="Calibri" w:hAnsi="Palatino Linotype" w:cs="Arial"/>
          <w:lang w:val="es-MX" w:eastAsia="en-US"/>
        </w:rPr>
      </w:pPr>
    </w:p>
    <w:p w14:paraId="323E3C67" w14:textId="77777777" w:rsidR="009632BD" w:rsidRPr="009632BD" w:rsidRDefault="009632BD" w:rsidP="009632BD">
      <w:pPr>
        <w:spacing w:before="240" w:after="240" w:line="360" w:lineRule="auto"/>
        <w:ind w:right="49"/>
        <w:contextualSpacing/>
        <w:jc w:val="both"/>
        <w:rPr>
          <w:rFonts w:ascii="Palatino Linotype" w:eastAsia="Calibri" w:hAnsi="Palatino Linotype" w:cs="Arial"/>
          <w:lang w:val="es-MX" w:eastAsia="en-US"/>
        </w:rPr>
      </w:pPr>
    </w:p>
    <w:p w14:paraId="18A007B3" w14:textId="77777777" w:rsidR="009632BD" w:rsidRPr="009632BD" w:rsidRDefault="009632BD" w:rsidP="009632BD">
      <w:pPr>
        <w:spacing w:after="160" w:line="360" w:lineRule="auto"/>
        <w:ind w:left="567" w:right="567"/>
        <w:jc w:val="both"/>
        <w:rPr>
          <w:rFonts w:ascii="Palatino Linotype" w:hAnsi="Palatino Linotype"/>
          <w:i/>
          <w:lang w:eastAsia="en-US"/>
        </w:rPr>
      </w:pPr>
      <w:r w:rsidRPr="009632BD">
        <w:rPr>
          <w:rFonts w:ascii="Palatino Linotype" w:hAnsi="Palatino Linotype"/>
          <w:i/>
          <w:lang w:eastAsia="en-US"/>
        </w:rPr>
        <w:t>“</w:t>
      </w:r>
      <w:r w:rsidRPr="009632BD">
        <w:rPr>
          <w:rFonts w:ascii="Palatino Linotype" w:hAnsi="Palatino Linotype"/>
          <w:b/>
          <w:i/>
          <w:lang w:eastAsia="en-US"/>
        </w:rPr>
        <w:t>Artículo 4.</w:t>
      </w:r>
      <w:r w:rsidRPr="009632BD">
        <w:rPr>
          <w:rFonts w:ascii="Palatino Linotype" w:hAnsi="Palatino Linotype"/>
          <w:i/>
          <w:lang w:eastAsia="en-US"/>
        </w:rPr>
        <w:t xml:space="preserve"> </w:t>
      </w:r>
    </w:p>
    <w:p w14:paraId="4E540E0E" w14:textId="77777777" w:rsidR="009632BD" w:rsidRPr="009632BD" w:rsidRDefault="009632BD" w:rsidP="009632BD">
      <w:pPr>
        <w:spacing w:after="160" w:line="360" w:lineRule="auto"/>
        <w:ind w:left="567" w:right="567"/>
        <w:jc w:val="both"/>
        <w:rPr>
          <w:rFonts w:ascii="Palatino Linotype" w:hAnsi="Palatino Linotype"/>
          <w:i/>
          <w:lang w:eastAsia="en-US"/>
        </w:rPr>
      </w:pPr>
      <w:r w:rsidRPr="009632BD">
        <w:rPr>
          <w:rFonts w:ascii="Palatino Linotype" w:hAnsi="Palatino Linotype"/>
          <w:i/>
          <w:lang w:eastAsia="en-US"/>
        </w:rPr>
        <w:t>(…)</w:t>
      </w:r>
    </w:p>
    <w:p w14:paraId="09AC197D" w14:textId="77777777" w:rsidR="009632BD" w:rsidRPr="009632BD" w:rsidRDefault="009632BD" w:rsidP="009632BD">
      <w:pPr>
        <w:spacing w:after="160" w:line="360" w:lineRule="auto"/>
        <w:ind w:left="567" w:right="567"/>
        <w:jc w:val="both"/>
        <w:rPr>
          <w:rFonts w:ascii="Palatino Linotype" w:hAnsi="Palatino Linotype"/>
          <w:i/>
          <w:lang w:eastAsia="en-US"/>
        </w:rPr>
      </w:pPr>
      <w:r w:rsidRPr="009632BD">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9632BD">
        <w:rPr>
          <w:rFonts w:ascii="Palatino Linotype" w:hAnsi="Palatino Linotype"/>
          <w:i/>
          <w:lang w:eastAsia="en-US"/>
        </w:rPr>
        <w:t xml:space="preserve"> en los términos y </w:t>
      </w:r>
      <w:r w:rsidRPr="009632BD">
        <w:rPr>
          <w:rFonts w:ascii="Palatino Linotype" w:hAnsi="Palatino Linotype"/>
          <w:i/>
          <w:lang w:eastAsia="en-US"/>
        </w:rPr>
        <w:lastRenderedPageBreak/>
        <w:t xml:space="preserve">condiciones que se establezcan en los tratados internacionales de los que el Estado mexicano sea parte, en la Ley General, la presente Ley y demás disposiciones de la materia, privilegiando el </w:t>
      </w:r>
      <w:r w:rsidRPr="009632BD">
        <w:rPr>
          <w:rFonts w:ascii="Palatino Linotype" w:hAnsi="Palatino Linotype"/>
          <w:b/>
          <w:i/>
          <w:lang w:eastAsia="en-US"/>
        </w:rPr>
        <w:t>principio de máxima publicidad</w:t>
      </w:r>
      <w:r w:rsidRPr="009632BD">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A5A8131" w14:textId="77777777" w:rsidR="009632BD" w:rsidRPr="009632BD" w:rsidRDefault="009632BD" w:rsidP="009632BD">
      <w:pPr>
        <w:spacing w:after="160" w:line="360" w:lineRule="auto"/>
        <w:ind w:left="567" w:right="567"/>
        <w:jc w:val="both"/>
        <w:rPr>
          <w:rFonts w:ascii="Palatino Linotype" w:hAnsi="Palatino Linotype"/>
          <w:i/>
          <w:lang w:eastAsia="en-US"/>
        </w:rPr>
      </w:pPr>
      <w:r w:rsidRPr="009632BD">
        <w:rPr>
          <w:rFonts w:ascii="Palatino Linotype" w:hAnsi="Palatino Linotype"/>
          <w:i/>
          <w:lang w:eastAsia="en-US"/>
        </w:rPr>
        <w:t>(…)</w:t>
      </w:r>
    </w:p>
    <w:p w14:paraId="6D1AF1CA" w14:textId="77777777" w:rsidR="009632BD" w:rsidRPr="009632BD" w:rsidRDefault="009632BD" w:rsidP="009632BD">
      <w:pPr>
        <w:spacing w:after="160" w:line="360" w:lineRule="auto"/>
        <w:ind w:left="567" w:right="567"/>
        <w:jc w:val="both"/>
        <w:rPr>
          <w:rFonts w:ascii="Palatino Linotype" w:hAnsi="Palatino Linotype"/>
          <w:i/>
          <w:lang w:eastAsia="en-US"/>
        </w:rPr>
      </w:pPr>
      <w:r w:rsidRPr="009632BD">
        <w:rPr>
          <w:rFonts w:ascii="Palatino Linotype" w:hAnsi="Palatino Linotype"/>
          <w:i/>
          <w:lang w:eastAsia="en-US"/>
        </w:rPr>
        <w:t>(Énfasis añadido)</w:t>
      </w:r>
    </w:p>
    <w:p w14:paraId="3DBACD0A" w14:textId="77777777" w:rsidR="009632BD" w:rsidRPr="009632BD" w:rsidRDefault="009632BD" w:rsidP="009632BD">
      <w:pPr>
        <w:spacing w:after="160" w:line="360" w:lineRule="auto"/>
        <w:ind w:left="567" w:right="567"/>
        <w:jc w:val="both"/>
        <w:rPr>
          <w:rFonts w:ascii="Palatino Linotype" w:hAnsi="Palatino Linotype"/>
          <w:i/>
          <w:lang w:eastAsia="en-US"/>
        </w:rPr>
      </w:pPr>
    </w:p>
    <w:p w14:paraId="4258DFCF" w14:textId="77777777" w:rsidR="009632BD" w:rsidRPr="009632BD" w:rsidRDefault="009632BD" w:rsidP="009632BD">
      <w:pPr>
        <w:numPr>
          <w:ilvl w:val="0"/>
          <w:numId w:val="4"/>
        </w:numPr>
        <w:spacing w:before="240" w:after="240" w:line="360" w:lineRule="auto"/>
        <w:ind w:left="0" w:right="49" w:firstLine="0"/>
        <w:contextualSpacing/>
        <w:jc w:val="both"/>
        <w:rPr>
          <w:rFonts w:ascii="Palatino Linotype" w:eastAsia="Calibri" w:hAnsi="Palatino Linotype" w:cs="Arial"/>
          <w:lang w:val="es-MX" w:eastAsia="en-US"/>
        </w:rPr>
      </w:pPr>
      <w:r w:rsidRPr="009632BD">
        <w:rPr>
          <w:rFonts w:ascii="Palatino Linotype" w:eastAsia="Calibri" w:hAnsi="Palatino Linotype" w:cs="Arial"/>
          <w:lang w:val="es-MX" w:eastAsia="en-US"/>
        </w:rPr>
        <w:t xml:space="preserve">En ese sentido, no debe de pasar de vista para el </w:t>
      </w:r>
      <w:r w:rsidRPr="009632BD">
        <w:rPr>
          <w:rFonts w:ascii="Palatino Linotype" w:eastAsia="Calibri" w:hAnsi="Palatino Linotype" w:cs="Arial"/>
          <w:b/>
          <w:lang w:val="es-MX" w:eastAsia="en-US"/>
        </w:rPr>
        <w:t>SUJETO OBLIGADO</w:t>
      </w:r>
      <w:r w:rsidRPr="009632BD">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68EE69B" w14:textId="77777777" w:rsidR="009632BD" w:rsidRPr="009632BD" w:rsidRDefault="009632BD" w:rsidP="009632BD">
      <w:pPr>
        <w:spacing w:before="240" w:after="240" w:line="360" w:lineRule="auto"/>
        <w:ind w:left="426" w:right="49"/>
        <w:contextualSpacing/>
        <w:jc w:val="both"/>
        <w:rPr>
          <w:rFonts w:ascii="Palatino Linotype" w:eastAsia="Calibri" w:hAnsi="Palatino Linotype" w:cs="Arial"/>
          <w:lang w:val="es-MX" w:eastAsia="en-US"/>
        </w:rPr>
      </w:pPr>
    </w:p>
    <w:p w14:paraId="1331C36B" w14:textId="77777777" w:rsidR="009632BD" w:rsidRPr="009632BD" w:rsidRDefault="009632BD" w:rsidP="009632BD">
      <w:pPr>
        <w:spacing w:after="160" w:line="360" w:lineRule="auto"/>
        <w:ind w:left="567" w:right="567"/>
        <w:jc w:val="both"/>
        <w:rPr>
          <w:rFonts w:ascii="Palatino Linotype" w:eastAsia="Calibri" w:hAnsi="Palatino Linotype"/>
          <w:i/>
          <w:lang w:val="es-MX" w:eastAsia="en-US"/>
        </w:rPr>
      </w:pPr>
      <w:r w:rsidRPr="009632BD">
        <w:rPr>
          <w:rFonts w:ascii="Palatino Linotype" w:eastAsia="Calibri" w:hAnsi="Palatino Linotype"/>
          <w:i/>
          <w:lang w:val="es-MX" w:eastAsia="en-US"/>
        </w:rPr>
        <w:t>“</w:t>
      </w:r>
      <w:r w:rsidRPr="009632BD">
        <w:rPr>
          <w:rFonts w:ascii="Palatino Linotype" w:eastAsia="Calibri" w:hAnsi="Palatino Linotype"/>
          <w:b/>
          <w:i/>
          <w:lang w:val="es-MX" w:eastAsia="en-US"/>
        </w:rPr>
        <w:t>Artículo 8.</w:t>
      </w:r>
      <w:r w:rsidRPr="009632BD">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722A40E" w14:textId="77777777" w:rsidR="009632BD" w:rsidRPr="009632BD" w:rsidRDefault="009632BD" w:rsidP="009632BD">
      <w:pPr>
        <w:spacing w:after="160" w:line="360" w:lineRule="auto"/>
        <w:ind w:left="567" w:right="567"/>
        <w:jc w:val="both"/>
        <w:rPr>
          <w:rFonts w:ascii="Palatino Linotype" w:eastAsia="Calibri" w:hAnsi="Palatino Linotype"/>
          <w:i/>
          <w:lang w:val="es-MX" w:eastAsia="en-US"/>
        </w:rPr>
      </w:pPr>
    </w:p>
    <w:p w14:paraId="22803073" w14:textId="14D098A1" w:rsidR="009632BD" w:rsidRPr="009632BD" w:rsidRDefault="009632BD" w:rsidP="00634391">
      <w:pPr>
        <w:spacing w:after="160" w:line="360" w:lineRule="auto"/>
        <w:ind w:left="567" w:right="567"/>
        <w:jc w:val="both"/>
        <w:rPr>
          <w:rFonts w:ascii="Palatino Linotype" w:eastAsia="Calibri" w:hAnsi="Palatino Linotype"/>
          <w:i/>
          <w:lang w:val="es-MX" w:eastAsia="en-US"/>
        </w:rPr>
      </w:pPr>
      <w:r w:rsidRPr="009632BD">
        <w:rPr>
          <w:rFonts w:ascii="Palatino Linotype" w:eastAsia="Calibri" w:hAnsi="Palatino Linotype"/>
          <w:b/>
          <w:i/>
          <w:lang w:val="es-MX" w:eastAsia="en-US"/>
        </w:rPr>
        <w:t>En la aplicación e interpretación de la presente Ley deberá prevalecer el principio de máxima publicidad,</w:t>
      </w:r>
      <w:r w:rsidRPr="009632BD">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CF616D" w14:textId="77777777" w:rsidR="009632BD" w:rsidRPr="009632BD" w:rsidRDefault="009632BD" w:rsidP="009632BD">
      <w:pPr>
        <w:spacing w:after="160" w:line="360" w:lineRule="auto"/>
        <w:ind w:left="567" w:right="567"/>
        <w:jc w:val="both"/>
        <w:rPr>
          <w:rFonts w:ascii="Palatino Linotype" w:eastAsia="Calibri" w:hAnsi="Palatino Linotype"/>
          <w:i/>
          <w:lang w:val="es-MX" w:eastAsia="en-US"/>
        </w:rPr>
      </w:pPr>
      <w:r w:rsidRPr="009632BD">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0D96E88" w14:textId="77777777" w:rsidR="009632BD" w:rsidRPr="009632BD" w:rsidRDefault="009632BD" w:rsidP="009632BD">
      <w:pPr>
        <w:spacing w:after="160" w:line="360" w:lineRule="auto"/>
        <w:ind w:left="567" w:right="567"/>
        <w:jc w:val="both"/>
        <w:rPr>
          <w:rFonts w:ascii="Palatino Linotype" w:eastAsia="Calibri" w:hAnsi="Palatino Linotype"/>
          <w:i/>
          <w:lang w:val="es-MX" w:eastAsia="en-US"/>
        </w:rPr>
      </w:pPr>
      <w:r w:rsidRPr="009632BD">
        <w:rPr>
          <w:rFonts w:ascii="Palatino Linotype" w:eastAsia="Calibri" w:hAnsi="Palatino Linotype"/>
          <w:i/>
          <w:lang w:val="es-MX" w:eastAsia="en-US"/>
        </w:rPr>
        <w:t>(Énfasis añadido)</w:t>
      </w:r>
    </w:p>
    <w:p w14:paraId="607252BD" w14:textId="77777777" w:rsidR="009632BD" w:rsidRPr="009632BD" w:rsidRDefault="009632BD" w:rsidP="009632BD">
      <w:pPr>
        <w:spacing w:after="160" w:line="360" w:lineRule="auto"/>
        <w:ind w:left="567" w:right="567"/>
        <w:jc w:val="both"/>
        <w:rPr>
          <w:rFonts w:ascii="Palatino Linotype" w:eastAsia="Calibri" w:hAnsi="Palatino Linotype"/>
          <w:i/>
          <w:lang w:val="es-MX" w:eastAsia="en-US"/>
        </w:rPr>
      </w:pPr>
    </w:p>
    <w:p w14:paraId="1CDCF5E7" w14:textId="10F17BC9" w:rsidR="009632BD" w:rsidRPr="009632BD" w:rsidRDefault="009632BD" w:rsidP="009632BD">
      <w:pPr>
        <w:numPr>
          <w:ilvl w:val="0"/>
          <w:numId w:val="4"/>
        </w:numPr>
        <w:spacing w:after="160" w:line="360" w:lineRule="auto"/>
        <w:ind w:left="0" w:firstLine="0"/>
        <w:contextualSpacing/>
        <w:jc w:val="both"/>
        <w:rPr>
          <w:rFonts w:ascii="Palatino Linotype" w:eastAsia="MS Mincho" w:hAnsi="Palatino Linotype"/>
          <w:lang w:val="es-MX" w:eastAsia="en-US"/>
        </w:rPr>
      </w:pPr>
      <w:r w:rsidRPr="009632BD">
        <w:rPr>
          <w:rFonts w:ascii="Palatino Linotype" w:eastAsia="Calibri" w:hAnsi="Palatino Linotype" w:cs="Arial"/>
          <w:bCs/>
          <w:lang w:val="es-MX" w:eastAsia="en-US"/>
        </w:rPr>
        <w:t xml:space="preserve">Además, </w:t>
      </w:r>
      <w:r w:rsidR="007F786F" w:rsidRPr="0062677B">
        <w:rPr>
          <w:rFonts w:ascii="Palatino Linotype" w:eastAsia="Calibri" w:hAnsi="Palatino Linotype" w:cs="Arial"/>
          <w:bCs/>
          <w:lang w:val="es-MX" w:eastAsia="en-US"/>
        </w:rPr>
        <w:t>l</w:t>
      </w:r>
      <w:r w:rsidRPr="009632BD">
        <w:rPr>
          <w:rFonts w:ascii="Palatino Linotype" w:hAnsi="Palatino Linotype" w:cs="Arial"/>
          <w:lang w:val="es-MX" w:eastAsia="en-US"/>
        </w:rPr>
        <w:t>a Ley de Transparencia y Acceso a la Información Pública del Estado de México y Municipios, prevé en su artículo 23 fracción I</w:t>
      </w:r>
      <w:r w:rsidR="007F786F" w:rsidRPr="0062677B">
        <w:rPr>
          <w:rFonts w:ascii="Palatino Linotype" w:hAnsi="Palatino Linotype" w:cs="Arial"/>
          <w:lang w:val="es-MX" w:eastAsia="en-US"/>
        </w:rPr>
        <w:t>V</w:t>
      </w:r>
      <w:r w:rsidRPr="009632BD">
        <w:rPr>
          <w:rFonts w:ascii="Palatino Linotype" w:hAnsi="Palatino Linotype" w:cs="Arial"/>
          <w:lang w:val="es-MX" w:eastAsia="en-US"/>
        </w:rPr>
        <w:t xml:space="preserve"> que son Sujetos Obligados a Transparentar y permitir el acceso a su información y proteger los datos que obren en su poder:</w:t>
      </w:r>
    </w:p>
    <w:p w14:paraId="63D25F34" w14:textId="77777777" w:rsidR="009632BD" w:rsidRPr="009632BD" w:rsidRDefault="009632BD" w:rsidP="009632BD">
      <w:pPr>
        <w:spacing w:after="160" w:line="360" w:lineRule="auto"/>
        <w:contextualSpacing/>
        <w:jc w:val="both"/>
        <w:rPr>
          <w:rFonts w:ascii="Palatino Linotype" w:hAnsi="Palatino Linotype" w:cs="Arial"/>
          <w:i/>
          <w:lang w:val="es-MX" w:eastAsia="en-US"/>
        </w:rPr>
      </w:pPr>
    </w:p>
    <w:p w14:paraId="189B4840" w14:textId="77777777" w:rsidR="009632BD" w:rsidRPr="009632BD" w:rsidRDefault="009632BD" w:rsidP="009632BD">
      <w:pPr>
        <w:spacing w:after="160" w:line="360" w:lineRule="auto"/>
        <w:ind w:left="426" w:right="616"/>
        <w:contextualSpacing/>
        <w:jc w:val="both"/>
        <w:rPr>
          <w:rFonts w:ascii="Palatino Linotype" w:hAnsi="Palatino Linotype" w:cs="Arial"/>
          <w:i/>
          <w:lang w:val="es-MX" w:eastAsia="en-US"/>
        </w:rPr>
      </w:pPr>
      <w:r w:rsidRPr="009632BD">
        <w:rPr>
          <w:rFonts w:ascii="Palatino Linotype" w:hAnsi="Palatino Linotype" w:cs="Arial"/>
          <w:b/>
          <w:i/>
          <w:lang w:eastAsia="en-US"/>
        </w:rPr>
        <w:t>“Artículo 23.</w:t>
      </w:r>
      <w:r w:rsidRPr="009632BD">
        <w:rPr>
          <w:rFonts w:ascii="Palatino Linotype" w:hAnsi="Palatino Linotype" w:cs="Arial"/>
          <w:i/>
          <w:lang w:eastAsia="en-US"/>
        </w:rPr>
        <w:t xml:space="preserve"> Son sujetos obligados a transparentar y permitir el acceso a su información y proteger los datos personales que obren en su poder:”</w:t>
      </w:r>
    </w:p>
    <w:p w14:paraId="182F8A7B" w14:textId="77777777" w:rsidR="009632BD" w:rsidRPr="009632BD" w:rsidRDefault="009632BD" w:rsidP="009632BD">
      <w:pPr>
        <w:spacing w:after="160" w:line="360" w:lineRule="auto"/>
        <w:contextualSpacing/>
        <w:jc w:val="both"/>
        <w:rPr>
          <w:rFonts w:ascii="Palatino Linotype" w:eastAsia="MS Mincho" w:hAnsi="Palatino Linotype"/>
          <w:lang w:val="es-MX" w:eastAsia="en-US"/>
        </w:rPr>
      </w:pPr>
    </w:p>
    <w:p w14:paraId="72E0523E" w14:textId="77777777" w:rsidR="009632BD" w:rsidRPr="009632BD" w:rsidRDefault="009632BD" w:rsidP="009632BD">
      <w:pPr>
        <w:spacing w:before="240" w:after="240" w:line="360" w:lineRule="auto"/>
        <w:ind w:left="567" w:right="616"/>
        <w:contextualSpacing/>
        <w:jc w:val="both"/>
        <w:rPr>
          <w:rFonts w:ascii="Palatino Linotype" w:eastAsia="MS Mincho" w:hAnsi="Palatino Linotype" w:cs="Arial"/>
          <w:lang w:val="es-MX"/>
        </w:rPr>
      </w:pPr>
      <w:r w:rsidRPr="009632BD">
        <w:rPr>
          <w:rFonts w:ascii="Palatino Linotype" w:eastAsia="MS Mincho" w:hAnsi="Palatino Linotype" w:cs="Arial"/>
          <w:lang w:val="es-MX"/>
        </w:rPr>
        <w:t>(…)</w:t>
      </w:r>
    </w:p>
    <w:p w14:paraId="22C01241" w14:textId="77777777" w:rsidR="009632BD" w:rsidRPr="009632BD" w:rsidRDefault="009632BD" w:rsidP="009632BD">
      <w:pPr>
        <w:spacing w:before="240" w:after="240" w:line="360" w:lineRule="auto"/>
        <w:ind w:left="567" w:right="616"/>
        <w:contextualSpacing/>
        <w:jc w:val="both"/>
        <w:rPr>
          <w:rFonts w:ascii="Palatino Linotype" w:eastAsia="MS Mincho" w:hAnsi="Palatino Linotype" w:cs="Arial"/>
          <w:b/>
          <w:lang w:val="es-MX"/>
        </w:rPr>
      </w:pPr>
    </w:p>
    <w:p w14:paraId="3D8919A9" w14:textId="3530170F" w:rsidR="009632BD" w:rsidRPr="009632BD" w:rsidRDefault="007F786F" w:rsidP="009632BD">
      <w:pPr>
        <w:spacing w:before="240" w:after="240" w:line="360" w:lineRule="auto"/>
        <w:ind w:left="567" w:right="616"/>
        <w:contextualSpacing/>
        <w:jc w:val="both"/>
        <w:rPr>
          <w:rFonts w:ascii="Palatino Linotype" w:eastAsia="MS Mincho" w:hAnsi="Palatino Linotype" w:cs="Arial"/>
          <w:b/>
          <w:i/>
          <w:lang w:val="es-MX"/>
        </w:rPr>
      </w:pPr>
      <w:r w:rsidRPr="0062677B">
        <w:rPr>
          <w:rFonts w:ascii="Palatino Linotype" w:eastAsia="MS Mincho" w:hAnsi="Palatino Linotype" w:cs="Arial"/>
          <w:b/>
          <w:i/>
          <w:lang w:val="es-MX"/>
        </w:rPr>
        <w:t>“</w:t>
      </w:r>
      <w:r w:rsidRPr="0062677B">
        <w:rPr>
          <w:rFonts w:ascii="Palatino Linotype" w:eastAsia="MS Mincho" w:hAnsi="Palatino Linotype" w:cs="Arial"/>
          <w:b/>
          <w:i/>
        </w:rPr>
        <w:t>IV. Los ayuntamientos y las dependencias, organismos, órganos y entidades de la administración municipal</w:t>
      </w:r>
      <w:r w:rsidR="009632BD" w:rsidRPr="009632BD">
        <w:rPr>
          <w:rFonts w:ascii="Palatino Linotype" w:eastAsia="MS Mincho" w:hAnsi="Palatino Linotype" w:cs="Arial"/>
          <w:b/>
          <w:i/>
          <w:lang w:val="es-MX"/>
        </w:rPr>
        <w:t>;"</w:t>
      </w:r>
    </w:p>
    <w:p w14:paraId="4FAA3E43" w14:textId="77777777" w:rsidR="009632BD" w:rsidRPr="009632BD" w:rsidRDefault="009632BD" w:rsidP="009632BD">
      <w:pPr>
        <w:tabs>
          <w:tab w:val="left" w:pos="851"/>
        </w:tabs>
        <w:spacing w:line="360" w:lineRule="auto"/>
        <w:ind w:right="616"/>
        <w:contextualSpacing/>
        <w:jc w:val="both"/>
        <w:rPr>
          <w:rFonts w:ascii="Palatino Linotype" w:hAnsi="Palatino Linotype" w:cs="Arial"/>
          <w:b/>
          <w:i/>
          <w:lang w:val="es-MX" w:eastAsia="en-US"/>
        </w:rPr>
      </w:pPr>
    </w:p>
    <w:p w14:paraId="51237052" w14:textId="77777777" w:rsidR="009632BD" w:rsidRPr="009632BD" w:rsidRDefault="009632BD" w:rsidP="009632BD">
      <w:pPr>
        <w:tabs>
          <w:tab w:val="left" w:pos="851"/>
        </w:tabs>
        <w:spacing w:line="360" w:lineRule="auto"/>
        <w:ind w:left="567" w:right="616"/>
        <w:contextualSpacing/>
        <w:jc w:val="both"/>
        <w:rPr>
          <w:rFonts w:ascii="Palatino Linotype" w:hAnsi="Palatino Linotype" w:cs="Arial"/>
          <w:i/>
          <w:lang w:val="es-MX" w:eastAsia="en-US"/>
        </w:rPr>
      </w:pPr>
      <w:r w:rsidRPr="009632BD">
        <w:rPr>
          <w:rFonts w:ascii="Palatino Linotype" w:hAnsi="Palatino Linotype" w:cs="Arial"/>
          <w:i/>
          <w:lang w:val="es-MX" w:eastAsia="en-US"/>
        </w:rPr>
        <w:t>(…)”</w:t>
      </w:r>
    </w:p>
    <w:p w14:paraId="68BF5964" w14:textId="77777777" w:rsidR="009632BD" w:rsidRPr="0062677B" w:rsidRDefault="009632BD" w:rsidP="005879BE">
      <w:pPr>
        <w:pStyle w:val="Prrafodelista"/>
        <w:spacing w:before="240" w:after="360" w:line="360" w:lineRule="auto"/>
        <w:ind w:left="0"/>
        <w:contextualSpacing/>
        <w:jc w:val="both"/>
        <w:rPr>
          <w:rFonts w:ascii="Palatino Linotype" w:eastAsia="Calibri" w:hAnsi="Palatino Linotype"/>
          <w:b/>
        </w:rPr>
      </w:pPr>
    </w:p>
    <w:p w14:paraId="2CA1617A" w14:textId="4144D0EC" w:rsidR="00301624" w:rsidRPr="0062677B" w:rsidRDefault="007F786F" w:rsidP="00D33941">
      <w:pPr>
        <w:pStyle w:val="Prrafodelista"/>
        <w:numPr>
          <w:ilvl w:val="0"/>
          <w:numId w:val="4"/>
        </w:numPr>
        <w:spacing w:before="240" w:after="360" w:line="360" w:lineRule="auto"/>
        <w:ind w:left="0" w:firstLine="0"/>
        <w:contextualSpacing/>
        <w:jc w:val="both"/>
        <w:rPr>
          <w:rFonts w:ascii="Palatino Linotype" w:eastAsia="Calibri" w:hAnsi="Palatino Linotype"/>
          <w:b/>
        </w:rPr>
      </w:pPr>
      <w:r w:rsidRPr="0062677B">
        <w:rPr>
          <w:rFonts w:ascii="Palatino Linotype" w:eastAsia="Calibri" w:hAnsi="Palatino Linotype"/>
          <w:lang w:val="es-ES_tradnl"/>
        </w:rPr>
        <w:t>Al tenor de lo anterior</w:t>
      </w:r>
      <w:r w:rsidR="009354D3" w:rsidRPr="0062677B">
        <w:rPr>
          <w:rFonts w:ascii="Palatino Linotype" w:eastAsia="Calibri" w:hAnsi="Palatino Linotype"/>
          <w:lang w:val="es-ES_tradnl"/>
        </w:rPr>
        <w:t xml:space="preserve">, </w:t>
      </w:r>
      <w:r w:rsidR="00301624" w:rsidRPr="0062677B">
        <w:rPr>
          <w:rFonts w:ascii="Palatino Linotype" w:eastAsia="Calibri" w:hAnsi="Palatino Linotype"/>
          <w:lang w:val="es-ES_tradnl"/>
        </w:rPr>
        <w:t xml:space="preserve">es oportuno establecer que </w:t>
      </w:r>
      <w:r w:rsidRPr="0062677B">
        <w:rPr>
          <w:rFonts w:ascii="Palatino Linotype" w:hAnsi="Palatino Linotype"/>
          <w:lang w:eastAsia="es-MX"/>
        </w:rPr>
        <w:t>la</w:t>
      </w:r>
      <w:r w:rsidR="00301624" w:rsidRPr="0062677B">
        <w:rPr>
          <w:rFonts w:ascii="Palatino Linotype" w:hAnsi="Palatino Linotype"/>
          <w:lang w:eastAsia="es-MX"/>
        </w:rPr>
        <w:t xml:space="preserve"> fracción VIII, del artículo 92 de la Ley de Transparencia y Acceso a la Información del Estado de México y Municipios, </w:t>
      </w:r>
      <w:r w:rsidR="00B906B8" w:rsidRPr="0062677B">
        <w:rPr>
          <w:rFonts w:ascii="Palatino Linotype" w:hAnsi="Palatino Linotype"/>
          <w:lang w:eastAsia="es-MX"/>
        </w:rPr>
        <w:t xml:space="preserve">establece que las remuneraciones der servidores públicos constituyen una </w:t>
      </w:r>
      <w:r w:rsidR="00195520" w:rsidRPr="0062677B">
        <w:rPr>
          <w:rFonts w:ascii="Palatino Linotype" w:hAnsi="Palatino Linotype"/>
          <w:lang w:eastAsia="es-MX"/>
        </w:rPr>
        <w:t xml:space="preserve">obligación </w:t>
      </w:r>
      <w:r w:rsidR="00B906B8" w:rsidRPr="0062677B">
        <w:rPr>
          <w:rFonts w:ascii="Palatino Linotype" w:hAnsi="Palatino Linotype"/>
          <w:lang w:eastAsia="es-MX"/>
        </w:rPr>
        <w:t>de</w:t>
      </w:r>
      <w:r w:rsidR="00195520" w:rsidRPr="0062677B">
        <w:rPr>
          <w:rFonts w:ascii="Palatino Linotype" w:hAnsi="Palatino Linotype"/>
          <w:lang w:eastAsia="es-MX"/>
        </w:rPr>
        <w:t xml:space="preserve"> transparencia común </w:t>
      </w:r>
      <w:r w:rsidR="00301624" w:rsidRPr="0062677B">
        <w:rPr>
          <w:rFonts w:ascii="Palatino Linotype" w:hAnsi="Palatino Linotype"/>
          <w:lang w:eastAsia="es-MX"/>
        </w:rPr>
        <w:t xml:space="preserve">, como a continuación se observa: </w:t>
      </w:r>
    </w:p>
    <w:p w14:paraId="46255964" w14:textId="77777777" w:rsidR="00301624" w:rsidRPr="0062677B" w:rsidRDefault="00301624" w:rsidP="00301624">
      <w:pPr>
        <w:spacing w:before="240" w:after="360" w:line="360" w:lineRule="auto"/>
        <w:contextualSpacing/>
        <w:jc w:val="both"/>
        <w:rPr>
          <w:rFonts w:ascii="Palatino Linotype" w:hAnsi="Palatino Linotype"/>
          <w:lang w:eastAsia="es-MX"/>
        </w:rPr>
      </w:pPr>
    </w:p>
    <w:p w14:paraId="21E32F07" w14:textId="77777777" w:rsidR="00301624" w:rsidRPr="0062677B" w:rsidRDefault="00301624" w:rsidP="00301624">
      <w:pPr>
        <w:spacing w:before="240" w:after="360" w:line="360" w:lineRule="auto"/>
        <w:ind w:left="567" w:right="616"/>
        <w:contextualSpacing/>
        <w:jc w:val="both"/>
        <w:rPr>
          <w:rFonts w:ascii="Palatino Linotype" w:hAnsi="Palatino Linotype"/>
          <w:i/>
        </w:rPr>
      </w:pPr>
      <w:r w:rsidRPr="0062677B">
        <w:rPr>
          <w:rFonts w:ascii="Palatino Linotype" w:hAnsi="Palatino Linotype"/>
          <w:i/>
        </w:rPr>
        <w:t>“</w:t>
      </w:r>
      <w:r w:rsidRPr="0062677B">
        <w:rPr>
          <w:rFonts w:ascii="Palatino Linotype" w:hAnsi="Palatino Linotype"/>
          <w:b/>
          <w:i/>
        </w:rPr>
        <w:t>Artículo 92.</w:t>
      </w:r>
      <w:r w:rsidRPr="0062677B">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38FEBAC" w14:textId="77777777" w:rsidR="00301624" w:rsidRPr="0062677B" w:rsidRDefault="00301624" w:rsidP="00301624">
      <w:pPr>
        <w:spacing w:before="240" w:after="360" w:line="360" w:lineRule="auto"/>
        <w:ind w:left="567" w:right="616"/>
        <w:contextualSpacing/>
        <w:jc w:val="both"/>
        <w:rPr>
          <w:rFonts w:ascii="Palatino Linotype" w:hAnsi="Palatino Linotype"/>
          <w:i/>
        </w:rPr>
      </w:pPr>
    </w:p>
    <w:p w14:paraId="78141E86" w14:textId="77777777" w:rsidR="00301624" w:rsidRPr="0062677B" w:rsidRDefault="00301624" w:rsidP="00301624">
      <w:pPr>
        <w:pStyle w:val="Prrafodelista"/>
        <w:spacing w:before="240" w:after="240" w:line="360" w:lineRule="auto"/>
        <w:ind w:left="567" w:right="616"/>
        <w:contextualSpacing/>
        <w:jc w:val="both"/>
        <w:rPr>
          <w:rFonts w:ascii="Palatino Linotype" w:eastAsia="MS Mincho" w:hAnsi="Palatino Linotype"/>
          <w:i/>
        </w:rPr>
      </w:pPr>
    </w:p>
    <w:p w14:paraId="36E3F9FC" w14:textId="77777777" w:rsidR="00301624" w:rsidRPr="0062677B" w:rsidRDefault="00301624" w:rsidP="00301624">
      <w:pPr>
        <w:pStyle w:val="Prrafodelista"/>
        <w:spacing w:before="240" w:after="240" w:line="360" w:lineRule="auto"/>
        <w:ind w:left="567" w:right="616"/>
        <w:contextualSpacing/>
        <w:jc w:val="both"/>
        <w:rPr>
          <w:rFonts w:ascii="Palatino Linotype" w:eastAsia="MS Mincho" w:hAnsi="Palatino Linotype"/>
          <w:i/>
        </w:rPr>
      </w:pPr>
      <w:r w:rsidRPr="0062677B">
        <w:rPr>
          <w:rFonts w:ascii="Palatino Linotype" w:eastAsia="MS Mincho" w:hAnsi="Palatino Linotype"/>
          <w:i/>
        </w:rPr>
        <w:t>(…)</w:t>
      </w:r>
    </w:p>
    <w:p w14:paraId="62FA0366" w14:textId="77777777" w:rsidR="00301624" w:rsidRPr="0062677B" w:rsidRDefault="00301624" w:rsidP="00301624">
      <w:pPr>
        <w:pStyle w:val="Prrafodelista"/>
        <w:spacing w:before="240" w:after="240" w:line="360" w:lineRule="auto"/>
        <w:ind w:left="567" w:right="616"/>
        <w:contextualSpacing/>
        <w:jc w:val="both"/>
        <w:rPr>
          <w:rFonts w:ascii="Palatino Linotype" w:eastAsia="MS Mincho" w:hAnsi="Palatino Linotype"/>
          <w:i/>
        </w:rPr>
      </w:pPr>
    </w:p>
    <w:p w14:paraId="2C614B81" w14:textId="77777777" w:rsidR="00301624" w:rsidRPr="0062677B" w:rsidRDefault="00301624" w:rsidP="00301624">
      <w:pPr>
        <w:pStyle w:val="Prrafodelista"/>
        <w:spacing w:before="240" w:after="240" w:line="360" w:lineRule="auto"/>
        <w:ind w:left="567" w:right="616"/>
        <w:contextualSpacing/>
        <w:jc w:val="both"/>
        <w:rPr>
          <w:rFonts w:ascii="Palatino Linotype" w:eastAsia="MS Mincho" w:hAnsi="Palatino Linotype"/>
          <w:i/>
        </w:rPr>
      </w:pPr>
      <w:r w:rsidRPr="0062677B">
        <w:rPr>
          <w:rFonts w:ascii="Palatino Linotype" w:eastAsia="MS Mincho" w:hAnsi="Palatino Linotype"/>
          <w:i/>
        </w:rPr>
        <w:t xml:space="preserve">VIII. La remuneración bruta y neta de todos los servidores públicos de base o de confianza, de todas las percepciones, incluyendo sueldos, prestaciones, </w:t>
      </w:r>
      <w:r w:rsidRPr="0062677B">
        <w:rPr>
          <w:rFonts w:ascii="Palatino Linotype" w:eastAsia="MS Mincho" w:hAnsi="Palatino Linotype"/>
          <w:i/>
        </w:rPr>
        <w:lastRenderedPageBreak/>
        <w:t>gratificaciones, primas, comisiones, dietas, bonos, estímulos, ingresos y sistemas de compensación, señalando la periodicidad de dicha remuneración;</w:t>
      </w:r>
    </w:p>
    <w:p w14:paraId="2B9A5979" w14:textId="77777777" w:rsidR="00301624" w:rsidRPr="0062677B" w:rsidRDefault="00301624" w:rsidP="00301624">
      <w:pPr>
        <w:pStyle w:val="Prrafodelista"/>
        <w:spacing w:before="240" w:after="240" w:line="360" w:lineRule="auto"/>
        <w:ind w:left="567" w:right="616"/>
        <w:contextualSpacing/>
        <w:jc w:val="both"/>
        <w:rPr>
          <w:rFonts w:ascii="Palatino Linotype" w:eastAsia="MS Mincho" w:hAnsi="Palatino Linotype"/>
          <w:i/>
        </w:rPr>
      </w:pPr>
    </w:p>
    <w:p w14:paraId="5B6746FB" w14:textId="77777777" w:rsidR="00301624" w:rsidRPr="0062677B" w:rsidRDefault="00301624" w:rsidP="00301624">
      <w:pPr>
        <w:pStyle w:val="Prrafodelista"/>
        <w:spacing w:before="240" w:after="240" w:line="360" w:lineRule="auto"/>
        <w:ind w:left="567" w:right="616"/>
        <w:contextualSpacing/>
        <w:jc w:val="both"/>
        <w:rPr>
          <w:rFonts w:ascii="Palatino Linotype" w:eastAsia="MS Mincho" w:hAnsi="Palatino Linotype"/>
          <w:i/>
          <w:lang w:val="es-ES_tradnl"/>
        </w:rPr>
      </w:pPr>
      <w:r w:rsidRPr="0062677B">
        <w:rPr>
          <w:rFonts w:ascii="Palatino Linotype" w:eastAsia="MS Mincho" w:hAnsi="Palatino Linotype"/>
          <w:i/>
        </w:rPr>
        <w:t>(…)” (Sic)</w:t>
      </w:r>
    </w:p>
    <w:p w14:paraId="241AE4BA" w14:textId="77777777" w:rsidR="00301624" w:rsidRPr="0062677B" w:rsidRDefault="00301624" w:rsidP="00301624">
      <w:pPr>
        <w:pStyle w:val="Prrafodelista"/>
        <w:spacing w:before="240" w:after="240" w:line="360" w:lineRule="auto"/>
        <w:ind w:left="0" w:right="49"/>
        <w:contextualSpacing/>
        <w:jc w:val="both"/>
        <w:rPr>
          <w:rFonts w:ascii="Palatino Linotype" w:eastAsia="MS Mincho" w:hAnsi="Palatino Linotype"/>
          <w:lang w:val="es-ES_tradnl"/>
        </w:rPr>
      </w:pPr>
    </w:p>
    <w:p w14:paraId="36C5695F" w14:textId="42C1A555" w:rsidR="00301624" w:rsidRPr="0062677B" w:rsidRDefault="00301624" w:rsidP="00D33941">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2677B">
        <w:rPr>
          <w:rFonts w:ascii="Palatino Linotype" w:eastAsia="MS Mincho" w:hAnsi="Palatino Linotype"/>
          <w:lang w:val="es-ES_tradnl"/>
        </w:rPr>
        <w:t xml:space="preserve"> Ahora bien, en relación a la nómina solicitada y toda vez que las remuneraciones son pagadas </w:t>
      </w:r>
      <w:r w:rsidRPr="0062677B">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4E682506" w14:textId="77777777" w:rsidR="00301624" w:rsidRPr="0062677B" w:rsidRDefault="00301624" w:rsidP="00301624">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0C6123E9" w14:textId="77777777" w:rsidR="00301624" w:rsidRDefault="00301624" w:rsidP="00301624">
      <w:pPr>
        <w:spacing w:line="360" w:lineRule="auto"/>
        <w:ind w:left="567" w:right="567"/>
        <w:contextualSpacing/>
        <w:jc w:val="both"/>
        <w:rPr>
          <w:rFonts w:ascii="Palatino Linotype" w:eastAsiaTheme="minorEastAsia" w:hAnsi="Palatino Linotype" w:cs="Arial"/>
          <w:b/>
          <w:i/>
          <w:iCs/>
          <w:lang w:val="es-ES_tradnl"/>
        </w:rPr>
      </w:pPr>
      <w:r w:rsidRPr="0062677B">
        <w:rPr>
          <w:rFonts w:ascii="Palatino Linotype" w:eastAsiaTheme="minorEastAsia" w:hAnsi="Palatino Linotype" w:cs="Arial"/>
          <w:b/>
          <w:i/>
          <w:iCs/>
          <w:lang w:val="es-ES_tradnl"/>
        </w:rPr>
        <w:t>“Artículo 61.</w:t>
      </w:r>
    </w:p>
    <w:p w14:paraId="70876DB2" w14:textId="77777777" w:rsidR="00C21BA8" w:rsidRPr="0062677B" w:rsidRDefault="00C21BA8" w:rsidP="00301624">
      <w:pPr>
        <w:spacing w:line="360" w:lineRule="auto"/>
        <w:ind w:left="567" w:right="567"/>
        <w:contextualSpacing/>
        <w:jc w:val="both"/>
        <w:rPr>
          <w:rFonts w:ascii="Palatino Linotype" w:eastAsiaTheme="minorEastAsia" w:hAnsi="Palatino Linotype" w:cs="Arial"/>
          <w:b/>
          <w:i/>
          <w:iCs/>
          <w:lang w:val="es-ES_tradnl"/>
        </w:rPr>
      </w:pPr>
    </w:p>
    <w:p w14:paraId="05AB5520" w14:textId="77777777" w:rsidR="00301624" w:rsidRDefault="00301624" w:rsidP="00301624">
      <w:pPr>
        <w:spacing w:line="360" w:lineRule="auto"/>
        <w:ind w:left="567" w:right="567"/>
        <w:contextualSpacing/>
        <w:jc w:val="both"/>
        <w:rPr>
          <w:rFonts w:ascii="Palatino Linotype" w:eastAsiaTheme="minorEastAsia" w:hAnsi="Palatino Linotype" w:cs="Arial"/>
          <w:iCs/>
          <w:lang w:val="es-ES_tradnl"/>
        </w:rPr>
      </w:pPr>
      <w:r w:rsidRPr="0062677B">
        <w:rPr>
          <w:rFonts w:ascii="Palatino Linotype" w:eastAsiaTheme="minorEastAsia" w:hAnsi="Palatino Linotype" w:cs="Arial"/>
          <w:iCs/>
          <w:lang w:val="es-ES_tradnl"/>
        </w:rPr>
        <w:t>(…)</w:t>
      </w:r>
    </w:p>
    <w:p w14:paraId="1823CBB6" w14:textId="77777777" w:rsidR="00C21BA8" w:rsidRPr="0062677B" w:rsidRDefault="00C21BA8" w:rsidP="00301624">
      <w:pPr>
        <w:spacing w:line="360" w:lineRule="auto"/>
        <w:ind w:left="567" w:right="567"/>
        <w:contextualSpacing/>
        <w:jc w:val="both"/>
        <w:rPr>
          <w:rFonts w:ascii="Palatino Linotype" w:eastAsiaTheme="minorEastAsia" w:hAnsi="Palatino Linotype" w:cs="Arial"/>
          <w:iCs/>
          <w:lang w:val="es-ES_tradnl"/>
        </w:rPr>
      </w:pPr>
    </w:p>
    <w:p w14:paraId="18ED57F0" w14:textId="77777777" w:rsidR="00301624" w:rsidRDefault="00301624" w:rsidP="00301624">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r w:rsidRPr="0062677B">
        <w:rPr>
          <w:rFonts w:ascii="Palatino Linotype" w:eastAsiaTheme="minorEastAsia" w:hAnsi="Palatino Linotype" w:cs="Bookman Old Style"/>
          <w:b/>
          <w:i/>
          <w:iCs/>
          <w:lang w:val="es-ES_tradnl"/>
        </w:rPr>
        <w:t>XXXIII.</w:t>
      </w:r>
      <w:r w:rsidRPr="0062677B">
        <w:rPr>
          <w:rFonts w:ascii="Palatino Linotype" w:eastAsiaTheme="minorEastAsia" w:hAnsi="Palatino Linotype" w:cs="Bookman Old Style"/>
          <w:i/>
          <w:iCs/>
          <w:lang w:val="es-ES_tradnl"/>
        </w:rPr>
        <w:t xml:space="preserve"> Revisar, por conducto del </w:t>
      </w:r>
      <w:r w:rsidRPr="0062677B">
        <w:rPr>
          <w:rFonts w:ascii="Palatino Linotype" w:eastAsiaTheme="minorEastAsia" w:hAnsi="Palatino Linotype" w:cs="Bookman Old Style"/>
          <w:b/>
          <w:i/>
          <w:iCs/>
          <w:lang w:val="es-ES_tradnl"/>
        </w:rPr>
        <w:t>Órgano Superior de Fiscalización del Estado de México</w:t>
      </w:r>
      <w:r w:rsidRPr="0062677B">
        <w:rPr>
          <w:rFonts w:ascii="Palatino Linotype" w:eastAsiaTheme="minorEastAsia"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304AB24D" w14:textId="77777777" w:rsidR="00C21BA8" w:rsidRPr="0062677B" w:rsidRDefault="00C21BA8" w:rsidP="00301624">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p>
    <w:p w14:paraId="64534536" w14:textId="77777777" w:rsidR="00301624" w:rsidRDefault="00301624" w:rsidP="00301624">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r w:rsidRPr="0062677B">
        <w:rPr>
          <w:rFonts w:ascii="Palatino Linotype" w:eastAsiaTheme="minorEastAsia" w:hAnsi="Palatino Linotype" w:cs="Bookman Old Style"/>
          <w:i/>
          <w:iCs/>
          <w:lang w:val="es-ES_tradnl"/>
        </w:rPr>
        <w:t>(…)</w:t>
      </w:r>
    </w:p>
    <w:p w14:paraId="168841F9" w14:textId="77777777" w:rsidR="00C21BA8" w:rsidRPr="0062677B" w:rsidRDefault="00C21BA8" w:rsidP="00301624">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p>
    <w:p w14:paraId="69931D34" w14:textId="77777777" w:rsidR="00301624" w:rsidRDefault="00301624" w:rsidP="00301624">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r w:rsidRPr="0062677B">
        <w:rPr>
          <w:rFonts w:ascii="Palatino Linotype" w:eastAsiaTheme="minorEastAsia" w:hAnsi="Palatino Linotype" w:cs="Bookman Old Style"/>
          <w:b/>
          <w:i/>
          <w:iCs/>
          <w:lang w:val="es-ES_tradnl"/>
        </w:rPr>
        <w:t>XXXIV.</w:t>
      </w:r>
      <w:r w:rsidRPr="0062677B">
        <w:rPr>
          <w:rFonts w:ascii="Palatino Linotype" w:eastAsiaTheme="minorEastAsia"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62677B">
        <w:rPr>
          <w:rFonts w:ascii="Palatino Linotype" w:eastAsiaTheme="minorEastAsia" w:hAnsi="Palatino Linotype" w:cs="Bookman Old Style"/>
          <w:b/>
          <w:i/>
          <w:iCs/>
          <w:lang w:val="es-ES_tradnl"/>
        </w:rPr>
        <w:t>Órgano Superior de Fiscalización</w:t>
      </w:r>
      <w:r w:rsidRPr="0062677B">
        <w:rPr>
          <w:rFonts w:ascii="Palatino Linotype" w:eastAsiaTheme="minorEastAsia" w:hAnsi="Palatino Linotype" w:cs="Bookman Old Style"/>
          <w:i/>
          <w:iCs/>
          <w:lang w:val="es-ES_tradnl"/>
        </w:rPr>
        <w:t>.”</w:t>
      </w:r>
    </w:p>
    <w:p w14:paraId="3CA712C2" w14:textId="77777777" w:rsidR="00C21BA8" w:rsidRPr="0062677B" w:rsidRDefault="00C21BA8" w:rsidP="00301624">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p>
    <w:p w14:paraId="4BD44602" w14:textId="77777777" w:rsidR="00301624" w:rsidRPr="0062677B" w:rsidRDefault="00301624" w:rsidP="00301624">
      <w:pPr>
        <w:autoSpaceDE w:val="0"/>
        <w:autoSpaceDN w:val="0"/>
        <w:adjustRightInd w:val="0"/>
        <w:spacing w:line="360" w:lineRule="auto"/>
        <w:ind w:left="567" w:right="567"/>
        <w:contextualSpacing/>
        <w:jc w:val="both"/>
        <w:rPr>
          <w:rFonts w:ascii="Palatino Linotype" w:eastAsiaTheme="minorEastAsia" w:hAnsi="Palatino Linotype" w:cs="Bookman Old Style"/>
          <w:iCs/>
          <w:lang w:val="es-ES_tradnl"/>
        </w:rPr>
      </w:pPr>
      <w:r w:rsidRPr="0062677B">
        <w:rPr>
          <w:rFonts w:ascii="Palatino Linotype" w:eastAsiaTheme="minorEastAsia" w:hAnsi="Palatino Linotype" w:cs="Bookman Old Style"/>
          <w:iCs/>
          <w:lang w:val="es-ES_tradnl"/>
        </w:rPr>
        <w:t>(Énfasis añadido)</w:t>
      </w:r>
    </w:p>
    <w:p w14:paraId="298E86B5" w14:textId="77777777" w:rsidR="00301624" w:rsidRPr="0062677B"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5BD28846" w14:textId="77777777" w:rsidR="00301624" w:rsidRPr="0062677B" w:rsidRDefault="00301624" w:rsidP="00D33941">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2677B">
        <w:rPr>
          <w:rFonts w:ascii="Palatino Linotype" w:eastAsiaTheme="minorEastAsia" w:hAnsi="Palatino Linotype" w:cstheme="minorBidi"/>
          <w:color w:val="000000" w:themeColor="text1"/>
          <w:lang w:val="es-ES_tradnl"/>
        </w:rPr>
        <w:t xml:space="preserve">Ahora </w:t>
      </w:r>
      <w:r w:rsidRPr="0062677B">
        <w:rPr>
          <w:rFonts w:ascii="Palatino Linotype" w:eastAsiaTheme="minorEastAsia" w:hAnsi="Palatino Linotype" w:cstheme="minorBidi"/>
          <w:color w:val="000000" w:themeColor="text1"/>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62677B">
        <w:rPr>
          <w:rFonts w:ascii="Palatino Linotype" w:eastAsiaTheme="minorEastAsia" w:hAnsi="Palatino Linotype" w:cstheme="minorBidi"/>
          <w:b/>
          <w:color w:val="000000" w:themeColor="text1"/>
        </w:rPr>
        <w:t>SUJETO OBLIGADO</w:t>
      </w:r>
      <w:r w:rsidRPr="0062677B">
        <w:rPr>
          <w:rFonts w:ascii="Palatino Linotype" w:eastAsiaTheme="minorEastAsia" w:hAnsi="Palatino Linotype" w:cstheme="minorBidi"/>
          <w:color w:val="000000" w:themeColor="text1"/>
        </w:rPr>
        <w:t xml:space="preserve"> se halla reconocido como un Sujeto de Fiscalización con base en los artículos 2, fracción II, y 4, fracción II:</w:t>
      </w:r>
    </w:p>
    <w:p w14:paraId="36C2B9F3" w14:textId="77777777" w:rsidR="00301624" w:rsidRPr="0062677B" w:rsidRDefault="00301624" w:rsidP="00301624">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676474EB" w14:textId="77777777" w:rsidR="00301624" w:rsidRPr="0062677B"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i/>
          <w:lang w:val="es-ES_tradnl"/>
        </w:rPr>
        <w:t>“</w:t>
      </w:r>
      <w:r w:rsidRPr="0062677B">
        <w:rPr>
          <w:rFonts w:ascii="Palatino Linotype" w:eastAsiaTheme="minorEastAsia" w:hAnsi="Palatino Linotype" w:cstheme="minorBidi"/>
          <w:b/>
          <w:i/>
          <w:lang w:val="es-ES_tradnl"/>
        </w:rPr>
        <w:t>Artículo 2.</w:t>
      </w:r>
      <w:r w:rsidRPr="0062677B">
        <w:rPr>
          <w:rFonts w:ascii="Palatino Linotype" w:eastAsiaTheme="minorEastAsia" w:hAnsi="Palatino Linotype" w:cstheme="minorBidi"/>
          <w:i/>
          <w:lang w:val="es-ES_tradnl"/>
        </w:rPr>
        <w:t xml:space="preserve"> Para los efectos de la presente Ley, se entenderá por:</w:t>
      </w:r>
    </w:p>
    <w:p w14:paraId="4963EB64" w14:textId="77777777" w:rsidR="009D0B01" w:rsidRPr="0062677B" w:rsidRDefault="009D0B01" w:rsidP="00301624">
      <w:pPr>
        <w:spacing w:line="276" w:lineRule="auto"/>
        <w:ind w:left="567" w:right="567"/>
        <w:contextualSpacing/>
        <w:jc w:val="both"/>
        <w:rPr>
          <w:rFonts w:ascii="Palatino Linotype" w:eastAsiaTheme="minorEastAsia" w:hAnsi="Palatino Linotype" w:cstheme="minorBidi"/>
          <w:i/>
          <w:lang w:val="es-ES_tradnl"/>
        </w:rPr>
      </w:pPr>
    </w:p>
    <w:p w14:paraId="13E64CD1" w14:textId="77777777" w:rsidR="00301624" w:rsidRPr="0062677B"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i/>
          <w:lang w:val="es-ES_tradnl"/>
        </w:rPr>
        <w:t>(…)</w:t>
      </w:r>
    </w:p>
    <w:p w14:paraId="194A3A57" w14:textId="77777777" w:rsidR="009D0B01" w:rsidRPr="0062677B" w:rsidRDefault="009D0B01" w:rsidP="00301624">
      <w:pPr>
        <w:spacing w:line="276" w:lineRule="auto"/>
        <w:ind w:left="567" w:right="567"/>
        <w:contextualSpacing/>
        <w:jc w:val="both"/>
        <w:rPr>
          <w:rFonts w:ascii="Palatino Linotype" w:eastAsiaTheme="minorEastAsia" w:hAnsi="Palatino Linotype" w:cstheme="minorBidi"/>
          <w:i/>
          <w:lang w:val="es-ES_tradnl"/>
        </w:rPr>
      </w:pPr>
    </w:p>
    <w:p w14:paraId="051DA18E" w14:textId="77777777" w:rsidR="00301624" w:rsidRPr="0062677B"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b/>
          <w:i/>
          <w:lang w:val="es-ES_tradnl"/>
        </w:rPr>
        <w:t>II.</w:t>
      </w:r>
      <w:r w:rsidRPr="0062677B">
        <w:rPr>
          <w:rFonts w:ascii="Palatino Linotype" w:eastAsiaTheme="minorEastAsia" w:hAnsi="Palatino Linotype" w:cstheme="minorBidi"/>
          <w:i/>
          <w:lang w:val="es-ES_tradnl"/>
        </w:rPr>
        <w:t xml:space="preserve"> Municipios: A los Municipios del Estado;</w:t>
      </w:r>
    </w:p>
    <w:p w14:paraId="082C7B6F" w14:textId="77777777" w:rsidR="009D0B01" w:rsidRPr="0062677B" w:rsidRDefault="009D0B01" w:rsidP="00301624">
      <w:pPr>
        <w:spacing w:line="276" w:lineRule="auto"/>
        <w:ind w:left="567" w:right="567"/>
        <w:contextualSpacing/>
        <w:jc w:val="both"/>
        <w:rPr>
          <w:rFonts w:ascii="Palatino Linotype" w:eastAsiaTheme="minorEastAsia" w:hAnsi="Palatino Linotype" w:cstheme="minorBidi"/>
          <w:i/>
          <w:lang w:val="es-ES_tradnl"/>
        </w:rPr>
      </w:pPr>
    </w:p>
    <w:p w14:paraId="4FACDB5E" w14:textId="35689518" w:rsidR="009D0B01" w:rsidRPr="0062677B" w:rsidRDefault="00301624" w:rsidP="009D0B01">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i/>
          <w:lang w:val="es-ES_tradnl"/>
        </w:rPr>
        <w:lastRenderedPageBreak/>
        <w:t>(…)</w:t>
      </w:r>
    </w:p>
    <w:p w14:paraId="05A72588" w14:textId="77777777" w:rsidR="00301624" w:rsidRPr="0062677B" w:rsidRDefault="00301624" w:rsidP="00301624">
      <w:pPr>
        <w:spacing w:line="276" w:lineRule="auto"/>
        <w:ind w:left="567" w:right="567"/>
        <w:contextualSpacing/>
        <w:jc w:val="both"/>
        <w:rPr>
          <w:rFonts w:ascii="Palatino Linotype" w:eastAsiaTheme="minorEastAsia" w:hAnsi="Palatino Linotype" w:cstheme="minorBidi"/>
          <w:i/>
          <w:lang w:val="es-ES_tradnl"/>
        </w:rPr>
      </w:pPr>
    </w:p>
    <w:p w14:paraId="78577B04" w14:textId="77777777" w:rsidR="00301624" w:rsidRPr="0062677B"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b/>
          <w:i/>
          <w:lang w:val="es-ES_tradnl"/>
        </w:rPr>
        <w:t>Artículo 4.-</w:t>
      </w:r>
      <w:r w:rsidRPr="0062677B">
        <w:rPr>
          <w:rFonts w:ascii="Palatino Linotype" w:eastAsiaTheme="minorEastAsia" w:hAnsi="Palatino Linotype" w:cstheme="minorBidi"/>
          <w:i/>
          <w:lang w:val="es-ES_tradnl"/>
        </w:rPr>
        <w:t xml:space="preserve"> Son sujetos de fiscalización:</w:t>
      </w:r>
    </w:p>
    <w:p w14:paraId="66C02595" w14:textId="77777777" w:rsidR="009D0B01" w:rsidRPr="0062677B" w:rsidRDefault="009D0B01" w:rsidP="00301624">
      <w:pPr>
        <w:spacing w:line="276" w:lineRule="auto"/>
        <w:ind w:left="567" w:right="567"/>
        <w:contextualSpacing/>
        <w:jc w:val="both"/>
        <w:rPr>
          <w:rFonts w:ascii="Palatino Linotype" w:eastAsiaTheme="minorEastAsia" w:hAnsi="Palatino Linotype" w:cstheme="minorBidi"/>
          <w:i/>
          <w:lang w:val="es-ES_tradnl"/>
        </w:rPr>
      </w:pPr>
    </w:p>
    <w:p w14:paraId="4F173386" w14:textId="77777777" w:rsidR="00301624" w:rsidRPr="0062677B"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i/>
          <w:lang w:val="es-ES_tradnl"/>
        </w:rPr>
        <w:t>(…)</w:t>
      </w:r>
    </w:p>
    <w:p w14:paraId="746EC4BB" w14:textId="77777777" w:rsidR="009D0B01" w:rsidRPr="0062677B" w:rsidRDefault="009D0B01" w:rsidP="00301624">
      <w:pPr>
        <w:spacing w:line="276" w:lineRule="auto"/>
        <w:ind w:left="567" w:right="567"/>
        <w:contextualSpacing/>
        <w:jc w:val="both"/>
        <w:rPr>
          <w:rFonts w:ascii="Palatino Linotype" w:eastAsiaTheme="minorEastAsia" w:hAnsi="Palatino Linotype" w:cstheme="minorBidi"/>
          <w:i/>
          <w:lang w:val="es-ES_tradnl"/>
        </w:rPr>
      </w:pPr>
    </w:p>
    <w:p w14:paraId="48208B3F" w14:textId="77777777" w:rsidR="00301624" w:rsidRPr="0062677B"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b/>
          <w:i/>
          <w:lang w:val="es-ES_tradnl"/>
        </w:rPr>
        <w:t>II.</w:t>
      </w:r>
      <w:r w:rsidRPr="0062677B">
        <w:rPr>
          <w:rFonts w:ascii="Palatino Linotype" w:eastAsiaTheme="minorEastAsia" w:hAnsi="Palatino Linotype" w:cstheme="minorBidi"/>
          <w:i/>
          <w:lang w:val="es-ES_tradnl"/>
        </w:rPr>
        <w:t xml:space="preserve"> Los municipios del Estado de México; </w:t>
      </w:r>
    </w:p>
    <w:p w14:paraId="587E2096" w14:textId="77777777" w:rsidR="009D0B01" w:rsidRPr="0062677B" w:rsidRDefault="009D0B01" w:rsidP="00301624">
      <w:pPr>
        <w:spacing w:line="276" w:lineRule="auto"/>
        <w:ind w:left="567" w:right="567"/>
        <w:contextualSpacing/>
        <w:jc w:val="both"/>
        <w:rPr>
          <w:rFonts w:ascii="Palatino Linotype" w:eastAsiaTheme="minorEastAsia" w:hAnsi="Palatino Linotype" w:cstheme="minorBidi"/>
          <w:i/>
          <w:lang w:val="es-ES_tradnl"/>
        </w:rPr>
      </w:pPr>
    </w:p>
    <w:p w14:paraId="238ADB7C" w14:textId="77777777" w:rsidR="00301624" w:rsidRPr="0062677B" w:rsidRDefault="00301624" w:rsidP="00301624">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i/>
          <w:lang w:val="es-ES_tradnl"/>
        </w:rPr>
        <w:t>(…)”</w:t>
      </w:r>
    </w:p>
    <w:p w14:paraId="2112F798" w14:textId="77777777" w:rsidR="00301624" w:rsidRPr="0062677B"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7F70BC49" w14:textId="3E9B0E9A" w:rsidR="00301624" w:rsidRPr="0062677B" w:rsidRDefault="00301624" w:rsidP="00D33941">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2677B">
        <w:rPr>
          <w:rFonts w:ascii="Palatino Linotype" w:eastAsiaTheme="minorEastAsia" w:hAnsi="Palatino Linotype" w:cstheme="minorBidi"/>
          <w:color w:val="000000" w:themeColor="text1"/>
          <w:lang w:val="es-ES_tradnl"/>
        </w:rPr>
        <w:t xml:space="preserve">Establecido </w:t>
      </w:r>
      <w:r w:rsidRPr="0062677B">
        <w:rPr>
          <w:rFonts w:ascii="Palatino Linotype" w:hAnsi="Palatino Linotype" w:cs="Arial"/>
        </w:rPr>
        <w:t>lo anterior, el Órgano Superior de Fiscalización del Est</w:t>
      </w:r>
      <w:r w:rsidR="008B091D" w:rsidRPr="0062677B">
        <w:rPr>
          <w:rFonts w:ascii="Palatino Linotype" w:hAnsi="Palatino Linotype" w:cs="Arial"/>
        </w:rPr>
        <w:t xml:space="preserve">ado de México (OSFEM), emitió el Curso </w:t>
      </w:r>
      <w:r w:rsidR="008B091D" w:rsidRPr="0062677B">
        <w:rPr>
          <w:rFonts w:ascii="Palatino Linotype" w:hAnsi="Palatino Linotype" w:cs="Arial"/>
          <w:i/>
        </w:rPr>
        <w:t>“Políticas para la Integración del Informe Trimestral de los Sujetos de Fiscalización Municipales para el Ejercicio 2021</w:t>
      </w:r>
      <w:r w:rsidR="008B091D" w:rsidRPr="0062677B">
        <w:rPr>
          <w:rFonts w:ascii="Palatino Linotype" w:hAnsi="Palatino Linotype" w:cs="Arial"/>
        </w:rPr>
        <w:t>”</w:t>
      </w:r>
      <w:r w:rsidR="008B091D" w:rsidRPr="0062677B">
        <w:rPr>
          <w:rFonts w:ascii="Palatino Linotype" w:eastAsiaTheme="minorEastAsia" w:hAnsi="Palatino Linotype" w:cstheme="minorBidi"/>
          <w:color w:val="000000" w:themeColor="text1"/>
          <w:lang w:val="es-ES_tradnl"/>
        </w:rPr>
        <w:t xml:space="preserve">, </w:t>
      </w:r>
      <w:r w:rsidRPr="0062677B">
        <w:rPr>
          <w:rFonts w:ascii="Palatino Linotype" w:hAnsi="Palatino Linotype" w:cs="Arial"/>
        </w:rPr>
        <w:t xml:space="preserve">cuyo objetivo es </w:t>
      </w:r>
      <w:r w:rsidR="008B091D" w:rsidRPr="0062677B">
        <w:rPr>
          <w:rFonts w:ascii="Palatino Linotype" w:hAnsi="Palatino Linotype" w:cs="Arial"/>
        </w:rPr>
        <w:t>Dar a conocer las herramientas para la presentación de dicho informe.</w:t>
      </w:r>
    </w:p>
    <w:p w14:paraId="1701E42B" w14:textId="77777777" w:rsidR="008B091D" w:rsidRPr="0062677B" w:rsidRDefault="008B091D" w:rsidP="008B091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2F43814" w14:textId="5D0EF9DA" w:rsidR="00301624" w:rsidRPr="0062677B" w:rsidRDefault="008B091D" w:rsidP="00D33941">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rPr>
        <w:t>Dicho curso, es de</w:t>
      </w:r>
      <w:r w:rsidR="00301624" w:rsidRPr="0062677B">
        <w:rPr>
          <w:rFonts w:ascii="Palatino Linotype" w:hAnsi="Palatino Linotype" w:cs="Arial"/>
        </w:rPr>
        <w:t xml:space="preserve"> observancia general para todos los servidores públicos de las entidades fiscalizables de la administración pública municipal que desempeñen un empleo, cargo o comisión y que manejen recursos públicos; en atención a ello, el informe deberá ser presentado al </w:t>
      </w:r>
      <w:r w:rsidR="00301624" w:rsidRPr="0062677B">
        <w:rPr>
          <w:rFonts w:ascii="Palatino Linotype" w:hAnsi="Palatino Linotype" w:cs="Arial"/>
          <w:b/>
          <w:bCs/>
        </w:rPr>
        <w:t>Órgano Superior de Fiscalización del Estado de México</w:t>
      </w:r>
      <w:r w:rsidRPr="0062677B">
        <w:rPr>
          <w:rFonts w:ascii="Palatino Linotype" w:hAnsi="Palatino Linotype" w:cs="Arial"/>
        </w:rPr>
        <w:t>.</w:t>
      </w:r>
    </w:p>
    <w:p w14:paraId="0E181EFA" w14:textId="77777777" w:rsidR="00301624" w:rsidRPr="0062677B"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4E6909C7" w14:textId="3CB839DE" w:rsidR="00301624" w:rsidRPr="0062677B" w:rsidRDefault="00301624" w:rsidP="00D33941">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rPr>
        <w:t>La integración del Informe se entregará de manera física al Órgano Superior de Fiscalización del Estado de México, y estará compuesto de la siguiente manera:</w:t>
      </w:r>
    </w:p>
    <w:p w14:paraId="2EA8F089" w14:textId="77777777" w:rsidR="00301624" w:rsidRPr="0062677B"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220780F" w14:textId="77777777" w:rsidR="00301624" w:rsidRPr="0062677B" w:rsidRDefault="00301624" w:rsidP="009D0B01">
      <w:pPr>
        <w:autoSpaceDE w:val="0"/>
        <w:autoSpaceDN w:val="0"/>
        <w:adjustRightInd w:val="0"/>
        <w:spacing w:line="480" w:lineRule="auto"/>
        <w:ind w:left="567" w:right="616"/>
        <w:contextualSpacing/>
        <w:jc w:val="both"/>
        <w:rPr>
          <w:rFonts w:ascii="Palatino Linotype" w:eastAsiaTheme="minorEastAsia" w:hAnsi="Palatino Linotype" w:cs="Arial"/>
          <w:i/>
          <w:iCs/>
          <w:lang w:val="es-ES_tradnl"/>
        </w:rPr>
      </w:pPr>
      <w:r w:rsidRPr="0062677B">
        <w:rPr>
          <w:rFonts w:ascii="Palatino Linotype" w:eastAsiaTheme="minorEastAsia" w:hAnsi="Palatino Linotype" w:cs="Arial"/>
          <w:b/>
          <w:bCs/>
          <w:i/>
          <w:iCs/>
          <w:lang w:val="es-ES_tradnl"/>
        </w:rPr>
        <w:t>a)</w:t>
      </w:r>
      <w:r w:rsidRPr="0062677B">
        <w:rPr>
          <w:rFonts w:ascii="Palatino Linotype" w:eastAsiaTheme="minorEastAsia" w:hAnsi="Palatino Linotype" w:cs="Arial"/>
          <w:i/>
          <w:iCs/>
          <w:lang w:val="es-ES_tradnl"/>
        </w:rPr>
        <w:t xml:space="preserve"> Información impresa.</w:t>
      </w:r>
    </w:p>
    <w:p w14:paraId="52AAAB71" w14:textId="3B902B3A" w:rsidR="00301624" w:rsidRPr="0062677B" w:rsidRDefault="00301624" w:rsidP="009D0B01">
      <w:pPr>
        <w:autoSpaceDE w:val="0"/>
        <w:autoSpaceDN w:val="0"/>
        <w:adjustRightInd w:val="0"/>
        <w:spacing w:line="480" w:lineRule="auto"/>
        <w:ind w:left="567" w:right="616"/>
        <w:contextualSpacing/>
        <w:jc w:val="both"/>
        <w:rPr>
          <w:rFonts w:ascii="Palatino Linotype" w:eastAsia="Arial" w:hAnsi="Palatino Linotype" w:cs="Arial"/>
          <w:lang w:val="es-MX" w:eastAsia="en-US"/>
        </w:rPr>
      </w:pPr>
      <w:r w:rsidRPr="0062677B">
        <w:rPr>
          <w:rFonts w:ascii="Palatino Linotype" w:eastAsiaTheme="minorEastAsia" w:hAnsi="Palatino Linotype" w:cs="Arial"/>
          <w:b/>
          <w:bCs/>
          <w:i/>
          <w:iCs/>
          <w:lang w:val="es-ES_tradnl"/>
        </w:rPr>
        <w:t>b)</w:t>
      </w:r>
      <w:r w:rsidRPr="0062677B">
        <w:rPr>
          <w:rFonts w:ascii="Palatino Linotype" w:eastAsiaTheme="minorEastAsia" w:hAnsi="Palatino Linotype" w:cs="Arial"/>
          <w:i/>
          <w:iCs/>
          <w:lang w:val="es-ES_tradnl"/>
        </w:rPr>
        <w:t xml:space="preserve"> Información en medio</w:t>
      </w:r>
      <w:r w:rsidR="008B091D" w:rsidRPr="0062677B">
        <w:rPr>
          <w:rFonts w:ascii="Palatino Linotype" w:eastAsiaTheme="minorEastAsia" w:hAnsi="Palatino Linotype" w:cs="Arial"/>
          <w:i/>
          <w:iCs/>
          <w:lang w:val="es-ES_tradnl"/>
        </w:rPr>
        <w:t xml:space="preserve"> de almacenamiento electrónico. </w:t>
      </w:r>
    </w:p>
    <w:p w14:paraId="787FFFA4" w14:textId="77777777" w:rsidR="00301624" w:rsidRPr="0062677B" w:rsidRDefault="00301624" w:rsidP="003016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5EFFBC7A" w14:textId="3D5F2F3B" w:rsidR="00534195" w:rsidRPr="0062677B" w:rsidRDefault="00301624" w:rsidP="00D33941">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rPr>
        <w:t>Por cuanto hace a la información en medio de almacenamiento electrónico,</w:t>
      </w:r>
      <w:r w:rsidR="00534195" w:rsidRPr="0062677B">
        <w:rPr>
          <w:rFonts w:ascii="Palatino Linotype" w:hAnsi="Palatino Linotype" w:cs="Arial"/>
        </w:rPr>
        <w:t xml:space="preserve"> el curso señalado, establece la “Matriz del Módulo 4 para los Municipios Submodulo Nómina y Comprobantes fiscales”, como a continuación se observa: </w:t>
      </w:r>
    </w:p>
    <w:p w14:paraId="6B1D772B" w14:textId="078BF4AB" w:rsidR="00534195" w:rsidRPr="0062677B" w:rsidRDefault="00534195" w:rsidP="0053419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6794576" w14:textId="2F0EF277" w:rsidR="00301624" w:rsidRPr="0062677B" w:rsidRDefault="00634391" w:rsidP="009D0B01">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r w:rsidRPr="0062677B">
        <w:rPr>
          <w:noProof/>
          <w:lang w:val="es-MX" w:eastAsia="es-MX"/>
        </w:rPr>
        <mc:AlternateContent>
          <mc:Choice Requires="wps">
            <w:drawing>
              <wp:anchor distT="0" distB="0" distL="114300" distR="114300" simplePos="0" relativeHeight="251659264" behindDoc="0" locked="0" layoutInCell="1" allowOverlap="1" wp14:anchorId="6B78812A" wp14:editId="756A889C">
                <wp:simplePos x="0" y="0"/>
                <wp:positionH relativeFrom="column">
                  <wp:posOffset>396240</wp:posOffset>
                </wp:positionH>
                <wp:positionV relativeFrom="paragraph">
                  <wp:posOffset>2851150</wp:posOffset>
                </wp:positionV>
                <wp:extent cx="2228850" cy="419100"/>
                <wp:effectExtent l="57150" t="38100" r="76200" b="95250"/>
                <wp:wrapNone/>
                <wp:docPr id="9" name="Rectángulo 9"/>
                <wp:cNvGraphicFramePr/>
                <a:graphic xmlns:a="http://schemas.openxmlformats.org/drawingml/2006/main">
                  <a:graphicData uri="http://schemas.microsoft.com/office/word/2010/wordprocessingShape">
                    <wps:wsp>
                      <wps:cNvSpPr/>
                      <wps:spPr>
                        <a:xfrm>
                          <a:off x="0" y="0"/>
                          <a:ext cx="2228850" cy="41910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D67731" id="Rectángulo 9" o:spid="_x0000_s1026" style="position:absolute;margin-left:31.2pt;margin-top:224.5pt;width:175.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90jAIAAG4FAAAOAAAAZHJzL2Uyb0RvYy54bWysVNtu2zAMfR+wfxD0vjr2kjUJ6hRBig4D&#10;irZoO/RZkaXEgCxqlHLb3+xb9mOjZMcNugIFhuVBEc1DUjy8XFzuG8O2Cn0NtuT52YAzZSVUtV2V&#10;/PvT9acxZz4IWwkDVpX8oDy/nH38cLFzU1XAGkylkJET66c7V/J1CG6aZV6uVSP8GThlSakBGxFI&#10;xFVWodiR98ZkxWDwJdsBVg5BKu/p61Wr5LPkX2slw53WXgVmSk5vC+nEdC7jmc0uxHSFwq1r2T1D&#10;/MMrGlFbCtq7uhJBsA3Wf7lqaongQYczCU0GWtdSpRwom3zwKpvHtXAq5ULkeNfT5P+fW3m7vUdW&#10;VyWfcGZFQyV6INJ+/7KrjQE2iQTtnJ8S7tHdYyd5usZs9xqb+E95sH0i9dCTqvaBSfpYFMV4PCLu&#10;JemG+SQfJNazF2uHPnxV0LB4KTlS/MSl2N74QBEJeoTEYBaua2NS4YxlO4owHp2PkoUHU1dRG3Ee&#10;V8uFQbYVVPvFIP5iNuTtBEaSsfQx5thmlW7hYFT0YeyD0kQP5ZG3EWJjqt6tkFLZkHd+EzqaaXpC&#10;b/j5fcMOH01VatreuHjfuLdIkcGG3ripLeBbDkz/ZN3ijwy0eUcKllAdqDMQ2pHxTl7XVJ4b4cO9&#10;QJoRqijNfbijQxugMkB342wN+POt7xFPrUtaznY0cyX3PzYCFWfmm6WmnuTDYRzSJAxH5wUJeKpZ&#10;nmrsplkAlTanDeNkukZ8MMerRmieaT3MY1RSCSspdsllwKOwCO0uoAUj1XyeYDSYToQb++jkseqx&#10;/Z72zwJd16OBuvsWjvMppq9atcXGeliYbwLoOvXxC68d3zTUqSG7BRS3xqmcUC9rcvYHAAD//wMA&#10;UEsDBBQABgAIAAAAIQAoFMfG4gAAAAoBAAAPAAAAZHJzL2Rvd25yZXYueG1sTI9NS8QwEIbvgv8h&#10;jODNTVuzi1ubLiIqggvirgre0mZsq/koTbat/nrHkx5n5uGd5y02szVsxCF03klIFwkwdLXXnWsk&#10;PO9vzy6AhaicVsY7lPCFATbl8VGhcu0n94TjLjaMQlzIlYQ2xj7nPNQtWhUWvkdHt3c/WBVpHBqu&#10;BzVRuDU8S5IVt6pz9KFVPV63WH/uDlbC+L2/v1l/vDzcvT1mr9z47VSJrZSnJ/PVJbCIc/yD4Vef&#10;1KEkp8ofnA7MSFhlgkgJQqypEwEiPadNJWGZLhPgZcH/Vyh/AAAA//8DAFBLAQItABQABgAIAAAA&#10;IQC2gziS/gAAAOEBAAATAAAAAAAAAAAAAAAAAAAAAABbQ29udGVudF9UeXBlc10ueG1sUEsBAi0A&#10;FAAGAAgAAAAhADj9If/WAAAAlAEAAAsAAAAAAAAAAAAAAAAALwEAAF9yZWxzLy5yZWxzUEsBAi0A&#10;FAAGAAgAAAAhAByar3SMAgAAbgUAAA4AAAAAAAAAAAAAAAAALgIAAGRycy9lMm9Eb2MueG1sUEsB&#10;Ai0AFAAGAAgAAAAhACgUx8biAAAACgEAAA8AAAAAAAAAAAAAAAAA5gQAAGRycy9kb3ducmV2Lnht&#10;bFBLBQYAAAAABAAEAPMAAAD1BQAAAAA=&#10;" filled="f" strokecolor="#c00000" strokeweight="2.25pt">
                <v:shadow on="t" color="black" opacity="22937f" origin=",.5" offset="0,.63889mm"/>
              </v:rect>
            </w:pict>
          </mc:Fallback>
        </mc:AlternateContent>
      </w:r>
      <w:r w:rsidR="00534195" w:rsidRPr="0062677B">
        <w:rPr>
          <w:noProof/>
          <w:lang w:val="es-MX" w:eastAsia="es-MX"/>
        </w:rPr>
        <w:drawing>
          <wp:inline distT="0" distB="0" distL="0" distR="0" wp14:anchorId="22FDE9EE" wp14:editId="128CB2A3">
            <wp:extent cx="5495925" cy="53200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09" t="22978" r="25831" b="31247"/>
                    <a:stretch/>
                  </pic:blipFill>
                  <pic:spPr bwMode="auto">
                    <a:xfrm>
                      <a:off x="0" y="0"/>
                      <a:ext cx="5519736" cy="5343128"/>
                    </a:xfrm>
                    <a:prstGeom prst="rect">
                      <a:avLst/>
                    </a:prstGeom>
                    <a:ln>
                      <a:noFill/>
                    </a:ln>
                    <a:extLst>
                      <a:ext uri="{53640926-AAD7-44D8-BBD7-CCE9431645EC}">
                        <a14:shadowObscured xmlns:a14="http://schemas.microsoft.com/office/drawing/2010/main"/>
                      </a:ext>
                    </a:extLst>
                  </pic:spPr>
                </pic:pic>
              </a:graphicData>
            </a:graphic>
          </wp:inline>
        </w:drawing>
      </w:r>
    </w:p>
    <w:p w14:paraId="156A924B" w14:textId="0DB12AB8" w:rsidR="00301624" w:rsidRPr="0062677B" w:rsidRDefault="00301624" w:rsidP="00D33941">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rPr>
        <w:lastRenderedPageBreak/>
        <w:t xml:space="preserve">De lo anterior, se advierte que nos ocupa estudiar es específicamente lo relativo al </w:t>
      </w:r>
      <w:r w:rsidR="009D0B01" w:rsidRPr="0062677B">
        <w:rPr>
          <w:rFonts w:ascii="Palatino Linotype" w:hAnsi="Palatino Linotype" w:cs="Arial"/>
        </w:rPr>
        <w:t>Módulo 4</w:t>
      </w:r>
      <w:r w:rsidRPr="0062677B">
        <w:rPr>
          <w:rFonts w:ascii="Palatino Linotype" w:hAnsi="Palatino Linotype" w:cs="Arial"/>
        </w:rPr>
        <w:t>, cuya matriz de clasificación</w:t>
      </w:r>
      <w:r w:rsidRPr="0062677B">
        <w:rPr>
          <w:rFonts w:ascii="Palatino Linotype" w:hAnsi="Palatino Linotype" w:cs="Arial"/>
          <w:vertAlign w:val="superscript"/>
        </w:rPr>
        <w:footnoteReference w:id="6"/>
      </w:r>
      <w:r w:rsidRPr="0062677B">
        <w:rPr>
          <w:rFonts w:ascii="Palatino Linotype" w:hAnsi="Palatino Linotype" w:cs="Arial"/>
        </w:rPr>
        <w:t xml:space="preserve"> describe cómo debe llevarse a cabo la integración y presentació</w:t>
      </w:r>
      <w:r w:rsidR="00A639AA" w:rsidRPr="0062677B">
        <w:rPr>
          <w:rFonts w:ascii="Palatino Linotype" w:hAnsi="Palatino Linotype" w:cs="Arial"/>
        </w:rPr>
        <w:t xml:space="preserve">n de la información de la Conciliación de Nómina, como a continuación: </w:t>
      </w:r>
    </w:p>
    <w:p w14:paraId="6BD1E9CF" w14:textId="0A1DA730" w:rsidR="00301624" w:rsidRPr="0062677B" w:rsidRDefault="00301624" w:rsidP="009D0B01">
      <w:pPr>
        <w:tabs>
          <w:tab w:val="left" w:pos="426"/>
        </w:tabs>
        <w:spacing w:before="240" w:after="240" w:line="360" w:lineRule="auto"/>
        <w:ind w:right="51"/>
        <w:contextualSpacing/>
        <w:rPr>
          <w:rFonts w:ascii="Palatino Linotype" w:hAnsi="Palatino Linotype" w:cs="Arial"/>
          <w:noProof/>
          <w:lang w:val="es-MX" w:eastAsia="es-MX"/>
        </w:rPr>
      </w:pPr>
    </w:p>
    <w:p w14:paraId="2EA381D4" w14:textId="40125741" w:rsidR="009D0B01" w:rsidRPr="0062677B" w:rsidRDefault="009D0B01" w:rsidP="00301624">
      <w:pPr>
        <w:tabs>
          <w:tab w:val="left" w:pos="426"/>
        </w:tabs>
        <w:spacing w:before="240" w:after="240" w:line="360" w:lineRule="auto"/>
        <w:ind w:right="51"/>
        <w:contextualSpacing/>
        <w:jc w:val="center"/>
        <w:rPr>
          <w:rFonts w:ascii="Palatino Linotype" w:hAnsi="Palatino Linotype" w:cs="Arial"/>
          <w:noProof/>
          <w:lang w:val="es-MX" w:eastAsia="es-MX"/>
        </w:rPr>
      </w:pPr>
      <w:r w:rsidRPr="0062677B">
        <w:rPr>
          <w:noProof/>
          <w:lang w:val="es-MX" w:eastAsia="es-MX"/>
        </w:rPr>
        <w:drawing>
          <wp:inline distT="0" distB="0" distL="0" distR="0" wp14:anchorId="1AAA2485" wp14:editId="6D5CE5DB">
            <wp:extent cx="4481830" cy="5181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77" t="28968" r="27698" b="28787"/>
                    <a:stretch/>
                  </pic:blipFill>
                  <pic:spPr bwMode="auto">
                    <a:xfrm>
                      <a:off x="0" y="0"/>
                      <a:ext cx="4489269" cy="5190200"/>
                    </a:xfrm>
                    <a:prstGeom prst="rect">
                      <a:avLst/>
                    </a:prstGeom>
                    <a:ln>
                      <a:noFill/>
                    </a:ln>
                    <a:extLst>
                      <a:ext uri="{53640926-AAD7-44D8-BBD7-CCE9431645EC}">
                        <a14:shadowObscured xmlns:a14="http://schemas.microsoft.com/office/drawing/2010/main"/>
                      </a:ext>
                    </a:extLst>
                  </pic:spPr>
                </pic:pic>
              </a:graphicData>
            </a:graphic>
          </wp:inline>
        </w:drawing>
      </w:r>
    </w:p>
    <w:p w14:paraId="31A0F50D" w14:textId="77777777" w:rsidR="009D0B01" w:rsidRPr="0062677B" w:rsidRDefault="009D0B01" w:rsidP="00301624">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p>
    <w:p w14:paraId="6F03A00F" w14:textId="354F2D33" w:rsidR="00301624" w:rsidRPr="0062677B" w:rsidRDefault="00634391" w:rsidP="009D0B01">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r w:rsidRPr="0062677B">
        <w:rPr>
          <w:noProof/>
          <w:lang w:val="es-MX" w:eastAsia="es-MX"/>
        </w:rPr>
        <mc:AlternateContent>
          <mc:Choice Requires="wps">
            <w:drawing>
              <wp:anchor distT="0" distB="0" distL="114300" distR="114300" simplePos="0" relativeHeight="251660288" behindDoc="0" locked="0" layoutInCell="1" allowOverlap="1" wp14:anchorId="3985BF04" wp14:editId="522931DA">
                <wp:simplePos x="0" y="0"/>
                <wp:positionH relativeFrom="column">
                  <wp:posOffset>634365</wp:posOffset>
                </wp:positionH>
                <wp:positionV relativeFrom="paragraph">
                  <wp:posOffset>5700395</wp:posOffset>
                </wp:positionV>
                <wp:extent cx="4371975" cy="285750"/>
                <wp:effectExtent l="57150" t="19050" r="85725" b="95250"/>
                <wp:wrapNone/>
                <wp:docPr id="12" name="Rectángulo 12"/>
                <wp:cNvGraphicFramePr/>
                <a:graphic xmlns:a="http://schemas.openxmlformats.org/drawingml/2006/main">
                  <a:graphicData uri="http://schemas.microsoft.com/office/word/2010/wordprocessingShape">
                    <wps:wsp>
                      <wps:cNvSpPr/>
                      <wps:spPr>
                        <a:xfrm>
                          <a:off x="0" y="0"/>
                          <a:ext cx="4371975" cy="285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5CBB40" id="Rectángulo 12" o:spid="_x0000_s1026" style="position:absolute;margin-left:49.95pt;margin-top:448.85pt;width:344.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tvjQIAAHAFAAAOAAAAZHJzL2Uyb0RvYy54bWysVN1O2zAUvp+0d7B8P9KUdoWKFFWgTpMQ&#10;IGDi2nXsNpLj4x27Tbu32bPsxTh20lAxJKRpuXB8fP6/83NxuasN2yr0FdiC5ycDzpSVUFZ2VfAf&#10;T4svZ5z5IGwpDFhV8L3y/HL2+dNF46ZqCGswpUJGRqyfNq7g6xDcNMu8XKta+BNwyhJTA9YiEImr&#10;rETRkPXaZMPB4GvWAJYOQSrv6fW6ZfJZsq+1kuFOa68CMwWn2EI6MZ3LeGazCzFdoXDrSnZhiH+I&#10;ohaVJae9qWsRBNtg9ZepupIIHnQ4kVBnoHUlVcqBsskHb7J5XAunUi4Ejnc9TP7/mZW323tkVUm1&#10;G3JmRU01eiDU/vy2q40BRq8EUeP8lCQf3T12lKdrzHensY5/yoTtEqz7Hla1C0zS4+h0kp9PxpxJ&#10;4g3PxpNxwj171XbowzcFNYuXgiMFkNAU2xsfyCOJHkSiMwuLyphUOmNZQ7GfD8hmZHkwVRm5icDV&#10;8sog2wqq/mIxoC9mQ9aOxIgylh5jjm1W6Rb2RkUbxj4oTQBRHnnrIbam6s0KKZUNeWc3SUc1TSH0&#10;iqcfK3byUVWltu2Vhx8r9xrJM9jQK9eVBXzPgOlD1q38AYE27wjBEso99QZCOzTeyUVF5bkRPtwL&#10;pCmheaLJD3d0aANUBuhunK0Bf733HuWpeYnLWUNTV3D/cyNQcWa+W2rr83w0imOaiNF4MiQCjznL&#10;Y47d1FdApc1pxziZrlE+mMNVI9TPtCDm0SuxhJXku+Ay4IG4Cu02oBUj1XyexGg0nQg39tHJQ9Vj&#10;+z3tngW6rkcDdfctHCZUTN+0aisb62Fhvgmgq9THr7h2eNNYp4bsVlDcG8d0knpdlLMXAAAA//8D&#10;AFBLAwQUAAYACAAAACEAFMSuV+EAAAAKAQAADwAAAGRycy9kb3ducmV2LnhtbEyPy07DMBBF90j8&#10;gzVI7KjTUjUP4lSABIjuaOmiu2k8TULicYjdNv17zAqWo3t075l8OZpOnGhwjWUF00kEgri0uuFK&#10;wefm5S4B4Tyyxs4yKbiQg2VxfZVjpu2ZP+i09pUIJewyVFB732dSurImg25ie+KQHexg0IdzqKQe&#10;8BzKTSdnUbSQBhsOCzX29FxT2a6PRsHq6fDevr6N23b6/XWJNjtOcHGv1O3N+PgAwtPo/2D41Q/q&#10;UASnvT2ydqJTkKZpIBUkaRyDCECcJHMQ+5DMZzHIIpf/Xyh+AAAA//8DAFBLAQItABQABgAIAAAA&#10;IQC2gziS/gAAAOEBAAATAAAAAAAAAAAAAAAAAAAAAABbQ29udGVudF9UeXBlc10ueG1sUEsBAi0A&#10;FAAGAAgAAAAhADj9If/WAAAAlAEAAAsAAAAAAAAAAAAAAAAALwEAAF9yZWxzLy5yZWxzUEsBAi0A&#10;FAAGAAgAAAAhAJKnW2+NAgAAcAUAAA4AAAAAAAAAAAAAAAAALgIAAGRycy9lMm9Eb2MueG1sUEsB&#10;Ai0AFAAGAAgAAAAhABTErlfhAAAACgEAAA8AAAAAAAAAAAAAAAAA5wQAAGRycy9kb3ducmV2Lnht&#10;bFBLBQYAAAAABAAEAPMAAAD1BQAAAAA=&#10;" filled="f" strokecolor="red" strokeweight="1.5pt">
                <v:shadow on="t" color="black" opacity="22937f" origin=",.5" offset="0,.63889mm"/>
              </v:rect>
            </w:pict>
          </mc:Fallback>
        </mc:AlternateContent>
      </w:r>
      <w:r w:rsidR="009D0B01" w:rsidRPr="0062677B">
        <w:rPr>
          <w:noProof/>
          <w:lang w:val="es-MX" w:eastAsia="es-MX"/>
        </w:rPr>
        <w:drawing>
          <wp:inline distT="0" distB="0" distL="0" distR="0" wp14:anchorId="5C656E3E" wp14:editId="4F8CF05E">
            <wp:extent cx="4871606" cy="690562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26" t="13277" r="34148" b="3741"/>
                    <a:stretch/>
                  </pic:blipFill>
                  <pic:spPr bwMode="auto">
                    <a:xfrm>
                      <a:off x="0" y="0"/>
                      <a:ext cx="4891736" cy="6934160"/>
                    </a:xfrm>
                    <a:prstGeom prst="rect">
                      <a:avLst/>
                    </a:prstGeom>
                    <a:ln>
                      <a:noFill/>
                    </a:ln>
                    <a:extLst>
                      <a:ext uri="{53640926-AAD7-44D8-BBD7-CCE9431645EC}">
                        <a14:shadowObscured xmlns:a14="http://schemas.microsoft.com/office/drawing/2010/main"/>
                      </a:ext>
                    </a:extLst>
                  </pic:spPr>
                </pic:pic>
              </a:graphicData>
            </a:graphic>
          </wp:inline>
        </w:drawing>
      </w:r>
    </w:p>
    <w:p w14:paraId="7C044F19" w14:textId="77777777" w:rsidR="009D0B01" w:rsidRPr="0062677B" w:rsidRDefault="009D0B01" w:rsidP="009D0B01">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p>
    <w:p w14:paraId="62BFAE55" w14:textId="48231740" w:rsidR="009D0B01" w:rsidRPr="0062677B" w:rsidRDefault="009D0B01" w:rsidP="009D0B01">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r w:rsidRPr="0062677B">
        <w:rPr>
          <w:noProof/>
          <w:lang w:val="es-MX" w:eastAsia="es-MX"/>
        </w:rPr>
        <w:drawing>
          <wp:inline distT="0" distB="0" distL="0" distR="0" wp14:anchorId="053FBF81" wp14:editId="588C95E3">
            <wp:extent cx="5448753" cy="5743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32" t="21425" r="35451" b="22881"/>
                    <a:stretch/>
                  </pic:blipFill>
                  <pic:spPr bwMode="auto">
                    <a:xfrm>
                      <a:off x="0" y="0"/>
                      <a:ext cx="5479943" cy="5776452"/>
                    </a:xfrm>
                    <a:prstGeom prst="rect">
                      <a:avLst/>
                    </a:prstGeom>
                    <a:ln>
                      <a:noFill/>
                    </a:ln>
                    <a:extLst>
                      <a:ext uri="{53640926-AAD7-44D8-BBD7-CCE9431645EC}">
                        <a14:shadowObscured xmlns:a14="http://schemas.microsoft.com/office/drawing/2010/main"/>
                      </a:ext>
                    </a:extLst>
                  </pic:spPr>
                </pic:pic>
              </a:graphicData>
            </a:graphic>
          </wp:inline>
        </w:drawing>
      </w:r>
    </w:p>
    <w:p w14:paraId="6F6CABB6" w14:textId="77777777" w:rsidR="00A639AA" w:rsidRPr="0062677B" w:rsidRDefault="00A639AA" w:rsidP="009D0B01">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p>
    <w:p w14:paraId="4A9AFFA1" w14:textId="1F8B79E8" w:rsidR="00B301B2" w:rsidRPr="0062677B" w:rsidRDefault="00301624" w:rsidP="00D33941">
      <w:pPr>
        <w:numPr>
          <w:ilvl w:val="0"/>
          <w:numId w:val="4"/>
        </w:numPr>
        <w:tabs>
          <w:tab w:val="left" w:pos="426"/>
        </w:tabs>
        <w:spacing w:before="240" w:after="240" w:line="360" w:lineRule="auto"/>
        <w:ind w:left="0" w:right="51" w:firstLine="0"/>
        <w:contextualSpacing/>
        <w:jc w:val="both"/>
        <w:rPr>
          <w:rFonts w:ascii="Palatino Linotype" w:hAnsi="Palatino Linotype" w:cs="Arial"/>
          <w:lang w:val="es-ES_tradnl"/>
        </w:rPr>
      </w:pPr>
      <w:r w:rsidRPr="0062677B">
        <w:rPr>
          <w:rFonts w:ascii="Palatino Linotype" w:hAnsi="Palatino Linotype" w:cs="Arial"/>
          <w:lang w:val="es-ES_tradnl"/>
        </w:rPr>
        <w:t xml:space="preserve">Como puede observarse, la matriz considera toda la información y documentos relativos a las remuneraciones, mismos que </w:t>
      </w:r>
      <w:r w:rsidRPr="0062677B">
        <w:rPr>
          <w:rFonts w:ascii="Palatino Linotype" w:hAnsi="Palatino Linotype" w:cs="Arial"/>
          <w:i/>
          <w:lang w:val="es-ES_tradnl"/>
        </w:rPr>
        <w:t>a fortiori</w:t>
      </w:r>
      <w:r w:rsidRPr="0062677B">
        <w:rPr>
          <w:rFonts w:ascii="Palatino Linotype" w:hAnsi="Palatino Linotype" w:cs="Arial"/>
          <w:lang w:val="es-ES_tradnl"/>
        </w:rPr>
        <w:t xml:space="preserve"> deben obrar en los archivos del </w:t>
      </w:r>
      <w:r w:rsidRPr="0062677B">
        <w:rPr>
          <w:rFonts w:ascii="Palatino Linotype" w:hAnsi="Palatino Linotype" w:cs="Arial"/>
          <w:b/>
          <w:bCs/>
          <w:lang w:val="es-ES_tradnl"/>
        </w:rPr>
        <w:t>SUJETO OBLIGADO</w:t>
      </w:r>
      <w:r w:rsidRPr="0062677B">
        <w:rPr>
          <w:rFonts w:ascii="Palatino Linotype" w:hAnsi="Palatino Linotype" w:cs="Arial"/>
          <w:lang w:val="es-ES_tradnl"/>
        </w:rPr>
        <w:t xml:space="preserve">, pues éstos deben </w:t>
      </w:r>
      <w:r w:rsidR="007647B6" w:rsidRPr="0062677B">
        <w:rPr>
          <w:rFonts w:ascii="Palatino Linotype" w:hAnsi="Palatino Linotype" w:cs="Arial"/>
          <w:lang w:val="es-ES_tradnl"/>
        </w:rPr>
        <w:t xml:space="preserve">remitirse </w:t>
      </w:r>
      <w:r w:rsidRPr="0062677B">
        <w:rPr>
          <w:rFonts w:ascii="Palatino Linotype" w:hAnsi="Palatino Linotype" w:cs="Arial"/>
          <w:lang w:val="es-ES_tradnl"/>
        </w:rPr>
        <w:t xml:space="preserve">al Órgano Superior de </w:t>
      </w:r>
      <w:r w:rsidRPr="0062677B">
        <w:rPr>
          <w:rFonts w:ascii="Palatino Linotype" w:hAnsi="Palatino Linotype" w:cs="Arial"/>
          <w:lang w:val="es-ES_tradnl"/>
        </w:rPr>
        <w:lastRenderedPageBreak/>
        <w:t>Fiscalización del Estado de México.</w:t>
      </w:r>
      <w:r w:rsidRPr="0062677B">
        <w:rPr>
          <w:rFonts w:ascii="Palatino Linotype" w:eastAsiaTheme="minorEastAsia" w:hAnsi="Palatino Linotype" w:cstheme="minorBidi"/>
          <w:color w:val="000000" w:themeColor="text1"/>
          <w:lang w:val="es-ES_tradnl"/>
        </w:rPr>
        <w:t xml:space="preserve"> </w:t>
      </w:r>
      <w:r w:rsidR="001A6349" w:rsidRPr="0062677B">
        <w:rPr>
          <w:rFonts w:ascii="Palatino Linotype" w:hAnsi="Palatino Linotype" w:cs="Arial"/>
        </w:rPr>
        <w:t xml:space="preserve">Por lo que invariablemente el sujeto </w:t>
      </w:r>
      <w:r w:rsidR="00546FA0" w:rsidRPr="0062677B">
        <w:rPr>
          <w:rFonts w:ascii="Palatino Linotype" w:hAnsi="Palatino Linotype" w:cs="Arial"/>
        </w:rPr>
        <w:t xml:space="preserve">obligado </w:t>
      </w:r>
      <w:r w:rsidR="001A6349" w:rsidRPr="0062677B">
        <w:rPr>
          <w:rFonts w:ascii="Palatino Linotype" w:hAnsi="Palatino Linotype" w:cs="Arial"/>
        </w:rPr>
        <w:t xml:space="preserve">cuenta con la información </w:t>
      </w:r>
      <w:r w:rsidR="00546FA0" w:rsidRPr="0062677B">
        <w:rPr>
          <w:rFonts w:ascii="Palatino Linotype" w:hAnsi="Palatino Linotype" w:cs="Arial"/>
        </w:rPr>
        <w:t>solicitada</w:t>
      </w:r>
      <w:r w:rsidR="001A6349" w:rsidRPr="0062677B">
        <w:rPr>
          <w:rFonts w:ascii="Palatino Linotype" w:hAnsi="Palatino Linotype" w:cs="Arial"/>
        </w:rPr>
        <w:t xml:space="preserve">. </w:t>
      </w:r>
    </w:p>
    <w:p w14:paraId="5E105792" w14:textId="34E4032B" w:rsidR="00195520" w:rsidRPr="0062677B" w:rsidRDefault="00B301B2" w:rsidP="00D33941">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rPr>
        <w:t xml:space="preserve">En </w:t>
      </w:r>
      <w:r w:rsidRPr="0062677B">
        <w:rPr>
          <w:rFonts w:ascii="Palatino Linotype" w:hAnsi="Palatino Linotype" w:cs="Arial"/>
          <w:lang w:val="es-ES_tradnl"/>
        </w:rPr>
        <w:t xml:space="preserve">ese tenor, </w:t>
      </w:r>
      <w:r w:rsidRPr="0062677B">
        <w:rPr>
          <w:rFonts w:ascii="Palatino Linotype" w:hAnsi="Palatino Linotype" w:cs="Arial"/>
          <w:b/>
          <w:bCs/>
          <w:lang w:val="es-ES_tradnl"/>
        </w:rPr>
        <w:t xml:space="preserve">de manera enunciativa </w:t>
      </w:r>
      <w:r w:rsidR="00634391" w:rsidRPr="0062677B">
        <w:rPr>
          <w:rFonts w:ascii="Palatino Linotype" w:hAnsi="Palatino Linotype" w:cs="Arial"/>
          <w:b/>
          <w:bCs/>
          <w:lang w:val="es-ES_tradnl"/>
        </w:rPr>
        <w:t>más</w:t>
      </w:r>
      <w:r w:rsidRPr="0062677B">
        <w:rPr>
          <w:rFonts w:ascii="Palatino Linotype" w:hAnsi="Palatino Linotype" w:cs="Arial"/>
          <w:b/>
          <w:bCs/>
          <w:lang w:val="es-ES_tradnl"/>
        </w:rPr>
        <w:t xml:space="preserve"> no limitativa</w:t>
      </w:r>
      <w:r w:rsidRPr="0062677B">
        <w:rPr>
          <w:rFonts w:ascii="Palatino Linotype" w:hAnsi="Palatino Linotype" w:cs="Arial"/>
          <w:lang w:val="es-ES_tradnl"/>
        </w:rPr>
        <w:t xml:space="preserve">, el documento idóneo que puede satisfacer la pretensión del particular puede ser la </w:t>
      </w:r>
      <w:r w:rsidR="007647B6" w:rsidRPr="0062677B">
        <w:rPr>
          <w:rFonts w:ascii="Palatino Linotype" w:hAnsi="Palatino Linotype" w:cs="Arial"/>
          <w:b/>
          <w:lang w:val="es-ES_tradnl"/>
        </w:rPr>
        <w:t xml:space="preserve">Conciliación de </w:t>
      </w:r>
      <w:r w:rsidRPr="0062677B">
        <w:rPr>
          <w:rFonts w:ascii="Palatino Linotype" w:hAnsi="Palatino Linotype" w:cs="Arial"/>
          <w:b/>
          <w:bCs/>
          <w:lang w:val="es-ES_tradnl"/>
        </w:rPr>
        <w:t>Nómina</w:t>
      </w:r>
      <w:r w:rsidR="00C12EA0">
        <w:rPr>
          <w:rFonts w:ascii="Palatino Linotype" w:hAnsi="Palatino Linotype" w:cs="Arial"/>
          <w:b/>
          <w:bCs/>
          <w:lang w:val="es-ES_tradnl"/>
        </w:rPr>
        <w:t xml:space="preserve">, o en su caso, </w:t>
      </w:r>
      <w:r w:rsidR="007647B6" w:rsidRPr="0062677B">
        <w:rPr>
          <w:rFonts w:ascii="Palatino Linotype" w:hAnsi="Palatino Linotype" w:cs="Arial"/>
          <w:b/>
          <w:bCs/>
          <w:lang w:val="es-ES_tradnl"/>
        </w:rPr>
        <w:t xml:space="preserve">la Nómina General </w:t>
      </w:r>
      <w:r w:rsidR="00C12EA0">
        <w:rPr>
          <w:rFonts w:ascii="Palatino Linotype" w:hAnsi="Palatino Linotype" w:cs="Arial"/>
          <w:b/>
          <w:bCs/>
          <w:lang w:val="es-ES_tradnl"/>
        </w:rPr>
        <w:t>de la</w:t>
      </w:r>
      <w:r w:rsidR="00F610A7">
        <w:rPr>
          <w:rFonts w:ascii="Palatino Linotype" w:hAnsi="Palatino Linotype" w:cs="Arial"/>
          <w:b/>
          <w:bCs/>
          <w:lang w:val="es-ES_tradnl"/>
        </w:rPr>
        <w:t xml:space="preserve"> primera</w:t>
      </w:r>
      <w:r w:rsidR="00C12EA0">
        <w:rPr>
          <w:rFonts w:ascii="Palatino Linotype" w:hAnsi="Palatino Linotype" w:cs="Arial"/>
          <w:b/>
          <w:bCs/>
          <w:lang w:val="es-ES_tradnl"/>
        </w:rPr>
        <w:t xml:space="preserve"> quincena del</w:t>
      </w:r>
      <w:r w:rsidR="007647B6" w:rsidRPr="0062677B">
        <w:rPr>
          <w:rFonts w:ascii="Palatino Linotype" w:hAnsi="Palatino Linotype" w:cs="Arial"/>
          <w:b/>
          <w:bCs/>
          <w:lang w:val="es-ES_tradnl"/>
        </w:rPr>
        <w:t xml:space="preserve"> mes de septiembre </w:t>
      </w:r>
      <w:r w:rsidR="007B126D">
        <w:rPr>
          <w:rFonts w:ascii="Palatino Linotype" w:hAnsi="Palatino Linotype" w:cs="Arial"/>
          <w:b/>
          <w:bCs/>
          <w:lang w:val="es-ES_tradnl"/>
        </w:rPr>
        <w:t xml:space="preserve">de dos mil veintiuno </w:t>
      </w:r>
      <w:r w:rsidR="00F610A7">
        <w:rPr>
          <w:rFonts w:ascii="Palatino Linotype" w:hAnsi="Palatino Linotype" w:cs="Arial"/>
          <w:b/>
          <w:bCs/>
          <w:lang w:val="es-ES_tradnl"/>
        </w:rPr>
        <w:t xml:space="preserve">por ser la última generada a la fecha de la solicitud </w:t>
      </w:r>
      <w:r w:rsidRPr="0062677B">
        <w:rPr>
          <w:rFonts w:ascii="Palatino Linotype" w:hAnsi="Palatino Linotype" w:cs="Arial"/>
          <w:lang w:val="es-ES_tradnl"/>
        </w:rPr>
        <w:t xml:space="preserve">de los servidores públicos del </w:t>
      </w:r>
      <w:r w:rsidRPr="0062677B">
        <w:rPr>
          <w:rFonts w:ascii="Palatino Linotype" w:hAnsi="Palatino Linotype" w:cs="Arial"/>
          <w:b/>
          <w:lang w:val="es-ES_tradnl"/>
        </w:rPr>
        <w:t>Ayuntamiento de</w:t>
      </w:r>
      <w:r w:rsidR="007647B6" w:rsidRPr="0062677B">
        <w:rPr>
          <w:rFonts w:ascii="Palatino Linotype" w:hAnsi="Palatino Linotype" w:cs="Arial"/>
          <w:b/>
          <w:lang w:val="es-ES_tradnl"/>
        </w:rPr>
        <w:t xml:space="preserve"> Melchor Ocampo</w:t>
      </w:r>
      <w:r w:rsidR="00F610A7">
        <w:rPr>
          <w:rFonts w:ascii="Palatino Linotype" w:hAnsi="Palatino Linotype" w:cs="Arial"/>
          <w:lang w:val="es-ES_tradnl"/>
        </w:rPr>
        <w:t xml:space="preserve">. </w:t>
      </w:r>
    </w:p>
    <w:p w14:paraId="44D08050" w14:textId="77777777" w:rsidR="007647B6" w:rsidRPr="0062677B" w:rsidRDefault="007647B6" w:rsidP="007647B6">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2D0A5572" w14:textId="5BE882F9" w:rsidR="001D60A4" w:rsidRPr="0062677B" w:rsidRDefault="001D60A4" w:rsidP="00E62DBE">
      <w:pPr>
        <w:pStyle w:val="Ttulo1"/>
        <w:numPr>
          <w:ilvl w:val="0"/>
          <w:numId w:val="10"/>
        </w:numPr>
        <w:spacing w:line="360" w:lineRule="auto"/>
        <w:ind w:left="0" w:right="-376" w:firstLine="0"/>
        <w:rPr>
          <w:rFonts w:ascii="Palatino Linotype" w:hAnsi="Palatino Linotype"/>
          <w:b/>
          <w:color w:val="auto"/>
          <w:sz w:val="24"/>
          <w:szCs w:val="24"/>
        </w:rPr>
      </w:pPr>
      <w:bookmarkStart w:id="59" w:name="_Toc92915192"/>
      <w:r w:rsidRPr="0062677B">
        <w:rPr>
          <w:rFonts w:ascii="Palatino Linotype" w:hAnsi="Palatino Linotype"/>
          <w:b/>
          <w:color w:val="auto"/>
          <w:sz w:val="24"/>
          <w:szCs w:val="24"/>
        </w:rPr>
        <w:t xml:space="preserve">De la </w:t>
      </w:r>
      <w:r w:rsidR="00546FA0" w:rsidRPr="0062677B">
        <w:rPr>
          <w:rFonts w:ascii="Palatino Linotype" w:hAnsi="Palatino Linotype"/>
          <w:b/>
          <w:color w:val="auto"/>
          <w:sz w:val="24"/>
          <w:szCs w:val="24"/>
        </w:rPr>
        <w:t>condiciones que se deberán observar en la entrega de la información.</w:t>
      </w:r>
      <w:bookmarkEnd w:id="59"/>
      <w:r w:rsidR="00546FA0" w:rsidRPr="0062677B">
        <w:rPr>
          <w:rFonts w:ascii="Palatino Linotype" w:hAnsi="Palatino Linotype"/>
          <w:b/>
          <w:color w:val="auto"/>
          <w:sz w:val="24"/>
          <w:szCs w:val="24"/>
        </w:rPr>
        <w:t xml:space="preserve"> </w:t>
      </w:r>
    </w:p>
    <w:p w14:paraId="36AB632C" w14:textId="77777777" w:rsidR="000E6EA5" w:rsidRPr="0062677B" w:rsidRDefault="000E6EA5" w:rsidP="000E6EA5"/>
    <w:p w14:paraId="2134287F" w14:textId="4809D027" w:rsidR="000E6EA5" w:rsidRPr="0062677B" w:rsidRDefault="000E6EA5" w:rsidP="000E6EA5">
      <w:pPr>
        <w:pStyle w:val="Ttulo1"/>
        <w:numPr>
          <w:ilvl w:val="0"/>
          <w:numId w:val="13"/>
        </w:numPr>
        <w:ind w:left="284" w:hanging="284"/>
        <w:rPr>
          <w:rFonts w:ascii="Palatino Linotype" w:hAnsi="Palatino Linotype"/>
          <w:b/>
          <w:color w:val="000000" w:themeColor="text1"/>
          <w:sz w:val="24"/>
        </w:rPr>
      </w:pPr>
      <w:bookmarkStart w:id="60" w:name="_Toc92915193"/>
      <w:r w:rsidRPr="0062677B">
        <w:rPr>
          <w:rFonts w:ascii="Palatino Linotype" w:hAnsi="Palatino Linotype"/>
          <w:b/>
          <w:color w:val="000000" w:themeColor="text1"/>
          <w:sz w:val="24"/>
        </w:rPr>
        <w:t>De la Información Reservada.</w:t>
      </w:r>
      <w:bookmarkEnd w:id="60"/>
      <w:r w:rsidRPr="0062677B">
        <w:rPr>
          <w:rFonts w:ascii="Palatino Linotype" w:hAnsi="Palatino Linotype"/>
          <w:b/>
          <w:color w:val="000000" w:themeColor="text1"/>
          <w:sz w:val="24"/>
        </w:rPr>
        <w:t xml:space="preserve"> </w:t>
      </w:r>
    </w:p>
    <w:p w14:paraId="68086F6A" w14:textId="77777777" w:rsidR="000E6EA5" w:rsidRPr="0062677B" w:rsidRDefault="000E6EA5" w:rsidP="000E6EA5">
      <w:pPr>
        <w:pStyle w:val="Prrafodelista"/>
        <w:ind w:left="720"/>
      </w:pPr>
    </w:p>
    <w:p w14:paraId="69025212" w14:textId="77777777" w:rsidR="000E6EA5" w:rsidRPr="0062677B" w:rsidRDefault="000E6EA5" w:rsidP="000E6EA5"/>
    <w:p w14:paraId="072AE774" w14:textId="70FB28CA" w:rsidR="00D84B0F" w:rsidRPr="0062677B" w:rsidRDefault="00546FA0" w:rsidP="00D33941">
      <w:pPr>
        <w:numPr>
          <w:ilvl w:val="0"/>
          <w:numId w:val="4"/>
        </w:numPr>
        <w:spacing w:before="240" w:after="240" w:line="360" w:lineRule="auto"/>
        <w:ind w:left="0" w:right="49" w:firstLine="0"/>
        <w:contextualSpacing/>
        <w:jc w:val="both"/>
        <w:rPr>
          <w:rFonts w:ascii="Palatino Linotype" w:eastAsia="Calibri" w:hAnsi="Palatino Linotype"/>
        </w:rPr>
      </w:pPr>
      <w:r w:rsidRPr="0062677B">
        <w:rPr>
          <w:rFonts w:ascii="Palatino Linotype" w:eastAsia="Calibri" w:hAnsi="Palatino Linotype"/>
        </w:rPr>
        <w:t>Precisado lo anterior y en atención a que se observa que</w:t>
      </w:r>
      <w:r w:rsidR="00D84B0F" w:rsidRPr="0062677B">
        <w:rPr>
          <w:rFonts w:ascii="Palatino Linotype" w:eastAsia="Calibri" w:hAnsi="Palatino Linotype"/>
        </w:rPr>
        <w:t xml:space="preserve"> la información de la que se requiere acceso contiene información de los elementos de seguridad pública, </w:t>
      </w:r>
      <w:r w:rsidRPr="0062677B">
        <w:rPr>
          <w:rFonts w:ascii="Palatino Linotype" w:eastAsia="Calibri" w:hAnsi="Palatino Linotype"/>
        </w:rPr>
        <w:t>es necesario</w:t>
      </w:r>
      <w:r w:rsidR="0046696A" w:rsidRPr="0062677B">
        <w:rPr>
          <w:rFonts w:ascii="Palatino Linotype" w:eastAsia="Calibri" w:hAnsi="Palatino Linotype"/>
        </w:rPr>
        <w:t xml:space="preserve"> señalar</w:t>
      </w:r>
      <w:r w:rsidRPr="0062677B">
        <w:rPr>
          <w:rFonts w:ascii="Palatino Linotype" w:eastAsia="Calibri" w:hAnsi="Palatino Linotype"/>
        </w:rPr>
        <w:t xml:space="preserve"> que la</w:t>
      </w:r>
      <w:r w:rsidR="00D84B0F" w:rsidRPr="0062677B">
        <w:rPr>
          <w:rFonts w:ascii="Palatino Linotype" w:eastAsia="Calibri" w:hAnsi="Palatino Linotype"/>
        </w:rPr>
        <w:t>s condiciones en las cuales de deberá</w:t>
      </w:r>
      <w:r w:rsidRPr="0062677B">
        <w:rPr>
          <w:rFonts w:ascii="Palatino Linotype" w:eastAsia="Calibri" w:hAnsi="Palatino Linotype"/>
        </w:rPr>
        <w:t xml:space="preserve"> entregar la información solicitada adquieren una especial naturaleza. </w:t>
      </w:r>
    </w:p>
    <w:p w14:paraId="14F141FA" w14:textId="77777777" w:rsidR="00D84B0F" w:rsidRPr="0062677B" w:rsidRDefault="00D84B0F" w:rsidP="00D84B0F">
      <w:pPr>
        <w:spacing w:before="240" w:after="240" w:line="360" w:lineRule="auto"/>
        <w:ind w:right="49"/>
        <w:contextualSpacing/>
        <w:jc w:val="both"/>
        <w:rPr>
          <w:rFonts w:ascii="Palatino Linotype" w:eastAsia="Calibri" w:hAnsi="Palatino Linotype"/>
        </w:rPr>
      </w:pPr>
    </w:p>
    <w:p w14:paraId="5B63C37E" w14:textId="13FE117A" w:rsidR="00EE2D1B" w:rsidRPr="0062677B" w:rsidRDefault="00546FA0" w:rsidP="00D33941">
      <w:pPr>
        <w:numPr>
          <w:ilvl w:val="0"/>
          <w:numId w:val="4"/>
        </w:numPr>
        <w:spacing w:before="240" w:after="240" w:line="360" w:lineRule="auto"/>
        <w:ind w:left="0" w:right="49" w:firstLine="0"/>
        <w:contextualSpacing/>
        <w:jc w:val="both"/>
        <w:rPr>
          <w:rFonts w:ascii="Palatino Linotype" w:eastAsia="Calibri" w:hAnsi="Palatino Linotype"/>
        </w:rPr>
      </w:pPr>
      <w:r w:rsidRPr="0062677B">
        <w:rPr>
          <w:rFonts w:ascii="Palatino Linotype" w:eastAsia="Calibri" w:hAnsi="Palatino Linotype"/>
        </w:rPr>
        <w:t>En efecto</w:t>
      </w:r>
      <w:r w:rsidRPr="0062677B">
        <w:rPr>
          <w:rFonts w:ascii="Palatino Linotype" w:hAnsi="Palatino Linotype"/>
          <w:lang w:val="es-MX" w:eastAsia="es-MX"/>
        </w:rPr>
        <w:t xml:space="preserve">, este instituto advierte que otorgar acceso al nombre de policías operativos podría comprometer  </w:t>
      </w:r>
      <w:r w:rsidR="00EE2D1B" w:rsidRPr="0062677B">
        <w:rPr>
          <w:rFonts w:ascii="Palatino Linotype" w:hAnsi="Palatino Linotype"/>
          <w:lang w:val="es-MX" w:eastAsia="es-MX"/>
        </w:rPr>
        <w:t xml:space="preserve">la integridad de los mismos, de conformidad con lo que establece el artículo 140 de la Ley de Transparencia y Acceso a la Información Pública del  Estado de México y Municipios: </w:t>
      </w:r>
    </w:p>
    <w:p w14:paraId="151F3004" w14:textId="77777777" w:rsidR="00EE2D1B" w:rsidRPr="0062677B" w:rsidRDefault="00EE2D1B" w:rsidP="00EE2D1B">
      <w:pPr>
        <w:pStyle w:val="Prrafodelista"/>
        <w:rPr>
          <w:rFonts w:ascii="Palatino Linotype" w:hAnsi="Palatino Linotype"/>
          <w:lang w:val="es-MX" w:eastAsia="es-MX"/>
        </w:rPr>
      </w:pPr>
    </w:p>
    <w:p w14:paraId="27D2CDBE" w14:textId="183C9D6B" w:rsidR="00EE2D1B" w:rsidRPr="0062677B" w:rsidRDefault="00EE2D1B" w:rsidP="00EE2D1B">
      <w:pPr>
        <w:spacing w:before="240" w:after="240" w:line="360" w:lineRule="auto"/>
        <w:ind w:left="567" w:right="616"/>
        <w:contextualSpacing/>
        <w:jc w:val="both"/>
        <w:rPr>
          <w:rFonts w:ascii="Palatino Linotype" w:hAnsi="Palatino Linotype"/>
          <w:i/>
        </w:rPr>
      </w:pPr>
      <w:r w:rsidRPr="0062677B">
        <w:rPr>
          <w:rFonts w:ascii="Palatino Linotype" w:hAnsi="Palatino Linotype"/>
          <w:b/>
          <w:i/>
        </w:rPr>
        <w:lastRenderedPageBreak/>
        <w:t>“Artículo 140.</w:t>
      </w:r>
      <w:r w:rsidRPr="0062677B">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70AF37B1" w14:textId="77777777" w:rsidR="00EE2D1B" w:rsidRPr="0062677B" w:rsidRDefault="00EE2D1B" w:rsidP="00EE2D1B">
      <w:pPr>
        <w:spacing w:before="240" w:after="240" w:line="360" w:lineRule="auto"/>
        <w:ind w:left="567" w:right="616"/>
        <w:contextualSpacing/>
        <w:jc w:val="both"/>
        <w:rPr>
          <w:rFonts w:ascii="Palatino Linotype" w:hAnsi="Palatino Linotype"/>
          <w:i/>
        </w:rPr>
      </w:pPr>
      <w:r w:rsidRPr="0062677B">
        <w:rPr>
          <w:rFonts w:ascii="Palatino Linotype" w:hAnsi="Palatino Linotype"/>
          <w:i/>
        </w:rPr>
        <w:t xml:space="preserve">I. Comprometa la seguridad pública y cuente con un propósito genuino y un efecto demostrable; </w:t>
      </w:r>
    </w:p>
    <w:p w14:paraId="4347A0B1" w14:textId="77777777" w:rsidR="00EE2D1B" w:rsidRPr="0062677B" w:rsidRDefault="00EE2D1B" w:rsidP="00EE2D1B">
      <w:pPr>
        <w:spacing w:before="240" w:after="240" w:line="360" w:lineRule="auto"/>
        <w:ind w:left="567" w:right="616"/>
        <w:contextualSpacing/>
        <w:jc w:val="both"/>
        <w:rPr>
          <w:rFonts w:ascii="Palatino Linotype" w:hAnsi="Palatino Linotype"/>
          <w:i/>
        </w:rPr>
      </w:pPr>
      <w:r w:rsidRPr="0062677B">
        <w:rPr>
          <w:rFonts w:ascii="Palatino Linotype" w:hAnsi="Palatino Linotype"/>
          <w:i/>
        </w:rPr>
        <w:t xml:space="preserve">II. Pueda menoscabar la conducción de las negociaciones y relaciones internacionales; </w:t>
      </w:r>
    </w:p>
    <w:p w14:paraId="0BA51F7A" w14:textId="77777777" w:rsidR="00EE2D1B" w:rsidRPr="0062677B" w:rsidRDefault="00EE2D1B" w:rsidP="00EE2D1B">
      <w:pPr>
        <w:spacing w:before="240" w:after="240" w:line="360" w:lineRule="auto"/>
        <w:ind w:left="567" w:right="616"/>
        <w:contextualSpacing/>
        <w:jc w:val="both"/>
        <w:rPr>
          <w:rFonts w:ascii="Palatino Linotype" w:hAnsi="Palatino Linotype"/>
          <w:i/>
        </w:rPr>
      </w:pPr>
      <w:r w:rsidRPr="0062677B">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4C61935" w14:textId="58B535F4" w:rsidR="00EE2D1B" w:rsidRPr="0062677B" w:rsidRDefault="00EE2D1B" w:rsidP="00EE2D1B">
      <w:pPr>
        <w:spacing w:before="240" w:after="240" w:line="360" w:lineRule="auto"/>
        <w:ind w:left="567" w:right="616"/>
        <w:contextualSpacing/>
        <w:jc w:val="both"/>
        <w:rPr>
          <w:rFonts w:ascii="Palatino Linotype" w:hAnsi="Palatino Linotype"/>
          <w:b/>
          <w:i/>
        </w:rPr>
      </w:pPr>
      <w:r w:rsidRPr="0062677B">
        <w:rPr>
          <w:rFonts w:ascii="Palatino Linotype" w:hAnsi="Palatino Linotype"/>
          <w:b/>
          <w:i/>
        </w:rPr>
        <w:t>IV. Ponga en riesgo la vida, la seguridad o la salud de una persona física;</w:t>
      </w:r>
    </w:p>
    <w:p w14:paraId="6881B848" w14:textId="0A34337C" w:rsidR="00EE2D1B" w:rsidRPr="0062677B" w:rsidRDefault="00EE2D1B" w:rsidP="00EE2D1B">
      <w:pPr>
        <w:spacing w:before="240" w:after="240" w:line="360" w:lineRule="auto"/>
        <w:ind w:left="567" w:right="616"/>
        <w:contextualSpacing/>
        <w:jc w:val="both"/>
        <w:rPr>
          <w:rFonts w:ascii="Palatino Linotype" w:eastAsia="Calibri" w:hAnsi="Palatino Linotype"/>
          <w:i/>
        </w:rPr>
      </w:pPr>
      <w:r w:rsidRPr="0062677B">
        <w:rPr>
          <w:rFonts w:ascii="Palatino Linotype" w:hAnsi="Palatino Linotype"/>
          <w:i/>
        </w:rPr>
        <w:t xml:space="preserve"> (…)” (Sic)</w:t>
      </w:r>
    </w:p>
    <w:p w14:paraId="12B1F486" w14:textId="77777777" w:rsidR="00EE2D1B" w:rsidRPr="0062677B" w:rsidRDefault="00EE2D1B" w:rsidP="00EE2D1B">
      <w:pPr>
        <w:spacing w:before="240" w:after="240" w:line="360" w:lineRule="auto"/>
        <w:ind w:right="49"/>
        <w:contextualSpacing/>
        <w:jc w:val="both"/>
        <w:rPr>
          <w:rFonts w:ascii="Palatino Linotype" w:eastAsia="Calibri" w:hAnsi="Palatino Linotype"/>
        </w:rPr>
      </w:pPr>
    </w:p>
    <w:p w14:paraId="100DCC5C" w14:textId="17C9D8B5" w:rsidR="005E0A50" w:rsidRPr="0062677B" w:rsidRDefault="005E0A50" w:rsidP="00D33941">
      <w:pPr>
        <w:numPr>
          <w:ilvl w:val="0"/>
          <w:numId w:val="4"/>
        </w:numPr>
        <w:spacing w:line="360" w:lineRule="auto"/>
        <w:ind w:left="0" w:firstLine="0"/>
        <w:contextualSpacing/>
        <w:jc w:val="both"/>
        <w:rPr>
          <w:rFonts w:ascii="Palatino Linotype" w:hAnsi="Palatino Linotype"/>
          <w:lang w:val="es-MX" w:eastAsia="es-MX"/>
        </w:rPr>
      </w:pPr>
      <w:r w:rsidRPr="0062677B">
        <w:rPr>
          <w:rFonts w:ascii="Palatino Linotype" w:hAnsi="Palatino Linotype"/>
          <w:lang w:val="es-MX" w:eastAsia="es-MX"/>
        </w:rPr>
        <w:t>En este contexto, este Pleno considera que dar a conocer los nombres de servidores p</w:t>
      </w:r>
      <w:r w:rsidR="00E46F10" w:rsidRPr="0062677B">
        <w:rPr>
          <w:rFonts w:ascii="Palatino Linotype" w:hAnsi="Palatino Linotype"/>
          <w:lang w:val="es-MX" w:eastAsia="es-MX"/>
        </w:rPr>
        <w:t xml:space="preserve">úblicos que realizan funciones </w:t>
      </w:r>
      <w:r w:rsidRPr="0062677B">
        <w:rPr>
          <w:rFonts w:ascii="Palatino Linotype" w:hAnsi="Palatino Linotype"/>
          <w:lang w:val="es-MX" w:eastAsia="es-MX"/>
        </w:rPr>
        <w:t>en materia de seguridad, tal como es el caso de los policías, los vuelve identificables y posiblemente reconoc</w:t>
      </w:r>
      <w:r w:rsidR="00E46F10" w:rsidRPr="0062677B">
        <w:rPr>
          <w:rFonts w:ascii="Palatino Linotype" w:hAnsi="Palatino Linotype"/>
          <w:lang w:val="es-MX" w:eastAsia="es-MX"/>
        </w:rPr>
        <w:t>ibles para grupos delictivos</w:t>
      </w:r>
      <w:r w:rsidRPr="0062677B">
        <w:rPr>
          <w:rFonts w:ascii="Palatino Linotype" w:hAnsi="Palatino Linotype" w:cs="Tahoma"/>
          <w:bCs/>
          <w:lang w:val="es-MX" w:eastAsia="es-MX"/>
        </w:rPr>
        <w:t xml:space="preserve">; así, dicha información puede ser utilizada para </w:t>
      </w:r>
      <w:r w:rsidRPr="0062677B">
        <w:rPr>
          <w:rFonts w:ascii="Palatino Linotype" w:hAnsi="Palatino Linotype" w:cs="Tahoma"/>
          <w:b/>
          <w:bCs/>
          <w:lang w:val="es-MX" w:eastAsia="es-MX"/>
        </w:rPr>
        <w:t>vulnerar la vida, seguridad o salud de dichos elementos, incluso la d</w:t>
      </w:r>
      <w:r w:rsidR="00E46F10" w:rsidRPr="0062677B">
        <w:rPr>
          <w:rFonts w:ascii="Palatino Linotype" w:hAnsi="Palatino Linotype" w:cs="Tahoma"/>
          <w:b/>
          <w:bCs/>
          <w:lang w:val="es-MX" w:eastAsia="es-MX"/>
        </w:rPr>
        <w:t xml:space="preserve">e sus familias o entorno social, </w:t>
      </w:r>
      <w:r w:rsidRPr="0062677B">
        <w:rPr>
          <w:rFonts w:ascii="Palatino Linotype" w:hAnsi="Palatino Linotype" w:cs="Tahoma"/>
          <w:bCs/>
          <w:lang w:val="es-MX" w:eastAsia="es-MX"/>
        </w:rPr>
        <w:t xml:space="preserve">demás, </w:t>
      </w:r>
      <w:r w:rsidR="00E46F10" w:rsidRPr="0062677B">
        <w:rPr>
          <w:rFonts w:ascii="Palatino Linotype" w:hAnsi="Palatino Linotype" w:cs="Tahoma"/>
          <w:bCs/>
          <w:lang w:val="es-MX" w:eastAsia="es-MX"/>
        </w:rPr>
        <w:t xml:space="preserve">de </w:t>
      </w:r>
      <w:r w:rsidRPr="0062677B">
        <w:rPr>
          <w:rFonts w:ascii="Palatino Linotype" w:hAnsi="Palatino Linotype" w:cs="Tahoma"/>
          <w:bCs/>
          <w:lang w:val="es-MX" w:eastAsia="es-MX"/>
        </w:rPr>
        <w:t>que aumenta el riesgo de que personas ajenas a los intereses institucionales e intenten realizar actos tendientes a inhibir o entrometerse en las funciones de los policías municipales, lo cual causaría una vulneración a la seguridad municipal.</w:t>
      </w:r>
    </w:p>
    <w:p w14:paraId="7C65AB2D" w14:textId="77777777" w:rsidR="005E0A50" w:rsidRPr="0062677B" w:rsidRDefault="005E0A50" w:rsidP="005E0A50">
      <w:pPr>
        <w:spacing w:line="360" w:lineRule="auto"/>
        <w:contextualSpacing/>
        <w:jc w:val="both"/>
        <w:rPr>
          <w:rFonts w:ascii="Palatino Linotype" w:hAnsi="Palatino Linotype"/>
          <w:lang w:val="es-MX" w:eastAsia="es-MX"/>
        </w:rPr>
      </w:pPr>
    </w:p>
    <w:p w14:paraId="358B59EB" w14:textId="14D0E95C" w:rsidR="00E46F10" w:rsidRPr="0062677B" w:rsidRDefault="005E0A50" w:rsidP="00D33941">
      <w:pPr>
        <w:numPr>
          <w:ilvl w:val="0"/>
          <w:numId w:val="4"/>
        </w:numPr>
        <w:spacing w:line="360" w:lineRule="auto"/>
        <w:ind w:left="0" w:firstLine="0"/>
        <w:contextualSpacing/>
        <w:jc w:val="both"/>
        <w:rPr>
          <w:rFonts w:ascii="Palatino Linotype" w:eastAsia="Calibri" w:hAnsi="Palatino Linotype" w:cs="Tahoma"/>
          <w:bCs/>
          <w:lang w:eastAsia="es-MX"/>
        </w:rPr>
      </w:pPr>
      <w:r w:rsidRPr="0062677B">
        <w:rPr>
          <w:rFonts w:ascii="Palatino Linotype" w:eastAsia="Calibri" w:hAnsi="Palatino Linotype" w:cs="Tahoma"/>
          <w:bCs/>
          <w:lang w:eastAsia="es-MX"/>
        </w:rPr>
        <w:lastRenderedPageBreak/>
        <w:t xml:space="preserve">En ese sentido, el proporcionar el nombre de los elementos policiales operativos en la nómina general de la Comisaría de Seguridad Pública </w:t>
      </w:r>
      <w:r w:rsidR="00176A3A" w:rsidRPr="0062677B">
        <w:rPr>
          <w:rFonts w:ascii="Palatino Linotype" w:eastAsia="Calibri" w:hAnsi="Palatino Linotype" w:cs="Tahoma"/>
          <w:bCs/>
          <w:lang w:eastAsia="es-MX"/>
        </w:rPr>
        <w:t>y Vialidad de Melchor Ocampo</w:t>
      </w:r>
      <w:r w:rsidRPr="0062677B">
        <w:rPr>
          <w:rFonts w:ascii="Palatino Linotype" w:eastAsia="Calibri" w:hAnsi="Palatino Linotype" w:cs="Tahoma"/>
          <w:bCs/>
          <w:lang w:eastAsia="es-MX"/>
        </w:rPr>
        <w:t>, pone en riesgo de manera directa la vida y la seguridad de dicho servidor, siendo obligación de la Institución protegerla en todo momento para salvaguarda de sus integrantes.</w:t>
      </w:r>
      <w:r w:rsidR="00E46F10" w:rsidRPr="0062677B">
        <w:rPr>
          <w:rFonts w:ascii="Palatino Linotype" w:eastAsia="Calibri" w:hAnsi="Palatino Linotype" w:cs="Tahoma"/>
          <w:bCs/>
          <w:lang w:eastAsia="es-MX"/>
        </w:rPr>
        <w:t xml:space="preserve"> </w:t>
      </w:r>
    </w:p>
    <w:p w14:paraId="6CAB3FC4" w14:textId="77777777" w:rsidR="00E46F10" w:rsidRPr="0062677B" w:rsidRDefault="00E46F10" w:rsidP="00E46F10">
      <w:pPr>
        <w:pStyle w:val="Prrafodelista"/>
        <w:rPr>
          <w:rFonts w:ascii="Palatino Linotype" w:eastAsia="Calibri" w:hAnsi="Palatino Linotype" w:cs="Tahoma"/>
          <w:bCs/>
          <w:lang w:eastAsia="es-MX"/>
        </w:rPr>
      </w:pPr>
    </w:p>
    <w:p w14:paraId="6364E1AB" w14:textId="2FA26B7A" w:rsidR="005E0A50" w:rsidRPr="0062677B" w:rsidRDefault="00E46F10" w:rsidP="00D33941">
      <w:pPr>
        <w:numPr>
          <w:ilvl w:val="0"/>
          <w:numId w:val="4"/>
        </w:numPr>
        <w:spacing w:line="360" w:lineRule="auto"/>
        <w:ind w:left="0" w:firstLine="0"/>
        <w:contextualSpacing/>
        <w:jc w:val="both"/>
        <w:rPr>
          <w:rFonts w:ascii="Palatino Linotype" w:eastAsia="Calibri" w:hAnsi="Palatino Linotype" w:cs="Tahoma"/>
          <w:bCs/>
          <w:lang w:eastAsia="es-MX"/>
        </w:rPr>
      </w:pPr>
      <w:r w:rsidRPr="0062677B">
        <w:rPr>
          <w:rFonts w:ascii="Palatino Linotype" w:eastAsia="Calibri" w:hAnsi="Palatino Linotype" w:cs="Tahoma"/>
          <w:bCs/>
          <w:lang w:eastAsia="es-MX"/>
        </w:rPr>
        <w:t>Lo anterior adquiere razón t</w:t>
      </w:r>
      <w:r w:rsidR="005E0A50" w:rsidRPr="0062677B">
        <w:rPr>
          <w:rFonts w:ascii="Palatino Linotype" w:eastAsia="Calibri" w:hAnsi="Palatino Linotype" w:cs="Tahoma"/>
          <w:bCs/>
          <w:lang w:eastAsia="es-MX"/>
        </w:rPr>
        <w:t xml:space="preserve">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303254EF" w14:textId="77777777" w:rsidR="005E0A50" w:rsidRPr="0062677B" w:rsidRDefault="005E0A50" w:rsidP="005E0A50">
      <w:pPr>
        <w:spacing w:line="360" w:lineRule="auto"/>
        <w:contextualSpacing/>
        <w:jc w:val="both"/>
        <w:rPr>
          <w:rFonts w:ascii="Palatino Linotype" w:eastAsia="Calibri" w:hAnsi="Palatino Linotype" w:cs="Tahoma"/>
          <w:bCs/>
          <w:lang w:eastAsia="es-MX"/>
        </w:rPr>
      </w:pPr>
    </w:p>
    <w:p w14:paraId="15F11950" w14:textId="35217026" w:rsidR="005E0A50" w:rsidRPr="0062677B" w:rsidRDefault="005E0A50" w:rsidP="00D33941">
      <w:pPr>
        <w:numPr>
          <w:ilvl w:val="0"/>
          <w:numId w:val="4"/>
        </w:numPr>
        <w:spacing w:line="360" w:lineRule="auto"/>
        <w:ind w:left="0" w:firstLine="0"/>
        <w:contextualSpacing/>
        <w:jc w:val="both"/>
        <w:rPr>
          <w:rFonts w:ascii="Palatino Linotype" w:eastAsia="Calibri" w:hAnsi="Palatino Linotype" w:cs="Tahoma"/>
          <w:bCs/>
          <w:lang w:eastAsia="es-MX"/>
        </w:rPr>
      </w:pPr>
      <w:r w:rsidRPr="0062677B">
        <w:rPr>
          <w:rFonts w:ascii="Palatino Linotype" w:eastAsia="Calibri" w:hAnsi="Palatino Linotype" w:cs="Tahoma"/>
          <w:bCs/>
          <w:lang w:eastAsia="es-MX"/>
        </w:rPr>
        <w:t>Asimismo, existe la posibilidad de que personas ajenas a la Institución la utilicen para sorprender a la ciudadanía y realicen extorsiones telefónicas al amparo de usurpar la</w:t>
      </w:r>
      <w:r w:rsidR="00E46F10" w:rsidRPr="0062677B">
        <w:rPr>
          <w:rFonts w:ascii="Palatino Linotype" w:eastAsia="Calibri" w:hAnsi="Palatino Linotype" w:cs="Tahoma"/>
          <w:bCs/>
          <w:lang w:eastAsia="es-MX"/>
        </w:rPr>
        <w:t xml:space="preserve"> identidad </w:t>
      </w:r>
      <w:r w:rsidRPr="0062677B">
        <w:rPr>
          <w:rFonts w:ascii="Palatino Linotype" w:eastAsia="Calibri" w:hAnsi="Palatino Linotype" w:cs="Tahoma"/>
          <w:bCs/>
          <w:lang w:eastAsia="es-MX"/>
        </w:rPr>
        <w:t>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62677B">
        <w:rPr>
          <w:rFonts w:ascii="Palatino Linotype" w:eastAsia="Calibri" w:hAnsi="Palatino Linotype" w:cs="Tahoma"/>
          <w:b/>
          <w:bCs/>
          <w:lang w:eastAsia="es-MX"/>
        </w:rPr>
        <w:t xml:space="preserve"> SUJETO OBLIGADO</w:t>
      </w:r>
      <w:r w:rsidRPr="0062677B">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5D64C649" w14:textId="77777777" w:rsidR="005E0A50" w:rsidRPr="0062677B" w:rsidRDefault="005E0A50" w:rsidP="005E0A50">
      <w:pPr>
        <w:spacing w:line="360" w:lineRule="auto"/>
        <w:contextualSpacing/>
        <w:jc w:val="both"/>
        <w:rPr>
          <w:rFonts w:ascii="Palatino Linotype" w:eastAsia="Calibri" w:hAnsi="Palatino Linotype" w:cs="Tahoma"/>
          <w:bCs/>
          <w:lang w:eastAsia="es-MX"/>
        </w:rPr>
      </w:pPr>
    </w:p>
    <w:p w14:paraId="7E17CF82" w14:textId="77777777" w:rsidR="005E0A50" w:rsidRPr="0062677B" w:rsidRDefault="005E0A50" w:rsidP="00D33941">
      <w:pPr>
        <w:numPr>
          <w:ilvl w:val="0"/>
          <w:numId w:val="4"/>
        </w:numPr>
        <w:spacing w:line="360" w:lineRule="auto"/>
        <w:ind w:left="0" w:firstLine="0"/>
        <w:contextualSpacing/>
        <w:jc w:val="both"/>
        <w:rPr>
          <w:rFonts w:ascii="Palatino Linotype" w:eastAsia="Calibri" w:hAnsi="Palatino Linotype" w:cs="Tahoma"/>
          <w:bCs/>
          <w:lang w:eastAsia="es-MX"/>
        </w:rPr>
      </w:pPr>
      <w:r w:rsidRPr="0062677B">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w:t>
      </w:r>
      <w:r w:rsidRPr="0062677B">
        <w:rPr>
          <w:rFonts w:ascii="Palatino Linotype" w:eastAsia="Calibri" w:hAnsi="Palatino Linotype" w:cs="Tahoma"/>
          <w:bCs/>
          <w:lang w:eastAsia="es-MX"/>
        </w:rPr>
        <w:lastRenderedPageBreak/>
        <w:t xml:space="preserve">Humanos en su artículo 30. Bajo este contexto es necesario confrontar ambos derechos fundamentales, cuyo ejercicio en este caso particular es por lo que es necesaria la ponderación de ambos para que uno de ellos sea ejercido en la mayor medida posible. </w:t>
      </w:r>
    </w:p>
    <w:p w14:paraId="7280AB21" w14:textId="77777777" w:rsidR="005E0A50" w:rsidRPr="0062677B" w:rsidRDefault="005E0A50" w:rsidP="005E0A50">
      <w:pPr>
        <w:spacing w:line="360" w:lineRule="auto"/>
        <w:contextualSpacing/>
        <w:jc w:val="both"/>
        <w:rPr>
          <w:rFonts w:ascii="Palatino Linotype" w:eastAsia="Calibri" w:hAnsi="Palatino Linotype" w:cs="Tahoma"/>
          <w:bCs/>
          <w:lang w:eastAsia="es-MX"/>
        </w:rPr>
      </w:pPr>
    </w:p>
    <w:p w14:paraId="4D320966" w14:textId="3728548C" w:rsidR="005E0A50" w:rsidRPr="0062677B" w:rsidRDefault="005E0A50" w:rsidP="00D33941">
      <w:pPr>
        <w:numPr>
          <w:ilvl w:val="0"/>
          <w:numId w:val="4"/>
        </w:numPr>
        <w:spacing w:line="360" w:lineRule="auto"/>
        <w:ind w:left="0" w:firstLine="0"/>
        <w:contextualSpacing/>
        <w:jc w:val="both"/>
        <w:rPr>
          <w:rFonts w:ascii="Palatino Linotype" w:eastAsia="Calibri" w:hAnsi="Palatino Linotype" w:cs="Tahoma"/>
          <w:bCs/>
          <w:lang w:eastAsia="es-MX"/>
        </w:rPr>
      </w:pPr>
      <w:r w:rsidRPr="0062677B">
        <w:rPr>
          <w:rFonts w:ascii="Palatino Linotype" w:eastAsia="Calibri" w:hAnsi="Palatino Linotype" w:cs="Tahoma"/>
          <w:bCs/>
          <w:lang w:eastAsia="es-MX"/>
        </w:rPr>
        <w:t>El dar el nombre de los servidores públicos</w:t>
      </w:r>
      <w:r w:rsidR="003159A7" w:rsidRPr="0062677B">
        <w:rPr>
          <w:rFonts w:ascii="Palatino Linotype" w:eastAsia="Calibri" w:hAnsi="Palatino Linotype" w:cs="Tahoma"/>
          <w:bCs/>
          <w:lang w:eastAsia="es-MX"/>
        </w:rPr>
        <w:t xml:space="preserve"> operativos</w:t>
      </w:r>
      <w:r w:rsidRPr="0062677B">
        <w:rPr>
          <w:rFonts w:ascii="Palatino Linotype" w:eastAsia="Calibri" w:hAnsi="Palatino Linotype" w:cs="Tahoma"/>
          <w:bCs/>
          <w:lang w:eastAsia="es-MX"/>
        </w:rPr>
        <w:t xml:space="preserve"> </w:t>
      </w:r>
      <w:r w:rsidR="003159A7" w:rsidRPr="0062677B">
        <w:rPr>
          <w:rFonts w:ascii="Palatino Linotype" w:eastAsia="Calibri" w:hAnsi="Palatino Linotype" w:cs="Tahoma"/>
          <w:bCs/>
          <w:lang w:eastAsia="es-MX"/>
        </w:rPr>
        <w:t xml:space="preserve">de la </w:t>
      </w:r>
      <w:r w:rsidR="003159A7" w:rsidRPr="0062677B">
        <w:rPr>
          <w:rFonts w:ascii="Palatino Linotype" w:eastAsia="Calibri" w:hAnsi="Palatino Linotype" w:cs="Tahoma"/>
          <w:bCs/>
          <w:lang w:val="es-MX" w:eastAsia="es-MX"/>
        </w:rPr>
        <w:t>Comisaría de Seguridad Pública y</w:t>
      </w:r>
      <w:r w:rsidR="00176A3A" w:rsidRPr="0062677B">
        <w:rPr>
          <w:rFonts w:ascii="Palatino Linotype" w:eastAsia="Calibri" w:hAnsi="Palatino Linotype" w:cs="Tahoma"/>
          <w:bCs/>
          <w:lang w:val="es-MX" w:eastAsia="es-MX"/>
        </w:rPr>
        <w:t xml:space="preserve"> Vialidad </w:t>
      </w:r>
      <w:r w:rsidR="003159A7" w:rsidRPr="0062677B">
        <w:rPr>
          <w:rFonts w:ascii="Palatino Linotype" w:eastAsia="Calibri" w:hAnsi="Palatino Linotype" w:cs="Tahoma"/>
          <w:bCs/>
          <w:lang w:val="es-MX" w:eastAsia="es-MX"/>
        </w:rPr>
        <w:t xml:space="preserve">del Ayuntamiento de </w:t>
      </w:r>
      <w:r w:rsidR="00176A3A" w:rsidRPr="0062677B">
        <w:rPr>
          <w:rFonts w:ascii="Palatino Linotype" w:eastAsia="Calibri" w:hAnsi="Palatino Linotype" w:cs="Tahoma"/>
          <w:bCs/>
          <w:lang w:val="es-MX" w:eastAsia="es-MX"/>
        </w:rPr>
        <w:t>Melchor Ocampo</w:t>
      </w:r>
      <w:r w:rsidR="003159A7" w:rsidRPr="0062677B">
        <w:rPr>
          <w:rFonts w:ascii="Palatino Linotype" w:eastAsia="Calibri" w:hAnsi="Palatino Linotype" w:cs="Tahoma"/>
          <w:bCs/>
          <w:lang w:eastAsia="es-MX"/>
        </w:rPr>
        <w:t xml:space="preserve"> </w:t>
      </w:r>
      <w:r w:rsidRPr="0062677B">
        <w:rPr>
          <w:rFonts w:ascii="Palatino Linotype" w:eastAsia="Calibri" w:hAnsi="Palatino Linotype" w:cs="Tahoma"/>
          <w:bCs/>
          <w:lang w:eastAsia="es-MX"/>
        </w:rPr>
        <w:t>pone en riesgo s</w:t>
      </w:r>
      <w:r w:rsidR="003159A7" w:rsidRPr="0062677B">
        <w:rPr>
          <w:rFonts w:ascii="Palatino Linotype" w:eastAsia="Calibri" w:hAnsi="Palatino Linotype" w:cs="Tahoma"/>
          <w:bCs/>
          <w:lang w:eastAsia="es-MX"/>
        </w:rPr>
        <w:t xml:space="preserve">us vidas y seguridad, ya que </w:t>
      </w:r>
      <w:r w:rsidRPr="0062677B">
        <w:rPr>
          <w:rFonts w:ascii="Palatino Linotype" w:eastAsia="Calibri" w:hAnsi="Palatino Linotype" w:cs="Tahoma"/>
          <w:bCs/>
          <w:lang w:eastAsia="es-MX"/>
        </w:rPr>
        <w:t>pueden ser identificarle</w:t>
      </w:r>
      <w:r w:rsidR="003159A7" w:rsidRPr="0062677B">
        <w:rPr>
          <w:rFonts w:ascii="Palatino Linotype" w:eastAsia="Calibri" w:hAnsi="Palatino Linotype" w:cs="Tahoma"/>
          <w:bCs/>
          <w:lang w:eastAsia="es-MX"/>
        </w:rPr>
        <w:t xml:space="preserve">s, provocando que se </w:t>
      </w:r>
      <w:r w:rsidRPr="0062677B">
        <w:rPr>
          <w:rFonts w:ascii="Palatino Linotype" w:eastAsia="Calibri" w:hAnsi="Palatino Linotype" w:cs="Tahoma"/>
          <w:bCs/>
          <w:lang w:eastAsia="es-MX"/>
        </w:rPr>
        <w:t>utilice la información para amenazar, intimidar o extorsionar al integrante</w:t>
      </w:r>
      <w:r w:rsidR="003159A7" w:rsidRPr="0062677B">
        <w:rPr>
          <w:rFonts w:ascii="Palatino Linotype" w:eastAsia="Calibri" w:hAnsi="Palatino Linotype" w:cs="Tahoma"/>
          <w:bCs/>
          <w:lang w:eastAsia="es-MX"/>
        </w:rPr>
        <w:t xml:space="preserve">. </w:t>
      </w:r>
      <w:r w:rsidRPr="0062677B">
        <w:rPr>
          <w:rFonts w:ascii="Palatino Linotype" w:eastAsia="Calibri" w:hAnsi="Palatino Linotype" w:cs="Tahoma"/>
          <w:bCs/>
          <w:lang w:eastAsia="es-MX"/>
        </w:rPr>
        <w:t xml:space="preserve"> </w:t>
      </w:r>
    </w:p>
    <w:p w14:paraId="139F6400" w14:textId="77777777" w:rsidR="005E0A50" w:rsidRPr="0062677B" w:rsidRDefault="005E0A50" w:rsidP="005E0A50">
      <w:pPr>
        <w:spacing w:line="360" w:lineRule="auto"/>
        <w:contextualSpacing/>
        <w:jc w:val="both"/>
        <w:rPr>
          <w:rFonts w:ascii="Palatino Linotype" w:eastAsia="Calibri" w:hAnsi="Palatino Linotype" w:cs="Tahoma"/>
          <w:bCs/>
          <w:lang w:eastAsia="es-MX"/>
        </w:rPr>
      </w:pPr>
    </w:p>
    <w:p w14:paraId="64CC1496" w14:textId="77777777" w:rsidR="005E0A50" w:rsidRPr="0062677B" w:rsidRDefault="005E0A50" w:rsidP="00D33941">
      <w:pPr>
        <w:numPr>
          <w:ilvl w:val="0"/>
          <w:numId w:val="4"/>
        </w:numPr>
        <w:spacing w:line="360" w:lineRule="auto"/>
        <w:ind w:left="0" w:firstLine="0"/>
        <w:contextualSpacing/>
        <w:jc w:val="both"/>
        <w:rPr>
          <w:rFonts w:ascii="Palatino Linotype" w:eastAsia="Calibri" w:hAnsi="Palatino Linotype" w:cs="Tahoma"/>
          <w:bCs/>
          <w:lang w:eastAsia="es-MX"/>
        </w:rPr>
      </w:pPr>
      <w:r w:rsidRPr="0062677B">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043EAE5D" w14:textId="77777777" w:rsidR="005E0A50" w:rsidRPr="0062677B" w:rsidRDefault="005E0A50" w:rsidP="005E0A50">
      <w:pPr>
        <w:spacing w:line="360" w:lineRule="auto"/>
        <w:contextualSpacing/>
        <w:jc w:val="both"/>
        <w:rPr>
          <w:rFonts w:ascii="Palatino Linotype" w:eastAsia="Calibri" w:hAnsi="Palatino Linotype" w:cs="Tahoma"/>
          <w:bCs/>
          <w:lang w:eastAsia="es-MX"/>
        </w:rPr>
      </w:pPr>
    </w:p>
    <w:p w14:paraId="73B3E087" w14:textId="77777777" w:rsidR="005E0A50" w:rsidRPr="0062677B" w:rsidRDefault="005E0A50" w:rsidP="00D33941">
      <w:pPr>
        <w:numPr>
          <w:ilvl w:val="0"/>
          <w:numId w:val="4"/>
        </w:numPr>
        <w:spacing w:line="360" w:lineRule="auto"/>
        <w:ind w:left="0" w:firstLine="0"/>
        <w:contextualSpacing/>
        <w:jc w:val="both"/>
        <w:rPr>
          <w:rFonts w:ascii="Palatino Linotype" w:eastAsia="Calibri" w:hAnsi="Palatino Linotype" w:cs="Tahoma"/>
          <w:bCs/>
          <w:lang w:eastAsia="es-MX"/>
        </w:rPr>
      </w:pPr>
      <w:r w:rsidRPr="0062677B">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w:t>
      </w:r>
      <w:r w:rsidRPr="0062677B">
        <w:rPr>
          <w:rFonts w:ascii="Palatino Linotype" w:eastAsia="Calibri" w:hAnsi="Palatino Linotype" w:cs="Tahoma"/>
          <w:bCs/>
          <w:lang w:eastAsia="es-MX"/>
        </w:rPr>
        <w:lastRenderedPageBreak/>
        <w:t>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4E3B7220" w14:textId="77777777" w:rsidR="00634391" w:rsidRPr="0062677B" w:rsidRDefault="00634391" w:rsidP="00634391">
      <w:pPr>
        <w:spacing w:line="360" w:lineRule="auto"/>
        <w:contextualSpacing/>
        <w:jc w:val="both"/>
        <w:rPr>
          <w:rFonts w:ascii="Palatino Linotype" w:eastAsia="Calibri" w:hAnsi="Palatino Linotype" w:cs="Tahoma"/>
          <w:bCs/>
          <w:lang w:eastAsia="es-MX"/>
        </w:rPr>
      </w:pPr>
    </w:p>
    <w:p w14:paraId="56B98477" w14:textId="77777777" w:rsidR="005E0A50" w:rsidRPr="0062677B" w:rsidRDefault="005E0A50" w:rsidP="00D33941">
      <w:pPr>
        <w:numPr>
          <w:ilvl w:val="0"/>
          <w:numId w:val="4"/>
        </w:numPr>
        <w:spacing w:line="360" w:lineRule="auto"/>
        <w:ind w:left="0" w:firstLine="0"/>
        <w:contextualSpacing/>
        <w:jc w:val="both"/>
        <w:rPr>
          <w:rFonts w:ascii="Palatino Linotype" w:eastAsia="Calibri" w:hAnsi="Palatino Linotype" w:cs="Tahoma"/>
          <w:bCs/>
          <w:lang w:eastAsia="es-MX"/>
        </w:rPr>
      </w:pPr>
      <w:r w:rsidRPr="0062677B">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261BB8F3" w14:textId="77777777" w:rsidR="005E0A50" w:rsidRPr="0062677B" w:rsidRDefault="005E0A50" w:rsidP="005E0A50">
      <w:pPr>
        <w:spacing w:line="360" w:lineRule="auto"/>
        <w:contextualSpacing/>
        <w:jc w:val="both"/>
        <w:rPr>
          <w:rFonts w:ascii="Palatino Linotype" w:eastAsia="Calibri" w:hAnsi="Palatino Linotype" w:cs="Tahoma"/>
          <w:bCs/>
          <w:lang w:eastAsia="es-MX"/>
        </w:rPr>
      </w:pPr>
    </w:p>
    <w:p w14:paraId="10931573" w14:textId="77777777" w:rsidR="005E0A50" w:rsidRPr="0062677B" w:rsidRDefault="005E0A50" w:rsidP="00D33941">
      <w:pPr>
        <w:numPr>
          <w:ilvl w:val="0"/>
          <w:numId w:val="4"/>
        </w:numPr>
        <w:spacing w:line="360" w:lineRule="auto"/>
        <w:ind w:left="0" w:firstLine="0"/>
        <w:contextualSpacing/>
        <w:jc w:val="both"/>
        <w:rPr>
          <w:rFonts w:ascii="Palatino Linotype" w:eastAsia="MS Mincho" w:hAnsi="Palatino Linotype" w:cs="Arial"/>
          <w:lang w:val="es-MX" w:eastAsia="es-MX"/>
        </w:rPr>
      </w:pPr>
      <w:r w:rsidRPr="0062677B">
        <w:rPr>
          <w:rFonts w:ascii="Palatino Linotype" w:eastAsia="MS Mincho" w:hAnsi="Palatino Linotype" w:cs="Arial"/>
          <w:lang w:val="es-ES_tradnl" w:eastAsia="es-MX"/>
        </w:rPr>
        <w:t xml:space="preserve">Al respecto, cabe hacer mención que el artículo 81 fracción III de la Ley de Seguridad del Estado de México, establece lo siguiente: </w:t>
      </w:r>
    </w:p>
    <w:p w14:paraId="75AAA814" w14:textId="77777777" w:rsidR="005E0A50" w:rsidRPr="0062677B" w:rsidRDefault="005E0A50" w:rsidP="005E0A50">
      <w:pPr>
        <w:spacing w:line="360" w:lineRule="auto"/>
        <w:ind w:left="720" w:right="851"/>
        <w:contextualSpacing/>
        <w:jc w:val="both"/>
        <w:rPr>
          <w:rFonts w:ascii="Palatino Linotype" w:eastAsia="MS Mincho" w:hAnsi="Palatino Linotype" w:cs="Arial"/>
          <w:i/>
          <w:lang w:val="es-ES_tradnl" w:eastAsia="es-MX"/>
        </w:rPr>
      </w:pPr>
    </w:p>
    <w:p w14:paraId="2EFEF629" w14:textId="77777777" w:rsidR="005E0A50" w:rsidRPr="0062677B" w:rsidRDefault="005E0A50" w:rsidP="005E0A50">
      <w:pPr>
        <w:spacing w:line="360" w:lineRule="auto"/>
        <w:ind w:left="720" w:right="567"/>
        <w:contextualSpacing/>
        <w:jc w:val="both"/>
        <w:rPr>
          <w:rFonts w:ascii="Palatino Linotype" w:eastAsia="MS Mincho" w:hAnsi="Palatino Linotype" w:cs="Arial"/>
          <w:i/>
          <w:lang w:val="es-ES_tradnl" w:eastAsia="es-MX"/>
        </w:rPr>
      </w:pPr>
      <w:r w:rsidRPr="0062677B">
        <w:rPr>
          <w:rFonts w:ascii="Palatino Linotype" w:eastAsia="MS Mincho" w:hAnsi="Palatino Linotype" w:cs="Arial"/>
          <w:i/>
          <w:lang w:val="es-ES_tradnl" w:eastAsia="es-MX"/>
        </w:rPr>
        <w:t>“</w:t>
      </w:r>
      <w:r w:rsidRPr="0062677B">
        <w:rPr>
          <w:rFonts w:ascii="Palatino Linotype" w:eastAsia="MS Mincho" w:hAnsi="Palatino Linotype" w:cs="Arial"/>
          <w:b/>
          <w:i/>
          <w:lang w:val="es-ES_tradnl" w:eastAsia="es-MX"/>
        </w:rPr>
        <w:t>Artículo 81.-</w:t>
      </w:r>
      <w:r w:rsidRPr="0062677B">
        <w:rPr>
          <w:rFonts w:ascii="Palatino Linotype" w:eastAsia="MS Mincho" w:hAnsi="Palatino Linotype" w:cs="Arial"/>
          <w:i/>
          <w:lang w:val="es-ES_tradnl" w:eastAsia="es-MX"/>
        </w:rPr>
        <w:t xml:space="preserve"> </w:t>
      </w:r>
      <w:r w:rsidRPr="0062677B">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62677B">
        <w:rPr>
          <w:rFonts w:ascii="Palatino Linotype" w:eastAsia="MS Mincho" w:hAnsi="Palatino Linotype" w:cs="Arial"/>
          <w:i/>
          <w:lang w:val="es-ES_tradnl" w:eastAsia="es-MX"/>
        </w:rPr>
        <w:t xml:space="preserve"> en los casos siguientes:</w:t>
      </w:r>
    </w:p>
    <w:p w14:paraId="06365625" w14:textId="77777777" w:rsidR="005E0A50" w:rsidRPr="0062677B" w:rsidRDefault="005E0A50" w:rsidP="005E0A50">
      <w:pPr>
        <w:spacing w:line="360" w:lineRule="auto"/>
        <w:ind w:left="720" w:right="567"/>
        <w:contextualSpacing/>
        <w:jc w:val="both"/>
        <w:rPr>
          <w:rFonts w:ascii="Palatino Linotype" w:eastAsia="MS Mincho" w:hAnsi="Palatino Linotype" w:cs="Arial"/>
          <w:i/>
          <w:lang w:val="es-ES_tradnl" w:eastAsia="es-MX"/>
        </w:rPr>
      </w:pPr>
      <w:r w:rsidRPr="0062677B">
        <w:rPr>
          <w:rFonts w:ascii="Palatino Linotype" w:eastAsia="MS Mincho" w:hAnsi="Palatino Linotype" w:cs="Arial"/>
          <w:i/>
          <w:lang w:val="es-ES_tradnl" w:eastAsia="es-MX"/>
        </w:rPr>
        <w:t>…</w:t>
      </w:r>
    </w:p>
    <w:p w14:paraId="6D937559" w14:textId="77777777" w:rsidR="005E0A50" w:rsidRPr="0062677B" w:rsidRDefault="005E0A50" w:rsidP="005E0A50">
      <w:pPr>
        <w:spacing w:line="360" w:lineRule="auto"/>
        <w:ind w:left="720" w:right="567"/>
        <w:contextualSpacing/>
        <w:jc w:val="both"/>
        <w:rPr>
          <w:rFonts w:ascii="Palatino Linotype" w:eastAsia="MS Mincho" w:hAnsi="Palatino Linotype" w:cs="Arial"/>
          <w:i/>
          <w:lang w:val="es-ES_tradnl" w:eastAsia="es-MX"/>
        </w:rPr>
      </w:pPr>
      <w:r w:rsidRPr="0062677B">
        <w:rPr>
          <w:rFonts w:ascii="Palatino Linotype" w:eastAsia="MS Mincho" w:hAnsi="Palatino Linotype" w:cs="Arial"/>
          <w:b/>
          <w:i/>
          <w:lang w:val="es-ES_tradnl" w:eastAsia="es-MX"/>
        </w:rPr>
        <w:lastRenderedPageBreak/>
        <w:t>III.</w:t>
      </w:r>
      <w:r w:rsidRPr="0062677B">
        <w:rPr>
          <w:rFonts w:ascii="Palatino Linotype" w:eastAsia="MS Mincho" w:hAnsi="Palatino Linotype" w:cs="Arial"/>
          <w:i/>
          <w:lang w:val="es-ES_tradnl" w:eastAsia="es-MX"/>
        </w:rPr>
        <w:t xml:space="preserve"> </w:t>
      </w:r>
      <w:r w:rsidRPr="0062677B">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62677B">
        <w:rPr>
          <w:rFonts w:ascii="Palatino Linotype" w:eastAsia="MS Mincho" w:hAnsi="Palatino Linotype" w:cs="Arial"/>
          <w:i/>
          <w:lang w:val="es-ES_tradnl" w:eastAsia="es-MX"/>
        </w:rPr>
        <w:t>”</w:t>
      </w:r>
    </w:p>
    <w:p w14:paraId="4D09C21B" w14:textId="77777777" w:rsidR="005E0A50" w:rsidRPr="0062677B" w:rsidRDefault="005E0A50" w:rsidP="005E0A50">
      <w:pPr>
        <w:spacing w:line="360" w:lineRule="auto"/>
        <w:ind w:left="720" w:right="851"/>
        <w:contextualSpacing/>
        <w:jc w:val="both"/>
        <w:rPr>
          <w:rFonts w:ascii="Palatino Linotype" w:eastAsia="MS Mincho" w:hAnsi="Palatino Linotype" w:cs="Arial"/>
          <w:lang w:val="es-ES_tradnl" w:eastAsia="es-MX"/>
        </w:rPr>
      </w:pPr>
      <w:r w:rsidRPr="0062677B">
        <w:rPr>
          <w:rFonts w:ascii="Palatino Linotype" w:eastAsia="MS Mincho" w:hAnsi="Palatino Linotype" w:cs="Arial"/>
          <w:lang w:val="es-ES_tradnl" w:eastAsia="es-MX"/>
        </w:rPr>
        <w:t>(Énfasis añadido)</w:t>
      </w:r>
    </w:p>
    <w:p w14:paraId="0A685982" w14:textId="77777777" w:rsidR="005E0A50" w:rsidRPr="0062677B" w:rsidRDefault="005E0A50" w:rsidP="005E0A50">
      <w:pPr>
        <w:spacing w:line="360" w:lineRule="auto"/>
        <w:contextualSpacing/>
        <w:jc w:val="both"/>
        <w:rPr>
          <w:rFonts w:ascii="Palatino Linotype" w:eastAsia="MS Mincho" w:hAnsi="Palatino Linotype" w:cs="Arial"/>
          <w:lang w:val="es-MX" w:eastAsia="es-MX"/>
        </w:rPr>
      </w:pPr>
    </w:p>
    <w:p w14:paraId="603E7F94" w14:textId="77777777" w:rsidR="005E0A50" w:rsidRPr="0062677B" w:rsidRDefault="005E0A50" w:rsidP="00D33941">
      <w:pPr>
        <w:numPr>
          <w:ilvl w:val="0"/>
          <w:numId w:val="4"/>
        </w:numPr>
        <w:spacing w:line="360" w:lineRule="auto"/>
        <w:ind w:left="0" w:firstLine="0"/>
        <w:contextualSpacing/>
        <w:jc w:val="both"/>
        <w:rPr>
          <w:rFonts w:ascii="Palatino Linotype" w:eastAsia="MS Mincho" w:hAnsi="Palatino Linotype" w:cs="Arial"/>
          <w:lang w:val="es-MX" w:eastAsia="es-MX"/>
        </w:rPr>
      </w:pPr>
      <w:r w:rsidRPr="0062677B">
        <w:rPr>
          <w:rFonts w:ascii="Palatino Linotype" w:hAnsi="Palatino Linotype" w:cs="Arial"/>
          <w:lang w:val="es-MX" w:eastAsia="es-MX"/>
        </w:rPr>
        <w:t>Argumento que se fortalece con lo estipulado en el criterio número 6-09, del Instituto Nacional de Transparencia, Acceso a la Información y Protección de Datos Personales, antes (INAI)</w:t>
      </w:r>
      <w:r w:rsidRPr="0062677B">
        <w:rPr>
          <w:rFonts w:ascii="Palatino Linotype" w:hAnsi="Palatino Linotype" w:cs="Arial"/>
          <w:b/>
          <w:bCs/>
          <w:lang w:val="es-MX" w:eastAsia="es-MX"/>
        </w:rPr>
        <w:t xml:space="preserve">, </w:t>
      </w:r>
      <w:r w:rsidRPr="0062677B">
        <w:rPr>
          <w:rFonts w:ascii="Palatino Linotype" w:hAnsi="Palatino Linotype" w:cs="Arial"/>
          <w:lang w:val="es-MX" w:eastAsia="es-MX"/>
        </w:rPr>
        <w:t xml:space="preserve">el cual refiere: </w:t>
      </w:r>
    </w:p>
    <w:p w14:paraId="58B1492D" w14:textId="77777777" w:rsidR="005E0A50" w:rsidRPr="0062677B" w:rsidRDefault="005E0A50" w:rsidP="005E0A50">
      <w:pPr>
        <w:spacing w:line="360" w:lineRule="auto"/>
        <w:jc w:val="both"/>
        <w:rPr>
          <w:rFonts w:ascii="Palatino Linotype" w:hAnsi="Palatino Linotype" w:cs="Arial"/>
          <w:lang w:val="es-MX" w:eastAsia="es-MX"/>
        </w:rPr>
      </w:pPr>
    </w:p>
    <w:p w14:paraId="24511938" w14:textId="77777777" w:rsidR="005E0A50" w:rsidRPr="0062677B" w:rsidRDefault="005E0A50" w:rsidP="00E46F10">
      <w:pPr>
        <w:autoSpaceDE w:val="0"/>
        <w:autoSpaceDN w:val="0"/>
        <w:adjustRightInd w:val="0"/>
        <w:spacing w:line="360" w:lineRule="auto"/>
        <w:ind w:left="720" w:right="567"/>
        <w:contextualSpacing/>
        <w:jc w:val="center"/>
        <w:rPr>
          <w:rFonts w:ascii="Palatino Linotype" w:hAnsi="Palatino Linotype" w:cs="Arial"/>
          <w:i/>
          <w:lang w:val="es-MX" w:eastAsia="es-MX"/>
        </w:rPr>
      </w:pPr>
      <w:r w:rsidRPr="0062677B">
        <w:rPr>
          <w:rFonts w:ascii="Palatino Linotype" w:hAnsi="Palatino Linotype" w:cs="Arial"/>
          <w:b/>
          <w:bCs/>
          <w:i/>
          <w:lang w:val="es-MX" w:eastAsia="es-MX"/>
        </w:rPr>
        <w:t>“Criterio 6-09</w:t>
      </w:r>
    </w:p>
    <w:p w14:paraId="564132F6" w14:textId="77777777" w:rsidR="005E0A50" w:rsidRPr="0062677B" w:rsidRDefault="005E0A50" w:rsidP="005E0A50">
      <w:pPr>
        <w:autoSpaceDE w:val="0"/>
        <w:autoSpaceDN w:val="0"/>
        <w:adjustRightInd w:val="0"/>
        <w:spacing w:line="360" w:lineRule="auto"/>
        <w:ind w:left="720" w:right="567"/>
        <w:contextualSpacing/>
        <w:jc w:val="both"/>
        <w:rPr>
          <w:rFonts w:ascii="Palatino Linotype" w:hAnsi="Palatino Linotype" w:cs="Arial"/>
          <w:i/>
          <w:lang w:val="es-MX" w:eastAsia="es-MX"/>
        </w:rPr>
      </w:pPr>
      <w:r w:rsidRPr="0062677B">
        <w:rPr>
          <w:rFonts w:ascii="Palatino Linotype" w:hAnsi="Palatino Linotype" w:cs="Arial"/>
          <w:b/>
          <w:bCs/>
          <w:i/>
          <w:lang w:val="es-MX" w:eastAsia="es-MX"/>
        </w:rPr>
        <w:t xml:space="preserve">Nombres de servidores públicos dedicados a actividades en materia de seguridad, por excepción pueden considerarse información reservada. </w:t>
      </w:r>
      <w:r w:rsidRPr="0062677B">
        <w:rPr>
          <w:rFonts w:ascii="Palatino Linotype" w:hAnsi="Palatino Linotype" w:cs="Arial"/>
          <w:bCs/>
          <w:i/>
          <w:lang w:val="es-MX" w:eastAsia="es-MX"/>
        </w:rPr>
        <w:t xml:space="preserve">De conformidad con el artículo 7, fracciones I y III de la Ley Federal de Transparencia y Acceso a la Información Pública Gubernamental </w:t>
      </w:r>
      <w:r w:rsidRPr="0062677B">
        <w:rPr>
          <w:rFonts w:ascii="Palatino Linotype"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62677B">
        <w:rPr>
          <w:rFonts w:ascii="Palatino Linotype"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62677B">
        <w:rPr>
          <w:rFonts w:ascii="Palatino Linotype" w:hAnsi="Palatino Linotype" w:cs="Arial"/>
          <w:b/>
          <w:bCs/>
          <w:i/>
          <w:lang w:val="es-MX" w:eastAsia="es-MX"/>
        </w:rPr>
        <w:t xml:space="preserve">el artículo 13, fracción I de la ley de referencia se establece que </w:t>
      </w:r>
      <w:r w:rsidRPr="0062677B">
        <w:rPr>
          <w:rFonts w:ascii="Palatino Linotype" w:hAnsi="Palatino Linotype" w:cs="Arial"/>
          <w:b/>
          <w:bCs/>
          <w:i/>
          <w:lang w:val="es-MX" w:eastAsia="es-MX"/>
        </w:rPr>
        <w:lastRenderedPageBreak/>
        <w:t>podrá clasificarse aquella información cuya difusión pueda comprometer la seguridad nacional y pública</w:t>
      </w:r>
      <w:r w:rsidRPr="0062677B">
        <w:rPr>
          <w:rFonts w:ascii="Palatino Linotype"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62677B">
        <w:rPr>
          <w:rFonts w:ascii="Palatino Linotype" w:hAnsi="Palatino Linotype" w:cs="Arial"/>
          <w:b/>
          <w:bCs/>
          <w:i/>
          <w:lang w:val="es-MX" w:eastAsia="es-MX"/>
        </w:rPr>
        <w:t>por lo que la reserva de la relación de los nombres y las funciones que desempeñan los servidores públicos que prestan sus servicios en áreas de seguridad nacional o pública</w:t>
      </w:r>
      <w:r w:rsidRPr="0062677B">
        <w:rPr>
          <w:rFonts w:ascii="Palatino Linotype" w:hAnsi="Palatino Linotype" w:cs="Arial"/>
          <w:bCs/>
          <w:i/>
          <w:lang w:val="es-MX" w:eastAsia="es-MX"/>
        </w:rPr>
        <w:t>, puede llegar a constituirse en un componente fundamental en el esfuerzo que realiza el Estado Mexicano para garantizar la seguridad del país en sus diferentes vertientes</w:t>
      </w:r>
      <w:r w:rsidRPr="0062677B">
        <w:rPr>
          <w:rFonts w:ascii="Palatino Linotype" w:hAnsi="Palatino Linotype" w:cs="Arial"/>
          <w:i/>
          <w:lang w:val="es-MX" w:eastAsia="es-MX"/>
        </w:rPr>
        <w:t>” (Sic)</w:t>
      </w:r>
    </w:p>
    <w:p w14:paraId="1E4CFB5C" w14:textId="77777777" w:rsidR="005E0A50" w:rsidRPr="0062677B" w:rsidRDefault="005E0A50" w:rsidP="005E0A50">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62677B">
        <w:rPr>
          <w:rFonts w:ascii="Palatino Linotype" w:hAnsi="Palatino Linotype" w:cs="Arial"/>
          <w:lang w:val="es-MX" w:eastAsia="es-MX"/>
        </w:rPr>
        <w:t>(Énfasis añadido).</w:t>
      </w:r>
    </w:p>
    <w:p w14:paraId="3A1D45DC" w14:textId="77777777" w:rsidR="005E0A50" w:rsidRPr="0062677B" w:rsidRDefault="005E0A50" w:rsidP="00EE2D1B">
      <w:pPr>
        <w:spacing w:before="240" w:after="240" w:line="360" w:lineRule="auto"/>
        <w:ind w:right="49"/>
        <w:contextualSpacing/>
        <w:jc w:val="both"/>
        <w:rPr>
          <w:rFonts w:ascii="Palatino Linotype" w:eastAsia="Calibri" w:hAnsi="Palatino Linotype"/>
        </w:rPr>
      </w:pPr>
    </w:p>
    <w:p w14:paraId="2998F922" w14:textId="5EED4EB8" w:rsidR="00546FA0" w:rsidRPr="0062677B" w:rsidRDefault="00E46F10" w:rsidP="00D33941">
      <w:pPr>
        <w:numPr>
          <w:ilvl w:val="0"/>
          <w:numId w:val="4"/>
        </w:numPr>
        <w:spacing w:before="240" w:after="240" w:line="360" w:lineRule="auto"/>
        <w:ind w:left="0" w:right="49" w:firstLine="0"/>
        <w:contextualSpacing/>
        <w:jc w:val="both"/>
        <w:rPr>
          <w:rFonts w:ascii="Palatino Linotype" w:eastAsia="Calibri" w:hAnsi="Palatino Linotype"/>
        </w:rPr>
      </w:pPr>
      <w:r w:rsidRPr="0062677B">
        <w:rPr>
          <w:rFonts w:ascii="Palatino Linotype" w:hAnsi="Palatino Linotype"/>
          <w:lang w:val="es-MX" w:eastAsia="es-MX"/>
        </w:rPr>
        <w:t xml:space="preserve">Precisado lo anterior, se advierte que pretendió clasificar </w:t>
      </w:r>
      <w:r w:rsidR="00EE2D1B" w:rsidRPr="0062677B">
        <w:rPr>
          <w:rFonts w:ascii="Palatino Linotype" w:hAnsi="Palatino Linotype"/>
          <w:lang w:val="es-MX" w:eastAsia="es-MX"/>
        </w:rPr>
        <w:t xml:space="preserve">información solicitada, no obstante, la </w:t>
      </w:r>
      <w:r w:rsidR="00546FA0" w:rsidRPr="0062677B">
        <w:rPr>
          <w:rFonts w:ascii="Palatino Linotype" w:hAnsi="Palatino Linotype"/>
          <w:lang w:val="es-MX" w:eastAsia="es-MX"/>
        </w:rPr>
        <w:t xml:space="preserve">Ley de Transparencia y Acceso a la Información Pública del Estado de México y Municipios señala que para la clasificación formal de la información solicitada, el </w:t>
      </w:r>
      <w:r w:rsidR="00546FA0" w:rsidRPr="0062677B">
        <w:rPr>
          <w:rFonts w:ascii="Palatino Linotype" w:hAnsi="Palatino Linotype"/>
          <w:b/>
          <w:lang w:val="es-MX" w:eastAsia="es-MX"/>
        </w:rPr>
        <w:t>SUJETO OBLIGADO</w:t>
      </w:r>
      <w:r w:rsidR="00546FA0" w:rsidRPr="0062677B">
        <w:rPr>
          <w:rFonts w:ascii="Palatino Linotype" w:hAnsi="Palatino Linotype"/>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6C9A62D8" w14:textId="77777777" w:rsidR="00546FA0" w:rsidRPr="0062677B" w:rsidRDefault="00546FA0" w:rsidP="00546FA0">
      <w:pPr>
        <w:spacing w:line="360" w:lineRule="auto"/>
        <w:contextualSpacing/>
        <w:jc w:val="both"/>
        <w:rPr>
          <w:rFonts w:ascii="Palatino Linotype" w:hAnsi="Palatino Linotype"/>
          <w:lang w:val="es-MX" w:eastAsia="es-MX"/>
        </w:rPr>
      </w:pPr>
    </w:p>
    <w:p w14:paraId="79CEDBF8"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b/>
          <w:i/>
          <w:lang w:val="es-MX" w:eastAsia="es-MX"/>
        </w:rPr>
        <w:t>“Artículo 49</w:t>
      </w:r>
      <w:r w:rsidRPr="0062677B">
        <w:rPr>
          <w:rFonts w:ascii="Palatino Linotype" w:hAnsi="Palatino Linotype"/>
          <w:i/>
          <w:lang w:val="es-MX" w:eastAsia="es-MX"/>
        </w:rPr>
        <w:t xml:space="preserve">. Los Comités de Transparencia tendrán las siguientes atribuciones: </w:t>
      </w:r>
    </w:p>
    <w:p w14:paraId="0FD9C1B1"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i/>
          <w:lang w:val="es-MX" w:eastAsia="es-MX"/>
        </w:rPr>
        <w:t xml:space="preserve">VIII. Aprobar, modificar o revocar la clasificación de la información; </w:t>
      </w:r>
    </w:p>
    <w:p w14:paraId="3FA2C61B" w14:textId="77777777" w:rsidR="003159A7" w:rsidRPr="0062677B" w:rsidRDefault="003159A7" w:rsidP="00546FA0">
      <w:pPr>
        <w:spacing w:line="360" w:lineRule="auto"/>
        <w:ind w:left="720" w:right="538"/>
        <w:contextualSpacing/>
        <w:jc w:val="both"/>
        <w:rPr>
          <w:rFonts w:ascii="Palatino Linotype" w:hAnsi="Palatino Linotype"/>
          <w:i/>
          <w:lang w:val="es-MX" w:eastAsia="es-MX"/>
        </w:rPr>
      </w:pPr>
    </w:p>
    <w:p w14:paraId="2FE85BDF"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b/>
          <w:i/>
          <w:lang w:val="es-MX" w:eastAsia="es-MX"/>
        </w:rPr>
        <w:t>Artículo 132</w:t>
      </w:r>
      <w:r w:rsidRPr="0062677B">
        <w:rPr>
          <w:rFonts w:ascii="Palatino Linotype" w:hAnsi="Palatino Linotype"/>
          <w:i/>
          <w:lang w:val="es-MX" w:eastAsia="es-MX"/>
        </w:rPr>
        <w:t xml:space="preserve">. La clasificación de la información se llevará a cabo en el momento en que: </w:t>
      </w:r>
    </w:p>
    <w:p w14:paraId="0019592D"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i/>
          <w:lang w:val="es-MX" w:eastAsia="es-MX"/>
        </w:rPr>
        <w:t xml:space="preserve">I. Se reciba una solicitud de acceso a la información; </w:t>
      </w:r>
    </w:p>
    <w:p w14:paraId="677EBAAF"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i/>
          <w:lang w:val="es-MX" w:eastAsia="es-MX"/>
        </w:rPr>
        <w:t xml:space="preserve">II. Se determine mediante resolución de autoridad competente; o </w:t>
      </w:r>
    </w:p>
    <w:p w14:paraId="03CCB348"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i/>
          <w:lang w:val="es-MX" w:eastAsia="es-MX"/>
        </w:rPr>
        <w:t xml:space="preserve">III. Se generen versiones públicas para dar cumplimiento a las obligaciones de transparencia previstas en esta Ley.” </w:t>
      </w:r>
    </w:p>
    <w:p w14:paraId="5F067AE4"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16A55D57"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b/>
          <w:i/>
          <w:lang w:val="es-MX" w:eastAsia="es-MX"/>
        </w:rPr>
        <w:t>Cuarto.</w:t>
      </w:r>
      <w:r w:rsidRPr="0062677B">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0FA8448"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05B1A869"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b/>
          <w:i/>
          <w:lang w:val="es-MX" w:eastAsia="es-MX"/>
        </w:rPr>
        <w:t>Quinto.</w:t>
      </w:r>
      <w:r w:rsidRPr="0062677B">
        <w:rPr>
          <w:rFonts w:ascii="Palatino Linotype" w:hAnsi="Palatino Linotype"/>
          <w:i/>
          <w:lang w:val="es-MX" w:eastAsia="es-MX"/>
        </w:rPr>
        <w:t xml:space="preserve"> La carga de la prueba para justificar toda negativa de acceso a la información, por actualizarse cualquiera de los supuestos de clasificación </w:t>
      </w:r>
      <w:r w:rsidRPr="0062677B">
        <w:rPr>
          <w:rFonts w:ascii="Palatino Linotype" w:hAnsi="Palatino Linotype"/>
          <w:i/>
          <w:lang w:val="es-MX" w:eastAsia="es-MX"/>
        </w:rPr>
        <w:lastRenderedPageBreak/>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9666FD"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23F9BD25"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b/>
          <w:i/>
          <w:lang w:val="es-MX" w:eastAsia="es-MX"/>
        </w:rPr>
        <w:t>Sexto.</w:t>
      </w:r>
      <w:r w:rsidRPr="0062677B">
        <w:rPr>
          <w:rFonts w:ascii="Palatino Linotype" w:hAnsi="Palatino Linotype"/>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3EDA07FD"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4D713CB1"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i/>
          <w:lang w:val="es-MX" w:eastAsia="es-MX"/>
        </w:rPr>
        <w:t xml:space="preserve">La clasificación de información se realizará conforme a un análisis caso por caso, mediante la aplicación de la prueba de daño y de interés público. </w:t>
      </w:r>
    </w:p>
    <w:p w14:paraId="0C322C98"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7BE571F8"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b/>
          <w:i/>
          <w:lang w:val="es-MX" w:eastAsia="es-MX"/>
        </w:rPr>
        <w:t>Séptimo.</w:t>
      </w:r>
      <w:r w:rsidRPr="0062677B">
        <w:rPr>
          <w:rFonts w:ascii="Palatino Linotype" w:hAnsi="Palatino Linotype"/>
          <w:i/>
          <w:lang w:val="es-MX" w:eastAsia="es-MX"/>
        </w:rPr>
        <w:t xml:space="preserve"> La clasificación de la información se llevará a cabo en el momento en que: I. Se reciba una solicitud de acceso a la información; </w:t>
      </w:r>
    </w:p>
    <w:p w14:paraId="2C52447C"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6B1A1998"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i/>
          <w:lang w:val="es-MX" w:eastAsia="es-MX"/>
        </w:rPr>
        <w:t xml:space="preserve">II. Se determine mediante resolución de autoridad competente, o </w:t>
      </w:r>
    </w:p>
    <w:p w14:paraId="6354C02C"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455D3DD0"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251928A2"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i/>
          <w:lang w:val="es-MX" w:eastAsia="es-MX"/>
        </w:rPr>
        <w:lastRenderedPageBreak/>
        <w:t xml:space="preserve">Los titulares de las áreas deberán revisar la clasificación al momento de la recepción de una solicitud de acceso a la información, para verificar si encuadra en una causal de reserva o de confidencialidad. </w:t>
      </w:r>
    </w:p>
    <w:p w14:paraId="5138A10C"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04872D2B"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b/>
          <w:i/>
          <w:lang w:val="es-MX" w:eastAsia="es-MX"/>
        </w:rPr>
        <w:t>Octavo.</w:t>
      </w:r>
      <w:r w:rsidRPr="0062677B">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50DC7C00"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358DDA60"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1DFF6E91"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i/>
          <w:lang w:val="es-MX" w:eastAsia="es-MX"/>
        </w:rPr>
        <w:t xml:space="preserve">En caso de referirse a información reservada, la motivación de la clasificación también deberá comprender las circunstancias que justifican el establecimiento de determinado plazo de reserva. </w:t>
      </w:r>
    </w:p>
    <w:p w14:paraId="6B417469"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491BC1C7"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8E5BCD8"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308A843C"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w:t>
      </w:r>
      <w:r w:rsidRPr="0062677B">
        <w:rPr>
          <w:rFonts w:ascii="Palatino Linotype" w:hAnsi="Palatino Linotype"/>
          <w:i/>
          <w:lang w:val="es-MX" w:eastAsia="es-MX"/>
        </w:rPr>
        <w:lastRenderedPageBreak/>
        <w:t xml:space="preserve">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CFFBC80"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09EF5804"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b/>
          <w:i/>
          <w:lang w:val="es-MX" w:eastAsia="es-MX"/>
        </w:rPr>
        <w:t>Décimo</w:t>
      </w:r>
      <w:r w:rsidRPr="0062677B">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3E1038F1"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0F6544D4"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i/>
          <w:lang w:val="es-MX" w:eastAsia="es-MX"/>
        </w:rPr>
        <w:t xml:space="preserve">En ausencia de los titulares de las áreas, la información será clasificada o desclasificada por la persona que lo supla, en términos de la normativa que rija la actuación del sujeto obligado. </w:t>
      </w:r>
    </w:p>
    <w:p w14:paraId="3B0E333C"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p>
    <w:p w14:paraId="2AD063CF" w14:textId="77777777" w:rsidR="00546FA0" w:rsidRPr="0062677B" w:rsidRDefault="00546FA0" w:rsidP="00546FA0">
      <w:pPr>
        <w:spacing w:line="360" w:lineRule="auto"/>
        <w:ind w:left="720" w:right="538"/>
        <w:contextualSpacing/>
        <w:jc w:val="both"/>
        <w:rPr>
          <w:rFonts w:ascii="Palatino Linotype" w:hAnsi="Palatino Linotype"/>
          <w:i/>
          <w:lang w:val="es-MX" w:eastAsia="es-MX"/>
        </w:rPr>
      </w:pPr>
      <w:r w:rsidRPr="0062677B">
        <w:rPr>
          <w:rFonts w:ascii="Palatino Linotype" w:hAnsi="Palatino Linotype"/>
          <w:b/>
          <w:i/>
          <w:lang w:val="es-MX" w:eastAsia="es-MX"/>
        </w:rPr>
        <w:t>Décimo primero</w:t>
      </w:r>
      <w:r w:rsidRPr="0062677B">
        <w:rPr>
          <w:rFonts w:ascii="Palatino Linotype" w:hAnsi="Palatino Linotype"/>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7187F60A" w14:textId="77777777" w:rsidR="00886EEC" w:rsidRPr="0062677B" w:rsidRDefault="00886EEC" w:rsidP="00546FA0">
      <w:pPr>
        <w:spacing w:line="360" w:lineRule="auto"/>
        <w:ind w:left="720" w:right="538"/>
        <w:contextualSpacing/>
        <w:jc w:val="both"/>
        <w:rPr>
          <w:rFonts w:ascii="Palatino Linotype" w:hAnsi="Palatino Linotype"/>
          <w:i/>
          <w:lang w:val="es-MX" w:eastAsia="es-MX"/>
        </w:rPr>
      </w:pPr>
    </w:p>
    <w:p w14:paraId="7C52624B" w14:textId="40F884C8" w:rsidR="00176A3A" w:rsidRPr="0062677B" w:rsidRDefault="00886EEC" w:rsidP="00D33941">
      <w:pPr>
        <w:pStyle w:val="Prrafodelista"/>
        <w:keepNext/>
        <w:keepLines/>
        <w:numPr>
          <w:ilvl w:val="0"/>
          <w:numId w:val="4"/>
        </w:numPr>
        <w:spacing w:before="240" w:line="360" w:lineRule="auto"/>
        <w:ind w:left="0" w:right="538" w:firstLine="0"/>
        <w:contextualSpacing/>
        <w:jc w:val="both"/>
        <w:outlineLvl w:val="0"/>
        <w:rPr>
          <w:rFonts w:ascii="Palatino Linotype" w:eastAsia="MS Mincho" w:hAnsi="Palatino Linotype"/>
          <w:b/>
          <w:lang w:val="es-ES_tradnl"/>
        </w:rPr>
      </w:pPr>
      <w:bookmarkStart w:id="61" w:name="_Toc92915194"/>
      <w:r w:rsidRPr="0062677B">
        <w:rPr>
          <w:rFonts w:ascii="Palatino Linotype" w:hAnsi="Palatino Linotype"/>
          <w:b/>
          <w:lang w:val="es-MX" w:eastAsia="es-MX"/>
        </w:rPr>
        <w:lastRenderedPageBreak/>
        <w:t xml:space="preserve">En razón de lo anterior se deberá de realizar entrega de la nómina general en su versión </w:t>
      </w:r>
      <w:r w:rsidR="000E6EA5" w:rsidRPr="0062677B">
        <w:rPr>
          <w:rFonts w:ascii="Palatino Linotype" w:hAnsi="Palatino Linotype"/>
          <w:b/>
          <w:lang w:val="es-MX" w:eastAsia="es-MX"/>
        </w:rPr>
        <w:t>pública</w:t>
      </w:r>
      <w:r w:rsidRPr="0062677B">
        <w:rPr>
          <w:rFonts w:ascii="Palatino Linotype" w:hAnsi="Palatino Linotype"/>
          <w:b/>
          <w:lang w:val="es-MX" w:eastAsia="es-MX"/>
        </w:rPr>
        <w:t xml:space="preserve">, clasificando los datos de carácter confidencial y </w:t>
      </w:r>
      <w:r w:rsidR="000E6EA5" w:rsidRPr="0062677B">
        <w:rPr>
          <w:rFonts w:ascii="Palatino Linotype" w:hAnsi="Palatino Linotype"/>
          <w:b/>
          <w:lang w:val="es-MX" w:eastAsia="es-MX"/>
        </w:rPr>
        <w:t xml:space="preserve">como dato reservado </w:t>
      </w:r>
      <w:r w:rsidRPr="0062677B">
        <w:rPr>
          <w:rFonts w:ascii="Palatino Linotype" w:hAnsi="Palatino Linotype"/>
          <w:b/>
          <w:lang w:val="es-MX" w:eastAsia="es-MX"/>
        </w:rPr>
        <w:t>el nombre de los el</w:t>
      </w:r>
      <w:r w:rsidR="000E6EA5" w:rsidRPr="0062677B">
        <w:rPr>
          <w:rFonts w:ascii="Palatino Linotype" w:hAnsi="Palatino Linotype"/>
          <w:b/>
          <w:lang w:val="es-MX" w:eastAsia="es-MX"/>
        </w:rPr>
        <w:t>ementos de seguridad operativos. E</w:t>
      </w:r>
      <w:r w:rsidRPr="0062677B">
        <w:rPr>
          <w:rFonts w:ascii="Palatino Linotype" w:hAnsi="Palatino Linotype"/>
          <w:b/>
          <w:lang w:val="es-MX" w:eastAsia="es-MX"/>
        </w:rPr>
        <w:t xml:space="preserve">ntregándose en un ejercicio de máxima publicidad las remuneraciones de </w:t>
      </w:r>
      <w:r w:rsidR="000E6EA5" w:rsidRPr="0062677B">
        <w:rPr>
          <w:rFonts w:ascii="Palatino Linotype" w:hAnsi="Palatino Linotype"/>
          <w:b/>
          <w:lang w:val="es-MX" w:eastAsia="es-MX"/>
        </w:rPr>
        <w:t xml:space="preserve">todos </w:t>
      </w:r>
      <w:r w:rsidRPr="0062677B">
        <w:rPr>
          <w:rFonts w:ascii="Palatino Linotype" w:hAnsi="Palatino Linotype"/>
          <w:b/>
          <w:lang w:val="es-MX" w:eastAsia="es-MX"/>
        </w:rPr>
        <w:t xml:space="preserve">los Servidores Públicos adscritos a la Comisaría de Seguridad Pública y </w:t>
      </w:r>
      <w:r w:rsidR="00176A3A" w:rsidRPr="0062677B">
        <w:rPr>
          <w:rFonts w:ascii="Palatino Linotype" w:hAnsi="Palatino Linotype"/>
          <w:b/>
          <w:lang w:val="es-MX" w:eastAsia="es-MX"/>
        </w:rPr>
        <w:t>Vialidad del Ayuntamiento de  Melchor Ocampo</w:t>
      </w:r>
      <w:bookmarkStart w:id="62" w:name="_Toc34310247"/>
      <w:bookmarkStart w:id="63" w:name="_Toc34849558"/>
      <w:bookmarkStart w:id="64" w:name="_Toc53659481"/>
      <w:bookmarkStart w:id="65" w:name="_Toc67598514"/>
      <w:bookmarkStart w:id="66" w:name="_Toc69999203"/>
      <w:bookmarkStart w:id="67" w:name="_Toc73033012"/>
      <w:bookmarkStart w:id="68" w:name="_Toc466371865"/>
      <w:bookmarkStart w:id="69" w:name="_Toc466377653"/>
      <w:bookmarkEnd w:id="51"/>
      <w:bookmarkEnd w:id="52"/>
      <w:bookmarkEnd w:id="53"/>
      <w:bookmarkEnd w:id="54"/>
      <w:bookmarkEnd w:id="55"/>
      <w:bookmarkEnd w:id="61"/>
      <w:r w:rsidR="00F610A7">
        <w:rPr>
          <w:rFonts w:ascii="Palatino Linotype" w:hAnsi="Palatino Linotype"/>
          <w:b/>
          <w:lang w:val="es-MX" w:eastAsia="es-MX"/>
        </w:rPr>
        <w:t xml:space="preserve">. </w:t>
      </w:r>
    </w:p>
    <w:p w14:paraId="2027170B" w14:textId="77777777" w:rsidR="00176A3A" w:rsidRPr="0062677B" w:rsidRDefault="00176A3A" w:rsidP="00176A3A">
      <w:pPr>
        <w:pStyle w:val="Prrafodelista"/>
        <w:keepNext/>
        <w:keepLines/>
        <w:spacing w:before="240" w:line="360" w:lineRule="auto"/>
        <w:ind w:left="0" w:right="538"/>
        <w:contextualSpacing/>
        <w:jc w:val="both"/>
        <w:outlineLvl w:val="0"/>
        <w:rPr>
          <w:rFonts w:ascii="Palatino Linotype" w:eastAsia="MS Mincho" w:hAnsi="Palatino Linotype"/>
          <w:b/>
          <w:lang w:val="es-ES_tradnl"/>
        </w:rPr>
      </w:pPr>
    </w:p>
    <w:p w14:paraId="76444D5D" w14:textId="7F91C503" w:rsidR="008F1049" w:rsidRPr="0062677B" w:rsidRDefault="00AC3EC5" w:rsidP="00176A3A">
      <w:pPr>
        <w:pStyle w:val="Prrafodelista"/>
        <w:keepNext/>
        <w:keepLines/>
        <w:spacing w:before="240" w:line="360" w:lineRule="auto"/>
        <w:ind w:left="0" w:right="538"/>
        <w:contextualSpacing/>
        <w:jc w:val="both"/>
        <w:outlineLvl w:val="0"/>
        <w:rPr>
          <w:rFonts w:ascii="Palatino Linotype" w:eastAsia="MS Mincho" w:hAnsi="Palatino Linotype"/>
          <w:b/>
          <w:lang w:val="es-ES_tradnl"/>
        </w:rPr>
      </w:pPr>
      <w:bookmarkStart w:id="70" w:name="_Toc92915195"/>
      <w:r w:rsidRPr="0062677B">
        <w:rPr>
          <w:rFonts w:ascii="Palatino Linotype" w:eastAsia="MS Gothic" w:hAnsi="Palatino Linotype"/>
          <w:b/>
          <w:lang w:val="es-ES_tradnl" w:eastAsia="es-ES_tradnl"/>
        </w:rPr>
        <w:t>QUINTO</w:t>
      </w:r>
      <w:r w:rsidR="008F1049" w:rsidRPr="0062677B">
        <w:rPr>
          <w:rFonts w:ascii="Palatino Linotype" w:eastAsia="MS Gothic" w:hAnsi="Palatino Linotype"/>
          <w:b/>
          <w:lang w:val="es-ES_tradnl" w:eastAsia="es-ES_tradnl"/>
        </w:rPr>
        <w:t xml:space="preserve">. </w:t>
      </w:r>
      <w:r w:rsidR="008F1049" w:rsidRPr="0062677B">
        <w:rPr>
          <w:rFonts w:ascii="Palatino Linotype" w:eastAsia="MS Mincho" w:hAnsi="Palatino Linotype"/>
          <w:b/>
          <w:lang w:val="es-ES_tradnl"/>
        </w:rPr>
        <w:t>De la elaboración de la versión pública y el acuerdo de clasificación como información confidencial</w:t>
      </w:r>
      <w:bookmarkEnd w:id="62"/>
      <w:bookmarkEnd w:id="63"/>
      <w:bookmarkEnd w:id="64"/>
      <w:bookmarkEnd w:id="65"/>
      <w:bookmarkEnd w:id="66"/>
      <w:bookmarkEnd w:id="67"/>
      <w:r w:rsidR="003159A7" w:rsidRPr="0062677B">
        <w:rPr>
          <w:rFonts w:ascii="Palatino Linotype" w:eastAsia="MS Mincho" w:hAnsi="Palatino Linotype"/>
          <w:b/>
          <w:lang w:val="es-ES_tradnl"/>
        </w:rPr>
        <w:t xml:space="preserve"> o reservada</w:t>
      </w:r>
      <w:r w:rsidR="007F4FC6" w:rsidRPr="0062677B">
        <w:rPr>
          <w:rFonts w:ascii="Palatino Linotype" w:eastAsia="MS Mincho" w:hAnsi="Palatino Linotype"/>
          <w:b/>
          <w:lang w:val="es-ES_tradnl"/>
        </w:rPr>
        <w:t>.</w:t>
      </w:r>
      <w:bookmarkEnd w:id="70"/>
    </w:p>
    <w:p w14:paraId="05DA7F76" w14:textId="77777777" w:rsidR="00176A3A" w:rsidRPr="0062677B" w:rsidRDefault="00176A3A" w:rsidP="00176A3A">
      <w:pPr>
        <w:pStyle w:val="Prrafodelista"/>
        <w:keepNext/>
        <w:keepLines/>
        <w:spacing w:before="240" w:line="360" w:lineRule="auto"/>
        <w:ind w:left="0" w:right="538"/>
        <w:contextualSpacing/>
        <w:jc w:val="both"/>
        <w:outlineLvl w:val="0"/>
        <w:rPr>
          <w:rFonts w:ascii="Palatino Linotype" w:eastAsia="MS Mincho" w:hAnsi="Palatino Linotype"/>
          <w:b/>
          <w:lang w:val="es-ES_tradnl"/>
        </w:rPr>
      </w:pPr>
    </w:p>
    <w:p w14:paraId="579C7F0B" w14:textId="5B39B2CC"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rPr>
      </w:pPr>
      <w:r w:rsidRPr="0062677B">
        <w:rPr>
          <w:rFonts w:ascii="Palatino Linotype" w:hAnsi="Palatino Linotype" w:cs="Arial"/>
          <w:color w:val="000000"/>
          <w:lang w:val="es-ES_tradnl"/>
        </w:rPr>
        <w:t xml:space="preserve">Debe destacarse que debido a la naturaleza de </w:t>
      </w:r>
      <w:r w:rsidRPr="0062677B">
        <w:rPr>
          <w:rFonts w:ascii="Palatino Linotype" w:hAnsi="Palatino Linotype"/>
          <w:color w:val="000000"/>
          <w:lang w:val="es-ES_tradnl"/>
        </w:rPr>
        <w:t xml:space="preserve">la información solicitada, en la misma pudieran obrar datos personales o información reservada susceptibles de protegerse </w:t>
      </w:r>
      <w:r w:rsidRPr="0062677B">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29C2BCD6" w14:textId="77777777" w:rsidR="003159A7" w:rsidRPr="0062677B" w:rsidRDefault="003159A7" w:rsidP="003159A7">
      <w:pPr>
        <w:pStyle w:val="Prrafodelista"/>
        <w:spacing w:before="240" w:after="240" w:line="360" w:lineRule="auto"/>
        <w:ind w:left="0"/>
        <w:contextualSpacing/>
        <w:jc w:val="both"/>
        <w:rPr>
          <w:rFonts w:ascii="Palatino Linotype" w:hAnsi="Palatino Linotype" w:cs="Arial"/>
        </w:rPr>
      </w:pPr>
    </w:p>
    <w:p w14:paraId="2ED3308A" w14:textId="77777777" w:rsidR="003159A7" w:rsidRPr="0062677B" w:rsidRDefault="003159A7" w:rsidP="00D33941">
      <w:pPr>
        <w:pStyle w:val="Prrafodelista"/>
        <w:numPr>
          <w:ilvl w:val="0"/>
          <w:numId w:val="4"/>
        </w:numPr>
        <w:spacing w:before="240" w:after="240" w:line="360" w:lineRule="auto"/>
        <w:ind w:left="0" w:hanging="11"/>
        <w:contextualSpacing/>
        <w:jc w:val="both"/>
        <w:rPr>
          <w:rFonts w:ascii="Palatino Linotype" w:hAnsi="Palatino Linotype" w:cs="Arial"/>
        </w:rPr>
      </w:pPr>
      <w:r w:rsidRPr="0062677B">
        <w:rPr>
          <w:rFonts w:ascii="Palatino Linotype" w:eastAsia="Calibri" w:hAnsi="Palatino Linotype" w:cs="Arial"/>
          <w:color w:val="000000"/>
          <w:lang w:eastAsia="es-MX"/>
        </w:rPr>
        <w:t xml:space="preserve">Es de señalar que, por lo que hace a las versiones públicas, el </w:t>
      </w:r>
      <w:r w:rsidRPr="0062677B">
        <w:rPr>
          <w:rFonts w:ascii="Palatino Linotype" w:eastAsia="Calibri" w:hAnsi="Palatino Linotype" w:cs="Arial"/>
          <w:b/>
          <w:color w:val="000000"/>
          <w:lang w:eastAsia="es-MX"/>
        </w:rPr>
        <w:t>SUJETO OBLIGADO</w:t>
      </w:r>
      <w:r w:rsidRPr="0062677B">
        <w:rPr>
          <w:rFonts w:ascii="Palatino Linotype" w:eastAsia="Calibri" w:hAnsi="Palatino Linotype" w:cs="Arial"/>
          <w:color w:val="000000"/>
          <w:lang w:eastAsia="es-MX"/>
        </w:rPr>
        <w:t xml:space="preserve"> debe cumplir con las formalidades exigidas en la Ley, por lo que </w:t>
      </w:r>
      <w:r w:rsidRPr="0062677B">
        <w:rPr>
          <w:rFonts w:ascii="Palatino Linotype" w:hAnsi="Palatino Linotype" w:cs="Arial"/>
          <w:color w:val="000000"/>
          <w:lang w:val="es-ES_tradnl" w:eastAsia="es-MX"/>
        </w:rPr>
        <w:t xml:space="preserve">para tal efecto emitirá el </w:t>
      </w:r>
      <w:r w:rsidRPr="0062677B">
        <w:rPr>
          <w:rFonts w:ascii="Palatino Linotype" w:eastAsia="Calibri" w:hAnsi="Palatino Linotype" w:cs="Arial"/>
          <w:color w:val="000000"/>
          <w:lang w:eastAsia="es-MX"/>
        </w:rPr>
        <w:t xml:space="preserve">Acuerdo del Comité de Transparencia en términos de los </w:t>
      </w:r>
      <w:r w:rsidRPr="0062677B">
        <w:rPr>
          <w:rFonts w:ascii="Palatino Linotype" w:eastAsia="Calibri" w:hAnsi="Palatino Linotype" w:cs="Arial"/>
          <w:color w:val="000000"/>
          <w:lang w:eastAsia="es-MX"/>
        </w:rPr>
        <w:lastRenderedPageBreak/>
        <w:t>artículos 49 fracción</w:t>
      </w:r>
      <w:r w:rsidRPr="0062677B">
        <w:rPr>
          <w:rFonts w:ascii="Palatino Linotype" w:eastAsia="Calibri" w:hAnsi="Palatino Linotype" w:cs="Arial"/>
          <w:bCs/>
          <w:color w:val="000000"/>
          <w:lang w:val="es-ES_tradnl"/>
        </w:rPr>
        <w:t xml:space="preserve"> VIII,</w:t>
      </w:r>
      <w:r w:rsidRPr="0062677B">
        <w:rPr>
          <w:rFonts w:ascii="Palatino Linotype" w:eastAsia="Calibri" w:hAnsi="Palatino Linotype" w:cs="Arial"/>
          <w:color w:val="000000"/>
          <w:lang w:eastAsia="es-MX"/>
        </w:rPr>
        <w:t xml:space="preserve"> 122</w:t>
      </w:r>
      <w:r w:rsidRPr="0062677B">
        <w:rPr>
          <w:rFonts w:ascii="Palatino Linotype" w:hAnsi="Palatino Linotype"/>
          <w:vertAlign w:val="superscript"/>
          <w:lang w:eastAsia="es-MX"/>
        </w:rPr>
        <w:footnoteReference w:id="7"/>
      </w:r>
      <w:r w:rsidRPr="0062677B">
        <w:rPr>
          <w:rFonts w:ascii="Palatino Linotype" w:eastAsia="Calibri" w:hAnsi="Palatino Linotype" w:cs="Arial"/>
          <w:color w:val="000000"/>
          <w:lang w:eastAsia="es-MX"/>
        </w:rPr>
        <w:t>, 135</w:t>
      </w:r>
      <w:r w:rsidRPr="0062677B">
        <w:rPr>
          <w:rFonts w:ascii="Palatino Linotype" w:hAnsi="Palatino Linotype"/>
          <w:vertAlign w:val="superscript"/>
          <w:lang w:eastAsia="es-MX"/>
        </w:rPr>
        <w:footnoteReference w:id="8"/>
      </w:r>
      <w:r w:rsidRPr="0062677B">
        <w:rPr>
          <w:rFonts w:ascii="Palatino Linotype" w:eastAsia="Calibri" w:hAnsi="Palatino Linotype" w:cs="Arial"/>
          <w:color w:val="000000"/>
          <w:lang w:eastAsia="es-MX"/>
        </w:rPr>
        <w:t xml:space="preserve"> y 149 de la </w:t>
      </w:r>
      <w:r w:rsidRPr="0062677B">
        <w:rPr>
          <w:rFonts w:ascii="Palatino Linotype" w:eastAsia="Calibri" w:hAnsi="Palatino Linotype" w:cs="Arial"/>
          <w:b/>
          <w:color w:val="000000"/>
          <w:lang w:eastAsia="es-MX"/>
        </w:rPr>
        <w:t>Ley de Transparencia y Acceso a la Información Pública del Estado de México y Municipios</w:t>
      </w:r>
      <w:r w:rsidRPr="0062677B">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76F9ECF4" w14:textId="77777777" w:rsidR="003159A7" w:rsidRPr="0062677B" w:rsidRDefault="003159A7" w:rsidP="003159A7">
      <w:pPr>
        <w:pStyle w:val="Prrafodelista"/>
        <w:spacing w:before="240" w:after="240" w:line="360" w:lineRule="auto"/>
        <w:ind w:left="0"/>
        <w:contextualSpacing/>
        <w:jc w:val="both"/>
        <w:rPr>
          <w:rFonts w:ascii="Palatino Linotype" w:hAnsi="Palatino Linotype" w:cs="Arial"/>
        </w:rPr>
      </w:pPr>
    </w:p>
    <w:p w14:paraId="6D045023" w14:textId="77777777" w:rsidR="003159A7" w:rsidRPr="0062677B" w:rsidRDefault="003159A7" w:rsidP="00E62DBE">
      <w:pPr>
        <w:pStyle w:val="Ttulo1"/>
        <w:numPr>
          <w:ilvl w:val="0"/>
          <w:numId w:val="6"/>
        </w:numPr>
        <w:ind w:left="284" w:hanging="284"/>
        <w:rPr>
          <w:rFonts w:ascii="Palatino Linotype" w:hAnsi="Palatino Linotype"/>
          <w:b/>
          <w:color w:val="000000" w:themeColor="text1"/>
          <w:sz w:val="24"/>
          <w:szCs w:val="24"/>
          <w:lang w:val="es-ES_tradnl"/>
        </w:rPr>
      </w:pPr>
      <w:bookmarkStart w:id="71" w:name="_Toc83127114"/>
      <w:bookmarkStart w:id="72" w:name="_Toc92915196"/>
      <w:r w:rsidRPr="0062677B">
        <w:rPr>
          <w:rFonts w:ascii="Palatino Linotype" w:hAnsi="Palatino Linotype"/>
          <w:b/>
          <w:color w:val="000000" w:themeColor="text1"/>
          <w:sz w:val="24"/>
          <w:szCs w:val="24"/>
          <w:lang w:val="es-ES_tradnl"/>
        </w:rPr>
        <w:t>De la clasificación de la información.</w:t>
      </w:r>
      <w:bookmarkEnd w:id="71"/>
      <w:bookmarkEnd w:id="72"/>
      <w:r w:rsidRPr="0062677B">
        <w:rPr>
          <w:rFonts w:ascii="Palatino Linotype" w:hAnsi="Palatino Linotype"/>
          <w:b/>
          <w:color w:val="000000" w:themeColor="text1"/>
          <w:sz w:val="24"/>
          <w:szCs w:val="24"/>
          <w:lang w:val="es-ES_tradnl"/>
        </w:rPr>
        <w:t xml:space="preserve"> </w:t>
      </w:r>
    </w:p>
    <w:p w14:paraId="59834686" w14:textId="77777777" w:rsidR="003159A7" w:rsidRPr="0062677B" w:rsidRDefault="003159A7" w:rsidP="003159A7">
      <w:pPr>
        <w:pStyle w:val="Prrafodelista"/>
        <w:shd w:val="clear" w:color="auto" w:fill="FFFFFF"/>
        <w:spacing w:before="240" w:after="200" w:line="360" w:lineRule="auto"/>
        <w:ind w:left="0"/>
        <w:contextualSpacing/>
        <w:jc w:val="both"/>
        <w:rPr>
          <w:rFonts w:ascii="Palatino Linotype" w:hAnsi="Palatino Linotype" w:cs="Arial"/>
          <w:b/>
          <w:color w:val="000000"/>
          <w:lang w:val="es-ES_tradnl"/>
        </w:rPr>
      </w:pPr>
    </w:p>
    <w:p w14:paraId="1C356D9B"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2677B">
        <w:rPr>
          <w:rFonts w:ascii="Palatino Linotype" w:hAnsi="Palatino Linotype" w:cs="Arial"/>
          <w:color w:val="000000"/>
          <w:lang w:val="es-ES_tradnl"/>
        </w:rPr>
        <w:t>L</w:t>
      </w:r>
      <w:r w:rsidRPr="0062677B">
        <w:rPr>
          <w:rFonts w:ascii="Palatino Linotype" w:hAnsi="Palatino Linotype"/>
          <w:color w:val="000000"/>
          <w:lang w:val="es-ES_tradnl"/>
        </w:rPr>
        <w:t>a</w:t>
      </w:r>
      <w:r w:rsidRPr="0062677B">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2677B">
        <w:rPr>
          <w:rFonts w:ascii="Palatino Linotype" w:hAnsi="Palatino Linotype"/>
          <w:vertAlign w:val="superscript"/>
          <w:lang w:val="es-ES_tradnl"/>
        </w:rPr>
        <w:footnoteReference w:id="9"/>
      </w:r>
      <w:r w:rsidRPr="0062677B">
        <w:rPr>
          <w:rFonts w:ascii="Palatino Linotype" w:hAnsi="Palatino Linotype"/>
          <w:lang w:val="es-ES_tradnl"/>
        </w:rPr>
        <w:t xml:space="preserve"> aunque cualquier límite o restricción, </w:t>
      </w:r>
      <w:r w:rsidRPr="0062677B">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62677B">
        <w:rPr>
          <w:rFonts w:ascii="Palatino Linotype" w:hAnsi="Palatino Linotype"/>
          <w:vertAlign w:val="superscript"/>
          <w:lang w:val="es-ES_tradnl"/>
        </w:rPr>
        <w:footnoteReference w:id="10"/>
      </w:r>
      <w:r w:rsidRPr="0062677B">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8BA8E80" w14:textId="77777777" w:rsidR="003159A7" w:rsidRPr="0062677B" w:rsidRDefault="003159A7" w:rsidP="003159A7">
      <w:pPr>
        <w:pStyle w:val="Prrafodelista"/>
        <w:rPr>
          <w:rFonts w:ascii="Palatino Linotype" w:hAnsi="Palatino Linotype" w:cs="Arial"/>
          <w:color w:val="000000"/>
          <w:lang w:val="es-ES_tradnl"/>
        </w:rPr>
      </w:pPr>
    </w:p>
    <w:p w14:paraId="37F9B15F" w14:textId="77777777" w:rsidR="003159A7" w:rsidRPr="0062677B" w:rsidRDefault="003159A7" w:rsidP="003159A7">
      <w:pPr>
        <w:pStyle w:val="Prrafodelista"/>
        <w:spacing w:before="240" w:after="240" w:line="360" w:lineRule="auto"/>
        <w:ind w:left="0"/>
        <w:contextualSpacing/>
        <w:jc w:val="both"/>
        <w:rPr>
          <w:rFonts w:ascii="Palatino Linotype" w:hAnsi="Palatino Linotype" w:cs="Arial"/>
          <w:color w:val="000000"/>
          <w:lang w:val="es-ES_tradnl"/>
        </w:rPr>
      </w:pPr>
    </w:p>
    <w:p w14:paraId="0116606F" w14:textId="77777777" w:rsidR="003159A7" w:rsidRPr="0062677B" w:rsidRDefault="003159A7" w:rsidP="003159A7">
      <w:pPr>
        <w:keepNext/>
        <w:keepLines/>
        <w:spacing w:before="240" w:line="360" w:lineRule="auto"/>
        <w:outlineLvl w:val="0"/>
        <w:rPr>
          <w:rFonts w:ascii="Palatino Linotype" w:hAnsi="Palatino Linotype"/>
          <w:b/>
          <w:lang w:val="es-MX" w:eastAsia="en-US"/>
        </w:rPr>
      </w:pPr>
      <w:bookmarkStart w:id="73" w:name="_Toc5890461"/>
      <w:bookmarkStart w:id="74" w:name="_Toc50062187"/>
      <w:bookmarkStart w:id="75" w:name="_Toc63348478"/>
      <w:bookmarkStart w:id="76" w:name="_Toc67598515"/>
      <w:bookmarkStart w:id="77" w:name="_Toc69999204"/>
      <w:bookmarkStart w:id="78" w:name="_Toc73033013"/>
      <w:bookmarkStart w:id="79" w:name="_Toc83127115"/>
      <w:bookmarkStart w:id="80" w:name="_Toc92915197"/>
      <w:r w:rsidRPr="0062677B">
        <w:rPr>
          <w:rFonts w:ascii="Palatino Linotype" w:hAnsi="Palatino Linotype"/>
          <w:b/>
          <w:lang w:val="es-MX" w:eastAsia="en-US"/>
        </w:rPr>
        <w:lastRenderedPageBreak/>
        <w:t>II. Requisitos previos.</w:t>
      </w:r>
      <w:bookmarkEnd w:id="73"/>
      <w:bookmarkEnd w:id="74"/>
      <w:bookmarkEnd w:id="75"/>
      <w:bookmarkEnd w:id="76"/>
      <w:bookmarkEnd w:id="77"/>
      <w:bookmarkEnd w:id="78"/>
      <w:bookmarkEnd w:id="79"/>
      <w:bookmarkEnd w:id="80"/>
    </w:p>
    <w:p w14:paraId="527E2A69"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2677B">
        <w:rPr>
          <w:rFonts w:ascii="Palatino Linotype" w:hAnsi="Palatino Linotype"/>
          <w:lang w:val="es-ES_tradnl"/>
        </w:rPr>
        <w:t>Los</w:t>
      </w:r>
      <w:r w:rsidRPr="0062677B">
        <w:rPr>
          <w:rFonts w:ascii="Palatino Linotype" w:hAnsi="Palatino Linotype" w:cs="Arial"/>
          <w:color w:val="000000"/>
          <w:lang w:val="es-ES_tradnl"/>
        </w:rPr>
        <w:t xml:space="preserve"> </w:t>
      </w:r>
      <w:r w:rsidRPr="0062677B">
        <w:rPr>
          <w:rFonts w:ascii="Palatino Linotype" w:hAnsi="Palatino Linotype"/>
          <w:lang w:val="es-ES_tradnl"/>
        </w:rPr>
        <w:t>artículos</w:t>
      </w:r>
      <w:r w:rsidRPr="0062677B">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D2DDECD" w14:textId="77777777" w:rsidR="003159A7" w:rsidRPr="0062677B" w:rsidRDefault="003159A7" w:rsidP="003159A7">
      <w:pPr>
        <w:pStyle w:val="Prrafodelista"/>
        <w:spacing w:before="240" w:after="240" w:line="360" w:lineRule="auto"/>
        <w:ind w:left="0"/>
        <w:contextualSpacing/>
        <w:jc w:val="both"/>
        <w:rPr>
          <w:rFonts w:ascii="Palatino Linotype" w:hAnsi="Palatino Linotype" w:cs="Arial"/>
          <w:color w:val="000000"/>
          <w:lang w:val="es-ES_tradnl"/>
        </w:rPr>
      </w:pPr>
    </w:p>
    <w:p w14:paraId="73C94FE9"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2677B">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D0B9E00" w14:textId="77777777" w:rsidR="003159A7" w:rsidRPr="0062677B" w:rsidRDefault="003159A7" w:rsidP="003159A7">
      <w:pPr>
        <w:pStyle w:val="Prrafodelista"/>
        <w:rPr>
          <w:rFonts w:ascii="Palatino Linotype" w:hAnsi="Palatino Linotype" w:cs="Arial"/>
          <w:color w:val="000000"/>
          <w:lang w:val="es-ES_tradnl"/>
        </w:rPr>
      </w:pPr>
    </w:p>
    <w:p w14:paraId="11B91F53"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2677B">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62677B">
        <w:rPr>
          <w:rFonts w:ascii="Palatino Linotype" w:hAnsi="Palatino Linotype" w:cs="Arial"/>
          <w:b/>
          <w:color w:val="000000"/>
          <w:lang w:val="es-ES_tradnl"/>
        </w:rPr>
        <w:t xml:space="preserve">no se puede hacer un acuerdo para clasificar de manera general todos los documentos de un expediente o área,  </w:t>
      </w:r>
      <w:r w:rsidRPr="0062677B">
        <w:rPr>
          <w:rFonts w:ascii="Palatino Linotype" w:hAnsi="Palatino Linotype" w:cs="Arial"/>
          <w:color w:val="000000"/>
          <w:lang w:val="es-ES_tradnl"/>
        </w:rPr>
        <w:t xml:space="preserve">sin individualizar su análisis y tampoco se puede hacer un </w:t>
      </w:r>
      <w:r w:rsidRPr="0062677B">
        <w:rPr>
          <w:rFonts w:ascii="Palatino Linotype" w:hAnsi="Palatino Linotype" w:cs="Arial"/>
          <w:color w:val="000000"/>
          <w:lang w:val="es-ES_tradnl"/>
        </w:rPr>
        <w:lastRenderedPageBreak/>
        <w:t>acuerdo por cada dato que se vaya a clasificar dentro de un documento con diez datos, por ejemplo, susceptibles de ser clasificados.</w:t>
      </w:r>
    </w:p>
    <w:p w14:paraId="05F364E9" w14:textId="77777777" w:rsidR="003159A7" w:rsidRPr="0062677B" w:rsidRDefault="003159A7" w:rsidP="003159A7">
      <w:pPr>
        <w:keepNext/>
        <w:keepLines/>
        <w:spacing w:before="240" w:line="360" w:lineRule="auto"/>
        <w:outlineLvl w:val="0"/>
        <w:rPr>
          <w:rFonts w:ascii="Palatino Linotype" w:hAnsi="Palatino Linotype" w:cs="Arial"/>
          <w:color w:val="000000"/>
          <w:lang w:val="es-ES_tradnl"/>
        </w:rPr>
      </w:pPr>
      <w:bookmarkStart w:id="81" w:name="_Toc5890462"/>
      <w:bookmarkStart w:id="82" w:name="_Toc50062188"/>
      <w:bookmarkStart w:id="83" w:name="_Toc63348479"/>
      <w:bookmarkStart w:id="84" w:name="_Toc67598516"/>
      <w:bookmarkStart w:id="85" w:name="_Toc69999205"/>
      <w:bookmarkStart w:id="86" w:name="_Toc73033014"/>
      <w:bookmarkStart w:id="87" w:name="_Toc83127116"/>
      <w:bookmarkStart w:id="88" w:name="_Toc92915198"/>
      <w:r w:rsidRPr="0062677B">
        <w:rPr>
          <w:rFonts w:ascii="Palatino Linotype" w:hAnsi="Palatino Linotype"/>
          <w:b/>
          <w:lang w:val="es-MX" w:eastAsia="en-US"/>
        </w:rPr>
        <w:t>III</w:t>
      </w:r>
      <w:bookmarkStart w:id="89" w:name="_Toc5890463"/>
      <w:bookmarkStart w:id="90" w:name="_Toc50062189"/>
      <w:bookmarkStart w:id="91" w:name="_Toc63348480"/>
      <w:bookmarkStart w:id="92" w:name="_Toc67598517"/>
      <w:bookmarkStart w:id="93" w:name="_Toc69999206"/>
      <w:bookmarkStart w:id="94" w:name="_Toc73033015"/>
      <w:bookmarkEnd w:id="81"/>
      <w:bookmarkEnd w:id="82"/>
      <w:bookmarkEnd w:id="83"/>
      <w:bookmarkEnd w:id="84"/>
      <w:bookmarkEnd w:id="85"/>
      <w:bookmarkEnd w:id="86"/>
      <w:r w:rsidRPr="0062677B">
        <w:rPr>
          <w:rFonts w:ascii="Palatino Linotype" w:hAnsi="Palatino Linotype"/>
          <w:b/>
          <w:lang w:val="es-MX" w:eastAsia="en-US"/>
        </w:rPr>
        <w:t>. La intervención del comité de transparencia.</w:t>
      </w:r>
      <w:bookmarkEnd w:id="87"/>
      <w:bookmarkEnd w:id="88"/>
      <w:bookmarkEnd w:id="89"/>
      <w:bookmarkEnd w:id="90"/>
      <w:bookmarkEnd w:id="91"/>
      <w:bookmarkEnd w:id="92"/>
      <w:bookmarkEnd w:id="93"/>
      <w:bookmarkEnd w:id="94"/>
    </w:p>
    <w:p w14:paraId="6572E322" w14:textId="77777777" w:rsidR="003159A7" w:rsidRPr="0062677B" w:rsidRDefault="003159A7" w:rsidP="00E62DBE">
      <w:pPr>
        <w:keepNext/>
        <w:keepLines/>
        <w:numPr>
          <w:ilvl w:val="0"/>
          <w:numId w:val="2"/>
        </w:numPr>
        <w:spacing w:before="240" w:after="160" w:line="360" w:lineRule="auto"/>
        <w:ind w:left="0" w:firstLine="0"/>
        <w:outlineLvl w:val="0"/>
        <w:rPr>
          <w:rFonts w:ascii="Palatino Linotype" w:hAnsi="Palatino Linotype"/>
          <w:b/>
          <w:lang w:val="es-MX" w:eastAsia="en-US"/>
        </w:rPr>
      </w:pPr>
      <w:bookmarkStart w:id="95" w:name="_Toc5890464"/>
      <w:bookmarkStart w:id="96" w:name="_Toc50062190"/>
      <w:bookmarkStart w:id="97" w:name="_Toc63348481"/>
      <w:bookmarkStart w:id="98" w:name="_Toc67598518"/>
      <w:bookmarkStart w:id="99" w:name="_Toc69999207"/>
      <w:bookmarkStart w:id="100" w:name="_Toc73033016"/>
      <w:bookmarkStart w:id="101" w:name="_Toc83127117"/>
      <w:bookmarkStart w:id="102" w:name="_Toc92915199"/>
      <w:r w:rsidRPr="0062677B">
        <w:rPr>
          <w:rFonts w:ascii="Palatino Linotype" w:hAnsi="Palatino Linotype"/>
          <w:b/>
          <w:lang w:val="es-MX" w:eastAsia="en-US"/>
        </w:rPr>
        <w:t>Formalidades para emitir el acuerdo de clasificación.</w:t>
      </w:r>
      <w:bookmarkEnd w:id="95"/>
      <w:bookmarkEnd w:id="96"/>
      <w:bookmarkEnd w:id="97"/>
      <w:bookmarkEnd w:id="98"/>
      <w:bookmarkEnd w:id="99"/>
      <w:bookmarkEnd w:id="100"/>
      <w:bookmarkEnd w:id="101"/>
      <w:bookmarkEnd w:id="102"/>
    </w:p>
    <w:p w14:paraId="03807ACE"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lang w:val="es-ES_tradnl" w:eastAsia="es-ES_tradnl"/>
        </w:rPr>
      </w:pPr>
      <w:r w:rsidRPr="0062677B">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62677B">
        <w:rPr>
          <w:rFonts w:ascii="Palatino Linotype" w:hAnsi="Palatino Linotype"/>
          <w:lang w:val="es-ES_tradnl"/>
        </w:rPr>
        <w:t xml:space="preserve">la fracción III del numeral Segundo de los </w:t>
      </w:r>
      <w:r w:rsidRPr="0062677B">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62677B">
        <w:rPr>
          <w:rFonts w:ascii="Palatino Linotype" w:hAnsi="Palatino Linotype"/>
          <w:lang w:val="es-ES_tradnl"/>
        </w:rPr>
        <w:t xml:space="preserve"> </w:t>
      </w:r>
      <w:r w:rsidRPr="0062677B">
        <w:rPr>
          <w:rFonts w:ascii="Palatino Linotype" w:hAnsi="Palatino Linotype" w:cs="Arial"/>
          <w:color w:val="000000"/>
          <w:lang w:val="es-ES_tradnl"/>
        </w:rPr>
        <w:t xml:space="preserve">cuenta con las facultades para </w:t>
      </w:r>
      <w:r w:rsidRPr="0062677B">
        <w:rPr>
          <w:rFonts w:ascii="Palatino Linotype" w:hAnsi="Palatino Linotype" w:cs="Arial"/>
          <w:b/>
          <w:color w:val="000000"/>
          <w:lang w:val="es-ES_tradnl"/>
        </w:rPr>
        <w:t>confirmar, modificar o revocar</w:t>
      </w:r>
      <w:r w:rsidRPr="0062677B">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62677B">
        <w:rPr>
          <w:rFonts w:ascii="Palatino Linotype" w:hAnsi="Palatino Linotype" w:cs="Arial"/>
          <w:b/>
          <w:color w:val="000000"/>
          <w:lang w:val="es-ES_tradnl"/>
        </w:rPr>
        <w:t>no aprueba</w:t>
      </w:r>
      <w:r w:rsidRPr="0062677B">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72F3D014" w14:textId="77777777" w:rsidR="003159A7" w:rsidRPr="0062677B" w:rsidRDefault="003159A7" w:rsidP="003159A7">
      <w:pPr>
        <w:pStyle w:val="Prrafodelista"/>
        <w:spacing w:before="240" w:after="240" w:line="360" w:lineRule="auto"/>
        <w:ind w:left="0"/>
        <w:contextualSpacing/>
        <w:jc w:val="both"/>
        <w:rPr>
          <w:rFonts w:ascii="Palatino Linotype" w:hAnsi="Palatino Linotype"/>
          <w:lang w:val="es-ES_tradnl" w:eastAsia="es-ES_tradnl"/>
        </w:rPr>
      </w:pPr>
    </w:p>
    <w:p w14:paraId="0E8285A8"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lang w:val="es-ES_tradnl" w:eastAsia="es-ES_tradnl"/>
        </w:rPr>
      </w:pPr>
      <w:r w:rsidRPr="0062677B">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62677B">
        <w:rPr>
          <w:rFonts w:ascii="Palatino Linotype" w:hAnsi="Palatino Linotype" w:cs="Arial"/>
          <w:b/>
          <w:color w:val="000000"/>
          <w:lang w:val="es-ES_tradnl"/>
        </w:rPr>
        <w:t>el acto reúna con los requisitos elementales</w:t>
      </w:r>
      <w:r w:rsidRPr="0062677B">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62677B">
        <w:rPr>
          <w:rFonts w:ascii="Palatino Linotype" w:hAnsi="Palatino Linotype" w:cs="Arial"/>
          <w:color w:val="000000"/>
          <w:lang w:val="es-ES_tradnl"/>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04E3135" w14:textId="77777777" w:rsidR="003159A7" w:rsidRPr="0062677B" w:rsidRDefault="003159A7" w:rsidP="003159A7">
      <w:pPr>
        <w:pStyle w:val="Prrafodelista"/>
        <w:rPr>
          <w:rFonts w:ascii="Palatino Linotype" w:hAnsi="Palatino Linotype"/>
          <w:lang w:val="es-ES_tradnl"/>
        </w:rPr>
      </w:pPr>
    </w:p>
    <w:p w14:paraId="12C29A6B"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lang w:val="es-ES_tradnl" w:eastAsia="es-ES_tradnl"/>
        </w:rPr>
      </w:pPr>
      <w:r w:rsidRPr="0062677B">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EAABE62" w14:textId="77777777" w:rsidR="003159A7" w:rsidRPr="0062677B" w:rsidRDefault="003159A7" w:rsidP="003159A7">
      <w:pPr>
        <w:keepNext/>
        <w:keepLines/>
        <w:spacing w:before="240" w:line="360" w:lineRule="auto"/>
        <w:outlineLvl w:val="0"/>
        <w:rPr>
          <w:rFonts w:ascii="Palatino Linotype" w:hAnsi="Palatino Linotype"/>
          <w:b/>
          <w:lang w:val="es-MX" w:eastAsia="en-US"/>
        </w:rPr>
      </w:pPr>
      <w:bookmarkStart w:id="103" w:name="_Toc63348482"/>
      <w:bookmarkStart w:id="104" w:name="_Toc67598519"/>
      <w:bookmarkStart w:id="105" w:name="_Toc69999208"/>
      <w:bookmarkStart w:id="106" w:name="_Toc73033017"/>
      <w:bookmarkStart w:id="107" w:name="_Toc83127118"/>
      <w:bookmarkStart w:id="108" w:name="_Toc92915200"/>
      <w:r w:rsidRPr="0062677B">
        <w:rPr>
          <w:rFonts w:ascii="Palatino Linotype" w:hAnsi="Palatino Linotype"/>
          <w:b/>
          <w:lang w:val="es-MX" w:eastAsia="en-US"/>
        </w:rPr>
        <w:t xml:space="preserve">b) </w:t>
      </w:r>
      <w:bookmarkStart w:id="109" w:name="_Toc5890465"/>
      <w:bookmarkStart w:id="110" w:name="_Toc50062191"/>
      <w:r w:rsidRPr="0062677B">
        <w:rPr>
          <w:rFonts w:ascii="Palatino Linotype" w:hAnsi="Palatino Linotype"/>
          <w:b/>
          <w:lang w:val="es-MX" w:eastAsia="en-US"/>
        </w:rPr>
        <w:t>Requisitos de fondo del acuerdo de clasificación.</w:t>
      </w:r>
      <w:bookmarkEnd w:id="103"/>
      <w:bookmarkEnd w:id="104"/>
      <w:bookmarkEnd w:id="105"/>
      <w:bookmarkEnd w:id="106"/>
      <w:bookmarkEnd w:id="107"/>
      <w:bookmarkEnd w:id="108"/>
      <w:bookmarkEnd w:id="109"/>
      <w:bookmarkEnd w:id="110"/>
    </w:p>
    <w:p w14:paraId="07568255"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2677B">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CD2AA5B" w14:textId="77777777" w:rsidR="003159A7" w:rsidRPr="0062677B" w:rsidRDefault="003159A7" w:rsidP="003159A7">
      <w:pPr>
        <w:pStyle w:val="Prrafodelista"/>
        <w:spacing w:before="240" w:after="240" w:line="360" w:lineRule="auto"/>
        <w:ind w:left="0"/>
        <w:contextualSpacing/>
        <w:jc w:val="both"/>
        <w:rPr>
          <w:rFonts w:ascii="Palatino Linotype" w:hAnsi="Palatino Linotype" w:cs="Arial"/>
          <w:color w:val="000000"/>
          <w:lang w:val="es-ES_tradnl"/>
        </w:rPr>
      </w:pPr>
    </w:p>
    <w:p w14:paraId="58DE36BB"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2677B">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FE67D52" w14:textId="77777777" w:rsidR="003159A7" w:rsidRPr="0062677B" w:rsidRDefault="003159A7" w:rsidP="003159A7">
      <w:pPr>
        <w:pStyle w:val="Prrafodelista"/>
        <w:rPr>
          <w:rFonts w:ascii="Palatino Linotype" w:hAnsi="Palatino Linotype" w:cs="Arial"/>
          <w:color w:val="000000"/>
          <w:lang w:val="es-ES_tradnl"/>
        </w:rPr>
      </w:pPr>
    </w:p>
    <w:p w14:paraId="2862A761" w14:textId="77777777" w:rsidR="003159A7" w:rsidRPr="0062677B" w:rsidRDefault="003159A7" w:rsidP="003159A7">
      <w:pPr>
        <w:pStyle w:val="Prrafodelista"/>
        <w:spacing w:before="240" w:after="240" w:line="360" w:lineRule="auto"/>
        <w:ind w:left="0"/>
        <w:contextualSpacing/>
        <w:jc w:val="both"/>
        <w:rPr>
          <w:rFonts w:ascii="Palatino Linotype" w:hAnsi="Palatino Linotype" w:cs="Arial"/>
          <w:color w:val="000000"/>
          <w:lang w:val="es-ES_tradnl"/>
        </w:rPr>
      </w:pPr>
    </w:p>
    <w:p w14:paraId="6BBBFFFD"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62677B">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2677B">
        <w:rPr>
          <w:rFonts w:ascii="Palatino Linotype" w:hAnsi="Palatino Linotype"/>
          <w:vertAlign w:val="superscript"/>
          <w:lang w:val="es-ES_tradnl"/>
        </w:rPr>
        <w:footnoteReference w:id="11"/>
      </w:r>
    </w:p>
    <w:p w14:paraId="26587F41" w14:textId="77777777" w:rsidR="003159A7" w:rsidRPr="0062677B" w:rsidRDefault="003159A7" w:rsidP="003159A7">
      <w:pPr>
        <w:pStyle w:val="Prrafodelista"/>
        <w:rPr>
          <w:rFonts w:ascii="Palatino Linotype" w:hAnsi="Palatino Linotype" w:cs="Arial"/>
          <w:color w:val="222222"/>
          <w:lang w:val="es-ES_tradnl" w:eastAsia="es-MX"/>
        </w:rPr>
      </w:pPr>
    </w:p>
    <w:p w14:paraId="2C169B49"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62677B">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7A4FFB9C" w14:textId="77777777" w:rsidR="003159A7" w:rsidRPr="0062677B" w:rsidRDefault="003159A7" w:rsidP="003159A7">
      <w:pPr>
        <w:spacing w:before="240" w:after="240" w:line="360" w:lineRule="auto"/>
        <w:contextualSpacing/>
        <w:jc w:val="both"/>
        <w:rPr>
          <w:rFonts w:ascii="Palatino Linotype" w:hAnsi="Palatino Linotype" w:cs="Arial"/>
          <w:color w:val="222222"/>
          <w:lang w:val="es-ES_tradnl" w:eastAsia="es-MX"/>
        </w:rPr>
      </w:pPr>
    </w:p>
    <w:p w14:paraId="6974836F" w14:textId="77777777" w:rsidR="003159A7" w:rsidRPr="0062677B" w:rsidRDefault="003159A7" w:rsidP="003159A7">
      <w:pPr>
        <w:spacing w:line="360" w:lineRule="auto"/>
        <w:ind w:left="851" w:right="618"/>
        <w:contextualSpacing/>
        <w:jc w:val="both"/>
        <w:rPr>
          <w:rFonts w:ascii="Palatino Linotype" w:hAnsi="Palatino Linotype" w:cs="Arial"/>
          <w:i/>
          <w:color w:val="000000"/>
          <w:lang w:val="es-ES_tradnl"/>
        </w:rPr>
      </w:pPr>
      <w:r w:rsidRPr="0062677B">
        <w:rPr>
          <w:rFonts w:ascii="Palatino Linotype" w:hAnsi="Palatino Linotype" w:cs="Arial"/>
          <w:b/>
          <w:i/>
          <w:color w:val="000000"/>
          <w:lang w:val="es-ES_tradnl"/>
        </w:rPr>
        <w:t>FUNDAMENTACIÓN Y MOTIVACIÓN.</w:t>
      </w:r>
      <w:r w:rsidRPr="0062677B">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5E32B97" w14:textId="77777777" w:rsidR="003159A7" w:rsidRPr="0062677B" w:rsidRDefault="003159A7" w:rsidP="003159A7">
      <w:pPr>
        <w:spacing w:line="360" w:lineRule="auto"/>
        <w:ind w:left="851" w:right="618"/>
        <w:contextualSpacing/>
        <w:jc w:val="both"/>
        <w:rPr>
          <w:rFonts w:ascii="Palatino Linotype" w:hAnsi="Palatino Linotype" w:cs="Arial"/>
          <w:i/>
          <w:color w:val="000000"/>
          <w:lang w:val="es-ES_tradnl"/>
        </w:rPr>
      </w:pPr>
      <w:r w:rsidRPr="0062677B">
        <w:rPr>
          <w:rFonts w:ascii="Palatino Linotype" w:hAnsi="Palatino Linotype" w:cs="Arial"/>
          <w:i/>
          <w:color w:val="000000"/>
          <w:lang w:val="es-ES_tradnl"/>
        </w:rPr>
        <w:t>SEGUNDO TRIBUNAL COLEGIADO DEL SEXTO CIRCUITO.</w:t>
      </w:r>
    </w:p>
    <w:p w14:paraId="670C19C4" w14:textId="77777777" w:rsidR="003159A7" w:rsidRPr="0062677B" w:rsidRDefault="003159A7" w:rsidP="003159A7">
      <w:pPr>
        <w:spacing w:line="360" w:lineRule="auto"/>
        <w:ind w:left="851" w:right="618"/>
        <w:contextualSpacing/>
        <w:jc w:val="both"/>
        <w:rPr>
          <w:rFonts w:ascii="Palatino Linotype" w:hAnsi="Palatino Linotype" w:cs="Arial"/>
          <w:i/>
          <w:color w:val="000000"/>
          <w:lang w:val="es-ES_tradnl"/>
        </w:rPr>
      </w:pPr>
      <w:r w:rsidRPr="0062677B">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6457335" w14:textId="77777777" w:rsidR="003159A7" w:rsidRPr="0062677B" w:rsidRDefault="003159A7" w:rsidP="003159A7">
      <w:pPr>
        <w:spacing w:line="360" w:lineRule="auto"/>
        <w:ind w:left="851" w:right="618"/>
        <w:contextualSpacing/>
        <w:jc w:val="both"/>
        <w:rPr>
          <w:rFonts w:ascii="Palatino Linotype" w:hAnsi="Palatino Linotype" w:cs="Arial"/>
          <w:i/>
          <w:color w:val="000000"/>
          <w:lang w:val="es-ES_tradnl"/>
        </w:rPr>
      </w:pPr>
      <w:r w:rsidRPr="0062677B">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41618D86" w14:textId="77777777" w:rsidR="003159A7" w:rsidRPr="0062677B" w:rsidRDefault="003159A7" w:rsidP="003159A7">
      <w:pPr>
        <w:spacing w:line="360" w:lineRule="auto"/>
        <w:ind w:left="851" w:right="618"/>
        <w:contextualSpacing/>
        <w:jc w:val="both"/>
        <w:rPr>
          <w:rFonts w:ascii="Palatino Linotype" w:hAnsi="Palatino Linotype" w:cs="Arial"/>
          <w:i/>
          <w:color w:val="000000"/>
          <w:lang w:val="es-ES_tradnl"/>
        </w:rPr>
      </w:pPr>
      <w:r w:rsidRPr="0062677B">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567F1C47" w14:textId="77777777" w:rsidR="003159A7" w:rsidRPr="0062677B" w:rsidRDefault="003159A7" w:rsidP="003159A7">
      <w:pPr>
        <w:spacing w:line="360" w:lineRule="auto"/>
        <w:ind w:left="851" w:right="618"/>
        <w:contextualSpacing/>
        <w:jc w:val="both"/>
        <w:rPr>
          <w:rFonts w:ascii="Palatino Linotype" w:hAnsi="Palatino Linotype" w:cs="Arial"/>
          <w:i/>
          <w:color w:val="000000"/>
          <w:lang w:val="es-ES_tradnl"/>
        </w:rPr>
      </w:pPr>
      <w:r w:rsidRPr="0062677B">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56CBE63" w14:textId="77777777" w:rsidR="003159A7" w:rsidRPr="0062677B" w:rsidRDefault="003159A7" w:rsidP="003159A7">
      <w:pPr>
        <w:spacing w:line="360" w:lineRule="auto"/>
        <w:ind w:left="851" w:right="618"/>
        <w:contextualSpacing/>
        <w:jc w:val="both"/>
        <w:rPr>
          <w:rFonts w:ascii="Palatino Linotype" w:hAnsi="Palatino Linotype" w:cs="Arial"/>
          <w:i/>
          <w:color w:val="000000"/>
          <w:lang w:val="es-ES_tradnl"/>
        </w:rPr>
      </w:pPr>
      <w:r w:rsidRPr="0062677B">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17D0B9B4" w14:textId="77777777" w:rsidR="003159A7" w:rsidRPr="0062677B" w:rsidRDefault="003159A7" w:rsidP="003159A7">
      <w:pPr>
        <w:spacing w:line="360" w:lineRule="auto"/>
        <w:contextualSpacing/>
        <w:jc w:val="both"/>
        <w:rPr>
          <w:rFonts w:ascii="Palatino Linotype" w:hAnsi="Palatino Linotype" w:cs="Arial"/>
          <w:i/>
          <w:color w:val="000000"/>
          <w:lang w:val="es-ES_tradnl"/>
        </w:rPr>
      </w:pPr>
    </w:p>
    <w:p w14:paraId="3D70EAC9"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62677B">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FEBE3EF" w14:textId="77777777" w:rsidR="003159A7" w:rsidRPr="0062677B" w:rsidRDefault="003159A7" w:rsidP="003159A7">
      <w:pPr>
        <w:pStyle w:val="Prrafodelista"/>
        <w:spacing w:before="240" w:after="240" w:line="360" w:lineRule="auto"/>
        <w:ind w:left="0"/>
        <w:contextualSpacing/>
        <w:jc w:val="both"/>
        <w:rPr>
          <w:rFonts w:ascii="Palatino Linotype" w:hAnsi="Palatino Linotype" w:cs="Arial"/>
          <w:color w:val="222222"/>
          <w:lang w:val="es-ES_tradnl" w:eastAsia="es-MX"/>
        </w:rPr>
      </w:pPr>
    </w:p>
    <w:p w14:paraId="0794032C"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62677B">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44A5D10" w14:textId="77777777" w:rsidR="003159A7" w:rsidRPr="0062677B" w:rsidRDefault="003159A7" w:rsidP="003159A7">
      <w:pPr>
        <w:pStyle w:val="Prrafodelista"/>
        <w:spacing w:before="240" w:after="240" w:line="360" w:lineRule="auto"/>
        <w:ind w:left="0"/>
        <w:contextualSpacing/>
        <w:jc w:val="both"/>
        <w:rPr>
          <w:rFonts w:ascii="Palatino Linotype" w:hAnsi="Palatino Linotype" w:cs="Arial"/>
          <w:color w:val="222222"/>
          <w:lang w:val="es-ES_tradnl" w:eastAsia="es-MX"/>
        </w:rPr>
      </w:pPr>
    </w:p>
    <w:p w14:paraId="43E123DA"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62677B">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2F293165" w14:textId="77777777" w:rsidR="003159A7" w:rsidRPr="0062677B" w:rsidRDefault="003159A7" w:rsidP="003159A7">
      <w:pPr>
        <w:pStyle w:val="Prrafodelista"/>
        <w:spacing w:before="240" w:after="240" w:line="360" w:lineRule="auto"/>
        <w:ind w:left="0"/>
        <w:contextualSpacing/>
        <w:jc w:val="both"/>
        <w:rPr>
          <w:rFonts w:ascii="Palatino Linotype" w:hAnsi="Palatino Linotype" w:cs="Arial"/>
          <w:color w:val="222222"/>
          <w:lang w:val="es-ES_tradnl" w:eastAsia="es-MX"/>
        </w:rPr>
      </w:pPr>
    </w:p>
    <w:p w14:paraId="5A58C94E" w14:textId="77777777" w:rsidR="003159A7" w:rsidRPr="0062677B" w:rsidRDefault="003159A7" w:rsidP="003159A7">
      <w:pPr>
        <w:pStyle w:val="Prrafodelista"/>
        <w:rPr>
          <w:rFonts w:ascii="Palatino Linotype" w:hAnsi="Palatino Linotype" w:cs="Arial"/>
          <w:color w:val="222222"/>
          <w:lang w:val="es-ES_tradnl" w:eastAsia="es-MX"/>
        </w:rPr>
      </w:pPr>
    </w:p>
    <w:p w14:paraId="1B2F9878"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62677B">
        <w:rPr>
          <w:rFonts w:ascii="Palatino Linotype" w:hAnsi="Palatino Linotype" w:cs="Arial"/>
          <w:color w:val="222222"/>
          <w:lang w:val="es-ES_tradnl" w:eastAsia="es-MX"/>
        </w:rPr>
        <w:t xml:space="preserve">Ahora bien, </w:t>
      </w:r>
      <w:r w:rsidRPr="0062677B">
        <w:rPr>
          <w:rFonts w:ascii="Palatino Linotype" w:hAnsi="Palatino Linotype" w:cs="Arial"/>
          <w:b/>
          <w:color w:val="222222"/>
          <w:lang w:val="es-ES_tradnl" w:eastAsia="es-MX"/>
        </w:rPr>
        <w:t>para cada caso además de fundar y motivar</w:t>
      </w:r>
      <w:r w:rsidRPr="0062677B">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62677B">
        <w:rPr>
          <w:rFonts w:ascii="Palatino Linotype" w:eastAsia="Calibri" w:hAnsi="Palatino Linotype" w:cs="Arial"/>
          <w:lang w:eastAsia="es-MX"/>
        </w:rPr>
        <w:t xml:space="preserve">el Registro Federal </w:t>
      </w:r>
      <w:r w:rsidRPr="0062677B">
        <w:rPr>
          <w:rFonts w:ascii="Palatino Linotype" w:eastAsia="Calibri" w:hAnsi="Palatino Linotype" w:cs="Arial"/>
          <w:lang w:eastAsia="es-MX"/>
        </w:rPr>
        <w:lastRenderedPageBreak/>
        <w:t>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5032995D" w14:textId="77777777" w:rsidR="00BD6BF7" w:rsidRPr="0062677B" w:rsidRDefault="00BD6BF7" w:rsidP="00BD6BF7">
      <w:pPr>
        <w:pStyle w:val="Prrafodelista"/>
        <w:spacing w:before="240" w:after="240" w:line="360" w:lineRule="auto"/>
        <w:ind w:left="0"/>
        <w:contextualSpacing/>
        <w:jc w:val="both"/>
        <w:rPr>
          <w:rFonts w:ascii="Palatino Linotype" w:hAnsi="Palatino Linotype" w:cs="Arial"/>
          <w:color w:val="222222"/>
          <w:lang w:val="es-ES_tradnl" w:eastAsia="es-MX"/>
        </w:rPr>
      </w:pPr>
    </w:p>
    <w:p w14:paraId="0BF8F2FD"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62677B">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688E7AA5" w14:textId="77777777" w:rsidR="003159A7" w:rsidRPr="0062677B" w:rsidRDefault="003159A7" w:rsidP="003159A7">
      <w:pPr>
        <w:spacing w:before="240" w:after="240" w:line="360" w:lineRule="auto"/>
        <w:contextualSpacing/>
        <w:jc w:val="both"/>
        <w:rPr>
          <w:rFonts w:ascii="Palatino Linotype" w:eastAsia="Calibri" w:hAnsi="Palatino Linotype" w:cs="Arial"/>
          <w:lang w:eastAsia="es-MX"/>
        </w:rPr>
      </w:pPr>
    </w:p>
    <w:p w14:paraId="5ECB9F31" w14:textId="7D6614A2" w:rsidR="003159A7" w:rsidRPr="0062677B" w:rsidRDefault="003159A7" w:rsidP="003159A7">
      <w:pPr>
        <w:keepNext/>
        <w:keepLines/>
        <w:spacing w:before="240" w:line="360" w:lineRule="auto"/>
        <w:jc w:val="both"/>
        <w:outlineLvl w:val="0"/>
        <w:rPr>
          <w:rFonts w:ascii="Palatino Linotype" w:hAnsi="Palatino Linotype"/>
          <w:b/>
          <w:lang w:val="es-MX" w:eastAsia="en-US"/>
        </w:rPr>
      </w:pPr>
      <w:bookmarkStart w:id="111" w:name="_Toc5711929"/>
      <w:bookmarkStart w:id="112" w:name="_Toc5890466"/>
      <w:bookmarkStart w:id="113" w:name="_Toc50062192"/>
      <w:bookmarkStart w:id="114" w:name="_Toc63348483"/>
      <w:bookmarkStart w:id="115" w:name="_Toc67598520"/>
      <w:bookmarkStart w:id="116" w:name="_Toc69999209"/>
      <w:bookmarkStart w:id="117" w:name="_Toc73033018"/>
      <w:bookmarkStart w:id="118" w:name="_Toc83127119"/>
      <w:bookmarkStart w:id="119" w:name="_Toc92915201"/>
      <w:r w:rsidRPr="0062677B">
        <w:rPr>
          <w:rFonts w:ascii="Palatino Linotype" w:hAnsi="Palatino Linotype"/>
          <w:b/>
          <w:lang w:val="es-MX" w:eastAsia="en-US"/>
        </w:rPr>
        <w:t>IV. Condiciones especiales de la clasificación de la información como confidencial.</w:t>
      </w:r>
      <w:bookmarkEnd w:id="111"/>
      <w:bookmarkEnd w:id="112"/>
      <w:bookmarkEnd w:id="113"/>
      <w:bookmarkEnd w:id="114"/>
      <w:bookmarkEnd w:id="115"/>
      <w:bookmarkEnd w:id="116"/>
      <w:bookmarkEnd w:id="117"/>
      <w:bookmarkEnd w:id="118"/>
      <w:bookmarkEnd w:id="119"/>
    </w:p>
    <w:p w14:paraId="44A6F610" w14:textId="77777777" w:rsidR="003159A7" w:rsidRPr="0062677B" w:rsidRDefault="003159A7" w:rsidP="00D33941">
      <w:pPr>
        <w:pStyle w:val="Prrafodelista"/>
        <w:numPr>
          <w:ilvl w:val="0"/>
          <w:numId w:val="4"/>
        </w:numPr>
        <w:spacing w:before="240" w:after="240" w:line="360" w:lineRule="auto"/>
        <w:ind w:left="-142" w:firstLine="142"/>
        <w:contextualSpacing/>
        <w:jc w:val="both"/>
        <w:rPr>
          <w:rFonts w:ascii="Palatino Linotype" w:hAnsi="Palatino Linotype" w:cs="Arial"/>
          <w:color w:val="000000"/>
          <w:lang w:val="es-ES_tradnl"/>
        </w:rPr>
      </w:pPr>
      <w:r w:rsidRPr="0062677B">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543AA6CB" w14:textId="77777777" w:rsidR="003159A7" w:rsidRPr="0062677B" w:rsidRDefault="003159A7" w:rsidP="003159A7">
      <w:pPr>
        <w:pStyle w:val="Prrafodelista"/>
        <w:spacing w:before="240" w:after="240" w:line="360" w:lineRule="auto"/>
        <w:ind w:left="0"/>
        <w:contextualSpacing/>
        <w:jc w:val="both"/>
        <w:rPr>
          <w:rFonts w:ascii="Palatino Linotype" w:hAnsi="Palatino Linotype" w:cs="Arial"/>
          <w:color w:val="000000"/>
          <w:lang w:val="es-ES_tradnl"/>
        </w:rPr>
      </w:pPr>
    </w:p>
    <w:p w14:paraId="691D918F"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2677B">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2E6616A8" w14:textId="77777777" w:rsidR="003159A7" w:rsidRPr="0062677B" w:rsidRDefault="003159A7" w:rsidP="003159A7">
      <w:pPr>
        <w:spacing w:before="240" w:after="240" w:line="360" w:lineRule="auto"/>
        <w:contextualSpacing/>
        <w:jc w:val="both"/>
        <w:rPr>
          <w:rFonts w:ascii="Palatino Linotype" w:hAnsi="Palatino Linotype" w:cs="Arial"/>
          <w:color w:val="000000"/>
          <w:lang w:val="es-ES_tradnl"/>
        </w:rPr>
      </w:pPr>
    </w:p>
    <w:p w14:paraId="1D80009A" w14:textId="77777777" w:rsidR="003159A7" w:rsidRPr="0062677B" w:rsidRDefault="003159A7" w:rsidP="003159A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2677B">
        <w:rPr>
          <w:rFonts w:ascii="Palatino Linotype" w:hAnsi="Palatino Linotype" w:cs="Bookman Old Style"/>
          <w:bCs/>
          <w:i/>
          <w:color w:val="000000"/>
          <w:lang w:val="es-ES_tradnl"/>
        </w:rPr>
        <w:t xml:space="preserve">I. </w:t>
      </w:r>
      <w:r w:rsidRPr="0062677B">
        <w:rPr>
          <w:rFonts w:ascii="Palatino Linotype" w:hAnsi="Palatino Linotype" w:cs="Bookman Old Style"/>
          <w:i/>
          <w:color w:val="000000"/>
          <w:lang w:val="es-ES_tradnl"/>
        </w:rPr>
        <w:t xml:space="preserve">Se refiera a la información privada y los datos personales concernientes a una </w:t>
      </w:r>
      <w:r w:rsidRPr="0062677B">
        <w:rPr>
          <w:rFonts w:ascii="Palatino Linotype" w:hAnsi="Palatino Linotype" w:cs="Bookman Old Style"/>
          <w:i/>
          <w:color w:val="000000"/>
          <w:lang w:val="es-ES_tradnl"/>
        </w:rPr>
        <w:lastRenderedPageBreak/>
        <w:t xml:space="preserve">persona física o jurídico colectiva identificada o identificable; </w:t>
      </w:r>
    </w:p>
    <w:p w14:paraId="52A3D80E" w14:textId="77777777" w:rsidR="003159A7" w:rsidRPr="0062677B" w:rsidRDefault="003159A7" w:rsidP="003159A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2677B">
        <w:rPr>
          <w:rFonts w:ascii="Palatino Linotype" w:hAnsi="Palatino Linotype" w:cs="Bookman Old Style"/>
          <w:bCs/>
          <w:i/>
          <w:color w:val="000000"/>
          <w:lang w:val="es-ES_tradnl"/>
        </w:rPr>
        <w:t xml:space="preserve">II. </w:t>
      </w:r>
      <w:r w:rsidRPr="0062677B">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2A46F31" w14:textId="77777777" w:rsidR="003159A7" w:rsidRPr="0062677B" w:rsidRDefault="003159A7" w:rsidP="003159A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2677B">
        <w:rPr>
          <w:rFonts w:ascii="Palatino Linotype" w:hAnsi="Palatino Linotype" w:cs="Bookman Old Style"/>
          <w:bCs/>
          <w:i/>
          <w:color w:val="000000"/>
          <w:lang w:val="es-ES_tradnl"/>
        </w:rPr>
        <w:t xml:space="preserve">III. </w:t>
      </w:r>
      <w:r w:rsidRPr="0062677B">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94AB066" w14:textId="77777777" w:rsidR="003159A7" w:rsidRPr="0062677B" w:rsidRDefault="003159A7" w:rsidP="003159A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2677B">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315E0DCD" w14:textId="77777777" w:rsidR="003159A7" w:rsidRPr="0062677B" w:rsidRDefault="003159A7" w:rsidP="003159A7">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62677B">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04435A9"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2677B">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3CB531C" w14:textId="77777777" w:rsidR="003159A7" w:rsidRPr="0062677B" w:rsidRDefault="003159A7" w:rsidP="003159A7">
      <w:pPr>
        <w:pStyle w:val="Prrafodelista"/>
        <w:spacing w:before="240" w:after="240" w:line="360" w:lineRule="auto"/>
        <w:ind w:left="0"/>
        <w:contextualSpacing/>
        <w:jc w:val="both"/>
        <w:rPr>
          <w:rFonts w:ascii="Palatino Linotype" w:hAnsi="Palatino Linotype" w:cs="Arial"/>
          <w:color w:val="000000"/>
          <w:lang w:val="es-ES_tradnl"/>
        </w:rPr>
      </w:pPr>
    </w:p>
    <w:p w14:paraId="3A403449" w14:textId="7777777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2677B">
        <w:rPr>
          <w:rFonts w:ascii="Palatino Linotype" w:hAnsi="Palatino Linotype" w:cs="Arial"/>
          <w:color w:val="000000"/>
          <w:lang w:val="es-ES_tradnl"/>
        </w:rPr>
        <w:lastRenderedPageBreak/>
        <w:t xml:space="preserve">Como consecuencia de lo anterior, el </w:t>
      </w:r>
      <w:r w:rsidRPr="0062677B">
        <w:rPr>
          <w:rFonts w:ascii="Palatino Linotype" w:hAnsi="Palatino Linotype" w:cs="Arial"/>
          <w:b/>
          <w:color w:val="000000"/>
          <w:lang w:val="es-ES_tradnl"/>
        </w:rPr>
        <w:t>SUJETO OBLIGADO</w:t>
      </w:r>
      <w:r w:rsidRPr="0062677B">
        <w:rPr>
          <w:rFonts w:ascii="Palatino Linotype" w:hAnsi="Palatino Linotype" w:cs="Arial"/>
          <w:color w:val="000000"/>
          <w:lang w:val="es-ES_tradnl"/>
        </w:rPr>
        <w:t xml:space="preserve"> debe identificar claramente el tipo de información y hacer un juicio de subsunción o encaje</w:t>
      </w:r>
      <w:r w:rsidRPr="0062677B">
        <w:rPr>
          <w:rFonts w:ascii="Palatino Linotype" w:hAnsi="Palatino Linotype"/>
          <w:vertAlign w:val="superscript"/>
          <w:lang w:val="es-ES_tradnl"/>
        </w:rPr>
        <w:footnoteReference w:id="12"/>
      </w:r>
      <w:r w:rsidRPr="0062677B">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C22B7F3" w14:textId="77777777" w:rsidR="003159A7" w:rsidRPr="0062677B" w:rsidRDefault="003159A7" w:rsidP="003159A7">
      <w:pPr>
        <w:pStyle w:val="Prrafodelista"/>
        <w:rPr>
          <w:rFonts w:ascii="Palatino Linotype" w:hAnsi="Palatino Linotype" w:cs="Arial"/>
          <w:color w:val="000000"/>
          <w:lang w:val="es-ES_tradnl"/>
        </w:rPr>
      </w:pPr>
    </w:p>
    <w:p w14:paraId="170E9D6E" w14:textId="68F5BAE7" w:rsidR="003159A7" w:rsidRPr="0062677B" w:rsidRDefault="003159A7" w:rsidP="00D33941">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62677B">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26BA3AE9" w14:textId="77777777" w:rsidR="003159A7" w:rsidRPr="0062677B" w:rsidRDefault="003159A7" w:rsidP="00E62DBE">
      <w:pPr>
        <w:keepNext/>
        <w:keepLines/>
        <w:numPr>
          <w:ilvl w:val="0"/>
          <w:numId w:val="3"/>
        </w:numPr>
        <w:spacing w:before="240" w:after="160" w:line="360" w:lineRule="auto"/>
        <w:ind w:left="0" w:firstLine="0"/>
        <w:outlineLvl w:val="0"/>
        <w:rPr>
          <w:rFonts w:ascii="Palatino Linotype" w:eastAsia="MS Gothic" w:hAnsi="Palatino Linotype"/>
          <w:b/>
          <w:lang w:val="es-MX" w:eastAsia="en-US"/>
        </w:rPr>
      </w:pPr>
      <w:bookmarkStart w:id="120" w:name="_Toc5711930"/>
      <w:bookmarkStart w:id="121" w:name="_Toc5890467"/>
      <w:bookmarkStart w:id="122" w:name="_Toc50062193"/>
      <w:r w:rsidRPr="0062677B">
        <w:rPr>
          <w:rFonts w:ascii="Palatino Linotype" w:eastAsia="MS Gothic" w:hAnsi="Palatino Linotype"/>
          <w:b/>
          <w:lang w:val="es-MX" w:eastAsia="en-US"/>
        </w:rPr>
        <w:t xml:space="preserve"> </w:t>
      </w:r>
      <w:bookmarkStart w:id="123" w:name="_Toc63348484"/>
      <w:bookmarkStart w:id="124" w:name="_Toc67598521"/>
      <w:bookmarkStart w:id="125" w:name="_Toc69999210"/>
      <w:bookmarkStart w:id="126" w:name="_Toc73033019"/>
      <w:bookmarkStart w:id="127" w:name="_Toc83127120"/>
      <w:bookmarkStart w:id="128" w:name="_Toc92915202"/>
      <w:r w:rsidRPr="0062677B">
        <w:rPr>
          <w:rFonts w:ascii="Palatino Linotype" w:eastAsia="MS Gothic" w:hAnsi="Palatino Linotype"/>
          <w:b/>
          <w:lang w:val="es-MX" w:eastAsia="en-US"/>
        </w:rPr>
        <w:t>Del consentimiento.</w:t>
      </w:r>
      <w:bookmarkEnd w:id="120"/>
      <w:bookmarkEnd w:id="121"/>
      <w:bookmarkEnd w:id="122"/>
      <w:bookmarkEnd w:id="123"/>
      <w:bookmarkEnd w:id="124"/>
      <w:bookmarkEnd w:id="125"/>
      <w:bookmarkEnd w:id="126"/>
      <w:bookmarkEnd w:id="127"/>
      <w:bookmarkEnd w:id="128"/>
    </w:p>
    <w:p w14:paraId="5172CE17" w14:textId="77777777" w:rsidR="003159A7" w:rsidRPr="0062677B" w:rsidRDefault="003159A7" w:rsidP="003159A7">
      <w:pPr>
        <w:spacing w:line="360" w:lineRule="auto"/>
        <w:rPr>
          <w:rFonts w:ascii="Palatino Linotype" w:eastAsia="MS Mincho" w:hAnsi="Palatino Linotype"/>
          <w:lang w:val="es-MX" w:eastAsia="en-US"/>
        </w:rPr>
      </w:pPr>
    </w:p>
    <w:p w14:paraId="3C593334" w14:textId="77777777" w:rsidR="003159A7" w:rsidRPr="0062677B" w:rsidRDefault="003159A7" w:rsidP="00D33941">
      <w:pPr>
        <w:pStyle w:val="Prrafodelista"/>
        <w:numPr>
          <w:ilvl w:val="0"/>
          <w:numId w:val="4"/>
        </w:numPr>
        <w:spacing w:after="120" w:line="360" w:lineRule="auto"/>
        <w:ind w:left="0" w:right="49" w:firstLine="0"/>
        <w:contextualSpacing/>
        <w:jc w:val="both"/>
        <w:rPr>
          <w:rFonts w:ascii="Palatino Linotype" w:eastAsia="MS Mincho" w:hAnsi="Palatino Linotype" w:cs="Arial"/>
          <w:color w:val="000000"/>
          <w:lang w:val="es-ES_tradnl"/>
        </w:rPr>
      </w:pPr>
      <w:r w:rsidRPr="0062677B">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w:t>
      </w:r>
      <w:r w:rsidRPr="0062677B">
        <w:rPr>
          <w:rFonts w:ascii="Palatino Linotype" w:eastAsia="MS Mincho" w:hAnsi="Palatino Linotype" w:cs="Arial"/>
          <w:color w:val="000000"/>
          <w:lang w:val="es-ES_tradnl"/>
        </w:rPr>
        <w:lastRenderedPageBreak/>
        <w:t xml:space="preserve">sin solicitar el consentimiento de su titular, cuando dichos datos correspondan a los siguientes supuestos: </w:t>
      </w:r>
    </w:p>
    <w:p w14:paraId="450E2C7B" w14:textId="77777777" w:rsidR="003159A7" w:rsidRPr="0062677B" w:rsidRDefault="003159A7" w:rsidP="003159A7">
      <w:pPr>
        <w:spacing w:after="120" w:line="360" w:lineRule="auto"/>
        <w:ind w:left="426" w:right="49" w:hanging="426"/>
        <w:contextualSpacing/>
        <w:jc w:val="both"/>
        <w:rPr>
          <w:rFonts w:ascii="Palatino Linotype" w:eastAsia="MS Mincho" w:hAnsi="Palatino Linotype" w:cs="Arial"/>
          <w:color w:val="000000"/>
          <w:lang w:val="es-ES_tradnl"/>
        </w:rPr>
      </w:pPr>
    </w:p>
    <w:p w14:paraId="4BCD3550" w14:textId="77777777" w:rsidR="003159A7" w:rsidRPr="0062677B" w:rsidRDefault="003159A7" w:rsidP="003159A7">
      <w:pPr>
        <w:spacing w:after="120" w:line="360" w:lineRule="auto"/>
        <w:ind w:left="567" w:right="567"/>
        <w:contextualSpacing/>
        <w:jc w:val="both"/>
        <w:rPr>
          <w:rFonts w:ascii="Palatino Linotype" w:eastAsia="MS Mincho" w:hAnsi="Palatino Linotype" w:cs="Arial"/>
          <w:bCs/>
          <w:i/>
          <w:color w:val="000000"/>
          <w:lang w:val="es-MX"/>
        </w:rPr>
      </w:pPr>
      <w:r w:rsidRPr="0062677B">
        <w:rPr>
          <w:rFonts w:ascii="Palatino Linotype" w:eastAsia="MS Mincho" w:hAnsi="Palatino Linotype" w:cs="Arial"/>
          <w:bCs/>
          <w:i/>
          <w:color w:val="000000"/>
          <w:lang w:val="es-MX"/>
        </w:rPr>
        <w:t>I.</w:t>
      </w:r>
      <w:r w:rsidRPr="0062677B">
        <w:rPr>
          <w:rFonts w:ascii="Palatino Linotype" w:eastAsia="MS Mincho" w:hAnsi="Palatino Linotype" w:cs="Arial"/>
          <w:i/>
          <w:color w:val="000000"/>
          <w:lang w:val="es-MX"/>
        </w:rPr>
        <w:t xml:space="preserve"> La información se encuentre en registros públicos o fuentes de acceso público;</w:t>
      </w:r>
    </w:p>
    <w:p w14:paraId="1A83149B" w14:textId="77777777" w:rsidR="003159A7" w:rsidRPr="0062677B" w:rsidRDefault="003159A7" w:rsidP="003159A7">
      <w:pPr>
        <w:spacing w:after="120" w:line="360" w:lineRule="auto"/>
        <w:ind w:left="567" w:right="567"/>
        <w:contextualSpacing/>
        <w:jc w:val="both"/>
        <w:rPr>
          <w:rFonts w:ascii="Palatino Linotype" w:eastAsia="MS Mincho" w:hAnsi="Palatino Linotype" w:cs="Arial"/>
          <w:bCs/>
          <w:i/>
          <w:color w:val="000000"/>
          <w:lang w:val="es-MX"/>
        </w:rPr>
      </w:pPr>
      <w:r w:rsidRPr="0062677B">
        <w:rPr>
          <w:rFonts w:ascii="Palatino Linotype" w:eastAsia="MS Mincho" w:hAnsi="Palatino Linotype" w:cs="Arial"/>
          <w:bCs/>
          <w:i/>
          <w:color w:val="000000"/>
          <w:lang w:val="es-MX"/>
        </w:rPr>
        <w:t xml:space="preserve">II. </w:t>
      </w:r>
      <w:r w:rsidRPr="0062677B">
        <w:rPr>
          <w:rFonts w:ascii="Palatino Linotype" w:eastAsia="MS Mincho" w:hAnsi="Palatino Linotype" w:cs="Arial"/>
          <w:i/>
          <w:color w:val="000000"/>
          <w:lang w:val="es-MX"/>
        </w:rPr>
        <w:t>Por Ley tenga el carácter de pública;</w:t>
      </w:r>
    </w:p>
    <w:p w14:paraId="31BA5048" w14:textId="77777777" w:rsidR="003159A7" w:rsidRPr="0062677B" w:rsidRDefault="003159A7" w:rsidP="003159A7">
      <w:pPr>
        <w:spacing w:after="120" w:line="360" w:lineRule="auto"/>
        <w:ind w:left="567" w:right="567"/>
        <w:contextualSpacing/>
        <w:jc w:val="both"/>
        <w:rPr>
          <w:rFonts w:ascii="Palatino Linotype" w:eastAsia="MS Mincho" w:hAnsi="Palatino Linotype" w:cs="Arial"/>
          <w:i/>
          <w:color w:val="000000"/>
          <w:lang w:val="es-MX"/>
        </w:rPr>
      </w:pPr>
      <w:r w:rsidRPr="0062677B">
        <w:rPr>
          <w:rFonts w:ascii="Palatino Linotype" w:eastAsia="MS Mincho" w:hAnsi="Palatino Linotype" w:cs="Arial"/>
          <w:bCs/>
          <w:i/>
          <w:color w:val="000000"/>
          <w:lang w:val="es-MX"/>
        </w:rPr>
        <w:t xml:space="preserve">III. </w:t>
      </w:r>
      <w:r w:rsidRPr="0062677B">
        <w:rPr>
          <w:rFonts w:ascii="Palatino Linotype" w:eastAsia="MS Mincho" w:hAnsi="Palatino Linotype" w:cs="Arial"/>
          <w:i/>
          <w:color w:val="000000"/>
          <w:lang w:val="es-MX"/>
        </w:rPr>
        <w:t xml:space="preserve">Exista una orden judicial; </w:t>
      </w:r>
    </w:p>
    <w:p w14:paraId="53A6A90E" w14:textId="77777777" w:rsidR="003159A7" w:rsidRPr="0062677B" w:rsidRDefault="003159A7" w:rsidP="003159A7">
      <w:pPr>
        <w:spacing w:after="120" w:line="360" w:lineRule="auto"/>
        <w:ind w:left="567" w:right="567"/>
        <w:contextualSpacing/>
        <w:jc w:val="both"/>
        <w:rPr>
          <w:rFonts w:ascii="Palatino Linotype" w:eastAsia="MS Mincho" w:hAnsi="Palatino Linotype" w:cs="Arial"/>
          <w:i/>
          <w:color w:val="000000"/>
          <w:lang w:val="es-MX"/>
        </w:rPr>
      </w:pPr>
      <w:r w:rsidRPr="0062677B">
        <w:rPr>
          <w:rFonts w:ascii="Palatino Linotype" w:eastAsia="MS Mincho" w:hAnsi="Palatino Linotype" w:cs="Arial"/>
          <w:bCs/>
          <w:i/>
          <w:color w:val="000000"/>
          <w:lang w:val="es-MX"/>
        </w:rPr>
        <w:t xml:space="preserve">IV. </w:t>
      </w:r>
      <w:r w:rsidRPr="0062677B">
        <w:rPr>
          <w:rFonts w:ascii="Palatino Linotype" w:eastAsia="MS Mincho" w:hAnsi="Palatino Linotype" w:cs="Arial"/>
          <w:i/>
          <w:color w:val="000000"/>
          <w:lang w:val="es-MX"/>
        </w:rPr>
        <w:t xml:space="preserve">Por razones de seguridad pública, o para proteger los derechos de terceros, se requiera su publicación; o </w:t>
      </w:r>
    </w:p>
    <w:p w14:paraId="3BB06231" w14:textId="77777777" w:rsidR="003159A7" w:rsidRPr="0062677B" w:rsidRDefault="003159A7" w:rsidP="003159A7">
      <w:pPr>
        <w:spacing w:after="120" w:line="360" w:lineRule="auto"/>
        <w:ind w:left="567" w:right="567"/>
        <w:contextualSpacing/>
        <w:jc w:val="both"/>
        <w:rPr>
          <w:rFonts w:ascii="Palatino Linotype" w:eastAsia="MS Mincho" w:hAnsi="Palatino Linotype" w:cs="Arial"/>
          <w:i/>
          <w:color w:val="000000"/>
          <w:lang w:val="es-MX"/>
        </w:rPr>
      </w:pPr>
      <w:r w:rsidRPr="0062677B">
        <w:rPr>
          <w:rFonts w:ascii="Palatino Linotype" w:eastAsia="MS Mincho" w:hAnsi="Palatino Linotype" w:cs="Arial"/>
          <w:bCs/>
          <w:i/>
          <w:color w:val="000000"/>
          <w:lang w:val="es-MX"/>
        </w:rPr>
        <w:t xml:space="preserve">V. </w:t>
      </w:r>
      <w:r w:rsidRPr="0062677B">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8B3BF0C" w14:textId="77777777" w:rsidR="003159A7" w:rsidRPr="0062677B" w:rsidRDefault="003159A7" w:rsidP="003159A7">
      <w:pPr>
        <w:spacing w:after="120" w:line="360" w:lineRule="auto"/>
        <w:ind w:left="426" w:right="49" w:hanging="426"/>
        <w:contextualSpacing/>
        <w:jc w:val="both"/>
        <w:rPr>
          <w:rFonts w:ascii="Palatino Linotype" w:eastAsia="MS Mincho" w:hAnsi="Palatino Linotype" w:cs="Arial"/>
          <w:color w:val="000000"/>
          <w:lang w:val="es-ES_tradnl"/>
        </w:rPr>
      </w:pPr>
    </w:p>
    <w:p w14:paraId="22B539FB" w14:textId="77777777" w:rsidR="003159A7" w:rsidRPr="0062677B" w:rsidRDefault="003159A7" w:rsidP="00D33941">
      <w:pPr>
        <w:pStyle w:val="Prrafodelista"/>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62677B">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7E0729" w14:textId="77777777" w:rsidR="003159A7" w:rsidRPr="0062677B" w:rsidRDefault="003159A7" w:rsidP="003159A7">
      <w:pPr>
        <w:pStyle w:val="Prrafodelista"/>
        <w:spacing w:after="120" w:line="360" w:lineRule="auto"/>
        <w:ind w:left="0"/>
        <w:contextualSpacing/>
        <w:jc w:val="both"/>
        <w:rPr>
          <w:rFonts w:ascii="Palatino Linotype" w:eastAsia="MS Mincho" w:hAnsi="Palatino Linotype" w:cs="Arial"/>
          <w:color w:val="000000"/>
          <w:lang w:val="es-ES_tradnl"/>
        </w:rPr>
      </w:pPr>
    </w:p>
    <w:p w14:paraId="06E5737C" w14:textId="77777777" w:rsidR="003159A7" w:rsidRPr="0062677B" w:rsidRDefault="003159A7" w:rsidP="00D33941">
      <w:pPr>
        <w:pStyle w:val="Prrafodelista"/>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62677B">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B8C0961" w14:textId="77777777" w:rsidR="003159A7" w:rsidRPr="0062677B" w:rsidRDefault="003159A7" w:rsidP="00E62DBE">
      <w:pPr>
        <w:keepNext/>
        <w:keepLines/>
        <w:numPr>
          <w:ilvl w:val="0"/>
          <w:numId w:val="2"/>
        </w:numPr>
        <w:spacing w:before="240" w:after="160" w:line="360" w:lineRule="auto"/>
        <w:ind w:left="0" w:firstLine="0"/>
        <w:outlineLvl w:val="0"/>
        <w:rPr>
          <w:rFonts w:ascii="Palatino Linotype" w:hAnsi="Palatino Linotype"/>
          <w:b/>
          <w:color w:val="000000"/>
          <w:lang w:val="es-ES_tradnl"/>
        </w:rPr>
      </w:pPr>
      <w:r w:rsidRPr="0062677B">
        <w:rPr>
          <w:rFonts w:ascii="Palatino Linotype" w:eastAsia="MS Gothic" w:hAnsi="Palatino Linotype"/>
          <w:b/>
          <w:lang w:val="es-MX" w:eastAsia="en-US"/>
        </w:rPr>
        <w:lastRenderedPageBreak/>
        <w:t xml:space="preserve"> </w:t>
      </w:r>
      <w:bookmarkStart w:id="129" w:name="_Toc63348485"/>
      <w:bookmarkStart w:id="130" w:name="_Toc67598522"/>
      <w:bookmarkStart w:id="131" w:name="_Toc69999211"/>
      <w:bookmarkStart w:id="132" w:name="_Toc73033020"/>
      <w:bookmarkStart w:id="133" w:name="_Toc83127121"/>
      <w:bookmarkStart w:id="134" w:name="_Toc92915203"/>
      <w:r w:rsidRPr="0062677B">
        <w:rPr>
          <w:rFonts w:ascii="Palatino Linotype" w:hAnsi="Palatino Linotype"/>
          <w:b/>
          <w:lang w:val="es-MX" w:eastAsia="en-US"/>
        </w:rPr>
        <w:t>De la firma de los servidores públicos.</w:t>
      </w:r>
      <w:bookmarkEnd w:id="129"/>
      <w:bookmarkEnd w:id="130"/>
      <w:bookmarkEnd w:id="131"/>
      <w:bookmarkEnd w:id="132"/>
      <w:bookmarkEnd w:id="133"/>
      <w:bookmarkEnd w:id="134"/>
    </w:p>
    <w:p w14:paraId="3650A3F5" w14:textId="77777777" w:rsidR="003159A7" w:rsidRPr="0062677B" w:rsidRDefault="003159A7" w:rsidP="00D33941">
      <w:pPr>
        <w:pStyle w:val="Prrafodelista"/>
        <w:numPr>
          <w:ilvl w:val="0"/>
          <w:numId w:val="4"/>
        </w:numPr>
        <w:tabs>
          <w:tab w:val="left" w:pos="567"/>
        </w:tabs>
        <w:spacing w:after="160" w:line="360" w:lineRule="auto"/>
        <w:ind w:left="0" w:firstLine="0"/>
        <w:contextualSpacing/>
        <w:jc w:val="both"/>
        <w:rPr>
          <w:rFonts w:ascii="Palatino Linotype" w:hAnsi="Palatino Linotype"/>
          <w:b/>
          <w:lang w:val="es-ES_tradnl"/>
        </w:rPr>
      </w:pPr>
      <w:r w:rsidRPr="0062677B">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4EAEC00D" w14:textId="77777777" w:rsidR="003159A7" w:rsidRPr="0062677B" w:rsidRDefault="003159A7" w:rsidP="003159A7">
      <w:pPr>
        <w:tabs>
          <w:tab w:val="left" w:pos="567"/>
        </w:tabs>
        <w:spacing w:line="360" w:lineRule="auto"/>
        <w:contextualSpacing/>
        <w:jc w:val="both"/>
        <w:rPr>
          <w:rFonts w:ascii="Palatino Linotype" w:hAnsi="Palatino Linotype"/>
          <w:b/>
          <w:lang w:val="es-ES_tradnl"/>
        </w:rPr>
      </w:pPr>
    </w:p>
    <w:p w14:paraId="210A8898" w14:textId="77777777" w:rsidR="003159A7" w:rsidRPr="0062677B" w:rsidRDefault="003159A7" w:rsidP="003159A7">
      <w:pPr>
        <w:tabs>
          <w:tab w:val="left" w:pos="567"/>
        </w:tabs>
        <w:spacing w:line="360" w:lineRule="auto"/>
        <w:ind w:left="567" w:right="616"/>
        <w:jc w:val="both"/>
        <w:rPr>
          <w:rFonts w:ascii="Palatino Linotype" w:hAnsi="Palatino Linotype"/>
          <w:i/>
          <w:color w:val="000000"/>
          <w:lang w:val="es-MX"/>
        </w:rPr>
      </w:pPr>
      <w:r w:rsidRPr="0062677B">
        <w:rPr>
          <w:rFonts w:ascii="Palatino Linotype" w:hAnsi="Palatino Linotype"/>
          <w:i/>
          <w:color w:val="000000"/>
          <w:lang w:val="es-MX"/>
        </w:rPr>
        <w:t>“</w:t>
      </w:r>
      <w:r w:rsidRPr="0062677B">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62677B">
        <w:rPr>
          <w:rFonts w:ascii="Palatino Linotype" w:hAnsi="Palatino Linotype"/>
          <w:i/>
          <w:color w:val="000000"/>
          <w:lang w:val="es-MX"/>
        </w:rPr>
        <w:t>.</w:t>
      </w:r>
      <w:r w:rsidRPr="0062677B">
        <w:rPr>
          <w:rFonts w:ascii="Palatino Linotype" w:hAnsi="Palatino Linotype"/>
          <w:bCs/>
          <w:i/>
          <w:color w:val="000000"/>
          <w:lang w:val="es-MX"/>
        </w:rPr>
        <w:t>“</w:t>
      </w:r>
    </w:p>
    <w:p w14:paraId="2C26E8D7" w14:textId="77777777" w:rsidR="003159A7" w:rsidRPr="0062677B" w:rsidRDefault="003159A7" w:rsidP="003159A7">
      <w:pPr>
        <w:spacing w:line="360" w:lineRule="auto"/>
        <w:contextualSpacing/>
        <w:jc w:val="both"/>
        <w:rPr>
          <w:rFonts w:ascii="Palatino Linotype" w:eastAsia="MS Mincho" w:hAnsi="Palatino Linotype"/>
          <w:lang w:val="es-ES_tradnl"/>
        </w:rPr>
      </w:pPr>
    </w:p>
    <w:p w14:paraId="6BBF4DBB" w14:textId="77777777" w:rsidR="003159A7" w:rsidRPr="0062677B" w:rsidRDefault="003159A7" w:rsidP="00D33941">
      <w:pPr>
        <w:pStyle w:val="Prrafodelista"/>
        <w:numPr>
          <w:ilvl w:val="0"/>
          <w:numId w:val="4"/>
        </w:numPr>
        <w:spacing w:after="160" w:line="360" w:lineRule="auto"/>
        <w:ind w:left="0" w:firstLine="0"/>
        <w:contextualSpacing/>
        <w:jc w:val="both"/>
        <w:rPr>
          <w:rFonts w:ascii="Palatino Linotype" w:eastAsia="MS Mincho" w:hAnsi="Palatino Linotype"/>
          <w:lang w:val="es-ES_tradnl"/>
        </w:rPr>
      </w:pPr>
      <w:r w:rsidRPr="0062677B">
        <w:rPr>
          <w:rFonts w:ascii="Palatino Linotype" w:eastAsia="MS Mincho" w:hAnsi="Palatino Linotype"/>
          <w:lang w:val="es-ES_tradnl"/>
        </w:rPr>
        <w:t xml:space="preserve">En ese mismo sentido los </w:t>
      </w:r>
      <w:r w:rsidRPr="0062677B">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62677B">
        <w:rPr>
          <w:rFonts w:ascii="Palatino Linotype" w:hAnsi="Palatino Linotype" w:cs="Arial"/>
          <w:lang w:val="es-ES_tradnl"/>
        </w:rPr>
        <w:t>que señalan lo siguiente:</w:t>
      </w:r>
    </w:p>
    <w:p w14:paraId="2515DFAB" w14:textId="77777777" w:rsidR="003159A7" w:rsidRPr="0062677B" w:rsidRDefault="003159A7" w:rsidP="003159A7">
      <w:pPr>
        <w:spacing w:line="360" w:lineRule="auto"/>
        <w:contextualSpacing/>
        <w:jc w:val="both"/>
        <w:rPr>
          <w:rFonts w:ascii="Palatino Linotype" w:eastAsia="MS Mincho" w:hAnsi="Palatino Linotype"/>
          <w:lang w:val="es-ES_tradnl"/>
        </w:rPr>
      </w:pPr>
    </w:p>
    <w:p w14:paraId="533269C7" w14:textId="77777777" w:rsidR="003159A7" w:rsidRPr="0062677B" w:rsidRDefault="003159A7" w:rsidP="003159A7">
      <w:pPr>
        <w:shd w:val="clear" w:color="auto" w:fill="FFFFFF"/>
        <w:spacing w:after="200" w:line="360" w:lineRule="auto"/>
        <w:ind w:left="567" w:right="567"/>
        <w:jc w:val="both"/>
        <w:rPr>
          <w:rFonts w:ascii="Palatino Linotype" w:hAnsi="Palatino Linotype" w:cs="Arial"/>
          <w:i/>
          <w:lang w:val="es-ES_tradnl"/>
        </w:rPr>
      </w:pPr>
      <w:r w:rsidRPr="0062677B">
        <w:rPr>
          <w:rFonts w:ascii="Palatino Linotype" w:hAnsi="Palatino Linotype" w:cs="Arial"/>
          <w:b/>
          <w:i/>
          <w:lang w:val="es-ES_tradnl"/>
        </w:rPr>
        <w:t>Quincuagésimo séptimo</w:t>
      </w:r>
      <w:r w:rsidRPr="0062677B">
        <w:rPr>
          <w:rFonts w:ascii="Palatino Linotype" w:hAnsi="Palatino Linotype" w:cs="Arial"/>
          <w:i/>
          <w:lang w:val="es-ES_tradnl"/>
        </w:rPr>
        <w:t xml:space="preserve">. </w:t>
      </w:r>
      <w:r w:rsidRPr="0062677B">
        <w:rPr>
          <w:rFonts w:ascii="Palatino Linotype" w:hAnsi="Palatino Linotype" w:cs="Arial"/>
          <w:b/>
          <w:i/>
          <w:lang w:val="es-ES_tradnl"/>
        </w:rPr>
        <w:t>Se considera, en principio, como información pública</w:t>
      </w:r>
      <w:r w:rsidRPr="0062677B">
        <w:rPr>
          <w:rFonts w:ascii="Palatino Linotype" w:hAnsi="Palatino Linotype" w:cs="Arial"/>
          <w:i/>
          <w:lang w:val="es-ES_tradnl"/>
        </w:rPr>
        <w:t xml:space="preserve"> y no podrá omitirse de las versiones públicas la siguiente:</w:t>
      </w:r>
    </w:p>
    <w:p w14:paraId="5010DC25" w14:textId="77777777" w:rsidR="003159A7" w:rsidRPr="0062677B" w:rsidRDefault="003159A7" w:rsidP="003159A7">
      <w:pPr>
        <w:shd w:val="clear" w:color="auto" w:fill="FFFFFF"/>
        <w:spacing w:after="200" w:line="360" w:lineRule="auto"/>
        <w:ind w:left="567" w:right="567"/>
        <w:jc w:val="both"/>
        <w:rPr>
          <w:rFonts w:ascii="Palatino Linotype" w:hAnsi="Palatino Linotype" w:cs="Arial"/>
          <w:i/>
          <w:lang w:val="es-ES_tradnl"/>
        </w:rPr>
      </w:pPr>
      <w:r w:rsidRPr="0062677B">
        <w:rPr>
          <w:rFonts w:ascii="Palatino Linotype" w:hAnsi="Palatino Linotype" w:cs="Arial"/>
          <w:i/>
          <w:lang w:val="es-ES_tradnl"/>
        </w:rPr>
        <w:t>La relativa a las Obligaciones de Transparencia que contempla el Título V de la Ley General y las demás disposiciones legales aplicables;</w:t>
      </w:r>
    </w:p>
    <w:p w14:paraId="31DA6404" w14:textId="77777777" w:rsidR="003159A7" w:rsidRPr="0062677B" w:rsidRDefault="003159A7" w:rsidP="003159A7">
      <w:pPr>
        <w:shd w:val="clear" w:color="auto" w:fill="FFFFFF"/>
        <w:spacing w:after="200" w:line="360" w:lineRule="auto"/>
        <w:ind w:left="567" w:right="567"/>
        <w:jc w:val="both"/>
        <w:rPr>
          <w:rFonts w:ascii="Palatino Linotype" w:hAnsi="Palatino Linotype" w:cs="Arial"/>
          <w:b/>
          <w:i/>
          <w:lang w:val="es-ES_tradnl"/>
        </w:rPr>
      </w:pPr>
      <w:r w:rsidRPr="0062677B">
        <w:rPr>
          <w:rFonts w:ascii="Palatino Linotype" w:hAnsi="Palatino Linotype" w:cs="Arial"/>
          <w:b/>
          <w:i/>
          <w:lang w:val="es-ES_tradnl"/>
        </w:rPr>
        <w:lastRenderedPageBreak/>
        <w:t>El nombre de los servidores públicos en los documentos, y sus firmas autógrafas, cuando sean utilizados en el ejercicio de las facultades conferidas para el desempeño del servicio público, y</w:t>
      </w:r>
    </w:p>
    <w:p w14:paraId="223BA880" w14:textId="77777777" w:rsidR="003159A7" w:rsidRPr="0062677B" w:rsidRDefault="003159A7" w:rsidP="003159A7">
      <w:pPr>
        <w:shd w:val="clear" w:color="auto" w:fill="FFFFFF"/>
        <w:spacing w:after="200" w:line="360" w:lineRule="auto"/>
        <w:ind w:left="567" w:right="567"/>
        <w:jc w:val="both"/>
        <w:rPr>
          <w:rFonts w:ascii="Palatino Linotype" w:hAnsi="Palatino Linotype" w:cs="Arial"/>
          <w:b/>
          <w:i/>
          <w:lang w:val="es-ES_tradnl"/>
        </w:rPr>
      </w:pPr>
      <w:r w:rsidRPr="0062677B">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65BBEF12" w14:textId="77777777" w:rsidR="003159A7" w:rsidRPr="0062677B" w:rsidRDefault="003159A7" w:rsidP="003159A7">
      <w:pPr>
        <w:shd w:val="clear" w:color="auto" w:fill="FFFFFF"/>
        <w:spacing w:after="200" w:line="360" w:lineRule="auto"/>
        <w:ind w:left="567" w:right="567"/>
        <w:jc w:val="both"/>
        <w:rPr>
          <w:rFonts w:ascii="Palatino Linotype" w:hAnsi="Palatino Linotype" w:cs="Arial"/>
          <w:i/>
          <w:lang w:val="es-ES_tradnl"/>
        </w:rPr>
      </w:pPr>
      <w:r w:rsidRPr="0062677B">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06E9F3E6" w14:textId="53BD451B" w:rsidR="0046696A" w:rsidRPr="0062677B" w:rsidRDefault="003159A7" w:rsidP="00D33941">
      <w:pPr>
        <w:pStyle w:val="Prrafodelista"/>
        <w:numPr>
          <w:ilvl w:val="0"/>
          <w:numId w:val="4"/>
        </w:numPr>
        <w:spacing w:after="160" w:line="360" w:lineRule="auto"/>
        <w:ind w:left="0" w:firstLine="0"/>
        <w:contextualSpacing/>
        <w:jc w:val="both"/>
        <w:rPr>
          <w:rFonts w:ascii="Palatino Linotype" w:eastAsia="MS Mincho" w:hAnsi="Palatino Linotype"/>
          <w:lang w:val="es-ES_tradnl"/>
        </w:rPr>
      </w:pPr>
      <w:r w:rsidRPr="0062677B">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766D11DA" w14:textId="77777777" w:rsidR="003159A7" w:rsidRPr="0062677B" w:rsidRDefault="003159A7" w:rsidP="003159A7">
      <w:pPr>
        <w:pStyle w:val="Ttulo1"/>
        <w:rPr>
          <w:rFonts w:ascii="Palatino Linotype" w:hAnsi="Palatino Linotype"/>
          <w:b/>
          <w:color w:val="000000" w:themeColor="text1"/>
          <w:sz w:val="24"/>
          <w:szCs w:val="24"/>
          <w:lang w:val="es-MX"/>
        </w:rPr>
      </w:pPr>
      <w:bookmarkStart w:id="135" w:name="_Toc83127123"/>
      <w:bookmarkStart w:id="136" w:name="_Toc92915204"/>
      <w:r w:rsidRPr="0062677B">
        <w:rPr>
          <w:rFonts w:ascii="Palatino Linotype" w:hAnsi="Palatino Linotype"/>
          <w:b/>
          <w:color w:val="000000" w:themeColor="text1"/>
          <w:sz w:val="24"/>
          <w:szCs w:val="24"/>
          <w:lang w:val="es-MX"/>
        </w:rPr>
        <w:t>V. Condiciones especiales de la clasificación de la información como reservada.</w:t>
      </w:r>
      <w:bookmarkEnd w:id="135"/>
      <w:bookmarkEnd w:id="136"/>
      <w:r w:rsidRPr="0062677B">
        <w:rPr>
          <w:rFonts w:ascii="Palatino Linotype" w:hAnsi="Palatino Linotype"/>
          <w:b/>
          <w:color w:val="000000" w:themeColor="text1"/>
          <w:sz w:val="24"/>
          <w:szCs w:val="24"/>
          <w:lang w:val="es-MX"/>
        </w:rPr>
        <w:t xml:space="preserve"> </w:t>
      </w:r>
    </w:p>
    <w:p w14:paraId="5152D95F" w14:textId="77777777" w:rsidR="003159A7" w:rsidRPr="0062677B" w:rsidRDefault="003159A7" w:rsidP="003159A7">
      <w:pPr>
        <w:rPr>
          <w:rFonts w:ascii="Palatino Linotype" w:hAnsi="Palatino Linotype"/>
          <w:lang w:val="es-MX"/>
        </w:rPr>
      </w:pPr>
    </w:p>
    <w:p w14:paraId="7269F10B" w14:textId="77777777" w:rsidR="003159A7" w:rsidRPr="0062677B" w:rsidRDefault="003159A7" w:rsidP="00D33941">
      <w:pPr>
        <w:pStyle w:val="Prrafodelista"/>
        <w:numPr>
          <w:ilvl w:val="0"/>
          <w:numId w:val="4"/>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62677B">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62677B">
        <w:rPr>
          <w:rFonts w:ascii="Palatino Linotype" w:hAnsi="Palatino Linotype"/>
          <w:b/>
          <w:color w:val="000000"/>
        </w:rPr>
        <w:t>qué puede clasificarse como información reservada:</w:t>
      </w:r>
    </w:p>
    <w:p w14:paraId="65512389"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62677B">
        <w:rPr>
          <w:rFonts w:ascii="Palatino Linotype" w:hAnsi="Palatino Linotype"/>
          <w:b/>
          <w:i/>
        </w:rPr>
        <w:lastRenderedPageBreak/>
        <w:t xml:space="preserve">Artículo 140. El acceso a la información pública será restringido excepcionalmente, cuando por razones de interés público, ésta sea clasificada como reservada, conforme a los criterios siguientes: </w:t>
      </w:r>
    </w:p>
    <w:p w14:paraId="74CD3860"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7FF8B382"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62677B">
        <w:rPr>
          <w:rFonts w:ascii="Palatino Linotype" w:hAnsi="Palatino Linotype"/>
          <w:b/>
          <w:i/>
        </w:rPr>
        <w:t xml:space="preserve">I. Comprometa la seguridad pública y cuente con un propósito genuino y un efecto demostrable; </w:t>
      </w:r>
    </w:p>
    <w:p w14:paraId="030B6D27"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62677B">
        <w:rPr>
          <w:rFonts w:ascii="Palatino Linotype" w:hAnsi="Palatino Linotype"/>
          <w:b/>
          <w:i/>
        </w:rPr>
        <w:t xml:space="preserve">II. Pueda menoscabar la conducción de las negociaciones y relaciones internacionales; </w:t>
      </w:r>
    </w:p>
    <w:p w14:paraId="68672C6F"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62677B">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920922A"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62677B">
        <w:rPr>
          <w:rFonts w:ascii="Palatino Linotype" w:hAnsi="Palatino Linotype"/>
          <w:b/>
          <w:i/>
        </w:rPr>
        <w:t xml:space="preserve">IV. Ponga en riesgo la vida, la seguridad o la salud de una persona física; </w:t>
      </w:r>
    </w:p>
    <w:p w14:paraId="51943F0E"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62677B">
        <w:rPr>
          <w:rFonts w:ascii="Palatino Linotype" w:hAnsi="Palatino Linotype"/>
          <w:b/>
          <w:i/>
        </w:rPr>
        <w:t xml:space="preserve">V. Aquella cuya divulgación obstruya o pueda causar un serio perjuicio a: </w:t>
      </w:r>
    </w:p>
    <w:p w14:paraId="3F43E835"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2B301737" w14:textId="77777777" w:rsidR="003159A7" w:rsidRPr="0062677B" w:rsidRDefault="003159A7" w:rsidP="003159A7">
      <w:pPr>
        <w:spacing w:before="100" w:beforeAutospacing="1" w:after="100" w:afterAutospacing="1" w:line="360" w:lineRule="auto"/>
        <w:ind w:left="1134" w:right="616"/>
        <w:contextualSpacing/>
        <w:jc w:val="both"/>
        <w:rPr>
          <w:rFonts w:ascii="Palatino Linotype" w:hAnsi="Palatino Linotype"/>
          <w:b/>
          <w:i/>
        </w:rPr>
      </w:pPr>
      <w:r w:rsidRPr="0062677B">
        <w:rPr>
          <w:rFonts w:ascii="Palatino Linotype" w:hAnsi="Palatino Linotype"/>
          <w:b/>
          <w:i/>
        </w:rPr>
        <w:t xml:space="preserve">1. Las actividades de fiscalización, verificación, inspección, comprobación y auditoría sobre el cumplimiento de las Leyes; o </w:t>
      </w:r>
    </w:p>
    <w:p w14:paraId="6EF76A46" w14:textId="77777777" w:rsidR="003159A7" w:rsidRPr="0062677B" w:rsidRDefault="003159A7" w:rsidP="003159A7">
      <w:pPr>
        <w:spacing w:before="100" w:beforeAutospacing="1" w:after="100" w:afterAutospacing="1" w:line="360" w:lineRule="auto"/>
        <w:ind w:left="1134" w:right="616"/>
        <w:contextualSpacing/>
        <w:jc w:val="both"/>
        <w:rPr>
          <w:rFonts w:ascii="Palatino Linotype" w:hAnsi="Palatino Linotype"/>
          <w:b/>
          <w:i/>
        </w:rPr>
      </w:pPr>
    </w:p>
    <w:p w14:paraId="24B502B5" w14:textId="77777777" w:rsidR="003159A7" w:rsidRPr="0062677B" w:rsidRDefault="003159A7" w:rsidP="003159A7">
      <w:pPr>
        <w:spacing w:before="100" w:beforeAutospacing="1" w:after="100" w:afterAutospacing="1" w:line="360" w:lineRule="auto"/>
        <w:ind w:left="1134" w:right="616"/>
        <w:contextualSpacing/>
        <w:jc w:val="both"/>
        <w:rPr>
          <w:rFonts w:ascii="Palatino Linotype" w:hAnsi="Palatino Linotype"/>
          <w:b/>
          <w:i/>
        </w:rPr>
      </w:pPr>
      <w:r w:rsidRPr="0062677B">
        <w:rPr>
          <w:rFonts w:ascii="Palatino Linotype" w:hAnsi="Palatino Linotype"/>
          <w:b/>
          <w:i/>
        </w:rPr>
        <w:t xml:space="preserve">2. La recaudación de las contribuciones. </w:t>
      </w:r>
    </w:p>
    <w:p w14:paraId="4F359638"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55D0D296"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62677B">
        <w:rPr>
          <w:rFonts w:ascii="Palatino Linotype" w:hAnsi="Palatino Linotype"/>
          <w:b/>
          <w:i/>
        </w:rPr>
        <w:t xml:space="preserve">VI. Pueda causar daño u obstruya la prevención o persecución de los delitos, altere el proceso de investigación de las carpetas de </w:t>
      </w:r>
      <w:r w:rsidRPr="0062677B">
        <w:rPr>
          <w:rFonts w:ascii="Palatino Linotype" w:hAnsi="Palatino Linotype"/>
          <w:b/>
          <w:i/>
        </w:rPr>
        <w:lastRenderedPageBreak/>
        <w:t>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72BA214"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6FF5AE15"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62677B">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3F244D25"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6EB06579"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62677B">
        <w:rPr>
          <w:rFonts w:ascii="Palatino Linotype" w:hAnsi="Palatino Linotype"/>
          <w:b/>
          <w:i/>
        </w:rPr>
        <w:t xml:space="preserve"> VIII. Vulnere la conducción de los expedientes judiciales o de los procedimientos administrativos seguidos en forma de juicio, en tanto no hayan quedado firmes; </w:t>
      </w:r>
    </w:p>
    <w:p w14:paraId="0031B56B"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0E097110"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62677B">
        <w:rPr>
          <w:rFonts w:ascii="Palatino Linotype" w:hAnsi="Palatino Linotype"/>
          <w:b/>
          <w:i/>
        </w:rPr>
        <w:t>IX. Se encuentre contenida dentro de las investigaciones de hechos que la Ley señale como delitos y se tramiten ante el Ministerio Público;</w:t>
      </w:r>
    </w:p>
    <w:p w14:paraId="1B432638"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7A1DE50C"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62677B">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w:t>
      </w:r>
      <w:r w:rsidRPr="0062677B">
        <w:rPr>
          <w:rFonts w:ascii="Palatino Linotype" w:hAnsi="Palatino Linotype"/>
          <w:b/>
          <w:i/>
        </w:rPr>
        <w:lastRenderedPageBreak/>
        <w:t>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7E9044E"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p>
    <w:p w14:paraId="7157036B"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i/>
        </w:rPr>
      </w:pPr>
      <w:r w:rsidRPr="0062677B">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322B0CF8" w14:textId="77777777" w:rsidR="003159A7" w:rsidRPr="0062677B" w:rsidRDefault="003159A7" w:rsidP="003159A7">
      <w:pPr>
        <w:spacing w:before="100" w:beforeAutospacing="1" w:after="100" w:afterAutospacing="1" w:line="360" w:lineRule="auto"/>
        <w:ind w:left="720" w:right="616"/>
        <w:contextualSpacing/>
        <w:jc w:val="both"/>
        <w:rPr>
          <w:rFonts w:ascii="Palatino Linotype" w:hAnsi="Palatino Linotype"/>
          <w:b/>
          <w:color w:val="000000"/>
        </w:rPr>
      </w:pPr>
    </w:p>
    <w:p w14:paraId="389D4B8E" w14:textId="77777777" w:rsidR="003159A7" w:rsidRPr="0062677B" w:rsidRDefault="003159A7" w:rsidP="00D33941">
      <w:pPr>
        <w:numPr>
          <w:ilvl w:val="0"/>
          <w:numId w:val="4"/>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62677B">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056848AD" w14:textId="77777777" w:rsidR="003159A7" w:rsidRPr="0062677B" w:rsidRDefault="003159A7" w:rsidP="003159A7">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0CB8D045" w14:textId="77777777" w:rsidR="003159A7" w:rsidRPr="0062677B" w:rsidRDefault="003159A7" w:rsidP="00E62DBE">
      <w:pPr>
        <w:pStyle w:val="Prrafodelista"/>
        <w:keepNext/>
        <w:keepLines/>
        <w:numPr>
          <w:ilvl w:val="0"/>
          <w:numId w:val="5"/>
        </w:numPr>
        <w:suppressAutoHyphens/>
        <w:spacing w:before="240" w:line="360" w:lineRule="auto"/>
        <w:ind w:left="284" w:hanging="284"/>
        <w:outlineLvl w:val="0"/>
        <w:rPr>
          <w:rFonts w:ascii="Palatino Linotype" w:hAnsi="Palatino Linotype"/>
          <w:b/>
          <w:color w:val="000000"/>
        </w:rPr>
      </w:pPr>
      <w:bookmarkStart w:id="137" w:name="_Toc83127124"/>
      <w:bookmarkStart w:id="138" w:name="_Toc92915205"/>
      <w:r w:rsidRPr="0062677B">
        <w:rPr>
          <w:rFonts w:ascii="Palatino Linotype" w:hAnsi="Palatino Linotype"/>
          <w:b/>
          <w:color w:val="000000"/>
        </w:rPr>
        <w:t>Fundamentación específica.</w:t>
      </w:r>
      <w:bookmarkEnd w:id="137"/>
      <w:bookmarkEnd w:id="138"/>
    </w:p>
    <w:p w14:paraId="291A9C1E" w14:textId="77777777" w:rsidR="003159A7" w:rsidRPr="0062677B" w:rsidRDefault="003159A7" w:rsidP="003159A7">
      <w:pPr>
        <w:spacing w:line="360" w:lineRule="auto"/>
        <w:contextualSpacing/>
        <w:jc w:val="both"/>
        <w:rPr>
          <w:rFonts w:ascii="Palatino Linotype" w:hAnsi="Palatino Linotype" w:cs="Arial"/>
          <w:color w:val="000000"/>
          <w:lang w:val="es-ES_tradnl"/>
        </w:rPr>
      </w:pPr>
    </w:p>
    <w:p w14:paraId="7CE3F573" w14:textId="77777777" w:rsidR="003159A7" w:rsidRPr="0062677B" w:rsidRDefault="003159A7" w:rsidP="00D33941">
      <w:pPr>
        <w:pStyle w:val="Prrafodelista"/>
        <w:numPr>
          <w:ilvl w:val="0"/>
          <w:numId w:val="4"/>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62677B">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62677B">
        <w:rPr>
          <w:rFonts w:ascii="Palatino Linotype" w:hAnsi="Palatino Linotype" w:cs="Arial"/>
          <w:b/>
          <w:bCs/>
          <w:color w:val="000000"/>
          <w:lang w:val="es-ES_tradnl"/>
        </w:rPr>
        <w:lastRenderedPageBreak/>
        <w:t>SUJETO OBLIGADO</w:t>
      </w:r>
      <w:r w:rsidRPr="0062677B">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504C32B7" w14:textId="77777777" w:rsidR="003159A7" w:rsidRPr="0062677B" w:rsidRDefault="003159A7" w:rsidP="003159A7">
      <w:pPr>
        <w:keepNext/>
        <w:keepLines/>
        <w:suppressAutoHyphens/>
        <w:spacing w:before="240" w:line="360" w:lineRule="auto"/>
        <w:outlineLvl w:val="0"/>
        <w:rPr>
          <w:rFonts w:ascii="Palatino Linotype" w:hAnsi="Palatino Linotype"/>
          <w:b/>
          <w:color w:val="000000"/>
        </w:rPr>
      </w:pPr>
      <w:bookmarkStart w:id="139" w:name="_Toc485631708"/>
      <w:bookmarkStart w:id="140" w:name="_Toc500756718"/>
      <w:bookmarkStart w:id="141" w:name="_Toc536691786"/>
      <w:bookmarkStart w:id="142" w:name="_Toc82023108"/>
      <w:bookmarkStart w:id="143" w:name="_Toc83127125"/>
      <w:bookmarkStart w:id="144" w:name="_Toc92915206"/>
      <w:r w:rsidRPr="0062677B">
        <w:rPr>
          <w:rFonts w:ascii="Palatino Linotype" w:hAnsi="Palatino Linotype"/>
          <w:b/>
          <w:color w:val="000000"/>
        </w:rPr>
        <w:t>b) La prueba de daño.</w:t>
      </w:r>
      <w:bookmarkEnd w:id="139"/>
      <w:bookmarkEnd w:id="140"/>
      <w:bookmarkEnd w:id="141"/>
      <w:bookmarkEnd w:id="142"/>
      <w:bookmarkEnd w:id="143"/>
      <w:bookmarkEnd w:id="144"/>
    </w:p>
    <w:p w14:paraId="16426CBA" w14:textId="77777777" w:rsidR="003159A7" w:rsidRPr="0062677B" w:rsidRDefault="003159A7" w:rsidP="003159A7">
      <w:pPr>
        <w:spacing w:line="360" w:lineRule="auto"/>
        <w:contextualSpacing/>
        <w:jc w:val="both"/>
        <w:rPr>
          <w:rFonts w:ascii="Palatino Linotype" w:hAnsi="Palatino Linotype"/>
          <w:color w:val="000000"/>
          <w:lang w:val="es-ES_tradnl"/>
        </w:rPr>
      </w:pPr>
    </w:p>
    <w:p w14:paraId="0D51D1AC" w14:textId="77777777" w:rsidR="003159A7" w:rsidRPr="0062677B" w:rsidRDefault="003159A7" w:rsidP="00D33941">
      <w:pPr>
        <w:numPr>
          <w:ilvl w:val="0"/>
          <w:numId w:val="4"/>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2677B">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16E56C82" w14:textId="77777777" w:rsidR="003159A7" w:rsidRPr="0062677B" w:rsidRDefault="003159A7" w:rsidP="003159A7">
      <w:pPr>
        <w:tabs>
          <w:tab w:val="left" w:pos="426"/>
        </w:tabs>
        <w:spacing w:after="160" w:line="360" w:lineRule="auto"/>
        <w:contextualSpacing/>
        <w:jc w:val="both"/>
        <w:rPr>
          <w:rFonts w:ascii="Palatino Linotype" w:hAnsi="Palatino Linotype"/>
          <w:color w:val="000000"/>
          <w:lang w:val="es-ES_tradnl"/>
        </w:rPr>
      </w:pPr>
    </w:p>
    <w:p w14:paraId="7A807377" w14:textId="77777777" w:rsidR="003159A7" w:rsidRPr="0062677B" w:rsidRDefault="003159A7" w:rsidP="00D33941">
      <w:pPr>
        <w:numPr>
          <w:ilvl w:val="0"/>
          <w:numId w:val="4"/>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2677B">
        <w:rPr>
          <w:rFonts w:ascii="Palatino Linotype" w:hAnsi="Palatino Linotype"/>
          <w:color w:val="000000"/>
          <w:lang w:val="es-ES_tradnl"/>
        </w:rPr>
        <w:t>Para aplicar la prueba de daño, se deberán de precisar las razones objetivas por las que la apertura genera una afectación, acreditando que:</w:t>
      </w:r>
    </w:p>
    <w:p w14:paraId="2CDA9DEF" w14:textId="77777777" w:rsidR="003159A7" w:rsidRPr="0062677B" w:rsidRDefault="003159A7" w:rsidP="003159A7">
      <w:pPr>
        <w:tabs>
          <w:tab w:val="left" w:pos="426"/>
        </w:tabs>
        <w:spacing w:after="160" w:line="360" w:lineRule="auto"/>
        <w:contextualSpacing/>
        <w:jc w:val="both"/>
        <w:rPr>
          <w:rFonts w:ascii="Palatino Linotype" w:hAnsi="Palatino Linotype"/>
          <w:color w:val="000000"/>
          <w:lang w:val="es-ES_tradnl"/>
        </w:rPr>
      </w:pPr>
    </w:p>
    <w:p w14:paraId="59E99D7C" w14:textId="77777777" w:rsidR="003159A7" w:rsidRPr="0062677B" w:rsidRDefault="003159A7" w:rsidP="00D33941">
      <w:pPr>
        <w:numPr>
          <w:ilvl w:val="1"/>
          <w:numId w:val="4"/>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62677B">
        <w:rPr>
          <w:rFonts w:ascii="Palatino Linotype" w:hAnsi="Palatino Linotype"/>
          <w:color w:val="000000"/>
          <w:lang w:val="es-ES_tradnl"/>
        </w:rPr>
        <w:t xml:space="preserve">La </w:t>
      </w:r>
      <w:r w:rsidRPr="0062677B">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724B78B5" w14:textId="77777777" w:rsidR="003159A7" w:rsidRPr="0062677B" w:rsidRDefault="003159A7" w:rsidP="00D33941">
      <w:pPr>
        <w:numPr>
          <w:ilvl w:val="1"/>
          <w:numId w:val="4"/>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62677B">
        <w:rPr>
          <w:rFonts w:ascii="Palatino Linotype" w:hAnsi="Palatino Linotype"/>
          <w:iCs/>
          <w:color w:val="000000"/>
          <w:lang w:val="es-ES_tradnl"/>
        </w:rPr>
        <w:t xml:space="preserve">El riesgo de perjuicio que supondría la divulgación supera el interés público general de que se difunda; y </w:t>
      </w:r>
    </w:p>
    <w:p w14:paraId="5462AFB7" w14:textId="77777777" w:rsidR="003159A7" w:rsidRPr="0062677B" w:rsidRDefault="003159A7" w:rsidP="00D33941">
      <w:pPr>
        <w:numPr>
          <w:ilvl w:val="1"/>
          <w:numId w:val="4"/>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62677B">
        <w:rPr>
          <w:rFonts w:ascii="Palatino Linotype" w:hAnsi="Palatino Linotype"/>
          <w:iCs/>
          <w:color w:val="000000"/>
          <w:lang w:val="es-ES_tradnl"/>
        </w:rPr>
        <w:t>La limitación se adecua al principio de proporcionalidad y representa el medio menos restrictivo disponible para evitar el perjuicio.</w:t>
      </w:r>
    </w:p>
    <w:p w14:paraId="68FBD1F9" w14:textId="77777777" w:rsidR="003159A7" w:rsidRPr="0062677B" w:rsidRDefault="003159A7" w:rsidP="003159A7">
      <w:pPr>
        <w:tabs>
          <w:tab w:val="left" w:pos="426"/>
        </w:tabs>
        <w:spacing w:line="360" w:lineRule="auto"/>
        <w:ind w:left="1134"/>
        <w:contextualSpacing/>
        <w:jc w:val="both"/>
        <w:rPr>
          <w:rFonts w:ascii="Palatino Linotype" w:hAnsi="Palatino Linotype"/>
          <w:iCs/>
          <w:color w:val="000000"/>
          <w:lang w:val="es-ES_tradnl"/>
        </w:rPr>
      </w:pPr>
    </w:p>
    <w:p w14:paraId="1FB33D23" w14:textId="77777777" w:rsidR="003159A7" w:rsidRPr="0062677B" w:rsidRDefault="003159A7" w:rsidP="00D33941">
      <w:pPr>
        <w:numPr>
          <w:ilvl w:val="0"/>
          <w:numId w:val="4"/>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62677B">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62677B">
        <w:rPr>
          <w:rFonts w:ascii="Palatino Linotype" w:eastAsia="Calibri" w:hAnsi="Palatino Linotype"/>
          <w:color w:val="000000"/>
          <w:vertAlign w:val="superscript"/>
          <w:lang w:val="es-ES_tradnl" w:eastAsia="es-ES_tradnl"/>
        </w:rPr>
        <w:footnoteReference w:id="13"/>
      </w:r>
      <w:r w:rsidRPr="0062677B">
        <w:rPr>
          <w:rFonts w:ascii="Palatino Linotype" w:eastAsia="Calibri" w:hAnsi="Palatino Linotype"/>
          <w:color w:val="000000"/>
          <w:lang w:val="es-ES_tradnl" w:eastAsia="es-ES_tradnl"/>
        </w:rPr>
        <w:t xml:space="preserve"> mientras que el daño es considerado como un “perjuicio o lesión”</w:t>
      </w:r>
      <w:r w:rsidRPr="0062677B">
        <w:rPr>
          <w:rFonts w:ascii="Palatino Linotype" w:eastAsia="Calibri" w:hAnsi="Palatino Linotype"/>
          <w:color w:val="000000"/>
          <w:vertAlign w:val="superscript"/>
          <w:lang w:val="es-ES_tradnl" w:eastAsia="es-ES_tradnl"/>
        </w:rPr>
        <w:footnoteReference w:id="14"/>
      </w:r>
      <w:r w:rsidRPr="0062677B">
        <w:rPr>
          <w:rFonts w:ascii="Palatino Linotype" w:eastAsia="Calibri" w:hAnsi="Palatino Linotype"/>
          <w:color w:val="000000"/>
          <w:lang w:val="es-ES_tradnl" w:eastAsia="es-ES_tradnl"/>
        </w:rPr>
        <w:t>, mientras que según el Diccionario de la Lengua Española, lo real es</w:t>
      </w:r>
      <w:r w:rsidRPr="0062677B">
        <w:rPr>
          <w:rFonts w:ascii="Palatino Linotype" w:eastAsia="Arial Unicode MS" w:hAnsi="Palatino Linotype" w:cs="Arial Unicode MS"/>
          <w:color w:val="000000"/>
          <w:spacing w:val="4"/>
          <w:shd w:val="clear" w:color="auto" w:fill="FFFFFF"/>
          <w:lang w:val="es-ES_tradnl" w:eastAsia="es-ES_tradnl"/>
        </w:rPr>
        <w:t xml:space="preserve"> lo “</w:t>
      </w:r>
      <w:r w:rsidRPr="0062677B">
        <w:rPr>
          <w:rFonts w:ascii="Palatino Linotype" w:hAnsi="Palatino Linotype"/>
          <w:color w:val="000000"/>
          <w:lang w:val="es-ES_tradnl" w:eastAsia="es-ES_tradnl"/>
        </w:rPr>
        <w:t>(que</w:t>
      </w:r>
      <w:r w:rsidRPr="0062677B">
        <w:rPr>
          <w:rFonts w:ascii="Palatino Linotype" w:eastAsia="Arial Unicode MS" w:hAnsi="Palatino Linotype" w:cs="Arial Unicode MS"/>
          <w:color w:val="000000"/>
          <w:spacing w:val="4"/>
          <w:shd w:val="clear" w:color="auto" w:fill="FFFFFF"/>
          <w:lang w:val="es-ES_tradnl" w:eastAsia="es-ES_tradnl"/>
        </w:rPr>
        <w:t xml:space="preserve"> </w:t>
      </w:r>
      <w:r w:rsidRPr="0062677B">
        <w:rPr>
          <w:rFonts w:ascii="Palatino Linotype" w:hAnsi="Palatino Linotype"/>
          <w:color w:val="000000"/>
          <w:lang w:val="es-ES_tradnl" w:eastAsia="es-ES_tradnl"/>
        </w:rPr>
        <w:t>tiene</w:t>
      </w:r>
      <w:r w:rsidRPr="0062677B">
        <w:rPr>
          <w:rFonts w:ascii="Palatino Linotype" w:eastAsia="Arial Unicode MS" w:hAnsi="Palatino Linotype" w:cs="Arial Unicode MS"/>
          <w:color w:val="000000"/>
          <w:spacing w:val="4"/>
          <w:shd w:val="clear" w:color="auto" w:fill="FFFFFF"/>
          <w:lang w:val="es-ES_tradnl" w:eastAsia="es-ES_tradnl"/>
        </w:rPr>
        <w:t xml:space="preserve"> </w:t>
      </w:r>
      <w:r w:rsidRPr="0062677B">
        <w:rPr>
          <w:rFonts w:ascii="Palatino Linotype" w:hAnsi="Palatino Linotype"/>
          <w:color w:val="000000"/>
          <w:lang w:val="es-ES_tradnl" w:eastAsia="es-ES_tradnl"/>
        </w:rPr>
        <w:t>existencia</w:t>
      </w:r>
      <w:r w:rsidRPr="0062677B">
        <w:rPr>
          <w:rFonts w:ascii="Palatino Linotype" w:eastAsia="Arial Unicode MS" w:hAnsi="Palatino Linotype" w:cs="Arial Unicode MS"/>
          <w:color w:val="000000"/>
          <w:spacing w:val="4"/>
          <w:shd w:val="clear" w:color="auto" w:fill="FFFFFF"/>
          <w:lang w:val="es-ES_tradnl" w:eastAsia="es-ES_tradnl"/>
        </w:rPr>
        <w:t xml:space="preserve"> </w:t>
      </w:r>
      <w:r w:rsidRPr="0062677B">
        <w:rPr>
          <w:rFonts w:ascii="Palatino Linotype" w:hAnsi="Palatino Linotype"/>
          <w:color w:val="000000"/>
          <w:lang w:val="es-ES_tradnl" w:eastAsia="es-ES_tradnl"/>
        </w:rPr>
        <w:t>objetiva”,</w:t>
      </w:r>
      <w:r w:rsidRPr="0062677B">
        <w:rPr>
          <w:rFonts w:ascii="Palatino Linotype" w:hAnsi="Palatino Linotype"/>
          <w:color w:val="000000"/>
          <w:vertAlign w:val="superscript"/>
          <w:lang w:val="es-ES_tradnl" w:eastAsia="es-ES_tradnl"/>
        </w:rPr>
        <w:footnoteReference w:id="15"/>
      </w:r>
      <w:r w:rsidRPr="0062677B">
        <w:rPr>
          <w:rFonts w:ascii="Palatino Linotype" w:hAnsi="Palatino Linotype"/>
          <w:color w:val="000000"/>
          <w:lang w:val="es-ES_tradnl" w:eastAsia="es-ES_tradnl"/>
        </w:rPr>
        <w:t xml:space="preserve"> </w:t>
      </w:r>
      <w:r w:rsidRPr="0062677B">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62677B">
        <w:rPr>
          <w:rFonts w:ascii="Palatino Linotype" w:eastAsia="Arial Unicode MS" w:hAnsi="Palatino Linotype" w:cs="Arial Unicode MS"/>
          <w:color w:val="000000"/>
          <w:spacing w:val="4"/>
          <w:shd w:val="clear" w:color="auto" w:fill="FFFFFF"/>
          <w:vertAlign w:val="superscript"/>
          <w:lang w:val="es-ES_tradnl" w:eastAsia="es-ES_tradnl"/>
        </w:rPr>
        <w:footnoteReference w:id="16"/>
      </w:r>
      <w:r w:rsidRPr="0062677B">
        <w:rPr>
          <w:rFonts w:ascii="Palatino Linotype" w:eastAsia="Arial Unicode MS" w:hAnsi="Palatino Linotype" w:cs="Arial Unicode MS"/>
          <w:color w:val="000000"/>
          <w:spacing w:val="4"/>
          <w:shd w:val="clear" w:color="auto" w:fill="FFFFFF"/>
          <w:lang w:val="es-ES_tradnl" w:eastAsia="es-ES_tradnl"/>
        </w:rPr>
        <w:t xml:space="preserve"> es decir, </w:t>
      </w:r>
      <w:r w:rsidRPr="0062677B">
        <w:rPr>
          <w:rFonts w:ascii="Palatino Linotype" w:eastAsia="Calibri" w:hAnsi="Palatino Linotype"/>
          <w:color w:val="000000"/>
          <w:lang w:val="es-MX" w:eastAsia="en-US"/>
        </w:rPr>
        <w:t xml:space="preserve">“(manifestar, declarar. Probar, sirviéndose de cualquier género de demostración, </w:t>
      </w:r>
      <w:hyperlink r:id="rId12" w:anchor="6nAyKjE" w:history="1">
        <w:r w:rsidRPr="0062677B">
          <w:rPr>
            <w:rFonts w:ascii="Palatino Linotype" w:eastAsia="Calibri" w:hAnsi="Palatino Linotype"/>
            <w:color w:val="000000"/>
            <w:lang w:val="es-MX" w:eastAsia="en-US"/>
          </w:rPr>
          <w:t>enseñar</w:t>
        </w:r>
      </w:hyperlink>
      <w:r w:rsidRPr="0062677B">
        <w:rPr>
          <w:rFonts w:ascii="Palatino Linotype" w:eastAsia="Calibri" w:hAnsi="Palatino Linotype"/>
          <w:color w:val="000000"/>
          <w:lang w:val="es-MX" w:eastAsia="en-US"/>
        </w:rPr>
        <w:t xml:space="preserve"> mostrar o exponer algo)”.</w:t>
      </w:r>
      <w:r w:rsidRPr="0062677B">
        <w:rPr>
          <w:rFonts w:ascii="Palatino Linotype" w:eastAsia="Calibri" w:hAnsi="Palatino Linotype"/>
          <w:color w:val="000000"/>
          <w:vertAlign w:val="superscript"/>
          <w:lang w:val="es-MX" w:eastAsia="en-US"/>
        </w:rPr>
        <w:footnoteReference w:id="17"/>
      </w:r>
      <w:r w:rsidRPr="0062677B">
        <w:rPr>
          <w:rFonts w:ascii="Palatino Linotype" w:eastAsia="Calibri" w:hAnsi="Palatino Linotype"/>
          <w:color w:val="000000"/>
          <w:lang w:val="es-MX" w:eastAsia="en-US"/>
        </w:rPr>
        <w:t xml:space="preserve"> Mientras que lo identificable es lo que puede ser identificado,</w:t>
      </w:r>
      <w:r w:rsidRPr="0062677B">
        <w:rPr>
          <w:rFonts w:ascii="Palatino Linotype" w:eastAsia="Calibri" w:hAnsi="Palatino Linotype"/>
          <w:color w:val="000000"/>
          <w:vertAlign w:val="superscript"/>
          <w:lang w:val="es-MX" w:eastAsia="en-US"/>
        </w:rPr>
        <w:footnoteReference w:id="18"/>
      </w:r>
      <w:r w:rsidRPr="0062677B">
        <w:rPr>
          <w:rFonts w:ascii="Palatino Linotype" w:eastAsia="Calibri" w:hAnsi="Palatino Linotype"/>
          <w:color w:val="000000"/>
          <w:lang w:val="es-MX" w:eastAsia="en-US"/>
        </w:rPr>
        <w:t xml:space="preserve"> esto es,</w:t>
      </w:r>
      <w:r w:rsidRPr="0062677B">
        <w:rPr>
          <w:rFonts w:ascii="Palatino Linotype" w:eastAsia="Calibri" w:hAnsi="Palatino Linotype"/>
          <w:color w:val="000000"/>
          <w:lang w:val="es-ES_tradnl" w:eastAsia="es-ES_tradnl"/>
        </w:rPr>
        <w:t xml:space="preserve"> “(dar los datos necesarios para ser reconocido”.</w:t>
      </w:r>
      <w:r w:rsidRPr="0062677B">
        <w:rPr>
          <w:rFonts w:ascii="Palatino Linotype" w:eastAsia="Calibri" w:hAnsi="Palatino Linotype"/>
          <w:color w:val="000000"/>
          <w:vertAlign w:val="superscript"/>
          <w:lang w:val="es-ES_tradnl" w:eastAsia="es-ES_tradnl"/>
        </w:rPr>
        <w:footnoteReference w:id="19"/>
      </w:r>
    </w:p>
    <w:p w14:paraId="3A3D2EF9" w14:textId="77777777" w:rsidR="003159A7" w:rsidRPr="0062677B" w:rsidRDefault="003159A7" w:rsidP="00D33941">
      <w:pPr>
        <w:numPr>
          <w:ilvl w:val="0"/>
          <w:numId w:val="4"/>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2677B">
        <w:rPr>
          <w:rFonts w:ascii="Palatino Linotype" w:hAnsi="Palatino Linotype"/>
          <w:color w:val="000000"/>
          <w:lang w:val="es-ES_tradnl"/>
        </w:rPr>
        <w:lastRenderedPageBreak/>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583FD654" w14:textId="77777777" w:rsidR="003159A7" w:rsidRPr="0062677B" w:rsidRDefault="003159A7" w:rsidP="003159A7">
      <w:pPr>
        <w:tabs>
          <w:tab w:val="left" w:pos="426"/>
        </w:tabs>
        <w:spacing w:line="360" w:lineRule="auto"/>
        <w:contextualSpacing/>
        <w:jc w:val="both"/>
        <w:rPr>
          <w:rFonts w:ascii="Palatino Linotype" w:hAnsi="Palatino Linotype"/>
          <w:color w:val="000000"/>
          <w:lang w:val="es-ES_tradnl"/>
        </w:rPr>
      </w:pPr>
    </w:p>
    <w:p w14:paraId="240E467C" w14:textId="77777777" w:rsidR="003159A7" w:rsidRPr="0062677B" w:rsidRDefault="003159A7" w:rsidP="00D33941">
      <w:pPr>
        <w:numPr>
          <w:ilvl w:val="0"/>
          <w:numId w:val="4"/>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2677B">
        <w:rPr>
          <w:rFonts w:ascii="Palatino Linotype" w:hAnsi="Palatino Linotype"/>
          <w:color w:val="000000"/>
          <w:lang w:val="es-ES_tradnl"/>
        </w:rPr>
        <w:t xml:space="preserve">Identificado ese riesgo, se debe demostrar que el mismo supera el interés público general porque se difunda dicha información. </w:t>
      </w:r>
    </w:p>
    <w:p w14:paraId="52B2C116" w14:textId="77777777" w:rsidR="003159A7" w:rsidRPr="0062677B" w:rsidRDefault="003159A7" w:rsidP="003159A7">
      <w:pPr>
        <w:tabs>
          <w:tab w:val="left" w:pos="426"/>
        </w:tabs>
        <w:spacing w:line="360" w:lineRule="auto"/>
        <w:contextualSpacing/>
        <w:jc w:val="both"/>
        <w:rPr>
          <w:rFonts w:ascii="Palatino Linotype" w:hAnsi="Palatino Linotype"/>
          <w:color w:val="000000"/>
          <w:lang w:val="es-ES_tradnl"/>
        </w:rPr>
      </w:pPr>
    </w:p>
    <w:p w14:paraId="2EA6521E" w14:textId="77777777" w:rsidR="003159A7" w:rsidRPr="0062677B" w:rsidRDefault="003159A7" w:rsidP="00D33941">
      <w:pPr>
        <w:numPr>
          <w:ilvl w:val="0"/>
          <w:numId w:val="4"/>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2677B">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62677B">
        <w:rPr>
          <w:rFonts w:ascii="Palatino Linotype" w:hAnsi="Palatino Linotype"/>
          <w:color w:val="000000"/>
          <w:vertAlign w:val="superscript"/>
          <w:lang w:val="es-ES_tradnl"/>
        </w:rPr>
        <w:footnoteReference w:id="20"/>
      </w:r>
      <w:r w:rsidRPr="0062677B">
        <w:rPr>
          <w:rFonts w:ascii="Palatino Linotype" w:hAnsi="Palatino Linotype"/>
          <w:color w:val="000000"/>
          <w:lang w:val="es-ES_tradnl"/>
        </w:rPr>
        <w:t xml:space="preserve">, siguiendo el principio de ponderación propuesto por el Tribunal </w:t>
      </w:r>
      <w:r w:rsidRPr="0062677B">
        <w:rPr>
          <w:rFonts w:ascii="Palatino Linotype" w:hAnsi="Palatino Linotype"/>
          <w:color w:val="000000"/>
          <w:lang w:val="es-ES_tradnl"/>
        </w:rPr>
        <w:lastRenderedPageBreak/>
        <w:t>Constitucional Alemán,</w:t>
      </w:r>
      <w:r w:rsidRPr="0062677B">
        <w:rPr>
          <w:rFonts w:ascii="Palatino Linotype" w:hAnsi="Palatino Linotype"/>
          <w:color w:val="000000"/>
          <w:vertAlign w:val="superscript"/>
          <w:lang w:val="es-ES_tradnl"/>
        </w:rPr>
        <w:footnoteReference w:id="21"/>
      </w:r>
      <w:r w:rsidRPr="0062677B">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BBDA8CF" w14:textId="77777777" w:rsidR="003159A7" w:rsidRPr="0062677B" w:rsidRDefault="003159A7" w:rsidP="003159A7">
      <w:pPr>
        <w:keepNext/>
        <w:suppressAutoHyphens/>
        <w:spacing w:before="240" w:after="120" w:line="360" w:lineRule="auto"/>
        <w:rPr>
          <w:rFonts w:ascii="Palatino Linotype" w:eastAsia="Noto Sans CJK SC" w:hAnsi="Palatino Linotype" w:cs="Lohit Devanagari"/>
          <w:lang w:val="es-ES_tradnl"/>
        </w:rPr>
      </w:pPr>
    </w:p>
    <w:p w14:paraId="5601DB20" w14:textId="77777777" w:rsidR="003159A7" w:rsidRPr="0062677B" w:rsidRDefault="003159A7" w:rsidP="003159A7">
      <w:pPr>
        <w:keepNext/>
        <w:keepLines/>
        <w:suppressAutoHyphens/>
        <w:spacing w:before="240" w:line="360" w:lineRule="auto"/>
        <w:outlineLvl w:val="0"/>
        <w:rPr>
          <w:rFonts w:ascii="Palatino Linotype" w:hAnsi="Palatino Linotype"/>
          <w:b/>
          <w:color w:val="2E74B5"/>
          <w:lang w:eastAsia="en-US"/>
        </w:rPr>
      </w:pPr>
      <w:bookmarkStart w:id="145" w:name="_Toc485631709"/>
      <w:bookmarkStart w:id="146" w:name="_Toc500756719"/>
      <w:bookmarkStart w:id="147" w:name="_Toc536691787"/>
      <w:bookmarkStart w:id="148" w:name="_Toc82023109"/>
      <w:bookmarkStart w:id="149" w:name="_Toc83127126"/>
      <w:bookmarkStart w:id="150" w:name="_Toc92915207"/>
      <w:r w:rsidRPr="0062677B">
        <w:rPr>
          <w:rFonts w:ascii="Palatino Linotype" w:hAnsi="Palatino Linotype"/>
          <w:b/>
          <w:color w:val="000000"/>
          <w:lang w:eastAsia="en-US"/>
        </w:rPr>
        <w:t>c) La clasificación de la información reservada debe ser de manera temporal.</w:t>
      </w:r>
      <w:bookmarkEnd w:id="145"/>
      <w:bookmarkEnd w:id="146"/>
      <w:bookmarkEnd w:id="147"/>
      <w:bookmarkEnd w:id="148"/>
      <w:bookmarkEnd w:id="149"/>
      <w:bookmarkEnd w:id="150"/>
    </w:p>
    <w:p w14:paraId="204030DF" w14:textId="77777777" w:rsidR="003159A7" w:rsidRPr="0062677B" w:rsidRDefault="003159A7" w:rsidP="003159A7">
      <w:pPr>
        <w:spacing w:line="360" w:lineRule="auto"/>
        <w:jc w:val="both"/>
        <w:rPr>
          <w:rFonts w:ascii="Palatino Linotype" w:hAnsi="Palatino Linotype"/>
          <w:b/>
          <w:color w:val="000000"/>
          <w:lang w:val="es-ES_tradnl"/>
        </w:rPr>
      </w:pPr>
    </w:p>
    <w:p w14:paraId="599F911C" w14:textId="77777777" w:rsidR="003159A7" w:rsidRPr="0062677B" w:rsidRDefault="003159A7" w:rsidP="00D33941">
      <w:pPr>
        <w:numPr>
          <w:ilvl w:val="0"/>
          <w:numId w:val="4"/>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2677B">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598EBE8E" w14:textId="77777777" w:rsidR="003159A7" w:rsidRPr="0062677B" w:rsidRDefault="003159A7" w:rsidP="003159A7">
      <w:pPr>
        <w:tabs>
          <w:tab w:val="left" w:pos="426"/>
        </w:tabs>
        <w:spacing w:line="360" w:lineRule="auto"/>
        <w:contextualSpacing/>
        <w:jc w:val="both"/>
        <w:rPr>
          <w:rFonts w:ascii="Palatino Linotype" w:hAnsi="Palatino Linotype"/>
          <w:color w:val="000000"/>
          <w:lang w:val="es-ES_tradnl"/>
        </w:rPr>
      </w:pPr>
    </w:p>
    <w:p w14:paraId="54313031" w14:textId="77777777" w:rsidR="003159A7" w:rsidRPr="0062677B" w:rsidRDefault="003159A7" w:rsidP="00D33941">
      <w:pPr>
        <w:numPr>
          <w:ilvl w:val="0"/>
          <w:numId w:val="4"/>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2677B">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7E12A323" w14:textId="77777777" w:rsidR="003159A7" w:rsidRPr="0062677B" w:rsidRDefault="003159A7" w:rsidP="003159A7">
      <w:pPr>
        <w:tabs>
          <w:tab w:val="left" w:pos="426"/>
        </w:tabs>
        <w:spacing w:line="360" w:lineRule="auto"/>
        <w:contextualSpacing/>
        <w:rPr>
          <w:rFonts w:ascii="Palatino Linotype" w:hAnsi="Palatino Linotype"/>
          <w:color w:val="000000"/>
          <w:lang w:val="es-ES_tradnl"/>
        </w:rPr>
      </w:pPr>
    </w:p>
    <w:p w14:paraId="2C095FAA" w14:textId="77777777" w:rsidR="003159A7" w:rsidRPr="0062677B" w:rsidRDefault="003159A7" w:rsidP="00D33941">
      <w:pPr>
        <w:numPr>
          <w:ilvl w:val="0"/>
          <w:numId w:val="4"/>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2677B">
        <w:rPr>
          <w:rFonts w:ascii="Palatino Linotype" w:hAnsi="Palatino Linotype"/>
          <w:color w:val="000000"/>
          <w:lang w:val="es-ES_tradnl"/>
        </w:rPr>
        <w:lastRenderedPageBreak/>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7EA7D099" w14:textId="77777777" w:rsidR="003159A7" w:rsidRPr="0062677B" w:rsidRDefault="003159A7" w:rsidP="003159A7">
      <w:pPr>
        <w:tabs>
          <w:tab w:val="left" w:pos="426"/>
        </w:tabs>
        <w:spacing w:line="360" w:lineRule="auto"/>
        <w:contextualSpacing/>
        <w:rPr>
          <w:rFonts w:ascii="Palatino Linotype" w:hAnsi="Palatino Linotype"/>
          <w:b/>
          <w:color w:val="000000"/>
          <w:lang w:val="es-ES_tradnl"/>
        </w:rPr>
      </w:pPr>
    </w:p>
    <w:p w14:paraId="06FA879B" w14:textId="77777777" w:rsidR="003159A7" w:rsidRPr="0062677B" w:rsidRDefault="003159A7" w:rsidP="00D33941">
      <w:pPr>
        <w:numPr>
          <w:ilvl w:val="0"/>
          <w:numId w:val="4"/>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2677B">
        <w:rPr>
          <w:rFonts w:ascii="Palatino Linotype" w:hAnsi="Palatino Linotype"/>
          <w:color w:val="000000"/>
          <w:lang w:val="es-ES_tradnl"/>
        </w:rPr>
        <w:t>De</w:t>
      </w:r>
      <w:r w:rsidRPr="0062677B">
        <w:rPr>
          <w:rFonts w:ascii="Palatino Linotype" w:hAnsi="Palatino Linotype"/>
          <w:b/>
          <w:color w:val="000000"/>
          <w:lang w:val="es-ES_tradnl"/>
        </w:rPr>
        <w:t xml:space="preserve"> </w:t>
      </w:r>
      <w:r w:rsidRPr="0062677B">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5430E8E6" w14:textId="77777777" w:rsidR="003159A7" w:rsidRPr="0062677B" w:rsidRDefault="003159A7" w:rsidP="003159A7">
      <w:pPr>
        <w:tabs>
          <w:tab w:val="left" w:pos="426"/>
        </w:tabs>
        <w:spacing w:line="360" w:lineRule="auto"/>
        <w:contextualSpacing/>
        <w:rPr>
          <w:rFonts w:ascii="Palatino Linotype" w:hAnsi="Palatino Linotype"/>
          <w:color w:val="000000"/>
          <w:lang w:val="es-ES_tradnl"/>
        </w:rPr>
      </w:pPr>
    </w:p>
    <w:p w14:paraId="7363A41B" w14:textId="77777777" w:rsidR="003159A7" w:rsidRPr="0062677B" w:rsidRDefault="003159A7" w:rsidP="00D33941">
      <w:pPr>
        <w:numPr>
          <w:ilvl w:val="0"/>
          <w:numId w:val="4"/>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2677B">
        <w:rPr>
          <w:rFonts w:ascii="Palatino Linotype" w:hAnsi="Palatino Linotype"/>
          <w:color w:val="000000"/>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10883A28" w14:textId="77777777" w:rsidR="003159A7" w:rsidRPr="0062677B" w:rsidRDefault="003159A7" w:rsidP="003159A7">
      <w:pPr>
        <w:spacing w:line="360" w:lineRule="auto"/>
        <w:contextualSpacing/>
        <w:jc w:val="both"/>
        <w:rPr>
          <w:rFonts w:ascii="Palatino Linotype" w:hAnsi="Palatino Linotype"/>
        </w:rPr>
      </w:pPr>
    </w:p>
    <w:p w14:paraId="66839595" w14:textId="78B5664C" w:rsidR="00EA0165" w:rsidRPr="0062677B" w:rsidRDefault="007F4FC6" w:rsidP="000C1184">
      <w:pPr>
        <w:keepNext/>
        <w:keepLines/>
        <w:spacing w:before="40" w:line="360" w:lineRule="auto"/>
        <w:outlineLvl w:val="1"/>
        <w:rPr>
          <w:rFonts w:ascii="Palatino Linotype" w:eastAsia="MS Mincho" w:hAnsi="Palatino Linotype"/>
          <w:b/>
          <w:color w:val="000000"/>
          <w:lang w:val="es-ES_tradnl"/>
        </w:rPr>
      </w:pPr>
      <w:bookmarkStart w:id="151" w:name="_Toc67588008"/>
      <w:bookmarkStart w:id="152" w:name="_Toc68804770"/>
      <w:bookmarkStart w:id="153" w:name="_Toc92915208"/>
      <w:r w:rsidRPr="0062677B">
        <w:rPr>
          <w:rFonts w:ascii="Palatino Linotype" w:eastAsia="MS Mincho" w:hAnsi="Palatino Linotype"/>
          <w:b/>
          <w:color w:val="000000"/>
          <w:lang w:val="es-ES_tradnl"/>
        </w:rPr>
        <w:lastRenderedPageBreak/>
        <w:t>SEXTO</w:t>
      </w:r>
      <w:r w:rsidR="00EA0165" w:rsidRPr="0062677B">
        <w:rPr>
          <w:rFonts w:ascii="Palatino Linotype" w:eastAsia="MS Mincho" w:hAnsi="Palatino Linotype"/>
          <w:b/>
          <w:color w:val="000000"/>
          <w:lang w:val="es-ES_tradnl"/>
        </w:rPr>
        <w:t>. De la decisión.</w:t>
      </w:r>
      <w:bookmarkEnd w:id="151"/>
      <w:bookmarkEnd w:id="152"/>
      <w:bookmarkEnd w:id="153"/>
      <w:r w:rsidR="00EA0165" w:rsidRPr="0062677B">
        <w:rPr>
          <w:rFonts w:ascii="Palatino Linotype" w:eastAsia="MS Mincho" w:hAnsi="Palatino Linotype"/>
          <w:b/>
          <w:color w:val="000000"/>
          <w:lang w:val="es-ES_tradnl"/>
        </w:rPr>
        <w:t xml:space="preserve"> </w:t>
      </w:r>
    </w:p>
    <w:p w14:paraId="4FB8A67B" w14:textId="174035AC" w:rsidR="00353940" w:rsidRPr="0062677B" w:rsidRDefault="00EA0165" w:rsidP="00E62DBE">
      <w:pPr>
        <w:pStyle w:val="Prrafodelista"/>
        <w:numPr>
          <w:ilvl w:val="0"/>
          <w:numId w:val="9"/>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62677B">
        <w:rPr>
          <w:rFonts w:ascii="Palatino Linotype" w:hAnsi="Palatino Linotype" w:cs="Tahoma"/>
          <w:lang w:val="es-MX"/>
        </w:rPr>
        <w:t>Con base en todo lo expuesto, y con fundamento en el artículo 186, fracción II</w:t>
      </w:r>
      <w:r w:rsidR="002F750C" w:rsidRPr="0062677B">
        <w:rPr>
          <w:rFonts w:ascii="Palatino Linotype" w:hAnsi="Palatino Linotype" w:cs="Tahoma"/>
          <w:lang w:val="es-MX"/>
        </w:rPr>
        <w:t>I</w:t>
      </w:r>
      <w:r w:rsidRPr="0062677B">
        <w:rPr>
          <w:rFonts w:ascii="Palatino Linotype" w:hAnsi="Palatino Linotype" w:cs="Tahoma"/>
          <w:lang w:val="es-MX"/>
        </w:rPr>
        <w:t>, de la Ley de Transparencia y Acceso a la Información Pública del Estado de México y Municipios, este Instituto considera procedente</w:t>
      </w:r>
      <w:r w:rsidRPr="0062677B">
        <w:rPr>
          <w:rFonts w:ascii="Palatino Linotype" w:hAnsi="Palatino Linotype" w:cs="Tahoma"/>
          <w:b/>
          <w:lang w:val="es-MX"/>
        </w:rPr>
        <w:t xml:space="preserve"> </w:t>
      </w:r>
      <w:r w:rsidR="00634391" w:rsidRPr="0062677B">
        <w:rPr>
          <w:rFonts w:ascii="Palatino Linotype" w:hAnsi="Palatino Linotype" w:cs="Tahoma"/>
          <w:b/>
          <w:lang w:val="es-MX"/>
        </w:rPr>
        <w:t>REVOCAR la</w:t>
      </w:r>
      <w:r w:rsidR="003159A7" w:rsidRPr="0062677B">
        <w:rPr>
          <w:rFonts w:ascii="Palatino Linotype" w:hAnsi="Palatino Linotype" w:cs="Tahoma"/>
          <w:lang w:val="es-MX"/>
        </w:rPr>
        <w:t xml:space="preserve"> respuesta otorgada por el Ayuntamiento de </w:t>
      </w:r>
      <w:r w:rsidR="00176A3A" w:rsidRPr="0062677B">
        <w:rPr>
          <w:rFonts w:ascii="Palatino Linotype" w:hAnsi="Palatino Linotype" w:cs="Tahoma"/>
          <w:lang w:val="es-MX"/>
        </w:rPr>
        <w:t xml:space="preserve">Melchor Ocampo </w:t>
      </w:r>
      <w:r w:rsidR="007F4FC6" w:rsidRPr="0062677B">
        <w:rPr>
          <w:rFonts w:ascii="Palatino Linotype" w:eastAsia="MS Mincho" w:hAnsi="Palatino Linotype"/>
          <w:lang w:val="es-ES_tradnl"/>
        </w:rPr>
        <w:t xml:space="preserve">y ordenar la entrega de los documentos donde conste la información </w:t>
      </w:r>
      <w:r w:rsidR="003159A7" w:rsidRPr="0062677B">
        <w:rPr>
          <w:rFonts w:ascii="Palatino Linotype" w:eastAsia="MS Mincho" w:hAnsi="Palatino Linotype"/>
          <w:lang w:val="es-ES_tradnl"/>
        </w:rPr>
        <w:t>relacionada con la nómina general</w:t>
      </w:r>
      <w:r w:rsidR="00634391" w:rsidRPr="0062677B">
        <w:rPr>
          <w:rFonts w:ascii="Palatino Linotype" w:eastAsia="MS Mincho" w:hAnsi="Palatino Linotype"/>
          <w:lang w:val="es-ES_tradnl"/>
        </w:rPr>
        <w:t xml:space="preserve"> de la</w:t>
      </w:r>
      <w:r w:rsidR="00F610A7">
        <w:rPr>
          <w:rFonts w:ascii="Palatino Linotype" w:eastAsia="MS Mincho" w:hAnsi="Palatino Linotype"/>
          <w:lang w:val="es-ES_tradnl"/>
        </w:rPr>
        <w:t xml:space="preserve"> primera</w:t>
      </w:r>
      <w:r w:rsidR="00634391" w:rsidRPr="0062677B">
        <w:rPr>
          <w:rFonts w:ascii="Palatino Linotype" w:eastAsia="MS Mincho" w:hAnsi="Palatino Linotype"/>
          <w:lang w:val="es-ES_tradnl"/>
        </w:rPr>
        <w:t xml:space="preserve"> quincena de mes de septiembre</w:t>
      </w:r>
      <w:r w:rsidR="003159A7" w:rsidRPr="0062677B">
        <w:rPr>
          <w:rFonts w:ascii="Palatino Linotype" w:eastAsia="MS Mincho" w:hAnsi="Palatino Linotype"/>
          <w:lang w:val="es-ES_tradnl"/>
        </w:rPr>
        <w:t xml:space="preserve"> </w:t>
      </w:r>
      <w:r w:rsidR="003C22CF" w:rsidRPr="0062677B">
        <w:rPr>
          <w:rFonts w:ascii="Palatino Linotype" w:eastAsia="MS Mincho" w:hAnsi="Palatino Linotype"/>
          <w:lang w:val="es-ES_tradnl"/>
        </w:rPr>
        <w:t xml:space="preserve">de dos mil veintiuno </w:t>
      </w:r>
      <w:r w:rsidR="003159A7" w:rsidRPr="0062677B">
        <w:rPr>
          <w:rFonts w:ascii="Palatino Linotype" w:eastAsia="MS Mincho" w:hAnsi="Palatino Linotype"/>
          <w:lang w:val="es-ES_tradnl"/>
        </w:rPr>
        <w:t xml:space="preserve">de la </w:t>
      </w:r>
      <w:r w:rsidR="00880771" w:rsidRPr="0062677B">
        <w:rPr>
          <w:rFonts w:ascii="Palatino Linotype" w:eastAsia="MS Mincho" w:hAnsi="Palatino Linotype" w:cs="Arial"/>
          <w:lang w:val="es-MX"/>
        </w:rPr>
        <w:t xml:space="preserve">Comisaría de Seguridad Pública y </w:t>
      </w:r>
      <w:r w:rsidR="00176A3A" w:rsidRPr="0062677B">
        <w:rPr>
          <w:rFonts w:ascii="Palatino Linotype" w:eastAsia="MS Mincho" w:hAnsi="Palatino Linotype" w:cs="Arial"/>
          <w:lang w:val="es-MX"/>
        </w:rPr>
        <w:t xml:space="preserve">Vialidad </w:t>
      </w:r>
      <w:r w:rsidR="00880771" w:rsidRPr="0062677B">
        <w:rPr>
          <w:rFonts w:ascii="Palatino Linotype" w:eastAsia="MS Mincho" w:hAnsi="Palatino Linotype" w:cs="Arial"/>
          <w:lang w:val="es-MX"/>
        </w:rPr>
        <w:t xml:space="preserve">del Ayuntamiento de </w:t>
      </w:r>
      <w:r w:rsidR="00176A3A" w:rsidRPr="0062677B">
        <w:rPr>
          <w:rFonts w:ascii="Palatino Linotype" w:eastAsia="MS Mincho" w:hAnsi="Palatino Linotype" w:cs="Arial"/>
          <w:lang w:val="es-MX"/>
        </w:rPr>
        <w:t xml:space="preserve">Melchor Ocampo. </w:t>
      </w:r>
    </w:p>
    <w:p w14:paraId="0FEE6846" w14:textId="77777777" w:rsidR="00880771" w:rsidRPr="0062677B" w:rsidRDefault="00880771" w:rsidP="00880771">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1A3F9D54" w14:textId="341FA99A" w:rsidR="003C4C4B" w:rsidRPr="0062677B" w:rsidRDefault="00EA0165" w:rsidP="00E62DBE">
      <w:pPr>
        <w:pStyle w:val="Prrafodelista"/>
        <w:numPr>
          <w:ilvl w:val="0"/>
          <w:numId w:val="9"/>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62677B">
        <w:rPr>
          <w:rFonts w:ascii="Palatino Linotype" w:eastAsia="MS Mincho" w:hAnsi="Palatino Linotype"/>
          <w:color w:val="000000"/>
        </w:rPr>
        <w:t xml:space="preserve">Por lo anteriormente expuesto y fundado, este </w:t>
      </w:r>
      <w:r w:rsidRPr="0062677B">
        <w:rPr>
          <w:rFonts w:ascii="Palatino Linotype" w:eastAsia="MS Mincho" w:hAnsi="Palatino Linotype"/>
          <w:b/>
          <w:bCs/>
          <w:color w:val="000000"/>
        </w:rPr>
        <w:t>ÓRGANO GARANTE</w:t>
      </w:r>
      <w:r w:rsidRPr="0062677B">
        <w:rPr>
          <w:rFonts w:ascii="Palatino Linotype" w:eastAsia="MS Mincho" w:hAnsi="Palatino Linotype"/>
          <w:color w:val="000000"/>
        </w:rPr>
        <w:t xml:space="preserve"> emite los siguientes:</w:t>
      </w:r>
      <w:bookmarkStart w:id="154" w:name="_Toc495427547"/>
      <w:bookmarkStart w:id="155" w:name="_Toc497905366"/>
    </w:p>
    <w:p w14:paraId="364F838A" w14:textId="0C22A33F" w:rsidR="002F750C" w:rsidRPr="0062677B" w:rsidRDefault="00EA0165" w:rsidP="000C1184">
      <w:pPr>
        <w:pStyle w:val="Ttulo1"/>
        <w:spacing w:line="360" w:lineRule="auto"/>
        <w:jc w:val="center"/>
        <w:rPr>
          <w:rFonts w:ascii="Palatino Linotype" w:hAnsi="Palatino Linotype"/>
          <w:b/>
          <w:color w:val="000000" w:themeColor="text1"/>
          <w:sz w:val="24"/>
          <w:szCs w:val="24"/>
          <w:lang w:val="es-ES_tradnl"/>
        </w:rPr>
      </w:pPr>
      <w:bookmarkStart w:id="156" w:name="_Toc92915209"/>
      <w:r w:rsidRPr="0062677B">
        <w:rPr>
          <w:rFonts w:ascii="Palatino Linotype" w:hAnsi="Palatino Linotype"/>
          <w:b/>
          <w:color w:val="000000" w:themeColor="text1"/>
          <w:sz w:val="24"/>
          <w:szCs w:val="24"/>
          <w:lang w:val="es-ES_tradnl"/>
        </w:rPr>
        <w:t>R E S O L U T I V O S</w:t>
      </w:r>
      <w:bookmarkEnd w:id="68"/>
      <w:bookmarkEnd w:id="69"/>
      <w:bookmarkEnd w:id="154"/>
      <w:bookmarkEnd w:id="155"/>
      <w:bookmarkEnd w:id="156"/>
    </w:p>
    <w:p w14:paraId="7434775D" w14:textId="77777777" w:rsidR="00985D90" w:rsidRPr="0062677B" w:rsidRDefault="00985D90" w:rsidP="000C1184">
      <w:pPr>
        <w:spacing w:line="360" w:lineRule="auto"/>
        <w:rPr>
          <w:rFonts w:ascii="Palatino Linotype" w:eastAsiaTheme="minorEastAsia" w:hAnsi="Palatino Linotype"/>
          <w:lang w:val="es-ES_tradnl"/>
        </w:rPr>
      </w:pPr>
    </w:p>
    <w:p w14:paraId="0CF404E7" w14:textId="4F436AF5" w:rsidR="002F750C" w:rsidRPr="0062677B" w:rsidRDefault="002F750C" w:rsidP="000C1184">
      <w:pPr>
        <w:spacing w:line="360" w:lineRule="auto"/>
        <w:jc w:val="both"/>
        <w:rPr>
          <w:rFonts w:ascii="Palatino Linotype" w:hAnsi="Palatino Linotype"/>
          <w:lang w:val="es-ES_tradnl"/>
        </w:rPr>
      </w:pPr>
      <w:r w:rsidRPr="0062677B">
        <w:rPr>
          <w:rFonts w:ascii="Palatino Linotype" w:hAnsi="Palatino Linotype" w:cs="Arial"/>
          <w:b/>
          <w:lang w:val="es-ES_tradnl"/>
        </w:rPr>
        <w:t xml:space="preserve">PRIMERO. </w:t>
      </w:r>
      <w:r w:rsidRPr="0062677B">
        <w:rPr>
          <w:rFonts w:ascii="Palatino Linotype" w:hAnsi="Palatino Linotype" w:cs="Arial"/>
          <w:lang w:val="es-ES_tradnl"/>
        </w:rPr>
        <w:t>Resultan</w:t>
      </w:r>
      <w:r w:rsidR="0077107A" w:rsidRPr="0062677B">
        <w:rPr>
          <w:rFonts w:ascii="Palatino Linotype" w:hAnsi="Palatino Linotype" w:cs="Arial"/>
          <w:lang w:val="es-ES_tradnl"/>
        </w:rPr>
        <w:t xml:space="preserve"> </w:t>
      </w:r>
      <w:r w:rsidRPr="0062677B">
        <w:rPr>
          <w:rFonts w:ascii="Palatino Linotype" w:hAnsi="Palatino Linotype" w:cs="Arial"/>
          <w:lang w:val="es-ES_tradnl"/>
        </w:rPr>
        <w:t>fundadas las</w:t>
      </w:r>
      <w:r w:rsidRPr="0062677B">
        <w:rPr>
          <w:rFonts w:ascii="Palatino Linotype" w:hAnsi="Palatino Linotype" w:cs="Arial"/>
          <w:b/>
          <w:lang w:val="es-ES_tradnl"/>
        </w:rPr>
        <w:t xml:space="preserve"> </w:t>
      </w:r>
      <w:r w:rsidRPr="0062677B">
        <w:rPr>
          <w:rFonts w:ascii="Palatino Linotype" w:hAnsi="Palatino Linotype" w:cs="Arial"/>
          <w:lang w:val="es-ES_tradnl"/>
        </w:rPr>
        <w:t xml:space="preserve">razones y motivos de inconformidad hechos valer </w:t>
      </w:r>
      <w:r w:rsidRPr="0062677B">
        <w:rPr>
          <w:rFonts w:ascii="Palatino Linotype" w:eastAsia="Calibri" w:hAnsi="Palatino Linotype" w:cs="Arial"/>
          <w:lang w:val="es-ES_tradnl"/>
        </w:rPr>
        <w:t>en el recurso de revisión</w:t>
      </w:r>
      <w:r w:rsidR="004F759E" w:rsidRPr="0062677B">
        <w:rPr>
          <w:rFonts w:ascii="Palatino Linotype" w:eastAsia="Calibri" w:hAnsi="Palatino Linotype" w:cs="Arial"/>
          <w:lang w:val="es-ES_tradnl"/>
        </w:rPr>
        <w:t xml:space="preserve"> </w:t>
      </w:r>
      <w:r w:rsidR="00634391" w:rsidRPr="0062677B">
        <w:rPr>
          <w:rFonts w:ascii="Palatino Linotype" w:eastAsia="Calibri" w:hAnsi="Palatino Linotype" w:cs="Arial"/>
          <w:b/>
          <w:lang w:val="es-ES_tradnl"/>
        </w:rPr>
        <w:t>05187</w:t>
      </w:r>
      <w:r w:rsidR="004F759E" w:rsidRPr="0062677B">
        <w:rPr>
          <w:rFonts w:ascii="Palatino Linotype" w:eastAsia="Calibri" w:hAnsi="Palatino Linotype" w:cs="Arial"/>
          <w:b/>
          <w:lang w:val="es-ES_tradnl"/>
        </w:rPr>
        <w:t>/INFOEM/IP/RR/2021</w:t>
      </w:r>
      <w:r w:rsidRPr="0062677B">
        <w:rPr>
          <w:rFonts w:ascii="Palatino Linotype" w:eastAsiaTheme="minorEastAsia" w:hAnsi="Palatino Linotype" w:cs="Arial"/>
          <w:b/>
          <w:bCs/>
          <w:lang w:val="es-ES_tradnl"/>
        </w:rPr>
        <w:t xml:space="preserve">, </w:t>
      </w:r>
      <w:r w:rsidR="0077107A" w:rsidRPr="0062677B">
        <w:rPr>
          <w:rFonts w:ascii="Palatino Linotype" w:eastAsiaTheme="minorEastAsia" w:hAnsi="Palatino Linotype" w:cs="Arial"/>
          <w:bCs/>
          <w:lang w:val="es-ES_tradnl"/>
        </w:rPr>
        <w:t xml:space="preserve">en términos de los </w:t>
      </w:r>
      <w:r w:rsidRPr="0062677B">
        <w:rPr>
          <w:rFonts w:ascii="Palatino Linotype" w:eastAsiaTheme="minorEastAsia" w:hAnsi="Palatino Linotype" w:cs="Arial"/>
          <w:b/>
          <w:bCs/>
          <w:lang w:val="es-ES_tradnl"/>
        </w:rPr>
        <w:t>Considerando</w:t>
      </w:r>
      <w:r w:rsidR="0077107A" w:rsidRPr="0062677B">
        <w:rPr>
          <w:rFonts w:ascii="Palatino Linotype" w:eastAsiaTheme="minorEastAsia" w:hAnsi="Palatino Linotype" w:cs="Arial"/>
          <w:b/>
          <w:bCs/>
          <w:lang w:val="es-ES_tradnl"/>
        </w:rPr>
        <w:t>s</w:t>
      </w:r>
      <w:r w:rsidRPr="0062677B">
        <w:rPr>
          <w:rFonts w:ascii="Palatino Linotype" w:eastAsiaTheme="minorEastAsia" w:hAnsi="Palatino Linotype" w:cs="Arial"/>
          <w:bCs/>
          <w:lang w:val="es-ES_tradnl"/>
        </w:rPr>
        <w:t xml:space="preserve"> </w:t>
      </w:r>
      <w:r w:rsidR="00AC3EC5" w:rsidRPr="0062677B">
        <w:rPr>
          <w:rFonts w:ascii="Palatino Linotype" w:eastAsiaTheme="minorEastAsia" w:hAnsi="Palatino Linotype" w:cs="Arial"/>
          <w:b/>
          <w:bCs/>
          <w:lang w:val="es-ES_tradnl"/>
        </w:rPr>
        <w:t>CUARTO y QUINTO</w:t>
      </w:r>
      <w:r w:rsidRPr="0062677B">
        <w:rPr>
          <w:rFonts w:ascii="Palatino Linotype" w:eastAsiaTheme="minorEastAsia" w:hAnsi="Palatino Linotype" w:cs="Arial"/>
          <w:b/>
          <w:bCs/>
          <w:lang w:val="es-ES_tradnl"/>
        </w:rPr>
        <w:t xml:space="preserve"> </w:t>
      </w:r>
      <w:r w:rsidRPr="0062677B">
        <w:rPr>
          <w:rFonts w:ascii="Palatino Linotype" w:eastAsiaTheme="minorEastAsia" w:hAnsi="Palatino Linotype" w:cs="Arial"/>
          <w:bCs/>
          <w:lang w:val="es-ES_tradnl"/>
        </w:rPr>
        <w:t>de la presente resolución.</w:t>
      </w:r>
    </w:p>
    <w:p w14:paraId="2CD64CD3" w14:textId="13BBB78B" w:rsidR="009015DD" w:rsidRPr="0062677B" w:rsidRDefault="00985D90" w:rsidP="000C1184">
      <w:pPr>
        <w:spacing w:before="240" w:line="360" w:lineRule="auto"/>
        <w:jc w:val="both"/>
        <w:rPr>
          <w:rFonts w:ascii="Palatino Linotype" w:eastAsia="MS Mincho" w:hAnsi="Palatino Linotype" w:cs="Arial"/>
          <w:color w:val="000000" w:themeColor="text1"/>
          <w:lang w:val="es-MX"/>
        </w:rPr>
      </w:pPr>
      <w:bookmarkStart w:id="157" w:name="_Toc477891768"/>
      <w:bookmarkStart w:id="158" w:name="_Toc477891858"/>
      <w:bookmarkStart w:id="159" w:name="_Toc481576259"/>
      <w:bookmarkStart w:id="160" w:name="_Toc492590391"/>
      <w:bookmarkStart w:id="161" w:name="_Toc462653937"/>
      <w:bookmarkStart w:id="162" w:name="_Toc453696502"/>
      <w:bookmarkStart w:id="163" w:name="_Toc454301155"/>
      <w:r w:rsidRPr="0062677B">
        <w:rPr>
          <w:rFonts w:ascii="Palatino Linotype" w:eastAsiaTheme="minorEastAsia" w:hAnsi="Palatino Linotype" w:cstheme="minorBidi"/>
          <w:b/>
          <w:lang w:val="es-ES_tradnl"/>
        </w:rPr>
        <w:t>SEGUNDO.</w:t>
      </w:r>
      <w:r w:rsidRPr="0062677B">
        <w:rPr>
          <w:rFonts w:ascii="Palatino Linotype" w:eastAsiaTheme="majorEastAsia" w:hAnsi="Palatino Linotype" w:cstheme="majorBidi"/>
          <w:b/>
          <w:color w:val="365F91" w:themeColor="accent1" w:themeShade="BF"/>
          <w:lang w:val="es-MX" w:eastAsia="en-US"/>
        </w:rPr>
        <w:t xml:space="preserve"> </w:t>
      </w:r>
      <w:bookmarkEnd w:id="157"/>
      <w:bookmarkEnd w:id="158"/>
      <w:bookmarkEnd w:id="159"/>
      <w:bookmarkEnd w:id="160"/>
      <w:bookmarkEnd w:id="161"/>
      <w:bookmarkEnd w:id="162"/>
      <w:bookmarkEnd w:id="163"/>
      <w:r w:rsidRPr="0062677B">
        <w:rPr>
          <w:rFonts w:ascii="Palatino Linotype" w:eastAsia="Calibri" w:hAnsi="Palatino Linotype" w:cs="Arial"/>
          <w:lang w:val="es-ES_tradnl"/>
        </w:rPr>
        <w:t>Se</w:t>
      </w:r>
      <w:r w:rsidR="00634391" w:rsidRPr="0062677B">
        <w:rPr>
          <w:rFonts w:ascii="Palatino Linotype" w:eastAsia="Calibri" w:hAnsi="Palatino Linotype" w:cs="Arial"/>
          <w:b/>
          <w:lang w:val="es-ES_tradnl"/>
        </w:rPr>
        <w:t xml:space="preserve"> REVOCA</w:t>
      </w:r>
      <w:r w:rsidR="009015DD" w:rsidRPr="0062677B">
        <w:rPr>
          <w:rFonts w:ascii="Palatino Linotype" w:eastAsia="Calibri" w:hAnsi="Palatino Linotype" w:cs="Arial"/>
          <w:b/>
          <w:lang w:val="es-ES_tradnl"/>
        </w:rPr>
        <w:t xml:space="preserve"> </w:t>
      </w:r>
      <w:r w:rsidR="00880771" w:rsidRPr="0062677B">
        <w:rPr>
          <w:rFonts w:ascii="Palatino Linotype" w:eastAsia="Calibri" w:hAnsi="Palatino Linotype" w:cs="Arial"/>
          <w:lang w:val="es-ES_tradnl"/>
        </w:rPr>
        <w:t>la respuesta emitida por el</w:t>
      </w:r>
      <w:r w:rsidR="009015DD" w:rsidRPr="0062677B">
        <w:rPr>
          <w:rFonts w:ascii="Palatino Linotype" w:eastAsia="Calibri" w:hAnsi="Palatino Linotype" w:cs="Arial"/>
          <w:lang w:val="es-ES_tradnl"/>
        </w:rPr>
        <w:t xml:space="preserve"> </w:t>
      </w:r>
      <w:r w:rsidR="00880771" w:rsidRPr="0062677B">
        <w:rPr>
          <w:rFonts w:ascii="Palatino Linotype" w:eastAsia="Calibri" w:hAnsi="Palatino Linotype" w:cs="Arial"/>
          <w:b/>
          <w:lang w:val="es-ES_tradnl"/>
        </w:rPr>
        <w:t xml:space="preserve">Ayuntamiento de </w:t>
      </w:r>
      <w:r w:rsidR="00542F54" w:rsidRPr="0062677B">
        <w:rPr>
          <w:rFonts w:ascii="Palatino Linotype" w:eastAsia="Calibri" w:hAnsi="Palatino Linotype" w:cs="Arial"/>
          <w:b/>
          <w:lang w:val="es-ES_tradnl"/>
        </w:rPr>
        <w:t xml:space="preserve">Melchor Ocampo </w:t>
      </w:r>
      <w:r w:rsidRPr="0062677B">
        <w:rPr>
          <w:rFonts w:ascii="Palatino Linotype" w:eastAsia="Calibri" w:hAnsi="Palatino Linotype" w:cs="Arial"/>
          <w:lang w:val="es-ES_tradnl"/>
        </w:rPr>
        <w:t>y se</w:t>
      </w:r>
      <w:r w:rsidRPr="0062677B">
        <w:rPr>
          <w:rFonts w:ascii="Palatino Linotype" w:eastAsia="Calibri" w:hAnsi="Palatino Linotype" w:cs="Arial"/>
          <w:b/>
          <w:lang w:val="es-ES_tradnl"/>
        </w:rPr>
        <w:t xml:space="preserve"> ORDENA </w:t>
      </w:r>
      <w:r w:rsidRPr="0062677B">
        <w:rPr>
          <w:rFonts w:ascii="Palatino Linotype" w:hAnsi="Palatino Linotype" w:cs="Arial"/>
          <w:lang w:val="es-ES_tradnl"/>
        </w:rPr>
        <w:t xml:space="preserve">entregar vía Sistema de Acceso a la Información Mexiquense </w:t>
      </w:r>
      <w:r w:rsidR="00E0221E" w:rsidRPr="0062677B">
        <w:rPr>
          <w:rFonts w:ascii="Palatino Linotype" w:hAnsi="Palatino Linotype" w:cs="Arial"/>
          <w:b/>
          <w:lang w:val="es-ES_tradnl"/>
        </w:rPr>
        <w:t xml:space="preserve">(SAIMEX), </w:t>
      </w:r>
      <w:r w:rsidR="00880771" w:rsidRPr="0062677B">
        <w:rPr>
          <w:rFonts w:ascii="Palatino Linotype" w:eastAsia="MS Mincho" w:hAnsi="Palatino Linotype" w:cs="Arial"/>
          <w:color w:val="000000" w:themeColor="text1"/>
          <w:lang w:val="es-MX"/>
        </w:rPr>
        <w:t>en versión pública</w:t>
      </w:r>
      <w:r w:rsidR="0049105B" w:rsidRPr="0062677B">
        <w:rPr>
          <w:rFonts w:ascii="Palatino Linotype" w:eastAsia="MS Mincho" w:hAnsi="Palatino Linotype" w:cs="Arial"/>
          <w:lang w:val="es-MX"/>
        </w:rPr>
        <w:t xml:space="preserve">, </w:t>
      </w:r>
      <w:r w:rsidR="00880771" w:rsidRPr="0062677B">
        <w:rPr>
          <w:rFonts w:ascii="Palatino Linotype" w:eastAsia="MS Mincho" w:hAnsi="Palatino Linotype" w:cs="Arial"/>
          <w:lang w:val="es-MX"/>
        </w:rPr>
        <w:t xml:space="preserve">la siguiente información: </w:t>
      </w:r>
    </w:p>
    <w:p w14:paraId="3F95A605" w14:textId="01075FF1" w:rsidR="009015DD" w:rsidRPr="0062677B" w:rsidRDefault="009015DD" w:rsidP="003C4C4B">
      <w:pPr>
        <w:spacing w:line="360" w:lineRule="auto"/>
        <w:rPr>
          <w:rFonts w:ascii="Palatino Linotype" w:eastAsia="MS Mincho" w:hAnsi="Palatino Linotype" w:cs="Arial"/>
          <w:i/>
          <w:lang w:val="es-MX"/>
        </w:rPr>
      </w:pPr>
    </w:p>
    <w:p w14:paraId="12F83E86" w14:textId="17EF1DEE" w:rsidR="00880771" w:rsidRPr="0062677B" w:rsidRDefault="00880771" w:rsidP="00542F54">
      <w:pPr>
        <w:pStyle w:val="Prrafodelista"/>
        <w:numPr>
          <w:ilvl w:val="0"/>
          <w:numId w:val="11"/>
        </w:numPr>
        <w:tabs>
          <w:tab w:val="left" w:pos="360"/>
        </w:tabs>
        <w:spacing w:before="240" w:after="240" w:line="360" w:lineRule="auto"/>
        <w:ind w:left="851" w:right="616" w:hanging="284"/>
        <w:contextualSpacing/>
        <w:jc w:val="both"/>
        <w:rPr>
          <w:rFonts w:ascii="Palatino Linotype" w:eastAsia="MS Mincho" w:hAnsi="Palatino Linotype" w:cs="Arial"/>
          <w:b/>
          <w:lang w:val="es-MX"/>
        </w:rPr>
      </w:pPr>
      <w:r w:rsidRPr="0062677B">
        <w:rPr>
          <w:rFonts w:ascii="Palatino Linotype" w:eastAsia="MS Mincho" w:hAnsi="Palatino Linotype" w:cs="Arial"/>
          <w:b/>
          <w:lang w:val="es-MX"/>
        </w:rPr>
        <w:t xml:space="preserve">Nómina </w:t>
      </w:r>
      <w:r w:rsidR="00A86822">
        <w:rPr>
          <w:rFonts w:ascii="Palatino Linotype" w:eastAsia="MS Mincho" w:hAnsi="Palatino Linotype" w:cs="Arial"/>
          <w:b/>
          <w:lang w:val="es-MX"/>
        </w:rPr>
        <w:t>general de</w:t>
      </w:r>
      <w:r w:rsidR="00D33941">
        <w:rPr>
          <w:rFonts w:ascii="Palatino Linotype" w:eastAsia="MS Mincho" w:hAnsi="Palatino Linotype" w:cs="Arial"/>
          <w:b/>
          <w:lang w:val="es-MX"/>
        </w:rPr>
        <w:t xml:space="preserve"> la primera</w:t>
      </w:r>
      <w:r w:rsidR="00542F54" w:rsidRPr="0062677B">
        <w:rPr>
          <w:rFonts w:ascii="Palatino Linotype" w:eastAsia="MS Mincho" w:hAnsi="Palatino Linotype" w:cs="Arial"/>
          <w:b/>
          <w:lang w:val="es-MX"/>
        </w:rPr>
        <w:t xml:space="preserve"> quincena del mes de septiembre </w:t>
      </w:r>
      <w:r w:rsidRPr="0062677B">
        <w:rPr>
          <w:rFonts w:ascii="Palatino Linotype" w:eastAsia="MS Mincho" w:hAnsi="Palatino Linotype" w:cs="Arial"/>
          <w:b/>
          <w:lang w:val="es-MX"/>
        </w:rPr>
        <w:t xml:space="preserve">de dos mil veintiuno. </w:t>
      </w:r>
    </w:p>
    <w:p w14:paraId="335BFD25" w14:textId="77777777" w:rsidR="00880771" w:rsidRPr="0062677B" w:rsidRDefault="00880771" w:rsidP="00880771">
      <w:pPr>
        <w:pStyle w:val="Prrafodelista"/>
        <w:tabs>
          <w:tab w:val="left" w:pos="360"/>
        </w:tabs>
        <w:spacing w:before="240" w:after="240" w:line="360" w:lineRule="auto"/>
        <w:ind w:left="720" w:right="616"/>
        <w:contextualSpacing/>
        <w:jc w:val="both"/>
        <w:rPr>
          <w:rFonts w:ascii="Palatino Linotype" w:eastAsia="MS Mincho" w:hAnsi="Palatino Linotype"/>
          <w:b/>
          <w:color w:val="000000"/>
        </w:rPr>
      </w:pPr>
    </w:p>
    <w:p w14:paraId="66815CD6" w14:textId="0BD37E2C" w:rsidR="00E46F10" w:rsidRPr="0062677B" w:rsidRDefault="0077107A" w:rsidP="00E46F10">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62677B">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4B9C1E33" w14:textId="77777777" w:rsidR="00E46F10" w:rsidRPr="0062677B" w:rsidRDefault="00E46F10" w:rsidP="00E46F10">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0B44C7BE" w14:textId="08E4FF1C" w:rsidR="002066DF" w:rsidRPr="0062677B" w:rsidRDefault="006F1F18" w:rsidP="00880771">
      <w:pPr>
        <w:spacing w:line="360" w:lineRule="auto"/>
        <w:jc w:val="both"/>
        <w:rPr>
          <w:rFonts w:ascii="Palatino Linotype" w:eastAsia="Calibri" w:hAnsi="Palatino Linotype" w:cs="Arial"/>
          <w:lang w:val="es-MX" w:eastAsia="en-US"/>
        </w:rPr>
      </w:pPr>
      <w:r w:rsidRPr="0062677B">
        <w:rPr>
          <w:rFonts w:ascii="Palatino Linotype" w:eastAsia="Calibri" w:hAnsi="Palatino Linotype" w:cs="Arial"/>
          <w:lang w:val="es-MX" w:eastAsia="en-US"/>
        </w:rPr>
        <w:t xml:space="preserve">En relación a la información que se ordena entregar en el </w:t>
      </w:r>
      <w:r w:rsidR="00880771" w:rsidRPr="0062677B">
        <w:rPr>
          <w:rFonts w:ascii="Palatino Linotype" w:eastAsia="Calibri" w:hAnsi="Palatino Linotype" w:cs="Arial"/>
          <w:lang w:val="es-MX" w:eastAsia="en-US"/>
        </w:rPr>
        <w:t xml:space="preserve">inciso </w:t>
      </w:r>
      <w:r w:rsidR="00A86822">
        <w:rPr>
          <w:rFonts w:ascii="Palatino Linotype" w:eastAsia="Calibri" w:hAnsi="Palatino Linotype" w:cs="Arial"/>
          <w:lang w:val="es-MX" w:eastAsia="en-US"/>
        </w:rPr>
        <w:t>“</w:t>
      </w:r>
      <w:r w:rsidR="00880771" w:rsidRPr="0062677B">
        <w:rPr>
          <w:rFonts w:ascii="Palatino Linotype" w:eastAsia="Calibri" w:hAnsi="Palatino Linotype" w:cs="Arial"/>
          <w:lang w:val="es-MX" w:eastAsia="en-US"/>
        </w:rPr>
        <w:t>a)</w:t>
      </w:r>
      <w:r w:rsidR="00A86822">
        <w:rPr>
          <w:rFonts w:ascii="Palatino Linotype" w:eastAsia="Calibri" w:hAnsi="Palatino Linotype" w:cs="Arial"/>
          <w:lang w:val="es-MX" w:eastAsia="en-US"/>
        </w:rPr>
        <w:t>”</w:t>
      </w:r>
      <w:r w:rsidR="00880771" w:rsidRPr="0062677B">
        <w:rPr>
          <w:rFonts w:ascii="Palatino Linotype" w:eastAsia="Calibri" w:hAnsi="Palatino Linotype" w:cs="Arial"/>
          <w:lang w:val="es-MX" w:eastAsia="en-US"/>
        </w:rPr>
        <w:t>, se clasificaran como reservados los nombres de los servidores públicos operativos adscritos a la Comi</w:t>
      </w:r>
      <w:r w:rsidR="00176A3A" w:rsidRPr="0062677B">
        <w:rPr>
          <w:rFonts w:ascii="Palatino Linotype" w:eastAsia="Calibri" w:hAnsi="Palatino Linotype" w:cs="Arial"/>
          <w:lang w:val="es-MX" w:eastAsia="en-US"/>
        </w:rPr>
        <w:t>saría de Seguridad Pública y Vialidad</w:t>
      </w:r>
      <w:r w:rsidR="00880771" w:rsidRPr="0062677B">
        <w:rPr>
          <w:rFonts w:ascii="Palatino Linotype" w:eastAsia="Calibri" w:hAnsi="Palatino Linotype" w:cs="Arial"/>
          <w:lang w:val="es-MX" w:eastAsia="en-US"/>
        </w:rPr>
        <w:t xml:space="preserve"> Municipal.</w:t>
      </w:r>
    </w:p>
    <w:p w14:paraId="06D65BEE" w14:textId="77777777" w:rsidR="006D7DC5" w:rsidRPr="0062677B" w:rsidRDefault="006D7DC5" w:rsidP="000E6EA5">
      <w:pPr>
        <w:spacing w:line="360" w:lineRule="auto"/>
        <w:jc w:val="both"/>
        <w:rPr>
          <w:rFonts w:ascii="Palatino Linotype" w:eastAsia="Calibri" w:hAnsi="Palatino Linotype" w:cs="Arial"/>
          <w:b/>
          <w:lang w:val="es-ES_tradnl"/>
        </w:rPr>
      </w:pPr>
    </w:p>
    <w:p w14:paraId="2CC5C68F" w14:textId="212428B2" w:rsidR="00593401" w:rsidRPr="0062677B" w:rsidRDefault="00503E5E" w:rsidP="000C1184">
      <w:pPr>
        <w:shd w:val="clear" w:color="auto" w:fill="FFFFFF"/>
        <w:spacing w:before="240" w:line="360" w:lineRule="auto"/>
        <w:ind w:right="49"/>
        <w:jc w:val="both"/>
        <w:rPr>
          <w:rFonts w:ascii="Palatino Linotype" w:hAnsi="Palatino Linotype" w:cs="Arial"/>
          <w:color w:val="222222"/>
          <w:lang w:val="es-ES_tradnl" w:eastAsia="es-MX"/>
        </w:rPr>
      </w:pPr>
      <w:r w:rsidRPr="0062677B">
        <w:rPr>
          <w:rFonts w:ascii="Palatino Linotype" w:hAnsi="Palatino Linotype" w:cs="Arial"/>
          <w:b/>
          <w:bCs/>
          <w:color w:val="222222"/>
          <w:lang w:val="es-ES_tradnl" w:eastAsia="es-MX"/>
        </w:rPr>
        <w:t xml:space="preserve">TERCERO. </w:t>
      </w:r>
      <w:r w:rsidRPr="0062677B">
        <w:rPr>
          <w:rFonts w:ascii="Palatino Linotype" w:hAnsi="Palatino Linotype" w:cs="Arial"/>
          <w:color w:val="222222"/>
          <w:lang w:val="es-ES_tradnl" w:eastAsia="es-MX"/>
        </w:rPr>
        <w:t>Notifíquese</w:t>
      </w:r>
      <w:r w:rsidRPr="0062677B">
        <w:rPr>
          <w:rFonts w:ascii="Palatino Linotype" w:hAnsi="Palatino Linotype" w:cs="Arial"/>
          <w:b/>
          <w:bCs/>
          <w:color w:val="222222"/>
          <w:lang w:val="es-ES_tradnl" w:eastAsia="es-MX"/>
        </w:rPr>
        <w:t xml:space="preserve"> </w:t>
      </w:r>
      <w:r w:rsidRPr="0062677B">
        <w:rPr>
          <w:rFonts w:ascii="Palatino Linotype" w:hAnsi="Palatino Linotype" w:cs="Arial"/>
          <w:color w:val="222222"/>
          <w:lang w:val="es-ES_tradnl" w:eastAsia="es-MX"/>
        </w:rPr>
        <w:t xml:space="preserve">al Titular de la Unidad de Transparencia del </w:t>
      </w:r>
      <w:r w:rsidRPr="0062677B">
        <w:rPr>
          <w:rFonts w:ascii="Palatino Linotype" w:hAnsi="Palatino Linotype" w:cs="Arial"/>
          <w:b/>
          <w:bCs/>
          <w:color w:val="222222"/>
          <w:lang w:val="es-ES_tradnl" w:eastAsia="es-MX"/>
        </w:rPr>
        <w:t>SUJETO OBLIGADO</w:t>
      </w:r>
      <w:r w:rsidR="0062677B" w:rsidRPr="0062677B">
        <w:rPr>
          <w:rFonts w:ascii="Palatino Linotype" w:hAnsi="Palatino Linotype"/>
          <w:lang w:val="es-ES_tradnl"/>
        </w:rPr>
        <w:t xml:space="preserve"> </w:t>
      </w:r>
      <w:r w:rsidR="0062677B" w:rsidRPr="0062677B">
        <w:rPr>
          <w:rFonts w:ascii="Palatino Linotype" w:hAnsi="Palatino Linotype" w:cs="Arial"/>
          <w:bCs/>
          <w:color w:val="222222"/>
          <w:lang w:val="es-ES_tradnl" w:eastAsia="es-MX"/>
        </w:rPr>
        <w:t>vía Sistema de Acceso a la Información Mexiquense (SAIMEX)</w:t>
      </w:r>
      <w:r w:rsidRPr="0062677B">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F05DBF" w:rsidRPr="0062677B">
        <w:rPr>
          <w:rFonts w:ascii="Palatino Linotype" w:hAnsi="Palatino Linotype" w:cs="Arial"/>
          <w:color w:val="222222"/>
          <w:lang w:val="es-ES_tradnl" w:eastAsia="es-MX"/>
        </w:rPr>
        <w:t xml:space="preserve"> tres días hábiles posteriores.</w:t>
      </w:r>
    </w:p>
    <w:p w14:paraId="0D0195A2" w14:textId="77777777" w:rsidR="00160C57" w:rsidRPr="0062677B" w:rsidRDefault="00160C57" w:rsidP="000C1184">
      <w:pPr>
        <w:shd w:val="clear" w:color="auto" w:fill="FFFFFF"/>
        <w:spacing w:before="240" w:line="360" w:lineRule="auto"/>
        <w:ind w:right="49"/>
        <w:jc w:val="both"/>
        <w:rPr>
          <w:rFonts w:ascii="Palatino Linotype" w:hAnsi="Palatino Linotype" w:cs="Arial"/>
          <w:color w:val="222222"/>
          <w:lang w:val="es-ES_tradnl" w:eastAsia="es-MX"/>
        </w:rPr>
      </w:pPr>
    </w:p>
    <w:p w14:paraId="2EC25CE5" w14:textId="77777777" w:rsidR="00503E5E" w:rsidRPr="0062677B" w:rsidRDefault="00503E5E" w:rsidP="000C1184">
      <w:pPr>
        <w:shd w:val="clear" w:color="auto" w:fill="FFFFFF"/>
        <w:spacing w:line="360" w:lineRule="auto"/>
        <w:jc w:val="both"/>
        <w:rPr>
          <w:rFonts w:ascii="Palatino Linotype" w:eastAsia="MS Mincho" w:hAnsi="Palatino Linotype"/>
          <w:color w:val="000000"/>
          <w:shd w:val="clear" w:color="auto" w:fill="FFFFFF"/>
          <w:lang w:val="es-ES_tradnl"/>
        </w:rPr>
      </w:pPr>
      <w:r w:rsidRPr="0062677B">
        <w:rPr>
          <w:rFonts w:ascii="Palatino Linotype" w:eastAsia="Calibri" w:hAnsi="Palatino Linotype" w:cs="Arial"/>
          <w:b/>
          <w:bCs/>
          <w:color w:val="000000"/>
          <w:lang w:val="es-MX" w:eastAsia="en-US"/>
        </w:rPr>
        <w:t>CUARTO.</w:t>
      </w:r>
      <w:r w:rsidRPr="0062677B">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w:t>
      </w:r>
      <w:r w:rsidRPr="0062677B">
        <w:rPr>
          <w:rFonts w:ascii="Palatino Linotype" w:eastAsia="Calibri" w:hAnsi="Palatino Linotype" w:cs="Arial"/>
          <w:bCs/>
          <w:color w:val="000000"/>
          <w:lang w:val="es-MX" w:eastAsia="en-US"/>
        </w:rPr>
        <w:lastRenderedPageBreak/>
        <w:t>procedente, el Sujeto Obligado de manera fundada y motivada, podrá solicitar una ampliación de plazo para el cumplimiento de la presente resolución.</w:t>
      </w:r>
    </w:p>
    <w:p w14:paraId="71728425" w14:textId="77777777" w:rsidR="00503E5E" w:rsidRPr="0062677B" w:rsidRDefault="00503E5E" w:rsidP="000C1184">
      <w:pPr>
        <w:spacing w:line="360" w:lineRule="auto"/>
        <w:rPr>
          <w:rFonts w:ascii="Palatino Linotype" w:eastAsia="MS Mincho" w:hAnsi="Palatino Linotype"/>
        </w:rPr>
      </w:pPr>
    </w:p>
    <w:p w14:paraId="6C32BFE9" w14:textId="6E1849CD" w:rsidR="001F7A7E" w:rsidRPr="0062677B" w:rsidRDefault="00503E5E" w:rsidP="000C1184">
      <w:pPr>
        <w:shd w:val="clear" w:color="auto" w:fill="FFFFFF"/>
        <w:spacing w:line="360" w:lineRule="auto"/>
        <w:jc w:val="both"/>
        <w:rPr>
          <w:rFonts w:ascii="Palatino Linotype" w:hAnsi="Palatino Linotype" w:cs="Arial"/>
          <w:b/>
          <w:lang w:val="es-ES_tradnl"/>
        </w:rPr>
      </w:pPr>
      <w:r w:rsidRPr="0062677B">
        <w:rPr>
          <w:rFonts w:ascii="Palatino Linotype" w:hAnsi="Palatino Linotype" w:cs="Arial"/>
          <w:b/>
          <w:lang w:val="es-ES_tradnl"/>
        </w:rPr>
        <w:t xml:space="preserve">QUINTO. </w:t>
      </w:r>
      <w:r w:rsidRPr="0062677B">
        <w:rPr>
          <w:rFonts w:ascii="Palatino Linotype" w:hAnsi="Palatino Linotype"/>
          <w:b/>
          <w:bCs/>
          <w:color w:val="222222"/>
        </w:rPr>
        <w:t xml:space="preserve">Notifíquese </w:t>
      </w:r>
      <w:r w:rsidR="003771DD" w:rsidRPr="0062677B">
        <w:rPr>
          <w:rFonts w:ascii="Palatino Linotype" w:hAnsi="Palatino Linotype"/>
          <w:bCs/>
          <w:color w:val="222222"/>
        </w:rPr>
        <w:t>al</w:t>
      </w:r>
      <w:r w:rsidRPr="0062677B">
        <w:rPr>
          <w:rFonts w:ascii="Palatino Linotype" w:hAnsi="Palatino Linotype"/>
          <w:bCs/>
          <w:color w:val="222222"/>
        </w:rPr>
        <w:t xml:space="preserve"> </w:t>
      </w:r>
      <w:r w:rsidRPr="0062677B">
        <w:rPr>
          <w:rFonts w:ascii="Palatino Linotype" w:hAnsi="Palatino Linotype"/>
          <w:b/>
          <w:bCs/>
          <w:color w:val="222222"/>
        </w:rPr>
        <w:t>RECURRENTE</w:t>
      </w:r>
      <w:r w:rsidRPr="0062677B">
        <w:rPr>
          <w:rFonts w:ascii="Palatino Linotype" w:hAnsi="Palatino Linotype"/>
          <w:bCs/>
          <w:color w:val="222222"/>
        </w:rPr>
        <w:t xml:space="preserve"> </w:t>
      </w:r>
      <w:r w:rsidRPr="0062677B">
        <w:rPr>
          <w:rFonts w:ascii="Palatino Linotype" w:hAnsi="Palatino Linotype"/>
          <w:lang w:val="es-ES_tradnl"/>
        </w:rPr>
        <w:t>la presente resolució</w:t>
      </w:r>
      <w:r w:rsidR="00CD4D23" w:rsidRPr="0062677B">
        <w:rPr>
          <w:rFonts w:ascii="Palatino Linotype" w:hAnsi="Palatino Linotype"/>
          <w:lang w:val="es-ES_tradnl"/>
        </w:rPr>
        <w:t>n</w:t>
      </w:r>
      <w:r w:rsidR="001F7A7E" w:rsidRPr="0062677B">
        <w:rPr>
          <w:rFonts w:ascii="Palatino Linotype" w:hAnsi="Palatino Linotype"/>
          <w:lang w:val="es-ES_tradnl"/>
        </w:rPr>
        <w:t xml:space="preserve"> v</w:t>
      </w:r>
      <w:r w:rsidR="001F7A7E" w:rsidRPr="0062677B">
        <w:rPr>
          <w:rFonts w:ascii="Palatino Linotype" w:hAnsi="Palatino Linotype" w:cs="Arial"/>
          <w:lang w:val="es-ES_tradnl"/>
        </w:rPr>
        <w:t xml:space="preserve">ía Sistema de Acceso a la Información Mexiquense </w:t>
      </w:r>
      <w:r w:rsidR="001F7A7E" w:rsidRPr="0062677B">
        <w:rPr>
          <w:rFonts w:ascii="Palatino Linotype" w:hAnsi="Palatino Linotype" w:cs="Arial"/>
          <w:b/>
          <w:lang w:val="es-ES_tradnl"/>
        </w:rPr>
        <w:t>(SAIMEX).</w:t>
      </w:r>
    </w:p>
    <w:p w14:paraId="5512709F" w14:textId="77777777" w:rsidR="00880771" w:rsidRPr="0062677B" w:rsidRDefault="00880771" w:rsidP="000C1184">
      <w:pPr>
        <w:shd w:val="clear" w:color="auto" w:fill="FFFFFF"/>
        <w:spacing w:line="360" w:lineRule="auto"/>
        <w:jc w:val="both"/>
        <w:rPr>
          <w:rFonts w:ascii="Palatino Linotype" w:hAnsi="Palatino Linotype"/>
          <w:color w:val="000000" w:themeColor="text1"/>
          <w:lang w:val="es-ES_tradnl"/>
        </w:rPr>
      </w:pPr>
    </w:p>
    <w:p w14:paraId="575A77D7" w14:textId="1F0D18B2" w:rsidR="00E70E38" w:rsidRPr="0062677B" w:rsidRDefault="00880771" w:rsidP="001F7A7E">
      <w:pPr>
        <w:spacing w:line="360" w:lineRule="auto"/>
        <w:ind w:right="48"/>
        <w:jc w:val="both"/>
        <w:rPr>
          <w:rFonts w:ascii="Palatino Linotype" w:eastAsia="MS Mincho" w:hAnsi="Palatino Linotype"/>
        </w:rPr>
      </w:pPr>
      <w:r w:rsidRPr="0062677B">
        <w:rPr>
          <w:rFonts w:ascii="Palatino Linotype" w:eastAsia="MS Mincho" w:hAnsi="Palatino Linotype"/>
          <w:b/>
          <w:lang w:val="es-MX" w:eastAsia="es-MX"/>
        </w:rPr>
        <w:t>SEXTO.</w:t>
      </w:r>
      <w:r w:rsidRPr="0062677B">
        <w:rPr>
          <w:rFonts w:ascii="Palatino Linotype" w:eastAsia="MS Mincho" w:hAnsi="Palatino Linotype"/>
          <w:lang w:val="es-MX" w:eastAsia="es-MX"/>
        </w:rPr>
        <w:t xml:space="preserve"> </w:t>
      </w:r>
      <w:r w:rsidR="0077107A" w:rsidRPr="0062677B">
        <w:rPr>
          <w:rFonts w:ascii="Palatino Linotype" w:eastAsia="MS Mincho" w:hAnsi="Palatino Linotype"/>
        </w:rPr>
        <w:t xml:space="preserve">Se hace del conocimiento del </w:t>
      </w:r>
      <w:r w:rsidR="00503E5E" w:rsidRPr="0062677B">
        <w:rPr>
          <w:rFonts w:ascii="Palatino Linotype" w:eastAsia="MS Mincho" w:hAnsi="Palatino Linotype"/>
          <w:b/>
          <w:bCs/>
        </w:rPr>
        <w:t>RECURRENTE</w:t>
      </w:r>
      <w:r w:rsidR="00503E5E" w:rsidRPr="0062677B">
        <w:rPr>
          <w:rFonts w:ascii="Palatino Linotype" w:hAnsi="Palatino Linotype"/>
          <w:bCs/>
          <w:color w:val="222222"/>
          <w:lang w:val="es-ES_tradnl"/>
        </w:rPr>
        <w:t xml:space="preserve"> </w:t>
      </w:r>
      <w:r w:rsidR="00503E5E" w:rsidRPr="0062677B">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503E5E" w:rsidRPr="0062677B">
        <w:rPr>
          <w:rFonts w:ascii="Palatino Linotype" w:eastAsia="MS Mincho" w:hAnsi="Palatino Linotype"/>
          <w:bCs/>
        </w:rPr>
        <w:t>vía juicio de amparo</w:t>
      </w:r>
      <w:r w:rsidR="00503E5E" w:rsidRPr="0062677B">
        <w:rPr>
          <w:rFonts w:ascii="Palatino Linotype" w:eastAsia="MS Mincho" w:hAnsi="Palatino Linotype"/>
        </w:rPr>
        <w:t> en los términos de las leyes a</w:t>
      </w:r>
      <w:r w:rsidR="00631490" w:rsidRPr="0062677B">
        <w:rPr>
          <w:rFonts w:ascii="Palatino Linotype" w:eastAsia="MS Mincho" w:hAnsi="Palatino Linotype"/>
        </w:rPr>
        <w:t>plicables.</w:t>
      </w:r>
      <w:r w:rsidR="00503E5E" w:rsidRPr="0062677B">
        <w:rPr>
          <w:rFonts w:ascii="Palatino Linotype" w:eastAsia="MS Mincho" w:hAnsi="Palatino Linotype"/>
        </w:rPr>
        <w:tab/>
      </w:r>
      <w:r w:rsidR="002A6A41" w:rsidRPr="0062677B">
        <w:rPr>
          <w:rFonts w:ascii="Palatino Linotype" w:hAnsi="Palatino Linotype"/>
          <w:b/>
          <w:lang w:val="es-MX" w:eastAsia="es-MX"/>
        </w:rPr>
        <w:t xml:space="preserve"> </w:t>
      </w:r>
    </w:p>
    <w:p w14:paraId="78A25280" w14:textId="44021A84" w:rsidR="00073E3B" w:rsidRPr="003A3518" w:rsidRDefault="00073E3B" w:rsidP="00073E3B">
      <w:pPr>
        <w:spacing w:before="240" w:after="240" w:line="360" w:lineRule="auto"/>
        <w:ind w:firstLine="1"/>
        <w:jc w:val="both"/>
        <w:rPr>
          <w:rFonts w:ascii="Palatino Linotype" w:hAnsi="Palatino Linotype"/>
          <w:lang w:val="es-ES_tradnl"/>
        </w:rPr>
      </w:pPr>
      <w:r w:rsidRPr="003A3518">
        <w:rPr>
          <w:rFonts w:ascii="Palatino Linotype" w:hAnsi="Palatino Linotype"/>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lang w:val="es-ES_tradnl"/>
        </w:rPr>
        <w:t xml:space="preserve"> (AUSENCIA JUSTIFICADA)</w:t>
      </w:r>
      <w:r w:rsidRPr="003A3518">
        <w:rPr>
          <w:rFonts w:ascii="Palatino Linotype" w:hAnsi="Palatino Linotype"/>
          <w:lang w:val="es-ES_tradnl"/>
        </w:rPr>
        <w:t>, LUIS GUSTAVO PARRA NORIEGA</w:t>
      </w:r>
      <w:r w:rsidR="00FE56E1">
        <w:rPr>
          <w:rFonts w:ascii="Palatino Linotype" w:hAnsi="Palatino Linotype"/>
          <w:lang w:val="es-ES_tradnl"/>
        </w:rPr>
        <w:t xml:space="preserve"> EMITIENDO VOTO PARTICULAR</w:t>
      </w:r>
      <w:r w:rsidRPr="003A3518">
        <w:rPr>
          <w:rFonts w:ascii="Palatino Linotype" w:hAnsi="Palatino Linotype"/>
          <w:lang w:val="es-ES_tradnl"/>
        </w:rPr>
        <w:t xml:space="preserve"> Y GUADALUPE RAMÍREZ PEÑA; EN</w:t>
      </w:r>
      <w:r>
        <w:rPr>
          <w:rFonts w:ascii="Palatino Linotype" w:hAnsi="Palatino Linotype"/>
          <w:lang w:val="es-ES_tradnl"/>
        </w:rPr>
        <w:t xml:space="preserve"> LA SEGUNDA </w:t>
      </w:r>
      <w:r w:rsidRPr="003A3518">
        <w:rPr>
          <w:rFonts w:ascii="Palatino Linotype" w:hAnsi="Palatino Linotype"/>
          <w:lang w:val="es-ES_tradnl"/>
        </w:rPr>
        <w:t>SESIÓN ORDI</w:t>
      </w:r>
      <w:r>
        <w:rPr>
          <w:rFonts w:ascii="Palatino Linotype" w:hAnsi="Palatino Linotype"/>
          <w:lang w:val="es-ES_tradnl"/>
        </w:rPr>
        <w:t>NARIA CELEBRADA EL DIECINUEVE (19</w:t>
      </w:r>
      <w:r w:rsidRPr="003A3518">
        <w:rPr>
          <w:rFonts w:ascii="Palatino Linotype" w:hAnsi="Palatino Linotype"/>
          <w:lang w:val="es-ES_tradnl"/>
        </w:rPr>
        <w:t>) DE</w:t>
      </w:r>
      <w:r>
        <w:rPr>
          <w:rFonts w:ascii="Palatino Linotype" w:hAnsi="Palatino Linotype"/>
          <w:lang w:val="es-ES_tradnl"/>
        </w:rPr>
        <w:t xml:space="preserve"> ENERO </w:t>
      </w:r>
      <w:r w:rsidRPr="003A3518">
        <w:rPr>
          <w:rFonts w:ascii="Palatino Linotype" w:hAnsi="Palatino Linotype"/>
          <w:lang w:val="es-ES_tradnl"/>
        </w:rPr>
        <w:t xml:space="preserve"> </w:t>
      </w:r>
      <w:r>
        <w:rPr>
          <w:rFonts w:ascii="Palatino Linotype" w:hAnsi="Palatino Linotype"/>
          <w:lang w:val="es-ES_tradnl"/>
        </w:rPr>
        <w:t>DE DOS MIL VEINTIDÓS</w:t>
      </w:r>
      <w:r w:rsidRPr="003A3518">
        <w:rPr>
          <w:rFonts w:ascii="Palatino Linotype" w:hAnsi="Palatino Linotype"/>
          <w:lang w:val="es-ES_tradnl"/>
        </w:rPr>
        <w:t>, ANTE EL SECRETARIO TÉCNICO DEL PLENO ALEXIS TAPIA RAMÍREZ.</w:t>
      </w:r>
    </w:p>
    <w:p w14:paraId="4453F8E6" w14:textId="4987DE0A" w:rsidR="00090DE6" w:rsidRPr="00073E3B" w:rsidRDefault="00090DE6" w:rsidP="000C1184">
      <w:pPr>
        <w:spacing w:line="360" w:lineRule="auto"/>
        <w:rPr>
          <w:rFonts w:ascii="Palatino Linotype" w:hAnsi="Palatino Linotype"/>
          <w:lang w:val="es-ES_tradnl"/>
        </w:rPr>
      </w:pPr>
    </w:p>
    <w:sectPr w:rsidR="00090DE6" w:rsidRPr="00073E3B"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0A55E" w14:textId="77777777" w:rsidR="00ED2B88" w:rsidRDefault="00ED2B88" w:rsidP="00C80F8C">
      <w:r>
        <w:separator/>
      </w:r>
    </w:p>
  </w:endnote>
  <w:endnote w:type="continuationSeparator" w:id="0">
    <w:p w14:paraId="3F40707A" w14:textId="77777777" w:rsidR="00ED2B88" w:rsidRDefault="00ED2B8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917B4C9" w:rsidR="00D33941" w:rsidRPr="00817AAB" w:rsidRDefault="00D33941"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93012">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93012">
      <w:rPr>
        <w:rFonts w:ascii="Palatino Linotype" w:hAnsi="Palatino Linotype" w:cs="Arial"/>
        <w:b/>
        <w:bCs/>
        <w:noProof/>
      </w:rPr>
      <w:t>61</w:t>
    </w:r>
    <w:r w:rsidRPr="00817AAB">
      <w:rPr>
        <w:rFonts w:ascii="Palatino Linotype" w:hAnsi="Palatino Linotype" w:cs="Arial"/>
        <w:b/>
        <w:bCs/>
      </w:rPr>
      <w:fldChar w:fldCharType="end"/>
    </w:r>
  </w:p>
  <w:p w14:paraId="1192A578" w14:textId="77777777" w:rsidR="00D33941" w:rsidRDefault="00D33941" w:rsidP="00935A0D">
    <w:pPr>
      <w:pStyle w:val="Piedepgina"/>
      <w:rPr>
        <w:rFonts w:ascii="Times New Roman" w:hAnsi="Times New Roman" w:cs="Times New Roman"/>
      </w:rPr>
    </w:pPr>
  </w:p>
  <w:p w14:paraId="14A770F8" w14:textId="77777777" w:rsidR="00D33941" w:rsidRDefault="00D3394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D0F0F2A" w:rsidR="00D33941" w:rsidRDefault="00D3394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9301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93012">
      <w:rPr>
        <w:rFonts w:ascii="Arial" w:hAnsi="Arial" w:cs="Arial"/>
        <w:b/>
        <w:bCs/>
        <w:noProof/>
        <w:sz w:val="20"/>
        <w:szCs w:val="20"/>
      </w:rPr>
      <w:t>61</w:t>
    </w:r>
    <w:r>
      <w:rPr>
        <w:rFonts w:ascii="Arial" w:hAnsi="Arial" w:cs="Arial"/>
        <w:b/>
        <w:bCs/>
        <w:sz w:val="20"/>
        <w:szCs w:val="20"/>
      </w:rPr>
      <w:fldChar w:fldCharType="end"/>
    </w:r>
  </w:p>
  <w:p w14:paraId="5D98ABD5" w14:textId="77777777" w:rsidR="00D33941" w:rsidRDefault="00D339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83E35" w14:textId="77777777" w:rsidR="00ED2B88" w:rsidRDefault="00ED2B88" w:rsidP="00C80F8C">
      <w:r>
        <w:separator/>
      </w:r>
    </w:p>
  </w:footnote>
  <w:footnote w:type="continuationSeparator" w:id="0">
    <w:p w14:paraId="2F81603E" w14:textId="77777777" w:rsidR="00ED2B88" w:rsidRDefault="00ED2B88" w:rsidP="00C80F8C">
      <w:r>
        <w:continuationSeparator/>
      </w:r>
    </w:p>
  </w:footnote>
  <w:footnote w:id="1">
    <w:p w14:paraId="29716221" w14:textId="227CF414" w:rsidR="00D33941" w:rsidRDefault="00D33941" w:rsidP="005879BE">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3EBA8880" w14:textId="676F77A7" w:rsidR="00D33941" w:rsidRDefault="00D33941" w:rsidP="009C4F62">
      <w:pPr>
        <w:pStyle w:val="Textonotapie"/>
        <w:jc w:val="both"/>
        <w:rPr>
          <w:lang w:val="es-ES"/>
        </w:rPr>
      </w:pPr>
      <w:r>
        <w:rPr>
          <w:lang w:val="es-ES"/>
        </w:rPr>
        <w:t>(…)</w:t>
      </w:r>
    </w:p>
    <w:p w14:paraId="6D0682A8" w14:textId="61C5C47B" w:rsidR="00D33941" w:rsidRDefault="00D33941" w:rsidP="009C4F62">
      <w:pPr>
        <w:pStyle w:val="Textonotapie"/>
        <w:jc w:val="both"/>
        <w:rPr>
          <w:lang w:val="es-ES"/>
        </w:rPr>
      </w:pPr>
      <w:r w:rsidRPr="00444949">
        <w:t>VI. La entrega de información que n</w:t>
      </w:r>
      <w:r>
        <w:t>o corresponda con lo solicitado;</w:t>
      </w:r>
    </w:p>
    <w:p w14:paraId="1867D448" w14:textId="7DCE43A8" w:rsidR="00D33941" w:rsidRDefault="00D33941" w:rsidP="009C4F62">
      <w:pPr>
        <w:pStyle w:val="Textonotapie"/>
        <w:jc w:val="both"/>
        <w:rPr>
          <w:lang w:val="es-ES"/>
        </w:rPr>
      </w:pPr>
      <w:r>
        <w:rPr>
          <w:lang w:val="es-ES"/>
        </w:rPr>
        <w:t>(…)</w:t>
      </w:r>
    </w:p>
    <w:p w14:paraId="70608ADE" w14:textId="18456019" w:rsidR="00D33941" w:rsidRDefault="00D33941" w:rsidP="009C4F62">
      <w:pPr>
        <w:pStyle w:val="Textonotapie"/>
        <w:jc w:val="both"/>
      </w:pPr>
      <w:r w:rsidRPr="00453A09">
        <w:t>XIII.</w:t>
      </w:r>
      <w:r w:rsidRPr="00453A09">
        <w:tab/>
        <w:t>La falta, deficiencia o insuficiencia de la fundamentación y/o motivación en la respuesta; y</w:t>
      </w:r>
    </w:p>
  </w:footnote>
  <w:footnote w:id="2">
    <w:p w14:paraId="77A579AA" w14:textId="77777777" w:rsidR="00D33941" w:rsidRDefault="00D33941"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D33941" w:rsidRDefault="00D33941"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D33941" w:rsidRDefault="00D33941"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D33941" w:rsidRDefault="00D33941"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7A65A715" w14:textId="48A378CA" w:rsidR="00D33941" w:rsidRPr="004372FF" w:rsidRDefault="00D33941" w:rsidP="00301624">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w:t>
      </w:r>
      <w:r>
        <w:rPr>
          <w:rFonts w:ascii="Palatino Linotype" w:hAnsi="Palatino Linotype"/>
          <w:sz w:val="18"/>
        </w:rPr>
        <w:t>223</w:t>
      </w:r>
      <w:r w:rsidRPr="004372FF">
        <w:rPr>
          <w:rFonts w:ascii="Palatino Linotype" w:hAnsi="Palatino Linotype"/>
          <w:sz w:val="18"/>
        </w:rPr>
        <w:t xml:space="preserve"> de los </w:t>
      </w:r>
      <w:r w:rsidRPr="004372FF">
        <w:rPr>
          <w:rFonts w:ascii="Palatino Linotype" w:hAnsi="Palatino Linotype"/>
          <w:i/>
          <w:sz w:val="18"/>
        </w:rPr>
        <w:t xml:space="preserve">Lineamientos para la Entrega del Informe Mensual Municipal </w:t>
      </w:r>
      <w:r>
        <w:rPr>
          <w:rFonts w:ascii="Palatino Linotype" w:hAnsi="Palatino Linotype"/>
          <w:i/>
          <w:sz w:val="18"/>
        </w:rPr>
        <w:t>2020</w:t>
      </w:r>
      <w:r w:rsidRPr="004372FF">
        <w:rPr>
          <w:rFonts w:ascii="Palatino Linotype" w:hAnsi="Palatino Linotype"/>
          <w:i/>
          <w:sz w:val="18"/>
        </w:rPr>
        <w:t>.</w:t>
      </w:r>
    </w:p>
  </w:footnote>
  <w:footnote w:id="7">
    <w:p w14:paraId="08152112" w14:textId="77777777" w:rsidR="00D33941" w:rsidRPr="00985DD4" w:rsidRDefault="00D33941" w:rsidP="003159A7">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2DA2674A" w14:textId="77777777" w:rsidR="00D33941" w:rsidRPr="00985DD4" w:rsidRDefault="00D33941" w:rsidP="003159A7">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4A613AC1" w14:textId="77777777" w:rsidR="00D33941" w:rsidRPr="00BE13A0" w:rsidRDefault="00D33941" w:rsidP="003159A7">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8">
    <w:p w14:paraId="0F17D2C9" w14:textId="77777777" w:rsidR="00D33941" w:rsidRPr="00985DD4" w:rsidRDefault="00D33941" w:rsidP="003159A7">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1FFE263D" w14:textId="77777777" w:rsidR="00D33941" w:rsidRPr="009F19BE" w:rsidRDefault="00D33941" w:rsidP="003159A7">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40DB4FE" w14:textId="77777777" w:rsidR="00D33941" w:rsidRPr="009F19BE" w:rsidRDefault="00D33941" w:rsidP="003159A7">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0">
    <w:p w14:paraId="4CE57560" w14:textId="77777777" w:rsidR="00D33941" w:rsidRPr="009F19BE" w:rsidRDefault="00D33941" w:rsidP="003159A7">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1">
    <w:p w14:paraId="19D4BC85" w14:textId="77777777" w:rsidR="00D33941" w:rsidRPr="00034B44" w:rsidRDefault="00D33941" w:rsidP="003159A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1150E93A" w14:textId="77777777" w:rsidR="00D33941" w:rsidRPr="00034B44" w:rsidRDefault="00D33941" w:rsidP="003159A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80FFE4E" w14:textId="77777777" w:rsidR="00D33941" w:rsidRPr="00034B44" w:rsidRDefault="00D33941" w:rsidP="003159A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89BE4EE" w14:textId="77777777" w:rsidR="00D33941" w:rsidRPr="00073E3B" w:rsidRDefault="00D33941" w:rsidP="003159A7">
      <w:pPr>
        <w:pStyle w:val="Textonotapie"/>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3">
    <w:p w14:paraId="1FAA5C33" w14:textId="77777777" w:rsidR="00D33941" w:rsidRPr="00073E3B" w:rsidRDefault="00D33941" w:rsidP="003159A7">
      <w:pPr>
        <w:pStyle w:val="Textonotapie"/>
        <w:jc w:val="both"/>
        <w:rPr>
          <w:lang w:val="en-US"/>
        </w:rPr>
      </w:pPr>
      <w:r>
        <w:rPr>
          <w:rStyle w:val="Refdenotaalpie"/>
        </w:rPr>
        <w:footnoteRef/>
      </w:r>
      <w:r w:rsidRPr="00073E3B">
        <w:rPr>
          <w:lang w:val="en-US"/>
        </w:rPr>
        <w:t xml:space="preserve"> </w:t>
      </w:r>
      <w:hyperlink r:id="rId1" w:anchor="/entry-id/E216930" w:history="1">
        <w:r w:rsidRPr="00073E3B">
          <w:rPr>
            <w:rStyle w:val="Hipervnculo"/>
            <w:lang w:val="en-US"/>
          </w:rPr>
          <w:t>http://dej.rae.es/#/entry-id/E216930</w:t>
        </w:r>
      </w:hyperlink>
      <w:r w:rsidRPr="00073E3B">
        <w:rPr>
          <w:lang w:val="en-US"/>
        </w:rPr>
        <w:t xml:space="preserve"> </w:t>
      </w:r>
    </w:p>
  </w:footnote>
  <w:footnote w:id="14">
    <w:p w14:paraId="659FCCEB" w14:textId="77777777" w:rsidR="00D33941" w:rsidRPr="00073E3B" w:rsidRDefault="00D33941" w:rsidP="003159A7">
      <w:pPr>
        <w:pStyle w:val="Textonotapie"/>
        <w:jc w:val="both"/>
        <w:rPr>
          <w:lang w:val="en-US"/>
        </w:rPr>
      </w:pPr>
      <w:r>
        <w:rPr>
          <w:rStyle w:val="Refdenotaalpie"/>
        </w:rPr>
        <w:footnoteRef/>
      </w:r>
      <w:r w:rsidRPr="00073E3B">
        <w:rPr>
          <w:lang w:val="en-US"/>
        </w:rPr>
        <w:t xml:space="preserve"> </w:t>
      </w:r>
      <w:hyperlink r:id="rId2" w:anchor="/entry-id/E87450" w:history="1">
        <w:r w:rsidRPr="00073E3B">
          <w:rPr>
            <w:rStyle w:val="Hipervnculo"/>
            <w:lang w:val="en-US"/>
          </w:rPr>
          <w:t>http://dej.rae.es/#/entry-id/E87450</w:t>
        </w:r>
      </w:hyperlink>
      <w:r w:rsidRPr="00073E3B">
        <w:rPr>
          <w:lang w:val="en-US"/>
        </w:rPr>
        <w:t xml:space="preserve"> </w:t>
      </w:r>
    </w:p>
  </w:footnote>
  <w:footnote w:id="15">
    <w:p w14:paraId="3E853CA5" w14:textId="77777777" w:rsidR="00D33941" w:rsidRPr="00073E3B" w:rsidRDefault="00D33941" w:rsidP="003159A7">
      <w:pPr>
        <w:pStyle w:val="Textonotapie"/>
        <w:jc w:val="both"/>
        <w:rPr>
          <w:lang w:val="en-US"/>
        </w:rPr>
      </w:pPr>
      <w:r>
        <w:rPr>
          <w:rStyle w:val="Refdenotaalpie"/>
        </w:rPr>
        <w:footnoteRef/>
      </w:r>
      <w:r w:rsidRPr="00073E3B">
        <w:rPr>
          <w:lang w:val="en-US"/>
        </w:rPr>
        <w:t xml:space="preserve"> </w:t>
      </w:r>
      <w:hyperlink r:id="rId3" w:history="1">
        <w:r w:rsidRPr="00073E3B">
          <w:rPr>
            <w:rStyle w:val="Hipervnculo"/>
            <w:lang w:val="en-US"/>
          </w:rPr>
          <w:t>http://dle.rae.es/?id=VGqyuLj|VGtxgAo|VGuc9Wg</w:t>
        </w:r>
      </w:hyperlink>
      <w:r w:rsidRPr="00073E3B">
        <w:rPr>
          <w:lang w:val="en-US"/>
        </w:rPr>
        <w:t xml:space="preserve"> </w:t>
      </w:r>
    </w:p>
  </w:footnote>
  <w:footnote w:id="16">
    <w:p w14:paraId="187467A7" w14:textId="77777777" w:rsidR="00D33941" w:rsidRPr="00073E3B" w:rsidRDefault="00D33941" w:rsidP="003159A7">
      <w:pPr>
        <w:pStyle w:val="Textonotapie"/>
        <w:jc w:val="both"/>
        <w:rPr>
          <w:lang w:val="en-US"/>
        </w:rPr>
      </w:pPr>
      <w:r>
        <w:rPr>
          <w:rStyle w:val="Refdenotaalpie"/>
        </w:rPr>
        <w:footnoteRef/>
      </w:r>
      <w:r w:rsidRPr="00073E3B">
        <w:rPr>
          <w:lang w:val="en-US"/>
        </w:rPr>
        <w:t xml:space="preserve"> </w:t>
      </w:r>
      <w:hyperlink r:id="rId4" w:history="1">
        <w:r w:rsidRPr="00073E3B">
          <w:rPr>
            <w:rStyle w:val="Hipervnculo"/>
            <w:lang w:val="en-US"/>
          </w:rPr>
          <w:t>http://dle.rae.es/?id=CAjNzMR</w:t>
        </w:r>
      </w:hyperlink>
      <w:r w:rsidRPr="00073E3B">
        <w:rPr>
          <w:lang w:val="en-US"/>
        </w:rPr>
        <w:t xml:space="preserve"> </w:t>
      </w:r>
    </w:p>
  </w:footnote>
  <w:footnote w:id="17">
    <w:p w14:paraId="44B91FC0" w14:textId="77777777" w:rsidR="00D33941" w:rsidRPr="00073E3B" w:rsidRDefault="00D33941" w:rsidP="003159A7">
      <w:pPr>
        <w:pStyle w:val="Textonotapie"/>
        <w:jc w:val="both"/>
        <w:rPr>
          <w:lang w:val="en-US"/>
        </w:rPr>
      </w:pPr>
      <w:r>
        <w:rPr>
          <w:rStyle w:val="Refdenotaalpie"/>
        </w:rPr>
        <w:footnoteRef/>
      </w:r>
      <w:r w:rsidRPr="00073E3B">
        <w:rPr>
          <w:lang w:val="en-US"/>
        </w:rPr>
        <w:t xml:space="preserve"> </w:t>
      </w:r>
      <w:hyperlink r:id="rId5" w:history="1">
        <w:r w:rsidRPr="00073E3B">
          <w:rPr>
            <w:rStyle w:val="Hipervnculo"/>
            <w:lang w:val="en-US"/>
          </w:rPr>
          <w:t>http://dle.rae.es/?id=CAqWkEB</w:t>
        </w:r>
      </w:hyperlink>
      <w:r w:rsidRPr="00073E3B">
        <w:rPr>
          <w:lang w:val="en-US"/>
        </w:rPr>
        <w:t xml:space="preserve"> </w:t>
      </w:r>
    </w:p>
  </w:footnote>
  <w:footnote w:id="18">
    <w:p w14:paraId="0D03D76E" w14:textId="77777777" w:rsidR="00D33941" w:rsidRPr="00073E3B" w:rsidRDefault="00D33941" w:rsidP="003159A7">
      <w:pPr>
        <w:pStyle w:val="Textonotapie"/>
        <w:jc w:val="both"/>
        <w:rPr>
          <w:lang w:val="en-US"/>
        </w:rPr>
      </w:pPr>
      <w:r>
        <w:rPr>
          <w:rStyle w:val="Refdenotaalpie"/>
        </w:rPr>
        <w:footnoteRef/>
      </w:r>
      <w:r w:rsidRPr="00073E3B">
        <w:rPr>
          <w:lang w:val="en-US"/>
        </w:rPr>
        <w:t xml:space="preserve"> </w:t>
      </w:r>
      <w:hyperlink r:id="rId6" w:history="1">
        <w:r w:rsidRPr="00073E3B">
          <w:rPr>
            <w:rStyle w:val="Hipervnculo"/>
            <w:lang w:val="en-US"/>
          </w:rPr>
          <w:t>http://dle.rae.es/?id=KtnHLLd</w:t>
        </w:r>
      </w:hyperlink>
      <w:r w:rsidRPr="00073E3B">
        <w:rPr>
          <w:lang w:val="en-US"/>
        </w:rPr>
        <w:t xml:space="preserve"> </w:t>
      </w:r>
    </w:p>
  </w:footnote>
  <w:footnote w:id="19">
    <w:p w14:paraId="676C3FCB" w14:textId="77777777" w:rsidR="00D33941" w:rsidRPr="00073E3B" w:rsidRDefault="00D33941" w:rsidP="003159A7">
      <w:pPr>
        <w:pStyle w:val="Textonotapie"/>
        <w:jc w:val="both"/>
        <w:rPr>
          <w:lang w:val="en-US"/>
        </w:rPr>
      </w:pPr>
      <w:r>
        <w:rPr>
          <w:rStyle w:val="Refdenotaalpie"/>
        </w:rPr>
        <w:footnoteRef/>
      </w:r>
      <w:r w:rsidRPr="00073E3B">
        <w:rPr>
          <w:lang w:val="en-US"/>
        </w:rPr>
        <w:t xml:space="preserve"> </w:t>
      </w:r>
      <w:hyperlink r:id="rId7" w:history="1">
        <w:r w:rsidRPr="00073E3B">
          <w:rPr>
            <w:rStyle w:val="Hipervnculo"/>
            <w:lang w:val="en-US"/>
          </w:rPr>
          <w:t>http://dle.rae.es/?id=KtpfgjV</w:t>
        </w:r>
      </w:hyperlink>
      <w:r w:rsidRPr="00073E3B">
        <w:rPr>
          <w:lang w:val="en-US"/>
        </w:rPr>
        <w:t xml:space="preserve"> </w:t>
      </w:r>
    </w:p>
  </w:footnote>
  <w:footnote w:id="20">
    <w:p w14:paraId="3ED84EB9" w14:textId="77777777" w:rsidR="00D33941" w:rsidRPr="00191180" w:rsidRDefault="00D33941" w:rsidP="003159A7">
      <w:pPr>
        <w:jc w:val="both"/>
        <w:rPr>
          <w:color w:val="000000"/>
          <w:sz w:val="20"/>
          <w:szCs w:val="20"/>
          <w:lang w:eastAsia="es-ES_tradnl"/>
        </w:rPr>
      </w:pPr>
      <w:r>
        <w:rPr>
          <w:rStyle w:val="Refdenotaalpie"/>
        </w:rPr>
        <w:footnoteRef/>
      </w:r>
      <w:r>
        <w:t xml:space="preserve"> “</w:t>
      </w:r>
      <w:r w:rsidRPr="00191180">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14:paraId="0B50F257" w14:textId="77777777" w:rsidR="00D33941" w:rsidRPr="00A4142C" w:rsidRDefault="00D33941" w:rsidP="003159A7">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33941" w14:paraId="6B4E3B81" w14:textId="77777777" w:rsidTr="00B4299A">
      <w:tc>
        <w:tcPr>
          <w:tcW w:w="2701" w:type="dxa"/>
          <w:vAlign w:val="center"/>
          <w:hideMark/>
        </w:tcPr>
        <w:p w14:paraId="0ABBC6C0" w14:textId="1226DAAF" w:rsidR="00D33941" w:rsidRPr="00B4299A" w:rsidRDefault="00D33941"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3BAB3A7" w:rsidR="00D33941" w:rsidRPr="00B4299A" w:rsidRDefault="00D33941" w:rsidP="006E011A">
          <w:pPr>
            <w:rPr>
              <w:rFonts w:ascii="Palatino Linotype" w:hAnsi="Palatino Linotype"/>
              <w:b/>
              <w:szCs w:val="22"/>
              <w:lang w:val="es-ES_tradnl"/>
            </w:rPr>
          </w:pPr>
          <w:r>
            <w:rPr>
              <w:rFonts w:ascii="Palatino Linotype" w:eastAsia="Calibri" w:hAnsi="Palatino Linotype" w:cs="Arial"/>
              <w:b/>
              <w:bCs/>
              <w:szCs w:val="22"/>
              <w:lang w:val="es-MX" w:eastAsia="es-MX"/>
            </w:rPr>
            <w:t>05187</w:t>
          </w:r>
          <w:r w:rsidRPr="00B4299A">
            <w:rPr>
              <w:rFonts w:ascii="Palatino Linotype" w:eastAsia="Calibri" w:hAnsi="Palatino Linotype" w:cs="Arial"/>
              <w:b/>
              <w:bCs/>
              <w:szCs w:val="22"/>
              <w:lang w:val="es-MX" w:eastAsia="es-MX"/>
            </w:rPr>
            <w:t>/INFOEM/IP/RR/2021</w:t>
          </w:r>
        </w:p>
      </w:tc>
    </w:tr>
    <w:tr w:rsidR="00D33941" w14:paraId="31CB780F" w14:textId="77777777" w:rsidTr="00B4299A">
      <w:trPr>
        <w:trHeight w:val="228"/>
      </w:trPr>
      <w:tc>
        <w:tcPr>
          <w:tcW w:w="2701" w:type="dxa"/>
          <w:vAlign w:val="center"/>
          <w:hideMark/>
        </w:tcPr>
        <w:p w14:paraId="4F49CB4A" w14:textId="6966D32E" w:rsidR="00D33941" w:rsidRPr="00B4299A" w:rsidRDefault="00D33941"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BFBC8DC" w:rsidR="00D33941" w:rsidRPr="00B4299A" w:rsidRDefault="00D33941" w:rsidP="00EA0165">
          <w:pPr>
            <w:jc w:val="both"/>
            <w:rPr>
              <w:rFonts w:ascii="Palatino Linotype" w:hAnsi="Palatino Linotype"/>
              <w:b/>
              <w:szCs w:val="22"/>
              <w:lang w:val="es-ES_tradnl"/>
            </w:rPr>
          </w:pPr>
          <w:r>
            <w:rPr>
              <w:rFonts w:ascii="Palatino Linotype" w:hAnsi="Palatino Linotype"/>
              <w:b/>
              <w:szCs w:val="22"/>
              <w:lang w:val="es-ES_tradnl"/>
            </w:rPr>
            <w:t>Ayuntamiento de Melchor Ocampo</w:t>
          </w:r>
        </w:p>
      </w:tc>
    </w:tr>
    <w:tr w:rsidR="00D33941" w14:paraId="69050F56" w14:textId="77777777" w:rsidTr="00B4299A">
      <w:tc>
        <w:tcPr>
          <w:tcW w:w="2701" w:type="dxa"/>
          <w:vAlign w:val="center"/>
          <w:hideMark/>
        </w:tcPr>
        <w:p w14:paraId="65C9B735" w14:textId="75C78F81" w:rsidR="00D33941" w:rsidRPr="00B4299A" w:rsidRDefault="00D33941"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33941" w:rsidRPr="00B4299A" w:rsidRDefault="00D33941"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33941" w:rsidRDefault="00D33941"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33941" w:rsidRDefault="00D33941"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33941" w:rsidRDefault="00D33941"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33941" w14:paraId="477E149B" w14:textId="77777777" w:rsidTr="00CB57FD">
      <w:trPr>
        <w:trHeight w:val="277"/>
      </w:trPr>
      <w:tc>
        <w:tcPr>
          <w:tcW w:w="2693" w:type="dxa"/>
          <w:vAlign w:val="center"/>
          <w:hideMark/>
        </w:tcPr>
        <w:p w14:paraId="5C0586E4" w14:textId="77777777" w:rsidR="00D33941" w:rsidRPr="009B3353" w:rsidRDefault="00D33941"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0AC8FFE" w:rsidR="00D33941" w:rsidRPr="009B3353" w:rsidRDefault="00D33941" w:rsidP="00761460">
          <w:pPr>
            <w:rPr>
              <w:rFonts w:ascii="Palatino Linotype" w:hAnsi="Palatino Linotype"/>
              <w:b/>
              <w:szCs w:val="22"/>
              <w:lang w:val="es-ES_tradnl"/>
            </w:rPr>
          </w:pPr>
          <w:r>
            <w:rPr>
              <w:rFonts w:ascii="Palatino Linotype" w:eastAsia="Calibri" w:hAnsi="Palatino Linotype" w:cs="Arial"/>
              <w:b/>
              <w:bCs/>
              <w:szCs w:val="22"/>
              <w:lang w:val="es-MX" w:eastAsia="es-MX"/>
            </w:rPr>
            <w:t>05187</w:t>
          </w:r>
          <w:r w:rsidRPr="009B3353">
            <w:rPr>
              <w:rFonts w:ascii="Palatino Linotype" w:eastAsia="Calibri" w:hAnsi="Palatino Linotype" w:cs="Arial"/>
              <w:b/>
              <w:bCs/>
              <w:szCs w:val="22"/>
              <w:lang w:val="es-MX" w:eastAsia="es-MX"/>
            </w:rPr>
            <w:t>/INFOEM/IP/RR/2021</w:t>
          </w:r>
        </w:p>
      </w:tc>
    </w:tr>
    <w:tr w:rsidR="00D33941" w14:paraId="5B5BE21C" w14:textId="77777777" w:rsidTr="00CB57FD">
      <w:tc>
        <w:tcPr>
          <w:tcW w:w="2693" w:type="dxa"/>
          <w:vAlign w:val="center"/>
          <w:hideMark/>
        </w:tcPr>
        <w:p w14:paraId="4AE96902" w14:textId="4E063913" w:rsidR="00D33941" w:rsidRPr="009B3353" w:rsidRDefault="00D33941"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E91864B" w:rsidR="00D33941" w:rsidRPr="0006775F" w:rsidRDefault="00D33941" w:rsidP="0006775F">
          <w:pPr>
            <w:rPr>
              <w:rFonts w:ascii="Palatino Linotype" w:hAnsi="Palatino Linotype"/>
              <w:b/>
              <w:lang w:val="es-ES_tradnl"/>
            </w:rPr>
          </w:pPr>
          <w:r>
            <w:rPr>
              <w:rFonts w:ascii="Palatino Linotype" w:hAnsi="Palatino Linotype"/>
              <w:b/>
              <w:lang w:val="es-ES_tradnl"/>
            </w:rPr>
            <w:t>Sin Especificar</w:t>
          </w:r>
        </w:p>
      </w:tc>
    </w:tr>
    <w:tr w:rsidR="00D33941" w14:paraId="22601A11" w14:textId="77777777" w:rsidTr="00CB57FD">
      <w:trPr>
        <w:trHeight w:val="228"/>
      </w:trPr>
      <w:tc>
        <w:tcPr>
          <w:tcW w:w="2693" w:type="dxa"/>
          <w:vAlign w:val="center"/>
          <w:hideMark/>
        </w:tcPr>
        <w:p w14:paraId="6EFE221D" w14:textId="49C5F800" w:rsidR="00D33941" w:rsidRPr="009B3353" w:rsidRDefault="00D33941"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D3227EC" w:rsidR="00D33941" w:rsidRPr="009B3353" w:rsidRDefault="00D33941" w:rsidP="00EA0165">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Ayuntamiento de Melchor Ocampo  </w:t>
          </w:r>
        </w:p>
      </w:tc>
    </w:tr>
    <w:tr w:rsidR="00D33941" w14:paraId="2D6C630E" w14:textId="77777777" w:rsidTr="00CB57FD">
      <w:tc>
        <w:tcPr>
          <w:tcW w:w="2693" w:type="dxa"/>
          <w:vAlign w:val="center"/>
          <w:hideMark/>
        </w:tcPr>
        <w:p w14:paraId="5BD4C6DB" w14:textId="7CF21504" w:rsidR="00D33941" w:rsidRPr="009B3353" w:rsidRDefault="00D33941"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33941" w:rsidRPr="009B3353" w:rsidRDefault="00D33941"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33941" w:rsidRDefault="00D33941"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06C3"/>
    <w:multiLevelType w:val="hybridMultilevel"/>
    <w:tmpl w:val="21841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536658"/>
    <w:multiLevelType w:val="hybridMultilevel"/>
    <w:tmpl w:val="DC54136E"/>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EA4B30"/>
    <w:multiLevelType w:val="hybridMultilevel"/>
    <w:tmpl w:val="CF2205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7EC49DF"/>
    <w:multiLevelType w:val="hybridMultilevel"/>
    <w:tmpl w:val="8710F1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927D1D"/>
    <w:multiLevelType w:val="hybridMultilevel"/>
    <w:tmpl w:val="0008718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FBBA96A0"/>
    <w:lvl w:ilvl="0" w:tplc="FB0C99F4">
      <w:start w:val="1"/>
      <w:numFmt w:val="decimal"/>
      <w:lvlText w:val="%1."/>
      <w:lvlJc w:val="left"/>
      <w:pPr>
        <w:ind w:left="36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B8237E6"/>
    <w:multiLevelType w:val="hybridMultilevel"/>
    <w:tmpl w:val="2596581C"/>
    <w:lvl w:ilvl="0" w:tplc="97E014EA">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2276ECD"/>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14"/>
  </w:num>
  <w:num w:numId="4">
    <w:abstractNumId w:val="13"/>
  </w:num>
  <w:num w:numId="5">
    <w:abstractNumId w:val="10"/>
  </w:num>
  <w:num w:numId="6">
    <w:abstractNumId w:val="12"/>
  </w:num>
  <w:num w:numId="7">
    <w:abstractNumId w:val="0"/>
  </w:num>
  <w:num w:numId="8">
    <w:abstractNumId w:val="7"/>
  </w:num>
  <w:num w:numId="9">
    <w:abstractNumId w:val="4"/>
  </w:num>
  <w:num w:numId="10">
    <w:abstractNumId w:val="3"/>
  </w:num>
  <w:num w:numId="11">
    <w:abstractNumId w:val="6"/>
  </w:num>
  <w:num w:numId="12">
    <w:abstractNumId w:val="5"/>
  </w:num>
  <w:num w:numId="13">
    <w:abstractNumId w:val="9"/>
  </w:num>
  <w:num w:numId="14">
    <w:abstractNumId w:val="8"/>
  </w:num>
  <w:num w:numId="1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CO" w:vendorID="64" w:dllVersion="6" w:nlCheck="1" w:checkStyle="1"/>
  <w:activeWritingStyle w:appName="MSWord" w:lang="en-US" w:vendorID="64" w:dllVersion="6"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1A79"/>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6775F"/>
    <w:rsid w:val="00070A81"/>
    <w:rsid w:val="00071462"/>
    <w:rsid w:val="00071A99"/>
    <w:rsid w:val="00072BEF"/>
    <w:rsid w:val="00072D06"/>
    <w:rsid w:val="00073E3B"/>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B05"/>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DA1"/>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7B8"/>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6EA5"/>
    <w:rsid w:val="000F1BBF"/>
    <w:rsid w:val="000F219C"/>
    <w:rsid w:val="000F2651"/>
    <w:rsid w:val="000F2EB3"/>
    <w:rsid w:val="000F4598"/>
    <w:rsid w:val="000F71B5"/>
    <w:rsid w:val="000F7FE2"/>
    <w:rsid w:val="001002A8"/>
    <w:rsid w:val="0010152C"/>
    <w:rsid w:val="00101832"/>
    <w:rsid w:val="00102205"/>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16064"/>
    <w:rsid w:val="0011764E"/>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461"/>
    <w:rsid w:val="0015502B"/>
    <w:rsid w:val="0015575F"/>
    <w:rsid w:val="00160C57"/>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6A3A"/>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5520"/>
    <w:rsid w:val="00196141"/>
    <w:rsid w:val="00196EF5"/>
    <w:rsid w:val="00197DA4"/>
    <w:rsid w:val="001A0542"/>
    <w:rsid w:val="001A0598"/>
    <w:rsid w:val="001A05BA"/>
    <w:rsid w:val="001A0F86"/>
    <w:rsid w:val="001A1810"/>
    <w:rsid w:val="001A2131"/>
    <w:rsid w:val="001A25D5"/>
    <w:rsid w:val="001A2A37"/>
    <w:rsid w:val="001A2FF3"/>
    <w:rsid w:val="001A3553"/>
    <w:rsid w:val="001A373A"/>
    <w:rsid w:val="001A466C"/>
    <w:rsid w:val="001A4E38"/>
    <w:rsid w:val="001A4F68"/>
    <w:rsid w:val="001A6349"/>
    <w:rsid w:val="001A78F5"/>
    <w:rsid w:val="001A7913"/>
    <w:rsid w:val="001B0C32"/>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1F7A7E"/>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1AFA"/>
    <w:rsid w:val="0023264F"/>
    <w:rsid w:val="00233285"/>
    <w:rsid w:val="00233748"/>
    <w:rsid w:val="0023380E"/>
    <w:rsid w:val="002339A2"/>
    <w:rsid w:val="00233F88"/>
    <w:rsid w:val="00234DEF"/>
    <w:rsid w:val="00235FB4"/>
    <w:rsid w:val="00236540"/>
    <w:rsid w:val="00236E44"/>
    <w:rsid w:val="002423FE"/>
    <w:rsid w:val="00242C4A"/>
    <w:rsid w:val="0024380A"/>
    <w:rsid w:val="0024404E"/>
    <w:rsid w:val="002440EB"/>
    <w:rsid w:val="002441D0"/>
    <w:rsid w:val="00244265"/>
    <w:rsid w:val="00244EEF"/>
    <w:rsid w:val="00246EB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1037"/>
    <w:rsid w:val="002817BA"/>
    <w:rsid w:val="00281EF2"/>
    <w:rsid w:val="00282135"/>
    <w:rsid w:val="00283308"/>
    <w:rsid w:val="00284224"/>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9AE"/>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E09"/>
    <w:rsid w:val="002B45EF"/>
    <w:rsid w:val="002B45F2"/>
    <w:rsid w:val="002B4950"/>
    <w:rsid w:val="002B62AF"/>
    <w:rsid w:val="002B6937"/>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624"/>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59A7"/>
    <w:rsid w:val="00316240"/>
    <w:rsid w:val="0031687C"/>
    <w:rsid w:val="00320B63"/>
    <w:rsid w:val="0032180D"/>
    <w:rsid w:val="00321D7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80"/>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4852"/>
    <w:rsid w:val="003B5CA9"/>
    <w:rsid w:val="003B62A2"/>
    <w:rsid w:val="003B6A7C"/>
    <w:rsid w:val="003B72E9"/>
    <w:rsid w:val="003C0863"/>
    <w:rsid w:val="003C22CF"/>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5DB7"/>
    <w:rsid w:val="003E5F18"/>
    <w:rsid w:val="003E6A2E"/>
    <w:rsid w:val="003E6D0E"/>
    <w:rsid w:val="003F09F0"/>
    <w:rsid w:val="003F0CD4"/>
    <w:rsid w:val="003F24FC"/>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4949"/>
    <w:rsid w:val="00445454"/>
    <w:rsid w:val="0044547C"/>
    <w:rsid w:val="00446BB3"/>
    <w:rsid w:val="00446C36"/>
    <w:rsid w:val="004471D2"/>
    <w:rsid w:val="00450869"/>
    <w:rsid w:val="00450F57"/>
    <w:rsid w:val="00451E4C"/>
    <w:rsid w:val="00451F5B"/>
    <w:rsid w:val="00452AF2"/>
    <w:rsid w:val="00453028"/>
    <w:rsid w:val="00453918"/>
    <w:rsid w:val="00453A09"/>
    <w:rsid w:val="004553D4"/>
    <w:rsid w:val="00455768"/>
    <w:rsid w:val="00456E2C"/>
    <w:rsid w:val="00457077"/>
    <w:rsid w:val="00457FC7"/>
    <w:rsid w:val="00461796"/>
    <w:rsid w:val="00461A0A"/>
    <w:rsid w:val="00461B3D"/>
    <w:rsid w:val="00462197"/>
    <w:rsid w:val="00462417"/>
    <w:rsid w:val="004645F5"/>
    <w:rsid w:val="00464624"/>
    <w:rsid w:val="00464EB1"/>
    <w:rsid w:val="00465E62"/>
    <w:rsid w:val="0046696A"/>
    <w:rsid w:val="00467700"/>
    <w:rsid w:val="004677F9"/>
    <w:rsid w:val="00467874"/>
    <w:rsid w:val="0047048B"/>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012"/>
    <w:rsid w:val="00493E2F"/>
    <w:rsid w:val="00494CB5"/>
    <w:rsid w:val="004954D8"/>
    <w:rsid w:val="0049576C"/>
    <w:rsid w:val="00495836"/>
    <w:rsid w:val="004967E8"/>
    <w:rsid w:val="004A0812"/>
    <w:rsid w:val="004A0B6A"/>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2BF6"/>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09B1"/>
    <w:rsid w:val="004F227C"/>
    <w:rsid w:val="004F2B70"/>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73E"/>
    <w:rsid w:val="005119CD"/>
    <w:rsid w:val="00513EAE"/>
    <w:rsid w:val="005164B6"/>
    <w:rsid w:val="00516E6A"/>
    <w:rsid w:val="005171DE"/>
    <w:rsid w:val="005206C8"/>
    <w:rsid w:val="005218EA"/>
    <w:rsid w:val="00521EE1"/>
    <w:rsid w:val="00523390"/>
    <w:rsid w:val="00523435"/>
    <w:rsid w:val="0052414D"/>
    <w:rsid w:val="00524739"/>
    <w:rsid w:val="00525A5B"/>
    <w:rsid w:val="0052638D"/>
    <w:rsid w:val="0053002A"/>
    <w:rsid w:val="0053153A"/>
    <w:rsid w:val="00531ABD"/>
    <w:rsid w:val="00534195"/>
    <w:rsid w:val="00535560"/>
    <w:rsid w:val="005356D8"/>
    <w:rsid w:val="00537427"/>
    <w:rsid w:val="00541397"/>
    <w:rsid w:val="005413A9"/>
    <w:rsid w:val="00541C7E"/>
    <w:rsid w:val="00542386"/>
    <w:rsid w:val="00542D8A"/>
    <w:rsid w:val="00542F54"/>
    <w:rsid w:val="00543427"/>
    <w:rsid w:val="00543BF9"/>
    <w:rsid w:val="00544117"/>
    <w:rsid w:val="00544E0A"/>
    <w:rsid w:val="00546FA0"/>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48E7"/>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C24"/>
    <w:rsid w:val="00585F8F"/>
    <w:rsid w:val="0058743A"/>
    <w:rsid w:val="005875A9"/>
    <w:rsid w:val="005879BE"/>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F5"/>
    <w:rsid w:val="005D45A0"/>
    <w:rsid w:val="005D6415"/>
    <w:rsid w:val="005D6831"/>
    <w:rsid w:val="005D7248"/>
    <w:rsid w:val="005D7B7C"/>
    <w:rsid w:val="005E0300"/>
    <w:rsid w:val="005E0424"/>
    <w:rsid w:val="005E0A50"/>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6B"/>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677B"/>
    <w:rsid w:val="006274A1"/>
    <w:rsid w:val="00627B5D"/>
    <w:rsid w:val="006302FD"/>
    <w:rsid w:val="00631490"/>
    <w:rsid w:val="00631C13"/>
    <w:rsid w:val="00631E44"/>
    <w:rsid w:val="00632401"/>
    <w:rsid w:val="006325BF"/>
    <w:rsid w:val="00633134"/>
    <w:rsid w:val="0063373B"/>
    <w:rsid w:val="00633AB7"/>
    <w:rsid w:val="00634391"/>
    <w:rsid w:val="00634485"/>
    <w:rsid w:val="006345A0"/>
    <w:rsid w:val="00634AC0"/>
    <w:rsid w:val="00634EDF"/>
    <w:rsid w:val="006354DC"/>
    <w:rsid w:val="00635EAF"/>
    <w:rsid w:val="00636313"/>
    <w:rsid w:val="00637407"/>
    <w:rsid w:val="00637C16"/>
    <w:rsid w:val="00637FDB"/>
    <w:rsid w:val="00640D71"/>
    <w:rsid w:val="00640FB3"/>
    <w:rsid w:val="006416A5"/>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737B"/>
    <w:rsid w:val="006A77F3"/>
    <w:rsid w:val="006A7829"/>
    <w:rsid w:val="006A7D53"/>
    <w:rsid w:val="006B1575"/>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1CF7"/>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5C88"/>
    <w:rsid w:val="006D64F9"/>
    <w:rsid w:val="006D6E15"/>
    <w:rsid w:val="006D7A2C"/>
    <w:rsid w:val="006D7DC5"/>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1F18"/>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4E71"/>
    <w:rsid w:val="007061DF"/>
    <w:rsid w:val="007112A9"/>
    <w:rsid w:val="00711B09"/>
    <w:rsid w:val="00711C22"/>
    <w:rsid w:val="00711D4D"/>
    <w:rsid w:val="00711E97"/>
    <w:rsid w:val="00712516"/>
    <w:rsid w:val="00713A6B"/>
    <w:rsid w:val="0071427E"/>
    <w:rsid w:val="00715819"/>
    <w:rsid w:val="00716199"/>
    <w:rsid w:val="0071646D"/>
    <w:rsid w:val="00716CE1"/>
    <w:rsid w:val="00724328"/>
    <w:rsid w:val="0072562F"/>
    <w:rsid w:val="00725913"/>
    <w:rsid w:val="0072655F"/>
    <w:rsid w:val="00726DD1"/>
    <w:rsid w:val="00726FA5"/>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7B6"/>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126D"/>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67AA"/>
    <w:rsid w:val="007D71E1"/>
    <w:rsid w:val="007D7334"/>
    <w:rsid w:val="007D7BC8"/>
    <w:rsid w:val="007E07A7"/>
    <w:rsid w:val="007E16B7"/>
    <w:rsid w:val="007E24F8"/>
    <w:rsid w:val="007E2D8C"/>
    <w:rsid w:val="007E3963"/>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86F"/>
    <w:rsid w:val="007F7CB2"/>
    <w:rsid w:val="00800061"/>
    <w:rsid w:val="00800475"/>
    <w:rsid w:val="00800DDC"/>
    <w:rsid w:val="0080152B"/>
    <w:rsid w:val="00801983"/>
    <w:rsid w:val="00801D34"/>
    <w:rsid w:val="008026F6"/>
    <w:rsid w:val="00804137"/>
    <w:rsid w:val="00805A48"/>
    <w:rsid w:val="008063E2"/>
    <w:rsid w:val="00806A83"/>
    <w:rsid w:val="00806B84"/>
    <w:rsid w:val="00807739"/>
    <w:rsid w:val="0080791A"/>
    <w:rsid w:val="008100C2"/>
    <w:rsid w:val="00810A48"/>
    <w:rsid w:val="00811637"/>
    <w:rsid w:val="00814930"/>
    <w:rsid w:val="00815752"/>
    <w:rsid w:val="00815CB6"/>
    <w:rsid w:val="00817AAB"/>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422"/>
    <w:rsid w:val="00850491"/>
    <w:rsid w:val="00851F8C"/>
    <w:rsid w:val="008531B2"/>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771"/>
    <w:rsid w:val="0088137B"/>
    <w:rsid w:val="008813ED"/>
    <w:rsid w:val="00882131"/>
    <w:rsid w:val="0088217A"/>
    <w:rsid w:val="008846F1"/>
    <w:rsid w:val="00884E7E"/>
    <w:rsid w:val="0088510A"/>
    <w:rsid w:val="0088524F"/>
    <w:rsid w:val="00885CAF"/>
    <w:rsid w:val="00885CB3"/>
    <w:rsid w:val="008860BB"/>
    <w:rsid w:val="00886BFC"/>
    <w:rsid w:val="00886EE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4E4D"/>
    <w:rsid w:val="008A6085"/>
    <w:rsid w:val="008A663F"/>
    <w:rsid w:val="008A734C"/>
    <w:rsid w:val="008A7C97"/>
    <w:rsid w:val="008A7EBE"/>
    <w:rsid w:val="008B0803"/>
    <w:rsid w:val="008B091D"/>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3A0C"/>
    <w:rsid w:val="009346F9"/>
    <w:rsid w:val="00934A24"/>
    <w:rsid w:val="009354B9"/>
    <w:rsid w:val="009354D3"/>
    <w:rsid w:val="00935A0D"/>
    <w:rsid w:val="00936419"/>
    <w:rsid w:val="00937737"/>
    <w:rsid w:val="00940803"/>
    <w:rsid w:val="00940FFE"/>
    <w:rsid w:val="009411A0"/>
    <w:rsid w:val="00942B6C"/>
    <w:rsid w:val="00943B74"/>
    <w:rsid w:val="0094486F"/>
    <w:rsid w:val="00944CA2"/>
    <w:rsid w:val="009456A0"/>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32BD"/>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3F8A"/>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3731"/>
    <w:rsid w:val="009C4827"/>
    <w:rsid w:val="009C4F62"/>
    <w:rsid w:val="009C4FE0"/>
    <w:rsid w:val="009C5252"/>
    <w:rsid w:val="009C6175"/>
    <w:rsid w:val="009C61F1"/>
    <w:rsid w:val="009C64B7"/>
    <w:rsid w:val="009C6A35"/>
    <w:rsid w:val="009D00FC"/>
    <w:rsid w:val="009D0123"/>
    <w:rsid w:val="009D023A"/>
    <w:rsid w:val="009D0B01"/>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5700"/>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39AA"/>
    <w:rsid w:val="00A64A07"/>
    <w:rsid w:val="00A650DC"/>
    <w:rsid w:val="00A654F7"/>
    <w:rsid w:val="00A67754"/>
    <w:rsid w:val="00A67ED9"/>
    <w:rsid w:val="00A717E4"/>
    <w:rsid w:val="00A744CF"/>
    <w:rsid w:val="00A757D4"/>
    <w:rsid w:val="00A7641B"/>
    <w:rsid w:val="00A767EF"/>
    <w:rsid w:val="00A76FB1"/>
    <w:rsid w:val="00A77111"/>
    <w:rsid w:val="00A81037"/>
    <w:rsid w:val="00A81140"/>
    <w:rsid w:val="00A82448"/>
    <w:rsid w:val="00A8620C"/>
    <w:rsid w:val="00A86822"/>
    <w:rsid w:val="00A8711C"/>
    <w:rsid w:val="00A900E2"/>
    <w:rsid w:val="00A90703"/>
    <w:rsid w:val="00A917E6"/>
    <w:rsid w:val="00A92027"/>
    <w:rsid w:val="00A933EF"/>
    <w:rsid w:val="00A93A32"/>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74AC"/>
    <w:rsid w:val="00AC7ABC"/>
    <w:rsid w:val="00AD1C3D"/>
    <w:rsid w:val="00AD1D3D"/>
    <w:rsid w:val="00AD2277"/>
    <w:rsid w:val="00AD5C04"/>
    <w:rsid w:val="00AD6AF0"/>
    <w:rsid w:val="00AE013D"/>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301B2"/>
    <w:rsid w:val="00B316E2"/>
    <w:rsid w:val="00B322FC"/>
    <w:rsid w:val="00B33C2F"/>
    <w:rsid w:val="00B34D6D"/>
    <w:rsid w:val="00B35432"/>
    <w:rsid w:val="00B373AD"/>
    <w:rsid w:val="00B37AB6"/>
    <w:rsid w:val="00B41343"/>
    <w:rsid w:val="00B4134E"/>
    <w:rsid w:val="00B4137E"/>
    <w:rsid w:val="00B41BE7"/>
    <w:rsid w:val="00B42775"/>
    <w:rsid w:val="00B4299A"/>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97B"/>
    <w:rsid w:val="00B85D36"/>
    <w:rsid w:val="00B86A4A"/>
    <w:rsid w:val="00B86DC2"/>
    <w:rsid w:val="00B86E05"/>
    <w:rsid w:val="00B90397"/>
    <w:rsid w:val="00B906B8"/>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6BF7"/>
    <w:rsid w:val="00BD7483"/>
    <w:rsid w:val="00BE097D"/>
    <w:rsid w:val="00BE0E74"/>
    <w:rsid w:val="00BE1DBF"/>
    <w:rsid w:val="00BE226E"/>
    <w:rsid w:val="00BE3B2F"/>
    <w:rsid w:val="00BE66D6"/>
    <w:rsid w:val="00BE67A1"/>
    <w:rsid w:val="00BE732D"/>
    <w:rsid w:val="00BF0540"/>
    <w:rsid w:val="00BF0748"/>
    <w:rsid w:val="00BF212E"/>
    <w:rsid w:val="00BF330A"/>
    <w:rsid w:val="00BF42CF"/>
    <w:rsid w:val="00BF469C"/>
    <w:rsid w:val="00BF685A"/>
    <w:rsid w:val="00BF6B39"/>
    <w:rsid w:val="00C0076A"/>
    <w:rsid w:val="00C0130F"/>
    <w:rsid w:val="00C045B8"/>
    <w:rsid w:val="00C0590E"/>
    <w:rsid w:val="00C05950"/>
    <w:rsid w:val="00C06929"/>
    <w:rsid w:val="00C06EF4"/>
    <w:rsid w:val="00C07FA9"/>
    <w:rsid w:val="00C10AEE"/>
    <w:rsid w:val="00C10DD6"/>
    <w:rsid w:val="00C10DEC"/>
    <w:rsid w:val="00C1122F"/>
    <w:rsid w:val="00C11F89"/>
    <w:rsid w:val="00C120C6"/>
    <w:rsid w:val="00C12C0F"/>
    <w:rsid w:val="00C12EA0"/>
    <w:rsid w:val="00C134E5"/>
    <w:rsid w:val="00C13832"/>
    <w:rsid w:val="00C1424D"/>
    <w:rsid w:val="00C143AE"/>
    <w:rsid w:val="00C16490"/>
    <w:rsid w:val="00C16ECF"/>
    <w:rsid w:val="00C17535"/>
    <w:rsid w:val="00C1778D"/>
    <w:rsid w:val="00C20E42"/>
    <w:rsid w:val="00C21BA8"/>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379B4"/>
    <w:rsid w:val="00C400E5"/>
    <w:rsid w:val="00C4201F"/>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690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227F"/>
    <w:rsid w:val="00CF3292"/>
    <w:rsid w:val="00CF3A3D"/>
    <w:rsid w:val="00CF58CF"/>
    <w:rsid w:val="00CF67F8"/>
    <w:rsid w:val="00CF6971"/>
    <w:rsid w:val="00CF6A73"/>
    <w:rsid w:val="00CF6B0F"/>
    <w:rsid w:val="00CF78DB"/>
    <w:rsid w:val="00CF7D1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DCA"/>
    <w:rsid w:val="00D21482"/>
    <w:rsid w:val="00D217A4"/>
    <w:rsid w:val="00D236C3"/>
    <w:rsid w:val="00D24764"/>
    <w:rsid w:val="00D24A5F"/>
    <w:rsid w:val="00D25ADE"/>
    <w:rsid w:val="00D269B7"/>
    <w:rsid w:val="00D2728D"/>
    <w:rsid w:val="00D278A7"/>
    <w:rsid w:val="00D31B06"/>
    <w:rsid w:val="00D31BFC"/>
    <w:rsid w:val="00D31F2E"/>
    <w:rsid w:val="00D32B38"/>
    <w:rsid w:val="00D33941"/>
    <w:rsid w:val="00D33B5C"/>
    <w:rsid w:val="00D34B24"/>
    <w:rsid w:val="00D35C16"/>
    <w:rsid w:val="00D36353"/>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4B0F"/>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7C2A"/>
    <w:rsid w:val="00DC057B"/>
    <w:rsid w:val="00DC0595"/>
    <w:rsid w:val="00DC10E2"/>
    <w:rsid w:val="00DC1ECB"/>
    <w:rsid w:val="00DC215D"/>
    <w:rsid w:val="00DC241A"/>
    <w:rsid w:val="00DC2975"/>
    <w:rsid w:val="00DC3E83"/>
    <w:rsid w:val="00DC4A66"/>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21E"/>
    <w:rsid w:val="00E023C9"/>
    <w:rsid w:val="00E02A38"/>
    <w:rsid w:val="00E02B90"/>
    <w:rsid w:val="00E02C5A"/>
    <w:rsid w:val="00E03758"/>
    <w:rsid w:val="00E04B3C"/>
    <w:rsid w:val="00E05C70"/>
    <w:rsid w:val="00E05C8E"/>
    <w:rsid w:val="00E07911"/>
    <w:rsid w:val="00E10D95"/>
    <w:rsid w:val="00E1303E"/>
    <w:rsid w:val="00E136DD"/>
    <w:rsid w:val="00E13E29"/>
    <w:rsid w:val="00E1427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41D"/>
    <w:rsid w:val="00E4199A"/>
    <w:rsid w:val="00E41A85"/>
    <w:rsid w:val="00E423B1"/>
    <w:rsid w:val="00E42620"/>
    <w:rsid w:val="00E42F9F"/>
    <w:rsid w:val="00E430A9"/>
    <w:rsid w:val="00E43B4A"/>
    <w:rsid w:val="00E45F6B"/>
    <w:rsid w:val="00E468BA"/>
    <w:rsid w:val="00E46F10"/>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BE"/>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895"/>
    <w:rsid w:val="00E85BA8"/>
    <w:rsid w:val="00E86E4F"/>
    <w:rsid w:val="00E86EA4"/>
    <w:rsid w:val="00E87ACA"/>
    <w:rsid w:val="00E905A0"/>
    <w:rsid w:val="00E906D5"/>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5A8"/>
    <w:rsid w:val="00ED12AE"/>
    <w:rsid w:val="00ED2B88"/>
    <w:rsid w:val="00ED3020"/>
    <w:rsid w:val="00ED34BE"/>
    <w:rsid w:val="00ED4629"/>
    <w:rsid w:val="00ED4E84"/>
    <w:rsid w:val="00ED6699"/>
    <w:rsid w:val="00ED6A67"/>
    <w:rsid w:val="00ED7CAF"/>
    <w:rsid w:val="00ED7D9E"/>
    <w:rsid w:val="00EE03B1"/>
    <w:rsid w:val="00EE16E2"/>
    <w:rsid w:val="00EE2C63"/>
    <w:rsid w:val="00EE2D1B"/>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10A7"/>
    <w:rsid w:val="00F62E09"/>
    <w:rsid w:val="00F63C1F"/>
    <w:rsid w:val="00F6662F"/>
    <w:rsid w:val="00F70118"/>
    <w:rsid w:val="00F702B4"/>
    <w:rsid w:val="00F706F1"/>
    <w:rsid w:val="00F70E4A"/>
    <w:rsid w:val="00F743AF"/>
    <w:rsid w:val="00F75810"/>
    <w:rsid w:val="00F76A55"/>
    <w:rsid w:val="00F80496"/>
    <w:rsid w:val="00F80729"/>
    <w:rsid w:val="00F80996"/>
    <w:rsid w:val="00F81DCD"/>
    <w:rsid w:val="00F82380"/>
    <w:rsid w:val="00F84BAA"/>
    <w:rsid w:val="00F84D35"/>
    <w:rsid w:val="00F8725D"/>
    <w:rsid w:val="00F87384"/>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6E1"/>
    <w:rsid w:val="00FE5747"/>
    <w:rsid w:val="00FE612F"/>
    <w:rsid w:val="00FE6C02"/>
    <w:rsid w:val="00FE71F9"/>
    <w:rsid w:val="00FE7FBB"/>
    <w:rsid w:val="00FF0383"/>
    <w:rsid w:val="00FF0FB1"/>
    <w:rsid w:val="00FF4376"/>
    <w:rsid w:val="00FF49E6"/>
    <w:rsid w:val="00FF4E09"/>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3F24FC"/>
    <w:pPr>
      <w:tabs>
        <w:tab w:val="left" w:pos="880"/>
        <w:tab w:val="right" w:leader="dot" w:pos="88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0448226">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376716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2400649">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72748-A680-4ABE-B7C0-B989535F1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11180</Words>
  <Characters>61494</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2021-10-06T19:46:00Z</cp:lastPrinted>
  <dcterms:created xsi:type="dcterms:W3CDTF">2022-02-25T01:01:00Z</dcterms:created>
  <dcterms:modified xsi:type="dcterms:W3CDTF">2022-02-25T01:01:00Z</dcterms:modified>
</cp:coreProperties>
</file>