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5064D" w14:textId="32A81F54" w:rsidR="00476727" w:rsidRPr="00B3343D" w:rsidRDefault="00476727" w:rsidP="00EE43FE">
      <w:pPr>
        <w:spacing w:before="240" w:after="240" w:line="360" w:lineRule="auto"/>
        <w:jc w:val="both"/>
        <w:rPr>
          <w:rFonts w:ascii="Palatino Linotype" w:hAnsi="Palatino Linotype" w:cs="Arial"/>
        </w:rPr>
      </w:pPr>
      <w:r w:rsidRPr="00B3343D">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B3343D">
        <w:rPr>
          <w:rFonts w:ascii="Palatino Linotype" w:hAnsi="Palatino Linotype" w:cs="Arial"/>
        </w:rPr>
        <w:t xml:space="preserve">o </w:t>
      </w:r>
      <w:r w:rsidR="00524798">
        <w:rPr>
          <w:rFonts w:ascii="Palatino Linotype" w:hAnsi="Palatino Linotype" w:cs="Arial"/>
        </w:rPr>
        <w:t xml:space="preserve">en Metepec, Estado de México, a </w:t>
      </w:r>
      <w:r w:rsidR="00A01746">
        <w:rPr>
          <w:rFonts w:ascii="Palatino Linotype" w:hAnsi="Palatino Linotype" w:cs="Arial"/>
        </w:rPr>
        <w:t>cuatro</w:t>
      </w:r>
      <w:r w:rsidR="00524798">
        <w:rPr>
          <w:rFonts w:ascii="Palatino Linotype" w:hAnsi="Palatino Linotype" w:cs="Arial"/>
        </w:rPr>
        <w:t xml:space="preserve"> </w:t>
      </w:r>
      <w:r w:rsidR="004C05AD">
        <w:rPr>
          <w:rFonts w:ascii="Palatino Linotype" w:hAnsi="Palatino Linotype" w:cs="Arial"/>
        </w:rPr>
        <w:t xml:space="preserve">de </w:t>
      </w:r>
      <w:r w:rsidR="0003655C">
        <w:rPr>
          <w:rFonts w:ascii="Palatino Linotype" w:hAnsi="Palatino Linotype" w:cs="Arial"/>
        </w:rPr>
        <w:t>febrero</w:t>
      </w:r>
      <w:r w:rsidR="001D5BA1" w:rsidRPr="00B3343D">
        <w:rPr>
          <w:rFonts w:ascii="Palatino Linotype" w:hAnsi="Palatino Linotype" w:cs="Arial"/>
        </w:rPr>
        <w:t xml:space="preserve"> </w:t>
      </w:r>
      <w:r w:rsidR="00232684" w:rsidRPr="00B3343D">
        <w:rPr>
          <w:rFonts w:ascii="Palatino Linotype" w:hAnsi="Palatino Linotype" w:cs="Arial"/>
        </w:rPr>
        <w:t>de dos mil veinti</w:t>
      </w:r>
      <w:r w:rsidR="0003655C">
        <w:rPr>
          <w:rFonts w:ascii="Palatino Linotype" w:hAnsi="Palatino Linotype" w:cs="Arial"/>
        </w:rPr>
        <w:t>dós</w:t>
      </w:r>
      <w:r w:rsidRPr="00B3343D">
        <w:rPr>
          <w:rFonts w:ascii="Palatino Linotype" w:hAnsi="Palatino Linotype" w:cs="Arial"/>
        </w:rPr>
        <w:t xml:space="preserve">. </w:t>
      </w:r>
    </w:p>
    <w:p w14:paraId="76EF8020" w14:textId="4E821104" w:rsidR="00D06012" w:rsidRPr="00B3343D" w:rsidRDefault="00D06012" w:rsidP="00EE43FE">
      <w:pPr>
        <w:spacing w:before="240" w:after="240" w:line="360" w:lineRule="auto"/>
        <w:jc w:val="both"/>
        <w:rPr>
          <w:rFonts w:ascii="Palatino Linotype" w:hAnsi="Palatino Linotype" w:cs="Arial"/>
        </w:rPr>
      </w:pPr>
      <w:r w:rsidRPr="00B3343D">
        <w:rPr>
          <w:rFonts w:ascii="Palatino Linotype" w:hAnsi="Palatino Linotype" w:cs="Arial"/>
          <w:b/>
        </w:rPr>
        <w:t>V</w:t>
      </w:r>
      <w:r w:rsidR="003559F4">
        <w:rPr>
          <w:rFonts w:ascii="Palatino Linotype" w:hAnsi="Palatino Linotype" w:cs="Arial"/>
          <w:b/>
        </w:rPr>
        <w:t>ISTO</w:t>
      </w:r>
      <w:r w:rsidR="009A618A" w:rsidRPr="00B3343D">
        <w:rPr>
          <w:rFonts w:ascii="Palatino Linotype" w:hAnsi="Palatino Linotype" w:cs="Arial"/>
        </w:rPr>
        <w:t xml:space="preserve"> el </w:t>
      </w:r>
      <w:r w:rsidRPr="00B3343D">
        <w:rPr>
          <w:rFonts w:ascii="Palatino Linotype" w:hAnsi="Palatino Linotype" w:cs="Arial"/>
        </w:rPr>
        <w:t>expediente formado con motivo del</w:t>
      </w:r>
      <w:r w:rsidR="009A618A" w:rsidRPr="00B3343D">
        <w:rPr>
          <w:rFonts w:ascii="Palatino Linotype" w:hAnsi="Palatino Linotype" w:cs="Arial"/>
        </w:rPr>
        <w:t xml:space="preserve"> </w:t>
      </w:r>
      <w:r w:rsidRPr="00B3343D">
        <w:rPr>
          <w:rFonts w:ascii="Palatino Linotype" w:hAnsi="Palatino Linotype" w:cs="Arial"/>
        </w:rPr>
        <w:t xml:space="preserve">recurso de revisión </w:t>
      </w:r>
      <w:r w:rsidR="0060496C" w:rsidRPr="00B3343D">
        <w:rPr>
          <w:rFonts w:ascii="Palatino Linotype" w:hAnsi="Palatino Linotype" w:cs="Arial"/>
          <w:b/>
        </w:rPr>
        <w:t>0</w:t>
      </w:r>
      <w:r w:rsidR="0003655C">
        <w:rPr>
          <w:rFonts w:ascii="Palatino Linotype" w:hAnsi="Palatino Linotype" w:cs="Arial"/>
          <w:b/>
        </w:rPr>
        <w:t>6189</w:t>
      </w:r>
      <w:r w:rsidR="00AA36EE" w:rsidRPr="00B3343D">
        <w:rPr>
          <w:rFonts w:ascii="Palatino Linotype" w:hAnsi="Palatino Linotype" w:cs="Arial"/>
          <w:b/>
        </w:rPr>
        <w:t>/</w:t>
      </w:r>
      <w:r w:rsidR="00972709" w:rsidRPr="00B3343D">
        <w:rPr>
          <w:rFonts w:ascii="Palatino Linotype" w:hAnsi="Palatino Linotype" w:cs="Arial"/>
          <w:b/>
        </w:rPr>
        <w:t>INFOEM/IP/RR/202</w:t>
      </w:r>
      <w:r w:rsidR="006220B0" w:rsidRPr="00B3343D">
        <w:rPr>
          <w:rFonts w:ascii="Palatino Linotype" w:hAnsi="Palatino Linotype" w:cs="Arial"/>
          <w:b/>
        </w:rPr>
        <w:t>1</w:t>
      </w:r>
      <w:r w:rsidR="00643CCD" w:rsidRPr="00B3343D">
        <w:rPr>
          <w:rFonts w:ascii="Palatino Linotype" w:hAnsi="Palatino Linotype" w:cs="Arial"/>
        </w:rPr>
        <w:t xml:space="preserve">, </w:t>
      </w:r>
      <w:r w:rsidR="007C1B36" w:rsidRPr="00B3343D">
        <w:rPr>
          <w:rFonts w:ascii="Palatino Linotype" w:hAnsi="Palatino Linotype" w:cs="Arial"/>
        </w:rPr>
        <w:t>interpuesto</w:t>
      </w:r>
      <w:r w:rsidR="00000739" w:rsidRPr="00B3343D">
        <w:rPr>
          <w:rFonts w:ascii="Palatino Linotype" w:hAnsi="Palatino Linotype" w:cs="Arial"/>
        </w:rPr>
        <w:t xml:space="preserve"> por</w:t>
      </w:r>
      <w:r w:rsidR="004C05AD">
        <w:rPr>
          <w:rFonts w:ascii="Palatino Linotype" w:hAnsi="Palatino Linotype" w:cs="Arial"/>
        </w:rPr>
        <w:t xml:space="preserve"> </w:t>
      </w:r>
      <w:r w:rsidR="00614E70" w:rsidRPr="00614E70">
        <w:rPr>
          <w:rFonts w:ascii="Palatino Linotype" w:hAnsi="Palatino Linotype" w:cs="Arial"/>
          <w:b/>
          <w:bCs/>
        </w:rPr>
        <w:t>Xxxxxxxx Xxxxxxxxx X</w:t>
      </w:r>
      <w:r w:rsidR="009F23A2" w:rsidRPr="00B3343D">
        <w:rPr>
          <w:rFonts w:ascii="Palatino Linotype" w:hAnsi="Palatino Linotype" w:cs="Arial"/>
          <w:b/>
        </w:rPr>
        <w:t xml:space="preserve">, </w:t>
      </w:r>
      <w:r w:rsidRPr="00B3343D">
        <w:rPr>
          <w:rFonts w:ascii="Palatino Linotype" w:hAnsi="Palatino Linotype" w:cs="Arial"/>
        </w:rPr>
        <w:t>en lo sucesivo</w:t>
      </w:r>
      <w:r w:rsidR="00643CCD" w:rsidRPr="00B3343D">
        <w:rPr>
          <w:rFonts w:ascii="Palatino Linotype" w:hAnsi="Palatino Linotype" w:cs="Arial"/>
          <w:b/>
        </w:rPr>
        <w:t xml:space="preserve"> </w:t>
      </w:r>
      <w:r w:rsidR="001E49CD" w:rsidRPr="00B3343D">
        <w:rPr>
          <w:rFonts w:ascii="Palatino Linotype" w:hAnsi="Palatino Linotype" w:cs="Arial"/>
        </w:rPr>
        <w:t>la</w:t>
      </w:r>
      <w:r w:rsidR="00B05E70" w:rsidRPr="00B3343D">
        <w:rPr>
          <w:rFonts w:ascii="Palatino Linotype" w:hAnsi="Palatino Linotype" w:cs="Arial"/>
        </w:rPr>
        <w:t xml:space="preserve"> </w:t>
      </w:r>
      <w:r w:rsidR="001E49CD" w:rsidRPr="00B3343D">
        <w:rPr>
          <w:rFonts w:ascii="Palatino Linotype" w:hAnsi="Palatino Linotype" w:cs="Arial"/>
        </w:rPr>
        <w:t xml:space="preserve">parte </w:t>
      </w:r>
      <w:r w:rsidR="006220B0" w:rsidRPr="00B3343D">
        <w:rPr>
          <w:rFonts w:ascii="Palatino Linotype" w:hAnsi="Palatino Linotype" w:cs="Arial"/>
          <w:b/>
        </w:rPr>
        <w:t>R</w:t>
      </w:r>
      <w:r w:rsidR="001E49CD" w:rsidRPr="00B3343D">
        <w:rPr>
          <w:rFonts w:ascii="Palatino Linotype" w:hAnsi="Palatino Linotype" w:cs="Arial"/>
          <w:b/>
        </w:rPr>
        <w:t>ecurrente</w:t>
      </w:r>
      <w:r w:rsidRPr="00B3343D">
        <w:rPr>
          <w:rFonts w:ascii="Palatino Linotype" w:hAnsi="Palatino Linotype" w:cs="Arial"/>
          <w:b/>
        </w:rPr>
        <w:t>,</w:t>
      </w:r>
      <w:r w:rsidRPr="00B3343D">
        <w:rPr>
          <w:rFonts w:ascii="Palatino Linotype" w:hAnsi="Palatino Linotype" w:cs="Arial"/>
        </w:rPr>
        <w:t xml:space="preserve"> en contra de</w:t>
      </w:r>
      <w:r w:rsidR="00ED5A73" w:rsidRPr="00B3343D">
        <w:rPr>
          <w:rFonts w:ascii="Palatino Linotype" w:hAnsi="Palatino Linotype" w:cs="Arial"/>
        </w:rPr>
        <w:t xml:space="preserve"> la</w:t>
      </w:r>
      <w:r w:rsidRPr="00B3343D">
        <w:rPr>
          <w:rFonts w:ascii="Palatino Linotype" w:hAnsi="Palatino Linotype" w:cs="Arial"/>
        </w:rPr>
        <w:t xml:space="preserve"> respuesta</w:t>
      </w:r>
      <w:r w:rsidR="009A1B0C" w:rsidRPr="00B3343D">
        <w:rPr>
          <w:rFonts w:ascii="Palatino Linotype" w:hAnsi="Palatino Linotype" w:cs="Arial"/>
        </w:rPr>
        <w:t xml:space="preserve"> a su solicitud</w:t>
      </w:r>
      <w:r w:rsidRPr="00B3343D">
        <w:rPr>
          <w:rFonts w:ascii="Palatino Linotype" w:hAnsi="Palatino Linotype" w:cs="Arial"/>
        </w:rPr>
        <w:t xml:space="preserve"> por</w:t>
      </w:r>
      <w:r w:rsidR="009A5033" w:rsidRPr="00B3343D">
        <w:rPr>
          <w:rFonts w:ascii="Palatino Linotype" w:hAnsi="Palatino Linotype" w:cs="Arial"/>
        </w:rPr>
        <w:t xml:space="preserve"> parte de</w:t>
      </w:r>
      <w:r w:rsidR="0003655C">
        <w:rPr>
          <w:rFonts w:ascii="Palatino Linotype" w:hAnsi="Palatino Linotype" w:cs="Arial"/>
        </w:rPr>
        <w:t xml:space="preserve"> </w:t>
      </w:r>
      <w:r w:rsidR="00AA36EE" w:rsidRPr="00B3343D">
        <w:rPr>
          <w:rFonts w:ascii="Palatino Linotype" w:hAnsi="Palatino Linotype" w:cs="Arial"/>
        </w:rPr>
        <w:t>l</w:t>
      </w:r>
      <w:r w:rsidR="0003655C">
        <w:rPr>
          <w:rFonts w:ascii="Palatino Linotype" w:hAnsi="Palatino Linotype" w:cs="Arial"/>
        </w:rPr>
        <w:t>a</w:t>
      </w:r>
      <w:r w:rsidR="00AA36EE" w:rsidRPr="00B3343D">
        <w:rPr>
          <w:rFonts w:ascii="Palatino Linotype" w:hAnsi="Palatino Linotype" w:cs="Arial"/>
        </w:rPr>
        <w:t xml:space="preserve"> </w:t>
      </w:r>
      <w:r w:rsidR="0003655C" w:rsidRPr="0003655C">
        <w:rPr>
          <w:rFonts w:ascii="Palatino Linotype" w:hAnsi="Palatino Linotype" w:cs="Arial"/>
          <w:b/>
          <w:bCs/>
        </w:rPr>
        <w:t>Universidad Mexiquense de Seguridad</w:t>
      </w:r>
      <w:r w:rsidR="00AA36EE" w:rsidRPr="00B3343D">
        <w:rPr>
          <w:rFonts w:ascii="Palatino Linotype" w:hAnsi="Palatino Linotype" w:cs="Arial"/>
          <w:b/>
          <w:bCs/>
        </w:rPr>
        <w:t xml:space="preserve">, </w:t>
      </w:r>
      <w:r w:rsidRPr="00B3343D">
        <w:rPr>
          <w:rFonts w:ascii="Palatino Linotype" w:hAnsi="Palatino Linotype" w:cs="Arial"/>
        </w:rPr>
        <w:t xml:space="preserve">en lo sucesivo </w:t>
      </w:r>
      <w:r w:rsidR="007A1102" w:rsidRPr="00B3343D">
        <w:rPr>
          <w:rFonts w:ascii="Palatino Linotype" w:hAnsi="Palatino Linotype" w:cs="Arial"/>
        </w:rPr>
        <w:t xml:space="preserve">el </w:t>
      </w:r>
      <w:r w:rsidR="006220B0" w:rsidRPr="00B3343D">
        <w:rPr>
          <w:rFonts w:ascii="Palatino Linotype" w:hAnsi="Palatino Linotype" w:cs="Arial"/>
          <w:b/>
        </w:rPr>
        <w:t>S</w:t>
      </w:r>
      <w:r w:rsidR="003349F4" w:rsidRPr="00B3343D">
        <w:rPr>
          <w:rFonts w:ascii="Palatino Linotype" w:hAnsi="Palatino Linotype" w:cs="Arial"/>
          <w:b/>
        </w:rPr>
        <w:t xml:space="preserve">ujeto </w:t>
      </w:r>
      <w:r w:rsidR="006220B0" w:rsidRPr="00B3343D">
        <w:rPr>
          <w:rFonts w:ascii="Palatino Linotype" w:hAnsi="Palatino Linotype" w:cs="Arial"/>
          <w:b/>
        </w:rPr>
        <w:t>O</w:t>
      </w:r>
      <w:r w:rsidR="003349F4" w:rsidRPr="00B3343D">
        <w:rPr>
          <w:rFonts w:ascii="Palatino Linotype" w:hAnsi="Palatino Linotype" w:cs="Arial"/>
          <w:b/>
        </w:rPr>
        <w:t>bligado</w:t>
      </w:r>
      <w:r w:rsidRPr="00B3343D">
        <w:rPr>
          <w:rFonts w:ascii="Palatino Linotype" w:hAnsi="Palatino Linotype" w:cs="Arial"/>
          <w:b/>
        </w:rPr>
        <w:t xml:space="preserve">, </w:t>
      </w:r>
      <w:r w:rsidRPr="00B3343D">
        <w:rPr>
          <w:rFonts w:ascii="Palatino Linotype" w:hAnsi="Palatino Linotype" w:cs="Arial"/>
        </w:rPr>
        <w:t>se</w:t>
      </w:r>
      <w:r w:rsidR="00E9691F" w:rsidRPr="00B3343D">
        <w:rPr>
          <w:rFonts w:ascii="Palatino Linotype" w:hAnsi="Palatino Linotype" w:cs="Arial"/>
        </w:rPr>
        <w:t xml:space="preserve"> </w:t>
      </w:r>
      <w:r w:rsidRPr="00B3343D">
        <w:rPr>
          <w:rFonts w:ascii="Palatino Linotype" w:hAnsi="Palatino Linotype" w:cs="Arial"/>
        </w:rPr>
        <w:t>procede a dictar la presente resolución con base en lo</w:t>
      </w:r>
      <w:r w:rsidR="00B21DCC" w:rsidRPr="00B3343D">
        <w:rPr>
          <w:rFonts w:ascii="Palatino Linotype" w:hAnsi="Palatino Linotype" w:cs="Arial"/>
        </w:rPr>
        <w:t>s</w:t>
      </w:r>
      <w:r w:rsidRPr="00B3343D">
        <w:rPr>
          <w:rFonts w:ascii="Palatino Linotype" w:hAnsi="Palatino Linotype" w:cs="Arial"/>
        </w:rPr>
        <w:t xml:space="preserve"> siguiente</w:t>
      </w:r>
      <w:r w:rsidR="00B21DCC" w:rsidRPr="00B3343D">
        <w:rPr>
          <w:rFonts w:ascii="Palatino Linotype" w:hAnsi="Palatino Linotype" w:cs="Arial"/>
        </w:rPr>
        <w:t>s</w:t>
      </w:r>
      <w:r w:rsidRPr="00B3343D">
        <w:rPr>
          <w:rFonts w:ascii="Palatino Linotype" w:hAnsi="Palatino Linotype" w:cs="Arial"/>
        </w:rPr>
        <w:t xml:space="preserve">: </w:t>
      </w:r>
    </w:p>
    <w:p w14:paraId="5D1348C1" w14:textId="77777777" w:rsidR="00BD58D9" w:rsidRPr="00B3343D" w:rsidRDefault="002B5536" w:rsidP="00EE43FE">
      <w:pPr>
        <w:spacing w:before="240" w:after="240" w:line="360" w:lineRule="auto"/>
        <w:jc w:val="center"/>
        <w:rPr>
          <w:rFonts w:ascii="Palatino Linotype" w:hAnsi="Palatino Linotype" w:cs="Arial"/>
          <w:b/>
          <w:sz w:val="28"/>
          <w:szCs w:val="28"/>
        </w:rPr>
      </w:pPr>
      <w:r w:rsidRPr="00B3343D">
        <w:rPr>
          <w:rFonts w:ascii="Palatino Linotype" w:hAnsi="Palatino Linotype"/>
          <w:b/>
        </w:rPr>
        <w:t xml:space="preserve">I. </w:t>
      </w:r>
      <w:r w:rsidR="00BD58D9" w:rsidRPr="00B3343D">
        <w:rPr>
          <w:rFonts w:ascii="Palatino Linotype" w:hAnsi="Palatino Linotype"/>
          <w:b/>
        </w:rPr>
        <w:t>A N T E C E D E N T E S</w:t>
      </w:r>
    </w:p>
    <w:p w14:paraId="47DAFB24" w14:textId="1EF2BA0F" w:rsidR="00D06012" w:rsidRPr="00B3343D" w:rsidRDefault="009F7616" w:rsidP="00EE43FE">
      <w:pPr>
        <w:spacing w:before="240" w:after="240" w:line="360" w:lineRule="auto"/>
        <w:jc w:val="both"/>
        <w:rPr>
          <w:rFonts w:ascii="Palatino Linotype" w:hAnsi="Palatino Linotype" w:cs="Arial"/>
        </w:rPr>
      </w:pPr>
      <w:r w:rsidRPr="00B3343D">
        <w:rPr>
          <w:rFonts w:ascii="Palatino Linotype" w:hAnsi="Palatino Linotype" w:cs="Arial"/>
          <w:b/>
        </w:rPr>
        <w:t>1. Solicitud de acceso a la información.</w:t>
      </w:r>
      <w:r w:rsidRPr="00B3343D">
        <w:rPr>
          <w:rFonts w:ascii="Palatino Linotype" w:hAnsi="Palatino Linotype" w:cs="Arial"/>
        </w:rPr>
        <w:t xml:space="preserve"> </w:t>
      </w:r>
      <w:r w:rsidR="00A46661" w:rsidRPr="00B3343D">
        <w:rPr>
          <w:rFonts w:ascii="Palatino Linotype" w:hAnsi="Palatino Linotype" w:cs="Arial"/>
        </w:rPr>
        <w:t>Con</w:t>
      </w:r>
      <w:r w:rsidR="00B21DCC" w:rsidRPr="00B3343D">
        <w:rPr>
          <w:rFonts w:ascii="Palatino Linotype" w:hAnsi="Palatino Linotype" w:cs="Arial"/>
        </w:rPr>
        <w:t xml:space="preserve"> fecha</w:t>
      </w:r>
      <w:r w:rsidR="00DB6AEF" w:rsidRPr="00B3343D">
        <w:rPr>
          <w:rFonts w:ascii="Palatino Linotype" w:hAnsi="Palatino Linotype" w:cs="Arial"/>
        </w:rPr>
        <w:t xml:space="preserve"> </w:t>
      </w:r>
      <w:r w:rsidR="007A65EA">
        <w:rPr>
          <w:rFonts w:ascii="Palatino Linotype" w:hAnsi="Palatino Linotype" w:cs="Arial"/>
          <w:b/>
        </w:rPr>
        <w:t>veint</w:t>
      </w:r>
      <w:r w:rsidR="0003655C">
        <w:rPr>
          <w:rFonts w:ascii="Palatino Linotype" w:hAnsi="Palatino Linotype" w:cs="Arial"/>
          <w:b/>
        </w:rPr>
        <w:t>icuatro</w:t>
      </w:r>
      <w:r w:rsidR="007A65EA">
        <w:rPr>
          <w:rFonts w:ascii="Palatino Linotype" w:hAnsi="Palatino Linotype" w:cs="Arial"/>
          <w:b/>
        </w:rPr>
        <w:t xml:space="preserve"> de </w:t>
      </w:r>
      <w:r w:rsidR="0003655C">
        <w:rPr>
          <w:rFonts w:ascii="Palatino Linotype" w:hAnsi="Palatino Linotype" w:cs="Arial"/>
          <w:b/>
        </w:rPr>
        <w:t>nov</w:t>
      </w:r>
      <w:r w:rsidR="007A65EA">
        <w:rPr>
          <w:rFonts w:ascii="Palatino Linotype" w:hAnsi="Palatino Linotype" w:cs="Arial"/>
          <w:b/>
        </w:rPr>
        <w:t xml:space="preserve">iembre </w:t>
      </w:r>
      <w:r w:rsidR="008E7CC2">
        <w:rPr>
          <w:rFonts w:ascii="Palatino Linotype" w:hAnsi="Palatino Linotype" w:cs="Arial"/>
          <w:b/>
        </w:rPr>
        <w:t>de d</w:t>
      </w:r>
      <w:r w:rsidR="00CD7CE4" w:rsidRPr="00B3343D">
        <w:rPr>
          <w:rFonts w:ascii="Palatino Linotype" w:hAnsi="Palatino Linotype" w:cs="Arial"/>
          <w:b/>
        </w:rPr>
        <w:t xml:space="preserve">os mil </w:t>
      </w:r>
      <w:r w:rsidR="00A407F7" w:rsidRPr="00B3343D">
        <w:rPr>
          <w:rFonts w:ascii="Palatino Linotype" w:hAnsi="Palatino Linotype" w:cs="Arial"/>
          <w:b/>
        </w:rPr>
        <w:t>ve</w:t>
      </w:r>
      <w:r w:rsidR="0008014C" w:rsidRPr="00B3343D">
        <w:rPr>
          <w:rFonts w:ascii="Palatino Linotype" w:hAnsi="Palatino Linotype" w:cs="Arial"/>
          <w:b/>
        </w:rPr>
        <w:t>in</w:t>
      </w:r>
      <w:r w:rsidR="006220B0" w:rsidRPr="00B3343D">
        <w:rPr>
          <w:rFonts w:ascii="Palatino Linotype" w:hAnsi="Palatino Linotype" w:cs="Arial"/>
          <w:b/>
        </w:rPr>
        <w:t>tiuno</w:t>
      </w:r>
      <w:r w:rsidR="00D06012" w:rsidRPr="00B3343D">
        <w:rPr>
          <w:rFonts w:ascii="Palatino Linotype" w:hAnsi="Palatino Linotype" w:cs="Arial"/>
          <w:b/>
        </w:rPr>
        <w:t>,</w:t>
      </w:r>
      <w:r w:rsidR="00D06012" w:rsidRPr="00B3343D">
        <w:rPr>
          <w:rFonts w:ascii="Palatino Linotype" w:hAnsi="Palatino Linotype" w:cs="Arial"/>
        </w:rPr>
        <w:t xml:space="preserve"> </w:t>
      </w:r>
      <w:r w:rsidR="003349F4" w:rsidRPr="00B3343D">
        <w:rPr>
          <w:rFonts w:ascii="Palatino Linotype" w:hAnsi="Palatino Linotype" w:cs="Arial"/>
        </w:rPr>
        <w:t>la parte</w:t>
      </w:r>
      <w:r w:rsidR="00B05E70" w:rsidRPr="00B3343D">
        <w:rPr>
          <w:rFonts w:ascii="Palatino Linotype" w:hAnsi="Palatino Linotype" w:cs="Arial"/>
        </w:rPr>
        <w:t xml:space="preserve"> </w:t>
      </w:r>
      <w:r w:rsidR="003349F4" w:rsidRPr="00B3343D">
        <w:rPr>
          <w:rFonts w:ascii="Palatino Linotype" w:hAnsi="Palatino Linotype" w:cs="Arial"/>
          <w:b/>
        </w:rPr>
        <w:t>r</w:t>
      </w:r>
      <w:r w:rsidR="002C203A" w:rsidRPr="00B3343D">
        <w:rPr>
          <w:rFonts w:ascii="Palatino Linotype" w:hAnsi="Palatino Linotype" w:cs="Arial"/>
          <w:b/>
        </w:rPr>
        <w:t>ecurrente</w:t>
      </w:r>
      <w:r w:rsidR="00000739" w:rsidRPr="00B3343D">
        <w:rPr>
          <w:rFonts w:ascii="Palatino Linotype" w:hAnsi="Palatino Linotype" w:cs="Arial"/>
          <w:b/>
        </w:rPr>
        <w:t xml:space="preserve"> </w:t>
      </w:r>
      <w:r w:rsidR="00D06012" w:rsidRPr="00B3343D">
        <w:rPr>
          <w:rFonts w:ascii="Palatino Linotype" w:hAnsi="Palatino Linotype" w:cs="Arial"/>
        </w:rPr>
        <w:t>presentó</w:t>
      </w:r>
      <w:r w:rsidR="006220B0" w:rsidRPr="00B3343D">
        <w:rPr>
          <w:rFonts w:ascii="Palatino Linotype" w:hAnsi="Palatino Linotype" w:cs="Arial"/>
        </w:rPr>
        <w:t>,</w:t>
      </w:r>
      <w:r w:rsidR="00D06012" w:rsidRPr="00B3343D">
        <w:rPr>
          <w:rFonts w:ascii="Palatino Linotype" w:hAnsi="Palatino Linotype" w:cs="Arial"/>
        </w:rPr>
        <w:t xml:space="preserve"> </w:t>
      </w:r>
      <w:r w:rsidR="006220B0" w:rsidRPr="00B3343D">
        <w:rPr>
          <w:rFonts w:ascii="Palatino Linotype" w:hAnsi="Palatino Linotype" w:cs="Arial"/>
        </w:rPr>
        <w:t xml:space="preserve">través del Sistema de Acceso a la Información Mexiquense, en lo subsecuente el </w:t>
      </w:r>
      <w:r w:rsidR="006220B0" w:rsidRPr="00B3343D">
        <w:rPr>
          <w:rFonts w:ascii="Palatino Linotype" w:hAnsi="Palatino Linotype" w:cs="Arial"/>
          <w:b/>
        </w:rPr>
        <w:t xml:space="preserve">SAIMEX, </w:t>
      </w:r>
      <w:r w:rsidR="00D06012" w:rsidRPr="00B3343D">
        <w:rPr>
          <w:rFonts w:ascii="Palatino Linotype" w:hAnsi="Palatino Linotype" w:cs="Arial"/>
        </w:rPr>
        <w:t xml:space="preserve">ante </w:t>
      </w:r>
      <w:r w:rsidR="007A1102" w:rsidRPr="00B3343D">
        <w:rPr>
          <w:rFonts w:ascii="Palatino Linotype" w:hAnsi="Palatino Linotype" w:cs="Arial"/>
        </w:rPr>
        <w:t xml:space="preserve">el </w:t>
      </w:r>
      <w:r w:rsidR="006220B0" w:rsidRPr="00B3343D">
        <w:rPr>
          <w:rFonts w:ascii="Palatino Linotype" w:hAnsi="Palatino Linotype" w:cs="Arial"/>
          <w:b/>
          <w:bCs/>
        </w:rPr>
        <w:t>S</w:t>
      </w:r>
      <w:r w:rsidR="003349F4" w:rsidRPr="00B3343D">
        <w:rPr>
          <w:rFonts w:ascii="Palatino Linotype" w:hAnsi="Palatino Linotype" w:cs="Arial"/>
          <w:b/>
        </w:rPr>
        <w:t xml:space="preserve">ujeto </w:t>
      </w:r>
      <w:r w:rsidR="006220B0" w:rsidRPr="00B3343D">
        <w:rPr>
          <w:rFonts w:ascii="Palatino Linotype" w:hAnsi="Palatino Linotype" w:cs="Arial"/>
          <w:b/>
        </w:rPr>
        <w:t>O</w:t>
      </w:r>
      <w:r w:rsidR="002C203A" w:rsidRPr="00B3343D">
        <w:rPr>
          <w:rFonts w:ascii="Palatino Linotype" w:hAnsi="Palatino Linotype" w:cs="Arial"/>
          <w:b/>
        </w:rPr>
        <w:t>bligado</w:t>
      </w:r>
      <w:r w:rsidR="00D06012" w:rsidRPr="00B3343D">
        <w:rPr>
          <w:rFonts w:ascii="Palatino Linotype" w:hAnsi="Palatino Linotype" w:cs="Arial"/>
        </w:rPr>
        <w:t>, la solicitud de acceso a la información pública, a la que se le asign</w:t>
      </w:r>
      <w:r w:rsidR="00E07049" w:rsidRPr="00B3343D">
        <w:rPr>
          <w:rFonts w:ascii="Palatino Linotype" w:hAnsi="Palatino Linotype" w:cs="Arial"/>
        </w:rPr>
        <w:t xml:space="preserve">ó el </w:t>
      </w:r>
      <w:r w:rsidR="00E41D21" w:rsidRPr="00B3343D">
        <w:rPr>
          <w:rFonts w:ascii="Palatino Linotype" w:hAnsi="Palatino Linotype" w:cs="Arial"/>
        </w:rPr>
        <w:t xml:space="preserve">número </w:t>
      </w:r>
      <w:r w:rsidR="0003655C">
        <w:rPr>
          <w:rFonts w:ascii="Palatino Linotype" w:hAnsi="Palatino Linotype" w:cs="Arial"/>
        </w:rPr>
        <w:t xml:space="preserve">de folio </w:t>
      </w:r>
      <w:bookmarkStart w:id="0" w:name="_Hlk93997338"/>
      <w:r w:rsidR="0003655C" w:rsidRPr="0003655C">
        <w:rPr>
          <w:rFonts w:ascii="Palatino Linotype" w:hAnsi="Palatino Linotype" w:cs="Arial"/>
          <w:b/>
        </w:rPr>
        <w:t>00016/UMS/IP/2021</w:t>
      </w:r>
      <w:bookmarkEnd w:id="0"/>
      <w:r w:rsidR="00E07049" w:rsidRPr="00B3343D">
        <w:rPr>
          <w:rFonts w:ascii="Palatino Linotype" w:hAnsi="Palatino Linotype" w:cs="Arial"/>
          <w:b/>
        </w:rPr>
        <w:t xml:space="preserve">, </w:t>
      </w:r>
      <w:r w:rsidR="00D06012" w:rsidRPr="00B3343D">
        <w:rPr>
          <w:rFonts w:ascii="Palatino Linotype" w:hAnsi="Palatino Linotype" w:cs="Arial"/>
        </w:rPr>
        <w:t xml:space="preserve">mediante la cual </w:t>
      </w:r>
      <w:r w:rsidR="00F077F3" w:rsidRPr="00B3343D">
        <w:rPr>
          <w:rFonts w:ascii="Palatino Linotype" w:hAnsi="Palatino Linotype" w:cs="Arial"/>
        </w:rPr>
        <w:t>requirió</w:t>
      </w:r>
      <w:r w:rsidR="00E07049" w:rsidRPr="00B3343D">
        <w:rPr>
          <w:rFonts w:ascii="Palatino Linotype" w:hAnsi="Palatino Linotype" w:cs="Arial"/>
        </w:rPr>
        <w:t xml:space="preserve"> </w:t>
      </w:r>
      <w:r w:rsidR="00EA1279" w:rsidRPr="00B3343D">
        <w:rPr>
          <w:rFonts w:ascii="Palatino Linotype" w:hAnsi="Palatino Linotype" w:cs="Arial"/>
        </w:rPr>
        <w:t xml:space="preserve">la información </w:t>
      </w:r>
      <w:r w:rsidR="00D06012" w:rsidRPr="00B3343D">
        <w:rPr>
          <w:rFonts w:ascii="Palatino Linotype" w:hAnsi="Palatino Linotype" w:cs="Arial"/>
        </w:rPr>
        <w:t xml:space="preserve">siguiente: </w:t>
      </w:r>
    </w:p>
    <w:p w14:paraId="36E1648D" w14:textId="346D7C27" w:rsidR="007B679F" w:rsidRPr="00B3343D" w:rsidRDefault="00354DB7" w:rsidP="00747F95">
      <w:pPr>
        <w:ind w:left="851" w:right="902"/>
        <w:jc w:val="both"/>
        <w:rPr>
          <w:rFonts w:ascii="Palatino Linotype" w:hAnsi="Palatino Linotype" w:cs="Arial"/>
          <w:b/>
          <w:i/>
          <w:sz w:val="22"/>
          <w:szCs w:val="22"/>
        </w:rPr>
      </w:pPr>
      <w:r w:rsidRPr="00B3343D">
        <w:rPr>
          <w:rFonts w:ascii="Palatino Linotype" w:hAnsi="Palatino Linotype" w:cs="Arial"/>
          <w:i/>
          <w:sz w:val="22"/>
          <w:szCs w:val="22"/>
          <w:lang w:eastAsia="es-MX"/>
        </w:rPr>
        <w:t>“</w:t>
      </w:r>
      <w:r w:rsidR="0003655C" w:rsidRPr="0003655C">
        <w:rPr>
          <w:rFonts w:ascii="Palatino Linotype" w:hAnsi="Palatino Linotype"/>
          <w:bCs/>
          <w:i/>
          <w:sz w:val="22"/>
          <w:szCs w:val="22"/>
        </w:rPr>
        <w:t>BUENAS TARDES PARA PREGUNTAR: 1.-¿CUANDO DARA INICIO EL CURSO DE FORMACION INICIAL PARA POLICIA PREVENTIVO ESTATAL? PARA TOLUCA, ESTADO DE MEXICO</w:t>
      </w:r>
      <w:r w:rsidR="007A65EA" w:rsidRPr="007A65EA">
        <w:rPr>
          <w:rFonts w:ascii="Palatino Linotype" w:hAnsi="Palatino Linotype"/>
          <w:bCs/>
          <w:i/>
          <w:sz w:val="22"/>
          <w:szCs w:val="22"/>
        </w:rPr>
        <w:t>.</w:t>
      </w:r>
      <w:r w:rsidR="007B679F" w:rsidRPr="00B3343D">
        <w:rPr>
          <w:rFonts w:ascii="Palatino Linotype" w:hAnsi="Palatino Linotype" w:cs="Arial"/>
          <w:i/>
          <w:sz w:val="22"/>
          <w:szCs w:val="22"/>
          <w:lang w:eastAsia="es-MX"/>
        </w:rPr>
        <w:t>” (sic)</w:t>
      </w:r>
    </w:p>
    <w:p w14:paraId="7FDB5235" w14:textId="77777777" w:rsidR="00E41D21" w:rsidRPr="00B3343D" w:rsidRDefault="00E41D21" w:rsidP="00B26577">
      <w:pPr>
        <w:ind w:right="900"/>
        <w:jc w:val="both"/>
        <w:rPr>
          <w:rFonts w:ascii="Palatino Linotype" w:hAnsi="Palatino Linotype" w:cs="Arial"/>
          <w:szCs w:val="28"/>
        </w:rPr>
      </w:pPr>
    </w:p>
    <w:p w14:paraId="1240249E" w14:textId="77777777" w:rsidR="00226F34" w:rsidRPr="00B3343D" w:rsidRDefault="007C76B2" w:rsidP="00033BCD">
      <w:pPr>
        <w:spacing w:line="360" w:lineRule="auto"/>
        <w:ind w:right="900"/>
        <w:jc w:val="both"/>
        <w:rPr>
          <w:rFonts w:ascii="Palatino Linotype" w:hAnsi="Palatino Linotype" w:cs="Arial"/>
          <w:szCs w:val="28"/>
        </w:rPr>
      </w:pPr>
      <w:r w:rsidRPr="00B3343D">
        <w:rPr>
          <w:rFonts w:ascii="Palatino Linotype" w:hAnsi="Palatino Linotype" w:cs="Arial"/>
          <w:szCs w:val="28"/>
        </w:rPr>
        <w:t xml:space="preserve">La parte </w:t>
      </w:r>
      <w:r w:rsidRPr="00B3343D">
        <w:rPr>
          <w:rFonts w:ascii="Palatino Linotype" w:hAnsi="Palatino Linotype" w:cs="Arial"/>
          <w:b/>
          <w:szCs w:val="28"/>
        </w:rPr>
        <w:t>r</w:t>
      </w:r>
      <w:r w:rsidR="005B0909" w:rsidRPr="00B3343D">
        <w:rPr>
          <w:rFonts w:ascii="Palatino Linotype" w:hAnsi="Palatino Linotype" w:cs="Arial"/>
          <w:b/>
          <w:szCs w:val="28"/>
        </w:rPr>
        <w:t>ecurrente</w:t>
      </w:r>
      <w:r w:rsidR="002A1CB3" w:rsidRPr="00B3343D">
        <w:rPr>
          <w:rFonts w:ascii="Palatino Linotype" w:hAnsi="Palatino Linotype" w:cs="Arial"/>
          <w:szCs w:val="28"/>
        </w:rPr>
        <w:t xml:space="preserve"> </w:t>
      </w:r>
      <w:r w:rsidR="00226F34" w:rsidRPr="00B3343D">
        <w:rPr>
          <w:rFonts w:ascii="Palatino Linotype" w:hAnsi="Palatino Linotype" w:cs="Arial"/>
          <w:szCs w:val="28"/>
        </w:rPr>
        <w:t>no adjuntó archivos.</w:t>
      </w:r>
    </w:p>
    <w:p w14:paraId="06E1CFD9" w14:textId="29499012" w:rsidR="002B2828" w:rsidRPr="00B3343D" w:rsidRDefault="002B2828" w:rsidP="00C2324D">
      <w:pPr>
        <w:spacing w:before="240" w:after="240" w:line="360" w:lineRule="auto"/>
        <w:jc w:val="both"/>
        <w:rPr>
          <w:rFonts w:ascii="Palatino Linotype" w:hAnsi="Palatino Linotype" w:cs="Arial"/>
        </w:rPr>
      </w:pPr>
      <w:r w:rsidRPr="00B3343D">
        <w:rPr>
          <w:rFonts w:ascii="Palatino Linotype" w:hAnsi="Palatino Linotype" w:cs="Arial"/>
          <w:b/>
        </w:rPr>
        <w:t>Modalidad de Entrega:</w:t>
      </w:r>
      <w:r w:rsidRPr="00B3343D">
        <w:rPr>
          <w:rFonts w:ascii="Palatino Linotype" w:hAnsi="Palatino Linotype" w:cs="Arial"/>
        </w:rPr>
        <w:t xml:space="preserve"> </w:t>
      </w:r>
      <w:r w:rsidR="008E7880" w:rsidRPr="00B3343D">
        <w:rPr>
          <w:rFonts w:ascii="Palatino Linotype" w:hAnsi="Palatino Linotype" w:cs="Arial"/>
        </w:rPr>
        <w:t>A través de SAIMEX</w:t>
      </w:r>
      <w:r w:rsidR="00166EC9" w:rsidRPr="00B3343D">
        <w:rPr>
          <w:rFonts w:ascii="Palatino Linotype" w:hAnsi="Palatino Linotype" w:cs="Arial"/>
        </w:rPr>
        <w:t>.</w:t>
      </w:r>
    </w:p>
    <w:p w14:paraId="48307D7C" w14:textId="77777777" w:rsidR="003559F4" w:rsidRDefault="003559F4" w:rsidP="006034E8">
      <w:pPr>
        <w:spacing w:before="240" w:after="240" w:line="360" w:lineRule="auto"/>
        <w:jc w:val="both"/>
        <w:rPr>
          <w:rFonts w:ascii="Palatino Linotype" w:hAnsi="Palatino Linotype" w:cs="Arial"/>
          <w:b/>
          <w:szCs w:val="28"/>
        </w:rPr>
      </w:pPr>
    </w:p>
    <w:p w14:paraId="75C78277" w14:textId="54C4FC53" w:rsidR="003559F4" w:rsidRDefault="003559F4" w:rsidP="003559F4">
      <w:pPr>
        <w:spacing w:before="240" w:after="240" w:line="360" w:lineRule="auto"/>
        <w:jc w:val="both"/>
        <w:rPr>
          <w:rFonts w:ascii="Palatino Linotype" w:eastAsia="Palatino Linotype" w:hAnsi="Palatino Linotype" w:cs="Palatino Linotype"/>
        </w:rPr>
      </w:pPr>
      <w:r w:rsidRPr="003559F4">
        <w:rPr>
          <w:rFonts w:ascii="Palatino Linotype" w:hAnsi="Palatino Linotype" w:cs="Arial"/>
          <w:b/>
          <w:bCs/>
        </w:rPr>
        <w:lastRenderedPageBreak/>
        <w:t>2.</w:t>
      </w:r>
      <w:r>
        <w:rPr>
          <w:rFonts w:ascii="Palatino Linotype" w:hAnsi="Palatino Linotype" w:cs="Arial"/>
        </w:rPr>
        <w:t xml:space="preserve"> </w:t>
      </w:r>
      <w:r>
        <w:rPr>
          <w:rFonts w:ascii="Palatino Linotype" w:hAnsi="Palatino Linotype" w:cs="Arial"/>
          <w:b/>
          <w:bCs/>
        </w:rPr>
        <w:t xml:space="preserve">Respuesta. </w:t>
      </w:r>
      <w:r w:rsidRPr="002B1A41">
        <w:rPr>
          <w:rFonts w:ascii="Palatino Linotype" w:eastAsia="Palatino Linotype" w:hAnsi="Palatino Linotype" w:cs="Palatino Linotype"/>
        </w:rPr>
        <w:t xml:space="preserve">Con fecha </w:t>
      </w:r>
      <w:r w:rsidRPr="002B1A41">
        <w:rPr>
          <w:rFonts w:ascii="Palatino Linotype" w:eastAsia="Palatino Linotype" w:hAnsi="Palatino Linotype" w:cs="Palatino Linotype"/>
          <w:b/>
        </w:rPr>
        <w:t>d</w:t>
      </w:r>
      <w:r>
        <w:rPr>
          <w:rFonts w:ascii="Palatino Linotype" w:eastAsia="Palatino Linotype" w:hAnsi="Palatino Linotype" w:cs="Palatino Linotype"/>
          <w:b/>
        </w:rPr>
        <w:t>os de d</w:t>
      </w:r>
      <w:r w:rsidRPr="002B1A41">
        <w:rPr>
          <w:rFonts w:ascii="Palatino Linotype" w:eastAsia="Palatino Linotype" w:hAnsi="Palatino Linotype" w:cs="Palatino Linotype"/>
          <w:b/>
        </w:rPr>
        <w:t>i</w:t>
      </w:r>
      <w:r>
        <w:rPr>
          <w:rFonts w:ascii="Palatino Linotype" w:eastAsia="Palatino Linotype" w:hAnsi="Palatino Linotype" w:cs="Palatino Linotype"/>
          <w:b/>
        </w:rPr>
        <w:t>ci</w:t>
      </w:r>
      <w:r w:rsidRPr="002B1A41">
        <w:rPr>
          <w:rFonts w:ascii="Palatino Linotype" w:eastAsia="Palatino Linotype" w:hAnsi="Palatino Linotype" w:cs="Palatino Linotype"/>
          <w:b/>
        </w:rPr>
        <w:t>embre de dos mil veintiuno</w:t>
      </w:r>
      <w:r w:rsidRPr="002B1A41">
        <w:rPr>
          <w:rFonts w:ascii="Palatino Linotype" w:eastAsia="Palatino Linotype" w:hAnsi="Palatino Linotype" w:cs="Palatino Linotype"/>
        </w:rPr>
        <w:t xml:space="preserve">, el </w:t>
      </w:r>
      <w:r w:rsidRPr="002B1A41">
        <w:rPr>
          <w:rFonts w:ascii="Palatino Linotype" w:eastAsia="Palatino Linotype" w:hAnsi="Palatino Linotype" w:cs="Palatino Linotype"/>
          <w:b/>
        </w:rPr>
        <w:t xml:space="preserve">Sujeto Obligado </w:t>
      </w:r>
      <w:r w:rsidRPr="002B1A41">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146DBEC" w14:textId="61CB4AF1" w:rsidR="003559F4" w:rsidRPr="002B1A41" w:rsidRDefault="003559F4" w:rsidP="003559F4">
      <w:pPr>
        <w:ind w:left="851" w:right="900"/>
        <w:jc w:val="both"/>
        <w:rPr>
          <w:rFonts w:ascii="Palatino Linotype" w:eastAsia="Palatino Linotype" w:hAnsi="Palatino Linotype" w:cs="Palatino Linotype"/>
          <w:i/>
          <w:sz w:val="22"/>
          <w:szCs w:val="22"/>
        </w:rPr>
      </w:pPr>
      <w:r w:rsidRPr="002B1A41">
        <w:rPr>
          <w:rFonts w:ascii="Palatino Linotype" w:eastAsia="Palatino Linotype" w:hAnsi="Palatino Linotype" w:cs="Palatino Linotype"/>
          <w:i/>
          <w:sz w:val="22"/>
          <w:szCs w:val="22"/>
        </w:rPr>
        <w:t>“…</w:t>
      </w:r>
      <w:r w:rsidRPr="003559F4">
        <w:rPr>
          <w:rFonts w:ascii="Palatino Linotype" w:eastAsia="Palatino Linotype" w:hAnsi="Palatino Linotype" w:cs="Palatino Linotype"/>
          <w:i/>
          <w:sz w:val="22"/>
          <w:szCs w:val="22"/>
        </w:rPr>
        <w:t>Se emite respuesta a la solicitud de información con número de folio 00016/UMS/IP/2021, mediante oficio número 206C0101000002S/UIPPEIMSJ/0106/12/21, el cual se anexa al presente.</w:t>
      </w:r>
      <w:r w:rsidRPr="002B1A41">
        <w:rPr>
          <w:rFonts w:ascii="Palatino Linotype" w:eastAsia="Palatino Linotype" w:hAnsi="Palatino Linotype" w:cs="Palatino Linotype"/>
          <w:i/>
          <w:sz w:val="22"/>
          <w:szCs w:val="22"/>
        </w:rPr>
        <w:t>..” (sic)</w:t>
      </w:r>
    </w:p>
    <w:p w14:paraId="066FA9CE" w14:textId="54D8A448" w:rsidR="003559F4" w:rsidRPr="002B1A41" w:rsidRDefault="003559F4" w:rsidP="003559F4">
      <w:pPr>
        <w:spacing w:before="240" w:after="240" w:line="360" w:lineRule="auto"/>
        <w:ind w:right="49"/>
        <w:jc w:val="both"/>
        <w:rPr>
          <w:rFonts w:ascii="Palatino Linotype" w:eastAsia="Palatino Linotype" w:hAnsi="Palatino Linotype" w:cs="Palatino Linotype"/>
          <w:i/>
        </w:rPr>
      </w:pPr>
      <w:r w:rsidRPr="002B1A41">
        <w:rPr>
          <w:rFonts w:ascii="Palatino Linotype" w:eastAsia="Palatino Linotype" w:hAnsi="Palatino Linotype" w:cs="Palatino Linotype"/>
        </w:rPr>
        <w:t xml:space="preserve">El </w:t>
      </w:r>
      <w:r w:rsidRPr="002B1A41">
        <w:rPr>
          <w:rFonts w:ascii="Palatino Linotype" w:eastAsia="Palatino Linotype" w:hAnsi="Palatino Linotype" w:cs="Palatino Linotype"/>
          <w:b/>
        </w:rPr>
        <w:t>Sujeto Obligado</w:t>
      </w:r>
      <w:r w:rsidRPr="002B1A41">
        <w:rPr>
          <w:rFonts w:ascii="Palatino Linotype" w:eastAsia="Palatino Linotype" w:hAnsi="Palatino Linotype" w:cs="Palatino Linotype"/>
        </w:rPr>
        <w:t xml:space="preserve"> adjuntó el archivo “</w:t>
      </w:r>
      <w:r w:rsidRPr="003559F4">
        <w:rPr>
          <w:rFonts w:ascii="Palatino Linotype" w:eastAsia="Palatino Linotype" w:hAnsi="Palatino Linotype" w:cs="Palatino Linotype"/>
          <w:i/>
        </w:rPr>
        <w:t>00016-UMS-IP-2021.PDF</w:t>
      </w:r>
      <w:r>
        <w:rPr>
          <w:rFonts w:ascii="Palatino Linotype" w:eastAsia="Palatino Linotype" w:hAnsi="Palatino Linotype" w:cs="Palatino Linotype"/>
          <w:i/>
        </w:rPr>
        <w:t>”</w:t>
      </w:r>
      <w:r w:rsidRPr="002B1A41">
        <w:rPr>
          <w:rFonts w:ascii="Palatino Linotype" w:eastAsia="Palatino Linotype" w:hAnsi="Palatino Linotype" w:cs="Palatino Linotype"/>
        </w:rPr>
        <w:t>, cuyo contenido no se detalla al ser del conocimiento de las partes, aunado a que será motivo de estudio en líneas posteriores.</w:t>
      </w:r>
    </w:p>
    <w:p w14:paraId="04C1F325" w14:textId="591D2FF1" w:rsidR="00362417" w:rsidRPr="00B3343D" w:rsidRDefault="00226F34" w:rsidP="003559F4">
      <w:pPr>
        <w:spacing w:before="240" w:after="240" w:line="360" w:lineRule="auto"/>
        <w:jc w:val="both"/>
        <w:rPr>
          <w:rFonts w:ascii="Palatino Linotype" w:hAnsi="Palatino Linotype" w:cs="Arial"/>
          <w:szCs w:val="28"/>
        </w:rPr>
      </w:pPr>
      <w:r w:rsidRPr="00B3343D">
        <w:rPr>
          <w:rFonts w:ascii="Palatino Linotype" w:hAnsi="Palatino Linotype" w:cs="Arial"/>
          <w:b/>
          <w:szCs w:val="28"/>
        </w:rPr>
        <w:t>3</w:t>
      </w:r>
      <w:r w:rsidR="009F7616" w:rsidRPr="00B3343D">
        <w:rPr>
          <w:rFonts w:ascii="Palatino Linotype" w:hAnsi="Palatino Linotype" w:cs="Arial"/>
          <w:b/>
          <w:szCs w:val="28"/>
        </w:rPr>
        <w:t xml:space="preserve">. </w:t>
      </w:r>
      <w:r w:rsidR="00122C3F" w:rsidRPr="00B3343D">
        <w:rPr>
          <w:rFonts w:ascii="Palatino Linotype" w:hAnsi="Palatino Linotype" w:cs="Arial"/>
          <w:b/>
          <w:szCs w:val="28"/>
        </w:rPr>
        <w:t>Interposición del recurso de revisión</w:t>
      </w:r>
      <w:r w:rsidR="009F7616" w:rsidRPr="00B3343D">
        <w:rPr>
          <w:rFonts w:ascii="Palatino Linotype" w:hAnsi="Palatino Linotype" w:cs="Arial"/>
          <w:b/>
          <w:szCs w:val="28"/>
        </w:rPr>
        <w:t>.</w:t>
      </w:r>
      <w:r w:rsidR="00362417" w:rsidRPr="00B3343D">
        <w:rPr>
          <w:rFonts w:ascii="Palatino Linotype" w:hAnsi="Palatino Linotype" w:cs="Arial"/>
          <w:b/>
        </w:rPr>
        <w:t xml:space="preserve"> </w:t>
      </w:r>
      <w:r w:rsidR="00993A3C" w:rsidRPr="00B3343D">
        <w:rPr>
          <w:rFonts w:ascii="Palatino Linotype" w:hAnsi="Palatino Linotype" w:cs="Arial"/>
        </w:rPr>
        <w:t xml:space="preserve">Inconforme con los términos de la respuesta emitida </w:t>
      </w:r>
      <w:r w:rsidR="009A1B0C" w:rsidRPr="00B3343D">
        <w:rPr>
          <w:rFonts w:ascii="Palatino Linotype" w:hAnsi="Palatino Linotype" w:cs="Arial"/>
        </w:rPr>
        <w:t xml:space="preserve">por parte del </w:t>
      </w:r>
      <w:r w:rsidR="009A1B0C" w:rsidRPr="004043C2">
        <w:rPr>
          <w:rFonts w:ascii="Palatino Linotype" w:hAnsi="Palatino Linotype" w:cs="Arial"/>
          <w:b/>
          <w:bCs/>
        </w:rPr>
        <w:t>Sujeto Obligado</w:t>
      </w:r>
      <w:r w:rsidR="009A1B0C" w:rsidRPr="00B3343D">
        <w:rPr>
          <w:rFonts w:ascii="Palatino Linotype" w:hAnsi="Palatino Linotype" w:cs="Arial"/>
        </w:rPr>
        <w:t xml:space="preserve">, </w:t>
      </w:r>
      <w:r w:rsidR="00993A3C" w:rsidRPr="00B3343D">
        <w:rPr>
          <w:rFonts w:ascii="Palatino Linotype" w:hAnsi="Palatino Linotype" w:cs="Arial"/>
        </w:rPr>
        <w:t xml:space="preserve">el </w:t>
      </w:r>
      <w:r w:rsidR="004043C2">
        <w:rPr>
          <w:rFonts w:ascii="Palatino Linotype" w:hAnsi="Palatino Linotype" w:cs="Arial"/>
          <w:b/>
          <w:bCs/>
        </w:rPr>
        <w:t>ocho de diciembre</w:t>
      </w:r>
      <w:r w:rsidR="009B3F83" w:rsidRPr="00B3343D">
        <w:rPr>
          <w:rFonts w:ascii="Palatino Linotype" w:hAnsi="Palatino Linotype" w:cs="Arial"/>
          <w:b/>
          <w:bCs/>
        </w:rPr>
        <w:t xml:space="preserve"> </w:t>
      </w:r>
      <w:r w:rsidR="00144869" w:rsidRPr="00B3343D">
        <w:rPr>
          <w:rFonts w:ascii="Palatino Linotype" w:hAnsi="Palatino Linotype" w:cs="Arial"/>
          <w:b/>
          <w:bCs/>
        </w:rPr>
        <w:t>de</w:t>
      </w:r>
      <w:r w:rsidR="00697911" w:rsidRPr="00B3343D">
        <w:rPr>
          <w:rFonts w:ascii="Palatino Linotype" w:hAnsi="Palatino Linotype"/>
          <w:b/>
        </w:rPr>
        <w:t xml:space="preserve"> dos mil vein</w:t>
      </w:r>
      <w:r w:rsidR="004D0755" w:rsidRPr="00B3343D">
        <w:rPr>
          <w:rFonts w:ascii="Palatino Linotype" w:hAnsi="Palatino Linotype"/>
          <w:b/>
        </w:rPr>
        <w:t>tiuno</w:t>
      </w:r>
      <w:r w:rsidR="00697911" w:rsidRPr="00B3343D">
        <w:rPr>
          <w:rFonts w:ascii="Palatino Linotype" w:hAnsi="Palatino Linotype"/>
          <w:b/>
        </w:rPr>
        <w:t>,</w:t>
      </w:r>
      <w:r w:rsidR="00993A3C" w:rsidRPr="00B3343D">
        <w:rPr>
          <w:rFonts w:ascii="Palatino Linotype" w:hAnsi="Palatino Linotype" w:cs="Arial"/>
        </w:rPr>
        <w:t xml:space="preserve"> </w:t>
      </w:r>
      <w:r w:rsidR="001D7487" w:rsidRPr="00B3343D">
        <w:rPr>
          <w:rFonts w:ascii="Palatino Linotype" w:hAnsi="Palatino Linotype" w:cs="Arial"/>
        </w:rPr>
        <w:t>l</w:t>
      </w:r>
      <w:r w:rsidR="00703622" w:rsidRPr="00B3343D">
        <w:rPr>
          <w:rFonts w:ascii="Palatino Linotype" w:hAnsi="Palatino Linotype" w:cs="Arial"/>
        </w:rPr>
        <w:t>a parte</w:t>
      </w:r>
      <w:r w:rsidR="00362417" w:rsidRPr="00B3343D">
        <w:rPr>
          <w:rFonts w:ascii="Palatino Linotype" w:hAnsi="Palatino Linotype" w:cs="Arial"/>
        </w:rPr>
        <w:t xml:space="preserve"> </w:t>
      </w:r>
      <w:r w:rsidR="00703622" w:rsidRPr="00B3343D">
        <w:rPr>
          <w:rFonts w:ascii="Palatino Linotype" w:hAnsi="Palatino Linotype" w:cs="Arial"/>
        </w:rPr>
        <w:t>r</w:t>
      </w:r>
      <w:r w:rsidR="00362417" w:rsidRPr="00B3343D">
        <w:rPr>
          <w:rFonts w:ascii="Palatino Linotype" w:hAnsi="Palatino Linotype" w:cs="Arial"/>
        </w:rPr>
        <w:t xml:space="preserve">ecurrente interpuso el </w:t>
      </w:r>
      <w:r w:rsidR="00EA1A04" w:rsidRPr="00B3343D">
        <w:rPr>
          <w:rFonts w:ascii="Palatino Linotype" w:hAnsi="Palatino Linotype" w:cs="Arial"/>
        </w:rPr>
        <w:t>recurso de revisión a través de</w:t>
      </w:r>
      <w:r w:rsidR="00362417" w:rsidRPr="00B3343D">
        <w:rPr>
          <w:rFonts w:ascii="Palatino Linotype" w:hAnsi="Palatino Linotype" w:cs="Arial"/>
        </w:rPr>
        <w:t xml:space="preserve"> </w:t>
      </w:r>
      <w:r w:rsidR="00362417" w:rsidRPr="00B3343D">
        <w:rPr>
          <w:rFonts w:ascii="Palatino Linotype" w:hAnsi="Palatino Linotype" w:cs="Arial"/>
          <w:b/>
        </w:rPr>
        <w:t xml:space="preserve">SAIMEX, </w:t>
      </w:r>
      <w:r w:rsidR="00362417" w:rsidRPr="00B3343D">
        <w:rPr>
          <w:rFonts w:ascii="Palatino Linotype" w:hAnsi="Palatino Linotype" w:cs="Arial"/>
        </w:rPr>
        <w:t>en donde se manifestó de la siguiente manera:</w:t>
      </w:r>
    </w:p>
    <w:p w14:paraId="1F9973B6" w14:textId="5893102A" w:rsidR="00335DA7" w:rsidRPr="00B3343D" w:rsidRDefault="00623511" w:rsidP="009B3F83">
      <w:pPr>
        <w:tabs>
          <w:tab w:val="left" w:pos="2745"/>
        </w:tabs>
        <w:spacing w:line="360" w:lineRule="auto"/>
        <w:jc w:val="both"/>
        <w:rPr>
          <w:rFonts w:ascii="Palatino Linotype" w:hAnsi="Palatino Linotype" w:cs="Arial"/>
          <w:b/>
        </w:rPr>
      </w:pPr>
      <w:r w:rsidRPr="00B3343D">
        <w:rPr>
          <w:rFonts w:ascii="Palatino Linotype" w:hAnsi="Palatino Linotype" w:cs="Arial"/>
          <w:b/>
        </w:rPr>
        <w:t>A</w:t>
      </w:r>
      <w:r w:rsidR="00335DA7" w:rsidRPr="00B3343D">
        <w:rPr>
          <w:rFonts w:ascii="Palatino Linotype" w:hAnsi="Palatino Linotype" w:cs="Arial"/>
          <w:b/>
        </w:rPr>
        <w:t>cto impugnado</w:t>
      </w:r>
      <w:r w:rsidR="00E71314" w:rsidRPr="00B3343D">
        <w:rPr>
          <w:rFonts w:ascii="Palatino Linotype" w:hAnsi="Palatino Linotype" w:cs="Arial"/>
          <w:b/>
        </w:rPr>
        <w:t xml:space="preserve">: </w:t>
      </w:r>
      <w:r w:rsidR="009B3F83" w:rsidRPr="00B3343D">
        <w:rPr>
          <w:rFonts w:ascii="Palatino Linotype" w:hAnsi="Palatino Linotype" w:cs="Arial"/>
          <w:b/>
        </w:rPr>
        <w:tab/>
      </w:r>
    </w:p>
    <w:p w14:paraId="5CF8D978" w14:textId="77777777" w:rsidR="00BB36C1" w:rsidRPr="00B3343D" w:rsidRDefault="00BB36C1" w:rsidP="0088137A">
      <w:pPr>
        <w:spacing w:line="360" w:lineRule="auto"/>
        <w:ind w:left="851" w:right="900"/>
        <w:jc w:val="both"/>
        <w:rPr>
          <w:rFonts w:ascii="Palatino Linotype" w:hAnsi="Palatino Linotype" w:cs="Arial"/>
          <w:i/>
          <w:sz w:val="2"/>
          <w:szCs w:val="22"/>
          <w:lang w:eastAsia="es-MX"/>
        </w:rPr>
      </w:pPr>
    </w:p>
    <w:p w14:paraId="51BBADF4" w14:textId="20CBC782" w:rsidR="00297161" w:rsidRPr="00B3343D" w:rsidRDefault="00297161" w:rsidP="003919FD">
      <w:pPr>
        <w:ind w:left="851" w:right="900"/>
        <w:jc w:val="both"/>
        <w:rPr>
          <w:rFonts w:ascii="Palatino Linotype" w:hAnsi="Palatino Linotype"/>
          <w:i/>
          <w:sz w:val="22"/>
          <w:szCs w:val="22"/>
          <w:lang w:val="es-MX" w:eastAsia="es-MX"/>
        </w:rPr>
      </w:pPr>
      <w:r w:rsidRPr="00B3343D">
        <w:rPr>
          <w:rFonts w:ascii="Palatino Linotype" w:hAnsi="Palatino Linotype" w:cs="Arial"/>
          <w:i/>
          <w:sz w:val="22"/>
          <w:szCs w:val="22"/>
          <w:lang w:eastAsia="es-MX"/>
        </w:rPr>
        <w:t>“</w:t>
      </w:r>
      <w:r w:rsidR="004043C2" w:rsidRPr="004043C2">
        <w:rPr>
          <w:rFonts w:ascii="Palatino Linotype" w:hAnsi="Palatino Linotype" w:cs="Arial"/>
          <w:i/>
          <w:sz w:val="22"/>
          <w:szCs w:val="22"/>
          <w:lang w:eastAsia="es-MX"/>
        </w:rPr>
        <w:t>RESPUESTA DEL SPH DE LA UMS</w:t>
      </w:r>
      <w:r w:rsidR="00501EC4" w:rsidRPr="00B3343D">
        <w:rPr>
          <w:rFonts w:ascii="Palatino Linotype" w:hAnsi="Palatino Linotype"/>
          <w:i/>
          <w:sz w:val="22"/>
          <w:szCs w:val="22"/>
          <w:lang w:val="es-MX" w:eastAsia="es-MX"/>
        </w:rPr>
        <w:t>”</w:t>
      </w:r>
      <w:r w:rsidR="00C35B78" w:rsidRPr="00B3343D">
        <w:rPr>
          <w:rFonts w:ascii="Palatino Linotype" w:hAnsi="Palatino Linotype" w:cs="Arial"/>
          <w:i/>
          <w:sz w:val="22"/>
          <w:szCs w:val="22"/>
          <w:lang w:eastAsia="es-MX"/>
        </w:rPr>
        <w:t xml:space="preserve"> (</w:t>
      </w:r>
      <w:r w:rsidR="00B63D2E" w:rsidRPr="00B3343D">
        <w:rPr>
          <w:rFonts w:ascii="Palatino Linotype" w:hAnsi="Palatino Linotype" w:cs="Arial"/>
          <w:i/>
          <w:sz w:val="22"/>
          <w:szCs w:val="22"/>
          <w:lang w:eastAsia="es-MX"/>
        </w:rPr>
        <w:t>s</w:t>
      </w:r>
      <w:r w:rsidR="00754AFA" w:rsidRPr="00B3343D">
        <w:rPr>
          <w:rFonts w:ascii="Palatino Linotype" w:hAnsi="Palatino Linotype" w:cs="Arial"/>
          <w:i/>
          <w:sz w:val="22"/>
          <w:szCs w:val="22"/>
          <w:lang w:eastAsia="es-MX"/>
        </w:rPr>
        <w:t>ic)</w:t>
      </w:r>
    </w:p>
    <w:p w14:paraId="280D4FEB" w14:textId="77777777" w:rsidR="00501EC4" w:rsidRPr="00B3343D" w:rsidRDefault="00501EC4" w:rsidP="0088137A">
      <w:pPr>
        <w:spacing w:line="360" w:lineRule="auto"/>
        <w:jc w:val="both"/>
        <w:rPr>
          <w:rFonts w:ascii="Palatino Linotype" w:hAnsi="Palatino Linotype"/>
          <w:sz w:val="2"/>
          <w:lang w:val="es-MX" w:eastAsia="es-MX"/>
        </w:rPr>
      </w:pPr>
    </w:p>
    <w:p w14:paraId="21BFC1E4" w14:textId="77777777" w:rsidR="00B63D2E" w:rsidRPr="00B3343D" w:rsidRDefault="00B63D2E" w:rsidP="0088137A">
      <w:pPr>
        <w:spacing w:line="360" w:lineRule="auto"/>
        <w:jc w:val="both"/>
        <w:rPr>
          <w:rFonts w:ascii="Palatino Linotype" w:hAnsi="Palatino Linotype" w:cs="Arial"/>
          <w:b/>
          <w:sz w:val="14"/>
        </w:rPr>
      </w:pPr>
    </w:p>
    <w:p w14:paraId="547E014C" w14:textId="126A2866" w:rsidR="00297161" w:rsidRPr="00B3343D" w:rsidRDefault="002D740B" w:rsidP="0088137A">
      <w:pPr>
        <w:spacing w:line="360" w:lineRule="auto"/>
        <w:jc w:val="both"/>
        <w:rPr>
          <w:rFonts w:ascii="Palatino Linotype" w:hAnsi="Palatino Linotype" w:cs="Arial"/>
        </w:rPr>
      </w:pPr>
      <w:r w:rsidRPr="00B3343D">
        <w:rPr>
          <w:rFonts w:ascii="Palatino Linotype" w:hAnsi="Palatino Linotype" w:cs="Arial"/>
          <w:b/>
        </w:rPr>
        <w:t>Y Razones</w:t>
      </w:r>
      <w:r w:rsidR="0054779A" w:rsidRPr="00B3343D">
        <w:rPr>
          <w:rFonts w:ascii="Palatino Linotype" w:hAnsi="Palatino Linotype" w:cs="Arial"/>
          <w:b/>
        </w:rPr>
        <w:t xml:space="preserve"> o motivos de inconformidad</w:t>
      </w:r>
      <w:r w:rsidR="0083770F" w:rsidRPr="00B3343D">
        <w:rPr>
          <w:rFonts w:ascii="Palatino Linotype" w:hAnsi="Palatino Linotype" w:cs="Arial"/>
        </w:rPr>
        <w:t>:</w:t>
      </w:r>
    </w:p>
    <w:p w14:paraId="0104A6AA" w14:textId="77777777" w:rsidR="000C096A" w:rsidRPr="00B3343D" w:rsidRDefault="000C096A" w:rsidP="0088137A">
      <w:pPr>
        <w:spacing w:line="360" w:lineRule="auto"/>
        <w:jc w:val="both"/>
        <w:rPr>
          <w:rFonts w:ascii="Palatino Linotype" w:hAnsi="Palatino Linotype" w:cs="Arial"/>
          <w:sz w:val="2"/>
        </w:rPr>
      </w:pPr>
    </w:p>
    <w:p w14:paraId="2A7A8A5F" w14:textId="0749C055" w:rsidR="00297161" w:rsidRPr="00524798" w:rsidRDefault="001F1E4F" w:rsidP="004764C7">
      <w:pPr>
        <w:ind w:left="851" w:right="900"/>
        <w:jc w:val="both"/>
        <w:rPr>
          <w:rFonts w:ascii="Palatino Linotype" w:hAnsi="Palatino Linotype" w:cs="Arial"/>
          <w:i/>
          <w:sz w:val="22"/>
          <w:szCs w:val="22"/>
          <w:lang w:eastAsia="es-MX"/>
        </w:rPr>
      </w:pPr>
      <w:bookmarkStart w:id="1" w:name="_Hlk51074851"/>
      <w:r w:rsidRPr="00524798">
        <w:rPr>
          <w:rFonts w:ascii="Palatino Linotype" w:hAnsi="Palatino Linotype" w:cs="Arial"/>
          <w:i/>
          <w:sz w:val="22"/>
          <w:szCs w:val="22"/>
          <w:lang w:eastAsia="es-MX"/>
        </w:rPr>
        <w:t xml:space="preserve"> </w:t>
      </w:r>
      <w:r w:rsidR="00297161" w:rsidRPr="00524798">
        <w:rPr>
          <w:rFonts w:ascii="Palatino Linotype" w:hAnsi="Palatino Linotype" w:cs="Arial"/>
          <w:i/>
          <w:sz w:val="22"/>
          <w:szCs w:val="22"/>
          <w:lang w:eastAsia="es-MX"/>
        </w:rPr>
        <w:t>“</w:t>
      </w:r>
      <w:r w:rsidR="004043C2" w:rsidRPr="00524798">
        <w:rPr>
          <w:rFonts w:ascii="Palatino Linotype" w:hAnsi="Palatino Linotype" w:cs="Arial"/>
          <w:i/>
          <w:sz w:val="22"/>
          <w:szCs w:val="22"/>
          <w:lang w:eastAsia="es-MX"/>
        </w:rPr>
        <w:t>SE DECLARAN INCOMPETENTES SIN EMBARGO LA SECRETARIA DE SEGURIDAD LOS SEÑALA COMO ENTES ENCARGADOS DE TENER ESA INFORMACIÓN COMO LO MANIFESTÓ CON EL OFICIO DE RESPUESTA QUE SE ANEXA A LA MISMA</w:t>
      </w:r>
      <w:r w:rsidR="006034E8" w:rsidRPr="00524798">
        <w:rPr>
          <w:rFonts w:ascii="Palatino Linotype" w:hAnsi="Palatino Linotype" w:cs="Arial"/>
          <w:i/>
          <w:sz w:val="22"/>
          <w:szCs w:val="22"/>
          <w:lang w:eastAsia="es-MX"/>
        </w:rPr>
        <w:t>.</w:t>
      </w:r>
      <w:r w:rsidR="00222777" w:rsidRPr="00524798">
        <w:rPr>
          <w:rFonts w:ascii="Palatino Linotype" w:hAnsi="Palatino Linotype"/>
          <w:i/>
          <w:sz w:val="22"/>
          <w:szCs w:val="22"/>
        </w:rPr>
        <w:t xml:space="preserve">” </w:t>
      </w:r>
      <w:r w:rsidR="00B63D2E" w:rsidRPr="00524798">
        <w:rPr>
          <w:rFonts w:ascii="Palatino Linotype" w:hAnsi="Palatino Linotype" w:cs="Arial"/>
          <w:i/>
          <w:sz w:val="22"/>
          <w:szCs w:val="22"/>
          <w:lang w:eastAsia="es-MX"/>
        </w:rPr>
        <w:t>(s</w:t>
      </w:r>
      <w:r w:rsidR="00D425F6" w:rsidRPr="00524798">
        <w:rPr>
          <w:rFonts w:ascii="Palatino Linotype" w:hAnsi="Palatino Linotype" w:cs="Arial"/>
          <w:i/>
          <w:sz w:val="22"/>
          <w:szCs w:val="22"/>
          <w:lang w:eastAsia="es-MX"/>
        </w:rPr>
        <w:t>ic)</w:t>
      </w:r>
    </w:p>
    <w:bookmarkEnd w:id="1"/>
    <w:p w14:paraId="3A1B2459" w14:textId="7F88ED29" w:rsidR="008E7880" w:rsidRPr="00B3343D"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B3343D">
        <w:rPr>
          <w:rFonts w:ascii="Palatino Linotype" w:hAnsi="Palatino Linotype" w:cs="Arial"/>
          <w:b/>
          <w:lang w:eastAsia="es-MX"/>
        </w:rPr>
        <w:t xml:space="preserve">Anexos: </w:t>
      </w:r>
      <w:r w:rsidR="0087698E" w:rsidRPr="00B3343D">
        <w:rPr>
          <w:rFonts w:ascii="Palatino Linotype" w:hAnsi="Palatino Linotype" w:cs="Arial"/>
          <w:lang w:eastAsia="es-MX"/>
        </w:rPr>
        <w:t>La parte</w:t>
      </w:r>
      <w:r w:rsidRPr="00B3343D">
        <w:rPr>
          <w:rFonts w:ascii="Palatino Linotype" w:hAnsi="Palatino Linotype" w:cs="Arial"/>
          <w:lang w:eastAsia="es-MX"/>
        </w:rPr>
        <w:t xml:space="preserve"> </w:t>
      </w:r>
      <w:r w:rsidR="0087698E" w:rsidRPr="00B3343D">
        <w:rPr>
          <w:rFonts w:ascii="Palatino Linotype" w:hAnsi="Palatino Linotype" w:cs="Arial"/>
          <w:lang w:eastAsia="es-MX"/>
        </w:rPr>
        <w:t>r</w:t>
      </w:r>
      <w:r w:rsidRPr="00B3343D">
        <w:rPr>
          <w:rFonts w:ascii="Palatino Linotype" w:hAnsi="Palatino Linotype" w:cs="Arial"/>
          <w:lang w:eastAsia="es-MX"/>
        </w:rPr>
        <w:t>ecurrente</w:t>
      </w:r>
      <w:r w:rsidR="004764C7" w:rsidRPr="00B3343D">
        <w:rPr>
          <w:rFonts w:ascii="Palatino Linotype" w:hAnsi="Palatino Linotype" w:cs="Arial"/>
          <w:lang w:eastAsia="es-MX"/>
        </w:rPr>
        <w:t xml:space="preserve"> </w:t>
      </w:r>
      <w:r w:rsidR="004043C2">
        <w:rPr>
          <w:rFonts w:ascii="Palatino Linotype" w:hAnsi="Palatino Linotype" w:cs="Arial"/>
          <w:lang w:eastAsia="es-MX"/>
        </w:rPr>
        <w:t xml:space="preserve">adjuntó el </w:t>
      </w:r>
      <w:r w:rsidR="004764C7" w:rsidRPr="00B3343D">
        <w:rPr>
          <w:rFonts w:ascii="Palatino Linotype" w:hAnsi="Palatino Linotype" w:cs="Arial"/>
          <w:lang w:eastAsia="es-MX"/>
        </w:rPr>
        <w:t>archivo</w:t>
      </w:r>
      <w:r w:rsidR="004043C2">
        <w:rPr>
          <w:rFonts w:ascii="Palatino Linotype" w:hAnsi="Palatino Linotype" w:cs="Arial"/>
          <w:lang w:eastAsia="es-MX"/>
        </w:rPr>
        <w:t xml:space="preserve"> “</w:t>
      </w:r>
      <w:r w:rsidR="004043C2" w:rsidRPr="004043C2">
        <w:rPr>
          <w:rFonts w:ascii="Palatino Linotype" w:hAnsi="Palatino Linotype" w:cs="Arial"/>
          <w:i/>
          <w:iCs/>
          <w:lang w:eastAsia="es-MX"/>
        </w:rPr>
        <w:t>594.pdf</w:t>
      </w:r>
      <w:r w:rsidR="004043C2">
        <w:rPr>
          <w:rFonts w:ascii="Palatino Linotype" w:hAnsi="Palatino Linotype" w:cs="Arial"/>
          <w:lang w:eastAsia="es-MX"/>
        </w:rPr>
        <w:t>”, que consiste en la respuesta otorgada por la Secretaría de Seguridad a la solicitud de información con número de folio</w:t>
      </w:r>
      <w:r w:rsidR="004043C2" w:rsidRPr="00BB1279">
        <w:rPr>
          <w:rFonts w:ascii="Palatino Linotype" w:hAnsi="Palatino Linotype" w:cs="Arial"/>
          <w:bCs/>
          <w:lang w:eastAsia="es-MX"/>
        </w:rPr>
        <w:t xml:space="preserve"> </w:t>
      </w:r>
      <w:r w:rsidR="004043C2" w:rsidRPr="00BB1279">
        <w:rPr>
          <w:rFonts w:ascii="Palatino Linotype" w:hAnsi="Palatino Linotype" w:cs="Arial"/>
          <w:bCs/>
        </w:rPr>
        <w:t>000594/</w:t>
      </w:r>
      <w:r w:rsidR="00BB1279" w:rsidRPr="00BB1279">
        <w:rPr>
          <w:rFonts w:ascii="Palatino Linotype" w:hAnsi="Palatino Linotype" w:cs="Arial"/>
          <w:bCs/>
        </w:rPr>
        <w:t>SSEM</w:t>
      </w:r>
      <w:r w:rsidR="004043C2" w:rsidRPr="00BB1279">
        <w:rPr>
          <w:rFonts w:ascii="Palatino Linotype" w:hAnsi="Palatino Linotype" w:cs="Arial"/>
          <w:bCs/>
        </w:rPr>
        <w:t>/IP/2021</w:t>
      </w:r>
      <w:r w:rsidR="00F12428" w:rsidRPr="00B3343D">
        <w:rPr>
          <w:rFonts w:ascii="Palatino Linotype" w:hAnsi="Palatino Linotype" w:cs="Arial"/>
          <w:lang w:eastAsia="es-MX"/>
        </w:rPr>
        <w:t>.</w:t>
      </w:r>
      <w:r w:rsidRPr="00B3343D">
        <w:rPr>
          <w:rFonts w:ascii="Palatino Linotype" w:hAnsi="Palatino Linotype" w:cs="Arial"/>
          <w:lang w:eastAsia="es-MX"/>
        </w:rPr>
        <w:t xml:space="preserve"> </w:t>
      </w:r>
    </w:p>
    <w:p w14:paraId="3E4E3466" w14:textId="63ABC521" w:rsidR="00060185" w:rsidRPr="00B3343D" w:rsidRDefault="00226F34" w:rsidP="00EE43FE">
      <w:pPr>
        <w:spacing w:before="240" w:after="240" w:line="360" w:lineRule="auto"/>
        <w:jc w:val="both"/>
        <w:rPr>
          <w:rFonts w:ascii="Palatino Linotype" w:hAnsi="Palatino Linotype"/>
        </w:rPr>
      </w:pPr>
      <w:r w:rsidRPr="00B3343D">
        <w:rPr>
          <w:rFonts w:ascii="Palatino Linotype" w:hAnsi="Palatino Linotype" w:cs="Arial"/>
          <w:b/>
        </w:rPr>
        <w:lastRenderedPageBreak/>
        <w:t>4</w:t>
      </w:r>
      <w:r w:rsidR="002426FE" w:rsidRPr="00B3343D">
        <w:rPr>
          <w:rFonts w:ascii="Palatino Linotype" w:hAnsi="Palatino Linotype" w:cs="Arial"/>
          <w:b/>
        </w:rPr>
        <w:t xml:space="preserve">. </w:t>
      </w:r>
      <w:r w:rsidR="002426FE" w:rsidRPr="00B3343D">
        <w:rPr>
          <w:rFonts w:ascii="Palatino Linotype" w:eastAsia="Calibri" w:hAnsi="Palatino Linotype" w:cs="Arial"/>
          <w:b/>
        </w:rPr>
        <w:t>Turno.</w:t>
      </w:r>
      <w:r w:rsidR="002426FE" w:rsidRPr="00B3343D">
        <w:rPr>
          <w:rFonts w:ascii="Palatino Linotype" w:eastAsia="Calibri" w:hAnsi="Palatino Linotype" w:cs="Arial"/>
          <w:b/>
          <w:sz w:val="28"/>
          <w:szCs w:val="28"/>
        </w:rPr>
        <w:t xml:space="preserve"> </w:t>
      </w:r>
      <w:r w:rsidR="00F5055E" w:rsidRPr="00B3343D">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B3343D">
        <w:rPr>
          <w:rFonts w:ascii="Palatino Linotype" w:hAnsi="Palatino Linotype" w:cs="Arial"/>
        </w:rPr>
        <w:t>a</w:t>
      </w:r>
      <w:r w:rsidR="009E111A">
        <w:rPr>
          <w:rFonts w:ascii="Palatino Linotype" w:hAnsi="Palatino Linotype" w:cs="Arial"/>
        </w:rPr>
        <w:t xml:space="preserve"> </w:t>
      </w:r>
      <w:r w:rsidR="00863998" w:rsidRPr="00B3343D">
        <w:rPr>
          <w:rFonts w:ascii="Palatino Linotype" w:hAnsi="Palatino Linotype" w:cs="Arial"/>
        </w:rPr>
        <w:t>l</w:t>
      </w:r>
      <w:r w:rsidR="009E111A">
        <w:rPr>
          <w:rFonts w:ascii="Palatino Linotype" w:hAnsi="Palatino Linotype" w:cs="Arial"/>
        </w:rPr>
        <w:t>a</w:t>
      </w:r>
      <w:r w:rsidR="00F5055E" w:rsidRPr="00B3343D">
        <w:rPr>
          <w:rFonts w:ascii="Palatino Linotype" w:eastAsia="Calibri" w:hAnsi="Palatino Linotype" w:cs="Arial"/>
        </w:rPr>
        <w:t xml:space="preserve"> Comisionad</w:t>
      </w:r>
      <w:r w:rsidR="009E111A">
        <w:rPr>
          <w:rFonts w:ascii="Palatino Linotype" w:eastAsia="Calibri" w:hAnsi="Palatino Linotype" w:cs="Arial"/>
        </w:rPr>
        <w:t>a</w:t>
      </w:r>
      <w:r w:rsidR="00F5055E" w:rsidRPr="00B3343D">
        <w:rPr>
          <w:rFonts w:ascii="Palatino Linotype" w:eastAsia="Calibri" w:hAnsi="Palatino Linotype" w:cs="Arial"/>
        </w:rPr>
        <w:t xml:space="preserve"> </w:t>
      </w:r>
      <w:r w:rsidR="009E111A">
        <w:rPr>
          <w:rFonts w:ascii="Palatino Linotype" w:eastAsia="Calibri" w:hAnsi="Palatino Linotype" w:cs="Arial"/>
          <w:b/>
          <w:bCs/>
        </w:rPr>
        <w:t>Guadalupe Ramírez Peña</w:t>
      </w:r>
      <w:r w:rsidR="00F7007F" w:rsidRPr="00B3343D">
        <w:rPr>
          <w:rFonts w:ascii="Palatino Linotype" w:eastAsia="Calibri" w:hAnsi="Palatino Linotype" w:cs="Arial"/>
          <w:b/>
        </w:rPr>
        <w:t xml:space="preserve">, </w:t>
      </w:r>
      <w:r w:rsidR="00F7007F" w:rsidRPr="00B3343D">
        <w:rPr>
          <w:rFonts w:ascii="Palatino Linotype" w:hAnsi="Palatino Linotype"/>
        </w:rPr>
        <w:t>a efecto de que analizara sobre su admisión o su desechamiento.</w:t>
      </w:r>
    </w:p>
    <w:p w14:paraId="593D08EA" w14:textId="01C19E5A" w:rsidR="002E0D1C" w:rsidRPr="009741F6" w:rsidRDefault="00E271B7" w:rsidP="00EE43FE">
      <w:pPr>
        <w:spacing w:before="240" w:after="240" w:line="360" w:lineRule="auto"/>
        <w:jc w:val="both"/>
        <w:rPr>
          <w:rFonts w:ascii="Palatino Linotype" w:hAnsi="Palatino Linotype" w:cs="Arial"/>
        </w:rPr>
      </w:pPr>
      <w:r>
        <w:rPr>
          <w:rFonts w:ascii="Palatino Linotype" w:hAnsi="Palatino Linotype" w:cs="Arial"/>
          <w:b/>
        </w:rPr>
        <w:t>5</w:t>
      </w:r>
      <w:r w:rsidR="00F5055E" w:rsidRPr="00B3343D">
        <w:rPr>
          <w:rFonts w:ascii="Palatino Linotype" w:hAnsi="Palatino Linotype" w:cs="Arial"/>
          <w:b/>
        </w:rPr>
        <w:t>.</w:t>
      </w:r>
      <w:r w:rsidR="00F5055E" w:rsidRPr="00B3343D">
        <w:rPr>
          <w:rFonts w:ascii="Palatino Linotype" w:hAnsi="Palatino Linotype" w:cs="Arial"/>
          <w:b/>
          <w:i/>
        </w:rPr>
        <w:t xml:space="preserve"> </w:t>
      </w:r>
      <w:r w:rsidR="00F5055E" w:rsidRPr="00B3343D">
        <w:rPr>
          <w:rFonts w:ascii="Palatino Linotype" w:hAnsi="Palatino Linotype" w:cs="Arial"/>
          <w:b/>
        </w:rPr>
        <w:t>Admisión del Recurso</w:t>
      </w:r>
      <w:r w:rsidR="00F7007F" w:rsidRPr="00B3343D">
        <w:rPr>
          <w:rFonts w:ascii="Palatino Linotype" w:hAnsi="Palatino Linotype" w:cs="Arial"/>
          <w:b/>
        </w:rPr>
        <w:t xml:space="preserve"> de revisión</w:t>
      </w:r>
      <w:r w:rsidR="00F5055E" w:rsidRPr="00B3343D">
        <w:rPr>
          <w:rFonts w:ascii="Palatino Linotype" w:hAnsi="Palatino Linotype" w:cs="Arial"/>
          <w:b/>
        </w:rPr>
        <w:t>.</w:t>
      </w:r>
      <w:r w:rsidR="00F5055E" w:rsidRPr="00B3343D">
        <w:rPr>
          <w:rFonts w:ascii="Palatino Linotype" w:hAnsi="Palatino Linotype" w:cs="Arial"/>
          <w:sz w:val="28"/>
          <w:szCs w:val="28"/>
        </w:rPr>
        <w:t xml:space="preserve"> </w:t>
      </w:r>
      <w:r w:rsidR="00C03E00" w:rsidRPr="00B3343D">
        <w:rPr>
          <w:rFonts w:ascii="Palatino Linotype" w:hAnsi="Palatino Linotype" w:cs="Arial"/>
          <w:szCs w:val="28"/>
        </w:rPr>
        <w:t>Con</w:t>
      </w:r>
      <w:r w:rsidR="00707B32" w:rsidRPr="00B3343D">
        <w:rPr>
          <w:rFonts w:ascii="Palatino Linotype" w:hAnsi="Palatino Linotype" w:cs="Arial"/>
        </w:rPr>
        <w:t xml:space="preserve"> fecha</w:t>
      </w:r>
      <w:r w:rsidR="00F5055E" w:rsidRPr="00B3343D">
        <w:rPr>
          <w:rFonts w:ascii="Palatino Linotype" w:hAnsi="Palatino Linotype" w:cs="Arial"/>
          <w:b/>
        </w:rPr>
        <w:t xml:space="preserve"> </w:t>
      </w:r>
      <w:r w:rsidR="009741F6">
        <w:rPr>
          <w:rFonts w:ascii="Palatino Linotype" w:hAnsi="Palatino Linotype" w:cs="Arial"/>
          <w:b/>
        </w:rPr>
        <w:t>trece de diciembre</w:t>
      </w:r>
      <w:r w:rsidR="009E111A">
        <w:rPr>
          <w:rFonts w:ascii="Palatino Linotype" w:hAnsi="Palatino Linotype" w:cs="Arial"/>
          <w:b/>
        </w:rPr>
        <w:t xml:space="preserve"> </w:t>
      </w:r>
      <w:r w:rsidR="00D50B86" w:rsidRPr="00B3343D">
        <w:rPr>
          <w:rFonts w:ascii="Palatino Linotype" w:hAnsi="Palatino Linotype" w:cs="Arial"/>
          <w:b/>
        </w:rPr>
        <w:t>de dos</w:t>
      </w:r>
      <w:r w:rsidR="00673AAB" w:rsidRPr="00B3343D">
        <w:rPr>
          <w:rFonts w:ascii="Palatino Linotype" w:hAnsi="Palatino Linotype" w:cs="Arial"/>
          <w:b/>
        </w:rPr>
        <w:t xml:space="preserve"> mil veint</w:t>
      </w:r>
      <w:r w:rsidR="00FB5553" w:rsidRPr="00B3343D">
        <w:rPr>
          <w:rFonts w:ascii="Palatino Linotype" w:hAnsi="Palatino Linotype" w:cs="Arial"/>
          <w:b/>
        </w:rPr>
        <w:t>iuno,</w:t>
      </w:r>
      <w:r w:rsidR="00F7007F" w:rsidRPr="00B3343D">
        <w:rPr>
          <w:rFonts w:ascii="Palatino Linotype" w:hAnsi="Palatino Linotype" w:cs="Arial"/>
          <w:b/>
        </w:rPr>
        <w:t xml:space="preserve"> </w:t>
      </w:r>
      <w:r w:rsidR="00F7007F" w:rsidRPr="00B3343D">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7007F" w:rsidRPr="009741F6">
        <w:rPr>
          <w:rFonts w:ascii="Palatino Linotype" w:hAnsi="Palatino Linotype" w:cs="Arial"/>
          <w:b/>
          <w:bCs/>
        </w:rPr>
        <w:t>Sujeto Obligado</w:t>
      </w:r>
      <w:r w:rsidR="00F7007F" w:rsidRPr="00B3343D">
        <w:rPr>
          <w:rFonts w:ascii="Palatino Linotype" w:hAnsi="Palatino Linotype" w:cs="Arial"/>
        </w:rPr>
        <w:t xml:space="preserve"> presentara su informe justificado.</w:t>
      </w:r>
    </w:p>
    <w:p w14:paraId="30DE2E15" w14:textId="2103C8DD" w:rsidR="00A82E54" w:rsidRDefault="00E271B7" w:rsidP="00BA2BEA">
      <w:pPr>
        <w:spacing w:after="240" w:line="360" w:lineRule="auto"/>
        <w:jc w:val="both"/>
        <w:rPr>
          <w:rFonts w:ascii="Palatino Linotype" w:hAnsi="Palatino Linotype" w:cs="Arial"/>
        </w:rPr>
      </w:pPr>
      <w:r>
        <w:rPr>
          <w:rFonts w:ascii="Palatino Linotype" w:hAnsi="Palatino Linotype" w:cs="Arial"/>
          <w:b/>
        </w:rPr>
        <w:t>6</w:t>
      </w:r>
      <w:r w:rsidR="004946EA" w:rsidRPr="00B3343D">
        <w:rPr>
          <w:rFonts w:ascii="Palatino Linotype" w:hAnsi="Palatino Linotype" w:cs="Arial"/>
          <w:b/>
        </w:rPr>
        <w:t xml:space="preserve">. </w:t>
      </w:r>
      <w:r w:rsidR="00ED7CEC" w:rsidRPr="00B3343D">
        <w:rPr>
          <w:rFonts w:ascii="Palatino Linotype" w:hAnsi="Palatino Linotype" w:cs="Arial"/>
          <w:b/>
        </w:rPr>
        <w:t>Manifestaciones</w:t>
      </w:r>
      <w:r w:rsidR="00934831" w:rsidRPr="00B3343D">
        <w:rPr>
          <w:rFonts w:ascii="Palatino Linotype" w:hAnsi="Palatino Linotype" w:cs="Arial"/>
        </w:rPr>
        <w:t>.</w:t>
      </w:r>
      <w:r w:rsidR="00BA2BEA" w:rsidRPr="00B3343D">
        <w:rPr>
          <w:rFonts w:ascii="Palatino Linotype" w:hAnsi="Palatino Linotype" w:cs="Arial"/>
          <w:sz w:val="28"/>
        </w:rPr>
        <w:t xml:space="preserve"> </w:t>
      </w:r>
      <w:r w:rsidR="00BA2BEA" w:rsidRPr="00B3343D">
        <w:rPr>
          <w:rFonts w:ascii="Palatino Linotype" w:hAnsi="Palatino Linotype" w:cs="Arial"/>
        </w:rPr>
        <w:t>De las constancias que integran el expediente en que se actúa se advierte que</w:t>
      </w:r>
      <w:r w:rsidR="009B3F83" w:rsidRPr="00B3343D">
        <w:rPr>
          <w:rFonts w:ascii="Palatino Linotype" w:hAnsi="Palatino Linotype" w:cs="Arial"/>
        </w:rPr>
        <w:t xml:space="preserve"> en fecha</w:t>
      </w:r>
      <w:r w:rsidR="006034E8">
        <w:rPr>
          <w:rFonts w:ascii="Palatino Linotype" w:hAnsi="Palatino Linotype" w:cs="Arial"/>
        </w:rPr>
        <w:t xml:space="preserve"> </w:t>
      </w:r>
      <w:r w:rsidR="00A82E54">
        <w:rPr>
          <w:rFonts w:ascii="Palatino Linotype" w:hAnsi="Palatino Linotype" w:cs="Arial"/>
          <w:b/>
          <w:bCs/>
        </w:rPr>
        <w:t xml:space="preserve">catorce de diciembre de dos mil veintiuno, </w:t>
      </w:r>
      <w:r w:rsidR="00A82E54">
        <w:rPr>
          <w:rFonts w:ascii="Palatino Linotype" w:hAnsi="Palatino Linotype" w:cs="Arial"/>
        </w:rPr>
        <w:t>el particular presentó un escrito mediante el cual solicita se dé respuesta a su petición en los términos presentados en primera instancia, manifestando que es información de carácter público.</w:t>
      </w:r>
    </w:p>
    <w:p w14:paraId="432C43B1" w14:textId="598AEBB0" w:rsidR="009B3F83" w:rsidRDefault="00A82E54" w:rsidP="00BA2BEA">
      <w:pPr>
        <w:spacing w:after="240" w:line="360" w:lineRule="auto"/>
        <w:jc w:val="both"/>
        <w:rPr>
          <w:rFonts w:ascii="Palatino Linotype" w:hAnsi="Palatino Linotype" w:cs="Arial"/>
        </w:rPr>
      </w:pPr>
      <w:r>
        <w:rPr>
          <w:rFonts w:ascii="Palatino Linotype" w:hAnsi="Palatino Linotype" w:cs="Arial"/>
        </w:rPr>
        <w:t>Por su parte el</w:t>
      </w:r>
      <w:r w:rsidRPr="00B3343D">
        <w:rPr>
          <w:rFonts w:ascii="Palatino Linotype" w:hAnsi="Palatino Linotype" w:cs="Arial"/>
        </w:rPr>
        <w:t xml:space="preserve"> </w:t>
      </w:r>
      <w:r w:rsidRPr="00E61BA5">
        <w:rPr>
          <w:rFonts w:ascii="Palatino Linotype" w:hAnsi="Palatino Linotype" w:cs="Arial"/>
          <w:b/>
          <w:bCs/>
        </w:rPr>
        <w:t>Sujeto Obligado</w:t>
      </w:r>
      <w:r>
        <w:rPr>
          <w:rFonts w:ascii="Palatino Linotype" w:hAnsi="Palatino Linotype" w:cs="Arial"/>
          <w:b/>
          <w:bCs/>
        </w:rPr>
        <w:t xml:space="preserve">, </w:t>
      </w:r>
      <w:r>
        <w:rPr>
          <w:rFonts w:ascii="Palatino Linotype" w:hAnsi="Palatino Linotype" w:cs="Arial"/>
        </w:rPr>
        <w:t xml:space="preserve">en fecha </w:t>
      </w:r>
      <w:r>
        <w:rPr>
          <w:rFonts w:ascii="Palatino Linotype" w:hAnsi="Palatino Linotype" w:cs="Arial"/>
          <w:b/>
          <w:bCs/>
        </w:rPr>
        <w:t>v</w:t>
      </w:r>
      <w:r w:rsidR="009E111A">
        <w:rPr>
          <w:rFonts w:ascii="Palatino Linotype" w:hAnsi="Palatino Linotype" w:cs="Arial"/>
          <w:b/>
          <w:bCs/>
        </w:rPr>
        <w:t>einti</w:t>
      </w:r>
      <w:r w:rsidR="00E61BA5">
        <w:rPr>
          <w:rFonts w:ascii="Palatino Linotype" w:hAnsi="Palatino Linotype" w:cs="Arial"/>
          <w:b/>
          <w:bCs/>
        </w:rPr>
        <w:t>dós</w:t>
      </w:r>
      <w:r w:rsidR="006034E8">
        <w:rPr>
          <w:rFonts w:ascii="Palatino Linotype" w:hAnsi="Palatino Linotype" w:cs="Arial"/>
          <w:b/>
          <w:bCs/>
        </w:rPr>
        <w:t xml:space="preserve"> </w:t>
      </w:r>
      <w:r w:rsidR="009E111A">
        <w:rPr>
          <w:rFonts w:ascii="Palatino Linotype" w:hAnsi="Palatino Linotype" w:cs="Arial"/>
          <w:b/>
          <w:bCs/>
        </w:rPr>
        <w:t xml:space="preserve">de </w:t>
      </w:r>
      <w:r w:rsidR="00E61BA5">
        <w:rPr>
          <w:rFonts w:ascii="Palatino Linotype" w:hAnsi="Palatino Linotype" w:cs="Arial"/>
          <w:b/>
          <w:bCs/>
        </w:rPr>
        <w:t xml:space="preserve">diciembre </w:t>
      </w:r>
      <w:r w:rsidR="009B3F83" w:rsidRPr="00B3343D">
        <w:rPr>
          <w:rFonts w:ascii="Palatino Linotype" w:hAnsi="Palatino Linotype" w:cs="Arial"/>
          <w:b/>
          <w:bCs/>
        </w:rPr>
        <w:t>de dos mil veintiuno</w:t>
      </w:r>
      <w:r>
        <w:rPr>
          <w:rFonts w:ascii="Palatino Linotype" w:hAnsi="Palatino Linotype" w:cs="Arial"/>
          <w:b/>
          <w:bCs/>
        </w:rPr>
        <w:t>,</w:t>
      </w:r>
      <w:r w:rsidR="009B3F83" w:rsidRPr="00B3343D">
        <w:rPr>
          <w:rFonts w:ascii="Palatino Linotype" w:hAnsi="Palatino Linotype" w:cs="Arial"/>
          <w:b/>
          <w:bCs/>
        </w:rPr>
        <w:t xml:space="preserve"> </w:t>
      </w:r>
      <w:r w:rsidR="00924415" w:rsidRPr="00B3343D">
        <w:rPr>
          <w:rFonts w:ascii="Palatino Linotype" w:hAnsi="Palatino Linotype" w:cs="Arial"/>
        </w:rPr>
        <w:t>remitió</w:t>
      </w:r>
      <w:r w:rsidR="00B1097A">
        <w:rPr>
          <w:rFonts w:ascii="Palatino Linotype" w:hAnsi="Palatino Linotype" w:cs="Arial"/>
        </w:rPr>
        <w:t xml:space="preserve"> su informe justificado</w:t>
      </w:r>
      <w:r w:rsidR="005C4BCF">
        <w:rPr>
          <w:rFonts w:ascii="Palatino Linotype" w:hAnsi="Palatino Linotype" w:cs="Arial"/>
        </w:rPr>
        <w:t>, en el que ratifica en lo sustancial la respuesta proporcionada en primera instancia</w:t>
      </w:r>
      <w:r w:rsidR="00782ABB" w:rsidRPr="00B3343D">
        <w:rPr>
          <w:rFonts w:ascii="Palatino Linotype" w:hAnsi="Palatino Linotype" w:cs="Arial"/>
        </w:rPr>
        <w:t>,</w:t>
      </w:r>
      <w:r w:rsidR="00430C34">
        <w:rPr>
          <w:rFonts w:ascii="Palatino Linotype" w:hAnsi="Palatino Linotype" w:cs="Arial"/>
        </w:rPr>
        <w:t xml:space="preserve"> </w:t>
      </w:r>
      <w:r w:rsidR="005C4BCF">
        <w:rPr>
          <w:rFonts w:ascii="Palatino Linotype" w:hAnsi="Palatino Linotype" w:cs="Arial"/>
        </w:rPr>
        <w:t>sin embargo,</w:t>
      </w:r>
      <w:r w:rsidR="00B1097A">
        <w:rPr>
          <w:rFonts w:ascii="Palatino Linotype" w:hAnsi="Palatino Linotype" w:cs="Arial"/>
        </w:rPr>
        <w:t xml:space="preserve"> que</w:t>
      </w:r>
      <w:r w:rsidR="00782ABB" w:rsidRPr="00B3343D">
        <w:rPr>
          <w:rFonts w:ascii="Palatino Linotype" w:hAnsi="Palatino Linotype" w:cs="Arial"/>
        </w:rPr>
        <w:t xml:space="preserve"> </w:t>
      </w:r>
      <w:r w:rsidR="00FF4F1F" w:rsidRPr="00B3343D">
        <w:rPr>
          <w:rFonts w:ascii="Palatino Linotype" w:hAnsi="Palatino Linotype" w:cs="Arial"/>
        </w:rPr>
        <w:t xml:space="preserve">se hizo del </w:t>
      </w:r>
      <w:r w:rsidR="00FF4F1F" w:rsidRPr="00B3343D">
        <w:rPr>
          <w:rFonts w:ascii="Palatino Linotype" w:hAnsi="Palatino Linotype" w:cs="Arial"/>
        </w:rPr>
        <w:lastRenderedPageBreak/>
        <w:t xml:space="preserve">conocimiento de la parte </w:t>
      </w:r>
      <w:r w:rsidR="00430C34" w:rsidRPr="00430C34">
        <w:rPr>
          <w:rFonts w:ascii="Palatino Linotype" w:hAnsi="Palatino Linotype" w:cs="Arial"/>
          <w:b/>
          <w:bCs/>
        </w:rPr>
        <w:t>R</w:t>
      </w:r>
      <w:r w:rsidR="00FF4F1F" w:rsidRPr="00430C34">
        <w:rPr>
          <w:rFonts w:ascii="Palatino Linotype" w:hAnsi="Palatino Linotype" w:cs="Arial"/>
          <w:b/>
          <w:bCs/>
        </w:rPr>
        <w:t>ecurrente</w:t>
      </w:r>
      <w:r w:rsidR="00B1097A" w:rsidRPr="00B3343D">
        <w:rPr>
          <w:rFonts w:ascii="Palatino Linotype" w:hAnsi="Palatino Linotype" w:cs="Arial"/>
        </w:rPr>
        <w:t>,</w:t>
      </w:r>
      <w:r w:rsidR="00FF4F1F" w:rsidRPr="00B3343D">
        <w:rPr>
          <w:rFonts w:ascii="Palatino Linotype" w:hAnsi="Palatino Linotype" w:cs="Arial"/>
        </w:rPr>
        <w:t xml:space="preserve"> </w:t>
      </w:r>
      <w:r w:rsidR="00F51B6E" w:rsidRPr="00B3343D">
        <w:rPr>
          <w:rFonts w:ascii="Palatino Linotype" w:hAnsi="Palatino Linotype" w:cs="Arial"/>
        </w:rPr>
        <w:t>a efecto de que manifestara lo que a su derecho estimara conveniente, sin embargo</w:t>
      </w:r>
      <w:r w:rsidR="008F46A2">
        <w:rPr>
          <w:rFonts w:ascii="Palatino Linotype" w:hAnsi="Palatino Linotype" w:cs="Arial"/>
        </w:rPr>
        <w:t>,</w:t>
      </w:r>
      <w:r w:rsidR="00F51B6E" w:rsidRPr="00B3343D">
        <w:rPr>
          <w:rFonts w:ascii="Palatino Linotype" w:hAnsi="Palatino Linotype" w:cs="Arial"/>
        </w:rPr>
        <w:t xml:space="preserve"> fue omisa en ejercer dicha prerrogativa.</w:t>
      </w:r>
    </w:p>
    <w:p w14:paraId="07BA2BF4" w14:textId="3354B12D" w:rsidR="00EA2016" w:rsidRPr="009E5161" w:rsidRDefault="00E271B7" w:rsidP="00EA2016">
      <w:pPr>
        <w:spacing w:before="240" w:after="240" w:line="360" w:lineRule="auto"/>
        <w:jc w:val="both"/>
        <w:rPr>
          <w:rFonts w:ascii="Palatino Linotype" w:hAnsi="Palatino Linotype" w:cs="Arial"/>
        </w:rPr>
      </w:pPr>
      <w:r>
        <w:rPr>
          <w:rFonts w:ascii="Palatino Linotype" w:hAnsi="Palatino Linotype" w:cs="Arial"/>
          <w:b/>
        </w:rPr>
        <w:t>7</w:t>
      </w:r>
      <w:r w:rsidR="00EA2016">
        <w:rPr>
          <w:rFonts w:ascii="Palatino Linotype" w:hAnsi="Palatino Linotype" w:cs="Arial"/>
          <w:b/>
        </w:rPr>
        <w:t xml:space="preserve">. </w:t>
      </w:r>
      <w:r w:rsidR="00EA2016" w:rsidRPr="009E5161">
        <w:rPr>
          <w:rFonts w:ascii="Palatino Linotype" w:hAnsi="Palatino Linotype" w:cs="Arial"/>
          <w:b/>
        </w:rPr>
        <w:t xml:space="preserve">Desistimiento del </w:t>
      </w:r>
      <w:r w:rsidR="00EA2016">
        <w:rPr>
          <w:rFonts w:ascii="Palatino Linotype" w:hAnsi="Palatino Linotype" w:cs="Arial"/>
          <w:b/>
        </w:rPr>
        <w:t>r</w:t>
      </w:r>
      <w:r w:rsidR="00EA2016" w:rsidRPr="009E5161">
        <w:rPr>
          <w:rFonts w:ascii="Palatino Linotype" w:hAnsi="Palatino Linotype" w:cs="Arial"/>
          <w:b/>
        </w:rPr>
        <w:t xml:space="preserve">ecurso de </w:t>
      </w:r>
      <w:r w:rsidR="00EA2016">
        <w:rPr>
          <w:rFonts w:ascii="Palatino Linotype" w:hAnsi="Palatino Linotype" w:cs="Arial"/>
          <w:b/>
        </w:rPr>
        <w:t>r</w:t>
      </w:r>
      <w:r w:rsidR="00EA2016" w:rsidRPr="009E5161">
        <w:rPr>
          <w:rFonts w:ascii="Palatino Linotype" w:hAnsi="Palatino Linotype" w:cs="Arial"/>
          <w:b/>
        </w:rPr>
        <w:t xml:space="preserve">evisión. </w:t>
      </w:r>
      <w:r w:rsidR="00EA2016" w:rsidRPr="009E5161">
        <w:rPr>
          <w:rFonts w:ascii="Palatino Linotype" w:hAnsi="Palatino Linotype" w:cs="Arial"/>
        </w:rPr>
        <w:t xml:space="preserve">Con fecha </w:t>
      </w:r>
      <w:r w:rsidR="00C8034F">
        <w:rPr>
          <w:rFonts w:ascii="Palatino Linotype" w:hAnsi="Palatino Linotype" w:cs="Arial"/>
          <w:b/>
        </w:rPr>
        <w:t>cinco de enero de dos mil veintidós</w:t>
      </w:r>
      <w:r w:rsidR="00EA2016" w:rsidRPr="009E5161">
        <w:rPr>
          <w:rFonts w:ascii="Palatino Linotype" w:hAnsi="Palatino Linotype" w:cs="Arial"/>
          <w:b/>
        </w:rPr>
        <w:t xml:space="preserve">, </w:t>
      </w:r>
      <w:r w:rsidR="00EA2016" w:rsidRPr="009E5161">
        <w:rPr>
          <w:rFonts w:ascii="Palatino Linotype" w:hAnsi="Palatino Linotype" w:cs="Arial"/>
        </w:rPr>
        <w:t xml:space="preserve">la parte </w:t>
      </w:r>
      <w:r w:rsidR="00496FD6" w:rsidRPr="00496FD6">
        <w:rPr>
          <w:rFonts w:ascii="Palatino Linotype" w:hAnsi="Palatino Linotype" w:cs="Arial"/>
          <w:b/>
          <w:bCs/>
        </w:rPr>
        <w:t>R</w:t>
      </w:r>
      <w:r w:rsidR="00EA2016" w:rsidRPr="00496FD6">
        <w:rPr>
          <w:rFonts w:ascii="Palatino Linotype" w:hAnsi="Palatino Linotype" w:cs="Arial"/>
          <w:b/>
          <w:bCs/>
        </w:rPr>
        <w:t>ecurrente</w:t>
      </w:r>
      <w:r w:rsidR="00EA2016" w:rsidRPr="009E5161">
        <w:rPr>
          <w:rFonts w:ascii="Palatino Linotype" w:hAnsi="Palatino Linotype" w:cs="Arial"/>
        </w:rPr>
        <w:t xml:space="preserve"> se desistió del presente medio de impugnación</w:t>
      </w:r>
      <w:r w:rsidR="00496FD6">
        <w:rPr>
          <w:rFonts w:ascii="Palatino Linotype" w:hAnsi="Palatino Linotype" w:cs="Arial"/>
        </w:rPr>
        <w:t xml:space="preserve"> </w:t>
      </w:r>
      <w:r w:rsidR="00496FD6" w:rsidRPr="009E5161">
        <w:rPr>
          <w:rFonts w:ascii="Palatino Linotype" w:hAnsi="Palatino Linotype" w:cs="Arial"/>
        </w:rPr>
        <w:t>vía SAIMEX</w:t>
      </w:r>
      <w:r w:rsidR="00EA2016" w:rsidRPr="009E5161">
        <w:rPr>
          <w:rFonts w:ascii="Palatino Linotype" w:hAnsi="Palatino Linotype" w:cs="Arial"/>
        </w:rPr>
        <w:t>, manifestando lo siguiente:</w:t>
      </w:r>
    </w:p>
    <w:p w14:paraId="0C34D4E2" w14:textId="7C41E258" w:rsidR="00EA2016" w:rsidRPr="009E5161" w:rsidRDefault="00EA2016" w:rsidP="00EA2016">
      <w:pPr>
        <w:spacing w:before="240" w:after="240" w:line="360" w:lineRule="auto"/>
        <w:ind w:left="851" w:right="900"/>
        <w:jc w:val="both"/>
        <w:rPr>
          <w:rFonts w:ascii="Palatino Linotype" w:hAnsi="Palatino Linotype" w:cs="Arial"/>
          <w:i/>
          <w:sz w:val="22"/>
          <w:szCs w:val="22"/>
        </w:rPr>
      </w:pPr>
      <w:r w:rsidRPr="009E5161">
        <w:rPr>
          <w:rFonts w:ascii="Palatino Linotype" w:hAnsi="Palatino Linotype" w:cs="Arial"/>
          <w:i/>
          <w:sz w:val="22"/>
          <w:szCs w:val="22"/>
        </w:rPr>
        <w:t>“…</w:t>
      </w:r>
      <w:r w:rsidR="00C8034F" w:rsidRPr="00C8034F">
        <w:rPr>
          <w:rFonts w:ascii="Palatino Linotype" w:hAnsi="Palatino Linotype" w:cs="Arial"/>
          <w:i/>
          <w:sz w:val="22"/>
          <w:szCs w:val="22"/>
        </w:rPr>
        <w:t>YA SE PROPORCIONO LA INFORMACION MUCHAS GRACIAS</w:t>
      </w:r>
      <w:r w:rsidR="00496FD6" w:rsidRPr="00496FD6">
        <w:rPr>
          <w:rFonts w:ascii="Palatino Linotype" w:hAnsi="Palatino Linotype" w:cs="Arial"/>
          <w:i/>
          <w:sz w:val="22"/>
          <w:szCs w:val="22"/>
        </w:rPr>
        <w:t>.</w:t>
      </w:r>
      <w:r w:rsidRPr="009E5161">
        <w:rPr>
          <w:rFonts w:ascii="Palatino Linotype" w:hAnsi="Palatino Linotype" w:cs="Arial"/>
          <w:i/>
          <w:sz w:val="22"/>
          <w:szCs w:val="22"/>
        </w:rPr>
        <w:t>..”</w:t>
      </w:r>
      <w:r w:rsidR="00C8034F">
        <w:rPr>
          <w:rFonts w:ascii="Palatino Linotype" w:hAnsi="Palatino Linotype" w:cs="Arial"/>
          <w:i/>
          <w:sz w:val="22"/>
          <w:szCs w:val="22"/>
        </w:rPr>
        <w:t xml:space="preserve"> </w:t>
      </w:r>
      <w:r w:rsidRPr="009E5161">
        <w:rPr>
          <w:rFonts w:ascii="Palatino Linotype" w:hAnsi="Palatino Linotype" w:cs="Arial"/>
          <w:i/>
          <w:sz w:val="22"/>
          <w:szCs w:val="22"/>
        </w:rPr>
        <w:t>(sic)</w:t>
      </w:r>
    </w:p>
    <w:p w14:paraId="57DE8ED8" w14:textId="14BD72E8" w:rsidR="00F51B6E" w:rsidRPr="00B3343D" w:rsidRDefault="00E271B7" w:rsidP="00F51B6E">
      <w:pPr>
        <w:spacing w:after="240" w:line="360" w:lineRule="auto"/>
        <w:jc w:val="both"/>
        <w:rPr>
          <w:rFonts w:ascii="Palatino Linotype" w:hAnsi="Palatino Linotype"/>
        </w:rPr>
      </w:pPr>
      <w:r>
        <w:rPr>
          <w:rFonts w:ascii="Palatino Linotype" w:hAnsi="Palatino Linotype"/>
          <w:b/>
        </w:rPr>
        <w:t>8</w:t>
      </w:r>
      <w:r w:rsidR="00F51B6E" w:rsidRPr="00B3343D">
        <w:rPr>
          <w:rFonts w:ascii="Palatino Linotype" w:hAnsi="Palatino Linotype"/>
          <w:b/>
        </w:rPr>
        <w:t xml:space="preserve">. Cierre de instrucción. </w:t>
      </w:r>
      <w:r w:rsidR="00F51B6E" w:rsidRPr="00B3343D">
        <w:rPr>
          <w:rFonts w:ascii="Palatino Linotype" w:hAnsi="Palatino Linotype"/>
        </w:rPr>
        <w:t xml:space="preserve">Una vez transcurrido el periodo otorgado a las partes para realizar sus manifestaciones y no habiendo documentos que integrar al expediente, con fecha </w:t>
      </w:r>
      <w:r w:rsidR="00A82E54" w:rsidRPr="005C4BCF">
        <w:rPr>
          <w:rFonts w:ascii="Palatino Linotype" w:hAnsi="Palatino Linotype"/>
          <w:b/>
          <w:bCs/>
          <w:shd w:val="clear" w:color="auto" w:fill="FFFFFF" w:themeFill="background1"/>
        </w:rPr>
        <w:t>uno</w:t>
      </w:r>
      <w:r w:rsidR="00C8034F" w:rsidRPr="005C4BCF">
        <w:rPr>
          <w:rFonts w:ascii="Palatino Linotype" w:hAnsi="Palatino Linotype"/>
          <w:b/>
          <w:bCs/>
          <w:shd w:val="clear" w:color="auto" w:fill="FFFFFF" w:themeFill="background1"/>
        </w:rPr>
        <w:t xml:space="preserve"> de </w:t>
      </w:r>
      <w:r w:rsidR="00A82E54" w:rsidRPr="005C4BCF">
        <w:rPr>
          <w:rFonts w:ascii="Palatino Linotype" w:hAnsi="Palatino Linotype"/>
          <w:b/>
          <w:bCs/>
          <w:shd w:val="clear" w:color="auto" w:fill="FFFFFF" w:themeFill="background1"/>
        </w:rPr>
        <w:t>febrero</w:t>
      </w:r>
      <w:r w:rsidR="00A82E54">
        <w:rPr>
          <w:rFonts w:ascii="Palatino Linotype" w:hAnsi="Palatino Linotype"/>
          <w:b/>
          <w:bCs/>
        </w:rPr>
        <w:t xml:space="preserve"> </w:t>
      </w:r>
      <w:r w:rsidR="00C8034F">
        <w:rPr>
          <w:rFonts w:ascii="Palatino Linotype" w:hAnsi="Palatino Linotype"/>
          <w:b/>
          <w:bCs/>
        </w:rPr>
        <w:t xml:space="preserve">de </w:t>
      </w:r>
      <w:r w:rsidR="00F51B6E" w:rsidRPr="00B3343D">
        <w:rPr>
          <w:rFonts w:ascii="Palatino Linotype" w:hAnsi="Palatino Linotype" w:cs="Arial"/>
          <w:b/>
        </w:rPr>
        <w:t>dos mil veinti</w:t>
      </w:r>
      <w:r w:rsidR="00C8034F">
        <w:rPr>
          <w:rFonts w:ascii="Palatino Linotype" w:hAnsi="Palatino Linotype" w:cs="Arial"/>
          <w:b/>
        </w:rPr>
        <w:t>dós</w:t>
      </w:r>
      <w:r w:rsidR="00F51B6E" w:rsidRPr="00B3343D">
        <w:rPr>
          <w:rFonts w:ascii="Palatino Linotype" w:hAnsi="Palatino Linotype"/>
        </w:rPr>
        <w:t xml:space="preserve">, </w:t>
      </w:r>
      <w:r w:rsidR="009715F8">
        <w:rPr>
          <w:rFonts w:ascii="Palatino Linotype" w:hAnsi="Palatino Linotype"/>
        </w:rPr>
        <w:t>la</w:t>
      </w:r>
      <w:r w:rsidR="00F51B6E" w:rsidRPr="00B3343D">
        <w:rPr>
          <w:rFonts w:ascii="Palatino Linotype" w:hAnsi="Palatino Linotype"/>
        </w:rPr>
        <w:t xml:space="preserve"> Comisionad</w:t>
      </w:r>
      <w:r w:rsidR="009715F8">
        <w:rPr>
          <w:rFonts w:ascii="Palatino Linotype" w:hAnsi="Palatino Linotype"/>
        </w:rPr>
        <w:t>a</w:t>
      </w:r>
      <w:r w:rsidR="00F51B6E" w:rsidRPr="00B3343D">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0303C99F" w14:textId="54CBDA26" w:rsidR="003F292C" w:rsidRPr="00B3343D"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B3343D">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5A9B3B" w:rsidR="002B5536" w:rsidRPr="00B3343D"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B3343D">
        <w:rPr>
          <w:rFonts w:ascii="Palatino Linotype" w:hAnsi="Palatino Linotype" w:cs="Arial"/>
          <w:b/>
        </w:rPr>
        <w:t>II. C O N S I D E R A N D O</w:t>
      </w:r>
      <w:r w:rsidR="00572535" w:rsidRPr="00B3343D">
        <w:rPr>
          <w:rFonts w:ascii="Palatino Linotype" w:hAnsi="Palatino Linotype" w:cs="Arial"/>
          <w:b/>
        </w:rPr>
        <w:t xml:space="preserve"> S</w:t>
      </w:r>
    </w:p>
    <w:p w14:paraId="3AF511C9" w14:textId="6D0C7B75" w:rsidR="008245CD" w:rsidRPr="00B3343D" w:rsidRDefault="008245CD" w:rsidP="008245CD">
      <w:pPr>
        <w:spacing w:before="240" w:after="240" w:line="360" w:lineRule="auto"/>
        <w:jc w:val="both"/>
        <w:rPr>
          <w:rFonts w:ascii="Palatino Linotype" w:hAnsi="Palatino Linotype" w:cs="Arial"/>
        </w:rPr>
      </w:pPr>
      <w:r w:rsidRPr="00B3343D">
        <w:rPr>
          <w:rFonts w:ascii="Palatino Linotype" w:hAnsi="Palatino Linotype" w:cs="Arial"/>
          <w:b/>
        </w:rPr>
        <w:t>Primero. Competencia.</w:t>
      </w:r>
      <w:r w:rsidRPr="00B3343D">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009D5770" w:rsidRPr="00B3343D">
        <w:rPr>
          <w:rFonts w:ascii="Palatino Linotype" w:hAnsi="Palatino Linotype" w:cs="Arial"/>
        </w:rPr>
        <w:t xml:space="preserve"> 5 párrafos </w:t>
      </w:r>
      <w:r w:rsidR="00C45E1B" w:rsidRPr="00B3343D">
        <w:rPr>
          <w:rFonts w:ascii="Palatino Linotype" w:hAnsi="Palatino Linotype" w:cs="Arial"/>
        </w:rPr>
        <w:t xml:space="preserve">trigésimo, </w:t>
      </w:r>
      <w:r w:rsidR="00C45E1B" w:rsidRPr="00B3343D">
        <w:rPr>
          <w:rFonts w:ascii="Palatino Linotype" w:hAnsi="Palatino Linotype" w:cs="Arial"/>
        </w:rPr>
        <w:lastRenderedPageBreak/>
        <w:t>trigésimo primero y trigésimo segundo</w:t>
      </w:r>
      <w:r w:rsidR="009D5770" w:rsidRPr="00B3343D">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w:t>
      </w:r>
      <w:r w:rsidRPr="00B3343D">
        <w:rPr>
          <w:rFonts w:ascii="Palatino Linotype" w:hAnsi="Palatino Linotype" w:cs="Arial"/>
        </w:rPr>
        <w:t>9, fracciones I y XXIV y 11 del Reglamento Interior del Instituto de Transparencia, Acceso a la Información Pública y Protección de Datos Personales del Estado de México y Municipios.</w:t>
      </w:r>
    </w:p>
    <w:p w14:paraId="39183720" w14:textId="77777777" w:rsidR="00C8034F" w:rsidRPr="002B1A41" w:rsidRDefault="00C8034F" w:rsidP="00C8034F">
      <w:pPr>
        <w:spacing w:before="240" w:after="240" w:line="360" w:lineRule="auto"/>
        <w:jc w:val="both"/>
        <w:rPr>
          <w:rFonts w:ascii="Palatino Linotype" w:eastAsia="Palatino Linotype" w:hAnsi="Palatino Linotype" w:cs="Palatino Linotype"/>
        </w:rPr>
      </w:pPr>
      <w:bookmarkStart w:id="2" w:name="_Hlk44439150"/>
      <w:r w:rsidRPr="002B1A41">
        <w:rPr>
          <w:rFonts w:ascii="Palatino Linotype" w:eastAsia="Palatino Linotype" w:hAnsi="Palatino Linotype" w:cs="Palatino Linotype"/>
          <w:b/>
        </w:rPr>
        <w:t>Segundo. Oportunidad y Procedibilidad del Recurso de Revisión</w:t>
      </w:r>
      <w:r w:rsidRPr="002B1A4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10790E0" w14:textId="3E99D75C" w:rsidR="00C8034F" w:rsidRPr="002B1A41" w:rsidRDefault="00C8034F" w:rsidP="00C8034F">
      <w:pPr>
        <w:spacing w:before="240" w:after="240" w:line="360" w:lineRule="auto"/>
        <w:jc w:val="both"/>
        <w:rPr>
          <w:rFonts w:ascii="Palatino Linotype" w:eastAsia="Palatino Linotype" w:hAnsi="Palatino Linotype" w:cs="Palatino Linotype"/>
        </w:rPr>
      </w:pPr>
      <w:r w:rsidRPr="002B1A4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2B1A41">
        <w:rPr>
          <w:rFonts w:ascii="Palatino Linotype" w:eastAsia="Palatino Linotype" w:hAnsi="Palatino Linotype" w:cs="Palatino Linotype"/>
          <w:b/>
        </w:rPr>
        <w:t xml:space="preserve">Sujeto Obligado </w:t>
      </w:r>
      <w:r w:rsidRPr="002B1A41">
        <w:rPr>
          <w:rFonts w:ascii="Palatino Linotype" w:eastAsia="Palatino Linotype" w:hAnsi="Palatino Linotype" w:cs="Palatino Linotype"/>
        </w:rPr>
        <w:t xml:space="preserve">remitió la respuesta a la solicitud de información el día </w:t>
      </w:r>
      <w:r w:rsidRPr="002B1A41">
        <w:rPr>
          <w:rFonts w:ascii="Palatino Linotype" w:eastAsia="Palatino Linotype" w:hAnsi="Palatino Linotype" w:cs="Palatino Linotype"/>
          <w:b/>
        </w:rPr>
        <w:t>d</w:t>
      </w:r>
      <w:r w:rsidR="005C605E">
        <w:rPr>
          <w:rFonts w:ascii="Palatino Linotype" w:eastAsia="Palatino Linotype" w:hAnsi="Palatino Linotype" w:cs="Palatino Linotype"/>
          <w:b/>
        </w:rPr>
        <w:t xml:space="preserve">os de diciembre </w:t>
      </w:r>
      <w:r w:rsidRPr="002B1A41">
        <w:rPr>
          <w:rFonts w:ascii="Palatino Linotype" w:eastAsia="Palatino Linotype" w:hAnsi="Palatino Linotype" w:cs="Palatino Linotype"/>
          <w:b/>
        </w:rPr>
        <w:t xml:space="preserve">de dos mil veintiuno, </w:t>
      </w:r>
      <w:r w:rsidRPr="002B1A41">
        <w:rPr>
          <w:rFonts w:ascii="Palatino Linotype" w:eastAsia="Palatino Linotype" w:hAnsi="Palatino Linotype" w:cs="Palatino Linotype"/>
        </w:rPr>
        <w:t xml:space="preserve">mientras que el recurso de revisión interpuesto por la parte </w:t>
      </w:r>
      <w:r w:rsidRPr="005C605E">
        <w:rPr>
          <w:rFonts w:ascii="Palatino Linotype" w:eastAsia="Palatino Linotype" w:hAnsi="Palatino Linotype" w:cs="Palatino Linotype"/>
          <w:b/>
          <w:bCs/>
        </w:rPr>
        <w:t>Recurrente</w:t>
      </w:r>
      <w:r w:rsidRPr="002B1A41">
        <w:rPr>
          <w:rFonts w:ascii="Palatino Linotype" w:eastAsia="Palatino Linotype" w:hAnsi="Palatino Linotype" w:cs="Palatino Linotype"/>
        </w:rPr>
        <w:t xml:space="preserve">, se tuvo por presentado el día </w:t>
      </w:r>
      <w:r w:rsidR="005C605E">
        <w:rPr>
          <w:rFonts w:ascii="Palatino Linotype" w:eastAsia="Palatino Linotype" w:hAnsi="Palatino Linotype" w:cs="Palatino Linotype"/>
          <w:b/>
        </w:rPr>
        <w:t xml:space="preserve">ocho de diciembre </w:t>
      </w:r>
      <w:r w:rsidRPr="002B1A41">
        <w:rPr>
          <w:rFonts w:ascii="Palatino Linotype" w:eastAsia="Palatino Linotype" w:hAnsi="Palatino Linotype" w:cs="Palatino Linotype"/>
          <w:b/>
        </w:rPr>
        <w:t>de dos mil veintiuno</w:t>
      </w:r>
      <w:r w:rsidRPr="002B1A41">
        <w:rPr>
          <w:rFonts w:ascii="Palatino Linotype" w:eastAsia="Palatino Linotype" w:hAnsi="Palatino Linotype" w:cs="Palatino Linotype"/>
        </w:rPr>
        <w:t>, esto es, al</w:t>
      </w:r>
      <w:r w:rsidR="005C605E">
        <w:rPr>
          <w:rFonts w:ascii="Palatino Linotype" w:eastAsia="Palatino Linotype" w:hAnsi="Palatino Linotype" w:cs="Palatino Linotype"/>
        </w:rPr>
        <w:t xml:space="preserve"> cuarto</w:t>
      </w:r>
      <w:r w:rsidRPr="002B1A41">
        <w:rPr>
          <w:rFonts w:ascii="Palatino Linotype" w:eastAsia="Palatino Linotype" w:hAnsi="Palatino Linotype" w:cs="Palatino Linotype"/>
        </w:rPr>
        <w:t xml:space="preserve"> día hábil posterior en que tuvo conocimiento de la respuesta impugnada.</w:t>
      </w:r>
    </w:p>
    <w:p w14:paraId="4A4DE1CD" w14:textId="77777777" w:rsidR="00C8034F" w:rsidRPr="002B1A41" w:rsidRDefault="00C8034F" w:rsidP="00C8034F">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2B1A41">
        <w:rPr>
          <w:rFonts w:ascii="Palatino Linotype" w:eastAsia="Palatino Linotype" w:hAnsi="Palatino Linotype" w:cs="Palatino Linotype"/>
        </w:rPr>
        <w:t xml:space="preserve">En este sentido, al considerar la fecha en que se formuló la solicitud y la fecha en que respondió a ésta el </w:t>
      </w:r>
      <w:r w:rsidRPr="002B1A41">
        <w:rPr>
          <w:rFonts w:ascii="Palatino Linotype" w:eastAsia="Palatino Linotype" w:hAnsi="Palatino Linotype" w:cs="Palatino Linotype"/>
          <w:b/>
        </w:rPr>
        <w:t>Sujeto Obligado</w:t>
      </w:r>
      <w:r w:rsidRPr="002B1A41">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28DC5C33" w14:textId="082DC80A" w:rsidR="00C8034F" w:rsidRDefault="00C8034F" w:rsidP="00F329CA">
      <w:pPr>
        <w:spacing w:before="240" w:after="240" w:line="360" w:lineRule="auto"/>
        <w:jc w:val="both"/>
        <w:rPr>
          <w:rFonts w:ascii="Palatino Linotype" w:hAnsi="Palatino Linotype" w:cs="Arial"/>
          <w:lang w:val="es-MX"/>
        </w:rPr>
      </w:pPr>
      <w:bookmarkStart w:id="4" w:name="_Hlk94018995"/>
      <w:bookmarkStart w:id="5" w:name="_Hlk94002115"/>
      <w:r w:rsidRPr="005140EA">
        <w:rPr>
          <w:rFonts w:ascii="Palatino Linotype" w:hAnsi="Palatino Linotype" w:cs="Arial"/>
          <w:lang w:val="es-MX"/>
        </w:rPr>
        <w:lastRenderedPageBreak/>
        <w:t xml:space="preserve">Al mismo tiempo, por cuanto hace a la procedibilidad del recurso de revisión, es de suma importancia señalar que la parte recurrente </w:t>
      </w:r>
      <w:r w:rsidRPr="005140EA">
        <w:rPr>
          <w:rFonts w:ascii="Palatino Linotype" w:hAnsi="Palatino Linotype" w:cs="Arial"/>
          <w:b/>
          <w:bCs/>
          <w:lang w:val="es-MX"/>
        </w:rPr>
        <w:t xml:space="preserve">no proporcionó nombre </w:t>
      </w:r>
      <w:r>
        <w:rPr>
          <w:rFonts w:ascii="Palatino Linotype" w:hAnsi="Palatino Linotype" w:cs="Arial"/>
          <w:b/>
          <w:bCs/>
          <w:lang w:val="es-MX"/>
        </w:rPr>
        <w:t>completo</w:t>
      </w:r>
      <w:r w:rsidRPr="005140EA">
        <w:rPr>
          <w:rFonts w:ascii="Palatino Linotype" w:hAnsi="Palatino Linotype" w:cs="Arial"/>
          <w:lang w:val="es-MX"/>
        </w:rPr>
        <w:t xml:space="preserve"> como se advierte en el detalle de seguimiento de</w:t>
      </w:r>
      <w:r w:rsidR="005C605E">
        <w:rPr>
          <w:rFonts w:ascii="Palatino Linotype" w:hAnsi="Palatino Linotype" w:cs="Arial"/>
          <w:lang w:val="es-MX"/>
        </w:rPr>
        <w:t>l</w:t>
      </w:r>
      <w:r w:rsidRPr="005140EA">
        <w:rPr>
          <w:rFonts w:ascii="Palatino Linotype" w:hAnsi="Palatino Linotype" w:cs="Arial"/>
          <w:lang w:val="es-MX"/>
        </w:rPr>
        <w:t xml:space="preserve"> SAIMEX, no obstante lo anterior, no proporcionar el nombre </w:t>
      </w:r>
      <w:r>
        <w:rPr>
          <w:rFonts w:ascii="Palatino Linotype" w:hAnsi="Palatino Linotype" w:cs="Arial"/>
          <w:lang w:val="es-MX"/>
        </w:rPr>
        <w:t xml:space="preserve">completo </w:t>
      </w:r>
      <w:r w:rsidRPr="005140EA">
        <w:rPr>
          <w:rFonts w:ascii="Palatino Linotype" w:hAnsi="Palatino Linotype" w:cs="Arial"/>
          <w:lang w:val="es-MX"/>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55C07E1" w14:textId="77777777" w:rsidR="00C8034F" w:rsidRPr="005C605E" w:rsidRDefault="00C8034F" w:rsidP="005C605E">
      <w:pPr>
        <w:ind w:left="851" w:right="900"/>
        <w:jc w:val="both"/>
        <w:rPr>
          <w:rFonts w:ascii="Palatino Linotype" w:hAnsi="Palatino Linotype" w:cs="Arial"/>
          <w:sz w:val="22"/>
          <w:szCs w:val="22"/>
          <w:lang w:val="es-MX"/>
        </w:rPr>
      </w:pPr>
      <w:r w:rsidRPr="005C605E">
        <w:rPr>
          <w:rFonts w:ascii="Palatino Linotype" w:hAnsi="Palatino Linotype" w:cs="Arial"/>
          <w:i/>
          <w:iCs/>
          <w:sz w:val="22"/>
          <w:szCs w:val="22"/>
          <w:lang w:val="es-MX"/>
        </w:rPr>
        <w:t>"</w:t>
      </w:r>
      <w:r w:rsidRPr="005C605E">
        <w:rPr>
          <w:rFonts w:ascii="Palatino Linotype" w:hAnsi="Palatino Linotype" w:cs="Arial"/>
          <w:b/>
          <w:bCs/>
          <w:i/>
          <w:iCs/>
          <w:sz w:val="22"/>
          <w:szCs w:val="22"/>
          <w:lang w:val="es-MX"/>
        </w:rPr>
        <w:t>Las solicitudes anónimas</w:t>
      </w:r>
      <w:r w:rsidRPr="005C605E">
        <w:rPr>
          <w:rFonts w:ascii="Palatino Linotype" w:hAnsi="Palatino Linotype" w:cs="Arial"/>
          <w:i/>
          <w:iCs/>
          <w:sz w:val="22"/>
          <w:szCs w:val="22"/>
          <w:lang w:val="es-MX"/>
        </w:rPr>
        <w:t xml:space="preserve">, con nombre incompleto o seudónimo </w:t>
      </w:r>
      <w:r w:rsidRPr="005C605E">
        <w:rPr>
          <w:rFonts w:ascii="Palatino Linotype" w:hAnsi="Palatino Linotype" w:cs="Arial"/>
          <w:b/>
          <w:bCs/>
          <w:i/>
          <w:iCs/>
          <w:sz w:val="22"/>
          <w:szCs w:val="22"/>
          <w:lang w:val="es-MX"/>
        </w:rPr>
        <w:t>serán procedentes para su trámite por parte del sujeto obligado ante quien se presente</w:t>
      </w:r>
      <w:r w:rsidRPr="005C605E">
        <w:rPr>
          <w:rFonts w:ascii="Palatino Linotype" w:hAnsi="Palatino Linotype" w:cs="Arial"/>
          <w:i/>
          <w:iCs/>
          <w:sz w:val="22"/>
          <w:szCs w:val="22"/>
          <w:lang w:val="es-MX"/>
        </w:rPr>
        <w:t>. No podrá requerirse información adicional con motivo del nombre proporcionado por el solicitante."</w:t>
      </w:r>
    </w:p>
    <w:p w14:paraId="40B7C801" w14:textId="77777777" w:rsidR="00430C34" w:rsidRPr="00957DF7" w:rsidRDefault="00430C34" w:rsidP="00430C34">
      <w:pPr>
        <w:spacing w:before="240" w:after="240" w:line="360" w:lineRule="auto"/>
        <w:jc w:val="both"/>
        <w:rPr>
          <w:rFonts w:ascii="Palatino Linotype" w:hAnsi="Palatino Linotype"/>
        </w:rPr>
      </w:pPr>
      <w:r w:rsidRPr="00957DF7">
        <w:rPr>
          <w:rFonts w:ascii="Palatino Linotype" w:hAnsi="Palatino Linotype"/>
        </w:rPr>
        <w:t xml:space="preserve">Lo anterior en estricta congruencia con lo determinado en los artículos 6, Apartado A, fracción III de la Constitución Política de los Estados Unidos Mexicanos y 5 párrafos </w:t>
      </w:r>
      <w:r w:rsidRPr="00F329CA">
        <w:rPr>
          <w:rFonts w:ascii="Palatino Linotype" w:hAnsi="Palatino Linotype" w:cs="Arial"/>
        </w:rPr>
        <w:t>trigésimo, trigésimo primero y trigésimo segundo</w:t>
      </w:r>
      <w:r w:rsidRPr="00957DF7">
        <w:rPr>
          <w:rFonts w:ascii="Palatino Linotype" w:hAnsi="Palatino Linotype"/>
        </w:rPr>
        <w:t xml:space="preserve"> fracción III, de la Constitución Política del Estado Libre y Soberano de México, que a la letra señalan:</w:t>
      </w:r>
    </w:p>
    <w:p w14:paraId="658092BC" w14:textId="77777777" w:rsidR="00430C34" w:rsidRPr="007661BC" w:rsidRDefault="00430C34" w:rsidP="00430C34">
      <w:pPr>
        <w:spacing w:before="120" w:after="120"/>
        <w:ind w:left="851" w:right="900"/>
        <w:jc w:val="both"/>
        <w:rPr>
          <w:rFonts w:ascii="Palatino Linotype" w:hAnsi="Palatino Linotype"/>
          <w:b/>
          <w:bCs/>
          <w:i/>
          <w:iCs/>
          <w:sz w:val="22"/>
          <w:szCs w:val="22"/>
        </w:rPr>
      </w:pPr>
      <w:r w:rsidRPr="007661BC">
        <w:rPr>
          <w:rFonts w:ascii="Palatino Linotype" w:hAnsi="Palatino Linotype"/>
          <w:b/>
          <w:bCs/>
          <w:i/>
          <w:iCs/>
          <w:sz w:val="22"/>
          <w:szCs w:val="22"/>
        </w:rPr>
        <w:t>Constitución Política de los Estados Unidos Mexicanos</w:t>
      </w:r>
    </w:p>
    <w:p w14:paraId="108A19A8" w14:textId="77777777" w:rsidR="00430C34" w:rsidRPr="007661BC" w:rsidRDefault="00430C34" w:rsidP="00430C34">
      <w:pPr>
        <w:spacing w:before="120" w:after="120"/>
        <w:ind w:left="851" w:right="900"/>
        <w:jc w:val="both"/>
        <w:rPr>
          <w:rFonts w:ascii="Palatino Linotype" w:hAnsi="Palatino Linotype"/>
          <w:i/>
          <w:iCs/>
          <w:sz w:val="22"/>
          <w:szCs w:val="22"/>
        </w:rPr>
      </w:pPr>
      <w:r w:rsidRPr="007661BC">
        <w:rPr>
          <w:rFonts w:ascii="Palatino Linotype" w:hAnsi="Palatino Linotype"/>
          <w:b/>
          <w:bCs/>
          <w:i/>
          <w:iCs/>
          <w:sz w:val="22"/>
          <w:szCs w:val="22"/>
        </w:rPr>
        <w:t>“Artículo 6°.-</w:t>
      </w:r>
      <w:r w:rsidRPr="007661BC">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D06EFF7" w14:textId="77777777" w:rsidR="00430C34" w:rsidRPr="007661BC" w:rsidRDefault="00430C34" w:rsidP="00430C34">
      <w:pPr>
        <w:spacing w:before="120" w:after="120"/>
        <w:ind w:left="851" w:right="900"/>
        <w:jc w:val="both"/>
        <w:rPr>
          <w:rFonts w:ascii="Palatino Linotype" w:hAnsi="Palatino Linotype"/>
          <w:i/>
          <w:iCs/>
          <w:sz w:val="22"/>
          <w:szCs w:val="22"/>
        </w:rPr>
      </w:pPr>
      <w:r w:rsidRPr="007661BC">
        <w:rPr>
          <w:rFonts w:ascii="Palatino Linotype" w:hAnsi="Palatino Linotype"/>
          <w:i/>
          <w:iCs/>
          <w:sz w:val="22"/>
          <w:szCs w:val="22"/>
        </w:rPr>
        <w:t>(…)</w:t>
      </w:r>
    </w:p>
    <w:p w14:paraId="2E309778" w14:textId="77777777" w:rsidR="00430C34" w:rsidRPr="007661BC" w:rsidRDefault="00430C34" w:rsidP="00430C34">
      <w:pPr>
        <w:spacing w:before="120" w:after="120"/>
        <w:ind w:left="851" w:right="900"/>
        <w:jc w:val="both"/>
        <w:rPr>
          <w:rFonts w:ascii="Palatino Linotype" w:hAnsi="Palatino Linotype"/>
          <w:i/>
          <w:iCs/>
          <w:sz w:val="22"/>
          <w:szCs w:val="22"/>
        </w:rPr>
      </w:pPr>
      <w:r w:rsidRPr="007661BC">
        <w:rPr>
          <w:rFonts w:ascii="Palatino Linotype" w:hAnsi="Palatino Linotype"/>
          <w:i/>
          <w:iCs/>
          <w:sz w:val="22"/>
          <w:szCs w:val="22"/>
        </w:rPr>
        <w:t>Para efectos de lo dispuesto en el presente artículo se observará lo siguiente:</w:t>
      </w:r>
    </w:p>
    <w:p w14:paraId="192FAE0A" w14:textId="77777777" w:rsidR="00430C34" w:rsidRPr="007661BC" w:rsidRDefault="00430C34" w:rsidP="00430C34">
      <w:pPr>
        <w:spacing w:before="120" w:after="120"/>
        <w:ind w:left="1134" w:right="900"/>
        <w:jc w:val="both"/>
        <w:rPr>
          <w:rFonts w:ascii="Palatino Linotype" w:hAnsi="Palatino Linotype"/>
          <w:i/>
          <w:iCs/>
          <w:sz w:val="22"/>
          <w:szCs w:val="22"/>
        </w:rPr>
      </w:pPr>
      <w:r w:rsidRPr="007661BC">
        <w:rPr>
          <w:rFonts w:ascii="Palatino Linotype" w:hAnsi="Palatino Linotype"/>
          <w:b/>
          <w:bCs/>
          <w:i/>
          <w:iCs/>
          <w:sz w:val="22"/>
          <w:szCs w:val="22"/>
        </w:rPr>
        <w:t>A.</w:t>
      </w:r>
      <w:r w:rsidRPr="007661BC">
        <w:rPr>
          <w:rFonts w:ascii="Palatino Linotype" w:hAnsi="Palatino Linotype"/>
          <w:i/>
          <w:iCs/>
          <w:sz w:val="22"/>
          <w:szCs w:val="22"/>
        </w:rPr>
        <w:t> Para el ejercicio del derecho de acceso a la información, la Federación, los Estados y el Distrito Federal, en el ámbito de sus respectivas competencias, se regirán por los siguientes principios y bases:</w:t>
      </w:r>
    </w:p>
    <w:p w14:paraId="55346822" w14:textId="77777777" w:rsidR="00430C34" w:rsidRPr="007661BC" w:rsidRDefault="00430C34" w:rsidP="00430C34">
      <w:pPr>
        <w:spacing w:before="120" w:after="120"/>
        <w:ind w:left="1418" w:right="900"/>
        <w:jc w:val="both"/>
        <w:rPr>
          <w:rFonts w:ascii="Palatino Linotype" w:hAnsi="Palatino Linotype"/>
          <w:b/>
          <w:bCs/>
          <w:i/>
          <w:iCs/>
          <w:sz w:val="22"/>
          <w:szCs w:val="22"/>
        </w:rPr>
      </w:pPr>
      <w:r w:rsidRPr="007661BC">
        <w:rPr>
          <w:rFonts w:ascii="Palatino Linotype" w:hAnsi="Palatino Linotype"/>
          <w:b/>
          <w:bCs/>
          <w:i/>
          <w:iCs/>
          <w:sz w:val="22"/>
          <w:szCs w:val="22"/>
        </w:rPr>
        <w:t>...</w:t>
      </w:r>
    </w:p>
    <w:p w14:paraId="568BCA86" w14:textId="77777777" w:rsidR="00430C34" w:rsidRPr="007661BC" w:rsidRDefault="00430C34" w:rsidP="00430C34">
      <w:pPr>
        <w:spacing w:before="120" w:after="120"/>
        <w:ind w:left="1418" w:right="900"/>
        <w:jc w:val="both"/>
        <w:rPr>
          <w:rFonts w:ascii="Palatino Linotype" w:hAnsi="Palatino Linotype"/>
          <w:i/>
          <w:iCs/>
          <w:sz w:val="22"/>
          <w:szCs w:val="22"/>
        </w:rPr>
      </w:pPr>
      <w:r w:rsidRPr="007661BC">
        <w:rPr>
          <w:rFonts w:ascii="Palatino Linotype" w:hAnsi="Palatino Linotype"/>
          <w:b/>
          <w:bCs/>
          <w:i/>
          <w:iCs/>
          <w:sz w:val="22"/>
          <w:szCs w:val="22"/>
        </w:rPr>
        <w:lastRenderedPageBreak/>
        <w:t>III.</w:t>
      </w:r>
      <w:r w:rsidRPr="007661BC">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4BE55F47" w14:textId="14283142" w:rsidR="00430C34" w:rsidRPr="007661BC" w:rsidRDefault="00430C34" w:rsidP="00430C34">
      <w:pPr>
        <w:spacing w:before="120" w:after="120"/>
        <w:ind w:left="851" w:right="900"/>
        <w:jc w:val="both"/>
        <w:rPr>
          <w:rFonts w:ascii="Palatino Linotype" w:hAnsi="Palatino Linotype"/>
          <w:b/>
          <w:bCs/>
          <w:i/>
          <w:iCs/>
          <w:sz w:val="22"/>
          <w:szCs w:val="22"/>
        </w:rPr>
      </w:pPr>
      <w:r w:rsidRPr="007661BC">
        <w:rPr>
          <w:rFonts w:ascii="Palatino Linotype" w:hAnsi="Palatino Linotype"/>
          <w:b/>
          <w:bCs/>
          <w:i/>
          <w:iCs/>
          <w:sz w:val="22"/>
          <w:szCs w:val="22"/>
        </w:rPr>
        <w:t>Constitución Política del Estado Libre y Soberano de México</w:t>
      </w:r>
    </w:p>
    <w:p w14:paraId="39851683" w14:textId="77777777" w:rsidR="00430C34" w:rsidRPr="007661BC" w:rsidRDefault="00430C34" w:rsidP="00430C34">
      <w:pPr>
        <w:spacing w:before="120" w:after="120"/>
        <w:ind w:left="851" w:right="900"/>
        <w:jc w:val="both"/>
        <w:rPr>
          <w:rFonts w:ascii="Palatino Linotype" w:hAnsi="Palatino Linotype"/>
          <w:i/>
          <w:iCs/>
          <w:sz w:val="22"/>
          <w:szCs w:val="22"/>
        </w:rPr>
      </w:pPr>
      <w:r w:rsidRPr="007661BC">
        <w:rPr>
          <w:rFonts w:ascii="Palatino Linotype" w:hAnsi="Palatino Linotype"/>
          <w:b/>
          <w:bCs/>
          <w:i/>
          <w:iCs/>
          <w:sz w:val="22"/>
          <w:szCs w:val="22"/>
        </w:rPr>
        <w:t>“Artículo 5.-</w:t>
      </w:r>
      <w:r w:rsidRPr="007661BC">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41BD72C3" w14:textId="77777777" w:rsidR="00430C34" w:rsidRPr="007661BC" w:rsidRDefault="00430C34" w:rsidP="00430C34">
      <w:pPr>
        <w:spacing w:before="120" w:after="120"/>
        <w:ind w:left="851" w:right="900"/>
        <w:jc w:val="both"/>
        <w:rPr>
          <w:rFonts w:ascii="Palatino Linotype" w:hAnsi="Palatino Linotype"/>
          <w:i/>
          <w:iCs/>
          <w:sz w:val="22"/>
          <w:szCs w:val="22"/>
        </w:rPr>
      </w:pPr>
      <w:r w:rsidRPr="007661BC">
        <w:rPr>
          <w:rFonts w:ascii="Palatino Linotype" w:hAnsi="Palatino Linotype"/>
          <w:i/>
          <w:iCs/>
          <w:sz w:val="22"/>
          <w:szCs w:val="22"/>
        </w:rPr>
        <w:t>(…)</w:t>
      </w:r>
    </w:p>
    <w:p w14:paraId="1BE86E25" w14:textId="77777777" w:rsidR="00430C34" w:rsidRPr="007661BC" w:rsidRDefault="00430C34" w:rsidP="00430C34">
      <w:pPr>
        <w:spacing w:before="120" w:after="120"/>
        <w:ind w:left="851" w:right="900"/>
        <w:jc w:val="both"/>
        <w:rPr>
          <w:rFonts w:ascii="Palatino Linotype" w:hAnsi="Palatino Linotype"/>
          <w:i/>
          <w:iCs/>
          <w:sz w:val="22"/>
          <w:szCs w:val="22"/>
        </w:rPr>
      </w:pPr>
      <w:r w:rsidRPr="007661BC">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ED649F9" w14:textId="77777777" w:rsidR="00430C34" w:rsidRPr="007661BC" w:rsidRDefault="00430C34" w:rsidP="00430C34">
      <w:pPr>
        <w:spacing w:before="120" w:after="120"/>
        <w:ind w:left="851" w:right="900"/>
        <w:jc w:val="both"/>
        <w:rPr>
          <w:rFonts w:ascii="Palatino Linotype" w:hAnsi="Palatino Linotype"/>
          <w:i/>
          <w:iCs/>
          <w:sz w:val="22"/>
          <w:szCs w:val="22"/>
        </w:rPr>
      </w:pPr>
      <w:r w:rsidRPr="007661BC">
        <w:rPr>
          <w:rFonts w:ascii="Palatino Linotype" w:hAnsi="Palatino Linotype"/>
          <w:i/>
          <w:iCs/>
          <w:sz w:val="22"/>
          <w:szCs w:val="22"/>
        </w:rPr>
        <w:t>Este derecho se regirá por los principios y bases siguientes:</w:t>
      </w:r>
    </w:p>
    <w:p w14:paraId="3DE0A8B4" w14:textId="77777777" w:rsidR="00430C34" w:rsidRPr="007661BC" w:rsidRDefault="00430C34" w:rsidP="00430C34">
      <w:pPr>
        <w:spacing w:before="120" w:after="120"/>
        <w:ind w:left="1134" w:right="900"/>
        <w:jc w:val="both"/>
        <w:rPr>
          <w:rFonts w:ascii="Palatino Linotype" w:hAnsi="Palatino Linotype"/>
          <w:b/>
          <w:bCs/>
          <w:i/>
          <w:iCs/>
          <w:sz w:val="22"/>
          <w:szCs w:val="22"/>
        </w:rPr>
      </w:pPr>
      <w:r w:rsidRPr="007661BC">
        <w:rPr>
          <w:rFonts w:ascii="Palatino Linotype" w:hAnsi="Palatino Linotype"/>
          <w:b/>
          <w:bCs/>
          <w:i/>
          <w:iCs/>
          <w:sz w:val="22"/>
          <w:szCs w:val="22"/>
        </w:rPr>
        <w:t>...</w:t>
      </w:r>
    </w:p>
    <w:p w14:paraId="6EB4D3A9" w14:textId="03BBA148" w:rsidR="00430C34" w:rsidRPr="007661BC" w:rsidRDefault="00430C34" w:rsidP="00430C34">
      <w:pPr>
        <w:spacing w:before="120" w:after="120"/>
        <w:ind w:left="1134" w:right="900"/>
        <w:jc w:val="both"/>
        <w:rPr>
          <w:rFonts w:ascii="Palatino Linotype" w:hAnsi="Palatino Linotype"/>
          <w:i/>
          <w:iCs/>
          <w:sz w:val="22"/>
          <w:szCs w:val="22"/>
        </w:rPr>
      </w:pPr>
      <w:r w:rsidRPr="007661BC">
        <w:rPr>
          <w:rFonts w:ascii="Palatino Linotype" w:hAnsi="Palatino Linotype"/>
          <w:b/>
          <w:bCs/>
          <w:i/>
          <w:iCs/>
          <w:sz w:val="22"/>
          <w:szCs w:val="22"/>
        </w:rPr>
        <w:t>III</w:t>
      </w:r>
      <w:r w:rsidRPr="007661BC">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r w:rsidR="005C4BCF">
        <w:rPr>
          <w:rFonts w:ascii="Palatino Linotype" w:hAnsi="Palatino Linotype"/>
          <w:i/>
          <w:iCs/>
          <w:sz w:val="22"/>
          <w:szCs w:val="22"/>
        </w:rPr>
        <w:t>”</w:t>
      </w:r>
    </w:p>
    <w:p w14:paraId="04E1942E" w14:textId="5F8E8C30" w:rsidR="00C8034F" w:rsidRPr="00F329CA" w:rsidRDefault="00C8034F" w:rsidP="00F329CA">
      <w:pPr>
        <w:spacing w:before="240" w:after="240" w:line="360" w:lineRule="auto"/>
        <w:ind w:right="51"/>
        <w:jc w:val="both"/>
        <w:rPr>
          <w:rFonts w:ascii="Palatino Linotype" w:hAnsi="Palatino Linotype" w:cs="Arial"/>
          <w:lang w:val="es-MX"/>
        </w:rPr>
      </w:pPr>
      <w:r w:rsidRPr="00F329CA">
        <w:rPr>
          <w:rFonts w:ascii="Palatino Linotype" w:hAnsi="Palatino Linotype" w:cs="Arial"/>
          <w:lang w:val="es-MX"/>
        </w:rPr>
        <w:t>Por otra parte, del contenido del artículo 1 de la Constitución Política de los Estados</w:t>
      </w:r>
      <w:r w:rsidR="00F329CA" w:rsidRPr="00F329CA">
        <w:rPr>
          <w:rFonts w:ascii="Palatino Linotype" w:hAnsi="Palatino Linotype" w:cs="Arial"/>
          <w:lang w:val="es-MX"/>
        </w:rPr>
        <w:t xml:space="preserve"> </w:t>
      </w:r>
      <w:r w:rsidRPr="00F329CA">
        <w:rPr>
          <w:rFonts w:ascii="Palatino Linotype" w:hAnsi="Palatino Linotype" w:cs="Arial"/>
          <w:lang w:val="es-MX"/>
        </w:rPr>
        <w:t xml:space="preserve">Unidos </w:t>
      </w:r>
      <w:r w:rsidR="00430C34">
        <w:rPr>
          <w:rFonts w:ascii="Palatino Linotype" w:hAnsi="Palatino Linotype" w:cs="Arial"/>
          <w:lang w:val="es-MX"/>
        </w:rPr>
        <w:t>M</w:t>
      </w:r>
      <w:r w:rsidRPr="00F329CA">
        <w:rPr>
          <w:rFonts w:ascii="Palatino Linotype" w:hAnsi="Palatino Linotype" w:cs="Arial"/>
          <w:lang w:val="es-MX"/>
        </w:rPr>
        <w:t>exicanos, se destaca lo siguiente:</w:t>
      </w:r>
    </w:p>
    <w:p w14:paraId="5CFE4ED9" w14:textId="77777777" w:rsidR="00C8034F" w:rsidRPr="00F329CA" w:rsidRDefault="00C8034F" w:rsidP="00F329CA">
      <w:pPr>
        <w:spacing w:before="120" w:after="120"/>
        <w:ind w:left="851" w:right="902"/>
        <w:jc w:val="both"/>
        <w:rPr>
          <w:rFonts w:ascii="Palatino Linotype" w:hAnsi="Palatino Linotype" w:cs="Arial"/>
          <w:i/>
          <w:iCs/>
          <w:sz w:val="22"/>
          <w:szCs w:val="22"/>
          <w:lang w:val="es-MX"/>
        </w:rPr>
      </w:pPr>
      <w:r w:rsidRPr="00F329CA">
        <w:rPr>
          <w:rFonts w:ascii="Palatino Linotype" w:hAnsi="Palatino Linotype" w:cs="Arial"/>
          <w:i/>
          <w:iCs/>
          <w:sz w:val="22"/>
          <w:szCs w:val="22"/>
          <w:lang w:val="es-MX"/>
        </w:rPr>
        <w:t>"</w:t>
      </w:r>
      <w:r w:rsidRPr="00F329CA">
        <w:rPr>
          <w:rFonts w:ascii="Palatino Linotype" w:hAnsi="Palatino Linotype" w:cs="Arial"/>
          <w:b/>
          <w:bCs/>
          <w:i/>
          <w:iCs/>
          <w:sz w:val="22"/>
          <w:szCs w:val="22"/>
          <w:lang w:val="es-MX"/>
        </w:rPr>
        <w:t>Artículo 1</w:t>
      </w:r>
      <w:r w:rsidRPr="00F329CA">
        <w:rPr>
          <w:rFonts w:ascii="Palatino Linotype" w:hAnsi="Palatino Linotype" w:cs="Arial"/>
          <w:i/>
          <w:iCs/>
          <w:sz w:val="22"/>
          <w:szCs w:val="22"/>
          <w:lang w:val="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323C622" w14:textId="77777777" w:rsidR="00C8034F" w:rsidRPr="00F329CA" w:rsidRDefault="00C8034F" w:rsidP="00F329CA">
      <w:pPr>
        <w:spacing w:before="120" w:after="120"/>
        <w:ind w:left="851" w:right="902"/>
        <w:jc w:val="both"/>
        <w:rPr>
          <w:rFonts w:ascii="Palatino Linotype" w:hAnsi="Palatino Linotype" w:cs="Arial"/>
          <w:i/>
          <w:iCs/>
          <w:sz w:val="22"/>
          <w:szCs w:val="22"/>
          <w:lang w:val="es-MX"/>
        </w:rPr>
      </w:pPr>
      <w:r w:rsidRPr="00F329CA">
        <w:rPr>
          <w:rFonts w:ascii="Palatino Linotype" w:hAnsi="Palatino Linotype" w:cs="Arial"/>
          <w:i/>
          <w:iCs/>
          <w:sz w:val="22"/>
          <w:szCs w:val="22"/>
          <w:lang w:val="es-MX"/>
        </w:rPr>
        <w:t>Las normas relativas a los derechos humanos se interpretarán de conformidad con esta Constitución y con los tratados internacionales de la materia favoreciendo en todo tiempo a las personas la protección más amplia.</w:t>
      </w:r>
    </w:p>
    <w:p w14:paraId="2E74BE06" w14:textId="77777777" w:rsidR="00C8034F" w:rsidRPr="00F329CA" w:rsidRDefault="00C8034F" w:rsidP="00F329CA">
      <w:pPr>
        <w:spacing w:before="120" w:after="120"/>
        <w:ind w:left="851" w:right="902"/>
        <w:jc w:val="both"/>
        <w:rPr>
          <w:rFonts w:ascii="Palatino Linotype" w:hAnsi="Palatino Linotype" w:cs="Arial"/>
          <w:i/>
          <w:iCs/>
          <w:sz w:val="22"/>
          <w:szCs w:val="22"/>
          <w:lang w:val="es-MX"/>
        </w:rPr>
      </w:pPr>
      <w:r w:rsidRPr="00F329CA">
        <w:rPr>
          <w:rFonts w:ascii="Palatino Linotype" w:hAnsi="Palatino Linotype" w:cs="Arial"/>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w:t>
      </w:r>
      <w:r w:rsidRPr="00F329CA">
        <w:rPr>
          <w:rFonts w:ascii="Palatino Linotype" w:hAnsi="Palatino Linotype" w:cs="Arial"/>
          <w:i/>
          <w:iCs/>
          <w:sz w:val="22"/>
          <w:szCs w:val="22"/>
          <w:lang w:val="es-MX"/>
        </w:rPr>
        <w:lastRenderedPageBreak/>
        <w:t>y reparar las violaciones a los derechos humanos, en los términos que establezca la ley."(Sic)</w:t>
      </w:r>
    </w:p>
    <w:p w14:paraId="653F2234" w14:textId="77777777" w:rsidR="00C8034F" w:rsidRDefault="00C8034F" w:rsidP="00FB68D8">
      <w:pPr>
        <w:spacing w:before="240" w:after="240" w:line="360" w:lineRule="auto"/>
        <w:jc w:val="both"/>
        <w:rPr>
          <w:rFonts w:ascii="Palatino Linotype" w:hAnsi="Palatino Linotype" w:cs="Arial"/>
          <w:lang w:val="es-MX"/>
        </w:rPr>
      </w:pPr>
      <w:r w:rsidRPr="005140EA">
        <w:rPr>
          <w:rFonts w:ascii="Palatino Linotype" w:hAnsi="Palatino Linotype" w:cs="Arial"/>
          <w:lang w:val="es-MX"/>
        </w:rPr>
        <w:t xml:space="preserve">Esto es, que el derecho humano de acceso a la información pública, se aprecia que toda persona, sin necesidad de acreditar interés alguno o justificar su interposición, deberá tener acceso a la información pública, es decir, dicho </w:t>
      </w:r>
      <w:r w:rsidRPr="005140EA">
        <w:rPr>
          <w:rFonts w:ascii="Palatino Linotype" w:hAnsi="Palatino Linotype" w:cs="Arial"/>
          <w:i/>
          <w:iCs/>
          <w:lang w:val="es-MX"/>
        </w:rPr>
        <w:t>derecho fundamental exime a quien lo ejerce</w:t>
      </w:r>
      <w:r w:rsidRPr="005140EA">
        <w:rPr>
          <w:rFonts w:ascii="Palatino Linotype" w:hAnsi="Palatino Linotype" w:cs="Arial"/>
          <w:lang w:val="es-MX"/>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0EF56FB" w14:textId="547E47D1" w:rsidR="00430C34" w:rsidRPr="00957DF7" w:rsidRDefault="00430C34" w:rsidP="00430C34">
      <w:pPr>
        <w:spacing w:before="240" w:after="240" w:line="360" w:lineRule="auto"/>
        <w:jc w:val="both"/>
        <w:rPr>
          <w:rFonts w:ascii="Palatino Linotype" w:hAnsi="Palatino Linotype"/>
        </w:rPr>
      </w:pPr>
      <w:r w:rsidRPr="00957DF7">
        <w:rPr>
          <w:rFonts w:ascii="Palatino Linotype" w:hAnsi="Palatino Linotype"/>
        </w:rPr>
        <w:t>Robustec</w:t>
      </w:r>
      <w:r w:rsidR="007661BC">
        <w:rPr>
          <w:rFonts w:ascii="Palatino Linotype" w:hAnsi="Palatino Linotype"/>
        </w:rPr>
        <w:t>e</w:t>
      </w:r>
      <w:r w:rsidRPr="00957DF7">
        <w:rPr>
          <w:rFonts w:ascii="Palatino Linotype" w:hAnsi="Palatino Linotype"/>
        </w:rPr>
        <w:t xml:space="preserv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68E8B76B" w14:textId="77777777" w:rsidR="00430C34" w:rsidRPr="007661BC" w:rsidRDefault="00430C34" w:rsidP="00430C34">
      <w:pPr>
        <w:spacing w:before="120" w:after="120"/>
        <w:ind w:left="851" w:right="900"/>
        <w:jc w:val="both"/>
        <w:rPr>
          <w:rFonts w:ascii="Palatino Linotype" w:hAnsi="Palatino Linotype"/>
          <w:sz w:val="22"/>
          <w:szCs w:val="22"/>
        </w:rPr>
      </w:pPr>
      <w:r w:rsidRPr="007661BC">
        <w:rPr>
          <w:rFonts w:ascii="Palatino Linotype" w:hAnsi="Palatino Linotype"/>
          <w:b/>
          <w:bCs/>
          <w:i/>
          <w:iCs/>
          <w:sz w:val="22"/>
          <w:szCs w:val="22"/>
        </w:rPr>
        <w:t>“Acceso a información gubernamental. No debe condicionarse a que el solicitante acredite su personalidad, demuestre interés alguno o justifique su utilización.</w:t>
      </w:r>
      <w:r w:rsidRPr="007661BC">
        <w:rPr>
          <w:rFonts w:ascii="Palatino Linotype" w:hAnsi="Palatino Linotype"/>
          <w:i/>
          <w:iCs/>
          <w:sz w:val="22"/>
          <w:szCs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F9BB0AC" w14:textId="5228F500" w:rsidR="00FB68D8" w:rsidRDefault="00C8034F" w:rsidP="00FB68D8">
      <w:pPr>
        <w:spacing w:before="240" w:after="240" w:line="360" w:lineRule="auto"/>
        <w:jc w:val="both"/>
        <w:rPr>
          <w:rFonts w:ascii="Palatino Linotype" w:hAnsi="Palatino Linotype" w:cs="Arial"/>
          <w:lang w:val="es-MX"/>
        </w:rPr>
      </w:pPr>
      <w:r w:rsidRPr="005140EA">
        <w:rPr>
          <w:rFonts w:ascii="Palatino Linotype" w:hAnsi="Palatino Linotype" w:cs="Arial"/>
          <w:lang w:val="es-MX"/>
        </w:rPr>
        <w:t xml:space="preserve">En consecuencia, dado lo expuesto y fundado con anterioridad, se estima que el requisito relativo al nombre del recurrente no constituye un presupuesto </w:t>
      </w:r>
      <w:r w:rsidRPr="005140EA">
        <w:rPr>
          <w:rFonts w:ascii="Palatino Linotype" w:hAnsi="Palatino Linotype" w:cs="Arial"/>
          <w:lang w:val="es-MX"/>
        </w:rPr>
        <w:lastRenderedPageBreak/>
        <w:t xml:space="preserve">indispensable de procedibilidad del </w:t>
      </w:r>
      <w:r w:rsidR="00FB68D8">
        <w:rPr>
          <w:rFonts w:ascii="Palatino Linotype" w:hAnsi="Palatino Linotype" w:cs="Arial"/>
          <w:lang w:val="es-MX"/>
        </w:rPr>
        <w:t>r</w:t>
      </w:r>
      <w:r w:rsidRPr="005140EA">
        <w:rPr>
          <w:rFonts w:ascii="Palatino Linotype" w:hAnsi="Palatino Linotype" w:cs="Arial"/>
          <w:lang w:val="es-MX"/>
        </w:rPr>
        <w:t xml:space="preserve">ecurso de </w:t>
      </w:r>
      <w:r w:rsidR="00FB68D8">
        <w:rPr>
          <w:rFonts w:ascii="Palatino Linotype" w:hAnsi="Palatino Linotype" w:cs="Arial"/>
          <w:lang w:val="es-MX"/>
        </w:rPr>
        <w:t>r</w:t>
      </w:r>
      <w:r w:rsidRPr="005140EA">
        <w:rPr>
          <w:rFonts w:ascii="Palatino Linotype" w:hAnsi="Palatino Linotype" w:cs="Arial"/>
          <w:lang w:val="es-MX"/>
        </w:rPr>
        <w:t xml:space="preserve">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w:t>
      </w:r>
      <w:r w:rsidR="00FB68D8">
        <w:rPr>
          <w:rFonts w:ascii="Palatino Linotype" w:hAnsi="Palatino Linotype" w:cs="Arial"/>
          <w:lang w:val="es-MX"/>
        </w:rPr>
        <w:t>r</w:t>
      </w:r>
      <w:r w:rsidRPr="005140EA">
        <w:rPr>
          <w:rFonts w:ascii="Palatino Linotype" w:hAnsi="Palatino Linotype" w:cs="Arial"/>
          <w:lang w:val="es-MX"/>
        </w:rPr>
        <w:t xml:space="preserve">ecurso de </w:t>
      </w:r>
      <w:r w:rsidR="00FB68D8">
        <w:rPr>
          <w:rFonts w:ascii="Palatino Linotype" w:hAnsi="Palatino Linotype" w:cs="Arial"/>
          <w:lang w:val="es-MX"/>
        </w:rPr>
        <w:t>r</w:t>
      </w:r>
      <w:r w:rsidRPr="005140EA">
        <w:rPr>
          <w:rFonts w:ascii="Palatino Linotype" w:hAnsi="Palatino Linotype" w:cs="Arial"/>
          <w:lang w:val="es-MX"/>
        </w:rPr>
        <w:t>evisión, circunstancia que se acredita en las constancias electrónicas de</w:t>
      </w:r>
      <w:r w:rsidR="00FB68D8">
        <w:rPr>
          <w:rFonts w:ascii="Palatino Linotype" w:hAnsi="Palatino Linotype" w:cs="Arial"/>
          <w:lang w:val="es-MX"/>
        </w:rPr>
        <w:t>l</w:t>
      </w:r>
      <w:r w:rsidRPr="005140EA">
        <w:rPr>
          <w:rFonts w:ascii="Palatino Linotype" w:hAnsi="Palatino Linotype" w:cs="Arial"/>
          <w:lang w:val="es-MX"/>
        </w:rPr>
        <w:t xml:space="preserve"> expediente</w:t>
      </w:r>
      <w:r w:rsidR="00FB68D8">
        <w:rPr>
          <w:rFonts w:ascii="Palatino Linotype" w:hAnsi="Palatino Linotype" w:cs="Arial"/>
          <w:lang w:val="es-MX"/>
        </w:rPr>
        <w:t xml:space="preserve"> electrónico en el que se actúa</w:t>
      </w:r>
      <w:r w:rsidRPr="005140EA">
        <w:rPr>
          <w:rFonts w:ascii="Palatino Linotype" w:hAnsi="Palatino Linotype" w:cs="Arial"/>
          <w:lang w:val="es-MX"/>
        </w:rPr>
        <w:t>, de las que se desprende que la parte recurrente, es la misma que realizó la solicitud de acceso a la información pública que ahora se impugna.</w:t>
      </w:r>
    </w:p>
    <w:p w14:paraId="15D49987" w14:textId="46A5229E" w:rsidR="00C8034F" w:rsidRDefault="007661BC" w:rsidP="00FB68D8">
      <w:pPr>
        <w:spacing w:before="240" w:after="240" w:line="360" w:lineRule="auto"/>
        <w:jc w:val="both"/>
        <w:rPr>
          <w:rFonts w:ascii="Palatino Linotype" w:hAnsi="Palatino Linotype" w:cs="Arial"/>
        </w:rPr>
      </w:pPr>
      <w:r>
        <w:rPr>
          <w:rFonts w:ascii="Palatino Linotype" w:hAnsi="Palatino Linotype"/>
          <w:color w:val="000000"/>
        </w:rPr>
        <w:t>En el mismo tenor</w:t>
      </w:r>
      <w:r w:rsidR="00C8034F" w:rsidRPr="005140EA">
        <w:rPr>
          <w:rFonts w:ascii="Palatino Linotype" w:hAnsi="Palatino Linotype"/>
          <w:color w:val="000000"/>
        </w:rPr>
        <w:t>, el propio artículo 180 de la Ley de Transparencia local, en su último párrafo establece que cuando el recurso se interponga de manera electrónica, no será indispensable que contenga determinados requisitos, entre ellos, el nombre del Recurrente, por lo que</w:t>
      </w:r>
      <w:r w:rsidR="00FB68D8">
        <w:rPr>
          <w:rFonts w:ascii="Palatino Linotype" w:hAnsi="Palatino Linotype"/>
          <w:color w:val="000000"/>
        </w:rPr>
        <w:t>,</w:t>
      </w:r>
      <w:r w:rsidR="00C8034F" w:rsidRPr="005140EA">
        <w:rPr>
          <w:rFonts w:ascii="Palatino Linotype" w:hAnsi="Palatino Linotype"/>
          <w:color w:val="000000"/>
        </w:rPr>
        <w:t xml:space="preserve"> en el presente caso, al haber sido presentado el recurso de revisión vía SAIMEX, dicho requisito resulta innecesario</w:t>
      </w:r>
      <w:r w:rsidR="00FB68D8">
        <w:rPr>
          <w:rFonts w:ascii="Palatino Linotype" w:hAnsi="Palatino Linotype" w:cs="Arial"/>
        </w:rPr>
        <w:t>.</w:t>
      </w:r>
    </w:p>
    <w:bookmarkEnd w:id="4"/>
    <w:bookmarkEnd w:id="5"/>
    <w:p w14:paraId="181284DF" w14:textId="4E15A411" w:rsidR="00C8034F" w:rsidRPr="002B1A41" w:rsidRDefault="00C8034F" w:rsidP="00C8034F">
      <w:pPr>
        <w:spacing w:before="240" w:after="240" w:line="360" w:lineRule="auto"/>
        <w:jc w:val="both"/>
        <w:rPr>
          <w:rFonts w:ascii="Palatino Linotype" w:eastAsia="Palatino Linotype" w:hAnsi="Palatino Linotype" w:cs="Palatino Linotype"/>
        </w:rPr>
      </w:pPr>
      <w:r w:rsidRPr="002B1A41">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w:t>
      </w:r>
      <w:r w:rsidR="00FB68D8">
        <w:rPr>
          <w:rFonts w:ascii="Palatino Linotype" w:eastAsia="Palatino Linotype" w:hAnsi="Palatino Linotype" w:cs="Palatino Linotype"/>
        </w:rPr>
        <w:t>con</w:t>
      </w:r>
      <w:r w:rsidR="009353E7">
        <w:rPr>
          <w:rFonts w:ascii="Palatino Linotype" w:eastAsia="Palatino Linotype" w:hAnsi="Palatino Linotype" w:cs="Palatino Linotype"/>
        </w:rPr>
        <w:t xml:space="preserve"> el artículo</w:t>
      </w:r>
      <w:r w:rsidRPr="002B1A41">
        <w:rPr>
          <w:rFonts w:ascii="Palatino Linotype" w:eastAsia="Palatino Linotype" w:hAnsi="Palatino Linotype" w:cs="Palatino Linotype"/>
        </w:rPr>
        <w:t> 179, fracci</w:t>
      </w:r>
      <w:r w:rsidR="009353E7">
        <w:rPr>
          <w:rFonts w:ascii="Palatino Linotype" w:eastAsia="Palatino Linotype" w:hAnsi="Palatino Linotype" w:cs="Palatino Linotype"/>
        </w:rPr>
        <w:t>ón</w:t>
      </w:r>
      <w:r w:rsidRPr="002B1A41">
        <w:rPr>
          <w:rFonts w:ascii="Palatino Linotype" w:eastAsia="Palatino Linotype" w:hAnsi="Palatino Linotype" w:cs="Palatino Linotype"/>
        </w:rPr>
        <w:t xml:space="preserve"> </w:t>
      </w:r>
      <w:r w:rsidR="009353E7">
        <w:rPr>
          <w:rFonts w:ascii="Palatino Linotype" w:eastAsia="Palatino Linotype" w:hAnsi="Palatino Linotype" w:cs="Palatino Linotype"/>
        </w:rPr>
        <w:t>I</w:t>
      </w:r>
      <w:r w:rsidRPr="002B1A41">
        <w:rPr>
          <w:rFonts w:ascii="Palatino Linotype" w:eastAsia="Palatino Linotype" w:hAnsi="Palatino Linotype" w:cs="Palatino Linotype"/>
        </w:rPr>
        <w:t>V del ordenamiento legal citado, que a la letra dice: </w:t>
      </w:r>
    </w:p>
    <w:p w14:paraId="198014AA" w14:textId="77777777" w:rsidR="00C8034F" w:rsidRPr="002B1A41" w:rsidRDefault="00C8034F" w:rsidP="00C8034F">
      <w:pPr>
        <w:spacing w:before="120" w:after="120"/>
        <w:ind w:left="851" w:right="902"/>
        <w:jc w:val="both"/>
        <w:rPr>
          <w:rFonts w:ascii="Palatino Linotype" w:eastAsia="Palatino Linotype" w:hAnsi="Palatino Linotype" w:cs="Palatino Linotype"/>
          <w:i/>
          <w:sz w:val="22"/>
          <w:szCs w:val="22"/>
        </w:rPr>
      </w:pPr>
      <w:r w:rsidRPr="002B1A41">
        <w:rPr>
          <w:rFonts w:ascii="Palatino Linotype" w:eastAsia="Palatino Linotype" w:hAnsi="Palatino Linotype" w:cs="Palatino Linotype"/>
          <w:i/>
          <w:sz w:val="22"/>
          <w:szCs w:val="22"/>
        </w:rPr>
        <w:t>“</w:t>
      </w:r>
      <w:r w:rsidRPr="002B1A41">
        <w:rPr>
          <w:rFonts w:ascii="Palatino Linotype" w:eastAsia="Palatino Linotype" w:hAnsi="Palatino Linotype" w:cs="Palatino Linotype"/>
          <w:b/>
          <w:i/>
          <w:sz w:val="22"/>
          <w:szCs w:val="22"/>
        </w:rPr>
        <w:t>Artículo 179.</w:t>
      </w:r>
      <w:r w:rsidRPr="002B1A4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1A57354" w14:textId="77777777" w:rsidR="00C8034F" w:rsidRPr="002B1A41" w:rsidRDefault="00C8034F" w:rsidP="00282347">
      <w:pPr>
        <w:spacing w:before="120" w:after="120"/>
        <w:ind w:left="1134" w:right="902"/>
        <w:jc w:val="both"/>
      </w:pPr>
      <w:r w:rsidRPr="002B1A41">
        <w:t>...</w:t>
      </w:r>
    </w:p>
    <w:p w14:paraId="234658DA" w14:textId="063584E9" w:rsidR="00C8034F" w:rsidRPr="002B1A41" w:rsidRDefault="009353E7" w:rsidP="00282347">
      <w:pPr>
        <w:spacing w:before="120" w:after="120"/>
        <w:ind w:left="1134" w:right="902"/>
        <w:jc w:val="both"/>
        <w:rPr>
          <w:rFonts w:ascii="Palatino Linotype" w:eastAsia="Palatino Linotype" w:hAnsi="Palatino Linotype" w:cs="Palatino Linotype"/>
          <w:i/>
          <w:sz w:val="22"/>
          <w:szCs w:val="22"/>
        </w:rPr>
      </w:pPr>
      <w:r w:rsidRPr="009353E7">
        <w:rPr>
          <w:rFonts w:ascii="Palatino Linotype" w:eastAsia="Palatino Linotype" w:hAnsi="Palatino Linotype" w:cs="Palatino Linotype"/>
          <w:b/>
          <w:i/>
          <w:sz w:val="22"/>
          <w:szCs w:val="22"/>
        </w:rPr>
        <w:t xml:space="preserve">IV. </w:t>
      </w:r>
      <w:r w:rsidRPr="009353E7">
        <w:rPr>
          <w:rFonts w:ascii="Palatino Linotype" w:eastAsia="Palatino Linotype" w:hAnsi="Palatino Linotype" w:cs="Palatino Linotype"/>
          <w:bCs/>
          <w:i/>
          <w:sz w:val="22"/>
          <w:szCs w:val="22"/>
        </w:rPr>
        <w:t>La declaración de incompetencia por el sujeto obligado</w:t>
      </w:r>
      <w:r w:rsidR="00C8034F" w:rsidRPr="002B1A41">
        <w:rPr>
          <w:rFonts w:ascii="Palatino Linotype" w:eastAsia="Palatino Linotype" w:hAnsi="Palatino Linotype" w:cs="Palatino Linotype"/>
          <w:i/>
          <w:sz w:val="22"/>
          <w:szCs w:val="22"/>
        </w:rPr>
        <w:t>;”</w:t>
      </w:r>
    </w:p>
    <w:p w14:paraId="6EC3101A" w14:textId="1614E7F3" w:rsidR="00312F6E" w:rsidRDefault="00401522" w:rsidP="00312F6E">
      <w:pPr>
        <w:spacing w:before="240" w:after="240" w:line="360" w:lineRule="auto"/>
        <w:jc w:val="both"/>
        <w:rPr>
          <w:rFonts w:ascii="Palatino Linotype" w:hAnsi="Palatino Linotype"/>
        </w:rPr>
      </w:pPr>
      <w:r w:rsidRPr="00B3343D">
        <w:rPr>
          <w:rFonts w:ascii="Palatino Linotype" w:hAnsi="Palatino Linotype" w:cs="Arial"/>
          <w:b/>
          <w:szCs w:val="28"/>
        </w:rPr>
        <w:lastRenderedPageBreak/>
        <w:t>Tercero. Análisis de las causales de sobreseimiento del recurso de revisión.</w:t>
      </w:r>
      <w:r w:rsidRPr="00B3343D">
        <w:rPr>
          <w:rFonts w:ascii="Palatino Linotype" w:hAnsi="Palatino Linotype"/>
        </w:rPr>
        <w:t xml:space="preserve"> </w:t>
      </w:r>
      <w:r w:rsidR="005D5F7C">
        <w:rPr>
          <w:rFonts w:ascii="Palatino Linotype" w:hAnsi="Palatino Linotype"/>
        </w:rPr>
        <w:t>P</w:t>
      </w:r>
      <w:r w:rsidR="00312F6E">
        <w:rPr>
          <w:rFonts w:ascii="Palatino Linotype" w:hAnsi="Palatino Linotype"/>
        </w:rPr>
        <w:t>ara efectos del presente considerando, cabe hacer alusión al contenido de la Ley</w:t>
      </w:r>
      <w:r w:rsidR="00312F6E">
        <w:rPr>
          <w:rFonts w:ascii="Palatino Linotype" w:hAnsi="Palatino Linotype" w:cs="Arial"/>
        </w:rPr>
        <w:t xml:space="preserve"> de Transparencia y Acceso a la Información Pública del Estado de México y Municipios, en virtud de que la misma dispone que los solicitantes de información podrán interponer recurso de revisión ante el Instituto dentro de los quince días hábiles siguientes a la fecha de notificación de la respuesta</w:t>
      </w:r>
      <w:r w:rsidR="00961218">
        <w:rPr>
          <w:rFonts w:ascii="Palatino Linotype" w:hAnsi="Palatino Linotype" w:cs="Arial"/>
        </w:rPr>
        <w:t xml:space="preserve"> o</w:t>
      </w:r>
      <w:r w:rsidR="007F3546">
        <w:rPr>
          <w:rFonts w:ascii="Palatino Linotype" w:hAnsi="Palatino Linotype" w:cs="Arial"/>
        </w:rPr>
        <w:t xml:space="preserve"> en </w:t>
      </w:r>
      <w:r w:rsidR="00961218">
        <w:rPr>
          <w:rFonts w:ascii="Palatino Linotype" w:hAnsi="Palatino Linotype" w:cs="Arial"/>
        </w:rPr>
        <w:t>cualquier momento ante la falta de respuesta</w:t>
      </w:r>
      <w:r w:rsidR="00312F6E" w:rsidRPr="009B5C3D">
        <w:rPr>
          <w:rStyle w:val="Refdenotaalpie"/>
          <w:rFonts w:ascii="Palatino Linotype" w:hAnsi="Palatino Linotype" w:cs="Arial"/>
          <w:sz w:val="20"/>
        </w:rPr>
        <w:footnoteReference w:id="1"/>
      </w:r>
      <w:r w:rsidR="00312F6E">
        <w:rPr>
          <w:rFonts w:ascii="Palatino Linotype" w:hAnsi="Palatino Linotype" w:cs="Arial"/>
        </w:rPr>
        <w:t xml:space="preserve">; de allí que, surge el hecho de que este Instituto deba resolver </w:t>
      </w:r>
      <w:r w:rsidR="00312F6E">
        <w:rPr>
          <w:rFonts w:ascii="Palatino Linotype" w:hAnsi="Palatino Linotype"/>
        </w:rPr>
        <w:t>realizando el estudio preferente y oficioso de las causales de sobreseimiento, sea que las hayan hecho valer o no las partes, por tratarse de una cuestión de orden público, que se encuentra prevista en los artículos 186 fracción I y 192 de la Ley de Transparencia y Acceso a la Información Pública del Estado de México, que se insertan para mayor referencia:</w:t>
      </w:r>
    </w:p>
    <w:p w14:paraId="4C4DB3C6" w14:textId="77777777" w:rsidR="00312F6E" w:rsidRPr="007F3546" w:rsidRDefault="00312F6E" w:rsidP="00312F6E">
      <w:pPr>
        <w:spacing w:after="120"/>
        <w:ind w:left="851" w:right="902"/>
        <w:jc w:val="both"/>
        <w:rPr>
          <w:rFonts w:ascii="Palatino Linotype" w:hAnsi="Palatino Linotype"/>
          <w:i/>
          <w:sz w:val="22"/>
          <w:szCs w:val="22"/>
        </w:rPr>
      </w:pPr>
      <w:r w:rsidRPr="007F3546">
        <w:rPr>
          <w:rFonts w:ascii="Palatino Linotype" w:hAnsi="Palatino Linotype"/>
          <w:b/>
          <w:i/>
          <w:sz w:val="22"/>
          <w:szCs w:val="22"/>
        </w:rPr>
        <w:t>“Artículo 186.</w:t>
      </w:r>
      <w:r w:rsidRPr="007F3546">
        <w:rPr>
          <w:rFonts w:ascii="Palatino Linotype" w:hAnsi="Palatino Linotype"/>
          <w:i/>
          <w:sz w:val="22"/>
          <w:szCs w:val="22"/>
        </w:rPr>
        <w:t xml:space="preserve"> Las resoluciones del Instituto podrán: </w:t>
      </w:r>
    </w:p>
    <w:p w14:paraId="2FEB4404" w14:textId="77777777" w:rsidR="007F3546" w:rsidRDefault="00312F6E" w:rsidP="00312F6E">
      <w:pPr>
        <w:spacing w:after="120"/>
        <w:ind w:left="1134" w:right="902"/>
        <w:jc w:val="both"/>
        <w:rPr>
          <w:rFonts w:ascii="Palatino Linotype" w:hAnsi="Palatino Linotype"/>
          <w:i/>
          <w:sz w:val="22"/>
          <w:szCs w:val="22"/>
        </w:rPr>
      </w:pPr>
      <w:r w:rsidRPr="004C2B28">
        <w:rPr>
          <w:rFonts w:ascii="Palatino Linotype" w:hAnsi="Palatino Linotype"/>
          <w:b/>
          <w:bCs/>
          <w:i/>
          <w:sz w:val="22"/>
          <w:szCs w:val="22"/>
        </w:rPr>
        <w:t>I.</w:t>
      </w:r>
      <w:r w:rsidRPr="007F3546">
        <w:rPr>
          <w:rFonts w:ascii="Palatino Linotype" w:hAnsi="Palatino Linotype"/>
          <w:i/>
          <w:sz w:val="22"/>
          <w:szCs w:val="22"/>
        </w:rPr>
        <w:t xml:space="preserve"> Desechar o sobreseer el recurso; </w:t>
      </w:r>
    </w:p>
    <w:p w14:paraId="5BF6965C" w14:textId="0D19C019" w:rsidR="00312F6E" w:rsidRPr="007F3546" w:rsidRDefault="00312F6E" w:rsidP="007F3546">
      <w:pPr>
        <w:spacing w:after="120"/>
        <w:ind w:left="851" w:right="902"/>
        <w:jc w:val="both"/>
        <w:rPr>
          <w:rFonts w:ascii="Palatino Linotype" w:hAnsi="Palatino Linotype"/>
          <w:i/>
          <w:sz w:val="22"/>
          <w:szCs w:val="22"/>
        </w:rPr>
      </w:pPr>
      <w:r w:rsidRPr="007F3546">
        <w:rPr>
          <w:rFonts w:ascii="Palatino Linotype" w:hAnsi="Palatino Linotype"/>
          <w:i/>
          <w:sz w:val="22"/>
          <w:szCs w:val="22"/>
        </w:rPr>
        <w:t>…</w:t>
      </w:r>
    </w:p>
    <w:p w14:paraId="1DF322B0" w14:textId="77777777" w:rsidR="00312F6E" w:rsidRPr="007F3546" w:rsidRDefault="00312F6E" w:rsidP="00312F6E">
      <w:pPr>
        <w:spacing w:after="120"/>
        <w:ind w:left="851" w:right="902"/>
        <w:jc w:val="both"/>
        <w:rPr>
          <w:rFonts w:ascii="Palatino Linotype" w:hAnsi="Palatino Linotype"/>
          <w:i/>
          <w:sz w:val="22"/>
          <w:szCs w:val="22"/>
        </w:rPr>
      </w:pPr>
      <w:r w:rsidRPr="007F3546">
        <w:rPr>
          <w:rFonts w:ascii="Palatino Linotype" w:hAnsi="Palatino Linotype"/>
          <w:b/>
          <w:i/>
          <w:sz w:val="22"/>
          <w:szCs w:val="22"/>
        </w:rPr>
        <w:t>Artículo 192.</w:t>
      </w:r>
      <w:r w:rsidRPr="007F3546">
        <w:rPr>
          <w:rFonts w:ascii="Palatino Linotype" w:hAnsi="Palatino Linotype"/>
          <w:i/>
          <w:sz w:val="22"/>
          <w:szCs w:val="22"/>
        </w:rPr>
        <w:t xml:space="preserve"> El recurso será sobreseído, en todo o en parte, cuando una vez admitido, se actualicen alguno de los siguientes supuestos:  </w:t>
      </w:r>
    </w:p>
    <w:p w14:paraId="1386768F" w14:textId="77777777" w:rsidR="00312F6E" w:rsidRPr="005331CA" w:rsidRDefault="00312F6E" w:rsidP="00312F6E">
      <w:pPr>
        <w:ind w:left="1134" w:right="902"/>
        <w:jc w:val="both"/>
        <w:rPr>
          <w:rFonts w:ascii="Palatino Linotype" w:hAnsi="Palatino Linotype"/>
          <w:b/>
          <w:bCs/>
          <w:i/>
          <w:sz w:val="22"/>
          <w:szCs w:val="22"/>
        </w:rPr>
      </w:pPr>
      <w:r w:rsidRPr="005331CA">
        <w:rPr>
          <w:rFonts w:ascii="Palatino Linotype" w:hAnsi="Palatino Linotype"/>
          <w:b/>
          <w:bCs/>
          <w:i/>
          <w:sz w:val="22"/>
          <w:szCs w:val="22"/>
        </w:rPr>
        <w:t xml:space="preserve">I. El recurrente se desista expresamente del recurso; </w:t>
      </w:r>
    </w:p>
    <w:p w14:paraId="287EFD67" w14:textId="77777777" w:rsidR="00312F6E" w:rsidRPr="007F3546" w:rsidRDefault="00312F6E" w:rsidP="00312F6E">
      <w:pPr>
        <w:ind w:left="1134" w:right="902"/>
        <w:jc w:val="both"/>
        <w:rPr>
          <w:rFonts w:ascii="Palatino Linotype" w:hAnsi="Palatino Linotype"/>
          <w:i/>
          <w:sz w:val="22"/>
          <w:szCs w:val="22"/>
        </w:rPr>
      </w:pPr>
      <w:r w:rsidRPr="007F3546">
        <w:rPr>
          <w:rFonts w:ascii="Palatino Linotype" w:hAnsi="Palatino Linotype"/>
          <w:b/>
          <w:bCs/>
          <w:i/>
          <w:sz w:val="22"/>
          <w:szCs w:val="22"/>
        </w:rPr>
        <w:t>II.</w:t>
      </w:r>
      <w:r w:rsidRPr="007F3546">
        <w:rPr>
          <w:rFonts w:ascii="Palatino Linotype" w:hAnsi="Palatino Linotype"/>
          <w:i/>
          <w:sz w:val="22"/>
          <w:szCs w:val="22"/>
        </w:rPr>
        <w:t xml:space="preserve"> El recurrente fallezca o, tratándose de personas jurídicas colectivas, se disuelva; </w:t>
      </w:r>
    </w:p>
    <w:p w14:paraId="2ACC2DC3" w14:textId="77777777" w:rsidR="00312F6E" w:rsidRPr="007F3546" w:rsidRDefault="00312F6E" w:rsidP="00312F6E">
      <w:pPr>
        <w:ind w:left="1134" w:right="902"/>
        <w:jc w:val="both"/>
        <w:rPr>
          <w:rFonts w:ascii="Palatino Linotype" w:hAnsi="Palatino Linotype"/>
          <w:i/>
          <w:sz w:val="22"/>
          <w:szCs w:val="22"/>
        </w:rPr>
      </w:pPr>
      <w:r w:rsidRPr="007F3546">
        <w:rPr>
          <w:rFonts w:ascii="Palatino Linotype" w:hAnsi="Palatino Linotype"/>
          <w:b/>
          <w:bCs/>
          <w:i/>
          <w:sz w:val="22"/>
          <w:szCs w:val="22"/>
        </w:rPr>
        <w:t>III.</w:t>
      </w:r>
      <w:r w:rsidRPr="007F3546">
        <w:rPr>
          <w:rFonts w:ascii="Palatino Linotype" w:hAnsi="Palatino Linotype"/>
          <w:i/>
          <w:sz w:val="22"/>
          <w:szCs w:val="22"/>
        </w:rPr>
        <w:t xml:space="preserve"> El sujeto obligado responsable del acto lo modifique o revoque de tal manera que el recurso de revisión quede sin materia; </w:t>
      </w:r>
    </w:p>
    <w:p w14:paraId="76046768" w14:textId="77777777" w:rsidR="00312F6E" w:rsidRPr="007F3546" w:rsidRDefault="00312F6E" w:rsidP="00312F6E">
      <w:pPr>
        <w:ind w:left="1134" w:right="902"/>
        <w:jc w:val="both"/>
        <w:rPr>
          <w:rFonts w:ascii="Palatino Linotype" w:hAnsi="Palatino Linotype"/>
          <w:i/>
          <w:sz w:val="22"/>
          <w:szCs w:val="22"/>
        </w:rPr>
      </w:pPr>
      <w:r w:rsidRPr="007F3546">
        <w:rPr>
          <w:rFonts w:ascii="Palatino Linotype" w:hAnsi="Palatino Linotype"/>
          <w:b/>
          <w:bCs/>
          <w:i/>
          <w:sz w:val="22"/>
          <w:szCs w:val="22"/>
        </w:rPr>
        <w:t>IV</w:t>
      </w:r>
      <w:r w:rsidRPr="007F3546">
        <w:rPr>
          <w:rFonts w:ascii="Palatino Linotype" w:hAnsi="Palatino Linotype"/>
          <w:i/>
          <w:sz w:val="22"/>
          <w:szCs w:val="22"/>
        </w:rPr>
        <w:t xml:space="preserve">. Admitido el recurso de revisión, aparezca alguna causal de improcedencia en los términos de la presente Ley; y </w:t>
      </w:r>
    </w:p>
    <w:p w14:paraId="21FFEB42" w14:textId="77777777" w:rsidR="00312F6E" w:rsidRPr="007F3546" w:rsidRDefault="00312F6E" w:rsidP="00312F6E">
      <w:pPr>
        <w:ind w:left="1134" w:right="902"/>
        <w:jc w:val="both"/>
        <w:rPr>
          <w:rFonts w:ascii="Palatino Linotype" w:hAnsi="Palatino Linotype"/>
          <w:i/>
          <w:sz w:val="22"/>
          <w:szCs w:val="22"/>
        </w:rPr>
      </w:pPr>
      <w:r w:rsidRPr="007F3546">
        <w:rPr>
          <w:rFonts w:ascii="Palatino Linotype" w:hAnsi="Palatino Linotype"/>
          <w:b/>
          <w:bCs/>
          <w:i/>
          <w:sz w:val="22"/>
          <w:szCs w:val="22"/>
        </w:rPr>
        <w:t>V.</w:t>
      </w:r>
      <w:r w:rsidRPr="007F3546">
        <w:rPr>
          <w:rFonts w:ascii="Palatino Linotype" w:hAnsi="Palatino Linotype"/>
          <w:i/>
          <w:sz w:val="22"/>
          <w:szCs w:val="22"/>
        </w:rPr>
        <w:t xml:space="preserve"> Cuando por cualquier motivo quede sin materia el recurso</w:t>
      </w:r>
      <w:r w:rsidRPr="007F3546">
        <w:rPr>
          <w:sz w:val="22"/>
          <w:szCs w:val="22"/>
        </w:rPr>
        <w:t>.</w:t>
      </w:r>
      <w:r w:rsidRPr="007F3546">
        <w:rPr>
          <w:rFonts w:ascii="Palatino Linotype" w:hAnsi="Palatino Linotype"/>
          <w:i/>
          <w:sz w:val="22"/>
          <w:szCs w:val="22"/>
        </w:rPr>
        <w:t>”</w:t>
      </w:r>
    </w:p>
    <w:p w14:paraId="71F0FACC" w14:textId="77777777" w:rsidR="00312F6E" w:rsidRDefault="00312F6E" w:rsidP="00312F6E">
      <w:pPr>
        <w:spacing w:before="240" w:after="240" w:line="360" w:lineRule="auto"/>
        <w:ind w:right="49"/>
        <w:jc w:val="both"/>
        <w:rPr>
          <w:rFonts w:ascii="Palatino Linotype" w:hAnsi="Palatino Linotype"/>
        </w:rPr>
      </w:pPr>
      <w:r>
        <w:rPr>
          <w:rFonts w:ascii="Palatino Linotype" w:hAnsi="Palatino Linotype"/>
        </w:rPr>
        <w:lastRenderedPageBreak/>
        <w:t xml:space="preserve">En función de la disposición normativa señalada, se configura la causal de sobreseimiento prevista en la fracción I del citado artículo 192, toda vez que el particular hoy </w:t>
      </w:r>
      <w:r w:rsidRPr="007F3546">
        <w:rPr>
          <w:rFonts w:ascii="Palatino Linotype" w:hAnsi="Palatino Linotype"/>
          <w:b/>
          <w:iCs/>
        </w:rPr>
        <w:t>Recurrente</w:t>
      </w:r>
      <w:r>
        <w:rPr>
          <w:rFonts w:ascii="Palatino Linotype" w:hAnsi="Palatino Linotype"/>
          <w:b/>
          <w:i/>
        </w:rPr>
        <w:t xml:space="preserve"> </w:t>
      </w:r>
      <w:r>
        <w:rPr>
          <w:rFonts w:ascii="Palatino Linotype" w:hAnsi="Palatino Linotype"/>
        </w:rPr>
        <w:t>se desistió al recurso de revisión, dejando sin materia el medio de impugnación que nos ocupa.</w:t>
      </w:r>
    </w:p>
    <w:p w14:paraId="44D24A50" w14:textId="1B39EFD7" w:rsidR="00312F6E" w:rsidRDefault="00312F6E" w:rsidP="00312F6E">
      <w:pPr>
        <w:tabs>
          <w:tab w:val="left" w:pos="709"/>
        </w:tabs>
        <w:spacing w:before="100" w:beforeAutospacing="1" w:after="100" w:afterAutospacing="1" w:line="360" w:lineRule="auto"/>
        <w:jc w:val="both"/>
        <w:rPr>
          <w:rFonts w:ascii="Palatino Linotype" w:eastAsiaTheme="minorHAnsi" w:hAnsi="Palatino Linotype" w:cs="Arial"/>
          <w:lang w:val="es-MX" w:eastAsia="en-US"/>
        </w:rPr>
      </w:pPr>
      <w:r>
        <w:rPr>
          <w:rFonts w:ascii="Palatino Linotype" w:hAnsi="Palatino Linotype"/>
        </w:rPr>
        <w:t xml:space="preserve">Acto jurídico que trae implícito que se </w:t>
      </w:r>
      <w:r>
        <w:rPr>
          <w:rFonts w:ascii="Palatino Linotype" w:eastAsiaTheme="minorHAnsi" w:hAnsi="Palatino Linotype" w:cs="Arial"/>
          <w:i/>
          <w:lang w:val="es-MX" w:eastAsia="en-US"/>
        </w:rPr>
        <w:t>renuncie o abandone</w:t>
      </w:r>
      <w:r w:rsidRPr="00087C01">
        <w:rPr>
          <w:rFonts w:ascii="Palatino Linotype" w:eastAsiaTheme="minorHAnsi" w:hAnsi="Palatino Linotype" w:cs="Arial"/>
          <w:i/>
          <w:lang w:val="es-MX" w:eastAsia="en-US"/>
        </w:rPr>
        <w:t xml:space="preserve"> </w:t>
      </w:r>
      <w:r>
        <w:rPr>
          <w:rFonts w:ascii="Palatino Linotype" w:eastAsiaTheme="minorHAnsi" w:hAnsi="Palatino Linotype" w:cs="Arial"/>
          <w:i/>
          <w:lang w:val="es-MX" w:eastAsia="en-US"/>
        </w:rPr>
        <w:t>a</w:t>
      </w:r>
      <w:r w:rsidRPr="00087C01">
        <w:rPr>
          <w:rFonts w:ascii="Palatino Linotype" w:eastAsiaTheme="minorHAnsi" w:hAnsi="Palatino Linotype" w:cs="Arial"/>
          <w:i/>
          <w:lang w:val="es-MX" w:eastAsia="en-US"/>
        </w:rPr>
        <w:t>l ejercicio de una acción procesal o de un derecho reconocido por ley</w:t>
      </w:r>
      <w:r>
        <w:rPr>
          <w:rStyle w:val="Refdenotaalpie"/>
          <w:rFonts w:ascii="Palatino Linotype" w:eastAsiaTheme="minorHAnsi" w:hAnsi="Palatino Linotype" w:cs="Arial"/>
          <w:i/>
          <w:lang w:val="es-MX" w:eastAsia="en-US"/>
        </w:rPr>
        <w:footnoteReference w:id="2"/>
      </w:r>
      <w:r>
        <w:rPr>
          <w:rFonts w:ascii="Palatino Linotype" w:eastAsiaTheme="minorHAnsi" w:hAnsi="Palatino Linotype" w:cs="Arial"/>
          <w:i/>
          <w:lang w:val="es-MX" w:eastAsia="en-US"/>
        </w:rPr>
        <w:t xml:space="preserve">, </w:t>
      </w:r>
      <w:r w:rsidRPr="004E4D98">
        <w:rPr>
          <w:rFonts w:ascii="Palatino Linotype" w:eastAsiaTheme="minorHAnsi" w:hAnsi="Palatino Linotype" w:cs="Arial"/>
          <w:lang w:val="es-MX" w:eastAsia="en-US"/>
        </w:rPr>
        <w:t>al considerarse que el</w:t>
      </w:r>
      <w:r>
        <w:rPr>
          <w:rFonts w:ascii="Palatino Linotype" w:eastAsiaTheme="minorHAnsi" w:hAnsi="Palatino Linotype" w:cs="Arial"/>
          <w:i/>
          <w:lang w:val="es-MX" w:eastAsia="en-US"/>
        </w:rPr>
        <w:t xml:space="preserve"> </w:t>
      </w:r>
      <w:r>
        <w:rPr>
          <w:rFonts w:ascii="Palatino Linotype" w:hAnsi="Palatino Linotype" w:cs="Arial"/>
        </w:rPr>
        <w:t xml:space="preserve">desistimiento es </w:t>
      </w:r>
      <w:r>
        <w:rPr>
          <w:rFonts w:ascii="Palatino Linotype" w:eastAsiaTheme="minorHAnsi" w:hAnsi="Palatino Linotype" w:cs="Arial"/>
          <w:lang w:val="es-MX" w:eastAsia="en-US"/>
        </w:rPr>
        <w:t>un acto procesal que permite manifestar</w:t>
      </w:r>
      <w:r w:rsidRPr="002E3AF9">
        <w:rPr>
          <w:rFonts w:ascii="Palatino Linotype" w:eastAsiaTheme="minorHAnsi" w:hAnsi="Palatino Linotype" w:cs="Arial"/>
          <w:lang w:val="es-MX" w:eastAsia="en-US"/>
        </w:rPr>
        <w:t xml:space="preserve"> el propósito de abandonar una instancia</w:t>
      </w:r>
      <w:r>
        <w:rPr>
          <w:rFonts w:ascii="Palatino Linotype" w:eastAsiaTheme="minorHAnsi" w:hAnsi="Palatino Linotype" w:cs="Arial"/>
          <w:lang w:val="es-MX" w:eastAsia="en-US"/>
        </w:rPr>
        <w:t>,</w:t>
      </w:r>
      <w:r w:rsidRPr="002E3AF9">
        <w:rPr>
          <w:rFonts w:ascii="Palatino Linotype" w:eastAsiaTheme="minorHAnsi" w:hAnsi="Palatino Linotype" w:cs="Arial"/>
          <w:lang w:val="es-MX" w:eastAsia="en-US"/>
        </w:rPr>
        <w:t xml:space="preserve"> la reclamación de un derecho o la realización de cualquier otro trámi</w:t>
      </w:r>
      <w:r>
        <w:rPr>
          <w:rFonts w:ascii="Palatino Linotype" w:eastAsiaTheme="minorHAnsi" w:hAnsi="Palatino Linotype" w:cs="Arial"/>
          <w:lang w:val="es-MX" w:eastAsia="en-US"/>
        </w:rPr>
        <w:t xml:space="preserve">te de un procedimiento iniciado, por el particular; que tiene efectos legales, como lo es, </w:t>
      </w:r>
      <w:r w:rsidRPr="002E3AF9">
        <w:rPr>
          <w:rFonts w:ascii="Palatino Linotype" w:eastAsiaTheme="minorHAnsi" w:hAnsi="Palatino Linotype" w:cs="Arial"/>
          <w:lang w:val="es-MX" w:eastAsia="en-US"/>
        </w:rPr>
        <w:t xml:space="preserve">la anulación de todos los actos procesales verificados y sus consecuencias, </w:t>
      </w:r>
      <w:r>
        <w:rPr>
          <w:rFonts w:ascii="Palatino Linotype" w:eastAsiaTheme="minorHAnsi" w:hAnsi="Palatino Linotype" w:cs="Arial"/>
          <w:lang w:val="es-MX" w:eastAsia="en-US"/>
        </w:rPr>
        <w:t>es decir, se tendría por no accionado el derecho de acceso a la información y por ende a que no haya acto reclamado, en el caso del recurso de revisión.</w:t>
      </w:r>
    </w:p>
    <w:p w14:paraId="5279AF9C" w14:textId="51CFEA85" w:rsidR="00312F6E" w:rsidRDefault="00312F6E" w:rsidP="00312F6E">
      <w:pPr>
        <w:spacing w:before="240" w:after="240" w:line="360" w:lineRule="auto"/>
        <w:jc w:val="both"/>
        <w:rPr>
          <w:rFonts w:ascii="Palatino Linotype" w:hAnsi="Palatino Linotype" w:cs="Arial"/>
        </w:rPr>
      </w:pPr>
      <w:r w:rsidRPr="003A2F6E">
        <w:rPr>
          <w:rFonts w:ascii="Palatino Linotype" w:hAnsi="Palatino Linotype" w:cs="Arial"/>
        </w:rPr>
        <w:t>En ese sentido, se entiende que</w:t>
      </w:r>
      <w:r>
        <w:rPr>
          <w:rFonts w:ascii="Palatino Linotype" w:hAnsi="Palatino Linotype" w:cs="Arial"/>
        </w:rPr>
        <w:t xml:space="preserve"> el acceder a la información pública tiene la naturaleza de un derecho subjetivo, por lo que quien lo ejerza contará con la posibilidad, de así considerarlo conveniente a sus intereses, de desistirse del mismo, así en el caso</w:t>
      </w:r>
      <w:r w:rsidR="006271CA">
        <w:rPr>
          <w:rFonts w:ascii="Palatino Linotype" w:hAnsi="Palatino Linotype" w:cs="Arial"/>
        </w:rPr>
        <w:t xml:space="preserve"> el</w:t>
      </w:r>
      <w:r>
        <w:rPr>
          <w:rFonts w:ascii="Palatino Linotype" w:hAnsi="Palatino Linotype" w:cs="Arial"/>
        </w:rPr>
        <w:t xml:space="preserve"> </w:t>
      </w:r>
      <w:r w:rsidR="006271CA" w:rsidRPr="005D5F7C">
        <w:rPr>
          <w:rFonts w:ascii="Palatino Linotype" w:hAnsi="Palatino Linotype" w:cs="Arial"/>
          <w:b/>
          <w:bCs/>
        </w:rPr>
        <w:t>R</w:t>
      </w:r>
      <w:r w:rsidRPr="005D5F7C">
        <w:rPr>
          <w:rFonts w:ascii="Palatino Linotype" w:hAnsi="Palatino Linotype" w:cs="Arial"/>
          <w:b/>
          <w:bCs/>
        </w:rPr>
        <w:t>ecurrente</w:t>
      </w:r>
      <w:r>
        <w:rPr>
          <w:rFonts w:ascii="Palatino Linotype" w:hAnsi="Palatino Linotype" w:cs="Arial"/>
        </w:rPr>
        <w:t xml:space="preserve"> ejerció su derecho de acceso a la información pública y posteriormente de interponer el recurso de revisión contra la</w:t>
      </w:r>
      <w:r w:rsidR="007F3546">
        <w:rPr>
          <w:rFonts w:ascii="Palatino Linotype" w:hAnsi="Palatino Linotype" w:cs="Arial"/>
        </w:rPr>
        <w:t xml:space="preserve"> </w:t>
      </w:r>
      <w:r>
        <w:rPr>
          <w:rFonts w:ascii="Palatino Linotype" w:hAnsi="Palatino Linotype" w:cs="Arial"/>
        </w:rPr>
        <w:t>respuesta a su solicitud; sin embargo, también fue su deseo desistirse del referido recurso</w:t>
      </w:r>
      <w:r w:rsidR="006271CA">
        <w:rPr>
          <w:rFonts w:ascii="Palatino Linotype" w:hAnsi="Palatino Linotype" w:cs="Arial"/>
        </w:rPr>
        <w:t xml:space="preserve"> al referir que la información solicitada </w:t>
      </w:r>
      <w:r w:rsidR="005D5F7C">
        <w:rPr>
          <w:rFonts w:ascii="Palatino Linotype" w:hAnsi="Palatino Linotype" w:cs="Arial"/>
        </w:rPr>
        <w:t xml:space="preserve">ya le había sido proporcionada, </w:t>
      </w:r>
      <w:r>
        <w:rPr>
          <w:rFonts w:ascii="Palatino Linotype" w:hAnsi="Palatino Linotype" w:cs="Arial"/>
        </w:rPr>
        <w:t>por ende dicha circunstancia es la que se toma en consideración para el dictado de la presente resolución.</w:t>
      </w:r>
    </w:p>
    <w:p w14:paraId="2152D7A1" w14:textId="5530F60A" w:rsidR="00312F6E" w:rsidRDefault="00E838BF" w:rsidP="00312F6E">
      <w:pPr>
        <w:spacing w:before="240" w:after="240" w:line="360" w:lineRule="auto"/>
        <w:jc w:val="both"/>
        <w:rPr>
          <w:rFonts w:ascii="Palatino Linotype" w:hAnsi="Palatino Linotype" w:cs="Arial"/>
        </w:rPr>
      </w:pPr>
      <w:r w:rsidRPr="009E5161">
        <w:rPr>
          <w:rFonts w:ascii="Palatino Linotype" w:eastAsia="Calibri" w:hAnsi="Palatino Linotype" w:cs="Arial"/>
          <w:lang w:val="es-MX" w:eastAsia="en-US"/>
        </w:rPr>
        <w:lastRenderedPageBreak/>
        <w:t xml:space="preserve">Lo anterior se afirma, toda vez que de la revisión que se hace del expediente en el Sistema de Acceso a la Información Mexiquense, se puede advertir que el </w:t>
      </w:r>
      <w:r w:rsidRPr="00E838BF">
        <w:rPr>
          <w:rFonts w:ascii="Palatino Linotype" w:eastAsia="Calibri" w:hAnsi="Palatino Linotype" w:cs="Arial"/>
          <w:b/>
          <w:bCs/>
          <w:lang w:val="es-MX" w:eastAsia="en-US"/>
        </w:rPr>
        <w:t>Recurrente</w:t>
      </w:r>
      <w:r w:rsidRPr="009E5161">
        <w:rPr>
          <w:rFonts w:ascii="Palatino Linotype" w:eastAsia="Calibri" w:hAnsi="Palatino Linotype" w:cs="Arial"/>
          <w:lang w:val="es-MX" w:eastAsia="en-US"/>
        </w:rPr>
        <w:t xml:space="preserve"> presentó su desistimiento respecto a la acción ejercida en el presente recurso de revisión como se advierte</w:t>
      </w:r>
      <w:r w:rsidR="006271CA">
        <w:rPr>
          <w:rFonts w:ascii="Palatino Linotype" w:eastAsia="Calibri" w:hAnsi="Palatino Linotype" w:cs="Arial"/>
          <w:lang w:val="es-MX" w:eastAsia="en-US"/>
        </w:rPr>
        <w:t xml:space="preserve"> </w:t>
      </w:r>
      <w:r w:rsidR="00312F6E">
        <w:rPr>
          <w:rFonts w:ascii="Palatino Linotype" w:hAnsi="Palatino Linotype" w:cs="Arial"/>
        </w:rPr>
        <w:t>en la siguiente captura de pantalla:</w:t>
      </w:r>
    </w:p>
    <w:p w14:paraId="525BD272" w14:textId="031AE486" w:rsidR="00DA7286" w:rsidRDefault="00DA7286" w:rsidP="00312F6E">
      <w:pPr>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14:anchorId="16CFDDC0" wp14:editId="3719D0B8">
                <wp:simplePos x="0" y="0"/>
                <wp:positionH relativeFrom="column">
                  <wp:posOffset>3849562</wp:posOffset>
                </wp:positionH>
                <wp:positionV relativeFrom="paragraph">
                  <wp:posOffset>1808435</wp:posOffset>
                </wp:positionV>
                <wp:extent cx="248244" cy="117653"/>
                <wp:effectExtent l="57150" t="38100" r="76200" b="92075"/>
                <wp:wrapNone/>
                <wp:docPr id="8" name="Conector recto de flecha 8"/>
                <wp:cNvGraphicFramePr/>
                <a:graphic xmlns:a="http://schemas.openxmlformats.org/drawingml/2006/main">
                  <a:graphicData uri="http://schemas.microsoft.com/office/word/2010/wordprocessingShape">
                    <wps:wsp>
                      <wps:cNvCnPr/>
                      <wps:spPr>
                        <a:xfrm>
                          <a:off x="0" y="0"/>
                          <a:ext cx="248244" cy="117653"/>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84E72B" id="_x0000_t32" coordsize="21600,21600" o:spt="32" o:oned="t" path="m,l21600,21600e" filled="f">
                <v:path arrowok="t" fillok="f" o:connecttype="none"/>
                <o:lock v:ext="edit" shapetype="t"/>
              </v:shapetype>
              <v:shape id="Conector recto de flecha 8" o:spid="_x0000_s1026" type="#_x0000_t32" style="position:absolute;margin-left:303.1pt;margin-top:142.4pt;width:19.55pt;height: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" strokecolor="#c00000" strokeweight="3pt">
                <v:stroke endarrow="block"/>
                <v:shadow on="t" color="black" opacity="24903f" origin=",.5" offset="0,.55556mm"/>
              </v:shape>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4D92B0FD" wp14:editId="74933129">
                <wp:simplePos x="0" y="0"/>
                <wp:positionH relativeFrom="column">
                  <wp:posOffset>1471000</wp:posOffset>
                </wp:positionH>
                <wp:positionV relativeFrom="paragraph">
                  <wp:posOffset>44228</wp:posOffset>
                </wp:positionV>
                <wp:extent cx="251460" cy="111760"/>
                <wp:effectExtent l="57150" t="38100" r="53340" b="97790"/>
                <wp:wrapNone/>
                <wp:docPr id="7" name="Conector recto de flecha 7"/>
                <wp:cNvGraphicFramePr/>
                <a:graphic xmlns:a="http://schemas.openxmlformats.org/drawingml/2006/main">
                  <a:graphicData uri="http://schemas.microsoft.com/office/word/2010/wordprocessingShape">
                    <wps:wsp>
                      <wps:cNvCnPr/>
                      <wps:spPr>
                        <a:xfrm flipH="1">
                          <a:off x="0" y="0"/>
                          <a:ext cx="251460" cy="111760"/>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352423" id="Conector recto de flecha 7" o:spid="_x0000_s1026" type="#_x0000_t32" style="position:absolute;margin-left:115.85pt;margin-top:3.5pt;width:19.8pt;height:8.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" strokecolor="#c00000" strokeweight="3pt">
                <v:stroke endarrow="block"/>
                <v:shadow on="t" color="black" opacity="24903f" origin=",.5" offset="0,.55556mm"/>
              </v:shape>
            </w:pict>
          </mc:Fallback>
        </mc:AlternateContent>
      </w:r>
      <w:r>
        <w:rPr>
          <w:rFonts w:ascii="Palatino Linotype" w:hAnsi="Palatino Linotype" w:cs="Arial"/>
          <w:noProof/>
        </w:rPr>
        <w:drawing>
          <wp:inline distT="0" distB="0" distL="0" distR="0" wp14:anchorId="59991D0E" wp14:editId="3FD826C0">
            <wp:extent cx="5591175" cy="2333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2333625"/>
                    </a:xfrm>
                    <a:prstGeom prst="rect">
                      <a:avLst/>
                    </a:prstGeom>
                    <a:noFill/>
                    <a:ln>
                      <a:noFill/>
                    </a:ln>
                  </pic:spPr>
                </pic:pic>
              </a:graphicData>
            </a:graphic>
          </wp:inline>
        </w:drawing>
      </w:r>
    </w:p>
    <w:p w14:paraId="47E13CFB" w14:textId="77777777" w:rsidR="00535F3D" w:rsidRPr="00E121C1" w:rsidRDefault="00CF3CFD" w:rsidP="00535F3D">
      <w:pPr>
        <w:spacing w:before="240" w:after="360" w:line="360" w:lineRule="auto"/>
        <w:jc w:val="both"/>
        <w:rPr>
          <w:rFonts w:ascii="Palatino Linotype" w:eastAsia="Arial Unicode MS" w:hAnsi="Palatino Linotype" w:cs="Arial"/>
          <w:lang w:eastAsia="es-MX"/>
        </w:rPr>
      </w:pPr>
      <w:r w:rsidRPr="00E121C1">
        <w:rPr>
          <w:rFonts w:ascii="Palatino Linotype" w:eastAsia="Arial Unicode MS" w:hAnsi="Palatino Linotype" w:cs="Arial"/>
          <w:lang w:eastAsia="es-MX"/>
        </w:rPr>
        <w:t xml:space="preserve">Aunado a lo expuesto, es preciso mencionar que el desistimiento sólo puede ser activado por la parte </w:t>
      </w:r>
      <w:r w:rsidR="00D46FE1" w:rsidRPr="00E121C1">
        <w:rPr>
          <w:rFonts w:ascii="Palatino Linotype" w:eastAsia="Arial Unicode MS" w:hAnsi="Palatino Linotype" w:cs="Arial"/>
          <w:b/>
          <w:bCs/>
          <w:lang w:eastAsia="es-MX"/>
        </w:rPr>
        <w:t>R</w:t>
      </w:r>
      <w:r w:rsidRPr="00E121C1">
        <w:rPr>
          <w:rFonts w:ascii="Palatino Linotype" w:eastAsia="Arial Unicode MS" w:hAnsi="Palatino Linotype" w:cs="Arial"/>
          <w:b/>
          <w:bCs/>
          <w:lang w:eastAsia="es-MX"/>
        </w:rPr>
        <w:t>ecurrente</w:t>
      </w:r>
      <w:r w:rsidRPr="00E121C1">
        <w:rPr>
          <w:rFonts w:ascii="Palatino Linotype" w:eastAsia="Arial Unicode MS" w:hAnsi="Palatino Linotype" w:cs="Arial"/>
          <w:lang w:eastAsia="es-MX"/>
        </w:rPr>
        <w:t xml:space="preserve"> mediante el acceso al sistema con su respectiva clave de usuario y contraseña, de ahí que se tenga la seguridad que fue </w:t>
      </w:r>
      <w:r w:rsidR="00D46FE1" w:rsidRPr="00E121C1">
        <w:rPr>
          <w:rFonts w:ascii="Palatino Linotype" w:eastAsia="Arial Unicode MS" w:hAnsi="Palatino Linotype" w:cs="Arial"/>
          <w:lang w:eastAsia="es-MX"/>
        </w:rPr>
        <w:t xml:space="preserve">el particular </w:t>
      </w:r>
      <w:r w:rsidRPr="00E121C1">
        <w:rPr>
          <w:rFonts w:ascii="Palatino Linotype" w:eastAsia="Arial Unicode MS" w:hAnsi="Palatino Linotype" w:cs="Arial"/>
          <w:lang w:eastAsia="es-MX"/>
        </w:rPr>
        <w:t xml:space="preserve">la misma persona que expresó su voluntad </w:t>
      </w:r>
      <w:r w:rsidR="00535F3D" w:rsidRPr="00E121C1">
        <w:rPr>
          <w:rFonts w:ascii="Palatino Linotype" w:eastAsia="Calibri" w:hAnsi="Palatino Linotype" w:cs="Tahoma"/>
          <w:b/>
          <w:bCs/>
          <w:color w:val="000000"/>
          <w:lang w:eastAsia="es-ES_tradnl"/>
        </w:rPr>
        <w:t xml:space="preserve">desistirse del Recurso de Revisión </w:t>
      </w:r>
      <w:r w:rsidR="00535F3D" w:rsidRPr="00E121C1">
        <w:rPr>
          <w:rFonts w:ascii="Palatino Linotype" w:eastAsia="Calibri" w:hAnsi="Palatino Linotype" w:cs="Tahoma"/>
          <w:b/>
          <w:bCs/>
          <w:lang w:eastAsia="en-US"/>
        </w:rPr>
        <w:t>06189/INFOEM/IP/RR/2021</w:t>
      </w:r>
      <w:r w:rsidR="00535F3D" w:rsidRPr="00E121C1">
        <w:rPr>
          <w:rFonts w:ascii="Palatino Linotype" w:eastAsia="Arial Unicode MS" w:hAnsi="Palatino Linotype" w:cs="Arial"/>
          <w:lang w:eastAsia="es-MX"/>
        </w:rPr>
        <w:t>.</w:t>
      </w:r>
    </w:p>
    <w:p w14:paraId="26DEDFAE" w14:textId="77777777" w:rsidR="00E121C1" w:rsidRPr="00E121C1" w:rsidRDefault="00E121C1" w:rsidP="00E121C1">
      <w:pPr>
        <w:spacing w:before="240" w:after="240" w:line="360" w:lineRule="auto"/>
        <w:jc w:val="both"/>
        <w:rPr>
          <w:rFonts w:ascii="Palatino Linotype" w:eastAsia="Calibri" w:hAnsi="Palatino Linotype" w:cs="Tahoma"/>
          <w:lang w:eastAsia="es-ES_tradnl"/>
        </w:rPr>
      </w:pPr>
      <w:r w:rsidRPr="00E121C1">
        <w:rPr>
          <w:rFonts w:ascii="Palatino Linotype" w:eastAsia="Calibri" w:hAnsi="Palatino Linotype" w:cs="Tahoma"/>
          <w:lang w:eastAsia="es-ES_tradnl"/>
        </w:rPr>
        <w:t>En ese tenor, resulta aplicable la Jurisprudencia número 1a./J. 65/2005, Semanario Judicial de la Federación y su Gaceta, Novena Época, Tomo XXII, julio de dos mil cinco, página ciento sesenta y uno, que establece lo siguiente:</w:t>
      </w:r>
    </w:p>
    <w:p w14:paraId="4F37E94E" w14:textId="6AEB65EB" w:rsidR="00E121C1" w:rsidRDefault="00E121C1" w:rsidP="00E121C1">
      <w:pPr>
        <w:ind w:left="851" w:right="900"/>
        <w:jc w:val="both"/>
        <w:rPr>
          <w:rFonts w:ascii="Palatino Linotype" w:eastAsia="Calibri" w:hAnsi="Palatino Linotype" w:cs="Tahoma"/>
          <w:b/>
          <w:i/>
          <w:sz w:val="22"/>
          <w:szCs w:val="22"/>
          <w:lang w:eastAsia="es-ES_tradnl"/>
        </w:rPr>
      </w:pPr>
      <w:r w:rsidRPr="00A81A90">
        <w:rPr>
          <w:rFonts w:ascii="Palatino Linotype" w:eastAsia="Calibri" w:hAnsi="Palatino Linotype" w:cs="Tahoma"/>
          <w:i/>
          <w:sz w:val="22"/>
          <w:szCs w:val="22"/>
          <w:lang w:eastAsia="es-ES_tradnl"/>
        </w:rPr>
        <w:t>“</w:t>
      </w:r>
      <w:r w:rsidRPr="00A81A90">
        <w:rPr>
          <w:rFonts w:ascii="Palatino Linotype" w:eastAsia="Calibri" w:hAnsi="Palatino Linotype" w:cs="Tahoma"/>
          <w:b/>
          <w:i/>
          <w:sz w:val="22"/>
          <w:szCs w:val="22"/>
          <w:lang w:eastAsia="es-ES_tradnl"/>
        </w:rPr>
        <w:t xml:space="preserve">DESISTIMIENTO DE LA INSTANCIA. SURTE EFECTOS DESDE EL MOMENTO EN QUE SE PRESENTA EL ESCRITO CORRESPONDIENTE. </w:t>
      </w:r>
    </w:p>
    <w:p w14:paraId="2EFE4009" w14:textId="77777777" w:rsidR="00E121C1" w:rsidRPr="00A81A90" w:rsidRDefault="00E121C1" w:rsidP="00E121C1">
      <w:pPr>
        <w:ind w:left="851" w:right="900"/>
        <w:jc w:val="both"/>
        <w:rPr>
          <w:rFonts w:ascii="Palatino Linotype" w:eastAsia="Calibri" w:hAnsi="Palatino Linotype" w:cs="Tahoma"/>
          <w:i/>
          <w:sz w:val="22"/>
          <w:szCs w:val="22"/>
          <w:lang w:eastAsia="es-ES_tradnl"/>
        </w:rPr>
      </w:pPr>
      <w:r w:rsidRPr="00A81A90">
        <w:rPr>
          <w:rFonts w:ascii="Palatino Linotype" w:eastAsia="Calibri" w:hAnsi="Palatino Linotype" w:cs="Tahoma"/>
          <w:i/>
          <w:sz w:val="22"/>
          <w:szCs w:val="22"/>
          <w:lang w:eastAsia="es-ES_tradnl"/>
        </w:rPr>
        <w:lastRenderedPageBreak/>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6CAF1EDF" w14:textId="0E69F664" w:rsidR="00A81A90" w:rsidRDefault="00535F3D" w:rsidP="00A81A90">
      <w:pPr>
        <w:spacing w:before="240" w:after="240" w:line="360" w:lineRule="auto"/>
        <w:jc w:val="both"/>
        <w:rPr>
          <w:rFonts w:ascii="Palatino Linotype" w:eastAsia="Calibri" w:hAnsi="Palatino Linotype"/>
        </w:rPr>
      </w:pPr>
      <w:r>
        <w:rPr>
          <w:rFonts w:ascii="Palatino Linotype" w:eastAsia="Arial Unicode MS" w:hAnsi="Palatino Linotype" w:cs="Arial"/>
          <w:lang w:eastAsia="es-MX"/>
        </w:rPr>
        <w:t>E</w:t>
      </w:r>
      <w:r w:rsidR="00312F6E">
        <w:rPr>
          <w:rFonts w:ascii="Palatino Linotype" w:hAnsi="Palatino Linotype" w:cs="Arial"/>
        </w:rPr>
        <w:t xml:space="preserve">n consecuencia, </w:t>
      </w:r>
      <w:r w:rsidR="00312F6E" w:rsidRPr="00DC678B">
        <w:rPr>
          <w:rFonts w:ascii="Palatino Linotype" w:hAnsi="Palatino Linotype" w:cs="Arial"/>
        </w:rPr>
        <w:t xml:space="preserve">este Órgano Garante determina sobreseer </w:t>
      </w:r>
      <w:r w:rsidR="00312F6E">
        <w:rPr>
          <w:rFonts w:ascii="Palatino Linotype" w:hAnsi="Palatino Linotype" w:cs="Arial"/>
        </w:rPr>
        <w:t>e</w:t>
      </w:r>
      <w:r w:rsidR="00312F6E" w:rsidRPr="00DC678B">
        <w:rPr>
          <w:rFonts w:ascii="Palatino Linotype" w:hAnsi="Palatino Linotype"/>
        </w:rPr>
        <w:t xml:space="preserve">l asunto en lo principal, </w:t>
      </w:r>
      <w:r w:rsidR="00312F6E" w:rsidRPr="00DC678B">
        <w:rPr>
          <w:rFonts w:ascii="Palatino Linotype" w:hAnsi="Palatino Linotype" w:cs="Arial"/>
        </w:rPr>
        <w:t xml:space="preserve">después de analizar las constancias que integran </w:t>
      </w:r>
      <w:r w:rsidR="00312F6E">
        <w:rPr>
          <w:rFonts w:ascii="Palatino Linotype" w:hAnsi="Palatino Linotype" w:cs="Arial"/>
        </w:rPr>
        <w:t>e</w:t>
      </w:r>
      <w:r w:rsidR="00312F6E" w:rsidRPr="00DC678B">
        <w:rPr>
          <w:rFonts w:ascii="Palatino Linotype" w:hAnsi="Palatino Linotype" w:cs="Arial"/>
        </w:rPr>
        <w:t xml:space="preserve">l recurso de revisión al rubro anotado, </w:t>
      </w:r>
      <w:r w:rsidR="00312F6E" w:rsidRPr="00DC678B">
        <w:rPr>
          <w:rFonts w:ascii="Palatino Linotype" w:hAnsi="Palatino Linotype"/>
        </w:rPr>
        <w:t xml:space="preserve">razón por la cual se tiene por terminada la controversia planteada por </w:t>
      </w:r>
      <w:r w:rsidR="00312F6E">
        <w:rPr>
          <w:rFonts w:ascii="Palatino Linotype" w:hAnsi="Palatino Linotype"/>
        </w:rPr>
        <w:t>el</w:t>
      </w:r>
      <w:r w:rsidR="00312F6E" w:rsidRPr="00DC678B">
        <w:rPr>
          <w:rFonts w:ascii="Palatino Linotype" w:hAnsi="Palatino Linotype"/>
        </w:rPr>
        <w:t xml:space="preserve"> </w:t>
      </w:r>
      <w:r w:rsidR="00312F6E" w:rsidRPr="00961218">
        <w:rPr>
          <w:rFonts w:ascii="Palatino Linotype" w:hAnsi="Palatino Linotype"/>
          <w:b/>
          <w:iCs/>
        </w:rPr>
        <w:t>Recurrente</w:t>
      </w:r>
      <w:r w:rsidR="00312F6E">
        <w:rPr>
          <w:rFonts w:ascii="Palatino Linotype" w:hAnsi="Palatino Linotype"/>
          <w:b/>
        </w:rPr>
        <w:t xml:space="preserve">, </w:t>
      </w:r>
      <w:r w:rsidR="00312F6E">
        <w:rPr>
          <w:rFonts w:ascii="Palatino Linotype" w:hAnsi="Palatino Linotype"/>
        </w:rPr>
        <w:t>debido a que se</w:t>
      </w:r>
      <w:r w:rsidR="00312F6E">
        <w:rPr>
          <w:rFonts w:ascii="Palatino Linotype" w:hAnsi="Palatino Linotype"/>
          <w:b/>
        </w:rPr>
        <w:t xml:space="preserve"> </w:t>
      </w:r>
      <w:r w:rsidR="00312F6E">
        <w:rPr>
          <w:rFonts w:ascii="Palatino Linotype" w:eastAsia="Calibri" w:hAnsi="Palatino Linotype"/>
        </w:rPr>
        <w:t>actualiza</w:t>
      </w:r>
      <w:r w:rsidR="00312F6E" w:rsidRPr="00435A7C">
        <w:rPr>
          <w:rFonts w:ascii="Palatino Linotype" w:eastAsia="Calibri" w:hAnsi="Palatino Linotype"/>
        </w:rPr>
        <w:t xml:space="preserve"> </w:t>
      </w:r>
      <w:r w:rsidR="00DF1593" w:rsidRPr="005964DE">
        <w:rPr>
          <w:rFonts w:ascii="Palatino Linotype" w:eastAsia="Calibri" w:hAnsi="Palatino Linotype" w:cs="Tahoma"/>
          <w:szCs w:val="22"/>
          <w:lang w:eastAsia="es-ES_tradnl"/>
        </w:rPr>
        <w:t>el supuesto previsto en el artículo 192, fracción I, de la Ley de Transparencia y Acceso a la Información Pública del Estado de México y Municipios</w:t>
      </w:r>
      <w:r w:rsidR="00B31F27">
        <w:rPr>
          <w:rFonts w:ascii="Palatino Linotype" w:eastAsia="Calibri" w:hAnsi="Palatino Linotype"/>
        </w:rPr>
        <w:t>.</w:t>
      </w:r>
    </w:p>
    <w:p w14:paraId="71453B84" w14:textId="77777777" w:rsidR="00647D4D" w:rsidRPr="00076A89" w:rsidRDefault="00647D4D" w:rsidP="00647D4D">
      <w:pPr>
        <w:spacing w:before="240" w:after="240" w:line="360" w:lineRule="auto"/>
        <w:jc w:val="both"/>
        <w:rPr>
          <w:rFonts w:ascii="Palatino Linotype" w:hAnsi="Palatino Linotype"/>
          <w:b/>
        </w:rPr>
      </w:pPr>
      <w:r w:rsidRPr="00076A89">
        <w:rPr>
          <w:rFonts w:ascii="Palatino Linotype" w:hAnsi="Palatino Linotype" w:cs="Arial"/>
        </w:rPr>
        <w:t xml:space="preserve">Atento a los razonamientos lógico jurídicos que han quedado precisados y toda vez que </w:t>
      </w:r>
      <w:r w:rsidRPr="00076A89">
        <w:rPr>
          <w:rFonts w:ascii="Palatino Linotype" w:hAnsi="Palatino Linotype"/>
        </w:rPr>
        <w:t xml:space="preserve">el  </w:t>
      </w:r>
      <w:r w:rsidRPr="00076A89">
        <w:rPr>
          <w:rFonts w:ascii="Palatino Linotype" w:hAnsi="Palatino Linotype"/>
          <w:i/>
        </w:rPr>
        <w:t xml:space="preserve">sobreseimiento </w:t>
      </w:r>
      <w:r w:rsidRPr="00076A89">
        <w:rPr>
          <w:rFonts w:ascii="Palatino Linotype" w:hAnsi="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w:t>
      </w:r>
      <w:r w:rsidRPr="00076A89">
        <w:rPr>
          <w:rFonts w:ascii="Palatino Linotype" w:hAnsi="Palatino Linotype"/>
        </w:rPr>
        <w:lastRenderedPageBreak/>
        <w:t xml:space="preserve">de la Federación con rubro: </w:t>
      </w:r>
      <w:r w:rsidRPr="00076A89">
        <w:rPr>
          <w:rFonts w:ascii="Palatino Linotype" w:hAnsi="Palatino Linotype"/>
          <w:b/>
        </w:rPr>
        <w:t>SOBRESEIMIENTO, NO PERMITE ENTRAR AL ESTUDIO DE LAS CUESTIONES DE FONDO</w:t>
      </w:r>
      <w:r w:rsidRPr="00076A89">
        <w:rPr>
          <w:rStyle w:val="Refdenotaalpie"/>
          <w:rFonts w:ascii="Palatino Linotype" w:hAnsi="Palatino Linotype"/>
        </w:rPr>
        <w:footnoteReference w:id="3"/>
      </w:r>
      <w:r w:rsidRPr="00076A89">
        <w:rPr>
          <w:rFonts w:ascii="Palatino Linotype" w:hAnsi="Palatino Linotype"/>
          <w:b/>
        </w:rPr>
        <w:t>.</w:t>
      </w:r>
    </w:p>
    <w:p w14:paraId="28DD3E80" w14:textId="40214A6E" w:rsidR="00312F6E" w:rsidRDefault="00312F6E" w:rsidP="00312F6E">
      <w:pPr>
        <w:spacing w:before="240" w:after="240" w:line="360" w:lineRule="auto"/>
        <w:jc w:val="both"/>
        <w:rPr>
          <w:rFonts w:ascii="Palatino Linotype" w:hAnsi="Palatino Linotype" w:cs="Arial"/>
        </w:rPr>
      </w:pPr>
      <w:r>
        <w:rPr>
          <w:rFonts w:ascii="Palatino Linotype" w:hAnsi="Palatino Linotype" w:cs="Arial"/>
        </w:rPr>
        <w:t xml:space="preserve">Finalmente, cabe destacar que la decisión de este </w:t>
      </w:r>
      <w:r w:rsidR="00D46FE1">
        <w:rPr>
          <w:rFonts w:ascii="Palatino Linotype" w:hAnsi="Palatino Linotype" w:cs="Arial"/>
        </w:rPr>
        <w:t>Ó</w:t>
      </w:r>
      <w:r>
        <w:rPr>
          <w:rFonts w:ascii="Palatino Linotype" w:hAnsi="Palatino Linotype" w:cs="Arial"/>
        </w:rPr>
        <w:t xml:space="preserve">rgano colegiado de sobreseer el recurso de revisión no implica una limitación o negación a la justicia, según lo ha establecido la Suprema </w:t>
      </w:r>
      <w:r w:rsidR="00243F6A">
        <w:rPr>
          <w:rFonts w:ascii="Palatino Linotype" w:hAnsi="Palatino Linotype" w:cs="Arial"/>
        </w:rPr>
        <w:t>C</w:t>
      </w:r>
      <w:r>
        <w:rPr>
          <w:rFonts w:ascii="Palatino Linotype" w:hAnsi="Palatino Linotype" w:cs="Arial"/>
        </w:rPr>
        <w:t>orte de Justicia de la Nación, en el criterio con rubro y texto siguiente, que es aplicable por analogía:</w:t>
      </w:r>
    </w:p>
    <w:p w14:paraId="4AB382E0" w14:textId="610FC828" w:rsidR="00312F6E" w:rsidRPr="00EF3A59" w:rsidRDefault="00312F6E" w:rsidP="00312F6E">
      <w:pPr>
        <w:spacing w:after="120"/>
        <w:ind w:left="851" w:right="902"/>
        <w:jc w:val="both"/>
        <w:rPr>
          <w:rFonts w:ascii="Palatino Linotype" w:hAnsi="Palatino Linotype" w:cs="Arial"/>
          <w:i/>
          <w:sz w:val="22"/>
          <w:szCs w:val="22"/>
        </w:rPr>
      </w:pPr>
      <w:r w:rsidRPr="00EF3A59">
        <w:rPr>
          <w:rFonts w:ascii="Palatino Linotype" w:hAnsi="Palatino Linotype" w:cs="Arial"/>
          <w:i/>
          <w:sz w:val="22"/>
          <w:szCs w:val="22"/>
        </w:rPr>
        <w:t>“</w:t>
      </w:r>
      <w:r w:rsidRPr="00EF3A59">
        <w:rPr>
          <w:rFonts w:ascii="Palatino Linotype" w:hAnsi="Palatino Linotype"/>
          <w:b/>
          <w:i/>
          <w:sz w:val="22"/>
          <w:szCs w:val="22"/>
        </w:rPr>
        <w:t xml:space="preserve">DESECHAMIENTO O SOBRESEIMIENTO EN EL JUICIO DE AMPARO. NO IMPLICA DENEGACIÓN DE JUSTICIA NI GENERA INSEGURIDAD JURÍDICA. </w:t>
      </w:r>
      <w:r w:rsidRPr="00EF3A59">
        <w:rPr>
          <w:rFonts w:ascii="Palatino Linotype" w:hAnsi="Palatino Linotype"/>
          <w:i/>
          <w:sz w:val="22"/>
          <w:szCs w:val="22"/>
        </w:rPr>
        <w:t>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63B0A510" w14:textId="5F370441" w:rsidR="00312F6E" w:rsidRPr="00867C9A" w:rsidRDefault="00312F6E" w:rsidP="00312F6E">
      <w:pPr>
        <w:spacing w:before="240" w:after="240" w:line="360" w:lineRule="auto"/>
        <w:jc w:val="both"/>
        <w:rPr>
          <w:rFonts w:ascii="Palatino Linotype" w:hAnsi="Palatino Linotype"/>
        </w:rPr>
      </w:pPr>
      <w:r>
        <w:rPr>
          <w:rFonts w:ascii="Palatino Linotype" w:hAnsi="Palatino Linotype"/>
        </w:rPr>
        <w:t xml:space="preserve">Por ello, en términos del artículo </w:t>
      </w:r>
      <w:r w:rsidR="00154C4A">
        <w:rPr>
          <w:rFonts w:ascii="Palatino Linotype" w:hAnsi="Palatino Linotype"/>
        </w:rPr>
        <w:t xml:space="preserve">186 fracción I </w:t>
      </w:r>
      <w:r>
        <w:rPr>
          <w:rFonts w:ascii="Palatino Linotype" w:hAnsi="Palatino Linotype"/>
        </w:rPr>
        <w:t xml:space="preserve">de la Ley de Transparencia y Acceso a la Información Pública del Estado de México y Municipios, este Órgano Garante </w:t>
      </w:r>
      <w:r>
        <w:rPr>
          <w:rFonts w:ascii="Palatino Linotype" w:hAnsi="Palatino Linotype"/>
        </w:rPr>
        <w:lastRenderedPageBreak/>
        <w:t xml:space="preserve">considera procedente </w:t>
      </w:r>
      <w:r>
        <w:rPr>
          <w:rFonts w:ascii="Palatino Linotype" w:hAnsi="Palatino Linotype"/>
          <w:b/>
        </w:rPr>
        <w:t xml:space="preserve">Sobreseer </w:t>
      </w:r>
      <w:r>
        <w:rPr>
          <w:rFonts w:ascii="Palatino Linotype" w:hAnsi="Palatino Linotype"/>
        </w:rPr>
        <w:t>el presente recurso de revisión</w:t>
      </w:r>
      <w:r w:rsidR="006C3248">
        <w:rPr>
          <w:rFonts w:ascii="Palatino Linotype" w:hAnsi="Palatino Linotype"/>
        </w:rPr>
        <w:t xml:space="preserve">, en relación con </w:t>
      </w:r>
      <w:r w:rsidR="006C3248" w:rsidRPr="005964DE">
        <w:rPr>
          <w:rFonts w:ascii="Palatino Linotype" w:hAnsi="Palatino Linotype" w:cs="Tahoma"/>
          <w:szCs w:val="22"/>
        </w:rPr>
        <w:t>el artículo 192 fracción I,</w:t>
      </w:r>
      <w:r w:rsidR="006C3248">
        <w:rPr>
          <w:rFonts w:ascii="Palatino Linotype" w:hAnsi="Palatino Linotype" w:cs="Tahoma"/>
          <w:szCs w:val="22"/>
        </w:rPr>
        <w:t xml:space="preserve"> del referido ordenamiento legal.</w:t>
      </w:r>
    </w:p>
    <w:p w14:paraId="4CDC7A37" w14:textId="26EBC7EA" w:rsidR="0045623E" w:rsidRDefault="0045623E" w:rsidP="00312F6E">
      <w:pPr>
        <w:spacing w:before="240" w:after="240" w:line="360" w:lineRule="auto"/>
        <w:ind w:right="51"/>
        <w:jc w:val="both"/>
        <w:rPr>
          <w:rFonts w:ascii="Palatino Linotype" w:hAnsi="Palatino Linotype" w:cs="Arial"/>
        </w:rPr>
      </w:pPr>
      <w:r w:rsidRPr="00B3343D">
        <w:rPr>
          <w:rFonts w:ascii="Palatino Linotype" w:hAnsi="Palatino Linotype" w:cs="Arial"/>
        </w:rPr>
        <w:t xml:space="preserve">Así, con fundamento en lo prescrito en los artículos </w:t>
      </w:r>
      <w:bookmarkStart w:id="6" w:name="_Hlk80709572"/>
      <w:r w:rsidRPr="00B3343D">
        <w:rPr>
          <w:rFonts w:ascii="Palatino Linotype" w:hAnsi="Palatino Linotype" w:cs="Arial"/>
        </w:rPr>
        <w:t>5 párrafos</w:t>
      </w:r>
      <w:r w:rsidR="00C45E1B" w:rsidRPr="00B3343D">
        <w:rPr>
          <w:rFonts w:ascii="Palatino Linotype" w:hAnsi="Palatino Linotype" w:cs="Arial"/>
        </w:rPr>
        <w:t xml:space="preserve"> trigésimo, trigésimo primero y trigésimo segundo</w:t>
      </w:r>
      <w:r w:rsidR="000B38C2" w:rsidRPr="00B3343D">
        <w:rPr>
          <w:rFonts w:ascii="Palatino Linotype" w:hAnsi="Palatino Linotype"/>
          <w:shd w:val="clear" w:color="auto" w:fill="FFFFFF"/>
        </w:rPr>
        <w:t xml:space="preserve"> fracciones IV y V de la </w:t>
      </w:r>
      <w:r w:rsidRPr="00B3343D">
        <w:rPr>
          <w:rFonts w:ascii="Palatino Linotype" w:hAnsi="Palatino Linotype" w:cs="Arial"/>
        </w:rPr>
        <w:t>Constitución Política del Estado Libre y Soberano de México; 2, fracción II; 29, 36 fracciones I y II; 176, 178, 181, 185</w:t>
      </w:r>
      <w:r w:rsidR="000B38C2" w:rsidRPr="00B3343D">
        <w:rPr>
          <w:rFonts w:ascii="Palatino Linotype" w:hAnsi="Palatino Linotype" w:cs="Arial"/>
        </w:rPr>
        <w:t>, fracción I, 186 y 188</w:t>
      </w:r>
      <w:bookmarkEnd w:id="6"/>
      <w:r w:rsidRPr="00B3343D">
        <w:rPr>
          <w:rFonts w:ascii="Palatino Linotype" w:hAnsi="Palatino Linotype" w:cs="Arial"/>
        </w:rPr>
        <w:t xml:space="preserve"> de la Ley de Transparencia y Acceso a la Información Pública del Estado de México y Municipios, este Pleno:</w:t>
      </w:r>
    </w:p>
    <w:p w14:paraId="41497210" w14:textId="77777777" w:rsidR="0045623E" w:rsidRPr="00B3343D" w:rsidRDefault="0045623E" w:rsidP="0045623E">
      <w:pPr>
        <w:pStyle w:val="Prrafodelista"/>
        <w:numPr>
          <w:ilvl w:val="0"/>
          <w:numId w:val="2"/>
        </w:numPr>
        <w:spacing w:before="240" w:after="240" w:line="360" w:lineRule="auto"/>
        <w:jc w:val="center"/>
        <w:rPr>
          <w:rFonts w:ascii="Palatino Linotype" w:hAnsi="Palatino Linotype" w:cs="Arial"/>
          <w:b/>
        </w:rPr>
      </w:pPr>
      <w:r w:rsidRPr="00B3343D">
        <w:rPr>
          <w:rFonts w:ascii="Palatino Linotype" w:hAnsi="Palatino Linotype" w:cs="Arial"/>
          <w:b/>
        </w:rPr>
        <w:t>R E S U E L V E:</w:t>
      </w:r>
    </w:p>
    <w:bookmarkEnd w:id="2"/>
    <w:p w14:paraId="584405A5" w14:textId="0301A004" w:rsidR="00BA004A" w:rsidRPr="00B3343D" w:rsidRDefault="0045623E" w:rsidP="00BA004A">
      <w:pPr>
        <w:spacing w:before="240" w:after="240" w:line="360" w:lineRule="auto"/>
        <w:jc w:val="both"/>
        <w:rPr>
          <w:rFonts w:ascii="Palatino Linotype" w:hAnsi="Palatino Linotype"/>
        </w:rPr>
      </w:pPr>
      <w:r w:rsidRPr="00B3343D">
        <w:rPr>
          <w:rFonts w:ascii="Palatino Linotype" w:hAnsi="Palatino Linotype" w:cs="Arial"/>
          <w:b/>
        </w:rPr>
        <w:t xml:space="preserve">Primero. </w:t>
      </w:r>
      <w:r w:rsidR="00BA004A" w:rsidRPr="00B3343D">
        <w:rPr>
          <w:rFonts w:ascii="Palatino Linotype" w:hAnsi="Palatino Linotype"/>
        </w:rPr>
        <w:t xml:space="preserve">Se </w:t>
      </w:r>
      <w:r w:rsidR="00BA004A" w:rsidRPr="00B3343D">
        <w:rPr>
          <w:rFonts w:ascii="Palatino Linotype" w:hAnsi="Palatino Linotype"/>
          <w:b/>
        </w:rPr>
        <w:t xml:space="preserve">Sobresee </w:t>
      </w:r>
      <w:r w:rsidR="00BA004A" w:rsidRPr="00B3343D">
        <w:rPr>
          <w:rFonts w:ascii="Palatino Linotype" w:hAnsi="Palatino Linotype"/>
        </w:rPr>
        <w:t xml:space="preserve">el recurso de revisión </w:t>
      </w:r>
      <w:r w:rsidR="00D50B86" w:rsidRPr="00B3343D">
        <w:rPr>
          <w:rFonts w:ascii="Palatino Linotype" w:hAnsi="Palatino Linotype"/>
          <w:b/>
          <w:bCs/>
        </w:rPr>
        <w:t>0</w:t>
      </w:r>
      <w:r w:rsidR="00D46FE1">
        <w:rPr>
          <w:rFonts w:ascii="Palatino Linotype" w:hAnsi="Palatino Linotype"/>
          <w:b/>
          <w:bCs/>
        </w:rPr>
        <w:t>6189</w:t>
      </w:r>
      <w:r w:rsidR="00BA004A" w:rsidRPr="00B3343D">
        <w:rPr>
          <w:rFonts w:ascii="Palatino Linotype" w:hAnsi="Palatino Linotype"/>
          <w:b/>
          <w:bCs/>
        </w:rPr>
        <w:t>/INFOEM/IP/RR/2021</w:t>
      </w:r>
      <w:r w:rsidR="00C914FA">
        <w:rPr>
          <w:rFonts w:ascii="Palatino Linotype" w:hAnsi="Palatino Linotype"/>
          <w:b/>
          <w:bCs/>
        </w:rPr>
        <w:t>,</w:t>
      </w:r>
      <w:r w:rsidR="00BA004A" w:rsidRPr="00B3343D">
        <w:rPr>
          <w:rFonts w:ascii="Palatino Linotype" w:hAnsi="Palatino Linotype" w:cs="Arial"/>
          <w:b/>
        </w:rPr>
        <w:t xml:space="preserve"> </w:t>
      </w:r>
      <w:r w:rsidR="00C914FA" w:rsidRPr="00831463">
        <w:rPr>
          <w:rFonts w:ascii="Palatino Linotype" w:hAnsi="Palatino Linotype" w:cs="Arial"/>
        </w:rPr>
        <w:t>por</w:t>
      </w:r>
      <w:r w:rsidR="00C914FA" w:rsidRPr="00831463">
        <w:rPr>
          <w:rFonts w:ascii="Palatino Linotype" w:hAnsi="Palatino Linotype" w:cs="Arial"/>
          <w:b/>
        </w:rPr>
        <w:t xml:space="preserve"> haberse desistido expresamente</w:t>
      </w:r>
      <w:r w:rsidR="00C914FA">
        <w:rPr>
          <w:rFonts w:ascii="Palatino Linotype" w:hAnsi="Palatino Linotype" w:cs="Arial"/>
        </w:rPr>
        <w:t xml:space="preserve"> la parte </w:t>
      </w:r>
      <w:r w:rsidR="00C914FA" w:rsidRPr="00C914FA">
        <w:rPr>
          <w:rFonts w:ascii="Palatino Linotype" w:hAnsi="Palatino Linotype" w:cs="Arial"/>
          <w:b/>
          <w:bCs/>
        </w:rPr>
        <w:t>Recurrente</w:t>
      </w:r>
      <w:r w:rsidR="00BA004A" w:rsidRPr="00B3343D">
        <w:rPr>
          <w:rFonts w:ascii="Palatino Linotype" w:hAnsi="Palatino Linotype"/>
          <w:bCs/>
        </w:rPr>
        <w:t xml:space="preserve">, en términos </w:t>
      </w:r>
      <w:r w:rsidR="00BA004A" w:rsidRPr="00B3343D">
        <w:rPr>
          <w:rFonts w:ascii="Palatino Linotype" w:hAnsi="Palatino Linotype"/>
        </w:rPr>
        <w:t xml:space="preserve">del considerando </w:t>
      </w:r>
      <w:r w:rsidR="00092989">
        <w:rPr>
          <w:rFonts w:ascii="Palatino Linotype" w:hAnsi="Palatino Linotype"/>
          <w:b/>
        </w:rPr>
        <w:t>T</w:t>
      </w:r>
      <w:r w:rsidR="00BA004A" w:rsidRPr="00B3343D">
        <w:rPr>
          <w:rFonts w:ascii="Palatino Linotype" w:hAnsi="Palatino Linotype"/>
          <w:b/>
        </w:rPr>
        <w:t xml:space="preserve">ercero </w:t>
      </w:r>
      <w:r w:rsidR="00BA004A" w:rsidRPr="00B3343D">
        <w:rPr>
          <w:rFonts w:ascii="Palatino Linotype" w:hAnsi="Palatino Linotype"/>
        </w:rPr>
        <w:t>de esta resolución.</w:t>
      </w:r>
    </w:p>
    <w:p w14:paraId="3D2B20DF" w14:textId="5A2FB157" w:rsidR="00C914FA" w:rsidRPr="00243F6A" w:rsidRDefault="0045623E" w:rsidP="00C914FA">
      <w:pPr>
        <w:spacing w:before="240" w:after="240" w:line="360" w:lineRule="auto"/>
        <w:jc w:val="both"/>
        <w:rPr>
          <w:rFonts w:ascii="Palatino Linotype" w:hAnsi="Palatino Linotype" w:cs="Arial"/>
          <w:bCs/>
        </w:rPr>
      </w:pPr>
      <w:r w:rsidRPr="00B3343D">
        <w:rPr>
          <w:rFonts w:ascii="Palatino Linotype" w:hAnsi="Palatino Linotype"/>
          <w:b/>
          <w:bCs/>
        </w:rPr>
        <w:t xml:space="preserve">Segundo. </w:t>
      </w:r>
      <w:r w:rsidR="00243F6A">
        <w:rPr>
          <w:rFonts w:ascii="Palatino Linotype" w:hAnsi="Palatino Linotype" w:cs="Arial"/>
          <w:b/>
        </w:rPr>
        <w:t xml:space="preserve">Notifíquese, </w:t>
      </w:r>
      <w:r w:rsidR="00426D4E">
        <w:rPr>
          <w:rFonts w:ascii="Palatino Linotype" w:hAnsi="Palatino Linotype" w:cs="Arial"/>
          <w:bCs/>
        </w:rPr>
        <w:t xml:space="preserve">vía </w:t>
      </w:r>
      <w:r w:rsidR="00426D4E">
        <w:rPr>
          <w:rFonts w:ascii="Palatino Linotype" w:hAnsi="Palatino Linotype" w:cs="Arial"/>
          <w:b/>
        </w:rPr>
        <w:t xml:space="preserve">SAIMEX, </w:t>
      </w:r>
      <w:r w:rsidR="00426D4E" w:rsidRPr="00B3343D">
        <w:rPr>
          <w:rFonts w:ascii="Palatino Linotype" w:hAnsi="Palatino Linotype"/>
        </w:rPr>
        <w:t>al Responsable de la Unidad de Transparencia del Sujeto Obligado</w:t>
      </w:r>
      <w:r w:rsidR="00426D4E">
        <w:rPr>
          <w:rFonts w:ascii="Palatino Linotype" w:hAnsi="Palatino Linotype"/>
        </w:rPr>
        <w:t xml:space="preserve"> l</w:t>
      </w:r>
      <w:r w:rsidRPr="00B3343D">
        <w:rPr>
          <w:rFonts w:ascii="Palatino Linotype" w:hAnsi="Palatino Linotype"/>
        </w:rPr>
        <w:t>a presente resolución</w:t>
      </w:r>
      <w:r w:rsidR="00243F6A">
        <w:rPr>
          <w:rFonts w:ascii="Palatino Linotype" w:hAnsi="Palatino Linotype" w:cs="Arial"/>
          <w:bCs/>
        </w:rPr>
        <w:t>,</w:t>
      </w:r>
      <w:r w:rsidR="00C914FA">
        <w:rPr>
          <w:rFonts w:ascii="Palatino Linotype" w:hAnsi="Palatino Linotype"/>
        </w:rPr>
        <w:t xml:space="preserve"> </w:t>
      </w:r>
      <w:r w:rsidR="00C914FA" w:rsidRPr="004A5599">
        <w:rPr>
          <w:rFonts w:ascii="Palatino Linotype" w:hAnsi="Palatino Linotype"/>
          <w:bCs/>
          <w:shd w:val="clear" w:color="auto" w:fill="FFFFFF"/>
        </w:rPr>
        <w:t>para su conocimiento</w:t>
      </w:r>
      <w:r w:rsidR="00C914FA" w:rsidRPr="004A5599">
        <w:rPr>
          <w:rFonts w:ascii="Palatino Linotype" w:hAnsi="Palatino Linotype"/>
          <w:shd w:val="clear" w:color="auto" w:fill="FFFFFF"/>
        </w:rPr>
        <w:t>.</w:t>
      </w:r>
    </w:p>
    <w:p w14:paraId="21AB9B79" w14:textId="1873EA80" w:rsidR="007620C3" w:rsidRPr="00B3343D" w:rsidRDefault="007620C3" w:rsidP="007620C3">
      <w:pPr>
        <w:spacing w:before="240" w:after="240" w:line="360" w:lineRule="auto"/>
        <w:jc w:val="both"/>
        <w:rPr>
          <w:rFonts w:ascii="Palatino Linotype" w:hAnsi="Palatino Linotype" w:cs="Arial"/>
        </w:rPr>
      </w:pPr>
      <w:r w:rsidRPr="00B3343D">
        <w:rPr>
          <w:rFonts w:ascii="Palatino Linotype" w:hAnsi="Palatino Linotype" w:cs="Arial"/>
          <w:b/>
        </w:rPr>
        <w:t xml:space="preserve">Tercero. </w:t>
      </w:r>
      <w:r>
        <w:rPr>
          <w:rFonts w:ascii="Palatino Linotype" w:hAnsi="Palatino Linotype" w:cs="Arial"/>
          <w:b/>
        </w:rPr>
        <w:t xml:space="preserve">Notifíquese, </w:t>
      </w:r>
      <w:r w:rsidR="00426D4E">
        <w:rPr>
          <w:rFonts w:ascii="Palatino Linotype" w:hAnsi="Palatino Linotype" w:cs="Arial"/>
        </w:rPr>
        <w:t xml:space="preserve">vía </w:t>
      </w:r>
      <w:r w:rsidR="00426D4E" w:rsidRPr="00243F6A">
        <w:rPr>
          <w:rFonts w:ascii="Palatino Linotype" w:hAnsi="Palatino Linotype" w:cs="Arial"/>
          <w:b/>
          <w:bCs/>
        </w:rPr>
        <w:t>SAIMEX</w:t>
      </w:r>
      <w:r w:rsidR="00426D4E">
        <w:rPr>
          <w:rFonts w:ascii="Palatino Linotype" w:hAnsi="Palatino Linotype" w:cs="Arial"/>
        </w:rPr>
        <w:t xml:space="preserve">, </w:t>
      </w:r>
      <w:r w:rsidRPr="005D47ED">
        <w:rPr>
          <w:rFonts w:ascii="Palatino Linotype" w:hAnsi="Palatino Linotype" w:cs="Arial"/>
        </w:rPr>
        <w:t>a</w:t>
      </w:r>
      <w:r>
        <w:rPr>
          <w:rFonts w:ascii="Palatino Linotype" w:hAnsi="Palatino Linotype" w:cs="Arial"/>
          <w:b/>
        </w:rPr>
        <w:t xml:space="preserve"> </w:t>
      </w:r>
      <w:r w:rsidRPr="00B3343D">
        <w:rPr>
          <w:rFonts w:ascii="Palatino Linotype" w:hAnsi="Palatino Linotype" w:cs="Arial"/>
        </w:rPr>
        <w:t xml:space="preserve">la parte </w:t>
      </w:r>
      <w:r w:rsidRPr="00B3343D">
        <w:rPr>
          <w:rFonts w:ascii="Palatino Linotype" w:hAnsi="Palatino Linotype" w:cs="Arial"/>
          <w:b/>
        </w:rPr>
        <w:t>Recurrente</w:t>
      </w:r>
      <w:r w:rsidRPr="00B3343D">
        <w:rPr>
          <w:rFonts w:ascii="Palatino Linotype" w:hAnsi="Palatino Linotype" w:cs="Arial"/>
        </w:rPr>
        <w:t xml:space="preserve"> la presente resolución</w:t>
      </w:r>
      <w:r w:rsidR="00426D4E">
        <w:rPr>
          <w:rFonts w:ascii="Palatino Linotype" w:hAnsi="Palatino Linotype" w:cs="Arial"/>
        </w:rPr>
        <w:t xml:space="preserve">, </w:t>
      </w:r>
      <w:r w:rsidRPr="00B3343D">
        <w:rPr>
          <w:rFonts w:ascii="Palatino Linotype" w:hAnsi="Palatino Linotype" w:cs="Arial"/>
        </w:rPr>
        <w:t>así como, que de conformidad con lo establecido en el artículo 196 de la Ley de Transparencia y Acceso a la Información Pública del Estado de México y Municipios, podrá impugnarla vía el Juicio de Amparo en los términos de las leyes aplicables.</w:t>
      </w:r>
    </w:p>
    <w:p w14:paraId="255DAE0B" w14:textId="3FD42441" w:rsidR="00F066C2" w:rsidRPr="00B3343D" w:rsidRDefault="00EA6DE7" w:rsidP="00F066C2">
      <w:pPr>
        <w:spacing w:before="240" w:after="240" w:line="360" w:lineRule="auto"/>
        <w:jc w:val="both"/>
        <w:rPr>
          <w:rFonts w:ascii="Palatino Linotype" w:hAnsi="Palatino Linotype" w:cs="Arial"/>
          <w:lang w:val="es-ES_tradnl"/>
        </w:rPr>
      </w:pPr>
      <w:r w:rsidRPr="00B3343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w:t>
      </w:r>
      <w:r w:rsidRPr="00B3343D">
        <w:rPr>
          <w:rFonts w:ascii="Palatino Linotype" w:hAnsi="Palatino Linotype" w:cs="Arial"/>
        </w:rPr>
        <w:lastRenderedPageBreak/>
        <w:t>VILCHIS, MARÍA DEL ROSARIO MEJÍA AYALA, SHARON CRISTINA MORALES MARTÍNEZ</w:t>
      </w:r>
      <w:r w:rsidR="003E5F7E">
        <w:rPr>
          <w:rFonts w:ascii="Palatino Linotype" w:hAnsi="Palatino Linotype" w:cs="Arial"/>
        </w:rPr>
        <w:t xml:space="preserve"> (AUSENCIA JUSTIFICADA);</w:t>
      </w:r>
      <w:r w:rsidRPr="00B3343D">
        <w:rPr>
          <w:rFonts w:ascii="Palatino Linotype" w:hAnsi="Palatino Linotype" w:cs="Arial"/>
        </w:rPr>
        <w:t xml:space="preserve"> LUIS GUSTAVO PARRA NORIEGA Y GUADALUPE RAMÍREZ PEÑA; </w:t>
      </w:r>
      <w:r w:rsidR="00524798">
        <w:rPr>
          <w:rFonts w:ascii="Palatino Linotype" w:hAnsi="Palatino Linotype" w:cs="Arial"/>
        </w:rPr>
        <w:t xml:space="preserve">EN LA CUARTA SESIÓN ORDINARIA CELEBRADA EL </w:t>
      </w:r>
      <w:r w:rsidR="00A01746">
        <w:rPr>
          <w:rFonts w:ascii="Palatino Linotype" w:hAnsi="Palatino Linotype" w:cs="Arial"/>
        </w:rPr>
        <w:t>CUATRO</w:t>
      </w:r>
      <w:r w:rsidR="003E5F7E">
        <w:rPr>
          <w:rFonts w:ascii="Palatino Linotype" w:hAnsi="Palatino Linotype" w:cs="Arial"/>
        </w:rPr>
        <w:t xml:space="preserve"> </w:t>
      </w:r>
      <w:r w:rsidR="00E76EA5">
        <w:rPr>
          <w:rFonts w:ascii="Palatino Linotype" w:hAnsi="Palatino Linotype" w:cs="Arial"/>
        </w:rPr>
        <w:t xml:space="preserve">DE </w:t>
      </w:r>
      <w:r w:rsidR="003E5F7E">
        <w:rPr>
          <w:rFonts w:ascii="Palatino Linotype" w:hAnsi="Palatino Linotype" w:cs="Arial"/>
        </w:rPr>
        <w:t xml:space="preserve">FEBRERO </w:t>
      </w:r>
      <w:r w:rsidR="00F066C2" w:rsidRPr="00B3343D">
        <w:rPr>
          <w:rFonts w:ascii="Palatino Linotype" w:hAnsi="Palatino Linotype" w:cs="Arial"/>
        </w:rPr>
        <w:t>DE DOS MIL VEINTI</w:t>
      </w:r>
      <w:r w:rsidR="003E5F7E">
        <w:rPr>
          <w:rFonts w:ascii="Palatino Linotype" w:hAnsi="Palatino Linotype" w:cs="Arial"/>
        </w:rPr>
        <w:t>DÓS</w:t>
      </w:r>
      <w:r w:rsidR="00F066C2" w:rsidRPr="00B3343D">
        <w:rPr>
          <w:rFonts w:ascii="Palatino Linotype" w:hAnsi="Palatino Linotype" w:cs="Arial"/>
        </w:rPr>
        <w:t>, ANTE EL SECRETARIO TÉCNICO DEL PLENO, ALEXIS TAPIA</w:t>
      </w:r>
      <w:r w:rsidR="00F066C2" w:rsidRPr="00B3343D">
        <w:rPr>
          <w:rFonts w:ascii="Palatino Linotype" w:hAnsi="Palatino Linotype" w:cs="Arial"/>
          <w:lang w:val="es-ES_tradnl"/>
        </w:rPr>
        <w:t xml:space="preserve"> RAMÍREZ.</w:t>
      </w:r>
    </w:p>
    <w:p w14:paraId="61D2CF25" w14:textId="6D978106" w:rsidR="00012FBD" w:rsidRPr="00B3343D" w:rsidRDefault="00A153F0" w:rsidP="00F066C2">
      <w:pPr>
        <w:spacing w:before="240" w:after="240" w:line="360" w:lineRule="auto"/>
        <w:jc w:val="both"/>
        <w:rPr>
          <w:rFonts w:ascii="Palatino Linotype" w:hAnsi="Palatino Linotype" w:cs="Arial"/>
          <w:lang w:val="es-ES_tradnl"/>
        </w:rPr>
      </w:pPr>
      <w:r>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683DBA17" wp14:editId="67353C60">
                <wp:simplePos x="0" y="0"/>
                <wp:positionH relativeFrom="margin">
                  <wp:align>right</wp:align>
                </wp:positionH>
                <wp:positionV relativeFrom="paragraph">
                  <wp:posOffset>28575</wp:posOffset>
                </wp:positionV>
                <wp:extent cx="5501640" cy="4983480"/>
                <wp:effectExtent l="38100" t="19050" r="60960" b="83820"/>
                <wp:wrapNone/>
                <wp:docPr id="2" name="Conector recto 2"/>
                <wp:cNvGraphicFramePr/>
                <a:graphic xmlns:a="http://schemas.openxmlformats.org/drawingml/2006/main">
                  <a:graphicData uri="http://schemas.microsoft.com/office/word/2010/wordprocessingShape">
                    <wps:wsp>
                      <wps:cNvCnPr/>
                      <wps:spPr>
                        <a:xfrm>
                          <a:off x="0" y="0"/>
                          <a:ext cx="5501640" cy="49834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BC07B" id="Conector recto 2"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pt,2.25pt" to="815.2pt,3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" strokecolor="black [3200]" strokeweight="2pt">
                <v:shadow on="t" color="black" opacity="24903f" origin=",.5" offset="0,.55556mm"/>
                <w10:wrap anchorx="margin"/>
              </v:line>
            </w:pict>
          </mc:Fallback>
        </mc:AlternateContent>
      </w:r>
    </w:p>
    <w:p w14:paraId="0E105459" w14:textId="7D547365" w:rsidR="00012FBD" w:rsidRDefault="00012FBD" w:rsidP="00F066C2">
      <w:pPr>
        <w:spacing w:before="240" w:after="240" w:line="360" w:lineRule="auto"/>
        <w:jc w:val="both"/>
        <w:rPr>
          <w:rFonts w:ascii="Palatino Linotype" w:hAnsi="Palatino Linotype" w:cs="Arial"/>
          <w:lang w:val="es-ES_tradnl"/>
        </w:rPr>
      </w:pPr>
    </w:p>
    <w:p w14:paraId="2BDBE77F" w14:textId="2E4CCC14" w:rsidR="00E31021" w:rsidRDefault="00E31021" w:rsidP="00F066C2">
      <w:pPr>
        <w:spacing w:before="240" w:after="240" w:line="360" w:lineRule="auto"/>
        <w:jc w:val="both"/>
        <w:rPr>
          <w:rFonts w:ascii="Palatino Linotype" w:hAnsi="Palatino Linotype" w:cs="Arial"/>
          <w:lang w:val="es-ES_tradnl"/>
        </w:rPr>
      </w:pPr>
    </w:p>
    <w:p w14:paraId="533DE60B" w14:textId="08AF187B" w:rsidR="00E31021" w:rsidRDefault="00E31021" w:rsidP="00F066C2">
      <w:pPr>
        <w:spacing w:before="240" w:after="240" w:line="360" w:lineRule="auto"/>
        <w:jc w:val="both"/>
        <w:rPr>
          <w:rFonts w:ascii="Palatino Linotype" w:hAnsi="Palatino Linotype" w:cs="Arial"/>
          <w:lang w:val="es-ES_tradnl"/>
        </w:rPr>
      </w:pPr>
    </w:p>
    <w:p w14:paraId="404ACA0D" w14:textId="10362460" w:rsidR="00E31021" w:rsidRDefault="00E31021" w:rsidP="00F066C2">
      <w:pPr>
        <w:spacing w:before="240" w:after="240" w:line="360" w:lineRule="auto"/>
        <w:jc w:val="both"/>
        <w:rPr>
          <w:rFonts w:ascii="Palatino Linotype" w:hAnsi="Palatino Linotype" w:cs="Arial"/>
          <w:lang w:val="es-ES_tradnl"/>
        </w:rPr>
      </w:pPr>
    </w:p>
    <w:p w14:paraId="081E2D94" w14:textId="08C72ACF" w:rsidR="00E31021" w:rsidRDefault="00E31021" w:rsidP="00F066C2">
      <w:pPr>
        <w:spacing w:before="240" w:after="240" w:line="360" w:lineRule="auto"/>
        <w:jc w:val="both"/>
        <w:rPr>
          <w:rFonts w:ascii="Palatino Linotype" w:hAnsi="Palatino Linotype" w:cs="Arial"/>
          <w:lang w:val="es-ES_tradnl"/>
        </w:rPr>
      </w:pPr>
    </w:p>
    <w:p w14:paraId="5BC208D6" w14:textId="3DD9D814" w:rsidR="00E31021" w:rsidRDefault="00E31021" w:rsidP="00F066C2">
      <w:pPr>
        <w:spacing w:before="240" w:after="240" w:line="360" w:lineRule="auto"/>
        <w:jc w:val="both"/>
        <w:rPr>
          <w:rFonts w:ascii="Palatino Linotype" w:hAnsi="Palatino Linotype" w:cs="Arial"/>
          <w:lang w:val="es-ES_tradnl"/>
        </w:rPr>
      </w:pPr>
    </w:p>
    <w:p w14:paraId="6943450A" w14:textId="54BC7F4D" w:rsidR="00E31021" w:rsidRDefault="00E31021" w:rsidP="00F066C2">
      <w:pPr>
        <w:spacing w:before="240" w:after="240" w:line="360" w:lineRule="auto"/>
        <w:jc w:val="both"/>
        <w:rPr>
          <w:rFonts w:ascii="Palatino Linotype" w:hAnsi="Palatino Linotype" w:cs="Arial"/>
          <w:lang w:val="es-ES_tradnl"/>
        </w:rPr>
      </w:pPr>
    </w:p>
    <w:p w14:paraId="5E6C91AD" w14:textId="061D787C" w:rsidR="00E31021" w:rsidRDefault="00E31021" w:rsidP="00F066C2">
      <w:pPr>
        <w:spacing w:before="240" w:after="240" w:line="360" w:lineRule="auto"/>
        <w:jc w:val="both"/>
        <w:rPr>
          <w:rFonts w:ascii="Palatino Linotype" w:hAnsi="Palatino Linotype" w:cs="Arial"/>
          <w:lang w:val="es-ES_tradnl"/>
        </w:rPr>
      </w:pPr>
    </w:p>
    <w:p w14:paraId="33A3F055" w14:textId="3347CB11" w:rsidR="00E31021" w:rsidRDefault="00E31021" w:rsidP="00F066C2">
      <w:pPr>
        <w:spacing w:before="240" w:after="240" w:line="360" w:lineRule="auto"/>
        <w:jc w:val="both"/>
        <w:rPr>
          <w:rFonts w:ascii="Palatino Linotype" w:hAnsi="Palatino Linotype" w:cs="Arial"/>
          <w:lang w:val="es-ES_tradnl"/>
        </w:rPr>
      </w:pPr>
    </w:p>
    <w:p w14:paraId="64460B03" w14:textId="6E216900" w:rsidR="00E31021" w:rsidRDefault="00E31021" w:rsidP="00F066C2">
      <w:pPr>
        <w:spacing w:before="240" w:after="240" w:line="360" w:lineRule="auto"/>
        <w:jc w:val="both"/>
        <w:rPr>
          <w:rFonts w:ascii="Palatino Linotype" w:hAnsi="Palatino Linotype" w:cs="Arial"/>
          <w:lang w:val="es-ES_tradnl"/>
        </w:rPr>
      </w:pPr>
    </w:p>
    <w:p w14:paraId="12C608F5" w14:textId="52525E78" w:rsidR="00E31021" w:rsidRDefault="00E31021" w:rsidP="00F066C2">
      <w:pPr>
        <w:spacing w:before="240" w:after="240" w:line="360" w:lineRule="auto"/>
        <w:jc w:val="both"/>
        <w:rPr>
          <w:rFonts w:ascii="Palatino Linotype" w:hAnsi="Palatino Linotype" w:cs="Arial"/>
          <w:lang w:val="es-ES_tradnl"/>
        </w:rPr>
      </w:pPr>
    </w:p>
    <w:p w14:paraId="3CFEF5AA" w14:textId="1C234CF5" w:rsidR="00E31021" w:rsidRDefault="00E31021" w:rsidP="00F066C2">
      <w:pPr>
        <w:spacing w:before="240" w:after="240" w:line="360" w:lineRule="auto"/>
        <w:jc w:val="both"/>
        <w:rPr>
          <w:rFonts w:ascii="Palatino Linotype" w:hAnsi="Palatino Linotype" w:cs="Arial"/>
          <w:lang w:val="es-ES_tradnl"/>
        </w:rPr>
      </w:pPr>
    </w:p>
    <w:p w14:paraId="114C1073" w14:textId="77777777" w:rsidR="00E31021" w:rsidRPr="00B3343D" w:rsidRDefault="00E31021" w:rsidP="00F066C2">
      <w:pPr>
        <w:spacing w:before="240" w:after="240" w:line="360" w:lineRule="auto"/>
        <w:jc w:val="both"/>
        <w:rPr>
          <w:rFonts w:ascii="Palatino Linotype" w:hAnsi="Palatino Linotype" w:cs="Arial"/>
          <w:lang w:val="es-ES_tradnl"/>
        </w:rPr>
      </w:pPr>
    </w:p>
    <w:sectPr w:rsidR="00E31021" w:rsidRPr="00B3343D" w:rsidSect="00DF49AD">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4D80F" w14:textId="77777777" w:rsidR="000550C6" w:rsidRDefault="000550C6" w:rsidP="00C80F8C">
      <w:r>
        <w:separator/>
      </w:r>
    </w:p>
  </w:endnote>
  <w:endnote w:type="continuationSeparator" w:id="0">
    <w:p w14:paraId="1E425ECC" w14:textId="77777777" w:rsidR="000550C6" w:rsidRDefault="000550C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24798">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24798">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2479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24798">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06608" w14:textId="77777777" w:rsidR="000550C6" w:rsidRDefault="000550C6" w:rsidP="00C80F8C">
      <w:r>
        <w:separator/>
      </w:r>
    </w:p>
  </w:footnote>
  <w:footnote w:type="continuationSeparator" w:id="0">
    <w:p w14:paraId="243AB4B6" w14:textId="77777777" w:rsidR="000550C6" w:rsidRDefault="000550C6" w:rsidP="00C80F8C">
      <w:r>
        <w:continuationSeparator/>
      </w:r>
    </w:p>
  </w:footnote>
  <w:footnote w:id="1">
    <w:p w14:paraId="7322A302" w14:textId="77777777" w:rsidR="00312F6E" w:rsidRPr="007F3546" w:rsidRDefault="00312F6E" w:rsidP="00E31021">
      <w:pPr>
        <w:pStyle w:val="Textonotapie"/>
        <w:rPr>
          <w:rFonts w:ascii="Palatino Linotype" w:hAnsi="Palatino Linotype"/>
          <w:sz w:val="16"/>
          <w:szCs w:val="16"/>
        </w:rPr>
      </w:pPr>
      <w:r w:rsidRPr="007F3546">
        <w:rPr>
          <w:rStyle w:val="Refdenotaalpie"/>
          <w:rFonts w:ascii="Palatino Linotype" w:hAnsi="Palatino Linotype"/>
          <w:sz w:val="16"/>
          <w:szCs w:val="16"/>
        </w:rPr>
        <w:footnoteRef/>
      </w:r>
      <w:r w:rsidRPr="007F3546">
        <w:rPr>
          <w:rFonts w:ascii="Palatino Linotype" w:hAnsi="Palatino Linotype"/>
          <w:sz w:val="16"/>
          <w:szCs w:val="16"/>
        </w:rPr>
        <w:t xml:space="preserve"> Artículo 178 de la Ley</w:t>
      </w:r>
      <w:r w:rsidRPr="007F3546">
        <w:rPr>
          <w:rFonts w:ascii="Palatino Linotype" w:hAnsi="Palatino Linotype" w:cs="Arial"/>
          <w:sz w:val="16"/>
          <w:szCs w:val="16"/>
        </w:rPr>
        <w:t xml:space="preserve"> de Transparencia y Acceso a la Información Pública del Estado de México y Municipios.</w:t>
      </w:r>
    </w:p>
  </w:footnote>
  <w:footnote w:id="2">
    <w:p w14:paraId="12D486DB" w14:textId="77777777" w:rsidR="00312F6E" w:rsidRPr="007F3546" w:rsidRDefault="00312F6E" w:rsidP="00E31021">
      <w:pPr>
        <w:pStyle w:val="Textonotapie"/>
        <w:rPr>
          <w:rFonts w:ascii="Palatino Linotype" w:hAnsi="Palatino Linotype"/>
          <w:sz w:val="16"/>
          <w:szCs w:val="16"/>
        </w:rPr>
      </w:pPr>
      <w:r w:rsidRPr="007F3546">
        <w:rPr>
          <w:rStyle w:val="Refdenotaalpie"/>
          <w:rFonts w:ascii="Palatino Linotype" w:hAnsi="Palatino Linotype"/>
          <w:sz w:val="16"/>
          <w:szCs w:val="16"/>
        </w:rPr>
        <w:footnoteRef/>
      </w:r>
      <w:r w:rsidRPr="007F3546">
        <w:rPr>
          <w:rFonts w:ascii="Palatino Linotype" w:hAnsi="Palatino Linotype"/>
          <w:sz w:val="16"/>
          <w:szCs w:val="16"/>
        </w:rPr>
        <w:t xml:space="preserve"> https://archivos.juridicas.unam.mx/www/bjv/libros/7/3270/24.pdf</w:t>
      </w:r>
    </w:p>
  </w:footnote>
  <w:footnote w:id="3">
    <w:p w14:paraId="080926C0" w14:textId="77777777" w:rsidR="00647D4D" w:rsidRPr="00F14D24" w:rsidRDefault="00647D4D" w:rsidP="00647D4D">
      <w:pPr>
        <w:pStyle w:val="Textonotapie"/>
        <w:jc w:val="both"/>
        <w:rPr>
          <w:rFonts w:ascii="Palatino Linotype" w:hAnsi="Palatino Linotype"/>
          <w:sz w:val="16"/>
          <w:szCs w:val="16"/>
        </w:rPr>
      </w:pPr>
      <w:r w:rsidRPr="00F14D24">
        <w:rPr>
          <w:rStyle w:val="Refdenotaalpie"/>
          <w:rFonts w:ascii="Palatino Linotype" w:hAnsi="Palatino Linotype"/>
          <w:sz w:val="16"/>
          <w:szCs w:val="16"/>
        </w:rPr>
        <w:footnoteRef/>
      </w:r>
      <w:r w:rsidRPr="00F14D24">
        <w:rPr>
          <w:rFonts w:ascii="Palatino Linotype" w:hAnsi="Palatino Linotype"/>
          <w:sz w:val="16"/>
          <w:szCs w:val="16"/>
        </w:rPr>
        <w:t xml:space="preserve"> </w:t>
      </w:r>
      <w:r w:rsidRPr="00F14D24">
        <w:rPr>
          <w:rFonts w:ascii="Palatino Linotype" w:hAnsi="Palatino Linotype"/>
          <w:b/>
          <w:sz w:val="16"/>
          <w:szCs w:val="16"/>
        </w:rPr>
        <w:t>Cuerpo de tesis:</w:t>
      </w:r>
      <w:r w:rsidRPr="00F14D24">
        <w:rPr>
          <w:rFonts w:ascii="Palatino Linotype" w:hAnsi="Palatino Linotype"/>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62204786" w14:textId="77777777" w:rsidR="00647D4D" w:rsidRPr="00F14D24" w:rsidRDefault="00647D4D" w:rsidP="00647D4D">
      <w:pPr>
        <w:pStyle w:val="Textonotapie"/>
        <w:jc w:val="both"/>
        <w:rPr>
          <w:rFonts w:ascii="Palatino Linotype" w:hAnsi="Palatino Linotype"/>
          <w:sz w:val="16"/>
          <w:szCs w:val="16"/>
        </w:rPr>
      </w:pPr>
      <w:r w:rsidRPr="00F14D24">
        <w:rPr>
          <w:rFonts w:ascii="Palatino Linotype" w:hAnsi="Palatino Linotype"/>
          <w:b/>
          <w:sz w:val="16"/>
          <w:szCs w:val="16"/>
        </w:rPr>
        <w:t>Localización</w:t>
      </w:r>
      <w:r w:rsidRPr="00F14D24">
        <w:rPr>
          <w:rFonts w:ascii="Palatino Linotype" w:hAnsi="Palatino Linotype"/>
          <w:sz w:val="16"/>
          <w:szCs w:val="16"/>
        </w:rPr>
        <w:t>: 2</w:t>
      </w:r>
      <w:r w:rsidRPr="00F14D24">
        <w:rPr>
          <w:rFonts w:ascii="Palatino Linotype" w:hAnsi="Palatino Linotype"/>
          <w:color w:val="000000"/>
          <w:sz w:val="16"/>
          <w:szCs w:val="16"/>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5F5CDE09"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03655C">
            <w:rPr>
              <w:rFonts w:ascii="Palatino Linotype" w:hAnsi="Palatino Linotype"/>
              <w:b/>
              <w:sz w:val="22"/>
              <w:szCs w:val="22"/>
              <w:lang w:val="es-ES_tradnl"/>
            </w:rPr>
            <w:t>6189</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26084E3E" w:rsidR="003D40A4" w:rsidRPr="00927A01" w:rsidRDefault="0003655C" w:rsidP="00E822C1">
          <w:pPr>
            <w:ind w:left="-45" w:right="176"/>
            <w:jc w:val="both"/>
            <w:rPr>
              <w:rFonts w:ascii="Palatino Linotype" w:hAnsi="Palatino Linotype"/>
              <w:b/>
              <w:sz w:val="22"/>
              <w:szCs w:val="22"/>
              <w:lang w:val="es-ES_tradnl"/>
            </w:rPr>
          </w:pPr>
          <w:r w:rsidRPr="0003655C">
            <w:rPr>
              <w:rFonts w:ascii="Palatino Linotype" w:hAnsi="Palatino Linotype"/>
              <w:b/>
              <w:sz w:val="22"/>
              <w:szCs w:val="22"/>
              <w:lang w:val="es-ES_tradnl"/>
            </w:rPr>
            <w:t>Universidad Mexiquense de Seguridad</w:t>
          </w:r>
        </w:p>
      </w:tc>
    </w:tr>
    <w:tr w:rsidR="003D40A4" w:rsidRPr="008A510F" w14:paraId="0D950505" w14:textId="77777777" w:rsidTr="00DF49AD">
      <w:tc>
        <w:tcPr>
          <w:tcW w:w="2489" w:type="dxa"/>
          <w:shd w:val="clear" w:color="auto" w:fill="auto"/>
          <w:vAlign w:val="center"/>
        </w:tcPr>
        <w:p w14:paraId="43614717" w14:textId="368B6705"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sidR="00DE6E14">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58596702" w:rsidR="003D40A4" w:rsidRPr="008A510F" w:rsidRDefault="00F066C2"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2C4B969C" w:rsidR="003D40A4" w:rsidRPr="005A5E02" w:rsidRDefault="003D40A4"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03655C">
            <w:rPr>
              <w:rFonts w:ascii="Palatino Linotype" w:hAnsi="Palatino Linotype"/>
              <w:b/>
              <w:sz w:val="22"/>
              <w:szCs w:val="22"/>
              <w:lang w:val="es-ES_tradnl"/>
            </w:rPr>
            <w:t>6189</w:t>
          </w:r>
          <w:r>
            <w:rPr>
              <w:rFonts w:ascii="Palatino Linotype" w:hAnsi="Palatino Linotype"/>
              <w:b/>
              <w:sz w:val="22"/>
              <w:szCs w:val="22"/>
              <w:lang w:val="es-ES_tradnl"/>
            </w:rPr>
            <w:t>/INFOEM/IP/RR/2021</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0FCF7D32" w:rsidR="003D40A4" w:rsidRPr="006220B0" w:rsidRDefault="00614E70" w:rsidP="00C2324D">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Xxxxxxxx</w:t>
          </w:r>
          <w:r w:rsidR="0003655C">
            <w:rPr>
              <w:rFonts w:ascii="Palatino Linotype" w:hAnsi="Palatino Linotype"/>
              <w:b/>
              <w:bCs/>
              <w:sz w:val="22"/>
              <w:szCs w:val="22"/>
              <w:lang w:val="es-ES_tradnl"/>
            </w:rPr>
            <w:t xml:space="preserve"> </w:t>
          </w:r>
          <w:r>
            <w:rPr>
              <w:rFonts w:ascii="Palatino Linotype" w:hAnsi="Palatino Linotype"/>
              <w:b/>
              <w:bCs/>
              <w:sz w:val="22"/>
              <w:szCs w:val="22"/>
              <w:lang w:val="es-ES_tradnl"/>
            </w:rPr>
            <w:t>Xxxxxxxxx</w:t>
          </w:r>
          <w:r w:rsidR="0003655C">
            <w:rPr>
              <w:rFonts w:ascii="Palatino Linotype" w:hAnsi="Palatino Linotype"/>
              <w:b/>
              <w:bCs/>
              <w:sz w:val="22"/>
              <w:szCs w:val="22"/>
              <w:lang w:val="es-ES_tradnl"/>
            </w:rPr>
            <w:t xml:space="preserve"> </w:t>
          </w:r>
          <w:r>
            <w:rPr>
              <w:rFonts w:ascii="Palatino Linotype" w:hAnsi="Palatino Linotype"/>
              <w:b/>
              <w:bCs/>
              <w:sz w:val="22"/>
              <w:szCs w:val="22"/>
              <w:lang w:val="es-ES_tradnl"/>
            </w:rPr>
            <w:t>X</w:t>
          </w:r>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0EA00960" w:rsidR="003D40A4" w:rsidRPr="00927A01" w:rsidRDefault="0003655C" w:rsidP="007A30B2">
          <w:pPr>
            <w:ind w:left="-45" w:right="176"/>
            <w:jc w:val="both"/>
            <w:rPr>
              <w:rFonts w:ascii="Palatino Linotype" w:hAnsi="Palatino Linotype"/>
              <w:b/>
              <w:sz w:val="22"/>
              <w:szCs w:val="22"/>
              <w:lang w:val="es-ES_tradnl"/>
            </w:rPr>
          </w:pPr>
          <w:r w:rsidRPr="0003655C">
            <w:rPr>
              <w:rFonts w:ascii="Palatino Linotype" w:hAnsi="Palatino Linotype"/>
              <w:b/>
              <w:sz w:val="22"/>
              <w:szCs w:val="22"/>
              <w:lang w:val="es-ES_tradnl"/>
            </w:rPr>
            <w:t>Universidad Mexiquense de Seguridad</w:t>
          </w:r>
        </w:p>
      </w:tc>
    </w:tr>
    <w:tr w:rsidR="003D40A4" w:rsidRPr="005A5E02" w14:paraId="5BC0C801" w14:textId="77777777" w:rsidTr="00DF49AD">
      <w:tc>
        <w:tcPr>
          <w:tcW w:w="2551" w:type="dxa"/>
          <w:shd w:val="clear" w:color="auto" w:fill="auto"/>
          <w:vAlign w:val="center"/>
        </w:tcPr>
        <w:p w14:paraId="76AEACB4" w14:textId="77D73EB2"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DE6E14">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2016A68D" w:rsidR="003D40A4" w:rsidRPr="005A5E02" w:rsidRDefault="00F066C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25C87D" w:rsidR="003D40A4" w:rsidRDefault="003D40A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BBC6FEF">
          <wp:simplePos x="0" y="0"/>
          <wp:positionH relativeFrom="page">
            <wp:posOffset>-15240</wp:posOffset>
          </wp:positionH>
          <wp:positionV relativeFrom="paragraph">
            <wp:posOffset>-1154735</wp:posOffset>
          </wp:positionV>
          <wp:extent cx="7809876" cy="10165823"/>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4A274E9"/>
    <w:multiLevelType w:val="hybridMultilevel"/>
    <w:tmpl w:val="12C8F65C"/>
    <w:lvl w:ilvl="0" w:tplc="1370341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412011"/>
    <w:multiLevelType w:val="hybridMultilevel"/>
    <w:tmpl w:val="CD164A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10FA027F"/>
    <w:multiLevelType w:val="hybridMultilevel"/>
    <w:tmpl w:val="DA0695FA"/>
    <w:lvl w:ilvl="0" w:tplc="3E966352">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AA3EBD"/>
    <w:multiLevelType w:val="hybridMultilevel"/>
    <w:tmpl w:val="201C2D78"/>
    <w:lvl w:ilvl="0" w:tplc="DCBCC16E">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6CC4665"/>
    <w:multiLevelType w:val="hybridMultilevel"/>
    <w:tmpl w:val="B4165A58"/>
    <w:lvl w:ilvl="0" w:tplc="2B560BDE">
      <w:start w:val="7"/>
      <w:numFmt w:val="bullet"/>
      <w:lvlText w:val="-"/>
      <w:lvlJc w:val="left"/>
      <w:pPr>
        <w:ind w:left="928" w:hanging="360"/>
      </w:pPr>
      <w:rPr>
        <w:rFonts w:ascii="Times New Roman" w:eastAsia="Times New Roman" w:hAnsi="Times New Roman" w:cs="Times New Roman"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E67729"/>
    <w:multiLevelType w:val="hybridMultilevel"/>
    <w:tmpl w:val="623851E2"/>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3"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5903EF"/>
    <w:multiLevelType w:val="hybridMultilevel"/>
    <w:tmpl w:val="815415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F37447"/>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8"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350B52"/>
    <w:multiLevelType w:val="hybridMultilevel"/>
    <w:tmpl w:val="7488DEAC"/>
    <w:lvl w:ilvl="0" w:tplc="34CAAE9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C637356"/>
    <w:multiLevelType w:val="hybridMultilevel"/>
    <w:tmpl w:val="47F056B8"/>
    <w:lvl w:ilvl="0" w:tplc="3404DC26">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F66343"/>
    <w:multiLevelType w:val="hybridMultilevel"/>
    <w:tmpl w:val="8026DA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773B00"/>
    <w:multiLevelType w:val="hybridMultilevel"/>
    <w:tmpl w:val="904C5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15:restartNumberingAfterBreak="0">
    <w:nsid w:val="49FF790E"/>
    <w:multiLevelType w:val="hybridMultilevel"/>
    <w:tmpl w:val="977E21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C40A92"/>
    <w:multiLevelType w:val="hybridMultilevel"/>
    <w:tmpl w:val="BC3E3D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B413F1"/>
    <w:multiLevelType w:val="hybridMultilevel"/>
    <w:tmpl w:val="D02A60BA"/>
    <w:lvl w:ilvl="0" w:tplc="2990BD88">
      <w:start w:val="1"/>
      <w:numFmt w:val="decimal"/>
      <w:lvlText w:val="%1."/>
      <w:lvlJc w:val="left"/>
      <w:pPr>
        <w:ind w:left="720" w:hanging="360"/>
      </w:pPr>
      <w:rPr>
        <w:rFonts w:ascii="Palatino Linotype" w:eastAsia="Times New Roman" w:hAnsi="Palatino Linotype" w:cs="Arial"/>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7E7EE8"/>
    <w:multiLevelType w:val="hybridMultilevel"/>
    <w:tmpl w:val="6A4E89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6D4A6CBA"/>
    <w:multiLevelType w:val="hybridMultilevel"/>
    <w:tmpl w:val="473298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6D3745"/>
    <w:multiLevelType w:val="hybridMultilevel"/>
    <w:tmpl w:val="53429C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4C50C9"/>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2D090B"/>
    <w:multiLevelType w:val="hybridMultilevel"/>
    <w:tmpl w:val="D1927B6E"/>
    <w:lvl w:ilvl="0" w:tplc="D9DE94E0">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D81276"/>
    <w:multiLevelType w:val="hybridMultilevel"/>
    <w:tmpl w:val="8DDA4DAC"/>
    <w:lvl w:ilvl="0" w:tplc="2B560BDE">
      <w:start w:val="7"/>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5" w15:restartNumberingAfterBreak="0">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8"/>
  </w:num>
  <w:num w:numId="3">
    <w:abstractNumId w:val="0"/>
  </w:num>
  <w:num w:numId="4">
    <w:abstractNumId w:val="2"/>
  </w:num>
  <w:num w:numId="5">
    <w:abstractNumId w:val="24"/>
  </w:num>
  <w:num w:numId="6">
    <w:abstractNumId w:val="26"/>
  </w:num>
  <w:num w:numId="7">
    <w:abstractNumId w:val="22"/>
  </w:num>
  <w:num w:numId="8">
    <w:abstractNumId w:val="45"/>
  </w:num>
  <w:num w:numId="9">
    <w:abstractNumId w:val="33"/>
  </w:num>
  <w:num w:numId="10">
    <w:abstractNumId w:val="25"/>
  </w:num>
  <w:num w:numId="11">
    <w:abstractNumId w:val="40"/>
  </w:num>
  <w:num w:numId="12">
    <w:abstractNumId w:val="7"/>
  </w:num>
  <w:num w:numId="13">
    <w:abstractNumId w:val="30"/>
  </w:num>
  <w:num w:numId="14">
    <w:abstractNumId w:val="1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1"/>
  </w:num>
  <w:num w:numId="19">
    <w:abstractNumId w:val="44"/>
  </w:num>
  <w:num w:numId="20">
    <w:abstractNumId w:val="12"/>
  </w:num>
  <w:num w:numId="21">
    <w:abstractNumId w:val="9"/>
  </w:num>
  <w:num w:numId="22">
    <w:abstractNumId w:val="39"/>
  </w:num>
  <w:num w:numId="23">
    <w:abstractNumId w:val="19"/>
  </w:num>
  <w:num w:numId="24">
    <w:abstractNumId w:val="8"/>
  </w:num>
  <w:num w:numId="25">
    <w:abstractNumId w:val="41"/>
  </w:num>
  <w:num w:numId="26">
    <w:abstractNumId w:val="23"/>
  </w:num>
  <w:num w:numId="27">
    <w:abstractNumId w:val="36"/>
  </w:num>
  <w:num w:numId="28">
    <w:abstractNumId w:val="3"/>
  </w:num>
  <w:num w:numId="29">
    <w:abstractNumId w:val="14"/>
  </w:num>
  <w:num w:numId="30">
    <w:abstractNumId w:val="42"/>
  </w:num>
  <w:num w:numId="31">
    <w:abstractNumId w:val="15"/>
  </w:num>
  <w:num w:numId="32">
    <w:abstractNumId w:val="35"/>
  </w:num>
  <w:num w:numId="33">
    <w:abstractNumId w:val="10"/>
  </w:num>
  <w:num w:numId="34">
    <w:abstractNumId w:val="20"/>
  </w:num>
  <w:num w:numId="35">
    <w:abstractNumId w:val="11"/>
  </w:num>
  <w:num w:numId="36">
    <w:abstractNumId w:val="17"/>
  </w:num>
  <w:num w:numId="37">
    <w:abstractNumId w:val="6"/>
  </w:num>
  <w:num w:numId="38">
    <w:abstractNumId w:val="28"/>
  </w:num>
  <w:num w:numId="39">
    <w:abstractNumId w:val="13"/>
  </w:num>
  <w:num w:numId="40">
    <w:abstractNumId w:val="43"/>
  </w:num>
  <w:num w:numId="41">
    <w:abstractNumId w:val="32"/>
  </w:num>
  <w:num w:numId="42">
    <w:abstractNumId w:val="4"/>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8"/>
  </w:num>
  <w:num w:numId="47">
    <w:abstractNumId w:val="1"/>
  </w:num>
  <w:num w:numId="4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2FBD"/>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55C"/>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40"/>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78C"/>
    <w:rsid w:val="00051975"/>
    <w:rsid w:val="00052C49"/>
    <w:rsid w:val="00052EC8"/>
    <w:rsid w:val="000530F8"/>
    <w:rsid w:val="0005336D"/>
    <w:rsid w:val="00053C62"/>
    <w:rsid w:val="00054B4C"/>
    <w:rsid w:val="000550C6"/>
    <w:rsid w:val="00055263"/>
    <w:rsid w:val="0005547F"/>
    <w:rsid w:val="000559AB"/>
    <w:rsid w:val="000559F8"/>
    <w:rsid w:val="00055A97"/>
    <w:rsid w:val="00056302"/>
    <w:rsid w:val="0005637D"/>
    <w:rsid w:val="0005640C"/>
    <w:rsid w:val="00056C16"/>
    <w:rsid w:val="00057386"/>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2989"/>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875"/>
    <w:rsid w:val="000B1AF8"/>
    <w:rsid w:val="000B1E5C"/>
    <w:rsid w:val="000B202F"/>
    <w:rsid w:val="000B25ED"/>
    <w:rsid w:val="000B282E"/>
    <w:rsid w:val="000B30A0"/>
    <w:rsid w:val="000B30BC"/>
    <w:rsid w:val="000B3390"/>
    <w:rsid w:val="000B38C2"/>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6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283"/>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36EE"/>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0A"/>
    <w:rsid w:val="001407C2"/>
    <w:rsid w:val="00140A2C"/>
    <w:rsid w:val="001410EC"/>
    <w:rsid w:val="0014198E"/>
    <w:rsid w:val="00141E62"/>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C4A"/>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9C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5BA1"/>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4B6"/>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38F"/>
    <w:rsid w:val="00241D00"/>
    <w:rsid w:val="00241FCD"/>
    <w:rsid w:val="002425AF"/>
    <w:rsid w:val="002426FE"/>
    <w:rsid w:val="00242BB4"/>
    <w:rsid w:val="002434FE"/>
    <w:rsid w:val="0024350E"/>
    <w:rsid w:val="00243AB4"/>
    <w:rsid w:val="00243F6A"/>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D23"/>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1C9E"/>
    <w:rsid w:val="00282347"/>
    <w:rsid w:val="0028262D"/>
    <w:rsid w:val="0028332D"/>
    <w:rsid w:val="00283381"/>
    <w:rsid w:val="00283484"/>
    <w:rsid w:val="002836BA"/>
    <w:rsid w:val="002843C2"/>
    <w:rsid w:val="00284794"/>
    <w:rsid w:val="00285241"/>
    <w:rsid w:val="002857BB"/>
    <w:rsid w:val="00286119"/>
    <w:rsid w:val="00286271"/>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2C"/>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628"/>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3DC"/>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83"/>
    <w:rsid w:val="002F3B6A"/>
    <w:rsid w:val="002F3C34"/>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6E"/>
    <w:rsid w:val="00312F83"/>
    <w:rsid w:val="00312FE5"/>
    <w:rsid w:val="00313471"/>
    <w:rsid w:val="003134C1"/>
    <w:rsid w:val="003142DA"/>
    <w:rsid w:val="00314BA7"/>
    <w:rsid w:val="00314C43"/>
    <w:rsid w:val="0031525F"/>
    <w:rsid w:val="003152E0"/>
    <w:rsid w:val="003155D8"/>
    <w:rsid w:val="00315D19"/>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9F4"/>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B2E"/>
    <w:rsid w:val="00373D01"/>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1B2"/>
    <w:rsid w:val="0039396A"/>
    <w:rsid w:val="00393CEF"/>
    <w:rsid w:val="00393F3A"/>
    <w:rsid w:val="00394105"/>
    <w:rsid w:val="00394798"/>
    <w:rsid w:val="00394874"/>
    <w:rsid w:val="00394EB3"/>
    <w:rsid w:val="0039568C"/>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3623"/>
    <w:rsid w:val="003B365D"/>
    <w:rsid w:val="003B36F1"/>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BD9"/>
    <w:rsid w:val="003E3E8B"/>
    <w:rsid w:val="003E4458"/>
    <w:rsid w:val="003E44B2"/>
    <w:rsid w:val="003E4D59"/>
    <w:rsid w:val="003E52D9"/>
    <w:rsid w:val="003E5663"/>
    <w:rsid w:val="003E56CD"/>
    <w:rsid w:val="003E5747"/>
    <w:rsid w:val="003E5F7E"/>
    <w:rsid w:val="003E60C3"/>
    <w:rsid w:val="003E6319"/>
    <w:rsid w:val="003E6930"/>
    <w:rsid w:val="003E6B0A"/>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3C2"/>
    <w:rsid w:val="004044D1"/>
    <w:rsid w:val="00404CFB"/>
    <w:rsid w:val="004056CA"/>
    <w:rsid w:val="00405C95"/>
    <w:rsid w:val="0040616E"/>
    <w:rsid w:val="00406D88"/>
    <w:rsid w:val="00406FF2"/>
    <w:rsid w:val="004071F0"/>
    <w:rsid w:val="00407341"/>
    <w:rsid w:val="004076BE"/>
    <w:rsid w:val="00407DC8"/>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6D4E"/>
    <w:rsid w:val="0042701D"/>
    <w:rsid w:val="004272D5"/>
    <w:rsid w:val="004275E2"/>
    <w:rsid w:val="004276ED"/>
    <w:rsid w:val="00427B48"/>
    <w:rsid w:val="00430C34"/>
    <w:rsid w:val="004312A9"/>
    <w:rsid w:val="004312BC"/>
    <w:rsid w:val="00431692"/>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517"/>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3B4"/>
    <w:rsid w:val="0048055B"/>
    <w:rsid w:val="00480F4B"/>
    <w:rsid w:val="004811E6"/>
    <w:rsid w:val="004812E3"/>
    <w:rsid w:val="00481565"/>
    <w:rsid w:val="0048174A"/>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6FD6"/>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6B1"/>
    <w:rsid w:val="004B6CC3"/>
    <w:rsid w:val="004B6D34"/>
    <w:rsid w:val="004B76C0"/>
    <w:rsid w:val="004B7A4A"/>
    <w:rsid w:val="004B7CC0"/>
    <w:rsid w:val="004B7EFB"/>
    <w:rsid w:val="004C027E"/>
    <w:rsid w:val="004C05AD"/>
    <w:rsid w:val="004C07D0"/>
    <w:rsid w:val="004C083C"/>
    <w:rsid w:val="004C09A0"/>
    <w:rsid w:val="004C0DCE"/>
    <w:rsid w:val="004C1279"/>
    <w:rsid w:val="004C12F8"/>
    <w:rsid w:val="004C15FA"/>
    <w:rsid w:val="004C172B"/>
    <w:rsid w:val="004C17EC"/>
    <w:rsid w:val="004C28BB"/>
    <w:rsid w:val="004C28FC"/>
    <w:rsid w:val="004C2B28"/>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5479"/>
    <w:rsid w:val="005057D3"/>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99B"/>
    <w:rsid w:val="00521BDE"/>
    <w:rsid w:val="00521CEC"/>
    <w:rsid w:val="00522D9A"/>
    <w:rsid w:val="005232A4"/>
    <w:rsid w:val="0052377F"/>
    <w:rsid w:val="00523AB0"/>
    <w:rsid w:val="00523C56"/>
    <w:rsid w:val="005240AB"/>
    <w:rsid w:val="00524577"/>
    <w:rsid w:val="00524632"/>
    <w:rsid w:val="00524652"/>
    <w:rsid w:val="0052472D"/>
    <w:rsid w:val="00524798"/>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1CA"/>
    <w:rsid w:val="00533504"/>
    <w:rsid w:val="005339EB"/>
    <w:rsid w:val="005340C5"/>
    <w:rsid w:val="0053414F"/>
    <w:rsid w:val="005343EB"/>
    <w:rsid w:val="005355D8"/>
    <w:rsid w:val="00535A08"/>
    <w:rsid w:val="00535D4A"/>
    <w:rsid w:val="00535ED7"/>
    <w:rsid w:val="00535F3D"/>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4FE"/>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056"/>
    <w:rsid w:val="00570279"/>
    <w:rsid w:val="00570584"/>
    <w:rsid w:val="0057070F"/>
    <w:rsid w:val="005709B3"/>
    <w:rsid w:val="00570EE7"/>
    <w:rsid w:val="00571B99"/>
    <w:rsid w:val="00571BE1"/>
    <w:rsid w:val="0057214B"/>
    <w:rsid w:val="00572523"/>
    <w:rsid w:val="00572535"/>
    <w:rsid w:val="00572804"/>
    <w:rsid w:val="00572983"/>
    <w:rsid w:val="00572BD5"/>
    <w:rsid w:val="00572E13"/>
    <w:rsid w:val="00572E57"/>
    <w:rsid w:val="00572F3A"/>
    <w:rsid w:val="005734CC"/>
    <w:rsid w:val="00573BAD"/>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C35"/>
    <w:rsid w:val="00583052"/>
    <w:rsid w:val="0058310C"/>
    <w:rsid w:val="0058342D"/>
    <w:rsid w:val="00583942"/>
    <w:rsid w:val="00583A7E"/>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AD4"/>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F1B"/>
    <w:rsid w:val="0059636B"/>
    <w:rsid w:val="0059638E"/>
    <w:rsid w:val="0059667A"/>
    <w:rsid w:val="0059689F"/>
    <w:rsid w:val="00596B16"/>
    <w:rsid w:val="005970EF"/>
    <w:rsid w:val="00597395"/>
    <w:rsid w:val="005A0848"/>
    <w:rsid w:val="005A0A08"/>
    <w:rsid w:val="005A1169"/>
    <w:rsid w:val="005A18E2"/>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4BCF"/>
    <w:rsid w:val="005C52C5"/>
    <w:rsid w:val="005C56EB"/>
    <w:rsid w:val="005C605E"/>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AEA"/>
    <w:rsid w:val="005D3266"/>
    <w:rsid w:val="005D3530"/>
    <w:rsid w:val="005D3A84"/>
    <w:rsid w:val="005D3B6F"/>
    <w:rsid w:val="005D40EE"/>
    <w:rsid w:val="005D4357"/>
    <w:rsid w:val="005D532C"/>
    <w:rsid w:val="005D533C"/>
    <w:rsid w:val="005D558F"/>
    <w:rsid w:val="005D580E"/>
    <w:rsid w:val="005D5B22"/>
    <w:rsid w:val="005D5E3D"/>
    <w:rsid w:val="005D5F7C"/>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2297"/>
    <w:rsid w:val="006027DA"/>
    <w:rsid w:val="00602F70"/>
    <w:rsid w:val="006034E8"/>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2ED2"/>
    <w:rsid w:val="006132D9"/>
    <w:rsid w:val="0061349D"/>
    <w:rsid w:val="00613EFF"/>
    <w:rsid w:val="006144EF"/>
    <w:rsid w:val="00614E70"/>
    <w:rsid w:val="00615060"/>
    <w:rsid w:val="006150C3"/>
    <w:rsid w:val="006167A5"/>
    <w:rsid w:val="006168F7"/>
    <w:rsid w:val="00616A66"/>
    <w:rsid w:val="006171D5"/>
    <w:rsid w:val="006171FA"/>
    <w:rsid w:val="00617659"/>
    <w:rsid w:val="00617701"/>
    <w:rsid w:val="00617B86"/>
    <w:rsid w:val="00617E54"/>
    <w:rsid w:val="00617ED7"/>
    <w:rsid w:val="006202E0"/>
    <w:rsid w:val="00620894"/>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1CA"/>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D4D"/>
    <w:rsid w:val="00647E4C"/>
    <w:rsid w:val="00650F81"/>
    <w:rsid w:val="00651357"/>
    <w:rsid w:val="00651CC2"/>
    <w:rsid w:val="00651F8F"/>
    <w:rsid w:val="0065246D"/>
    <w:rsid w:val="0065274C"/>
    <w:rsid w:val="00652B0D"/>
    <w:rsid w:val="00653140"/>
    <w:rsid w:val="006532CF"/>
    <w:rsid w:val="0065365D"/>
    <w:rsid w:val="0065421A"/>
    <w:rsid w:val="006546AE"/>
    <w:rsid w:val="00654A04"/>
    <w:rsid w:val="00654AD6"/>
    <w:rsid w:val="0065522F"/>
    <w:rsid w:val="006555E9"/>
    <w:rsid w:val="00656C56"/>
    <w:rsid w:val="00656D49"/>
    <w:rsid w:val="00656DD3"/>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15B"/>
    <w:rsid w:val="006777D7"/>
    <w:rsid w:val="006778CF"/>
    <w:rsid w:val="00677B5C"/>
    <w:rsid w:val="00677DDF"/>
    <w:rsid w:val="00677F73"/>
    <w:rsid w:val="00677FF4"/>
    <w:rsid w:val="006806CB"/>
    <w:rsid w:val="00681079"/>
    <w:rsid w:val="0068210F"/>
    <w:rsid w:val="00682422"/>
    <w:rsid w:val="00682BE6"/>
    <w:rsid w:val="00682C9C"/>
    <w:rsid w:val="00683259"/>
    <w:rsid w:val="006832D4"/>
    <w:rsid w:val="00683AAC"/>
    <w:rsid w:val="00683CBF"/>
    <w:rsid w:val="00684C83"/>
    <w:rsid w:val="00684CF9"/>
    <w:rsid w:val="00685125"/>
    <w:rsid w:val="00685573"/>
    <w:rsid w:val="00685BB9"/>
    <w:rsid w:val="00686196"/>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725"/>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1D79"/>
    <w:rsid w:val="006C20AF"/>
    <w:rsid w:val="006C27D7"/>
    <w:rsid w:val="006C290E"/>
    <w:rsid w:val="006C2F4E"/>
    <w:rsid w:val="006C3107"/>
    <w:rsid w:val="006C3248"/>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5070"/>
    <w:rsid w:val="007169F0"/>
    <w:rsid w:val="00716A17"/>
    <w:rsid w:val="00716CFB"/>
    <w:rsid w:val="007171AE"/>
    <w:rsid w:val="007174FB"/>
    <w:rsid w:val="00717CA7"/>
    <w:rsid w:val="00720150"/>
    <w:rsid w:val="0072039E"/>
    <w:rsid w:val="00721221"/>
    <w:rsid w:val="007214EF"/>
    <w:rsid w:val="00722E47"/>
    <w:rsid w:val="00722F77"/>
    <w:rsid w:val="00722FD9"/>
    <w:rsid w:val="007235D0"/>
    <w:rsid w:val="00723EAB"/>
    <w:rsid w:val="007241AA"/>
    <w:rsid w:val="007253C1"/>
    <w:rsid w:val="0072551F"/>
    <w:rsid w:val="00725945"/>
    <w:rsid w:val="00725B17"/>
    <w:rsid w:val="00725C83"/>
    <w:rsid w:val="00725F17"/>
    <w:rsid w:val="007262A8"/>
    <w:rsid w:val="00726733"/>
    <w:rsid w:val="00726DA1"/>
    <w:rsid w:val="00726EA5"/>
    <w:rsid w:val="007273A4"/>
    <w:rsid w:val="00727923"/>
    <w:rsid w:val="00730151"/>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0C3"/>
    <w:rsid w:val="00762A3C"/>
    <w:rsid w:val="00762F3A"/>
    <w:rsid w:val="00762FD7"/>
    <w:rsid w:val="007631FE"/>
    <w:rsid w:val="00763A7B"/>
    <w:rsid w:val="00763E6F"/>
    <w:rsid w:val="00763F87"/>
    <w:rsid w:val="00764010"/>
    <w:rsid w:val="00765660"/>
    <w:rsid w:val="00765EDE"/>
    <w:rsid w:val="007661BC"/>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2ABB"/>
    <w:rsid w:val="00783661"/>
    <w:rsid w:val="0078393A"/>
    <w:rsid w:val="0078425E"/>
    <w:rsid w:val="007844EE"/>
    <w:rsid w:val="00784515"/>
    <w:rsid w:val="0078458D"/>
    <w:rsid w:val="0078473E"/>
    <w:rsid w:val="0078501D"/>
    <w:rsid w:val="007850C7"/>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AA2"/>
    <w:rsid w:val="007A5B4C"/>
    <w:rsid w:val="007A62E4"/>
    <w:rsid w:val="007A651D"/>
    <w:rsid w:val="007A6571"/>
    <w:rsid w:val="007A65A9"/>
    <w:rsid w:val="007A65EA"/>
    <w:rsid w:val="007A69FC"/>
    <w:rsid w:val="007A6EBD"/>
    <w:rsid w:val="007A71A0"/>
    <w:rsid w:val="007A760A"/>
    <w:rsid w:val="007A7743"/>
    <w:rsid w:val="007A7A43"/>
    <w:rsid w:val="007A7DC7"/>
    <w:rsid w:val="007B00BD"/>
    <w:rsid w:val="007B017E"/>
    <w:rsid w:val="007B0193"/>
    <w:rsid w:val="007B0271"/>
    <w:rsid w:val="007B06AE"/>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5E5D"/>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546"/>
    <w:rsid w:val="007F3958"/>
    <w:rsid w:val="007F39EA"/>
    <w:rsid w:val="007F4202"/>
    <w:rsid w:val="007F42AA"/>
    <w:rsid w:val="007F4439"/>
    <w:rsid w:val="007F4801"/>
    <w:rsid w:val="007F4933"/>
    <w:rsid w:val="007F4CE8"/>
    <w:rsid w:val="007F4DD8"/>
    <w:rsid w:val="007F518C"/>
    <w:rsid w:val="007F522F"/>
    <w:rsid w:val="007F527D"/>
    <w:rsid w:val="007F5CAA"/>
    <w:rsid w:val="007F5EDC"/>
    <w:rsid w:val="007F60EB"/>
    <w:rsid w:val="007F6425"/>
    <w:rsid w:val="007F78B5"/>
    <w:rsid w:val="00800275"/>
    <w:rsid w:val="00800351"/>
    <w:rsid w:val="00800813"/>
    <w:rsid w:val="00800C92"/>
    <w:rsid w:val="00800D6B"/>
    <w:rsid w:val="00801016"/>
    <w:rsid w:val="00801569"/>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1463"/>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3998"/>
    <w:rsid w:val="008644F5"/>
    <w:rsid w:val="00864BD7"/>
    <w:rsid w:val="00865213"/>
    <w:rsid w:val="00865356"/>
    <w:rsid w:val="008653E3"/>
    <w:rsid w:val="00865696"/>
    <w:rsid w:val="00865AEE"/>
    <w:rsid w:val="00865BF5"/>
    <w:rsid w:val="008663D1"/>
    <w:rsid w:val="008668AC"/>
    <w:rsid w:val="00866A39"/>
    <w:rsid w:val="00866E49"/>
    <w:rsid w:val="00866E6B"/>
    <w:rsid w:val="00867001"/>
    <w:rsid w:val="00867199"/>
    <w:rsid w:val="00867229"/>
    <w:rsid w:val="00867BB1"/>
    <w:rsid w:val="00867D02"/>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BB2"/>
    <w:rsid w:val="008846E7"/>
    <w:rsid w:val="00884B53"/>
    <w:rsid w:val="00884DD1"/>
    <w:rsid w:val="008859AC"/>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1A5"/>
    <w:rsid w:val="008A52C1"/>
    <w:rsid w:val="008A532F"/>
    <w:rsid w:val="008A53AE"/>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5B1"/>
    <w:rsid w:val="008C2B39"/>
    <w:rsid w:val="008C2C2F"/>
    <w:rsid w:val="008C33A7"/>
    <w:rsid w:val="008C33FB"/>
    <w:rsid w:val="008C36D2"/>
    <w:rsid w:val="008C36F2"/>
    <w:rsid w:val="008C3816"/>
    <w:rsid w:val="008C395C"/>
    <w:rsid w:val="008C3F06"/>
    <w:rsid w:val="008C490C"/>
    <w:rsid w:val="008C4ACF"/>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CC2"/>
    <w:rsid w:val="008E7E23"/>
    <w:rsid w:val="008F0285"/>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6A2"/>
    <w:rsid w:val="008F479B"/>
    <w:rsid w:val="008F4C7E"/>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4797"/>
    <w:rsid w:val="009050BE"/>
    <w:rsid w:val="00905E52"/>
    <w:rsid w:val="009066F6"/>
    <w:rsid w:val="009072A8"/>
    <w:rsid w:val="00910019"/>
    <w:rsid w:val="00910391"/>
    <w:rsid w:val="009109BD"/>
    <w:rsid w:val="009110F7"/>
    <w:rsid w:val="00911756"/>
    <w:rsid w:val="00911CDB"/>
    <w:rsid w:val="00911D3F"/>
    <w:rsid w:val="00911D8E"/>
    <w:rsid w:val="00912272"/>
    <w:rsid w:val="009124AA"/>
    <w:rsid w:val="00912AB9"/>
    <w:rsid w:val="00912B2F"/>
    <w:rsid w:val="009132E7"/>
    <w:rsid w:val="0091338C"/>
    <w:rsid w:val="00913440"/>
    <w:rsid w:val="00913756"/>
    <w:rsid w:val="009139FB"/>
    <w:rsid w:val="00913A85"/>
    <w:rsid w:val="009143B4"/>
    <w:rsid w:val="00914B9E"/>
    <w:rsid w:val="00914F8F"/>
    <w:rsid w:val="0091584F"/>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3E7"/>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182"/>
    <w:rsid w:val="00946262"/>
    <w:rsid w:val="009462E2"/>
    <w:rsid w:val="00946455"/>
    <w:rsid w:val="0094654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AB6"/>
    <w:rsid w:val="00955D8B"/>
    <w:rsid w:val="00955F90"/>
    <w:rsid w:val="00956479"/>
    <w:rsid w:val="0095667E"/>
    <w:rsid w:val="00956787"/>
    <w:rsid w:val="00956971"/>
    <w:rsid w:val="00957037"/>
    <w:rsid w:val="009573CA"/>
    <w:rsid w:val="00957549"/>
    <w:rsid w:val="009600DD"/>
    <w:rsid w:val="00960115"/>
    <w:rsid w:val="00960143"/>
    <w:rsid w:val="0096031E"/>
    <w:rsid w:val="009604ED"/>
    <w:rsid w:val="0096089A"/>
    <w:rsid w:val="00960E56"/>
    <w:rsid w:val="00961022"/>
    <w:rsid w:val="00961185"/>
    <w:rsid w:val="009611F4"/>
    <w:rsid w:val="00961218"/>
    <w:rsid w:val="00961A93"/>
    <w:rsid w:val="00961D80"/>
    <w:rsid w:val="009620A8"/>
    <w:rsid w:val="00963383"/>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5F8"/>
    <w:rsid w:val="009716E5"/>
    <w:rsid w:val="009718EB"/>
    <w:rsid w:val="00972709"/>
    <w:rsid w:val="00972A01"/>
    <w:rsid w:val="00973242"/>
    <w:rsid w:val="00973953"/>
    <w:rsid w:val="009741F6"/>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770"/>
    <w:rsid w:val="009D5F0D"/>
    <w:rsid w:val="009D61E7"/>
    <w:rsid w:val="009D7ED2"/>
    <w:rsid w:val="009E04BB"/>
    <w:rsid w:val="009E0740"/>
    <w:rsid w:val="009E0B0E"/>
    <w:rsid w:val="009E104A"/>
    <w:rsid w:val="009E111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746"/>
    <w:rsid w:val="00A01A2C"/>
    <w:rsid w:val="00A01A3E"/>
    <w:rsid w:val="00A01A8C"/>
    <w:rsid w:val="00A01B91"/>
    <w:rsid w:val="00A01EE8"/>
    <w:rsid w:val="00A02C72"/>
    <w:rsid w:val="00A02E49"/>
    <w:rsid w:val="00A02E4E"/>
    <w:rsid w:val="00A030EA"/>
    <w:rsid w:val="00A03163"/>
    <w:rsid w:val="00A04130"/>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1253"/>
    <w:rsid w:val="00A114B4"/>
    <w:rsid w:val="00A12BD3"/>
    <w:rsid w:val="00A13F40"/>
    <w:rsid w:val="00A14131"/>
    <w:rsid w:val="00A14E51"/>
    <w:rsid w:val="00A14FB7"/>
    <w:rsid w:val="00A152A6"/>
    <w:rsid w:val="00A153F0"/>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416"/>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1A90"/>
    <w:rsid w:val="00A8207C"/>
    <w:rsid w:val="00A829A9"/>
    <w:rsid w:val="00A82E54"/>
    <w:rsid w:val="00A8328A"/>
    <w:rsid w:val="00A83573"/>
    <w:rsid w:val="00A8431D"/>
    <w:rsid w:val="00A847D7"/>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3DC"/>
    <w:rsid w:val="00AD4D9C"/>
    <w:rsid w:val="00AD50B3"/>
    <w:rsid w:val="00AD56DC"/>
    <w:rsid w:val="00AD58FA"/>
    <w:rsid w:val="00AD640B"/>
    <w:rsid w:val="00AD64A3"/>
    <w:rsid w:val="00AD65CC"/>
    <w:rsid w:val="00AD665F"/>
    <w:rsid w:val="00AD6DB1"/>
    <w:rsid w:val="00AD73A1"/>
    <w:rsid w:val="00AD77C4"/>
    <w:rsid w:val="00AD7E8F"/>
    <w:rsid w:val="00AE00D1"/>
    <w:rsid w:val="00AE070D"/>
    <w:rsid w:val="00AE0F39"/>
    <w:rsid w:val="00AE19BF"/>
    <w:rsid w:val="00AE1C8E"/>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1B5"/>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97A"/>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5F2F"/>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1F27"/>
    <w:rsid w:val="00B32115"/>
    <w:rsid w:val="00B32AC2"/>
    <w:rsid w:val="00B32ECE"/>
    <w:rsid w:val="00B33398"/>
    <w:rsid w:val="00B3343D"/>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631"/>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4B"/>
    <w:rsid w:val="00BA7C75"/>
    <w:rsid w:val="00BA7F0D"/>
    <w:rsid w:val="00BB00A6"/>
    <w:rsid w:val="00BB0C15"/>
    <w:rsid w:val="00BB0FEC"/>
    <w:rsid w:val="00BB1279"/>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70A"/>
    <w:rsid w:val="00BC49EA"/>
    <w:rsid w:val="00BC4CAB"/>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67E"/>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3C5D"/>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3CF0"/>
    <w:rsid w:val="00C145B3"/>
    <w:rsid w:val="00C14933"/>
    <w:rsid w:val="00C1532C"/>
    <w:rsid w:val="00C1589A"/>
    <w:rsid w:val="00C1594C"/>
    <w:rsid w:val="00C15EBB"/>
    <w:rsid w:val="00C15F11"/>
    <w:rsid w:val="00C160A3"/>
    <w:rsid w:val="00C160AA"/>
    <w:rsid w:val="00C163F2"/>
    <w:rsid w:val="00C1696F"/>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E1B"/>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209"/>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2579"/>
    <w:rsid w:val="00C62621"/>
    <w:rsid w:val="00C62F46"/>
    <w:rsid w:val="00C63030"/>
    <w:rsid w:val="00C63AD9"/>
    <w:rsid w:val="00C63B11"/>
    <w:rsid w:val="00C63CF7"/>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34F"/>
    <w:rsid w:val="00C806E1"/>
    <w:rsid w:val="00C80782"/>
    <w:rsid w:val="00C807EF"/>
    <w:rsid w:val="00C80A09"/>
    <w:rsid w:val="00C80C0D"/>
    <w:rsid w:val="00C80EF0"/>
    <w:rsid w:val="00C80F8C"/>
    <w:rsid w:val="00C81536"/>
    <w:rsid w:val="00C81F7F"/>
    <w:rsid w:val="00C826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4F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67F"/>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23F"/>
    <w:rsid w:val="00CE2BC5"/>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CFD"/>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C96"/>
    <w:rsid w:val="00D04592"/>
    <w:rsid w:val="00D046EF"/>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5FB"/>
    <w:rsid w:val="00D43958"/>
    <w:rsid w:val="00D4410F"/>
    <w:rsid w:val="00D452CA"/>
    <w:rsid w:val="00D45437"/>
    <w:rsid w:val="00D4578E"/>
    <w:rsid w:val="00D45815"/>
    <w:rsid w:val="00D462F8"/>
    <w:rsid w:val="00D4647E"/>
    <w:rsid w:val="00D46FE1"/>
    <w:rsid w:val="00D4759E"/>
    <w:rsid w:val="00D50616"/>
    <w:rsid w:val="00D507A6"/>
    <w:rsid w:val="00D50B8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6"/>
    <w:rsid w:val="00DA728E"/>
    <w:rsid w:val="00DA744A"/>
    <w:rsid w:val="00DB0224"/>
    <w:rsid w:val="00DB037C"/>
    <w:rsid w:val="00DB098D"/>
    <w:rsid w:val="00DB0D60"/>
    <w:rsid w:val="00DB11B7"/>
    <w:rsid w:val="00DB1650"/>
    <w:rsid w:val="00DB23C8"/>
    <w:rsid w:val="00DB2AF8"/>
    <w:rsid w:val="00DB3266"/>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C76"/>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DF8"/>
    <w:rsid w:val="00DE4FB9"/>
    <w:rsid w:val="00DE4FD4"/>
    <w:rsid w:val="00DE531C"/>
    <w:rsid w:val="00DE535B"/>
    <w:rsid w:val="00DE56F4"/>
    <w:rsid w:val="00DE572A"/>
    <w:rsid w:val="00DE5A1F"/>
    <w:rsid w:val="00DE5A26"/>
    <w:rsid w:val="00DE5CDF"/>
    <w:rsid w:val="00DE6E14"/>
    <w:rsid w:val="00DE7065"/>
    <w:rsid w:val="00DE71D5"/>
    <w:rsid w:val="00DE78A6"/>
    <w:rsid w:val="00DE7DDB"/>
    <w:rsid w:val="00DF0083"/>
    <w:rsid w:val="00DF009A"/>
    <w:rsid w:val="00DF0851"/>
    <w:rsid w:val="00DF0BDE"/>
    <w:rsid w:val="00DF114E"/>
    <w:rsid w:val="00DF1593"/>
    <w:rsid w:val="00DF1724"/>
    <w:rsid w:val="00DF1975"/>
    <w:rsid w:val="00DF1A0E"/>
    <w:rsid w:val="00DF1C01"/>
    <w:rsid w:val="00DF1DDE"/>
    <w:rsid w:val="00DF2107"/>
    <w:rsid w:val="00DF25EC"/>
    <w:rsid w:val="00DF26CD"/>
    <w:rsid w:val="00DF3140"/>
    <w:rsid w:val="00DF3227"/>
    <w:rsid w:val="00DF3625"/>
    <w:rsid w:val="00DF42A3"/>
    <w:rsid w:val="00DF49AD"/>
    <w:rsid w:val="00DF4B0C"/>
    <w:rsid w:val="00DF538C"/>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21C1"/>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1B7"/>
    <w:rsid w:val="00E279B3"/>
    <w:rsid w:val="00E27B0E"/>
    <w:rsid w:val="00E27D56"/>
    <w:rsid w:val="00E30092"/>
    <w:rsid w:val="00E3009E"/>
    <w:rsid w:val="00E300C9"/>
    <w:rsid w:val="00E30337"/>
    <w:rsid w:val="00E3056B"/>
    <w:rsid w:val="00E306F0"/>
    <w:rsid w:val="00E3081B"/>
    <w:rsid w:val="00E308EC"/>
    <w:rsid w:val="00E3092B"/>
    <w:rsid w:val="00E30AB4"/>
    <w:rsid w:val="00E31021"/>
    <w:rsid w:val="00E31A49"/>
    <w:rsid w:val="00E31D78"/>
    <w:rsid w:val="00E32250"/>
    <w:rsid w:val="00E323A8"/>
    <w:rsid w:val="00E323CC"/>
    <w:rsid w:val="00E3268C"/>
    <w:rsid w:val="00E32A6D"/>
    <w:rsid w:val="00E32D22"/>
    <w:rsid w:val="00E33969"/>
    <w:rsid w:val="00E34821"/>
    <w:rsid w:val="00E3568A"/>
    <w:rsid w:val="00E358BB"/>
    <w:rsid w:val="00E35A09"/>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BA5"/>
    <w:rsid w:val="00E61CF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CA"/>
    <w:rsid w:val="00E723FD"/>
    <w:rsid w:val="00E727A9"/>
    <w:rsid w:val="00E72B87"/>
    <w:rsid w:val="00E72D3C"/>
    <w:rsid w:val="00E73491"/>
    <w:rsid w:val="00E73870"/>
    <w:rsid w:val="00E7439E"/>
    <w:rsid w:val="00E7450A"/>
    <w:rsid w:val="00E74562"/>
    <w:rsid w:val="00E74AEB"/>
    <w:rsid w:val="00E74B4C"/>
    <w:rsid w:val="00E75640"/>
    <w:rsid w:val="00E75A12"/>
    <w:rsid w:val="00E75CA7"/>
    <w:rsid w:val="00E75E5A"/>
    <w:rsid w:val="00E76940"/>
    <w:rsid w:val="00E76A99"/>
    <w:rsid w:val="00E76EA5"/>
    <w:rsid w:val="00E77000"/>
    <w:rsid w:val="00E77045"/>
    <w:rsid w:val="00E77330"/>
    <w:rsid w:val="00E77CEB"/>
    <w:rsid w:val="00E77DAB"/>
    <w:rsid w:val="00E77EC4"/>
    <w:rsid w:val="00E800F8"/>
    <w:rsid w:val="00E805C0"/>
    <w:rsid w:val="00E8133E"/>
    <w:rsid w:val="00E8189A"/>
    <w:rsid w:val="00E81B4A"/>
    <w:rsid w:val="00E82102"/>
    <w:rsid w:val="00E822C1"/>
    <w:rsid w:val="00E82916"/>
    <w:rsid w:val="00E829EF"/>
    <w:rsid w:val="00E82CED"/>
    <w:rsid w:val="00E83145"/>
    <w:rsid w:val="00E834CD"/>
    <w:rsid w:val="00E8375E"/>
    <w:rsid w:val="00E838BF"/>
    <w:rsid w:val="00E83908"/>
    <w:rsid w:val="00E83B11"/>
    <w:rsid w:val="00E83B5B"/>
    <w:rsid w:val="00E83BC2"/>
    <w:rsid w:val="00E83E31"/>
    <w:rsid w:val="00E83FE2"/>
    <w:rsid w:val="00E846CC"/>
    <w:rsid w:val="00E84FE1"/>
    <w:rsid w:val="00E85795"/>
    <w:rsid w:val="00E8595A"/>
    <w:rsid w:val="00E865C6"/>
    <w:rsid w:val="00E86855"/>
    <w:rsid w:val="00E86E4F"/>
    <w:rsid w:val="00E87D65"/>
    <w:rsid w:val="00E90915"/>
    <w:rsid w:val="00E91377"/>
    <w:rsid w:val="00E914D8"/>
    <w:rsid w:val="00E91EFF"/>
    <w:rsid w:val="00E92317"/>
    <w:rsid w:val="00E9249A"/>
    <w:rsid w:val="00E927D6"/>
    <w:rsid w:val="00E9286A"/>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016"/>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6DE7"/>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D7EC0"/>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153"/>
    <w:rsid w:val="00EE6D40"/>
    <w:rsid w:val="00EE77A9"/>
    <w:rsid w:val="00EF015C"/>
    <w:rsid w:val="00EF02B5"/>
    <w:rsid w:val="00EF0641"/>
    <w:rsid w:val="00EF0C37"/>
    <w:rsid w:val="00EF0E17"/>
    <w:rsid w:val="00EF1D2B"/>
    <w:rsid w:val="00EF20E3"/>
    <w:rsid w:val="00EF2823"/>
    <w:rsid w:val="00EF2EE0"/>
    <w:rsid w:val="00EF33E7"/>
    <w:rsid w:val="00EF3A57"/>
    <w:rsid w:val="00EF3A59"/>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CE2"/>
    <w:rsid w:val="00EF6FA2"/>
    <w:rsid w:val="00EF740B"/>
    <w:rsid w:val="00EF7621"/>
    <w:rsid w:val="00EF7A33"/>
    <w:rsid w:val="00EF7CAB"/>
    <w:rsid w:val="00F004E5"/>
    <w:rsid w:val="00F005E7"/>
    <w:rsid w:val="00F00E1F"/>
    <w:rsid w:val="00F00F03"/>
    <w:rsid w:val="00F01506"/>
    <w:rsid w:val="00F01576"/>
    <w:rsid w:val="00F0169B"/>
    <w:rsid w:val="00F018DC"/>
    <w:rsid w:val="00F02418"/>
    <w:rsid w:val="00F02757"/>
    <w:rsid w:val="00F0293F"/>
    <w:rsid w:val="00F03540"/>
    <w:rsid w:val="00F037AB"/>
    <w:rsid w:val="00F04097"/>
    <w:rsid w:val="00F04C5B"/>
    <w:rsid w:val="00F056F0"/>
    <w:rsid w:val="00F05815"/>
    <w:rsid w:val="00F059BD"/>
    <w:rsid w:val="00F05BCA"/>
    <w:rsid w:val="00F0644C"/>
    <w:rsid w:val="00F066C2"/>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04"/>
    <w:rsid w:val="00F26D94"/>
    <w:rsid w:val="00F26E9D"/>
    <w:rsid w:val="00F27135"/>
    <w:rsid w:val="00F27386"/>
    <w:rsid w:val="00F2743B"/>
    <w:rsid w:val="00F3007D"/>
    <w:rsid w:val="00F300C1"/>
    <w:rsid w:val="00F3092B"/>
    <w:rsid w:val="00F3094C"/>
    <w:rsid w:val="00F3146C"/>
    <w:rsid w:val="00F31824"/>
    <w:rsid w:val="00F31F01"/>
    <w:rsid w:val="00F329CA"/>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E50"/>
    <w:rsid w:val="00F42117"/>
    <w:rsid w:val="00F421CB"/>
    <w:rsid w:val="00F42CE1"/>
    <w:rsid w:val="00F430A0"/>
    <w:rsid w:val="00F44794"/>
    <w:rsid w:val="00F44D84"/>
    <w:rsid w:val="00F44E32"/>
    <w:rsid w:val="00F44E38"/>
    <w:rsid w:val="00F4529A"/>
    <w:rsid w:val="00F469EC"/>
    <w:rsid w:val="00F46A8B"/>
    <w:rsid w:val="00F46E36"/>
    <w:rsid w:val="00F473B1"/>
    <w:rsid w:val="00F475BA"/>
    <w:rsid w:val="00F50088"/>
    <w:rsid w:val="00F50341"/>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E2A"/>
    <w:rsid w:val="00F80E83"/>
    <w:rsid w:val="00F80E8A"/>
    <w:rsid w:val="00F812CE"/>
    <w:rsid w:val="00F81607"/>
    <w:rsid w:val="00F81CCF"/>
    <w:rsid w:val="00F81E3F"/>
    <w:rsid w:val="00F82011"/>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55C4"/>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8D8"/>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AE0"/>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ABF"/>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3"/>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C9E2-DEFF-4318-B462-E3836FF0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3901</Words>
  <Characters>21458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VIRIDIANA SANTANA</cp:lastModifiedBy>
  <cp:revision>7</cp:revision>
  <cp:lastPrinted>2020-09-15T17:33:00Z</cp:lastPrinted>
  <dcterms:created xsi:type="dcterms:W3CDTF">2022-01-26T03:32:00Z</dcterms:created>
  <dcterms:modified xsi:type="dcterms:W3CDTF">2022-02-25T04:35:00Z</dcterms:modified>
</cp:coreProperties>
</file>