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013710C3" w:rsidR="00D22EB2" w:rsidRPr="00F94542" w:rsidRDefault="00D22EB2" w:rsidP="00D22EB2">
      <w:pPr>
        <w:spacing w:before="100" w:beforeAutospacing="1" w:after="100" w:afterAutospacing="1" w:line="360" w:lineRule="auto"/>
        <w:jc w:val="both"/>
        <w:rPr>
          <w:rFonts w:ascii="Palatino Linotype" w:hAnsi="Palatino Linotype"/>
        </w:rPr>
      </w:pPr>
      <w:r w:rsidRPr="00F94542">
        <w:rPr>
          <w:rFonts w:ascii="Palatino Linotype" w:hAnsi="Palatino Linotype"/>
        </w:rPr>
        <w:t xml:space="preserve">Resolución del Pleno del Instituto de Transparencia, </w:t>
      </w:r>
      <w:r w:rsidR="001F4549" w:rsidRPr="00F94542">
        <w:rPr>
          <w:rFonts w:ascii="Palatino Linotype" w:hAnsi="Palatino Linotype"/>
        </w:rPr>
        <w:t>Acceso a la Información Pública</w:t>
      </w:r>
      <w:r w:rsidRPr="00F94542">
        <w:rPr>
          <w:rFonts w:ascii="Palatino Linotype" w:hAnsi="Palatino Linotype"/>
        </w:rPr>
        <w:t xml:space="preserve"> y Protección de Datos Personales del Estado de México y Municipios, con domicilio en Metepec, Estado de México, de fecha </w:t>
      </w:r>
      <w:r w:rsidR="00DB5BD2">
        <w:rPr>
          <w:rFonts w:ascii="Palatino Linotype" w:hAnsi="Palatino Linotype"/>
        </w:rPr>
        <w:t>veinte</w:t>
      </w:r>
      <w:r w:rsidRPr="00F94542">
        <w:rPr>
          <w:rFonts w:ascii="Palatino Linotype" w:hAnsi="Palatino Linotype"/>
        </w:rPr>
        <w:t xml:space="preserve"> de </w:t>
      </w:r>
      <w:r w:rsidR="00DB5BD2">
        <w:rPr>
          <w:rFonts w:ascii="Palatino Linotype" w:hAnsi="Palatino Linotype"/>
        </w:rPr>
        <w:t>abril</w:t>
      </w:r>
      <w:r w:rsidRPr="00F94542">
        <w:rPr>
          <w:rFonts w:ascii="Palatino Linotype" w:hAnsi="Palatino Linotype"/>
        </w:rPr>
        <w:t xml:space="preserve"> de dos mil veintidós.</w:t>
      </w:r>
    </w:p>
    <w:p w14:paraId="34EEADFA" w14:textId="28C69A97" w:rsidR="00D22EB2" w:rsidRPr="00F94542" w:rsidRDefault="00D22EB2" w:rsidP="00D22EB2">
      <w:pPr>
        <w:spacing w:before="100" w:beforeAutospacing="1" w:after="100" w:afterAutospacing="1" w:line="360" w:lineRule="auto"/>
        <w:jc w:val="both"/>
        <w:rPr>
          <w:rFonts w:ascii="Palatino Linotype" w:hAnsi="Palatino Linotype"/>
        </w:rPr>
      </w:pPr>
      <w:r w:rsidRPr="00F94542">
        <w:rPr>
          <w:rFonts w:ascii="Palatino Linotype" w:hAnsi="Palatino Linotype"/>
          <w:b/>
        </w:rPr>
        <w:t>VISTO</w:t>
      </w:r>
      <w:r w:rsidRPr="00F94542">
        <w:rPr>
          <w:rFonts w:ascii="Palatino Linotype" w:hAnsi="Palatino Linotype"/>
        </w:rPr>
        <w:t xml:space="preserve"> el </w:t>
      </w:r>
      <w:r w:rsidRPr="00511870">
        <w:rPr>
          <w:rFonts w:ascii="Palatino Linotype" w:hAnsi="Palatino Linotype"/>
        </w:rPr>
        <w:t xml:space="preserve">expediente formado </w:t>
      </w:r>
      <w:r w:rsidRPr="0068189B">
        <w:rPr>
          <w:rFonts w:ascii="Palatino Linotype" w:hAnsi="Palatino Linotype"/>
        </w:rPr>
        <w:t xml:space="preserve">con motivo del </w:t>
      </w:r>
      <w:r w:rsidR="00CD140A" w:rsidRPr="0068189B">
        <w:rPr>
          <w:rFonts w:ascii="Palatino Linotype" w:hAnsi="Palatino Linotype"/>
        </w:rPr>
        <w:t>Recurso de Revisión</w:t>
      </w:r>
      <w:r w:rsidRPr="0068189B">
        <w:rPr>
          <w:rFonts w:ascii="Palatino Linotype" w:hAnsi="Palatino Linotype"/>
        </w:rPr>
        <w:t xml:space="preserve"> </w:t>
      </w:r>
      <w:r w:rsidR="00511870" w:rsidRPr="0068189B">
        <w:rPr>
          <w:rFonts w:ascii="Palatino Linotype" w:hAnsi="Palatino Linotype"/>
          <w:b/>
          <w:lang w:val="es-ES_tradnl"/>
        </w:rPr>
        <w:t>00</w:t>
      </w:r>
      <w:r w:rsidR="0068189B" w:rsidRPr="0068189B">
        <w:rPr>
          <w:rFonts w:ascii="Palatino Linotype" w:hAnsi="Palatino Linotype"/>
          <w:b/>
          <w:lang w:val="es-ES_tradnl"/>
        </w:rPr>
        <w:t>472</w:t>
      </w:r>
      <w:r w:rsidR="00511870" w:rsidRPr="0068189B">
        <w:rPr>
          <w:rFonts w:ascii="Palatino Linotype" w:hAnsi="Palatino Linotype"/>
          <w:b/>
          <w:lang w:val="es-ES_tradnl"/>
        </w:rPr>
        <w:t xml:space="preserve">/INFOEM/IP/RR/2022 y </w:t>
      </w:r>
      <w:r w:rsidR="0068189B" w:rsidRPr="0068189B">
        <w:rPr>
          <w:rFonts w:ascii="Palatino Linotype" w:hAnsi="Palatino Linotype"/>
          <w:b/>
          <w:lang w:val="es-ES_tradnl"/>
        </w:rPr>
        <w:t>00509</w:t>
      </w:r>
      <w:r w:rsidR="00511870" w:rsidRPr="0068189B">
        <w:rPr>
          <w:rFonts w:ascii="Palatino Linotype" w:hAnsi="Palatino Linotype"/>
          <w:b/>
          <w:lang w:val="es-ES_tradnl"/>
        </w:rPr>
        <w:t>/INFOEM/IP/RR/2022</w:t>
      </w:r>
      <w:r w:rsidR="00061E6D">
        <w:rPr>
          <w:rFonts w:ascii="Palatino Linotype" w:hAnsi="Palatino Linotype"/>
          <w:b/>
          <w:lang w:val="es-ES_tradnl"/>
        </w:rPr>
        <w:t xml:space="preserve"> </w:t>
      </w:r>
      <w:proofErr w:type="spellStart"/>
      <w:r w:rsidR="00061E6D">
        <w:rPr>
          <w:rFonts w:ascii="Palatino Linotype" w:hAnsi="Palatino Linotype"/>
          <w:b/>
          <w:lang w:val="es-ES_tradnl"/>
        </w:rPr>
        <w:t>acum</w:t>
      </w:r>
      <w:proofErr w:type="spellEnd"/>
      <w:r w:rsidRPr="0068189B">
        <w:rPr>
          <w:rFonts w:ascii="Palatino Linotype" w:hAnsi="Palatino Linotype"/>
        </w:rPr>
        <w:t xml:space="preserve">, promovido por un particular </w:t>
      </w:r>
      <w:r w:rsidR="0068189B" w:rsidRPr="0068189B">
        <w:rPr>
          <w:rFonts w:ascii="Palatino Linotype" w:hAnsi="Palatino Linotype"/>
        </w:rPr>
        <w:t xml:space="preserve">de nombre </w:t>
      </w:r>
      <w:r w:rsidR="00B91AFC">
        <w:rPr>
          <w:rFonts w:ascii="Palatino Linotype" w:hAnsi="Palatino Linotype"/>
        </w:rPr>
        <w:t xml:space="preserve">XXXXXX </w:t>
      </w:r>
      <w:proofErr w:type="spellStart"/>
      <w:r w:rsidR="00B91AFC">
        <w:rPr>
          <w:rFonts w:ascii="Palatino Linotype" w:hAnsi="Palatino Linotype"/>
        </w:rPr>
        <w:t>XXXXXX</w:t>
      </w:r>
      <w:proofErr w:type="spellEnd"/>
      <w:r w:rsidRPr="0068189B">
        <w:rPr>
          <w:rFonts w:ascii="Palatino Linotype" w:hAnsi="Palatino Linotype"/>
          <w:b/>
        </w:rPr>
        <w:t xml:space="preserve">, </w:t>
      </w:r>
      <w:r w:rsidRPr="0068189B">
        <w:rPr>
          <w:rFonts w:ascii="Palatino Linotype" w:hAnsi="Palatino Linotype"/>
        </w:rPr>
        <w:t xml:space="preserve">a quien en lo sucesivo se le denominará </w:t>
      </w:r>
      <w:r w:rsidR="00C53B83" w:rsidRPr="0068189B">
        <w:rPr>
          <w:rFonts w:ascii="Palatino Linotype" w:hAnsi="Palatino Linotype"/>
          <w:b/>
        </w:rPr>
        <w:t>EL</w:t>
      </w:r>
      <w:r w:rsidRPr="0068189B">
        <w:rPr>
          <w:rFonts w:ascii="Palatino Linotype" w:hAnsi="Palatino Linotype"/>
        </w:rPr>
        <w:t xml:space="preserve"> </w:t>
      </w:r>
      <w:r w:rsidRPr="0068189B">
        <w:rPr>
          <w:rFonts w:ascii="Palatino Linotype" w:hAnsi="Palatino Linotype" w:cs="Arial"/>
          <w:b/>
        </w:rPr>
        <w:t>RECURRENTE</w:t>
      </w:r>
      <w:r w:rsidRPr="0068189B">
        <w:rPr>
          <w:rFonts w:ascii="Palatino Linotype" w:hAnsi="Palatino Linotype"/>
        </w:rPr>
        <w:t>, en contra de la respuesta emitida por el</w:t>
      </w:r>
      <w:r w:rsidR="008411B9" w:rsidRPr="0068189B">
        <w:rPr>
          <w:rFonts w:ascii="Palatino Linotype" w:hAnsi="Palatino Linotype"/>
          <w:b/>
        </w:rPr>
        <w:t xml:space="preserve"> </w:t>
      </w:r>
      <w:r w:rsidR="0068189B" w:rsidRPr="0068189B">
        <w:rPr>
          <w:rFonts w:ascii="Palatino Linotype" w:hAnsi="Palatino Linotype"/>
          <w:b/>
          <w:lang w:val="es-ES_tradnl"/>
        </w:rPr>
        <w:t>Sistema Municipal Para el Desarrollo Integral de la Familia de Naucalpan  de Juárez</w:t>
      </w:r>
      <w:r w:rsidRPr="0068189B">
        <w:rPr>
          <w:rFonts w:ascii="Palatino Linotype" w:hAnsi="Palatino Linotype"/>
          <w:b/>
        </w:rPr>
        <w:t xml:space="preserve">, </w:t>
      </w:r>
      <w:r w:rsidRPr="0068189B">
        <w:rPr>
          <w:rFonts w:ascii="Palatino Linotype" w:hAnsi="Palatino Linotype"/>
        </w:rPr>
        <w:t xml:space="preserve">a quien en lo sucesivo se le denominará </w:t>
      </w:r>
      <w:r w:rsidRPr="0068189B">
        <w:rPr>
          <w:rFonts w:ascii="Palatino Linotype" w:hAnsi="Palatino Linotype"/>
          <w:b/>
        </w:rPr>
        <w:t>EL SUJETO OBLIGADO</w:t>
      </w:r>
      <w:r w:rsidRPr="0068189B">
        <w:rPr>
          <w:rFonts w:ascii="Palatino Linotype" w:hAnsi="Palatino Linotype"/>
        </w:rPr>
        <w:t>, se procede a dictar</w:t>
      </w:r>
      <w:r w:rsidRPr="00511870">
        <w:rPr>
          <w:rFonts w:ascii="Palatino Linotype" w:hAnsi="Palatino Linotype"/>
        </w:rPr>
        <w:t xml:space="preserve"> la presente resolución con base en lo siguiente</w:t>
      </w:r>
      <w:r w:rsidRPr="00F94542">
        <w:rPr>
          <w:rFonts w:ascii="Palatino Linotype" w:hAnsi="Palatino Linotype"/>
        </w:rPr>
        <w:t>:</w:t>
      </w:r>
    </w:p>
    <w:p w14:paraId="439511D5" w14:textId="0CE05496" w:rsidR="00D22EB2" w:rsidRPr="00F94542" w:rsidRDefault="00475257" w:rsidP="00D22EB2">
      <w:pPr>
        <w:spacing w:before="100" w:beforeAutospacing="1" w:after="100" w:afterAutospacing="1" w:line="360" w:lineRule="auto"/>
        <w:jc w:val="center"/>
        <w:rPr>
          <w:rFonts w:ascii="Palatino Linotype" w:hAnsi="Palatino Linotype"/>
          <w:b/>
          <w:bCs/>
          <w:spacing w:val="60"/>
          <w:sz w:val="28"/>
        </w:rPr>
      </w:pPr>
      <w:r w:rsidRPr="00F94542">
        <w:rPr>
          <w:rFonts w:ascii="Palatino Linotype" w:hAnsi="Palatino Linotype"/>
          <w:b/>
          <w:bCs/>
          <w:spacing w:val="60"/>
          <w:sz w:val="28"/>
        </w:rPr>
        <w:t>ANTECEDENT</w:t>
      </w:r>
      <w:r w:rsidR="00557AA7" w:rsidRPr="00F94542">
        <w:rPr>
          <w:rFonts w:ascii="Palatino Linotype" w:hAnsi="Palatino Linotype"/>
          <w:b/>
          <w:bCs/>
          <w:spacing w:val="60"/>
          <w:sz w:val="28"/>
        </w:rPr>
        <w:t>ES</w:t>
      </w:r>
    </w:p>
    <w:p w14:paraId="75C86282" w14:textId="082CCACA" w:rsidR="00475257" w:rsidRPr="00F94542"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0" w:name="_Hlk96891822"/>
      <w:r w:rsidRPr="00F94542">
        <w:rPr>
          <w:rFonts w:ascii="Palatino Linotype" w:hAnsi="Palatino Linotype"/>
          <w:b/>
          <w:sz w:val="32"/>
          <w:szCs w:val="32"/>
        </w:rPr>
        <w:t>I.</w:t>
      </w:r>
      <w:r w:rsidRPr="00F94542">
        <w:rPr>
          <w:rFonts w:ascii="Palatino Linotype" w:hAnsi="Palatino Linotype"/>
          <w:sz w:val="32"/>
          <w:szCs w:val="32"/>
        </w:rPr>
        <w:t xml:space="preserve"> </w:t>
      </w:r>
      <w:r w:rsidR="00475257" w:rsidRPr="00F94542">
        <w:rPr>
          <w:rFonts w:ascii="Palatino Linotype" w:hAnsi="Palatino Linotype"/>
          <w:b/>
          <w:bCs/>
          <w:sz w:val="32"/>
          <w:szCs w:val="32"/>
        </w:rPr>
        <w:t>De la Solicitud de Información</w:t>
      </w:r>
      <w:r w:rsidR="00557AA7" w:rsidRPr="00F94542">
        <w:rPr>
          <w:rFonts w:ascii="Palatino Linotype" w:hAnsi="Palatino Linotype"/>
          <w:b/>
          <w:bCs/>
          <w:sz w:val="32"/>
          <w:szCs w:val="32"/>
        </w:rPr>
        <w:t>:</w:t>
      </w:r>
    </w:p>
    <w:bookmarkEnd w:id="0"/>
    <w:p w14:paraId="48D9F331" w14:textId="4999FA1C" w:rsidR="00D22EB2" w:rsidRDefault="00D22EB2" w:rsidP="00CE7860">
      <w:pPr>
        <w:pStyle w:val="Prrafodelista"/>
        <w:tabs>
          <w:tab w:val="left" w:pos="709"/>
        </w:tabs>
        <w:spacing w:before="100" w:beforeAutospacing="1" w:after="100" w:afterAutospacing="1" w:line="360" w:lineRule="auto"/>
        <w:ind w:left="0"/>
        <w:contextualSpacing/>
        <w:jc w:val="both"/>
        <w:rPr>
          <w:rFonts w:ascii="Palatino Linotype" w:hAnsi="Palatino Linotype"/>
        </w:rPr>
      </w:pPr>
      <w:r w:rsidRPr="00F94542">
        <w:rPr>
          <w:rFonts w:ascii="Palatino Linotype" w:hAnsi="Palatino Linotype"/>
        </w:rPr>
        <w:t xml:space="preserve">En </w:t>
      </w:r>
      <w:r w:rsidRPr="00F94542">
        <w:rPr>
          <w:rFonts w:ascii="Palatino Linotype" w:hAnsi="Palatino Linotype" w:cs="Arial"/>
        </w:rPr>
        <w:t xml:space="preserve">fecha </w:t>
      </w:r>
      <w:r w:rsidR="00DC1A79">
        <w:rPr>
          <w:rFonts w:ascii="Palatino Linotype" w:hAnsi="Palatino Linotype" w:cs="Arial"/>
        </w:rPr>
        <w:t xml:space="preserve">once de </w:t>
      </w:r>
      <w:r w:rsidR="007B2E44">
        <w:rPr>
          <w:rFonts w:ascii="Palatino Linotype" w:hAnsi="Palatino Linotype" w:cs="Arial"/>
        </w:rPr>
        <w:t>enero de dos mil veintidós</w:t>
      </w:r>
      <w:r w:rsidRPr="00F94542">
        <w:rPr>
          <w:rFonts w:ascii="Palatino Linotype" w:hAnsi="Palatino Linotype"/>
        </w:rPr>
        <w:t xml:space="preserve">, </w:t>
      </w:r>
      <w:r w:rsidR="00C53B83">
        <w:rPr>
          <w:rFonts w:ascii="Palatino Linotype" w:hAnsi="Palatino Linotype" w:cs="Arial"/>
          <w:b/>
        </w:rPr>
        <w:t>EL</w:t>
      </w:r>
      <w:r w:rsidR="00112354" w:rsidRPr="00F94542">
        <w:rPr>
          <w:rFonts w:ascii="Palatino Linotype" w:hAnsi="Palatino Linotype" w:cs="Arial"/>
          <w:b/>
        </w:rPr>
        <w:t xml:space="preserve"> RECURRENTE</w:t>
      </w:r>
      <w:r w:rsidRPr="00F94542">
        <w:rPr>
          <w:rFonts w:ascii="Palatino Linotype" w:hAnsi="Palatino Linotype" w:cs="Arial"/>
          <w:b/>
        </w:rPr>
        <w:t xml:space="preserve"> </w:t>
      </w:r>
      <w:r w:rsidRPr="00F94542">
        <w:rPr>
          <w:rFonts w:ascii="Palatino Linotype" w:hAnsi="Palatino Linotype"/>
        </w:rPr>
        <w:t xml:space="preserve">presentó </w:t>
      </w:r>
      <w:r w:rsidRPr="00F94542">
        <w:rPr>
          <w:rFonts w:ascii="Palatino Linotype" w:hAnsi="Palatino Linotype" w:cs="Arial"/>
        </w:rPr>
        <w:t xml:space="preserve">a través del Sistema de Acceso a la Información Mexiquense, </w:t>
      </w:r>
      <w:r w:rsidR="00475257" w:rsidRPr="00F94542">
        <w:rPr>
          <w:rFonts w:ascii="Palatino Linotype" w:hAnsi="Palatino Linotype" w:cs="Arial"/>
        </w:rPr>
        <w:t xml:space="preserve">que </w:t>
      </w:r>
      <w:r w:rsidRPr="00F94542">
        <w:rPr>
          <w:rFonts w:ascii="Palatino Linotype" w:hAnsi="Palatino Linotype" w:cs="Arial"/>
        </w:rPr>
        <w:t xml:space="preserve">en lo subsecuente </w:t>
      </w:r>
      <w:r w:rsidR="00475257" w:rsidRPr="00F94542">
        <w:rPr>
          <w:rFonts w:ascii="Palatino Linotype" w:hAnsi="Palatino Linotype" w:cs="Arial"/>
        </w:rPr>
        <w:t xml:space="preserve">se denominará </w:t>
      </w:r>
      <w:r w:rsidRPr="00F94542">
        <w:rPr>
          <w:rFonts w:ascii="Palatino Linotype" w:hAnsi="Palatino Linotype" w:cs="Arial"/>
          <w:b/>
        </w:rPr>
        <w:t>EL SAIMEX,</w:t>
      </w:r>
      <w:r w:rsidRPr="00F94542">
        <w:rPr>
          <w:rFonts w:ascii="Palatino Linotype" w:hAnsi="Palatino Linotype"/>
        </w:rPr>
        <w:t xml:space="preserve"> ante </w:t>
      </w:r>
      <w:r w:rsidRPr="00F94542">
        <w:rPr>
          <w:rFonts w:ascii="Palatino Linotype" w:hAnsi="Palatino Linotype"/>
          <w:b/>
        </w:rPr>
        <w:t>EL SUJETO OBLIGADO</w:t>
      </w:r>
      <w:r w:rsidRPr="00F94542">
        <w:rPr>
          <w:rFonts w:ascii="Palatino Linotype" w:hAnsi="Palatino Linotype"/>
        </w:rPr>
        <w:t>, la</w:t>
      </w:r>
      <w:r w:rsidR="00DC1A79">
        <w:rPr>
          <w:rFonts w:ascii="Palatino Linotype" w:hAnsi="Palatino Linotype"/>
        </w:rPr>
        <w:t>s</w:t>
      </w:r>
      <w:r w:rsidRPr="00F94542">
        <w:rPr>
          <w:rFonts w:ascii="Palatino Linotype" w:hAnsi="Palatino Linotype"/>
        </w:rPr>
        <w:t xml:space="preserve"> solicitud</w:t>
      </w:r>
      <w:r w:rsidR="00DC1A79">
        <w:rPr>
          <w:rFonts w:ascii="Palatino Linotype" w:hAnsi="Palatino Linotype"/>
        </w:rPr>
        <w:t>es</w:t>
      </w:r>
      <w:r w:rsidRPr="00F94542">
        <w:rPr>
          <w:rFonts w:ascii="Palatino Linotype" w:hAnsi="Palatino Linotype"/>
        </w:rPr>
        <w:t xml:space="preserve"> de </w:t>
      </w:r>
      <w:r w:rsidR="001F4549" w:rsidRPr="00F94542">
        <w:rPr>
          <w:rFonts w:ascii="Palatino Linotype" w:hAnsi="Palatino Linotype"/>
        </w:rPr>
        <w:t>acceso a la Información Pública</w:t>
      </w:r>
      <w:r w:rsidRPr="00F94542">
        <w:rPr>
          <w:rFonts w:ascii="Palatino Linotype" w:hAnsi="Palatino Linotype"/>
        </w:rPr>
        <w:t xml:space="preserve"> a la</w:t>
      </w:r>
      <w:r w:rsidR="00DC1A79">
        <w:rPr>
          <w:rFonts w:ascii="Palatino Linotype" w:hAnsi="Palatino Linotype"/>
        </w:rPr>
        <w:t>s</w:t>
      </w:r>
      <w:r w:rsidRPr="00F94542">
        <w:rPr>
          <w:rFonts w:ascii="Palatino Linotype" w:hAnsi="Palatino Linotype"/>
        </w:rPr>
        <w:t xml:space="preserve"> que se le</w:t>
      </w:r>
      <w:r w:rsidR="00DC1A79">
        <w:rPr>
          <w:rFonts w:ascii="Palatino Linotype" w:hAnsi="Palatino Linotype"/>
        </w:rPr>
        <w:t>s</w:t>
      </w:r>
      <w:r w:rsidRPr="00F94542">
        <w:rPr>
          <w:rFonts w:ascii="Palatino Linotype" w:hAnsi="Palatino Linotype"/>
        </w:rPr>
        <w:t xml:space="preserve"> asign</w:t>
      </w:r>
      <w:r w:rsidR="00DC1A79">
        <w:rPr>
          <w:rFonts w:ascii="Palatino Linotype" w:hAnsi="Palatino Linotype"/>
        </w:rPr>
        <w:t>aron</w:t>
      </w:r>
      <w:r w:rsidRPr="00F94542">
        <w:rPr>
          <w:rFonts w:ascii="Palatino Linotype" w:hAnsi="Palatino Linotype"/>
        </w:rPr>
        <w:t xml:space="preserve"> </w:t>
      </w:r>
      <w:r w:rsidR="00DC1A79">
        <w:rPr>
          <w:rFonts w:ascii="Palatino Linotype" w:hAnsi="Palatino Linotype"/>
        </w:rPr>
        <w:t>los</w:t>
      </w:r>
      <w:r w:rsidRPr="00F94542">
        <w:rPr>
          <w:rFonts w:ascii="Palatino Linotype" w:hAnsi="Palatino Linotype"/>
        </w:rPr>
        <w:t xml:space="preserve"> </w:t>
      </w:r>
      <w:r w:rsidRPr="00F94542">
        <w:rPr>
          <w:rFonts w:ascii="Palatino Linotype" w:hAnsi="Palatino Linotype"/>
        </w:rPr>
        <w:lastRenderedPageBreak/>
        <w:t>número</w:t>
      </w:r>
      <w:r w:rsidR="00DC1A79">
        <w:rPr>
          <w:rFonts w:ascii="Palatino Linotype" w:hAnsi="Palatino Linotype"/>
        </w:rPr>
        <w:t>s</w:t>
      </w:r>
      <w:r w:rsidR="00713D2B" w:rsidRPr="00F94542">
        <w:rPr>
          <w:rFonts w:ascii="Palatino Linotype" w:hAnsi="Palatino Linotype"/>
          <w:b/>
          <w:bCs/>
          <w:color w:val="FF0000"/>
        </w:rPr>
        <w:t> </w:t>
      </w:r>
      <w:r w:rsidR="007B2E44" w:rsidRPr="007B2E44">
        <w:rPr>
          <w:rFonts w:ascii="Palatino Linotype" w:hAnsi="Palatino Linotype"/>
          <w:b/>
          <w:bCs/>
        </w:rPr>
        <w:t>0000</w:t>
      </w:r>
      <w:r w:rsidR="007B2E44">
        <w:rPr>
          <w:rFonts w:ascii="Palatino Linotype" w:hAnsi="Palatino Linotype"/>
          <w:b/>
          <w:bCs/>
        </w:rPr>
        <w:t>2</w:t>
      </w:r>
      <w:r w:rsidR="007B2E44" w:rsidRPr="007B2E44">
        <w:rPr>
          <w:rFonts w:ascii="Palatino Linotype" w:hAnsi="Palatino Linotype"/>
          <w:b/>
          <w:bCs/>
        </w:rPr>
        <w:t>/DIFNAUCAL/IP/2022</w:t>
      </w:r>
      <w:r w:rsidR="007B2E44">
        <w:rPr>
          <w:rFonts w:ascii="Palatino Linotype" w:hAnsi="Palatino Linotype"/>
          <w:b/>
          <w:bCs/>
        </w:rPr>
        <w:t xml:space="preserve"> y</w:t>
      </w:r>
      <w:r w:rsidR="007B2E44" w:rsidRPr="007B2E44">
        <w:rPr>
          <w:rFonts w:ascii="Palatino Linotype" w:hAnsi="Palatino Linotype"/>
          <w:b/>
          <w:bCs/>
        </w:rPr>
        <w:t xml:space="preserve"> 00003/DIFNAUCAL/IP/2022 </w:t>
      </w:r>
      <w:r w:rsidRPr="00F94542">
        <w:rPr>
          <w:rFonts w:ascii="Palatino Linotype" w:hAnsi="Palatino Linotype"/>
        </w:rPr>
        <w:t>mediante la</w:t>
      </w:r>
      <w:r w:rsidR="00DC1A79">
        <w:rPr>
          <w:rFonts w:ascii="Palatino Linotype" w:hAnsi="Palatino Linotype"/>
        </w:rPr>
        <w:t>s</w:t>
      </w:r>
      <w:r w:rsidRPr="00F94542">
        <w:rPr>
          <w:rFonts w:ascii="Palatino Linotype" w:hAnsi="Palatino Linotype"/>
        </w:rPr>
        <w:t xml:space="preserve"> cual</w:t>
      </w:r>
      <w:r w:rsidR="00DC1A79">
        <w:rPr>
          <w:rFonts w:ascii="Palatino Linotype" w:hAnsi="Palatino Linotype"/>
        </w:rPr>
        <w:t>es</w:t>
      </w:r>
      <w:r w:rsidRPr="00F94542">
        <w:rPr>
          <w:rFonts w:ascii="Palatino Linotype" w:hAnsi="Palatino Linotype"/>
        </w:rPr>
        <w:t xml:space="preserve"> requirió, lo siguiente:</w:t>
      </w:r>
    </w:p>
    <w:tbl>
      <w:tblPr>
        <w:tblStyle w:val="Tablaconcuadrcula31"/>
        <w:tblW w:w="9065" w:type="dxa"/>
        <w:tblInd w:w="8" w:type="dxa"/>
        <w:tblLook w:val="04A0" w:firstRow="1" w:lastRow="0" w:firstColumn="1" w:lastColumn="0" w:noHBand="0" w:noVBand="1"/>
      </w:tblPr>
      <w:tblGrid>
        <w:gridCol w:w="3255"/>
        <w:gridCol w:w="5810"/>
      </w:tblGrid>
      <w:tr w:rsidR="00FA1B3F" w:rsidRPr="0031689E" w14:paraId="54DD10EE" w14:textId="77777777" w:rsidTr="007B2E44">
        <w:trPr>
          <w:tblHeader/>
        </w:trPr>
        <w:tc>
          <w:tcPr>
            <w:tcW w:w="2735"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064B79E2" w14:textId="77777777" w:rsidR="00FA1B3F" w:rsidRPr="0031689E" w:rsidRDefault="00FA1B3F" w:rsidP="00CE7860">
            <w:pPr>
              <w:spacing w:line="276" w:lineRule="auto"/>
              <w:contextualSpacing/>
              <w:jc w:val="center"/>
              <w:rPr>
                <w:rFonts w:ascii="Palatino Linotype" w:hAnsi="Palatino Linotype" w:cs="Arial"/>
                <w:color w:val="FFFFFF" w:themeColor="background1"/>
              </w:rPr>
            </w:pPr>
            <w:r w:rsidRPr="0031689E">
              <w:rPr>
                <w:rFonts w:ascii="Palatino Linotype" w:hAnsi="Palatino Linotype" w:cs="Arial"/>
                <w:color w:val="FFFFFF" w:themeColor="background1"/>
              </w:rPr>
              <w:t xml:space="preserve">Folio </w:t>
            </w:r>
          </w:p>
        </w:tc>
        <w:tc>
          <w:tcPr>
            <w:tcW w:w="6330" w:type="dxa"/>
            <w:tcBorders>
              <w:left w:val="single" w:sz="2" w:space="0" w:color="auto"/>
            </w:tcBorders>
            <w:shd w:val="clear" w:color="auto" w:fill="3B3838" w:themeFill="background2" w:themeFillShade="40"/>
          </w:tcPr>
          <w:p w14:paraId="188F848F" w14:textId="77777777" w:rsidR="00FA1B3F" w:rsidRPr="0031689E" w:rsidRDefault="00FA1B3F" w:rsidP="00CE7860">
            <w:pPr>
              <w:spacing w:line="276" w:lineRule="auto"/>
              <w:contextualSpacing/>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 xml:space="preserve">Solicitud </w:t>
            </w:r>
          </w:p>
        </w:tc>
      </w:tr>
      <w:tr w:rsidR="00FA1B3F" w:rsidRPr="0031689E" w14:paraId="060428B7" w14:textId="77777777" w:rsidTr="007B2E44">
        <w:tc>
          <w:tcPr>
            <w:tcW w:w="2735" w:type="dxa"/>
            <w:tcBorders>
              <w:top w:val="single" w:sz="2" w:space="0" w:color="auto"/>
              <w:bottom w:val="single" w:sz="2" w:space="0" w:color="auto"/>
            </w:tcBorders>
            <w:shd w:val="clear" w:color="auto" w:fill="auto"/>
          </w:tcPr>
          <w:p w14:paraId="3FDF5008" w14:textId="5305C890" w:rsidR="00FA1B3F" w:rsidRPr="0031689E" w:rsidRDefault="007B2E44" w:rsidP="001510A5">
            <w:pPr>
              <w:spacing w:line="276" w:lineRule="auto"/>
              <w:contextualSpacing/>
              <w:rPr>
                <w:rFonts w:ascii="Palatino Linotype" w:hAnsi="Palatino Linotype" w:cs="Arial"/>
                <w:b/>
                <w:bCs/>
              </w:rPr>
            </w:pPr>
            <w:r w:rsidRPr="007B2E44">
              <w:rPr>
                <w:rFonts w:ascii="Palatino Linotype" w:hAnsi="Palatino Linotype"/>
                <w:b/>
                <w:bCs/>
              </w:rPr>
              <w:t>0000</w:t>
            </w:r>
            <w:r>
              <w:rPr>
                <w:rFonts w:ascii="Palatino Linotype" w:hAnsi="Palatino Linotype"/>
                <w:b/>
                <w:bCs/>
              </w:rPr>
              <w:t>2</w:t>
            </w:r>
            <w:r w:rsidRPr="007B2E44">
              <w:rPr>
                <w:rFonts w:ascii="Palatino Linotype" w:hAnsi="Palatino Linotype"/>
                <w:b/>
                <w:bCs/>
              </w:rPr>
              <w:t>/DIFNAUCAL/IP/2022</w:t>
            </w:r>
          </w:p>
        </w:tc>
        <w:tc>
          <w:tcPr>
            <w:tcW w:w="6330" w:type="dxa"/>
            <w:shd w:val="clear" w:color="auto" w:fill="auto"/>
          </w:tcPr>
          <w:p w14:paraId="6D663B77" w14:textId="45895CE8" w:rsidR="00FA1B3F" w:rsidRPr="00FA1B3F" w:rsidRDefault="007B2E44" w:rsidP="00CE7860">
            <w:pPr>
              <w:spacing w:line="276" w:lineRule="auto"/>
              <w:contextualSpacing/>
              <w:jc w:val="both"/>
              <w:rPr>
                <w:rFonts w:ascii="Palatino Linotype" w:hAnsi="Palatino Linotype" w:cs="Arial"/>
                <w:i/>
                <w:iCs/>
                <w:sz w:val="20"/>
                <w:szCs w:val="20"/>
              </w:rPr>
            </w:pPr>
            <w:r w:rsidRPr="007B2E44">
              <w:rPr>
                <w:rFonts w:ascii="Palatino Linotype" w:hAnsi="Palatino Linotype" w:cs="Arial"/>
                <w:i/>
                <w:iCs/>
                <w:sz w:val="20"/>
                <w:szCs w:val="20"/>
              </w:rPr>
              <w:t xml:space="preserve">Buenos días ejerciendo mi derecho, solicito me proporcione </w:t>
            </w:r>
            <w:proofErr w:type="spellStart"/>
            <w:r w:rsidRPr="007B2E44">
              <w:rPr>
                <w:rFonts w:ascii="Palatino Linotype" w:hAnsi="Palatino Linotype" w:cs="Arial"/>
                <w:i/>
                <w:iCs/>
                <w:sz w:val="20"/>
                <w:szCs w:val="20"/>
              </w:rPr>
              <w:t>curriculum</w:t>
            </w:r>
            <w:proofErr w:type="spellEnd"/>
            <w:r w:rsidRPr="007B2E44">
              <w:rPr>
                <w:rFonts w:ascii="Palatino Linotype" w:hAnsi="Palatino Linotype" w:cs="Arial"/>
                <w:i/>
                <w:iCs/>
                <w:sz w:val="20"/>
                <w:szCs w:val="20"/>
              </w:rPr>
              <w:t xml:space="preserve"> y todos los expedientes con los que se dieron de alta a todos los trabajadores del DIF Naucalpan así como el salario, no importa que sean mandos medios o superiores de todos hasta de confianza así como sus cargos</w:t>
            </w:r>
          </w:p>
        </w:tc>
      </w:tr>
      <w:tr w:rsidR="00FA1B3F" w:rsidRPr="0031689E" w14:paraId="539A444F" w14:textId="77777777" w:rsidTr="007B2E44">
        <w:trPr>
          <w:trHeight w:val="773"/>
        </w:trPr>
        <w:tc>
          <w:tcPr>
            <w:tcW w:w="2735" w:type="dxa"/>
            <w:tcBorders>
              <w:top w:val="single" w:sz="2" w:space="0" w:color="auto"/>
              <w:bottom w:val="single" w:sz="2" w:space="0" w:color="auto"/>
            </w:tcBorders>
            <w:shd w:val="clear" w:color="auto" w:fill="auto"/>
          </w:tcPr>
          <w:p w14:paraId="689A97EB" w14:textId="41A530DE" w:rsidR="00FA1B3F" w:rsidRPr="0031689E" w:rsidRDefault="007B2E44" w:rsidP="00CE7860">
            <w:pPr>
              <w:spacing w:line="276" w:lineRule="auto"/>
              <w:contextualSpacing/>
              <w:rPr>
                <w:rFonts w:ascii="Palatino Linotype" w:hAnsi="Palatino Linotype" w:cs="Arial"/>
                <w:b/>
                <w:bCs/>
              </w:rPr>
            </w:pPr>
            <w:r w:rsidRPr="007B2E44">
              <w:rPr>
                <w:rFonts w:ascii="Palatino Linotype" w:hAnsi="Palatino Linotype"/>
                <w:b/>
                <w:bCs/>
              </w:rPr>
              <w:t>00003/DIFNAUCAL/IP/2022</w:t>
            </w:r>
          </w:p>
        </w:tc>
        <w:tc>
          <w:tcPr>
            <w:tcW w:w="6330" w:type="dxa"/>
            <w:shd w:val="clear" w:color="auto" w:fill="auto"/>
          </w:tcPr>
          <w:p w14:paraId="33B2209F" w14:textId="5E659284" w:rsidR="00FA1B3F" w:rsidRPr="00FA1B3F" w:rsidRDefault="007B2E44" w:rsidP="00CE7860">
            <w:pPr>
              <w:spacing w:line="276" w:lineRule="auto"/>
              <w:contextualSpacing/>
              <w:jc w:val="both"/>
              <w:rPr>
                <w:rFonts w:ascii="Palatino Linotype" w:hAnsi="Palatino Linotype" w:cs="Arial"/>
                <w:i/>
                <w:iCs/>
                <w:sz w:val="20"/>
                <w:szCs w:val="20"/>
              </w:rPr>
            </w:pPr>
            <w:r w:rsidRPr="007B2E44">
              <w:rPr>
                <w:rFonts w:ascii="Palatino Linotype" w:hAnsi="Palatino Linotype" w:cs="Arial"/>
                <w:i/>
                <w:iCs/>
                <w:sz w:val="20"/>
                <w:szCs w:val="20"/>
              </w:rPr>
              <w:t xml:space="preserve">Solicito la experiencia del Titular de Transparencia de esta Administración 2022 y de todo el personal a su cargo así como el salario que va a recibir y su </w:t>
            </w:r>
            <w:proofErr w:type="spellStart"/>
            <w:r w:rsidRPr="007B2E44">
              <w:rPr>
                <w:rFonts w:ascii="Palatino Linotype" w:hAnsi="Palatino Linotype" w:cs="Arial"/>
                <w:i/>
                <w:iCs/>
                <w:sz w:val="20"/>
                <w:szCs w:val="20"/>
              </w:rPr>
              <w:t>curriculum</w:t>
            </w:r>
            <w:proofErr w:type="spellEnd"/>
          </w:p>
        </w:tc>
      </w:tr>
    </w:tbl>
    <w:p w14:paraId="5A215463" w14:textId="77777777" w:rsidR="00CE7860" w:rsidRDefault="00CE7860" w:rsidP="00CE7860">
      <w:pPr>
        <w:spacing w:before="100" w:beforeAutospacing="1" w:after="100" w:afterAutospacing="1"/>
        <w:ind w:right="709"/>
        <w:contextualSpacing/>
        <w:jc w:val="both"/>
        <w:rPr>
          <w:rFonts w:ascii="Palatino Linotype" w:hAnsi="Palatino Linotype"/>
          <w:b/>
          <w:sz w:val="28"/>
          <w:szCs w:val="28"/>
        </w:rPr>
      </w:pPr>
    </w:p>
    <w:p w14:paraId="08A29336" w14:textId="77777777" w:rsidR="00760E0D" w:rsidRDefault="00760E0D" w:rsidP="00CE7860">
      <w:pPr>
        <w:spacing w:before="100" w:beforeAutospacing="1" w:after="100" w:afterAutospacing="1"/>
        <w:ind w:right="709"/>
        <w:contextualSpacing/>
        <w:jc w:val="both"/>
        <w:rPr>
          <w:rFonts w:ascii="Palatino Linotype" w:hAnsi="Palatino Linotype"/>
          <w:b/>
          <w:sz w:val="28"/>
          <w:szCs w:val="28"/>
        </w:rPr>
      </w:pPr>
    </w:p>
    <w:p w14:paraId="5A22736C" w14:textId="77777777" w:rsidR="00D22EB2" w:rsidRPr="00F94542" w:rsidRDefault="00D22EB2" w:rsidP="00CE7860">
      <w:pPr>
        <w:spacing w:before="100" w:beforeAutospacing="1" w:after="100" w:afterAutospacing="1"/>
        <w:ind w:right="709"/>
        <w:contextualSpacing/>
        <w:jc w:val="both"/>
        <w:rPr>
          <w:rFonts w:ascii="Palatino Linotype" w:hAnsi="Palatino Linotype"/>
          <w:b/>
        </w:rPr>
      </w:pPr>
      <w:r w:rsidRPr="00F94542">
        <w:rPr>
          <w:rFonts w:ascii="Palatino Linotype" w:hAnsi="Palatino Linotype"/>
          <w:b/>
          <w:sz w:val="28"/>
          <w:szCs w:val="28"/>
        </w:rPr>
        <w:t>Modalidad de entrega:</w:t>
      </w:r>
      <w:r w:rsidRPr="00F94542">
        <w:rPr>
          <w:rFonts w:ascii="Palatino Linotype" w:hAnsi="Palatino Linotype"/>
          <w:b/>
        </w:rPr>
        <w:t xml:space="preserve"> </w:t>
      </w:r>
      <w:r w:rsidRPr="00F94542">
        <w:rPr>
          <w:rFonts w:ascii="Palatino Linotype" w:hAnsi="Palatino Linotype"/>
        </w:rPr>
        <w:t xml:space="preserve">vía </w:t>
      </w:r>
      <w:r w:rsidRPr="00F94542">
        <w:rPr>
          <w:rFonts w:ascii="Palatino Linotype" w:hAnsi="Palatino Linotype"/>
          <w:b/>
        </w:rPr>
        <w:t>SAIMEX</w:t>
      </w:r>
    </w:p>
    <w:p w14:paraId="532EF3B7" w14:textId="77777777" w:rsidR="00CE7860" w:rsidRDefault="00CE7860" w:rsidP="00CE7860">
      <w:pPr>
        <w:pStyle w:val="Prrafodelista"/>
        <w:tabs>
          <w:tab w:val="left" w:pos="709"/>
        </w:tabs>
        <w:spacing w:before="100" w:beforeAutospacing="1" w:after="100" w:afterAutospacing="1" w:line="360" w:lineRule="auto"/>
        <w:ind w:left="0"/>
        <w:contextualSpacing/>
        <w:jc w:val="both"/>
        <w:rPr>
          <w:rFonts w:ascii="Palatino Linotype" w:hAnsi="Palatino Linotype" w:cs="Arial"/>
          <w:b/>
          <w:sz w:val="28"/>
          <w:szCs w:val="28"/>
        </w:rPr>
      </w:pPr>
    </w:p>
    <w:p w14:paraId="168713EE" w14:textId="77777777" w:rsidR="004C5CC0"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B335A1">
        <w:rPr>
          <w:rFonts w:ascii="Palatino Linotype" w:hAnsi="Palatino Linotype" w:cs="Arial"/>
          <w:b/>
          <w:sz w:val="28"/>
          <w:szCs w:val="28"/>
        </w:rPr>
        <w:t>II.</w:t>
      </w:r>
      <w:r>
        <w:rPr>
          <w:rFonts w:ascii="Palatino Linotype" w:hAnsi="Palatino Linotype" w:cs="Arial"/>
          <w:b/>
          <w:sz w:val="28"/>
          <w:szCs w:val="28"/>
        </w:rPr>
        <w:t xml:space="preserve"> Respuesta del Sujeto Obligado:</w:t>
      </w:r>
    </w:p>
    <w:p w14:paraId="2D2831DB" w14:textId="56F3799E" w:rsidR="00F23B08" w:rsidRDefault="00F23B08" w:rsidP="00F23B08">
      <w:pPr>
        <w:widowControl w:val="0"/>
        <w:autoSpaceDE w:val="0"/>
        <w:autoSpaceDN w:val="0"/>
        <w:adjustRightInd w:val="0"/>
        <w:spacing w:line="360" w:lineRule="auto"/>
        <w:jc w:val="both"/>
        <w:rPr>
          <w:rFonts w:ascii="Palatino Linotype" w:eastAsia="Calibri" w:hAnsi="Palatino Linotype" w:cs="Arial"/>
          <w:lang w:val="es-ES" w:eastAsia="en-US"/>
        </w:rPr>
      </w:pPr>
      <w:r w:rsidRPr="0031689E">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B8756A">
        <w:rPr>
          <w:rFonts w:ascii="Palatino Linotype" w:eastAsia="Calibri" w:hAnsi="Palatino Linotype" w:cs="Arial"/>
          <w:lang w:val="es-ES" w:eastAsia="en-US"/>
        </w:rPr>
        <w:t>diecisiete de enero de dos mil veintidós</w:t>
      </w:r>
      <w:r w:rsidRPr="0031689E">
        <w:rPr>
          <w:rFonts w:ascii="Palatino Linotype" w:eastAsia="Calibri" w:hAnsi="Palatino Linotype" w:cs="Arial"/>
          <w:lang w:val="es-ES" w:eastAsia="en-US"/>
        </w:rPr>
        <w:t xml:space="preserve">, </w:t>
      </w:r>
      <w:r w:rsidRPr="0031689E">
        <w:rPr>
          <w:rFonts w:ascii="Palatino Linotype" w:eastAsia="Calibri" w:hAnsi="Palatino Linotype" w:cs="Arial"/>
          <w:b/>
          <w:lang w:val="es-ES" w:eastAsia="en-US"/>
        </w:rPr>
        <w:t>EL SUJETO OBLIGADO</w:t>
      </w:r>
      <w:r w:rsidRPr="0031689E">
        <w:rPr>
          <w:rFonts w:ascii="Palatino Linotype" w:eastAsia="Calibri" w:hAnsi="Palatino Linotype" w:cs="Arial"/>
          <w:lang w:val="es-ES" w:eastAsia="en-US"/>
        </w:rPr>
        <w:t xml:space="preserve"> turnó el requerimiento para solicitar la información para dar respuesta a las solicitudes del ciudadano, tal como se desprende de las imágenes que continuación se insertan:</w:t>
      </w:r>
    </w:p>
    <w:p w14:paraId="4CB28F69" w14:textId="206BC9EA" w:rsidR="000C5652" w:rsidRDefault="007B2E44" w:rsidP="00760E0D">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622DE0A2" wp14:editId="416AA5F4">
            <wp:extent cx="5612130" cy="10928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092835"/>
                    </a:xfrm>
                    <a:prstGeom prst="rect">
                      <a:avLst/>
                    </a:prstGeom>
                  </pic:spPr>
                </pic:pic>
              </a:graphicData>
            </a:graphic>
          </wp:inline>
        </w:drawing>
      </w:r>
    </w:p>
    <w:p w14:paraId="336D4EE5" w14:textId="618D0F87" w:rsidR="007B2E44" w:rsidRDefault="007B2E44" w:rsidP="00760E0D">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7B99A6AD" wp14:editId="7E185AC0">
            <wp:extent cx="5612130" cy="10083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008380"/>
                    </a:xfrm>
                    <a:prstGeom prst="rect">
                      <a:avLst/>
                    </a:prstGeom>
                  </pic:spPr>
                </pic:pic>
              </a:graphicData>
            </a:graphic>
          </wp:inline>
        </w:drawing>
      </w:r>
    </w:p>
    <w:p w14:paraId="1BF9B703" w14:textId="47D907A2" w:rsidR="001510A5" w:rsidRPr="0031689E" w:rsidRDefault="001510A5" w:rsidP="001510A5">
      <w:pPr>
        <w:widowControl w:val="0"/>
        <w:autoSpaceDE w:val="0"/>
        <w:autoSpaceDN w:val="0"/>
        <w:adjustRightInd w:val="0"/>
        <w:spacing w:line="360" w:lineRule="auto"/>
        <w:jc w:val="both"/>
        <w:rPr>
          <w:rFonts w:ascii="Palatino Linotype" w:hAnsi="Palatino Linotype" w:cs="Segoe UI"/>
          <w:lang w:eastAsia="es-MX"/>
        </w:rPr>
      </w:pPr>
      <w:r w:rsidRPr="0031689E">
        <w:rPr>
          <w:rFonts w:ascii="Palatino Linotype" w:hAnsi="Palatino Linotype" w:cs="Segoe UI"/>
          <w:lang w:eastAsia="es-MX"/>
        </w:rPr>
        <w:t>En fecha</w:t>
      </w:r>
      <w:r w:rsidR="007B2E44">
        <w:rPr>
          <w:rFonts w:ascii="Palatino Linotype" w:hAnsi="Palatino Linotype" w:cs="Segoe UI"/>
          <w:lang w:eastAsia="es-MX"/>
        </w:rPr>
        <w:t>s</w:t>
      </w:r>
      <w:r w:rsidRPr="0031689E">
        <w:rPr>
          <w:rFonts w:ascii="Palatino Linotype" w:hAnsi="Palatino Linotype" w:cs="Segoe UI"/>
          <w:lang w:eastAsia="es-MX"/>
        </w:rPr>
        <w:t xml:space="preserve"> </w:t>
      </w:r>
      <w:r w:rsidR="007B2E44">
        <w:rPr>
          <w:rFonts w:ascii="Palatino Linotype" w:hAnsi="Palatino Linotype" w:cs="Segoe UI"/>
          <w:lang w:eastAsia="es-MX"/>
        </w:rPr>
        <w:t xml:space="preserve"> treinta y uno de enero y uno de febrero</w:t>
      </w:r>
      <w:r>
        <w:rPr>
          <w:rFonts w:ascii="Palatino Linotype" w:hAnsi="Palatino Linotype" w:cs="Segoe UI"/>
          <w:lang w:eastAsia="es-MX"/>
        </w:rPr>
        <w:t xml:space="preserve"> de dos mil veintidós</w:t>
      </w:r>
      <w:r w:rsidRPr="0031689E">
        <w:rPr>
          <w:rFonts w:ascii="Palatino Linotype" w:hAnsi="Palatino Linotype" w:cs="Segoe UI"/>
          <w:lang w:eastAsia="es-MX"/>
        </w:rPr>
        <w:t xml:space="preserve">, </w:t>
      </w:r>
      <w:r w:rsidRPr="0031689E">
        <w:rPr>
          <w:rFonts w:ascii="Palatino Linotype" w:hAnsi="Palatino Linotype" w:cs="Segoe UI"/>
          <w:b/>
          <w:bCs/>
          <w:lang w:eastAsia="es-MX"/>
        </w:rPr>
        <w:t>EL SU</w:t>
      </w:r>
      <w:r w:rsidRPr="0031689E">
        <w:rPr>
          <w:rFonts w:ascii="Palatino Linotype" w:hAnsi="Palatino Linotype" w:cs="Segoe UI"/>
          <w:b/>
          <w:lang w:eastAsia="es-MX"/>
        </w:rPr>
        <w:t>JETO OBLIGADO</w:t>
      </w:r>
      <w:r w:rsidRPr="0031689E">
        <w:rPr>
          <w:rFonts w:ascii="Palatino Linotype" w:hAnsi="Palatino Linotype" w:cs="Segoe UI"/>
          <w:lang w:eastAsia="es-MX"/>
        </w:rPr>
        <w:t xml:space="preserve"> dio respuesta a las solicitudes de información en los siguientes términos:</w:t>
      </w:r>
    </w:p>
    <w:p w14:paraId="55EE9C3F" w14:textId="77777777" w:rsidR="001510A5" w:rsidRPr="0031689E" w:rsidRDefault="001510A5" w:rsidP="001510A5">
      <w:pPr>
        <w:widowControl w:val="0"/>
        <w:autoSpaceDE w:val="0"/>
        <w:autoSpaceDN w:val="0"/>
        <w:adjustRightInd w:val="0"/>
        <w:spacing w:line="360" w:lineRule="auto"/>
        <w:jc w:val="both"/>
        <w:rPr>
          <w:rFonts w:ascii="Palatino Linotype" w:hAnsi="Palatino Linotype" w:cs="Segoe UI"/>
          <w:lang w:eastAsia="es-MX"/>
        </w:rPr>
      </w:pPr>
    </w:p>
    <w:p w14:paraId="3DECF288" w14:textId="69BA9D59" w:rsidR="001510A5" w:rsidRPr="0031689E" w:rsidRDefault="007B2E44" w:rsidP="001510A5">
      <w:pPr>
        <w:widowControl w:val="0"/>
        <w:autoSpaceDE w:val="0"/>
        <w:autoSpaceDN w:val="0"/>
        <w:adjustRightInd w:val="0"/>
        <w:spacing w:line="360" w:lineRule="auto"/>
        <w:jc w:val="both"/>
        <w:rPr>
          <w:rFonts w:ascii="Palatino Linotype" w:hAnsi="Palatino Linotype"/>
          <w:b/>
          <w:bCs/>
          <w:sz w:val="22"/>
          <w:szCs w:val="22"/>
        </w:rPr>
      </w:pPr>
      <w:bookmarkStart w:id="1" w:name="_Hlk92389056"/>
      <w:r w:rsidRPr="007B2E44">
        <w:rPr>
          <w:rFonts w:ascii="Palatino Linotype" w:hAnsi="Palatino Linotype"/>
          <w:b/>
          <w:bCs/>
        </w:rPr>
        <w:t>0000</w:t>
      </w:r>
      <w:r>
        <w:rPr>
          <w:rFonts w:ascii="Palatino Linotype" w:hAnsi="Palatino Linotype"/>
          <w:b/>
          <w:bCs/>
        </w:rPr>
        <w:t>2</w:t>
      </w:r>
      <w:r w:rsidRPr="007B2E44">
        <w:rPr>
          <w:rFonts w:ascii="Palatino Linotype" w:hAnsi="Palatino Linotype"/>
          <w:b/>
          <w:bCs/>
        </w:rPr>
        <w:t>/DIFNAUCAL/IP/2022</w:t>
      </w:r>
      <w:r>
        <w:rPr>
          <w:rFonts w:ascii="Palatino Linotype" w:hAnsi="Palatino Linotype"/>
          <w:b/>
          <w:bCs/>
        </w:rPr>
        <w:t xml:space="preserve"> </w:t>
      </w:r>
      <w:r w:rsidR="001510A5" w:rsidRPr="0031689E">
        <w:rPr>
          <w:rFonts w:ascii="Palatino Linotype" w:eastAsia="MS Mincho" w:hAnsi="Palatino Linotype" w:cs="Arial"/>
        </w:rPr>
        <w:t>relativo al recurso</w:t>
      </w:r>
      <w:r w:rsidR="001510A5" w:rsidRPr="0031689E">
        <w:rPr>
          <w:rFonts w:ascii="Palatino Linotype" w:eastAsia="MS Mincho" w:hAnsi="Palatino Linotype" w:cs="Arial"/>
          <w:b/>
          <w:bCs/>
        </w:rPr>
        <w:t xml:space="preserve"> </w:t>
      </w:r>
      <w:r w:rsidR="001510A5" w:rsidRPr="0031689E">
        <w:rPr>
          <w:rFonts w:ascii="Palatino Linotype" w:eastAsia="MS Mincho" w:hAnsi="Palatino Linotype" w:cs="Arial"/>
        </w:rPr>
        <w:t>de revisión</w:t>
      </w:r>
      <w:bookmarkEnd w:id="1"/>
      <w:r w:rsidR="00B823CD">
        <w:rPr>
          <w:rFonts w:ascii="Palatino Linotype" w:eastAsia="MS Mincho" w:hAnsi="Palatino Linotype" w:cs="Arial"/>
        </w:rPr>
        <w:t xml:space="preserve"> </w:t>
      </w:r>
      <w:r w:rsidR="00B823CD" w:rsidRPr="0068189B">
        <w:rPr>
          <w:rFonts w:ascii="Palatino Linotype" w:hAnsi="Palatino Linotype"/>
          <w:b/>
          <w:lang w:val="es-ES_tradnl"/>
        </w:rPr>
        <w:t>00509/INFOEM/IP/RR/2022</w:t>
      </w:r>
      <w:r w:rsidR="001510A5">
        <w:rPr>
          <w:rFonts w:ascii="Palatino Linotype" w:eastAsia="MS Mincho" w:hAnsi="Palatino Linotype" w:cs="Arial"/>
        </w:rPr>
        <w:t xml:space="preserve"> </w:t>
      </w:r>
    </w:p>
    <w:p w14:paraId="1CE18F9E" w14:textId="77777777" w:rsidR="00B823CD" w:rsidRPr="00B823CD" w:rsidRDefault="00B823CD" w:rsidP="00B823CD">
      <w:pPr>
        <w:widowControl w:val="0"/>
        <w:autoSpaceDE w:val="0"/>
        <w:autoSpaceDN w:val="0"/>
        <w:adjustRightInd w:val="0"/>
        <w:ind w:left="851" w:right="902"/>
        <w:contextualSpacing/>
        <w:jc w:val="both"/>
        <w:rPr>
          <w:rFonts w:ascii="Palatino Linotype" w:hAnsi="Palatino Linotype" w:cs="Segoe UI"/>
          <w:i/>
          <w:iCs/>
          <w:sz w:val="22"/>
          <w:szCs w:val="22"/>
          <w:lang w:eastAsia="es-MX"/>
        </w:rPr>
      </w:pPr>
      <w:r w:rsidRPr="00B823CD">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21167C" w14:textId="144F5B85" w:rsidR="001510A5" w:rsidRDefault="00B823CD" w:rsidP="00B823CD">
      <w:pPr>
        <w:widowControl w:val="0"/>
        <w:autoSpaceDE w:val="0"/>
        <w:autoSpaceDN w:val="0"/>
        <w:adjustRightInd w:val="0"/>
        <w:ind w:left="851" w:right="902"/>
        <w:contextualSpacing/>
        <w:jc w:val="both"/>
        <w:rPr>
          <w:rFonts w:ascii="Palatino Linotype" w:hAnsi="Palatino Linotype" w:cs="Segoe UI"/>
          <w:i/>
          <w:iCs/>
          <w:sz w:val="22"/>
          <w:szCs w:val="22"/>
          <w:lang w:eastAsia="es-MX"/>
        </w:rPr>
      </w:pPr>
      <w:r w:rsidRPr="00B823CD">
        <w:rPr>
          <w:rFonts w:ascii="Palatino Linotype" w:hAnsi="Palatino Linotype" w:cs="Segoe UI"/>
          <w:i/>
          <w:iCs/>
          <w:sz w:val="22"/>
          <w:szCs w:val="22"/>
          <w:lang w:eastAsia="es-MX"/>
        </w:rPr>
        <w:t xml:space="preserve">Sirva este medio para enviarle un cordial saludo, al tiempo que me permito comentar que con fundamento en lo dispuesto por los artículos 53 fracciones II y IV; y 163 de la Ley de Transparencia y Acceso a la Información Pública del Estado de México y Municipios, le damos respuesta a su solicitud de fecha 11 de enero del 2022 recibida vía SAIMEX con número de folio </w:t>
      </w:r>
      <w:r w:rsidRPr="00B823CD">
        <w:rPr>
          <w:rFonts w:ascii="Palatino Linotype" w:hAnsi="Palatino Linotype" w:cs="Segoe UI"/>
          <w:i/>
          <w:iCs/>
          <w:sz w:val="22"/>
          <w:szCs w:val="22"/>
          <w:lang w:eastAsia="es-MX"/>
        </w:rPr>
        <w:lastRenderedPageBreak/>
        <w:t xml:space="preserve">00002/DIFNAUCAL/IP/2022. Por lo anterior, me permito exponer que esta Unidad de Transparencia requirió a la Subdirección de Administración y Finanzas dar atención a la solicitud de información; asimismo la unidad administrativa en posesión de la información informó que para estar en posibilidad de dar atención a la solicitud a través del sistema SAIMEX, se debían de escanear 18,900 fojas, por lo que se procedió a solicitar a la Dirección de Informática del Instituto de Transparencia, Acceso a la Información Pública y Protección de Datos Personales del Estado de México (INFOEM), si la plataforma SAIMEX soportaba la dimensión de documentos, a lo que respondió: “[…] me permito comunicarle a Usted que dicha incidencia técnica ha quedado registrada en la bitácora de incidencias, toda vez que trata de subir 18,900 fojas, lo cual sobrepasa las capacidades técnicas del sistema SAIMEX… […] Por otro lado el escaneo de fojas le recomendamos utilizar resolución alta de 150 </w:t>
      </w:r>
      <w:proofErr w:type="spellStart"/>
      <w:r w:rsidRPr="00B823CD">
        <w:rPr>
          <w:rFonts w:ascii="Palatino Linotype" w:hAnsi="Palatino Linotype" w:cs="Segoe UI"/>
          <w:i/>
          <w:iCs/>
          <w:sz w:val="22"/>
          <w:szCs w:val="22"/>
          <w:lang w:eastAsia="es-MX"/>
        </w:rPr>
        <w:t>Dpi´s</w:t>
      </w:r>
      <w:proofErr w:type="spellEnd"/>
      <w:r w:rsidRPr="00B823CD">
        <w:rPr>
          <w:rFonts w:ascii="Palatino Linotype" w:hAnsi="Palatino Linotype" w:cs="Segoe UI"/>
          <w:i/>
          <w:iCs/>
          <w:sz w:val="22"/>
          <w:szCs w:val="22"/>
          <w:lang w:eastAsia="es-MX"/>
        </w:rPr>
        <w:t xml:space="preserve">, en escala de grises y formato “PDF”; extraído directamente del escáner. De acuerdo con la recomendación, el volumen de información referido puede llegar a un peso de 1.18GB aproximadamente, lo cual aun así supera las capacidades técnicas del sistema SAIMEX…” sic. En ese sentido y con fundamento en los artículos 12 y 158 de la Ley de Transparencia y Acceso a la Información Pública del Estado de México y Municipios, se determina el cambio de modalidad a consulta “in situ”. Por lo anterior, usted podrá realizar la consulta directa en las oficinas que ocupa la Subdirección de Administración y Finanzas, ubicadas en Av. 5 de Mayo No. 12, Col. Naucalpan Centro. C.P. 5300 los días miércoles 09 y jueves 10 de febrero del 2022 en un horario de 10:00 a 18:00. No omito comentar que la persona servidora pública que le dará acceso a la información será el L.C. Daniel </w:t>
      </w:r>
      <w:proofErr w:type="spellStart"/>
      <w:r w:rsidRPr="00B823CD">
        <w:rPr>
          <w:rFonts w:ascii="Palatino Linotype" w:hAnsi="Palatino Linotype" w:cs="Segoe UI"/>
          <w:i/>
          <w:iCs/>
          <w:sz w:val="22"/>
          <w:szCs w:val="22"/>
          <w:lang w:eastAsia="es-MX"/>
        </w:rPr>
        <w:t>Dialmonte</w:t>
      </w:r>
      <w:proofErr w:type="spellEnd"/>
      <w:r w:rsidRPr="00B823CD">
        <w:rPr>
          <w:rFonts w:ascii="Palatino Linotype" w:hAnsi="Palatino Linotype" w:cs="Segoe UI"/>
          <w:i/>
          <w:iCs/>
          <w:sz w:val="22"/>
          <w:szCs w:val="22"/>
          <w:lang w:eastAsia="es-MX"/>
        </w:rPr>
        <w:t xml:space="preserve"> Martínez en su calidad de Encargado del despacho de la Jefatura de Recursos Financieros, con número de contacto 5553583036 Ext. 107. No omito comentar que a partir de esta fecha, cuenta con un periodo de quince días hábiles para la interposición del recurso de revisión previsto en los artículos 176, 177 y 178 de la Ley de Transparencia y Acceso a la Información Pública del Estado de México y Municipios, en su caso, y transcurrido dicho periodo, se le comunica que su solicitud será susceptible de archivo definitivo como asunto concluido. Sin otro particular por el momento, me despido de usted reiterándole mi consideración y respeto.</w:t>
      </w:r>
    </w:p>
    <w:p w14:paraId="67269B2D" w14:textId="3B122601" w:rsidR="00B823CD" w:rsidRDefault="00B823CD" w:rsidP="00B823CD">
      <w:pPr>
        <w:widowControl w:val="0"/>
        <w:autoSpaceDE w:val="0"/>
        <w:autoSpaceDN w:val="0"/>
        <w:adjustRightInd w:val="0"/>
        <w:spacing w:line="360" w:lineRule="auto"/>
        <w:jc w:val="both"/>
        <w:rPr>
          <w:rFonts w:ascii="Palatino Linotype" w:eastAsia="Palatino Linotype" w:hAnsi="Palatino Linotype" w:cs="Palatino Linotype"/>
          <w:bCs/>
          <w:iCs/>
          <w:color w:val="000000"/>
        </w:rPr>
      </w:pPr>
      <w:r w:rsidRPr="00114E2F">
        <w:rPr>
          <w:rFonts w:ascii="Palatino Linotype" w:eastAsia="Palatino Linotype" w:hAnsi="Palatino Linotype" w:cs="Palatino Linotype"/>
        </w:rPr>
        <w:lastRenderedPageBreak/>
        <w:t>Además en respuesta, adjuntó el archivo electrónico</w:t>
      </w:r>
      <w:r>
        <w:rPr>
          <w:rFonts w:ascii="Palatino Linotype" w:eastAsia="Palatino Linotype" w:hAnsi="Palatino Linotype" w:cs="Palatino Linotype"/>
        </w:rPr>
        <w:t xml:space="preserve"> </w:t>
      </w:r>
      <w:r w:rsidRPr="00114E2F">
        <w:rPr>
          <w:rFonts w:ascii="Palatino Linotype" w:eastAsia="Palatino Linotype" w:hAnsi="Palatino Linotype" w:cs="Palatino Linotype"/>
        </w:rPr>
        <w:t xml:space="preserve"> </w:t>
      </w:r>
      <w:r w:rsidRPr="00EF0978">
        <w:rPr>
          <w:rFonts w:ascii="Palatino Linotype" w:eastAsia="Palatino Linotype" w:hAnsi="Palatino Linotype" w:cs="Palatino Linotype"/>
          <w:b/>
        </w:rPr>
        <w:t>“</w:t>
      </w:r>
      <w:r w:rsidRPr="00B823CD">
        <w:rPr>
          <w:rFonts w:ascii="Palatino Linotype" w:hAnsi="Palatino Linotype" w:cs="Arial"/>
          <w:b/>
          <w:bCs/>
        </w:rPr>
        <w:t>Respuesta Finanzas.pdf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 xml:space="preserve">, </w:t>
      </w:r>
      <w:r>
        <w:rPr>
          <w:rFonts w:ascii="Palatino Linotype" w:eastAsia="Palatino Linotype" w:hAnsi="Palatino Linotype" w:cs="Palatino Linotype"/>
          <w:bCs/>
          <w:iCs/>
          <w:color w:val="000000"/>
        </w:rPr>
        <w:t>el cual fue proporcionado por la Subdirectora de Administración y Finanzas del Sistema Municipal DIF N</w:t>
      </w:r>
      <w:r w:rsidR="00D847F3">
        <w:rPr>
          <w:rFonts w:ascii="Palatino Linotype" w:eastAsia="Palatino Linotype" w:hAnsi="Palatino Linotype" w:cs="Palatino Linotype"/>
          <w:bCs/>
          <w:iCs/>
          <w:color w:val="000000"/>
        </w:rPr>
        <w:t>aucalpan</w:t>
      </w:r>
      <w:r>
        <w:rPr>
          <w:rFonts w:ascii="Palatino Linotype" w:eastAsia="Palatino Linotype" w:hAnsi="Palatino Linotype" w:cs="Palatino Linotype"/>
          <w:bCs/>
          <w:iCs/>
          <w:color w:val="000000"/>
        </w:rPr>
        <w:t xml:space="preserve"> la cual medularmente hace del conocimiento que la información solicitada, sobrepasa las capacidades técnicas, administrativas y de factor humano de la Secretar</w:t>
      </w:r>
      <w:r w:rsidR="00D847F3">
        <w:rPr>
          <w:rFonts w:ascii="Palatino Linotype" w:eastAsia="Palatino Linotype" w:hAnsi="Palatino Linotype" w:cs="Palatino Linotype"/>
          <w:bCs/>
          <w:iCs/>
          <w:color w:val="000000"/>
        </w:rPr>
        <w:t>ía, solicitando el cambio de modalidad</w:t>
      </w:r>
      <w:r>
        <w:rPr>
          <w:rFonts w:ascii="Palatino Linotype" w:eastAsia="Palatino Linotype" w:hAnsi="Palatino Linotype" w:cs="Palatino Linotype"/>
          <w:bCs/>
          <w:iCs/>
          <w:color w:val="000000"/>
        </w:rPr>
        <w:t>; como se advierte de la siguiente captura:</w:t>
      </w:r>
    </w:p>
    <w:p w14:paraId="314FFF35" w14:textId="77777777" w:rsidR="00D847F3" w:rsidRDefault="00D847F3" w:rsidP="00B823CD">
      <w:pPr>
        <w:widowControl w:val="0"/>
        <w:autoSpaceDE w:val="0"/>
        <w:autoSpaceDN w:val="0"/>
        <w:adjustRightInd w:val="0"/>
        <w:spacing w:line="360" w:lineRule="auto"/>
        <w:jc w:val="center"/>
        <w:rPr>
          <w:noProof/>
          <w:lang w:eastAsia="es-MX"/>
        </w:rPr>
      </w:pPr>
    </w:p>
    <w:p w14:paraId="6708185A" w14:textId="7A2E0A42" w:rsidR="00B823CD" w:rsidRDefault="00B823CD" w:rsidP="00B823CD">
      <w:pPr>
        <w:widowControl w:val="0"/>
        <w:autoSpaceDE w:val="0"/>
        <w:autoSpaceDN w:val="0"/>
        <w:adjustRightInd w:val="0"/>
        <w:spacing w:line="360" w:lineRule="auto"/>
        <w:jc w:val="center"/>
        <w:rPr>
          <w:noProof/>
          <w:lang w:eastAsia="es-MX"/>
        </w:rPr>
      </w:pPr>
      <w:r>
        <w:rPr>
          <w:noProof/>
          <w:lang w:eastAsia="es-MX"/>
        </w:rPr>
        <w:drawing>
          <wp:inline distT="0" distB="0" distL="0" distR="0" wp14:anchorId="534C8521" wp14:editId="399C2645">
            <wp:extent cx="5095875" cy="1762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5875" cy="1762125"/>
                    </a:xfrm>
                    <a:prstGeom prst="rect">
                      <a:avLst/>
                    </a:prstGeom>
                  </pic:spPr>
                </pic:pic>
              </a:graphicData>
            </a:graphic>
          </wp:inline>
        </w:drawing>
      </w:r>
    </w:p>
    <w:p w14:paraId="1E01420F" w14:textId="77777777" w:rsidR="00D847F3" w:rsidRDefault="00D847F3" w:rsidP="00B823CD">
      <w:pPr>
        <w:widowControl w:val="0"/>
        <w:autoSpaceDE w:val="0"/>
        <w:autoSpaceDN w:val="0"/>
        <w:adjustRightInd w:val="0"/>
        <w:spacing w:line="360" w:lineRule="auto"/>
        <w:jc w:val="both"/>
        <w:rPr>
          <w:rFonts w:ascii="Palatino Linotype" w:eastAsia="Palatino Linotype" w:hAnsi="Palatino Linotype" w:cs="Palatino Linotype"/>
        </w:rPr>
      </w:pPr>
    </w:p>
    <w:p w14:paraId="61DAE1F0" w14:textId="5D233B8D" w:rsidR="00B823CD" w:rsidRDefault="00B823CD" w:rsidP="00B823CD">
      <w:pPr>
        <w:widowControl w:val="0"/>
        <w:autoSpaceDE w:val="0"/>
        <w:autoSpaceDN w:val="0"/>
        <w:adjustRightInd w:val="0"/>
        <w:spacing w:line="360" w:lineRule="auto"/>
        <w:jc w:val="both"/>
        <w:rPr>
          <w:rFonts w:ascii="Palatino Linotype" w:eastAsia="Palatino Linotype" w:hAnsi="Palatino Linotype" w:cs="Palatino Linotype"/>
          <w:bCs/>
          <w:iCs/>
          <w:color w:val="000000"/>
        </w:rPr>
      </w:pPr>
      <w:r w:rsidRPr="00114E2F">
        <w:rPr>
          <w:rFonts w:ascii="Palatino Linotype" w:eastAsia="Palatino Linotype" w:hAnsi="Palatino Linotype" w:cs="Palatino Linotype"/>
        </w:rPr>
        <w:t>Además en respuesta, adjuntó el archivo electrónico</w:t>
      </w:r>
      <w:r>
        <w:rPr>
          <w:rFonts w:ascii="Palatino Linotype" w:eastAsia="Palatino Linotype" w:hAnsi="Palatino Linotype" w:cs="Palatino Linotype"/>
        </w:rPr>
        <w:t xml:space="preserve"> </w:t>
      </w:r>
      <w:r w:rsidRPr="00114E2F">
        <w:rPr>
          <w:rFonts w:ascii="Palatino Linotype" w:eastAsia="Palatino Linotype" w:hAnsi="Palatino Linotype" w:cs="Palatino Linotype"/>
        </w:rPr>
        <w:t xml:space="preserve"> </w:t>
      </w:r>
      <w:r w:rsidRPr="00EF0978">
        <w:rPr>
          <w:rFonts w:ascii="Palatino Linotype" w:eastAsia="Palatino Linotype" w:hAnsi="Palatino Linotype" w:cs="Palatino Linotype"/>
          <w:b/>
        </w:rPr>
        <w:t>“</w:t>
      </w:r>
      <w:r w:rsidR="00D847F3" w:rsidRPr="00D847F3">
        <w:rPr>
          <w:rFonts w:ascii="Palatino Linotype" w:eastAsia="Palatino Linotype" w:hAnsi="Palatino Linotype" w:cs="Palatino Linotype"/>
          <w:b/>
        </w:rPr>
        <w:t>2022ROf059_CambioModalidadDIFNAUCAL.pdf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 xml:space="preserve">, </w:t>
      </w:r>
      <w:r w:rsidRPr="00114E2F">
        <w:rPr>
          <w:rFonts w:ascii="Palatino Linotype" w:eastAsia="Palatino Linotype" w:hAnsi="Palatino Linotype" w:cs="Palatino Linotype"/>
          <w:bCs/>
          <w:iCs/>
          <w:color w:val="000000"/>
        </w:rPr>
        <w:t xml:space="preserve">el cual fue proporcionado por </w:t>
      </w:r>
      <w:r w:rsidR="00D847F3">
        <w:rPr>
          <w:rFonts w:ascii="Palatino Linotype" w:eastAsia="Palatino Linotype" w:hAnsi="Palatino Linotype" w:cs="Palatino Linotype"/>
          <w:bCs/>
          <w:iCs/>
          <w:color w:val="000000"/>
        </w:rPr>
        <w:t xml:space="preserve">Titular de Informática del Instituto de Transparencia, Acceso a la Información Pública y Protección de Datos Personales del Estado de México y Municipios, el cual en contestación al oficio enviado por el Titular de Transparencia del </w:t>
      </w:r>
      <w:r w:rsidR="00D847F3" w:rsidRPr="00D847F3">
        <w:rPr>
          <w:rFonts w:ascii="Palatino Linotype" w:eastAsia="Palatino Linotype" w:hAnsi="Palatino Linotype" w:cs="Palatino Linotype"/>
          <w:b/>
          <w:bCs/>
          <w:iCs/>
          <w:color w:val="000000"/>
        </w:rPr>
        <w:t>SUJETO OBLIGADO</w:t>
      </w:r>
      <w:r w:rsidR="00D847F3">
        <w:rPr>
          <w:rFonts w:ascii="Palatino Linotype" w:eastAsia="Palatino Linotype" w:hAnsi="Palatino Linotype" w:cs="Palatino Linotype"/>
          <w:bCs/>
          <w:iCs/>
          <w:color w:val="000000"/>
        </w:rPr>
        <w:t xml:space="preserve">, refirió que quedó registrada la incidencia planteada, relativa a subir </w:t>
      </w:r>
      <w:r w:rsidR="00D847F3">
        <w:rPr>
          <w:rFonts w:ascii="Palatino Linotype" w:eastAsia="Palatino Linotype" w:hAnsi="Palatino Linotype" w:cs="Palatino Linotype"/>
          <w:bCs/>
          <w:iCs/>
          <w:color w:val="000000"/>
        </w:rPr>
        <w:lastRenderedPageBreak/>
        <w:t>18,900 fojas al sistema, sobrepasa las capacidades técnicas del</w:t>
      </w:r>
      <w:r w:rsidR="00D847F3" w:rsidRPr="00D847F3">
        <w:rPr>
          <w:rFonts w:ascii="Palatino Linotype" w:hAnsi="Palatino Linotype" w:cs="Arial"/>
        </w:rPr>
        <w:t xml:space="preserve"> </w:t>
      </w:r>
      <w:r w:rsidR="00D847F3" w:rsidRPr="00F94542">
        <w:rPr>
          <w:rFonts w:ascii="Palatino Linotype" w:hAnsi="Palatino Linotype" w:cs="Arial"/>
        </w:rPr>
        <w:t>Sistema de Acceso a la Información Mexiquense</w:t>
      </w:r>
      <w:r w:rsidR="00D847F3">
        <w:rPr>
          <w:rFonts w:ascii="Palatino Linotype" w:hAnsi="Palatino Linotype" w:cs="Arial"/>
        </w:rPr>
        <w:t xml:space="preserve"> (</w:t>
      </w:r>
      <w:r w:rsidR="00D847F3">
        <w:rPr>
          <w:rFonts w:ascii="Palatino Linotype" w:eastAsia="Palatino Linotype" w:hAnsi="Palatino Linotype" w:cs="Palatino Linotype"/>
          <w:bCs/>
          <w:iCs/>
          <w:color w:val="000000"/>
        </w:rPr>
        <w:t>SAIMEX)</w:t>
      </w:r>
      <w:r>
        <w:rPr>
          <w:rFonts w:ascii="Palatino Linotype" w:eastAsia="Palatino Linotype" w:hAnsi="Palatino Linotype" w:cs="Palatino Linotype"/>
          <w:bCs/>
          <w:iCs/>
          <w:color w:val="000000"/>
        </w:rPr>
        <w:t>; como se advierte de la siguiente captura:</w:t>
      </w:r>
    </w:p>
    <w:p w14:paraId="64FE7236" w14:textId="2B29A404" w:rsidR="00D847F3" w:rsidRDefault="00D847F3" w:rsidP="00D847F3">
      <w:pPr>
        <w:widowControl w:val="0"/>
        <w:autoSpaceDE w:val="0"/>
        <w:autoSpaceDN w:val="0"/>
        <w:adjustRightInd w:val="0"/>
        <w:spacing w:line="360" w:lineRule="auto"/>
        <w:jc w:val="center"/>
        <w:rPr>
          <w:rFonts w:ascii="Palatino Linotype" w:eastAsia="Palatino Linotype" w:hAnsi="Palatino Linotype" w:cs="Palatino Linotype"/>
          <w:bCs/>
          <w:iCs/>
          <w:color w:val="000000"/>
        </w:rPr>
      </w:pPr>
      <w:r>
        <w:rPr>
          <w:noProof/>
          <w:lang w:eastAsia="es-MX"/>
        </w:rPr>
        <w:drawing>
          <wp:inline distT="0" distB="0" distL="0" distR="0" wp14:anchorId="77860A49" wp14:editId="69D146B7">
            <wp:extent cx="5391093" cy="5512279"/>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9635" cy="5551688"/>
                    </a:xfrm>
                    <a:prstGeom prst="rect">
                      <a:avLst/>
                    </a:prstGeom>
                  </pic:spPr>
                </pic:pic>
              </a:graphicData>
            </a:graphic>
          </wp:inline>
        </w:drawing>
      </w:r>
    </w:p>
    <w:p w14:paraId="251AAE3F" w14:textId="7FAD98A3" w:rsidR="00B823CD" w:rsidRDefault="00B823CD" w:rsidP="00B823CD">
      <w:pPr>
        <w:widowControl w:val="0"/>
        <w:autoSpaceDE w:val="0"/>
        <w:autoSpaceDN w:val="0"/>
        <w:adjustRightInd w:val="0"/>
        <w:spacing w:line="360" w:lineRule="auto"/>
        <w:jc w:val="both"/>
        <w:rPr>
          <w:noProof/>
          <w:lang w:eastAsia="es-MX"/>
        </w:rPr>
      </w:pPr>
      <w:r w:rsidRPr="00114E2F">
        <w:rPr>
          <w:rFonts w:ascii="Palatino Linotype" w:eastAsia="Palatino Linotype" w:hAnsi="Palatino Linotype" w:cs="Palatino Linotype"/>
        </w:rPr>
        <w:lastRenderedPageBreak/>
        <w:t>Además en respuesta, adjuntó el archivo electrónico</w:t>
      </w:r>
      <w:r>
        <w:rPr>
          <w:rFonts w:ascii="Palatino Linotype" w:eastAsia="Palatino Linotype" w:hAnsi="Palatino Linotype" w:cs="Palatino Linotype"/>
        </w:rPr>
        <w:t xml:space="preserve"> </w:t>
      </w:r>
      <w:r w:rsidRPr="00114E2F">
        <w:rPr>
          <w:rFonts w:ascii="Palatino Linotype" w:eastAsia="Palatino Linotype" w:hAnsi="Palatino Linotype" w:cs="Palatino Linotype"/>
        </w:rPr>
        <w:t xml:space="preserve"> </w:t>
      </w:r>
      <w:r w:rsidRPr="00EF0978">
        <w:rPr>
          <w:rFonts w:ascii="Palatino Linotype" w:eastAsia="Palatino Linotype" w:hAnsi="Palatino Linotype" w:cs="Palatino Linotype"/>
          <w:b/>
        </w:rPr>
        <w:t>“</w:t>
      </w:r>
      <w:r w:rsidR="00B20224" w:rsidRPr="00B20224">
        <w:rPr>
          <w:rFonts w:ascii="Palatino Linotype" w:eastAsia="Palatino Linotype" w:hAnsi="Palatino Linotype" w:cs="Palatino Linotype"/>
          <w:b/>
        </w:rPr>
        <w:t>Respuesta definitiva SAIMEX00002.pdf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 xml:space="preserve">, </w:t>
      </w:r>
      <w:r w:rsidRPr="00114E2F">
        <w:rPr>
          <w:rFonts w:ascii="Palatino Linotype" w:eastAsia="Palatino Linotype" w:hAnsi="Palatino Linotype" w:cs="Palatino Linotype"/>
          <w:bCs/>
          <w:iCs/>
          <w:color w:val="000000"/>
        </w:rPr>
        <w:t>el cual fue proporcionado</w:t>
      </w:r>
      <w:r w:rsidR="00F01529">
        <w:rPr>
          <w:rFonts w:ascii="Palatino Linotype" w:eastAsia="Palatino Linotype" w:hAnsi="Palatino Linotype" w:cs="Palatino Linotype"/>
          <w:bCs/>
          <w:iCs/>
          <w:color w:val="000000"/>
        </w:rPr>
        <w:t xml:space="preserve"> por el Encargado del despacho de la Unidad</w:t>
      </w:r>
      <w:r>
        <w:rPr>
          <w:rFonts w:ascii="Palatino Linotype" w:eastAsia="Palatino Linotype" w:hAnsi="Palatino Linotype" w:cs="Palatino Linotype"/>
          <w:bCs/>
          <w:iCs/>
          <w:color w:val="000000"/>
        </w:rPr>
        <w:t xml:space="preserve"> de Transparencia mencionando que</w:t>
      </w:r>
      <w:r w:rsidR="00F01529">
        <w:rPr>
          <w:rFonts w:ascii="Palatino Linotype" w:eastAsia="Palatino Linotype" w:hAnsi="Palatino Linotype" w:cs="Palatino Linotype"/>
          <w:bCs/>
          <w:iCs/>
          <w:color w:val="000000"/>
        </w:rPr>
        <w:t>, se da acceso a la modalidad de consulta directa en las oficinas que ocupa la Subdirección de Administración y Finanzas, proporcionando dirección, días y horarios, incluso nombre del servidor público que lo puede atender y teléfono de contacto con extensión</w:t>
      </w:r>
      <w:r>
        <w:rPr>
          <w:rFonts w:ascii="Palatino Linotype" w:eastAsia="Palatino Linotype" w:hAnsi="Palatino Linotype" w:cs="Palatino Linotype"/>
          <w:bCs/>
          <w:iCs/>
          <w:color w:val="000000"/>
        </w:rPr>
        <w:t>; como se advierte de la siguiente captura:</w:t>
      </w:r>
    </w:p>
    <w:p w14:paraId="18434123" w14:textId="77777777" w:rsidR="00B823CD" w:rsidRPr="0031689E" w:rsidRDefault="00B823CD" w:rsidP="00B823CD">
      <w:pPr>
        <w:widowControl w:val="0"/>
        <w:autoSpaceDE w:val="0"/>
        <w:autoSpaceDN w:val="0"/>
        <w:adjustRightInd w:val="0"/>
        <w:ind w:left="851" w:right="902"/>
        <w:contextualSpacing/>
        <w:jc w:val="both"/>
        <w:rPr>
          <w:rFonts w:ascii="Palatino Linotype" w:hAnsi="Palatino Linotype" w:cs="Segoe UI"/>
          <w:i/>
          <w:iCs/>
          <w:sz w:val="22"/>
          <w:szCs w:val="22"/>
          <w:lang w:eastAsia="es-MX"/>
        </w:rPr>
      </w:pPr>
    </w:p>
    <w:p w14:paraId="379314F0" w14:textId="7813F078" w:rsidR="00B823CD" w:rsidRDefault="00B20224" w:rsidP="001510A5">
      <w:pPr>
        <w:widowControl w:val="0"/>
        <w:autoSpaceDE w:val="0"/>
        <w:autoSpaceDN w:val="0"/>
        <w:adjustRightInd w:val="0"/>
        <w:spacing w:line="360" w:lineRule="auto"/>
        <w:jc w:val="both"/>
        <w:rPr>
          <w:rFonts w:ascii="Palatino Linotype" w:hAnsi="Palatino Linotype" w:cs="Arial"/>
          <w:b/>
          <w:bCs/>
        </w:rPr>
      </w:pPr>
      <w:r>
        <w:rPr>
          <w:noProof/>
          <w:lang w:eastAsia="es-MX"/>
        </w:rPr>
        <w:drawing>
          <wp:inline distT="0" distB="0" distL="0" distR="0" wp14:anchorId="2FFD31F1" wp14:editId="4CF570B4">
            <wp:extent cx="5612130" cy="27641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64155"/>
                    </a:xfrm>
                    <a:prstGeom prst="rect">
                      <a:avLst/>
                    </a:prstGeom>
                  </pic:spPr>
                </pic:pic>
              </a:graphicData>
            </a:graphic>
          </wp:inline>
        </w:drawing>
      </w:r>
    </w:p>
    <w:p w14:paraId="48969AB9" w14:textId="3DCCF628" w:rsidR="001510A5" w:rsidRPr="0031689E" w:rsidRDefault="00E25B70" w:rsidP="001510A5">
      <w:pPr>
        <w:widowControl w:val="0"/>
        <w:autoSpaceDE w:val="0"/>
        <w:autoSpaceDN w:val="0"/>
        <w:adjustRightInd w:val="0"/>
        <w:spacing w:line="360" w:lineRule="auto"/>
        <w:jc w:val="both"/>
        <w:rPr>
          <w:rFonts w:ascii="Palatino Linotype" w:hAnsi="Palatino Linotype"/>
          <w:b/>
          <w:bCs/>
          <w:sz w:val="22"/>
          <w:szCs w:val="22"/>
        </w:rPr>
      </w:pPr>
      <w:r w:rsidRPr="007B2E44">
        <w:rPr>
          <w:rFonts w:ascii="Palatino Linotype" w:hAnsi="Palatino Linotype"/>
          <w:b/>
          <w:bCs/>
        </w:rPr>
        <w:t>00003/DIFNAUCAL/IP/2022</w:t>
      </w:r>
      <w:r w:rsidR="001510A5" w:rsidRPr="0031689E">
        <w:rPr>
          <w:rFonts w:ascii="Palatino Linotype" w:eastAsia="MS Mincho" w:hAnsi="Palatino Linotype" w:cs="Arial"/>
          <w:b/>
          <w:bCs/>
        </w:rPr>
        <w:t xml:space="preserve"> </w:t>
      </w:r>
      <w:r w:rsidR="001510A5" w:rsidRPr="0031689E">
        <w:rPr>
          <w:rFonts w:ascii="Palatino Linotype" w:eastAsia="MS Mincho" w:hAnsi="Palatino Linotype" w:cs="Arial"/>
        </w:rPr>
        <w:t>relativo al recurso de revisión</w:t>
      </w:r>
      <w:r w:rsidR="00866B70">
        <w:rPr>
          <w:rFonts w:ascii="Palatino Linotype" w:eastAsia="MS Mincho" w:hAnsi="Palatino Linotype" w:cs="Arial"/>
        </w:rPr>
        <w:t xml:space="preserve"> </w:t>
      </w:r>
      <w:r w:rsidRPr="0068189B">
        <w:rPr>
          <w:rFonts w:ascii="Palatino Linotype" w:hAnsi="Palatino Linotype"/>
          <w:b/>
          <w:lang w:val="es-ES_tradnl"/>
        </w:rPr>
        <w:t>00472/INFOEM/IP/RR/2022</w:t>
      </w:r>
    </w:p>
    <w:p w14:paraId="54BA82DF" w14:textId="77777777" w:rsidR="001510A5" w:rsidRPr="0031689E" w:rsidRDefault="001510A5" w:rsidP="001510A5">
      <w:pPr>
        <w:widowControl w:val="0"/>
        <w:autoSpaceDE w:val="0"/>
        <w:autoSpaceDN w:val="0"/>
        <w:adjustRightInd w:val="0"/>
        <w:jc w:val="both"/>
        <w:rPr>
          <w:rFonts w:ascii="Palatino Linotype" w:hAnsi="Palatino Linotype" w:cs="Segoe UI"/>
          <w:lang w:eastAsia="es-MX"/>
        </w:rPr>
      </w:pPr>
    </w:p>
    <w:p w14:paraId="1EA79D56" w14:textId="77777777" w:rsidR="000D66E3" w:rsidRPr="000D66E3" w:rsidRDefault="001510A5" w:rsidP="000D66E3">
      <w:pPr>
        <w:widowControl w:val="0"/>
        <w:autoSpaceDE w:val="0"/>
        <w:autoSpaceDN w:val="0"/>
        <w:adjustRightInd w:val="0"/>
        <w:ind w:left="850" w:right="901"/>
        <w:jc w:val="both"/>
        <w:rPr>
          <w:rFonts w:ascii="Palatino Linotype" w:hAnsi="Palatino Linotype" w:cs="Segoe UI"/>
          <w:i/>
          <w:iCs/>
          <w:sz w:val="22"/>
          <w:szCs w:val="22"/>
          <w:lang w:eastAsia="es-MX"/>
        </w:rPr>
      </w:pPr>
      <w:r>
        <w:rPr>
          <w:rFonts w:ascii="Palatino Linotype" w:hAnsi="Palatino Linotype" w:cs="Segoe UI"/>
          <w:i/>
          <w:iCs/>
          <w:sz w:val="22"/>
          <w:szCs w:val="22"/>
          <w:lang w:eastAsia="es-MX"/>
        </w:rPr>
        <w:t>“</w:t>
      </w:r>
      <w:r w:rsidR="000D66E3" w:rsidRPr="000D66E3">
        <w:rPr>
          <w:rFonts w:ascii="Palatino Linotype" w:hAnsi="Palatino Linotype" w:cs="Segoe UI"/>
          <w:i/>
          <w:iCs/>
          <w:sz w:val="22"/>
          <w:szCs w:val="22"/>
          <w:lang w:eastAsia="es-MX"/>
        </w:rPr>
        <w:t xml:space="preserve">En respuesta a la solicitud recibida, nos permitimos hacer de su conocimiento </w:t>
      </w:r>
      <w:r w:rsidR="000D66E3" w:rsidRPr="000D66E3">
        <w:rPr>
          <w:rFonts w:ascii="Palatino Linotype" w:hAnsi="Palatino Linotype" w:cs="Segoe UI"/>
          <w:i/>
          <w:iCs/>
          <w:sz w:val="22"/>
          <w:szCs w:val="22"/>
          <w:lang w:eastAsia="es-MX"/>
        </w:rPr>
        <w:lastRenderedPageBreak/>
        <w:t>que con fundamento en el artículo 53, Fracciones: II, V y VI de la Ley de Transparencia y Acceso a la Información Pública del Estado de México y Municipios, le contestamos que:</w:t>
      </w:r>
    </w:p>
    <w:p w14:paraId="1F4BB0CE" w14:textId="77777777" w:rsidR="000D66E3" w:rsidRPr="000D66E3" w:rsidRDefault="000D66E3" w:rsidP="000D66E3">
      <w:pPr>
        <w:widowControl w:val="0"/>
        <w:autoSpaceDE w:val="0"/>
        <w:autoSpaceDN w:val="0"/>
        <w:adjustRightInd w:val="0"/>
        <w:ind w:left="850" w:right="901"/>
        <w:jc w:val="both"/>
        <w:rPr>
          <w:rFonts w:ascii="Palatino Linotype" w:hAnsi="Palatino Linotype" w:cs="Segoe UI"/>
          <w:i/>
          <w:iCs/>
          <w:sz w:val="22"/>
          <w:szCs w:val="22"/>
          <w:lang w:eastAsia="es-MX"/>
        </w:rPr>
      </w:pPr>
      <w:r w:rsidRPr="000D66E3">
        <w:rPr>
          <w:rFonts w:ascii="Palatino Linotype" w:hAnsi="Palatino Linotype" w:cs="Segoe UI"/>
          <w:i/>
          <w:iCs/>
          <w:sz w:val="22"/>
          <w:szCs w:val="22"/>
          <w:lang w:eastAsia="es-MX"/>
        </w:rPr>
        <w:t>Sirva este medio para enviarle un cordial saludo, al tiempo que me permito comentar que con fundamento en lo dispuesto por los artículos 53 fracciones II y IV; y 163 de la Ley de Transparencia y Acceso a la Información Pública del Estado de México y Municipios, le damos respuesta a su solicitud de fecha 11 de enero del 2022 recibida vía SAIMEX con número de folio 00003/DIFNAUCAL/IP/2022. Por lo anterior, me permito exponer que en este Organismo Público Descentralizado de Carácter Municipal, a través de la Unidad de Transparencia obra la información referida al “currículum” en versión pública, la cual a su vez integra la experiencia de la persona referida en la solicitud de acceso a la información pública, por lo que se adjunta en formato PDF. En relación al punto: “personal a cargo del titular de transparencia”, expongo que al día de hoy no se cuenta con personal de apoyo adscrito a esta unidad administrativa; Dando atención al punto: “salario que va a recibir”, me permito direccionarle al portal IPOMEX, en donde podrá consultar el Tabulador de Sueldos vigente, el cual integra la categoría y asignación salarial correspondiente a la persona servidora pública encargada de la Unidad de Transparencia (Titular de Unidad AV-1). https://www.ipomex.org.mx/ipo3/lgt/indice/DIFNAUCALPAN/art_92_viii_b/3.web No omito comentar que a partir de esta fecha, cuenta con un periodo de quince días hábiles para la interposición del recurso de revisión previsto en los artículos 176, 177 y 178 de la Ley de Transparencia y Acceso a la Información Pública del Estado de México y Municipios, en su caso, y transcurrido dicho periodo, se le comunica que su solicitud será susceptible de archivo definitivo como asunto concluido. Sin otro particular por el momento, me despido de usted reiterándole mi consideración y respeto.</w:t>
      </w:r>
    </w:p>
    <w:p w14:paraId="35CA8A08" w14:textId="77777777" w:rsidR="000D66E3" w:rsidRPr="000D66E3" w:rsidRDefault="000D66E3" w:rsidP="000D66E3">
      <w:pPr>
        <w:widowControl w:val="0"/>
        <w:autoSpaceDE w:val="0"/>
        <w:autoSpaceDN w:val="0"/>
        <w:adjustRightInd w:val="0"/>
        <w:ind w:left="850" w:right="901"/>
        <w:jc w:val="both"/>
        <w:rPr>
          <w:rFonts w:ascii="Palatino Linotype" w:hAnsi="Palatino Linotype" w:cs="Segoe UI"/>
          <w:i/>
          <w:iCs/>
          <w:sz w:val="22"/>
          <w:szCs w:val="22"/>
          <w:lang w:eastAsia="es-MX"/>
        </w:rPr>
      </w:pPr>
      <w:r w:rsidRPr="000D66E3">
        <w:rPr>
          <w:rFonts w:ascii="Palatino Linotype" w:hAnsi="Palatino Linotype" w:cs="Segoe UI"/>
          <w:i/>
          <w:iCs/>
          <w:sz w:val="22"/>
          <w:szCs w:val="22"/>
          <w:lang w:eastAsia="es-MX"/>
        </w:rPr>
        <w:t>ATENTAMENTE</w:t>
      </w:r>
    </w:p>
    <w:p w14:paraId="641ED69C" w14:textId="361E1B6A" w:rsidR="009470F6" w:rsidRDefault="000D66E3" w:rsidP="000D66E3">
      <w:pPr>
        <w:widowControl w:val="0"/>
        <w:autoSpaceDE w:val="0"/>
        <w:autoSpaceDN w:val="0"/>
        <w:adjustRightInd w:val="0"/>
        <w:ind w:left="850" w:right="901"/>
        <w:jc w:val="both"/>
        <w:rPr>
          <w:rFonts w:ascii="Palatino Linotype" w:hAnsi="Palatino Linotype" w:cs="Segoe UI"/>
          <w:i/>
          <w:iCs/>
          <w:sz w:val="22"/>
          <w:szCs w:val="22"/>
          <w:lang w:eastAsia="es-MX"/>
        </w:rPr>
      </w:pPr>
      <w:r w:rsidRPr="000D66E3">
        <w:rPr>
          <w:rFonts w:ascii="Palatino Linotype" w:hAnsi="Palatino Linotype" w:cs="Segoe UI"/>
          <w:i/>
          <w:iCs/>
          <w:sz w:val="22"/>
          <w:szCs w:val="22"/>
          <w:lang w:eastAsia="es-MX"/>
        </w:rPr>
        <w:t>C. VALTER YESUA WERNLI SABANERO</w:t>
      </w:r>
    </w:p>
    <w:p w14:paraId="0E1C15A9" w14:textId="77777777" w:rsidR="009470F6" w:rsidRDefault="009470F6" w:rsidP="001510A5">
      <w:pPr>
        <w:widowControl w:val="0"/>
        <w:autoSpaceDE w:val="0"/>
        <w:autoSpaceDN w:val="0"/>
        <w:adjustRightInd w:val="0"/>
        <w:spacing w:line="360" w:lineRule="auto"/>
        <w:jc w:val="both"/>
        <w:rPr>
          <w:rFonts w:ascii="Palatino Linotype" w:hAnsi="Palatino Linotype"/>
          <w:b/>
        </w:rPr>
      </w:pPr>
    </w:p>
    <w:p w14:paraId="14948C0D" w14:textId="580B1527" w:rsidR="000D66E3" w:rsidRDefault="0097263B" w:rsidP="000D66E3">
      <w:pPr>
        <w:widowControl w:val="0"/>
        <w:autoSpaceDE w:val="0"/>
        <w:autoSpaceDN w:val="0"/>
        <w:adjustRightInd w:val="0"/>
        <w:spacing w:line="360" w:lineRule="auto"/>
        <w:jc w:val="both"/>
        <w:rPr>
          <w:rFonts w:ascii="Palatino Linotype" w:eastAsia="Palatino Linotype" w:hAnsi="Palatino Linotype" w:cs="Palatino Linotype"/>
          <w:bCs/>
          <w:iCs/>
          <w:color w:val="000000"/>
        </w:rPr>
      </w:pPr>
      <w:r>
        <w:rPr>
          <w:rFonts w:ascii="Palatino Linotype" w:eastAsia="Palatino Linotype" w:hAnsi="Palatino Linotype" w:cs="Palatino Linotype"/>
        </w:rPr>
        <w:t>Además en respuesta, adjuntaron</w:t>
      </w:r>
      <w:r w:rsidR="000D66E3" w:rsidRPr="00114E2F">
        <w:rPr>
          <w:rFonts w:ascii="Palatino Linotype" w:eastAsia="Palatino Linotype" w:hAnsi="Palatino Linotype" w:cs="Palatino Linotype"/>
        </w:rPr>
        <w:t xml:space="preserve"> </w:t>
      </w:r>
      <w:r>
        <w:rPr>
          <w:rFonts w:ascii="Palatino Linotype" w:eastAsia="Palatino Linotype" w:hAnsi="Palatino Linotype" w:cs="Palatino Linotype"/>
        </w:rPr>
        <w:t>los</w:t>
      </w:r>
      <w:r w:rsidR="000D66E3" w:rsidRPr="00114E2F">
        <w:rPr>
          <w:rFonts w:ascii="Palatino Linotype" w:eastAsia="Palatino Linotype" w:hAnsi="Palatino Linotype" w:cs="Palatino Linotype"/>
        </w:rPr>
        <w:t xml:space="preserve"> archivo</w:t>
      </w:r>
      <w:r>
        <w:rPr>
          <w:rFonts w:ascii="Palatino Linotype" w:eastAsia="Palatino Linotype" w:hAnsi="Palatino Linotype" w:cs="Palatino Linotype"/>
        </w:rPr>
        <w:t>s</w:t>
      </w:r>
      <w:r w:rsidR="000D66E3" w:rsidRPr="00114E2F">
        <w:rPr>
          <w:rFonts w:ascii="Palatino Linotype" w:eastAsia="Palatino Linotype" w:hAnsi="Palatino Linotype" w:cs="Palatino Linotype"/>
        </w:rPr>
        <w:t xml:space="preserve"> electrónico</w:t>
      </w:r>
      <w:r>
        <w:rPr>
          <w:rFonts w:ascii="Palatino Linotype" w:eastAsia="Palatino Linotype" w:hAnsi="Palatino Linotype" w:cs="Palatino Linotype"/>
        </w:rPr>
        <w:t>s denominados</w:t>
      </w:r>
      <w:r w:rsidR="000D66E3">
        <w:rPr>
          <w:rFonts w:ascii="Palatino Linotype" w:eastAsia="Palatino Linotype" w:hAnsi="Palatino Linotype" w:cs="Palatino Linotype"/>
        </w:rPr>
        <w:t xml:space="preserve"> </w:t>
      </w:r>
      <w:r w:rsidR="000D66E3" w:rsidRPr="00114E2F">
        <w:rPr>
          <w:rFonts w:ascii="Palatino Linotype" w:eastAsia="Palatino Linotype" w:hAnsi="Palatino Linotype" w:cs="Palatino Linotype"/>
        </w:rPr>
        <w:t xml:space="preserve"> </w:t>
      </w:r>
      <w:r w:rsidR="000D66E3" w:rsidRPr="00EF0978">
        <w:rPr>
          <w:rFonts w:ascii="Palatino Linotype" w:eastAsia="Palatino Linotype" w:hAnsi="Palatino Linotype" w:cs="Palatino Linotype"/>
          <w:b/>
        </w:rPr>
        <w:lastRenderedPageBreak/>
        <w:t>“</w:t>
      </w:r>
      <w:r w:rsidR="000D66E3" w:rsidRPr="000D66E3">
        <w:rPr>
          <w:rFonts w:ascii="Palatino Linotype" w:eastAsia="Palatino Linotype" w:hAnsi="Palatino Linotype" w:cs="Palatino Linotype"/>
          <w:b/>
        </w:rPr>
        <w:t xml:space="preserve">Respuesta Definitiva </w:t>
      </w:r>
      <w:proofErr w:type="spellStart"/>
      <w:r w:rsidR="000D66E3" w:rsidRPr="000D66E3">
        <w:rPr>
          <w:rFonts w:ascii="Palatino Linotype" w:eastAsia="Palatino Linotype" w:hAnsi="Palatino Linotype" w:cs="Palatino Linotype"/>
          <w:b/>
        </w:rPr>
        <w:t>Saimex</w:t>
      </w:r>
      <w:proofErr w:type="spellEnd"/>
      <w:r w:rsidR="000D66E3" w:rsidRPr="000D66E3">
        <w:rPr>
          <w:rFonts w:ascii="Palatino Linotype" w:eastAsia="Palatino Linotype" w:hAnsi="Palatino Linotype" w:cs="Palatino Linotype"/>
          <w:b/>
        </w:rPr>
        <w:t xml:space="preserve"> 00003.pdf</w:t>
      </w:r>
      <w:r w:rsidR="000D66E3" w:rsidRPr="00EF0978">
        <w:rPr>
          <w:rFonts w:ascii="Palatino Linotype" w:eastAsia="Palatino Linotype" w:hAnsi="Palatino Linotype" w:cs="Palatino Linotype"/>
          <w:b/>
        </w:rPr>
        <w:t>”</w:t>
      </w:r>
      <w:r>
        <w:rPr>
          <w:rFonts w:ascii="Palatino Linotype" w:eastAsia="Palatino Linotype" w:hAnsi="Palatino Linotype" w:cs="Palatino Linotype"/>
          <w:b/>
        </w:rPr>
        <w:t xml:space="preserve"> y </w:t>
      </w:r>
      <w:r w:rsidRPr="0097263B">
        <w:rPr>
          <w:rFonts w:ascii="Palatino Linotype" w:eastAsia="Palatino Linotype" w:hAnsi="Palatino Linotype" w:cs="Palatino Linotype"/>
          <w:b/>
        </w:rPr>
        <w:t>UTCurriculum.pdf</w:t>
      </w:r>
      <w:r w:rsidR="000D66E3" w:rsidRPr="00114E2F">
        <w:rPr>
          <w:rFonts w:ascii="Palatino Linotype" w:eastAsia="Palatino Linotype" w:hAnsi="Palatino Linotype" w:cs="Palatino Linotype"/>
          <w:b/>
          <w:i/>
          <w:color w:val="000000"/>
        </w:rPr>
        <w:t xml:space="preserve">, </w:t>
      </w:r>
      <w:r>
        <w:rPr>
          <w:rFonts w:ascii="Palatino Linotype" w:eastAsia="Palatino Linotype" w:hAnsi="Palatino Linotype" w:cs="Palatino Linotype"/>
          <w:bCs/>
          <w:iCs/>
          <w:color w:val="000000"/>
        </w:rPr>
        <w:t>los</w:t>
      </w:r>
      <w:r w:rsidR="000D66E3" w:rsidRPr="00114E2F">
        <w:rPr>
          <w:rFonts w:ascii="Palatino Linotype" w:eastAsia="Palatino Linotype" w:hAnsi="Palatino Linotype" w:cs="Palatino Linotype"/>
          <w:bCs/>
          <w:iCs/>
          <w:color w:val="000000"/>
        </w:rPr>
        <w:t xml:space="preserve"> cual</w:t>
      </w:r>
      <w:r>
        <w:rPr>
          <w:rFonts w:ascii="Palatino Linotype" w:eastAsia="Palatino Linotype" w:hAnsi="Palatino Linotype" w:cs="Palatino Linotype"/>
          <w:bCs/>
          <w:iCs/>
          <w:color w:val="000000"/>
        </w:rPr>
        <w:t>es</w:t>
      </w:r>
      <w:r w:rsidR="000D66E3" w:rsidRPr="00114E2F">
        <w:rPr>
          <w:rFonts w:ascii="Palatino Linotype" w:eastAsia="Palatino Linotype" w:hAnsi="Palatino Linotype" w:cs="Palatino Linotype"/>
          <w:bCs/>
          <w:iCs/>
          <w:color w:val="000000"/>
        </w:rPr>
        <w:t xml:space="preserve"> fue</w:t>
      </w:r>
      <w:r>
        <w:rPr>
          <w:rFonts w:ascii="Palatino Linotype" w:eastAsia="Palatino Linotype" w:hAnsi="Palatino Linotype" w:cs="Palatino Linotype"/>
          <w:bCs/>
          <w:iCs/>
          <w:color w:val="000000"/>
        </w:rPr>
        <w:t>ron</w:t>
      </w:r>
      <w:r w:rsidR="000D66E3" w:rsidRPr="00114E2F">
        <w:rPr>
          <w:rFonts w:ascii="Palatino Linotype" w:eastAsia="Palatino Linotype" w:hAnsi="Palatino Linotype" w:cs="Palatino Linotype"/>
          <w:bCs/>
          <w:iCs/>
          <w:color w:val="000000"/>
        </w:rPr>
        <w:t xml:space="preserve"> proporcionado</w:t>
      </w:r>
      <w:r>
        <w:rPr>
          <w:rFonts w:ascii="Palatino Linotype" w:eastAsia="Palatino Linotype" w:hAnsi="Palatino Linotype" w:cs="Palatino Linotype"/>
          <w:bCs/>
          <w:iCs/>
          <w:color w:val="000000"/>
        </w:rPr>
        <w:t>s</w:t>
      </w:r>
      <w:r w:rsidR="000D66E3">
        <w:rPr>
          <w:rFonts w:ascii="Palatino Linotype" w:eastAsia="Palatino Linotype" w:hAnsi="Palatino Linotype" w:cs="Palatino Linotype"/>
          <w:bCs/>
          <w:iCs/>
          <w:color w:val="000000"/>
        </w:rPr>
        <w:t xml:space="preserve"> por el Encargado del despacho de la Unidad de Transparencia mencionando que</w:t>
      </w:r>
      <w:r w:rsidR="00841826">
        <w:rPr>
          <w:rFonts w:ascii="Palatino Linotype" w:eastAsia="Palatino Linotype" w:hAnsi="Palatino Linotype" w:cs="Palatino Linotype"/>
          <w:bCs/>
          <w:iCs/>
          <w:color w:val="000000"/>
        </w:rPr>
        <w:t xml:space="preserve"> </w:t>
      </w:r>
      <w:r w:rsidR="000D66E3">
        <w:rPr>
          <w:rFonts w:ascii="Palatino Linotype" w:eastAsia="Palatino Linotype" w:hAnsi="Palatino Linotype" w:cs="Palatino Linotype"/>
          <w:bCs/>
          <w:iCs/>
          <w:color w:val="000000"/>
        </w:rPr>
        <w:t xml:space="preserve">se adjunta en formato PDF el </w:t>
      </w:r>
      <w:proofErr w:type="spellStart"/>
      <w:r w:rsidR="000D66E3">
        <w:rPr>
          <w:rFonts w:ascii="Palatino Linotype" w:eastAsia="Palatino Linotype" w:hAnsi="Palatino Linotype" w:cs="Palatino Linotype"/>
          <w:bCs/>
          <w:iCs/>
          <w:color w:val="000000"/>
        </w:rPr>
        <w:t>curriculum</w:t>
      </w:r>
      <w:proofErr w:type="spellEnd"/>
      <w:r w:rsidR="000D66E3">
        <w:rPr>
          <w:rFonts w:ascii="Palatino Linotype" w:eastAsia="Palatino Linotype" w:hAnsi="Palatino Linotype" w:cs="Palatino Linotype"/>
          <w:bCs/>
          <w:iCs/>
          <w:color w:val="000000"/>
        </w:rPr>
        <w:t xml:space="preserve"> en versión pública solicitado, además refiere que no se cuenta con personal de apoyo para la unidad de Transparencia y referente al salario a recibir, </w:t>
      </w:r>
      <w:r w:rsidR="00841826">
        <w:rPr>
          <w:rFonts w:ascii="Palatino Linotype" w:eastAsia="Palatino Linotype" w:hAnsi="Palatino Linotype" w:cs="Palatino Linotype"/>
          <w:bCs/>
          <w:iCs/>
          <w:color w:val="000000"/>
        </w:rPr>
        <w:t>proporciona una liga de consulta directo al sistema IPOMEX en cual podrá encontrar la categoría y asignación salarial correspondiente al Titular de La Unidad de Transparencia</w:t>
      </w:r>
      <w:r w:rsidR="000D66E3">
        <w:rPr>
          <w:rFonts w:ascii="Palatino Linotype" w:eastAsia="Palatino Linotype" w:hAnsi="Palatino Linotype" w:cs="Palatino Linotype"/>
          <w:bCs/>
          <w:iCs/>
          <w:color w:val="000000"/>
        </w:rPr>
        <w:t>; como se advierte de la siguiente captura:</w:t>
      </w:r>
    </w:p>
    <w:p w14:paraId="121047DE" w14:textId="77777777" w:rsidR="000D66E3" w:rsidRDefault="000D66E3" w:rsidP="000D66E3">
      <w:pPr>
        <w:widowControl w:val="0"/>
        <w:autoSpaceDE w:val="0"/>
        <w:autoSpaceDN w:val="0"/>
        <w:adjustRightInd w:val="0"/>
        <w:spacing w:line="360" w:lineRule="auto"/>
        <w:jc w:val="both"/>
        <w:rPr>
          <w:rFonts w:ascii="Palatino Linotype" w:eastAsia="Palatino Linotype" w:hAnsi="Palatino Linotype" w:cs="Palatino Linotype"/>
          <w:bCs/>
          <w:iCs/>
          <w:color w:val="000000"/>
        </w:rPr>
      </w:pPr>
    </w:p>
    <w:p w14:paraId="15A1D02A" w14:textId="7ECF562C" w:rsidR="000D66E3" w:rsidRDefault="000D66E3" w:rsidP="0097263B">
      <w:pPr>
        <w:widowControl w:val="0"/>
        <w:autoSpaceDE w:val="0"/>
        <w:autoSpaceDN w:val="0"/>
        <w:adjustRightInd w:val="0"/>
        <w:spacing w:line="360" w:lineRule="auto"/>
        <w:jc w:val="center"/>
        <w:rPr>
          <w:noProof/>
          <w:lang w:eastAsia="es-MX"/>
        </w:rPr>
      </w:pPr>
      <w:r>
        <w:rPr>
          <w:noProof/>
          <w:lang w:eastAsia="es-MX"/>
        </w:rPr>
        <w:drawing>
          <wp:inline distT="0" distB="0" distL="0" distR="0" wp14:anchorId="7329DEF3" wp14:editId="4E7253F3">
            <wp:extent cx="5612130" cy="26212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621280"/>
                    </a:xfrm>
                    <a:prstGeom prst="rect">
                      <a:avLst/>
                    </a:prstGeom>
                  </pic:spPr>
                </pic:pic>
              </a:graphicData>
            </a:graphic>
          </wp:inline>
        </w:drawing>
      </w:r>
    </w:p>
    <w:p w14:paraId="61C2693F" w14:textId="77777777" w:rsidR="001510A5" w:rsidRPr="0031689E" w:rsidRDefault="001510A5" w:rsidP="001510A5">
      <w:pPr>
        <w:widowControl w:val="0"/>
        <w:autoSpaceDE w:val="0"/>
        <w:autoSpaceDN w:val="0"/>
        <w:adjustRightInd w:val="0"/>
        <w:spacing w:line="360" w:lineRule="auto"/>
        <w:jc w:val="both"/>
        <w:rPr>
          <w:rFonts w:ascii="Palatino Linotype" w:hAnsi="Palatino Linotype"/>
          <w:b/>
          <w:bCs/>
          <w:sz w:val="22"/>
          <w:szCs w:val="22"/>
        </w:rPr>
      </w:pPr>
    </w:p>
    <w:p w14:paraId="612B1540" w14:textId="398BA316" w:rsidR="0097263B" w:rsidRDefault="0097263B" w:rsidP="0097263B">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Pr>
          <w:noProof/>
          <w:lang w:eastAsia="es-MX"/>
        </w:rPr>
        <w:lastRenderedPageBreak/>
        <w:drawing>
          <wp:inline distT="0" distB="0" distL="0" distR="0" wp14:anchorId="3CFC593C" wp14:editId="37F82F42">
            <wp:extent cx="4591050" cy="5638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1050" cy="5638800"/>
                    </a:xfrm>
                    <a:prstGeom prst="rect">
                      <a:avLst/>
                    </a:prstGeom>
                  </pic:spPr>
                </pic:pic>
              </a:graphicData>
            </a:graphic>
          </wp:inline>
        </w:drawing>
      </w:r>
    </w:p>
    <w:p w14:paraId="6D280422" w14:textId="77777777" w:rsidR="004C5CC0" w:rsidRPr="00434364"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b/>
          <w:bCs/>
        </w:rPr>
      </w:pPr>
      <w:r>
        <w:rPr>
          <w:rFonts w:ascii="Palatino Linotype" w:hAnsi="Palatino Linotype" w:cs="Arial"/>
          <w:b/>
          <w:sz w:val="28"/>
          <w:szCs w:val="28"/>
        </w:rPr>
        <w:t>III</w:t>
      </w:r>
      <w:r w:rsidRPr="00EA6128">
        <w:rPr>
          <w:rFonts w:ascii="Palatino Linotype" w:hAnsi="Palatino Linotype" w:cs="Arial"/>
          <w:b/>
          <w:sz w:val="28"/>
          <w:szCs w:val="28"/>
        </w:rPr>
        <w:t>.</w:t>
      </w:r>
      <w:r w:rsidRPr="00EA6128">
        <w:rPr>
          <w:rFonts w:ascii="Palatino Linotype" w:hAnsi="Palatino Linotype" w:cs="Arial"/>
        </w:rPr>
        <w:t xml:space="preserve"> </w:t>
      </w:r>
      <w:r>
        <w:rPr>
          <w:rFonts w:ascii="Palatino Linotype" w:hAnsi="Palatino Linotype" w:cs="Arial"/>
          <w:b/>
          <w:bCs/>
        </w:rPr>
        <w:t>Del Recurso de Revisión.</w:t>
      </w:r>
    </w:p>
    <w:p w14:paraId="33337A33" w14:textId="5D54167E" w:rsidR="004C5CC0" w:rsidRDefault="004C5CC0" w:rsidP="004C5CC0">
      <w:pPr>
        <w:pStyle w:val="Prrafodelista"/>
        <w:tabs>
          <w:tab w:val="left" w:pos="709"/>
        </w:tabs>
        <w:spacing w:before="100" w:beforeAutospacing="1" w:after="100" w:afterAutospacing="1" w:line="360" w:lineRule="auto"/>
        <w:ind w:left="0"/>
        <w:jc w:val="both"/>
        <w:rPr>
          <w:rFonts w:ascii="Palatino Linotype" w:hAnsi="Palatino Linotype" w:cs="Arial"/>
        </w:rPr>
      </w:pPr>
      <w:r>
        <w:rPr>
          <w:rFonts w:ascii="Palatino Linotype" w:hAnsi="Palatino Linotype"/>
        </w:rPr>
        <w:lastRenderedPageBreak/>
        <w:t>En fecha</w:t>
      </w:r>
      <w:r w:rsidR="00436869">
        <w:rPr>
          <w:rFonts w:ascii="Palatino Linotype" w:hAnsi="Palatino Linotype"/>
        </w:rPr>
        <w:t xml:space="preserve"> </w:t>
      </w:r>
      <w:r w:rsidR="001B5DEF">
        <w:rPr>
          <w:rFonts w:ascii="Palatino Linotype" w:hAnsi="Palatino Linotype"/>
        </w:rPr>
        <w:t xml:space="preserve">uno y dos </w:t>
      </w:r>
      <w:r>
        <w:rPr>
          <w:rFonts w:ascii="Palatino Linotype" w:hAnsi="Palatino Linotype"/>
        </w:rPr>
        <w:t>de</w:t>
      </w:r>
      <w:r w:rsidR="001B5DEF">
        <w:rPr>
          <w:rFonts w:ascii="Palatino Linotype" w:hAnsi="Palatino Linotype"/>
        </w:rPr>
        <w:t xml:space="preserve"> febrero</w:t>
      </w:r>
      <w:r>
        <w:rPr>
          <w:rFonts w:ascii="Palatino Linotype" w:hAnsi="Palatino Linotype"/>
        </w:rPr>
        <w:t xml:space="preserve"> dos mil veintidós, el particular presentó ante este Instituto </w:t>
      </w:r>
      <w:r w:rsidR="001B5DEF">
        <w:rPr>
          <w:rFonts w:ascii="Palatino Linotype" w:hAnsi="Palatino Linotype"/>
        </w:rPr>
        <w:t>los</w:t>
      </w:r>
      <w:r>
        <w:rPr>
          <w:rFonts w:ascii="Palatino Linotype" w:hAnsi="Palatino Linotype"/>
        </w:rPr>
        <w:t xml:space="preserve"> Recurso</w:t>
      </w:r>
      <w:r w:rsidR="001B5DEF">
        <w:rPr>
          <w:rFonts w:ascii="Palatino Linotype" w:hAnsi="Palatino Linotype"/>
        </w:rPr>
        <w:t>s</w:t>
      </w:r>
      <w:r>
        <w:rPr>
          <w:rFonts w:ascii="Palatino Linotype" w:hAnsi="Palatino Linotype"/>
        </w:rPr>
        <w:t xml:space="preserve"> de Revisión materia del presente estudio, a tr</w:t>
      </w:r>
      <w:r w:rsidRPr="00080512">
        <w:rPr>
          <w:rFonts w:ascii="Palatino Linotype" w:hAnsi="Palatino Linotype"/>
        </w:rPr>
        <w:t>avés del</w:t>
      </w:r>
      <w:r w:rsidRPr="00080512">
        <w:rPr>
          <w:rFonts w:ascii="Palatino Linotype" w:hAnsi="Palatino Linotype"/>
          <w:b/>
        </w:rPr>
        <w:t xml:space="preserve"> SAIMEX, </w:t>
      </w:r>
      <w:r w:rsidRPr="00080512">
        <w:rPr>
          <w:rFonts w:ascii="Palatino Linotype" w:hAnsi="Palatino Linotype"/>
        </w:rPr>
        <w:t>a</w:t>
      </w:r>
      <w:r w:rsidR="001B5DEF">
        <w:rPr>
          <w:rFonts w:ascii="Palatino Linotype" w:hAnsi="Palatino Linotype"/>
        </w:rPr>
        <w:t xml:space="preserve"> </w:t>
      </w:r>
      <w:r w:rsidRPr="00080512">
        <w:rPr>
          <w:rFonts w:ascii="Palatino Linotype" w:hAnsi="Palatino Linotype"/>
        </w:rPr>
        <w:t>l</w:t>
      </w:r>
      <w:r w:rsidR="001B5DEF">
        <w:rPr>
          <w:rFonts w:ascii="Palatino Linotype" w:hAnsi="Palatino Linotype"/>
        </w:rPr>
        <w:t xml:space="preserve">os que se </w:t>
      </w:r>
      <w:r w:rsidRPr="00080512">
        <w:rPr>
          <w:rFonts w:ascii="Palatino Linotype" w:hAnsi="Palatino Linotype"/>
        </w:rPr>
        <w:t>le</w:t>
      </w:r>
      <w:r w:rsidR="001B5DEF">
        <w:rPr>
          <w:rFonts w:ascii="Palatino Linotype" w:hAnsi="Palatino Linotype"/>
        </w:rPr>
        <w:t>s</w:t>
      </w:r>
      <w:r w:rsidRPr="00080512">
        <w:rPr>
          <w:rFonts w:ascii="Palatino Linotype" w:hAnsi="Palatino Linotype"/>
        </w:rPr>
        <w:t xml:space="preserve"> asign</w:t>
      </w:r>
      <w:r w:rsidR="001B5DEF">
        <w:rPr>
          <w:rFonts w:ascii="Palatino Linotype" w:hAnsi="Palatino Linotype"/>
        </w:rPr>
        <w:t>aron</w:t>
      </w:r>
      <w:r w:rsidRPr="00B730CD">
        <w:rPr>
          <w:rFonts w:ascii="Palatino Linotype" w:hAnsi="Palatino Linotype"/>
        </w:rPr>
        <w:t xml:space="preserve"> </w:t>
      </w:r>
      <w:r w:rsidR="001B5DEF">
        <w:rPr>
          <w:rFonts w:ascii="Palatino Linotype" w:hAnsi="Palatino Linotype"/>
        </w:rPr>
        <w:t>los</w:t>
      </w:r>
      <w:r w:rsidRPr="00B730CD">
        <w:rPr>
          <w:rFonts w:ascii="Palatino Linotype" w:hAnsi="Palatino Linotype"/>
        </w:rPr>
        <w:t xml:space="preserve"> </w:t>
      </w:r>
      <w:r w:rsidRPr="00B730CD">
        <w:rPr>
          <w:rFonts w:ascii="Palatino Linotype" w:hAnsi="Palatino Linotype" w:cs="Arial"/>
        </w:rPr>
        <w:t>número</w:t>
      </w:r>
      <w:r w:rsidR="001B5DEF">
        <w:rPr>
          <w:rFonts w:ascii="Palatino Linotype" w:hAnsi="Palatino Linotype" w:cs="Arial"/>
        </w:rPr>
        <w:t>s</w:t>
      </w:r>
      <w:r w:rsidRPr="00B730CD">
        <w:rPr>
          <w:rFonts w:ascii="Palatino Linotype" w:hAnsi="Palatino Linotype" w:cs="Arial"/>
        </w:rPr>
        <w:t xml:space="preserve"> al rubro citado</w:t>
      </w:r>
      <w:r w:rsidR="001B5DEF">
        <w:rPr>
          <w:rFonts w:ascii="Palatino Linotype" w:hAnsi="Palatino Linotype" w:cs="Arial"/>
        </w:rPr>
        <w:t>s</w:t>
      </w:r>
      <w:r>
        <w:rPr>
          <w:rFonts w:ascii="Palatino Linotype" w:hAnsi="Palatino Linotype" w:cs="Arial"/>
        </w:rPr>
        <w:t xml:space="preserve">, en contra de la respuesta otorgada por </w:t>
      </w:r>
      <w:r>
        <w:rPr>
          <w:rFonts w:ascii="Palatino Linotype" w:hAnsi="Palatino Linotype" w:cs="Arial"/>
          <w:b/>
        </w:rPr>
        <w:t xml:space="preserve">EL SUJETO OBLIGADO </w:t>
      </w:r>
      <w:r>
        <w:rPr>
          <w:rFonts w:ascii="Palatino Linotype" w:hAnsi="Palatino Linotype" w:cs="Arial"/>
        </w:rPr>
        <w:t xml:space="preserve">y en el cual </w:t>
      </w:r>
      <w:r>
        <w:rPr>
          <w:rFonts w:ascii="Palatino Linotype" w:hAnsi="Palatino Linotype" w:cs="Arial"/>
          <w:b/>
        </w:rPr>
        <w:t xml:space="preserve">EL RECURRENTE </w:t>
      </w:r>
      <w:r>
        <w:rPr>
          <w:rFonts w:ascii="Palatino Linotype" w:hAnsi="Palatino Linotype" w:cs="Arial"/>
        </w:rPr>
        <w:t xml:space="preserve">señaló las siguientes manifestaciones: </w:t>
      </w:r>
    </w:p>
    <w:tbl>
      <w:tblPr>
        <w:tblStyle w:val="Tablaconcuadrcula31"/>
        <w:tblpPr w:leftFromText="141" w:rightFromText="141" w:vertAnchor="text" w:tblpY="1"/>
        <w:tblOverlap w:val="never"/>
        <w:tblW w:w="9069" w:type="dxa"/>
        <w:tblLook w:val="04A0" w:firstRow="1" w:lastRow="0" w:firstColumn="1" w:lastColumn="0" w:noHBand="0" w:noVBand="1"/>
      </w:tblPr>
      <w:tblGrid>
        <w:gridCol w:w="3231"/>
        <w:gridCol w:w="2591"/>
        <w:gridCol w:w="3247"/>
      </w:tblGrid>
      <w:tr w:rsidR="009F1F78" w:rsidRPr="0031689E" w14:paraId="53705E11" w14:textId="77777777" w:rsidTr="004B6417">
        <w:trPr>
          <w:tblHeader/>
        </w:trPr>
        <w:tc>
          <w:tcPr>
            <w:tcW w:w="3231" w:type="dxa"/>
            <w:tcBorders>
              <w:top w:val="single" w:sz="2" w:space="0" w:color="auto"/>
              <w:left w:val="single" w:sz="2" w:space="0" w:color="auto"/>
              <w:bottom w:val="single" w:sz="2" w:space="0" w:color="auto"/>
              <w:right w:val="single" w:sz="2" w:space="0" w:color="auto"/>
            </w:tcBorders>
            <w:shd w:val="clear" w:color="auto" w:fill="3B3838" w:themeFill="background2" w:themeFillShade="40"/>
          </w:tcPr>
          <w:p w14:paraId="0593D388" w14:textId="77777777" w:rsidR="009F1F78" w:rsidRPr="0031689E" w:rsidRDefault="009F1F78" w:rsidP="00B14FE8">
            <w:pPr>
              <w:spacing w:line="276" w:lineRule="auto"/>
              <w:jc w:val="center"/>
              <w:rPr>
                <w:rFonts w:ascii="Palatino Linotype" w:hAnsi="Palatino Linotype" w:cs="Arial"/>
                <w:b/>
                <w:color w:val="FFFFFF" w:themeColor="background1"/>
              </w:rPr>
            </w:pPr>
            <w:r w:rsidRPr="0031689E">
              <w:rPr>
                <w:rFonts w:ascii="Palatino Linotype" w:hAnsi="Palatino Linotype" w:cs="Arial"/>
                <w:b/>
                <w:color w:val="FFFFFF" w:themeColor="background1"/>
              </w:rPr>
              <w:t>Número de recurso</w:t>
            </w:r>
          </w:p>
        </w:tc>
        <w:tc>
          <w:tcPr>
            <w:tcW w:w="2591" w:type="dxa"/>
            <w:tcBorders>
              <w:left w:val="single" w:sz="2" w:space="0" w:color="auto"/>
            </w:tcBorders>
            <w:shd w:val="clear" w:color="auto" w:fill="3B3838" w:themeFill="background2" w:themeFillShade="40"/>
          </w:tcPr>
          <w:p w14:paraId="1326C88B" w14:textId="77777777" w:rsidR="009F1F78" w:rsidRPr="0031689E" w:rsidRDefault="009F1F78" w:rsidP="00B14FE8">
            <w:pPr>
              <w:spacing w:line="276" w:lineRule="auto"/>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 xml:space="preserve">Acto impugnado </w:t>
            </w:r>
          </w:p>
        </w:tc>
        <w:tc>
          <w:tcPr>
            <w:tcW w:w="3247" w:type="dxa"/>
            <w:tcBorders>
              <w:left w:val="single" w:sz="2" w:space="0" w:color="auto"/>
            </w:tcBorders>
            <w:shd w:val="clear" w:color="auto" w:fill="3B3838" w:themeFill="background2" w:themeFillShade="40"/>
          </w:tcPr>
          <w:p w14:paraId="51E82F6E" w14:textId="77777777" w:rsidR="009F1F78" w:rsidRPr="0031689E" w:rsidRDefault="009F1F78" w:rsidP="00B14FE8">
            <w:pPr>
              <w:spacing w:line="276" w:lineRule="auto"/>
              <w:jc w:val="center"/>
              <w:rPr>
                <w:rFonts w:ascii="Palatino Linotype" w:hAnsi="Palatino Linotype" w:cs="Arial"/>
                <w:b/>
                <w:bCs/>
                <w:color w:val="FFFFFF" w:themeColor="background1"/>
              </w:rPr>
            </w:pPr>
            <w:r w:rsidRPr="0031689E">
              <w:rPr>
                <w:rFonts w:ascii="Palatino Linotype" w:hAnsi="Palatino Linotype" w:cs="Arial"/>
                <w:b/>
                <w:bCs/>
                <w:color w:val="FFFFFF" w:themeColor="background1"/>
              </w:rPr>
              <w:t>las razones o motivos de inconformidad</w:t>
            </w:r>
          </w:p>
        </w:tc>
      </w:tr>
      <w:tr w:rsidR="009F1F78" w:rsidRPr="0031689E" w14:paraId="69B5EF79" w14:textId="77777777" w:rsidTr="004B6417">
        <w:tc>
          <w:tcPr>
            <w:tcW w:w="3231" w:type="dxa"/>
            <w:tcBorders>
              <w:top w:val="single" w:sz="2" w:space="0" w:color="auto"/>
              <w:bottom w:val="single" w:sz="2" w:space="0" w:color="auto"/>
            </w:tcBorders>
            <w:shd w:val="clear" w:color="auto" w:fill="auto"/>
          </w:tcPr>
          <w:p w14:paraId="18D58CB1" w14:textId="35582AFA" w:rsidR="009F1F78" w:rsidRPr="0031689E" w:rsidRDefault="004B6417" w:rsidP="00B14FE8">
            <w:pPr>
              <w:spacing w:line="276" w:lineRule="auto"/>
              <w:rPr>
                <w:rFonts w:ascii="Palatino Linotype" w:hAnsi="Palatino Linotype" w:cs="Arial"/>
                <w:b/>
                <w:bCs/>
              </w:rPr>
            </w:pPr>
            <w:r>
              <w:rPr>
                <w:rFonts w:ascii="Palatino Linotype" w:hAnsi="Palatino Linotype"/>
                <w:b/>
                <w:sz w:val="22"/>
                <w:szCs w:val="22"/>
                <w:lang w:val="es-ES_tradnl"/>
              </w:rPr>
              <w:t>00472/INFOEM/IP/RR/2022</w:t>
            </w:r>
          </w:p>
        </w:tc>
        <w:tc>
          <w:tcPr>
            <w:tcW w:w="2591" w:type="dxa"/>
            <w:shd w:val="clear" w:color="auto" w:fill="auto"/>
          </w:tcPr>
          <w:p w14:paraId="538325F6" w14:textId="7A6C34B9" w:rsidR="009F1F78" w:rsidRPr="0031689E" w:rsidRDefault="004B6417" w:rsidP="00B14FE8">
            <w:pPr>
              <w:jc w:val="both"/>
              <w:rPr>
                <w:rFonts w:ascii="Palatino Linotype" w:hAnsi="Palatino Linotype" w:cs="Arial"/>
                <w:i/>
                <w:iCs/>
                <w:sz w:val="20"/>
                <w:szCs w:val="20"/>
              </w:rPr>
            </w:pPr>
            <w:r w:rsidRPr="004B6417">
              <w:rPr>
                <w:rFonts w:ascii="Palatino Linotype" w:hAnsi="Palatino Linotype" w:cs="Arial"/>
                <w:i/>
                <w:iCs/>
                <w:sz w:val="20"/>
                <w:szCs w:val="20"/>
              </w:rPr>
              <w:t xml:space="preserve">Buenas tardes se me niega la información y expongo así el tema. 1.- Solicite la experiencia del Titular de Transparencia y en ningún momento se me envió me manda un </w:t>
            </w:r>
            <w:proofErr w:type="spellStart"/>
            <w:r w:rsidRPr="004B6417">
              <w:rPr>
                <w:rFonts w:ascii="Palatino Linotype" w:hAnsi="Palatino Linotype" w:cs="Arial"/>
                <w:i/>
                <w:iCs/>
                <w:sz w:val="20"/>
                <w:szCs w:val="20"/>
              </w:rPr>
              <w:t>Curriculum</w:t>
            </w:r>
            <w:proofErr w:type="spellEnd"/>
            <w:r w:rsidRPr="004B6417">
              <w:rPr>
                <w:rFonts w:ascii="Palatino Linotype" w:hAnsi="Palatino Linotype" w:cs="Arial"/>
                <w:i/>
                <w:iCs/>
                <w:sz w:val="20"/>
                <w:szCs w:val="20"/>
              </w:rPr>
              <w:t xml:space="preserve"> en Versión Pública, le comento al Titular que si no conoce el procedimiento para generar una versión pública así que solicito el acta de comité donde aprueban dicha versión pública y me envíe la experiencia en temas de transparencia por si bien es cierto así como me fundamenta su respuesta con algo ilógico debe de saber que la Ley de Transparencia del Estado de México en el artículo 57 para que por favor lo lea y me muestre su </w:t>
            </w:r>
            <w:r w:rsidRPr="004B6417">
              <w:rPr>
                <w:rFonts w:ascii="Palatino Linotype" w:hAnsi="Palatino Linotype" w:cs="Arial"/>
                <w:i/>
                <w:iCs/>
                <w:sz w:val="20"/>
                <w:szCs w:val="20"/>
              </w:rPr>
              <w:lastRenderedPageBreak/>
              <w:t xml:space="preserve">experiencia en la materia. 2.- Pedí el salario y me comenta que no existe personal, nuevamente le comento que lea la Ley o que se tome el tiempo de asesorarse ya que en todas las áreas existe un Encargado de Despacho por 30 días así mismo se </w:t>
            </w:r>
            <w:proofErr w:type="spellStart"/>
            <w:r w:rsidRPr="004B6417">
              <w:rPr>
                <w:rFonts w:ascii="Palatino Linotype" w:hAnsi="Palatino Linotype" w:cs="Arial"/>
                <w:i/>
                <w:iCs/>
                <w:sz w:val="20"/>
                <w:szCs w:val="20"/>
              </w:rPr>
              <w:t>realizo</w:t>
            </w:r>
            <w:proofErr w:type="spellEnd"/>
            <w:r w:rsidRPr="004B6417">
              <w:rPr>
                <w:rFonts w:ascii="Palatino Linotype" w:hAnsi="Palatino Linotype" w:cs="Arial"/>
                <w:i/>
                <w:iCs/>
                <w:sz w:val="20"/>
                <w:szCs w:val="20"/>
              </w:rPr>
              <w:t xml:space="preserve"> una entrega de recepción y alguien tuvo que recibir el área y si no puede enviarme la información solicito me entregue el acta de entrega de recepción </w:t>
            </w:r>
            <w:proofErr w:type="spellStart"/>
            <w:r w:rsidRPr="004B6417">
              <w:rPr>
                <w:rFonts w:ascii="Palatino Linotype" w:hAnsi="Palatino Linotype" w:cs="Arial"/>
                <w:i/>
                <w:iCs/>
                <w:sz w:val="20"/>
                <w:szCs w:val="20"/>
              </w:rPr>
              <w:t>de el</w:t>
            </w:r>
            <w:proofErr w:type="spellEnd"/>
            <w:r w:rsidRPr="004B6417">
              <w:rPr>
                <w:rFonts w:ascii="Palatino Linotype" w:hAnsi="Palatino Linotype" w:cs="Arial"/>
                <w:i/>
                <w:iCs/>
                <w:sz w:val="20"/>
                <w:szCs w:val="20"/>
              </w:rPr>
              <w:t xml:space="preserve"> áreas que hace mención ya que me manda a una liga de </w:t>
            </w:r>
            <w:proofErr w:type="spellStart"/>
            <w:r w:rsidRPr="004B6417">
              <w:rPr>
                <w:rFonts w:ascii="Palatino Linotype" w:hAnsi="Palatino Linotype" w:cs="Arial"/>
                <w:i/>
                <w:iCs/>
                <w:sz w:val="20"/>
                <w:szCs w:val="20"/>
              </w:rPr>
              <w:t>ipomex</w:t>
            </w:r>
            <w:proofErr w:type="spellEnd"/>
            <w:r w:rsidRPr="004B6417">
              <w:rPr>
                <w:rFonts w:ascii="Palatino Linotype" w:hAnsi="Palatino Linotype" w:cs="Arial"/>
                <w:i/>
                <w:iCs/>
                <w:sz w:val="20"/>
                <w:szCs w:val="20"/>
              </w:rPr>
              <w:t xml:space="preserve"> pero le informo que la Ley dice que tiene cierto tiempo para direccionar una respuesta a una página de Internet así que le pido lea la ley antes de contestarme así mismo me da a entender </w:t>
            </w:r>
            <w:proofErr w:type="spellStart"/>
            <w:r w:rsidRPr="004B6417">
              <w:rPr>
                <w:rFonts w:ascii="Palatino Linotype" w:hAnsi="Palatino Linotype" w:cs="Arial"/>
                <w:i/>
                <w:iCs/>
                <w:sz w:val="20"/>
                <w:szCs w:val="20"/>
              </w:rPr>
              <w:t>qu</w:t>
            </w:r>
            <w:proofErr w:type="spellEnd"/>
            <w:r w:rsidRPr="004B6417">
              <w:rPr>
                <w:rFonts w:ascii="Palatino Linotype" w:hAnsi="Palatino Linotype" w:cs="Arial"/>
                <w:i/>
                <w:iCs/>
                <w:sz w:val="20"/>
                <w:szCs w:val="20"/>
              </w:rPr>
              <w:t xml:space="preserve"> nunca turno mi solicitud a el área facultada y </w:t>
            </w:r>
            <w:proofErr w:type="spellStart"/>
            <w:r w:rsidRPr="004B6417">
              <w:rPr>
                <w:rFonts w:ascii="Palatino Linotype" w:hAnsi="Palatino Linotype" w:cs="Arial"/>
                <w:i/>
                <w:iCs/>
                <w:sz w:val="20"/>
                <w:szCs w:val="20"/>
              </w:rPr>
              <w:t>el</w:t>
            </w:r>
            <w:proofErr w:type="spellEnd"/>
            <w:r w:rsidRPr="004B6417">
              <w:rPr>
                <w:rFonts w:ascii="Palatino Linotype" w:hAnsi="Palatino Linotype" w:cs="Arial"/>
                <w:i/>
                <w:iCs/>
                <w:sz w:val="20"/>
                <w:szCs w:val="20"/>
              </w:rPr>
              <w:t xml:space="preserve"> se </w:t>
            </w:r>
            <w:proofErr w:type="spellStart"/>
            <w:r w:rsidRPr="004B6417">
              <w:rPr>
                <w:rFonts w:ascii="Palatino Linotype" w:hAnsi="Palatino Linotype" w:cs="Arial"/>
                <w:i/>
                <w:iCs/>
                <w:sz w:val="20"/>
                <w:szCs w:val="20"/>
              </w:rPr>
              <w:t>tomo</w:t>
            </w:r>
            <w:proofErr w:type="spellEnd"/>
            <w:r w:rsidRPr="004B6417">
              <w:rPr>
                <w:rFonts w:ascii="Palatino Linotype" w:hAnsi="Palatino Linotype" w:cs="Arial"/>
                <w:i/>
                <w:iCs/>
                <w:sz w:val="20"/>
                <w:szCs w:val="20"/>
              </w:rPr>
              <w:t xml:space="preserve"> atribuciones que no le competen espero analice la respuesta y el INFOEM obligue a que se me atienda mi respuesta</w:t>
            </w:r>
          </w:p>
        </w:tc>
        <w:tc>
          <w:tcPr>
            <w:tcW w:w="3247" w:type="dxa"/>
          </w:tcPr>
          <w:p w14:paraId="5BF1E39D" w14:textId="683BE141" w:rsidR="009F1F78" w:rsidRPr="0031689E" w:rsidRDefault="004B6417" w:rsidP="00B14FE8">
            <w:pPr>
              <w:spacing w:line="276" w:lineRule="auto"/>
              <w:jc w:val="both"/>
              <w:rPr>
                <w:rFonts w:ascii="Palatino Linotype" w:hAnsi="Palatino Linotype" w:cs="Arial"/>
                <w:i/>
                <w:iCs/>
                <w:sz w:val="20"/>
                <w:szCs w:val="20"/>
              </w:rPr>
            </w:pPr>
            <w:r w:rsidRPr="004B6417">
              <w:rPr>
                <w:rFonts w:ascii="Palatino Linotype" w:hAnsi="Palatino Linotype" w:cs="Arial"/>
                <w:i/>
                <w:iCs/>
                <w:sz w:val="20"/>
                <w:szCs w:val="20"/>
              </w:rPr>
              <w:lastRenderedPageBreak/>
              <w:t>ME NIEGA LA INFORMACIÓN</w:t>
            </w:r>
          </w:p>
        </w:tc>
      </w:tr>
      <w:tr w:rsidR="009F1F78" w:rsidRPr="0031689E" w14:paraId="7551A30E" w14:textId="77777777" w:rsidTr="004B6417">
        <w:trPr>
          <w:trHeight w:val="930"/>
        </w:trPr>
        <w:tc>
          <w:tcPr>
            <w:tcW w:w="3231" w:type="dxa"/>
            <w:tcBorders>
              <w:top w:val="single" w:sz="2" w:space="0" w:color="auto"/>
              <w:bottom w:val="single" w:sz="2" w:space="0" w:color="auto"/>
            </w:tcBorders>
            <w:shd w:val="clear" w:color="auto" w:fill="auto"/>
          </w:tcPr>
          <w:p w14:paraId="03B0F550" w14:textId="177CFADA" w:rsidR="009F1F78" w:rsidRPr="0031689E" w:rsidRDefault="004B6417" w:rsidP="00B14FE8">
            <w:pPr>
              <w:spacing w:line="276" w:lineRule="auto"/>
              <w:rPr>
                <w:rFonts w:ascii="Palatino Linotype" w:hAnsi="Palatino Linotype" w:cs="Arial"/>
                <w:b/>
                <w:bCs/>
              </w:rPr>
            </w:pPr>
            <w:r>
              <w:rPr>
                <w:rFonts w:ascii="Palatino Linotype" w:hAnsi="Palatino Linotype"/>
                <w:b/>
                <w:sz w:val="22"/>
                <w:szCs w:val="22"/>
                <w:lang w:val="es-ES_tradnl"/>
              </w:rPr>
              <w:t>00509/INFOEM/IP/RR/2022</w:t>
            </w:r>
          </w:p>
        </w:tc>
        <w:tc>
          <w:tcPr>
            <w:tcW w:w="2591" w:type="dxa"/>
            <w:shd w:val="clear" w:color="auto" w:fill="auto"/>
          </w:tcPr>
          <w:p w14:paraId="36BFB74F" w14:textId="19770E20" w:rsidR="009F1F78" w:rsidRPr="0031689E" w:rsidRDefault="004B6417" w:rsidP="00B14FE8">
            <w:pPr>
              <w:spacing w:line="276" w:lineRule="auto"/>
              <w:jc w:val="both"/>
              <w:rPr>
                <w:rFonts w:ascii="Palatino Linotype" w:hAnsi="Palatino Linotype" w:cs="Arial"/>
                <w:i/>
                <w:iCs/>
                <w:sz w:val="20"/>
                <w:szCs w:val="20"/>
              </w:rPr>
            </w:pPr>
            <w:r w:rsidRPr="004B6417">
              <w:rPr>
                <w:rFonts w:ascii="Palatino Linotype" w:hAnsi="Palatino Linotype" w:cs="Arial"/>
                <w:i/>
                <w:iCs/>
                <w:sz w:val="20"/>
                <w:szCs w:val="20"/>
              </w:rPr>
              <w:t xml:space="preserve">AL PARECER EL JOVEN VALTER NO CONOCE REALMENTE EL PROCEDIMIENTO DE TRASNPARENCIA YA </w:t>
            </w:r>
            <w:r w:rsidRPr="004B6417">
              <w:rPr>
                <w:rFonts w:ascii="Palatino Linotype" w:hAnsi="Palatino Linotype" w:cs="Arial"/>
                <w:i/>
                <w:iCs/>
                <w:sz w:val="20"/>
                <w:szCs w:val="20"/>
              </w:rPr>
              <w:lastRenderedPageBreak/>
              <w:t xml:space="preserve">QUE EN SU CURRICULUM NO SE NOTA LA EXPERIENCIA EN LA MATERIA SOLO LE INFORMO QUE EL INCUMPLIMIENTO Y LA FALCEDAD DE NO DAR CUMPLIMIENTO A LA INFORMACION ES UN DELITO Y PROCEDE A SANCION Y SI EL INFOEM NO ME RESULVE IMPUGNARE MEDIANTE EL INAI YA QUE HE SOLICITADO INFORMACIÓN A MUNICIPIOS COMO TLALNEPANTLA, NICOLAS ROMERO Y EN EL MISMO DIF EN LA ADM,INISTRACION PASADA Y SE ME ENTREGO LA INFORMACIÓN POR TAL MOTIVO SOLICITO AL INFOEM REVISE REALMENTE QUE AL SOLICITAR EL CAMBIO DE MODALIDAD SEA CORRECTO YA QUE EL TITULAR ESTA </w:t>
            </w:r>
            <w:r w:rsidRPr="004B6417">
              <w:rPr>
                <w:rFonts w:ascii="Palatino Linotype" w:hAnsi="Palatino Linotype" w:cs="Arial"/>
                <w:i/>
                <w:iCs/>
                <w:sz w:val="20"/>
                <w:szCs w:val="20"/>
              </w:rPr>
              <w:lastRenderedPageBreak/>
              <w:t>INCURRIENDO Y OCULTANDO INFORMACION O MAS BIEN NO SE ESTA PONIENDO A TRABAJAR, ESPERO ME PUEDAN ATENDER Y REVISAR QUE LO QUE DICEN ES VERIDICO</w:t>
            </w:r>
          </w:p>
        </w:tc>
        <w:tc>
          <w:tcPr>
            <w:tcW w:w="3247" w:type="dxa"/>
          </w:tcPr>
          <w:p w14:paraId="2B8DADCF" w14:textId="036BA1A7" w:rsidR="009F1F78" w:rsidRPr="0031689E" w:rsidRDefault="0023481C" w:rsidP="00B14FE8">
            <w:pPr>
              <w:spacing w:line="276" w:lineRule="auto"/>
              <w:jc w:val="both"/>
              <w:rPr>
                <w:rFonts w:ascii="Palatino Linotype" w:hAnsi="Palatino Linotype" w:cs="Arial"/>
                <w:i/>
                <w:iCs/>
                <w:sz w:val="20"/>
                <w:szCs w:val="20"/>
              </w:rPr>
            </w:pPr>
            <w:r w:rsidRPr="0023481C">
              <w:rPr>
                <w:rFonts w:ascii="Palatino Linotype" w:hAnsi="Palatino Linotype" w:cs="Arial"/>
                <w:i/>
                <w:iCs/>
                <w:sz w:val="20"/>
                <w:szCs w:val="20"/>
              </w:rPr>
              <w:lastRenderedPageBreak/>
              <w:t xml:space="preserve">AL PARECER EL JOVEN VALTER NO CONOCE REALMENTE EL PROCEDIMIENTO DE TRASNPARENCIA YA QUE EN SU CURRICULUM NO SE NOTA </w:t>
            </w:r>
            <w:r w:rsidRPr="0023481C">
              <w:rPr>
                <w:rFonts w:ascii="Palatino Linotype" w:hAnsi="Palatino Linotype" w:cs="Arial"/>
                <w:i/>
                <w:iCs/>
                <w:sz w:val="20"/>
                <w:szCs w:val="20"/>
              </w:rPr>
              <w:lastRenderedPageBreak/>
              <w:t>LA EXPERIENCIA EN LA MATERIA SOLO LE INFORMO QUE EL INCUMPLIMIENTO Y LA FALCEDAD DE NO DAR CUMPLIMIENTO A LA INFORMACION ES UN DELITO Y PROCEDE A SANCION Y SI EL INFOEM NO ME RESULVE IMPUGNARE MEDIANTE EL INAI YA QUE HE SOLICITADO INFORMACIÓN A MUNICIPIOS COMO TLALNEPANTLA, NICOLAS ROMERO Y EN EL MISMO DIF EN LA ADM,INISTRACION PASADA Y SE ME ENTREGO LA INFORMACIÓN POR TAL MOTIVO SOLICITO AL INFOEM REVISE REALMENTE QUE AL SOLICITAR EL CAMBIO DE MODALIDAD SEA CORRECTO YA QUE EL TITULAR ESTA INCURRIENDO Y OCULTANDO INFORMACION O MAS BIEN NO SE ESTA PONIENDO A TRABAJAR</w:t>
            </w:r>
          </w:p>
        </w:tc>
      </w:tr>
    </w:tbl>
    <w:p w14:paraId="38CF7B39" w14:textId="77777777" w:rsidR="00436869" w:rsidRDefault="00436869"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p>
    <w:p w14:paraId="7935031F" w14:textId="77777777" w:rsidR="004C5CC0"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b/>
          <w:sz w:val="28"/>
          <w:szCs w:val="28"/>
        </w:rPr>
      </w:pPr>
      <w:r>
        <w:rPr>
          <w:rFonts w:ascii="Palatino Linotype" w:hAnsi="Palatino Linotype" w:cs="Arial"/>
          <w:b/>
          <w:sz w:val="28"/>
          <w:szCs w:val="28"/>
        </w:rPr>
        <w:t>IV</w:t>
      </w:r>
      <w:r w:rsidRPr="00E54D7D">
        <w:rPr>
          <w:rFonts w:ascii="Palatino Linotype" w:hAnsi="Palatino Linotype" w:cs="Arial"/>
          <w:b/>
          <w:sz w:val="28"/>
          <w:szCs w:val="28"/>
        </w:rPr>
        <w:t xml:space="preserve">. </w:t>
      </w:r>
      <w:r>
        <w:rPr>
          <w:rFonts w:ascii="Palatino Linotype" w:hAnsi="Palatino Linotype" w:cs="Arial"/>
          <w:b/>
          <w:sz w:val="28"/>
          <w:szCs w:val="28"/>
        </w:rPr>
        <w:t>Del turno del Recurso de Revisión.</w:t>
      </w:r>
    </w:p>
    <w:p w14:paraId="01C5C217" w14:textId="5C776120" w:rsidR="004C5CC0" w:rsidRPr="0006264E" w:rsidRDefault="004C5CC0" w:rsidP="00436869">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Pr>
          <w:rFonts w:ascii="Palatino Linotype" w:hAnsi="Palatino Linotype" w:cs="Arial"/>
        </w:rPr>
        <w:t xml:space="preserve">En </w:t>
      </w:r>
      <w:r w:rsidRPr="00080512">
        <w:rPr>
          <w:rFonts w:ascii="Palatino Linotype" w:hAnsi="Palatino Linotype" w:cs="Arial"/>
        </w:rPr>
        <w:t xml:space="preserve">fecha </w:t>
      </w:r>
      <w:r w:rsidR="0006264E">
        <w:rPr>
          <w:rFonts w:ascii="Palatino Linotype" w:hAnsi="Palatino Linotype" w:cs="Arial"/>
        </w:rPr>
        <w:t>uno y dos de febrero</w:t>
      </w:r>
      <w:r w:rsidR="004F3D3B">
        <w:rPr>
          <w:rFonts w:ascii="Palatino Linotype" w:hAnsi="Palatino Linotype" w:cs="Arial"/>
        </w:rPr>
        <w:t xml:space="preserve"> de dos mil veintidós, los</w:t>
      </w:r>
      <w:r>
        <w:rPr>
          <w:rFonts w:ascii="Palatino Linotype" w:hAnsi="Palatino Linotype" w:cs="Arial"/>
        </w:rPr>
        <w:t xml:space="preserve"> R</w:t>
      </w:r>
      <w:r w:rsidRPr="00080512">
        <w:rPr>
          <w:rFonts w:ascii="Palatino Linotype" w:hAnsi="Palatino Linotype" w:cs="Arial"/>
        </w:rPr>
        <w:t>ecurso</w:t>
      </w:r>
      <w:r w:rsidR="004F3D3B">
        <w:rPr>
          <w:rFonts w:ascii="Palatino Linotype" w:hAnsi="Palatino Linotype" w:cs="Arial"/>
        </w:rPr>
        <w:t>s</w:t>
      </w:r>
      <w:r w:rsidRPr="00B730CD">
        <w:rPr>
          <w:rFonts w:ascii="Palatino Linotype" w:hAnsi="Palatino Linotype" w:cs="Arial"/>
        </w:rPr>
        <w:t xml:space="preserve"> se envi</w:t>
      </w:r>
      <w:r w:rsidR="004F3D3B">
        <w:rPr>
          <w:rFonts w:ascii="Palatino Linotype" w:hAnsi="Palatino Linotype" w:cs="Arial"/>
        </w:rPr>
        <w:t>aron</w:t>
      </w:r>
      <w:r w:rsidRPr="00B730CD">
        <w:rPr>
          <w:rFonts w:ascii="Palatino Linotype" w:hAnsi="Palatino Linotype" w:cs="Arial"/>
        </w:rPr>
        <w:t xml:space="preserve"> </w:t>
      </w:r>
      <w:r w:rsidRPr="0006264E">
        <w:rPr>
          <w:rFonts w:ascii="Palatino Linotype" w:hAnsi="Palatino Linotype" w:cs="Arial"/>
        </w:rPr>
        <w:t xml:space="preserve">electrónicamente al Instituto; por lo que, </w:t>
      </w:r>
      <w:r w:rsidRPr="0006264E">
        <w:rPr>
          <w:rFonts w:ascii="Palatino Linotype" w:hAnsi="Palatino Linotype" w:cs="Arial"/>
          <w:lang w:val="es-ES_tradnl"/>
        </w:rPr>
        <w:t xml:space="preserve">con fundamento en el </w:t>
      </w:r>
      <w:r w:rsidRPr="0006264E">
        <w:rPr>
          <w:rFonts w:ascii="Palatino Linotype" w:hAnsi="Palatino Linotype" w:cs="Arial"/>
        </w:rPr>
        <w:t>artículo</w:t>
      </w:r>
      <w:r w:rsidRPr="0006264E">
        <w:rPr>
          <w:rFonts w:ascii="Palatino Linotype" w:hAnsi="Palatino Linotype" w:cs="Arial"/>
          <w:lang w:val="es-ES_tradnl"/>
        </w:rPr>
        <w:t xml:space="preserve"> 185, </w:t>
      </w:r>
      <w:r w:rsidRPr="0006264E">
        <w:rPr>
          <w:rFonts w:ascii="Palatino Linotype" w:hAnsi="Palatino Linotype" w:cs="Arial"/>
        </w:rPr>
        <w:t>fracción</w:t>
      </w:r>
      <w:r w:rsidRPr="0006264E">
        <w:rPr>
          <w:rFonts w:ascii="Palatino Linotype" w:hAnsi="Palatino Linotype" w:cs="Arial"/>
          <w:lang w:val="es-ES_tradnl"/>
        </w:rPr>
        <w:t xml:space="preserve"> I de la </w:t>
      </w:r>
      <w:r w:rsidRPr="0006264E">
        <w:rPr>
          <w:rFonts w:ascii="Palatino Linotype" w:hAnsi="Palatino Linotype"/>
        </w:rPr>
        <w:t>Ley de Transparencia y Acceso a la Información Pública del Estado de México y Municipios</w:t>
      </w:r>
      <w:r w:rsidRPr="0006264E">
        <w:rPr>
          <w:rFonts w:ascii="Palatino Linotype" w:hAnsi="Palatino Linotype" w:cs="Arial"/>
          <w:lang w:val="es-ES_tradnl"/>
        </w:rPr>
        <w:t>, se turnó, a través del</w:t>
      </w:r>
      <w:r w:rsidRPr="0006264E">
        <w:rPr>
          <w:rFonts w:ascii="Palatino Linotype" w:eastAsia="Arial Unicode MS" w:hAnsi="Palatino Linotype" w:cs="Arial"/>
          <w:lang w:val="es-ES_tradnl"/>
        </w:rPr>
        <w:t xml:space="preserve"> </w:t>
      </w:r>
      <w:r w:rsidRPr="0006264E">
        <w:rPr>
          <w:rFonts w:ascii="Palatino Linotype" w:eastAsia="Arial Unicode MS" w:hAnsi="Palatino Linotype" w:cs="Arial"/>
          <w:b/>
          <w:lang w:val="es-ES_tradnl"/>
        </w:rPr>
        <w:t>SAIMEX</w:t>
      </w:r>
      <w:r w:rsidRPr="0006264E">
        <w:rPr>
          <w:rFonts w:ascii="Palatino Linotype" w:hAnsi="Palatino Linotype"/>
        </w:rPr>
        <w:t xml:space="preserve">, </w:t>
      </w:r>
      <w:r w:rsidR="0006264E" w:rsidRPr="0006264E">
        <w:rPr>
          <w:rFonts w:ascii="Palatino Linotype" w:hAnsi="Palatino Linotype"/>
        </w:rPr>
        <w:t xml:space="preserve">el recurso </w:t>
      </w:r>
      <w:r w:rsidR="0006264E" w:rsidRPr="0006264E">
        <w:rPr>
          <w:rFonts w:ascii="Palatino Linotype" w:hAnsi="Palatino Linotype"/>
          <w:b/>
          <w:lang w:val="es-ES_tradnl"/>
        </w:rPr>
        <w:t xml:space="preserve">00509/INFOEM/IP/RR/2022 </w:t>
      </w:r>
      <w:r w:rsidR="0006264E" w:rsidRPr="0006264E">
        <w:rPr>
          <w:rFonts w:ascii="Palatino Linotype" w:hAnsi="Palatino Linotype"/>
          <w:lang w:val="es-ES_tradnl"/>
        </w:rPr>
        <w:t>a la</w:t>
      </w:r>
      <w:r w:rsidR="0006264E">
        <w:rPr>
          <w:rFonts w:ascii="Palatino Linotype" w:hAnsi="Palatino Linotype"/>
          <w:b/>
          <w:lang w:val="es-ES_tradnl"/>
        </w:rPr>
        <w:t xml:space="preserve"> </w:t>
      </w:r>
      <w:r w:rsidRPr="0006264E">
        <w:rPr>
          <w:rFonts w:ascii="Palatino Linotype" w:hAnsi="Palatino Linotype" w:cs="Arial"/>
          <w:b/>
          <w:lang w:val="es-ES_tradnl"/>
        </w:rPr>
        <w:t>Comisionad</w:t>
      </w:r>
      <w:r w:rsidR="0006264E" w:rsidRPr="0006264E">
        <w:rPr>
          <w:rFonts w:ascii="Palatino Linotype" w:hAnsi="Palatino Linotype" w:cs="Arial"/>
          <w:b/>
          <w:lang w:val="es-ES_tradnl"/>
        </w:rPr>
        <w:t>a Guadalupe Ramírez Peña</w:t>
      </w:r>
      <w:r w:rsidR="0006264E" w:rsidRPr="0006264E">
        <w:rPr>
          <w:rFonts w:ascii="Palatino Linotype" w:hAnsi="Palatino Linotype" w:cs="Arial"/>
          <w:lang w:val="es-ES_tradnl"/>
        </w:rPr>
        <w:t xml:space="preserve">; y por cuanto hace al recurso </w:t>
      </w:r>
      <w:r w:rsidR="0006264E" w:rsidRPr="0006264E">
        <w:rPr>
          <w:rFonts w:ascii="Palatino Linotype" w:hAnsi="Palatino Linotype"/>
          <w:b/>
          <w:lang w:val="es-ES_tradnl"/>
        </w:rPr>
        <w:t xml:space="preserve">00472/INFOEM/IP/RR/2022, </w:t>
      </w:r>
      <w:r w:rsidR="0006264E" w:rsidRPr="0006264E">
        <w:rPr>
          <w:rFonts w:ascii="Palatino Linotype" w:hAnsi="Palatino Linotype"/>
          <w:lang w:val="es-ES_tradnl"/>
        </w:rPr>
        <w:t xml:space="preserve">se le turnó al </w:t>
      </w:r>
      <w:r w:rsidR="0006264E" w:rsidRPr="0006264E">
        <w:rPr>
          <w:rFonts w:ascii="Palatino Linotype" w:hAnsi="Palatino Linotype"/>
          <w:b/>
          <w:lang w:val="es-ES_tradnl"/>
        </w:rPr>
        <w:t>Comisionado Luis Gustavo Parra Noriega</w:t>
      </w:r>
      <w:r w:rsidR="0006264E" w:rsidRPr="0006264E">
        <w:rPr>
          <w:rFonts w:ascii="Palatino Linotype" w:hAnsi="Palatino Linotype" w:cs="Arial"/>
          <w:lang w:val="es-ES_tradnl"/>
        </w:rPr>
        <w:t xml:space="preserve"> </w:t>
      </w:r>
      <w:r w:rsidRPr="0006264E">
        <w:rPr>
          <w:rFonts w:ascii="Palatino Linotype" w:hAnsi="Palatino Linotype" w:cs="Arial"/>
          <w:lang w:val="es-ES_tradnl"/>
        </w:rPr>
        <w:t xml:space="preserve"> a efecto de que decretara</w:t>
      </w:r>
      <w:r w:rsidR="0006264E" w:rsidRPr="0006264E">
        <w:rPr>
          <w:rFonts w:ascii="Palatino Linotype" w:hAnsi="Palatino Linotype" w:cs="Arial"/>
          <w:lang w:val="es-ES_tradnl"/>
        </w:rPr>
        <w:t>n</w:t>
      </w:r>
      <w:r w:rsidRPr="0006264E">
        <w:rPr>
          <w:rFonts w:ascii="Palatino Linotype" w:hAnsi="Palatino Linotype" w:cs="Arial"/>
          <w:lang w:val="es-ES_tradnl"/>
        </w:rPr>
        <w:t xml:space="preserve"> su admisión o </w:t>
      </w:r>
      <w:proofErr w:type="spellStart"/>
      <w:r w:rsidRPr="0006264E">
        <w:rPr>
          <w:rFonts w:ascii="Palatino Linotype" w:hAnsi="Palatino Linotype" w:cs="Arial"/>
          <w:lang w:val="es-ES_tradnl"/>
        </w:rPr>
        <w:t>desechamiento</w:t>
      </w:r>
      <w:proofErr w:type="spellEnd"/>
      <w:r w:rsidRPr="0006264E">
        <w:rPr>
          <w:rFonts w:ascii="Palatino Linotype" w:hAnsi="Palatino Linotype" w:cs="Arial"/>
          <w:lang w:val="es-ES_tradnl"/>
        </w:rPr>
        <w:t>.</w:t>
      </w:r>
    </w:p>
    <w:p w14:paraId="1AB3A049" w14:textId="77777777" w:rsidR="004C5CC0" w:rsidRPr="00B51271" w:rsidRDefault="004C5CC0" w:rsidP="004C5CC0">
      <w:pPr>
        <w:widowControl w:val="0"/>
        <w:tabs>
          <w:tab w:val="left" w:pos="0"/>
        </w:tabs>
        <w:autoSpaceDE w:val="0"/>
        <w:autoSpaceDN w:val="0"/>
        <w:adjustRightInd w:val="0"/>
        <w:spacing w:before="240" w:after="240" w:line="360" w:lineRule="auto"/>
        <w:jc w:val="both"/>
        <w:rPr>
          <w:rFonts w:ascii="Palatino Linotype" w:hAnsi="Palatino Linotype" w:cs="Arial"/>
          <w:b/>
          <w:bCs/>
          <w:sz w:val="28"/>
          <w:szCs w:val="28"/>
        </w:rPr>
      </w:pPr>
      <w:r w:rsidRPr="00B51271">
        <w:rPr>
          <w:rFonts w:ascii="Palatino Linotype" w:hAnsi="Palatino Linotype" w:cs="Arial"/>
          <w:b/>
          <w:bCs/>
          <w:sz w:val="28"/>
          <w:szCs w:val="28"/>
        </w:rPr>
        <w:t>a) Admisión del Recurso de Revisión:</w:t>
      </w:r>
    </w:p>
    <w:p w14:paraId="7818BF46" w14:textId="69031456" w:rsidR="004C5CC0" w:rsidRDefault="004C5CC0" w:rsidP="00B51271">
      <w:pPr>
        <w:widowControl w:val="0"/>
        <w:tabs>
          <w:tab w:val="left" w:pos="0"/>
        </w:tabs>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En</w:t>
      </w:r>
      <w:r w:rsidRPr="00093F48">
        <w:rPr>
          <w:rFonts w:ascii="Palatino Linotype" w:hAnsi="Palatino Linotype" w:cs="Arial"/>
        </w:rPr>
        <w:t xml:space="preserve"> fecha</w:t>
      </w:r>
      <w:r w:rsidR="00811A4A">
        <w:rPr>
          <w:rFonts w:ascii="Palatino Linotype" w:hAnsi="Palatino Linotype" w:cs="Arial"/>
        </w:rPr>
        <w:t>s</w:t>
      </w:r>
      <w:r w:rsidRPr="00093F48">
        <w:rPr>
          <w:rFonts w:ascii="Palatino Linotype" w:hAnsi="Palatino Linotype" w:cs="Arial"/>
        </w:rPr>
        <w:t xml:space="preserve"> </w:t>
      </w:r>
      <w:r w:rsidR="0006264E">
        <w:rPr>
          <w:rFonts w:ascii="Palatino Linotype" w:hAnsi="Palatino Linotype" w:cs="Arial"/>
        </w:rPr>
        <w:t>tres y ocho de febrero</w:t>
      </w:r>
      <w:r w:rsidRPr="00093F48">
        <w:rPr>
          <w:rFonts w:ascii="Palatino Linotype" w:hAnsi="Palatino Linotype" w:cs="Arial"/>
        </w:rPr>
        <w:t xml:space="preserve"> de dos mil veintidós, </w:t>
      </w:r>
      <w:r>
        <w:rPr>
          <w:rFonts w:ascii="Palatino Linotype" w:hAnsi="Palatino Linotype" w:cs="Arial"/>
        </w:rPr>
        <w:t>en atención</w:t>
      </w:r>
      <w:r w:rsidRPr="00093F48">
        <w:rPr>
          <w:rFonts w:ascii="Palatino Linotype" w:hAnsi="Palatino Linotype" w:cs="Arial"/>
        </w:rPr>
        <w:t xml:space="preserve"> a lo dispuesto en el artículo 185, fracciones I, II y IV, de la </w:t>
      </w:r>
      <w:r w:rsidRPr="00093F48">
        <w:rPr>
          <w:rFonts w:ascii="Palatino Linotype" w:hAnsi="Palatino Linotype"/>
        </w:rPr>
        <w:t xml:space="preserve">Ley de Transparencia y </w:t>
      </w:r>
      <w:r>
        <w:rPr>
          <w:rFonts w:ascii="Palatino Linotype" w:hAnsi="Palatino Linotype"/>
        </w:rPr>
        <w:t>Acceso a la Información Pública</w:t>
      </w:r>
      <w:r w:rsidRPr="00093F48">
        <w:rPr>
          <w:rFonts w:ascii="Palatino Linotype" w:hAnsi="Palatino Linotype"/>
        </w:rPr>
        <w:t xml:space="preserve"> del </w:t>
      </w:r>
      <w:r w:rsidRPr="00093F48">
        <w:rPr>
          <w:rFonts w:ascii="Palatino Linotype" w:hAnsi="Palatino Linotype" w:cs="Arial"/>
        </w:rPr>
        <w:t>Estado</w:t>
      </w:r>
      <w:r w:rsidRPr="00093F48">
        <w:rPr>
          <w:rFonts w:ascii="Palatino Linotype" w:hAnsi="Palatino Linotype"/>
        </w:rPr>
        <w:t xml:space="preserve"> de México y </w:t>
      </w:r>
      <w:r w:rsidRPr="00093F48">
        <w:rPr>
          <w:rFonts w:ascii="Palatino Linotype" w:hAnsi="Palatino Linotype" w:cs="Arial"/>
          <w:lang w:val="es-ES_tradnl"/>
        </w:rPr>
        <w:t>Municipios</w:t>
      </w:r>
      <w:r w:rsidRPr="00093F48">
        <w:rPr>
          <w:rFonts w:ascii="Palatino Linotype" w:hAnsi="Palatino Linotype"/>
        </w:rPr>
        <w:t>, se a</w:t>
      </w:r>
      <w:r w:rsidRPr="00093F48">
        <w:rPr>
          <w:rFonts w:ascii="Palatino Linotype" w:hAnsi="Palatino Linotype" w:cs="Arial"/>
        </w:rPr>
        <w:t xml:space="preserve">cordó la admisión a </w:t>
      </w:r>
      <w:r w:rsidRPr="00093F48">
        <w:rPr>
          <w:rFonts w:ascii="Palatino Linotype" w:hAnsi="Palatino Linotype" w:cs="Arial"/>
        </w:rPr>
        <w:lastRenderedPageBreak/>
        <w:t>trámite de</w:t>
      </w:r>
      <w:r w:rsidR="00811A4A">
        <w:rPr>
          <w:rFonts w:ascii="Palatino Linotype" w:hAnsi="Palatino Linotype" w:cs="Arial"/>
        </w:rPr>
        <w:t xml:space="preserve"> </w:t>
      </w:r>
      <w:r w:rsidRPr="00093F48">
        <w:rPr>
          <w:rFonts w:ascii="Palatino Linotype" w:hAnsi="Palatino Linotype" w:cs="Arial"/>
        </w:rPr>
        <w:t>l</w:t>
      </w:r>
      <w:r w:rsidR="00811A4A">
        <w:rPr>
          <w:rFonts w:ascii="Palatino Linotype" w:hAnsi="Palatino Linotype" w:cs="Arial"/>
        </w:rPr>
        <w:t>os</w:t>
      </w:r>
      <w:r w:rsidRPr="00093F48">
        <w:rPr>
          <w:rFonts w:ascii="Palatino Linotype" w:hAnsi="Palatino Linotype" w:cs="Arial"/>
        </w:rPr>
        <w:t xml:space="preserve"> referido</w:t>
      </w:r>
      <w:r w:rsidR="00811A4A">
        <w:rPr>
          <w:rFonts w:ascii="Palatino Linotype" w:hAnsi="Palatino Linotype" w:cs="Arial"/>
        </w:rPr>
        <w:t>s</w:t>
      </w:r>
      <w:r w:rsidRPr="00093F48">
        <w:rPr>
          <w:rFonts w:ascii="Palatino Linotype" w:hAnsi="Palatino Linotype" w:cs="Arial"/>
        </w:rPr>
        <w:t xml:space="preserve"> </w:t>
      </w:r>
      <w:r>
        <w:rPr>
          <w:rFonts w:ascii="Palatino Linotype" w:hAnsi="Palatino Linotype" w:cs="Arial"/>
        </w:rPr>
        <w:t>Recurso de Revisión</w:t>
      </w:r>
      <w:r w:rsidRPr="00093F48">
        <w:rPr>
          <w:rFonts w:ascii="Palatino Linotype" w:hAnsi="Palatino Linotype" w:cs="Arial"/>
          <w:lang w:val="es-ES_tradnl"/>
        </w:rPr>
        <w:t>;</w:t>
      </w:r>
      <w:r w:rsidRPr="00093F48">
        <w:rPr>
          <w:rFonts w:ascii="Palatino Linotype" w:hAnsi="Palatino Linotype" w:cs="Arial"/>
        </w:rPr>
        <w:t xml:space="preserve"> así como, la </w:t>
      </w:r>
      <w:r w:rsidRPr="00093F48">
        <w:rPr>
          <w:rFonts w:ascii="Palatino Linotype" w:hAnsi="Palatino Linotype" w:cs="Arial"/>
          <w:lang w:val="es-ES_tradnl"/>
        </w:rPr>
        <w:t>integración</w:t>
      </w:r>
      <w:r w:rsidRPr="00093F48">
        <w:rPr>
          <w:rFonts w:ascii="Palatino Linotype" w:hAnsi="Palatino Linotype" w:cs="Arial"/>
        </w:rPr>
        <w:t xml:space="preserve"> del expediente respectivo, mismo que se puso a disposición de las partes, para que en el plazo máximo de siete días hábiles, </w:t>
      </w:r>
      <w:r w:rsidRPr="00093F48">
        <w:rPr>
          <w:rFonts w:ascii="Palatino Linotype" w:hAnsi="Palatino Linotype" w:cs="Arial"/>
          <w:b/>
        </w:rPr>
        <w:t xml:space="preserve">EL RECURRENTE </w:t>
      </w:r>
      <w:r w:rsidRPr="00093F48">
        <w:rPr>
          <w:rFonts w:ascii="Palatino Linotype" w:hAnsi="Palatino Linotype" w:cs="Arial"/>
        </w:rPr>
        <w:t xml:space="preserve"> realizara manifestaciones, alegatos y ofreciera las pruebas que a su derecho </w:t>
      </w:r>
      <w:r w:rsidRPr="00093F48">
        <w:rPr>
          <w:rFonts w:ascii="Palatino Linotype" w:hAnsi="Palatino Linotype" w:cs="Arial"/>
          <w:lang w:val="es-ES_tradnl"/>
        </w:rPr>
        <w:t>conviniera</w:t>
      </w:r>
      <w:r w:rsidRPr="00093F48">
        <w:rPr>
          <w:rFonts w:ascii="Palatino Linotype" w:hAnsi="Palatino Linotype" w:cs="Arial"/>
        </w:rPr>
        <w:t xml:space="preserve"> y, en el caso del</w:t>
      </w:r>
      <w:r w:rsidRPr="00093F48">
        <w:rPr>
          <w:rFonts w:ascii="Palatino Linotype" w:hAnsi="Palatino Linotype" w:cs="Arial"/>
          <w:b/>
        </w:rPr>
        <w:t xml:space="preserve"> SUJETO OBLIGADO</w:t>
      </w:r>
      <w:r w:rsidRPr="00093F48">
        <w:rPr>
          <w:rFonts w:ascii="Palatino Linotype" w:hAnsi="Palatino Linotype" w:cs="Arial"/>
        </w:rPr>
        <w:t xml:space="preserve">, para que exhibiera el </w:t>
      </w:r>
      <w:r>
        <w:rPr>
          <w:rFonts w:ascii="Palatino Linotype" w:hAnsi="Palatino Linotype" w:cs="Arial"/>
        </w:rPr>
        <w:t>Informe Justificado</w:t>
      </w:r>
      <w:r w:rsidRPr="00093F48">
        <w:rPr>
          <w:rFonts w:ascii="Palatino Linotype" w:hAnsi="Palatino Linotype" w:cs="Arial"/>
        </w:rPr>
        <w:t xml:space="preserve"> correspondiente.</w:t>
      </w:r>
    </w:p>
    <w:p w14:paraId="3D1BFC20" w14:textId="77777777" w:rsidR="00B51271" w:rsidRDefault="00B51271" w:rsidP="00B51271">
      <w:pPr>
        <w:widowControl w:val="0"/>
        <w:tabs>
          <w:tab w:val="left" w:pos="0"/>
        </w:tabs>
        <w:autoSpaceDE w:val="0"/>
        <w:autoSpaceDN w:val="0"/>
        <w:adjustRightInd w:val="0"/>
        <w:spacing w:before="240" w:after="240" w:line="360" w:lineRule="auto"/>
        <w:contextualSpacing/>
        <w:jc w:val="both"/>
        <w:rPr>
          <w:rFonts w:ascii="Palatino Linotype" w:hAnsi="Palatino Linotype" w:cs="Arial"/>
        </w:rPr>
      </w:pPr>
    </w:p>
    <w:p w14:paraId="686EDE75" w14:textId="77777777" w:rsidR="004C5CC0" w:rsidRDefault="004C5CC0" w:rsidP="00B51271">
      <w:pPr>
        <w:pStyle w:val="Prrafodelista"/>
        <w:spacing w:before="240" w:after="240" w:line="360" w:lineRule="auto"/>
        <w:ind w:left="0"/>
        <w:contextualSpacing/>
        <w:jc w:val="both"/>
        <w:rPr>
          <w:rFonts w:ascii="Palatino Linotype" w:hAnsi="Palatino Linotype" w:cs="Arial"/>
          <w:b/>
          <w:bCs/>
          <w:sz w:val="28"/>
          <w:szCs w:val="28"/>
        </w:rPr>
      </w:pPr>
      <w:r w:rsidRPr="00B51271">
        <w:rPr>
          <w:rFonts w:ascii="Palatino Linotype" w:hAnsi="Palatino Linotype" w:cs="Arial"/>
          <w:b/>
          <w:bCs/>
          <w:sz w:val="28"/>
          <w:szCs w:val="28"/>
        </w:rPr>
        <w:t>b) Informe Justificado:</w:t>
      </w:r>
    </w:p>
    <w:p w14:paraId="2904E2EF" w14:textId="7840ED0F" w:rsidR="00B6129A" w:rsidRPr="00B6129A" w:rsidRDefault="0080281A" w:rsidP="0080281A">
      <w:pPr>
        <w:pStyle w:val="Prrafodelista"/>
        <w:spacing w:before="240" w:after="240" w:line="360" w:lineRule="auto"/>
        <w:ind w:left="0"/>
        <w:jc w:val="both"/>
        <w:rPr>
          <w:rFonts w:ascii="Palatino Linotype" w:hAnsi="Palatino Linotype" w:cs="Arial"/>
        </w:rPr>
      </w:pPr>
      <w:r w:rsidRPr="005C19CD">
        <w:rPr>
          <w:rFonts w:ascii="Palatino Linotype" w:hAnsi="Palatino Linotype" w:cs="Arial"/>
        </w:rPr>
        <w:t xml:space="preserve">De las constancias que obran en el </w:t>
      </w:r>
      <w:r w:rsidRPr="005C19CD">
        <w:rPr>
          <w:rFonts w:ascii="Palatino Linotype" w:hAnsi="Palatino Linotype" w:cs="Arial"/>
          <w:b/>
        </w:rPr>
        <w:t>SAIMEX</w:t>
      </w:r>
      <w:r w:rsidRPr="005C19CD">
        <w:rPr>
          <w:rFonts w:ascii="Palatino Linotype" w:hAnsi="Palatino Linotype" w:cs="Arial"/>
        </w:rPr>
        <w:t xml:space="preserve">, se desprende que </w:t>
      </w:r>
      <w:r w:rsidRPr="005C19CD">
        <w:rPr>
          <w:rFonts w:ascii="Palatino Linotype" w:hAnsi="Palatino Linotype" w:cs="Arial"/>
          <w:b/>
        </w:rPr>
        <w:t xml:space="preserve">EL SUJETO OBLIGADO </w:t>
      </w:r>
      <w:r w:rsidRPr="005C19CD">
        <w:rPr>
          <w:rFonts w:ascii="Palatino Linotype" w:hAnsi="Palatino Linotype" w:cs="Arial"/>
        </w:rPr>
        <w:t xml:space="preserve">en </w:t>
      </w:r>
      <w:r w:rsidRPr="00B6129A">
        <w:rPr>
          <w:rFonts w:ascii="Palatino Linotype" w:hAnsi="Palatino Linotype" w:cs="Arial"/>
        </w:rPr>
        <w:t xml:space="preserve">fecha catorce de febrero de dos mil veintidós, rindió el </w:t>
      </w:r>
      <w:r w:rsidRPr="00B6129A">
        <w:rPr>
          <w:rFonts w:ascii="Palatino Linotype" w:hAnsi="Palatino Linotype" w:cs="Arial"/>
          <w:b/>
          <w:bCs/>
        </w:rPr>
        <w:t>Informe Justificado</w:t>
      </w:r>
      <w:r w:rsidRPr="00B6129A">
        <w:rPr>
          <w:rFonts w:ascii="Palatino Linotype" w:hAnsi="Palatino Linotype" w:cs="Arial"/>
        </w:rPr>
        <w:t xml:space="preserve"> correspondiente al Recurso de Revisión </w:t>
      </w:r>
      <w:r w:rsidR="00B6129A" w:rsidRPr="00B6129A">
        <w:rPr>
          <w:rFonts w:ascii="Palatino Linotype" w:hAnsi="Palatino Linotype"/>
          <w:b/>
          <w:lang w:val="es-ES_tradnl"/>
        </w:rPr>
        <w:t xml:space="preserve">00509/INFOEM/IP/RR/2022, </w:t>
      </w:r>
      <w:r w:rsidR="00B6129A" w:rsidRPr="00DF3F15">
        <w:rPr>
          <w:rFonts w:ascii="Palatino Linotype" w:hAnsi="Palatino Linotype"/>
          <w:lang w:val="es-ES_tradnl"/>
        </w:rPr>
        <w:t xml:space="preserve">el cual adjuntó el archivo electrónico </w:t>
      </w:r>
      <w:r w:rsidR="00B6129A">
        <w:rPr>
          <w:rFonts w:ascii="Palatino Linotype" w:hAnsi="Palatino Linotype"/>
          <w:lang w:val="es-ES_tradnl"/>
        </w:rPr>
        <w:t>d</w:t>
      </w:r>
      <w:r w:rsidR="00B6129A" w:rsidRPr="00B6129A">
        <w:rPr>
          <w:rFonts w:ascii="Palatino Linotype" w:hAnsi="Palatino Linotype"/>
          <w:lang w:val="es-ES_tradnl"/>
        </w:rPr>
        <w:t>enominado</w:t>
      </w:r>
      <w:r w:rsidR="00B6129A">
        <w:rPr>
          <w:rFonts w:ascii="Palatino Linotype" w:hAnsi="Palatino Linotype"/>
          <w:lang w:val="es-ES_tradnl"/>
        </w:rPr>
        <w:t xml:space="preserve"> </w:t>
      </w:r>
      <w:r w:rsidR="00B6129A" w:rsidRPr="00B6129A">
        <w:rPr>
          <w:rFonts w:ascii="Palatino Linotype" w:hAnsi="Palatino Linotype" w:cs="Arial"/>
          <w:b/>
        </w:rPr>
        <w:t>“Cambio Modalidad INFOEM.pdf”</w:t>
      </w:r>
      <w:r w:rsidR="00B6129A">
        <w:rPr>
          <w:rFonts w:ascii="Palatino Linotype" w:hAnsi="Palatino Linotype" w:cs="Arial"/>
        </w:rPr>
        <w:t xml:space="preserve"> el cual contiene el mismo oficio presentado en respuesta, el cual es atinente al oficio que le remitió el </w:t>
      </w:r>
      <w:r w:rsidR="00B6129A">
        <w:rPr>
          <w:rFonts w:ascii="Palatino Linotype" w:eastAsia="Palatino Linotype" w:hAnsi="Palatino Linotype" w:cs="Palatino Linotype"/>
          <w:bCs/>
          <w:iCs/>
          <w:color w:val="000000"/>
        </w:rPr>
        <w:t xml:space="preserve">Titular de Informática del Instituto de Transparencia, Acceso a la Información Pública y Protección de Datos Personales del Estado de México y Municipios, el cual en contestación al oficio enviado por el Titular de Transparencia del </w:t>
      </w:r>
      <w:r w:rsidR="00B6129A" w:rsidRPr="00D847F3">
        <w:rPr>
          <w:rFonts w:ascii="Palatino Linotype" w:eastAsia="Palatino Linotype" w:hAnsi="Palatino Linotype" w:cs="Palatino Linotype"/>
          <w:b/>
          <w:bCs/>
          <w:iCs/>
          <w:color w:val="000000"/>
        </w:rPr>
        <w:t>SUJETO OBLIGADO</w:t>
      </w:r>
      <w:r w:rsidR="00B6129A">
        <w:rPr>
          <w:rFonts w:ascii="Palatino Linotype" w:eastAsia="Palatino Linotype" w:hAnsi="Palatino Linotype" w:cs="Palatino Linotype"/>
          <w:bCs/>
          <w:iCs/>
          <w:color w:val="000000"/>
        </w:rPr>
        <w:t>, refirió que quedó registrada la incidencia planteada, relativa a subir 18,900 fojas al sistema, sobrepasa las capacidades técnicas del</w:t>
      </w:r>
      <w:r w:rsidR="00B6129A" w:rsidRPr="00D847F3">
        <w:rPr>
          <w:rFonts w:ascii="Palatino Linotype" w:hAnsi="Palatino Linotype" w:cs="Arial"/>
        </w:rPr>
        <w:t xml:space="preserve"> </w:t>
      </w:r>
      <w:r w:rsidR="00B6129A" w:rsidRPr="00F94542">
        <w:rPr>
          <w:rFonts w:ascii="Palatino Linotype" w:hAnsi="Palatino Linotype" w:cs="Arial"/>
        </w:rPr>
        <w:t>Sistema de Acceso a la Información Mexiquense</w:t>
      </w:r>
      <w:r w:rsidR="00B6129A">
        <w:rPr>
          <w:rFonts w:ascii="Palatino Linotype" w:hAnsi="Palatino Linotype" w:cs="Arial"/>
        </w:rPr>
        <w:t xml:space="preserve"> (</w:t>
      </w:r>
      <w:r w:rsidR="00B6129A">
        <w:rPr>
          <w:rFonts w:ascii="Palatino Linotype" w:eastAsia="Palatino Linotype" w:hAnsi="Palatino Linotype" w:cs="Palatino Linotype"/>
          <w:bCs/>
          <w:iCs/>
          <w:color w:val="000000"/>
        </w:rPr>
        <w:t>SAIMEX);</w:t>
      </w:r>
      <w:r w:rsidR="006B7957">
        <w:rPr>
          <w:rFonts w:ascii="Palatino Linotype" w:eastAsia="Palatino Linotype" w:hAnsi="Palatino Linotype" w:cs="Palatino Linotype"/>
          <w:bCs/>
          <w:iCs/>
          <w:color w:val="000000"/>
        </w:rPr>
        <w:t xml:space="preserve"> así como el archivo </w:t>
      </w:r>
      <w:r w:rsidR="006B7957" w:rsidRPr="00DF3F15">
        <w:rPr>
          <w:rFonts w:ascii="Palatino Linotype" w:hAnsi="Palatino Linotype"/>
          <w:lang w:val="es-ES_tradnl"/>
        </w:rPr>
        <w:t xml:space="preserve">electrónico </w:t>
      </w:r>
      <w:r w:rsidR="006B7957">
        <w:rPr>
          <w:rFonts w:ascii="Palatino Linotype" w:hAnsi="Palatino Linotype"/>
          <w:lang w:val="es-ES_tradnl"/>
        </w:rPr>
        <w:t>d</w:t>
      </w:r>
      <w:r w:rsidR="006B7957" w:rsidRPr="00B6129A">
        <w:rPr>
          <w:rFonts w:ascii="Palatino Linotype" w:hAnsi="Palatino Linotype"/>
          <w:lang w:val="es-ES_tradnl"/>
        </w:rPr>
        <w:t>enominado</w:t>
      </w:r>
      <w:r w:rsidR="00506B50">
        <w:rPr>
          <w:rFonts w:ascii="Palatino Linotype" w:hAnsi="Palatino Linotype"/>
          <w:lang w:val="es-ES_tradnl"/>
        </w:rPr>
        <w:t xml:space="preserve"> </w:t>
      </w:r>
      <w:r w:rsidR="00506B50" w:rsidRPr="00506B50">
        <w:rPr>
          <w:rFonts w:ascii="Palatino Linotype" w:hAnsi="Palatino Linotype"/>
          <w:b/>
          <w:lang w:val="es-ES_tradnl"/>
        </w:rPr>
        <w:t>“</w:t>
      </w:r>
      <w:r w:rsidR="00506B50" w:rsidRPr="00506B50">
        <w:rPr>
          <w:rFonts w:ascii="Palatino Linotype" w:hAnsi="Palatino Linotype" w:cs="Arial"/>
          <w:b/>
        </w:rPr>
        <w:t>Informe Justificado RR509.pdf”</w:t>
      </w:r>
      <w:r w:rsidR="00506B50">
        <w:rPr>
          <w:rFonts w:ascii="Palatino Linotype" w:hAnsi="Palatino Linotype" w:cs="Arial"/>
        </w:rPr>
        <w:t xml:space="preserve"> el </w:t>
      </w:r>
      <w:r w:rsidR="00506B50">
        <w:rPr>
          <w:rFonts w:ascii="Palatino Linotype" w:hAnsi="Palatino Linotype" w:cs="Arial"/>
        </w:rPr>
        <w:lastRenderedPageBreak/>
        <w:t xml:space="preserve">cual contiene en análisis relativo al cambio de modalidad que propone el </w:t>
      </w:r>
      <w:r w:rsidR="00506B50" w:rsidRPr="00506B50">
        <w:rPr>
          <w:rFonts w:ascii="Palatino Linotype" w:hAnsi="Palatino Linotype" w:cs="Arial"/>
          <w:b/>
        </w:rPr>
        <w:t>SUJETO OBLIGADO</w:t>
      </w:r>
      <w:r w:rsidR="00506B50">
        <w:rPr>
          <w:rFonts w:ascii="Palatino Linotype" w:hAnsi="Palatino Linotype" w:cs="Arial"/>
          <w:b/>
        </w:rPr>
        <w:t>.</w:t>
      </w:r>
    </w:p>
    <w:p w14:paraId="50B6520D" w14:textId="476F93AB" w:rsidR="00A7096E" w:rsidRPr="003A1AD1" w:rsidRDefault="0080281A" w:rsidP="0080281A">
      <w:pPr>
        <w:pStyle w:val="Prrafodelista"/>
        <w:spacing w:before="240" w:after="240" w:line="360" w:lineRule="auto"/>
        <w:ind w:left="0"/>
        <w:jc w:val="both"/>
        <w:rPr>
          <w:rFonts w:ascii="Palatino Linotype" w:hAnsi="Palatino Linotype" w:cs="Arial"/>
        </w:rPr>
      </w:pPr>
      <w:r w:rsidRPr="00F10FEA">
        <w:rPr>
          <w:rFonts w:ascii="Palatino Linotype" w:hAnsi="Palatino Linotype" w:cs="Arial"/>
        </w:rPr>
        <w:t xml:space="preserve">Por cuanto hace al Recurso de Revisión </w:t>
      </w:r>
      <w:r w:rsidR="00506B50" w:rsidRPr="00506B50">
        <w:rPr>
          <w:rFonts w:ascii="Palatino Linotype" w:hAnsi="Palatino Linotype" w:cs="Arial"/>
          <w:b/>
        </w:rPr>
        <w:t>00472/INFOEM/IP/RR/2022</w:t>
      </w:r>
      <w:r w:rsidR="00506B50" w:rsidRPr="00506B50">
        <w:rPr>
          <w:rFonts w:ascii="Palatino Linotype" w:hAnsi="Palatino Linotype" w:cs="Arial"/>
        </w:rPr>
        <w:t xml:space="preserve"> </w:t>
      </w:r>
      <w:r w:rsidRPr="00DF3F15">
        <w:rPr>
          <w:rFonts w:ascii="Palatino Linotype" w:hAnsi="Palatino Linotype"/>
          <w:lang w:val="es-ES_tradnl"/>
        </w:rPr>
        <w:t xml:space="preserve">adjuntó </w:t>
      </w:r>
      <w:r w:rsidR="00A7096E">
        <w:rPr>
          <w:rFonts w:ascii="Palatino Linotype" w:hAnsi="Palatino Linotype"/>
          <w:lang w:val="es-ES_tradnl"/>
        </w:rPr>
        <w:t>los</w:t>
      </w:r>
      <w:r w:rsidRPr="00DF3F15">
        <w:rPr>
          <w:rFonts w:ascii="Palatino Linotype" w:hAnsi="Palatino Linotype"/>
          <w:lang w:val="es-ES_tradnl"/>
        </w:rPr>
        <w:t xml:space="preserve"> archivo</w:t>
      </w:r>
      <w:r w:rsidR="00A7096E">
        <w:rPr>
          <w:rFonts w:ascii="Palatino Linotype" w:hAnsi="Palatino Linotype"/>
          <w:lang w:val="es-ES_tradnl"/>
        </w:rPr>
        <w:t>s</w:t>
      </w:r>
      <w:r w:rsidRPr="00DF3F15">
        <w:rPr>
          <w:rFonts w:ascii="Palatino Linotype" w:hAnsi="Palatino Linotype"/>
          <w:lang w:val="es-ES_tradnl"/>
        </w:rPr>
        <w:t xml:space="preserve"> electrónico</w:t>
      </w:r>
      <w:r w:rsidR="00A7096E">
        <w:rPr>
          <w:rFonts w:ascii="Palatino Linotype" w:hAnsi="Palatino Linotype"/>
          <w:lang w:val="es-ES_tradnl"/>
        </w:rPr>
        <w:t>s</w:t>
      </w:r>
      <w:r w:rsidRPr="00DF3F15">
        <w:rPr>
          <w:rFonts w:ascii="Palatino Linotype" w:hAnsi="Palatino Linotype"/>
          <w:lang w:val="es-ES_tradnl"/>
        </w:rPr>
        <w:t xml:space="preserve"> </w:t>
      </w:r>
      <w:r w:rsidR="00A7096E">
        <w:rPr>
          <w:rFonts w:ascii="Palatino Linotype" w:hAnsi="Palatino Linotype"/>
          <w:lang w:val="es-ES_tradnl"/>
        </w:rPr>
        <w:t>“</w:t>
      </w:r>
      <w:r w:rsidR="00506B50" w:rsidRPr="00A7096E">
        <w:rPr>
          <w:rFonts w:ascii="Palatino Linotype" w:hAnsi="Palatino Linotype"/>
          <w:b/>
          <w:lang w:val="es-ES_tradnl"/>
        </w:rPr>
        <w:t>Experiencia</w:t>
      </w:r>
      <w:r w:rsidR="00A7096E">
        <w:rPr>
          <w:rFonts w:ascii="Palatino Linotype" w:hAnsi="Palatino Linotype"/>
          <w:b/>
          <w:lang w:val="es-ES_tradnl"/>
        </w:rPr>
        <w:t xml:space="preserve"> </w:t>
      </w:r>
      <w:r w:rsidR="00506B50" w:rsidRPr="00A7096E">
        <w:rPr>
          <w:rFonts w:ascii="Palatino Linotype" w:hAnsi="Palatino Linotype"/>
          <w:b/>
          <w:lang w:val="es-ES_tradnl"/>
        </w:rPr>
        <w:t>Titular de Transparencia.pdf</w:t>
      </w:r>
      <w:r w:rsidR="00A7096E">
        <w:rPr>
          <w:rFonts w:ascii="Palatino Linotype" w:hAnsi="Palatino Linotype"/>
          <w:lang w:val="es-ES_tradnl"/>
        </w:rPr>
        <w:t xml:space="preserve">” y </w:t>
      </w:r>
      <w:r w:rsidR="00A7096E" w:rsidRPr="00A7096E">
        <w:rPr>
          <w:rFonts w:ascii="Palatino Linotype" w:hAnsi="Palatino Linotype"/>
          <w:b/>
          <w:lang w:val="es-ES_tradnl"/>
        </w:rPr>
        <w:t>“E-R_Transparencia.pdf”</w:t>
      </w:r>
      <w:r>
        <w:rPr>
          <w:rFonts w:ascii="Palatino Linotype" w:hAnsi="Palatino Linotype" w:cs="Arial"/>
        </w:rPr>
        <w:t>,</w:t>
      </w:r>
      <w:r w:rsidR="00A7096E">
        <w:rPr>
          <w:rFonts w:ascii="Palatino Linotype" w:hAnsi="Palatino Linotype" w:cs="Arial"/>
        </w:rPr>
        <w:t xml:space="preserve"> los cuales </w:t>
      </w:r>
      <w:r w:rsidR="00A7096E" w:rsidRPr="003A1AD1">
        <w:rPr>
          <w:rFonts w:ascii="Palatino Linotype" w:hAnsi="Palatino Linotype" w:cs="Arial"/>
          <w:u w:val="single"/>
        </w:rPr>
        <w:t>no fueron puestos a la vista</w:t>
      </w:r>
      <w:r w:rsidR="00A7096E">
        <w:rPr>
          <w:rFonts w:ascii="Palatino Linotype" w:hAnsi="Palatino Linotype" w:cs="Arial"/>
        </w:rPr>
        <w:t xml:space="preserve"> de </w:t>
      </w:r>
      <w:r w:rsidR="00A7096E" w:rsidRPr="00A7096E">
        <w:rPr>
          <w:rFonts w:ascii="Palatino Linotype" w:hAnsi="Palatino Linotype" w:cs="Arial"/>
          <w:b/>
        </w:rPr>
        <w:t>RECURRENTE</w:t>
      </w:r>
      <w:r w:rsidR="00A7096E">
        <w:rPr>
          <w:rFonts w:ascii="Palatino Linotype" w:hAnsi="Palatino Linotype" w:cs="Arial"/>
        </w:rPr>
        <w:t xml:space="preserve">, por contener datos reservados; además proporcionó </w:t>
      </w:r>
      <w:r w:rsidR="00A7096E">
        <w:rPr>
          <w:rFonts w:ascii="Palatino Linotype" w:hAnsi="Palatino Linotype"/>
          <w:lang w:val="es-ES_tradnl"/>
        </w:rPr>
        <w:t>los</w:t>
      </w:r>
      <w:r w:rsidR="00A7096E" w:rsidRPr="00DF3F15">
        <w:rPr>
          <w:rFonts w:ascii="Palatino Linotype" w:hAnsi="Palatino Linotype"/>
          <w:lang w:val="es-ES_tradnl"/>
        </w:rPr>
        <w:t xml:space="preserve"> archivo</w:t>
      </w:r>
      <w:r w:rsidR="00A7096E">
        <w:rPr>
          <w:rFonts w:ascii="Palatino Linotype" w:hAnsi="Palatino Linotype"/>
          <w:lang w:val="es-ES_tradnl"/>
        </w:rPr>
        <w:t>s</w:t>
      </w:r>
      <w:r w:rsidR="00A7096E" w:rsidRPr="00DF3F15">
        <w:rPr>
          <w:rFonts w:ascii="Palatino Linotype" w:hAnsi="Palatino Linotype"/>
          <w:lang w:val="es-ES_tradnl"/>
        </w:rPr>
        <w:t xml:space="preserve"> electrónico</w:t>
      </w:r>
      <w:r w:rsidR="00A7096E">
        <w:rPr>
          <w:rFonts w:ascii="Palatino Linotype" w:hAnsi="Palatino Linotype"/>
          <w:lang w:val="es-ES_tradnl"/>
        </w:rPr>
        <w:t xml:space="preserve">s  denominados </w:t>
      </w:r>
      <w:r w:rsidR="00A7096E" w:rsidRPr="00A7096E">
        <w:rPr>
          <w:rFonts w:ascii="Palatino Linotype" w:hAnsi="Palatino Linotype"/>
          <w:b/>
          <w:lang w:val="es-ES_tradnl"/>
        </w:rPr>
        <w:t>“CV UTransp.pdf”</w:t>
      </w:r>
      <w:r w:rsidR="00A7096E">
        <w:rPr>
          <w:rFonts w:ascii="Palatino Linotype" w:hAnsi="Palatino Linotype"/>
          <w:lang w:val="es-ES_tradnl"/>
        </w:rPr>
        <w:t>, archivo que contiene el currículo y la experiencia laboral del Titular de Transparencia y el archivo</w:t>
      </w:r>
      <w:r w:rsidR="00A7096E" w:rsidRPr="00A7096E">
        <w:rPr>
          <w:rFonts w:ascii="Palatino Linotype" w:hAnsi="Palatino Linotype" w:cs="Arial"/>
          <w:b/>
        </w:rPr>
        <w:t>“Informe Justificado RR 00472INFOEM.pdf”</w:t>
      </w:r>
      <w:r w:rsidR="003A1AD1">
        <w:rPr>
          <w:rFonts w:ascii="Palatino Linotype" w:hAnsi="Palatino Linotype" w:cs="Arial"/>
        </w:rPr>
        <w:t xml:space="preserve"> el cual contiene reseña de lo entregado en respuesta primigenia precisando que la unidad de Transparencia no cuenta con personal adicional, solo se cuenta con una persona dada de alta ante la unidad administrativa.</w:t>
      </w:r>
    </w:p>
    <w:p w14:paraId="09B02701" w14:textId="3E180EC1" w:rsidR="0080281A" w:rsidRDefault="0080281A" w:rsidP="0080281A">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rPr>
        <w:t>Informe</w:t>
      </w:r>
      <w:r w:rsidR="003A1AD1">
        <w:rPr>
          <w:rFonts w:ascii="Palatino Linotype" w:hAnsi="Palatino Linotype" w:cs="Arial"/>
        </w:rPr>
        <w:t>s</w:t>
      </w:r>
      <w:r>
        <w:rPr>
          <w:rFonts w:ascii="Palatino Linotype" w:hAnsi="Palatino Linotype" w:cs="Arial"/>
        </w:rPr>
        <w:t xml:space="preserve"> Justificado</w:t>
      </w:r>
      <w:r w:rsidR="003A1AD1">
        <w:rPr>
          <w:rFonts w:ascii="Palatino Linotype" w:hAnsi="Palatino Linotype" w:cs="Arial"/>
        </w:rPr>
        <w:t>s</w:t>
      </w:r>
      <w:r>
        <w:rPr>
          <w:rFonts w:ascii="Palatino Linotype" w:hAnsi="Palatino Linotype" w:cs="Arial"/>
        </w:rPr>
        <w:t xml:space="preserve"> que fue</w:t>
      </w:r>
      <w:r w:rsidR="003A1AD1">
        <w:rPr>
          <w:rFonts w:ascii="Palatino Linotype" w:hAnsi="Palatino Linotype" w:cs="Arial"/>
        </w:rPr>
        <w:t>ron</w:t>
      </w:r>
      <w:r>
        <w:rPr>
          <w:rFonts w:ascii="Palatino Linotype" w:hAnsi="Palatino Linotype" w:cs="Arial"/>
        </w:rPr>
        <w:t xml:space="preserve"> hecho</w:t>
      </w:r>
      <w:r w:rsidR="003A1AD1">
        <w:rPr>
          <w:rFonts w:ascii="Palatino Linotype" w:hAnsi="Palatino Linotype" w:cs="Arial"/>
        </w:rPr>
        <w:t>s</w:t>
      </w:r>
      <w:r>
        <w:rPr>
          <w:rFonts w:ascii="Palatino Linotype" w:hAnsi="Palatino Linotype" w:cs="Arial"/>
        </w:rPr>
        <w:t xml:space="preserve"> de conocimiento del </w:t>
      </w:r>
      <w:r>
        <w:rPr>
          <w:rFonts w:ascii="Palatino Linotype" w:hAnsi="Palatino Linotype" w:cs="Arial"/>
          <w:b/>
        </w:rPr>
        <w:t xml:space="preserve">RECURRENTE </w:t>
      </w:r>
      <w:r>
        <w:rPr>
          <w:rFonts w:ascii="Palatino Linotype" w:hAnsi="Palatino Linotype" w:cs="Arial"/>
        </w:rPr>
        <w:t xml:space="preserve">en fecha </w:t>
      </w:r>
      <w:r w:rsidR="003A1AD1">
        <w:rPr>
          <w:rFonts w:ascii="Palatino Linotype" w:hAnsi="Palatino Linotype" w:cs="Arial"/>
        </w:rPr>
        <w:t>veinticinco</w:t>
      </w:r>
      <w:r>
        <w:rPr>
          <w:rFonts w:ascii="Palatino Linotype" w:hAnsi="Palatino Linotype" w:cs="Arial"/>
        </w:rPr>
        <w:t xml:space="preserve"> de febrero de dos mil veintidós.</w:t>
      </w:r>
    </w:p>
    <w:p w14:paraId="45D4FCD2" w14:textId="2AFC56D5" w:rsidR="0080281A" w:rsidRDefault="0080281A" w:rsidP="0080281A">
      <w:pPr>
        <w:spacing w:before="240" w:after="240" w:line="360" w:lineRule="auto"/>
        <w:contextualSpacing/>
        <w:jc w:val="both"/>
        <w:rPr>
          <w:rFonts w:ascii="Palatino Linotype" w:hAnsi="Palatino Linotype" w:cs="Arial"/>
        </w:rPr>
      </w:pPr>
      <w:r w:rsidRPr="00066D3B">
        <w:rPr>
          <w:rFonts w:ascii="Palatino Linotype" w:hAnsi="Palatino Linotype" w:cs="Arial"/>
        </w:rPr>
        <w:t>Por otra parte</w:t>
      </w:r>
      <w:r>
        <w:rPr>
          <w:rFonts w:ascii="Palatino Linotype" w:hAnsi="Palatino Linotype" w:cs="Arial"/>
        </w:rPr>
        <w:t xml:space="preserve">, </w:t>
      </w:r>
      <w:r w:rsidRPr="00066D3B">
        <w:rPr>
          <w:rFonts w:ascii="Palatino Linotype" w:hAnsi="Palatino Linotype" w:cs="Arial"/>
          <w:b/>
        </w:rPr>
        <w:t>EL RECURRENTE</w:t>
      </w:r>
      <w:r>
        <w:rPr>
          <w:rFonts w:ascii="Palatino Linotype" w:hAnsi="Palatino Linotype" w:cs="Arial"/>
        </w:rPr>
        <w:t xml:space="preserve"> no presentó pruebas, ni realizó manifestación alguna en relación a los Informes Justificados o bien en relación a</w:t>
      </w:r>
      <w:r w:rsidR="0082050F">
        <w:rPr>
          <w:rFonts w:ascii="Palatino Linotype" w:hAnsi="Palatino Linotype" w:cs="Arial"/>
        </w:rPr>
        <w:t xml:space="preserve"> </w:t>
      </w:r>
      <w:r>
        <w:rPr>
          <w:rFonts w:ascii="Palatino Linotype" w:hAnsi="Palatino Linotype" w:cs="Arial"/>
        </w:rPr>
        <w:t>l</w:t>
      </w:r>
      <w:r w:rsidR="0082050F">
        <w:rPr>
          <w:rFonts w:ascii="Palatino Linotype" w:hAnsi="Palatino Linotype" w:cs="Arial"/>
        </w:rPr>
        <w:t>os</w:t>
      </w:r>
      <w:r>
        <w:rPr>
          <w:rFonts w:ascii="Palatino Linotype" w:hAnsi="Palatino Linotype" w:cs="Arial"/>
        </w:rPr>
        <w:t xml:space="preserve"> Recurso</w:t>
      </w:r>
      <w:r w:rsidR="0082050F">
        <w:rPr>
          <w:rFonts w:ascii="Palatino Linotype" w:hAnsi="Palatino Linotype" w:cs="Arial"/>
        </w:rPr>
        <w:t>s</w:t>
      </w:r>
      <w:r>
        <w:rPr>
          <w:rFonts w:ascii="Palatino Linotype" w:hAnsi="Palatino Linotype" w:cs="Arial"/>
        </w:rPr>
        <w:t xml:space="preserve"> de Revisión objeto de estudio; </w:t>
      </w:r>
      <w:r w:rsidRPr="00066D3B">
        <w:rPr>
          <w:rFonts w:ascii="Palatino Linotype" w:hAnsi="Palatino Linotype" w:cs="Arial"/>
        </w:rPr>
        <w:t>tal y como se aprecia enseguida:</w:t>
      </w:r>
    </w:p>
    <w:p w14:paraId="24396F05" w14:textId="77777777" w:rsidR="0080281A" w:rsidRPr="00B51271" w:rsidRDefault="0080281A" w:rsidP="00B51271">
      <w:pPr>
        <w:pStyle w:val="Prrafodelista"/>
        <w:spacing w:before="240" w:after="240" w:line="360" w:lineRule="auto"/>
        <w:ind w:left="0"/>
        <w:contextualSpacing/>
        <w:jc w:val="both"/>
        <w:rPr>
          <w:rFonts w:ascii="Palatino Linotype" w:hAnsi="Palatino Linotype" w:cs="Arial"/>
          <w:b/>
          <w:bCs/>
          <w:sz w:val="28"/>
          <w:szCs w:val="28"/>
        </w:rPr>
      </w:pPr>
    </w:p>
    <w:p w14:paraId="6974888B" w14:textId="35844427" w:rsidR="006E79EE" w:rsidRDefault="009C116F" w:rsidP="00015159">
      <w:pPr>
        <w:spacing w:before="100" w:beforeAutospacing="1" w:after="100" w:afterAutospacing="1" w:line="360" w:lineRule="auto"/>
        <w:jc w:val="both"/>
        <w:rPr>
          <w:rFonts w:ascii="Palatino Linotype" w:hAnsi="Palatino Linotype" w:cs="Arial"/>
          <w:b/>
          <w:bCs/>
          <w:sz w:val="28"/>
          <w:szCs w:val="28"/>
        </w:rPr>
      </w:pPr>
      <w:r>
        <w:rPr>
          <w:noProof/>
          <w:lang w:eastAsia="es-MX"/>
        </w:rPr>
        <w:lastRenderedPageBreak/>
        <w:drawing>
          <wp:inline distT="0" distB="0" distL="0" distR="0" wp14:anchorId="2E375500" wp14:editId="0C108BD4">
            <wp:extent cx="5611022" cy="194957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1898" cy="1956823"/>
                    </a:xfrm>
                    <a:prstGeom prst="rect">
                      <a:avLst/>
                    </a:prstGeom>
                  </pic:spPr>
                </pic:pic>
              </a:graphicData>
            </a:graphic>
          </wp:inline>
        </w:drawing>
      </w:r>
    </w:p>
    <w:p w14:paraId="36A7282B" w14:textId="3BE8365A" w:rsidR="006E79EE" w:rsidRDefault="009C116F" w:rsidP="00015159">
      <w:pPr>
        <w:spacing w:before="100" w:beforeAutospacing="1" w:after="100" w:afterAutospacing="1" w:line="360" w:lineRule="auto"/>
        <w:jc w:val="both"/>
        <w:rPr>
          <w:rFonts w:ascii="Palatino Linotype" w:hAnsi="Palatino Linotype" w:cs="Arial"/>
          <w:b/>
          <w:bCs/>
          <w:sz w:val="28"/>
          <w:szCs w:val="28"/>
        </w:rPr>
      </w:pPr>
      <w:r>
        <w:rPr>
          <w:noProof/>
          <w:lang w:eastAsia="es-MX"/>
        </w:rPr>
        <w:drawing>
          <wp:inline distT="0" distB="0" distL="0" distR="0" wp14:anchorId="5679E207" wp14:editId="7FF3D78A">
            <wp:extent cx="5611838" cy="2691441"/>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4871" cy="2697692"/>
                    </a:xfrm>
                    <a:prstGeom prst="rect">
                      <a:avLst/>
                    </a:prstGeom>
                  </pic:spPr>
                </pic:pic>
              </a:graphicData>
            </a:graphic>
          </wp:inline>
        </w:drawing>
      </w:r>
    </w:p>
    <w:p w14:paraId="41D491B6" w14:textId="26FA307F" w:rsidR="00D13E79" w:rsidRPr="00D13E79" w:rsidRDefault="00D13E79" w:rsidP="00D13E79">
      <w:pPr>
        <w:spacing w:line="360" w:lineRule="auto"/>
        <w:jc w:val="both"/>
        <w:rPr>
          <w:rFonts w:ascii="Palatino Linotype" w:hAnsi="Palatino Linotype" w:cs="Arial"/>
          <w:b/>
          <w:sz w:val="28"/>
          <w:szCs w:val="28"/>
          <w:lang w:val="es-ES_tradnl"/>
        </w:rPr>
      </w:pPr>
      <w:r w:rsidRPr="00D13E79">
        <w:rPr>
          <w:rFonts w:ascii="Palatino Linotype" w:hAnsi="Palatino Linotype" w:cs="Arial"/>
          <w:b/>
          <w:sz w:val="28"/>
          <w:szCs w:val="28"/>
          <w:lang w:val="es-ES_tradnl"/>
        </w:rPr>
        <w:t>c) Acumulación</w:t>
      </w:r>
    </w:p>
    <w:p w14:paraId="5A589DC3" w14:textId="5B19180F" w:rsidR="00D13E79" w:rsidRPr="0031689E" w:rsidRDefault="00D13E79" w:rsidP="00D13E79">
      <w:pPr>
        <w:spacing w:line="360" w:lineRule="auto"/>
        <w:jc w:val="both"/>
        <w:rPr>
          <w:rFonts w:ascii="Palatino Linotype" w:hAnsi="Palatino Linotype"/>
          <w:b/>
          <w:lang w:val="es-ES_tradnl"/>
        </w:rPr>
      </w:pPr>
      <w:r w:rsidRPr="0031689E">
        <w:rPr>
          <w:rFonts w:ascii="Palatino Linotype" w:hAnsi="Palatino Linotype" w:cs="Arial"/>
          <w:lang w:val="es-ES_tradnl"/>
        </w:rPr>
        <w:t xml:space="preserve">Por economía procesal y </w:t>
      </w:r>
      <w:r w:rsidRPr="0031689E">
        <w:rPr>
          <w:rFonts w:ascii="Palatino Linotype" w:hAnsi="Palatino Linotype" w:cs="Arial"/>
        </w:rPr>
        <w:t xml:space="preserve">con la finalidad de evitar resoluciones contradictorias, en </w:t>
      </w:r>
      <w:r w:rsidRPr="0031689E">
        <w:rPr>
          <w:rFonts w:ascii="Palatino Linotype" w:hAnsi="Palatino Linotype"/>
        </w:rPr>
        <w:t xml:space="preserve">la </w:t>
      </w:r>
      <w:r w:rsidR="003E40E0">
        <w:rPr>
          <w:rFonts w:ascii="Palatino Linotype" w:hAnsi="Palatino Linotype"/>
          <w:b/>
        </w:rPr>
        <w:t>Sexta</w:t>
      </w:r>
      <w:r w:rsidRPr="0031689E">
        <w:rPr>
          <w:rFonts w:ascii="Palatino Linotype" w:hAnsi="Palatino Linotype"/>
          <w:b/>
          <w:bCs/>
        </w:rPr>
        <w:t xml:space="preserve"> Sesión Ordinaria de fecha </w:t>
      </w:r>
      <w:r w:rsidR="003E40E0">
        <w:rPr>
          <w:rFonts w:ascii="Palatino Linotype" w:hAnsi="Palatino Linotype"/>
          <w:b/>
          <w:bCs/>
        </w:rPr>
        <w:t>dieciséis</w:t>
      </w:r>
      <w:r>
        <w:rPr>
          <w:rFonts w:ascii="Palatino Linotype" w:hAnsi="Palatino Linotype"/>
          <w:b/>
          <w:bCs/>
        </w:rPr>
        <w:t xml:space="preserve"> de febrero</w:t>
      </w:r>
      <w:r w:rsidRPr="0031689E">
        <w:rPr>
          <w:rFonts w:ascii="Palatino Linotype" w:hAnsi="Palatino Linotype"/>
          <w:b/>
          <w:bCs/>
        </w:rPr>
        <w:t xml:space="preserve"> de dos mil veinti</w:t>
      </w:r>
      <w:r>
        <w:rPr>
          <w:rFonts w:ascii="Palatino Linotype" w:hAnsi="Palatino Linotype"/>
          <w:b/>
          <w:bCs/>
        </w:rPr>
        <w:t>dós</w:t>
      </w:r>
      <w:r w:rsidRPr="0031689E">
        <w:rPr>
          <w:rFonts w:ascii="Palatino Linotype" w:hAnsi="Palatino Linotype"/>
        </w:rPr>
        <w:t xml:space="preserve">, el </w:t>
      </w:r>
      <w:r w:rsidRPr="0031689E">
        <w:rPr>
          <w:rFonts w:ascii="Palatino Linotype" w:hAnsi="Palatino Linotype"/>
        </w:rPr>
        <w:lastRenderedPageBreak/>
        <w:t xml:space="preserve">Pleno de este Instituto </w:t>
      </w:r>
      <w:r w:rsidRPr="0031689E">
        <w:rPr>
          <w:rFonts w:ascii="Palatino Linotype" w:hAnsi="Palatino Linotype" w:cs="Arial"/>
        </w:rPr>
        <w:t xml:space="preserve">determinó </w:t>
      </w:r>
      <w:r w:rsidRPr="0031689E">
        <w:rPr>
          <w:rFonts w:ascii="Palatino Linotype" w:hAnsi="Palatino Linotype"/>
        </w:rPr>
        <w:t>acumular los recursos de revisión</w:t>
      </w:r>
      <w:r w:rsidR="003E40E0">
        <w:rPr>
          <w:rFonts w:ascii="Palatino Linotype" w:hAnsi="Palatino Linotype"/>
        </w:rPr>
        <w:t xml:space="preserve"> </w:t>
      </w:r>
      <w:r w:rsidR="003E40E0" w:rsidRPr="003E40E0">
        <w:rPr>
          <w:rFonts w:ascii="Palatino Linotype" w:hAnsi="Palatino Linotype"/>
          <w:b/>
        </w:rPr>
        <w:t>00472/INFOEM/IP/RR/2022</w:t>
      </w:r>
      <w:r w:rsidR="003E40E0" w:rsidRPr="003E40E0">
        <w:rPr>
          <w:rFonts w:ascii="Palatino Linotype" w:hAnsi="Palatino Linotype"/>
        </w:rPr>
        <w:t xml:space="preserve"> y </w:t>
      </w:r>
      <w:r w:rsidR="003E40E0" w:rsidRPr="003E40E0">
        <w:rPr>
          <w:rFonts w:ascii="Palatino Linotype" w:hAnsi="Palatino Linotype"/>
          <w:b/>
        </w:rPr>
        <w:t>00509/INFOEM/IP/RR/2022</w:t>
      </w:r>
      <w:r w:rsidR="00061E6D">
        <w:rPr>
          <w:rFonts w:ascii="Palatino Linotype" w:hAnsi="Palatino Linotype"/>
          <w:b/>
        </w:rPr>
        <w:t xml:space="preserve"> </w:t>
      </w:r>
      <w:proofErr w:type="spellStart"/>
      <w:r w:rsidR="00061E6D">
        <w:rPr>
          <w:rFonts w:ascii="Palatino Linotype" w:hAnsi="Palatino Linotype"/>
          <w:b/>
        </w:rPr>
        <w:t>acum</w:t>
      </w:r>
      <w:proofErr w:type="spellEnd"/>
      <w:r w:rsidRPr="0031689E">
        <w:rPr>
          <w:rFonts w:ascii="Palatino Linotype" w:hAnsi="Palatino Linotype" w:cs="Arial"/>
        </w:rPr>
        <w:t>,</w:t>
      </w:r>
      <w:r w:rsidRPr="0031689E">
        <w:rPr>
          <w:rFonts w:ascii="Palatino Linotype" w:hAnsi="Palatino Linotype"/>
        </w:rPr>
        <w:t xml:space="preserve"> acordando la elaboración del proyecto de resolución por parte de</w:t>
      </w:r>
      <w:r>
        <w:rPr>
          <w:rFonts w:ascii="Palatino Linotype" w:hAnsi="Palatino Linotype"/>
        </w:rPr>
        <w:t xml:space="preserve">l </w:t>
      </w:r>
      <w:r w:rsidRPr="0031689E">
        <w:rPr>
          <w:rFonts w:ascii="Palatino Linotype" w:hAnsi="Palatino Linotype"/>
        </w:rPr>
        <w:t xml:space="preserve"> </w:t>
      </w:r>
      <w:r w:rsidRPr="00EF1DD5">
        <w:rPr>
          <w:rFonts w:ascii="Palatino Linotype" w:hAnsi="Palatino Linotype"/>
          <w:b/>
        </w:rPr>
        <w:t>C</w:t>
      </w:r>
      <w:r>
        <w:rPr>
          <w:rFonts w:ascii="Palatino Linotype" w:hAnsi="Palatino Linotype"/>
          <w:b/>
        </w:rPr>
        <w:t>omisionado Luis Gustavo Parra Noriega</w:t>
      </w:r>
      <w:r w:rsidRPr="0031689E">
        <w:rPr>
          <w:rFonts w:ascii="Palatino Linotype" w:hAnsi="Palatino Linotype"/>
          <w:b/>
          <w:lang w:val="es-ES_tradnl"/>
        </w:rPr>
        <w:t>.</w:t>
      </w:r>
    </w:p>
    <w:p w14:paraId="51552734" w14:textId="77777777" w:rsidR="007D31FF" w:rsidRDefault="00D13E79" w:rsidP="007D31FF">
      <w:pPr>
        <w:spacing w:before="100" w:beforeAutospacing="1" w:after="100" w:afterAutospacing="1" w:line="360" w:lineRule="auto"/>
        <w:jc w:val="both"/>
        <w:rPr>
          <w:rFonts w:ascii="Palatino Linotype" w:hAnsi="Palatino Linotype" w:cs="Arial"/>
          <w:b/>
          <w:sz w:val="28"/>
          <w:szCs w:val="28"/>
        </w:rPr>
      </w:pPr>
      <w:r>
        <w:rPr>
          <w:rFonts w:ascii="Palatino Linotype" w:hAnsi="Palatino Linotype" w:cs="Arial"/>
          <w:b/>
          <w:bCs/>
          <w:sz w:val="28"/>
          <w:szCs w:val="28"/>
        </w:rPr>
        <w:t>d</w:t>
      </w:r>
      <w:r w:rsidR="004C5CC0" w:rsidRPr="006F65AB">
        <w:rPr>
          <w:rFonts w:ascii="Palatino Linotype" w:hAnsi="Palatino Linotype" w:cs="Arial"/>
          <w:b/>
          <w:bCs/>
          <w:sz w:val="28"/>
          <w:szCs w:val="28"/>
        </w:rPr>
        <w:t>)</w:t>
      </w:r>
      <w:r w:rsidR="00015159" w:rsidRPr="00015159">
        <w:rPr>
          <w:rFonts w:ascii="Palatino Linotype" w:hAnsi="Palatino Linotype" w:cs="Arial"/>
          <w:color w:val="000000"/>
          <w:lang w:eastAsia="es-MX"/>
        </w:rPr>
        <w:t xml:space="preserve"> </w:t>
      </w:r>
      <w:r w:rsidR="007D31FF">
        <w:rPr>
          <w:rFonts w:ascii="Palatino Linotype" w:hAnsi="Palatino Linotype" w:cs="Arial"/>
          <w:b/>
          <w:sz w:val="28"/>
          <w:szCs w:val="28"/>
        </w:rPr>
        <w:t xml:space="preserve">Del </w:t>
      </w:r>
      <w:proofErr w:type="spellStart"/>
      <w:r w:rsidR="007D31FF">
        <w:rPr>
          <w:rFonts w:ascii="Palatino Linotype" w:hAnsi="Palatino Linotype" w:cs="Arial"/>
          <w:b/>
          <w:sz w:val="28"/>
          <w:szCs w:val="28"/>
        </w:rPr>
        <w:t>returno</w:t>
      </w:r>
      <w:proofErr w:type="spellEnd"/>
      <w:r w:rsidR="007D31FF">
        <w:rPr>
          <w:rFonts w:ascii="Palatino Linotype" w:hAnsi="Palatino Linotype" w:cs="Arial"/>
          <w:b/>
          <w:sz w:val="28"/>
          <w:szCs w:val="28"/>
        </w:rPr>
        <w:t xml:space="preserve"> del Recurso de Revisión:</w:t>
      </w:r>
    </w:p>
    <w:p w14:paraId="4ACDC457" w14:textId="22797846" w:rsidR="007D31FF" w:rsidRDefault="007D31FF" w:rsidP="007D31FF">
      <w:pPr>
        <w:spacing w:before="100" w:beforeAutospacing="1" w:after="100" w:afterAutospacing="1" w:line="360" w:lineRule="auto"/>
        <w:jc w:val="both"/>
        <w:rPr>
          <w:rFonts w:ascii="Palatino Linotype" w:hAnsi="Palatino Linotype" w:cs="Arial"/>
          <w:color w:val="000000"/>
          <w:lang w:eastAsia="es-MX"/>
        </w:rPr>
      </w:pPr>
      <w:r w:rsidRPr="006130AD">
        <w:rPr>
          <w:rFonts w:ascii="Palatino Linotype" w:hAnsi="Palatino Linotype" w:cs="Arial"/>
          <w:color w:val="000000"/>
          <w:lang w:eastAsia="es-MX"/>
        </w:rPr>
        <w:t>En la Novena Sesión Ordinaria de fecha nueve de marzo de dos mil veintidós, por acuerdo del Pleno de este Órgano Garante, fue</w:t>
      </w:r>
      <w:r>
        <w:rPr>
          <w:rFonts w:ascii="Palatino Linotype" w:hAnsi="Palatino Linotype" w:cs="Arial"/>
          <w:color w:val="000000"/>
          <w:lang w:eastAsia="es-MX"/>
        </w:rPr>
        <w:t>ron</w:t>
      </w:r>
      <w:r w:rsidRPr="006130AD">
        <w:rPr>
          <w:rFonts w:ascii="Palatino Linotype" w:hAnsi="Palatino Linotype" w:cs="Arial"/>
          <w:color w:val="000000"/>
          <w:lang w:eastAsia="es-MX"/>
        </w:rPr>
        <w:t xml:space="preserve"> </w:t>
      </w:r>
      <w:proofErr w:type="spellStart"/>
      <w:r w:rsidRPr="006130AD">
        <w:rPr>
          <w:rFonts w:ascii="Palatino Linotype" w:hAnsi="Palatino Linotype" w:cs="Arial"/>
          <w:color w:val="000000"/>
          <w:lang w:eastAsia="es-MX"/>
        </w:rPr>
        <w:t>returnado</w:t>
      </w:r>
      <w:r>
        <w:rPr>
          <w:rFonts w:ascii="Palatino Linotype" w:hAnsi="Palatino Linotype" w:cs="Arial"/>
          <w:color w:val="000000"/>
          <w:lang w:eastAsia="es-MX"/>
        </w:rPr>
        <w:t>s</w:t>
      </w:r>
      <w:proofErr w:type="spellEnd"/>
      <w:r w:rsidRPr="006130AD">
        <w:rPr>
          <w:rFonts w:ascii="Palatino Linotype" w:hAnsi="Palatino Linotype" w:cs="Arial"/>
          <w:color w:val="000000"/>
          <w:lang w:eastAsia="es-MX"/>
        </w:rPr>
        <w:t xml:space="preserve"> </w:t>
      </w:r>
      <w:r>
        <w:rPr>
          <w:rFonts w:ascii="Palatino Linotype" w:hAnsi="Palatino Linotype" w:cs="Arial"/>
          <w:color w:val="000000"/>
          <w:lang w:eastAsia="es-MX"/>
        </w:rPr>
        <w:t>los</w:t>
      </w:r>
      <w:r w:rsidRPr="006130AD">
        <w:rPr>
          <w:rFonts w:ascii="Palatino Linotype" w:hAnsi="Palatino Linotype" w:cs="Arial"/>
          <w:color w:val="000000"/>
          <w:lang w:eastAsia="es-MX"/>
        </w:rPr>
        <w:t xml:space="preserve"> </w:t>
      </w:r>
      <w:r>
        <w:rPr>
          <w:rFonts w:ascii="Palatino Linotype" w:hAnsi="Palatino Linotype" w:cs="Arial"/>
          <w:color w:val="000000"/>
          <w:lang w:eastAsia="es-MX"/>
        </w:rPr>
        <w:t xml:space="preserve">Recursos de Revisión </w:t>
      </w:r>
      <w:r w:rsidRPr="003E40E0">
        <w:rPr>
          <w:rFonts w:ascii="Palatino Linotype" w:hAnsi="Palatino Linotype"/>
          <w:b/>
        </w:rPr>
        <w:t>00472/INFOEM/IP/RR/2022</w:t>
      </w:r>
      <w:r w:rsidRPr="003E40E0">
        <w:rPr>
          <w:rFonts w:ascii="Palatino Linotype" w:hAnsi="Palatino Linotype"/>
        </w:rPr>
        <w:t xml:space="preserve"> y. </w:t>
      </w:r>
      <w:r w:rsidRPr="003E40E0">
        <w:rPr>
          <w:rFonts w:ascii="Palatino Linotype" w:hAnsi="Palatino Linotype"/>
          <w:b/>
        </w:rPr>
        <w:t>00509/INFOEM/IP/RR/2022</w:t>
      </w:r>
      <w:r w:rsidR="00061E6D">
        <w:rPr>
          <w:rFonts w:ascii="Palatino Linotype" w:hAnsi="Palatino Linotype"/>
          <w:b/>
        </w:rPr>
        <w:t xml:space="preserve"> </w:t>
      </w:r>
      <w:proofErr w:type="spellStart"/>
      <w:r w:rsidR="00061E6D">
        <w:rPr>
          <w:rFonts w:ascii="Palatino Linotype" w:hAnsi="Palatino Linotype"/>
          <w:b/>
        </w:rPr>
        <w:t>acum</w:t>
      </w:r>
      <w:proofErr w:type="spellEnd"/>
      <w:r w:rsidRPr="006130AD">
        <w:rPr>
          <w:rFonts w:ascii="Palatino Linotype" w:hAnsi="Palatino Linotype" w:cs="Arial"/>
          <w:color w:val="000000"/>
          <w:lang w:eastAsia="es-MX"/>
        </w:rPr>
        <w:t>, a la</w:t>
      </w:r>
      <w:r>
        <w:rPr>
          <w:rFonts w:ascii="Palatino Linotype" w:hAnsi="Palatino Linotype" w:cs="Arial"/>
          <w:color w:val="000000"/>
          <w:lang w:eastAsia="es-MX"/>
        </w:rPr>
        <w:t xml:space="preserve"> </w:t>
      </w:r>
      <w:r w:rsidRPr="006130AD">
        <w:rPr>
          <w:rFonts w:ascii="Palatino Linotype" w:hAnsi="Palatino Linotype" w:cs="Arial"/>
          <w:b/>
          <w:color w:val="000000"/>
          <w:lang w:eastAsia="es-MX"/>
        </w:rPr>
        <w:t>Comisionada Sharon Cristina Morales Martínez</w:t>
      </w:r>
      <w:r>
        <w:rPr>
          <w:rFonts w:ascii="Palatino Linotype" w:hAnsi="Palatino Linotype" w:cs="Arial"/>
          <w:b/>
          <w:color w:val="000000"/>
          <w:lang w:eastAsia="es-MX"/>
        </w:rPr>
        <w:t xml:space="preserve"> </w:t>
      </w:r>
      <w:r w:rsidRPr="006130AD">
        <w:rPr>
          <w:rFonts w:ascii="Palatino Linotype" w:hAnsi="Palatino Linotype" w:cs="Arial"/>
          <w:color w:val="000000"/>
          <w:lang w:eastAsia="es-MX"/>
        </w:rPr>
        <w:t>para su resolución y presentación al Pleno.</w:t>
      </w:r>
    </w:p>
    <w:p w14:paraId="638F027C" w14:textId="52F21E43" w:rsidR="007D31FF" w:rsidRPr="006F65AB" w:rsidRDefault="004C5CC0" w:rsidP="007D31FF">
      <w:pPr>
        <w:spacing w:before="100" w:beforeAutospacing="1" w:after="100" w:afterAutospacing="1" w:line="360" w:lineRule="auto"/>
        <w:jc w:val="both"/>
        <w:rPr>
          <w:rFonts w:ascii="Palatino Linotype" w:hAnsi="Palatino Linotype" w:cs="Arial"/>
          <w:b/>
          <w:bCs/>
          <w:sz w:val="28"/>
          <w:szCs w:val="28"/>
        </w:rPr>
      </w:pPr>
      <w:r w:rsidRPr="006F65AB">
        <w:rPr>
          <w:rFonts w:ascii="Palatino Linotype" w:hAnsi="Palatino Linotype" w:cs="Arial"/>
          <w:b/>
          <w:bCs/>
          <w:sz w:val="28"/>
          <w:szCs w:val="28"/>
        </w:rPr>
        <w:t xml:space="preserve"> </w:t>
      </w:r>
      <w:r w:rsidR="00D13E79">
        <w:rPr>
          <w:rFonts w:ascii="Palatino Linotype" w:hAnsi="Palatino Linotype" w:cs="Arial"/>
          <w:b/>
          <w:bCs/>
          <w:sz w:val="28"/>
          <w:szCs w:val="28"/>
        </w:rPr>
        <w:t>e</w:t>
      </w:r>
      <w:r w:rsidR="00015159">
        <w:rPr>
          <w:rFonts w:ascii="Palatino Linotype" w:hAnsi="Palatino Linotype" w:cs="Arial"/>
          <w:b/>
          <w:bCs/>
          <w:sz w:val="28"/>
          <w:szCs w:val="28"/>
        </w:rPr>
        <w:t>)</w:t>
      </w:r>
      <w:r w:rsidR="00BC5347" w:rsidRPr="00BC5347">
        <w:rPr>
          <w:rFonts w:ascii="Palatino Linotype" w:hAnsi="Palatino Linotype" w:cs="Arial"/>
          <w:b/>
          <w:sz w:val="28"/>
          <w:szCs w:val="28"/>
        </w:rPr>
        <w:t xml:space="preserve"> </w:t>
      </w:r>
      <w:r w:rsidR="007D31FF" w:rsidRPr="006F65AB">
        <w:rPr>
          <w:rFonts w:ascii="Palatino Linotype" w:hAnsi="Palatino Linotype" w:cs="Arial"/>
          <w:b/>
          <w:bCs/>
          <w:sz w:val="28"/>
          <w:szCs w:val="28"/>
        </w:rPr>
        <w:t>Cierre de Instrucción:</w:t>
      </w:r>
    </w:p>
    <w:p w14:paraId="005F4B5B" w14:textId="2907D259" w:rsidR="007D31FF" w:rsidRDefault="007D31FF" w:rsidP="007D31FF">
      <w:pPr>
        <w:pStyle w:val="Prrafodelista"/>
        <w:spacing w:before="240" w:after="240" w:line="360" w:lineRule="auto"/>
        <w:ind w:left="0"/>
        <w:jc w:val="both"/>
        <w:rPr>
          <w:rFonts w:ascii="Palatino Linotype" w:hAnsi="Palatino Linotype"/>
        </w:rPr>
      </w:pPr>
      <w:r w:rsidRPr="00B730CD">
        <w:rPr>
          <w:rFonts w:ascii="Palatino Linotype" w:hAnsi="Palatino Linotype" w:cs="Arial"/>
        </w:rPr>
        <w:t xml:space="preserve">Una vez </w:t>
      </w:r>
      <w:r w:rsidRPr="00B730CD">
        <w:rPr>
          <w:rFonts w:ascii="Palatino Linotype" w:hAnsi="Palatino Linotype" w:cs="Arial"/>
          <w:color w:val="000000" w:themeColor="text1"/>
        </w:rPr>
        <w:t>analizado</w:t>
      </w:r>
      <w:r w:rsidRPr="00B730CD">
        <w:rPr>
          <w:rFonts w:ascii="Palatino Linotype" w:hAnsi="Palatino Linotype" w:cs="Arial"/>
        </w:rPr>
        <w:t xml:space="preserve"> el estado procesal que guarda el expediente, </w:t>
      </w:r>
      <w:r w:rsidR="004F61BC" w:rsidRPr="006130AD">
        <w:rPr>
          <w:rFonts w:ascii="Palatino Linotype" w:hAnsi="Palatino Linotype" w:cs="Arial"/>
          <w:color w:val="000000"/>
          <w:lang w:eastAsia="es-MX"/>
        </w:rPr>
        <w:t>la</w:t>
      </w:r>
      <w:r w:rsidR="004F61BC">
        <w:rPr>
          <w:rFonts w:ascii="Palatino Linotype" w:hAnsi="Palatino Linotype" w:cs="Arial"/>
          <w:color w:val="000000"/>
          <w:lang w:eastAsia="es-MX"/>
        </w:rPr>
        <w:t xml:space="preserve"> </w:t>
      </w:r>
      <w:r w:rsidR="004F61BC" w:rsidRPr="006130AD">
        <w:rPr>
          <w:rFonts w:ascii="Palatino Linotype" w:hAnsi="Palatino Linotype" w:cs="Arial"/>
          <w:b/>
          <w:color w:val="000000"/>
          <w:lang w:eastAsia="es-MX"/>
        </w:rPr>
        <w:t>Comisionada Sharon Cristina Morales Martínez</w:t>
      </w:r>
      <w:r>
        <w:rPr>
          <w:rFonts w:ascii="Palatino Linotype" w:hAnsi="Palatino Linotype" w:cs="Arial"/>
        </w:rPr>
        <w:t>, acord</w:t>
      </w:r>
      <w:r w:rsidRPr="00B730CD">
        <w:rPr>
          <w:rFonts w:ascii="Palatino Linotype" w:hAnsi="Palatino Linotype" w:cs="Arial"/>
        </w:rPr>
        <w:t>ó el cierre de instrucción</w:t>
      </w:r>
      <w:r>
        <w:rPr>
          <w:rFonts w:ascii="Palatino Linotype" w:hAnsi="Palatino Linotype" w:cs="Arial"/>
        </w:rPr>
        <w:t xml:space="preserve"> de los recursos</w:t>
      </w:r>
      <w:r w:rsidRPr="00B730CD">
        <w:rPr>
          <w:rFonts w:ascii="Palatino Linotype" w:hAnsi="Palatino Linotype" w:cs="Arial"/>
        </w:rPr>
        <w:t xml:space="preserve">; así </w:t>
      </w:r>
      <w:r w:rsidRPr="00B730CD">
        <w:rPr>
          <w:rFonts w:ascii="Palatino Linotype" w:hAnsi="Palatino Linotype" w:cs="Arial"/>
          <w:lang w:val="es-ES_tradnl"/>
        </w:rPr>
        <w:t>como,</w:t>
      </w:r>
      <w:r w:rsidRPr="00B730CD">
        <w:rPr>
          <w:rFonts w:ascii="Palatino Linotype" w:hAnsi="Palatino Linotype" w:cs="Arial"/>
        </w:rPr>
        <w:t xml:space="preserve"> la remisión del mismo a efecto </w:t>
      </w:r>
      <w:r w:rsidRPr="00B730CD">
        <w:rPr>
          <w:rFonts w:ascii="Palatino Linotype" w:hAnsi="Palatino Linotype" w:cs="Arial"/>
          <w:lang w:val="es-ES_tradnl"/>
        </w:rPr>
        <w:t>de</w:t>
      </w:r>
      <w:r w:rsidRPr="00B730CD">
        <w:rPr>
          <w:rFonts w:ascii="Palatino Linotype" w:hAnsi="Palatino Linotype" w:cs="Arial"/>
        </w:rPr>
        <w:t xml:space="preserve"> ser resuelto, de conformidad con lo establecido en el artículo 185, fracciones VI y VIII de la Ley de Transparencia y </w:t>
      </w:r>
      <w:r>
        <w:rPr>
          <w:rFonts w:ascii="Palatino Linotype" w:hAnsi="Palatino Linotype" w:cs="Arial"/>
        </w:rPr>
        <w:t>Acceso a la Información Pública</w:t>
      </w:r>
      <w:r w:rsidRPr="00B730CD">
        <w:rPr>
          <w:rFonts w:ascii="Palatino Linotype" w:hAnsi="Palatino Linotype" w:cs="Arial"/>
        </w:rPr>
        <w:t xml:space="preserve"> de</w:t>
      </w:r>
      <w:r>
        <w:rPr>
          <w:rFonts w:ascii="Palatino Linotype" w:hAnsi="Palatino Linotype" w:cs="Arial"/>
        </w:rPr>
        <w:t>l Estado de México y Municipios</w:t>
      </w:r>
      <w:r>
        <w:rPr>
          <w:rFonts w:ascii="Palatino Linotype" w:hAnsi="Palatino Linotype"/>
        </w:rPr>
        <w:t>.</w:t>
      </w:r>
      <w:r w:rsidRPr="00542307">
        <w:rPr>
          <w:rFonts w:ascii="Palatino Linotype" w:hAnsi="Palatino Linotype"/>
        </w:rPr>
        <w:t xml:space="preserve"> </w:t>
      </w:r>
    </w:p>
    <w:p w14:paraId="00E5CABD" w14:textId="756FB9A0" w:rsidR="004C5CC0" w:rsidRDefault="00D13E79" w:rsidP="004C5CC0">
      <w:pPr>
        <w:spacing w:before="100" w:beforeAutospacing="1" w:after="100" w:afterAutospacing="1" w:line="360" w:lineRule="auto"/>
        <w:jc w:val="both"/>
        <w:rPr>
          <w:rFonts w:ascii="Palatino Linotype" w:hAnsi="Palatino Linotype" w:cs="Arial"/>
          <w:b/>
          <w:sz w:val="28"/>
          <w:szCs w:val="28"/>
        </w:rPr>
      </w:pPr>
      <w:r>
        <w:rPr>
          <w:rFonts w:ascii="Palatino Linotype" w:hAnsi="Palatino Linotype" w:cs="Arial"/>
          <w:b/>
          <w:sz w:val="28"/>
          <w:szCs w:val="28"/>
        </w:rPr>
        <w:t>f</w:t>
      </w:r>
      <w:r w:rsidR="004C5CC0">
        <w:rPr>
          <w:rFonts w:ascii="Palatino Linotype" w:hAnsi="Palatino Linotype" w:cs="Arial"/>
          <w:b/>
          <w:sz w:val="28"/>
          <w:szCs w:val="28"/>
        </w:rPr>
        <w:t>) Acuerdo de ampliación:</w:t>
      </w:r>
    </w:p>
    <w:p w14:paraId="0A9F7015" w14:textId="227AF8DA" w:rsidR="004C5CC0" w:rsidRDefault="004C5CC0" w:rsidP="004C5CC0">
      <w:pPr>
        <w:spacing w:before="100" w:beforeAutospacing="1" w:after="100" w:afterAutospacing="1" w:line="360" w:lineRule="auto"/>
        <w:jc w:val="both"/>
        <w:rPr>
          <w:rFonts w:ascii="Palatino Linotype" w:hAnsi="Palatino Linotype" w:cs="Arial"/>
          <w:color w:val="000000"/>
          <w:lang w:eastAsia="es-MX"/>
        </w:rPr>
      </w:pPr>
      <w:r w:rsidRPr="00A676D7">
        <w:rPr>
          <w:rFonts w:ascii="Palatino Linotype" w:hAnsi="Palatino Linotype" w:cs="Arial"/>
          <w:color w:val="000000"/>
          <w:lang w:eastAsia="es-MX"/>
        </w:rPr>
        <w:lastRenderedPageBreak/>
        <w:t xml:space="preserve">El </w:t>
      </w:r>
      <w:r w:rsidR="00D82AC4">
        <w:rPr>
          <w:rFonts w:ascii="Palatino Linotype" w:hAnsi="Palatino Linotype" w:cs="Arial"/>
          <w:color w:val="000000"/>
          <w:lang w:eastAsia="es-MX"/>
        </w:rPr>
        <w:t>veinticuatro</w:t>
      </w:r>
      <w:r w:rsidR="00651F0C">
        <w:rPr>
          <w:rFonts w:ascii="Palatino Linotype" w:hAnsi="Palatino Linotype" w:cs="Arial"/>
          <w:color w:val="000000"/>
          <w:lang w:eastAsia="es-MX"/>
        </w:rPr>
        <w:t xml:space="preserve"> de marzo</w:t>
      </w:r>
      <w:r>
        <w:rPr>
          <w:rFonts w:ascii="Palatino Linotype" w:hAnsi="Palatino Linotype" w:cs="Arial"/>
          <w:color w:val="000000"/>
          <w:lang w:eastAsia="es-MX"/>
        </w:rPr>
        <w:t xml:space="preserve"> de </w:t>
      </w:r>
      <w:r w:rsidRPr="00121996">
        <w:rPr>
          <w:rFonts w:ascii="Palatino Linotype" w:hAnsi="Palatino Linotype" w:cs="Arial"/>
          <w:color w:val="000000"/>
          <w:lang w:eastAsia="es-MX"/>
        </w:rPr>
        <w:t>dos mil veintidós</w:t>
      </w:r>
      <w:r w:rsidRPr="00A676D7">
        <w:rPr>
          <w:rFonts w:ascii="Palatino Linotype" w:hAnsi="Palatino Linotype" w:cs="Arial"/>
          <w:color w:val="000000"/>
          <w:lang w:eastAsia="es-MX"/>
        </w:rPr>
        <w:t xml:space="preserve">, se </w:t>
      </w:r>
      <w:r>
        <w:rPr>
          <w:rFonts w:ascii="Palatino Linotype" w:hAnsi="Palatino Linotype" w:cs="Arial"/>
          <w:color w:val="000000"/>
          <w:lang w:eastAsia="es-MX"/>
        </w:rPr>
        <w:t xml:space="preserve">notificó a las partes el acuerdo de ampliación del plazo </w:t>
      </w:r>
      <w:r w:rsidRPr="00A676D7">
        <w:rPr>
          <w:rFonts w:ascii="Palatino Linotype" w:hAnsi="Palatino Linotype" w:cs="Arial"/>
          <w:color w:val="000000"/>
          <w:lang w:eastAsia="es-MX"/>
        </w:rPr>
        <w:t xml:space="preserve">para resolver </w:t>
      </w:r>
      <w:r>
        <w:rPr>
          <w:rFonts w:ascii="Palatino Linotype" w:hAnsi="Palatino Linotype" w:cs="Arial"/>
          <w:color w:val="000000"/>
          <w:lang w:val="es-419" w:eastAsia="es-MX"/>
        </w:rPr>
        <w:t>el</w:t>
      </w:r>
      <w:r w:rsidRPr="00A676D7">
        <w:rPr>
          <w:rFonts w:ascii="Palatino Linotype" w:hAnsi="Palatino Linotype" w:cs="Arial"/>
          <w:color w:val="000000"/>
          <w:lang w:eastAsia="es-MX"/>
        </w:rPr>
        <w:t xml:space="preserve"> </w:t>
      </w:r>
      <w:r>
        <w:rPr>
          <w:rFonts w:ascii="Palatino Linotype" w:hAnsi="Palatino Linotype" w:cs="Arial"/>
          <w:color w:val="000000"/>
          <w:lang w:eastAsia="es-MX"/>
        </w:rPr>
        <w:t>Recurso de Revisión</w:t>
      </w:r>
      <w:r w:rsidRPr="00A676D7">
        <w:rPr>
          <w:rFonts w:ascii="Palatino Linotype" w:hAnsi="Palatino Linotype" w:cs="Arial"/>
          <w:color w:val="000000"/>
          <w:lang w:eastAsia="es-MX"/>
        </w:rPr>
        <w:t xml:space="preserve"> </w:t>
      </w:r>
      <w:r>
        <w:rPr>
          <w:rFonts w:ascii="Palatino Linotype" w:hAnsi="Palatino Linotype" w:cs="Arial"/>
          <w:color w:val="000000"/>
          <w:lang w:val="es-419" w:eastAsia="es-MX"/>
        </w:rPr>
        <w:t>en estudio</w:t>
      </w:r>
      <w:r w:rsidRPr="00A676D7">
        <w:rPr>
          <w:rFonts w:ascii="Palatino Linotype" w:hAnsi="Palatino Linotype" w:cs="Arial"/>
          <w:color w:val="000000"/>
          <w:lang w:eastAsia="es-MX"/>
        </w:rPr>
        <w:t xml:space="preserve">, por un periodo de hasta quince días hábiles, de conformidad con el artículo 181, tercer párrafo de la Ley de Transparencia y </w:t>
      </w:r>
      <w:r>
        <w:rPr>
          <w:rFonts w:ascii="Palatino Linotype" w:hAnsi="Palatino Linotype" w:cs="Arial"/>
          <w:color w:val="000000"/>
          <w:lang w:eastAsia="es-MX"/>
        </w:rPr>
        <w:t>Acceso a la Información Pública</w:t>
      </w:r>
      <w:r w:rsidRPr="00A676D7">
        <w:rPr>
          <w:rFonts w:ascii="Palatino Linotype" w:hAnsi="Palatino Linotype" w:cs="Arial"/>
          <w:color w:val="000000"/>
          <w:lang w:eastAsia="es-MX"/>
        </w:rPr>
        <w:t xml:space="preserve"> del Estado de México </w:t>
      </w:r>
      <w:r>
        <w:rPr>
          <w:rFonts w:ascii="Palatino Linotype" w:hAnsi="Palatino Linotype" w:cs="Arial"/>
          <w:color w:val="000000"/>
          <w:lang w:eastAsia="es-MX"/>
        </w:rPr>
        <w:t>y Municipios.</w:t>
      </w:r>
    </w:p>
    <w:p w14:paraId="6CD10DEC" w14:textId="77777777" w:rsidR="004C5CC0" w:rsidRPr="00542307" w:rsidRDefault="004C5CC0" w:rsidP="004C5CC0">
      <w:pPr>
        <w:pStyle w:val="Prrafodelista"/>
        <w:spacing w:before="240" w:after="240" w:line="360" w:lineRule="auto"/>
        <w:ind w:left="0"/>
        <w:jc w:val="center"/>
        <w:rPr>
          <w:rFonts w:ascii="Palatino Linotype" w:hAnsi="Palatino Linotype"/>
        </w:rPr>
      </w:pPr>
      <w:r w:rsidRPr="00B730CD">
        <w:rPr>
          <w:rFonts w:ascii="Palatino Linotype" w:hAnsi="Palatino Linotype"/>
          <w:b/>
          <w:bCs/>
          <w:spacing w:val="60"/>
          <w:sz w:val="28"/>
        </w:rPr>
        <w:t>CONSIDERAND</w:t>
      </w:r>
      <w:r>
        <w:rPr>
          <w:rFonts w:ascii="Palatino Linotype" w:hAnsi="Palatino Linotype"/>
          <w:b/>
          <w:bCs/>
          <w:spacing w:val="60"/>
          <w:sz w:val="28"/>
        </w:rPr>
        <w:t>O:</w:t>
      </w:r>
    </w:p>
    <w:p w14:paraId="2B101391" w14:textId="77777777" w:rsidR="004C5CC0"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00582">
        <w:rPr>
          <w:rFonts w:ascii="Palatino Linotype" w:hAnsi="Palatino Linotype"/>
          <w:b/>
          <w:sz w:val="28"/>
          <w:szCs w:val="28"/>
        </w:rPr>
        <w:t>PRIMERO</w:t>
      </w:r>
      <w:r w:rsidRPr="00500582">
        <w:rPr>
          <w:rFonts w:ascii="Palatino Linotype" w:hAnsi="Palatino Linotype"/>
          <w:b/>
        </w:rPr>
        <w:t>. Competencia</w:t>
      </w:r>
      <w:r w:rsidRPr="00500582">
        <w:rPr>
          <w:rFonts w:ascii="Palatino Linotype" w:hAnsi="Palatino Linotype"/>
        </w:rPr>
        <w:t>.</w:t>
      </w:r>
      <w:r w:rsidRPr="00500582">
        <w:rPr>
          <w:rFonts w:ascii="Palatino Linotype" w:hAnsi="Palatino Linotype"/>
          <w:b/>
        </w:rPr>
        <w:t xml:space="preserve"> </w:t>
      </w:r>
    </w:p>
    <w:p w14:paraId="22CB6CD5" w14:textId="77777777" w:rsidR="004C5CC0" w:rsidRPr="00CA3AC0"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00582">
        <w:rPr>
          <w:rFonts w:ascii="Palatino Linotype" w:hAnsi="Palatino Linotype"/>
        </w:rPr>
        <w:t>Este Instituto de</w:t>
      </w:r>
      <w:r w:rsidRPr="00CA3AC0">
        <w:rPr>
          <w:rFonts w:ascii="Palatino Linotype" w:hAnsi="Palatino Linotype"/>
        </w:rPr>
        <w:t xml:space="preserve"> Transparencia, </w:t>
      </w:r>
      <w:r>
        <w:rPr>
          <w:rFonts w:ascii="Palatino Linotype" w:hAnsi="Palatino Linotype"/>
        </w:rPr>
        <w:t>Acceso a la Información Pública</w:t>
      </w:r>
      <w:r w:rsidRPr="00CA3AC0">
        <w:rPr>
          <w:rFonts w:ascii="Palatino Linotype" w:hAnsi="Palatino Linotype"/>
        </w:rPr>
        <w:t xml:space="preserve"> y Protección de Datos Personales del Estado de México y Municipios, es competente para </w:t>
      </w:r>
      <w:r>
        <w:rPr>
          <w:rFonts w:ascii="Palatino Linotype" w:hAnsi="Palatino Linotype"/>
        </w:rPr>
        <w:t>conocer y resolver el presente Recurso de Revisión</w:t>
      </w:r>
      <w:r w:rsidRPr="00CA3AC0">
        <w:rPr>
          <w:rFonts w:ascii="Palatino Linotype" w:hAnsi="Palatino Linotype"/>
        </w:rPr>
        <w:t>, conforme a lo dispuesto en los artículos 6, Apartado A de la Constitución Política de los Estados Unidos Mexicanos; 5, párrafos</w:t>
      </w:r>
      <w:r>
        <w:rPr>
          <w:rFonts w:ascii="Palatino Linotype" w:hAnsi="Palatino Linotype"/>
        </w:rPr>
        <w:t xml:space="preserve"> trigésimo, trigésimo primero </w:t>
      </w:r>
      <w:r w:rsidRPr="00CA3AC0">
        <w:rPr>
          <w:rFonts w:ascii="Palatino Linotype" w:hAnsi="Palatino Linotype"/>
        </w:rPr>
        <w:t xml:space="preserve">y trigésimo </w:t>
      </w:r>
      <w:r>
        <w:rPr>
          <w:rFonts w:ascii="Palatino Linotype" w:hAnsi="Palatino Linotype"/>
        </w:rPr>
        <w:t>segundo</w:t>
      </w:r>
      <w:r w:rsidRPr="00CA3AC0">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w:t>
      </w:r>
      <w:r>
        <w:rPr>
          <w:rFonts w:ascii="Palatino Linotype" w:hAnsi="Palatino Linotype"/>
        </w:rPr>
        <w:t>Acceso a la Información Pública</w:t>
      </w:r>
      <w:r w:rsidRPr="00CA3AC0">
        <w:rPr>
          <w:rFonts w:ascii="Palatino Linotype" w:hAnsi="Palatino Linotype"/>
        </w:rPr>
        <w:t xml:space="preserve"> del Estado de México y Municipios; y 9, fracciones I y XXIV y 11 del Reglamento Interior del Instituto de Transparencia, </w:t>
      </w:r>
      <w:r>
        <w:rPr>
          <w:rFonts w:ascii="Palatino Linotype" w:hAnsi="Palatino Linotype"/>
        </w:rPr>
        <w:t>Acceso a la Información Pública</w:t>
      </w:r>
      <w:r w:rsidRPr="00CA3AC0">
        <w:rPr>
          <w:rFonts w:ascii="Palatino Linotype" w:hAnsi="Palatino Linotype"/>
        </w:rPr>
        <w:t xml:space="preserve"> y Protección de Datos Personales del Estado de México y Municipios.</w:t>
      </w:r>
    </w:p>
    <w:p w14:paraId="711AE1F8" w14:textId="77777777" w:rsidR="004C5CC0" w:rsidRDefault="004C5CC0" w:rsidP="004C5CC0">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B730CD">
        <w:rPr>
          <w:rFonts w:ascii="Palatino Linotype" w:hAnsi="Palatino Linotype" w:cs="Arial"/>
          <w:b/>
          <w:sz w:val="28"/>
          <w:szCs w:val="28"/>
        </w:rPr>
        <w:lastRenderedPageBreak/>
        <w:t>SEGUNDO</w:t>
      </w:r>
      <w:r w:rsidRPr="00B730CD">
        <w:rPr>
          <w:rFonts w:ascii="Palatino Linotype" w:hAnsi="Palatino Linotype" w:cs="Arial"/>
          <w:b/>
        </w:rPr>
        <w:t>. Interés.</w:t>
      </w:r>
      <w:r w:rsidRPr="00B730CD">
        <w:rPr>
          <w:rFonts w:ascii="Palatino Linotype" w:hAnsi="Palatino Linotype" w:cs="Arial"/>
        </w:rPr>
        <w:t xml:space="preserve"> </w:t>
      </w:r>
    </w:p>
    <w:p w14:paraId="71EE344A" w14:textId="5D3BE231" w:rsidR="00B006CC" w:rsidRPr="00F94542" w:rsidRDefault="004C5CC0" w:rsidP="00B006CC">
      <w:pPr>
        <w:spacing w:line="360" w:lineRule="auto"/>
        <w:jc w:val="both"/>
        <w:rPr>
          <w:rFonts w:ascii="Palatino Linotype" w:hAnsi="Palatino Linotype" w:cs="Arial"/>
          <w:snapToGrid w:val="0"/>
        </w:rPr>
      </w:pPr>
      <w:r w:rsidRPr="003E71A6">
        <w:rPr>
          <w:rFonts w:ascii="Palatino Linotype" w:hAnsi="Palatino Linotype" w:cs="Arial"/>
        </w:rPr>
        <w:t>El</w:t>
      </w:r>
      <w:r w:rsidRPr="00B730CD">
        <w:rPr>
          <w:rFonts w:ascii="Palatino Linotype" w:hAnsi="Palatino Linotype" w:cs="Arial"/>
        </w:rPr>
        <w:t xml:space="preserve"> </w:t>
      </w:r>
      <w:r>
        <w:rPr>
          <w:rFonts w:ascii="Palatino Linotype" w:hAnsi="Palatino Linotype"/>
        </w:rPr>
        <w:t xml:space="preserve">Recurso de Revisión </w:t>
      </w:r>
      <w:r w:rsidRPr="00B730CD">
        <w:rPr>
          <w:rFonts w:ascii="Palatino Linotype" w:hAnsi="Palatino Linotype" w:cs="Arial"/>
        </w:rPr>
        <w:t xml:space="preserve">fue </w:t>
      </w:r>
      <w:r w:rsidRPr="00B730CD">
        <w:rPr>
          <w:rFonts w:ascii="Palatino Linotype" w:hAnsi="Palatino Linotype"/>
        </w:rPr>
        <w:t>interpuesto</w:t>
      </w:r>
      <w:r w:rsidRPr="00B730CD">
        <w:rPr>
          <w:rFonts w:ascii="Palatino Linotype" w:hAnsi="Palatino Linotype" w:cs="Arial"/>
        </w:rPr>
        <w:t xml:space="preserve"> por parte legítima en atención a que fue </w:t>
      </w:r>
      <w:r w:rsidRPr="00B730CD">
        <w:rPr>
          <w:rFonts w:ascii="Palatino Linotype" w:hAnsi="Palatino Linotype"/>
        </w:rPr>
        <w:t>presentado</w:t>
      </w:r>
      <w:r w:rsidRPr="00B730CD">
        <w:rPr>
          <w:rFonts w:ascii="Palatino Linotype" w:hAnsi="Palatino Linotype" w:cs="Arial"/>
        </w:rPr>
        <w:t xml:space="preserve"> por </w:t>
      </w:r>
      <w:r>
        <w:rPr>
          <w:rFonts w:ascii="Palatino Linotype" w:hAnsi="Palatino Linotype" w:cs="Arial"/>
          <w:b/>
        </w:rPr>
        <w:t>EL RECURRENTE</w:t>
      </w:r>
      <w:r w:rsidRPr="00B730CD">
        <w:rPr>
          <w:rFonts w:ascii="Palatino Linotype" w:hAnsi="Palatino Linotype" w:cs="Arial"/>
          <w:snapToGrid w:val="0"/>
        </w:rPr>
        <w:t xml:space="preserve">, </w:t>
      </w:r>
      <w:r w:rsidRPr="00B730CD">
        <w:rPr>
          <w:rFonts w:ascii="Palatino Linotype" w:hAnsi="Palatino Linotype" w:cs="Arial"/>
        </w:rPr>
        <w:t>quien</w:t>
      </w:r>
      <w:r w:rsidRPr="00B730CD">
        <w:rPr>
          <w:rFonts w:ascii="Palatino Linotype" w:hAnsi="Palatino Linotype" w:cs="Arial"/>
          <w:snapToGrid w:val="0"/>
        </w:rPr>
        <w:t xml:space="preserve"> </w:t>
      </w:r>
      <w:r w:rsidRPr="00B730CD">
        <w:rPr>
          <w:rFonts w:ascii="Palatino Linotype" w:hAnsi="Palatino Linotype"/>
        </w:rPr>
        <w:t>formuló</w:t>
      </w:r>
      <w:r w:rsidRPr="00B730CD">
        <w:rPr>
          <w:rFonts w:ascii="Palatino Linotype" w:hAnsi="Palatino Linotype" w:cs="Arial"/>
          <w:snapToGrid w:val="0"/>
        </w:rPr>
        <w:t xml:space="preserve"> la </w:t>
      </w:r>
      <w:r w:rsidRPr="00B730CD">
        <w:rPr>
          <w:rFonts w:ascii="Palatino Linotype" w:hAnsi="Palatino Linotype" w:cs="Arial"/>
        </w:rPr>
        <w:t>solicitud</w:t>
      </w:r>
      <w:r w:rsidR="00B006CC">
        <w:rPr>
          <w:rFonts w:ascii="Palatino Linotype" w:hAnsi="Palatino Linotype" w:cs="Arial"/>
          <w:snapToGrid w:val="0"/>
        </w:rPr>
        <w:t xml:space="preserve"> de información pública, </w:t>
      </w:r>
      <w:r w:rsidR="00B006CC" w:rsidRPr="00F94542">
        <w:rPr>
          <w:rFonts w:ascii="Palatino Linotype" w:hAnsi="Palatino Linotype" w:cs="Arial"/>
          <w:snapToGrid w:val="0"/>
        </w:rPr>
        <w:t>tal como se advierte se las constancias que obran en el expediente.</w:t>
      </w:r>
    </w:p>
    <w:p w14:paraId="02A43DCC" w14:textId="77777777" w:rsidR="007E5FDD" w:rsidRDefault="007E5FDD" w:rsidP="007E5FDD">
      <w:pPr>
        <w:tabs>
          <w:tab w:val="center" w:pos="4252"/>
          <w:tab w:val="right" w:pos="8504"/>
        </w:tabs>
        <w:spacing w:line="360" w:lineRule="auto"/>
        <w:ind w:left="-57"/>
        <w:jc w:val="both"/>
        <w:rPr>
          <w:rFonts w:ascii="Palatino Linotype" w:hAnsi="Palatino Linotype" w:cs="Arial"/>
          <w:b/>
          <w:sz w:val="28"/>
          <w:szCs w:val="28"/>
        </w:rPr>
      </w:pPr>
    </w:p>
    <w:p w14:paraId="7DB473A6" w14:textId="77777777" w:rsidR="007E5FDD" w:rsidRPr="0031689E" w:rsidRDefault="004C5CC0" w:rsidP="007E5FDD">
      <w:pPr>
        <w:tabs>
          <w:tab w:val="center" w:pos="4252"/>
          <w:tab w:val="right" w:pos="8504"/>
        </w:tabs>
        <w:spacing w:line="360" w:lineRule="auto"/>
        <w:ind w:left="-57"/>
        <w:jc w:val="both"/>
        <w:rPr>
          <w:rFonts w:ascii="Palatino Linotype" w:eastAsiaTheme="minorEastAsia" w:hAnsi="Palatino Linotype" w:cs="Arial"/>
          <w:lang w:val="es-ES_tradnl"/>
        </w:rPr>
      </w:pPr>
      <w:r w:rsidRPr="00B730CD">
        <w:rPr>
          <w:rFonts w:ascii="Palatino Linotype" w:hAnsi="Palatino Linotype" w:cs="Arial"/>
          <w:b/>
          <w:sz w:val="28"/>
          <w:szCs w:val="28"/>
        </w:rPr>
        <w:t>TERCERO</w:t>
      </w:r>
      <w:r w:rsidRPr="00B730CD">
        <w:rPr>
          <w:rFonts w:ascii="Palatino Linotype" w:hAnsi="Palatino Linotype" w:cs="Arial"/>
          <w:b/>
        </w:rPr>
        <w:t xml:space="preserve">. </w:t>
      </w:r>
      <w:r w:rsidR="007E5FDD" w:rsidRPr="0031689E">
        <w:rPr>
          <w:rFonts w:ascii="Palatino Linotype" w:eastAsiaTheme="minorEastAsia" w:hAnsi="Palatino Linotype" w:cs="Arial"/>
          <w:b/>
          <w:lang w:val="es-ES_tradnl"/>
        </w:rPr>
        <w:t>Justificación de la Acumulación de los Recursos.</w:t>
      </w:r>
      <w:r w:rsidR="007E5FDD" w:rsidRPr="0031689E">
        <w:rPr>
          <w:rFonts w:ascii="Palatino Linotype" w:eastAsiaTheme="minorEastAsia" w:hAnsi="Palatino Linotype" w:cs="Arial"/>
          <w:lang w:val="es-ES_tradnl"/>
        </w:rPr>
        <w:t xml:space="preserve"> </w:t>
      </w:r>
    </w:p>
    <w:p w14:paraId="0EC5984D" w14:textId="48E070F8" w:rsidR="007E5FDD" w:rsidRPr="0031689E" w:rsidRDefault="007E5FDD" w:rsidP="007E5FDD">
      <w:pPr>
        <w:tabs>
          <w:tab w:val="center" w:pos="4252"/>
          <w:tab w:val="right" w:pos="8504"/>
        </w:tabs>
        <w:spacing w:line="360" w:lineRule="auto"/>
        <w:ind w:left="-57"/>
        <w:jc w:val="both"/>
        <w:rPr>
          <w:rFonts w:ascii="Palatino Linotype" w:eastAsiaTheme="minorEastAsia" w:hAnsi="Palatino Linotype" w:cstheme="minorBidi"/>
          <w:lang w:val="es-ES_tradnl"/>
        </w:rPr>
      </w:pPr>
      <w:r w:rsidRPr="0031689E">
        <w:rPr>
          <w:rFonts w:ascii="Palatino Linotype" w:eastAsiaTheme="minorEastAsia" w:hAnsi="Palatino Linotype" w:cs="Arial"/>
          <w:lang w:val="es-ES_tradnl"/>
        </w:rPr>
        <w:t xml:space="preserve">De las constancias que obran en los </w:t>
      </w:r>
      <w:r w:rsidRPr="00CF2A89">
        <w:rPr>
          <w:rFonts w:ascii="Palatino Linotype" w:eastAsiaTheme="minorEastAsia" w:hAnsi="Palatino Linotype" w:cs="Arial"/>
          <w:lang w:val="es-ES_tradnl"/>
        </w:rPr>
        <w:t>expedientes acumulados, se advierte que en los recursos de revisión</w:t>
      </w:r>
      <w:r w:rsidR="00CF2A89" w:rsidRPr="00CF2A89">
        <w:rPr>
          <w:rFonts w:ascii="Palatino Linotype" w:eastAsiaTheme="minorEastAsia" w:hAnsi="Palatino Linotype" w:cs="Arial"/>
          <w:lang w:val="es-ES_tradnl"/>
        </w:rPr>
        <w:t xml:space="preserve"> </w:t>
      </w:r>
      <w:r w:rsidR="00CF2A89" w:rsidRPr="00CF2A89">
        <w:rPr>
          <w:rFonts w:ascii="Palatino Linotype" w:hAnsi="Palatino Linotype"/>
          <w:b/>
          <w:lang w:val="es-ES_tradnl"/>
        </w:rPr>
        <w:t xml:space="preserve">00472/INFOEM/IP/RR/2022 y </w:t>
      </w:r>
      <w:proofErr w:type="spellStart"/>
      <w:r w:rsidR="00CF2A89" w:rsidRPr="00CF2A89">
        <w:rPr>
          <w:rFonts w:ascii="Palatino Linotype" w:hAnsi="Palatino Linotype"/>
          <w:b/>
          <w:lang w:val="es-ES_tradnl"/>
        </w:rPr>
        <w:t>Acum</w:t>
      </w:r>
      <w:proofErr w:type="spellEnd"/>
      <w:r w:rsidR="00CF2A89" w:rsidRPr="00CF2A89">
        <w:rPr>
          <w:rFonts w:ascii="Palatino Linotype" w:hAnsi="Palatino Linotype"/>
          <w:b/>
          <w:lang w:val="es-ES_tradnl"/>
        </w:rPr>
        <w:t>. 00509/INFOEM/IP/RR/2022</w:t>
      </w:r>
      <w:r w:rsidR="001E7EAB" w:rsidRPr="00CF2A89">
        <w:rPr>
          <w:rFonts w:ascii="Palatino Linotype" w:hAnsi="Palatino Linotype"/>
          <w:b/>
          <w:lang w:val="es-ES_tradnl"/>
        </w:rPr>
        <w:t xml:space="preserve">, </w:t>
      </w:r>
      <w:r w:rsidRPr="00CF2A89">
        <w:rPr>
          <w:rFonts w:ascii="Palatino Linotype" w:eastAsiaTheme="minorEastAsia" w:hAnsi="Palatino Linotype" w:cs="Arial"/>
          <w:lang w:val="es-ES_tradnl"/>
        </w:rPr>
        <w:t xml:space="preserve">fueron presentados por el mismo </w:t>
      </w:r>
      <w:r w:rsidRPr="00CF2A89">
        <w:rPr>
          <w:rFonts w:ascii="Palatino Linotype" w:eastAsiaTheme="minorEastAsia" w:hAnsi="Palatino Linotype" w:cs="Arial"/>
          <w:b/>
          <w:lang w:val="es-ES_tradnl"/>
        </w:rPr>
        <w:t>RECURRENTE</w:t>
      </w:r>
      <w:r w:rsidRPr="0031689E">
        <w:rPr>
          <w:rFonts w:ascii="Palatino Linotype" w:eastAsiaTheme="minorEastAsia" w:hAnsi="Palatino Linotype" w:cs="Arial"/>
          <w:lang w:val="es-ES_tradnl"/>
        </w:rPr>
        <w:t xml:space="preserve"> respecto de los actos u omisiones del mismo </w:t>
      </w:r>
      <w:r w:rsidRPr="0031689E">
        <w:rPr>
          <w:rFonts w:ascii="Palatino Linotype" w:eastAsiaTheme="minorEastAsia" w:hAnsi="Palatino Linotype" w:cs="Arial"/>
          <w:b/>
          <w:lang w:val="es-ES_tradnl"/>
        </w:rPr>
        <w:t>SUJETO OBLIGADO</w:t>
      </w:r>
      <w:r w:rsidRPr="0031689E">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31689E">
        <w:rPr>
          <w:rFonts w:ascii="Palatino Linotype" w:eastAsiaTheme="minorEastAsia" w:hAnsi="Palatino Linotype" w:cs="Arial"/>
          <w:lang w:val="es-ES"/>
        </w:rPr>
        <w:t xml:space="preserve">Código de Procedimientos Administrativos del Estado de México, de aplicación supletoria en términos del </w:t>
      </w:r>
      <w:r w:rsidRPr="0031689E">
        <w:rPr>
          <w:rFonts w:ascii="Palatino Linotype" w:eastAsiaTheme="minorEastAsia" w:hAnsi="Palatino Linotype" w:cs="Arial"/>
          <w:lang w:val="es-ES_tradnl"/>
        </w:rPr>
        <w:t xml:space="preserve">artículo 195 de </w:t>
      </w:r>
      <w:r w:rsidRPr="0031689E">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4D707227" w14:textId="77777777" w:rsidR="007E5FDD" w:rsidRPr="0031689E" w:rsidRDefault="007E5FDD" w:rsidP="007E5FDD">
      <w:pPr>
        <w:tabs>
          <w:tab w:val="left" w:pos="8222"/>
        </w:tabs>
        <w:ind w:left="851" w:right="1134"/>
        <w:jc w:val="center"/>
        <w:rPr>
          <w:rFonts w:ascii="Palatino Linotype" w:hAnsi="Palatino Linotype" w:cs="Arial"/>
          <w:b/>
          <w:i/>
          <w:sz w:val="22"/>
          <w:szCs w:val="22"/>
        </w:rPr>
      </w:pPr>
    </w:p>
    <w:p w14:paraId="6DD81423" w14:textId="77777777" w:rsidR="007E5FDD" w:rsidRPr="0031689E" w:rsidRDefault="007E5FDD" w:rsidP="007E5FDD">
      <w:pPr>
        <w:tabs>
          <w:tab w:val="left" w:pos="8222"/>
        </w:tabs>
        <w:ind w:left="851" w:right="1134"/>
        <w:jc w:val="center"/>
        <w:rPr>
          <w:rFonts w:ascii="Palatino Linotype" w:hAnsi="Palatino Linotype" w:cs="Arial"/>
          <w:b/>
          <w:i/>
          <w:sz w:val="22"/>
          <w:szCs w:val="22"/>
        </w:rPr>
      </w:pPr>
      <w:r w:rsidRPr="0031689E">
        <w:rPr>
          <w:rFonts w:ascii="Palatino Linotype" w:hAnsi="Palatino Linotype" w:cs="Arial"/>
          <w:b/>
          <w:i/>
          <w:sz w:val="22"/>
          <w:szCs w:val="22"/>
        </w:rPr>
        <w:t>“Código de Procedimientos Administrativos del Estado de México</w:t>
      </w:r>
    </w:p>
    <w:p w14:paraId="158977FB" w14:textId="77777777" w:rsidR="007E5FDD" w:rsidRPr="0031689E" w:rsidRDefault="007E5FDD" w:rsidP="007E5FDD">
      <w:pPr>
        <w:tabs>
          <w:tab w:val="left" w:pos="8222"/>
        </w:tabs>
        <w:ind w:left="851" w:right="1134"/>
        <w:jc w:val="both"/>
        <w:rPr>
          <w:rFonts w:ascii="Palatino Linotype" w:hAnsi="Palatino Linotype" w:cs="Arial"/>
          <w:i/>
          <w:sz w:val="22"/>
          <w:szCs w:val="22"/>
        </w:rPr>
      </w:pPr>
      <w:r w:rsidRPr="0031689E">
        <w:rPr>
          <w:rFonts w:ascii="Palatino Linotype" w:hAnsi="Palatino Linotype" w:cs="Arial"/>
          <w:i/>
          <w:sz w:val="22"/>
          <w:szCs w:val="22"/>
        </w:rPr>
        <w:lastRenderedPageBreak/>
        <w:t>“</w:t>
      </w:r>
      <w:r w:rsidRPr="0031689E">
        <w:rPr>
          <w:rFonts w:ascii="Palatino Linotype" w:hAnsi="Palatino Linotype" w:cs="Arial"/>
          <w:b/>
          <w:i/>
          <w:sz w:val="22"/>
          <w:szCs w:val="22"/>
        </w:rPr>
        <w:t>Artículo 18</w:t>
      </w:r>
      <w:r w:rsidRPr="0031689E">
        <w:rPr>
          <w:rFonts w:ascii="Palatino Linotype" w:hAnsi="Palatino Linotype" w:cs="Arial"/>
          <w:i/>
          <w:sz w:val="22"/>
          <w:szCs w:val="22"/>
        </w:rPr>
        <w:t xml:space="preserve">.- </w:t>
      </w:r>
      <w:r w:rsidRPr="0031689E">
        <w:rPr>
          <w:rFonts w:ascii="Palatino Linotype" w:hAnsi="Palatino Linotype" w:cs="Arial"/>
          <w:b/>
          <w:i/>
          <w:sz w:val="22"/>
          <w:szCs w:val="22"/>
        </w:rPr>
        <w:t xml:space="preserve">La autoridad administrativa o el Tribunal </w:t>
      </w:r>
      <w:r w:rsidRPr="0031689E">
        <w:rPr>
          <w:rFonts w:ascii="Palatino Linotype" w:hAnsi="Palatino Linotype" w:cs="Arial"/>
          <w:b/>
          <w:i/>
          <w:sz w:val="22"/>
          <w:szCs w:val="22"/>
          <w:u w:val="single"/>
        </w:rPr>
        <w:t>acordarán la acumulación de los expedientes</w:t>
      </w:r>
      <w:r w:rsidRPr="0031689E">
        <w:rPr>
          <w:rFonts w:ascii="Palatino Linotype" w:hAnsi="Palatino Linotype" w:cs="Arial"/>
          <w:b/>
          <w:i/>
          <w:sz w:val="22"/>
          <w:szCs w:val="22"/>
        </w:rPr>
        <w:t xml:space="preserve"> del procedimiento y proceso administrativo que ante ellos se sigan, de oficio</w:t>
      </w:r>
      <w:r w:rsidRPr="0031689E">
        <w:rPr>
          <w:rFonts w:ascii="Palatino Linotype" w:hAnsi="Palatino Linotype" w:cs="Arial"/>
          <w:i/>
          <w:sz w:val="22"/>
          <w:szCs w:val="22"/>
        </w:rPr>
        <w:t xml:space="preserve"> o a petición de parte, </w:t>
      </w:r>
      <w:r w:rsidRPr="0031689E">
        <w:rPr>
          <w:rFonts w:ascii="Palatino Linotype" w:hAnsi="Palatino Linotype" w:cs="Arial"/>
          <w:b/>
          <w:i/>
          <w:sz w:val="22"/>
          <w:szCs w:val="22"/>
          <w:u w:val="single"/>
        </w:rPr>
        <w:t>cuando las partes</w:t>
      </w:r>
      <w:r w:rsidRPr="0031689E">
        <w:rPr>
          <w:rFonts w:ascii="Palatino Linotype" w:hAnsi="Palatino Linotype" w:cs="Arial"/>
          <w:i/>
          <w:sz w:val="22"/>
          <w:szCs w:val="22"/>
        </w:rPr>
        <w:t xml:space="preserve"> o los actos administrativos </w:t>
      </w:r>
      <w:r w:rsidRPr="0031689E">
        <w:rPr>
          <w:rFonts w:ascii="Palatino Linotype" w:hAnsi="Palatino Linotype" w:cs="Arial"/>
          <w:b/>
          <w:i/>
          <w:sz w:val="22"/>
          <w:szCs w:val="22"/>
          <w:u w:val="single"/>
        </w:rPr>
        <w:t>sean iguales</w:t>
      </w:r>
      <w:r w:rsidRPr="0031689E">
        <w:rPr>
          <w:rFonts w:ascii="Palatino Linotype" w:hAnsi="Palatino Linotype" w:cs="Arial"/>
          <w:i/>
          <w:sz w:val="22"/>
          <w:szCs w:val="22"/>
        </w:rPr>
        <w:t xml:space="preserve">, se trate de actos conexos o </w:t>
      </w:r>
      <w:r w:rsidRPr="0031689E">
        <w:rPr>
          <w:rFonts w:ascii="Palatino Linotype" w:hAnsi="Palatino Linotype" w:cs="Arial"/>
          <w:b/>
          <w:i/>
          <w:sz w:val="22"/>
          <w:szCs w:val="22"/>
          <w:u w:val="single"/>
        </w:rPr>
        <w:t>resulte conveniente el trámite unificado de los asuntos, para evitar la emisión de resoluciones contradictorias</w:t>
      </w:r>
      <w:r w:rsidRPr="0031689E">
        <w:rPr>
          <w:rFonts w:ascii="Palatino Linotype" w:hAnsi="Palatino Linotype" w:cs="Arial"/>
          <w:i/>
          <w:sz w:val="22"/>
          <w:szCs w:val="22"/>
        </w:rPr>
        <w:t>. La misma regla se aplicará, en lo conducente, para la separación de los expedientes.”</w:t>
      </w:r>
    </w:p>
    <w:p w14:paraId="55CC9600" w14:textId="77777777" w:rsidR="007E5FDD" w:rsidRDefault="007E5FDD" w:rsidP="007E5FDD">
      <w:pPr>
        <w:tabs>
          <w:tab w:val="left" w:pos="8222"/>
        </w:tabs>
        <w:ind w:left="851" w:right="1134"/>
        <w:jc w:val="center"/>
        <w:rPr>
          <w:rFonts w:ascii="Palatino Linotype" w:hAnsi="Palatino Linotype" w:cs="Arial"/>
          <w:b/>
          <w:i/>
          <w:sz w:val="22"/>
          <w:szCs w:val="22"/>
        </w:rPr>
      </w:pPr>
    </w:p>
    <w:p w14:paraId="24A35239" w14:textId="77777777" w:rsidR="007E5FDD" w:rsidRPr="0031689E" w:rsidRDefault="007E5FDD" w:rsidP="007E5FDD">
      <w:pPr>
        <w:tabs>
          <w:tab w:val="left" w:pos="8222"/>
        </w:tabs>
        <w:ind w:left="851" w:right="1134"/>
        <w:jc w:val="center"/>
        <w:rPr>
          <w:rFonts w:ascii="Palatino Linotype" w:hAnsi="Palatino Linotype" w:cs="Arial"/>
          <w:b/>
          <w:i/>
          <w:sz w:val="22"/>
          <w:szCs w:val="22"/>
        </w:rPr>
      </w:pPr>
      <w:r w:rsidRPr="0031689E">
        <w:rPr>
          <w:rFonts w:ascii="Palatino Linotype" w:hAnsi="Palatino Linotype" w:cs="Arial"/>
          <w:b/>
          <w:i/>
          <w:sz w:val="22"/>
          <w:szCs w:val="22"/>
        </w:rPr>
        <w:t xml:space="preserve">Ley de Transparencia y Acceso a la Información Pública del Estado de México y Municipios </w:t>
      </w:r>
    </w:p>
    <w:p w14:paraId="28960E7A" w14:textId="77777777" w:rsidR="007E5FDD" w:rsidRPr="0031689E" w:rsidRDefault="007E5FDD" w:rsidP="007E5FDD">
      <w:pPr>
        <w:tabs>
          <w:tab w:val="left" w:pos="8222"/>
        </w:tabs>
        <w:ind w:left="851" w:right="1134"/>
        <w:jc w:val="both"/>
        <w:rPr>
          <w:rFonts w:ascii="Palatino Linotype" w:hAnsi="Palatino Linotype" w:cs="Arial"/>
          <w:i/>
          <w:sz w:val="22"/>
          <w:szCs w:val="22"/>
        </w:rPr>
      </w:pPr>
      <w:r w:rsidRPr="0031689E">
        <w:rPr>
          <w:rFonts w:ascii="Palatino Linotype" w:hAnsi="Palatino Linotype" w:cs="Arial"/>
          <w:i/>
          <w:sz w:val="22"/>
          <w:szCs w:val="22"/>
        </w:rPr>
        <w:t>“</w:t>
      </w:r>
      <w:r w:rsidRPr="0031689E">
        <w:rPr>
          <w:rFonts w:ascii="Palatino Linotype" w:hAnsi="Palatino Linotype" w:cs="Arial"/>
          <w:b/>
          <w:i/>
          <w:sz w:val="22"/>
          <w:szCs w:val="22"/>
        </w:rPr>
        <w:t xml:space="preserve">Artículo 195. </w:t>
      </w:r>
      <w:r w:rsidRPr="0031689E">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1FB639E3" w14:textId="77777777" w:rsidR="007E5FDD" w:rsidRPr="0031689E" w:rsidRDefault="007E5FDD" w:rsidP="007E5FDD">
      <w:pPr>
        <w:tabs>
          <w:tab w:val="left" w:pos="8222"/>
        </w:tabs>
        <w:ind w:left="851" w:right="1134"/>
        <w:jc w:val="both"/>
        <w:rPr>
          <w:rFonts w:ascii="Palatino Linotype" w:hAnsi="Palatino Linotype" w:cs="Arial"/>
          <w:sz w:val="22"/>
          <w:szCs w:val="22"/>
        </w:rPr>
      </w:pPr>
      <w:r w:rsidRPr="0031689E">
        <w:rPr>
          <w:rFonts w:ascii="Palatino Linotype" w:hAnsi="Palatino Linotype" w:cs="Arial"/>
          <w:sz w:val="22"/>
          <w:szCs w:val="22"/>
        </w:rPr>
        <w:t>(Énfasis añadido)</w:t>
      </w:r>
    </w:p>
    <w:p w14:paraId="2CD76B98" w14:textId="77777777" w:rsidR="007E5FDD" w:rsidRPr="0031689E" w:rsidRDefault="007E5FDD" w:rsidP="007E5FDD">
      <w:pPr>
        <w:jc w:val="both"/>
        <w:rPr>
          <w:rFonts w:ascii="Palatino Linotype" w:hAnsi="Palatino Linotype" w:cs="Arial"/>
          <w:b/>
          <w:szCs w:val="28"/>
        </w:rPr>
      </w:pPr>
    </w:p>
    <w:p w14:paraId="5F476D8D" w14:textId="77777777" w:rsidR="007E5FDD" w:rsidRPr="0031689E" w:rsidRDefault="007E5FDD" w:rsidP="007E5FDD">
      <w:p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De lo dispuesto en los numerales citados en el párrafo que antecede, dicha acumulación procede cuando:</w:t>
      </w:r>
    </w:p>
    <w:p w14:paraId="52429110" w14:textId="77777777" w:rsidR="007E5FDD" w:rsidRPr="0031689E"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El solicitante y la información referida sean las mismas;</w:t>
      </w:r>
    </w:p>
    <w:p w14:paraId="5EC400A8" w14:textId="77777777" w:rsidR="007E5FDD" w:rsidRPr="0031689E"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b/>
          <w:u w:val="single"/>
          <w:lang w:val="es-ES_tradnl"/>
        </w:rPr>
        <w:t>Las partes o los actos impugnados sean iguales</w:t>
      </w:r>
      <w:r w:rsidRPr="0031689E">
        <w:rPr>
          <w:rFonts w:ascii="Palatino Linotype" w:eastAsiaTheme="minorEastAsia" w:hAnsi="Palatino Linotype" w:cs="Arial"/>
          <w:lang w:val="es-ES_tradnl"/>
        </w:rPr>
        <w:t>;</w:t>
      </w:r>
    </w:p>
    <w:p w14:paraId="205A11D0" w14:textId="77777777" w:rsidR="007E5FDD" w:rsidRPr="0031689E" w:rsidRDefault="007E5FDD" w:rsidP="007E5FDD">
      <w:pPr>
        <w:numPr>
          <w:ilvl w:val="0"/>
          <w:numId w:val="12"/>
        </w:numPr>
        <w:tabs>
          <w:tab w:val="center" w:pos="4252"/>
          <w:tab w:val="right" w:pos="8504"/>
        </w:tabs>
        <w:spacing w:line="360" w:lineRule="auto"/>
        <w:jc w:val="both"/>
        <w:rPr>
          <w:rFonts w:ascii="Palatino Linotype" w:eastAsiaTheme="minorEastAsia" w:hAnsi="Palatino Linotype" w:cs="Arial"/>
          <w:lang w:val="es-ES_tradnl"/>
        </w:rPr>
      </w:pPr>
      <w:r w:rsidRPr="0031689E">
        <w:rPr>
          <w:rFonts w:ascii="Palatino Linotype" w:eastAsiaTheme="minorEastAsia" w:hAnsi="Palatino Linotype" w:cs="Arial"/>
          <w:b/>
          <w:u w:val="single"/>
          <w:lang w:val="es-ES_tradnl"/>
        </w:rPr>
        <w:t>Cuando se trate del mismo solicitante, el mismo Sujeto Obligado</w:t>
      </w:r>
      <w:r w:rsidRPr="0031689E">
        <w:rPr>
          <w:rFonts w:ascii="Palatino Linotype" w:eastAsiaTheme="minorEastAsia" w:hAnsi="Palatino Linotype" w:cs="Arial"/>
          <w:lang w:val="es-ES_tradnl"/>
        </w:rPr>
        <w:t>, y</w:t>
      </w:r>
    </w:p>
    <w:p w14:paraId="3A6A17CD" w14:textId="77777777" w:rsidR="007E5FDD" w:rsidRPr="0031689E" w:rsidRDefault="007E5FDD" w:rsidP="007E5FDD">
      <w:pPr>
        <w:numPr>
          <w:ilvl w:val="0"/>
          <w:numId w:val="12"/>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31689E">
        <w:rPr>
          <w:rFonts w:ascii="Palatino Linotype" w:eastAsiaTheme="minorEastAsia" w:hAnsi="Palatino Linotype" w:cs="Arial"/>
          <w:lang w:val="es-ES_tradnl"/>
        </w:rPr>
        <w:t>Aun tratándose de solicitudes diversas, resulte conveniente la resolución unificada de los asuntos</w:t>
      </w:r>
      <w:r w:rsidRPr="0031689E">
        <w:rPr>
          <w:rFonts w:ascii="Palatino Linotype" w:eastAsiaTheme="minorEastAsia" w:hAnsi="Palatino Linotype" w:cs="Arial"/>
          <w:i/>
          <w:lang w:val="es-ES_tradnl"/>
        </w:rPr>
        <w:t>.</w:t>
      </w:r>
    </w:p>
    <w:p w14:paraId="131FF901" w14:textId="77777777" w:rsidR="007E5FDD" w:rsidRPr="0031689E" w:rsidRDefault="007E5FDD" w:rsidP="007E5FDD">
      <w:pPr>
        <w:tabs>
          <w:tab w:val="center" w:pos="4252"/>
          <w:tab w:val="right" w:pos="8504"/>
        </w:tabs>
        <w:spacing w:line="360" w:lineRule="auto"/>
        <w:ind w:left="357"/>
        <w:jc w:val="both"/>
        <w:rPr>
          <w:rFonts w:ascii="Palatino Linotype" w:eastAsiaTheme="minorEastAsia" w:hAnsi="Palatino Linotype" w:cs="Arial"/>
          <w:lang w:val="es-ES_tradnl"/>
        </w:rPr>
      </w:pPr>
    </w:p>
    <w:p w14:paraId="4CA0538F" w14:textId="77777777" w:rsidR="007E5FDD" w:rsidRPr="0031689E" w:rsidRDefault="007E5FDD" w:rsidP="007E5FDD">
      <w:pPr>
        <w:widowControl w:val="0"/>
        <w:autoSpaceDE w:val="0"/>
        <w:autoSpaceDN w:val="0"/>
        <w:adjustRightInd w:val="0"/>
        <w:spacing w:line="360" w:lineRule="auto"/>
        <w:jc w:val="both"/>
        <w:rPr>
          <w:rFonts w:ascii="Palatino Linotype" w:hAnsi="Palatino Linotype" w:cs="Arial"/>
        </w:rPr>
      </w:pPr>
      <w:r w:rsidRPr="0031689E">
        <w:rPr>
          <w:rFonts w:ascii="Palatino Linotype" w:hAnsi="Palatino Linotype" w:cs="Arial"/>
        </w:rPr>
        <w:t xml:space="preserve">De esta suerte, tal y como se mencionó anteriormente, los recursos de revisión que nos ocupan fueron interpuestos por el mismo </w:t>
      </w:r>
      <w:r w:rsidRPr="0031689E">
        <w:rPr>
          <w:rFonts w:ascii="Palatino Linotype" w:hAnsi="Palatino Linotype" w:cs="Arial"/>
          <w:b/>
        </w:rPr>
        <w:t>RECURRENTE</w:t>
      </w:r>
      <w:r w:rsidRPr="0031689E">
        <w:rPr>
          <w:rFonts w:ascii="Palatino Linotype" w:hAnsi="Palatino Linotype" w:cs="Arial"/>
        </w:rPr>
        <w:t xml:space="preserve"> ante el mismo </w:t>
      </w:r>
      <w:r w:rsidRPr="0031689E">
        <w:rPr>
          <w:rFonts w:ascii="Palatino Linotype" w:hAnsi="Palatino Linotype" w:cs="Arial"/>
          <w:b/>
        </w:rPr>
        <w:t>SUJETO OBLIGADO</w:t>
      </w:r>
      <w:r w:rsidRPr="0031689E">
        <w:rPr>
          <w:rFonts w:ascii="Palatino Linotype" w:hAnsi="Palatino Linotype" w:cs="Arial"/>
        </w:rPr>
        <w:t xml:space="preserve">, por lo que, resulta conveniente la resolución conjunta por </w:t>
      </w:r>
      <w:r w:rsidRPr="0031689E">
        <w:rPr>
          <w:rFonts w:ascii="Palatino Linotype" w:hAnsi="Palatino Linotype" w:cs="Arial"/>
        </w:rPr>
        <w:lastRenderedPageBreak/>
        <w:t>economía procesal y con el fin de no emitir resoluciones contradictorias entre sí, en caso de resolverlos en forma separada por Ponentes diferentes.</w:t>
      </w:r>
    </w:p>
    <w:p w14:paraId="3DB277A1" w14:textId="77777777" w:rsidR="007E5FDD" w:rsidRPr="0031689E" w:rsidRDefault="007E5FDD" w:rsidP="007E5FDD">
      <w:pPr>
        <w:spacing w:line="360" w:lineRule="auto"/>
        <w:jc w:val="both"/>
        <w:rPr>
          <w:rFonts w:ascii="Palatino Linotype" w:hAnsi="Palatino Linotype" w:cs="Arial"/>
          <w:b/>
          <w:snapToGrid w:val="0"/>
        </w:rPr>
      </w:pPr>
    </w:p>
    <w:p w14:paraId="74045D82" w14:textId="05692136" w:rsidR="004C5CC0" w:rsidRDefault="001E7EAB"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Pr>
          <w:rFonts w:ascii="Palatino Linotype" w:hAnsi="Palatino Linotype" w:cs="Arial"/>
          <w:b/>
          <w:sz w:val="28"/>
          <w:szCs w:val="28"/>
        </w:rPr>
        <w:t>CUARTO</w:t>
      </w:r>
      <w:r w:rsidRPr="00B730CD">
        <w:rPr>
          <w:rFonts w:ascii="Palatino Linotype" w:hAnsi="Palatino Linotype" w:cs="Arial"/>
          <w:b/>
        </w:rPr>
        <w:t>.</w:t>
      </w:r>
      <w:r>
        <w:rPr>
          <w:rFonts w:ascii="Palatino Linotype" w:hAnsi="Palatino Linotype" w:cs="Arial"/>
          <w:b/>
        </w:rPr>
        <w:t xml:space="preserve"> </w:t>
      </w:r>
      <w:r w:rsidR="004C5CC0" w:rsidRPr="00B730CD">
        <w:rPr>
          <w:rFonts w:ascii="Palatino Linotype" w:hAnsi="Palatino Linotype" w:cs="Arial"/>
          <w:b/>
        </w:rPr>
        <w:t xml:space="preserve">Oportunidad. </w:t>
      </w:r>
    </w:p>
    <w:p w14:paraId="66843D02" w14:textId="77777777" w:rsidR="004C5CC0" w:rsidRPr="00B730CD" w:rsidRDefault="004C5CC0" w:rsidP="004C5CC0">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B730CD">
        <w:rPr>
          <w:rFonts w:ascii="Palatino Linotype" w:hAnsi="Palatino Linotype" w:cs="Arial"/>
        </w:rPr>
        <w:t xml:space="preserve">El </w:t>
      </w:r>
      <w:r>
        <w:rPr>
          <w:rFonts w:ascii="Palatino Linotype" w:hAnsi="Palatino Linotype" w:cs="Arial"/>
        </w:rPr>
        <w:t xml:space="preserve">Recurso de Revisión </w:t>
      </w:r>
      <w:r w:rsidRPr="00B730CD">
        <w:rPr>
          <w:rFonts w:ascii="Palatino Linotype" w:hAnsi="Palatino Linotype" w:cs="Arial"/>
        </w:rPr>
        <w:t xml:space="preserve">fue interpuesto dentro del plazo de quince días hábiles, contados a partir del día siguiente al en que </w:t>
      </w:r>
      <w:r>
        <w:rPr>
          <w:rFonts w:ascii="Palatino Linotype" w:hAnsi="Palatino Linotype" w:cs="Arial"/>
          <w:b/>
        </w:rPr>
        <w:t>EL</w:t>
      </w:r>
      <w:r w:rsidRPr="00B730CD">
        <w:rPr>
          <w:rFonts w:ascii="Palatino Linotype" w:hAnsi="Palatino Linotype" w:cs="Arial"/>
          <w:b/>
        </w:rPr>
        <w:t xml:space="preserve"> RECURRENTE </w:t>
      </w:r>
      <w:r w:rsidRPr="00B730CD">
        <w:rPr>
          <w:rFonts w:ascii="Palatino Linotype" w:hAnsi="Palatino Linotype" w:cs="Arial"/>
        </w:rPr>
        <w:t xml:space="preserve">tuvo conocimiento de la respuesta impugnada; tal y como, lo prevé el artículo 178 de la Ley de Transparencia y </w:t>
      </w:r>
      <w:r>
        <w:rPr>
          <w:rFonts w:ascii="Palatino Linotype" w:hAnsi="Palatino Linotype" w:cs="Arial"/>
        </w:rPr>
        <w:t>Acceso a la Información Pública</w:t>
      </w:r>
      <w:r w:rsidRPr="00B730CD">
        <w:rPr>
          <w:rFonts w:ascii="Palatino Linotype" w:hAnsi="Palatino Linotype" w:cs="Arial"/>
        </w:rPr>
        <w:t xml:space="preserve"> del Estado de México y Municipios, que establece:</w:t>
      </w:r>
    </w:p>
    <w:p w14:paraId="7A256E6F" w14:textId="77777777" w:rsidR="004C5CC0" w:rsidRPr="00B730CD" w:rsidRDefault="004C5CC0" w:rsidP="004C5CC0">
      <w:pPr>
        <w:ind w:left="720" w:right="709"/>
        <w:contextualSpacing/>
        <w:jc w:val="both"/>
        <w:rPr>
          <w:rFonts w:ascii="Palatino Linotype" w:hAnsi="Palatino Linotype" w:cs="Arial"/>
          <w:i/>
          <w:sz w:val="22"/>
        </w:rPr>
      </w:pPr>
      <w:r w:rsidRPr="00B730CD">
        <w:rPr>
          <w:rFonts w:ascii="Palatino Linotype" w:hAnsi="Palatino Linotype" w:cs="Arial"/>
          <w:i/>
          <w:sz w:val="22"/>
        </w:rPr>
        <w:t>“</w:t>
      </w:r>
      <w:r w:rsidRPr="00B730CD">
        <w:rPr>
          <w:rFonts w:ascii="Palatino Linotype" w:hAnsi="Palatino Linotype" w:cs="Arial"/>
          <w:b/>
          <w:i/>
          <w:sz w:val="22"/>
        </w:rPr>
        <w:t>Artículo 178.</w:t>
      </w:r>
      <w:r w:rsidRPr="00B730CD">
        <w:rPr>
          <w:rFonts w:ascii="Palatino Linotype" w:hAnsi="Palatino Linotype" w:cs="Arial"/>
          <w:i/>
          <w:sz w:val="22"/>
        </w:rPr>
        <w:t xml:space="preserve"> El solicitante podrá interponer, por sí mismo o a través de su representante, de manera directa o por medios electrónicos, </w:t>
      </w:r>
      <w:r>
        <w:rPr>
          <w:rFonts w:ascii="Palatino Linotype" w:hAnsi="Palatino Linotype" w:cs="Arial"/>
          <w:i/>
          <w:sz w:val="22"/>
        </w:rPr>
        <w:t xml:space="preserve">Recurso de Revisión </w:t>
      </w:r>
      <w:r w:rsidRPr="00B730CD">
        <w:rPr>
          <w:rFonts w:ascii="Palatino Linotype" w:hAnsi="Palatino Linotype" w:cs="Arial"/>
          <w:i/>
          <w:sz w:val="22"/>
        </w:rPr>
        <w:t>ante el Instituto o ante la Unidad de Transparencia que haya conocido de la solicitud dentro de los quince días hábiles, siguientes a la fecha de la notificación de la respuesta.</w:t>
      </w:r>
    </w:p>
    <w:p w14:paraId="090A8A12" w14:textId="77777777" w:rsidR="004C5CC0" w:rsidRDefault="004C5CC0" w:rsidP="004C5CC0">
      <w:pPr>
        <w:ind w:left="720" w:right="709"/>
        <w:contextualSpacing/>
        <w:jc w:val="both"/>
        <w:rPr>
          <w:rFonts w:ascii="Palatino Linotype" w:hAnsi="Palatino Linotype" w:cs="Arial"/>
          <w:i/>
          <w:sz w:val="22"/>
        </w:rPr>
      </w:pPr>
    </w:p>
    <w:p w14:paraId="745F7DD2" w14:textId="77777777" w:rsidR="004C5CC0" w:rsidRDefault="004C5CC0" w:rsidP="004C5CC0">
      <w:pPr>
        <w:ind w:left="720" w:right="709"/>
        <w:contextualSpacing/>
        <w:jc w:val="both"/>
        <w:rPr>
          <w:rFonts w:ascii="Palatino Linotype" w:hAnsi="Palatino Linotype" w:cs="Arial"/>
          <w:i/>
          <w:sz w:val="22"/>
        </w:rPr>
      </w:pPr>
      <w:r w:rsidRPr="00B730CD">
        <w:rPr>
          <w:rFonts w:ascii="Palatino Linotype" w:hAnsi="Palatino Linotype" w:cs="Arial"/>
          <w:i/>
          <w:sz w:val="22"/>
        </w:rPr>
        <w:t xml:space="preserve">A falta de respuesta del sujeto obligado, dentro de los plazos establecidos en esta Ley, a una solicitud de </w:t>
      </w:r>
      <w:r>
        <w:rPr>
          <w:rFonts w:ascii="Palatino Linotype" w:hAnsi="Palatino Linotype" w:cs="Arial"/>
          <w:i/>
          <w:sz w:val="22"/>
        </w:rPr>
        <w:t>acceso a la Información Pública</w:t>
      </w:r>
      <w:r w:rsidRPr="00B730CD">
        <w:rPr>
          <w:rFonts w:ascii="Palatino Linotype" w:hAnsi="Palatino Linotype" w:cs="Arial"/>
          <w:i/>
          <w:sz w:val="22"/>
        </w:rPr>
        <w:t xml:space="preserve"> el recurso podrá ser interpuesto en cualquier momento, acompañado con el documento que pruebe la fecha en que presentó la solicitud.</w:t>
      </w:r>
    </w:p>
    <w:p w14:paraId="0E6AE4B7" w14:textId="77777777" w:rsidR="004C5CC0" w:rsidRDefault="004C5CC0" w:rsidP="004C5CC0">
      <w:pPr>
        <w:ind w:left="720" w:right="709"/>
        <w:contextualSpacing/>
        <w:jc w:val="both"/>
        <w:rPr>
          <w:rFonts w:ascii="Palatino Linotype" w:hAnsi="Palatino Linotype" w:cs="Arial"/>
          <w:i/>
          <w:sz w:val="22"/>
        </w:rPr>
      </w:pPr>
    </w:p>
    <w:p w14:paraId="35D50B09" w14:textId="77777777" w:rsidR="004C5CC0" w:rsidRPr="00B730CD" w:rsidRDefault="004C5CC0" w:rsidP="004C5CC0">
      <w:pPr>
        <w:ind w:left="720" w:right="709"/>
        <w:jc w:val="both"/>
        <w:rPr>
          <w:rFonts w:ascii="Palatino Linotype" w:hAnsi="Palatino Linotype" w:cs="Arial"/>
          <w:i/>
          <w:sz w:val="22"/>
        </w:rPr>
      </w:pPr>
      <w:r w:rsidRPr="00B730CD">
        <w:rPr>
          <w:rFonts w:ascii="Palatino Linotype" w:hAnsi="Palatino Linotype" w:cs="Arial"/>
          <w:i/>
          <w:sz w:val="22"/>
        </w:rPr>
        <w:t xml:space="preserve">En el caso de que se interponga ante la Unidad de Transparencia, ésta deberá remitir el </w:t>
      </w:r>
      <w:r>
        <w:rPr>
          <w:rFonts w:ascii="Palatino Linotype" w:hAnsi="Palatino Linotype" w:cs="Arial"/>
          <w:i/>
          <w:sz w:val="22"/>
        </w:rPr>
        <w:t xml:space="preserve">Recurso de Revisión </w:t>
      </w:r>
      <w:r w:rsidRPr="00B730CD">
        <w:rPr>
          <w:rFonts w:ascii="Palatino Linotype" w:hAnsi="Palatino Linotype" w:cs="Arial"/>
          <w:i/>
          <w:sz w:val="22"/>
        </w:rPr>
        <w:t xml:space="preserve">al Instituto a más tardar al día </w:t>
      </w:r>
      <w:r w:rsidRPr="00B730CD">
        <w:rPr>
          <w:rFonts w:ascii="Palatino Linotype" w:hAnsi="Palatino Linotype" w:cs="Arial"/>
          <w:i/>
          <w:sz w:val="22"/>
          <w:lang w:eastAsia="es-MX"/>
        </w:rPr>
        <w:t>siguiente</w:t>
      </w:r>
      <w:r w:rsidRPr="00B730CD">
        <w:rPr>
          <w:rFonts w:ascii="Palatino Linotype" w:hAnsi="Palatino Linotype" w:cs="Arial"/>
          <w:i/>
          <w:sz w:val="22"/>
        </w:rPr>
        <w:t xml:space="preserve"> de haberlo recibido.”</w:t>
      </w:r>
      <w:r>
        <w:rPr>
          <w:rFonts w:ascii="Palatino Linotype" w:hAnsi="Palatino Linotype" w:cs="Arial"/>
          <w:i/>
          <w:sz w:val="22"/>
        </w:rPr>
        <w:t xml:space="preserve"> (Sic)</w:t>
      </w:r>
    </w:p>
    <w:p w14:paraId="2551785A" w14:textId="4EEC12D5" w:rsidR="00AF1537" w:rsidRPr="00500582" w:rsidRDefault="004C5CC0" w:rsidP="00AF1537">
      <w:pPr>
        <w:spacing w:before="240" w:after="100" w:afterAutospacing="1" w:line="360" w:lineRule="auto"/>
        <w:jc w:val="both"/>
        <w:rPr>
          <w:rFonts w:ascii="Palatino Linotype" w:hAnsi="Palatino Linotype" w:cs="Arial"/>
        </w:rPr>
      </w:pPr>
      <w:r w:rsidRPr="00B730CD">
        <w:rPr>
          <w:rFonts w:ascii="Palatino Linotype" w:hAnsi="Palatino Linotype" w:cs="Arial"/>
        </w:rPr>
        <w:lastRenderedPageBreak/>
        <w:t xml:space="preserve">En esa tesitura, atendiendo a que </w:t>
      </w:r>
      <w:r w:rsidRPr="00B730CD">
        <w:rPr>
          <w:rFonts w:ascii="Palatino Linotype" w:hAnsi="Palatino Linotype" w:cs="Arial"/>
          <w:b/>
        </w:rPr>
        <w:t xml:space="preserve">EL SUJETO </w:t>
      </w:r>
      <w:r w:rsidRPr="00080512">
        <w:rPr>
          <w:rFonts w:ascii="Palatino Linotype" w:hAnsi="Palatino Linotype" w:cs="Arial"/>
          <w:b/>
        </w:rPr>
        <w:t>OBLIGADO</w:t>
      </w:r>
      <w:r w:rsidRPr="00080512">
        <w:rPr>
          <w:rFonts w:ascii="Palatino Linotype" w:hAnsi="Palatino Linotype" w:cs="Arial"/>
        </w:rPr>
        <w:t xml:space="preserve"> notificó la respuesta a la solicitud de </w:t>
      </w:r>
      <w:r>
        <w:rPr>
          <w:rFonts w:ascii="Palatino Linotype" w:hAnsi="Palatino Linotype" w:cs="Arial"/>
        </w:rPr>
        <w:t>acceso a la Información Pública</w:t>
      </w:r>
      <w:r w:rsidR="00495747">
        <w:rPr>
          <w:rFonts w:ascii="Palatino Linotype" w:hAnsi="Palatino Linotype" w:cs="Arial"/>
        </w:rPr>
        <w:t xml:space="preserve"> en los </w:t>
      </w:r>
      <w:r w:rsidR="00CF2A89">
        <w:rPr>
          <w:rFonts w:ascii="Palatino Linotype" w:hAnsi="Palatino Linotype" w:cs="Arial"/>
        </w:rPr>
        <w:t>dos</w:t>
      </w:r>
      <w:r w:rsidR="00495747">
        <w:rPr>
          <w:rFonts w:ascii="Palatino Linotype" w:hAnsi="Palatino Linotype" w:cs="Arial"/>
        </w:rPr>
        <w:t xml:space="preserve"> recursos</w:t>
      </w:r>
      <w:r w:rsidRPr="00080512">
        <w:rPr>
          <w:rFonts w:ascii="Palatino Linotype" w:hAnsi="Palatino Linotype" w:cs="Arial"/>
        </w:rPr>
        <w:t xml:space="preserve"> </w:t>
      </w:r>
      <w:r w:rsidR="00CF2A89">
        <w:rPr>
          <w:rFonts w:ascii="Palatino Linotype" w:hAnsi="Palatino Linotype" w:cs="Arial"/>
        </w:rPr>
        <w:t>los</w:t>
      </w:r>
      <w:r w:rsidRPr="00080512">
        <w:rPr>
          <w:rFonts w:ascii="Palatino Linotype" w:hAnsi="Palatino Linotype" w:cs="Arial"/>
        </w:rPr>
        <w:t xml:space="preserve"> día</w:t>
      </w:r>
      <w:r w:rsidR="00CF2A89">
        <w:rPr>
          <w:rFonts w:ascii="Palatino Linotype" w:hAnsi="Palatino Linotype" w:cs="Arial"/>
        </w:rPr>
        <w:t xml:space="preserve">s </w:t>
      </w:r>
      <w:r w:rsidR="00A80A4E" w:rsidRPr="00A80A4E">
        <w:rPr>
          <w:rFonts w:ascii="Palatino Linotype" w:hAnsi="Palatino Linotype" w:cs="Arial"/>
          <w:b/>
        </w:rPr>
        <w:t xml:space="preserve">treinta y uno de enero y uno </w:t>
      </w:r>
      <w:r w:rsidR="00CF2A89" w:rsidRPr="00CF2A89">
        <w:rPr>
          <w:rFonts w:ascii="Palatino Linotype" w:hAnsi="Palatino Linotype" w:cs="Arial"/>
          <w:b/>
        </w:rPr>
        <w:t>de febrero</w:t>
      </w:r>
      <w:r w:rsidR="00D13C5B" w:rsidRPr="00CF2A89">
        <w:rPr>
          <w:rFonts w:ascii="Palatino Linotype" w:hAnsi="Palatino Linotype" w:cs="Arial"/>
          <w:b/>
        </w:rPr>
        <w:t xml:space="preserve"> </w:t>
      </w:r>
      <w:r w:rsidR="00D13C5B">
        <w:rPr>
          <w:rFonts w:ascii="Palatino Linotype" w:hAnsi="Palatino Linotype" w:cs="Arial"/>
          <w:b/>
        </w:rPr>
        <w:t>de dos mil veintidós</w:t>
      </w:r>
      <w:r w:rsidRPr="00080512">
        <w:rPr>
          <w:rFonts w:ascii="Palatino Linotype" w:hAnsi="Palatino Linotype" w:cs="Arial"/>
        </w:rPr>
        <w:t xml:space="preserve">; así, </w:t>
      </w:r>
      <w:r w:rsidRPr="00A80A4E">
        <w:rPr>
          <w:rFonts w:ascii="Palatino Linotype" w:hAnsi="Palatino Linotype" w:cs="Arial"/>
        </w:rPr>
        <w:t>el plazo de quince días hábiles que el artículo 178 de la Ley de la materia otorga al hoy</w:t>
      </w:r>
      <w:r w:rsidRPr="00A80A4E">
        <w:rPr>
          <w:rFonts w:ascii="Palatino Linotype" w:hAnsi="Palatino Linotype" w:cs="Arial"/>
          <w:b/>
        </w:rPr>
        <w:t xml:space="preserve"> RECURRENTE</w:t>
      </w:r>
      <w:r w:rsidRPr="00A80A4E">
        <w:rPr>
          <w:rFonts w:ascii="Palatino Linotype" w:hAnsi="Palatino Linotype" w:cs="Arial"/>
        </w:rPr>
        <w:t xml:space="preserve"> para presentar el respectivo Recurso de Revisión,</w:t>
      </w:r>
      <w:r w:rsidR="00A80A4E" w:rsidRPr="00A80A4E">
        <w:rPr>
          <w:rFonts w:ascii="Palatino Linotype" w:hAnsi="Palatino Linotype" w:cs="Arial"/>
        </w:rPr>
        <w:t xml:space="preserve"> respecto del recurso </w:t>
      </w:r>
      <w:r w:rsidR="00A80A4E" w:rsidRPr="00A80A4E">
        <w:rPr>
          <w:rFonts w:ascii="Palatino Linotype" w:hAnsi="Palatino Linotype"/>
          <w:b/>
          <w:lang w:val="es-ES_tradnl"/>
        </w:rPr>
        <w:t xml:space="preserve">00472/INFOEM/IP/RR/2022 </w:t>
      </w:r>
      <w:r w:rsidRPr="00A80A4E">
        <w:rPr>
          <w:rFonts w:ascii="Palatino Linotype" w:hAnsi="Palatino Linotype" w:cs="Arial"/>
        </w:rPr>
        <w:t xml:space="preserve"> transcurrió del </w:t>
      </w:r>
      <w:r w:rsidR="00A80A4E">
        <w:rPr>
          <w:rFonts w:ascii="Palatino Linotype" w:hAnsi="Palatino Linotype" w:cs="Arial"/>
          <w:b/>
        </w:rPr>
        <w:t>uno</w:t>
      </w:r>
      <w:r w:rsidR="00D13C5B" w:rsidRPr="00A80A4E">
        <w:rPr>
          <w:rFonts w:ascii="Palatino Linotype" w:hAnsi="Palatino Linotype" w:cs="Arial"/>
          <w:b/>
        </w:rPr>
        <w:t xml:space="preserve"> de</w:t>
      </w:r>
      <w:r w:rsidR="00A80A4E" w:rsidRPr="00A80A4E">
        <w:rPr>
          <w:rFonts w:ascii="Palatino Linotype" w:hAnsi="Palatino Linotype" w:cs="Arial"/>
          <w:b/>
        </w:rPr>
        <w:t xml:space="preserve"> febrero</w:t>
      </w:r>
      <w:r w:rsidRPr="00A80A4E">
        <w:rPr>
          <w:rFonts w:ascii="Palatino Linotype" w:hAnsi="Palatino Linotype" w:cs="Arial"/>
          <w:b/>
        </w:rPr>
        <w:t xml:space="preserve"> al </w:t>
      </w:r>
      <w:r w:rsidR="00A80A4E" w:rsidRPr="00A80A4E">
        <w:rPr>
          <w:rFonts w:ascii="Palatino Linotype" w:hAnsi="Palatino Linotype" w:cs="Arial"/>
          <w:b/>
        </w:rPr>
        <w:t>veinti</w:t>
      </w:r>
      <w:r w:rsidR="00A80A4E">
        <w:rPr>
          <w:rFonts w:ascii="Palatino Linotype" w:hAnsi="Palatino Linotype" w:cs="Arial"/>
          <w:b/>
        </w:rPr>
        <w:t>dós</w:t>
      </w:r>
      <w:r w:rsidR="00D13C5B" w:rsidRPr="00A80A4E">
        <w:rPr>
          <w:rFonts w:ascii="Palatino Linotype" w:hAnsi="Palatino Linotype" w:cs="Arial"/>
          <w:b/>
        </w:rPr>
        <w:t xml:space="preserve"> de</w:t>
      </w:r>
      <w:r w:rsidR="0011156F" w:rsidRPr="00A80A4E">
        <w:rPr>
          <w:rFonts w:ascii="Palatino Linotype" w:hAnsi="Palatino Linotype" w:cs="Arial"/>
          <w:b/>
        </w:rPr>
        <w:t xml:space="preserve"> febrero</w:t>
      </w:r>
      <w:r w:rsidRPr="00A80A4E">
        <w:rPr>
          <w:rFonts w:ascii="Palatino Linotype" w:hAnsi="Palatino Linotype" w:cs="Arial"/>
          <w:b/>
        </w:rPr>
        <w:t xml:space="preserve"> de dos mil veintidós</w:t>
      </w:r>
      <w:r w:rsidR="00A80A4E" w:rsidRPr="00A80A4E">
        <w:rPr>
          <w:rFonts w:ascii="Palatino Linotype" w:hAnsi="Palatino Linotype" w:cs="Arial"/>
          <w:b/>
        </w:rPr>
        <w:t xml:space="preserve">; </w:t>
      </w:r>
      <w:r w:rsidR="00A80A4E" w:rsidRPr="00A80A4E">
        <w:rPr>
          <w:rFonts w:ascii="Palatino Linotype" w:hAnsi="Palatino Linotype" w:cs="Arial"/>
        </w:rPr>
        <w:t xml:space="preserve">y por cuanto hace al recurso de revisión </w:t>
      </w:r>
      <w:r w:rsidR="00A80A4E" w:rsidRPr="00A80A4E">
        <w:rPr>
          <w:rFonts w:ascii="Palatino Linotype" w:hAnsi="Palatino Linotype"/>
          <w:b/>
          <w:lang w:val="es-ES_tradnl"/>
        </w:rPr>
        <w:t>00509/INFOEM/IP/RR/2022</w:t>
      </w:r>
      <w:r w:rsidR="00A80A4E">
        <w:rPr>
          <w:rFonts w:ascii="Palatino Linotype" w:hAnsi="Palatino Linotype"/>
          <w:lang w:val="es-ES_tradnl"/>
        </w:rPr>
        <w:t xml:space="preserve">, </w:t>
      </w:r>
      <w:r w:rsidR="00B97B43" w:rsidRPr="00A80A4E">
        <w:rPr>
          <w:rFonts w:ascii="Palatino Linotype" w:hAnsi="Palatino Linotype" w:cs="Arial"/>
        </w:rPr>
        <w:t xml:space="preserve">transcurrió del </w:t>
      </w:r>
      <w:r w:rsidR="00B97B43">
        <w:rPr>
          <w:rFonts w:ascii="Palatino Linotype" w:hAnsi="Palatino Linotype" w:cs="Arial"/>
          <w:b/>
        </w:rPr>
        <w:t>dos</w:t>
      </w:r>
      <w:r w:rsidR="00B97B43" w:rsidRPr="00A80A4E">
        <w:rPr>
          <w:rFonts w:ascii="Palatino Linotype" w:hAnsi="Palatino Linotype" w:cs="Arial"/>
          <w:b/>
        </w:rPr>
        <w:t xml:space="preserve"> de febrero al veinti</w:t>
      </w:r>
      <w:r w:rsidR="00B97B43">
        <w:rPr>
          <w:rFonts w:ascii="Palatino Linotype" w:hAnsi="Palatino Linotype" w:cs="Arial"/>
          <w:b/>
        </w:rPr>
        <w:t>trés</w:t>
      </w:r>
      <w:r w:rsidR="00B97B43" w:rsidRPr="00A80A4E">
        <w:rPr>
          <w:rFonts w:ascii="Palatino Linotype" w:hAnsi="Palatino Linotype" w:cs="Arial"/>
          <w:b/>
        </w:rPr>
        <w:t xml:space="preserve"> de febrero de dos mil veintidós</w:t>
      </w:r>
      <w:r w:rsidR="00B97B43">
        <w:rPr>
          <w:rFonts w:ascii="Palatino Linotype" w:hAnsi="Palatino Linotype" w:cs="Arial"/>
          <w:b/>
        </w:rPr>
        <w:t xml:space="preserve">; </w:t>
      </w:r>
      <w:r w:rsidRPr="00080512">
        <w:rPr>
          <w:rFonts w:ascii="Palatino Linotype" w:hAnsi="Palatino Linotype" w:cs="Arial"/>
        </w:rPr>
        <w:t xml:space="preserve">sin contemplar en el cómputo los </w:t>
      </w:r>
      <w:r>
        <w:rPr>
          <w:rFonts w:ascii="Palatino Linotype" w:hAnsi="Palatino Linotype" w:cs="Arial"/>
        </w:rPr>
        <w:t xml:space="preserve">días </w:t>
      </w:r>
      <w:r w:rsidR="00D83997">
        <w:rPr>
          <w:rFonts w:ascii="Palatino Linotype" w:hAnsi="Palatino Linotype" w:cs="Arial"/>
        </w:rPr>
        <w:t xml:space="preserve">cinco, seis, doce, trece, diecinueve y veinte de febrero </w:t>
      </w:r>
      <w:r w:rsidR="00191C6D">
        <w:rPr>
          <w:rFonts w:ascii="Palatino Linotype" w:hAnsi="Palatino Linotype" w:cs="Arial"/>
        </w:rPr>
        <w:t>de dos mil veintidós</w:t>
      </w:r>
      <w:r>
        <w:rPr>
          <w:rFonts w:ascii="Palatino Linotype" w:hAnsi="Palatino Linotype" w:cs="Arial"/>
        </w:rPr>
        <w:t>,</w:t>
      </w:r>
      <w:r w:rsidR="00191C6D">
        <w:rPr>
          <w:rFonts w:ascii="Palatino Linotype" w:hAnsi="Palatino Linotype" w:cs="Arial"/>
        </w:rPr>
        <w:t xml:space="preserve"> </w:t>
      </w:r>
      <w:r w:rsidRPr="00080512">
        <w:rPr>
          <w:rFonts w:ascii="Palatino Linotype" w:hAnsi="Palatino Linotype" w:cs="Arial"/>
        </w:rPr>
        <w:t xml:space="preserve">por corresponder a sábados y domingos, considerados como días inhábiles, en términos del artículo 3, fracción X de la </w:t>
      </w:r>
      <w:r w:rsidRPr="00080512">
        <w:rPr>
          <w:rFonts w:ascii="Palatino Linotype" w:hAnsi="Palatino Linotype"/>
        </w:rPr>
        <w:t xml:space="preserve">Ley de Transparencia y </w:t>
      </w:r>
      <w:r>
        <w:rPr>
          <w:rFonts w:ascii="Palatino Linotype" w:hAnsi="Palatino Linotype"/>
        </w:rPr>
        <w:t>Acceso a la Información Pública</w:t>
      </w:r>
      <w:r w:rsidRPr="00080512">
        <w:rPr>
          <w:rFonts w:ascii="Palatino Linotype" w:hAnsi="Palatino Linotype"/>
        </w:rPr>
        <w:t xml:space="preserve"> del</w:t>
      </w:r>
      <w:r>
        <w:rPr>
          <w:rFonts w:ascii="Palatino Linotype" w:hAnsi="Palatino Linotype"/>
        </w:rPr>
        <w:t xml:space="preserve"> Estado de México y Mun</w:t>
      </w:r>
      <w:r w:rsidR="00AF1537">
        <w:rPr>
          <w:rFonts w:ascii="Palatino Linotype" w:hAnsi="Palatino Linotype"/>
        </w:rPr>
        <w:t>icipios; así como, el día</w:t>
      </w:r>
      <w:r w:rsidR="00413C41">
        <w:rPr>
          <w:rFonts w:ascii="Palatino Linotype" w:hAnsi="Palatino Linotype"/>
        </w:rPr>
        <w:t xml:space="preserve"> siete de febrero </w:t>
      </w:r>
      <w:r w:rsidR="00AF1537">
        <w:rPr>
          <w:rFonts w:ascii="Palatino Linotype" w:hAnsi="Palatino Linotype"/>
        </w:rPr>
        <w:t>de dos mil veintidós,</w:t>
      </w:r>
      <w:r w:rsidR="000669F4">
        <w:rPr>
          <w:rFonts w:ascii="Palatino Linotype" w:hAnsi="Palatino Linotype"/>
        </w:rPr>
        <w:t xml:space="preserve"> es inhábil</w:t>
      </w:r>
      <w:r w:rsidR="00AF1537">
        <w:rPr>
          <w:rFonts w:ascii="Palatino Linotype" w:hAnsi="Palatino Linotype"/>
        </w:rPr>
        <w:t>, de conformidad con el acuerdo de modificación al Calendario Oficial en materia de Transparencia aprobado por el Pleno en fecha ocho de diciembre de dos mil veintiuno.</w:t>
      </w:r>
    </w:p>
    <w:p w14:paraId="4BA65F90" w14:textId="19B2F9D4" w:rsidR="004C5CC0" w:rsidRDefault="004C5CC0" w:rsidP="004C5CC0">
      <w:pPr>
        <w:spacing w:before="240" w:after="100" w:afterAutospacing="1" w:line="360" w:lineRule="auto"/>
        <w:jc w:val="both"/>
        <w:rPr>
          <w:rFonts w:ascii="Palatino Linotype" w:hAnsi="Palatino Linotype" w:cs="Arial"/>
        </w:rPr>
      </w:pPr>
      <w:r>
        <w:rPr>
          <w:rFonts w:ascii="Palatino Linotype" w:hAnsi="Palatino Linotype" w:cs="Arial"/>
        </w:rPr>
        <w:t>Por tanto</w:t>
      </w:r>
      <w:r w:rsidR="00593723">
        <w:rPr>
          <w:rFonts w:ascii="Palatino Linotype" w:hAnsi="Palatino Linotype" w:cs="Arial"/>
        </w:rPr>
        <w:t>, si los</w:t>
      </w:r>
      <w:r w:rsidRPr="005C19CD">
        <w:rPr>
          <w:rFonts w:ascii="Palatino Linotype" w:hAnsi="Palatino Linotype" w:cs="Arial"/>
        </w:rPr>
        <w:t xml:space="preserve"> </w:t>
      </w:r>
      <w:r>
        <w:rPr>
          <w:rFonts w:ascii="Palatino Linotype" w:hAnsi="Palatino Linotype" w:cs="Arial"/>
        </w:rPr>
        <w:t>Recurso</w:t>
      </w:r>
      <w:r w:rsidR="00593723">
        <w:rPr>
          <w:rFonts w:ascii="Palatino Linotype" w:hAnsi="Palatino Linotype" w:cs="Arial"/>
        </w:rPr>
        <w:t>s</w:t>
      </w:r>
      <w:r>
        <w:rPr>
          <w:rFonts w:ascii="Palatino Linotype" w:hAnsi="Palatino Linotype" w:cs="Arial"/>
        </w:rPr>
        <w:t xml:space="preserve"> de Revisión </w:t>
      </w:r>
      <w:r w:rsidRPr="005C19CD">
        <w:rPr>
          <w:rFonts w:ascii="Palatino Linotype" w:hAnsi="Palatino Linotype" w:cs="Arial"/>
        </w:rPr>
        <w:t>que nos ocupa</w:t>
      </w:r>
      <w:r w:rsidR="00593723">
        <w:rPr>
          <w:rFonts w:ascii="Palatino Linotype" w:hAnsi="Palatino Linotype" w:cs="Arial"/>
        </w:rPr>
        <w:t>n</w:t>
      </w:r>
      <w:r w:rsidRPr="005C19CD">
        <w:rPr>
          <w:rFonts w:ascii="Palatino Linotype" w:hAnsi="Palatino Linotype" w:cs="Arial"/>
        </w:rPr>
        <w:t>, se interpus</w:t>
      </w:r>
      <w:r w:rsidR="00593723">
        <w:rPr>
          <w:rFonts w:ascii="Palatino Linotype" w:hAnsi="Palatino Linotype" w:cs="Arial"/>
        </w:rPr>
        <w:t>ieron</w:t>
      </w:r>
      <w:r w:rsidRPr="005C19CD">
        <w:rPr>
          <w:rFonts w:ascii="Palatino Linotype" w:hAnsi="Palatino Linotype" w:cs="Arial"/>
        </w:rPr>
        <w:t xml:space="preserve"> el</w:t>
      </w:r>
      <w:r w:rsidR="00593723">
        <w:rPr>
          <w:rFonts w:ascii="Palatino Linotype" w:hAnsi="Palatino Linotype" w:cs="Arial"/>
        </w:rPr>
        <w:t xml:space="preserve"> </w:t>
      </w:r>
      <w:r w:rsidR="00593723" w:rsidRPr="00593723">
        <w:rPr>
          <w:rFonts w:ascii="Palatino Linotype" w:hAnsi="Palatino Linotype" w:cs="Arial"/>
          <w:b/>
        </w:rPr>
        <w:t>uno y dos de febrero</w:t>
      </w:r>
      <w:r w:rsidRPr="00593723">
        <w:rPr>
          <w:rFonts w:ascii="Palatino Linotype" w:hAnsi="Palatino Linotype" w:cs="Arial"/>
          <w:b/>
        </w:rPr>
        <w:t xml:space="preserve"> </w:t>
      </w:r>
      <w:r>
        <w:rPr>
          <w:rFonts w:ascii="Palatino Linotype" w:hAnsi="Palatino Linotype" w:cs="Arial"/>
          <w:b/>
        </w:rPr>
        <w:t xml:space="preserve">de </w:t>
      </w:r>
      <w:r w:rsidRPr="005C19CD">
        <w:rPr>
          <w:rFonts w:ascii="Palatino Linotype" w:hAnsi="Palatino Linotype" w:cs="Arial"/>
          <w:b/>
        </w:rPr>
        <w:t>dos mil veinti</w:t>
      </w:r>
      <w:r>
        <w:rPr>
          <w:rFonts w:ascii="Palatino Linotype" w:hAnsi="Palatino Linotype" w:cs="Arial"/>
          <w:b/>
        </w:rPr>
        <w:t>dós</w:t>
      </w:r>
      <w:r w:rsidRPr="005C19CD">
        <w:rPr>
          <w:rFonts w:ascii="Palatino Linotype" w:hAnsi="Palatino Linotype" w:cs="Arial"/>
          <w:b/>
        </w:rPr>
        <w:t xml:space="preserve">, </w:t>
      </w:r>
      <w:r w:rsidRPr="005C19CD">
        <w:rPr>
          <w:rFonts w:ascii="Palatino Linotype" w:hAnsi="Palatino Linotype" w:cs="Arial"/>
        </w:rPr>
        <w:t>ést</w:t>
      </w:r>
      <w:r w:rsidR="00593723">
        <w:rPr>
          <w:rFonts w:ascii="Palatino Linotype" w:hAnsi="Palatino Linotype" w:cs="Arial"/>
        </w:rPr>
        <w:t>os</w:t>
      </w:r>
      <w:r w:rsidRPr="005C19CD">
        <w:rPr>
          <w:rFonts w:ascii="Palatino Linotype" w:hAnsi="Palatino Linotype" w:cs="Arial"/>
        </w:rPr>
        <w:t xml:space="preserve"> se encuentra</w:t>
      </w:r>
      <w:r w:rsidR="00593723">
        <w:rPr>
          <w:rFonts w:ascii="Palatino Linotype" w:hAnsi="Palatino Linotype" w:cs="Arial"/>
        </w:rPr>
        <w:t>n</w:t>
      </w:r>
      <w:r w:rsidRPr="005C19CD">
        <w:rPr>
          <w:rFonts w:ascii="Palatino Linotype" w:hAnsi="Palatino Linotype" w:cs="Arial"/>
        </w:rPr>
        <w:t xml:space="preserve"> dentro de los márgenes </w:t>
      </w:r>
      <w:r w:rsidRPr="005C19CD">
        <w:rPr>
          <w:rFonts w:ascii="Palatino Linotype" w:hAnsi="Palatino Linotype" w:cs="Arial"/>
        </w:rPr>
        <w:lastRenderedPageBreak/>
        <w:t>temporales previstos en el precepto legal citado en el párrafo anterior y, por tanto, su interposición se considera oportuna.</w:t>
      </w:r>
    </w:p>
    <w:p w14:paraId="48ACE5D6" w14:textId="03BF115C" w:rsidR="004C5CC0" w:rsidRDefault="001E7EAB" w:rsidP="004C5CC0">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szCs w:val="28"/>
        </w:rPr>
        <w:t>QUINTO</w:t>
      </w:r>
      <w:r w:rsidR="004C5CC0" w:rsidRPr="005C19CD">
        <w:rPr>
          <w:rFonts w:ascii="Palatino Linotype" w:hAnsi="Palatino Linotype" w:cs="Arial"/>
        </w:rPr>
        <w:t xml:space="preserve">. </w:t>
      </w:r>
      <w:proofErr w:type="spellStart"/>
      <w:r w:rsidR="004C5CC0" w:rsidRPr="00D056D2">
        <w:rPr>
          <w:rFonts w:ascii="Palatino Linotype" w:hAnsi="Palatino Linotype" w:cs="Arial"/>
          <w:b/>
        </w:rPr>
        <w:t>Procedibilidad</w:t>
      </w:r>
      <w:proofErr w:type="spellEnd"/>
      <w:r w:rsidR="004C5CC0" w:rsidRPr="005C19CD">
        <w:rPr>
          <w:rFonts w:ascii="Palatino Linotype" w:hAnsi="Palatino Linotype" w:cs="Arial"/>
        </w:rPr>
        <w:t xml:space="preserve">. </w:t>
      </w:r>
    </w:p>
    <w:p w14:paraId="2BFA2A5F" w14:textId="77777777" w:rsidR="004C5CC0" w:rsidRPr="00741538" w:rsidRDefault="004C5CC0" w:rsidP="004C5CC0">
      <w:pPr>
        <w:autoSpaceDE w:val="0"/>
        <w:autoSpaceDN w:val="0"/>
        <w:adjustRightInd w:val="0"/>
        <w:spacing w:line="360" w:lineRule="auto"/>
        <w:ind w:right="49"/>
        <w:jc w:val="both"/>
        <w:rPr>
          <w:rFonts w:ascii="Palatino Linotype" w:hAnsi="Palatino Linotype" w:cs="Arial"/>
          <w:lang w:val="es-ES" w:eastAsia="es-MX"/>
        </w:rPr>
      </w:pPr>
      <w:r>
        <w:rPr>
          <w:rFonts w:ascii="Palatino Linotype" w:hAnsi="Palatino Linotype" w:cs="Arial"/>
          <w:lang w:val="es-ES"/>
        </w:rPr>
        <w:t>Este</w:t>
      </w:r>
      <w:r w:rsidRPr="00741538">
        <w:rPr>
          <w:rFonts w:ascii="Palatino Linotype" w:hAnsi="Palatino Linotype" w:cs="Arial"/>
          <w:lang w:val="es-ES"/>
        </w:rPr>
        <w:t xml:space="preserve"> </w:t>
      </w:r>
      <w:r>
        <w:rPr>
          <w:rFonts w:ascii="Palatino Linotype" w:hAnsi="Palatino Linotype" w:cs="Arial"/>
          <w:lang w:val="es-ES"/>
        </w:rPr>
        <w:t>Órgano Garante</w:t>
      </w:r>
      <w:r w:rsidRPr="00741538">
        <w:rPr>
          <w:rFonts w:ascii="Palatino Linotype" w:hAnsi="Palatino Linotype" w:cs="Arial"/>
          <w:lang w:val="es-ES"/>
        </w:rPr>
        <w:t xml:space="preserve"> considera importante precisar que conforme al artículo 180, fracción II, último párrafo de la </w:t>
      </w:r>
      <w:r w:rsidRPr="00741538">
        <w:rPr>
          <w:rFonts w:ascii="Palatino Linotype" w:hAnsi="Palatino Linotype" w:cs="Arial"/>
          <w:lang w:val="es-ES" w:eastAsia="es-MX"/>
        </w:rPr>
        <w:t xml:space="preserve">Ley de Transparencia y </w:t>
      </w:r>
      <w:r>
        <w:rPr>
          <w:rFonts w:ascii="Palatino Linotype" w:hAnsi="Palatino Linotype" w:cs="Arial"/>
          <w:lang w:val="es-ES" w:eastAsia="es-MX"/>
        </w:rPr>
        <w:t>Acceso a la Información Pública</w:t>
      </w:r>
      <w:r w:rsidRPr="00741538">
        <w:rPr>
          <w:rFonts w:ascii="Palatino Linotype" w:hAnsi="Palatino Linotype" w:cs="Arial"/>
          <w:lang w:val="es-ES" w:eastAsia="es-MX"/>
        </w:rPr>
        <w:t xml:space="preserve"> del Estado de México y Municipios, que prevé cuando las solicitudes se presenten de manera electrónica no es requisito indispensable el proporcionar el nombre, tal como se muestra a continuación: </w:t>
      </w:r>
    </w:p>
    <w:p w14:paraId="37383A01" w14:textId="77777777" w:rsidR="004C5CC0" w:rsidRPr="00741538" w:rsidRDefault="004C5CC0" w:rsidP="004C5CC0">
      <w:pPr>
        <w:autoSpaceDE w:val="0"/>
        <w:autoSpaceDN w:val="0"/>
        <w:adjustRightInd w:val="0"/>
        <w:spacing w:line="360" w:lineRule="auto"/>
        <w:ind w:right="49"/>
        <w:jc w:val="both"/>
        <w:rPr>
          <w:rFonts w:ascii="Palatino Linotype" w:hAnsi="Palatino Linotype" w:cs="Arial"/>
          <w:lang w:val="es-ES"/>
        </w:rPr>
      </w:pPr>
    </w:p>
    <w:p w14:paraId="03161AC0" w14:textId="77777777" w:rsidR="004C5CC0" w:rsidRPr="00741538" w:rsidRDefault="004C5CC0" w:rsidP="004C5CC0">
      <w:pPr>
        <w:tabs>
          <w:tab w:val="left" w:pos="851"/>
        </w:tabs>
        <w:ind w:left="851" w:right="902"/>
        <w:jc w:val="both"/>
        <w:rPr>
          <w:rFonts w:ascii="Palatino Linotype" w:hAnsi="Palatino Linotype"/>
          <w:b/>
          <w:i/>
          <w:sz w:val="22"/>
          <w:szCs w:val="22"/>
          <w:lang w:val="es-ES"/>
        </w:rPr>
      </w:pPr>
      <w:r w:rsidRPr="00741538">
        <w:rPr>
          <w:rFonts w:ascii="Palatino Linotype" w:hAnsi="Palatino Linotype"/>
          <w:b/>
          <w:i/>
          <w:sz w:val="22"/>
          <w:szCs w:val="22"/>
          <w:lang w:val="es-ES"/>
        </w:rPr>
        <w:t xml:space="preserve">“Artículo 180. </w:t>
      </w:r>
      <w:r w:rsidRPr="00741538">
        <w:rPr>
          <w:rFonts w:ascii="Palatino Linotype" w:hAnsi="Palatino Linotype"/>
          <w:i/>
          <w:sz w:val="22"/>
          <w:szCs w:val="22"/>
          <w:lang w:val="es-ES"/>
        </w:rPr>
        <w:t xml:space="preserve">El </w:t>
      </w:r>
      <w:r>
        <w:rPr>
          <w:rFonts w:ascii="Palatino Linotype" w:hAnsi="Palatino Linotype" w:cs="Arial"/>
          <w:i/>
          <w:sz w:val="22"/>
          <w:szCs w:val="22"/>
          <w:lang w:val="es-ES"/>
        </w:rPr>
        <w:t>Recurso de Revisión</w:t>
      </w:r>
      <w:r w:rsidRPr="00741538">
        <w:rPr>
          <w:rFonts w:ascii="Palatino Linotype" w:hAnsi="Palatino Linotype"/>
          <w:i/>
          <w:sz w:val="22"/>
          <w:szCs w:val="22"/>
          <w:lang w:val="es-ES"/>
        </w:rPr>
        <w:t xml:space="preserve"> contendrá:</w:t>
      </w:r>
      <w:r w:rsidRPr="00741538">
        <w:rPr>
          <w:rFonts w:ascii="Palatino Linotype" w:hAnsi="Palatino Linotype"/>
          <w:b/>
          <w:i/>
          <w:sz w:val="22"/>
          <w:szCs w:val="22"/>
          <w:lang w:val="es-ES"/>
        </w:rPr>
        <w:t xml:space="preserve"> </w:t>
      </w:r>
    </w:p>
    <w:p w14:paraId="020CD7D3" w14:textId="77777777" w:rsidR="004C5CC0" w:rsidRPr="00741538" w:rsidRDefault="004C5CC0" w:rsidP="004C5CC0">
      <w:pPr>
        <w:tabs>
          <w:tab w:val="left" w:pos="851"/>
        </w:tabs>
        <w:ind w:left="851" w:right="902"/>
        <w:jc w:val="both"/>
        <w:rPr>
          <w:rFonts w:ascii="Palatino Linotype" w:hAnsi="Palatino Linotype"/>
          <w:b/>
          <w:i/>
          <w:sz w:val="22"/>
          <w:szCs w:val="22"/>
          <w:lang w:val="es-ES"/>
        </w:rPr>
      </w:pPr>
      <w:r w:rsidRPr="00741538">
        <w:rPr>
          <w:rFonts w:ascii="Palatino Linotype" w:hAnsi="Palatino Linotype"/>
          <w:b/>
          <w:i/>
          <w:sz w:val="22"/>
          <w:szCs w:val="22"/>
          <w:lang w:val="es-ES"/>
        </w:rPr>
        <w:t>…</w:t>
      </w:r>
    </w:p>
    <w:p w14:paraId="41C0633D" w14:textId="4506790D" w:rsidR="004C5CC0" w:rsidRPr="00741538" w:rsidRDefault="004C5CC0" w:rsidP="004C5CC0">
      <w:pPr>
        <w:tabs>
          <w:tab w:val="left" w:pos="851"/>
        </w:tabs>
        <w:ind w:left="851" w:right="902"/>
        <w:jc w:val="both"/>
        <w:rPr>
          <w:rFonts w:ascii="Palatino Linotype" w:hAnsi="Palatino Linotype"/>
          <w:i/>
          <w:sz w:val="22"/>
          <w:szCs w:val="22"/>
          <w:lang w:val="es-ES"/>
        </w:rPr>
      </w:pPr>
      <w:r w:rsidRPr="00741538">
        <w:rPr>
          <w:rFonts w:ascii="Palatino Linotype" w:hAnsi="Palatino Linotype"/>
          <w:b/>
          <w:i/>
          <w:sz w:val="22"/>
          <w:szCs w:val="22"/>
          <w:lang w:val="es-ES"/>
        </w:rPr>
        <w:t xml:space="preserve">II. El nombre del solicitante </w:t>
      </w:r>
      <w:r w:rsidRPr="00741538">
        <w:rPr>
          <w:rFonts w:ascii="Palatino Linotype" w:hAnsi="Palatino Linotype" w:cs="Arial"/>
          <w:b/>
          <w:i/>
          <w:color w:val="222222"/>
          <w:sz w:val="22"/>
          <w:szCs w:val="22"/>
          <w:lang w:val="es-ES" w:eastAsia="es-MX"/>
        </w:rPr>
        <w:t>que</w:t>
      </w:r>
      <w:r w:rsidRPr="00741538">
        <w:rPr>
          <w:rFonts w:ascii="Palatino Linotype" w:hAnsi="Palatino Linotype"/>
          <w:b/>
          <w:i/>
          <w:sz w:val="22"/>
          <w:szCs w:val="22"/>
          <w:lang w:val="es-ES"/>
        </w:rPr>
        <w:t xml:space="preserve"> recurre </w:t>
      </w:r>
      <w:r w:rsidRPr="00741538">
        <w:rPr>
          <w:rFonts w:ascii="Palatino Linotype" w:hAnsi="Palatino Linotype"/>
          <w:i/>
          <w:sz w:val="22"/>
          <w:szCs w:val="22"/>
          <w:lang w:val="es-ES"/>
        </w:rPr>
        <w:t>o de su representante y, en su caso</w:t>
      </w:r>
      <w:r w:rsidR="00117F1C" w:rsidRPr="00741538">
        <w:rPr>
          <w:rFonts w:ascii="Palatino Linotype" w:hAnsi="Palatino Linotype"/>
          <w:i/>
          <w:sz w:val="22"/>
          <w:szCs w:val="22"/>
          <w:lang w:val="es-ES"/>
        </w:rPr>
        <w:t>,…</w:t>
      </w:r>
    </w:p>
    <w:p w14:paraId="0CAC04BC" w14:textId="77777777" w:rsidR="004C5CC0" w:rsidRPr="00741538" w:rsidRDefault="004C5CC0" w:rsidP="004C5CC0">
      <w:pPr>
        <w:tabs>
          <w:tab w:val="left" w:pos="851"/>
        </w:tabs>
        <w:ind w:left="851" w:right="902"/>
        <w:jc w:val="both"/>
        <w:rPr>
          <w:rFonts w:ascii="Palatino Linotype" w:hAnsi="Palatino Linotype"/>
          <w:b/>
          <w:i/>
          <w:sz w:val="22"/>
          <w:szCs w:val="22"/>
          <w:lang w:val="es-ES"/>
        </w:rPr>
      </w:pPr>
      <w:r w:rsidRPr="00741538">
        <w:rPr>
          <w:rFonts w:ascii="Palatino Linotype" w:hAnsi="Palatino Linotype"/>
          <w:b/>
          <w:i/>
          <w:sz w:val="22"/>
          <w:szCs w:val="22"/>
          <w:lang w:val="es-ES"/>
        </w:rPr>
        <w:t xml:space="preserve">En caso de </w:t>
      </w:r>
      <w:r w:rsidRPr="00741538">
        <w:rPr>
          <w:rFonts w:ascii="Palatino Linotype" w:hAnsi="Palatino Linotype" w:cs="Arial"/>
          <w:b/>
          <w:i/>
          <w:color w:val="222222"/>
          <w:sz w:val="22"/>
          <w:szCs w:val="22"/>
          <w:lang w:val="es-ES" w:eastAsia="es-MX"/>
        </w:rPr>
        <w:t>que</w:t>
      </w:r>
      <w:r w:rsidRPr="00741538">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41538">
        <w:rPr>
          <w:rFonts w:ascii="Palatino Linotype" w:hAnsi="Palatino Linotype"/>
          <w:i/>
          <w:sz w:val="22"/>
          <w:szCs w:val="22"/>
          <w:lang w:val="es-ES"/>
        </w:rPr>
        <w:t>, IV, VII y VIII.</w:t>
      </w:r>
      <w:r w:rsidRPr="00741538">
        <w:rPr>
          <w:rFonts w:ascii="Palatino Linotype" w:hAnsi="Palatino Linotype"/>
          <w:b/>
          <w:i/>
          <w:sz w:val="22"/>
          <w:szCs w:val="22"/>
          <w:lang w:val="es-ES"/>
        </w:rPr>
        <w:t>”</w:t>
      </w:r>
    </w:p>
    <w:p w14:paraId="3E3E4982" w14:textId="77777777" w:rsidR="004C5CC0" w:rsidRPr="00741538" w:rsidRDefault="004C5CC0" w:rsidP="004C5CC0">
      <w:pPr>
        <w:tabs>
          <w:tab w:val="left" w:pos="851"/>
        </w:tabs>
        <w:ind w:left="851" w:right="902"/>
        <w:jc w:val="both"/>
        <w:rPr>
          <w:rFonts w:ascii="Palatino Linotype" w:hAnsi="Palatino Linotype"/>
          <w:i/>
          <w:sz w:val="22"/>
          <w:szCs w:val="22"/>
          <w:lang w:val="es-ES"/>
        </w:rPr>
      </w:pPr>
      <w:r w:rsidRPr="00741538">
        <w:rPr>
          <w:rFonts w:ascii="Palatino Linotype" w:hAnsi="Palatino Linotype"/>
          <w:i/>
          <w:sz w:val="22"/>
          <w:szCs w:val="22"/>
          <w:lang w:val="es-ES"/>
        </w:rPr>
        <w:t>(Énfasis añadido)</w:t>
      </w:r>
    </w:p>
    <w:p w14:paraId="7696D651" w14:textId="77777777" w:rsidR="004C5CC0" w:rsidRPr="00741538" w:rsidRDefault="004C5CC0" w:rsidP="004C5CC0">
      <w:pPr>
        <w:tabs>
          <w:tab w:val="left" w:pos="851"/>
        </w:tabs>
        <w:spacing w:line="360" w:lineRule="auto"/>
        <w:ind w:right="901"/>
        <w:jc w:val="both"/>
        <w:rPr>
          <w:rFonts w:ascii="Palatino Linotype" w:hAnsi="Palatino Linotype"/>
          <w:i/>
          <w:sz w:val="22"/>
          <w:szCs w:val="22"/>
          <w:lang w:val="es-ES"/>
        </w:rPr>
      </w:pPr>
    </w:p>
    <w:p w14:paraId="13A8D651" w14:textId="77777777" w:rsidR="004C5CC0" w:rsidRPr="00741538" w:rsidRDefault="004C5CC0" w:rsidP="004C5CC0">
      <w:pPr>
        <w:spacing w:line="360" w:lineRule="auto"/>
        <w:jc w:val="both"/>
        <w:rPr>
          <w:rFonts w:ascii="Palatino Linotype" w:hAnsi="Palatino Linotype"/>
          <w:b/>
          <w:lang w:val="es-ES"/>
        </w:rPr>
      </w:pPr>
      <w:r w:rsidRPr="00741538">
        <w:rPr>
          <w:rFonts w:ascii="Palatino Linotype" w:hAnsi="Palatino Linotype"/>
          <w:lang w:val="es-ES"/>
        </w:rPr>
        <w:t xml:space="preserve">Por lo que, derivado que el </w:t>
      </w:r>
      <w:r>
        <w:rPr>
          <w:rFonts w:ascii="Palatino Linotype" w:hAnsi="Palatino Linotype"/>
          <w:lang w:val="es-ES"/>
        </w:rPr>
        <w:t>Recurso de Revisión</w:t>
      </w:r>
      <w:r w:rsidRPr="00741538">
        <w:rPr>
          <w:rFonts w:ascii="Palatino Linotype" w:hAnsi="Palatino Linotype"/>
          <w:lang w:val="es-ES"/>
        </w:rPr>
        <w:t xml:space="preserve"> materia del presente asunto, se interpuso de manera electrónica, no es necesario que contenga determinados requisitos, entre ellos, el nombre del</w:t>
      </w:r>
      <w:r w:rsidRPr="00741538">
        <w:rPr>
          <w:rFonts w:ascii="Palatino Linotype" w:hAnsi="Palatino Linotype" w:cs="Arial"/>
          <w:b/>
          <w:lang w:val="es-ES"/>
        </w:rPr>
        <w:t xml:space="preserve"> RECURRENTE;</w:t>
      </w:r>
      <w:r w:rsidRPr="00741538">
        <w:rPr>
          <w:rFonts w:ascii="Palatino Linotype" w:hAnsi="Palatino Linotype"/>
          <w:lang w:val="es-ES"/>
        </w:rPr>
        <w:t xml:space="preserve"> por lo que, en el presente caso, al haber sido presentado el </w:t>
      </w:r>
      <w:r>
        <w:rPr>
          <w:rFonts w:ascii="Palatino Linotype" w:hAnsi="Palatino Linotype"/>
          <w:lang w:val="es-ES"/>
        </w:rPr>
        <w:t>Recurso de Revisión</w:t>
      </w:r>
      <w:r w:rsidRPr="00741538">
        <w:rPr>
          <w:rFonts w:ascii="Palatino Linotype" w:hAnsi="Palatino Linotype"/>
          <w:lang w:val="es-ES"/>
        </w:rPr>
        <w:t xml:space="preserve"> vía </w:t>
      </w:r>
      <w:r w:rsidRPr="00741538">
        <w:rPr>
          <w:rFonts w:ascii="Palatino Linotype" w:hAnsi="Palatino Linotype"/>
          <w:b/>
          <w:lang w:val="es-ES"/>
        </w:rPr>
        <w:t>SAIMEX</w:t>
      </w:r>
      <w:r w:rsidRPr="00741538">
        <w:rPr>
          <w:rFonts w:ascii="Palatino Linotype" w:hAnsi="Palatino Linotype"/>
          <w:lang w:val="es-ES"/>
        </w:rPr>
        <w:t>, dicho requisito resulta innecesario.</w:t>
      </w:r>
    </w:p>
    <w:p w14:paraId="64981BCB" w14:textId="77777777" w:rsidR="004C5CC0" w:rsidRDefault="004C5CC0" w:rsidP="004C5CC0">
      <w:pPr>
        <w:spacing w:line="360" w:lineRule="auto"/>
        <w:jc w:val="both"/>
        <w:rPr>
          <w:rFonts w:ascii="Palatino Linotype" w:hAnsi="Palatino Linotype"/>
          <w:lang w:val="es-ES"/>
        </w:rPr>
      </w:pPr>
      <w:r w:rsidRPr="00741538">
        <w:rPr>
          <w:rFonts w:ascii="Palatino Linotype" w:hAnsi="Palatino Linotype"/>
          <w:lang w:val="es-ES"/>
        </w:rPr>
        <w:lastRenderedPageBreak/>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w:t>
      </w:r>
      <w:r>
        <w:rPr>
          <w:rFonts w:ascii="Palatino Linotype" w:hAnsi="Palatino Linotype"/>
          <w:lang w:val="es-ES"/>
        </w:rPr>
        <w:t>D</w:t>
      </w:r>
      <w:r w:rsidRPr="00741538">
        <w:rPr>
          <w:rFonts w:ascii="Palatino Linotype" w:hAnsi="Palatino Linotype"/>
          <w:lang w:val="es-ES"/>
        </w:rPr>
        <w:t xml:space="preserve">erecho de </w:t>
      </w:r>
      <w:r>
        <w:rPr>
          <w:rFonts w:ascii="Palatino Linotype" w:hAnsi="Palatino Linotype"/>
          <w:lang w:val="es-ES"/>
        </w:rPr>
        <w:t>Acceso a la Información Pública</w:t>
      </w:r>
      <w:r w:rsidRPr="00741538">
        <w:rPr>
          <w:rFonts w:ascii="Palatino Linotype" w:hAnsi="Palatino Linotype"/>
          <w:lang w:val="es-ES"/>
        </w:rPr>
        <w:t xml:space="preserve"> toda vez que disponen que toda persona sin necesidad de acreditar interés alguno o justificar su utilización, tendrá acceso gratuito a la </w:t>
      </w:r>
      <w:r>
        <w:rPr>
          <w:rFonts w:ascii="Palatino Linotype" w:hAnsi="Palatino Linotype"/>
          <w:lang w:val="es-ES"/>
        </w:rPr>
        <w:t>I</w:t>
      </w:r>
      <w:r w:rsidRPr="00741538">
        <w:rPr>
          <w:rFonts w:ascii="Palatino Linotype" w:hAnsi="Palatino Linotype"/>
          <w:lang w:val="es-ES"/>
        </w:rPr>
        <w:t xml:space="preserve">nformación </w:t>
      </w:r>
      <w:r>
        <w:rPr>
          <w:rFonts w:ascii="Palatino Linotype" w:hAnsi="Palatino Linotype"/>
          <w:lang w:val="es-ES"/>
        </w:rPr>
        <w:t>P</w:t>
      </w:r>
      <w:r w:rsidRPr="00741538">
        <w:rPr>
          <w:rFonts w:ascii="Palatino Linotype" w:hAnsi="Palatino Linotype"/>
          <w:lang w:val="es-ES"/>
        </w:rPr>
        <w:t>ública.</w:t>
      </w:r>
    </w:p>
    <w:p w14:paraId="3A6F1D21" w14:textId="77777777" w:rsidR="004C5CC0" w:rsidRPr="00741538" w:rsidRDefault="004C5CC0" w:rsidP="004C5CC0">
      <w:pPr>
        <w:spacing w:line="360" w:lineRule="auto"/>
        <w:jc w:val="both"/>
        <w:rPr>
          <w:rFonts w:ascii="Palatino Linotype" w:hAnsi="Palatino Linotype"/>
          <w:sz w:val="22"/>
          <w:szCs w:val="22"/>
          <w:lang w:val="es-ES"/>
        </w:rPr>
      </w:pPr>
    </w:p>
    <w:p w14:paraId="53BD416C" w14:textId="77777777" w:rsidR="004C5CC0" w:rsidRDefault="004C5CC0" w:rsidP="004C5CC0">
      <w:pPr>
        <w:spacing w:line="360" w:lineRule="auto"/>
        <w:jc w:val="both"/>
        <w:rPr>
          <w:rFonts w:ascii="Palatino Linotype" w:hAnsi="Palatino Linotype"/>
          <w:lang w:val="es-ES"/>
        </w:rPr>
      </w:pPr>
      <w:r w:rsidRPr="00741538">
        <w:rPr>
          <w:rFonts w:ascii="Palatino Linotype" w:hAnsi="Palatino Linotype"/>
          <w:lang w:val="es-ES"/>
        </w:rPr>
        <w:t xml:space="preserve">Asimismo, se estima que el requisito relativo al nombre del </w:t>
      </w:r>
      <w:r w:rsidRPr="00741538">
        <w:rPr>
          <w:rFonts w:ascii="Palatino Linotype" w:hAnsi="Palatino Linotype" w:cs="Arial"/>
          <w:b/>
          <w:lang w:val="es-ES"/>
        </w:rPr>
        <w:t>RECURRENTE</w:t>
      </w:r>
      <w:r w:rsidRPr="00741538">
        <w:rPr>
          <w:rFonts w:ascii="Palatino Linotype" w:hAnsi="Palatino Linotype"/>
          <w:lang w:val="es-ES"/>
        </w:rPr>
        <w:t xml:space="preserve"> no constituye un supuesto indispensable de </w:t>
      </w:r>
      <w:proofErr w:type="spellStart"/>
      <w:r w:rsidRPr="00741538">
        <w:rPr>
          <w:rFonts w:ascii="Palatino Linotype" w:hAnsi="Palatino Linotype"/>
          <w:lang w:val="es-ES"/>
        </w:rPr>
        <w:t>procedibilidad</w:t>
      </w:r>
      <w:proofErr w:type="spellEnd"/>
      <w:r w:rsidRPr="00741538">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Pr>
          <w:rFonts w:ascii="Palatino Linotype" w:hAnsi="Palatino Linotype"/>
          <w:lang w:val="es-ES"/>
        </w:rPr>
        <w:t>acceso a la Información Pública</w:t>
      </w:r>
      <w:r w:rsidRPr="00741538">
        <w:rPr>
          <w:rFonts w:ascii="Palatino Linotype" w:hAnsi="Palatino Linotype"/>
          <w:lang w:val="es-ES"/>
        </w:rPr>
        <w:t xml:space="preserve"> es un Derecho Humano que no requiere legitimación en la causa, sino que únicamente basta con que se encuentre legitimado en el procedimiento de </w:t>
      </w:r>
      <w:r>
        <w:rPr>
          <w:rFonts w:ascii="Palatino Linotype" w:hAnsi="Palatino Linotype"/>
          <w:lang w:val="es-ES"/>
        </w:rPr>
        <w:t>Recurso de Revisión</w:t>
      </w:r>
      <w:r w:rsidRPr="00741538">
        <w:rPr>
          <w:rFonts w:ascii="Palatino Linotype" w:hAnsi="Palatino Linotype"/>
          <w:lang w:val="es-ES"/>
        </w:rPr>
        <w:t>, circunstancia que se acredita en las constancias electrónicas</w:t>
      </w:r>
      <w:r>
        <w:rPr>
          <w:rFonts w:ascii="Palatino Linotype" w:hAnsi="Palatino Linotype"/>
          <w:lang w:val="es-ES"/>
        </w:rPr>
        <w:t xml:space="preserve"> que conforman </w:t>
      </w:r>
      <w:r w:rsidRPr="00741538">
        <w:rPr>
          <w:rFonts w:ascii="Palatino Linotype" w:hAnsi="Palatino Linotype"/>
          <w:lang w:val="es-ES"/>
        </w:rPr>
        <w:t>el expediente</w:t>
      </w:r>
      <w:r>
        <w:rPr>
          <w:rFonts w:ascii="Palatino Linotype" w:hAnsi="Palatino Linotype"/>
          <w:lang w:val="es-ES"/>
        </w:rPr>
        <w:t xml:space="preserve"> de mérito</w:t>
      </w:r>
      <w:r w:rsidRPr="00741538">
        <w:rPr>
          <w:rFonts w:ascii="Palatino Linotype" w:hAnsi="Palatino Linotype"/>
          <w:lang w:val="es-ES"/>
        </w:rPr>
        <w:t xml:space="preserve">, de las que se desprende que </w:t>
      </w:r>
      <w:r w:rsidRPr="00741538">
        <w:rPr>
          <w:rFonts w:ascii="Palatino Linotype" w:hAnsi="Palatino Linotype" w:cs="Arial"/>
          <w:b/>
          <w:lang w:val="es-ES"/>
        </w:rPr>
        <w:t>EL RECURRENTE</w:t>
      </w:r>
      <w:r w:rsidRPr="00741538">
        <w:rPr>
          <w:rFonts w:ascii="Palatino Linotype" w:hAnsi="Palatino Linotype"/>
          <w:lang w:val="es-ES"/>
        </w:rPr>
        <w:t xml:space="preserve"> es la misma persona que realizó la solicitud de </w:t>
      </w:r>
      <w:r>
        <w:rPr>
          <w:rFonts w:ascii="Palatino Linotype" w:hAnsi="Palatino Linotype"/>
          <w:lang w:val="es-ES"/>
        </w:rPr>
        <w:t>acceso a la Información Pública</w:t>
      </w:r>
      <w:r w:rsidRPr="00741538">
        <w:rPr>
          <w:rFonts w:ascii="Palatino Linotype" w:hAnsi="Palatino Linotype"/>
          <w:lang w:val="es-ES"/>
        </w:rPr>
        <w:t xml:space="preserve"> que ahora se impugna.</w:t>
      </w:r>
    </w:p>
    <w:p w14:paraId="53EC702F" w14:textId="77777777" w:rsidR="00B16429" w:rsidRPr="00741538" w:rsidRDefault="00B16429" w:rsidP="004C5CC0">
      <w:pPr>
        <w:spacing w:line="360" w:lineRule="auto"/>
        <w:jc w:val="both"/>
        <w:rPr>
          <w:rFonts w:ascii="Palatino Linotype" w:hAnsi="Palatino Linotype"/>
          <w:lang w:val="es-ES"/>
        </w:rPr>
      </w:pPr>
    </w:p>
    <w:p w14:paraId="3A0B89A5" w14:textId="0F9825EF" w:rsidR="004C5CC0" w:rsidRPr="00741538" w:rsidRDefault="004C5CC0" w:rsidP="004C5CC0">
      <w:pPr>
        <w:spacing w:line="360" w:lineRule="auto"/>
        <w:jc w:val="both"/>
        <w:rPr>
          <w:rFonts w:ascii="Palatino Linotype" w:hAnsi="Palatino Linotype"/>
          <w:lang w:val="es-ES"/>
        </w:rPr>
      </w:pPr>
      <w:r w:rsidRPr="00741538">
        <w:rPr>
          <w:rFonts w:ascii="Palatino Linotype" w:hAnsi="Palatino Linotype"/>
          <w:lang w:val="es-ES"/>
        </w:rPr>
        <w:t xml:space="preserve">Es así que, para el estudio de la materia sobre </w:t>
      </w:r>
      <w:r>
        <w:rPr>
          <w:rFonts w:ascii="Palatino Linotype" w:hAnsi="Palatino Linotype"/>
          <w:lang w:val="es-ES"/>
        </w:rPr>
        <w:t>la que se resuelve el presente Recurso de Revisión</w:t>
      </w:r>
      <w:r w:rsidRPr="00741538">
        <w:rPr>
          <w:rFonts w:ascii="Palatino Linotype" w:hAnsi="Palatino Linotype"/>
          <w:lang w:val="es-ES"/>
        </w:rPr>
        <w:t xml:space="preserve">, resulta intrascendente conocer el nombre de la persona que lo hubiere promovido, en virtud de que tanto la </w:t>
      </w:r>
      <w:r w:rsidRPr="00741538">
        <w:rPr>
          <w:rFonts w:ascii="Palatino Linotype" w:hAnsi="Palatino Linotype"/>
          <w:color w:val="000000" w:themeColor="text1"/>
        </w:rPr>
        <w:t>Constitución Política de los Estados Unidos Mexicanos</w:t>
      </w:r>
      <w:r w:rsidRPr="0074153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Pr>
          <w:rFonts w:ascii="Palatino Linotype" w:hAnsi="Palatino Linotype"/>
          <w:lang w:val="es-ES"/>
        </w:rPr>
        <w:t>Acceso a la Información Pública</w:t>
      </w:r>
      <w:r w:rsidRPr="00741538">
        <w:rPr>
          <w:rFonts w:ascii="Palatino Linotype" w:hAnsi="Palatino Linotype"/>
          <w:lang w:val="es-ES"/>
        </w:rPr>
        <w:t xml:space="preserve"> </w:t>
      </w:r>
      <w:r w:rsidR="00C70C83">
        <w:rPr>
          <w:rFonts w:ascii="Palatino Linotype" w:hAnsi="Palatino Linotype"/>
          <w:lang w:val="es-ES"/>
        </w:rPr>
        <w:t>por una cuestión procedimental.</w:t>
      </w:r>
    </w:p>
    <w:p w14:paraId="67AC5F39" w14:textId="128565B2" w:rsidR="004C5CC0" w:rsidRDefault="001E7EAB" w:rsidP="004C5CC0">
      <w:pPr>
        <w:spacing w:before="240" w:after="100" w:afterAutospacing="1" w:line="360" w:lineRule="auto"/>
        <w:jc w:val="both"/>
        <w:rPr>
          <w:rFonts w:ascii="Palatino Linotype" w:hAnsi="Palatino Linotype" w:cs="Arial"/>
          <w:lang w:val="es-ES" w:eastAsia="es-MX"/>
        </w:rPr>
      </w:pPr>
      <w:r>
        <w:rPr>
          <w:rFonts w:ascii="Palatino Linotype" w:hAnsi="Palatino Linotype" w:cs="Arial"/>
          <w:b/>
          <w:sz w:val="28"/>
          <w:szCs w:val="28"/>
        </w:rPr>
        <w:t>SEXTO</w:t>
      </w:r>
      <w:r w:rsidR="004C5CC0" w:rsidRPr="00480ACB">
        <w:rPr>
          <w:rFonts w:ascii="Palatino Linotype" w:hAnsi="Palatino Linotype" w:cs="Arial"/>
          <w:b/>
          <w:sz w:val="28"/>
          <w:szCs w:val="28"/>
        </w:rPr>
        <w:t xml:space="preserve">. </w:t>
      </w:r>
      <w:r w:rsidR="004C5CC0" w:rsidRPr="00480ACB">
        <w:rPr>
          <w:rFonts w:ascii="Palatino Linotype" w:hAnsi="Palatino Linotype" w:cs="Arial"/>
          <w:b/>
        </w:rPr>
        <w:t>Estudio y análisis del asunto.</w:t>
      </w:r>
      <w:r w:rsidR="004C5CC0" w:rsidRPr="00480ACB">
        <w:rPr>
          <w:rFonts w:ascii="Palatino Linotype" w:hAnsi="Palatino Linotype" w:cs="Arial"/>
          <w:lang w:val="es-ES" w:eastAsia="es-MX"/>
        </w:rPr>
        <w:t xml:space="preserve"> </w:t>
      </w:r>
    </w:p>
    <w:p w14:paraId="5ACDF734" w14:textId="09EAEB8D" w:rsidR="004C5CC0" w:rsidRPr="00480ACB" w:rsidRDefault="004C5CC0" w:rsidP="004C5CC0">
      <w:pPr>
        <w:spacing w:before="240" w:after="100" w:afterAutospacing="1" w:line="360" w:lineRule="auto"/>
        <w:jc w:val="both"/>
        <w:rPr>
          <w:rFonts w:ascii="Palatino Linotype" w:hAnsi="Palatino Linotype" w:cs="Arial"/>
          <w:lang w:val="es-ES" w:eastAsia="es-MX"/>
        </w:rPr>
      </w:pPr>
      <w:r w:rsidRPr="00480ACB">
        <w:rPr>
          <w:rFonts w:ascii="Palatino Linotype" w:hAnsi="Palatino Linotype" w:cs="Arial"/>
          <w:lang w:val="es-ES" w:eastAsia="es-MX"/>
        </w:rPr>
        <w:t xml:space="preserve">Del análisis efectuado, se advierte que el presente </w:t>
      </w:r>
      <w:r>
        <w:rPr>
          <w:rFonts w:ascii="Palatino Linotype" w:hAnsi="Palatino Linotype" w:cs="Arial"/>
          <w:lang w:val="es-ES" w:eastAsia="es-MX"/>
        </w:rPr>
        <w:t>Recurso de Revisión</w:t>
      </w:r>
      <w:r w:rsidRPr="00480ACB">
        <w:rPr>
          <w:rFonts w:ascii="Palatino Linotype" w:hAnsi="Palatino Linotype" w:cs="Arial"/>
          <w:lang w:val="es-ES" w:eastAsia="es-MX"/>
        </w:rPr>
        <w:t xml:space="preserve"> e</w:t>
      </w:r>
      <w:r>
        <w:rPr>
          <w:rFonts w:ascii="Palatino Linotype" w:hAnsi="Palatino Linotype" w:cs="Arial"/>
          <w:lang w:val="es-ES" w:eastAsia="es-MX"/>
        </w:rPr>
        <w:t>s procedente, pues se actualiza</w:t>
      </w:r>
      <w:r w:rsidRPr="00480ACB">
        <w:rPr>
          <w:rFonts w:ascii="Palatino Linotype" w:hAnsi="Palatino Linotype" w:cs="Arial"/>
          <w:lang w:val="es-ES" w:eastAsia="es-MX"/>
        </w:rPr>
        <w:t xml:space="preserve"> la hipótesi</w:t>
      </w:r>
      <w:r w:rsidR="009040AE">
        <w:rPr>
          <w:rFonts w:ascii="Palatino Linotype" w:hAnsi="Palatino Linotype" w:cs="Arial"/>
          <w:lang w:val="es-ES" w:eastAsia="es-MX"/>
        </w:rPr>
        <w:t>s</w:t>
      </w:r>
      <w:r w:rsidRPr="00480ACB">
        <w:rPr>
          <w:rFonts w:ascii="Palatino Linotype" w:hAnsi="Palatino Linotype" w:cs="Arial"/>
          <w:lang w:val="es-ES" w:eastAsia="es-MX"/>
        </w:rPr>
        <w:t xml:space="preserve"> prevista en</w:t>
      </w:r>
      <w:r>
        <w:rPr>
          <w:rFonts w:ascii="Palatino Linotype" w:hAnsi="Palatino Linotype" w:cs="Arial"/>
          <w:lang w:val="es-ES" w:eastAsia="es-MX"/>
        </w:rPr>
        <w:t xml:space="preserve"> el artículo 179 en su </w:t>
      </w:r>
      <w:r w:rsidR="00524A42">
        <w:rPr>
          <w:rFonts w:ascii="Palatino Linotype" w:hAnsi="Palatino Linotype" w:cs="Arial"/>
          <w:lang w:val="es-ES" w:eastAsia="es-MX"/>
        </w:rPr>
        <w:t>fracción</w:t>
      </w:r>
      <w:r w:rsidR="009040AE">
        <w:rPr>
          <w:rFonts w:ascii="Palatino Linotype" w:hAnsi="Palatino Linotype" w:cs="Arial"/>
          <w:lang w:val="es-ES" w:eastAsia="es-MX"/>
        </w:rPr>
        <w:t xml:space="preserve"> </w:t>
      </w:r>
      <w:r w:rsidR="00C81D97">
        <w:rPr>
          <w:rFonts w:ascii="Palatino Linotype" w:hAnsi="Palatino Linotype" w:cs="Arial"/>
          <w:lang w:val="es-ES" w:eastAsia="es-MX"/>
        </w:rPr>
        <w:t>V</w:t>
      </w:r>
      <w:r w:rsidR="009040AE">
        <w:rPr>
          <w:rFonts w:ascii="Palatino Linotype" w:hAnsi="Palatino Linotype" w:cs="Arial"/>
          <w:lang w:val="es-ES" w:eastAsia="es-MX"/>
        </w:rPr>
        <w:t xml:space="preserve"> </w:t>
      </w:r>
      <w:r w:rsidRPr="00480ACB">
        <w:rPr>
          <w:rFonts w:ascii="Palatino Linotype" w:hAnsi="Palatino Linotype" w:cs="Arial"/>
          <w:lang w:val="es-ES" w:eastAsia="es-MX"/>
        </w:rPr>
        <w:t xml:space="preserve">de la </w:t>
      </w:r>
      <w:r>
        <w:rPr>
          <w:rFonts w:ascii="Palatino Linotype" w:hAnsi="Palatino Linotype" w:cs="Arial"/>
          <w:lang w:val="es-ES" w:eastAsia="es-MX"/>
        </w:rPr>
        <w:t>Ley de Transparencia y Acceso a la Información Pública del Estado de México y sus Municipios</w:t>
      </w:r>
      <w:r w:rsidRPr="00480ACB">
        <w:rPr>
          <w:rFonts w:ascii="Palatino Linotype" w:hAnsi="Palatino Linotype" w:cs="Arial"/>
          <w:lang w:val="es-ES" w:eastAsia="es-MX"/>
        </w:rPr>
        <w:t>, que la letra dice:</w:t>
      </w:r>
    </w:p>
    <w:p w14:paraId="2A917C81" w14:textId="77777777" w:rsidR="004C5CC0" w:rsidRDefault="004C5CC0" w:rsidP="004C5CC0">
      <w:pPr>
        <w:ind w:left="851" w:right="901"/>
        <w:jc w:val="both"/>
        <w:rPr>
          <w:rFonts w:ascii="Palatino Linotype" w:hAnsi="Palatino Linotype" w:cs="Arial"/>
          <w:i/>
          <w:sz w:val="22"/>
          <w:szCs w:val="22"/>
          <w:lang w:val="es-ES"/>
        </w:rPr>
      </w:pPr>
      <w:r w:rsidRPr="00480ACB">
        <w:rPr>
          <w:rFonts w:ascii="Palatino Linotype" w:hAnsi="Palatino Linotype" w:cs="Arial"/>
          <w:i/>
          <w:sz w:val="22"/>
          <w:szCs w:val="22"/>
          <w:lang w:val="es-ES"/>
        </w:rPr>
        <w:t>“</w:t>
      </w:r>
      <w:r w:rsidRPr="00480ACB">
        <w:rPr>
          <w:rFonts w:ascii="Palatino Linotype" w:hAnsi="Palatino Linotype" w:cs="Arial"/>
          <w:b/>
          <w:i/>
          <w:sz w:val="22"/>
          <w:szCs w:val="22"/>
          <w:lang w:val="es-ES"/>
        </w:rPr>
        <w:t>Artículo 179.</w:t>
      </w:r>
      <w:r w:rsidRPr="00480ACB">
        <w:rPr>
          <w:rFonts w:ascii="Palatino Linotype" w:hAnsi="Palatino Linotype" w:cs="Arial"/>
          <w:i/>
          <w:sz w:val="22"/>
          <w:szCs w:val="22"/>
          <w:lang w:val="es-ES"/>
        </w:rPr>
        <w:t xml:space="preserve"> El </w:t>
      </w:r>
      <w:r>
        <w:rPr>
          <w:rFonts w:ascii="Palatino Linotype" w:hAnsi="Palatino Linotype" w:cs="Arial"/>
          <w:i/>
          <w:sz w:val="22"/>
          <w:szCs w:val="22"/>
          <w:lang w:val="es-ES"/>
        </w:rPr>
        <w:t>Recurso de Revisión</w:t>
      </w:r>
      <w:r w:rsidRPr="00480ACB">
        <w:rPr>
          <w:rFonts w:ascii="Palatino Linotype" w:hAnsi="Palatino Linotype" w:cs="Arial"/>
          <w:i/>
          <w:sz w:val="22"/>
          <w:szCs w:val="22"/>
          <w:lang w:val="es-ES"/>
        </w:rPr>
        <w:t xml:space="preserve"> es un medio de protección que la Ley</w:t>
      </w:r>
      <w:r>
        <w:rPr>
          <w:rFonts w:ascii="Palatino Linotype" w:hAnsi="Palatino Linotype" w:cs="Arial"/>
          <w:i/>
          <w:sz w:val="22"/>
          <w:szCs w:val="22"/>
          <w:lang w:val="es-ES"/>
        </w:rPr>
        <w:t xml:space="preserve"> otorga a los particulares, para hacer valer su derecho de acceso a la Información Pública y procederá en contra de las siguientes causas:</w:t>
      </w:r>
    </w:p>
    <w:p w14:paraId="58195BF4" w14:textId="77777777" w:rsidR="00883DB4" w:rsidRDefault="00883DB4" w:rsidP="004C5CC0">
      <w:pPr>
        <w:ind w:left="851" w:right="901"/>
        <w:jc w:val="both"/>
        <w:rPr>
          <w:rFonts w:ascii="Palatino Linotype" w:hAnsi="Palatino Linotype" w:cs="Arial"/>
          <w:i/>
          <w:sz w:val="22"/>
          <w:szCs w:val="22"/>
          <w:lang w:val="es-ES"/>
        </w:rPr>
      </w:pPr>
    </w:p>
    <w:p w14:paraId="41F496FF" w14:textId="065E5133" w:rsidR="00883DB4" w:rsidRDefault="00C81D97" w:rsidP="004C5CC0">
      <w:pPr>
        <w:ind w:left="851" w:right="901"/>
        <w:jc w:val="both"/>
        <w:rPr>
          <w:rFonts w:ascii="Palatino Linotype" w:hAnsi="Palatino Linotype" w:cs="Arial"/>
          <w:b/>
          <w:i/>
          <w:sz w:val="22"/>
          <w:szCs w:val="22"/>
          <w:lang w:val="es-ES"/>
        </w:rPr>
      </w:pPr>
      <w:r>
        <w:rPr>
          <w:rFonts w:ascii="Palatino Linotype" w:hAnsi="Palatino Linotype" w:cs="Arial"/>
          <w:b/>
          <w:i/>
          <w:sz w:val="22"/>
          <w:szCs w:val="22"/>
          <w:lang w:val="es-ES"/>
        </w:rPr>
        <w:t>V. La entrega de Información Incompleta</w:t>
      </w:r>
    </w:p>
    <w:p w14:paraId="232B7B41" w14:textId="77777777" w:rsidR="00883DB4" w:rsidRDefault="00883DB4" w:rsidP="004C5CC0">
      <w:pPr>
        <w:ind w:left="851" w:right="901"/>
        <w:jc w:val="both"/>
        <w:rPr>
          <w:rFonts w:ascii="Palatino Linotype" w:hAnsi="Palatino Linotype" w:cs="Arial"/>
          <w:b/>
          <w:i/>
          <w:sz w:val="22"/>
          <w:szCs w:val="22"/>
          <w:lang w:val="es-ES"/>
        </w:rPr>
      </w:pPr>
    </w:p>
    <w:p w14:paraId="2DBD4533" w14:textId="7D14C8E5" w:rsidR="004C5CC0" w:rsidRDefault="00883DB4" w:rsidP="004C5CC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w:t>
      </w:r>
      <w:r w:rsidR="004C5CC0">
        <w:rPr>
          <w:rFonts w:ascii="Palatino Linotype" w:eastAsiaTheme="minorEastAsia" w:hAnsi="Palatino Linotype" w:cs="Arial"/>
          <w:lang w:val="es-ES_tradnl"/>
        </w:rPr>
        <w:t xml:space="preserve">s necesario </w:t>
      </w:r>
      <w:r w:rsidR="004C5CC0" w:rsidRPr="004022E4">
        <w:rPr>
          <w:rFonts w:ascii="Palatino Linotype" w:eastAsiaTheme="minorEastAsia" w:hAnsi="Palatino Linotype" w:cs="Arial"/>
          <w:lang w:val="es-ES_tradnl"/>
        </w:rPr>
        <w:t>precisar</w:t>
      </w:r>
      <w:r w:rsidR="004C5CC0">
        <w:rPr>
          <w:rFonts w:ascii="Palatino Linotype" w:eastAsiaTheme="minorEastAsia" w:hAnsi="Palatino Linotype" w:cs="Arial"/>
          <w:lang w:val="es-ES_tradnl"/>
        </w:rPr>
        <w:t xml:space="preserve"> que</w:t>
      </w:r>
      <w:r w:rsidR="00076279">
        <w:rPr>
          <w:rFonts w:ascii="Palatino Linotype" w:eastAsiaTheme="minorEastAsia" w:hAnsi="Palatino Linotype" w:cs="Arial"/>
          <w:lang w:val="es-ES_tradnl"/>
        </w:rPr>
        <w:t xml:space="preserve"> se analizará primeramente lo relativo a la solicitud </w:t>
      </w:r>
      <w:r w:rsidR="00076279" w:rsidRPr="007B2E44">
        <w:rPr>
          <w:rFonts w:ascii="Palatino Linotype" w:hAnsi="Palatino Linotype"/>
          <w:b/>
          <w:bCs/>
        </w:rPr>
        <w:t>0000</w:t>
      </w:r>
      <w:r w:rsidR="00BF2945">
        <w:rPr>
          <w:rFonts w:ascii="Palatino Linotype" w:hAnsi="Palatino Linotype"/>
          <w:b/>
          <w:bCs/>
        </w:rPr>
        <w:t>3</w:t>
      </w:r>
      <w:r w:rsidR="00076279" w:rsidRPr="007B2E44">
        <w:rPr>
          <w:rFonts w:ascii="Palatino Linotype" w:hAnsi="Palatino Linotype"/>
          <w:b/>
          <w:bCs/>
        </w:rPr>
        <w:t>/DIFNAUCAL/IP/2022</w:t>
      </w:r>
      <w:r w:rsidR="00076279">
        <w:rPr>
          <w:rFonts w:ascii="Palatino Linotype" w:hAnsi="Palatino Linotype"/>
          <w:b/>
          <w:bCs/>
        </w:rPr>
        <w:t>, la cual</w:t>
      </w:r>
      <w:r w:rsidR="004C5CC0">
        <w:rPr>
          <w:rFonts w:ascii="Palatino Linotype" w:eastAsiaTheme="minorEastAsia" w:hAnsi="Palatino Linotype" w:cs="Arial"/>
          <w:lang w:val="es-ES_tradnl"/>
        </w:rPr>
        <w:t xml:space="preserve"> versa</w:t>
      </w:r>
      <w:r w:rsidR="001C1306">
        <w:rPr>
          <w:rFonts w:ascii="Palatino Linotype" w:eastAsiaTheme="minorEastAsia" w:hAnsi="Palatino Linotype" w:cs="Arial"/>
          <w:lang w:val="es-ES_tradnl"/>
        </w:rPr>
        <w:t>n</w:t>
      </w:r>
      <w:r w:rsidR="00C67A7B">
        <w:rPr>
          <w:rFonts w:ascii="Palatino Linotype" w:eastAsiaTheme="minorEastAsia" w:hAnsi="Palatino Linotype" w:cs="Arial"/>
          <w:lang w:val="es-ES_tradnl"/>
        </w:rPr>
        <w:t xml:space="preserve"> de la siguiente manera</w:t>
      </w:r>
      <w:r w:rsidR="004C5CC0">
        <w:rPr>
          <w:rFonts w:ascii="Palatino Linotype" w:eastAsiaTheme="minorEastAsia" w:hAnsi="Palatino Linotype" w:cs="Arial"/>
          <w:lang w:val="es-ES_tradnl"/>
        </w:rPr>
        <w:t xml:space="preserve">: </w:t>
      </w:r>
    </w:p>
    <w:tbl>
      <w:tblPr>
        <w:tblStyle w:val="Tablaconcuadrcula31"/>
        <w:tblW w:w="9067" w:type="dxa"/>
        <w:tblInd w:w="6" w:type="dxa"/>
        <w:tblLook w:val="04A0" w:firstRow="1" w:lastRow="0" w:firstColumn="1" w:lastColumn="0" w:noHBand="0" w:noVBand="1"/>
      </w:tblPr>
      <w:tblGrid>
        <w:gridCol w:w="3256"/>
        <w:gridCol w:w="5811"/>
      </w:tblGrid>
      <w:tr w:rsidR="00BF2945" w:rsidRPr="00FA1B3F" w14:paraId="0B80B93E" w14:textId="77777777" w:rsidTr="00BF2945">
        <w:trPr>
          <w:trHeight w:val="773"/>
        </w:trPr>
        <w:tc>
          <w:tcPr>
            <w:tcW w:w="3256" w:type="dxa"/>
          </w:tcPr>
          <w:p w14:paraId="581C0AAC" w14:textId="281426C7" w:rsidR="00BF2945" w:rsidRPr="0031689E" w:rsidRDefault="00BF2945" w:rsidP="001147CD">
            <w:pPr>
              <w:spacing w:line="276" w:lineRule="auto"/>
              <w:contextualSpacing/>
              <w:rPr>
                <w:rFonts w:ascii="Palatino Linotype" w:hAnsi="Palatino Linotype" w:cs="Arial"/>
                <w:b/>
                <w:bCs/>
              </w:rPr>
            </w:pPr>
            <w:r>
              <w:rPr>
                <w:rFonts w:ascii="Palatino Linotype" w:hAnsi="Palatino Linotype"/>
                <w:b/>
                <w:bCs/>
              </w:rPr>
              <w:t>00003</w:t>
            </w:r>
            <w:r w:rsidRPr="007B2E44">
              <w:rPr>
                <w:rFonts w:ascii="Palatino Linotype" w:hAnsi="Palatino Linotype"/>
                <w:b/>
                <w:bCs/>
              </w:rPr>
              <w:t>/DIFNAUCAL/IP/2022</w:t>
            </w:r>
            <w:r>
              <w:rPr>
                <w:rFonts w:ascii="Palatino Linotype" w:hAnsi="Palatino Linotype"/>
                <w:b/>
                <w:bCs/>
              </w:rPr>
              <w:t xml:space="preserve"> que deriva el recurso de revisión: (</w:t>
            </w:r>
            <w:r>
              <w:rPr>
                <w:rFonts w:ascii="Palatino Linotype" w:hAnsi="Palatino Linotype"/>
                <w:b/>
                <w:sz w:val="22"/>
                <w:szCs w:val="22"/>
                <w:lang w:val="es-ES_tradnl"/>
              </w:rPr>
              <w:t>00472/INFOEM/IP/RR/2022)</w:t>
            </w:r>
          </w:p>
        </w:tc>
        <w:tc>
          <w:tcPr>
            <w:tcW w:w="5811" w:type="dxa"/>
          </w:tcPr>
          <w:p w14:paraId="46D243D2" w14:textId="77777777" w:rsidR="00BF2945" w:rsidRPr="00FA1B3F" w:rsidRDefault="00BF2945" w:rsidP="001147CD">
            <w:pPr>
              <w:spacing w:line="276" w:lineRule="auto"/>
              <w:contextualSpacing/>
              <w:jc w:val="both"/>
              <w:rPr>
                <w:rFonts w:ascii="Palatino Linotype" w:hAnsi="Palatino Linotype" w:cs="Arial"/>
                <w:i/>
                <w:iCs/>
                <w:sz w:val="20"/>
                <w:szCs w:val="20"/>
              </w:rPr>
            </w:pPr>
            <w:r w:rsidRPr="007B2E44">
              <w:rPr>
                <w:rFonts w:ascii="Palatino Linotype" w:hAnsi="Palatino Linotype" w:cs="Arial"/>
                <w:i/>
                <w:iCs/>
                <w:sz w:val="20"/>
                <w:szCs w:val="20"/>
              </w:rPr>
              <w:t xml:space="preserve">Solicito la experiencia del Titular de Transparencia de esta Administración 2022 y de todo el personal a su cargo así como el salario que va a recibir y su </w:t>
            </w:r>
            <w:proofErr w:type="spellStart"/>
            <w:r w:rsidRPr="007B2E44">
              <w:rPr>
                <w:rFonts w:ascii="Palatino Linotype" w:hAnsi="Palatino Linotype" w:cs="Arial"/>
                <w:i/>
                <w:iCs/>
                <w:sz w:val="20"/>
                <w:szCs w:val="20"/>
              </w:rPr>
              <w:t>curriculum</w:t>
            </w:r>
            <w:proofErr w:type="spellEnd"/>
          </w:p>
        </w:tc>
      </w:tr>
    </w:tbl>
    <w:p w14:paraId="4F5B5246" w14:textId="77777777" w:rsidR="001C1306" w:rsidRDefault="001C1306" w:rsidP="001C1306">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p>
    <w:p w14:paraId="3A22426E" w14:textId="402AA528" w:rsidR="001C1306" w:rsidRDefault="001C1306" w:rsidP="001C1306">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r>
        <w:rPr>
          <w:rFonts w:ascii="Palatino Linotype" w:eastAsiaTheme="minorEastAsia" w:hAnsi="Palatino Linotype" w:cs="Arial"/>
          <w:lang w:val="es-ES_tradnl"/>
        </w:rPr>
        <w:t>Ante tal solicitud, y atendiendo a</w:t>
      </w:r>
      <w:r w:rsidR="00931701">
        <w:rPr>
          <w:rFonts w:ascii="Palatino Linotype" w:eastAsiaTheme="minorEastAsia" w:hAnsi="Palatino Linotype" w:cs="Arial"/>
          <w:lang w:val="es-ES_tradnl"/>
        </w:rPr>
        <w:t xml:space="preserve"> la</w:t>
      </w:r>
      <w:r>
        <w:rPr>
          <w:rFonts w:ascii="Palatino Linotype" w:eastAsiaTheme="minorEastAsia" w:hAnsi="Palatino Linotype" w:cs="Arial"/>
          <w:lang w:val="es-ES_tradnl"/>
        </w:rPr>
        <w:t xml:space="preserve"> respuesta otorgada por el </w:t>
      </w:r>
      <w:r w:rsidRPr="00711195">
        <w:rPr>
          <w:rFonts w:ascii="Palatino Linotype" w:eastAsiaTheme="minorEastAsia" w:hAnsi="Palatino Linotype" w:cs="Arial"/>
          <w:b/>
          <w:lang w:val="es-ES_tradnl"/>
        </w:rPr>
        <w:t>SUJETO OBLIGADO</w:t>
      </w:r>
      <w:r>
        <w:rPr>
          <w:rFonts w:ascii="Palatino Linotype" w:eastAsiaTheme="minorEastAsia" w:hAnsi="Palatino Linotype" w:cs="Arial"/>
          <w:lang w:val="es-ES_tradnl"/>
        </w:rPr>
        <w:t xml:space="preserve"> el </w:t>
      </w:r>
      <w:r w:rsidRPr="00711195">
        <w:rPr>
          <w:rFonts w:ascii="Palatino Linotype" w:eastAsiaTheme="minorEastAsia" w:hAnsi="Palatino Linotype" w:cs="Arial"/>
          <w:b/>
          <w:lang w:val="es-ES_tradnl"/>
        </w:rPr>
        <w:t>RECURRENTE</w:t>
      </w:r>
      <w:r>
        <w:rPr>
          <w:rFonts w:ascii="Palatino Linotype" w:eastAsiaTheme="minorEastAsia" w:hAnsi="Palatino Linotype" w:cs="Arial"/>
          <w:lang w:val="es-ES_tradnl"/>
        </w:rPr>
        <w:t xml:space="preserve"> se inconformó de los siguientes rubros, procediendo a diseminar los puntos medulares de su inconformidad:</w:t>
      </w:r>
    </w:p>
    <w:p w14:paraId="426B0C4F" w14:textId="77777777" w:rsidR="00C04D20" w:rsidRDefault="00C04D20" w:rsidP="001C1306">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p>
    <w:p w14:paraId="19DD72FB" w14:textId="77B3A919" w:rsidR="001C1306" w:rsidRDefault="00931701" w:rsidP="00C04D20">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cs="Arial"/>
          <w:iCs/>
        </w:rPr>
      </w:pPr>
      <w:r w:rsidRPr="00C04D20">
        <w:rPr>
          <w:rFonts w:ascii="Palatino Linotype" w:hAnsi="Palatino Linotype" w:cs="Arial"/>
          <w:iCs/>
        </w:rPr>
        <w:t>1.- La experiencia del Titular de Transparencia</w:t>
      </w:r>
      <w:r w:rsidR="00C04D20" w:rsidRPr="00C04D20">
        <w:rPr>
          <w:rFonts w:ascii="Palatino Linotype" w:hAnsi="Palatino Linotype" w:cs="Arial"/>
          <w:iCs/>
        </w:rPr>
        <w:t xml:space="preserve">, salario y </w:t>
      </w:r>
      <w:proofErr w:type="spellStart"/>
      <w:r w:rsidR="00C04D20" w:rsidRPr="00C04D20">
        <w:rPr>
          <w:rFonts w:ascii="Palatino Linotype" w:hAnsi="Palatino Linotype" w:cs="Arial"/>
          <w:iCs/>
        </w:rPr>
        <w:t>curriculum</w:t>
      </w:r>
      <w:proofErr w:type="spellEnd"/>
      <w:r w:rsidR="00C04D20" w:rsidRPr="00C04D20">
        <w:rPr>
          <w:rFonts w:ascii="Palatino Linotype" w:hAnsi="Palatino Linotype" w:cs="Arial"/>
          <w:iCs/>
        </w:rPr>
        <w:t>, además la experiencia del personal a su cargo</w:t>
      </w:r>
      <w:r w:rsidR="00C04D20">
        <w:rPr>
          <w:rFonts w:ascii="Palatino Linotype" w:hAnsi="Palatino Linotype" w:cs="Arial"/>
          <w:iCs/>
        </w:rPr>
        <w:t>.</w:t>
      </w:r>
    </w:p>
    <w:p w14:paraId="70B8AC37" w14:textId="77777777" w:rsidR="00C04D20" w:rsidRPr="00C04D20" w:rsidRDefault="00C04D20" w:rsidP="00C04D20">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cs="Arial"/>
          <w:iCs/>
        </w:rPr>
      </w:pPr>
    </w:p>
    <w:p w14:paraId="64BFB930" w14:textId="79AB2207" w:rsidR="00931701" w:rsidRPr="00C04D20" w:rsidRDefault="00931701" w:rsidP="00C04D20">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cs="Arial"/>
          <w:iCs/>
        </w:rPr>
      </w:pPr>
      <w:r w:rsidRPr="00C04D20">
        <w:rPr>
          <w:rFonts w:ascii="Palatino Linotype" w:hAnsi="Palatino Linotype" w:cs="Arial"/>
          <w:iCs/>
        </w:rPr>
        <w:t xml:space="preserve">2.- Acta de comité donde se aprueba la versión pública </w:t>
      </w:r>
      <w:r w:rsidR="00C04D20">
        <w:rPr>
          <w:rFonts w:ascii="Palatino Linotype" w:hAnsi="Palatino Linotype" w:cs="Arial"/>
          <w:iCs/>
        </w:rPr>
        <w:t xml:space="preserve">del </w:t>
      </w:r>
      <w:proofErr w:type="spellStart"/>
      <w:r w:rsidR="00C04D20">
        <w:rPr>
          <w:rFonts w:ascii="Palatino Linotype" w:hAnsi="Palatino Linotype" w:cs="Arial"/>
          <w:iCs/>
        </w:rPr>
        <w:t>curricul</w:t>
      </w:r>
      <w:r w:rsidRPr="00C04D20">
        <w:rPr>
          <w:rFonts w:ascii="Palatino Linotype" w:hAnsi="Palatino Linotype" w:cs="Arial"/>
          <w:iCs/>
        </w:rPr>
        <w:t>um</w:t>
      </w:r>
      <w:proofErr w:type="spellEnd"/>
    </w:p>
    <w:p w14:paraId="1FC3FFA7" w14:textId="77777777" w:rsidR="00C04D20" w:rsidRDefault="00C04D20" w:rsidP="00C04D20">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cs="Arial"/>
          <w:iCs/>
        </w:rPr>
      </w:pPr>
    </w:p>
    <w:p w14:paraId="429D5DE5" w14:textId="2D943509" w:rsidR="00C04D20" w:rsidRPr="009E37B9" w:rsidRDefault="00076279" w:rsidP="00C04D20">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cs="Arial"/>
          <w:iCs/>
        </w:rPr>
      </w:pPr>
      <w:r>
        <w:rPr>
          <w:rFonts w:ascii="Palatino Linotype" w:hAnsi="Palatino Linotype" w:cs="Arial"/>
          <w:iCs/>
        </w:rPr>
        <w:t>3</w:t>
      </w:r>
      <w:r w:rsidR="00C04D20" w:rsidRPr="009E37B9">
        <w:rPr>
          <w:rFonts w:ascii="Palatino Linotype" w:hAnsi="Palatino Linotype" w:cs="Arial"/>
          <w:iCs/>
        </w:rPr>
        <w:t>.-</w:t>
      </w:r>
      <w:r w:rsidR="009E37B9" w:rsidRPr="009E37B9">
        <w:rPr>
          <w:rFonts w:ascii="Palatino Linotype" w:hAnsi="Palatino Linotype" w:cs="Arial"/>
          <w:iCs/>
        </w:rPr>
        <w:t xml:space="preserve">Acta de entrega de recepción de las áreas </w:t>
      </w:r>
    </w:p>
    <w:p w14:paraId="670E830D" w14:textId="77777777" w:rsidR="00C04D20" w:rsidRDefault="00C04D20" w:rsidP="00A44FE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i/>
          <w:iCs/>
          <w:sz w:val="20"/>
          <w:szCs w:val="20"/>
        </w:rPr>
      </w:pPr>
    </w:p>
    <w:p w14:paraId="754E48E2" w14:textId="26877C6A" w:rsidR="00221146" w:rsidRPr="00983EAA" w:rsidRDefault="00221146" w:rsidP="00221146">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A60B8C">
        <w:rPr>
          <w:rFonts w:ascii="Palatino Linotype" w:hAnsi="Palatino Linotype"/>
          <w:color w:val="000000"/>
        </w:rPr>
        <w:t>En ese sentido, debe precisarse que</w:t>
      </w:r>
      <w:r>
        <w:rPr>
          <w:rFonts w:ascii="Palatino Linotype" w:hAnsi="Palatino Linotype"/>
          <w:color w:val="000000"/>
        </w:rPr>
        <w:t xml:space="preserve"> por cuanto hace a los requerimientos marcados con los números </w:t>
      </w:r>
      <w:r w:rsidRPr="008F6C4A">
        <w:rPr>
          <w:rFonts w:ascii="Palatino Linotype" w:hAnsi="Palatino Linotype"/>
          <w:b/>
          <w:color w:val="000000"/>
        </w:rPr>
        <w:t>2</w:t>
      </w:r>
      <w:r>
        <w:rPr>
          <w:rFonts w:ascii="Palatino Linotype" w:hAnsi="Palatino Linotype"/>
          <w:color w:val="000000"/>
        </w:rPr>
        <w:t xml:space="preserve"> y </w:t>
      </w:r>
      <w:r w:rsidR="00076279" w:rsidRPr="00076279">
        <w:rPr>
          <w:rFonts w:ascii="Palatino Linotype" w:hAnsi="Palatino Linotype"/>
          <w:b/>
          <w:color w:val="000000"/>
        </w:rPr>
        <w:t>3</w:t>
      </w:r>
      <w:r>
        <w:rPr>
          <w:rFonts w:ascii="Palatino Linotype" w:hAnsi="Palatino Linotype"/>
          <w:color w:val="000000"/>
        </w:rPr>
        <w:t xml:space="preserve"> resultan inoperantes</w:t>
      </w:r>
      <w:r w:rsidRPr="00A60B8C">
        <w:rPr>
          <w:rFonts w:ascii="Palatino Linotype" w:hAnsi="Palatino Linotype" w:cs="Arial"/>
          <w:color w:val="000000"/>
        </w:rPr>
        <w:t xml:space="preserve">, al tratarse de </w:t>
      </w:r>
      <w:r w:rsidRPr="00A60B8C">
        <w:rPr>
          <w:rFonts w:ascii="Palatino Linotype" w:hAnsi="Palatino Linotype" w:cs="Arial"/>
        </w:rPr>
        <w:t>una peticion</w:t>
      </w:r>
      <w:r>
        <w:rPr>
          <w:rFonts w:ascii="Palatino Linotype" w:hAnsi="Palatino Linotype" w:cs="Arial"/>
        </w:rPr>
        <w:t>es</w:t>
      </w:r>
      <w:r w:rsidRPr="00A60B8C">
        <w:rPr>
          <w:rFonts w:ascii="Palatino Linotype" w:hAnsi="Palatino Linotype" w:cs="Arial"/>
        </w:rPr>
        <w:t xml:space="preserve"> adicional</w:t>
      </w:r>
      <w:r>
        <w:rPr>
          <w:rFonts w:ascii="Palatino Linotype" w:hAnsi="Palatino Linotype" w:cs="Arial"/>
        </w:rPr>
        <w:t>es</w:t>
      </w:r>
      <w:r w:rsidRPr="00A60B8C">
        <w:rPr>
          <w:rFonts w:ascii="Palatino Linotype" w:hAnsi="Palatino Linotype" w:cs="Arial"/>
        </w:rPr>
        <w:t xml:space="preserve"> </w:t>
      </w:r>
      <w:r w:rsidRPr="00A60B8C">
        <w:rPr>
          <w:rFonts w:ascii="Palatino Linotype" w:hAnsi="Palatino Linotype" w:cs="Arial"/>
        </w:rPr>
        <w:lastRenderedPageBreak/>
        <w:t xml:space="preserve">o </w:t>
      </w:r>
      <w:r w:rsidRPr="00221146">
        <w:rPr>
          <w:rFonts w:ascii="Palatino Linotype" w:hAnsi="Palatino Linotype" w:cs="Arial"/>
          <w:b/>
          <w:i/>
        </w:rPr>
        <w:t xml:space="preserve">plus </w:t>
      </w:r>
      <w:proofErr w:type="spellStart"/>
      <w:r w:rsidRPr="00221146">
        <w:rPr>
          <w:rFonts w:ascii="Palatino Linotype" w:hAnsi="Palatino Linotype" w:cs="Arial"/>
          <w:b/>
          <w:i/>
        </w:rPr>
        <w:t>petitio</w:t>
      </w:r>
      <w:proofErr w:type="spellEnd"/>
      <w:r w:rsidRPr="00A60B8C">
        <w:rPr>
          <w:rFonts w:ascii="Palatino Linotype" w:hAnsi="Palatino Linotype" w:cs="Arial"/>
        </w:rPr>
        <w:t xml:space="preserve">; esto es, una nueva solicitud de información hecha por el hoy </w:t>
      </w:r>
      <w:r w:rsidRPr="00A60B8C">
        <w:rPr>
          <w:rFonts w:ascii="Palatino Linotype" w:hAnsi="Palatino Linotype" w:cs="Arial"/>
          <w:b/>
          <w:lang w:eastAsia="es-MX"/>
        </w:rPr>
        <w:t>RECURRENTE</w:t>
      </w:r>
      <w:r w:rsidRPr="00A60B8C">
        <w:rPr>
          <w:rFonts w:ascii="Palatino Linotype" w:hAnsi="Palatino Linotype" w:cs="Arial"/>
          <w:lang w:eastAsia="es-MX"/>
        </w:rPr>
        <w:t>; pues de la petición mencionada, éste solicit</w:t>
      </w:r>
      <w:r>
        <w:rPr>
          <w:rFonts w:ascii="Palatino Linotype" w:hAnsi="Palatino Linotype" w:cs="Arial"/>
          <w:lang w:eastAsia="es-MX"/>
        </w:rPr>
        <w:t xml:space="preserve">ó que se le proporcionara el </w:t>
      </w:r>
      <w:proofErr w:type="spellStart"/>
      <w:r>
        <w:rPr>
          <w:rFonts w:ascii="Palatino Linotype" w:hAnsi="Palatino Linotype" w:cs="Arial"/>
          <w:lang w:eastAsia="es-MX"/>
        </w:rPr>
        <w:t>curriculum</w:t>
      </w:r>
      <w:proofErr w:type="spellEnd"/>
      <w:r>
        <w:rPr>
          <w:rFonts w:ascii="Palatino Linotype" w:hAnsi="Palatino Linotype" w:cs="Arial"/>
          <w:lang w:eastAsia="es-MX"/>
        </w:rPr>
        <w:t xml:space="preserve"> del Titular de transparencia, y al no estar conforme con la respuesta solicita el Acta donde se aprueba la versión pública del </w:t>
      </w:r>
      <w:proofErr w:type="spellStart"/>
      <w:r>
        <w:rPr>
          <w:rFonts w:ascii="Palatino Linotype" w:hAnsi="Palatino Linotype" w:cs="Arial"/>
          <w:lang w:eastAsia="es-MX"/>
        </w:rPr>
        <w:t>curriculum</w:t>
      </w:r>
      <w:proofErr w:type="spellEnd"/>
      <w:r>
        <w:rPr>
          <w:rFonts w:ascii="Palatino Linotype" w:hAnsi="Palatino Linotype" w:cs="Arial"/>
          <w:lang w:eastAsia="es-MX"/>
        </w:rPr>
        <w:t>;</w:t>
      </w:r>
      <w:r w:rsidRPr="00A60B8C">
        <w:rPr>
          <w:rFonts w:ascii="Palatino Linotype" w:hAnsi="Palatino Linotype" w:cs="Arial"/>
          <w:lang w:eastAsia="es-MX"/>
        </w:rPr>
        <w:t xml:space="preserve"> sin embargo, esto no fue </w:t>
      </w:r>
      <w:r w:rsidRPr="00983EAA">
        <w:rPr>
          <w:rFonts w:ascii="Palatino Linotype" w:hAnsi="Palatino Linotype" w:cs="Arial"/>
          <w:lang w:eastAsia="es-MX"/>
        </w:rPr>
        <w:t xml:space="preserve">peticionado en la primigenia, </w:t>
      </w:r>
      <w:r>
        <w:rPr>
          <w:rFonts w:ascii="Palatino Linotype" w:hAnsi="Palatino Linotype" w:cs="Arial"/>
          <w:lang w:eastAsia="es-MX"/>
        </w:rPr>
        <w:t>además solicita acta de recepción de todas las áreas a que hace referencia, sin embargo tampoco fue solicitado en su</w:t>
      </w:r>
      <w:r w:rsidR="002071C2">
        <w:rPr>
          <w:rFonts w:ascii="Palatino Linotype" w:hAnsi="Palatino Linotype" w:cs="Arial"/>
          <w:lang w:eastAsia="es-MX"/>
        </w:rPr>
        <w:t xml:space="preserve"> solicitud</w:t>
      </w:r>
      <w:r>
        <w:rPr>
          <w:rFonts w:ascii="Palatino Linotype" w:hAnsi="Palatino Linotype" w:cs="Arial"/>
          <w:lang w:eastAsia="es-MX"/>
        </w:rPr>
        <w:t xml:space="preserve">; pues debe destacarse que la inoperancia se actualiza, ya que su petición resulta novedosa y no fue conocida por el </w:t>
      </w:r>
      <w:r w:rsidRPr="002071C2">
        <w:rPr>
          <w:rFonts w:ascii="Palatino Linotype" w:hAnsi="Palatino Linotype" w:cs="Arial"/>
          <w:b/>
          <w:lang w:eastAsia="es-MX"/>
        </w:rPr>
        <w:t>SUJETO OBLIGADO</w:t>
      </w:r>
      <w:r>
        <w:rPr>
          <w:rFonts w:ascii="Palatino Linotype" w:hAnsi="Palatino Linotype" w:cs="Arial"/>
          <w:lang w:eastAsia="es-MX"/>
        </w:rPr>
        <w:t xml:space="preserve"> al dar respuesta a su requerimiento, por ende al no formar parte de la Litis natural, resultaría injustificado el reproche de la no correspondencia de la entrega,</w:t>
      </w:r>
      <w:r w:rsidRPr="00983EAA">
        <w:rPr>
          <w:rFonts w:ascii="Palatino Linotype" w:hAnsi="Palatino Linotype"/>
        </w:rPr>
        <w:t xml:space="preserve">; </w:t>
      </w:r>
      <w:r w:rsidRPr="00983EAA">
        <w:rPr>
          <w:rFonts w:ascii="Palatino Linotype" w:hAnsi="Palatino Linotype" w:cs="Arial"/>
          <w:lang w:eastAsia="es-MX"/>
        </w:rPr>
        <w:t xml:space="preserve">por lo tanto, resultaría injustificado que sean examinados y estudiados, máxime que </w:t>
      </w:r>
      <w:r w:rsidRPr="00983EAA">
        <w:rPr>
          <w:rFonts w:ascii="Palatino Linotype" w:hAnsi="Palatino Linotype" w:cs="Arial"/>
          <w:b/>
          <w:lang w:eastAsia="es-MX"/>
        </w:rPr>
        <w:t>EL SUJETO OBLIGADO</w:t>
      </w:r>
      <w:r w:rsidRPr="00983EAA">
        <w:rPr>
          <w:rFonts w:ascii="Palatino Linotype" w:hAnsi="Palatino Linotype" w:cs="Arial"/>
          <w:lang w:eastAsia="es-MX"/>
        </w:rPr>
        <w:t>, no tuvo conocimiento del mismo pues dicha información no fue requerida en la solicitud de información, sino hasta la inter</w:t>
      </w:r>
      <w:r w:rsidR="00786C05">
        <w:rPr>
          <w:rFonts w:ascii="Palatino Linotype" w:hAnsi="Palatino Linotype" w:cs="Arial"/>
          <w:lang w:eastAsia="es-MX"/>
        </w:rPr>
        <w:t>posición del recurso de mérito.</w:t>
      </w:r>
    </w:p>
    <w:p w14:paraId="574F09C0" w14:textId="77777777" w:rsidR="00221146" w:rsidRDefault="00221146" w:rsidP="00221146">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593328">
        <w:rPr>
          <w:rFonts w:ascii="Palatino Linotype" w:hAnsi="Palatino Linotype" w:cs="Arial"/>
          <w:lang w:eastAsia="es-MX"/>
        </w:rPr>
        <w:t>Sirve de apoyo por analogía la</w:t>
      </w:r>
      <w:r>
        <w:rPr>
          <w:rFonts w:ascii="Palatino Linotype" w:hAnsi="Palatino Linotype" w:cs="Arial"/>
          <w:lang w:eastAsia="es-MX"/>
        </w:rPr>
        <w:t xml:space="preserve"> siguiente</w:t>
      </w:r>
      <w:r w:rsidRPr="00593328">
        <w:rPr>
          <w:rFonts w:ascii="Palatino Linotype" w:hAnsi="Palatino Linotype" w:cs="Arial"/>
          <w:lang w:eastAsia="es-MX"/>
        </w:rPr>
        <w:t xml:space="preserve"> tesis jurisprudencial número VI. 2º. A. J/7</w:t>
      </w:r>
      <w:r>
        <w:rPr>
          <w:rFonts w:ascii="Palatino Linotype" w:hAnsi="Palatino Linotype" w:cs="Arial"/>
          <w:lang w:eastAsia="es-MX"/>
        </w:rPr>
        <w:t>, p</w:t>
      </w:r>
      <w:r w:rsidRPr="00593328">
        <w:rPr>
          <w:rFonts w:ascii="Palatino Linotype" w:hAnsi="Palatino Linotype" w:cs="Arial"/>
          <w:lang w:eastAsia="es-MX"/>
        </w:rPr>
        <w:t>ublicada en el Semanario Judicial de la Federación y su gaceta</w:t>
      </w:r>
      <w:r>
        <w:rPr>
          <w:rFonts w:ascii="Palatino Linotype" w:hAnsi="Palatino Linotype" w:cs="Arial"/>
          <w:lang w:eastAsia="es-MX"/>
        </w:rPr>
        <w:t>,</w:t>
      </w:r>
      <w:r w:rsidRPr="00593328">
        <w:rPr>
          <w:rFonts w:ascii="Palatino Linotype" w:hAnsi="Palatino Linotype" w:cs="Arial"/>
          <w:lang w:eastAsia="es-MX"/>
        </w:rPr>
        <w:t xml:space="preserve"> bajo el número de registro 178,788</w:t>
      </w:r>
      <w:r>
        <w:rPr>
          <w:rFonts w:ascii="Palatino Linotype" w:hAnsi="Palatino Linotype" w:cs="Arial"/>
          <w:lang w:eastAsia="es-MX"/>
        </w:rPr>
        <w:t>, que a la letra dice:</w:t>
      </w:r>
    </w:p>
    <w:p w14:paraId="0E35EA23" w14:textId="77777777" w:rsidR="00221146" w:rsidRPr="0007162E" w:rsidRDefault="00221146" w:rsidP="00221146">
      <w:pPr>
        <w:spacing w:before="120" w:after="120" w:line="276" w:lineRule="auto"/>
        <w:ind w:left="709" w:right="709"/>
        <w:jc w:val="both"/>
        <w:rPr>
          <w:rFonts w:ascii="Palatino Linotype" w:hAnsi="Palatino Linotype" w:cs="Arial"/>
          <w:i/>
          <w:sz w:val="22"/>
          <w:szCs w:val="22"/>
        </w:rPr>
      </w:pPr>
      <w:r w:rsidRPr="0007162E">
        <w:rPr>
          <w:rFonts w:ascii="Palatino Linotype" w:hAnsi="Palatino Linotype" w:cs="Arial"/>
          <w:sz w:val="22"/>
          <w:szCs w:val="22"/>
          <w:lang w:eastAsia="es-MX"/>
        </w:rPr>
        <w:t>“</w:t>
      </w:r>
      <w:r w:rsidRPr="0007162E">
        <w:rPr>
          <w:rFonts w:ascii="Palatino Linotype" w:hAnsi="Palatino Linotype" w:cs="Arial"/>
          <w:i/>
          <w:sz w:val="22"/>
          <w:szCs w:val="22"/>
        </w:rPr>
        <w:t xml:space="preserve">CONCEPTOS DE VIOLACIÓN EN EL AMPARO DIRECTO. </w:t>
      </w:r>
      <w:r w:rsidRPr="0007162E">
        <w:rPr>
          <w:rFonts w:ascii="Palatino Linotype" w:hAnsi="Palatino Linotype" w:cs="Arial"/>
          <w:b/>
          <w:i/>
          <w:sz w:val="22"/>
          <w:szCs w:val="22"/>
        </w:rPr>
        <w:t xml:space="preserve">INOPERANCIA DE LOS QUE INTRODUCEN CUESTIONAMIENTOS NOVEDOSOS QUE NO FUERON PLANTEADOS EN EL JUICIO </w:t>
      </w:r>
      <w:r w:rsidRPr="0007162E">
        <w:rPr>
          <w:rFonts w:ascii="Palatino Linotype" w:hAnsi="Palatino Linotype" w:cs="Arial"/>
          <w:b/>
          <w:i/>
          <w:sz w:val="22"/>
          <w:szCs w:val="22"/>
        </w:rPr>
        <w:lastRenderedPageBreak/>
        <w:t>NATURAL</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Si en los conceptos de violación se formulan argumentos que no se plantearon</w:t>
      </w:r>
      <w:r w:rsidRPr="0007162E">
        <w:rPr>
          <w:rFonts w:ascii="Palatino Linotype" w:hAnsi="Palatino Linotype" w:cs="Arial"/>
          <w:i/>
          <w:sz w:val="22"/>
          <w:szCs w:val="22"/>
        </w:rPr>
        <w:t xml:space="preserve"> ante la Sala Fiscal que dictó la sentencia que constituye el acto reclamado, </w:t>
      </w:r>
      <w:r w:rsidRPr="0007162E">
        <w:rPr>
          <w:rFonts w:ascii="Palatino Linotype" w:hAnsi="Palatino Linotype" w:cs="Arial"/>
          <w:b/>
          <w:i/>
          <w:sz w:val="22"/>
          <w:szCs w:val="22"/>
        </w:rPr>
        <w:t xml:space="preserve">los mismos son </w:t>
      </w:r>
      <w:r w:rsidRPr="0007162E">
        <w:rPr>
          <w:rFonts w:ascii="Palatino Linotype" w:hAnsi="Palatino Linotype" w:cs="Arial"/>
          <w:i/>
          <w:sz w:val="22"/>
          <w:szCs w:val="22"/>
        </w:rPr>
        <w:t xml:space="preserve">inoperantes, toda vez que resultaría </w:t>
      </w:r>
      <w:r w:rsidRPr="0007162E">
        <w:rPr>
          <w:rFonts w:ascii="Palatino Linotype" w:hAnsi="Palatino Linotype" w:cs="Arial"/>
          <w:i/>
          <w:sz w:val="22"/>
          <w:szCs w:val="22"/>
          <w:lang w:eastAsia="es-MX"/>
        </w:rPr>
        <w:t>injustificado</w:t>
      </w:r>
      <w:r w:rsidRPr="0007162E">
        <w:rPr>
          <w:rFonts w:ascii="Palatino Linotype" w:hAnsi="Palatino Linotype" w:cs="Arial"/>
          <w:i/>
          <w:sz w:val="22"/>
          <w:szCs w:val="22"/>
        </w:rPr>
        <w:t xml:space="preserve"> examinar la </w:t>
      </w:r>
      <w:r w:rsidRPr="00AA48A5">
        <w:rPr>
          <w:rFonts w:ascii="Palatino Linotype" w:hAnsi="Palatino Linotype" w:cs="Arial"/>
          <w:i/>
          <w:sz w:val="22"/>
        </w:rPr>
        <w:t>constitucionalidad</w:t>
      </w:r>
      <w:r w:rsidRPr="0007162E">
        <w:rPr>
          <w:rFonts w:ascii="Palatino Linotype" w:hAnsi="Palatino Linotype" w:cs="Arial"/>
          <w:i/>
          <w:sz w:val="22"/>
          <w:szCs w:val="22"/>
        </w:rPr>
        <w:t xml:space="preserve"> de la sentencia combatida </w:t>
      </w:r>
      <w:r w:rsidRPr="0007162E">
        <w:rPr>
          <w:rFonts w:ascii="Palatino Linotype" w:hAnsi="Palatino Linotype" w:cs="Arial"/>
          <w:b/>
          <w:i/>
          <w:sz w:val="22"/>
          <w:szCs w:val="22"/>
        </w:rPr>
        <w:t>a la luz de razonamientos que no conoció la autoridad responsable</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 xml:space="preserve">pues como tales manifestaciones no formaron parte de la </w:t>
      </w:r>
      <w:proofErr w:type="spellStart"/>
      <w:r w:rsidRPr="0007162E">
        <w:rPr>
          <w:rFonts w:ascii="Palatino Linotype" w:hAnsi="Palatino Linotype" w:cs="Arial"/>
          <w:b/>
          <w:i/>
          <w:sz w:val="22"/>
          <w:szCs w:val="22"/>
        </w:rPr>
        <w:t>litis</w:t>
      </w:r>
      <w:proofErr w:type="spellEnd"/>
      <w:r w:rsidRPr="0007162E">
        <w:rPr>
          <w:rFonts w:ascii="Palatino Linotype" w:hAnsi="Palatino Linotype" w:cs="Arial"/>
          <w:b/>
          <w:i/>
          <w:sz w:val="22"/>
          <w:szCs w:val="22"/>
        </w:rPr>
        <w:t xml:space="preserve"> natural</w:t>
      </w:r>
      <w:r w:rsidRPr="0007162E">
        <w:rPr>
          <w:rFonts w:ascii="Palatino Linotype" w:hAnsi="Palatino Linotype" w:cs="Arial"/>
          <w:i/>
          <w:sz w:val="22"/>
          <w:szCs w:val="22"/>
        </w:rPr>
        <w:t xml:space="preserve">, la Sala </w:t>
      </w:r>
      <w:r w:rsidRPr="0007162E">
        <w:rPr>
          <w:rFonts w:ascii="Palatino Linotype" w:hAnsi="Palatino Linotype" w:cs="Arial"/>
          <w:b/>
          <w:i/>
          <w:sz w:val="22"/>
          <w:szCs w:val="22"/>
        </w:rPr>
        <w:t>no tuvo la oportunidad legal de analizarlas ni de pronunciarse sobre ellas</w:t>
      </w:r>
      <w:r w:rsidRPr="0007162E">
        <w:rPr>
          <w:rFonts w:ascii="Palatino Linotype" w:hAnsi="Palatino Linotype" w:cs="Arial"/>
          <w:i/>
          <w:sz w:val="22"/>
          <w:szCs w:val="22"/>
        </w:rPr>
        <w:t>.</w:t>
      </w:r>
      <w:r>
        <w:rPr>
          <w:rStyle w:val="Refdenotaalpie"/>
          <w:rFonts w:ascii="Palatino Linotype" w:eastAsiaTheme="majorEastAsia" w:hAnsi="Palatino Linotype" w:cs="Arial"/>
          <w:i/>
          <w:sz w:val="22"/>
          <w:szCs w:val="22"/>
        </w:rPr>
        <w:footnoteReference w:id="1"/>
      </w:r>
    </w:p>
    <w:p w14:paraId="4563FCF5" w14:textId="77777777" w:rsidR="00221146" w:rsidRDefault="00221146" w:rsidP="002211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D4204">
        <w:rPr>
          <w:rFonts w:ascii="Palatino Linotype" w:hAnsi="Palatino Linotype" w:cs="Arial"/>
        </w:rPr>
        <w:t xml:space="preserve">No </w:t>
      </w:r>
      <w:r w:rsidRPr="003E3AFA">
        <w:rPr>
          <w:rFonts w:ascii="Palatino Linotype" w:hAnsi="Palatino Linotype"/>
          <w:lang w:val="es-ES_tradnl"/>
        </w:rPr>
        <w:t>obstante</w:t>
      </w:r>
      <w:r>
        <w:rPr>
          <w:rFonts w:ascii="Palatino Linotype" w:hAnsi="Palatino Linotype"/>
          <w:lang w:val="es-ES_tradnl"/>
        </w:rPr>
        <w:t>,</w:t>
      </w:r>
      <w:r w:rsidRPr="006D4204">
        <w:rPr>
          <w:rFonts w:ascii="Palatino Linotype" w:hAnsi="Palatino Linotype" w:cs="Arial"/>
        </w:rPr>
        <w:t xml:space="preserve"> a efecto de salvaguardar el derecho constitucional de acceso a la información</w:t>
      </w:r>
      <w:r>
        <w:rPr>
          <w:rFonts w:ascii="Palatino Linotype" w:hAnsi="Palatino Linotype" w:cs="Arial"/>
        </w:rPr>
        <w:t xml:space="preserve"> del </w:t>
      </w:r>
      <w:r w:rsidRPr="003E3AFA">
        <w:rPr>
          <w:rFonts w:ascii="Palatino Linotype" w:hAnsi="Palatino Linotype" w:cs="Arial"/>
          <w:b/>
        </w:rPr>
        <w:t>RECURRENTE</w:t>
      </w:r>
      <w:r w:rsidRPr="006D4204">
        <w:rPr>
          <w:rFonts w:ascii="Palatino Linotype" w:hAnsi="Palatino Linotype" w:cs="Arial"/>
        </w:rPr>
        <w:t xml:space="preserve">, quedan a salvo </w:t>
      </w:r>
      <w:r>
        <w:rPr>
          <w:rFonts w:ascii="Palatino Linotype" w:hAnsi="Palatino Linotype" w:cs="Arial"/>
        </w:rPr>
        <w:t>sus</w:t>
      </w:r>
      <w:r w:rsidRPr="006D4204">
        <w:rPr>
          <w:rFonts w:ascii="Palatino Linotype" w:hAnsi="Palatino Linotype" w:cs="Arial"/>
        </w:rPr>
        <w:t xml:space="preserve"> derechos para </w:t>
      </w:r>
      <w:r>
        <w:rPr>
          <w:rFonts w:ascii="Palatino Linotype" w:hAnsi="Palatino Linotype" w:cs="Arial"/>
        </w:rPr>
        <w:t xml:space="preserve">que </w:t>
      </w:r>
      <w:r w:rsidRPr="006D4204">
        <w:rPr>
          <w:rFonts w:ascii="Palatino Linotype" w:hAnsi="Palatino Linotype" w:cs="Arial"/>
        </w:rPr>
        <w:t>formul</w:t>
      </w:r>
      <w:r>
        <w:rPr>
          <w:rFonts w:ascii="Palatino Linotype" w:hAnsi="Palatino Linotype" w:cs="Arial"/>
        </w:rPr>
        <w:t>e</w:t>
      </w:r>
      <w:r w:rsidRPr="006D4204">
        <w:rPr>
          <w:rFonts w:ascii="Palatino Linotype" w:hAnsi="Palatino Linotype" w:cs="Arial"/>
        </w:rPr>
        <w:t xml:space="preserve"> una nueva s</w:t>
      </w:r>
      <w:r>
        <w:rPr>
          <w:rFonts w:ascii="Palatino Linotype" w:hAnsi="Palatino Linotype" w:cs="Arial"/>
        </w:rPr>
        <w:t>olicitud si así lo considera pertinente.</w:t>
      </w:r>
    </w:p>
    <w:p w14:paraId="4CEA1C0E" w14:textId="701EBE65" w:rsidR="002071C2" w:rsidRDefault="002071C2" w:rsidP="00C27673">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Pr>
          <w:rFonts w:ascii="Palatino Linotype" w:hAnsi="Palatino Linotype" w:cs="Arial"/>
        </w:rPr>
        <w:t xml:space="preserve">Ahora bien, por cuanto hace a la petición marcada con el número 1, se procede  su análisis, la cual versa al tenor siguiente: </w:t>
      </w:r>
    </w:p>
    <w:p w14:paraId="21B58CDF" w14:textId="77777777" w:rsidR="002071C2" w:rsidRPr="002071C2" w:rsidRDefault="002071C2" w:rsidP="00C27673">
      <w:pPr>
        <w:widowControl w:val="0"/>
        <w:tabs>
          <w:tab w:val="left" w:pos="1701"/>
          <w:tab w:val="left" w:pos="1843"/>
        </w:tabs>
        <w:autoSpaceDE w:val="0"/>
        <w:autoSpaceDN w:val="0"/>
        <w:adjustRightInd w:val="0"/>
        <w:spacing w:before="360" w:after="240"/>
        <w:ind w:left="851" w:right="618"/>
        <w:contextualSpacing/>
        <w:jc w:val="both"/>
        <w:rPr>
          <w:rFonts w:ascii="Palatino Linotype" w:hAnsi="Palatino Linotype" w:cs="Arial"/>
          <w:b/>
          <w:iCs/>
        </w:rPr>
      </w:pPr>
      <w:r w:rsidRPr="002071C2">
        <w:rPr>
          <w:rFonts w:ascii="Palatino Linotype" w:hAnsi="Palatino Linotype" w:cs="Arial"/>
          <w:b/>
          <w:iCs/>
        </w:rPr>
        <w:lastRenderedPageBreak/>
        <w:t xml:space="preserve">1.- La experiencia del Titular de Transparencia, salario y </w:t>
      </w:r>
      <w:proofErr w:type="spellStart"/>
      <w:r w:rsidRPr="002071C2">
        <w:rPr>
          <w:rFonts w:ascii="Palatino Linotype" w:hAnsi="Palatino Linotype" w:cs="Arial"/>
          <w:b/>
          <w:iCs/>
        </w:rPr>
        <w:t>curriculum</w:t>
      </w:r>
      <w:proofErr w:type="spellEnd"/>
      <w:r w:rsidRPr="002071C2">
        <w:rPr>
          <w:rFonts w:ascii="Palatino Linotype" w:hAnsi="Palatino Linotype" w:cs="Arial"/>
          <w:b/>
          <w:iCs/>
        </w:rPr>
        <w:t>, además la experiencia del personal a su cargo.</w:t>
      </w:r>
    </w:p>
    <w:p w14:paraId="1342D177" w14:textId="77777777" w:rsidR="00475E7A" w:rsidRDefault="00475E7A" w:rsidP="00C27673">
      <w:pPr>
        <w:widowControl w:val="0"/>
        <w:tabs>
          <w:tab w:val="left" w:pos="1701"/>
          <w:tab w:val="left" w:pos="1843"/>
        </w:tabs>
        <w:autoSpaceDE w:val="0"/>
        <w:autoSpaceDN w:val="0"/>
        <w:adjustRightInd w:val="0"/>
        <w:spacing w:before="360" w:after="240" w:line="360" w:lineRule="auto"/>
        <w:contextualSpacing/>
        <w:jc w:val="both"/>
        <w:rPr>
          <w:rFonts w:ascii="Palatino Linotype" w:eastAsiaTheme="minorEastAsia" w:hAnsi="Palatino Linotype" w:cs="Arial"/>
          <w:lang w:val="es-ES_tradnl"/>
        </w:rPr>
      </w:pPr>
    </w:p>
    <w:p w14:paraId="3C99EE8B" w14:textId="77777777" w:rsidR="00C27673" w:rsidRDefault="008F6C4A" w:rsidP="00C27673">
      <w:pPr>
        <w:widowControl w:val="0"/>
        <w:tabs>
          <w:tab w:val="left" w:pos="1701"/>
          <w:tab w:val="left" w:pos="1843"/>
        </w:tabs>
        <w:autoSpaceDE w:val="0"/>
        <w:autoSpaceDN w:val="0"/>
        <w:adjustRightInd w:val="0"/>
        <w:spacing w:before="360" w:after="240" w:line="360" w:lineRule="auto"/>
        <w:contextualSpacing/>
        <w:jc w:val="both"/>
        <w:rPr>
          <w:rFonts w:ascii="Palatino Linotype" w:eastAsia="Palatino Linotype" w:hAnsi="Palatino Linotype" w:cs="Palatino Linotype"/>
          <w:bCs/>
          <w:iCs/>
          <w:color w:val="000000"/>
        </w:rPr>
      </w:pPr>
      <w:r>
        <w:rPr>
          <w:rFonts w:ascii="Palatino Linotype" w:eastAsiaTheme="minorEastAsia" w:hAnsi="Palatino Linotype" w:cs="Arial"/>
          <w:lang w:val="es-ES_tradnl"/>
        </w:rPr>
        <w:t>Respecto a esta inconformidad, el Titular de Transparencia proporcionó en respuesta primigenia</w:t>
      </w:r>
      <w:r w:rsidR="00475E7A">
        <w:rPr>
          <w:rFonts w:ascii="Palatino Linotype" w:eastAsiaTheme="minorEastAsia" w:hAnsi="Palatino Linotype" w:cs="Arial"/>
          <w:lang w:val="es-ES_tradnl"/>
        </w:rPr>
        <w:t xml:space="preserve"> responde mediante dos archivos</w:t>
      </w:r>
      <w:r>
        <w:rPr>
          <w:rFonts w:ascii="Palatino Linotype" w:eastAsiaTheme="minorEastAsia" w:hAnsi="Palatino Linotype" w:cs="Arial"/>
          <w:lang w:val="es-ES_tradnl"/>
        </w:rPr>
        <w:t xml:space="preserve"> </w:t>
      </w:r>
      <w:r w:rsidRPr="00114E2F">
        <w:rPr>
          <w:rFonts w:ascii="Palatino Linotype" w:eastAsia="Palatino Linotype" w:hAnsi="Palatino Linotype" w:cs="Palatino Linotype"/>
        </w:rPr>
        <w:t>electrónico</w:t>
      </w:r>
      <w:r>
        <w:rPr>
          <w:rFonts w:ascii="Palatino Linotype" w:eastAsia="Palatino Linotype" w:hAnsi="Palatino Linotype" w:cs="Palatino Linotype"/>
        </w:rPr>
        <w:t xml:space="preserve">s denominados </w:t>
      </w:r>
      <w:r w:rsidRPr="00114E2F">
        <w:rPr>
          <w:rFonts w:ascii="Palatino Linotype" w:eastAsia="Palatino Linotype" w:hAnsi="Palatino Linotype" w:cs="Palatino Linotype"/>
        </w:rPr>
        <w:t xml:space="preserve"> </w:t>
      </w:r>
      <w:r w:rsidRPr="00EF0978">
        <w:rPr>
          <w:rFonts w:ascii="Palatino Linotype" w:eastAsia="Palatino Linotype" w:hAnsi="Palatino Linotype" w:cs="Palatino Linotype"/>
          <w:b/>
        </w:rPr>
        <w:t>“</w:t>
      </w:r>
      <w:r w:rsidRPr="000D66E3">
        <w:rPr>
          <w:rFonts w:ascii="Palatino Linotype" w:eastAsia="Palatino Linotype" w:hAnsi="Palatino Linotype" w:cs="Palatino Linotype"/>
          <w:b/>
        </w:rPr>
        <w:t xml:space="preserve">Respuesta Definitiva </w:t>
      </w:r>
      <w:proofErr w:type="spellStart"/>
      <w:r w:rsidRPr="000D66E3">
        <w:rPr>
          <w:rFonts w:ascii="Palatino Linotype" w:eastAsia="Palatino Linotype" w:hAnsi="Palatino Linotype" w:cs="Palatino Linotype"/>
          <w:b/>
        </w:rPr>
        <w:t>Saimex</w:t>
      </w:r>
      <w:proofErr w:type="spellEnd"/>
      <w:r w:rsidRPr="000D66E3">
        <w:rPr>
          <w:rFonts w:ascii="Palatino Linotype" w:eastAsia="Palatino Linotype" w:hAnsi="Palatino Linotype" w:cs="Palatino Linotype"/>
          <w:b/>
        </w:rPr>
        <w:t xml:space="preserve"> 00003.pdf</w:t>
      </w:r>
      <w:r w:rsidRPr="00EF0978">
        <w:rPr>
          <w:rFonts w:ascii="Palatino Linotype" w:eastAsia="Palatino Linotype" w:hAnsi="Palatino Linotype" w:cs="Palatino Linotype"/>
          <w:b/>
        </w:rPr>
        <w:t>”</w:t>
      </w:r>
      <w:r>
        <w:rPr>
          <w:rFonts w:ascii="Palatino Linotype" w:eastAsia="Palatino Linotype" w:hAnsi="Palatino Linotype" w:cs="Palatino Linotype"/>
          <w:b/>
        </w:rPr>
        <w:t xml:space="preserve"> y </w:t>
      </w:r>
      <w:r w:rsidRPr="0097263B">
        <w:rPr>
          <w:rFonts w:ascii="Palatino Linotype" w:eastAsia="Palatino Linotype" w:hAnsi="Palatino Linotype" w:cs="Palatino Linotype"/>
          <w:b/>
        </w:rPr>
        <w:t>UTCurriculum.pdf</w:t>
      </w:r>
      <w:r w:rsidRPr="00114E2F">
        <w:rPr>
          <w:rFonts w:ascii="Palatino Linotype" w:eastAsia="Palatino Linotype" w:hAnsi="Palatino Linotype" w:cs="Palatino Linotype"/>
          <w:b/>
          <w:i/>
          <w:color w:val="000000"/>
        </w:rPr>
        <w:t xml:space="preserve">, </w:t>
      </w:r>
      <w:r>
        <w:rPr>
          <w:rFonts w:ascii="Palatino Linotype" w:eastAsia="Palatino Linotype" w:hAnsi="Palatino Linotype" w:cs="Palatino Linotype"/>
          <w:bCs/>
          <w:iCs/>
          <w:color w:val="000000"/>
        </w:rPr>
        <w:t>los</w:t>
      </w:r>
      <w:r w:rsidRPr="00114E2F">
        <w:rPr>
          <w:rFonts w:ascii="Palatino Linotype" w:eastAsia="Palatino Linotype" w:hAnsi="Palatino Linotype" w:cs="Palatino Linotype"/>
          <w:bCs/>
          <w:iCs/>
          <w:color w:val="000000"/>
        </w:rPr>
        <w:t xml:space="preserve"> cual</w:t>
      </w:r>
      <w:r>
        <w:rPr>
          <w:rFonts w:ascii="Palatino Linotype" w:eastAsia="Palatino Linotype" w:hAnsi="Palatino Linotype" w:cs="Palatino Linotype"/>
          <w:bCs/>
          <w:iCs/>
          <w:color w:val="000000"/>
        </w:rPr>
        <w:t>es</w:t>
      </w:r>
      <w:r w:rsidRPr="00114E2F">
        <w:rPr>
          <w:rFonts w:ascii="Palatino Linotype" w:eastAsia="Palatino Linotype" w:hAnsi="Palatino Linotype" w:cs="Palatino Linotype"/>
          <w:bCs/>
          <w:iCs/>
          <w:color w:val="000000"/>
        </w:rPr>
        <w:t xml:space="preserve"> fue</w:t>
      </w:r>
      <w:r>
        <w:rPr>
          <w:rFonts w:ascii="Palatino Linotype" w:eastAsia="Palatino Linotype" w:hAnsi="Palatino Linotype" w:cs="Palatino Linotype"/>
          <w:bCs/>
          <w:iCs/>
          <w:color w:val="000000"/>
        </w:rPr>
        <w:t>ron</w:t>
      </w:r>
      <w:r w:rsidRPr="00114E2F">
        <w:rPr>
          <w:rFonts w:ascii="Palatino Linotype" w:eastAsia="Palatino Linotype" w:hAnsi="Palatino Linotype" w:cs="Palatino Linotype"/>
          <w:bCs/>
          <w:iCs/>
          <w:color w:val="000000"/>
        </w:rPr>
        <w:t xml:space="preserve"> proporcionado</w:t>
      </w:r>
      <w:r>
        <w:rPr>
          <w:rFonts w:ascii="Palatino Linotype" w:eastAsia="Palatino Linotype" w:hAnsi="Palatino Linotype" w:cs="Palatino Linotype"/>
          <w:bCs/>
          <w:iCs/>
          <w:color w:val="000000"/>
        </w:rPr>
        <w:t xml:space="preserve">s por el Encargado del despacho de la Unidad de Transparencia mencionando que se adjunta en formato PDF el </w:t>
      </w:r>
      <w:proofErr w:type="spellStart"/>
      <w:r>
        <w:rPr>
          <w:rFonts w:ascii="Palatino Linotype" w:eastAsia="Palatino Linotype" w:hAnsi="Palatino Linotype" w:cs="Palatino Linotype"/>
          <w:bCs/>
          <w:iCs/>
          <w:color w:val="000000"/>
        </w:rPr>
        <w:t>curriculum</w:t>
      </w:r>
      <w:proofErr w:type="spellEnd"/>
      <w:r>
        <w:rPr>
          <w:rFonts w:ascii="Palatino Linotype" w:eastAsia="Palatino Linotype" w:hAnsi="Palatino Linotype" w:cs="Palatino Linotype"/>
          <w:bCs/>
          <w:iCs/>
          <w:color w:val="000000"/>
        </w:rPr>
        <w:t xml:space="preserve"> en versión pública solicitado, además refiere que no se cuenta con personal de apoyo para la unidad de Transparencia y referente al salario a recibir, proporciona una liga de consulta directo al sistema IPOMEX en cual podrá encontrar la categoría y asignación salarial correspondiente al Titular de La Unidad de Transparencia</w:t>
      </w:r>
      <w:r w:rsidR="00C27673">
        <w:rPr>
          <w:rFonts w:ascii="Palatino Linotype" w:eastAsia="Palatino Linotype" w:hAnsi="Palatino Linotype" w:cs="Palatino Linotype"/>
          <w:bCs/>
          <w:iCs/>
          <w:color w:val="000000"/>
        </w:rPr>
        <w:t>.</w:t>
      </w:r>
    </w:p>
    <w:p w14:paraId="41236FC5" w14:textId="77777777" w:rsidR="00C27673" w:rsidRDefault="00C27673" w:rsidP="00C27673">
      <w:pPr>
        <w:widowControl w:val="0"/>
        <w:tabs>
          <w:tab w:val="left" w:pos="1701"/>
          <w:tab w:val="left" w:pos="1843"/>
        </w:tabs>
        <w:autoSpaceDE w:val="0"/>
        <w:autoSpaceDN w:val="0"/>
        <w:adjustRightInd w:val="0"/>
        <w:spacing w:before="360" w:after="240" w:line="360" w:lineRule="auto"/>
        <w:contextualSpacing/>
        <w:jc w:val="both"/>
        <w:rPr>
          <w:rFonts w:ascii="Palatino Linotype" w:eastAsia="Palatino Linotype" w:hAnsi="Palatino Linotype" w:cs="Palatino Linotype"/>
          <w:bCs/>
          <w:iCs/>
          <w:color w:val="000000"/>
        </w:rPr>
      </w:pPr>
    </w:p>
    <w:p w14:paraId="4854F495" w14:textId="72F6EC51" w:rsidR="008F6C4A" w:rsidRDefault="00C27673" w:rsidP="00C27673">
      <w:pPr>
        <w:widowControl w:val="0"/>
        <w:tabs>
          <w:tab w:val="left" w:pos="1701"/>
          <w:tab w:val="left" w:pos="1843"/>
        </w:tabs>
        <w:autoSpaceDE w:val="0"/>
        <w:autoSpaceDN w:val="0"/>
        <w:adjustRightInd w:val="0"/>
        <w:spacing w:before="360" w:after="240" w:line="360" w:lineRule="auto"/>
        <w:contextualSpacing/>
        <w:jc w:val="both"/>
        <w:rPr>
          <w:rFonts w:ascii="Palatino Linotype" w:eastAsia="Palatino Linotype" w:hAnsi="Palatino Linotype" w:cs="Palatino Linotype"/>
          <w:bCs/>
          <w:iCs/>
          <w:color w:val="000000"/>
        </w:rPr>
      </w:pPr>
      <w:r>
        <w:rPr>
          <w:rFonts w:ascii="Palatino Linotype" w:eastAsia="Palatino Linotype" w:hAnsi="Palatino Linotype" w:cs="Palatino Linotype"/>
          <w:bCs/>
          <w:iCs/>
          <w:color w:val="000000"/>
        </w:rPr>
        <w:t xml:space="preserve">Por cuanto hace al </w:t>
      </w:r>
      <w:r w:rsidRPr="00C27673">
        <w:rPr>
          <w:rFonts w:ascii="Palatino Linotype" w:eastAsia="Palatino Linotype" w:hAnsi="Palatino Linotype" w:cs="Palatino Linotype"/>
          <w:b/>
          <w:bCs/>
          <w:iCs/>
          <w:color w:val="000000"/>
        </w:rPr>
        <w:t>SALARIO</w:t>
      </w:r>
      <w:r>
        <w:rPr>
          <w:rFonts w:ascii="Palatino Linotype" w:eastAsia="Palatino Linotype" w:hAnsi="Palatino Linotype" w:cs="Palatino Linotype"/>
          <w:bCs/>
          <w:iCs/>
          <w:color w:val="000000"/>
        </w:rPr>
        <w:t>, el Titular de Transparencia proporción una liga de consulta arguyendo que ahí podría verificar el salario y categoría, la cual se plasma a continuación:</w:t>
      </w:r>
    </w:p>
    <w:p w14:paraId="57BA8FB8" w14:textId="5517636C" w:rsidR="00221146" w:rsidRDefault="00C61C8A" w:rsidP="00A44FE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color w:val="5B9BD5" w:themeColor="accent1"/>
          <w:lang w:val="es-ES_tradnl"/>
        </w:rPr>
      </w:pPr>
      <w:hyperlink r:id="rId16" w:history="1">
        <w:r w:rsidR="00AE7FBC" w:rsidRPr="00BC0C9D">
          <w:rPr>
            <w:rStyle w:val="Hipervnculo"/>
            <w:rFonts w:ascii="Palatino Linotype" w:eastAsiaTheme="minorEastAsia" w:hAnsi="Palatino Linotype" w:cs="Arial"/>
            <w:lang w:val="es-ES_tradnl"/>
          </w:rPr>
          <w:t>https://www.ipomex.org.mx/ipo3/lgt/indice/DIFNAUCALPAN/art_92_vii_b/3.web</w:t>
        </w:r>
      </w:hyperlink>
    </w:p>
    <w:p w14:paraId="1A9DCC8B" w14:textId="5A8E37C3" w:rsidR="00AE7FBC" w:rsidRPr="00AE7FBC" w:rsidRDefault="00AE7FBC" w:rsidP="00A44FE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Liga a la cual, este instituto, procedió a verificar al ingresarla a la Red Informática (INTERNET) mediante el navegador y arrojo la siguiente página de IPOMEX correspondiente al SUJETO OBLIGADO, en la fracción de Tabulador de Sueldos y </w:t>
      </w:r>
      <w:r>
        <w:rPr>
          <w:rFonts w:ascii="Palatino Linotype" w:eastAsiaTheme="minorEastAsia" w:hAnsi="Palatino Linotype" w:cs="Arial"/>
          <w:lang w:val="es-ES_tradnl"/>
        </w:rPr>
        <w:lastRenderedPageBreak/>
        <w:t>salarios</w:t>
      </w:r>
      <w:r w:rsidR="007B5815">
        <w:rPr>
          <w:rFonts w:ascii="Palatino Linotype" w:eastAsiaTheme="minorEastAsia" w:hAnsi="Palatino Linotype" w:cs="Arial"/>
          <w:lang w:val="es-ES_tradnl"/>
        </w:rPr>
        <w:t>, como a continuación se aprecia en la siguiente imagen:</w:t>
      </w:r>
    </w:p>
    <w:p w14:paraId="16293B5D" w14:textId="6DF06B7F" w:rsidR="001C1306" w:rsidRDefault="00475E7A" w:rsidP="00A44FE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bookmarkStart w:id="2" w:name="_GoBack"/>
      <w:r>
        <w:rPr>
          <w:noProof/>
          <w:lang w:eastAsia="es-MX"/>
        </w:rPr>
        <w:drawing>
          <wp:inline distT="0" distB="0" distL="0" distR="0" wp14:anchorId="3B58D62E" wp14:editId="6D425C0A">
            <wp:extent cx="5610549" cy="2553418"/>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1741" cy="2567614"/>
                    </a:xfrm>
                    <a:prstGeom prst="rect">
                      <a:avLst/>
                    </a:prstGeom>
                  </pic:spPr>
                </pic:pic>
              </a:graphicData>
            </a:graphic>
          </wp:inline>
        </w:drawing>
      </w:r>
      <w:bookmarkEnd w:id="2"/>
    </w:p>
    <w:p w14:paraId="5C614B65" w14:textId="77777777" w:rsidR="00D40E0B" w:rsidRDefault="00D40E0B" w:rsidP="00D40E0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tal sentido, primeramente debemos mencionar que para tener por satisfecho </w:t>
      </w:r>
      <w:r>
        <w:rPr>
          <w:rFonts w:ascii="Palatino Linotype" w:eastAsia="Palatino Linotype" w:hAnsi="Palatino Linotype" w:cs="Palatino Linotype"/>
          <w:color w:val="000000"/>
        </w:rPr>
        <w:t>el derecho de acceso a la información pública implica que cualquier persona conozca la información contenida en los documentos que se encuentren en los archivos de los Sujetos Obligados.</w:t>
      </w:r>
    </w:p>
    <w:p w14:paraId="1B963EFB" w14:textId="77777777" w:rsidR="00D40E0B" w:rsidRDefault="00D40E0B" w:rsidP="00D40E0B">
      <w:pPr>
        <w:spacing w:line="360" w:lineRule="auto"/>
        <w:jc w:val="both"/>
        <w:rPr>
          <w:rFonts w:ascii="Palatino Linotype" w:eastAsia="Palatino Linotype" w:hAnsi="Palatino Linotype" w:cs="Palatino Linotype"/>
        </w:rPr>
      </w:pPr>
    </w:p>
    <w:p w14:paraId="6DFADC20" w14:textId="77777777" w:rsidR="00D40E0B" w:rsidRDefault="00D40E0B" w:rsidP="00D40E0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w:t>
      </w:r>
      <w:r>
        <w:rPr>
          <w:rFonts w:ascii="Palatino Linotype" w:eastAsia="Palatino Linotype" w:hAnsi="Palatino Linotype" w:cs="Palatino Linotype"/>
          <w:color w:val="000000"/>
        </w:rPr>
        <w:lastRenderedPageBreak/>
        <w:t>12 y 24 último párrafo de la Ley de Transparencia y Acceso a la Información Pública del Estado de México y Municipios:</w:t>
      </w:r>
    </w:p>
    <w:p w14:paraId="4BDBB9A0" w14:textId="77777777" w:rsidR="00D40E0B" w:rsidRDefault="00D40E0B" w:rsidP="00D40E0B">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b/>
      </w:r>
    </w:p>
    <w:p w14:paraId="476D0EA9"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u w:val="single"/>
        </w:rPr>
        <w:t>Para los efectos de la presente Ley se entenderá por</w:t>
      </w:r>
      <w:r>
        <w:rPr>
          <w:rFonts w:ascii="Palatino Linotype" w:eastAsia="Palatino Linotype" w:hAnsi="Palatino Linotype" w:cs="Palatino Linotype"/>
          <w:i/>
          <w:color w:val="000000"/>
          <w:sz w:val="22"/>
          <w:szCs w:val="22"/>
        </w:rPr>
        <w:t>:</w:t>
      </w:r>
    </w:p>
    <w:p w14:paraId="3DD83393" w14:textId="77777777" w:rsidR="00D40E0B" w:rsidRDefault="00D40E0B" w:rsidP="00D40E0B">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A3F6180"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XI. </w:t>
      </w:r>
      <w:r>
        <w:rPr>
          <w:rFonts w:ascii="Palatino Linotype" w:eastAsia="Palatino Linotype" w:hAnsi="Palatino Linotype" w:cs="Palatino Linotype"/>
          <w:b/>
          <w:i/>
          <w:color w:val="000000"/>
          <w:sz w:val="22"/>
          <w:szCs w:val="22"/>
          <w:u w:val="single"/>
        </w:rPr>
        <w:t>Documento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C8C2FD5"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XII. Documento electrónico:</w:t>
      </w:r>
      <w:r>
        <w:rPr>
          <w:rFonts w:ascii="Palatino Linotype" w:eastAsia="Palatino Linotype" w:hAnsi="Palatino Linotype" w:cs="Palatino Linotype"/>
          <w:i/>
          <w:color w:val="000000"/>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913F166"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D208290"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4. </w:t>
      </w:r>
      <w:r>
        <w:rPr>
          <w:rFonts w:ascii="Palatino Linotype" w:eastAsia="Palatino Linotype" w:hAnsi="Palatino Linotype" w:cs="Palatino Linotype"/>
          <w:i/>
          <w:color w:val="000000"/>
          <w:sz w:val="22"/>
          <w:szCs w:val="22"/>
          <w:u w:val="single"/>
        </w:rPr>
        <w:t>El derecho humano de acceso a la información pública es la prerrogativa de las personas para buscar, difundir, investigar, recabar, recibir y solicitar información pública</w:t>
      </w:r>
      <w:r>
        <w:rPr>
          <w:rFonts w:ascii="Palatino Linotype" w:eastAsia="Palatino Linotype" w:hAnsi="Palatino Linotype" w:cs="Palatino Linotype"/>
          <w:i/>
          <w:color w:val="000000"/>
          <w:sz w:val="22"/>
          <w:szCs w:val="22"/>
        </w:rPr>
        <w:t>, sin necesidad de acreditar personalidad ni interés jurídico.</w:t>
      </w:r>
    </w:p>
    <w:p w14:paraId="433DA41B"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eastAsia="Palatino Linotype" w:hAnsi="Palatino Linotype" w:cs="Palatino Linotype"/>
          <w:i/>
          <w:color w:val="000000"/>
          <w:sz w:val="22"/>
          <w:szCs w:val="22"/>
        </w:rPr>
        <w:t xml:space="preserve"> Solo podrá ser clasificada excepcionalmente como reservada temporalmente por razones de interés público, </w:t>
      </w:r>
      <w:r>
        <w:rPr>
          <w:rFonts w:ascii="Palatino Linotype" w:eastAsia="Palatino Linotype" w:hAnsi="Palatino Linotype" w:cs="Palatino Linotype"/>
          <w:i/>
          <w:color w:val="000000"/>
          <w:sz w:val="22"/>
          <w:szCs w:val="22"/>
        </w:rPr>
        <w:lastRenderedPageBreak/>
        <w:t>en los términos de las causas legítimas y estrictamente necesarias previstas por esta Ley.</w:t>
      </w:r>
    </w:p>
    <w:p w14:paraId="2ECD78D3"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1BA10867"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12. </w:t>
      </w:r>
      <w:r>
        <w:rPr>
          <w:rFonts w:ascii="Palatino Linotype" w:eastAsia="Palatino Linotype" w:hAnsi="Palatino Linotype" w:cs="Palatino Linotype"/>
          <w:i/>
          <w:color w:val="000000"/>
          <w:sz w:val="22"/>
          <w:szCs w:val="22"/>
        </w:rPr>
        <w:t>Quienes generen, recopilen, administren, manejen, procesen, archiven o conserven información pública serán responsables de la misma en los términos de las disposiciones jurídicas aplicables.</w:t>
      </w:r>
    </w:p>
    <w:p w14:paraId="0BCC116A"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u w:val="single"/>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color w:val="000000"/>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EC4D99D"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0DD2829"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24. </w:t>
      </w:r>
      <w:r>
        <w:rPr>
          <w:rFonts w:ascii="Palatino Linotype" w:eastAsia="Palatino Linotype" w:hAnsi="Palatino Linotype" w:cs="Palatino Linotype"/>
          <w:i/>
          <w:color w:val="000000"/>
          <w:sz w:val="22"/>
          <w:szCs w:val="22"/>
          <w:u w:val="single"/>
        </w:rPr>
        <w:t>Para el cumplimiento de los objetivos de esta Ley, los sujetos obligados deberán cumplir con las siguientes obligaciones, según corresponda, de acuerdo a su naturaleza:</w:t>
      </w:r>
    </w:p>
    <w:p w14:paraId="4F5A9BB6"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21487C1"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IX.</w:t>
      </w:r>
      <w:r>
        <w:rPr>
          <w:rFonts w:ascii="Palatino Linotype" w:eastAsia="Palatino Linotype" w:hAnsi="Palatino Linotype" w:cs="Palatino Linotype"/>
          <w:i/>
          <w:color w:val="000000"/>
          <w:sz w:val="22"/>
          <w:szCs w:val="22"/>
        </w:rPr>
        <w:t xml:space="preserve"> Fomentar el uso de tecnologías de la información para garantizar la transparencia, el derecho de acceso a la información y la accesibilidad a éstos;</w:t>
      </w:r>
    </w:p>
    <w:p w14:paraId="48A8F3DE"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p>
    <w:p w14:paraId="14A0760D"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u w:val="single"/>
        </w:rPr>
        <w:t>Dar acceso a la información pública que le sea requerida, en los términos de la Ley General, esta Ley y demás disposiciones jurídicas aplicables;</w:t>
      </w:r>
    </w:p>
    <w:p w14:paraId="6ADD8180"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EBDEEDB" w14:textId="77777777" w:rsidR="00D40E0B" w:rsidRDefault="00D40E0B" w:rsidP="00D40E0B">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14:paraId="67811C00" w14:textId="77777777" w:rsidR="00D40E0B" w:rsidRDefault="00D40E0B" w:rsidP="00D40E0B">
      <w:pPr>
        <w:ind w:left="851" w:right="851"/>
        <w:jc w:val="both"/>
        <w:rPr>
          <w:rFonts w:ascii="Palatino Linotype" w:eastAsia="Palatino Linotype" w:hAnsi="Palatino Linotype" w:cs="Palatino Linotype"/>
          <w:i/>
          <w:color w:val="000000"/>
          <w:sz w:val="22"/>
          <w:szCs w:val="22"/>
          <w:u w:val="single"/>
        </w:rPr>
      </w:pPr>
      <w:r>
        <w:rPr>
          <w:rFonts w:ascii="Palatino Linotype" w:eastAsia="Palatino Linotype" w:hAnsi="Palatino Linotype" w:cs="Palatino Linotype"/>
          <w:i/>
          <w:color w:val="000000"/>
          <w:sz w:val="22"/>
          <w:szCs w:val="22"/>
          <w:u w:val="single"/>
        </w:rPr>
        <w:t>Los sujetos obligados solo proporcionarán la información pública que generen, administren o posean en el ejercicio de sus atribuciones.</w:t>
      </w:r>
    </w:p>
    <w:p w14:paraId="5F1C2109" w14:textId="77777777" w:rsidR="00D40E0B" w:rsidRDefault="00D40E0B" w:rsidP="00D40E0B">
      <w:pPr>
        <w:ind w:left="851" w:right="851"/>
        <w:jc w:val="both"/>
        <w:rPr>
          <w:rFonts w:ascii="Palatino Linotype" w:eastAsia="Palatino Linotype" w:hAnsi="Palatino Linotype" w:cs="Palatino Linotype"/>
          <w:i/>
          <w:color w:val="000000"/>
          <w:sz w:val="22"/>
          <w:szCs w:val="22"/>
        </w:rPr>
      </w:pPr>
    </w:p>
    <w:p w14:paraId="49ACAB98" w14:textId="77777777" w:rsidR="00D40E0B" w:rsidRDefault="00D40E0B" w:rsidP="00D40E0B">
      <w:pPr>
        <w:spacing w:line="360" w:lineRule="auto"/>
        <w:jc w:val="both"/>
        <w:rPr>
          <w:rFonts w:ascii="Palatino Linotype" w:eastAsia="Palatino Linotype" w:hAnsi="Palatino Linotype" w:cs="Palatino Linotype"/>
          <w:color w:val="000000"/>
        </w:rPr>
      </w:pPr>
    </w:p>
    <w:p w14:paraId="552C4BD5" w14:textId="77777777" w:rsidR="00D40E0B" w:rsidRDefault="00D40E0B" w:rsidP="00D40E0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1F6603FF" w14:textId="77777777" w:rsidR="00D40E0B" w:rsidRDefault="00D40E0B" w:rsidP="00D40E0B">
      <w:pPr>
        <w:spacing w:line="360" w:lineRule="auto"/>
        <w:jc w:val="both"/>
        <w:rPr>
          <w:rFonts w:ascii="Palatino Linotype" w:eastAsia="Palatino Linotype" w:hAnsi="Palatino Linotype" w:cs="Palatino Linotype"/>
          <w:color w:val="000000"/>
        </w:rPr>
      </w:pPr>
    </w:p>
    <w:p w14:paraId="7CAB47EF" w14:textId="0E72DE37" w:rsidR="00786C05" w:rsidRDefault="00D446CD" w:rsidP="00786C05">
      <w:pPr>
        <w:widowControl w:val="0"/>
        <w:tabs>
          <w:tab w:val="left" w:pos="1701"/>
          <w:tab w:val="left" w:pos="1843"/>
        </w:tabs>
        <w:autoSpaceDE w:val="0"/>
        <w:autoSpaceDN w:val="0"/>
        <w:adjustRightInd w:val="0"/>
        <w:spacing w:before="360" w:after="240" w:line="360" w:lineRule="auto"/>
        <w:contextualSpacing/>
        <w:jc w:val="both"/>
        <w:rPr>
          <w:rFonts w:ascii="Palatino Linotype" w:eastAsia="Palatino Linotype" w:hAnsi="Palatino Linotype" w:cs="Palatino Linotype"/>
          <w:bCs/>
          <w:iCs/>
          <w:color w:val="000000"/>
        </w:rPr>
      </w:pPr>
      <w:r>
        <w:rPr>
          <w:rFonts w:ascii="Palatino Linotype" w:eastAsia="Palatino Linotype" w:hAnsi="Palatino Linotype" w:cs="Palatino Linotype"/>
        </w:rPr>
        <w:t xml:space="preserve">Dicho lo anterior, se considera que </w:t>
      </w:r>
      <w:r w:rsidR="00786C05">
        <w:rPr>
          <w:rFonts w:ascii="Palatino Linotype" w:eastAsia="Palatino Linotype" w:hAnsi="Palatino Linotype" w:cs="Palatino Linotype"/>
        </w:rPr>
        <w:t xml:space="preserve">por cuanto hace al salario solicitado por el </w:t>
      </w:r>
      <w:r w:rsidR="00786C05" w:rsidRPr="00786C05">
        <w:rPr>
          <w:rFonts w:ascii="Palatino Linotype" w:eastAsia="Palatino Linotype" w:hAnsi="Palatino Linotype" w:cs="Palatino Linotype"/>
          <w:b/>
        </w:rPr>
        <w:t>RECURRENTE</w:t>
      </w:r>
      <w:r w:rsidR="00786C05">
        <w:rPr>
          <w:rFonts w:ascii="Palatino Linotype" w:eastAsia="Palatino Linotype" w:hAnsi="Palatino Linotype" w:cs="Palatino Linotype"/>
        </w:rPr>
        <w:t xml:space="preserve"> se encuentra colmada su solicitud, pues es claro que al proporcionar la liga que </w:t>
      </w:r>
      <w:proofErr w:type="spellStart"/>
      <w:r w:rsidR="00786C05">
        <w:rPr>
          <w:rFonts w:ascii="Palatino Linotype" w:eastAsia="Palatino Linotype" w:hAnsi="Palatino Linotype" w:cs="Palatino Linotype"/>
        </w:rPr>
        <w:t>accesa</w:t>
      </w:r>
      <w:proofErr w:type="spellEnd"/>
      <w:r w:rsidR="00786C05">
        <w:rPr>
          <w:rFonts w:ascii="Palatino Linotype" w:eastAsia="Palatino Linotype" w:hAnsi="Palatino Linotype" w:cs="Palatino Linotype"/>
        </w:rPr>
        <w:t xml:space="preserve"> directamente a la página de IPOMEX y en la cual remite al “Tabulador de Sueldos y Salarios” del Sujeto Obligado, se entrega debidamente lo concerniente a este rubro de la petición, pues incluso se puede consultar la </w:t>
      </w:r>
      <w:r w:rsidR="00786C05">
        <w:rPr>
          <w:rFonts w:ascii="Palatino Linotype" w:eastAsia="Palatino Linotype" w:hAnsi="Palatino Linotype" w:cs="Palatino Linotype"/>
          <w:bCs/>
          <w:iCs/>
          <w:color w:val="000000"/>
        </w:rPr>
        <w:t>categoría y asignación salarial correspondiente al Titular de La Unidad de Transparencia.</w:t>
      </w:r>
    </w:p>
    <w:p w14:paraId="0AB200FC" w14:textId="77777777" w:rsidR="00786C05" w:rsidRDefault="00786C05" w:rsidP="00786C05">
      <w:pPr>
        <w:widowControl w:val="0"/>
        <w:tabs>
          <w:tab w:val="left" w:pos="1701"/>
          <w:tab w:val="left" w:pos="1843"/>
        </w:tabs>
        <w:autoSpaceDE w:val="0"/>
        <w:autoSpaceDN w:val="0"/>
        <w:adjustRightInd w:val="0"/>
        <w:spacing w:before="360" w:after="240" w:line="360" w:lineRule="auto"/>
        <w:contextualSpacing/>
        <w:jc w:val="both"/>
        <w:rPr>
          <w:rFonts w:ascii="Palatino Linotype" w:eastAsia="Palatino Linotype" w:hAnsi="Palatino Linotype" w:cs="Palatino Linotype"/>
          <w:bCs/>
          <w:iCs/>
          <w:color w:val="000000"/>
        </w:rPr>
      </w:pPr>
    </w:p>
    <w:p w14:paraId="5B6A44D9" w14:textId="3A931226" w:rsidR="00D12802" w:rsidRDefault="004115AE" w:rsidP="00B96C88">
      <w:pPr>
        <w:pStyle w:val="Prrafodelista"/>
        <w:spacing w:before="240" w:after="240" w:line="360" w:lineRule="auto"/>
        <w:ind w:left="0"/>
        <w:contextualSpacing/>
        <w:jc w:val="both"/>
        <w:rPr>
          <w:rFonts w:ascii="Palatino Linotype" w:eastAsia="Palatino Linotype" w:hAnsi="Palatino Linotype" w:cs="Palatino Linotype"/>
          <w:bCs/>
          <w:iCs/>
          <w:color w:val="000000"/>
        </w:rPr>
      </w:pPr>
      <w:r w:rsidRPr="004115AE">
        <w:rPr>
          <w:rFonts w:ascii="Palatino Linotype" w:hAnsi="Palatino Linotype" w:cs="Arial"/>
          <w:iCs/>
        </w:rPr>
        <w:t>Por cuanto hace a</w:t>
      </w:r>
      <w:r>
        <w:rPr>
          <w:rFonts w:ascii="Palatino Linotype" w:hAnsi="Palatino Linotype" w:cs="Arial"/>
          <w:b/>
          <w:iCs/>
        </w:rPr>
        <w:t xml:space="preserve"> la </w:t>
      </w:r>
      <w:r w:rsidRPr="002071C2">
        <w:rPr>
          <w:rFonts w:ascii="Palatino Linotype" w:hAnsi="Palatino Linotype" w:cs="Arial"/>
          <w:b/>
          <w:iCs/>
        </w:rPr>
        <w:t>experiencia</w:t>
      </w:r>
      <w:r>
        <w:rPr>
          <w:rFonts w:ascii="Palatino Linotype" w:hAnsi="Palatino Linotype" w:cs="Arial"/>
          <w:b/>
          <w:iCs/>
        </w:rPr>
        <w:t xml:space="preserve"> del Titular de Transparencia</w:t>
      </w:r>
      <w:r w:rsidRPr="002071C2">
        <w:rPr>
          <w:rFonts w:ascii="Palatino Linotype" w:hAnsi="Palatino Linotype" w:cs="Arial"/>
          <w:b/>
          <w:iCs/>
        </w:rPr>
        <w:t xml:space="preserve"> y </w:t>
      </w:r>
      <w:proofErr w:type="spellStart"/>
      <w:r w:rsidRPr="002071C2">
        <w:rPr>
          <w:rFonts w:ascii="Palatino Linotype" w:hAnsi="Palatino Linotype" w:cs="Arial"/>
          <w:b/>
          <w:iCs/>
        </w:rPr>
        <w:t>curriculum</w:t>
      </w:r>
      <w:proofErr w:type="spellEnd"/>
      <w:r>
        <w:rPr>
          <w:rFonts w:ascii="Palatino Linotype" w:hAnsi="Palatino Linotype" w:cs="Arial"/>
          <w:iCs/>
        </w:rPr>
        <w:t xml:space="preserve"> el Titular de Transparencia</w:t>
      </w:r>
      <w:r w:rsidR="00D12802">
        <w:rPr>
          <w:rFonts w:ascii="Palatino Linotype" w:hAnsi="Palatino Linotype" w:cs="Arial"/>
          <w:iCs/>
        </w:rPr>
        <w:t xml:space="preserve"> proporcionó el archivo digital denominado</w:t>
      </w:r>
      <w:r>
        <w:rPr>
          <w:rFonts w:ascii="Palatino Linotype" w:hAnsi="Palatino Linotype" w:cs="Arial"/>
          <w:iCs/>
        </w:rPr>
        <w:t xml:space="preserve"> </w:t>
      </w:r>
      <w:r w:rsidR="00D12802" w:rsidRPr="0097263B">
        <w:rPr>
          <w:rFonts w:ascii="Palatino Linotype" w:eastAsia="Palatino Linotype" w:hAnsi="Palatino Linotype" w:cs="Palatino Linotype"/>
          <w:b/>
        </w:rPr>
        <w:t>UTCurriculum.pdf</w:t>
      </w:r>
      <w:r w:rsidR="00D12802" w:rsidRPr="00114E2F">
        <w:rPr>
          <w:rFonts w:ascii="Palatino Linotype" w:eastAsia="Palatino Linotype" w:hAnsi="Palatino Linotype" w:cs="Palatino Linotype"/>
          <w:b/>
          <w:i/>
          <w:color w:val="000000"/>
        </w:rPr>
        <w:t xml:space="preserve">, </w:t>
      </w:r>
      <w:r w:rsidR="00D12802">
        <w:rPr>
          <w:rFonts w:ascii="Palatino Linotype" w:eastAsia="Palatino Linotype" w:hAnsi="Palatino Linotype" w:cs="Palatino Linotype"/>
          <w:bCs/>
          <w:iCs/>
          <w:color w:val="000000"/>
        </w:rPr>
        <w:t xml:space="preserve">mencionando que se adjunta en formato PDF el </w:t>
      </w:r>
      <w:proofErr w:type="spellStart"/>
      <w:r w:rsidR="00D12802">
        <w:rPr>
          <w:rFonts w:ascii="Palatino Linotype" w:eastAsia="Palatino Linotype" w:hAnsi="Palatino Linotype" w:cs="Palatino Linotype"/>
          <w:bCs/>
          <w:iCs/>
          <w:color w:val="000000"/>
        </w:rPr>
        <w:t>curriculum</w:t>
      </w:r>
      <w:proofErr w:type="spellEnd"/>
      <w:r w:rsidR="00D12802">
        <w:rPr>
          <w:rFonts w:ascii="Palatino Linotype" w:eastAsia="Palatino Linotype" w:hAnsi="Palatino Linotype" w:cs="Palatino Linotype"/>
          <w:bCs/>
          <w:iCs/>
          <w:color w:val="000000"/>
        </w:rPr>
        <w:t xml:space="preserve"> en versión pública solicitado, como se advierte de la imagen siguiente:</w:t>
      </w:r>
    </w:p>
    <w:p w14:paraId="4F6D6FCF" w14:textId="74E39EB8" w:rsidR="00D12802" w:rsidRDefault="00D12802" w:rsidP="00D12802">
      <w:pPr>
        <w:pStyle w:val="Prrafodelista"/>
        <w:spacing w:before="240" w:after="240" w:line="360" w:lineRule="auto"/>
        <w:ind w:left="0"/>
        <w:contextualSpacing/>
        <w:jc w:val="center"/>
        <w:rPr>
          <w:rFonts w:ascii="Palatino Linotype" w:eastAsia="Palatino Linotype" w:hAnsi="Palatino Linotype" w:cs="Palatino Linotype"/>
          <w:bCs/>
          <w:iCs/>
          <w:color w:val="000000"/>
        </w:rPr>
      </w:pPr>
      <w:r>
        <w:rPr>
          <w:noProof/>
          <w:lang w:eastAsia="es-MX"/>
        </w:rPr>
        <w:lastRenderedPageBreak/>
        <w:drawing>
          <wp:inline distT="0" distB="0" distL="0" distR="0" wp14:anchorId="5B4CFB84" wp14:editId="3359EEC4">
            <wp:extent cx="4591050" cy="43132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3768" cy="4315760"/>
                    </a:xfrm>
                    <a:prstGeom prst="rect">
                      <a:avLst/>
                    </a:prstGeom>
                  </pic:spPr>
                </pic:pic>
              </a:graphicData>
            </a:graphic>
          </wp:inline>
        </w:drawing>
      </w:r>
    </w:p>
    <w:p w14:paraId="3AF88881" w14:textId="77777777" w:rsidR="00C10ACF" w:rsidRDefault="00C10ACF" w:rsidP="00C10ACF">
      <w:pPr>
        <w:pStyle w:val="Prrafodelista"/>
        <w:spacing w:before="240" w:after="240" w:line="360" w:lineRule="auto"/>
        <w:ind w:left="0"/>
        <w:contextualSpacing/>
        <w:jc w:val="both"/>
        <w:rPr>
          <w:rFonts w:ascii="Palatino Linotype" w:hAnsi="Palatino Linotype" w:cs="Arial"/>
          <w:iCs/>
        </w:rPr>
      </w:pPr>
    </w:p>
    <w:p w14:paraId="18742693" w14:textId="4B6F9829" w:rsidR="00C10ACF" w:rsidRDefault="00C10ACF" w:rsidP="00C10ACF">
      <w:pPr>
        <w:pStyle w:val="Prrafodelista"/>
        <w:spacing w:before="240" w:after="240" w:line="360" w:lineRule="auto"/>
        <w:ind w:left="0"/>
        <w:contextualSpacing/>
        <w:jc w:val="both"/>
        <w:rPr>
          <w:rFonts w:ascii="Palatino Linotype" w:hAnsi="Palatino Linotype"/>
          <w:lang w:val="es-ES_tradnl"/>
        </w:rPr>
      </w:pPr>
      <w:r>
        <w:rPr>
          <w:rFonts w:ascii="Palatino Linotype" w:hAnsi="Palatino Linotype" w:cs="Arial"/>
          <w:iCs/>
        </w:rPr>
        <w:t xml:space="preserve">El cual se advierten los rubros de </w:t>
      </w:r>
      <w:proofErr w:type="spellStart"/>
      <w:r>
        <w:rPr>
          <w:rFonts w:ascii="Palatino Linotype" w:hAnsi="Palatino Linotype" w:cs="Arial"/>
          <w:iCs/>
        </w:rPr>
        <w:t>curriculum</w:t>
      </w:r>
      <w:proofErr w:type="spellEnd"/>
      <w:r>
        <w:rPr>
          <w:rFonts w:ascii="Palatino Linotype" w:hAnsi="Palatino Linotype" w:cs="Arial"/>
          <w:iCs/>
        </w:rPr>
        <w:t xml:space="preserve"> y experiencia laboral; </w:t>
      </w:r>
      <w:r w:rsidR="00786C05">
        <w:rPr>
          <w:rFonts w:ascii="Palatino Linotype" w:hAnsi="Palatino Linotype" w:cs="Arial"/>
          <w:iCs/>
        </w:rPr>
        <w:t>además</w:t>
      </w:r>
      <w:r>
        <w:rPr>
          <w:rFonts w:ascii="Palatino Linotype" w:hAnsi="Palatino Linotype" w:cs="Arial"/>
          <w:iCs/>
        </w:rPr>
        <w:t xml:space="preserve"> en vía de </w:t>
      </w:r>
      <w:r>
        <w:rPr>
          <w:rFonts w:ascii="Palatino Linotype" w:hAnsi="Palatino Linotype" w:cs="Arial"/>
          <w:b/>
          <w:bCs/>
        </w:rPr>
        <w:t>Informe Justificado</w:t>
      </w:r>
      <w:r>
        <w:rPr>
          <w:rFonts w:ascii="Palatino Linotype" w:hAnsi="Palatino Linotype" w:cs="Arial"/>
        </w:rPr>
        <w:t xml:space="preserve"> correspondiente,  remitió el archivo digital denominado </w:t>
      </w:r>
      <w:r w:rsidRPr="00A7096E">
        <w:rPr>
          <w:rFonts w:ascii="Palatino Linotype" w:hAnsi="Palatino Linotype"/>
          <w:b/>
          <w:lang w:val="es-ES_tradnl"/>
        </w:rPr>
        <w:t>“CV UTransp.pdf”</w:t>
      </w:r>
      <w:r>
        <w:rPr>
          <w:rFonts w:ascii="Palatino Linotype" w:hAnsi="Palatino Linotype"/>
          <w:lang w:val="es-ES_tradnl"/>
        </w:rPr>
        <w:t>, archivo que contiene el currículo y la experiencia laboral del Titular de Transparencia  en dos fojas de manera completa, el cual se puede ver en las siguientes capturas de pantalla:</w:t>
      </w:r>
    </w:p>
    <w:p w14:paraId="34672AD9" w14:textId="4E7E8D39" w:rsidR="00D12802" w:rsidRDefault="00C10ACF" w:rsidP="00C10ACF">
      <w:pPr>
        <w:pStyle w:val="Prrafodelista"/>
        <w:spacing w:before="240" w:after="240" w:line="360" w:lineRule="auto"/>
        <w:ind w:left="0"/>
        <w:contextualSpacing/>
        <w:jc w:val="center"/>
        <w:rPr>
          <w:rFonts w:ascii="Palatino Linotype" w:hAnsi="Palatino Linotype" w:cs="Arial"/>
          <w:iCs/>
        </w:rPr>
      </w:pPr>
      <w:r>
        <w:rPr>
          <w:noProof/>
          <w:lang w:eastAsia="es-MX"/>
        </w:rPr>
        <w:lastRenderedPageBreak/>
        <w:drawing>
          <wp:inline distT="0" distB="0" distL="0" distR="0" wp14:anchorId="67FCA111" wp14:editId="2AD86805">
            <wp:extent cx="4714330" cy="5365630"/>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7138" cy="5380207"/>
                    </a:xfrm>
                    <a:prstGeom prst="rect">
                      <a:avLst/>
                    </a:prstGeom>
                  </pic:spPr>
                </pic:pic>
              </a:graphicData>
            </a:graphic>
          </wp:inline>
        </w:drawing>
      </w:r>
    </w:p>
    <w:p w14:paraId="6388A069" w14:textId="77777777" w:rsidR="00C10ACF" w:rsidRDefault="00C10ACF" w:rsidP="00C10ACF">
      <w:pPr>
        <w:pStyle w:val="Prrafodelista"/>
        <w:spacing w:before="240" w:after="240" w:line="360" w:lineRule="auto"/>
        <w:ind w:left="0"/>
        <w:contextualSpacing/>
        <w:jc w:val="center"/>
        <w:rPr>
          <w:rFonts w:ascii="Palatino Linotype" w:hAnsi="Palatino Linotype" w:cs="Arial"/>
        </w:rPr>
      </w:pPr>
      <w:r>
        <w:rPr>
          <w:noProof/>
          <w:lang w:eastAsia="es-MX"/>
        </w:rPr>
        <w:lastRenderedPageBreak/>
        <w:drawing>
          <wp:inline distT="0" distB="0" distL="0" distR="0" wp14:anchorId="0FBF0F13" wp14:editId="57D98E34">
            <wp:extent cx="4580255" cy="3743864"/>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8083" cy="3766610"/>
                    </a:xfrm>
                    <a:prstGeom prst="rect">
                      <a:avLst/>
                    </a:prstGeom>
                  </pic:spPr>
                </pic:pic>
              </a:graphicData>
            </a:graphic>
          </wp:inline>
        </w:drawing>
      </w:r>
    </w:p>
    <w:p w14:paraId="0421DCED" w14:textId="4D15BF35" w:rsidR="00C27673" w:rsidRDefault="00C27673" w:rsidP="00C10ACF">
      <w:pPr>
        <w:pStyle w:val="Prrafodelista"/>
        <w:spacing w:before="240" w:after="240" w:line="360" w:lineRule="auto"/>
        <w:ind w:left="0"/>
        <w:contextualSpacing/>
        <w:jc w:val="center"/>
        <w:rPr>
          <w:rFonts w:ascii="Palatino Linotype" w:hAnsi="Palatino Linotype" w:cs="Arial"/>
        </w:rPr>
      </w:pPr>
    </w:p>
    <w:p w14:paraId="1657BA11" w14:textId="444D0748" w:rsidR="00C10ACF" w:rsidRDefault="009664B2" w:rsidP="00C10ACF">
      <w:pPr>
        <w:pStyle w:val="Prrafodelista"/>
        <w:spacing w:before="240" w:after="240" w:line="360" w:lineRule="auto"/>
        <w:ind w:left="0"/>
        <w:contextualSpacing/>
        <w:jc w:val="both"/>
        <w:rPr>
          <w:rFonts w:ascii="Palatino Linotype" w:hAnsi="Palatino Linotype" w:cs="Arial"/>
          <w:b/>
        </w:rPr>
      </w:pPr>
      <w:r>
        <w:rPr>
          <w:rFonts w:ascii="Palatino Linotype" w:hAnsi="Palatino Linotype" w:cs="Arial"/>
        </w:rPr>
        <w:t xml:space="preserve">Por ello debe decirse que se colma la pretensión respecto a la solicitud de entrega de </w:t>
      </w:r>
      <w:proofErr w:type="spellStart"/>
      <w:r>
        <w:rPr>
          <w:rFonts w:ascii="Palatino Linotype" w:hAnsi="Palatino Linotype" w:cs="Arial"/>
        </w:rPr>
        <w:t>curriculum</w:t>
      </w:r>
      <w:proofErr w:type="spellEnd"/>
      <w:r>
        <w:rPr>
          <w:rFonts w:ascii="Palatino Linotype" w:hAnsi="Palatino Linotype" w:cs="Arial"/>
        </w:rPr>
        <w:t xml:space="preserve"> del Titular de Transparencia, al ser entregado en versión pública;</w:t>
      </w:r>
      <w:r w:rsidR="00C10ACF" w:rsidRPr="00C10ACF">
        <w:rPr>
          <w:rFonts w:ascii="Palatino Linotype" w:hAnsi="Palatino Linotype" w:cs="Arial"/>
        </w:rPr>
        <w:t xml:space="preserve"> </w:t>
      </w:r>
      <w:r w:rsidR="00C10ACF">
        <w:rPr>
          <w:rFonts w:ascii="Palatino Linotype" w:hAnsi="Palatino Linotype" w:cs="Arial"/>
        </w:rPr>
        <w:t>además</w:t>
      </w:r>
      <w:r w:rsidR="00786C05">
        <w:rPr>
          <w:rFonts w:ascii="Palatino Linotype" w:hAnsi="Palatino Linotype" w:cs="Arial"/>
        </w:rPr>
        <w:t xml:space="preserve"> dentro de este documento que se mencionó, se advierte que cuenta con el rubro de </w:t>
      </w:r>
      <w:r w:rsidR="00786C05" w:rsidRPr="00786C05">
        <w:rPr>
          <w:rFonts w:ascii="Palatino Linotype" w:hAnsi="Palatino Linotype" w:cs="Arial"/>
          <w:b/>
        </w:rPr>
        <w:t>experiencia laboral</w:t>
      </w:r>
      <w:r w:rsidR="00786C05">
        <w:rPr>
          <w:rFonts w:ascii="Palatino Linotype" w:hAnsi="Palatino Linotype" w:cs="Arial"/>
        </w:rPr>
        <w:t xml:space="preserve">, por ello se considera de igual modo colmada la pretensión del RECURRENTE con la entrega de estos documentos; sin que pase desapercibido, que en </w:t>
      </w:r>
      <w:r w:rsidR="00786C05" w:rsidRPr="00786C05">
        <w:rPr>
          <w:rFonts w:ascii="Palatino Linotype" w:hAnsi="Palatino Linotype" w:cs="Arial"/>
          <w:b/>
        </w:rPr>
        <w:t>informe justificado</w:t>
      </w:r>
      <w:r w:rsidR="00C10ACF">
        <w:rPr>
          <w:rFonts w:ascii="Palatino Linotype" w:hAnsi="Palatino Linotype" w:cs="Arial"/>
        </w:rPr>
        <w:t xml:space="preserve"> proporcionó el archivo electrónico denominado </w:t>
      </w:r>
      <w:r w:rsidR="00C10ACF">
        <w:rPr>
          <w:rFonts w:ascii="Palatino Linotype" w:hAnsi="Palatino Linotype"/>
          <w:lang w:val="es-ES_tradnl"/>
        </w:rPr>
        <w:t>“</w:t>
      </w:r>
      <w:r w:rsidR="00C10ACF" w:rsidRPr="00A7096E">
        <w:rPr>
          <w:rFonts w:ascii="Palatino Linotype" w:hAnsi="Palatino Linotype"/>
          <w:b/>
          <w:lang w:val="es-ES_tradnl"/>
        </w:rPr>
        <w:t>Experiencia</w:t>
      </w:r>
      <w:r w:rsidR="00C10ACF">
        <w:rPr>
          <w:rFonts w:ascii="Palatino Linotype" w:hAnsi="Palatino Linotype"/>
          <w:b/>
          <w:lang w:val="es-ES_tradnl"/>
        </w:rPr>
        <w:t xml:space="preserve"> </w:t>
      </w:r>
      <w:r w:rsidR="00C10ACF" w:rsidRPr="00A7096E">
        <w:rPr>
          <w:rFonts w:ascii="Palatino Linotype" w:hAnsi="Palatino Linotype"/>
          <w:b/>
          <w:lang w:val="es-ES_tradnl"/>
        </w:rPr>
        <w:t>Titular de Transparencia.pdf</w:t>
      </w:r>
      <w:r w:rsidR="00C10ACF">
        <w:rPr>
          <w:rFonts w:ascii="Palatino Linotype" w:hAnsi="Palatino Linotype"/>
          <w:lang w:val="es-ES_tradnl"/>
        </w:rPr>
        <w:t xml:space="preserve">” el cual no se puso a la </w:t>
      </w:r>
      <w:r w:rsidR="00C10ACF">
        <w:rPr>
          <w:rFonts w:ascii="Palatino Linotype" w:hAnsi="Palatino Linotype"/>
          <w:lang w:val="es-ES_tradnl"/>
        </w:rPr>
        <w:lastRenderedPageBreak/>
        <w:t xml:space="preserve">vista del </w:t>
      </w:r>
      <w:r w:rsidR="00C10ACF" w:rsidRPr="0052307B">
        <w:rPr>
          <w:rFonts w:ascii="Palatino Linotype" w:hAnsi="Palatino Linotype"/>
          <w:b/>
          <w:lang w:val="es-ES_tradnl"/>
        </w:rPr>
        <w:t>RECURRENTE</w:t>
      </w:r>
      <w:r w:rsidR="00C10ACF">
        <w:rPr>
          <w:rFonts w:ascii="Palatino Linotype" w:hAnsi="Palatino Linotype"/>
          <w:lang w:val="es-ES_tradnl"/>
        </w:rPr>
        <w:t>, por contener datos confidenciales</w:t>
      </w:r>
      <w:r w:rsidR="009A67EF">
        <w:rPr>
          <w:rFonts w:ascii="Palatino Linotype" w:hAnsi="Palatino Linotype"/>
          <w:lang w:val="es-ES_tradnl"/>
        </w:rPr>
        <w:t xml:space="preserve">; sin embargo de su contenido se </w:t>
      </w:r>
      <w:r w:rsidR="00186B86">
        <w:rPr>
          <w:rFonts w:ascii="Palatino Linotype" w:hAnsi="Palatino Linotype"/>
          <w:lang w:val="es-ES_tradnl"/>
        </w:rPr>
        <w:t xml:space="preserve"> muestra evidencia de diversas constancias</w:t>
      </w:r>
      <w:r w:rsidR="009A67EF">
        <w:rPr>
          <w:rFonts w:ascii="Palatino Linotype" w:hAnsi="Palatino Linotype"/>
          <w:lang w:val="es-ES_tradnl"/>
        </w:rPr>
        <w:t xml:space="preserve"> de cursos</w:t>
      </w:r>
      <w:r w:rsidR="00186B86">
        <w:rPr>
          <w:rFonts w:ascii="Palatino Linotype" w:hAnsi="Palatino Linotype"/>
          <w:lang w:val="es-ES_tradnl"/>
        </w:rPr>
        <w:t xml:space="preserve"> a nombre del Titular de Transparencia, abonando con ello a la experiencia con que cuenta</w:t>
      </w:r>
      <w:r w:rsidR="00786C05">
        <w:rPr>
          <w:rFonts w:ascii="Palatino Linotype" w:hAnsi="Palatino Linotype"/>
          <w:lang w:val="es-ES_tradnl"/>
        </w:rPr>
        <w:t xml:space="preserve"> pero cuentan con información confidencial como lo es las calificaciones obtenidos en los c</w:t>
      </w:r>
      <w:r w:rsidR="00663C11">
        <w:rPr>
          <w:rFonts w:ascii="Palatino Linotype" w:hAnsi="Palatino Linotype"/>
          <w:lang w:val="es-ES_tradnl"/>
        </w:rPr>
        <w:t>ursos, por ello es que no se pus</w:t>
      </w:r>
      <w:r w:rsidR="00786C05">
        <w:rPr>
          <w:rFonts w:ascii="Palatino Linotype" w:hAnsi="Palatino Linotype"/>
          <w:lang w:val="es-ES_tradnl"/>
        </w:rPr>
        <w:t>o a la vista del RECURRENTE, pero este Instituto determina que con lo entregado de primera mano, colma la solicitud del RECURRENTE, siendo innecesario la entrega de dichas documentales.</w:t>
      </w:r>
    </w:p>
    <w:p w14:paraId="22251E2E" w14:textId="56766042" w:rsidR="00C27673" w:rsidRDefault="00C27673" w:rsidP="00B96C88">
      <w:pPr>
        <w:pStyle w:val="Prrafodelista"/>
        <w:spacing w:before="240" w:after="240" w:line="360" w:lineRule="auto"/>
        <w:ind w:left="0"/>
        <w:contextualSpacing/>
        <w:jc w:val="both"/>
        <w:rPr>
          <w:rFonts w:ascii="Palatino Linotype" w:hAnsi="Palatino Linotype" w:cs="Arial"/>
        </w:rPr>
      </w:pPr>
    </w:p>
    <w:p w14:paraId="76203A29" w14:textId="12294DEC" w:rsidR="00C27673" w:rsidRDefault="00A25C8E" w:rsidP="00B96C88">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rPr>
        <w:t xml:space="preserve">Finalmente lo atinente a </w:t>
      </w:r>
      <w:r w:rsidRPr="002071C2">
        <w:rPr>
          <w:rFonts w:ascii="Palatino Linotype" w:hAnsi="Palatino Linotype" w:cs="Arial"/>
          <w:b/>
          <w:iCs/>
        </w:rPr>
        <w:t>la experiencia del personal a su cargo</w:t>
      </w:r>
      <w:r>
        <w:rPr>
          <w:rFonts w:ascii="Palatino Linotype" w:hAnsi="Palatino Linotype" w:cs="Arial"/>
          <w:iCs/>
        </w:rPr>
        <w:t>, debe decirse que en respuesta primigenia el Titular de la Unidad de Transparencia proporcionó el</w:t>
      </w:r>
      <w:r w:rsidRPr="00114E2F">
        <w:rPr>
          <w:rFonts w:ascii="Palatino Linotype" w:eastAsia="Palatino Linotype" w:hAnsi="Palatino Linotype" w:cs="Palatino Linotype"/>
        </w:rPr>
        <w:t xml:space="preserve"> archivo electrónico</w:t>
      </w:r>
      <w:r>
        <w:rPr>
          <w:rFonts w:ascii="Palatino Linotype" w:eastAsia="Palatino Linotype" w:hAnsi="Palatino Linotype" w:cs="Palatino Linotype"/>
        </w:rPr>
        <w:t xml:space="preserve"> denominado </w:t>
      </w:r>
      <w:r w:rsidRPr="00114E2F">
        <w:rPr>
          <w:rFonts w:ascii="Palatino Linotype" w:eastAsia="Palatino Linotype" w:hAnsi="Palatino Linotype" w:cs="Palatino Linotype"/>
        </w:rPr>
        <w:t xml:space="preserve"> </w:t>
      </w:r>
      <w:r w:rsidRPr="00EF0978">
        <w:rPr>
          <w:rFonts w:ascii="Palatino Linotype" w:eastAsia="Palatino Linotype" w:hAnsi="Palatino Linotype" w:cs="Palatino Linotype"/>
          <w:b/>
        </w:rPr>
        <w:t>“</w:t>
      </w:r>
      <w:r w:rsidRPr="000D66E3">
        <w:rPr>
          <w:rFonts w:ascii="Palatino Linotype" w:eastAsia="Palatino Linotype" w:hAnsi="Palatino Linotype" w:cs="Palatino Linotype"/>
          <w:b/>
        </w:rPr>
        <w:t xml:space="preserve">Respuesta Definitiva </w:t>
      </w:r>
      <w:proofErr w:type="spellStart"/>
      <w:r w:rsidRPr="000D66E3">
        <w:rPr>
          <w:rFonts w:ascii="Palatino Linotype" w:eastAsia="Palatino Linotype" w:hAnsi="Palatino Linotype" w:cs="Palatino Linotype"/>
          <w:b/>
        </w:rPr>
        <w:t>Saimex</w:t>
      </w:r>
      <w:proofErr w:type="spellEnd"/>
      <w:r w:rsidRPr="000D66E3">
        <w:rPr>
          <w:rFonts w:ascii="Palatino Linotype" w:eastAsia="Palatino Linotype" w:hAnsi="Palatino Linotype" w:cs="Palatino Linotype"/>
          <w:b/>
        </w:rPr>
        <w:t xml:space="preserve"> 00003.pdf</w:t>
      </w:r>
      <w:r w:rsidRPr="00EF0978">
        <w:rPr>
          <w:rFonts w:ascii="Palatino Linotype" w:eastAsia="Palatino Linotype" w:hAnsi="Palatino Linotype" w:cs="Palatino Linotype"/>
          <w:b/>
        </w:rPr>
        <w:t>”</w:t>
      </w:r>
      <w:r>
        <w:rPr>
          <w:rFonts w:ascii="Palatino Linotype" w:eastAsia="Palatino Linotype" w:hAnsi="Palatino Linotype" w:cs="Palatino Linotype"/>
          <w:b/>
        </w:rPr>
        <w:t xml:space="preserve">, </w:t>
      </w:r>
      <w:r w:rsidRPr="00A2600A">
        <w:rPr>
          <w:rFonts w:ascii="Palatino Linotype" w:eastAsia="Palatino Linotype" w:hAnsi="Palatino Linotype" w:cs="Palatino Linotype"/>
        </w:rPr>
        <w:t xml:space="preserve">en el cual refiere que </w:t>
      </w:r>
      <w:r>
        <w:rPr>
          <w:rFonts w:ascii="Palatino Linotype" w:eastAsia="Palatino Linotype" w:hAnsi="Palatino Linotype" w:cs="Palatino Linotype"/>
          <w:bCs/>
          <w:iCs/>
          <w:color w:val="000000"/>
        </w:rPr>
        <w:t xml:space="preserve">no se cuenta con personal de apoyo </w:t>
      </w:r>
      <w:r w:rsidR="00A2600A">
        <w:rPr>
          <w:rFonts w:ascii="Palatino Linotype" w:eastAsia="Palatino Linotype" w:hAnsi="Palatino Linotype" w:cs="Palatino Linotype"/>
          <w:bCs/>
          <w:iCs/>
          <w:color w:val="000000"/>
        </w:rPr>
        <w:t>para la unidad de Transparencia, como se puede apreciar en la siguiente imagen:</w:t>
      </w:r>
    </w:p>
    <w:p w14:paraId="4D6436DF" w14:textId="77777777" w:rsidR="00C27673" w:rsidRDefault="00C27673" w:rsidP="00B96C88">
      <w:pPr>
        <w:pStyle w:val="Prrafodelista"/>
        <w:spacing w:before="240" w:after="240" w:line="360" w:lineRule="auto"/>
        <w:ind w:left="0"/>
        <w:contextualSpacing/>
        <w:jc w:val="both"/>
        <w:rPr>
          <w:rFonts w:ascii="Palatino Linotype" w:hAnsi="Palatino Linotype" w:cs="Arial"/>
        </w:rPr>
      </w:pPr>
    </w:p>
    <w:p w14:paraId="1899EC25" w14:textId="163D1AD9" w:rsidR="00C27673" w:rsidRDefault="00A25C8E" w:rsidP="00B96C88">
      <w:pPr>
        <w:pStyle w:val="Prrafodelista"/>
        <w:spacing w:before="240" w:after="240" w:line="360" w:lineRule="auto"/>
        <w:ind w:left="0"/>
        <w:contextualSpacing/>
        <w:jc w:val="both"/>
        <w:rPr>
          <w:rFonts w:ascii="Palatino Linotype" w:hAnsi="Palatino Linotype" w:cs="Arial"/>
        </w:rPr>
      </w:pPr>
      <w:r>
        <w:rPr>
          <w:noProof/>
          <w:lang w:eastAsia="es-MX"/>
        </w:rPr>
        <w:drawing>
          <wp:inline distT="0" distB="0" distL="0" distR="0" wp14:anchorId="413BC74E" wp14:editId="7D72F5DE">
            <wp:extent cx="5611284" cy="1782695"/>
            <wp:effectExtent l="0" t="0" r="889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2299" cy="1798902"/>
                    </a:xfrm>
                    <a:prstGeom prst="rect">
                      <a:avLst/>
                    </a:prstGeom>
                  </pic:spPr>
                </pic:pic>
              </a:graphicData>
            </a:graphic>
          </wp:inline>
        </w:drawing>
      </w:r>
    </w:p>
    <w:p w14:paraId="5ED48DC8" w14:textId="6A7985ED" w:rsidR="00E83B44" w:rsidRDefault="00A2600A" w:rsidP="00EB3C67">
      <w:pPr>
        <w:pStyle w:val="Prrafodelista"/>
        <w:spacing w:before="240" w:after="240" w:line="360" w:lineRule="auto"/>
        <w:ind w:left="0"/>
        <w:contextualSpacing/>
        <w:jc w:val="both"/>
        <w:rPr>
          <w:rFonts w:ascii="Palatino Linotype" w:hAnsi="Palatino Linotype" w:cs="Arial"/>
          <w:b/>
          <w:u w:val="single"/>
        </w:rPr>
      </w:pPr>
      <w:r>
        <w:rPr>
          <w:rFonts w:ascii="Palatino Linotype" w:hAnsi="Palatino Linotype" w:cs="Arial"/>
        </w:rPr>
        <w:lastRenderedPageBreak/>
        <w:t xml:space="preserve">No obstante ello, en vía de </w:t>
      </w:r>
      <w:r w:rsidRPr="00A2600A">
        <w:rPr>
          <w:rFonts w:ascii="Palatino Linotype" w:hAnsi="Palatino Linotype" w:cs="Arial"/>
          <w:b/>
        </w:rPr>
        <w:t>informe justificado</w:t>
      </w:r>
      <w:r w:rsidR="00E83B44">
        <w:rPr>
          <w:rFonts w:ascii="Palatino Linotype" w:hAnsi="Palatino Linotype" w:cs="Arial"/>
          <w:b/>
        </w:rPr>
        <w:t xml:space="preserve"> </w:t>
      </w:r>
      <w:r w:rsidR="00E83B44" w:rsidRPr="00E83B44">
        <w:rPr>
          <w:rFonts w:ascii="Palatino Linotype" w:hAnsi="Palatino Linotype" w:cs="Arial"/>
        </w:rPr>
        <w:t>el archivo electrónico denominado</w:t>
      </w:r>
      <w:r w:rsidR="00D7022A">
        <w:rPr>
          <w:rFonts w:ascii="Palatino Linotype" w:hAnsi="Palatino Linotype" w:cs="Arial"/>
        </w:rPr>
        <w:t xml:space="preserve"> </w:t>
      </w:r>
      <w:r w:rsidR="00E83B44" w:rsidRPr="00A7096E">
        <w:rPr>
          <w:rFonts w:ascii="Palatino Linotype" w:hAnsi="Palatino Linotype" w:cs="Arial"/>
          <w:b/>
        </w:rPr>
        <w:t>“Informe Justificado RR 00472INFOEM.pdf”</w:t>
      </w:r>
      <w:r w:rsidR="00E83B44">
        <w:rPr>
          <w:rFonts w:ascii="Palatino Linotype" w:hAnsi="Palatino Linotype" w:cs="Arial"/>
        </w:rPr>
        <w:t xml:space="preserve"> el cual contiene reseña de lo entregado en respuesta primigenia precisando que la unidad de Transparencia </w:t>
      </w:r>
      <w:r w:rsidR="00E83B44" w:rsidRPr="00E83B44">
        <w:rPr>
          <w:rFonts w:ascii="Palatino Linotype" w:hAnsi="Palatino Linotype" w:cs="Arial"/>
          <w:b/>
          <w:u w:val="single"/>
        </w:rPr>
        <w:t>no cuenta con personal adicional, solo se cuenta con una persona dada de alta ante la unidad administrativa.</w:t>
      </w:r>
    </w:p>
    <w:p w14:paraId="40DF6689" w14:textId="77777777" w:rsidR="00EB3C67" w:rsidRPr="00E83B44" w:rsidRDefault="00EB3C67" w:rsidP="00EB3C67">
      <w:pPr>
        <w:pStyle w:val="Prrafodelista"/>
        <w:spacing w:before="240" w:after="240" w:line="360" w:lineRule="auto"/>
        <w:ind w:left="0"/>
        <w:contextualSpacing/>
        <w:jc w:val="both"/>
        <w:rPr>
          <w:rFonts w:ascii="Palatino Linotype" w:hAnsi="Palatino Linotype" w:cs="Arial"/>
          <w:b/>
          <w:u w:val="single"/>
        </w:rPr>
      </w:pPr>
    </w:p>
    <w:p w14:paraId="2FE3E67B" w14:textId="33683AFA" w:rsidR="00C27673" w:rsidRPr="00E83B44" w:rsidRDefault="00E83B44" w:rsidP="00EB3C67">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rPr>
        <w:t xml:space="preserve">Ante dichas manifestaciones, se colma la pretensión del </w:t>
      </w:r>
      <w:r w:rsidRPr="00E83B44">
        <w:rPr>
          <w:rFonts w:ascii="Palatino Linotype" w:hAnsi="Palatino Linotype" w:cs="Arial"/>
          <w:b/>
        </w:rPr>
        <w:t>RECURRENTE</w:t>
      </w:r>
      <w:r>
        <w:rPr>
          <w:rFonts w:ascii="Palatino Linotype" w:hAnsi="Palatino Linotype" w:cs="Arial"/>
          <w:b/>
        </w:rPr>
        <w:t xml:space="preserve">, </w:t>
      </w:r>
      <w:r>
        <w:rPr>
          <w:rFonts w:ascii="Palatino Linotype" w:hAnsi="Palatino Linotype" w:cs="Arial"/>
        </w:rPr>
        <w:t xml:space="preserve">al solicitar la experiencia del personal a cargo del Titular de Transparencia del </w:t>
      </w:r>
      <w:r w:rsidRPr="00EB3C67">
        <w:rPr>
          <w:rFonts w:ascii="Palatino Linotype" w:hAnsi="Palatino Linotype" w:cs="Arial"/>
          <w:b/>
        </w:rPr>
        <w:t>SUJETO OBLIGADO</w:t>
      </w:r>
      <w:r>
        <w:rPr>
          <w:rFonts w:ascii="Palatino Linotype" w:hAnsi="Palatino Linotype" w:cs="Arial"/>
        </w:rPr>
        <w:t>; ello en atención a que precisamente resulta ser el sujeto habilitado idóneo para proporcionar dicha respuesta, pues es de la unidad a su cargo del que se requiere la información.</w:t>
      </w:r>
    </w:p>
    <w:p w14:paraId="756AF7A5" w14:textId="5D465E91" w:rsidR="00EB3C67" w:rsidRDefault="00EB3C67" w:rsidP="00EB3C67">
      <w:pPr>
        <w:spacing w:before="100" w:beforeAutospacing="1" w:after="100" w:afterAutospacing="1" w:line="360" w:lineRule="auto"/>
        <w:contextualSpacing/>
        <w:jc w:val="both"/>
        <w:rPr>
          <w:rFonts w:ascii="Palatino Linotype" w:hAnsi="Palatino Linotype" w:cs="Arial"/>
          <w:bCs/>
          <w:szCs w:val="22"/>
          <w:lang w:val="es-ES"/>
        </w:rPr>
      </w:pPr>
      <w:r>
        <w:rPr>
          <w:rFonts w:ascii="Palatino Linotype" w:hAnsi="Palatino Linotype" w:cs="Arial"/>
          <w:bCs/>
          <w:szCs w:val="22"/>
          <w:lang w:val="es-ES"/>
        </w:rPr>
        <w:t>E</w:t>
      </w:r>
      <w:r w:rsidRPr="00355491">
        <w:rPr>
          <w:rFonts w:ascii="Palatino Linotype" w:hAnsi="Palatino Linotype" w:cs="Arial"/>
          <w:bCs/>
          <w:szCs w:val="22"/>
          <w:lang w:val="es-ES"/>
        </w:rPr>
        <w:t xml:space="preserve">s importante señalar que este Instituto considera que, al haber existido un pronunciamiento por parte del </w:t>
      </w:r>
      <w:r w:rsidRPr="00355491">
        <w:rPr>
          <w:rFonts w:ascii="Palatino Linotype" w:hAnsi="Palatino Linotype" w:cs="Arial"/>
          <w:b/>
          <w:bCs/>
          <w:szCs w:val="22"/>
          <w:lang w:val="es-ES"/>
        </w:rPr>
        <w:t>SUJETO OBLIGADO</w:t>
      </w:r>
      <w:r w:rsidRPr="00355491">
        <w:rPr>
          <w:rFonts w:ascii="Palatino Linotype" w:hAnsi="Palatino Linotype" w:cs="Arial"/>
          <w:bCs/>
          <w:szCs w:val="22"/>
          <w:lang w:val="es-ES"/>
        </w:rPr>
        <w:t xml:space="preserve">, </w:t>
      </w:r>
      <w:r w:rsidRPr="00355491">
        <w:rPr>
          <w:rFonts w:ascii="Palatino Linotype" w:hAnsi="Palatino Linotype"/>
        </w:rPr>
        <w:t>a fin de dar respuesta a la solicitud planteada,</w:t>
      </w:r>
      <w:r>
        <w:rPr>
          <w:rFonts w:ascii="Palatino Linotype" w:hAnsi="Palatino Linotype"/>
        </w:rPr>
        <w:t xml:space="preserve"> debe decirse que este Instituto </w:t>
      </w:r>
      <w:r w:rsidRPr="00355491">
        <w:rPr>
          <w:rFonts w:ascii="Palatino Linotype" w:hAnsi="Palatino Linotype" w:cs="Arial"/>
          <w:bCs/>
          <w:szCs w:val="22"/>
          <w:lang w:val="es-ES"/>
        </w:rPr>
        <w:t xml:space="preserve">no está facultado para manifestarse sobre la </w:t>
      </w:r>
      <w:r w:rsidRPr="009F0E22">
        <w:rPr>
          <w:rFonts w:ascii="Palatino Linotype" w:hAnsi="Palatino Linotype" w:cs="Arial"/>
          <w:b/>
          <w:bCs/>
          <w:szCs w:val="22"/>
          <w:lang w:val="es-ES"/>
        </w:rPr>
        <w:t xml:space="preserve">veracidad </w:t>
      </w:r>
      <w:r w:rsidRPr="00355491">
        <w:rPr>
          <w:rFonts w:ascii="Palatino Linotype" w:hAnsi="Palatino Linotype" w:cs="Arial"/>
          <w:bCs/>
          <w:szCs w:val="22"/>
          <w:lang w:val="es-ES"/>
        </w:rPr>
        <w:t xml:space="preserve">de la misma, pues no existe precepto legal alguno en la Ley de la materia que lo faculte para que vía recurso de revisión pueda pronunciarse al respecto. </w:t>
      </w:r>
    </w:p>
    <w:p w14:paraId="556D6DA9" w14:textId="77777777" w:rsidR="00EB3C67" w:rsidRPr="00355491" w:rsidRDefault="00EB3C67" w:rsidP="00EB3C67">
      <w:pPr>
        <w:spacing w:before="100" w:beforeAutospacing="1" w:after="100" w:afterAutospacing="1" w:line="360" w:lineRule="auto"/>
        <w:contextualSpacing/>
        <w:jc w:val="both"/>
        <w:rPr>
          <w:rFonts w:ascii="Palatino Linotype" w:hAnsi="Palatino Linotype" w:cs="Arial"/>
          <w:bCs/>
          <w:szCs w:val="22"/>
          <w:lang w:val="es-ES"/>
        </w:rPr>
      </w:pPr>
    </w:p>
    <w:p w14:paraId="23AB638A" w14:textId="77777777" w:rsidR="00EB3C67" w:rsidRPr="00355491" w:rsidRDefault="00EB3C67" w:rsidP="00EB3C67">
      <w:pPr>
        <w:spacing w:before="100" w:beforeAutospacing="1" w:after="100" w:afterAutospacing="1" w:line="360" w:lineRule="auto"/>
        <w:jc w:val="both"/>
        <w:rPr>
          <w:rFonts w:ascii="Palatino Linotype" w:hAnsi="Palatino Linotype" w:cs="Arial"/>
          <w:bCs/>
          <w:szCs w:val="22"/>
          <w:lang w:val="es-ES"/>
        </w:rPr>
      </w:pPr>
      <w:r w:rsidRPr="00355491">
        <w:rPr>
          <w:rFonts w:ascii="Palatino Linotype" w:hAnsi="Palatino Linotype" w:cs="Arial"/>
          <w:bCs/>
          <w:szCs w:val="22"/>
          <w:lang w:val="es-ES"/>
        </w:rPr>
        <w:lastRenderedPageBreak/>
        <w:t>Sirve de apoyo a lo anterior, por analogía el criterio 31-10 emitido por el entonces Instituto Federal de Acceso a la Información ahora Instituto Nacional de Transparencia, Acceso a la Información y Protección de Datos Personales (INAI) que a la letra dice:</w:t>
      </w:r>
    </w:p>
    <w:p w14:paraId="01165C82" w14:textId="77777777" w:rsidR="00EB3C67" w:rsidRPr="00355491" w:rsidRDefault="00EB3C67" w:rsidP="00EB3C67">
      <w:pPr>
        <w:tabs>
          <w:tab w:val="left" w:pos="709"/>
        </w:tabs>
        <w:ind w:left="851" w:right="899"/>
        <w:jc w:val="both"/>
        <w:rPr>
          <w:rFonts w:ascii="Palatino Linotype" w:hAnsi="Palatino Linotype" w:cs="Arial"/>
          <w:b/>
          <w:bCs/>
          <w:i/>
          <w:sz w:val="22"/>
          <w:szCs w:val="22"/>
          <w:lang w:val="es-ES"/>
        </w:rPr>
      </w:pPr>
      <w:r w:rsidRPr="00355491">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355491">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55491">
        <w:rPr>
          <w:rFonts w:ascii="Palatino Linotype" w:hAnsi="Palatino Linotype" w:cs="Arial"/>
          <w:b/>
          <w:bCs/>
          <w:i/>
          <w:sz w:val="22"/>
          <w:szCs w:val="22"/>
          <w:lang w:val="es-ES"/>
        </w:rPr>
        <w:t>”</w:t>
      </w:r>
    </w:p>
    <w:p w14:paraId="2DE47864" w14:textId="12CAE154" w:rsidR="005610D9" w:rsidRPr="002C3878" w:rsidRDefault="00575DBB" w:rsidP="00663C11">
      <w:pPr>
        <w:spacing w:before="100" w:beforeAutospacing="1" w:after="100" w:afterAutospacing="1" w:line="360" w:lineRule="auto"/>
        <w:jc w:val="both"/>
        <w:rPr>
          <w:rFonts w:ascii="Palatino Linotype" w:hAnsi="Palatino Linotype" w:cs="Arial"/>
        </w:rPr>
      </w:pPr>
      <w:r>
        <w:rPr>
          <w:rFonts w:ascii="Palatino Linotype" w:eastAsia="Arial Unicode MS" w:hAnsi="Palatino Linotype" w:cs="Arial"/>
          <w:color w:val="000000"/>
        </w:rPr>
        <w:t>Derivado de ello, este Órgano Garante determina que</w:t>
      </w:r>
      <w:r w:rsidR="00663C11">
        <w:rPr>
          <w:rFonts w:ascii="Palatino Linotype" w:eastAsia="Arial Unicode MS" w:hAnsi="Palatino Linotype" w:cs="Arial"/>
          <w:color w:val="000000"/>
        </w:rPr>
        <w:t xml:space="preserve"> </w:t>
      </w:r>
      <w:r w:rsidR="00663C11" w:rsidRPr="00A93BA2">
        <w:rPr>
          <w:rFonts w:ascii="Palatino Linotype" w:hAnsi="Palatino Linotype"/>
          <w:noProof/>
          <w:lang w:eastAsia="es-MX"/>
        </w:rPr>
        <w:t>las razones o motivo</w:t>
      </w:r>
      <w:r w:rsidR="00663C11">
        <w:rPr>
          <w:rFonts w:ascii="Palatino Linotype" w:hAnsi="Palatino Linotype"/>
          <w:noProof/>
          <w:lang w:eastAsia="es-MX"/>
        </w:rPr>
        <w:t>s de inconformidad que arguye</w:t>
      </w:r>
      <w:r>
        <w:rPr>
          <w:rFonts w:ascii="Palatino Linotype" w:eastAsia="Arial Unicode MS" w:hAnsi="Palatino Linotype" w:cs="Arial"/>
          <w:color w:val="000000"/>
        </w:rPr>
        <w:t xml:space="preserve"> el </w:t>
      </w:r>
      <w:r w:rsidRPr="00575DBB">
        <w:rPr>
          <w:rFonts w:ascii="Palatino Linotype" w:eastAsia="Arial Unicode MS" w:hAnsi="Palatino Linotype" w:cs="Arial"/>
          <w:b/>
          <w:color w:val="000000"/>
        </w:rPr>
        <w:t>RECURRENTE</w:t>
      </w:r>
      <w:r>
        <w:rPr>
          <w:rFonts w:ascii="Palatino Linotype" w:eastAsia="Arial Unicode MS" w:hAnsi="Palatino Linotype" w:cs="Arial"/>
          <w:color w:val="000000"/>
        </w:rPr>
        <w:t>, son</w:t>
      </w:r>
      <w:r w:rsidR="00663C11">
        <w:rPr>
          <w:rFonts w:ascii="Palatino Linotype" w:eastAsia="Arial Unicode MS" w:hAnsi="Palatino Linotype" w:cs="Arial"/>
          <w:color w:val="000000"/>
        </w:rPr>
        <w:t xml:space="preserve"> </w:t>
      </w:r>
      <w:r w:rsidR="00663C11" w:rsidRPr="00663C11">
        <w:rPr>
          <w:rFonts w:ascii="Palatino Linotype" w:eastAsia="Arial Unicode MS" w:hAnsi="Palatino Linotype" w:cs="Arial"/>
          <w:b/>
          <w:color w:val="000000"/>
        </w:rPr>
        <w:t>infundados</w:t>
      </w:r>
      <w:r w:rsidR="00663C11">
        <w:rPr>
          <w:rFonts w:ascii="Palatino Linotype" w:eastAsia="Arial Unicode MS" w:hAnsi="Palatino Linotype" w:cs="Arial"/>
          <w:color w:val="000000"/>
        </w:rPr>
        <w:t>, por los motivos expuestos en el presente considerando.</w:t>
      </w:r>
    </w:p>
    <w:p w14:paraId="3C3B6766" w14:textId="062A1D71" w:rsidR="00373B2F" w:rsidRPr="00076279" w:rsidRDefault="00373B2F" w:rsidP="00373B2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76279">
        <w:rPr>
          <w:rFonts w:ascii="Palatino Linotype" w:hAnsi="Palatino Linotype" w:cs="Arial"/>
        </w:rPr>
        <w:t xml:space="preserve">Ahora bien, por cuanto hace </w:t>
      </w:r>
      <w:proofErr w:type="gramStart"/>
      <w:r w:rsidRPr="00076279">
        <w:rPr>
          <w:rFonts w:ascii="Palatino Linotype" w:hAnsi="Palatino Linotype" w:cs="Arial"/>
        </w:rPr>
        <w:t>al</w:t>
      </w:r>
      <w:proofErr w:type="gramEnd"/>
      <w:r w:rsidRPr="00076279">
        <w:rPr>
          <w:rFonts w:ascii="Palatino Linotype" w:hAnsi="Palatino Linotype" w:cs="Arial"/>
        </w:rPr>
        <w:t xml:space="preserve"> petición</w:t>
      </w:r>
      <w:r w:rsidR="00076279" w:rsidRPr="00076279">
        <w:rPr>
          <w:rFonts w:ascii="Palatino Linotype" w:hAnsi="Palatino Linotype" w:cs="Arial"/>
        </w:rPr>
        <w:t xml:space="preserve"> </w:t>
      </w:r>
      <w:r w:rsidRPr="00076279">
        <w:rPr>
          <w:rFonts w:ascii="Palatino Linotype" w:hAnsi="Palatino Linotype" w:cs="Arial"/>
        </w:rPr>
        <w:t>marcada</w:t>
      </w:r>
      <w:r w:rsidR="00076279" w:rsidRPr="00076279">
        <w:rPr>
          <w:rFonts w:ascii="Palatino Linotype" w:hAnsi="Palatino Linotype" w:cs="Arial"/>
        </w:rPr>
        <w:t xml:space="preserve"> en el recurso</w:t>
      </w:r>
      <w:r w:rsidRPr="00076279">
        <w:rPr>
          <w:rFonts w:ascii="Palatino Linotype" w:hAnsi="Palatino Linotype" w:cs="Arial"/>
        </w:rPr>
        <w:t xml:space="preserve"> </w:t>
      </w:r>
      <w:r w:rsidR="00076279" w:rsidRPr="00076279">
        <w:rPr>
          <w:rFonts w:ascii="Palatino Linotype" w:hAnsi="Palatino Linotype"/>
          <w:b/>
          <w:lang w:val="es-ES_tradnl"/>
        </w:rPr>
        <w:t>00509/INFOEM/IP/RR/2022</w:t>
      </w:r>
      <w:r w:rsidRPr="00076279">
        <w:rPr>
          <w:rFonts w:ascii="Palatino Linotype" w:hAnsi="Palatino Linotype" w:cs="Arial"/>
        </w:rPr>
        <w:t xml:space="preserve">, se procede  su análisis, la cual versa al tenor siguiente: </w:t>
      </w:r>
    </w:p>
    <w:tbl>
      <w:tblPr>
        <w:tblStyle w:val="Tablaconcuadrcula31"/>
        <w:tblW w:w="9067" w:type="dxa"/>
        <w:tblInd w:w="6" w:type="dxa"/>
        <w:tblLook w:val="04A0" w:firstRow="1" w:lastRow="0" w:firstColumn="1" w:lastColumn="0" w:noHBand="0" w:noVBand="1"/>
      </w:tblPr>
      <w:tblGrid>
        <w:gridCol w:w="3256"/>
        <w:gridCol w:w="5811"/>
      </w:tblGrid>
      <w:tr w:rsidR="00076279" w:rsidRPr="00FA1B3F" w14:paraId="07C1E218" w14:textId="77777777" w:rsidTr="001147CD">
        <w:tc>
          <w:tcPr>
            <w:tcW w:w="3256" w:type="dxa"/>
            <w:tcBorders>
              <w:top w:val="single" w:sz="2" w:space="0" w:color="auto"/>
              <w:bottom w:val="single" w:sz="2" w:space="0" w:color="auto"/>
            </w:tcBorders>
            <w:shd w:val="clear" w:color="auto" w:fill="auto"/>
          </w:tcPr>
          <w:p w14:paraId="3E473D00" w14:textId="77777777" w:rsidR="00076279" w:rsidRDefault="00076279" w:rsidP="001147CD">
            <w:pPr>
              <w:spacing w:line="276" w:lineRule="auto"/>
              <w:contextualSpacing/>
              <w:rPr>
                <w:rFonts w:ascii="Palatino Linotype" w:hAnsi="Palatino Linotype"/>
                <w:b/>
                <w:bCs/>
              </w:rPr>
            </w:pPr>
            <w:r w:rsidRPr="007B2E44">
              <w:rPr>
                <w:rFonts w:ascii="Palatino Linotype" w:hAnsi="Palatino Linotype"/>
                <w:b/>
                <w:bCs/>
              </w:rPr>
              <w:lastRenderedPageBreak/>
              <w:t>0000</w:t>
            </w:r>
            <w:r>
              <w:rPr>
                <w:rFonts w:ascii="Palatino Linotype" w:hAnsi="Palatino Linotype"/>
                <w:b/>
                <w:bCs/>
              </w:rPr>
              <w:t>2</w:t>
            </w:r>
            <w:r w:rsidRPr="007B2E44">
              <w:rPr>
                <w:rFonts w:ascii="Palatino Linotype" w:hAnsi="Palatino Linotype"/>
                <w:b/>
                <w:bCs/>
              </w:rPr>
              <w:t>/DIFNAUCAL/IP/2022</w:t>
            </w:r>
            <w:r>
              <w:rPr>
                <w:rFonts w:ascii="Palatino Linotype" w:hAnsi="Palatino Linotype"/>
                <w:b/>
                <w:bCs/>
              </w:rPr>
              <w:t xml:space="preserve"> que deriva el recurso de revisión:</w:t>
            </w:r>
          </w:p>
          <w:p w14:paraId="4DFC05FC" w14:textId="77777777" w:rsidR="00076279" w:rsidRPr="0031689E" w:rsidRDefault="00076279" w:rsidP="001147CD">
            <w:pPr>
              <w:spacing w:line="276" w:lineRule="auto"/>
              <w:contextualSpacing/>
              <w:rPr>
                <w:rFonts w:ascii="Palatino Linotype" w:hAnsi="Palatino Linotype" w:cs="Arial"/>
                <w:b/>
                <w:bCs/>
              </w:rPr>
            </w:pPr>
            <w:r>
              <w:rPr>
                <w:rFonts w:ascii="Palatino Linotype" w:hAnsi="Palatino Linotype"/>
                <w:b/>
                <w:bCs/>
              </w:rPr>
              <w:t>(</w:t>
            </w:r>
            <w:r>
              <w:rPr>
                <w:rFonts w:ascii="Palatino Linotype" w:hAnsi="Palatino Linotype"/>
                <w:b/>
                <w:sz w:val="22"/>
                <w:szCs w:val="22"/>
                <w:lang w:val="es-ES_tradnl"/>
              </w:rPr>
              <w:t>00509/INFOEM/IP/RR/2022)</w:t>
            </w:r>
          </w:p>
        </w:tc>
        <w:tc>
          <w:tcPr>
            <w:tcW w:w="5811" w:type="dxa"/>
            <w:shd w:val="clear" w:color="auto" w:fill="auto"/>
          </w:tcPr>
          <w:p w14:paraId="587E7E58" w14:textId="77777777" w:rsidR="00076279" w:rsidRPr="00FA1B3F" w:rsidRDefault="00076279" w:rsidP="001147CD">
            <w:pPr>
              <w:spacing w:line="276" w:lineRule="auto"/>
              <w:contextualSpacing/>
              <w:jc w:val="both"/>
              <w:rPr>
                <w:rFonts w:ascii="Palatino Linotype" w:hAnsi="Palatino Linotype" w:cs="Arial"/>
                <w:i/>
                <w:iCs/>
                <w:sz w:val="20"/>
                <w:szCs w:val="20"/>
              </w:rPr>
            </w:pPr>
            <w:r w:rsidRPr="007B2E44">
              <w:rPr>
                <w:rFonts w:ascii="Palatino Linotype" w:hAnsi="Palatino Linotype" w:cs="Arial"/>
                <w:i/>
                <w:iCs/>
                <w:sz w:val="20"/>
                <w:szCs w:val="20"/>
              </w:rPr>
              <w:t xml:space="preserve">Buenos días ejerciendo mi derecho, solicito me proporcione </w:t>
            </w:r>
            <w:proofErr w:type="spellStart"/>
            <w:r w:rsidRPr="007B2E44">
              <w:rPr>
                <w:rFonts w:ascii="Palatino Linotype" w:hAnsi="Palatino Linotype" w:cs="Arial"/>
                <w:i/>
                <w:iCs/>
                <w:sz w:val="20"/>
                <w:szCs w:val="20"/>
              </w:rPr>
              <w:t>curriculum</w:t>
            </w:r>
            <w:proofErr w:type="spellEnd"/>
            <w:r w:rsidRPr="007B2E44">
              <w:rPr>
                <w:rFonts w:ascii="Palatino Linotype" w:hAnsi="Palatino Linotype" w:cs="Arial"/>
                <w:i/>
                <w:iCs/>
                <w:sz w:val="20"/>
                <w:szCs w:val="20"/>
              </w:rPr>
              <w:t xml:space="preserve"> y todos los expedientes con los que se dieron de alta a todos los trabajadores del DIF Naucalpan así como el salario, no importa que sean mandos medios o superiores de todos hasta de confianza así como sus cargos</w:t>
            </w:r>
          </w:p>
        </w:tc>
      </w:tr>
    </w:tbl>
    <w:p w14:paraId="40AB5818" w14:textId="07969B31" w:rsidR="00E83B44" w:rsidRDefault="00E83B44" w:rsidP="00373B2F">
      <w:pPr>
        <w:widowControl w:val="0"/>
        <w:tabs>
          <w:tab w:val="left" w:pos="1701"/>
          <w:tab w:val="left" w:pos="1843"/>
        </w:tabs>
        <w:autoSpaceDE w:val="0"/>
        <w:autoSpaceDN w:val="0"/>
        <w:adjustRightInd w:val="0"/>
        <w:spacing w:before="360" w:after="240"/>
        <w:ind w:left="851" w:right="618"/>
        <w:contextualSpacing/>
        <w:jc w:val="both"/>
        <w:rPr>
          <w:rFonts w:ascii="Palatino Linotype" w:eastAsia="Arial Unicode MS" w:hAnsi="Palatino Linotype" w:cs="Arial"/>
          <w:color w:val="000000"/>
        </w:rPr>
      </w:pPr>
    </w:p>
    <w:p w14:paraId="07B4DB1B" w14:textId="7FF34BA8" w:rsidR="00BA5280" w:rsidRDefault="00BA5280" w:rsidP="00BF0FDB">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Ante tal solicitud, y atendiendo a la respuesta otorgada por el </w:t>
      </w:r>
      <w:r w:rsidRPr="00711195">
        <w:rPr>
          <w:rFonts w:ascii="Palatino Linotype" w:eastAsiaTheme="minorEastAsia" w:hAnsi="Palatino Linotype" w:cs="Arial"/>
          <w:b/>
          <w:lang w:val="es-ES_tradnl"/>
        </w:rPr>
        <w:t>SUJETO OBLIGADO</w:t>
      </w:r>
      <w:r>
        <w:rPr>
          <w:rFonts w:ascii="Palatino Linotype" w:eastAsiaTheme="minorEastAsia" w:hAnsi="Palatino Linotype" w:cs="Arial"/>
          <w:lang w:val="es-ES_tradnl"/>
        </w:rPr>
        <w:t xml:space="preserve"> el </w:t>
      </w:r>
      <w:r w:rsidRPr="00711195">
        <w:rPr>
          <w:rFonts w:ascii="Palatino Linotype" w:eastAsiaTheme="minorEastAsia" w:hAnsi="Palatino Linotype" w:cs="Arial"/>
          <w:b/>
          <w:lang w:val="es-ES_tradnl"/>
        </w:rPr>
        <w:t>RECURRENTE</w:t>
      </w:r>
      <w:r>
        <w:rPr>
          <w:rFonts w:ascii="Palatino Linotype" w:eastAsiaTheme="minorEastAsia" w:hAnsi="Palatino Linotype" w:cs="Arial"/>
          <w:lang w:val="es-ES_tradnl"/>
        </w:rPr>
        <w:t xml:space="preserve"> se inconformó del cambio de modalidad de entrega.</w:t>
      </w:r>
    </w:p>
    <w:p w14:paraId="40464285" w14:textId="77777777" w:rsidR="00BA5280" w:rsidRDefault="00BA5280" w:rsidP="00BF0FDB">
      <w:pPr>
        <w:spacing w:line="360" w:lineRule="auto"/>
        <w:jc w:val="both"/>
        <w:rPr>
          <w:rFonts w:ascii="Palatino Linotype" w:hAnsi="Palatino Linotype" w:cs="Tahoma"/>
          <w:bCs/>
          <w:iCs/>
          <w:sz w:val="22"/>
          <w:szCs w:val="22"/>
        </w:rPr>
      </w:pPr>
    </w:p>
    <w:p w14:paraId="01D968D1" w14:textId="77777777" w:rsidR="00BF0FDB" w:rsidRPr="00014058" w:rsidRDefault="00BF0FDB" w:rsidP="00BF0FDB">
      <w:pPr>
        <w:spacing w:line="360" w:lineRule="auto"/>
        <w:jc w:val="both"/>
        <w:rPr>
          <w:rFonts w:ascii="Palatino Linotype" w:hAnsi="Palatino Linotype" w:cs="Tahoma"/>
          <w:bCs/>
          <w:iCs/>
        </w:rPr>
      </w:pPr>
      <w:r w:rsidRPr="00014058">
        <w:rPr>
          <w:rFonts w:ascii="Palatino Linotype" w:hAnsi="Palatino Linotype" w:cs="Tahoma"/>
          <w:bCs/>
          <w:iCs/>
        </w:rPr>
        <w:t xml:space="preserve">En principio, resulta necesario traer a colación el artículo 155, fracción V, de la Ley de Transparencia y Acceso a la Información Pública del Estado de México y Municipios, que precisa que para presentar una solicitud, el particular podrá señalar </w:t>
      </w:r>
      <w:r w:rsidRPr="00014058">
        <w:rPr>
          <w:rFonts w:ascii="Palatino Linotype" w:hAnsi="Palatino Linotype" w:cs="Tahoma"/>
          <w:b/>
          <w:bCs/>
          <w:iCs/>
        </w:rPr>
        <w:t>la modalidad en la que prefiere se otorgue el acceso a la información</w:t>
      </w:r>
      <w:r w:rsidRPr="00014058">
        <w:rPr>
          <w:rFonts w:ascii="Palatino Linotype" w:hAnsi="Palatino Linotype" w:cs="Tahoma"/>
          <w:bCs/>
          <w:iCs/>
        </w:rPr>
        <w:t xml:space="preserve">, la cual podrá ser verbal, siempre y cuando sea para fines de orientación, a través de consulta directa, mediante la expedición de copias simples o certificadas o la reproducción en cualquier otro medio, incluidos los electrónicos. </w:t>
      </w:r>
    </w:p>
    <w:p w14:paraId="0C96BE6B" w14:textId="77777777" w:rsidR="00BF0FDB" w:rsidRPr="00014058" w:rsidRDefault="00BF0FDB" w:rsidP="00BF0FDB">
      <w:pPr>
        <w:spacing w:line="360" w:lineRule="auto"/>
        <w:jc w:val="both"/>
        <w:rPr>
          <w:rFonts w:ascii="Palatino Linotype" w:hAnsi="Palatino Linotype" w:cs="Tahoma"/>
          <w:bCs/>
          <w:iCs/>
        </w:rPr>
      </w:pPr>
    </w:p>
    <w:p w14:paraId="0E13D3F6" w14:textId="77777777" w:rsidR="00BF0FDB" w:rsidRDefault="00BF0FDB" w:rsidP="00BF0FDB">
      <w:pPr>
        <w:spacing w:line="360" w:lineRule="auto"/>
        <w:jc w:val="both"/>
        <w:rPr>
          <w:rFonts w:ascii="Palatino Linotype" w:hAnsi="Palatino Linotype" w:cs="Tahoma"/>
          <w:b/>
          <w:iCs/>
        </w:rPr>
      </w:pPr>
      <w:r w:rsidRPr="00014058">
        <w:rPr>
          <w:rFonts w:ascii="Palatino Linotype" w:hAnsi="Palatino Linotype" w:cs="Tahoma"/>
          <w:bCs/>
          <w:iCs/>
        </w:rPr>
        <w:t xml:space="preserve">Por su parte, el artículo 158 de la Ley en comento dispone que </w:t>
      </w:r>
      <w:r w:rsidRPr="00014058">
        <w:rPr>
          <w:rFonts w:ascii="Palatino Linotype" w:hAnsi="Palatino Linotype" w:cs="Tahoma"/>
          <w:b/>
          <w:iCs/>
        </w:rPr>
        <w:t xml:space="preserve">de manera excepcional, cuando de manera fundada y motivada lo determine el Sujeto Obligado, en los casos en que la entrega de la información que se encuentre a su disposición sobrepase las capacidades técnicas, administrativas y humanas del </w:t>
      </w:r>
      <w:r w:rsidRPr="00014058">
        <w:rPr>
          <w:rFonts w:ascii="Palatino Linotype" w:hAnsi="Palatino Linotype" w:cs="Tahoma"/>
          <w:b/>
          <w:iCs/>
        </w:rPr>
        <w:lastRenderedPageBreak/>
        <w:t xml:space="preserve">Sujeto Obligado para cumplir con la solicitud, se podrá poner a disposición del solicitante la información en consulta directa. </w:t>
      </w:r>
    </w:p>
    <w:p w14:paraId="33AA57EE" w14:textId="77777777" w:rsidR="00BA5280" w:rsidRPr="00014058" w:rsidRDefault="00BA5280" w:rsidP="00BF0FDB">
      <w:pPr>
        <w:spacing w:line="360" w:lineRule="auto"/>
        <w:jc w:val="both"/>
        <w:rPr>
          <w:rFonts w:ascii="Palatino Linotype" w:hAnsi="Palatino Linotype" w:cs="Tahoma"/>
          <w:b/>
          <w:iCs/>
        </w:rPr>
      </w:pPr>
    </w:p>
    <w:p w14:paraId="29B73A9C" w14:textId="77777777" w:rsidR="00BF0FDB" w:rsidRPr="00014058" w:rsidRDefault="00BF0FDB" w:rsidP="00BF0FDB">
      <w:pPr>
        <w:spacing w:line="360" w:lineRule="auto"/>
        <w:jc w:val="both"/>
        <w:rPr>
          <w:rFonts w:ascii="Palatino Linotype" w:hAnsi="Palatino Linotype" w:cs="Tahoma"/>
          <w:b/>
          <w:bCs/>
          <w:iCs/>
        </w:rPr>
      </w:pPr>
      <w:r w:rsidRPr="00014058">
        <w:rPr>
          <w:rFonts w:ascii="Palatino Linotype" w:hAnsi="Palatino Linotype" w:cs="Tahoma"/>
          <w:bCs/>
          <w:iCs/>
        </w:rPr>
        <w:t xml:space="preserve">En ese orden de ideas, el artículo 164 de dicho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w:t>
      </w:r>
      <w:r w:rsidRPr="00014058">
        <w:rPr>
          <w:rFonts w:ascii="Palatino Linotype" w:hAnsi="Palatino Linotype" w:cs="Tahoma"/>
          <w:b/>
          <w:bCs/>
          <w:iCs/>
        </w:rPr>
        <w:t xml:space="preserve">se deberá fundar y motivar la necesidad de ofrecer otras modalidades. </w:t>
      </w:r>
    </w:p>
    <w:p w14:paraId="75502A61" w14:textId="77777777" w:rsidR="00BF0FDB" w:rsidRPr="00014058" w:rsidRDefault="00BF0FDB" w:rsidP="00BF0FDB">
      <w:pPr>
        <w:spacing w:line="360" w:lineRule="auto"/>
        <w:jc w:val="both"/>
        <w:rPr>
          <w:rFonts w:ascii="Palatino Linotype" w:hAnsi="Palatino Linotype" w:cs="Tahoma"/>
          <w:b/>
          <w:bCs/>
          <w:iCs/>
        </w:rPr>
      </w:pPr>
    </w:p>
    <w:p w14:paraId="1F76BA2C" w14:textId="77777777" w:rsidR="00BF0FDB" w:rsidRPr="00014058" w:rsidRDefault="00BF0FDB" w:rsidP="00BF0FDB">
      <w:pPr>
        <w:spacing w:line="360" w:lineRule="auto"/>
        <w:jc w:val="both"/>
        <w:rPr>
          <w:rFonts w:ascii="Palatino Linotype" w:hAnsi="Palatino Linotype" w:cs="Tahoma"/>
          <w:b/>
          <w:bCs/>
          <w:iCs/>
        </w:rPr>
      </w:pPr>
      <w:r w:rsidRPr="00014058">
        <w:rPr>
          <w:rFonts w:ascii="Palatino Linotype" w:hAnsi="Palatino Linotype" w:cs="Tahoma"/>
          <w:bCs/>
          <w:iCs/>
        </w:rPr>
        <w:t xml:space="preserve">En tales consideraciones, la entrega de la información deberá hacerse, </w:t>
      </w:r>
      <w:r w:rsidRPr="00014058">
        <w:rPr>
          <w:rFonts w:ascii="Palatino Linotype" w:hAnsi="Palatino Linotype" w:cs="Tahoma"/>
          <w:b/>
          <w:bCs/>
          <w:iCs/>
        </w:rPr>
        <w:t>en la medida de lo posible, en la forma solicitada por el interesado, salvo que exista un impedimento justificado para atenderla</w:t>
      </w:r>
      <w:r w:rsidRPr="00014058">
        <w:rPr>
          <w:rFonts w:ascii="Palatino Linotype" w:hAnsi="Palatino Linotype" w:cs="Tahoma"/>
          <w:bCs/>
          <w:iCs/>
        </w:rPr>
        <w:t xml:space="preserve">, en cuyo caso, deberán exponerse las razones por las cuales no es posible utilizar el medio de reproducción solicitado; en ese sentido, la entrega de la información en una modalidad distinta a la elegida por el particular </w:t>
      </w:r>
      <w:r w:rsidRPr="00014058">
        <w:rPr>
          <w:rFonts w:ascii="Palatino Linotype" w:hAnsi="Palatino Linotype" w:cs="Tahoma"/>
          <w:b/>
          <w:bCs/>
          <w:iCs/>
        </w:rPr>
        <w:t xml:space="preserve">sólo procede, en caso de que se acredite la imposibilidad de atenderla. </w:t>
      </w:r>
    </w:p>
    <w:p w14:paraId="28D0EDA5" w14:textId="77777777" w:rsidR="00BF0FDB" w:rsidRPr="00014058" w:rsidRDefault="00BF0FDB" w:rsidP="00BF0FDB">
      <w:pPr>
        <w:spacing w:line="360" w:lineRule="auto"/>
        <w:jc w:val="both"/>
        <w:rPr>
          <w:rFonts w:ascii="Palatino Linotype" w:hAnsi="Palatino Linotype" w:cs="Tahoma"/>
          <w:b/>
          <w:bCs/>
          <w:iCs/>
        </w:rPr>
      </w:pPr>
    </w:p>
    <w:p w14:paraId="7239AD9A" w14:textId="77777777" w:rsidR="00BF0FDB" w:rsidRPr="00014058" w:rsidRDefault="00BF0FDB" w:rsidP="00BF0FDB">
      <w:pPr>
        <w:spacing w:line="360" w:lineRule="auto"/>
        <w:jc w:val="both"/>
        <w:rPr>
          <w:rFonts w:ascii="Palatino Linotype" w:eastAsia="Calibri" w:hAnsi="Palatino Linotype" w:cs="Tahoma"/>
          <w:bCs/>
          <w:color w:val="000000"/>
          <w:lang w:val="es-ES" w:eastAsia="en-US"/>
        </w:rPr>
      </w:pPr>
      <w:r w:rsidRPr="00014058">
        <w:rPr>
          <w:rFonts w:ascii="Palatino Linotype" w:eastAsia="Calibri" w:hAnsi="Palatino Linotype" w:cs="Tahoma"/>
          <w:bCs/>
          <w:color w:val="000000"/>
          <w:lang w:val="es-ES" w:eastAsia="en-US"/>
        </w:rPr>
        <w:t xml:space="preserve">Así, cuando se justifique el impedimento, los </w:t>
      </w:r>
      <w:r w:rsidRPr="00014058">
        <w:rPr>
          <w:rFonts w:ascii="Palatino Linotype" w:eastAsia="Calibri" w:hAnsi="Palatino Linotype" w:cs="Tahoma"/>
          <w:b/>
          <w:bCs/>
          <w:color w:val="000000"/>
          <w:lang w:val="es-ES" w:eastAsia="en-US"/>
        </w:rPr>
        <w:t>Sujetos Obligados deberán ofrecer al particular otras modalidades de entrega que permita la información</w:t>
      </w:r>
      <w:r w:rsidRPr="00014058">
        <w:rPr>
          <w:rFonts w:ascii="Palatino Linotype" w:eastAsia="Calibri" w:hAnsi="Palatino Linotype" w:cs="Tahoma"/>
          <w:bCs/>
          <w:color w:val="000000"/>
          <w:lang w:val="es-ES" w:eastAsia="en-US"/>
        </w:rPr>
        <w:t xml:space="preserve">, </w:t>
      </w:r>
      <w:r w:rsidRPr="00014058">
        <w:rPr>
          <w:rFonts w:ascii="Palatino Linotype" w:eastAsia="Calibri" w:hAnsi="Palatino Linotype" w:cs="Tahoma"/>
          <w:b/>
          <w:color w:val="000000"/>
          <w:u w:val="single"/>
          <w:lang w:val="es-ES" w:eastAsia="en-US"/>
        </w:rPr>
        <w:t>como consulta directa en las oficinas de la Unidad de Transparencia</w:t>
      </w:r>
      <w:r w:rsidRPr="00014058">
        <w:rPr>
          <w:rFonts w:ascii="Palatino Linotype" w:eastAsia="Calibri" w:hAnsi="Palatino Linotype" w:cs="Tahoma"/>
          <w:bCs/>
          <w:color w:val="000000"/>
          <w:lang w:val="es-ES" w:eastAsia="en-US"/>
        </w:rPr>
        <w:t xml:space="preserve">; lo anterior, es </w:t>
      </w:r>
      <w:r w:rsidRPr="00014058">
        <w:rPr>
          <w:rFonts w:ascii="Palatino Linotype" w:eastAsia="Calibri" w:hAnsi="Palatino Linotype" w:cs="Tahoma"/>
          <w:bCs/>
          <w:color w:val="000000"/>
          <w:lang w:val="es-ES" w:eastAsia="en-US"/>
        </w:rPr>
        <w:lastRenderedPageBreak/>
        <w:t>robustecido con el Criterio 08/17, emitido por el Pleno del Instituto Nacional de Transparencia, Acceso a la Información y Protección de Datos Personales, el cual establece lo siguiente:</w:t>
      </w:r>
    </w:p>
    <w:p w14:paraId="29C5E4E8" w14:textId="77777777" w:rsidR="00BF0FDB" w:rsidRPr="000806B6" w:rsidRDefault="00BF0FDB" w:rsidP="00BF0FDB">
      <w:pPr>
        <w:spacing w:line="360" w:lineRule="auto"/>
        <w:jc w:val="both"/>
        <w:rPr>
          <w:rFonts w:ascii="Palatino Linotype" w:eastAsia="Calibri" w:hAnsi="Palatino Linotype" w:cs="Tahoma"/>
          <w:bCs/>
          <w:color w:val="000000"/>
          <w:lang w:val="es-ES" w:eastAsia="en-US"/>
        </w:rPr>
      </w:pPr>
    </w:p>
    <w:p w14:paraId="27EB6AC7" w14:textId="77777777" w:rsidR="00BF0FDB" w:rsidRDefault="00BF0FDB" w:rsidP="00BF0FDB">
      <w:pPr>
        <w:tabs>
          <w:tab w:val="left" w:pos="7938"/>
        </w:tabs>
        <w:spacing w:line="360" w:lineRule="auto"/>
        <w:ind w:left="567" w:right="426"/>
        <w:jc w:val="both"/>
        <w:rPr>
          <w:rFonts w:ascii="Palatino Linotype" w:eastAsia="Calibri" w:hAnsi="Palatino Linotype" w:cs="Tahoma"/>
          <w:bCs/>
          <w:i/>
          <w:color w:val="000000"/>
          <w:lang w:val="es-ES" w:eastAsia="en-US"/>
        </w:rPr>
      </w:pPr>
      <w:r w:rsidRPr="000806B6">
        <w:rPr>
          <w:rFonts w:ascii="Palatino Linotype" w:eastAsia="Calibri" w:hAnsi="Palatino Linotype" w:cs="Tahoma"/>
          <w:b/>
          <w:bCs/>
          <w:i/>
          <w:color w:val="000000"/>
          <w:lang w:val="es-ES" w:eastAsia="en-US"/>
        </w:rPr>
        <w:t>Modalidad de entrega. Procedencia de proporcionar la información solicitada en una diversa a la elegida por el solicitante.</w:t>
      </w:r>
      <w:r w:rsidRPr="000806B6">
        <w:rPr>
          <w:rFonts w:ascii="Palatino Linotype" w:eastAsia="Calibri" w:hAnsi="Palatino Linotype" w:cs="Tahoma"/>
          <w:bCs/>
          <w:i/>
          <w:color w:val="000000"/>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D6C2D9C" w14:textId="77777777" w:rsidR="00BF0FDB" w:rsidRPr="00D675D9" w:rsidRDefault="00BF0FDB" w:rsidP="00BF0FDB">
      <w:pPr>
        <w:tabs>
          <w:tab w:val="left" w:pos="7938"/>
        </w:tabs>
        <w:spacing w:line="360" w:lineRule="auto"/>
        <w:ind w:left="567" w:right="426"/>
        <w:jc w:val="both"/>
        <w:rPr>
          <w:rFonts w:ascii="Palatino Linotype" w:eastAsia="Calibri" w:hAnsi="Palatino Linotype" w:cs="Tahoma"/>
          <w:bCs/>
          <w:i/>
          <w:color w:val="000000"/>
          <w:lang w:val="es-ES" w:eastAsia="en-US"/>
        </w:rPr>
      </w:pPr>
    </w:p>
    <w:p w14:paraId="0A1E80EF" w14:textId="77777777" w:rsidR="00BF0FDB" w:rsidRPr="00014058" w:rsidRDefault="00BF0FDB" w:rsidP="00BF0FDB">
      <w:pPr>
        <w:spacing w:line="360" w:lineRule="auto"/>
        <w:jc w:val="both"/>
        <w:rPr>
          <w:rFonts w:ascii="Palatino Linotype" w:eastAsia="Calibri" w:hAnsi="Palatino Linotype" w:cs="Tahoma"/>
          <w:bCs/>
          <w:color w:val="000000"/>
          <w:lang w:val="es-ES" w:eastAsia="en-US"/>
        </w:rPr>
      </w:pPr>
      <w:r w:rsidRPr="00014058">
        <w:rPr>
          <w:rFonts w:ascii="Palatino Linotype" w:eastAsia="Calibri" w:hAnsi="Palatino Linotype" w:cs="Tahoma"/>
          <w:bCs/>
          <w:color w:val="000000"/>
          <w:lang w:val="es-ES" w:eastAsia="en-US"/>
        </w:rPr>
        <w:t xml:space="preserve">Del citado criterio, se desprende que cuando no sea posible atender la modalidad elegida por los solicitantes, la obligación de acceso a la información se tendrá por cumplida cuando el Sujeto Obligado </w:t>
      </w:r>
      <w:r w:rsidRPr="00014058">
        <w:rPr>
          <w:rFonts w:ascii="Palatino Linotype" w:eastAsia="Calibri" w:hAnsi="Palatino Linotype" w:cs="Tahoma"/>
          <w:b/>
          <w:color w:val="000000"/>
          <w:u w:val="single"/>
          <w:lang w:val="es-ES" w:eastAsia="en-US"/>
        </w:rPr>
        <w:t>justifique el impedimento para atender la misma y se notifique al particular la puesta a disposición de la</w:t>
      </w:r>
      <w:r w:rsidRPr="00014058">
        <w:rPr>
          <w:rFonts w:ascii="Palatino Linotype" w:eastAsia="Calibri" w:hAnsi="Palatino Linotype" w:cs="Tahoma"/>
          <w:bCs/>
          <w:color w:val="000000"/>
          <w:u w:val="single"/>
          <w:lang w:val="es-ES" w:eastAsia="en-US"/>
        </w:rPr>
        <w:t xml:space="preserve"> </w:t>
      </w:r>
      <w:r w:rsidRPr="00014058">
        <w:rPr>
          <w:rFonts w:ascii="Palatino Linotype" w:eastAsia="Calibri" w:hAnsi="Palatino Linotype" w:cs="Tahoma"/>
          <w:b/>
          <w:color w:val="000000"/>
          <w:u w:val="single"/>
          <w:lang w:val="es-ES" w:eastAsia="en-US"/>
        </w:rPr>
        <w:t>información en todas las modalidades que lo permitan</w:t>
      </w:r>
      <w:r w:rsidRPr="00014058">
        <w:rPr>
          <w:rFonts w:ascii="Palatino Linotype" w:eastAsia="Calibri" w:hAnsi="Palatino Linotype" w:cs="Tahoma"/>
          <w:b/>
          <w:color w:val="000000"/>
          <w:lang w:val="es-ES" w:eastAsia="en-US"/>
        </w:rPr>
        <w:t xml:space="preserve">, </w:t>
      </w:r>
      <w:r w:rsidRPr="00014058">
        <w:rPr>
          <w:rFonts w:ascii="Palatino Linotype" w:eastAsia="Calibri" w:hAnsi="Palatino Linotype" w:cs="Tahoma"/>
          <w:bCs/>
          <w:color w:val="000000"/>
          <w:lang w:val="es-ES" w:eastAsia="en-US"/>
        </w:rPr>
        <w:t>procurando reducir los costos de entrega.</w:t>
      </w:r>
    </w:p>
    <w:p w14:paraId="4F44FA55" w14:textId="77777777" w:rsidR="00BF0FDB" w:rsidRPr="00014058" w:rsidRDefault="00BF0FDB" w:rsidP="00BF0FDB">
      <w:pPr>
        <w:spacing w:line="360" w:lineRule="auto"/>
        <w:jc w:val="both"/>
        <w:rPr>
          <w:rFonts w:ascii="Palatino Linotype" w:eastAsia="Calibri" w:hAnsi="Palatino Linotype" w:cs="Tahoma"/>
          <w:iCs/>
          <w:color w:val="000000"/>
          <w:lang w:eastAsia="en-US"/>
        </w:rPr>
      </w:pPr>
    </w:p>
    <w:p w14:paraId="69E9D0A9" w14:textId="269E5F14" w:rsidR="00BA5280" w:rsidRDefault="00BF0FDB" w:rsidP="00BF0FDB">
      <w:pPr>
        <w:spacing w:line="360" w:lineRule="auto"/>
        <w:jc w:val="both"/>
        <w:rPr>
          <w:rFonts w:ascii="Palatino Linotype" w:eastAsia="Calibri" w:hAnsi="Palatino Linotype" w:cs="Tahoma"/>
          <w:iCs/>
          <w:color w:val="000000"/>
          <w:lang w:eastAsia="en-US"/>
        </w:rPr>
      </w:pPr>
      <w:r w:rsidRPr="00014058">
        <w:rPr>
          <w:rFonts w:ascii="Palatino Linotype" w:eastAsia="Calibri" w:hAnsi="Palatino Linotype" w:cs="Tahoma"/>
          <w:iCs/>
          <w:color w:val="000000"/>
          <w:lang w:eastAsia="en-US"/>
        </w:rPr>
        <w:t xml:space="preserve">Referido lo anterior, es de recordar que el Sujeto Obligado en su respuesta </w:t>
      </w:r>
      <w:r w:rsidR="00BA5280">
        <w:rPr>
          <w:rFonts w:ascii="Palatino Linotype" w:eastAsia="Calibri" w:hAnsi="Palatino Linotype" w:cs="Tahoma"/>
          <w:iCs/>
          <w:color w:val="000000"/>
          <w:lang w:eastAsia="en-US"/>
        </w:rPr>
        <w:t>adjuntó</w:t>
      </w:r>
      <w:r w:rsidR="00BA5280" w:rsidRPr="00114E2F">
        <w:rPr>
          <w:rFonts w:ascii="Palatino Linotype" w:eastAsia="Palatino Linotype" w:hAnsi="Palatino Linotype" w:cs="Palatino Linotype"/>
        </w:rPr>
        <w:t xml:space="preserve"> el archivo electrónico</w:t>
      </w:r>
      <w:r w:rsidR="00BA5280">
        <w:rPr>
          <w:rFonts w:ascii="Palatino Linotype" w:eastAsia="Palatino Linotype" w:hAnsi="Palatino Linotype" w:cs="Palatino Linotype"/>
        </w:rPr>
        <w:t xml:space="preserve"> </w:t>
      </w:r>
      <w:r w:rsidR="00BA5280" w:rsidRPr="00114E2F">
        <w:rPr>
          <w:rFonts w:ascii="Palatino Linotype" w:eastAsia="Palatino Linotype" w:hAnsi="Palatino Linotype" w:cs="Palatino Linotype"/>
        </w:rPr>
        <w:t xml:space="preserve"> </w:t>
      </w:r>
      <w:r w:rsidR="00BA5280" w:rsidRPr="00EF0978">
        <w:rPr>
          <w:rFonts w:ascii="Palatino Linotype" w:eastAsia="Palatino Linotype" w:hAnsi="Palatino Linotype" w:cs="Palatino Linotype"/>
          <w:b/>
        </w:rPr>
        <w:t>“</w:t>
      </w:r>
      <w:r w:rsidR="00BA5280" w:rsidRPr="00B823CD">
        <w:rPr>
          <w:rFonts w:ascii="Palatino Linotype" w:hAnsi="Palatino Linotype" w:cs="Arial"/>
          <w:b/>
          <w:bCs/>
        </w:rPr>
        <w:t>Respuesta Finanzas.pdf</w:t>
      </w:r>
      <w:r w:rsidR="00BA5280" w:rsidRPr="00EF0978">
        <w:rPr>
          <w:rFonts w:ascii="Palatino Linotype" w:eastAsia="Palatino Linotype" w:hAnsi="Palatino Linotype" w:cs="Palatino Linotype"/>
          <w:b/>
        </w:rPr>
        <w:t>”</w:t>
      </w:r>
      <w:r w:rsidR="00BA5280" w:rsidRPr="00114E2F">
        <w:rPr>
          <w:rFonts w:ascii="Palatino Linotype" w:eastAsia="Palatino Linotype" w:hAnsi="Palatino Linotype" w:cs="Palatino Linotype"/>
          <w:b/>
          <w:i/>
          <w:color w:val="000000"/>
        </w:rPr>
        <w:t xml:space="preserve">, </w:t>
      </w:r>
      <w:r w:rsidR="00BA5280">
        <w:rPr>
          <w:rFonts w:ascii="Palatino Linotype" w:eastAsia="Palatino Linotype" w:hAnsi="Palatino Linotype" w:cs="Palatino Linotype"/>
          <w:bCs/>
          <w:iCs/>
          <w:color w:val="000000"/>
        </w:rPr>
        <w:t>el cual fue proporcionado por la Subdirectora de Administración y Finanzas del Sistema Municipal DIF Naucalpan la cual medularmente hace del conocimiento que la información solicitada, sobrepasa las capacidades técnicas, administrativas y de factor humano de la Secretaría, solicitando el cambio de modalidad</w:t>
      </w:r>
      <w:r w:rsidR="00BA5280">
        <w:rPr>
          <w:rFonts w:ascii="Palatino Linotype" w:eastAsia="Calibri" w:hAnsi="Palatino Linotype" w:cs="Tahoma"/>
          <w:iCs/>
          <w:color w:val="000000"/>
          <w:lang w:eastAsia="en-US"/>
        </w:rPr>
        <w:t>.</w:t>
      </w:r>
    </w:p>
    <w:p w14:paraId="3EB3CE23" w14:textId="3E0F0ECD" w:rsidR="00BF0FDB" w:rsidRDefault="00BF0FDB" w:rsidP="00BF0FDB">
      <w:pPr>
        <w:spacing w:line="360" w:lineRule="auto"/>
        <w:jc w:val="center"/>
        <w:rPr>
          <w:rFonts w:ascii="Palatino Linotype" w:eastAsia="Calibri" w:hAnsi="Palatino Linotype" w:cs="Tahoma"/>
          <w:iCs/>
          <w:color w:val="000000"/>
          <w:sz w:val="22"/>
          <w:szCs w:val="22"/>
          <w:lang w:eastAsia="en-US"/>
        </w:rPr>
      </w:pPr>
    </w:p>
    <w:p w14:paraId="343045E7" w14:textId="193F31E4" w:rsidR="00BA5280" w:rsidRDefault="003739E2" w:rsidP="00BA5280">
      <w:pPr>
        <w:widowControl w:val="0"/>
        <w:autoSpaceDE w:val="0"/>
        <w:autoSpaceDN w:val="0"/>
        <w:adjustRightInd w:val="0"/>
        <w:spacing w:line="360" w:lineRule="auto"/>
        <w:jc w:val="both"/>
        <w:rPr>
          <w:rFonts w:ascii="Palatino Linotype" w:eastAsia="Palatino Linotype" w:hAnsi="Palatino Linotype" w:cs="Palatino Linotype"/>
          <w:bCs/>
          <w:iCs/>
          <w:color w:val="000000"/>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2869AB75" wp14:editId="108A19FD">
                <wp:simplePos x="0" y="0"/>
                <wp:positionH relativeFrom="column">
                  <wp:posOffset>58551</wp:posOffset>
                </wp:positionH>
                <wp:positionV relativeFrom="paragraph">
                  <wp:posOffset>2461199</wp:posOffset>
                </wp:positionV>
                <wp:extent cx="5469147" cy="2760453"/>
                <wp:effectExtent l="0" t="0" r="36830" b="20955"/>
                <wp:wrapNone/>
                <wp:docPr id="27" name="Conector recto 27"/>
                <wp:cNvGraphicFramePr/>
                <a:graphic xmlns:a="http://schemas.openxmlformats.org/drawingml/2006/main">
                  <a:graphicData uri="http://schemas.microsoft.com/office/word/2010/wordprocessingShape">
                    <wps:wsp>
                      <wps:cNvCnPr/>
                      <wps:spPr>
                        <a:xfrm>
                          <a:off x="0" y="0"/>
                          <a:ext cx="5469147" cy="27604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4DC2D" id="Conector recto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6pt,193.8pt" to="435.25pt,4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" strokecolor="#5b9bd5 [3204]" strokeweight=".5pt">
                <v:stroke joinstyle="miter"/>
              </v:line>
            </w:pict>
          </mc:Fallback>
        </mc:AlternateContent>
      </w:r>
      <w:r w:rsidR="00BA5280" w:rsidRPr="00114E2F">
        <w:rPr>
          <w:rFonts w:ascii="Palatino Linotype" w:eastAsia="Palatino Linotype" w:hAnsi="Palatino Linotype" w:cs="Palatino Linotype"/>
        </w:rPr>
        <w:t>Además en respuesta, adjuntó el archivo electrónico</w:t>
      </w:r>
      <w:r w:rsidR="00BA5280">
        <w:rPr>
          <w:rFonts w:ascii="Palatino Linotype" w:eastAsia="Palatino Linotype" w:hAnsi="Palatino Linotype" w:cs="Palatino Linotype"/>
        </w:rPr>
        <w:t xml:space="preserve"> </w:t>
      </w:r>
      <w:r w:rsidR="00BA5280" w:rsidRPr="00114E2F">
        <w:rPr>
          <w:rFonts w:ascii="Palatino Linotype" w:eastAsia="Palatino Linotype" w:hAnsi="Palatino Linotype" w:cs="Palatino Linotype"/>
        </w:rPr>
        <w:t xml:space="preserve"> </w:t>
      </w:r>
      <w:r w:rsidR="00BA5280" w:rsidRPr="00EF0978">
        <w:rPr>
          <w:rFonts w:ascii="Palatino Linotype" w:eastAsia="Palatino Linotype" w:hAnsi="Palatino Linotype" w:cs="Palatino Linotype"/>
          <w:b/>
        </w:rPr>
        <w:t>“</w:t>
      </w:r>
      <w:r w:rsidR="00BA5280" w:rsidRPr="00D847F3">
        <w:rPr>
          <w:rFonts w:ascii="Palatino Linotype" w:eastAsia="Palatino Linotype" w:hAnsi="Palatino Linotype" w:cs="Palatino Linotype"/>
          <w:b/>
        </w:rPr>
        <w:t>2022ROf059_CambioModalidadDIFNAUCAL.pdf</w:t>
      </w:r>
      <w:r w:rsidR="00BA5280" w:rsidRPr="00EF0978">
        <w:rPr>
          <w:rFonts w:ascii="Palatino Linotype" w:eastAsia="Palatino Linotype" w:hAnsi="Palatino Linotype" w:cs="Palatino Linotype"/>
          <w:b/>
        </w:rPr>
        <w:t>”</w:t>
      </w:r>
      <w:r w:rsidR="00BA5280" w:rsidRPr="00114E2F">
        <w:rPr>
          <w:rFonts w:ascii="Palatino Linotype" w:eastAsia="Palatino Linotype" w:hAnsi="Palatino Linotype" w:cs="Palatino Linotype"/>
          <w:b/>
          <w:i/>
          <w:color w:val="000000"/>
        </w:rPr>
        <w:t xml:space="preserve">, </w:t>
      </w:r>
      <w:r w:rsidR="00BA5280" w:rsidRPr="00114E2F">
        <w:rPr>
          <w:rFonts w:ascii="Palatino Linotype" w:eastAsia="Palatino Linotype" w:hAnsi="Palatino Linotype" w:cs="Palatino Linotype"/>
          <w:bCs/>
          <w:iCs/>
          <w:color w:val="000000"/>
        </w:rPr>
        <w:t xml:space="preserve">el cual fue proporcionado por </w:t>
      </w:r>
      <w:r w:rsidR="00BA5280">
        <w:rPr>
          <w:rFonts w:ascii="Palatino Linotype" w:eastAsia="Palatino Linotype" w:hAnsi="Palatino Linotype" w:cs="Palatino Linotype"/>
          <w:bCs/>
          <w:iCs/>
          <w:color w:val="000000"/>
        </w:rPr>
        <w:t xml:space="preserve">Titular de Informática del Instituto de Transparencia, Acceso a la Información Pública y Protección de Datos Personales del Estado de México y Municipios, el cual en contestación al oficio enviado por el Titular de Transparencia del </w:t>
      </w:r>
      <w:r w:rsidR="00BA5280" w:rsidRPr="00D847F3">
        <w:rPr>
          <w:rFonts w:ascii="Palatino Linotype" w:eastAsia="Palatino Linotype" w:hAnsi="Palatino Linotype" w:cs="Palatino Linotype"/>
          <w:b/>
          <w:bCs/>
          <w:iCs/>
          <w:color w:val="000000"/>
        </w:rPr>
        <w:t>SUJETO OBLIGADO</w:t>
      </w:r>
      <w:r w:rsidR="00BA5280">
        <w:rPr>
          <w:rFonts w:ascii="Palatino Linotype" w:eastAsia="Palatino Linotype" w:hAnsi="Palatino Linotype" w:cs="Palatino Linotype"/>
          <w:bCs/>
          <w:iCs/>
          <w:color w:val="000000"/>
        </w:rPr>
        <w:t>, refirió que quedó registrada la incidencia planteada, relativa a subir 18,900 fojas al sistema, sobrepasa las capacidades técnicas del</w:t>
      </w:r>
      <w:r w:rsidR="00BA5280" w:rsidRPr="00D847F3">
        <w:rPr>
          <w:rFonts w:ascii="Palatino Linotype" w:hAnsi="Palatino Linotype" w:cs="Arial"/>
        </w:rPr>
        <w:t xml:space="preserve"> </w:t>
      </w:r>
      <w:r w:rsidR="00BA5280" w:rsidRPr="00F94542">
        <w:rPr>
          <w:rFonts w:ascii="Palatino Linotype" w:hAnsi="Palatino Linotype" w:cs="Arial"/>
        </w:rPr>
        <w:t>Sistema de Acceso a la Información Mexiquense</w:t>
      </w:r>
      <w:r w:rsidR="00BA5280">
        <w:rPr>
          <w:rFonts w:ascii="Palatino Linotype" w:hAnsi="Palatino Linotype" w:cs="Arial"/>
        </w:rPr>
        <w:t xml:space="preserve"> (</w:t>
      </w:r>
      <w:r w:rsidR="00BA5280">
        <w:rPr>
          <w:rFonts w:ascii="Palatino Linotype" w:eastAsia="Palatino Linotype" w:hAnsi="Palatino Linotype" w:cs="Palatino Linotype"/>
          <w:bCs/>
          <w:iCs/>
          <w:color w:val="000000"/>
        </w:rPr>
        <w:t>SAIMEX); como se advierte de la siguiente captura:</w:t>
      </w:r>
    </w:p>
    <w:p w14:paraId="3AF66CE2" w14:textId="77777777" w:rsidR="00BA5280" w:rsidRDefault="00BA5280" w:rsidP="00BA5280">
      <w:pPr>
        <w:widowControl w:val="0"/>
        <w:autoSpaceDE w:val="0"/>
        <w:autoSpaceDN w:val="0"/>
        <w:adjustRightInd w:val="0"/>
        <w:spacing w:line="360" w:lineRule="auto"/>
        <w:jc w:val="center"/>
        <w:rPr>
          <w:rFonts w:ascii="Palatino Linotype" w:eastAsia="Palatino Linotype" w:hAnsi="Palatino Linotype" w:cs="Palatino Linotype"/>
          <w:bCs/>
          <w:iCs/>
          <w:color w:val="000000"/>
        </w:rPr>
      </w:pPr>
      <w:r>
        <w:rPr>
          <w:noProof/>
          <w:lang w:eastAsia="es-MX"/>
        </w:rPr>
        <w:lastRenderedPageBreak/>
        <w:drawing>
          <wp:inline distT="0" distB="0" distL="0" distR="0" wp14:anchorId="0149CF6A" wp14:editId="07A6C9E3">
            <wp:extent cx="5391093" cy="5512279"/>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9635" cy="5551688"/>
                    </a:xfrm>
                    <a:prstGeom prst="rect">
                      <a:avLst/>
                    </a:prstGeom>
                  </pic:spPr>
                </pic:pic>
              </a:graphicData>
            </a:graphic>
          </wp:inline>
        </w:drawing>
      </w:r>
    </w:p>
    <w:p w14:paraId="24B25058" w14:textId="77777777" w:rsidR="00BA5280" w:rsidRDefault="00BA5280" w:rsidP="00BA5280">
      <w:pPr>
        <w:widowControl w:val="0"/>
        <w:autoSpaceDE w:val="0"/>
        <w:autoSpaceDN w:val="0"/>
        <w:adjustRightInd w:val="0"/>
        <w:spacing w:line="360" w:lineRule="auto"/>
        <w:jc w:val="both"/>
        <w:rPr>
          <w:rFonts w:ascii="Palatino Linotype" w:eastAsia="Palatino Linotype" w:hAnsi="Palatino Linotype" w:cs="Palatino Linotype"/>
        </w:rPr>
      </w:pPr>
    </w:p>
    <w:p w14:paraId="1ABBFC43" w14:textId="77777777" w:rsidR="00BA5280" w:rsidRDefault="00BA5280" w:rsidP="00BA5280">
      <w:pPr>
        <w:widowControl w:val="0"/>
        <w:autoSpaceDE w:val="0"/>
        <w:autoSpaceDN w:val="0"/>
        <w:adjustRightInd w:val="0"/>
        <w:spacing w:line="360" w:lineRule="auto"/>
        <w:jc w:val="both"/>
        <w:rPr>
          <w:noProof/>
          <w:lang w:eastAsia="es-MX"/>
        </w:rPr>
      </w:pPr>
      <w:r w:rsidRPr="00114E2F">
        <w:rPr>
          <w:rFonts w:ascii="Palatino Linotype" w:eastAsia="Palatino Linotype" w:hAnsi="Palatino Linotype" w:cs="Palatino Linotype"/>
        </w:rPr>
        <w:t>Además en respuesta, adjuntó el archivo electrónico</w:t>
      </w:r>
      <w:r>
        <w:rPr>
          <w:rFonts w:ascii="Palatino Linotype" w:eastAsia="Palatino Linotype" w:hAnsi="Palatino Linotype" w:cs="Palatino Linotype"/>
        </w:rPr>
        <w:t xml:space="preserve"> </w:t>
      </w:r>
      <w:r w:rsidRPr="00114E2F">
        <w:rPr>
          <w:rFonts w:ascii="Palatino Linotype" w:eastAsia="Palatino Linotype" w:hAnsi="Palatino Linotype" w:cs="Palatino Linotype"/>
        </w:rPr>
        <w:t xml:space="preserve"> </w:t>
      </w:r>
      <w:r w:rsidRPr="00EF0978">
        <w:rPr>
          <w:rFonts w:ascii="Palatino Linotype" w:eastAsia="Palatino Linotype" w:hAnsi="Palatino Linotype" w:cs="Palatino Linotype"/>
          <w:b/>
        </w:rPr>
        <w:t>“</w:t>
      </w:r>
      <w:r w:rsidRPr="00B20224">
        <w:rPr>
          <w:rFonts w:ascii="Palatino Linotype" w:eastAsia="Palatino Linotype" w:hAnsi="Palatino Linotype" w:cs="Palatino Linotype"/>
          <w:b/>
        </w:rPr>
        <w:t xml:space="preserve">Respuesta definitiva </w:t>
      </w:r>
      <w:r w:rsidRPr="00B20224">
        <w:rPr>
          <w:rFonts w:ascii="Palatino Linotype" w:eastAsia="Palatino Linotype" w:hAnsi="Palatino Linotype" w:cs="Palatino Linotype"/>
          <w:b/>
        </w:rPr>
        <w:lastRenderedPageBreak/>
        <w:t>SAIMEX00002.pdf</w:t>
      </w:r>
      <w:r w:rsidRPr="00EF0978">
        <w:rPr>
          <w:rFonts w:ascii="Palatino Linotype" w:eastAsia="Palatino Linotype" w:hAnsi="Palatino Linotype" w:cs="Palatino Linotype"/>
          <w:b/>
        </w:rPr>
        <w:t>”</w:t>
      </w:r>
      <w:r w:rsidRPr="00114E2F">
        <w:rPr>
          <w:rFonts w:ascii="Palatino Linotype" w:eastAsia="Palatino Linotype" w:hAnsi="Palatino Linotype" w:cs="Palatino Linotype"/>
          <w:b/>
          <w:i/>
          <w:color w:val="000000"/>
        </w:rPr>
        <w:t xml:space="preserve">, </w:t>
      </w:r>
      <w:r w:rsidRPr="00114E2F">
        <w:rPr>
          <w:rFonts w:ascii="Palatino Linotype" w:eastAsia="Palatino Linotype" w:hAnsi="Palatino Linotype" w:cs="Palatino Linotype"/>
          <w:bCs/>
          <w:iCs/>
          <w:color w:val="000000"/>
        </w:rPr>
        <w:t>el cual fue proporcionado</w:t>
      </w:r>
      <w:r>
        <w:rPr>
          <w:rFonts w:ascii="Palatino Linotype" w:eastAsia="Palatino Linotype" w:hAnsi="Palatino Linotype" w:cs="Palatino Linotype"/>
          <w:bCs/>
          <w:iCs/>
          <w:color w:val="000000"/>
        </w:rPr>
        <w:t xml:space="preserve"> por el Encargado del despacho de la Unidad de Transparencia mencionando que, se da acceso a la modalidad de consulta directa en las oficinas que ocupa la Subdirección de Administración y Finanzas, proporcionando dirección, días y horarios, incluso nombre del servidor público que lo puede atender y teléfono de contacto con extensión; como se advierte de la siguiente captura:</w:t>
      </w:r>
    </w:p>
    <w:p w14:paraId="38C947DE" w14:textId="77777777" w:rsidR="00BA5280" w:rsidRPr="0031689E" w:rsidRDefault="00BA5280" w:rsidP="00BA5280">
      <w:pPr>
        <w:widowControl w:val="0"/>
        <w:autoSpaceDE w:val="0"/>
        <w:autoSpaceDN w:val="0"/>
        <w:adjustRightInd w:val="0"/>
        <w:ind w:left="851" w:right="902"/>
        <w:contextualSpacing/>
        <w:jc w:val="both"/>
        <w:rPr>
          <w:rFonts w:ascii="Palatino Linotype" w:hAnsi="Palatino Linotype" w:cs="Segoe UI"/>
          <w:i/>
          <w:iCs/>
          <w:sz w:val="22"/>
          <w:szCs w:val="22"/>
          <w:lang w:eastAsia="es-MX"/>
        </w:rPr>
      </w:pPr>
    </w:p>
    <w:p w14:paraId="1CD6EBF6" w14:textId="77777777" w:rsidR="00BA5280" w:rsidRDefault="00BA5280" w:rsidP="00BA5280">
      <w:pPr>
        <w:widowControl w:val="0"/>
        <w:autoSpaceDE w:val="0"/>
        <w:autoSpaceDN w:val="0"/>
        <w:adjustRightInd w:val="0"/>
        <w:spacing w:line="360" w:lineRule="auto"/>
        <w:jc w:val="both"/>
        <w:rPr>
          <w:rFonts w:ascii="Palatino Linotype" w:hAnsi="Palatino Linotype" w:cs="Arial"/>
          <w:b/>
          <w:bCs/>
        </w:rPr>
      </w:pPr>
      <w:r>
        <w:rPr>
          <w:noProof/>
          <w:lang w:eastAsia="es-MX"/>
        </w:rPr>
        <w:drawing>
          <wp:inline distT="0" distB="0" distL="0" distR="0" wp14:anchorId="249BBBAC" wp14:editId="057B68ED">
            <wp:extent cx="5612130" cy="276415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64155"/>
                    </a:xfrm>
                    <a:prstGeom prst="rect">
                      <a:avLst/>
                    </a:prstGeom>
                  </pic:spPr>
                </pic:pic>
              </a:graphicData>
            </a:graphic>
          </wp:inline>
        </w:drawing>
      </w:r>
    </w:p>
    <w:p w14:paraId="0F6F7E42" w14:textId="7CEFE660" w:rsidR="00EB7D93" w:rsidRPr="0062064A" w:rsidRDefault="00173B0A" w:rsidP="00EB7D93">
      <w:pPr>
        <w:spacing w:line="360" w:lineRule="auto"/>
        <w:jc w:val="both"/>
        <w:rPr>
          <w:rFonts w:ascii="Palatino Linotype" w:hAnsi="Palatino Linotype" w:cs="Arial"/>
        </w:rPr>
      </w:pPr>
      <w:r>
        <w:rPr>
          <w:rFonts w:ascii="Palatino Linotype" w:eastAsia="Calibri" w:hAnsi="Palatino Linotype" w:cs="Tahoma"/>
          <w:iCs/>
          <w:color w:val="000000"/>
          <w:lang w:eastAsia="en-US"/>
        </w:rPr>
        <w:t xml:space="preserve">No obstante lo anterior, en vía de informe justificado, </w:t>
      </w:r>
      <w:r w:rsidR="00EB7D93">
        <w:rPr>
          <w:rFonts w:ascii="Palatino Linotype" w:eastAsia="Calibri" w:hAnsi="Palatino Linotype" w:cs="Tahoma"/>
          <w:iCs/>
          <w:color w:val="000000"/>
          <w:lang w:eastAsia="en-US"/>
        </w:rPr>
        <w:t xml:space="preserve">el Titular de Transparencia del SUJETO OBLIGADO, proporcionó el archivo </w:t>
      </w:r>
      <w:r w:rsidR="00EB7D93" w:rsidRPr="00DF3F15">
        <w:rPr>
          <w:rFonts w:ascii="Palatino Linotype" w:hAnsi="Palatino Linotype"/>
          <w:lang w:val="es-ES_tradnl"/>
        </w:rPr>
        <w:t xml:space="preserve">el archivo electrónico </w:t>
      </w:r>
      <w:r w:rsidR="00EB7D93">
        <w:rPr>
          <w:rFonts w:ascii="Palatino Linotype" w:hAnsi="Palatino Linotype"/>
          <w:lang w:val="es-ES_tradnl"/>
        </w:rPr>
        <w:t>d</w:t>
      </w:r>
      <w:r w:rsidR="00EB7D93" w:rsidRPr="00B6129A">
        <w:rPr>
          <w:rFonts w:ascii="Palatino Linotype" w:hAnsi="Palatino Linotype"/>
          <w:lang w:val="es-ES_tradnl"/>
        </w:rPr>
        <w:t>enominado</w:t>
      </w:r>
      <w:r w:rsidR="00EB7D93">
        <w:rPr>
          <w:rFonts w:ascii="Palatino Linotype" w:hAnsi="Palatino Linotype"/>
          <w:lang w:val="es-ES_tradnl"/>
        </w:rPr>
        <w:t xml:space="preserve"> </w:t>
      </w:r>
      <w:r w:rsidR="00EB7D93" w:rsidRPr="00B6129A">
        <w:rPr>
          <w:rFonts w:ascii="Palatino Linotype" w:hAnsi="Palatino Linotype" w:cs="Arial"/>
          <w:b/>
        </w:rPr>
        <w:t>“Cambio Modalidad INFOEM.pdf”</w:t>
      </w:r>
      <w:r w:rsidR="00EB7D93">
        <w:rPr>
          <w:rFonts w:ascii="Palatino Linotype" w:hAnsi="Palatino Linotype" w:cs="Arial"/>
        </w:rPr>
        <w:t xml:space="preserve"> el cual contiene el mismo oficio presentado en respuesta, el cual es atinente al oficio que le remitió el </w:t>
      </w:r>
      <w:r w:rsidR="00EB7D93">
        <w:rPr>
          <w:rFonts w:ascii="Palatino Linotype" w:eastAsia="Palatino Linotype" w:hAnsi="Palatino Linotype" w:cs="Palatino Linotype"/>
          <w:bCs/>
          <w:iCs/>
          <w:color w:val="000000"/>
        </w:rPr>
        <w:t xml:space="preserve">Titular de Informática del </w:t>
      </w:r>
      <w:r w:rsidR="00EB7D93">
        <w:rPr>
          <w:rFonts w:ascii="Palatino Linotype" w:eastAsia="Palatino Linotype" w:hAnsi="Palatino Linotype" w:cs="Palatino Linotype"/>
          <w:bCs/>
          <w:iCs/>
          <w:color w:val="000000"/>
        </w:rPr>
        <w:lastRenderedPageBreak/>
        <w:t xml:space="preserve">Instituto de Transparencia, Acceso a la Información Pública y Protección de Datos Personales del Estado de México y Municipios; así como el archivo </w:t>
      </w:r>
      <w:r w:rsidR="00EB7D93" w:rsidRPr="00DF3F15">
        <w:rPr>
          <w:rFonts w:ascii="Palatino Linotype" w:hAnsi="Palatino Linotype"/>
          <w:lang w:val="es-ES_tradnl"/>
        </w:rPr>
        <w:t xml:space="preserve">electrónico </w:t>
      </w:r>
      <w:r w:rsidR="00EB7D93">
        <w:rPr>
          <w:rFonts w:ascii="Palatino Linotype" w:hAnsi="Palatino Linotype"/>
          <w:lang w:val="es-ES_tradnl"/>
        </w:rPr>
        <w:t>d</w:t>
      </w:r>
      <w:r w:rsidR="00EB7D93" w:rsidRPr="00B6129A">
        <w:rPr>
          <w:rFonts w:ascii="Palatino Linotype" w:hAnsi="Palatino Linotype"/>
          <w:lang w:val="es-ES_tradnl"/>
        </w:rPr>
        <w:t>enominado</w:t>
      </w:r>
      <w:r w:rsidR="00EB7D93">
        <w:rPr>
          <w:rFonts w:ascii="Palatino Linotype" w:hAnsi="Palatino Linotype"/>
          <w:lang w:val="es-ES_tradnl"/>
        </w:rPr>
        <w:t xml:space="preserve"> </w:t>
      </w:r>
      <w:r w:rsidR="00EB7D93" w:rsidRPr="00506B50">
        <w:rPr>
          <w:rFonts w:ascii="Palatino Linotype" w:hAnsi="Palatino Linotype"/>
          <w:b/>
          <w:lang w:val="es-ES_tradnl"/>
        </w:rPr>
        <w:t>“</w:t>
      </w:r>
      <w:r w:rsidR="00EB7D93" w:rsidRPr="00506B50">
        <w:rPr>
          <w:rFonts w:ascii="Palatino Linotype" w:hAnsi="Palatino Linotype" w:cs="Arial"/>
          <w:b/>
        </w:rPr>
        <w:t>Informe Justificado RR509.pdf”</w:t>
      </w:r>
      <w:r w:rsidR="00EB7D93">
        <w:rPr>
          <w:rFonts w:ascii="Palatino Linotype" w:hAnsi="Palatino Linotype" w:cs="Arial"/>
        </w:rPr>
        <w:t xml:space="preserve"> el cual contiene en análisis relativo al cambio de modalidad que propone el </w:t>
      </w:r>
      <w:r w:rsidR="0062064A">
        <w:rPr>
          <w:rFonts w:ascii="Palatino Linotype" w:hAnsi="Palatino Linotype" w:cs="Arial"/>
          <w:b/>
        </w:rPr>
        <w:t>SUJETO OBLIGADO</w:t>
      </w:r>
      <w:r w:rsidR="0062064A">
        <w:rPr>
          <w:rFonts w:ascii="Palatino Linotype" w:hAnsi="Palatino Linotype" w:cs="Arial"/>
        </w:rPr>
        <w:t>, el cual se encuentra debidamente fundado y motivado (se analizara en apartados posteriores).</w:t>
      </w:r>
    </w:p>
    <w:p w14:paraId="3174D21C" w14:textId="77777777" w:rsidR="008044EE" w:rsidRDefault="008044EE" w:rsidP="00EB7D93">
      <w:pPr>
        <w:spacing w:line="360" w:lineRule="auto"/>
        <w:jc w:val="both"/>
        <w:rPr>
          <w:rFonts w:ascii="Palatino Linotype" w:hAnsi="Palatino Linotype" w:cs="Arial"/>
          <w:b/>
        </w:rPr>
      </w:pPr>
    </w:p>
    <w:p w14:paraId="4BA1999A" w14:textId="77777777" w:rsidR="00BF0FDB" w:rsidRPr="00014058" w:rsidRDefault="00BF0FDB" w:rsidP="00BF0FDB">
      <w:pPr>
        <w:spacing w:line="360" w:lineRule="auto"/>
        <w:jc w:val="both"/>
        <w:rPr>
          <w:rFonts w:ascii="Palatino Linotype" w:eastAsia="Calibri" w:hAnsi="Palatino Linotype" w:cs="Tahoma"/>
          <w:iCs/>
          <w:color w:val="000000"/>
          <w:lang w:eastAsia="en-US"/>
        </w:rPr>
      </w:pPr>
      <w:r w:rsidRPr="00014058">
        <w:rPr>
          <w:rFonts w:ascii="Palatino Linotype" w:eastAsia="Calibri" w:hAnsi="Palatino Linotype" w:cs="Tahoma"/>
          <w:iCs/>
          <w:color w:val="000000"/>
          <w:lang w:eastAsia="en-US"/>
        </w:rPr>
        <w:t xml:space="preserve">De lo anterior, se desprende que en efecto el cúmulo de información que se pretende subir a la Plataforma SAIMEX excede la capacidad del mismo, por lo que, cabe recordar que el derecho de acceso a la información pública no es absoluto, pues puede limitarse y restringirse, cuando se sigue el procedimiento que para tal efecto se encuentre legalmente establecido, en ese sentido, toda vez que el Sujeto Obligado informó adecuadamente a la Dirección de Informática que la información que se pretendía subir sobrepasaba las capacidades técnicas del sistema, se precisa que este Organismo Garante no cuenta con facultades para manifestarse sobre la veracidad de la información proporcionada, por la que se propuso el cambio de modalidad. </w:t>
      </w:r>
    </w:p>
    <w:p w14:paraId="118E991E" w14:textId="77777777" w:rsidR="00BF0FDB" w:rsidRPr="00014058" w:rsidRDefault="00BF0FDB" w:rsidP="00BF0FDB">
      <w:pPr>
        <w:spacing w:line="360" w:lineRule="auto"/>
        <w:jc w:val="both"/>
        <w:rPr>
          <w:rFonts w:ascii="Palatino Linotype" w:eastAsia="Calibri" w:hAnsi="Palatino Linotype" w:cs="Tahoma"/>
          <w:iCs/>
          <w:color w:val="000000"/>
          <w:lang w:eastAsia="en-US"/>
        </w:rPr>
      </w:pPr>
    </w:p>
    <w:p w14:paraId="2694C427" w14:textId="77777777" w:rsidR="00BF0FDB" w:rsidRPr="00014058" w:rsidRDefault="00BF0FDB" w:rsidP="00BF0FDB">
      <w:pPr>
        <w:spacing w:line="360" w:lineRule="auto"/>
        <w:jc w:val="both"/>
        <w:rPr>
          <w:rFonts w:ascii="Palatino Linotype" w:eastAsia="Calibri" w:hAnsi="Palatino Linotype" w:cs="Tahoma"/>
          <w:iCs/>
          <w:color w:val="000000"/>
          <w:lang w:eastAsia="en-US"/>
        </w:rPr>
      </w:pPr>
      <w:r w:rsidRPr="00014058">
        <w:rPr>
          <w:rFonts w:ascii="Palatino Linotype" w:eastAsia="Calibri" w:hAnsi="Palatino Linotype" w:cs="Tahoma"/>
          <w:iCs/>
          <w:color w:val="000000"/>
          <w:lang w:eastAsia="en-US"/>
        </w:rPr>
        <w:t xml:space="preserve">En atención a ello, si bien, en materia de transparencia, debe privilegiarse el uso de las tecnologías de la información y la comunicación y la entrega de la información por el medio precisado por los particulares en su solicitud, en caso de que no sea técnicamente posible realizar la entrega en la manera especificada, el Sujeto </w:t>
      </w:r>
      <w:r w:rsidRPr="00014058">
        <w:rPr>
          <w:rFonts w:ascii="Palatino Linotype" w:eastAsia="Calibri" w:hAnsi="Palatino Linotype" w:cs="Tahoma"/>
          <w:iCs/>
          <w:color w:val="000000"/>
          <w:lang w:eastAsia="en-US"/>
        </w:rPr>
        <w:lastRenderedPageBreak/>
        <w:t xml:space="preserve">Obligado debe fundar y motivar su respuesta, expresando las causas que impiden la entrega de la información por esa vía, lo que en el presente caso sucedió, </w:t>
      </w:r>
      <w:r w:rsidRPr="00014058">
        <w:rPr>
          <w:rFonts w:ascii="Palatino Linotype" w:eastAsia="Calibri" w:hAnsi="Palatino Linotype" w:cs="Tahoma"/>
          <w:b/>
          <w:bCs/>
          <w:iCs/>
          <w:color w:val="000000"/>
          <w:u w:val="single"/>
          <w:lang w:eastAsia="en-US"/>
        </w:rPr>
        <w:t xml:space="preserve">ya que resulta técnicamente imposible proporcionar la información requerida por medio electrónico. </w:t>
      </w:r>
    </w:p>
    <w:p w14:paraId="3435E51C" w14:textId="77777777" w:rsidR="00BF0FDB" w:rsidRPr="00014058" w:rsidRDefault="00BF0FDB" w:rsidP="00BF0FDB">
      <w:pPr>
        <w:spacing w:line="360" w:lineRule="auto"/>
        <w:jc w:val="both"/>
        <w:rPr>
          <w:rFonts w:ascii="Palatino Linotype" w:eastAsia="Calibri" w:hAnsi="Palatino Linotype" w:cs="Tahoma"/>
          <w:iCs/>
          <w:color w:val="000000"/>
          <w:lang w:eastAsia="en-US"/>
        </w:rPr>
      </w:pPr>
    </w:p>
    <w:p w14:paraId="12A32DF4" w14:textId="29FECFE2" w:rsidR="00BF0FDB" w:rsidRPr="00014058" w:rsidRDefault="00BF0FDB" w:rsidP="00BF0FDB">
      <w:pPr>
        <w:spacing w:line="360" w:lineRule="auto"/>
        <w:jc w:val="both"/>
        <w:rPr>
          <w:rFonts w:ascii="Palatino Linotype" w:eastAsia="Calibri" w:hAnsi="Palatino Linotype" w:cs="Tahoma"/>
          <w:b/>
          <w:bCs/>
          <w:iCs/>
          <w:color w:val="000000"/>
          <w:u w:val="single"/>
          <w:lang w:eastAsia="en-US"/>
        </w:rPr>
      </w:pPr>
      <w:r w:rsidRPr="00014058">
        <w:rPr>
          <w:rFonts w:ascii="Palatino Linotype" w:eastAsia="Calibri" w:hAnsi="Palatino Linotype" w:cs="Tahoma"/>
          <w:iCs/>
          <w:color w:val="000000"/>
          <w:lang w:eastAsia="en-US"/>
        </w:rPr>
        <w:t>En ese sentido, est</w:t>
      </w:r>
      <w:r w:rsidR="0062064A">
        <w:rPr>
          <w:rFonts w:ascii="Palatino Linotype" w:eastAsia="Calibri" w:hAnsi="Palatino Linotype" w:cs="Tahoma"/>
          <w:iCs/>
          <w:color w:val="000000"/>
          <w:lang w:eastAsia="en-US"/>
        </w:rPr>
        <w:t>e</w:t>
      </w:r>
      <w:r w:rsidRPr="00014058">
        <w:rPr>
          <w:rFonts w:ascii="Palatino Linotype" w:eastAsia="Calibri" w:hAnsi="Palatino Linotype" w:cs="Tahoma"/>
          <w:iCs/>
          <w:color w:val="000000"/>
          <w:lang w:eastAsia="en-US"/>
        </w:rPr>
        <w:t xml:space="preserve"> </w:t>
      </w:r>
      <w:r w:rsidR="005610D9">
        <w:rPr>
          <w:rFonts w:ascii="Palatino Linotype" w:eastAsia="Calibri" w:hAnsi="Palatino Linotype" w:cs="Tahoma"/>
          <w:iCs/>
          <w:color w:val="000000"/>
          <w:lang w:eastAsia="en-US"/>
        </w:rPr>
        <w:t>Instituto</w:t>
      </w:r>
      <w:r w:rsidRPr="00014058">
        <w:rPr>
          <w:rFonts w:ascii="Palatino Linotype" w:eastAsia="Calibri" w:hAnsi="Palatino Linotype" w:cs="Tahoma"/>
          <w:iCs/>
          <w:color w:val="000000"/>
          <w:lang w:eastAsia="en-US"/>
        </w:rPr>
        <w:t xml:space="preserve">, de conformidad con el artículo 164 de la Ley en la materia, </w:t>
      </w:r>
      <w:r w:rsidRPr="00014058">
        <w:rPr>
          <w:rFonts w:ascii="Palatino Linotype" w:eastAsia="Calibri" w:hAnsi="Palatino Linotype" w:cs="Tahoma"/>
          <w:b/>
          <w:bCs/>
          <w:iCs/>
          <w:color w:val="000000"/>
          <w:u w:val="single"/>
          <w:lang w:eastAsia="en-US"/>
        </w:rPr>
        <w:t xml:space="preserve">determina aceptar el cambio de modalidad para la entrega de la información referida, frente a la inviabilidad de proceder a la entrega mediante SAIMEX. </w:t>
      </w:r>
    </w:p>
    <w:p w14:paraId="1926A7C2" w14:textId="77777777" w:rsidR="00BF0FDB" w:rsidRPr="00014058" w:rsidRDefault="00BF0FDB" w:rsidP="00BF0FDB">
      <w:pPr>
        <w:spacing w:line="360" w:lineRule="auto"/>
        <w:jc w:val="both"/>
        <w:rPr>
          <w:rFonts w:ascii="Palatino Linotype" w:eastAsia="Calibri" w:hAnsi="Palatino Linotype" w:cs="Tahoma"/>
          <w:iCs/>
          <w:color w:val="000000"/>
          <w:lang w:eastAsia="en-US"/>
        </w:rPr>
      </w:pPr>
    </w:p>
    <w:p w14:paraId="7AFE8734" w14:textId="77777777" w:rsidR="00BF0FDB" w:rsidRPr="00014058" w:rsidRDefault="00BF0FDB" w:rsidP="00BF0FDB">
      <w:pPr>
        <w:spacing w:line="360" w:lineRule="auto"/>
        <w:jc w:val="both"/>
        <w:rPr>
          <w:rFonts w:ascii="Palatino Linotype" w:eastAsia="Calibri" w:hAnsi="Palatino Linotype" w:cs="Tahoma"/>
          <w:iCs/>
          <w:color w:val="000000"/>
          <w:lang w:eastAsia="en-US"/>
        </w:rPr>
      </w:pPr>
      <w:r w:rsidRPr="00014058">
        <w:rPr>
          <w:rFonts w:ascii="Palatino Linotype" w:eastAsia="Calibri" w:hAnsi="Palatino Linotype" w:cs="Tahoma"/>
          <w:iCs/>
          <w:color w:val="000000"/>
          <w:lang w:eastAsia="en-US"/>
        </w:rPr>
        <w:t xml:space="preserve">Por otro lado, de acuerdo con lo establecido por los Lineamientos generales en materia de clasificación y desclasificación de la información, así como para la elaboración de versiones públicas, en su septuagésimo se establece que para el desahogo de las actuaciones tendientes a permitir la consulta directa, en los casos en que esta resulte procedente, los sujetos obligados deberán observar diversas indicaciones, situación que por cuestiones de técnica jurídica se verterá en el siguiente cuadro comparativo en relación con la respuesta proporcionada por el Sujeto Obligado: </w:t>
      </w:r>
    </w:p>
    <w:p w14:paraId="1195CBE8" w14:textId="77777777" w:rsidR="00BF0FDB" w:rsidRDefault="00BF0FDB" w:rsidP="00BF0FDB">
      <w:pPr>
        <w:spacing w:line="360" w:lineRule="auto"/>
        <w:jc w:val="both"/>
        <w:rPr>
          <w:rFonts w:ascii="Palatino Linotype" w:eastAsia="Calibri" w:hAnsi="Palatino Linotype" w:cs="Tahoma"/>
          <w:iCs/>
          <w:color w:val="000000"/>
          <w:sz w:val="22"/>
          <w:szCs w:val="22"/>
          <w:lang w:eastAsia="en-US"/>
        </w:rPr>
      </w:pPr>
    </w:p>
    <w:tbl>
      <w:tblPr>
        <w:tblStyle w:val="Tablaconcuadrcula"/>
        <w:tblW w:w="0" w:type="auto"/>
        <w:tblLook w:val="04A0" w:firstRow="1" w:lastRow="0" w:firstColumn="1" w:lastColumn="0" w:noHBand="0" w:noVBand="1"/>
      </w:tblPr>
      <w:tblGrid>
        <w:gridCol w:w="4422"/>
        <w:gridCol w:w="4406"/>
      </w:tblGrid>
      <w:tr w:rsidR="00BF0FDB" w:rsidRPr="00476C44" w14:paraId="51A5A64F" w14:textId="77777777" w:rsidTr="001147CD">
        <w:tc>
          <w:tcPr>
            <w:tcW w:w="4517" w:type="dxa"/>
          </w:tcPr>
          <w:p w14:paraId="3ABC3A0E" w14:textId="77777777" w:rsidR="00BF0FDB" w:rsidRPr="001A29C0" w:rsidRDefault="00BF0FDB" w:rsidP="001147CD">
            <w:pPr>
              <w:jc w:val="both"/>
              <w:rPr>
                <w:rFonts w:ascii="Palatino Linotype" w:eastAsia="Calibri" w:hAnsi="Palatino Linotype" w:cs="Tahoma"/>
                <w:b/>
                <w:bCs/>
                <w:iCs/>
                <w:color w:val="000000"/>
                <w:lang w:eastAsia="en-US"/>
              </w:rPr>
            </w:pPr>
            <w:r w:rsidRPr="001A29C0">
              <w:rPr>
                <w:rFonts w:ascii="Palatino Linotype" w:eastAsia="Calibri" w:hAnsi="Palatino Linotype" w:cs="Tahoma"/>
                <w:b/>
                <w:bCs/>
                <w:iCs/>
                <w:color w:val="000000"/>
                <w:lang w:eastAsia="en-US"/>
              </w:rPr>
              <w:lastRenderedPageBreak/>
              <w:t xml:space="preserve">Lineamientos generales en materia de clasificación y desclasificación de la información, así como para la elaboración de versiones públicas. </w:t>
            </w:r>
          </w:p>
        </w:tc>
        <w:tc>
          <w:tcPr>
            <w:tcW w:w="4517" w:type="dxa"/>
          </w:tcPr>
          <w:p w14:paraId="620BFC75" w14:textId="77777777" w:rsidR="00BF0FDB" w:rsidRDefault="00BF0FDB" w:rsidP="001147CD">
            <w:pPr>
              <w:jc w:val="center"/>
              <w:rPr>
                <w:rFonts w:ascii="Palatino Linotype" w:eastAsia="Calibri" w:hAnsi="Palatino Linotype" w:cs="Tahoma"/>
                <w:b/>
                <w:bCs/>
                <w:iCs/>
                <w:color w:val="000000"/>
                <w:lang w:eastAsia="en-US"/>
              </w:rPr>
            </w:pPr>
          </w:p>
          <w:p w14:paraId="00E0F863" w14:textId="77777777" w:rsidR="00BF0FDB" w:rsidRPr="001A29C0" w:rsidRDefault="00BF0FDB" w:rsidP="001147CD">
            <w:pPr>
              <w:jc w:val="center"/>
              <w:rPr>
                <w:rFonts w:ascii="Palatino Linotype" w:eastAsia="Calibri" w:hAnsi="Palatino Linotype" w:cs="Tahoma"/>
                <w:b/>
                <w:bCs/>
                <w:iCs/>
                <w:color w:val="000000"/>
                <w:lang w:eastAsia="en-US"/>
              </w:rPr>
            </w:pPr>
            <w:r w:rsidRPr="001A29C0">
              <w:rPr>
                <w:rFonts w:ascii="Palatino Linotype" w:eastAsia="Calibri" w:hAnsi="Palatino Linotype" w:cs="Tahoma"/>
                <w:b/>
                <w:bCs/>
                <w:iCs/>
                <w:color w:val="000000"/>
                <w:lang w:eastAsia="en-US"/>
              </w:rPr>
              <w:t>Respuesta del Sujeto Obligado</w:t>
            </w:r>
          </w:p>
        </w:tc>
      </w:tr>
      <w:tr w:rsidR="00BF0FDB" w:rsidRPr="00476C44" w14:paraId="5CA2528F" w14:textId="77777777" w:rsidTr="001147CD">
        <w:tc>
          <w:tcPr>
            <w:tcW w:w="4517" w:type="dxa"/>
          </w:tcPr>
          <w:p w14:paraId="5AEA1551" w14:textId="77777777" w:rsidR="00BF0FDB" w:rsidRPr="00476C44" w:rsidRDefault="00BF0FDB" w:rsidP="00BF0FDB">
            <w:pPr>
              <w:pStyle w:val="Prrafodelista"/>
              <w:numPr>
                <w:ilvl w:val="0"/>
                <w:numId w:val="14"/>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t xml:space="preserve">Señalar el lugar, día y hora en que se podrá llevar a cabo la consulta de la documentación solicitada. </w:t>
            </w:r>
          </w:p>
        </w:tc>
        <w:tc>
          <w:tcPr>
            <w:tcW w:w="4517" w:type="dxa"/>
          </w:tcPr>
          <w:p w14:paraId="3F610445" w14:textId="3EF82C93" w:rsidR="00D34CE2" w:rsidRDefault="00BF0FDB" w:rsidP="001147CD">
            <w:pPr>
              <w:jc w:val="both"/>
              <w:rPr>
                <w:rFonts w:ascii="Palatino Linotype" w:eastAsia="Calibri" w:hAnsi="Palatino Linotype" w:cs="Tahoma"/>
                <w:iCs/>
                <w:color w:val="000000"/>
                <w:lang w:eastAsia="en-US"/>
              </w:rPr>
            </w:pPr>
            <w:r w:rsidRPr="009C3155">
              <w:rPr>
                <w:rFonts w:ascii="Palatino Linotype" w:eastAsia="Calibri" w:hAnsi="Palatino Linotype" w:cs="Tahoma"/>
                <w:iCs/>
                <w:color w:val="000000"/>
                <w:lang w:eastAsia="en-US"/>
              </w:rPr>
              <w:t xml:space="preserve">La consulta de la información se llevará a cabo </w:t>
            </w:r>
            <w:r w:rsidR="00D34CE2">
              <w:rPr>
                <w:rFonts w:ascii="Palatino Linotype" w:eastAsia="Calibri" w:hAnsi="Palatino Linotype" w:cs="Tahoma"/>
                <w:iCs/>
                <w:color w:val="000000"/>
                <w:lang w:eastAsia="en-US"/>
              </w:rPr>
              <w:t>en la oficina que ocupa la Subdirección de Administración y Finanzas, Ubicada en Avenida 5 de Mayo No 12 Col. Naucalpan Centro C.P. 5300, el día de la consulta se circunscribe al miércoles 9 y jueves 10 de febrero de 2022 en un horario de 10 a 18 horas</w:t>
            </w:r>
          </w:p>
          <w:p w14:paraId="020D8B36" w14:textId="51D2C856" w:rsidR="00BF0FDB" w:rsidRPr="009C3155" w:rsidRDefault="00BF0FDB" w:rsidP="001147CD">
            <w:pPr>
              <w:jc w:val="both"/>
              <w:rPr>
                <w:rFonts w:ascii="Palatino Linotype" w:eastAsia="Calibri" w:hAnsi="Palatino Linotype" w:cs="Tahoma"/>
                <w:iCs/>
                <w:color w:val="000000"/>
                <w:lang w:eastAsia="en-US"/>
              </w:rPr>
            </w:pPr>
            <w:r>
              <w:rPr>
                <w:rFonts w:ascii="Palatino Linotype" w:eastAsia="Calibri" w:hAnsi="Palatino Linotype" w:cs="Tahoma"/>
                <w:iCs/>
                <w:color w:val="000000"/>
                <w:lang w:eastAsia="en-US"/>
              </w:rPr>
              <w:t xml:space="preserve"> </w:t>
            </w:r>
          </w:p>
        </w:tc>
      </w:tr>
      <w:tr w:rsidR="00BF0FDB" w:rsidRPr="00476C44" w14:paraId="4712816C" w14:textId="77777777" w:rsidTr="001147CD">
        <w:tc>
          <w:tcPr>
            <w:tcW w:w="4517" w:type="dxa"/>
          </w:tcPr>
          <w:p w14:paraId="5A461DC7" w14:textId="77777777" w:rsidR="00BF0FDB" w:rsidRPr="00476C44" w:rsidRDefault="00BF0FDB" w:rsidP="00BF0FDB">
            <w:pPr>
              <w:pStyle w:val="Prrafodelista"/>
              <w:numPr>
                <w:ilvl w:val="0"/>
                <w:numId w:val="15"/>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t xml:space="preserve">La procedencia de los ajustes razonables solicitados y/o la procedencia de acceso en la lengua indígena requerida, de ser el caso. </w:t>
            </w:r>
          </w:p>
        </w:tc>
        <w:tc>
          <w:tcPr>
            <w:tcW w:w="4517" w:type="dxa"/>
          </w:tcPr>
          <w:p w14:paraId="4EF1465D" w14:textId="77777777" w:rsidR="00BF0FDB" w:rsidRDefault="00BF0FDB" w:rsidP="001147CD">
            <w:pPr>
              <w:jc w:val="center"/>
              <w:rPr>
                <w:rFonts w:ascii="Palatino Linotype" w:eastAsia="Calibri" w:hAnsi="Palatino Linotype" w:cs="Tahoma"/>
                <w:iCs/>
                <w:color w:val="000000"/>
                <w:lang w:eastAsia="en-US"/>
              </w:rPr>
            </w:pPr>
          </w:p>
          <w:p w14:paraId="19254D48" w14:textId="77777777" w:rsidR="00BF0FDB" w:rsidRPr="00476C44" w:rsidRDefault="00BF0FDB" w:rsidP="001147CD">
            <w:pPr>
              <w:jc w:val="center"/>
              <w:rPr>
                <w:rFonts w:ascii="Palatino Linotype" w:eastAsia="Calibri" w:hAnsi="Palatino Linotype" w:cs="Tahoma"/>
                <w:iCs/>
                <w:color w:val="000000"/>
                <w:lang w:eastAsia="en-US"/>
              </w:rPr>
            </w:pPr>
            <w:r>
              <w:rPr>
                <w:rFonts w:ascii="Palatino Linotype" w:eastAsia="Calibri" w:hAnsi="Palatino Linotype" w:cs="Tahoma"/>
                <w:iCs/>
                <w:color w:val="000000"/>
                <w:lang w:eastAsia="en-US"/>
              </w:rPr>
              <w:t>No aplica</w:t>
            </w:r>
          </w:p>
        </w:tc>
      </w:tr>
      <w:tr w:rsidR="00BF0FDB" w:rsidRPr="00476C44" w14:paraId="60AB39F6" w14:textId="77777777" w:rsidTr="001147CD">
        <w:tc>
          <w:tcPr>
            <w:tcW w:w="4517" w:type="dxa"/>
          </w:tcPr>
          <w:p w14:paraId="2BFBE3E7" w14:textId="77777777" w:rsidR="00BF0FDB" w:rsidRPr="00476C44" w:rsidRDefault="00BF0FDB" w:rsidP="00BF0FDB">
            <w:pPr>
              <w:pStyle w:val="Prrafodelista"/>
              <w:numPr>
                <w:ilvl w:val="0"/>
                <w:numId w:val="15"/>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t xml:space="preserve">Indicar la ubicación del lugar en que el solicitante podrá llevar a cabo la consulta de la información, así como el nombre, cargo y datos de contacto del personal que le permitirá el acceso. </w:t>
            </w:r>
          </w:p>
        </w:tc>
        <w:tc>
          <w:tcPr>
            <w:tcW w:w="4517" w:type="dxa"/>
          </w:tcPr>
          <w:p w14:paraId="7962DC52" w14:textId="19AA8910" w:rsidR="00BF0FDB" w:rsidRPr="00476C44" w:rsidRDefault="00946339" w:rsidP="001147CD">
            <w:pPr>
              <w:jc w:val="both"/>
              <w:rPr>
                <w:rFonts w:ascii="Palatino Linotype" w:eastAsia="Calibri" w:hAnsi="Palatino Linotype" w:cs="Tahoma"/>
                <w:iCs/>
                <w:color w:val="000000"/>
                <w:lang w:eastAsia="en-US"/>
              </w:rPr>
            </w:pPr>
            <w:r>
              <w:rPr>
                <w:rFonts w:ascii="Palatino Linotype" w:eastAsia="Calibri" w:hAnsi="Palatino Linotype" w:cs="Tahoma"/>
                <w:iCs/>
                <w:color w:val="000000"/>
                <w:lang w:eastAsia="en-US"/>
              </w:rPr>
              <w:t xml:space="preserve">El solicitante se contactará con el Lic. Daniel </w:t>
            </w:r>
            <w:proofErr w:type="spellStart"/>
            <w:r>
              <w:rPr>
                <w:rFonts w:ascii="Palatino Linotype" w:eastAsia="Calibri" w:hAnsi="Palatino Linotype" w:cs="Tahoma"/>
                <w:iCs/>
                <w:color w:val="000000"/>
                <w:lang w:eastAsia="en-US"/>
              </w:rPr>
              <w:t>Dialmonte</w:t>
            </w:r>
            <w:proofErr w:type="spellEnd"/>
            <w:r>
              <w:rPr>
                <w:rFonts w:ascii="Palatino Linotype" w:eastAsia="Calibri" w:hAnsi="Palatino Linotype" w:cs="Tahoma"/>
                <w:iCs/>
                <w:color w:val="000000"/>
                <w:lang w:eastAsia="en-US"/>
              </w:rPr>
              <w:t xml:space="preserve"> Martínez, en su calidad de encargado del despacho de la jefatura de Recursos Financieros, con número de contacto 5553583036 Ext.107 para concertar una cita</w:t>
            </w:r>
          </w:p>
        </w:tc>
      </w:tr>
      <w:tr w:rsidR="00BF0FDB" w:rsidRPr="00476C44" w14:paraId="12DA5450" w14:textId="77777777" w:rsidTr="001147CD">
        <w:tc>
          <w:tcPr>
            <w:tcW w:w="4517" w:type="dxa"/>
          </w:tcPr>
          <w:p w14:paraId="23DB7C18" w14:textId="77777777" w:rsidR="00BF0FDB" w:rsidRPr="00476C44" w:rsidRDefault="00BF0FDB" w:rsidP="00BF0FDB">
            <w:pPr>
              <w:pStyle w:val="Prrafodelista"/>
              <w:numPr>
                <w:ilvl w:val="0"/>
                <w:numId w:val="15"/>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t xml:space="preserve">Proporcionar al solicitante las facilidades y asistencia requerida para la consulta de los documentos. </w:t>
            </w:r>
          </w:p>
        </w:tc>
        <w:tc>
          <w:tcPr>
            <w:tcW w:w="4517" w:type="dxa"/>
          </w:tcPr>
          <w:p w14:paraId="36346382" w14:textId="5C4B4E1E" w:rsidR="00BF0FDB" w:rsidRPr="00476C44" w:rsidRDefault="00946339" w:rsidP="001147CD">
            <w:pPr>
              <w:jc w:val="both"/>
              <w:rPr>
                <w:rFonts w:ascii="Palatino Linotype" w:eastAsia="Calibri" w:hAnsi="Palatino Linotype" w:cs="Tahoma"/>
                <w:iCs/>
                <w:color w:val="000000"/>
                <w:lang w:eastAsia="en-US"/>
              </w:rPr>
            </w:pPr>
            <w:r>
              <w:rPr>
                <w:rFonts w:ascii="Palatino Linotype" w:eastAsia="Calibri" w:hAnsi="Palatino Linotype" w:cs="Tahoma"/>
                <w:iCs/>
                <w:color w:val="000000"/>
                <w:lang w:eastAsia="en-US"/>
              </w:rPr>
              <w:t>Se tendrá acceso a la documentación solicitada con la asistencia del servidor público habilitado de la Subdirección de Administración y Finanzas designado</w:t>
            </w:r>
          </w:p>
        </w:tc>
      </w:tr>
      <w:tr w:rsidR="00BF0FDB" w:rsidRPr="00476C44" w14:paraId="41CF9C74" w14:textId="77777777" w:rsidTr="001147CD">
        <w:tc>
          <w:tcPr>
            <w:tcW w:w="4517" w:type="dxa"/>
          </w:tcPr>
          <w:p w14:paraId="5CE12B9F" w14:textId="77777777" w:rsidR="00BF0FDB" w:rsidRPr="00476C44" w:rsidRDefault="00BF0FDB" w:rsidP="00BF0FDB">
            <w:pPr>
              <w:pStyle w:val="Prrafodelista"/>
              <w:numPr>
                <w:ilvl w:val="0"/>
                <w:numId w:val="15"/>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t xml:space="preserve">Abstenerse de requerir al solicitante que acredite interés alguno. </w:t>
            </w:r>
          </w:p>
        </w:tc>
        <w:tc>
          <w:tcPr>
            <w:tcW w:w="4517" w:type="dxa"/>
          </w:tcPr>
          <w:p w14:paraId="45535332" w14:textId="77777777" w:rsidR="00BF0FDB" w:rsidRDefault="00BF0FDB" w:rsidP="001147CD">
            <w:pPr>
              <w:jc w:val="center"/>
              <w:rPr>
                <w:rFonts w:ascii="Palatino Linotype" w:eastAsia="Calibri" w:hAnsi="Palatino Linotype" w:cs="Tahoma"/>
                <w:iCs/>
                <w:color w:val="000000"/>
                <w:lang w:eastAsia="en-US"/>
              </w:rPr>
            </w:pPr>
          </w:p>
          <w:p w14:paraId="28AB763D" w14:textId="77777777" w:rsidR="00BF0FDB" w:rsidRDefault="00BF0FDB" w:rsidP="001147CD">
            <w:pPr>
              <w:jc w:val="center"/>
              <w:rPr>
                <w:rFonts w:ascii="Palatino Linotype" w:eastAsia="Calibri" w:hAnsi="Palatino Linotype" w:cs="Tahoma"/>
                <w:iCs/>
                <w:color w:val="000000"/>
                <w:lang w:eastAsia="en-US"/>
              </w:rPr>
            </w:pPr>
            <w:r>
              <w:rPr>
                <w:rFonts w:ascii="Palatino Linotype" w:eastAsia="Calibri" w:hAnsi="Palatino Linotype" w:cs="Tahoma"/>
                <w:iCs/>
                <w:color w:val="000000"/>
                <w:lang w:eastAsia="en-US"/>
              </w:rPr>
              <w:lastRenderedPageBreak/>
              <w:t>No aplica</w:t>
            </w:r>
          </w:p>
          <w:p w14:paraId="54E3CA2A" w14:textId="77777777" w:rsidR="00BF0FDB" w:rsidRPr="00476C44" w:rsidRDefault="00BF0FDB" w:rsidP="001147CD">
            <w:pPr>
              <w:jc w:val="center"/>
              <w:rPr>
                <w:rFonts w:ascii="Palatino Linotype" w:eastAsia="Calibri" w:hAnsi="Palatino Linotype" w:cs="Tahoma"/>
                <w:iCs/>
                <w:color w:val="000000"/>
                <w:lang w:eastAsia="en-US"/>
              </w:rPr>
            </w:pPr>
          </w:p>
        </w:tc>
      </w:tr>
      <w:tr w:rsidR="00BF0FDB" w:rsidRPr="00476C44" w14:paraId="329E8A0A" w14:textId="77777777" w:rsidTr="001147CD">
        <w:tc>
          <w:tcPr>
            <w:tcW w:w="4517" w:type="dxa"/>
          </w:tcPr>
          <w:p w14:paraId="54B1D6E5" w14:textId="77777777" w:rsidR="00BF0FDB" w:rsidRPr="00476C44" w:rsidRDefault="00BF0FDB" w:rsidP="00BF0FDB">
            <w:pPr>
              <w:pStyle w:val="Prrafodelista"/>
              <w:numPr>
                <w:ilvl w:val="0"/>
                <w:numId w:val="15"/>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lastRenderedPageBreak/>
              <w:t xml:space="preserve">Adoptar las medidas técnicas, físicas, administrativas y demás que resulten necesarias para garantizar la integridad de la información a consultar, tales como: </w:t>
            </w:r>
            <w:r w:rsidRPr="00476C44">
              <w:rPr>
                <w:rFonts w:ascii="Palatino Linotype" w:eastAsia="Calibri" w:hAnsi="Palatino Linotype" w:cs="Tahoma"/>
                <w:b/>
                <w:bCs/>
                <w:iCs/>
                <w:color w:val="000000"/>
                <w:sz w:val="20"/>
                <w:szCs w:val="20"/>
                <w:lang w:eastAsia="en-US"/>
              </w:rPr>
              <w:t xml:space="preserve">contar con instalaciones y mobiliario adecuado para asegurar la integridad del documento consultado, como para proporcionar al solicitante las mejores condiciones; equipo y personal de vigilancia; plan de acción contra robo o vandalismo; extintores de fuego de gas inocuo; registro e identificación del personal autorizado para el trámite de los documentos o expedientes a revisar; registro e identificación de los particulares autorizado para llevar a cabo la consulta directa y; demás que a criterio, resulten necesarias. </w:t>
            </w:r>
          </w:p>
          <w:p w14:paraId="458DF757" w14:textId="77777777" w:rsidR="00BF0FDB" w:rsidRPr="00476C44" w:rsidRDefault="00BF0FDB" w:rsidP="001147CD">
            <w:pPr>
              <w:ind w:left="873"/>
              <w:jc w:val="both"/>
              <w:rPr>
                <w:rFonts w:ascii="Palatino Linotype" w:eastAsia="Calibri" w:hAnsi="Palatino Linotype" w:cs="Tahoma"/>
                <w:iCs/>
                <w:color w:val="000000"/>
                <w:lang w:eastAsia="en-US"/>
              </w:rPr>
            </w:pPr>
          </w:p>
        </w:tc>
        <w:tc>
          <w:tcPr>
            <w:tcW w:w="4517" w:type="dxa"/>
          </w:tcPr>
          <w:p w14:paraId="7256B0E0" w14:textId="77777777" w:rsidR="00BF0FDB" w:rsidRPr="006C2672" w:rsidRDefault="00BF0FDB" w:rsidP="001147CD">
            <w:pPr>
              <w:jc w:val="both"/>
              <w:rPr>
                <w:rFonts w:ascii="Palatino Linotype" w:eastAsia="Calibri" w:hAnsi="Palatino Linotype" w:cs="Tahoma"/>
                <w:iCs/>
                <w:color w:val="000000"/>
                <w:lang w:eastAsia="en-US"/>
              </w:rPr>
            </w:pPr>
            <w:r w:rsidRPr="006C2672">
              <w:rPr>
                <w:rFonts w:ascii="Palatino Linotype" w:eastAsia="Calibri" w:hAnsi="Palatino Linotype" w:cs="Tahoma"/>
                <w:iCs/>
                <w:color w:val="000000"/>
                <w:lang w:eastAsia="en-US"/>
              </w:rPr>
              <w:t xml:space="preserve">Las medidas técnicas, físicas y administrativas que existirán serán las siguientes: </w:t>
            </w:r>
          </w:p>
          <w:p w14:paraId="02CC6D47" w14:textId="77777777" w:rsidR="00BF0FDB" w:rsidRPr="006C2672" w:rsidRDefault="00BF0FDB" w:rsidP="001147CD">
            <w:pPr>
              <w:jc w:val="both"/>
              <w:rPr>
                <w:rFonts w:ascii="Palatino Linotype" w:eastAsia="Calibri" w:hAnsi="Palatino Linotype" w:cs="Tahoma"/>
                <w:iCs/>
                <w:color w:val="000000"/>
                <w:lang w:eastAsia="en-US"/>
              </w:rPr>
            </w:pPr>
          </w:p>
          <w:p w14:paraId="7788DF7B" w14:textId="77777777" w:rsidR="00BF0FDB" w:rsidRDefault="00BF0FDB" w:rsidP="00BF0FDB">
            <w:pPr>
              <w:pStyle w:val="Prrafodelista"/>
              <w:numPr>
                <w:ilvl w:val="0"/>
                <w:numId w:val="16"/>
              </w:numPr>
              <w:contextualSpacing/>
              <w:jc w:val="both"/>
              <w:rPr>
                <w:rFonts w:ascii="Palatino Linotype" w:eastAsia="Calibri" w:hAnsi="Palatino Linotype" w:cs="Tahoma"/>
                <w:iCs/>
                <w:color w:val="000000"/>
                <w:sz w:val="20"/>
                <w:szCs w:val="20"/>
                <w:lang w:eastAsia="en-US"/>
              </w:rPr>
            </w:pPr>
            <w:r w:rsidRPr="006C2672">
              <w:rPr>
                <w:rFonts w:ascii="Palatino Linotype" w:eastAsia="Calibri" w:hAnsi="Palatino Linotype" w:cs="Tahoma"/>
                <w:iCs/>
                <w:color w:val="000000"/>
                <w:sz w:val="20"/>
                <w:szCs w:val="20"/>
                <w:lang w:eastAsia="en-US"/>
              </w:rPr>
              <w:t>Insta</w:t>
            </w:r>
            <w:r>
              <w:rPr>
                <w:rFonts w:ascii="Palatino Linotype" w:eastAsia="Calibri" w:hAnsi="Palatino Linotype" w:cs="Tahoma"/>
                <w:iCs/>
                <w:color w:val="000000"/>
                <w:sz w:val="20"/>
                <w:szCs w:val="20"/>
                <w:lang w:eastAsia="en-US"/>
              </w:rPr>
              <w:t>laciones y mobiliario adecuado para asegurar la integridad de la información y condiciones para que se pueda acceder a la consulta directa.</w:t>
            </w:r>
          </w:p>
          <w:p w14:paraId="58F275B5" w14:textId="77777777" w:rsidR="00BF0FDB" w:rsidRDefault="00BF0FDB" w:rsidP="00BF0FDB">
            <w:pPr>
              <w:pStyle w:val="Prrafodelista"/>
              <w:numPr>
                <w:ilvl w:val="0"/>
                <w:numId w:val="16"/>
              </w:numPr>
              <w:contextualSpacing/>
              <w:jc w:val="both"/>
              <w:rPr>
                <w:rFonts w:ascii="Palatino Linotype" w:eastAsia="Calibri" w:hAnsi="Palatino Linotype" w:cs="Tahoma"/>
                <w:iCs/>
                <w:color w:val="000000"/>
                <w:sz w:val="20"/>
                <w:szCs w:val="20"/>
                <w:lang w:eastAsia="en-US"/>
              </w:rPr>
            </w:pPr>
            <w:r>
              <w:rPr>
                <w:rFonts w:ascii="Palatino Linotype" w:eastAsia="Calibri" w:hAnsi="Palatino Linotype" w:cs="Tahoma"/>
                <w:iCs/>
                <w:color w:val="000000"/>
                <w:sz w:val="20"/>
                <w:szCs w:val="20"/>
                <w:lang w:eastAsia="en-US"/>
              </w:rPr>
              <w:t xml:space="preserve">Equipo y personal de vigilancia. </w:t>
            </w:r>
          </w:p>
          <w:p w14:paraId="5000CE5C" w14:textId="7B3B2DDA" w:rsidR="00946339" w:rsidRDefault="00946339" w:rsidP="00BF0FDB">
            <w:pPr>
              <w:pStyle w:val="Prrafodelista"/>
              <w:numPr>
                <w:ilvl w:val="0"/>
                <w:numId w:val="16"/>
              </w:numPr>
              <w:contextualSpacing/>
              <w:jc w:val="both"/>
              <w:rPr>
                <w:rFonts w:ascii="Palatino Linotype" w:eastAsia="Calibri" w:hAnsi="Palatino Linotype" w:cs="Tahoma"/>
                <w:iCs/>
                <w:color w:val="000000"/>
                <w:sz w:val="20"/>
                <w:szCs w:val="20"/>
                <w:lang w:eastAsia="en-US"/>
              </w:rPr>
            </w:pPr>
            <w:r>
              <w:rPr>
                <w:rFonts w:ascii="Palatino Linotype" w:eastAsia="Calibri" w:hAnsi="Palatino Linotype" w:cs="Tahoma"/>
                <w:iCs/>
                <w:color w:val="000000"/>
                <w:sz w:val="20"/>
                <w:szCs w:val="20"/>
                <w:lang w:eastAsia="en-US"/>
              </w:rPr>
              <w:t>Plan de acción contra robo y vandalismo</w:t>
            </w:r>
          </w:p>
          <w:p w14:paraId="689A939E" w14:textId="77777777" w:rsidR="00BF0FDB" w:rsidRDefault="00BF0FDB" w:rsidP="00BF0FDB">
            <w:pPr>
              <w:pStyle w:val="Prrafodelista"/>
              <w:numPr>
                <w:ilvl w:val="0"/>
                <w:numId w:val="16"/>
              </w:numPr>
              <w:contextualSpacing/>
              <w:jc w:val="both"/>
              <w:rPr>
                <w:rFonts w:ascii="Palatino Linotype" w:eastAsia="Calibri" w:hAnsi="Palatino Linotype" w:cs="Tahoma"/>
                <w:iCs/>
                <w:color w:val="000000"/>
                <w:sz w:val="20"/>
                <w:szCs w:val="20"/>
                <w:lang w:eastAsia="en-US"/>
              </w:rPr>
            </w:pPr>
            <w:r>
              <w:rPr>
                <w:rFonts w:ascii="Palatino Linotype" w:eastAsia="Calibri" w:hAnsi="Palatino Linotype" w:cs="Tahoma"/>
                <w:iCs/>
                <w:color w:val="000000"/>
                <w:sz w:val="20"/>
                <w:szCs w:val="20"/>
                <w:lang w:eastAsia="en-US"/>
              </w:rPr>
              <w:t xml:space="preserve">Extintores de fuego. </w:t>
            </w:r>
          </w:p>
          <w:p w14:paraId="0D1DFFB3" w14:textId="77777777" w:rsidR="00BF0FDB" w:rsidRDefault="00BF0FDB" w:rsidP="00BF0FDB">
            <w:pPr>
              <w:pStyle w:val="Prrafodelista"/>
              <w:numPr>
                <w:ilvl w:val="0"/>
                <w:numId w:val="16"/>
              </w:numPr>
              <w:contextualSpacing/>
              <w:jc w:val="both"/>
              <w:rPr>
                <w:rFonts w:ascii="Palatino Linotype" w:eastAsia="Calibri" w:hAnsi="Palatino Linotype" w:cs="Tahoma"/>
                <w:iCs/>
                <w:color w:val="000000"/>
                <w:sz w:val="20"/>
                <w:szCs w:val="20"/>
                <w:lang w:eastAsia="en-US"/>
              </w:rPr>
            </w:pPr>
            <w:r>
              <w:rPr>
                <w:rFonts w:ascii="Palatino Linotype" w:eastAsia="Calibri" w:hAnsi="Palatino Linotype" w:cs="Tahoma"/>
                <w:iCs/>
                <w:color w:val="000000"/>
                <w:sz w:val="20"/>
                <w:szCs w:val="20"/>
                <w:lang w:eastAsia="en-US"/>
              </w:rPr>
              <w:t xml:space="preserve">Registro e identificación del personal autorizado para el tratamiento de los documentos a revisar. </w:t>
            </w:r>
          </w:p>
          <w:p w14:paraId="52E72DB3" w14:textId="77777777" w:rsidR="00BF0FDB" w:rsidRDefault="00BF0FDB" w:rsidP="00BF0FDB">
            <w:pPr>
              <w:pStyle w:val="Prrafodelista"/>
              <w:numPr>
                <w:ilvl w:val="0"/>
                <w:numId w:val="16"/>
              </w:numPr>
              <w:contextualSpacing/>
              <w:jc w:val="both"/>
              <w:rPr>
                <w:rFonts w:ascii="Palatino Linotype" w:eastAsia="Calibri" w:hAnsi="Palatino Linotype" w:cs="Tahoma"/>
                <w:iCs/>
                <w:color w:val="000000"/>
                <w:sz w:val="20"/>
                <w:szCs w:val="20"/>
                <w:lang w:eastAsia="en-US"/>
              </w:rPr>
            </w:pPr>
            <w:r>
              <w:rPr>
                <w:rFonts w:ascii="Palatino Linotype" w:eastAsia="Calibri" w:hAnsi="Palatino Linotype" w:cs="Tahoma"/>
                <w:iCs/>
                <w:color w:val="000000"/>
                <w:sz w:val="20"/>
                <w:szCs w:val="20"/>
                <w:lang w:eastAsia="en-US"/>
              </w:rPr>
              <w:t xml:space="preserve">Registro e identificación para que pueda llevar a cabo la consulta directa. </w:t>
            </w:r>
          </w:p>
          <w:p w14:paraId="09D1044C" w14:textId="77777777" w:rsidR="00BF0FDB" w:rsidRPr="00D2649F" w:rsidRDefault="00BF0FDB" w:rsidP="001147CD">
            <w:pPr>
              <w:ind w:left="360"/>
              <w:jc w:val="both"/>
              <w:rPr>
                <w:rFonts w:ascii="Palatino Linotype" w:eastAsia="Calibri" w:hAnsi="Palatino Linotype" w:cs="Tahoma"/>
                <w:iCs/>
                <w:color w:val="000000"/>
                <w:lang w:eastAsia="en-US"/>
              </w:rPr>
            </w:pPr>
          </w:p>
        </w:tc>
      </w:tr>
      <w:tr w:rsidR="00BF0FDB" w:rsidRPr="00476C44" w14:paraId="2CE4C031" w14:textId="77777777" w:rsidTr="001147CD">
        <w:tc>
          <w:tcPr>
            <w:tcW w:w="4517" w:type="dxa"/>
          </w:tcPr>
          <w:p w14:paraId="07225E7A" w14:textId="77777777" w:rsidR="00BF0FDB" w:rsidRPr="00476C44" w:rsidRDefault="00BF0FDB" w:rsidP="00BF0FDB">
            <w:pPr>
              <w:pStyle w:val="Prrafodelista"/>
              <w:numPr>
                <w:ilvl w:val="0"/>
                <w:numId w:val="15"/>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t>Hacer del conocimiento del solicitante las reglas a que se sujetará la consulta para garantizar la integridad de los documentos, y</w:t>
            </w:r>
          </w:p>
        </w:tc>
        <w:tc>
          <w:tcPr>
            <w:tcW w:w="4517" w:type="dxa"/>
          </w:tcPr>
          <w:p w14:paraId="4C8F34AD" w14:textId="191472C1" w:rsidR="00BF0FDB" w:rsidRPr="00476C44" w:rsidRDefault="00946339" w:rsidP="00946339">
            <w:pPr>
              <w:jc w:val="both"/>
              <w:rPr>
                <w:rFonts w:ascii="Palatino Linotype" w:eastAsia="Calibri" w:hAnsi="Palatino Linotype" w:cs="Tahoma"/>
                <w:iCs/>
                <w:color w:val="000000"/>
                <w:lang w:eastAsia="en-US"/>
              </w:rPr>
            </w:pPr>
            <w:r>
              <w:rPr>
                <w:rFonts w:ascii="Palatino Linotype" w:eastAsia="Calibri" w:hAnsi="Palatino Linotype" w:cs="Tahoma"/>
                <w:iCs/>
                <w:color w:val="000000"/>
                <w:lang w:eastAsia="en-US"/>
              </w:rPr>
              <w:t>Se entregara el presente acuerdo al solicitante para tenga conocimiento de las reglas a observar</w:t>
            </w:r>
          </w:p>
        </w:tc>
      </w:tr>
      <w:tr w:rsidR="00BF0FDB" w:rsidRPr="00476C44" w14:paraId="7D9BFB3A" w14:textId="77777777" w:rsidTr="001147CD">
        <w:tc>
          <w:tcPr>
            <w:tcW w:w="4517" w:type="dxa"/>
          </w:tcPr>
          <w:p w14:paraId="5EADEE7E" w14:textId="77777777" w:rsidR="00BF0FDB" w:rsidRPr="00476C44" w:rsidRDefault="00BF0FDB" w:rsidP="00BF0FDB">
            <w:pPr>
              <w:pStyle w:val="Prrafodelista"/>
              <w:numPr>
                <w:ilvl w:val="0"/>
                <w:numId w:val="15"/>
              </w:numPr>
              <w:ind w:left="873"/>
              <w:contextualSpacing/>
              <w:jc w:val="both"/>
              <w:rPr>
                <w:rFonts w:ascii="Palatino Linotype" w:eastAsia="Calibri" w:hAnsi="Palatino Linotype" w:cs="Tahoma"/>
                <w:iCs/>
                <w:color w:val="000000"/>
                <w:sz w:val="20"/>
                <w:szCs w:val="20"/>
                <w:lang w:eastAsia="en-US"/>
              </w:rPr>
            </w:pPr>
            <w:r w:rsidRPr="00476C44">
              <w:rPr>
                <w:rFonts w:ascii="Palatino Linotype" w:eastAsia="Calibri" w:hAnsi="Palatino Linotype" w:cs="Tahoma"/>
                <w:iCs/>
                <w:color w:val="000000"/>
                <w:sz w:val="20"/>
                <w:szCs w:val="20"/>
                <w:lang w:eastAsia="en-US"/>
              </w:rPr>
              <w:t xml:space="preserve">Hacer del conocimiento del solicitante, previo al acceso a la información, la resolución debidamente fundada y motivada del Comité de Transparencia, en la que se clasificaron las partes o secciones que no podrán dejarse a la vista del solicitante. </w:t>
            </w:r>
          </w:p>
        </w:tc>
        <w:tc>
          <w:tcPr>
            <w:tcW w:w="4517" w:type="dxa"/>
          </w:tcPr>
          <w:p w14:paraId="51A337AE" w14:textId="40830F95" w:rsidR="00BF0FDB" w:rsidRPr="00476C44" w:rsidRDefault="00BF0FDB" w:rsidP="00946339">
            <w:pPr>
              <w:jc w:val="both"/>
              <w:rPr>
                <w:rFonts w:ascii="Palatino Linotype" w:eastAsia="Calibri" w:hAnsi="Palatino Linotype" w:cs="Tahoma"/>
                <w:iCs/>
                <w:color w:val="000000"/>
                <w:lang w:eastAsia="en-US"/>
              </w:rPr>
            </w:pPr>
            <w:r>
              <w:rPr>
                <w:rFonts w:ascii="Palatino Linotype" w:eastAsia="Calibri" w:hAnsi="Palatino Linotype" w:cs="Tahoma"/>
                <w:iCs/>
                <w:color w:val="000000"/>
                <w:lang w:eastAsia="en-US"/>
              </w:rPr>
              <w:t xml:space="preserve">Se hará de su conocimiento el respectivo Acuerdo. </w:t>
            </w:r>
          </w:p>
        </w:tc>
      </w:tr>
    </w:tbl>
    <w:p w14:paraId="38AC3C3E" w14:textId="21B1D797" w:rsidR="00BF0FDB" w:rsidRPr="00310C44" w:rsidRDefault="00BF0FDB" w:rsidP="00BF0FDB">
      <w:pPr>
        <w:spacing w:line="360" w:lineRule="auto"/>
        <w:jc w:val="both"/>
        <w:rPr>
          <w:rFonts w:ascii="Palatino Linotype" w:eastAsia="Calibri" w:hAnsi="Palatino Linotype" w:cs="Tahoma"/>
          <w:iCs/>
          <w:color w:val="000000"/>
          <w:lang w:eastAsia="en-US"/>
        </w:rPr>
      </w:pPr>
      <w:r w:rsidRPr="00310C44">
        <w:rPr>
          <w:rFonts w:ascii="Palatino Linotype" w:eastAsia="Calibri" w:hAnsi="Palatino Linotype" w:cs="Tahoma"/>
          <w:iCs/>
          <w:color w:val="000000"/>
          <w:lang w:eastAsia="en-US"/>
        </w:rPr>
        <w:lastRenderedPageBreak/>
        <w:t xml:space="preserve">Por último, los lineamientos consecutivos refieren que si el solicitante requiere la reproducción de la información o parte de la misma en otra modalidad, los sujetos obligados deberán otorgar acceso a esta, previo el pago correspondiente, sin necesidad de que se presente una nueva solicitud de información, en atención al artículo 148 del Código Financiero del Estado de México y Municipios, y el procedimiento para realizar el pago respectivo. </w:t>
      </w:r>
    </w:p>
    <w:p w14:paraId="428FDF81" w14:textId="77777777" w:rsidR="00BF0FDB" w:rsidRPr="00310C44" w:rsidRDefault="00BF0FDB" w:rsidP="00BF0FDB">
      <w:pPr>
        <w:spacing w:line="360" w:lineRule="auto"/>
        <w:jc w:val="both"/>
        <w:rPr>
          <w:rFonts w:ascii="Palatino Linotype" w:eastAsia="Calibri" w:hAnsi="Palatino Linotype" w:cs="Tahoma"/>
          <w:iCs/>
          <w:color w:val="000000"/>
          <w:lang w:eastAsia="en-US"/>
        </w:rPr>
      </w:pPr>
    </w:p>
    <w:p w14:paraId="6881E285" w14:textId="7D8169AB" w:rsidR="00FA469F" w:rsidRPr="00A93BA2" w:rsidRDefault="00BF0FDB" w:rsidP="00FA469F">
      <w:pPr>
        <w:pStyle w:val="Sinespaciado"/>
        <w:spacing w:line="360" w:lineRule="auto"/>
        <w:contextualSpacing/>
        <w:jc w:val="both"/>
        <w:rPr>
          <w:rFonts w:ascii="Palatino Linotype" w:hAnsi="Palatino Linotype"/>
        </w:rPr>
      </w:pPr>
      <w:r w:rsidRPr="00310C44">
        <w:rPr>
          <w:rFonts w:ascii="Palatino Linotype" w:hAnsi="Palatino Linotype"/>
        </w:rPr>
        <w:t xml:space="preserve">En tales consideraciones, toda vez que el Sujeto Obligado acreditó la imposibilidad para proporcionar la información a través de Sistema de Acceso a la Información Mexiquense, toda vez que refirió a la Dirección de Informática de este Organismo Garante que el peso de los documentos era equivalente a </w:t>
      </w:r>
      <w:r w:rsidR="0024566C">
        <w:rPr>
          <w:rFonts w:ascii="Palatino Linotype" w:hAnsi="Palatino Linotype"/>
        </w:rPr>
        <w:t>1.18</w:t>
      </w:r>
      <w:r w:rsidRPr="00310C44">
        <w:rPr>
          <w:rFonts w:ascii="Palatino Linotype" w:hAnsi="Palatino Linotype"/>
        </w:rPr>
        <w:t xml:space="preserve"> GB y propuso un cambio de modalidad, aunado a que observó lo establecido por lo</w:t>
      </w:r>
      <w:r w:rsidR="00FA469F">
        <w:rPr>
          <w:rFonts w:ascii="Palatino Linotype" w:hAnsi="Palatino Linotype"/>
        </w:rPr>
        <w:t>s</w:t>
      </w:r>
      <w:r w:rsidRPr="00310C44">
        <w:rPr>
          <w:rFonts w:ascii="Palatino Linotype" w:hAnsi="Palatino Linotype"/>
        </w:rPr>
        <w:t xml:space="preserve"> Lineamientos en materia de clasificación y desclasificación de la información, est</w:t>
      </w:r>
      <w:r w:rsidR="0024566C">
        <w:rPr>
          <w:rFonts w:ascii="Palatino Linotype" w:hAnsi="Palatino Linotype"/>
        </w:rPr>
        <w:t>e Instituto</w:t>
      </w:r>
      <w:r w:rsidRPr="00310C44">
        <w:rPr>
          <w:rFonts w:ascii="Palatino Linotype" w:hAnsi="Palatino Linotype"/>
        </w:rPr>
        <w:t xml:space="preserve"> determina</w:t>
      </w:r>
      <w:r w:rsidR="0024566C">
        <w:rPr>
          <w:rFonts w:ascii="Palatino Linotype" w:hAnsi="Palatino Linotype"/>
        </w:rPr>
        <w:t xml:space="preserve"> </w:t>
      </w:r>
      <w:r w:rsidR="0024566C" w:rsidRPr="0024566C">
        <w:rPr>
          <w:rFonts w:ascii="Palatino Linotype" w:hAnsi="Palatino Linotype"/>
          <w:b/>
        </w:rPr>
        <w:t>INFUNDADOS</w:t>
      </w:r>
      <w:r w:rsidRPr="00310C44">
        <w:rPr>
          <w:rFonts w:ascii="Palatino Linotype" w:hAnsi="Palatino Linotype"/>
        </w:rPr>
        <w:t xml:space="preserve"> los agravios </w:t>
      </w:r>
      <w:r w:rsidR="0024566C">
        <w:rPr>
          <w:rFonts w:ascii="Palatino Linotype" w:hAnsi="Palatino Linotype"/>
        </w:rPr>
        <w:t>hechos valer por el Solicitante;</w:t>
      </w:r>
      <w:r w:rsidRPr="00310C44">
        <w:rPr>
          <w:rFonts w:ascii="Palatino Linotype" w:hAnsi="Palatino Linotype"/>
        </w:rPr>
        <w:t xml:space="preserve"> </w:t>
      </w:r>
      <w:r w:rsidR="0024566C">
        <w:rPr>
          <w:rFonts w:ascii="Palatino Linotype" w:hAnsi="Palatino Linotype"/>
        </w:rPr>
        <w:t>e</w:t>
      </w:r>
      <w:r w:rsidR="002A6362" w:rsidRPr="00034C96">
        <w:rPr>
          <w:rFonts w:ascii="Palatino Linotype" w:eastAsia="Palatino Linotype" w:hAnsi="Palatino Linotype" w:cs="Palatino Linotype"/>
          <w:color w:val="000000"/>
        </w:rPr>
        <w:t xml:space="preserve">n </w:t>
      </w:r>
      <w:r w:rsidR="002A6362" w:rsidRPr="00034C96">
        <w:rPr>
          <w:rFonts w:ascii="Palatino Linotype" w:eastAsia="Palatino Linotype" w:hAnsi="Palatino Linotype" w:cs="Palatino Linotype"/>
        </w:rPr>
        <w:t xml:space="preserve">consecuencia, </w:t>
      </w:r>
      <w:r w:rsidR="00FA469F" w:rsidRPr="00A93BA2">
        <w:rPr>
          <w:rFonts w:ascii="Palatino Linotype" w:hAnsi="Palatino Linotype"/>
        </w:rPr>
        <w:t xml:space="preserve">se </w:t>
      </w:r>
      <w:r w:rsidR="00FA469F" w:rsidRPr="00A93BA2">
        <w:rPr>
          <w:rFonts w:ascii="Palatino Linotype" w:hAnsi="Palatino Linotype"/>
          <w:b/>
        </w:rPr>
        <w:t>CONFIRMA</w:t>
      </w:r>
      <w:r w:rsidR="00FA469F" w:rsidRPr="00A93BA2">
        <w:rPr>
          <w:rFonts w:ascii="Palatino Linotype" w:hAnsi="Palatino Linotype"/>
        </w:rPr>
        <w:t xml:space="preserve"> la respuesta a la</w:t>
      </w:r>
      <w:r w:rsidR="00FA469F">
        <w:rPr>
          <w:rFonts w:ascii="Palatino Linotype" w:hAnsi="Palatino Linotype"/>
        </w:rPr>
        <w:t xml:space="preserve"> presente</w:t>
      </w:r>
      <w:r w:rsidR="00FA469F" w:rsidRPr="00A93BA2">
        <w:rPr>
          <w:rFonts w:ascii="Palatino Linotype" w:hAnsi="Palatino Linotype"/>
        </w:rPr>
        <w:t xml:space="preserve"> solicitud de información pública </w:t>
      </w:r>
      <w:r w:rsidR="00FA469F" w:rsidRPr="00A93BA2">
        <w:rPr>
          <w:rFonts w:ascii="Palatino Linotype" w:hAnsi="Palatino Linotype"/>
          <w:bCs/>
        </w:rPr>
        <w:t>que ha sido materia del presente fallo</w:t>
      </w:r>
      <w:r w:rsidR="00FA469F">
        <w:rPr>
          <w:rFonts w:ascii="Palatino Linotype" w:hAnsi="Palatino Linotype"/>
        </w:rPr>
        <w:t>.</w:t>
      </w:r>
    </w:p>
    <w:p w14:paraId="210A2176" w14:textId="05C8E382" w:rsidR="002A6362" w:rsidRDefault="002A6362" w:rsidP="00FA469F">
      <w:pPr>
        <w:spacing w:line="360" w:lineRule="auto"/>
        <w:jc w:val="both"/>
        <w:rPr>
          <w:rFonts w:ascii="Palatino Linotype" w:eastAsia="Batang" w:hAnsi="Palatino Linotype" w:cs="Arial"/>
          <w:i/>
          <w:sz w:val="22"/>
          <w:szCs w:val="22"/>
          <w:lang w:val="es-AR"/>
        </w:rPr>
      </w:pPr>
    </w:p>
    <w:p w14:paraId="7C5149FC" w14:textId="4FE15CC1" w:rsidR="0080299B" w:rsidRDefault="0080299B" w:rsidP="0080299B">
      <w:pPr>
        <w:pStyle w:val="Sinespaciado"/>
        <w:spacing w:line="360" w:lineRule="auto"/>
        <w:contextualSpacing/>
        <w:jc w:val="both"/>
        <w:rPr>
          <w:rFonts w:ascii="Palatino Linotype" w:hAnsi="Palatino Linotype"/>
        </w:rPr>
      </w:pPr>
      <w:r w:rsidRPr="00A93BA2">
        <w:rPr>
          <w:rFonts w:ascii="Palatino Linotype" w:hAnsi="Palatino Linotype"/>
        </w:rPr>
        <w:t xml:space="preserve">En mérito de lo antes expuesto en líneas anteriores </w:t>
      </w:r>
      <w:r w:rsidRPr="00A93BA2">
        <w:rPr>
          <w:rFonts w:ascii="Palatino Linotype" w:hAnsi="Palatino Linotype"/>
          <w:noProof/>
          <w:lang w:eastAsia="es-MX"/>
        </w:rPr>
        <w:t>resultan i</w:t>
      </w:r>
      <w:r w:rsidRPr="00A93BA2">
        <w:rPr>
          <w:rFonts w:ascii="Palatino Linotype" w:hAnsi="Palatino Linotype"/>
          <w:b/>
          <w:noProof/>
          <w:lang w:eastAsia="es-MX"/>
        </w:rPr>
        <w:t>nfundadas</w:t>
      </w:r>
      <w:r w:rsidRPr="00A93BA2">
        <w:rPr>
          <w:rFonts w:ascii="Palatino Linotype" w:hAnsi="Palatino Linotype"/>
          <w:noProof/>
          <w:lang w:eastAsia="es-MX"/>
        </w:rPr>
        <w:t xml:space="preserve"> las razones o motivo</w:t>
      </w:r>
      <w:r>
        <w:rPr>
          <w:rFonts w:ascii="Palatino Linotype" w:hAnsi="Palatino Linotype"/>
          <w:noProof/>
          <w:lang w:eastAsia="es-MX"/>
        </w:rPr>
        <w:t>s de inconformidad que arguye el</w:t>
      </w:r>
      <w:r w:rsidRPr="00A93BA2">
        <w:rPr>
          <w:rFonts w:ascii="Palatino Linotype" w:hAnsi="Palatino Linotype"/>
          <w:noProof/>
          <w:lang w:eastAsia="es-MX"/>
        </w:rPr>
        <w:t xml:space="preserve"> Recurrente; </w:t>
      </w:r>
      <w:r w:rsidRPr="00A93BA2">
        <w:rPr>
          <w:rFonts w:ascii="Palatino Linotype" w:hAnsi="Palatino Linotype"/>
        </w:rPr>
        <w:t>por ello, con fundamento en el artículo 186 fracción II de la Ley de Transparencia y</w:t>
      </w:r>
      <w:r>
        <w:rPr>
          <w:rFonts w:ascii="Palatino Linotype" w:hAnsi="Palatino Linotype"/>
        </w:rPr>
        <w:t xml:space="preserve"> Acceso a la Información </w:t>
      </w:r>
      <w:r>
        <w:rPr>
          <w:rFonts w:ascii="Palatino Linotype" w:hAnsi="Palatino Linotype"/>
        </w:rPr>
        <w:lastRenderedPageBreak/>
        <w:t>Pública</w:t>
      </w:r>
      <w:r w:rsidRPr="00A93BA2">
        <w:rPr>
          <w:rFonts w:ascii="Palatino Linotype" w:hAnsi="Palatino Linotype"/>
        </w:rPr>
        <w:t xml:space="preserve"> del Estado de México y Municipios, se </w:t>
      </w:r>
      <w:r w:rsidRPr="00A93BA2">
        <w:rPr>
          <w:rFonts w:ascii="Palatino Linotype" w:hAnsi="Palatino Linotype"/>
          <w:b/>
        </w:rPr>
        <w:t>CONFIRMA</w:t>
      </w:r>
      <w:r>
        <w:rPr>
          <w:rFonts w:ascii="Palatino Linotype" w:hAnsi="Palatino Linotype"/>
          <w:b/>
        </w:rPr>
        <w:t>N</w:t>
      </w:r>
      <w:r w:rsidRPr="00A93BA2">
        <w:rPr>
          <w:rFonts w:ascii="Palatino Linotype" w:hAnsi="Palatino Linotype"/>
        </w:rPr>
        <w:t xml:space="preserve"> la</w:t>
      </w:r>
      <w:r>
        <w:rPr>
          <w:rFonts w:ascii="Palatino Linotype" w:hAnsi="Palatino Linotype"/>
        </w:rPr>
        <w:t>s</w:t>
      </w:r>
      <w:r w:rsidRPr="00A93BA2">
        <w:rPr>
          <w:rFonts w:ascii="Palatino Linotype" w:hAnsi="Palatino Linotype"/>
        </w:rPr>
        <w:t xml:space="preserve"> respuesta</w:t>
      </w:r>
      <w:r>
        <w:rPr>
          <w:rFonts w:ascii="Palatino Linotype" w:hAnsi="Palatino Linotype"/>
        </w:rPr>
        <w:t>s</w:t>
      </w:r>
      <w:r w:rsidRPr="00A93BA2">
        <w:rPr>
          <w:rFonts w:ascii="Palatino Linotype" w:hAnsi="Palatino Linotype"/>
        </w:rPr>
        <w:t xml:space="preserve"> a la</w:t>
      </w:r>
      <w:r>
        <w:rPr>
          <w:rFonts w:ascii="Palatino Linotype" w:hAnsi="Palatino Linotype"/>
        </w:rPr>
        <w:t>s</w:t>
      </w:r>
      <w:r w:rsidRPr="00A93BA2">
        <w:rPr>
          <w:rFonts w:ascii="Palatino Linotype" w:hAnsi="Palatino Linotype"/>
        </w:rPr>
        <w:t xml:space="preserve"> solicitud</w:t>
      </w:r>
      <w:r>
        <w:rPr>
          <w:rFonts w:ascii="Palatino Linotype" w:hAnsi="Palatino Linotype"/>
        </w:rPr>
        <w:t>es</w:t>
      </w:r>
      <w:r w:rsidRPr="00A93BA2">
        <w:rPr>
          <w:rFonts w:ascii="Palatino Linotype" w:hAnsi="Palatino Linotype"/>
        </w:rPr>
        <w:t xml:space="preserve"> de información pública</w:t>
      </w:r>
      <w:r>
        <w:rPr>
          <w:rFonts w:ascii="Palatino Linotype" w:hAnsi="Palatino Linotype"/>
        </w:rPr>
        <w:t xml:space="preserve"> </w:t>
      </w:r>
      <w:r w:rsidRPr="007B2E44">
        <w:rPr>
          <w:rFonts w:ascii="Palatino Linotype" w:hAnsi="Palatino Linotype"/>
          <w:b/>
          <w:bCs/>
        </w:rPr>
        <w:t>00003/DIFNAUCAL/IP/2022</w:t>
      </w:r>
      <w:r w:rsidRPr="00CE3D50">
        <w:rPr>
          <w:rFonts w:ascii="Palatino Linotype" w:eastAsia="MS Mincho" w:hAnsi="Palatino Linotype" w:cs="Arial"/>
          <w:b/>
          <w:bCs/>
        </w:rPr>
        <w:t>,</w:t>
      </w:r>
      <w:r w:rsidRPr="00CE3D50">
        <w:rPr>
          <w:rFonts w:ascii="Palatino Linotype" w:hAnsi="Palatino Linotype"/>
          <w:bCs/>
        </w:rPr>
        <w:t xml:space="preserve"> </w:t>
      </w:r>
      <w:r>
        <w:rPr>
          <w:rFonts w:ascii="Palatino Linotype" w:hAnsi="Palatino Linotype"/>
          <w:bCs/>
        </w:rPr>
        <w:t>que se relaciona con el</w:t>
      </w:r>
      <w:r w:rsidRPr="00CE3D50">
        <w:rPr>
          <w:rFonts w:ascii="Palatino Linotype" w:hAnsi="Palatino Linotype"/>
          <w:color w:val="000000" w:themeColor="text1"/>
          <w:lang w:eastAsia="es-MX"/>
        </w:rPr>
        <w:t xml:space="preserve"> recurso de revisión </w:t>
      </w:r>
      <w:r w:rsidRPr="00CE3D50">
        <w:rPr>
          <w:rFonts w:ascii="Palatino Linotype" w:hAnsi="Palatino Linotype"/>
          <w:b/>
          <w:lang w:val="es-ES_tradnl"/>
        </w:rPr>
        <w:t>00472/INFOEM/IP/RR/2022</w:t>
      </w:r>
      <w:r>
        <w:rPr>
          <w:rFonts w:ascii="Palatino Linotype" w:hAnsi="Palatino Linotype"/>
          <w:b/>
          <w:lang w:val="es-ES_tradnl"/>
        </w:rPr>
        <w:t xml:space="preserve"> y </w:t>
      </w:r>
      <w:r w:rsidRPr="00A93BA2">
        <w:rPr>
          <w:rFonts w:ascii="Palatino Linotype" w:hAnsi="Palatino Linotype"/>
        </w:rPr>
        <w:t>la solicitud de información pública</w:t>
      </w:r>
      <w:r>
        <w:rPr>
          <w:rFonts w:ascii="Palatino Linotype" w:hAnsi="Palatino Linotype"/>
          <w:b/>
          <w:lang w:val="es-ES_tradnl"/>
        </w:rPr>
        <w:t xml:space="preserve"> </w:t>
      </w:r>
      <w:r>
        <w:rPr>
          <w:rFonts w:ascii="Palatino Linotype" w:hAnsi="Palatino Linotype"/>
          <w:b/>
          <w:bCs/>
        </w:rPr>
        <w:t>00002</w:t>
      </w:r>
      <w:r w:rsidRPr="007B2E44">
        <w:rPr>
          <w:rFonts w:ascii="Palatino Linotype" w:hAnsi="Palatino Linotype"/>
          <w:b/>
          <w:bCs/>
        </w:rPr>
        <w:t>/DIFNAUCAL/IP/2022</w:t>
      </w:r>
      <w:r>
        <w:rPr>
          <w:rFonts w:ascii="Palatino Linotype" w:hAnsi="Palatino Linotype"/>
          <w:b/>
          <w:bCs/>
        </w:rPr>
        <w:t xml:space="preserve"> </w:t>
      </w:r>
      <w:r w:rsidRPr="0080299B">
        <w:rPr>
          <w:rFonts w:ascii="Palatino Linotype" w:eastAsia="Palatino Linotype" w:hAnsi="Palatino Linotype" w:cs="Palatino Linotype"/>
        </w:rPr>
        <w:t xml:space="preserve">que se relaciona con la solicitud de información </w:t>
      </w:r>
      <w:r w:rsidRPr="009B07D8">
        <w:rPr>
          <w:rFonts w:ascii="Palatino Linotype" w:hAnsi="Palatino Linotype"/>
          <w:b/>
          <w:lang w:val="es-ES_tradnl"/>
        </w:rPr>
        <w:t>00509/INFOEM/IP/RR/2022</w:t>
      </w:r>
    </w:p>
    <w:p w14:paraId="7D647876" w14:textId="77777777" w:rsidR="00F73A9F" w:rsidRPr="002C3878" w:rsidRDefault="00F73A9F" w:rsidP="00F73A9F">
      <w:pPr>
        <w:spacing w:before="100" w:beforeAutospacing="1" w:after="100" w:afterAutospacing="1" w:line="360" w:lineRule="auto"/>
        <w:jc w:val="both"/>
        <w:rPr>
          <w:rFonts w:ascii="Palatino Linotype" w:eastAsia="Calibri" w:hAnsi="Palatino Linotype" w:cs="Arial"/>
          <w:color w:val="000000" w:themeColor="text1"/>
        </w:rPr>
      </w:pPr>
      <w:r w:rsidRPr="002C3878">
        <w:rPr>
          <w:rFonts w:ascii="Palatino Linotype" w:eastAsia="Calibri" w:hAnsi="Palatino Linotype" w:cs="Arial"/>
          <w:color w:val="000000" w:themeColor="text1"/>
        </w:rPr>
        <w:t xml:space="preserve">Así, con fundamento en lo prescrito en los artículos 5, párrafo trigésimo, trigésimo primero y trigésimo segundo, fracciones IV y V de la Constitución Política del Estado Libre y Soberano de México; </w:t>
      </w:r>
      <w:r w:rsidRPr="002C3878">
        <w:rPr>
          <w:rFonts w:ascii="Palatino Linotype" w:hAnsi="Palatino Linotype" w:cs="Arial"/>
          <w:color w:val="000000" w:themeColor="text1"/>
        </w:rPr>
        <w:t>2, fracción II, 9, 29, 36, fracciones I y II, 176, 178, 179, 181, 185, fracción I, 186 y 188</w:t>
      </w:r>
      <w:r w:rsidRPr="002C3878">
        <w:rPr>
          <w:rFonts w:ascii="Palatino Linotype" w:eastAsia="Calibri" w:hAnsi="Palatino Linotype" w:cs="Arial"/>
          <w:color w:val="000000" w:themeColor="text1"/>
        </w:rPr>
        <w:t xml:space="preserve"> de la Ley de Transparencia y Acceso a la Información Pública del Estado de México y Municipios, este Pleno:</w:t>
      </w:r>
    </w:p>
    <w:p w14:paraId="59690D7B" w14:textId="77777777" w:rsidR="0080299B" w:rsidRPr="0014447C" w:rsidRDefault="0080299B" w:rsidP="0080299B">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14:paraId="2E36FF20" w14:textId="77777777" w:rsidR="0080299B" w:rsidRPr="00C90CE9" w:rsidRDefault="0080299B" w:rsidP="0080299B">
      <w:pPr>
        <w:pStyle w:val="Sinespaciado"/>
        <w:spacing w:line="360" w:lineRule="auto"/>
        <w:jc w:val="both"/>
        <w:rPr>
          <w:rFonts w:ascii="Palatino Linotype" w:hAnsi="Palatino Linotype"/>
          <w:b/>
          <w:sz w:val="2"/>
        </w:rPr>
      </w:pPr>
    </w:p>
    <w:p w14:paraId="0EE6477E" w14:textId="127E7E4D" w:rsidR="0080299B" w:rsidRPr="0014447C" w:rsidRDefault="0080299B" w:rsidP="0080299B">
      <w:pPr>
        <w:pStyle w:val="Sinespaciado"/>
        <w:spacing w:line="360" w:lineRule="auto"/>
        <w:contextualSpacing/>
        <w:jc w:val="both"/>
        <w:rPr>
          <w:rFonts w:ascii="Palatino Linotype" w:hAnsi="Palatino Linotype"/>
        </w:rPr>
      </w:pPr>
      <w:r w:rsidRPr="0014447C">
        <w:rPr>
          <w:rFonts w:ascii="Palatino Linotype" w:hAnsi="Palatino Linotype"/>
          <w:b/>
        </w:rPr>
        <w:t xml:space="preserve">PRIMERO. </w:t>
      </w:r>
      <w:r w:rsidRPr="0014447C">
        <w:rPr>
          <w:rFonts w:ascii="Palatino Linotype" w:hAnsi="Palatino Linotype"/>
        </w:rPr>
        <w:t xml:space="preserve">Se </w:t>
      </w:r>
      <w:r w:rsidRPr="0014447C">
        <w:rPr>
          <w:rFonts w:ascii="Palatino Linotype" w:hAnsi="Palatino Linotype"/>
          <w:b/>
        </w:rPr>
        <w:t>CONFIRMA</w:t>
      </w:r>
      <w:r>
        <w:rPr>
          <w:rFonts w:ascii="Palatino Linotype" w:hAnsi="Palatino Linotype"/>
          <w:b/>
        </w:rPr>
        <w:t>N</w:t>
      </w:r>
      <w:r w:rsidRPr="0014447C">
        <w:rPr>
          <w:rFonts w:ascii="Palatino Linotype" w:hAnsi="Palatino Linotype"/>
        </w:rPr>
        <w:t xml:space="preserve"> la</w:t>
      </w:r>
      <w:r>
        <w:rPr>
          <w:rFonts w:ascii="Palatino Linotype" w:hAnsi="Palatino Linotype"/>
        </w:rPr>
        <w:t>s</w:t>
      </w:r>
      <w:r w:rsidRPr="0014447C">
        <w:rPr>
          <w:rFonts w:ascii="Palatino Linotype" w:hAnsi="Palatino Linotype"/>
        </w:rPr>
        <w:t xml:space="preserve"> respuesta</w:t>
      </w:r>
      <w:r>
        <w:rPr>
          <w:rFonts w:ascii="Palatino Linotype" w:hAnsi="Palatino Linotype"/>
        </w:rPr>
        <w:t>s</w:t>
      </w:r>
      <w:r w:rsidRPr="0014447C">
        <w:rPr>
          <w:rFonts w:ascii="Palatino Linotype" w:hAnsi="Palatino Linotype"/>
        </w:rPr>
        <w:t xml:space="preserve"> del Sujeto Obligado</w:t>
      </w:r>
      <w:r w:rsidRPr="0014447C">
        <w:rPr>
          <w:rFonts w:ascii="Palatino Linotype" w:hAnsi="Palatino Linotype"/>
          <w:b/>
        </w:rPr>
        <w:t xml:space="preserve"> </w:t>
      </w:r>
      <w:r w:rsidRPr="0014447C">
        <w:rPr>
          <w:rFonts w:ascii="Palatino Linotype" w:hAnsi="Palatino Linotype"/>
          <w:bCs/>
        </w:rPr>
        <w:t>a la</w:t>
      </w:r>
      <w:r>
        <w:rPr>
          <w:rFonts w:ascii="Palatino Linotype" w:hAnsi="Palatino Linotype"/>
          <w:bCs/>
        </w:rPr>
        <w:t>s</w:t>
      </w:r>
      <w:r w:rsidRPr="0014447C">
        <w:rPr>
          <w:rFonts w:ascii="Palatino Linotype" w:hAnsi="Palatino Linotype"/>
          <w:bCs/>
        </w:rPr>
        <w:t xml:space="preserve"> solicitud</w:t>
      </w:r>
      <w:r>
        <w:rPr>
          <w:rFonts w:ascii="Palatino Linotype" w:hAnsi="Palatino Linotype"/>
          <w:bCs/>
        </w:rPr>
        <w:t>es</w:t>
      </w:r>
      <w:r w:rsidRPr="0014447C">
        <w:rPr>
          <w:rFonts w:ascii="Palatino Linotype" w:hAnsi="Palatino Linotype"/>
          <w:bCs/>
        </w:rPr>
        <w:t xml:space="preserve"> de información </w:t>
      </w:r>
      <w:r w:rsidRPr="007B2E44">
        <w:rPr>
          <w:rFonts w:ascii="Palatino Linotype" w:hAnsi="Palatino Linotype"/>
          <w:b/>
          <w:bCs/>
        </w:rPr>
        <w:t>00003/DIFNAUCAL/IP/2022</w:t>
      </w:r>
      <w:r w:rsidRPr="00CE3D50">
        <w:rPr>
          <w:rFonts w:ascii="Palatino Linotype" w:eastAsia="MS Mincho" w:hAnsi="Palatino Linotype" w:cs="Arial"/>
          <w:b/>
          <w:bCs/>
        </w:rPr>
        <w:t>,</w:t>
      </w:r>
      <w:r w:rsidRPr="00CE3D50">
        <w:rPr>
          <w:rFonts w:ascii="Palatino Linotype" w:hAnsi="Palatino Linotype"/>
          <w:bCs/>
        </w:rPr>
        <w:t xml:space="preserve"> </w:t>
      </w:r>
      <w:r>
        <w:rPr>
          <w:rFonts w:ascii="Palatino Linotype" w:hAnsi="Palatino Linotype"/>
          <w:bCs/>
        </w:rPr>
        <w:t>que se relaciona con el</w:t>
      </w:r>
      <w:r w:rsidRPr="00CE3D50">
        <w:rPr>
          <w:rFonts w:ascii="Palatino Linotype" w:hAnsi="Palatino Linotype"/>
          <w:color w:val="000000" w:themeColor="text1"/>
          <w:lang w:eastAsia="es-MX"/>
        </w:rPr>
        <w:t xml:space="preserve"> recurso de revisión </w:t>
      </w:r>
      <w:r w:rsidRPr="00CE3D50">
        <w:rPr>
          <w:rFonts w:ascii="Palatino Linotype" w:hAnsi="Palatino Linotype"/>
          <w:b/>
          <w:lang w:val="es-ES_tradnl"/>
        </w:rPr>
        <w:t>00472/INFOEM/IP/RR/2022</w:t>
      </w:r>
      <w:r>
        <w:rPr>
          <w:rFonts w:ascii="Palatino Linotype" w:hAnsi="Palatino Linotype"/>
          <w:b/>
          <w:lang w:val="es-ES_tradnl"/>
        </w:rPr>
        <w:t xml:space="preserve"> </w:t>
      </w:r>
      <w:r w:rsidRPr="0080299B">
        <w:rPr>
          <w:rFonts w:ascii="Palatino Linotype" w:hAnsi="Palatino Linotype"/>
          <w:lang w:val="es-ES_tradnl"/>
        </w:rPr>
        <w:t xml:space="preserve">y </w:t>
      </w:r>
      <w:r w:rsidRPr="00A93BA2">
        <w:rPr>
          <w:rFonts w:ascii="Palatino Linotype" w:hAnsi="Palatino Linotype"/>
        </w:rPr>
        <w:t>la solicitud de información pública</w:t>
      </w:r>
      <w:r>
        <w:rPr>
          <w:rFonts w:ascii="Palatino Linotype" w:hAnsi="Palatino Linotype"/>
          <w:b/>
          <w:lang w:val="es-ES_tradnl"/>
        </w:rPr>
        <w:t xml:space="preserve"> </w:t>
      </w:r>
      <w:r>
        <w:rPr>
          <w:rFonts w:ascii="Palatino Linotype" w:hAnsi="Palatino Linotype"/>
          <w:b/>
          <w:bCs/>
        </w:rPr>
        <w:t>00002</w:t>
      </w:r>
      <w:r w:rsidRPr="007B2E44">
        <w:rPr>
          <w:rFonts w:ascii="Palatino Linotype" w:hAnsi="Palatino Linotype"/>
          <w:b/>
          <w:bCs/>
        </w:rPr>
        <w:t>/DIFNAUCAL/IP/2022</w:t>
      </w:r>
      <w:r>
        <w:rPr>
          <w:rFonts w:ascii="Palatino Linotype" w:hAnsi="Palatino Linotype"/>
          <w:b/>
          <w:bCs/>
        </w:rPr>
        <w:t xml:space="preserve"> </w:t>
      </w:r>
      <w:r w:rsidRPr="0080299B">
        <w:rPr>
          <w:rFonts w:ascii="Palatino Linotype" w:eastAsia="Palatino Linotype" w:hAnsi="Palatino Linotype" w:cs="Palatino Linotype"/>
        </w:rPr>
        <w:t xml:space="preserve">que se relaciona con la solicitud de información </w:t>
      </w:r>
      <w:r w:rsidRPr="009B07D8">
        <w:rPr>
          <w:rFonts w:ascii="Palatino Linotype" w:hAnsi="Palatino Linotype"/>
          <w:b/>
          <w:lang w:val="es-ES_tradnl"/>
        </w:rPr>
        <w:t>00509/INFOEM/IP/RR/2022</w:t>
      </w:r>
      <w:r>
        <w:rPr>
          <w:rFonts w:ascii="Palatino Linotype" w:hAnsi="Palatino Linotype"/>
          <w:b/>
        </w:rPr>
        <w:t>;</w:t>
      </w:r>
      <w:r w:rsidRPr="0014447C">
        <w:rPr>
          <w:rFonts w:ascii="Palatino Linotype" w:hAnsi="Palatino Linotype"/>
          <w:bCs/>
        </w:rPr>
        <w:t xml:space="preserve"> </w:t>
      </w:r>
      <w:r w:rsidRPr="0014447C">
        <w:rPr>
          <w:rFonts w:ascii="Palatino Linotype" w:hAnsi="Palatino Linotype"/>
        </w:rPr>
        <w:t>por resultar infundadas las razones o motivos de i</w:t>
      </w:r>
      <w:r>
        <w:rPr>
          <w:rFonts w:ascii="Palatino Linotype" w:hAnsi="Palatino Linotype"/>
        </w:rPr>
        <w:t>nconformidad hechos valer por el</w:t>
      </w:r>
      <w:r w:rsidRPr="0014447C">
        <w:rPr>
          <w:rFonts w:ascii="Palatino Linotype" w:hAnsi="Palatino Linotype"/>
        </w:rPr>
        <w:t xml:space="preserve"> </w:t>
      </w:r>
      <w:r w:rsidRPr="00910CAA">
        <w:rPr>
          <w:rFonts w:ascii="Palatino Linotype" w:hAnsi="Palatino Linotype"/>
          <w:b/>
          <w:caps/>
        </w:rPr>
        <w:t>Recurrente,</w:t>
      </w:r>
      <w:r w:rsidRPr="0014447C">
        <w:rPr>
          <w:rFonts w:ascii="Palatino Linotype" w:hAnsi="Palatino Linotype"/>
        </w:rPr>
        <w:t xml:space="preserve"> en términos del Considerando </w:t>
      </w:r>
      <w:r>
        <w:rPr>
          <w:rFonts w:ascii="Palatino Linotype" w:hAnsi="Palatino Linotype"/>
          <w:b/>
        </w:rPr>
        <w:t>QUINTO</w:t>
      </w:r>
      <w:r w:rsidRPr="0014447C">
        <w:rPr>
          <w:rFonts w:ascii="Palatino Linotype" w:hAnsi="Palatino Linotype"/>
          <w:b/>
        </w:rPr>
        <w:t xml:space="preserve"> </w:t>
      </w:r>
      <w:r w:rsidRPr="0014447C">
        <w:rPr>
          <w:rFonts w:ascii="Palatino Linotype" w:hAnsi="Palatino Linotype"/>
        </w:rPr>
        <w:t>de esta resolución.</w:t>
      </w:r>
    </w:p>
    <w:p w14:paraId="33517096" w14:textId="77777777" w:rsidR="0080299B" w:rsidRPr="00C90CE9" w:rsidRDefault="0080299B" w:rsidP="0080299B">
      <w:pPr>
        <w:pStyle w:val="Sinespaciado"/>
        <w:spacing w:line="360" w:lineRule="auto"/>
        <w:jc w:val="both"/>
        <w:rPr>
          <w:rFonts w:ascii="Palatino Linotype" w:hAnsi="Palatino Linotype"/>
          <w:sz w:val="20"/>
        </w:rPr>
      </w:pPr>
    </w:p>
    <w:p w14:paraId="5658ECBA" w14:textId="77777777" w:rsidR="0080299B" w:rsidRDefault="0080299B" w:rsidP="0080299B">
      <w:pPr>
        <w:pStyle w:val="Sinespaciado"/>
        <w:spacing w:line="360" w:lineRule="auto"/>
        <w:jc w:val="both"/>
        <w:rPr>
          <w:rFonts w:ascii="Palatino Linotype" w:eastAsia="Palatino Linotype" w:hAnsi="Palatino Linotype" w:cs="Palatino Linotype"/>
          <w:b/>
          <w:color w:val="222222"/>
        </w:rPr>
      </w:pPr>
      <w:r w:rsidRPr="006E6394">
        <w:rPr>
          <w:rFonts w:ascii="Palatino Linotype" w:hAnsi="Palatino Linotype"/>
          <w:b/>
        </w:rPr>
        <w:lastRenderedPageBreak/>
        <w:t>SEGUNDO.</w:t>
      </w:r>
      <w:r w:rsidRPr="006E6394">
        <w:rPr>
          <w:rFonts w:ascii="Palatino Linotype" w:hAnsi="Palatino Linotype"/>
        </w:rPr>
        <w:t xml:space="preserve"> </w:t>
      </w:r>
      <w:r>
        <w:rPr>
          <w:rFonts w:ascii="Palatino Linotype" w:eastAsia="Palatino Linotype" w:hAnsi="Palatino Linotype" w:cs="Palatino Linotype"/>
          <w:b/>
        </w:rPr>
        <w:t xml:space="preserve">Notifíquese </w:t>
      </w:r>
      <w:r>
        <w:rPr>
          <w:rFonts w:ascii="Palatino Linotype" w:eastAsia="Palatino Linotype" w:hAnsi="Palatino Linotype" w:cs="Palatino Linotype"/>
        </w:rPr>
        <w:t xml:space="preserve">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a través del Sistema de Acceso a la Información Mexiquense (SAIMEX).</w:t>
      </w:r>
    </w:p>
    <w:p w14:paraId="2C7E8B4A" w14:textId="77777777" w:rsidR="0080299B" w:rsidRDefault="0080299B" w:rsidP="0080299B">
      <w:pPr>
        <w:widowControl w:val="0"/>
        <w:spacing w:line="360" w:lineRule="auto"/>
        <w:jc w:val="both"/>
        <w:rPr>
          <w:rFonts w:ascii="Palatino Linotype" w:eastAsia="Palatino Linotype" w:hAnsi="Palatino Linotype" w:cs="Palatino Linotype"/>
          <w:b/>
          <w:color w:val="222222"/>
        </w:rPr>
      </w:pPr>
    </w:p>
    <w:p w14:paraId="0DB2690E" w14:textId="77777777" w:rsidR="0080299B" w:rsidRDefault="0080299B" w:rsidP="0080299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highlight w:val="white"/>
        </w:rPr>
        <w:t>TERCERO</w:t>
      </w:r>
      <w:r>
        <w:rPr>
          <w:rFonts w:ascii="Palatino Linotype" w:eastAsia="Palatino Linotype" w:hAnsi="Palatino Linotype" w:cs="Palatino Linotype"/>
          <w:b/>
        </w:rPr>
        <w:t>. Notifíquese</w:t>
      </w:r>
      <w:r>
        <w:rPr>
          <w:rFonts w:ascii="Palatino Linotype" w:eastAsia="Palatino Linotype" w:hAnsi="Palatino Linotype" w:cs="Palatino Linotype"/>
        </w:rPr>
        <w:t xml:space="preserve">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presente resolución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0750964" w14:textId="77777777" w:rsidR="0080299B" w:rsidRDefault="0080299B" w:rsidP="0080299B">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Hágase del conocimiento</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6F64B80B" w14:textId="27C01D58" w:rsidR="00D22EB2" w:rsidRPr="00306D99" w:rsidRDefault="007E1101" w:rsidP="00D22EB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w:t>
      </w:r>
      <w:r w:rsidR="00D22EB2" w:rsidRPr="00F94542">
        <w:rPr>
          <w:rFonts w:ascii="Palatino Linotype" w:hAnsi="Palatino Linotype" w:cs="Arial"/>
        </w:rPr>
        <w:t xml:space="preserve">SÍ LO RESUELVE, POR </w:t>
      </w:r>
      <w:r w:rsidR="00D22EB2" w:rsidRPr="004D5F66">
        <w:rPr>
          <w:rFonts w:ascii="Palatino Linotype" w:hAnsi="Palatino Linotype" w:cs="Arial"/>
        </w:rPr>
        <w:t>UNANIMIDAD</w:t>
      </w:r>
      <w:r w:rsidR="00D22EB2" w:rsidRPr="00F94542">
        <w:rPr>
          <w:rFonts w:ascii="Palatino Linotype" w:hAnsi="Palatino Linotype" w:cs="Arial"/>
        </w:rPr>
        <w:t xml:space="preserve"> DE VOTOS EL PLENO DEL</w:t>
      </w:r>
      <w:r w:rsidR="00D22EB2" w:rsidRPr="00F94542">
        <w:rPr>
          <w:rFonts w:ascii="Palatino Linotype" w:eastAsia="Arial Unicode MS" w:hAnsi="Palatino Linotype" w:cs="Arial"/>
        </w:rPr>
        <w:t xml:space="preserve"> INSTITUTO DE </w:t>
      </w:r>
      <w:r w:rsidR="00D22EB2" w:rsidRPr="00F94542">
        <w:rPr>
          <w:rFonts w:ascii="Palatino Linotype" w:hAnsi="Palatino Linotype"/>
          <w:lang w:eastAsia="en-US"/>
        </w:rPr>
        <w:t>TRANSPARENCIA</w:t>
      </w:r>
      <w:r w:rsidR="00D22EB2" w:rsidRPr="00F94542">
        <w:rPr>
          <w:rFonts w:ascii="Palatino Linotype" w:eastAsia="Arial Unicode MS" w:hAnsi="Palatino Linotype" w:cs="Arial"/>
        </w:rPr>
        <w:t xml:space="preserve">, </w:t>
      </w:r>
      <w:r w:rsidR="001F4549" w:rsidRPr="00F94542">
        <w:rPr>
          <w:rFonts w:ascii="Palatino Linotype" w:eastAsia="Arial Unicode MS" w:hAnsi="Palatino Linotype" w:cs="Arial"/>
        </w:rPr>
        <w:t>ACCESO A LA INFORMACIÓN PÚBLICA</w:t>
      </w:r>
      <w:r w:rsidR="00D22EB2" w:rsidRPr="00F94542">
        <w:rPr>
          <w:rFonts w:ascii="Palatino Linotype" w:eastAsia="Arial Unicode MS" w:hAnsi="Palatino Linotype" w:cs="Arial"/>
        </w:rPr>
        <w:t xml:space="preserve"> Y PROTECCIÓN DE DATOS PERSONALES DEL ESTADO DE MÉXICO Y MUNICIPIOS</w:t>
      </w:r>
      <w:r w:rsidR="00D22EB2" w:rsidRPr="00F94542">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00D22EB2" w:rsidRPr="004D5F66">
        <w:rPr>
          <w:rFonts w:ascii="Palatino Linotype" w:hAnsi="Palatino Linotype" w:cs="Arial"/>
        </w:rPr>
        <w:t xml:space="preserve">EN LA </w:t>
      </w:r>
      <w:r w:rsidR="00061E6D">
        <w:rPr>
          <w:rFonts w:ascii="Palatino Linotype" w:hAnsi="Palatino Linotype" w:cs="Arial"/>
        </w:rPr>
        <w:t>DÉCIMA</w:t>
      </w:r>
      <w:r w:rsidR="009D168B">
        <w:rPr>
          <w:rFonts w:ascii="Palatino Linotype" w:hAnsi="Palatino Linotype" w:cs="Arial"/>
        </w:rPr>
        <w:t xml:space="preserve"> </w:t>
      </w:r>
      <w:r w:rsidR="00DB5BD2">
        <w:rPr>
          <w:rFonts w:ascii="Palatino Linotype" w:hAnsi="Palatino Linotype" w:cs="Arial"/>
        </w:rPr>
        <w:t>CUARTA</w:t>
      </w:r>
      <w:r w:rsidR="00D22EB2" w:rsidRPr="004D5F66">
        <w:rPr>
          <w:rFonts w:ascii="Palatino Linotype" w:hAnsi="Palatino Linotype" w:cs="Arial"/>
        </w:rPr>
        <w:t xml:space="preserve"> SESIÓN ORDINARIA CELEBRADA EL </w:t>
      </w:r>
      <w:r w:rsidR="00DB5BD2">
        <w:rPr>
          <w:rFonts w:ascii="Palatino Linotype" w:hAnsi="Palatino Linotype" w:cs="Arial"/>
        </w:rPr>
        <w:t xml:space="preserve">VEINTE DE ABRIL </w:t>
      </w:r>
      <w:r w:rsidR="00A14CA4" w:rsidRPr="00F94542">
        <w:rPr>
          <w:rFonts w:ascii="Palatino Linotype" w:hAnsi="Palatino Linotype" w:cs="Arial"/>
        </w:rPr>
        <w:t>DE DOS MIL VEINTIDÓS</w:t>
      </w:r>
      <w:r w:rsidR="00D22EB2" w:rsidRPr="00F94542">
        <w:rPr>
          <w:rFonts w:ascii="Palatino Linotype" w:hAnsi="Palatino Linotype" w:cs="Arial"/>
        </w:rPr>
        <w:t>, ANTE EL SECRETARIO TÉCNICO DEL PLENO, ALEXIS TAPIA RAMÍREZ.</w:t>
      </w:r>
      <w:r w:rsidR="00D22EB2" w:rsidRPr="00F94542">
        <w:rPr>
          <w:rFonts w:ascii="Palatino Linotype" w:hAnsi="Palatino Linotype" w:cs="Arial"/>
          <w:sz w:val="16"/>
          <w:szCs w:val="16"/>
        </w:rPr>
        <w:br w:type="page"/>
      </w:r>
    </w:p>
    <w:p w14:paraId="05F55F68"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Pr="00F94542" w:rsidRDefault="00F90F27">
      <w:pPr>
        <w:rPr>
          <w:rFonts w:ascii="Palatino Linotype" w:hAnsi="Palatino Linotype"/>
        </w:rPr>
      </w:pPr>
    </w:p>
    <w:sectPr w:rsidR="00F90F27" w:rsidRPr="00F94542" w:rsidSect="00EF7DDE">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54419" w14:textId="77777777" w:rsidR="00C61C8A" w:rsidRDefault="00C61C8A" w:rsidP="004D034F">
      <w:r>
        <w:separator/>
      </w:r>
    </w:p>
  </w:endnote>
  <w:endnote w:type="continuationSeparator" w:id="0">
    <w:p w14:paraId="24520135" w14:textId="77777777" w:rsidR="00C61C8A" w:rsidRDefault="00C61C8A"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77777777" w:rsidR="00D40E0B" w:rsidRPr="0010196A" w:rsidRDefault="00D40E0B"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05BE">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05BE">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p w14:paraId="11A489E9" w14:textId="77777777" w:rsidR="00D40E0B" w:rsidRDefault="00D40E0B">
    <w:pPr>
      <w:pStyle w:val="Piedepgina"/>
    </w:pPr>
  </w:p>
  <w:p w14:paraId="671FD6A0" w14:textId="77777777" w:rsidR="00D40E0B" w:rsidRDefault="00D40E0B"/>
  <w:p w14:paraId="162D54AF" w14:textId="77777777" w:rsidR="00D40E0B" w:rsidRDefault="00D40E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77777777" w:rsidR="00D40E0B" w:rsidRPr="0010196A" w:rsidRDefault="00D40E0B"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91A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91AFC">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p w14:paraId="610B065E" w14:textId="77777777" w:rsidR="00D40E0B" w:rsidRDefault="00D40E0B">
    <w:pPr>
      <w:pStyle w:val="Piedepgina"/>
    </w:pPr>
  </w:p>
  <w:p w14:paraId="073F39BE" w14:textId="77777777" w:rsidR="00D40E0B" w:rsidRDefault="00D40E0B"/>
  <w:p w14:paraId="005ED356" w14:textId="77777777" w:rsidR="00D40E0B" w:rsidRDefault="00D40E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13F65" w14:textId="77777777" w:rsidR="00C61C8A" w:rsidRDefault="00C61C8A" w:rsidP="004D034F">
      <w:r>
        <w:separator/>
      </w:r>
    </w:p>
  </w:footnote>
  <w:footnote w:type="continuationSeparator" w:id="0">
    <w:p w14:paraId="3019EC65" w14:textId="77777777" w:rsidR="00C61C8A" w:rsidRDefault="00C61C8A" w:rsidP="004D034F">
      <w:r>
        <w:continuationSeparator/>
      </w:r>
    </w:p>
  </w:footnote>
  <w:footnote w:id="1">
    <w:p w14:paraId="27EC1E58" w14:textId="77777777" w:rsidR="00D40E0B" w:rsidRPr="00DB53B7" w:rsidRDefault="00D40E0B" w:rsidP="00221146">
      <w:pPr>
        <w:spacing w:before="120" w:after="120"/>
        <w:ind w:right="49"/>
        <w:contextualSpacing/>
        <w:jc w:val="both"/>
        <w:rPr>
          <w:rFonts w:ascii="Palatino Linotype" w:hAnsi="Palatino Linotype" w:cs="Arial"/>
          <w:i/>
          <w:sz w:val="16"/>
          <w:szCs w:val="16"/>
        </w:rPr>
      </w:pPr>
      <w:r w:rsidRPr="00DB53B7">
        <w:rPr>
          <w:rStyle w:val="Refdenotaalpie"/>
          <w:rFonts w:ascii="Palatino Linotype" w:eastAsiaTheme="majorEastAsia" w:hAnsi="Palatino Linotype"/>
          <w:sz w:val="16"/>
          <w:szCs w:val="16"/>
        </w:rPr>
        <w:footnoteRef/>
      </w:r>
      <w:r w:rsidRPr="00DB53B7">
        <w:rPr>
          <w:rFonts w:ascii="Palatino Linotype" w:hAnsi="Palatino Linotype"/>
          <w:sz w:val="16"/>
          <w:szCs w:val="16"/>
        </w:rPr>
        <w:t xml:space="preserve"> </w:t>
      </w:r>
      <w:r w:rsidRPr="00DB53B7">
        <w:rPr>
          <w:rFonts w:ascii="Palatino Linotype" w:hAnsi="Palatino Linotype" w:cs="Arial"/>
          <w:i/>
          <w:sz w:val="16"/>
          <w:szCs w:val="16"/>
        </w:rPr>
        <w:t>SEGUNDO TRIBUNAL COLEGIADO EN MATERIA ADMINISTRATIVA DEL SEXTO CIRCUITO.</w:t>
      </w:r>
    </w:p>
    <w:p w14:paraId="2854D98E" w14:textId="77777777" w:rsidR="00D40E0B" w:rsidRPr="00DB53B7" w:rsidRDefault="00D40E0B" w:rsidP="00221146">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338/2001. Hilados de Lana, S.A. de C.V. 31 de octubre de 2001. Unanimidad de votos. Ponente: Amanda R. García González. Secretaria: Fernanda María Adela Talavera Díaz.</w:t>
      </w:r>
    </w:p>
    <w:p w14:paraId="5A2AF048" w14:textId="77777777" w:rsidR="00D40E0B" w:rsidRPr="00DB53B7" w:rsidRDefault="00D40E0B" w:rsidP="00221146">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 xml:space="preserve">Amparo directo 20/2002. Afianzadora Insurgentes, S.A. de C.V. 14 de febrero de 2002. Unanimidad de votos. Ponente: Omar </w:t>
      </w:r>
      <w:proofErr w:type="spellStart"/>
      <w:r w:rsidRPr="00DB53B7">
        <w:rPr>
          <w:rFonts w:ascii="Palatino Linotype" w:hAnsi="Palatino Linotype" w:cs="Arial"/>
          <w:i/>
          <w:sz w:val="16"/>
          <w:szCs w:val="16"/>
        </w:rPr>
        <w:t>Losson</w:t>
      </w:r>
      <w:proofErr w:type="spellEnd"/>
      <w:r w:rsidRPr="00DB53B7">
        <w:rPr>
          <w:rFonts w:ascii="Palatino Linotype" w:hAnsi="Palatino Linotype" w:cs="Arial"/>
          <w:i/>
          <w:sz w:val="16"/>
          <w:szCs w:val="16"/>
        </w:rPr>
        <w:t xml:space="preserve"> Ovando. Secretaria: Elsa María López Luna.</w:t>
      </w:r>
    </w:p>
    <w:p w14:paraId="3C50CFE0" w14:textId="77777777" w:rsidR="00D40E0B" w:rsidRPr="00DB53B7" w:rsidRDefault="00D40E0B" w:rsidP="00221146">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 xml:space="preserve">Amparo directo 271/2002. Fianzas México </w:t>
      </w:r>
      <w:proofErr w:type="spellStart"/>
      <w:r w:rsidRPr="00DB53B7">
        <w:rPr>
          <w:rFonts w:ascii="Palatino Linotype" w:hAnsi="Palatino Linotype" w:cs="Arial"/>
          <w:i/>
          <w:sz w:val="16"/>
          <w:szCs w:val="16"/>
        </w:rPr>
        <w:t>Bital</w:t>
      </w:r>
      <w:proofErr w:type="spellEnd"/>
      <w:r w:rsidRPr="00DB53B7">
        <w:rPr>
          <w:rFonts w:ascii="Palatino Linotype" w:hAnsi="Palatino Linotype" w:cs="Arial"/>
          <w:i/>
          <w:sz w:val="16"/>
          <w:szCs w:val="16"/>
        </w:rPr>
        <w:t xml:space="preserve">, S.A., Grupo Financiero </w:t>
      </w:r>
      <w:proofErr w:type="spellStart"/>
      <w:r w:rsidRPr="00DB53B7">
        <w:rPr>
          <w:rFonts w:ascii="Palatino Linotype" w:hAnsi="Palatino Linotype" w:cs="Arial"/>
          <w:i/>
          <w:sz w:val="16"/>
          <w:szCs w:val="16"/>
        </w:rPr>
        <w:t>Bital</w:t>
      </w:r>
      <w:proofErr w:type="spellEnd"/>
      <w:r w:rsidRPr="00DB53B7">
        <w:rPr>
          <w:rFonts w:ascii="Palatino Linotype" w:hAnsi="Palatino Linotype" w:cs="Arial"/>
          <w:i/>
          <w:sz w:val="16"/>
          <w:szCs w:val="16"/>
        </w:rPr>
        <w:t xml:space="preserve">. 7 de noviembre de 2002. Unanimidad de votos. Ponente: Antonio Meza Alarcón. Secretario: Roberto </w:t>
      </w:r>
      <w:proofErr w:type="spellStart"/>
      <w:r w:rsidRPr="00DB53B7">
        <w:rPr>
          <w:rFonts w:ascii="Palatino Linotype" w:hAnsi="Palatino Linotype" w:cs="Arial"/>
          <w:i/>
          <w:sz w:val="16"/>
          <w:szCs w:val="16"/>
        </w:rPr>
        <w:t>Genchi</w:t>
      </w:r>
      <w:proofErr w:type="spellEnd"/>
      <w:r w:rsidRPr="00DB53B7">
        <w:rPr>
          <w:rFonts w:ascii="Palatino Linotype" w:hAnsi="Palatino Linotype" w:cs="Arial"/>
          <w:i/>
          <w:sz w:val="16"/>
          <w:szCs w:val="16"/>
        </w:rPr>
        <w:t xml:space="preserve"> Recinos.</w:t>
      </w:r>
    </w:p>
    <w:p w14:paraId="0343966D" w14:textId="77777777" w:rsidR="00D40E0B" w:rsidRPr="00DB53B7" w:rsidRDefault="00D40E0B" w:rsidP="00221146">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 xml:space="preserve">Amparo directo 181/2003. Constructora y Arrendadora </w:t>
      </w:r>
      <w:proofErr w:type="spellStart"/>
      <w:r w:rsidRPr="00DB53B7">
        <w:rPr>
          <w:rFonts w:ascii="Palatino Linotype" w:hAnsi="Palatino Linotype" w:cs="Arial"/>
          <w:i/>
          <w:sz w:val="16"/>
          <w:szCs w:val="16"/>
        </w:rPr>
        <w:t>Paquime</w:t>
      </w:r>
      <w:proofErr w:type="spellEnd"/>
      <w:r w:rsidRPr="00DB53B7">
        <w:rPr>
          <w:rFonts w:ascii="Palatino Linotype" w:hAnsi="Palatino Linotype" w:cs="Arial"/>
          <w:i/>
          <w:sz w:val="16"/>
          <w:szCs w:val="16"/>
        </w:rPr>
        <w:t xml:space="preserve">, S.A. de C.V. 5 de junio de 2003. Unanimidad de votos. Ponente: Omar </w:t>
      </w:r>
      <w:proofErr w:type="spellStart"/>
      <w:r w:rsidRPr="00DB53B7">
        <w:rPr>
          <w:rFonts w:ascii="Palatino Linotype" w:hAnsi="Palatino Linotype" w:cs="Arial"/>
          <w:i/>
          <w:sz w:val="16"/>
          <w:szCs w:val="16"/>
        </w:rPr>
        <w:t>Losson</w:t>
      </w:r>
      <w:proofErr w:type="spellEnd"/>
      <w:r w:rsidRPr="00DB53B7">
        <w:rPr>
          <w:rFonts w:ascii="Palatino Linotype" w:hAnsi="Palatino Linotype" w:cs="Arial"/>
          <w:i/>
          <w:sz w:val="16"/>
          <w:szCs w:val="16"/>
        </w:rPr>
        <w:t xml:space="preserve"> Ovando. Secretaria: Elsa María López Luna.</w:t>
      </w:r>
    </w:p>
    <w:p w14:paraId="52EE831A" w14:textId="77777777" w:rsidR="00D40E0B" w:rsidRPr="00DB53B7" w:rsidRDefault="00D40E0B" w:rsidP="00221146">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 xml:space="preserve">Amparo directo 137/2003. </w:t>
      </w:r>
      <w:proofErr w:type="spellStart"/>
      <w:r w:rsidRPr="00DB53B7">
        <w:rPr>
          <w:rFonts w:ascii="Palatino Linotype" w:hAnsi="Palatino Linotype" w:cs="Arial"/>
          <w:i/>
          <w:sz w:val="16"/>
          <w:szCs w:val="16"/>
        </w:rPr>
        <w:t>Oficentro</w:t>
      </w:r>
      <w:proofErr w:type="spellEnd"/>
      <w:r w:rsidRPr="00DB53B7">
        <w:rPr>
          <w:rFonts w:ascii="Palatino Linotype" w:hAnsi="Palatino Linotype" w:cs="Arial"/>
          <w:i/>
          <w:sz w:val="16"/>
          <w:szCs w:val="16"/>
        </w:rPr>
        <w:t xml:space="preserve"> </w:t>
      </w:r>
      <w:proofErr w:type="spellStart"/>
      <w:r w:rsidRPr="00DB53B7">
        <w:rPr>
          <w:rFonts w:ascii="Palatino Linotype" w:hAnsi="Palatino Linotype" w:cs="Arial"/>
          <w:i/>
          <w:sz w:val="16"/>
          <w:szCs w:val="16"/>
        </w:rPr>
        <w:t>Zanella</w:t>
      </w:r>
      <w:proofErr w:type="spellEnd"/>
      <w:r w:rsidRPr="00DB53B7">
        <w:rPr>
          <w:rFonts w:ascii="Palatino Linotype" w:hAnsi="Palatino Linotype" w:cs="Arial"/>
          <w:i/>
          <w:sz w:val="16"/>
          <w:szCs w:val="16"/>
        </w:rPr>
        <w:t xml:space="preserve">, S.A. de C.V. 12 de junio de 2003. Unanimidad de votos. Ponente: Omar </w:t>
      </w:r>
      <w:proofErr w:type="spellStart"/>
      <w:r w:rsidRPr="00DB53B7">
        <w:rPr>
          <w:rFonts w:ascii="Palatino Linotype" w:hAnsi="Palatino Linotype" w:cs="Arial"/>
          <w:i/>
          <w:sz w:val="16"/>
          <w:szCs w:val="16"/>
        </w:rPr>
        <w:t>Losson</w:t>
      </w:r>
      <w:proofErr w:type="spellEnd"/>
      <w:r w:rsidRPr="00DB53B7">
        <w:rPr>
          <w:rFonts w:ascii="Palatino Linotype" w:hAnsi="Palatino Linotype" w:cs="Arial"/>
          <w:i/>
          <w:sz w:val="16"/>
          <w:szCs w:val="16"/>
        </w:rPr>
        <w:t xml:space="preserve"> Ovando. Secretaria: Elsa María López Luna.</w:t>
      </w:r>
    </w:p>
    <w:p w14:paraId="23285C6F" w14:textId="77777777" w:rsidR="00D40E0B" w:rsidRPr="00DB53B7" w:rsidRDefault="00D40E0B" w:rsidP="00221146">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Véase: Apéndice al Semanario Judicial de la Federación 1917-2000, Tomo III, Materia Administrativa, página 267, tesis 250, de rubro: "CONCEPTOS DE VIOLACIÓN EN EL AMPARO DIRECTO. INEFICACIA DE LOS ARGUMENTOS NO PROPUESTOS A LA SALA FISCAL RESPONSABLE."</w:t>
      </w:r>
    </w:p>
    <w:p w14:paraId="5E6ECC97" w14:textId="77777777" w:rsidR="00D40E0B" w:rsidRDefault="00D40E0B" w:rsidP="0022114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D40E0B" w:rsidRPr="008F2CCC" w14:paraId="12B5D83F" w14:textId="77777777" w:rsidTr="004D034F">
      <w:tc>
        <w:tcPr>
          <w:tcW w:w="3403" w:type="dxa"/>
          <w:vMerge w:val="restart"/>
          <w:shd w:val="clear" w:color="auto" w:fill="auto"/>
        </w:tcPr>
        <w:p w14:paraId="1CE97EAE" w14:textId="77777777" w:rsidR="00D40E0B" w:rsidRPr="008F2CCC" w:rsidRDefault="00D40E0B"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D40E0B" w:rsidRPr="008F2CCC" w:rsidRDefault="00D40E0B"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52CD5553" w:rsidR="00D40E0B" w:rsidRPr="00B335A1" w:rsidRDefault="00D40E0B" w:rsidP="00EF7DDE">
          <w:pPr>
            <w:jc w:val="both"/>
            <w:rPr>
              <w:rFonts w:ascii="Palatino Linotype" w:hAnsi="Palatino Linotype"/>
              <w:b/>
              <w:sz w:val="22"/>
              <w:szCs w:val="22"/>
              <w:lang w:val="es-ES_tradnl"/>
            </w:rPr>
          </w:pPr>
          <w:r>
            <w:rPr>
              <w:rFonts w:ascii="Palatino Linotype" w:hAnsi="Palatino Linotype"/>
              <w:b/>
              <w:sz w:val="22"/>
              <w:szCs w:val="22"/>
              <w:lang w:val="es-ES_tradnl"/>
            </w:rPr>
            <w:t xml:space="preserve">00472/INFOEM/IP/RR/2022 y </w:t>
          </w:r>
          <w:proofErr w:type="spellStart"/>
          <w:r>
            <w:rPr>
              <w:rFonts w:ascii="Palatino Linotype" w:hAnsi="Palatino Linotype"/>
              <w:b/>
              <w:sz w:val="22"/>
              <w:szCs w:val="22"/>
              <w:lang w:val="es-ES_tradnl"/>
            </w:rPr>
            <w:t>Acum</w:t>
          </w:r>
          <w:proofErr w:type="spellEnd"/>
          <w:r>
            <w:rPr>
              <w:rFonts w:ascii="Palatino Linotype" w:hAnsi="Palatino Linotype"/>
              <w:b/>
              <w:sz w:val="22"/>
              <w:szCs w:val="22"/>
              <w:lang w:val="es-ES_tradnl"/>
            </w:rPr>
            <w:t>. 00509/INFOEM/IP/RR/2022</w:t>
          </w:r>
        </w:p>
      </w:tc>
    </w:tr>
    <w:tr w:rsidR="00D40E0B" w:rsidRPr="008F2CCC" w14:paraId="5DEB287E" w14:textId="77777777" w:rsidTr="004D034F">
      <w:trPr>
        <w:trHeight w:val="228"/>
      </w:trPr>
      <w:tc>
        <w:tcPr>
          <w:tcW w:w="3403" w:type="dxa"/>
          <w:vMerge/>
          <w:shd w:val="clear" w:color="auto" w:fill="auto"/>
        </w:tcPr>
        <w:p w14:paraId="65359910" w14:textId="77777777" w:rsidR="00D40E0B" w:rsidRPr="008F2CCC" w:rsidRDefault="00D40E0B" w:rsidP="00EF7DDE">
          <w:pPr>
            <w:rPr>
              <w:rFonts w:ascii="Palatino Linotype" w:hAnsi="Palatino Linotype"/>
              <w:b/>
              <w:sz w:val="22"/>
              <w:szCs w:val="22"/>
              <w:lang w:val="es-ES_tradnl"/>
            </w:rPr>
          </w:pPr>
        </w:p>
      </w:tc>
      <w:tc>
        <w:tcPr>
          <w:tcW w:w="2552" w:type="dxa"/>
          <w:shd w:val="clear" w:color="auto" w:fill="auto"/>
        </w:tcPr>
        <w:p w14:paraId="543DF325" w14:textId="77777777" w:rsidR="00D40E0B" w:rsidRPr="008F2CCC" w:rsidRDefault="00D40E0B"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54E808B3" w:rsidR="00D40E0B" w:rsidRPr="00B335A1" w:rsidRDefault="00D40E0B" w:rsidP="009265A3">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Naucalpan  de Juárez</w:t>
          </w:r>
        </w:p>
      </w:tc>
    </w:tr>
    <w:tr w:rsidR="00D40E0B" w:rsidRPr="008F2CCC" w14:paraId="5F64FB6B" w14:textId="77777777" w:rsidTr="004D034F">
      <w:tc>
        <w:tcPr>
          <w:tcW w:w="3403" w:type="dxa"/>
          <w:vMerge/>
          <w:shd w:val="clear" w:color="auto" w:fill="auto"/>
        </w:tcPr>
        <w:p w14:paraId="217D5D64" w14:textId="77777777" w:rsidR="00D40E0B" w:rsidRPr="008F2CCC" w:rsidRDefault="00D40E0B" w:rsidP="00EF7DDE">
          <w:pPr>
            <w:rPr>
              <w:rFonts w:ascii="Palatino Linotype" w:hAnsi="Palatino Linotype"/>
              <w:b/>
              <w:sz w:val="22"/>
              <w:szCs w:val="22"/>
              <w:lang w:val="es-ES_tradnl"/>
            </w:rPr>
          </w:pPr>
        </w:p>
      </w:tc>
      <w:tc>
        <w:tcPr>
          <w:tcW w:w="2552" w:type="dxa"/>
          <w:shd w:val="clear" w:color="auto" w:fill="auto"/>
        </w:tcPr>
        <w:p w14:paraId="61748338" w14:textId="77777777" w:rsidR="00D40E0B" w:rsidRPr="008F2CCC" w:rsidRDefault="00D40E0B"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D40E0B" w:rsidRPr="008F2CCC" w:rsidRDefault="00D40E0B"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D40E0B" w:rsidRDefault="00C61C8A">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p w14:paraId="03055C57" w14:textId="77777777" w:rsidR="00D40E0B" w:rsidRDefault="00D40E0B"/>
  <w:p w14:paraId="343C4C01" w14:textId="77777777" w:rsidR="00D40E0B" w:rsidRDefault="00D40E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D40E0B" w:rsidRPr="008F2CCC" w14:paraId="28F14706" w14:textId="77777777" w:rsidTr="00EF7DDE">
      <w:tc>
        <w:tcPr>
          <w:tcW w:w="3403" w:type="dxa"/>
          <w:vMerge w:val="restart"/>
          <w:shd w:val="clear" w:color="auto" w:fill="auto"/>
        </w:tcPr>
        <w:p w14:paraId="188DBDC5" w14:textId="77777777" w:rsidR="00D40E0B" w:rsidRPr="008F2CCC" w:rsidRDefault="00D40E0B"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D40E0B" w:rsidRPr="008F2CCC" w:rsidRDefault="00D40E0B"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1D97291B" w:rsidR="00D40E0B" w:rsidRPr="00B335A1" w:rsidRDefault="00061E6D" w:rsidP="0068189B">
          <w:pPr>
            <w:jc w:val="both"/>
            <w:rPr>
              <w:rFonts w:ascii="Palatino Linotype" w:hAnsi="Palatino Linotype"/>
              <w:b/>
              <w:sz w:val="22"/>
              <w:szCs w:val="22"/>
              <w:lang w:val="es-ES_tradnl"/>
            </w:rPr>
          </w:pPr>
          <w:r>
            <w:rPr>
              <w:rFonts w:ascii="Palatino Linotype" w:hAnsi="Palatino Linotype"/>
              <w:b/>
              <w:sz w:val="22"/>
              <w:szCs w:val="22"/>
              <w:lang w:val="es-ES_tradnl"/>
            </w:rPr>
            <w:t xml:space="preserve">00472/INFOEM/IP/RR/2022 y </w:t>
          </w:r>
          <w:r w:rsidR="00D40E0B">
            <w:rPr>
              <w:rFonts w:ascii="Palatino Linotype" w:hAnsi="Palatino Linotype"/>
              <w:b/>
              <w:sz w:val="22"/>
              <w:szCs w:val="22"/>
              <w:lang w:val="es-ES_tradnl"/>
            </w:rPr>
            <w:t xml:space="preserve"> 00509/INFOEM/IP/RR/2022</w:t>
          </w:r>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Acum</w:t>
          </w:r>
          <w:proofErr w:type="spellEnd"/>
        </w:p>
      </w:tc>
    </w:tr>
    <w:tr w:rsidR="00D40E0B" w:rsidRPr="008F2CCC" w14:paraId="404E37CE" w14:textId="77777777" w:rsidTr="00EF7DDE">
      <w:tc>
        <w:tcPr>
          <w:tcW w:w="3403" w:type="dxa"/>
          <w:vMerge/>
          <w:shd w:val="clear" w:color="auto" w:fill="auto"/>
        </w:tcPr>
        <w:p w14:paraId="4B3E7836" w14:textId="77777777" w:rsidR="00D40E0B" w:rsidRPr="008F2CCC" w:rsidRDefault="00D40E0B" w:rsidP="00EF7DDE">
          <w:pPr>
            <w:rPr>
              <w:rFonts w:ascii="Palatino Linotype" w:hAnsi="Palatino Linotype"/>
              <w:b/>
              <w:sz w:val="22"/>
              <w:szCs w:val="22"/>
              <w:lang w:val="es-ES_tradnl"/>
            </w:rPr>
          </w:pPr>
        </w:p>
      </w:tc>
      <w:tc>
        <w:tcPr>
          <w:tcW w:w="2552" w:type="dxa"/>
          <w:shd w:val="clear" w:color="auto" w:fill="auto"/>
        </w:tcPr>
        <w:p w14:paraId="369690F3" w14:textId="77777777" w:rsidR="00D40E0B" w:rsidRPr="008F2CCC" w:rsidRDefault="00D40E0B"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5EDC8FC0" w:rsidR="00D40E0B" w:rsidRPr="00B335A1" w:rsidRDefault="00B91AFC" w:rsidP="00EF7DDE">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p>
      </w:tc>
    </w:tr>
    <w:tr w:rsidR="00D40E0B" w:rsidRPr="008F2CCC" w14:paraId="0A19941F" w14:textId="77777777" w:rsidTr="00EF7DDE">
      <w:trPr>
        <w:trHeight w:val="228"/>
      </w:trPr>
      <w:tc>
        <w:tcPr>
          <w:tcW w:w="3403" w:type="dxa"/>
          <w:vMerge/>
          <w:shd w:val="clear" w:color="auto" w:fill="auto"/>
        </w:tcPr>
        <w:p w14:paraId="13BFA72A" w14:textId="77777777" w:rsidR="00D40E0B" w:rsidRPr="008F2CCC" w:rsidRDefault="00D40E0B" w:rsidP="00EF7DDE">
          <w:pPr>
            <w:rPr>
              <w:rFonts w:ascii="Palatino Linotype" w:hAnsi="Palatino Linotype"/>
              <w:b/>
              <w:sz w:val="22"/>
              <w:szCs w:val="22"/>
              <w:lang w:val="es-ES_tradnl"/>
            </w:rPr>
          </w:pPr>
        </w:p>
      </w:tc>
      <w:tc>
        <w:tcPr>
          <w:tcW w:w="2552" w:type="dxa"/>
          <w:shd w:val="clear" w:color="auto" w:fill="auto"/>
        </w:tcPr>
        <w:p w14:paraId="3A7CBB1E" w14:textId="77777777" w:rsidR="00D40E0B" w:rsidRPr="008F2CCC" w:rsidRDefault="00D40E0B"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18C0C1E4" w:rsidR="00D40E0B" w:rsidRPr="00B335A1" w:rsidRDefault="00D40E0B" w:rsidP="009265A3">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Naucalpan  de Juárez</w:t>
          </w:r>
        </w:p>
      </w:tc>
    </w:tr>
    <w:tr w:rsidR="00D40E0B" w:rsidRPr="008F2CCC" w14:paraId="35627F71" w14:textId="77777777" w:rsidTr="00EF7DDE">
      <w:tc>
        <w:tcPr>
          <w:tcW w:w="3403" w:type="dxa"/>
          <w:vMerge/>
          <w:shd w:val="clear" w:color="auto" w:fill="auto"/>
        </w:tcPr>
        <w:p w14:paraId="12541B51" w14:textId="77777777" w:rsidR="00D40E0B" w:rsidRPr="008F2CCC" w:rsidRDefault="00D40E0B" w:rsidP="00EF7DDE">
          <w:pPr>
            <w:rPr>
              <w:rFonts w:ascii="Palatino Linotype" w:hAnsi="Palatino Linotype"/>
              <w:b/>
              <w:sz w:val="22"/>
              <w:szCs w:val="22"/>
              <w:lang w:val="es-ES_tradnl"/>
            </w:rPr>
          </w:pPr>
        </w:p>
      </w:tc>
      <w:tc>
        <w:tcPr>
          <w:tcW w:w="2552" w:type="dxa"/>
          <w:shd w:val="clear" w:color="auto" w:fill="auto"/>
        </w:tcPr>
        <w:p w14:paraId="3FA8B2CA" w14:textId="77777777" w:rsidR="00D40E0B" w:rsidRPr="008F2CCC" w:rsidRDefault="00D40E0B"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D40E0B" w:rsidRPr="008F2CCC" w:rsidRDefault="00D40E0B"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D40E0B" w:rsidRDefault="00C61C8A">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p w14:paraId="69A108B9" w14:textId="77777777" w:rsidR="00D40E0B" w:rsidRDefault="00D40E0B"/>
  <w:p w14:paraId="395FC37B" w14:textId="77777777" w:rsidR="00D40E0B" w:rsidRDefault="00D40E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AE585A"/>
    <w:multiLevelType w:val="hybridMultilevel"/>
    <w:tmpl w:val="6FE62E06"/>
    <w:lvl w:ilvl="0" w:tplc="07164E9E">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D91413"/>
    <w:multiLevelType w:val="hybridMultilevel"/>
    <w:tmpl w:val="47084A4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6" w15:restartNumberingAfterBreak="0">
    <w:nsid w:val="331572E6"/>
    <w:multiLevelType w:val="hybridMultilevel"/>
    <w:tmpl w:val="AA0C19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54702F"/>
    <w:multiLevelType w:val="hybridMultilevel"/>
    <w:tmpl w:val="60F27AF2"/>
    <w:lvl w:ilvl="0" w:tplc="2D6AA0A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F83AA4"/>
    <w:multiLevelType w:val="hybridMultilevel"/>
    <w:tmpl w:val="A90A7BBC"/>
    <w:lvl w:ilvl="0" w:tplc="8778A9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7E15BD"/>
    <w:multiLevelType w:val="hybridMultilevel"/>
    <w:tmpl w:val="3320B10A"/>
    <w:lvl w:ilvl="0" w:tplc="E54AEA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182513"/>
    <w:multiLevelType w:val="hybridMultilevel"/>
    <w:tmpl w:val="130E8726"/>
    <w:lvl w:ilvl="0" w:tplc="567063DC">
      <w:start w:val="5"/>
      <w:numFmt w:val="upperRoman"/>
      <w:lvlText w:val="%1."/>
      <w:lvlJc w:val="left"/>
      <w:pPr>
        <w:ind w:left="2038" w:hanging="312"/>
      </w:pPr>
      <w:rPr>
        <w:rFonts w:ascii="Cambria" w:eastAsia="Cambria" w:hAnsi="Cambria" w:cs="Cambria" w:hint="default"/>
        <w:i/>
        <w:iCs/>
        <w:spacing w:val="-1"/>
        <w:w w:val="88"/>
        <w:sz w:val="23"/>
        <w:szCs w:val="23"/>
        <w:lang w:val="es-ES" w:eastAsia="en-US" w:bidi="ar-SA"/>
      </w:rPr>
    </w:lvl>
    <w:lvl w:ilvl="1" w:tplc="890630BC">
      <w:numFmt w:val="bullet"/>
      <w:lvlText w:val="•"/>
      <w:lvlJc w:val="left"/>
      <w:pPr>
        <w:ind w:left="2960" w:hanging="312"/>
      </w:pPr>
      <w:rPr>
        <w:rFonts w:hint="default"/>
        <w:lang w:val="es-ES" w:eastAsia="en-US" w:bidi="ar-SA"/>
      </w:rPr>
    </w:lvl>
    <w:lvl w:ilvl="2" w:tplc="FF4EF166">
      <w:numFmt w:val="bullet"/>
      <w:lvlText w:val="•"/>
      <w:lvlJc w:val="left"/>
      <w:pPr>
        <w:ind w:left="3881" w:hanging="312"/>
      </w:pPr>
      <w:rPr>
        <w:rFonts w:hint="default"/>
        <w:lang w:val="es-ES" w:eastAsia="en-US" w:bidi="ar-SA"/>
      </w:rPr>
    </w:lvl>
    <w:lvl w:ilvl="3" w:tplc="7F765A62">
      <w:numFmt w:val="bullet"/>
      <w:lvlText w:val="•"/>
      <w:lvlJc w:val="left"/>
      <w:pPr>
        <w:ind w:left="4802" w:hanging="312"/>
      </w:pPr>
      <w:rPr>
        <w:rFonts w:hint="default"/>
        <w:lang w:val="es-ES" w:eastAsia="en-US" w:bidi="ar-SA"/>
      </w:rPr>
    </w:lvl>
    <w:lvl w:ilvl="4" w:tplc="D4A2DE5A">
      <w:numFmt w:val="bullet"/>
      <w:lvlText w:val="•"/>
      <w:lvlJc w:val="left"/>
      <w:pPr>
        <w:ind w:left="5722" w:hanging="312"/>
      </w:pPr>
      <w:rPr>
        <w:rFonts w:hint="default"/>
        <w:lang w:val="es-ES" w:eastAsia="en-US" w:bidi="ar-SA"/>
      </w:rPr>
    </w:lvl>
    <w:lvl w:ilvl="5" w:tplc="D37CB1BC">
      <w:numFmt w:val="bullet"/>
      <w:lvlText w:val="•"/>
      <w:lvlJc w:val="left"/>
      <w:pPr>
        <w:ind w:left="6643" w:hanging="312"/>
      </w:pPr>
      <w:rPr>
        <w:rFonts w:hint="default"/>
        <w:lang w:val="es-ES" w:eastAsia="en-US" w:bidi="ar-SA"/>
      </w:rPr>
    </w:lvl>
    <w:lvl w:ilvl="6" w:tplc="FE2CAAD0">
      <w:numFmt w:val="bullet"/>
      <w:lvlText w:val="•"/>
      <w:lvlJc w:val="left"/>
      <w:pPr>
        <w:ind w:left="7564" w:hanging="312"/>
      </w:pPr>
      <w:rPr>
        <w:rFonts w:hint="default"/>
        <w:lang w:val="es-ES" w:eastAsia="en-US" w:bidi="ar-SA"/>
      </w:rPr>
    </w:lvl>
    <w:lvl w:ilvl="7" w:tplc="A1327732">
      <w:numFmt w:val="bullet"/>
      <w:lvlText w:val="•"/>
      <w:lvlJc w:val="left"/>
      <w:pPr>
        <w:ind w:left="8485" w:hanging="312"/>
      </w:pPr>
      <w:rPr>
        <w:rFonts w:hint="default"/>
        <w:lang w:val="es-ES" w:eastAsia="en-US" w:bidi="ar-SA"/>
      </w:rPr>
    </w:lvl>
    <w:lvl w:ilvl="8" w:tplc="3BC0883E">
      <w:numFmt w:val="bullet"/>
      <w:lvlText w:val="•"/>
      <w:lvlJc w:val="left"/>
      <w:pPr>
        <w:ind w:left="9405" w:hanging="312"/>
      </w:pPr>
      <w:rPr>
        <w:rFonts w:hint="default"/>
        <w:lang w:val="es-ES" w:eastAsia="en-US" w:bidi="ar-SA"/>
      </w:rPr>
    </w:lvl>
  </w:abstractNum>
  <w:abstractNum w:abstractNumId="14"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10"/>
  </w:num>
  <w:num w:numId="2">
    <w:abstractNumId w:val="15"/>
  </w:num>
  <w:num w:numId="3">
    <w:abstractNumId w:val="4"/>
  </w:num>
  <w:num w:numId="4">
    <w:abstractNumId w:val="0"/>
  </w:num>
  <w:num w:numId="5">
    <w:abstractNumId w:val="7"/>
  </w:num>
  <w:num w:numId="6">
    <w:abstractNumId w:val="1"/>
  </w:num>
  <w:num w:numId="7">
    <w:abstractNumId w:val="14"/>
  </w:num>
  <w:num w:numId="8">
    <w:abstractNumId w:val="12"/>
  </w:num>
  <w:num w:numId="9">
    <w:abstractNumId w:val="13"/>
  </w:num>
  <w:num w:numId="10">
    <w:abstractNumId w:val="11"/>
  </w:num>
  <w:num w:numId="11">
    <w:abstractNumId w:val="2"/>
  </w:num>
  <w:num w:numId="12">
    <w:abstractNumId w:val="5"/>
  </w:num>
  <w:num w:numId="13">
    <w:abstractNumId w:val="3"/>
  </w:num>
  <w:num w:numId="14">
    <w:abstractNumId w:val="9"/>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040EA"/>
    <w:rsid w:val="00011A7E"/>
    <w:rsid w:val="00014058"/>
    <w:rsid w:val="00015159"/>
    <w:rsid w:val="00030260"/>
    <w:rsid w:val="00052391"/>
    <w:rsid w:val="00061E6D"/>
    <w:rsid w:val="0006264E"/>
    <w:rsid w:val="000669F4"/>
    <w:rsid w:val="00076279"/>
    <w:rsid w:val="00084A1A"/>
    <w:rsid w:val="00090065"/>
    <w:rsid w:val="00093F48"/>
    <w:rsid w:val="000A30DC"/>
    <w:rsid w:val="000C4BC0"/>
    <w:rsid w:val="000C5652"/>
    <w:rsid w:val="000D3F1C"/>
    <w:rsid w:val="000D5A46"/>
    <w:rsid w:val="000D66E3"/>
    <w:rsid w:val="000E5191"/>
    <w:rsid w:val="000E5C17"/>
    <w:rsid w:val="00102346"/>
    <w:rsid w:val="001045CF"/>
    <w:rsid w:val="0011156F"/>
    <w:rsid w:val="00112354"/>
    <w:rsid w:val="00117C93"/>
    <w:rsid w:val="00117EB6"/>
    <w:rsid w:val="00117F1C"/>
    <w:rsid w:val="00121BA3"/>
    <w:rsid w:val="00137833"/>
    <w:rsid w:val="00141D6C"/>
    <w:rsid w:val="00144D8E"/>
    <w:rsid w:val="001510A5"/>
    <w:rsid w:val="001566C4"/>
    <w:rsid w:val="00162227"/>
    <w:rsid w:val="00173B0A"/>
    <w:rsid w:val="00174712"/>
    <w:rsid w:val="00174D67"/>
    <w:rsid w:val="001771AA"/>
    <w:rsid w:val="00186B86"/>
    <w:rsid w:val="00191C6D"/>
    <w:rsid w:val="001941F4"/>
    <w:rsid w:val="001965EF"/>
    <w:rsid w:val="001A1B9D"/>
    <w:rsid w:val="001A7ABB"/>
    <w:rsid w:val="001B5DEF"/>
    <w:rsid w:val="001B7A9C"/>
    <w:rsid w:val="001C1306"/>
    <w:rsid w:val="001C3D5A"/>
    <w:rsid w:val="001D33C4"/>
    <w:rsid w:val="001D369F"/>
    <w:rsid w:val="001D6950"/>
    <w:rsid w:val="001E2809"/>
    <w:rsid w:val="001E4157"/>
    <w:rsid w:val="001E7EAB"/>
    <w:rsid w:val="001F3FBF"/>
    <w:rsid w:val="001F4549"/>
    <w:rsid w:val="001F743D"/>
    <w:rsid w:val="002021BA"/>
    <w:rsid w:val="002071C2"/>
    <w:rsid w:val="002112FE"/>
    <w:rsid w:val="00216CAE"/>
    <w:rsid w:val="00221146"/>
    <w:rsid w:val="0022164F"/>
    <w:rsid w:val="00226862"/>
    <w:rsid w:val="002313E4"/>
    <w:rsid w:val="0023481C"/>
    <w:rsid w:val="00236CA2"/>
    <w:rsid w:val="0024566C"/>
    <w:rsid w:val="00280A1C"/>
    <w:rsid w:val="002953DC"/>
    <w:rsid w:val="002A6362"/>
    <w:rsid w:val="002A7CAD"/>
    <w:rsid w:val="002B179E"/>
    <w:rsid w:val="002B521D"/>
    <w:rsid w:val="002B6506"/>
    <w:rsid w:val="002C125E"/>
    <w:rsid w:val="002C1DFA"/>
    <w:rsid w:val="002C2C83"/>
    <w:rsid w:val="002C68A5"/>
    <w:rsid w:val="002D135C"/>
    <w:rsid w:val="002D1DEE"/>
    <w:rsid w:val="002E3D96"/>
    <w:rsid w:val="002E47CE"/>
    <w:rsid w:val="002F0F2A"/>
    <w:rsid w:val="002F2814"/>
    <w:rsid w:val="002F4F43"/>
    <w:rsid w:val="00302E4D"/>
    <w:rsid w:val="00305FB3"/>
    <w:rsid w:val="00306D99"/>
    <w:rsid w:val="00310C44"/>
    <w:rsid w:val="003200D5"/>
    <w:rsid w:val="003260DF"/>
    <w:rsid w:val="00345E4C"/>
    <w:rsid w:val="00352263"/>
    <w:rsid w:val="00357BE4"/>
    <w:rsid w:val="00364997"/>
    <w:rsid w:val="00365976"/>
    <w:rsid w:val="003739E2"/>
    <w:rsid w:val="00373B2F"/>
    <w:rsid w:val="0037540E"/>
    <w:rsid w:val="003A1AD1"/>
    <w:rsid w:val="003A7D80"/>
    <w:rsid w:val="003C67B1"/>
    <w:rsid w:val="003E2223"/>
    <w:rsid w:val="003E40E0"/>
    <w:rsid w:val="004026D2"/>
    <w:rsid w:val="00404EC6"/>
    <w:rsid w:val="00405A2E"/>
    <w:rsid w:val="00411023"/>
    <w:rsid w:val="004115AE"/>
    <w:rsid w:val="00413C41"/>
    <w:rsid w:val="00434364"/>
    <w:rsid w:val="00436869"/>
    <w:rsid w:val="004440C1"/>
    <w:rsid w:val="00444A80"/>
    <w:rsid w:val="00475257"/>
    <w:rsid w:val="00475E7A"/>
    <w:rsid w:val="00480ACB"/>
    <w:rsid w:val="0048140C"/>
    <w:rsid w:val="00495747"/>
    <w:rsid w:val="004960CB"/>
    <w:rsid w:val="004A4482"/>
    <w:rsid w:val="004B6417"/>
    <w:rsid w:val="004C4C62"/>
    <w:rsid w:val="004C5CC0"/>
    <w:rsid w:val="004D034F"/>
    <w:rsid w:val="004D269F"/>
    <w:rsid w:val="004D354F"/>
    <w:rsid w:val="004D5F66"/>
    <w:rsid w:val="004E5408"/>
    <w:rsid w:val="004F13E5"/>
    <w:rsid w:val="004F3D3B"/>
    <w:rsid w:val="004F61BC"/>
    <w:rsid w:val="00500582"/>
    <w:rsid w:val="00506220"/>
    <w:rsid w:val="00506B29"/>
    <w:rsid w:val="00506B50"/>
    <w:rsid w:val="00507ED6"/>
    <w:rsid w:val="00511870"/>
    <w:rsid w:val="005121BF"/>
    <w:rsid w:val="00512452"/>
    <w:rsid w:val="005128D0"/>
    <w:rsid w:val="00515BC8"/>
    <w:rsid w:val="00520DDA"/>
    <w:rsid w:val="0052307B"/>
    <w:rsid w:val="00524A42"/>
    <w:rsid w:val="005277BF"/>
    <w:rsid w:val="005322C5"/>
    <w:rsid w:val="00532AA9"/>
    <w:rsid w:val="00535E9E"/>
    <w:rsid w:val="0054573E"/>
    <w:rsid w:val="0055170F"/>
    <w:rsid w:val="00557AA7"/>
    <w:rsid w:val="005610D9"/>
    <w:rsid w:val="00575DBB"/>
    <w:rsid w:val="00582DFE"/>
    <w:rsid w:val="00593723"/>
    <w:rsid w:val="005B40B4"/>
    <w:rsid w:val="005C0838"/>
    <w:rsid w:val="005C4EC6"/>
    <w:rsid w:val="005D04F7"/>
    <w:rsid w:val="005D2A03"/>
    <w:rsid w:val="005D2D60"/>
    <w:rsid w:val="005E3AD9"/>
    <w:rsid w:val="005E3FD1"/>
    <w:rsid w:val="005F0D93"/>
    <w:rsid w:val="005F56F6"/>
    <w:rsid w:val="006106A7"/>
    <w:rsid w:val="006130AD"/>
    <w:rsid w:val="0062064A"/>
    <w:rsid w:val="006334BC"/>
    <w:rsid w:val="006340D8"/>
    <w:rsid w:val="00641205"/>
    <w:rsid w:val="00651F0C"/>
    <w:rsid w:val="006556CC"/>
    <w:rsid w:val="00663C11"/>
    <w:rsid w:val="006659EB"/>
    <w:rsid w:val="00666CC7"/>
    <w:rsid w:val="00671EB4"/>
    <w:rsid w:val="0068189B"/>
    <w:rsid w:val="006A6471"/>
    <w:rsid w:val="006B6E91"/>
    <w:rsid w:val="006B7957"/>
    <w:rsid w:val="006C022F"/>
    <w:rsid w:val="006D0816"/>
    <w:rsid w:val="006E6261"/>
    <w:rsid w:val="006E79EE"/>
    <w:rsid w:val="006F32EF"/>
    <w:rsid w:val="006F65AB"/>
    <w:rsid w:val="00700E31"/>
    <w:rsid w:val="00713D2B"/>
    <w:rsid w:val="0072332A"/>
    <w:rsid w:val="00723792"/>
    <w:rsid w:val="0072548B"/>
    <w:rsid w:val="00741F68"/>
    <w:rsid w:val="00742293"/>
    <w:rsid w:val="00746F86"/>
    <w:rsid w:val="00756EE3"/>
    <w:rsid w:val="00760E0D"/>
    <w:rsid w:val="00771457"/>
    <w:rsid w:val="00785842"/>
    <w:rsid w:val="00786C05"/>
    <w:rsid w:val="00790A79"/>
    <w:rsid w:val="007B2E44"/>
    <w:rsid w:val="007B3C64"/>
    <w:rsid w:val="007B5815"/>
    <w:rsid w:val="007B7D6A"/>
    <w:rsid w:val="007C3D13"/>
    <w:rsid w:val="007C3F6E"/>
    <w:rsid w:val="007C41E7"/>
    <w:rsid w:val="007C526E"/>
    <w:rsid w:val="007D1246"/>
    <w:rsid w:val="007D31FF"/>
    <w:rsid w:val="007E1101"/>
    <w:rsid w:val="007E5FDD"/>
    <w:rsid w:val="007F4DE2"/>
    <w:rsid w:val="007F5409"/>
    <w:rsid w:val="0080281A"/>
    <w:rsid w:val="0080299B"/>
    <w:rsid w:val="008044EE"/>
    <w:rsid w:val="0080765B"/>
    <w:rsid w:val="00811A4A"/>
    <w:rsid w:val="00812232"/>
    <w:rsid w:val="0082050F"/>
    <w:rsid w:val="00823832"/>
    <w:rsid w:val="008411B9"/>
    <w:rsid w:val="00841826"/>
    <w:rsid w:val="0085218B"/>
    <w:rsid w:val="00855BE2"/>
    <w:rsid w:val="00866B70"/>
    <w:rsid w:val="0087782E"/>
    <w:rsid w:val="008816B0"/>
    <w:rsid w:val="00883DB4"/>
    <w:rsid w:val="008C5258"/>
    <w:rsid w:val="008D7F3D"/>
    <w:rsid w:val="008E2B1E"/>
    <w:rsid w:val="008E4129"/>
    <w:rsid w:val="008F53E7"/>
    <w:rsid w:val="008F6C4A"/>
    <w:rsid w:val="009040AE"/>
    <w:rsid w:val="0090423C"/>
    <w:rsid w:val="00905771"/>
    <w:rsid w:val="00913A36"/>
    <w:rsid w:val="009265A3"/>
    <w:rsid w:val="00931701"/>
    <w:rsid w:val="00936479"/>
    <w:rsid w:val="00946339"/>
    <w:rsid w:val="009470F6"/>
    <w:rsid w:val="009521F1"/>
    <w:rsid w:val="009552D3"/>
    <w:rsid w:val="009554CD"/>
    <w:rsid w:val="00957119"/>
    <w:rsid w:val="009576F1"/>
    <w:rsid w:val="0096155F"/>
    <w:rsid w:val="009664B2"/>
    <w:rsid w:val="0096748F"/>
    <w:rsid w:val="0097263B"/>
    <w:rsid w:val="0097497F"/>
    <w:rsid w:val="00990449"/>
    <w:rsid w:val="009905BE"/>
    <w:rsid w:val="00993FD8"/>
    <w:rsid w:val="009A67EF"/>
    <w:rsid w:val="009B07D8"/>
    <w:rsid w:val="009B10CB"/>
    <w:rsid w:val="009B3808"/>
    <w:rsid w:val="009B6EF7"/>
    <w:rsid w:val="009C0419"/>
    <w:rsid w:val="009C116F"/>
    <w:rsid w:val="009C34BD"/>
    <w:rsid w:val="009C458C"/>
    <w:rsid w:val="009C7AA1"/>
    <w:rsid w:val="009D168B"/>
    <w:rsid w:val="009D6513"/>
    <w:rsid w:val="009E0A60"/>
    <w:rsid w:val="009E1D48"/>
    <w:rsid w:val="009E2BEA"/>
    <w:rsid w:val="009E37B9"/>
    <w:rsid w:val="009F1F78"/>
    <w:rsid w:val="009F4E84"/>
    <w:rsid w:val="00A03A4B"/>
    <w:rsid w:val="00A05274"/>
    <w:rsid w:val="00A13CCE"/>
    <w:rsid w:val="00A14CA4"/>
    <w:rsid w:val="00A2059C"/>
    <w:rsid w:val="00A20C86"/>
    <w:rsid w:val="00A25C8E"/>
    <w:rsid w:val="00A2600A"/>
    <w:rsid w:val="00A33557"/>
    <w:rsid w:val="00A42A9A"/>
    <w:rsid w:val="00A44FE2"/>
    <w:rsid w:val="00A61F55"/>
    <w:rsid w:val="00A67C28"/>
    <w:rsid w:val="00A7096E"/>
    <w:rsid w:val="00A718BA"/>
    <w:rsid w:val="00A72897"/>
    <w:rsid w:val="00A753C2"/>
    <w:rsid w:val="00A80A4E"/>
    <w:rsid w:val="00A928AD"/>
    <w:rsid w:val="00A957BD"/>
    <w:rsid w:val="00AB70F4"/>
    <w:rsid w:val="00AC33D9"/>
    <w:rsid w:val="00AE7FBC"/>
    <w:rsid w:val="00AF1537"/>
    <w:rsid w:val="00B006CC"/>
    <w:rsid w:val="00B14FE8"/>
    <w:rsid w:val="00B15173"/>
    <w:rsid w:val="00B16429"/>
    <w:rsid w:val="00B20224"/>
    <w:rsid w:val="00B23AAD"/>
    <w:rsid w:val="00B4074E"/>
    <w:rsid w:val="00B411B9"/>
    <w:rsid w:val="00B447EA"/>
    <w:rsid w:val="00B50FF9"/>
    <w:rsid w:val="00B51271"/>
    <w:rsid w:val="00B5474C"/>
    <w:rsid w:val="00B55C84"/>
    <w:rsid w:val="00B5652D"/>
    <w:rsid w:val="00B6129A"/>
    <w:rsid w:val="00B753B7"/>
    <w:rsid w:val="00B823CD"/>
    <w:rsid w:val="00B8756A"/>
    <w:rsid w:val="00B91AFC"/>
    <w:rsid w:val="00B92516"/>
    <w:rsid w:val="00B96C88"/>
    <w:rsid w:val="00B97B43"/>
    <w:rsid w:val="00BA5280"/>
    <w:rsid w:val="00BA5C0C"/>
    <w:rsid w:val="00BB4B9A"/>
    <w:rsid w:val="00BC0AB1"/>
    <w:rsid w:val="00BC194C"/>
    <w:rsid w:val="00BC5347"/>
    <w:rsid w:val="00BC5E9E"/>
    <w:rsid w:val="00BC6FC8"/>
    <w:rsid w:val="00BD0FD4"/>
    <w:rsid w:val="00BD3AD7"/>
    <w:rsid w:val="00BE20B4"/>
    <w:rsid w:val="00BE4E29"/>
    <w:rsid w:val="00BF0FDB"/>
    <w:rsid w:val="00BF2945"/>
    <w:rsid w:val="00C04D20"/>
    <w:rsid w:val="00C10ACF"/>
    <w:rsid w:val="00C17AB6"/>
    <w:rsid w:val="00C240FB"/>
    <w:rsid w:val="00C26F7F"/>
    <w:rsid w:val="00C27673"/>
    <w:rsid w:val="00C27D27"/>
    <w:rsid w:val="00C31B94"/>
    <w:rsid w:val="00C42CE3"/>
    <w:rsid w:val="00C50FF7"/>
    <w:rsid w:val="00C53B83"/>
    <w:rsid w:val="00C57041"/>
    <w:rsid w:val="00C61C8A"/>
    <w:rsid w:val="00C67A7B"/>
    <w:rsid w:val="00C70C83"/>
    <w:rsid w:val="00C80673"/>
    <w:rsid w:val="00C81D97"/>
    <w:rsid w:val="00C86C40"/>
    <w:rsid w:val="00C93DAE"/>
    <w:rsid w:val="00CA5842"/>
    <w:rsid w:val="00CC50CE"/>
    <w:rsid w:val="00CC660C"/>
    <w:rsid w:val="00CC66BC"/>
    <w:rsid w:val="00CD140A"/>
    <w:rsid w:val="00CD28F4"/>
    <w:rsid w:val="00CE09E9"/>
    <w:rsid w:val="00CE3D50"/>
    <w:rsid w:val="00CE585C"/>
    <w:rsid w:val="00CE7860"/>
    <w:rsid w:val="00CE7C52"/>
    <w:rsid w:val="00CF2A89"/>
    <w:rsid w:val="00CF3909"/>
    <w:rsid w:val="00D00D2F"/>
    <w:rsid w:val="00D03B53"/>
    <w:rsid w:val="00D12802"/>
    <w:rsid w:val="00D13C5B"/>
    <w:rsid w:val="00D13E79"/>
    <w:rsid w:val="00D22EB2"/>
    <w:rsid w:val="00D25528"/>
    <w:rsid w:val="00D34CE2"/>
    <w:rsid w:val="00D36AFA"/>
    <w:rsid w:val="00D40E0B"/>
    <w:rsid w:val="00D446CD"/>
    <w:rsid w:val="00D5109A"/>
    <w:rsid w:val="00D7022A"/>
    <w:rsid w:val="00D80B63"/>
    <w:rsid w:val="00D82AC4"/>
    <w:rsid w:val="00D83997"/>
    <w:rsid w:val="00D847F3"/>
    <w:rsid w:val="00D851CE"/>
    <w:rsid w:val="00D8732F"/>
    <w:rsid w:val="00D90D0A"/>
    <w:rsid w:val="00D93DFF"/>
    <w:rsid w:val="00DB5BD2"/>
    <w:rsid w:val="00DC1A79"/>
    <w:rsid w:val="00DC3862"/>
    <w:rsid w:val="00DD1526"/>
    <w:rsid w:val="00DD42F6"/>
    <w:rsid w:val="00DE20E6"/>
    <w:rsid w:val="00DE4F5C"/>
    <w:rsid w:val="00DF1B1F"/>
    <w:rsid w:val="00E00998"/>
    <w:rsid w:val="00E00F10"/>
    <w:rsid w:val="00E01FA7"/>
    <w:rsid w:val="00E0204E"/>
    <w:rsid w:val="00E172B3"/>
    <w:rsid w:val="00E25B70"/>
    <w:rsid w:val="00E3484C"/>
    <w:rsid w:val="00E43A92"/>
    <w:rsid w:val="00E55272"/>
    <w:rsid w:val="00E55501"/>
    <w:rsid w:val="00E804B9"/>
    <w:rsid w:val="00E83B44"/>
    <w:rsid w:val="00E86589"/>
    <w:rsid w:val="00E923E5"/>
    <w:rsid w:val="00EA5F10"/>
    <w:rsid w:val="00EB1398"/>
    <w:rsid w:val="00EB3C67"/>
    <w:rsid w:val="00EB7D93"/>
    <w:rsid w:val="00EC5804"/>
    <w:rsid w:val="00EE1D8A"/>
    <w:rsid w:val="00EE4C62"/>
    <w:rsid w:val="00EE50E2"/>
    <w:rsid w:val="00EE7507"/>
    <w:rsid w:val="00EF7DDE"/>
    <w:rsid w:val="00F01529"/>
    <w:rsid w:val="00F04A7B"/>
    <w:rsid w:val="00F12434"/>
    <w:rsid w:val="00F14E5D"/>
    <w:rsid w:val="00F15841"/>
    <w:rsid w:val="00F2242D"/>
    <w:rsid w:val="00F23B08"/>
    <w:rsid w:val="00F27D92"/>
    <w:rsid w:val="00F56996"/>
    <w:rsid w:val="00F72738"/>
    <w:rsid w:val="00F73A9F"/>
    <w:rsid w:val="00F74CC0"/>
    <w:rsid w:val="00F801EF"/>
    <w:rsid w:val="00F84911"/>
    <w:rsid w:val="00F90F27"/>
    <w:rsid w:val="00F94542"/>
    <w:rsid w:val="00F95756"/>
    <w:rsid w:val="00FA1B3F"/>
    <w:rsid w:val="00FA2A06"/>
    <w:rsid w:val="00FA469F"/>
    <w:rsid w:val="00FA47BF"/>
    <w:rsid w:val="00FA4960"/>
    <w:rsid w:val="00FA6FB1"/>
    <w:rsid w:val="00FB23A2"/>
    <w:rsid w:val="00FC60F8"/>
    <w:rsid w:val="00FD4600"/>
    <w:rsid w:val="00FF2213"/>
    <w:rsid w:val="00FF5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0040E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paragraph" w:styleId="Textoindependiente">
    <w:name w:val="Body Text"/>
    <w:basedOn w:val="Normal"/>
    <w:link w:val="TextoindependienteCar"/>
    <w:uiPriority w:val="1"/>
    <w:qFormat/>
    <w:rsid w:val="00B5652D"/>
    <w:pPr>
      <w:widowControl w:val="0"/>
      <w:autoSpaceDE w:val="0"/>
      <w:autoSpaceDN w:val="0"/>
    </w:pPr>
    <w:rPr>
      <w:rFonts w:ascii="Cambria" w:eastAsia="Cambria" w:hAnsi="Cambria" w:cs="Cambria"/>
      <w:sz w:val="25"/>
      <w:szCs w:val="25"/>
      <w:lang w:val="es-ES" w:eastAsia="en-US"/>
    </w:rPr>
  </w:style>
  <w:style w:type="character" w:customStyle="1" w:styleId="TextoindependienteCar">
    <w:name w:val="Texto independiente Car"/>
    <w:basedOn w:val="Fuentedeprrafopredeter"/>
    <w:link w:val="Textoindependiente"/>
    <w:uiPriority w:val="1"/>
    <w:rsid w:val="00B5652D"/>
    <w:rPr>
      <w:rFonts w:ascii="Cambria" w:eastAsia="Cambria" w:hAnsi="Cambria" w:cs="Cambria"/>
      <w:sz w:val="25"/>
      <w:szCs w:val="25"/>
      <w:lang w:val="es-ES"/>
    </w:rPr>
  </w:style>
  <w:style w:type="character" w:customStyle="1" w:styleId="Ttulo2Car">
    <w:name w:val="Título 2 Car"/>
    <w:basedOn w:val="Fuentedeprrafopredeter"/>
    <w:link w:val="Ttulo2"/>
    <w:uiPriority w:val="9"/>
    <w:rsid w:val="000040EA"/>
    <w:rPr>
      <w:rFonts w:asciiTheme="majorHAnsi" w:eastAsiaTheme="majorEastAsia" w:hAnsiTheme="majorHAnsi" w:cstheme="majorBidi"/>
      <w:color w:val="2E74B5" w:themeColor="accent1" w:themeShade="BF"/>
      <w:sz w:val="26"/>
      <w:szCs w:val="26"/>
    </w:rPr>
  </w:style>
  <w:style w:type="paragraph" w:styleId="Sinespaciado">
    <w:name w:val="No Spacing"/>
    <w:aliases w:val="Francesa,INAI"/>
    <w:link w:val="SinespaciadoCar"/>
    <w:uiPriority w:val="1"/>
    <w:qFormat/>
    <w:rsid w:val="000040E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040EA"/>
    <w:rPr>
      <w:rFonts w:ascii="Times New Roman" w:eastAsia="Times New Roman" w:hAnsi="Times New Roman" w:cs="Times New Roman"/>
      <w:sz w:val="24"/>
      <w:szCs w:val="24"/>
      <w:lang w:eastAsia="es-ES"/>
    </w:rPr>
  </w:style>
  <w:style w:type="character" w:styleId="Textoennegrita">
    <w:name w:val="Strong"/>
    <w:uiPriority w:val="22"/>
    <w:qFormat/>
    <w:rsid w:val="000040EA"/>
    <w:rPr>
      <w:b/>
      <w:bCs/>
    </w:rPr>
  </w:style>
  <w:style w:type="table" w:customStyle="1" w:styleId="Tablaconcuadrcula31">
    <w:name w:val="Tabla con cuadrícula31"/>
    <w:basedOn w:val="Tablanormal"/>
    <w:next w:val="Tablaconcuadrcula"/>
    <w:uiPriority w:val="59"/>
    <w:rsid w:val="00FA1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A1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55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2552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255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497839">
      <w:bodyDiv w:val="1"/>
      <w:marLeft w:val="0"/>
      <w:marRight w:val="0"/>
      <w:marTop w:val="0"/>
      <w:marBottom w:val="0"/>
      <w:divBdr>
        <w:top w:val="none" w:sz="0" w:space="0" w:color="auto"/>
        <w:left w:val="none" w:sz="0" w:space="0" w:color="auto"/>
        <w:bottom w:val="none" w:sz="0" w:space="0" w:color="auto"/>
        <w:right w:val="none" w:sz="0" w:space="0" w:color="auto"/>
      </w:divBdr>
    </w:div>
    <w:div w:id="610623438">
      <w:bodyDiv w:val="1"/>
      <w:marLeft w:val="0"/>
      <w:marRight w:val="0"/>
      <w:marTop w:val="0"/>
      <w:marBottom w:val="0"/>
      <w:divBdr>
        <w:top w:val="none" w:sz="0" w:space="0" w:color="auto"/>
        <w:left w:val="none" w:sz="0" w:space="0" w:color="auto"/>
        <w:bottom w:val="none" w:sz="0" w:space="0" w:color="auto"/>
        <w:right w:val="none" w:sz="0" w:space="0" w:color="auto"/>
      </w:divBdr>
    </w:div>
    <w:div w:id="1132022561">
      <w:bodyDiv w:val="1"/>
      <w:marLeft w:val="0"/>
      <w:marRight w:val="0"/>
      <w:marTop w:val="0"/>
      <w:marBottom w:val="0"/>
      <w:divBdr>
        <w:top w:val="none" w:sz="0" w:space="0" w:color="auto"/>
        <w:left w:val="none" w:sz="0" w:space="0" w:color="auto"/>
        <w:bottom w:val="none" w:sz="0" w:space="0" w:color="auto"/>
        <w:right w:val="none" w:sz="0" w:space="0" w:color="auto"/>
      </w:divBdr>
    </w:div>
    <w:div w:id="1245450849">
      <w:bodyDiv w:val="1"/>
      <w:marLeft w:val="0"/>
      <w:marRight w:val="0"/>
      <w:marTop w:val="0"/>
      <w:marBottom w:val="0"/>
      <w:divBdr>
        <w:top w:val="none" w:sz="0" w:space="0" w:color="auto"/>
        <w:left w:val="none" w:sz="0" w:space="0" w:color="auto"/>
        <w:bottom w:val="none" w:sz="0" w:space="0" w:color="auto"/>
        <w:right w:val="none" w:sz="0" w:space="0" w:color="auto"/>
      </w:divBdr>
    </w:div>
    <w:div w:id="1280797437">
      <w:bodyDiv w:val="1"/>
      <w:marLeft w:val="0"/>
      <w:marRight w:val="0"/>
      <w:marTop w:val="0"/>
      <w:marBottom w:val="0"/>
      <w:divBdr>
        <w:top w:val="none" w:sz="0" w:space="0" w:color="auto"/>
        <w:left w:val="none" w:sz="0" w:space="0" w:color="auto"/>
        <w:bottom w:val="none" w:sz="0" w:space="0" w:color="auto"/>
        <w:right w:val="none" w:sz="0" w:space="0" w:color="auto"/>
      </w:divBdr>
    </w:div>
    <w:div w:id="1343316561">
      <w:bodyDiv w:val="1"/>
      <w:marLeft w:val="0"/>
      <w:marRight w:val="0"/>
      <w:marTop w:val="0"/>
      <w:marBottom w:val="0"/>
      <w:divBdr>
        <w:top w:val="none" w:sz="0" w:space="0" w:color="auto"/>
        <w:left w:val="none" w:sz="0" w:space="0" w:color="auto"/>
        <w:bottom w:val="none" w:sz="0" w:space="0" w:color="auto"/>
        <w:right w:val="none" w:sz="0" w:space="0" w:color="auto"/>
      </w:divBdr>
    </w:div>
    <w:div w:id="1690712493">
      <w:bodyDiv w:val="1"/>
      <w:marLeft w:val="0"/>
      <w:marRight w:val="0"/>
      <w:marTop w:val="0"/>
      <w:marBottom w:val="0"/>
      <w:divBdr>
        <w:top w:val="none" w:sz="0" w:space="0" w:color="auto"/>
        <w:left w:val="none" w:sz="0" w:space="0" w:color="auto"/>
        <w:bottom w:val="none" w:sz="0" w:space="0" w:color="auto"/>
        <w:right w:val="none" w:sz="0" w:space="0" w:color="auto"/>
      </w:divBdr>
    </w:div>
    <w:div w:id="1697806030">
      <w:bodyDiv w:val="1"/>
      <w:marLeft w:val="0"/>
      <w:marRight w:val="0"/>
      <w:marTop w:val="0"/>
      <w:marBottom w:val="0"/>
      <w:divBdr>
        <w:top w:val="none" w:sz="0" w:space="0" w:color="auto"/>
        <w:left w:val="none" w:sz="0" w:space="0" w:color="auto"/>
        <w:bottom w:val="none" w:sz="0" w:space="0" w:color="auto"/>
        <w:right w:val="none" w:sz="0" w:space="0" w:color="auto"/>
      </w:divBdr>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 w:id="2103186260">
      <w:bodyDiv w:val="1"/>
      <w:marLeft w:val="0"/>
      <w:marRight w:val="0"/>
      <w:marTop w:val="0"/>
      <w:marBottom w:val="0"/>
      <w:divBdr>
        <w:top w:val="none" w:sz="0" w:space="0" w:color="auto"/>
        <w:left w:val="none" w:sz="0" w:space="0" w:color="auto"/>
        <w:bottom w:val="none" w:sz="0" w:space="0" w:color="auto"/>
        <w:right w:val="none" w:sz="0" w:space="0" w:color="auto"/>
      </w:divBdr>
    </w:div>
    <w:div w:id="211760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pomex.org.mx/ipo3/lgt/indice/DIFNAUCALPAN/art_92_vii_b/3.web"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54</Pages>
  <Words>8923</Words>
  <Characters>49077</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5</cp:revision>
  <cp:lastPrinted>2022-04-25T15:40:00Z</cp:lastPrinted>
  <dcterms:created xsi:type="dcterms:W3CDTF">2022-04-22T21:59:00Z</dcterms:created>
  <dcterms:modified xsi:type="dcterms:W3CDTF">2022-04-26T18:48:00Z</dcterms:modified>
</cp:coreProperties>
</file>