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E5FCB5A"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E3F88">
        <w:rPr>
          <w:rFonts w:ascii="Palatino Linotype" w:eastAsia="Times New Roman" w:hAnsi="Palatino Linotype" w:cs="Arial"/>
          <w:color w:val="000000"/>
          <w:sz w:val="24"/>
          <w:szCs w:val="24"/>
          <w:lang w:eastAsia="es-MX"/>
        </w:rPr>
        <w:t>veintinueve</w:t>
      </w:r>
      <w:r w:rsidR="00F36633">
        <w:rPr>
          <w:rFonts w:ascii="Palatino Linotype" w:eastAsia="Times New Roman" w:hAnsi="Palatino Linotype" w:cs="Arial"/>
          <w:color w:val="000000"/>
          <w:sz w:val="24"/>
          <w:szCs w:val="24"/>
          <w:lang w:eastAsia="es-MX"/>
        </w:rPr>
        <w:t xml:space="preserve"> de junio</w:t>
      </w:r>
      <w:r w:rsidR="007052BF" w:rsidRPr="000B61B4">
        <w:rPr>
          <w:rFonts w:ascii="Palatino Linotype" w:eastAsia="Times New Roman" w:hAnsi="Palatino Linotype" w:cs="Arial"/>
          <w:color w:val="000000"/>
          <w:sz w:val="24"/>
          <w:szCs w:val="24"/>
          <w:lang w:eastAsia="es-MX"/>
        </w:rPr>
        <w:t xml:space="preserve"> de dos mil veintidós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1E60A534"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los recursos de revisión números </w:t>
      </w:r>
      <w:r w:rsidR="004E3F88" w:rsidRPr="004E3F88">
        <w:rPr>
          <w:rFonts w:ascii="Palatino Linotype" w:hAnsi="Palatino Linotype" w:cs="Arial"/>
          <w:b/>
          <w:bCs/>
          <w:lang w:eastAsia="es-MX"/>
        </w:rPr>
        <w:t>04095/INFOEM/IP/RR/2022</w:t>
      </w:r>
      <w:r w:rsidR="007E37ED" w:rsidRPr="007E37ED">
        <w:rPr>
          <w:rFonts w:ascii="Palatino Linotype" w:hAnsi="Palatino Linotype" w:cs="Arial"/>
          <w:lang w:eastAsia="es-MX"/>
        </w:rPr>
        <w:t>,</w:t>
      </w:r>
      <w:r w:rsidR="007E37ED" w:rsidRPr="007E37ED">
        <w:rPr>
          <w:rFonts w:ascii="Palatino Linotype" w:hAnsi="Palatino Linotype" w:cs="Arial"/>
          <w:b/>
          <w:bCs/>
          <w:lang w:eastAsia="es-MX"/>
        </w:rPr>
        <w:t xml:space="preserve"> </w:t>
      </w:r>
      <w:r w:rsidR="004E3F88" w:rsidRPr="004E3F88">
        <w:rPr>
          <w:rFonts w:ascii="Palatino Linotype" w:hAnsi="Palatino Linotype" w:cs="Arial"/>
          <w:b/>
          <w:bCs/>
          <w:lang w:eastAsia="es-MX"/>
        </w:rPr>
        <w:t>04096/INFOEM/IP/RR/2022</w:t>
      </w:r>
      <w:r w:rsidR="00D625D3">
        <w:rPr>
          <w:rFonts w:ascii="Palatino Linotype" w:hAnsi="Palatino Linotype" w:cs="Arial"/>
          <w:lang w:eastAsia="es-MX"/>
        </w:rPr>
        <w:t xml:space="preserve"> </w:t>
      </w:r>
      <w:r w:rsidRPr="009C342E">
        <w:rPr>
          <w:rFonts w:ascii="Palatino Linotype" w:hAnsi="Palatino Linotype" w:cs="Arial"/>
          <w:bCs/>
          <w:sz w:val="24"/>
          <w:szCs w:val="24"/>
          <w:lang w:eastAsia="es-MX"/>
        </w:rPr>
        <w:t xml:space="preserve">y </w:t>
      </w:r>
      <w:r w:rsidR="004E3F88" w:rsidRPr="004E3F88">
        <w:rPr>
          <w:rFonts w:ascii="Palatino Linotype" w:hAnsi="Palatino Linotype" w:cs="Arial"/>
          <w:b/>
          <w:bCs/>
          <w:lang w:eastAsia="es-MX"/>
        </w:rPr>
        <w:t xml:space="preserve"> 04097/INFOEM/IP/RR/2022</w:t>
      </w:r>
      <w:r w:rsidRPr="009C342E">
        <w:rPr>
          <w:rFonts w:ascii="Palatino Linotype" w:hAnsi="Palatino Linotype" w:cs="Arial"/>
          <w:sz w:val="24"/>
          <w:szCs w:val="24"/>
        </w:rPr>
        <w:t xml:space="preserve">, interpuestos </w:t>
      </w:r>
      <w:r w:rsidR="009C342E" w:rsidRPr="009C342E">
        <w:rPr>
          <w:rFonts w:ascii="Palatino Linotype" w:hAnsi="Palatino Linotype" w:cs="Arial"/>
          <w:sz w:val="24"/>
          <w:szCs w:val="24"/>
        </w:rPr>
        <w:t xml:space="preserve">por un particular que al momento de ingresar la solicitud de información e interponer </w:t>
      </w:r>
      <w:r w:rsidR="009C342E">
        <w:rPr>
          <w:rFonts w:ascii="Palatino Linotype" w:hAnsi="Palatino Linotype" w:cs="Arial"/>
          <w:sz w:val="24"/>
          <w:szCs w:val="24"/>
        </w:rPr>
        <w:t>los</w:t>
      </w:r>
      <w:r w:rsidR="009C342E" w:rsidRPr="009C342E">
        <w:rPr>
          <w:rFonts w:ascii="Palatino Linotype" w:hAnsi="Palatino Linotype" w:cs="Arial"/>
          <w:sz w:val="24"/>
          <w:szCs w:val="24"/>
        </w:rPr>
        <w:t xml:space="preserve"> recurso</w:t>
      </w:r>
      <w:r w:rsidR="009C342E">
        <w:rPr>
          <w:rFonts w:ascii="Palatino Linotype" w:hAnsi="Palatino Linotype" w:cs="Arial"/>
          <w:sz w:val="24"/>
          <w:szCs w:val="24"/>
        </w:rPr>
        <w:t>s</w:t>
      </w:r>
      <w:r w:rsidR="009C342E" w:rsidRPr="009C342E">
        <w:rPr>
          <w:rFonts w:ascii="Palatino Linotype" w:hAnsi="Palatino Linotype" w:cs="Arial"/>
          <w:sz w:val="24"/>
          <w:szCs w:val="24"/>
        </w:rPr>
        <w:t xml:space="preserve"> de revisión, no señaló nombre o seudónimo con el cual desee ser identificado, en lo sucesivo el</w:t>
      </w:r>
      <w:r w:rsidR="009C342E" w:rsidRPr="009C342E">
        <w:rPr>
          <w:rFonts w:ascii="Palatino Linotype" w:hAnsi="Palatino Linotype" w:cs="Arial"/>
          <w:b/>
          <w:sz w:val="24"/>
          <w:szCs w:val="24"/>
        </w:rPr>
        <w:t xml:space="preserve"> Recurrente</w:t>
      </w:r>
      <w:r w:rsidRPr="009C342E">
        <w:rPr>
          <w:rFonts w:ascii="Palatino Linotype" w:hAnsi="Palatino Linotype" w:cs="Arial"/>
          <w:sz w:val="24"/>
          <w:szCs w:val="24"/>
        </w:rPr>
        <w:t xml:space="preserve">, en contra de las respuestas del </w:t>
      </w:r>
      <w:r w:rsidR="004E3F88" w:rsidRPr="004E3F88">
        <w:rPr>
          <w:rFonts w:ascii="Palatino Linotype" w:hAnsi="Palatino Linotype" w:cs="Arial"/>
          <w:b/>
          <w:sz w:val="24"/>
          <w:szCs w:val="24"/>
        </w:rPr>
        <w:t>Organismo Público Descentralizado para la Prestación de Los Servicios de Agua Potable Alcantarillado y Saneamiento del Municipio de Metepec</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26972F1B" w14:textId="77777777" w:rsidR="009D1905" w:rsidRPr="009D1905" w:rsidRDefault="009D1905"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2DE17BEA" w:rsidR="004E7632" w:rsidRPr="004E3F88" w:rsidRDefault="004E7632" w:rsidP="00F44AAE">
      <w:pPr>
        <w:spacing w:after="0" w:line="360" w:lineRule="auto"/>
        <w:jc w:val="both"/>
        <w:rPr>
          <w:rFonts w:ascii="Palatino Linotype" w:hAnsi="Palatino Linotype" w:cs="Arial"/>
          <w:sz w:val="24"/>
          <w:szCs w:val="24"/>
        </w:rPr>
      </w:pPr>
      <w:r w:rsidRPr="000B61B4">
        <w:rPr>
          <w:rFonts w:ascii="Palatino Linotype" w:hAnsi="Palatino Linotype" w:cs="Arial"/>
          <w:sz w:val="24"/>
        </w:rPr>
        <w:t xml:space="preserve">Con fecha </w:t>
      </w:r>
      <w:r w:rsidR="004E3F88">
        <w:rPr>
          <w:rFonts w:ascii="Palatino Linotype" w:hAnsi="Palatino Linotype" w:cs="Arial"/>
          <w:sz w:val="24"/>
        </w:rPr>
        <w:t>ocho de febrero</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F50781">
        <w:rPr>
          <w:rFonts w:ascii="Palatino Linotype" w:hAnsi="Palatino Linotype" w:cs="Arial"/>
          <w:b/>
          <w:sz w:val="24"/>
        </w:rPr>
        <w:t>El</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w:t>
      </w:r>
      <w:r w:rsidRPr="004E3F88">
        <w:rPr>
          <w:rFonts w:ascii="Palatino Linotype" w:hAnsi="Palatino Linotype" w:cs="Arial"/>
          <w:sz w:val="24"/>
          <w:szCs w:val="24"/>
        </w:rPr>
        <w:t xml:space="preserve">Acceso a la Información Mexiquense </w:t>
      </w:r>
      <w:r w:rsidRPr="004E3F88">
        <w:rPr>
          <w:rFonts w:ascii="Palatino Linotype" w:hAnsi="Palatino Linotype" w:cs="Arial"/>
          <w:b/>
          <w:sz w:val="24"/>
          <w:szCs w:val="24"/>
        </w:rPr>
        <w:t>(SAIMEX)</w:t>
      </w:r>
      <w:r w:rsidRPr="004E3F88">
        <w:rPr>
          <w:rFonts w:ascii="Palatino Linotype" w:hAnsi="Palatino Linotype" w:cs="Arial"/>
          <w:sz w:val="24"/>
          <w:szCs w:val="24"/>
        </w:rPr>
        <w:t xml:space="preserve"> ante </w:t>
      </w:r>
      <w:r w:rsidRPr="004E3F88">
        <w:rPr>
          <w:rFonts w:ascii="Palatino Linotype" w:hAnsi="Palatino Linotype" w:cs="Arial"/>
          <w:b/>
          <w:sz w:val="24"/>
          <w:szCs w:val="24"/>
        </w:rPr>
        <w:t>El Sujeto Obligado</w:t>
      </w:r>
      <w:r w:rsidRPr="004E3F88">
        <w:rPr>
          <w:rFonts w:ascii="Palatino Linotype" w:hAnsi="Palatino Linotype" w:cs="Arial"/>
          <w:sz w:val="24"/>
          <w:szCs w:val="24"/>
        </w:rPr>
        <w:t>, las solicitudes de acceso a la información pública, registradas bajo los números de expediente</w:t>
      </w:r>
      <w:r w:rsidR="00F50781" w:rsidRPr="004E3F88">
        <w:rPr>
          <w:rFonts w:ascii="Palatino Linotype" w:hAnsi="Palatino Linotype" w:cs="Arial"/>
          <w:b/>
          <w:sz w:val="24"/>
          <w:szCs w:val="24"/>
        </w:rPr>
        <w:t xml:space="preserve"> </w:t>
      </w:r>
      <w:bookmarkStart w:id="0" w:name="_Hlk99020054"/>
      <w:bookmarkStart w:id="1" w:name="_Hlk101272131"/>
      <w:r w:rsidR="004E3F88" w:rsidRPr="004E3F88">
        <w:rPr>
          <w:rFonts w:ascii="Palatino Linotype" w:hAnsi="Palatino Linotype" w:cs="Arial"/>
          <w:b/>
          <w:sz w:val="24"/>
          <w:szCs w:val="24"/>
        </w:rPr>
        <w:t>00307/OASMETEPEC/IP/2022</w:t>
      </w:r>
      <w:r w:rsidR="00BB631B" w:rsidRPr="004E3F88">
        <w:rPr>
          <w:rFonts w:ascii="Palatino Linotype" w:hAnsi="Palatino Linotype" w:cs="Arial"/>
          <w:bCs/>
          <w:color w:val="000000" w:themeColor="text1"/>
          <w:sz w:val="24"/>
          <w:szCs w:val="24"/>
        </w:rPr>
        <w:t>,</w:t>
      </w:r>
      <w:r w:rsidR="00BB631B" w:rsidRPr="004E3F88">
        <w:rPr>
          <w:rFonts w:ascii="Palatino Linotype" w:hAnsi="Palatino Linotype" w:cs="Arial"/>
          <w:b/>
          <w:color w:val="000000" w:themeColor="text1"/>
          <w:sz w:val="24"/>
          <w:szCs w:val="24"/>
        </w:rPr>
        <w:t xml:space="preserve"> </w:t>
      </w:r>
      <w:r w:rsidR="004E3F88" w:rsidRPr="004E3F88">
        <w:rPr>
          <w:rFonts w:ascii="Palatino Linotype" w:hAnsi="Palatino Linotype" w:cs="Arial"/>
          <w:b/>
          <w:color w:val="000000" w:themeColor="text1"/>
          <w:sz w:val="24"/>
          <w:szCs w:val="24"/>
        </w:rPr>
        <w:t>00306/OASMETEPEC/IP/2022</w:t>
      </w:r>
      <w:r w:rsidR="00803C59" w:rsidRPr="004E3F88">
        <w:rPr>
          <w:rFonts w:ascii="Palatino Linotype" w:hAnsi="Palatino Linotype" w:cs="Arial"/>
          <w:color w:val="000000" w:themeColor="text1"/>
          <w:sz w:val="24"/>
          <w:szCs w:val="24"/>
        </w:rPr>
        <w:t xml:space="preserve"> </w:t>
      </w:r>
      <w:r w:rsidRPr="004E3F88">
        <w:rPr>
          <w:rFonts w:ascii="Palatino Linotype" w:hAnsi="Palatino Linotype" w:cs="Arial"/>
          <w:color w:val="000000" w:themeColor="text1"/>
          <w:sz w:val="24"/>
          <w:szCs w:val="24"/>
        </w:rPr>
        <w:t xml:space="preserve">y </w:t>
      </w:r>
      <w:bookmarkEnd w:id="0"/>
      <w:r w:rsidR="004E3F88" w:rsidRPr="004E3F88">
        <w:rPr>
          <w:rFonts w:ascii="Palatino Linotype" w:hAnsi="Palatino Linotype" w:cs="Arial"/>
          <w:b/>
          <w:color w:val="000000" w:themeColor="text1"/>
          <w:sz w:val="24"/>
          <w:szCs w:val="24"/>
        </w:rPr>
        <w:t>00305/OASMETEPEC/IP/2022</w:t>
      </w:r>
      <w:r w:rsidRPr="004E3F88">
        <w:rPr>
          <w:rFonts w:ascii="Palatino Linotype" w:hAnsi="Palatino Linotype" w:cs="Arial"/>
          <w:color w:val="000000" w:themeColor="text1"/>
          <w:sz w:val="24"/>
          <w:szCs w:val="24"/>
          <w:lang w:eastAsia="es-MX"/>
        </w:rPr>
        <w:t>,</w:t>
      </w:r>
      <w:bookmarkEnd w:id="1"/>
      <w:r w:rsidRPr="004E3F88">
        <w:rPr>
          <w:rFonts w:ascii="Palatino Linotype" w:hAnsi="Palatino Linotype" w:cs="Arial"/>
          <w:b/>
          <w:color w:val="000000" w:themeColor="text1"/>
          <w:sz w:val="24"/>
          <w:szCs w:val="24"/>
          <w:lang w:eastAsia="es-MX"/>
        </w:rPr>
        <w:t xml:space="preserve"> </w:t>
      </w:r>
      <w:r w:rsidRPr="004E3F88">
        <w:rPr>
          <w:rFonts w:ascii="Palatino Linotype" w:hAnsi="Palatino Linotype" w:cs="Arial"/>
          <w:sz w:val="24"/>
          <w:szCs w:val="24"/>
        </w:rPr>
        <w:t>mediante las cuales solicitó información en el tenor siguiente:</w:t>
      </w:r>
    </w:p>
    <w:p w14:paraId="140B785C" w14:textId="77777777" w:rsidR="00F36633" w:rsidRPr="000B61B4" w:rsidRDefault="00F36633" w:rsidP="00F44AAE">
      <w:pPr>
        <w:spacing w:after="0" w:line="360" w:lineRule="auto"/>
        <w:jc w:val="both"/>
        <w:rPr>
          <w:rFonts w:ascii="Palatino Linotype" w:hAnsi="Palatino Linotype" w:cs="Arial"/>
          <w:sz w:val="2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0B61B4" w:rsidRDefault="00F44AAE" w:rsidP="009C342E">
            <w:pPr>
              <w:jc w:val="center"/>
              <w:rPr>
                <w:rFonts w:ascii="Palatino Linotype" w:hAnsi="Palatino Linotype" w:cs="Arial"/>
                <w:b/>
                <w:i/>
              </w:rPr>
            </w:pPr>
            <w:r w:rsidRPr="000B61B4">
              <w:rPr>
                <w:rFonts w:ascii="Palatino Linotype" w:hAnsi="Palatino Linotype" w:cs="Arial"/>
                <w:b/>
                <w:i/>
              </w:rPr>
              <w:lastRenderedPageBreak/>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9C342E">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F44AAE" w:rsidRPr="000B61B4" w14:paraId="6E220859" w14:textId="77777777" w:rsidTr="00F65B7D">
        <w:trPr>
          <w:trHeight w:val="460"/>
        </w:trPr>
        <w:tc>
          <w:tcPr>
            <w:tcW w:w="3256" w:type="dxa"/>
            <w:vAlign w:val="center"/>
          </w:tcPr>
          <w:p w14:paraId="07E603AC" w14:textId="6A51DDAE" w:rsidR="00F44AAE" w:rsidRPr="000B61B4" w:rsidRDefault="004E3F88" w:rsidP="009C342E">
            <w:pPr>
              <w:jc w:val="center"/>
              <w:rPr>
                <w:rFonts w:ascii="Palatino Linotype" w:hAnsi="Palatino Linotype" w:cs="Arial"/>
                <w:b/>
                <w:i/>
              </w:rPr>
            </w:pPr>
            <w:bookmarkStart w:id="2" w:name="_Hlk99021051"/>
            <w:r w:rsidRPr="004E3F88">
              <w:rPr>
                <w:rFonts w:ascii="Palatino Linotype" w:hAnsi="Palatino Linotype" w:cs="Arial"/>
                <w:b/>
              </w:rPr>
              <w:t>00307/OASMETEPEC/IP/2022</w:t>
            </w:r>
          </w:p>
        </w:tc>
        <w:tc>
          <w:tcPr>
            <w:tcW w:w="5806" w:type="dxa"/>
            <w:vAlign w:val="center"/>
          </w:tcPr>
          <w:p w14:paraId="1E278B91" w14:textId="42C36EF4" w:rsidR="00F44AAE" w:rsidRPr="000B61B4" w:rsidRDefault="009D1905" w:rsidP="004E3F88">
            <w:pPr>
              <w:spacing w:before="120" w:after="120"/>
              <w:jc w:val="both"/>
              <w:rPr>
                <w:rFonts w:ascii="Palatino Linotype" w:hAnsi="Palatino Linotype" w:cs="Arial"/>
                <w:i/>
                <w:sz w:val="24"/>
              </w:rPr>
            </w:pPr>
            <w:r>
              <w:rPr>
                <w:rFonts w:ascii="Palatino Linotype" w:hAnsi="Palatino Linotype" w:cs="Arial"/>
                <w:i/>
                <w:sz w:val="20"/>
              </w:rPr>
              <w:t>“</w:t>
            </w:r>
            <w:r w:rsidR="004E3F88" w:rsidRPr="004E3F88">
              <w:rPr>
                <w:rFonts w:ascii="Palatino Linotype" w:hAnsi="Palatino Linotype" w:cs="Arial"/>
                <w:i/>
                <w:sz w:val="20"/>
              </w:rPr>
              <w:t>solicito prueba documental en formato pdf de la constancia de no deudor alimentario moroso del titular de transparencia</w:t>
            </w:r>
            <w:r w:rsidR="00F44AAE" w:rsidRPr="000B61B4">
              <w:rPr>
                <w:rFonts w:ascii="Palatino Linotype" w:hAnsi="Palatino Linotype" w:cs="Arial"/>
                <w:i/>
                <w:sz w:val="20"/>
              </w:rPr>
              <w:t>” (Sic).</w:t>
            </w:r>
          </w:p>
        </w:tc>
      </w:tr>
      <w:tr w:rsidR="00F44AAE" w:rsidRPr="000B61B4" w14:paraId="767AEED5" w14:textId="77777777" w:rsidTr="00F65B7D">
        <w:trPr>
          <w:trHeight w:val="410"/>
        </w:trPr>
        <w:tc>
          <w:tcPr>
            <w:tcW w:w="3256" w:type="dxa"/>
            <w:vAlign w:val="center"/>
          </w:tcPr>
          <w:p w14:paraId="2AA733E5" w14:textId="79E12DD4" w:rsidR="00F44AAE" w:rsidRPr="00462B3F" w:rsidRDefault="004E3F88" w:rsidP="009D1905">
            <w:pPr>
              <w:jc w:val="center"/>
              <w:rPr>
                <w:rFonts w:ascii="Palatino Linotype" w:hAnsi="Palatino Linotype" w:cs="Arial"/>
                <w:b/>
                <w:iCs/>
              </w:rPr>
            </w:pPr>
            <w:r w:rsidRPr="004E3F88">
              <w:rPr>
                <w:rFonts w:ascii="Palatino Linotype" w:hAnsi="Palatino Linotype" w:cs="Arial"/>
                <w:b/>
                <w:iCs/>
              </w:rPr>
              <w:t>00306/OASMETEPEC/IP/2022</w:t>
            </w:r>
          </w:p>
        </w:tc>
        <w:tc>
          <w:tcPr>
            <w:tcW w:w="5806" w:type="dxa"/>
            <w:vAlign w:val="center"/>
          </w:tcPr>
          <w:p w14:paraId="6B7EB1E1" w14:textId="548B9E58" w:rsidR="00F44AAE" w:rsidRPr="000B61B4" w:rsidRDefault="009D1905" w:rsidP="004E3F88">
            <w:pPr>
              <w:spacing w:before="120" w:after="120"/>
              <w:jc w:val="both"/>
              <w:rPr>
                <w:rFonts w:ascii="Palatino Linotype" w:hAnsi="Palatino Linotype" w:cs="Arial"/>
                <w:i/>
                <w:sz w:val="20"/>
              </w:rPr>
            </w:pPr>
            <w:r>
              <w:rPr>
                <w:rFonts w:ascii="Palatino Linotype" w:hAnsi="Palatino Linotype" w:cs="Arial"/>
                <w:i/>
                <w:sz w:val="20"/>
              </w:rPr>
              <w:t>“</w:t>
            </w:r>
            <w:r w:rsidR="004E3F88" w:rsidRPr="004E3F88">
              <w:rPr>
                <w:rFonts w:ascii="Palatino Linotype" w:hAnsi="Palatino Linotype" w:cs="Arial"/>
                <w:i/>
                <w:sz w:val="20"/>
              </w:rPr>
              <w:t>solicito prueba documental en formato pdf de la constancia domiciliaria del titular de transparencia</w:t>
            </w:r>
            <w:r w:rsidR="00F44AAE" w:rsidRPr="000B61B4">
              <w:rPr>
                <w:rFonts w:ascii="Palatino Linotype" w:hAnsi="Palatino Linotype" w:cs="Arial"/>
                <w:i/>
                <w:sz w:val="20"/>
              </w:rPr>
              <w:t>” (Sic).</w:t>
            </w:r>
          </w:p>
        </w:tc>
      </w:tr>
      <w:tr w:rsidR="00FC5405" w:rsidRPr="000B61B4" w14:paraId="4188CD46" w14:textId="77777777" w:rsidTr="00F65B7D">
        <w:trPr>
          <w:trHeight w:val="410"/>
        </w:trPr>
        <w:tc>
          <w:tcPr>
            <w:tcW w:w="3256" w:type="dxa"/>
            <w:vAlign w:val="center"/>
          </w:tcPr>
          <w:p w14:paraId="12CFF125" w14:textId="1E7C7F96" w:rsidR="00FC5405" w:rsidRPr="00F65B7D" w:rsidRDefault="004E3F88" w:rsidP="00FC5405">
            <w:pPr>
              <w:jc w:val="center"/>
              <w:rPr>
                <w:rFonts w:ascii="Palatino Linotype" w:hAnsi="Palatino Linotype" w:cs="Arial"/>
                <w:b/>
              </w:rPr>
            </w:pPr>
            <w:r w:rsidRPr="004E3F88">
              <w:rPr>
                <w:rFonts w:ascii="Palatino Linotype" w:hAnsi="Palatino Linotype" w:cs="Arial"/>
                <w:b/>
                <w:bCs/>
              </w:rPr>
              <w:t>00305/OASMETEPEC/IP/2022</w:t>
            </w:r>
          </w:p>
        </w:tc>
        <w:tc>
          <w:tcPr>
            <w:tcW w:w="5806" w:type="dxa"/>
            <w:vAlign w:val="center"/>
          </w:tcPr>
          <w:p w14:paraId="4E62DB6D" w14:textId="12D54E2C" w:rsidR="00FC5405" w:rsidRDefault="00FC5405" w:rsidP="004E3F88">
            <w:pPr>
              <w:spacing w:before="120" w:after="120"/>
              <w:jc w:val="both"/>
              <w:rPr>
                <w:rFonts w:ascii="Palatino Linotype" w:hAnsi="Palatino Linotype" w:cs="Arial"/>
                <w:i/>
                <w:sz w:val="20"/>
              </w:rPr>
            </w:pPr>
            <w:r>
              <w:rPr>
                <w:rFonts w:ascii="Palatino Linotype" w:hAnsi="Palatino Linotype" w:cs="Arial"/>
                <w:i/>
                <w:sz w:val="20"/>
              </w:rPr>
              <w:t>“</w:t>
            </w:r>
            <w:r w:rsidR="004E3F88" w:rsidRPr="004E3F88">
              <w:rPr>
                <w:rFonts w:ascii="Palatino Linotype" w:hAnsi="Palatino Linotype" w:cs="Arial"/>
                <w:i/>
                <w:sz w:val="20"/>
              </w:rPr>
              <w:t>solicito prueba documental en formato pdf de el certificado de antecedentes no penales del titular de transparencia</w:t>
            </w:r>
            <w:r w:rsidRPr="000B61B4">
              <w:rPr>
                <w:rFonts w:ascii="Palatino Linotype" w:hAnsi="Palatino Linotype" w:cs="Arial"/>
                <w:i/>
                <w:sz w:val="20"/>
              </w:rPr>
              <w:t>” (Sic).</w:t>
            </w:r>
          </w:p>
        </w:tc>
      </w:tr>
      <w:bookmarkEnd w:id="2"/>
    </w:tbl>
    <w:p w14:paraId="2B2458D1" w14:textId="77777777" w:rsidR="00F50781" w:rsidRPr="009C342E" w:rsidRDefault="00F50781" w:rsidP="004E7632">
      <w:pPr>
        <w:spacing w:after="0" w:line="360" w:lineRule="auto"/>
        <w:jc w:val="both"/>
        <w:rPr>
          <w:rFonts w:ascii="Palatino Linotype" w:hAnsi="Palatino Linotype" w:cs="Arial"/>
          <w:b/>
          <w:sz w:val="4"/>
        </w:rPr>
      </w:pPr>
    </w:p>
    <w:p w14:paraId="42BF6615" w14:textId="77777777" w:rsidR="009C342E" w:rsidRPr="009C342E" w:rsidRDefault="009C342E" w:rsidP="009C342E">
      <w:pPr>
        <w:pStyle w:val="Prrafodelista"/>
        <w:ind w:left="720"/>
        <w:rPr>
          <w:rFonts w:ascii="Palatino Linotype" w:hAnsi="Palatino Linotype"/>
          <w:sz w:val="18"/>
          <w:lang w:val="es-ES_tradnl"/>
        </w:rPr>
      </w:pPr>
    </w:p>
    <w:p w14:paraId="6D568474" w14:textId="44C8B6FB" w:rsidR="00F50781" w:rsidRDefault="00BA610B" w:rsidP="009C342E">
      <w:pPr>
        <w:pStyle w:val="Prrafodelista"/>
        <w:numPr>
          <w:ilvl w:val="0"/>
          <w:numId w:val="16"/>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r w:rsidRPr="000B61B4">
        <w:rPr>
          <w:rFonts w:ascii="Palatino Linotype" w:hAnsi="Palatino Linotype"/>
          <w:b/>
          <w:lang w:val="es-ES_tradnl"/>
        </w:rPr>
        <w:t>SAIMEX</w:t>
      </w:r>
      <w:r w:rsidRPr="000B61B4">
        <w:rPr>
          <w:rFonts w:ascii="Palatino Linotype" w:hAnsi="Palatino Linotype"/>
          <w:lang w:val="es-ES_tradnl"/>
        </w:rPr>
        <w:t xml:space="preserve">, en </w:t>
      </w:r>
      <w:r w:rsidR="00FC5405">
        <w:rPr>
          <w:rFonts w:ascii="Palatino Linotype" w:hAnsi="Palatino Linotype"/>
          <w:lang w:val="es-ES_tradnl"/>
        </w:rPr>
        <w:t>todos los</w:t>
      </w:r>
      <w:r w:rsidR="009D1905">
        <w:rPr>
          <w:rFonts w:ascii="Palatino Linotype" w:hAnsi="Palatino Linotype"/>
          <w:lang w:val="es-ES_tradnl"/>
        </w:rPr>
        <w:t xml:space="preserve"> </w:t>
      </w:r>
      <w:r w:rsidRPr="000B61B4">
        <w:rPr>
          <w:rFonts w:ascii="Palatino Linotype" w:hAnsi="Palatino Linotype"/>
          <w:lang w:val="es-ES_tradnl"/>
        </w:rPr>
        <w:t>casos.</w:t>
      </w:r>
    </w:p>
    <w:p w14:paraId="1D0FBD6E" w14:textId="3F7AE89D" w:rsidR="00FC5405" w:rsidRDefault="00FC5405" w:rsidP="00FC5405">
      <w:pPr>
        <w:pStyle w:val="Prrafodelista"/>
        <w:ind w:left="720"/>
        <w:rPr>
          <w:rFonts w:ascii="Palatino Linotype" w:hAnsi="Palatino Linotype"/>
          <w:lang w:val="es-ES_tradnl"/>
        </w:rPr>
      </w:pPr>
    </w:p>
    <w:p w14:paraId="7988F84B" w14:textId="77777777" w:rsidR="00F65B7D" w:rsidRDefault="00F65B7D" w:rsidP="004E7632">
      <w:pPr>
        <w:spacing w:after="0" w:line="360" w:lineRule="auto"/>
        <w:jc w:val="both"/>
        <w:rPr>
          <w:rFonts w:ascii="Palatino Linotype" w:hAnsi="Palatino Linotype" w:cs="Arial"/>
          <w:b/>
          <w:sz w:val="28"/>
        </w:rPr>
      </w:pPr>
    </w:p>
    <w:p w14:paraId="38B807D1" w14:textId="70EF1F9A" w:rsidR="004E7632" w:rsidRPr="000B61B4" w:rsidRDefault="00D01D07" w:rsidP="004E7632">
      <w:pPr>
        <w:spacing w:after="0" w:line="360" w:lineRule="auto"/>
        <w:jc w:val="both"/>
        <w:rPr>
          <w:rFonts w:ascii="Palatino Linotype" w:hAnsi="Palatino Linotype" w:cs="Arial"/>
          <w:b/>
          <w:sz w:val="28"/>
        </w:rPr>
      </w:pPr>
      <w:r>
        <w:rPr>
          <w:rFonts w:ascii="Palatino Linotype" w:hAnsi="Palatino Linotype" w:cs="Arial"/>
          <w:b/>
          <w:sz w:val="28"/>
        </w:rPr>
        <w:t>SEGUNDO</w:t>
      </w:r>
      <w:r w:rsidR="004E7632" w:rsidRPr="000B61B4">
        <w:rPr>
          <w:rFonts w:ascii="Palatino Linotype" w:hAnsi="Palatino Linotype" w:cs="Arial"/>
          <w:b/>
          <w:sz w:val="28"/>
        </w:rPr>
        <w:t xml:space="preserve">. </w:t>
      </w:r>
      <w:r w:rsidR="004E7632" w:rsidRPr="000B61B4">
        <w:rPr>
          <w:rFonts w:ascii="Palatino Linotype" w:hAnsi="Palatino Linotype" w:cs="Arial"/>
          <w:b/>
          <w:sz w:val="28"/>
          <w:szCs w:val="20"/>
        </w:rPr>
        <w:t>De las respuestas del Sujeto Obligado.</w:t>
      </w:r>
    </w:p>
    <w:p w14:paraId="0710C11C" w14:textId="12E322ED" w:rsidR="004E7632" w:rsidRPr="000B61B4" w:rsidRDefault="004E7632" w:rsidP="004E7632">
      <w:pPr>
        <w:spacing w:after="0" w:line="360" w:lineRule="auto"/>
        <w:jc w:val="both"/>
        <w:rPr>
          <w:rFonts w:ascii="Palatino Linotype" w:hAnsi="Palatino Linotype" w:cs="Arial"/>
          <w:b/>
          <w:sz w:val="28"/>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Pr="000B61B4">
        <w:rPr>
          <w:rFonts w:ascii="Palatino Linotype" w:hAnsi="Palatino Linotype" w:cs="Arial"/>
          <w:sz w:val="24"/>
        </w:rPr>
        <w:t xml:space="preserve">, se aprecia que </w:t>
      </w:r>
      <w:r w:rsidR="00803C59">
        <w:rPr>
          <w:rFonts w:ascii="Palatino Linotype" w:hAnsi="Palatino Linotype" w:cs="Arial"/>
          <w:sz w:val="24"/>
        </w:rPr>
        <w:t>los</w:t>
      </w:r>
      <w:r w:rsidR="00BA610B" w:rsidRPr="000B61B4">
        <w:rPr>
          <w:rFonts w:ascii="Palatino Linotype" w:hAnsi="Palatino Linotype" w:cs="Arial"/>
          <w:sz w:val="24"/>
        </w:rPr>
        <w:t xml:space="preserve"> día</w:t>
      </w:r>
      <w:r w:rsidR="00803C59">
        <w:rPr>
          <w:rFonts w:ascii="Palatino Linotype" w:hAnsi="Palatino Linotype" w:cs="Arial"/>
          <w:sz w:val="24"/>
        </w:rPr>
        <w:t>s</w:t>
      </w:r>
      <w:r w:rsidR="00BA610B" w:rsidRPr="000B61B4">
        <w:rPr>
          <w:rFonts w:ascii="Palatino Linotype" w:hAnsi="Palatino Linotype" w:cs="Arial"/>
          <w:sz w:val="24"/>
        </w:rPr>
        <w:t xml:space="preserve"> </w:t>
      </w:r>
      <w:r w:rsidR="00D01D07">
        <w:rPr>
          <w:rFonts w:ascii="Palatino Linotype" w:hAnsi="Palatino Linotype" w:cs="Arial"/>
          <w:sz w:val="24"/>
        </w:rPr>
        <w:t>veintiocho</w:t>
      </w:r>
      <w:r w:rsidR="009C342E">
        <w:rPr>
          <w:rFonts w:ascii="Palatino Linotype" w:hAnsi="Palatino Linotype" w:cs="Arial"/>
          <w:sz w:val="24"/>
        </w:rPr>
        <w:t xml:space="preserve"> de febrero</w:t>
      </w:r>
      <w:r w:rsidR="00D01D07">
        <w:rPr>
          <w:rFonts w:ascii="Palatino Linotype" w:hAnsi="Palatino Linotype" w:cs="Arial"/>
          <w:sz w:val="24"/>
        </w:rPr>
        <w:t xml:space="preserve"> y primero de marzo</w:t>
      </w:r>
      <w:r w:rsidRPr="000B61B4">
        <w:rPr>
          <w:rFonts w:ascii="Palatino Linotype" w:hAnsi="Palatino Linotype" w:cs="Arial"/>
          <w:sz w:val="24"/>
        </w:rPr>
        <w:t xml:space="preserve"> de dos mil </w:t>
      </w:r>
      <w:r w:rsidR="004D3848">
        <w:rPr>
          <w:rFonts w:ascii="Palatino Linotype" w:hAnsi="Palatino Linotype" w:cs="Arial"/>
          <w:sz w:val="24"/>
        </w:rPr>
        <w:t>veintidós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28CCFD08" w14:textId="77777777" w:rsidR="004E7632" w:rsidRPr="000B61B4" w:rsidRDefault="004E7632" w:rsidP="004E7632">
      <w:pPr>
        <w:spacing w:after="0" w:line="276" w:lineRule="auto"/>
        <w:ind w:right="567"/>
        <w:jc w:val="both"/>
        <w:rPr>
          <w:rFonts w:ascii="Palatino Linotype" w:hAnsi="Palatino Linotype" w:cs="Arial"/>
          <w:sz w:val="24"/>
        </w:rPr>
      </w:pPr>
    </w:p>
    <w:p w14:paraId="04CD0705" w14:textId="77777777" w:rsidR="00F4386C" w:rsidRPr="00F4386C" w:rsidRDefault="00F4386C" w:rsidP="00F4386C">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 xml:space="preserve">“Folio de la solicitud: </w:t>
      </w:r>
      <w:r w:rsidRPr="00F4386C">
        <w:rPr>
          <w:rFonts w:ascii="Palatino Linotype" w:eastAsia="Times New Roman" w:hAnsi="Palatino Linotype" w:cs="Arial"/>
          <w:b/>
          <w:i/>
          <w:u w:val="single"/>
          <w:lang w:eastAsia="es-ES"/>
        </w:rPr>
        <w:t>00307/OASMETEPEC/IP/2022</w:t>
      </w:r>
    </w:p>
    <w:p w14:paraId="734606F8"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489303FD"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865153"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4B0CCB17"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SE ANEXA RESPUESTA 00307/OASMETEPEC/IP/2022</w:t>
      </w:r>
    </w:p>
    <w:p w14:paraId="1BEAD976"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44D80473"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ATENTAMENTE</w:t>
      </w:r>
    </w:p>
    <w:p w14:paraId="524075B6" w14:textId="2E2F9A7A"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C. Marìa Guadalupe Hernàndez Cajero” (Sic)</w:t>
      </w:r>
    </w:p>
    <w:p w14:paraId="0DF0A71B"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64475E12" w14:textId="63FF8E40" w:rsidR="00F4386C" w:rsidRP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lastRenderedPageBreak/>
        <w:t xml:space="preserve">Anexando </w:t>
      </w:r>
      <w:r>
        <w:rPr>
          <w:rFonts w:ascii="Palatino Linotype" w:eastAsia="Times New Roman" w:hAnsi="Palatino Linotype" w:cs="Arial"/>
          <w:sz w:val="24"/>
          <w:szCs w:val="24"/>
          <w:lang w:eastAsia="es-ES"/>
        </w:rPr>
        <w:t>el</w:t>
      </w:r>
      <w:r w:rsidRPr="00F4386C">
        <w:rPr>
          <w:rFonts w:ascii="Palatino Linotype" w:eastAsia="Times New Roman" w:hAnsi="Palatino Linotype" w:cs="Arial"/>
          <w:sz w:val="24"/>
          <w:szCs w:val="24"/>
          <w:lang w:eastAsia="es-ES"/>
        </w:rPr>
        <w:t xml:space="preserve"> archivo electrónico denominado </w:t>
      </w:r>
      <w:r w:rsidRPr="00F4386C">
        <w:rPr>
          <w:rFonts w:ascii="Palatino Linotype" w:eastAsia="Times New Roman" w:hAnsi="Palatino Linotype" w:cs="Arial"/>
          <w:b/>
          <w:sz w:val="24"/>
          <w:szCs w:val="24"/>
          <w:lang w:eastAsia="es-ES"/>
        </w:rPr>
        <w:t>“RESPUESTA 307.pdf”</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20F0B946" w14:textId="77777777" w:rsidR="00F4386C" w:rsidRPr="00F4386C" w:rsidRDefault="00F4386C" w:rsidP="00F4386C">
      <w:pPr>
        <w:spacing w:after="0" w:line="360" w:lineRule="auto"/>
        <w:jc w:val="both"/>
        <w:rPr>
          <w:rFonts w:ascii="Palatino Linotype" w:eastAsia="Times New Roman" w:hAnsi="Palatino Linotype" w:cs="Arial"/>
          <w:sz w:val="24"/>
          <w:szCs w:val="24"/>
          <w:lang w:eastAsia="es-ES"/>
        </w:rPr>
      </w:pPr>
    </w:p>
    <w:p w14:paraId="4E007903"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059A53D0" w14:textId="77777777" w:rsidR="00F4386C" w:rsidRPr="00F4386C" w:rsidRDefault="00F4386C" w:rsidP="00F4386C">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 xml:space="preserve">“Folio de la solicitud: </w:t>
      </w:r>
      <w:r w:rsidRPr="00F4386C">
        <w:rPr>
          <w:rFonts w:ascii="Palatino Linotype" w:eastAsia="Times New Roman" w:hAnsi="Palatino Linotype" w:cs="Arial"/>
          <w:b/>
          <w:i/>
          <w:u w:val="single"/>
          <w:lang w:eastAsia="es-ES"/>
        </w:rPr>
        <w:t>00306/OASMETEPEC/IP/2022</w:t>
      </w:r>
    </w:p>
    <w:p w14:paraId="4B288C64"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0C8E0D76"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9EC3FF"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40A71280"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se anexa respuesta 00306/OASMETEPEC/IP/2022</w:t>
      </w:r>
    </w:p>
    <w:p w14:paraId="7ED20E83"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647D9FE6"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ATENTAMENTE</w:t>
      </w:r>
    </w:p>
    <w:p w14:paraId="12CC405C" w14:textId="426C2DDF"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C. Marìa Guadalupe Hernàndez Cajero” (Sic)</w:t>
      </w:r>
    </w:p>
    <w:p w14:paraId="40CDBCE6"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2FD4953A"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096DAB77" w14:textId="3AF42B6C" w:rsid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Pr>
          <w:rFonts w:ascii="Palatino Linotype" w:eastAsia="Times New Roman" w:hAnsi="Palatino Linotype" w:cs="Arial"/>
          <w:sz w:val="24"/>
          <w:szCs w:val="24"/>
          <w:lang w:eastAsia="es-ES"/>
        </w:rPr>
        <w:t>el</w:t>
      </w:r>
      <w:r w:rsidRPr="00F4386C">
        <w:rPr>
          <w:rFonts w:ascii="Palatino Linotype" w:eastAsia="Times New Roman" w:hAnsi="Palatino Linotype" w:cs="Arial"/>
          <w:sz w:val="24"/>
          <w:szCs w:val="24"/>
          <w:lang w:eastAsia="es-ES"/>
        </w:rPr>
        <w:t xml:space="preserve"> archivo electrónico denominado </w:t>
      </w:r>
      <w:r w:rsidRPr="00F4386C">
        <w:rPr>
          <w:rFonts w:ascii="Palatino Linotype" w:eastAsia="Times New Roman" w:hAnsi="Palatino Linotype" w:cs="Arial"/>
          <w:b/>
          <w:sz w:val="24"/>
          <w:szCs w:val="24"/>
          <w:lang w:eastAsia="es-ES"/>
        </w:rPr>
        <w:t>“respuesta 306.pdf”</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35613E45" w14:textId="77777777" w:rsidR="00F4386C" w:rsidRDefault="00F4386C" w:rsidP="00F4386C">
      <w:pPr>
        <w:spacing w:after="0" w:line="360" w:lineRule="auto"/>
        <w:jc w:val="both"/>
        <w:rPr>
          <w:rFonts w:ascii="Palatino Linotype" w:eastAsia="Times New Roman" w:hAnsi="Palatino Linotype" w:cs="Arial"/>
          <w:sz w:val="24"/>
          <w:szCs w:val="24"/>
          <w:lang w:eastAsia="es-ES"/>
        </w:rPr>
      </w:pPr>
    </w:p>
    <w:p w14:paraId="03766964" w14:textId="77777777" w:rsidR="00F4386C" w:rsidRPr="00F4386C" w:rsidRDefault="00F4386C" w:rsidP="00F4386C">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 xml:space="preserve">“Folio de la solicitud: </w:t>
      </w:r>
      <w:r w:rsidRPr="00F4386C">
        <w:rPr>
          <w:rFonts w:ascii="Palatino Linotype" w:eastAsia="Times New Roman" w:hAnsi="Palatino Linotype" w:cs="Arial"/>
          <w:b/>
          <w:i/>
          <w:u w:val="single"/>
          <w:lang w:eastAsia="es-ES"/>
        </w:rPr>
        <w:t>00305/OASMETEPEC/IP/2022</w:t>
      </w:r>
    </w:p>
    <w:p w14:paraId="4D49723E" w14:textId="77777777" w:rsidR="00F4386C" w:rsidRDefault="00F4386C" w:rsidP="00F4386C">
      <w:pPr>
        <w:spacing w:after="0" w:line="240" w:lineRule="auto"/>
        <w:ind w:left="567" w:right="567"/>
        <w:jc w:val="right"/>
        <w:rPr>
          <w:rFonts w:ascii="Palatino Linotype" w:eastAsia="Times New Roman" w:hAnsi="Palatino Linotype" w:cs="Arial"/>
          <w:i/>
          <w:lang w:eastAsia="es-ES"/>
        </w:rPr>
      </w:pPr>
    </w:p>
    <w:p w14:paraId="70B5C6DD"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B0A31F"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089B0C91"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SE ANEXA RESPUESTA 00305/OASMETEPEC/IP/2022</w:t>
      </w:r>
    </w:p>
    <w:p w14:paraId="346E93A2"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3F3DC8F4"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ATENTAMENTE</w:t>
      </w:r>
    </w:p>
    <w:p w14:paraId="01DFBA21" w14:textId="40530DE9"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r w:rsidRPr="00F4386C">
        <w:rPr>
          <w:rFonts w:ascii="Palatino Linotype" w:eastAsia="Times New Roman" w:hAnsi="Palatino Linotype" w:cs="Arial"/>
          <w:i/>
          <w:lang w:eastAsia="es-ES"/>
        </w:rPr>
        <w:t>C. Marìa Guadalupe Hernàndez Cajero” (Sic)</w:t>
      </w:r>
    </w:p>
    <w:p w14:paraId="7C4267E8"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6E9EBACD" w14:textId="0FDB410D" w:rsidR="00F4386C" w:rsidRP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lastRenderedPageBreak/>
        <w:t xml:space="preserve">Anexando </w:t>
      </w:r>
      <w:r>
        <w:rPr>
          <w:rFonts w:ascii="Palatino Linotype" w:eastAsia="Times New Roman" w:hAnsi="Palatino Linotype" w:cs="Arial"/>
          <w:sz w:val="24"/>
          <w:szCs w:val="24"/>
          <w:lang w:eastAsia="es-ES"/>
        </w:rPr>
        <w:t>el</w:t>
      </w:r>
      <w:r w:rsidRPr="00F4386C">
        <w:rPr>
          <w:rFonts w:ascii="Palatino Linotype" w:eastAsia="Times New Roman" w:hAnsi="Palatino Linotype" w:cs="Arial"/>
          <w:sz w:val="24"/>
          <w:szCs w:val="24"/>
          <w:lang w:eastAsia="es-ES"/>
        </w:rPr>
        <w:t xml:space="preserve"> archivo electrónico denominado </w:t>
      </w:r>
      <w:r w:rsidRPr="00F4386C">
        <w:rPr>
          <w:rFonts w:ascii="Palatino Linotype" w:eastAsia="Times New Roman" w:hAnsi="Palatino Linotype" w:cs="Arial"/>
          <w:b/>
          <w:sz w:val="24"/>
          <w:szCs w:val="24"/>
          <w:lang w:eastAsia="es-ES"/>
        </w:rPr>
        <w:t>“RESPUESTA 305.pdf”</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235C57FF" w14:textId="08AA22D9" w:rsidR="00BA610B" w:rsidRDefault="00BA610B" w:rsidP="004E7632">
      <w:pPr>
        <w:spacing w:after="0" w:line="240" w:lineRule="auto"/>
        <w:jc w:val="both"/>
        <w:rPr>
          <w:rFonts w:ascii="Palatino Linotype" w:hAnsi="Palatino Linotype" w:cs="Arial"/>
          <w:b/>
          <w:i/>
          <w:sz w:val="24"/>
        </w:rPr>
      </w:pPr>
    </w:p>
    <w:p w14:paraId="510DE64A" w14:textId="77777777" w:rsidR="00C76E1B" w:rsidRPr="0025170A" w:rsidRDefault="00C76E1B" w:rsidP="0025170A">
      <w:pPr>
        <w:pStyle w:val="Sinespaciado"/>
        <w:rPr>
          <w:sz w:val="12"/>
        </w:rPr>
      </w:pPr>
    </w:p>
    <w:p w14:paraId="56F200D0" w14:textId="064FDC52" w:rsidR="004E7632" w:rsidRPr="000B61B4" w:rsidRDefault="00BA3E1D" w:rsidP="004E7632">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0B61B4">
        <w:rPr>
          <w:rFonts w:ascii="Palatino Linotype" w:hAnsi="Palatino Linotype" w:cs="Arial"/>
          <w:b/>
          <w:sz w:val="28"/>
        </w:rPr>
        <w:t xml:space="preserve">. </w:t>
      </w:r>
      <w:r w:rsidR="004E7632" w:rsidRPr="000B61B4">
        <w:rPr>
          <w:rFonts w:ascii="Palatino Linotype" w:hAnsi="Palatino Linotype"/>
          <w:b/>
          <w:sz w:val="28"/>
        </w:rPr>
        <w:t>Del recurso de revisión.</w:t>
      </w:r>
    </w:p>
    <w:p w14:paraId="6871B72B" w14:textId="55CE7133" w:rsidR="00C76E1B" w:rsidRPr="00C16B31" w:rsidRDefault="004E7632" w:rsidP="0025170A">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 xml:space="preserve">interpuso los recursos de revisión, en fecha </w:t>
      </w:r>
      <w:r w:rsidR="00BA3E1D">
        <w:rPr>
          <w:rFonts w:ascii="Palatino Linotype" w:hAnsi="Palatino Linotype" w:cs="Arial"/>
          <w:sz w:val="24"/>
          <w:szCs w:val="24"/>
        </w:rPr>
        <w:t>dieciocho de marzo</w:t>
      </w:r>
      <w:r w:rsidRPr="000B61B4">
        <w:rPr>
          <w:rFonts w:ascii="Palatino Linotype" w:hAnsi="Palatino Linotype" w:cs="Arial"/>
          <w:sz w:val="24"/>
          <w:szCs w:val="24"/>
        </w:rPr>
        <w:t xml:space="preserve"> de dos mil </w:t>
      </w:r>
      <w:r w:rsidR="00C76E1B">
        <w:rPr>
          <w:rFonts w:ascii="Palatino Linotype" w:hAnsi="Palatino Linotype" w:cs="Arial"/>
          <w:sz w:val="24"/>
          <w:szCs w:val="24"/>
        </w:rPr>
        <w:t>veintidós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00BA3E1D" w:rsidRPr="00BA3E1D">
        <w:rPr>
          <w:rFonts w:ascii="Palatino Linotype" w:hAnsi="Palatino Linotype" w:cs="Arial"/>
          <w:b/>
          <w:bCs/>
          <w:sz w:val="24"/>
          <w:szCs w:val="24"/>
          <w:lang w:eastAsia="es-MX"/>
        </w:rPr>
        <w:t>04095/INFOEM/IP/RR/2022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BA3E1D" w:rsidRPr="00BA3E1D">
        <w:rPr>
          <w:rFonts w:ascii="Palatino Linotype" w:hAnsi="Palatino Linotype" w:cs="Arial"/>
          <w:i/>
          <w:sz w:val="24"/>
        </w:rPr>
        <w:t xml:space="preserve"> 00307/OASMETEPEC/IP/2022</w:t>
      </w:r>
      <w:r w:rsidRPr="000B61B4">
        <w:rPr>
          <w:rFonts w:ascii="Palatino Linotype" w:hAnsi="Palatino Linotype" w:cs="Arial"/>
          <w:i/>
          <w:sz w:val="24"/>
        </w:rPr>
        <w:t>)</w:t>
      </w:r>
      <w:r w:rsidRPr="000B61B4">
        <w:rPr>
          <w:rFonts w:ascii="Palatino Linotype" w:hAnsi="Palatino Linotype" w:cs="Arial"/>
          <w:sz w:val="24"/>
        </w:rPr>
        <w:t>,</w:t>
      </w:r>
      <w:r w:rsidR="00A125E9">
        <w:rPr>
          <w:rFonts w:ascii="Palatino Linotype" w:hAnsi="Palatino Linotype" w:cs="Arial"/>
          <w:sz w:val="24"/>
        </w:rPr>
        <w:t xml:space="preserve"> </w:t>
      </w:r>
      <w:r w:rsidR="00BA3E1D" w:rsidRPr="00BA3E1D">
        <w:rPr>
          <w:rFonts w:ascii="Palatino Linotype" w:hAnsi="Palatino Linotype" w:cs="Arial"/>
          <w:b/>
          <w:bCs/>
          <w:sz w:val="24"/>
          <w:szCs w:val="24"/>
          <w:lang w:eastAsia="es-MX"/>
        </w:rPr>
        <w:t>04096/INFOEM/IP/RR/2022</w:t>
      </w:r>
      <w:r w:rsidR="00C16B31" w:rsidRPr="000B61B4">
        <w:rPr>
          <w:rFonts w:ascii="Palatino Linotype" w:hAnsi="Palatino Linotype" w:cs="Arial"/>
          <w:b/>
          <w:bCs/>
          <w:sz w:val="24"/>
          <w:szCs w:val="24"/>
          <w:lang w:eastAsia="es-MX"/>
        </w:rPr>
        <w:t xml:space="preserve"> </w:t>
      </w:r>
      <w:r w:rsidR="00C16B31" w:rsidRPr="000B61B4">
        <w:rPr>
          <w:rFonts w:ascii="Palatino Linotype" w:hAnsi="Palatino Linotype" w:cs="Arial"/>
          <w:bCs/>
          <w:i/>
          <w:sz w:val="24"/>
          <w:szCs w:val="24"/>
          <w:lang w:eastAsia="es-MX"/>
        </w:rPr>
        <w:t xml:space="preserve">(para la solicitud </w:t>
      </w:r>
      <w:r w:rsidR="00BA3E1D" w:rsidRPr="00BA3E1D">
        <w:rPr>
          <w:rFonts w:ascii="Palatino Linotype" w:hAnsi="Palatino Linotype" w:cs="Arial"/>
          <w:i/>
          <w:sz w:val="24"/>
        </w:rPr>
        <w:t>00306/OASMETEPEC/IP/2022</w:t>
      </w:r>
      <w:r w:rsidR="00C16B31" w:rsidRPr="000B61B4">
        <w:rPr>
          <w:rFonts w:ascii="Palatino Linotype" w:hAnsi="Palatino Linotype" w:cs="Arial"/>
          <w:i/>
          <w:sz w:val="24"/>
        </w:rPr>
        <w:t>)</w:t>
      </w:r>
      <w:r w:rsidR="00C16B31">
        <w:rPr>
          <w:rFonts w:ascii="Palatino Linotype" w:hAnsi="Palatino Linotype" w:cs="Arial"/>
          <w:b/>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BA3E1D" w:rsidRPr="00BA3E1D">
        <w:rPr>
          <w:rFonts w:ascii="Palatino Linotype" w:hAnsi="Palatino Linotype" w:cs="Arial"/>
          <w:b/>
          <w:bCs/>
          <w:sz w:val="24"/>
          <w:szCs w:val="24"/>
          <w:lang w:eastAsia="es-MX"/>
        </w:rPr>
        <w:t>04097/INFOEM/IP/RR/2022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BA3E1D" w:rsidRPr="00BA3E1D">
        <w:rPr>
          <w:rFonts w:ascii="Palatino Linotype" w:hAnsi="Palatino Linotype" w:cs="Arial"/>
          <w:i/>
          <w:sz w:val="24"/>
        </w:rPr>
        <w:t>00305/OASMETEPEC/IP/2022</w:t>
      </w:r>
      <w:r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28804AD9" w14:textId="1358A270" w:rsidR="0089782A" w:rsidRPr="000B61B4" w:rsidRDefault="004E7632" w:rsidP="0089782A">
      <w:pPr>
        <w:pStyle w:val="Prrafodelista"/>
        <w:numPr>
          <w:ilvl w:val="0"/>
          <w:numId w:val="12"/>
        </w:numPr>
        <w:jc w:val="both"/>
        <w:rPr>
          <w:rFonts w:ascii="Palatino Linotype" w:hAnsi="Palatino Linotype" w:cs="Arial"/>
          <w:b/>
          <w:sz w:val="28"/>
        </w:rPr>
      </w:pPr>
      <w:r w:rsidRPr="000B61B4">
        <w:rPr>
          <w:rFonts w:ascii="Palatino Linotype" w:hAnsi="Palatino Linotype" w:cs="Arial"/>
          <w:b/>
          <w:sz w:val="28"/>
        </w:rPr>
        <w:t>Acto Impugnado:</w:t>
      </w:r>
    </w:p>
    <w:p w14:paraId="152B4EB2" w14:textId="2409193E" w:rsidR="004E7632" w:rsidRPr="00981D66" w:rsidRDefault="004E7632" w:rsidP="0089782A">
      <w:pPr>
        <w:spacing w:after="0" w:line="240" w:lineRule="auto"/>
        <w:ind w:left="567" w:right="567"/>
        <w:jc w:val="both"/>
        <w:rPr>
          <w:rFonts w:ascii="Palatino Linotype" w:hAnsi="Palatino Linotype" w:cs="Arial"/>
          <w:i/>
          <w:sz w:val="24"/>
        </w:rPr>
      </w:pPr>
      <w:r w:rsidRPr="00981D66">
        <w:rPr>
          <w:rFonts w:ascii="Palatino Linotype" w:hAnsi="Palatino Linotype" w:cs="Arial"/>
          <w:i/>
          <w:sz w:val="24"/>
        </w:rPr>
        <w:t>“</w:t>
      </w:r>
      <w:r w:rsidR="00BA3E1D" w:rsidRPr="00BA3E1D">
        <w:rPr>
          <w:rFonts w:ascii="Palatino Linotype" w:hAnsi="Palatino Linotype" w:cs="Arial"/>
          <w:i/>
          <w:sz w:val="24"/>
        </w:rPr>
        <w:t>La respuesta proporcionada por el Sujeto Obligado.</w:t>
      </w:r>
      <w:r w:rsidRPr="00981D66">
        <w:rPr>
          <w:rFonts w:ascii="Palatino Linotype" w:hAnsi="Palatino Linotype" w:cs="Arial"/>
          <w:i/>
          <w:sz w:val="24"/>
        </w:rPr>
        <w:t>” [sic]</w:t>
      </w:r>
    </w:p>
    <w:p w14:paraId="5BC3E221" w14:textId="4582CDD6" w:rsidR="00CC7C72" w:rsidRDefault="00CC7C72" w:rsidP="007E2C27">
      <w:pPr>
        <w:spacing w:after="0" w:line="240" w:lineRule="auto"/>
        <w:ind w:right="567"/>
        <w:jc w:val="both"/>
        <w:rPr>
          <w:rFonts w:ascii="Palatino Linotype" w:hAnsi="Palatino Linotype" w:cs="Arial"/>
          <w:i/>
        </w:rPr>
      </w:pPr>
    </w:p>
    <w:p w14:paraId="4E2C9F14" w14:textId="77777777" w:rsidR="004E7632" w:rsidRPr="00981D66" w:rsidRDefault="004E7632" w:rsidP="004E7632">
      <w:pPr>
        <w:pStyle w:val="Sinespaciado"/>
        <w:rPr>
          <w:rFonts w:ascii="Palatino Linotype" w:hAnsi="Palatino Linotype"/>
          <w:sz w:val="16"/>
        </w:rPr>
      </w:pPr>
    </w:p>
    <w:p w14:paraId="6764FE65" w14:textId="5249C2D7" w:rsidR="0089782A" w:rsidRPr="000B61B4" w:rsidRDefault="004E7632" w:rsidP="0089782A">
      <w:pPr>
        <w:pStyle w:val="Prrafodelista"/>
        <w:numPr>
          <w:ilvl w:val="0"/>
          <w:numId w:val="12"/>
        </w:numPr>
        <w:jc w:val="both"/>
        <w:rPr>
          <w:rFonts w:ascii="Palatino Linotype" w:hAnsi="Palatino Linotype" w:cs="Arial"/>
          <w:sz w:val="28"/>
        </w:rPr>
      </w:pPr>
      <w:r w:rsidRPr="000B61B4">
        <w:rPr>
          <w:rFonts w:ascii="Palatino Linotype" w:hAnsi="Palatino Linotype" w:cs="Arial"/>
          <w:b/>
          <w:sz w:val="28"/>
        </w:rPr>
        <w:t>Razones o Motivos de Inconformidad</w:t>
      </w:r>
      <w:r w:rsidRPr="000B61B4">
        <w:rPr>
          <w:rFonts w:ascii="Palatino Linotype" w:hAnsi="Palatino Linotype" w:cs="Arial"/>
          <w:sz w:val="28"/>
        </w:rPr>
        <w:t xml:space="preserve">: </w:t>
      </w:r>
    </w:p>
    <w:p w14:paraId="2CFE5C33" w14:textId="0920DD65" w:rsidR="004E7632" w:rsidRDefault="004E7632" w:rsidP="0089782A">
      <w:pPr>
        <w:pStyle w:val="Prrafodelista"/>
        <w:ind w:left="567" w:right="567"/>
        <w:jc w:val="both"/>
        <w:rPr>
          <w:rFonts w:ascii="Palatino Linotype" w:hAnsi="Palatino Linotype" w:cs="Arial"/>
          <w:i/>
        </w:rPr>
      </w:pPr>
      <w:r w:rsidRPr="000B61B4">
        <w:rPr>
          <w:rFonts w:ascii="Palatino Linotype" w:hAnsi="Palatino Linotype" w:cs="Arial"/>
          <w:i/>
        </w:rPr>
        <w:t>“</w:t>
      </w:r>
      <w:r w:rsidR="00BA3E1D" w:rsidRPr="00BA3E1D">
        <w:rPr>
          <w:rFonts w:ascii="Palatino Linotype" w:hAnsi="Palatino Linotype" w:cs="Arial"/>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w:t>
      </w:r>
      <w:r w:rsidR="00BA3E1D" w:rsidRPr="00BA3E1D">
        <w:rPr>
          <w:rFonts w:ascii="Palatino Linotype" w:hAnsi="Palatino Linotype" w:cs="Arial"/>
          <w:i/>
        </w:rPr>
        <w:lastRenderedPageBreak/>
        <w:t>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0B61B4">
        <w:rPr>
          <w:rFonts w:ascii="Palatino Linotype" w:hAnsi="Palatino Linotype" w:cs="Arial"/>
          <w:i/>
        </w:rPr>
        <w:t>” [sic]</w:t>
      </w:r>
    </w:p>
    <w:p w14:paraId="4CDA1E91" w14:textId="77777777" w:rsidR="00BA3E1D" w:rsidRDefault="00BA3E1D" w:rsidP="0089782A">
      <w:pPr>
        <w:pStyle w:val="Prrafodelista"/>
        <w:ind w:left="567" w:right="567"/>
        <w:jc w:val="both"/>
        <w:rPr>
          <w:rFonts w:ascii="Palatino Linotype" w:hAnsi="Palatino Linotype" w:cs="Arial"/>
          <w:i/>
        </w:rPr>
      </w:pPr>
    </w:p>
    <w:p w14:paraId="56FDF06B" w14:textId="77777777" w:rsidR="0025170A" w:rsidRPr="0025170A" w:rsidRDefault="0025170A" w:rsidP="004E7632">
      <w:pPr>
        <w:spacing w:after="0" w:line="360" w:lineRule="auto"/>
        <w:jc w:val="both"/>
        <w:rPr>
          <w:rFonts w:ascii="Palatino Linotype" w:hAnsi="Palatino Linotype" w:cs="Arial"/>
          <w:b/>
          <w:sz w:val="12"/>
        </w:rPr>
      </w:pPr>
    </w:p>
    <w:p w14:paraId="0EB8B1BD" w14:textId="77777777" w:rsidR="00732AE3" w:rsidRDefault="00732AE3" w:rsidP="004E7632">
      <w:pPr>
        <w:spacing w:after="0" w:line="360" w:lineRule="auto"/>
        <w:jc w:val="both"/>
        <w:rPr>
          <w:rFonts w:ascii="Palatino Linotype" w:hAnsi="Palatino Linotype" w:cs="Arial"/>
          <w:b/>
          <w:sz w:val="28"/>
        </w:rPr>
      </w:pPr>
    </w:p>
    <w:p w14:paraId="51D11921" w14:textId="68F46846" w:rsidR="004E7632" w:rsidRPr="00FF646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4E7632" w:rsidRPr="00FF6464">
        <w:rPr>
          <w:rFonts w:ascii="Palatino Linotype" w:hAnsi="Palatino Linotype" w:cs="Arial"/>
          <w:b/>
          <w:sz w:val="24"/>
          <w:szCs w:val="24"/>
        </w:rPr>
        <w:t xml:space="preserve">. </w:t>
      </w:r>
      <w:r w:rsidR="0089782A" w:rsidRPr="00FF6464">
        <w:rPr>
          <w:rFonts w:ascii="Palatino Linotype" w:hAnsi="Palatino Linotype" w:cs="Arial"/>
          <w:b/>
          <w:sz w:val="28"/>
          <w:szCs w:val="28"/>
        </w:rPr>
        <w:t>Del turno de los</w:t>
      </w:r>
      <w:r w:rsidR="004E7632" w:rsidRPr="00FF6464">
        <w:rPr>
          <w:rFonts w:ascii="Palatino Linotype" w:hAnsi="Palatino Linotype" w:cs="Arial"/>
          <w:b/>
          <w:sz w:val="28"/>
          <w:szCs w:val="28"/>
        </w:rPr>
        <w:t xml:space="preserve"> recurso</w:t>
      </w:r>
      <w:r w:rsidR="0089782A" w:rsidRPr="00FF6464">
        <w:rPr>
          <w:rFonts w:ascii="Palatino Linotype" w:hAnsi="Palatino Linotype" w:cs="Arial"/>
          <w:b/>
          <w:sz w:val="28"/>
          <w:szCs w:val="28"/>
        </w:rPr>
        <w:t>s</w:t>
      </w:r>
      <w:r w:rsidR="004E7632" w:rsidRPr="00FF6464">
        <w:rPr>
          <w:rFonts w:ascii="Palatino Linotype" w:hAnsi="Palatino Linotype" w:cs="Arial"/>
          <w:b/>
          <w:sz w:val="28"/>
          <w:szCs w:val="28"/>
        </w:rPr>
        <w:t xml:space="preserve"> de revisión.</w:t>
      </w:r>
    </w:p>
    <w:p w14:paraId="4B887DAE" w14:textId="7AD3C093" w:rsidR="004E7632" w:rsidRDefault="004E7632" w:rsidP="009012A4">
      <w:pPr>
        <w:spacing w:after="0" w:line="360" w:lineRule="auto"/>
        <w:jc w:val="both"/>
        <w:rPr>
          <w:rFonts w:ascii="Palatino Linotype" w:hAnsi="Palatino Linotype" w:cs="Arial"/>
          <w:sz w:val="24"/>
          <w:szCs w:val="24"/>
        </w:rPr>
      </w:pPr>
      <w:r w:rsidRPr="00FF6464">
        <w:rPr>
          <w:rFonts w:ascii="Palatino Linotype" w:hAnsi="Palatino Linotype" w:cs="Arial"/>
          <w:sz w:val="24"/>
          <w:szCs w:val="24"/>
        </w:rPr>
        <w:t xml:space="preserve">Los medios de impugnación le fueron turnados a los Comisionados </w:t>
      </w:r>
      <w:r w:rsidR="0089782A" w:rsidRPr="00FF6464">
        <w:rPr>
          <w:rFonts w:ascii="Palatino Linotype" w:hAnsi="Palatino Linotype" w:cs="Arial"/>
          <w:b/>
          <w:sz w:val="24"/>
          <w:szCs w:val="24"/>
        </w:rPr>
        <w:t>José Martínez Vilchis</w:t>
      </w:r>
      <w:r w:rsidR="00FF6464" w:rsidRPr="00FF6464">
        <w:rPr>
          <w:rFonts w:ascii="Palatino Linotype" w:hAnsi="Palatino Linotype" w:cs="Arial"/>
          <w:sz w:val="24"/>
          <w:szCs w:val="24"/>
        </w:rPr>
        <w:t>,</w:t>
      </w:r>
      <w:r w:rsidR="0089782A" w:rsidRPr="00FF6464">
        <w:rPr>
          <w:rFonts w:ascii="Palatino Linotype" w:hAnsi="Palatino Linotype" w:cs="Arial"/>
          <w:sz w:val="24"/>
          <w:szCs w:val="24"/>
        </w:rPr>
        <w:t xml:space="preserve"> </w:t>
      </w:r>
      <w:r w:rsidR="00FF6464" w:rsidRPr="00FF6464">
        <w:rPr>
          <w:rFonts w:ascii="Palatino Linotype" w:hAnsi="Palatino Linotype" w:cs="Arial"/>
          <w:b/>
          <w:bCs/>
          <w:sz w:val="24"/>
          <w:szCs w:val="24"/>
        </w:rPr>
        <w:t>Luis Gustavo Parra Noriega</w:t>
      </w:r>
      <w:r w:rsidR="00D76ECA">
        <w:rPr>
          <w:rFonts w:ascii="Palatino Linotype" w:hAnsi="Palatino Linotype" w:cs="Arial"/>
          <w:b/>
          <w:bCs/>
          <w:sz w:val="24"/>
          <w:szCs w:val="24"/>
        </w:rPr>
        <w:t xml:space="preserve"> y Sharon Cristina Morales Martínez</w:t>
      </w:r>
      <w:r w:rsidR="00FF6464" w:rsidRPr="00FF6464">
        <w:rPr>
          <w:rFonts w:ascii="Palatino Linotype" w:hAnsi="Palatino Linotype" w:cs="Arial"/>
          <w:sz w:val="24"/>
          <w:szCs w:val="24"/>
        </w:rPr>
        <w:t>,</w:t>
      </w:r>
      <w:r w:rsidRPr="00FF6464">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D76ECA">
        <w:rPr>
          <w:rFonts w:ascii="Palatino Linotype" w:hAnsi="Palatino Linotype" w:cs="Arial"/>
          <w:sz w:val="24"/>
          <w:szCs w:val="24"/>
        </w:rPr>
        <w:t>veintidós, veinticuatro y veinticinco</w:t>
      </w:r>
      <w:r w:rsidR="009012A4" w:rsidRPr="00FF6464">
        <w:rPr>
          <w:rFonts w:ascii="Palatino Linotype" w:hAnsi="Palatino Linotype" w:cs="Arial"/>
          <w:sz w:val="24"/>
          <w:szCs w:val="24"/>
        </w:rPr>
        <w:t xml:space="preserve"> de marzo</w:t>
      </w:r>
      <w:r w:rsidRPr="00FF6464">
        <w:rPr>
          <w:rFonts w:ascii="Palatino Linotype" w:hAnsi="Palatino Linotype" w:cs="Arial"/>
          <w:sz w:val="24"/>
          <w:szCs w:val="24"/>
        </w:rPr>
        <w:t xml:space="preserve"> de dos mil </w:t>
      </w:r>
      <w:r w:rsidR="00C76E1B" w:rsidRPr="00FF6464">
        <w:rPr>
          <w:rFonts w:ascii="Palatino Linotype" w:hAnsi="Palatino Linotype" w:cs="Arial"/>
          <w:sz w:val="24"/>
          <w:szCs w:val="24"/>
        </w:rPr>
        <w:t>veintidós</w:t>
      </w:r>
      <w:r w:rsidRPr="00FF6464">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9012A4" w:rsidRDefault="009012A4" w:rsidP="009012A4">
      <w:pPr>
        <w:spacing w:after="0" w:line="360" w:lineRule="auto"/>
        <w:jc w:val="both"/>
        <w:rPr>
          <w:rFonts w:ascii="Palatino Linotype" w:hAnsi="Palatino Linotype" w:cs="Arial"/>
          <w:sz w:val="24"/>
          <w:szCs w:val="24"/>
        </w:rPr>
      </w:pPr>
    </w:p>
    <w:p w14:paraId="4E4A47E3" w14:textId="3596AED4" w:rsidR="004E7632" w:rsidRPr="000B61B4" w:rsidRDefault="00D76ECA"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76636A5C"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D76ECA">
        <w:rPr>
          <w:rFonts w:ascii="Palatino Linotype" w:hAnsi="Palatino Linotype" w:cs="Arial"/>
          <w:b/>
        </w:rPr>
        <w:t>Décima Tercera</w:t>
      </w:r>
      <w:r w:rsidRPr="000B61B4">
        <w:rPr>
          <w:rFonts w:ascii="Palatino Linotype" w:hAnsi="Palatino Linotype" w:cs="Arial"/>
        </w:rPr>
        <w:t xml:space="preserve"> Sesión</w:t>
      </w:r>
      <w:r w:rsidR="009012A4">
        <w:rPr>
          <w:rFonts w:ascii="Palatino Linotype" w:hAnsi="Palatino Linotype" w:cs="Arial"/>
        </w:rPr>
        <w:t xml:space="preserve"> Ordinaria</w:t>
      </w:r>
      <w:r w:rsidRPr="000B61B4">
        <w:rPr>
          <w:rFonts w:ascii="Palatino Linotype" w:hAnsi="Palatino Linotype" w:cs="Arial"/>
        </w:rPr>
        <w:t xml:space="preserve"> de Pleno</w:t>
      </w:r>
      <w:r w:rsidR="009012A4">
        <w:rPr>
          <w:rFonts w:ascii="Palatino Linotype" w:hAnsi="Palatino Linotype" w:cs="Arial"/>
        </w:rPr>
        <w:t>,</w:t>
      </w:r>
      <w:r w:rsidRPr="000B61B4">
        <w:rPr>
          <w:rFonts w:ascii="Palatino Linotype" w:hAnsi="Palatino Linotype" w:cs="Arial"/>
        </w:rPr>
        <w:t xml:space="preserve"> de fecha </w:t>
      </w:r>
      <w:r w:rsidR="00D76ECA">
        <w:rPr>
          <w:rFonts w:ascii="Palatino Linotype" w:hAnsi="Palatino Linotype" w:cs="Arial"/>
          <w:b/>
        </w:rPr>
        <w:t>siete de abril</w:t>
      </w:r>
      <w:r w:rsidRPr="00C76E1B">
        <w:rPr>
          <w:rFonts w:ascii="Palatino Linotype" w:hAnsi="Palatino Linotype" w:cs="Arial"/>
          <w:b/>
        </w:rPr>
        <w:t xml:space="preserve"> del año </w:t>
      </w:r>
      <w:r w:rsidR="00291AA2" w:rsidRPr="00C76E1B">
        <w:rPr>
          <w:rFonts w:ascii="Palatino Linotype" w:hAnsi="Palatino Linotype" w:cs="Arial"/>
          <w:b/>
        </w:rPr>
        <w:t>do</w:t>
      </w:r>
      <w:r w:rsidR="00C76E1B" w:rsidRPr="00C76E1B">
        <w:rPr>
          <w:rFonts w:ascii="Palatino Linotype" w:hAnsi="Palatino Linotype" w:cs="Arial"/>
          <w:b/>
        </w:rPr>
        <w:t>s mil veintidós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Pr="000B61B4"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cuando las partes o los actos 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0B61B4"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0B61B4" w:rsidRDefault="004E7632" w:rsidP="004E7632">
      <w:pPr>
        <w:spacing w:after="0" w:line="240" w:lineRule="auto"/>
        <w:ind w:left="851" w:right="851"/>
        <w:jc w:val="both"/>
        <w:rPr>
          <w:rFonts w:ascii="Palatino Linotype" w:hAnsi="Palatino Linotype"/>
          <w:i/>
          <w:sz w:val="18"/>
          <w:szCs w:val="24"/>
        </w:rPr>
      </w:pPr>
    </w:p>
    <w:p w14:paraId="7A9E3701" w14:textId="557063EC" w:rsidR="004E7632" w:rsidRPr="000B61B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383EBD1E" w14:textId="0381F02F" w:rsidR="00291AA2" w:rsidRPr="000B61B4" w:rsidRDefault="004E7632" w:rsidP="004E7632">
      <w:pPr>
        <w:spacing w:after="0" w:line="360" w:lineRule="auto"/>
        <w:jc w:val="both"/>
        <w:rPr>
          <w:rFonts w:ascii="Palatino Linotype" w:hAnsi="Palatino Linotype" w:cs="Arial"/>
          <w:sz w:val="24"/>
          <w:szCs w:val="24"/>
        </w:rPr>
      </w:pPr>
      <w:r w:rsidRPr="000B61B4">
        <w:rPr>
          <w:rFonts w:ascii="Palatino Linotype" w:hAnsi="Palatino Linotype" w:cs="Arial"/>
          <w:sz w:val="24"/>
          <w:szCs w:val="24"/>
        </w:rPr>
        <w:t xml:space="preserve">De las constancias que obran en el expediente electrónico del </w:t>
      </w:r>
      <w:r w:rsidRPr="00D76ECA">
        <w:rPr>
          <w:rFonts w:ascii="Palatino Linotype" w:hAnsi="Palatino Linotype" w:cs="Arial"/>
          <w:b/>
          <w:sz w:val="24"/>
          <w:szCs w:val="24"/>
        </w:rPr>
        <w:t>SAIMEX</w:t>
      </w:r>
      <w:r w:rsidRPr="000B61B4">
        <w:rPr>
          <w:rFonts w:ascii="Palatino Linotype" w:hAnsi="Palatino Linotype" w:cs="Arial"/>
          <w:sz w:val="24"/>
          <w:szCs w:val="24"/>
        </w:rPr>
        <w:t xml:space="preserve"> se desprende que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C76E1B">
        <w:rPr>
          <w:rFonts w:ascii="Palatino Linotype" w:hAnsi="Palatino Linotype" w:cs="Arial"/>
          <w:sz w:val="24"/>
          <w:szCs w:val="24"/>
        </w:rPr>
        <w:t>fue omiso en rendir su informe justificado</w:t>
      </w:r>
      <w:r w:rsidRPr="000B61B4">
        <w:rPr>
          <w:rFonts w:ascii="Palatino Linotype" w:hAnsi="Palatino Linotype" w:cs="Arial"/>
          <w:sz w:val="24"/>
          <w:szCs w:val="24"/>
        </w:rPr>
        <w:t xml:space="preserve">; por su parte,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w:t>
      </w:r>
      <w:r w:rsidRPr="000B61B4">
        <w:rPr>
          <w:rFonts w:ascii="Palatino Linotype" w:hAnsi="Palatino Linotype" w:cs="Arial"/>
          <w:sz w:val="24"/>
          <w:szCs w:val="24"/>
        </w:rPr>
        <w:t xml:space="preserve">, </w:t>
      </w:r>
      <w:r w:rsidR="00C76E1B">
        <w:rPr>
          <w:rFonts w:ascii="Palatino Linotype" w:hAnsi="Palatino Linotype" w:cs="Arial"/>
          <w:sz w:val="24"/>
          <w:szCs w:val="24"/>
        </w:rPr>
        <w:t xml:space="preserve">tampoco realizó alegatos, ni remitió </w:t>
      </w:r>
      <w:r w:rsidRPr="000B61B4">
        <w:rPr>
          <w:rFonts w:ascii="Palatino Linotype" w:hAnsi="Palatino Linotype" w:cs="Arial"/>
          <w:sz w:val="24"/>
          <w:szCs w:val="24"/>
        </w:rPr>
        <w:t>pruebas o manifestaciones.</w:t>
      </w:r>
    </w:p>
    <w:p w14:paraId="5AB4866C" w14:textId="77777777" w:rsidR="00C76E1B" w:rsidRDefault="00C76E1B" w:rsidP="004E7632">
      <w:pPr>
        <w:spacing w:after="0" w:line="360" w:lineRule="auto"/>
        <w:jc w:val="both"/>
        <w:rPr>
          <w:rFonts w:ascii="Palatino Linotype" w:hAnsi="Palatino Linotype" w:cs="Arial"/>
          <w:sz w:val="24"/>
          <w:szCs w:val="24"/>
        </w:rPr>
      </w:pPr>
    </w:p>
    <w:p w14:paraId="3BD24A51" w14:textId="2DE920E2" w:rsidR="00291AA2" w:rsidRPr="00C76E1B" w:rsidRDefault="00D76ECA"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C76E1B" w:rsidRPr="00C76E1B">
        <w:rPr>
          <w:rFonts w:ascii="Palatino Linotype" w:hAnsi="Palatino Linotype" w:cs="Arial"/>
          <w:b/>
          <w:sz w:val="28"/>
          <w:szCs w:val="24"/>
        </w:rPr>
        <w:t>. Del cierre de instrucción.</w:t>
      </w:r>
    </w:p>
    <w:p w14:paraId="607E18B0" w14:textId="1033C2EC" w:rsidR="004E7632" w:rsidRDefault="00C76E1B" w:rsidP="004E763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E7632" w:rsidRPr="000B61B4">
        <w:rPr>
          <w:rFonts w:ascii="Palatino Linotype" w:hAnsi="Palatino Linotype" w:cs="Arial"/>
          <w:sz w:val="24"/>
          <w:szCs w:val="24"/>
        </w:rPr>
        <w:t xml:space="preserve">n fecha </w:t>
      </w:r>
      <w:r w:rsidR="00D76ECA">
        <w:rPr>
          <w:rFonts w:ascii="Palatino Linotype" w:hAnsi="Palatino Linotype" w:cs="Arial"/>
          <w:sz w:val="24"/>
          <w:szCs w:val="24"/>
        </w:rPr>
        <w:t>cuatro</w:t>
      </w:r>
      <w:r w:rsidR="00E748B2">
        <w:rPr>
          <w:rFonts w:ascii="Palatino Linotype" w:hAnsi="Palatino Linotype" w:cs="Arial"/>
          <w:sz w:val="24"/>
          <w:szCs w:val="24"/>
        </w:rPr>
        <w:t xml:space="preserve"> de mayo</w:t>
      </w:r>
      <w:r w:rsidR="004E7632" w:rsidRPr="000B61B4">
        <w:rPr>
          <w:rFonts w:ascii="Palatino Linotype" w:hAnsi="Palatino Linotype" w:cs="Arial"/>
          <w:sz w:val="24"/>
          <w:szCs w:val="24"/>
        </w:rPr>
        <w:t xml:space="preserve"> del año </w:t>
      </w:r>
      <w:r>
        <w:rPr>
          <w:rFonts w:ascii="Palatino Linotype" w:hAnsi="Palatino Linotype" w:cs="Arial"/>
          <w:sz w:val="24"/>
          <w:szCs w:val="24"/>
        </w:rPr>
        <w:t>en curso</w:t>
      </w:r>
      <w:r w:rsidR="004E7632"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se decretó el cierre de las mismas</w:t>
      </w:r>
      <w:r>
        <w:rPr>
          <w:rFonts w:ascii="Palatino Linotype" w:hAnsi="Palatino Linotype" w:cs="Arial"/>
          <w:sz w:val="24"/>
          <w:szCs w:val="24"/>
        </w:rPr>
        <w:t>,</w:t>
      </w:r>
      <w:r w:rsidR="004E7632" w:rsidRPr="000B61B4">
        <w:rPr>
          <w:rFonts w:ascii="Palatino Linotype" w:hAnsi="Palatino Linotype" w:cs="Arial"/>
          <w:sz w:val="24"/>
          <w:szCs w:val="24"/>
        </w:rPr>
        <w:t xml:space="preserve"> iniciando el término legal para dictar resolución definitiva del asunto.</w:t>
      </w:r>
    </w:p>
    <w:p w14:paraId="17BC8E66" w14:textId="77777777" w:rsidR="00D76ECA" w:rsidRDefault="00D76ECA" w:rsidP="004E7632">
      <w:pPr>
        <w:spacing w:after="0" w:line="360" w:lineRule="auto"/>
        <w:jc w:val="both"/>
        <w:rPr>
          <w:rFonts w:ascii="Palatino Linotype" w:hAnsi="Palatino Linotype" w:cs="Arial"/>
          <w:sz w:val="24"/>
          <w:szCs w:val="24"/>
        </w:rPr>
      </w:pPr>
    </w:p>
    <w:p w14:paraId="6672931E" w14:textId="1BC74E70" w:rsidR="00D76ECA" w:rsidRPr="00D76ECA" w:rsidRDefault="00D76ECA" w:rsidP="00D76ECA">
      <w:pPr>
        <w:spacing w:after="0" w:line="360" w:lineRule="auto"/>
        <w:jc w:val="both"/>
        <w:rPr>
          <w:rFonts w:ascii="Palatino Linotype" w:hAnsi="Palatino Linotype"/>
          <w:b/>
          <w:sz w:val="28"/>
          <w:szCs w:val="28"/>
          <w:lang w:val="es-ES_tradnl"/>
        </w:rPr>
      </w:pPr>
      <w:r>
        <w:rPr>
          <w:rFonts w:ascii="Palatino Linotype" w:hAnsi="Palatino Linotype" w:cs="Arial"/>
          <w:b/>
          <w:sz w:val="28"/>
          <w:szCs w:val="24"/>
        </w:rPr>
        <w:t>OCTAV</w:t>
      </w:r>
      <w:r w:rsidRPr="00C76E1B">
        <w:rPr>
          <w:rFonts w:ascii="Palatino Linotype" w:hAnsi="Palatino Linotype" w:cs="Arial"/>
          <w:b/>
          <w:sz w:val="28"/>
          <w:szCs w:val="24"/>
        </w:rPr>
        <w:t>O</w:t>
      </w:r>
      <w:r w:rsidRPr="00D76ECA">
        <w:rPr>
          <w:rFonts w:ascii="Palatino Linotype" w:hAnsi="Palatino Linotype"/>
          <w:b/>
          <w:sz w:val="28"/>
          <w:szCs w:val="28"/>
        </w:rPr>
        <w:t>. De la ampliación del término para resolver.</w:t>
      </w:r>
    </w:p>
    <w:p w14:paraId="0934A4E5" w14:textId="05B9881A" w:rsidR="004E7632" w:rsidRDefault="00D76ECA" w:rsidP="004E7632">
      <w:pPr>
        <w:spacing w:after="0" w:line="360" w:lineRule="auto"/>
        <w:jc w:val="both"/>
        <w:rPr>
          <w:rFonts w:ascii="Palatino Linotype" w:hAnsi="Palatino Linotype"/>
          <w:sz w:val="24"/>
          <w:szCs w:val="24"/>
        </w:rPr>
      </w:pPr>
      <w:r>
        <w:rPr>
          <w:rFonts w:ascii="Palatino Linotype" w:hAnsi="Palatino Linotype"/>
          <w:sz w:val="24"/>
          <w:szCs w:val="24"/>
        </w:rPr>
        <w:t>En fecha dieciocho</w:t>
      </w:r>
      <w:r w:rsidRPr="00D76ECA">
        <w:rPr>
          <w:rFonts w:ascii="Palatino Linotype" w:hAnsi="Palatino Linotype"/>
          <w:sz w:val="24"/>
          <w:szCs w:val="24"/>
        </w:rPr>
        <w:t xml:space="preserve"> de mayo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3408FAF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Este organismo garante no pasa por alto justificar, </w:t>
      </w:r>
      <w:r w:rsidRPr="00B01D73">
        <w:rPr>
          <w:rFonts w:ascii="Palatino Linotype" w:hAnsi="Palatino Linotype" w:cstheme="majorHAnsi"/>
          <w:bCs/>
          <w:sz w:val="24"/>
          <w:szCs w:val="24"/>
        </w:rPr>
        <w:t xml:space="preserve">que el plazo para emitir resolución en el presente asunto </w:t>
      </w:r>
      <w:r w:rsidRPr="00B01D7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9079F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CA5022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sz w:val="24"/>
          <w:szCs w:val="24"/>
        </w:rPr>
        <w:t>el plazo para emitir resolución</w:t>
      </w:r>
      <w:r w:rsidRPr="00B01D7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15170A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C5CB87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1DDE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0DCD9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B01D73">
        <w:rPr>
          <w:rFonts w:ascii="Palatino Linotype" w:hAnsi="Palatino Linotype" w:cstheme="majorHAnsi"/>
          <w:sz w:val="24"/>
          <w:szCs w:val="24"/>
        </w:rPr>
        <w:lastRenderedPageBreak/>
        <w:t>jurisdiccionales o cuasi jurisdiccionales, tanto por la complejidad de los hechos, como por el número de casos que conocen.</w:t>
      </w:r>
    </w:p>
    <w:p w14:paraId="13801F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34AA5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0788DCC" w14:textId="77777777" w:rsidR="002561AD" w:rsidRPr="00B01D73" w:rsidRDefault="002561AD" w:rsidP="002561AD">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BE4A70B"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3DE94C54" w14:textId="77777777" w:rsidR="002561AD" w:rsidRPr="00B01D73" w:rsidRDefault="002561AD" w:rsidP="002561AD">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3A220BC2"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4729D1C4"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2A612033" w14:textId="77777777" w:rsidR="002561AD" w:rsidRPr="00B01D73" w:rsidRDefault="002561AD" w:rsidP="002561AD">
      <w:pPr>
        <w:spacing w:after="0" w:line="360" w:lineRule="auto"/>
        <w:jc w:val="both"/>
        <w:rPr>
          <w:rFonts w:ascii="Palatino Linotype" w:hAnsi="Palatino Linotype" w:cstheme="majorHAnsi"/>
          <w:sz w:val="24"/>
          <w:szCs w:val="24"/>
        </w:rPr>
      </w:pPr>
    </w:p>
    <w:p w14:paraId="6B1D0FC1"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F2470A"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D9C22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D40BC5"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6D4488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EF3337" w14:textId="77777777" w:rsidR="002561AD" w:rsidRPr="00B01D73" w:rsidRDefault="002561AD" w:rsidP="002561AD">
      <w:pPr>
        <w:spacing w:after="0" w:line="360" w:lineRule="auto"/>
        <w:jc w:val="both"/>
        <w:rPr>
          <w:rFonts w:ascii="Palatino Linotype" w:hAnsi="Palatino Linotype" w:cstheme="majorHAnsi"/>
          <w:sz w:val="24"/>
          <w:szCs w:val="24"/>
        </w:rPr>
      </w:pPr>
    </w:p>
    <w:p w14:paraId="1B8CAC9C"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EC6982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3C865A4"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59F00B1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E621E8"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5FAFB618" w14:textId="77777777" w:rsidR="002561AD" w:rsidRPr="00B01D73" w:rsidRDefault="002561AD" w:rsidP="002561AD">
      <w:pPr>
        <w:spacing w:after="0" w:line="360" w:lineRule="auto"/>
        <w:jc w:val="both"/>
        <w:rPr>
          <w:rFonts w:ascii="Palatino Linotype" w:hAnsi="Palatino Linotype" w:cstheme="majorHAnsi"/>
          <w:sz w:val="24"/>
          <w:szCs w:val="24"/>
        </w:rPr>
      </w:pPr>
    </w:p>
    <w:p w14:paraId="39A70545" w14:textId="05DD1471" w:rsidR="00B2355C" w:rsidRDefault="002561AD" w:rsidP="002561AD">
      <w:pPr>
        <w:spacing w:after="0" w:line="360" w:lineRule="auto"/>
        <w:jc w:val="both"/>
        <w:rPr>
          <w:rFonts w:ascii="Palatino Linotype" w:hAnsi="Palatino Linotype" w:cstheme="majorHAnsi"/>
          <w:bCs/>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D65F058" w14:textId="77777777" w:rsidR="002561AD" w:rsidRPr="00432636"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79E809" w:rsidR="004E74D8" w:rsidRPr="000B61B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w:t>
      </w:r>
      <w:r w:rsidRPr="000B61B4">
        <w:rPr>
          <w:rFonts w:ascii="Palatino Linotype" w:eastAsia="Times New Roman" w:hAnsi="Palatino Linotype" w:cs="Arial"/>
          <w:color w:val="222222"/>
          <w:sz w:val="24"/>
          <w:szCs w:val="24"/>
          <w:shd w:val="clear" w:color="auto" w:fill="FFFFFF"/>
          <w:lang w:eastAsia="es-MX"/>
        </w:rPr>
        <w:lastRenderedPageBreak/>
        <w:t>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3242B967" w14:textId="3BBEE954"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609FE6E" w14:textId="77777777" w:rsidR="00F731A5" w:rsidRPr="000B61B4" w:rsidRDefault="00F731A5"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FBB533" w14:textId="77777777" w:rsidR="0025170A" w:rsidRPr="0025170A" w:rsidRDefault="0025170A" w:rsidP="0025170A">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14633A6D" w14:textId="77777777" w:rsidR="0025170A" w:rsidRPr="0025170A" w:rsidRDefault="0025170A" w:rsidP="0025170A">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25170A"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4CDD377D"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lastRenderedPageBreak/>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23740F48"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367AF22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25170A"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19FB9E23" w14:textId="77777777" w:rsidR="0025170A" w:rsidRPr="0025170A"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64EE672D" w14:textId="77777777" w:rsidR="0025170A" w:rsidRPr="0025170A"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25170A" w:rsidRDefault="0025170A" w:rsidP="0025170A">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El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4A5B27A" w14:textId="77777777" w:rsidR="0025170A" w:rsidRPr="0025170A"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25170A"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25170A"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473A10C"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451832B"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4F25703" w14:textId="77777777" w:rsid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16857FC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3000B9B3" w14:textId="77777777" w:rsidR="0025170A" w:rsidRPr="0025170A"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25170A">
        <w:rPr>
          <w:rFonts w:ascii="Palatino Linotype" w:eastAsia="Calibri" w:hAnsi="Palatino Linotype" w:cs="Times New Roman"/>
          <w:i/>
          <w:szCs w:val="24"/>
          <w:lang w:val="es-ES" w:eastAsia="es-ES"/>
        </w:rPr>
        <w:lastRenderedPageBreak/>
        <w:t>para su protección, las cuales no podrán restringirse ni suspenderse salvo en los casos y bajo las condiciones que la Constitución Política de los Estados Unidos Mexicanos establece.</w:t>
      </w:r>
    </w:p>
    <w:p w14:paraId="1AA2263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59A0662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0BD23312"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03328E8" w14:textId="77777777" w:rsidR="0025170A" w:rsidRPr="0025170A"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43FF3043"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6FEB8B34" w14:textId="77777777" w:rsidR="0025170A" w:rsidRPr="0025170A"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25170A"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1A84DF76" w14:textId="77777777" w:rsidR="0025170A" w:rsidRPr="00F731A5" w:rsidRDefault="0025170A" w:rsidP="00AA160F">
      <w:pPr>
        <w:spacing w:after="0" w:line="360" w:lineRule="auto"/>
        <w:jc w:val="both"/>
        <w:rPr>
          <w:rFonts w:ascii="Palatino Linotype" w:hAnsi="Palatino Linotype" w:cs="Arial"/>
          <w:b/>
          <w:sz w:val="24"/>
          <w:szCs w:val="24"/>
        </w:rPr>
      </w:pPr>
    </w:p>
    <w:p w14:paraId="6EDB7583" w14:textId="0FFB1F61" w:rsidR="00291AA2" w:rsidRPr="000B61B4" w:rsidRDefault="0025170A"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CUART</w:t>
      </w:r>
      <w:r w:rsidR="00291AA2" w:rsidRPr="000B61B4">
        <w:rPr>
          <w:rFonts w:ascii="Palatino Linotype" w:hAnsi="Palatino Linotype" w:cs="Arial"/>
          <w:b/>
          <w:sz w:val="28"/>
          <w:szCs w:val="28"/>
        </w:rPr>
        <w:t>O. De las causas de improcedencia.</w:t>
      </w:r>
    </w:p>
    <w:p w14:paraId="4C4656BF" w14:textId="4FAFC8A5" w:rsidR="00FF646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B61B4">
        <w:rPr>
          <w:rStyle w:val="Refdenotaalpie"/>
          <w:rFonts w:ascii="Palatino Linotype" w:hAnsi="Palatino Linotype" w:cs="Arial"/>
        </w:rPr>
        <w:footnoteReference w:id="1"/>
      </w:r>
      <w:r w:rsidRPr="000B61B4">
        <w:rPr>
          <w:rFonts w:ascii="Palatino Linotype" w:hAnsi="Palatino Linotype" w:cs="Arial"/>
        </w:rPr>
        <w:t>.</w:t>
      </w:r>
    </w:p>
    <w:p w14:paraId="457152D1" w14:textId="370EC272" w:rsidR="00291AA2" w:rsidRPr="000B61B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0B61B4"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0B61B4"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w:t>
      </w:r>
      <w:r w:rsidR="00291AA2" w:rsidRPr="000B61B4">
        <w:rPr>
          <w:rFonts w:ascii="Palatino Linotype" w:hAnsi="Palatino Linotype" w:cs="Arial"/>
          <w:b/>
          <w:sz w:val="28"/>
        </w:rPr>
        <w:t>TO</w:t>
      </w:r>
      <w:r w:rsidR="00291AA2" w:rsidRPr="000B61B4">
        <w:rPr>
          <w:rFonts w:ascii="Palatino Linotype" w:hAnsi="Palatino Linotype" w:cs="Arial"/>
          <w:b/>
          <w:sz w:val="28"/>
          <w:szCs w:val="28"/>
        </w:rPr>
        <w:t>.</w:t>
      </w:r>
      <w:r w:rsidR="00291AA2" w:rsidRPr="000B61B4">
        <w:rPr>
          <w:rFonts w:ascii="Palatino Linotype" w:hAnsi="Palatino Linotype" w:cs="Arial"/>
          <w:sz w:val="28"/>
          <w:szCs w:val="28"/>
        </w:rPr>
        <w:t xml:space="preserve"> </w:t>
      </w:r>
      <w:r w:rsidR="00291AA2" w:rsidRPr="000B61B4">
        <w:rPr>
          <w:rFonts w:ascii="Palatino Linotype" w:hAnsi="Palatino Linotype" w:cs="Arial"/>
          <w:b/>
          <w:sz w:val="28"/>
          <w:szCs w:val="28"/>
        </w:rPr>
        <w:t>Estudio y resolución del asunto.</w:t>
      </w:r>
    </w:p>
    <w:p w14:paraId="1B919748" w14:textId="236F955C" w:rsidR="00AA160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FE45647" w14:textId="540009B9" w:rsidR="00C265DD" w:rsidRPr="00141D9A" w:rsidRDefault="00C265DD" w:rsidP="00C265D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n, es conveniente recordar que el</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w:t>
      </w:r>
      <w:r>
        <w:rPr>
          <w:rFonts w:ascii="Palatino Linotype" w:eastAsia="Times New Roman" w:hAnsi="Palatino Linotype" w:cs="Times New Roman"/>
          <w:sz w:val="24"/>
          <w:szCs w:val="24"/>
          <w:lang w:eastAsia="es-ES"/>
        </w:rPr>
        <w:t>s</w:t>
      </w:r>
      <w:r w:rsidRPr="00FA5027">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FA5027">
        <w:rPr>
          <w:rFonts w:ascii="Palatino Linotype" w:eastAsia="Times New Roman" w:hAnsi="Palatino Linotype" w:cs="Times New Roman"/>
          <w:sz w:val="24"/>
          <w:szCs w:val="24"/>
          <w:lang w:eastAsia="es-ES"/>
        </w:rPr>
        <w:t xml:space="preserve"> de información con número de folio</w:t>
      </w:r>
      <w:r>
        <w:rPr>
          <w:rFonts w:ascii="Palatino Linotype" w:eastAsia="Times New Roman" w:hAnsi="Palatino Linotype" w:cs="Times New Roman"/>
          <w:sz w:val="24"/>
          <w:szCs w:val="24"/>
          <w:lang w:eastAsia="es-ES"/>
        </w:rPr>
        <w:t xml:space="preserve"> </w:t>
      </w:r>
      <w:bookmarkStart w:id="3" w:name="_Hlk85132969"/>
      <w:r w:rsidRPr="00C265DD">
        <w:rPr>
          <w:rFonts w:ascii="Palatino Linotype" w:eastAsia="Times New Roman" w:hAnsi="Palatino Linotype" w:cs="Times New Roman"/>
          <w:b/>
          <w:sz w:val="24"/>
          <w:szCs w:val="24"/>
          <w:lang w:eastAsia="es-ES"/>
        </w:rPr>
        <w:t>00307/OASMETEPEC/IP/2022, 00306/OASMETEPEC/IP/2022 y 00305/OASMETEPEC/IP/2022</w:t>
      </w:r>
      <w:r>
        <w:rPr>
          <w:rFonts w:ascii="Palatino Linotype" w:eastAsia="Times New Roman" w:hAnsi="Palatino Linotype" w:cs="Times New Roman"/>
          <w:sz w:val="24"/>
          <w:szCs w:val="24"/>
          <w:lang w:eastAsia="es-ES"/>
        </w:rPr>
        <w:t xml:space="preserve">, del Titular de la Unidad de Transparencia del Sujeto Obligado, en formato PDF, el o los documentos en donde conste lo siguiente </w:t>
      </w:r>
      <w:r w:rsidRPr="00141D9A">
        <w:rPr>
          <w:rFonts w:ascii="Palatino Linotype" w:eastAsia="Times New Roman" w:hAnsi="Palatino Linotype" w:cs="Times New Roman"/>
          <w:sz w:val="24"/>
          <w:szCs w:val="24"/>
          <w:lang w:eastAsia="es-ES"/>
        </w:rPr>
        <w:t>lo siguiente:</w:t>
      </w:r>
    </w:p>
    <w:p w14:paraId="35CEB6B0" w14:textId="77777777" w:rsidR="00C265DD" w:rsidRPr="00141D9A" w:rsidRDefault="00C265DD" w:rsidP="00C265DD">
      <w:pPr>
        <w:spacing w:after="0" w:line="360" w:lineRule="auto"/>
        <w:jc w:val="both"/>
        <w:rPr>
          <w:rFonts w:ascii="Palatino Linotype" w:eastAsia="Times New Roman" w:hAnsi="Palatino Linotype" w:cs="Times New Roman"/>
          <w:sz w:val="24"/>
          <w:szCs w:val="24"/>
          <w:lang w:eastAsia="es-ES"/>
        </w:rPr>
      </w:pPr>
    </w:p>
    <w:p w14:paraId="5643500F" w14:textId="7513184E" w:rsidR="00C265DD" w:rsidRPr="007D3175" w:rsidRDefault="00C265DD" w:rsidP="00C265DD">
      <w:pPr>
        <w:pStyle w:val="Prrafodelista"/>
        <w:numPr>
          <w:ilvl w:val="0"/>
          <w:numId w:val="45"/>
        </w:numPr>
        <w:spacing w:after="240"/>
        <w:jc w:val="both"/>
        <w:rPr>
          <w:rFonts w:ascii="Palatino Linotype" w:hAnsi="Palatino Linotype"/>
          <w:i/>
        </w:rPr>
      </w:pPr>
      <w:bookmarkStart w:id="4" w:name="_Hlk98511078"/>
      <w:bookmarkStart w:id="5" w:name="_Hlk104553469"/>
      <w:r>
        <w:rPr>
          <w:rFonts w:ascii="Palatino Linotype" w:hAnsi="Palatino Linotype"/>
          <w:i/>
        </w:rPr>
        <w:t>C</w:t>
      </w:r>
      <w:r w:rsidRPr="00C265DD">
        <w:rPr>
          <w:rFonts w:ascii="Palatino Linotype" w:hAnsi="Palatino Linotype"/>
          <w:i/>
        </w:rPr>
        <w:t>onstancia de no deudor alimentario moroso</w:t>
      </w:r>
      <w:r>
        <w:rPr>
          <w:rFonts w:ascii="Palatino Linotype" w:hAnsi="Palatino Linotype"/>
          <w:i/>
        </w:rPr>
        <w:t>.</w:t>
      </w:r>
    </w:p>
    <w:p w14:paraId="6F632C48" w14:textId="43232D65" w:rsidR="00C265DD" w:rsidRPr="00904066" w:rsidRDefault="00C265DD" w:rsidP="00C265DD">
      <w:pPr>
        <w:pStyle w:val="Prrafodelista"/>
        <w:numPr>
          <w:ilvl w:val="0"/>
          <w:numId w:val="45"/>
        </w:numPr>
        <w:spacing w:after="240"/>
        <w:jc w:val="both"/>
        <w:rPr>
          <w:rFonts w:ascii="Palatino Linotype" w:hAnsi="Palatino Linotype"/>
          <w:i/>
        </w:rPr>
      </w:pPr>
      <w:r>
        <w:rPr>
          <w:rFonts w:ascii="Palatino Linotype" w:hAnsi="Palatino Linotype"/>
          <w:i/>
          <w:lang w:val="es-MX"/>
        </w:rPr>
        <w:t>C</w:t>
      </w:r>
      <w:r w:rsidRPr="00C265DD">
        <w:rPr>
          <w:rFonts w:ascii="Palatino Linotype" w:hAnsi="Palatino Linotype"/>
          <w:i/>
          <w:lang w:val="es-MX"/>
        </w:rPr>
        <w:t>onstancia domiciliaria</w:t>
      </w:r>
      <w:r>
        <w:rPr>
          <w:rFonts w:ascii="Palatino Linotype" w:hAnsi="Palatino Linotype"/>
          <w:i/>
          <w:lang w:val="es-MX"/>
        </w:rPr>
        <w:t>.</w:t>
      </w:r>
    </w:p>
    <w:p w14:paraId="4AA6C862" w14:textId="073DC609" w:rsidR="00C265DD" w:rsidRPr="007D3175" w:rsidRDefault="00126AC0" w:rsidP="00C265DD">
      <w:pPr>
        <w:pStyle w:val="Prrafodelista"/>
        <w:numPr>
          <w:ilvl w:val="0"/>
          <w:numId w:val="45"/>
        </w:numPr>
        <w:spacing w:after="240"/>
        <w:jc w:val="both"/>
        <w:rPr>
          <w:rFonts w:ascii="Palatino Linotype" w:hAnsi="Palatino Linotype"/>
          <w:i/>
        </w:rPr>
      </w:pPr>
      <w:r>
        <w:rPr>
          <w:rFonts w:ascii="Palatino Linotype" w:hAnsi="Palatino Linotype"/>
          <w:i/>
          <w:lang w:val="es-MX"/>
        </w:rPr>
        <w:t>C</w:t>
      </w:r>
      <w:r w:rsidR="00C265DD" w:rsidRPr="00C265DD">
        <w:rPr>
          <w:rFonts w:ascii="Palatino Linotype" w:hAnsi="Palatino Linotype"/>
          <w:i/>
          <w:lang w:val="es-MX"/>
        </w:rPr>
        <w:t>ertificado de antecedentes no penales</w:t>
      </w:r>
      <w:r w:rsidR="00C265DD">
        <w:rPr>
          <w:rFonts w:ascii="Palatino Linotype" w:hAnsi="Palatino Linotype"/>
          <w:i/>
          <w:lang w:val="es-MX"/>
        </w:rPr>
        <w:t>.</w:t>
      </w:r>
    </w:p>
    <w:bookmarkEnd w:id="3"/>
    <w:bookmarkEnd w:id="4"/>
    <w:bookmarkEnd w:id="5"/>
    <w:p w14:paraId="4EF3A968" w14:textId="74B6CED9" w:rsidR="000B38D1"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06CE0736" w14:textId="704708EA" w:rsidR="000B38D1" w:rsidRDefault="000B38D1" w:rsidP="000B38D1">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Atento a las solicitudes de información, el </w:t>
      </w:r>
      <w:r w:rsidRPr="00311ED2">
        <w:rPr>
          <w:rFonts w:ascii="Palatino Linotype" w:eastAsia="Times New Roman" w:hAnsi="Palatino Linotype" w:cs="Times New Roman"/>
          <w:b/>
          <w:sz w:val="24"/>
          <w:szCs w:val="24"/>
          <w:lang w:eastAsia="es-ES"/>
        </w:rPr>
        <w:t>Sujeto Obligado</w:t>
      </w:r>
      <w:r w:rsidRPr="00311ED2">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2A26E92E" w14:textId="77777777" w:rsidR="001C5EDA" w:rsidRDefault="001C5EDA" w:rsidP="000B38D1">
      <w:pPr>
        <w:spacing w:after="0" w:line="360" w:lineRule="auto"/>
        <w:jc w:val="both"/>
        <w:rPr>
          <w:rFonts w:ascii="Palatino Linotype" w:eastAsia="Times New Roman" w:hAnsi="Palatino Linotype" w:cs="Times New Roman"/>
          <w:sz w:val="24"/>
          <w:szCs w:val="24"/>
          <w:lang w:eastAsia="es-ES"/>
        </w:rPr>
      </w:pPr>
    </w:p>
    <w:p w14:paraId="702DEDBE" w14:textId="3236CDC8" w:rsidR="000B38D1" w:rsidRDefault="00365947" w:rsidP="000B38D1">
      <w:pPr>
        <w:spacing w:after="0"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Respuesta a solicitud</w:t>
      </w:r>
      <w:r w:rsidR="000B38D1" w:rsidRPr="00311ED2">
        <w:rPr>
          <w:rFonts w:ascii="Palatino Linotype" w:hAnsi="Palatino Linotype"/>
          <w:b/>
          <w:bCs/>
          <w:color w:val="000000" w:themeColor="text1"/>
          <w:u w:val="single"/>
        </w:rPr>
        <w:t xml:space="preserve"> </w:t>
      </w:r>
      <w:r>
        <w:rPr>
          <w:rFonts w:ascii="Palatino Linotype" w:hAnsi="Palatino Linotype"/>
          <w:b/>
          <w:bCs/>
          <w:color w:val="000000" w:themeColor="text1"/>
          <w:u w:val="single"/>
        </w:rPr>
        <w:t>00307/OASMETEPEC/IP/2022</w:t>
      </w:r>
      <w:r w:rsidR="000B38D1">
        <w:rPr>
          <w:rFonts w:ascii="Palatino Linotype" w:hAnsi="Palatino Linotype"/>
          <w:b/>
          <w:bCs/>
          <w:color w:val="000000" w:themeColor="text1"/>
          <w:u w:val="single"/>
        </w:rPr>
        <w:t>:</w:t>
      </w:r>
    </w:p>
    <w:p w14:paraId="1E377607" w14:textId="50B7A284" w:rsidR="000B38D1" w:rsidRDefault="000B38D1" w:rsidP="000B38D1">
      <w:pPr>
        <w:spacing w:after="0" w:line="360" w:lineRule="auto"/>
        <w:jc w:val="both"/>
        <w:rPr>
          <w:rFonts w:ascii="Palatino Linotype" w:hAnsi="Palatino Linotype"/>
          <w:b/>
          <w:bCs/>
          <w:color w:val="000000" w:themeColor="text1"/>
          <w:u w:val="single"/>
        </w:rPr>
      </w:pPr>
    </w:p>
    <w:p w14:paraId="2FE26FBB" w14:textId="4D975BE0" w:rsidR="000B38D1" w:rsidRDefault="001C5EDA" w:rsidP="001C5EDA">
      <w:pPr>
        <w:pStyle w:val="Prrafodelista"/>
        <w:numPr>
          <w:ilvl w:val="0"/>
          <w:numId w:val="43"/>
        </w:numPr>
        <w:spacing w:line="360" w:lineRule="auto"/>
        <w:jc w:val="both"/>
        <w:rPr>
          <w:rFonts w:ascii="Palatino Linotype" w:hAnsi="Palatino Linotype"/>
        </w:rPr>
      </w:pPr>
      <w:r w:rsidRPr="001C5EDA">
        <w:rPr>
          <w:rFonts w:ascii="Palatino Linotype" w:hAnsi="Palatino Linotype"/>
          <w:b/>
          <w:bCs/>
        </w:rPr>
        <w:t>RESPUESTA 307.pdf</w:t>
      </w:r>
      <w:r w:rsidR="000B38D1" w:rsidRPr="00195AAB">
        <w:rPr>
          <w:rFonts w:ascii="Palatino Linotype" w:hAnsi="Palatino Linotype"/>
        </w:rPr>
        <w:t>:</w:t>
      </w:r>
      <w:r>
        <w:rPr>
          <w:rFonts w:ascii="Palatino Linotype" w:hAnsi="Palatino Linotype"/>
        </w:rPr>
        <w:t xml:space="preserve"> Documento electrónico que contiene el oficio No. OPDAPAS/UT/176/2022 de fecha 01 de marzo de 2022, signado por la Titular de la Unidad de Transparencia, y remitido al solicitante de información, a través del cual, medularmente informa que, en atención a la solicitud de información, </w:t>
      </w:r>
      <w:r>
        <w:rPr>
          <w:rFonts w:ascii="Palatino Linotype" w:hAnsi="Palatino Linotype"/>
        </w:rPr>
        <w:lastRenderedPageBreak/>
        <w:t>se adjunta al Acuerdo de Clasificación por parte del Comité de Transparencia, donde se clasifica la información como confidencial y versión pública de la Constancia de No Deudor Alimentario Moroso del Titular de la Unidad de Transparencia</w:t>
      </w:r>
      <w:r w:rsidR="002B1512" w:rsidRPr="00195AAB">
        <w:rPr>
          <w:rFonts w:ascii="Palatino Linotype" w:hAnsi="Palatino Linotype"/>
        </w:rPr>
        <w:t>.</w:t>
      </w:r>
    </w:p>
    <w:p w14:paraId="42AC91D1" w14:textId="77777777" w:rsidR="001C5EDA" w:rsidRDefault="001C5EDA" w:rsidP="001C5EDA">
      <w:pPr>
        <w:pStyle w:val="Prrafodelista"/>
        <w:spacing w:line="360" w:lineRule="auto"/>
        <w:ind w:left="720"/>
        <w:jc w:val="both"/>
        <w:rPr>
          <w:rFonts w:ascii="Palatino Linotype" w:hAnsi="Palatino Linotype"/>
          <w:b/>
          <w:bCs/>
        </w:rPr>
      </w:pPr>
    </w:p>
    <w:p w14:paraId="5DC14C5F" w14:textId="5B262CB3" w:rsidR="00A64C66" w:rsidRDefault="001C5EDA" w:rsidP="00A64C66">
      <w:pPr>
        <w:pStyle w:val="Prrafodelista"/>
        <w:spacing w:line="360" w:lineRule="auto"/>
        <w:ind w:left="720"/>
        <w:jc w:val="both"/>
        <w:rPr>
          <w:rFonts w:ascii="Palatino Linotype" w:hAnsi="Palatino Linotype"/>
          <w:bCs/>
        </w:rPr>
      </w:pPr>
      <w:r w:rsidRPr="001C5EDA">
        <w:rPr>
          <w:rFonts w:ascii="Palatino Linotype" w:hAnsi="Palatino Linotype"/>
          <w:bCs/>
        </w:rPr>
        <w:t xml:space="preserve">Asimismo, contiene el </w:t>
      </w:r>
      <w:r>
        <w:rPr>
          <w:rFonts w:ascii="Palatino Linotype" w:hAnsi="Palatino Linotype"/>
          <w:bCs/>
        </w:rPr>
        <w:t>Acuerdo de Clasificación Parcial de la Información como Confidencial y versión pública de las solicitudes de información pública con números de folio 00305/OASMETEPEC/IP/2022, 00307</w:t>
      </w:r>
      <w:r w:rsidRPr="001C5EDA">
        <w:rPr>
          <w:rFonts w:ascii="Palatino Linotype" w:hAnsi="Palatino Linotype"/>
          <w:bCs/>
        </w:rPr>
        <w:t>/OASMETEPEC/IP/2022</w:t>
      </w:r>
      <w:r>
        <w:rPr>
          <w:rFonts w:ascii="Palatino Linotype" w:hAnsi="Palatino Linotype"/>
          <w:bCs/>
        </w:rPr>
        <w:t>,</w:t>
      </w:r>
      <w:r w:rsidRPr="001C5EDA">
        <w:rPr>
          <w:rFonts w:ascii="Palatino Linotype" w:hAnsi="Palatino Linotype"/>
          <w:bCs/>
        </w:rPr>
        <w:t xml:space="preserve"> </w:t>
      </w:r>
      <w:r>
        <w:rPr>
          <w:rFonts w:ascii="Palatino Linotype" w:hAnsi="Palatino Linotype"/>
          <w:bCs/>
        </w:rPr>
        <w:t>00308</w:t>
      </w:r>
      <w:r w:rsidRPr="001C5EDA">
        <w:rPr>
          <w:rFonts w:ascii="Palatino Linotype" w:hAnsi="Palatino Linotype"/>
          <w:bCs/>
        </w:rPr>
        <w:t>/OASMETEPEC/IP/2022</w:t>
      </w:r>
      <w:r>
        <w:rPr>
          <w:rFonts w:ascii="Palatino Linotype" w:hAnsi="Palatino Linotype"/>
          <w:bCs/>
        </w:rPr>
        <w:t xml:space="preserve"> y 00309</w:t>
      </w:r>
      <w:r w:rsidRPr="001C5EDA">
        <w:rPr>
          <w:rFonts w:ascii="Palatino Linotype" w:hAnsi="Palatino Linotype"/>
          <w:bCs/>
        </w:rPr>
        <w:t>/OASMETEPEC/IP/2022</w:t>
      </w:r>
      <w:r>
        <w:rPr>
          <w:rFonts w:ascii="Palatino Linotype" w:hAnsi="Palatino Linotype"/>
          <w:bCs/>
        </w:rPr>
        <w:t>, emitido por el Comité de Transparencia del Sujeto Obligado en fecha 22 de febrero de 2022.</w:t>
      </w:r>
    </w:p>
    <w:p w14:paraId="02F2CBE2" w14:textId="77777777" w:rsidR="00A64C66" w:rsidRDefault="00A64C66" w:rsidP="00A64C66">
      <w:pPr>
        <w:pStyle w:val="Prrafodelista"/>
        <w:spacing w:line="360" w:lineRule="auto"/>
        <w:ind w:left="720"/>
        <w:jc w:val="both"/>
        <w:rPr>
          <w:rFonts w:ascii="Palatino Linotype" w:hAnsi="Palatino Linotype"/>
          <w:bCs/>
        </w:rPr>
      </w:pPr>
    </w:p>
    <w:p w14:paraId="2084FFE7" w14:textId="224CB49F" w:rsidR="001C5EDA" w:rsidRPr="00EA5644" w:rsidRDefault="001C5EDA" w:rsidP="00EA5644">
      <w:pPr>
        <w:pStyle w:val="Prrafodelista"/>
        <w:spacing w:line="360" w:lineRule="auto"/>
        <w:ind w:left="720"/>
        <w:jc w:val="both"/>
        <w:rPr>
          <w:rFonts w:ascii="Palatino Linotype" w:hAnsi="Palatino Linotype"/>
          <w:bCs/>
        </w:rPr>
      </w:pPr>
      <w:r>
        <w:rPr>
          <w:rFonts w:ascii="Palatino Linotype" w:hAnsi="Palatino Linotype"/>
        </w:rPr>
        <w:t xml:space="preserve">Finalmente, remitió la versión pública del Certificado de No Deudor Alimentario Moroso </w:t>
      </w:r>
      <w:r w:rsidR="00A64C66">
        <w:rPr>
          <w:rFonts w:ascii="Palatino Linotype" w:hAnsi="Palatino Linotype"/>
        </w:rPr>
        <w:t>emitido a favor de la Titular de la Unidad de transparencia del Sujeto Obligado</w:t>
      </w:r>
      <w:r w:rsidR="007E687F">
        <w:rPr>
          <w:rFonts w:ascii="Palatino Linotype" w:hAnsi="Palatino Linotype"/>
        </w:rPr>
        <w:t>, del cual</w:t>
      </w:r>
      <w:r w:rsidR="00A64C66" w:rsidRPr="00A64C66">
        <w:rPr>
          <w:rFonts w:ascii="Palatino Linotype" w:eastAsiaTheme="minorHAnsi" w:hAnsi="Palatino Linotype"/>
          <w:lang w:val="es-ES_tradnl"/>
        </w:rPr>
        <w:t xml:space="preserve">, no pasa inadvertido para esta Órgano Resolutor, el hecho de </w:t>
      </w:r>
      <w:r w:rsidR="007E687F">
        <w:rPr>
          <w:rFonts w:ascii="Palatino Linotype" w:eastAsiaTheme="minorHAnsi" w:hAnsi="Palatino Linotype"/>
          <w:lang w:val="es-ES_tradnl"/>
        </w:rPr>
        <w:t>dicho Certificado no es susceptible ser entregado al particular por ser considerado información que debe ser clasificada en su totalidad como confidencial</w:t>
      </w:r>
      <w:r w:rsidR="00EA5644">
        <w:rPr>
          <w:rFonts w:ascii="Palatino Linotype" w:eastAsiaTheme="minorHAnsi" w:hAnsi="Palatino Linotype"/>
          <w:lang w:val="es-ES_tradnl"/>
        </w:rPr>
        <w:t>, por lo que, al haberlo remitido aún en versión pública</w:t>
      </w:r>
      <w:r w:rsidR="00A64C66" w:rsidRPr="00A64C66">
        <w:rPr>
          <w:rFonts w:ascii="Palatino Linotype" w:eastAsiaTheme="minorHAnsi" w:hAnsi="Palatino Linotype"/>
          <w:lang w:val="es-ES_tradnl"/>
        </w:rPr>
        <w:t xml:space="preserve">,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w:t>
      </w:r>
      <w:r w:rsidR="00A64C66" w:rsidRPr="00A64C66">
        <w:rPr>
          <w:rFonts w:ascii="Palatino Linotype" w:eastAsiaTheme="minorHAnsi" w:hAnsi="Palatino Linotype"/>
          <w:b/>
          <w:bCs/>
          <w:lang w:val="es-ES_tradnl"/>
        </w:rPr>
        <w:t>la Dirección de Protección de Datos Personales de este Instituto</w:t>
      </w:r>
      <w:r w:rsidR="00A64C66" w:rsidRPr="00A64C66">
        <w:rPr>
          <w:rFonts w:ascii="Palatino Linotype" w:eastAsiaTheme="minorHAnsi" w:hAnsi="Palatino Linotype"/>
          <w:lang w:val="es-ES_tradnl"/>
        </w:rPr>
        <w:t xml:space="preserve"> de las posibles infracciones en que el Sujeto Obligado incurrió, para que en ejercicio de sus atribuciones contenidas en el </w:t>
      </w:r>
      <w:r w:rsidR="00A64C66" w:rsidRPr="00A64C66">
        <w:rPr>
          <w:rFonts w:ascii="Palatino Linotype" w:eastAsiaTheme="minorHAnsi" w:hAnsi="Palatino Linotype"/>
          <w:lang w:val="es-ES_tradnl"/>
        </w:rPr>
        <w:lastRenderedPageBreak/>
        <w:t>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242A5365" w14:textId="77777777" w:rsidR="000B38D1" w:rsidRPr="00311ED2" w:rsidRDefault="000B38D1" w:rsidP="009B2A79">
      <w:pPr>
        <w:pStyle w:val="Prrafodelista"/>
        <w:autoSpaceDE w:val="0"/>
        <w:autoSpaceDN w:val="0"/>
        <w:adjustRightInd w:val="0"/>
        <w:spacing w:line="360" w:lineRule="auto"/>
        <w:ind w:left="0"/>
        <w:jc w:val="both"/>
        <w:rPr>
          <w:rFonts w:ascii="Palatino Linotype" w:hAnsi="Palatino Linotype" w:cs="Arial"/>
        </w:rPr>
      </w:pPr>
    </w:p>
    <w:p w14:paraId="03A2FBF9" w14:textId="64484429" w:rsidR="009B2A79" w:rsidRDefault="00650474" w:rsidP="00AA160F">
      <w:pPr>
        <w:pStyle w:val="Prrafodelista"/>
        <w:autoSpaceDE w:val="0"/>
        <w:autoSpaceDN w:val="0"/>
        <w:adjustRightInd w:val="0"/>
        <w:spacing w:line="360" w:lineRule="auto"/>
        <w:ind w:left="0"/>
        <w:jc w:val="both"/>
        <w:rPr>
          <w:rFonts w:ascii="Palatino Linotype" w:hAnsi="Palatino Linotype"/>
          <w:b/>
          <w:bCs/>
          <w:color w:val="000000" w:themeColor="text1"/>
          <w:u w:val="single"/>
        </w:rPr>
      </w:pPr>
      <w:r w:rsidRPr="00311ED2">
        <w:rPr>
          <w:rFonts w:ascii="Palatino Linotype" w:hAnsi="Palatino Linotype"/>
          <w:b/>
          <w:bCs/>
          <w:color w:val="000000" w:themeColor="text1"/>
          <w:u w:val="single"/>
        </w:rPr>
        <w:t xml:space="preserve">Respuesta a solicitud </w:t>
      </w:r>
      <w:r w:rsidR="00D12D8A" w:rsidRPr="00D12D8A">
        <w:rPr>
          <w:rFonts w:ascii="Palatino Linotype" w:hAnsi="Palatino Linotype"/>
          <w:b/>
          <w:bCs/>
          <w:color w:val="000000" w:themeColor="text1"/>
          <w:u w:val="single"/>
        </w:rPr>
        <w:t>00306/OASMETEPEC/IP/2022</w:t>
      </w:r>
      <w:r>
        <w:rPr>
          <w:rFonts w:ascii="Palatino Linotype" w:hAnsi="Palatino Linotype"/>
          <w:b/>
          <w:bCs/>
          <w:color w:val="000000" w:themeColor="text1"/>
          <w:u w:val="single"/>
        </w:rPr>
        <w:t>:</w:t>
      </w:r>
    </w:p>
    <w:p w14:paraId="177B6C2A" w14:textId="74F146A5" w:rsidR="00650474" w:rsidRDefault="00650474" w:rsidP="00AA160F">
      <w:pPr>
        <w:pStyle w:val="Prrafodelista"/>
        <w:autoSpaceDE w:val="0"/>
        <w:autoSpaceDN w:val="0"/>
        <w:adjustRightInd w:val="0"/>
        <w:spacing w:line="360" w:lineRule="auto"/>
        <w:ind w:left="0"/>
        <w:jc w:val="both"/>
        <w:rPr>
          <w:rFonts w:ascii="Palatino Linotype" w:hAnsi="Palatino Linotype"/>
          <w:color w:val="000000" w:themeColor="text1"/>
        </w:rPr>
      </w:pPr>
    </w:p>
    <w:p w14:paraId="67301B67" w14:textId="1F52F798" w:rsidR="00650474" w:rsidRDefault="00D12D8A" w:rsidP="00DB6B40">
      <w:pPr>
        <w:pStyle w:val="Prrafodelista"/>
        <w:numPr>
          <w:ilvl w:val="0"/>
          <w:numId w:val="44"/>
        </w:numPr>
        <w:autoSpaceDE w:val="0"/>
        <w:autoSpaceDN w:val="0"/>
        <w:adjustRightInd w:val="0"/>
        <w:spacing w:line="360" w:lineRule="auto"/>
        <w:jc w:val="both"/>
        <w:rPr>
          <w:rFonts w:ascii="Palatino Linotype" w:hAnsi="Palatino Linotype" w:cs="Arial"/>
        </w:rPr>
      </w:pPr>
      <w:r w:rsidRPr="00D12D8A">
        <w:rPr>
          <w:rFonts w:ascii="Palatino Linotype" w:hAnsi="Palatino Linotype" w:cs="Arial"/>
          <w:b/>
        </w:rPr>
        <w:t>respuesta 306.pdf</w:t>
      </w:r>
      <w:r>
        <w:rPr>
          <w:rFonts w:ascii="Palatino Linotype" w:hAnsi="Palatino Linotype" w:cs="Arial"/>
        </w:rPr>
        <w:t>:</w:t>
      </w:r>
      <w:r w:rsidR="00DB6B40">
        <w:rPr>
          <w:rFonts w:ascii="Palatino Linotype" w:hAnsi="Palatino Linotype" w:cs="Arial"/>
        </w:rPr>
        <w:t xml:space="preserve"> Documento electrónico que contiene el Oficio No. OPDAPAS/UT/154/2022 de fecha 28 de febrero de 2022, </w:t>
      </w:r>
      <w:r w:rsidR="00DB6B40" w:rsidRPr="00DB6B40">
        <w:rPr>
          <w:rFonts w:ascii="Palatino Linotype" w:hAnsi="Palatino Linotype" w:cs="Arial"/>
        </w:rPr>
        <w:t>signado por la Titular de la Unidad de Transparencia, y remitido al solicitante de información, a través del cual, medularmente informa que, en atención a la solicitud de información,</w:t>
      </w:r>
      <w:r w:rsidR="00DB6B40">
        <w:rPr>
          <w:rFonts w:ascii="Palatino Linotype" w:hAnsi="Palatino Linotype" w:cs="Arial"/>
        </w:rPr>
        <w:t xml:space="preserve"> se anexa memorándum No. OPDAPAS/DP/47/2022</w:t>
      </w:r>
      <w:r w:rsidR="00365947">
        <w:rPr>
          <w:rFonts w:ascii="Palatino Linotype" w:hAnsi="Palatino Linotype" w:cs="Arial"/>
        </w:rPr>
        <w:t xml:space="preserve">, firmado por el Jefe del Departamento de Personal, anexando para tal efecto dicho memorándum, mediante el cual le informa que se hizo una búsqueda ardua, minuciosa y exhaustiva dentro de los archivos del Departamento de Personal, sin encontrar </w:t>
      </w:r>
      <w:r w:rsidR="00365947">
        <w:rPr>
          <w:rFonts w:ascii="Palatino Linotype" w:hAnsi="Palatino Linotype" w:cs="Arial"/>
        </w:rPr>
        <w:lastRenderedPageBreak/>
        <w:t xml:space="preserve">documento alguno que refiere a la constancia domiciliaria solicitada, como se puede advertir enseguida:  </w:t>
      </w:r>
    </w:p>
    <w:p w14:paraId="2D53B75B" w14:textId="77777777" w:rsidR="00365947" w:rsidRDefault="00365947" w:rsidP="00365947">
      <w:pPr>
        <w:pStyle w:val="Prrafodelista"/>
        <w:autoSpaceDE w:val="0"/>
        <w:autoSpaceDN w:val="0"/>
        <w:adjustRightInd w:val="0"/>
        <w:spacing w:line="360" w:lineRule="auto"/>
        <w:ind w:left="720"/>
        <w:jc w:val="both"/>
        <w:rPr>
          <w:rFonts w:ascii="Palatino Linotype" w:hAnsi="Palatino Linotype" w:cs="Arial"/>
        </w:rPr>
      </w:pPr>
    </w:p>
    <w:p w14:paraId="5F603FE8" w14:textId="762A3761" w:rsidR="00365947" w:rsidRDefault="00365947" w:rsidP="0036594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C9B76A7" wp14:editId="320F1024">
                <wp:simplePos x="0" y="0"/>
                <wp:positionH relativeFrom="column">
                  <wp:posOffset>739140</wp:posOffset>
                </wp:positionH>
                <wp:positionV relativeFrom="paragraph">
                  <wp:posOffset>1668779</wp:posOffset>
                </wp:positionV>
                <wp:extent cx="4695825" cy="29527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4695825"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A843FC" id="Rectángulo 8" o:spid="_x0000_s1026" style="position:absolute;margin-left:58.2pt;margin-top:131.4pt;width:369.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" filled="f" strokecolor="red" strokeweight="2.25pt"/>
            </w:pict>
          </mc:Fallback>
        </mc:AlternateContent>
      </w:r>
      <w:r w:rsidRPr="00365947">
        <w:rPr>
          <w:rFonts w:ascii="Palatino Linotype" w:hAnsi="Palatino Linotype" w:cs="Arial"/>
          <w:noProof/>
          <w:lang w:val="es-MX" w:eastAsia="es-MX"/>
        </w:rPr>
        <w:drawing>
          <wp:inline distT="0" distB="0" distL="0" distR="0" wp14:anchorId="77A5FEC0" wp14:editId="2B3B13D6">
            <wp:extent cx="5076825" cy="295623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82492" cy="2959539"/>
                    </a:xfrm>
                    <a:prstGeom prst="rect">
                      <a:avLst/>
                    </a:prstGeom>
                  </pic:spPr>
                </pic:pic>
              </a:graphicData>
            </a:graphic>
          </wp:inline>
        </w:drawing>
      </w:r>
    </w:p>
    <w:p w14:paraId="7E0657AE" w14:textId="2A4DD252" w:rsidR="00365947" w:rsidRDefault="00365947" w:rsidP="00365947">
      <w:pPr>
        <w:spacing w:after="0" w:line="360" w:lineRule="auto"/>
        <w:jc w:val="both"/>
        <w:rPr>
          <w:rFonts w:ascii="Palatino Linotype" w:hAnsi="Palatino Linotype"/>
          <w:b/>
          <w:bCs/>
          <w:color w:val="000000" w:themeColor="text1"/>
          <w:sz w:val="24"/>
          <w:szCs w:val="24"/>
          <w:u w:val="single"/>
        </w:rPr>
      </w:pPr>
      <w:r>
        <w:rPr>
          <w:rFonts w:ascii="Palatino Linotype" w:hAnsi="Palatino Linotype"/>
          <w:b/>
          <w:bCs/>
          <w:color w:val="000000" w:themeColor="text1"/>
          <w:sz w:val="24"/>
          <w:szCs w:val="24"/>
          <w:u w:val="single"/>
        </w:rPr>
        <w:t>Respuesta a solicitud</w:t>
      </w:r>
      <w:r w:rsidRPr="00365947">
        <w:rPr>
          <w:rFonts w:ascii="Palatino Linotype" w:hAnsi="Palatino Linotype"/>
          <w:b/>
          <w:bCs/>
          <w:color w:val="000000" w:themeColor="text1"/>
          <w:sz w:val="24"/>
          <w:szCs w:val="24"/>
          <w:u w:val="single"/>
        </w:rPr>
        <w:t xml:space="preserve"> 00305/OASMETEPEC/IP/2022:</w:t>
      </w:r>
    </w:p>
    <w:p w14:paraId="67218DF1" w14:textId="17E08B88" w:rsidR="00A60CB4" w:rsidRDefault="000F0309" w:rsidP="00A60CB4">
      <w:pPr>
        <w:pStyle w:val="Prrafodelista"/>
        <w:numPr>
          <w:ilvl w:val="0"/>
          <w:numId w:val="43"/>
        </w:numPr>
        <w:spacing w:line="360" w:lineRule="auto"/>
        <w:jc w:val="both"/>
        <w:rPr>
          <w:rFonts w:ascii="Palatino Linotype" w:hAnsi="Palatino Linotype"/>
        </w:rPr>
      </w:pPr>
      <w:r w:rsidRPr="000F0309">
        <w:rPr>
          <w:rFonts w:ascii="Palatino Linotype" w:hAnsi="Palatino Linotype"/>
          <w:b/>
          <w:bCs/>
          <w:color w:val="000000" w:themeColor="text1"/>
          <w:u w:val="single"/>
        </w:rPr>
        <w:t>RESPUESTA 305.pdf</w:t>
      </w:r>
      <w:r>
        <w:rPr>
          <w:rFonts w:ascii="Palatino Linotype" w:hAnsi="Palatino Linotype"/>
          <w:b/>
          <w:bCs/>
          <w:color w:val="000000" w:themeColor="text1"/>
          <w:u w:val="single"/>
        </w:rPr>
        <w:t xml:space="preserve">: </w:t>
      </w:r>
      <w:r w:rsidR="00A60CB4">
        <w:rPr>
          <w:rFonts w:ascii="Palatino Linotype" w:hAnsi="Palatino Linotype"/>
        </w:rPr>
        <w:t xml:space="preserve">Documento electrónico que contiene el oficio No. </w:t>
      </w:r>
      <w:r w:rsidR="00C82FC0">
        <w:rPr>
          <w:rFonts w:ascii="Palatino Linotype" w:hAnsi="Palatino Linotype"/>
        </w:rPr>
        <w:t>OPDAPAS/UT/175</w:t>
      </w:r>
      <w:r w:rsidR="00A60CB4">
        <w:rPr>
          <w:rFonts w:ascii="Palatino Linotype" w:hAnsi="Palatino Linotype"/>
        </w:rPr>
        <w:t>/2022 de fecha 01 de marzo de 2022, signado por la Titular de la Unidad de Transparencia, y remitido al solicitante de información, a través del cual, medularmente informa que, en atención a la solicitud de información, se adjunta al Acuerdo de Clasificación por parte del Comité de Transparencia, donde se clasifica la información como confidencial y versión p</w:t>
      </w:r>
      <w:r w:rsidR="00C82FC0">
        <w:rPr>
          <w:rFonts w:ascii="Palatino Linotype" w:hAnsi="Palatino Linotype"/>
        </w:rPr>
        <w:t>ública del Certificado de Antecedentes No Penales de la</w:t>
      </w:r>
      <w:r w:rsidR="00A60CB4">
        <w:rPr>
          <w:rFonts w:ascii="Palatino Linotype" w:hAnsi="Palatino Linotype"/>
        </w:rPr>
        <w:t xml:space="preserve"> Titular de la Unidad de Transparencia</w:t>
      </w:r>
      <w:r w:rsidR="00A60CB4" w:rsidRPr="00195AAB">
        <w:rPr>
          <w:rFonts w:ascii="Palatino Linotype" w:hAnsi="Palatino Linotype"/>
        </w:rPr>
        <w:t>.</w:t>
      </w:r>
    </w:p>
    <w:p w14:paraId="0D4F31F7" w14:textId="77777777" w:rsidR="00A60CB4" w:rsidRDefault="00A60CB4" w:rsidP="00A60CB4">
      <w:pPr>
        <w:pStyle w:val="Prrafodelista"/>
        <w:spacing w:line="360" w:lineRule="auto"/>
        <w:ind w:left="720"/>
        <w:jc w:val="both"/>
        <w:rPr>
          <w:rFonts w:ascii="Palatino Linotype" w:hAnsi="Palatino Linotype"/>
          <w:b/>
          <w:bCs/>
        </w:rPr>
      </w:pPr>
    </w:p>
    <w:p w14:paraId="323C9B49" w14:textId="4FAAC229" w:rsidR="00A60CB4" w:rsidRDefault="00C82FC0" w:rsidP="00A60CB4">
      <w:pPr>
        <w:pStyle w:val="Prrafodelista"/>
        <w:spacing w:line="360" w:lineRule="auto"/>
        <w:ind w:left="720"/>
        <w:jc w:val="both"/>
        <w:rPr>
          <w:rFonts w:ascii="Palatino Linotype" w:hAnsi="Palatino Linotype"/>
          <w:bCs/>
        </w:rPr>
      </w:pPr>
      <w:r>
        <w:rPr>
          <w:rFonts w:ascii="Palatino Linotype" w:hAnsi="Palatino Linotype"/>
          <w:bCs/>
        </w:rPr>
        <w:lastRenderedPageBreak/>
        <w:t>De igual forma</w:t>
      </w:r>
      <w:r w:rsidR="00A60CB4" w:rsidRPr="001C5EDA">
        <w:rPr>
          <w:rFonts w:ascii="Palatino Linotype" w:hAnsi="Palatino Linotype"/>
          <w:bCs/>
        </w:rPr>
        <w:t xml:space="preserve">, contiene el </w:t>
      </w:r>
      <w:r w:rsidR="00A60CB4">
        <w:rPr>
          <w:rFonts w:ascii="Palatino Linotype" w:hAnsi="Palatino Linotype"/>
          <w:bCs/>
        </w:rPr>
        <w:t>Acuerdo de Clasificación Parcial de la Información como Confidencial y versión pública de las solicitudes de información pública con números de folio 00305/OASMETEPEC/IP/2022, 00307</w:t>
      </w:r>
      <w:r w:rsidR="00A60CB4" w:rsidRPr="001C5EDA">
        <w:rPr>
          <w:rFonts w:ascii="Palatino Linotype" w:hAnsi="Palatino Linotype"/>
          <w:bCs/>
        </w:rPr>
        <w:t>/OASMETEPEC/IP/2022</w:t>
      </w:r>
      <w:r w:rsidR="00A60CB4">
        <w:rPr>
          <w:rFonts w:ascii="Palatino Linotype" w:hAnsi="Palatino Linotype"/>
          <w:bCs/>
        </w:rPr>
        <w:t>,</w:t>
      </w:r>
      <w:r w:rsidR="00A60CB4" w:rsidRPr="001C5EDA">
        <w:rPr>
          <w:rFonts w:ascii="Palatino Linotype" w:hAnsi="Palatino Linotype"/>
          <w:bCs/>
        </w:rPr>
        <w:t xml:space="preserve"> </w:t>
      </w:r>
      <w:r w:rsidR="00A60CB4">
        <w:rPr>
          <w:rFonts w:ascii="Palatino Linotype" w:hAnsi="Palatino Linotype"/>
          <w:bCs/>
        </w:rPr>
        <w:t>00308</w:t>
      </w:r>
      <w:r w:rsidR="00A60CB4" w:rsidRPr="001C5EDA">
        <w:rPr>
          <w:rFonts w:ascii="Palatino Linotype" w:hAnsi="Palatino Linotype"/>
          <w:bCs/>
        </w:rPr>
        <w:t xml:space="preserve">/OASMETEPEC/IP/2022 </w:t>
      </w:r>
      <w:r w:rsidR="00A60CB4">
        <w:rPr>
          <w:rFonts w:ascii="Palatino Linotype" w:hAnsi="Palatino Linotype"/>
          <w:bCs/>
        </w:rPr>
        <w:t xml:space="preserve"> y 00309</w:t>
      </w:r>
      <w:r w:rsidR="00A60CB4" w:rsidRPr="001C5EDA">
        <w:rPr>
          <w:rFonts w:ascii="Palatino Linotype" w:hAnsi="Palatino Linotype"/>
          <w:bCs/>
        </w:rPr>
        <w:t>/OASMETEPEC/IP/2022</w:t>
      </w:r>
      <w:r w:rsidR="00A60CB4">
        <w:rPr>
          <w:rFonts w:ascii="Palatino Linotype" w:hAnsi="Palatino Linotype"/>
          <w:bCs/>
        </w:rPr>
        <w:t>, emitido por el Comité de Transparencia del Sujeto Obligado en fecha 22 de febrero de 2022.</w:t>
      </w:r>
    </w:p>
    <w:p w14:paraId="5A1E0F18" w14:textId="77777777" w:rsidR="00A60CB4" w:rsidRDefault="00A60CB4" w:rsidP="00A60CB4">
      <w:pPr>
        <w:pStyle w:val="Prrafodelista"/>
        <w:spacing w:line="360" w:lineRule="auto"/>
        <w:ind w:left="720"/>
        <w:jc w:val="both"/>
        <w:rPr>
          <w:rFonts w:ascii="Palatino Linotype" w:hAnsi="Palatino Linotype"/>
          <w:bCs/>
        </w:rPr>
      </w:pPr>
    </w:p>
    <w:p w14:paraId="7B814C8A" w14:textId="6A3604A1" w:rsidR="00365947" w:rsidRDefault="00C82FC0" w:rsidP="00C82FC0">
      <w:pPr>
        <w:pStyle w:val="Prrafodelista"/>
        <w:spacing w:line="360" w:lineRule="auto"/>
        <w:ind w:left="720"/>
        <w:jc w:val="both"/>
        <w:rPr>
          <w:rFonts w:ascii="Palatino Linotype" w:hAnsi="Palatino Linotype"/>
        </w:rPr>
      </w:pPr>
      <w:r>
        <w:rPr>
          <w:rFonts w:ascii="Palatino Linotype" w:hAnsi="Palatino Linotype"/>
        </w:rPr>
        <w:t>Remitiendo también,</w:t>
      </w:r>
      <w:r w:rsidR="00A60CB4">
        <w:rPr>
          <w:rFonts w:ascii="Palatino Linotype" w:hAnsi="Palatino Linotype"/>
        </w:rPr>
        <w:t xml:space="preserve"> la versión pública del </w:t>
      </w:r>
      <w:r>
        <w:rPr>
          <w:rFonts w:ascii="Palatino Linotype" w:hAnsi="Palatino Linotype"/>
        </w:rPr>
        <w:t xml:space="preserve">Informe de No Antecedentes Penales </w:t>
      </w:r>
      <w:r w:rsidR="00A60CB4">
        <w:rPr>
          <w:rFonts w:ascii="Palatino Linotype" w:hAnsi="Palatino Linotype"/>
        </w:rPr>
        <w:t xml:space="preserve">emitido a favor de la Titular de la Unidad de </w:t>
      </w:r>
      <w:r w:rsidR="003C50D1">
        <w:rPr>
          <w:rFonts w:ascii="Palatino Linotype" w:hAnsi="Palatino Linotype"/>
        </w:rPr>
        <w:t>T</w:t>
      </w:r>
      <w:r w:rsidR="00A60CB4">
        <w:rPr>
          <w:rFonts w:ascii="Palatino Linotype" w:hAnsi="Palatino Linotype"/>
        </w:rPr>
        <w:t>ransparencia</w:t>
      </w:r>
      <w:r>
        <w:rPr>
          <w:rFonts w:ascii="Palatino Linotype" w:hAnsi="Palatino Linotype"/>
        </w:rPr>
        <w:t xml:space="preserve">, como se puede advertir a continuación: </w:t>
      </w:r>
    </w:p>
    <w:p w14:paraId="14657728" w14:textId="094A09E0" w:rsidR="00C82FC0" w:rsidRPr="00365947" w:rsidRDefault="00C82FC0" w:rsidP="00C82FC0">
      <w:pPr>
        <w:pStyle w:val="Prrafodelista"/>
        <w:spacing w:line="360" w:lineRule="auto"/>
        <w:ind w:left="720"/>
        <w:jc w:val="center"/>
        <w:rPr>
          <w:rFonts w:ascii="Palatino Linotype" w:hAnsi="Palatino Linotype"/>
          <w:b/>
          <w:bCs/>
          <w:color w:val="000000" w:themeColor="text1"/>
          <w:u w:val="single"/>
        </w:rPr>
      </w:pPr>
      <w:r w:rsidRPr="00C82FC0">
        <w:rPr>
          <w:rFonts w:ascii="Palatino Linotype" w:hAnsi="Palatino Linotype"/>
          <w:b/>
          <w:bCs/>
          <w:noProof/>
          <w:color w:val="000000" w:themeColor="text1"/>
          <w:u w:val="single"/>
          <w:lang w:val="es-MX" w:eastAsia="es-MX"/>
        </w:rPr>
        <w:drawing>
          <wp:inline distT="0" distB="0" distL="0" distR="0" wp14:anchorId="78699DC7" wp14:editId="4E1515CE">
            <wp:extent cx="4638675" cy="3273968"/>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7689" cy="3280330"/>
                    </a:xfrm>
                    <a:prstGeom prst="rect">
                      <a:avLst/>
                    </a:prstGeom>
                  </pic:spPr>
                </pic:pic>
              </a:graphicData>
            </a:graphic>
          </wp:inline>
        </w:drawing>
      </w:r>
    </w:p>
    <w:p w14:paraId="4AF61C25" w14:textId="77777777" w:rsidR="00104C2C" w:rsidRDefault="00104C2C" w:rsidP="00104C2C">
      <w:pPr>
        <w:pStyle w:val="Prrafodelista"/>
        <w:autoSpaceDE w:val="0"/>
        <w:autoSpaceDN w:val="0"/>
        <w:adjustRightInd w:val="0"/>
        <w:spacing w:line="360" w:lineRule="auto"/>
        <w:ind w:left="0"/>
        <w:jc w:val="both"/>
        <w:rPr>
          <w:rFonts w:ascii="Palatino Linotype" w:hAnsi="Palatino Linotype" w:cs="Arial"/>
          <w:bCs/>
        </w:rPr>
      </w:pPr>
    </w:p>
    <w:p w14:paraId="5B6D4779" w14:textId="69046EBC" w:rsidR="00C95204" w:rsidRPr="00311ED2" w:rsidRDefault="00C95204" w:rsidP="00C95204">
      <w:pPr>
        <w:pStyle w:val="Prrafodelista"/>
        <w:autoSpaceDE w:val="0"/>
        <w:autoSpaceDN w:val="0"/>
        <w:adjustRightInd w:val="0"/>
        <w:spacing w:line="360" w:lineRule="auto"/>
        <w:ind w:left="0"/>
        <w:jc w:val="both"/>
        <w:rPr>
          <w:rFonts w:ascii="Palatino Linotype" w:hAnsi="Palatino Linotype"/>
          <w:lang w:val="es-ES_tradnl"/>
        </w:rPr>
      </w:pPr>
      <w:r w:rsidRPr="00311ED2">
        <w:rPr>
          <w:rFonts w:ascii="Palatino Linotype" w:hAnsi="Palatino Linotype" w:cs="Arial"/>
          <w:bCs/>
        </w:rPr>
        <w:lastRenderedPageBreak/>
        <w:t xml:space="preserve">En virtud de lo señalado, a efecto de poder determinar el cumplimiento dado a las solicitudes de información de mérito, se desglosará en el siguiente cuadro las respuestas emitidas por parte del </w:t>
      </w:r>
      <w:r w:rsidRPr="00311ED2">
        <w:rPr>
          <w:rFonts w:ascii="Palatino Linotype" w:hAnsi="Palatino Linotype"/>
          <w:b/>
          <w:lang w:eastAsia="es-MX"/>
        </w:rPr>
        <w:t>Sujeto Obligado</w:t>
      </w:r>
      <w:r w:rsidRPr="00311ED2">
        <w:rPr>
          <w:rFonts w:ascii="Palatino Linotype" w:hAnsi="Palatino Linotype" w:cs="Arial"/>
          <w:bCs/>
        </w:rPr>
        <w:t xml:space="preserve"> a </w:t>
      </w:r>
      <w:r w:rsidRPr="00311ED2">
        <w:rPr>
          <w:rFonts w:ascii="Palatino Linotype" w:hAnsi="Palatino Linotype"/>
          <w:lang w:eastAsia="es-MX"/>
        </w:rPr>
        <w:t xml:space="preserve">las solicitudes de información </w:t>
      </w:r>
      <w:r w:rsidRPr="00311ED2">
        <w:rPr>
          <w:rFonts w:ascii="Palatino Linotype" w:hAnsi="Palatino Linotype"/>
          <w:bCs/>
          <w:lang w:eastAsia="es-MX"/>
        </w:rPr>
        <w:t>de conformidad con lo</w:t>
      </w:r>
      <w:r w:rsidRPr="00311ED2">
        <w:rPr>
          <w:rFonts w:ascii="Palatino Linotype" w:hAnsi="Palatino Linotype"/>
          <w:bCs/>
          <w:lang w:val="es-ES_tradnl"/>
        </w:rPr>
        <w:t xml:space="preserve"> </w:t>
      </w:r>
      <w:r w:rsidRPr="00311ED2">
        <w:rPr>
          <w:rFonts w:ascii="Palatino Linotype" w:hAnsi="Palatino Linotype"/>
          <w:lang w:val="es-ES_tradnl"/>
        </w:rPr>
        <w:t>siguiente:</w:t>
      </w:r>
    </w:p>
    <w:p w14:paraId="0A5BC500" w14:textId="77777777" w:rsidR="00C95204" w:rsidRPr="00311ED2" w:rsidRDefault="00C95204" w:rsidP="00C95204">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2537"/>
        <w:gridCol w:w="4646"/>
        <w:gridCol w:w="1879"/>
      </w:tblGrid>
      <w:tr w:rsidR="00C95204" w:rsidRPr="00195AAB" w14:paraId="42AC5E42" w14:textId="77777777" w:rsidTr="00D2294A">
        <w:tc>
          <w:tcPr>
            <w:tcW w:w="2537" w:type="dxa"/>
            <w:shd w:val="clear" w:color="auto" w:fill="D9D9D9" w:themeFill="background1" w:themeFillShade="D9"/>
            <w:vAlign w:val="center"/>
          </w:tcPr>
          <w:p w14:paraId="7DA154E2"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lang w:val="es-ES_tradnl"/>
              </w:rPr>
              <w:t>Solicitud de Información</w:t>
            </w:r>
          </w:p>
        </w:tc>
        <w:tc>
          <w:tcPr>
            <w:tcW w:w="4646" w:type="dxa"/>
            <w:shd w:val="clear" w:color="auto" w:fill="D9D9D9" w:themeFill="background1" w:themeFillShade="D9"/>
            <w:vAlign w:val="center"/>
          </w:tcPr>
          <w:p w14:paraId="314251AC"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sz w:val="24"/>
                <w:lang w:val="es-ES_tradnl"/>
              </w:rPr>
              <w:t>Respuesta</w:t>
            </w:r>
          </w:p>
        </w:tc>
        <w:tc>
          <w:tcPr>
            <w:tcW w:w="1879" w:type="dxa"/>
            <w:shd w:val="clear" w:color="auto" w:fill="D9D9D9" w:themeFill="background1" w:themeFillShade="D9"/>
            <w:vAlign w:val="center"/>
          </w:tcPr>
          <w:p w14:paraId="5843F8CB"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sz w:val="24"/>
                <w:lang w:val="es-ES_tradnl"/>
              </w:rPr>
              <w:t>Cumplimiento</w:t>
            </w:r>
          </w:p>
        </w:tc>
      </w:tr>
      <w:tr w:rsidR="00094D07" w:rsidRPr="00195AAB" w14:paraId="527D9CEA" w14:textId="77777777" w:rsidTr="00127C72">
        <w:tc>
          <w:tcPr>
            <w:tcW w:w="9062" w:type="dxa"/>
            <w:gridSpan w:val="3"/>
            <w:shd w:val="clear" w:color="auto" w:fill="D9D9D9" w:themeFill="background1" w:themeFillShade="D9"/>
            <w:vAlign w:val="center"/>
          </w:tcPr>
          <w:p w14:paraId="7717434B" w14:textId="734E8B00" w:rsidR="00094D07" w:rsidRPr="00094D07" w:rsidRDefault="00094D07" w:rsidP="00094D07">
            <w:pPr>
              <w:ind w:right="49"/>
              <w:rPr>
                <w:rFonts w:ascii="Palatino Linotype" w:hAnsi="Palatino Linotype"/>
                <w:b/>
                <w:bCs/>
                <w:lang w:val="es-ES_tradnl"/>
              </w:rPr>
            </w:pPr>
            <w:r w:rsidRPr="00094D07">
              <w:rPr>
                <w:rFonts w:ascii="Palatino Linotype" w:hAnsi="Palatino Linotype"/>
                <w:b/>
                <w:bCs/>
                <w:lang w:val="es-ES_tradnl"/>
              </w:rPr>
              <w:t>Del Titular de la Unidad de Transparencia del Sujeto Obligado lo siguiente:</w:t>
            </w:r>
          </w:p>
        </w:tc>
      </w:tr>
      <w:tr w:rsidR="00C95204" w:rsidRPr="00195AAB" w14:paraId="321BA27B" w14:textId="77777777" w:rsidTr="00D2294A">
        <w:tc>
          <w:tcPr>
            <w:tcW w:w="2537" w:type="dxa"/>
            <w:vAlign w:val="center"/>
          </w:tcPr>
          <w:p w14:paraId="69A8F3FF" w14:textId="5B9169DA" w:rsidR="00C95204" w:rsidRPr="00195AAB" w:rsidRDefault="00126AC0" w:rsidP="004E3F88">
            <w:pPr>
              <w:ind w:right="49"/>
              <w:jc w:val="both"/>
              <w:rPr>
                <w:rFonts w:ascii="Palatino Linotype" w:hAnsi="Palatino Linotype"/>
                <w:sz w:val="20"/>
                <w:szCs w:val="20"/>
                <w:lang w:val="es-ES_tradnl"/>
              </w:rPr>
            </w:pPr>
            <w:r>
              <w:rPr>
                <w:rFonts w:ascii="Palatino Linotype" w:hAnsi="Palatino Linotype"/>
                <w:i/>
              </w:rPr>
              <w:t>C</w:t>
            </w:r>
            <w:r w:rsidRPr="00C265DD">
              <w:rPr>
                <w:rFonts w:ascii="Palatino Linotype" w:hAnsi="Palatino Linotype"/>
                <w:i/>
              </w:rPr>
              <w:t>onstancia de no deudor alimentario moroso</w:t>
            </w:r>
          </w:p>
        </w:tc>
        <w:tc>
          <w:tcPr>
            <w:tcW w:w="4646" w:type="dxa"/>
            <w:vAlign w:val="center"/>
          </w:tcPr>
          <w:p w14:paraId="11A57EAB" w14:textId="28ED51B4" w:rsidR="00C95204" w:rsidRPr="00195AAB" w:rsidRDefault="00C95204" w:rsidP="00C95204">
            <w:pPr>
              <w:ind w:right="49"/>
              <w:jc w:val="both"/>
              <w:rPr>
                <w:rFonts w:ascii="Palatino Linotype" w:hAnsi="Palatino Linotype"/>
                <w:sz w:val="21"/>
                <w:szCs w:val="21"/>
                <w:lang w:val="es-ES_tradnl"/>
              </w:rPr>
            </w:pPr>
            <w:r w:rsidRPr="00195AAB">
              <w:rPr>
                <w:rFonts w:ascii="Palatino Linotype" w:hAnsi="Palatino Linotype"/>
                <w:sz w:val="21"/>
                <w:szCs w:val="21"/>
                <w:lang w:val="es-ES_tradnl"/>
              </w:rPr>
              <w:t xml:space="preserve">El Sujeto obligado remitió </w:t>
            </w:r>
            <w:r w:rsidR="00A76710" w:rsidRPr="00A76710">
              <w:rPr>
                <w:rFonts w:ascii="Palatino Linotype" w:hAnsi="Palatino Linotype"/>
                <w:sz w:val="21"/>
                <w:szCs w:val="21"/>
                <w:lang w:val="es-ES_tradnl"/>
              </w:rPr>
              <w:t>la versión pública del Certificado de No Deudor Alimentario Moroso emitido a favor de la Titular de la Unidad de tr</w:t>
            </w:r>
            <w:r w:rsidR="00A76710">
              <w:rPr>
                <w:rFonts w:ascii="Palatino Linotype" w:hAnsi="Palatino Linotype"/>
                <w:sz w:val="21"/>
                <w:szCs w:val="21"/>
                <w:lang w:val="es-ES_tradnl"/>
              </w:rPr>
              <w:t>ansparencia del Sujeto Obligado.</w:t>
            </w:r>
          </w:p>
        </w:tc>
        <w:tc>
          <w:tcPr>
            <w:tcW w:w="1879" w:type="dxa"/>
            <w:vAlign w:val="center"/>
          </w:tcPr>
          <w:p w14:paraId="14F9115C"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tc>
      </w:tr>
      <w:tr w:rsidR="00A76710" w:rsidRPr="00195AAB" w14:paraId="3F74D429" w14:textId="77777777" w:rsidTr="00D2294A">
        <w:tc>
          <w:tcPr>
            <w:tcW w:w="2537" w:type="dxa"/>
            <w:vAlign w:val="center"/>
          </w:tcPr>
          <w:p w14:paraId="61F96523" w14:textId="056E5519" w:rsidR="00A76710" w:rsidRPr="00195AAB" w:rsidRDefault="00A76710" w:rsidP="00A76710">
            <w:pPr>
              <w:ind w:right="49"/>
              <w:jc w:val="both"/>
              <w:rPr>
                <w:rFonts w:ascii="Palatino Linotype" w:hAnsi="Palatino Linotype" w:cs="Arial"/>
                <w:sz w:val="20"/>
                <w:szCs w:val="20"/>
              </w:rPr>
            </w:pPr>
            <w:r w:rsidRPr="00126AC0">
              <w:rPr>
                <w:rFonts w:ascii="Palatino Linotype" w:hAnsi="Palatino Linotype" w:cs="Arial"/>
                <w:sz w:val="20"/>
                <w:szCs w:val="20"/>
              </w:rPr>
              <w:t>Constancia domiciliaria.</w:t>
            </w:r>
          </w:p>
        </w:tc>
        <w:tc>
          <w:tcPr>
            <w:tcW w:w="4646" w:type="dxa"/>
            <w:vAlign w:val="center"/>
          </w:tcPr>
          <w:p w14:paraId="37A9E1AE" w14:textId="3CF000F5" w:rsidR="00A76710" w:rsidRPr="00195AAB" w:rsidRDefault="00A76710" w:rsidP="00A76710">
            <w:pPr>
              <w:ind w:right="49"/>
              <w:rPr>
                <w:rFonts w:ascii="Palatino Linotype" w:hAnsi="Palatino Linotype"/>
                <w:sz w:val="21"/>
                <w:szCs w:val="21"/>
              </w:rPr>
            </w:pPr>
            <w:r>
              <w:rPr>
                <w:rFonts w:ascii="Palatino Linotype" w:hAnsi="Palatino Linotype"/>
                <w:sz w:val="21"/>
                <w:szCs w:val="21"/>
                <w:lang w:val="es-ES_tradnl"/>
              </w:rPr>
              <w:t xml:space="preserve">El Sujeto Obligado informó a través del </w:t>
            </w:r>
            <w:r w:rsidRPr="00A76710">
              <w:rPr>
                <w:rFonts w:ascii="Palatino Linotype" w:hAnsi="Palatino Linotype"/>
                <w:sz w:val="21"/>
                <w:szCs w:val="21"/>
                <w:lang w:val="es-ES_tradnl"/>
              </w:rPr>
              <w:t>el Jef</w:t>
            </w:r>
            <w:r>
              <w:rPr>
                <w:rFonts w:ascii="Palatino Linotype" w:hAnsi="Palatino Linotype"/>
                <w:sz w:val="21"/>
                <w:szCs w:val="21"/>
                <w:lang w:val="es-ES_tradnl"/>
              </w:rPr>
              <w:t xml:space="preserve">e del Departamento de Personal </w:t>
            </w:r>
            <w:r w:rsidRPr="00A76710">
              <w:rPr>
                <w:rFonts w:ascii="Palatino Linotype" w:hAnsi="Palatino Linotype"/>
                <w:sz w:val="21"/>
                <w:szCs w:val="21"/>
                <w:lang w:val="es-ES_tradnl"/>
              </w:rPr>
              <w:t>que se hizo una búsqueda ardua, minuciosa y exhaustiva dentro de los archivos del Departamento de Personal, sin encontrar documento alguno que refiere a la constancia domiciliaria solicitada</w:t>
            </w:r>
            <w:r>
              <w:rPr>
                <w:rFonts w:ascii="Palatino Linotype" w:hAnsi="Palatino Linotype"/>
                <w:sz w:val="21"/>
                <w:szCs w:val="21"/>
                <w:lang w:val="es-ES_tradnl"/>
              </w:rPr>
              <w:t>.</w:t>
            </w:r>
          </w:p>
        </w:tc>
        <w:tc>
          <w:tcPr>
            <w:tcW w:w="1879" w:type="dxa"/>
            <w:vAlign w:val="center"/>
          </w:tcPr>
          <w:p w14:paraId="00D71018" w14:textId="77777777" w:rsidR="00A76710" w:rsidRPr="00195AAB" w:rsidRDefault="00A76710" w:rsidP="00A76710">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p w14:paraId="0B43B49E" w14:textId="559117C6" w:rsidR="00A76710" w:rsidRPr="00195AAB" w:rsidRDefault="00A76710" w:rsidP="00A76710">
            <w:pPr>
              <w:ind w:right="49"/>
              <w:jc w:val="center"/>
              <w:rPr>
                <w:rFonts w:ascii="Palatino Linotype" w:hAnsi="Palatino Linotype"/>
                <w:b/>
                <w:bCs/>
                <w:sz w:val="24"/>
                <w:lang w:val="es-ES_tradnl"/>
              </w:rPr>
            </w:pPr>
            <w:r w:rsidRPr="00195AAB">
              <w:rPr>
                <w:rFonts w:ascii="Palatino Linotype" w:hAnsi="Palatino Linotype"/>
                <w:i/>
                <w:iCs/>
                <w:sz w:val="24"/>
                <w:lang w:val="es-ES_tradnl"/>
              </w:rPr>
              <w:t>(Hechos negativos)</w:t>
            </w:r>
          </w:p>
        </w:tc>
      </w:tr>
      <w:tr w:rsidR="002B63DD" w:rsidRPr="00195AAB" w14:paraId="61062652" w14:textId="77777777" w:rsidTr="00D2294A">
        <w:tc>
          <w:tcPr>
            <w:tcW w:w="2537" w:type="dxa"/>
            <w:vAlign w:val="center"/>
          </w:tcPr>
          <w:p w14:paraId="3E7ABBA9" w14:textId="73CF7D50" w:rsidR="002B63DD" w:rsidRPr="00195AAB" w:rsidRDefault="00126AC0" w:rsidP="002B63DD">
            <w:pPr>
              <w:ind w:right="49"/>
              <w:jc w:val="both"/>
              <w:rPr>
                <w:rFonts w:ascii="Palatino Linotype" w:hAnsi="Palatino Linotype"/>
                <w:sz w:val="20"/>
                <w:szCs w:val="20"/>
                <w:lang w:val="es-ES_tradnl"/>
              </w:rPr>
            </w:pPr>
            <w:r w:rsidRPr="00126AC0">
              <w:rPr>
                <w:rFonts w:ascii="Palatino Linotype" w:hAnsi="Palatino Linotype" w:cs="Arial"/>
                <w:sz w:val="20"/>
                <w:szCs w:val="20"/>
              </w:rPr>
              <w:t>Certificado de antecedentes no penales</w:t>
            </w:r>
          </w:p>
        </w:tc>
        <w:tc>
          <w:tcPr>
            <w:tcW w:w="4646" w:type="dxa"/>
            <w:vAlign w:val="center"/>
          </w:tcPr>
          <w:p w14:paraId="057E156B" w14:textId="170DB3F2" w:rsidR="002B63DD" w:rsidRPr="00195AAB" w:rsidRDefault="003C50D1" w:rsidP="00A76710">
            <w:pPr>
              <w:ind w:right="49"/>
              <w:rPr>
                <w:rFonts w:ascii="Palatino Linotype" w:hAnsi="Palatino Linotype"/>
                <w:sz w:val="21"/>
                <w:szCs w:val="21"/>
                <w:lang w:val="es-ES_tradnl"/>
              </w:rPr>
            </w:pPr>
            <w:r>
              <w:rPr>
                <w:rFonts w:ascii="Palatino Linotype" w:hAnsi="Palatino Linotype"/>
                <w:sz w:val="21"/>
                <w:szCs w:val="21"/>
                <w:lang w:val="es-ES_tradnl"/>
              </w:rPr>
              <w:t>El Sujeto O</w:t>
            </w:r>
            <w:r w:rsidRPr="003C50D1">
              <w:rPr>
                <w:rFonts w:ascii="Palatino Linotype" w:hAnsi="Palatino Linotype"/>
                <w:sz w:val="21"/>
                <w:szCs w:val="21"/>
                <w:lang w:val="es-ES_tradnl"/>
              </w:rPr>
              <w:t>bligado remitió la versión pública del Informe de No Antecedentes Penales emitido a favor de la Titular de la Unidad de transparencia</w:t>
            </w:r>
            <w:r>
              <w:rPr>
                <w:rFonts w:ascii="Palatino Linotype" w:hAnsi="Palatino Linotype"/>
                <w:sz w:val="21"/>
                <w:szCs w:val="21"/>
                <w:lang w:val="es-ES_tradnl"/>
              </w:rPr>
              <w:t xml:space="preserve"> del Sujeto Obligado.</w:t>
            </w:r>
          </w:p>
        </w:tc>
        <w:tc>
          <w:tcPr>
            <w:tcW w:w="1879" w:type="dxa"/>
            <w:vAlign w:val="center"/>
          </w:tcPr>
          <w:p w14:paraId="4A6D5FEF" w14:textId="6EFC0565" w:rsidR="002B63DD" w:rsidRPr="00195AAB" w:rsidRDefault="002B63DD" w:rsidP="002B63DD">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tc>
      </w:tr>
    </w:tbl>
    <w:p w14:paraId="07983973" w14:textId="77777777" w:rsidR="00C95204" w:rsidRDefault="00C95204" w:rsidP="0077316F">
      <w:pPr>
        <w:pStyle w:val="Prrafodelista"/>
        <w:autoSpaceDE w:val="0"/>
        <w:autoSpaceDN w:val="0"/>
        <w:adjustRightInd w:val="0"/>
        <w:spacing w:line="360" w:lineRule="auto"/>
        <w:ind w:left="0"/>
        <w:jc w:val="both"/>
        <w:rPr>
          <w:rFonts w:ascii="Palatino Linotype" w:hAnsi="Palatino Linotype" w:cs="Arial"/>
        </w:rPr>
      </w:pPr>
    </w:p>
    <w:p w14:paraId="02501BB8" w14:textId="77777777" w:rsidR="0077316F" w:rsidRDefault="0077316F" w:rsidP="008300ED">
      <w:pPr>
        <w:spacing w:after="0" w:line="360" w:lineRule="auto"/>
        <w:ind w:right="49"/>
        <w:jc w:val="both"/>
        <w:rPr>
          <w:rFonts w:ascii="Palatino Linotype" w:hAnsi="Palatino Linotype"/>
          <w:sz w:val="24"/>
          <w:lang w:val="es-ES_tradnl"/>
        </w:rPr>
      </w:pPr>
    </w:p>
    <w:p w14:paraId="37D800AC" w14:textId="2EF79F89" w:rsidR="0085256F" w:rsidRPr="000B61B4" w:rsidRDefault="0085256F" w:rsidP="00981D66">
      <w:pPr>
        <w:autoSpaceDE w:val="0"/>
        <w:autoSpaceDN w:val="0"/>
        <w:adjustRightInd w:val="0"/>
        <w:spacing w:after="0" w:line="360" w:lineRule="auto"/>
        <w:jc w:val="both"/>
        <w:rPr>
          <w:rFonts w:ascii="Palatino Linotype" w:hAnsi="Palatino Linotype" w:cs="Arial"/>
          <w:bCs/>
          <w:sz w:val="24"/>
        </w:rPr>
      </w:pPr>
      <w:r w:rsidRPr="00981D66">
        <w:rPr>
          <w:rFonts w:ascii="Palatino Linotype" w:hAnsi="Palatino Linotype" w:cs="Arial"/>
          <w:bCs/>
          <w:sz w:val="24"/>
        </w:rPr>
        <w:t xml:space="preserve">Es de destacar </w:t>
      </w:r>
      <w:r w:rsidR="0051761F" w:rsidRPr="00981D66">
        <w:rPr>
          <w:rFonts w:ascii="Palatino Linotype" w:hAnsi="Palatino Linotype" w:cs="Arial"/>
          <w:bCs/>
          <w:sz w:val="24"/>
        </w:rPr>
        <w:t>que,</w:t>
      </w:r>
      <w:r w:rsidR="002F2038">
        <w:rPr>
          <w:rFonts w:ascii="Palatino Linotype" w:hAnsi="Palatino Linotype" w:cs="Arial"/>
          <w:bCs/>
          <w:sz w:val="24"/>
        </w:rPr>
        <w:t xml:space="preserve"> al haber un pronunciamiento por parte de </w:t>
      </w:r>
      <w:r w:rsidR="0051761F">
        <w:rPr>
          <w:rFonts w:ascii="Palatino Linotype" w:hAnsi="Palatino Linotype" w:cs="Arial"/>
          <w:bCs/>
          <w:sz w:val="24"/>
        </w:rPr>
        <w:t>los</w:t>
      </w:r>
      <w:r w:rsidR="002F2038">
        <w:rPr>
          <w:rFonts w:ascii="Palatino Linotype" w:hAnsi="Palatino Linotype" w:cs="Arial"/>
          <w:bCs/>
          <w:sz w:val="24"/>
        </w:rPr>
        <w:t xml:space="preserve"> Servidor</w:t>
      </w:r>
      <w:r w:rsidR="0051761F">
        <w:rPr>
          <w:rFonts w:ascii="Palatino Linotype" w:hAnsi="Palatino Linotype" w:cs="Arial"/>
          <w:bCs/>
          <w:sz w:val="24"/>
        </w:rPr>
        <w:t>es</w:t>
      </w:r>
      <w:r w:rsidR="002F2038">
        <w:rPr>
          <w:rFonts w:ascii="Palatino Linotype" w:hAnsi="Palatino Linotype" w:cs="Arial"/>
          <w:bCs/>
          <w:sz w:val="24"/>
        </w:rPr>
        <w:t xml:space="preserve"> Público</w:t>
      </w:r>
      <w:r w:rsidR="0051761F">
        <w:rPr>
          <w:rFonts w:ascii="Palatino Linotype" w:hAnsi="Palatino Linotype" w:cs="Arial"/>
          <w:bCs/>
          <w:sz w:val="24"/>
        </w:rPr>
        <w:t>s Habilitados,</w:t>
      </w:r>
      <w:r w:rsidR="002F2038">
        <w:rPr>
          <w:rFonts w:ascii="Palatino Linotype" w:hAnsi="Palatino Linotype" w:cs="Arial"/>
          <w:bCs/>
          <w:sz w:val="24"/>
        </w:rPr>
        <w:t xml:space="preserve"> dentro de sus atribuciones, </w:t>
      </w:r>
      <w:r w:rsidRPr="00981D66">
        <w:rPr>
          <w:rFonts w:ascii="Palatino Linotype" w:hAnsi="Palatino Linotype" w:cs="Arial"/>
          <w:bCs/>
          <w:sz w:val="24"/>
        </w:rPr>
        <w:t xml:space="preserve">este Órgano Garante, no está facultado para manifestarse sobre la veracidad de lo afirmado por parte del </w:t>
      </w:r>
      <w:r w:rsidRPr="00981D66">
        <w:rPr>
          <w:rFonts w:ascii="Palatino Linotype" w:hAnsi="Palatino Linotype" w:cs="Arial"/>
          <w:b/>
          <w:bCs/>
          <w:sz w:val="24"/>
        </w:rPr>
        <w:t>Sujeto Obligado</w:t>
      </w:r>
      <w:r w:rsidRPr="00981D66">
        <w:rPr>
          <w:rFonts w:ascii="Palatino Linotype" w:hAnsi="Palatino Linotype" w:cs="Arial"/>
          <w:bCs/>
          <w:sz w:val="24"/>
        </w:rPr>
        <w:t xml:space="preserve"> pues no existe precepto legal alguno en la Ley de la materia que lo faculte para ello. </w:t>
      </w:r>
    </w:p>
    <w:p w14:paraId="7B9B3037" w14:textId="77777777" w:rsidR="00981D66" w:rsidRDefault="00981D66" w:rsidP="00981D66">
      <w:pPr>
        <w:spacing w:after="0" w:line="360" w:lineRule="auto"/>
        <w:jc w:val="both"/>
        <w:rPr>
          <w:rFonts w:ascii="Palatino Linotype" w:hAnsi="Palatino Linotype" w:cs="Arial"/>
          <w:sz w:val="24"/>
          <w:szCs w:val="24"/>
        </w:rPr>
      </w:pPr>
    </w:p>
    <w:p w14:paraId="01715BC0" w14:textId="5A864155" w:rsidR="0085256F" w:rsidRPr="0051761F" w:rsidRDefault="0085256F" w:rsidP="0051761F">
      <w:pPr>
        <w:spacing w:after="0" w:line="360" w:lineRule="auto"/>
        <w:jc w:val="both"/>
        <w:rPr>
          <w:rFonts w:ascii="Palatino Linotype" w:hAnsi="Palatino Linotype"/>
          <w:sz w:val="24"/>
          <w:szCs w:val="24"/>
        </w:rPr>
      </w:pPr>
      <w:r w:rsidRPr="000B61B4">
        <w:rPr>
          <w:rFonts w:ascii="Palatino Linotype" w:hAnsi="Palatino Linotype" w:cs="Arial"/>
          <w:sz w:val="24"/>
          <w:szCs w:val="24"/>
        </w:rPr>
        <w:lastRenderedPageBreak/>
        <w:t>Lo anterior se robustece con lo plasmado en el criterio</w:t>
      </w:r>
      <w:r w:rsidRPr="000B61B4">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0B61B4" w:rsidRDefault="0085256F" w:rsidP="0085256F">
      <w:pPr>
        <w:spacing w:line="360" w:lineRule="auto"/>
        <w:jc w:val="both"/>
        <w:rPr>
          <w:rFonts w:ascii="Palatino Linotype" w:hAnsi="Palatino Linotype"/>
          <w:sz w:val="2"/>
        </w:rPr>
      </w:pPr>
    </w:p>
    <w:p w14:paraId="56E77AC7" w14:textId="77777777" w:rsidR="0085256F" w:rsidRPr="000B61B4" w:rsidRDefault="0085256F" w:rsidP="0085256F">
      <w:pPr>
        <w:pStyle w:val="Prrafodelista"/>
        <w:ind w:left="567" w:right="616"/>
        <w:jc w:val="both"/>
        <w:rPr>
          <w:rFonts w:ascii="Palatino Linotype" w:hAnsi="Palatino Linotype"/>
          <w:i/>
          <w:sz w:val="22"/>
        </w:rPr>
      </w:pPr>
      <w:r w:rsidRPr="000B61B4">
        <w:rPr>
          <w:rFonts w:ascii="Palatino Linotype" w:hAnsi="Palatino Linotype"/>
          <w:i/>
          <w:sz w:val="22"/>
        </w:rPr>
        <w:t>“</w:t>
      </w:r>
      <w:r w:rsidRPr="000B61B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B61B4">
        <w:rPr>
          <w:rFonts w:ascii="Palatino Linotype" w:hAnsi="Palatino Linotype"/>
          <w:b/>
          <w:i/>
          <w:sz w:val="22"/>
        </w:rPr>
        <w:t>.</w:t>
      </w:r>
      <w:r w:rsidRPr="000B61B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85256F" w:rsidRDefault="003B6EA5" w:rsidP="002F2038"/>
    <w:p w14:paraId="270D2042" w14:textId="6B4A0814" w:rsidR="002F2038" w:rsidRPr="00A7245B" w:rsidRDefault="00A77280" w:rsidP="00A7245B">
      <w:pPr>
        <w:spacing w:after="0" w:line="360" w:lineRule="auto"/>
        <w:ind w:right="141"/>
        <w:jc w:val="both"/>
        <w:rPr>
          <w:rFonts w:ascii="Palatino Linotype" w:eastAsia="MS Mincho" w:hAnsi="Palatino Linotype"/>
          <w:b/>
          <w:i/>
          <w:sz w:val="24"/>
          <w:szCs w:val="24"/>
          <w:lang w:val="es-ES"/>
        </w:rPr>
      </w:pPr>
      <w:r w:rsidRPr="00981D66">
        <w:rPr>
          <w:rFonts w:ascii="Palatino Linotype" w:hAnsi="Palatino Linotype" w:cs="Arial"/>
          <w:bCs/>
          <w:sz w:val="24"/>
          <w:szCs w:val="24"/>
        </w:rPr>
        <w:t xml:space="preserve">Es así que derivado de la respuesta emitida por </w:t>
      </w:r>
      <w:r w:rsidRPr="00981D66">
        <w:rPr>
          <w:rFonts w:ascii="Palatino Linotype" w:hAnsi="Palatino Linotype" w:cs="Arial"/>
          <w:b/>
          <w:bCs/>
          <w:sz w:val="24"/>
          <w:szCs w:val="24"/>
        </w:rPr>
        <w:t>El Sujeto Obligado</w:t>
      </w:r>
      <w:r w:rsidRPr="00981D66">
        <w:rPr>
          <w:rFonts w:ascii="Palatino Linotype" w:hAnsi="Palatino Linotype" w:cs="Arial"/>
          <w:bCs/>
          <w:sz w:val="24"/>
          <w:szCs w:val="24"/>
        </w:rPr>
        <w:t xml:space="preserve">, </w:t>
      </w:r>
      <w:r w:rsidRPr="00981D66">
        <w:rPr>
          <w:rFonts w:ascii="Palatino Linotype" w:hAnsi="Palatino Linotype" w:cs="Arial"/>
          <w:b/>
          <w:bCs/>
          <w:sz w:val="24"/>
          <w:szCs w:val="24"/>
        </w:rPr>
        <w:t>El Recurrente</w:t>
      </w:r>
      <w:r w:rsidRPr="00981D66">
        <w:rPr>
          <w:rFonts w:ascii="Palatino Linotype" w:hAnsi="Palatino Linotype" w:cs="Arial"/>
          <w:bCs/>
          <w:sz w:val="24"/>
          <w:szCs w:val="24"/>
        </w:rPr>
        <w:t xml:space="preserve">, interpuso </w:t>
      </w:r>
      <w:r w:rsidR="00874F4E" w:rsidRPr="00981D66">
        <w:rPr>
          <w:rFonts w:ascii="Palatino Linotype" w:hAnsi="Palatino Linotype" w:cs="Arial"/>
          <w:bCs/>
          <w:sz w:val="24"/>
          <w:szCs w:val="24"/>
        </w:rPr>
        <w:t>los</w:t>
      </w:r>
      <w:r w:rsidRPr="00981D66">
        <w:rPr>
          <w:rFonts w:ascii="Palatino Linotype" w:hAnsi="Palatino Linotype" w:cs="Arial"/>
          <w:bCs/>
          <w:sz w:val="24"/>
          <w:szCs w:val="24"/>
        </w:rPr>
        <w:t xml:space="preserve"> presente</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recurso</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de revisión, señalando sustancialmente como sus razones o motivos de inconformidad, lo siguiente:</w:t>
      </w:r>
      <w:r w:rsidR="00501937" w:rsidRPr="00981D66">
        <w:rPr>
          <w:rFonts w:ascii="Palatino Linotype" w:hAnsi="Palatino Linotype" w:cs="Arial"/>
          <w:bCs/>
          <w:sz w:val="24"/>
          <w:szCs w:val="24"/>
        </w:rPr>
        <w:t xml:space="preserve"> </w:t>
      </w:r>
      <w:r w:rsidR="00981D66" w:rsidRPr="00981D66">
        <w:rPr>
          <w:rFonts w:ascii="Palatino Linotype" w:eastAsia="MS Mincho" w:hAnsi="Palatino Linotype"/>
          <w:b/>
          <w:i/>
          <w:sz w:val="24"/>
          <w:szCs w:val="24"/>
          <w:lang w:val="es-ES"/>
        </w:rPr>
        <w:t>“</w:t>
      </w:r>
      <w:r w:rsidR="00C623BC" w:rsidRPr="00C623BC">
        <w:rPr>
          <w:rFonts w:ascii="Palatino Linotype" w:eastAsia="MS Mincho" w:hAnsi="Palatino Linotype"/>
          <w:b/>
          <w:i/>
          <w:sz w:val="24"/>
          <w:szCs w:val="24"/>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w:t>
      </w:r>
      <w:r w:rsidR="00C623BC" w:rsidRPr="00C623BC">
        <w:rPr>
          <w:rFonts w:ascii="Palatino Linotype" w:eastAsia="MS Mincho" w:hAnsi="Palatino Linotype"/>
          <w:b/>
          <w:i/>
          <w:sz w:val="24"/>
          <w:szCs w:val="24"/>
          <w:lang w:val="es-ES"/>
        </w:rPr>
        <w:lastRenderedPageBreak/>
        <w:t xml:space="preserve">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w:t>
      </w:r>
      <w:r w:rsidR="00C623BC" w:rsidRPr="00C623BC">
        <w:rPr>
          <w:rFonts w:ascii="Palatino Linotype" w:eastAsia="MS Mincho" w:hAnsi="Palatino Linotype"/>
          <w:b/>
          <w:i/>
          <w:sz w:val="24"/>
          <w:szCs w:val="24"/>
          <w:lang w:val="es-ES"/>
        </w:rPr>
        <w:lastRenderedPageBreak/>
        <w:t>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981D66" w:rsidRPr="00981D66">
        <w:rPr>
          <w:rFonts w:ascii="Palatino Linotype" w:eastAsia="MS Mincho" w:hAnsi="Palatino Linotype"/>
          <w:b/>
          <w:i/>
          <w:sz w:val="24"/>
          <w:szCs w:val="24"/>
          <w:lang w:val="es-ES"/>
        </w:rPr>
        <w:t>” [</w:t>
      </w:r>
      <w:r w:rsidR="00981D66">
        <w:rPr>
          <w:rFonts w:ascii="Palatino Linotype" w:eastAsia="MS Mincho" w:hAnsi="Palatino Linotype"/>
          <w:b/>
          <w:i/>
          <w:sz w:val="24"/>
          <w:szCs w:val="24"/>
          <w:lang w:val="es-ES"/>
        </w:rPr>
        <w:t>S</w:t>
      </w:r>
      <w:r w:rsidR="00981D66" w:rsidRPr="00981D66">
        <w:rPr>
          <w:rFonts w:ascii="Palatino Linotype" w:eastAsia="MS Mincho" w:hAnsi="Palatino Linotype"/>
          <w:b/>
          <w:i/>
          <w:sz w:val="24"/>
          <w:szCs w:val="24"/>
          <w:lang w:val="es-ES"/>
        </w:rPr>
        <w:t>ic]</w:t>
      </w:r>
    </w:p>
    <w:p w14:paraId="5D1F9AE9" w14:textId="6A168638" w:rsidR="00F9259D" w:rsidRPr="00F9259D" w:rsidRDefault="00F9259D" w:rsidP="002F2038">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bCs/>
          <w:sz w:val="24"/>
          <w:szCs w:val="24"/>
        </w:rPr>
        <w:t>Atento a ello, primera</w:t>
      </w:r>
      <w:r w:rsidR="002F2038">
        <w:rPr>
          <w:rFonts w:ascii="Palatino Linotype" w:hAnsi="Palatino Linotype" w:cs="Arial"/>
          <w:bCs/>
          <w:sz w:val="24"/>
          <w:szCs w:val="24"/>
        </w:rPr>
        <w:t xml:space="preserve">mente es importante señalar que </w:t>
      </w:r>
      <w:r w:rsidRPr="00F9259D">
        <w:rPr>
          <w:rFonts w:ascii="Palatino Linotype" w:hAnsi="Palatino Linotype" w:cs="Arial"/>
          <w:sz w:val="24"/>
        </w:rPr>
        <w:t>el artículo 4, párrafo segundo</w:t>
      </w:r>
      <w:r w:rsidR="002F2038">
        <w:rPr>
          <w:rFonts w:ascii="Palatino Linotype" w:hAnsi="Palatino Linotype" w:cs="Arial"/>
          <w:sz w:val="24"/>
        </w:rPr>
        <w:t>,</w:t>
      </w:r>
      <w:r w:rsidRPr="00F9259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F9259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rPr>
        <w:t>“</w:t>
      </w:r>
      <w:r w:rsidRPr="00F9259D">
        <w:rPr>
          <w:rFonts w:ascii="Palatino Linotype" w:hAnsi="Palatino Linotype" w:cs="Arial"/>
          <w:b/>
          <w:i/>
          <w:color w:val="000000"/>
        </w:rPr>
        <w:t xml:space="preserve">Artículo 4. </w:t>
      </w:r>
      <w:r w:rsidRPr="00F9259D">
        <w:rPr>
          <w:rFonts w:ascii="Palatino Linotype" w:hAnsi="Palatino Linotype" w:cs="Arial"/>
          <w:i/>
          <w:color w:val="000000"/>
        </w:rPr>
        <w:t xml:space="preserve">… </w:t>
      </w:r>
    </w:p>
    <w:p w14:paraId="77C94947" w14:textId="77777777" w:rsid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F9259D">
        <w:rPr>
          <w:rFonts w:ascii="Palatino Linotype" w:hAnsi="Palatino Linotype" w:cs="Arial"/>
          <w:i/>
        </w:rPr>
        <w:t>”</w:t>
      </w:r>
    </w:p>
    <w:p w14:paraId="4CAC635D" w14:textId="77777777" w:rsidR="00F9259D" w:rsidRPr="00F9259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Default="00AE26C8" w:rsidP="00AE26C8">
      <w:pPr>
        <w:pStyle w:val="Sinespaciado"/>
      </w:pPr>
    </w:p>
    <w:p w14:paraId="2219E4B5"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F9259D" w:rsidRDefault="00F9259D" w:rsidP="00F9259D">
      <w:pPr>
        <w:spacing w:after="0" w:line="360" w:lineRule="auto"/>
        <w:jc w:val="both"/>
        <w:rPr>
          <w:rFonts w:ascii="Palatino Linotype" w:hAnsi="Palatino Linotype" w:cs="Arial"/>
          <w:i/>
          <w:sz w:val="24"/>
        </w:rPr>
      </w:pPr>
    </w:p>
    <w:p w14:paraId="62284CDD"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F9259D" w:rsidRDefault="00F9259D" w:rsidP="00F9259D">
      <w:pPr>
        <w:spacing w:after="0"/>
        <w:ind w:left="567" w:right="567"/>
        <w:jc w:val="both"/>
        <w:rPr>
          <w:rFonts w:ascii="Palatino Linotype" w:hAnsi="Palatino Linotype" w:cs="Arial"/>
          <w:i/>
        </w:rPr>
      </w:pPr>
    </w:p>
    <w:p w14:paraId="532C231B"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i/>
        </w:rPr>
        <w:t>“</w:t>
      </w:r>
      <w:r w:rsidRPr="00F9259D">
        <w:rPr>
          <w:rFonts w:ascii="Palatino Linotype" w:hAnsi="Palatino Linotype" w:cs="Arial"/>
          <w:b/>
          <w:i/>
          <w:color w:val="000000"/>
        </w:rPr>
        <w:t>Artículo 12.</w:t>
      </w:r>
      <w:r w:rsidRPr="00F9259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F9259D"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9259D">
        <w:rPr>
          <w:rFonts w:ascii="Palatino Linotype" w:hAnsi="Palatino Linotype" w:cs="Arial"/>
          <w:i/>
        </w:rPr>
        <w:t>”</w:t>
      </w:r>
    </w:p>
    <w:p w14:paraId="68F9EE03" w14:textId="77777777" w:rsidR="00F9259D" w:rsidRPr="00F9259D" w:rsidRDefault="00F9259D" w:rsidP="00F9259D">
      <w:pPr>
        <w:spacing w:after="0" w:line="360" w:lineRule="auto"/>
        <w:jc w:val="both"/>
        <w:rPr>
          <w:rFonts w:ascii="Palatino Linotype" w:hAnsi="Palatino Linotype" w:cs="Arial"/>
          <w:color w:val="000000"/>
          <w:sz w:val="24"/>
        </w:rPr>
      </w:pPr>
    </w:p>
    <w:p w14:paraId="572CDD14" w14:textId="77777777" w:rsidR="00F9259D" w:rsidRPr="00F9259D" w:rsidRDefault="00F9259D" w:rsidP="00F9259D">
      <w:pPr>
        <w:spacing w:after="0" w:line="360" w:lineRule="auto"/>
        <w:jc w:val="both"/>
        <w:rPr>
          <w:rFonts w:ascii="Palatino Linotype" w:hAnsi="Palatino Linotype" w:cs="Arial"/>
          <w:color w:val="000000"/>
          <w:sz w:val="24"/>
        </w:rPr>
      </w:pPr>
      <w:r w:rsidRPr="00F9259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9259D">
        <w:rPr>
          <w:rFonts w:ascii="Palatino Linotype" w:hAnsi="Palatino Linotype" w:cs="Arial"/>
          <w:b/>
          <w:color w:val="000000"/>
          <w:sz w:val="24"/>
        </w:rPr>
        <w:t xml:space="preserve"> </w:t>
      </w:r>
      <w:r w:rsidRPr="00F9259D">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F9259D">
        <w:rPr>
          <w:rFonts w:ascii="Palatino Linotype" w:hAnsi="Palatino Linotype" w:cs="Arial"/>
          <w:color w:val="000000"/>
          <w:sz w:val="24"/>
        </w:rPr>
        <w:lastRenderedPageBreak/>
        <w:t xml:space="preserve">de generar un documento </w:t>
      </w:r>
      <w:r w:rsidRPr="00F9259D">
        <w:rPr>
          <w:rFonts w:ascii="Palatino Linotype" w:hAnsi="Palatino Linotype" w:cs="Arial"/>
          <w:i/>
          <w:color w:val="000000"/>
          <w:sz w:val="24"/>
        </w:rPr>
        <w:t>ad hoc</w:t>
      </w:r>
      <w:r w:rsidRPr="00F9259D">
        <w:rPr>
          <w:rFonts w:ascii="Palatino Linotype" w:hAnsi="Palatino Linotype" w:cs="Arial"/>
          <w:color w:val="000000"/>
          <w:sz w:val="24"/>
        </w:rPr>
        <w:t>, para satisfacer el derecho de acceso a la información pública.</w:t>
      </w:r>
    </w:p>
    <w:p w14:paraId="0C6CB636" w14:textId="77777777" w:rsidR="00F9259D" w:rsidRDefault="00F9259D" w:rsidP="00F9259D">
      <w:pPr>
        <w:spacing w:after="0" w:line="360" w:lineRule="auto"/>
        <w:jc w:val="both"/>
        <w:rPr>
          <w:rFonts w:ascii="Palatino Linotype" w:hAnsi="Palatino Linotype" w:cs="Arial"/>
          <w:color w:val="000000"/>
          <w:sz w:val="24"/>
        </w:rPr>
      </w:pPr>
    </w:p>
    <w:p w14:paraId="6F2A28FF" w14:textId="77777777" w:rsidR="00F9259D" w:rsidRPr="00F9259D" w:rsidRDefault="00F9259D" w:rsidP="00F9259D">
      <w:pPr>
        <w:spacing w:after="0" w:line="360" w:lineRule="auto"/>
        <w:jc w:val="both"/>
        <w:rPr>
          <w:rFonts w:ascii="Palatino Linotype" w:hAnsi="Palatino Linotype"/>
          <w:b/>
          <w:bCs/>
          <w:color w:val="000000"/>
          <w:sz w:val="24"/>
        </w:rPr>
      </w:pPr>
      <w:r w:rsidRPr="00F9259D">
        <w:rPr>
          <w:rFonts w:ascii="Palatino Linotype" w:hAnsi="Palatino Linotype" w:cs="Arial"/>
          <w:color w:val="000000"/>
          <w:sz w:val="24"/>
        </w:rPr>
        <w:t xml:space="preserve">Como apoyo a lo anterior, es aplicable el Criterio 03-17, emitido por </w:t>
      </w:r>
      <w:r w:rsidRPr="00F9259D">
        <w:rPr>
          <w:rFonts w:ascii="Palatino Linotype" w:eastAsia="Arial Unicode MS" w:hAnsi="Palatino Linotype" w:cs="Arial"/>
          <w:color w:val="000000"/>
          <w:sz w:val="24"/>
        </w:rPr>
        <w:t>el Instituto Nacional de Transparencia, Acceso a la Información y Protección de Datos Personales,</w:t>
      </w:r>
      <w:r w:rsidRPr="00F9259D">
        <w:rPr>
          <w:rFonts w:ascii="Palatino Linotype" w:hAnsi="Palatino Linotype"/>
          <w:bCs/>
          <w:color w:val="000000"/>
          <w:sz w:val="24"/>
        </w:rPr>
        <w:t xml:space="preserve"> que dice:</w:t>
      </w:r>
      <w:r w:rsidRPr="00F9259D">
        <w:rPr>
          <w:rFonts w:ascii="Palatino Linotype" w:hAnsi="Palatino Linotype"/>
          <w:b/>
          <w:bCs/>
          <w:color w:val="000000"/>
          <w:sz w:val="24"/>
        </w:rPr>
        <w:t xml:space="preserve"> </w:t>
      </w:r>
    </w:p>
    <w:p w14:paraId="3F73AB95"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F9259D" w:rsidRDefault="00F9259D" w:rsidP="00F9259D">
      <w:pPr>
        <w:spacing w:after="0"/>
        <w:ind w:left="851" w:right="850"/>
        <w:jc w:val="both"/>
        <w:rPr>
          <w:rFonts w:ascii="Palatino Linotype" w:hAnsi="Palatino Linotype" w:cs="Arial"/>
          <w:color w:val="000000"/>
          <w:sz w:val="2"/>
        </w:rPr>
      </w:pPr>
    </w:p>
    <w:p w14:paraId="7C58908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No existe obligación de elaborar documentos ad hoc para atender las solicitudes de acceso a la información.</w:t>
      </w:r>
      <w:r w:rsidRPr="00F9259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F9259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Resoluciones: </w:t>
      </w:r>
    </w:p>
    <w:p w14:paraId="5223431F"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F9259D" w:rsidRDefault="00F9259D" w:rsidP="00F9259D">
      <w:pPr>
        <w:spacing w:after="0"/>
        <w:jc w:val="both"/>
        <w:rPr>
          <w:rFonts w:ascii="Palatino Linotype" w:hAnsi="Palatino Linotype" w:cs="Arial"/>
          <w:sz w:val="16"/>
        </w:rPr>
      </w:pPr>
    </w:p>
    <w:p w14:paraId="7290E773"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9259D">
        <w:rPr>
          <w:rFonts w:ascii="Palatino Linotype" w:hAnsi="Palatino Linotype" w:cs="Arial"/>
          <w:sz w:val="24"/>
        </w:rPr>
        <w:t>generen</w:t>
      </w:r>
      <w:r w:rsidRPr="00F9259D">
        <w:rPr>
          <w:rFonts w:ascii="Palatino Linotype" w:hAnsi="Palatino Linotype" w:cs="Arial"/>
          <w:color w:val="000000" w:themeColor="text1"/>
          <w:sz w:val="24"/>
        </w:rPr>
        <w:t xml:space="preserve">, administren o posean en el ejercicio de sus atribuciones; por consiguiente, la información pública se encuentra a </w:t>
      </w:r>
      <w:r w:rsidRPr="00F9259D">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0553B6EC" w14:textId="77777777" w:rsidR="002F2038"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9259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9259D">
        <w:rPr>
          <w:rFonts w:ascii="Palatino Linotype" w:hAnsi="Palatino Linotype" w:cs="Arial"/>
          <w:color w:val="000000" w:themeColor="text1"/>
          <w:sz w:val="24"/>
        </w:rPr>
        <w:t xml:space="preserve">; los que, </w:t>
      </w:r>
      <w:r w:rsidRPr="00F9259D">
        <w:rPr>
          <w:rFonts w:ascii="Palatino Linotype" w:hAnsi="Palatino Linotype" w:cs="Arial"/>
          <w:sz w:val="24"/>
        </w:rPr>
        <w:t>podrán estar en cualquier medio, sea escrito, impreso, sonoro, visual, electrónico, informático u holográfico</w:t>
      </w:r>
      <w:r w:rsidRPr="00F9259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F9259D" w:rsidRDefault="00F9259D" w:rsidP="00F9259D">
      <w:pPr>
        <w:spacing w:after="0"/>
        <w:ind w:left="851" w:right="902"/>
        <w:jc w:val="both"/>
        <w:rPr>
          <w:rFonts w:ascii="Palatino Linotype" w:hAnsi="Palatino Linotype" w:cs="Arial"/>
          <w:i/>
          <w:color w:val="000000"/>
          <w:sz w:val="2"/>
        </w:rPr>
      </w:pPr>
    </w:p>
    <w:p w14:paraId="7171AB0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 xml:space="preserve">Artículo 3. </w:t>
      </w:r>
      <w:r w:rsidRPr="00F9259D">
        <w:rPr>
          <w:rFonts w:ascii="Palatino Linotype" w:hAnsi="Palatino Linotype" w:cs="Arial"/>
          <w:i/>
          <w:color w:val="000000"/>
        </w:rPr>
        <w:t>Para los efectos de la presente Ley se entenderá por:</w:t>
      </w:r>
    </w:p>
    <w:p w14:paraId="30BA0FEB"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6D017A04"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XI. Documento:</w:t>
      </w:r>
      <w:r w:rsidRPr="00F9259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259D">
        <w:rPr>
          <w:rFonts w:ascii="Palatino Linotype" w:hAnsi="Palatino Linotype" w:cs="Arial"/>
          <w:b/>
          <w:i/>
          <w:color w:val="000000"/>
          <w:u w:val="single"/>
        </w:rPr>
        <w:t>Los documentos podrán estar en cualquier medio, sea escrito, impreso, sonoro, visual, electrónico, informático u holográfico</w:t>
      </w:r>
      <w:r w:rsidRPr="00F9259D">
        <w:rPr>
          <w:rFonts w:ascii="Palatino Linotype" w:hAnsi="Palatino Linotype" w:cs="Arial"/>
          <w:i/>
          <w:color w:val="000000"/>
        </w:rPr>
        <w:t>;</w:t>
      </w:r>
    </w:p>
    <w:p w14:paraId="6CB2EEE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2782F84B" w14:textId="77777777" w:rsidR="00F9259D" w:rsidRPr="00F9259D" w:rsidRDefault="00F9259D" w:rsidP="00F9259D">
      <w:pPr>
        <w:spacing w:after="0"/>
        <w:ind w:left="851" w:right="902"/>
        <w:jc w:val="both"/>
        <w:rPr>
          <w:rFonts w:ascii="Palatino Linotype" w:hAnsi="Palatino Linotype" w:cs="Arial"/>
          <w:sz w:val="10"/>
        </w:rPr>
      </w:pPr>
    </w:p>
    <w:p w14:paraId="667C24E5"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sz w:val="24"/>
        </w:rPr>
        <w:t xml:space="preserve">Siendo aplicable el Criterio </w:t>
      </w:r>
      <w:r w:rsidRPr="00F9259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F9259D">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F9259D">
        <w:rPr>
          <w:rFonts w:ascii="Palatino Linotype" w:hAnsi="Palatino Linotype" w:cs="Arial"/>
          <w:sz w:val="24"/>
        </w:rPr>
        <w:t>cuyo rubro y texto dispone:</w:t>
      </w:r>
    </w:p>
    <w:p w14:paraId="7DCF8266"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F9259D" w:rsidRDefault="00F9259D" w:rsidP="00F9259D">
      <w:pPr>
        <w:spacing w:after="0"/>
        <w:ind w:left="567" w:right="567"/>
        <w:jc w:val="both"/>
        <w:rPr>
          <w:rFonts w:ascii="Palatino Linotype" w:hAnsi="Palatino Linotype" w:cs="Arial"/>
          <w:sz w:val="2"/>
        </w:rPr>
      </w:pPr>
    </w:p>
    <w:p w14:paraId="3AF62F7A"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lang w:eastAsia="es-MX"/>
        </w:rPr>
        <w:t>“</w:t>
      </w:r>
      <w:r w:rsidRPr="00F9259D">
        <w:rPr>
          <w:rFonts w:ascii="Palatino Linotype" w:hAnsi="Palatino Linotype" w:cs="Arial"/>
          <w:b/>
          <w:i/>
          <w:lang w:eastAsia="es-MX"/>
        </w:rPr>
        <w:t>CRITERIO 0002-11</w:t>
      </w:r>
    </w:p>
    <w:p w14:paraId="1188292D"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b/>
          <w:i/>
          <w:lang w:eastAsia="es-MX"/>
        </w:rPr>
        <w:t xml:space="preserve">INFORMACIÓN PÚBLICA, CONCEPTO DE, EN MATERIA DE TRANSPARENCIA. INTERPRETACIÓN SISTEMÁTICA DE LOS ARTÍCULOS 2°, FRACCIÓN </w:t>
      </w:r>
      <w:r w:rsidRPr="00F9259D">
        <w:rPr>
          <w:rFonts w:ascii="Palatino Linotype" w:hAnsi="Palatino Linotype" w:cs="Arial"/>
          <w:b/>
          <w:bCs/>
          <w:i/>
          <w:lang w:eastAsia="es-MX"/>
        </w:rPr>
        <w:t xml:space="preserve">V, XV, Y XVI, </w:t>
      </w:r>
      <w:r w:rsidRPr="00F9259D">
        <w:rPr>
          <w:rFonts w:ascii="Palatino Linotype" w:hAnsi="Palatino Linotype" w:cs="Arial"/>
          <w:b/>
          <w:i/>
          <w:lang w:eastAsia="es-MX"/>
        </w:rPr>
        <w:t>3°, 4°, 11 Y 41.</w:t>
      </w:r>
      <w:r w:rsidRPr="00F9259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i/>
          <w:lang w:eastAsia="es-MX"/>
        </w:rPr>
        <w:t xml:space="preserve">1) </w:t>
      </w:r>
      <w:r w:rsidRPr="00F9259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F9259D" w:rsidRDefault="00F9259D" w:rsidP="00F9259D">
      <w:pPr>
        <w:tabs>
          <w:tab w:val="left" w:pos="851"/>
        </w:tabs>
        <w:spacing w:after="0" w:line="240" w:lineRule="auto"/>
        <w:ind w:left="567" w:right="567"/>
        <w:jc w:val="right"/>
        <w:rPr>
          <w:rFonts w:ascii="Palatino Linotype" w:hAnsi="Palatino Linotype" w:cs="Arial"/>
          <w:i/>
          <w:sz w:val="18"/>
        </w:rPr>
      </w:pPr>
      <w:r w:rsidRPr="00F9259D">
        <w:rPr>
          <w:rFonts w:ascii="Palatino Linotype" w:hAnsi="Palatino Linotype" w:cs="Arial"/>
          <w:sz w:val="20"/>
          <w:lang w:eastAsia="es-MX"/>
        </w:rPr>
        <w:tab/>
      </w:r>
      <w:r w:rsidRPr="00F9259D">
        <w:rPr>
          <w:rFonts w:ascii="Palatino Linotype" w:hAnsi="Palatino Linotype" w:cs="Arial"/>
          <w:i/>
          <w:sz w:val="18"/>
          <w:lang w:eastAsia="es-MX"/>
        </w:rPr>
        <w:t>(Énfasis Añadido)</w:t>
      </w:r>
    </w:p>
    <w:p w14:paraId="3B581573" w14:textId="77777777" w:rsidR="00826FB5" w:rsidRDefault="00826FB5" w:rsidP="00BE4068">
      <w:pPr>
        <w:spacing w:after="0" w:line="360" w:lineRule="auto"/>
        <w:jc w:val="both"/>
        <w:rPr>
          <w:rFonts w:ascii="Palatino Linotype" w:hAnsi="Palatino Linotype" w:cs="Arial"/>
          <w:sz w:val="24"/>
        </w:rPr>
      </w:pPr>
    </w:p>
    <w:p w14:paraId="5FE4C677" w14:textId="015C69EC" w:rsidR="00BE4068" w:rsidRDefault="00F9259D" w:rsidP="00A7245B">
      <w:pPr>
        <w:spacing w:after="0" w:line="360" w:lineRule="auto"/>
        <w:jc w:val="both"/>
        <w:rPr>
          <w:rFonts w:ascii="Palatino Linotype" w:hAnsi="Palatino Linotype" w:cs="Arial"/>
          <w:sz w:val="24"/>
        </w:rPr>
      </w:pPr>
      <w:r w:rsidRPr="00F9259D">
        <w:rPr>
          <w:rFonts w:ascii="Palatino Linotype" w:hAnsi="Palatino Linotype" w:cs="Arial"/>
          <w:sz w:val="24"/>
        </w:rPr>
        <w:t xml:space="preserve">Expuesto lo anterior, se procede al análisis de la totalidad de las constancias que integran el expediente electrónico del </w:t>
      </w:r>
      <w:r w:rsidRPr="00F9259D">
        <w:rPr>
          <w:rFonts w:ascii="Palatino Linotype" w:hAnsi="Palatino Linotype" w:cs="Arial"/>
          <w:b/>
          <w:sz w:val="24"/>
        </w:rPr>
        <w:t>SAIMEX</w:t>
      </w:r>
      <w:r w:rsidRPr="00F9259D">
        <w:rPr>
          <w:rFonts w:ascii="Palatino Linotype" w:hAnsi="Palatino Linotype" w:cs="Arial"/>
          <w:sz w:val="24"/>
        </w:rPr>
        <w:t xml:space="preserve">, a efecto de determinar si con la información remitida por </w:t>
      </w:r>
      <w:r w:rsidRPr="00F9259D">
        <w:rPr>
          <w:rFonts w:ascii="Palatino Linotype" w:hAnsi="Palatino Linotype" w:cs="Arial"/>
          <w:b/>
          <w:sz w:val="24"/>
        </w:rPr>
        <w:t>El Sujeto Obligado</w:t>
      </w:r>
      <w:r w:rsidRPr="00F9259D">
        <w:rPr>
          <w:rFonts w:ascii="Palatino Linotype" w:hAnsi="Palatino Linotype" w:cs="Arial"/>
          <w:sz w:val="24"/>
        </w:rPr>
        <w:t>, a través de su</w:t>
      </w:r>
      <w:r w:rsidR="00BE4068">
        <w:rPr>
          <w:rFonts w:ascii="Palatino Linotype" w:hAnsi="Palatino Linotype" w:cs="Arial"/>
          <w:sz w:val="24"/>
        </w:rPr>
        <w:t>s</w:t>
      </w:r>
      <w:r w:rsidRPr="00F9259D">
        <w:rPr>
          <w:rFonts w:ascii="Palatino Linotype" w:hAnsi="Palatino Linotype" w:cs="Arial"/>
          <w:sz w:val="24"/>
        </w:rPr>
        <w:t xml:space="preserve"> respuesta</w:t>
      </w:r>
      <w:r w:rsidR="00BE4068">
        <w:rPr>
          <w:rFonts w:ascii="Palatino Linotype" w:hAnsi="Palatino Linotype" w:cs="Arial"/>
          <w:sz w:val="24"/>
        </w:rPr>
        <w:t>s</w:t>
      </w:r>
      <w:r w:rsidRPr="00F9259D">
        <w:rPr>
          <w:rFonts w:ascii="Palatino Linotype" w:hAnsi="Palatino Linotype" w:cs="Arial"/>
          <w:sz w:val="24"/>
        </w:rPr>
        <w:t>, colma lo requerido en dicha</w:t>
      </w:r>
      <w:r w:rsidR="00BE4068">
        <w:rPr>
          <w:rFonts w:ascii="Palatino Linotype" w:hAnsi="Palatino Linotype" w:cs="Arial"/>
          <w:sz w:val="24"/>
        </w:rPr>
        <w:t>s</w:t>
      </w:r>
      <w:r w:rsidRPr="00F9259D">
        <w:rPr>
          <w:rFonts w:ascii="Palatino Linotype" w:hAnsi="Palatino Linotype" w:cs="Arial"/>
          <w:sz w:val="24"/>
        </w:rPr>
        <w:t xml:space="preserve"> solicitud</w:t>
      </w:r>
      <w:r w:rsidR="00BE4068">
        <w:rPr>
          <w:rFonts w:ascii="Palatino Linotype" w:hAnsi="Palatino Linotype" w:cs="Arial"/>
          <w:sz w:val="24"/>
        </w:rPr>
        <w:t>es</w:t>
      </w:r>
      <w:r w:rsidRPr="00F9259D">
        <w:rPr>
          <w:rFonts w:ascii="Palatino Linotype" w:hAnsi="Palatino Linotype" w:cs="Arial"/>
          <w:sz w:val="24"/>
        </w:rPr>
        <w:t xml:space="preserve">; </w:t>
      </w:r>
      <w:r w:rsidR="00763BAF">
        <w:rPr>
          <w:rFonts w:ascii="Palatino Linotype" w:hAnsi="Palatino Linotype" w:cs="Arial"/>
          <w:sz w:val="24"/>
        </w:rPr>
        <w:t xml:space="preserve">por lo que retomaremos la información solicitada por el particular que versa </w:t>
      </w:r>
      <w:bookmarkStart w:id="6" w:name="_Hlk101358142"/>
      <w:r w:rsidR="00A7245B">
        <w:rPr>
          <w:rFonts w:ascii="Palatino Linotype" w:hAnsi="Palatino Linotype" w:cs="Arial"/>
          <w:sz w:val="24"/>
        </w:rPr>
        <w:t>medularmente en la obtención de la c</w:t>
      </w:r>
      <w:r w:rsidR="00A7245B" w:rsidRPr="00A7245B">
        <w:rPr>
          <w:rFonts w:ascii="Palatino Linotype" w:hAnsi="Palatino Linotype" w:cs="Arial"/>
          <w:sz w:val="24"/>
        </w:rPr>
        <w:t>onstancia d</w:t>
      </w:r>
      <w:r w:rsidR="00A7245B">
        <w:rPr>
          <w:rFonts w:ascii="Palatino Linotype" w:hAnsi="Palatino Linotype" w:cs="Arial"/>
          <w:sz w:val="24"/>
        </w:rPr>
        <w:t>e no deudor alimentario moroso, constancia domiciliaria y c</w:t>
      </w:r>
      <w:r w:rsidR="00A7245B" w:rsidRPr="00A7245B">
        <w:rPr>
          <w:rFonts w:ascii="Palatino Linotype" w:hAnsi="Palatino Linotype" w:cs="Arial"/>
          <w:sz w:val="24"/>
        </w:rPr>
        <w:t>ertifi</w:t>
      </w:r>
      <w:r w:rsidR="00A7245B">
        <w:rPr>
          <w:rFonts w:ascii="Palatino Linotype" w:hAnsi="Palatino Linotype" w:cs="Arial"/>
          <w:sz w:val="24"/>
        </w:rPr>
        <w:t>cado de antecedentes no penales de la Titular de la Unidad de Transparencia del Sujeto Obligado.</w:t>
      </w:r>
    </w:p>
    <w:bookmarkEnd w:id="6"/>
    <w:p w14:paraId="0D9F2EED" w14:textId="2ED7E4E2" w:rsidR="00BE4068" w:rsidRDefault="00BE4068" w:rsidP="00BE4068">
      <w:pPr>
        <w:spacing w:after="0" w:line="360" w:lineRule="auto"/>
        <w:jc w:val="both"/>
        <w:rPr>
          <w:rFonts w:ascii="Palatino Linotype" w:hAnsi="Palatino Linotype" w:cs="Arial"/>
          <w:sz w:val="24"/>
        </w:rPr>
      </w:pPr>
    </w:p>
    <w:p w14:paraId="19369D82" w14:textId="2AD2998D" w:rsidR="002C72FE" w:rsidRDefault="002C72FE" w:rsidP="002C72FE">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sz w:val="24"/>
          <w:szCs w:val="24"/>
        </w:rPr>
        <w:lastRenderedPageBreak/>
        <w:t xml:space="preserve">Primeramente, </w:t>
      </w:r>
      <w:r w:rsidRPr="002C72FE">
        <w:rPr>
          <w:rFonts w:ascii="Palatino Linotype" w:eastAsia="Calibri" w:hAnsi="Palatino Linotype" w:cs="Times New Roman"/>
          <w:sz w:val="24"/>
          <w:szCs w:val="24"/>
        </w:rPr>
        <w:t xml:space="preserve">es importante traer a contexto, los artículos 160 y 166, </w:t>
      </w:r>
      <w:r w:rsidRPr="002C72FE">
        <w:rPr>
          <w:rFonts w:ascii="Palatino Linotype" w:eastAsia="Times New Roman" w:hAnsi="Palatino Linotype" w:cs="Times New Roman"/>
          <w:bCs/>
          <w:sz w:val="24"/>
          <w:szCs w:val="24"/>
          <w:lang w:eastAsia="es-ES"/>
        </w:rPr>
        <w:t>de la Ley local en la materia, que se reproduce de la siguiente forma</w:t>
      </w:r>
      <w:r w:rsidRPr="002C72FE">
        <w:rPr>
          <w:rFonts w:ascii="Palatino Linotype" w:eastAsia="Times New Roman" w:hAnsi="Palatino Linotype" w:cs="Times New Roman"/>
          <w:sz w:val="24"/>
          <w:szCs w:val="24"/>
          <w:lang w:eastAsia="es-ES"/>
        </w:rPr>
        <w:t>:</w:t>
      </w:r>
    </w:p>
    <w:p w14:paraId="213113A2" w14:textId="77777777" w:rsidR="002C72FE" w:rsidRPr="002C72FE" w:rsidRDefault="002C72FE" w:rsidP="002C72FE">
      <w:pPr>
        <w:pStyle w:val="Sinespaciado"/>
        <w:rPr>
          <w:lang w:eastAsia="es-ES"/>
        </w:rPr>
      </w:pPr>
    </w:p>
    <w:p w14:paraId="5F454A95"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r w:rsidRPr="002C72FE">
        <w:rPr>
          <w:rFonts w:ascii="Palatino Linotype" w:eastAsia="Times New Roman" w:hAnsi="Palatino Linotype" w:cs="Times New Roman"/>
          <w:i/>
          <w:lang w:eastAsia="es-ES"/>
        </w:rPr>
        <w:t>“</w:t>
      </w:r>
      <w:r w:rsidRPr="002C72FE">
        <w:rPr>
          <w:rFonts w:ascii="Palatino Linotype" w:eastAsia="Times New Roman" w:hAnsi="Palatino Linotype" w:cs="Times New Roman"/>
          <w:b/>
          <w:i/>
          <w:lang w:eastAsia="es-ES"/>
        </w:rPr>
        <w:t>Artículo 160.</w:t>
      </w:r>
      <w:r w:rsidRPr="002C72FE">
        <w:rPr>
          <w:rFonts w:ascii="Palatino Linotype" w:eastAsia="Times New Roman" w:hAnsi="Palatino Linotype" w:cs="Times New Roman"/>
          <w:i/>
          <w:lang w:eastAsia="es-ES"/>
        </w:rPr>
        <w:t xml:space="preserve"> </w:t>
      </w:r>
      <w:r w:rsidRPr="002C72FE">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2C72FE">
        <w:rPr>
          <w:rFonts w:ascii="Palatino Linotype" w:eastAsia="Times New Roman" w:hAnsi="Palatino Linotype" w:cs="Times New Roman"/>
          <w:i/>
          <w:lang w:eastAsia="es-ES"/>
        </w:rPr>
        <w:t>.</w:t>
      </w:r>
    </w:p>
    <w:p w14:paraId="004B257A"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r w:rsidRPr="002C72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2C72FE" w:rsidRDefault="002C72FE" w:rsidP="002C72FE">
      <w:pPr>
        <w:spacing w:after="0" w:line="240" w:lineRule="auto"/>
        <w:ind w:left="567" w:right="567"/>
        <w:jc w:val="both"/>
        <w:rPr>
          <w:rFonts w:ascii="Palatino Linotype" w:eastAsia="Times New Roman" w:hAnsi="Palatino Linotype" w:cs="Arial"/>
          <w:i/>
          <w:lang w:eastAsia="es-ES"/>
        </w:rPr>
      </w:pPr>
      <w:r w:rsidRPr="002C72FE">
        <w:rPr>
          <w:rFonts w:ascii="Palatino Linotype" w:eastAsia="Times New Roman" w:hAnsi="Palatino Linotype" w:cs="Arial"/>
          <w:b/>
          <w:i/>
          <w:lang w:eastAsia="es-ES"/>
        </w:rPr>
        <w:t>Artículo 166.</w:t>
      </w:r>
      <w:r w:rsidRPr="002C72FE">
        <w:rPr>
          <w:rFonts w:ascii="Palatino Linotype" w:eastAsia="Times New Roman" w:hAnsi="Palatino Linotype" w:cs="Arial"/>
          <w:i/>
          <w:lang w:eastAsia="es-ES"/>
        </w:rPr>
        <w:t xml:space="preserve"> </w:t>
      </w:r>
      <w:r w:rsidRPr="002C72FE">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2C72FE" w:rsidRDefault="002C72FE" w:rsidP="002C72FE">
      <w:pPr>
        <w:spacing w:after="0" w:line="360" w:lineRule="auto"/>
        <w:jc w:val="both"/>
        <w:rPr>
          <w:rFonts w:ascii="Palatino Linotype" w:eastAsia="Times New Roman" w:hAnsi="Palatino Linotype" w:cs="Times New Roman"/>
          <w:sz w:val="24"/>
          <w:szCs w:val="24"/>
          <w:lang w:eastAsia="es-ES"/>
        </w:rPr>
      </w:pPr>
    </w:p>
    <w:p w14:paraId="74984AE7" w14:textId="6FB76340" w:rsidR="002C72FE" w:rsidRDefault="002C72FE" w:rsidP="002C72FE">
      <w:pPr>
        <w:spacing w:after="0" w:line="360" w:lineRule="auto"/>
        <w:jc w:val="both"/>
        <w:rPr>
          <w:rFonts w:ascii="Palatino Linotype" w:eastAsia="Times New Roman" w:hAnsi="Palatino Linotype" w:cs="Times New Roman"/>
          <w:sz w:val="24"/>
          <w:szCs w:val="24"/>
          <w:lang w:eastAsia="es-ES"/>
        </w:rPr>
      </w:pPr>
      <w:r w:rsidRPr="002C72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2C72FE">
        <w:rPr>
          <w:rFonts w:ascii="Palatino Linotype" w:eastAsia="Times New Roman" w:hAnsi="Palatino Linotype" w:cs="Times New Roman"/>
          <w:b/>
          <w:sz w:val="24"/>
          <w:szCs w:val="24"/>
          <w:lang w:eastAsia="es-ES"/>
        </w:rPr>
        <w:t>Sujeto Obligado</w:t>
      </w:r>
      <w:r w:rsidRPr="002C72FE">
        <w:rPr>
          <w:rFonts w:ascii="Palatino Linotype" w:eastAsia="Times New Roman" w:hAnsi="Palatino Linotype" w:cs="Times New Roman"/>
          <w:sz w:val="24"/>
          <w:szCs w:val="24"/>
          <w:lang w:eastAsia="es-ES"/>
        </w:rPr>
        <w:t xml:space="preserve">, se establece que éste </w:t>
      </w:r>
      <w:r w:rsidR="00A7245B">
        <w:rPr>
          <w:rFonts w:ascii="Palatino Linotype" w:eastAsia="Times New Roman" w:hAnsi="Palatino Linotype" w:cs="Times New Roman"/>
          <w:sz w:val="24"/>
          <w:szCs w:val="24"/>
          <w:lang w:eastAsia="es-ES"/>
        </w:rPr>
        <w:t>entregó los documentos requeridos por el particular, correspondientes a la</w:t>
      </w:r>
      <w:r w:rsidR="00A7245B" w:rsidRPr="00A7245B">
        <w:t xml:space="preserve"> </w:t>
      </w:r>
      <w:r w:rsidR="00A7245B" w:rsidRPr="00A7245B">
        <w:rPr>
          <w:rFonts w:ascii="Palatino Linotype" w:eastAsia="Times New Roman" w:hAnsi="Palatino Linotype" w:cs="Times New Roman"/>
          <w:sz w:val="24"/>
          <w:szCs w:val="24"/>
          <w:lang w:eastAsia="es-ES"/>
        </w:rPr>
        <w:t>constancia de no deud</w:t>
      </w:r>
      <w:r w:rsidR="00A7245B">
        <w:rPr>
          <w:rFonts w:ascii="Palatino Linotype" w:eastAsia="Times New Roman" w:hAnsi="Palatino Linotype" w:cs="Times New Roman"/>
          <w:sz w:val="24"/>
          <w:szCs w:val="24"/>
          <w:lang w:eastAsia="es-ES"/>
        </w:rPr>
        <w:t>or alimentario moroso</w:t>
      </w:r>
      <w:r w:rsidR="00A7245B" w:rsidRPr="00A7245B">
        <w:rPr>
          <w:rFonts w:ascii="Palatino Linotype" w:eastAsia="Times New Roman" w:hAnsi="Palatino Linotype" w:cs="Times New Roman"/>
          <w:sz w:val="24"/>
          <w:szCs w:val="24"/>
          <w:lang w:eastAsia="es-ES"/>
        </w:rPr>
        <w:t xml:space="preserve"> y </w:t>
      </w:r>
      <w:r w:rsidR="00A7245B">
        <w:rPr>
          <w:rFonts w:ascii="Palatino Linotype" w:eastAsia="Times New Roman" w:hAnsi="Palatino Linotype" w:cs="Times New Roman"/>
          <w:sz w:val="24"/>
          <w:szCs w:val="24"/>
          <w:lang w:eastAsia="es-ES"/>
        </w:rPr>
        <w:t xml:space="preserve">el </w:t>
      </w:r>
      <w:r w:rsidR="00A7245B" w:rsidRPr="00A7245B">
        <w:rPr>
          <w:rFonts w:ascii="Palatino Linotype" w:eastAsia="Times New Roman" w:hAnsi="Palatino Linotype" w:cs="Times New Roman"/>
          <w:sz w:val="24"/>
          <w:szCs w:val="24"/>
          <w:lang w:eastAsia="es-ES"/>
        </w:rPr>
        <w:t>certificado de antecedentes no penales de la Titular de la Unidad de Transparencia del Sujeto Obligado</w:t>
      </w:r>
      <w:r w:rsidR="00A7245B">
        <w:rPr>
          <w:rFonts w:ascii="Palatino Linotype" w:eastAsia="Times New Roman" w:hAnsi="Palatino Linotype" w:cs="Times New Roman"/>
          <w:sz w:val="24"/>
          <w:szCs w:val="24"/>
          <w:lang w:eastAsia="es-ES"/>
        </w:rPr>
        <w:t xml:space="preserve">, colmando la </w:t>
      </w:r>
      <w:r w:rsidR="00860901">
        <w:rPr>
          <w:rFonts w:ascii="Palatino Linotype" w:eastAsia="Times New Roman" w:hAnsi="Palatino Linotype" w:cs="Times New Roman"/>
          <w:sz w:val="24"/>
          <w:szCs w:val="24"/>
          <w:lang w:eastAsia="es-ES"/>
        </w:rPr>
        <w:t>pretensión del Recurrente</w:t>
      </w:r>
      <w:r w:rsidR="00A7245B">
        <w:rPr>
          <w:rFonts w:ascii="Palatino Linotype" w:eastAsia="Times New Roman" w:hAnsi="Palatino Linotype" w:cs="Times New Roman"/>
          <w:sz w:val="24"/>
          <w:szCs w:val="24"/>
          <w:lang w:eastAsia="es-ES"/>
        </w:rPr>
        <w:t xml:space="preserve"> respecto a las solicitudes de información </w:t>
      </w:r>
      <w:r w:rsidR="00860901" w:rsidRPr="00860901">
        <w:rPr>
          <w:rFonts w:ascii="Palatino Linotype" w:eastAsia="Times New Roman" w:hAnsi="Palatino Linotype" w:cs="Times New Roman"/>
          <w:sz w:val="24"/>
          <w:szCs w:val="24"/>
          <w:lang w:eastAsia="es-ES"/>
        </w:rPr>
        <w:t>00307/OASMETEPEC/IP/2022</w:t>
      </w:r>
      <w:r w:rsidR="00860901">
        <w:rPr>
          <w:rFonts w:ascii="Palatino Linotype" w:eastAsia="Times New Roman" w:hAnsi="Palatino Linotype" w:cs="Times New Roman"/>
          <w:sz w:val="24"/>
          <w:szCs w:val="24"/>
          <w:lang w:eastAsia="es-ES"/>
        </w:rPr>
        <w:t xml:space="preserve"> y </w:t>
      </w:r>
      <w:r w:rsidR="00860901" w:rsidRPr="00860901">
        <w:rPr>
          <w:rFonts w:ascii="Palatino Linotype" w:eastAsia="Times New Roman" w:hAnsi="Palatino Linotype" w:cs="Times New Roman"/>
          <w:sz w:val="24"/>
          <w:szCs w:val="24"/>
          <w:lang w:eastAsia="es-ES"/>
        </w:rPr>
        <w:t>00305/OASMETEPEC/IP/2022</w:t>
      </w:r>
      <w:r w:rsidR="00860901">
        <w:rPr>
          <w:rFonts w:ascii="Palatino Linotype" w:eastAsia="Times New Roman" w:hAnsi="Palatino Linotype" w:cs="Times New Roman"/>
          <w:sz w:val="24"/>
          <w:szCs w:val="24"/>
          <w:lang w:eastAsia="es-ES"/>
        </w:rPr>
        <w:t>.</w:t>
      </w:r>
    </w:p>
    <w:p w14:paraId="4B565017" w14:textId="494B6E67" w:rsidR="00D7693A" w:rsidRDefault="00D7693A" w:rsidP="002C72FE">
      <w:pPr>
        <w:spacing w:after="0" w:line="360" w:lineRule="auto"/>
        <w:jc w:val="both"/>
        <w:rPr>
          <w:rFonts w:ascii="Palatino Linotype" w:eastAsia="Times New Roman" w:hAnsi="Palatino Linotype" w:cs="Times New Roman"/>
          <w:sz w:val="24"/>
          <w:szCs w:val="24"/>
          <w:lang w:eastAsia="es-ES"/>
        </w:rPr>
      </w:pPr>
    </w:p>
    <w:p w14:paraId="068011A3" w14:textId="2276425E" w:rsidR="00A7245B" w:rsidRPr="00A7245B" w:rsidRDefault="00A7245B" w:rsidP="00A7245B">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otro lado</w:t>
      </w:r>
      <w:r w:rsidRPr="00A7245B">
        <w:rPr>
          <w:rFonts w:ascii="Palatino Linotype" w:eastAsia="Times New Roman" w:hAnsi="Palatino Linotype" w:cs="Arial"/>
          <w:sz w:val="24"/>
          <w:szCs w:val="24"/>
          <w:lang w:val="es-ES" w:eastAsia="es-ES"/>
        </w:rPr>
        <w:t>,</w:t>
      </w:r>
      <w:r w:rsidR="00860901">
        <w:rPr>
          <w:rFonts w:ascii="Palatino Linotype" w:eastAsia="Times New Roman" w:hAnsi="Palatino Linotype" w:cs="Arial"/>
          <w:sz w:val="24"/>
          <w:szCs w:val="24"/>
          <w:lang w:val="es-ES" w:eastAsia="es-ES"/>
        </w:rPr>
        <w:t xml:space="preserve"> respecto del requerimiento correspondiente a la constancia domiciliaria de la Titular de la Unidad de transparencia</w:t>
      </w:r>
      <w:r w:rsidRPr="00A7245B">
        <w:rPr>
          <w:rFonts w:ascii="Palatino Linotype" w:eastAsia="Times New Roman" w:hAnsi="Palatino Linotype" w:cs="Arial"/>
          <w:sz w:val="24"/>
          <w:szCs w:val="24"/>
          <w:lang w:val="es-ES" w:eastAsia="es-ES"/>
        </w:rPr>
        <w:t xml:space="preserve"> 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xml:space="preserve"> informó que, </w:t>
      </w:r>
      <w:r w:rsidRPr="00A7245B">
        <w:rPr>
          <w:rFonts w:ascii="Palatino Linotype" w:eastAsia="Times New Roman" w:hAnsi="Palatino Linotype" w:cs="Arial"/>
          <w:b/>
          <w:sz w:val="24"/>
          <w:szCs w:val="24"/>
          <w:u w:val="single"/>
          <w:lang w:val="es-ES" w:eastAsia="es-ES"/>
        </w:rPr>
        <w:t xml:space="preserve">no se </w:t>
      </w:r>
      <w:r w:rsidRPr="00A7245B">
        <w:rPr>
          <w:rFonts w:ascii="Palatino Linotype" w:eastAsia="Times New Roman" w:hAnsi="Palatino Linotype" w:cs="Arial"/>
          <w:b/>
          <w:sz w:val="24"/>
          <w:szCs w:val="24"/>
          <w:u w:val="single"/>
          <w:lang w:val="es-ES" w:eastAsia="es-ES"/>
        </w:rPr>
        <w:lastRenderedPageBreak/>
        <w:t>cuenta con dicha información</w:t>
      </w:r>
      <w:r w:rsidRPr="00A7245B">
        <w:rPr>
          <w:rFonts w:ascii="Palatino Linotype" w:eastAsia="Times New Roman" w:hAnsi="Palatino Linotype" w:cs="Arial"/>
          <w:sz w:val="24"/>
          <w:szCs w:val="24"/>
          <w:lang w:val="es-ES" w:eastAsia="es-ES"/>
        </w:rPr>
        <w:t>,</w:t>
      </w:r>
      <w:r w:rsidRPr="00A7245B">
        <w:rPr>
          <w:rFonts w:ascii="Times New Roman" w:eastAsia="Times New Roman" w:hAnsi="Times New Roman" w:cs="Times New Roman"/>
          <w:sz w:val="24"/>
          <w:szCs w:val="24"/>
          <w:lang w:val="es-ES" w:eastAsia="es-ES"/>
        </w:rPr>
        <w:t xml:space="preserve"> </w:t>
      </w:r>
      <w:r w:rsidRPr="00A7245B">
        <w:rPr>
          <w:rFonts w:ascii="Palatino Linotype" w:eastAsia="Times New Roman" w:hAnsi="Palatino Linotype" w:cs="Arial"/>
          <w:sz w:val="24"/>
          <w:szCs w:val="24"/>
          <w:lang w:val="es-ES" w:eastAsia="es-ES"/>
        </w:rPr>
        <w:t xml:space="preserve">señalando </w:t>
      </w:r>
      <w:r w:rsidR="00860901" w:rsidRPr="00860901">
        <w:rPr>
          <w:rFonts w:ascii="Palatino Linotype" w:eastAsia="Times New Roman" w:hAnsi="Palatino Linotype" w:cs="Arial"/>
          <w:sz w:val="24"/>
          <w:szCs w:val="24"/>
          <w:lang w:val="es-ES" w:eastAsia="es-ES"/>
        </w:rPr>
        <w:t>que se hizo una búsqueda ardua, minuciosa y exhaustiva dentro de los archivos del Departamento de Personal, sin encontrar documento alguno que refiere a la con</w:t>
      </w:r>
      <w:r w:rsidR="00860901">
        <w:rPr>
          <w:rFonts w:ascii="Palatino Linotype" w:eastAsia="Times New Roman" w:hAnsi="Palatino Linotype" w:cs="Arial"/>
          <w:sz w:val="24"/>
          <w:szCs w:val="24"/>
          <w:lang w:val="es-ES" w:eastAsia="es-ES"/>
        </w:rPr>
        <w:t>stancia domiciliaria solicitada</w:t>
      </w:r>
      <w:r w:rsidRPr="00A7245B">
        <w:rPr>
          <w:rFonts w:ascii="Palatino Linotype" w:eastAsia="Times New Roman" w:hAnsi="Palatino Linotype" w:cs="Arial"/>
          <w:sz w:val="24"/>
          <w:szCs w:val="24"/>
          <w:lang w:val="es-ES" w:eastAsia="es-ES"/>
        </w:rPr>
        <w:t xml:space="preserve">. </w:t>
      </w:r>
      <w:r w:rsidRPr="00A7245B">
        <w:rPr>
          <w:rFonts w:ascii="Palatino Linotype" w:eastAsia="Times New Roman" w:hAnsi="Palatino Linotype" w:cs="Arial"/>
          <w:sz w:val="24"/>
          <w:szCs w:val="24"/>
          <w:lang w:val="es-ES" w:eastAsia="es-MX"/>
        </w:rPr>
        <w:t xml:space="preserve">Así que, </w:t>
      </w:r>
      <w:r w:rsidRPr="00A7245B">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ya que no puede probarse por ser lógica y materialmente imposible.</w:t>
      </w:r>
    </w:p>
    <w:p w14:paraId="7A3158A0"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21FE17"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7245B">
        <w:rPr>
          <w:rFonts w:ascii="Palatino Linotype" w:eastAsia="Times New Roman" w:hAnsi="Palatino Linotype" w:cs="Arial"/>
          <w:sz w:val="24"/>
          <w:szCs w:val="24"/>
          <w:lang w:val="es-ES"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A7245B">
        <w:rPr>
          <w:rFonts w:ascii="Palatino Linotype" w:eastAsia="Times New Roman" w:hAnsi="Palatino Linotype" w:cs="Arial"/>
          <w:b/>
          <w:i/>
          <w:sz w:val="24"/>
          <w:szCs w:val="24"/>
          <w:lang w:val="es-ES" w:eastAsia="es-ES"/>
        </w:rPr>
        <w:t>hecho negativo</w:t>
      </w:r>
      <w:r w:rsidRPr="00A7245B">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ya que no puede probarse por ser lógica y materialmente imposible.</w:t>
      </w:r>
    </w:p>
    <w:p w14:paraId="7D1D9DE1"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3EC5A9"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7245B">
        <w:rPr>
          <w:rFonts w:ascii="Palatino Linotype" w:eastAsia="Times New Roman" w:hAnsi="Palatino Linotype" w:cs="Arial"/>
          <w:sz w:val="24"/>
          <w:szCs w:val="24"/>
          <w:lang w:val="es-ES" w:eastAsia="es-ES"/>
        </w:rPr>
        <w:t>Es conveniente, invocar la tesis con número de registro 267287, de la Sexta Época, Instancia: Segunda Sala, publicada en el Semanario Judicial de la Federación, Volumen LII, Tercera Parte, Materia Común, que indica lo siguiente:</w:t>
      </w:r>
    </w:p>
    <w:p w14:paraId="2731C73A" w14:textId="77777777" w:rsidR="00A7245B" w:rsidRPr="00A7245B" w:rsidRDefault="00A7245B" w:rsidP="00A7245B">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p>
    <w:p w14:paraId="3BB4C606" w14:textId="77777777" w:rsidR="00A7245B" w:rsidRPr="00A7245B" w:rsidRDefault="00A7245B" w:rsidP="00A7245B">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r w:rsidRPr="00A7245B">
        <w:rPr>
          <w:rFonts w:ascii="Palatino Linotype" w:eastAsia="Times New Roman" w:hAnsi="Palatino Linotype" w:cs="Palatino Linotype"/>
          <w:i/>
          <w:color w:val="000000"/>
          <w:sz w:val="24"/>
          <w:szCs w:val="20"/>
          <w:lang w:val="es-ES" w:eastAsia="es-ES"/>
        </w:rPr>
        <w:t>“</w:t>
      </w:r>
      <w:r w:rsidRPr="00A7245B">
        <w:rPr>
          <w:rFonts w:ascii="Palatino Linotype" w:eastAsia="Times New Roman" w:hAnsi="Palatino Linotype" w:cs="Palatino Linotype"/>
          <w:b/>
          <w:i/>
          <w:color w:val="000000"/>
          <w:sz w:val="24"/>
          <w:szCs w:val="20"/>
          <w:lang w:val="es-ES" w:eastAsia="es-ES"/>
        </w:rPr>
        <w:t>HECHOS NEGATIVOS, NO SON SUSCEPTIBLES DE DEMOSTRACION</w:t>
      </w:r>
      <w:r w:rsidRPr="00A7245B">
        <w:rPr>
          <w:rFonts w:ascii="Palatino Linotype" w:eastAsia="Times New Roman" w:hAnsi="Palatino Linotype" w:cs="Palatino Linotype"/>
          <w:i/>
          <w:color w:val="000000"/>
          <w:sz w:val="24"/>
          <w:szCs w:val="20"/>
          <w:lang w:val="es-ES" w:eastAsia="es-ES"/>
        </w:rPr>
        <w:t>. Tratándose de un hecho negativo, el Juez no tiene por qué invocar prueba alguna de la que se desprenda, ya que es bien sabido que esta clase de hechos no son susceptibles de demostración.” (Sic)</w:t>
      </w:r>
    </w:p>
    <w:p w14:paraId="211DB8BC" w14:textId="77777777" w:rsidR="00A7245B" w:rsidRPr="00A7245B" w:rsidRDefault="00A7245B" w:rsidP="00A7245B">
      <w:pPr>
        <w:spacing w:after="0" w:line="360" w:lineRule="auto"/>
        <w:jc w:val="both"/>
        <w:rPr>
          <w:rFonts w:ascii="Palatino Linotype" w:eastAsia="Times New Roman" w:hAnsi="Palatino Linotype" w:cs="Arial"/>
          <w:sz w:val="24"/>
          <w:szCs w:val="24"/>
          <w:lang w:val="es-ES" w:eastAsia="es-CO"/>
        </w:rPr>
      </w:pPr>
    </w:p>
    <w:p w14:paraId="06E80F37" w14:textId="77777777" w:rsidR="00A7245B" w:rsidRPr="00A7245B" w:rsidRDefault="00A7245B" w:rsidP="00A7245B">
      <w:pPr>
        <w:spacing w:after="0" w:line="360" w:lineRule="auto"/>
        <w:jc w:val="both"/>
        <w:rPr>
          <w:rFonts w:ascii="Palatino Linotype" w:eastAsia="Times New Roman" w:hAnsi="Palatino Linotype" w:cs="Times New Roman"/>
          <w:sz w:val="24"/>
          <w:szCs w:val="24"/>
          <w:lang w:val="es-ES" w:eastAsia="es-ES"/>
        </w:rPr>
      </w:pPr>
      <w:r w:rsidRPr="00A7245B">
        <w:rPr>
          <w:rFonts w:ascii="Palatino Linotype" w:eastAsia="Times New Roman" w:hAnsi="Palatino Linotype" w:cs="Times New Roman"/>
          <w:sz w:val="24"/>
          <w:szCs w:val="24"/>
          <w:lang w:val="es-ES" w:eastAsia="es-MX"/>
        </w:rPr>
        <w:lastRenderedPageBreak/>
        <w:t xml:space="preserve">Bajo ese contexto, se considera que con el pronunciamiento realizado desde su respuesta primigenia por el </w:t>
      </w:r>
      <w:r w:rsidRPr="00A7245B">
        <w:rPr>
          <w:rFonts w:ascii="Palatino Linotype" w:eastAsia="Times New Roman" w:hAnsi="Palatino Linotype" w:cs="Times New Roman"/>
          <w:b/>
          <w:sz w:val="24"/>
          <w:szCs w:val="24"/>
          <w:lang w:val="es-ES" w:eastAsia="es-MX"/>
        </w:rPr>
        <w:t>Sujeto Obligado</w:t>
      </w:r>
      <w:r w:rsidRPr="00A7245B">
        <w:rPr>
          <w:rFonts w:ascii="Palatino Linotype" w:eastAsia="Times New Roman" w:hAnsi="Palatino Linotype" w:cs="Times New Roman"/>
          <w:sz w:val="24"/>
          <w:szCs w:val="24"/>
          <w:lang w:val="es-ES" w:eastAsia="es-MX"/>
        </w:rPr>
        <w:t>, colma en su totalidad con la</w:t>
      </w:r>
      <w:r w:rsidRPr="00A7245B">
        <w:rPr>
          <w:rFonts w:ascii="Palatino Linotype" w:eastAsia="Times New Roman" w:hAnsi="Palatino Linotype" w:cs="Times New Roman"/>
          <w:sz w:val="24"/>
          <w:szCs w:val="24"/>
          <w:lang w:val="es-ES" w:eastAsia="es-ES"/>
        </w:rPr>
        <w:t xml:space="preserve"> información solicitada por el particular.</w:t>
      </w:r>
    </w:p>
    <w:p w14:paraId="4486A7BC" w14:textId="7CDDA2AC" w:rsidR="006A452C" w:rsidRDefault="006A452C" w:rsidP="00D7693A">
      <w:pPr>
        <w:tabs>
          <w:tab w:val="left" w:pos="709"/>
        </w:tabs>
        <w:spacing w:after="0" w:line="360" w:lineRule="auto"/>
        <w:jc w:val="both"/>
        <w:rPr>
          <w:rFonts w:ascii="Palatino Linotype" w:eastAsia="Times New Roman" w:hAnsi="Palatino Linotype" w:cs="Times New Roman"/>
          <w:i/>
          <w:sz w:val="24"/>
          <w:szCs w:val="24"/>
          <w:lang w:val="es-ES" w:eastAsia="es-ES"/>
        </w:rPr>
      </w:pPr>
    </w:p>
    <w:p w14:paraId="09103F48" w14:textId="3A2A9D76" w:rsidR="00BA2CD6" w:rsidRDefault="00BA2CD6" w:rsidP="00BA2CD6">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0B4B8FF8" w14:textId="77777777" w:rsidR="00763BAF" w:rsidRDefault="00763BAF" w:rsidP="007A7245">
      <w:pPr>
        <w:spacing w:after="0" w:line="360" w:lineRule="auto"/>
        <w:jc w:val="both"/>
        <w:rPr>
          <w:rFonts w:ascii="Palatino Linotype" w:eastAsia="Times New Roman" w:hAnsi="Palatino Linotype" w:cs="Times New Roman"/>
          <w:sz w:val="28"/>
          <w:szCs w:val="24"/>
          <w:lang w:val="es-ES" w:eastAsia="es-ES"/>
        </w:rPr>
      </w:pPr>
    </w:p>
    <w:p w14:paraId="665E30D8" w14:textId="62391C5F" w:rsidR="007A7245" w:rsidRDefault="000F65A4" w:rsidP="007A7245">
      <w:pPr>
        <w:spacing w:after="0" w:line="360" w:lineRule="auto"/>
        <w:jc w:val="both"/>
        <w:rPr>
          <w:rFonts w:ascii="Palatino Linotype" w:eastAsia="Times New Roman" w:hAnsi="Palatino Linotype" w:cs="Times New Roman"/>
          <w:sz w:val="24"/>
          <w:szCs w:val="24"/>
          <w:lang w:val="es-ES" w:eastAsia="es-ES"/>
        </w:rPr>
      </w:pPr>
      <w:r w:rsidRPr="000A1173">
        <w:rPr>
          <w:rFonts w:ascii="Palatino Linotype" w:eastAsia="Times New Roman" w:hAnsi="Palatino Linotype" w:cs="Times New Roman"/>
          <w:sz w:val="24"/>
          <w:szCs w:val="24"/>
          <w:lang w:val="es-ES" w:eastAsia="es-ES"/>
        </w:rPr>
        <w:t xml:space="preserve">En mérito de lo expuesto en líneas anteriores, </w:t>
      </w:r>
      <w:r w:rsidRPr="00700379">
        <w:rPr>
          <w:rFonts w:ascii="Palatino Linotype" w:eastAsia="Times New Roman" w:hAnsi="Palatino Linotype" w:cs="Times New Roman"/>
          <w:sz w:val="24"/>
          <w:szCs w:val="24"/>
          <w:lang w:val="es-ES" w:eastAsia="es-ES"/>
        </w:rPr>
        <w:t xml:space="preserve">resultan </w:t>
      </w:r>
      <w:r w:rsidRPr="00700379">
        <w:rPr>
          <w:rFonts w:ascii="Palatino Linotype" w:eastAsia="Times New Roman" w:hAnsi="Palatino Linotype" w:cs="Times New Roman"/>
          <w:b/>
          <w:sz w:val="24"/>
          <w:szCs w:val="24"/>
          <w:lang w:val="es-ES" w:eastAsia="es-ES"/>
        </w:rPr>
        <w:t>infundadas</w:t>
      </w:r>
      <w:r w:rsidRPr="00700379">
        <w:rPr>
          <w:rFonts w:ascii="Palatino Linotype" w:eastAsia="Times New Roman" w:hAnsi="Palatino Linotype" w:cs="Times New Roman"/>
          <w:sz w:val="24"/>
          <w:szCs w:val="24"/>
          <w:lang w:val="es-ES" w:eastAsia="es-ES"/>
        </w:rPr>
        <w:t xml:space="preserve"> las razones o motivos de inconformidad que arguye </w:t>
      </w:r>
      <w:r w:rsidRPr="00700379">
        <w:rPr>
          <w:rFonts w:ascii="Palatino Linotype" w:eastAsia="Times New Roman" w:hAnsi="Palatino Linotype" w:cs="Times New Roman"/>
          <w:b/>
          <w:sz w:val="24"/>
          <w:szCs w:val="24"/>
          <w:lang w:val="es-ES" w:eastAsia="es-ES"/>
        </w:rPr>
        <w:t>El Recurrente</w:t>
      </w:r>
      <w:r w:rsidRPr="00700379">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700379">
        <w:rPr>
          <w:rFonts w:ascii="Palatino Linotype" w:eastAsia="Times New Roman" w:hAnsi="Palatino Linotype" w:cs="Times New Roman"/>
          <w:b/>
          <w:sz w:val="24"/>
          <w:szCs w:val="24"/>
          <w:lang w:val="es-ES" w:eastAsia="es-ES"/>
        </w:rPr>
        <w:t>CONFIRMA</w:t>
      </w:r>
      <w:r w:rsidR="00D81E26">
        <w:rPr>
          <w:rFonts w:ascii="Palatino Linotype" w:eastAsia="Times New Roman" w:hAnsi="Palatino Linotype" w:cs="Times New Roman"/>
          <w:b/>
          <w:sz w:val="24"/>
          <w:szCs w:val="24"/>
          <w:lang w:val="es-ES" w:eastAsia="es-ES"/>
        </w:rPr>
        <w:t>N</w:t>
      </w:r>
      <w:r w:rsidRPr="00700379">
        <w:rPr>
          <w:rFonts w:ascii="Palatino Linotype" w:eastAsia="Times New Roman" w:hAnsi="Palatino Linotype" w:cs="Times New Roman"/>
          <w:sz w:val="24"/>
          <w:szCs w:val="24"/>
          <w:lang w:val="es-ES" w:eastAsia="es-ES"/>
        </w:rPr>
        <w:t xml:space="preserve"> la</w:t>
      </w:r>
      <w:r w:rsidR="00D81E26">
        <w:rPr>
          <w:rFonts w:ascii="Palatino Linotype" w:eastAsia="Times New Roman" w:hAnsi="Palatino Linotype" w:cs="Times New Roman"/>
          <w:sz w:val="24"/>
          <w:szCs w:val="24"/>
          <w:lang w:val="es-ES" w:eastAsia="es-ES"/>
        </w:rPr>
        <w:t>s</w:t>
      </w:r>
      <w:r w:rsidRPr="00700379">
        <w:rPr>
          <w:rFonts w:ascii="Palatino Linotype" w:eastAsia="Times New Roman" w:hAnsi="Palatino Linotype" w:cs="Times New Roman"/>
          <w:sz w:val="24"/>
          <w:szCs w:val="24"/>
          <w:lang w:val="es-ES" w:eastAsia="es-ES"/>
        </w:rPr>
        <w:t xml:space="preserve"> respuesta</w:t>
      </w:r>
      <w:r w:rsidR="00D81E26">
        <w:rPr>
          <w:rFonts w:ascii="Palatino Linotype" w:eastAsia="Times New Roman" w:hAnsi="Palatino Linotype" w:cs="Times New Roman"/>
          <w:sz w:val="24"/>
          <w:szCs w:val="24"/>
          <w:lang w:val="es-ES" w:eastAsia="es-ES"/>
        </w:rPr>
        <w:t>s</w:t>
      </w:r>
      <w:r w:rsidRPr="00700379">
        <w:rPr>
          <w:rFonts w:ascii="Palatino Linotype" w:eastAsia="Times New Roman" w:hAnsi="Palatino Linotype" w:cs="Times New Roman"/>
          <w:sz w:val="24"/>
          <w:szCs w:val="24"/>
          <w:lang w:val="es-ES" w:eastAsia="es-ES"/>
        </w:rPr>
        <w:t xml:space="preserve"> a la solicitud</w:t>
      </w:r>
      <w:r w:rsidR="00D81E26">
        <w:rPr>
          <w:rFonts w:ascii="Palatino Linotype" w:eastAsia="Times New Roman" w:hAnsi="Palatino Linotype" w:cs="Times New Roman"/>
          <w:sz w:val="24"/>
          <w:szCs w:val="24"/>
          <w:lang w:val="es-ES" w:eastAsia="es-ES"/>
        </w:rPr>
        <w:t>es</w:t>
      </w:r>
      <w:r w:rsidRPr="00700379">
        <w:rPr>
          <w:rFonts w:ascii="Palatino Linotype" w:eastAsia="Times New Roman" w:hAnsi="Palatino Linotype" w:cs="Times New Roman"/>
          <w:sz w:val="24"/>
          <w:szCs w:val="24"/>
          <w:lang w:val="es-ES" w:eastAsia="es-ES"/>
        </w:rPr>
        <w:t xml:space="preserve"> de información pública</w:t>
      </w:r>
      <w:r w:rsidR="00DF69CF">
        <w:rPr>
          <w:rFonts w:ascii="Palatino Linotype" w:eastAsia="Times New Roman" w:hAnsi="Palatino Linotype" w:cs="Times New Roman"/>
          <w:sz w:val="24"/>
          <w:szCs w:val="24"/>
          <w:lang w:val="es-ES" w:eastAsia="es-ES"/>
        </w:rPr>
        <w:t xml:space="preserve"> </w:t>
      </w:r>
      <w:r w:rsidR="00D81E26" w:rsidRPr="00D81E26">
        <w:rPr>
          <w:rFonts w:ascii="Palatino Linotype" w:hAnsi="Palatino Linotype" w:cs="Arial"/>
          <w:b/>
        </w:rPr>
        <w:t>00307/OASMETEPEC/IP/2022, 00306/OASMETEPEC/IP/2022 y 00305/OASMETEPEC/IP/2022</w:t>
      </w:r>
      <w:r w:rsidR="00D81E26">
        <w:rPr>
          <w:rFonts w:ascii="Palatino Linotype" w:eastAsia="Times New Roman" w:hAnsi="Palatino Linotype" w:cs="Times New Roman"/>
          <w:sz w:val="24"/>
          <w:szCs w:val="24"/>
          <w:lang w:val="es-ES" w:eastAsia="es-ES"/>
        </w:rPr>
        <w:t xml:space="preserve">, </w:t>
      </w:r>
      <w:r w:rsidRPr="000A1173">
        <w:rPr>
          <w:rFonts w:ascii="Palatino Linotype" w:eastAsia="Times New Roman" w:hAnsi="Palatino Linotype" w:cs="Times New Roman"/>
          <w:bCs/>
          <w:sz w:val="24"/>
          <w:szCs w:val="24"/>
          <w:lang w:val="es-ES" w:eastAsia="es-ES"/>
        </w:rPr>
        <w:t>que ha</w:t>
      </w:r>
      <w:r>
        <w:rPr>
          <w:rFonts w:ascii="Palatino Linotype" w:eastAsia="Times New Roman" w:hAnsi="Palatino Linotype" w:cs="Times New Roman"/>
          <w:bCs/>
          <w:sz w:val="24"/>
          <w:szCs w:val="24"/>
          <w:lang w:val="es-ES" w:eastAsia="es-ES"/>
        </w:rPr>
        <w:t>n</w:t>
      </w:r>
      <w:r w:rsidRPr="000A1173">
        <w:rPr>
          <w:rFonts w:ascii="Palatino Linotype" w:eastAsia="Times New Roman" w:hAnsi="Palatino Linotype" w:cs="Times New Roman"/>
          <w:bCs/>
          <w:sz w:val="24"/>
          <w:szCs w:val="24"/>
          <w:lang w:val="es-ES" w:eastAsia="es-ES"/>
        </w:rPr>
        <w:t xml:space="preserve"> sido materia del presente fallo</w:t>
      </w:r>
      <w:r w:rsidRPr="000A1173">
        <w:rPr>
          <w:rFonts w:ascii="Palatino Linotype" w:eastAsia="Times New Roman" w:hAnsi="Palatino Linotype" w:cs="Times New Roman"/>
          <w:sz w:val="24"/>
          <w:szCs w:val="24"/>
          <w:lang w:val="es-ES" w:eastAsia="es-ES"/>
        </w:rPr>
        <w:t>.</w:t>
      </w:r>
    </w:p>
    <w:p w14:paraId="64DDA54D" w14:textId="77777777" w:rsidR="00DF69CF" w:rsidRPr="00DF69CF" w:rsidRDefault="00DF69CF"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7A7245" w:rsidRDefault="007A7245" w:rsidP="007A7245">
      <w:pPr>
        <w:spacing w:after="0" w:line="360" w:lineRule="auto"/>
        <w:jc w:val="both"/>
        <w:rPr>
          <w:rFonts w:ascii="Palatino Linotype" w:eastAsia="Times New Roman" w:hAnsi="Palatino Linotype" w:cs="Times New Roman"/>
          <w:sz w:val="24"/>
          <w:szCs w:val="24"/>
          <w:lang w:eastAsia="es-ES"/>
        </w:rPr>
      </w:pPr>
      <w:r w:rsidRPr="007A7245">
        <w:rPr>
          <w:rFonts w:ascii="Palatino Linotype" w:eastAsia="Times New Roman" w:hAnsi="Palatino Linotype" w:cs="Times New Roman"/>
          <w:sz w:val="24"/>
          <w:szCs w:val="24"/>
          <w:lang w:eastAsia="es-ES"/>
        </w:rPr>
        <w:lastRenderedPageBreak/>
        <w:t>Por lo antes expuesto y fundado es de resolverse y,</w:t>
      </w:r>
    </w:p>
    <w:p w14:paraId="402AB0C3" w14:textId="77777777" w:rsidR="006A452C" w:rsidRPr="007A7245" w:rsidRDefault="006A452C" w:rsidP="007A7245">
      <w:pPr>
        <w:spacing w:after="0" w:line="360" w:lineRule="auto"/>
        <w:jc w:val="both"/>
        <w:rPr>
          <w:rFonts w:ascii="Palatino Linotype" w:eastAsia="Times New Roman" w:hAnsi="Palatino Linotype" w:cs="Times New Roman"/>
          <w:sz w:val="24"/>
          <w:szCs w:val="24"/>
          <w:lang w:eastAsia="es-ES"/>
        </w:rPr>
      </w:pPr>
    </w:p>
    <w:p w14:paraId="6DFC567D" w14:textId="6FD444C2" w:rsidR="007A7245" w:rsidRDefault="007A7245" w:rsidP="006A452C">
      <w:pPr>
        <w:spacing w:after="0" w:line="360" w:lineRule="auto"/>
        <w:jc w:val="center"/>
        <w:rPr>
          <w:rFonts w:ascii="Palatino Linotype" w:eastAsia="Times New Roman" w:hAnsi="Palatino Linotype" w:cs="Times New Roman"/>
          <w:b/>
          <w:sz w:val="28"/>
          <w:szCs w:val="24"/>
          <w:lang w:val="pt-BR" w:eastAsia="es-ES"/>
        </w:rPr>
      </w:pPr>
      <w:r w:rsidRPr="007A7245">
        <w:rPr>
          <w:rFonts w:ascii="Palatino Linotype" w:eastAsia="Times New Roman" w:hAnsi="Palatino Linotype" w:cs="Times New Roman"/>
          <w:b/>
          <w:sz w:val="28"/>
          <w:szCs w:val="24"/>
          <w:lang w:val="pt-BR" w:eastAsia="es-ES"/>
        </w:rPr>
        <w:t>S E   R E S U E L V E</w:t>
      </w:r>
    </w:p>
    <w:p w14:paraId="3D5EAB68" w14:textId="77777777" w:rsidR="006A452C" w:rsidRPr="006A452C" w:rsidRDefault="006A452C" w:rsidP="006A452C">
      <w:pPr>
        <w:pStyle w:val="Sinespaciado"/>
        <w:rPr>
          <w:lang w:val="pt-BR" w:eastAsia="es-ES"/>
        </w:rPr>
      </w:pPr>
    </w:p>
    <w:p w14:paraId="048EF426" w14:textId="1072AE4F" w:rsidR="007A7245" w:rsidRDefault="007A7245" w:rsidP="007A7245">
      <w:pPr>
        <w:spacing w:after="0" w:line="360" w:lineRule="auto"/>
        <w:jc w:val="both"/>
        <w:rPr>
          <w:rFonts w:ascii="Palatino Linotype" w:hAnsi="Palatino Linotype"/>
          <w:sz w:val="24"/>
          <w:szCs w:val="24"/>
        </w:rPr>
      </w:pPr>
      <w:r w:rsidRPr="007A7245">
        <w:rPr>
          <w:rFonts w:ascii="Palatino Linotype" w:hAnsi="Palatino Linotype"/>
          <w:b/>
          <w:sz w:val="28"/>
          <w:szCs w:val="24"/>
        </w:rPr>
        <w:t>PRIMERO.</w:t>
      </w:r>
      <w:r w:rsidRPr="007A7245">
        <w:rPr>
          <w:rFonts w:ascii="Palatino Linotype" w:hAnsi="Palatino Linotype"/>
          <w:b/>
          <w:sz w:val="24"/>
          <w:szCs w:val="24"/>
        </w:rPr>
        <w:t xml:space="preserve"> </w:t>
      </w:r>
      <w:r w:rsidRPr="007A7245">
        <w:rPr>
          <w:rFonts w:ascii="Palatino Linotype" w:hAnsi="Palatino Linotype"/>
          <w:sz w:val="24"/>
          <w:szCs w:val="24"/>
        </w:rPr>
        <w:t xml:space="preserve">Se </w:t>
      </w:r>
      <w:r w:rsidRPr="007A7245">
        <w:rPr>
          <w:rFonts w:ascii="Palatino Linotype" w:hAnsi="Palatino Linotype"/>
          <w:b/>
          <w:sz w:val="24"/>
          <w:szCs w:val="24"/>
        </w:rPr>
        <w:t>CONFIRMA</w:t>
      </w:r>
      <w:r w:rsidR="00567994">
        <w:rPr>
          <w:rFonts w:ascii="Palatino Linotype" w:hAnsi="Palatino Linotype"/>
          <w:b/>
          <w:sz w:val="24"/>
          <w:szCs w:val="24"/>
        </w:rPr>
        <w:t>N</w:t>
      </w:r>
      <w:r w:rsidRPr="007A7245">
        <w:rPr>
          <w:rFonts w:ascii="Palatino Linotype" w:hAnsi="Palatino Linotype"/>
          <w:sz w:val="24"/>
          <w:szCs w:val="24"/>
        </w:rPr>
        <w:t xml:space="preserve"> la</w:t>
      </w:r>
      <w:r w:rsidR="00567994">
        <w:rPr>
          <w:rFonts w:ascii="Palatino Linotype" w:hAnsi="Palatino Linotype"/>
          <w:sz w:val="24"/>
          <w:szCs w:val="24"/>
        </w:rPr>
        <w:t>s</w:t>
      </w:r>
      <w:r w:rsidRPr="007A7245">
        <w:rPr>
          <w:rFonts w:ascii="Palatino Linotype" w:hAnsi="Palatino Linotype"/>
          <w:sz w:val="24"/>
          <w:szCs w:val="24"/>
        </w:rPr>
        <w:t xml:space="preserve"> respuesta</w:t>
      </w:r>
      <w:r w:rsidR="00567994">
        <w:rPr>
          <w:rFonts w:ascii="Palatino Linotype" w:hAnsi="Palatino Linotype"/>
          <w:sz w:val="24"/>
          <w:szCs w:val="24"/>
        </w:rPr>
        <w:t>s</w:t>
      </w:r>
      <w:r w:rsidRPr="007A7245">
        <w:rPr>
          <w:rFonts w:ascii="Palatino Linotype" w:hAnsi="Palatino Linotype"/>
          <w:sz w:val="24"/>
          <w:szCs w:val="24"/>
        </w:rPr>
        <w:t xml:space="preserve"> del </w:t>
      </w:r>
      <w:r w:rsidRPr="007A7245">
        <w:rPr>
          <w:rFonts w:ascii="Palatino Linotype" w:hAnsi="Palatino Linotype"/>
          <w:b/>
          <w:sz w:val="24"/>
          <w:szCs w:val="24"/>
        </w:rPr>
        <w:t xml:space="preserve">Sujeto Obligado </w:t>
      </w:r>
      <w:r w:rsidRPr="007A7245">
        <w:rPr>
          <w:rFonts w:ascii="Palatino Linotype" w:hAnsi="Palatino Linotype"/>
          <w:bCs/>
          <w:sz w:val="24"/>
          <w:szCs w:val="24"/>
        </w:rPr>
        <w:t>a la</w:t>
      </w:r>
      <w:r w:rsidR="00567994">
        <w:rPr>
          <w:rFonts w:ascii="Palatino Linotype" w:hAnsi="Palatino Linotype"/>
          <w:bCs/>
          <w:sz w:val="24"/>
          <w:szCs w:val="24"/>
        </w:rPr>
        <w:t>s</w:t>
      </w:r>
      <w:r w:rsidRPr="007A7245">
        <w:rPr>
          <w:rFonts w:ascii="Palatino Linotype" w:hAnsi="Palatino Linotype"/>
          <w:bCs/>
          <w:sz w:val="24"/>
          <w:szCs w:val="24"/>
        </w:rPr>
        <w:t xml:space="preserve"> solicitud</w:t>
      </w:r>
      <w:r w:rsidR="00567994">
        <w:rPr>
          <w:rFonts w:ascii="Palatino Linotype" w:hAnsi="Palatino Linotype"/>
          <w:bCs/>
          <w:sz w:val="24"/>
          <w:szCs w:val="24"/>
        </w:rPr>
        <w:t>es</w:t>
      </w:r>
      <w:r w:rsidRPr="007A7245">
        <w:rPr>
          <w:rFonts w:ascii="Palatino Linotype" w:hAnsi="Palatino Linotype"/>
          <w:bCs/>
          <w:sz w:val="24"/>
          <w:szCs w:val="24"/>
        </w:rPr>
        <w:t xml:space="preserve"> de información</w:t>
      </w:r>
      <w:r w:rsidR="00DF69CF">
        <w:rPr>
          <w:rFonts w:ascii="Palatino Linotype" w:hAnsi="Palatino Linotype"/>
          <w:bCs/>
          <w:sz w:val="24"/>
          <w:szCs w:val="24"/>
        </w:rPr>
        <w:t xml:space="preserve"> </w:t>
      </w:r>
      <w:r w:rsidR="00567994" w:rsidRPr="00567994">
        <w:rPr>
          <w:rFonts w:ascii="Palatino Linotype" w:hAnsi="Palatino Linotype" w:cs="Arial"/>
          <w:b/>
        </w:rPr>
        <w:t>00307/OASMETEPEC/IP/2022, 00306/OASMETEPEC/IP/2022 y 00305/OASMETEPEC/IP/2022</w:t>
      </w:r>
      <w:r w:rsidRPr="007A7245">
        <w:rPr>
          <w:rFonts w:ascii="Palatino Linotype" w:hAnsi="Palatino Linotype"/>
          <w:sz w:val="24"/>
          <w:szCs w:val="24"/>
        </w:rPr>
        <w:t xml:space="preserve">, por resultar infundadas las razones o motivos de inconformidad hechos valer por el </w:t>
      </w:r>
      <w:r w:rsidRPr="007A7245">
        <w:rPr>
          <w:rFonts w:ascii="Palatino Linotype" w:hAnsi="Palatino Linotype"/>
          <w:b/>
          <w:sz w:val="24"/>
          <w:szCs w:val="24"/>
        </w:rPr>
        <w:t>Recurrente</w:t>
      </w:r>
      <w:r w:rsidRPr="007A7245">
        <w:rPr>
          <w:rFonts w:ascii="Palatino Linotype" w:hAnsi="Palatino Linotype"/>
          <w:sz w:val="24"/>
          <w:szCs w:val="24"/>
        </w:rPr>
        <w:t xml:space="preserve">, en términos del Considerando </w:t>
      </w:r>
      <w:r>
        <w:rPr>
          <w:rFonts w:ascii="Palatino Linotype" w:hAnsi="Palatino Linotype"/>
          <w:b/>
          <w:sz w:val="24"/>
          <w:szCs w:val="24"/>
        </w:rPr>
        <w:t>QUIN</w:t>
      </w:r>
      <w:r w:rsidRPr="007A7245">
        <w:rPr>
          <w:rFonts w:ascii="Palatino Linotype" w:hAnsi="Palatino Linotype"/>
          <w:b/>
          <w:sz w:val="24"/>
          <w:szCs w:val="24"/>
        </w:rPr>
        <w:t xml:space="preserve">TO </w:t>
      </w:r>
      <w:r w:rsidRPr="007A7245">
        <w:rPr>
          <w:rFonts w:ascii="Palatino Linotype" w:hAnsi="Palatino Linotype"/>
          <w:sz w:val="24"/>
          <w:szCs w:val="24"/>
        </w:rPr>
        <w:t>de esta resolución.</w:t>
      </w:r>
    </w:p>
    <w:p w14:paraId="7B38F74B" w14:textId="77777777" w:rsidR="007A7245" w:rsidRPr="007A7245" w:rsidRDefault="007A7245" w:rsidP="007A7245">
      <w:pPr>
        <w:spacing w:after="0" w:line="360" w:lineRule="auto"/>
        <w:jc w:val="both"/>
        <w:rPr>
          <w:rFonts w:ascii="Palatino Linotype" w:hAnsi="Palatino Linotype"/>
          <w:b/>
          <w:sz w:val="20"/>
          <w:szCs w:val="24"/>
        </w:rPr>
      </w:pPr>
    </w:p>
    <w:p w14:paraId="57EA6355" w14:textId="25B151F6" w:rsidR="00B33179" w:rsidRDefault="00567994" w:rsidP="00567994">
      <w:pPr>
        <w:pBdr>
          <w:top w:val="nil"/>
          <w:left w:val="nil"/>
          <w:bottom w:val="nil"/>
          <w:right w:val="nil"/>
          <w:between w:val="nil"/>
        </w:pBdr>
        <w:spacing w:after="0" w:line="360" w:lineRule="auto"/>
        <w:jc w:val="both"/>
        <w:rPr>
          <w:rFonts w:ascii="Palatino Linotype" w:hAnsi="Palatino Linotype"/>
          <w:sz w:val="24"/>
          <w:szCs w:val="24"/>
        </w:rPr>
      </w:pPr>
      <w:r>
        <w:rPr>
          <w:rFonts w:ascii="Palatino Linotype" w:hAnsi="Palatino Linotype"/>
          <w:b/>
          <w:sz w:val="28"/>
          <w:szCs w:val="24"/>
        </w:rPr>
        <w:t>SEGUNDO</w:t>
      </w:r>
      <w:r w:rsidR="002C67B3" w:rsidRPr="00AE6704">
        <w:rPr>
          <w:rFonts w:ascii="Palatino Linotype" w:hAnsi="Palatino Linotype" w:cs="Arial"/>
          <w:b/>
          <w:bCs/>
          <w:sz w:val="28"/>
          <w:szCs w:val="28"/>
        </w:rPr>
        <w:t>.</w:t>
      </w:r>
      <w:r w:rsidR="002C67B3">
        <w:rPr>
          <w:rFonts w:ascii="Palatino Linotype" w:hAnsi="Palatino Linotype" w:cs="Arial"/>
          <w:b/>
          <w:bCs/>
          <w:sz w:val="28"/>
          <w:szCs w:val="28"/>
        </w:rPr>
        <w:t xml:space="preserve"> </w:t>
      </w:r>
      <w:r w:rsidR="007A7245" w:rsidRPr="007A7245">
        <w:rPr>
          <w:rFonts w:ascii="Palatino Linotype" w:hAnsi="Palatino Linotype"/>
          <w:b/>
          <w:sz w:val="24"/>
          <w:szCs w:val="24"/>
        </w:rPr>
        <w:t>NOTIFÍQUESE</w:t>
      </w:r>
      <w:r w:rsidR="007A7245" w:rsidRPr="007A7245">
        <w:rPr>
          <w:rFonts w:ascii="Palatino Linotype" w:hAnsi="Palatino Linotype"/>
          <w:sz w:val="24"/>
          <w:szCs w:val="24"/>
        </w:rPr>
        <w:t xml:space="preserve"> vía Sistema de Acceso a la Información Mexiquense </w:t>
      </w:r>
      <w:r w:rsidR="007A7245" w:rsidRPr="007A7245">
        <w:rPr>
          <w:rFonts w:ascii="Palatino Linotype" w:hAnsi="Palatino Linotype"/>
          <w:b/>
          <w:sz w:val="24"/>
          <w:szCs w:val="24"/>
        </w:rPr>
        <w:t>(SAIMEX)</w:t>
      </w:r>
      <w:r w:rsidR="007A7245" w:rsidRPr="007A7245">
        <w:rPr>
          <w:rFonts w:ascii="Palatino Linotype" w:hAnsi="Palatino Linotype"/>
          <w:sz w:val="24"/>
          <w:szCs w:val="24"/>
        </w:rPr>
        <w:t xml:space="preserve">, la presente resolución al Titular de la Unidad de Transparencia del </w:t>
      </w:r>
      <w:r w:rsidR="007A7245" w:rsidRPr="007A7245">
        <w:rPr>
          <w:rFonts w:ascii="Palatino Linotype" w:hAnsi="Palatino Linotype"/>
          <w:b/>
          <w:sz w:val="24"/>
          <w:szCs w:val="24"/>
        </w:rPr>
        <w:t>Sujeto Obligado</w:t>
      </w:r>
      <w:r w:rsidR="007A7245" w:rsidRPr="007A7245">
        <w:rPr>
          <w:rFonts w:ascii="Palatino Linotype" w:hAnsi="Palatino Linotype"/>
          <w:sz w:val="24"/>
          <w:szCs w:val="24"/>
        </w:rPr>
        <w:t>, para su conocimiento.</w:t>
      </w:r>
    </w:p>
    <w:p w14:paraId="1EA2130D" w14:textId="77777777" w:rsidR="00B2355C" w:rsidRPr="00567994" w:rsidRDefault="00B2355C" w:rsidP="00567994">
      <w:pPr>
        <w:pBdr>
          <w:top w:val="nil"/>
          <w:left w:val="nil"/>
          <w:bottom w:val="nil"/>
          <w:right w:val="nil"/>
          <w:between w:val="nil"/>
        </w:pBdr>
        <w:spacing w:after="0" w:line="360" w:lineRule="auto"/>
        <w:jc w:val="both"/>
        <w:rPr>
          <w:rFonts w:ascii="Palatino Linotype" w:hAnsi="Palatino Linotype" w:cs="Arial"/>
          <w:b/>
          <w:bCs/>
          <w:sz w:val="28"/>
          <w:szCs w:val="28"/>
        </w:rPr>
      </w:pPr>
    </w:p>
    <w:p w14:paraId="3C5D3916" w14:textId="34D7ED09" w:rsidR="007A7245" w:rsidRDefault="00567994" w:rsidP="00B33179">
      <w:pPr>
        <w:spacing w:after="0" w:line="360" w:lineRule="auto"/>
        <w:jc w:val="both"/>
        <w:rPr>
          <w:rFonts w:ascii="Palatino Linotype" w:hAnsi="Palatino Linotype"/>
          <w:sz w:val="24"/>
          <w:szCs w:val="24"/>
        </w:rPr>
      </w:pPr>
      <w:r>
        <w:rPr>
          <w:rFonts w:ascii="Palatino Linotype" w:hAnsi="Palatino Linotype"/>
          <w:b/>
          <w:sz w:val="28"/>
          <w:szCs w:val="24"/>
        </w:rPr>
        <w:t>TERCERO</w:t>
      </w:r>
      <w:r w:rsidR="007A7245" w:rsidRPr="007A7245">
        <w:rPr>
          <w:rFonts w:ascii="Palatino Linotype" w:hAnsi="Palatino Linotype"/>
          <w:b/>
          <w:sz w:val="28"/>
          <w:szCs w:val="24"/>
        </w:rPr>
        <w:t>.</w:t>
      </w:r>
      <w:r w:rsidR="007A7245" w:rsidRPr="007A7245">
        <w:rPr>
          <w:rFonts w:ascii="Palatino Linotype" w:hAnsi="Palatino Linotype"/>
          <w:sz w:val="24"/>
          <w:szCs w:val="24"/>
        </w:rPr>
        <w:t xml:space="preserve"> </w:t>
      </w:r>
      <w:r w:rsidR="007A7245" w:rsidRPr="007A7245">
        <w:rPr>
          <w:rFonts w:ascii="Palatino Linotype" w:hAnsi="Palatino Linotype"/>
          <w:b/>
          <w:sz w:val="24"/>
          <w:szCs w:val="24"/>
        </w:rPr>
        <w:t>NOTIFÍQUESE</w:t>
      </w:r>
      <w:r w:rsidR="007A7245" w:rsidRPr="007A7245">
        <w:rPr>
          <w:rFonts w:ascii="Palatino Linotype" w:hAnsi="Palatino Linotype"/>
          <w:sz w:val="24"/>
          <w:szCs w:val="24"/>
        </w:rPr>
        <w:t xml:space="preserve"> vía Sistema de Acceso a la Información Mexiquense </w:t>
      </w:r>
      <w:r w:rsidR="007A7245" w:rsidRPr="007A7245">
        <w:rPr>
          <w:rFonts w:ascii="Palatino Linotype" w:hAnsi="Palatino Linotype"/>
          <w:b/>
          <w:sz w:val="24"/>
          <w:szCs w:val="24"/>
        </w:rPr>
        <w:t>(SAIMEX)</w:t>
      </w:r>
      <w:r w:rsidR="007A7245" w:rsidRPr="007A7245">
        <w:rPr>
          <w:rFonts w:ascii="Palatino Linotype" w:hAnsi="Palatino Linotype"/>
          <w:sz w:val="24"/>
          <w:szCs w:val="24"/>
        </w:rPr>
        <w:t xml:space="preserve"> al </w:t>
      </w:r>
      <w:r w:rsidR="007A7245" w:rsidRPr="007A7245">
        <w:rPr>
          <w:rFonts w:ascii="Palatino Linotype" w:hAnsi="Palatino Linotype"/>
          <w:b/>
          <w:sz w:val="24"/>
          <w:szCs w:val="24"/>
        </w:rPr>
        <w:t xml:space="preserve">Recurrente </w:t>
      </w:r>
      <w:r w:rsidR="007A7245" w:rsidRPr="007A7245">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710A3D4" w14:textId="77777777" w:rsidR="00A64C66" w:rsidRDefault="00A64C66" w:rsidP="00B33179">
      <w:pPr>
        <w:spacing w:after="0" w:line="360" w:lineRule="auto"/>
        <w:jc w:val="both"/>
        <w:rPr>
          <w:rFonts w:ascii="Palatino Linotype" w:hAnsi="Palatino Linotype"/>
          <w:sz w:val="24"/>
          <w:szCs w:val="24"/>
        </w:rPr>
      </w:pPr>
    </w:p>
    <w:p w14:paraId="6469E909" w14:textId="6806E98B" w:rsidR="00A64C66" w:rsidRPr="007A7245" w:rsidRDefault="00567994" w:rsidP="00567994">
      <w:pPr>
        <w:spacing w:line="360" w:lineRule="auto"/>
        <w:jc w:val="both"/>
        <w:rPr>
          <w:rFonts w:ascii="Palatino Linotype" w:hAnsi="Palatino Linotype"/>
          <w:sz w:val="24"/>
          <w:szCs w:val="24"/>
          <w:lang w:eastAsia="es-ES_tradnl"/>
        </w:rPr>
      </w:pPr>
      <w:r>
        <w:rPr>
          <w:rFonts w:ascii="Palatino Linotype" w:hAnsi="Palatino Linotype" w:cs="Arial"/>
          <w:b/>
          <w:sz w:val="24"/>
          <w:szCs w:val="24"/>
        </w:rPr>
        <w:lastRenderedPageBreak/>
        <w:t>CUARTO</w:t>
      </w:r>
      <w:r w:rsidR="00A64C66" w:rsidRPr="00A64C66">
        <w:rPr>
          <w:rFonts w:ascii="Palatino Linotype" w:hAnsi="Palatino Linotype"/>
          <w:b/>
          <w:sz w:val="24"/>
          <w:szCs w:val="24"/>
        </w:rPr>
        <w:t xml:space="preserve">. </w:t>
      </w:r>
      <w:r w:rsidR="00A64C66" w:rsidRPr="00A64C66">
        <w:rPr>
          <w:rFonts w:ascii="Palatino Linotype" w:hAnsi="Palatino Linotype"/>
          <w:b/>
          <w:sz w:val="24"/>
          <w:szCs w:val="24"/>
          <w:lang w:eastAsia="es-ES_tradnl"/>
        </w:rPr>
        <w:t>GÍRESE</w:t>
      </w:r>
      <w:r w:rsidR="00A64C66" w:rsidRPr="00A64C66">
        <w:rPr>
          <w:rFonts w:ascii="Palatino Linotype" w:hAnsi="Palatino Linotype"/>
          <w:sz w:val="24"/>
          <w:szCs w:val="24"/>
          <w:lang w:eastAsia="es-ES_tradnl"/>
        </w:rPr>
        <w:t xml:space="preserve"> oficio al Titular de la Dirección de Protección de Datos Personales, en atención al artículo 82, fracción XXVII de la Ley de Protección de Datos Personales del Estado de México y Municipios, a fin de que determinen lo conducente en términos del Considerando </w:t>
      </w:r>
      <w:r w:rsidR="00A64C66" w:rsidRPr="00A64C66">
        <w:rPr>
          <w:rFonts w:ascii="Palatino Linotype" w:hAnsi="Palatino Linotype"/>
          <w:b/>
          <w:bCs/>
          <w:sz w:val="24"/>
          <w:szCs w:val="24"/>
          <w:lang w:eastAsia="es-ES_tradnl"/>
        </w:rPr>
        <w:t>QUINTO</w:t>
      </w:r>
      <w:r w:rsidR="00A64C66" w:rsidRPr="00A64C66">
        <w:rPr>
          <w:rFonts w:ascii="Palatino Linotype" w:hAnsi="Palatino Linotype"/>
          <w:sz w:val="24"/>
          <w:szCs w:val="24"/>
          <w:lang w:eastAsia="es-ES_tradnl"/>
        </w:rPr>
        <w:t xml:space="preserve"> de la presente resolución.</w:t>
      </w:r>
    </w:p>
    <w:p w14:paraId="405CB35A" w14:textId="77777777" w:rsidR="000A1173" w:rsidRPr="000A1173"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10F489E8" w:rsidR="000B61B4" w:rsidRPr="000E5B1A" w:rsidRDefault="004E74D8" w:rsidP="000E5B1A">
      <w:pPr>
        <w:autoSpaceDE w:val="0"/>
        <w:autoSpaceDN w:val="0"/>
        <w:adjustRightInd w:val="0"/>
        <w:spacing w:after="0" w:line="360" w:lineRule="auto"/>
        <w:ind w:right="49"/>
        <w:jc w:val="both"/>
        <w:rPr>
          <w:rFonts w:ascii="Palatino Linotype" w:hAnsi="Palatino Linotype" w:cs="Arial"/>
        </w:rPr>
      </w:pPr>
      <w:r w:rsidRPr="000B61B4">
        <w:rPr>
          <w:rFonts w:ascii="Palatino Linotype" w:hAnsi="Palatino Linotype" w:cs="Arial"/>
          <w:sz w:val="24"/>
          <w:szCs w:val="24"/>
        </w:rPr>
        <w:t>ASÍ LO RESUELVE, POR UNANIMIDAD DE VOTOS EL PLENO DEL</w:t>
      </w:r>
      <w:r w:rsidRPr="000B61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61B4">
        <w:rPr>
          <w:rFonts w:ascii="Palatino Linotype" w:hAnsi="Palatino Linotype" w:cs="Arial"/>
          <w:sz w:val="24"/>
          <w:szCs w:val="24"/>
        </w:rPr>
        <w:t>, CONFORMADO POR LOS COMISIONADOS JOSÉ MARTÍNEZ VILCHIS; MARÍA DEL ROSARIO MEJÍA AYALA; SHARON CRISTINA MORALES MARTÍNEZ</w:t>
      </w:r>
      <w:r w:rsidR="00603AFD">
        <w:rPr>
          <w:rFonts w:ascii="Palatino Linotype" w:hAnsi="Palatino Linotype" w:cs="Arial"/>
          <w:sz w:val="24"/>
          <w:szCs w:val="24"/>
        </w:rPr>
        <w:t xml:space="preserve"> (AUSENCIA JUSTIFICADA)</w:t>
      </w:r>
      <w:r w:rsidR="004879CA" w:rsidRPr="000B61B4">
        <w:rPr>
          <w:rFonts w:ascii="Palatino Linotype" w:hAnsi="Palatino Linotype" w:cs="Arial"/>
          <w:sz w:val="24"/>
          <w:szCs w:val="24"/>
        </w:rPr>
        <w:t xml:space="preserve">; LUIS GUSTAVO PARRA NORIEGA Y GUADALUPE RAMÍREZ PEÑA; EN LA </w:t>
      </w:r>
      <w:r w:rsidR="009145B6">
        <w:rPr>
          <w:rFonts w:ascii="Palatino Linotype" w:hAnsi="Palatino Linotype" w:cs="Arial"/>
          <w:sz w:val="24"/>
          <w:szCs w:val="24"/>
        </w:rPr>
        <w:t>VIGÉSIMA</w:t>
      </w:r>
      <w:r w:rsidR="004879CA" w:rsidRPr="000B61B4">
        <w:rPr>
          <w:rFonts w:ascii="Palatino Linotype" w:hAnsi="Palatino Linotype" w:cs="Arial"/>
          <w:sz w:val="24"/>
          <w:szCs w:val="24"/>
        </w:rPr>
        <w:t xml:space="preserve"> </w:t>
      </w:r>
      <w:r w:rsidR="00567994">
        <w:rPr>
          <w:rFonts w:ascii="Palatino Linotype" w:hAnsi="Palatino Linotype" w:cs="Arial"/>
          <w:sz w:val="24"/>
          <w:szCs w:val="24"/>
        </w:rPr>
        <w:t xml:space="preserve">CUARTA </w:t>
      </w:r>
      <w:r w:rsidR="004879CA" w:rsidRPr="000B61B4">
        <w:rPr>
          <w:rFonts w:ascii="Palatino Linotype" w:hAnsi="Palatino Linotype" w:cs="Arial"/>
          <w:sz w:val="24"/>
          <w:szCs w:val="24"/>
        </w:rPr>
        <w:t xml:space="preserve">SESIÓN ORDINARIA CELEBRADA EL </w:t>
      </w:r>
      <w:r w:rsidR="00567994">
        <w:rPr>
          <w:rFonts w:ascii="Palatino Linotype" w:hAnsi="Palatino Linotype" w:cs="Arial"/>
          <w:sz w:val="24"/>
          <w:szCs w:val="24"/>
        </w:rPr>
        <w:t>VEINTINUEVE</w:t>
      </w:r>
      <w:r w:rsidR="009145B6">
        <w:rPr>
          <w:rFonts w:ascii="Palatino Linotype" w:hAnsi="Palatino Linotype" w:cs="Arial"/>
          <w:sz w:val="24"/>
          <w:szCs w:val="24"/>
        </w:rPr>
        <w:t xml:space="preserve"> DE JUNIO</w:t>
      </w:r>
      <w:r w:rsidR="004879CA" w:rsidRPr="000B61B4">
        <w:rPr>
          <w:rFonts w:ascii="Palatino Linotype" w:hAnsi="Palatino Linotype" w:cs="Arial"/>
          <w:sz w:val="24"/>
          <w:szCs w:val="24"/>
        </w:rPr>
        <w:t xml:space="preserve"> DE DOS MIL VEINTIDÓS, ANTE EL SECRETARIO TÉCNICO DEL PLENO, ALEXIS TAPIA RAMÍREZ</w:t>
      </w:r>
      <w:r w:rsidR="00567994">
        <w:rPr>
          <w:rFonts w:ascii="Palatino Linotype" w:hAnsi="Palatino Linotype" w:cs="Arial"/>
          <w:sz w:val="24"/>
          <w:szCs w:val="24"/>
        </w:rPr>
        <w:t>.----------------</w:t>
      </w:r>
      <w:r w:rsidR="00CC6A71">
        <w:rPr>
          <w:rFonts w:ascii="Palatino Linotype" w:hAnsi="Palatino Linotype" w:cs="Arial"/>
          <w:sz w:val="24"/>
          <w:szCs w:val="24"/>
        </w:rPr>
        <w:t>----</w:t>
      </w:r>
      <w:r w:rsidR="00B2355C">
        <w:rPr>
          <w:rFonts w:ascii="Palatino Linotype" w:hAnsi="Palatino Linotype" w:cs="Arial"/>
          <w:sz w:val="24"/>
          <w:szCs w:val="24"/>
        </w:rPr>
        <w:t>----------------------------------------------------------------------------------------------------------------------------------------------------------------------------------------------------------------------------------------------------------------------------------------------------------------------------------------------------------------------------------------------------------------------------------------------------------------------------------------------------------------------------------------------------------------------------------------------------------------------------------------------------------------------------------------------------------------------------------------------------------------------------------------------------------------</w:t>
      </w:r>
      <w:r w:rsidR="00CC6A71">
        <w:rPr>
          <w:rFonts w:ascii="Palatino Linotype" w:hAnsi="Palatino Linotype" w:cs="Arial"/>
          <w:sz w:val="24"/>
          <w:szCs w:val="24"/>
        </w:rPr>
        <w:t>------------------</w:t>
      </w:r>
      <w:r w:rsidR="0003350B" w:rsidRPr="000B61B4">
        <w:rPr>
          <w:rFonts w:ascii="Palatino Linotype" w:hAnsi="Palatino Linotype" w:cs="Arial"/>
          <w:sz w:val="24"/>
          <w:szCs w:val="24"/>
        </w:rPr>
        <w:t>-</w:t>
      </w:r>
      <w:r w:rsidR="00603AFD">
        <w:rPr>
          <w:rFonts w:ascii="Palatino Linotype" w:hAnsi="Palatino Linotype" w:cs="Arial"/>
          <w:sz w:val="24"/>
          <w:szCs w:val="24"/>
        </w:rPr>
        <w:t>----</w:t>
      </w:r>
      <w:bookmarkStart w:id="7" w:name="_GoBack"/>
      <w:bookmarkEnd w:id="7"/>
    </w:p>
    <w:p w14:paraId="14E63B2D" w14:textId="603E5F5A" w:rsidR="004D11F8" w:rsidRPr="008F6317" w:rsidRDefault="004E74D8" w:rsidP="004E74D8">
      <w:pPr>
        <w:spacing w:after="0" w:line="360" w:lineRule="auto"/>
        <w:jc w:val="both"/>
        <w:rPr>
          <w:rFonts w:ascii="Palatino Linotype" w:hAnsi="Palatino Linotype" w:cs="Arial"/>
          <w:sz w:val="18"/>
          <w:szCs w:val="24"/>
        </w:rPr>
      </w:pPr>
      <w:r w:rsidRPr="008F6317">
        <w:rPr>
          <w:rFonts w:ascii="Palatino Linotype" w:hAnsi="Palatino Linotype" w:cs="Arial"/>
          <w:sz w:val="18"/>
          <w:szCs w:val="24"/>
        </w:rPr>
        <w:t>JMV/CCR/</w:t>
      </w:r>
      <w:r w:rsidR="009145B6">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4E3F88" w:rsidRDefault="004E3F88" w:rsidP="00BF3F7B">
      <w:pPr>
        <w:spacing w:after="0" w:line="240" w:lineRule="auto"/>
      </w:pPr>
      <w:r>
        <w:separator/>
      </w:r>
    </w:p>
  </w:endnote>
  <w:endnote w:type="continuationSeparator" w:id="0">
    <w:p w14:paraId="7EFF3C0A" w14:textId="77777777" w:rsidR="004E3F88" w:rsidRDefault="004E3F88"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4E3F88" w:rsidRPr="002D6DD8" w:rsidRDefault="004E3F8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3AFD">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3AFD">
              <w:rPr>
                <w:rFonts w:ascii="Palatino Linotype" w:hAnsi="Palatino Linotype"/>
                <w:bCs/>
                <w:noProof/>
                <w:sz w:val="20"/>
              </w:rPr>
              <w:t>37</w:t>
            </w:r>
            <w:r>
              <w:rPr>
                <w:rFonts w:ascii="Palatino Linotype" w:hAnsi="Palatino Linotype"/>
                <w:bCs/>
                <w:noProof/>
                <w:sz w:val="20"/>
              </w:rPr>
              <w:fldChar w:fldCharType="end"/>
            </w:r>
          </w:p>
        </w:sdtContent>
      </w:sdt>
    </w:sdtContent>
  </w:sdt>
  <w:p w14:paraId="5DF78F98" w14:textId="77777777" w:rsidR="004E3F88" w:rsidRDefault="004E3F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4E3F88" w:rsidRPr="000B69FA" w:rsidRDefault="004E3F8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3A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3AFD">
      <w:rPr>
        <w:rFonts w:ascii="Palatino Linotype" w:hAnsi="Palatino Linotype"/>
        <w:bCs/>
        <w:noProof/>
        <w:sz w:val="20"/>
      </w:rPr>
      <w:t>38</w:t>
    </w:r>
    <w:r>
      <w:rPr>
        <w:rFonts w:ascii="Palatino Linotype" w:hAnsi="Palatino Linotype"/>
        <w:bCs/>
        <w:noProof/>
        <w:sz w:val="20"/>
      </w:rPr>
      <w:fldChar w:fldCharType="end"/>
    </w:r>
  </w:p>
  <w:p w14:paraId="259F31C4" w14:textId="77777777" w:rsidR="004E3F88" w:rsidRDefault="004E3F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4E3F88" w:rsidRDefault="004E3F88" w:rsidP="00BF3F7B">
      <w:pPr>
        <w:spacing w:after="0" w:line="240" w:lineRule="auto"/>
      </w:pPr>
      <w:r>
        <w:separator/>
      </w:r>
    </w:p>
  </w:footnote>
  <w:footnote w:type="continuationSeparator" w:id="0">
    <w:p w14:paraId="048EA2A1" w14:textId="77777777" w:rsidR="004E3F88" w:rsidRDefault="004E3F88" w:rsidP="00BF3F7B">
      <w:pPr>
        <w:spacing w:after="0" w:line="240" w:lineRule="auto"/>
      </w:pPr>
      <w:r>
        <w:continuationSeparator/>
      </w:r>
    </w:p>
  </w:footnote>
  <w:footnote w:id="1">
    <w:p w14:paraId="22C37593" w14:textId="77777777" w:rsidR="004E3F88" w:rsidRPr="00F07740" w:rsidRDefault="004E3F88"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4E3F88" w:rsidRPr="00946E1F" w:rsidRDefault="004E3F88"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782"/>
      <w:gridCol w:w="4283"/>
    </w:tblGrid>
    <w:tr w:rsidR="004E3F88" w14:paraId="7B7D63E7" w14:textId="77777777" w:rsidTr="00E77A29">
      <w:trPr>
        <w:trHeight w:val="227"/>
      </w:trPr>
      <w:tc>
        <w:tcPr>
          <w:tcW w:w="5916" w:type="dxa"/>
          <w:hideMark/>
        </w:tcPr>
        <w:p w14:paraId="34F4937E" w14:textId="2161835F" w:rsidR="004E3F88" w:rsidRPr="00641471" w:rsidRDefault="004E3F88"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62881127" w:rsidR="004E3F88" w:rsidRPr="007052BF" w:rsidRDefault="004E3F88" w:rsidP="00E77FB5">
          <w:pPr>
            <w:spacing w:after="0" w:line="240" w:lineRule="auto"/>
            <w:ind w:left="-486" w:firstLine="1585"/>
            <w:jc w:val="right"/>
            <w:rPr>
              <w:rFonts w:ascii="Palatino Linotype" w:hAnsi="Palatino Linotype" w:cs="Arial"/>
              <w:szCs w:val="20"/>
            </w:rPr>
          </w:pPr>
          <w:r w:rsidRPr="004E3F88">
            <w:rPr>
              <w:rFonts w:ascii="Palatino Linotype" w:hAnsi="Palatino Linotype" w:cs="Arial"/>
              <w:bCs/>
              <w:sz w:val="24"/>
              <w:lang w:eastAsia="es-MX"/>
            </w:rPr>
            <w:t>04095/INFOEM/IP/RR/2022</w:t>
          </w:r>
          <w:r>
            <w:rPr>
              <w:rFonts w:ascii="Palatino Linotype" w:hAnsi="Palatino Linotype" w:cs="Arial"/>
              <w:bCs/>
              <w:sz w:val="24"/>
              <w:lang w:eastAsia="es-MX"/>
            </w:rPr>
            <w:t>y acumulados</w:t>
          </w:r>
        </w:p>
      </w:tc>
    </w:tr>
    <w:tr w:rsidR="004E3F88" w14:paraId="1EA8D7CD" w14:textId="77777777" w:rsidTr="00E77A29">
      <w:trPr>
        <w:trHeight w:val="242"/>
      </w:trPr>
      <w:tc>
        <w:tcPr>
          <w:tcW w:w="5916" w:type="dxa"/>
          <w:hideMark/>
        </w:tcPr>
        <w:p w14:paraId="146E9FB0" w14:textId="77777777" w:rsidR="004E3F88" w:rsidRPr="00641471" w:rsidRDefault="004E3F88"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0546FB4C" w:rsidR="004E3F88" w:rsidRPr="007052BF" w:rsidRDefault="004E3F88" w:rsidP="00E77FB5">
          <w:pPr>
            <w:spacing w:after="0" w:line="240" w:lineRule="auto"/>
            <w:jc w:val="right"/>
            <w:rPr>
              <w:rFonts w:ascii="Palatino Linotype" w:hAnsi="Palatino Linotype" w:cs="Arial"/>
              <w:szCs w:val="20"/>
            </w:rPr>
          </w:pPr>
          <w:r w:rsidRPr="004E3F88">
            <w:rPr>
              <w:rFonts w:ascii="Palatino Linotype" w:hAnsi="Palatino Linotype" w:cs="Arial"/>
              <w:szCs w:val="20"/>
            </w:rPr>
            <w:t>Organismo Público Descentralizado para la Prestación de Los Servicios de Agua Potable Alcantarillado y Saneamiento del Municipio de Metepec</w:t>
          </w:r>
        </w:p>
      </w:tc>
    </w:tr>
    <w:tr w:rsidR="004E3F88" w14:paraId="7430744A" w14:textId="77777777" w:rsidTr="00E77A29">
      <w:trPr>
        <w:trHeight w:val="342"/>
      </w:trPr>
      <w:tc>
        <w:tcPr>
          <w:tcW w:w="5916" w:type="dxa"/>
          <w:hideMark/>
        </w:tcPr>
        <w:p w14:paraId="4E6B89F2" w14:textId="77777777" w:rsidR="004E3F88" w:rsidRPr="00641471" w:rsidRDefault="004E3F88"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4E3F88" w:rsidRPr="007052BF" w:rsidRDefault="004E3F88"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4E3F88" w14:paraId="793CC298" w14:textId="77777777" w:rsidTr="00E77A29">
      <w:trPr>
        <w:trHeight w:val="342"/>
      </w:trPr>
      <w:tc>
        <w:tcPr>
          <w:tcW w:w="5916" w:type="dxa"/>
        </w:tcPr>
        <w:p w14:paraId="72F6CBE7" w14:textId="77777777" w:rsidR="004E3F88" w:rsidRPr="00641471" w:rsidRDefault="004E3F88"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4E3F88" w:rsidRPr="007052BF" w:rsidRDefault="004E3F88" w:rsidP="00E77FB5">
          <w:pPr>
            <w:spacing w:after="0" w:line="240" w:lineRule="auto"/>
            <w:ind w:left="-486" w:firstLine="567"/>
            <w:jc w:val="right"/>
            <w:rPr>
              <w:rFonts w:ascii="Palatino Linotype" w:hAnsi="Palatino Linotype" w:cs="Arial"/>
              <w:szCs w:val="20"/>
            </w:rPr>
          </w:pPr>
        </w:p>
      </w:tc>
    </w:tr>
  </w:tbl>
  <w:p w14:paraId="01EA3E76" w14:textId="66C4A7AD" w:rsidR="004E3F88" w:rsidRPr="00AE046A" w:rsidRDefault="004E3F88"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4E3F88" w14:paraId="58899F3B" w14:textId="77777777" w:rsidTr="004E74D8">
      <w:trPr>
        <w:trHeight w:val="227"/>
      </w:trPr>
      <w:tc>
        <w:tcPr>
          <w:tcW w:w="2704" w:type="dxa"/>
          <w:hideMark/>
        </w:tcPr>
        <w:p w14:paraId="00067C09" w14:textId="77777777" w:rsidR="004E3F88" w:rsidRPr="00E77A29" w:rsidRDefault="004E3F88"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17CEADAE" w:rsidR="004E3F88" w:rsidRPr="00E77A29" w:rsidRDefault="004E3F88" w:rsidP="00E77FB5">
          <w:pPr>
            <w:spacing w:after="0" w:line="240" w:lineRule="auto"/>
            <w:ind w:left="-486" w:firstLine="1585"/>
            <w:jc w:val="right"/>
            <w:rPr>
              <w:rFonts w:ascii="Palatino Linotype" w:hAnsi="Palatino Linotype" w:cs="Arial"/>
            </w:rPr>
          </w:pPr>
          <w:r w:rsidRPr="004E3F88">
            <w:rPr>
              <w:rFonts w:ascii="Palatino Linotype" w:hAnsi="Palatino Linotype" w:cs="Arial"/>
              <w:bCs/>
              <w:lang w:eastAsia="es-MX"/>
            </w:rPr>
            <w:t>04095/INFOEM/IP/RR/2022</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4E3F88" w14:paraId="47BE7648" w14:textId="77777777" w:rsidTr="004E74D8">
      <w:trPr>
        <w:trHeight w:val="242"/>
      </w:trPr>
      <w:tc>
        <w:tcPr>
          <w:tcW w:w="2704" w:type="dxa"/>
          <w:hideMark/>
        </w:tcPr>
        <w:p w14:paraId="32AE7B30" w14:textId="77777777" w:rsidR="004E3F88" w:rsidRPr="00E77A29" w:rsidRDefault="004E3F88"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DDC1D3E" w:rsidR="004E3F88" w:rsidRPr="00E77A29" w:rsidRDefault="004E3F88" w:rsidP="00E77FB5">
          <w:pPr>
            <w:spacing w:after="0" w:line="240" w:lineRule="auto"/>
            <w:ind w:left="-486" w:firstLine="977"/>
            <w:jc w:val="right"/>
            <w:rPr>
              <w:rFonts w:ascii="Palatino Linotype" w:hAnsi="Palatino Linotype" w:cs="Arial"/>
            </w:rPr>
          </w:pPr>
          <w:r w:rsidRPr="004E3F88">
            <w:rPr>
              <w:rFonts w:ascii="Palatino Linotype" w:hAnsi="Palatino Linotype" w:cs="Arial"/>
            </w:rPr>
            <w:t>Organismo Público Descentralizado para la Prestación de Los Servicios de Agua Potable Alcantarillado y Saneamiento del Municipio de Metepec</w:t>
          </w:r>
        </w:p>
      </w:tc>
    </w:tr>
    <w:tr w:rsidR="004E3F88" w14:paraId="4906683C" w14:textId="77777777" w:rsidTr="004E74D8">
      <w:trPr>
        <w:trHeight w:val="342"/>
      </w:trPr>
      <w:tc>
        <w:tcPr>
          <w:tcW w:w="2704" w:type="dxa"/>
        </w:tcPr>
        <w:p w14:paraId="70CC7D32" w14:textId="07F6302D" w:rsidR="004E3F88" w:rsidRPr="00E77A29" w:rsidRDefault="004E3F8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47A6530" w:rsidR="004E3F88" w:rsidRPr="00E77A29" w:rsidRDefault="004E3F88" w:rsidP="00E77FB5">
          <w:pPr>
            <w:spacing w:after="0" w:line="240" w:lineRule="auto"/>
            <w:ind w:left="-486" w:firstLine="567"/>
            <w:jc w:val="right"/>
            <w:rPr>
              <w:rFonts w:ascii="Palatino Linotype" w:hAnsi="Palatino Linotype" w:cs="Arial"/>
            </w:rPr>
          </w:pPr>
        </w:p>
      </w:tc>
    </w:tr>
    <w:tr w:rsidR="004E3F88" w14:paraId="6FC7E25C" w14:textId="77777777" w:rsidTr="004E74D8">
      <w:trPr>
        <w:trHeight w:val="60"/>
      </w:trPr>
      <w:tc>
        <w:tcPr>
          <w:tcW w:w="2704" w:type="dxa"/>
        </w:tcPr>
        <w:p w14:paraId="15D9B06C" w14:textId="77777777" w:rsidR="004E3F88" w:rsidRPr="00E77A29" w:rsidRDefault="004E3F8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4E3F88" w:rsidRPr="00E77A29" w:rsidRDefault="004E3F88"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4E3F88" w:rsidRPr="00C222C0" w:rsidRDefault="004E3F8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205F09"/>
    <w:multiLevelType w:val="hybridMultilevel"/>
    <w:tmpl w:val="4866DDB0"/>
    <w:lvl w:ilvl="0" w:tplc="FFFFFFFF">
      <w:start w:val="1"/>
      <w:numFmt w:val="decimal"/>
      <w:lvlText w:val="%1."/>
      <w:lvlJc w:val="left"/>
      <w:pPr>
        <w:ind w:left="720" w:hanging="360"/>
      </w:pPr>
      <w:rPr>
        <w:rFonts w:ascii="Palatino Linotype" w:eastAsia="Times New Roman" w:hAnsi="Palatino Linotype" w:cstheme="majorHAns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6219B0"/>
    <w:multiLevelType w:val="hybridMultilevel"/>
    <w:tmpl w:val="3D10D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7">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9">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43"/>
  </w:num>
  <w:num w:numId="3">
    <w:abstractNumId w:val="32"/>
  </w:num>
  <w:num w:numId="4">
    <w:abstractNumId w:val="8"/>
  </w:num>
  <w:num w:numId="5">
    <w:abstractNumId w:val="41"/>
  </w:num>
  <w:num w:numId="6">
    <w:abstractNumId w:val="30"/>
  </w:num>
  <w:num w:numId="7">
    <w:abstractNumId w:val="22"/>
  </w:num>
  <w:num w:numId="8">
    <w:abstractNumId w:val="13"/>
  </w:num>
  <w:num w:numId="9">
    <w:abstractNumId w:val="7"/>
  </w:num>
  <w:num w:numId="10">
    <w:abstractNumId w:val="26"/>
  </w:num>
  <w:num w:numId="11">
    <w:abstractNumId w:val="3"/>
  </w:num>
  <w:num w:numId="12">
    <w:abstractNumId w:val="25"/>
  </w:num>
  <w:num w:numId="13">
    <w:abstractNumId w:val="23"/>
  </w:num>
  <w:num w:numId="14">
    <w:abstractNumId w:val="36"/>
  </w:num>
  <w:num w:numId="15">
    <w:abstractNumId w:val="38"/>
  </w:num>
  <w:num w:numId="16">
    <w:abstractNumId w:val="29"/>
  </w:num>
  <w:num w:numId="17">
    <w:abstractNumId w:val="35"/>
  </w:num>
  <w:num w:numId="18">
    <w:abstractNumId w:val="44"/>
  </w:num>
  <w:num w:numId="19">
    <w:abstractNumId w:val="33"/>
  </w:num>
  <w:num w:numId="20">
    <w:abstractNumId w:val="39"/>
  </w:num>
  <w:num w:numId="21">
    <w:abstractNumId w:val="10"/>
  </w:num>
  <w:num w:numId="22">
    <w:abstractNumId w:val="14"/>
  </w:num>
  <w:num w:numId="23">
    <w:abstractNumId w:val="5"/>
  </w:num>
  <w:num w:numId="24">
    <w:abstractNumId w:val="1"/>
  </w:num>
  <w:num w:numId="25">
    <w:abstractNumId w:val="6"/>
  </w:num>
  <w:num w:numId="26">
    <w:abstractNumId w:val="4"/>
  </w:num>
  <w:num w:numId="27">
    <w:abstractNumId w:val="27"/>
  </w:num>
  <w:num w:numId="28">
    <w:abstractNumId w:val="2"/>
  </w:num>
  <w:num w:numId="29">
    <w:abstractNumId w:val="28"/>
  </w:num>
  <w:num w:numId="30">
    <w:abstractNumId w:val="20"/>
  </w:num>
  <w:num w:numId="31">
    <w:abstractNumId w:val="19"/>
  </w:num>
  <w:num w:numId="32">
    <w:abstractNumId w:val="18"/>
  </w:num>
  <w:num w:numId="33">
    <w:abstractNumId w:val="12"/>
  </w:num>
  <w:num w:numId="34">
    <w:abstractNumId w:val="40"/>
  </w:num>
  <w:num w:numId="35">
    <w:abstractNumId w:val="21"/>
  </w:num>
  <w:num w:numId="36">
    <w:abstractNumId w:val="11"/>
  </w:num>
  <w:num w:numId="37">
    <w:abstractNumId w:val="15"/>
  </w:num>
  <w:num w:numId="38">
    <w:abstractNumId w:val="34"/>
  </w:num>
  <w:num w:numId="39">
    <w:abstractNumId w:val="42"/>
  </w:num>
  <w:num w:numId="40">
    <w:abstractNumId w:val="31"/>
  </w:num>
  <w:num w:numId="41">
    <w:abstractNumId w:val="45"/>
  </w:num>
  <w:num w:numId="42">
    <w:abstractNumId w:val="9"/>
  </w:num>
  <w:num w:numId="43">
    <w:abstractNumId w:val="0"/>
  </w:num>
  <w:num w:numId="44">
    <w:abstractNumId w:val="37"/>
  </w:num>
  <w:num w:numId="45">
    <w:abstractNumId w:val="24"/>
  </w:num>
  <w:num w:numId="46">
    <w:abstractNumId w:val="16"/>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102D"/>
    <w:rsid w:val="00015CF7"/>
    <w:rsid w:val="0002155B"/>
    <w:rsid w:val="0003350B"/>
    <w:rsid w:val="00036F8B"/>
    <w:rsid w:val="00036FFB"/>
    <w:rsid w:val="0003724D"/>
    <w:rsid w:val="00037511"/>
    <w:rsid w:val="00037BD9"/>
    <w:rsid w:val="00046020"/>
    <w:rsid w:val="00056B3F"/>
    <w:rsid w:val="0006122B"/>
    <w:rsid w:val="0007032B"/>
    <w:rsid w:val="00076C28"/>
    <w:rsid w:val="000847DF"/>
    <w:rsid w:val="00094D07"/>
    <w:rsid w:val="000A1173"/>
    <w:rsid w:val="000A6199"/>
    <w:rsid w:val="000B2724"/>
    <w:rsid w:val="000B38D1"/>
    <w:rsid w:val="000B61B4"/>
    <w:rsid w:val="000D0F10"/>
    <w:rsid w:val="000D14DC"/>
    <w:rsid w:val="000E3D66"/>
    <w:rsid w:val="000E5B1A"/>
    <w:rsid w:val="000F0309"/>
    <w:rsid w:val="000F30C2"/>
    <w:rsid w:val="000F65A4"/>
    <w:rsid w:val="000F66EF"/>
    <w:rsid w:val="00104C2C"/>
    <w:rsid w:val="00106D57"/>
    <w:rsid w:val="00106EBC"/>
    <w:rsid w:val="00106F80"/>
    <w:rsid w:val="00112ED3"/>
    <w:rsid w:val="00113A8C"/>
    <w:rsid w:val="00123996"/>
    <w:rsid w:val="00126AC0"/>
    <w:rsid w:val="00130E83"/>
    <w:rsid w:val="00133D7E"/>
    <w:rsid w:val="00135BDB"/>
    <w:rsid w:val="001370A3"/>
    <w:rsid w:val="001600C8"/>
    <w:rsid w:val="001823F8"/>
    <w:rsid w:val="00195AAB"/>
    <w:rsid w:val="001969C0"/>
    <w:rsid w:val="001A1576"/>
    <w:rsid w:val="001A724F"/>
    <w:rsid w:val="001C27C4"/>
    <w:rsid w:val="001C5527"/>
    <w:rsid w:val="001C5EDA"/>
    <w:rsid w:val="001E3B45"/>
    <w:rsid w:val="00234729"/>
    <w:rsid w:val="0025170A"/>
    <w:rsid w:val="002561AD"/>
    <w:rsid w:val="0026717A"/>
    <w:rsid w:val="002805FE"/>
    <w:rsid w:val="002812AA"/>
    <w:rsid w:val="00291AA2"/>
    <w:rsid w:val="002A05C9"/>
    <w:rsid w:val="002A40E2"/>
    <w:rsid w:val="002B1512"/>
    <w:rsid w:val="002B3F07"/>
    <w:rsid w:val="002B63DD"/>
    <w:rsid w:val="002C0293"/>
    <w:rsid w:val="002C0B08"/>
    <w:rsid w:val="002C67B3"/>
    <w:rsid w:val="002C72FE"/>
    <w:rsid w:val="002D7F66"/>
    <w:rsid w:val="002E1E38"/>
    <w:rsid w:val="002E319D"/>
    <w:rsid w:val="002F2038"/>
    <w:rsid w:val="002F4ED3"/>
    <w:rsid w:val="003066E3"/>
    <w:rsid w:val="00307CD9"/>
    <w:rsid w:val="003163C5"/>
    <w:rsid w:val="0034727E"/>
    <w:rsid w:val="00356C2A"/>
    <w:rsid w:val="00364F71"/>
    <w:rsid w:val="00365947"/>
    <w:rsid w:val="00387F06"/>
    <w:rsid w:val="00394482"/>
    <w:rsid w:val="003A65B6"/>
    <w:rsid w:val="003B24A5"/>
    <w:rsid w:val="003B55E0"/>
    <w:rsid w:val="003B580F"/>
    <w:rsid w:val="003B6EA5"/>
    <w:rsid w:val="003C50D1"/>
    <w:rsid w:val="003D0214"/>
    <w:rsid w:val="003D4F64"/>
    <w:rsid w:val="00410166"/>
    <w:rsid w:val="00427344"/>
    <w:rsid w:val="00432636"/>
    <w:rsid w:val="0044589E"/>
    <w:rsid w:val="004516AA"/>
    <w:rsid w:val="0045442E"/>
    <w:rsid w:val="004554B7"/>
    <w:rsid w:val="00462B3F"/>
    <w:rsid w:val="004824F0"/>
    <w:rsid w:val="004879CA"/>
    <w:rsid w:val="004916AF"/>
    <w:rsid w:val="004B1228"/>
    <w:rsid w:val="004D019A"/>
    <w:rsid w:val="004D11F8"/>
    <w:rsid w:val="004D3848"/>
    <w:rsid w:val="004E3F88"/>
    <w:rsid w:val="004E74D8"/>
    <w:rsid w:val="004E7632"/>
    <w:rsid w:val="004F7B19"/>
    <w:rsid w:val="00501937"/>
    <w:rsid w:val="00502F83"/>
    <w:rsid w:val="0051123C"/>
    <w:rsid w:val="0051761F"/>
    <w:rsid w:val="005227A0"/>
    <w:rsid w:val="00536E53"/>
    <w:rsid w:val="005379D7"/>
    <w:rsid w:val="00540082"/>
    <w:rsid w:val="00544354"/>
    <w:rsid w:val="005469C0"/>
    <w:rsid w:val="005650C0"/>
    <w:rsid w:val="00567994"/>
    <w:rsid w:val="005761AE"/>
    <w:rsid w:val="00580702"/>
    <w:rsid w:val="00590127"/>
    <w:rsid w:val="00594B93"/>
    <w:rsid w:val="005960A4"/>
    <w:rsid w:val="005C226B"/>
    <w:rsid w:val="00603AFD"/>
    <w:rsid w:val="006224FF"/>
    <w:rsid w:val="00650474"/>
    <w:rsid w:val="006A452C"/>
    <w:rsid w:val="006C2525"/>
    <w:rsid w:val="006D670E"/>
    <w:rsid w:val="006F2D4F"/>
    <w:rsid w:val="006F4760"/>
    <w:rsid w:val="00700F6C"/>
    <w:rsid w:val="007052BF"/>
    <w:rsid w:val="007052C5"/>
    <w:rsid w:val="0071282D"/>
    <w:rsid w:val="00723DEF"/>
    <w:rsid w:val="00732AE3"/>
    <w:rsid w:val="007340D3"/>
    <w:rsid w:val="0073655B"/>
    <w:rsid w:val="00743958"/>
    <w:rsid w:val="00754F39"/>
    <w:rsid w:val="00756DA5"/>
    <w:rsid w:val="00763BAF"/>
    <w:rsid w:val="00772DB6"/>
    <w:rsid w:val="0077316F"/>
    <w:rsid w:val="007837C3"/>
    <w:rsid w:val="007A4074"/>
    <w:rsid w:val="007A7245"/>
    <w:rsid w:val="007C0DE3"/>
    <w:rsid w:val="007D550C"/>
    <w:rsid w:val="007D58F0"/>
    <w:rsid w:val="007D7041"/>
    <w:rsid w:val="007E2C27"/>
    <w:rsid w:val="007E37ED"/>
    <w:rsid w:val="007E687F"/>
    <w:rsid w:val="00803C59"/>
    <w:rsid w:val="00812258"/>
    <w:rsid w:val="00821A80"/>
    <w:rsid w:val="00821D0A"/>
    <w:rsid w:val="00826FB5"/>
    <w:rsid w:val="008300ED"/>
    <w:rsid w:val="0085256F"/>
    <w:rsid w:val="00852D9E"/>
    <w:rsid w:val="00860901"/>
    <w:rsid w:val="0086538B"/>
    <w:rsid w:val="00874F4E"/>
    <w:rsid w:val="0088227D"/>
    <w:rsid w:val="0089782A"/>
    <w:rsid w:val="008B347F"/>
    <w:rsid w:val="008C6598"/>
    <w:rsid w:val="008D51A5"/>
    <w:rsid w:val="008D59FD"/>
    <w:rsid w:val="008D5C16"/>
    <w:rsid w:val="008E00C2"/>
    <w:rsid w:val="008F6317"/>
    <w:rsid w:val="009012A4"/>
    <w:rsid w:val="009145B6"/>
    <w:rsid w:val="0092499F"/>
    <w:rsid w:val="00936F9E"/>
    <w:rsid w:val="00944D42"/>
    <w:rsid w:val="00977258"/>
    <w:rsid w:val="00981D66"/>
    <w:rsid w:val="009927C8"/>
    <w:rsid w:val="009A55CD"/>
    <w:rsid w:val="009A658B"/>
    <w:rsid w:val="009B2A79"/>
    <w:rsid w:val="009B56D0"/>
    <w:rsid w:val="009B636F"/>
    <w:rsid w:val="009C342E"/>
    <w:rsid w:val="009D1905"/>
    <w:rsid w:val="009F5ACA"/>
    <w:rsid w:val="00A125E9"/>
    <w:rsid w:val="00A15921"/>
    <w:rsid w:val="00A17FA2"/>
    <w:rsid w:val="00A223AE"/>
    <w:rsid w:val="00A27D00"/>
    <w:rsid w:val="00A60CB4"/>
    <w:rsid w:val="00A64C66"/>
    <w:rsid w:val="00A7245B"/>
    <w:rsid w:val="00A76710"/>
    <w:rsid w:val="00A77280"/>
    <w:rsid w:val="00A82C6A"/>
    <w:rsid w:val="00A8792B"/>
    <w:rsid w:val="00A923A5"/>
    <w:rsid w:val="00AA160F"/>
    <w:rsid w:val="00AA4902"/>
    <w:rsid w:val="00AC05DF"/>
    <w:rsid w:val="00AC60CF"/>
    <w:rsid w:val="00AC77FB"/>
    <w:rsid w:val="00AD0E19"/>
    <w:rsid w:val="00AD2DB1"/>
    <w:rsid w:val="00AE26C8"/>
    <w:rsid w:val="00AE6AEF"/>
    <w:rsid w:val="00B01708"/>
    <w:rsid w:val="00B05109"/>
    <w:rsid w:val="00B136CE"/>
    <w:rsid w:val="00B2254A"/>
    <w:rsid w:val="00B2355C"/>
    <w:rsid w:val="00B33179"/>
    <w:rsid w:val="00B356D3"/>
    <w:rsid w:val="00B4043C"/>
    <w:rsid w:val="00B45589"/>
    <w:rsid w:val="00B45F7E"/>
    <w:rsid w:val="00B61157"/>
    <w:rsid w:val="00B82FD1"/>
    <w:rsid w:val="00B83D28"/>
    <w:rsid w:val="00BA16D1"/>
    <w:rsid w:val="00BA2CD6"/>
    <w:rsid w:val="00BA3E1D"/>
    <w:rsid w:val="00BA610B"/>
    <w:rsid w:val="00BB631B"/>
    <w:rsid w:val="00BD048D"/>
    <w:rsid w:val="00BD2DD0"/>
    <w:rsid w:val="00BE4068"/>
    <w:rsid w:val="00BF3F7B"/>
    <w:rsid w:val="00C0117A"/>
    <w:rsid w:val="00C03AAC"/>
    <w:rsid w:val="00C16B31"/>
    <w:rsid w:val="00C22C9F"/>
    <w:rsid w:val="00C265DD"/>
    <w:rsid w:val="00C33BC1"/>
    <w:rsid w:val="00C34CA7"/>
    <w:rsid w:val="00C623BC"/>
    <w:rsid w:val="00C62BF7"/>
    <w:rsid w:val="00C63EE7"/>
    <w:rsid w:val="00C76941"/>
    <w:rsid w:val="00C76E1B"/>
    <w:rsid w:val="00C82FC0"/>
    <w:rsid w:val="00C93E70"/>
    <w:rsid w:val="00C95204"/>
    <w:rsid w:val="00CA4264"/>
    <w:rsid w:val="00CB23C8"/>
    <w:rsid w:val="00CB5773"/>
    <w:rsid w:val="00CC6A71"/>
    <w:rsid w:val="00CC7C72"/>
    <w:rsid w:val="00CC7F82"/>
    <w:rsid w:val="00CD212A"/>
    <w:rsid w:val="00D01D07"/>
    <w:rsid w:val="00D10BBB"/>
    <w:rsid w:val="00D12795"/>
    <w:rsid w:val="00D12D8A"/>
    <w:rsid w:val="00D216E7"/>
    <w:rsid w:val="00D2294A"/>
    <w:rsid w:val="00D305AB"/>
    <w:rsid w:val="00D32B94"/>
    <w:rsid w:val="00D57786"/>
    <w:rsid w:val="00D6065A"/>
    <w:rsid w:val="00D625D3"/>
    <w:rsid w:val="00D70AD7"/>
    <w:rsid w:val="00D7693A"/>
    <w:rsid w:val="00D76ECA"/>
    <w:rsid w:val="00D81E26"/>
    <w:rsid w:val="00DB3D82"/>
    <w:rsid w:val="00DB6B40"/>
    <w:rsid w:val="00DC3ACF"/>
    <w:rsid w:val="00DD2FB7"/>
    <w:rsid w:val="00DF02A3"/>
    <w:rsid w:val="00DF11F8"/>
    <w:rsid w:val="00DF69CF"/>
    <w:rsid w:val="00E17841"/>
    <w:rsid w:val="00E23A64"/>
    <w:rsid w:val="00E257CB"/>
    <w:rsid w:val="00E32AF9"/>
    <w:rsid w:val="00E5281D"/>
    <w:rsid w:val="00E53D5E"/>
    <w:rsid w:val="00E748B2"/>
    <w:rsid w:val="00E77A29"/>
    <w:rsid w:val="00E77FB5"/>
    <w:rsid w:val="00E86F9D"/>
    <w:rsid w:val="00E87C82"/>
    <w:rsid w:val="00EA48EE"/>
    <w:rsid w:val="00EA5644"/>
    <w:rsid w:val="00EA75D3"/>
    <w:rsid w:val="00EC0F11"/>
    <w:rsid w:val="00ED1A42"/>
    <w:rsid w:val="00EF3765"/>
    <w:rsid w:val="00F36633"/>
    <w:rsid w:val="00F4386C"/>
    <w:rsid w:val="00F44AAE"/>
    <w:rsid w:val="00F50781"/>
    <w:rsid w:val="00F54C7E"/>
    <w:rsid w:val="00F65B7D"/>
    <w:rsid w:val="00F65C0D"/>
    <w:rsid w:val="00F731A5"/>
    <w:rsid w:val="00F81CAD"/>
    <w:rsid w:val="00F9259D"/>
    <w:rsid w:val="00F96165"/>
    <w:rsid w:val="00F97BB9"/>
    <w:rsid w:val="00FC5405"/>
    <w:rsid w:val="00FD1FA8"/>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0DA6-4075-4121-9999-758D549C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37</Pages>
  <Words>8358</Words>
  <Characters>45970</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45</cp:revision>
  <dcterms:created xsi:type="dcterms:W3CDTF">2022-06-16T23:17:00Z</dcterms:created>
  <dcterms:modified xsi:type="dcterms:W3CDTF">2022-06-30T18:40:00Z</dcterms:modified>
</cp:coreProperties>
</file>