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4A29F" w14:textId="77777777" w:rsidR="00F33806" w:rsidRPr="00D32075" w:rsidRDefault="005000AA" w:rsidP="00F33806">
      <w:pPr>
        <w:spacing w:before="240" w:after="240" w:line="360" w:lineRule="auto"/>
        <w:jc w:val="both"/>
        <w:rPr>
          <w:rFonts w:ascii="Palatino Linotype" w:hAnsi="Palatino Linotype"/>
          <w:sz w:val="24"/>
          <w:szCs w:val="24"/>
        </w:rPr>
      </w:pPr>
      <w:r w:rsidRPr="00D32075">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w:t>
      </w:r>
      <w:r w:rsidR="00F33806" w:rsidRPr="00D32075">
        <w:rPr>
          <w:rFonts w:ascii="Palatino Linotype" w:hAnsi="Palatino Linotype"/>
          <w:sz w:val="24"/>
          <w:szCs w:val="24"/>
        </w:rPr>
        <w:t>catorce (14) de diciembre de dos mil veintidós.</w:t>
      </w:r>
    </w:p>
    <w:p w14:paraId="2153F906" w14:textId="75130499" w:rsidR="00174363" w:rsidRPr="00D32075" w:rsidRDefault="005000AA" w:rsidP="005000AA">
      <w:pPr>
        <w:pStyle w:val="Encabezado"/>
        <w:spacing w:line="360" w:lineRule="auto"/>
        <w:jc w:val="both"/>
        <w:rPr>
          <w:rFonts w:ascii="Palatino Linotype" w:hAnsi="Palatino Linotype"/>
          <w:sz w:val="24"/>
          <w:szCs w:val="24"/>
        </w:rPr>
      </w:pPr>
      <w:r w:rsidRPr="00D32075">
        <w:rPr>
          <w:rFonts w:ascii="Palatino Linotype" w:hAnsi="Palatino Linotype"/>
          <w:b/>
          <w:sz w:val="24"/>
          <w:szCs w:val="24"/>
        </w:rPr>
        <w:t>VISTO</w:t>
      </w:r>
      <w:r w:rsidR="00F714A9" w:rsidRPr="00D32075">
        <w:rPr>
          <w:rFonts w:ascii="Palatino Linotype" w:hAnsi="Palatino Linotype"/>
          <w:b/>
          <w:sz w:val="24"/>
          <w:szCs w:val="24"/>
        </w:rPr>
        <w:t>S</w:t>
      </w:r>
      <w:r w:rsidRPr="00D32075">
        <w:rPr>
          <w:rFonts w:ascii="Palatino Linotype" w:hAnsi="Palatino Linotype"/>
          <w:b/>
          <w:sz w:val="24"/>
          <w:szCs w:val="24"/>
        </w:rPr>
        <w:t xml:space="preserve"> </w:t>
      </w:r>
      <w:r w:rsidR="00F714A9" w:rsidRPr="00D32075">
        <w:rPr>
          <w:rFonts w:ascii="Palatino Linotype" w:hAnsi="Palatino Linotype"/>
          <w:b/>
          <w:sz w:val="24"/>
          <w:szCs w:val="24"/>
        </w:rPr>
        <w:t>los</w:t>
      </w:r>
      <w:r w:rsidRPr="00D32075">
        <w:rPr>
          <w:rFonts w:ascii="Palatino Linotype" w:hAnsi="Palatino Linotype"/>
          <w:sz w:val="24"/>
          <w:szCs w:val="24"/>
        </w:rPr>
        <w:t xml:space="preserve"> expediente</w:t>
      </w:r>
      <w:r w:rsidR="00F714A9" w:rsidRPr="00D32075">
        <w:rPr>
          <w:rFonts w:ascii="Palatino Linotype" w:hAnsi="Palatino Linotype"/>
          <w:sz w:val="24"/>
          <w:szCs w:val="24"/>
        </w:rPr>
        <w:t>s</w:t>
      </w:r>
      <w:r w:rsidRPr="00D32075">
        <w:rPr>
          <w:rFonts w:ascii="Palatino Linotype" w:hAnsi="Palatino Linotype"/>
          <w:sz w:val="24"/>
          <w:szCs w:val="24"/>
        </w:rPr>
        <w:t xml:space="preserve"> electrónico</w:t>
      </w:r>
      <w:r w:rsidR="00F714A9" w:rsidRPr="00D32075">
        <w:rPr>
          <w:rFonts w:ascii="Palatino Linotype" w:hAnsi="Palatino Linotype"/>
          <w:sz w:val="24"/>
          <w:szCs w:val="24"/>
        </w:rPr>
        <w:t>s</w:t>
      </w:r>
      <w:r w:rsidRPr="00D32075">
        <w:rPr>
          <w:rFonts w:ascii="Palatino Linotype" w:hAnsi="Palatino Linotype"/>
          <w:sz w:val="24"/>
          <w:szCs w:val="24"/>
        </w:rPr>
        <w:t xml:space="preserve"> formado</w:t>
      </w:r>
      <w:r w:rsidR="00F714A9" w:rsidRPr="00D32075">
        <w:rPr>
          <w:rFonts w:ascii="Palatino Linotype" w:hAnsi="Palatino Linotype"/>
          <w:sz w:val="24"/>
          <w:szCs w:val="24"/>
        </w:rPr>
        <w:t>s</w:t>
      </w:r>
      <w:r w:rsidRPr="00D32075">
        <w:rPr>
          <w:rFonts w:ascii="Palatino Linotype" w:hAnsi="Palatino Linotype"/>
          <w:sz w:val="24"/>
          <w:szCs w:val="24"/>
        </w:rPr>
        <w:t xml:space="preserve"> con motivo de</w:t>
      </w:r>
      <w:r w:rsidR="00F714A9" w:rsidRPr="00D32075">
        <w:rPr>
          <w:rFonts w:ascii="Palatino Linotype" w:hAnsi="Palatino Linotype"/>
          <w:sz w:val="24"/>
          <w:szCs w:val="24"/>
        </w:rPr>
        <w:t xml:space="preserve"> </w:t>
      </w:r>
      <w:r w:rsidRPr="00D32075">
        <w:rPr>
          <w:rFonts w:ascii="Palatino Linotype" w:hAnsi="Palatino Linotype"/>
          <w:sz w:val="24"/>
          <w:szCs w:val="24"/>
        </w:rPr>
        <w:t>l</w:t>
      </w:r>
      <w:r w:rsidR="00F714A9" w:rsidRPr="00D32075">
        <w:rPr>
          <w:rFonts w:ascii="Palatino Linotype" w:hAnsi="Palatino Linotype"/>
          <w:sz w:val="24"/>
          <w:szCs w:val="24"/>
        </w:rPr>
        <w:t>os</w:t>
      </w:r>
      <w:r w:rsidR="003374B1" w:rsidRPr="00D32075">
        <w:rPr>
          <w:rFonts w:ascii="Palatino Linotype" w:hAnsi="Palatino Linotype"/>
          <w:sz w:val="24"/>
          <w:szCs w:val="24"/>
        </w:rPr>
        <w:t xml:space="preserve"> recurso</w:t>
      </w:r>
      <w:r w:rsidR="003A2379" w:rsidRPr="00D32075">
        <w:rPr>
          <w:rFonts w:ascii="Palatino Linotype" w:hAnsi="Palatino Linotype"/>
          <w:sz w:val="24"/>
          <w:szCs w:val="24"/>
        </w:rPr>
        <w:t>s</w:t>
      </w:r>
      <w:r w:rsidR="003374B1" w:rsidRPr="00D32075">
        <w:rPr>
          <w:rFonts w:ascii="Palatino Linotype" w:hAnsi="Palatino Linotype"/>
          <w:sz w:val="24"/>
          <w:szCs w:val="24"/>
        </w:rPr>
        <w:t xml:space="preserve"> de revisión </w:t>
      </w:r>
    </w:p>
    <w:p w14:paraId="4C818016" w14:textId="3965E630" w:rsidR="005000AA" w:rsidRPr="00D32075" w:rsidRDefault="00BA71DE" w:rsidP="005000AA">
      <w:pPr>
        <w:pStyle w:val="Encabezado"/>
        <w:spacing w:line="360" w:lineRule="auto"/>
        <w:jc w:val="both"/>
        <w:rPr>
          <w:rFonts w:ascii="Palatino Linotype" w:hAnsi="Palatino Linotype"/>
          <w:sz w:val="24"/>
          <w:szCs w:val="24"/>
        </w:rPr>
      </w:pPr>
      <w:r w:rsidRPr="00D32075">
        <w:rPr>
          <w:rFonts w:ascii="Palatino Linotype" w:hAnsi="Palatino Linotype"/>
          <w:b/>
          <w:sz w:val="24"/>
          <w:szCs w:val="24"/>
        </w:rPr>
        <w:t>1</w:t>
      </w:r>
      <w:r w:rsidR="004511DB" w:rsidRPr="00D32075">
        <w:rPr>
          <w:rFonts w:ascii="Palatino Linotype" w:hAnsi="Palatino Linotype"/>
          <w:b/>
          <w:sz w:val="24"/>
          <w:szCs w:val="24"/>
        </w:rPr>
        <w:t>3068</w:t>
      </w:r>
      <w:r w:rsidR="00174363" w:rsidRPr="00D32075">
        <w:rPr>
          <w:rFonts w:ascii="Palatino Linotype" w:hAnsi="Palatino Linotype"/>
          <w:b/>
          <w:sz w:val="24"/>
          <w:szCs w:val="24"/>
        </w:rPr>
        <w:t>/INFOEM/IP/RR/2022</w:t>
      </w:r>
      <w:r w:rsidR="004511DB" w:rsidRPr="00D32075">
        <w:rPr>
          <w:rFonts w:ascii="Palatino Linotype" w:hAnsi="Palatino Linotype"/>
          <w:b/>
          <w:sz w:val="24"/>
          <w:szCs w:val="24"/>
        </w:rPr>
        <w:t>, 13069/INFOEM/IP/RR/2022</w:t>
      </w:r>
      <w:r w:rsidR="00A73B10" w:rsidRPr="00D32075">
        <w:rPr>
          <w:rFonts w:ascii="Palatino Linotype" w:hAnsi="Palatino Linotype"/>
          <w:b/>
          <w:sz w:val="24"/>
          <w:szCs w:val="24"/>
        </w:rPr>
        <w:t xml:space="preserve"> </w:t>
      </w:r>
      <w:r w:rsidR="005B2307" w:rsidRPr="00D32075">
        <w:rPr>
          <w:rFonts w:ascii="Palatino Linotype" w:hAnsi="Palatino Linotype"/>
          <w:b/>
          <w:sz w:val="24"/>
          <w:szCs w:val="24"/>
        </w:rPr>
        <w:t xml:space="preserve">y </w:t>
      </w:r>
      <w:r w:rsidR="006C28CC" w:rsidRPr="00D32075">
        <w:rPr>
          <w:rFonts w:ascii="Palatino Linotype" w:hAnsi="Palatino Linotype"/>
          <w:b/>
          <w:sz w:val="24"/>
          <w:szCs w:val="24"/>
        </w:rPr>
        <w:t>1</w:t>
      </w:r>
      <w:r w:rsidR="004511DB" w:rsidRPr="00D32075">
        <w:rPr>
          <w:rFonts w:ascii="Palatino Linotype" w:hAnsi="Palatino Linotype"/>
          <w:b/>
          <w:sz w:val="24"/>
          <w:szCs w:val="24"/>
        </w:rPr>
        <w:t>3070</w:t>
      </w:r>
      <w:r w:rsidR="00174363" w:rsidRPr="00D32075">
        <w:rPr>
          <w:rFonts w:ascii="Palatino Linotype" w:hAnsi="Palatino Linotype"/>
          <w:b/>
          <w:sz w:val="24"/>
          <w:szCs w:val="24"/>
        </w:rPr>
        <w:t xml:space="preserve">/INFOEM/IP/RR/2022, </w:t>
      </w:r>
      <w:r w:rsidR="005000AA" w:rsidRPr="00D32075">
        <w:rPr>
          <w:rFonts w:ascii="Palatino Linotype" w:hAnsi="Palatino Linotype"/>
          <w:sz w:val="24"/>
          <w:szCs w:val="24"/>
        </w:rPr>
        <w:t>promovido</w:t>
      </w:r>
      <w:r w:rsidR="00F714A9" w:rsidRPr="00D32075">
        <w:rPr>
          <w:rFonts w:ascii="Palatino Linotype" w:hAnsi="Palatino Linotype"/>
          <w:sz w:val="24"/>
          <w:szCs w:val="24"/>
        </w:rPr>
        <w:t>s</w:t>
      </w:r>
      <w:r w:rsidR="005000AA" w:rsidRPr="00D32075">
        <w:rPr>
          <w:rFonts w:ascii="Palatino Linotype" w:hAnsi="Palatino Linotype"/>
          <w:sz w:val="24"/>
          <w:szCs w:val="24"/>
        </w:rPr>
        <w:t xml:space="preserve"> por</w:t>
      </w:r>
      <w:r w:rsidR="00396CF5" w:rsidRPr="00D32075">
        <w:rPr>
          <w:rFonts w:ascii="Palatino Linotype" w:hAnsi="Palatino Linotype"/>
          <w:sz w:val="24"/>
          <w:szCs w:val="24"/>
        </w:rPr>
        <w:t xml:space="preserve"> </w:t>
      </w:r>
      <w:r w:rsidR="00D32075" w:rsidRPr="00D32075">
        <w:rPr>
          <w:rFonts w:ascii="Palatino Linotype" w:eastAsia="Calibri" w:hAnsi="Palatino Linotype" w:cs="Tahoma"/>
          <w:b/>
          <w:sz w:val="22"/>
          <w:szCs w:val="22"/>
          <w:lang w:eastAsia="en-US"/>
        </w:rPr>
        <w:t xml:space="preserve">XXXX </w:t>
      </w:r>
      <w:proofErr w:type="spellStart"/>
      <w:r w:rsidR="00D32075" w:rsidRPr="00D32075">
        <w:rPr>
          <w:rFonts w:ascii="Palatino Linotype" w:eastAsia="Calibri" w:hAnsi="Palatino Linotype" w:cs="Tahoma"/>
          <w:b/>
          <w:sz w:val="22"/>
          <w:szCs w:val="22"/>
          <w:lang w:eastAsia="en-US"/>
        </w:rPr>
        <w:t>XXXX</w:t>
      </w:r>
      <w:proofErr w:type="spellEnd"/>
      <w:r w:rsidR="00D32075" w:rsidRPr="00D32075">
        <w:rPr>
          <w:rFonts w:ascii="Palatino Linotype" w:eastAsia="Calibri" w:hAnsi="Palatino Linotype" w:cs="Tahoma"/>
          <w:b/>
          <w:sz w:val="22"/>
          <w:szCs w:val="22"/>
          <w:lang w:eastAsia="en-US"/>
        </w:rPr>
        <w:t xml:space="preserve"> </w:t>
      </w:r>
      <w:proofErr w:type="spellStart"/>
      <w:r w:rsidR="00D32075" w:rsidRPr="00D32075">
        <w:rPr>
          <w:rFonts w:ascii="Palatino Linotype" w:eastAsia="Calibri" w:hAnsi="Palatino Linotype" w:cs="Tahoma"/>
          <w:b/>
          <w:sz w:val="22"/>
          <w:szCs w:val="22"/>
          <w:lang w:eastAsia="en-US"/>
        </w:rPr>
        <w:t>XXXX</w:t>
      </w:r>
      <w:proofErr w:type="spellEnd"/>
      <w:r w:rsidRPr="00D32075">
        <w:rPr>
          <w:rFonts w:ascii="Palatino Linotype" w:hAnsi="Palatino Linotype"/>
          <w:b/>
          <w:sz w:val="24"/>
          <w:szCs w:val="24"/>
        </w:rPr>
        <w:t xml:space="preserve">, </w:t>
      </w:r>
      <w:r w:rsidR="005D09C1" w:rsidRPr="00D32075">
        <w:rPr>
          <w:rFonts w:ascii="Palatino Linotype" w:hAnsi="Palatino Linotype"/>
          <w:sz w:val="24"/>
          <w:szCs w:val="24"/>
        </w:rPr>
        <w:t xml:space="preserve">en su calidad de </w:t>
      </w:r>
      <w:r w:rsidR="005000AA" w:rsidRPr="00D32075">
        <w:rPr>
          <w:rFonts w:ascii="Palatino Linotype" w:hAnsi="Palatino Linotype"/>
          <w:b/>
          <w:sz w:val="24"/>
          <w:szCs w:val="24"/>
        </w:rPr>
        <w:t>RECURRENTE</w:t>
      </w:r>
      <w:r w:rsidR="005000AA" w:rsidRPr="00D32075">
        <w:rPr>
          <w:rFonts w:ascii="Palatino Linotype" w:hAnsi="Palatino Linotype" w:cs="Arial"/>
          <w:sz w:val="24"/>
          <w:szCs w:val="24"/>
        </w:rPr>
        <w:t>, en contra de la</w:t>
      </w:r>
      <w:r w:rsidRPr="00D32075">
        <w:rPr>
          <w:rFonts w:ascii="Palatino Linotype" w:hAnsi="Palatino Linotype" w:cs="Arial"/>
          <w:sz w:val="24"/>
          <w:szCs w:val="24"/>
        </w:rPr>
        <w:t xml:space="preserve"> </w:t>
      </w:r>
      <w:r w:rsidR="005000AA" w:rsidRPr="00D32075">
        <w:rPr>
          <w:rFonts w:ascii="Palatino Linotype" w:hAnsi="Palatino Linotype" w:cs="Arial"/>
          <w:sz w:val="24"/>
          <w:szCs w:val="24"/>
        </w:rPr>
        <w:t>respuesta d</w:t>
      </w:r>
      <w:r w:rsidR="00F86721" w:rsidRPr="00D32075">
        <w:rPr>
          <w:rFonts w:ascii="Palatino Linotype" w:hAnsi="Palatino Linotype" w:cs="Arial"/>
          <w:sz w:val="24"/>
          <w:szCs w:val="24"/>
        </w:rPr>
        <w:t>e</w:t>
      </w:r>
      <w:r w:rsidR="00F86721" w:rsidRPr="00D32075">
        <w:rPr>
          <w:rFonts w:ascii="Palatino Linotype" w:eastAsia="Calibri" w:hAnsi="Palatino Linotype" w:cs="Arial"/>
          <w:sz w:val="24"/>
          <w:lang w:val="es-ES"/>
        </w:rPr>
        <w:t xml:space="preserve">l </w:t>
      </w:r>
      <w:r w:rsidR="00A73B10" w:rsidRPr="00D32075">
        <w:rPr>
          <w:rFonts w:ascii="Palatino Linotype" w:eastAsia="Calibri" w:hAnsi="Palatino Linotype" w:cs="Arial"/>
          <w:b/>
          <w:sz w:val="24"/>
        </w:rPr>
        <w:t>Ayuntamiento de Amecameca</w:t>
      </w:r>
      <w:r w:rsidR="005000AA" w:rsidRPr="00D32075">
        <w:rPr>
          <w:rFonts w:ascii="Palatino Linotype" w:hAnsi="Palatino Linotype" w:cs="Arial"/>
          <w:sz w:val="24"/>
          <w:szCs w:val="24"/>
        </w:rPr>
        <w:t>,</w:t>
      </w:r>
      <w:r w:rsidR="005000AA" w:rsidRPr="00D32075">
        <w:rPr>
          <w:rFonts w:ascii="Palatino Linotype" w:hAnsi="Palatino Linotype"/>
          <w:b/>
          <w:sz w:val="24"/>
          <w:szCs w:val="24"/>
        </w:rPr>
        <w:t xml:space="preserve"> </w:t>
      </w:r>
      <w:r w:rsidR="005000AA" w:rsidRPr="00D32075">
        <w:rPr>
          <w:rFonts w:ascii="Palatino Linotype" w:hAnsi="Palatino Linotype"/>
          <w:sz w:val="24"/>
          <w:szCs w:val="24"/>
        </w:rPr>
        <w:t>en lo sucesivo el</w:t>
      </w:r>
      <w:r w:rsidR="005000AA" w:rsidRPr="00D32075">
        <w:rPr>
          <w:rFonts w:ascii="Palatino Linotype" w:hAnsi="Palatino Linotype"/>
          <w:b/>
          <w:sz w:val="24"/>
          <w:szCs w:val="24"/>
        </w:rPr>
        <w:t xml:space="preserve"> SUJETO OBLIGADO, </w:t>
      </w:r>
      <w:r w:rsidR="005000AA" w:rsidRPr="00D32075">
        <w:rPr>
          <w:rFonts w:ascii="Palatino Linotype" w:hAnsi="Palatino Linotype"/>
          <w:sz w:val="24"/>
          <w:szCs w:val="24"/>
        </w:rPr>
        <w:t>se procede a dictar la presente resolución, con base en los siguientes:</w:t>
      </w:r>
    </w:p>
    <w:p w14:paraId="1F1BAF80" w14:textId="77777777" w:rsidR="005000AA" w:rsidRPr="00D32075" w:rsidRDefault="005000AA" w:rsidP="005000AA">
      <w:pPr>
        <w:pStyle w:val="Ttulo1"/>
        <w:jc w:val="center"/>
        <w:rPr>
          <w:rFonts w:ascii="Palatino Linotype" w:hAnsi="Palatino Linotype"/>
          <w:b/>
          <w:color w:val="auto"/>
          <w:sz w:val="24"/>
          <w:szCs w:val="24"/>
        </w:rPr>
      </w:pPr>
      <w:bookmarkStart w:id="0" w:name="_Toc87549671"/>
      <w:r w:rsidRPr="00D32075">
        <w:rPr>
          <w:rFonts w:ascii="Palatino Linotype" w:hAnsi="Palatino Linotype"/>
          <w:b/>
          <w:color w:val="auto"/>
          <w:sz w:val="24"/>
          <w:szCs w:val="24"/>
        </w:rPr>
        <w:t>ANTECEDENTES</w:t>
      </w:r>
      <w:bookmarkEnd w:id="0"/>
    </w:p>
    <w:p w14:paraId="04287D5F" w14:textId="77777777" w:rsidR="005000AA" w:rsidRPr="00D32075" w:rsidRDefault="005000AA" w:rsidP="005000AA">
      <w:pPr>
        <w:rPr>
          <w:rFonts w:ascii="Palatino Linotype" w:hAnsi="Palatino Linotype"/>
          <w:sz w:val="24"/>
          <w:szCs w:val="24"/>
          <w:lang w:eastAsia="en-US"/>
        </w:rPr>
      </w:pPr>
    </w:p>
    <w:p w14:paraId="5ED33D9B" w14:textId="42ABF36B" w:rsidR="00A87524" w:rsidRPr="00D32075" w:rsidRDefault="00A36BE2" w:rsidP="00A73B10">
      <w:pPr>
        <w:pStyle w:val="Prrafodelista"/>
        <w:numPr>
          <w:ilvl w:val="0"/>
          <w:numId w:val="3"/>
        </w:numPr>
        <w:spacing w:line="360" w:lineRule="auto"/>
        <w:ind w:left="0" w:firstLine="0"/>
        <w:jc w:val="both"/>
        <w:rPr>
          <w:rFonts w:ascii="Palatino Linotype" w:hAnsi="Palatino Linotype" w:cs="Arial"/>
          <w:sz w:val="24"/>
          <w:lang w:val="es-ES"/>
        </w:rPr>
      </w:pPr>
      <w:r w:rsidRPr="00D32075">
        <w:rPr>
          <w:rFonts w:ascii="Palatino Linotype" w:eastAsia="Calibri" w:hAnsi="Palatino Linotype" w:cs="Arial"/>
          <w:sz w:val="24"/>
          <w:lang w:val="es-ES"/>
        </w:rPr>
        <w:t xml:space="preserve">El </w:t>
      </w:r>
      <w:r w:rsidR="00A73B10" w:rsidRPr="00D32075">
        <w:rPr>
          <w:rFonts w:ascii="Palatino Linotype" w:eastAsia="Calibri" w:hAnsi="Palatino Linotype" w:cs="Arial"/>
          <w:sz w:val="24"/>
          <w:lang w:val="es-ES"/>
        </w:rPr>
        <w:t>tres</w:t>
      </w:r>
      <w:r w:rsidR="00AA58C8" w:rsidRPr="00D32075">
        <w:rPr>
          <w:rFonts w:ascii="Palatino Linotype" w:eastAsia="Calibri" w:hAnsi="Palatino Linotype" w:cs="Arial"/>
          <w:sz w:val="24"/>
          <w:lang w:val="es-ES"/>
        </w:rPr>
        <w:t xml:space="preserve"> (</w:t>
      </w:r>
      <w:r w:rsidR="00A73B10" w:rsidRPr="00D32075">
        <w:rPr>
          <w:rFonts w:ascii="Palatino Linotype" w:eastAsia="Calibri" w:hAnsi="Palatino Linotype" w:cs="Arial"/>
          <w:sz w:val="24"/>
          <w:lang w:val="es-ES"/>
        </w:rPr>
        <w:t>3</w:t>
      </w:r>
      <w:r w:rsidR="009157D9" w:rsidRPr="00D32075">
        <w:rPr>
          <w:rFonts w:ascii="Palatino Linotype" w:eastAsia="Calibri" w:hAnsi="Palatino Linotype" w:cs="Arial"/>
          <w:sz w:val="24"/>
          <w:lang w:val="es-ES"/>
        </w:rPr>
        <w:t xml:space="preserve">) </w:t>
      </w:r>
      <w:r w:rsidR="00BA71DE" w:rsidRPr="00D32075">
        <w:rPr>
          <w:rFonts w:ascii="Palatino Linotype" w:eastAsia="Calibri" w:hAnsi="Palatino Linotype" w:cs="Arial"/>
          <w:sz w:val="24"/>
          <w:lang w:val="es-ES"/>
        </w:rPr>
        <w:t xml:space="preserve">de </w:t>
      </w:r>
      <w:r w:rsidR="00A73B10" w:rsidRPr="00D32075">
        <w:rPr>
          <w:rFonts w:ascii="Palatino Linotype" w:eastAsia="Calibri" w:hAnsi="Palatino Linotype" w:cs="Arial"/>
          <w:sz w:val="24"/>
          <w:lang w:val="es-ES"/>
        </w:rPr>
        <w:t>junio</w:t>
      </w:r>
      <w:r w:rsidR="00F86721" w:rsidRPr="00D32075">
        <w:rPr>
          <w:rFonts w:ascii="Palatino Linotype" w:eastAsia="Calibri" w:hAnsi="Palatino Linotype" w:cs="Arial"/>
          <w:sz w:val="24"/>
          <w:lang w:val="es-ES"/>
        </w:rPr>
        <w:t xml:space="preserve"> </w:t>
      </w:r>
      <w:r w:rsidR="005000AA" w:rsidRPr="00D32075">
        <w:rPr>
          <w:rFonts w:ascii="Palatino Linotype" w:eastAsia="Calibri" w:hAnsi="Palatino Linotype"/>
          <w:sz w:val="24"/>
          <w:lang w:val="es-ES"/>
        </w:rPr>
        <w:t>de dos mil veinti</w:t>
      </w:r>
      <w:r w:rsidR="00F714A9" w:rsidRPr="00D32075">
        <w:rPr>
          <w:rFonts w:ascii="Palatino Linotype" w:eastAsia="Calibri" w:hAnsi="Palatino Linotype"/>
          <w:sz w:val="24"/>
          <w:lang w:val="es-ES"/>
        </w:rPr>
        <w:t>dós</w:t>
      </w:r>
      <w:r w:rsidR="005000AA" w:rsidRPr="00D32075">
        <w:rPr>
          <w:rFonts w:ascii="Palatino Linotype" w:eastAsia="Calibri" w:hAnsi="Palatino Linotype" w:cs="Arial"/>
          <w:sz w:val="24"/>
          <w:lang w:val="es-ES"/>
        </w:rPr>
        <w:t>,</w:t>
      </w:r>
      <w:r w:rsidR="005000AA" w:rsidRPr="00D32075">
        <w:rPr>
          <w:rFonts w:ascii="Palatino Linotype" w:eastAsia="Calibri" w:hAnsi="Palatino Linotype"/>
          <w:sz w:val="24"/>
          <w:lang w:val="es-ES"/>
        </w:rPr>
        <w:t xml:space="preserve"> </w:t>
      </w:r>
      <w:r w:rsidR="005000AA" w:rsidRPr="00D32075">
        <w:rPr>
          <w:rFonts w:ascii="Palatino Linotype" w:eastAsia="Calibri" w:hAnsi="Palatino Linotype"/>
          <w:b/>
          <w:sz w:val="24"/>
          <w:lang w:val="es-ES"/>
        </w:rPr>
        <w:t xml:space="preserve">EL RECURRENTE </w:t>
      </w:r>
      <w:r w:rsidR="005000AA" w:rsidRPr="00D32075">
        <w:rPr>
          <w:rFonts w:ascii="Palatino Linotype" w:eastAsia="Calibri" w:hAnsi="Palatino Linotype"/>
          <w:bCs/>
          <w:sz w:val="24"/>
          <w:lang w:val="es-ES"/>
        </w:rPr>
        <w:t>presentó</w:t>
      </w:r>
      <w:r w:rsidR="005000AA" w:rsidRPr="00D32075">
        <w:rPr>
          <w:rFonts w:ascii="Palatino Linotype" w:hAnsi="Palatino Linotype"/>
          <w:b/>
          <w:sz w:val="24"/>
        </w:rPr>
        <w:t>,</w:t>
      </w:r>
      <w:r w:rsidR="005000AA" w:rsidRPr="00D32075">
        <w:rPr>
          <w:rFonts w:ascii="Palatino Linotype" w:eastAsia="Calibri" w:hAnsi="Palatino Linotype" w:cs="Arial"/>
          <w:sz w:val="24"/>
          <w:lang w:val="es-ES"/>
        </w:rPr>
        <w:t xml:space="preserve"> ante el </w:t>
      </w:r>
      <w:r w:rsidR="005000AA" w:rsidRPr="00D32075">
        <w:rPr>
          <w:rFonts w:ascii="Palatino Linotype" w:eastAsia="Calibri" w:hAnsi="Palatino Linotype" w:cs="Arial"/>
          <w:b/>
          <w:sz w:val="24"/>
          <w:lang w:val="es-ES"/>
        </w:rPr>
        <w:t>SUJETO OBLIGADO</w:t>
      </w:r>
      <w:r w:rsidR="005000AA" w:rsidRPr="00D32075">
        <w:rPr>
          <w:rFonts w:ascii="Palatino Linotype" w:eastAsia="Calibri" w:hAnsi="Palatino Linotype" w:cs="Arial"/>
          <w:sz w:val="24"/>
        </w:rPr>
        <w:t xml:space="preserve"> vía </w:t>
      </w:r>
      <w:r w:rsidR="005000AA" w:rsidRPr="00D32075">
        <w:rPr>
          <w:rFonts w:ascii="Palatino Linotype" w:eastAsia="Calibri" w:hAnsi="Palatino Linotype" w:cs="Arial"/>
          <w:sz w:val="24"/>
          <w:lang w:val="es-ES"/>
        </w:rPr>
        <w:t>Sistema de Acceso a la Información Mexiquense (</w:t>
      </w:r>
      <w:r w:rsidR="005000AA" w:rsidRPr="00D32075">
        <w:rPr>
          <w:rFonts w:ascii="Palatino Linotype" w:eastAsia="Calibri" w:hAnsi="Palatino Linotype" w:cs="Arial"/>
          <w:b/>
          <w:sz w:val="24"/>
          <w:lang w:val="es-ES"/>
        </w:rPr>
        <w:t>SAIMEX)</w:t>
      </w:r>
      <w:r w:rsidR="005000AA" w:rsidRPr="00D32075">
        <w:rPr>
          <w:rFonts w:ascii="Palatino Linotype" w:eastAsia="Calibri" w:hAnsi="Palatino Linotype" w:cs="Arial"/>
          <w:sz w:val="24"/>
          <w:lang w:val="es-ES"/>
        </w:rPr>
        <w:t>, la</w:t>
      </w:r>
      <w:r w:rsidR="00A13224" w:rsidRPr="00D32075">
        <w:rPr>
          <w:rFonts w:ascii="Palatino Linotype" w:eastAsia="Calibri" w:hAnsi="Palatino Linotype" w:cs="Arial"/>
          <w:sz w:val="24"/>
          <w:lang w:val="es-ES"/>
        </w:rPr>
        <w:t>s</w:t>
      </w:r>
      <w:r w:rsidR="005000AA" w:rsidRPr="00D32075">
        <w:rPr>
          <w:rFonts w:ascii="Palatino Linotype" w:eastAsia="Calibri" w:hAnsi="Palatino Linotype" w:cs="Arial"/>
          <w:sz w:val="24"/>
          <w:lang w:val="es-ES"/>
        </w:rPr>
        <w:t xml:space="preserve"> solicitud</w:t>
      </w:r>
      <w:r w:rsidR="00A13224" w:rsidRPr="00D32075">
        <w:rPr>
          <w:rFonts w:ascii="Palatino Linotype" w:eastAsia="Calibri" w:hAnsi="Palatino Linotype" w:cs="Arial"/>
          <w:sz w:val="24"/>
          <w:lang w:val="es-ES"/>
        </w:rPr>
        <w:t>es</w:t>
      </w:r>
      <w:r w:rsidR="005000AA" w:rsidRPr="00D32075">
        <w:rPr>
          <w:rFonts w:ascii="Palatino Linotype" w:eastAsia="Calibri" w:hAnsi="Palatino Linotype" w:cs="Arial"/>
          <w:sz w:val="24"/>
          <w:lang w:val="es-ES"/>
        </w:rPr>
        <w:t xml:space="preserve"> de información pública registrada</w:t>
      </w:r>
      <w:r w:rsidR="00A13224" w:rsidRPr="00D32075">
        <w:rPr>
          <w:rFonts w:ascii="Palatino Linotype" w:eastAsia="Calibri" w:hAnsi="Palatino Linotype" w:cs="Arial"/>
          <w:sz w:val="24"/>
          <w:lang w:val="es-ES"/>
        </w:rPr>
        <w:t>s</w:t>
      </w:r>
      <w:r w:rsidR="005000AA" w:rsidRPr="00D32075">
        <w:rPr>
          <w:rFonts w:ascii="Palatino Linotype" w:eastAsia="Calibri" w:hAnsi="Palatino Linotype" w:cs="Arial"/>
          <w:sz w:val="24"/>
          <w:lang w:val="es-ES"/>
        </w:rPr>
        <w:t xml:space="preserve"> con el número </w:t>
      </w:r>
      <w:r w:rsidR="00A73B10" w:rsidRPr="00D32075">
        <w:rPr>
          <w:rFonts w:ascii="Palatino Linotype" w:hAnsi="Palatino Linotype" w:cs="Arial"/>
          <w:b/>
          <w:sz w:val="24"/>
          <w:lang w:val="es-ES"/>
        </w:rPr>
        <w:t>00471/AMECAMEC/IP/2022, 0047</w:t>
      </w:r>
      <w:r w:rsidR="00F773C9" w:rsidRPr="00D32075">
        <w:rPr>
          <w:rFonts w:ascii="Palatino Linotype" w:hAnsi="Palatino Linotype" w:cs="Arial"/>
          <w:b/>
          <w:sz w:val="24"/>
          <w:lang w:val="es-ES"/>
        </w:rPr>
        <w:t>3</w:t>
      </w:r>
      <w:r w:rsidR="00A73B10" w:rsidRPr="00D32075">
        <w:rPr>
          <w:rFonts w:ascii="Palatino Linotype" w:hAnsi="Palatino Linotype" w:cs="Arial"/>
          <w:b/>
          <w:sz w:val="24"/>
          <w:lang w:val="es-ES"/>
        </w:rPr>
        <w:t>/AMECAMEC/IP/2022 y 00474/AMECAMEC/IP/2022</w:t>
      </w:r>
      <w:r w:rsidR="00A73B10" w:rsidRPr="00D32075">
        <w:rPr>
          <w:rFonts w:ascii="Palatino Linotype" w:hAnsi="Palatino Linotype" w:cs="Arial"/>
          <w:sz w:val="24"/>
          <w:lang w:val="es-ES"/>
        </w:rPr>
        <w:t xml:space="preserve"> </w:t>
      </w:r>
      <w:r w:rsidR="008A2519" w:rsidRPr="00D32075">
        <w:rPr>
          <w:rFonts w:ascii="Palatino Linotype" w:eastAsia="Calibri" w:hAnsi="Palatino Linotype" w:cs="Arial"/>
          <w:sz w:val="24"/>
          <w:lang w:val="es-ES"/>
        </w:rPr>
        <w:t>mediante las cuales solicitó lo siguiente:</w:t>
      </w:r>
    </w:p>
    <w:p w14:paraId="39EB81E9" w14:textId="77777777" w:rsidR="008A2519" w:rsidRPr="00D32075" w:rsidRDefault="008A2519" w:rsidP="008A2519">
      <w:pPr>
        <w:pStyle w:val="Prrafodelista"/>
        <w:spacing w:line="360" w:lineRule="auto"/>
        <w:ind w:left="0"/>
        <w:jc w:val="both"/>
        <w:rPr>
          <w:rFonts w:ascii="Palatino Linotype" w:hAnsi="Palatino Linotype" w:cs="Arial"/>
          <w:sz w:val="24"/>
          <w:lang w:val="es-ES"/>
        </w:rPr>
      </w:pPr>
    </w:p>
    <w:p w14:paraId="58C6E069" w14:textId="36BE0CA4" w:rsidR="006C28CC" w:rsidRPr="00D32075" w:rsidRDefault="00BA71DE" w:rsidP="00BA71DE">
      <w:pPr>
        <w:pStyle w:val="Prrafodelista"/>
        <w:spacing w:line="360" w:lineRule="auto"/>
        <w:ind w:left="284"/>
        <w:jc w:val="both"/>
        <w:rPr>
          <w:rFonts w:ascii="Palatino Linotype" w:hAnsi="Palatino Linotype" w:cs="Arial"/>
          <w:b/>
          <w:sz w:val="24"/>
          <w:lang w:val="es-ES"/>
        </w:rPr>
      </w:pPr>
      <w:r w:rsidRPr="00D32075">
        <w:rPr>
          <w:rFonts w:ascii="Palatino Linotype" w:hAnsi="Palatino Linotype" w:cs="Arial"/>
          <w:b/>
          <w:sz w:val="24"/>
          <w:lang w:val="es-ES"/>
        </w:rPr>
        <w:t>00</w:t>
      </w:r>
      <w:r w:rsidR="00A73B10" w:rsidRPr="00D32075">
        <w:rPr>
          <w:rFonts w:ascii="Palatino Linotype" w:hAnsi="Palatino Linotype" w:cs="Arial"/>
          <w:b/>
          <w:sz w:val="24"/>
          <w:lang w:val="es-ES"/>
        </w:rPr>
        <w:t>471</w:t>
      </w:r>
      <w:r w:rsidRPr="00D32075">
        <w:rPr>
          <w:rFonts w:ascii="Palatino Linotype" w:hAnsi="Palatino Linotype" w:cs="Arial"/>
          <w:b/>
          <w:sz w:val="24"/>
          <w:lang w:val="es-ES"/>
        </w:rPr>
        <w:t>/</w:t>
      </w:r>
      <w:r w:rsidR="00A73B10" w:rsidRPr="00D32075">
        <w:rPr>
          <w:rFonts w:ascii="Palatino Linotype" w:hAnsi="Palatino Linotype" w:cs="Arial"/>
          <w:b/>
          <w:sz w:val="24"/>
          <w:lang w:val="es-ES"/>
        </w:rPr>
        <w:t>AMECAMEC/</w:t>
      </w:r>
      <w:r w:rsidRPr="00D32075">
        <w:rPr>
          <w:rFonts w:ascii="Palatino Linotype" w:hAnsi="Palatino Linotype" w:cs="Arial"/>
          <w:b/>
          <w:sz w:val="24"/>
          <w:lang w:val="es-ES"/>
        </w:rPr>
        <w:t>IP/2022</w:t>
      </w:r>
    </w:p>
    <w:p w14:paraId="0DCED2B5" w14:textId="0B2934AD" w:rsidR="006C28CC" w:rsidRPr="00D32075" w:rsidRDefault="00A73B10" w:rsidP="00A73B10">
      <w:pPr>
        <w:pStyle w:val="Prrafodelista"/>
        <w:spacing w:line="360" w:lineRule="auto"/>
        <w:ind w:left="284"/>
        <w:jc w:val="both"/>
        <w:rPr>
          <w:rFonts w:ascii="Palatino Linotype" w:hAnsi="Palatino Linotype"/>
          <w:i/>
        </w:rPr>
      </w:pPr>
      <w:r w:rsidRPr="00D32075">
        <w:rPr>
          <w:rFonts w:ascii="Palatino Linotype" w:hAnsi="Palatino Linotype"/>
          <w:i/>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El currículum vitae de los consejeros del consejo municipal de seguridad pública, de la administración 2022-2024” (sic)</w:t>
      </w:r>
    </w:p>
    <w:p w14:paraId="0B893200" w14:textId="77777777" w:rsidR="00F86721" w:rsidRPr="00D32075" w:rsidRDefault="00F86721" w:rsidP="00BA71DE">
      <w:pPr>
        <w:pStyle w:val="Prrafodelista"/>
        <w:spacing w:line="360" w:lineRule="auto"/>
        <w:ind w:left="284"/>
        <w:jc w:val="both"/>
        <w:rPr>
          <w:rFonts w:ascii="Palatino Linotype" w:hAnsi="Palatino Linotype" w:cs="Arial"/>
          <w:b/>
          <w:i/>
          <w:sz w:val="24"/>
          <w:lang w:val="es-ES"/>
        </w:rPr>
      </w:pPr>
    </w:p>
    <w:p w14:paraId="6E63AA1D" w14:textId="2707215F" w:rsidR="00A73B10" w:rsidRPr="00D32075" w:rsidRDefault="00A73B10" w:rsidP="00A73B10">
      <w:pPr>
        <w:pStyle w:val="Prrafodelista"/>
        <w:spacing w:line="360" w:lineRule="auto"/>
        <w:ind w:left="284"/>
        <w:jc w:val="both"/>
        <w:rPr>
          <w:rFonts w:ascii="Palatino Linotype" w:hAnsi="Palatino Linotype" w:cs="Arial"/>
          <w:b/>
          <w:sz w:val="24"/>
          <w:lang w:val="es-ES"/>
        </w:rPr>
      </w:pPr>
      <w:r w:rsidRPr="00D32075">
        <w:rPr>
          <w:rFonts w:ascii="Palatino Linotype" w:hAnsi="Palatino Linotype" w:cs="Arial"/>
          <w:b/>
          <w:sz w:val="24"/>
          <w:lang w:val="es-ES"/>
        </w:rPr>
        <w:t>00473/AMECAMEC/IP/2022</w:t>
      </w:r>
    </w:p>
    <w:p w14:paraId="57A5464D" w14:textId="2A943510" w:rsidR="00A73B10" w:rsidRPr="00D32075" w:rsidRDefault="00A73B10" w:rsidP="005000AA">
      <w:pPr>
        <w:ind w:left="567" w:right="567"/>
        <w:jc w:val="both"/>
        <w:rPr>
          <w:rFonts w:ascii="Palatino Linotype" w:hAnsi="Palatino Linotype"/>
          <w:i/>
          <w:sz w:val="22"/>
          <w:szCs w:val="24"/>
        </w:rPr>
      </w:pPr>
      <w:r w:rsidRPr="00D32075">
        <w:rPr>
          <w:rFonts w:ascii="Palatino Linotype" w:hAnsi="Palatino Linotype"/>
          <w:i/>
          <w:sz w:val="22"/>
          <w:szCs w:val="24"/>
        </w:rPr>
        <w:t>“El currículum vitae de Mtra. Mayra Janina Flores Serrano, en su calidad de Procuradora de la Defensoría de las niñas, niños y adolescentes , así como el CFDI de nómina que corresponde a la primera quincena de enero 2022.” (SIC)</w:t>
      </w:r>
    </w:p>
    <w:p w14:paraId="6977A878" w14:textId="2540C97B" w:rsidR="00A73B10" w:rsidRPr="00D32075" w:rsidRDefault="00A73B10" w:rsidP="00A73B10">
      <w:pPr>
        <w:pStyle w:val="Prrafodelista"/>
        <w:spacing w:line="360" w:lineRule="auto"/>
        <w:ind w:left="284"/>
        <w:jc w:val="both"/>
        <w:rPr>
          <w:rFonts w:ascii="Palatino Linotype" w:hAnsi="Palatino Linotype" w:cs="Arial"/>
          <w:b/>
          <w:sz w:val="24"/>
          <w:lang w:val="es-ES"/>
        </w:rPr>
      </w:pPr>
      <w:r w:rsidRPr="00D32075">
        <w:rPr>
          <w:rFonts w:ascii="Palatino Linotype" w:hAnsi="Palatino Linotype" w:cs="Arial"/>
          <w:b/>
          <w:sz w:val="24"/>
          <w:lang w:val="es-ES"/>
        </w:rPr>
        <w:t>00474/AMECAMEC/IP/2022</w:t>
      </w:r>
    </w:p>
    <w:p w14:paraId="5994FCB9" w14:textId="49EBFCCD" w:rsidR="00A73B10" w:rsidRPr="00D32075" w:rsidRDefault="00A73B10" w:rsidP="005000AA">
      <w:pPr>
        <w:ind w:left="567" w:right="567"/>
        <w:jc w:val="both"/>
        <w:rPr>
          <w:rFonts w:ascii="Palatino Linotype" w:hAnsi="Palatino Linotype"/>
          <w:i/>
          <w:sz w:val="22"/>
          <w:szCs w:val="24"/>
        </w:rPr>
      </w:pPr>
      <w:r w:rsidRPr="00D32075">
        <w:rPr>
          <w:rFonts w:ascii="Palatino Linotype" w:hAnsi="Palatino Linotype"/>
          <w:i/>
          <w:sz w:val="22"/>
          <w:szCs w:val="24"/>
        </w:rPr>
        <w:t>“El currículum vitae de Mtra. Mayra Janina Flores Serrano, en su calidad de Procuradora de la Defensoría de las niñas, niños y adolescentes , así como el CFDI de nómina que corresponde a la segunda quincena de enero 2022.” (sic)</w:t>
      </w:r>
    </w:p>
    <w:p w14:paraId="294FE7A1" w14:textId="77777777" w:rsidR="00F86721" w:rsidRPr="00D32075" w:rsidRDefault="00F86721" w:rsidP="005000AA">
      <w:pPr>
        <w:ind w:left="567" w:right="567"/>
        <w:jc w:val="both"/>
        <w:rPr>
          <w:rFonts w:ascii="Palatino Linotype" w:eastAsia="Calibri" w:hAnsi="Palatino Linotype" w:cs="Arial"/>
          <w:i/>
          <w:sz w:val="24"/>
          <w:szCs w:val="24"/>
          <w:lang w:val="es-ES"/>
        </w:rPr>
      </w:pPr>
    </w:p>
    <w:p w14:paraId="49C7A5F5" w14:textId="3085CBAB" w:rsidR="005000AA" w:rsidRPr="00D32075"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D32075">
        <w:rPr>
          <w:rFonts w:ascii="Palatino Linotype" w:hAnsi="Palatino Linotype" w:cs="Arial"/>
          <w:sz w:val="24"/>
          <w:lang w:val="es-ES"/>
        </w:rPr>
        <w:t>Señaló como modalidad de entrega</w:t>
      </w:r>
      <w:r w:rsidR="006C28CC" w:rsidRPr="00D32075">
        <w:rPr>
          <w:rFonts w:ascii="Palatino Linotype" w:hAnsi="Palatino Linotype" w:cs="Arial"/>
          <w:sz w:val="24"/>
          <w:lang w:val="es-ES"/>
        </w:rPr>
        <w:t xml:space="preserve"> de la información a través de</w:t>
      </w:r>
      <w:r w:rsidR="00A73B10" w:rsidRPr="00D32075">
        <w:rPr>
          <w:rFonts w:ascii="Palatino Linotype" w:hAnsi="Palatino Linotype" w:cs="Arial"/>
          <w:sz w:val="24"/>
          <w:lang w:val="es-ES"/>
        </w:rPr>
        <w:t>l</w:t>
      </w:r>
      <w:r w:rsidR="006C28CC" w:rsidRPr="00D32075">
        <w:rPr>
          <w:rFonts w:ascii="Palatino Linotype" w:hAnsi="Palatino Linotype" w:cs="Arial"/>
          <w:sz w:val="24"/>
          <w:lang w:val="es-ES"/>
        </w:rPr>
        <w:t xml:space="preserve"> </w:t>
      </w:r>
      <w:r w:rsidRPr="00D32075">
        <w:rPr>
          <w:rFonts w:ascii="Palatino Linotype" w:hAnsi="Palatino Linotype" w:cs="Arial"/>
          <w:b/>
          <w:sz w:val="24"/>
          <w:lang w:val="es-ES"/>
        </w:rPr>
        <w:t>SAIMEX.</w:t>
      </w:r>
    </w:p>
    <w:p w14:paraId="0B36934E" w14:textId="77777777" w:rsidR="005000AA" w:rsidRPr="00D32075" w:rsidRDefault="005000AA" w:rsidP="005000AA">
      <w:pPr>
        <w:pStyle w:val="Prrafodelista"/>
        <w:spacing w:line="360" w:lineRule="auto"/>
        <w:ind w:left="0"/>
        <w:jc w:val="both"/>
        <w:rPr>
          <w:rFonts w:ascii="Palatino Linotype" w:hAnsi="Palatino Linotype" w:cs="Arial"/>
          <w:sz w:val="24"/>
          <w:lang w:val="es-ES"/>
        </w:rPr>
      </w:pPr>
    </w:p>
    <w:p w14:paraId="07C89FE6" w14:textId="41569AA3" w:rsidR="00A73B10" w:rsidRPr="00D32075" w:rsidRDefault="00A73B10" w:rsidP="00BA71DE">
      <w:pPr>
        <w:pStyle w:val="Prrafodelista"/>
        <w:numPr>
          <w:ilvl w:val="0"/>
          <w:numId w:val="3"/>
        </w:numPr>
        <w:spacing w:before="240" w:after="240" w:line="360" w:lineRule="auto"/>
        <w:ind w:left="0" w:firstLine="0"/>
        <w:jc w:val="both"/>
        <w:rPr>
          <w:rFonts w:ascii="Palatino Linotype" w:hAnsi="Palatino Linotype"/>
          <w:i/>
          <w:color w:val="000000"/>
          <w:sz w:val="24"/>
          <w:szCs w:val="20"/>
        </w:rPr>
      </w:pPr>
      <w:r w:rsidRPr="00D32075">
        <w:rPr>
          <w:rFonts w:ascii="Palatino Linotype" w:hAnsi="Palatino Linotype"/>
          <w:color w:val="000000"/>
          <w:sz w:val="24"/>
          <w:szCs w:val="20"/>
        </w:rPr>
        <w:t>El veinticuatro (24) de junio de dos mil veintidós, el Sujeto Obligado solicitó una prórroga para dar respuesta a las solicitudes.</w:t>
      </w:r>
    </w:p>
    <w:p w14:paraId="364ECA6B" w14:textId="77777777" w:rsidR="00A73B10" w:rsidRPr="00D32075" w:rsidRDefault="00A73B10" w:rsidP="00A73B10">
      <w:pPr>
        <w:pStyle w:val="Prrafodelista"/>
        <w:rPr>
          <w:rFonts w:ascii="Palatino Linotype" w:eastAsia="Calibri" w:hAnsi="Palatino Linotype"/>
          <w:sz w:val="24"/>
          <w:lang w:val="es-ES"/>
        </w:rPr>
      </w:pPr>
    </w:p>
    <w:p w14:paraId="7D641AAF" w14:textId="55D3685E" w:rsidR="00574C35" w:rsidRPr="00D32075" w:rsidRDefault="00BA71DE" w:rsidP="00BA71DE">
      <w:pPr>
        <w:pStyle w:val="Prrafodelista"/>
        <w:numPr>
          <w:ilvl w:val="0"/>
          <w:numId w:val="3"/>
        </w:numPr>
        <w:spacing w:before="240" w:after="240" w:line="360" w:lineRule="auto"/>
        <w:ind w:left="0" w:firstLine="0"/>
        <w:jc w:val="both"/>
        <w:rPr>
          <w:rFonts w:ascii="Palatino Linotype" w:hAnsi="Palatino Linotype"/>
          <w:i/>
          <w:color w:val="000000"/>
          <w:sz w:val="24"/>
          <w:szCs w:val="20"/>
        </w:rPr>
      </w:pPr>
      <w:r w:rsidRPr="00D32075">
        <w:rPr>
          <w:rFonts w:ascii="Palatino Linotype" w:eastAsia="Calibri" w:hAnsi="Palatino Linotype"/>
          <w:sz w:val="24"/>
          <w:lang w:val="es-ES"/>
        </w:rPr>
        <w:t xml:space="preserve">El </w:t>
      </w:r>
      <w:r w:rsidR="00A73B10" w:rsidRPr="00D32075">
        <w:rPr>
          <w:rFonts w:ascii="Palatino Linotype" w:eastAsia="Calibri" w:hAnsi="Palatino Linotype"/>
          <w:sz w:val="24"/>
          <w:lang w:val="es-ES"/>
        </w:rPr>
        <w:t>cuatro</w:t>
      </w:r>
      <w:r w:rsidR="00537F7E" w:rsidRPr="00D32075">
        <w:rPr>
          <w:rFonts w:ascii="Palatino Linotype" w:eastAsia="Calibri" w:hAnsi="Palatino Linotype"/>
          <w:sz w:val="24"/>
          <w:lang w:val="es-ES"/>
        </w:rPr>
        <w:t xml:space="preserve"> (</w:t>
      </w:r>
      <w:r w:rsidR="00A73B10" w:rsidRPr="00D32075">
        <w:rPr>
          <w:rFonts w:ascii="Palatino Linotype" w:eastAsia="Calibri" w:hAnsi="Palatino Linotype"/>
          <w:sz w:val="24"/>
          <w:lang w:val="es-ES"/>
        </w:rPr>
        <w:t>4</w:t>
      </w:r>
      <w:r w:rsidR="00537F7E" w:rsidRPr="00D32075">
        <w:rPr>
          <w:rFonts w:ascii="Palatino Linotype" w:eastAsia="Calibri" w:hAnsi="Palatino Linotype"/>
          <w:sz w:val="24"/>
          <w:lang w:val="es-ES"/>
        </w:rPr>
        <w:t xml:space="preserve">) </w:t>
      </w:r>
      <w:r w:rsidR="00574C35" w:rsidRPr="00D32075">
        <w:rPr>
          <w:rFonts w:ascii="Palatino Linotype" w:eastAsia="Calibri" w:hAnsi="Palatino Linotype"/>
          <w:sz w:val="24"/>
          <w:lang w:val="es-ES"/>
        </w:rPr>
        <w:t>de ju</w:t>
      </w:r>
      <w:r w:rsidR="00A73B10" w:rsidRPr="00D32075">
        <w:rPr>
          <w:rFonts w:ascii="Palatino Linotype" w:eastAsia="Calibri" w:hAnsi="Palatino Linotype"/>
          <w:sz w:val="24"/>
          <w:lang w:val="es-ES"/>
        </w:rPr>
        <w:t>lio</w:t>
      </w:r>
      <w:r w:rsidR="00574C35" w:rsidRPr="00D32075">
        <w:rPr>
          <w:rFonts w:ascii="Palatino Linotype" w:eastAsia="Calibri" w:hAnsi="Palatino Linotype"/>
          <w:sz w:val="24"/>
          <w:lang w:val="es-ES"/>
        </w:rPr>
        <w:t xml:space="preserve"> de dos mil veintidós, el </w:t>
      </w:r>
      <w:r w:rsidRPr="00D32075">
        <w:rPr>
          <w:rFonts w:ascii="Palatino Linotype" w:eastAsia="Calibri" w:hAnsi="Palatino Linotype"/>
          <w:sz w:val="24"/>
          <w:lang w:val="es-ES"/>
        </w:rPr>
        <w:t xml:space="preserve">Sujeto Obligado </w:t>
      </w:r>
      <w:r w:rsidR="00574C35" w:rsidRPr="00D32075">
        <w:rPr>
          <w:rFonts w:ascii="Palatino Linotype" w:eastAsia="Calibri" w:hAnsi="Palatino Linotype"/>
          <w:sz w:val="24"/>
          <w:lang w:val="es-ES"/>
        </w:rPr>
        <w:t>dio respuesta a las solicitudes en los siguientes términos:</w:t>
      </w:r>
    </w:p>
    <w:p w14:paraId="0A6031D7" w14:textId="77777777" w:rsidR="00574C35" w:rsidRPr="00D32075" w:rsidRDefault="00574C35" w:rsidP="00574C35">
      <w:pPr>
        <w:pStyle w:val="Prrafodelista"/>
        <w:rPr>
          <w:rFonts w:ascii="Palatino Linotype" w:eastAsia="Calibri" w:hAnsi="Palatino Linotype"/>
          <w:sz w:val="24"/>
          <w:lang w:val="es-ES"/>
        </w:rPr>
      </w:pPr>
    </w:p>
    <w:p w14:paraId="6EF1EC5F" w14:textId="77777777" w:rsidR="00A73B10" w:rsidRPr="00D32075" w:rsidRDefault="00A73B10" w:rsidP="003F6B95">
      <w:pPr>
        <w:pStyle w:val="Prrafodelista"/>
        <w:numPr>
          <w:ilvl w:val="0"/>
          <w:numId w:val="7"/>
        </w:numPr>
        <w:spacing w:line="360" w:lineRule="auto"/>
        <w:jc w:val="both"/>
        <w:rPr>
          <w:rFonts w:ascii="Palatino Linotype" w:hAnsi="Palatino Linotype" w:cs="Arial"/>
          <w:b/>
          <w:sz w:val="24"/>
          <w:lang w:val="es-ES"/>
        </w:rPr>
      </w:pPr>
      <w:r w:rsidRPr="00D32075">
        <w:rPr>
          <w:rFonts w:ascii="Palatino Linotype" w:hAnsi="Palatino Linotype" w:cs="Arial"/>
          <w:b/>
          <w:sz w:val="24"/>
          <w:lang w:val="es-ES"/>
        </w:rPr>
        <w:t>00471/AMECAMEC/IP/2022</w:t>
      </w:r>
    </w:p>
    <w:p w14:paraId="60030E0C" w14:textId="77777777" w:rsidR="00A73B10" w:rsidRPr="00D32075" w:rsidRDefault="008C2F68" w:rsidP="00A73B10">
      <w:pPr>
        <w:pStyle w:val="Prrafodelista"/>
        <w:spacing w:before="240" w:after="240" w:line="360" w:lineRule="auto"/>
        <w:jc w:val="both"/>
        <w:rPr>
          <w:rFonts w:ascii="Palatino Linotype" w:eastAsia="Calibri" w:hAnsi="Palatino Linotype"/>
          <w:i/>
          <w:lang w:val="es-ES"/>
        </w:rPr>
      </w:pPr>
      <w:r w:rsidRPr="00D32075">
        <w:rPr>
          <w:rFonts w:ascii="Palatino Linotype" w:eastAsia="Calibri" w:hAnsi="Palatino Linotype"/>
          <w:i/>
          <w:lang w:val="es-ES"/>
        </w:rPr>
        <w:t>“</w:t>
      </w:r>
      <w:r w:rsidR="00A73B10" w:rsidRPr="00D32075">
        <w:rPr>
          <w:rFonts w:ascii="Palatino Linotype" w:eastAsia="Calibri" w:hAnsi="Palatino Linotype"/>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03ECC01" w14:textId="77777777" w:rsidR="00A73B10" w:rsidRPr="00D32075" w:rsidRDefault="00A73B10" w:rsidP="00A73B10">
      <w:pPr>
        <w:pStyle w:val="Prrafodelista"/>
        <w:spacing w:before="240" w:after="240" w:line="360" w:lineRule="auto"/>
        <w:jc w:val="both"/>
        <w:rPr>
          <w:rFonts w:ascii="Palatino Linotype" w:eastAsia="Calibri" w:hAnsi="Palatino Linotype"/>
          <w:i/>
          <w:lang w:val="es-ES"/>
        </w:rPr>
      </w:pPr>
      <w:r w:rsidRPr="00D32075">
        <w:rPr>
          <w:rFonts w:ascii="Palatino Linotype" w:eastAsia="Calibri" w:hAnsi="Palatino Linotype"/>
          <w:i/>
          <w:lang w:val="es-ES"/>
        </w:rPr>
        <w:t xml:space="preserve">Con fundamento en el artículo 55 de la Ley de Seguridad Publica México y Municipios, así como lo establecido artículo 12 segundo párrafo de la Ley de transparencia y acceso a la información pública del Estado de México y Municipios, no existe dicha información en los </w:t>
      </w:r>
      <w:r w:rsidRPr="00D32075">
        <w:rPr>
          <w:rFonts w:ascii="Palatino Linotype" w:eastAsia="Calibri" w:hAnsi="Palatino Linotype"/>
          <w:i/>
          <w:lang w:val="es-ES"/>
        </w:rPr>
        <w:lastRenderedPageBreak/>
        <w:t>archivos de esta institución. “En la cual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143. Para los efectos de esta Ley se considera información confidencial, la clasificada como tal, de manera permanente, por su naturaleza, cuando: I. Se refiera a la información privada y los datos personales concernientes a una persona física o jurídico colectiva identificada o identificable; II. Los secretos bancario, fiduciario, industrial, comercial, fiscal, bursátil y postal, cuya titularidad corresponda a particulares, sujetos de derecho internacional o a sujetos obligados cuando… Sin más por el momento quedo a sus órdenes para cualquier duda o aclaración.</w:t>
      </w:r>
    </w:p>
    <w:p w14:paraId="342546EA" w14:textId="77777777" w:rsidR="00A73B10" w:rsidRPr="00D32075" w:rsidRDefault="00A73B10" w:rsidP="00A73B10">
      <w:pPr>
        <w:pStyle w:val="Prrafodelista"/>
        <w:spacing w:before="240" w:after="240" w:line="360" w:lineRule="auto"/>
        <w:jc w:val="both"/>
        <w:rPr>
          <w:rFonts w:ascii="Palatino Linotype" w:eastAsia="Calibri" w:hAnsi="Palatino Linotype"/>
          <w:i/>
          <w:lang w:val="es-ES"/>
        </w:rPr>
      </w:pPr>
      <w:r w:rsidRPr="00D32075">
        <w:rPr>
          <w:rFonts w:ascii="Palatino Linotype" w:eastAsia="Calibri" w:hAnsi="Palatino Linotype"/>
          <w:i/>
          <w:lang w:val="es-ES"/>
        </w:rPr>
        <w:t>ATENTAMENTE</w:t>
      </w:r>
    </w:p>
    <w:p w14:paraId="2CB3D680" w14:textId="151E3EED" w:rsidR="00574C35" w:rsidRPr="00D32075" w:rsidRDefault="00A73B10" w:rsidP="00A73B10">
      <w:pPr>
        <w:pStyle w:val="Prrafodelista"/>
        <w:spacing w:before="240" w:after="240" w:line="360" w:lineRule="auto"/>
        <w:jc w:val="both"/>
        <w:rPr>
          <w:rFonts w:ascii="Palatino Linotype" w:eastAsia="Calibri" w:hAnsi="Palatino Linotype"/>
          <w:i/>
          <w:lang w:val="es-ES"/>
        </w:rPr>
      </w:pPr>
      <w:r w:rsidRPr="00D32075">
        <w:rPr>
          <w:rFonts w:ascii="Palatino Linotype" w:eastAsia="Calibri" w:hAnsi="Palatino Linotype"/>
          <w:i/>
          <w:lang w:val="es-ES"/>
        </w:rPr>
        <w:t>Lic Mario Edmundo Rodríguez Aguilar</w:t>
      </w:r>
      <w:r w:rsidR="008C2F68" w:rsidRPr="00D32075">
        <w:rPr>
          <w:rFonts w:ascii="Palatino Linotype" w:eastAsia="Calibri" w:hAnsi="Palatino Linotype"/>
          <w:i/>
          <w:lang w:val="es-ES"/>
        </w:rPr>
        <w:t>” (sic)</w:t>
      </w:r>
    </w:p>
    <w:p w14:paraId="561A7708" w14:textId="77777777" w:rsidR="00574C35" w:rsidRPr="00D32075" w:rsidRDefault="00574C35" w:rsidP="00574C35">
      <w:pPr>
        <w:pStyle w:val="Prrafodelista"/>
        <w:spacing w:before="240" w:after="240" w:line="360" w:lineRule="auto"/>
        <w:jc w:val="both"/>
        <w:rPr>
          <w:rFonts w:ascii="Palatino Linotype" w:eastAsia="Calibri" w:hAnsi="Palatino Linotype"/>
          <w:sz w:val="24"/>
          <w:lang w:val="es-ES"/>
        </w:rPr>
      </w:pPr>
    </w:p>
    <w:p w14:paraId="5B9732C1" w14:textId="164C1F98" w:rsidR="008C2F68" w:rsidRPr="00D32075" w:rsidRDefault="00A73B10" w:rsidP="003F6B95">
      <w:pPr>
        <w:pStyle w:val="Prrafodelista"/>
        <w:numPr>
          <w:ilvl w:val="0"/>
          <w:numId w:val="7"/>
        </w:numPr>
        <w:spacing w:line="360" w:lineRule="auto"/>
        <w:jc w:val="both"/>
        <w:rPr>
          <w:rFonts w:ascii="Palatino Linotype" w:hAnsi="Palatino Linotype" w:cs="Arial"/>
          <w:b/>
          <w:sz w:val="24"/>
          <w:lang w:val="es-ES"/>
        </w:rPr>
      </w:pPr>
      <w:r w:rsidRPr="00D32075">
        <w:rPr>
          <w:rFonts w:ascii="Palatino Linotype" w:hAnsi="Palatino Linotype" w:cs="Arial"/>
          <w:b/>
          <w:sz w:val="24"/>
          <w:lang w:val="es-ES"/>
        </w:rPr>
        <w:t>00473/AMECAMEC/IP/2022</w:t>
      </w:r>
      <w:r w:rsidR="008C2F68" w:rsidRPr="00D32075">
        <w:rPr>
          <w:rFonts w:ascii="Palatino Linotype" w:eastAsia="Calibri" w:hAnsi="Palatino Linotype"/>
          <w:b/>
          <w:sz w:val="24"/>
          <w:lang w:val="es-ES"/>
        </w:rPr>
        <w:t xml:space="preserve"> </w:t>
      </w:r>
    </w:p>
    <w:p w14:paraId="51E8D7A4" w14:textId="5C3F53A9" w:rsidR="00A73B10" w:rsidRPr="00D32075" w:rsidRDefault="008C2F68" w:rsidP="00A73B10">
      <w:pPr>
        <w:pStyle w:val="Prrafodelista"/>
        <w:spacing w:before="240" w:after="240" w:line="360" w:lineRule="auto"/>
        <w:jc w:val="both"/>
        <w:rPr>
          <w:rFonts w:ascii="Palatino Linotype" w:eastAsia="Calibri" w:hAnsi="Palatino Linotype"/>
          <w:i/>
          <w:lang w:val="es-ES"/>
        </w:rPr>
      </w:pPr>
      <w:r w:rsidRPr="00D32075">
        <w:rPr>
          <w:rFonts w:ascii="Palatino Linotype" w:eastAsia="Calibri" w:hAnsi="Palatino Linotype"/>
          <w:i/>
          <w:lang w:val="es-ES"/>
        </w:rPr>
        <w:t>“</w:t>
      </w:r>
      <w:r w:rsidR="00A73B10" w:rsidRPr="00D32075">
        <w:rPr>
          <w:rFonts w:ascii="Palatino Linotype" w:eastAsia="Calibri" w:hAnsi="Palatino Linotype"/>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A59FB8" w14:textId="77777777" w:rsidR="00A73B10" w:rsidRPr="00D32075" w:rsidRDefault="00A73B10" w:rsidP="00A73B10">
      <w:pPr>
        <w:pStyle w:val="Prrafodelista"/>
        <w:spacing w:before="240" w:after="240" w:line="360" w:lineRule="auto"/>
        <w:jc w:val="both"/>
        <w:rPr>
          <w:rFonts w:ascii="Palatino Linotype" w:eastAsia="Calibri" w:hAnsi="Palatino Linotype"/>
          <w:i/>
          <w:lang w:val="es-ES"/>
        </w:rPr>
      </w:pPr>
      <w:r w:rsidRPr="00D32075">
        <w:rPr>
          <w:rFonts w:ascii="Palatino Linotype" w:eastAsia="Calibri" w:hAnsi="Palatino Linotype"/>
          <w:i/>
          <w:lang w:val="es-ES"/>
        </w:rPr>
        <w:t>En respuesta a lo solicitado y con base en el Artículo 12. De LEY DE TRANSPARENCIA Y ACCESO A LA INFORMACIÓN PÚBLICA DEL ESTADO DE MÉXICO Y MUNICIPIOS, no hay información de la primera quincena de enero 2022. SIN OTRO EN PARTICULAR, QUEDO A SUS ÓRDENES PARA CUALQUIER DUDA O ACLARACIÓN</w:t>
      </w:r>
    </w:p>
    <w:p w14:paraId="28ED3A53" w14:textId="77777777" w:rsidR="00A73B10" w:rsidRPr="00D32075" w:rsidRDefault="00A73B10" w:rsidP="00A73B10">
      <w:pPr>
        <w:pStyle w:val="Prrafodelista"/>
        <w:spacing w:before="240" w:after="240" w:line="360" w:lineRule="auto"/>
        <w:jc w:val="both"/>
        <w:rPr>
          <w:rFonts w:ascii="Palatino Linotype" w:eastAsia="Calibri" w:hAnsi="Palatino Linotype"/>
          <w:i/>
          <w:lang w:val="es-ES"/>
        </w:rPr>
      </w:pPr>
      <w:r w:rsidRPr="00D32075">
        <w:rPr>
          <w:rFonts w:ascii="Palatino Linotype" w:eastAsia="Calibri" w:hAnsi="Palatino Linotype"/>
          <w:i/>
          <w:lang w:val="es-ES"/>
        </w:rPr>
        <w:lastRenderedPageBreak/>
        <w:t>ATENTAMENTE</w:t>
      </w:r>
    </w:p>
    <w:p w14:paraId="2160822C" w14:textId="0FC9EED6" w:rsidR="00574C35" w:rsidRPr="00D32075" w:rsidRDefault="00A73B10" w:rsidP="00A73B10">
      <w:pPr>
        <w:pStyle w:val="Prrafodelista"/>
        <w:spacing w:before="240" w:after="240" w:line="360" w:lineRule="auto"/>
        <w:jc w:val="both"/>
        <w:rPr>
          <w:rFonts w:ascii="Palatino Linotype" w:eastAsia="Calibri" w:hAnsi="Palatino Linotype"/>
          <w:i/>
          <w:lang w:val="es-ES"/>
        </w:rPr>
      </w:pPr>
      <w:r w:rsidRPr="00D32075">
        <w:rPr>
          <w:rFonts w:ascii="Palatino Linotype" w:eastAsia="Calibri" w:hAnsi="Palatino Linotype"/>
          <w:i/>
          <w:lang w:val="es-ES"/>
        </w:rPr>
        <w:t>Lic Mario Edmundo Rodríguez Aguilar</w:t>
      </w:r>
      <w:r w:rsidR="008C2F68" w:rsidRPr="00D32075">
        <w:rPr>
          <w:rFonts w:ascii="Palatino Linotype" w:eastAsia="Calibri" w:hAnsi="Palatino Linotype"/>
          <w:i/>
          <w:lang w:val="es-ES"/>
        </w:rPr>
        <w:t>” (sic)</w:t>
      </w:r>
    </w:p>
    <w:p w14:paraId="50DC44F5" w14:textId="43CF35FC" w:rsidR="00A73B10" w:rsidRPr="00D32075" w:rsidRDefault="00A73B10" w:rsidP="00A73B10">
      <w:pPr>
        <w:pStyle w:val="Prrafodelista"/>
        <w:spacing w:before="240" w:after="240" w:line="360" w:lineRule="auto"/>
        <w:jc w:val="both"/>
        <w:rPr>
          <w:rFonts w:ascii="Palatino Linotype" w:eastAsia="Calibri" w:hAnsi="Palatino Linotype"/>
          <w:i/>
          <w:lang w:val="es-ES"/>
        </w:rPr>
      </w:pPr>
    </w:p>
    <w:p w14:paraId="775A628B" w14:textId="4282AF12" w:rsidR="00A73B10" w:rsidRPr="00D32075" w:rsidRDefault="00A73B10" w:rsidP="003F6B95">
      <w:pPr>
        <w:pStyle w:val="Prrafodelista"/>
        <w:numPr>
          <w:ilvl w:val="0"/>
          <w:numId w:val="7"/>
        </w:numPr>
        <w:spacing w:before="240" w:after="240" w:line="360" w:lineRule="auto"/>
        <w:jc w:val="both"/>
        <w:rPr>
          <w:rFonts w:ascii="Palatino Linotype" w:eastAsia="Calibri" w:hAnsi="Palatino Linotype"/>
          <w:i/>
          <w:lang w:val="es-ES"/>
        </w:rPr>
      </w:pPr>
      <w:r w:rsidRPr="00D32075">
        <w:rPr>
          <w:rFonts w:ascii="Palatino Linotype" w:eastAsia="Calibri" w:hAnsi="Palatino Linotype"/>
          <w:b/>
          <w:i/>
          <w:lang w:val="es-ES"/>
        </w:rPr>
        <w:t>SOLICITUD DE ACTA.pdf:</w:t>
      </w:r>
      <w:r w:rsidRPr="00D32075">
        <w:rPr>
          <w:rFonts w:ascii="Palatino Linotype" w:eastAsia="Calibri" w:hAnsi="Palatino Linotype"/>
          <w:i/>
          <w:lang w:val="es-ES"/>
        </w:rPr>
        <w:t xml:space="preserve"> </w:t>
      </w:r>
      <w:r w:rsidRPr="00D32075">
        <w:rPr>
          <w:rFonts w:ascii="Palatino Linotype" w:eastAsia="Calibri" w:hAnsi="Palatino Linotype"/>
          <w:lang w:val="es-ES"/>
        </w:rPr>
        <w:t>Oficio suscrito por la Tesorera del DIF, mediante el cual refiere que se entrega la información en versión pública.</w:t>
      </w:r>
    </w:p>
    <w:p w14:paraId="7F56DCCF" w14:textId="48314685" w:rsidR="00A73B10" w:rsidRPr="00D32075" w:rsidRDefault="00A73B10" w:rsidP="003F6B95">
      <w:pPr>
        <w:pStyle w:val="Prrafodelista"/>
        <w:numPr>
          <w:ilvl w:val="0"/>
          <w:numId w:val="7"/>
        </w:numPr>
        <w:spacing w:before="240" w:after="240" w:line="360" w:lineRule="auto"/>
        <w:jc w:val="both"/>
        <w:rPr>
          <w:rFonts w:ascii="Palatino Linotype" w:eastAsia="Calibri" w:hAnsi="Palatino Linotype"/>
          <w:b/>
          <w:i/>
          <w:lang w:val="es-ES"/>
        </w:rPr>
      </w:pPr>
      <w:r w:rsidRPr="00D32075">
        <w:rPr>
          <w:rFonts w:ascii="Palatino Linotype" w:eastAsia="Calibri" w:hAnsi="Palatino Linotype"/>
          <w:b/>
          <w:i/>
          <w:lang w:val="es-ES"/>
        </w:rPr>
        <w:t xml:space="preserve">CURRICULUM MAYRA.pdf: </w:t>
      </w:r>
      <w:r w:rsidRPr="00D32075">
        <w:rPr>
          <w:rFonts w:ascii="Palatino Linotype" w:eastAsia="Calibri" w:hAnsi="Palatino Linotype"/>
          <w:lang w:val="es-ES"/>
        </w:rPr>
        <w:t>Contiene el currículum vitae de la Servidora Pública Mayra Janina Flores Serrano.</w:t>
      </w:r>
    </w:p>
    <w:p w14:paraId="7100D4CA" w14:textId="514D7F08" w:rsidR="00A73B10" w:rsidRPr="00D32075" w:rsidRDefault="00A73B10" w:rsidP="008C2F68">
      <w:pPr>
        <w:pStyle w:val="Prrafodelista"/>
        <w:spacing w:before="240" w:after="240" w:line="360" w:lineRule="auto"/>
        <w:jc w:val="both"/>
        <w:rPr>
          <w:rFonts w:ascii="Palatino Linotype" w:eastAsia="Calibri" w:hAnsi="Palatino Linotype"/>
          <w:i/>
          <w:lang w:val="es-ES"/>
        </w:rPr>
      </w:pPr>
    </w:p>
    <w:p w14:paraId="1297AE8B" w14:textId="49E0EF0C" w:rsidR="00A73B10" w:rsidRPr="00D32075" w:rsidRDefault="00A73B10" w:rsidP="003F6B95">
      <w:pPr>
        <w:pStyle w:val="Prrafodelista"/>
        <w:numPr>
          <w:ilvl w:val="0"/>
          <w:numId w:val="7"/>
        </w:numPr>
        <w:spacing w:line="360" w:lineRule="auto"/>
        <w:jc w:val="both"/>
        <w:rPr>
          <w:rFonts w:ascii="Palatino Linotype" w:hAnsi="Palatino Linotype" w:cs="Arial"/>
          <w:b/>
          <w:sz w:val="24"/>
          <w:lang w:val="es-ES"/>
        </w:rPr>
      </w:pPr>
      <w:r w:rsidRPr="00D32075">
        <w:rPr>
          <w:rFonts w:ascii="Palatino Linotype" w:hAnsi="Palatino Linotype" w:cs="Arial"/>
          <w:b/>
          <w:sz w:val="24"/>
          <w:lang w:val="es-ES"/>
        </w:rPr>
        <w:t>00474/AMECAMEC/IP/2022</w:t>
      </w:r>
      <w:r w:rsidRPr="00D32075">
        <w:rPr>
          <w:rFonts w:ascii="Palatino Linotype" w:eastAsia="Calibri" w:hAnsi="Palatino Linotype"/>
          <w:b/>
          <w:sz w:val="24"/>
          <w:lang w:val="es-ES"/>
        </w:rPr>
        <w:t xml:space="preserve"> </w:t>
      </w:r>
    </w:p>
    <w:p w14:paraId="341EFB40" w14:textId="77777777" w:rsidR="009C454E" w:rsidRPr="00D32075" w:rsidRDefault="00A73B10" w:rsidP="009C454E">
      <w:pPr>
        <w:pStyle w:val="Prrafodelista"/>
        <w:spacing w:before="240" w:after="240" w:line="360" w:lineRule="auto"/>
        <w:jc w:val="both"/>
        <w:rPr>
          <w:rFonts w:ascii="Palatino Linotype" w:eastAsia="Calibri" w:hAnsi="Palatino Linotype"/>
          <w:i/>
          <w:lang w:val="es-ES"/>
        </w:rPr>
      </w:pPr>
      <w:r w:rsidRPr="00D32075">
        <w:rPr>
          <w:rFonts w:ascii="Palatino Linotype" w:eastAsia="Calibri" w:hAnsi="Palatino Linotype"/>
          <w:i/>
          <w:lang w:val="es-ES"/>
        </w:rPr>
        <w:t>“</w:t>
      </w:r>
      <w:r w:rsidR="009C454E" w:rsidRPr="00D32075">
        <w:rPr>
          <w:rFonts w:ascii="Palatino Linotype" w:eastAsia="Calibri" w:hAnsi="Palatino Linotype"/>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3998F75" w14:textId="77777777" w:rsidR="009C454E" w:rsidRPr="00D32075" w:rsidRDefault="009C454E" w:rsidP="009C454E">
      <w:pPr>
        <w:pStyle w:val="Prrafodelista"/>
        <w:spacing w:before="240" w:after="240" w:line="360" w:lineRule="auto"/>
        <w:jc w:val="both"/>
        <w:rPr>
          <w:rFonts w:ascii="Palatino Linotype" w:eastAsia="Calibri" w:hAnsi="Palatino Linotype"/>
          <w:i/>
          <w:lang w:val="es-ES"/>
        </w:rPr>
      </w:pPr>
      <w:r w:rsidRPr="00D32075">
        <w:rPr>
          <w:rFonts w:ascii="Palatino Linotype" w:eastAsia="Calibri" w:hAnsi="Palatino Linotype"/>
          <w:i/>
          <w:lang w:val="es-ES"/>
        </w:rPr>
        <w:t>En respuesta a lo solicitado y con base en el Artículo 12. De LEY DE TRANSPARENCIA Y ACCESO A LA INFORMACIÓN PÚBLICA DEL ESTADO DE MÉXICO Y MUNICIPIOS, se adjunta información solicitada. SIN OTRO EN PARTICULAR, QUEDO A SUS ÓRDENES PARA CUALQUIER DUDA O ACLARACIÓN</w:t>
      </w:r>
    </w:p>
    <w:p w14:paraId="552140BD" w14:textId="77777777" w:rsidR="009C454E" w:rsidRPr="00D32075" w:rsidRDefault="009C454E" w:rsidP="009C454E">
      <w:pPr>
        <w:pStyle w:val="Prrafodelista"/>
        <w:spacing w:before="240" w:after="240" w:line="360" w:lineRule="auto"/>
        <w:jc w:val="both"/>
        <w:rPr>
          <w:rFonts w:ascii="Palatino Linotype" w:eastAsia="Calibri" w:hAnsi="Palatino Linotype"/>
          <w:i/>
          <w:lang w:val="es-ES"/>
        </w:rPr>
      </w:pPr>
      <w:r w:rsidRPr="00D32075">
        <w:rPr>
          <w:rFonts w:ascii="Palatino Linotype" w:eastAsia="Calibri" w:hAnsi="Palatino Linotype"/>
          <w:i/>
          <w:lang w:val="es-ES"/>
        </w:rPr>
        <w:t>ATENTAMENTE</w:t>
      </w:r>
    </w:p>
    <w:p w14:paraId="28BEF7D8" w14:textId="77BD6634" w:rsidR="00A73B10" w:rsidRPr="00D32075" w:rsidRDefault="009C454E" w:rsidP="009C454E">
      <w:pPr>
        <w:pStyle w:val="Prrafodelista"/>
        <w:spacing w:before="240" w:after="240" w:line="360" w:lineRule="auto"/>
        <w:jc w:val="both"/>
        <w:rPr>
          <w:rFonts w:ascii="Palatino Linotype" w:eastAsia="Calibri" w:hAnsi="Palatino Linotype"/>
          <w:i/>
          <w:lang w:val="es-ES"/>
        </w:rPr>
      </w:pPr>
      <w:r w:rsidRPr="00D32075">
        <w:rPr>
          <w:rFonts w:ascii="Palatino Linotype" w:eastAsia="Calibri" w:hAnsi="Palatino Linotype"/>
          <w:i/>
          <w:lang w:val="es-ES"/>
        </w:rPr>
        <w:t>Lic Mario Edmundo Rodríguez Aguilar</w:t>
      </w:r>
      <w:r w:rsidR="00A73B10" w:rsidRPr="00D32075">
        <w:rPr>
          <w:rFonts w:ascii="Palatino Linotype" w:eastAsia="Calibri" w:hAnsi="Palatino Linotype"/>
          <w:i/>
          <w:lang w:val="es-ES"/>
        </w:rPr>
        <w:t>” (sic)</w:t>
      </w:r>
    </w:p>
    <w:p w14:paraId="4364554E" w14:textId="7A3E49E3" w:rsidR="00A73B10" w:rsidRPr="00D32075" w:rsidRDefault="00A73B10" w:rsidP="00A73B10">
      <w:pPr>
        <w:pStyle w:val="Prrafodelista"/>
        <w:spacing w:before="240" w:after="240" w:line="360" w:lineRule="auto"/>
        <w:ind w:left="0"/>
        <w:jc w:val="both"/>
        <w:rPr>
          <w:rFonts w:ascii="Palatino Linotype" w:eastAsia="Calibri" w:hAnsi="Palatino Linotype"/>
          <w:sz w:val="24"/>
          <w:lang w:val="es-ES"/>
        </w:rPr>
      </w:pPr>
    </w:p>
    <w:p w14:paraId="230BCADE" w14:textId="22426B3B" w:rsidR="00A73B10" w:rsidRPr="00D32075" w:rsidRDefault="00A73B10" w:rsidP="003F6B95">
      <w:pPr>
        <w:pStyle w:val="Prrafodelista"/>
        <w:numPr>
          <w:ilvl w:val="0"/>
          <w:numId w:val="7"/>
        </w:numPr>
        <w:spacing w:before="240" w:after="240" w:line="360" w:lineRule="auto"/>
        <w:jc w:val="both"/>
        <w:rPr>
          <w:rFonts w:ascii="Palatino Linotype" w:eastAsia="Calibri" w:hAnsi="Palatino Linotype"/>
          <w:b/>
          <w:sz w:val="24"/>
          <w:lang w:val="es-ES"/>
        </w:rPr>
      </w:pPr>
      <w:r w:rsidRPr="00D32075">
        <w:rPr>
          <w:rFonts w:ascii="Palatino Linotype" w:eastAsia="Calibri" w:hAnsi="Palatino Linotype"/>
          <w:b/>
          <w:sz w:val="24"/>
          <w:lang w:val="es-ES"/>
        </w:rPr>
        <w:t xml:space="preserve">SOLICITUD DE ACTA.pdf: </w:t>
      </w:r>
      <w:r w:rsidRPr="00D32075">
        <w:rPr>
          <w:rFonts w:ascii="Palatino Linotype" w:eastAsia="Calibri" w:hAnsi="Palatino Linotype"/>
          <w:lang w:val="es-ES"/>
        </w:rPr>
        <w:t>Oficio suscrito por la Tesorera del DIF, mediante el cual refiere que se entrega la información en versión pública.</w:t>
      </w:r>
    </w:p>
    <w:p w14:paraId="16727DDE" w14:textId="3E650BA3" w:rsidR="00A73B10" w:rsidRPr="00D32075" w:rsidRDefault="00A73B10" w:rsidP="003F6B95">
      <w:pPr>
        <w:pStyle w:val="Prrafodelista"/>
        <w:numPr>
          <w:ilvl w:val="0"/>
          <w:numId w:val="7"/>
        </w:numPr>
        <w:spacing w:before="240" w:after="240" w:line="360" w:lineRule="auto"/>
        <w:jc w:val="both"/>
        <w:rPr>
          <w:rFonts w:ascii="Palatino Linotype" w:eastAsia="Calibri" w:hAnsi="Palatino Linotype"/>
          <w:b/>
          <w:sz w:val="24"/>
          <w:lang w:val="es-ES"/>
        </w:rPr>
      </w:pPr>
      <w:r w:rsidRPr="00D32075">
        <w:rPr>
          <w:rFonts w:ascii="Palatino Linotype" w:eastAsia="Calibri" w:hAnsi="Palatino Linotype"/>
          <w:b/>
          <w:sz w:val="24"/>
          <w:lang w:val="es-ES"/>
        </w:rPr>
        <w:t xml:space="preserve">CURRICULUM MAYRA.pdf: </w:t>
      </w:r>
      <w:r w:rsidRPr="00D32075">
        <w:rPr>
          <w:rFonts w:ascii="Palatino Linotype" w:eastAsia="Calibri" w:hAnsi="Palatino Linotype"/>
          <w:lang w:val="es-ES"/>
        </w:rPr>
        <w:t>Contiene el currículum vitae de la Servidora Pública Mayra Janina Flores Serrano.</w:t>
      </w:r>
    </w:p>
    <w:p w14:paraId="42A570A4" w14:textId="1A228652" w:rsidR="00A73B10" w:rsidRPr="00D32075" w:rsidRDefault="00A73B10" w:rsidP="003F6B95">
      <w:pPr>
        <w:pStyle w:val="Prrafodelista"/>
        <w:numPr>
          <w:ilvl w:val="0"/>
          <w:numId w:val="7"/>
        </w:numPr>
        <w:spacing w:before="240" w:after="240" w:line="360" w:lineRule="auto"/>
        <w:jc w:val="both"/>
        <w:rPr>
          <w:rFonts w:ascii="Palatino Linotype" w:eastAsia="Calibri" w:hAnsi="Palatino Linotype"/>
          <w:b/>
          <w:sz w:val="24"/>
          <w:lang w:val="es-ES"/>
        </w:rPr>
      </w:pPr>
      <w:r w:rsidRPr="00D32075">
        <w:rPr>
          <w:rFonts w:ascii="Palatino Linotype" w:eastAsia="Calibri" w:hAnsi="Palatino Linotype"/>
          <w:b/>
          <w:sz w:val="24"/>
          <w:lang w:val="es-ES"/>
        </w:rPr>
        <w:lastRenderedPageBreak/>
        <w:t xml:space="preserve">01 2QNA ENE 2022.jpg: </w:t>
      </w:r>
      <w:r w:rsidRPr="00D32075">
        <w:rPr>
          <w:rFonts w:ascii="Palatino Linotype" w:eastAsia="Calibri" w:hAnsi="Palatino Linotype"/>
          <w:sz w:val="24"/>
          <w:lang w:val="es-ES"/>
        </w:rPr>
        <w:t>Contiene un recibo de nómina de la servidora pública Mayra Janina Flores Serrano en versión pública correspondiente a la segunda quincena de enero de 2022.</w:t>
      </w:r>
    </w:p>
    <w:p w14:paraId="76F280C8" w14:textId="77777777" w:rsidR="00A73B10" w:rsidRPr="00D32075" w:rsidRDefault="00A73B10" w:rsidP="00A73B10">
      <w:pPr>
        <w:pStyle w:val="Prrafodelista"/>
        <w:spacing w:before="240" w:after="240" w:line="360" w:lineRule="auto"/>
        <w:ind w:left="0"/>
        <w:jc w:val="both"/>
        <w:rPr>
          <w:rFonts w:ascii="Palatino Linotype" w:eastAsia="Calibri" w:hAnsi="Palatino Linotype"/>
          <w:sz w:val="24"/>
          <w:lang w:val="es-ES"/>
        </w:rPr>
      </w:pPr>
    </w:p>
    <w:p w14:paraId="518CDCD9" w14:textId="7998A772" w:rsidR="005000AA" w:rsidRPr="00D32075"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D32075">
        <w:rPr>
          <w:rFonts w:ascii="Palatino Linotype" w:eastAsia="Calibri" w:hAnsi="Palatino Linotype" w:cs="Arial"/>
          <w:sz w:val="24"/>
          <w:lang w:val="es-AR"/>
        </w:rPr>
        <w:t xml:space="preserve">El </w:t>
      </w:r>
      <w:r w:rsidR="00A73B10" w:rsidRPr="00D32075">
        <w:rPr>
          <w:rFonts w:ascii="Palatino Linotype" w:eastAsia="Calibri" w:hAnsi="Palatino Linotype" w:cs="Arial"/>
          <w:sz w:val="24"/>
          <w:lang w:val="es-AR"/>
        </w:rPr>
        <w:t>uno</w:t>
      </w:r>
      <w:r w:rsidR="00A871C4" w:rsidRPr="00D32075">
        <w:rPr>
          <w:rFonts w:ascii="Palatino Linotype" w:eastAsia="Calibri" w:hAnsi="Palatino Linotype" w:cs="Arial"/>
          <w:sz w:val="24"/>
          <w:lang w:val="es-AR"/>
        </w:rPr>
        <w:t xml:space="preserve"> </w:t>
      </w:r>
      <w:r w:rsidR="00D74DC2" w:rsidRPr="00D32075">
        <w:rPr>
          <w:rFonts w:ascii="Palatino Linotype" w:eastAsia="Calibri" w:hAnsi="Palatino Linotype" w:cs="Arial"/>
          <w:sz w:val="24"/>
          <w:lang w:val="es-AR"/>
        </w:rPr>
        <w:t>(</w:t>
      </w:r>
      <w:r w:rsidR="00A73B10" w:rsidRPr="00D32075">
        <w:rPr>
          <w:rFonts w:ascii="Palatino Linotype" w:eastAsia="Calibri" w:hAnsi="Palatino Linotype" w:cs="Arial"/>
          <w:sz w:val="24"/>
          <w:lang w:val="es-AR"/>
        </w:rPr>
        <w:t>1</w:t>
      </w:r>
      <w:r w:rsidR="00D74DC2" w:rsidRPr="00D32075">
        <w:rPr>
          <w:rFonts w:ascii="Palatino Linotype" w:eastAsia="Calibri" w:hAnsi="Palatino Linotype" w:cs="Arial"/>
          <w:sz w:val="24"/>
          <w:lang w:val="es-AR"/>
        </w:rPr>
        <w:t>)</w:t>
      </w:r>
      <w:r w:rsidR="005000AA" w:rsidRPr="00D32075">
        <w:rPr>
          <w:rFonts w:ascii="Palatino Linotype" w:eastAsia="Calibri" w:hAnsi="Palatino Linotype" w:cs="Arial"/>
          <w:sz w:val="24"/>
          <w:lang w:val="es-AR"/>
        </w:rPr>
        <w:t xml:space="preserve"> </w:t>
      </w:r>
      <w:r w:rsidR="00A871C4" w:rsidRPr="00D32075">
        <w:rPr>
          <w:rFonts w:ascii="Palatino Linotype" w:eastAsia="Calibri" w:hAnsi="Palatino Linotype" w:cs="Arial"/>
          <w:sz w:val="24"/>
          <w:lang w:val="es-AR"/>
        </w:rPr>
        <w:t xml:space="preserve">de </w:t>
      </w:r>
      <w:r w:rsidR="00A73B10" w:rsidRPr="00D32075">
        <w:rPr>
          <w:rFonts w:ascii="Palatino Linotype" w:eastAsia="Calibri" w:hAnsi="Palatino Linotype" w:cs="Arial"/>
          <w:sz w:val="24"/>
          <w:lang w:val="es-AR"/>
        </w:rPr>
        <w:t>agosto</w:t>
      </w:r>
      <w:r w:rsidR="00D74DC2" w:rsidRPr="00D32075">
        <w:rPr>
          <w:rFonts w:ascii="Palatino Linotype" w:eastAsia="Calibri" w:hAnsi="Palatino Linotype" w:cs="Arial"/>
          <w:sz w:val="24"/>
          <w:lang w:val="es-AR"/>
        </w:rPr>
        <w:t xml:space="preserve"> </w:t>
      </w:r>
      <w:r w:rsidR="005000AA" w:rsidRPr="00D32075">
        <w:rPr>
          <w:rFonts w:ascii="Palatino Linotype" w:eastAsia="Calibri" w:hAnsi="Palatino Linotype" w:cs="Arial"/>
          <w:sz w:val="24"/>
          <w:lang w:val="es-AR"/>
        </w:rPr>
        <w:t>de</w:t>
      </w:r>
      <w:r w:rsidR="005000AA" w:rsidRPr="00D32075">
        <w:rPr>
          <w:rFonts w:ascii="Palatino Linotype" w:hAnsi="Palatino Linotype" w:cs="Arial"/>
          <w:sz w:val="24"/>
          <w:lang w:val="es-ES"/>
        </w:rPr>
        <w:t xml:space="preserve"> dos mil veinti</w:t>
      </w:r>
      <w:r w:rsidR="0021453D" w:rsidRPr="00D32075">
        <w:rPr>
          <w:rFonts w:ascii="Palatino Linotype" w:hAnsi="Palatino Linotype" w:cs="Arial"/>
          <w:sz w:val="24"/>
          <w:lang w:val="es-ES"/>
        </w:rPr>
        <w:t>dós</w:t>
      </w:r>
      <w:r w:rsidR="005000AA" w:rsidRPr="00D32075">
        <w:rPr>
          <w:rFonts w:ascii="Palatino Linotype" w:hAnsi="Palatino Linotype" w:cs="Arial"/>
          <w:sz w:val="24"/>
          <w:lang w:val="es-ES"/>
        </w:rPr>
        <w:t xml:space="preserve">, </w:t>
      </w:r>
      <w:r w:rsidR="005000AA" w:rsidRPr="00D32075">
        <w:rPr>
          <w:rFonts w:ascii="Palatino Linotype" w:hAnsi="Palatino Linotype"/>
          <w:b/>
          <w:sz w:val="24"/>
        </w:rPr>
        <w:t>EL RECURRENTE</w:t>
      </w:r>
      <w:r w:rsidR="005000AA" w:rsidRPr="00D32075">
        <w:rPr>
          <w:rFonts w:ascii="Palatino Linotype" w:hAnsi="Palatino Linotype" w:cs="Arial"/>
          <w:sz w:val="24"/>
          <w:lang w:val="es-ES"/>
        </w:rPr>
        <w:t xml:space="preserve"> interpuso </w:t>
      </w:r>
      <w:r w:rsidR="00043374" w:rsidRPr="00D32075">
        <w:rPr>
          <w:rFonts w:ascii="Palatino Linotype" w:hAnsi="Palatino Linotype" w:cs="Arial"/>
          <w:sz w:val="24"/>
          <w:lang w:val="es-ES"/>
        </w:rPr>
        <w:t>los</w:t>
      </w:r>
      <w:r w:rsidR="005000AA" w:rsidRPr="00D32075">
        <w:rPr>
          <w:rFonts w:ascii="Palatino Linotype" w:hAnsi="Palatino Linotype" w:cs="Arial"/>
          <w:sz w:val="24"/>
          <w:lang w:val="es-ES"/>
        </w:rPr>
        <w:t xml:space="preserve"> recurso</w:t>
      </w:r>
      <w:r w:rsidR="00043374" w:rsidRPr="00D32075">
        <w:rPr>
          <w:rFonts w:ascii="Palatino Linotype" w:hAnsi="Palatino Linotype" w:cs="Arial"/>
          <w:sz w:val="24"/>
          <w:lang w:val="es-ES"/>
        </w:rPr>
        <w:t>s</w:t>
      </w:r>
      <w:r w:rsidR="005000AA" w:rsidRPr="00D32075">
        <w:rPr>
          <w:rFonts w:ascii="Palatino Linotype" w:hAnsi="Palatino Linotype" w:cs="Arial"/>
          <w:sz w:val="24"/>
          <w:lang w:val="es-ES"/>
        </w:rPr>
        <w:t xml:space="preserve"> de revisión, en contra de la</w:t>
      </w:r>
      <w:r w:rsidR="00085D14" w:rsidRPr="00D32075">
        <w:rPr>
          <w:rFonts w:ascii="Palatino Linotype" w:hAnsi="Palatino Linotype" w:cs="Arial"/>
          <w:sz w:val="24"/>
          <w:lang w:val="es-ES"/>
        </w:rPr>
        <w:t>s</w:t>
      </w:r>
      <w:r w:rsidR="005000AA" w:rsidRPr="00D32075">
        <w:rPr>
          <w:rFonts w:ascii="Palatino Linotype" w:hAnsi="Palatino Linotype" w:cs="Arial"/>
          <w:sz w:val="24"/>
          <w:lang w:val="es-ES"/>
        </w:rPr>
        <w:t xml:space="preserve"> respuesta</w:t>
      </w:r>
      <w:r w:rsidR="00043374" w:rsidRPr="00D32075">
        <w:rPr>
          <w:rFonts w:ascii="Palatino Linotype" w:hAnsi="Palatino Linotype" w:cs="Arial"/>
          <w:sz w:val="24"/>
          <w:lang w:val="es-ES"/>
        </w:rPr>
        <w:t>s</w:t>
      </w:r>
      <w:r w:rsidR="005000AA" w:rsidRPr="00D32075">
        <w:rPr>
          <w:rFonts w:ascii="Palatino Linotype" w:hAnsi="Palatino Linotype" w:cs="Arial"/>
          <w:sz w:val="24"/>
          <w:lang w:val="es-ES"/>
        </w:rPr>
        <w:t xml:space="preserve"> y, señaló</w:t>
      </w:r>
      <w:r w:rsidR="00085D14" w:rsidRPr="00D32075">
        <w:rPr>
          <w:rFonts w:ascii="Palatino Linotype" w:hAnsi="Palatino Linotype" w:cs="Arial"/>
          <w:sz w:val="24"/>
          <w:lang w:val="es-ES"/>
        </w:rPr>
        <w:t>, en todos y cada uno de los recursos</w:t>
      </w:r>
      <w:r w:rsidR="005000AA" w:rsidRPr="00D32075">
        <w:rPr>
          <w:rFonts w:ascii="Palatino Linotype" w:hAnsi="Palatino Linotype" w:cs="Arial"/>
          <w:sz w:val="24"/>
          <w:lang w:val="es-ES"/>
        </w:rPr>
        <w:t xml:space="preserve"> como:</w:t>
      </w:r>
      <w:bookmarkStart w:id="1" w:name="_Toc462307683"/>
      <w:bookmarkStart w:id="2" w:name="_Toc472427085"/>
      <w:bookmarkStart w:id="3" w:name="_Toc472500652"/>
    </w:p>
    <w:p w14:paraId="4BAC304F" w14:textId="77777777" w:rsidR="00F714A9" w:rsidRPr="00D32075" w:rsidRDefault="00F714A9" w:rsidP="005000AA">
      <w:pPr>
        <w:pStyle w:val="Prrafodelista"/>
        <w:rPr>
          <w:rFonts w:ascii="Palatino Linotype" w:eastAsia="Calibri" w:hAnsi="Palatino Linotype" w:cs="Tahoma"/>
          <w:b/>
          <w:sz w:val="24"/>
          <w:lang w:eastAsia="en-US"/>
        </w:rPr>
      </w:pPr>
    </w:p>
    <w:p w14:paraId="65B3EB68" w14:textId="13F2F31E" w:rsidR="00BA71DE" w:rsidRPr="00D32075" w:rsidRDefault="00F86721" w:rsidP="005000AA">
      <w:pPr>
        <w:pStyle w:val="Prrafodelista"/>
        <w:rPr>
          <w:rFonts w:ascii="Palatino Linotype" w:eastAsia="Calibri" w:hAnsi="Palatino Linotype" w:cs="Tahoma"/>
          <w:b/>
          <w:sz w:val="24"/>
          <w:lang w:eastAsia="en-US"/>
        </w:rPr>
      </w:pPr>
      <w:r w:rsidRPr="00D32075">
        <w:rPr>
          <w:rFonts w:ascii="Palatino Linotype" w:hAnsi="Palatino Linotype"/>
          <w:b/>
          <w:sz w:val="24"/>
        </w:rPr>
        <w:t>1</w:t>
      </w:r>
      <w:r w:rsidR="004511DB" w:rsidRPr="00D32075">
        <w:rPr>
          <w:rFonts w:ascii="Palatino Linotype" w:hAnsi="Palatino Linotype"/>
          <w:b/>
          <w:sz w:val="24"/>
        </w:rPr>
        <w:t>3068</w:t>
      </w:r>
      <w:r w:rsidR="00BA71DE" w:rsidRPr="00D32075">
        <w:rPr>
          <w:rFonts w:ascii="Palatino Linotype" w:hAnsi="Palatino Linotype"/>
          <w:b/>
          <w:sz w:val="24"/>
        </w:rPr>
        <w:t xml:space="preserve">/INFOEM/IP/RR/2022 </w:t>
      </w:r>
    </w:p>
    <w:p w14:paraId="137ACA93" w14:textId="18DA5DB3" w:rsidR="00F714A9" w:rsidRPr="00D32075" w:rsidRDefault="00F714A9" w:rsidP="00F714A9">
      <w:pPr>
        <w:pStyle w:val="Prrafodelista"/>
        <w:spacing w:line="360" w:lineRule="auto"/>
        <w:jc w:val="both"/>
        <w:rPr>
          <w:rFonts w:ascii="Palatino Linotype" w:hAnsi="Palatino Linotype"/>
          <w:bCs/>
          <w:i/>
          <w:iCs/>
          <w:sz w:val="24"/>
        </w:rPr>
      </w:pPr>
      <w:r w:rsidRPr="00D32075">
        <w:rPr>
          <w:rFonts w:ascii="Palatino Linotype" w:hAnsi="Palatino Linotype"/>
          <w:b/>
          <w:sz w:val="24"/>
        </w:rPr>
        <w:t xml:space="preserve">Acto impugnado: </w:t>
      </w:r>
      <w:r w:rsidRPr="00D32075">
        <w:rPr>
          <w:rFonts w:ascii="Palatino Linotype" w:hAnsi="Palatino Linotype"/>
          <w:bCs/>
          <w:i/>
          <w:iCs/>
          <w:sz w:val="24"/>
        </w:rPr>
        <w:t>“</w:t>
      </w:r>
      <w:r w:rsidR="00A73B10" w:rsidRPr="00D32075">
        <w:rPr>
          <w:rFonts w:ascii="Palatino Linotype" w:eastAsia="Calibri" w:hAnsi="Palatino Linotype" w:cs="Tahoma"/>
          <w:i/>
          <w:sz w:val="24"/>
          <w:szCs w:val="22"/>
          <w:lang w:eastAsia="en-US"/>
        </w:rPr>
        <w:t>El currículum vitae de los consejeros del consejo municipal de seguridad pública, de la administración 2022-2024</w:t>
      </w:r>
      <w:r w:rsidRPr="00D32075">
        <w:rPr>
          <w:rFonts w:ascii="Palatino Linotype" w:hAnsi="Palatino Linotype"/>
          <w:bCs/>
          <w:i/>
          <w:iCs/>
          <w:sz w:val="24"/>
        </w:rPr>
        <w:t>”</w:t>
      </w:r>
      <w:r w:rsidR="00BA71DE" w:rsidRPr="00D32075">
        <w:rPr>
          <w:rFonts w:ascii="Palatino Linotype" w:hAnsi="Palatino Linotype"/>
          <w:bCs/>
          <w:i/>
          <w:iCs/>
          <w:sz w:val="24"/>
        </w:rPr>
        <w:t xml:space="preserve"> </w:t>
      </w:r>
      <w:r w:rsidR="00B83EE1" w:rsidRPr="00D32075">
        <w:rPr>
          <w:rFonts w:ascii="Palatino Linotype" w:hAnsi="Palatino Linotype"/>
          <w:bCs/>
          <w:i/>
          <w:iCs/>
          <w:sz w:val="24"/>
        </w:rPr>
        <w:t>(</w:t>
      </w:r>
      <w:r w:rsidR="00BA71DE" w:rsidRPr="00D32075">
        <w:rPr>
          <w:rFonts w:ascii="Palatino Linotype" w:hAnsi="Palatino Linotype"/>
          <w:bCs/>
          <w:i/>
          <w:iCs/>
          <w:sz w:val="24"/>
        </w:rPr>
        <w:t>Sic</w:t>
      </w:r>
      <w:r w:rsidR="00B83EE1" w:rsidRPr="00D32075">
        <w:rPr>
          <w:rFonts w:ascii="Palatino Linotype" w:hAnsi="Palatino Linotype"/>
          <w:bCs/>
          <w:i/>
          <w:iCs/>
          <w:sz w:val="24"/>
        </w:rPr>
        <w:t>)</w:t>
      </w:r>
    </w:p>
    <w:p w14:paraId="5C705B4A" w14:textId="59B815A6" w:rsidR="00B83EE1" w:rsidRPr="00D32075" w:rsidRDefault="00BA71DE" w:rsidP="00F714A9">
      <w:pPr>
        <w:pStyle w:val="Prrafodelista"/>
        <w:spacing w:line="360" w:lineRule="auto"/>
        <w:jc w:val="both"/>
        <w:rPr>
          <w:rFonts w:ascii="Palatino Linotype" w:hAnsi="Palatino Linotype" w:cstheme="minorBidi"/>
          <w:bCs/>
          <w:i/>
          <w:iCs/>
        </w:rPr>
      </w:pPr>
      <w:r w:rsidRPr="00D32075">
        <w:rPr>
          <w:rFonts w:ascii="Palatino Linotype" w:hAnsi="Palatino Linotype" w:cstheme="minorBidi"/>
          <w:b/>
          <w:bCs/>
          <w:iCs/>
          <w:sz w:val="24"/>
        </w:rPr>
        <w:t>Motivos o razones de inconformidad:</w:t>
      </w:r>
      <w:r w:rsidRPr="00D32075">
        <w:rPr>
          <w:rFonts w:ascii="Palatino Linotype" w:hAnsi="Palatino Linotype" w:cstheme="minorBidi"/>
          <w:bCs/>
          <w:i/>
          <w:iCs/>
        </w:rPr>
        <w:t xml:space="preserve">” </w:t>
      </w:r>
      <w:r w:rsidR="00A73B10" w:rsidRPr="00D32075">
        <w:rPr>
          <w:rFonts w:ascii="Palatino Linotype" w:hAnsi="Palatino Linotype" w:cstheme="minorBidi"/>
          <w:bCs/>
          <w:i/>
          <w:iCs/>
        </w:rPr>
        <w:t xml:space="preserve">La fundamentación en respuesta a la solicitud, no aplica, refiriendo una ley, la cual está abrogada, respecto a seguridad pública. Los argumentos no respaldan la negativa a la información. Al ser servidores públicos se incorpora un currículum como parte de su expediente laboral. </w:t>
      </w:r>
      <w:r w:rsidRPr="00D32075">
        <w:rPr>
          <w:rFonts w:ascii="Palatino Linotype" w:hAnsi="Palatino Linotype" w:cstheme="minorBidi"/>
          <w:bCs/>
          <w:i/>
          <w:iCs/>
        </w:rPr>
        <w:t>“(Sic)</w:t>
      </w:r>
    </w:p>
    <w:p w14:paraId="29775E26" w14:textId="77777777" w:rsidR="00BA71DE" w:rsidRPr="00D32075" w:rsidRDefault="00BA71DE" w:rsidP="00F714A9">
      <w:pPr>
        <w:pStyle w:val="Prrafodelista"/>
        <w:spacing w:line="360" w:lineRule="auto"/>
        <w:jc w:val="both"/>
        <w:rPr>
          <w:rFonts w:ascii="Palatino Linotype" w:hAnsi="Palatino Linotype" w:cstheme="minorBidi"/>
          <w:b/>
          <w:bCs/>
          <w:iCs/>
          <w:sz w:val="24"/>
        </w:rPr>
      </w:pPr>
    </w:p>
    <w:p w14:paraId="0E6842C3" w14:textId="2B78012E" w:rsidR="00BA71DE" w:rsidRPr="00D32075" w:rsidRDefault="004511DB" w:rsidP="00F714A9">
      <w:pPr>
        <w:pStyle w:val="Prrafodelista"/>
        <w:spacing w:line="360" w:lineRule="auto"/>
        <w:jc w:val="both"/>
        <w:rPr>
          <w:rFonts w:ascii="Palatino Linotype" w:hAnsi="Palatino Linotype" w:cstheme="minorBidi"/>
          <w:b/>
          <w:bCs/>
          <w:iCs/>
          <w:sz w:val="24"/>
        </w:rPr>
      </w:pPr>
      <w:r w:rsidRPr="00D32075">
        <w:rPr>
          <w:rFonts w:ascii="Palatino Linotype" w:hAnsi="Palatino Linotype" w:cs="Arial"/>
          <w:b/>
          <w:sz w:val="24"/>
          <w:lang w:val="es-ES"/>
        </w:rPr>
        <w:t>13069</w:t>
      </w:r>
      <w:r w:rsidRPr="00D32075">
        <w:rPr>
          <w:rFonts w:ascii="Palatino Linotype" w:hAnsi="Palatino Linotype"/>
          <w:b/>
          <w:sz w:val="24"/>
        </w:rPr>
        <w:t>/INFOEM/IP/RR/2022</w:t>
      </w:r>
    </w:p>
    <w:p w14:paraId="5D6B027E" w14:textId="3CAF6B95" w:rsidR="00B83EE1" w:rsidRPr="00D32075" w:rsidRDefault="00B83EE1" w:rsidP="00F714A9">
      <w:pPr>
        <w:pStyle w:val="Prrafodelista"/>
        <w:spacing w:line="360" w:lineRule="auto"/>
        <w:jc w:val="both"/>
        <w:rPr>
          <w:rFonts w:ascii="Palatino Linotype" w:hAnsi="Palatino Linotype" w:cstheme="minorBidi"/>
          <w:bCs/>
          <w:i/>
          <w:iCs/>
          <w:sz w:val="24"/>
        </w:rPr>
      </w:pPr>
      <w:r w:rsidRPr="00D32075">
        <w:rPr>
          <w:rFonts w:ascii="Palatino Linotype" w:hAnsi="Palatino Linotype"/>
          <w:b/>
          <w:sz w:val="24"/>
        </w:rPr>
        <w:t>Acto impugnado: “</w:t>
      </w:r>
      <w:r w:rsidR="00A73B10" w:rsidRPr="00D32075">
        <w:rPr>
          <w:rFonts w:ascii="Palatino Linotype" w:hAnsi="Palatino Linotype" w:cstheme="minorBidi"/>
          <w:bCs/>
          <w:i/>
          <w:iCs/>
          <w:sz w:val="24"/>
        </w:rPr>
        <w:t>El currículum vitae de Mtra. Mayra Janina Flores Serrano, en su calidad de Procuradora de la Defensoría de las niñas, niños y adolescentes, así como el CFDI de nómina que corresponde a la primera quincena de enero 2022.</w:t>
      </w:r>
      <w:r w:rsidRPr="00D32075">
        <w:rPr>
          <w:rFonts w:ascii="Palatino Linotype" w:hAnsi="Palatino Linotype" w:cstheme="minorBidi"/>
          <w:bCs/>
          <w:i/>
          <w:iCs/>
          <w:sz w:val="24"/>
        </w:rPr>
        <w:t>” (</w:t>
      </w:r>
      <w:r w:rsidR="00BA71DE" w:rsidRPr="00D32075">
        <w:rPr>
          <w:rFonts w:ascii="Palatino Linotype" w:hAnsi="Palatino Linotype" w:cstheme="minorBidi"/>
          <w:bCs/>
          <w:i/>
          <w:iCs/>
          <w:sz w:val="24"/>
        </w:rPr>
        <w:t>Sic</w:t>
      </w:r>
      <w:r w:rsidRPr="00D32075">
        <w:rPr>
          <w:rFonts w:ascii="Palatino Linotype" w:hAnsi="Palatino Linotype" w:cstheme="minorBidi"/>
          <w:bCs/>
          <w:i/>
          <w:iCs/>
          <w:sz w:val="24"/>
        </w:rPr>
        <w:t>)</w:t>
      </w:r>
    </w:p>
    <w:p w14:paraId="50D71E58" w14:textId="22454188" w:rsidR="00BA71DE" w:rsidRPr="00D32075" w:rsidRDefault="00BA71DE" w:rsidP="00BA71DE">
      <w:pPr>
        <w:pStyle w:val="Prrafodelista"/>
        <w:spacing w:line="360" w:lineRule="auto"/>
        <w:jc w:val="both"/>
        <w:rPr>
          <w:rFonts w:ascii="Palatino Linotype" w:hAnsi="Palatino Linotype" w:cstheme="minorBidi"/>
          <w:bCs/>
          <w:i/>
          <w:iCs/>
        </w:rPr>
      </w:pPr>
      <w:r w:rsidRPr="00D32075">
        <w:rPr>
          <w:rFonts w:ascii="Palatino Linotype" w:hAnsi="Palatino Linotype" w:cstheme="minorBidi"/>
          <w:b/>
          <w:bCs/>
          <w:iCs/>
          <w:sz w:val="24"/>
        </w:rPr>
        <w:lastRenderedPageBreak/>
        <w:t>Motivos o razones de inconformidad:</w:t>
      </w:r>
      <w:r w:rsidRPr="00D32075">
        <w:rPr>
          <w:rFonts w:ascii="Palatino Linotype" w:hAnsi="Palatino Linotype" w:cstheme="minorBidi"/>
          <w:bCs/>
          <w:i/>
          <w:iCs/>
        </w:rPr>
        <w:t xml:space="preserve">” </w:t>
      </w:r>
      <w:r w:rsidR="00A73B10" w:rsidRPr="00D32075">
        <w:rPr>
          <w:rFonts w:ascii="Palatino Linotype" w:hAnsi="Palatino Linotype" w:cstheme="minorBidi"/>
          <w:bCs/>
          <w:i/>
          <w:iCs/>
        </w:rPr>
        <w:t>Solo se presenta el currículum solicitado, y un oficio de la contraloría interna dirigido a la Unidad de Transparencia. faltando el CFDI solicitado. Del cual, puede ser proporcionado en su versión pública. “(</w:t>
      </w:r>
      <w:r w:rsidRPr="00D32075">
        <w:rPr>
          <w:rFonts w:ascii="Palatino Linotype" w:hAnsi="Palatino Linotype" w:cstheme="minorBidi"/>
          <w:bCs/>
          <w:i/>
          <w:iCs/>
        </w:rPr>
        <w:t>Sic)</w:t>
      </w:r>
    </w:p>
    <w:p w14:paraId="1CBA2CCE" w14:textId="422986C6" w:rsidR="004511DB" w:rsidRPr="00D32075" w:rsidRDefault="004511DB" w:rsidP="00BA71DE">
      <w:pPr>
        <w:pStyle w:val="Prrafodelista"/>
        <w:spacing w:line="360" w:lineRule="auto"/>
        <w:jc w:val="both"/>
        <w:rPr>
          <w:rFonts w:ascii="Palatino Linotype" w:hAnsi="Palatino Linotype" w:cstheme="minorBidi"/>
          <w:bCs/>
          <w:i/>
          <w:iCs/>
        </w:rPr>
      </w:pPr>
    </w:p>
    <w:p w14:paraId="4174692D" w14:textId="250B35BA" w:rsidR="004511DB" w:rsidRPr="00D32075" w:rsidRDefault="004511DB" w:rsidP="004511DB">
      <w:pPr>
        <w:pStyle w:val="Prrafodelista"/>
        <w:spacing w:line="360" w:lineRule="auto"/>
        <w:jc w:val="both"/>
        <w:rPr>
          <w:rFonts w:ascii="Palatino Linotype" w:hAnsi="Palatino Linotype" w:cs="Arial"/>
          <w:b/>
          <w:sz w:val="24"/>
          <w:lang w:val="es-ES"/>
        </w:rPr>
      </w:pPr>
      <w:r w:rsidRPr="00D32075">
        <w:rPr>
          <w:rFonts w:ascii="Palatino Linotype" w:hAnsi="Palatino Linotype" w:cs="Arial"/>
          <w:b/>
          <w:sz w:val="24"/>
          <w:lang w:val="es-ES"/>
        </w:rPr>
        <w:t>13070</w:t>
      </w:r>
      <w:r w:rsidRPr="00D32075">
        <w:rPr>
          <w:rFonts w:ascii="Palatino Linotype" w:hAnsi="Palatino Linotype"/>
          <w:b/>
          <w:sz w:val="24"/>
        </w:rPr>
        <w:t>/INFOEM/IP/RR/2022</w:t>
      </w:r>
    </w:p>
    <w:p w14:paraId="29F3BF49" w14:textId="2F4D54C1" w:rsidR="004511DB" w:rsidRPr="00D32075" w:rsidRDefault="004511DB" w:rsidP="004511DB">
      <w:pPr>
        <w:pStyle w:val="Prrafodelista"/>
        <w:spacing w:line="360" w:lineRule="auto"/>
        <w:jc w:val="both"/>
        <w:rPr>
          <w:rFonts w:ascii="Palatino Linotype" w:hAnsi="Palatino Linotype" w:cstheme="minorBidi"/>
          <w:bCs/>
          <w:i/>
          <w:iCs/>
          <w:sz w:val="24"/>
        </w:rPr>
      </w:pPr>
      <w:r w:rsidRPr="00D32075">
        <w:rPr>
          <w:rFonts w:ascii="Palatino Linotype" w:hAnsi="Palatino Linotype"/>
          <w:b/>
          <w:sz w:val="24"/>
        </w:rPr>
        <w:t>Acto impugnado: “</w:t>
      </w:r>
      <w:r w:rsidR="00A73B10" w:rsidRPr="00D32075">
        <w:rPr>
          <w:rFonts w:ascii="Palatino Linotype" w:hAnsi="Palatino Linotype" w:cstheme="minorBidi"/>
          <w:bCs/>
          <w:i/>
          <w:iCs/>
          <w:sz w:val="24"/>
        </w:rPr>
        <w:t>El currículum vitae de Mtra. Mayra Janina Flores Serrano, en su calidad de Procuradora de la Defensoría de las niñas, niños y adolescentes , así como el CFDI de nómina que corresponde a la segunda quincena de enero 2022.</w:t>
      </w:r>
      <w:r w:rsidRPr="00D32075">
        <w:rPr>
          <w:rFonts w:ascii="Palatino Linotype" w:hAnsi="Palatino Linotype" w:cstheme="minorBidi"/>
          <w:bCs/>
          <w:i/>
          <w:iCs/>
          <w:sz w:val="24"/>
        </w:rPr>
        <w:t>” (Sic)</w:t>
      </w:r>
    </w:p>
    <w:p w14:paraId="06FE287E" w14:textId="1582E5AA" w:rsidR="004511DB" w:rsidRPr="00D32075" w:rsidRDefault="004511DB" w:rsidP="004511DB">
      <w:pPr>
        <w:pStyle w:val="Prrafodelista"/>
        <w:spacing w:line="360" w:lineRule="auto"/>
        <w:jc w:val="both"/>
        <w:rPr>
          <w:rFonts w:ascii="Palatino Linotype" w:hAnsi="Palatino Linotype" w:cstheme="minorBidi"/>
          <w:bCs/>
          <w:i/>
          <w:iCs/>
        </w:rPr>
      </w:pPr>
      <w:r w:rsidRPr="00D32075">
        <w:rPr>
          <w:rFonts w:ascii="Palatino Linotype" w:hAnsi="Palatino Linotype" w:cstheme="minorBidi"/>
          <w:b/>
          <w:bCs/>
          <w:iCs/>
          <w:sz w:val="24"/>
        </w:rPr>
        <w:t>Motivos o razones de inconformidad:</w:t>
      </w:r>
      <w:r w:rsidRPr="00D32075">
        <w:rPr>
          <w:rFonts w:ascii="Palatino Linotype" w:hAnsi="Palatino Linotype" w:cstheme="minorBidi"/>
          <w:bCs/>
          <w:i/>
          <w:iCs/>
        </w:rPr>
        <w:t xml:space="preserve">” </w:t>
      </w:r>
      <w:r w:rsidR="00A73B10" w:rsidRPr="00D32075">
        <w:rPr>
          <w:rFonts w:ascii="Palatino Linotype" w:hAnsi="Palatino Linotype" w:cstheme="minorBidi"/>
          <w:bCs/>
          <w:i/>
          <w:iCs/>
        </w:rPr>
        <w:t xml:space="preserve">El CFDI solicitado, no corresponde a la fecha solicitada </w:t>
      </w:r>
      <w:r w:rsidRPr="00D32075">
        <w:rPr>
          <w:rFonts w:ascii="Palatino Linotype" w:hAnsi="Palatino Linotype" w:cstheme="minorBidi"/>
          <w:bCs/>
          <w:i/>
          <w:iCs/>
        </w:rPr>
        <w:t>“ (Sic)</w:t>
      </w:r>
    </w:p>
    <w:p w14:paraId="4E242BE7" w14:textId="77777777" w:rsidR="004511DB" w:rsidRPr="00D32075" w:rsidRDefault="004511DB" w:rsidP="00BA71DE">
      <w:pPr>
        <w:pStyle w:val="Prrafodelista"/>
        <w:spacing w:line="360" w:lineRule="auto"/>
        <w:jc w:val="both"/>
        <w:rPr>
          <w:rFonts w:ascii="Palatino Linotype" w:hAnsi="Palatino Linotype" w:cstheme="minorBidi"/>
          <w:bCs/>
          <w:i/>
          <w:iCs/>
        </w:rPr>
      </w:pPr>
    </w:p>
    <w:p w14:paraId="704B4AA0" w14:textId="77777777" w:rsidR="00F714A9" w:rsidRPr="00D32075" w:rsidRDefault="00F714A9" w:rsidP="005000AA">
      <w:pPr>
        <w:pStyle w:val="Prrafodelista"/>
        <w:rPr>
          <w:rFonts w:ascii="Palatino Linotype" w:eastAsia="Calibri" w:hAnsi="Palatino Linotype" w:cs="Tahoma"/>
          <w:b/>
          <w:sz w:val="24"/>
          <w:lang w:eastAsia="en-US"/>
        </w:rPr>
      </w:pPr>
    </w:p>
    <w:bookmarkEnd w:id="1"/>
    <w:bookmarkEnd w:id="2"/>
    <w:bookmarkEnd w:id="3"/>
    <w:p w14:paraId="5BE2AC11" w14:textId="405AC137" w:rsidR="005000AA" w:rsidRPr="00D32075"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D32075">
        <w:rPr>
          <w:rFonts w:ascii="Palatino Linotype" w:hAnsi="Palatino Linotype" w:cs="Arial"/>
          <w:sz w:val="24"/>
          <w:lang w:val="es-ES"/>
        </w:rPr>
        <w:t>Se regist</w:t>
      </w:r>
      <w:r w:rsidR="00043374" w:rsidRPr="00D32075">
        <w:rPr>
          <w:rFonts w:ascii="Palatino Linotype" w:hAnsi="Palatino Linotype" w:cs="Arial"/>
          <w:sz w:val="24"/>
          <w:lang w:val="es-ES"/>
        </w:rPr>
        <w:t>raron</w:t>
      </w:r>
      <w:r w:rsidRPr="00D32075">
        <w:rPr>
          <w:rFonts w:ascii="Palatino Linotype" w:hAnsi="Palatino Linotype" w:cs="Arial"/>
          <w:sz w:val="24"/>
          <w:lang w:val="es-ES"/>
        </w:rPr>
        <w:t xml:space="preserve"> </w:t>
      </w:r>
      <w:r w:rsidR="00043374" w:rsidRPr="00D32075">
        <w:rPr>
          <w:rFonts w:ascii="Palatino Linotype" w:hAnsi="Palatino Linotype" w:cs="Arial"/>
          <w:sz w:val="24"/>
          <w:lang w:val="es-ES"/>
        </w:rPr>
        <w:t>los</w:t>
      </w:r>
      <w:r w:rsidRPr="00D32075">
        <w:rPr>
          <w:rFonts w:ascii="Palatino Linotype" w:hAnsi="Palatino Linotype" w:cs="Arial"/>
          <w:sz w:val="24"/>
          <w:lang w:val="es-ES"/>
        </w:rPr>
        <w:t xml:space="preserve"> recurso</w:t>
      </w:r>
      <w:r w:rsidR="00043374" w:rsidRPr="00D32075">
        <w:rPr>
          <w:rFonts w:ascii="Palatino Linotype" w:hAnsi="Palatino Linotype" w:cs="Arial"/>
          <w:sz w:val="24"/>
          <w:lang w:val="es-ES"/>
        </w:rPr>
        <w:t>s</w:t>
      </w:r>
      <w:r w:rsidRPr="00D32075">
        <w:rPr>
          <w:rFonts w:ascii="Palatino Linotype" w:hAnsi="Palatino Linotype" w:cs="Arial"/>
          <w:sz w:val="24"/>
          <w:lang w:val="es-ES"/>
        </w:rPr>
        <w:t xml:space="preserve"> de revisión bajo </w:t>
      </w:r>
      <w:r w:rsidR="00043374" w:rsidRPr="00D32075">
        <w:rPr>
          <w:rFonts w:ascii="Palatino Linotype" w:hAnsi="Palatino Linotype" w:cs="Arial"/>
          <w:sz w:val="24"/>
          <w:lang w:val="es-ES"/>
        </w:rPr>
        <w:t>los</w:t>
      </w:r>
      <w:r w:rsidRPr="00D32075">
        <w:rPr>
          <w:rFonts w:ascii="Palatino Linotype" w:hAnsi="Palatino Linotype" w:cs="Arial"/>
          <w:sz w:val="24"/>
          <w:lang w:val="es-ES"/>
        </w:rPr>
        <w:t xml:space="preserve"> número</w:t>
      </w:r>
      <w:r w:rsidR="00043374" w:rsidRPr="00D32075">
        <w:rPr>
          <w:rFonts w:ascii="Palatino Linotype" w:hAnsi="Palatino Linotype" w:cs="Arial"/>
          <w:sz w:val="24"/>
          <w:lang w:val="es-ES"/>
        </w:rPr>
        <w:t>s</w:t>
      </w:r>
      <w:r w:rsidRPr="00D32075">
        <w:rPr>
          <w:rFonts w:ascii="Palatino Linotype" w:hAnsi="Palatino Linotype" w:cs="Arial"/>
          <w:sz w:val="24"/>
          <w:lang w:val="es-ES"/>
        </w:rPr>
        <w:t xml:space="preserve"> de expediente </w:t>
      </w:r>
      <w:r w:rsidRPr="00D32075">
        <w:rPr>
          <w:rFonts w:ascii="Palatino Linotype" w:hAnsi="Palatino Linotype" w:cs="Arial"/>
          <w:bCs/>
          <w:sz w:val="24"/>
        </w:rPr>
        <w:t>al rubro indicado</w:t>
      </w:r>
      <w:r w:rsidR="00043374" w:rsidRPr="00D32075">
        <w:rPr>
          <w:rFonts w:ascii="Palatino Linotype" w:hAnsi="Palatino Linotype" w:cs="Arial"/>
          <w:bCs/>
          <w:sz w:val="24"/>
        </w:rPr>
        <w:t>s</w:t>
      </w:r>
      <w:r w:rsidRPr="00D32075">
        <w:rPr>
          <w:rFonts w:ascii="Palatino Linotype" w:hAnsi="Palatino Linotype" w:cs="Arial"/>
          <w:bCs/>
          <w:sz w:val="24"/>
        </w:rPr>
        <w:t xml:space="preserve">, asimismo con fundamento en lo dispuesto por el </w:t>
      </w:r>
      <w:r w:rsidRPr="00D32075">
        <w:rPr>
          <w:rFonts w:ascii="Palatino Linotype" w:eastAsia="Calibri" w:hAnsi="Palatino Linotype" w:cs="Arial"/>
          <w:sz w:val="24"/>
          <w:lang w:val="es-ES"/>
        </w:rPr>
        <w:t xml:space="preserve">artículo 185 fracción I de la </w:t>
      </w:r>
      <w:r w:rsidRPr="00D32075">
        <w:rPr>
          <w:rFonts w:ascii="Palatino Linotype" w:eastAsia="Calibri" w:hAnsi="Palatino Linotype" w:cs="Arial"/>
          <w:b/>
          <w:sz w:val="24"/>
          <w:lang w:val="es-ES"/>
        </w:rPr>
        <w:t xml:space="preserve">Ley de Transparencia y Acceso a la Información Pública del Estado de México y Municipios </w:t>
      </w:r>
      <w:r w:rsidR="00D31521" w:rsidRPr="00D32075">
        <w:rPr>
          <w:rFonts w:ascii="Palatino Linotype" w:hAnsi="Palatino Linotype" w:cs="Arial"/>
          <w:sz w:val="24"/>
          <w:lang w:val="es-ES"/>
        </w:rPr>
        <w:t>se turnó a</w:t>
      </w:r>
      <w:r w:rsidR="00F942BD" w:rsidRPr="00D32075">
        <w:rPr>
          <w:rFonts w:ascii="Palatino Linotype" w:hAnsi="Palatino Linotype" w:cs="Arial"/>
          <w:sz w:val="24"/>
          <w:lang w:val="es-ES"/>
        </w:rPr>
        <w:t xml:space="preserve"> </w:t>
      </w:r>
      <w:r w:rsidRPr="00D32075">
        <w:rPr>
          <w:rFonts w:ascii="Palatino Linotype" w:hAnsi="Palatino Linotype" w:cs="Arial"/>
          <w:sz w:val="24"/>
          <w:lang w:val="es-ES"/>
        </w:rPr>
        <w:t>l</w:t>
      </w:r>
      <w:r w:rsidR="00F942BD" w:rsidRPr="00D32075">
        <w:rPr>
          <w:rFonts w:ascii="Palatino Linotype" w:hAnsi="Palatino Linotype" w:cs="Arial"/>
          <w:sz w:val="24"/>
          <w:lang w:val="es-ES"/>
        </w:rPr>
        <w:t>a</w:t>
      </w:r>
      <w:r w:rsidRPr="00D32075">
        <w:rPr>
          <w:rFonts w:ascii="Palatino Linotype" w:hAnsi="Palatino Linotype" w:cs="Arial"/>
          <w:sz w:val="24"/>
          <w:lang w:val="es-ES"/>
        </w:rPr>
        <w:t xml:space="preserve"> </w:t>
      </w:r>
      <w:r w:rsidR="00F942BD" w:rsidRPr="00D32075">
        <w:rPr>
          <w:rFonts w:ascii="Palatino Linotype" w:hAnsi="Palatino Linotype" w:cs="Arial"/>
          <w:b/>
          <w:sz w:val="24"/>
          <w:lang w:val="es-ES"/>
        </w:rPr>
        <w:t>Comisionada</w:t>
      </w:r>
      <w:r w:rsidRPr="00D32075">
        <w:rPr>
          <w:rFonts w:ascii="Palatino Linotype" w:hAnsi="Palatino Linotype" w:cs="Arial"/>
          <w:b/>
          <w:sz w:val="24"/>
          <w:lang w:val="es-ES"/>
        </w:rPr>
        <w:t xml:space="preserve"> </w:t>
      </w:r>
      <w:r w:rsidR="00F942BD" w:rsidRPr="00D32075">
        <w:rPr>
          <w:rFonts w:ascii="Palatino Linotype" w:hAnsi="Palatino Linotype" w:cs="Arial"/>
          <w:b/>
          <w:sz w:val="24"/>
          <w:lang w:val="es-ES"/>
        </w:rPr>
        <w:t>María del Rosario Mejía Ayala</w:t>
      </w:r>
      <w:r w:rsidRPr="00D32075">
        <w:rPr>
          <w:rFonts w:ascii="Palatino Linotype" w:hAnsi="Palatino Linotype" w:cs="Arial"/>
          <w:b/>
          <w:sz w:val="24"/>
          <w:lang w:val="es-ES"/>
        </w:rPr>
        <w:t xml:space="preserve">, </w:t>
      </w:r>
      <w:r w:rsidRPr="00D32075">
        <w:rPr>
          <w:rFonts w:ascii="Palatino Linotype" w:hAnsi="Palatino Linotype" w:cs="Arial"/>
          <w:sz w:val="24"/>
          <w:lang w:val="es-ES"/>
        </w:rPr>
        <w:t xml:space="preserve">con el objeto de </w:t>
      </w:r>
      <w:r w:rsidRPr="00D32075">
        <w:rPr>
          <w:rFonts w:ascii="Palatino Linotype" w:hAnsi="Palatino Linotype" w:cs="Arial"/>
          <w:sz w:val="24"/>
        </w:rPr>
        <w:t>su análisis.</w:t>
      </w:r>
    </w:p>
    <w:p w14:paraId="21EFF6B2" w14:textId="77777777" w:rsidR="005000AA" w:rsidRPr="00D32075"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07824CD6" w:rsidR="005000AA" w:rsidRPr="00D32075"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D32075">
        <w:rPr>
          <w:rFonts w:ascii="Palatino Linotype" w:eastAsia="Calibri" w:hAnsi="Palatino Linotype" w:cs="Arial"/>
          <w:sz w:val="24"/>
          <w:lang w:val="es-ES"/>
        </w:rPr>
        <w:t>La Comisionada</w:t>
      </w:r>
      <w:r w:rsidR="005000AA" w:rsidRPr="00D32075">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sidRPr="00D32075">
        <w:rPr>
          <w:rFonts w:ascii="Palatino Linotype" w:eastAsia="Calibri" w:hAnsi="Palatino Linotype" w:cs="Arial"/>
          <w:sz w:val="24"/>
          <w:lang w:val="es-ES"/>
        </w:rPr>
        <w:t xml:space="preserve"> </w:t>
      </w:r>
      <w:r w:rsidR="00537F7E" w:rsidRPr="00D32075">
        <w:rPr>
          <w:rFonts w:ascii="Palatino Linotype" w:eastAsia="Calibri" w:hAnsi="Palatino Linotype" w:cs="Arial"/>
          <w:sz w:val="24"/>
          <w:lang w:val="es-ES"/>
        </w:rPr>
        <w:t xml:space="preserve">dieciséis </w:t>
      </w:r>
      <w:r w:rsidR="00592397" w:rsidRPr="00D32075">
        <w:rPr>
          <w:rFonts w:ascii="Palatino Linotype" w:eastAsia="Calibri" w:hAnsi="Palatino Linotype" w:cs="Arial"/>
          <w:sz w:val="24"/>
          <w:lang w:val="es-ES"/>
        </w:rPr>
        <w:t>(</w:t>
      </w:r>
      <w:r w:rsidR="00537F7E" w:rsidRPr="00D32075">
        <w:rPr>
          <w:rFonts w:ascii="Palatino Linotype" w:eastAsia="Calibri" w:hAnsi="Palatino Linotype" w:cs="Arial"/>
          <w:sz w:val="24"/>
          <w:lang w:val="es-ES"/>
        </w:rPr>
        <w:t>16</w:t>
      </w:r>
      <w:r w:rsidR="00AA18DB" w:rsidRPr="00D32075">
        <w:rPr>
          <w:rFonts w:ascii="Palatino Linotype" w:eastAsia="Calibri" w:hAnsi="Palatino Linotype" w:cs="Arial"/>
          <w:sz w:val="24"/>
          <w:lang w:val="es-ES"/>
        </w:rPr>
        <w:t xml:space="preserve">) </w:t>
      </w:r>
      <w:r w:rsidR="001A3EE2" w:rsidRPr="00D32075">
        <w:rPr>
          <w:rFonts w:ascii="Palatino Linotype" w:eastAsia="Calibri" w:hAnsi="Palatino Linotype" w:cs="Arial"/>
          <w:sz w:val="24"/>
          <w:lang w:val="es-ES"/>
        </w:rPr>
        <w:t xml:space="preserve">de </w:t>
      </w:r>
      <w:r w:rsidR="00537F7E" w:rsidRPr="00D32075">
        <w:rPr>
          <w:rFonts w:ascii="Palatino Linotype" w:eastAsia="Calibri" w:hAnsi="Palatino Linotype" w:cs="Arial"/>
          <w:sz w:val="24"/>
          <w:lang w:val="es-ES"/>
        </w:rPr>
        <w:t>junio</w:t>
      </w:r>
      <w:r w:rsidR="005000AA" w:rsidRPr="00D32075">
        <w:rPr>
          <w:rFonts w:ascii="Palatino Linotype" w:eastAsia="Calibri" w:hAnsi="Palatino Linotype" w:cs="Arial"/>
          <w:sz w:val="24"/>
          <w:lang w:val="es-ES"/>
        </w:rPr>
        <w:t xml:space="preserve"> de dos mil veinti</w:t>
      </w:r>
      <w:r w:rsidR="0021453D" w:rsidRPr="00D32075">
        <w:rPr>
          <w:rFonts w:ascii="Palatino Linotype" w:eastAsia="Calibri" w:hAnsi="Palatino Linotype" w:cs="Arial"/>
          <w:sz w:val="24"/>
          <w:lang w:val="es-ES"/>
        </w:rPr>
        <w:t>dós</w:t>
      </w:r>
      <w:r w:rsidR="005000AA" w:rsidRPr="00D32075">
        <w:rPr>
          <w:rFonts w:ascii="Palatino Linotype" w:eastAsia="Calibri" w:hAnsi="Palatino Linotype" w:cs="Arial"/>
          <w:sz w:val="24"/>
          <w:lang w:val="es-ES"/>
        </w:rPr>
        <w:t xml:space="preserve">, puso a disposición de las partes el expediente electrónico </w:t>
      </w:r>
      <w:r w:rsidR="005000AA" w:rsidRPr="00D32075">
        <w:rPr>
          <w:rFonts w:ascii="Palatino Linotype" w:eastAsia="Calibri" w:hAnsi="Palatino Linotype" w:cs="Arial"/>
          <w:sz w:val="24"/>
        </w:rPr>
        <w:t xml:space="preserve">vía </w:t>
      </w:r>
      <w:r w:rsidR="005000AA" w:rsidRPr="00D32075">
        <w:rPr>
          <w:rFonts w:ascii="Palatino Linotype" w:eastAsia="Calibri" w:hAnsi="Palatino Linotype" w:cs="Arial"/>
          <w:b/>
          <w:sz w:val="24"/>
          <w:lang w:val="es-ES"/>
        </w:rPr>
        <w:t xml:space="preserve">SAIMEX </w:t>
      </w:r>
      <w:r w:rsidR="005000AA" w:rsidRPr="00D32075">
        <w:rPr>
          <w:rFonts w:ascii="Palatino Linotype" w:eastAsia="Calibri" w:hAnsi="Palatino Linotype" w:cs="Arial"/>
          <w:sz w:val="24"/>
          <w:lang w:val="es-ES"/>
        </w:rPr>
        <w:t xml:space="preserve">a efecto de que en un plazo máximo de siete días </w:t>
      </w:r>
      <w:r w:rsidR="005000AA" w:rsidRPr="00D32075">
        <w:rPr>
          <w:rFonts w:ascii="Palatino Linotype" w:eastAsia="Calibri" w:hAnsi="Palatino Linotype" w:cs="Arial"/>
          <w:sz w:val="24"/>
          <w:lang w:val="es-ES"/>
        </w:rPr>
        <w:lastRenderedPageBreak/>
        <w:t xml:space="preserve">manifestaran lo que a derecho convinieran, ofrecieran pruebas y alegatos según corresponda al caso concreto, de esta forma para que el </w:t>
      </w:r>
      <w:r w:rsidR="005000AA" w:rsidRPr="00D32075">
        <w:rPr>
          <w:rFonts w:ascii="Palatino Linotype" w:eastAsia="Calibri" w:hAnsi="Palatino Linotype" w:cs="Arial"/>
          <w:b/>
          <w:sz w:val="24"/>
          <w:lang w:val="es-ES"/>
        </w:rPr>
        <w:t>SUJETO OBLIGADO</w:t>
      </w:r>
      <w:r w:rsidR="005000AA" w:rsidRPr="00D32075">
        <w:rPr>
          <w:rFonts w:ascii="Palatino Linotype" w:eastAsia="Calibri" w:hAnsi="Palatino Linotype" w:cs="Arial"/>
          <w:sz w:val="24"/>
          <w:lang w:val="es-ES"/>
        </w:rPr>
        <w:t xml:space="preserve"> presentara el informe justificado procedente.</w:t>
      </w:r>
    </w:p>
    <w:p w14:paraId="51336F6A" w14:textId="77777777" w:rsidR="00043374" w:rsidRPr="00D32075" w:rsidRDefault="00043374" w:rsidP="00043374">
      <w:pPr>
        <w:pStyle w:val="Prrafodelista"/>
        <w:rPr>
          <w:rFonts w:ascii="Palatino Linotype" w:eastAsiaTheme="minorEastAsia" w:hAnsi="Palatino Linotype" w:cstheme="minorBidi"/>
          <w:i/>
          <w:color w:val="000000"/>
          <w:sz w:val="24"/>
          <w:lang w:val="es-ES_tradnl"/>
        </w:rPr>
      </w:pPr>
    </w:p>
    <w:p w14:paraId="36B2F64B" w14:textId="10714CBA" w:rsidR="00043374" w:rsidRPr="00D32075" w:rsidRDefault="00043374" w:rsidP="00043374">
      <w:pPr>
        <w:pStyle w:val="Prrafodelista"/>
        <w:numPr>
          <w:ilvl w:val="0"/>
          <w:numId w:val="2"/>
        </w:numPr>
        <w:spacing w:before="240" w:after="240" w:line="360" w:lineRule="auto"/>
        <w:ind w:left="0" w:hanging="11"/>
        <w:jc w:val="both"/>
        <w:rPr>
          <w:rFonts w:ascii="Palatino Linotype" w:hAnsi="Palatino Linotype"/>
          <w:i/>
          <w:color w:val="000000"/>
          <w:sz w:val="24"/>
        </w:rPr>
      </w:pPr>
      <w:r w:rsidRPr="00D32075">
        <w:rPr>
          <w:rFonts w:ascii="Palatino Linotype" w:eastAsia="MS Mincho" w:hAnsi="Palatino Linotype" w:cs="Arial"/>
          <w:sz w:val="24"/>
        </w:rPr>
        <w:t xml:space="preserve">En la </w:t>
      </w:r>
      <w:r w:rsidR="00343866" w:rsidRPr="00D32075">
        <w:rPr>
          <w:rFonts w:ascii="Palatino Linotype" w:eastAsia="MS Mincho" w:hAnsi="Palatino Linotype" w:cs="Arial"/>
          <w:sz w:val="24"/>
        </w:rPr>
        <w:t xml:space="preserve">Vigésima </w:t>
      </w:r>
      <w:r w:rsidR="00A73B10" w:rsidRPr="00D32075">
        <w:rPr>
          <w:rFonts w:ascii="Palatino Linotype" w:eastAsia="MS Mincho" w:hAnsi="Palatino Linotype" w:cs="Arial"/>
          <w:sz w:val="24"/>
        </w:rPr>
        <w:t>Novena</w:t>
      </w:r>
      <w:r w:rsidR="00C21A0D" w:rsidRPr="00D32075">
        <w:rPr>
          <w:rFonts w:ascii="Palatino Linotype" w:eastAsia="MS Mincho" w:hAnsi="Palatino Linotype" w:cs="Arial"/>
          <w:sz w:val="24"/>
        </w:rPr>
        <w:t xml:space="preserve"> </w:t>
      </w:r>
      <w:r w:rsidR="00B83EE1" w:rsidRPr="00D32075">
        <w:rPr>
          <w:rFonts w:ascii="Palatino Linotype" w:eastAsia="MS Mincho" w:hAnsi="Palatino Linotype" w:cs="Arial"/>
          <w:sz w:val="24"/>
        </w:rPr>
        <w:t>S</w:t>
      </w:r>
      <w:r w:rsidR="00C21A0D" w:rsidRPr="00D32075">
        <w:rPr>
          <w:rFonts w:ascii="Palatino Linotype" w:eastAsia="MS Mincho" w:hAnsi="Palatino Linotype" w:cs="Arial"/>
          <w:sz w:val="24"/>
        </w:rPr>
        <w:t>e</w:t>
      </w:r>
      <w:r w:rsidRPr="00D32075">
        <w:rPr>
          <w:rFonts w:ascii="Palatino Linotype" w:eastAsia="MS Mincho" w:hAnsi="Palatino Linotype" w:cs="Arial"/>
          <w:sz w:val="24"/>
        </w:rPr>
        <w:t xml:space="preserve">sión Ordinaria de fecha </w:t>
      </w:r>
      <w:r w:rsidR="00343866" w:rsidRPr="00D32075">
        <w:rPr>
          <w:rFonts w:ascii="Palatino Linotype" w:eastAsia="MS Mincho" w:hAnsi="Palatino Linotype" w:cs="Arial"/>
          <w:sz w:val="24"/>
        </w:rPr>
        <w:t>veinti</w:t>
      </w:r>
      <w:r w:rsidR="00A73B10" w:rsidRPr="00D32075">
        <w:rPr>
          <w:rFonts w:ascii="Palatino Linotype" w:eastAsia="MS Mincho" w:hAnsi="Palatino Linotype" w:cs="Arial"/>
          <w:sz w:val="24"/>
        </w:rPr>
        <w:t xml:space="preserve">siete </w:t>
      </w:r>
      <w:r w:rsidRPr="00D32075">
        <w:rPr>
          <w:rFonts w:ascii="Palatino Linotype" w:eastAsia="MS Mincho" w:hAnsi="Palatino Linotype" w:cs="Arial"/>
          <w:sz w:val="24"/>
        </w:rPr>
        <w:t>(</w:t>
      </w:r>
      <w:r w:rsidR="00343866" w:rsidRPr="00D32075">
        <w:rPr>
          <w:rFonts w:ascii="Palatino Linotype" w:eastAsia="MS Mincho" w:hAnsi="Palatino Linotype" w:cs="Arial"/>
          <w:sz w:val="24"/>
        </w:rPr>
        <w:t>2</w:t>
      </w:r>
      <w:r w:rsidR="00A73B10" w:rsidRPr="00D32075">
        <w:rPr>
          <w:rFonts w:ascii="Palatino Linotype" w:eastAsia="MS Mincho" w:hAnsi="Palatino Linotype" w:cs="Arial"/>
          <w:sz w:val="24"/>
        </w:rPr>
        <w:t>7</w:t>
      </w:r>
      <w:r w:rsidRPr="00D32075">
        <w:rPr>
          <w:rFonts w:ascii="Palatino Linotype" w:eastAsia="MS Mincho" w:hAnsi="Palatino Linotype" w:cs="Arial"/>
          <w:sz w:val="24"/>
        </w:rPr>
        <w:t xml:space="preserve">) de </w:t>
      </w:r>
      <w:r w:rsidR="00A73B10" w:rsidRPr="00D32075">
        <w:rPr>
          <w:rFonts w:ascii="Palatino Linotype" w:eastAsia="MS Mincho" w:hAnsi="Palatino Linotype" w:cs="Arial"/>
          <w:sz w:val="24"/>
        </w:rPr>
        <w:t>agosto</w:t>
      </w:r>
      <w:r w:rsidR="00B83EE1" w:rsidRPr="00D32075">
        <w:rPr>
          <w:rFonts w:ascii="Palatino Linotype" w:eastAsia="MS Mincho" w:hAnsi="Palatino Linotype" w:cs="Arial"/>
          <w:sz w:val="24"/>
        </w:rPr>
        <w:t xml:space="preserve"> </w:t>
      </w:r>
      <w:r w:rsidRPr="00D32075">
        <w:rPr>
          <w:rFonts w:ascii="Palatino Linotype" w:eastAsia="MS Mincho" w:hAnsi="Palatino Linotype" w:cs="Arial"/>
          <w:sz w:val="24"/>
        </w:rPr>
        <w:t>de dos mil veinti</w:t>
      </w:r>
      <w:r w:rsidR="00A75BBA" w:rsidRPr="00D32075">
        <w:rPr>
          <w:rFonts w:ascii="Palatino Linotype" w:eastAsia="MS Mincho" w:hAnsi="Palatino Linotype" w:cs="Arial"/>
          <w:sz w:val="24"/>
        </w:rPr>
        <w:t>dós</w:t>
      </w:r>
      <w:r w:rsidRPr="00D32075">
        <w:rPr>
          <w:rFonts w:ascii="Palatino Linotype" w:eastAsia="MS Mincho" w:hAnsi="Palatino Linotype" w:cs="Arial"/>
          <w:sz w:val="24"/>
        </w:rPr>
        <w:t>, el Pleno de este Órgano Garante acordó la acumulación de los recursos de revisión</w:t>
      </w:r>
      <w:r w:rsidR="00A75BBA" w:rsidRPr="00D32075">
        <w:rPr>
          <w:rFonts w:ascii="Palatino Linotype" w:eastAsia="MS Mincho" w:hAnsi="Palatino Linotype" w:cs="Arial"/>
          <w:sz w:val="24"/>
        </w:rPr>
        <w:t xml:space="preserve"> </w:t>
      </w:r>
      <w:r w:rsidRPr="00D32075">
        <w:rPr>
          <w:rFonts w:ascii="Palatino Linotype" w:hAnsi="Palatino Linotype" w:cs="Arial"/>
          <w:b/>
          <w:bCs/>
          <w:sz w:val="24"/>
        </w:rPr>
        <w:t>a la</w:t>
      </w:r>
      <w:r w:rsidRPr="00D32075">
        <w:rPr>
          <w:rFonts w:ascii="Palatino Linotype" w:eastAsia="MS Mincho" w:hAnsi="Palatino Linotype"/>
          <w:b/>
          <w:bCs/>
          <w:sz w:val="24"/>
        </w:rPr>
        <w:t xml:space="preserve"> </w:t>
      </w:r>
      <w:r w:rsidRPr="00D32075">
        <w:rPr>
          <w:rFonts w:ascii="Palatino Linotype" w:eastAsia="MS Mincho" w:hAnsi="Palatino Linotype"/>
          <w:sz w:val="24"/>
        </w:rPr>
        <w:t>Comisionada</w:t>
      </w:r>
      <w:r w:rsidRPr="00D32075">
        <w:rPr>
          <w:rFonts w:ascii="Palatino Linotype" w:eastAsia="MS Mincho" w:hAnsi="Palatino Linotype"/>
          <w:b/>
          <w:sz w:val="24"/>
        </w:rPr>
        <w:t xml:space="preserve"> </w:t>
      </w:r>
      <w:r w:rsidRPr="00D32075">
        <w:rPr>
          <w:rFonts w:ascii="Palatino Linotype" w:hAnsi="Palatino Linotype"/>
          <w:b/>
          <w:sz w:val="24"/>
        </w:rPr>
        <w:t>María del Rosario Mejía Ayala</w:t>
      </w:r>
      <w:r w:rsidRPr="00D32075">
        <w:rPr>
          <w:rFonts w:ascii="Palatino Linotype" w:eastAsia="MS Mincho" w:hAnsi="Palatino Linotype"/>
          <w:b/>
          <w:sz w:val="24"/>
        </w:rPr>
        <w:t xml:space="preserve"> </w:t>
      </w:r>
      <w:r w:rsidRPr="00D32075">
        <w:rPr>
          <w:rFonts w:ascii="Palatino Linotype" w:eastAsia="MS Mincho" w:hAnsi="Palatino Linotype"/>
          <w:sz w:val="24"/>
        </w:rPr>
        <w:t xml:space="preserve">a efecto de presentar al Pleno el proyecto de resolución correspondiente y de </w:t>
      </w:r>
      <w:r w:rsidRPr="00D32075">
        <w:rPr>
          <w:rFonts w:ascii="Palatino Linotype" w:hAnsi="Palatino Linotype" w:cs="Arial"/>
          <w:sz w:val="24"/>
        </w:rPr>
        <w:t xml:space="preserve">conformidad con el numeral ONCE inciso c) de los </w:t>
      </w:r>
      <w:r w:rsidRPr="00D32075">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D32075">
        <w:rPr>
          <w:rFonts w:ascii="Palatino Linotype" w:hAnsi="Palatino Linotype" w:cs="Arial"/>
          <w:sz w:val="24"/>
          <w:vertAlign w:val="superscript"/>
        </w:rPr>
        <w:footnoteReference w:id="1"/>
      </w:r>
      <w:r w:rsidRPr="00D32075">
        <w:rPr>
          <w:rFonts w:ascii="Palatino Linotype" w:hAnsi="Palatino Linotype" w:cs="Arial"/>
          <w:sz w:val="24"/>
        </w:rPr>
        <w:t>, que señala:</w:t>
      </w:r>
    </w:p>
    <w:p w14:paraId="0A9F752A" w14:textId="77777777" w:rsidR="00043374" w:rsidRPr="00D32075"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D32075">
        <w:rPr>
          <w:rFonts w:ascii="Palatino Linotype" w:hAnsi="Palatino Linotype" w:cs="Arial"/>
          <w:b/>
          <w:i/>
          <w:sz w:val="22"/>
        </w:rPr>
        <w:t>ONCE.</w:t>
      </w:r>
      <w:r w:rsidRPr="00D32075">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225E7E89" w14:textId="77777777" w:rsidR="00043374" w:rsidRPr="00D32075"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D32075">
        <w:rPr>
          <w:rFonts w:ascii="Palatino Linotype" w:hAnsi="Palatino Linotype" w:cs="Arial"/>
          <w:i/>
          <w:sz w:val="22"/>
        </w:rPr>
        <w:t>…</w:t>
      </w:r>
    </w:p>
    <w:p w14:paraId="1E29230A" w14:textId="77777777" w:rsidR="00043374" w:rsidRPr="00D32075"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D32075">
        <w:rPr>
          <w:rFonts w:ascii="Palatino Linotype" w:hAnsi="Palatino Linotype" w:cs="Arial"/>
          <w:i/>
          <w:sz w:val="22"/>
        </w:rPr>
        <w:t>c) Cuando se trate del mismo solicitante, el mismo SUJETO OBLIGADO, aunque se trate de solicitudes diversas;</w:t>
      </w:r>
    </w:p>
    <w:p w14:paraId="2B32053C" w14:textId="77777777" w:rsidR="00043374" w:rsidRPr="00D32075" w:rsidRDefault="00043374" w:rsidP="00043374">
      <w:pPr>
        <w:spacing w:before="240" w:after="240" w:line="360" w:lineRule="auto"/>
        <w:ind w:left="567"/>
        <w:contextualSpacing/>
        <w:jc w:val="both"/>
        <w:rPr>
          <w:rFonts w:ascii="Palatino Linotype" w:hAnsi="Palatino Linotype" w:cs="Arial"/>
          <w:i/>
        </w:rPr>
      </w:pPr>
      <w:r w:rsidRPr="00D32075">
        <w:rPr>
          <w:rFonts w:ascii="Palatino Linotype" w:hAnsi="Palatino Linotype" w:cs="Arial"/>
          <w:i/>
        </w:rPr>
        <w:t>…</w:t>
      </w:r>
    </w:p>
    <w:p w14:paraId="38FF9707" w14:textId="77777777" w:rsidR="00043374" w:rsidRPr="00D32075" w:rsidRDefault="00043374" w:rsidP="00043374">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D32075">
        <w:rPr>
          <w:rFonts w:ascii="Palatino Linotype" w:eastAsia="MS Mincho" w:hAnsi="Palatino Linotype" w:cs="Arial"/>
          <w:color w:val="000000"/>
          <w:sz w:val="24"/>
          <w:szCs w:val="28"/>
        </w:rPr>
        <w:lastRenderedPageBreak/>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D32075">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D32075">
        <w:rPr>
          <w:rFonts w:ascii="Palatino Linotype" w:eastAsia="MS Mincho" w:hAnsi="Palatino Linotype" w:cs="Arial"/>
          <w:color w:val="000000"/>
          <w:sz w:val="24"/>
          <w:szCs w:val="28"/>
        </w:rPr>
        <w:t xml:space="preserve">artículo 195 de </w:t>
      </w:r>
      <w:r w:rsidRPr="00D32075">
        <w:rPr>
          <w:rFonts w:ascii="Palatino Linotype" w:eastAsia="MS Mincho" w:hAnsi="Palatino Linotype"/>
          <w:sz w:val="24"/>
          <w:szCs w:val="28"/>
        </w:rPr>
        <w:t>la Ley de Transparencia y Acceso a la Información Pública del Estado de México y Municipios en vigor, que a la letra señalan:</w:t>
      </w:r>
    </w:p>
    <w:p w14:paraId="4051C547" w14:textId="77777777" w:rsidR="00043374" w:rsidRPr="00D32075" w:rsidRDefault="00043374" w:rsidP="00043374">
      <w:pPr>
        <w:tabs>
          <w:tab w:val="center" w:pos="4252"/>
          <w:tab w:val="right" w:pos="8504"/>
        </w:tabs>
        <w:spacing w:line="360" w:lineRule="auto"/>
        <w:jc w:val="both"/>
        <w:rPr>
          <w:rFonts w:ascii="Palatino Linotype" w:eastAsia="MS Mincho" w:hAnsi="Palatino Linotype"/>
        </w:rPr>
      </w:pPr>
    </w:p>
    <w:p w14:paraId="1C0A178D" w14:textId="77777777" w:rsidR="00043374" w:rsidRPr="00D32075" w:rsidRDefault="00043374" w:rsidP="00A75BBA">
      <w:pPr>
        <w:spacing w:line="360" w:lineRule="auto"/>
        <w:ind w:left="567" w:right="567"/>
        <w:jc w:val="both"/>
        <w:rPr>
          <w:rFonts w:ascii="Palatino Linotype" w:eastAsia="MS Mincho" w:hAnsi="Palatino Linotype" w:cs="Arial"/>
          <w:b/>
          <w:i/>
        </w:rPr>
      </w:pPr>
      <w:r w:rsidRPr="00D32075">
        <w:rPr>
          <w:rFonts w:ascii="Palatino Linotype" w:eastAsia="MS Mincho" w:hAnsi="Palatino Linotype" w:cs="Arial"/>
          <w:b/>
          <w:i/>
        </w:rPr>
        <w:t>Código de Procedimientos Administrativos del Estado de México</w:t>
      </w:r>
    </w:p>
    <w:p w14:paraId="4A363F22" w14:textId="77777777" w:rsidR="00043374" w:rsidRPr="00D32075" w:rsidRDefault="00043374" w:rsidP="00A75BBA">
      <w:pPr>
        <w:spacing w:line="360" w:lineRule="auto"/>
        <w:ind w:left="567" w:right="567"/>
        <w:jc w:val="both"/>
        <w:rPr>
          <w:rFonts w:ascii="Palatino Linotype" w:eastAsia="MS Mincho" w:hAnsi="Palatino Linotype" w:cs="Arial"/>
          <w:i/>
          <w:sz w:val="22"/>
        </w:rPr>
      </w:pPr>
      <w:r w:rsidRPr="00D32075">
        <w:rPr>
          <w:rFonts w:ascii="Palatino Linotype" w:eastAsia="MS Mincho" w:hAnsi="Palatino Linotype" w:cs="Arial"/>
          <w:i/>
          <w:sz w:val="22"/>
        </w:rPr>
        <w:t>“</w:t>
      </w:r>
      <w:r w:rsidRPr="00D32075">
        <w:rPr>
          <w:rFonts w:ascii="Palatino Linotype" w:eastAsia="MS Mincho" w:hAnsi="Palatino Linotype" w:cs="Arial"/>
          <w:b/>
          <w:i/>
          <w:sz w:val="22"/>
        </w:rPr>
        <w:t>Artículo 18</w:t>
      </w:r>
      <w:r w:rsidRPr="00D32075">
        <w:rPr>
          <w:rFonts w:ascii="Palatino Linotype" w:eastAsia="MS Mincho" w:hAnsi="Palatino Linotype" w:cs="Arial"/>
          <w:i/>
          <w:sz w:val="22"/>
        </w:rPr>
        <w:t xml:space="preserve">.- </w:t>
      </w:r>
      <w:r w:rsidRPr="00D32075">
        <w:rPr>
          <w:rFonts w:ascii="Palatino Linotype" w:eastAsia="MS Mincho" w:hAnsi="Palatino Linotype" w:cs="Arial"/>
          <w:b/>
          <w:i/>
          <w:sz w:val="22"/>
        </w:rPr>
        <w:t xml:space="preserve">La autoridad administrativa o el Tribunal </w:t>
      </w:r>
      <w:r w:rsidRPr="00D32075">
        <w:rPr>
          <w:rFonts w:ascii="Palatino Linotype" w:eastAsia="MS Mincho" w:hAnsi="Palatino Linotype" w:cs="Arial"/>
          <w:b/>
          <w:i/>
          <w:sz w:val="22"/>
          <w:u w:val="single"/>
        </w:rPr>
        <w:t>acordarán la acumulación de los expedientes</w:t>
      </w:r>
      <w:r w:rsidRPr="00D32075">
        <w:rPr>
          <w:rFonts w:ascii="Palatino Linotype" w:eastAsia="MS Mincho" w:hAnsi="Palatino Linotype" w:cs="Arial"/>
          <w:b/>
          <w:i/>
          <w:sz w:val="22"/>
        </w:rPr>
        <w:t xml:space="preserve"> del procedimiento y proceso administrativo que ante ellos se sigan, de oficio</w:t>
      </w:r>
      <w:r w:rsidRPr="00D32075">
        <w:rPr>
          <w:rFonts w:ascii="Palatino Linotype" w:eastAsia="MS Mincho" w:hAnsi="Palatino Linotype" w:cs="Arial"/>
          <w:i/>
          <w:sz w:val="22"/>
        </w:rPr>
        <w:t xml:space="preserve"> o a petición de parte, </w:t>
      </w:r>
      <w:r w:rsidRPr="00D32075">
        <w:rPr>
          <w:rFonts w:ascii="Palatino Linotype" w:eastAsia="MS Mincho" w:hAnsi="Palatino Linotype" w:cs="Arial"/>
          <w:b/>
          <w:i/>
          <w:sz w:val="22"/>
          <w:u w:val="single"/>
        </w:rPr>
        <w:t>cuando las partes</w:t>
      </w:r>
      <w:r w:rsidRPr="00D32075">
        <w:rPr>
          <w:rFonts w:ascii="Palatino Linotype" w:eastAsia="MS Mincho" w:hAnsi="Palatino Linotype" w:cs="Arial"/>
          <w:i/>
          <w:sz w:val="22"/>
        </w:rPr>
        <w:t xml:space="preserve"> o los actos administrativos </w:t>
      </w:r>
      <w:r w:rsidRPr="00D32075">
        <w:rPr>
          <w:rFonts w:ascii="Palatino Linotype" w:eastAsia="MS Mincho" w:hAnsi="Palatino Linotype" w:cs="Arial"/>
          <w:b/>
          <w:i/>
          <w:sz w:val="22"/>
          <w:u w:val="single"/>
        </w:rPr>
        <w:t>sean iguales</w:t>
      </w:r>
      <w:r w:rsidRPr="00D32075">
        <w:rPr>
          <w:rFonts w:ascii="Palatino Linotype" w:eastAsia="MS Mincho" w:hAnsi="Palatino Linotype" w:cs="Arial"/>
          <w:i/>
          <w:sz w:val="22"/>
        </w:rPr>
        <w:t xml:space="preserve">, se trate de actos conexos o </w:t>
      </w:r>
      <w:r w:rsidRPr="00D32075">
        <w:rPr>
          <w:rFonts w:ascii="Palatino Linotype" w:eastAsia="MS Mincho" w:hAnsi="Palatino Linotype" w:cs="Arial"/>
          <w:b/>
          <w:i/>
          <w:sz w:val="22"/>
          <w:u w:val="single"/>
        </w:rPr>
        <w:t>resulte conveniente el trámite unificado de los asuntos, para evitar la emisión de resoluciones contradictorias</w:t>
      </w:r>
      <w:r w:rsidRPr="00D32075">
        <w:rPr>
          <w:rFonts w:ascii="Palatino Linotype" w:eastAsia="MS Mincho" w:hAnsi="Palatino Linotype" w:cs="Arial"/>
          <w:i/>
          <w:sz w:val="22"/>
        </w:rPr>
        <w:t>. La misma regla se aplicará, en lo conducente, para la separación de los expedientes.”</w:t>
      </w:r>
    </w:p>
    <w:p w14:paraId="1E20DD0F" w14:textId="77777777" w:rsidR="00043374" w:rsidRPr="00D32075" w:rsidRDefault="00043374" w:rsidP="00A75BBA">
      <w:pPr>
        <w:spacing w:line="360" w:lineRule="auto"/>
        <w:ind w:left="567" w:right="567"/>
        <w:jc w:val="both"/>
        <w:rPr>
          <w:rFonts w:ascii="Palatino Linotype" w:eastAsia="MS Mincho" w:hAnsi="Palatino Linotype" w:cs="Arial"/>
          <w:i/>
          <w:sz w:val="22"/>
        </w:rPr>
      </w:pPr>
    </w:p>
    <w:p w14:paraId="6DCD5CE4" w14:textId="77777777" w:rsidR="00043374" w:rsidRPr="00D32075" w:rsidRDefault="00043374" w:rsidP="00A75BBA">
      <w:pPr>
        <w:spacing w:line="360" w:lineRule="auto"/>
        <w:ind w:left="567" w:right="567"/>
        <w:jc w:val="both"/>
        <w:rPr>
          <w:rFonts w:ascii="Palatino Linotype" w:eastAsia="MS Mincho" w:hAnsi="Palatino Linotype" w:cs="Arial"/>
          <w:b/>
          <w:i/>
          <w:sz w:val="22"/>
        </w:rPr>
      </w:pPr>
      <w:r w:rsidRPr="00D32075">
        <w:rPr>
          <w:rFonts w:ascii="Palatino Linotype" w:eastAsia="MS Mincho" w:hAnsi="Palatino Linotype" w:cs="Arial"/>
          <w:b/>
          <w:i/>
          <w:sz w:val="22"/>
        </w:rPr>
        <w:t xml:space="preserve">Ley de Transparencia y Acceso a la Información Pública del Estado de México y Municipios </w:t>
      </w:r>
    </w:p>
    <w:p w14:paraId="7A718BDD" w14:textId="77777777" w:rsidR="00043374" w:rsidRPr="00D32075" w:rsidRDefault="00043374" w:rsidP="00A75BBA">
      <w:pPr>
        <w:spacing w:line="360" w:lineRule="auto"/>
        <w:ind w:left="567" w:right="567"/>
        <w:jc w:val="both"/>
        <w:rPr>
          <w:rFonts w:ascii="Palatino Linotype" w:eastAsia="MS Mincho" w:hAnsi="Palatino Linotype" w:cs="Arial"/>
          <w:i/>
          <w:sz w:val="22"/>
        </w:rPr>
      </w:pPr>
      <w:r w:rsidRPr="00D32075">
        <w:rPr>
          <w:rFonts w:ascii="Palatino Linotype" w:eastAsia="MS Mincho" w:hAnsi="Palatino Linotype" w:cs="Arial"/>
          <w:i/>
          <w:sz w:val="22"/>
        </w:rPr>
        <w:t>“</w:t>
      </w:r>
      <w:r w:rsidRPr="00D32075">
        <w:rPr>
          <w:rFonts w:ascii="Palatino Linotype" w:eastAsia="MS Mincho" w:hAnsi="Palatino Linotype" w:cs="Arial"/>
          <w:b/>
          <w:i/>
          <w:sz w:val="22"/>
        </w:rPr>
        <w:t xml:space="preserve">Artículo 195. </w:t>
      </w:r>
      <w:r w:rsidRPr="00D32075">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710F92FF" w14:textId="77777777" w:rsidR="00043374" w:rsidRPr="00D32075" w:rsidRDefault="00043374" w:rsidP="00A75BBA">
      <w:pPr>
        <w:pStyle w:val="Prrafodelista"/>
        <w:spacing w:before="240" w:after="240" w:line="360" w:lineRule="auto"/>
        <w:ind w:left="567"/>
        <w:jc w:val="both"/>
        <w:rPr>
          <w:rFonts w:ascii="Palatino Linotype" w:eastAsia="MS Mincho" w:hAnsi="Palatino Linotype" w:cs="Arial"/>
          <w:i/>
        </w:rPr>
      </w:pPr>
      <w:r w:rsidRPr="00D32075">
        <w:rPr>
          <w:rFonts w:ascii="Palatino Linotype" w:eastAsia="MS Mincho" w:hAnsi="Palatino Linotype" w:cs="Arial"/>
          <w:i/>
        </w:rPr>
        <w:t>(Énfasis añadido)</w:t>
      </w:r>
    </w:p>
    <w:p w14:paraId="6482D6F2" w14:textId="75DDEE69" w:rsidR="00343866" w:rsidRPr="00D32075" w:rsidRDefault="00BC6FDD" w:rsidP="0012305A">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D32075">
        <w:rPr>
          <w:rFonts w:ascii="Palatino Linotype" w:eastAsiaTheme="minorEastAsia" w:hAnsi="Palatino Linotype"/>
          <w:color w:val="000000"/>
          <w:sz w:val="24"/>
          <w:szCs w:val="24"/>
          <w:lang w:val="es-ES_tradnl"/>
        </w:rPr>
        <w:lastRenderedPageBreak/>
        <w:t xml:space="preserve">El </w:t>
      </w:r>
      <w:r w:rsidRPr="00D32075">
        <w:rPr>
          <w:rFonts w:ascii="Palatino Linotype" w:eastAsiaTheme="minorEastAsia" w:hAnsi="Palatino Linotype"/>
          <w:b/>
          <w:color w:val="000000"/>
          <w:sz w:val="24"/>
          <w:szCs w:val="24"/>
          <w:lang w:val="es-ES_tradnl"/>
        </w:rPr>
        <w:t xml:space="preserve">SUJETO OBLIGADO </w:t>
      </w:r>
      <w:r w:rsidR="00343866" w:rsidRPr="00D32075">
        <w:rPr>
          <w:rFonts w:ascii="Palatino Linotype" w:eastAsiaTheme="minorEastAsia" w:hAnsi="Palatino Linotype"/>
          <w:color w:val="000000"/>
          <w:sz w:val="24"/>
          <w:szCs w:val="24"/>
          <w:lang w:val="es-ES_tradnl"/>
        </w:rPr>
        <w:t>el veinti</w:t>
      </w:r>
      <w:r w:rsidR="00A73B10" w:rsidRPr="00D32075">
        <w:rPr>
          <w:rFonts w:ascii="Palatino Linotype" w:eastAsiaTheme="minorEastAsia" w:hAnsi="Palatino Linotype"/>
          <w:color w:val="000000"/>
          <w:sz w:val="24"/>
          <w:szCs w:val="24"/>
          <w:lang w:val="es-ES_tradnl"/>
        </w:rPr>
        <w:t>nueve</w:t>
      </w:r>
      <w:r w:rsidR="00343866" w:rsidRPr="00D32075">
        <w:rPr>
          <w:rFonts w:ascii="Palatino Linotype" w:eastAsiaTheme="minorEastAsia" w:hAnsi="Palatino Linotype"/>
          <w:color w:val="000000"/>
          <w:sz w:val="24"/>
          <w:szCs w:val="24"/>
          <w:lang w:val="es-ES_tradnl"/>
        </w:rPr>
        <w:t xml:space="preserve"> (2</w:t>
      </w:r>
      <w:r w:rsidR="00A73B10" w:rsidRPr="00D32075">
        <w:rPr>
          <w:rFonts w:ascii="Palatino Linotype" w:eastAsiaTheme="minorEastAsia" w:hAnsi="Palatino Linotype"/>
          <w:color w:val="000000"/>
          <w:sz w:val="24"/>
          <w:szCs w:val="24"/>
          <w:lang w:val="es-ES_tradnl"/>
        </w:rPr>
        <w:t>9</w:t>
      </w:r>
      <w:r w:rsidR="00343866" w:rsidRPr="00D32075">
        <w:rPr>
          <w:rFonts w:ascii="Palatino Linotype" w:eastAsiaTheme="minorEastAsia" w:hAnsi="Palatino Linotype"/>
          <w:color w:val="000000"/>
          <w:sz w:val="24"/>
          <w:szCs w:val="24"/>
          <w:lang w:val="es-ES_tradnl"/>
        </w:rPr>
        <w:t xml:space="preserve">) de </w:t>
      </w:r>
      <w:r w:rsidR="00A73B10" w:rsidRPr="00D32075">
        <w:rPr>
          <w:rFonts w:ascii="Palatino Linotype" w:eastAsiaTheme="minorEastAsia" w:hAnsi="Palatino Linotype"/>
          <w:color w:val="000000"/>
          <w:sz w:val="24"/>
          <w:szCs w:val="24"/>
          <w:lang w:val="es-ES_tradnl"/>
        </w:rPr>
        <w:t>agosto</w:t>
      </w:r>
      <w:r w:rsidR="00343866" w:rsidRPr="00D32075">
        <w:rPr>
          <w:rFonts w:ascii="Palatino Linotype" w:eastAsiaTheme="minorEastAsia" w:hAnsi="Palatino Linotype"/>
          <w:color w:val="000000"/>
          <w:sz w:val="24"/>
          <w:szCs w:val="24"/>
          <w:lang w:val="es-ES_tradnl"/>
        </w:rPr>
        <w:t xml:space="preserve"> de dos mil veintidós rindió su informe justificado, el cual se puso a disposición del particular el </w:t>
      </w:r>
      <w:r w:rsidR="00A73B10" w:rsidRPr="00D32075">
        <w:rPr>
          <w:rFonts w:ascii="Palatino Linotype" w:eastAsiaTheme="minorEastAsia" w:hAnsi="Palatino Linotype"/>
          <w:color w:val="000000"/>
          <w:sz w:val="24"/>
          <w:szCs w:val="24"/>
          <w:lang w:val="es-ES_tradnl"/>
        </w:rPr>
        <w:t>diecisiete</w:t>
      </w:r>
      <w:r w:rsidR="00343866" w:rsidRPr="00D32075">
        <w:rPr>
          <w:rFonts w:ascii="Palatino Linotype" w:eastAsiaTheme="minorEastAsia" w:hAnsi="Palatino Linotype"/>
          <w:color w:val="000000"/>
          <w:sz w:val="24"/>
          <w:szCs w:val="24"/>
          <w:lang w:val="es-ES_tradnl"/>
        </w:rPr>
        <w:t xml:space="preserve"> (</w:t>
      </w:r>
      <w:r w:rsidR="00A73B10" w:rsidRPr="00D32075">
        <w:rPr>
          <w:rFonts w:ascii="Palatino Linotype" w:eastAsiaTheme="minorEastAsia" w:hAnsi="Palatino Linotype"/>
          <w:color w:val="000000"/>
          <w:sz w:val="24"/>
          <w:szCs w:val="24"/>
          <w:lang w:val="es-ES_tradnl"/>
        </w:rPr>
        <w:t>17</w:t>
      </w:r>
      <w:r w:rsidR="00343866" w:rsidRPr="00D32075">
        <w:rPr>
          <w:rFonts w:ascii="Palatino Linotype" w:eastAsiaTheme="minorEastAsia" w:hAnsi="Palatino Linotype"/>
          <w:color w:val="000000"/>
          <w:sz w:val="24"/>
          <w:szCs w:val="24"/>
          <w:lang w:val="es-ES_tradnl"/>
        </w:rPr>
        <w:t xml:space="preserve">) de </w:t>
      </w:r>
      <w:r w:rsidR="00A73B10" w:rsidRPr="00D32075">
        <w:rPr>
          <w:rFonts w:ascii="Palatino Linotype" w:eastAsiaTheme="minorEastAsia" w:hAnsi="Palatino Linotype"/>
          <w:color w:val="000000"/>
          <w:sz w:val="24"/>
          <w:szCs w:val="24"/>
          <w:lang w:val="es-ES_tradnl"/>
        </w:rPr>
        <w:t>noviembre</w:t>
      </w:r>
      <w:r w:rsidR="00343866" w:rsidRPr="00D32075">
        <w:rPr>
          <w:rFonts w:ascii="Palatino Linotype" w:eastAsiaTheme="minorEastAsia" w:hAnsi="Palatino Linotype"/>
          <w:color w:val="000000"/>
          <w:sz w:val="24"/>
          <w:szCs w:val="24"/>
          <w:lang w:val="es-ES_tradnl"/>
        </w:rPr>
        <w:t xml:space="preserve"> de dos mil veintidós; no obstante, se procede a describir su contenido medular, siendo el siguiente:</w:t>
      </w:r>
    </w:p>
    <w:p w14:paraId="345FFFEB" w14:textId="4F2E70FD" w:rsidR="00343866" w:rsidRPr="00D32075" w:rsidRDefault="00343866" w:rsidP="003F6B95">
      <w:pPr>
        <w:pStyle w:val="Prrafodelista"/>
        <w:numPr>
          <w:ilvl w:val="0"/>
          <w:numId w:val="8"/>
        </w:numPr>
        <w:tabs>
          <w:tab w:val="left" w:pos="284"/>
        </w:tabs>
        <w:spacing w:before="240" w:after="240" w:line="360" w:lineRule="auto"/>
        <w:ind w:left="426"/>
        <w:jc w:val="both"/>
        <w:rPr>
          <w:rFonts w:ascii="Palatino Linotype" w:hAnsi="Palatino Linotype"/>
          <w:b/>
          <w:i/>
          <w:color w:val="000000"/>
          <w:sz w:val="24"/>
        </w:rPr>
      </w:pPr>
      <w:r w:rsidRPr="00D32075">
        <w:rPr>
          <w:rFonts w:ascii="Palatino Linotype" w:hAnsi="Palatino Linotype"/>
          <w:b/>
          <w:i/>
          <w:color w:val="000000"/>
          <w:sz w:val="24"/>
        </w:rPr>
        <w:t>1</w:t>
      </w:r>
      <w:r w:rsidR="004511DB" w:rsidRPr="00D32075">
        <w:rPr>
          <w:rFonts w:ascii="Palatino Linotype" w:hAnsi="Palatino Linotype"/>
          <w:b/>
          <w:i/>
          <w:color w:val="000000"/>
          <w:sz w:val="24"/>
        </w:rPr>
        <w:t>3068</w:t>
      </w:r>
      <w:r w:rsidRPr="00D32075">
        <w:rPr>
          <w:rFonts w:ascii="Palatino Linotype" w:hAnsi="Palatino Linotype"/>
          <w:b/>
          <w:i/>
          <w:color w:val="000000"/>
          <w:sz w:val="24"/>
        </w:rPr>
        <w:t>/INFOEM/IP/RR/2022</w:t>
      </w:r>
    </w:p>
    <w:p w14:paraId="7F390C12" w14:textId="77777777" w:rsidR="00A73B10" w:rsidRPr="00D32075" w:rsidRDefault="00A73B10" w:rsidP="003F6B95">
      <w:pPr>
        <w:pStyle w:val="Prrafodelista"/>
        <w:numPr>
          <w:ilvl w:val="0"/>
          <w:numId w:val="7"/>
        </w:numPr>
        <w:tabs>
          <w:tab w:val="left" w:pos="284"/>
        </w:tabs>
        <w:spacing w:before="240" w:after="240" w:line="360" w:lineRule="auto"/>
        <w:jc w:val="both"/>
        <w:rPr>
          <w:rFonts w:ascii="Palatino Linotype" w:hAnsi="Palatino Linotype"/>
          <w:b/>
          <w:i/>
          <w:color w:val="000000"/>
          <w:sz w:val="24"/>
        </w:rPr>
      </w:pPr>
      <w:r w:rsidRPr="00D32075">
        <w:rPr>
          <w:rFonts w:ascii="Palatino Linotype" w:hAnsi="Palatino Linotype"/>
          <w:b/>
          <w:i/>
          <w:color w:val="000000"/>
          <w:sz w:val="24"/>
        </w:rPr>
        <w:t>Honor y justicia.docx</w:t>
      </w:r>
      <w:r w:rsidR="00343866" w:rsidRPr="00D32075">
        <w:rPr>
          <w:rFonts w:ascii="Palatino Linotype" w:hAnsi="Palatino Linotype"/>
          <w:b/>
          <w:i/>
          <w:color w:val="000000"/>
          <w:sz w:val="24"/>
        </w:rPr>
        <w:t xml:space="preserve">: </w:t>
      </w:r>
      <w:r w:rsidR="00343866" w:rsidRPr="00D32075">
        <w:rPr>
          <w:rFonts w:ascii="Palatino Linotype" w:hAnsi="Palatino Linotype"/>
          <w:color w:val="000000"/>
          <w:sz w:val="24"/>
        </w:rPr>
        <w:t xml:space="preserve">Documento </w:t>
      </w:r>
      <w:r w:rsidRPr="00D32075">
        <w:rPr>
          <w:rFonts w:ascii="Palatino Linotype" w:hAnsi="Palatino Linotype"/>
          <w:color w:val="000000"/>
          <w:sz w:val="24"/>
        </w:rPr>
        <w:t>que contiene lo siguiente:</w:t>
      </w:r>
    </w:p>
    <w:p w14:paraId="088B25A5" w14:textId="77777777" w:rsidR="00A73B10" w:rsidRPr="00D32075" w:rsidRDefault="00A73B10" w:rsidP="00A73B10">
      <w:pPr>
        <w:ind w:left="567" w:right="822"/>
        <w:rPr>
          <w:rFonts w:ascii="Palatino Linotype" w:hAnsi="Palatino Linotype"/>
          <w:i/>
          <w:sz w:val="22"/>
        </w:rPr>
      </w:pPr>
      <w:r w:rsidRPr="00D32075">
        <w:rPr>
          <w:rFonts w:ascii="Palatino Linotype" w:hAnsi="Palatino Linotype"/>
          <w:i/>
          <w:sz w:val="22"/>
        </w:rPr>
        <w:t>Las actas ordinarias y extraordinarias contienen información confidencial además  es reservada por que habla de temas relacionados con la seguridad</w:t>
      </w:r>
    </w:p>
    <w:p w14:paraId="5D2FDD71" w14:textId="77777777" w:rsidR="00A73B10" w:rsidRPr="00D32075" w:rsidRDefault="00A73B10" w:rsidP="00A73B10">
      <w:pPr>
        <w:ind w:left="567" w:right="822"/>
        <w:rPr>
          <w:rFonts w:ascii="Palatino Linotype" w:hAnsi="Palatino Linotype"/>
          <w:i/>
          <w:sz w:val="22"/>
        </w:rPr>
      </w:pPr>
      <w:r w:rsidRPr="00D32075">
        <w:rPr>
          <w:rFonts w:ascii="Palatino Linotype" w:hAnsi="Palatino Linotype"/>
          <w:i/>
          <w:sz w:val="22"/>
        </w:rPr>
        <w:t>La fundamentación jurídica de lo anterior es la siguiente:</w:t>
      </w:r>
    </w:p>
    <w:p w14:paraId="104F223A" w14:textId="77777777" w:rsidR="00A73B10" w:rsidRPr="00D32075" w:rsidRDefault="00A73B10" w:rsidP="00A73B10">
      <w:pPr>
        <w:ind w:left="567" w:right="822"/>
        <w:rPr>
          <w:rFonts w:ascii="Palatino Linotype" w:hAnsi="Palatino Linotype"/>
          <w:i/>
          <w:sz w:val="22"/>
        </w:rPr>
      </w:pPr>
      <w:r w:rsidRPr="00D32075">
        <w:rPr>
          <w:rFonts w:ascii="Palatino Linotype" w:hAnsi="Palatino Linotype"/>
          <w:i/>
          <w:sz w:val="22"/>
        </w:rPr>
        <w:t>Seguridad pública</w:t>
      </w:r>
    </w:p>
    <w:p w14:paraId="46E0CD4F" w14:textId="77777777" w:rsidR="00A73B10" w:rsidRPr="00D32075" w:rsidRDefault="00A73B10" w:rsidP="00A73B10">
      <w:pPr>
        <w:ind w:left="567" w:right="822"/>
        <w:jc w:val="both"/>
        <w:rPr>
          <w:rFonts w:ascii="Palatino Linotype" w:hAnsi="Palatino Linotype"/>
          <w:i/>
          <w:sz w:val="22"/>
        </w:rPr>
      </w:pPr>
      <w:r w:rsidRPr="00D32075">
        <w:rPr>
          <w:rFonts w:ascii="Palatino Linotype" w:hAnsi="Palatino Linotype"/>
          <w:i/>
          <w:sz w:val="22"/>
        </w:rPr>
        <w:t xml:space="preserve">I. La información por la que se revelan puntos estratégicos que pueden significar debilidades respecto de la seguridad interna y externa de los centros de reclusión; la relativa a los internos o ex internos de dichos centros, que por su problemática victimológica especial ponga en riesgo su reinserción social e incluso su vida, y la tendiente a menoscabar la capacidad de las dependencias y entidades que contribuyen directa o indirectamente en todas aquellas actividades encaminadas a prevenir y garantizar la seguridad pública en el Estado, misma que se encuentran en archivos de todas aquellas dependencias directas de la Secretaría de Seguridad Pública, clasificándose en razón a que, de facilitarse, se pondría en claro peligro la Seguridad Pública del Estado, así como los integrantes de la propia Secretaría; II. El equipamiento, uniformes, chalecos antibalas y equipo antimotines, armamento, vehículos y sistema de comunicación, cualquier otro medio de protección y seguridad que se utilice, así como sus características, distribución y el despliegue operativo de las Instituciones Policiales y de Seguridad Pública, información que se encuentre en poder tanto de la clasificándose la información debido a que su divulgación compromete la acciones destinadas a proteger la integridad, permanencia y estabilidad del Estado, la gobernabilidad democrática y la Seguridad interior de nuestra entidad; III. Las estrategias de seguridad que realizan las diversas corporaciones policiales y de seguridad pública para la prevención y persecución de los delitos, que dificulten las acciones para prevenir y </w:t>
      </w:r>
      <w:r w:rsidRPr="00D32075">
        <w:rPr>
          <w:rFonts w:ascii="Palatino Linotype" w:hAnsi="Palatino Linotype"/>
          <w:i/>
          <w:sz w:val="22"/>
        </w:rPr>
        <w:lastRenderedPageBreak/>
        <w:t>combatir los índices delictivos y las acciones de la delincuencia organizada, información que se encuentra en poder de la Dirección General de la Policía Estatal Preventiva, clasificándose en virtud de que su divulgación implicaría un daño mayor que el interés público de su conocimiento dada la propia naturaleza que tienen las estrategias de seguridad que aplican cotidianamente los cuerpos de Seguridad Pública; IV. La revelación de nombres, datos generales, fotografías, adscripciones, asignaciones, bitácoras, roles de servicios, número de elementos que conforman los diferentes cuerpos de seguridad, cargos y funciones, en especial de los integrantes de los cuerpos policiales y de seguridad, información que se encuentra en poder de clasificándose en razón a que su divulgación compromete la privacidad o la seguridad de los particulares, así como se pone en riesgo la seguridad interior de la entidad, orientada al bienestar social, la protección de los derechos fundamentales de la misma y el mantenimiento del estado de derecho. En el caso particular de los reclusos menores de edad, se reserva también su información respecto de datos personales, infracción cometida, así como también el material de identificación fotográfico de los adolescentes infractores; V. Expedientes administrativos de los elementos policiales, entendiéndose como tales los que se encuentran en poder de las coordinaciones administrativas o similares de las diferentes dependencias que integran la Secretaría de Seguridad Pública, los cuales contienen información personal de los elementos policiales, así como también expedientes integrados por motivo de instauración de procedimiento ante el Consejo de Honor y Justicia, mismo que siguen forma de juicio y que aún no se concluyan, información que se clasifica en virtud de que su difusión obstaculizaría o bloquearía su debido desarrollo y conclusión, así como afectaría derechos personalísimos de los elementos policiales; VI. Lista de clientes de las empresas de Seguridad Privada, información que se encuentra en poder de la Dirección de Seguridad Privada, misma que se clasifica en razón a la secrecía que se debe de guardar de los datos privados de cada empresa de seguridad privada que solicita su validación y revalidación ante la Secretaría;</w:t>
      </w:r>
    </w:p>
    <w:p w14:paraId="3931190E" w14:textId="77777777" w:rsidR="00A73B10" w:rsidRPr="00D32075" w:rsidRDefault="00A73B10" w:rsidP="00A73B10">
      <w:pPr>
        <w:ind w:left="567" w:right="822"/>
        <w:jc w:val="both"/>
        <w:rPr>
          <w:rFonts w:ascii="Palatino Linotype" w:hAnsi="Palatino Linotype"/>
          <w:i/>
          <w:sz w:val="22"/>
        </w:rPr>
      </w:pPr>
    </w:p>
    <w:p w14:paraId="2B9B0142" w14:textId="77777777" w:rsidR="00A73B10" w:rsidRPr="00D32075" w:rsidRDefault="00A73B10" w:rsidP="00A73B10">
      <w:pPr>
        <w:ind w:left="567" w:right="822"/>
        <w:jc w:val="both"/>
        <w:rPr>
          <w:rFonts w:ascii="Palatino Linotype" w:hAnsi="Palatino Linotype"/>
          <w:i/>
          <w:sz w:val="22"/>
        </w:rPr>
      </w:pPr>
      <w:r w:rsidRPr="00D32075">
        <w:rPr>
          <w:rFonts w:ascii="Palatino Linotype" w:hAnsi="Palatino Linotype"/>
          <w:i/>
          <w:sz w:val="22"/>
        </w:rPr>
        <w:t>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14:paraId="748C0C47" w14:textId="77777777" w:rsidR="00A73B10" w:rsidRPr="00D32075" w:rsidRDefault="00A73B10" w:rsidP="00A73B10">
      <w:pPr>
        <w:ind w:left="567" w:right="822"/>
        <w:jc w:val="both"/>
        <w:rPr>
          <w:rFonts w:ascii="Palatino Linotype" w:hAnsi="Palatino Linotype"/>
          <w:i/>
          <w:sz w:val="22"/>
        </w:rPr>
      </w:pPr>
      <w:r w:rsidRPr="00D32075">
        <w:rPr>
          <w:rFonts w:ascii="Palatino Linotype" w:hAnsi="Palatino Linotype"/>
          <w:i/>
          <w:sz w:val="22"/>
        </w:rPr>
        <w:t>Se pone en peligro el orden público cuando la difusión de la información pueda:</w:t>
      </w:r>
    </w:p>
    <w:p w14:paraId="3BBFEEB0" w14:textId="77777777" w:rsidR="00A73B10" w:rsidRPr="00D32075" w:rsidRDefault="00A73B10" w:rsidP="00A73B10">
      <w:pPr>
        <w:ind w:left="567" w:right="822"/>
        <w:jc w:val="both"/>
        <w:rPr>
          <w:rFonts w:ascii="Palatino Linotype" w:hAnsi="Palatino Linotype"/>
          <w:i/>
          <w:sz w:val="22"/>
        </w:rPr>
      </w:pPr>
    </w:p>
    <w:p w14:paraId="4D34A92F" w14:textId="77777777" w:rsidR="00A73B10" w:rsidRPr="00D32075" w:rsidRDefault="00A73B10" w:rsidP="00A73B10">
      <w:pPr>
        <w:ind w:left="567" w:right="822"/>
        <w:rPr>
          <w:rFonts w:ascii="Palatino Linotype" w:hAnsi="Palatino Linotype"/>
          <w:i/>
          <w:sz w:val="22"/>
        </w:rPr>
      </w:pPr>
      <w:r w:rsidRPr="00D32075">
        <w:rPr>
          <w:rFonts w:ascii="Palatino Linotype" w:hAnsi="Palatino Linotype"/>
          <w:i/>
          <w:sz w:val="22"/>
        </w:rPr>
        <w:lastRenderedPageBreak/>
        <w:t>Entorpecer los sistemas de coordinación interinstitucional en materia de seguridad pública,</w:t>
      </w:r>
    </w:p>
    <w:p w14:paraId="784B4258" w14:textId="77777777" w:rsidR="00A73B10" w:rsidRPr="00D32075" w:rsidRDefault="00A73B10" w:rsidP="00A73B10">
      <w:pPr>
        <w:ind w:left="567" w:right="822"/>
        <w:rPr>
          <w:rFonts w:ascii="Palatino Linotype" w:hAnsi="Palatino Linotype"/>
          <w:i/>
          <w:sz w:val="22"/>
        </w:rPr>
      </w:pPr>
      <w:r w:rsidRPr="00D32075">
        <w:rPr>
          <w:rFonts w:ascii="Palatino Linotype" w:hAnsi="Palatino Linotype"/>
          <w:i/>
          <w:sz w:val="22"/>
        </w:rPr>
        <w:t>Menoscabar o dificultar las estrategias contra la evasión de reos; o</w:t>
      </w:r>
    </w:p>
    <w:p w14:paraId="7A3D14BD" w14:textId="77777777" w:rsidR="00A73B10" w:rsidRPr="00D32075" w:rsidRDefault="00A73B10" w:rsidP="00A73B10">
      <w:pPr>
        <w:ind w:left="567" w:right="822"/>
        <w:rPr>
          <w:rFonts w:ascii="Palatino Linotype" w:hAnsi="Palatino Linotype"/>
          <w:i/>
          <w:sz w:val="22"/>
        </w:rPr>
      </w:pPr>
      <w:r w:rsidRPr="00D32075">
        <w:rPr>
          <w:rFonts w:ascii="Palatino Linotype" w:hAnsi="Palatino Linotype"/>
          <w:i/>
          <w:sz w:val="22"/>
        </w:rPr>
        <w:t>Menoscabar o 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45190B9" w14:textId="77777777" w:rsidR="00A73B10" w:rsidRPr="00D32075" w:rsidRDefault="00A73B10" w:rsidP="00A73B10">
      <w:pPr>
        <w:ind w:left="567" w:right="822"/>
        <w:rPr>
          <w:rFonts w:ascii="Palatino Linotype" w:hAnsi="Palatino Linotype"/>
          <w:i/>
          <w:sz w:val="22"/>
        </w:rPr>
      </w:pPr>
    </w:p>
    <w:p w14:paraId="1829B8A4" w14:textId="77777777" w:rsidR="00A73B10" w:rsidRPr="00D32075" w:rsidRDefault="00A73B10" w:rsidP="00A73B10">
      <w:pPr>
        <w:ind w:left="567" w:right="822"/>
        <w:rPr>
          <w:rFonts w:ascii="Palatino Linotype" w:hAnsi="Palatino Linotype"/>
          <w:i/>
          <w:sz w:val="22"/>
        </w:rPr>
      </w:pPr>
      <w:r w:rsidRPr="00D32075">
        <w:rPr>
          <w:rFonts w:ascii="Palatino Linotype" w:hAnsi="Palatino Linotype"/>
          <w:i/>
          <w:sz w:val="22"/>
        </w:rPr>
        <w:t>Defensa Nacional</w:t>
      </w:r>
    </w:p>
    <w:p w14:paraId="139D1E3C" w14:textId="77777777" w:rsidR="00A73B10" w:rsidRPr="00D32075" w:rsidRDefault="00A73B10" w:rsidP="00A73B10">
      <w:pPr>
        <w:ind w:left="567" w:right="822"/>
        <w:rPr>
          <w:rFonts w:ascii="Palatino Linotype" w:hAnsi="Palatino Linotype"/>
          <w:i/>
          <w:sz w:val="22"/>
        </w:rPr>
      </w:pPr>
    </w:p>
    <w:p w14:paraId="0D9D8F2F" w14:textId="77777777" w:rsidR="00A73B10" w:rsidRPr="00D32075" w:rsidRDefault="00A73B10" w:rsidP="00A73B10">
      <w:pPr>
        <w:ind w:left="567" w:right="822"/>
        <w:rPr>
          <w:rFonts w:ascii="Palatino Linotype" w:hAnsi="Palatino Linotype"/>
          <w:i/>
          <w:sz w:val="22"/>
        </w:rPr>
      </w:pPr>
      <w:r w:rsidRPr="00D32075">
        <w:rPr>
          <w:rFonts w:ascii="Palatino Linotype" w:hAnsi="Palatino Linotype"/>
          <w:i/>
          <w:sz w:val="22"/>
        </w:rPr>
        <w:t xml:space="preserve">la clasificación por confidencialidad de los datos </w:t>
      </w:r>
    </w:p>
    <w:p w14:paraId="708AB811" w14:textId="77777777" w:rsidR="00A73B10" w:rsidRPr="00D32075" w:rsidRDefault="00A73B10" w:rsidP="00A73B10">
      <w:pPr>
        <w:ind w:left="567" w:right="822"/>
        <w:rPr>
          <w:rFonts w:ascii="Palatino Linotype" w:hAnsi="Palatino Linotype"/>
          <w:i/>
          <w:sz w:val="22"/>
        </w:rPr>
      </w:pPr>
      <w:r w:rsidRPr="00D32075">
        <w:rPr>
          <w:rFonts w:ascii="Palatino Linotype" w:hAnsi="Palatino Linotype"/>
          <w:i/>
          <w:sz w:val="22"/>
        </w:rPr>
        <w:t>personales se tiene que:</w:t>
      </w:r>
    </w:p>
    <w:p w14:paraId="14C454A5" w14:textId="77777777" w:rsidR="00A73B10" w:rsidRPr="00D32075" w:rsidRDefault="00A73B10" w:rsidP="00A73B10">
      <w:pPr>
        <w:ind w:left="567" w:right="822"/>
        <w:rPr>
          <w:rFonts w:ascii="Palatino Linotype" w:hAnsi="Palatino Linotype"/>
          <w:i/>
          <w:sz w:val="22"/>
        </w:rPr>
      </w:pPr>
      <w:r w:rsidRPr="00D32075">
        <w:rPr>
          <w:rFonts w:ascii="Palatino Linotype" w:hAnsi="Palatino Linotype"/>
          <w:i/>
          <w:sz w:val="22"/>
        </w:rPr>
        <w:t>“Artículo 2. Para los efectos de esta Ley, se entenderá por:</w:t>
      </w:r>
    </w:p>
    <w:p w14:paraId="4AF00A25" w14:textId="77777777" w:rsidR="00A73B10" w:rsidRPr="00D32075" w:rsidRDefault="00A73B10" w:rsidP="00A73B10">
      <w:pPr>
        <w:ind w:left="567" w:right="822"/>
        <w:rPr>
          <w:rFonts w:ascii="Palatino Linotype" w:hAnsi="Palatino Linotype"/>
          <w:i/>
          <w:sz w:val="22"/>
        </w:rPr>
      </w:pPr>
      <w:r w:rsidRPr="00D32075">
        <w:rPr>
          <w:rFonts w:ascii="Palatino Linotype" w:hAnsi="Palatino Linotype"/>
          <w:i/>
          <w:sz w:val="22"/>
        </w:rPr>
        <w:t>(…)</w:t>
      </w:r>
    </w:p>
    <w:p w14:paraId="75C1FCDD" w14:textId="77777777" w:rsidR="00A73B10" w:rsidRPr="00D32075" w:rsidRDefault="00A73B10" w:rsidP="00A73B10">
      <w:pPr>
        <w:ind w:left="567" w:right="822"/>
        <w:rPr>
          <w:rFonts w:ascii="Palatino Linotype" w:hAnsi="Palatino Linotype"/>
          <w:i/>
          <w:sz w:val="22"/>
        </w:rPr>
      </w:pPr>
      <w:r w:rsidRPr="00D32075">
        <w:rPr>
          <w:rFonts w:ascii="Palatino Linotype" w:hAnsi="Palatino Linotype"/>
          <w:i/>
          <w:sz w:val="22"/>
        </w:rPr>
        <w:t xml:space="preserve">II. Datos Personales: La información concerniente a una persona física, identificada o </w:t>
      </w:r>
    </w:p>
    <w:p w14:paraId="2E0E98CE" w14:textId="77777777" w:rsidR="00A73B10" w:rsidRPr="00D32075" w:rsidRDefault="00A73B10" w:rsidP="00A73B10">
      <w:pPr>
        <w:ind w:left="567" w:right="822"/>
        <w:rPr>
          <w:rFonts w:ascii="Palatino Linotype" w:hAnsi="Palatino Linotype"/>
          <w:i/>
          <w:sz w:val="22"/>
        </w:rPr>
      </w:pPr>
      <w:r w:rsidRPr="00D32075">
        <w:rPr>
          <w:rFonts w:ascii="Palatino Linotype" w:hAnsi="Palatino Linotype"/>
          <w:i/>
          <w:sz w:val="22"/>
        </w:rPr>
        <w:t>identificable;</w:t>
      </w:r>
    </w:p>
    <w:p w14:paraId="0108EDAF" w14:textId="77777777" w:rsidR="00A73B10" w:rsidRPr="00D32075" w:rsidRDefault="00A73B10" w:rsidP="00A73B10">
      <w:pPr>
        <w:ind w:left="567" w:right="822"/>
        <w:rPr>
          <w:rFonts w:ascii="Palatino Linotype" w:hAnsi="Palatino Linotype"/>
          <w:i/>
          <w:sz w:val="22"/>
        </w:rPr>
      </w:pPr>
      <w:r w:rsidRPr="00D32075">
        <w:rPr>
          <w:rFonts w:ascii="Palatino Linotype" w:hAnsi="Palatino Linotype"/>
          <w:i/>
          <w:sz w:val="22"/>
        </w:rPr>
        <w:t>(…)</w:t>
      </w:r>
    </w:p>
    <w:p w14:paraId="4E92F3B1" w14:textId="77777777" w:rsidR="00A73B10" w:rsidRPr="00D32075" w:rsidRDefault="00A73B10" w:rsidP="00A73B10">
      <w:pPr>
        <w:ind w:left="567" w:right="822"/>
        <w:rPr>
          <w:rFonts w:ascii="Palatino Linotype" w:hAnsi="Palatino Linotype"/>
          <w:i/>
          <w:sz w:val="22"/>
        </w:rPr>
      </w:pPr>
      <w:r w:rsidRPr="00D32075">
        <w:rPr>
          <w:rFonts w:ascii="Palatino Linotype" w:hAnsi="Palatino Linotype"/>
          <w:i/>
          <w:sz w:val="22"/>
        </w:rPr>
        <w:t xml:space="preserve">VI. Información Clasificada: Aquella considerada por la presente Ley como reservada o </w:t>
      </w:r>
    </w:p>
    <w:p w14:paraId="769BB214" w14:textId="77777777" w:rsidR="00A73B10" w:rsidRPr="00D32075" w:rsidRDefault="00A73B10" w:rsidP="00A73B10">
      <w:pPr>
        <w:ind w:left="567" w:right="822"/>
        <w:rPr>
          <w:rFonts w:ascii="Palatino Linotype" w:hAnsi="Palatino Linotype"/>
          <w:i/>
          <w:sz w:val="22"/>
        </w:rPr>
      </w:pPr>
      <w:r w:rsidRPr="00D32075">
        <w:rPr>
          <w:rFonts w:ascii="Palatino Linotype" w:hAnsi="Palatino Linotype"/>
          <w:i/>
          <w:sz w:val="22"/>
        </w:rPr>
        <w:t>confidencial;</w:t>
      </w:r>
    </w:p>
    <w:p w14:paraId="4E0B9A55" w14:textId="77777777" w:rsidR="00A73B10" w:rsidRPr="00D32075" w:rsidRDefault="00A73B10" w:rsidP="00A73B10">
      <w:pPr>
        <w:ind w:left="567" w:right="822"/>
        <w:rPr>
          <w:rFonts w:ascii="Palatino Linotype" w:hAnsi="Palatino Linotype"/>
          <w:i/>
          <w:sz w:val="22"/>
        </w:rPr>
      </w:pPr>
      <w:r w:rsidRPr="00D32075">
        <w:rPr>
          <w:rFonts w:ascii="Palatino Linotype" w:hAnsi="Palatino Linotype"/>
          <w:i/>
          <w:sz w:val="22"/>
        </w:rPr>
        <w:t>(…)</w:t>
      </w:r>
    </w:p>
    <w:p w14:paraId="2E2C8C77" w14:textId="77777777" w:rsidR="00A73B10" w:rsidRPr="00D32075" w:rsidRDefault="00A73B10" w:rsidP="00A73B10">
      <w:pPr>
        <w:ind w:left="567" w:right="822"/>
        <w:rPr>
          <w:rFonts w:ascii="Palatino Linotype" w:hAnsi="Palatino Linotype"/>
          <w:i/>
          <w:sz w:val="22"/>
        </w:rPr>
      </w:pPr>
      <w:r w:rsidRPr="00D32075">
        <w:rPr>
          <w:rFonts w:ascii="Palatino Linotype" w:hAnsi="Palatino Linotype"/>
          <w:i/>
          <w:sz w:val="22"/>
        </w:rPr>
        <w:t xml:space="preserve">VIII. Información Confidencial: La clasificada con este carácter por las disposiciones de esta u </w:t>
      </w:r>
    </w:p>
    <w:p w14:paraId="7E15860C" w14:textId="77777777" w:rsidR="00A73B10" w:rsidRPr="00D32075" w:rsidRDefault="00A73B10" w:rsidP="00A73B10">
      <w:pPr>
        <w:ind w:left="567" w:right="822"/>
        <w:rPr>
          <w:rFonts w:ascii="Palatino Linotype" w:hAnsi="Palatino Linotype"/>
          <w:i/>
          <w:sz w:val="22"/>
        </w:rPr>
      </w:pPr>
      <w:r w:rsidRPr="00D32075">
        <w:rPr>
          <w:rFonts w:ascii="Palatino Linotype" w:hAnsi="Palatino Linotype"/>
          <w:i/>
          <w:sz w:val="22"/>
        </w:rPr>
        <w:t>otras leyes</w:t>
      </w:r>
    </w:p>
    <w:p w14:paraId="1AC46BE1" w14:textId="77777777" w:rsidR="00A73B10" w:rsidRPr="00D32075" w:rsidRDefault="00A73B10" w:rsidP="00A73B10">
      <w:pPr>
        <w:ind w:left="567" w:right="822"/>
        <w:rPr>
          <w:rFonts w:ascii="Palatino Linotype" w:hAnsi="Palatino Linotype"/>
          <w:i/>
          <w:sz w:val="22"/>
        </w:rPr>
      </w:pPr>
      <w:r w:rsidRPr="00D32075">
        <w:rPr>
          <w:rFonts w:ascii="Palatino Linotype" w:hAnsi="Palatino Linotype"/>
          <w:i/>
          <w:sz w:val="22"/>
        </w:rPr>
        <w:t>(…)</w:t>
      </w:r>
    </w:p>
    <w:p w14:paraId="7C6B5167" w14:textId="77777777" w:rsidR="00A73B10" w:rsidRPr="00D32075" w:rsidRDefault="00A73B10" w:rsidP="00A73B10">
      <w:pPr>
        <w:ind w:left="567" w:right="822"/>
        <w:rPr>
          <w:rFonts w:ascii="Palatino Linotype" w:hAnsi="Palatino Linotype"/>
          <w:i/>
          <w:sz w:val="22"/>
        </w:rPr>
      </w:pPr>
      <w:r w:rsidRPr="00D32075">
        <w:rPr>
          <w:rFonts w:ascii="Palatino Linotype" w:hAnsi="Palatino Linotype"/>
          <w:b/>
          <w:bCs/>
          <w:i/>
          <w:sz w:val="22"/>
        </w:rPr>
        <w:t>“Artículo 19.</w:t>
      </w:r>
      <w:r w:rsidRPr="00D32075">
        <w:rPr>
          <w:rFonts w:ascii="Palatino Linotype" w:hAnsi="Palatino Linotype"/>
          <w:i/>
          <w:sz w:val="22"/>
        </w:rPr>
        <w:t xml:space="preserve"> El derecho de acceso a la información pública sólo será restringido cuando se trate de información clasificada como reservada o confidencial”.</w:t>
      </w:r>
    </w:p>
    <w:p w14:paraId="3C1EE53D" w14:textId="77777777" w:rsidR="00A73B10" w:rsidRPr="00D32075" w:rsidRDefault="00A73B10" w:rsidP="00A73B10">
      <w:pPr>
        <w:ind w:left="567" w:right="822"/>
        <w:rPr>
          <w:rFonts w:ascii="Palatino Linotype" w:hAnsi="Palatino Linotype"/>
          <w:i/>
          <w:sz w:val="22"/>
        </w:rPr>
      </w:pPr>
      <w:r w:rsidRPr="00D32075">
        <w:rPr>
          <w:rFonts w:ascii="Palatino Linotype" w:hAnsi="Palatino Linotype"/>
          <w:i/>
          <w:sz w:val="22"/>
        </w:rPr>
        <w:t xml:space="preserve"> “</w:t>
      </w:r>
      <w:r w:rsidRPr="00D32075">
        <w:rPr>
          <w:rFonts w:ascii="Palatino Linotype" w:hAnsi="Palatino Linotype"/>
          <w:b/>
          <w:bCs/>
          <w:i/>
          <w:sz w:val="22"/>
        </w:rPr>
        <w:t>Artículo 25</w:t>
      </w:r>
      <w:r w:rsidRPr="00D32075">
        <w:rPr>
          <w:rFonts w:ascii="Palatino Linotype" w:hAnsi="Palatino Linotype"/>
          <w:i/>
          <w:sz w:val="22"/>
        </w:rPr>
        <w:t>. Para los efectos de esta Ley, se considera información confidencial, la clasificada como tal, de manera permanente, por su naturaleza, cuando: I. Contenga datos personales; (…)”. “</w:t>
      </w:r>
      <w:r w:rsidRPr="00D32075">
        <w:rPr>
          <w:rFonts w:ascii="Palatino Linotype" w:hAnsi="Palatino Linotype"/>
          <w:b/>
          <w:bCs/>
          <w:i/>
          <w:sz w:val="22"/>
        </w:rPr>
        <w:t>Artículo 49</w:t>
      </w:r>
      <w:r w:rsidRPr="00D32075">
        <w:rPr>
          <w:rFonts w:ascii="Palatino Linotype" w:hAnsi="Palatino Linotype"/>
          <w:i/>
          <w:sz w:val="22"/>
        </w:rPr>
        <w:t>. Cuando un mismo medio, impreso o electrónico, contenga información pública y clasificada, la unidad de información sólo podrá proporcionar la primera, siempre que lo anterior sea técnicamente factible, pudiendo generar versiones públicas”.</w:t>
      </w:r>
    </w:p>
    <w:p w14:paraId="084D22B7" w14:textId="77777777" w:rsidR="00A73B10" w:rsidRPr="00D32075" w:rsidRDefault="00A73B10" w:rsidP="00A73B10">
      <w:pPr>
        <w:ind w:left="567" w:right="822"/>
        <w:jc w:val="both"/>
        <w:rPr>
          <w:rFonts w:ascii="Palatino Linotype" w:hAnsi="Palatino Linotype"/>
          <w:i/>
          <w:sz w:val="22"/>
        </w:rPr>
      </w:pPr>
      <w:r w:rsidRPr="00D32075">
        <w:rPr>
          <w:rFonts w:ascii="Palatino Linotype" w:hAnsi="Palatino Linotype"/>
          <w:b/>
          <w:bCs/>
          <w:i/>
          <w:sz w:val="22"/>
        </w:rPr>
        <w:t>Artículo 25</w:t>
      </w:r>
      <w:r w:rsidRPr="00D32075">
        <w:rPr>
          <w:rFonts w:ascii="Palatino Linotype" w:hAnsi="Palatino Linotype"/>
          <w:i/>
          <w:sz w:val="22"/>
        </w:rPr>
        <w:t xml:space="preserve">, Para los efectos de esta Ley, se considera información confidencial, la clasificada como tal, de manera permanente, por su naturaleza, cuando: I.- Contenga </w:t>
      </w:r>
      <w:r w:rsidRPr="00D32075">
        <w:rPr>
          <w:rFonts w:ascii="Palatino Linotype" w:hAnsi="Palatino Linotype"/>
          <w:i/>
          <w:sz w:val="22"/>
        </w:rPr>
        <w:lastRenderedPageBreak/>
        <w:t>datos personales; II.- Así lo consideren las disposiciones legales; y I</w:t>
      </w:r>
      <w:r w:rsidRPr="00D32075">
        <w:rPr>
          <w:rFonts w:ascii="Palatino Linotype" w:hAnsi="Palatino Linotype"/>
          <w:b/>
          <w:bCs/>
          <w:i/>
          <w:sz w:val="22"/>
        </w:rPr>
        <w:t>II.-</w:t>
      </w:r>
      <w:r w:rsidRPr="00D32075">
        <w:rPr>
          <w:rFonts w:ascii="Palatino Linotype" w:hAnsi="Palatino Linotype"/>
          <w:i/>
          <w:sz w:val="22"/>
        </w:rPr>
        <w:t xml:space="preserve"> Se entregue a los Sujetos Obligados bajo promesa de secrecía. No se considerará confidencial la información que s encuentre en los registros públicos o en fuentes de acceso público.</w:t>
      </w:r>
    </w:p>
    <w:p w14:paraId="123979E2" w14:textId="77777777" w:rsidR="00A73B10" w:rsidRPr="00D32075" w:rsidRDefault="00A73B10" w:rsidP="00A73B10">
      <w:pPr>
        <w:ind w:left="567" w:right="822"/>
        <w:jc w:val="both"/>
        <w:rPr>
          <w:rFonts w:ascii="Palatino Linotype" w:hAnsi="Palatino Linotype"/>
          <w:i/>
          <w:sz w:val="22"/>
        </w:rPr>
      </w:pPr>
      <w:r w:rsidRPr="00D32075">
        <w:rPr>
          <w:rFonts w:ascii="Palatino Linotype" w:hAnsi="Palatino Linotype"/>
          <w:i/>
          <w:sz w:val="22"/>
        </w:rPr>
        <w:t xml:space="preserve"> Ni tampoco la que sea considerada por la presente Ley como información pública. Asimismo la Ley tiene como uno de sus objetivos, la protección de datos personales que se encuentren en posesión de los sujetos obligados, como lo establece en el artículo 1, fracción V, inciso B)</w:t>
      </w:r>
    </w:p>
    <w:p w14:paraId="42059DCE" w14:textId="77777777" w:rsidR="00A73B10" w:rsidRPr="00D32075" w:rsidRDefault="00A73B10" w:rsidP="00A73B10">
      <w:pPr>
        <w:ind w:left="567" w:right="822"/>
        <w:jc w:val="both"/>
        <w:rPr>
          <w:rFonts w:ascii="Palatino Linotype" w:hAnsi="Palatino Linotype"/>
          <w:i/>
          <w:sz w:val="22"/>
        </w:rPr>
      </w:pPr>
      <w:r w:rsidRPr="00D32075">
        <w:rPr>
          <w:rFonts w:ascii="Palatino Linotype" w:hAnsi="Palatino Linotype"/>
          <w:b/>
          <w:bCs/>
          <w:i/>
          <w:sz w:val="22"/>
        </w:rPr>
        <w:t>Artículo 1.-</w:t>
      </w:r>
      <w:r w:rsidRPr="00D32075">
        <w:rPr>
          <w:rFonts w:ascii="Palatino Linotype" w:hAnsi="Palatino Linotype"/>
          <w:i/>
          <w:sz w:val="22"/>
        </w:rPr>
        <w:t xml:space="preserve"> La presente Ley es reglamentaria de los párrafos décimo, décimo primero y décimo segundo del artículo 5 de la Constitución Política del Estado Libre y Soberano de México, y tiene por objeto, transparentar el ejercicio de la función pública, tutelar y garantizar, a toda persona, el ejercicio del derecho de acceso a la información pública, a sus datos personales,</w:t>
      </w:r>
    </w:p>
    <w:p w14:paraId="6C83C558" w14:textId="77777777" w:rsidR="00A73B10" w:rsidRPr="00D32075" w:rsidRDefault="00A73B10" w:rsidP="00A73B10">
      <w:pPr>
        <w:ind w:left="567" w:right="822"/>
        <w:jc w:val="both"/>
        <w:rPr>
          <w:rFonts w:ascii="Palatino Linotype" w:hAnsi="Palatino Linotype"/>
          <w:i/>
          <w:sz w:val="22"/>
        </w:rPr>
      </w:pPr>
      <w:r w:rsidRPr="00D32075">
        <w:rPr>
          <w:rFonts w:ascii="Palatino Linotype" w:hAnsi="Palatino Linotype"/>
          <w:i/>
          <w:sz w:val="22"/>
        </w:rPr>
        <w:t>Por lo que se concluye que los datos personales se refieren a toda aquella información relativa al individuo que lo identifica o lo hace identificable, le dan identidad, lo describen, precisan su origen, edad, lugar de residencia, trayectoria académica, laboral o profesional, además los datos personales también describen los aspectos más sensibles o delicados sobre el individuo, como es el caso de su forma de pensar, estado de salud, características físicas, ideología o vida sexual entre otros.</w:t>
      </w:r>
    </w:p>
    <w:p w14:paraId="1636B52F" w14:textId="77777777" w:rsidR="00A73B10" w:rsidRPr="00D32075" w:rsidRDefault="00A73B10" w:rsidP="00A73B10">
      <w:pPr>
        <w:ind w:left="567" w:right="822"/>
        <w:jc w:val="both"/>
        <w:rPr>
          <w:rFonts w:ascii="Palatino Linotype" w:hAnsi="Palatino Linotype"/>
          <w:i/>
          <w:sz w:val="22"/>
        </w:rPr>
      </w:pPr>
      <w:r w:rsidRPr="00D32075">
        <w:rPr>
          <w:rFonts w:ascii="Palatino Linotype" w:hAnsi="Palatino Linotype"/>
          <w:i/>
          <w:sz w:val="22"/>
        </w:rPr>
        <w:t xml:space="preserve">También son considerados datos personales, estados de cuentas bancarias, información relativa a su patrimonio, a menos que se traten de una cuenta corporativa integrada con recursos públicos. Es importante mencionar que la Constitución Federal en los artículos 7 y 16 regula de manera indirecta el derecho a la vida privada, asimismo, el artículo 6 reconoce la protección de datos personales como derecho independiente. El derecho de protección de datos personales es un derecho fundamental (nuevo), que busca la protección de la persona en relación con el tratamiento de su información. Los datos personales deberán tratarse únicamente para la finalidad para cual fueron obtenidos, misma que debe ser determinada y legitima, asimismo se hará del conocimiento del titular de los datos el fundamento, motivo así como el propósito para los cuales de solcito dichos datos. Asimismo se deberán adoptar las medidas necesarias para garantizar la integridad, confiabilidad, confidencialidad y disponibilidad de los datos personales a efecto de evitar su alteración, pérdida, transmisión o acceso inadecuado. Se han plasmado un conjunto de principios y derechos derivados de la protección de datos personales con los que es posible precisar qué implica tanto para el titular como para la organización que recaba o colecta datos personales. Es importante destacar que la protección de datos personales no debe estar sujeta a discusión y sólo deben hacerse </w:t>
      </w:r>
      <w:r w:rsidRPr="00D32075">
        <w:rPr>
          <w:rFonts w:ascii="Palatino Linotype" w:hAnsi="Palatino Linotype"/>
          <w:i/>
          <w:sz w:val="22"/>
        </w:rPr>
        <w:lastRenderedPageBreak/>
        <w:t xml:space="preserve">públicos los datos que así desee su titular mediante consentimiento, o bien, cuando una ley o un mandamiento judicial así lo determinen, ante la existencia clara de causas de interés público que puestas en la balanza, se inclinen a la apertura o divulgación de ciertos datos personales, de manera excepcional; el principio de máxima publicidad previsto en la Constitución General y local, sólo debe aplicarse respecto de la información gubernamental, y no por lo que se refiere a la protección de datos personales. Efectivamente, y una vez delimitado lo anterior, es importante abundar como ya se dijo, que la Ley de la materia, prevé dos excepciones al ejercicio del derecho de acceso a la información, las cuales pretenden tutelar derechos cuyo bien jurídico tutelado es superior al derecho de acceso a la información pública. Estas excepciones previstas en la propia Constitución Federal, así como en la Constitución local, se refiere a que la información sea clasificada como reservada o confidencial, y que en la Ley de la materia, se encuentran contenidas en el artículo 19 que a la letra señala lo siguiente: </w:t>
      </w:r>
    </w:p>
    <w:p w14:paraId="4BD19B6C" w14:textId="77777777" w:rsidR="00A73B10" w:rsidRPr="00D32075" w:rsidRDefault="00A73B10" w:rsidP="00A73B10">
      <w:pPr>
        <w:ind w:left="567" w:right="822"/>
        <w:jc w:val="both"/>
        <w:rPr>
          <w:rFonts w:ascii="Palatino Linotype" w:hAnsi="Palatino Linotype"/>
          <w:b/>
          <w:bCs/>
          <w:i/>
          <w:sz w:val="22"/>
        </w:rPr>
      </w:pPr>
      <w:r w:rsidRPr="00D32075">
        <w:rPr>
          <w:rFonts w:ascii="Palatino Linotype" w:hAnsi="Palatino Linotype"/>
          <w:i/>
          <w:sz w:val="22"/>
        </w:rPr>
        <w:t>“</w:t>
      </w:r>
      <w:r w:rsidRPr="00D32075">
        <w:rPr>
          <w:rFonts w:ascii="Palatino Linotype" w:hAnsi="Palatino Linotype"/>
          <w:b/>
          <w:bCs/>
          <w:i/>
          <w:sz w:val="22"/>
        </w:rPr>
        <w:t>Artículo 19</w:t>
      </w:r>
      <w:r w:rsidRPr="00D32075">
        <w:rPr>
          <w:rFonts w:ascii="Palatino Linotype" w:hAnsi="Palatino Linotype"/>
          <w:i/>
          <w:sz w:val="22"/>
        </w:rPr>
        <w:t>.- El derecho de acceso a la información pública sólo será restringido cuando se trate de información clasificada como reservada o confidencial”.</w:t>
      </w:r>
    </w:p>
    <w:p w14:paraId="0503AB49" w14:textId="77777777" w:rsidR="00343866" w:rsidRPr="00D32075" w:rsidRDefault="00343866" w:rsidP="00343866">
      <w:pPr>
        <w:pStyle w:val="Prrafodelista"/>
        <w:rPr>
          <w:rFonts w:ascii="Palatino Linotype" w:hAnsi="Palatino Linotype"/>
          <w:b/>
          <w:i/>
          <w:color w:val="000000"/>
          <w:sz w:val="24"/>
        </w:rPr>
      </w:pPr>
    </w:p>
    <w:p w14:paraId="649A0D78" w14:textId="77777777" w:rsidR="00343866" w:rsidRPr="00D32075" w:rsidRDefault="00343866" w:rsidP="00343866">
      <w:pPr>
        <w:pStyle w:val="Prrafodelista"/>
        <w:tabs>
          <w:tab w:val="left" w:pos="284"/>
        </w:tabs>
        <w:spacing w:before="240" w:after="240" w:line="360" w:lineRule="auto"/>
        <w:jc w:val="both"/>
        <w:rPr>
          <w:rFonts w:ascii="Palatino Linotype" w:hAnsi="Palatino Linotype"/>
          <w:b/>
          <w:i/>
          <w:color w:val="000000"/>
          <w:sz w:val="24"/>
        </w:rPr>
      </w:pPr>
    </w:p>
    <w:p w14:paraId="4A83DBA5" w14:textId="300E7109" w:rsidR="00343866" w:rsidRPr="00D32075" w:rsidRDefault="003A2379" w:rsidP="003F6B95">
      <w:pPr>
        <w:pStyle w:val="Prrafodelista"/>
        <w:numPr>
          <w:ilvl w:val="0"/>
          <w:numId w:val="8"/>
        </w:numPr>
        <w:tabs>
          <w:tab w:val="left" w:pos="284"/>
        </w:tabs>
        <w:spacing w:before="240" w:after="240" w:line="360" w:lineRule="auto"/>
        <w:ind w:left="426"/>
        <w:jc w:val="both"/>
        <w:rPr>
          <w:rFonts w:ascii="Palatino Linotype" w:hAnsi="Palatino Linotype"/>
          <w:b/>
          <w:i/>
          <w:color w:val="000000"/>
          <w:sz w:val="24"/>
        </w:rPr>
      </w:pPr>
      <w:r w:rsidRPr="00D32075">
        <w:rPr>
          <w:rFonts w:ascii="Palatino Linotype" w:hAnsi="Palatino Linotype"/>
          <w:b/>
          <w:i/>
          <w:color w:val="000000"/>
          <w:sz w:val="24"/>
        </w:rPr>
        <w:t>1</w:t>
      </w:r>
      <w:r w:rsidR="004511DB" w:rsidRPr="00D32075">
        <w:rPr>
          <w:rFonts w:ascii="Palatino Linotype" w:hAnsi="Palatino Linotype"/>
          <w:b/>
          <w:i/>
          <w:color w:val="000000"/>
          <w:sz w:val="24"/>
        </w:rPr>
        <w:t>3069</w:t>
      </w:r>
      <w:r w:rsidR="00343866" w:rsidRPr="00D32075">
        <w:rPr>
          <w:rFonts w:ascii="Palatino Linotype" w:hAnsi="Palatino Linotype"/>
          <w:b/>
          <w:i/>
          <w:color w:val="000000"/>
          <w:sz w:val="24"/>
        </w:rPr>
        <w:t>/INFOEM/IP/RR/2022</w:t>
      </w:r>
    </w:p>
    <w:p w14:paraId="215EBCF6" w14:textId="186343F0" w:rsidR="00343866" w:rsidRPr="00D32075" w:rsidRDefault="00A73B10" w:rsidP="003F6B95">
      <w:pPr>
        <w:pStyle w:val="Prrafodelista"/>
        <w:numPr>
          <w:ilvl w:val="0"/>
          <w:numId w:val="9"/>
        </w:numPr>
        <w:tabs>
          <w:tab w:val="left" w:pos="284"/>
        </w:tabs>
        <w:spacing w:before="240" w:after="240" w:line="360" w:lineRule="auto"/>
        <w:ind w:left="426"/>
        <w:jc w:val="both"/>
        <w:rPr>
          <w:rFonts w:ascii="Palatino Linotype" w:hAnsi="Palatino Linotype"/>
          <w:b/>
          <w:i/>
          <w:color w:val="000000"/>
          <w:sz w:val="24"/>
        </w:rPr>
      </w:pPr>
      <w:r w:rsidRPr="00D32075">
        <w:rPr>
          <w:rFonts w:ascii="Palatino Linotype" w:hAnsi="Palatino Linotype"/>
          <w:b/>
          <w:i/>
          <w:color w:val="000000"/>
          <w:sz w:val="24"/>
        </w:rPr>
        <w:t>01 2QNA ENE 2022.jpg</w:t>
      </w:r>
      <w:r w:rsidR="003D6438" w:rsidRPr="00D32075">
        <w:rPr>
          <w:rFonts w:ascii="Palatino Linotype" w:hAnsi="Palatino Linotype"/>
          <w:b/>
          <w:i/>
          <w:color w:val="000000"/>
          <w:sz w:val="24"/>
        </w:rPr>
        <w:t xml:space="preserve">: </w:t>
      </w:r>
      <w:r w:rsidRPr="00D32075">
        <w:rPr>
          <w:rFonts w:ascii="Palatino Linotype" w:hAnsi="Palatino Linotype"/>
          <w:color w:val="000000"/>
          <w:sz w:val="24"/>
        </w:rPr>
        <w:t>Contiene un recibo de nómica correspondiente a la segunda quincena de enero de dos mil veintidós de la Servidora Pública Mayra Janina Flores Serrano.</w:t>
      </w:r>
    </w:p>
    <w:p w14:paraId="328B0A15" w14:textId="77777777" w:rsidR="00A73B10" w:rsidRPr="00D32075" w:rsidRDefault="00A73B10" w:rsidP="00A73B10">
      <w:pPr>
        <w:pStyle w:val="Prrafodelista"/>
        <w:tabs>
          <w:tab w:val="left" w:pos="284"/>
        </w:tabs>
        <w:spacing w:before="240" w:after="240" w:line="360" w:lineRule="auto"/>
        <w:ind w:left="851"/>
        <w:jc w:val="both"/>
        <w:rPr>
          <w:rFonts w:ascii="Palatino Linotype" w:hAnsi="Palatino Linotype"/>
          <w:b/>
          <w:i/>
          <w:color w:val="000000"/>
          <w:sz w:val="24"/>
        </w:rPr>
      </w:pPr>
    </w:p>
    <w:p w14:paraId="1A4FFD92" w14:textId="13E8C12C" w:rsidR="00A73B10" w:rsidRPr="00D32075" w:rsidRDefault="00A73B10" w:rsidP="003F6B95">
      <w:pPr>
        <w:pStyle w:val="Prrafodelista"/>
        <w:numPr>
          <w:ilvl w:val="0"/>
          <w:numId w:val="8"/>
        </w:numPr>
        <w:tabs>
          <w:tab w:val="left" w:pos="284"/>
        </w:tabs>
        <w:spacing w:before="240" w:after="240" w:line="360" w:lineRule="auto"/>
        <w:ind w:left="426"/>
        <w:jc w:val="both"/>
        <w:rPr>
          <w:rFonts w:ascii="Palatino Linotype" w:hAnsi="Palatino Linotype"/>
          <w:b/>
          <w:i/>
          <w:color w:val="000000"/>
          <w:sz w:val="24"/>
        </w:rPr>
      </w:pPr>
      <w:r w:rsidRPr="00D32075">
        <w:rPr>
          <w:rFonts w:ascii="Palatino Linotype" w:hAnsi="Palatino Linotype"/>
          <w:b/>
          <w:i/>
          <w:color w:val="000000"/>
          <w:sz w:val="24"/>
        </w:rPr>
        <w:t>13070/INFOEM/IP/RR/2022</w:t>
      </w:r>
    </w:p>
    <w:p w14:paraId="4D101C85" w14:textId="0BBF0897" w:rsidR="00A73B10" w:rsidRPr="00D32075" w:rsidRDefault="00A73B10" w:rsidP="003F6B95">
      <w:pPr>
        <w:pStyle w:val="Prrafodelista"/>
        <w:numPr>
          <w:ilvl w:val="0"/>
          <w:numId w:val="9"/>
        </w:numPr>
        <w:tabs>
          <w:tab w:val="left" w:pos="284"/>
        </w:tabs>
        <w:spacing w:before="240" w:after="240" w:line="360" w:lineRule="auto"/>
        <w:ind w:left="851"/>
        <w:jc w:val="both"/>
        <w:rPr>
          <w:rFonts w:ascii="Palatino Linotype" w:hAnsi="Palatino Linotype"/>
          <w:b/>
          <w:i/>
          <w:color w:val="000000"/>
          <w:sz w:val="24"/>
        </w:rPr>
      </w:pPr>
      <w:r w:rsidRPr="00D32075">
        <w:rPr>
          <w:rFonts w:ascii="Palatino Linotype" w:hAnsi="Palatino Linotype"/>
          <w:b/>
          <w:i/>
          <w:color w:val="000000"/>
          <w:sz w:val="24"/>
        </w:rPr>
        <w:t xml:space="preserve">01 2QNA ENE 2022.jpg: </w:t>
      </w:r>
      <w:r w:rsidRPr="00D32075">
        <w:rPr>
          <w:rFonts w:ascii="Palatino Linotype" w:hAnsi="Palatino Linotype"/>
          <w:color w:val="000000"/>
          <w:sz w:val="24"/>
        </w:rPr>
        <w:t>Contiene un recibo de nómica correspondiente a la segunda quincena de enero de dos mil veintidós de la Servidora Pública Mayra Janina Flores Serrano.</w:t>
      </w:r>
    </w:p>
    <w:p w14:paraId="5F6DD40D" w14:textId="77777777" w:rsidR="00A73B10" w:rsidRPr="00D32075" w:rsidRDefault="00A73B10" w:rsidP="00A73B10">
      <w:pPr>
        <w:pStyle w:val="Prrafodelista"/>
        <w:tabs>
          <w:tab w:val="left" w:pos="284"/>
        </w:tabs>
        <w:spacing w:before="240" w:after="240" w:line="360" w:lineRule="auto"/>
        <w:ind w:left="851"/>
        <w:jc w:val="both"/>
        <w:rPr>
          <w:rFonts w:ascii="Palatino Linotype" w:hAnsi="Palatino Linotype"/>
          <w:b/>
          <w:i/>
          <w:color w:val="000000"/>
          <w:sz w:val="24"/>
        </w:rPr>
      </w:pPr>
    </w:p>
    <w:p w14:paraId="04016115" w14:textId="249219E3" w:rsidR="00BC6FDD" w:rsidRPr="00D32075" w:rsidRDefault="00DD7DC3" w:rsidP="008A06D7">
      <w:pPr>
        <w:pStyle w:val="Prrafodelista"/>
        <w:numPr>
          <w:ilvl w:val="0"/>
          <w:numId w:val="3"/>
        </w:numPr>
        <w:spacing w:line="360" w:lineRule="auto"/>
        <w:ind w:left="0" w:firstLine="0"/>
        <w:jc w:val="both"/>
        <w:rPr>
          <w:rFonts w:ascii="Palatino Linotype" w:hAnsi="Palatino Linotype" w:cs="Tahoma"/>
          <w:sz w:val="24"/>
        </w:rPr>
      </w:pPr>
      <w:r w:rsidRPr="00D32075">
        <w:rPr>
          <w:rFonts w:ascii="Palatino Linotype" w:eastAsia="Calibri" w:hAnsi="Palatino Linotype" w:cs="Arial"/>
          <w:sz w:val="24"/>
          <w:lang w:val="es-ES"/>
        </w:rPr>
        <w:lastRenderedPageBreak/>
        <w:t xml:space="preserve">El </w:t>
      </w:r>
      <w:r w:rsidR="00A73B10" w:rsidRPr="00D32075">
        <w:rPr>
          <w:rFonts w:ascii="Palatino Linotype" w:eastAsia="Calibri" w:hAnsi="Palatino Linotype" w:cs="Arial"/>
          <w:sz w:val="24"/>
          <w:lang w:val="es-ES"/>
        </w:rPr>
        <w:t>uno</w:t>
      </w:r>
      <w:r w:rsidR="004F1E2D" w:rsidRPr="00D32075">
        <w:rPr>
          <w:rFonts w:ascii="Palatino Linotype" w:eastAsia="Calibri" w:hAnsi="Palatino Linotype" w:cs="Arial"/>
          <w:sz w:val="24"/>
          <w:lang w:val="es-ES"/>
        </w:rPr>
        <w:t xml:space="preserve"> (</w:t>
      </w:r>
      <w:r w:rsidR="0043086F" w:rsidRPr="00D32075">
        <w:rPr>
          <w:rFonts w:ascii="Palatino Linotype" w:eastAsia="Calibri" w:hAnsi="Palatino Linotype" w:cs="Arial"/>
          <w:sz w:val="24"/>
          <w:lang w:val="es-ES"/>
        </w:rPr>
        <w:t>1</w:t>
      </w:r>
      <w:r w:rsidR="004F1E2D" w:rsidRPr="00D32075">
        <w:rPr>
          <w:rFonts w:ascii="Palatino Linotype" w:eastAsia="Calibri" w:hAnsi="Palatino Linotype" w:cs="Arial"/>
          <w:sz w:val="24"/>
          <w:lang w:val="es-ES"/>
        </w:rPr>
        <w:t xml:space="preserve">) </w:t>
      </w:r>
      <w:r w:rsidR="0012305A" w:rsidRPr="00D32075">
        <w:rPr>
          <w:rFonts w:ascii="Palatino Linotype" w:eastAsia="Calibri" w:hAnsi="Palatino Linotype" w:cs="Arial"/>
          <w:sz w:val="24"/>
          <w:lang w:val="es-ES"/>
        </w:rPr>
        <w:t xml:space="preserve">de </w:t>
      </w:r>
      <w:r w:rsidR="00A73B10" w:rsidRPr="00D32075">
        <w:rPr>
          <w:rFonts w:ascii="Palatino Linotype" w:eastAsia="Calibri" w:hAnsi="Palatino Linotype" w:cs="Arial"/>
          <w:sz w:val="24"/>
          <w:lang w:val="es-ES"/>
        </w:rPr>
        <w:t>diciembre</w:t>
      </w:r>
      <w:r w:rsidR="0012305A" w:rsidRPr="00D32075">
        <w:rPr>
          <w:rFonts w:ascii="Palatino Linotype" w:eastAsia="Calibri" w:hAnsi="Palatino Linotype" w:cs="Arial"/>
          <w:sz w:val="24"/>
          <w:lang w:val="es-ES"/>
        </w:rPr>
        <w:t xml:space="preserve"> d</w:t>
      </w:r>
      <w:r w:rsidR="00E65B7C" w:rsidRPr="00D32075">
        <w:rPr>
          <w:rFonts w:ascii="Palatino Linotype" w:eastAsia="Calibri" w:hAnsi="Palatino Linotype" w:cs="Arial"/>
          <w:sz w:val="24"/>
          <w:lang w:val="es-ES"/>
        </w:rPr>
        <w:t xml:space="preserve">e </w:t>
      </w:r>
      <w:r w:rsidR="00D73603" w:rsidRPr="00D32075">
        <w:rPr>
          <w:rFonts w:ascii="Palatino Linotype" w:eastAsia="Calibri" w:hAnsi="Palatino Linotype" w:cs="Arial"/>
          <w:sz w:val="24"/>
          <w:lang w:val="es-ES"/>
        </w:rPr>
        <w:t>dos mil veinti</w:t>
      </w:r>
      <w:r w:rsidR="0021453D" w:rsidRPr="00D32075">
        <w:rPr>
          <w:rFonts w:ascii="Palatino Linotype" w:eastAsia="Calibri" w:hAnsi="Palatino Linotype" w:cs="Arial"/>
          <w:sz w:val="24"/>
          <w:lang w:val="es-ES"/>
        </w:rPr>
        <w:t>dós</w:t>
      </w:r>
      <w:r w:rsidR="00D73603" w:rsidRPr="00D32075">
        <w:rPr>
          <w:rFonts w:ascii="Palatino Linotype" w:eastAsia="Calibri" w:hAnsi="Palatino Linotype" w:cs="Arial"/>
          <w:sz w:val="24"/>
          <w:lang w:val="es-ES"/>
        </w:rPr>
        <w:t>, la</w:t>
      </w:r>
      <w:r w:rsidR="005000AA" w:rsidRPr="00D32075">
        <w:rPr>
          <w:rFonts w:ascii="Palatino Linotype" w:hAnsi="Palatino Linotype"/>
          <w:sz w:val="24"/>
        </w:rPr>
        <w:t xml:space="preserve"> Comisionad</w:t>
      </w:r>
      <w:r w:rsidR="00D73603" w:rsidRPr="00D32075">
        <w:rPr>
          <w:rFonts w:ascii="Palatino Linotype" w:hAnsi="Palatino Linotype"/>
          <w:sz w:val="24"/>
        </w:rPr>
        <w:t>a</w:t>
      </w:r>
      <w:r w:rsidR="005000AA" w:rsidRPr="00D32075">
        <w:rPr>
          <w:rFonts w:ascii="Palatino Linotype" w:hAnsi="Palatino Linotype"/>
          <w:sz w:val="24"/>
        </w:rPr>
        <w:t xml:space="preserve"> Ponente decretó el cierre de instrucción</w:t>
      </w:r>
      <w:r w:rsidR="00B83EE1" w:rsidRPr="00D32075">
        <w:rPr>
          <w:rFonts w:ascii="Palatino Linotype" w:hAnsi="Palatino Linotype" w:cs="Arial"/>
          <w:sz w:val="24"/>
        </w:rPr>
        <w:t xml:space="preserve">, </w:t>
      </w:r>
      <w:r w:rsidR="0043086F" w:rsidRPr="00D32075">
        <w:rPr>
          <w:rFonts w:ascii="Palatino Linotype" w:hAnsi="Palatino Linotype" w:cs="Arial"/>
          <w:sz w:val="24"/>
        </w:rPr>
        <w:t xml:space="preserve">asimismo, notificó el acuerdo por el que se amplía el plazo para emitir resolución por un plazo de quince días hábiles, </w:t>
      </w:r>
      <w:r w:rsidR="00B83EE1" w:rsidRPr="00D32075">
        <w:rPr>
          <w:rFonts w:ascii="Palatino Linotype" w:hAnsi="Palatino Linotype" w:cs="Arial"/>
          <w:sz w:val="24"/>
        </w:rPr>
        <w:t>p</w:t>
      </w:r>
      <w:r w:rsidR="003C497F" w:rsidRPr="00D32075">
        <w:rPr>
          <w:rFonts w:ascii="Palatino Linotype" w:hAnsi="Palatino Linotype" w:cs="Tahoma"/>
          <w:sz w:val="24"/>
        </w:rPr>
        <w:t xml:space="preserve">or lo que turnó la presente resolución </w:t>
      </w:r>
      <w:r w:rsidR="003C5753" w:rsidRPr="00D32075">
        <w:rPr>
          <w:rFonts w:ascii="Palatino Linotype" w:hAnsi="Palatino Linotype" w:cs="Tahoma"/>
          <w:sz w:val="24"/>
        </w:rPr>
        <w:t>para su aprobación.</w:t>
      </w:r>
    </w:p>
    <w:p w14:paraId="3E9DCE1A" w14:textId="77777777" w:rsidR="0043086F" w:rsidRPr="00D32075" w:rsidRDefault="0043086F" w:rsidP="0043086F">
      <w:pPr>
        <w:pStyle w:val="Prrafodelista"/>
        <w:spacing w:line="360" w:lineRule="auto"/>
        <w:ind w:left="0"/>
        <w:jc w:val="both"/>
        <w:rPr>
          <w:rFonts w:ascii="Palatino Linotype" w:hAnsi="Palatino Linotype" w:cs="Tahoma"/>
          <w:sz w:val="24"/>
        </w:rPr>
      </w:pPr>
    </w:p>
    <w:p w14:paraId="51A6BA2D" w14:textId="77777777" w:rsidR="0043086F" w:rsidRPr="00D32075" w:rsidRDefault="0043086F" w:rsidP="0043086F">
      <w:pPr>
        <w:pStyle w:val="Prrafodelista"/>
        <w:numPr>
          <w:ilvl w:val="0"/>
          <w:numId w:val="2"/>
        </w:numPr>
        <w:spacing w:before="240" w:after="240" w:line="360" w:lineRule="auto"/>
        <w:ind w:left="0" w:hanging="11"/>
        <w:jc w:val="both"/>
        <w:rPr>
          <w:rFonts w:ascii="Palatino Linotype" w:hAnsi="Palatino Linotype"/>
          <w:b/>
          <w:sz w:val="36"/>
          <w:u w:val="single"/>
        </w:rPr>
      </w:pPr>
      <w:r w:rsidRPr="00D32075">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4412625" w14:textId="77777777" w:rsidR="0043086F" w:rsidRPr="00D32075" w:rsidRDefault="0043086F" w:rsidP="0043086F">
      <w:pPr>
        <w:pStyle w:val="Prrafodelista"/>
        <w:rPr>
          <w:rFonts w:ascii="Palatino Linotype" w:hAnsi="Palatino Linotype"/>
          <w:sz w:val="24"/>
        </w:rPr>
      </w:pPr>
    </w:p>
    <w:p w14:paraId="52610C18" w14:textId="77777777" w:rsidR="0043086F" w:rsidRPr="00D32075" w:rsidRDefault="0043086F" w:rsidP="0043086F">
      <w:pPr>
        <w:pStyle w:val="Prrafodelista"/>
        <w:numPr>
          <w:ilvl w:val="0"/>
          <w:numId w:val="2"/>
        </w:numPr>
        <w:spacing w:before="240" w:after="240" w:line="360" w:lineRule="auto"/>
        <w:ind w:left="0" w:firstLine="0"/>
        <w:jc w:val="both"/>
        <w:rPr>
          <w:rFonts w:ascii="Palatino Linotype" w:hAnsi="Palatino Linotype"/>
          <w:sz w:val="24"/>
        </w:rPr>
      </w:pPr>
      <w:r w:rsidRPr="00D32075">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019C677" w14:textId="77777777" w:rsidR="0043086F" w:rsidRPr="00D32075" w:rsidRDefault="0043086F" w:rsidP="0043086F">
      <w:pPr>
        <w:pStyle w:val="Prrafodelista"/>
        <w:spacing w:before="240" w:after="240" w:line="360" w:lineRule="auto"/>
        <w:ind w:left="0"/>
        <w:jc w:val="both"/>
        <w:rPr>
          <w:rFonts w:ascii="Palatino Linotype" w:hAnsi="Palatino Linotype"/>
          <w:sz w:val="24"/>
        </w:rPr>
      </w:pPr>
    </w:p>
    <w:p w14:paraId="27DFA397" w14:textId="77777777" w:rsidR="0043086F" w:rsidRPr="00D32075" w:rsidRDefault="0043086F" w:rsidP="0043086F">
      <w:pPr>
        <w:pStyle w:val="Prrafodelista"/>
        <w:numPr>
          <w:ilvl w:val="0"/>
          <w:numId w:val="2"/>
        </w:numPr>
        <w:spacing w:before="240" w:after="240" w:line="360" w:lineRule="auto"/>
        <w:ind w:left="0" w:firstLine="0"/>
        <w:jc w:val="both"/>
        <w:rPr>
          <w:rFonts w:ascii="Palatino Linotype" w:hAnsi="Palatino Linotype"/>
          <w:sz w:val="24"/>
        </w:rPr>
      </w:pPr>
      <w:r w:rsidRPr="00D32075">
        <w:rPr>
          <w:rFonts w:ascii="Palatino Linotype" w:hAnsi="Palatino Linotype"/>
          <w:sz w:val="24"/>
        </w:rPr>
        <w:t xml:space="preserve">Así, en términos de lo que establecen los artículos 8.1 y 25 de la Convención Americana sobre Derechos Humanos, los recursos deben ser sencillos y resolverse en </w:t>
      </w:r>
      <w:r w:rsidRPr="00D32075">
        <w:rPr>
          <w:rFonts w:ascii="Palatino Linotype" w:hAnsi="Palatino Linotype"/>
          <w:sz w:val="24"/>
        </w:rPr>
        <w:lastRenderedPageBreak/>
        <w:t>el menor tiempo posible, tomando en consideración la dilación total del procedimiento; esto es, en un plazo razonable.</w:t>
      </w:r>
    </w:p>
    <w:p w14:paraId="4993A21C" w14:textId="77777777" w:rsidR="0043086F" w:rsidRPr="00D32075" w:rsidRDefault="0043086F" w:rsidP="0043086F">
      <w:pPr>
        <w:pStyle w:val="Prrafodelista"/>
        <w:rPr>
          <w:rFonts w:ascii="Palatino Linotype" w:hAnsi="Palatino Linotype"/>
          <w:sz w:val="24"/>
        </w:rPr>
      </w:pPr>
    </w:p>
    <w:p w14:paraId="3FBEE63C" w14:textId="77777777" w:rsidR="0043086F" w:rsidRPr="00D32075" w:rsidRDefault="0043086F" w:rsidP="0043086F">
      <w:pPr>
        <w:pStyle w:val="Prrafodelista"/>
        <w:numPr>
          <w:ilvl w:val="0"/>
          <w:numId w:val="2"/>
        </w:numPr>
        <w:spacing w:before="240" w:after="240" w:line="360" w:lineRule="auto"/>
        <w:ind w:left="0" w:firstLine="0"/>
        <w:jc w:val="both"/>
        <w:rPr>
          <w:rFonts w:ascii="Palatino Linotype" w:hAnsi="Palatino Linotype"/>
          <w:sz w:val="24"/>
        </w:rPr>
      </w:pPr>
      <w:r w:rsidRPr="00D32075">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9937260" w14:textId="77777777" w:rsidR="0043086F" w:rsidRPr="00D32075" w:rsidRDefault="0043086F" w:rsidP="0043086F">
      <w:pPr>
        <w:pStyle w:val="Prrafodelista"/>
        <w:spacing w:before="240" w:after="240" w:line="360" w:lineRule="auto"/>
        <w:ind w:left="0"/>
        <w:jc w:val="both"/>
        <w:rPr>
          <w:rFonts w:ascii="Palatino Linotype" w:hAnsi="Palatino Linotype"/>
          <w:sz w:val="24"/>
        </w:rPr>
      </w:pPr>
    </w:p>
    <w:p w14:paraId="489799E7" w14:textId="77777777" w:rsidR="0043086F" w:rsidRPr="00D32075" w:rsidRDefault="0043086F" w:rsidP="0043086F">
      <w:pPr>
        <w:pStyle w:val="Prrafodelista"/>
        <w:numPr>
          <w:ilvl w:val="0"/>
          <w:numId w:val="2"/>
        </w:numPr>
        <w:spacing w:before="240" w:after="240" w:line="360" w:lineRule="auto"/>
        <w:ind w:left="0" w:firstLine="0"/>
        <w:jc w:val="both"/>
        <w:rPr>
          <w:rFonts w:ascii="Palatino Linotype" w:hAnsi="Palatino Linotype"/>
          <w:sz w:val="24"/>
        </w:rPr>
      </w:pPr>
      <w:r w:rsidRPr="00D32075">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7AF80244" w14:textId="77777777" w:rsidR="0043086F" w:rsidRPr="00D32075" w:rsidRDefault="0043086F" w:rsidP="0043086F">
      <w:pPr>
        <w:pStyle w:val="Prrafodelista"/>
        <w:spacing w:before="240" w:after="240" w:line="360" w:lineRule="auto"/>
        <w:ind w:left="0"/>
        <w:jc w:val="both"/>
        <w:rPr>
          <w:rFonts w:ascii="Palatino Linotype" w:hAnsi="Palatino Linotype"/>
          <w:sz w:val="24"/>
        </w:rPr>
      </w:pPr>
    </w:p>
    <w:p w14:paraId="177BD242" w14:textId="77777777" w:rsidR="0043086F" w:rsidRPr="00D32075" w:rsidRDefault="0043086F" w:rsidP="0043086F">
      <w:pPr>
        <w:pStyle w:val="Prrafodelista"/>
        <w:spacing w:before="240" w:after="240" w:line="360" w:lineRule="auto"/>
        <w:ind w:left="284"/>
        <w:jc w:val="both"/>
        <w:rPr>
          <w:rFonts w:ascii="Palatino Linotype" w:hAnsi="Palatino Linotype"/>
          <w:sz w:val="24"/>
        </w:rPr>
      </w:pPr>
      <w:r w:rsidRPr="00D32075">
        <w:rPr>
          <w:rFonts w:ascii="Palatino Linotype" w:hAnsi="Palatino Linotype"/>
          <w:sz w:val="24"/>
        </w:rPr>
        <w:t>a)      Complejidad del asunto: La complejidad de la prueba, la pluralidad de sujetos procesales, el tiempo transcurrido, las características y contexto del recurso.</w:t>
      </w:r>
    </w:p>
    <w:p w14:paraId="043DE2A8" w14:textId="77777777" w:rsidR="0043086F" w:rsidRPr="00D32075" w:rsidRDefault="0043086F" w:rsidP="0043086F">
      <w:pPr>
        <w:pStyle w:val="Prrafodelista"/>
        <w:spacing w:before="240" w:after="240" w:line="360" w:lineRule="auto"/>
        <w:ind w:left="284"/>
        <w:jc w:val="both"/>
        <w:rPr>
          <w:rFonts w:ascii="Palatino Linotype" w:hAnsi="Palatino Linotype"/>
          <w:sz w:val="24"/>
        </w:rPr>
      </w:pPr>
      <w:r w:rsidRPr="00D32075">
        <w:rPr>
          <w:rFonts w:ascii="Palatino Linotype" w:hAnsi="Palatino Linotype"/>
          <w:sz w:val="24"/>
        </w:rPr>
        <w:t>b)     Actividad Procesal del interesado: Acciones u omisiones del interesado.</w:t>
      </w:r>
    </w:p>
    <w:p w14:paraId="552CEEBE" w14:textId="77777777" w:rsidR="0043086F" w:rsidRPr="00D32075" w:rsidRDefault="0043086F" w:rsidP="0043086F">
      <w:pPr>
        <w:pStyle w:val="Prrafodelista"/>
        <w:spacing w:before="240" w:after="240" w:line="360" w:lineRule="auto"/>
        <w:ind w:left="284"/>
        <w:jc w:val="both"/>
        <w:rPr>
          <w:rFonts w:ascii="Palatino Linotype" w:hAnsi="Palatino Linotype"/>
          <w:sz w:val="24"/>
        </w:rPr>
      </w:pPr>
      <w:r w:rsidRPr="00D32075">
        <w:rPr>
          <w:rFonts w:ascii="Palatino Linotype" w:hAnsi="Palatino Linotype"/>
          <w:sz w:val="24"/>
        </w:rPr>
        <w:t>c)      Conducta de la Autoridad: Las Acciones u omisiones realizadas en el procedimiento. Así como si la autoridad actuó con la debida diligencia.</w:t>
      </w:r>
    </w:p>
    <w:p w14:paraId="37CFD334" w14:textId="77777777" w:rsidR="0043086F" w:rsidRPr="00D32075" w:rsidRDefault="0043086F" w:rsidP="0043086F">
      <w:pPr>
        <w:pStyle w:val="Prrafodelista"/>
        <w:spacing w:before="240" w:after="240" w:line="360" w:lineRule="auto"/>
        <w:ind w:left="284"/>
        <w:jc w:val="both"/>
        <w:rPr>
          <w:rFonts w:ascii="Palatino Linotype" w:hAnsi="Palatino Linotype"/>
          <w:sz w:val="24"/>
        </w:rPr>
      </w:pPr>
      <w:r w:rsidRPr="00D32075">
        <w:rPr>
          <w:rFonts w:ascii="Palatino Linotype" w:hAnsi="Palatino Linotype"/>
          <w:sz w:val="24"/>
        </w:rPr>
        <w:t>d) La afectación generada en la situación jurídica de la persona involucrada en el proceso: Violación a sus derechos humanos.</w:t>
      </w:r>
    </w:p>
    <w:p w14:paraId="3AE6461C" w14:textId="77777777" w:rsidR="0043086F" w:rsidRPr="00D32075" w:rsidRDefault="0043086F" w:rsidP="0043086F">
      <w:pPr>
        <w:pStyle w:val="Prrafodelista"/>
        <w:spacing w:before="240" w:after="240" w:line="360" w:lineRule="auto"/>
        <w:ind w:left="0"/>
        <w:jc w:val="both"/>
        <w:rPr>
          <w:rFonts w:ascii="Palatino Linotype" w:hAnsi="Palatino Linotype"/>
          <w:sz w:val="24"/>
        </w:rPr>
      </w:pPr>
    </w:p>
    <w:p w14:paraId="2F1C804E" w14:textId="77777777" w:rsidR="0043086F" w:rsidRPr="00D32075" w:rsidRDefault="0043086F" w:rsidP="0043086F">
      <w:pPr>
        <w:pStyle w:val="Prrafodelista"/>
        <w:numPr>
          <w:ilvl w:val="0"/>
          <w:numId w:val="2"/>
        </w:numPr>
        <w:spacing w:before="240" w:after="240" w:line="360" w:lineRule="auto"/>
        <w:ind w:left="0" w:firstLine="0"/>
        <w:jc w:val="both"/>
        <w:rPr>
          <w:rFonts w:ascii="Palatino Linotype" w:hAnsi="Palatino Linotype"/>
          <w:sz w:val="24"/>
        </w:rPr>
      </w:pPr>
      <w:r w:rsidRPr="00D32075">
        <w:rPr>
          <w:rFonts w:ascii="Palatino Linotype" w:hAnsi="Palatino Linotype"/>
          <w:sz w:val="24"/>
        </w:rPr>
        <w:t xml:space="preserve">De modo que, cuando se trate de un asunto excepcional, por alguna o todas las características mencionadas o bien, cuando el ingreso de asuntos al órgano </w:t>
      </w:r>
      <w:r w:rsidRPr="00D32075">
        <w:rPr>
          <w:rFonts w:ascii="Palatino Linotype" w:hAnsi="Palatino Linotype"/>
          <w:sz w:val="24"/>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73730BE5" w14:textId="77777777" w:rsidR="0043086F" w:rsidRPr="00D32075" w:rsidRDefault="0043086F" w:rsidP="0043086F">
      <w:pPr>
        <w:pStyle w:val="Prrafodelista"/>
        <w:spacing w:before="240" w:after="240" w:line="360" w:lineRule="auto"/>
        <w:ind w:left="0"/>
        <w:jc w:val="both"/>
        <w:rPr>
          <w:rFonts w:ascii="Palatino Linotype" w:hAnsi="Palatino Linotype"/>
          <w:sz w:val="24"/>
        </w:rPr>
      </w:pPr>
    </w:p>
    <w:p w14:paraId="1F9C4F0C" w14:textId="77777777" w:rsidR="0043086F" w:rsidRPr="00D32075" w:rsidRDefault="0043086F" w:rsidP="0043086F">
      <w:pPr>
        <w:pStyle w:val="Prrafodelista"/>
        <w:numPr>
          <w:ilvl w:val="0"/>
          <w:numId w:val="2"/>
        </w:numPr>
        <w:spacing w:before="240" w:after="240" w:line="360" w:lineRule="auto"/>
        <w:ind w:left="0" w:firstLine="0"/>
        <w:jc w:val="both"/>
        <w:rPr>
          <w:rFonts w:ascii="Palatino Linotype" w:hAnsi="Palatino Linotype"/>
          <w:sz w:val="24"/>
        </w:rPr>
      </w:pPr>
      <w:r w:rsidRPr="00D32075">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A9146C4" w14:textId="77777777" w:rsidR="0043086F" w:rsidRPr="00D32075" w:rsidRDefault="0043086F" w:rsidP="0043086F">
      <w:pPr>
        <w:pStyle w:val="Prrafodelista"/>
        <w:rPr>
          <w:rFonts w:ascii="Palatino Linotype" w:hAnsi="Palatino Linotype"/>
          <w:sz w:val="24"/>
        </w:rPr>
      </w:pPr>
    </w:p>
    <w:p w14:paraId="4254AB03" w14:textId="77777777" w:rsidR="0043086F" w:rsidRPr="00D32075" w:rsidRDefault="0043086F" w:rsidP="0043086F">
      <w:pPr>
        <w:pStyle w:val="Prrafodelista"/>
        <w:numPr>
          <w:ilvl w:val="0"/>
          <w:numId w:val="2"/>
        </w:numPr>
        <w:spacing w:before="240" w:after="240" w:line="360" w:lineRule="auto"/>
        <w:ind w:left="0" w:firstLine="0"/>
        <w:jc w:val="both"/>
        <w:rPr>
          <w:rFonts w:ascii="Palatino Linotype" w:hAnsi="Palatino Linotype"/>
          <w:sz w:val="24"/>
        </w:rPr>
      </w:pPr>
      <w:r w:rsidRPr="00D32075">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317BD0" w14:textId="77777777" w:rsidR="0043086F" w:rsidRPr="00D32075" w:rsidRDefault="0043086F" w:rsidP="0043086F">
      <w:pPr>
        <w:pStyle w:val="Prrafodelista"/>
        <w:spacing w:before="240" w:after="240" w:line="360" w:lineRule="auto"/>
        <w:ind w:left="0"/>
        <w:jc w:val="both"/>
        <w:rPr>
          <w:rFonts w:ascii="Palatino Linotype" w:hAnsi="Palatino Linotype"/>
          <w:sz w:val="24"/>
        </w:rPr>
      </w:pPr>
    </w:p>
    <w:p w14:paraId="1667BFB8" w14:textId="77777777" w:rsidR="0043086F" w:rsidRPr="00D32075" w:rsidRDefault="0043086F" w:rsidP="0043086F">
      <w:pPr>
        <w:pStyle w:val="Prrafodelista"/>
        <w:numPr>
          <w:ilvl w:val="0"/>
          <w:numId w:val="2"/>
        </w:numPr>
        <w:spacing w:before="240" w:after="240" w:line="360" w:lineRule="auto"/>
        <w:ind w:left="0" w:firstLine="0"/>
        <w:jc w:val="both"/>
        <w:rPr>
          <w:rFonts w:ascii="Palatino Linotype" w:hAnsi="Palatino Linotype"/>
          <w:sz w:val="24"/>
        </w:rPr>
      </w:pPr>
      <w:r w:rsidRPr="00D32075">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2532B190" w14:textId="77777777" w:rsidR="0043086F" w:rsidRPr="00D32075" w:rsidRDefault="0043086F" w:rsidP="0043086F">
      <w:pPr>
        <w:pStyle w:val="Prrafodelista"/>
        <w:rPr>
          <w:rFonts w:ascii="Palatino Linotype" w:hAnsi="Palatino Linotype"/>
          <w:sz w:val="24"/>
        </w:rPr>
      </w:pPr>
    </w:p>
    <w:p w14:paraId="24D2B23D" w14:textId="77777777" w:rsidR="0043086F" w:rsidRPr="00D32075" w:rsidRDefault="0043086F" w:rsidP="0043086F">
      <w:pPr>
        <w:pStyle w:val="Prrafodelista"/>
        <w:spacing w:before="240" w:after="240" w:line="360" w:lineRule="auto"/>
        <w:ind w:left="567"/>
        <w:jc w:val="both"/>
        <w:rPr>
          <w:rFonts w:ascii="Palatino Linotype" w:hAnsi="Palatino Linotype"/>
          <w:sz w:val="24"/>
        </w:rPr>
      </w:pPr>
      <w:r w:rsidRPr="00D32075">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420C883B" w14:textId="77777777" w:rsidR="0043086F" w:rsidRPr="00D32075" w:rsidRDefault="0043086F" w:rsidP="0043086F">
      <w:pPr>
        <w:pStyle w:val="Prrafodelista"/>
        <w:spacing w:before="240" w:after="240" w:line="360" w:lineRule="auto"/>
        <w:ind w:left="567"/>
        <w:jc w:val="both"/>
        <w:rPr>
          <w:rFonts w:ascii="Palatino Linotype" w:hAnsi="Palatino Linotype"/>
          <w:sz w:val="24"/>
        </w:rPr>
      </w:pPr>
      <w:r w:rsidRPr="00D32075">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75D31081" w14:textId="77777777" w:rsidR="0043086F" w:rsidRPr="00D32075" w:rsidRDefault="0043086F" w:rsidP="0043086F">
      <w:pPr>
        <w:pStyle w:val="Prrafodelista"/>
        <w:spacing w:before="240" w:after="240" w:line="360" w:lineRule="auto"/>
        <w:ind w:left="708"/>
        <w:jc w:val="both"/>
        <w:rPr>
          <w:rFonts w:ascii="Palatino Linotype" w:hAnsi="Palatino Linotype"/>
          <w:sz w:val="24"/>
        </w:rPr>
      </w:pPr>
    </w:p>
    <w:p w14:paraId="3D2D133C" w14:textId="77777777" w:rsidR="0043086F" w:rsidRPr="00D32075" w:rsidRDefault="0043086F" w:rsidP="0043086F">
      <w:pPr>
        <w:pStyle w:val="Prrafodelista"/>
        <w:numPr>
          <w:ilvl w:val="0"/>
          <w:numId w:val="2"/>
        </w:numPr>
        <w:tabs>
          <w:tab w:val="left" w:pos="426"/>
        </w:tabs>
        <w:spacing w:line="360" w:lineRule="auto"/>
        <w:ind w:left="0" w:firstLine="0"/>
        <w:jc w:val="both"/>
        <w:rPr>
          <w:rFonts w:ascii="Palatino Linotype" w:hAnsi="Palatino Linotype"/>
          <w:color w:val="000000" w:themeColor="text1"/>
          <w:sz w:val="24"/>
        </w:rPr>
      </w:pPr>
      <w:r w:rsidRPr="00D32075">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D32075" w:rsidRDefault="005000AA" w:rsidP="005000AA">
      <w:pPr>
        <w:pStyle w:val="Ttulo1"/>
        <w:jc w:val="center"/>
        <w:rPr>
          <w:rFonts w:ascii="Palatino Linotype" w:hAnsi="Palatino Linotype"/>
          <w:b/>
          <w:color w:val="auto"/>
          <w:sz w:val="24"/>
          <w:szCs w:val="24"/>
        </w:rPr>
      </w:pPr>
      <w:bookmarkStart w:id="4" w:name="_Toc87549672"/>
      <w:r w:rsidRPr="00D32075">
        <w:rPr>
          <w:rFonts w:ascii="Palatino Linotype" w:hAnsi="Palatino Linotype"/>
          <w:b/>
          <w:color w:val="auto"/>
          <w:sz w:val="24"/>
          <w:szCs w:val="24"/>
        </w:rPr>
        <w:t>CONSIDERANDO</w:t>
      </w:r>
      <w:bookmarkEnd w:id="4"/>
      <w:r w:rsidRPr="00D32075">
        <w:rPr>
          <w:rFonts w:ascii="Palatino Linotype" w:hAnsi="Palatino Linotype"/>
          <w:b/>
          <w:color w:val="auto"/>
          <w:sz w:val="24"/>
          <w:szCs w:val="24"/>
        </w:rPr>
        <w:t xml:space="preserve"> </w:t>
      </w:r>
    </w:p>
    <w:p w14:paraId="5A808AC6" w14:textId="77777777" w:rsidR="005000AA" w:rsidRPr="00D32075" w:rsidRDefault="005000AA" w:rsidP="005000AA">
      <w:pPr>
        <w:rPr>
          <w:rFonts w:ascii="Palatino Linotype" w:hAnsi="Palatino Linotype"/>
          <w:sz w:val="24"/>
          <w:szCs w:val="24"/>
          <w:lang w:eastAsia="en-US"/>
        </w:rPr>
      </w:pPr>
    </w:p>
    <w:p w14:paraId="1058C60B" w14:textId="77777777" w:rsidR="005000AA" w:rsidRPr="00D32075" w:rsidRDefault="005000AA" w:rsidP="005000AA">
      <w:pPr>
        <w:pStyle w:val="Ttulo2"/>
        <w:rPr>
          <w:rFonts w:ascii="Palatino Linotype" w:hAnsi="Palatino Linotype"/>
          <w:b/>
          <w:bCs/>
          <w:color w:val="auto"/>
          <w:spacing w:val="60"/>
          <w:sz w:val="24"/>
          <w:szCs w:val="24"/>
          <w:lang w:eastAsia="en-US"/>
        </w:rPr>
      </w:pPr>
      <w:bookmarkStart w:id="5" w:name="_Toc87549673"/>
      <w:r w:rsidRPr="00D32075">
        <w:rPr>
          <w:rFonts w:ascii="Palatino Linotype" w:hAnsi="Palatino Linotype"/>
          <w:b/>
          <w:color w:val="auto"/>
          <w:sz w:val="24"/>
          <w:szCs w:val="24"/>
        </w:rPr>
        <w:t>PRIMERO. De la competencia</w:t>
      </w:r>
      <w:bookmarkEnd w:id="5"/>
    </w:p>
    <w:p w14:paraId="38B24DFE" w14:textId="3BFE7192" w:rsidR="005000AA" w:rsidRPr="00D32075"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D32075">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w:t>
      </w:r>
      <w:r w:rsidRPr="00D32075">
        <w:rPr>
          <w:rFonts w:ascii="Palatino Linotype" w:eastAsia="Calibri" w:hAnsi="Palatino Linotype"/>
          <w:sz w:val="24"/>
          <w:lang w:val="es-ES"/>
        </w:rPr>
        <w:lastRenderedPageBreak/>
        <w:t xml:space="preserve">y resolver del presente recurso de conformidad con el artículo: 6, apartado A, fracción IV de la </w:t>
      </w:r>
      <w:r w:rsidRPr="00D32075">
        <w:rPr>
          <w:rFonts w:ascii="Palatino Linotype" w:eastAsia="Calibri" w:hAnsi="Palatino Linotype"/>
          <w:b/>
          <w:sz w:val="24"/>
          <w:lang w:val="es-ES"/>
        </w:rPr>
        <w:t>Constitución Política de los Estados Unidos Mexicanos</w:t>
      </w:r>
      <w:r w:rsidRPr="00D32075">
        <w:rPr>
          <w:rFonts w:ascii="Palatino Linotype" w:eastAsia="Calibri" w:hAnsi="Palatino Linotype"/>
          <w:sz w:val="24"/>
          <w:lang w:val="es-ES"/>
        </w:rPr>
        <w:t xml:space="preserve">; 5, párrafos </w:t>
      </w:r>
      <w:r w:rsidRPr="00D32075">
        <w:rPr>
          <w:rFonts w:ascii="Palatino Linotype" w:hAnsi="Palatino Linotype" w:cs="Arial"/>
          <w:bCs/>
          <w:color w:val="222222"/>
          <w:sz w:val="24"/>
          <w:lang w:val="es-ES"/>
        </w:rPr>
        <w:t>trigésimo y trigésimo primero fracciones</w:t>
      </w:r>
      <w:r w:rsidRPr="00D32075">
        <w:rPr>
          <w:rFonts w:ascii="Palatino Linotype" w:eastAsia="Calibri" w:hAnsi="Palatino Linotype"/>
          <w:sz w:val="24"/>
          <w:lang w:val="es-ES"/>
        </w:rPr>
        <w:t xml:space="preserve"> IV y V de la </w:t>
      </w:r>
      <w:r w:rsidRPr="00D32075">
        <w:rPr>
          <w:rFonts w:ascii="Palatino Linotype" w:eastAsia="Calibri" w:hAnsi="Palatino Linotype"/>
          <w:b/>
          <w:sz w:val="24"/>
          <w:lang w:val="es-ES"/>
        </w:rPr>
        <w:t>Constitución Política del Estado Libre y Soberano de México</w:t>
      </w:r>
      <w:r w:rsidRPr="00D32075">
        <w:rPr>
          <w:rFonts w:ascii="Palatino Linotype" w:eastAsia="Calibri" w:hAnsi="Palatino Linotype"/>
          <w:sz w:val="24"/>
          <w:lang w:val="es-ES"/>
        </w:rPr>
        <w:t xml:space="preserve">; artículos 1, 2 fracción II, 13, 29, 36 fracciones I y II, 176, 178, 179, 181 párrafo tercero y 185 </w:t>
      </w:r>
      <w:r w:rsidRPr="00D32075">
        <w:rPr>
          <w:rFonts w:ascii="Palatino Linotype" w:eastAsia="Calibri" w:hAnsi="Palatino Linotype" w:cs="Arial"/>
          <w:sz w:val="24"/>
          <w:lang w:val="es-ES"/>
        </w:rPr>
        <w:t xml:space="preserve">de la </w:t>
      </w:r>
      <w:r w:rsidRPr="00D32075">
        <w:rPr>
          <w:rFonts w:ascii="Palatino Linotype" w:eastAsia="Calibri" w:hAnsi="Palatino Linotype" w:cs="Arial"/>
          <w:b/>
          <w:sz w:val="24"/>
          <w:lang w:val="es-ES"/>
        </w:rPr>
        <w:t>Ley de Transparencia y Acceso a la Información Pública del Estado de México y Municipios</w:t>
      </w:r>
      <w:r w:rsidRPr="00D32075">
        <w:rPr>
          <w:rFonts w:ascii="Palatino Linotype" w:eastAsia="Calibri" w:hAnsi="Palatino Linotype" w:cs="Arial"/>
          <w:sz w:val="24"/>
          <w:lang w:val="es-ES"/>
        </w:rPr>
        <w:t xml:space="preserve">; y 7, 9 fracciones I y XXIV, y 11 del </w:t>
      </w:r>
      <w:r w:rsidRPr="00D32075">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D32075">
        <w:rPr>
          <w:rFonts w:ascii="Palatino Linotype" w:hAnsi="Palatino Linotype"/>
          <w:sz w:val="24"/>
        </w:rPr>
        <w:t>.</w:t>
      </w:r>
    </w:p>
    <w:p w14:paraId="6D296A9A" w14:textId="77777777" w:rsidR="005000AA" w:rsidRPr="00D32075" w:rsidRDefault="005000AA" w:rsidP="005000AA">
      <w:pPr>
        <w:pStyle w:val="Ttulo2"/>
        <w:rPr>
          <w:rFonts w:ascii="Palatino Linotype" w:hAnsi="Palatino Linotype"/>
          <w:b/>
          <w:color w:val="auto"/>
          <w:sz w:val="24"/>
          <w:szCs w:val="24"/>
        </w:rPr>
      </w:pPr>
      <w:bookmarkStart w:id="6" w:name="_Toc87549674"/>
      <w:r w:rsidRPr="00D32075">
        <w:rPr>
          <w:rFonts w:ascii="Palatino Linotype" w:hAnsi="Palatino Linotype"/>
          <w:b/>
          <w:color w:val="auto"/>
          <w:sz w:val="24"/>
          <w:szCs w:val="24"/>
        </w:rPr>
        <w:t>SEGUNDO. De la oportunidad y procedencia.</w:t>
      </w:r>
      <w:bookmarkEnd w:id="6"/>
    </w:p>
    <w:p w14:paraId="34A6A51D" w14:textId="77777777" w:rsidR="00DA420D" w:rsidRPr="00D32075" w:rsidRDefault="00DA420D" w:rsidP="00DA420D">
      <w:pPr>
        <w:rPr>
          <w:rFonts w:ascii="Palatino Linotype" w:hAnsi="Palatino Linotype"/>
        </w:rPr>
      </w:pPr>
    </w:p>
    <w:p w14:paraId="2DE9EBB1" w14:textId="0E15D0E7" w:rsidR="00DA420D" w:rsidRPr="00D32075" w:rsidRDefault="00DA420D" w:rsidP="004E24D9">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D32075">
        <w:rPr>
          <w:rFonts w:ascii="Palatino Linotype" w:eastAsia="Calibri" w:hAnsi="Palatino Linotype" w:cs="Arial"/>
          <w:color w:val="000000" w:themeColor="text1"/>
          <w:sz w:val="24"/>
        </w:rPr>
        <w:t xml:space="preserve">El medio de impugnación fue presentado a través del </w:t>
      </w:r>
      <w:r w:rsidRPr="00D32075">
        <w:rPr>
          <w:rFonts w:ascii="Palatino Linotype" w:eastAsia="Calibri" w:hAnsi="Palatino Linotype" w:cs="Arial"/>
          <w:bCs/>
          <w:iCs/>
          <w:color w:val="000000" w:themeColor="text1"/>
          <w:sz w:val="24"/>
        </w:rPr>
        <w:t>SAIMEX</w:t>
      </w:r>
      <w:r w:rsidRPr="00D32075">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D32075">
        <w:rPr>
          <w:rFonts w:ascii="Palatino Linotype" w:eastAsia="Calibri" w:hAnsi="Palatino Linotype" w:cs="Arial"/>
          <w:b/>
          <w:color w:val="000000" w:themeColor="text1"/>
          <w:sz w:val="24"/>
        </w:rPr>
        <w:t>SUJETO OBLIGADO</w:t>
      </w:r>
      <w:r w:rsidRPr="00D32075">
        <w:rPr>
          <w:rFonts w:ascii="Palatino Linotype" w:eastAsia="Calibri" w:hAnsi="Palatino Linotype" w:cs="Arial"/>
          <w:color w:val="000000" w:themeColor="text1"/>
          <w:sz w:val="24"/>
        </w:rPr>
        <w:t xml:space="preserve"> entregó respuesta </w:t>
      </w:r>
      <w:r w:rsidR="0043086F" w:rsidRPr="00D32075">
        <w:rPr>
          <w:rFonts w:ascii="Palatino Linotype" w:eastAsia="Calibri" w:hAnsi="Palatino Linotype" w:cs="Arial"/>
          <w:color w:val="000000" w:themeColor="text1"/>
          <w:sz w:val="24"/>
        </w:rPr>
        <w:t>el</w:t>
      </w:r>
      <w:r w:rsidRPr="00D32075">
        <w:rPr>
          <w:rFonts w:ascii="Palatino Linotype" w:eastAsia="Calibri" w:hAnsi="Palatino Linotype" w:cs="Arial"/>
          <w:color w:val="000000" w:themeColor="text1"/>
          <w:sz w:val="24"/>
        </w:rPr>
        <w:t xml:space="preserve"> días </w:t>
      </w:r>
      <w:r w:rsidR="00A73B10" w:rsidRPr="00D32075">
        <w:rPr>
          <w:rFonts w:ascii="Palatino Linotype" w:eastAsia="Calibri" w:hAnsi="Palatino Linotype" w:cs="Arial"/>
          <w:color w:val="000000" w:themeColor="text1"/>
          <w:sz w:val="24"/>
        </w:rPr>
        <w:t>cuatro</w:t>
      </w:r>
      <w:r w:rsidR="00B83EE1" w:rsidRPr="00D32075">
        <w:rPr>
          <w:rFonts w:ascii="Palatino Linotype" w:hAnsi="Palatino Linotype"/>
          <w:color w:val="000000"/>
          <w:sz w:val="24"/>
        </w:rPr>
        <w:t xml:space="preserve"> (</w:t>
      </w:r>
      <w:r w:rsidR="00A73B10" w:rsidRPr="00D32075">
        <w:rPr>
          <w:rFonts w:ascii="Palatino Linotype" w:hAnsi="Palatino Linotype"/>
          <w:color w:val="000000"/>
          <w:sz w:val="24"/>
        </w:rPr>
        <w:t>4</w:t>
      </w:r>
      <w:r w:rsidR="00711898" w:rsidRPr="00D32075">
        <w:rPr>
          <w:rFonts w:ascii="Palatino Linotype" w:hAnsi="Palatino Linotype"/>
          <w:color w:val="000000"/>
          <w:sz w:val="24"/>
        </w:rPr>
        <w:t xml:space="preserve">) </w:t>
      </w:r>
      <w:r w:rsidR="00B83EE1" w:rsidRPr="00D32075">
        <w:rPr>
          <w:rFonts w:ascii="Palatino Linotype" w:hAnsi="Palatino Linotype"/>
          <w:color w:val="000000"/>
          <w:sz w:val="24"/>
        </w:rPr>
        <w:t xml:space="preserve">de </w:t>
      </w:r>
      <w:r w:rsidR="00A73B10" w:rsidRPr="00D32075">
        <w:rPr>
          <w:rFonts w:ascii="Palatino Linotype" w:hAnsi="Palatino Linotype"/>
          <w:color w:val="000000"/>
          <w:sz w:val="24"/>
        </w:rPr>
        <w:t>julio</w:t>
      </w:r>
      <w:r w:rsidR="00B83EE1" w:rsidRPr="00D32075">
        <w:rPr>
          <w:rFonts w:ascii="Palatino Linotype" w:hAnsi="Palatino Linotype"/>
          <w:color w:val="000000"/>
          <w:sz w:val="24"/>
        </w:rPr>
        <w:t xml:space="preserve"> </w:t>
      </w:r>
      <w:r w:rsidR="004E24D9" w:rsidRPr="00D32075">
        <w:rPr>
          <w:rFonts w:ascii="Palatino Linotype" w:hAnsi="Palatino Linotype"/>
          <w:color w:val="000000"/>
          <w:sz w:val="24"/>
        </w:rPr>
        <w:t>de dos mil veintidós</w:t>
      </w:r>
      <w:r w:rsidRPr="00D32075">
        <w:rPr>
          <w:rFonts w:ascii="Palatino Linotype" w:hAnsi="Palatino Linotype"/>
          <w:color w:val="000000"/>
          <w:sz w:val="24"/>
        </w:rPr>
        <w:t xml:space="preserve">, </w:t>
      </w:r>
      <w:r w:rsidRPr="00D32075">
        <w:rPr>
          <w:rFonts w:ascii="Palatino Linotype" w:eastAsia="Calibri" w:hAnsi="Palatino Linotype" w:cs="Arial"/>
          <w:color w:val="000000" w:themeColor="text1"/>
          <w:sz w:val="24"/>
        </w:rPr>
        <w:t xml:space="preserve">de tal forma que el plazo para interponer el recurso de revisión transcurrió del </w:t>
      </w:r>
      <w:r w:rsidR="00A73B10" w:rsidRPr="00D32075">
        <w:rPr>
          <w:rFonts w:ascii="Palatino Linotype" w:eastAsia="Calibri" w:hAnsi="Palatino Linotype" w:cs="Arial"/>
          <w:color w:val="000000" w:themeColor="text1"/>
          <w:sz w:val="24"/>
        </w:rPr>
        <w:t>cinco</w:t>
      </w:r>
      <w:r w:rsidR="004E24D9" w:rsidRPr="00D32075">
        <w:rPr>
          <w:rFonts w:ascii="Palatino Linotype" w:eastAsia="Calibri" w:hAnsi="Palatino Linotype" w:cs="Arial"/>
          <w:color w:val="000000" w:themeColor="text1"/>
          <w:sz w:val="24"/>
        </w:rPr>
        <w:t xml:space="preserve"> (</w:t>
      </w:r>
      <w:r w:rsidR="00A73B10" w:rsidRPr="00D32075">
        <w:rPr>
          <w:rFonts w:ascii="Palatino Linotype" w:eastAsia="Calibri" w:hAnsi="Palatino Linotype" w:cs="Arial"/>
          <w:color w:val="000000" w:themeColor="text1"/>
          <w:sz w:val="24"/>
        </w:rPr>
        <w:t>5</w:t>
      </w:r>
      <w:r w:rsidR="004E24D9" w:rsidRPr="00D32075">
        <w:rPr>
          <w:rFonts w:ascii="Palatino Linotype" w:eastAsia="Calibri" w:hAnsi="Palatino Linotype" w:cs="Arial"/>
          <w:color w:val="000000" w:themeColor="text1"/>
          <w:sz w:val="24"/>
        </w:rPr>
        <w:t>)</w:t>
      </w:r>
      <w:r w:rsidR="00711898" w:rsidRPr="00D32075">
        <w:rPr>
          <w:rFonts w:ascii="Palatino Linotype" w:eastAsia="Calibri" w:hAnsi="Palatino Linotype" w:cs="Arial"/>
          <w:color w:val="000000" w:themeColor="text1"/>
          <w:sz w:val="24"/>
        </w:rPr>
        <w:t xml:space="preserve"> </w:t>
      </w:r>
      <w:r w:rsidR="00A73B10" w:rsidRPr="00D32075">
        <w:rPr>
          <w:rFonts w:ascii="Palatino Linotype" w:eastAsia="Calibri" w:hAnsi="Palatino Linotype" w:cs="Arial"/>
          <w:color w:val="000000" w:themeColor="text1"/>
          <w:sz w:val="24"/>
        </w:rPr>
        <w:t xml:space="preserve">de julio </w:t>
      </w:r>
      <w:r w:rsidR="00B83EE1" w:rsidRPr="00D32075">
        <w:rPr>
          <w:rFonts w:ascii="Palatino Linotype" w:eastAsia="Calibri" w:hAnsi="Palatino Linotype" w:cs="Arial"/>
          <w:color w:val="000000" w:themeColor="text1"/>
          <w:sz w:val="24"/>
        </w:rPr>
        <w:t xml:space="preserve">al </w:t>
      </w:r>
      <w:r w:rsidR="00A73B10" w:rsidRPr="00D32075">
        <w:rPr>
          <w:rFonts w:ascii="Palatino Linotype" w:eastAsia="Calibri" w:hAnsi="Palatino Linotype" w:cs="Arial"/>
          <w:color w:val="000000" w:themeColor="text1"/>
          <w:sz w:val="24"/>
        </w:rPr>
        <w:t>ocho</w:t>
      </w:r>
      <w:r w:rsidR="00B83EE1" w:rsidRPr="00D32075">
        <w:rPr>
          <w:rFonts w:ascii="Palatino Linotype" w:eastAsia="Calibri" w:hAnsi="Palatino Linotype" w:cs="Arial"/>
          <w:color w:val="000000" w:themeColor="text1"/>
          <w:sz w:val="24"/>
        </w:rPr>
        <w:t xml:space="preserve"> (</w:t>
      </w:r>
      <w:r w:rsidR="00A73B10" w:rsidRPr="00D32075">
        <w:rPr>
          <w:rFonts w:ascii="Palatino Linotype" w:eastAsia="Calibri" w:hAnsi="Palatino Linotype" w:cs="Arial"/>
          <w:color w:val="000000" w:themeColor="text1"/>
          <w:sz w:val="24"/>
        </w:rPr>
        <w:t>8</w:t>
      </w:r>
      <w:r w:rsidR="00B83EE1" w:rsidRPr="00D32075">
        <w:rPr>
          <w:rFonts w:ascii="Palatino Linotype" w:eastAsia="Calibri" w:hAnsi="Palatino Linotype" w:cs="Arial"/>
          <w:color w:val="000000" w:themeColor="text1"/>
          <w:sz w:val="24"/>
        </w:rPr>
        <w:t xml:space="preserve">) de </w:t>
      </w:r>
      <w:r w:rsidR="00A73B10" w:rsidRPr="00D32075">
        <w:rPr>
          <w:rFonts w:ascii="Palatino Linotype" w:eastAsia="Calibri" w:hAnsi="Palatino Linotype" w:cs="Arial"/>
          <w:color w:val="000000" w:themeColor="text1"/>
          <w:sz w:val="24"/>
        </w:rPr>
        <w:t>agosto</w:t>
      </w:r>
      <w:r w:rsidR="0043086F" w:rsidRPr="00D32075">
        <w:rPr>
          <w:rFonts w:ascii="Palatino Linotype" w:eastAsia="Calibri" w:hAnsi="Palatino Linotype" w:cs="Arial"/>
          <w:color w:val="000000" w:themeColor="text1"/>
          <w:sz w:val="24"/>
        </w:rPr>
        <w:t xml:space="preserve"> </w:t>
      </w:r>
      <w:r w:rsidR="00711898" w:rsidRPr="00D32075">
        <w:rPr>
          <w:rFonts w:ascii="Palatino Linotype" w:eastAsia="Calibri" w:hAnsi="Palatino Linotype" w:cs="Arial"/>
          <w:color w:val="000000" w:themeColor="text1"/>
          <w:sz w:val="24"/>
        </w:rPr>
        <w:t xml:space="preserve">de dos mil veintidós; </w:t>
      </w:r>
      <w:r w:rsidR="00030C87" w:rsidRPr="00D32075">
        <w:rPr>
          <w:rFonts w:ascii="Palatino Linotype" w:eastAsia="Calibri" w:hAnsi="Palatino Linotype" w:cs="Arial"/>
          <w:color w:val="000000" w:themeColor="text1"/>
          <w:sz w:val="24"/>
        </w:rPr>
        <w:t xml:space="preserve"> los </w:t>
      </w:r>
      <w:r w:rsidRPr="00D32075">
        <w:rPr>
          <w:rFonts w:ascii="Palatino Linotype" w:eastAsia="Calibri" w:hAnsi="Palatino Linotype" w:cs="Arial"/>
          <w:color w:val="000000" w:themeColor="text1"/>
          <w:sz w:val="24"/>
        </w:rPr>
        <w:t>recurso</w:t>
      </w:r>
      <w:r w:rsidR="00030C87" w:rsidRPr="00D32075">
        <w:rPr>
          <w:rFonts w:ascii="Palatino Linotype" w:eastAsia="Calibri" w:hAnsi="Palatino Linotype" w:cs="Arial"/>
          <w:color w:val="000000" w:themeColor="text1"/>
          <w:sz w:val="24"/>
        </w:rPr>
        <w:t>s</w:t>
      </w:r>
      <w:r w:rsidRPr="00D32075">
        <w:rPr>
          <w:rFonts w:ascii="Palatino Linotype" w:eastAsia="Calibri" w:hAnsi="Palatino Linotype" w:cs="Arial"/>
          <w:color w:val="000000" w:themeColor="text1"/>
          <w:sz w:val="24"/>
        </w:rPr>
        <w:t xml:space="preserve"> de revisión </w:t>
      </w:r>
      <w:r w:rsidRPr="00D32075">
        <w:rPr>
          <w:rFonts w:ascii="Palatino Linotype" w:hAnsi="Palatino Linotype"/>
          <w:color w:val="000000" w:themeColor="text1"/>
          <w:sz w:val="24"/>
        </w:rPr>
        <w:t>fue</w:t>
      </w:r>
      <w:r w:rsidR="00030C87" w:rsidRPr="00D32075">
        <w:rPr>
          <w:rFonts w:ascii="Palatino Linotype" w:hAnsi="Palatino Linotype"/>
          <w:color w:val="000000" w:themeColor="text1"/>
          <w:sz w:val="24"/>
        </w:rPr>
        <w:t>ron</w:t>
      </w:r>
      <w:r w:rsidRPr="00D32075">
        <w:rPr>
          <w:rFonts w:ascii="Palatino Linotype" w:hAnsi="Palatino Linotype"/>
          <w:color w:val="000000" w:themeColor="text1"/>
          <w:sz w:val="24"/>
        </w:rPr>
        <w:t xml:space="preserve"> interpuesto</w:t>
      </w:r>
      <w:r w:rsidR="00030C87" w:rsidRPr="00D32075">
        <w:rPr>
          <w:rFonts w:ascii="Palatino Linotype" w:hAnsi="Palatino Linotype"/>
          <w:color w:val="000000" w:themeColor="text1"/>
          <w:sz w:val="24"/>
        </w:rPr>
        <w:t>s</w:t>
      </w:r>
      <w:r w:rsidRPr="00D32075">
        <w:rPr>
          <w:rFonts w:ascii="Palatino Linotype" w:hAnsi="Palatino Linotype"/>
          <w:color w:val="000000" w:themeColor="text1"/>
          <w:sz w:val="24"/>
        </w:rPr>
        <w:t xml:space="preserve"> el </w:t>
      </w:r>
      <w:r w:rsidR="0043086F" w:rsidRPr="00D32075">
        <w:rPr>
          <w:rFonts w:ascii="Palatino Linotype" w:hAnsi="Palatino Linotype"/>
          <w:color w:val="000000" w:themeColor="text1"/>
          <w:sz w:val="24"/>
        </w:rPr>
        <w:t>trece</w:t>
      </w:r>
      <w:r w:rsidR="00B83EE1" w:rsidRPr="00D32075">
        <w:rPr>
          <w:rFonts w:ascii="Palatino Linotype" w:hAnsi="Palatino Linotype"/>
          <w:color w:val="000000" w:themeColor="text1"/>
          <w:sz w:val="24"/>
        </w:rPr>
        <w:t xml:space="preserve"> </w:t>
      </w:r>
      <w:r w:rsidR="004E24D9" w:rsidRPr="00D32075">
        <w:rPr>
          <w:rFonts w:ascii="Palatino Linotype" w:hAnsi="Palatino Linotype"/>
          <w:color w:val="000000" w:themeColor="text1"/>
          <w:sz w:val="24"/>
        </w:rPr>
        <w:t>(</w:t>
      </w:r>
      <w:r w:rsidR="0043086F" w:rsidRPr="00D32075">
        <w:rPr>
          <w:rFonts w:ascii="Palatino Linotype" w:hAnsi="Palatino Linotype"/>
          <w:color w:val="000000" w:themeColor="text1"/>
          <w:sz w:val="24"/>
        </w:rPr>
        <w:t>13</w:t>
      </w:r>
      <w:r w:rsidR="004E24D9" w:rsidRPr="00D32075">
        <w:rPr>
          <w:rFonts w:ascii="Palatino Linotype" w:hAnsi="Palatino Linotype"/>
          <w:color w:val="000000" w:themeColor="text1"/>
          <w:sz w:val="24"/>
        </w:rPr>
        <w:t>)</w:t>
      </w:r>
      <w:r w:rsidR="00711898" w:rsidRPr="00D32075">
        <w:rPr>
          <w:rFonts w:ascii="Palatino Linotype" w:hAnsi="Palatino Linotype"/>
          <w:color w:val="000000" w:themeColor="text1"/>
          <w:sz w:val="24"/>
        </w:rPr>
        <w:t xml:space="preserve"> de </w:t>
      </w:r>
      <w:r w:rsidR="0043086F" w:rsidRPr="00D32075">
        <w:rPr>
          <w:rFonts w:ascii="Palatino Linotype" w:hAnsi="Palatino Linotype"/>
          <w:color w:val="000000" w:themeColor="text1"/>
          <w:sz w:val="24"/>
        </w:rPr>
        <w:t>junio</w:t>
      </w:r>
      <w:r w:rsidR="004E24D9" w:rsidRPr="00D32075">
        <w:rPr>
          <w:rFonts w:ascii="Palatino Linotype" w:hAnsi="Palatino Linotype"/>
          <w:color w:val="000000" w:themeColor="text1"/>
          <w:sz w:val="24"/>
        </w:rPr>
        <w:t xml:space="preserve"> </w:t>
      </w:r>
      <w:r w:rsidRPr="00D32075">
        <w:rPr>
          <w:rFonts w:ascii="Palatino Linotype" w:hAnsi="Palatino Linotype"/>
          <w:color w:val="000000" w:themeColor="text1"/>
          <w:sz w:val="24"/>
        </w:rPr>
        <w:t>de dos mil veintidós, éste</w:t>
      </w:r>
      <w:r w:rsidRPr="00D32075">
        <w:rPr>
          <w:rFonts w:ascii="Palatino Linotype" w:hAnsi="Palatino Linotype" w:cs="Arial"/>
          <w:color w:val="000000" w:themeColor="text1"/>
          <w:sz w:val="24"/>
        </w:rPr>
        <w:t xml:space="preserve"> se encuentra</w:t>
      </w:r>
      <w:r w:rsidR="00030C87" w:rsidRPr="00D32075">
        <w:rPr>
          <w:rFonts w:ascii="Palatino Linotype" w:hAnsi="Palatino Linotype" w:cs="Arial"/>
          <w:color w:val="000000" w:themeColor="text1"/>
          <w:sz w:val="24"/>
        </w:rPr>
        <w:t>n</w:t>
      </w:r>
      <w:r w:rsidRPr="00D32075">
        <w:rPr>
          <w:rFonts w:ascii="Palatino Linotype" w:hAnsi="Palatino Linotype" w:cs="Arial"/>
          <w:color w:val="000000" w:themeColor="text1"/>
          <w:sz w:val="24"/>
        </w:rPr>
        <w:t xml:space="preserve"> dentro de los márgenes temporales previstos en el artículo 178 de la Ley de Transparencia y Acceso a la Información Pública del Estado de México y Municipios</w:t>
      </w:r>
      <w:r w:rsidRPr="00D32075">
        <w:rPr>
          <w:rFonts w:ascii="Palatino Linotype" w:hAnsi="Palatino Linotype" w:cs="Arial"/>
          <w:b/>
          <w:color w:val="000000" w:themeColor="text1"/>
          <w:sz w:val="24"/>
        </w:rPr>
        <w:t xml:space="preserve"> </w:t>
      </w:r>
      <w:r w:rsidRPr="00D32075">
        <w:rPr>
          <w:rFonts w:ascii="Palatino Linotype" w:hAnsi="Palatino Linotype" w:cs="Arial"/>
          <w:color w:val="000000" w:themeColor="text1"/>
          <w:sz w:val="24"/>
        </w:rPr>
        <w:t>vigente.</w:t>
      </w:r>
    </w:p>
    <w:p w14:paraId="0203A1B2" w14:textId="77777777" w:rsidR="00DA420D" w:rsidRPr="00D32075" w:rsidRDefault="00DA420D" w:rsidP="00DA420D">
      <w:pPr>
        <w:tabs>
          <w:tab w:val="left" w:pos="426"/>
        </w:tabs>
        <w:spacing w:line="360" w:lineRule="auto"/>
        <w:ind w:right="49"/>
        <w:jc w:val="both"/>
        <w:rPr>
          <w:rFonts w:ascii="Palatino Linotype" w:hAnsi="Palatino Linotype" w:cs="Arial"/>
          <w:bCs/>
          <w:color w:val="000000" w:themeColor="text1"/>
          <w:sz w:val="22"/>
          <w:lang w:eastAsia="es-MX"/>
        </w:rPr>
      </w:pPr>
    </w:p>
    <w:p w14:paraId="605EEC93" w14:textId="77777777" w:rsidR="00DA420D" w:rsidRPr="00D32075" w:rsidRDefault="00DA420D" w:rsidP="00DA420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D32075">
        <w:rPr>
          <w:rFonts w:ascii="Palatino Linotype" w:eastAsia="Calibri" w:hAnsi="Palatino Linotype" w:cs="Arial"/>
          <w:color w:val="000000" w:themeColor="text1"/>
          <w:sz w:val="24"/>
        </w:rPr>
        <w:t xml:space="preserve">Consecuencia de lo anterior, este Órgano Garante advierte que el escrito contiene las formalidades previstas por el artículo 180 último párrafo de la Ley de </w:t>
      </w:r>
      <w:r w:rsidRPr="00D32075">
        <w:rPr>
          <w:rFonts w:ascii="Palatino Linotype" w:eastAsia="Calibri" w:hAnsi="Palatino Linotype" w:cs="Arial"/>
          <w:color w:val="000000" w:themeColor="text1"/>
          <w:sz w:val="24"/>
        </w:rPr>
        <w:lastRenderedPageBreak/>
        <w:t>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D32075" w:rsidRDefault="005000AA" w:rsidP="005000AA">
      <w:pPr>
        <w:pStyle w:val="Ttulo1"/>
        <w:rPr>
          <w:rFonts w:ascii="Palatino Linotype" w:eastAsia="MS Mincho" w:hAnsi="Palatino Linotype" w:cs="Times New Roman"/>
          <w:b/>
          <w:color w:val="auto"/>
          <w:sz w:val="24"/>
          <w:szCs w:val="24"/>
        </w:rPr>
      </w:pPr>
      <w:r w:rsidRPr="00D32075">
        <w:rPr>
          <w:rFonts w:ascii="Palatino Linotype" w:hAnsi="Palatino Linotype"/>
          <w:b/>
          <w:color w:val="auto"/>
          <w:sz w:val="24"/>
          <w:szCs w:val="24"/>
        </w:rPr>
        <w:t>TERCERO. Planteamiento de la Litis</w:t>
      </w:r>
      <w:bookmarkEnd w:id="7"/>
      <w:r w:rsidRPr="00D32075">
        <w:rPr>
          <w:rFonts w:ascii="Palatino Linotype" w:hAnsi="Palatino Linotype"/>
          <w:b/>
          <w:color w:val="auto"/>
          <w:sz w:val="24"/>
          <w:szCs w:val="24"/>
        </w:rPr>
        <w:t xml:space="preserve"> </w:t>
      </w:r>
    </w:p>
    <w:p w14:paraId="2F059F0C" w14:textId="77777777" w:rsidR="00601054" w:rsidRPr="00D32075"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D32075">
        <w:rPr>
          <w:rFonts w:ascii="Palatino Linotype" w:hAnsi="Palatino Linotype"/>
          <w:bCs/>
          <w:sz w:val="24"/>
        </w:rPr>
        <w:t>El recurrente solicitó</w:t>
      </w:r>
      <w:r w:rsidR="00030C87" w:rsidRPr="00D32075">
        <w:rPr>
          <w:rFonts w:ascii="Palatino Linotype" w:hAnsi="Palatino Linotype"/>
          <w:bCs/>
          <w:sz w:val="24"/>
        </w:rPr>
        <w:t xml:space="preserve"> </w:t>
      </w:r>
      <w:r w:rsidR="00601054" w:rsidRPr="00D32075">
        <w:rPr>
          <w:rFonts w:ascii="Palatino Linotype" w:hAnsi="Palatino Linotype"/>
          <w:bCs/>
          <w:sz w:val="24"/>
        </w:rPr>
        <w:t>lo siguiente:</w:t>
      </w:r>
    </w:p>
    <w:p w14:paraId="4F7893F5" w14:textId="77777777" w:rsidR="00601054" w:rsidRPr="00D32075" w:rsidRDefault="00601054" w:rsidP="00601054">
      <w:pPr>
        <w:pStyle w:val="Prrafodelista"/>
        <w:spacing w:before="240" w:after="240" w:line="360" w:lineRule="auto"/>
        <w:ind w:left="0" w:right="49"/>
        <w:jc w:val="both"/>
        <w:rPr>
          <w:rFonts w:ascii="Palatino Linotype" w:hAnsi="Palatino Linotype"/>
          <w:bCs/>
          <w:sz w:val="24"/>
        </w:rPr>
      </w:pPr>
    </w:p>
    <w:p w14:paraId="2906B965" w14:textId="3799EEFB" w:rsidR="00A73B10" w:rsidRPr="00D32075" w:rsidRDefault="00A73B10" w:rsidP="003F6B95">
      <w:pPr>
        <w:pStyle w:val="Prrafodelista"/>
        <w:numPr>
          <w:ilvl w:val="0"/>
          <w:numId w:val="6"/>
        </w:numPr>
        <w:spacing w:line="360" w:lineRule="auto"/>
        <w:jc w:val="both"/>
        <w:rPr>
          <w:rFonts w:ascii="Palatino Linotype" w:hAnsi="Palatino Linotype" w:cs="Arial"/>
          <w:b/>
          <w:i/>
          <w:sz w:val="24"/>
          <w:lang w:val="es-ES"/>
        </w:rPr>
      </w:pPr>
      <w:r w:rsidRPr="00D32075">
        <w:rPr>
          <w:rFonts w:ascii="Palatino Linotype" w:hAnsi="Palatino Linotype"/>
          <w:i/>
        </w:rPr>
        <w:t>Currículum vitae de los consejeros del consejo municipal de seguridad pública, de la administración 2022-2024:</w:t>
      </w:r>
    </w:p>
    <w:p w14:paraId="2771DD11" w14:textId="4B905F00" w:rsidR="00A73B10" w:rsidRPr="00D32075" w:rsidRDefault="00A73B10" w:rsidP="003F6B95">
      <w:pPr>
        <w:pStyle w:val="Prrafodelista"/>
        <w:numPr>
          <w:ilvl w:val="0"/>
          <w:numId w:val="6"/>
        </w:numPr>
        <w:spacing w:line="360" w:lineRule="auto"/>
        <w:jc w:val="both"/>
        <w:rPr>
          <w:rFonts w:ascii="Palatino Linotype" w:hAnsi="Palatino Linotype" w:cs="Arial"/>
          <w:b/>
          <w:i/>
          <w:sz w:val="24"/>
          <w:lang w:val="es-ES"/>
        </w:rPr>
      </w:pPr>
      <w:r w:rsidRPr="00D32075">
        <w:rPr>
          <w:rFonts w:ascii="Palatino Linotype" w:hAnsi="Palatino Linotype"/>
          <w:i/>
        </w:rPr>
        <w:t>currículum vitae de Mtra. Mayra Janina Flores Serrano, en su calidad de Procuradora de la Defensoría de las niñas, niños y adolescentes;</w:t>
      </w:r>
    </w:p>
    <w:p w14:paraId="7C994D53" w14:textId="3DB404CA" w:rsidR="00A73B10" w:rsidRPr="00D32075" w:rsidRDefault="00A73B10" w:rsidP="003F6B95">
      <w:pPr>
        <w:pStyle w:val="Prrafodelista"/>
        <w:numPr>
          <w:ilvl w:val="0"/>
          <w:numId w:val="6"/>
        </w:numPr>
        <w:spacing w:line="360" w:lineRule="auto"/>
        <w:jc w:val="both"/>
        <w:rPr>
          <w:rFonts w:ascii="Palatino Linotype" w:hAnsi="Palatino Linotype" w:cs="Arial"/>
          <w:b/>
          <w:i/>
          <w:sz w:val="24"/>
          <w:lang w:val="es-ES"/>
        </w:rPr>
      </w:pPr>
      <w:r w:rsidRPr="00D32075">
        <w:rPr>
          <w:rFonts w:ascii="Palatino Linotype" w:hAnsi="Palatino Linotype"/>
          <w:i/>
        </w:rPr>
        <w:t xml:space="preserve">CFDI de nómina </w:t>
      </w:r>
      <w:r w:rsidR="00E2545C" w:rsidRPr="00D32075">
        <w:rPr>
          <w:rFonts w:ascii="Palatino Linotype" w:hAnsi="Palatino Linotype"/>
          <w:i/>
        </w:rPr>
        <w:t xml:space="preserve">de </w:t>
      </w:r>
      <w:r w:rsidRPr="00D32075">
        <w:rPr>
          <w:rFonts w:ascii="Palatino Linotype" w:hAnsi="Palatino Linotype"/>
          <w:i/>
        </w:rPr>
        <w:t xml:space="preserve"> la primera y segunda quincena de enero 2022</w:t>
      </w:r>
    </w:p>
    <w:p w14:paraId="5579D929" w14:textId="77777777" w:rsidR="0043086F" w:rsidRPr="00D32075" w:rsidRDefault="0043086F" w:rsidP="0043086F">
      <w:pPr>
        <w:pStyle w:val="Prrafodelista"/>
        <w:spacing w:line="360" w:lineRule="auto"/>
        <w:jc w:val="both"/>
        <w:rPr>
          <w:rFonts w:ascii="Palatino Linotype" w:hAnsi="Palatino Linotype" w:cs="Arial"/>
          <w:b/>
          <w:i/>
          <w:sz w:val="24"/>
          <w:lang w:val="es-ES"/>
        </w:rPr>
      </w:pPr>
    </w:p>
    <w:p w14:paraId="218768EE" w14:textId="4A503B3F" w:rsidR="004E24D9" w:rsidRPr="00D32075" w:rsidRDefault="00030C87" w:rsidP="004E24D9">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D32075">
        <w:rPr>
          <w:rFonts w:ascii="Palatino Linotype" w:eastAsiaTheme="minorEastAsia" w:hAnsi="Palatino Linotype"/>
          <w:iCs/>
          <w:sz w:val="24"/>
          <w:lang w:val="es-ES_tradnl"/>
        </w:rPr>
        <w:t>El Sujeto Obligado</w:t>
      </w:r>
      <w:r w:rsidR="00601054" w:rsidRPr="00D32075">
        <w:rPr>
          <w:rFonts w:ascii="Palatino Linotype" w:eastAsiaTheme="minorEastAsia" w:hAnsi="Palatino Linotype"/>
          <w:iCs/>
          <w:sz w:val="24"/>
          <w:lang w:val="es-ES_tradnl"/>
        </w:rPr>
        <w:t xml:space="preserve"> refirió </w:t>
      </w:r>
      <w:r w:rsidR="00A73B10" w:rsidRPr="00D32075">
        <w:rPr>
          <w:rFonts w:ascii="Palatino Linotype" w:eastAsiaTheme="minorEastAsia" w:hAnsi="Palatino Linotype"/>
          <w:iCs/>
          <w:sz w:val="24"/>
          <w:lang w:val="es-ES_tradnl"/>
        </w:rPr>
        <w:t>que el currículum de los integrantes del Consejo Municipal de Seguridad es información clasificada como confidencial, asimismo, entregó el currículum de la servidora pública señalada y el recibo de pago correspondiente a la segunda quincena de enero de dos mil veintidós.</w:t>
      </w:r>
    </w:p>
    <w:p w14:paraId="77FCABCB" w14:textId="62D145DB" w:rsidR="00030C87" w:rsidRPr="00D32075" w:rsidRDefault="004E24D9" w:rsidP="004E24D9">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D32075">
        <w:rPr>
          <w:rFonts w:ascii="Palatino Linotype" w:eastAsiaTheme="minorEastAsia" w:hAnsi="Palatino Linotype"/>
          <w:iCs/>
          <w:sz w:val="24"/>
          <w:lang w:val="es-ES_tradnl"/>
        </w:rPr>
        <w:t xml:space="preserve"> </w:t>
      </w:r>
    </w:p>
    <w:p w14:paraId="762FCB56" w14:textId="075B627D" w:rsidR="0043086F" w:rsidRPr="00D32075" w:rsidRDefault="0043086F" w:rsidP="00030C87">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szCs w:val="28"/>
        </w:rPr>
      </w:pPr>
      <w:r w:rsidRPr="00D32075">
        <w:rPr>
          <w:rFonts w:ascii="Palatino Linotype" w:hAnsi="Palatino Linotype" w:cs="Arial"/>
          <w:color w:val="000000" w:themeColor="text1"/>
          <w:sz w:val="24"/>
          <w:szCs w:val="28"/>
        </w:rPr>
        <w:t xml:space="preserve">El Recurrente se inconformó por la </w:t>
      </w:r>
      <w:r w:rsidR="00A73B10" w:rsidRPr="00D32075">
        <w:rPr>
          <w:rFonts w:ascii="Palatino Linotype" w:hAnsi="Palatino Linotype" w:cs="Arial"/>
          <w:color w:val="000000" w:themeColor="text1"/>
          <w:sz w:val="24"/>
          <w:szCs w:val="28"/>
        </w:rPr>
        <w:t>falta de fundamentación, y porque la entrega de la información no corresponde con lo solicitado.</w:t>
      </w:r>
    </w:p>
    <w:p w14:paraId="22989736" w14:textId="77777777" w:rsidR="0043086F" w:rsidRPr="00D32075" w:rsidRDefault="0043086F" w:rsidP="0043086F">
      <w:pPr>
        <w:pStyle w:val="Prrafodelista"/>
        <w:rPr>
          <w:rFonts w:ascii="Palatino Linotype" w:hAnsi="Palatino Linotype" w:cs="Arial"/>
          <w:color w:val="000000" w:themeColor="text1"/>
          <w:sz w:val="24"/>
        </w:rPr>
      </w:pPr>
    </w:p>
    <w:p w14:paraId="6742AB27" w14:textId="4D9282B2" w:rsidR="00030C87" w:rsidRPr="00D32075" w:rsidRDefault="00030C87" w:rsidP="00030C87">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szCs w:val="28"/>
        </w:rPr>
      </w:pPr>
      <w:r w:rsidRPr="00D32075">
        <w:rPr>
          <w:rFonts w:ascii="Palatino Linotype" w:hAnsi="Palatino Linotype" w:cs="Arial"/>
          <w:color w:val="000000" w:themeColor="text1"/>
          <w:sz w:val="24"/>
        </w:rPr>
        <w:lastRenderedPageBreak/>
        <w:t xml:space="preserve">Por lo anterior, la </w:t>
      </w:r>
      <w:r w:rsidRPr="00D32075">
        <w:rPr>
          <w:rFonts w:ascii="Palatino Linotype" w:hAnsi="Palatino Linotype" w:cs="Arial"/>
          <w:i/>
          <w:color w:val="000000" w:themeColor="text1"/>
          <w:sz w:val="24"/>
        </w:rPr>
        <w:t>Litis</w:t>
      </w:r>
      <w:r w:rsidRPr="00D32075">
        <w:rPr>
          <w:rFonts w:ascii="Palatino Linotype" w:hAnsi="Palatino Linotype" w:cs="Arial"/>
          <w:color w:val="000000" w:themeColor="text1"/>
          <w:sz w:val="24"/>
        </w:rPr>
        <w:t xml:space="preserve"> a resolver en el presente recurso se circunscribe en determinar si la respuesta del </w:t>
      </w:r>
      <w:r w:rsidRPr="00D32075">
        <w:rPr>
          <w:rFonts w:ascii="Palatino Linotype" w:hAnsi="Palatino Linotype" w:cs="Arial"/>
          <w:b/>
          <w:bCs/>
          <w:color w:val="000000" w:themeColor="text1"/>
          <w:sz w:val="24"/>
        </w:rPr>
        <w:t>SUJETO OBLIGADO</w:t>
      </w:r>
      <w:r w:rsidRPr="00D32075">
        <w:rPr>
          <w:rFonts w:ascii="Palatino Linotype" w:hAnsi="Palatino Linotype" w:cs="Arial"/>
          <w:color w:val="000000" w:themeColor="text1"/>
          <w:sz w:val="24"/>
        </w:rPr>
        <w:t xml:space="preserve"> colma el derecho de acceso a la información ejercido por el </w:t>
      </w:r>
      <w:r w:rsidRPr="00D32075">
        <w:rPr>
          <w:rFonts w:ascii="Palatino Linotype" w:hAnsi="Palatino Linotype" w:cs="Arial"/>
          <w:b/>
          <w:bCs/>
          <w:color w:val="000000" w:themeColor="text1"/>
          <w:sz w:val="24"/>
        </w:rPr>
        <w:t>RECURRENTE</w:t>
      </w:r>
      <w:r w:rsidRPr="00D32075">
        <w:rPr>
          <w:rFonts w:ascii="Palatino Linotype" w:hAnsi="Palatino Linotype" w:cs="Arial"/>
          <w:color w:val="000000" w:themeColor="text1"/>
          <w:sz w:val="24"/>
        </w:rPr>
        <w:t xml:space="preserve">; o si, por el contrario, se </w:t>
      </w:r>
      <w:r w:rsidRPr="00D32075">
        <w:rPr>
          <w:rFonts w:ascii="Palatino Linotype" w:hAnsi="Palatino Linotype"/>
          <w:color w:val="000000" w:themeColor="text1"/>
          <w:sz w:val="24"/>
          <w:szCs w:val="28"/>
        </w:rPr>
        <w:t>actualiza la causal de procedencia</w:t>
      </w:r>
      <w:r w:rsidRPr="00D32075">
        <w:rPr>
          <w:rFonts w:ascii="Palatino Linotype" w:hAnsi="Palatino Linotype" w:cs="Arial"/>
          <w:color w:val="000000" w:themeColor="text1"/>
          <w:sz w:val="24"/>
        </w:rPr>
        <w:t xml:space="preserve"> del recurso de revisión establecida en la fracción </w:t>
      </w:r>
      <w:r w:rsidR="00085010" w:rsidRPr="00D32075">
        <w:rPr>
          <w:rFonts w:ascii="Palatino Linotype" w:hAnsi="Palatino Linotype" w:cs="Arial"/>
          <w:color w:val="000000" w:themeColor="text1"/>
          <w:sz w:val="24"/>
        </w:rPr>
        <w:t>I</w:t>
      </w:r>
      <w:r w:rsidRPr="00D32075">
        <w:rPr>
          <w:rFonts w:ascii="Palatino Linotype" w:hAnsi="Palatino Linotype" w:cs="Arial"/>
          <w:color w:val="000000" w:themeColor="text1"/>
          <w:sz w:val="24"/>
        </w:rPr>
        <w:t xml:space="preserve"> del artículo 179 de la Ley de Transparencia y Acceso a la Información Pública del Estado de México y Municipios, misma que se transcribe a continuación:</w:t>
      </w:r>
    </w:p>
    <w:p w14:paraId="03ACD2A9" w14:textId="77777777" w:rsidR="00030C87" w:rsidRPr="00D32075" w:rsidRDefault="00030C87" w:rsidP="00030C87">
      <w:pPr>
        <w:pStyle w:val="Prrafodelista"/>
        <w:rPr>
          <w:rFonts w:ascii="Palatino Linotype" w:hAnsi="Palatino Linotype" w:cs="Arial"/>
          <w:i/>
          <w:color w:val="000000" w:themeColor="text1"/>
          <w:szCs w:val="22"/>
        </w:rPr>
      </w:pPr>
    </w:p>
    <w:p w14:paraId="06C1A6EF" w14:textId="6FFFC363" w:rsidR="0043086F" w:rsidRPr="00D32075" w:rsidRDefault="00030C87" w:rsidP="0043086F">
      <w:pPr>
        <w:tabs>
          <w:tab w:val="left" w:pos="426"/>
        </w:tabs>
        <w:spacing w:line="360" w:lineRule="auto"/>
        <w:ind w:left="567" w:right="616"/>
        <w:jc w:val="both"/>
        <w:rPr>
          <w:rFonts w:ascii="Palatino Linotype" w:hAnsi="Palatino Linotype"/>
          <w:i/>
          <w:iCs/>
          <w:sz w:val="22"/>
          <w:szCs w:val="22"/>
        </w:rPr>
      </w:pPr>
      <w:r w:rsidRPr="00D32075">
        <w:rPr>
          <w:rFonts w:ascii="Palatino Linotype" w:hAnsi="Palatino Linotype"/>
          <w:i/>
          <w:iCs/>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41F7AD8B" w14:textId="6E3BC674" w:rsidR="0043086F" w:rsidRPr="00D32075" w:rsidRDefault="0043086F" w:rsidP="0043086F">
      <w:pPr>
        <w:tabs>
          <w:tab w:val="left" w:pos="426"/>
        </w:tabs>
        <w:spacing w:line="360" w:lineRule="auto"/>
        <w:ind w:left="567" w:right="616"/>
        <w:jc w:val="both"/>
        <w:rPr>
          <w:rFonts w:ascii="Palatino Linotype" w:hAnsi="Palatino Linotype"/>
          <w:i/>
          <w:iCs/>
          <w:sz w:val="22"/>
          <w:szCs w:val="22"/>
        </w:rPr>
      </w:pPr>
      <w:r w:rsidRPr="00D32075">
        <w:rPr>
          <w:rFonts w:ascii="Palatino Linotype" w:hAnsi="Palatino Linotype"/>
          <w:i/>
          <w:iCs/>
          <w:sz w:val="22"/>
          <w:szCs w:val="22"/>
        </w:rPr>
        <w:t>…</w:t>
      </w:r>
    </w:p>
    <w:p w14:paraId="03BD7F9E" w14:textId="382EF044" w:rsidR="00A73B10" w:rsidRPr="00D32075" w:rsidRDefault="00A73B10" w:rsidP="00030C87">
      <w:pPr>
        <w:tabs>
          <w:tab w:val="left" w:pos="426"/>
        </w:tabs>
        <w:spacing w:line="360" w:lineRule="auto"/>
        <w:ind w:left="567" w:right="616"/>
        <w:jc w:val="both"/>
        <w:rPr>
          <w:rFonts w:ascii="Palatino Linotype" w:hAnsi="Palatino Linotype"/>
          <w:i/>
          <w:sz w:val="22"/>
          <w:szCs w:val="22"/>
        </w:rPr>
      </w:pPr>
      <w:r w:rsidRPr="00D32075">
        <w:rPr>
          <w:rFonts w:ascii="Palatino Linotype" w:hAnsi="Palatino Linotype"/>
          <w:i/>
          <w:sz w:val="22"/>
          <w:szCs w:val="22"/>
        </w:rPr>
        <w:t>II. La clasificación de la información;</w:t>
      </w:r>
    </w:p>
    <w:p w14:paraId="7BC426D5" w14:textId="14339859" w:rsidR="00A73B10" w:rsidRPr="00D32075" w:rsidRDefault="00A73B10" w:rsidP="00030C87">
      <w:pPr>
        <w:tabs>
          <w:tab w:val="left" w:pos="426"/>
        </w:tabs>
        <w:spacing w:line="360" w:lineRule="auto"/>
        <w:ind w:left="567" w:right="616"/>
        <w:jc w:val="both"/>
        <w:rPr>
          <w:rFonts w:ascii="Palatino Linotype" w:hAnsi="Palatino Linotype"/>
          <w:i/>
          <w:sz w:val="22"/>
          <w:szCs w:val="22"/>
        </w:rPr>
      </w:pPr>
      <w:r w:rsidRPr="00D32075">
        <w:rPr>
          <w:rFonts w:ascii="Palatino Linotype" w:hAnsi="Palatino Linotype"/>
          <w:i/>
          <w:sz w:val="22"/>
          <w:szCs w:val="22"/>
        </w:rPr>
        <w:t>…</w:t>
      </w:r>
    </w:p>
    <w:p w14:paraId="1A684DA6" w14:textId="55FCBF22" w:rsidR="00A73B10" w:rsidRPr="00D32075" w:rsidRDefault="00A73B10" w:rsidP="00030C87">
      <w:pPr>
        <w:tabs>
          <w:tab w:val="left" w:pos="426"/>
        </w:tabs>
        <w:spacing w:line="360" w:lineRule="auto"/>
        <w:ind w:left="567" w:right="616"/>
        <w:jc w:val="both"/>
        <w:rPr>
          <w:rFonts w:ascii="Palatino Linotype" w:hAnsi="Palatino Linotype"/>
          <w:i/>
          <w:sz w:val="22"/>
          <w:szCs w:val="22"/>
        </w:rPr>
      </w:pPr>
      <w:r w:rsidRPr="00D32075">
        <w:rPr>
          <w:rFonts w:ascii="Palatino Linotype" w:hAnsi="Palatino Linotype"/>
          <w:i/>
          <w:sz w:val="22"/>
          <w:szCs w:val="22"/>
        </w:rPr>
        <w:t>VI. La entrega de información que no corresponda con lo solicitado;</w:t>
      </w:r>
    </w:p>
    <w:p w14:paraId="0B954174" w14:textId="24B2875D" w:rsidR="00030C87" w:rsidRPr="00D32075" w:rsidRDefault="00030C87" w:rsidP="00030C87">
      <w:pPr>
        <w:tabs>
          <w:tab w:val="left" w:pos="426"/>
        </w:tabs>
        <w:spacing w:line="360" w:lineRule="auto"/>
        <w:ind w:left="567" w:right="616"/>
        <w:jc w:val="both"/>
        <w:rPr>
          <w:rFonts w:ascii="Palatino Linotype" w:hAnsi="Palatino Linotype" w:cs="Arial"/>
          <w:i/>
          <w:iCs/>
          <w:color w:val="000000" w:themeColor="text1"/>
          <w:sz w:val="22"/>
          <w:szCs w:val="22"/>
        </w:rPr>
      </w:pPr>
      <w:r w:rsidRPr="00D32075">
        <w:rPr>
          <w:rFonts w:ascii="Palatino Linotype" w:hAnsi="Palatino Linotype" w:cs="Arial"/>
          <w:i/>
          <w:iCs/>
          <w:color w:val="000000" w:themeColor="text1"/>
          <w:sz w:val="22"/>
          <w:szCs w:val="22"/>
        </w:rPr>
        <w:t>…</w:t>
      </w:r>
    </w:p>
    <w:p w14:paraId="7F7546DD" w14:textId="77777777" w:rsidR="00601054" w:rsidRPr="00D32075"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D32075"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D32075">
        <w:rPr>
          <w:rFonts w:ascii="Palatino Linotype" w:hAnsi="Palatino Linotype" w:cs="Arial"/>
          <w:b/>
          <w:color w:val="000000" w:themeColor="text1"/>
          <w:sz w:val="24"/>
          <w:szCs w:val="24"/>
        </w:rPr>
        <w:t>CUARTO. Estudio y Resolución del asunto.</w:t>
      </w:r>
      <w:bookmarkEnd w:id="8"/>
    </w:p>
    <w:p w14:paraId="221A5442" w14:textId="77777777" w:rsidR="00030C87" w:rsidRPr="00D32075"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D32075"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D32075">
        <w:rPr>
          <w:rFonts w:ascii="Palatino Linotype" w:hAnsi="Palatino Linotype"/>
          <w:b/>
          <w:bCs/>
          <w:color w:val="000000" w:themeColor="text1"/>
          <w:sz w:val="24"/>
        </w:rPr>
        <w:t>I. De la atención a la solicitud de información.</w:t>
      </w:r>
      <w:bookmarkEnd w:id="10"/>
    </w:p>
    <w:p w14:paraId="305E77F3" w14:textId="77777777" w:rsidR="00030C87" w:rsidRPr="00D32075"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D32075">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D32075" w:rsidRDefault="00030C87" w:rsidP="00030C87">
      <w:pPr>
        <w:rPr>
          <w:rFonts w:ascii="Palatino Linotype" w:hAnsi="Palatino Linotype"/>
          <w:sz w:val="24"/>
          <w:szCs w:val="24"/>
          <w:lang w:val="es-ES"/>
        </w:rPr>
      </w:pPr>
    </w:p>
    <w:p w14:paraId="4CE1B5E6" w14:textId="77777777" w:rsidR="00030C87" w:rsidRPr="00D32075"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D32075">
        <w:rPr>
          <w:rFonts w:ascii="Palatino Linotype" w:hAnsi="Palatino Linotype" w:cs="Arial"/>
          <w:color w:val="000000"/>
          <w:sz w:val="24"/>
          <w:szCs w:val="24"/>
          <w:lang w:eastAsia="es-MX"/>
        </w:rPr>
        <w:t xml:space="preserve">El Derecho de Acceso a la Información Pública, es un derecho humano reconocido en el Pacto de Derechos Civiles y Políticos en su artículo 19.2; en la </w:t>
      </w:r>
      <w:r w:rsidRPr="00D32075">
        <w:rPr>
          <w:rFonts w:ascii="Palatino Linotype" w:hAnsi="Palatino Linotype" w:cs="Arial"/>
          <w:color w:val="000000"/>
          <w:sz w:val="24"/>
          <w:szCs w:val="24"/>
          <w:lang w:eastAsia="es-MX"/>
        </w:rPr>
        <w:lastRenderedPageBreak/>
        <w:t>Convención Americana sobre Derechos Humanos en su artículo 13.1; en el artículo sexto de la Constitución Política de los Estados Unidos Mexicanos y en el artículo quinto de la Particular del Estado de México, por lo que al respecto el</w:t>
      </w:r>
      <w:r w:rsidRPr="00D32075">
        <w:rPr>
          <w:rFonts w:ascii="Palatino Linotype" w:hAnsi="Palatino Linotype" w:cs="Arial"/>
          <w:color w:val="000000"/>
          <w:sz w:val="24"/>
          <w:szCs w:val="24"/>
        </w:rPr>
        <w:t xml:space="preserve"> </w:t>
      </w:r>
      <w:r w:rsidRPr="00D32075">
        <w:rPr>
          <w:rFonts w:ascii="Palatino Linotype" w:hAnsi="Palatino Linotype" w:cs="Arial"/>
          <w:b/>
          <w:color w:val="000000"/>
          <w:sz w:val="24"/>
          <w:szCs w:val="24"/>
        </w:rPr>
        <w:t>SUJETO OBLIGADO</w:t>
      </w:r>
      <w:r w:rsidRPr="00D32075">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32075">
        <w:rPr>
          <w:rFonts w:ascii="Palatino Linotype" w:hAnsi="Palatino Linotype" w:cs="Arial"/>
          <w:b/>
          <w:color w:val="000000"/>
          <w:sz w:val="24"/>
          <w:szCs w:val="24"/>
        </w:rPr>
        <w:t xml:space="preserve">Constitución Política de los Estados Unidos Mexicanos </w:t>
      </w:r>
      <w:r w:rsidRPr="00D32075">
        <w:rPr>
          <w:rFonts w:ascii="Palatino Linotype" w:hAnsi="Palatino Linotype" w:cs="Arial"/>
          <w:color w:val="000000"/>
          <w:sz w:val="24"/>
          <w:szCs w:val="24"/>
        </w:rPr>
        <w:t xml:space="preserve">al señalar la obligación de “promover, </w:t>
      </w:r>
      <w:r w:rsidRPr="00D32075">
        <w:rPr>
          <w:rFonts w:ascii="Palatino Linotype" w:hAnsi="Palatino Linotype" w:cs="Arial"/>
          <w:b/>
          <w:color w:val="000000"/>
          <w:sz w:val="24"/>
          <w:szCs w:val="24"/>
        </w:rPr>
        <w:t>respetar</w:t>
      </w:r>
      <w:r w:rsidRPr="00D32075">
        <w:rPr>
          <w:rFonts w:ascii="Palatino Linotype" w:hAnsi="Palatino Linotype" w:cs="Arial"/>
          <w:color w:val="000000"/>
          <w:sz w:val="24"/>
          <w:szCs w:val="24"/>
        </w:rPr>
        <w:t xml:space="preserve">, proteger y </w:t>
      </w:r>
      <w:r w:rsidRPr="00D32075">
        <w:rPr>
          <w:rFonts w:ascii="Palatino Linotype" w:hAnsi="Palatino Linotype" w:cs="Arial"/>
          <w:b/>
          <w:color w:val="000000"/>
          <w:sz w:val="24"/>
          <w:szCs w:val="24"/>
        </w:rPr>
        <w:t>garantizar</w:t>
      </w:r>
      <w:r w:rsidRPr="00D32075">
        <w:rPr>
          <w:rFonts w:ascii="Palatino Linotype" w:hAnsi="Palatino Linotype" w:cs="Arial"/>
          <w:color w:val="000000"/>
          <w:sz w:val="24"/>
          <w:szCs w:val="24"/>
        </w:rPr>
        <w:t xml:space="preserve"> los derechos humanos”, entre los cuales se encuentra dicho derecho. </w:t>
      </w:r>
    </w:p>
    <w:p w14:paraId="0A0C0F66" w14:textId="77777777" w:rsidR="00030C87" w:rsidRPr="00D32075"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D3207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D32075">
        <w:rPr>
          <w:rFonts w:ascii="Palatino Linotype" w:hAnsi="Palatino Linotype"/>
          <w:sz w:val="24"/>
          <w:szCs w:val="24"/>
        </w:rPr>
        <w:t xml:space="preserve">Definiendo el Derecho de Acceso a la Información Pública como: </w:t>
      </w:r>
      <w:r w:rsidRPr="00D32075">
        <w:rPr>
          <w:rFonts w:ascii="Palatino Linotype" w:hAnsi="Palatino Linotype"/>
          <w:i/>
          <w:color w:val="000000"/>
          <w:sz w:val="24"/>
          <w:szCs w:val="24"/>
        </w:rPr>
        <w:t>La igualdad de oportunidades para recibir, buscar e impartir información</w:t>
      </w:r>
      <w:r w:rsidRPr="00D32075">
        <w:rPr>
          <w:rFonts w:ascii="Palatino Linotype" w:hAnsi="Palatino Linotype"/>
          <w:i/>
          <w:color w:val="000000"/>
          <w:sz w:val="24"/>
          <w:szCs w:val="24"/>
          <w:vertAlign w:val="superscript"/>
        </w:rPr>
        <w:footnoteReference w:id="2"/>
      </w:r>
      <w:r w:rsidRPr="00D32075">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32075">
        <w:rPr>
          <w:rFonts w:ascii="Palatino Linotype" w:hAnsi="Palatino Linotype"/>
          <w:i/>
          <w:color w:val="000000"/>
          <w:sz w:val="24"/>
          <w:szCs w:val="24"/>
          <w:vertAlign w:val="superscript"/>
        </w:rPr>
        <w:footnoteReference w:id="3"/>
      </w:r>
      <w:r w:rsidRPr="00D32075">
        <w:rPr>
          <w:rFonts w:ascii="Palatino Linotype" w:hAnsi="Palatino Linotype"/>
          <w:color w:val="000000"/>
          <w:sz w:val="24"/>
          <w:szCs w:val="24"/>
        </w:rPr>
        <w:t>que se constituye como una herramienta fundamental para ejercer</w:t>
      </w:r>
      <w:r w:rsidRPr="00D32075">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D32075">
        <w:rPr>
          <w:rFonts w:ascii="Palatino Linotype" w:hAnsi="Palatino Linotype"/>
          <w:i/>
          <w:color w:val="000000"/>
          <w:sz w:val="24"/>
          <w:szCs w:val="24"/>
          <w:vertAlign w:val="superscript"/>
        </w:rPr>
        <w:footnoteReference w:id="4"/>
      </w:r>
      <w:r w:rsidRPr="00D32075">
        <w:rPr>
          <w:rFonts w:ascii="Palatino Linotype" w:hAnsi="Palatino Linotype"/>
          <w:color w:val="000000"/>
          <w:sz w:val="24"/>
          <w:szCs w:val="24"/>
        </w:rPr>
        <w:t>fomentando</w:t>
      </w:r>
      <w:r w:rsidRPr="00D32075">
        <w:rPr>
          <w:rFonts w:ascii="Palatino Linotype" w:hAnsi="Palatino Linotype"/>
          <w:i/>
          <w:color w:val="000000"/>
          <w:sz w:val="24"/>
          <w:szCs w:val="24"/>
        </w:rPr>
        <w:t xml:space="preserve"> la transparencia de las actividades estatales y </w:t>
      </w:r>
      <w:r w:rsidRPr="00D32075">
        <w:rPr>
          <w:rFonts w:ascii="Palatino Linotype" w:hAnsi="Palatino Linotype"/>
          <w:color w:val="000000"/>
          <w:sz w:val="24"/>
          <w:szCs w:val="24"/>
        </w:rPr>
        <w:t>promoviendo</w:t>
      </w:r>
      <w:r w:rsidRPr="00D32075">
        <w:rPr>
          <w:rFonts w:ascii="Palatino Linotype" w:hAnsi="Palatino Linotype"/>
          <w:i/>
          <w:color w:val="000000"/>
          <w:sz w:val="24"/>
          <w:szCs w:val="24"/>
        </w:rPr>
        <w:t xml:space="preserve"> la </w:t>
      </w:r>
      <w:r w:rsidRPr="00D32075">
        <w:rPr>
          <w:rFonts w:ascii="Palatino Linotype" w:hAnsi="Palatino Linotype"/>
          <w:i/>
          <w:color w:val="000000"/>
          <w:sz w:val="24"/>
          <w:szCs w:val="24"/>
        </w:rPr>
        <w:lastRenderedPageBreak/>
        <w:t>responsabilidad de los funcionarios sobre su gestión pública,</w:t>
      </w:r>
      <w:r w:rsidRPr="00D32075">
        <w:rPr>
          <w:rFonts w:ascii="Palatino Linotype" w:hAnsi="Palatino Linotype"/>
          <w:i/>
          <w:color w:val="000000"/>
          <w:sz w:val="24"/>
          <w:szCs w:val="24"/>
          <w:vertAlign w:val="superscript"/>
        </w:rPr>
        <w:footnoteReference w:id="5"/>
      </w:r>
      <w:r w:rsidRPr="00D32075">
        <w:rPr>
          <w:rFonts w:ascii="Palatino Linotype" w:hAnsi="Palatino Linotype"/>
          <w:color w:val="000000"/>
          <w:sz w:val="24"/>
          <w:szCs w:val="24"/>
        </w:rPr>
        <w:t>que permite</w:t>
      </w:r>
      <w:r w:rsidRPr="00D32075">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D32075" w:rsidRDefault="00030C87" w:rsidP="00030C87">
      <w:pPr>
        <w:tabs>
          <w:tab w:val="left" w:pos="284"/>
        </w:tabs>
        <w:contextualSpacing/>
        <w:rPr>
          <w:rFonts w:ascii="Palatino Linotype" w:hAnsi="Palatino Linotype"/>
          <w:sz w:val="24"/>
          <w:szCs w:val="24"/>
        </w:rPr>
      </w:pPr>
    </w:p>
    <w:p w14:paraId="581AF776" w14:textId="77777777" w:rsidR="00030C87" w:rsidRPr="00D3207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D32075">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D32075" w:rsidRDefault="00030C87" w:rsidP="00030C87">
      <w:pPr>
        <w:tabs>
          <w:tab w:val="left" w:pos="284"/>
        </w:tabs>
        <w:spacing w:before="240" w:after="240" w:line="360" w:lineRule="auto"/>
        <w:contextualSpacing/>
        <w:jc w:val="both"/>
        <w:rPr>
          <w:rFonts w:ascii="Palatino Linotype" w:hAnsi="Palatino Linotype"/>
          <w:i/>
          <w:sz w:val="24"/>
          <w:szCs w:val="24"/>
        </w:rPr>
      </w:pPr>
      <w:r w:rsidRPr="00D32075">
        <w:rPr>
          <w:rFonts w:ascii="Palatino Linotype" w:hAnsi="Palatino Linotype"/>
          <w:i/>
          <w:sz w:val="24"/>
          <w:szCs w:val="24"/>
        </w:rPr>
        <w:t xml:space="preserve"> </w:t>
      </w:r>
    </w:p>
    <w:p w14:paraId="5DB6B440" w14:textId="77777777" w:rsidR="00030C87" w:rsidRPr="00D32075"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D32075">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32075">
        <w:rPr>
          <w:rFonts w:ascii="Palatino Linotype" w:hAnsi="Palatino Linotype" w:cs="Arial"/>
          <w:i/>
          <w:sz w:val="24"/>
          <w:szCs w:val="24"/>
        </w:rPr>
        <w:t>por los principios de simplicidad, rapidez gratuidad del procedimiento, auxilio y orientación a los particulares</w:t>
      </w:r>
      <w:r w:rsidRPr="00D32075">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D32075"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365F9B33" w:rsidR="00030C87" w:rsidRPr="00D3207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D32075">
        <w:rPr>
          <w:rFonts w:ascii="Palatino Linotype" w:hAnsi="Palatino Linotype"/>
          <w:sz w:val="24"/>
          <w:szCs w:val="24"/>
        </w:rPr>
        <w:t xml:space="preserve">Es así que la </w:t>
      </w:r>
      <w:r w:rsidRPr="00D32075">
        <w:rPr>
          <w:rFonts w:ascii="Palatino Linotype" w:hAnsi="Palatino Linotype"/>
          <w:b/>
          <w:sz w:val="24"/>
          <w:szCs w:val="24"/>
        </w:rPr>
        <w:t xml:space="preserve">Ley de Transparencia y Acceso a la Información Pública del Estado de México y Municipios, </w:t>
      </w:r>
      <w:r w:rsidRPr="00D32075">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D32075">
        <w:rPr>
          <w:rFonts w:ascii="Palatino Linotype" w:hAnsi="Palatino Linotype"/>
          <w:b/>
          <w:sz w:val="24"/>
          <w:szCs w:val="24"/>
        </w:rPr>
        <w:t xml:space="preserve"> </w:t>
      </w:r>
      <w:r w:rsidRPr="00D32075">
        <w:rPr>
          <w:rFonts w:ascii="Palatino Linotype" w:hAnsi="Palatino Linotype"/>
          <w:sz w:val="24"/>
          <w:szCs w:val="24"/>
        </w:rPr>
        <w:lastRenderedPageBreak/>
        <w:t xml:space="preserve">establece que </w:t>
      </w:r>
      <w:r w:rsidRPr="00D32075">
        <w:rPr>
          <w:rFonts w:ascii="Palatino Linotype" w:hAnsi="Palatino Linotype"/>
          <w:b/>
          <w:i/>
          <w:sz w:val="24"/>
          <w:szCs w:val="24"/>
          <w:u w:val="single"/>
        </w:rPr>
        <w:t>el recurso de revisión es la garantía secundaria</w:t>
      </w:r>
      <w:r w:rsidRPr="00D32075">
        <w:rPr>
          <w:rFonts w:ascii="Palatino Linotype" w:hAnsi="Palatino Linotype"/>
          <w:b/>
          <w:i/>
          <w:sz w:val="24"/>
          <w:szCs w:val="24"/>
        </w:rPr>
        <w:t xml:space="preserve"> mediante la cual se pretende reparar cualquier posible afectación al derecho de acceso a la información pública</w:t>
      </w:r>
      <w:r w:rsidRPr="00D32075">
        <w:rPr>
          <w:rFonts w:ascii="Palatino Linotype" w:hAnsi="Palatino Linotype"/>
          <w:b/>
          <w:sz w:val="24"/>
          <w:szCs w:val="24"/>
        </w:rPr>
        <w:t>, s</w:t>
      </w:r>
      <w:r w:rsidRPr="00D32075">
        <w:rPr>
          <w:rFonts w:ascii="Palatino Linotype" w:hAnsi="Palatino Linotype"/>
          <w:sz w:val="24"/>
          <w:szCs w:val="24"/>
        </w:rPr>
        <w:t>iendo éste el medio a través del cual, este Órgano Garante después de realizar el análisis al procedimiento de acceso a la información, podrá determinar la posible afectación y de ser el caso ordenar la reparación a la viol</w:t>
      </w:r>
      <w:r w:rsidR="003C20A4" w:rsidRPr="00D32075">
        <w:rPr>
          <w:rFonts w:ascii="Palatino Linotype" w:hAnsi="Palatino Linotype"/>
          <w:sz w:val="24"/>
          <w:szCs w:val="24"/>
        </w:rPr>
        <w:t>ación del derecho en cuestión.</w:t>
      </w:r>
    </w:p>
    <w:p w14:paraId="40C0A608" w14:textId="77777777" w:rsidR="00030C87" w:rsidRPr="00D32075" w:rsidRDefault="00030C87" w:rsidP="00030C87">
      <w:pPr>
        <w:tabs>
          <w:tab w:val="left" w:pos="284"/>
        </w:tabs>
        <w:rPr>
          <w:rFonts w:ascii="Palatino Linotype" w:eastAsia="MS Mincho" w:hAnsi="Palatino Linotype" w:cs="Arial"/>
          <w:sz w:val="24"/>
          <w:szCs w:val="24"/>
        </w:rPr>
      </w:pPr>
    </w:p>
    <w:p w14:paraId="39AE54FA" w14:textId="77777777" w:rsidR="00030C87" w:rsidRPr="00D32075"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D32075">
        <w:rPr>
          <w:rFonts w:ascii="Palatino Linotype" w:eastAsia="Calibri" w:hAnsi="Palatino Linotype"/>
          <w:sz w:val="24"/>
          <w:szCs w:val="24"/>
        </w:rPr>
        <w:t xml:space="preserve">Establecido lo anterior, resulta evidente que las razones o motivos de inconformidad hechos valer en el recurso de revisión resultan </w:t>
      </w:r>
      <w:r w:rsidRPr="00D32075">
        <w:rPr>
          <w:rFonts w:ascii="Palatino Linotype" w:eastAsia="Calibri" w:hAnsi="Palatino Linotype"/>
          <w:b/>
          <w:sz w:val="24"/>
          <w:szCs w:val="24"/>
        </w:rPr>
        <w:t>fundadas y procedentes</w:t>
      </w:r>
      <w:r w:rsidRPr="00D32075">
        <w:rPr>
          <w:rFonts w:ascii="Palatino Linotype" w:eastAsia="Calibri" w:hAnsi="Palatino Linotype"/>
          <w:sz w:val="24"/>
          <w:szCs w:val="24"/>
        </w:rPr>
        <w:t xml:space="preserve">, debido a que el </w:t>
      </w:r>
      <w:r w:rsidRPr="00D32075">
        <w:rPr>
          <w:rFonts w:ascii="Palatino Linotype" w:eastAsia="Calibri" w:hAnsi="Palatino Linotype"/>
          <w:b/>
          <w:sz w:val="24"/>
          <w:szCs w:val="24"/>
        </w:rPr>
        <w:t>SUJETO OBLIGADO</w:t>
      </w:r>
      <w:r w:rsidRPr="00D32075">
        <w:rPr>
          <w:rFonts w:ascii="Palatino Linotype" w:eastAsia="Calibri" w:hAnsi="Palatino Linotype"/>
          <w:sz w:val="24"/>
          <w:szCs w:val="24"/>
        </w:rPr>
        <w:t xml:space="preserve"> proporcionó información que no corresponde con lo solicitado.</w:t>
      </w:r>
    </w:p>
    <w:p w14:paraId="6FFECD04" w14:textId="77777777" w:rsidR="00030C87" w:rsidRPr="00D32075"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D32075">
        <w:rPr>
          <w:rFonts w:ascii="Palatino Linotype" w:hAnsi="Palatino Linotype" w:cs="Arial"/>
          <w:sz w:val="24"/>
        </w:rPr>
        <w:t xml:space="preserve">Ahora bien, para entender los alcances de la información pública se considera importante citar el criterio </w:t>
      </w:r>
      <w:r w:rsidRPr="00D32075">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32075">
        <w:rPr>
          <w:rFonts w:ascii="Palatino Linotype" w:hAnsi="Palatino Linotype" w:cs="Arial"/>
          <w:sz w:val="24"/>
        </w:rPr>
        <w:t>cuyo rubro y texto dispone:</w:t>
      </w:r>
    </w:p>
    <w:p w14:paraId="1D0BF643" w14:textId="77777777" w:rsidR="00030C87" w:rsidRPr="00D32075"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D32075"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D32075">
        <w:rPr>
          <w:rFonts w:ascii="Palatino Linotype" w:hAnsi="Palatino Linotype" w:cs="Arial"/>
          <w:b/>
          <w:i/>
          <w:sz w:val="22"/>
          <w:szCs w:val="24"/>
          <w:lang w:eastAsia="es-MX"/>
        </w:rPr>
        <w:t>“CRITERIO 0002-11</w:t>
      </w:r>
    </w:p>
    <w:p w14:paraId="7F2E7637" w14:textId="77777777" w:rsidR="00030C87" w:rsidRPr="00D3207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D32075">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D32075">
        <w:rPr>
          <w:rFonts w:ascii="Palatino Linotype" w:hAnsi="Palatino Linotype" w:cs="Arial"/>
          <w:b/>
          <w:bCs/>
          <w:i/>
          <w:sz w:val="22"/>
          <w:szCs w:val="24"/>
          <w:lang w:eastAsia="es-MX"/>
        </w:rPr>
        <w:t xml:space="preserve">V, XV, Y XVI, </w:t>
      </w:r>
      <w:r w:rsidRPr="00D32075">
        <w:rPr>
          <w:rFonts w:ascii="Palatino Linotype" w:hAnsi="Palatino Linotype" w:cs="Arial"/>
          <w:b/>
          <w:i/>
          <w:sz w:val="22"/>
          <w:szCs w:val="24"/>
          <w:lang w:eastAsia="es-MX"/>
        </w:rPr>
        <w:t>3, 4,11 Y 41.</w:t>
      </w:r>
      <w:r w:rsidRPr="00D32075">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w:t>
      </w:r>
      <w:r w:rsidRPr="00D32075">
        <w:rPr>
          <w:rFonts w:ascii="Palatino Linotype" w:hAnsi="Palatino Linotype" w:cs="Arial"/>
          <w:i/>
          <w:sz w:val="22"/>
          <w:szCs w:val="24"/>
          <w:lang w:eastAsia="es-MX"/>
        </w:rPr>
        <w:lastRenderedPageBreak/>
        <w:t>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D3207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D32075">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D3207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D32075">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D3207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D32075">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D32075" w:rsidRDefault="00030C87" w:rsidP="00030C87">
      <w:pPr>
        <w:ind w:left="567" w:right="567"/>
        <w:jc w:val="both"/>
        <w:rPr>
          <w:rFonts w:ascii="Palatino Linotype" w:hAnsi="Palatino Linotype" w:cs="Arial"/>
          <w:i/>
          <w:color w:val="000000" w:themeColor="text1"/>
          <w:sz w:val="22"/>
          <w:szCs w:val="24"/>
        </w:rPr>
      </w:pPr>
      <w:r w:rsidRPr="00D32075">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D32075"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D32075"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D32075">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D32075" w:rsidRDefault="00030C87" w:rsidP="00030C87">
      <w:pPr>
        <w:autoSpaceDE w:val="0"/>
        <w:autoSpaceDN w:val="0"/>
        <w:adjustRightInd w:val="0"/>
        <w:ind w:left="567" w:right="567"/>
        <w:jc w:val="both"/>
        <w:rPr>
          <w:rFonts w:ascii="Palatino Linotype" w:hAnsi="Palatino Linotype"/>
          <w:i/>
          <w:sz w:val="22"/>
          <w:szCs w:val="24"/>
          <w:lang w:val="es-ES"/>
        </w:rPr>
      </w:pPr>
      <w:r w:rsidRPr="00D32075">
        <w:rPr>
          <w:rFonts w:ascii="Palatino Linotype" w:eastAsiaTheme="minorHAnsi" w:hAnsi="Palatino Linotype" w:cs="Bookman Old Style,Bold"/>
          <w:b/>
          <w:bCs/>
          <w:i/>
          <w:sz w:val="22"/>
          <w:szCs w:val="24"/>
          <w:lang w:eastAsia="en-US"/>
        </w:rPr>
        <w:t xml:space="preserve">XI. Documento: </w:t>
      </w:r>
      <w:r w:rsidRPr="00D32075">
        <w:rPr>
          <w:rFonts w:ascii="Palatino Linotype" w:eastAsiaTheme="minorHAnsi" w:hAnsi="Palatino Linotype" w:cs="Bookman Old Style"/>
          <w:i/>
          <w:sz w:val="22"/>
          <w:szCs w:val="24"/>
          <w:lang w:eastAsia="en-US"/>
        </w:rPr>
        <w:t xml:space="preserve">Los expedientes, reportes, estudios, actas, resoluciones, </w:t>
      </w:r>
      <w:r w:rsidRPr="00D32075">
        <w:rPr>
          <w:rFonts w:ascii="Palatino Linotype" w:eastAsiaTheme="minorHAnsi" w:hAnsi="Palatino Linotype" w:cs="Bookman Old Style"/>
          <w:b/>
          <w:i/>
          <w:sz w:val="22"/>
          <w:szCs w:val="24"/>
          <w:lang w:eastAsia="en-US"/>
        </w:rPr>
        <w:t>oficios,</w:t>
      </w:r>
      <w:r w:rsidRPr="00D32075">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D32075">
        <w:rPr>
          <w:rFonts w:ascii="Palatino Linotype" w:eastAsiaTheme="minorHAnsi" w:hAnsi="Palatino Linotype" w:cs="Bookman Old Style"/>
          <w:b/>
          <w:i/>
          <w:sz w:val="22"/>
          <w:szCs w:val="24"/>
          <w:lang w:eastAsia="en-US"/>
        </w:rPr>
        <w:t>cualquier otro registro</w:t>
      </w:r>
      <w:r w:rsidRPr="00D32075">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D32075"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D3207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32075">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D32075"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D32075"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D32075">
        <w:rPr>
          <w:rFonts w:ascii="Palatino Linotype" w:hAnsi="Palatino Linotype"/>
          <w:color w:val="000000" w:themeColor="text1"/>
          <w:sz w:val="24"/>
        </w:rPr>
        <w:lastRenderedPageBreak/>
        <w:t xml:space="preserve">Resulta necesario referir que, el </w:t>
      </w:r>
      <w:r w:rsidRPr="00D32075">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D32075">
        <w:rPr>
          <w:rFonts w:ascii="Palatino Linotype" w:eastAsia="Calibri" w:hAnsi="Palatino Linotype" w:cs="Arial"/>
          <w:b/>
          <w:sz w:val="24"/>
        </w:rPr>
        <w:t>los Sujetos Obligados deberán documentar todo acto que se derive del ejercicio de sus facultades, competencias o funciones,</w:t>
      </w:r>
      <w:r w:rsidRPr="00D32075">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D32075" w:rsidRDefault="00030C87" w:rsidP="00030C87">
      <w:pPr>
        <w:pStyle w:val="Prrafodelista"/>
        <w:rPr>
          <w:rFonts w:ascii="Palatino Linotype" w:eastAsia="Calibri" w:hAnsi="Palatino Linotype" w:cs="Arial"/>
          <w:sz w:val="24"/>
        </w:rPr>
      </w:pPr>
    </w:p>
    <w:p w14:paraId="05E2B4E9" w14:textId="77777777" w:rsidR="00030C87" w:rsidRPr="00D32075"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D32075">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D32075" w:rsidRDefault="00030C87" w:rsidP="00030C87">
      <w:pPr>
        <w:pStyle w:val="Prrafodelista"/>
        <w:spacing w:line="360" w:lineRule="auto"/>
        <w:rPr>
          <w:rFonts w:ascii="Palatino Linotype" w:hAnsi="Palatino Linotype" w:cs="Arial"/>
          <w:color w:val="000000"/>
          <w:sz w:val="24"/>
        </w:rPr>
      </w:pPr>
    </w:p>
    <w:p w14:paraId="56593512" w14:textId="77777777" w:rsidR="00030C87" w:rsidRPr="00D32075" w:rsidRDefault="00030C87" w:rsidP="00030C87">
      <w:pPr>
        <w:autoSpaceDE w:val="0"/>
        <w:autoSpaceDN w:val="0"/>
        <w:adjustRightInd w:val="0"/>
        <w:ind w:left="567" w:right="567"/>
        <w:jc w:val="both"/>
        <w:rPr>
          <w:rFonts w:ascii="Palatino Linotype" w:hAnsi="Palatino Linotype" w:cs="Bookman Old Style"/>
          <w:i/>
          <w:sz w:val="22"/>
          <w:szCs w:val="24"/>
        </w:rPr>
      </w:pPr>
      <w:r w:rsidRPr="00D32075">
        <w:rPr>
          <w:rFonts w:ascii="Palatino Linotype" w:hAnsi="Palatino Linotype" w:cs="Bookman Old Style,Bold"/>
          <w:b/>
          <w:bCs/>
          <w:i/>
          <w:sz w:val="22"/>
          <w:szCs w:val="24"/>
        </w:rPr>
        <w:t xml:space="preserve">Artículo 4. </w:t>
      </w:r>
      <w:r w:rsidRPr="00D32075">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D32075"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D32075" w:rsidRDefault="00030C87" w:rsidP="00030C87">
      <w:pPr>
        <w:autoSpaceDE w:val="0"/>
        <w:autoSpaceDN w:val="0"/>
        <w:adjustRightInd w:val="0"/>
        <w:ind w:left="567" w:right="567"/>
        <w:jc w:val="both"/>
        <w:rPr>
          <w:rFonts w:ascii="Palatino Linotype" w:hAnsi="Palatino Linotype" w:cs="Bookman Old Style"/>
          <w:i/>
          <w:sz w:val="22"/>
          <w:szCs w:val="24"/>
        </w:rPr>
      </w:pPr>
      <w:r w:rsidRPr="00D32075">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D32075"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D32075" w:rsidRDefault="00030C87" w:rsidP="00030C87">
      <w:pPr>
        <w:autoSpaceDE w:val="0"/>
        <w:autoSpaceDN w:val="0"/>
        <w:adjustRightInd w:val="0"/>
        <w:ind w:left="567" w:right="567"/>
        <w:jc w:val="both"/>
        <w:rPr>
          <w:rFonts w:ascii="Palatino Linotype" w:hAnsi="Palatino Linotype" w:cs="Bookman Old Style"/>
          <w:i/>
          <w:sz w:val="22"/>
          <w:szCs w:val="24"/>
        </w:rPr>
      </w:pPr>
      <w:r w:rsidRPr="00D32075">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D32075"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D32075" w:rsidRDefault="00030C87" w:rsidP="00030C87">
      <w:pPr>
        <w:autoSpaceDE w:val="0"/>
        <w:autoSpaceDN w:val="0"/>
        <w:adjustRightInd w:val="0"/>
        <w:ind w:left="567" w:right="567"/>
        <w:jc w:val="both"/>
        <w:rPr>
          <w:rFonts w:ascii="Palatino Linotype" w:hAnsi="Palatino Linotype" w:cs="Bookman Old Style"/>
          <w:i/>
          <w:sz w:val="22"/>
          <w:szCs w:val="24"/>
        </w:rPr>
      </w:pPr>
      <w:r w:rsidRPr="00D32075">
        <w:rPr>
          <w:rFonts w:ascii="Palatino Linotype" w:hAnsi="Palatino Linotype" w:cs="Bookman Old Style,Bold"/>
          <w:b/>
          <w:bCs/>
          <w:i/>
          <w:sz w:val="22"/>
          <w:szCs w:val="24"/>
        </w:rPr>
        <w:t xml:space="preserve">Artículo 12. </w:t>
      </w:r>
      <w:r w:rsidRPr="00D32075">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D32075"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D32075" w:rsidRDefault="00030C87" w:rsidP="00030C87">
      <w:pPr>
        <w:autoSpaceDE w:val="0"/>
        <w:autoSpaceDN w:val="0"/>
        <w:adjustRightInd w:val="0"/>
        <w:ind w:left="567" w:right="567"/>
        <w:jc w:val="both"/>
        <w:rPr>
          <w:rFonts w:ascii="Palatino Linotype" w:hAnsi="Palatino Linotype" w:cs="Bookman Old Style"/>
          <w:b/>
          <w:i/>
          <w:sz w:val="22"/>
          <w:szCs w:val="24"/>
        </w:rPr>
      </w:pPr>
      <w:r w:rsidRPr="00D32075">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D32075">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D32075"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D3207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32075">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32075">
        <w:rPr>
          <w:rStyle w:val="Refdenotaalpie"/>
          <w:rFonts w:ascii="Palatino Linotype" w:hAnsi="Palatino Linotype"/>
          <w:sz w:val="24"/>
        </w:rPr>
        <w:footnoteReference w:id="6"/>
      </w:r>
      <w:r w:rsidRPr="00D32075">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D32075"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D3207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32075">
        <w:rPr>
          <w:rFonts w:ascii="Palatino Linotype" w:hAnsi="Palatino Linotype"/>
          <w:sz w:val="24"/>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D32075" w:rsidRDefault="00030C87" w:rsidP="00030C87">
      <w:pPr>
        <w:pStyle w:val="Prrafodelista"/>
        <w:spacing w:line="360" w:lineRule="auto"/>
        <w:rPr>
          <w:rFonts w:ascii="Palatino Linotype" w:hAnsi="Palatino Linotype"/>
          <w:sz w:val="24"/>
          <w:lang w:val="es-ES"/>
        </w:rPr>
      </w:pPr>
    </w:p>
    <w:p w14:paraId="61DA40C6" w14:textId="77777777" w:rsidR="00030C87" w:rsidRPr="00D32075" w:rsidRDefault="00030C87" w:rsidP="00030C87">
      <w:pPr>
        <w:pStyle w:val="Prrafodelista"/>
        <w:tabs>
          <w:tab w:val="left" w:pos="851"/>
        </w:tabs>
        <w:ind w:left="567" w:right="567"/>
        <w:jc w:val="both"/>
        <w:rPr>
          <w:rFonts w:ascii="Palatino Linotype" w:hAnsi="Palatino Linotype"/>
          <w:i/>
        </w:rPr>
      </w:pPr>
      <w:r w:rsidRPr="00D32075">
        <w:rPr>
          <w:rFonts w:ascii="Palatino Linotype" w:hAnsi="Palatino Linotype"/>
          <w:b/>
          <w:i/>
        </w:rPr>
        <w:t>ACCESO A LA INFORMACIÓN. IMPLICACIÓN DEL PRINCIPIO DE MÁXIMA PUBLICIDAD EN EL DERECHO FUNDAMENTAL RELATIVO.</w:t>
      </w:r>
      <w:r w:rsidRPr="00D32075">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D32075"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D32075" w:rsidRDefault="00030C87" w:rsidP="00030C87">
      <w:pPr>
        <w:pStyle w:val="Prrafodelista"/>
        <w:tabs>
          <w:tab w:val="left" w:pos="851"/>
        </w:tabs>
        <w:ind w:left="567" w:right="567"/>
        <w:jc w:val="both"/>
        <w:rPr>
          <w:rFonts w:ascii="Palatino Linotype" w:hAnsi="Palatino Linotype"/>
          <w:i/>
        </w:rPr>
      </w:pPr>
      <w:r w:rsidRPr="00D32075">
        <w:rPr>
          <w:rFonts w:ascii="Palatino Linotype" w:hAnsi="Palatino Linotype"/>
          <w:i/>
        </w:rPr>
        <w:t xml:space="preserve">CUARTO TRIBUNAL COLEGIADO EN MATERIA ADMINISTRATIVA DEL PRIMER CIRCUITO. </w:t>
      </w:r>
    </w:p>
    <w:p w14:paraId="009F6F6E" w14:textId="77777777" w:rsidR="00030C87" w:rsidRPr="00D32075"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D32075" w:rsidRDefault="00030C87" w:rsidP="00030C87">
      <w:pPr>
        <w:pStyle w:val="Prrafodelista"/>
        <w:tabs>
          <w:tab w:val="left" w:pos="851"/>
        </w:tabs>
        <w:ind w:left="567" w:right="567"/>
        <w:jc w:val="both"/>
        <w:rPr>
          <w:rFonts w:ascii="Palatino Linotype" w:hAnsi="Palatino Linotype"/>
          <w:i/>
        </w:rPr>
      </w:pPr>
      <w:r w:rsidRPr="00D32075">
        <w:rPr>
          <w:rFonts w:ascii="Palatino Linotype" w:hAnsi="Palatino Linotype"/>
          <w:i/>
        </w:rPr>
        <w:lastRenderedPageBreak/>
        <w:t>Amparo en revisión 257/2012. Ruth Corona Muñoz. 6 de diciembre de 2012. Unanimidad de votos. Ponente: Jean Claude Tron Petit. Secretaria: Mayra Susana Martínez López.</w:t>
      </w:r>
    </w:p>
    <w:p w14:paraId="4E3D0411" w14:textId="77777777" w:rsidR="00030C87" w:rsidRPr="00D32075"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D3207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32075">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D32075"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D32075"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D32075">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D32075" w:rsidRDefault="00F05CCB" w:rsidP="00F05CCB">
      <w:pPr>
        <w:pStyle w:val="Prrafodelista"/>
        <w:rPr>
          <w:rFonts w:ascii="Palatino Linotype" w:hAnsi="Palatino Linotype" w:cs="Arial"/>
          <w:sz w:val="24"/>
          <w:lang w:eastAsia="es-MX"/>
        </w:rPr>
      </w:pPr>
    </w:p>
    <w:p w14:paraId="77562420" w14:textId="77777777" w:rsidR="00030C87" w:rsidRPr="00D32075" w:rsidRDefault="00030C87" w:rsidP="00030C87">
      <w:pPr>
        <w:ind w:left="567" w:right="567"/>
        <w:jc w:val="both"/>
        <w:rPr>
          <w:rFonts w:ascii="Palatino Linotype" w:hAnsi="Palatino Linotype" w:cs="Arial"/>
          <w:i/>
          <w:sz w:val="22"/>
          <w:szCs w:val="24"/>
        </w:rPr>
      </w:pPr>
      <w:r w:rsidRPr="00D32075">
        <w:rPr>
          <w:rFonts w:ascii="Palatino Linotype" w:hAnsi="Palatino Linotype" w:cs="Arial"/>
          <w:b/>
          <w:i/>
          <w:sz w:val="22"/>
          <w:szCs w:val="24"/>
        </w:rPr>
        <w:t>“Artículo 6o.</w:t>
      </w:r>
      <w:r w:rsidRPr="00D32075">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32075">
        <w:rPr>
          <w:rFonts w:ascii="Palatino Linotype" w:hAnsi="Palatino Linotype" w:cs="Arial"/>
          <w:b/>
          <w:i/>
          <w:sz w:val="22"/>
          <w:szCs w:val="24"/>
        </w:rPr>
        <w:t>El derecho a la información será garantizado por el Estado.</w:t>
      </w:r>
      <w:r w:rsidRPr="00D32075">
        <w:rPr>
          <w:rFonts w:ascii="Palatino Linotype" w:hAnsi="Palatino Linotype" w:cs="Arial"/>
          <w:i/>
          <w:sz w:val="22"/>
          <w:szCs w:val="24"/>
        </w:rPr>
        <w:t xml:space="preserve"> </w:t>
      </w:r>
    </w:p>
    <w:p w14:paraId="3EB4E778" w14:textId="77777777" w:rsidR="00030C87" w:rsidRPr="00D32075" w:rsidRDefault="00030C87" w:rsidP="00030C87">
      <w:pPr>
        <w:ind w:left="567" w:right="567"/>
        <w:jc w:val="both"/>
        <w:rPr>
          <w:rFonts w:ascii="Palatino Linotype" w:hAnsi="Palatino Linotype" w:cs="Arial"/>
          <w:i/>
          <w:sz w:val="22"/>
          <w:szCs w:val="24"/>
        </w:rPr>
      </w:pPr>
    </w:p>
    <w:p w14:paraId="3D20CC92" w14:textId="77777777" w:rsidR="00030C87" w:rsidRPr="00D32075" w:rsidRDefault="00030C87" w:rsidP="00030C87">
      <w:pPr>
        <w:ind w:left="567" w:right="567"/>
        <w:jc w:val="both"/>
        <w:rPr>
          <w:rFonts w:ascii="Palatino Linotype" w:hAnsi="Palatino Linotype" w:cs="Arial"/>
          <w:i/>
          <w:sz w:val="22"/>
          <w:szCs w:val="24"/>
        </w:rPr>
      </w:pPr>
      <w:r w:rsidRPr="00D32075">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D32075" w:rsidRDefault="00030C87" w:rsidP="00030C87">
      <w:pPr>
        <w:ind w:left="567" w:right="567"/>
        <w:jc w:val="both"/>
        <w:rPr>
          <w:rFonts w:ascii="Palatino Linotype" w:hAnsi="Palatino Linotype" w:cs="Arial"/>
          <w:i/>
          <w:sz w:val="22"/>
          <w:szCs w:val="24"/>
        </w:rPr>
      </w:pPr>
    </w:p>
    <w:p w14:paraId="08FD9951" w14:textId="77777777" w:rsidR="00030C87" w:rsidRPr="00D32075" w:rsidRDefault="00030C87" w:rsidP="00030C87">
      <w:pPr>
        <w:ind w:left="567" w:right="567"/>
        <w:jc w:val="both"/>
        <w:rPr>
          <w:rFonts w:ascii="Palatino Linotype" w:hAnsi="Palatino Linotype" w:cs="Arial"/>
          <w:i/>
          <w:sz w:val="22"/>
          <w:szCs w:val="24"/>
        </w:rPr>
      </w:pPr>
      <w:r w:rsidRPr="00D32075">
        <w:rPr>
          <w:rFonts w:ascii="Palatino Linotype" w:hAnsi="Palatino Linotype" w:cs="Arial"/>
          <w:i/>
          <w:sz w:val="22"/>
          <w:szCs w:val="24"/>
        </w:rPr>
        <w:t>Para efectos de lo dispuesto en el presente artículo se observará lo siguiente:</w:t>
      </w:r>
    </w:p>
    <w:p w14:paraId="03EF769F" w14:textId="77777777" w:rsidR="00030C87" w:rsidRPr="00D32075" w:rsidRDefault="00030C87" w:rsidP="00030C87">
      <w:pPr>
        <w:ind w:left="567" w:right="567"/>
        <w:jc w:val="both"/>
        <w:rPr>
          <w:rFonts w:ascii="Palatino Linotype" w:hAnsi="Palatino Linotype" w:cs="Arial"/>
          <w:i/>
          <w:sz w:val="22"/>
          <w:szCs w:val="24"/>
        </w:rPr>
      </w:pPr>
    </w:p>
    <w:p w14:paraId="14A65C19" w14:textId="77777777" w:rsidR="00030C87" w:rsidRPr="00D32075" w:rsidRDefault="00030C87" w:rsidP="00030C87">
      <w:pPr>
        <w:ind w:left="567" w:right="567"/>
        <w:jc w:val="both"/>
        <w:rPr>
          <w:rFonts w:ascii="Palatino Linotype" w:hAnsi="Palatino Linotype" w:cs="Arial"/>
          <w:i/>
          <w:sz w:val="22"/>
          <w:szCs w:val="24"/>
        </w:rPr>
      </w:pPr>
      <w:r w:rsidRPr="00D32075">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D32075" w:rsidRDefault="00030C87" w:rsidP="00030C87">
      <w:pPr>
        <w:ind w:left="567" w:right="567"/>
        <w:jc w:val="both"/>
        <w:rPr>
          <w:rFonts w:ascii="Palatino Linotype" w:hAnsi="Palatino Linotype" w:cs="Arial"/>
          <w:b/>
          <w:i/>
          <w:sz w:val="22"/>
          <w:szCs w:val="24"/>
        </w:rPr>
      </w:pPr>
    </w:p>
    <w:p w14:paraId="112C9C1C" w14:textId="77777777" w:rsidR="00030C87" w:rsidRPr="00D32075" w:rsidRDefault="00030C87" w:rsidP="00030C87">
      <w:pPr>
        <w:ind w:left="567" w:right="567"/>
        <w:jc w:val="both"/>
        <w:rPr>
          <w:rFonts w:ascii="Palatino Linotype" w:hAnsi="Palatino Linotype" w:cs="Arial"/>
          <w:i/>
          <w:sz w:val="22"/>
          <w:szCs w:val="24"/>
        </w:rPr>
      </w:pPr>
      <w:r w:rsidRPr="00D32075">
        <w:rPr>
          <w:rFonts w:ascii="Palatino Linotype" w:hAnsi="Palatino Linotype" w:cs="Arial"/>
          <w:b/>
          <w:i/>
          <w:sz w:val="22"/>
          <w:szCs w:val="24"/>
        </w:rPr>
        <w:t>I. Toda la información en posesión de</w:t>
      </w:r>
      <w:r w:rsidRPr="00D32075">
        <w:rPr>
          <w:rFonts w:ascii="Palatino Linotype" w:hAnsi="Palatino Linotype" w:cs="Arial"/>
          <w:i/>
          <w:sz w:val="22"/>
          <w:szCs w:val="24"/>
        </w:rPr>
        <w:t xml:space="preserve"> </w:t>
      </w:r>
      <w:r w:rsidRPr="00D32075">
        <w:rPr>
          <w:rFonts w:ascii="Palatino Linotype" w:hAnsi="Palatino Linotype" w:cs="Arial"/>
          <w:b/>
          <w:i/>
          <w:sz w:val="22"/>
          <w:szCs w:val="24"/>
        </w:rPr>
        <w:t>cualquier autoridad</w:t>
      </w:r>
      <w:r w:rsidRPr="00D32075">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w:t>
      </w:r>
      <w:r w:rsidRPr="00D32075">
        <w:rPr>
          <w:rFonts w:ascii="Palatino Linotype" w:hAnsi="Palatino Linotype" w:cs="Arial"/>
          <w:i/>
          <w:sz w:val="22"/>
          <w:szCs w:val="24"/>
        </w:rPr>
        <w:lastRenderedPageBreak/>
        <w:t xml:space="preserve">sindicato que reciba y ejerza recursos públicos o realice actos de autoridad en el ámbito federal, estatal y municipal, </w:t>
      </w:r>
      <w:r w:rsidRPr="00D32075">
        <w:rPr>
          <w:rFonts w:ascii="Palatino Linotype" w:hAnsi="Palatino Linotype" w:cs="Arial"/>
          <w:b/>
          <w:i/>
          <w:sz w:val="22"/>
          <w:szCs w:val="24"/>
        </w:rPr>
        <w:t>es pública</w:t>
      </w:r>
      <w:r w:rsidRPr="00D32075">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D32075">
        <w:rPr>
          <w:rFonts w:ascii="Palatino Linotype" w:hAnsi="Palatino Linotype" w:cs="Arial"/>
          <w:b/>
          <w:i/>
          <w:sz w:val="22"/>
          <w:szCs w:val="24"/>
        </w:rPr>
        <w:t>Los sujetos obligados deberán documentar todo acto que derive del ejercicio de sus facultades, competencias o funciones</w:t>
      </w:r>
      <w:r w:rsidRPr="00D32075">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D32075" w:rsidRDefault="00030C87" w:rsidP="00030C87">
      <w:pPr>
        <w:ind w:left="567" w:right="567"/>
        <w:jc w:val="both"/>
        <w:rPr>
          <w:rFonts w:ascii="Palatino Linotype" w:hAnsi="Palatino Linotype" w:cs="Arial"/>
          <w:i/>
          <w:sz w:val="22"/>
          <w:szCs w:val="24"/>
        </w:rPr>
      </w:pPr>
    </w:p>
    <w:p w14:paraId="4461DD7B" w14:textId="77777777" w:rsidR="00030C87" w:rsidRPr="00D32075" w:rsidRDefault="00030C87" w:rsidP="00030C87">
      <w:pPr>
        <w:ind w:left="567" w:right="567"/>
        <w:jc w:val="both"/>
        <w:rPr>
          <w:rFonts w:ascii="Palatino Linotype" w:hAnsi="Palatino Linotype" w:cs="Arial"/>
          <w:i/>
          <w:sz w:val="22"/>
          <w:szCs w:val="24"/>
        </w:rPr>
      </w:pPr>
      <w:r w:rsidRPr="00D32075">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D32075" w:rsidRDefault="00030C87" w:rsidP="00030C87">
      <w:pPr>
        <w:ind w:left="567" w:right="567"/>
        <w:jc w:val="both"/>
        <w:rPr>
          <w:rFonts w:ascii="Palatino Linotype" w:hAnsi="Palatino Linotype" w:cs="Arial"/>
          <w:i/>
          <w:sz w:val="22"/>
          <w:szCs w:val="24"/>
        </w:rPr>
      </w:pPr>
    </w:p>
    <w:p w14:paraId="6F24C83A" w14:textId="77777777" w:rsidR="00030C87" w:rsidRPr="00D32075" w:rsidRDefault="00030C87" w:rsidP="00030C87">
      <w:pPr>
        <w:ind w:left="567" w:right="567"/>
        <w:jc w:val="both"/>
        <w:rPr>
          <w:rFonts w:ascii="Palatino Linotype" w:hAnsi="Palatino Linotype" w:cs="Arial"/>
          <w:i/>
          <w:sz w:val="22"/>
          <w:szCs w:val="24"/>
        </w:rPr>
      </w:pPr>
      <w:r w:rsidRPr="00D32075">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D32075" w:rsidRDefault="00030C87" w:rsidP="00030C87">
      <w:pPr>
        <w:ind w:left="567" w:right="567"/>
        <w:jc w:val="both"/>
        <w:rPr>
          <w:rFonts w:ascii="Palatino Linotype" w:hAnsi="Palatino Linotype" w:cs="Arial"/>
          <w:i/>
          <w:sz w:val="22"/>
          <w:szCs w:val="24"/>
        </w:rPr>
      </w:pPr>
    </w:p>
    <w:p w14:paraId="4C57B4BB" w14:textId="77777777" w:rsidR="00030C87" w:rsidRPr="00D32075" w:rsidRDefault="00030C87" w:rsidP="00030C87">
      <w:pPr>
        <w:ind w:left="567" w:right="567"/>
        <w:jc w:val="both"/>
        <w:rPr>
          <w:rFonts w:ascii="Palatino Linotype" w:hAnsi="Palatino Linotype" w:cs="Arial"/>
          <w:i/>
          <w:sz w:val="22"/>
          <w:szCs w:val="24"/>
        </w:rPr>
      </w:pPr>
      <w:r w:rsidRPr="00D32075">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D32075" w:rsidRDefault="00030C87" w:rsidP="00030C87">
      <w:pPr>
        <w:ind w:left="567" w:right="567"/>
        <w:jc w:val="both"/>
        <w:rPr>
          <w:rFonts w:ascii="Palatino Linotype" w:hAnsi="Palatino Linotype" w:cs="Arial"/>
          <w:b/>
          <w:i/>
          <w:sz w:val="22"/>
          <w:szCs w:val="24"/>
        </w:rPr>
      </w:pPr>
    </w:p>
    <w:p w14:paraId="066AD9C7" w14:textId="77777777" w:rsidR="00030C87" w:rsidRPr="00D32075" w:rsidRDefault="00030C87" w:rsidP="00030C87">
      <w:pPr>
        <w:ind w:left="567" w:right="567"/>
        <w:jc w:val="both"/>
        <w:rPr>
          <w:rFonts w:ascii="Palatino Linotype" w:hAnsi="Palatino Linotype" w:cs="Arial"/>
          <w:i/>
          <w:sz w:val="22"/>
          <w:szCs w:val="24"/>
        </w:rPr>
      </w:pPr>
      <w:r w:rsidRPr="00D32075">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D32075">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D32075" w:rsidRDefault="00030C87" w:rsidP="00030C87">
      <w:pPr>
        <w:ind w:left="567" w:right="567"/>
        <w:jc w:val="both"/>
        <w:rPr>
          <w:rFonts w:ascii="Palatino Linotype" w:hAnsi="Palatino Linotype" w:cs="Arial"/>
          <w:i/>
          <w:sz w:val="22"/>
          <w:szCs w:val="24"/>
        </w:rPr>
      </w:pPr>
    </w:p>
    <w:p w14:paraId="1E17B65C" w14:textId="77777777" w:rsidR="00030C87" w:rsidRPr="00D32075" w:rsidRDefault="00030C87" w:rsidP="00030C87">
      <w:pPr>
        <w:ind w:left="567" w:right="567"/>
        <w:jc w:val="both"/>
        <w:rPr>
          <w:rFonts w:ascii="Palatino Linotype" w:hAnsi="Palatino Linotype" w:cs="Arial"/>
          <w:i/>
          <w:sz w:val="22"/>
          <w:szCs w:val="24"/>
        </w:rPr>
      </w:pPr>
      <w:r w:rsidRPr="00D32075">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D32075" w:rsidRDefault="00030C87" w:rsidP="00030C87">
      <w:pPr>
        <w:ind w:left="567" w:right="567"/>
        <w:jc w:val="both"/>
        <w:rPr>
          <w:rFonts w:ascii="Palatino Linotype" w:hAnsi="Palatino Linotype" w:cs="Arial"/>
          <w:i/>
          <w:sz w:val="22"/>
          <w:szCs w:val="24"/>
        </w:rPr>
      </w:pPr>
    </w:p>
    <w:p w14:paraId="4FF2A70D" w14:textId="77777777" w:rsidR="00030C87" w:rsidRPr="00D32075" w:rsidRDefault="00030C87" w:rsidP="00030C87">
      <w:pPr>
        <w:ind w:left="567" w:right="567"/>
        <w:jc w:val="both"/>
        <w:rPr>
          <w:rFonts w:ascii="Palatino Linotype" w:hAnsi="Palatino Linotype" w:cs="Arial"/>
          <w:i/>
          <w:sz w:val="22"/>
          <w:szCs w:val="24"/>
        </w:rPr>
      </w:pPr>
      <w:r w:rsidRPr="00D32075">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D32075" w:rsidRDefault="00030C87" w:rsidP="00030C87">
      <w:pPr>
        <w:ind w:left="567" w:right="567"/>
        <w:jc w:val="both"/>
        <w:rPr>
          <w:rFonts w:ascii="Palatino Linotype" w:hAnsi="Palatino Linotype" w:cs="Arial"/>
          <w:i/>
          <w:sz w:val="22"/>
          <w:szCs w:val="24"/>
        </w:rPr>
      </w:pPr>
    </w:p>
    <w:p w14:paraId="26EDD1BA" w14:textId="77777777" w:rsidR="00030C87" w:rsidRPr="00D32075" w:rsidRDefault="00030C87" w:rsidP="00030C87">
      <w:pPr>
        <w:ind w:left="567" w:right="567"/>
        <w:jc w:val="both"/>
        <w:rPr>
          <w:rFonts w:ascii="Palatino Linotype" w:hAnsi="Palatino Linotype" w:cs="Arial"/>
          <w:i/>
          <w:sz w:val="22"/>
          <w:szCs w:val="24"/>
        </w:rPr>
      </w:pPr>
      <w:r w:rsidRPr="00D32075">
        <w:rPr>
          <w:rFonts w:ascii="Palatino Linotype" w:hAnsi="Palatino Linotype" w:cs="Arial"/>
          <w:i/>
          <w:sz w:val="22"/>
          <w:szCs w:val="24"/>
        </w:rPr>
        <w:t xml:space="preserve">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w:t>
      </w:r>
      <w:r w:rsidRPr="00D32075">
        <w:rPr>
          <w:rFonts w:ascii="Palatino Linotype" w:hAnsi="Palatino Linotype" w:cs="Arial"/>
          <w:i/>
          <w:sz w:val="22"/>
          <w:szCs w:val="24"/>
        </w:rPr>
        <w:lastRenderedPageBreak/>
        <w:t>pública y a la protección de datos personales en posesión de los sujetos obligados en los términos que establezca la ley.</w:t>
      </w:r>
    </w:p>
    <w:p w14:paraId="0C938C0A" w14:textId="77777777" w:rsidR="00030C87" w:rsidRPr="00D32075" w:rsidRDefault="00030C87" w:rsidP="00030C87">
      <w:pPr>
        <w:ind w:left="567" w:right="567"/>
        <w:jc w:val="both"/>
        <w:rPr>
          <w:rFonts w:ascii="Palatino Linotype" w:hAnsi="Palatino Linotype" w:cs="Arial"/>
          <w:i/>
          <w:sz w:val="22"/>
          <w:szCs w:val="24"/>
        </w:rPr>
      </w:pPr>
      <w:r w:rsidRPr="00D32075">
        <w:rPr>
          <w:rFonts w:ascii="Palatino Linotype" w:hAnsi="Palatino Linotype" w:cs="Arial"/>
          <w:i/>
          <w:sz w:val="22"/>
          <w:szCs w:val="24"/>
        </w:rPr>
        <w:t>…</w:t>
      </w:r>
    </w:p>
    <w:p w14:paraId="13700958" w14:textId="77777777" w:rsidR="00030C87" w:rsidRPr="00D32075" w:rsidRDefault="00030C87" w:rsidP="00030C87">
      <w:pPr>
        <w:ind w:left="567" w:right="567"/>
        <w:jc w:val="both"/>
        <w:rPr>
          <w:rFonts w:ascii="Palatino Linotype" w:hAnsi="Palatino Linotype" w:cs="Arial"/>
          <w:i/>
          <w:sz w:val="22"/>
          <w:szCs w:val="24"/>
        </w:rPr>
      </w:pPr>
      <w:r w:rsidRPr="00D32075">
        <w:rPr>
          <w:rFonts w:ascii="Palatino Linotype" w:hAnsi="Palatino Linotype" w:cs="Arial"/>
          <w:i/>
          <w:sz w:val="22"/>
          <w:szCs w:val="24"/>
        </w:rPr>
        <w:t>La ley establecerá aquella información que se considere reservada o confidencial.”</w:t>
      </w:r>
    </w:p>
    <w:p w14:paraId="4C2320CD" w14:textId="77777777" w:rsidR="00030C87" w:rsidRPr="00D32075" w:rsidRDefault="00030C87" w:rsidP="00030C87">
      <w:pPr>
        <w:ind w:left="567" w:right="567"/>
        <w:jc w:val="both"/>
        <w:rPr>
          <w:rFonts w:ascii="Palatino Linotype" w:hAnsi="Palatino Linotype"/>
          <w:i/>
          <w:sz w:val="22"/>
          <w:szCs w:val="24"/>
        </w:rPr>
      </w:pPr>
    </w:p>
    <w:p w14:paraId="7AAE3C46" w14:textId="77777777" w:rsidR="00030C87" w:rsidRPr="00D32075" w:rsidRDefault="00030C87" w:rsidP="00030C87">
      <w:pPr>
        <w:ind w:left="567" w:right="567"/>
        <w:jc w:val="both"/>
        <w:rPr>
          <w:rFonts w:ascii="Palatino Linotype" w:hAnsi="Palatino Linotype"/>
          <w:i/>
          <w:sz w:val="22"/>
          <w:szCs w:val="24"/>
        </w:rPr>
      </w:pPr>
      <w:r w:rsidRPr="00D32075">
        <w:rPr>
          <w:rFonts w:ascii="Palatino Linotype" w:hAnsi="Palatino Linotype"/>
          <w:i/>
          <w:sz w:val="22"/>
          <w:szCs w:val="24"/>
        </w:rPr>
        <w:t>(Énfasis añadido)</w:t>
      </w:r>
    </w:p>
    <w:p w14:paraId="094B478A" w14:textId="77777777" w:rsidR="00030C87" w:rsidRPr="00D32075" w:rsidRDefault="00030C87" w:rsidP="00030C87">
      <w:pPr>
        <w:spacing w:line="360" w:lineRule="auto"/>
        <w:ind w:left="709" w:right="757"/>
        <w:jc w:val="both"/>
        <w:rPr>
          <w:rFonts w:ascii="Palatino Linotype" w:hAnsi="Palatino Linotype"/>
          <w:sz w:val="24"/>
          <w:szCs w:val="24"/>
        </w:rPr>
      </w:pPr>
    </w:p>
    <w:p w14:paraId="28042139" w14:textId="77777777" w:rsidR="00030C87" w:rsidRPr="00D3207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D32075">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D32075" w:rsidRDefault="00030C87" w:rsidP="00030C87">
      <w:pPr>
        <w:ind w:left="567" w:right="567"/>
        <w:jc w:val="both"/>
        <w:rPr>
          <w:rFonts w:ascii="Palatino Linotype" w:hAnsi="Palatino Linotype" w:cs="Arial"/>
          <w:b/>
          <w:i/>
          <w:sz w:val="22"/>
          <w:szCs w:val="24"/>
        </w:rPr>
      </w:pPr>
      <w:r w:rsidRPr="00D32075">
        <w:rPr>
          <w:rFonts w:ascii="Palatino Linotype" w:hAnsi="Palatino Linotype" w:cs="Arial"/>
          <w:b/>
          <w:i/>
          <w:sz w:val="22"/>
          <w:szCs w:val="24"/>
        </w:rPr>
        <w:t xml:space="preserve">“Artículo 5. … </w:t>
      </w:r>
    </w:p>
    <w:p w14:paraId="00605BD5" w14:textId="77777777" w:rsidR="00030C87" w:rsidRPr="00D32075" w:rsidRDefault="00030C87" w:rsidP="00030C87">
      <w:pPr>
        <w:ind w:left="567" w:right="567"/>
        <w:jc w:val="both"/>
        <w:rPr>
          <w:rFonts w:ascii="Palatino Linotype" w:hAnsi="Palatino Linotype"/>
          <w:i/>
          <w:sz w:val="22"/>
          <w:szCs w:val="24"/>
        </w:rPr>
      </w:pPr>
      <w:r w:rsidRPr="00D32075">
        <w:rPr>
          <w:rFonts w:ascii="Palatino Linotype" w:hAnsi="Palatino Linotype"/>
          <w:b/>
          <w:i/>
          <w:sz w:val="22"/>
          <w:szCs w:val="24"/>
        </w:rPr>
        <w:t>El derecho a la información será garantizado por el Estado</w:t>
      </w:r>
      <w:r w:rsidRPr="00D32075">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D32075" w:rsidRDefault="00030C87" w:rsidP="00030C87">
      <w:pPr>
        <w:ind w:left="567" w:right="567"/>
        <w:jc w:val="both"/>
        <w:rPr>
          <w:rFonts w:ascii="Palatino Linotype" w:hAnsi="Palatino Linotype"/>
          <w:i/>
          <w:sz w:val="22"/>
          <w:szCs w:val="24"/>
        </w:rPr>
      </w:pPr>
      <w:r w:rsidRPr="00D32075">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D32075" w:rsidRDefault="00030C87" w:rsidP="00030C87">
      <w:pPr>
        <w:ind w:left="567" w:right="567"/>
        <w:jc w:val="both"/>
        <w:rPr>
          <w:rFonts w:ascii="Palatino Linotype" w:hAnsi="Palatino Linotype"/>
          <w:i/>
          <w:sz w:val="22"/>
          <w:szCs w:val="24"/>
        </w:rPr>
      </w:pPr>
    </w:p>
    <w:p w14:paraId="61341A61" w14:textId="77777777" w:rsidR="00030C87" w:rsidRPr="00D32075" w:rsidRDefault="00030C87" w:rsidP="00030C87">
      <w:pPr>
        <w:ind w:left="567" w:right="567"/>
        <w:jc w:val="both"/>
        <w:rPr>
          <w:rFonts w:ascii="Palatino Linotype" w:hAnsi="Palatino Linotype"/>
          <w:i/>
          <w:sz w:val="22"/>
          <w:szCs w:val="24"/>
        </w:rPr>
      </w:pPr>
      <w:r w:rsidRPr="00D32075">
        <w:rPr>
          <w:rFonts w:ascii="Palatino Linotype" w:hAnsi="Palatino Linotype"/>
          <w:i/>
          <w:sz w:val="22"/>
          <w:szCs w:val="24"/>
        </w:rPr>
        <w:t>Este derecho se regirá por los principios y bases siguientes:</w:t>
      </w:r>
    </w:p>
    <w:p w14:paraId="26E4D920" w14:textId="77777777" w:rsidR="00030C87" w:rsidRPr="00D32075" w:rsidRDefault="00030C87" w:rsidP="00030C87">
      <w:pPr>
        <w:ind w:left="567" w:right="567"/>
        <w:jc w:val="both"/>
        <w:rPr>
          <w:rFonts w:ascii="Palatino Linotype" w:hAnsi="Palatino Linotype"/>
          <w:b/>
          <w:i/>
          <w:sz w:val="22"/>
          <w:szCs w:val="24"/>
        </w:rPr>
      </w:pPr>
    </w:p>
    <w:p w14:paraId="346A6AF4" w14:textId="77777777" w:rsidR="00030C87" w:rsidRPr="00D32075" w:rsidRDefault="00030C87" w:rsidP="00030C87">
      <w:pPr>
        <w:ind w:left="567" w:right="567"/>
        <w:jc w:val="both"/>
        <w:rPr>
          <w:rFonts w:ascii="Palatino Linotype" w:hAnsi="Palatino Linotype"/>
          <w:i/>
          <w:sz w:val="22"/>
          <w:szCs w:val="24"/>
        </w:rPr>
      </w:pPr>
      <w:r w:rsidRPr="00D32075">
        <w:rPr>
          <w:rFonts w:ascii="Palatino Linotype" w:hAnsi="Palatino Linotype"/>
          <w:b/>
          <w:i/>
          <w:sz w:val="22"/>
          <w:szCs w:val="24"/>
        </w:rPr>
        <w:t xml:space="preserve">I. Toda la información en posesión </w:t>
      </w:r>
      <w:r w:rsidRPr="00D32075">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D32075">
        <w:rPr>
          <w:rFonts w:ascii="Palatino Linotype" w:hAnsi="Palatino Linotype"/>
          <w:b/>
          <w:i/>
          <w:sz w:val="22"/>
          <w:szCs w:val="24"/>
        </w:rPr>
        <w:t>del gobierno y de la administración pública municipal y sus organismos descentralizados</w:t>
      </w:r>
      <w:r w:rsidRPr="00D32075">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D32075">
        <w:rPr>
          <w:rFonts w:ascii="Palatino Linotype" w:hAnsi="Palatino Linotype"/>
          <w:b/>
          <w:i/>
          <w:sz w:val="22"/>
          <w:szCs w:val="24"/>
        </w:rPr>
        <w:t>es pública</w:t>
      </w:r>
      <w:r w:rsidRPr="00D32075">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D32075" w:rsidRDefault="00030C87" w:rsidP="00030C87">
      <w:pPr>
        <w:ind w:left="567" w:right="567"/>
        <w:jc w:val="both"/>
        <w:rPr>
          <w:rFonts w:ascii="Palatino Linotype" w:hAnsi="Palatino Linotype"/>
          <w:i/>
          <w:sz w:val="22"/>
          <w:szCs w:val="24"/>
        </w:rPr>
      </w:pPr>
    </w:p>
    <w:p w14:paraId="20B1EFF1" w14:textId="77777777" w:rsidR="00030C87" w:rsidRPr="00D32075" w:rsidRDefault="00030C87" w:rsidP="00030C87">
      <w:pPr>
        <w:ind w:left="567" w:right="567"/>
        <w:jc w:val="both"/>
        <w:rPr>
          <w:rFonts w:ascii="Palatino Linotype" w:hAnsi="Palatino Linotype"/>
          <w:i/>
          <w:sz w:val="22"/>
          <w:szCs w:val="24"/>
        </w:rPr>
      </w:pPr>
      <w:r w:rsidRPr="00D32075">
        <w:rPr>
          <w:rFonts w:ascii="Palatino Linotype" w:hAnsi="Palatino Linotype"/>
          <w:i/>
          <w:sz w:val="22"/>
          <w:szCs w:val="24"/>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D32075" w:rsidRDefault="00030C87" w:rsidP="00030C87">
      <w:pPr>
        <w:ind w:left="567" w:right="567"/>
        <w:jc w:val="both"/>
        <w:rPr>
          <w:rFonts w:ascii="Palatino Linotype" w:hAnsi="Palatino Linotype"/>
          <w:i/>
          <w:sz w:val="22"/>
          <w:szCs w:val="24"/>
        </w:rPr>
      </w:pPr>
    </w:p>
    <w:p w14:paraId="18DFC536" w14:textId="77777777" w:rsidR="00030C87" w:rsidRPr="00D32075" w:rsidRDefault="00030C87" w:rsidP="00030C87">
      <w:pPr>
        <w:ind w:left="567" w:right="567"/>
        <w:jc w:val="both"/>
        <w:rPr>
          <w:rFonts w:ascii="Palatino Linotype" w:hAnsi="Palatino Linotype"/>
          <w:i/>
          <w:sz w:val="22"/>
          <w:szCs w:val="24"/>
        </w:rPr>
      </w:pPr>
      <w:r w:rsidRPr="00D32075">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D32075" w:rsidRDefault="00030C87" w:rsidP="00030C87">
      <w:pPr>
        <w:ind w:left="567" w:right="567"/>
        <w:jc w:val="both"/>
        <w:rPr>
          <w:rFonts w:ascii="Palatino Linotype" w:hAnsi="Palatino Linotype"/>
          <w:i/>
          <w:sz w:val="22"/>
          <w:szCs w:val="24"/>
        </w:rPr>
      </w:pPr>
    </w:p>
    <w:p w14:paraId="425DEE4D" w14:textId="77777777" w:rsidR="00030C87" w:rsidRPr="00D32075" w:rsidRDefault="00030C87" w:rsidP="00030C87">
      <w:pPr>
        <w:ind w:left="567" w:right="567"/>
        <w:jc w:val="both"/>
        <w:rPr>
          <w:rFonts w:ascii="Palatino Linotype" w:hAnsi="Palatino Linotype"/>
          <w:i/>
          <w:sz w:val="22"/>
          <w:szCs w:val="24"/>
        </w:rPr>
      </w:pPr>
      <w:r w:rsidRPr="00D32075">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D32075" w:rsidRDefault="00030C87" w:rsidP="00030C87">
      <w:pPr>
        <w:ind w:left="567" w:right="567"/>
        <w:jc w:val="both"/>
        <w:rPr>
          <w:rFonts w:ascii="Palatino Linotype" w:hAnsi="Palatino Linotype"/>
          <w:i/>
          <w:sz w:val="22"/>
          <w:szCs w:val="24"/>
        </w:rPr>
      </w:pPr>
    </w:p>
    <w:p w14:paraId="1663E6EE" w14:textId="77777777" w:rsidR="00030C87" w:rsidRPr="00D32075" w:rsidRDefault="00030C87" w:rsidP="00030C87">
      <w:pPr>
        <w:ind w:left="567" w:right="567"/>
        <w:jc w:val="both"/>
        <w:rPr>
          <w:rFonts w:ascii="Palatino Linotype" w:hAnsi="Palatino Linotype"/>
          <w:i/>
          <w:sz w:val="22"/>
          <w:szCs w:val="24"/>
        </w:rPr>
      </w:pPr>
      <w:r w:rsidRPr="00D32075">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D32075" w:rsidRDefault="00030C87" w:rsidP="00030C87">
      <w:pPr>
        <w:ind w:left="567" w:right="567"/>
        <w:jc w:val="both"/>
        <w:rPr>
          <w:rFonts w:ascii="Palatino Linotype" w:hAnsi="Palatino Linotype"/>
          <w:b/>
          <w:i/>
          <w:sz w:val="22"/>
          <w:szCs w:val="24"/>
        </w:rPr>
      </w:pPr>
    </w:p>
    <w:p w14:paraId="19D0DC39" w14:textId="77777777" w:rsidR="00030C87" w:rsidRPr="00D32075" w:rsidRDefault="00030C87" w:rsidP="00030C87">
      <w:pPr>
        <w:ind w:left="567" w:right="567"/>
        <w:jc w:val="both"/>
        <w:rPr>
          <w:rFonts w:ascii="Palatino Linotype" w:hAnsi="Palatino Linotype"/>
          <w:i/>
          <w:sz w:val="22"/>
          <w:szCs w:val="24"/>
        </w:rPr>
      </w:pPr>
      <w:r w:rsidRPr="00D32075">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D32075">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D32075" w:rsidRDefault="00030C87" w:rsidP="00030C87">
      <w:pPr>
        <w:ind w:left="567" w:right="567"/>
        <w:jc w:val="both"/>
        <w:rPr>
          <w:rFonts w:ascii="Palatino Linotype" w:hAnsi="Palatino Linotype"/>
          <w:i/>
          <w:sz w:val="22"/>
          <w:szCs w:val="24"/>
        </w:rPr>
      </w:pPr>
    </w:p>
    <w:p w14:paraId="363F898A" w14:textId="77777777" w:rsidR="00030C87" w:rsidRPr="00D32075" w:rsidRDefault="00030C87" w:rsidP="00030C87">
      <w:pPr>
        <w:ind w:left="567" w:right="567"/>
        <w:jc w:val="both"/>
        <w:rPr>
          <w:rFonts w:ascii="Palatino Linotype" w:hAnsi="Palatino Linotype" w:cs="Arial"/>
          <w:i/>
          <w:sz w:val="22"/>
          <w:szCs w:val="24"/>
        </w:rPr>
      </w:pPr>
      <w:r w:rsidRPr="00D32075">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D32075" w:rsidRDefault="00030C87" w:rsidP="00030C87">
      <w:pPr>
        <w:ind w:left="567" w:right="567"/>
        <w:jc w:val="both"/>
        <w:rPr>
          <w:rFonts w:ascii="Palatino Linotype" w:hAnsi="Palatino Linotype"/>
          <w:sz w:val="22"/>
          <w:szCs w:val="24"/>
        </w:rPr>
      </w:pPr>
    </w:p>
    <w:p w14:paraId="23D9E784" w14:textId="77777777" w:rsidR="00030C87" w:rsidRPr="00D32075" w:rsidRDefault="00030C87" w:rsidP="00030C87">
      <w:pPr>
        <w:ind w:left="567" w:right="567"/>
        <w:jc w:val="both"/>
        <w:rPr>
          <w:rFonts w:ascii="Palatino Linotype" w:hAnsi="Palatino Linotype"/>
          <w:sz w:val="22"/>
          <w:szCs w:val="24"/>
        </w:rPr>
      </w:pPr>
      <w:r w:rsidRPr="00D32075">
        <w:rPr>
          <w:rFonts w:ascii="Palatino Linotype" w:hAnsi="Palatino Linotype"/>
          <w:sz w:val="22"/>
          <w:szCs w:val="24"/>
        </w:rPr>
        <w:t>(Énfasis añadido)</w:t>
      </w:r>
    </w:p>
    <w:p w14:paraId="7993745D" w14:textId="77777777" w:rsidR="00030C87" w:rsidRPr="00D32075" w:rsidRDefault="00030C87" w:rsidP="00030C87">
      <w:pPr>
        <w:spacing w:line="360" w:lineRule="auto"/>
        <w:ind w:left="567" w:right="567"/>
        <w:jc w:val="both"/>
        <w:rPr>
          <w:rFonts w:ascii="Palatino Linotype" w:hAnsi="Palatino Linotype"/>
          <w:sz w:val="24"/>
          <w:szCs w:val="24"/>
        </w:rPr>
      </w:pPr>
    </w:p>
    <w:p w14:paraId="28E40394" w14:textId="77777777" w:rsidR="00030C87" w:rsidRPr="00D3207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D32075">
        <w:rPr>
          <w:rFonts w:ascii="Palatino Linotype" w:hAnsi="Palatino Linotype" w:cs="Arial"/>
          <w:sz w:val="24"/>
        </w:rPr>
        <w:lastRenderedPageBreak/>
        <w:t>Adicional, tenemos que la Ley de Transparencia y Acceso a la Información Pública del Estado de México y Municipios, prevé en su artículo 23 fracción IV, lo siguiente:</w:t>
      </w:r>
    </w:p>
    <w:p w14:paraId="4E6A1EE7" w14:textId="77777777" w:rsidR="00030C87" w:rsidRPr="00D32075" w:rsidRDefault="00030C87" w:rsidP="00030C87">
      <w:pPr>
        <w:spacing w:line="360" w:lineRule="auto"/>
        <w:jc w:val="both"/>
        <w:rPr>
          <w:rFonts w:ascii="Palatino Linotype" w:hAnsi="Palatino Linotype" w:cs="Arial"/>
          <w:sz w:val="24"/>
          <w:szCs w:val="24"/>
        </w:rPr>
      </w:pPr>
    </w:p>
    <w:p w14:paraId="58307176" w14:textId="77777777" w:rsidR="00030C87" w:rsidRPr="00D32075" w:rsidRDefault="00030C87" w:rsidP="00030C87">
      <w:pPr>
        <w:ind w:left="567" w:right="822"/>
        <w:jc w:val="both"/>
        <w:rPr>
          <w:rFonts w:ascii="Palatino Linotype" w:eastAsia="MS Mincho" w:hAnsi="Palatino Linotype" w:cs="Arial"/>
          <w:i/>
          <w:sz w:val="22"/>
          <w:szCs w:val="24"/>
        </w:rPr>
      </w:pPr>
      <w:r w:rsidRPr="00D32075">
        <w:rPr>
          <w:rFonts w:ascii="Palatino Linotype" w:eastAsia="MS Mincho" w:hAnsi="Palatino Linotype" w:cs="Arial"/>
          <w:b/>
          <w:i/>
          <w:sz w:val="22"/>
          <w:szCs w:val="24"/>
        </w:rPr>
        <w:t xml:space="preserve">“Artículo 23. Son sujetos obligados a transparentar y permitir el acceso a su información y </w:t>
      </w:r>
      <w:r w:rsidRPr="00D32075">
        <w:rPr>
          <w:rFonts w:ascii="Palatino Linotype" w:eastAsia="MS Mincho" w:hAnsi="Palatino Linotype"/>
          <w:b/>
          <w:i/>
          <w:sz w:val="22"/>
          <w:szCs w:val="24"/>
        </w:rPr>
        <w:t>proteger</w:t>
      </w:r>
      <w:r w:rsidRPr="00D32075">
        <w:rPr>
          <w:rFonts w:ascii="Palatino Linotype" w:eastAsia="MS Mincho" w:hAnsi="Palatino Linotype" w:cs="Arial"/>
          <w:b/>
          <w:i/>
          <w:sz w:val="22"/>
          <w:szCs w:val="24"/>
        </w:rPr>
        <w:t xml:space="preserve"> los datos personales que obren en su poder</w:t>
      </w:r>
      <w:r w:rsidRPr="00D32075">
        <w:rPr>
          <w:rFonts w:ascii="Palatino Linotype" w:eastAsia="MS Mincho" w:hAnsi="Palatino Linotype" w:cs="Arial"/>
          <w:i/>
          <w:sz w:val="22"/>
          <w:szCs w:val="24"/>
        </w:rPr>
        <w:t>:</w:t>
      </w:r>
    </w:p>
    <w:p w14:paraId="557DAB22" w14:textId="02627DA9" w:rsidR="00030C87" w:rsidRPr="00D32075" w:rsidRDefault="00030C87" w:rsidP="00030C87">
      <w:pPr>
        <w:ind w:left="567" w:right="822"/>
        <w:jc w:val="both"/>
        <w:rPr>
          <w:rFonts w:ascii="Palatino Linotype" w:eastAsia="MS Mincho" w:hAnsi="Palatino Linotype" w:cs="Arial"/>
          <w:i/>
          <w:sz w:val="22"/>
          <w:szCs w:val="24"/>
        </w:rPr>
      </w:pPr>
    </w:p>
    <w:p w14:paraId="57A5EC72" w14:textId="77777777" w:rsidR="00A73B10" w:rsidRPr="00D32075" w:rsidRDefault="00A73B10" w:rsidP="00030C87">
      <w:pPr>
        <w:ind w:left="567" w:right="822"/>
        <w:jc w:val="both"/>
        <w:rPr>
          <w:rFonts w:ascii="Palatino Linotype" w:hAnsi="Palatino Linotype"/>
          <w:i/>
          <w:sz w:val="22"/>
          <w:szCs w:val="22"/>
        </w:rPr>
      </w:pPr>
      <w:r w:rsidRPr="00D32075">
        <w:rPr>
          <w:rFonts w:ascii="Palatino Linotype" w:hAnsi="Palatino Linotype"/>
          <w:i/>
          <w:sz w:val="22"/>
          <w:szCs w:val="22"/>
        </w:rPr>
        <w:t>…</w:t>
      </w:r>
    </w:p>
    <w:p w14:paraId="0F317243" w14:textId="77777777" w:rsidR="00A73B10" w:rsidRPr="00D32075" w:rsidRDefault="00A73B10" w:rsidP="00030C87">
      <w:pPr>
        <w:ind w:left="567" w:right="822"/>
        <w:jc w:val="both"/>
        <w:rPr>
          <w:rFonts w:ascii="Palatino Linotype" w:hAnsi="Palatino Linotype"/>
          <w:i/>
          <w:sz w:val="22"/>
          <w:szCs w:val="22"/>
        </w:rPr>
      </w:pPr>
      <w:r w:rsidRPr="00D32075">
        <w:rPr>
          <w:rFonts w:ascii="Palatino Linotype" w:hAnsi="Palatino Linotype"/>
          <w:i/>
          <w:sz w:val="22"/>
          <w:szCs w:val="22"/>
        </w:rPr>
        <w:t xml:space="preserve">IV. Los ayuntamientos y las dependencias, organismos, órganos y entidades de la administración municipal; </w:t>
      </w:r>
    </w:p>
    <w:p w14:paraId="1AAB05B8" w14:textId="010433B8" w:rsidR="00030C87" w:rsidRPr="00D32075" w:rsidRDefault="00030C87" w:rsidP="00030C87">
      <w:pPr>
        <w:ind w:left="567" w:right="822"/>
        <w:jc w:val="both"/>
        <w:rPr>
          <w:rFonts w:ascii="Palatino Linotype" w:eastAsia="MS Mincho" w:hAnsi="Palatino Linotype" w:cs="Arial"/>
          <w:b/>
          <w:i/>
          <w:sz w:val="22"/>
          <w:szCs w:val="22"/>
        </w:rPr>
      </w:pPr>
      <w:r w:rsidRPr="00D32075">
        <w:rPr>
          <w:rFonts w:ascii="Palatino Linotype" w:eastAsia="MS Mincho" w:hAnsi="Palatino Linotype" w:cs="Arial"/>
          <w:b/>
          <w:i/>
          <w:sz w:val="22"/>
          <w:szCs w:val="22"/>
        </w:rPr>
        <w:t>…</w:t>
      </w:r>
    </w:p>
    <w:p w14:paraId="2E072A21" w14:textId="77777777" w:rsidR="00030C87" w:rsidRPr="00D32075" w:rsidRDefault="00030C87" w:rsidP="00030C87">
      <w:pPr>
        <w:ind w:left="567" w:right="822"/>
        <w:jc w:val="both"/>
        <w:rPr>
          <w:rFonts w:ascii="Palatino Linotype" w:eastAsia="MS Mincho" w:hAnsi="Palatino Linotype"/>
          <w:b/>
          <w:i/>
          <w:sz w:val="22"/>
          <w:szCs w:val="24"/>
        </w:rPr>
      </w:pPr>
      <w:r w:rsidRPr="00D32075">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D32075">
        <w:rPr>
          <w:rFonts w:ascii="Palatino Linotype" w:eastAsia="MS Mincho" w:hAnsi="Palatino Linotype"/>
          <w:i/>
          <w:sz w:val="22"/>
          <w:szCs w:val="24"/>
        </w:rPr>
        <w:t xml:space="preserve">, </w:t>
      </w:r>
      <w:r w:rsidRPr="00D32075">
        <w:rPr>
          <w:rFonts w:ascii="Palatino Linotype" w:eastAsia="MS Mincho" w:hAnsi="Palatino Linotype"/>
          <w:b/>
          <w:i/>
          <w:sz w:val="22"/>
          <w:szCs w:val="24"/>
        </w:rPr>
        <w:t>así como</w:t>
      </w:r>
      <w:r w:rsidRPr="00D32075">
        <w:rPr>
          <w:rFonts w:ascii="Palatino Linotype" w:eastAsia="MS Mincho" w:hAnsi="Palatino Linotype"/>
          <w:i/>
          <w:sz w:val="22"/>
          <w:szCs w:val="24"/>
        </w:rPr>
        <w:t xml:space="preserve"> </w:t>
      </w:r>
      <w:r w:rsidRPr="00D32075">
        <w:rPr>
          <w:rFonts w:ascii="Palatino Linotype" w:eastAsia="MS Mincho" w:hAnsi="Palatino Linotype"/>
          <w:b/>
          <w:i/>
          <w:sz w:val="22"/>
          <w:szCs w:val="24"/>
        </w:rPr>
        <w:t>los informes que dichas personas les entreguen sobre el uso y destino de dichos recursos.</w:t>
      </w:r>
    </w:p>
    <w:p w14:paraId="63E7F600" w14:textId="77777777" w:rsidR="00030C87" w:rsidRPr="00D32075" w:rsidRDefault="00030C87" w:rsidP="00030C87">
      <w:pPr>
        <w:ind w:left="567" w:right="822"/>
        <w:jc w:val="both"/>
        <w:rPr>
          <w:rFonts w:ascii="Palatino Linotype" w:eastAsia="MS Mincho" w:hAnsi="Palatino Linotype"/>
          <w:b/>
          <w:i/>
          <w:sz w:val="22"/>
          <w:szCs w:val="24"/>
        </w:rPr>
      </w:pPr>
    </w:p>
    <w:p w14:paraId="54D538D0" w14:textId="77777777" w:rsidR="00030C87" w:rsidRPr="00D32075" w:rsidRDefault="00030C87" w:rsidP="00030C87">
      <w:pPr>
        <w:ind w:left="567" w:right="822"/>
        <w:jc w:val="both"/>
        <w:rPr>
          <w:rFonts w:ascii="Palatino Linotype" w:eastAsia="MS Mincho" w:hAnsi="Palatino Linotype" w:cs="Arial"/>
          <w:i/>
          <w:sz w:val="22"/>
          <w:szCs w:val="24"/>
        </w:rPr>
      </w:pPr>
      <w:r w:rsidRPr="00D32075">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D32075" w:rsidRDefault="00030C87" w:rsidP="00030C87">
      <w:pPr>
        <w:ind w:left="567" w:right="822"/>
        <w:jc w:val="both"/>
        <w:rPr>
          <w:rFonts w:ascii="Palatino Linotype" w:eastAsia="MS Mincho" w:hAnsi="Palatino Linotype" w:cs="Arial"/>
          <w:i/>
          <w:sz w:val="22"/>
          <w:szCs w:val="24"/>
        </w:rPr>
      </w:pPr>
      <w:r w:rsidRPr="00D32075">
        <w:rPr>
          <w:rFonts w:ascii="Palatino Linotype" w:eastAsia="MS Mincho" w:hAnsi="Palatino Linotype" w:cs="Arial"/>
          <w:i/>
          <w:sz w:val="22"/>
          <w:szCs w:val="24"/>
        </w:rPr>
        <w:t>(Énfasis añadido)</w:t>
      </w:r>
    </w:p>
    <w:p w14:paraId="51738043" w14:textId="77777777" w:rsidR="00030C87" w:rsidRPr="00D32075" w:rsidRDefault="00030C87" w:rsidP="00030C87">
      <w:pPr>
        <w:spacing w:line="360" w:lineRule="auto"/>
        <w:jc w:val="both"/>
        <w:rPr>
          <w:rFonts w:ascii="Palatino Linotype" w:hAnsi="Palatino Linotype" w:cs="Arial"/>
          <w:sz w:val="24"/>
          <w:szCs w:val="24"/>
        </w:rPr>
      </w:pPr>
    </w:p>
    <w:p w14:paraId="570C5D6F" w14:textId="77777777" w:rsidR="00030C87" w:rsidRPr="00D3207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D32075">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D32075" w:rsidRDefault="00030C87" w:rsidP="00030C87">
      <w:pPr>
        <w:pStyle w:val="Prrafodelista"/>
        <w:spacing w:line="360" w:lineRule="auto"/>
        <w:ind w:left="0"/>
        <w:jc w:val="both"/>
        <w:rPr>
          <w:rFonts w:ascii="Palatino Linotype" w:hAnsi="Palatino Linotype" w:cs="Arial"/>
          <w:sz w:val="24"/>
        </w:rPr>
      </w:pPr>
    </w:p>
    <w:p w14:paraId="3415F0D5" w14:textId="30D5E54C" w:rsidR="00030C87" w:rsidRPr="00D3207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D32075">
        <w:rPr>
          <w:rFonts w:ascii="Palatino Linotype" w:hAnsi="Palatino Linotype" w:cs="Arial"/>
          <w:sz w:val="24"/>
        </w:rPr>
        <w:lastRenderedPageBreak/>
        <w:t>Por lo anterior, es de referir que,</w:t>
      </w:r>
      <w:r w:rsidRPr="00D32075">
        <w:rPr>
          <w:rFonts w:ascii="Palatino Linotype" w:hAnsi="Palatino Linotype" w:cs="Arial"/>
          <w:b/>
          <w:sz w:val="24"/>
        </w:rPr>
        <w:t xml:space="preserve"> </w:t>
      </w:r>
      <w:r w:rsidR="00A73B10" w:rsidRPr="00D32075">
        <w:rPr>
          <w:rFonts w:ascii="Palatino Linotype" w:eastAsia="Calibri" w:hAnsi="Palatino Linotype" w:cs="Arial"/>
          <w:sz w:val="24"/>
          <w:lang w:val="es-ES"/>
        </w:rPr>
        <w:t>el</w:t>
      </w:r>
      <w:r w:rsidR="00F86721" w:rsidRPr="00D32075">
        <w:rPr>
          <w:rFonts w:ascii="Palatino Linotype" w:eastAsia="Calibri" w:hAnsi="Palatino Linotype" w:cs="Arial"/>
          <w:sz w:val="24"/>
          <w:lang w:val="es-ES"/>
        </w:rPr>
        <w:t xml:space="preserve"> </w:t>
      </w:r>
      <w:r w:rsidR="00A73B10" w:rsidRPr="00D32075">
        <w:rPr>
          <w:rFonts w:ascii="Palatino Linotype" w:eastAsia="Calibri" w:hAnsi="Palatino Linotype" w:cs="Arial"/>
          <w:b/>
          <w:sz w:val="24"/>
        </w:rPr>
        <w:t>Ayuntamiento de Amecameca</w:t>
      </w:r>
      <w:r w:rsidRPr="00D32075">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0399F8C9" w14:textId="77777777" w:rsidR="005C6FAE" w:rsidRPr="00D32075" w:rsidRDefault="005C6FAE" w:rsidP="005C6FAE">
      <w:pPr>
        <w:pStyle w:val="Prrafodelista"/>
        <w:rPr>
          <w:rFonts w:ascii="Palatino Linotype" w:hAnsi="Palatino Linotype" w:cs="Arial"/>
          <w:sz w:val="24"/>
        </w:rPr>
      </w:pPr>
    </w:p>
    <w:p w14:paraId="4653FD44" w14:textId="41F1AE08" w:rsidR="00085010" w:rsidRPr="00D32075"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D32075">
        <w:rPr>
          <w:rFonts w:ascii="Palatino Linotype" w:hAnsi="Palatino Linotype"/>
          <w:b/>
          <w:color w:val="000000" w:themeColor="text1"/>
          <w:sz w:val="24"/>
        </w:rPr>
        <w:t xml:space="preserve">II. </w:t>
      </w:r>
      <w:bookmarkEnd w:id="16"/>
      <w:r w:rsidR="00085010" w:rsidRPr="00D32075">
        <w:rPr>
          <w:rFonts w:ascii="Palatino Linotype" w:hAnsi="Palatino Linotype"/>
          <w:b/>
          <w:color w:val="000000" w:themeColor="text1"/>
          <w:sz w:val="24"/>
        </w:rPr>
        <w:t>De la</w:t>
      </w:r>
      <w:r w:rsidR="00A73B10" w:rsidRPr="00D32075">
        <w:rPr>
          <w:rFonts w:ascii="Palatino Linotype" w:hAnsi="Palatino Linotype"/>
          <w:b/>
          <w:color w:val="000000" w:themeColor="text1"/>
          <w:sz w:val="24"/>
        </w:rPr>
        <w:t>s actuaciones de las partes.</w:t>
      </w:r>
    </w:p>
    <w:p w14:paraId="1F27F711" w14:textId="77777777" w:rsidR="00085010" w:rsidRPr="00D32075" w:rsidRDefault="00085010" w:rsidP="00085010">
      <w:pPr>
        <w:pStyle w:val="Prrafodelista"/>
        <w:spacing w:line="360" w:lineRule="auto"/>
        <w:ind w:left="0"/>
        <w:jc w:val="both"/>
        <w:rPr>
          <w:rFonts w:ascii="Palatino Linotype" w:eastAsia="MS Mincho" w:hAnsi="Palatino Linotype"/>
        </w:rPr>
      </w:pPr>
    </w:p>
    <w:p w14:paraId="17D4B63B" w14:textId="2106F15A" w:rsidR="005C6FAE" w:rsidRPr="00D32075" w:rsidRDefault="005C6FAE" w:rsidP="005C6FAE">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D32075">
        <w:rPr>
          <w:rFonts w:ascii="Palatino Linotype" w:eastAsia="Calibri" w:hAnsi="Palatino Linotype" w:cs="Arial"/>
          <w:sz w:val="24"/>
        </w:rPr>
        <w:t xml:space="preserve">Para determinar la fuente obligacional del Sujeto Obligado de generar, poseer y/o administrar, es necesario analizar el requerimiento planteado en la solicitud de acceso a la información, siendo que requirió información relacionada con </w:t>
      </w:r>
      <w:r w:rsidR="00A73B10" w:rsidRPr="00D32075">
        <w:rPr>
          <w:rFonts w:ascii="Palatino Linotype" w:eastAsia="Calibri" w:hAnsi="Palatino Linotype" w:cs="Arial"/>
          <w:sz w:val="24"/>
        </w:rPr>
        <w:t>currículum vitae y Comprobantes Fiscales Digitales por Internet por concepto de nómina.</w:t>
      </w:r>
    </w:p>
    <w:p w14:paraId="565FAA68" w14:textId="77777777" w:rsidR="005C6FAE" w:rsidRPr="00D32075" w:rsidRDefault="005C6FAE" w:rsidP="005C6FAE">
      <w:pPr>
        <w:pStyle w:val="Prrafodelista"/>
        <w:tabs>
          <w:tab w:val="left" w:pos="567"/>
        </w:tabs>
        <w:spacing w:line="360" w:lineRule="auto"/>
        <w:ind w:left="0"/>
        <w:jc w:val="both"/>
        <w:rPr>
          <w:rFonts w:ascii="Palatino Linotype" w:eastAsia="Calibri" w:hAnsi="Palatino Linotype" w:cs="Arial"/>
          <w:sz w:val="24"/>
        </w:rPr>
      </w:pPr>
    </w:p>
    <w:p w14:paraId="2F1941BB" w14:textId="290C3959" w:rsidR="005C6FAE" w:rsidRPr="00D32075" w:rsidRDefault="005C6FAE" w:rsidP="005C6FAE">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D32075">
        <w:rPr>
          <w:rFonts w:ascii="Palatino Linotype" w:eastAsia="Calibri" w:hAnsi="Palatino Linotype" w:cs="Arial"/>
          <w:sz w:val="24"/>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no negó contar con la información, sino por el contrario, asumió </w:t>
      </w:r>
      <w:r w:rsidR="00A73B10" w:rsidRPr="00D32075">
        <w:rPr>
          <w:rFonts w:ascii="Palatino Linotype" w:eastAsia="Calibri" w:hAnsi="Palatino Linotype" w:cs="Arial"/>
          <w:sz w:val="24"/>
        </w:rPr>
        <w:t>contar con ella, tan es así que entregó un Currículum vitae y CFDI, asimismo manifestó la clasificación de la informaci</w:t>
      </w:r>
      <w:r w:rsidR="0035105C" w:rsidRPr="00D32075">
        <w:rPr>
          <w:rFonts w:ascii="Palatino Linotype" w:eastAsia="Calibri" w:hAnsi="Palatino Linotype" w:cs="Arial"/>
          <w:sz w:val="24"/>
        </w:rPr>
        <w:t>ón por lo que corresponde a los currículum vitae de los integrantes del Consejo Municipal de Seguridad Pública.</w:t>
      </w:r>
    </w:p>
    <w:p w14:paraId="78ACCA2A" w14:textId="77777777" w:rsidR="005C6FAE" w:rsidRPr="00D32075" w:rsidRDefault="005C6FAE" w:rsidP="005C6FAE">
      <w:pPr>
        <w:pStyle w:val="Prrafodelista"/>
        <w:tabs>
          <w:tab w:val="left" w:pos="567"/>
        </w:tabs>
        <w:spacing w:line="360" w:lineRule="auto"/>
        <w:ind w:left="0"/>
        <w:jc w:val="both"/>
        <w:rPr>
          <w:rFonts w:ascii="Palatino Linotype" w:eastAsia="Calibri" w:hAnsi="Palatino Linotype" w:cs="Arial"/>
          <w:sz w:val="24"/>
        </w:rPr>
      </w:pPr>
    </w:p>
    <w:p w14:paraId="20A3200A" w14:textId="210CB349" w:rsidR="0035105C" w:rsidRPr="00D32075" w:rsidRDefault="0035105C"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D32075">
        <w:rPr>
          <w:rFonts w:ascii="Palatino Linotype" w:eastAsia="Calibri" w:hAnsi="Palatino Linotype" w:cs="Arial"/>
          <w:sz w:val="24"/>
        </w:rPr>
        <w:lastRenderedPageBreak/>
        <w:t>Para demostrar de menor manera las actuaciones de las partes, es necesario realizar el siguiente recuadro con la finalidad de ser representativos con la solicitud frente a la respuesta que emitió el Sujeto Obligado:</w:t>
      </w:r>
    </w:p>
    <w:p w14:paraId="348651C8" w14:textId="3304A598" w:rsidR="0035105C" w:rsidRPr="00D32075" w:rsidRDefault="0035105C" w:rsidP="0035105C">
      <w:pPr>
        <w:pStyle w:val="Prrafodelista"/>
        <w:tabs>
          <w:tab w:val="left" w:pos="567"/>
        </w:tabs>
        <w:spacing w:line="360" w:lineRule="auto"/>
        <w:ind w:left="0"/>
        <w:jc w:val="both"/>
        <w:rPr>
          <w:rFonts w:ascii="Palatino Linotype" w:eastAsia="Calibri" w:hAnsi="Palatino Linotype" w:cs="Arial"/>
          <w:sz w:val="24"/>
        </w:rPr>
      </w:pPr>
    </w:p>
    <w:tbl>
      <w:tblPr>
        <w:tblStyle w:val="Tablaconcuadrcula"/>
        <w:tblW w:w="9067" w:type="dxa"/>
        <w:tblLook w:val="04A0" w:firstRow="1" w:lastRow="0" w:firstColumn="1" w:lastColumn="0" w:noHBand="0" w:noVBand="1"/>
      </w:tblPr>
      <w:tblGrid>
        <w:gridCol w:w="3747"/>
        <w:gridCol w:w="3658"/>
        <w:gridCol w:w="1662"/>
      </w:tblGrid>
      <w:tr w:rsidR="00E2545C" w:rsidRPr="00D32075" w14:paraId="386F4287" w14:textId="77777777" w:rsidTr="00E2545C">
        <w:tc>
          <w:tcPr>
            <w:tcW w:w="3747" w:type="dxa"/>
          </w:tcPr>
          <w:p w14:paraId="1E8CF53C" w14:textId="065B1EF9" w:rsidR="00E2545C" w:rsidRPr="00D32075" w:rsidRDefault="00E2545C" w:rsidP="00E2545C">
            <w:pPr>
              <w:pStyle w:val="Prrafodelista"/>
              <w:tabs>
                <w:tab w:val="left" w:pos="567"/>
              </w:tabs>
              <w:spacing w:line="360" w:lineRule="auto"/>
              <w:ind w:left="0"/>
              <w:jc w:val="center"/>
              <w:rPr>
                <w:rFonts w:ascii="Palatino Linotype" w:eastAsia="Calibri" w:hAnsi="Palatino Linotype" w:cs="Arial"/>
                <w:b/>
                <w:sz w:val="24"/>
              </w:rPr>
            </w:pPr>
            <w:r w:rsidRPr="00D32075">
              <w:rPr>
                <w:rFonts w:ascii="Palatino Linotype" w:eastAsia="Calibri" w:hAnsi="Palatino Linotype" w:cs="Arial"/>
                <w:b/>
                <w:sz w:val="24"/>
              </w:rPr>
              <w:t>Solicitud</w:t>
            </w:r>
          </w:p>
        </w:tc>
        <w:tc>
          <w:tcPr>
            <w:tcW w:w="3658" w:type="dxa"/>
          </w:tcPr>
          <w:p w14:paraId="20A8B68C" w14:textId="26165B78" w:rsidR="00E2545C" w:rsidRPr="00D32075" w:rsidRDefault="00E2545C" w:rsidP="00E2545C">
            <w:pPr>
              <w:pStyle w:val="Prrafodelista"/>
              <w:tabs>
                <w:tab w:val="left" w:pos="567"/>
              </w:tabs>
              <w:spacing w:line="360" w:lineRule="auto"/>
              <w:ind w:left="0"/>
              <w:jc w:val="center"/>
              <w:rPr>
                <w:rFonts w:ascii="Palatino Linotype" w:eastAsia="Calibri" w:hAnsi="Palatino Linotype" w:cs="Arial"/>
                <w:b/>
                <w:sz w:val="24"/>
              </w:rPr>
            </w:pPr>
            <w:r w:rsidRPr="00D32075">
              <w:rPr>
                <w:rFonts w:ascii="Palatino Linotype" w:eastAsia="Calibri" w:hAnsi="Palatino Linotype" w:cs="Arial"/>
                <w:b/>
                <w:sz w:val="24"/>
              </w:rPr>
              <w:t>Respuesta</w:t>
            </w:r>
          </w:p>
        </w:tc>
        <w:tc>
          <w:tcPr>
            <w:tcW w:w="1662" w:type="dxa"/>
          </w:tcPr>
          <w:p w14:paraId="036FD1BC" w14:textId="7C628EFE" w:rsidR="00E2545C" w:rsidRPr="00D32075" w:rsidRDefault="00E2545C" w:rsidP="00E2545C">
            <w:pPr>
              <w:pStyle w:val="Prrafodelista"/>
              <w:tabs>
                <w:tab w:val="left" w:pos="567"/>
              </w:tabs>
              <w:spacing w:line="360" w:lineRule="auto"/>
              <w:ind w:left="0"/>
              <w:jc w:val="center"/>
              <w:rPr>
                <w:rFonts w:ascii="Palatino Linotype" w:eastAsia="Calibri" w:hAnsi="Palatino Linotype" w:cs="Arial"/>
                <w:b/>
                <w:sz w:val="24"/>
              </w:rPr>
            </w:pPr>
            <w:r w:rsidRPr="00D32075">
              <w:rPr>
                <w:rFonts w:ascii="Palatino Linotype" w:eastAsia="Calibri" w:hAnsi="Palatino Linotype" w:cs="Arial"/>
                <w:b/>
                <w:sz w:val="24"/>
              </w:rPr>
              <w:t>¿Colma?</w:t>
            </w:r>
          </w:p>
        </w:tc>
      </w:tr>
      <w:tr w:rsidR="00E2545C" w:rsidRPr="00D32075" w14:paraId="3633F44B" w14:textId="77777777" w:rsidTr="00E2545C">
        <w:tc>
          <w:tcPr>
            <w:tcW w:w="3747" w:type="dxa"/>
          </w:tcPr>
          <w:p w14:paraId="1F57F7F5" w14:textId="6834D6A5" w:rsidR="00E2545C" w:rsidRPr="00D32075" w:rsidRDefault="00E2545C" w:rsidP="00E2545C">
            <w:pPr>
              <w:pStyle w:val="Prrafodelista"/>
              <w:tabs>
                <w:tab w:val="left" w:pos="567"/>
              </w:tabs>
              <w:spacing w:line="360" w:lineRule="auto"/>
              <w:ind w:left="0"/>
              <w:jc w:val="both"/>
              <w:rPr>
                <w:rFonts w:ascii="Palatino Linotype" w:eastAsia="Calibri" w:hAnsi="Palatino Linotype" w:cs="Arial"/>
                <w:sz w:val="24"/>
              </w:rPr>
            </w:pPr>
            <w:r w:rsidRPr="00D32075">
              <w:rPr>
                <w:rFonts w:ascii="Palatino Linotype" w:hAnsi="Palatino Linotype"/>
                <w:i/>
              </w:rPr>
              <w:t>Currículum vitae de los consejeros del consejo municipal de seguridad pública, de la administración 2022-2024:</w:t>
            </w:r>
          </w:p>
        </w:tc>
        <w:tc>
          <w:tcPr>
            <w:tcW w:w="3658" w:type="dxa"/>
          </w:tcPr>
          <w:p w14:paraId="0CD02D5A" w14:textId="1EBAA524" w:rsidR="00E2545C" w:rsidRPr="00D32075" w:rsidRDefault="00E2545C" w:rsidP="00E2545C">
            <w:pPr>
              <w:pStyle w:val="Prrafodelista"/>
              <w:tabs>
                <w:tab w:val="left" w:pos="567"/>
              </w:tabs>
              <w:spacing w:line="360" w:lineRule="auto"/>
              <w:ind w:left="0"/>
              <w:jc w:val="both"/>
              <w:rPr>
                <w:rFonts w:ascii="Palatino Linotype" w:eastAsia="Calibri" w:hAnsi="Palatino Linotype" w:cs="Arial"/>
                <w:sz w:val="24"/>
              </w:rPr>
            </w:pPr>
            <w:r w:rsidRPr="00D32075">
              <w:rPr>
                <w:rFonts w:ascii="Palatino Linotype" w:eastAsia="Calibri" w:hAnsi="Palatino Linotype" w:cs="Arial"/>
                <w:sz w:val="24"/>
              </w:rPr>
              <w:t>Es información clasificada como confidencial.</w:t>
            </w:r>
          </w:p>
        </w:tc>
        <w:tc>
          <w:tcPr>
            <w:tcW w:w="1662" w:type="dxa"/>
          </w:tcPr>
          <w:p w14:paraId="296883C7" w14:textId="25C5C0A3" w:rsidR="00E2545C" w:rsidRPr="00D32075" w:rsidRDefault="00E2545C" w:rsidP="00E2545C">
            <w:pPr>
              <w:pStyle w:val="Prrafodelista"/>
              <w:tabs>
                <w:tab w:val="left" w:pos="567"/>
              </w:tabs>
              <w:spacing w:line="360" w:lineRule="auto"/>
              <w:ind w:left="0"/>
              <w:jc w:val="both"/>
              <w:rPr>
                <w:rFonts w:ascii="Palatino Linotype" w:eastAsia="Calibri" w:hAnsi="Palatino Linotype" w:cs="Arial"/>
                <w:sz w:val="24"/>
              </w:rPr>
            </w:pPr>
            <w:r w:rsidRPr="00D32075">
              <w:rPr>
                <w:rFonts w:ascii="Palatino Linotype" w:eastAsia="Calibri" w:hAnsi="Palatino Linotype" w:cs="Arial"/>
                <w:sz w:val="24"/>
              </w:rPr>
              <w:t>NO COLMA</w:t>
            </w:r>
          </w:p>
        </w:tc>
      </w:tr>
      <w:tr w:rsidR="00E2545C" w:rsidRPr="00D32075" w14:paraId="0AE4B7BA" w14:textId="77777777" w:rsidTr="00E2545C">
        <w:tc>
          <w:tcPr>
            <w:tcW w:w="3747" w:type="dxa"/>
          </w:tcPr>
          <w:p w14:paraId="022FBADD" w14:textId="4E1B6496" w:rsidR="00E2545C" w:rsidRPr="00D32075" w:rsidRDefault="00E2545C" w:rsidP="00E2545C">
            <w:pPr>
              <w:pStyle w:val="Prrafodelista"/>
              <w:tabs>
                <w:tab w:val="left" w:pos="567"/>
              </w:tabs>
              <w:spacing w:line="360" w:lineRule="auto"/>
              <w:ind w:left="0"/>
              <w:jc w:val="both"/>
              <w:rPr>
                <w:rFonts w:ascii="Palatino Linotype" w:eastAsia="Calibri" w:hAnsi="Palatino Linotype" w:cs="Arial"/>
                <w:sz w:val="24"/>
              </w:rPr>
            </w:pPr>
            <w:r w:rsidRPr="00D32075">
              <w:rPr>
                <w:rFonts w:ascii="Palatino Linotype" w:hAnsi="Palatino Linotype"/>
                <w:i/>
              </w:rPr>
              <w:t>currículum vitae de Mtra. Mayra Janina Flores Serrano, en su calidad de Procuradora de la Defensoría de las niñas, niños y adolescentes;</w:t>
            </w:r>
          </w:p>
        </w:tc>
        <w:tc>
          <w:tcPr>
            <w:tcW w:w="3658" w:type="dxa"/>
          </w:tcPr>
          <w:p w14:paraId="7C206D0C" w14:textId="5CEE1AE6" w:rsidR="00E2545C" w:rsidRPr="00D32075" w:rsidRDefault="00E2545C" w:rsidP="00E2545C">
            <w:pPr>
              <w:pStyle w:val="Prrafodelista"/>
              <w:tabs>
                <w:tab w:val="left" w:pos="567"/>
              </w:tabs>
              <w:spacing w:line="360" w:lineRule="auto"/>
              <w:ind w:left="0"/>
              <w:jc w:val="both"/>
              <w:rPr>
                <w:rFonts w:ascii="Palatino Linotype" w:eastAsia="Calibri" w:hAnsi="Palatino Linotype" w:cs="Arial"/>
                <w:sz w:val="24"/>
              </w:rPr>
            </w:pPr>
            <w:r w:rsidRPr="00D32075">
              <w:rPr>
                <w:rFonts w:ascii="Palatino Linotype" w:eastAsia="Calibri" w:hAnsi="Palatino Linotype" w:cs="Arial"/>
                <w:sz w:val="24"/>
              </w:rPr>
              <w:t>Entregó el Curriculum de la Procuradora de Protección Municipal de Niñas, Niños y Adolescentes del DIF de Amecameca.</w:t>
            </w:r>
          </w:p>
        </w:tc>
        <w:tc>
          <w:tcPr>
            <w:tcW w:w="1662" w:type="dxa"/>
          </w:tcPr>
          <w:p w14:paraId="0304717B" w14:textId="59A0DE14" w:rsidR="00E2545C" w:rsidRPr="00D32075" w:rsidRDefault="00E2545C" w:rsidP="00E2545C">
            <w:pPr>
              <w:pStyle w:val="Prrafodelista"/>
              <w:tabs>
                <w:tab w:val="left" w:pos="567"/>
              </w:tabs>
              <w:spacing w:line="360" w:lineRule="auto"/>
              <w:ind w:left="0"/>
              <w:jc w:val="both"/>
              <w:rPr>
                <w:rFonts w:ascii="Palatino Linotype" w:eastAsia="Calibri" w:hAnsi="Palatino Linotype" w:cs="Arial"/>
                <w:sz w:val="24"/>
              </w:rPr>
            </w:pPr>
            <w:r w:rsidRPr="00D32075">
              <w:rPr>
                <w:rFonts w:ascii="Palatino Linotype" w:eastAsia="Calibri" w:hAnsi="Palatino Linotype" w:cs="Arial"/>
                <w:sz w:val="24"/>
              </w:rPr>
              <w:t>SI COLMA</w:t>
            </w:r>
          </w:p>
        </w:tc>
      </w:tr>
      <w:tr w:rsidR="00E2545C" w:rsidRPr="00D32075" w14:paraId="7339CED8" w14:textId="77777777" w:rsidTr="00E2545C">
        <w:tc>
          <w:tcPr>
            <w:tcW w:w="3747" w:type="dxa"/>
          </w:tcPr>
          <w:p w14:paraId="036904FC" w14:textId="2228D8B3" w:rsidR="00E2545C" w:rsidRPr="00D32075" w:rsidRDefault="00E2545C" w:rsidP="00E2545C">
            <w:pPr>
              <w:pStyle w:val="Prrafodelista"/>
              <w:tabs>
                <w:tab w:val="left" w:pos="567"/>
              </w:tabs>
              <w:spacing w:line="360" w:lineRule="auto"/>
              <w:ind w:left="0"/>
              <w:jc w:val="both"/>
              <w:rPr>
                <w:rFonts w:ascii="Palatino Linotype" w:eastAsia="Calibri" w:hAnsi="Palatino Linotype" w:cs="Arial"/>
                <w:sz w:val="24"/>
              </w:rPr>
            </w:pPr>
            <w:r w:rsidRPr="00D32075">
              <w:rPr>
                <w:rFonts w:ascii="Palatino Linotype" w:hAnsi="Palatino Linotype"/>
                <w:i/>
              </w:rPr>
              <w:t>CFDI de la primera quincena de enero de 2022 de Procuradora de la Defensoría de las niñas, niños y adolescentes;</w:t>
            </w:r>
          </w:p>
        </w:tc>
        <w:tc>
          <w:tcPr>
            <w:tcW w:w="3658" w:type="dxa"/>
          </w:tcPr>
          <w:p w14:paraId="6EF0E3AD" w14:textId="4A2CDF16" w:rsidR="00E2545C" w:rsidRPr="00D32075" w:rsidRDefault="00E2545C" w:rsidP="00E2545C">
            <w:pPr>
              <w:pStyle w:val="Prrafodelista"/>
              <w:tabs>
                <w:tab w:val="left" w:pos="567"/>
              </w:tabs>
              <w:spacing w:line="360" w:lineRule="auto"/>
              <w:ind w:left="0"/>
              <w:jc w:val="both"/>
              <w:rPr>
                <w:rFonts w:ascii="Palatino Linotype" w:eastAsia="Calibri" w:hAnsi="Palatino Linotype" w:cs="Arial"/>
                <w:sz w:val="24"/>
              </w:rPr>
            </w:pPr>
            <w:r w:rsidRPr="00D32075">
              <w:rPr>
                <w:rFonts w:ascii="Palatino Linotype" w:eastAsia="Calibri" w:hAnsi="Palatino Linotype" w:cs="Arial"/>
                <w:sz w:val="24"/>
              </w:rPr>
              <w:t>No se tiene información de la primera quincena del mes de enero.</w:t>
            </w:r>
          </w:p>
        </w:tc>
        <w:tc>
          <w:tcPr>
            <w:tcW w:w="1662" w:type="dxa"/>
          </w:tcPr>
          <w:p w14:paraId="2A5B6387" w14:textId="33D908B4" w:rsidR="00E2545C" w:rsidRPr="00D32075" w:rsidRDefault="00E2545C" w:rsidP="00E2545C">
            <w:pPr>
              <w:pStyle w:val="Prrafodelista"/>
              <w:tabs>
                <w:tab w:val="left" w:pos="567"/>
              </w:tabs>
              <w:spacing w:line="360" w:lineRule="auto"/>
              <w:ind w:left="0"/>
              <w:jc w:val="both"/>
              <w:rPr>
                <w:rFonts w:ascii="Palatino Linotype" w:eastAsia="Calibri" w:hAnsi="Palatino Linotype" w:cs="Arial"/>
                <w:sz w:val="24"/>
              </w:rPr>
            </w:pPr>
            <w:r w:rsidRPr="00D32075">
              <w:rPr>
                <w:rFonts w:ascii="Palatino Linotype" w:eastAsia="Calibri" w:hAnsi="Palatino Linotype" w:cs="Arial"/>
                <w:sz w:val="24"/>
              </w:rPr>
              <w:t>SI COLMA</w:t>
            </w:r>
          </w:p>
        </w:tc>
      </w:tr>
      <w:tr w:rsidR="00E2545C" w:rsidRPr="00D32075" w14:paraId="680E42F8" w14:textId="77777777" w:rsidTr="00E2545C">
        <w:tc>
          <w:tcPr>
            <w:tcW w:w="3747" w:type="dxa"/>
          </w:tcPr>
          <w:p w14:paraId="12F53529" w14:textId="06581C0F" w:rsidR="00E2545C" w:rsidRPr="00D32075" w:rsidRDefault="00E2545C" w:rsidP="00E2545C">
            <w:pPr>
              <w:pStyle w:val="Prrafodelista"/>
              <w:tabs>
                <w:tab w:val="left" w:pos="567"/>
              </w:tabs>
              <w:spacing w:line="360" w:lineRule="auto"/>
              <w:ind w:left="0"/>
              <w:jc w:val="both"/>
              <w:rPr>
                <w:rFonts w:ascii="Palatino Linotype" w:hAnsi="Palatino Linotype"/>
                <w:i/>
              </w:rPr>
            </w:pPr>
            <w:r w:rsidRPr="00D32075">
              <w:rPr>
                <w:rFonts w:ascii="Palatino Linotype" w:hAnsi="Palatino Linotype"/>
                <w:i/>
              </w:rPr>
              <w:t>CFDI y segunda quincena de enero 2022 de Procuradora de la Defensoría de las niñas, niños y adolescentes;</w:t>
            </w:r>
          </w:p>
        </w:tc>
        <w:tc>
          <w:tcPr>
            <w:tcW w:w="3658" w:type="dxa"/>
          </w:tcPr>
          <w:p w14:paraId="64052A27" w14:textId="735938A2" w:rsidR="00E2545C" w:rsidRPr="00D32075" w:rsidRDefault="00E2545C" w:rsidP="00E2545C">
            <w:pPr>
              <w:pStyle w:val="Prrafodelista"/>
              <w:tabs>
                <w:tab w:val="left" w:pos="567"/>
              </w:tabs>
              <w:spacing w:line="360" w:lineRule="auto"/>
              <w:ind w:left="0"/>
              <w:jc w:val="both"/>
              <w:rPr>
                <w:rFonts w:ascii="Palatino Linotype" w:eastAsia="Calibri" w:hAnsi="Palatino Linotype" w:cs="Arial"/>
                <w:sz w:val="24"/>
              </w:rPr>
            </w:pPr>
            <w:r w:rsidRPr="00D32075">
              <w:rPr>
                <w:rFonts w:ascii="Palatino Linotype" w:eastAsia="Calibri" w:hAnsi="Palatino Linotype" w:cs="Arial"/>
                <w:sz w:val="24"/>
              </w:rPr>
              <w:t>Entregó el CFDI correspondiente a la segunda quincena del mes de enero de 2022.</w:t>
            </w:r>
          </w:p>
        </w:tc>
        <w:tc>
          <w:tcPr>
            <w:tcW w:w="1662" w:type="dxa"/>
          </w:tcPr>
          <w:p w14:paraId="352F0637" w14:textId="3626D338" w:rsidR="00E2545C" w:rsidRPr="00D32075" w:rsidRDefault="00E2545C" w:rsidP="00E2545C">
            <w:pPr>
              <w:pStyle w:val="Prrafodelista"/>
              <w:tabs>
                <w:tab w:val="left" w:pos="567"/>
              </w:tabs>
              <w:spacing w:line="360" w:lineRule="auto"/>
              <w:ind w:left="0"/>
              <w:jc w:val="both"/>
              <w:rPr>
                <w:rFonts w:ascii="Palatino Linotype" w:eastAsia="Calibri" w:hAnsi="Palatino Linotype" w:cs="Arial"/>
                <w:sz w:val="24"/>
              </w:rPr>
            </w:pPr>
            <w:r w:rsidRPr="00D32075">
              <w:rPr>
                <w:rFonts w:ascii="Palatino Linotype" w:eastAsia="Calibri" w:hAnsi="Palatino Linotype" w:cs="Arial"/>
                <w:sz w:val="24"/>
              </w:rPr>
              <w:t>SI COLMA</w:t>
            </w:r>
          </w:p>
        </w:tc>
      </w:tr>
    </w:tbl>
    <w:p w14:paraId="54517715" w14:textId="77777777" w:rsidR="0035105C" w:rsidRPr="00D32075" w:rsidRDefault="0035105C" w:rsidP="0035105C">
      <w:pPr>
        <w:pStyle w:val="Prrafodelista"/>
        <w:tabs>
          <w:tab w:val="left" w:pos="567"/>
        </w:tabs>
        <w:spacing w:line="360" w:lineRule="auto"/>
        <w:ind w:left="0"/>
        <w:jc w:val="both"/>
        <w:rPr>
          <w:rFonts w:ascii="Palatino Linotype" w:eastAsia="Calibri" w:hAnsi="Palatino Linotype" w:cs="Arial"/>
          <w:sz w:val="24"/>
        </w:rPr>
      </w:pPr>
    </w:p>
    <w:p w14:paraId="5920659D" w14:textId="7F5D40D5" w:rsidR="00E2545C" w:rsidRPr="00D32075" w:rsidRDefault="00E2545C"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D32075">
        <w:rPr>
          <w:rFonts w:ascii="Palatino Linotype" w:eastAsia="Calibri" w:hAnsi="Palatino Linotype" w:cs="Arial"/>
          <w:sz w:val="24"/>
        </w:rPr>
        <w:lastRenderedPageBreak/>
        <w:t>Ahora bien, para analizar cada uno de los puntos de la solicitud, es necesario referir que, por lo que corresponde al primer requerimiento, el Sujeto Obligado manifestó que es informació</w:t>
      </w:r>
      <w:r w:rsidR="007B23FB" w:rsidRPr="00D32075">
        <w:rPr>
          <w:rFonts w:ascii="Palatino Linotype" w:eastAsia="Calibri" w:hAnsi="Palatino Linotype" w:cs="Arial"/>
          <w:sz w:val="24"/>
        </w:rPr>
        <w:t>n clasificada como confidencial o reservada, manifestando lo siguiente:</w:t>
      </w:r>
    </w:p>
    <w:p w14:paraId="378D3A0B" w14:textId="44A1E24E" w:rsidR="007B23FB" w:rsidRPr="00D32075" w:rsidRDefault="007B23FB" w:rsidP="007B23FB">
      <w:pPr>
        <w:pStyle w:val="Prrafodelista"/>
        <w:tabs>
          <w:tab w:val="left" w:pos="567"/>
        </w:tabs>
        <w:spacing w:line="360" w:lineRule="auto"/>
        <w:ind w:left="0"/>
        <w:jc w:val="both"/>
        <w:rPr>
          <w:rFonts w:ascii="Palatino Linotype" w:eastAsia="Calibri" w:hAnsi="Palatino Linotype" w:cs="Arial"/>
          <w:sz w:val="24"/>
        </w:rPr>
      </w:pPr>
    </w:p>
    <w:p w14:paraId="7D35EF0E" w14:textId="5E910857" w:rsidR="007B23FB" w:rsidRPr="00D32075" w:rsidRDefault="007B23FB" w:rsidP="007B23FB">
      <w:pPr>
        <w:spacing w:line="360" w:lineRule="auto"/>
        <w:ind w:left="567" w:right="822"/>
        <w:jc w:val="both"/>
        <w:rPr>
          <w:rFonts w:ascii="Palatino Linotype" w:hAnsi="Palatino Linotype"/>
          <w:i/>
          <w:sz w:val="22"/>
        </w:rPr>
      </w:pPr>
      <w:r w:rsidRPr="00D32075">
        <w:rPr>
          <w:rFonts w:ascii="Palatino Linotype" w:hAnsi="Palatino Linotype"/>
          <w:i/>
          <w:sz w:val="22"/>
        </w:rPr>
        <w:t>“Las actas ordinarias y extraordinarias contienen información confidencial además  es reservada por que habla de temas relacionados con la seguridad</w:t>
      </w:r>
    </w:p>
    <w:p w14:paraId="1920EF23" w14:textId="77777777" w:rsidR="007B23FB" w:rsidRPr="00D32075" w:rsidRDefault="007B23FB" w:rsidP="007B23FB">
      <w:pPr>
        <w:spacing w:line="360" w:lineRule="auto"/>
        <w:ind w:left="567" w:right="822"/>
        <w:jc w:val="both"/>
        <w:rPr>
          <w:rFonts w:ascii="Palatino Linotype" w:hAnsi="Palatino Linotype"/>
          <w:i/>
          <w:sz w:val="22"/>
        </w:rPr>
      </w:pPr>
      <w:r w:rsidRPr="00D32075">
        <w:rPr>
          <w:rFonts w:ascii="Palatino Linotype" w:hAnsi="Palatino Linotype"/>
          <w:i/>
          <w:sz w:val="22"/>
        </w:rPr>
        <w:t>La fundamentación jurídica de lo anterior es la siguiente:</w:t>
      </w:r>
    </w:p>
    <w:p w14:paraId="1F82DFB8" w14:textId="77777777" w:rsidR="007B23FB" w:rsidRPr="00D32075" w:rsidRDefault="007B23FB" w:rsidP="007B23FB">
      <w:pPr>
        <w:spacing w:line="360" w:lineRule="auto"/>
        <w:ind w:left="567" w:right="822"/>
        <w:jc w:val="both"/>
        <w:rPr>
          <w:rFonts w:ascii="Palatino Linotype" w:hAnsi="Palatino Linotype"/>
          <w:i/>
          <w:sz w:val="22"/>
        </w:rPr>
      </w:pPr>
      <w:r w:rsidRPr="00D32075">
        <w:rPr>
          <w:rFonts w:ascii="Palatino Linotype" w:hAnsi="Palatino Linotype"/>
          <w:i/>
          <w:sz w:val="22"/>
        </w:rPr>
        <w:t>Seguridad pública</w:t>
      </w:r>
    </w:p>
    <w:p w14:paraId="7ACD4CB0" w14:textId="77777777" w:rsidR="007B23FB" w:rsidRPr="00D32075" w:rsidRDefault="007B23FB" w:rsidP="007B23FB">
      <w:pPr>
        <w:spacing w:line="360" w:lineRule="auto"/>
        <w:ind w:left="567" w:right="822"/>
        <w:jc w:val="both"/>
        <w:rPr>
          <w:rFonts w:ascii="Palatino Linotype" w:hAnsi="Palatino Linotype"/>
          <w:i/>
          <w:sz w:val="22"/>
        </w:rPr>
      </w:pPr>
      <w:r w:rsidRPr="00D32075">
        <w:rPr>
          <w:rFonts w:ascii="Palatino Linotype" w:hAnsi="Palatino Linotype"/>
          <w:i/>
          <w:sz w:val="22"/>
        </w:rPr>
        <w:t xml:space="preserve">I. La información por la que se revelan puntos estratégicos que pueden significar debilidades respecto de la seguridad interna y externa de los centros de reclusión; la relativa a los internos o ex internos de dichos centros, que por su problemática victimológica especial ponga en riesgo su reinserción social e incluso su vida, y la tendiente a menoscabar la capacidad de las dependencias y entidades que contribuyen directa o indirectamente en todas aquellas actividades encaminadas a prevenir y garantizar la seguridad pública en el Estado, misma que se encuentran en archivos de todas aquellas dependencias directas de la Secretaría de Seguridad Pública, clasificándose en razón a que, de facilitarse, se pondría en claro peligro la Seguridad Pública del Estado, así como los integrantes de la propia Secretaría; II. El equipamiento, uniformes, chalecos antibalas y equipo antimotines, armamento, vehículos y sistema de comunicación, cualquier otro medio de protección y seguridad que se utilice, así como sus características, distribución y el despliegue operativo de las Instituciones Policiales y de Seguridad Pública, información que se encuentre en poder tanto de la clasificándose </w:t>
      </w:r>
      <w:r w:rsidRPr="00D32075">
        <w:rPr>
          <w:rFonts w:ascii="Palatino Linotype" w:hAnsi="Palatino Linotype"/>
          <w:i/>
          <w:sz w:val="22"/>
        </w:rPr>
        <w:lastRenderedPageBreak/>
        <w:t xml:space="preserve">la información debido a que su divulgación compromete la acciones destinadas a proteger la integridad, permanencia y estabilidad del Estado, la gobernabilidad democrática y la Seguridad interior de nuestra entidad; III. Las estrategias de seguridad que realizan las diversas corporaciones policiales y de seguridad pública para la prevención y persecución de los delitos, que dificulten las acciones para prevenir y combatir los índices delictivos y las acciones de la delincuencia organizada, información que se encuentra en poder de la Dirección General de la Policía Estatal Preventiva, clasificándose en virtud de que su divulgación implicaría un daño mayor que el interés público de su conocimiento dada la propia naturaleza que tienen las estrategias de seguridad que aplican cotidianamente los cuerpos de Seguridad Pública; IV. La revelación de nombres, datos generales, fotografías, adscripciones, asignaciones, bitácoras, roles de servicios, número de elementos que conforman los diferentes cuerpos de seguridad, cargos y funciones, en especial de los integrantes de los cuerpos policiales y de seguridad, información que se encuentra en poder de clasificándose en razón a que su divulgación compromete la privacidad o la seguridad de los particulares, así como se pone en riesgo la seguridad interior de la entidad, orientada al bienestar social, la protección de los derechos fundamentales de la misma y el mantenimiento del estado de derecho. En el caso particular de los reclusos menores de edad, se reserva también su información respecto de datos personales, infracción cometida, así como también el material de identificación fotográfico de los adolescentes infractores; V. Expedientes administrativos de los elementos policiales, entendiéndose como tales los que se encuentran en poder de las coordinaciones administrativas o similares de las diferentes dependencias que integran la Secretaría de Seguridad Pública, los cuales contienen </w:t>
      </w:r>
      <w:r w:rsidRPr="00D32075">
        <w:rPr>
          <w:rFonts w:ascii="Palatino Linotype" w:hAnsi="Palatino Linotype"/>
          <w:i/>
          <w:sz w:val="22"/>
        </w:rPr>
        <w:lastRenderedPageBreak/>
        <w:t>información personal de los elementos policiales, así como también expedientes integrados por motivo de instauración de procedimiento ante el Consejo de Honor y Justicia, mismo que siguen forma de juicio y que aún no se concluyan, información que se clasifica en virtud de que su difusión obstaculizaría o bloquearía su debido desarrollo y conclusión, así como afectaría derechos personalísimos de los elementos policiales; VI. Lista de clientes de las empresas de Seguridad Privada, información que se encuentra en poder de la Dirección de Seguridad Privada, misma que se clasifica en razón a la secrecía que se debe de guardar de los datos privados de cada empresa de seguridad privada que solicita su validación y revalidación ante la Secretaría;</w:t>
      </w:r>
    </w:p>
    <w:p w14:paraId="3103FAA4" w14:textId="77777777" w:rsidR="007B23FB" w:rsidRPr="00D32075" w:rsidRDefault="007B23FB" w:rsidP="007B23FB">
      <w:pPr>
        <w:spacing w:line="360" w:lineRule="auto"/>
        <w:ind w:left="567" w:right="822"/>
        <w:jc w:val="both"/>
        <w:rPr>
          <w:rFonts w:ascii="Palatino Linotype" w:hAnsi="Palatino Linotype"/>
          <w:i/>
          <w:sz w:val="22"/>
        </w:rPr>
      </w:pPr>
    </w:p>
    <w:p w14:paraId="00B3456A" w14:textId="77777777" w:rsidR="007B23FB" w:rsidRPr="00D32075" w:rsidRDefault="007B23FB" w:rsidP="007B23FB">
      <w:pPr>
        <w:spacing w:line="360" w:lineRule="auto"/>
        <w:ind w:left="567" w:right="822"/>
        <w:jc w:val="both"/>
        <w:rPr>
          <w:rFonts w:ascii="Palatino Linotype" w:hAnsi="Palatino Linotype"/>
          <w:i/>
          <w:sz w:val="22"/>
        </w:rPr>
      </w:pPr>
      <w:r w:rsidRPr="00D32075">
        <w:rPr>
          <w:rFonts w:ascii="Palatino Linotype" w:hAnsi="Palatino Linotype"/>
          <w:i/>
          <w:sz w:val="22"/>
        </w:rPr>
        <w:t>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14:paraId="787AB332" w14:textId="77777777" w:rsidR="007B23FB" w:rsidRPr="00D32075" w:rsidRDefault="007B23FB" w:rsidP="007B23FB">
      <w:pPr>
        <w:spacing w:line="360" w:lineRule="auto"/>
        <w:ind w:left="567" w:right="822"/>
        <w:jc w:val="both"/>
        <w:rPr>
          <w:rFonts w:ascii="Palatino Linotype" w:hAnsi="Palatino Linotype"/>
          <w:i/>
          <w:sz w:val="22"/>
        </w:rPr>
      </w:pPr>
      <w:r w:rsidRPr="00D32075">
        <w:rPr>
          <w:rFonts w:ascii="Palatino Linotype" w:hAnsi="Palatino Linotype"/>
          <w:i/>
          <w:sz w:val="22"/>
        </w:rPr>
        <w:t>Se pone en peligro el orden público cuando la difusión de la información pueda:</w:t>
      </w:r>
    </w:p>
    <w:p w14:paraId="16396E25" w14:textId="77777777" w:rsidR="007B23FB" w:rsidRPr="00D32075" w:rsidRDefault="007B23FB" w:rsidP="007B23FB">
      <w:pPr>
        <w:spacing w:line="360" w:lineRule="auto"/>
        <w:ind w:left="567" w:right="822"/>
        <w:jc w:val="both"/>
        <w:rPr>
          <w:rFonts w:ascii="Palatino Linotype" w:hAnsi="Palatino Linotype"/>
          <w:i/>
          <w:sz w:val="22"/>
        </w:rPr>
      </w:pPr>
    </w:p>
    <w:p w14:paraId="34432C87" w14:textId="77777777" w:rsidR="007B23FB" w:rsidRPr="00D32075" w:rsidRDefault="007B23FB" w:rsidP="007B23FB">
      <w:pPr>
        <w:spacing w:line="360" w:lineRule="auto"/>
        <w:ind w:left="567" w:right="822"/>
        <w:jc w:val="both"/>
        <w:rPr>
          <w:rFonts w:ascii="Palatino Linotype" w:hAnsi="Palatino Linotype"/>
          <w:i/>
          <w:sz w:val="22"/>
        </w:rPr>
      </w:pPr>
      <w:r w:rsidRPr="00D32075">
        <w:rPr>
          <w:rFonts w:ascii="Palatino Linotype" w:hAnsi="Palatino Linotype"/>
          <w:i/>
          <w:sz w:val="22"/>
        </w:rPr>
        <w:t>Entorpecer los sistemas de coordinación interinstitucional en materia de seguridad pública,</w:t>
      </w:r>
    </w:p>
    <w:p w14:paraId="100FFB88" w14:textId="77777777" w:rsidR="007B23FB" w:rsidRPr="00D32075" w:rsidRDefault="007B23FB" w:rsidP="007B23FB">
      <w:pPr>
        <w:spacing w:line="360" w:lineRule="auto"/>
        <w:ind w:left="567" w:right="822"/>
        <w:jc w:val="both"/>
        <w:rPr>
          <w:rFonts w:ascii="Palatino Linotype" w:hAnsi="Palatino Linotype"/>
          <w:i/>
          <w:sz w:val="22"/>
        </w:rPr>
      </w:pPr>
      <w:r w:rsidRPr="00D32075">
        <w:rPr>
          <w:rFonts w:ascii="Palatino Linotype" w:hAnsi="Palatino Linotype"/>
          <w:i/>
          <w:sz w:val="22"/>
        </w:rPr>
        <w:t>Menoscabar o dificultar las estrategias contra la evasión de reos; o</w:t>
      </w:r>
    </w:p>
    <w:p w14:paraId="503144A1" w14:textId="77777777" w:rsidR="007B23FB" w:rsidRPr="00D32075" w:rsidRDefault="007B23FB" w:rsidP="007B23FB">
      <w:pPr>
        <w:spacing w:line="360" w:lineRule="auto"/>
        <w:ind w:left="567" w:right="822"/>
        <w:jc w:val="both"/>
        <w:rPr>
          <w:rFonts w:ascii="Palatino Linotype" w:hAnsi="Palatino Linotype"/>
          <w:i/>
          <w:sz w:val="22"/>
        </w:rPr>
      </w:pPr>
      <w:r w:rsidRPr="00D32075">
        <w:rPr>
          <w:rFonts w:ascii="Palatino Linotype" w:hAnsi="Palatino Linotype"/>
          <w:i/>
          <w:sz w:val="22"/>
        </w:rPr>
        <w:t xml:space="preserve">Menoscabar o limitar la capacidad de las autoridades encaminadas a disuadir o prevenir disturbios sociales. Asimismo, podrá considerarse como reservada aquella que revele datos que pudieran ser aprovechados para conocer la capacidad de reacción de las </w:t>
      </w:r>
      <w:r w:rsidRPr="00D32075">
        <w:rPr>
          <w:rFonts w:ascii="Palatino Linotype" w:hAnsi="Palatino Linotype"/>
          <w:i/>
          <w:sz w:val="22"/>
        </w:rPr>
        <w:lastRenderedPageBreak/>
        <w:t>instituciones encargadas de la seguridad pública, sus planes, estrategias, tecnología, información, sistemas de comunicaciones.</w:t>
      </w:r>
    </w:p>
    <w:p w14:paraId="0D22C57C" w14:textId="77777777" w:rsidR="007B23FB" w:rsidRPr="00D32075" w:rsidRDefault="007B23FB" w:rsidP="007B23FB">
      <w:pPr>
        <w:spacing w:line="360" w:lineRule="auto"/>
        <w:ind w:left="567" w:right="822"/>
        <w:jc w:val="both"/>
        <w:rPr>
          <w:rFonts w:ascii="Palatino Linotype" w:hAnsi="Palatino Linotype"/>
          <w:i/>
          <w:sz w:val="22"/>
        </w:rPr>
      </w:pPr>
    </w:p>
    <w:p w14:paraId="09FED63B" w14:textId="77777777" w:rsidR="007B23FB" w:rsidRPr="00D32075" w:rsidRDefault="007B23FB" w:rsidP="007B23FB">
      <w:pPr>
        <w:spacing w:line="360" w:lineRule="auto"/>
        <w:ind w:left="567" w:right="822"/>
        <w:jc w:val="both"/>
        <w:rPr>
          <w:rFonts w:ascii="Palatino Linotype" w:hAnsi="Palatino Linotype"/>
          <w:i/>
          <w:sz w:val="22"/>
        </w:rPr>
      </w:pPr>
      <w:r w:rsidRPr="00D32075">
        <w:rPr>
          <w:rFonts w:ascii="Palatino Linotype" w:hAnsi="Palatino Linotype"/>
          <w:i/>
          <w:sz w:val="22"/>
        </w:rPr>
        <w:t>Defensa Nacional</w:t>
      </w:r>
    </w:p>
    <w:p w14:paraId="106D410C" w14:textId="77777777" w:rsidR="007B23FB" w:rsidRPr="00D32075" w:rsidRDefault="007B23FB" w:rsidP="007B23FB">
      <w:pPr>
        <w:spacing w:line="360" w:lineRule="auto"/>
        <w:ind w:left="567" w:right="822"/>
        <w:jc w:val="both"/>
        <w:rPr>
          <w:rFonts w:ascii="Palatino Linotype" w:hAnsi="Palatino Linotype"/>
          <w:i/>
          <w:sz w:val="22"/>
        </w:rPr>
      </w:pPr>
    </w:p>
    <w:p w14:paraId="4A6511E5" w14:textId="77777777" w:rsidR="007B23FB" w:rsidRPr="00D32075" w:rsidRDefault="007B23FB" w:rsidP="007B23FB">
      <w:pPr>
        <w:spacing w:line="360" w:lineRule="auto"/>
        <w:ind w:left="567" w:right="822"/>
        <w:jc w:val="both"/>
        <w:rPr>
          <w:rFonts w:ascii="Palatino Linotype" w:hAnsi="Palatino Linotype"/>
          <w:i/>
          <w:sz w:val="22"/>
        </w:rPr>
      </w:pPr>
      <w:r w:rsidRPr="00D32075">
        <w:rPr>
          <w:rFonts w:ascii="Palatino Linotype" w:hAnsi="Palatino Linotype"/>
          <w:i/>
          <w:sz w:val="22"/>
        </w:rPr>
        <w:t xml:space="preserve">la clasificación por confidencialidad de los datos </w:t>
      </w:r>
    </w:p>
    <w:p w14:paraId="226C624C" w14:textId="77777777" w:rsidR="007B23FB" w:rsidRPr="00D32075" w:rsidRDefault="007B23FB" w:rsidP="007B23FB">
      <w:pPr>
        <w:spacing w:line="360" w:lineRule="auto"/>
        <w:ind w:left="567" w:right="822"/>
        <w:jc w:val="both"/>
        <w:rPr>
          <w:rFonts w:ascii="Palatino Linotype" w:hAnsi="Palatino Linotype"/>
          <w:i/>
          <w:sz w:val="22"/>
        </w:rPr>
      </w:pPr>
      <w:r w:rsidRPr="00D32075">
        <w:rPr>
          <w:rFonts w:ascii="Palatino Linotype" w:hAnsi="Palatino Linotype"/>
          <w:i/>
          <w:sz w:val="22"/>
        </w:rPr>
        <w:t>personales se tiene que:</w:t>
      </w:r>
    </w:p>
    <w:p w14:paraId="3303CADD" w14:textId="77777777" w:rsidR="007B23FB" w:rsidRPr="00D32075" w:rsidRDefault="007B23FB" w:rsidP="007B23FB">
      <w:pPr>
        <w:spacing w:line="360" w:lineRule="auto"/>
        <w:ind w:left="567" w:right="822"/>
        <w:jc w:val="both"/>
        <w:rPr>
          <w:rFonts w:ascii="Palatino Linotype" w:hAnsi="Palatino Linotype"/>
          <w:i/>
          <w:sz w:val="22"/>
        </w:rPr>
      </w:pPr>
      <w:r w:rsidRPr="00D32075">
        <w:rPr>
          <w:rFonts w:ascii="Palatino Linotype" w:hAnsi="Palatino Linotype"/>
          <w:i/>
          <w:sz w:val="22"/>
        </w:rPr>
        <w:t>“Artículo 2. Para los efectos de esta Ley, se entenderá por:</w:t>
      </w:r>
    </w:p>
    <w:p w14:paraId="338A3E2D" w14:textId="77777777" w:rsidR="007B23FB" w:rsidRPr="00D32075" w:rsidRDefault="007B23FB" w:rsidP="007B23FB">
      <w:pPr>
        <w:spacing w:line="360" w:lineRule="auto"/>
        <w:ind w:left="567" w:right="822"/>
        <w:jc w:val="both"/>
        <w:rPr>
          <w:rFonts w:ascii="Palatino Linotype" w:hAnsi="Palatino Linotype"/>
          <w:i/>
          <w:sz w:val="22"/>
        </w:rPr>
      </w:pPr>
      <w:r w:rsidRPr="00D32075">
        <w:rPr>
          <w:rFonts w:ascii="Palatino Linotype" w:hAnsi="Palatino Linotype"/>
          <w:i/>
          <w:sz w:val="22"/>
        </w:rPr>
        <w:t>(…)</w:t>
      </w:r>
    </w:p>
    <w:p w14:paraId="59801F89" w14:textId="77777777" w:rsidR="007B23FB" w:rsidRPr="00D32075" w:rsidRDefault="007B23FB" w:rsidP="007B23FB">
      <w:pPr>
        <w:spacing w:line="360" w:lineRule="auto"/>
        <w:ind w:left="567" w:right="822"/>
        <w:jc w:val="both"/>
        <w:rPr>
          <w:rFonts w:ascii="Palatino Linotype" w:hAnsi="Palatino Linotype"/>
          <w:i/>
          <w:sz w:val="22"/>
        </w:rPr>
      </w:pPr>
      <w:r w:rsidRPr="00D32075">
        <w:rPr>
          <w:rFonts w:ascii="Palatino Linotype" w:hAnsi="Palatino Linotype"/>
          <w:i/>
          <w:sz w:val="22"/>
        </w:rPr>
        <w:t xml:space="preserve">II. Datos Personales: La información concerniente a una persona física, identificada o </w:t>
      </w:r>
    </w:p>
    <w:p w14:paraId="2346A6C9" w14:textId="77777777" w:rsidR="007B23FB" w:rsidRPr="00D32075" w:rsidRDefault="007B23FB" w:rsidP="007B23FB">
      <w:pPr>
        <w:spacing w:line="360" w:lineRule="auto"/>
        <w:ind w:left="567" w:right="822"/>
        <w:jc w:val="both"/>
        <w:rPr>
          <w:rFonts w:ascii="Palatino Linotype" w:hAnsi="Palatino Linotype"/>
          <w:i/>
          <w:sz w:val="22"/>
        </w:rPr>
      </w:pPr>
      <w:r w:rsidRPr="00D32075">
        <w:rPr>
          <w:rFonts w:ascii="Palatino Linotype" w:hAnsi="Palatino Linotype"/>
          <w:i/>
          <w:sz w:val="22"/>
        </w:rPr>
        <w:t>identificable;</w:t>
      </w:r>
    </w:p>
    <w:p w14:paraId="68792297" w14:textId="77777777" w:rsidR="007B23FB" w:rsidRPr="00D32075" w:rsidRDefault="007B23FB" w:rsidP="007B23FB">
      <w:pPr>
        <w:spacing w:line="360" w:lineRule="auto"/>
        <w:ind w:left="567" w:right="822"/>
        <w:jc w:val="both"/>
        <w:rPr>
          <w:rFonts w:ascii="Palatino Linotype" w:hAnsi="Palatino Linotype"/>
          <w:i/>
          <w:sz w:val="22"/>
        </w:rPr>
      </w:pPr>
      <w:r w:rsidRPr="00D32075">
        <w:rPr>
          <w:rFonts w:ascii="Palatino Linotype" w:hAnsi="Palatino Linotype"/>
          <w:i/>
          <w:sz w:val="22"/>
        </w:rPr>
        <w:t>(…)</w:t>
      </w:r>
    </w:p>
    <w:p w14:paraId="0A30F631" w14:textId="77777777" w:rsidR="007B23FB" w:rsidRPr="00D32075" w:rsidRDefault="007B23FB" w:rsidP="007B23FB">
      <w:pPr>
        <w:spacing w:line="360" w:lineRule="auto"/>
        <w:ind w:left="567" w:right="822"/>
        <w:jc w:val="both"/>
        <w:rPr>
          <w:rFonts w:ascii="Palatino Linotype" w:hAnsi="Palatino Linotype"/>
          <w:i/>
          <w:sz w:val="22"/>
        </w:rPr>
      </w:pPr>
      <w:r w:rsidRPr="00D32075">
        <w:rPr>
          <w:rFonts w:ascii="Palatino Linotype" w:hAnsi="Palatino Linotype"/>
          <w:i/>
          <w:sz w:val="22"/>
        </w:rPr>
        <w:t xml:space="preserve">VI. Información Clasificada: Aquella considerada por la presente Ley como reservada o </w:t>
      </w:r>
    </w:p>
    <w:p w14:paraId="13616888" w14:textId="77777777" w:rsidR="007B23FB" w:rsidRPr="00D32075" w:rsidRDefault="007B23FB" w:rsidP="007B23FB">
      <w:pPr>
        <w:spacing w:line="360" w:lineRule="auto"/>
        <w:ind w:left="567" w:right="822"/>
        <w:jc w:val="both"/>
        <w:rPr>
          <w:rFonts w:ascii="Palatino Linotype" w:hAnsi="Palatino Linotype"/>
          <w:i/>
          <w:sz w:val="22"/>
        </w:rPr>
      </w:pPr>
      <w:r w:rsidRPr="00D32075">
        <w:rPr>
          <w:rFonts w:ascii="Palatino Linotype" w:hAnsi="Palatino Linotype"/>
          <w:i/>
          <w:sz w:val="22"/>
        </w:rPr>
        <w:t>confidencial;</w:t>
      </w:r>
    </w:p>
    <w:p w14:paraId="1AF3DBC3" w14:textId="77777777" w:rsidR="007B23FB" w:rsidRPr="00D32075" w:rsidRDefault="007B23FB" w:rsidP="007B23FB">
      <w:pPr>
        <w:spacing w:line="360" w:lineRule="auto"/>
        <w:ind w:left="567" w:right="822"/>
        <w:jc w:val="both"/>
        <w:rPr>
          <w:rFonts w:ascii="Palatino Linotype" w:hAnsi="Palatino Linotype"/>
          <w:i/>
          <w:sz w:val="22"/>
        </w:rPr>
      </w:pPr>
      <w:r w:rsidRPr="00D32075">
        <w:rPr>
          <w:rFonts w:ascii="Palatino Linotype" w:hAnsi="Palatino Linotype"/>
          <w:i/>
          <w:sz w:val="22"/>
        </w:rPr>
        <w:t>(…)</w:t>
      </w:r>
    </w:p>
    <w:p w14:paraId="18427DB7" w14:textId="77777777" w:rsidR="007B23FB" w:rsidRPr="00D32075" w:rsidRDefault="007B23FB" w:rsidP="007B23FB">
      <w:pPr>
        <w:spacing w:line="360" w:lineRule="auto"/>
        <w:ind w:left="567" w:right="822"/>
        <w:jc w:val="both"/>
        <w:rPr>
          <w:rFonts w:ascii="Palatino Linotype" w:hAnsi="Palatino Linotype"/>
          <w:i/>
          <w:sz w:val="22"/>
        </w:rPr>
      </w:pPr>
      <w:r w:rsidRPr="00D32075">
        <w:rPr>
          <w:rFonts w:ascii="Palatino Linotype" w:hAnsi="Palatino Linotype"/>
          <w:i/>
          <w:sz w:val="22"/>
        </w:rPr>
        <w:t xml:space="preserve">VIII. Información Confidencial: La clasificada con este carácter por las disposiciones de esta u </w:t>
      </w:r>
    </w:p>
    <w:p w14:paraId="49DD9FF5" w14:textId="77777777" w:rsidR="007B23FB" w:rsidRPr="00D32075" w:rsidRDefault="007B23FB" w:rsidP="007B23FB">
      <w:pPr>
        <w:spacing w:line="360" w:lineRule="auto"/>
        <w:ind w:left="567" w:right="822"/>
        <w:jc w:val="both"/>
        <w:rPr>
          <w:rFonts w:ascii="Palatino Linotype" w:hAnsi="Palatino Linotype"/>
          <w:i/>
          <w:sz w:val="22"/>
        </w:rPr>
      </w:pPr>
      <w:r w:rsidRPr="00D32075">
        <w:rPr>
          <w:rFonts w:ascii="Palatino Linotype" w:hAnsi="Palatino Linotype"/>
          <w:i/>
          <w:sz w:val="22"/>
        </w:rPr>
        <w:t>otras leyes</w:t>
      </w:r>
    </w:p>
    <w:p w14:paraId="564E68F9" w14:textId="77777777" w:rsidR="007B23FB" w:rsidRPr="00D32075" w:rsidRDefault="007B23FB" w:rsidP="007B23FB">
      <w:pPr>
        <w:spacing w:line="360" w:lineRule="auto"/>
        <w:ind w:left="567" w:right="822"/>
        <w:jc w:val="both"/>
        <w:rPr>
          <w:rFonts w:ascii="Palatino Linotype" w:hAnsi="Palatino Linotype"/>
          <w:i/>
          <w:sz w:val="22"/>
        </w:rPr>
      </w:pPr>
      <w:r w:rsidRPr="00D32075">
        <w:rPr>
          <w:rFonts w:ascii="Palatino Linotype" w:hAnsi="Palatino Linotype"/>
          <w:i/>
          <w:sz w:val="22"/>
        </w:rPr>
        <w:t>(…)</w:t>
      </w:r>
    </w:p>
    <w:p w14:paraId="191DF2AC" w14:textId="77777777" w:rsidR="007B23FB" w:rsidRPr="00D32075" w:rsidRDefault="007B23FB" w:rsidP="007B23FB">
      <w:pPr>
        <w:spacing w:line="360" w:lineRule="auto"/>
        <w:ind w:left="567" w:right="822"/>
        <w:jc w:val="both"/>
        <w:rPr>
          <w:rFonts w:ascii="Palatino Linotype" w:hAnsi="Palatino Linotype"/>
          <w:i/>
          <w:sz w:val="22"/>
        </w:rPr>
      </w:pPr>
      <w:r w:rsidRPr="00D32075">
        <w:rPr>
          <w:rFonts w:ascii="Palatino Linotype" w:hAnsi="Palatino Linotype"/>
          <w:b/>
          <w:bCs/>
          <w:i/>
          <w:sz w:val="22"/>
        </w:rPr>
        <w:t>“Artículo 19.</w:t>
      </w:r>
      <w:r w:rsidRPr="00D32075">
        <w:rPr>
          <w:rFonts w:ascii="Palatino Linotype" w:hAnsi="Palatino Linotype"/>
          <w:i/>
          <w:sz w:val="22"/>
        </w:rPr>
        <w:t xml:space="preserve"> El derecho de acceso a la información pública sólo será restringido cuando se trate de información clasificada como reservada o confidencial”.</w:t>
      </w:r>
    </w:p>
    <w:p w14:paraId="2CF37EA3" w14:textId="77777777" w:rsidR="007B23FB" w:rsidRPr="00D32075" w:rsidRDefault="007B23FB" w:rsidP="007B23FB">
      <w:pPr>
        <w:spacing w:line="360" w:lineRule="auto"/>
        <w:ind w:left="567" w:right="822"/>
        <w:jc w:val="both"/>
        <w:rPr>
          <w:rFonts w:ascii="Palatino Linotype" w:hAnsi="Palatino Linotype"/>
          <w:i/>
          <w:sz w:val="22"/>
        </w:rPr>
      </w:pPr>
      <w:r w:rsidRPr="00D32075">
        <w:rPr>
          <w:rFonts w:ascii="Palatino Linotype" w:hAnsi="Palatino Linotype"/>
          <w:i/>
          <w:sz w:val="22"/>
        </w:rPr>
        <w:t xml:space="preserve"> “</w:t>
      </w:r>
      <w:r w:rsidRPr="00D32075">
        <w:rPr>
          <w:rFonts w:ascii="Palatino Linotype" w:hAnsi="Palatino Linotype"/>
          <w:b/>
          <w:bCs/>
          <w:i/>
          <w:sz w:val="22"/>
        </w:rPr>
        <w:t>Artículo 25</w:t>
      </w:r>
      <w:r w:rsidRPr="00D32075">
        <w:rPr>
          <w:rFonts w:ascii="Palatino Linotype" w:hAnsi="Palatino Linotype"/>
          <w:i/>
          <w:sz w:val="22"/>
        </w:rPr>
        <w:t xml:space="preserve">. Para los efectos de esta Ley, se considera información confidencial, la clasificada como tal, de manera permanente, por su naturaleza, cuando: I. Contenga </w:t>
      </w:r>
      <w:r w:rsidRPr="00D32075">
        <w:rPr>
          <w:rFonts w:ascii="Palatino Linotype" w:hAnsi="Palatino Linotype"/>
          <w:i/>
          <w:sz w:val="22"/>
        </w:rPr>
        <w:lastRenderedPageBreak/>
        <w:t>datos personales; (…)”. “</w:t>
      </w:r>
      <w:r w:rsidRPr="00D32075">
        <w:rPr>
          <w:rFonts w:ascii="Palatino Linotype" w:hAnsi="Palatino Linotype"/>
          <w:b/>
          <w:bCs/>
          <w:i/>
          <w:sz w:val="22"/>
        </w:rPr>
        <w:t>Artículo 49</w:t>
      </w:r>
      <w:r w:rsidRPr="00D32075">
        <w:rPr>
          <w:rFonts w:ascii="Palatino Linotype" w:hAnsi="Palatino Linotype"/>
          <w:i/>
          <w:sz w:val="22"/>
        </w:rPr>
        <w:t>. Cuando un mismo medio, impreso o electrónico, contenga información pública y clasificada, la unidad de información sólo podrá proporcionar la primera, siempre que lo anterior sea técnicamente factible, pudiendo generar versiones públicas”.</w:t>
      </w:r>
    </w:p>
    <w:p w14:paraId="144DF801" w14:textId="77777777" w:rsidR="007B23FB" w:rsidRPr="00D32075" w:rsidRDefault="007B23FB" w:rsidP="007B23FB">
      <w:pPr>
        <w:spacing w:line="360" w:lineRule="auto"/>
        <w:ind w:left="567" w:right="822"/>
        <w:jc w:val="both"/>
        <w:rPr>
          <w:rFonts w:ascii="Palatino Linotype" w:hAnsi="Palatino Linotype"/>
          <w:i/>
          <w:sz w:val="22"/>
        </w:rPr>
      </w:pPr>
      <w:r w:rsidRPr="00D32075">
        <w:rPr>
          <w:rFonts w:ascii="Palatino Linotype" w:hAnsi="Palatino Linotype"/>
          <w:b/>
          <w:bCs/>
          <w:i/>
          <w:sz w:val="22"/>
        </w:rPr>
        <w:t>Artículo 25</w:t>
      </w:r>
      <w:r w:rsidRPr="00D32075">
        <w:rPr>
          <w:rFonts w:ascii="Palatino Linotype" w:hAnsi="Palatino Linotype"/>
          <w:i/>
          <w:sz w:val="22"/>
        </w:rPr>
        <w:t>, Para los efectos de esta Ley, se considera información confidencial, la clasificada como tal, de manera permanente, por su naturaleza, cuando: I.- Contenga datos personales; II.- Así lo consideren las disposiciones legales; y I</w:t>
      </w:r>
      <w:r w:rsidRPr="00D32075">
        <w:rPr>
          <w:rFonts w:ascii="Palatino Linotype" w:hAnsi="Palatino Linotype"/>
          <w:b/>
          <w:bCs/>
          <w:i/>
          <w:sz w:val="22"/>
        </w:rPr>
        <w:t>II.-</w:t>
      </w:r>
      <w:r w:rsidRPr="00D32075">
        <w:rPr>
          <w:rFonts w:ascii="Palatino Linotype" w:hAnsi="Palatino Linotype"/>
          <w:i/>
          <w:sz w:val="22"/>
        </w:rPr>
        <w:t xml:space="preserve"> Se entregue a los Sujetos Obligados bajo promesa de secrecía. No se considerará confidencial la información que s encuentre en los registros públicos o en fuentes de acceso público.</w:t>
      </w:r>
    </w:p>
    <w:p w14:paraId="0E2FE81A" w14:textId="77777777" w:rsidR="007B23FB" w:rsidRPr="00D32075" w:rsidRDefault="007B23FB" w:rsidP="007B23FB">
      <w:pPr>
        <w:spacing w:line="360" w:lineRule="auto"/>
        <w:ind w:left="567" w:right="822"/>
        <w:jc w:val="both"/>
        <w:rPr>
          <w:rFonts w:ascii="Palatino Linotype" w:hAnsi="Palatino Linotype"/>
          <w:i/>
          <w:sz w:val="22"/>
        </w:rPr>
      </w:pPr>
      <w:r w:rsidRPr="00D32075">
        <w:rPr>
          <w:rFonts w:ascii="Palatino Linotype" w:hAnsi="Palatino Linotype"/>
          <w:i/>
          <w:sz w:val="22"/>
        </w:rPr>
        <w:t xml:space="preserve"> Ni tampoco la que sea considerada por la presente Ley como información pública. Asimismo la Ley tiene como uno de sus objetivos, la protección de datos personales que se encuentren en posesión de los sujetos obligados, como lo establece en el artículo 1, fracción V, inciso B)</w:t>
      </w:r>
    </w:p>
    <w:p w14:paraId="5EE7E797" w14:textId="77777777" w:rsidR="007B23FB" w:rsidRPr="00D32075" w:rsidRDefault="007B23FB" w:rsidP="007B23FB">
      <w:pPr>
        <w:spacing w:line="360" w:lineRule="auto"/>
        <w:ind w:left="567" w:right="822"/>
        <w:jc w:val="both"/>
        <w:rPr>
          <w:rFonts w:ascii="Palatino Linotype" w:hAnsi="Palatino Linotype"/>
          <w:i/>
          <w:sz w:val="22"/>
        </w:rPr>
      </w:pPr>
      <w:r w:rsidRPr="00D32075">
        <w:rPr>
          <w:rFonts w:ascii="Palatino Linotype" w:hAnsi="Palatino Linotype"/>
          <w:b/>
          <w:bCs/>
          <w:i/>
          <w:sz w:val="22"/>
        </w:rPr>
        <w:t>Artículo 1.-</w:t>
      </w:r>
      <w:r w:rsidRPr="00D32075">
        <w:rPr>
          <w:rFonts w:ascii="Palatino Linotype" w:hAnsi="Palatino Linotype"/>
          <w:i/>
          <w:sz w:val="22"/>
        </w:rPr>
        <w:t xml:space="preserve"> La presente Ley es reglamentaria de los párrafos décimo, décimo primero y décimo segundo del artículo 5 de la Constitución Política del Estado Libre y Soberano de México, y tiene por objeto, transparentar el ejercicio de la función pública, tutelar y garantizar, a toda persona, el ejercicio del derecho de acceso a la información pública, a sus datos personales,</w:t>
      </w:r>
    </w:p>
    <w:p w14:paraId="01AC63E6" w14:textId="77777777" w:rsidR="007B23FB" w:rsidRPr="00D32075" w:rsidRDefault="007B23FB" w:rsidP="007B23FB">
      <w:pPr>
        <w:spacing w:line="360" w:lineRule="auto"/>
        <w:ind w:left="567" w:right="822"/>
        <w:jc w:val="both"/>
        <w:rPr>
          <w:rFonts w:ascii="Palatino Linotype" w:hAnsi="Palatino Linotype"/>
          <w:i/>
          <w:sz w:val="22"/>
        </w:rPr>
      </w:pPr>
      <w:r w:rsidRPr="00D32075">
        <w:rPr>
          <w:rFonts w:ascii="Palatino Linotype" w:hAnsi="Palatino Linotype"/>
          <w:i/>
          <w:sz w:val="22"/>
        </w:rPr>
        <w:t xml:space="preserve">Por lo que se concluye que los datos personales se refieren a toda aquella información relativa al individuo que lo identifica o lo hace identificable, le dan identidad, lo describen, precisan su origen, edad, lugar de residencia, trayectoria académica, laboral o profesional, además los datos personales también describen los aspectos más sensibles </w:t>
      </w:r>
      <w:r w:rsidRPr="00D32075">
        <w:rPr>
          <w:rFonts w:ascii="Palatino Linotype" w:hAnsi="Palatino Linotype"/>
          <w:i/>
          <w:sz w:val="22"/>
        </w:rPr>
        <w:lastRenderedPageBreak/>
        <w:t>o delicados sobre el individuo, como es el caso de su forma de pensar, estado de salud, características físicas, ideología o vida sexual entre otros.</w:t>
      </w:r>
    </w:p>
    <w:p w14:paraId="4D813270" w14:textId="77777777" w:rsidR="007B23FB" w:rsidRPr="00D32075" w:rsidRDefault="007B23FB" w:rsidP="007B23FB">
      <w:pPr>
        <w:spacing w:line="360" w:lineRule="auto"/>
        <w:ind w:left="567" w:right="822"/>
        <w:jc w:val="both"/>
        <w:rPr>
          <w:rFonts w:ascii="Palatino Linotype" w:hAnsi="Palatino Linotype"/>
          <w:i/>
          <w:sz w:val="22"/>
        </w:rPr>
      </w:pPr>
      <w:r w:rsidRPr="00D32075">
        <w:rPr>
          <w:rFonts w:ascii="Palatino Linotype" w:hAnsi="Palatino Linotype"/>
          <w:i/>
          <w:sz w:val="22"/>
        </w:rPr>
        <w:t xml:space="preserve">También son considerados datos personales, estados de cuentas bancarias, información relativa a su patrimonio, a menos que se traten de una cuenta corporativa integrada con recursos públicos. Es importante mencionar que la Constitución Federal en los artículos 7 y 16 regula de manera indirecta el derecho a la vida privada, asimismo, el artículo 6 reconoce la protección de datos personales como derecho independiente. El derecho de protección de datos personales es un derecho fundamental (nuevo), que busca la protección de la persona en relación con el tratamiento de su información. Los datos personales deberán tratarse únicamente para la finalidad para cual fueron obtenidos, misma que debe ser determinada y legitima, asimismo se hará del conocimiento del titular de los datos el fundamento, motivo así como el propósito para los cuales de solcito dichos datos. Asimismo se deberán adoptar las medidas necesarias para garantizar la integridad, confiabilidad, confidencialidad y disponibilidad de los datos personales a efecto de evitar su alteración, pérdida, transmisión o acceso inadecuado. Se han plasmado un conjunto de principios y derechos derivados de la protección de datos personales con los que es posible precisar qué implica tanto para el titular como para la organización que recaba o colecta datos personales. Es importante destacar que la protección de datos personales no debe estar sujeta a discusión y sólo deben hacerse públicos los datos que así desee su titular mediante consentimiento, o bien, cuando una ley o un mandamiento judicial así lo determinen, ante la existencia clara de causas de interés público que puestas en la balanza, se inclinen a la apertura o divulgación de ciertos datos personales, de manera excepcional; el principio de máxima publicidad </w:t>
      </w:r>
      <w:r w:rsidRPr="00D32075">
        <w:rPr>
          <w:rFonts w:ascii="Palatino Linotype" w:hAnsi="Palatino Linotype"/>
          <w:i/>
          <w:sz w:val="22"/>
        </w:rPr>
        <w:lastRenderedPageBreak/>
        <w:t xml:space="preserve">previsto en la Constitución General y local, sólo debe aplicarse respecto de la información gubernamental, y no por lo que se refiere a la protección de datos personales. Efectivamente, y una vez delimitado lo anterior, es importante abundar como ya se dijo, que la Ley de la materia, prevé dos excepciones al ejercicio del derecho de acceso a la información, las cuales pretenden tutelar derechos cuyo bien jurídico tutelado es superior al derecho de acceso a la información pública. Estas excepciones previstas en la propia Constitución Federal, así como en la Constitución local, se refiere a que la información sea clasificada como reservada o confidencial, y que en la Ley de la materia, se encuentran contenidas en el artículo 19 que a la letra señala lo siguiente: </w:t>
      </w:r>
    </w:p>
    <w:p w14:paraId="7078E241" w14:textId="5168D379" w:rsidR="007B23FB" w:rsidRPr="00D32075" w:rsidRDefault="007B23FB" w:rsidP="007B23FB">
      <w:pPr>
        <w:spacing w:line="360" w:lineRule="auto"/>
        <w:ind w:left="567" w:right="822"/>
        <w:jc w:val="both"/>
        <w:rPr>
          <w:rFonts w:ascii="Palatino Linotype" w:hAnsi="Palatino Linotype"/>
          <w:b/>
          <w:bCs/>
          <w:i/>
          <w:sz w:val="22"/>
        </w:rPr>
      </w:pPr>
      <w:r w:rsidRPr="00D32075">
        <w:rPr>
          <w:rFonts w:ascii="Palatino Linotype" w:hAnsi="Palatino Linotype"/>
          <w:i/>
          <w:sz w:val="22"/>
        </w:rPr>
        <w:t>“</w:t>
      </w:r>
      <w:r w:rsidRPr="00D32075">
        <w:rPr>
          <w:rFonts w:ascii="Palatino Linotype" w:hAnsi="Palatino Linotype"/>
          <w:b/>
          <w:bCs/>
          <w:i/>
          <w:sz w:val="22"/>
        </w:rPr>
        <w:t>Artículo 19</w:t>
      </w:r>
      <w:r w:rsidRPr="00D32075">
        <w:rPr>
          <w:rFonts w:ascii="Palatino Linotype" w:hAnsi="Palatino Linotype"/>
          <w:i/>
          <w:sz w:val="22"/>
        </w:rPr>
        <w:t>.- El derecho de acceso a la información pública sólo será restringido cuando se trate de información clasificada como reservada o confidencial”.”(Sic)</w:t>
      </w:r>
    </w:p>
    <w:p w14:paraId="0E62018C" w14:textId="59EF5332" w:rsidR="007B23FB" w:rsidRPr="00D32075" w:rsidRDefault="007B23FB" w:rsidP="007B23FB">
      <w:pPr>
        <w:pStyle w:val="Prrafodelista"/>
        <w:tabs>
          <w:tab w:val="left" w:pos="567"/>
        </w:tabs>
        <w:spacing w:line="360" w:lineRule="auto"/>
        <w:ind w:left="0"/>
        <w:jc w:val="both"/>
        <w:rPr>
          <w:rFonts w:ascii="Palatino Linotype" w:eastAsia="Calibri" w:hAnsi="Palatino Linotype" w:cs="Arial"/>
          <w:sz w:val="24"/>
        </w:rPr>
      </w:pPr>
    </w:p>
    <w:p w14:paraId="3BB9404F" w14:textId="3EA8A560" w:rsidR="00C02C10" w:rsidRPr="00D32075" w:rsidRDefault="00777D74" w:rsidP="00440BB8">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D32075">
        <w:rPr>
          <w:rFonts w:ascii="Palatino Linotype" w:eastAsia="Calibri" w:hAnsi="Palatino Linotype" w:cs="Arial"/>
          <w:sz w:val="24"/>
        </w:rPr>
        <w:t>De la información proporcionada por el Sujeto Obligado mediante su informe justificado, se aprecia que pretende clasificar la información por corresponder al Consejo Municipal de Seguridad Pública; sin embargo, es necesario señalar lo siguiente.</w:t>
      </w:r>
    </w:p>
    <w:p w14:paraId="0D24B026" w14:textId="77777777" w:rsidR="00777D74" w:rsidRPr="00D32075" w:rsidRDefault="00777D74" w:rsidP="00777D74">
      <w:pPr>
        <w:pStyle w:val="Prrafodelista"/>
        <w:tabs>
          <w:tab w:val="left" w:pos="567"/>
        </w:tabs>
        <w:spacing w:line="360" w:lineRule="auto"/>
        <w:ind w:left="0"/>
        <w:jc w:val="both"/>
        <w:rPr>
          <w:rFonts w:ascii="Palatino Linotype" w:eastAsia="Calibri" w:hAnsi="Palatino Linotype" w:cs="Arial"/>
          <w:sz w:val="24"/>
        </w:rPr>
      </w:pPr>
    </w:p>
    <w:p w14:paraId="4B28358A" w14:textId="77777777" w:rsidR="00C02C10" w:rsidRPr="00D32075" w:rsidRDefault="00C02C10" w:rsidP="00C02C10">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D32075">
        <w:rPr>
          <w:rFonts w:ascii="Palatino Linotype" w:hAnsi="Palatino Linotype"/>
          <w:b/>
          <w:color w:val="000000" w:themeColor="text1"/>
        </w:rPr>
        <w:t>II. De la clasificación de la información.</w:t>
      </w:r>
    </w:p>
    <w:p w14:paraId="609AD2C0" w14:textId="77777777" w:rsidR="00C02C10" w:rsidRPr="00D32075" w:rsidRDefault="00C02C10" w:rsidP="00C02C10">
      <w:pPr>
        <w:pStyle w:val="Prrafodelista"/>
        <w:tabs>
          <w:tab w:val="left" w:pos="567"/>
        </w:tabs>
        <w:spacing w:line="360" w:lineRule="auto"/>
        <w:ind w:left="0"/>
        <w:jc w:val="both"/>
        <w:rPr>
          <w:rFonts w:ascii="Palatino Linotype" w:eastAsia="Calibri" w:hAnsi="Palatino Linotype" w:cs="Arial"/>
        </w:rPr>
      </w:pPr>
    </w:p>
    <w:p w14:paraId="2E93E937" w14:textId="77777777" w:rsidR="00C02C10" w:rsidRPr="00D32075" w:rsidRDefault="00C02C10" w:rsidP="00C02C10">
      <w:pPr>
        <w:pStyle w:val="Prrafodelista"/>
        <w:numPr>
          <w:ilvl w:val="0"/>
          <w:numId w:val="2"/>
        </w:numPr>
        <w:spacing w:before="240" w:after="240" w:line="360" w:lineRule="auto"/>
        <w:ind w:left="0" w:right="49" w:firstLine="0"/>
        <w:jc w:val="both"/>
        <w:rPr>
          <w:rFonts w:ascii="Palatino Linotype" w:hAnsi="Palatino Linotype"/>
          <w:sz w:val="24"/>
        </w:rPr>
      </w:pPr>
      <w:r w:rsidRPr="00D32075">
        <w:rPr>
          <w:rFonts w:ascii="Palatino Linotype" w:eastAsia="Calibri" w:hAnsi="Palatino Linotype" w:cs="Arial"/>
          <w:sz w:val="24"/>
          <w:lang w:val="es-ES" w:eastAsia="es-MX"/>
        </w:rPr>
        <w:t xml:space="preserve">El Sujeto Obligado solamente se limitó a referir que hay un impedimento para entregar la información porque contienen datos personales que deben ser clasificados </w:t>
      </w:r>
      <w:r w:rsidRPr="00D32075">
        <w:rPr>
          <w:rFonts w:ascii="Palatino Linotype" w:eastAsia="Calibri" w:hAnsi="Palatino Linotype" w:cs="Arial"/>
          <w:sz w:val="24"/>
          <w:lang w:val="es-ES" w:eastAsia="es-MX"/>
        </w:rPr>
        <w:lastRenderedPageBreak/>
        <w:t>como confidenciales, sin que se adjuntara el documento que acredite la clasificación, tal y como lo refirió el particular en su escrito de recurso de revisión.</w:t>
      </w:r>
    </w:p>
    <w:p w14:paraId="7B66B82C" w14:textId="77777777" w:rsidR="00C02C10" w:rsidRPr="00D32075" w:rsidRDefault="00C02C10" w:rsidP="003F6B95">
      <w:pPr>
        <w:pStyle w:val="Ttulo2"/>
        <w:numPr>
          <w:ilvl w:val="0"/>
          <w:numId w:val="11"/>
        </w:numPr>
        <w:spacing w:line="360" w:lineRule="auto"/>
        <w:rPr>
          <w:rFonts w:ascii="Palatino Linotype" w:eastAsia="Calibri" w:hAnsi="Palatino Linotype"/>
          <w:b/>
          <w:color w:val="auto"/>
          <w:sz w:val="24"/>
          <w:szCs w:val="24"/>
        </w:rPr>
      </w:pPr>
      <w:bookmarkStart w:id="17" w:name="_Toc487025371"/>
      <w:bookmarkStart w:id="18" w:name="_Toc493790439"/>
      <w:bookmarkStart w:id="19" w:name="_Toc495606559"/>
      <w:bookmarkStart w:id="20" w:name="_Toc507005373"/>
      <w:bookmarkStart w:id="21" w:name="_Toc507673312"/>
      <w:r w:rsidRPr="00D32075">
        <w:rPr>
          <w:rFonts w:ascii="Palatino Linotype" w:hAnsi="Palatino Linotype"/>
          <w:b/>
          <w:color w:val="auto"/>
          <w:sz w:val="24"/>
          <w:szCs w:val="24"/>
        </w:rPr>
        <w:t>Requisitos previos.</w:t>
      </w:r>
      <w:bookmarkEnd w:id="17"/>
      <w:bookmarkEnd w:id="18"/>
      <w:bookmarkEnd w:id="19"/>
      <w:bookmarkEnd w:id="20"/>
      <w:bookmarkEnd w:id="21"/>
    </w:p>
    <w:p w14:paraId="2EB45DFB" w14:textId="77777777" w:rsidR="00C02C10" w:rsidRPr="00D32075" w:rsidRDefault="00C02C10" w:rsidP="00C02C10">
      <w:pPr>
        <w:pStyle w:val="Prrafodelista"/>
        <w:autoSpaceDE w:val="0"/>
        <w:autoSpaceDN w:val="0"/>
        <w:adjustRightInd w:val="0"/>
        <w:spacing w:after="160" w:line="360" w:lineRule="auto"/>
        <w:ind w:left="0" w:right="50"/>
        <w:jc w:val="both"/>
        <w:rPr>
          <w:rFonts w:ascii="Palatino Linotype" w:eastAsia="Calibri" w:hAnsi="Palatino Linotype" w:cs="Arial"/>
          <w:sz w:val="24"/>
          <w:lang w:val="es-ES" w:eastAsia="es-MX"/>
        </w:rPr>
      </w:pPr>
    </w:p>
    <w:p w14:paraId="58863289" w14:textId="77777777" w:rsidR="00C02C10" w:rsidRPr="00D32075" w:rsidRDefault="00C02C10" w:rsidP="00C02C1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lang w:val="es-ES" w:eastAsia="es-MX"/>
        </w:rPr>
      </w:pPr>
      <w:r w:rsidRPr="00D32075">
        <w:rPr>
          <w:rFonts w:ascii="Palatino Linotype" w:hAnsi="Palatino Linotype" w:cs="Arial"/>
          <w:sz w:val="24"/>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2F4D8F22" w14:textId="77777777" w:rsidR="00C02C10" w:rsidRPr="00D32075" w:rsidRDefault="00C02C10" w:rsidP="00C02C10">
      <w:pPr>
        <w:pStyle w:val="Prrafodelista"/>
        <w:autoSpaceDE w:val="0"/>
        <w:autoSpaceDN w:val="0"/>
        <w:adjustRightInd w:val="0"/>
        <w:spacing w:after="160" w:line="360" w:lineRule="auto"/>
        <w:ind w:left="0" w:right="50"/>
        <w:jc w:val="both"/>
        <w:rPr>
          <w:rFonts w:ascii="Palatino Linotype" w:eastAsia="Calibri" w:hAnsi="Palatino Linotype" w:cs="Arial"/>
          <w:sz w:val="24"/>
          <w:lang w:val="es-ES" w:eastAsia="es-MX"/>
        </w:rPr>
      </w:pPr>
    </w:p>
    <w:p w14:paraId="4D78CB44" w14:textId="77777777" w:rsidR="00C02C10" w:rsidRPr="00D32075" w:rsidRDefault="00C02C10" w:rsidP="00C02C1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lang w:val="es-ES" w:eastAsia="es-MX"/>
        </w:rPr>
      </w:pPr>
      <w:r w:rsidRPr="00D32075">
        <w:rPr>
          <w:rFonts w:ascii="Palatino Linotype" w:hAnsi="Palatino Linotype" w:cs="Arial"/>
          <w:sz w:val="24"/>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2E1AC739" w14:textId="77777777" w:rsidR="00C02C10" w:rsidRPr="00D32075" w:rsidRDefault="00C02C10" w:rsidP="00C02C10">
      <w:pPr>
        <w:pStyle w:val="Prrafodelista"/>
        <w:spacing w:line="360" w:lineRule="auto"/>
        <w:rPr>
          <w:rFonts w:ascii="Palatino Linotype" w:eastAsia="Calibri" w:hAnsi="Palatino Linotype" w:cs="Arial"/>
          <w:szCs w:val="22"/>
          <w:lang w:val="es-ES" w:eastAsia="es-MX"/>
        </w:rPr>
      </w:pPr>
    </w:p>
    <w:p w14:paraId="54598F2D" w14:textId="77777777" w:rsidR="00C02C10" w:rsidRPr="00D32075" w:rsidRDefault="00C02C10" w:rsidP="00C02C1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lang w:val="es-ES" w:eastAsia="es-MX"/>
        </w:rPr>
      </w:pPr>
      <w:r w:rsidRPr="00D32075">
        <w:rPr>
          <w:rFonts w:ascii="Palatino Linotype" w:hAnsi="Palatino Linotype" w:cs="Arial"/>
          <w:sz w:val="24"/>
        </w:rPr>
        <w:t xml:space="preserve">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w:t>
      </w:r>
      <w:r w:rsidRPr="00D32075">
        <w:rPr>
          <w:rFonts w:ascii="Palatino Linotype" w:hAnsi="Palatino Linotype" w:cs="Arial"/>
          <w:sz w:val="24"/>
        </w:rPr>
        <w:lastRenderedPageBreak/>
        <w:t>análisis y tampoco se puede hacer un acuerdo por cada dato que se vaya a clasificar dentro de un documento con diez datos, por ejemplo, susceptibles de ser clasificados.</w:t>
      </w:r>
    </w:p>
    <w:p w14:paraId="0AD69767" w14:textId="77777777" w:rsidR="00C02C10" w:rsidRPr="00D32075" w:rsidRDefault="00C02C10" w:rsidP="00C02C10">
      <w:pPr>
        <w:pStyle w:val="Prrafodelista"/>
        <w:spacing w:line="360" w:lineRule="auto"/>
        <w:rPr>
          <w:rFonts w:ascii="Palatino Linotype" w:eastAsia="Calibri" w:hAnsi="Palatino Linotype" w:cs="Arial"/>
          <w:sz w:val="24"/>
          <w:lang w:val="es-ES" w:eastAsia="es-MX"/>
        </w:rPr>
      </w:pPr>
    </w:p>
    <w:p w14:paraId="657B0D07" w14:textId="77777777" w:rsidR="00C02C10" w:rsidRPr="00D32075" w:rsidRDefault="00C02C10" w:rsidP="003F6B95">
      <w:pPr>
        <w:pStyle w:val="Ttulo2"/>
        <w:numPr>
          <w:ilvl w:val="0"/>
          <w:numId w:val="11"/>
        </w:numPr>
        <w:spacing w:line="360" w:lineRule="auto"/>
        <w:rPr>
          <w:rFonts w:ascii="Palatino Linotype" w:hAnsi="Palatino Linotype"/>
          <w:b/>
          <w:color w:val="auto"/>
          <w:sz w:val="24"/>
          <w:szCs w:val="24"/>
        </w:rPr>
      </w:pPr>
      <w:bookmarkStart w:id="22" w:name="_Toc487025372"/>
      <w:bookmarkStart w:id="23" w:name="_Toc493790440"/>
      <w:bookmarkStart w:id="24" w:name="_Toc495606560"/>
      <w:bookmarkStart w:id="25" w:name="_Toc507005374"/>
      <w:bookmarkStart w:id="26" w:name="_Toc507673313"/>
      <w:r w:rsidRPr="00D32075">
        <w:rPr>
          <w:rFonts w:ascii="Palatino Linotype" w:hAnsi="Palatino Linotype"/>
          <w:b/>
          <w:color w:val="auto"/>
          <w:sz w:val="24"/>
          <w:szCs w:val="24"/>
        </w:rPr>
        <w:t>Supuesto de clasificación.</w:t>
      </w:r>
      <w:bookmarkEnd w:id="22"/>
      <w:bookmarkEnd w:id="23"/>
      <w:bookmarkEnd w:id="24"/>
      <w:bookmarkEnd w:id="25"/>
      <w:bookmarkEnd w:id="26"/>
    </w:p>
    <w:p w14:paraId="3CAFB1BD" w14:textId="77777777" w:rsidR="00C02C10" w:rsidRPr="00D32075" w:rsidRDefault="00C02C10" w:rsidP="00C02C10">
      <w:pPr>
        <w:pStyle w:val="Prrafodelista"/>
        <w:autoSpaceDE w:val="0"/>
        <w:autoSpaceDN w:val="0"/>
        <w:adjustRightInd w:val="0"/>
        <w:spacing w:after="160" w:line="360" w:lineRule="auto"/>
        <w:ind w:left="0" w:right="50"/>
        <w:jc w:val="both"/>
        <w:rPr>
          <w:rFonts w:ascii="Palatino Linotype" w:eastAsia="Calibri" w:hAnsi="Palatino Linotype" w:cs="Arial"/>
          <w:sz w:val="24"/>
          <w:lang w:val="es-ES" w:eastAsia="es-MX"/>
        </w:rPr>
      </w:pPr>
    </w:p>
    <w:p w14:paraId="3B428497" w14:textId="77777777" w:rsidR="00C02C10" w:rsidRPr="00D32075" w:rsidRDefault="00C02C10" w:rsidP="00C02C1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lang w:val="es-ES" w:eastAsia="es-MX"/>
        </w:rPr>
      </w:pPr>
      <w:r w:rsidRPr="00D32075">
        <w:rPr>
          <w:rFonts w:ascii="Palatino Linotype" w:eastAsia="Calibri" w:hAnsi="Palatino Linotype" w:cs="Arial"/>
          <w:sz w:val="24"/>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01E56209" w14:textId="77777777" w:rsidR="00C02C10" w:rsidRPr="00D32075" w:rsidRDefault="00C02C10" w:rsidP="00C02C10">
      <w:pPr>
        <w:autoSpaceDE w:val="0"/>
        <w:autoSpaceDN w:val="0"/>
        <w:adjustRightInd w:val="0"/>
        <w:spacing w:after="160" w:line="360" w:lineRule="auto"/>
        <w:ind w:left="567" w:right="567"/>
        <w:jc w:val="both"/>
        <w:rPr>
          <w:rFonts w:ascii="Palatino Linotype" w:hAnsi="Palatino Linotype" w:cs="Arial"/>
          <w:i/>
          <w:sz w:val="22"/>
        </w:rPr>
      </w:pPr>
      <w:r w:rsidRPr="00D32075">
        <w:rPr>
          <w:rFonts w:ascii="Palatino Linotype" w:hAnsi="Palatino Linotype" w:cs="Arial"/>
          <w:b/>
          <w:bCs/>
          <w:i/>
          <w:sz w:val="22"/>
        </w:rPr>
        <w:t xml:space="preserve">Artículo 3. </w:t>
      </w:r>
      <w:r w:rsidRPr="00D32075">
        <w:rPr>
          <w:rFonts w:ascii="Palatino Linotype" w:hAnsi="Palatino Linotype" w:cs="Arial"/>
          <w:i/>
          <w:sz w:val="22"/>
        </w:rPr>
        <w:t>Para los efectos de la presente Ley se entenderá por:</w:t>
      </w:r>
    </w:p>
    <w:p w14:paraId="57EEAA31" w14:textId="77777777" w:rsidR="00C02C10" w:rsidRPr="00D32075" w:rsidRDefault="00C02C10" w:rsidP="00C02C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075">
        <w:rPr>
          <w:rFonts w:ascii="Palatino Linotype" w:eastAsia="Calibri" w:hAnsi="Palatino Linotype" w:cs="Arial"/>
          <w:i/>
          <w:sz w:val="22"/>
          <w:szCs w:val="22"/>
          <w:lang w:val="es-ES" w:eastAsia="es-MX"/>
        </w:rPr>
        <w:t xml:space="preserve"> (…)</w:t>
      </w:r>
    </w:p>
    <w:p w14:paraId="7A03F91C" w14:textId="77777777" w:rsidR="00C02C10" w:rsidRPr="00D32075" w:rsidRDefault="00C02C10" w:rsidP="00C02C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075">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057899D1" w14:textId="77777777" w:rsidR="00C02C10" w:rsidRPr="00D32075" w:rsidRDefault="00C02C10" w:rsidP="00C02C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075">
        <w:rPr>
          <w:rFonts w:ascii="Palatino Linotype" w:eastAsia="Calibri" w:hAnsi="Palatino Linotype" w:cs="Arial"/>
          <w:i/>
          <w:sz w:val="22"/>
          <w:szCs w:val="22"/>
          <w:lang w:val="es-ES" w:eastAsia="es-MX"/>
        </w:rPr>
        <w:t>(…)</w:t>
      </w:r>
    </w:p>
    <w:p w14:paraId="7EB1971A" w14:textId="77777777" w:rsidR="00C02C10" w:rsidRPr="00D32075" w:rsidRDefault="00C02C10" w:rsidP="00C02C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075">
        <w:rPr>
          <w:rFonts w:ascii="Palatino Linotype" w:eastAsia="Calibri" w:hAnsi="Palatino Linotype" w:cs="Arial"/>
          <w:i/>
          <w:sz w:val="22"/>
          <w:szCs w:val="22"/>
          <w:lang w:val="es-ES" w:eastAsia="es-MX"/>
        </w:rPr>
        <w:t>XX. Información clasificada: Aquella considerada por la presente Ley como reservada o confidencial;</w:t>
      </w:r>
    </w:p>
    <w:p w14:paraId="7DFEB8C7" w14:textId="77777777" w:rsidR="00C02C10" w:rsidRPr="00D32075" w:rsidRDefault="00C02C10" w:rsidP="00C02C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075">
        <w:rPr>
          <w:rFonts w:ascii="Palatino Linotype" w:eastAsia="Calibri" w:hAnsi="Palatino Linotype" w:cs="Arial"/>
          <w:i/>
          <w:sz w:val="22"/>
          <w:szCs w:val="22"/>
          <w:lang w:val="es-ES" w:eastAsia="es-MX"/>
        </w:rPr>
        <w:t xml:space="preserve">XXI. Información confidencial: Se considera como información confidencial los secretos bancario, fiduciario, industrial, comercial, fiscal, bursátil y postal, cuya titularidad </w:t>
      </w:r>
      <w:r w:rsidRPr="00D32075">
        <w:rPr>
          <w:rFonts w:ascii="Palatino Linotype" w:eastAsia="Calibri" w:hAnsi="Palatino Linotype" w:cs="Arial"/>
          <w:i/>
          <w:sz w:val="22"/>
          <w:szCs w:val="22"/>
          <w:lang w:val="es-ES" w:eastAsia="es-MX"/>
        </w:rPr>
        <w:lastRenderedPageBreak/>
        <w:t>corresponda a particulares, sujetos de derecho internacional o a sujetos obligados cuando no involucren el ejercicio de recursos públicos;</w:t>
      </w:r>
    </w:p>
    <w:p w14:paraId="30039FB5" w14:textId="77777777" w:rsidR="00C02C10" w:rsidRPr="00D32075" w:rsidRDefault="00C02C10" w:rsidP="00C02C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075">
        <w:rPr>
          <w:rFonts w:ascii="Palatino Linotype" w:eastAsia="Calibri" w:hAnsi="Palatino Linotype" w:cs="Arial"/>
          <w:i/>
          <w:sz w:val="22"/>
          <w:szCs w:val="22"/>
          <w:lang w:val="es-ES" w:eastAsia="es-MX"/>
        </w:rPr>
        <w:t>(…)</w:t>
      </w:r>
    </w:p>
    <w:p w14:paraId="1612AE82" w14:textId="77777777" w:rsidR="00C02C10" w:rsidRPr="00D32075" w:rsidRDefault="00C02C10" w:rsidP="00C02C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075">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65BD7D34" w14:textId="77777777" w:rsidR="00C02C10" w:rsidRPr="00D32075" w:rsidRDefault="00C02C10" w:rsidP="00C02C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075">
        <w:rPr>
          <w:rFonts w:ascii="Palatino Linotype" w:eastAsia="Calibri" w:hAnsi="Palatino Linotype" w:cs="Arial"/>
          <w:i/>
          <w:sz w:val="22"/>
          <w:szCs w:val="22"/>
          <w:lang w:val="es-ES" w:eastAsia="es-MX"/>
        </w:rPr>
        <w:t>(…)</w:t>
      </w:r>
    </w:p>
    <w:p w14:paraId="317914C6" w14:textId="77777777" w:rsidR="00C02C10" w:rsidRPr="00D32075" w:rsidRDefault="00C02C10" w:rsidP="00C02C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075">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0D1EC474" w14:textId="77777777" w:rsidR="00C02C10" w:rsidRPr="00D32075" w:rsidRDefault="00C02C10" w:rsidP="00C02C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075">
        <w:rPr>
          <w:rFonts w:ascii="Palatino Linotype" w:eastAsia="Calibri" w:hAnsi="Palatino Linotype" w:cs="Arial"/>
          <w:i/>
          <w:sz w:val="22"/>
          <w:szCs w:val="22"/>
          <w:lang w:val="es-ES" w:eastAsia="es-MX"/>
        </w:rPr>
        <w:t>(…)</w:t>
      </w:r>
    </w:p>
    <w:p w14:paraId="7063456B" w14:textId="77777777" w:rsidR="00C02C10" w:rsidRPr="00D32075" w:rsidRDefault="00C02C10" w:rsidP="00C02C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075">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B6B0B50" w14:textId="77777777" w:rsidR="00C02C10" w:rsidRPr="00D32075" w:rsidRDefault="00C02C10" w:rsidP="00C02C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075">
        <w:rPr>
          <w:rFonts w:ascii="Palatino Linotype" w:eastAsia="Calibri" w:hAnsi="Palatino Linotype" w:cs="Arial"/>
          <w:i/>
          <w:sz w:val="22"/>
          <w:szCs w:val="22"/>
          <w:lang w:val="es-ES" w:eastAsia="es-MX"/>
        </w:rPr>
        <w:t>(…)</w:t>
      </w:r>
    </w:p>
    <w:p w14:paraId="449DD634" w14:textId="77777777" w:rsidR="00C02C10" w:rsidRPr="00D32075" w:rsidRDefault="00C02C10" w:rsidP="00C02C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075">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762F5012" w14:textId="77777777" w:rsidR="00C02C10" w:rsidRPr="00D32075" w:rsidRDefault="00C02C10" w:rsidP="00C02C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075">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101FB1D0" w14:textId="77777777" w:rsidR="00C02C10" w:rsidRPr="00D32075" w:rsidRDefault="00C02C10" w:rsidP="00C02C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075">
        <w:rPr>
          <w:rFonts w:ascii="Palatino Linotype" w:eastAsia="Calibri" w:hAnsi="Palatino Linotype" w:cs="Arial"/>
          <w:i/>
          <w:sz w:val="22"/>
          <w:szCs w:val="22"/>
          <w:lang w:val="es-ES" w:eastAsia="es-MX"/>
        </w:rPr>
        <w:lastRenderedPageBreak/>
        <w:t>La información confidencial no estará sujeta a temporalidad alguna y sólo podrán tener acceso a ella los titulares de la misma, sus representantes y los servidores públicos facultados para ello.</w:t>
      </w:r>
    </w:p>
    <w:p w14:paraId="2AF52200" w14:textId="77777777" w:rsidR="00C02C10" w:rsidRPr="00D32075" w:rsidRDefault="00C02C10" w:rsidP="00C02C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075">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19261EA3" w14:textId="77777777" w:rsidR="00C02C10" w:rsidRPr="00D32075" w:rsidRDefault="00C02C10" w:rsidP="00C02C1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D32075">
        <w:rPr>
          <w:rFonts w:ascii="Palatino Linotype" w:hAnsi="Palatino Linotype" w:cs="Arial"/>
          <w:sz w:val="24"/>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6721560" w14:textId="77777777" w:rsidR="00C02C10" w:rsidRPr="00D32075" w:rsidRDefault="00C02C10" w:rsidP="00C02C10">
      <w:pPr>
        <w:pStyle w:val="Prrafodelista"/>
        <w:autoSpaceDE w:val="0"/>
        <w:autoSpaceDN w:val="0"/>
        <w:adjustRightInd w:val="0"/>
        <w:spacing w:after="160" w:line="360" w:lineRule="auto"/>
        <w:ind w:left="426" w:right="50"/>
        <w:jc w:val="both"/>
        <w:rPr>
          <w:rFonts w:ascii="Palatino Linotype" w:eastAsia="Calibri" w:hAnsi="Palatino Linotype" w:cs="Arial"/>
          <w:sz w:val="24"/>
          <w:szCs w:val="22"/>
          <w:lang w:val="es-ES" w:eastAsia="es-MX"/>
        </w:rPr>
      </w:pPr>
    </w:p>
    <w:p w14:paraId="41AAECA0" w14:textId="77777777" w:rsidR="00C02C10" w:rsidRPr="00D32075" w:rsidRDefault="00C02C10" w:rsidP="00C02C1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D32075">
        <w:rPr>
          <w:rFonts w:ascii="Palatino Linotype" w:hAnsi="Palatino Linotype" w:cs="Arial"/>
          <w:sz w:val="24"/>
        </w:rPr>
        <w:t>Como consecuencia de lo anterior, el sujeto obligado debe identificar claramente el tipo de información y hacer un juicio de subsunción o encaje</w:t>
      </w:r>
      <w:r w:rsidRPr="00D32075">
        <w:rPr>
          <w:rStyle w:val="Refdenotaalpie"/>
          <w:rFonts w:ascii="Palatino Linotype" w:hAnsi="Palatino Linotype" w:cs="Arial"/>
          <w:sz w:val="24"/>
        </w:rPr>
        <w:footnoteReference w:id="7"/>
      </w:r>
      <w:r w:rsidRPr="00D32075">
        <w:rPr>
          <w:rFonts w:ascii="Palatino Linotype" w:hAnsi="Palatino Linotype" w:cs="Arial"/>
          <w:sz w:val="24"/>
        </w:rPr>
        <w:t xml:space="preserve"> para </w:t>
      </w:r>
      <w:r w:rsidRPr="00D32075">
        <w:rPr>
          <w:rFonts w:ascii="Palatino Linotype" w:hAnsi="Palatino Linotype" w:cs="Arial"/>
          <w:sz w:val="24"/>
        </w:rPr>
        <w:lastRenderedPageBreak/>
        <w:t>acreditar que el supuesto de hecho corresponde estrictamente con la hipótesis jurídica. Esto también lo debe de realizar el servidor público habilitado y el titular del área que administra la información.</w:t>
      </w:r>
    </w:p>
    <w:p w14:paraId="55448D6A" w14:textId="77777777" w:rsidR="00C02C10" w:rsidRPr="00D32075" w:rsidRDefault="00C02C10" w:rsidP="00C02C10">
      <w:pPr>
        <w:pStyle w:val="Prrafodelista"/>
        <w:spacing w:line="360" w:lineRule="auto"/>
        <w:ind w:left="0"/>
        <w:rPr>
          <w:rFonts w:ascii="Palatino Linotype" w:eastAsia="Calibri" w:hAnsi="Palatino Linotype" w:cs="Arial"/>
          <w:sz w:val="24"/>
          <w:szCs w:val="22"/>
          <w:lang w:val="es-ES" w:eastAsia="es-MX"/>
        </w:rPr>
      </w:pPr>
    </w:p>
    <w:p w14:paraId="41F20CCD" w14:textId="77777777" w:rsidR="00C02C10" w:rsidRPr="00D32075" w:rsidRDefault="00C02C10" w:rsidP="00C02C1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D32075">
        <w:rPr>
          <w:rFonts w:ascii="Palatino Linotype" w:hAnsi="Palatino Linotype" w:cs="Arial"/>
          <w:sz w:val="24"/>
        </w:rPr>
        <w:t>Una vez hecho lo anterior, se remite la información al Titular de la Unidad de Transparencia, con el acuerdo de clasificación correspondiente, para que sea sometido al conocimiento del Comité de Transparencia.</w:t>
      </w:r>
    </w:p>
    <w:p w14:paraId="7DE1E085" w14:textId="77777777" w:rsidR="00C02C10" w:rsidRPr="00D32075" w:rsidRDefault="00C02C10" w:rsidP="00C02C10">
      <w:pPr>
        <w:pStyle w:val="Prrafodelista"/>
        <w:spacing w:line="360" w:lineRule="auto"/>
        <w:rPr>
          <w:rFonts w:ascii="Palatino Linotype" w:eastAsia="Calibri" w:hAnsi="Palatino Linotype" w:cs="Arial"/>
          <w:szCs w:val="22"/>
          <w:lang w:val="es-ES" w:eastAsia="es-MX"/>
        </w:rPr>
      </w:pPr>
    </w:p>
    <w:p w14:paraId="5D6F5C87" w14:textId="77777777" w:rsidR="00C02C10" w:rsidRPr="00D32075" w:rsidRDefault="00C02C10" w:rsidP="003F6B95">
      <w:pPr>
        <w:pStyle w:val="Ttulo2"/>
        <w:numPr>
          <w:ilvl w:val="0"/>
          <w:numId w:val="11"/>
        </w:numPr>
        <w:spacing w:line="360" w:lineRule="auto"/>
        <w:rPr>
          <w:rFonts w:ascii="Palatino Linotype" w:hAnsi="Palatino Linotype"/>
          <w:b/>
          <w:color w:val="auto"/>
          <w:sz w:val="24"/>
        </w:rPr>
      </w:pPr>
      <w:bookmarkStart w:id="27" w:name="_Toc486509923"/>
      <w:bookmarkStart w:id="28" w:name="_Toc487025373"/>
      <w:bookmarkStart w:id="29" w:name="_Toc493790441"/>
      <w:bookmarkStart w:id="30" w:name="_Toc495606561"/>
      <w:bookmarkStart w:id="31" w:name="_Toc507005375"/>
      <w:bookmarkStart w:id="32" w:name="_Toc507673314"/>
      <w:r w:rsidRPr="00D32075">
        <w:rPr>
          <w:rFonts w:ascii="Palatino Linotype" w:hAnsi="Palatino Linotype"/>
          <w:b/>
          <w:color w:val="auto"/>
          <w:sz w:val="24"/>
        </w:rPr>
        <w:t>La intervención del Comité de Transparencia.</w:t>
      </w:r>
      <w:bookmarkEnd w:id="27"/>
      <w:bookmarkEnd w:id="28"/>
      <w:bookmarkEnd w:id="29"/>
      <w:bookmarkEnd w:id="30"/>
      <w:bookmarkEnd w:id="31"/>
      <w:bookmarkEnd w:id="32"/>
    </w:p>
    <w:p w14:paraId="143D9DF5" w14:textId="77777777" w:rsidR="00C02C10" w:rsidRPr="00D32075" w:rsidRDefault="00C02C10" w:rsidP="003F6B95">
      <w:pPr>
        <w:pStyle w:val="Ttulo3"/>
        <w:numPr>
          <w:ilvl w:val="0"/>
          <w:numId w:val="12"/>
        </w:numPr>
        <w:tabs>
          <w:tab w:val="left" w:pos="1134"/>
          <w:tab w:val="left" w:pos="1560"/>
        </w:tabs>
        <w:spacing w:line="360" w:lineRule="auto"/>
        <w:ind w:left="1134" w:firstLine="0"/>
        <w:rPr>
          <w:rFonts w:ascii="Palatino Linotype" w:hAnsi="Palatino Linotype"/>
          <w:b/>
          <w:color w:val="auto"/>
        </w:rPr>
      </w:pPr>
      <w:bookmarkStart w:id="33" w:name="_Toc487025374"/>
      <w:bookmarkStart w:id="34" w:name="_Toc493790442"/>
      <w:bookmarkStart w:id="35" w:name="_Toc495606562"/>
      <w:bookmarkStart w:id="36" w:name="_Toc507005376"/>
      <w:bookmarkStart w:id="37" w:name="_Toc507673315"/>
      <w:r w:rsidRPr="00D32075">
        <w:rPr>
          <w:rFonts w:ascii="Palatino Linotype" w:hAnsi="Palatino Linotype"/>
          <w:b/>
          <w:color w:val="auto"/>
        </w:rPr>
        <w:t>Formalidades para emitir el acuerdo de clasificación.</w:t>
      </w:r>
      <w:bookmarkEnd w:id="33"/>
      <w:bookmarkEnd w:id="34"/>
      <w:bookmarkEnd w:id="35"/>
      <w:bookmarkEnd w:id="36"/>
      <w:bookmarkEnd w:id="37"/>
    </w:p>
    <w:p w14:paraId="1AE17D99" w14:textId="77777777" w:rsidR="00C02C10" w:rsidRPr="00D32075" w:rsidRDefault="00C02C10" w:rsidP="00C02C10">
      <w:pPr>
        <w:spacing w:line="360" w:lineRule="auto"/>
        <w:rPr>
          <w:rFonts w:ascii="Palatino Linotype" w:hAnsi="Palatino Linotype"/>
          <w:lang w:eastAsia="en-US"/>
        </w:rPr>
      </w:pPr>
    </w:p>
    <w:p w14:paraId="579C15E5" w14:textId="77777777" w:rsidR="00C02C10" w:rsidRPr="00D32075" w:rsidRDefault="00C02C10" w:rsidP="00C02C1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D32075">
        <w:rPr>
          <w:rFonts w:ascii="Palatino Linotype" w:eastAsia="Calibri" w:hAnsi="Palatino Linotype" w:cs="Arial"/>
          <w:sz w:val="24"/>
          <w:szCs w:val="22"/>
          <w:lang w:val="es-ES" w:eastAsia="es-MX"/>
        </w:rPr>
        <w:t>Para la clasificación de la información se requiere cumplir con las formalidades señaladas en la Ley de Transparencia y Acceso a la Información Pública del Estado de México y Municipio, en sus artículo 128 primer párrafo,</w:t>
      </w:r>
      <w:r w:rsidRPr="00D32075">
        <w:rPr>
          <w:rFonts w:ascii="Palatino Linotype" w:hAnsi="Palatino Linotype" w:cs="Arial"/>
          <w:sz w:val="24"/>
        </w:rPr>
        <w:t xml:space="preserve">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14:paraId="1A00DEB1" w14:textId="77777777" w:rsidR="00C02C10" w:rsidRPr="00D32075" w:rsidRDefault="00C02C10" w:rsidP="00C02C10">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E6BE061" w14:textId="77777777" w:rsidR="00C02C10" w:rsidRPr="00D32075" w:rsidRDefault="00C02C10" w:rsidP="00C02C10">
      <w:pPr>
        <w:autoSpaceDE w:val="0"/>
        <w:autoSpaceDN w:val="0"/>
        <w:adjustRightInd w:val="0"/>
        <w:spacing w:line="360" w:lineRule="auto"/>
        <w:ind w:left="567" w:right="567"/>
        <w:jc w:val="both"/>
        <w:rPr>
          <w:rFonts w:ascii="Palatino Linotype" w:eastAsia="Calibri" w:hAnsi="Palatino Linotype" w:cs="Arial"/>
          <w:i/>
          <w:sz w:val="28"/>
          <w:szCs w:val="22"/>
          <w:lang w:val="es-ES" w:eastAsia="es-MX"/>
        </w:rPr>
      </w:pPr>
      <w:r w:rsidRPr="00D32075">
        <w:rPr>
          <w:rFonts w:ascii="Palatino Linotype" w:hAnsi="Palatino Linotype" w:cs="Bookman Old Style,Bold"/>
          <w:b/>
          <w:bCs/>
          <w:i/>
          <w:sz w:val="22"/>
          <w:lang w:val="es-ES"/>
        </w:rPr>
        <w:lastRenderedPageBreak/>
        <w:t xml:space="preserve">Artículo 128. </w:t>
      </w:r>
      <w:r w:rsidRPr="00D32075">
        <w:rPr>
          <w:rFonts w:ascii="Palatino Linotype" w:hAnsi="Palatino Linotype" w:cs="Bookman Old Style"/>
          <w:i/>
          <w:sz w:val="22"/>
          <w:lang w:val="es-ES"/>
        </w:rPr>
        <w:t>En los casos en que se niegue el acceso a la información, por actualizarse alguno de los supuestos de clasificación</w:t>
      </w:r>
      <w:r w:rsidRPr="00D32075">
        <w:rPr>
          <w:rFonts w:ascii="Palatino Linotype" w:hAnsi="Palatino Linotype" w:cs="Bookman Old Style"/>
          <w:i/>
          <w:sz w:val="22"/>
          <w:u w:val="single"/>
          <w:lang w:val="es-ES"/>
        </w:rPr>
        <w:t>, el Comité de Transparencia deberá confirmar, modificar o revocar la decisión.</w:t>
      </w:r>
    </w:p>
    <w:p w14:paraId="7B8BA5ED" w14:textId="77777777" w:rsidR="00C02C10" w:rsidRPr="00D32075" w:rsidRDefault="00C02C10" w:rsidP="00C02C10">
      <w:pPr>
        <w:pStyle w:val="Prrafodelista"/>
        <w:autoSpaceDE w:val="0"/>
        <w:autoSpaceDN w:val="0"/>
        <w:adjustRightInd w:val="0"/>
        <w:spacing w:after="160" w:line="360" w:lineRule="auto"/>
        <w:ind w:left="567" w:right="567"/>
        <w:jc w:val="both"/>
        <w:rPr>
          <w:rFonts w:ascii="Palatino Linotype" w:eastAsia="Calibri" w:hAnsi="Palatino Linotype" w:cs="Arial"/>
          <w:szCs w:val="22"/>
          <w:lang w:val="es-ES" w:eastAsia="es-MX"/>
        </w:rPr>
      </w:pPr>
    </w:p>
    <w:p w14:paraId="37697A3F" w14:textId="77777777" w:rsidR="00C02C10" w:rsidRPr="00D32075" w:rsidRDefault="00C02C10" w:rsidP="00C02C10">
      <w:pPr>
        <w:shd w:val="clear" w:color="auto" w:fill="FFFFFF"/>
        <w:spacing w:after="200" w:line="360" w:lineRule="auto"/>
        <w:ind w:left="567" w:right="567"/>
        <w:jc w:val="both"/>
        <w:rPr>
          <w:rFonts w:ascii="Palatino Linotype" w:hAnsi="Palatino Linotype" w:cs="Arial"/>
          <w:i/>
          <w:sz w:val="22"/>
          <w:szCs w:val="22"/>
          <w:lang w:eastAsia="en-US"/>
        </w:rPr>
      </w:pPr>
      <w:r w:rsidRPr="00D32075">
        <w:rPr>
          <w:rFonts w:ascii="Palatino Linotype" w:hAnsi="Palatino Linotype" w:cs="Arial"/>
          <w:b/>
          <w:i/>
          <w:sz w:val="22"/>
          <w:szCs w:val="22"/>
          <w:lang w:eastAsia="en-US"/>
        </w:rPr>
        <w:t>Artículo 149</w:t>
      </w:r>
      <w:r w:rsidRPr="00D32075">
        <w:rPr>
          <w:rFonts w:ascii="Palatino Linotype" w:hAnsi="Palatino Linotype" w:cs="Arial"/>
          <w:i/>
          <w:sz w:val="22"/>
          <w:szCs w:val="22"/>
          <w:lang w:eastAsia="en-US"/>
        </w:rPr>
        <w:t>. El acuerdo que clasifique la información como confidencial deberá contener un razonamiento lógico en el que demuestre que la información se encuentra en alguna o algunas de las hipótesis previstas en la presente Ley.</w:t>
      </w:r>
    </w:p>
    <w:p w14:paraId="6483942F" w14:textId="77777777" w:rsidR="00C02C10" w:rsidRPr="00D32075" w:rsidRDefault="00C02C10" w:rsidP="00C02C10">
      <w:pPr>
        <w:shd w:val="clear" w:color="auto" w:fill="FFFFFF"/>
        <w:spacing w:after="200" w:line="360" w:lineRule="auto"/>
        <w:ind w:left="567" w:right="567"/>
        <w:jc w:val="both"/>
        <w:rPr>
          <w:rFonts w:ascii="Palatino Linotype" w:hAnsi="Palatino Linotype"/>
          <w:i/>
          <w:sz w:val="22"/>
        </w:rPr>
      </w:pPr>
      <w:r w:rsidRPr="00D32075">
        <w:rPr>
          <w:rFonts w:ascii="Palatino Linotype" w:hAnsi="Palatino Linotype"/>
          <w:b/>
          <w:i/>
          <w:sz w:val="22"/>
        </w:rPr>
        <w:t>Segundo</w:t>
      </w:r>
      <w:r w:rsidRPr="00D32075">
        <w:rPr>
          <w:rFonts w:ascii="Palatino Linotype" w:hAnsi="Palatino Linotype"/>
          <w:i/>
          <w:sz w:val="22"/>
        </w:rPr>
        <w:t>. Para efectos de los presentes Lineamientos Generales, se entenderá por:</w:t>
      </w:r>
    </w:p>
    <w:p w14:paraId="26D8ABFD" w14:textId="77777777" w:rsidR="00C02C10" w:rsidRPr="00D32075" w:rsidRDefault="00C02C10" w:rsidP="00C02C10">
      <w:pPr>
        <w:shd w:val="clear" w:color="auto" w:fill="FFFFFF"/>
        <w:spacing w:after="200" w:line="360" w:lineRule="auto"/>
        <w:ind w:left="567" w:right="567"/>
        <w:jc w:val="both"/>
        <w:rPr>
          <w:rFonts w:ascii="Palatino Linotype" w:hAnsi="Palatino Linotype" w:cs="Arial"/>
          <w:i/>
          <w:szCs w:val="22"/>
          <w:lang w:eastAsia="en-US"/>
        </w:rPr>
      </w:pPr>
      <w:r w:rsidRPr="00D32075">
        <w:rPr>
          <w:rFonts w:ascii="Palatino Linotype" w:hAnsi="Palatino Linotype"/>
          <w:b/>
          <w:i/>
          <w:sz w:val="22"/>
        </w:rPr>
        <w:t>IV. Comité de Transparencia</w:t>
      </w:r>
      <w:r w:rsidRPr="00D32075">
        <w:rPr>
          <w:rFonts w:ascii="Palatino Linotype" w:hAnsi="Palatino Linotype"/>
          <w:i/>
          <w:sz w:val="22"/>
        </w:rPr>
        <w:t xml:space="preserve">: La instancia a la que hace referencia el artículo 43 de la Ley General de Transparencia y Acceso a la Información Pública, así como la referida en la Ley Federal y en las legislaciones locales, que tiene </w:t>
      </w:r>
      <w:r w:rsidRPr="00D32075">
        <w:rPr>
          <w:rFonts w:ascii="Palatino Linotype" w:hAnsi="Palatino Linotype"/>
          <w:b/>
          <w:i/>
          <w:sz w:val="22"/>
        </w:rPr>
        <w:t>entre sus funciones las de confirmar, modificar o revocar las determinaciones en materia de clasificación</w:t>
      </w:r>
      <w:r w:rsidRPr="00D32075">
        <w:rPr>
          <w:rFonts w:ascii="Palatino Linotype" w:hAnsi="Palatino Linotype"/>
          <w:i/>
          <w:sz w:val="22"/>
        </w:rPr>
        <w:t xml:space="preserve"> de la información que realicen los titulares de las áreas de los sujetos obligados</w:t>
      </w:r>
    </w:p>
    <w:p w14:paraId="614AC560" w14:textId="77777777" w:rsidR="00C02C10" w:rsidRPr="00D32075" w:rsidRDefault="00C02C10" w:rsidP="00C02C10">
      <w:pPr>
        <w:shd w:val="clear" w:color="auto" w:fill="FFFFFF"/>
        <w:spacing w:after="200" w:line="360" w:lineRule="auto"/>
        <w:ind w:left="567" w:right="567"/>
        <w:jc w:val="both"/>
        <w:rPr>
          <w:rFonts w:ascii="Palatino Linotype" w:hAnsi="Palatino Linotype" w:cs="Arial"/>
          <w:i/>
          <w:sz w:val="22"/>
          <w:szCs w:val="22"/>
          <w:lang w:eastAsia="en-US"/>
        </w:rPr>
      </w:pPr>
      <w:r w:rsidRPr="00D32075">
        <w:rPr>
          <w:rFonts w:ascii="Palatino Linotype" w:hAnsi="Palatino Linotype" w:cs="Arial"/>
          <w:b/>
          <w:i/>
          <w:sz w:val="22"/>
          <w:szCs w:val="22"/>
          <w:lang w:eastAsia="en-US"/>
        </w:rPr>
        <w:t>Quincuagésimo sexto</w:t>
      </w:r>
      <w:r w:rsidRPr="00D32075">
        <w:rPr>
          <w:rFonts w:ascii="Palatino Linotype" w:hAnsi="Palatino Linotype" w:cs="Arial"/>
          <w:i/>
          <w:sz w:val="22"/>
          <w:szCs w:val="22"/>
          <w:lang w:eastAsia="en-US"/>
        </w:rPr>
        <w:t xml:space="preserve">. La versión pública del documento o expediente que contenga partes o secciones reservadas o </w:t>
      </w:r>
      <w:r w:rsidRPr="00D32075">
        <w:rPr>
          <w:rFonts w:ascii="Palatino Linotype" w:hAnsi="Palatino Linotype" w:cs="Arial"/>
          <w:b/>
          <w:i/>
          <w:sz w:val="22"/>
          <w:szCs w:val="22"/>
          <w:lang w:eastAsia="en-US"/>
        </w:rPr>
        <w:t>confidenciales</w:t>
      </w:r>
      <w:r w:rsidRPr="00D32075">
        <w:rPr>
          <w:rFonts w:ascii="Palatino Linotype" w:hAnsi="Palatino Linotype" w:cs="Arial"/>
          <w:i/>
          <w:sz w:val="22"/>
          <w:szCs w:val="22"/>
          <w:lang w:eastAsia="en-US"/>
        </w:rPr>
        <w:t>, será elaborada por los sujetos obligados, previo pago de los costos de reproducción, a través de sus áreas y deberá ser aprobada por su Comité de Transparencia.</w:t>
      </w:r>
    </w:p>
    <w:p w14:paraId="0C82E41F" w14:textId="77777777" w:rsidR="00C02C10" w:rsidRPr="00D32075" w:rsidRDefault="00C02C10" w:rsidP="00C02C10">
      <w:pPr>
        <w:shd w:val="clear" w:color="auto" w:fill="FFFFFF"/>
        <w:spacing w:after="200" w:line="360" w:lineRule="auto"/>
        <w:ind w:left="567" w:right="567"/>
        <w:jc w:val="both"/>
        <w:rPr>
          <w:rFonts w:ascii="Palatino Linotype" w:hAnsi="Palatino Linotype" w:cs="Arial"/>
          <w:i/>
          <w:sz w:val="22"/>
          <w:szCs w:val="22"/>
          <w:lang w:eastAsia="en-US"/>
        </w:rPr>
      </w:pPr>
      <w:r w:rsidRPr="00D32075">
        <w:rPr>
          <w:rFonts w:ascii="Palatino Linotype" w:hAnsi="Palatino Linotype" w:cs="Arial"/>
          <w:b/>
          <w:i/>
          <w:sz w:val="22"/>
          <w:szCs w:val="22"/>
          <w:lang w:eastAsia="en-US"/>
        </w:rPr>
        <w:t>Quincuagésimo séptimo</w:t>
      </w:r>
      <w:r w:rsidRPr="00D32075">
        <w:rPr>
          <w:rFonts w:ascii="Palatino Linotype" w:hAnsi="Palatino Linotype" w:cs="Arial"/>
          <w:i/>
          <w:sz w:val="22"/>
          <w:szCs w:val="22"/>
          <w:lang w:eastAsia="en-US"/>
        </w:rPr>
        <w:t>. Se considera, en principio, como información pública y no podrá omitirse de las  versiones públicas la siguiente:</w:t>
      </w:r>
    </w:p>
    <w:p w14:paraId="1476307D" w14:textId="77777777" w:rsidR="00C02C10" w:rsidRPr="00D32075" w:rsidRDefault="00C02C10" w:rsidP="00C02C10">
      <w:pPr>
        <w:shd w:val="clear" w:color="auto" w:fill="FFFFFF"/>
        <w:spacing w:after="200" w:line="360" w:lineRule="auto"/>
        <w:ind w:left="567" w:right="567"/>
        <w:jc w:val="both"/>
        <w:rPr>
          <w:rFonts w:ascii="Palatino Linotype" w:hAnsi="Palatino Linotype" w:cs="Arial"/>
          <w:i/>
          <w:sz w:val="22"/>
          <w:szCs w:val="22"/>
          <w:lang w:eastAsia="en-US"/>
        </w:rPr>
      </w:pPr>
      <w:r w:rsidRPr="00D32075">
        <w:rPr>
          <w:rFonts w:ascii="Palatino Linotype" w:hAnsi="Palatino Linotype" w:cs="Arial"/>
          <w:i/>
          <w:sz w:val="22"/>
          <w:szCs w:val="22"/>
          <w:lang w:eastAsia="en-US"/>
        </w:rPr>
        <w:t>I.        La relativa a las Obligaciones de Transparencia que contempla el Título V de la Ley General y las demás disposiciones legales aplicables;</w:t>
      </w:r>
    </w:p>
    <w:p w14:paraId="152ED9DE" w14:textId="77777777" w:rsidR="00C02C10" w:rsidRPr="00D32075" w:rsidRDefault="00C02C10" w:rsidP="00C02C10">
      <w:pPr>
        <w:shd w:val="clear" w:color="auto" w:fill="FFFFFF"/>
        <w:spacing w:after="200" w:line="360" w:lineRule="auto"/>
        <w:ind w:left="567" w:right="567"/>
        <w:jc w:val="both"/>
        <w:rPr>
          <w:rFonts w:ascii="Palatino Linotype" w:hAnsi="Palatino Linotype" w:cs="Arial"/>
          <w:i/>
          <w:sz w:val="22"/>
          <w:szCs w:val="22"/>
          <w:lang w:eastAsia="en-US"/>
        </w:rPr>
      </w:pPr>
      <w:r w:rsidRPr="00D32075">
        <w:rPr>
          <w:rFonts w:ascii="Palatino Linotype" w:hAnsi="Palatino Linotype" w:cs="Arial"/>
          <w:i/>
          <w:sz w:val="22"/>
          <w:szCs w:val="22"/>
          <w:lang w:eastAsia="en-US"/>
        </w:rPr>
        <w:lastRenderedPageBreak/>
        <w:t>II.       El nombre de los servidores públicos en los documentos, y sus firmas autógrafas, cuando sean utilizados en el ejercicio de las facultades conferidas para el desempeño del servicio público, y</w:t>
      </w:r>
    </w:p>
    <w:p w14:paraId="4168E4CD" w14:textId="77777777" w:rsidR="00C02C10" w:rsidRPr="00D32075" w:rsidRDefault="00C02C10" w:rsidP="00C02C10">
      <w:pPr>
        <w:shd w:val="clear" w:color="auto" w:fill="FFFFFF"/>
        <w:spacing w:after="200" w:line="360" w:lineRule="auto"/>
        <w:ind w:left="567" w:right="567"/>
        <w:jc w:val="both"/>
        <w:rPr>
          <w:rFonts w:ascii="Palatino Linotype" w:hAnsi="Palatino Linotype" w:cs="Arial"/>
          <w:i/>
          <w:sz w:val="22"/>
          <w:szCs w:val="22"/>
        </w:rPr>
      </w:pPr>
      <w:r w:rsidRPr="00D32075">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701E6D6D" w14:textId="77777777" w:rsidR="00C02C10" w:rsidRPr="00D32075" w:rsidRDefault="00C02C10" w:rsidP="00C02C10">
      <w:pPr>
        <w:shd w:val="clear" w:color="auto" w:fill="FFFFFF"/>
        <w:spacing w:after="200" w:line="360" w:lineRule="auto"/>
        <w:ind w:left="567" w:right="567"/>
        <w:jc w:val="both"/>
        <w:rPr>
          <w:rFonts w:ascii="Palatino Linotype" w:hAnsi="Palatino Linotype" w:cs="Arial"/>
          <w:i/>
          <w:sz w:val="22"/>
          <w:szCs w:val="22"/>
        </w:rPr>
      </w:pPr>
      <w:r w:rsidRPr="00D32075">
        <w:rPr>
          <w:rFonts w:ascii="Palatino Linotype" w:hAnsi="Palatino Linotype" w:cs="Arial"/>
          <w:i/>
          <w:sz w:val="22"/>
          <w:szCs w:val="22"/>
        </w:rPr>
        <w:t>Lo anterior, siempre y cuando no se acredite alguna causal de clasificación, prevista en las leyes o en los tratados internaciones suscritos por el Estado mexicano.</w:t>
      </w:r>
    </w:p>
    <w:p w14:paraId="5A58F072" w14:textId="77777777" w:rsidR="00C02C10" w:rsidRPr="00D32075" w:rsidRDefault="00C02C10" w:rsidP="00C02C10">
      <w:pPr>
        <w:shd w:val="clear" w:color="auto" w:fill="FFFFFF"/>
        <w:spacing w:after="200" w:line="360" w:lineRule="auto"/>
        <w:ind w:left="567" w:right="567"/>
        <w:jc w:val="both"/>
        <w:rPr>
          <w:rFonts w:ascii="Palatino Linotype" w:hAnsi="Palatino Linotype" w:cs="Arial"/>
          <w:i/>
          <w:sz w:val="22"/>
          <w:szCs w:val="22"/>
        </w:rPr>
      </w:pPr>
      <w:r w:rsidRPr="00D32075">
        <w:rPr>
          <w:rFonts w:ascii="Palatino Linotype" w:hAnsi="Palatino Linotype" w:cs="Arial"/>
          <w:b/>
          <w:i/>
          <w:sz w:val="22"/>
          <w:szCs w:val="22"/>
        </w:rPr>
        <w:t>Quincuagésimo octavo.</w:t>
      </w:r>
      <w:r w:rsidRPr="00D32075">
        <w:rPr>
          <w:rFonts w:ascii="Palatino Linotype" w:hAnsi="Palatino Linotype" w:cs="Arial"/>
          <w:i/>
          <w:sz w:val="22"/>
          <w:szCs w:val="22"/>
        </w:rPr>
        <w:t xml:space="preserve"> Los sujetos obligados garantizarán que los sistemas o medios empleados para eliminar la información en las versiones públicas no permitan la recuperación o visualización de la misma.</w:t>
      </w:r>
    </w:p>
    <w:p w14:paraId="210D3D60" w14:textId="77777777" w:rsidR="00C02C10" w:rsidRPr="00D32075" w:rsidRDefault="00C02C10" w:rsidP="00C02C1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lang w:val="es-ES" w:eastAsia="es-MX"/>
        </w:rPr>
      </w:pPr>
      <w:r w:rsidRPr="00D32075">
        <w:rPr>
          <w:rFonts w:ascii="Palatino Linotype" w:hAnsi="Palatino Linotype" w:cs="Arial"/>
          <w:sz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D32075">
        <w:rPr>
          <w:rFonts w:ascii="Palatino Linotype" w:hAnsi="Palatino Linotype" w:cs="Arial"/>
          <w:sz w:val="24"/>
        </w:rPr>
        <w:lastRenderedPageBreak/>
        <w:t xml:space="preserve">composición del Comité puede generar vicios de legalidad de origen en el acto que restringe un derecho humano. </w:t>
      </w:r>
    </w:p>
    <w:p w14:paraId="13F85E4D" w14:textId="77777777" w:rsidR="00C02C10" w:rsidRPr="00D32075" w:rsidRDefault="00C02C10" w:rsidP="00C02C10">
      <w:pPr>
        <w:pStyle w:val="Prrafodelista"/>
        <w:autoSpaceDE w:val="0"/>
        <w:autoSpaceDN w:val="0"/>
        <w:adjustRightInd w:val="0"/>
        <w:spacing w:after="160" w:line="360" w:lineRule="auto"/>
        <w:ind w:left="0" w:right="50"/>
        <w:jc w:val="both"/>
        <w:rPr>
          <w:rFonts w:ascii="Palatino Linotype" w:eastAsia="Calibri" w:hAnsi="Palatino Linotype" w:cs="Arial"/>
          <w:sz w:val="24"/>
          <w:lang w:val="es-ES" w:eastAsia="es-MX"/>
        </w:rPr>
      </w:pPr>
    </w:p>
    <w:p w14:paraId="3A465BF5" w14:textId="77777777" w:rsidR="00C02C10" w:rsidRPr="00D32075" w:rsidRDefault="00C02C10" w:rsidP="00C02C1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lang w:val="es-ES" w:eastAsia="es-MX"/>
        </w:rPr>
      </w:pPr>
      <w:r w:rsidRPr="00D32075">
        <w:rPr>
          <w:rFonts w:ascii="Palatino Linotype" w:hAnsi="Palatino Linotype"/>
          <w:sz w:val="24"/>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8429162" w14:textId="77777777" w:rsidR="00C02C10" w:rsidRPr="00D32075" w:rsidRDefault="00C02C10" w:rsidP="003F6B95">
      <w:pPr>
        <w:pStyle w:val="Ttulo3"/>
        <w:numPr>
          <w:ilvl w:val="0"/>
          <w:numId w:val="12"/>
        </w:numPr>
        <w:spacing w:line="360" w:lineRule="auto"/>
        <w:ind w:left="1134" w:firstLine="0"/>
        <w:rPr>
          <w:rFonts w:ascii="Palatino Linotype" w:hAnsi="Palatino Linotype"/>
          <w:b/>
          <w:color w:val="auto"/>
        </w:rPr>
      </w:pPr>
      <w:bookmarkStart w:id="38" w:name="_Toc486509925"/>
      <w:r w:rsidRPr="00D32075">
        <w:rPr>
          <w:rFonts w:ascii="Palatino Linotype" w:hAnsi="Palatino Linotype"/>
          <w:b/>
          <w:color w:val="auto"/>
        </w:rPr>
        <w:t xml:space="preserve"> </w:t>
      </w:r>
      <w:bookmarkStart w:id="39" w:name="_Toc487025375"/>
      <w:bookmarkStart w:id="40" w:name="_Toc493790443"/>
      <w:bookmarkStart w:id="41" w:name="_Toc495606563"/>
      <w:bookmarkStart w:id="42" w:name="_Toc507005377"/>
      <w:bookmarkStart w:id="43" w:name="_Toc507673316"/>
      <w:r w:rsidRPr="00D32075">
        <w:rPr>
          <w:rFonts w:ascii="Palatino Linotype" w:hAnsi="Palatino Linotype"/>
          <w:b/>
          <w:color w:val="auto"/>
        </w:rPr>
        <w:t>Requisitos de fondo del acuerdo de clasificación</w:t>
      </w:r>
      <w:bookmarkEnd w:id="38"/>
      <w:bookmarkEnd w:id="39"/>
      <w:bookmarkEnd w:id="40"/>
      <w:bookmarkEnd w:id="41"/>
      <w:bookmarkEnd w:id="42"/>
      <w:bookmarkEnd w:id="43"/>
    </w:p>
    <w:p w14:paraId="6CD02C19" w14:textId="77777777" w:rsidR="00C02C10" w:rsidRPr="00D32075" w:rsidRDefault="00C02C10" w:rsidP="00C02C1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lang w:val="es-ES" w:eastAsia="es-MX"/>
        </w:rPr>
      </w:pPr>
      <w:r w:rsidRPr="00D32075">
        <w:rPr>
          <w:rFonts w:ascii="Palatino Linotype" w:hAnsi="Palatino Linotype" w:cs="Arial"/>
          <w:sz w:val="24"/>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14:paraId="0938B093" w14:textId="77777777" w:rsidR="00C02C10" w:rsidRPr="00D32075" w:rsidRDefault="00C02C10" w:rsidP="00C02C10">
      <w:pPr>
        <w:tabs>
          <w:tab w:val="left" w:pos="426"/>
        </w:tabs>
        <w:autoSpaceDE w:val="0"/>
        <w:autoSpaceDN w:val="0"/>
        <w:adjustRightInd w:val="0"/>
        <w:spacing w:line="360" w:lineRule="auto"/>
        <w:ind w:left="567" w:right="567"/>
        <w:jc w:val="both"/>
        <w:rPr>
          <w:rFonts w:ascii="Palatino Linotype" w:hAnsi="Palatino Linotype" w:cs="Arial"/>
          <w:i/>
          <w:sz w:val="28"/>
        </w:rPr>
      </w:pPr>
      <w:r w:rsidRPr="00D32075">
        <w:rPr>
          <w:rFonts w:ascii="Palatino Linotype" w:hAnsi="Palatino Linotype" w:cs="Bookman Old Style,Bold"/>
          <w:b/>
          <w:bCs/>
          <w:i/>
          <w:sz w:val="22"/>
          <w:lang w:val="es-ES"/>
        </w:rPr>
        <w:t xml:space="preserve">Artículo 131. </w:t>
      </w:r>
      <w:r w:rsidRPr="00D32075">
        <w:rPr>
          <w:rFonts w:ascii="Palatino Linotype" w:hAnsi="Palatino Linotype" w:cs="Bookman Old Style"/>
          <w:i/>
          <w:sz w:val="22"/>
          <w:lang w:val="es-ES"/>
        </w:rPr>
        <w:t xml:space="preserve">La carga de la prueba para justificar toda negativa de acceso a la información, por actualizarse cualquiera de los supuestos de clasificación previstos en esta Ley corresponderá a los sujetos obligados; </w:t>
      </w:r>
      <w:r w:rsidRPr="00D32075">
        <w:rPr>
          <w:rFonts w:ascii="Palatino Linotype" w:hAnsi="Palatino Linotype" w:cs="Bookman Old Style"/>
          <w:b/>
          <w:i/>
          <w:sz w:val="22"/>
          <w:lang w:val="es-ES"/>
        </w:rPr>
        <w:t>en tal caso deberá fundar y motivar debidamente la clasificación de la información,</w:t>
      </w:r>
      <w:r w:rsidRPr="00D32075">
        <w:rPr>
          <w:rFonts w:ascii="Palatino Linotype" w:hAnsi="Palatino Linotype" w:cs="Bookman Old Style"/>
          <w:i/>
          <w:sz w:val="22"/>
          <w:lang w:val="es-ES"/>
        </w:rPr>
        <w:t xml:space="preserve"> de conformidad con lo previsto en la presente Ley.</w:t>
      </w:r>
    </w:p>
    <w:p w14:paraId="5EDAA3AF" w14:textId="77777777" w:rsidR="00C02C10" w:rsidRPr="00D32075" w:rsidRDefault="00C02C10" w:rsidP="00C02C10">
      <w:pPr>
        <w:pStyle w:val="Prrafodelista"/>
        <w:autoSpaceDE w:val="0"/>
        <w:autoSpaceDN w:val="0"/>
        <w:adjustRightInd w:val="0"/>
        <w:spacing w:after="160" w:line="360" w:lineRule="auto"/>
        <w:ind w:left="0" w:right="50"/>
        <w:jc w:val="both"/>
        <w:rPr>
          <w:rFonts w:ascii="Palatino Linotype" w:hAnsi="Palatino Linotype" w:cs="Arial"/>
        </w:rPr>
      </w:pPr>
    </w:p>
    <w:p w14:paraId="04C657D4" w14:textId="77777777" w:rsidR="00C02C10" w:rsidRPr="00D32075" w:rsidRDefault="00C02C10" w:rsidP="00C02C1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D32075">
        <w:rPr>
          <w:rFonts w:ascii="Palatino Linotype" w:hAnsi="Palatino Linotype"/>
          <w:sz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8241F08" w14:textId="77777777" w:rsidR="00C02C10" w:rsidRPr="00D32075" w:rsidRDefault="00C02C10" w:rsidP="00C02C10">
      <w:pPr>
        <w:pStyle w:val="Prrafodelista"/>
        <w:autoSpaceDE w:val="0"/>
        <w:autoSpaceDN w:val="0"/>
        <w:adjustRightInd w:val="0"/>
        <w:spacing w:after="160" w:line="360" w:lineRule="auto"/>
        <w:ind w:left="0" w:right="50"/>
        <w:jc w:val="both"/>
        <w:rPr>
          <w:rFonts w:ascii="Palatino Linotype" w:eastAsia="Calibri" w:hAnsi="Palatino Linotype" w:cs="Arial"/>
          <w:sz w:val="24"/>
          <w:szCs w:val="22"/>
          <w:lang w:val="es-ES" w:eastAsia="es-MX"/>
        </w:rPr>
      </w:pPr>
    </w:p>
    <w:p w14:paraId="2CC74688" w14:textId="77777777" w:rsidR="00C02C10" w:rsidRPr="00D32075" w:rsidRDefault="00C02C10" w:rsidP="00C02C1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D32075">
        <w:rPr>
          <w:rFonts w:ascii="Palatino Linotype" w:hAnsi="Palatino Linotype" w:cs="Arial"/>
          <w:sz w:val="24"/>
          <w:lang w:eastAsia="es-MX"/>
        </w:rPr>
        <w:t>Por su parte, el intérprete judicial del país ha establecido una jurisprudencia respecto a qué debe entenderse por fundamentación y motivación, en los siguientes términos:</w:t>
      </w:r>
    </w:p>
    <w:p w14:paraId="73E993F6" w14:textId="77777777" w:rsidR="00C02C10" w:rsidRPr="00D32075" w:rsidRDefault="00C02C10" w:rsidP="00C02C10">
      <w:pPr>
        <w:spacing w:line="360" w:lineRule="auto"/>
        <w:ind w:left="567" w:right="618"/>
        <w:contextualSpacing/>
        <w:jc w:val="both"/>
        <w:rPr>
          <w:rFonts w:ascii="Palatino Linotype" w:hAnsi="Palatino Linotype" w:cs="Arial"/>
          <w:i/>
          <w:sz w:val="22"/>
          <w:szCs w:val="22"/>
        </w:rPr>
      </w:pPr>
      <w:r w:rsidRPr="00D32075">
        <w:rPr>
          <w:rFonts w:ascii="Palatino Linotype" w:hAnsi="Palatino Linotype" w:cs="Arial"/>
          <w:b/>
          <w:i/>
          <w:sz w:val="22"/>
          <w:szCs w:val="22"/>
        </w:rPr>
        <w:t>FUNDAMENTACIÓN Y MOTIVACIÓN.</w:t>
      </w:r>
      <w:r w:rsidRPr="00D32075">
        <w:rPr>
          <w:rFonts w:ascii="Palatino Linotype" w:hAnsi="Palatino Linotype" w:cs="Arial"/>
          <w:i/>
          <w:sz w:val="22"/>
          <w:szCs w:val="22"/>
        </w:rPr>
        <w:t xml:space="preserve"> La </w:t>
      </w:r>
      <w:r w:rsidRPr="00D32075">
        <w:rPr>
          <w:rFonts w:ascii="Palatino Linotype" w:hAnsi="Palatino Linotype" w:cs="Arial"/>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32075">
        <w:rPr>
          <w:rFonts w:ascii="Palatino Linotype" w:hAnsi="Palatino Linotype" w:cs="Arial"/>
          <w:i/>
          <w:sz w:val="22"/>
          <w:szCs w:val="22"/>
        </w:rPr>
        <w:t>.</w:t>
      </w:r>
    </w:p>
    <w:p w14:paraId="62DE4C49" w14:textId="77777777" w:rsidR="00C02C10" w:rsidRPr="00D32075" w:rsidRDefault="00C02C10" w:rsidP="00C02C10">
      <w:pPr>
        <w:spacing w:line="360" w:lineRule="auto"/>
        <w:ind w:left="567" w:right="618"/>
        <w:contextualSpacing/>
        <w:jc w:val="both"/>
        <w:rPr>
          <w:rFonts w:ascii="Palatino Linotype" w:hAnsi="Palatino Linotype" w:cs="Arial"/>
          <w:i/>
          <w:sz w:val="22"/>
          <w:szCs w:val="22"/>
        </w:rPr>
      </w:pPr>
      <w:r w:rsidRPr="00D32075">
        <w:rPr>
          <w:rFonts w:ascii="Palatino Linotype" w:hAnsi="Palatino Linotype" w:cs="Arial"/>
          <w:i/>
          <w:sz w:val="22"/>
          <w:szCs w:val="22"/>
        </w:rPr>
        <w:t>SEGUNDO TRIBUNAL COLEGIADO DEL SEXTO CIRCUITO.</w:t>
      </w:r>
    </w:p>
    <w:p w14:paraId="0521798B" w14:textId="77777777" w:rsidR="00C02C10" w:rsidRPr="00D32075" w:rsidRDefault="00C02C10" w:rsidP="00C02C10">
      <w:pPr>
        <w:spacing w:line="360" w:lineRule="auto"/>
        <w:ind w:left="567" w:right="618"/>
        <w:contextualSpacing/>
        <w:jc w:val="both"/>
        <w:rPr>
          <w:rFonts w:ascii="Palatino Linotype" w:hAnsi="Palatino Linotype" w:cs="Arial"/>
          <w:i/>
          <w:sz w:val="22"/>
          <w:szCs w:val="22"/>
        </w:rPr>
      </w:pPr>
      <w:r w:rsidRPr="00D32075">
        <w:rPr>
          <w:rFonts w:ascii="Palatino Linotype" w:hAnsi="Palatino Linotype" w:cs="Arial"/>
          <w:i/>
          <w:sz w:val="22"/>
          <w:szCs w:val="22"/>
        </w:rPr>
        <w:t>Amparo directo 194/88. Bufete Industrial Construcciones, S.A. de C.V. 28 de junio de 1988. Unanimidad de votos. Ponente: Gustavo Calvillo Rangel. Secretario: Jorge Alberto González Álvarez.</w:t>
      </w:r>
    </w:p>
    <w:p w14:paraId="704087FC" w14:textId="77777777" w:rsidR="00C02C10" w:rsidRPr="00D32075" w:rsidRDefault="00C02C10" w:rsidP="00C02C10">
      <w:pPr>
        <w:spacing w:line="360" w:lineRule="auto"/>
        <w:ind w:left="567" w:right="618"/>
        <w:contextualSpacing/>
        <w:jc w:val="both"/>
        <w:rPr>
          <w:rFonts w:ascii="Palatino Linotype" w:hAnsi="Palatino Linotype" w:cs="Arial"/>
          <w:i/>
          <w:sz w:val="22"/>
          <w:szCs w:val="22"/>
        </w:rPr>
      </w:pPr>
      <w:r w:rsidRPr="00D32075">
        <w:rPr>
          <w:rFonts w:ascii="Palatino Linotype" w:hAnsi="Palatino Linotype" w:cs="Arial"/>
          <w:i/>
          <w:sz w:val="22"/>
          <w:szCs w:val="22"/>
        </w:rPr>
        <w:lastRenderedPageBreak/>
        <w:t>Revisión fiscal 103/88. Instituto Mexicano del Seguro Social. 18 de octubre de 1988. Unanimidad de votos. Ponente: Arnoldo Nájera Virgen. Secretario: Alejandro Esponda Rincón.</w:t>
      </w:r>
    </w:p>
    <w:p w14:paraId="76ADBB1D" w14:textId="77777777" w:rsidR="00C02C10" w:rsidRPr="00D32075" w:rsidRDefault="00C02C10" w:rsidP="00C02C10">
      <w:pPr>
        <w:spacing w:line="360" w:lineRule="auto"/>
        <w:ind w:left="567" w:right="618"/>
        <w:contextualSpacing/>
        <w:jc w:val="both"/>
        <w:rPr>
          <w:rFonts w:ascii="Palatino Linotype" w:hAnsi="Palatino Linotype" w:cs="Arial"/>
          <w:i/>
          <w:sz w:val="22"/>
          <w:szCs w:val="22"/>
        </w:rPr>
      </w:pPr>
      <w:r w:rsidRPr="00D32075">
        <w:rPr>
          <w:rFonts w:ascii="Palatino Linotype" w:hAnsi="Palatino Linotype" w:cs="Arial"/>
          <w:i/>
          <w:sz w:val="22"/>
          <w:szCs w:val="22"/>
        </w:rPr>
        <w:t>Amparo en revisión 333/88. Adilia Romero. 26 de octubre de 1988. Unanimidad de votos. Ponente: Arnoldo Nájera Virgen. Secretario: Enrique Crispín Campos Ramírez.</w:t>
      </w:r>
    </w:p>
    <w:p w14:paraId="01F04F62" w14:textId="77777777" w:rsidR="00C02C10" w:rsidRPr="00D32075" w:rsidRDefault="00C02C10" w:rsidP="00C02C10">
      <w:pPr>
        <w:spacing w:line="360" w:lineRule="auto"/>
        <w:ind w:left="567" w:right="618"/>
        <w:contextualSpacing/>
        <w:jc w:val="both"/>
        <w:rPr>
          <w:rFonts w:ascii="Palatino Linotype" w:hAnsi="Palatino Linotype" w:cs="Arial"/>
          <w:i/>
          <w:sz w:val="22"/>
          <w:szCs w:val="22"/>
        </w:rPr>
      </w:pPr>
      <w:r w:rsidRPr="00D32075">
        <w:rPr>
          <w:rFonts w:ascii="Palatino Linotype" w:hAnsi="Palatino Linotype" w:cs="Arial"/>
          <w:i/>
          <w:sz w:val="22"/>
          <w:szCs w:val="22"/>
        </w:rPr>
        <w:t>Amparo en revisión 597/95. Emilio Maurer Bretón. 15 de noviembre de 1995. Unanimidad de votos. Ponente: Clementina Ramírez Moguel Goyzueta. Secretario: Gonzalo Carrera Molina.</w:t>
      </w:r>
    </w:p>
    <w:p w14:paraId="7B222236" w14:textId="04E03BAE" w:rsidR="00C02C10" w:rsidRPr="00D32075" w:rsidRDefault="00C02C10" w:rsidP="00C02C10">
      <w:pPr>
        <w:spacing w:line="360" w:lineRule="auto"/>
        <w:ind w:left="567" w:right="618"/>
        <w:contextualSpacing/>
        <w:jc w:val="both"/>
        <w:rPr>
          <w:rFonts w:ascii="Palatino Linotype" w:hAnsi="Palatino Linotype" w:cs="Arial"/>
          <w:i/>
          <w:sz w:val="22"/>
          <w:szCs w:val="22"/>
        </w:rPr>
      </w:pPr>
      <w:r w:rsidRPr="00D32075">
        <w:rPr>
          <w:rFonts w:ascii="Palatino Linotype" w:hAnsi="Palatino Linotype" w:cs="Arial"/>
          <w:i/>
          <w:sz w:val="22"/>
          <w:szCs w:val="22"/>
        </w:rPr>
        <w:t>Amparo directo 7/96. Pedro Vicente López Miro. 21 de febrero de 1996. Unanimidad de votos. Ponente: María Eugenia Estela Martínez Cardiel. Secretario: Enrique Baigts Muñoz.</w:t>
      </w:r>
    </w:p>
    <w:p w14:paraId="295E44D3" w14:textId="77777777" w:rsidR="00777D74" w:rsidRPr="00D32075" w:rsidRDefault="00777D74" w:rsidP="00C02C10">
      <w:pPr>
        <w:spacing w:line="360" w:lineRule="auto"/>
        <w:ind w:left="567" w:right="618"/>
        <w:contextualSpacing/>
        <w:jc w:val="both"/>
        <w:rPr>
          <w:rFonts w:ascii="Palatino Linotype" w:hAnsi="Palatino Linotype" w:cs="Arial"/>
          <w:i/>
          <w:sz w:val="22"/>
          <w:szCs w:val="22"/>
        </w:rPr>
      </w:pPr>
    </w:p>
    <w:p w14:paraId="678779FD" w14:textId="77777777" w:rsidR="00C02C10" w:rsidRPr="00D32075" w:rsidRDefault="00C02C10" w:rsidP="00C02C10">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D32075">
        <w:rPr>
          <w:rFonts w:ascii="Palatino Linotype" w:hAnsi="Palatino Linotype" w:cs="Arial"/>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35FBFF1" w14:textId="77777777" w:rsidR="00C02C10" w:rsidRPr="00D32075" w:rsidRDefault="00C02C10" w:rsidP="00C02C10">
      <w:pPr>
        <w:pStyle w:val="Prrafodelista"/>
        <w:shd w:val="clear" w:color="auto" w:fill="FFFFFF"/>
        <w:spacing w:line="360" w:lineRule="auto"/>
        <w:ind w:left="0"/>
        <w:jc w:val="both"/>
        <w:rPr>
          <w:rFonts w:ascii="Palatino Linotype" w:hAnsi="Palatino Linotype" w:cs="Arial"/>
          <w:sz w:val="24"/>
          <w:lang w:eastAsia="es-MX"/>
        </w:rPr>
      </w:pPr>
    </w:p>
    <w:p w14:paraId="1B536302" w14:textId="77777777" w:rsidR="00C02C10" w:rsidRPr="00D32075" w:rsidRDefault="00C02C10" w:rsidP="00C02C10">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D32075">
        <w:rPr>
          <w:rFonts w:ascii="Palatino Linotype" w:hAnsi="Palatino Linotype" w:cs="Arial"/>
          <w:sz w:val="24"/>
          <w:lang w:eastAsia="es-MX"/>
        </w:rPr>
        <w:t xml:space="preserve">Ahora bien, para cada caso además de fundar y motivar, se debe identificar con claridad que datos contenidos en las documentales que son susceptibles de suprimirse </w:t>
      </w:r>
      <w:r w:rsidRPr="00D32075">
        <w:rPr>
          <w:rFonts w:ascii="Palatino Linotype" w:eastAsia="MS Mincho" w:hAnsi="Palatino Linotype"/>
          <w:color w:val="000000"/>
          <w:sz w:val="24"/>
        </w:rPr>
        <w:t xml:space="preserve">por ejemplo, si una documental de naturaleza pública como lo es la nómina general, si bien el dato de sus remuneraciones es eminentemente público, no así todos los datos </w:t>
      </w:r>
      <w:r w:rsidRPr="00D32075">
        <w:rPr>
          <w:rFonts w:ascii="Palatino Linotype" w:eastAsia="MS Mincho" w:hAnsi="Palatino Linotype"/>
          <w:color w:val="000000"/>
          <w:sz w:val="24"/>
        </w:rPr>
        <w:lastRenderedPageBreak/>
        <w:t>contenidos en dicho documento que son datos personales</w:t>
      </w:r>
      <w:r w:rsidRPr="00D32075">
        <w:rPr>
          <w:rFonts w:ascii="Palatino Linotype" w:eastAsia="MS Mincho" w:hAnsi="Palatino Linotype"/>
          <w:color w:val="000000"/>
          <w:sz w:val="24"/>
        </w:rPr>
        <w:footnoteReference w:id="8"/>
      </w:r>
      <w:r w:rsidRPr="00D32075">
        <w:rPr>
          <w:rFonts w:ascii="Palatino Linotype" w:eastAsia="MS Mincho" w:hAnsi="Palatino Linotype"/>
          <w:color w:val="000000"/>
          <w:sz w:val="24"/>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690A1120" w14:textId="77777777" w:rsidR="00C02C10" w:rsidRPr="00D32075" w:rsidRDefault="00C02C10" w:rsidP="00C02C10">
      <w:pPr>
        <w:pStyle w:val="Prrafodelista"/>
        <w:spacing w:line="360" w:lineRule="auto"/>
        <w:rPr>
          <w:rFonts w:ascii="Palatino Linotype" w:hAnsi="Palatino Linotype" w:cs="Arial"/>
          <w:sz w:val="24"/>
          <w:lang w:eastAsia="es-MX"/>
        </w:rPr>
      </w:pPr>
    </w:p>
    <w:p w14:paraId="423FEAD1" w14:textId="77777777" w:rsidR="00C02C10" w:rsidRPr="00D32075" w:rsidRDefault="00C02C10" w:rsidP="00C02C10">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D32075">
        <w:rPr>
          <w:rFonts w:ascii="Palatino Linotype" w:eastAsia="Calibri" w:hAnsi="Palatino Linotype" w:cs="Arial"/>
          <w:sz w:val="24"/>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D32075">
        <w:rPr>
          <w:rFonts w:ascii="Palatino Linotype" w:eastAsia="Calibri" w:hAnsi="Palatino Linotype" w:cs="Arial"/>
          <w:b/>
          <w:sz w:val="24"/>
          <w:szCs w:val="22"/>
          <w:lang w:val="es-ES" w:eastAsia="es-CO"/>
        </w:rPr>
        <w:t>SUJETO OBLIGADO</w:t>
      </w:r>
      <w:r w:rsidRPr="00D32075">
        <w:rPr>
          <w:rFonts w:ascii="Palatino Linotype" w:eastAsia="Calibri" w:hAnsi="Palatino Linotype" w:cs="Arial"/>
          <w:sz w:val="24"/>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w:t>
      </w:r>
      <w:r w:rsidRPr="00D32075">
        <w:rPr>
          <w:rFonts w:ascii="Palatino Linotype" w:eastAsia="Calibri" w:hAnsi="Palatino Linotype" w:cs="Arial"/>
          <w:sz w:val="24"/>
          <w:szCs w:val="22"/>
          <w:lang w:val="es-ES" w:eastAsia="es-CO"/>
        </w:rPr>
        <w:lastRenderedPageBreak/>
        <w:t>manera puntual las razones de ello se estaría violentando desde un inicio el derecho de acceso a la información del solicitante.</w:t>
      </w:r>
    </w:p>
    <w:p w14:paraId="292026E0" w14:textId="77777777" w:rsidR="00C02C10" w:rsidRPr="00D32075" w:rsidRDefault="00C02C10" w:rsidP="00C02C10">
      <w:pPr>
        <w:pStyle w:val="Prrafodelista"/>
        <w:spacing w:line="360" w:lineRule="auto"/>
        <w:rPr>
          <w:rFonts w:ascii="Palatino Linotype" w:hAnsi="Palatino Linotype" w:cs="Arial"/>
          <w:sz w:val="24"/>
          <w:lang w:eastAsia="es-MX"/>
        </w:rPr>
      </w:pPr>
    </w:p>
    <w:p w14:paraId="518015C6" w14:textId="77777777" w:rsidR="00C02C10" w:rsidRPr="00D32075" w:rsidRDefault="00C02C10" w:rsidP="00C02C10">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D32075">
        <w:rPr>
          <w:rFonts w:ascii="Palatino Linotype" w:hAnsi="Palatino Linotype" w:cs="Arial"/>
          <w:sz w:val="24"/>
          <w:szCs w:val="22"/>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9D021D3" w14:textId="77777777" w:rsidR="00C02C10" w:rsidRPr="00D32075" w:rsidRDefault="00C02C10" w:rsidP="00C02C10">
      <w:pPr>
        <w:pStyle w:val="Prrafodelista"/>
        <w:rPr>
          <w:rFonts w:ascii="Palatino Linotype" w:hAnsi="Palatino Linotype" w:cs="Arial"/>
          <w:sz w:val="24"/>
          <w:lang w:eastAsia="es-MX"/>
        </w:rPr>
      </w:pPr>
    </w:p>
    <w:p w14:paraId="00AE6DC7" w14:textId="77777777" w:rsidR="00C02C10" w:rsidRPr="00D32075" w:rsidRDefault="00C02C10" w:rsidP="00C02C10">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D32075">
        <w:rPr>
          <w:rFonts w:ascii="Palatino Linotype" w:hAnsi="Palatino Linotype" w:cs="Arial"/>
          <w:sz w:val="24"/>
          <w:lang w:eastAsia="es-MX"/>
        </w:rPr>
        <w:t>Es así que podemos concluir que la clasificación de la información es una restricción al derecho del particular, para que dicha restricción sea legitima debe actualizar la hipótesis jurídica establecida en una norma y, además, ser confirmada por el Comité de Transparencia a través del acuerdo correspondiente, de otro modo, se traduce en una restricción ilegitima violatoria del derecho humano al acceso a la información.</w:t>
      </w:r>
    </w:p>
    <w:p w14:paraId="3EB621C4" w14:textId="77777777" w:rsidR="00C02C10" w:rsidRPr="00D32075" w:rsidRDefault="00C02C10" w:rsidP="00C02C10">
      <w:pPr>
        <w:pStyle w:val="Prrafodelista"/>
        <w:rPr>
          <w:rFonts w:ascii="Palatino Linotype" w:hAnsi="Palatino Linotype" w:cs="Arial"/>
          <w:sz w:val="24"/>
          <w:lang w:eastAsia="es-MX"/>
        </w:rPr>
      </w:pPr>
    </w:p>
    <w:p w14:paraId="6C3A3810" w14:textId="5CF7A8E5" w:rsidR="00C02C10" w:rsidRPr="00D32075" w:rsidRDefault="00C02C10" w:rsidP="00C02C10">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D32075">
        <w:rPr>
          <w:rFonts w:ascii="Palatino Linotype" w:hAnsi="Palatino Linotype" w:cs="Arial"/>
          <w:sz w:val="24"/>
          <w:lang w:eastAsia="es-MX"/>
        </w:rPr>
        <w:lastRenderedPageBreak/>
        <w:t>Es así que, al no haber proporcionado el acuerdo que sustente la clasificación de la información, es que no se tiene por colmado el derecho del particular, ahora bien, a efecto de determinar si efectivamente la información requerida por el particular actualiza alguna causal de clasificación como información confidencial, es necesario analizar lo siguiente.</w:t>
      </w:r>
    </w:p>
    <w:p w14:paraId="4F0740BB" w14:textId="77777777" w:rsidR="00777D74" w:rsidRPr="00D32075" w:rsidRDefault="00777D74" w:rsidP="00777D74">
      <w:pPr>
        <w:pStyle w:val="Prrafodelista"/>
        <w:rPr>
          <w:rFonts w:ascii="Palatino Linotype" w:hAnsi="Palatino Linotype" w:cs="Arial"/>
          <w:sz w:val="24"/>
          <w:lang w:eastAsia="es-MX"/>
        </w:rPr>
      </w:pPr>
    </w:p>
    <w:p w14:paraId="3E985499" w14:textId="77777777" w:rsidR="00C02C10" w:rsidRPr="00D32075" w:rsidRDefault="00C02C10" w:rsidP="00C02C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D32075">
        <w:rPr>
          <w:rFonts w:ascii="Palatino Linotype" w:hAnsi="Palatino Linotype"/>
          <w:sz w:val="24"/>
          <w:lang w:val="es-ES"/>
        </w:rPr>
        <w:t>Es necesario analizar detenidamente si la pretendida clasificación se ajusta al principio de ponderación. Para tal efecto es necesario traer a contexto el criterio 06/09 emitido por el Órgano Garante Nacional, el cual contiene lo siguiente:</w:t>
      </w:r>
    </w:p>
    <w:p w14:paraId="74F23743" w14:textId="77777777" w:rsidR="00C02C10" w:rsidRPr="00D32075" w:rsidRDefault="00C02C10" w:rsidP="00C02C10">
      <w:pPr>
        <w:spacing w:before="70" w:line="358" w:lineRule="auto"/>
        <w:ind w:left="567" w:right="616"/>
        <w:jc w:val="both"/>
        <w:rPr>
          <w:rFonts w:ascii="Palatino Linotype" w:eastAsia="Arial" w:hAnsi="Palatino Linotype" w:cs="Arial"/>
          <w:i/>
          <w:sz w:val="22"/>
          <w:szCs w:val="22"/>
        </w:rPr>
      </w:pPr>
      <w:r w:rsidRPr="00D32075">
        <w:rPr>
          <w:rFonts w:ascii="Palatino Linotype" w:eastAsia="Arial" w:hAnsi="Palatino Linotype" w:cs="Arial"/>
          <w:b/>
          <w:i/>
          <w:spacing w:val="-1"/>
          <w:sz w:val="22"/>
          <w:szCs w:val="22"/>
        </w:rPr>
        <w:t>N</w:t>
      </w:r>
      <w:r w:rsidRPr="00D32075">
        <w:rPr>
          <w:rFonts w:ascii="Palatino Linotype" w:eastAsia="Arial" w:hAnsi="Palatino Linotype" w:cs="Arial"/>
          <w:b/>
          <w:i/>
          <w:sz w:val="22"/>
          <w:szCs w:val="22"/>
        </w:rPr>
        <w:t>ombres</w:t>
      </w:r>
      <w:r w:rsidRPr="00D32075">
        <w:rPr>
          <w:rFonts w:ascii="Palatino Linotype" w:eastAsia="Arial" w:hAnsi="Palatino Linotype" w:cs="Arial"/>
          <w:b/>
          <w:i/>
          <w:spacing w:val="2"/>
          <w:sz w:val="22"/>
          <w:szCs w:val="22"/>
        </w:rPr>
        <w:t xml:space="preserve"> </w:t>
      </w:r>
      <w:r w:rsidRPr="00D32075">
        <w:rPr>
          <w:rFonts w:ascii="Palatino Linotype" w:eastAsia="Arial" w:hAnsi="Palatino Linotype" w:cs="Arial"/>
          <w:b/>
          <w:i/>
          <w:sz w:val="22"/>
          <w:szCs w:val="22"/>
        </w:rPr>
        <w:t>de</w:t>
      </w:r>
      <w:r w:rsidRPr="00D32075">
        <w:rPr>
          <w:rFonts w:ascii="Palatino Linotype" w:eastAsia="Arial" w:hAnsi="Palatino Linotype" w:cs="Arial"/>
          <w:b/>
          <w:i/>
          <w:spacing w:val="5"/>
          <w:sz w:val="22"/>
          <w:szCs w:val="22"/>
        </w:rPr>
        <w:t xml:space="preserve"> </w:t>
      </w:r>
      <w:r w:rsidRPr="00D32075">
        <w:rPr>
          <w:rFonts w:ascii="Palatino Linotype" w:eastAsia="Arial" w:hAnsi="Palatino Linotype" w:cs="Arial"/>
          <w:b/>
          <w:i/>
          <w:sz w:val="22"/>
          <w:szCs w:val="22"/>
        </w:rPr>
        <w:t>s</w:t>
      </w:r>
      <w:r w:rsidRPr="00D32075">
        <w:rPr>
          <w:rFonts w:ascii="Palatino Linotype" w:eastAsia="Arial" w:hAnsi="Palatino Linotype" w:cs="Arial"/>
          <w:b/>
          <w:i/>
          <w:spacing w:val="-3"/>
          <w:sz w:val="22"/>
          <w:szCs w:val="22"/>
        </w:rPr>
        <w:t>e</w:t>
      </w:r>
      <w:r w:rsidRPr="00D32075">
        <w:rPr>
          <w:rFonts w:ascii="Palatino Linotype" w:eastAsia="Arial" w:hAnsi="Palatino Linotype" w:cs="Arial"/>
          <w:b/>
          <w:i/>
          <w:sz w:val="22"/>
          <w:szCs w:val="22"/>
        </w:rPr>
        <w:t>r</w:t>
      </w:r>
      <w:r w:rsidRPr="00D32075">
        <w:rPr>
          <w:rFonts w:ascii="Palatino Linotype" w:eastAsia="Arial" w:hAnsi="Palatino Linotype" w:cs="Arial"/>
          <w:b/>
          <w:i/>
          <w:spacing w:val="-2"/>
          <w:sz w:val="22"/>
          <w:szCs w:val="22"/>
        </w:rPr>
        <w:t>v</w:t>
      </w:r>
      <w:r w:rsidRPr="00D32075">
        <w:rPr>
          <w:rFonts w:ascii="Palatino Linotype" w:eastAsia="Arial" w:hAnsi="Palatino Linotype" w:cs="Arial"/>
          <w:b/>
          <w:i/>
          <w:spacing w:val="1"/>
          <w:sz w:val="22"/>
          <w:szCs w:val="22"/>
        </w:rPr>
        <w:t>i</w:t>
      </w:r>
      <w:r w:rsidRPr="00D32075">
        <w:rPr>
          <w:rFonts w:ascii="Palatino Linotype" w:eastAsia="Arial" w:hAnsi="Palatino Linotype" w:cs="Arial"/>
          <w:b/>
          <w:i/>
          <w:sz w:val="22"/>
          <w:szCs w:val="22"/>
        </w:rPr>
        <w:t>d</w:t>
      </w:r>
      <w:r w:rsidRPr="00D32075">
        <w:rPr>
          <w:rFonts w:ascii="Palatino Linotype" w:eastAsia="Arial" w:hAnsi="Palatino Linotype" w:cs="Arial"/>
          <w:b/>
          <w:i/>
          <w:spacing w:val="-1"/>
          <w:sz w:val="22"/>
          <w:szCs w:val="22"/>
        </w:rPr>
        <w:t>o</w:t>
      </w:r>
      <w:r w:rsidRPr="00D32075">
        <w:rPr>
          <w:rFonts w:ascii="Palatino Linotype" w:eastAsia="Arial" w:hAnsi="Palatino Linotype" w:cs="Arial"/>
          <w:b/>
          <w:i/>
          <w:sz w:val="22"/>
          <w:szCs w:val="22"/>
        </w:rPr>
        <w:t>r</w:t>
      </w:r>
      <w:r w:rsidRPr="00D32075">
        <w:rPr>
          <w:rFonts w:ascii="Palatino Linotype" w:eastAsia="Arial" w:hAnsi="Palatino Linotype" w:cs="Arial"/>
          <w:b/>
          <w:i/>
          <w:spacing w:val="-2"/>
          <w:sz w:val="22"/>
          <w:szCs w:val="22"/>
        </w:rPr>
        <w:t>e</w:t>
      </w:r>
      <w:r w:rsidRPr="00D32075">
        <w:rPr>
          <w:rFonts w:ascii="Palatino Linotype" w:eastAsia="Arial" w:hAnsi="Palatino Linotype" w:cs="Arial"/>
          <w:b/>
          <w:i/>
          <w:sz w:val="22"/>
          <w:szCs w:val="22"/>
        </w:rPr>
        <w:t>s</w:t>
      </w:r>
      <w:r w:rsidRPr="00D32075">
        <w:rPr>
          <w:rFonts w:ascii="Palatino Linotype" w:eastAsia="Arial" w:hAnsi="Palatino Linotype" w:cs="Arial"/>
          <w:b/>
          <w:i/>
          <w:spacing w:val="5"/>
          <w:sz w:val="22"/>
          <w:szCs w:val="22"/>
        </w:rPr>
        <w:t xml:space="preserve"> </w:t>
      </w:r>
      <w:r w:rsidRPr="00D32075">
        <w:rPr>
          <w:rFonts w:ascii="Palatino Linotype" w:eastAsia="Arial" w:hAnsi="Palatino Linotype" w:cs="Arial"/>
          <w:b/>
          <w:i/>
          <w:sz w:val="22"/>
          <w:szCs w:val="22"/>
        </w:rPr>
        <w:t>p</w:t>
      </w:r>
      <w:r w:rsidRPr="00D32075">
        <w:rPr>
          <w:rFonts w:ascii="Palatino Linotype" w:eastAsia="Arial" w:hAnsi="Palatino Linotype" w:cs="Arial"/>
          <w:b/>
          <w:i/>
          <w:spacing w:val="-1"/>
          <w:sz w:val="22"/>
          <w:szCs w:val="22"/>
        </w:rPr>
        <w:t>ú</w:t>
      </w:r>
      <w:r w:rsidRPr="00D32075">
        <w:rPr>
          <w:rFonts w:ascii="Palatino Linotype" w:eastAsia="Arial" w:hAnsi="Palatino Linotype" w:cs="Arial"/>
          <w:b/>
          <w:i/>
          <w:sz w:val="22"/>
          <w:szCs w:val="22"/>
        </w:rPr>
        <w:t>b</w:t>
      </w:r>
      <w:r w:rsidRPr="00D32075">
        <w:rPr>
          <w:rFonts w:ascii="Palatino Linotype" w:eastAsia="Arial" w:hAnsi="Palatino Linotype" w:cs="Arial"/>
          <w:b/>
          <w:i/>
          <w:spacing w:val="-2"/>
          <w:sz w:val="22"/>
          <w:szCs w:val="22"/>
        </w:rPr>
        <w:t>l</w:t>
      </w:r>
      <w:r w:rsidRPr="00D32075">
        <w:rPr>
          <w:rFonts w:ascii="Palatino Linotype" w:eastAsia="Arial" w:hAnsi="Palatino Linotype" w:cs="Arial"/>
          <w:b/>
          <w:i/>
          <w:spacing w:val="1"/>
          <w:sz w:val="22"/>
          <w:szCs w:val="22"/>
        </w:rPr>
        <w:t>i</w:t>
      </w:r>
      <w:r w:rsidRPr="00D32075">
        <w:rPr>
          <w:rFonts w:ascii="Palatino Linotype" w:eastAsia="Arial" w:hAnsi="Palatino Linotype" w:cs="Arial"/>
          <w:b/>
          <w:i/>
          <w:sz w:val="22"/>
          <w:szCs w:val="22"/>
        </w:rPr>
        <w:t>c</w:t>
      </w:r>
      <w:r w:rsidRPr="00D32075">
        <w:rPr>
          <w:rFonts w:ascii="Palatino Linotype" w:eastAsia="Arial" w:hAnsi="Palatino Linotype" w:cs="Arial"/>
          <w:b/>
          <w:i/>
          <w:spacing w:val="-1"/>
          <w:sz w:val="22"/>
          <w:szCs w:val="22"/>
        </w:rPr>
        <w:t>o</w:t>
      </w:r>
      <w:r w:rsidRPr="00D32075">
        <w:rPr>
          <w:rFonts w:ascii="Palatino Linotype" w:eastAsia="Arial" w:hAnsi="Palatino Linotype" w:cs="Arial"/>
          <w:b/>
          <w:i/>
          <w:sz w:val="22"/>
          <w:szCs w:val="22"/>
        </w:rPr>
        <w:t>s</w:t>
      </w:r>
      <w:r w:rsidRPr="00D32075">
        <w:rPr>
          <w:rFonts w:ascii="Palatino Linotype" w:eastAsia="Arial" w:hAnsi="Palatino Linotype" w:cs="Arial"/>
          <w:b/>
          <w:i/>
          <w:spacing w:val="3"/>
          <w:sz w:val="22"/>
          <w:szCs w:val="22"/>
        </w:rPr>
        <w:t xml:space="preserve"> </w:t>
      </w:r>
      <w:r w:rsidRPr="00D32075">
        <w:rPr>
          <w:rFonts w:ascii="Palatino Linotype" w:eastAsia="Arial" w:hAnsi="Palatino Linotype" w:cs="Arial"/>
          <w:b/>
          <w:i/>
          <w:sz w:val="22"/>
          <w:szCs w:val="22"/>
        </w:rPr>
        <w:t>d</w:t>
      </w:r>
      <w:r w:rsidRPr="00D32075">
        <w:rPr>
          <w:rFonts w:ascii="Palatino Linotype" w:eastAsia="Arial" w:hAnsi="Palatino Linotype" w:cs="Arial"/>
          <w:b/>
          <w:i/>
          <w:spacing w:val="-1"/>
          <w:sz w:val="22"/>
          <w:szCs w:val="22"/>
        </w:rPr>
        <w:t>e</w:t>
      </w:r>
      <w:r w:rsidRPr="00D32075">
        <w:rPr>
          <w:rFonts w:ascii="Palatino Linotype" w:eastAsia="Arial" w:hAnsi="Palatino Linotype" w:cs="Arial"/>
          <w:b/>
          <w:i/>
          <w:sz w:val="22"/>
          <w:szCs w:val="22"/>
        </w:rPr>
        <w:t>dica</w:t>
      </w:r>
      <w:r w:rsidRPr="00D32075">
        <w:rPr>
          <w:rFonts w:ascii="Palatino Linotype" w:eastAsia="Arial" w:hAnsi="Palatino Linotype" w:cs="Arial"/>
          <w:b/>
          <w:i/>
          <w:spacing w:val="-1"/>
          <w:sz w:val="22"/>
          <w:szCs w:val="22"/>
        </w:rPr>
        <w:t>d</w:t>
      </w:r>
      <w:r w:rsidRPr="00D32075">
        <w:rPr>
          <w:rFonts w:ascii="Palatino Linotype" w:eastAsia="Arial" w:hAnsi="Palatino Linotype" w:cs="Arial"/>
          <w:b/>
          <w:i/>
          <w:sz w:val="22"/>
          <w:szCs w:val="22"/>
        </w:rPr>
        <w:t>os a</w:t>
      </w:r>
      <w:r w:rsidRPr="00D32075">
        <w:rPr>
          <w:rFonts w:ascii="Palatino Linotype" w:eastAsia="Arial" w:hAnsi="Palatino Linotype" w:cs="Arial"/>
          <w:b/>
          <w:i/>
          <w:spacing w:val="5"/>
          <w:sz w:val="22"/>
          <w:szCs w:val="22"/>
        </w:rPr>
        <w:t xml:space="preserve"> </w:t>
      </w:r>
      <w:r w:rsidRPr="00D32075">
        <w:rPr>
          <w:rFonts w:ascii="Palatino Linotype" w:eastAsia="Arial" w:hAnsi="Palatino Linotype" w:cs="Arial"/>
          <w:b/>
          <w:i/>
          <w:sz w:val="22"/>
          <w:szCs w:val="22"/>
        </w:rPr>
        <w:t>a</w:t>
      </w:r>
      <w:r w:rsidRPr="00D32075">
        <w:rPr>
          <w:rFonts w:ascii="Palatino Linotype" w:eastAsia="Arial" w:hAnsi="Palatino Linotype" w:cs="Arial"/>
          <w:b/>
          <w:i/>
          <w:spacing w:val="-1"/>
          <w:sz w:val="22"/>
          <w:szCs w:val="22"/>
        </w:rPr>
        <w:t>c</w:t>
      </w:r>
      <w:r w:rsidRPr="00D32075">
        <w:rPr>
          <w:rFonts w:ascii="Palatino Linotype" w:eastAsia="Arial" w:hAnsi="Palatino Linotype" w:cs="Arial"/>
          <w:b/>
          <w:i/>
          <w:spacing w:val="-2"/>
          <w:sz w:val="22"/>
          <w:szCs w:val="22"/>
        </w:rPr>
        <w:t>t</w:t>
      </w:r>
      <w:r w:rsidRPr="00D32075">
        <w:rPr>
          <w:rFonts w:ascii="Palatino Linotype" w:eastAsia="Arial" w:hAnsi="Palatino Linotype" w:cs="Arial"/>
          <w:b/>
          <w:i/>
          <w:spacing w:val="1"/>
          <w:sz w:val="22"/>
          <w:szCs w:val="22"/>
        </w:rPr>
        <w:t>i</w:t>
      </w:r>
      <w:r w:rsidRPr="00D32075">
        <w:rPr>
          <w:rFonts w:ascii="Palatino Linotype" w:eastAsia="Arial" w:hAnsi="Palatino Linotype" w:cs="Arial"/>
          <w:b/>
          <w:i/>
          <w:spacing w:val="-3"/>
          <w:sz w:val="22"/>
          <w:szCs w:val="22"/>
        </w:rPr>
        <w:t>v</w:t>
      </w:r>
      <w:r w:rsidRPr="00D32075">
        <w:rPr>
          <w:rFonts w:ascii="Palatino Linotype" w:eastAsia="Arial" w:hAnsi="Palatino Linotype" w:cs="Arial"/>
          <w:b/>
          <w:i/>
          <w:spacing w:val="1"/>
          <w:sz w:val="22"/>
          <w:szCs w:val="22"/>
        </w:rPr>
        <w:t>i</w:t>
      </w:r>
      <w:r w:rsidRPr="00D32075">
        <w:rPr>
          <w:rFonts w:ascii="Palatino Linotype" w:eastAsia="Arial" w:hAnsi="Palatino Linotype" w:cs="Arial"/>
          <w:b/>
          <w:i/>
          <w:sz w:val="22"/>
          <w:szCs w:val="22"/>
        </w:rPr>
        <w:t>d</w:t>
      </w:r>
      <w:r w:rsidRPr="00D32075">
        <w:rPr>
          <w:rFonts w:ascii="Palatino Linotype" w:eastAsia="Arial" w:hAnsi="Palatino Linotype" w:cs="Arial"/>
          <w:b/>
          <w:i/>
          <w:spacing w:val="-1"/>
          <w:sz w:val="22"/>
          <w:szCs w:val="22"/>
        </w:rPr>
        <w:t>a</w:t>
      </w:r>
      <w:r w:rsidRPr="00D32075">
        <w:rPr>
          <w:rFonts w:ascii="Palatino Linotype" w:eastAsia="Arial" w:hAnsi="Palatino Linotype" w:cs="Arial"/>
          <w:b/>
          <w:i/>
          <w:sz w:val="22"/>
          <w:szCs w:val="22"/>
        </w:rPr>
        <w:t>d</w:t>
      </w:r>
      <w:r w:rsidRPr="00D32075">
        <w:rPr>
          <w:rFonts w:ascii="Palatino Linotype" w:eastAsia="Arial" w:hAnsi="Palatino Linotype" w:cs="Arial"/>
          <w:b/>
          <w:i/>
          <w:spacing w:val="-1"/>
          <w:sz w:val="22"/>
          <w:szCs w:val="22"/>
        </w:rPr>
        <w:t>e</w:t>
      </w:r>
      <w:r w:rsidRPr="00D32075">
        <w:rPr>
          <w:rFonts w:ascii="Palatino Linotype" w:eastAsia="Arial" w:hAnsi="Palatino Linotype" w:cs="Arial"/>
          <w:b/>
          <w:i/>
          <w:sz w:val="22"/>
          <w:szCs w:val="22"/>
        </w:rPr>
        <w:t>s</w:t>
      </w:r>
      <w:r w:rsidRPr="00D32075">
        <w:rPr>
          <w:rFonts w:ascii="Palatino Linotype" w:eastAsia="Arial" w:hAnsi="Palatino Linotype" w:cs="Arial"/>
          <w:b/>
          <w:i/>
          <w:spacing w:val="5"/>
          <w:sz w:val="22"/>
          <w:szCs w:val="22"/>
        </w:rPr>
        <w:t xml:space="preserve"> </w:t>
      </w:r>
      <w:r w:rsidRPr="00D32075">
        <w:rPr>
          <w:rFonts w:ascii="Palatino Linotype" w:eastAsia="Arial" w:hAnsi="Palatino Linotype" w:cs="Arial"/>
          <w:b/>
          <w:i/>
          <w:sz w:val="22"/>
          <w:szCs w:val="22"/>
        </w:rPr>
        <w:t>en ma</w:t>
      </w:r>
      <w:r w:rsidRPr="00D32075">
        <w:rPr>
          <w:rFonts w:ascii="Palatino Linotype" w:eastAsia="Arial" w:hAnsi="Palatino Linotype" w:cs="Arial"/>
          <w:b/>
          <w:i/>
          <w:spacing w:val="1"/>
          <w:sz w:val="22"/>
          <w:szCs w:val="22"/>
        </w:rPr>
        <w:t>t</w:t>
      </w:r>
      <w:r w:rsidRPr="00D32075">
        <w:rPr>
          <w:rFonts w:ascii="Palatino Linotype" w:eastAsia="Arial" w:hAnsi="Palatino Linotype" w:cs="Arial"/>
          <w:b/>
          <w:i/>
          <w:spacing w:val="-3"/>
          <w:sz w:val="22"/>
          <w:szCs w:val="22"/>
        </w:rPr>
        <w:t>e</w:t>
      </w:r>
      <w:r w:rsidRPr="00D32075">
        <w:rPr>
          <w:rFonts w:ascii="Palatino Linotype" w:eastAsia="Arial" w:hAnsi="Palatino Linotype" w:cs="Arial"/>
          <w:b/>
          <w:i/>
          <w:spacing w:val="-2"/>
          <w:sz w:val="22"/>
          <w:szCs w:val="22"/>
        </w:rPr>
        <w:t>r</w:t>
      </w:r>
      <w:r w:rsidRPr="00D32075">
        <w:rPr>
          <w:rFonts w:ascii="Palatino Linotype" w:eastAsia="Arial" w:hAnsi="Palatino Linotype" w:cs="Arial"/>
          <w:b/>
          <w:i/>
          <w:spacing w:val="1"/>
          <w:sz w:val="22"/>
          <w:szCs w:val="22"/>
        </w:rPr>
        <w:t>i</w:t>
      </w:r>
      <w:r w:rsidRPr="00D32075">
        <w:rPr>
          <w:rFonts w:ascii="Palatino Linotype" w:eastAsia="Arial" w:hAnsi="Palatino Linotype" w:cs="Arial"/>
          <w:b/>
          <w:i/>
          <w:sz w:val="22"/>
          <w:szCs w:val="22"/>
        </w:rPr>
        <w:t>a</w:t>
      </w:r>
      <w:r w:rsidRPr="00D32075">
        <w:rPr>
          <w:rFonts w:ascii="Palatino Linotype" w:eastAsia="Arial" w:hAnsi="Palatino Linotype" w:cs="Arial"/>
          <w:b/>
          <w:i/>
          <w:spacing w:val="5"/>
          <w:sz w:val="22"/>
          <w:szCs w:val="22"/>
        </w:rPr>
        <w:t xml:space="preserve"> </w:t>
      </w:r>
      <w:r w:rsidRPr="00D32075">
        <w:rPr>
          <w:rFonts w:ascii="Palatino Linotype" w:eastAsia="Arial" w:hAnsi="Palatino Linotype" w:cs="Arial"/>
          <w:b/>
          <w:i/>
          <w:sz w:val="22"/>
          <w:szCs w:val="22"/>
        </w:rPr>
        <w:t>de</w:t>
      </w:r>
      <w:r w:rsidRPr="00D32075">
        <w:rPr>
          <w:rFonts w:ascii="Palatino Linotype" w:eastAsia="Arial" w:hAnsi="Palatino Linotype" w:cs="Arial"/>
          <w:b/>
          <w:i/>
          <w:spacing w:val="2"/>
          <w:sz w:val="22"/>
          <w:szCs w:val="22"/>
        </w:rPr>
        <w:t xml:space="preserve"> </w:t>
      </w:r>
      <w:r w:rsidRPr="00D32075">
        <w:rPr>
          <w:rFonts w:ascii="Palatino Linotype" w:eastAsia="Arial" w:hAnsi="Palatino Linotype" w:cs="Arial"/>
          <w:b/>
          <w:i/>
          <w:sz w:val="22"/>
          <w:szCs w:val="22"/>
        </w:rPr>
        <w:t>s</w:t>
      </w:r>
      <w:r w:rsidRPr="00D32075">
        <w:rPr>
          <w:rFonts w:ascii="Palatino Linotype" w:eastAsia="Arial" w:hAnsi="Palatino Linotype" w:cs="Arial"/>
          <w:b/>
          <w:i/>
          <w:spacing w:val="-1"/>
          <w:sz w:val="22"/>
          <w:szCs w:val="22"/>
        </w:rPr>
        <w:t>e</w:t>
      </w:r>
      <w:r w:rsidRPr="00D32075">
        <w:rPr>
          <w:rFonts w:ascii="Palatino Linotype" w:eastAsia="Arial" w:hAnsi="Palatino Linotype" w:cs="Arial"/>
          <w:b/>
          <w:i/>
          <w:sz w:val="22"/>
          <w:szCs w:val="22"/>
        </w:rPr>
        <w:t>g</w:t>
      </w:r>
      <w:r w:rsidRPr="00D32075">
        <w:rPr>
          <w:rFonts w:ascii="Palatino Linotype" w:eastAsia="Arial" w:hAnsi="Palatino Linotype" w:cs="Arial"/>
          <w:b/>
          <w:i/>
          <w:spacing w:val="-3"/>
          <w:sz w:val="22"/>
          <w:szCs w:val="22"/>
        </w:rPr>
        <w:t>u</w:t>
      </w:r>
      <w:r w:rsidRPr="00D32075">
        <w:rPr>
          <w:rFonts w:ascii="Palatino Linotype" w:eastAsia="Arial" w:hAnsi="Palatino Linotype" w:cs="Arial"/>
          <w:b/>
          <w:i/>
          <w:sz w:val="22"/>
          <w:szCs w:val="22"/>
        </w:rPr>
        <w:t>r</w:t>
      </w:r>
      <w:r w:rsidRPr="00D32075">
        <w:rPr>
          <w:rFonts w:ascii="Palatino Linotype" w:eastAsia="Arial" w:hAnsi="Palatino Linotype" w:cs="Arial"/>
          <w:b/>
          <w:i/>
          <w:spacing w:val="1"/>
          <w:sz w:val="22"/>
          <w:szCs w:val="22"/>
        </w:rPr>
        <w:t>i</w:t>
      </w:r>
      <w:r w:rsidRPr="00D32075">
        <w:rPr>
          <w:rFonts w:ascii="Palatino Linotype" w:eastAsia="Arial" w:hAnsi="Palatino Linotype" w:cs="Arial"/>
          <w:b/>
          <w:i/>
          <w:sz w:val="22"/>
          <w:szCs w:val="22"/>
        </w:rPr>
        <w:t>d</w:t>
      </w:r>
      <w:r w:rsidRPr="00D32075">
        <w:rPr>
          <w:rFonts w:ascii="Palatino Linotype" w:eastAsia="Arial" w:hAnsi="Palatino Linotype" w:cs="Arial"/>
          <w:b/>
          <w:i/>
          <w:spacing w:val="-1"/>
          <w:sz w:val="22"/>
          <w:szCs w:val="22"/>
        </w:rPr>
        <w:t>a</w:t>
      </w:r>
      <w:r w:rsidRPr="00D32075">
        <w:rPr>
          <w:rFonts w:ascii="Palatino Linotype" w:eastAsia="Arial" w:hAnsi="Palatino Linotype" w:cs="Arial"/>
          <w:b/>
          <w:i/>
          <w:spacing w:val="-3"/>
          <w:sz w:val="22"/>
          <w:szCs w:val="22"/>
        </w:rPr>
        <w:t>d</w:t>
      </w:r>
      <w:r w:rsidRPr="00D32075">
        <w:rPr>
          <w:rFonts w:ascii="Palatino Linotype" w:eastAsia="Arial" w:hAnsi="Palatino Linotype" w:cs="Arial"/>
          <w:b/>
          <w:i/>
          <w:sz w:val="22"/>
          <w:szCs w:val="22"/>
        </w:rPr>
        <w:t>, p</w:t>
      </w:r>
      <w:r w:rsidRPr="00D32075">
        <w:rPr>
          <w:rFonts w:ascii="Palatino Linotype" w:eastAsia="Arial" w:hAnsi="Palatino Linotype" w:cs="Arial"/>
          <w:b/>
          <w:i/>
          <w:spacing w:val="-1"/>
          <w:sz w:val="22"/>
          <w:szCs w:val="22"/>
        </w:rPr>
        <w:t>o</w:t>
      </w:r>
      <w:r w:rsidRPr="00D32075">
        <w:rPr>
          <w:rFonts w:ascii="Palatino Linotype" w:eastAsia="Arial" w:hAnsi="Palatino Linotype" w:cs="Arial"/>
          <w:b/>
          <w:i/>
          <w:sz w:val="22"/>
          <w:szCs w:val="22"/>
        </w:rPr>
        <w:t>r</w:t>
      </w:r>
      <w:r w:rsidRPr="00D32075">
        <w:rPr>
          <w:rFonts w:ascii="Palatino Linotype" w:eastAsia="Arial" w:hAnsi="Palatino Linotype" w:cs="Arial"/>
          <w:b/>
          <w:i/>
          <w:spacing w:val="11"/>
          <w:sz w:val="22"/>
          <w:szCs w:val="22"/>
        </w:rPr>
        <w:t xml:space="preserve"> </w:t>
      </w:r>
      <w:r w:rsidRPr="00D32075">
        <w:rPr>
          <w:rFonts w:ascii="Palatino Linotype" w:eastAsia="Arial" w:hAnsi="Palatino Linotype" w:cs="Arial"/>
          <w:b/>
          <w:i/>
          <w:sz w:val="22"/>
          <w:szCs w:val="22"/>
        </w:rPr>
        <w:t>e</w:t>
      </w:r>
      <w:r w:rsidRPr="00D32075">
        <w:rPr>
          <w:rFonts w:ascii="Palatino Linotype" w:eastAsia="Arial" w:hAnsi="Palatino Linotype" w:cs="Arial"/>
          <w:b/>
          <w:i/>
          <w:spacing w:val="-1"/>
          <w:sz w:val="22"/>
          <w:szCs w:val="22"/>
        </w:rPr>
        <w:t>x</w:t>
      </w:r>
      <w:r w:rsidRPr="00D32075">
        <w:rPr>
          <w:rFonts w:ascii="Palatino Linotype" w:eastAsia="Arial" w:hAnsi="Palatino Linotype" w:cs="Arial"/>
          <w:b/>
          <w:i/>
          <w:sz w:val="22"/>
          <w:szCs w:val="22"/>
        </w:rPr>
        <w:t>c</w:t>
      </w:r>
      <w:r w:rsidRPr="00D32075">
        <w:rPr>
          <w:rFonts w:ascii="Palatino Linotype" w:eastAsia="Arial" w:hAnsi="Palatino Linotype" w:cs="Arial"/>
          <w:b/>
          <w:i/>
          <w:spacing w:val="-1"/>
          <w:sz w:val="22"/>
          <w:szCs w:val="22"/>
        </w:rPr>
        <w:t>e</w:t>
      </w:r>
      <w:r w:rsidRPr="00D32075">
        <w:rPr>
          <w:rFonts w:ascii="Palatino Linotype" w:eastAsia="Arial" w:hAnsi="Palatino Linotype" w:cs="Arial"/>
          <w:b/>
          <w:i/>
          <w:sz w:val="22"/>
          <w:szCs w:val="22"/>
        </w:rPr>
        <w:t>p</w:t>
      </w:r>
      <w:r w:rsidRPr="00D32075">
        <w:rPr>
          <w:rFonts w:ascii="Palatino Linotype" w:eastAsia="Arial" w:hAnsi="Palatino Linotype" w:cs="Arial"/>
          <w:b/>
          <w:i/>
          <w:spacing w:val="-1"/>
          <w:sz w:val="22"/>
          <w:szCs w:val="22"/>
        </w:rPr>
        <w:t>c</w:t>
      </w:r>
      <w:r w:rsidRPr="00D32075">
        <w:rPr>
          <w:rFonts w:ascii="Palatino Linotype" w:eastAsia="Arial" w:hAnsi="Palatino Linotype" w:cs="Arial"/>
          <w:b/>
          <w:i/>
          <w:spacing w:val="1"/>
          <w:sz w:val="22"/>
          <w:szCs w:val="22"/>
        </w:rPr>
        <w:t>i</w:t>
      </w:r>
      <w:r w:rsidRPr="00D32075">
        <w:rPr>
          <w:rFonts w:ascii="Palatino Linotype" w:eastAsia="Arial" w:hAnsi="Palatino Linotype" w:cs="Arial"/>
          <w:b/>
          <w:i/>
          <w:sz w:val="22"/>
          <w:szCs w:val="22"/>
        </w:rPr>
        <w:t>ón</w:t>
      </w:r>
      <w:r w:rsidRPr="00D32075">
        <w:rPr>
          <w:rFonts w:ascii="Palatino Linotype" w:eastAsia="Arial" w:hAnsi="Palatino Linotype" w:cs="Arial"/>
          <w:b/>
          <w:i/>
          <w:spacing w:val="10"/>
          <w:sz w:val="22"/>
          <w:szCs w:val="22"/>
        </w:rPr>
        <w:t xml:space="preserve"> </w:t>
      </w:r>
      <w:r w:rsidRPr="00D32075">
        <w:rPr>
          <w:rFonts w:ascii="Palatino Linotype" w:eastAsia="Arial" w:hAnsi="Palatino Linotype" w:cs="Arial"/>
          <w:b/>
          <w:i/>
          <w:sz w:val="22"/>
          <w:szCs w:val="22"/>
        </w:rPr>
        <w:t>p</w:t>
      </w:r>
      <w:r w:rsidRPr="00D32075">
        <w:rPr>
          <w:rFonts w:ascii="Palatino Linotype" w:eastAsia="Arial" w:hAnsi="Palatino Linotype" w:cs="Arial"/>
          <w:b/>
          <w:i/>
          <w:spacing w:val="-1"/>
          <w:sz w:val="22"/>
          <w:szCs w:val="22"/>
        </w:rPr>
        <w:t>u</w:t>
      </w:r>
      <w:r w:rsidRPr="00D32075">
        <w:rPr>
          <w:rFonts w:ascii="Palatino Linotype" w:eastAsia="Arial" w:hAnsi="Palatino Linotype" w:cs="Arial"/>
          <w:b/>
          <w:i/>
          <w:sz w:val="22"/>
          <w:szCs w:val="22"/>
        </w:rPr>
        <w:t>e</w:t>
      </w:r>
      <w:r w:rsidRPr="00D32075">
        <w:rPr>
          <w:rFonts w:ascii="Palatino Linotype" w:eastAsia="Arial" w:hAnsi="Palatino Linotype" w:cs="Arial"/>
          <w:b/>
          <w:i/>
          <w:spacing w:val="-1"/>
          <w:sz w:val="22"/>
          <w:szCs w:val="22"/>
        </w:rPr>
        <w:t>d</w:t>
      </w:r>
      <w:r w:rsidRPr="00D32075">
        <w:rPr>
          <w:rFonts w:ascii="Palatino Linotype" w:eastAsia="Arial" w:hAnsi="Palatino Linotype" w:cs="Arial"/>
          <w:b/>
          <w:i/>
          <w:sz w:val="22"/>
          <w:szCs w:val="22"/>
        </w:rPr>
        <w:t>en</w:t>
      </w:r>
      <w:r w:rsidRPr="00D32075">
        <w:rPr>
          <w:rFonts w:ascii="Palatino Linotype" w:eastAsia="Arial" w:hAnsi="Palatino Linotype" w:cs="Arial"/>
          <w:b/>
          <w:i/>
          <w:spacing w:val="7"/>
          <w:sz w:val="22"/>
          <w:szCs w:val="22"/>
        </w:rPr>
        <w:t xml:space="preserve"> </w:t>
      </w:r>
      <w:r w:rsidRPr="00D32075">
        <w:rPr>
          <w:rFonts w:ascii="Palatino Linotype" w:eastAsia="Arial" w:hAnsi="Palatino Linotype" w:cs="Arial"/>
          <w:b/>
          <w:i/>
          <w:sz w:val="22"/>
          <w:szCs w:val="22"/>
        </w:rPr>
        <w:t>c</w:t>
      </w:r>
      <w:r w:rsidRPr="00D32075">
        <w:rPr>
          <w:rFonts w:ascii="Palatino Linotype" w:eastAsia="Arial" w:hAnsi="Palatino Linotype" w:cs="Arial"/>
          <w:b/>
          <w:i/>
          <w:spacing w:val="-1"/>
          <w:sz w:val="22"/>
          <w:szCs w:val="22"/>
        </w:rPr>
        <w:t>o</w:t>
      </w:r>
      <w:r w:rsidRPr="00D32075">
        <w:rPr>
          <w:rFonts w:ascii="Palatino Linotype" w:eastAsia="Arial" w:hAnsi="Palatino Linotype" w:cs="Arial"/>
          <w:b/>
          <w:i/>
          <w:sz w:val="22"/>
          <w:szCs w:val="22"/>
        </w:rPr>
        <w:t>n</w:t>
      </w:r>
      <w:r w:rsidRPr="00D32075">
        <w:rPr>
          <w:rFonts w:ascii="Palatino Linotype" w:eastAsia="Arial" w:hAnsi="Palatino Linotype" w:cs="Arial"/>
          <w:b/>
          <w:i/>
          <w:spacing w:val="-1"/>
          <w:sz w:val="22"/>
          <w:szCs w:val="22"/>
        </w:rPr>
        <w:t>s</w:t>
      </w:r>
      <w:r w:rsidRPr="00D32075">
        <w:rPr>
          <w:rFonts w:ascii="Palatino Linotype" w:eastAsia="Arial" w:hAnsi="Palatino Linotype" w:cs="Arial"/>
          <w:b/>
          <w:i/>
          <w:spacing w:val="1"/>
          <w:sz w:val="22"/>
          <w:szCs w:val="22"/>
        </w:rPr>
        <w:t>i</w:t>
      </w:r>
      <w:r w:rsidRPr="00D32075">
        <w:rPr>
          <w:rFonts w:ascii="Palatino Linotype" w:eastAsia="Arial" w:hAnsi="Palatino Linotype" w:cs="Arial"/>
          <w:b/>
          <w:i/>
          <w:sz w:val="22"/>
          <w:szCs w:val="22"/>
        </w:rPr>
        <w:t>d</w:t>
      </w:r>
      <w:r w:rsidRPr="00D32075">
        <w:rPr>
          <w:rFonts w:ascii="Palatino Linotype" w:eastAsia="Arial" w:hAnsi="Palatino Linotype" w:cs="Arial"/>
          <w:b/>
          <w:i/>
          <w:spacing w:val="-1"/>
          <w:sz w:val="22"/>
          <w:szCs w:val="22"/>
        </w:rPr>
        <w:t>e</w:t>
      </w:r>
      <w:r w:rsidRPr="00D32075">
        <w:rPr>
          <w:rFonts w:ascii="Palatino Linotype" w:eastAsia="Arial" w:hAnsi="Palatino Linotype" w:cs="Arial"/>
          <w:b/>
          <w:i/>
          <w:sz w:val="22"/>
          <w:szCs w:val="22"/>
        </w:rPr>
        <w:t>rarse</w:t>
      </w:r>
      <w:r w:rsidRPr="00D32075">
        <w:rPr>
          <w:rFonts w:ascii="Palatino Linotype" w:eastAsia="Arial" w:hAnsi="Palatino Linotype" w:cs="Arial"/>
          <w:b/>
          <w:i/>
          <w:spacing w:val="8"/>
          <w:sz w:val="22"/>
          <w:szCs w:val="22"/>
        </w:rPr>
        <w:t xml:space="preserve"> </w:t>
      </w:r>
      <w:r w:rsidRPr="00D32075">
        <w:rPr>
          <w:rFonts w:ascii="Palatino Linotype" w:eastAsia="Arial" w:hAnsi="Palatino Linotype" w:cs="Arial"/>
          <w:b/>
          <w:i/>
          <w:spacing w:val="1"/>
          <w:sz w:val="22"/>
          <w:szCs w:val="22"/>
        </w:rPr>
        <w:t>i</w:t>
      </w:r>
      <w:r w:rsidRPr="00D32075">
        <w:rPr>
          <w:rFonts w:ascii="Palatino Linotype" w:eastAsia="Arial" w:hAnsi="Palatino Linotype" w:cs="Arial"/>
          <w:b/>
          <w:i/>
          <w:spacing w:val="-3"/>
          <w:sz w:val="22"/>
          <w:szCs w:val="22"/>
        </w:rPr>
        <w:t>n</w:t>
      </w:r>
      <w:r w:rsidRPr="00D32075">
        <w:rPr>
          <w:rFonts w:ascii="Palatino Linotype" w:eastAsia="Arial" w:hAnsi="Palatino Linotype" w:cs="Arial"/>
          <w:b/>
          <w:i/>
          <w:spacing w:val="1"/>
          <w:sz w:val="22"/>
          <w:szCs w:val="22"/>
        </w:rPr>
        <w:t>f</w:t>
      </w:r>
      <w:r w:rsidRPr="00D32075">
        <w:rPr>
          <w:rFonts w:ascii="Palatino Linotype" w:eastAsia="Arial" w:hAnsi="Palatino Linotype" w:cs="Arial"/>
          <w:b/>
          <w:i/>
          <w:sz w:val="22"/>
          <w:szCs w:val="22"/>
        </w:rPr>
        <w:t>orm</w:t>
      </w:r>
      <w:r w:rsidRPr="00D32075">
        <w:rPr>
          <w:rFonts w:ascii="Palatino Linotype" w:eastAsia="Arial" w:hAnsi="Palatino Linotype" w:cs="Arial"/>
          <w:b/>
          <w:i/>
          <w:spacing w:val="-2"/>
          <w:sz w:val="22"/>
          <w:szCs w:val="22"/>
        </w:rPr>
        <w:t>a</w:t>
      </w:r>
      <w:r w:rsidRPr="00D32075">
        <w:rPr>
          <w:rFonts w:ascii="Palatino Linotype" w:eastAsia="Arial" w:hAnsi="Palatino Linotype" w:cs="Arial"/>
          <w:b/>
          <w:i/>
          <w:sz w:val="22"/>
          <w:szCs w:val="22"/>
        </w:rPr>
        <w:t>ción</w:t>
      </w:r>
      <w:r w:rsidRPr="00D32075">
        <w:rPr>
          <w:rFonts w:ascii="Palatino Linotype" w:eastAsia="Arial" w:hAnsi="Palatino Linotype" w:cs="Arial"/>
          <w:b/>
          <w:i/>
          <w:spacing w:val="10"/>
          <w:sz w:val="22"/>
          <w:szCs w:val="22"/>
        </w:rPr>
        <w:t xml:space="preserve"> </w:t>
      </w:r>
      <w:r w:rsidRPr="00D32075">
        <w:rPr>
          <w:rFonts w:ascii="Palatino Linotype" w:eastAsia="Arial" w:hAnsi="Palatino Linotype" w:cs="Arial"/>
          <w:b/>
          <w:i/>
          <w:sz w:val="22"/>
          <w:szCs w:val="22"/>
        </w:rPr>
        <w:t>reser</w:t>
      </w:r>
      <w:r w:rsidRPr="00D32075">
        <w:rPr>
          <w:rFonts w:ascii="Palatino Linotype" w:eastAsia="Arial" w:hAnsi="Palatino Linotype" w:cs="Arial"/>
          <w:b/>
          <w:i/>
          <w:spacing w:val="-3"/>
          <w:sz w:val="22"/>
          <w:szCs w:val="22"/>
        </w:rPr>
        <w:t>v</w:t>
      </w:r>
      <w:r w:rsidRPr="00D32075">
        <w:rPr>
          <w:rFonts w:ascii="Palatino Linotype" w:eastAsia="Arial" w:hAnsi="Palatino Linotype" w:cs="Arial"/>
          <w:b/>
          <w:i/>
          <w:sz w:val="22"/>
          <w:szCs w:val="22"/>
        </w:rPr>
        <w:t>a</w:t>
      </w:r>
      <w:r w:rsidRPr="00D32075">
        <w:rPr>
          <w:rFonts w:ascii="Palatino Linotype" w:eastAsia="Arial" w:hAnsi="Palatino Linotype" w:cs="Arial"/>
          <w:b/>
          <w:i/>
          <w:spacing w:val="-1"/>
          <w:sz w:val="22"/>
          <w:szCs w:val="22"/>
        </w:rPr>
        <w:t>d</w:t>
      </w:r>
      <w:r w:rsidRPr="00D32075">
        <w:rPr>
          <w:rFonts w:ascii="Palatino Linotype" w:eastAsia="Arial" w:hAnsi="Palatino Linotype" w:cs="Arial"/>
          <w:b/>
          <w:i/>
          <w:sz w:val="22"/>
          <w:szCs w:val="22"/>
        </w:rPr>
        <w:t>a.</w:t>
      </w:r>
      <w:r w:rsidRPr="00D32075">
        <w:rPr>
          <w:rFonts w:ascii="Palatino Linotype" w:eastAsia="Arial" w:hAnsi="Palatino Linotype" w:cs="Arial"/>
          <w:b/>
          <w:i/>
          <w:spacing w:val="14"/>
          <w:sz w:val="22"/>
          <w:szCs w:val="22"/>
        </w:rPr>
        <w:t xml:space="preserve"> </w:t>
      </w:r>
      <w:r w:rsidRPr="00D32075">
        <w:rPr>
          <w:rFonts w:ascii="Palatino Linotype" w:eastAsia="Arial" w:hAnsi="Palatino Linotype" w:cs="Arial"/>
          <w:i/>
          <w:spacing w:val="-1"/>
          <w:sz w:val="22"/>
          <w:szCs w:val="22"/>
        </w:rPr>
        <w:t>D</w:t>
      </w:r>
      <w:r w:rsidRPr="00D32075">
        <w:rPr>
          <w:rFonts w:ascii="Palatino Linotype" w:eastAsia="Arial" w:hAnsi="Palatino Linotype" w:cs="Arial"/>
          <w:i/>
          <w:sz w:val="22"/>
          <w:szCs w:val="22"/>
        </w:rPr>
        <w:t>e</w:t>
      </w:r>
      <w:r w:rsidRPr="00D32075">
        <w:rPr>
          <w:rFonts w:ascii="Palatino Linotype" w:eastAsia="Arial" w:hAnsi="Palatino Linotype" w:cs="Arial"/>
          <w:i/>
          <w:spacing w:val="1"/>
          <w:sz w:val="22"/>
          <w:szCs w:val="22"/>
        </w:rPr>
        <w:t xml:space="preserve"> </w:t>
      </w:r>
      <w:r w:rsidRPr="00D32075">
        <w:rPr>
          <w:rFonts w:ascii="Palatino Linotype" w:eastAsia="Arial" w:hAnsi="Palatino Linotype" w:cs="Arial"/>
          <w:i/>
          <w:sz w:val="22"/>
          <w:szCs w:val="22"/>
        </w:rPr>
        <w:t>c</w:t>
      </w:r>
      <w:r w:rsidRPr="00D32075">
        <w:rPr>
          <w:rFonts w:ascii="Palatino Linotype" w:eastAsia="Arial" w:hAnsi="Palatino Linotype" w:cs="Arial"/>
          <w:i/>
          <w:spacing w:val="-3"/>
          <w:sz w:val="22"/>
          <w:szCs w:val="22"/>
        </w:rPr>
        <w:t>on</w:t>
      </w:r>
      <w:r w:rsidRPr="00D32075">
        <w:rPr>
          <w:rFonts w:ascii="Palatino Linotype" w:eastAsia="Arial" w:hAnsi="Palatino Linotype" w:cs="Arial"/>
          <w:i/>
          <w:spacing w:val="3"/>
          <w:sz w:val="22"/>
          <w:szCs w:val="22"/>
        </w:rPr>
        <w:t>f</w:t>
      </w:r>
      <w:r w:rsidRPr="00D32075">
        <w:rPr>
          <w:rFonts w:ascii="Palatino Linotype" w:eastAsia="Arial" w:hAnsi="Palatino Linotype" w:cs="Arial"/>
          <w:i/>
          <w:sz w:val="22"/>
          <w:szCs w:val="22"/>
        </w:rPr>
        <w:t>o</w:t>
      </w:r>
      <w:r w:rsidRPr="00D32075">
        <w:rPr>
          <w:rFonts w:ascii="Palatino Linotype" w:eastAsia="Arial" w:hAnsi="Palatino Linotype" w:cs="Arial"/>
          <w:i/>
          <w:spacing w:val="-2"/>
          <w:sz w:val="22"/>
          <w:szCs w:val="22"/>
        </w:rPr>
        <w:t>r</w:t>
      </w:r>
      <w:r w:rsidRPr="00D32075">
        <w:rPr>
          <w:rFonts w:ascii="Palatino Linotype" w:eastAsia="Arial" w:hAnsi="Palatino Linotype" w:cs="Arial"/>
          <w:i/>
          <w:spacing w:val="1"/>
          <w:sz w:val="22"/>
          <w:szCs w:val="22"/>
        </w:rPr>
        <w:t>m</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d</w:t>
      </w:r>
      <w:r w:rsidRPr="00D32075">
        <w:rPr>
          <w:rFonts w:ascii="Palatino Linotype" w:eastAsia="Arial" w:hAnsi="Palatino Linotype" w:cs="Arial"/>
          <w:i/>
          <w:spacing w:val="-1"/>
          <w:sz w:val="22"/>
          <w:szCs w:val="22"/>
        </w:rPr>
        <w:t>a</w:t>
      </w:r>
      <w:r w:rsidRPr="00D32075">
        <w:rPr>
          <w:rFonts w:ascii="Palatino Linotype" w:eastAsia="Arial" w:hAnsi="Palatino Linotype" w:cs="Arial"/>
          <w:i/>
          <w:sz w:val="22"/>
          <w:szCs w:val="22"/>
        </w:rPr>
        <w:t>d</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con el ar</w:t>
      </w:r>
      <w:r w:rsidRPr="00D32075">
        <w:rPr>
          <w:rFonts w:ascii="Palatino Linotype" w:eastAsia="Arial" w:hAnsi="Palatino Linotype" w:cs="Arial"/>
          <w:i/>
          <w:spacing w:val="1"/>
          <w:sz w:val="22"/>
          <w:szCs w:val="22"/>
        </w:rPr>
        <w:t>t</w:t>
      </w:r>
      <w:r w:rsidRPr="00D32075">
        <w:rPr>
          <w:rFonts w:ascii="Palatino Linotype" w:eastAsia="Arial" w:hAnsi="Palatino Linotype" w:cs="Arial"/>
          <w:i/>
          <w:spacing w:val="-4"/>
          <w:sz w:val="22"/>
          <w:szCs w:val="22"/>
        </w:rPr>
        <w:t>í</w:t>
      </w:r>
      <w:r w:rsidRPr="00D32075">
        <w:rPr>
          <w:rFonts w:ascii="Palatino Linotype" w:eastAsia="Arial" w:hAnsi="Palatino Linotype" w:cs="Arial"/>
          <w:i/>
          <w:sz w:val="22"/>
          <w:szCs w:val="22"/>
        </w:rPr>
        <w:t>cu</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o</w:t>
      </w:r>
      <w:r w:rsidRPr="00D32075">
        <w:rPr>
          <w:rFonts w:ascii="Palatino Linotype" w:eastAsia="Arial" w:hAnsi="Palatino Linotype" w:cs="Arial"/>
          <w:i/>
          <w:spacing w:val="5"/>
          <w:sz w:val="22"/>
          <w:szCs w:val="22"/>
        </w:rPr>
        <w:t xml:space="preserve"> </w:t>
      </w:r>
      <w:r w:rsidRPr="00D32075">
        <w:rPr>
          <w:rFonts w:ascii="Palatino Linotype" w:eastAsia="Arial" w:hAnsi="Palatino Linotype" w:cs="Arial"/>
          <w:i/>
          <w:sz w:val="22"/>
          <w:szCs w:val="22"/>
        </w:rPr>
        <w:t>7,</w:t>
      </w:r>
      <w:r w:rsidRPr="00D32075">
        <w:rPr>
          <w:rFonts w:ascii="Palatino Linotype" w:eastAsia="Arial" w:hAnsi="Palatino Linotype" w:cs="Arial"/>
          <w:i/>
          <w:spacing w:val="4"/>
          <w:sz w:val="22"/>
          <w:szCs w:val="22"/>
        </w:rPr>
        <w:t xml:space="preserve"> </w:t>
      </w:r>
      <w:r w:rsidRPr="00D32075">
        <w:rPr>
          <w:rFonts w:ascii="Palatino Linotype" w:eastAsia="Arial" w:hAnsi="Palatino Linotype" w:cs="Arial"/>
          <w:i/>
          <w:spacing w:val="1"/>
          <w:sz w:val="22"/>
          <w:szCs w:val="22"/>
        </w:rPr>
        <w:t>fr</w:t>
      </w:r>
      <w:r w:rsidRPr="00D32075">
        <w:rPr>
          <w:rFonts w:ascii="Palatino Linotype" w:eastAsia="Arial" w:hAnsi="Palatino Linotype" w:cs="Arial"/>
          <w:i/>
          <w:sz w:val="22"/>
          <w:szCs w:val="22"/>
        </w:rPr>
        <w:t>acc</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o</w:t>
      </w:r>
      <w:r w:rsidRPr="00D32075">
        <w:rPr>
          <w:rFonts w:ascii="Palatino Linotype" w:eastAsia="Arial" w:hAnsi="Palatino Linotype" w:cs="Arial"/>
          <w:i/>
          <w:spacing w:val="-1"/>
          <w:sz w:val="22"/>
          <w:szCs w:val="22"/>
        </w:rPr>
        <w:t>n</w:t>
      </w:r>
      <w:r w:rsidRPr="00D32075">
        <w:rPr>
          <w:rFonts w:ascii="Palatino Linotype" w:eastAsia="Arial" w:hAnsi="Palatino Linotype" w:cs="Arial"/>
          <w:i/>
          <w:sz w:val="22"/>
          <w:szCs w:val="22"/>
        </w:rPr>
        <w:t>es</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I</w:t>
      </w:r>
      <w:r w:rsidRPr="00D32075">
        <w:rPr>
          <w:rFonts w:ascii="Palatino Linotype" w:eastAsia="Arial" w:hAnsi="Palatino Linotype" w:cs="Arial"/>
          <w:i/>
          <w:spacing w:val="7"/>
          <w:sz w:val="22"/>
          <w:szCs w:val="22"/>
        </w:rPr>
        <w:t xml:space="preserve"> </w:t>
      </w:r>
      <w:r w:rsidRPr="00D32075">
        <w:rPr>
          <w:rFonts w:ascii="Palatino Linotype" w:eastAsia="Arial" w:hAnsi="Palatino Linotype" w:cs="Arial"/>
          <w:i/>
          <w:sz w:val="22"/>
          <w:szCs w:val="22"/>
        </w:rPr>
        <w:t>y</w:t>
      </w:r>
      <w:r w:rsidRPr="00D32075">
        <w:rPr>
          <w:rFonts w:ascii="Palatino Linotype" w:eastAsia="Arial" w:hAnsi="Palatino Linotype" w:cs="Arial"/>
          <w:i/>
          <w:spacing w:val="1"/>
          <w:sz w:val="22"/>
          <w:szCs w:val="22"/>
        </w:rPr>
        <w:t xml:space="preserve"> I</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I</w:t>
      </w:r>
      <w:r w:rsidRPr="00D32075">
        <w:rPr>
          <w:rFonts w:ascii="Palatino Linotype" w:eastAsia="Arial" w:hAnsi="Palatino Linotype" w:cs="Arial"/>
          <w:i/>
          <w:spacing w:val="7"/>
          <w:sz w:val="22"/>
          <w:szCs w:val="22"/>
        </w:rPr>
        <w:t xml:space="preserve"> </w:t>
      </w:r>
      <w:r w:rsidRPr="00D32075">
        <w:rPr>
          <w:rFonts w:ascii="Palatino Linotype" w:eastAsia="Arial" w:hAnsi="Palatino Linotype" w:cs="Arial"/>
          <w:i/>
          <w:sz w:val="22"/>
          <w:szCs w:val="22"/>
        </w:rPr>
        <w:t>de</w:t>
      </w:r>
      <w:r w:rsidRPr="00D32075">
        <w:rPr>
          <w:rFonts w:ascii="Palatino Linotype" w:eastAsia="Arial" w:hAnsi="Palatino Linotype" w:cs="Arial"/>
          <w:i/>
          <w:spacing w:val="5"/>
          <w:sz w:val="22"/>
          <w:szCs w:val="22"/>
        </w:rPr>
        <w:t xml:space="preserve"> </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a</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L</w:t>
      </w:r>
      <w:r w:rsidRPr="00D32075">
        <w:rPr>
          <w:rFonts w:ascii="Palatino Linotype" w:eastAsia="Arial" w:hAnsi="Palatino Linotype" w:cs="Arial"/>
          <w:i/>
          <w:spacing w:val="-1"/>
          <w:sz w:val="22"/>
          <w:szCs w:val="22"/>
        </w:rPr>
        <w:t>e</w:t>
      </w:r>
      <w:r w:rsidRPr="00D32075">
        <w:rPr>
          <w:rFonts w:ascii="Palatino Linotype" w:eastAsia="Arial" w:hAnsi="Palatino Linotype" w:cs="Arial"/>
          <w:i/>
          <w:sz w:val="22"/>
          <w:szCs w:val="22"/>
        </w:rPr>
        <w:t>y</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F</w:t>
      </w:r>
      <w:r w:rsidRPr="00D32075">
        <w:rPr>
          <w:rFonts w:ascii="Palatino Linotype" w:eastAsia="Arial" w:hAnsi="Palatino Linotype" w:cs="Arial"/>
          <w:i/>
          <w:spacing w:val="-1"/>
          <w:sz w:val="22"/>
          <w:szCs w:val="22"/>
        </w:rPr>
        <w:t>e</w:t>
      </w:r>
      <w:r w:rsidRPr="00D32075">
        <w:rPr>
          <w:rFonts w:ascii="Palatino Linotype" w:eastAsia="Arial" w:hAnsi="Palatino Linotype" w:cs="Arial"/>
          <w:i/>
          <w:sz w:val="22"/>
          <w:szCs w:val="22"/>
        </w:rPr>
        <w:t>d</w:t>
      </w:r>
      <w:r w:rsidRPr="00D32075">
        <w:rPr>
          <w:rFonts w:ascii="Palatino Linotype" w:eastAsia="Arial" w:hAnsi="Palatino Linotype" w:cs="Arial"/>
          <w:i/>
          <w:spacing w:val="-1"/>
          <w:sz w:val="22"/>
          <w:szCs w:val="22"/>
        </w:rPr>
        <w:t>e</w:t>
      </w:r>
      <w:r w:rsidRPr="00D32075">
        <w:rPr>
          <w:rFonts w:ascii="Palatino Linotype" w:eastAsia="Arial" w:hAnsi="Palatino Linotype" w:cs="Arial"/>
          <w:i/>
          <w:spacing w:val="1"/>
          <w:sz w:val="22"/>
          <w:szCs w:val="22"/>
        </w:rPr>
        <w:t>r</w:t>
      </w:r>
      <w:r w:rsidRPr="00D32075">
        <w:rPr>
          <w:rFonts w:ascii="Palatino Linotype" w:eastAsia="Arial" w:hAnsi="Palatino Linotype" w:cs="Arial"/>
          <w:i/>
          <w:sz w:val="22"/>
          <w:szCs w:val="22"/>
        </w:rPr>
        <w:t>al</w:t>
      </w:r>
      <w:r w:rsidRPr="00D32075">
        <w:rPr>
          <w:rFonts w:ascii="Palatino Linotype" w:eastAsia="Arial" w:hAnsi="Palatino Linotype" w:cs="Arial"/>
          <w:i/>
          <w:spacing w:val="4"/>
          <w:sz w:val="22"/>
          <w:szCs w:val="22"/>
        </w:rPr>
        <w:t xml:space="preserve"> </w:t>
      </w:r>
      <w:r w:rsidRPr="00D32075">
        <w:rPr>
          <w:rFonts w:ascii="Palatino Linotype" w:eastAsia="Arial" w:hAnsi="Palatino Linotype" w:cs="Arial"/>
          <w:i/>
          <w:sz w:val="22"/>
          <w:szCs w:val="22"/>
        </w:rPr>
        <w:t>de</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pacing w:val="2"/>
          <w:sz w:val="22"/>
          <w:szCs w:val="22"/>
        </w:rPr>
        <w:t>T</w:t>
      </w:r>
      <w:r w:rsidRPr="00D32075">
        <w:rPr>
          <w:rFonts w:ascii="Palatino Linotype" w:eastAsia="Arial" w:hAnsi="Palatino Linotype" w:cs="Arial"/>
          <w:i/>
          <w:spacing w:val="1"/>
          <w:sz w:val="22"/>
          <w:szCs w:val="22"/>
        </w:rPr>
        <w:t>r</w:t>
      </w:r>
      <w:r w:rsidRPr="00D32075">
        <w:rPr>
          <w:rFonts w:ascii="Palatino Linotype" w:eastAsia="Arial" w:hAnsi="Palatino Linotype" w:cs="Arial"/>
          <w:i/>
          <w:spacing w:val="-3"/>
          <w:sz w:val="22"/>
          <w:szCs w:val="22"/>
        </w:rPr>
        <w:t>a</w:t>
      </w:r>
      <w:r w:rsidRPr="00D32075">
        <w:rPr>
          <w:rFonts w:ascii="Palatino Linotype" w:eastAsia="Arial" w:hAnsi="Palatino Linotype" w:cs="Arial"/>
          <w:i/>
          <w:sz w:val="22"/>
          <w:szCs w:val="22"/>
        </w:rPr>
        <w:t>ns</w:t>
      </w:r>
      <w:r w:rsidRPr="00D32075">
        <w:rPr>
          <w:rFonts w:ascii="Palatino Linotype" w:eastAsia="Arial" w:hAnsi="Palatino Linotype" w:cs="Arial"/>
          <w:i/>
          <w:spacing w:val="-1"/>
          <w:sz w:val="22"/>
          <w:szCs w:val="22"/>
        </w:rPr>
        <w:t>p</w:t>
      </w:r>
      <w:r w:rsidRPr="00D32075">
        <w:rPr>
          <w:rFonts w:ascii="Palatino Linotype" w:eastAsia="Arial" w:hAnsi="Palatino Linotype" w:cs="Arial"/>
          <w:i/>
          <w:sz w:val="22"/>
          <w:szCs w:val="22"/>
        </w:rPr>
        <w:t>arenc</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a</w:t>
      </w:r>
      <w:r w:rsidRPr="00D32075">
        <w:rPr>
          <w:rFonts w:ascii="Palatino Linotype" w:eastAsia="Arial" w:hAnsi="Palatino Linotype" w:cs="Arial"/>
          <w:i/>
          <w:spacing w:val="5"/>
          <w:sz w:val="22"/>
          <w:szCs w:val="22"/>
        </w:rPr>
        <w:t xml:space="preserve"> </w:t>
      </w:r>
      <w:r w:rsidRPr="00D32075">
        <w:rPr>
          <w:rFonts w:ascii="Palatino Linotype" w:eastAsia="Arial" w:hAnsi="Palatino Linotype" w:cs="Arial"/>
          <w:i/>
          <w:sz w:val="22"/>
          <w:szCs w:val="22"/>
        </w:rPr>
        <w:t>y</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pacing w:val="-1"/>
          <w:sz w:val="22"/>
          <w:szCs w:val="22"/>
        </w:rPr>
        <w:t>A</w:t>
      </w:r>
      <w:r w:rsidRPr="00D32075">
        <w:rPr>
          <w:rFonts w:ascii="Palatino Linotype" w:eastAsia="Arial" w:hAnsi="Palatino Linotype" w:cs="Arial"/>
          <w:i/>
          <w:sz w:val="22"/>
          <w:szCs w:val="22"/>
        </w:rPr>
        <w:t>cceso a</w:t>
      </w:r>
      <w:r w:rsidRPr="00D32075">
        <w:rPr>
          <w:rFonts w:ascii="Palatino Linotype" w:eastAsia="Arial" w:hAnsi="Palatino Linotype" w:cs="Arial"/>
          <w:i/>
          <w:spacing w:val="5"/>
          <w:sz w:val="22"/>
          <w:szCs w:val="22"/>
        </w:rPr>
        <w:t xml:space="preserve"> </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a</w:t>
      </w:r>
      <w:r w:rsidRPr="00D32075">
        <w:rPr>
          <w:rFonts w:ascii="Palatino Linotype" w:eastAsia="Arial" w:hAnsi="Palatino Linotype" w:cs="Arial"/>
          <w:i/>
          <w:spacing w:val="5"/>
          <w:sz w:val="22"/>
          <w:szCs w:val="22"/>
        </w:rPr>
        <w:t xml:space="preserve"> </w:t>
      </w:r>
      <w:r w:rsidRPr="00D32075">
        <w:rPr>
          <w:rFonts w:ascii="Palatino Linotype" w:eastAsia="Arial" w:hAnsi="Palatino Linotype" w:cs="Arial"/>
          <w:i/>
          <w:spacing w:val="1"/>
          <w:sz w:val="22"/>
          <w:szCs w:val="22"/>
        </w:rPr>
        <w:t>I</w:t>
      </w:r>
      <w:r w:rsidRPr="00D32075">
        <w:rPr>
          <w:rFonts w:ascii="Palatino Linotype" w:eastAsia="Arial" w:hAnsi="Palatino Linotype" w:cs="Arial"/>
          <w:i/>
          <w:spacing w:val="-3"/>
          <w:sz w:val="22"/>
          <w:szCs w:val="22"/>
        </w:rPr>
        <w:t>n</w:t>
      </w:r>
      <w:r w:rsidRPr="00D32075">
        <w:rPr>
          <w:rFonts w:ascii="Palatino Linotype" w:eastAsia="Arial" w:hAnsi="Palatino Linotype" w:cs="Arial"/>
          <w:i/>
          <w:spacing w:val="1"/>
          <w:sz w:val="22"/>
          <w:szCs w:val="22"/>
        </w:rPr>
        <w:t>f</w:t>
      </w:r>
      <w:r w:rsidRPr="00D32075">
        <w:rPr>
          <w:rFonts w:ascii="Palatino Linotype" w:eastAsia="Arial" w:hAnsi="Palatino Linotype" w:cs="Arial"/>
          <w:i/>
          <w:sz w:val="22"/>
          <w:szCs w:val="22"/>
        </w:rPr>
        <w:t>o</w:t>
      </w:r>
      <w:r w:rsidRPr="00D32075">
        <w:rPr>
          <w:rFonts w:ascii="Palatino Linotype" w:eastAsia="Arial" w:hAnsi="Palatino Linotype" w:cs="Arial"/>
          <w:i/>
          <w:spacing w:val="-2"/>
          <w:sz w:val="22"/>
          <w:szCs w:val="22"/>
        </w:rPr>
        <w:t>r</w:t>
      </w:r>
      <w:r w:rsidRPr="00D32075">
        <w:rPr>
          <w:rFonts w:ascii="Palatino Linotype" w:eastAsia="Arial" w:hAnsi="Palatino Linotype" w:cs="Arial"/>
          <w:i/>
          <w:spacing w:val="1"/>
          <w:sz w:val="22"/>
          <w:szCs w:val="22"/>
        </w:rPr>
        <w:t>m</w:t>
      </w:r>
      <w:r w:rsidRPr="00D32075">
        <w:rPr>
          <w:rFonts w:ascii="Palatino Linotype" w:eastAsia="Arial" w:hAnsi="Palatino Linotype" w:cs="Arial"/>
          <w:i/>
          <w:sz w:val="22"/>
          <w:szCs w:val="22"/>
        </w:rPr>
        <w:t>ac</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 xml:space="preserve">ón </w:t>
      </w:r>
      <w:r w:rsidRPr="00D32075">
        <w:rPr>
          <w:rFonts w:ascii="Palatino Linotype" w:eastAsia="Arial" w:hAnsi="Palatino Linotype" w:cs="Arial"/>
          <w:i/>
          <w:spacing w:val="-1"/>
          <w:sz w:val="22"/>
          <w:szCs w:val="22"/>
        </w:rPr>
        <w:t>P</w:t>
      </w:r>
      <w:r w:rsidRPr="00D32075">
        <w:rPr>
          <w:rFonts w:ascii="Palatino Linotype" w:eastAsia="Arial" w:hAnsi="Palatino Linotype" w:cs="Arial"/>
          <w:i/>
          <w:sz w:val="22"/>
          <w:szCs w:val="22"/>
        </w:rPr>
        <w:t>ú</w:t>
      </w:r>
      <w:r w:rsidRPr="00D32075">
        <w:rPr>
          <w:rFonts w:ascii="Palatino Linotype" w:eastAsia="Arial" w:hAnsi="Palatino Linotype" w:cs="Arial"/>
          <w:i/>
          <w:spacing w:val="-1"/>
          <w:sz w:val="22"/>
          <w:szCs w:val="22"/>
        </w:rPr>
        <w:t>bli</w:t>
      </w:r>
      <w:r w:rsidRPr="00D32075">
        <w:rPr>
          <w:rFonts w:ascii="Palatino Linotype" w:eastAsia="Arial" w:hAnsi="Palatino Linotype" w:cs="Arial"/>
          <w:i/>
          <w:sz w:val="22"/>
          <w:szCs w:val="22"/>
        </w:rPr>
        <w:t>ca</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pacing w:val="1"/>
          <w:sz w:val="22"/>
          <w:szCs w:val="22"/>
        </w:rPr>
        <w:t>G</w:t>
      </w:r>
      <w:r w:rsidRPr="00D32075">
        <w:rPr>
          <w:rFonts w:ascii="Palatino Linotype" w:eastAsia="Arial" w:hAnsi="Palatino Linotype" w:cs="Arial"/>
          <w:i/>
          <w:sz w:val="22"/>
          <w:szCs w:val="22"/>
        </w:rPr>
        <w:t>u</w:t>
      </w:r>
      <w:r w:rsidRPr="00D32075">
        <w:rPr>
          <w:rFonts w:ascii="Palatino Linotype" w:eastAsia="Arial" w:hAnsi="Palatino Linotype" w:cs="Arial"/>
          <w:i/>
          <w:spacing w:val="-1"/>
          <w:sz w:val="22"/>
          <w:szCs w:val="22"/>
        </w:rPr>
        <w:t>b</w:t>
      </w:r>
      <w:r w:rsidRPr="00D32075">
        <w:rPr>
          <w:rFonts w:ascii="Palatino Linotype" w:eastAsia="Arial" w:hAnsi="Palatino Linotype" w:cs="Arial"/>
          <w:i/>
          <w:sz w:val="22"/>
          <w:szCs w:val="22"/>
        </w:rPr>
        <w:t>ern</w:t>
      </w:r>
      <w:r w:rsidRPr="00D32075">
        <w:rPr>
          <w:rFonts w:ascii="Palatino Linotype" w:eastAsia="Arial" w:hAnsi="Palatino Linotype" w:cs="Arial"/>
          <w:i/>
          <w:spacing w:val="-3"/>
          <w:sz w:val="22"/>
          <w:szCs w:val="22"/>
        </w:rPr>
        <w:t>a</w:t>
      </w:r>
      <w:r w:rsidRPr="00D32075">
        <w:rPr>
          <w:rFonts w:ascii="Palatino Linotype" w:eastAsia="Arial" w:hAnsi="Palatino Linotype" w:cs="Arial"/>
          <w:i/>
          <w:spacing w:val="1"/>
          <w:sz w:val="22"/>
          <w:szCs w:val="22"/>
        </w:rPr>
        <w:t>m</w:t>
      </w:r>
      <w:r w:rsidRPr="00D32075">
        <w:rPr>
          <w:rFonts w:ascii="Palatino Linotype" w:eastAsia="Arial" w:hAnsi="Palatino Linotype" w:cs="Arial"/>
          <w:i/>
          <w:sz w:val="22"/>
          <w:szCs w:val="22"/>
        </w:rPr>
        <w:t>e</w:t>
      </w:r>
      <w:r w:rsidRPr="00D32075">
        <w:rPr>
          <w:rFonts w:ascii="Palatino Linotype" w:eastAsia="Arial" w:hAnsi="Palatino Linotype" w:cs="Arial"/>
          <w:i/>
          <w:spacing w:val="-1"/>
          <w:sz w:val="22"/>
          <w:szCs w:val="22"/>
        </w:rPr>
        <w:t>n</w:t>
      </w:r>
      <w:r w:rsidRPr="00D32075">
        <w:rPr>
          <w:rFonts w:ascii="Palatino Linotype" w:eastAsia="Arial" w:hAnsi="Palatino Linotype" w:cs="Arial"/>
          <w:i/>
          <w:spacing w:val="1"/>
          <w:sz w:val="22"/>
          <w:szCs w:val="22"/>
        </w:rPr>
        <w:t>t</w:t>
      </w:r>
      <w:r w:rsidRPr="00D32075">
        <w:rPr>
          <w:rFonts w:ascii="Palatino Linotype" w:eastAsia="Arial" w:hAnsi="Palatino Linotype" w:cs="Arial"/>
          <w:i/>
          <w:sz w:val="22"/>
          <w:szCs w:val="22"/>
        </w:rPr>
        <w:t>al</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z w:val="22"/>
          <w:szCs w:val="22"/>
        </w:rPr>
        <w:t>el</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z w:val="22"/>
          <w:szCs w:val="22"/>
        </w:rPr>
        <w:t>n</w:t>
      </w:r>
      <w:r w:rsidRPr="00D32075">
        <w:rPr>
          <w:rFonts w:ascii="Palatino Linotype" w:eastAsia="Arial" w:hAnsi="Palatino Linotype" w:cs="Arial"/>
          <w:i/>
          <w:spacing w:val="-1"/>
          <w:sz w:val="22"/>
          <w:szCs w:val="22"/>
        </w:rPr>
        <w:t>o</w:t>
      </w:r>
      <w:r w:rsidRPr="00D32075">
        <w:rPr>
          <w:rFonts w:ascii="Palatino Linotype" w:eastAsia="Arial" w:hAnsi="Palatino Linotype" w:cs="Arial"/>
          <w:i/>
          <w:spacing w:val="1"/>
          <w:sz w:val="22"/>
          <w:szCs w:val="22"/>
        </w:rPr>
        <w:t>m</w:t>
      </w:r>
      <w:r w:rsidRPr="00D32075">
        <w:rPr>
          <w:rFonts w:ascii="Palatino Linotype" w:eastAsia="Arial" w:hAnsi="Palatino Linotype" w:cs="Arial"/>
          <w:i/>
          <w:sz w:val="22"/>
          <w:szCs w:val="22"/>
        </w:rPr>
        <w:t>bre</w:t>
      </w:r>
      <w:r w:rsidRPr="00D32075">
        <w:rPr>
          <w:rFonts w:ascii="Palatino Linotype" w:eastAsia="Arial" w:hAnsi="Palatino Linotype" w:cs="Arial"/>
          <w:i/>
          <w:spacing w:val="1"/>
          <w:sz w:val="22"/>
          <w:szCs w:val="22"/>
        </w:rPr>
        <w:t xml:space="preserve"> </w:t>
      </w:r>
      <w:r w:rsidRPr="00D32075">
        <w:rPr>
          <w:rFonts w:ascii="Palatino Linotype" w:eastAsia="Arial" w:hAnsi="Palatino Linotype" w:cs="Arial"/>
          <w:i/>
          <w:sz w:val="22"/>
          <w:szCs w:val="22"/>
        </w:rPr>
        <w:t xml:space="preserve">de </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os</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s</w:t>
      </w:r>
      <w:r w:rsidRPr="00D32075">
        <w:rPr>
          <w:rFonts w:ascii="Palatino Linotype" w:eastAsia="Arial" w:hAnsi="Palatino Linotype" w:cs="Arial"/>
          <w:i/>
          <w:spacing w:val="-3"/>
          <w:sz w:val="22"/>
          <w:szCs w:val="22"/>
        </w:rPr>
        <w:t>e</w:t>
      </w:r>
      <w:r w:rsidRPr="00D32075">
        <w:rPr>
          <w:rFonts w:ascii="Palatino Linotype" w:eastAsia="Arial" w:hAnsi="Palatino Linotype" w:cs="Arial"/>
          <w:i/>
          <w:spacing w:val="1"/>
          <w:sz w:val="22"/>
          <w:szCs w:val="22"/>
        </w:rPr>
        <w:t>r</w:t>
      </w:r>
      <w:r w:rsidRPr="00D32075">
        <w:rPr>
          <w:rFonts w:ascii="Palatino Linotype" w:eastAsia="Arial" w:hAnsi="Palatino Linotype" w:cs="Arial"/>
          <w:i/>
          <w:spacing w:val="-2"/>
          <w:sz w:val="22"/>
          <w:szCs w:val="22"/>
        </w:rPr>
        <w:t>v</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d</w:t>
      </w:r>
      <w:r w:rsidRPr="00D32075">
        <w:rPr>
          <w:rFonts w:ascii="Palatino Linotype" w:eastAsia="Arial" w:hAnsi="Palatino Linotype" w:cs="Arial"/>
          <w:i/>
          <w:spacing w:val="-1"/>
          <w:sz w:val="22"/>
          <w:szCs w:val="22"/>
        </w:rPr>
        <w:t>o</w:t>
      </w:r>
      <w:r w:rsidRPr="00D32075">
        <w:rPr>
          <w:rFonts w:ascii="Palatino Linotype" w:eastAsia="Arial" w:hAnsi="Palatino Linotype" w:cs="Arial"/>
          <w:i/>
          <w:spacing w:val="1"/>
          <w:sz w:val="22"/>
          <w:szCs w:val="22"/>
        </w:rPr>
        <w:t>r</w:t>
      </w:r>
      <w:r w:rsidRPr="00D32075">
        <w:rPr>
          <w:rFonts w:ascii="Palatino Linotype" w:eastAsia="Arial" w:hAnsi="Palatino Linotype" w:cs="Arial"/>
          <w:i/>
          <w:sz w:val="22"/>
          <w:szCs w:val="22"/>
        </w:rPr>
        <w:t>es</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p</w:t>
      </w:r>
      <w:r w:rsidRPr="00D32075">
        <w:rPr>
          <w:rFonts w:ascii="Palatino Linotype" w:eastAsia="Arial" w:hAnsi="Palatino Linotype" w:cs="Arial"/>
          <w:i/>
          <w:spacing w:val="-1"/>
          <w:sz w:val="22"/>
          <w:szCs w:val="22"/>
        </w:rPr>
        <w:t>ú</w:t>
      </w:r>
      <w:r w:rsidRPr="00D32075">
        <w:rPr>
          <w:rFonts w:ascii="Palatino Linotype" w:eastAsia="Arial" w:hAnsi="Palatino Linotype" w:cs="Arial"/>
          <w:i/>
          <w:sz w:val="22"/>
          <w:szCs w:val="22"/>
        </w:rPr>
        <w:t>b</w:t>
      </w:r>
      <w:r w:rsidRPr="00D32075">
        <w:rPr>
          <w:rFonts w:ascii="Palatino Linotype" w:eastAsia="Arial" w:hAnsi="Palatino Linotype" w:cs="Arial"/>
          <w:i/>
          <w:spacing w:val="-1"/>
          <w:sz w:val="22"/>
          <w:szCs w:val="22"/>
        </w:rPr>
        <w:t>li</w:t>
      </w:r>
      <w:r w:rsidRPr="00D32075">
        <w:rPr>
          <w:rFonts w:ascii="Palatino Linotype" w:eastAsia="Arial" w:hAnsi="Palatino Linotype" w:cs="Arial"/>
          <w:i/>
          <w:sz w:val="22"/>
          <w:szCs w:val="22"/>
        </w:rPr>
        <w:t>cos</w:t>
      </w:r>
      <w:r w:rsidRPr="00D32075">
        <w:rPr>
          <w:rFonts w:ascii="Palatino Linotype" w:eastAsia="Arial" w:hAnsi="Palatino Linotype" w:cs="Arial"/>
          <w:i/>
          <w:spacing w:val="1"/>
          <w:sz w:val="22"/>
          <w:szCs w:val="22"/>
        </w:rPr>
        <w:t xml:space="preserve"> </w:t>
      </w:r>
      <w:r w:rsidRPr="00D32075">
        <w:rPr>
          <w:rFonts w:ascii="Palatino Linotype" w:eastAsia="Arial" w:hAnsi="Palatino Linotype" w:cs="Arial"/>
          <w:i/>
          <w:sz w:val="22"/>
          <w:szCs w:val="22"/>
        </w:rPr>
        <w:t>es</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pacing w:val="-1"/>
          <w:sz w:val="22"/>
          <w:szCs w:val="22"/>
        </w:rPr>
        <w:t>i</w:t>
      </w:r>
      <w:r w:rsidRPr="00D32075">
        <w:rPr>
          <w:rFonts w:ascii="Palatino Linotype" w:eastAsia="Arial" w:hAnsi="Palatino Linotype" w:cs="Arial"/>
          <w:i/>
          <w:spacing w:val="-3"/>
          <w:sz w:val="22"/>
          <w:szCs w:val="22"/>
        </w:rPr>
        <w:t>n</w:t>
      </w:r>
      <w:r w:rsidRPr="00D32075">
        <w:rPr>
          <w:rFonts w:ascii="Palatino Linotype" w:eastAsia="Arial" w:hAnsi="Palatino Linotype" w:cs="Arial"/>
          <w:i/>
          <w:spacing w:val="1"/>
          <w:sz w:val="22"/>
          <w:szCs w:val="22"/>
        </w:rPr>
        <w:t>f</w:t>
      </w:r>
      <w:r w:rsidRPr="00D32075">
        <w:rPr>
          <w:rFonts w:ascii="Palatino Linotype" w:eastAsia="Arial" w:hAnsi="Palatino Linotype" w:cs="Arial"/>
          <w:i/>
          <w:sz w:val="22"/>
          <w:szCs w:val="22"/>
        </w:rPr>
        <w:t>o</w:t>
      </w:r>
      <w:r w:rsidRPr="00D32075">
        <w:rPr>
          <w:rFonts w:ascii="Palatino Linotype" w:eastAsia="Arial" w:hAnsi="Palatino Linotype" w:cs="Arial"/>
          <w:i/>
          <w:spacing w:val="-2"/>
          <w:sz w:val="22"/>
          <w:szCs w:val="22"/>
        </w:rPr>
        <w:t>r</w:t>
      </w:r>
      <w:r w:rsidRPr="00D32075">
        <w:rPr>
          <w:rFonts w:ascii="Palatino Linotype" w:eastAsia="Arial" w:hAnsi="Palatino Linotype" w:cs="Arial"/>
          <w:i/>
          <w:spacing w:val="1"/>
          <w:sz w:val="22"/>
          <w:szCs w:val="22"/>
        </w:rPr>
        <w:t>m</w:t>
      </w:r>
      <w:r w:rsidRPr="00D32075">
        <w:rPr>
          <w:rFonts w:ascii="Palatino Linotype" w:eastAsia="Arial" w:hAnsi="Palatino Linotype" w:cs="Arial"/>
          <w:i/>
          <w:sz w:val="22"/>
          <w:szCs w:val="22"/>
        </w:rPr>
        <w:t>ac</w:t>
      </w:r>
      <w:r w:rsidRPr="00D32075">
        <w:rPr>
          <w:rFonts w:ascii="Palatino Linotype" w:eastAsia="Arial" w:hAnsi="Palatino Linotype" w:cs="Arial"/>
          <w:i/>
          <w:spacing w:val="-4"/>
          <w:sz w:val="22"/>
          <w:szCs w:val="22"/>
        </w:rPr>
        <w:t>i</w:t>
      </w:r>
      <w:r w:rsidRPr="00D32075">
        <w:rPr>
          <w:rFonts w:ascii="Palatino Linotype" w:eastAsia="Arial" w:hAnsi="Palatino Linotype" w:cs="Arial"/>
          <w:i/>
          <w:sz w:val="22"/>
          <w:szCs w:val="22"/>
        </w:rPr>
        <w:t>ón</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de</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n</w:t>
      </w:r>
      <w:r w:rsidRPr="00D32075">
        <w:rPr>
          <w:rFonts w:ascii="Palatino Linotype" w:eastAsia="Arial" w:hAnsi="Palatino Linotype" w:cs="Arial"/>
          <w:i/>
          <w:spacing w:val="-3"/>
          <w:sz w:val="22"/>
          <w:szCs w:val="22"/>
        </w:rPr>
        <w:t>a</w:t>
      </w:r>
      <w:r w:rsidRPr="00D32075">
        <w:rPr>
          <w:rFonts w:ascii="Palatino Linotype" w:eastAsia="Arial" w:hAnsi="Palatino Linotype" w:cs="Arial"/>
          <w:i/>
          <w:spacing w:val="1"/>
          <w:sz w:val="22"/>
          <w:szCs w:val="22"/>
        </w:rPr>
        <w:t>t</w:t>
      </w:r>
      <w:r w:rsidRPr="00D32075">
        <w:rPr>
          <w:rFonts w:ascii="Palatino Linotype" w:eastAsia="Arial" w:hAnsi="Palatino Linotype" w:cs="Arial"/>
          <w:i/>
          <w:sz w:val="22"/>
          <w:szCs w:val="22"/>
        </w:rPr>
        <w:t>ura</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e</w:t>
      </w:r>
      <w:r w:rsidRPr="00D32075">
        <w:rPr>
          <w:rFonts w:ascii="Palatino Linotype" w:eastAsia="Arial" w:hAnsi="Palatino Linotype" w:cs="Arial"/>
          <w:i/>
          <w:spacing w:val="-3"/>
          <w:sz w:val="22"/>
          <w:szCs w:val="22"/>
        </w:rPr>
        <w:t>z</w:t>
      </w:r>
      <w:r w:rsidRPr="00D32075">
        <w:rPr>
          <w:rFonts w:ascii="Palatino Linotype" w:eastAsia="Arial" w:hAnsi="Palatino Linotype" w:cs="Arial"/>
          <w:i/>
          <w:sz w:val="22"/>
          <w:szCs w:val="22"/>
        </w:rPr>
        <w:t>a p</w:t>
      </w:r>
      <w:r w:rsidRPr="00D32075">
        <w:rPr>
          <w:rFonts w:ascii="Palatino Linotype" w:eastAsia="Arial" w:hAnsi="Palatino Linotype" w:cs="Arial"/>
          <w:i/>
          <w:spacing w:val="-1"/>
          <w:sz w:val="22"/>
          <w:szCs w:val="22"/>
        </w:rPr>
        <w:t>ú</w:t>
      </w:r>
      <w:r w:rsidRPr="00D32075">
        <w:rPr>
          <w:rFonts w:ascii="Palatino Linotype" w:eastAsia="Arial" w:hAnsi="Palatino Linotype" w:cs="Arial"/>
          <w:i/>
          <w:sz w:val="22"/>
          <w:szCs w:val="22"/>
        </w:rPr>
        <w:t>b</w:t>
      </w:r>
      <w:r w:rsidRPr="00D32075">
        <w:rPr>
          <w:rFonts w:ascii="Palatino Linotype" w:eastAsia="Arial" w:hAnsi="Palatino Linotype" w:cs="Arial"/>
          <w:i/>
          <w:spacing w:val="-1"/>
          <w:sz w:val="22"/>
          <w:szCs w:val="22"/>
        </w:rPr>
        <w:t>li</w:t>
      </w:r>
      <w:r w:rsidRPr="00D32075">
        <w:rPr>
          <w:rFonts w:ascii="Palatino Linotype" w:eastAsia="Arial" w:hAnsi="Palatino Linotype" w:cs="Arial"/>
          <w:i/>
          <w:sz w:val="22"/>
          <w:szCs w:val="22"/>
        </w:rPr>
        <w:t>ca.</w:t>
      </w:r>
      <w:r w:rsidRPr="00D32075">
        <w:rPr>
          <w:rFonts w:ascii="Palatino Linotype" w:eastAsia="Arial" w:hAnsi="Palatino Linotype" w:cs="Arial"/>
          <w:i/>
          <w:spacing w:val="7"/>
          <w:sz w:val="22"/>
          <w:szCs w:val="22"/>
        </w:rPr>
        <w:t xml:space="preserve"> </w:t>
      </w:r>
      <w:r w:rsidRPr="00D32075">
        <w:rPr>
          <w:rFonts w:ascii="Palatino Linotype" w:eastAsia="Arial" w:hAnsi="Palatino Linotype" w:cs="Arial"/>
          <w:i/>
          <w:spacing w:val="-1"/>
          <w:sz w:val="22"/>
          <w:szCs w:val="22"/>
        </w:rPr>
        <w:t>N</w:t>
      </w:r>
      <w:r w:rsidRPr="00D32075">
        <w:rPr>
          <w:rFonts w:ascii="Palatino Linotype" w:eastAsia="Arial" w:hAnsi="Palatino Linotype" w:cs="Arial"/>
          <w:i/>
          <w:sz w:val="22"/>
          <w:szCs w:val="22"/>
        </w:rPr>
        <w:t>o</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o</w:t>
      </w:r>
      <w:r w:rsidRPr="00D32075">
        <w:rPr>
          <w:rFonts w:ascii="Palatino Linotype" w:eastAsia="Arial" w:hAnsi="Palatino Linotype" w:cs="Arial"/>
          <w:i/>
          <w:spacing w:val="-1"/>
          <w:sz w:val="22"/>
          <w:szCs w:val="22"/>
        </w:rPr>
        <w:t>b</w:t>
      </w:r>
      <w:r w:rsidRPr="00D32075">
        <w:rPr>
          <w:rFonts w:ascii="Palatino Linotype" w:eastAsia="Arial" w:hAnsi="Palatino Linotype" w:cs="Arial"/>
          <w:i/>
          <w:spacing w:val="-2"/>
          <w:sz w:val="22"/>
          <w:szCs w:val="22"/>
        </w:rPr>
        <w:t>s</w:t>
      </w:r>
      <w:r w:rsidRPr="00D32075">
        <w:rPr>
          <w:rFonts w:ascii="Palatino Linotype" w:eastAsia="Arial" w:hAnsi="Palatino Linotype" w:cs="Arial"/>
          <w:i/>
          <w:spacing w:val="1"/>
          <w:sz w:val="22"/>
          <w:szCs w:val="22"/>
        </w:rPr>
        <w:t>t</w:t>
      </w:r>
      <w:r w:rsidRPr="00D32075">
        <w:rPr>
          <w:rFonts w:ascii="Palatino Linotype" w:eastAsia="Arial" w:hAnsi="Palatino Linotype" w:cs="Arial"/>
          <w:i/>
          <w:sz w:val="22"/>
          <w:szCs w:val="22"/>
        </w:rPr>
        <w:t>a</w:t>
      </w:r>
      <w:r w:rsidRPr="00D32075">
        <w:rPr>
          <w:rFonts w:ascii="Palatino Linotype" w:eastAsia="Arial" w:hAnsi="Palatino Linotype" w:cs="Arial"/>
          <w:i/>
          <w:spacing w:val="-1"/>
          <w:sz w:val="22"/>
          <w:szCs w:val="22"/>
        </w:rPr>
        <w:t>n</w:t>
      </w:r>
      <w:r w:rsidRPr="00D32075">
        <w:rPr>
          <w:rFonts w:ascii="Palatino Linotype" w:eastAsia="Arial" w:hAnsi="Palatino Linotype" w:cs="Arial"/>
          <w:i/>
          <w:spacing w:val="1"/>
          <w:sz w:val="22"/>
          <w:szCs w:val="22"/>
        </w:rPr>
        <w:t>t</w:t>
      </w:r>
      <w:r w:rsidRPr="00D32075">
        <w:rPr>
          <w:rFonts w:ascii="Palatino Linotype" w:eastAsia="Arial" w:hAnsi="Palatino Linotype" w:cs="Arial"/>
          <w:i/>
          <w:sz w:val="22"/>
          <w:szCs w:val="22"/>
        </w:rPr>
        <w:t>e</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o</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pacing w:val="-3"/>
          <w:sz w:val="22"/>
          <w:szCs w:val="22"/>
        </w:rPr>
        <w:t>a</w:t>
      </w:r>
      <w:r w:rsidRPr="00D32075">
        <w:rPr>
          <w:rFonts w:ascii="Palatino Linotype" w:eastAsia="Arial" w:hAnsi="Palatino Linotype" w:cs="Arial"/>
          <w:i/>
          <w:sz w:val="22"/>
          <w:szCs w:val="22"/>
        </w:rPr>
        <w:t>nte</w:t>
      </w:r>
      <w:r w:rsidRPr="00D32075">
        <w:rPr>
          <w:rFonts w:ascii="Palatino Linotype" w:eastAsia="Arial" w:hAnsi="Palatino Linotype" w:cs="Arial"/>
          <w:i/>
          <w:spacing w:val="1"/>
          <w:sz w:val="22"/>
          <w:szCs w:val="22"/>
        </w:rPr>
        <w:t>r</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o</w:t>
      </w:r>
      <w:r w:rsidRPr="00D32075">
        <w:rPr>
          <w:rFonts w:ascii="Palatino Linotype" w:eastAsia="Arial" w:hAnsi="Palatino Linotype" w:cs="Arial"/>
          <w:i/>
          <w:spacing w:val="-2"/>
          <w:sz w:val="22"/>
          <w:szCs w:val="22"/>
        </w:rPr>
        <w:t>r</w:t>
      </w:r>
      <w:r w:rsidRPr="00D32075">
        <w:rPr>
          <w:rFonts w:ascii="Palatino Linotype" w:eastAsia="Arial" w:hAnsi="Palatino Linotype" w:cs="Arial"/>
          <w:i/>
          <w:sz w:val="22"/>
          <w:szCs w:val="22"/>
        </w:rPr>
        <w:t>,</w:t>
      </w:r>
      <w:r w:rsidRPr="00D32075">
        <w:rPr>
          <w:rFonts w:ascii="Palatino Linotype" w:eastAsia="Arial" w:hAnsi="Palatino Linotype" w:cs="Arial"/>
          <w:i/>
          <w:spacing w:val="5"/>
          <w:sz w:val="22"/>
          <w:szCs w:val="22"/>
        </w:rPr>
        <w:t xml:space="preserve"> </w:t>
      </w:r>
      <w:r w:rsidRPr="00D32075">
        <w:rPr>
          <w:rFonts w:ascii="Palatino Linotype" w:eastAsia="Arial" w:hAnsi="Palatino Linotype" w:cs="Arial"/>
          <w:i/>
          <w:sz w:val="22"/>
          <w:szCs w:val="22"/>
        </w:rPr>
        <w:t>el</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pacing w:val="1"/>
          <w:sz w:val="22"/>
          <w:szCs w:val="22"/>
        </w:rPr>
        <w:t>m</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s</w:t>
      </w:r>
      <w:r w:rsidRPr="00D32075">
        <w:rPr>
          <w:rFonts w:ascii="Palatino Linotype" w:eastAsia="Arial" w:hAnsi="Palatino Linotype" w:cs="Arial"/>
          <w:i/>
          <w:spacing w:val="1"/>
          <w:sz w:val="22"/>
          <w:szCs w:val="22"/>
        </w:rPr>
        <w:t>m</w:t>
      </w:r>
      <w:r w:rsidRPr="00D32075">
        <w:rPr>
          <w:rFonts w:ascii="Palatino Linotype" w:eastAsia="Arial" w:hAnsi="Palatino Linotype" w:cs="Arial"/>
          <w:i/>
          <w:sz w:val="22"/>
          <w:szCs w:val="22"/>
        </w:rPr>
        <w:t>o</w:t>
      </w:r>
      <w:r w:rsidRPr="00D32075">
        <w:rPr>
          <w:rFonts w:ascii="Palatino Linotype" w:eastAsia="Arial" w:hAnsi="Palatino Linotype" w:cs="Arial"/>
          <w:i/>
          <w:spacing w:val="1"/>
          <w:sz w:val="22"/>
          <w:szCs w:val="22"/>
        </w:rPr>
        <w:t xml:space="preserve"> </w:t>
      </w:r>
      <w:r w:rsidRPr="00D32075">
        <w:rPr>
          <w:rFonts w:ascii="Palatino Linotype" w:eastAsia="Arial" w:hAnsi="Palatino Linotype" w:cs="Arial"/>
          <w:i/>
          <w:sz w:val="22"/>
          <w:szCs w:val="22"/>
        </w:rPr>
        <w:t>prece</w:t>
      </w:r>
      <w:r w:rsidRPr="00D32075">
        <w:rPr>
          <w:rFonts w:ascii="Palatino Linotype" w:eastAsia="Arial" w:hAnsi="Palatino Linotype" w:cs="Arial"/>
          <w:i/>
          <w:spacing w:val="-3"/>
          <w:sz w:val="22"/>
          <w:szCs w:val="22"/>
        </w:rPr>
        <w:t>p</w:t>
      </w:r>
      <w:r w:rsidRPr="00D32075">
        <w:rPr>
          <w:rFonts w:ascii="Palatino Linotype" w:eastAsia="Arial" w:hAnsi="Palatino Linotype" w:cs="Arial"/>
          <w:i/>
          <w:spacing w:val="-1"/>
          <w:sz w:val="22"/>
          <w:szCs w:val="22"/>
        </w:rPr>
        <w:t>t</w:t>
      </w:r>
      <w:r w:rsidRPr="00D32075">
        <w:rPr>
          <w:rFonts w:ascii="Palatino Linotype" w:eastAsia="Arial" w:hAnsi="Palatino Linotype" w:cs="Arial"/>
          <w:i/>
          <w:sz w:val="22"/>
          <w:szCs w:val="22"/>
        </w:rPr>
        <w:t>o</w:t>
      </w:r>
      <w:r w:rsidRPr="00D32075">
        <w:rPr>
          <w:rFonts w:ascii="Palatino Linotype" w:eastAsia="Arial" w:hAnsi="Palatino Linotype" w:cs="Arial"/>
          <w:i/>
          <w:spacing w:val="6"/>
          <w:sz w:val="22"/>
          <w:szCs w:val="22"/>
        </w:rPr>
        <w:t xml:space="preserve"> </w:t>
      </w:r>
      <w:r w:rsidRPr="00D32075">
        <w:rPr>
          <w:rFonts w:ascii="Palatino Linotype" w:eastAsia="Arial" w:hAnsi="Palatino Linotype" w:cs="Arial"/>
          <w:i/>
          <w:sz w:val="22"/>
          <w:szCs w:val="22"/>
        </w:rPr>
        <w:t>e</w:t>
      </w:r>
      <w:r w:rsidRPr="00D32075">
        <w:rPr>
          <w:rFonts w:ascii="Palatino Linotype" w:eastAsia="Arial" w:hAnsi="Palatino Linotype" w:cs="Arial"/>
          <w:i/>
          <w:spacing w:val="-3"/>
          <w:sz w:val="22"/>
          <w:szCs w:val="22"/>
        </w:rPr>
        <w:t>s</w:t>
      </w:r>
      <w:r w:rsidRPr="00D32075">
        <w:rPr>
          <w:rFonts w:ascii="Palatino Linotype" w:eastAsia="Arial" w:hAnsi="Palatino Linotype" w:cs="Arial"/>
          <w:i/>
          <w:spacing w:val="1"/>
          <w:sz w:val="22"/>
          <w:szCs w:val="22"/>
        </w:rPr>
        <w:t>t</w:t>
      </w:r>
      <w:r w:rsidRPr="00D32075">
        <w:rPr>
          <w:rFonts w:ascii="Palatino Linotype" w:eastAsia="Arial" w:hAnsi="Palatino Linotype" w:cs="Arial"/>
          <w:i/>
          <w:sz w:val="22"/>
          <w:szCs w:val="22"/>
        </w:rPr>
        <w:t>a</w:t>
      </w:r>
      <w:r w:rsidRPr="00D32075">
        <w:rPr>
          <w:rFonts w:ascii="Palatino Linotype" w:eastAsia="Arial" w:hAnsi="Palatino Linotype" w:cs="Arial"/>
          <w:i/>
          <w:spacing w:val="-1"/>
          <w:sz w:val="22"/>
          <w:szCs w:val="22"/>
        </w:rPr>
        <w:t>bl</w:t>
      </w:r>
      <w:r w:rsidRPr="00D32075">
        <w:rPr>
          <w:rFonts w:ascii="Palatino Linotype" w:eastAsia="Arial" w:hAnsi="Palatino Linotype" w:cs="Arial"/>
          <w:i/>
          <w:sz w:val="22"/>
          <w:szCs w:val="22"/>
        </w:rPr>
        <w:t>ece</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a</w:t>
      </w:r>
      <w:r w:rsidRPr="00D32075">
        <w:rPr>
          <w:rFonts w:ascii="Palatino Linotype" w:eastAsia="Arial" w:hAnsi="Palatino Linotype" w:cs="Arial"/>
          <w:i/>
          <w:spacing w:val="6"/>
          <w:sz w:val="22"/>
          <w:szCs w:val="22"/>
        </w:rPr>
        <w:t xml:space="preserve"> </w:t>
      </w:r>
      <w:r w:rsidRPr="00D32075">
        <w:rPr>
          <w:rFonts w:ascii="Palatino Linotype" w:eastAsia="Arial" w:hAnsi="Palatino Linotype" w:cs="Arial"/>
          <w:i/>
          <w:sz w:val="22"/>
          <w:szCs w:val="22"/>
        </w:rPr>
        <w:t>p</w:t>
      </w:r>
      <w:r w:rsidRPr="00D32075">
        <w:rPr>
          <w:rFonts w:ascii="Palatino Linotype" w:eastAsia="Arial" w:hAnsi="Palatino Linotype" w:cs="Arial"/>
          <w:i/>
          <w:spacing w:val="-1"/>
          <w:sz w:val="22"/>
          <w:szCs w:val="22"/>
        </w:rPr>
        <w:t>o</w:t>
      </w:r>
      <w:r w:rsidRPr="00D32075">
        <w:rPr>
          <w:rFonts w:ascii="Palatino Linotype" w:eastAsia="Arial" w:hAnsi="Palatino Linotype" w:cs="Arial"/>
          <w:i/>
          <w:sz w:val="22"/>
          <w:szCs w:val="22"/>
        </w:rPr>
        <w:t>s</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b</w:t>
      </w:r>
      <w:r w:rsidRPr="00D32075">
        <w:rPr>
          <w:rFonts w:ascii="Palatino Linotype" w:eastAsia="Arial" w:hAnsi="Palatino Linotype" w:cs="Arial"/>
          <w:i/>
          <w:spacing w:val="-1"/>
          <w:sz w:val="22"/>
          <w:szCs w:val="22"/>
        </w:rPr>
        <w:t>ili</w:t>
      </w:r>
      <w:r w:rsidRPr="00D32075">
        <w:rPr>
          <w:rFonts w:ascii="Palatino Linotype" w:eastAsia="Arial" w:hAnsi="Palatino Linotype" w:cs="Arial"/>
          <w:i/>
          <w:sz w:val="22"/>
          <w:szCs w:val="22"/>
        </w:rPr>
        <w:t>d</w:t>
      </w:r>
      <w:r w:rsidRPr="00D32075">
        <w:rPr>
          <w:rFonts w:ascii="Palatino Linotype" w:eastAsia="Arial" w:hAnsi="Palatino Linotype" w:cs="Arial"/>
          <w:i/>
          <w:spacing w:val="-1"/>
          <w:sz w:val="22"/>
          <w:szCs w:val="22"/>
        </w:rPr>
        <w:t>a</w:t>
      </w:r>
      <w:r w:rsidRPr="00D32075">
        <w:rPr>
          <w:rFonts w:ascii="Palatino Linotype" w:eastAsia="Arial" w:hAnsi="Palatino Linotype" w:cs="Arial"/>
          <w:i/>
          <w:sz w:val="22"/>
          <w:szCs w:val="22"/>
        </w:rPr>
        <w:t>d</w:t>
      </w:r>
      <w:r w:rsidRPr="00D32075">
        <w:rPr>
          <w:rFonts w:ascii="Palatino Linotype" w:eastAsia="Arial" w:hAnsi="Palatino Linotype" w:cs="Arial"/>
          <w:i/>
          <w:spacing w:val="6"/>
          <w:sz w:val="22"/>
          <w:szCs w:val="22"/>
        </w:rPr>
        <w:t xml:space="preserve"> </w:t>
      </w:r>
      <w:r w:rsidRPr="00D32075">
        <w:rPr>
          <w:rFonts w:ascii="Palatino Linotype" w:eastAsia="Arial" w:hAnsi="Palatino Linotype" w:cs="Arial"/>
          <w:i/>
          <w:sz w:val="22"/>
          <w:szCs w:val="22"/>
        </w:rPr>
        <w:t xml:space="preserve">de </w:t>
      </w:r>
      <w:r w:rsidRPr="00D32075">
        <w:rPr>
          <w:rFonts w:ascii="Palatino Linotype" w:eastAsia="Arial" w:hAnsi="Palatino Linotype" w:cs="Arial"/>
          <w:i/>
          <w:spacing w:val="2"/>
          <w:sz w:val="22"/>
          <w:szCs w:val="22"/>
        </w:rPr>
        <w:t>q</w:t>
      </w:r>
      <w:r w:rsidRPr="00D32075">
        <w:rPr>
          <w:rFonts w:ascii="Palatino Linotype" w:eastAsia="Arial" w:hAnsi="Palatino Linotype" w:cs="Arial"/>
          <w:i/>
          <w:sz w:val="22"/>
          <w:szCs w:val="22"/>
        </w:rPr>
        <w:t>ue</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e</w:t>
      </w:r>
      <w:r w:rsidRPr="00D32075">
        <w:rPr>
          <w:rFonts w:ascii="Palatino Linotype" w:eastAsia="Arial" w:hAnsi="Palatino Linotype" w:cs="Arial"/>
          <w:i/>
          <w:spacing w:val="-3"/>
          <w:sz w:val="22"/>
          <w:szCs w:val="22"/>
        </w:rPr>
        <w:t>x</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s</w:t>
      </w:r>
      <w:r w:rsidRPr="00D32075">
        <w:rPr>
          <w:rFonts w:ascii="Palatino Linotype" w:eastAsia="Arial" w:hAnsi="Palatino Linotype" w:cs="Arial"/>
          <w:i/>
          <w:spacing w:val="1"/>
          <w:sz w:val="22"/>
          <w:szCs w:val="22"/>
        </w:rPr>
        <w:t>t</w:t>
      </w:r>
      <w:r w:rsidRPr="00D32075">
        <w:rPr>
          <w:rFonts w:ascii="Palatino Linotype" w:eastAsia="Arial" w:hAnsi="Palatino Linotype" w:cs="Arial"/>
          <w:i/>
          <w:sz w:val="22"/>
          <w:szCs w:val="22"/>
        </w:rPr>
        <w:t>an e</w:t>
      </w:r>
      <w:r w:rsidRPr="00D32075">
        <w:rPr>
          <w:rFonts w:ascii="Palatino Linotype" w:eastAsia="Arial" w:hAnsi="Palatino Linotype" w:cs="Arial"/>
          <w:i/>
          <w:spacing w:val="-3"/>
          <w:sz w:val="22"/>
          <w:szCs w:val="22"/>
        </w:rPr>
        <w:t>x</w:t>
      </w:r>
      <w:r w:rsidRPr="00D32075">
        <w:rPr>
          <w:rFonts w:ascii="Palatino Linotype" w:eastAsia="Arial" w:hAnsi="Palatino Linotype" w:cs="Arial"/>
          <w:i/>
          <w:sz w:val="22"/>
          <w:szCs w:val="22"/>
        </w:rPr>
        <w:t>ce</w:t>
      </w:r>
      <w:r w:rsidRPr="00D32075">
        <w:rPr>
          <w:rFonts w:ascii="Palatino Linotype" w:eastAsia="Arial" w:hAnsi="Palatino Linotype" w:cs="Arial"/>
          <w:i/>
          <w:spacing w:val="-1"/>
          <w:sz w:val="22"/>
          <w:szCs w:val="22"/>
        </w:rPr>
        <w:t>p</w:t>
      </w:r>
      <w:r w:rsidRPr="00D32075">
        <w:rPr>
          <w:rFonts w:ascii="Palatino Linotype" w:eastAsia="Arial" w:hAnsi="Palatino Linotype" w:cs="Arial"/>
          <w:i/>
          <w:sz w:val="22"/>
          <w:szCs w:val="22"/>
        </w:rPr>
        <w:t>c</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o</w:t>
      </w:r>
      <w:r w:rsidRPr="00D32075">
        <w:rPr>
          <w:rFonts w:ascii="Palatino Linotype" w:eastAsia="Arial" w:hAnsi="Palatino Linotype" w:cs="Arial"/>
          <w:i/>
          <w:spacing w:val="-1"/>
          <w:sz w:val="22"/>
          <w:szCs w:val="22"/>
        </w:rPr>
        <w:t>n</w:t>
      </w:r>
      <w:r w:rsidRPr="00D32075">
        <w:rPr>
          <w:rFonts w:ascii="Palatino Linotype" w:eastAsia="Arial" w:hAnsi="Palatino Linotype" w:cs="Arial"/>
          <w:i/>
          <w:sz w:val="22"/>
          <w:szCs w:val="22"/>
        </w:rPr>
        <w:t>es</w:t>
      </w:r>
      <w:r w:rsidRPr="00D32075">
        <w:rPr>
          <w:rFonts w:ascii="Palatino Linotype" w:eastAsia="Arial" w:hAnsi="Palatino Linotype" w:cs="Arial"/>
          <w:i/>
          <w:spacing w:val="20"/>
          <w:sz w:val="22"/>
          <w:szCs w:val="22"/>
        </w:rPr>
        <w:t xml:space="preserve"> </w:t>
      </w:r>
      <w:r w:rsidRPr="00D32075">
        <w:rPr>
          <w:rFonts w:ascii="Palatino Linotype" w:eastAsia="Arial" w:hAnsi="Palatino Linotype" w:cs="Arial"/>
          <w:i/>
          <w:sz w:val="22"/>
          <w:szCs w:val="22"/>
        </w:rPr>
        <w:t>a</w:t>
      </w:r>
      <w:r w:rsidRPr="00D32075">
        <w:rPr>
          <w:rFonts w:ascii="Palatino Linotype" w:eastAsia="Arial" w:hAnsi="Palatino Linotype" w:cs="Arial"/>
          <w:i/>
          <w:spacing w:val="20"/>
          <w:sz w:val="22"/>
          <w:szCs w:val="22"/>
        </w:rPr>
        <w:t xml:space="preserve"> </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as</w:t>
      </w:r>
      <w:r w:rsidRPr="00D32075">
        <w:rPr>
          <w:rFonts w:ascii="Palatino Linotype" w:eastAsia="Arial" w:hAnsi="Palatino Linotype" w:cs="Arial"/>
          <w:i/>
          <w:spacing w:val="18"/>
          <w:sz w:val="22"/>
          <w:szCs w:val="22"/>
        </w:rPr>
        <w:t xml:space="preserve"> </w:t>
      </w:r>
      <w:r w:rsidRPr="00D32075">
        <w:rPr>
          <w:rFonts w:ascii="Palatino Linotype" w:eastAsia="Arial" w:hAnsi="Palatino Linotype" w:cs="Arial"/>
          <w:i/>
          <w:sz w:val="22"/>
          <w:szCs w:val="22"/>
        </w:rPr>
        <w:t>o</w:t>
      </w:r>
      <w:r w:rsidRPr="00D32075">
        <w:rPr>
          <w:rFonts w:ascii="Palatino Linotype" w:eastAsia="Arial" w:hAnsi="Palatino Linotype" w:cs="Arial"/>
          <w:i/>
          <w:spacing w:val="-1"/>
          <w:sz w:val="22"/>
          <w:szCs w:val="22"/>
        </w:rPr>
        <w:t>bli</w:t>
      </w:r>
      <w:r w:rsidRPr="00D32075">
        <w:rPr>
          <w:rFonts w:ascii="Palatino Linotype" w:eastAsia="Arial" w:hAnsi="Palatino Linotype" w:cs="Arial"/>
          <w:i/>
          <w:spacing w:val="2"/>
          <w:sz w:val="22"/>
          <w:szCs w:val="22"/>
        </w:rPr>
        <w:t>g</w:t>
      </w:r>
      <w:r w:rsidRPr="00D32075">
        <w:rPr>
          <w:rFonts w:ascii="Palatino Linotype" w:eastAsia="Arial" w:hAnsi="Palatino Linotype" w:cs="Arial"/>
          <w:i/>
          <w:spacing w:val="-3"/>
          <w:sz w:val="22"/>
          <w:szCs w:val="22"/>
        </w:rPr>
        <w:t>a</w:t>
      </w:r>
      <w:r w:rsidRPr="00D32075">
        <w:rPr>
          <w:rFonts w:ascii="Palatino Linotype" w:eastAsia="Arial" w:hAnsi="Palatino Linotype" w:cs="Arial"/>
          <w:i/>
          <w:sz w:val="22"/>
          <w:szCs w:val="22"/>
        </w:rPr>
        <w:t>c</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o</w:t>
      </w:r>
      <w:r w:rsidRPr="00D32075">
        <w:rPr>
          <w:rFonts w:ascii="Palatino Linotype" w:eastAsia="Arial" w:hAnsi="Palatino Linotype" w:cs="Arial"/>
          <w:i/>
          <w:spacing w:val="-1"/>
          <w:sz w:val="22"/>
          <w:szCs w:val="22"/>
        </w:rPr>
        <w:t>n</w:t>
      </w:r>
      <w:r w:rsidRPr="00D32075">
        <w:rPr>
          <w:rFonts w:ascii="Palatino Linotype" w:eastAsia="Arial" w:hAnsi="Palatino Linotype" w:cs="Arial"/>
          <w:i/>
          <w:sz w:val="22"/>
          <w:szCs w:val="22"/>
        </w:rPr>
        <w:t>es</w:t>
      </w:r>
      <w:r w:rsidRPr="00D32075">
        <w:rPr>
          <w:rFonts w:ascii="Palatino Linotype" w:eastAsia="Arial" w:hAnsi="Palatino Linotype" w:cs="Arial"/>
          <w:i/>
          <w:spacing w:val="20"/>
          <w:sz w:val="22"/>
          <w:szCs w:val="22"/>
        </w:rPr>
        <w:t xml:space="preserve"> </w:t>
      </w:r>
      <w:r w:rsidRPr="00D32075">
        <w:rPr>
          <w:rFonts w:ascii="Palatino Linotype" w:eastAsia="Arial" w:hAnsi="Palatino Linotype" w:cs="Arial"/>
          <w:i/>
          <w:sz w:val="22"/>
          <w:szCs w:val="22"/>
        </w:rPr>
        <w:t>a</w:t>
      </w:r>
      <w:r w:rsidRPr="00D32075">
        <w:rPr>
          <w:rFonts w:ascii="Palatino Linotype" w:eastAsia="Arial" w:hAnsi="Palatino Linotype" w:cs="Arial"/>
          <w:i/>
          <w:spacing w:val="-1"/>
          <w:sz w:val="22"/>
          <w:szCs w:val="22"/>
        </w:rPr>
        <w:t>h</w:t>
      </w:r>
      <w:r w:rsidRPr="00D32075">
        <w:rPr>
          <w:rFonts w:ascii="Palatino Linotype" w:eastAsia="Arial" w:hAnsi="Palatino Linotype" w:cs="Arial"/>
          <w:i/>
          <w:sz w:val="22"/>
          <w:szCs w:val="22"/>
        </w:rPr>
        <w:t>í</w:t>
      </w:r>
      <w:r w:rsidRPr="00D32075">
        <w:rPr>
          <w:rFonts w:ascii="Palatino Linotype" w:eastAsia="Arial" w:hAnsi="Palatino Linotype" w:cs="Arial"/>
          <w:i/>
          <w:spacing w:val="17"/>
          <w:sz w:val="22"/>
          <w:szCs w:val="22"/>
        </w:rPr>
        <w:t xml:space="preserve"> </w:t>
      </w:r>
      <w:r w:rsidRPr="00D32075">
        <w:rPr>
          <w:rFonts w:ascii="Palatino Linotype" w:eastAsia="Arial" w:hAnsi="Palatino Linotype" w:cs="Arial"/>
          <w:i/>
          <w:sz w:val="22"/>
          <w:szCs w:val="22"/>
        </w:rPr>
        <w:t>estab</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ec</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d</w:t>
      </w:r>
      <w:r w:rsidRPr="00D32075">
        <w:rPr>
          <w:rFonts w:ascii="Palatino Linotype" w:eastAsia="Arial" w:hAnsi="Palatino Linotype" w:cs="Arial"/>
          <w:i/>
          <w:spacing w:val="-1"/>
          <w:sz w:val="22"/>
          <w:szCs w:val="22"/>
        </w:rPr>
        <w:t>a</w:t>
      </w:r>
      <w:r w:rsidRPr="00D32075">
        <w:rPr>
          <w:rFonts w:ascii="Palatino Linotype" w:eastAsia="Arial" w:hAnsi="Palatino Linotype" w:cs="Arial"/>
          <w:i/>
          <w:sz w:val="22"/>
          <w:szCs w:val="22"/>
        </w:rPr>
        <w:t>s</w:t>
      </w:r>
      <w:r w:rsidRPr="00D32075">
        <w:rPr>
          <w:rFonts w:ascii="Palatino Linotype" w:eastAsia="Arial" w:hAnsi="Palatino Linotype" w:cs="Arial"/>
          <w:i/>
          <w:spacing w:val="16"/>
          <w:sz w:val="22"/>
          <w:szCs w:val="22"/>
        </w:rPr>
        <w:t xml:space="preserve"> </w:t>
      </w:r>
      <w:r w:rsidRPr="00D32075">
        <w:rPr>
          <w:rFonts w:ascii="Palatino Linotype" w:eastAsia="Arial" w:hAnsi="Palatino Linotype" w:cs="Arial"/>
          <w:i/>
          <w:sz w:val="22"/>
          <w:szCs w:val="22"/>
        </w:rPr>
        <w:t>cu</w:t>
      </w:r>
      <w:r w:rsidRPr="00D32075">
        <w:rPr>
          <w:rFonts w:ascii="Palatino Linotype" w:eastAsia="Arial" w:hAnsi="Palatino Linotype" w:cs="Arial"/>
          <w:i/>
          <w:spacing w:val="-1"/>
          <w:sz w:val="22"/>
          <w:szCs w:val="22"/>
        </w:rPr>
        <w:t>a</w:t>
      </w:r>
      <w:r w:rsidRPr="00D32075">
        <w:rPr>
          <w:rFonts w:ascii="Palatino Linotype" w:eastAsia="Arial" w:hAnsi="Palatino Linotype" w:cs="Arial"/>
          <w:i/>
          <w:sz w:val="22"/>
          <w:szCs w:val="22"/>
        </w:rPr>
        <w:t>n</w:t>
      </w:r>
      <w:r w:rsidRPr="00D32075">
        <w:rPr>
          <w:rFonts w:ascii="Palatino Linotype" w:eastAsia="Arial" w:hAnsi="Palatino Linotype" w:cs="Arial"/>
          <w:i/>
          <w:spacing w:val="-1"/>
          <w:sz w:val="22"/>
          <w:szCs w:val="22"/>
        </w:rPr>
        <w:t>d</w:t>
      </w:r>
      <w:r w:rsidRPr="00D32075">
        <w:rPr>
          <w:rFonts w:ascii="Palatino Linotype" w:eastAsia="Arial" w:hAnsi="Palatino Linotype" w:cs="Arial"/>
          <w:i/>
          <w:sz w:val="22"/>
          <w:szCs w:val="22"/>
        </w:rPr>
        <w:t>o</w:t>
      </w:r>
      <w:r w:rsidRPr="00D32075">
        <w:rPr>
          <w:rFonts w:ascii="Palatino Linotype" w:eastAsia="Arial" w:hAnsi="Palatino Linotype" w:cs="Arial"/>
          <w:i/>
          <w:spacing w:val="20"/>
          <w:sz w:val="22"/>
          <w:szCs w:val="22"/>
        </w:rPr>
        <w:t xml:space="preserve"> </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a</w:t>
      </w:r>
      <w:r w:rsidRPr="00D32075">
        <w:rPr>
          <w:rFonts w:ascii="Palatino Linotype" w:eastAsia="Arial" w:hAnsi="Palatino Linotype" w:cs="Arial"/>
          <w:i/>
          <w:spacing w:val="18"/>
          <w:sz w:val="22"/>
          <w:szCs w:val="22"/>
        </w:rPr>
        <w:t xml:space="preserve"> </w:t>
      </w:r>
      <w:r w:rsidRPr="00D32075">
        <w:rPr>
          <w:rFonts w:ascii="Palatino Linotype" w:eastAsia="Arial" w:hAnsi="Palatino Linotype" w:cs="Arial"/>
          <w:i/>
          <w:spacing w:val="-1"/>
          <w:sz w:val="22"/>
          <w:szCs w:val="22"/>
        </w:rPr>
        <w:t>i</w:t>
      </w:r>
      <w:r w:rsidRPr="00D32075">
        <w:rPr>
          <w:rFonts w:ascii="Palatino Linotype" w:eastAsia="Arial" w:hAnsi="Palatino Linotype" w:cs="Arial"/>
          <w:i/>
          <w:spacing w:val="-3"/>
          <w:sz w:val="22"/>
          <w:szCs w:val="22"/>
        </w:rPr>
        <w:t>n</w:t>
      </w:r>
      <w:r w:rsidRPr="00D32075">
        <w:rPr>
          <w:rFonts w:ascii="Palatino Linotype" w:eastAsia="Arial" w:hAnsi="Palatino Linotype" w:cs="Arial"/>
          <w:i/>
          <w:spacing w:val="3"/>
          <w:sz w:val="22"/>
          <w:szCs w:val="22"/>
        </w:rPr>
        <w:t>f</w:t>
      </w:r>
      <w:r w:rsidRPr="00D32075">
        <w:rPr>
          <w:rFonts w:ascii="Palatino Linotype" w:eastAsia="Arial" w:hAnsi="Palatino Linotype" w:cs="Arial"/>
          <w:i/>
          <w:spacing w:val="-3"/>
          <w:sz w:val="22"/>
          <w:szCs w:val="22"/>
        </w:rPr>
        <w:t>o</w:t>
      </w:r>
      <w:r w:rsidRPr="00D32075">
        <w:rPr>
          <w:rFonts w:ascii="Palatino Linotype" w:eastAsia="Arial" w:hAnsi="Palatino Linotype" w:cs="Arial"/>
          <w:i/>
          <w:spacing w:val="1"/>
          <w:sz w:val="22"/>
          <w:szCs w:val="22"/>
        </w:rPr>
        <w:t>rm</w:t>
      </w:r>
      <w:r w:rsidRPr="00D32075">
        <w:rPr>
          <w:rFonts w:ascii="Palatino Linotype" w:eastAsia="Arial" w:hAnsi="Palatino Linotype" w:cs="Arial"/>
          <w:i/>
          <w:sz w:val="22"/>
          <w:szCs w:val="22"/>
        </w:rPr>
        <w:t>ac</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ón</w:t>
      </w:r>
      <w:r w:rsidRPr="00D32075">
        <w:rPr>
          <w:rFonts w:ascii="Palatino Linotype" w:eastAsia="Arial" w:hAnsi="Palatino Linotype" w:cs="Arial"/>
          <w:i/>
          <w:spacing w:val="17"/>
          <w:sz w:val="22"/>
          <w:szCs w:val="22"/>
        </w:rPr>
        <w:t xml:space="preserve"> </w:t>
      </w:r>
      <w:r w:rsidRPr="00D32075">
        <w:rPr>
          <w:rFonts w:ascii="Palatino Linotype" w:eastAsia="Arial" w:hAnsi="Palatino Linotype" w:cs="Arial"/>
          <w:i/>
          <w:spacing w:val="-3"/>
          <w:sz w:val="22"/>
          <w:szCs w:val="22"/>
        </w:rPr>
        <w:t>a</w:t>
      </w:r>
      <w:r w:rsidRPr="00D32075">
        <w:rPr>
          <w:rFonts w:ascii="Palatino Linotype" w:eastAsia="Arial" w:hAnsi="Palatino Linotype" w:cs="Arial"/>
          <w:i/>
          <w:sz w:val="22"/>
          <w:szCs w:val="22"/>
        </w:rPr>
        <w:t>c</w:t>
      </w:r>
      <w:r w:rsidRPr="00D32075">
        <w:rPr>
          <w:rFonts w:ascii="Palatino Linotype" w:eastAsia="Arial" w:hAnsi="Palatino Linotype" w:cs="Arial"/>
          <w:i/>
          <w:spacing w:val="1"/>
          <w:sz w:val="22"/>
          <w:szCs w:val="22"/>
        </w:rPr>
        <w:t>t</w:t>
      </w:r>
      <w:r w:rsidRPr="00D32075">
        <w:rPr>
          <w:rFonts w:ascii="Palatino Linotype" w:eastAsia="Arial" w:hAnsi="Palatino Linotype" w:cs="Arial"/>
          <w:i/>
          <w:sz w:val="22"/>
          <w:szCs w:val="22"/>
        </w:rPr>
        <w:t>u</w:t>
      </w:r>
      <w:r w:rsidRPr="00D32075">
        <w:rPr>
          <w:rFonts w:ascii="Palatino Linotype" w:eastAsia="Arial" w:hAnsi="Palatino Linotype" w:cs="Arial"/>
          <w:i/>
          <w:spacing w:val="-1"/>
          <w:sz w:val="22"/>
          <w:szCs w:val="22"/>
        </w:rPr>
        <w:t>a</w:t>
      </w:r>
      <w:r w:rsidRPr="00D32075">
        <w:rPr>
          <w:rFonts w:ascii="Palatino Linotype" w:eastAsia="Arial" w:hAnsi="Palatino Linotype" w:cs="Arial"/>
          <w:i/>
          <w:spacing w:val="4"/>
          <w:sz w:val="22"/>
          <w:szCs w:val="22"/>
        </w:rPr>
        <w:t>l</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ce</w:t>
      </w:r>
      <w:r w:rsidRPr="00D32075">
        <w:rPr>
          <w:rFonts w:ascii="Palatino Linotype" w:eastAsia="Arial" w:hAnsi="Palatino Linotype" w:cs="Arial"/>
          <w:i/>
          <w:spacing w:val="20"/>
          <w:sz w:val="22"/>
          <w:szCs w:val="22"/>
        </w:rPr>
        <w:t xml:space="preserve"> </w:t>
      </w:r>
      <w:r w:rsidRPr="00D32075">
        <w:rPr>
          <w:rFonts w:ascii="Palatino Linotype" w:eastAsia="Arial" w:hAnsi="Palatino Linotype" w:cs="Arial"/>
          <w:i/>
          <w:sz w:val="22"/>
          <w:szCs w:val="22"/>
        </w:rPr>
        <w:t>a</w:t>
      </w:r>
      <w:r w:rsidRPr="00D32075">
        <w:rPr>
          <w:rFonts w:ascii="Palatino Linotype" w:eastAsia="Arial" w:hAnsi="Palatino Linotype" w:cs="Arial"/>
          <w:i/>
          <w:spacing w:val="-4"/>
          <w:sz w:val="22"/>
          <w:szCs w:val="22"/>
        </w:rPr>
        <w:t>l</w:t>
      </w:r>
      <w:r w:rsidRPr="00D32075">
        <w:rPr>
          <w:rFonts w:ascii="Palatino Linotype" w:eastAsia="Arial" w:hAnsi="Palatino Linotype" w:cs="Arial"/>
          <w:i/>
          <w:spacing w:val="2"/>
          <w:sz w:val="22"/>
          <w:szCs w:val="22"/>
        </w:rPr>
        <w:t>g</w:t>
      </w:r>
      <w:r w:rsidRPr="00D32075">
        <w:rPr>
          <w:rFonts w:ascii="Palatino Linotype" w:eastAsia="Arial" w:hAnsi="Palatino Linotype" w:cs="Arial"/>
          <w:i/>
          <w:sz w:val="22"/>
          <w:szCs w:val="22"/>
        </w:rPr>
        <w:t>u</w:t>
      </w:r>
      <w:r w:rsidRPr="00D32075">
        <w:rPr>
          <w:rFonts w:ascii="Palatino Linotype" w:eastAsia="Arial" w:hAnsi="Palatino Linotype" w:cs="Arial"/>
          <w:i/>
          <w:spacing w:val="-1"/>
          <w:sz w:val="22"/>
          <w:szCs w:val="22"/>
        </w:rPr>
        <w:t>n</w:t>
      </w:r>
      <w:r w:rsidRPr="00D32075">
        <w:rPr>
          <w:rFonts w:ascii="Palatino Linotype" w:eastAsia="Arial" w:hAnsi="Palatino Linotype" w:cs="Arial"/>
          <w:i/>
          <w:spacing w:val="-3"/>
          <w:sz w:val="22"/>
          <w:szCs w:val="22"/>
        </w:rPr>
        <w:t>o</w:t>
      </w:r>
      <w:r w:rsidRPr="00D32075">
        <w:rPr>
          <w:rFonts w:ascii="Palatino Linotype" w:eastAsia="Arial" w:hAnsi="Palatino Linotype" w:cs="Arial"/>
          <w:i/>
          <w:sz w:val="22"/>
          <w:szCs w:val="22"/>
        </w:rPr>
        <w:t>s de</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os</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su</w:t>
      </w:r>
      <w:r w:rsidRPr="00D32075">
        <w:rPr>
          <w:rFonts w:ascii="Palatino Linotype" w:eastAsia="Arial" w:hAnsi="Palatino Linotype" w:cs="Arial"/>
          <w:i/>
          <w:spacing w:val="-1"/>
          <w:sz w:val="22"/>
          <w:szCs w:val="22"/>
        </w:rPr>
        <w:t>p</w:t>
      </w:r>
      <w:r w:rsidRPr="00D32075">
        <w:rPr>
          <w:rFonts w:ascii="Palatino Linotype" w:eastAsia="Arial" w:hAnsi="Palatino Linotype" w:cs="Arial"/>
          <w:i/>
          <w:sz w:val="22"/>
          <w:szCs w:val="22"/>
        </w:rPr>
        <w:t>u</w:t>
      </w:r>
      <w:r w:rsidRPr="00D32075">
        <w:rPr>
          <w:rFonts w:ascii="Palatino Linotype" w:eastAsia="Arial" w:hAnsi="Palatino Linotype" w:cs="Arial"/>
          <w:i/>
          <w:spacing w:val="-1"/>
          <w:sz w:val="22"/>
          <w:szCs w:val="22"/>
        </w:rPr>
        <w:t>e</w:t>
      </w:r>
      <w:r w:rsidRPr="00D32075">
        <w:rPr>
          <w:rFonts w:ascii="Palatino Linotype" w:eastAsia="Arial" w:hAnsi="Palatino Linotype" w:cs="Arial"/>
          <w:i/>
          <w:sz w:val="22"/>
          <w:szCs w:val="22"/>
        </w:rPr>
        <w:t>s</w:t>
      </w:r>
      <w:r w:rsidRPr="00D32075">
        <w:rPr>
          <w:rFonts w:ascii="Palatino Linotype" w:eastAsia="Arial" w:hAnsi="Palatino Linotype" w:cs="Arial"/>
          <w:i/>
          <w:spacing w:val="1"/>
          <w:sz w:val="22"/>
          <w:szCs w:val="22"/>
        </w:rPr>
        <w:t>t</w:t>
      </w:r>
      <w:r w:rsidRPr="00D32075">
        <w:rPr>
          <w:rFonts w:ascii="Palatino Linotype" w:eastAsia="Arial" w:hAnsi="Palatino Linotype" w:cs="Arial"/>
          <w:i/>
          <w:sz w:val="22"/>
          <w:szCs w:val="22"/>
        </w:rPr>
        <w:t>os</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 xml:space="preserve">de </w:t>
      </w:r>
      <w:r w:rsidRPr="00D32075">
        <w:rPr>
          <w:rFonts w:ascii="Palatino Linotype" w:eastAsia="Arial" w:hAnsi="Palatino Linotype" w:cs="Arial"/>
          <w:i/>
          <w:spacing w:val="1"/>
          <w:sz w:val="22"/>
          <w:szCs w:val="22"/>
        </w:rPr>
        <w:t>r</w:t>
      </w:r>
      <w:r w:rsidRPr="00D32075">
        <w:rPr>
          <w:rFonts w:ascii="Palatino Linotype" w:eastAsia="Arial" w:hAnsi="Palatino Linotype" w:cs="Arial"/>
          <w:i/>
          <w:sz w:val="22"/>
          <w:szCs w:val="22"/>
        </w:rPr>
        <w:t>e</w:t>
      </w:r>
      <w:r w:rsidRPr="00D32075">
        <w:rPr>
          <w:rFonts w:ascii="Palatino Linotype" w:eastAsia="Arial" w:hAnsi="Palatino Linotype" w:cs="Arial"/>
          <w:i/>
          <w:spacing w:val="-3"/>
          <w:sz w:val="22"/>
          <w:szCs w:val="22"/>
        </w:rPr>
        <w:t>s</w:t>
      </w:r>
      <w:r w:rsidRPr="00D32075">
        <w:rPr>
          <w:rFonts w:ascii="Palatino Linotype" w:eastAsia="Arial" w:hAnsi="Palatino Linotype" w:cs="Arial"/>
          <w:i/>
          <w:sz w:val="22"/>
          <w:szCs w:val="22"/>
        </w:rPr>
        <w:t>er</w:t>
      </w:r>
      <w:r w:rsidRPr="00D32075">
        <w:rPr>
          <w:rFonts w:ascii="Palatino Linotype" w:eastAsia="Arial" w:hAnsi="Palatino Linotype" w:cs="Arial"/>
          <w:i/>
          <w:spacing w:val="-2"/>
          <w:sz w:val="22"/>
          <w:szCs w:val="22"/>
        </w:rPr>
        <w:t>v</w:t>
      </w:r>
      <w:r w:rsidRPr="00D32075">
        <w:rPr>
          <w:rFonts w:ascii="Palatino Linotype" w:eastAsia="Arial" w:hAnsi="Palatino Linotype" w:cs="Arial"/>
          <w:i/>
          <w:sz w:val="22"/>
          <w:szCs w:val="22"/>
        </w:rPr>
        <w:t>a</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o</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co</w:t>
      </w:r>
      <w:r w:rsidRPr="00D32075">
        <w:rPr>
          <w:rFonts w:ascii="Palatino Linotype" w:eastAsia="Arial" w:hAnsi="Palatino Linotype" w:cs="Arial"/>
          <w:i/>
          <w:spacing w:val="-1"/>
          <w:sz w:val="22"/>
          <w:szCs w:val="22"/>
        </w:rPr>
        <w:t>n</w:t>
      </w:r>
      <w:r w:rsidRPr="00D32075">
        <w:rPr>
          <w:rFonts w:ascii="Palatino Linotype" w:eastAsia="Arial" w:hAnsi="Palatino Linotype" w:cs="Arial"/>
          <w:i/>
          <w:spacing w:val="3"/>
          <w:sz w:val="22"/>
          <w:szCs w:val="22"/>
        </w:rPr>
        <w:t>f</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d</w:t>
      </w:r>
      <w:r w:rsidRPr="00D32075">
        <w:rPr>
          <w:rFonts w:ascii="Palatino Linotype" w:eastAsia="Arial" w:hAnsi="Palatino Linotype" w:cs="Arial"/>
          <w:i/>
          <w:spacing w:val="-1"/>
          <w:sz w:val="22"/>
          <w:szCs w:val="22"/>
        </w:rPr>
        <w:t>e</w:t>
      </w:r>
      <w:r w:rsidRPr="00D32075">
        <w:rPr>
          <w:rFonts w:ascii="Palatino Linotype" w:eastAsia="Arial" w:hAnsi="Palatino Linotype" w:cs="Arial"/>
          <w:i/>
          <w:sz w:val="22"/>
          <w:szCs w:val="22"/>
        </w:rPr>
        <w:t>nc</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a</w:t>
      </w:r>
      <w:r w:rsidRPr="00D32075">
        <w:rPr>
          <w:rFonts w:ascii="Palatino Linotype" w:eastAsia="Arial" w:hAnsi="Palatino Linotype" w:cs="Arial"/>
          <w:i/>
          <w:spacing w:val="-1"/>
          <w:sz w:val="22"/>
          <w:szCs w:val="22"/>
        </w:rPr>
        <w:t>li</w:t>
      </w:r>
      <w:r w:rsidRPr="00D32075">
        <w:rPr>
          <w:rFonts w:ascii="Palatino Linotype" w:eastAsia="Arial" w:hAnsi="Palatino Linotype" w:cs="Arial"/>
          <w:i/>
          <w:sz w:val="22"/>
          <w:szCs w:val="22"/>
        </w:rPr>
        <w:t>d</w:t>
      </w:r>
      <w:r w:rsidRPr="00D32075">
        <w:rPr>
          <w:rFonts w:ascii="Palatino Linotype" w:eastAsia="Arial" w:hAnsi="Palatino Linotype" w:cs="Arial"/>
          <w:i/>
          <w:spacing w:val="-1"/>
          <w:sz w:val="22"/>
          <w:szCs w:val="22"/>
        </w:rPr>
        <w:t>a</w:t>
      </w:r>
      <w:r w:rsidRPr="00D32075">
        <w:rPr>
          <w:rFonts w:ascii="Palatino Linotype" w:eastAsia="Arial" w:hAnsi="Palatino Linotype" w:cs="Arial"/>
          <w:i/>
          <w:sz w:val="22"/>
          <w:szCs w:val="22"/>
        </w:rPr>
        <w:t>d</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pre</w:t>
      </w:r>
      <w:r w:rsidRPr="00D32075">
        <w:rPr>
          <w:rFonts w:ascii="Palatino Linotype" w:eastAsia="Arial" w:hAnsi="Palatino Linotype" w:cs="Arial"/>
          <w:i/>
          <w:spacing w:val="-2"/>
          <w:sz w:val="22"/>
          <w:szCs w:val="22"/>
        </w:rPr>
        <w:t>v</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s</w:t>
      </w:r>
      <w:r w:rsidRPr="00D32075">
        <w:rPr>
          <w:rFonts w:ascii="Palatino Linotype" w:eastAsia="Arial" w:hAnsi="Palatino Linotype" w:cs="Arial"/>
          <w:i/>
          <w:spacing w:val="1"/>
          <w:sz w:val="22"/>
          <w:szCs w:val="22"/>
        </w:rPr>
        <w:t>t</w:t>
      </w:r>
      <w:r w:rsidRPr="00D32075">
        <w:rPr>
          <w:rFonts w:ascii="Palatino Linotype" w:eastAsia="Arial" w:hAnsi="Palatino Linotype" w:cs="Arial"/>
          <w:i/>
          <w:sz w:val="22"/>
          <w:szCs w:val="22"/>
        </w:rPr>
        <w:t>os</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en</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os</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ar</w:t>
      </w:r>
      <w:r w:rsidRPr="00D32075">
        <w:rPr>
          <w:rFonts w:ascii="Palatino Linotype" w:eastAsia="Arial" w:hAnsi="Palatino Linotype" w:cs="Arial"/>
          <w:i/>
          <w:spacing w:val="1"/>
          <w:sz w:val="22"/>
          <w:szCs w:val="22"/>
        </w:rPr>
        <w:t>t</w:t>
      </w:r>
      <w:r w:rsidRPr="00D32075">
        <w:rPr>
          <w:rFonts w:ascii="Palatino Linotype" w:eastAsia="Arial" w:hAnsi="Palatino Linotype" w:cs="Arial"/>
          <w:i/>
          <w:spacing w:val="-4"/>
          <w:sz w:val="22"/>
          <w:szCs w:val="22"/>
        </w:rPr>
        <w:t>í</w:t>
      </w:r>
      <w:r w:rsidRPr="00D32075">
        <w:rPr>
          <w:rFonts w:ascii="Palatino Linotype" w:eastAsia="Arial" w:hAnsi="Palatino Linotype" w:cs="Arial"/>
          <w:i/>
          <w:sz w:val="22"/>
          <w:szCs w:val="22"/>
        </w:rPr>
        <w:t>cu</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os</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1</w:t>
      </w:r>
      <w:r w:rsidRPr="00D32075">
        <w:rPr>
          <w:rFonts w:ascii="Palatino Linotype" w:eastAsia="Arial" w:hAnsi="Palatino Linotype" w:cs="Arial"/>
          <w:i/>
          <w:spacing w:val="-1"/>
          <w:sz w:val="22"/>
          <w:szCs w:val="22"/>
        </w:rPr>
        <w:t>3</w:t>
      </w:r>
      <w:r w:rsidRPr="00D32075">
        <w:rPr>
          <w:rFonts w:ascii="Palatino Linotype" w:eastAsia="Arial" w:hAnsi="Palatino Linotype" w:cs="Arial"/>
          <w:i/>
          <w:sz w:val="22"/>
          <w:szCs w:val="22"/>
        </w:rPr>
        <w:t>,</w:t>
      </w:r>
      <w:r w:rsidRPr="00D32075">
        <w:rPr>
          <w:rFonts w:ascii="Palatino Linotype" w:eastAsia="Arial" w:hAnsi="Palatino Linotype" w:cs="Arial"/>
          <w:i/>
          <w:spacing w:val="4"/>
          <w:sz w:val="22"/>
          <w:szCs w:val="22"/>
        </w:rPr>
        <w:t xml:space="preserve"> </w:t>
      </w:r>
      <w:r w:rsidRPr="00D32075">
        <w:rPr>
          <w:rFonts w:ascii="Palatino Linotype" w:eastAsia="Arial" w:hAnsi="Palatino Linotype" w:cs="Arial"/>
          <w:i/>
          <w:sz w:val="22"/>
          <w:szCs w:val="22"/>
        </w:rPr>
        <w:t>14</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z w:val="22"/>
          <w:szCs w:val="22"/>
        </w:rPr>
        <w:t>y</w:t>
      </w:r>
      <w:r w:rsidRPr="00D32075">
        <w:rPr>
          <w:rFonts w:ascii="Palatino Linotype" w:eastAsia="Arial" w:hAnsi="Palatino Linotype" w:cs="Arial"/>
          <w:i/>
          <w:spacing w:val="1"/>
          <w:sz w:val="22"/>
          <w:szCs w:val="22"/>
        </w:rPr>
        <w:t xml:space="preserve"> </w:t>
      </w:r>
      <w:r w:rsidRPr="00D32075">
        <w:rPr>
          <w:rFonts w:ascii="Palatino Linotype" w:eastAsia="Arial" w:hAnsi="Palatino Linotype" w:cs="Arial"/>
          <w:i/>
          <w:sz w:val="22"/>
          <w:szCs w:val="22"/>
        </w:rPr>
        <w:t>18</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z w:val="22"/>
          <w:szCs w:val="22"/>
        </w:rPr>
        <w:t>de</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a c</w:t>
      </w:r>
      <w:r w:rsidRPr="00D32075">
        <w:rPr>
          <w:rFonts w:ascii="Palatino Linotype" w:eastAsia="Arial" w:hAnsi="Palatino Linotype" w:cs="Arial"/>
          <w:i/>
          <w:spacing w:val="-1"/>
          <w:sz w:val="22"/>
          <w:szCs w:val="22"/>
        </w:rPr>
        <w:t>i</w:t>
      </w:r>
      <w:r w:rsidRPr="00D32075">
        <w:rPr>
          <w:rFonts w:ascii="Palatino Linotype" w:eastAsia="Arial" w:hAnsi="Palatino Linotype" w:cs="Arial"/>
          <w:i/>
          <w:spacing w:val="1"/>
          <w:sz w:val="22"/>
          <w:szCs w:val="22"/>
        </w:rPr>
        <w:t>t</w:t>
      </w:r>
      <w:r w:rsidRPr="00D32075">
        <w:rPr>
          <w:rFonts w:ascii="Palatino Linotype" w:eastAsia="Arial" w:hAnsi="Palatino Linotype" w:cs="Arial"/>
          <w:i/>
          <w:sz w:val="22"/>
          <w:szCs w:val="22"/>
        </w:rPr>
        <w:t>a</w:t>
      </w:r>
      <w:r w:rsidRPr="00D32075">
        <w:rPr>
          <w:rFonts w:ascii="Palatino Linotype" w:eastAsia="Arial" w:hAnsi="Palatino Linotype" w:cs="Arial"/>
          <w:i/>
          <w:spacing w:val="-1"/>
          <w:sz w:val="22"/>
          <w:szCs w:val="22"/>
        </w:rPr>
        <w:t>d</w:t>
      </w:r>
      <w:r w:rsidRPr="00D32075">
        <w:rPr>
          <w:rFonts w:ascii="Palatino Linotype" w:eastAsia="Arial" w:hAnsi="Palatino Linotype" w:cs="Arial"/>
          <w:i/>
          <w:sz w:val="22"/>
          <w:szCs w:val="22"/>
        </w:rPr>
        <w:t>a</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e</w:t>
      </w:r>
      <w:r w:rsidRPr="00D32075">
        <w:rPr>
          <w:rFonts w:ascii="Palatino Linotype" w:eastAsia="Arial" w:hAnsi="Palatino Linotype" w:cs="Arial"/>
          <w:i/>
          <w:spacing w:val="-3"/>
          <w:sz w:val="22"/>
          <w:szCs w:val="22"/>
        </w:rPr>
        <w:t>y</w:t>
      </w:r>
      <w:r w:rsidRPr="00D32075">
        <w:rPr>
          <w:rFonts w:ascii="Palatino Linotype" w:eastAsia="Arial" w:hAnsi="Palatino Linotype" w:cs="Arial"/>
          <w:i/>
          <w:sz w:val="22"/>
          <w:szCs w:val="22"/>
        </w:rPr>
        <w:t>.</w:t>
      </w:r>
      <w:r w:rsidRPr="00D32075">
        <w:rPr>
          <w:rFonts w:ascii="Palatino Linotype" w:eastAsia="Arial" w:hAnsi="Palatino Linotype" w:cs="Arial"/>
          <w:i/>
          <w:spacing w:val="4"/>
          <w:sz w:val="22"/>
          <w:szCs w:val="22"/>
        </w:rPr>
        <w:t xml:space="preserve"> </w:t>
      </w:r>
      <w:r w:rsidRPr="00D32075">
        <w:rPr>
          <w:rFonts w:ascii="Palatino Linotype" w:eastAsia="Arial" w:hAnsi="Palatino Linotype" w:cs="Arial"/>
          <w:i/>
          <w:spacing w:val="-1"/>
          <w:sz w:val="22"/>
          <w:szCs w:val="22"/>
        </w:rPr>
        <w:t>E</w:t>
      </w:r>
      <w:r w:rsidRPr="00D32075">
        <w:rPr>
          <w:rFonts w:ascii="Palatino Linotype" w:eastAsia="Arial" w:hAnsi="Palatino Linotype" w:cs="Arial"/>
          <w:i/>
          <w:sz w:val="22"/>
          <w:szCs w:val="22"/>
        </w:rPr>
        <w:t>n</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z w:val="22"/>
          <w:szCs w:val="22"/>
        </w:rPr>
        <w:t>este</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se</w:t>
      </w:r>
      <w:r w:rsidRPr="00D32075">
        <w:rPr>
          <w:rFonts w:ascii="Palatino Linotype" w:eastAsia="Arial" w:hAnsi="Palatino Linotype" w:cs="Arial"/>
          <w:i/>
          <w:spacing w:val="-1"/>
          <w:sz w:val="22"/>
          <w:szCs w:val="22"/>
        </w:rPr>
        <w:t>n</w:t>
      </w:r>
      <w:r w:rsidRPr="00D32075">
        <w:rPr>
          <w:rFonts w:ascii="Palatino Linotype" w:eastAsia="Arial" w:hAnsi="Palatino Linotype" w:cs="Arial"/>
          <w:i/>
          <w:spacing w:val="1"/>
          <w:sz w:val="22"/>
          <w:szCs w:val="22"/>
        </w:rPr>
        <w:t>t</w:t>
      </w:r>
      <w:r w:rsidRPr="00D32075">
        <w:rPr>
          <w:rFonts w:ascii="Palatino Linotype" w:eastAsia="Arial" w:hAnsi="Palatino Linotype" w:cs="Arial"/>
          <w:i/>
          <w:spacing w:val="-3"/>
          <w:sz w:val="22"/>
          <w:szCs w:val="22"/>
        </w:rPr>
        <w:t>i</w:t>
      </w:r>
      <w:r w:rsidRPr="00D32075">
        <w:rPr>
          <w:rFonts w:ascii="Palatino Linotype" w:eastAsia="Arial" w:hAnsi="Palatino Linotype" w:cs="Arial"/>
          <w:i/>
          <w:sz w:val="22"/>
          <w:szCs w:val="22"/>
        </w:rPr>
        <w:t>d</w:t>
      </w:r>
      <w:r w:rsidRPr="00D32075">
        <w:rPr>
          <w:rFonts w:ascii="Palatino Linotype" w:eastAsia="Arial" w:hAnsi="Palatino Linotype" w:cs="Arial"/>
          <w:i/>
          <w:spacing w:val="-1"/>
          <w:sz w:val="22"/>
          <w:szCs w:val="22"/>
        </w:rPr>
        <w:t>o</w:t>
      </w:r>
      <w:r w:rsidRPr="00D32075">
        <w:rPr>
          <w:rFonts w:ascii="Palatino Linotype" w:eastAsia="Arial" w:hAnsi="Palatino Linotype" w:cs="Arial"/>
          <w:i/>
          <w:sz w:val="22"/>
          <w:szCs w:val="22"/>
        </w:rPr>
        <w:t>,</w:t>
      </w:r>
      <w:r w:rsidRPr="00D32075">
        <w:rPr>
          <w:rFonts w:ascii="Palatino Linotype" w:eastAsia="Arial" w:hAnsi="Palatino Linotype" w:cs="Arial"/>
          <w:i/>
          <w:spacing w:val="4"/>
          <w:sz w:val="22"/>
          <w:szCs w:val="22"/>
        </w:rPr>
        <w:t xml:space="preserve"> </w:t>
      </w:r>
      <w:r w:rsidRPr="00D32075">
        <w:rPr>
          <w:rFonts w:ascii="Palatino Linotype" w:eastAsia="Arial" w:hAnsi="Palatino Linotype" w:cs="Arial"/>
          <w:i/>
          <w:sz w:val="22"/>
          <w:szCs w:val="22"/>
        </w:rPr>
        <w:t>se</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z w:val="22"/>
          <w:szCs w:val="22"/>
        </w:rPr>
        <w:t>d</w:t>
      </w:r>
      <w:r w:rsidRPr="00D32075">
        <w:rPr>
          <w:rFonts w:ascii="Palatino Linotype" w:eastAsia="Arial" w:hAnsi="Palatino Linotype" w:cs="Arial"/>
          <w:i/>
          <w:spacing w:val="-1"/>
          <w:sz w:val="22"/>
          <w:szCs w:val="22"/>
        </w:rPr>
        <w:t>e</w:t>
      </w:r>
      <w:r w:rsidRPr="00D32075">
        <w:rPr>
          <w:rFonts w:ascii="Palatino Linotype" w:eastAsia="Arial" w:hAnsi="Palatino Linotype" w:cs="Arial"/>
          <w:i/>
          <w:sz w:val="22"/>
          <w:szCs w:val="22"/>
        </w:rPr>
        <w:t>be</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z w:val="22"/>
          <w:szCs w:val="22"/>
        </w:rPr>
        <w:t>se</w:t>
      </w:r>
      <w:r w:rsidRPr="00D32075">
        <w:rPr>
          <w:rFonts w:ascii="Palatino Linotype" w:eastAsia="Arial" w:hAnsi="Palatino Linotype" w:cs="Arial"/>
          <w:i/>
          <w:spacing w:val="-1"/>
          <w:sz w:val="22"/>
          <w:szCs w:val="22"/>
        </w:rPr>
        <w:t>ñ</w:t>
      </w:r>
      <w:r w:rsidRPr="00D32075">
        <w:rPr>
          <w:rFonts w:ascii="Palatino Linotype" w:eastAsia="Arial" w:hAnsi="Palatino Linotype" w:cs="Arial"/>
          <w:i/>
          <w:sz w:val="22"/>
          <w:szCs w:val="22"/>
        </w:rPr>
        <w:t>a</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ar</w:t>
      </w:r>
      <w:r w:rsidRPr="00D32075">
        <w:rPr>
          <w:rFonts w:ascii="Palatino Linotype" w:eastAsia="Arial" w:hAnsi="Palatino Linotype" w:cs="Arial"/>
          <w:i/>
          <w:spacing w:val="1"/>
          <w:sz w:val="22"/>
          <w:szCs w:val="22"/>
        </w:rPr>
        <w:t xml:space="preserve"> </w:t>
      </w:r>
      <w:r w:rsidRPr="00D32075">
        <w:rPr>
          <w:rFonts w:ascii="Palatino Linotype" w:eastAsia="Arial" w:hAnsi="Palatino Linotype" w:cs="Arial"/>
          <w:i/>
          <w:spacing w:val="2"/>
          <w:sz w:val="22"/>
          <w:szCs w:val="22"/>
        </w:rPr>
        <w:t>q</w:t>
      </w:r>
      <w:r w:rsidRPr="00D32075">
        <w:rPr>
          <w:rFonts w:ascii="Palatino Linotype" w:eastAsia="Arial" w:hAnsi="Palatino Linotype" w:cs="Arial"/>
          <w:i/>
          <w:sz w:val="22"/>
          <w:szCs w:val="22"/>
        </w:rPr>
        <w:t>ue e</w:t>
      </w:r>
      <w:r w:rsidRPr="00D32075">
        <w:rPr>
          <w:rFonts w:ascii="Palatino Linotype" w:eastAsia="Arial" w:hAnsi="Palatino Linotype" w:cs="Arial"/>
          <w:i/>
          <w:spacing w:val="-3"/>
          <w:sz w:val="22"/>
          <w:szCs w:val="22"/>
        </w:rPr>
        <w:t>x</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s</w:t>
      </w:r>
      <w:r w:rsidRPr="00D32075">
        <w:rPr>
          <w:rFonts w:ascii="Palatino Linotype" w:eastAsia="Arial" w:hAnsi="Palatino Linotype" w:cs="Arial"/>
          <w:i/>
          <w:spacing w:val="1"/>
          <w:sz w:val="22"/>
          <w:szCs w:val="22"/>
        </w:rPr>
        <w:t>t</w:t>
      </w:r>
      <w:r w:rsidRPr="00D32075">
        <w:rPr>
          <w:rFonts w:ascii="Palatino Linotype" w:eastAsia="Arial" w:hAnsi="Palatino Linotype" w:cs="Arial"/>
          <w:i/>
          <w:sz w:val="22"/>
          <w:szCs w:val="22"/>
        </w:rPr>
        <w:t>en</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pacing w:val="3"/>
          <w:sz w:val="22"/>
          <w:szCs w:val="22"/>
        </w:rPr>
        <w:t>f</w:t>
      </w:r>
      <w:r w:rsidRPr="00D32075">
        <w:rPr>
          <w:rFonts w:ascii="Palatino Linotype" w:eastAsia="Arial" w:hAnsi="Palatino Linotype" w:cs="Arial"/>
          <w:i/>
          <w:sz w:val="22"/>
          <w:szCs w:val="22"/>
        </w:rPr>
        <w:t>u</w:t>
      </w:r>
      <w:r w:rsidRPr="00D32075">
        <w:rPr>
          <w:rFonts w:ascii="Palatino Linotype" w:eastAsia="Arial" w:hAnsi="Palatino Linotype" w:cs="Arial"/>
          <w:i/>
          <w:spacing w:val="-1"/>
          <w:sz w:val="22"/>
          <w:szCs w:val="22"/>
        </w:rPr>
        <w:t>n</w:t>
      </w:r>
      <w:r w:rsidRPr="00D32075">
        <w:rPr>
          <w:rFonts w:ascii="Palatino Linotype" w:eastAsia="Arial" w:hAnsi="Palatino Linotype" w:cs="Arial"/>
          <w:i/>
          <w:sz w:val="22"/>
          <w:szCs w:val="22"/>
        </w:rPr>
        <w:t>c</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o</w:t>
      </w:r>
      <w:r w:rsidRPr="00D32075">
        <w:rPr>
          <w:rFonts w:ascii="Palatino Linotype" w:eastAsia="Arial" w:hAnsi="Palatino Linotype" w:cs="Arial"/>
          <w:i/>
          <w:spacing w:val="-1"/>
          <w:sz w:val="22"/>
          <w:szCs w:val="22"/>
        </w:rPr>
        <w:t>n</w:t>
      </w:r>
      <w:r w:rsidRPr="00D32075">
        <w:rPr>
          <w:rFonts w:ascii="Palatino Linotype" w:eastAsia="Arial" w:hAnsi="Palatino Linotype" w:cs="Arial"/>
          <w:i/>
          <w:sz w:val="22"/>
          <w:szCs w:val="22"/>
        </w:rPr>
        <w:t>es</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z w:val="22"/>
          <w:szCs w:val="22"/>
        </w:rPr>
        <w:t>a</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z w:val="22"/>
          <w:szCs w:val="22"/>
        </w:rPr>
        <w:t>c</w:t>
      </w:r>
      <w:r w:rsidRPr="00D32075">
        <w:rPr>
          <w:rFonts w:ascii="Palatino Linotype" w:eastAsia="Arial" w:hAnsi="Palatino Linotype" w:cs="Arial"/>
          <w:i/>
          <w:spacing w:val="-3"/>
          <w:sz w:val="22"/>
          <w:szCs w:val="22"/>
        </w:rPr>
        <w:t>a</w:t>
      </w:r>
      <w:r w:rsidRPr="00D32075">
        <w:rPr>
          <w:rFonts w:ascii="Palatino Linotype" w:eastAsia="Arial" w:hAnsi="Palatino Linotype" w:cs="Arial"/>
          <w:i/>
          <w:spacing w:val="-2"/>
          <w:sz w:val="22"/>
          <w:szCs w:val="22"/>
        </w:rPr>
        <w:t>r</w:t>
      </w:r>
      <w:r w:rsidRPr="00D32075">
        <w:rPr>
          <w:rFonts w:ascii="Palatino Linotype" w:eastAsia="Arial" w:hAnsi="Palatino Linotype" w:cs="Arial"/>
          <w:i/>
          <w:spacing w:val="2"/>
          <w:sz w:val="22"/>
          <w:szCs w:val="22"/>
        </w:rPr>
        <w:t>g</w:t>
      </w:r>
      <w:r w:rsidRPr="00D32075">
        <w:rPr>
          <w:rFonts w:ascii="Palatino Linotype" w:eastAsia="Arial" w:hAnsi="Palatino Linotype" w:cs="Arial"/>
          <w:i/>
          <w:sz w:val="22"/>
          <w:szCs w:val="22"/>
        </w:rPr>
        <w:t>o</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z w:val="22"/>
          <w:szCs w:val="22"/>
        </w:rPr>
        <w:t>de</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z w:val="22"/>
          <w:szCs w:val="22"/>
        </w:rPr>
        <w:t>s</w:t>
      </w:r>
      <w:r w:rsidRPr="00D32075">
        <w:rPr>
          <w:rFonts w:ascii="Palatino Linotype" w:eastAsia="Arial" w:hAnsi="Palatino Linotype" w:cs="Arial"/>
          <w:i/>
          <w:spacing w:val="-3"/>
          <w:sz w:val="22"/>
          <w:szCs w:val="22"/>
        </w:rPr>
        <w:t>e</w:t>
      </w:r>
      <w:r w:rsidRPr="00D32075">
        <w:rPr>
          <w:rFonts w:ascii="Palatino Linotype" w:eastAsia="Arial" w:hAnsi="Palatino Linotype" w:cs="Arial"/>
          <w:i/>
          <w:spacing w:val="1"/>
          <w:sz w:val="22"/>
          <w:szCs w:val="22"/>
        </w:rPr>
        <w:t>r</w:t>
      </w:r>
      <w:r w:rsidRPr="00D32075">
        <w:rPr>
          <w:rFonts w:ascii="Palatino Linotype" w:eastAsia="Arial" w:hAnsi="Palatino Linotype" w:cs="Arial"/>
          <w:i/>
          <w:spacing w:val="-2"/>
          <w:sz w:val="22"/>
          <w:szCs w:val="22"/>
        </w:rPr>
        <w:t>v</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d</w:t>
      </w:r>
      <w:r w:rsidRPr="00D32075">
        <w:rPr>
          <w:rFonts w:ascii="Palatino Linotype" w:eastAsia="Arial" w:hAnsi="Palatino Linotype" w:cs="Arial"/>
          <w:i/>
          <w:spacing w:val="-1"/>
          <w:sz w:val="22"/>
          <w:szCs w:val="22"/>
        </w:rPr>
        <w:t>o</w:t>
      </w:r>
      <w:r w:rsidRPr="00D32075">
        <w:rPr>
          <w:rFonts w:ascii="Palatino Linotype" w:eastAsia="Arial" w:hAnsi="Palatino Linotype" w:cs="Arial"/>
          <w:i/>
          <w:spacing w:val="1"/>
          <w:sz w:val="22"/>
          <w:szCs w:val="22"/>
        </w:rPr>
        <w:t>r</w:t>
      </w:r>
      <w:r w:rsidRPr="00D32075">
        <w:rPr>
          <w:rFonts w:ascii="Palatino Linotype" w:eastAsia="Arial" w:hAnsi="Palatino Linotype" w:cs="Arial"/>
          <w:i/>
          <w:sz w:val="22"/>
          <w:szCs w:val="22"/>
        </w:rPr>
        <w:t>es p</w:t>
      </w:r>
      <w:r w:rsidRPr="00D32075">
        <w:rPr>
          <w:rFonts w:ascii="Palatino Linotype" w:eastAsia="Arial" w:hAnsi="Palatino Linotype" w:cs="Arial"/>
          <w:i/>
          <w:spacing w:val="-1"/>
          <w:sz w:val="22"/>
          <w:szCs w:val="22"/>
        </w:rPr>
        <w:t>ú</w:t>
      </w:r>
      <w:r w:rsidRPr="00D32075">
        <w:rPr>
          <w:rFonts w:ascii="Palatino Linotype" w:eastAsia="Arial" w:hAnsi="Palatino Linotype" w:cs="Arial"/>
          <w:i/>
          <w:sz w:val="22"/>
          <w:szCs w:val="22"/>
        </w:rPr>
        <w:t>b</w:t>
      </w:r>
      <w:r w:rsidRPr="00D32075">
        <w:rPr>
          <w:rFonts w:ascii="Palatino Linotype" w:eastAsia="Arial" w:hAnsi="Palatino Linotype" w:cs="Arial"/>
          <w:i/>
          <w:spacing w:val="-1"/>
          <w:sz w:val="22"/>
          <w:szCs w:val="22"/>
        </w:rPr>
        <w:t>li</w:t>
      </w:r>
      <w:r w:rsidRPr="00D32075">
        <w:rPr>
          <w:rFonts w:ascii="Palatino Linotype" w:eastAsia="Arial" w:hAnsi="Palatino Linotype" w:cs="Arial"/>
          <w:i/>
          <w:sz w:val="22"/>
          <w:szCs w:val="22"/>
        </w:rPr>
        <w:t>cos,</w:t>
      </w:r>
      <w:r w:rsidRPr="00D32075">
        <w:rPr>
          <w:rFonts w:ascii="Palatino Linotype" w:eastAsia="Arial" w:hAnsi="Palatino Linotype" w:cs="Arial"/>
          <w:i/>
          <w:spacing w:val="4"/>
          <w:sz w:val="22"/>
          <w:szCs w:val="22"/>
        </w:rPr>
        <w:t xml:space="preserve"> </w:t>
      </w:r>
      <w:r w:rsidRPr="00D32075">
        <w:rPr>
          <w:rFonts w:ascii="Palatino Linotype" w:eastAsia="Arial" w:hAnsi="Palatino Linotype" w:cs="Arial"/>
          <w:i/>
          <w:spacing w:val="1"/>
          <w:sz w:val="22"/>
          <w:szCs w:val="22"/>
        </w:rPr>
        <w:t>t</w:t>
      </w:r>
      <w:r w:rsidRPr="00D32075">
        <w:rPr>
          <w:rFonts w:ascii="Palatino Linotype" w:eastAsia="Arial" w:hAnsi="Palatino Linotype" w:cs="Arial"/>
          <w:i/>
          <w:sz w:val="22"/>
          <w:szCs w:val="22"/>
        </w:rPr>
        <w:t>e</w:t>
      </w:r>
      <w:r w:rsidRPr="00D32075">
        <w:rPr>
          <w:rFonts w:ascii="Palatino Linotype" w:eastAsia="Arial" w:hAnsi="Palatino Linotype" w:cs="Arial"/>
          <w:i/>
          <w:spacing w:val="-1"/>
          <w:sz w:val="22"/>
          <w:szCs w:val="22"/>
        </w:rPr>
        <w:t>n</w:t>
      </w:r>
      <w:r w:rsidRPr="00D32075">
        <w:rPr>
          <w:rFonts w:ascii="Palatino Linotype" w:eastAsia="Arial" w:hAnsi="Palatino Linotype" w:cs="Arial"/>
          <w:i/>
          <w:sz w:val="22"/>
          <w:szCs w:val="22"/>
        </w:rPr>
        <w:t>d</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e</w:t>
      </w:r>
      <w:r w:rsidRPr="00D32075">
        <w:rPr>
          <w:rFonts w:ascii="Palatino Linotype" w:eastAsia="Arial" w:hAnsi="Palatino Linotype" w:cs="Arial"/>
          <w:i/>
          <w:spacing w:val="-1"/>
          <w:sz w:val="22"/>
          <w:szCs w:val="22"/>
        </w:rPr>
        <w:t>n</w:t>
      </w:r>
      <w:r w:rsidRPr="00D32075">
        <w:rPr>
          <w:rFonts w:ascii="Palatino Linotype" w:eastAsia="Arial" w:hAnsi="Palatino Linotype" w:cs="Arial"/>
          <w:i/>
          <w:spacing w:val="1"/>
          <w:sz w:val="22"/>
          <w:szCs w:val="22"/>
        </w:rPr>
        <w:t>t</w:t>
      </w:r>
      <w:r w:rsidRPr="00D32075">
        <w:rPr>
          <w:rFonts w:ascii="Palatino Linotype" w:eastAsia="Arial" w:hAnsi="Palatino Linotype" w:cs="Arial"/>
          <w:i/>
          <w:sz w:val="22"/>
          <w:szCs w:val="22"/>
        </w:rPr>
        <w:t>es</w:t>
      </w:r>
      <w:r w:rsidRPr="00D32075">
        <w:rPr>
          <w:rFonts w:ascii="Palatino Linotype" w:eastAsia="Arial" w:hAnsi="Palatino Linotype" w:cs="Arial"/>
          <w:i/>
          <w:spacing w:val="1"/>
          <w:sz w:val="22"/>
          <w:szCs w:val="22"/>
        </w:rPr>
        <w:t xml:space="preserve"> </w:t>
      </w:r>
      <w:r w:rsidRPr="00D32075">
        <w:rPr>
          <w:rFonts w:ascii="Palatino Linotype" w:eastAsia="Arial" w:hAnsi="Palatino Linotype" w:cs="Arial"/>
          <w:i/>
          <w:sz w:val="22"/>
          <w:szCs w:val="22"/>
        </w:rPr>
        <w:t>a</w:t>
      </w:r>
      <w:r w:rsidRPr="00D32075">
        <w:rPr>
          <w:rFonts w:ascii="Palatino Linotype" w:eastAsia="Arial" w:hAnsi="Palatino Linotype" w:cs="Arial"/>
          <w:i/>
          <w:spacing w:val="1"/>
          <w:sz w:val="22"/>
          <w:szCs w:val="22"/>
        </w:rPr>
        <w:t xml:space="preserve"> </w:t>
      </w:r>
      <w:r w:rsidRPr="00D32075">
        <w:rPr>
          <w:rFonts w:ascii="Palatino Linotype" w:eastAsia="Arial" w:hAnsi="Palatino Linotype" w:cs="Arial"/>
          <w:i/>
          <w:sz w:val="22"/>
          <w:szCs w:val="22"/>
        </w:rPr>
        <w:t>g</w:t>
      </w:r>
      <w:r w:rsidRPr="00D32075">
        <w:rPr>
          <w:rFonts w:ascii="Palatino Linotype" w:eastAsia="Arial" w:hAnsi="Palatino Linotype" w:cs="Arial"/>
          <w:i/>
          <w:spacing w:val="-1"/>
          <w:sz w:val="22"/>
          <w:szCs w:val="22"/>
        </w:rPr>
        <w:t>a</w:t>
      </w:r>
      <w:r w:rsidRPr="00D32075">
        <w:rPr>
          <w:rFonts w:ascii="Palatino Linotype" w:eastAsia="Arial" w:hAnsi="Palatino Linotype" w:cs="Arial"/>
          <w:i/>
          <w:spacing w:val="1"/>
          <w:sz w:val="22"/>
          <w:szCs w:val="22"/>
        </w:rPr>
        <w:t>r</w:t>
      </w:r>
      <w:r w:rsidRPr="00D32075">
        <w:rPr>
          <w:rFonts w:ascii="Palatino Linotype" w:eastAsia="Arial" w:hAnsi="Palatino Linotype" w:cs="Arial"/>
          <w:i/>
          <w:sz w:val="22"/>
          <w:szCs w:val="22"/>
        </w:rPr>
        <w:t>a</w:t>
      </w:r>
      <w:r w:rsidRPr="00D32075">
        <w:rPr>
          <w:rFonts w:ascii="Palatino Linotype" w:eastAsia="Arial" w:hAnsi="Palatino Linotype" w:cs="Arial"/>
          <w:i/>
          <w:spacing w:val="-1"/>
          <w:sz w:val="22"/>
          <w:szCs w:val="22"/>
        </w:rPr>
        <w:t>n</w:t>
      </w:r>
      <w:r w:rsidRPr="00D32075">
        <w:rPr>
          <w:rFonts w:ascii="Palatino Linotype" w:eastAsia="Arial" w:hAnsi="Palatino Linotype" w:cs="Arial"/>
          <w:i/>
          <w:spacing w:val="1"/>
          <w:sz w:val="22"/>
          <w:szCs w:val="22"/>
        </w:rPr>
        <w:t>t</w:t>
      </w:r>
      <w:r w:rsidRPr="00D32075">
        <w:rPr>
          <w:rFonts w:ascii="Palatino Linotype" w:eastAsia="Arial" w:hAnsi="Palatino Linotype" w:cs="Arial"/>
          <w:i/>
          <w:spacing w:val="-1"/>
          <w:sz w:val="22"/>
          <w:szCs w:val="22"/>
        </w:rPr>
        <w:t>i</w:t>
      </w:r>
      <w:r w:rsidRPr="00D32075">
        <w:rPr>
          <w:rFonts w:ascii="Palatino Linotype" w:eastAsia="Arial" w:hAnsi="Palatino Linotype" w:cs="Arial"/>
          <w:i/>
          <w:spacing w:val="-2"/>
          <w:sz w:val="22"/>
          <w:szCs w:val="22"/>
        </w:rPr>
        <w:t>z</w:t>
      </w:r>
      <w:r w:rsidRPr="00D32075">
        <w:rPr>
          <w:rFonts w:ascii="Palatino Linotype" w:eastAsia="Arial" w:hAnsi="Palatino Linotype" w:cs="Arial"/>
          <w:i/>
          <w:sz w:val="22"/>
          <w:szCs w:val="22"/>
        </w:rPr>
        <w:t>ar</w:t>
      </w:r>
      <w:r w:rsidRPr="00D32075">
        <w:rPr>
          <w:rFonts w:ascii="Palatino Linotype" w:eastAsia="Arial" w:hAnsi="Palatino Linotype" w:cs="Arial"/>
          <w:i/>
          <w:spacing w:val="4"/>
          <w:sz w:val="22"/>
          <w:szCs w:val="22"/>
        </w:rPr>
        <w:t xml:space="preserve"> </w:t>
      </w:r>
      <w:r w:rsidRPr="00D32075">
        <w:rPr>
          <w:rFonts w:ascii="Palatino Linotype" w:eastAsia="Arial" w:hAnsi="Palatino Linotype" w:cs="Arial"/>
          <w:i/>
          <w:sz w:val="22"/>
          <w:szCs w:val="22"/>
        </w:rPr>
        <w:t xml:space="preserve">de </w:t>
      </w:r>
      <w:r w:rsidRPr="00D32075">
        <w:rPr>
          <w:rFonts w:ascii="Palatino Linotype" w:eastAsia="Arial" w:hAnsi="Palatino Linotype" w:cs="Arial"/>
          <w:i/>
          <w:spacing w:val="1"/>
          <w:sz w:val="22"/>
          <w:szCs w:val="22"/>
        </w:rPr>
        <w:t>m</w:t>
      </w:r>
      <w:r w:rsidRPr="00D32075">
        <w:rPr>
          <w:rFonts w:ascii="Palatino Linotype" w:eastAsia="Arial" w:hAnsi="Palatino Linotype" w:cs="Arial"/>
          <w:i/>
          <w:sz w:val="22"/>
          <w:szCs w:val="22"/>
        </w:rPr>
        <w:t>a</w:t>
      </w:r>
      <w:r w:rsidRPr="00D32075">
        <w:rPr>
          <w:rFonts w:ascii="Palatino Linotype" w:eastAsia="Arial" w:hAnsi="Palatino Linotype" w:cs="Arial"/>
          <w:i/>
          <w:spacing w:val="-1"/>
          <w:sz w:val="22"/>
          <w:szCs w:val="22"/>
        </w:rPr>
        <w:t>n</w:t>
      </w:r>
      <w:r w:rsidRPr="00D32075">
        <w:rPr>
          <w:rFonts w:ascii="Palatino Linotype" w:eastAsia="Arial" w:hAnsi="Palatino Linotype" w:cs="Arial"/>
          <w:i/>
          <w:sz w:val="22"/>
          <w:szCs w:val="22"/>
        </w:rPr>
        <w:t>era</w:t>
      </w:r>
      <w:r w:rsidRPr="00D32075">
        <w:rPr>
          <w:rFonts w:ascii="Palatino Linotype" w:eastAsia="Arial" w:hAnsi="Palatino Linotype" w:cs="Arial"/>
          <w:i/>
          <w:spacing w:val="1"/>
          <w:sz w:val="22"/>
          <w:szCs w:val="22"/>
        </w:rPr>
        <w:t xml:space="preserve"> </w:t>
      </w:r>
      <w:r w:rsidRPr="00D32075">
        <w:rPr>
          <w:rFonts w:ascii="Palatino Linotype" w:eastAsia="Arial" w:hAnsi="Palatino Linotype" w:cs="Arial"/>
          <w:i/>
          <w:sz w:val="22"/>
          <w:szCs w:val="22"/>
        </w:rPr>
        <w:t>d</w:t>
      </w:r>
      <w:r w:rsidRPr="00D32075">
        <w:rPr>
          <w:rFonts w:ascii="Palatino Linotype" w:eastAsia="Arial" w:hAnsi="Palatino Linotype" w:cs="Arial"/>
          <w:i/>
          <w:spacing w:val="-1"/>
          <w:sz w:val="22"/>
          <w:szCs w:val="22"/>
        </w:rPr>
        <w:t>i</w:t>
      </w:r>
      <w:r w:rsidRPr="00D32075">
        <w:rPr>
          <w:rFonts w:ascii="Palatino Linotype" w:eastAsia="Arial" w:hAnsi="Palatino Linotype" w:cs="Arial"/>
          <w:i/>
          <w:spacing w:val="-2"/>
          <w:sz w:val="22"/>
          <w:szCs w:val="22"/>
        </w:rPr>
        <w:t>r</w:t>
      </w:r>
      <w:r w:rsidRPr="00D32075">
        <w:rPr>
          <w:rFonts w:ascii="Palatino Linotype" w:eastAsia="Arial" w:hAnsi="Palatino Linotype" w:cs="Arial"/>
          <w:i/>
          <w:sz w:val="22"/>
          <w:szCs w:val="22"/>
        </w:rPr>
        <w:t>ecta</w:t>
      </w:r>
      <w:r w:rsidRPr="00D32075">
        <w:rPr>
          <w:rFonts w:ascii="Palatino Linotype" w:eastAsia="Arial" w:hAnsi="Palatino Linotype" w:cs="Arial"/>
          <w:i/>
          <w:spacing w:val="4"/>
          <w:sz w:val="22"/>
          <w:szCs w:val="22"/>
        </w:rPr>
        <w:t xml:space="preserve"> </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a</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s</w:t>
      </w:r>
      <w:r w:rsidRPr="00D32075">
        <w:rPr>
          <w:rFonts w:ascii="Palatino Linotype" w:eastAsia="Arial" w:hAnsi="Palatino Linotype" w:cs="Arial"/>
          <w:i/>
          <w:spacing w:val="-3"/>
          <w:sz w:val="22"/>
          <w:szCs w:val="22"/>
        </w:rPr>
        <w:t>e</w:t>
      </w:r>
      <w:r w:rsidRPr="00D32075">
        <w:rPr>
          <w:rFonts w:ascii="Palatino Linotype" w:eastAsia="Arial" w:hAnsi="Palatino Linotype" w:cs="Arial"/>
          <w:i/>
          <w:spacing w:val="2"/>
          <w:sz w:val="22"/>
          <w:szCs w:val="22"/>
        </w:rPr>
        <w:t>g</w:t>
      </w:r>
      <w:r w:rsidRPr="00D32075">
        <w:rPr>
          <w:rFonts w:ascii="Palatino Linotype" w:eastAsia="Arial" w:hAnsi="Palatino Linotype" w:cs="Arial"/>
          <w:i/>
          <w:spacing w:val="-3"/>
          <w:sz w:val="22"/>
          <w:szCs w:val="22"/>
        </w:rPr>
        <w:t>u</w:t>
      </w:r>
      <w:r w:rsidRPr="00D32075">
        <w:rPr>
          <w:rFonts w:ascii="Palatino Linotype" w:eastAsia="Arial" w:hAnsi="Palatino Linotype" w:cs="Arial"/>
          <w:i/>
          <w:spacing w:val="1"/>
          <w:sz w:val="22"/>
          <w:szCs w:val="22"/>
        </w:rPr>
        <w:t>r</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d</w:t>
      </w:r>
      <w:r w:rsidRPr="00D32075">
        <w:rPr>
          <w:rFonts w:ascii="Palatino Linotype" w:eastAsia="Arial" w:hAnsi="Palatino Linotype" w:cs="Arial"/>
          <w:i/>
          <w:spacing w:val="3"/>
          <w:sz w:val="22"/>
          <w:szCs w:val="22"/>
        </w:rPr>
        <w:t>a</w:t>
      </w:r>
      <w:r w:rsidRPr="00D32075">
        <w:rPr>
          <w:rFonts w:ascii="Palatino Linotype" w:eastAsia="Arial" w:hAnsi="Palatino Linotype" w:cs="Arial"/>
          <w:i/>
          <w:sz w:val="22"/>
          <w:szCs w:val="22"/>
        </w:rPr>
        <w:t>d</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n</w:t>
      </w:r>
      <w:r w:rsidRPr="00D32075">
        <w:rPr>
          <w:rFonts w:ascii="Palatino Linotype" w:eastAsia="Arial" w:hAnsi="Palatino Linotype" w:cs="Arial"/>
          <w:i/>
          <w:spacing w:val="-1"/>
          <w:sz w:val="22"/>
          <w:szCs w:val="22"/>
        </w:rPr>
        <w:t>a</w:t>
      </w:r>
      <w:r w:rsidRPr="00D32075">
        <w:rPr>
          <w:rFonts w:ascii="Palatino Linotype" w:eastAsia="Arial" w:hAnsi="Palatino Linotype" w:cs="Arial"/>
          <w:i/>
          <w:sz w:val="22"/>
          <w:szCs w:val="22"/>
        </w:rPr>
        <w:t>c</w:t>
      </w:r>
      <w:r w:rsidRPr="00D32075">
        <w:rPr>
          <w:rFonts w:ascii="Palatino Linotype" w:eastAsia="Arial" w:hAnsi="Palatino Linotype" w:cs="Arial"/>
          <w:i/>
          <w:spacing w:val="-1"/>
          <w:sz w:val="22"/>
          <w:szCs w:val="22"/>
        </w:rPr>
        <w:t>i</w:t>
      </w:r>
      <w:r w:rsidRPr="00D32075">
        <w:rPr>
          <w:rFonts w:ascii="Palatino Linotype" w:eastAsia="Arial" w:hAnsi="Palatino Linotype" w:cs="Arial"/>
          <w:i/>
          <w:spacing w:val="-3"/>
          <w:sz w:val="22"/>
          <w:szCs w:val="22"/>
        </w:rPr>
        <w:t>o</w:t>
      </w:r>
      <w:r w:rsidRPr="00D32075">
        <w:rPr>
          <w:rFonts w:ascii="Palatino Linotype" w:eastAsia="Arial" w:hAnsi="Palatino Linotype" w:cs="Arial"/>
          <w:i/>
          <w:sz w:val="22"/>
          <w:szCs w:val="22"/>
        </w:rPr>
        <w:t>n</w:t>
      </w:r>
      <w:r w:rsidRPr="00D32075">
        <w:rPr>
          <w:rFonts w:ascii="Palatino Linotype" w:eastAsia="Arial" w:hAnsi="Palatino Linotype" w:cs="Arial"/>
          <w:i/>
          <w:spacing w:val="-1"/>
          <w:sz w:val="22"/>
          <w:szCs w:val="22"/>
        </w:rPr>
        <w:t>a</w:t>
      </w:r>
      <w:r w:rsidRPr="00D32075">
        <w:rPr>
          <w:rFonts w:ascii="Palatino Linotype" w:eastAsia="Arial" w:hAnsi="Palatino Linotype" w:cs="Arial"/>
          <w:i/>
          <w:sz w:val="22"/>
          <w:szCs w:val="22"/>
        </w:rPr>
        <w:t>l</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z w:val="22"/>
          <w:szCs w:val="22"/>
        </w:rPr>
        <w:t>y</w:t>
      </w:r>
      <w:r w:rsidRPr="00D32075">
        <w:rPr>
          <w:rFonts w:ascii="Palatino Linotype" w:eastAsia="Arial" w:hAnsi="Palatino Linotype" w:cs="Arial"/>
          <w:i/>
          <w:spacing w:val="1"/>
          <w:sz w:val="22"/>
          <w:szCs w:val="22"/>
        </w:rPr>
        <w:t xml:space="preserve"> </w:t>
      </w:r>
      <w:r w:rsidRPr="00D32075">
        <w:rPr>
          <w:rFonts w:ascii="Palatino Linotype" w:eastAsia="Arial" w:hAnsi="Palatino Linotype" w:cs="Arial"/>
          <w:i/>
          <w:sz w:val="22"/>
          <w:szCs w:val="22"/>
        </w:rPr>
        <w:t>p</w:t>
      </w:r>
      <w:r w:rsidRPr="00D32075">
        <w:rPr>
          <w:rFonts w:ascii="Palatino Linotype" w:eastAsia="Arial" w:hAnsi="Palatino Linotype" w:cs="Arial"/>
          <w:i/>
          <w:spacing w:val="-1"/>
          <w:sz w:val="22"/>
          <w:szCs w:val="22"/>
        </w:rPr>
        <w:t>ú</w:t>
      </w:r>
      <w:r w:rsidRPr="00D32075">
        <w:rPr>
          <w:rFonts w:ascii="Palatino Linotype" w:eastAsia="Arial" w:hAnsi="Palatino Linotype" w:cs="Arial"/>
          <w:i/>
          <w:sz w:val="22"/>
          <w:szCs w:val="22"/>
        </w:rPr>
        <w:t>b</w:t>
      </w:r>
      <w:r w:rsidRPr="00D32075">
        <w:rPr>
          <w:rFonts w:ascii="Palatino Linotype" w:eastAsia="Arial" w:hAnsi="Palatino Linotype" w:cs="Arial"/>
          <w:i/>
          <w:spacing w:val="-1"/>
          <w:sz w:val="22"/>
          <w:szCs w:val="22"/>
        </w:rPr>
        <w:t>li</w:t>
      </w:r>
      <w:r w:rsidRPr="00D32075">
        <w:rPr>
          <w:rFonts w:ascii="Palatino Linotype" w:eastAsia="Arial" w:hAnsi="Palatino Linotype" w:cs="Arial"/>
          <w:i/>
          <w:sz w:val="22"/>
          <w:szCs w:val="22"/>
        </w:rPr>
        <w:t>ca,</w:t>
      </w:r>
      <w:r w:rsidRPr="00D32075">
        <w:rPr>
          <w:rFonts w:ascii="Palatino Linotype" w:eastAsia="Arial" w:hAnsi="Palatino Linotype" w:cs="Arial"/>
          <w:i/>
          <w:spacing w:val="4"/>
          <w:sz w:val="22"/>
          <w:szCs w:val="22"/>
        </w:rPr>
        <w:t xml:space="preserve"> </w:t>
      </w:r>
      <w:r w:rsidRPr="00D32075">
        <w:rPr>
          <w:rFonts w:ascii="Palatino Linotype" w:eastAsia="Arial" w:hAnsi="Palatino Linotype" w:cs="Arial"/>
          <w:i/>
          <w:sz w:val="22"/>
          <w:szCs w:val="22"/>
        </w:rPr>
        <w:t xml:space="preserve">a </w:t>
      </w:r>
      <w:r w:rsidRPr="00D32075">
        <w:rPr>
          <w:rFonts w:ascii="Palatino Linotype" w:eastAsia="Arial" w:hAnsi="Palatino Linotype" w:cs="Arial"/>
          <w:i/>
          <w:spacing w:val="1"/>
          <w:sz w:val="22"/>
          <w:szCs w:val="22"/>
        </w:rPr>
        <w:t>tr</w:t>
      </w:r>
      <w:r w:rsidRPr="00D32075">
        <w:rPr>
          <w:rFonts w:ascii="Palatino Linotype" w:eastAsia="Arial" w:hAnsi="Palatino Linotype" w:cs="Arial"/>
          <w:i/>
          <w:sz w:val="22"/>
          <w:szCs w:val="22"/>
        </w:rPr>
        <w:t>a</w:t>
      </w:r>
      <w:r w:rsidRPr="00D32075">
        <w:rPr>
          <w:rFonts w:ascii="Palatino Linotype" w:eastAsia="Arial" w:hAnsi="Palatino Linotype" w:cs="Arial"/>
          <w:i/>
          <w:spacing w:val="-3"/>
          <w:sz w:val="22"/>
          <w:szCs w:val="22"/>
        </w:rPr>
        <w:t>v</w:t>
      </w:r>
      <w:r w:rsidRPr="00D32075">
        <w:rPr>
          <w:rFonts w:ascii="Palatino Linotype" w:eastAsia="Arial" w:hAnsi="Palatino Linotype" w:cs="Arial"/>
          <w:i/>
          <w:sz w:val="22"/>
          <w:szCs w:val="22"/>
        </w:rPr>
        <w:t>és</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de</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z w:val="22"/>
          <w:szCs w:val="22"/>
        </w:rPr>
        <w:t>a</w:t>
      </w:r>
      <w:r w:rsidRPr="00D32075">
        <w:rPr>
          <w:rFonts w:ascii="Palatino Linotype" w:eastAsia="Arial" w:hAnsi="Palatino Linotype" w:cs="Arial"/>
          <w:i/>
          <w:spacing w:val="-3"/>
          <w:sz w:val="22"/>
          <w:szCs w:val="22"/>
        </w:rPr>
        <w:t>c</w:t>
      </w:r>
      <w:r w:rsidRPr="00D32075">
        <w:rPr>
          <w:rFonts w:ascii="Palatino Linotype" w:eastAsia="Arial" w:hAnsi="Palatino Linotype" w:cs="Arial"/>
          <w:i/>
          <w:sz w:val="22"/>
          <w:szCs w:val="22"/>
        </w:rPr>
        <w:t>c</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o</w:t>
      </w:r>
      <w:r w:rsidRPr="00D32075">
        <w:rPr>
          <w:rFonts w:ascii="Palatino Linotype" w:eastAsia="Arial" w:hAnsi="Palatino Linotype" w:cs="Arial"/>
          <w:i/>
          <w:spacing w:val="-1"/>
          <w:sz w:val="22"/>
          <w:szCs w:val="22"/>
        </w:rPr>
        <w:t>n</w:t>
      </w:r>
      <w:r w:rsidRPr="00D32075">
        <w:rPr>
          <w:rFonts w:ascii="Palatino Linotype" w:eastAsia="Arial" w:hAnsi="Palatino Linotype" w:cs="Arial"/>
          <w:i/>
          <w:sz w:val="22"/>
          <w:szCs w:val="22"/>
        </w:rPr>
        <w:t>es</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pre</w:t>
      </w:r>
      <w:r w:rsidRPr="00D32075">
        <w:rPr>
          <w:rFonts w:ascii="Palatino Linotype" w:eastAsia="Arial" w:hAnsi="Palatino Linotype" w:cs="Arial"/>
          <w:i/>
          <w:spacing w:val="-5"/>
          <w:sz w:val="22"/>
          <w:szCs w:val="22"/>
        </w:rPr>
        <w:t>v</w:t>
      </w:r>
      <w:r w:rsidRPr="00D32075">
        <w:rPr>
          <w:rFonts w:ascii="Palatino Linotype" w:eastAsia="Arial" w:hAnsi="Palatino Linotype" w:cs="Arial"/>
          <w:i/>
          <w:sz w:val="22"/>
          <w:szCs w:val="22"/>
        </w:rPr>
        <w:t>e</w:t>
      </w:r>
      <w:r w:rsidRPr="00D32075">
        <w:rPr>
          <w:rFonts w:ascii="Palatino Linotype" w:eastAsia="Arial" w:hAnsi="Palatino Linotype" w:cs="Arial"/>
          <w:i/>
          <w:spacing w:val="-1"/>
          <w:sz w:val="22"/>
          <w:szCs w:val="22"/>
        </w:rPr>
        <w:t>n</w:t>
      </w:r>
      <w:r w:rsidRPr="00D32075">
        <w:rPr>
          <w:rFonts w:ascii="Palatino Linotype" w:eastAsia="Arial" w:hAnsi="Palatino Linotype" w:cs="Arial"/>
          <w:i/>
          <w:spacing w:val="1"/>
          <w:sz w:val="22"/>
          <w:szCs w:val="22"/>
        </w:rPr>
        <w:t>t</w:t>
      </w:r>
      <w:r w:rsidRPr="00D32075">
        <w:rPr>
          <w:rFonts w:ascii="Palatino Linotype" w:eastAsia="Arial" w:hAnsi="Palatino Linotype" w:cs="Arial"/>
          <w:i/>
          <w:spacing w:val="-1"/>
          <w:sz w:val="22"/>
          <w:szCs w:val="22"/>
        </w:rPr>
        <w:t>i</w:t>
      </w:r>
      <w:r w:rsidRPr="00D32075">
        <w:rPr>
          <w:rFonts w:ascii="Palatino Linotype" w:eastAsia="Arial" w:hAnsi="Palatino Linotype" w:cs="Arial"/>
          <w:i/>
          <w:spacing w:val="-2"/>
          <w:sz w:val="22"/>
          <w:szCs w:val="22"/>
        </w:rPr>
        <w:t>v</w:t>
      </w:r>
      <w:r w:rsidRPr="00D32075">
        <w:rPr>
          <w:rFonts w:ascii="Palatino Linotype" w:eastAsia="Arial" w:hAnsi="Palatino Linotype" w:cs="Arial"/>
          <w:i/>
          <w:sz w:val="22"/>
          <w:szCs w:val="22"/>
        </w:rPr>
        <w:t>as</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y</w:t>
      </w:r>
      <w:r w:rsidRPr="00D32075">
        <w:rPr>
          <w:rFonts w:ascii="Palatino Linotype" w:eastAsia="Arial" w:hAnsi="Palatino Linotype" w:cs="Arial"/>
          <w:i/>
          <w:spacing w:val="1"/>
          <w:sz w:val="22"/>
          <w:szCs w:val="22"/>
        </w:rPr>
        <w:t xml:space="preserve"> </w:t>
      </w:r>
      <w:r w:rsidRPr="00D32075">
        <w:rPr>
          <w:rFonts w:ascii="Palatino Linotype" w:eastAsia="Arial" w:hAnsi="Palatino Linotype" w:cs="Arial"/>
          <w:i/>
          <w:sz w:val="22"/>
          <w:szCs w:val="22"/>
        </w:rPr>
        <w:t>cor</w:t>
      </w:r>
      <w:r w:rsidRPr="00D32075">
        <w:rPr>
          <w:rFonts w:ascii="Palatino Linotype" w:eastAsia="Arial" w:hAnsi="Palatino Linotype" w:cs="Arial"/>
          <w:i/>
          <w:spacing w:val="1"/>
          <w:sz w:val="22"/>
          <w:szCs w:val="22"/>
        </w:rPr>
        <w:t>r</w:t>
      </w:r>
      <w:r w:rsidRPr="00D32075">
        <w:rPr>
          <w:rFonts w:ascii="Palatino Linotype" w:eastAsia="Arial" w:hAnsi="Palatino Linotype" w:cs="Arial"/>
          <w:i/>
          <w:sz w:val="22"/>
          <w:szCs w:val="22"/>
        </w:rPr>
        <w:t>ecti</w:t>
      </w:r>
      <w:r w:rsidRPr="00D32075">
        <w:rPr>
          <w:rFonts w:ascii="Palatino Linotype" w:eastAsia="Arial" w:hAnsi="Palatino Linotype" w:cs="Arial"/>
          <w:i/>
          <w:spacing w:val="-3"/>
          <w:sz w:val="22"/>
          <w:szCs w:val="22"/>
        </w:rPr>
        <w:t>v</w:t>
      </w:r>
      <w:r w:rsidRPr="00D32075">
        <w:rPr>
          <w:rFonts w:ascii="Palatino Linotype" w:eastAsia="Arial" w:hAnsi="Palatino Linotype" w:cs="Arial"/>
          <w:i/>
          <w:sz w:val="22"/>
          <w:szCs w:val="22"/>
        </w:rPr>
        <w:t>as</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e</w:t>
      </w:r>
      <w:r w:rsidRPr="00D32075">
        <w:rPr>
          <w:rFonts w:ascii="Palatino Linotype" w:eastAsia="Arial" w:hAnsi="Palatino Linotype" w:cs="Arial"/>
          <w:i/>
          <w:spacing w:val="-1"/>
          <w:sz w:val="22"/>
          <w:szCs w:val="22"/>
        </w:rPr>
        <w:t>n</w:t>
      </w:r>
      <w:r w:rsidRPr="00D32075">
        <w:rPr>
          <w:rFonts w:ascii="Palatino Linotype" w:eastAsia="Arial" w:hAnsi="Palatino Linotype" w:cs="Arial"/>
          <w:i/>
          <w:spacing w:val="-2"/>
          <w:sz w:val="22"/>
          <w:szCs w:val="22"/>
        </w:rPr>
        <w:t>c</w:t>
      </w:r>
      <w:r w:rsidRPr="00D32075">
        <w:rPr>
          <w:rFonts w:ascii="Palatino Linotype" w:eastAsia="Arial" w:hAnsi="Palatino Linotype" w:cs="Arial"/>
          <w:i/>
          <w:sz w:val="22"/>
          <w:szCs w:val="22"/>
        </w:rPr>
        <w:t>ami</w:t>
      </w:r>
      <w:r w:rsidRPr="00D32075">
        <w:rPr>
          <w:rFonts w:ascii="Palatino Linotype" w:eastAsia="Arial" w:hAnsi="Palatino Linotype" w:cs="Arial"/>
          <w:i/>
          <w:spacing w:val="-1"/>
          <w:sz w:val="22"/>
          <w:szCs w:val="22"/>
        </w:rPr>
        <w:t>n</w:t>
      </w:r>
      <w:r w:rsidRPr="00D32075">
        <w:rPr>
          <w:rFonts w:ascii="Palatino Linotype" w:eastAsia="Arial" w:hAnsi="Palatino Linotype" w:cs="Arial"/>
          <w:i/>
          <w:sz w:val="22"/>
          <w:szCs w:val="22"/>
        </w:rPr>
        <w:t>a</w:t>
      </w:r>
      <w:r w:rsidRPr="00D32075">
        <w:rPr>
          <w:rFonts w:ascii="Palatino Linotype" w:eastAsia="Arial" w:hAnsi="Palatino Linotype" w:cs="Arial"/>
          <w:i/>
          <w:spacing w:val="-1"/>
          <w:sz w:val="22"/>
          <w:szCs w:val="22"/>
        </w:rPr>
        <w:t>d</w:t>
      </w:r>
      <w:r w:rsidRPr="00D32075">
        <w:rPr>
          <w:rFonts w:ascii="Palatino Linotype" w:eastAsia="Arial" w:hAnsi="Palatino Linotype" w:cs="Arial"/>
          <w:i/>
          <w:sz w:val="22"/>
          <w:szCs w:val="22"/>
        </w:rPr>
        <w:t>as</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a comb</w:t>
      </w:r>
      <w:r w:rsidRPr="00D32075">
        <w:rPr>
          <w:rFonts w:ascii="Palatino Linotype" w:eastAsia="Arial" w:hAnsi="Palatino Linotype" w:cs="Arial"/>
          <w:i/>
          <w:spacing w:val="-3"/>
          <w:sz w:val="22"/>
          <w:szCs w:val="22"/>
        </w:rPr>
        <w:t>a</w:t>
      </w:r>
      <w:r w:rsidRPr="00D32075">
        <w:rPr>
          <w:rFonts w:ascii="Palatino Linotype" w:eastAsia="Arial" w:hAnsi="Palatino Linotype" w:cs="Arial"/>
          <w:i/>
          <w:spacing w:val="1"/>
          <w:sz w:val="22"/>
          <w:szCs w:val="22"/>
        </w:rPr>
        <w:t>t</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r</w:t>
      </w:r>
      <w:r w:rsidRPr="00D32075">
        <w:rPr>
          <w:rFonts w:ascii="Palatino Linotype" w:eastAsia="Arial" w:hAnsi="Palatino Linotype" w:cs="Arial"/>
          <w:i/>
          <w:spacing w:val="4"/>
          <w:sz w:val="22"/>
          <w:szCs w:val="22"/>
        </w:rPr>
        <w:t xml:space="preserve"> </w:t>
      </w:r>
      <w:r w:rsidRPr="00D32075">
        <w:rPr>
          <w:rFonts w:ascii="Palatino Linotype" w:eastAsia="Arial" w:hAnsi="Palatino Linotype" w:cs="Arial"/>
          <w:i/>
          <w:sz w:val="22"/>
          <w:szCs w:val="22"/>
        </w:rPr>
        <w:t xml:space="preserve">a </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a</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d</w:t>
      </w:r>
      <w:r w:rsidRPr="00D32075">
        <w:rPr>
          <w:rFonts w:ascii="Palatino Linotype" w:eastAsia="Arial" w:hAnsi="Palatino Linotype" w:cs="Arial"/>
          <w:i/>
          <w:spacing w:val="-1"/>
          <w:sz w:val="22"/>
          <w:szCs w:val="22"/>
        </w:rPr>
        <w:t>eli</w:t>
      </w:r>
      <w:r w:rsidRPr="00D32075">
        <w:rPr>
          <w:rFonts w:ascii="Palatino Linotype" w:eastAsia="Arial" w:hAnsi="Palatino Linotype" w:cs="Arial"/>
          <w:i/>
          <w:sz w:val="22"/>
          <w:szCs w:val="22"/>
        </w:rPr>
        <w:t>nc</w:t>
      </w:r>
      <w:r w:rsidRPr="00D32075">
        <w:rPr>
          <w:rFonts w:ascii="Palatino Linotype" w:eastAsia="Arial" w:hAnsi="Palatino Linotype" w:cs="Arial"/>
          <w:i/>
          <w:spacing w:val="-1"/>
          <w:sz w:val="22"/>
          <w:szCs w:val="22"/>
        </w:rPr>
        <w:t>u</w:t>
      </w:r>
      <w:r w:rsidRPr="00D32075">
        <w:rPr>
          <w:rFonts w:ascii="Palatino Linotype" w:eastAsia="Arial" w:hAnsi="Palatino Linotype" w:cs="Arial"/>
          <w:i/>
          <w:sz w:val="22"/>
          <w:szCs w:val="22"/>
        </w:rPr>
        <w:t>e</w:t>
      </w:r>
      <w:r w:rsidRPr="00D32075">
        <w:rPr>
          <w:rFonts w:ascii="Palatino Linotype" w:eastAsia="Arial" w:hAnsi="Palatino Linotype" w:cs="Arial"/>
          <w:i/>
          <w:spacing w:val="-1"/>
          <w:sz w:val="22"/>
          <w:szCs w:val="22"/>
        </w:rPr>
        <w:t>n</w:t>
      </w:r>
      <w:r w:rsidRPr="00D32075">
        <w:rPr>
          <w:rFonts w:ascii="Palatino Linotype" w:eastAsia="Arial" w:hAnsi="Palatino Linotype" w:cs="Arial"/>
          <w:i/>
          <w:sz w:val="22"/>
          <w:szCs w:val="22"/>
        </w:rPr>
        <w:t>c</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a</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en sus</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z w:val="22"/>
          <w:szCs w:val="22"/>
        </w:rPr>
        <w:t>d</w:t>
      </w:r>
      <w:r w:rsidRPr="00D32075">
        <w:rPr>
          <w:rFonts w:ascii="Palatino Linotype" w:eastAsia="Arial" w:hAnsi="Palatino Linotype" w:cs="Arial"/>
          <w:i/>
          <w:spacing w:val="-4"/>
          <w:sz w:val="22"/>
          <w:szCs w:val="22"/>
        </w:rPr>
        <w:t>i</w:t>
      </w:r>
      <w:r w:rsidRPr="00D32075">
        <w:rPr>
          <w:rFonts w:ascii="Palatino Linotype" w:eastAsia="Arial" w:hAnsi="Palatino Linotype" w:cs="Arial"/>
          <w:i/>
          <w:spacing w:val="3"/>
          <w:sz w:val="22"/>
          <w:szCs w:val="22"/>
        </w:rPr>
        <w:t>f</w:t>
      </w:r>
      <w:r w:rsidRPr="00D32075">
        <w:rPr>
          <w:rFonts w:ascii="Palatino Linotype" w:eastAsia="Arial" w:hAnsi="Palatino Linotype" w:cs="Arial"/>
          <w:i/>
          <w:sz w:val="22"/>
          <w:szCs w:val="22"/>
        </w:rPr>
        <w:t>ere</w:t>
      </w:r>
      <w:r w:rsidRPr="00D32075">
        <w:rPr>
          <w:rFonts w:ascii="Palatino Linotype" w:eastAsia="Arial" w:hAnsi="Palatino Linotype" w:cs="Arial"/>
          <w:i/>
          <w:spacing w:val="-3"/>
          <w:sz w:val="22"/>
          <w:szCs w:val="22"/>
        </w:rPr>
        <w:t>n</w:t>
      </w:r>
      <w:r w:rsidRPr="00D32075">
        <w:rPr>
          <w:rFonts w:ascii="Palatino Linotype" w:eastAsia="Arial" w:hAnsi="Palatino Linotype" w:cs="Arial"/>
          <w:i/>
          <w:spacing w:val="1"/>
          <w:sz w:val="22"/>
          <w:szCs w:val="22"/>
        </w:rPr>
        <w:t>t</w:t>
      </w:r>
      <w:r w:rsidRPr="00D32075">
        <w:rPr>
          <w:rFonts w:ascii="Palatino Linotype" w:eastAsia="Arial" w:hAnsi="Palatino Linotype" w:cs="Arial"/>
          <w:i/>
          <w:sz w:val="22"/>
          <w:szCs w:val="22"/>
        </w:rPr>
        <w:t xml:space="preserve">es </w:t>
      </w:r>
      <w:r w:rsidRPr="00D32075">
        <w:rPr>
          <w:rFonts w:ascii="Palatino Linotype" w:eastAsia="Arial" w:hAnsi="Palatino Linotype" w:cs="Arial"/>
          <w:i/>
          <w:spacing w:val="1"/>
          <w:sz w:val="22"/>
          <w:szCs w:val="22"/>
        </w:rPr>
        <w:t>m</w:t>
      </w:r>
      <w:r w:rsidRPr="00D32075">
        <w:rPr>
          <w:rFonts w:ascii="Palatino Linotype" w:eastAsia="Arial" w:hAnsi="Palatino Linotype" w:cs="Arial"/>
          <w:i/>
          <w:sz w:val="22"/>
          <w:szCs w:val="22"/>
        </w:rPr>
        <w:t>a</w:t>
      </w:r>
      <w:r w:rsidRPr="00D32075">
        <w:rPr>
          <w:rFonts w:ascii="Palatino Linotype" w:eastAsia="Arial" w:hAnsi="Palatino Linotype" w:cs="Arial"/>
          <w:i/>
          <w:spacing w:val="-1"/>
          <w:sz w:val="22"/>
          <w:szCs w:val="22"/>
        </w:rPr>
        <w:t>n</w:t>
      </w:r>
      <w:r w:rsidRPr="00D32075">
        <w:rPr>
          <w:rFonts w:ascii="Palatino Linotype" w:eastAsia="Arial" w:hAnsi="Palatino Linotype" w:cs="Arial"/>
          <w:i/>
          <w:spacing w:val="-3"/>
          <w:sz w:val="22"/>
          <w:szCs w:val="22"/>
        </w:rPr>
        <w:t>i</w:t>
      </w:r>
      <w:r w:rsidRPr="00D32075">
        <w:rPr>
          <w:rFonts w:ascii="Palatino Linotype" w:eastAsia="Arial" w:hAnsi="Palatino Linotype" w:cs="Arial"/>
          <w:i/>
          <w:spacing w:val="3"/>
          <w:sz w:val="22"/>
          <w:szCs w:val="22"/>
        </w:rPr>
        <w:t>f</w:t>
      </w:r>
      <w:r w:rsidRPr="00D32075">
        <w:rPr>
          <w:rFonts w:ascii="Palatino Linotype" w:eastAsia="Arial" w:hAnsi="Palatino Linotype" w:cs="Arial"/>
          <w:i/>
          <w:sz w:val="22"/>
          <w:szCs w:val="22"/>
        </w:rPr>
        <w:t>e</w:t>
      </w:r>
      <w:r w:rsidRPr="00D32075">
        <w:rPr>
          <w:rFonts w:ascii="Palatino Linotype" w:eastAsia="Arial" w:hAnsi="Palatino Linotype" w:cs="Arial"/>
          <w:i/>
          <w:spacing w:val="-3"/>
          <w:sz w:val="22"/>
          <w:szCs w:val="22"/>
        </w:rPr>
        <w:t>s</w:t>
      </w:r>
      <w:r w:rsidRPr="00D32075">
        <w:rPr>
          <w:rFonts w:ascii="Palatino Linotype" w:eastAsia="Arial" w:hAnsi="Palatino Linotype" w:cs="Arial"/>
          <w:i/>
          <w:spacing w:val="1"/>
          <w:sz w:val="22"/>
          <w:szCs w:val="22"/>
        </w:rPr>
        <w:t>t</w:t>
      </w:r>
      <w:r w:rsidRPr="00D32075">
        <w:rPr>
          <w:rFonts w:ascii="Palatino Linotype" w:eastAsia="Arial" w:hAnsi="Palatino Linotype" w:cs="Arial"/>
          <w:i/>
          <w:spacing w:val="-3"/>
          <w:sz w:val="22"/>
          <w:szCs w:val="22"/>
        </w:rPr>
        <w:t>a</w:t>
      </w:r>
      <w:r w:rsidRPr="00D32075">
        <w:rPr>
          <w:rFonts w:ascii="Palatino Linotype" w:eastAsia="Arial" w:hAnsi="Palatino Linotype" w:cs="Arial"/>
          <w:i/>
          <w:sz w:val="22"/>
          <w:szCs w:val="22"/>
        </w:rPr>
        <w:t>c</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o</w:t>
      </w:r>
      <w:r w:rsidRPr="00D32075">
        <w:rPr>
          <w:rFonts w:ascii="Palatino Linotype" w:eastAsia="Arial" w:hAnsi="Palatino Linotype" w:cs="Arial"/>
          <w:i/>
          <w:spacing w:val="-1"/>
          <w:sz w:val="22"/>
          <w:szCs w:val="22"/>
        </w:rPr>
        <w:t>n</w:t>
      </w:r>
      <w:r w:rsidRPr="00D32075">
        <w:rPr>
          <w:rFonts w:ascii="Palatino Linotype" w:eastAsia="Arial" w:hAnsi="Palatino Linotype" w:cs="Arial"/>
          <w:i/>
          <w:sz w:val="22"/>
          <w:szCs w:val="22"/>
        </w:rPr>
        <w:t>es.</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pacing w:val="-1"/>
          <w:sz w:val="22"/>
          <w:szCs w:val="22"/>
        </w:rPr>
        <w:t>A</w:t>
      </w:r>
      <w:r w:rsidRPr="00D32075">
        <w:rPr>
          <w:rFonts w:ascii="Palatino Linotype" w:eastAsia="Arial" w:hAnsi="Palatino Linotype" w:cs="Arial"/>
          <w:i/>
          <w:sz w:val="22"/>
          <w:szCs w:val="22"/>
        </w:rPr>
        <w:t>s</w:t>
      </w:r>
      <w:r w:rsidRPr="00D32075">
        <w:rPr>
          <w:rFonts w:ascii="Palatino Linotype" w:eastAsia="Arial" w:hAnsi="Palatino Linotype" w:cs="Arial"/>
          <w:i/>
          <w:spacing w:val="-4"/>
          <w:sz w:val="22"/>
          <w:szCs w:val="22"/>
        </w:rPr>
        <w:t>í</w:t>
      </w:r>
      <w:r w:rsidRPr="00D32075">
        <w:rPr>
          <w:rFonts w:ascii="Palatino Linotype" w:eastAsia="Arial" w:hAnsi="Palatino Linotype" w:cs="Arial"/>
          <w:i/>
          <w:sz w:val="22"/>
          <w:szCs w:val="22"/>
        </w:rPr>
        <w:t>,</w:t>
      </w:r>
      <w:r w:rsidRPr="00D32075">
        <w:rPr>
          <w:rFonts w:ascii="Palatino Linotype" w:eastAsia="Arial" w:hAnsi="Palatino Linotype" w:cs="Arial"/>
          <w:i/>
          <w:spacing w:val="4"/>
          <w:sz w:val="22"/>
          <w:szCs w:val="22"/>
        </w:rPr>
        <w:t xml:space="preserve"> </w:t>
      </w:r>
      <w:r w:rsidRPr="00D32075">
        <w:rPr>
          <w:rFonts w:ascii="Palatino Linotype" w:eastAsia="Arial" w:hAnsi="Palatino Linotype" w:cs="Arial"/>
          <w:i/>
          <w:sz w:val="22"/>
          <w:szCs w:val="22"/>
        </w:rPr>
        <w:t>es</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z w:val="22"/>
          <w:szCs w:val="22"/>
        </w:rPr>
        <w:t>p</w:t>
      </w:r>
      <w:r w:rsidRPr="00D32075">
        <w:rPr>
          <w:rFonts w:ascii="Palatino Linotype" w:eastAsia="Arial" w:hAnsi="Palatino Linotype" w:cs="Arial"/>
          <w:i/>
          <w:spacing w:val="-1"/>
          <w:sz w:val="22"/>
          <w:szCs w:val="22"/>
        </w:rPr>
        <w:t>e</w:t>
      </w:r>
      <w:r w:rsidRPr="00D32075">
        <w:rPr>
          <w:rFonts w:ascii="Palatino Linotype" w:eastAsia="Arial" w:hAnsi="Palatino Linotype" w:cs="Arial"/>
          <w:i/>
          <w:spacing w:val="-2"/>
          <w:sz w:val="22"/>
          <w:szCs w:val="22"/>
        </w:rPr>
        <w:t>r</w:t>
      </w:r>
      <w:r w:rsidRPr="00D32075">
        <w:rPr>
          <w:rFonts w:ascii="Palatino Linotype" w:eastAsia="Arial" w:hAnsi="Palatino Linotype" w:cs="Arial"/>
          <w:i/>
          <w:spacing w:val="1"/>
          <w:sz w:val="22"/>
          <w:szCs w:val="22"/>
        </w:rPr>
        <w:t>t</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n</w:t>
      </w:r>
      <w:r w:rsidRPr="00D32075">
        <w:rPr>
          <w:rFonts w:ascii="Palatino Linotype" w:eastAsia="Arial" w:hAnsi="Palatino Linotype" w:cs="Arial"/>
          <w:i/>
          <w:spacing w:val="-1"/>
          <w:sz w:val="22"/>
          <w:szCs w:val="22"/>
        </w:rPr>
        <w:t>e</w:t>
      </w:r>
      <w:r w:rsidRPr="00D32075">
        <w:rPr>
          <w:rFonts w:ascii="Palatino Linotype" w:eastAsia="Arial" w:hAnsi="Palatino Linotype" w:cs="Arial"/>
          <w:i/>
          <w:sz w:val="22"/>
          <w:szCs w:val="22"/>
        </w:rPr>
        <w:t>n</w:t>
      </w:r>
      <w:r w:rsidRPr="00D32075">
        <w:rPr>
          <w:rFonts w:ascii="Palatino Linotype" w:eastAsia="Arial" w:hAnsi="Palatino Linotype" w:cs="Arial"/>
          <w:i/>
          <w:spacing w:val="-2"/>
          <w:sz w:val="22"/>
          <w:szCs w:val="22"/>
        </w:rPr>
        <w:t>t</w:t>
      </w:r>
      <w:r w:rsidRPr="00D32075">
        <w:rPr>
          <w:rFonts w:ascii="Palatino Linotype" w:eastAsia="Arial" w:hAnsi="Palatino Linotype" w:cs="Arial"/>
          <w:i/>
          <w:sz w:val="22"/>
          <w:szCs w:val="22"/>
        </w:rPr>
        <w:t>e</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z w:val="22"/>
          <w:szCs w:val="22"/>
        </w:rPr>
        <w:t>se</w:t>
      </w:r>
      <w:r w:rsidRPr="00D32075">
        <w:rPr>
          <w:rFonts w:ascii="Palatino Linotype" w:eastAsia="Arial" w:hAnsi="Palatino Linotype" w:cs="Arial"/>
          <w:i/>
          <w:spacing w:val="-1"/>
          <w:sz w:val="22"/>
          <w:szCs w:val="22"/>
        </w:rPr>
        <w:t>ñ</w:t>
      </w:r>
      <w:r w:rsidRPr="00D32075">
        <w:rPr>
          <w:rFonts w:ascii="Palatino Linotype" w:eastAsia="Arial" w:hAnsi="Palatino Linotype" w:cs="Arial"/>
          <w:i/>
          <w:sz w:val="22"/>
          <w:szCs w:val="22"/>
        </w:rPr>
        <w:t>a</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ar</w:t>
      </w:r>
      <w:r w:rsidRPr="00D32075">
        <w:rPr>
          <w:rFonts w:ascii="Palatino Linotype" w:eastAsia="Arial" w:hAnsi="Palatino Linotype" w:cs="Arial"/>
          <w:i/>
          <w:spacing w:val="1"/>
          <w:sz w:val="22"/>
          <w:szCs w:val="22"/>
        </w:rPr>
        <w:t xml:space="preserve"> </w:t>
      </w:r>
      <w:r w:rsidRPr="00D32075">
        <w:rPr>
          <w:rFonts w:ascii="Palatino Linotype" w:eastAsia="Arial" w:hAnsi="Palatino Linotype" w:cs="Arial"/>
          <w:i/>
          <w:spacing w:val="2"/>
          <w:sz w:val="22"/>
          <w:szCs w:val="22"/>
        </w:rPr>
        <w:t>q</w:t>
      </w:r>
      <w:r w:rsidRPr="00D32075">
        <w:rPr>
          <w:rFonts w:ascii="Palatino Linotype" w:eastAsia="Arial" w:hAnsi="Palatino Linotype" w:cs="Arial"/>
          <w:i/>
          <w:sz w:val="22"/>
          <w:szCs w:val="22"/>
        </w:rPr>
        <w:t>ue</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z w:val="22"/>
          <w:szCs w:val="22"/>
        </w:rPr>
        <w:t>en el</w:t>
      </w:r>
      <w:r w:rsidRPr="00D32075">
        <w:rPr>
          <w:rFonts w:ascii="Palatino Linotype" w:eastAsia="Arial" w:hAnsi="Palatino Linotype" w:cs="Arial"/>
          <w:i/>
          <w:spacing w:val="1"/>
          <w:sz w:val="22"/>
          <w:szCs w:val="22"/>
        </w:rPr>
        <w:t xml:space="preserve"> </w:t>
      </w:r>
      <w:r w:rsidRPr="00D32075">
        <w:rPr>
          <w:rFonts w:ascii="Palatino Linotype" w:eastAsia="Arial" w:hAnsi="Palatino Linotype" w:cs="Arial"/>
          <w:i/>
          <w:sz w:val="22"/>
          <w:szCs w:val="22"/>
        </w:rPr>
        <w:t>ar</w:t>
      </w:r>
      <w:r w:rsidRPr="00D32075">
        <w:rPr>
          <w:rFonts w:ascii="Palatino Linotype" w:eastAsia="Arial" w:hAnsi="Palatino Linotype" w:cs="Arial"/>
          <w:i/>
          <w:spacing w:val="1"/>
          <w:sz w:val="22"/>
          <w:szCs w:val="22"/>
        </w:rPr>
        <w:t>t</w:t>
      </w:r>
      <w:r w:rsidRPr="00D32075">
        <w:rPr>
          <w:rFonts w:ascii="Palatino Linotype" w:eastAsia="Arial" w:hAnsi="Palatino Linotype" w:cs="Arial"/>
          <w:i/>
          <w:spacing w:val="-4"/>
          <w:sz w:val="22"/>
          <w:szCs w:val="22"/>
        </w:rPr>
        <w:t>í</w:t>
      </w:r>
      <w:r w:rsidRPr="00D32075">
        <w:rPr>
          <w:rFonts w:ascii="Palatino Linotype" w:eastAsia="Arial" w:hAnsi="Palatino Linotype" w:cs="Arial"/>
          <w:i/>
          <w:sz w:val="22"/>
          <w:szCs w:val="22"/>
        </w:rPr>
        <w:t>cu</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o</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z w:val="22"/>
          <w:szCs w:val="22"/>
        </w:rPr>
        <w:t>1</w:t>
      </w:r>
      <w:r w:rsidRPr="00D32075">
        <w:rPr>
          <w:rFonts w:ascii="Palatino Linotype" w:eastAsia="Arial" w:hAnsi="Palatino Linotype" w:cs="Arial"/>
          <w:i/>
          <w:spacing w:val="-1"/>
          <w:sz w:val="22"/>
          <w:szCs w:val="22"/>
        </w:rPr>
        <w:t>3</w:t>
      </w:r>
      <w:r w:rsidRPr="00D32075">
        <w:rPr>
          <w:rFonts w:ascii="Palatino Linotype" w:eastAsia="Arial" w:hAnsi="Palatino Linotype" w:cs="Arial"/>
          <w:i/>
          <w:sz w:val="22"/>
          <w:szCs w:val="22"/>
        </w:rPr>
        <w:t>,</w:t>
      </w:r>
      <w:r w:rsidRPr="00D32075">
        <w:rPr>
          <w:rFonts w:ascii="Palatino Linotype" w:eastAsia="Arial" w:hAnsi="Palatino Linotype" w:cs="Arial"/>
          <w:i/>
          <w:spacing w:val="1"/>
          <w:sz w:val="22"/>
          <w:szCs w:val="22"/>
        </w:rPr>
        <w:t xml:space="preserve"> fr</w:t>
      </w:r>
      <w:r w:rsidRPr="00D32075">
        <w:rPr>
          <w:rFonts w:ascii="Palatino Linotype" w:eastAsia="Arial" w:hAnsi="Palatino Linotype" w:cs="Arial"/>
          <w:i/>
          <w:sz w:val="22"/>
          <w:szCs w:val="22"/>
        </w:rPr>
        <w:t>acc</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ón I de</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a</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 xml:space="preserve">ey de </w:t>
      </w:r>
      <w:r w:rsidRPr="00D32075">
        <w:rPr>
          <w:rFonts w:ascii="Palatino Linotype" w:eastAsia="Arial" w:hAnsi="Palatino Linotype" w:cs="Arial"/>
          <w:i/>
          <w:spacing w:val="1"/>
          <w:sz w:val="22"/>
          <w:szCs w:val="22"/>
        </w:rPr>
        <w:t>r</w:t>
      </w:r>
      <w:r w:rsidRPr="00D32075">
        <w:rPr>
          <w:rFonts w:ascii="Palatino Linotype" w:eastAsia="Arial" w:hAnsi="Palatino Linotype" w:cs="Arial"/>
          <w:i/>
          <w:spacing w:val="-3"/>
          <w:sz w:val="22"/>
          <w:szCs w:val="22"/>
        </w:rPr>
        <w:t>e</w:t>
      </w:r>
      <w:r w:rsidRPr="00D32075">
        <w:rPr>
          <w:rFonts w:ascii="Palatino Linotype" w:eastAsia="Arial" w:hAnsi="Palatino Linotype" w:cs="Arial"/>
          <w:i/>
          <w:spacing w:val="1"/>
          <w:sz w:val="22"/>
          <w:szCs w:val="22"/>
        </w:rPr>
        <w:t>f</w:t>
      </w:r>
      <w:r w:rsidRPr="00D32075">
        <w:rPr>
          <w:rFonts w:ascii="Palatino Linotype" w:eastAsia="Arial" w:hAnsi="Palatino Linotype" w:cs="Arial"/>
          <w:i/>
          <w:sz w:val="22"/>
          <w:szCs w:val="22"/>
        </w:rPr>
        <w:t>erenc</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a se e</w:t>
      </w:r>
      <w:r w:rsidRPr="00D32075">
        <w:rPr>
          <w:rFonts w:ascii="Palatino Linotype" w:eastAsia="Arial" w:hAnsi="Palatino Linotype" w:cs="Arial"/>
          <w:i/>
          <w:spacing w:val="-3"/>
          <w:sz w:val="22"/>
          <w:szCs w:val="22"/>
        </w:rPr>
        <w:t>s</w:t>
      </w:r>
      <w:r w:rsidRPr="00D32075">
        <w:rPr>
          <w:rFonts w:ascii="Palatino Linotype" w:eastAsia="Arial" w:hAnsi="Palatino Linotype" w:cs="Arial"/>
          <w:i/>
          <w:spacing w:val="1"/>
          <w:sz w:val="22"/>
          <w:szCs w:val="22"/>
        </w:rPr>
        <w:t>t</w:t>
      </w:r>
      <w:r w:rsidRPr="00D32075">
        <w:rPr>
          <w:rFonts w:ascii="Palatino Linotype" w:eastAsia="Arial" w:hAnsi="Palatino Linotype" w:cs="Arial"/>
          <w:i/>
          <w:sz w:val="22"/>
          <w:szCs w:val="22"/>
        </w:rPr>
        <w:t>a</w:t>
      </w:r>
      <w:r w:rsidRPr="00D32075">
        <w:rPr>
          <w:rFonts w:ascii="Palatino Linotype" w:eastAsia="Arial" w:hAnsi="Palatino Linotype" w:cs="Arial"/>
          <w:i/>
          <w:spacing w:val="-1"/>
          <w:sz w:val="22"/>
          <w:szCs w:val="22"/>
        </w:rPr>
        <w:t>bl</w:t>
      </w:r>
      <w:r w:rsidRPr="00D32075">
        <w:rPr>
          <w:rFonts w:ascii="Palatino Linotype" w:eastAsia="Arial" w:hAnsi="Palatino Linotype" w:cs="Arial"/>
          <w:i/>
          <w:sz w:val="22"/>
          <w:szCs w:val="22"/>
        </w:rPr>
        <w:t xml:space="preserve">ece </w:t>
      </w:r>
      <w:r w:rsidRPr="00D32075">
        <w:rPr>
          <w:rFonts w:ascii="Palatino Linotype" w:eastAsia="Arial" w:hAnsi="Palatino Linotype" w:cs="Arial"/>
          <w:i/>
          <w:spacing w:val="2"/>
          <w:sz w:val="22"/>
          <w:szCs w:val="22"/>
        </w:rPr>
        <w:t>q</w:t>
      </w:r>
      <w:r w:rsidRPr="00D32075">
        <w:rPr>
          <w:rFonts w:ascii="Palatino Linotype" w:eastAsia="Arial" w:hAnsi="Palatino Linotype" w:cs="Arial"/>
          <w:i/>
          <w:sz w:val="22"/>
          <w:szCs w:val="22"/>
        </w:rPr>
        <w:t>ue p</w:t>
      </w:r>
      <w:r w:rsidRPr="00D32075">
        <w:rPr>
          <w:rFonts w:ascii="Palatino Linotype" w:eastAsia="Arial" w:hAnsi="Palatino Linotype" w:cs="Arial"/>
          <w:i/>
          <w:spacing w:val="-1"/>
          <w:sz w:val="22"/>
          <w:szCs w:val="22"/>
        </w:rPr>
        <w:t>o</w:t>
      </w:r>
      <w:r w:rsidRPr="00D32075">
        <w:rPr>
          <w:rFonts w:ascii="Palatino Linotype" w:eastAsia="Arial" w:hAnsi="Palatino Linotype" w:cs="Arial"/>
          <w:i/>
          <w:spacing w:val="-3"/>
          <w:sz w:val="22"/>
          <w:szCs w:val="22"/>
        </w:rPr>
        <w:t>d</w:t>
      </w:r>
      <w:r w:rsidRPr="00D32075">
        <w:rPr>
          <w:rFonts w:ascii="Palatino Linotype" w:eastAsia="Arial" w:hAnsi="Palatino Linotype" w:cs="Arial"/>
          <w:i/>
          <w:spacing w:val="-2"/>
          <w:sz w:val="22"/>
          <w:szCs w:val="22"/>
        </w:rPr>
        <w:t>r</w:t>
      </w:r>
      <w:r w:rsidRPr="00D32075">
        <w:rPr>
          <w:rFonts w:ascii="Palatino Linotype" w:eastAsia="Arial" w:hAnsi="Palatino Linotype" w:cs="Arial"/>
          <w:i/>
          <w:sz w:val="22"/>
          <w:szCs w:val="22"/>
        </w:rPr>
        <w:t>á</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c</w:t>
      </w:r>
      <w:r w:rsidRPr="00D32075">
        <w:rPr>
          <w:rFonts w:ascii="Palatino Linotype" w:eastAsia="Arial" w:hAnsi="Palatino Linotype" w:cs="Arial"/>
          <w:i/>
          <w:spacing w:val="-1"/>
          <w:sz w:val="22"/>
          <w:szCs w:val="22"/>
        </w:rPr>
        <w:t>l</w:t>
      </w:r>
      <w:r w:rsidRPr="00D32075">
        <w:rPr>
          <w:rFonts w:ascii="Palatino Linotype" w:eastAsia="Arial" w:hAnsi="Palatino Linotype" w:cs="Arial"/>
          <w:i/>
          <w:spacing w:val="4"/>
          <w:sz w:val="22"/>
          <w:szCs w:val="22"/>
        </w:rPr>
        <w:t>a</w:t>
      </w:r>
      <w:r w:rsidRPr="00D32075">
        <w:rPr>
          <w:rFonts w:ascii="Palatino Linotype" w:eastAsia="Arial" w:hAnsi="Palatino Linotype" w:cs="Arial"/>
          <w:i/>
          <w:sz w:val="22"/>
          <w:szCs w:val="22"/>
        </w:rPr>
        <w:t>s</w:t>
      </w:r>
      <w:r w:rsidRPr="00D32075">
        <w:rPr>
          <w:rFonts w:ascii="Palatino Linotype" w:eastAsia="Arial" w:hAnsi="Palatino Linotype" w:cs="Arial"/>
          <w:i/>
          <w:spacing w:val="-3"/>
          <w:sz w:val="22"/>
          <w:szCs w:val="22"/>
        </w:rPr>
        <w:t>i</w:t>
      </w:r>
      <w:r w:rsidRPr="00D32075">
        <w:rPr>
          <w:rFonts w:ascii="Palatino Linotype" w:eastAsia="Arial" w:hAnsi="Palatino Linotype" w:cs="Arial"/>
          <w:i/>
          <w:spacing w:val="3"/>
          <w:sz w:val="22"/>
          <w:szCs w:val="22"/>
        </w:rPr>
        <w:t>f</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carse</w:t>
      </w:r>
      <w:r w:rsidRPr="00D32075">
        <w:rPr>
          <w:rFonts w:ascii="Palatino Linotype" w:eastAsia="Arial" w:hAnsi="Palatino Linotype" w:cs="Arial"/>
          <w:i/>
          <w:spacing w:val="1"/>
          <w:sz w:val="22"/>
          <w:szCs w:val="22"/>
        </w:rPr>
        <w:t xml:space="preserve"> </w:t>
      </w:r>
      <w:r w:rsidRPr="00D32075">
        <w:rPr>
          <w:rFonts w:ascii="Palatino Linotype" w:eastAsia="Arial" w:hAnsi="Palatino Linotype" w:cs="Arial"/>
          <w:i/>
          <w:spacing w:val="-3"/>
          <w:sz w:val="22"/>
          <w:szCs w:val="22"/>
        </w:rPr>
        <w:t>a</w:t>
      </w:r>
      <w:r w:rsidRPr="00D32075">
        <w:rPr>
          <w:rFonts w:ascii="Palatino Linotype" w:eastAsia="Arial" w:hAnsi="Palatino Linotype" w:cs="Arial"/>
          <w:i/>
          <w:spacing w:val="2"/>
          <w:sz w:val="22"/>
          <w:szCs w:val="22"/>
        </w:rPr>
        <w:t>q</w:t>
      </w:r>
      <w:r w:rsidRPr="00D32075">
        <w:rPr>
          <w:rFonts w:ascii="Palatino Linotype" w:eastAsia="Arial" w:hAnsi="Palatino Linotype" w:cs="Arial"/>
          <w:i/>
          <w:sz w:val="22"/>
          <w:szCs w:val="22"/>
        </w:rPr>
        <w:t>u</w:t>
      </w:r>
      <w:r w:rsidRPr="00D32075">
        <w:rPr>
          <w:rFonts w:ascii="Palatino Linotype" w:eastAsia="Arial" w:hAnsi="Palatino Linotype" w:cs="Arial"/>
          <w:i/>
          <w:spacing w:val="-1"/>
          <w:sz w:val="22"/>
          <w:szCs w:val="22"/>
        </w:rPr>
        <w:t>ell</w:t>
      </w:r>
      <w:r w:rsidRPr="00D32075">
        <w:rPr>
          <w:rFonts w:ascii="Palatino Linotype" w:eastAsia="Arial" w:hAnsi="Palatino Linotype" w:cs="Arial"/>
          <w:i/>
          <w:sz w:val="22"/>
          <w:szCs w:val="22"/>
        </w:rPr>
        <w:t>a</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pacing w:val="-1"/>
          <w:sz w:val="22"/>
          <w:szCs w:val="22"/>
        </w:rPr>
        <w:t>i</w:t>
      </w:r>
      <w:r w:rsidRPr="00D32075">
        <w:rPr>
          <w:rFonts w:ascii="Palatino Linotype" w:eastAsia="Arial" w:hAnsi="Palatino Linotype" w:cs="Arial"/>
          <w:i/>
          <w:spacing w:val="-3"/>
          <w:sz w:val="22"/>
          <w:szCs w:val="22"/>
        </w:rPr>
        <w:t>n</w:t>
      </w:r>
      <w:r w:rsidRPr="00D32075">
        <w:rPr>
          <w:rFonts w:ascii="Palatino Linotype" w:eastAsia="Arial" w:hAnsi="Palatino Linotype" w:cs="Arial"/>
          <w:i/>
          <w:spacing w:val="1"/>
          <w:sz w:val="22"/>
          <w:szCs w:val="22"/>
        </w:rPr>
        <w:t>f</w:t>
      </w:r>
      <w:r w:rsidRPr="00D32075">
        <w:rPr>
          <w:rFonts w:ascii="Palatino Linotype" w:eastAsia="Arial" w:hAnsi="Palatino Linotype" w:cs="Arial"/>
          <w:i/>
          <w:sz w:val="22"/>
          <w:szCs w:val="22"/>
        </w:rPr>
        <w:t>o</w:t>
      </w:r>
      <w:r w:rsidRPr="00D32075">
        <w:rPr>
          <w:rFonts w:ascii="Palatino Linotype" w:eastAsia="Arial" w:hAnsi="Palatino Linotype" w:cs="Arial"/>
          <w:i/>
          <w:spacing w:val="-2"/>
          <w:sz w:val="22"/>
          <w:szCs w:val="22"/>
        </w:rPr>
        <w:t>r</w:t>
      </w:r>
      <w:r w:rsidRPr="00D32075">
        <w:rPr>
          <w:rFonts w:ascii="Palatino Linotype" w:eastAsia="Arial" w:hAnsi="Palatino Linotype" w:cs="Arial"/>
          <w:i/>
          <w:spacing w:val="1"/>
          <w:sz w:val="22"/>
          <w:szCs w:val="22"/>
        </w:rPr>
        <w:t>m</w:t>
      </w:r>
      <w:r w:rsidRPr="00D32075">
        <w:rPr>
          <w:rFonts w:ascii="Palatino Linotype" w:eastAsia="Arial" w:hAnsi="Palatino Linotype" w:cs="Arial"/>
          <w:i/>
          <w:sz w:val="22"/>
          <w:szCs w:val="22"/>
        </w:rPr>
        <w:t>ac</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ón</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z w:val="22"/>
          <w:szCs w:val="22"/>
        </w:rPr>
        <w:t>cu</w:t>
      </w:r>
      <w:r w:rsidRPr="00D32075">
        <w:rPr>
          <w:rFonts w:ascii="Palatino Linotype" w:eastAsia="Arial" w:hAnsi="Palatino Linotype" w:cs="Arial"/>
          <w:i/>
          <w:spacing w:val="-3"/>
          <w:sz w:val="22"/>
          <w:szCs w:val="22"/>
        </w:rPr>
        <w:t>y</w:t>
      </w:r>
      <w:r w:rsidRPr="00D32075">
        <w:rPr>
          <w:rFonts w:ascii="Palatino Linotype" w:eastAsia="Arial" w:hAnsi="Palatino Linotype" w:cs="Arial"/>
          <w:i/>
          <w:sz w:val="22"/>
          <w:szCs w:val="22"/>
        </w:rPr>
        <w:t>a d</w:t>
      </w:r>
      <w:r w:rsidRPr="00D32075">
        <w:rPr>
          <w:rFonts w:ascii="Palatino Linotype" w:eastAsia="Arial" w:hAnsi="Palatino Linotype" w:cs="Arial"/>
          <w:i/>
          <w:spacing w:val="-1"/>
          <w:sz w:val="22"/>
          <w:szCs w:val="22"/>
        </w:rPr>
        <w:t>i</w:t>
      </w:r>
      <w:r w:rsidRPr="00D32075">
        <w:rPr>
          <w:rFonts w:ascii="Palatino Linotype" w:eastAsia="Arial" w:hAnsi="Palatino Linotype" w:cs="Arial"/>
          <w:i/>
          <w:spacing w:val="3"/>
          <w:sz w:val="22"/>
          <w:szCs w:val="22"/>
        </w:rPr>
        <w:t>f</w:t>
      </w:r>
      <w:r w:rsidRPr="00D32075">
        <w:rPr>
          <w:rFonts w:ascii="Palatino Linotype" w:eastAsia="Arial" w:hAnsi="Palatino Linotype" w:cs="Arial"/>
          <w:i/>
          <w:sz w:val="22"/>
          <w:szCs w:val="22"/>
        </w:rPr>
        <w:t>us</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ón</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z w:val="22"/>
          <w:szCs w:val="22"/>
        </w:rPr>
        <w:t>p</w:t>
      </w:r>
      <w:r w:rsidRPr="00D32075">
        <w:rPr>
          <w:rFonts w:ascii="Palatino Linotype" w:eastAsia="Arial" w:hAnsi="Palatino Linotype" w:cs="Arial"/>
          <w:i/>
          <w:spacing w:val="-1"/>
          <w:sz w:val="22"/>
          <w:szCs w:val="22"/>
        </w:rPr>
        <w:t>u</w:t>
      </w:r>
      <w:r w:rsidRPr="00D32075">
        <w:rPr>
          <w:rFonts w:ascii="Palatino Linotype" w:eastAsia="Arial" w:hAnsi="Palatino Linotype" w:cs="Arial"/>
          <w:i/>
          <w:sz w:val="22"/>
          <w:szCs w:val="22"/>
        </w:rPr>
        <w:t>e</w:t>
      </w:r>
      <w:r w:rsidRPr="00D32075">
        <w:rPr>
          <w:rFonts w:ascii="Palatino Linotype" w:eastAsia="Arial" w:hAnsi="Palatino Linotype" w:cs="Arial"/>
          <w:i/>
          <w:spacing w:val="-1"/>
          <w:sz w:val="22"/>
          <w:szCs w:val="22"/>
        </w:rPr>
        <w:t>d</w:t>
      </w:r>
      <w:r w:rsidRPr="00D32075">
        <w:rPr>
          <w:rFonts w:ascii="Palatino Linotype" w:eastAsia="Arial" w:hAnsi="Palatino Linotype" w:cs="Arial"/>
          <w:i/>
          <w:sz w:val="22"/>
          <w:szCs w:val="22"/>
        </w:rPr>
        <w:t>a</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z w:val="22"/>
          <w:szCs w:val="22"/>
        </w:rPr>
        <w:t>c</w:t>
      </w:r>
      <w:r w:rsidRPr="00D32075">
        <w:rPr>
          <w:rFonts w:ascii="Palatino Linotype" w:eastAsia="Arial" w:hAnsi="Palatino Linotype" w:cs="Arial"/>
          <w:i/>
          <w:spacing w:val="-3"/>
          <w:sz w:val="22"/>
          <w:szCs w:val="22"/>
        </w:rPr>
        <w:t>o</w:t>
      </w:r>
      <w:r w:rsidRPr="00D32075">
        <w:rPr>
          <w:rFonts w:ascii="Palatino Linotype" w:eastAsia="Arial" w:hAnsi="Palatino Linotype" w:cs="Arial"/>
          <w:i/>
          <w:spacing w:val="1"/>
          <w:sz w:val="22"/>
          <w:szCs w:val="22"/>
        </w:rPr>
        <w:t>m</w:t>
      </w:r>
      <w:r w:rsidRPr="00D32075">
        <w:rPr>
          <w:rFonts w:ascii="Palatino Linotype" w:eastAsia="Arial" w:hAnsi="Palatino Linotype" w:cs="Arial"/>
          <w:i/>
          <w:spacing w:val="-3"/>
          <w:sz w:val="22"/>
          <w:szCs w:val="22"/>
        </w:rPr>
        <w:t>p</w:t>
      </w:r>
      <w:r w:rsidRPr="00D32075">
        <w:rPr>
          <w:rFonts w:ascii="Palatino Linotype" w:eastAsia="Arial" w:hAnsi="Palatino Linotype" w:cs="Arial"/>
          <w:i/>
          <w:spacing w:val="1"/>
          <w:sz w:val="22"/>
          <w:szCs w:val="22"/>
        </w:rPr>
        <w:t>r</w:t>
      </w:r>
      <w:r w:rsidRPr="00D32075">
        <w:rPr>
          <w:rFonts w:ascii="Palatino Linotype" w:eastAsia="Arial" w:hAnsi="Palatino Linotype" w:cs="Arial"/>
          <w:i/>
          <w:sz w:val="22"/>
          <w:szCs w:val="22"/>
        </w:rPr>
        <w:t>o</w:t>
      </w:r>
      <w:r w:rsidRPr="00D32075">
        <w:rPr>
          <w:rFonts w:ascii="Palatino Linotype" w:eastAsia="Arial" w:hAnsi="Palatino Linotype" w:cs="Arial"/>
          <w:i/>
          <w:spacing w:val="-2"/>
          <w:sz w:val="22"/>
          <w:szCs w:val="22"/>
        </w:rPr>
        <w:t>m</w:t>
      </w:r>
      <w:r w:rsidRPr="00D32075">
        <w:rPr>
          <w:rFonts w:ascii="Palatino Linotype" w:eastAsia="Arial" w:hAnsi="Palatino Linotype" w:cs="Arial"/>
          <w:i/>
          <w:sz w:val="22"/>
          <w:szCs w:val="22"/>
        </w:rPr>
        <w:t>eter</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a</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z w:val="22"/>
          <w:szCs w:val="22"/>
        </w:rPr>
        <w:t>s</w:t>
      </w:r>
      <w:r w:rsidRPr="00D32075">
        <w:rPr>
          <w:rFonts w:ascii="Palatino Linotype" w:eastAsia="Arial" w:hAnsi="Palatino Linotype" w:cs="Arial"/>
          <w:i/>
          <w:spacing w:val="-3"/>
          <w:sz w:val="22"/>
          <w:szCs w:val="22"/>
        </w:rPr>
        <w:t>e</w:t>
      </w:r>
      <w:r w:rsidRPr="00D32075">
        <w:rPr>
          <w:rFonts w:ascii="Palatino Linotype" w:eastAsia="Arial" w:hAnsi="Palatino Linotype" w:cs="Arial"/>
          <w:i/>
          <w:spacing w:val="2"/>
          <w:sz w:val="22"/>
          <w:szCs w:val="22"/>
        </w:rPr>
        <w:t>g</w:t>
      </w:r>
      <w:r w:rsidRPr="00D32075">
        <w:rPr>
          <w:rFonts w:ascii="Palatino Linotype" w:eastAsia="Arial" w:hAnsi="Palatino Linotype" w:cs="Arial"/>
          <w:i/>
          <w:spacing w:val="-3"/>
          <w:sz w:val="22"/>
          <w:szCs w:val="22"/>
        </w:rPr>
        <w:t>u</w:t>
      </w:r>
      <w:r w:rsidRPr="00D32075">
        <w:rPr>
          <w:rFonts w:ascii="Palatino Linotype" w:eastAsia="Arial" w:hAnsi="Palatino Linotype" w:cs="Arial"/>
          <w:i/>
          <w:spacing w:val="1"/>
          <w:sz w:val="22"/>
          <w:szCs w:val="22"/>
        </w:rPr>
        <w:t>r</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d</w:t>
      </w:r>
      <w:r w:rsidRPr="00D32075">
        <w:rPr>
          <w:rFonts w:ascii="Palatino Linotype" w:eastAsia="Arial" w:hAnsi="Palatino Linotype" w:cs="Arial"/>
          <w:i/>
          <w:spacing w:val="-1"/>
          <w:sz w:val="22"/>
          <w:szCs w:val="22"/>
        </w:rPr>
        <w:t>a</w:t>
      </w:r>
      <w:r w:rsidRPr="00D32075">
        <w:rPr>
          <w:rFonts w:ascii="Palatino Linotype" w:eastAsia="Arial" w:hAnsi="Palatino Linotype" w:cs="Arial"/>
          <w:i/>
          <w:sz w:val="22"/>
          <w:szCs w:val="22"/>
        </w:rPr>
        <w:t>d</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z w:val="22"/>
          <w:szCs w:val="22"/>
        </w:rPr>
        <w:t>n</w:t>
      </w:r>
      <w:r w:rsidRPr="00D32075">
        <w:rPr>
          <w:rFonts w:ascii="Palatino Linotype" w:eastAsia="Arial" w:hAnsi="Palatino Linotype" w:cs="Arial"/>
          <w:i/>
          <w:spacing w:val="-1"/>
          <w:sz w:val="22"/>
          <w:szCs w:val="22"/>
        </w:rPr>
        <w:t>a</w:t>
      </w:r>
      <w:r w:rsidRPr="00D32075">
        <w:rPr>
          <w:rFonts w:ascii="Palatino Linotype" w:eastAsia="Arial" w:hAnsi="Palatino Linotype" w:cs="Arial"/>
          <w:i/>
          <w:sz w:val="22"/>
          <w:szCs w:val="22"/>
        </w:rPr>
        <w:t>c</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o</w:t>
      </w:r>
      <w:r w:rsidRPr="00D32075">
        <w:rPr>
          <w:rFonts w:ascii="Palatino Linotype" w:eastAsia="Arial" w:hAnsi="Palatino Linotype" w:cs="Arial"/>
          <w:i/>
          <w:spacing w:val="-1"/>
          <w:sz w:val="22"/>
          <w:szCs w:val="22"/>
        </w:rPr>
        <w:t>n</w:t>
      </w:r>
      <w:r w:rsidRPr="00D32075">
        <w:rPr>
          <w:rFonts w:ascii="Palatino Linotype" w:eastAsia="Arial" w:hAnsi="Palatino Linotype" w:cs="Arial"/>
          <w:i/>
          <w:sz w:val="22"/>
          <w:szCs w:val="22"/>
        </w:rPr>
        <w:t>al</w:t>
      </w:r>
      <w:r w:rsidRPr="00D32075">
        <w:rPr>
          <w:rFonts w:ascii="Palatino Linotype" w:eastAsia="Arial" w:hAnsi="Palatino Linotype" w:cs="Arial"/>
          <w:i/>
          <w:spacing w:val="1"/>
          <w:sz w:val="22"/>
          <w:szCs w:val="22"/>
        </w:rPr>
        <w:t xml:space="preserve"> </w:t>
      </w:r>
      <w:r w:rsidRPr="00D32075">
        <w:rPr>
          <w:rFonts w:ascii="Palatino Linotype" w:eastAsia="Arial" w:hAnsi="Palatino Linotype" w:cs="Arial"/>
          <w:i/>
          <w:sz w:val="22"/>
          <w:szCs w:val="22"/>
        </w:rPr>
        <w:t>y p</w:t>
      </w:r>
      <w:r w:rsidRPr="00D32075">
        <w:rPr>
          <w:rFonts w:ascii="Palatino Linotype" w:eastAsia="Arial" w:hAnsi="Palatino Linotype" w:cs="Arial"/>
          <w:i/>
          <w:spacing w:val="-1"/>
          <w:sz w:val="22"/>
          <w:szCs w:val="22"/>
        </w:rPr>
        <w:t>ú</w:t>
      </w:r>
      <w:r w:rsidRPr="00D32075">
        <w:rPr>
          <w:rFonts w:ascii="Palatino Linotype" w:eastAsia="Arial" w:hAnsi="Palatino Linotype" w:cs="Arial"/>
          <w:i/>
          <w:sz w:val="22"/>
          <w:szCs w:val="22"/>
        </w:rPr>
        <w:t>b</w:t>
      </w:r>
      <w:r w:rsidRPr="00D32075">
        <w:rPr>
          <w:rFonts w:ascii="Palatino Linotype" w:eastAsia="Arial" w:hAnsi="Palatino Linotype" w:cs="Arial"/>
          <w:i/>
          <w:spacing w:val="1"/>
          <w:sz w:val="22"/>
          <w:szCs w:val="22"/>
        </w:rPr>
        <w:t>l</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ca.</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pacing w:val="-1"/>
          <w:sz w:val="22"/>
          <w:szCs w:val="22"/>
        </w:rPr>
        <w:t>E</w:t>
      </w:r>
      <w:r w:rsidRPr="00D32075">
        <w:rPr>
          <w:rFonts w:ascii="Palatino Linotype" w:eastAsia="Arial" w:hAnsi="Palatino Linotype" w:cs="Arial"/>
          <w:i/>
          <w:sz w:val="22"/>
          <w:szCs w:val="22"/>
        </w:rPr>
        <w:t>n</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z w:val="22"/>
          <w:szCs w:val="22"/>
        </w:rPr>
        <w:t>este</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or</w:t>
      </w:r>
      <w:r w:rsidRPr="00D32075">
        <w:rPr>
          <w:rFonts w:ascii="Palatino Linotype" w:eastAsia="Arial" w:hAnsi="Palatino Linotype" w:cs="Arial"/>
          <w:i/>
          <w:spacing w:val="-2"/>
          <w:sz w:val="22"/>
          <w:szCs w:val="22"/>
        </w:rPr>
        <w:t>d</w:t>
      </w:r>
      <w:r w:rsidRPr="00D32075">
        <w:rPr>
          <w:rFonts w:ascii="Palatino Linotype" w:eastAsia="Arial" w:hAnsi="Palatino Linotype" w:cs="Arial"/>
          <w:i/>
          <w:sz w:val="22"/>
          <w:szCs w:val="22"/>
        </w:rPr>
        <w:t>en</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z w:val="22"/>
          <w:szCs w:val="22"/>
        </w:rPr>
        <w:t>de</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d</w:t>
      </w:r>
      <w:r w:rsidRPr="00D32075">
        <w:rPr>
          <w:rFonts w:ascii="Palatino Linotype" w:eastAsia="Arial" w:hAnsi="Palatino Linotype" w:cs="Arial"/>
          <w:i/>
          <w:spacing w:val="-1"/>
          <w:sz w:val="22"/>
          <w:szCs w:val="22"/>
        </w:rPr>
        <w:t>e</w:t>
      </w:r>
      <w:r w:rsidRPr="00D32075">
        <w:rPr>
          <w:rFonts w:ascii="Palatino Linotype" w:eastAsia="Arial" w:hAnsi="Palatino Linotype" w:cs="Arial"/>
          <w:i/>
          <w:sz w:val="22"/>
          <w:szCs w:val="22"/>
        </w:rPr>
        <w:t>as,</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u</w:t>
      </w:r>
      <w:r w:rsidRPr="00D32075">
        <w:rPr>
          <w:rFonts w:ascii="Palatino Linotype" w:eastAsia="Arial" w:hAnsi="Palatino Linotype" w:cs="Arial"/>
          <w:i/>
          <w:spacing w:val="-3"/>
          <w:sz w:val="22"/>
          <w:szCs w:val="22"/>
        </w:rPr>
        <w:t>n</w:t>
      </w:r>
      <w:r w:rsidRPr="00D32075">
        <w:rPr>
          <w:rFonts w:ascii="Palatino Linotype" w:eastAsia="Arial" w:hAnsi="Palatino Linotype" w:cs="Arial"/>
          <w:i/>
          <w:sz w:val="22"/>
          <w:szCs w:val="22"/>
        </w:rPr>
        <w:t>a de</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as</w:t>
      </w:r>
      <w:r w:rsidRPr="00D32075">
        <w:rPr>
          <w:rFonts w:ascii="Palatino Linotype" w:eastAsia="Arial" w:hAnsi="Palatino Linotype" w:cs="Arial"/>
          <w:i/>
          <w:spacing w:val="1"/>
          <w:sz w:val="22"/>
          <w:szCs w:val="22"/>
        </w:rPr>
        <w:t xml:space="preserve"> </w:t>
      </w:r>
      <w:r w:rsidRPr="00D32075">
        <w:rPr>
          <w:rFonts w:ascii="Palatino Linotype" w:eastAsia="Arial" w:hAnsi="Palatino Linotype" w:cs="Arial"/>
          <w:i/>
          <w:spacing w:val="3"/>
          <w:sz w:val="22"/>
          <w:szCs w:val="22"/>
        </w:rPr>
        <w:lastRenderedPageBreak/>
        <w:t>f</w:t>
      </w:r>
      <w:r w:rsidRPr="00D32075">
        <w:rPr>
          <w:rFonts w:ascii="Palatino Linotype" w:eastAsia="Arial" w:hAnsi="Palatino Linotype" w:cs="Arial"/>
          <w:i/>
          <w:sz w:val="22"/>
          <w:szCs w:val="22"/>
        </w:rPr>
        <w:t>o</w:t>
      </w:r>
      <w:r w:rsidRPr="00D32075">
        <w:rPr>
          <w:rFonts w:ascii="Palatino Linotype" w:eastAsia="Arial" w:hAnsi="Palatino Linotype" w:cs="Arial"/>
          <w:i/>
          <w:spacing w:val="-2"/>
          <w:sz w:val="22"/>
          <w:szCs w:val="22"/>
        </w:rPr>
        <w:t>r</w:t>
      </w:r>
      <w:r w:rsidRPr="00D32075">
        <w:rPr>
          <w:rFonts w:ascii="Palatino Linotype" w:eastAsia="Arial" w:hAnsi="Palatino Linotype" w:cs="Arial"/>
          <w:i/>
          <w:spacing w:val="1"/>
          <w:sz w:val="22"/>
          <w:szCs w:val="22"/>
        </w:rPr>
        <w:t>m</w:t>
      </w:r>
      <w:r w:rsidRPr="00D32075">
        <w:rPr>
          <w:rFonts w:ascii="Palatino Linotype" w:eastAsia="Arial" w:hAnsi="Palatino Linotype" w:cs="Arial"/>
          <w:i/>
          <w:sz w:val="22"/>
          <w:szCs w:val="22"/>
        </w:rPr>
        <w:t>as</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 xml:space="preserve">en </w:t>
      </w:r>
      <w:r w:rsidRPr="00D32075">
        <w:rPr>
          <w:rFonts w:ascii="Palatino Linotype" w:eastAsia="Arial" w:hAnsi="Palatino Linotype" w:cs="Arial"/>
          <w:i/>
          <w:spacing w:val="2"/>
          <w:sz w:val="22"/>
          <w:szCs w:val="22"/>
        </w:rPr>
        <w:t>q</w:t>
      </w:r>
      <w:r w:rsidRPr="00D32075">
        <w:rPr>
          <w:rFonts w:ascii="Palatino Linotype" w:eastAsia="Arial" w:hAnsi="Palatino Linotype" w:cs="Arial"/>
          <w:i/>
          <w:sz w:val="22"/>
          <w:szCs w:val="22"/>
        </w:rPr>
        <w:t>ue</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a</w:t>
      </w:r>
      <w:r w:rsidRPr="00D32075">
        <w:rPr>
          <w:rFonts w:ascii="Palatino Linotype" w:eastAsia="Arial" w:hAnsi="Palatino Linotype" w:cs="Arial"/>
          <w:i/>
          <w:spacing w:val="1"/>
          <w:sz w:val="22"/>
          <w:szCs w:val="22"/>
        </w:rPr>
        <w:t xml:space="preserve"> </w:t>
      </w:r>
      <w:r w:rsidRPr="00D32075">
        <w:rPr>
          <w:rFonts w:ascii="Palatino Linotype" w:eastAsia="Arial" w:hAnsi="Palatino Linotype" w:cs="Arial"/>
          <w:i/>
          <w:sz w:val="22"/>
          <w:szCs w:val="22"/>
        </w:rPr>
        <w:t>d</w:t>
      </w:r>
      <w:r w:rsidRPr="00D32075">
        <w:rPr>
          <w:rFonts w:ascii="Palatino Linotype" w:eastAsia="Arial" w:hAnsi="Palatino Linotype" w:cs="Arial"/>
          <w:i/>
          <w:spacing w:val="-1"/>
          <w:sz w:val="22"/>
          <w:szCs w:val="22"/>
        </w:rPr>
        <w:t>eli</w:t>
      </w:r>
      <w:r w:rsidRPr="00D32075">
        <w:rPr>
          <w:rFonts w:ascii="Palatino Linotype" w:eastAsia="Arial" w:hAnsi="Palatino Linotype" w:cs="Arial"/>
          <w:i/>
          <w:sz w:val="22"/>
          <w:szCs w:val="22"/>
        </w:rPr>
        <w:t>nc</w:t>
      </w:r>
      <w:r w:rsidRPr="00D32075">
        <w:rPr>
          <w:rFonts w:ascii="Palatino Linotype" w:eastAsia="Arial" w:hAnsi="Palatino Linotype" w:cs="Arial"/>
          <w:i/>
          <w:spacing w:val="-1"/>
          <w:sz w:val="22"/>
          <w:szCs w:val="22"/>
        </w:rPr>
        <w:t>u</w:t>
      </w:r>
      <w:r w:rsidRPr="00D32075">
        <w:rPr>
          <w:rFonts w:ascii="Palatino Linotype" w:eastAsia="Arial" w:hAnsi="Palatino Linotype" w:cs="Arial"/>
          <w:i/>
          <w:sz w:val="22"/>
          <w:szCs w:val="22"/>
        </w:rPr>
        <w:t>e</w:t>
      </w:r>
      <w:r w:rsidRPr="00D32075">
        <w:rPr>
          <w:rFonts w:ascii="Palatino Linotype" w:eastAsia="Arial" w:hAnsi="Palatino Linotype" w:cs="Arial"/>
          <w:i/>
          <w:spacing w:val="-1"/>
          <w:sz w:val="22"/>
          <w:szCs w:val="22"/>
        </w:rPr>
        <w:t>n</w:t>
      </w:r>
      <w:r w:rsidRPr="00D32075">
        <w:rPr>
          <w:rFonts w:ascii="Palatino Linotype" w:eastAsia="Arial" w:hAnsi="Palatino Linotype" w:cs="Arial"/>
          <w:i/>
          <w:sz w:val="22"/>
          <w:szCs w:val="22"/>
        </w:rPr>
        <w:t>c</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a</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p</w:t>
      </w:r>
      <w:r w:rsidRPr="00D32075">
        <w:rPr>
          <w:rFonts w:ascii="Palatino Linotype" w:eastAsia="Arial" w:hAnsi="Palatino Linotype" w:cs="Arial"/>
          <w:i/>
          <w:spacing w:val="-1"/>
          <w:sz w:val="22"/>
          <w:szCs w:val="22"/>
        </w:rPr>
        <w:t>u</w:t>
      </w:r>
      <w:r w:rsidRPr="00D32075">
        <w:rPr>
          <w:rFonts w:ascii="Palatino Linotype" w:eastAsia="Arial" w:hAnsi="Palatino Linotype" w:cs="Arial"/>
          <w:i/>
          <w:sz w:val="22"/>
          <w:szCs w:val="22"/>
        </w:rPr>
        <w:t>e</w:t>
      </w:r>
      <w:r w:rsidRPr="00D32075">
        <w:rPr>
          <w:rFonts w:ascii="Palatino Linotype" w:eastAsia="Arial" w:hAnsi="Palatino Linotype" w:cs="Arial"/>
          <w:i/>
          <w:spacing w:val="-1"/>
          <w:sz w:val="22"/>
          <w:szCs w:val="22"/>
        </w:rPr>
        <w:t>d</w:t>
      </w:r>
      <w:r w:rsidRPr="00D32075">
        <w:rPr>
          <w:rFonts w:ascii="Palatino Linotype" w:eastAsia="Arial" w:hAnsi="Palatino Linotype" w:cs="Arial"/>
          <w:i/>
          <w:sz w:val="22"/>
          <w:szCs w:val="22"/>
        </w:rPr>
        <w:t>e</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pacing w:val="-1"/>
          <w:sz w:val="22"/>
          <w:szCs w:val="22"/>
        </w:rPr>
        <w:t>ll</w:t>
      </w:r>
      <w:r w:rsidRPr="00D32075">
        <w:rPr>
          <w:rFonts w:ascii="Palatino Linotype" w:eastAsia="Arial" w:hAnsi="Palatino Linotype" w:cs="Arial"/>
          <w:i/>
          <w:sz w:val="22"/>
          <w:szCs w:val="22"/>
        </w:rPr>
        <w:t>e</w:t>
      </w:r>
      <w:r w:rsidRPr="00D32075">
        <w:rPr>
          <w:rFonts w:ascii="Palatino Linotype" w:eastAsia="Arial" w:hAnsi="Palatino Linotype" w:cs="Arial"/>
          <w:i/>
          <w:spacing w:val="1"/>
          <w:sz w:val="22"/>
          <w:szCs w:val="22"/>
        </w:rPr>
        <w:t>g</w:t>
      </w:r>
      <w:r w:rsidRPr="00D32075">
        <w:rPr>
          <w:rFonts w:ascii="Palatino Linotype" w:eastAsia="Arial" w:hAnsi="Palatino Linotype" w:cs="Arial"/>
          <w:i/>
          <w:sz w:val="22"/>
          <w:szCs w:val="22"/>
        </w:rPr>
        <w:t>ar</w:t>
      </w:r>
      <w:r w:rsidRPr="00D32075">
        <w:rPr>
          <w:rFonts w:ascii="Palatino Linotype" w:eastAsia="Arial" w:hAnsi="Palatino Linotype" w:cs="Arial"/>
          <w:i/>
          <w:spacing w:val="4"/>
          <w:sz w:val="22"/>
          <w:szCs w:val="22"/>
        </w:rPr>
        <w:t xml:space="preserve"> </w:t>
      </w:r>
      <w:r w:rsidRPr="00D32075">
        <w:rPr>
          <w:rFonts w:ascii="Palatino Linotype" w:eastAsia="Arial" w:hAnsi="Palatino Linotype" w:cs="Arial"/>
          <w:i/>
          <w:sz w:val="22"/>
          <w:szCs w:val="22"/>
        </w:rPr>
        <w:t>a</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p</w:t>
      </w:r>
      <w:r w:rsidRPr="00D32075">
        <w:rPr>
          <w:rFonts w:ascii="Palatino Linotype" w:eastAsia="Arial" w:hAnsi="Palatino Linotype" w:cs="Arial"/>
          <w:i/>
          <w:spacing w:val="-1"/>
          <w:sz w:val="22"/>
          <w:szCs w:val="22"/>
        </w:rPr>
        <w:t>o</w:t>
      </w:r>
      <w:r w:rsidRPr="00D32075">
        <w:rPr>
          <w:rFonts w:ascii="Palatino Linotype" w:eastAsia="Arial" w:hAnsi="Palatino Linotype" w:cs="Arial"/>
          <w:i/>
          <w:sz w:val="22"/>
          <w:szCs w:val="22"/>
        </w:rPr>
        <w:t>n</w:t>
      </w:r>
      <w:r w:rsidRPr="00D32075">
        <w:rPr>
          <w:rFonts w:ascii="Palatino Linotype" w:eastAsia="Arial" w:hAnsi="Palatino Linotype" w:cs="Arial"/>
          <w:i/>
          <w:spacing w:val="-1"/>
          <w:sz w:val="22"/>
          <w:szCs w:val="22"/>
        </w:rPr>
        <w:t>e</w:t>
      </w:r>
      <w:r w:rsidRPr="00D32075">
        <w:rPr>
          <w:rFonts w:ascii="Palatino Linotype" w:eastAsia="Arial" w:hAnsi="Palatino Linotype" w:cs="Arial"/>
          <w:i/>
          <w:sz w:val="22"/>
          <w:szCs w:val="22"/>
        </w:rPr>
        <w:t>r</w:t>
      </w:r>
      <w:r w:rsidRPr="00D32075">
        <w:rPr>
          <w:rFonts w:ascii="Palatino Linotype" w:eastAsia="Arial" w:hAnsi="Palatino Linotype" w:cs="Arial"/>
          <w:i/>
          <w:spacing w:val="4"/>
          <w:sz w:val="22"/>
          <w:szCs w:val="22"/>
        </w:rPr>
        <w:t xml:space="preserve"> </w:t>
      </w:r>
      <w:r w:rsidRPr="00D32075">
        <w:rPr>
          <w:rFonts w:ascii="Palatino Linotype" w:eastAsia="Arial" w:hAnsi="Palatino Linotype" w:cs="Arial"/>
          <w:i/>
          <w:sz w:val="22"/>
          <w:szCs w:val="22"/>
        </w:rPr>
        <w:t xml:space="preserve">en </w:t>
      </w:r>
      <w:r w:rsidRPr="00D32075">
        <w:rPr>
          <w:rFonts w:ascii="Palatino Linotype" w:eastAsia="Arial" w:hAnsi="Palatino Linotype" w:cs="Arial"/>
          <w:i/>
          <w:spacing w:val="1"/>
          <w:sz w:val="22"/>
          <w:szCs w:val="22"/>
        </w:rPr>
        <w:t>r</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e</w:t>
      </w:r>
      <w:r w:rsidRPr="00D32075">
        <w:rPr>
          <w:rFonts w:ascii="Palatino Linotype" w:eastAsia="Arial" w:hAnsi="Palatino Linotype" w:cs="Arial"/>
          <w:i/>
          <w:spacing w:val="-3"/>
          <w:sz w:val="22"/>
          <w:szCs w:val="22"/>
        </w:rPr>
        <w:t>s</w:t>
      </w:r>
      <w:r w:rsidRPr="00D32075">
        <w:rPr>
          <w:rFonts w:ascii="Palatino Linotype" w:eastAsia="Arial" w:hAnsi="Palatino Linotype" w:cs="Arial"/>
          <w:i/>
          <w:spacing w:val="2"/>
          <w:sz w:val="22"/>
          <w:szCs w:val="22"/>
        </w:rPr>
        <w:t>g</w:t>
      </w:r>
      <w:r w:rsidRPr="00D32075">
        <w:rPr>
          <w:rFonts w:ascii="Palatino Linotype" w:eastAsia="Arial" w:hAnsi="Palatino Linotype" w:cs="Arial"/>
          <w:i/>
          <w:sz w:val="22"/>
          <w:szCs w:val="22"/>
        </w:rPr>
        <w:t>o</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a</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s</w:t>
      </w:r>
      <w:r w:rsidRPr="00D32075">
        <w:rPr>
          <w:rFonts w:ascii="Palatino Linotype" w:eastAsia="Arial" w:hAnsi="Palatino Linotype" w:cs="Arial"/>
          <w:i/>
          <w:spacing w:val="-3"/>
          <w:sz w:val="22"/>
          <w:szCs w:val="22"/>
        </w:rPr>
        <w:t>e</w:t>
      </w:r>
      <w:r w:rsidRPr="00D32075">
        <w:rPr>
          <w:rFonts w:ascii="Palatino Linotype" w:eastAsia="Arial" w:hAnsi="Palatino Linotype" w:cs="Arial"/>
          <w:i/>
          <w:spacing w:val="2"/>
          <w:sz w:val="22"/>
          <w:szCs w:val="22"/>
        </w:rPr>
        <w:t>g</w:t>
      </w:r>
      <w:r w:rsidRPr="00D32075">
        <w:rPr>
          <w:rFonts w:ascii="Palatino Linotype" w:eastAsia="Arial" w:hAnsi="Palatino Linotype" w:cs="Arial"/>
          <w:i/>
          <w:spacing w:val="-3"/>
          <w:sz w:val="22"/>
          <w:szCs w:val="22"/>
        </w:rPr>
        <w:t>u</w:t>
      </w:r>
      <w:r w:rsidRPr="00D32075">
        <w:rPr>
          <w:rFonts w:ascii="Palatino Linotype" w:eastAsia="Arial" w:hAnsi="Palatino Linotype" w:cs="Arial"/>
          <w:i/>
          <w:spacing w:val="1"/>
          <w:sz w:val="22"/>
          <w:szCs w:val="22"/>
        </w:rPr>
        <w:t>r</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d</w:t>
      </w:r>
      <w:r w:rsidRPr="00D32075">
        <w:rPr>
          <w:rFonts w:ascii="Palatino Linotype" w:eastAsia="Arial" w:hAnsi="Palatino Linotype" w:cs="Arial"/>
          <w:i/>
          <w:spacing w:val="-1"/>
          <w:sz w:val="22"/>
          <w:szCs w:val="22"/>
        </w:rPr>
        <w:t>a</w:t>
      </w:r>
      <w:r w:rsidRPr="00D32075">
        <w:rPr>
          <w:rFonts w:ascii="Palatino Linotype" w:eastAsia="Arial" w:hAnsi="Palatino Linotype" w:cs="Arial"/>
          <w:i/>
          <w:sz w:val="22"/>
          <w:szCs w:val="22"/>
        </w:rPr>
        <w:t>d</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d</w:t>
      </w:r>
      <w:r w:rsidRPr="00D32075">
        <w:rPr>
          <w:rFonts w:ascii="Palatino Linotype" w:eastAsia="Arial" w:hAnsi="Palatino Linotype" w:cs="Arial"/>
          <w:i/>
          <w:spacing w:val="-1"/>
          <w:sz w:val="22"/>
          <w:szCs w:val="22"/>
        </w:rPr>
        <w:t>e</w:t>
      </w:r>
      <w:r w:rsidRPr="00D32075">
        <w:rPr>
          <w:rFonts w:ascii="Palatino Linotype" w:eastAsia="Arial" w:hAnsi="Palatino Linotype" w:cs="Arial"/>
          <w:i/>
          <w:sz w:val="22"/>
          <w:szCs w:val="22"/>
        </w:rPr>
        <w:t>l</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z w:val="22"/>
          <w:szCs w:val="22"/>
        </w:rPr>
        <w:t>p</w:t>
      </w:r>
      <w:r w:rsidRPr="00D32075">
        <w:rPr>
          <w:rFonts w:ascii="Palatino Linotype" w:eastAsia="Arial" w:hAnsi="Palatino Linotype" w:cs="Arial"/>
          <w:i/>
          <w:spacing w:val="-1"/>
          <w:sz w:val="22"/>
          <w:szCs w:val="22"/>
        </w:rPr>
        <w:t>a</w:t>
      </w:r>
      <w:r w:rsidRPr="00D32075">
        <w:rPr>
          <w:rFonts w:ascii="Palatino Linotype" w:eastAsia="Arial" w:hAnsi="Palatino Linotype" w:cs="Arial"/>
          <w:i/>
          <w:spacing w:val="-4"/>
          <w:sz w:val="22"/>
          <w:szCs w:val="22"/>
        </w:rPr>
        <w:t>í</w:t>
      </w:r>
      <w:r w:rsidRPr="00D32075">
        <w:rPr>
          <w:rFonts w:ascii="Palatino Linotype" w:eastAsia="Arial" w:hAnsi="Palatino Linotype" w:cs="Arial"/>
          <w:i/>
          <w:sz w:val="22"/>
          <w:szCs w:val="22"/>
        </w:rPr>
        <w:t>s es</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pr</w:t>
      </w:r>
      <w:r w:rsidRPr="00D32075">
        <w:rPr>
          <w:rFonts w:ascii="Palatino Linotype" w:eastAsia="Arial" w:hAnsi="Palatino Linotype" w:cs="Arial"/>
          <w:i/>
          <w:spacing w:val="-2"/>
          <w:sz w:val="22"/>
          <w:szCs w:val="22"/>
        </w:rPr>
        <w:t>e</w:t>
      </w:r>
      <w:r w:rsidRPr="00D32075">
        <w:rPr>
          <w:rFonts w:ascii="Palatino Linotype" w:eastAsia="Arial" w:hAnsi="Palatino Linotype" w:cs="Arial"/>
          <w:i/>
          <w:sz w:val="22"/>
          <w:szCs w:val="22"/>
        </w:rPr>
        <w:t>c</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same</w:t>
      </w:r>
      <w:r w:rsidRPr="00D32075">
        <w:rPr>
          <w:rFonts w:ascii="Palatino Linotype" w:eastAsia="Arial" w:hAnsi="Palatino Linotype" w:cs="Arial"/>
          <w:i/>
          <w:spacing w:val="-3"/>
          <w:sz w:val="22"/>
          <w:szCs w:val="22"/>
        </w:rPr>
        <w:t>n</w:t>
      </w:r>
      <w:r w:rsidRPr="00D32075">
        <w:rPr>
          <w:rFonts w:ascii="Palatino Linotype" w:eastAsia="Arial" w:hAnsi="Palatino Linotype" w:cs="Arial"/>
          <w:i/>
          <w:spacing w:val="1"/>
          <w:sz w:val="22"/>
          <w:szCs w:val="22"/>
        </w:rPr>
        <w:t>t</w:t>
      </w:r>
      <w:r w:rsidRPr="00D32075">
        <w:rPr>
          <w:rFonts w:ascii="Palatino Linotype" w:eastAsia="Arial" w:hAnsi="Palatino Linotype" w:cs="Arial"/>
          <w:i/>
          <w:sz w:val="22"/>
          <w:szCs w:val="22"/>
        </w:rPr>
        <w:t>e</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a</w:t>
      </w:r>
      <w:r w:rsidRPr="00D32075">
        <w:rPr>
          <w:rFonts w:ascii="Palatino Linotype" w:eastAsia="Arial" w:hAnsi="Palatino Linotype" w:cs="Arial"/>
          <w:i/>
          <w:spacing w:val="-3"/>
          <w:sz w:val="22"/>
          <w:szCs w:val="22"/>
        </w:rPr>
        <w:t>n</w:t>
      </w:r>
      <w:r w:rsidRPr="00D32075">
        <w:rPr>
          <w:rFonts w:ascii="Palatino Linotype" w:eastAsia="Arial" w:hAnsi="Palatino Linotype" w:cs="Arial"/>
          <w:i/>
          <w:sz w:val="22"/>
          <w:szCs w:val="22"/>
        </w:rPr>
        <w:t>u</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a</w:t>
      </w:r>
      <w:r w:rsidRPr="00D32075">
        <w:rPr>
          <w:rFonts w:ascii="Palatino Linotype" w:eastAsia="Arial" w:hAnsi="Palatino Linotype" w:cs="Arial"/>
          <w:i/>
          <w:spacing w:val="-1"/>
          <w:sz w:val="22"/>
          <w:szCs w:val="22"/>
        </w:rPr>
        <w:t>n</w:t>
      </w:r>
      <w:r w:rsidRPr="00D32075">
        <w:rPr>
          <w:rFonts w:ascii="Palatino Linotype" w:eastAsia="Arial" w:hAnsi="Palatino Linotype" w:cs="Arial"/>
          <w:i/>
          <w:sz w:val="22"/>
          <w:szCs w:val="22"/>
        </w:rPr>
        <w:t>d</w:t>
      </w:r>
      <w:r w:rsidRPr="00D32075">
        <w:rPr>
          <w:rFonts w:ascii="Palatino Linotype" w:eastAsia="Arial" w:hAnsi="Palatino Linotype" w:cs="Arial"/>
          <w:i/>
          <w:spacing w:val="-1"/>
          <w:sz w:val="22"/>
          <w:szCs w:val="22"/>
        </w:rPr>
        <w:t>o</w:t>
      </w:r>
      <w:r w:rsidRPr="00D32075">
        <w:rPr>
          <w:rFonts w:ascii="Palatino Linotype" w:eastAsia="Arial" w:hAnsi="Palatino Linotype" w:cs="Arial"/>
          <w:i/>
          <w:sz w:val="22"/>
          <w:szCs w:val="22"/>
        </w:rPr>
        <w:t>,</w:t>
      </w:r>
      <w:r w:rsidRPr="00D32075">
        <w:rPr>
          <w:rFonts w:ascii="Palatino Linotype" w:eastAsia="Arial" w:hAnsi="Palatino Linotype" w:cs="Arial"/>
          <w:i/>
          <w:spacing w:val="4"/>
          <w:sz w:val="22"/>
          <w:szCs w:val="22"/>
        </w:rPr>
        <w:t xml:space="preserve"> </w:t>
      </w:r>
      <w:r w:rsidRPr="00D32075">
        <w:rPr>
          <w:rFonts w:ascii="Palatino Linotype" w:eastAsia="Arial" w:hAnsi="Palatino Linotype" w:cs="Arial"/>
          <w:i/>
          <w:spacing w:val="-3"/>
          <w:sz w:val="22"/>
          <w:szCs w:val="22"/>
        </w:rPr>
        <w:t>i</w:t>
      </w:r>
      <w:r w:rsidRPr="00D32075">
        <w:rPr>
          <w:rFonts w:ascii="Palatino Linotype" w:eastAsia="Arial" w:hAnsi="Palatino Linotype" w:cs="Arial"/>
          <w:i/>
          <w:spacing w:val="1"/>
          <w:sz w:val="22"/>
          <w:szCs w:val="22"/>
        </w:rPr>
        <w:t>m</w:t>
      </w:r>
      <w:r w:rsidRPr="00D32075">
        <w:rPr>
          <w:rFonts w:ascii="Palatino Linotype" w:eastAsia="Arial" w:hAnsi="Palatino Linotype" w:cs="Arial"/>
          <w:i/>
          <w:sz w:val="22"/>
          <w:szCs w:val="22"/>
        </w:rPr>
        <w:t>p</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d</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e</w:t>
      </w:r>
      <w:r w:rsidRPr="00D32075">
        <w:rPr>
          <w:rFonts w:ascii="Palatino Linotype" w:eastAsia="Arial" w:hAnsi="Palatino Linotype" w:cs="Arial"/>
          <w:i/>
          <w:spacing w:val="-1"/>
          <w:sz w:val="22"/>
          <w:szCs w:val="22"/>
        </w:rPr>
        <w:t>n</w:t>
      </w:r>
      <w:r w:rsidRPr="00D32075">
        <w:rPr>
          <w:rFonts w:ascii="Palatino Linotype" w:eastAsia="Arial" w:hAnsi="Palatino Linotype" w:cs="Arial"/>
          <w:i/>
          <w:sz w:val="22"/>
          <w:szCs w:val="22"/>
        </w:rPr>
        <w:t>do</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z w:val="22"/>
          <w:szCs w:val="22"/>
        </w:rPr>
        <w:t>u o</w:t>
      </w:r>
      <w:r w:rsidRPr="00D32075">
        <w:rPr>
          <w:rFonts w:ascii="Palatino Linotype" w:eastAsia="Arial" w:hAnsi="Palatino Linotype" w:cs="Arial"/>
          <w:i/>
          <w:spacing w:val="-1"/>
          <w:sz w:val="22"/>
          <w:szCs w:val="22"/>
        </w:rPr>
        <w:t>b</w:t>
      </w:r>
      <w:r w:rsidRPr="00D32075">
        <w:rPr>
          <w:rFonts w:ascii="Palatino Linotype" w:eastAsia="Arial" w:hAnsi="Palatino Linotype" w:cs="Arial"/>
          <w:i/>
          <w:sz w:val="22"/>
          <w:szCs w:val="22"/>
        </w:rPr>
        <w:t>s</w:t>
      </w:r>
      <w:r w:rsidRPr="00D32075">
        <w:rPr>
          <w:rFonts w:ascii="Palatino Linotype" w:eastAsia="Arial" w:hAnsi="Palatino Linotype" w:cs="Arial"/>
          <w:i/>
          <w:spacing w:val="3"/>
          <w:sz w:val="22"/>
          <w:szCs w:val="22"/>
        </w:rPr>
        <w:t>t</w:t>
      </w:r>
      <w:r w:rsidRPr="00D32075">
        <w:rPr>
          <w:rFonts w:ascii="Palatino Linotype" w:eastAsia="Arial" w:hAnsi="Palatino Linotype" w:cs="Arial"/>
          <w:i/>
          <w:spacing w:val="-3"/>
          <w:sz w:val="22"/>
          <w:szCs w:val="22"/>
        </w:rPr>
        <w:t>a</w:t>
      </w:r>
      <w:r w:rsidRPr="00D32075">
        <w:rPr>
          <w:rFonts w:ascii="Palatino Linotype" w:eastAsia="Arial" w:hAnsi="Palatino Linotype" w:cs="Arial"/>
          <w:i/>
          <w:spacing w:val="-2"/>
          <w:sz w:val="22"/>
          <w:szCs w:val="22"/>
        </w:rPr>
        <w:t>c</w:t>
      </w:r>
      <w:r w:rsidRPr="00D32075">
        <w:rPr>
          <w:rFonts w:ascii="Palatino Linotype" w:eastAsia="Arial" w:hAnsi="Palatino Linotype" w:cs="Arial"/>
          <w:i/>
          <w:sz w:val="22"/>
          <w:szCs w:val="22"/>
        </w:rPr>
        <w:t>u</w:t>
      </w:r>
      <w:r w:rsidRPr="00D32075">
        <w:rPr>
          <w:rFonts w:ascii="Palatino Linotype" w:eastAsia="Arial" w:hAnsi="Palatino Linotype" w:cs="Arial"/>
          <w:i/>
          <w:spacing w:val="-1"/>
          <w:sz w:val="22"/>
          <w:szCs w:val="22"/>
        </w:rPr>
        <w:t>l</w:t>
      </w:r>
      <w:r w:rsidRPr="00D32075">
        <w:rPr>
          <w:rFonts w:ascii="Palatino Linotype" w:eastAsia="Arial" w:hAnsi="Palatino Linotype" w:cs="Arial"/>
          <w:i/>
          <w:spacing w:val="1"/>
          <w:sz w:val="22"/>
          <w:szCs w:val="22"/>
        </w:rPr>
        <w:t>i</w:t>
      </w:r>
      <w:r w:rsidRPr="00D32075">
        <w:rPr>
          <w:rFonts w:ascii="Palatino Linotype" w:eastAsia="Arial" w:hAnsi="Palatino Linotype" w:cs="Arial"/>
          <w:i/>
          <w:spacing w:val="-2"/>
          <w:sz w:val="22"/>
          <w:szCs w:val="22"/>
        </w:rPr>
        <w:t>z</w:t>
      </w:r>
      <w:r w:rsidRPr="00D32075">
        <w:rPr>
          <w:rFonts w:ascii="Palatino Linotype" w:eastAsia="Arial" w:hAnsi="Palatino Linotype" w:cs="Arial"/>
          <w:i/>
          <w:sz w:val="22"/>
          <w:szCs w:val="22"/>
        </w:rPr>
        <w:t>a</w:t>
      </w:r>
      <w:r w:rsidRPr="00D32075">
        <w:rPr>
          <w:rFonts w:ascii="Palatino Linotype" w:eastAsia="Arial" w:hAnsi="Palatino Linotype" w:cs="Arial"/>
          <w:i/>
          <w:spacing w:val="-1"/>
          <w:sz w:val="22"/>
          <w:szCs w:val="22"/>
        </w:rPr>
        <w:t>n</w:t>
      </w:r>
      <w:r w:rsidRPr="00D32075">
        <w:rPr>
          <w:rFonts w:ascii="Palatino Linotype" w:eastAsia="Arial" w:hAnsi="Palatino Linotype" w:cs="Arial"/>
          <w:i/>
          <w:sz w:val="22"/>
          <w:szCs w:val="22"/>
        </w:rPr>
        <w:t>do</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a</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actu</w:t>
      </w:r>
      <w:r w:rsidRPr="00D32075">
        <w:rPr>
          <w:rFonts w:ascii="Palatino Linotype" w:eastAsia="Arial" w:hAnsi="Palatino Linotype" w:cs="Arial"/>
          <w:i/>
          <w:spacing w:val="-2"/>
          <w:sz w:val="22"/>
          <w:szCs w:val="22"/>
        </w:rPr>
        <w:t>a</w:t>
      </w:r>
      <w:r w:rsidRPr="00D32075">
        <w:rPr>
          <w:rFonts w:ascii="Palatino Linotype" w:eastAsia="Arial" w:hAnsi="Palatino Linotype" w:cs="Arial"/>
          <w:i/>
          <w:sz w:val="22"/>
          <w:szCs w:val="22"/>
        </w:rPr>
        <w:t>c</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ón</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pacing w:val="-3"/>
          <w:sz w:val="22"/>
          <w:szCs w:val="22"/>
        </w:rPr>
        <w:t>d</w:t>
      </w:r>
      <w:r w:rsidRPr="00D32075">
        <w:rPr>
          <w:rFonts w:ascii="Palatino Linotype" w:eastAsia="Arial" w:hAnsi="Palatino Linotype" w:cs="Arial"/>
          <w:i/>
          <w:sz w:val="22"/>
          <w:szCs w:val="22"/>
        </w:rPr>
        <w:t>e</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os ser</w:t>
      </w:r>
      <w:r w:rsidRPr="00D32075">
        <w:rPr>
          <w:rFonts w:ascii="Palatino Linotype" w:eastAsia="Arial" w:hAnsi="Palatino Linotype" w:cs="Arial"/>
          <w:i/>
          <w:spacing w:val="-2"/>
          <w:sz w:val="22"/>
          <w:szCs w:val="22"/>
        </w:rPr>
        <w:t>v</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d</w:t>
      </w:r>
      <w:r w:rsidRPr="00D32075">
        <w:rPr>
          <w:rFonts w:ascii="Palatino Linotype" w:eastAsia="Arial" w:hAnsi="Palatino Linotype" w:cs="Arial"/>
          <w:i/>
          <w:spacing w:val="-1"/>
          <w:sz w:val="22"/>
          <w:szCs w:val="22"/>
        </w:rPr>
        <w:t>o</w:t>
      </w:r>
      <w:r w:rsidRPr="00D32075">
        <w:rPr>
          <w:rFonts w:ascii="Palatino Linotype" w:eastAsia="Arial" w:hAnsi="Palatino Linotype" w:cs="Arial"/>
          <w:i/>
          <w:spacing w:val="1"/>
          <w:sz w:val="22"/>
          <w:szCs w:val="22"/>
        </w:rPr>
        <w:t>r</w:t>
      </w:r>
      <w:r w:rsidRPr="00D32075">
        <w:rPr>
          <w:rFonts w:ascii="Palatino Linotype" w:eastAsia="Arial" w:hAnsi="Palatino Linotype" w:cs="Arial"/>
          <w:i/>
          <w:sz w:val="22"/>
          <w:szCs w:val="22"/>
        </w:rPr>
        <w:t>es p</w:t>
      </w:r>
      <w:r w:rsidRPr="00D32075">
        <w:rPr>
          <w:rFonts w:ascii="Palatino Linotype" w:eastAsia="Arial" w:hAnsi="Palatino Linotype" w:cs="Arial"/>
          <w:i/>
          <w:spacing w:val="-1"/>
          <w:sz w:val="22"/>
          <w:szCs w:val="22"/>
        </w:rPr>
        <w:t>ú</w:t>
      </w:r>
      <w:r w:rsidRPr="00D32075">
        <w:rPr>
          <w:rFonts w:ascii="Palatino Linotype" w:eastAsia="Arial" w:hAnsi="Palatino Linotype" w:cs="Arial"/>
          <w:i/>
          <w:sz w:val="22"/>
          <w:szCs w:val="22"/>
        </w:rPr>
        <w:t>b</w:t>
      </w:r>
      <w:r w:rsidRPr="00D32075">
        <w:rPr>
          <w:rFonts w:ascii="Palatino Linotype" w:eastAsia="Arial" w:hAnsi="Palatino Linotype" w:cs="Arial"/>
          <w:i/>
          <w:spacing w:val="-1"/>
          <w:sz w:val="22"/>
          <w:szCs w:val="22"/>
        </w:rPr>
        <w:t>li</w:t>
      </w:r>
      <w:r w:rsidRPr="00D32075">
        <w:rPr>
          <w:rFonts w:ascii="Palatino Linotype" w:eastAsia="Arial" w:hAnsi="Palatino Linotype" w:cs="Arial"/>
          <w:i/>
          <w:sz w:val="22"/>
          <w:szCs w:val="22"/>
        </w:rPr>
        <w:t>cos</w:t>
      </w:r>
      <w:r w:rsidRPr="00D32075">
        <w:rPr>
          <w:rFonts w:ascii="Palatino Linotype" w:eastAsia="Arial" w:hAnsi="Palatino Linotype" w:cs="Arial"/>
          <w:i/>
          <w:spacing w:val="4"/>
          <w:sz w:val="22"/>
          <w:szCs w:val="22"/>
        </w:rPr>
        <w:t xml:space="preserve"> </w:t>
      </w:r>
      <w:r w:rsidRPr="00D32075">
        <w:rPr>
          <w:rFonts w:ascii="Palatino Linotype" w:eastAsia="Arial" w:hAnsi="Palatino Linotype" w:cs="Arial"/>
          <w:i/>
          <w:spacing w:val="2"/>
          <w:sz w:val="22"/>
          <w:szCs w:val="22"/>
        </w:rPr>
        <w:t>q</w:t>
      </w:r>
      <w:r w:rsidRPr="00D32075">
        <w:rPr>
          <w:rFonts w:ascii="Palatino Linotype" w:eastAsia="Arial" w:hAnsi="Palatino Linotype" w:cs="Arial"/>
          <w:i/>
          <w:sz w:val="22"/>
          <w:szCs w:val="22"/>
        </w:rPr>
        <w:t>ue</w:t>
      </w:r>
      <w:r w:rsidRPr="00D32075">
        <w:rPr>
          <w:rFonts w:ascii="Palatino Linotype" w:eastAsia="Arial" w:hAnsi="Palatino Linotype" w:cs="Arial"/>
          <w:i/>
          <w:spacing w:val="1"/>
          <w:sz w:val="22"/>
          <w:szCs w:val="22"/>
        </w:rPr>
        <w:t xml:space="preserve"> r</w:t>
      </w:r>
      <w:r w:rsidRPr="00D32075">
        <w:rPr>
          <w:rFonts w:ascii="Palatino Linotype" w:eastAsia="Arial" w:hAnsi="Palatino Linotype" w:cs="Arial"/>
          <w:i/>
          <w:sz w:val="22"/>
          <w:szCs w:val="22"/>
        </w:rPr>
        <w:t>e</w:t>
      </w:r>
      <w:r w:rsidRPr="00D32075">
        <w:rPr>
          <w:rFonts w:ascii="Palatino Linotype" w:eastAsia="Arial" w:hAnsi="Palatino Linotype" w:cs="Arial"/>
          <w:i/>
          <w:spacing w:val="-1"/>
          <w:sz w:val="22"/>
          <w:szCs w:val="22"/>
        </w:rPr>
        <w:t>ali</w:t>
      </w:r>
      <w:r w:rsidRPr="00D32075">
        <w:rPr>
          <w:rFonts w:ascii="Palatino Linotype" w:eastAsia="Arial" w:hAnsi="Palatino Linotype" w:cs="Arial"/>
          <w:i/>
          <w:spacing w:val="-2"/>
          <w:sz w:val="22"/>
          <w:szCs w:val="22"/>
        </w:rPr>
        <w:t>z</w:t>
      </w:r>
      <w:r w:rsidRPr="00D32075">
        <w:rPr>
          <w:rFonts w:ascii="Palatino Linotype" w:eastAsia="Arial" w:hAnsi="Palatino Linotype" w:cs="Arial"/>
          <w:i/>
          <w:sz w:val="22"/>
          <w:szCs w:val="22"/>
        </w:rPr>
        <w:t>an</w:t>
      </w:r>
      <w:r w:rsidRPr="00D32075">
        <w:rPr>
          <w:rFonts w:ascii="Palatino Linotype" w:eastAsia="Arial" w:hAnsi="Palatino Linotype" w:cs="Arial"/>
          <w:i/>
          <w:spacing w:val="1"/>
          <w:sz w:val="22"/>
          <w:szCs w:val="22"/>
        </w:rPr>
        <w:t xml:space="preserve"> </w:t>
      </w:r>
      <w:r w:rsidRPr="00D32075">
        <w:rPr>
          <w:rFonts w:ascii="Palatino Linotype" w:eastAsia="Arial" w:hAnsi="Palatino Linotype" w:cs="Arial"/>
          <w:i/>
          <w:spacing w:val="3"/>
          <w:sz w:val="22"/>
          <w:szCs w:val="22"/>
        </w:rPr>
        <w:t>f</w:t>
      </w:r>
      <w:r w:rsidRPr="00D32075">
        <w:rPr>
          <w:rFonts w:ascii="Palatino Linotype" w:eastAsia="Arial" w:hAnsi="Palatino Linotype" w:cs="Arial"/>
          <w:i/>
          <w:spacing w:val="-3"/>
          <w:sz w:val="22"/>
          <w:szCs w:val="22"/>
        </w:rPr>
        <w:t>u</w:t>
      </w:r>
      <w:r w:rsidRPr="00D32075">
        <w:rPr>
          <w:rFonts w:ascii="Palatino Linotype" w:eastAsia="Arial" w:hAnsi="Palatino Linotype" w:cs="Arial"/>
          <w:i/>
          <w:sz w:val="22"/>
          <w:szCs w:val="22"/>
        </w:rPr>
        <w:t>nc</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o</w:t>
      </w:r>
      <w:r w:rsidRPr="00D32075">
        <w:rPr>
          <w:rFonts w:ascii="Palatino Linotype" w:eastAsia="Arial" w:hAnsi="Palatino Linotype" w:cs="Arial"/>
          <w:i/>
          <w:spacing w:val="-1"/>
          <w:sz w:val="22"/>
          <w:szCs w:val="22"/>
        </w:rPr>
        <w:t>n</w:t>
      </w:r>
      <w:r w:rsidRPr="00D32075">
        <w:rPr>
          <w:rFonts w:ascii="Palatino Linotype" w:eastAsia="Arial" w:hAnsi="Palatino Linotype" w:cs="Arial"/>
          <w:i/>
          <w:sz w:val="22"/>
          <w:szCs w:val="22"/>
        </w:rPr>
        <w:t>es</w:t>
      </w:r>
      <w:r w:rsidRPr="00D32075">
        <w:rPr>
          <w:rFonts w:ascii="Palatino Linotype" w:eastAsia="Arial" w:hAnsi="Palatino Linotype" w:cs="Arial"/>
          <w:i/>
          <w:spacing w:val="4"/>
          <w:sz w:val="22"/>
          <w:szCs w:val="22"/>
        </w:rPr>
        <w:t xml:space="preserve"> </w:t>
      </w:r>
      <w:r w:rsidRPr="00D32075">
        <w:rPr>
          <w:rFonts w:ascii="Palatino Linotype" w:eastAsia="Arial" w:hAnsi="Palatino Linotype" w:cs="Arial"/>
          <w:i/>
          <w:sz w:val="22"/>
          <w:szCs w:val="22"/>
        </w:rPr>
        <w:t>de</w:t>
      </w:r>
      <w:r w:rsidRPr="00D32075">
        <w:rPr>
          <w:rFonts w:ascii="Palatino Linotype" w:eastAsia="Arial" w:hAnsi="Palatino Linotype" w:cs="Arial"/>
          <w:i/>
          <w:spacing w:val="4"/>
          <w:sz w:val="22"/>
          <w:szCs w:val="22"/>
        </w:rPr>
        <w:t xml:space="preserve"> </w:t>
      </w:r>
      <w:r w:rsidRPr="00D32075">
        <w:rPr>
          <w:rFonts w:ascii="Palatino Linotype" w:eastAsia="Arial" w:hAnsi="Palatino Linotype" w:cs="Arial"/>
          <w:i/>
          <w:sz w:val="22"/>
          <w:szCs w:val="22"/>
        </w:rPr>
        <w:t>c</w:t>
      </w:r>
      <w:r w:rsidRPr="00D32075">
        <w:rPr>
          <w:rFonts w:ascii="Palatino Linotype" w:eastAsia="Arial" w:hAnsi="Palatino Linotype" w:cs="Arial"/>
          <w:i/>
          <w:spacing w:val="-3"/>
          <w:sz w:val="22"/>
          <w:szCs w:val="22"/>
        </w:rPr>
        <w:t>a</w:t>
      </w:r>
      <w:r w:rsidRPr="00D32075">
        <w:rPr>
          <w:rFonts w:ascii="Palatino Linotype" w:eastAsia="Arial" w:hAnsi="Palatino Linotype" w:cs="Arial"/>
          <w:i/>
          <w:spacing w:val="1"/>
          <w:sz w:val="22"/>
          <w:szCs w:val="22"/>
        </w:rPr>
        <w:t>r</w:t>
      </w:r>
      <w:r w:rsidRPr="00D32075">
        <w:rPr>
          <w:rFonts w:ascii="Palatino Linotype" w:eastAsia="Arial" w:hAnsi="Palatino Linotype" w:cs="Arial"/>
          <w:i/>
          <w:sz w:val="22"/>
          <w:szCs w:val="22"/>
        </w:rPr>
        <w:t>áct</w:t>
      </w:r>
      <w:r w:rsidRPr="00D32075">
        <w:rPr>
          <w:rFonts w:ascii="Palatino Linotype" w:eastAsia="Arial" w:hAnsi="Palatino Linotype" w:cs="Arial"/>
          <w:i/>
          <w:spacing w:val="-2"/>
          <w:sz w:val="22"/>
          <w:szCs w:val="22"/>
        </w:rPr>
        <w:t>e</w:t>
      </w:r>
      <w:r w:rsidRPr="00D32075">
        <w:rPr>
          <w:rFonts w:ascii="Palatino Linotype" w:eastAsia="Arial" w:hAnsi="Palatino Linotype" w:cs="Arial"/>
          <w:i/>
          <w:sz w:val="22"/>
          <w:szCs w:val="22"/>
        </w:rPr>
        <w:t>r</w:t>
      </w:r>
      <w:r w:rsidRPr="00D32075">
        <w:rPr>
          <w:rFonts w:ascii="Palatino Linotype" w:eastAsia="Arial" w:hAnsi="Palatino Linotype" w:cs="Arial"/>
          <w:i/>
          <w:spacing w:val="5"/>
          <w:sz w:val="22"/>
          <w:szCs w:val="22"/>
        </w:rPr>
        <w:t xml:space="preserve"> </w:t>
      </w:r>
      <w:r w:rsidRPr="00D32075">
        <w:rPr>
          <w:rFonts w:ascii="Palatino Linotype" w:eastAsia="Arial" w:hAnsi="Palatino Linotype" w:cs="Arial"/>
          <w:i/>
          <w:sz w:val="22"/>
          <w:szCs w:val="22"/>
        </w:rPr>
        <w:t>o</w:t>
      </w:r>
      <w:r w:rsidRPr="00D32075">
        <w:rPr>
          <w:rFonts w:ascii="Palatino Linotype" w:eastAsia="Arial" w:hAnsi="Palatino Linotype" w:cs="Arial"/>
          <w:i/>
          <w:spacing w:val="-1"/>
          <w:sz w:val="22"/>
          <w:szCs w:val="22"/>
        </w:rPr>
        <w:t>p</w:t>
      </w:r>
      <w:r w:rsidRPr="00D32075">
        <w:rPr>
          <w:rFonts w:ascii="Palatino Linotype" w:eastAsia="Arial" w:hAnsi="Palatino Linotype" w:cs="Arial"/>
          <w:i/>
          <w:spacing w:val="-3"/>
          <w:sz w:val="22"/>
          <w:szCs w:val="22"/>
        </w:rPr>
        <w:t>e</w:t>
      </w:r>
      <w:r w:rsidRPr="00D32075">
        <w:rPr>
          <w:rFonts w:ascii="Palatino Linotype" w:eastAsia="Arial" w:hAnsi="Palatino Linotype" w:cs="Arial"/>
          <w:i/>
          <w:spacing w:val="1"/>
          <w:sz w:val="22"/>
          <w:szCs w:val="22"/>
        </w:rPr>
        <w:t>r</w:t>
      </w:r>
      <w:r w:rsidRPr="00D32075">
        <w:rPr>
          <w:rFonts w:ascii="Palatino Linotype" w:eastAsia="Arial" w:hAnsi="Palatino Linotype" w:cs="Arial"/>
          <w:i/>
          <w:sz w:val="22"/>
          <w:szCs w:val="22"/>
        </w:rPr>
        <w:t>ati</w:t>
      </w:r>
      <w:r w:rsidRPr="00D32075">
        <w:rPr>
          <w:rFonts w:ascii="Palatino Linotype" w:eastAsia="Arial" w:hAnsi="Palatino Linotype" w:cs="Arial"/>
          <w:i/>
          <w:spacing w:val="-3"/>
          <w:sz w:val="22"/>
          <w:szCs w:val="22"/>
        </w:rPr>
        <w:t>v</w:t>
      </w:r>
      <w:r w:rsidRPr="00D32075">
        <w:rPr>
          <w:rFonts w:ascii="Palatino Linotype" w:eastAsia="Arial" w:hAnsi="Palatino Linotype" w:cs="Arial"/>
          <w:i/>
          <w:sz w:val="22"/>
          <w:szCs w:val="22"/>
        </w:rPr>
        <w:t>o,</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pacing w:val="1"/>
          <w:sz w:val="22"/>
          <w:szCs w:val="22"/>
        </w:rPr>
        <w:t>m</w:t>
      </w:r>
      <w:r w:rsidRPr="00D32075">
        <w:rPr>
          <w:rFonts w:ascii="Palatino Linotype" w:eastAsia="Arial" w:hAnsi="Palatino Linotype" w:cs="Arial"/>
          <w:i/>
          <w:sz w:val="22"/>
          <w:szCs w:val="22"/>
        </w:rPr>
        <w:t>e</w:t>
      </w:r>
      <w:r w:rsidRPr="00D32075">
        <w:rPr>
          <w:rFonts w:ascii="Palatino Linotype" w:eastAsia="Arial" w:hAnsi="Palatino Linotype" w:cs="Arial"/>
          <w:i/>
          <w:spacing w:val="-1"/>
          <w:sz w:val="22"/>
          <w:szCs w:val="22"/>
        </w:rPr>
        <w:t>di</w:t>
      </w:r>
      <w:r w:rsidRPr="00D32075">
        <w:rPr>
          <w:rFonts w:ascii="Palatino Linotype" w:eastAsia="Arial" w:hAnsi="Palatino Linotype" w:cs="Arial"/>
          <w:i/>
          <w:sz w:val="22"/>
          <w:szCs w:val="22"/>
        </w:rPr>
        <w:t>a</w:t>
      </w:r>
      <w:r w:rsidRPr="00D32075">
        <w:rPr>
          <w:rFonts w:ascii="Palatino Linotype" w:eastAsia="Arial" w:hAnsi="Palatino Linotype" w:cs="Arial"/>
          <w:i/>
          <w:spacing w:val="-1"/>
          <w:sz w:val="22"/>
          <w:szCs w:val="22"/>
        </w:rPr>
        <w:t>n</w:t>
      </w:r>
      <w:r w:rsidRPr="00D32075">
        <w:rPr>
          <w:rFonts w:ascii="Palatino Linotype" w:eastAsia="Arial" w:hAnsi="Palatino Linotype" w:cs="Arial"/>
          <w:i/>
          <w:spacing w:val="1"/>
          <w:sz w:val="22"/>
          <w:szCs w:val="22"/>
        </w:rPr>
        <w:t>t</w:t>
      </w:r>
      <w:r w:rsidRPr="00D32075">
        <w:rPr>
          <w:rFonts w:ascii="Palatino Linotype" w:eastAsia="Arial" w:hAnsi="Palatino Linotype" w:cs="Arial"/>
          <w:i/>
          <w:sz w:val="22"/>
          <w:szCs w:val="22"/>
        </w:rPr>
        <w:t>e</w:t>
      </w:r>
      <w:r w:rsidRPr="00D32075">
        <w:rPr>
          <w:rFonts w:ascii="Palatino Linotype" w:eastAsia="Arial" w:hAnsi="Palatino Linotype" w:cs="Arial"/>
          <w:i/>
          <w:spacing w:val="4"/>
          <w:sz w:val="22"/>
          <w:szCs w:val="22"/>
        </w:rPr>
        <w:t xml:space="preserve"> </w:t>
      </w:r>
      <w:r w:rsidRPr="00D32075">
        <w:rPr>
          <w:rFonts w:ascii="Palatino Linotype" w:eastAsia="Arial" w:hAnsi="Palatino Linotype" w:cs="Arial"/>
          <w:i/>
          <w:sz w:val="22"/>
          <w:szCs w:val="22"/>
        </w:rPr>
        <w:t>el co</w:t>
      </w:r>
      <w:r w:rsidRPr="00D32075">
        <w:rPr>
          <w:rFonts w:ascii="Palatino Linotype" w:eastAsia="Arial" w:hAnsi="Palatino Linotype" w:cs="Arial"/>
          <w:i/>
          <w:spacing w:val="-1"/>
          <w:sz w:val="22"/>
          <w:szCs w:val="22"/>
        </w:rPr>
        <w:t>n</w:t>
      </w:r>
      <w:r w:rsidRPr="00D32075">
        <w:rPr>
          <w:rFonts w:ascii="Palatino Linotype" w:eastAsia="Arial" w:hAnsi="Palatino Linotype" w:cs="Arial"/>
          <w:i/>
          <w:spacing w:val="-3"/>
          <w:sz w:val="22"/>
          <w:szCs w:val="22"/>
        </w:rPr>
        <w:t>o</w:t>
      </w:r>
      <w:r w:rsidRPr="00D32075">
        <w:rPr>
          <w:rFonts w:ascii="Palatino Linotype" w:eastAsia="Arial" w:hAnsi="Palatino Linotype" w:cs="Arial"/>
          <w:i/>
          <w:sz w:val="22"/>
          <w:szCs w:val="22"/>
        </w:rPr>
        <w:t>c</w:t>
      </w:r>
      <w:r w:rsidRPr="00D32075">
        <w:rPr>
          <w:rFonts w:ascii="Palatino Linotype" w:eastAsia="Arial" w:hAnsi="Palatino Linotype" w:cs="Arial"/>
          <w:i/>
          <w:spacing w:val="-1"/>
          <w:sz w:val="22"/>
          <w:szCs w:val="22"/>
        </w:rPr>
        <w:t>i</w:t>
      </w:r>
      <w:r w:rsidRPr="00D32075">
        <w:rPr>
          <w:rFonts w:ascii="Palatino Linotype" w:eastAsia="Arial" w:hAnsi="Palatino Linotype" w:cs="Arial"/>
          <w:i/>
          <w:spacing w:val="1"/>
          <w:sz w:val="22"/>
          <w:szCs w:val="22"/>
        </w:rPr>
        <w:t>m</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e</w:t>
      </w:r>
      <w:r w:rsidRPr="00D32075">
        <w:rPr>
          <w:rFonts w:ascii="Palatino Linotype" w:eastAsia="Arial" w:hAnsi="Palatino Linotype" w:cs="Arial"/>
          <w:i/>
          <w:spacing w:val="-1"/>
          <w:sz w:val="22"/>
          <w:szCs w:val="22"/>
        </w:rPr>
        <w:t>n</w:t>
      </w:r>
      <w:r w:rsidRPr="00D32075">
        <w:rPr>
          <w:rFonts w:ascii="Palatino Linotype" w:eastAsia="Arial" w:hAnsi="Palatino Linotype" w:cs="Arial"/>
          <w:i/>
          <w:spacing w:val="1"/>
          <w:sz w:val="22"/>
          <w:szCs w:val="22"/>
        </w:rPr>
        <w:t>t</w:t>
      </w:r>
      <w:r w:rsidRPr="00D32075">
        <w:rPr>
          <w:rFonts w:ascii="Palatino Linotype" w:eastAsia="Arial" w:hAnsi="Palatino Linotype" w:cs="Arial"/>
          <w:i/>
          <w:sz w:val="22"/>
          <w:szCs w:val="22"/>
        </w:rPr>
        <w:t>o</w:t>
      </w:r>
      <w:r w:rsidRPr="00D32075">
        <w:rPr>
          <w:rFonts w:ascii="Palatino Linotype" w:eastAsia="Arial" w:hAnsi="Palatino Linotype" w:cs="Arial"/>
          <w:i/>
          <w:spacing w:val="4"/>
          <w:sz w:val="22"/>
          <w:szCs w:val="22"/>
        </w:rPr>
        <w:t xml:space="preserve"> </w:t>
      </w:r>
      <w:r w:rsidRPr="00D32075">
        <w:rPr>
          <w:rFonts w:ascii="Palatino Linotype" w:eastAsia="Arial" w:hAnsi="Palatino Linotype" w:cs="Arial"/>
          <w:i/>
          <w:sz w:val="22"/>
          <w:szCs w:val="22"/>
        </w:rPr>
        <w:t>de</w:t>
      </w:r>
      <w:r w:rsidRPr="00D32075">
        <w:rPr>
          <w:rFonts w:ascii="Palatino Linotype" w:eastAsia="Arial" w:hAnsi="Palatino Linotype" w:cs="Arial"/>
          <w:i/>
          <w:spacing w:val="1"/>
          <w:sz w:val="22"/>
          <w:szCs w:val="22"/>
        </w:rPr>
        <w:t xml:space="preserve"> </w:t>
      </w:r>
      <w:r w:rsidRPr="00D32075">
        <w:rPr>
          <w:rFonts w:ascii="Palatino Linotype" w:eastAsia="Arial" w:hAnsi="Palatino Linotype" w:cs="Arial"/>
          <w:i/>
          <w:sz w:val="22"/>
          <w:szCs w:val="22"/>
        </w:rPr>
        <w:t>d</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cha s</w:t>
      </w:r>
      <w:r w:rsidRPr="00D32075">
        <w:rPr>
          <w:rFonts w:ascii="Palatino Linotype" w:eastAsia="Arial" w:hAnsi="Palatino Linotype" w:cs="Arial"/>
          <w:i/>
          <w:spacing w:val="-1"/>
          <w:sz w:val="22"/>
          <w:szCs w:val="22"/>
        </w:rPr>
        <w:t>i</w:t>
      </w:r>
      <w:r w:rsidRPr="00D32075">
        <w:rPr>
          <w:rFonts w:ascii="Palatino Linotype" w:eastAsia="Arial" w:hAnsi="Palatino Linotype" w:cs="Arial"/>
          <w:i/>
          <w:spacing w:val="1"/>
          <w:sz w:val="22"/>
          <w:szCs w:val="22"/>
        </w:rPr>
        <w:t>t</w:t>
      </w:r>
      <w:r w:rsidRPr="00D32075">
        <w:rPr>
          <w:rFonts w:ascii="Palatino Linotype" w:eastAsia="Arial" w:hAnsi="Palatino Linotype" w:cs="Arial"/>
          <w:i/>
          <w:sz w:val="22"/>
          <w:szCs w:val="22"/>
        </w:rPr>
        <w:t>u</w:t>
      </w:r>
      <w:r w:rsidRPr="00D32075">
        <w:rPr>
          <w:rFonts w:ascii="Palatino Linotype" w:eastAsia="Arial" w:hAnsi="Palatino Linotype" w:cs="Arial"/>
          <w:i/>
          <w:spacing w:val="-1"/>
          <w:sz w:val="22"/>
          <w:szCs w:val="22"/>
        </w:rPr>
        <w:t>a</w:t>
      </w:r>
      <w:r w:rsidRPr="00D32075">
        <w:rPr>
          <w:rFonts w:ascii="Palatino Linotype" w:eastAsia="Arial" w:hAnsi="Palatino Linotype" w:cs="Arial"/>
          <w:i/>
          <w:sz w:val="22"/>
          <w:szCs w:val="22"/>
        </w:rPr>
        <w:t>c</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ó</w:t>
      </w:r>
      <w:r w:rsidRPr="00D32075">
        <w:rPr>
          <w:rFonts w:ascii="Palatino Linotype" w:eastAsia="Arial" w:hAnsi="Palatino Linotype" w:cs="Arial"/>
          <w:i/>
          <w:spacing w:val="-1"/>
          <w:sz w:val="22"/>
          <w:szCs w:val="22"/>
        </w:rPr>
        <w:t>n</w:t>
      </w:r>
      <w:r w:rsidRPr="00D32075">
        <w:rPr>
          <w:rFonts w:ascii="Palatino Linotype" w:eastAsia="Arial" w:hAnsi="Palatino Linotype" w:cs="Arial"/>
          <w:i/>
          <w:sz w:val="22"/>
          <w:szCs w:val="22"/>
        </w:rPr>
        <w:t>,</w:t>
      </w:r>
      <w:r w:rsidRPr="00D32075">
        <w:rPr>
          <w:rFonts w:ascii="Palatino Linotype" w:eastAsia="Arial" w:hAnsi="Palatino Linotype" w:cs="Arial"/>
          <w:i/>
          <w:spacing w:val="4"/>
          <w:sz w:val="22"/>
          <w:szCs w:val="22"/>
        </w:rPr>
        <w:t xml:space="preserve"> </w:t>
      </w:r>
      <w:r w:rsidRPr="00D32075">
        <w:rPr>
          <w:rFonts w:ascii="Palatino Linotype" w:eastAsia="Arial" w:hAnsi="Palatino Linotype" w:cs="Arial"/>
          <w:i/>
          <w:sz w:val="22"/>
          <w:szCs w:val="22"/>
        </w:rPr>
        <w:t>p</w:t>
      </w:r>
      <w:r w:rsidRPr="00D32075">
        <w:rPr>
          <w:rFonts w:ascii="Palatino Linotype" w:eastAsia="Arial" w:hAnsi="Palatino Linotype" w:cs="Arial"/>
          <w:i/>
          <w:spacing w:val="-3"/>
          <w:sz w:val="22"/>
          <w:szCs w:val="22"/>
        </w:rPr>
        <w:t>o</w:t>
      </w:r>
      <w:r w:rsidRPr="00D32075">
        <w:rPr>
          <w:rFonts w:ascii="Palatino Linotype" w:eastAsia="Arial" w:hAnsi="Palatino Linotype" w:cs="Arial"/>
          <w:i/>
          <w:sz w:val="22"/>
          <w:szCs w:val="22"/>
        </w:rPr>
        <w:t>r</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 xml:space="preserve">o </w:t>
      </w:r>
      <w:r w:rsidRPr="00D32075">
        <w:rPr>
          <w:rFonts w:ascii="Palatino Linotype" w:eastAsia="Arial" w:hAnsi="Palatino Linotype" w:cs="Arial"/>
          <w:i/>
          <w:spacing w:val="2"/>
          <w:sz w:val="22"/>
          <w:szCs w:val="22"/>
        </w:rPr>
        <w:t>q</w:t>
      </w:r>
      <w:r w:rsidRPr="00D32075">
        <w:rPr>
          <w:rFonts w:ascii="Palatino Linotype" w:eastAsia="Arial" w:hAnsi="Palatino Linotype" w:cs="Arial"/>
          <w:i/>
          <w:sz w:val="22"/>
          <w:szCs w:val="22"/>
        </w:rPr>
        <w:t xml:space="preserve">ue </w:t>
      </w:r>
      <w:r w:rsidRPr="00D32075">
        <w:rPr>
          <w:rFonts w:ascii="Palatino Linotype" w:eastAsia="Arial" w:hAnsi="Palatino Linotype" w:cs="Arial"/>
          <w:i/>
          <w:spacing w:val="-3"/>
          <w:sz w:val="22"/>
          <w:szCs w:val="22"/>
        </w:rPr>
        <w:t>l</w:t>
      </w:r>
      <w:r w:rsidRPr="00D32075">
        <w:rPr>
          <w:rFonts w:ascii="Palatino Linotype" w:eastAsia="Arial" w:hAnsi="Palatino Linotype" w:cs="Arial"/>
          <w:i/>
          <w:sz w:val="22"/>
          <w:szCs w:val="22"/>
        </w:rPr>
        <w:t>a</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pacing w:val="1"/>
          <w:sz w:val="22"/>
          <w:szCs w:val="22"/>
        </w:rPr>
        <w:t>r</w:t>
      </w:r>
      <w:r w:rsidRPr="00D32075">
        <w:rPr>
          <w:rFonts w:ascii="Palatino Linotype" w:eastAsia="Arial" w:hAnsi="Palatino Linotype" w:cs="Arial"/>
          <w:i/>
          <w:sz w:val="22"/>
          <w:szCs w:val="22"/>
        </w:rPr>
        <w:t>es</w:t>
      </w:r>
      <w:r w:rsidRPr="00D32075">
        <w:rPr>
          <w:rFonts w:ascii="Palatino Linotype" w:eastAsia="Arial" w:hAnsi="Palatino Linotype" w:cs="Arial"/>
          <w:i/>
          <w:spacing w:val="-3"/>
          <w:sz w:val="22"/>
          <w:szCs w:val="22"/>
        </w:rPr>
        <w:t>e</w:t>
      </w:r>
      <w:r w:rsidRPr="00D32075">
        <w:rPr>
          <w:rFonts w:ascii="Palatino Linotype" w:eastAsia="Arial" w:hAnsi="Palatino Linotype" w:cs="Arial"/>
          <w:i/>
          <w:spacing w:val="1"/>
          <w:sz w:val="22"/>
          <w:szCs w:val="22"/>
        </w:rPr>
        <w:t>r</w:t>
      </w:r>
      <w:r w:rsidRPr="00D32075">
        <w:rPr>
          <w:rFonts w:ascii="Palatino Linotype" w:eastAsia="Arial" w:hAnsi="Palatino Linotype" w:cs="Arial"/>
          <w:i/>
          <w:spacing w:val="-2"/>
          <w:sz w:val="22"/>
          <w:szCs w:val="22"/>
        </w:rPr>
        <w:t>v</w:t>
      </w:r>
      <w:r w:rsidRPr="00D32075">
        <w:rPr>
          <w:rFonts w:ascii="Palatino Linotype" w:eastAsia="Arial" w:hAnsi="Palatino Linotype" w:cs="Arial"/>
          <w:i/>
          <w:sz w:val="22"/>
          <w:szCs w:val="22"/>
        </w:rPr>
        <w:t>a</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 xml:space="preserve">de </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a</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pacing w:val="1"/>
          <w:sz w:val="22"/>
          <w:szCs w:val="22"/>
        </w:rPr>
        <w:t>r</w:t>
      </w:r>
      <w:r w:rsidRPr="00D32075">
        <w:rPr>
          <w:rFonts w:ascii="Palatino Linotype" w:eastAsia="Arial" w:hAnsi="Palatino Linotype" w:cs="Arial"/>
          <w:i/>
          <w:sz w:val="22"/>
          <w:szCs w:val="22"/>
        </w:rPr>
        <w:t>e</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ac</w:t>
      </w:r>
      <w:r w:rsidRPr="00D32075">
        <w:rPr>
          <w:rFonts w:ascii="Palatino Linotype" w:eastAsia="Arial" w:hAnsi="Palatino Linotype" w:cs="Arial"/>
          <w:i/>
          <w:spacing w:val="-1"/>
          <w:sz w:val="22"/>
          <w:szCs w:val="22"/>
        </w:rPr>
        <w:t>i</w:t>
      </w:r>
      <w:r w:rsidRPr="00D32075">
        <w:rPr>
          <w:rFonts w:ascii="Palatino Linotype" w:eastAsia="Arial" w:hAnsi="Palatino Linotype" w:cs="Arial"/>
          <w:i/>
          <w:spacing w:val="-3"/>
          <w:sz w:val="22"/>
          <w:szCs w:val="22"/>
        </w:rPr>
        <w:t>ó</w:t>
      </w:r>
      <w:r w:rsidRPr="00D32075">
        <w:rPr>
          <w:rFonts w:ascii="Palatino Linotype" w:eastAsia="Arial" w:hAnsi="Palatino Linotype" w:cs="Arial"/>
          <w:i/>
          <w:sz w:val="22"/>
          <w:szCs w:val="22"/>
        </w:rPr>
        <w:t>n</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 xml:space="preserve">de </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os</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n</w:t>
      </w:r>
      <w:r w:rsidRPr="00D32075">
        <w:rPr>
          <w:rFonts w:ascii="Palatino Linotype" w:eastAsia="Arial" w:hAnsi="Palatino Linotype" w:cs="Arial"/>
          <w:i/>
          <w:spacing w:val="-3"/>
          <w:sz w:val="22"/>
          <w:szCs w:val="22"/>
        </w:rPr>
        <w:t>o</w:t>
      </w:r>
      <w:r w:rsidRPr="00D32075">
        <w:rPr>
          <w:rFonts w:ascii="Palatino Linotype" w:eastAsia="Arial" w:hAnsi="Palatino Linotype" w:cs="Arial"/>
          <w:i/>
          <w:spacing w:val="1"/>
          <w:sz w:val="22"/>
          <w:szCs w:val="22"/>
        </w:rPr>
        <w:t>m</w:t>
      </w:r>
      <w:r w:rsidRPr="00D32075">
        <w:rPr>
          <w:rFonts w:ascii="Palatino Linotype" w:eastAsia="Arial" w:hAnsi="Palatino Linotype" w:cs="Arial"/>
          <w:i/>
          <w:sz w:val="22"/>
          <w:szCs w:val="22"/>
        </w:rPr>
        <w:t>bres</w:t>
      </w:r>
      <w:r w:rsidRPr="00D32075">
        <w:rPr>
          <w:rFonts w:ascii="Palatino Linotype" w:eastAsia="Arial" w:hAnsi="Palatino Linotype" w:cs="Arial"/>
          <w:i/>
          <w:spacing w:val="1"/>
          <w:sz w:val="22"/>
          <w:szCs w:val="22"/>
        </w:rPr>
        <w:t xml:space="preserve"> </w:t>
      </w:r>
      <w:r w:rsidRPr="00D32075">
        <w:rPr>
          <w:rFonts w:ascii="Palatino Linotype" w:eastAsia="Arial" w:hAnsi="Palatino Linotype" w:cs="Arial"/>
          <w:i/>
          <w:sz w:val="22"/>
          <w:szCs w:val="22"/>
        </w:rPr>
        <w:t>y</w:t>
      </w:r>
      <w:r w:rsidRPr="00D32075">
        <w:rPr>
          <w:rFonts w:ascii="Palatino Linotype" w:eastAsia="Arial" w:hAnsi="Palatino Linotype" w:cs="Arial"/>
          <w:i/>
          <w:spacing w:val="1"/>
          <w:sz w:val="22"/>
          <w:szCs w:val="22"/>
        </w:rPr>
        <w:t xml:space="preserve"> </w:t>
      </w:r>
      <w:r w:rsidRPr="00D32075">
        <w:rPr>
          <w:rFonts w:ascii="Palatino Linotype" w:eastAsia="Arial" w:hAnsi="Palatino Linotype" w:cs="Arial"/>
          <w:i/>
          <w:spacing w:val="-1"/>
          <w:sz w:val="22"/>
          <w:szCs w:val="22"/>
        </w:rPr>
        <w:t>l</w:t>
      </w:r>
      <w:r w:rsidRPr="00D32075">
        <w:rPr>
          <w:rFonts w:ascii="Palatino Linotype" w:eastAsia="Arial" w:hAnsi="Palatino Linotype" w:cs="Arial"/>
          <w:i/>
          <w:spacing w:val="-3"/>
          <w:sz w:val="22"/>
          <w:szCs w:val="22"/>
        </w:rPr>
        <w:t>a</w:t>
      </w:r>
      <w:r w:rsidRPr="00D32075">
        <w:rPr>
          <w:rFonts w:ascii="Palatino Linotype" w:eastAsia="Arial" w:hAnsi="Palatino Linotype" w:cs="Arial"/>
          <w:i/>
          <w:sz w:val="22"/>
          <w:szCs w:val="22"/>
        </w:rPr>
        <w:t>s</w:t>
      </w:r>
      <w:r w:rsidRPr="00D32075">
        <w:rPr>
          <w:rFonts w:ascii="Palatino Linotype" w:eastAsia="Arial" w:hAnsi="Palatino Linotype" w:cs="Arial"/>
          <w:i/>
          <w:spacing w:val="1"/>
          <w:sz w:val="22"/>
          <w:szCs w:val="22"/>
        </w:rPr>
        <w:t xml:space="preserve"> </w:t>
      </w:r>
      <w:r w:rsidRPr="00D32075">
        <w:rPr>
          <w:rFonts w:ascii="Palatino Linotype" w:eastAsia="Arial" w:hAnsi="Palatino Linotype" w:cs="Arial"/>
          <w:i/>
          <w:spacing w:val="3"/>
          <w:sz w:val="22"/>
          <w:szCs w:val="22"/>
        </w:rPr>
        <w:t>f</w:t>
      </w:r>
      <w:r w:rsidRPr="00D32075">
        <w:rPr>
          <w:rFonts w:ascii="Palatino Linotype" w:eastAsia="Arial" w:hAnsi="Palatino Linotype" w:cs="Arial"/>
          <w:i/>
          <w:sz w:val="22"/>
          <w:szCs w:val="22"/>
        </w:rPr>
        <w:t>u</w:t>
      </w:r>
      <w:r w:rsidRPr="00D32075">
        <w:rPr>
          <w:rFonts w:ascii="Palatino Linotype" w:eastAsia="Arial" w:hAnsi="Palatino Linotype" w:cs="Arial"/>
          <w:i/>
          <w:spacing w:val="-3"/>
          <w:sz w:val="22"/>
          <w:szCs w:val="22"/>
        </w:rPr>
        <w:t>n</w:t>
      </w:r>
      <w:r w:rsidRPr="00D32075">
        <w:rPr>
          <w:rFonts w:ascii="Palatino Linotype" w:eastAsia="Arial" w:hAnsi="Palatino Linotype" w:cs="Arial"/>
          <w:i/>
          <w:sz w:val="22"/>
          <w:szCs w:val="22"/>
        </w:rPr>
        <w:t>c</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o</w:t>
      </w:r>
      <w:r w:rsidRPr="00D32075">
        <w:rPr>
          <w:rFonts w:ascii="Palatino Linotype" w:eastAsia="Arial" w:hAnsi="Palatino Linotype" w:cs="Arial"/>
          <w:i/>
          <w:spacing w:val="-1"/>
          <w:sz w:val="22"/>
          <w:szCs w:val="22"/>
        </w:rPr>
        <w:t>n</w:t>
      </w:r>
      <w:r w:rsidRPr="00D32075">
        <w:rPr>
          <w:rFonts w:ascii="Palatino Linotype" w:eastAsia="Arial" w:hAnsi="Palatino Linotype" w:cs="Arial"/>
          <w:i/>
          <w:sz w:val="22"/>
          <w:szCs w:val="22"/>
        </w:rPr>
        <w:t xml:space="preserve">es </w:t>
      </w:r>
      <w:r w:rsidRPr="00D32075">
        <w:rPr>
          <w:rFonts w:ascii="Palatino Linotype" w:eastAsia="Arial" w:hAnsi="Palatino Linotype" w:cs="Arial"/>
          <w:i/>
          <w:spacing w:val="2"/>
          <w:sz w:val="22"/>
          <w:szCs w:val="22"/>
        </w:rPr>
        <w:t>q</w:t>
      </w:r>
      <w:r w:rsidRPr="00D32075">
        <w:rPr>
          <w:rFonts w:ascii="Palatino Linotype" w:eastAsia="Arial" w:hAnsi="Palatino Linotype" w:cs="Arial"/>
          <w:i/>
          <w:sz w:val="22"/>
          <w:szCs w:val="22"/>
        </w:rPr>
        <w:t>ue d</w:t>
      </w:r>
      <w:r w:rsidRPr="00D32075">
        <w:rPr>
          <w:rFonts w:ascii="Palatino Linotype" w:eastAsia="Arial" w:hAnsi="Palatino Linotype" w:cs="Arial"/>
          <w:i/>
          <w:spacing w:val="-1"/>
          <w:sz w:val="22"/>
          <w:szCs w:val="22"/>
        </w:rPr>
        <w:t>e</w:t>
      </w:r>
      <w:r w:rsidRPr="00D32075">
        <w:rPr>
          <w:rFonts w:ascii="Palatino Linotype" w:eastAsia="Arial" w:hAnsi="Palatino Linotype" w:cs="Arial"/>
          <w:i/>
          <w:sz w:val="22"/>
          <w:szCs w:val="22"/>
        </w:rPr>
        <w:t>sempeñ</w:t>
      </w:r>
      <w:r w:rsidRPr="00D32075">
        <w:rPr>
          <w:rFonts w:ascii="Palatino Linotype" w:eastAsia="Arial" w:hAnsi="Palatino Linotype" w:cs="Arial"/>
          <w:i/>
          <w:spacing w:val="-1"/>
          <w:sz w:val="22"/>
          <w:szCs w:val="22"/>
        </w:rPr>
        <w:t>a</w:t>
      </w:r>
      <w:r w:rsidRPr="00D32075">
        <w:rPr>
          <w:rFonts w:ascii="Palatino Linotype" w:eastAsia="Arial" w:hAnsi="Palatino Linotype" w:cs="Arial"/>
          <w:i/>
          <w:sz w:val="22"/>
          <w:szCs w:val="22"/>
        </w:rPr>
        <w:t>n</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os</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s</w:t>
      </w:r>
      <w:r w:rsidRPr="00D32075">
        <w:rPr>
          <w:rFonts w:ascii="Palatino Linotype" w:eastAsia="Arial" w:hAnsi="Palatino Linotype" w:cs="Arial"/>
          <w:i/>
          <w:spacing w:val="-3"/>
          <w:sz w:val="22"/>
          <w:szCs w:val="22"/>
        </w:rPr>
        <w:t>e</w:t>
      </w:r>
      <w:r w:rsidRPr="00D32075">
        <w:rPr>
          <w:rFonts w:ascii="Palatino Linotype" w:eastAsia="Arial" w:hAnsi="Palatino Linotype" w:cs="Arial"/>
          <w:i/>
          <w:spacing w:val="1"/>
          <w:sz w:val="22"/>
          <w:szCs w:val="22"/>
        </w:rPr>
        <w:t>r</w:t>
      </w:r>
      <w:r w:rsidRPr="00D32075">
        <w:rPr>
          <w:rFonts w:ascii="Palatino Linotype" w:eastAsia="Arial" w:hAnsi="Palatino Linotype" w:cs="Arial"/>
          <w:i/>
          <w:spacing w:val="-2"/>
          <w:sz w:val="22"/>
          <w:szCs w:val="22"/>
        </w:rPr>
        <w:t>v</w:t>
      </w:r>
      <w:r w:rsidRPr="00D32075">
        <w:rPr>
          <w:rFonts w:ascii="Palatino Linotype" w:eastAsia="Arial" w:hAnsi="Palatino Linotype" w:cs="Arial"/>
          <w:i/>
          <w:spacing w:val="-1"/>
          <w:sz w:val="22"/>
          <w:szCs w:val="22"/>
        </w:rPr>
        <w:t>i</w:t>
      </w:r>
      <w:r w:rsidRPr="00D32075">
        <w:rPr>
          <w:rFonts w:ascii="Palatino Linotype" w:eastAsia="Arial" w:hAnsi="Palatino Linotype" w:cs="Arial"/>
          <w:i/>
          <w:spacing w:val="2"/>
          <w:sz w:val="22"/>
          <w:szCs w:val="22"/>
        </w:rPr>
        <w:t>d</w:t>
      </w:r>
      <w:r w:rsidRPr="00D32075">
        <w:rPr>
          <w:rFonts w:ascii="Palatino Linotype" w:eastAsia="Arial" w:hAnsi="Palatino Linotype" w:cs="Arial"/>
          <w:i/>
          <w:sz w:val="22"/>
          <w:szCs w:val="22"/>
        </w:rPr>
        <w:t>ores</w:t>
      </w:r>
      <w:r w:rsidRPr="00D32075">
        <w:rPr>
          <w:rFonts w:ascii="Palatino Linotype" w:eastAsia="Arial" w:hAnsi="Palatino Linotype" w:cs="Arial"/>
          <w:i/>
          <w:spacing w:val="4"/>
          <w:sz w:val="22"/>
          <w:szCs w:val="22"/>
        </w:rPr>
        <w:t xml:space="preserve"> </w:t>
      </w:r>
      <w:r w:rsidRPr="00D32075">
        <w:rPr>
          <w:rFonts w:ascii="Palatino Linotype" w:eastAsia="Arial" w:hAnsi="Palatino Linotype" w:cs="Arial"/>
          <w:i/>
          <w:sz w:val="22"/>
          <w:szCs w:val="22"/>
        </w:rPr>
        <w:t>p</w:t>
      </w:r>
      <w:r w:rsidRPr="00D32075">
        <w:rPr>
          <w:rFonts w:ascii="Palatino Linotype" w:eastAsia="Arial" w:hAnsi="Palatino Linotype" w:cs="Arial"/>
          <w:i/>
          <w:spacing w:val="-1"/>
          <w:sz w:val="22"/>
          <w:szCs w:val="22"/>
        </w:rPr>
        <w:t>ú</w:t>
      </w:r>
      <w:r w:rsidRPr="00D32075">
        <w:rPr>
          <w:rFonts w:ascii="Palatino Linotype" w:eastAsia="Arial" w:hAnsi="Palatino Linotype" w:cs="Arial"/>
          <w:i/>
          <w:sz w:val="22"/>
          <w:szCs w:val="22"/>
        </w:rPr>
        <w:t>b</w:t>
      </w:r>
      <w:r w:rsidRPr="00D32075">
        <w:rPr>
          <w:rFonts w:ascii="Palatino Linotype" w:eastAsia="Arial" w:hAnsi="Palatino Linotype" w:cs="Arial"/>
          <w:i/>
          <w:spacing w:val="-1"/>
          <w:sz w:val="22"/>
          <w:szCs w:val="22"/>
        </w:rPr>
        <w:t>li</w:t>
      </w:r>
      <w:r w:rsidRPr="00D32075">
        <w:rPr>
          <w:rFonts w:ascii="Palatino Linotype" w:eastAsia="Arial" w:hAnsi="Palatino Linotype" w:cs="Arial"/>
          <w:i/>
          <w:sz w:val="22"/>
          <w:szCs w:val="22"/>
        </w:rPr>
        <w:t>cos</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pacing w:val="2"/>
          <w:sz w:val="22"/>
          <w:szCs w:val="22"/>
        </w:rPr>
        <w:t>q</w:t>
      </w:r>
      <w:r w:rsidRPr="00D32075">
        <w:rPr>
          <w:rFonts w:ascii="Palatino Linotype" w:eastAsia="Arial" w:hAnsi="Palatino Linotype" w:cs="Arial"/>
          <w:i/>
          <w:sz w:val="22"/>
          <w:szCs w:val="22"/>
        </w:rPr>
        <w:t>ue pr</w:t>
      </w:r>
      <w:r w:rsidRPr="00D32075">
        <w:rPr>
          <w:rFonts w:ascii="Palatino Linotype" w:eastAsia="Arial" w:hAnsi="Palatino Linotype" w:cs="Arial"/>
          <w:i/>
          <w:spacing w:val="2"/>
          <w:sz w:val="22"/>
          <w:szCs w:val="22"/>
        </w:rPr>
        <w:t>e</w:t>
      </w:r>
      <w:r w:rsidRPr="00D32075">
        <w:rPr>
          <w:rFonts w:ascii="Palatino Linotype" w:eastAsia="Arial" w:hAnsi="Palatino Linotype" w:cs="Arial"/>
          <w:i/>
          <w:spacing w:val="-2"/>
          <w:sz w:val="22"/>
          <w:szCs w:val="22"/>
        </w:rPr>
        <w:t>s</w:t>
      </w:r>
      <w:r w:rsidRPr="00D32075">
        <w:rPr>
          <w:rFonts w:ascii="Palatino Linotype" w:eastAsia="Arial" w:hAnsi="Palatino Linotype" w:cs="Arial"/>
          <w:i/>
          <w:spacing w:val="-1"/>
          <w:sz w:val="22"/>
          <w:szCs w:val="22"/>
        </w:rPr>
        <w:t>t</w:t>
      </w:r>
      <w:r w:rsidRPr="00D32075">
        <w:rPr>
          <w:rFonts w:ascii="Palatino Linotype" w:eastAsia="Arial" w:hAnsi="Palatino Linotype" w:cs="Arial"/>
          <w:i/>
          <w:sz w:val="22"/>
          <w:szCs w:val="22"/>
        </w:rPr>
        <w:t>an</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sus</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ser</w:t>
      </w:r>
      <w:r w:rsidRPr="00D32075">
        <w:rPr>
          <w:rFonts w:ascii="Palatino Linotype" w:eastAsia="Arial" w:hAnsi="Palatino Linotype" w:cs="Arial"/>
          <w:i/>
          <w:spacing w:val="-2"/>
          <w:sz w:val="22"/>
          <w:szCs w:val="22"/>
        </w:rPr>
        <w:t>v</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c</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os</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en</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ár</w:t>
      </w:r>
      <w:r w:rsidRPr="00D32075">
        <w:rPr>
          <w:rFonts w:ascii="Palatino Linotype" w:eastAsia="Arial" w:hAnsi="Palatino Linotype" w:cs="Arial"/>
          <w:i/>
          <w:spacing w:val="-2"/>
          <w:sz w:val="22"/>
          <w:szCs w:val="22"/>
        </w:rPr>
        <w:t>e</w:t>
      </w:r>
      <w:r w:rsidRPr="00D32075">
        <w:rPr>
          <w:rFonts w:ascii="Palatino Linotype" w:eastAsia="Arial" w:hAnsi="Palatino Linotype" w:cs="Arial"/>
          <w:i/>
          <w:sz w:val="22"/>
          <w:szCs w:val="22"/>
        </w:rPr>
        <w:t>as</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de</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s</w:t>
      </w:r>
      <w:r w:rsidRPr="00D32075">
        <w:rPr>
          <w:rFonts w:ascii="Palatino Linotype" w:eastAsia="Arial" w:hAnsi="Palatino Linotype" w:cs="Arial"/>
          <w:i/>
          <w:spacing w:val="-3"/>
          <w:sz w:val="22"/>
          <w:szCs w:val="22"/>
        </w:rPr>
        <w:t>e</w:t>
      </w:r>
      <w:r w:rsidRPr="00D32075">
        <w:rPr>
          <w:rFonts w:ascii="Palatino Linotype" w:eastAsia="Arial" w:hAnsi="Palatino Linotype" w:cs="Arial"/>
          <w:i/>
          <w:spacing w:val="2"/>
          <w:sz w:val="22"/>
          <w:szCs w:val="22"/>
        </w:rPr>
        <w:t>g</w:t>
      </w:r>
      <w:r w:rsidRPr="00D32075">
        <w:rPr>
          <w:rFonts w:ascii="Palatino Linotype" w:eastAsia="Arial" w:hAnsi="Palatino Linotype" w:cs="Arial"/>
          <w:i/>
          <w:sz w:val="22"/>
          <w:szCs w:val="22"/>
        </w:rPr>
        <w:t>uri</w:t>
      </w:r>
      <w:r w:rsidRPr="00D32075">
        <w:rPr>
          <w:rFonts w:ascii="Palatino Linotype" w:eastAsia="Arial" w:hAnsi="Palatino Linotype" w:cs="Arial"/>
          <w:i/>
          <w:spacing w:val="-1"/>
          <w:sz w:val="22"/>
          <w:szCs w:val="22"/>
        </w:rPr>
        <w:t>d</w:t>
      </w:r>
      <w:r w:rsidRPr="00D32075">
        <w:rPr>
          <w:rFonts w:ascii="Palatino Linotype" w:eastAsia="Arial" w:hAnsi="Palatino Linotype" w:cs="Arial"/>
          <w:i/>
          <w:sz w:val="22"/>
          <w:szCs w:val="22"/>
        </w:rPr>
        <w:t>ad n</w:t>
      </w:r>
      <w:r w:rsidRPr="00D32075">
        <w:rPr>
          <w:rFonts w:ascii="Palatino Linotype" w:eastAsia="Arial" w:hAnsi="Palatino Linotype" w:cs="Arial"/>
          <w:i/>
          <w:spacing w:val="-1"/>
          <w:sz w:val="22"/>
          <w:szCs w:val="22"/>
        </w:rPr>
        <w:t>a</w:t>
      </w:r>
      <w:r w:rsidRPr="00D32075">
        <w:rPr>
          <w:rFonts w:ascii="Palatino Linotype" w:eastAsia="Arial" w:hAnsi="Palatino Linotype" w:cs="Arial"/>
          <w:i/>
          <w:sz w:val="22"/>
          <w:szCs w:val="22"/>
        </w:rPr>
        <w:t>c</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o</w:t>
      </w:r>
      <w:r w:rsidRPr="00D32075">
        <w:rPr>
          <w:rFonts w:ascii="Palatino Linotype" w:eastAsia="Arial" w:hAnsi="Palatino Linotype" w:cs="Arial"/>
          <w:i/>
          <w:spacing w:val="-1"/>
          <w:sz w:val="22"/>
          <w:szCs w:val="22"/>
        </w:rPr>
        <w:t>n</w:t>
      </w:r>
      <w:r w:rsidRPr="00D32075">
        <w:rPr>
          <w:rFonts w:ascii="Palatino Linotype" w:eastAsia="Arial" w:hAnsi="Palatino Linotype" w:cs="Arial"/>
          <w:i/>
          <w:sz w:val="22"/>
          <w:szCs w:val="22"/>
        </w:rPr>
        <w:t>al</w:t>
      </w:r>
      <w:r w:rsidRPr="00D32075">
        <w:rPr>
          <w:rFonts w:ascii="Palatino Linotype" w:eastAsia="Arial" w:hAnsi="Palatino Linotype" w:cs="Arial"/>
          <w:i/>
          <w:spacing w:val="1"/>
          <w:sz w:val="22"/>
          <w:szCs w:val="22"/>
        </w:rPr>
        <w:t xml:space="preserve"> </w:t>
      </w:r>
      <w:r w:rsidRPr="00D32075">
        <w:rPr>
          <w:rFonts w:ascii="Palatino Linotype" w:eastAsia="Arial" w:hAnsi="Palatino Linotype" w:cs="Arial"/>
          <w:i/>
          <w:sz w:val="22"/>
          <w:szCs w:val="22"/>
        </w:rPr>
        <w:t>o</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p</w:t>
      </w:r>
      <w:r w:rsidRPr="00D32075">
        <w:rPr>
          <w:rFonts w:ascii="Palatino Linotype" w:eastAsia="Arial" w:hAnsi="Palatino Linotype" w:cs="Arial"/>
          <w:i/>
          <w:spacing w:val="-1"/>
          <w:sz w:val="22"/>
          <w:szCs w:val="22"/>
        </w:rPr>
        <w:t>ú</w:t>
      </w:r>
      <w:r w:rsidRPr="00D32075">
        <w:rPr>
          <w:rFonts w:ascii="Palatino Linotype" w:eastAsia="Arial" w:hAnsi="Palatino Linotype" w:cs="Arial"/>
          <w:i/>
          <w:sz w:val="22"/>
          <w:szCs w:val="22"/>
        </w:rPr>
        <w:t>b</w:t>
      </w:r>
      <w:r w:rsidRPr="00D32075">
        <w:rPr>
          <w:rFonts w:ascii="Palatino Linotype" w:eastAsia="Arial" w:hAnsi="Palatino Linotype" w:cs="Arial"/>
          <w:i/>
          <w:spacing w:val="-1"/>
          <w:sz w:val="22"/>
          <w:szCs w:val="22"/>
        </w:rPr>
        <w:t>li</w:t>
      </w:r>
      <w:r w:rsidRPr="00D32075">
        <w:rPr>
          <w:rFonts w:ascii="Palatino Linotype" w:eastAsia="Arial" w:hAnsi="Palatino Linotype" w:cs="Arial"/>
          <w:i/>
          <w:sz w:val="22"/>
          <w:szCs w:val="22"/>
        </w:rPr>
        <w:t>ca,</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p</w:t>
      </w:r>
      <w:r w:rsidRPr="00D32075">
        <w:rPr>
          <w:rFonts w:ascii="Palatino Linotype" w:eastAsia="Arial" w:hAnsi="Palatino Linotype" w:cs="Arial"/>
          <w:i/>
          <w:spacing w:val="-1"/>
          <w:sz w:val="22"/>
          <w:szCs w:val="22"/>
        </w:rPr>
        <w:t>u</w:t>
      </w:r>
      <w:r w:rsidRPr="00D32075">
        <w:rPr>
          <w:rFonts w:ascii="Palatino Linotype" w:eastAsia="Arial" w:hAnsi="Palatino Linotype" w:cs="Arial"/>
          <w:i/>
          <w:spacing w:val="-3"/>
          <w:sz w:val="22"/>
          <w:szCs w:val="22"/>
        </w:rPr>
        <w:t>e</w:t>
      </w:r>
      <w:r w:rsidRPr="00D32075">
        <w:rPr>
          <w:rFonts w:ascii="Palatino Linotype" w:eastAsia="Arial" w:hAnsi="Palatino Linotype" w:cs="Arial"/>
          <w:i/>
          <w:sz w:val="22"/>
          <w:szCs w:val="22"/>
        </w:rPr>
        <w:t>de</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pacing w:val="-1"/>
          <w:sz w:val="22"/>
          <w:szCs w:val="22"/>
        </w:rPr>
        <w:t>ll</w:t>
      </w:r>
      <w:r w:rsidRPr="00D32075">
        <w:rPr>
          <w:rFonts w:ascii="Palatino Linotype" w:eastAsia="Arial" w:hAnsi="Palatino Linotype" w:cs="Arial"/>
          <w:i/>
          <w:sz w:val="22"/>
          <w:szCs w:val="22"/>
        </w:rPr>
        <w:t>e</w:t>
      </w:r>
      <w:r w:rsidRPr="00D32075">
        <w:rPr>
          <w:rFonts w:ascii="Palatino Linotype" w:eastAsia="Arial" w:hAnsi="Palatino Linotype" w:cs="Arial"/>
          <w:i/>
          <w:spacing w:val="1"/>
          <w:sz w:val="22"/>
          <w:szCs w:val="22"/>
        </w:rPr>
        <w:t>g</w:t>
      </w:r>
      <w:r w:rsidRPr="00D32075">
        <w:rPr>
          <w:rFonts w:ascii="Palatino Linotype" w:eastAsia="Arial" w:hAnsi="Palatino Linotype" w:cs="Arial"/>
          <w:i/>
          <w:sz w:val="22"/>
          <w:szCs w:val="22"/>
        </w:rPr>
        <w:t>ar</w:t>
      </w:r>
      <w:r w:rsidRPr="00D32075">
        <w:rPr>
          <w:rFonts w:ascii="Palatino Linotype" w:eastAsia="Arial" w:hAnsi="Palatino Linotype" w:cs="Arial"/>
          <w:i/>
          <w:spacing w:val="1"/>
          <w:sz w:val="22"/>
          <w:szCs w:val="22"/>
        </w:rPr>
        <w:t xml:space="preserve"> </w:t>
      </w:r>
      <w:r w:rsidRPr="00D32075">
        <w:rPr>
          <w:rFonts w:ascii="Palatino Linotype" w:eastAsia="Arial" w:hAnsi="Palatino Linotype" w:cs="Arial"/>
          <w:i/>
          <w:sz w:val="22"/>
          <w:szCs w:val="22"/>
        </w:rPr>
        <w:t>a</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co</w:t>
      </w:r>
      <w:r w:rsidRPr="00D32075">
        <w:rPr>
          <w:rFonts w:ascii="Palatino Linotype" w:eastAsia="Arial" w:hAnsi="Palatino Linotype" w:cs="Arial"/>
          <w:i/>
          <w:spacing w:val="-1"/>
          <w:sz w:val="22"/>
          <w:szCs w:val="22"/>
        </w:rPr>
        <w:t>n</w:t>
      </w:r>
      <w:r w:rsidRPr="00D32075">
        <w:rPr>
          <w:rFonts w:ascii="Palatino Linotype" w:eastAsia="Arial" w:hAnsi="Palatino Linotype" w:cs="Arial"/>
          <w:i/>
          <w:spacing w:val="-2"/>
          <w:sz w:val="22"/>
          <w:szCs w:val="22"/>
        </w:rPr>
        <w:t>s</w:t>
      </w:r>
      <w:r w:rsidRPr="00D32075">
        <w:rPr>
          <w:rFonts w:ascii="Palatino Linotype" w:eastAsia="Arial" w:hAnsi="Palatino Linotype" w:cs="Arial"/>
          <w:i/>
          <w:spacing w:val="1"/>
          <w:sz w:val="22"/>
          <w:szCs w:val="22"/>
        </w:rPr>
        <w:t>t</w:t>
      </w:r>
      <w:r w:rsidRPr="00D32075">
        <w:rPr>
          <w:rFonts w:ascii="Palatino Linotype" w:eastAsia="Arial" w:hAnsi="Palatino Linotype" w:cs="Arial"/>
          <w:i/>
          <w:spacing w:val="-1"/>
          <w:sz w:val="22"/>
          <w:szCs w:val="22"/>
        </w:rPr>
        <w:t>i</w:t>
      </w:r>
      <w:r w:rsidRPr="00D32075">
        <w:rPr>
          <w:rFonts w:ascii="Palatino Linotype" w:eastAsia="Arial" w:hAnsi="Palatino Linotype" w:cs="Arial"/>
          <w:i/>
          <w:spacing w:val="1"/>
          <w:sz w:val="22"/>
          <w:szCs w:val="22"/>
        </w:rPr>
        <w:t>t</w:t>
      </w:r>
      <w:r w:rsidRPr="00D32075">
        <w:rPr>
          <w:rFonts w:ascii="Palatino Linotype" w:eastAsia="Arial" w:hAnsi="Palatino Linotype" w:cs="Arial"/>
          <w:i/>
          <w:sz w:val="22"/>
          <w:szCs w:val="22"/>
        </w:rPr>
        <w:t>u</w:t>
      </w:r>
      <w:r w:rsidRPr="00D32075">
        <w:rPr>
          <w:rFonts w:ascii="Palatino Linotype" w:eastAsia="Arial" w:hAnsi="Palatino Linotype" w:cs="Arial"/>
          <w:i/>
          <w:spacing w:val="-1"/>
          <w:sz w:val="22"/>
          <w:szCs w:val="22"/>
        </w:rPr>
        <w:t>i</w:t>
      </w:r>
      <w:r w:rsidRPr="00D32075">
        <w:rPr>
          <w:rFonts w:ascii="Palatino Linotype" w:eastAsia="Arial" w:hAnsi="Palatino Linotype" w:cs="Arial"/>
          <w:i/>
          <w:spacing w:val="1"/>
          <w:sz w:val="22"/>
          <w:szCs w:val="22"/>
        </w:rPr>
        <w:t>r</w:t>
      </w:r>
      <w:r w:rsidRPr="00D32075">
        <w:rPr>
          <w:rFonts w:ascii="Palatino Linotype" w:eastAsia="Arial" w:hAnsi="Palatino Linotype" w:cs="Arial"/>
          <w:i/>
          <w:sz w:val="22"/>
          <w:szCs w:val="22"/>
        </w:rPr>
        <w:t>se en</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z w:val="22"/>
          <w:szCs w:val="22"/>
        </w:rPr>
        <w:t>un</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z w:val="22"/>
          <w:szCs w:val="22"/>
        </w:rPr>
        <w:t>c</w:t>
      </w:r>
      <w:r w:rsidRPr="00D32075">
        <w:rPr>
          <w:rFonts w:ascii="Palatino Linotype" w:eastAsia="Arial" w:hAnsi="Palatino Linotype" w:cs="Arial"/>
          <w:i/>
          <w:spacing w:val="-3"/>
          <w:sz w:val="22"/>
          <w:szCs w:val="22"/>
        </w:rPr>
        <w:t>o</w:t>
      </w:r>
      <w:r w:rsidRPr="00D32075">
        <w:rPr>
          <w:rFonts w:ascii="Palatino Linotype" w:eastAsia="Arial" w:hAnsi="Palatino Linotype" w:cs="Arial"/>
          <w:i/>
          <w:spacing w:val="1"/>
          <w:sz w:val="22"/>
          <w:szCs w:val="22"/>
        </w:rPr>
        <w:t>m</w:t>
      </w:r>
      <w:r w:rsidRPr="00D32075">
        <w:rPr>
          <w:rFonts w:ascii="Palatino Linotype" w:eastAsia="Arial" w:hAnsi="Palatino Linotype" w:cs="Arial"/>
          <w:i/>
          <w:sz w:val="22"/>
          <w:szCs w:val="22"/>
        </w:rPr>
        <w:t>p</w:t>
      </w:r>
      <w:r w:rsidRPr="00D32075">
        <w:rPr>
          <w:rFonts w:ascii="Palatino Linotype" w:eastAsia="Arial" w:hAnsi="Palatino Linotype" w:cs="Arial"/>
          <w:i/>
          <w:spacing w:val="-1"/>
          <w:sz w:val="22"/>
          <w:szCs w:val="22"/>
        </w:rPr>
        <w:t>o</w:t>
      </w:r>
      <w:r w:rsidRPr="00D32075">
        <w:rPr>
          <w:rFonts w:ascii="Palatino Linotype" w:eastAsia="Arial" w:hAnsi="Palatino Linotype" w:cs="Arial"/>
          <w:i/>
          <w:sz w:val="22"/>
          <w:szCs w:val="22"/>
        </w:rPr>
        <w:t>n</w:t>
      </w:r>
      <w:r w:rsidRPr="00D32075">
        <w:rPr>
          <w:rFonts w:ascii="Palatino Linotype" w:eastAsia="Arial" w:hAnsi="Palatino Linotype" w:cs="Arial"/>
          <w:i/>
          <w:spacing w:val="-1"/>
          <w:sz w:val="22"/>
          <w:szCs w:val="22"/>
        </w:rPr>
        <w:t>e</w:t>
      </w:r>
      <w:r w:rsidRPr="00D32075">
        <w:rPr>
          <w:rFonts w:ascii="Palatino Linotype" w:eastAsia="Arial" w:hAnsi="Palatino Linotype" w:cs="Arial"/>
          <w:i/>
          <w:spacing w:val="-3"/>
          <w:sz w:val="22"/>
          <w:szCs w:val="22"/>
        </w:rPr>
        <w:t>n</w:t>
      </w:r>
      <w:r w:rsidRPr="00D32075">
        <w:rPr>
          <w:rFonts w:ascii="Palatino Linotype" w:eastAsia="Arial" w:hAnsi="Palatino Linotype" w:cs="Arial"/>
          <w:i/>
          <w:spacing w:val="1"/>
          <w:sz w:val="22"/>
          <w:szCs w:val="22"/>
        </w:rPr>
        <w:t>t</w:t>
      </w:r>
      <w:r w:rsidRPr="00D32075">
        <w:rPr>
          <w:rFonts w:ascii="Palatino Linotype" w:eastAsia="Arial" w:hAnsi="Palatino Linotype" w:cs="Arial"/>
          <w:i/>
          <w:sz w:val="22"/>
          <w:szCs w:val="22"/>
        </w:rPr>
        <w:t xml:space="preserve">e </w:t>
      </w:r>
      <w:r w:rsidRPr="00D32075">
        <w:rPr>
          <w:rFonts w:ascii="Palatino Linotype" w:eastAsia="Arial" w:hAnsi="Palatino Linotype" w:cs="Arial"/>
          <w:i/>
          <w:spacing w:val="1"/>
          <w:sz w:val="22"/>
          <w:szCs w:val="22"/>
        </w:rPr>
        <w:t>f</w:t>
      </w:r>
      <w:r w:rsidRPr="00D32075">
        <w:rPr>
          <w:rFonts w:ascii="Palatino Linotype" w:eastAsia="Arial" w:hAnsi="Palatino Linotype" w:cs="Arial"/>
          <w:i/>
          <w:spacing w:val="-3"/>
          <w:sz w:val="22"/>
          <w:szCs w:val="22"/>
        </w:rPr>
        <w:t>u</w:t>
      </w:r>
      <w:r w:rsidRPr="00D32075">
        <w:rPr>
          <w:rFonts w:ascii="Palatino Linotype" w:eastAsia="Arial" w:hAnsi="Palatino Linotype" w:cs="Arial"/>
          <w:i/>
          <w:sz w:val="22"/>
          <w:szCs w:val="22"/>
        </w:rPr>
        <w:t>n</w:t>
      </w:r>
      <w:r w:rsidRPr="00D32075">
        <w:rPr>
          <w:rFonts w:ascii="Palatino Linotype" w:eastAsia="Arial" w:hAnsi="Palatino Linotype" w:cs="Arial"/>
          <w:i/>
          <w:spacing w:val="-1"/>
          <w:sz w:val="22"/>
          <w:szCs w:val="22"/>
        </w:rPr>
        <w:t>d</w:t>
      </w:r>
      <w:r w:rsidRPr="00D32075">
        <w:rPr>
          <w:rFonts w:ascii="Palatino Linotype" w:eastAsia="Arial" w:hAnsi="Palatino Linotype" w:cs="Arial"/>
          <w:i/>
          <w:sz w:val="22"/>
          <w:szCs w:val="22"/>
        </w:rPr>
        <w:t>amen</w:t>
      </w:r>
      <w:r w:rsidRPr="00D32075">
        <w:rPr>
          <w:rFonts w:ascii="Palatino Linotype" w:eastAsia="Arial" w:hAnsi="Palatino Linotype" w:cs="Arial"/>
          <w:i/>
          <w:spacing w:val="1"/>
          <w:sz w:val="22"/>
          <w:szCs w:val="22"/>
        </w:rPr>
        <w:t>t</w:t>
      </w:r>
      <w:r w:rsidRPr="00D32075">
        <w:rPr>
          <w:rFonts w:ascii="Palatino Linotype" w:eastAsia="Arial" w:hAnsi="Palatino Linotype" w:cs="Arial"/>
          <w:i/>
          <w:sz w:val="22"/>
          <w:szCs w:val="22"/>
        </w:rPr>
        <w:t>al</w:t>
      </w:r>
      <w:r w:rsidRPr="00D32075">
        <w:rPr>
          <w:rFonts w:ascii="Palatino Linotype" w:eastAsia="Arial" w:hAnsi="Palatino Linotype" w:cs="Arial"/>
          <w:i/>
          <w:spacing w:val="1"/>
          <w:sz w:val="22"/>
          <w:szCs w:val="22"/>
        </w:rPr>
        <w:t xml:space="preserve"> </w:t>
      </w:r>
      <w:r w:rsidRPr="00D32075">
        <w:rPr>
          <w:rFonts w:ascii="Palatino Linotype" w:eastAsia="Arial" w:hAnsi="Palatino Linotype" w:cs="Arial"/>
          <w:i/>
          <w:sz w:val="22"/>
          <w:szCs w:val="22"/>
        </w:rPr>
        <w:t>en el e</w:t>
      </w:r>
      <w:r w:rsidRPr="00D32075">
        <w:rPr>
          <w:rFonts w:ascii="Palatino Linotype" w:eastAsia="Arial" w:hAnsi="Palatino Linotype" w:cs="Arial"/>
          <w:i/>
          <w:spacing w:val="-3"/>
          <w:sz w:val="22"/>
          <w:szCs w:val="22"/>
        </w:rPr>
        <w:t>s</w:t>
      </w:r>
      <w:r w:rsidRPr="00D32075">
        <w:rPr>
          <w:rFonts w:ascii="Palatino Linotype" w:eastAsia="Arial" w:hAnsi="Palatino Linotype" w:cs="Arial"/>
          <w:i/>
          <w:spacing w:val="3"/>
          <w:sz w:val="22"/>
          <w:szCs w:val="22"/>
        </w:rPr>
        <w:t>f</w:t>
      </w:r>
      <w:r w:rsidRPr="00D32075">
        <w:rPr>
          <w:rFonts w:ascii="Palatino Linotype" w:eastAsia="Arial" w:hAnsi="Palatino Linotype" w:cs="Arial"/>
          <w:i/>
          <w:sz w:val="22"/>
          <w:szCs w:val="22"/>
        </w:rPr>
        <w:t>u</w:t>
      </w:r>
      <w:r w:rsidRPr="00D32075">
        <w:rPr>
          <w:rFonts w:ascii="Palatino Linotype" w:eastAsia="Arial" w:hAnsi="Palatino Linotype" w:cs="Arial"/>
          <w:i/>
          <w:spacing w:val="-1"/>
          <w:sz w:val="22"/>
          <w:szCs w:val="22"/>
        </w:rPr>
        <w:t>e</w:t>
      </w:r>
      <w:r w:rsidRPr="00D32075">
        <w:rPr>
          <w:rFonts w:ascii="Palatino Linotype" w:eastAsia="Arial" w:hAnsi="Palatino Linotype" w:cs="Arial"/>
          <w:i/>
          <w:spacing w:val="1"/>
          <w:sz w:val="22"/>
          <w:szCs w:val="22"/>
        </w:rPr>
        <w:t>r</w:t>
      </w:r>
      <w:r w:rsidRPr="00D32075">
        <w:rPr>
          <w:rFonts w:ascii="Palatino Linotype" w:eastAsia="Arial" w:hAnsi="Palatino Linotype" w:cs="Arial"/>
          <w:i/>
          <w:spacing w:val="-2"/>
          <w:sz w:val="22"/>
          <w:szCs w:val="22"/>
        </w:rPr>
        <w:t>z</w:t>
      </w:r>
      <w:r w:rsidRPr="00D32075">
        <w:rPr>
          <w:rFonts w:ascii="Palatino Linotype" w:eastAsia="Arial" w:hAnsi="Palatino Linotype" w:cs="Arial"/>
          <w:i/>
          <w:sz w:val="22"/>
          <w:szCs w:val="22"/>
        </w:rPr>
        <w:t xml:space="preserve">o </w:t>
      </w:r>
      <w:r w:rsidRPr="00D32075">
        <w:rPr>
          <w:rFonts w:ascii="Palatino Linotype" w:eastAsia="Arial" w:hAnsi="Palatino Linotype" w:cs="Arial"/>
          <w:i/>
          <w:spacing w:val="2"/>
          <w:sz w:val="22"/>
          <w:szCs w:val="22"/>
        </w:rPr>
        <w:t>q</w:t>
      </w:r>
      <w:r w:rsidRPr="00D32075">
        <w:rPr>
          <w:rFonts w:ascii="Palatino Linotype" w:eastAsia="Arial" w:hAnsi="Palatino Linotype" w:cs="Arial"/>
          <w:i/>
          <w:sz w:val="22"/>
          <w:szCs w:val="22"/>
        </w:rPr>
        <w:t xml:space="preserve">ue </w:t>
      </w:r>
      <w:r w:rsidRPr="00D32075">
        <w:rPr>
          <w:rFonts w:ascii="Palatino Linotype" w:eastAsia="Arial" w:hAnsi="Palatino Linotype" w:cs="Arial"/>
          <w:i/>
          <w:spacing w:val="1"/>
          <w:sz w:val="22"/>
          <w:szCs w:val="22"/>
        </w:rPr>
        <w:t>r</w:t>
      </w:r>
      <w:r w:rsidRPr="00D32075">
        <w:rPr>
          <w:rFonts w:ascii="Palatino Linotype" w:eastAsia="Arial" w:hAnsi="Palatino Linotype" w:cs="Arial"/>
          <w:i/>
          <w:sz w:val="22"/>
          <w:szCs w:val="22"/>
        </w:rPr>
        <w:t>e</w:t>
      </w:r>
      <w:r w:rsidRPr="00D32075">
        <w:rPr>
          <w:rFonts w:ascii="Palatino Linotype" w:eastAsia="Arial" w:hAnsi="Palatino Linotype" w:cs="Arial"/>
          <w:i/>
          <w:spacing w:val="-1"/>
          <w:sz w:val="22"/>
          <w:szCs w:val="22"/>
        </w:rPr>
        <w:t>ali</w:t>
      </w:r>
      <w:r w:rsidRPr="00D32075">
        <w:rPr>
          <w:rFonts w:ascii="Palatino Linotype" w:eastAsia="Arial" w:hAnsi="Palatino Linotype" w:cs="Arial"/>
          <w:i/>
          <w:spacing w:val="-2"/>
          <w:sz w:val="22"/>
          <w:szCs w:val="22"/>
        </w:rPr>
        <w:t>z</w:t>
      </w:r>
      <w:r w:rsidRPr="00D32075">
        <w:rPr>
          <w:rFonts w:ascii="Palatino Linotype" w:eastAsia="Arial" w:hAnsi="Palatino Linotype" w:cs="Arial"/>
          <w:i/>
          <w:sz w:val="22"/>
          <w:szCs w:val="22"/>
        </w:rPr>
        <w:t>a</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el</w:t>
      </w:r>
      <w:r w:rsidRPr="00D32075">
        <w:rPr>
          <w:rFonts w:ascii="Palatino Linotype" w:eastAsia="Arial" w:hAnsi="Palatino Linotype" w:cs="Arial"/>
          <w:i/>
          <w:spacing w:val="4"/>
          <w:sz w:val="22"/>
          <w:szCs w:val="22"/>
        </w:rPr>
        <w:t xml:space="preserve"> </w:t>
      </w:r>
      <w:r w:rsidRPr="00D32075">
        <w:rPr>
          <w:rFonts w:ascii="Palatino Linotype" w:eastAsia="Arial" w:hAnsi="Palatino Linotype" w:cs="Arial"/>
          <w:i/>
          <w:spacing w:val="-1"/>
          <w:sz w:val="22"/>
          <w:szCs w:val="22"/>
        </w:rPr>
        <w:t>E</w:t>
      </w:r>
      <w:r w:rsidRPr="00D32075">
        <w:rPr>
          <w:rFonts w:ascii="Palatino Linotype" w:eastAsia="Arial" w:hAnsi="Palatino Linotype" w:cs="Arial"/>
          <w:i/>
          <w:sz w:val="22"/>
          <w:szCs w:val="22"/>
        </w:rPr>
        <w:t>s</w:t>
      </w:r>
      <w:r w:rsidRPr="00D32075">
        <w:rPr>
          <w:rFonts w:ascii="Palatino Linotype" w:eastAsia="Arial" w:hAnsi="Palatino Linotype" w:cs="Arial"/>
          <w:i/>
          <w:spacing w:val="1"/>
          <w:sz w:val="22"/>
          <w:szCs w:val="22"/>
        </w:rPr>
        <w:t>t</w:t>
      </w:r>
      <w:r w:rsidRPr="00D32075">
        <w:rPr>
          <w:rFonts w:ascii="Palatino Linotype" w:eastAsia="Arial" w:hAnsi="Palatino Linotype" w:cs="Arial"/>
          <w:i/>
          <w:sz w:val="22"/>
          <w:szCs w:val="22"/>
        </w:rPr>
        <w:t>a</w:t>
      </w:r>
      <w:r w:rsidRPr="00D32075">
        <w:rPr>
          <w:rFonts w:ascii="Palatino Linotype" w:eastAsia="Arial" w:hAnsi="Palatino Linotype" w:cs="Arial"/>
          <w:i/>
          <w:spacing w:val="-1"/>
          <w:sz w:val="22"/>
          <w:szCs w:val="22"/>
        </w:rPr>
        <w:t>d</w:t>
      </w:r>
      <w:r w:rsidRPr="00D32075">
        <w:rPr>
          <w:rFonts w:ascii="Palatino Linotype" w:eastAsia="Arial" w:hAnsi="Palatino Linotype" w:cs="Arial"/>
          <w:i/>
          <w:sz w:val="22"/>
          <w:szCs w:val="22"/>
        </w:rPr>
        <w:t>o</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pacing w:val="-4"/>
          <w:sz w:val="22"/>
          <w:szCs w:val="22"/>
        </w:rPr>
        <w:t>M</w:t>
      </w:r>
      <w:r w:rsidRPr="00D32075">
        <w:rPr>
          <w:rFonts w:ascii="Palatino Linotype" w:eastAsia="Arial" w:hAnsi="Palatino Linotype" w:cs="Arial"/>
          <w:i/>
          <w:sz w:val="22"/>
          <w:szCs w:val="22"/>
        </w:rPr>
        <w:t>ex</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ca</w:t>
      </w:r>
      <w:r w:rsidRPr="00D32075">
        <w:rPr>
          <w:rFonts w:ascii="Palatino Linotype" w:eastAsia="Arial" w:hAnsi="Palatino Linotype" w:cs="Arial"/>
          <w:i/>
          <w:spacing w:val="-1"/>
          <w:sz w:val="22"/>
          <w:szCs w:val="22"/>
        </w:rPr>
        <w:t>n</w:t>
      </w:r>
      <w:r w:rsidRPr="00D32075">
        <w:rPr>
          <w:rFonts w:ascii="Palatino Linotype" w:eastAsia="Arial" w:hAnsi="Palatino Linotype" w:cs="Arial"/>
          <w:i/>
          <w:sz w:val="22"/>
          <w:szCs w:val="22"/>
        </w:rPr>
        <w:t>o</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p</w:t>
      </w:r>
      <w:r w:rsidRPr="00D32075">
        <w:rPr>
          <w:rFonts w:ascii="Palatino Linotype" w:eastAsia="Arial" w:hAnsi="Palatino Linotype" w:cs="Arial"/>
          <w:i/>
          <w:spacing w:val="-1"/>
          <w:sz w:val="22"/>
          <w:szCs w:val="22"/>
        </w:rPr>
        <w:t>a</w:t>
      </w:r>
      <w:r w:rsidRPr="00D32075">
        <w:rPr>
          <w:rFonts w:ascii="Palatino Linotype" w:eastAsia="Arial" w:hAnsi="Palatino Linotype" w:cs="Arial"/>
          <w:i/>
          <w:spacing w:val="1"/>
          <w:sz w:val="22"/>
          <w:szCs w:val="22"/>
        </w:rPr>
        <w:t>r</w:t>
      </w:r>
      <w:r w:rsidRPr="00D32075">
        <w:rPr>
          <w:rFonts w:ascii="Palatino Linotype" w:eastAsia="Arial" w:hAnsi="Palatino Linotype" w:cs="Arial"/>
          <w:i/>
          <w:sz w:val="22"/>
          <w:szCs w:val="22"/>
        </w:rPr>
        <w:t xml:space="preserve">a </w:t>
      </w:r>
      <w:r w:rsidRPr="00D32075">
        <w:rPr>
          <w:rFonts w:ascii="Palatino Linotype" w:eastAsia="Arial" w:hAnsi="Palatino Linotype" w:cs="Arial"/>
          <w:i/>
          <w:spacing w:val="2"/>
          <w:sz w:val="22"/>
          <w:szCs w:val="22"/>
        </w:rPr>
        <w:t>g</w:t>
      </w:r>
      <w:r w:rsidRPr="00D32075">
        <w:rPr>
          <w:rFonts w:ascii="Palatino Linotype" w:eastAsia="Arial" w:hAnsi="Palatino Linotype" w:cs="Arial"/>
          <w:i/>
          <w:spacing w:val="-3"/>
          <w:sz w:val="22"/>
          <w:szCs w:val="22"/>
        </w:rPr>
        <w:t>a</w:t>
      </w:r>
      <w:r w:rsidRPr="00D32075">
        <w:rPr>
          <w:rFonts w:ascii="Palatino Linotype" w:eastAsia="Arial" w:hAnsi="Palatino Linotype" w:cs="Arial"/>
          <w:i/>
          <w:spacing w:val="1"/>
          <w:sz w:val="22"/>
          <w:szCs w:val="22"/>
        </w:rPr>
        <w:t>r</w:t>
      </w:r>
      <w:r w:rsidRPr="00D32075">
        <w:rPr>
          <w:rFonts w:ascii="Palatino Linotype" w:eastAsia="Arial" w:hAnsi="Palatino Linotype" w:cs="Arial"/>
          <w:i/>
          <w:sz w:val="22"/>
          <w:szCs w:val="22"/>
        </w:rPr>
        <w:t>a</w:t>
      </w:r>
      <w:r w:rsidRPr="00D32075">
        <w:rPr>
          <w:rFonts w:ascii="Palatino Linotype" w:eastAsia="Arial" w:hAnsi="Palatino Linotype" w:cs="Arial"/>
          <w:i/>
          <w:spacing w:val="-1"/>
          <w:sz w:val="22"/>
          <w:szCs w:val="22"/>
        </w:rPr>
        <w:t>n</w:t>
      </w:r>
      <w:r w:rsidRPr="00D32075">
        <w:rPr>
          <w:rFonts w:ascii="Palatino Linotype" w:eastAsia="Arial" w:hAnsi="Palatino Linotype" w:cs="Arial"/>
          <w:i/>
          <w:spacing w:val="1"/>
          <w:sz w:val="22"/>
          <w:szCs w:val="22"/>
        </w:rPr>
        <w:t>t</w:t>
      </w:r>
      <w:r w:rsidRPr="00D32075">
        <w:rPr>
          <w:rFonts w:ascii="Palatino Linotype" w:eastAsia="Arial" w:hAnsi="Palatino Linotype" w:cs="Arial"/>
          <w:i/>
          <w:spacing w:val="-1"/>
          <w:sz w:val="22"/>
          <w:szCs w:val="22"/>
        </w:rPr>
        <w:t>i</w:t>
      </w:r>
      <w:r w:rsidRPr="00D32075">
        <w:rPr>
          <w:rFonts w:ascii="Palatino Linotype" w:eastAsia="Arial" w:hAnsi="Palatino Linotype" w:cs="Arial"/>
          <w:i/>
          <w:spacing w:val="-2"/>
          <w:sz w:val="22"/>
          <w:szCs w:val="22"/>
        </w:rPr>
        <w:t>z</w:t>
      </w:r>
      <w:r w:rsidRPr="00D32075">
        <w:rPr>
          <w:rFonts w:ascii="Palatino Linotype" w:eastAsia="Arial" w:hAnsi="Palatino Linotype" w:cs="Arial"/>
          <w:i/>
          <w:sz w:val="22"/>
          <w:szCs w:val="22"/>
        </w:rPr>
        <w:t>ar</w:t>
      </w:r>
      <w:r w:rsidRPr="00D32075">
        <w:rPr>
          <w:rFonts w:ascii="Palatino Linotype" w:eastAsia="Arial" w:hAnsi="Palatino Linotype" w:cs="Arial"/>
          <w:i/>
          <w:spacing w:val="4"/>
          <w:sz w:val="22"/>
          <w:szCs w:val="22"/>
        </w:rPr>
        <w:t xml:space="preserve"> </w:t>
      </w:r>
      <w:r w:rsidRPr="00D32075">
        <w:rPr>
          <w:rFonts w:ascii="Palatino Linotype" w:eastAsia="Arial" w:hAnsi="Palatino Linotype" w:cs="Arial"/>
          <w:i/>
          <w:spacing w:val="-1"/>
          <w:sz w:val="22"/>
          <w:szCs w:val="22"/>
        </w:rPr>
        <w:t>l</w:t>
      </w:r>
      <w:r w:rsidRPr="00D32075">
        <w:rPr>
          <w:rFonts w:ascii="Palatino Linotype" w:eastAsia="Arial" w:hAnsi="Palatino Linotype" w:cs="Arial"/>
          <w:i/>
          <w:sz w:val="22"/>
          <w:szCs w:val="22"/>
        </w:rPr>
        <w:t>a</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s</w:t>
      </w:r>
      <w:r w:rsidRPr="00D32075">
        <w:rPr>
          <w:rFonts w:ascii="Palatino Linotype" w:eastAsia="Arial" w:hAnsi="Palatino Linotype" w:cs="Arial"/>
          <w:i/>
          <w:spacing w:val="-3"/>
          <w:sz w:val="22"/>
          <w:szCs w:val="22"/>
        </w:rPr>
        <w:t>e</w:t>
      </w:r>
      <w:r w:rsidRPr="00D32075">
        <w:rPr>
          <w:rFonts w:ascii="Palatino Linotype" w:eastAsia="Arial" w:hAnsi="Palatino Linotype" w:cs="Arial"/>
          <w:i/>
          <w:spacing w:val="2"/>
          <w:sz w:val="22"/>
          <w:szCs w:val="22"/>
        </w:rPr>
        <w:t>g</w:t>
      </w:r>
      <w:r w:rsidRPr="00D32075">
        <w:rPr>
          <w:rFonts w:ascii="Palatino Linotype" w:eastAsia="Arial" w:hAnsi="Palatino Linotype" w:cs="Arial"/>
          <w:i/>
          <w:sz w:val="22"/>
          <w:szCs w:val="22"/>
        </w:rPr>
        <w:t>uri</w:t>
      </w:r>
      <w:r w:rsidRPr="00D32075">
        <w:rPr>
          <w:rFonts w:ascii="Palatino Linotype" w:eastAsia="Arial" w:hAnsi="Palatino Linotype" w:cs="Arial"/>
          <w:i/>
          <w:spacing w:val="-1"/>
          <w:sz w:val="22"/>
          <w:szCs w:val="22"/>
        </w:rPr>
        <w:t>d</w:t>
      </w:r>
      <w:r w:rsidRPr="00D32075">
        <w:rPr>
          <w:rFonts w:ascii="Palatino Linotype" w:eastAsia="Arial" w:hAnsi="Palatino Linotype" w:cs="Arial"/>
          <w:i/>
          <w:sz w:val="22"/>
          <w:szCs w:val="22"/>
        </w:rPr>
        <w:t>ad d</w:t>
      </w:r>
      <w:r w:rsidRPr="00D32075">
        <w:rPr>
          <w:rFonts w:ascii="Palatino Linotype" w:eastAsia="Arial" w:hAnsi="Palatino Linotype" w:cs="Arial"/>
          <w:i/>
          <w:spacing w:val="-1"/>
          <w:sz w:val="22"/>
          <w:szCs w:val="22"/>
        </w:rPr>
        <w:t>e</w:t>
      </w:r>
      <w:r w:rsidRPr="00D32075">
        <w:rPr>
          <w:rFonts w:ascii="Palatino Linotype" w:eastAsia="Arial" w:hAnsi="Palatino Linotype" w:cs="Arial"/>
          <w:i/>
          <w:sz w:val="22"/>
          <w:szCs w:val="22"/>
        </w:rPr>
        <w:t>l</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z w:val="22"/>
          <w:szCs w:val="22"/>
        </w:rPr>
        <w:t>p</w:t>
      </w:r>
      <w:r w:rsidRPr="00D32075">
        <w:rPr>
          <w:rFonts w:ascii="Palatino Linotype" w:eastAsia="Arial" w:hAnsi="Palatino Linotype" w:cs="Arial"/>
          <w:i/>
          <w:spacing w:val="-1"/>
          <w:sz w:val="22"/>
          <w:szCs w:val="22"/>
        </w:rPr>
        <w:t>a</w:t>
      </w:r>
      <w:r w:rsidRPr="00D32075">
        <w:rPr>
          <w:rFonts w:ascii="Palatino Linotype" w:eastAsia="Arial" w:hAnsi="Palatino Linotype" w:cs="Arial"/>
          <w:i/>
          <w:spacing w:val="-4"/>
          <w:sz w:val="22"/>
          <w:szCs w:val="22"/>
        </w:rPr>
        <w:t>í</w:t>
      </w:r>
      <w:r w:rsidRPr="00D32075">
        <w:rPr>
          <w:rFonts w:ascii="Palatino Linotype" w:eastAsia="Arial" w:hAnsi="Palatino Linotype" w:cs="Arial"/>
          <w:i/>
          <w:sz w:val="22"/>
          <w:szCs w:val="22"/>
        </w:rPr>
        <w:t>s</w:t>
      </w:r>
      <w:r w:rsidRPr="00D32075">
        <w:rPr>
          <w:rFonts w:ascii="Palatino Linotype" w:eastAsia="Arial" w:hAnsi="Palatino Linotype" w:cs="Arial"/>
          <w:i/>
          <w:spacing w:val="3"/>
          <w:sz w:val="22"/>
          <w:szCs w:val="22"/>
        </w:rPr>
        <w:t xml:space="preserve"> </w:t>
      </w:r>
      <w:r w:rsidRPr="00D32075">
        <w:rPr>
          <w:rFonts w:ascii="Palatino Linotype" w:eastAsia="Arial" w:hAnsi="Palatino Linotype" w:cs="Arial"/>
          <w:i/>
          <w:sz w:val="22"/>
          <w:szCs w:val="22"/>
        </w:rPr>
        <w:t>en</w:t>
      </w:r>
      <w:r w:rsidRPr="00D32075">
        <w:rPr>
          <w:rFonts w:ascii="Palatino Linotype" w:eastAsia="Arial" w:hAnsi="Palatino Linotype" w:cs="Arial"/>
          <w:i/>
          <w:spacing w:val="2"/>
          <w:sz w:val="22"/>
          <w:szCs w:val="22"/>
        </w:rPr>
        <w:t xml:space="preserve"> </w:t>
      </w:r>
      <w:r w:rsidRPr="00D32075">
        <w:rPr>
          <w:rFonts w:ascii="Palatino Linotype" w:eastAsia="Arial" w:hAnsi="Palatino Linotype" w:cs="Arial"/>
          <w:i/>
          <w:sz w:val="22"/>
          <w:szCs w:val="22"/>
        </w:rPr>
        <w:t>sus d</w:t>
      </w:r>
      <w:r w:rsidRPr="00D32075">
        <w:rPr>
          <w:rFonts w:ascii="Palatino Linotype" w:eastAsia="Arial" w:hAnsi="Palatino Linotype" w:cs="Arial"/>
          <w:i/>
          <w:spacing w:val="-1"/>
          <w:sz w:val="22"/>
          <w:szCs w:val="22"/>
        </w:rPr>
        <w:t>i</w:t>
      </w:r>
      <w:r w:rsidRPr="00D32075">
        <w:rPr>
          <w:rFonts w:ascii="Palatino Linotype" w:eastAsia="Arial" w:hAnsi="Palatino Linotype" w:cs="Arial"/>
          <w:i/>
          <w:spacing w:val="3"/>
          <w:sz w:val="22"/>
          <w:szCs w:val="22"/>
        </w:rPr>
        <w:t>f</w:t>
      </w:r>
      <w:r w:rsidRPr="00D32075">
        <w:rPr>
          <w:rFonts w:ascii="Palatino Linotype" w:eastAsia="Arial" w:hAnsi="Palatino Linotype" w:cs="Arial"/>
          <w:i/>
          <w:spacing w:val="-3"/>
          <w:sz w:val="22"/>
          <w:szCs w:val="22"/>
        </w:rPr>
        <w:t>e</w:t>
      </w:r>
      <w:r w:rsidRPr="00D32075">
        <w:rPr>
          <w:rFonts w:ascii="Palatino Linotype" w:eastAsia="Arial" w:hAnsi="Palatino Linotype" w:cs="Arial"/>
          <w:i/>
          <w:spacing w:val="1"/>
          <w:sz w:val="22"/>
          <w:szCs w:val="22"/>
        </w:rPr>
        <w:t>r</w:t>
      </w:r>
      <w:r w:rsidRPr="00D32075">
        <w:rPr>
          <w:rFonts w:ascii="Palatino Linotype" w:eastAsia="Arial" w:hAnsi="Palatino Linotype" w:cs="Arial"/>
          <w:i/>
          <w:sz w:val="22"/>
          <w:szCs w:val="22"/>
        </w:rPr>
        <w:t>e</w:t>
      </w:r>
      <w:r w:rsidRPr="00D32075">
        <w:rPr>
          <w:rFonts w:ascii="Palatino Linotype" w:eastAsia="Arial" w:hAnsi="Palatino Linotype" w:cs="Arial"/>
          <w:i/>
          <w:spacing w:val="-1"/>
          <w:sz w:val="22"/>
          <w:szCs w:val="22"/>
        </w:rPr>
        <w:t>n</w:t>
      </w:r>
      <w:r w:rsidRPr="00D32075">
        <w:rPr>
          <w:rFonts w:ascii="Palatino Linotype" w:eastAsia="Arial" w:hAnsi="Palatino Linotype" w:cs="Arial"/>
          <w:i/>
          <w:spacing w:val="1"/>
          <w:sz w:val="22"/>
          <w:szCs w:val="22"/>
        </w:rPr>
        <w:t>t</w:t>
      </w:r>
      <w:r w:rsidRPr="00D32075">
        <w:rPr>
          <w:rFonts w:ascii="Palatino Linotype" w:eastAsia="Arial" w:hAnsi="Palatino Linotype" w:cs="Arial"/>
          <w:i/>
          <w:sz w:val="22"/>
          <w:szCs w:val="22"/>
        </w:rPr>
        <w:t>es</w:t>
      </w:r>
      <w:r w:rsidRPr="00D32075">
        <w:rPr>
          <w:rFonts w:ascii="Palatino Linotype" w:eastAsia="Arial" w:hAnsi="Palatino Linotype" w:cs="Arial"/>
          <w:i/>
          <w:spacing w:val="-2"/>
          <w:sz w:val="22"/>
          <w:szCs w:val="22"/>
        </w:rPr>
        <w:t xml:space="preserve"> v</w:t>
      </w:r>
      <w:r w:rsidRPr="00D32075">
        <w:rPr>
          <w:rFonts w:ascii="Palatino Linotype" w:eastAsia="Arial" w:hAnsi="Palatino Linotype" w:cs="Arial"/>
          <w:i/>
          <w:sz w:val="22"/>
          <w:szCs w:val="22"/>
        </w:rPr>
        <w:t>er</w:t>
      </w:r>
      <w:r w:rsidRPr="00D32075">
        <w:rPr>
          <w:rFonts w:ascii="Palatino Linotype" w:eastAsia="Arial" w:hAnsi="Palatino Linotype" w:cs="Arial"/>
          <w:i/>
          <w:spacing w:val="1"/>
          <w:sz w:val="22"/>
          <w:szCs w:val="22"/>
        </w:rPr>
        <w:t>t</w:t>
      </w:r>
      <w:r w:rsidRPr="00D32075">
        <w:rPr>
          <w:rFonts w:ascii="Palatino Linotype" w:eastAsia="Arial" w:hAnsi="Palatino Linotype" w:cs="Arial"/>
          <w:i/>
          <w:spacing w:val="-1"/>
          <w:sz w:val="22"/>
          <w:szCs w:val="22"/>
        </w:rPr>
        <w:t>i</w:t>
      </w:r>
      <w:r w:rsidRPr="00D32075">
        <w:rPr>
          <w:rFonts w:ascii="Palatino Linotype" w:eastAsia="Arial" w:hAnsi="Palatino Linotype" w:cs="Arial"/>
          <w:i/>
          <w:sz w:val="22"/>
          <w:szCs w:val="22"/>
        </w:rPr>
        <w:t>e</w:t>
      </w:r>
      <w:r w:rsidRPr="00D32075">
        <w:rPr>
          <w:rFonts w:ascii="Palatino Linotype" w:eastAsia="Arial" w:hAnsi="Palatino Linotype" w:cs="Arial"/>
          <w:i/>
          <w:spacing w:val="-1"/>
          <w:sz w:val="22"/>
          <w:szCs w:val="22"/>
        </w:rPr>
        <w:t>n</w:t>
      </w:r>
      <w:r w:rsidRPr="00D32075">
        <w:rPr>
          <w:rFonts w:ascii="Palatino Linotype" w:eastAsia="Arial" w:hAnsi="Palatino Linotype" w:cs="Arial"/>
          <w:i/>
          <w:spacing w:val="1"/>
          <w:sz w:val="22"/>
          <w:szCs w:val="22"/>
        </w:rPr>
        <w:t>t</w:t>
      </w:r>
      <w:r w:rsidRPr="00D32075">
        <w:rPr>
          <w:rFonts w:ascii="Palatino Linotype" w:eastAsia="Arial" w:hAnsi="Palatino Linotype" w:cs="Arial"/>
          <w:i/>
          <w:sz w:val="22"/>
          <w:szCs w:val="22"/>
        </w:rPr>
        <w:t>e</w:t>
      </w:r>
      <w:r w:rsidRPr="00D32075">
        <w:rPr>
          <w:rFonts w:ascii="Palatino Linotype" w:eastAsia="Arial" w:hAnsi="Palatino Linotype" w:cs="Arial"/>
          <w:i/>
          <w:spacing w:val="-3"/>
          <w:sz w:val="22"/>
          <w:szCs w:val="22"/>
        </w:rPr>
        <w:t>s</w:t>
      </w:r>
      <w:r w:rsidRPr="00D32075">
        <w:rPr>
          <w:rFonts w:ascii="Palatino Linotype" w:eastAsia="Arial" w:hAnsi="Palatino Linotype" w:cs="Arial"/>
          <w:i/>
          <w:sz w:val="22"/>
          <w:szCs w:val="22"/>
        </w:rPr>
        <w:t>.</w:t>
      </w:r>
    </w:p>
    <w:p w14:paraId="0B3F02B3" w14:textId="77777777" w:rsidR="00C02C10" w:rsidRPr="00D32075" w:rsidRDefault="00C02C10" w:rsidP="00C02C10">
      <w:pPr>
        <w:spacing w:line="180" w:lineRule="exact"/>
        <w:ind w:left="567" w:right="616"/>
        <w:rPr>
          <w:rFonts w:ascii="Palatino Linotype" w:hAnsi="Palatino Linotype"/>
          <w:i/>
          <w:sz w:val="18"/>
          <w:szCs w:val="18"/>
        </w:rPr>
      </w:pPr>
    </w:p>
    <w:p w14:paraId="0B573C29" w14:textId="77777777" w:rsidR="00C02C10" w:rsidRPr="00D32075" w:rsidRDefault="00C02C10" w:rsidP="00C02C10">
      <w:pPr>
        <w:spacing w:line="200" w:lineRule="exact"/>
        <w:ind w:left="567" w:right="616"/>
        <w:rPr>
          <w:rFonts w:ascii="Palatino Linotype" w:hAnsi="Palatino Linotype"/>
          <w:i/>
        </w:rPr>
      </w:pPr>
    </w:p>
    <w:p w14:paraId="2CABAE0A" w14:textId="77777777" w:rsidR="00C02C10" w:rsidRPr="00D32075" w:rsidRDefault="00C02C10" w:rsidP="00C02C10">
      <w:pPr>
        <w:spacing w:line="200" w:lineRule="exact"/>
        <w:ind w:left="567" w:right="616"/>
        <w:rPr>
          <w:rFonts w:ascii="Palatino Linotype" w:hAnsi="Palatino Linotype"/>
          <w:i/>
        </w:rPr>
      </w:pPr>
    </w:p>
    <w:p w14:paraId="51407180" w14:textId="77777777" w:rsidR="00C02C10" w:rsidRPr="00D32075" w:rsidRDefault="00C02C10" w:rsidP="00C02C10">
      <w:pPr>
        <w:pStyle w:val="Prrafodelista"/>
        <w:numPr>
          <w:ilvl w:val="0"/>
          <w:numId w:val="2"/>
        </w:numPr>
        <w:spacing w:line="360" w:lineRule="auto"/>
        <w:ind w:left="0" w:right="49" w:firstLine="0"/>
        <w:jc w:val="both"/>
        <w:rPr>
          <w:rFonts w:ascii="Palatino Linotype" w:hAnsi="Palatino Linotype"/>
          <w:sz w:val="24"/>
          <w:szCs w:val="20"/>
          <w:lang w:val="es-ES"/>
        </w:rPr>
      </w:pPr>
      <w:r w:rsidRPr="00D32075">
        <w:rPr>
          <w:rFonts w:ascii="Palatino Linotype" w:hAnsi="Palatino Linotype"/>
          <w:sz w:val="24"/>
          <w:lang w:eastAsia="es-MX"/>
        </w:rPr>
        <w:t xml:space="preserve">Este instituto advierte que otorgar acceso al nombre y demás información de policías operativos podría comprometer la integridad de los mismos, de conformidad con lo que establece el artículo 140 de la Ley de Transparencia y Acceso a la Información Pública del Estado de México y Municipios: </w:t>
      </w:r>
    </w:p>
    <w:p w14:paraId="304F1A5C" w14:textId="77777777" w:rsidR="00C02C10" w:rsidRPr="00D32075" w:rsidRDefault="00C02C10" w:rsidP="00C02C10">
      <w:pPr>
        <w:pStyle w:val="Prrafodelista"/>
        <w:rPr>
          <w:rFonts w:ascii="Palatino Linotype" w:hAnsi="Palatino Linotype"/>
          <w:lang w:eastAsia="es-MX"/>
        </w:rPr>
      </w:pPr>
    </w:p>
    <w:p w14:paraId="65B3139C" w14:textId="77777777" w:rsidR="00C02C10" w:rsidRPr="00D32075" w:rsidRDefault="00C02C10" w:rsidP="00C02C10">
      <w:pPr>
        <w:spacing w:after="240" w:line="360" w:lineRule="auto"/>
        <w:ind w:left="567" w:right="616"/>
        <w:contextualSpacing/>
        <w:jc w:val="both"/>
        <w:rPr>
          <w:rFonts w:ascii="Palatino Linotype" w:hAnsi="Palatino Linotype"/>
          <w:i/>
          <w:sz w:val="22"/>
        </w:rPr>
      </w:pPr>
      <w:r w:rsidRPr="00D32075">
        <w:rPr>
          <w:rFonts w:ascii="Palatino Linotype" w:hAnsi="Palatino Linotype"/>
          <w:b/>
          <w:i/>
          <w:sz w:val="22"/>
        </w:rPr>
        <w:t>“Artículo 140.</w:t>
      </w:r>
      <w:r w:rsidRPr="00D32075">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22043FDC" w14:textId="77777777" w:rsidR="00C02C10" w:rsidRPr="00D32075" w:rsidRDefault="00C02C10" w:rsidP="00C02C10">
      <w:pPr>
        <w:spacing w:line="360" w:lineRule="auto"/>
        <w:ind w:left="567" w:right="616"/>
        <w:contextualSpacing/>
        <w:jc w:val="both"/>
        <w:rPr>
          <w:rFonts w:ascii="Palatino Linotype" w:hAnsi="Palatino Linotype"/>
          <w:i/>
          <w:sz w:val="22"/>
        </w:rPr>
      </w:pPr>
      <w:r w:rsidRPr="00D32075">
        <w:rPr>
          <w:rFonts w:ascii="Palatino Linotype" w:hAnsi="Palatino Linotype"/>
          <w:i/>
          <w:sz w:val="22"/>
        </w:rPr>
        <w:t xml:space="preserve">I. Comprometa la seguridad pública y cuente con un propósito genuino y un efecto demostrable; </w:t>
      </w:r>
    </w:p>
    <w:p w14:paraId="18129BE3" w14:textId="77777777" w:rsidR="00C02C10" w:rsidRPr="00D32075" w:rsidRDefault="00C02C10" w:rsidP="00C02C10">
      <w:pPr>
        <w:spacing w:line="360" w:lineRule="auto"/>
        <w:ind w:left="567" w:right="616"/>
        <w:contextualSpacing/>
        <w:jc w:val="both"/>
        <w:rPr>
          <w:rFonts w:ascii="Palatino Linotype" w:hAnsi="Palatino Linotype"/>
          <w:i/>
          <w:sz w:val="22"/>
        </w:rPr>
      </w:pPr>
      <w:r w:rsidRPr="00D32075">
        <w:rPr>
          <w:rFonts w:ascii="Palatino Linotype" w:hAnsi="Palatino Linotype"/>
          <w:i/>
          <w:sz w:val="22"/>
        </w:rPr>
        <w:t xml:space="preserve">II. Pueda menoscabar la conducción de las negociaciones y relaciones internacionales; </w:t>
      </w:r>
    </w:p>
    <w:p w14:paraId="1CF31973" w14:textId="77777777" w:rsidR="00C02C10" w:rsidRPr="00D32075" w:rsidRDefault="00C02C10" w:rsidP="00C02C10">
      <w:pPr>
        <w:spacing w:line="360" w:lineRule="auto"/>
        <w:ind w:left="567" w:right="616"/>
        <w:contextualSpacing/>
        <w:jc w:val="both"/>
        <w:rPr>
          <w:rFonts w:ascii="Palatino Linotype" w:hAnsi="Palatino Linotype"/>
          <w:i/>
          <w:sz w:val="22"/>
        </w:rPr>
      </w:pPr>
      <w:r w:rsidRPr="00D32075">
        <w:rPr>
          <w:rFonts w:ascii="Palatino Linotype" w:hAnsi="Palatino Linotype"/>
          <w:i/>
          <w:sz w:val="22"/>
        </w:rPr>
        <w:t xml:space="preserve">III. Se entregue a la Entidad expresamente con ese carácter o el de confidencialidad por otro u otros sujetos de derecho internacional, excepto cuando se trate de violaciones graves </w:t>
      </w:r>
      <w:r w:rsidRPr="00D32075">
        <w:rPr>
          <w:rFonts w:ascii="Palatino Linotype" w:hAnsi="Palatino Linotype"/>
          <w:i/>
          <w:sz w:val="22"/>
        </w:rPr>
        <w:lastRenderedPageBreak/>
        <w:t xml:space="preserve">de derechos humanos o delitos de lesa humanidad de conformidad con el derecho internacional; </w:t>
      </w:r>
    </w:p>
    <w:p w14:paraId="35241D48" w14:textId="77777777" w:rsidR="00C02C10" w:rsidRPr="00D32075" w:rsidRDefault="00C02C10" w:rsidP="00C02C10">
      <w:pPr>
        <w:spacing w:line="360" w:lineRule="auto"/>
        <w:ind w:left="567" w:right="616"/>
        <w:contextualSpacing/>
        <w:jc w:val="both"/>
        <w:rPr>
          <w:rFonts w:ascii="Palatino Linotype" w:hAnsi="Palatino Linotype"/>
          <w:b/>
          <w:i/>
          <w:sz w:val="22"/>
        </w:rPr>
      </w:pPr>
      <w:r w:rsidRPr="00D32075">
        <w:rPr>
          <w:rFonts w:ascii="Palatino Linotype" w:hAnsi="Palatino Linotype"/>
          <w:b/>
          <w:i/>
          <w:sz w:val="22"/>
        </w:rPr>
        <w:t>IV. Ponga en riesgo la vida, la seguridad o la salud de una persona física;</w:t>
      </w:r>
    </w:p>
    <w:p w14:paraId="45841817" w14:textId="77777777" w:rsidR="00C02C10" w:rsidRPr="00D32075" w:rsidRDefault="00C02C10" w:rsidP="00C02C10">
      <w:pPr>
        <w:spacing w:before="240" w:line="360" w:lineRule="auto"/>
        <w:ind w:left="567" w:right="616"/>
        <w:contextualSpacing/>
        <w:jc w:val="both"/>
        <w:rPr>
          <w:rFonts w:ascii="Palatino Linotype" w:hAnsi="Palatino Linotype"/>
          <w:i/>
          <w:sz w:val="22"/>
        </w:rPr>
      </w:pPr>
      <w:r w:rsidRPr="00D32075">
        <w:rPr>
          <w:rFonts w:ascii="Palatino Linotype" w:hAnsi="Palatino Linotype"/>
          <w:i/>
          <w:sz w:val="22"/>
        </w:rPr>
        <w:t xml:space="preserve"> (…)” (Sic)</w:t>
      </w:r>
    </w:p>
    <w:p w14:paraId="779D0863" w14:textId="77777777" w:rsidR="00C02C10" w:rsidRPr="00D32075" w:rsidRDefault="00C02C10" w:rsidP="00C02C10">
      <w:pPr>
        <w:spacing w:before="240" w:line="360" w:lineRule="auto"/>
        <w:ind w:right="616"/>
        <w:contextualSpacing/>
        <w:jc w:val="both"/>
        <w:rPr>
          <w:rFonts w:ascii="Palatino Linotype" w:eastAsia="Calibri" w:hAnsi="Palatino Linotype"/>
          <w:i/>
          <w:sz w:val="22"/>
        </w:rPr>
      </w:pPr>
    </w:p>
    <w:p w14:paraId="5E57BC98" w14:textId="77777777" w:rsidR="00C02C10" w:rsidRPr="00D32075" w:rsidRDefault="00C02C10" w:rsidP="00C02C10">
      <w:pPr>
        <w:pStyle w:val="Prrafodelista"/>
        <w:numPr>
          <w:ilvl w:val="0"/>
          <w:numId w:val="2"/>
        </w:numPr>
        <w:spacing w:line="360" w:lineRule="auto"/>
        <w:ind w:left="0" w:firstLine="0"/>
        <w:jc w:val="both"/>
        <w:rPr>
          <w:rFonts w:ascii="Palatino Linotype" w:hAnsi="Palatino Linotype"/>
          <w:sz w:val="24"/>
          <w:lang w:eastAsia="es-MX"/>
        </w:rPr>
      </w:pPr>
      <w:r w:rsidRPr="00D32075">
        <w:rPr>
          <w:rFonts w:ascii="Palatino Linotype" w:hAnsi="Palatino Linotype"/>
          <w:sz w:val="24"/>
          <w:lang w:eastAsia="es-MX"/>
        </w:rPr>
        <w:t>En este contexto, este Pleno considera que dar a conocer los nombres de servidores públicos que realizan funciones en materia de seguridad, tal como es el caso de los policías, los vuelve identificables y posiblemente reconocibles para grupos delictivos</w:t>
      </w:r>
      <w:r w:rsidRPr="00D32075">
        <w:rPr>
          <w:rFonts w:ascii="Palatino Linotype" w:hAnsi="Palatino Linotype" w:cs="Tahoma"/>
          <w:bCs/>
          <w:sz w:val="24"/>
          <w:lang w:eastAsia="es-MX"/>
        </w:rPr>
        <w:t xml:space="preserve">; así, dicha información puede ser utilizada para </w:t>
      </w:r>
      <w:r w:rsidRPr="00D32075">
        <w:rPr>
          <w:rFonts w:ascii="Palatino Linotype" w:hAnsi="Palatino Linotype" w:cs="Tahoma"/>
          <w:b/>
          <w:bCs/>
          <w:sz w:val="24"/>
          <w:lang w:eastAsia="es-MX"/>
        </w:rPr>
        <w:t xml:space="preserve">vulnerar la vida, seguridad o salud de dichos elementos, incluso la de sus familias o entorno social, </w:t>
      </w:r>
      <w:r w:rsidRPr="00D32075">
        <w:rPr>
          <w:rFonts w:ascii="Palatino Linotype" w:hAnsi="Palatino Linotype" w:cs="Tahoma"/>
          <w:bCs/>
          <w:sz w:val="24"/>
          <w:lang w:eastAsia="es-MX"/>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66EAEC28" w14:textId="77777777" w:rsidR="00C02C10" w:rsidRPr="00D32075" w:rsidRDefault="00C02C10" w:rsidP="00C02C10">
      <w:pPr>
        <w:spacing w:line="360" w:lineRule="auto"/>
        <w:jc w:val="both"/>
        <w:rPr>
          <w:rFonts w:ascii="Palatino Linotype" w:hAnsi="Palatino Linotype"/>
          <w:sz w:val="24"/>
          <w:szCs w:val="24"/>
          <w:lang w:eastAsia="es-MX"/>
        </w:rPr>
      </w:pPr>
    </w:p>
    <w:p w14:paraId="5D72ABAC" w14:textId="1E375D84" w:rsidR="00C02C10" w:rsidRPr="00D32075" w:rsidRDefault="00C02C10" w:rsidP="00C02C10">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D32075">
        <w:rPr>
          <w:rFonts w:ascii="Palatino Linotype" w:eastAsia="Calibri" w:hAnsi="Palatino Linotype" w:cs="Tahoma"/>
          <w:bCs/>
          <w:sz w:val="24"/>
          <w:szCs w:val="24"/>
          <w:lang w:eastAsia="es-MX"/>
        </w:rPr>
        <w:t xml:space="preserve">En ese sentido, el proporcionar el nombre de los elementos policiales operativos del </w:t>
      </w:r>
      <w:r w:rsidRPr="00D32075">
        <w:rPr>
          <w:rFonts w:ascii="Palatino Linotype" w:eastAsia="Calibri" w:hAnsi="Palatino Linotype" w:cs="Arial"/>
          <w:b/>
          <w:bCs/>
          <w:sz w:val="24"/>
          <w:szCs w:val="24"/>
          <w:lang w:val="es-ES"/>
        </w:rPr>
        <w:t xml:space="preserve">Ayuntamiento de </w:t>
      </w:r>
      <w:r w:rsidR="00777D74" w:rsidRPr="00D32075">
        <w:rPr>
          <w:rFonts w:ascii="Palatino Linotype" w:eastAsia="Calibri" w:hAnsi="Palatino Linotype" w:cs="Arial"/>
          <w:b/>
          <w:bCs/>
          <w:sz w:val="24"/>
          <w:szCs w:val="24"/>
          <w:lang w:val="es-ES"/>
        </w:rPr>
        <w:t>Amecameca</w:t>
      </w:r>
      <w:r w:rsidRPr="00D32075">
        <w:rPr>
          <w:rFonts w:ascii="Palatino Linotype" w:eastAsia="Calibri" w:hAnsi="Palatino Linotype" w:cs="Tahoma"/>
          <w:bCs/>
          <w:sz w:val="24"/>
          <w:szCs w:val="24"/>
          <w:lang w:eastAsia="es-MX"/>
        </w:rPr>
        <w:t xml:space="preserve">, pone en riesgo de manera directa la vida y la seguridad de dicho servidor, siendo obligación de la Institución protegerla en todo momento para salvaguarda de sus integrantes. </w:t>
      </w:r>
    </w:p>
    <w:p w14:paraId="1330C9F7" w14:textId="77777777" w:rsidR="00C02C10" w:rsidRPr="00D32075" w:rsidRDefault="00C02C10" w:rsidP="00C02C10">
      <w:pPr>
        <w:pStyle w:val="Prrafodelista"/>
        <w:rPr>
          <w:rFonts w:ascii="Palatino Linotype" w:eastAsia="Calibri" w:hAnsi="Palatino Linotype" w:cs="Tahoma"/>
          <w:bCs/>
          <w:sz w:val="24"/>
          <w:lang w:eastAsia="es-MX"/>
        </w:rPr>
      </w:pPr>
    </w:p>
    <w:p w14:paraId="51C0D276" w14:textId="77777777" w:rsidR="00C02C10" w:rsidRPr="00D32075" w:rsidRDefault="00C02C10" w:rsidP="00C02C10">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D32075">
        <w:rPr>
          <w:rFonts w:ascii="Palatino Linotype" w:eastAsia="Calibri" w:hAnsi="Palatino Linotype" w:cs="Tahoma"/>
          <w:bCs/>
          <w:sz w:val="24"/>
          <w:szCs w:val="24"/>
          <w:lang w:eastAsia="es-MX"/>
        </w:rPr>
        <w:t xml:space="preserve">Lo anterior adquiere razón toda vez que la información solicitada hace identificable a los integrantes de seguridad pública, ya que permite que su identidad </w:t>
      </w:r>
      <w:r w:rsidRPr="00D32075">
        <w:rPr>
          <w:rFonts w:ascii="Palatino Linotype" w:eastAsia="Calibri" w:hAnsi="Palatino Linotype" w:cs="Tahoma"/>
          <w:bCs/>
          <w:sz w:val="24"/>
          <w:szCs w:val="24"/>
          <w:lang w:eastAsia="es-MX"/>
        </w:rPr>
        <w:lastRenderedPageBreak/>
        <w:t xml:space="preserve">pueda determinarse de manera directa, pudiéndose ocasionar riesgos por la posible utilización y difusión de la información por grupos delictivos. </w:t>
      </w:r>
    </w:p>
    <w:p w14:paraId="6D56C883" w14:textId="77777777" w:rsidR="00C02C10" w:rsidRPr="00D32075" w:rsidRDefault="00C02C10" w:rsidP="00C02C10">
      <w:pPr>
        <w:spacing w:line="360" w:lineRule="auto"/>
        <w:jc w:val="both"/>
        <w:rPr>
          <w:rFonts w:ascii="Palatino Linotype" w:eastAsia="Calibri" w:hAnsi="Palatino Linotype" w:cs="Tahoma"/>
          <w:bCs/>
          <w:lang w:eastAsia="es-MX"/>
        </w:rPr>
      </w:pPr>
    </w:p>
    <w:p w14:paraId="35574D04" w14:textId="77777777" w:rsidR="00C02C10" w:rsidRPr="00D32075" w:rsidRDefault="00C02C10" w:rsidP="00C02C10">
      <w:pPr>
        <w:numPr>
          <w:ilvl w:val="0"/>
          <w:numId w:val="2"/>
        </w:numPr>
        <w:spacing w:line="360" w:lineRule="auto"/>
        <w:ind w:left="0" w:firstLine="0"/>
        <w:contextualSpacing/>
        <w:jc w:val="both"/>
        <w:rPr>
          <w:rFonts w:ascii="Palatino Linotype" w:eastAsia="Calibri" w:hAnsi="Palatino Linotype" w:cs="Tahoma"/>
          <w:bCs/>
          <w:sz w:val="24"/>
          <w:lang w:eastAsia="es-MX"/>
        </w:rPr>
      </w:pPr>
      <w:r w:rsidRPr="00D32075">
        <w:rPr>
          <w:rFonts w:ascii="Palatino Linotype" w:eastAsia="Calibri" w:hAnsi="Palatino Linotype" w:cs="Tahoma"/>
          <w:bCs/>
          <w:sz w:val="24"/>
          <w:lang w:eastAsia="es-MX"/>
        </w:rPr>
        <w:t>Asimismo, existe la posibilidad de que personas ajenas a la Institución,  utilicen la información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D32075">
        <w:rPr>
          <w:rFonts w:ascii="Palatino Linotype" w:eastAsia="Calibri" w:hAnsi="Palatino Linotype" w:cs="Tahoma"/>
          <w:b/>
          <w:bCs/>
          <w:sz w:val="24"/>
          <w:lang w:eastAsia="es-MX"/>
        </w:rPr>
        <w:t xml:space="preserve"> SUJETO OBLIGADO</w:t>
      </w:r>
      <w:r w:rsidRPr="00D32075">
        <w:rPr>
          <w:rFonts w:ascii="Palatino Linotype" w:eastAsia="Calibri" w:hAnsi="Palatino Linotype" w:cs="Tahoma"/>
          <w:bCs/>
          <w:sz w:val="24"/>
          <w:lang w:eastAsia="es-MX"/>
        </w:rPr>
        <w:t>, colocando en inminente riesgo la vida de todos los integrantes, menoscabando así las actividades de prevención del delito y combate a la delincuencia.</w:t>
      </w:r>
    </w:p>
    <w:p w14:paraId="71325D01" w14:textId="77777777" w:rsidR="00C02C10" w:rsidRPr="00D32075" w:rsidRDefault="00C02C10" w:rsidP="00C02C10">
      <w:pPr>
        <w:spacing w:line="360" w:lineRule="auto"/>
        <w:jc w:val="both"/>
        <w:rPr>
          <w:rFonts w:ascii="Palatino Linotype" w:eastAsia="Calibri" w:hAnsi="Palatino Linotype" w:cs="Tahoma"/>
          <w:bCs/>
          <w:sz w:val="24"/>
          <w:lang w:eastAsia="es-MX"/>
        </w:rPr>
      </w:pPr>
    </w:p>
    <w:p w14:paraId="3426E54D" w14:textId="77777777" w:rsidR="00C02C10" w:rsidRPr="00D32075" w:rsidRDefault="00C02C10" w:rsidP="00C02C10">
      <w:pPr>
        <w:numPr>
          <w:ilvl w:val="0"/>
          <w:numId w:val="2"/>
        </w:numPr>
        <w:spacing w:line="360" w:lineRule="auto"/>
        <w:ind w:left="0" w:firstLine="0"/>
        <w:contextualSpacing/>
        <w:jc w:val="both"/>
        <w:rPr>
          <w:rFonts w:ascii="Palatino Linotype" w:eastAsia="Calibri" w:hAnsi="Palatino Linotype" w:cs="Tahoma"/>
          <w:bCs/>
          <w:sz w:val="24"/>
          <w:lang w:eastAsia="es-MX"/>
        </w:rPr>
      </w:pPr>
      <w:r w:rsidRPr="00D32075">
        <w:rPr>
          <w:rFonts w:ascii="Palatino Linotype" w:eastAsia="Calibri" w:hAnsi="Palatino Linotype" w:cs="Tahoma"/>
          <w:bCs/>
          <w:sz w:val="24"/>
          <w:lang w:eastAsia="es-MX"/>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53379137" w14:textId="77777777" w:rsidR="00C02C10" w:rsidRPr="00D32075" w:rsidRDefault="00C02C10" w:rsidP="00C02C10">
      <w:pPr>
        <w:spacing w:line="360" w:lineRule="auto"/>
        <w:jc w:val="both"/>
        <w:rPr>
          <w:rFonts w:ascii="Palatino Linotype" w:eastAsia="Calibri" w:hAnsi="Palatino Linotype" w:cs="Tahoma"/>
          <w:bCs/>
          <w:sz w:val="24"/>
          <w:lang w:eastAsia="es-MX"/>
        </w:rPr>
      </w:pPr>
    </w:p>
    <w:p w14:paraId="15CAC772" w14:textId="31C3DFEB" w:rsidR="00C02C10" w:rsidRPr="00D32075" w:rsidRDefault="00C02C10" w:rsidP="00C02C10">
      <w:pPr>
        <w:numPr>
          <w:ilvl w:val="0"/>
          <w:numId w:val="2"/>
        </w:numPr>
        <w:spacing w:line="360" w:lineRule="auto"/>
        <w:ind w:left="0" w:firstLine="0"/>
        <w:contextualSpacing/>
        <w:jc w:val="both"/>
        <w:rPr>
          <w:rFonts w:ascii="Palatino Linotype" w:eastAsia="Calibri" w:hAnsi="Palatino Linotype" w:cs="Tahoma"/>
          <w:bCs/>
          <w:sz w:val="24"/>
          <w:lang w:eastAsia="es-MX"/>
        </w:rPr>
      </w:pPr>
      <w:r w:rsidRPr="00D32075">
        <w:rPr>
          <w:rFonts w:ascii="Palatino Linotype" w:eastAsia="Calibri" w:hAnsi="Palatino Linotype" w:cs="Tahoma"/>
          <w:bCs/>
          <w:sz w:val="24"/>
          <w:lang w:eastAsia="es-MX"/>
        </w:rPr>
        <w:t xml:space="preserve">El dar el nombre de los servidores públicos operativos del </w:t>
      </w:r>
      <w:r w:rsidRPr="00D32075">
        <w:rPr>
          <w:rFonts w:ascii="Palatino Linotype" w:eastAsia="Calibri" w:hAnsi="Palatino Linotype" w:cs="Arial"/>
          <w:b/>
          <w:bCs/>
          <w:sz w:val="24"/>
          <w:lang w:val="es-ES"/>
        </w:rPr>
        <w:t xml:space="preserve">Ayuntamiento de </w:t>
      </w:r>
      <w:r w:rsidR="00777D74" w:rsidRPr="00D32075">
        <w:rPr>
          <w:rFonts w:ascii="Palatino Linotype" w:eastAsia="Calibri" w:hAnsi="Palatino Linotype" w:cs="Arial"/>
          <w:b/>
          <w:bCs/>
          <w:sz w:val="24"/>
          <w:lang w:val="es-ES"/>
        </w:rPr>
        <w:t>Amecameca</w:t>
      </w:r>
      <w:r w:rsidRPr="00D32075">
        <w:rPr>
          <w:rFonts w:ascii="Palatino Linotype" w:hAnsi="Palatino Linotype"/>
          <w:b/>
          <w:bCs/>
          <w:sz w:val="24"/>
          <w:szCs w:val="22"/>
        </w:rPr>
        <w:t xml:space="preserve"> </w:t>
      </w:r>
      <w:r w:rsidRPr="00D32075">
        <w:rPr>
          <w:rFonts w:ascii="Palatino Linotype" w:eastAsia="Calibri" w:hAnsi="Palatino Linotype" w:cs="Tahoma"/>
          <w:bCs/>
          <w:sz w:val="24"/>
          <w:lang w:eastAsia="es-MX"/>
        </w:rPr>
        <w:t xml:space="preserve">pone en riesgo sus vidas y seguridad, ya que pueden ser identificarles, </w:t>
      </w:r>
      <w:r w:rsidRPr="00D32075">
        <w:rPr>
          <w:rFonts w:ascii="Palatino Linotype" w:eastAsia="Calibri" w:hAnsi="Palatino Linotype" w:cs="Tahoma"/>
          <w:bCs/>
          <w:sz w:val="24"/>
          <w:lang w:eastAsia="es-MX"/>
        </w:rPr>
        <w:lastRenderedPageBreak/>
        <w:t xml:space="preserve">provocando que se utilice la información para amenazar, intimidar o extorsionar al integrante.  </w:t>
      </w:r>
    </w:p>
    <w:p w14:paraId="1F521970" w14:textId="77777777" w:rsidR="00C02C10" w:rsidRPr="00D32075" w:rsidRDefault="00C02C10" w:rsidP="00C02C10">
      <w:pPr>
        <w:spacing w:line="360" w:lineRule="auto"/>
        <w:jc w:val="both"/>
        <w:rPr>
          <w:rFonts w:ascii="Palatino Linotype" w:eastAsia="Calibri" w:hAnsi="Palatino Linotype" w:cs="Tahoma"/>
          <w:bCs/>
          <w:lang w:eastAsia="es-MX"/>
        </w:rPr>
      </w:pPr>
    </w:p>
    <w:p w14:paraId="2BA699EE" w14:textId="77777777" w:rsidR="00C02C10" w:rsidRPr="00D32075" w:rsidRDefault="00C02C10" w:rsidP="00C02C10">
      <w:pPr>
        <w:numPr>
          <w:ilvl w:val="0"/>
          <w:numId w:val="2"/>
        </w:numPr>
        <w:spacing w:line="360" w:lineRule="auto"/>
        <w:ind w:left="0" w:firstLine="0"/>
        <w:contextualSpacing/>
        <w:jc w:val="both"/>
        <w:rPr>
          <w:rFonts w:ascii="Palatino Linotype" w:eastAsia="Calibri" w:hAnsi="Palatino Linotype" w:cs="Tahoma"/>
          <w:bCs/>
          <w:sz w:val="24"/>
          <w:lang w:eastAsia="es-MX"/>
        </w:rPr>
      </w:pPr>
      <w:r w:rsidRPr="00D32075">
        <w:rPr>
          <w:rFonts w:ascii="Palatino Linotype" w:eastAsia="Calibri" w:hAnsi="Palatino Linotype" w:cs="Tahoma"/>
          <w:bCs/>
          <w:sz w:val="24"/>
          <w:lang w:eastAsia="es-MX"/>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316C1ACD" w14:textId="77777777" w:rsidR="00C02C10" w:rsidRPr="00D32075" w:rsidRDefault="00C02C10" w:rsidP="00C02C10">
      <w:pPr>
        <w:spacing w:line="360" w:lineRule="auto"/>
        <w:jc w:val="both"/>
        <w:rPr>
          <w:rFonts w:ascii="Palatino Linotype" w:eastAsia="Calibri" w:hAnsi="Palatino Linotype" w:cs="Tahoma"/>
          <w:bCs/>
          <w:sz w:val="24"/>
          <w:lang w:eastAsia="es-MX"/>
        </w:rPr>
      </w:pPr>
    </w:p>
    <w:p w14:paraId="1B4CEE0F" w14:textId="77777777" w:rsidR="00C02C10" w:rsidRPr="00D32075" w:rsidRDefault="00C02C10" w:rsidP="00C02C10">
      <w:pPr>
        <w:numPr>
          <w:ilvl w:val="0"/>
          <w:numId w:val="2"/>
        </w:numPr>
        <w:spacing w:line="360" w:lineRule="auto"/>
        <w:ind w:left="0" w:firstLine="0"/>
        <w:contextualSpacing/>
        <w:jc w:val="both"/>
        <w:rPr>
          <w:rFonts w:ascii="Palatino Linotype" w:eastAsia="Calibri" w:hAnsi="Palatino Linotype" w:cs="Tahoma"/>
          <w:bCs/>
          <w:sz w:val="24"/>
          <w:lang w:eastAsia="es-MX"/>
        </w:rPr>
      </w:pPr>
      <w:r w:rsidRPr="00D32075">
        <w:rPr>
          <w:rFonts w:ascii="Palatino Linotype" w:eastAsia="Calibri" w:hAnsi="Palatino Linotype" w:cs="Tahoma"/>
          <w:bCs/>
          <w:sz w:val="24"/>
          <w:lang w:eastAsia="es-MX"/>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w:t>
      </w:r>
      <w:r w:rsidRPr="00D32075">
        <w:rPr>
          <w:rFonts w:ascii="Palatino Linotype" w:eastAsia="Calibri" w:hAnsi="Palatino Linotype" w:cs="Tahoma"/>
          <w:bCs/>
          <w:i/>
          <w:sz w:val="24"/>
          <w:lang w:eastAsia="es-MX"/>
        </w:rPr>
        <w:t>per se</w:t>
      </w:r>
      <w:r w:rsidRPr="00D32075">
        <w:rPr>
          <w:rFonts w:ascii="Palatino Linotype" w:eastAsia="Calibri" w:hAnsi="Palatino Linotype" w:cs="Tahoma"/>
          <w:bCs/>
          <w:sz w:val="24"/>
          <w:lang w:eastAsia="es-MX"/>
        </w:rPr>
        <w:t xml:space="preserv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w:t>
      </w:r>
      <w:r w:rsidRPr="00D32075">
        <w:rPr>
          <w:rFonts w:ascii="Palatino Linotype" w:eastAsia="Calibri" w:hAnsi="Palatino Linotype" w:cs="Tahoma"/>
          <w:bCs/>
          <w:sz w:val="24"/>
          <w:lang w:eastAsia="es-MX"/>
        </w:rPr>
        <w:lastRenderedPageBreak/>
        <w:t>gobernantes y a su vez, funciona como un ejercicio de fiscalización para supervisar las actividades que realiza el Estado.</w:t>
      </w:r>
    </w:p>
    <w:p w14:paraId="71558924" w14:textId="77777777" w:rsidR="00C02C10" w:rsidRPr="00D32075" w:rsidRDefault="00C02C10" w:rsidP="00C02C10">
      <w:pPr>
        <w:pStyle w:val="Prrafodelista"/>
        <w:rPr>
          <w:rFonts w:ascii="Palatino Linotype" w:eastAsia="Calibri" w:hAnsi="Palatino Linotype" w:cs="Tahoma"/>
          <w:bCs/>
          <w:sz w:val="28"/>
          <w:lang w:eastAsia="es-MX"/>
        </w:rPr>
      </w:pPr>
    </w:p>
    <w:p w14:paraId="797B2628" w14:textId="77777777" w:rsidR="00C02C10" w:rsidRPr="00D32075" w:rsidRDefault="00C02C10" w:rsidP="00C02C10">
      <w:pPr>
        <w:numPr>
          <w:ilvl w:val="0"/>
          <w:numId w:val="2"/>
        </w:numPr>
        <w:spacing w:line="360" w:lineRule="auto"/>
        <w:ind w:left="0" w:firstLine="0"/>
        <w:contextualSpacing/>
        <w:jc w:val="both"/>
        <w:rPr>
          <w:rFonts w:ascii="Palatino Linotype" w:eastAsia="Calibri" w:hAnsi="Palatino Linotype" w:cs="Tahoma"/>
          <w:bCs/>
          <w:sz w:val="24"/>
          <w:lang w:eastAsia="es-MX"/>
        </w:rPr>
      </w:pPr>
      <w:r w:rsidRPr="00D32075">
        <w:rPr>
          <w:rFonts w:ascii="Palatino Linotype" w:eastAsia="Calibri" w:hAnsi="Palatino Linotype" w:cs="Tahoma"/>
          <w:bCs/>
          <w:sz w:val="24"/>
          <w:lang w:eastAsia="es-MX"/>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0473C4F2" w14:textId="77777777" w:rsidR="00C02C10" w:rsidRPr="00D32075" w:rsidRDefault="00C02C10" w:rsidP="00C02C10">
      <w:pPr>
        <w:spacing w:line="360" w:lineRule="auto"/>
        <w:jc w:val="both"/>
        <w:rPr>
          <w:rFonts w:ascii="Palatino Linotype" w:eastAsia="Calibri" w:hAnsi="Palatino Linotype" w:cs="Tahoma"/>
          <w:bCs/>
          <w:sz w:val="24"/>
          <w:lang w:eastAsia="es-MX"/>
        </w:rPr>
      </w:pPr>
    </w:p>
    <w:p w14:paraId="6857277E" w14:textId="77777777" w:rsidR="00C02C10" w:rsidRPr="00D32075" w:rsidRDefault="00C02C10" w:rsidP="00C02C10">
      <w:pPr>
        <w:numPr>
          <w:ilvl w:val="0"/>
          <w:numId w:val="2"/>
        </w:numPr>
        <w:spacing w:line="360" w:lineRule="auto"/>
        <w:ind w:left="0" w:firstLine="0"/>
        <w:contextualSpacing/>
        <w:jc w:val="both"/>
        <w:rPr>
          <w:rFonts w:ascii="Palatino Linotype" w:eastAsia="MS Mincho" w:hAnsi="Palatino Linotype" w:cs="Arial"/>
          <w:sz w:val="24"/>
          <w:lang w:eastAsia="es-MX"/>
        </w:rPr>
      </w:pPr>
      <w:r w:rsidRPr="00D32075">
        <w:rPr>
          <w:rFonts w:ascii="Palatino Linotype" w:eastAsia="MS Mincho" w:hAnsi="Palatino Linotype" w:cs="Arial"/>
          <w:sz w:val="24"/>
          <w:lang w:eastAsia="es-MX"/>
        </w:rPr>
        <w:t xml:space="preserve">Al respecto, cabe hacer mención que el artículo 81 fracción III de la Ley de Seguridad del Estado de México, establece lo siguiente: </w:t>
      </w:r>
    </w:p>
    <w:p w14:paraId="7292F3B9" w14:textId="77777777" w:rsidR="00C02C10" w:rsidRPr="00D32075" w:rsidRDefault="00C02C10" w:rsidP="00C02C10">
      <w:pPr>
        <w:spacing w:line="360" w:lineRule="auto"/>
        <w:ind w:left="720" w:right="851"/>
        <w:contextualSpacing/>
        <w:jc w:val="both"/>
        <w:rPr>
          <w:rFonts w:ascii="Palatino Linotype" w:eastAsia="MS Mincho" w:hAnsi="Palatino Linotype" w:cs="Arial"/>
          <w:i/>
          <w:lang w:eastAsia="es-MX"/>
        </w:rPr>
      </w:pPr>
    </w:p>
    <w:p w14:paraId="0A9CF014" w14:textId="77777777" w:rsidR="00C02C10" w:rsidRPr="00D32075" w:rsidRDefault="00C02C10" w:rsidP="00C02C10">
      <w:pPr>
        <w:spacing w:line="360" w:lineRule="auto"/>
        <w:ind w:left="720" w:right="567"/>
        <w:contextualSpacing/>
        <w:jc w:val="both"/>
        <w:rPr>
          <w:rFonts w:ascii="Palatino Linotype" w:eastAsia="MS Mincho" w:hAnsi="Palatino Linotype" w:cs="Arial"/>
          <w:i/>
          <w:sz w:val="22"/>
          <w:lang w:eastAsia="es-MX"/>
        </w:rPr>
      </w:pPr>
      <w:r w:rsidRPr="00D32075">
        <w:rPr>
          <w:rFonts w:ascii="Palatino Linotype" w:eastAsia="MS Mincho" w:hAnsi="Palatino Linotype" w:cs="Arial"/>
          <w:i/>
          <w:sz w:val="22"/>
          <w:lang w:eastAsia="es-MX"/>
        </w:rPr>
        <w:t>“</w:t>
      </w:r>
      <w:r w:rsidRPr="00D32075">
        <w:rPr>
          <w:rFonts w:ascii="Palatino Linotype" w:eastAsia="MS Mincho" w:hAnsi="Palatino Linotype" w:cs="Arial"/>
          <w:b/>
          <w:i/>
          <w:sz w:val="22"/>
          <w:lang w:eastAsia="es-MX"/>
        </w:rPr>
        <w:t>Artículo 81.-</w:t>
      </w:r>
      <w:r w:rsidRPr="00D32075">
        <w:rPr>
          <w:rFonts w:ascii="Palatino Linotype" w:eastAsia="MS Mincho" w:hAnsi="Palatino Linotype" w:cs="Arial"/>
          <w:i/>
          <w:sz w:val="22"/>
          <w:lang w:eastAsia="es-MX"/>
        </w:rPr>
        <w:t xml:space="preserve"> </w:t>
      </w:r>
      <w:r w:rsidRPr="00D32075">
        <w:rPr>
          <w:rFonts w:ascii="Palatino Linotype" w:eastAsia="MS Mincho" w:hAnsi="Palatino Linotype" w:cs="Arial"/>
          <w:b/>
          <w:i/>
          <w:sz w:val="22"/>
          <w:lang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D32075">
        <w:rPr>
          <w:rFonts w:ascii="Palatino Linotype" w:eastAsia="MS Mincho" w:hAnsi="Palatino Linotype" w:cs="Arial"/>
          <w:i/>
          <w:sz w:val="22"/>
          <w:lang w:eastAsia="es-MX"/>
        </w:rPr>
        <w:t xml:space="preserve"> en los casos siguientes:</w:t>
      </w:r>
    </w:p>
    <w:p w14:paraId="41B2EA16" w14:textId="77777777" w:rsidR="00C02C10" w:rsidRPr="00D32075" w:rsidRDefault="00C02C10" w:rsidP="00C02C10">
      <w:pPr>
        <w:spacing w:line="360" w:lineRule="auto"/>
        <w:ind w:left="720" w:right="567"/>
        <w:contextualSpacing/>
        <w:jc w:val="both"/>
        <w:rPr>
          <w:rFonts w:ascii="Palatino Linotype" w:eastAsia="MS Mincho" w:hAnsi="Palatino Linotype" w:cs="Arial"/>
          <w:i/>
          <w:sz w:val="22"/>
          <w:lang w:eastAsia="es-MX"/>
        </w:rPr>
      </w:pPr>
      <w:r w:rsidRPr="00D32075">
        <w:rPr>
          <w:rFonts w:ascii="Palatino Linotype" w:eastAsia="MS Mincho" w:hAnsi="Palatino Linotype" w:cs="Arial"/>
          <w:i/>
          <w:sz w:val="22"/>
          <w:lang w:eastAsia="es-MX"/>
        </w:rPr>
        <w:t>…</w:t>
      </w:r>
    </w:p>
    <w:p w14:paraId="07CB1806" w14:textId="77777777" w:rsidR="00C02C10" w:rsidRPr="00D32075" w:rsidRDefault="00C02C10" w:rsidP="00C02C10">
      <w:pPr>
        <w:spacing w:line="360" w:lineRule="auto"/>
        <w:ind w:left="720" w:right="567"/>
        <w:contextualSpacing/>
        <w:jc w:val="both"/>
        <w:rPr>
          <w:rFonts w:ascii="Palatino Linotype" w:eastAsia="MS Mincho" w:hAnsi="Palatino Linotype" w:cs="Arial"/>
          <w:i/>
          <w:sz w:val="22"/>
          <w:lang w:eastAsia="es-MX"/>
        </w:rPr>
      </w:pPr>
      <w:r w:rsidRPr="00D32075">
        <w:rPr>
          <w:rFonts w:ascii="Palatino Linotype" w:eastAsia="MS Mincho" w:hAnsi="Palatino Linotype" w:cs="Arial"/>
          <w:b/>
          <w:i/>
          <w:sz w:val="22"/>
          <w:lang w:eastAsia="es-MX"/>
        </w:rPr>
        <w:t>III.</w:t>
      </w:r>
      <w:r w:rsidRPr="00D32075">
        <w:rPr>
          <w:rFonts w:ascii="Palatino Linotype" w:eastAsia="MS Mincho" w:hAnsi="Palatino Linotype" w:cs="Arial"/>
          <w:i/>
          <w:sz w:val="22"/>
          <w:lang w:eastAsia="es-MX"/>
        </w:rPr>
        <w:t xml:space="preserve"> </w:t>
      </w:r>
      <w:r w:rsidRPr="00D32075">
        <w:rPr>
          <w:rFonts w:ascii="Palatino Linotype" w:eastAsia="MS Mincho" w:hAnsi="Palatino Linotype" w:cs="Arial"/>
          <w:b/>
          <w:i/>
          <w:sz w:val="22"/>
          <w:lang w:eastAsia="es-MX"/>
        </w:rPr>
        <w:t>La relativa a servidores públicos miembros de las instituciones de seguridad pública, cuya revelación pueda poner en riesgo su vida e integridad física con motivo de sus funciones;</w:t>
      </w:r>
      <w:r w:rsidRPr="00D32075">
        <w:rPr>
          <w:rFonts w:ascii="Palatino Linotype" w:eastAsia="MS Mincho" w:hAnsi="Palatino Linotype" w:cs="Arial"/>
          <w:i/>
          <w:sz w:val="22"/>
          <w:lang w:eastAsia="es-MX"/>
        </w:rPr>
        <w:t>”</w:t>
      </w:r>
    </w:p>
    <w:p w14:paraId="15656357" w14:textId="77777777" w:rsidR="00C02C10" w:rsidRPr="00D32075" w:rsidRDefault="00C02C10" w:rsidP="00C02C10">
      <w:pPr>
        <w:spacing w:line="360" w:lineRule="auto"/>
        <w:ind w:left="720" w:right="851"/>
        <w:contextualSpacing/>
        <w:jc w:val="both"/>
        <w:rPr>
          <w:rFonts w:ascii="Palatino Linotype" w:eastAsia="MS Mincho" w:hAnsi="Palatino Linotype" w:cs="Arial"/>
          <w:i/>
          <w:sz w:val="22"/>
          <w:lang w:eastAsia="es-MX"/>
        </w:rPr>
      </w:pPr>
      <w:r w:rsidRPr="00D32075">
        <w:rPr>
          <w:rFonts w:ascii="Palatino Linotype" w:eastAsia="MS Mincho" w:hAnsi="Palatino Linotype" w:cs="Arial"/>
          <w:i/>
          <w:sz w:val="22"/>
          <w:lang w:eastAsia="es-MX"/>
        </w:rPr>
        <w:t>(Énfasis añadido)</w:t>
      </w:r>
    </w:p>
    <w:p w14:paraId="6DA0CD2E" w14:textId="77777777" w:rsidR="00C02C10" w:rsidRPr="00D32075" w:rsidRDefault="00C02C10" w:rsidP="00C02C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D32075">
        <w:rPr>
          <w:rFonts w:ascii="Palatino Linotype" w:hAnsi="Palatino Linotype"/>
          <w:sz w:val="24"/>
          <w:lang w:val="es-ES"/>
        </w:rPr>
        <w:lastRenderedPageBreak/>
        <w:t xml:space="preserve">En conclusión, la clasificación del </w:t>
      </w:r>
      <w:r w:rsidRPr="00D32075">
        <w:rPr>
          <w:rFonts w:ascii="Palatino Linotype" w:hAnsi="Palatino Linotype"/>
          <w:b/>
          <w:sz w:val="24"/>
          <w:lang w:val="es-ES"/>
        </w:rPr>
        <w:t xml:space="preserve">nombre del personal operativo </w:t>
      </w:r>
      <w:r w:rsidRPr="00D32075">
        <w:rPr>
          <w:rFonts w:ascii="Palatino Linotype" w:hAnsi="Palatino Linotype"/>
          <w:sz w:val="24"/>
          <w:lang w:val="es-ES"/>
        </w:rPr>
        <w:t>de la Dirección General de Seguridad Pública si es procedente; no así, la clasificación de información de mandos medios y superiores aún y cuando estos correspondan a la mencionada Dirección, derivado de la alta responsabilidad inherente al cargo que ostentan, así como tampoco es procedente la clasificación del nombre del personal administrativo adscrito a dicha área, toda vez que estos últimos aún y cuando pertenecen al cuerpo de seguridad, sus funciones principales no son ser los primeros respondientes en situaciones de riesgo o en la acción ante probables hechos delictuosos, no siendo considerados como personal operativo.</w:t>
      </w:r>
    </w:p>
    <w:p w14:paraId="4CEC4FFA" w14:textId="77777777" w:rsidR="00C02C10" w:rsidRPr="00D32075" w:rsidRDefault="00C02C10" w:rsidP="00C02C10">
      <w:pPr>
        <w:pStyle w:val="Prrafodelista"/>
        <w:tabs>
          <w:tab w:val="left" w:pos="851"/>
        </w:tabs>
        <w:spacing w:before="240" w:after="240" w:line="360" w:lineRule="auto"/>
        <w:ind w:left="0" w:right="49"/>
        <w:jc w:val="both"/>
        <w:rPr>
          <w:rFonts w:ascii="Palatino Linotype" w:hAnsi="Palatino Linotype"/>
          <w:sz w:val="24"/>
          <w:lang w:val="es-ES"/>
        </w:rPr>
      </w:pPr>
    </w:p>
    <w:p w14:paraId="27A34A08" w14:textId="77CAC704" w:rsidR="00C56545" w:rsidRPr="00D32075" w:rsidRDefault="00777D74"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D32075">
        <w:rPr>
          <w:rFonts w:ascii="Palatino Linotype" w:eastAsia="Calibri" w:hAnsi="Palatino Linotype" w:cs="Arial"/>
          <w:sz w:val="24"/>
        </w:rPr>
        <w:t>Dicho lo anterior, e</w:t>
      </w:r>
      <w:r w:rsidR="00C56545" w:rsidRPr="00D32075">
        <w:rPr>
          <w:rFonts w:ascii="Palatino Linotype" w:eastAsia="Calibri" w:hAnsi="Palatino Linotype" w:cs="Arial"/>
          <w:sz w:val="24"/>
        </w:rPr>
        <w:t>s necesario traer a contexto la página oficial del Secretariado Ejecutivo del Sistema Estatal de Seguridad Pública</w:t>
      </w:r>
      <w:r w:rsidR="00C56545" w:rsidRPr="00D32075">
        <w:rPr>
          <w:rStyle w:val="Refdenotaalpie"/>
          <w:rFonts w:ascii="Palatino Linotype" w:eastAsia="Calibri" w:hAnsi="Palatino Linotype" w:cs="Arial"/>
          <w:sz w:val="24"/>
        </w:rPr>
        <w:footnoteReference w:id="9"/>
      </w:r>
      <w:r w:rsidR="00C56545" w:rsidRPr="00D32075">
        <w:rPr>
          <w:rFonts w:ascii="Palatino Linotype" w:eastAsia="Calibri" w:hAnsi="Palatino Linotype" w:cs="Arial"/>
          <w:sz w:val="24"/>
        </w:rPr>
        <w:t>, el cual establece lo siguiente:</w:t>
      </w:r>
    </w:p>
    <w:p w14:paraId="0477C8AC" w14:textId="77777777" w:rsidR="00C56545" w:rsidRPr="00D32075" w:rsidRDefault="00C56545" w:rsidP="00C56545">
      <w:pPr>
        <w:pStyle w:val="Ttulo2"/>
        <w:shd w:val="clear" w:color="auto" w:fill="FFFFFF"/>
        <w:spacing w:before="0" w:after="225" w:line="450" w:lineRule="atLeast"/>
        <w:ind w:left="567" w:right="822"/>
        <w:jc w:val="both"/>
        <w:rPr>
          <w:rFonts w:ascii="Palatino Linotype" w:hAnsi="Palatino Linotype"/>
          <w:color w:val="E4894E"/>
          <w:sz w:val="22"/>
          <w:szCs w:val="22"/>
          <w:lang w:eastAsia="es-MX"/>
        </w:rPr>
      </w:pPr>
      <w:r w:rsidRPr="00D32075">
        <w:rPr>
          <w:rFonts w:ascii="Palatino Linotype" w:hAnsi="Palatino Linotype"/>
          <w:b/>
          <w:bCs/>
          <w:color w:val="E4894E"/>
          <w:sz w:val="22"/>
          <w:szCs w:val="22"/>
        </w:rPr>
        <w:t>Consejos Municipales</w:t>
      </w:r>
    </w:p>
    <w:p w14:paraId="025A1D78" w14:textId="77777777" w:rsidR="00C56545" w:rsidRPr="00D32075" w:rsidRDefault="00C56545" w:rsidP="00C56545">
      <w:pPr>
        <w:pStyle w:val="NormalWeb"/>
        <w:shd w:val="clear" w:color="auto" w:fill="FFFFFF"/>
        <w:spacing w:before="0" w:beforeAutospacing="0" w:after="225" w:afterAutospacing="0"/>
        <w:ind w:left="567" w:right="822"/>
        <w:jc w:val="both"/>
        <w:rPr>
          <w:rFonts w:ascii="Palatino Linotype" w:hAnsi="Palatino Linotype"/>
          <w:color w:val="707F7D"/>
          <w:sz w:val="22"/>
          <w:szCs w:val="22"/>
        </w:rPr>
      </w:pPr>
      <w:r w:rsidRPr="00D32075">
        <w:rPr>
          <w:rFonts w:ascii="Palatino Linotype" w:hAnsi="Palatino Linotype" w:cs="Calibri Light"/>
          <w:color w:val="707F7D"/>
          <w:sz w:val="22"/>
          <w:szCs w:val="22"/>
          <w:shd w:val="clear" w:color="auto" w:fill="FFFFFF"/>
        </w:rPr>
        <w:t>Los municipios de la Entidad establecerán un Consejo Municipal de Seguridad Pública, el cual deberá quedar instalado dentro de los primeros treinta días naturales del inicio de la administración municipal.</w:t>
      </w:r>
    </w:p>
    <w:p w14:paraId="562933CC" w14:textId="77777777" w:rsidR="00C56545" w:rsidRPr="00D32075" w:rsidRDefault="00C56545" w:rsidP="00C56545">
      <w:pPr>
        <w:pStyle w:val="NormalWeb"/>
        <w:shd w:val="clear" w:color="auto" w:fill="FFFFFF"/>
        <w:spacing w:before="225" w:beforeAutospacing="0" w:after="225" w:afterAutospacing="0"/>
        <w:ind w:left="567" w:right="822"/>
        <w:jc w:val="both"/>
        <w:rPr>
          <w:rFonts w:ascii="Palatino Linotype" w:hAnsi="Palatino Linotype"/>
          <w:color w:val="707F7D"/>
          <w:sz w:val="22"/>
          <w:szCs w:val="22"/>
        </w:rPr>
      </w:pPr>
      <w:r w:rsidRPr="00D32075">
        <w:rPr>
          <w:rFonts w:ascii="Palatino Linotype" w:hAnsi="Palatino Linotype" w:cs="Calibri Light"/>
          <w:color w:val="707F7D"/>
          <w:sz w:val="22"/>
          <w:szCs w:val="22"/>
          <w:shd w:val="clear" w:color="auto" w:fill="FFFFFF"/>
        </w:rPr>
        <w:t>Cada Consejo Municipal deberá sesionar en forma ordinaria cada dos meses y en forma extraordinaria las veces que sean necesarias.</w:t>
      </w:r>
    </w:p>
    <w:p w14:paraId="05B50397" w14:textId="77777777" w:rsidR="00C56545" w:rsidRPr="00D32075" w:rsidRDefault="00C56545" w:rsidP="00C56545">
      <w:pPr>
        <w:pStyle w:val="NormalWeb"/>
        <w:shd w:val="clear" w:color="auto" w:fill="FFFFFF"/>
        <w:spacing w:before="225" w:beforeAutospacing="0" w:after="225" w:afterAutospacing="0"/>
        <w:ind w:left="567" w:right="822"/>
        <w:jc w:val="both"/>
        <w:rPr>
          <w:rFonts w:ascii="Palatino Linotype" w:hAnsi="Palatino Linotype"/>
          <w:color w:val="707F7D"/>
          <w:sz w:val="22"/>
          <w:szCs w:val="22"/>
        </w:rPr>
      </w:pPr>
      <w:r w:rsidRPr="00D32075">
        <w:rPr>
          <w:rFonts w:ascii="Palatino Linotype" w:hAnsi="Palatino Linotype" w:cs="Calibri Light"/>
          <w:color w:val="707F7D"/>
          <w:sz w:val="22"/>
          <w:szCs w:val="22"/>
          <w:shd w:val="clear" w:color="auto" w:fill="FFFFFF"/>
        </w:rPr>
        <w:t>Los Consejos Municipales tendrán por objeto:</w:t>
      </w:r>
    </w:p>
    <w:p w14:paraId="0C57603F" w14:textId="77777777" w:rsidR="00C56545" w:rsidRPr="00D32075" w:rsidRDefault="00C56545" w:rsidP="003F6B95">
      <w:pPr>
        <w:numPr>
          <w:ilvl w:val="0"/>
          <w:numId w:val="10"/>
        </w:numPr>
        <w:shd w:val="clear" w:color="auto" w:fill="FFFFFF"/>
        <w:spacing w:before="100" w:beforeAutospacing="1" w:after="100" w:afterAutospacing="1"/>
        <w:ind w:left="567" w:right="822"/>
        <w:jc w:val="both"/>
        <w:rPr>
          <w:rFonts w:ascii="Palatino Linotype" w:hAnsi="Palatino Linotype"/>
          <w:color w:val="707F7D"/>
          <w:sz w:val="22"/>
          <w:szCs w:val="22"/>
        </w:rPr>
      </w:pPr>
      <w:r w:rsidRPr="00D32075">
        <w:rPr>
          <w:rFonts w:ascii="Palatino Linotype" w:hAnsi="Palatino Linotype" w:cs="Calibri Light"/>
          <w:color w:val="707F7D"/>
          <w:sz w:val="22"/>
          <w:szCs w:val="22"/>
          <w:shd w:val="clear" w:color="auto" w:fill="FFFFFF"/>
        </w:rPr>
        <w:t>Planear, coordinar y supervisar las acciones, políticas y programas en materia de seguridad pública, en sus respectivos ámbitos de gobierno.</w:t>
      </w:r>
    </w:p>
    <w:p w14:paraId="0F1400B2" w14:textId="77777777" w:rsidR="00C56545" w:rsidRPr="00D32075" w:rsidRDefault="00C56545" w:rsidP="003F6B95">
      <w:pPr>
        <w:numPr>
          <w:ilvl w:val="0"/>
          <w:numId w:val="10"/>
        </w:numPr>
        <w:shd w:val="clear" w:color="auto" w:fill="FFFFFF"/>
        <w:spacing w:before="100" w:beforeAutospacing="1" w:after="100" w:afterAutospacing="1"/>
        <w:ind w:left="567" w:right="822"/>
        <w:jc w:val="both"/>
        <w:rPr>
          <w:rFonts w:ascii="Palatino Linotype" w:hAnsi="Palatino Linotype"/>
          <w:color w:val="707F7D"/>
          <w:sz w:val="22"/>
          <w:szCs w:val="22"/>
        </w:rPr>
      </w:pPr>
      <w:r w:rsidRPr="00D32075">
        <w:rPr>
          <w:rFonts w:ascii="Palatino Linotype" w:hAnsi="Palatino Linotype" w:cs="Calibri Light"/>
          <w:color w:val="707F7D"/>
          <w:sz w:val="22"/>
          <w:szCs w:val="22"/>
          <w:shd w:val="clear" w:color="auto" w:fill="FFFFFF"/>
        </w:rPr>
        <w:lastRenderedPageBreak/>
        <w:t>Dar seguimiento a los acuerdos, lineamientos y políticas emitidos por el Consejo Nacional, Estatal e Intermunicipal, en sus respectivos ámbitos de competencia.</w:t>
      </w:r>
    </w:p>
    <w:p w14:paraId="0D6B5BCC" w14:textId="77777777" w:rsidR="00C56545" w:rsidRPr="00D32075" w:rsidRDefault="00C56545" w:rsidP="00C56545">
      <w:pPr>
        <w:pStyle w:val="NormalWeb"/>
        <w:shd w:val="clear" w:color="auto" w:fill="FFFFFF"/>
        <w:spacing w:before="225" w:beforeAutospacing="0" w:after="225" w:afterAutospacing="0"/>
        <w:ind w:left="567" w:right="822"/>
        <w:jc w:val="both"/>
        <w:rPr>
          <w:rFonts w:ascii="Palatino Linotype" w:hAnsi="Palatino Linotype"/>
          <w:color w:val="707F7D"/>
          <w:sz w:val="22"/>
          <w:szCs w:val="22"/>
        </w:rPr>
      </w:pPr>
      <w:r w:rsidRPr="00D32075">
        <w:rPr>
          <w:rFonts w:ascii="Palatino Linotype" w:hAnsi="Palatino Linotype" w:cs="Calibri Light"/>
          <w:color w:val="707F7D"/>
          <w:sz w:val="22"/>
          <w:szCs w:val="22"/>
          <w:shd w:val="clear" w:color="auto" w:fill="FFFFFF"/>
        </w:rPr>
        <w:t>Estos consejos permiten la participación activa de la ciudadanía con las autoridades municipales y las instituciones federales y estatales encargadas de la Seguridad Pública.</w:t>
      </w:r>
    </w:p>
    <w:p w14:paraId="125F81E4" w14:textId="77777777" w:rsidR="00C56545" w:rsidRPr="00D32075" w:rsidRDefault="00C56545" w:rsidP="00C56545">
      <w:pPr>
        <w:pStyle w:val="Prrafodelista"/>
        <w:tabs>
          <w:tab w:val="left" w:pos="567"/>
        </w:tabs>
        <w:spacing w:line="360" w:lineRule="auto"/>
        <w:ind w:left="0"/>
        <w:jc w:val="both"/>
        <w:rPr>
          <w:rFonts w:ascii="Palatino Linotype" w:eastAsia="Calibri" w:hAnsi="Palatino Linotype" w:cs="Arial"/>
          <w:sz w:val="24"/>
        </w:rPr>
      </w:pPr>
    </w:p>
    <w:p w14:paraId="4EBE2697" w14:textId="78B16F7C" w:rsidR="00C56545" w:rsidRPr="00D32075" w:rsidRDefault="00C56545"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D32075">
        <w:rPr>
          <w:rFonts w:ascii="Palatino Linotype" w:eastAsia="Calibri" w:hAnsi="Palatino Linotype" w:cs="Arial"/>
          <w:sz w:val="24"/>
        </w:rPr>
        <w:t>Asimismo, es necesario traer a contexto la Ley de Seguridad Pública del Estado de México</w:t>
      </w:r>
      <w:r w:rsidRPr="00D32075">
        <w:rPr>
          <w:rStyle w:val="Refdenotaalpie"/>
          <w:rFonts w:ascii="Palatino Linotype" w:eastAsia="Calibri" w:hAnsi="Palatino Linotype" w:cs="Arial"/>
          <w:sz w:val="24"/>
        </w:rPr>
        <w:footnoteReference w:id="10"/>
      </w:r>
      <w:r w:rsidRPr="00D32075">
        <w:rPr>
          <w:rFonts w:ascii="Palatino Linotype" w:eastAsia="Calibri" w:hAnsi="Palatino Linotype" w:cs="Arial"/>
          <w:sz w:val="24"/>
        </w:rPr>
        <w:t xml:space="preserve"> en su sección segunda, de los Consejos Municipales:</w:t>
      </w:r>
    </w:p>
    <w:p w14:paraId="4A0ED12C" w14:textId="199FF48B" w:rsidR="00C56545" w:rsidRPr="00D32075" w:rsidRDefault="00C56545" w:rsidP="00C56545">
      <w:pPr>
        <w:pStyle w:val="Prrafodelista"/>
        <w:tabs>
          <w:tab w:val="left" w:pos="567"/>
        </w:tabs>
        <w:spacing w:line="360" w:lineRule="auto"/>
        <w:ind w:left="0"/>
        <w:jc w:val="both"/>
        <w:rPr>
          <w:rFonts w:ascii="Palatino Linotype" w:eastAsia="Calibri" w:hAnsi="Palatino Linotype" w:cs="Arial"/>
          <w:sz w:val="24"/>
        </w:rPr>
      </w:pPr>
    </w:p>
    <w:p w14:paraId="768FC1BE" w14:textId="3F648A21" w:rsidR="00C56545" w:rsidRPr="00D32075" w:rsidRDefault="00C56545" w:rsidP="003D77D4">
      <w:pPr>
        <w:pStyle w:val="Prrafodelista"/>
        <w:tabs>
          <w:tab w:val="left" w:pos="567"/>
        </w:tabs>
        <w:spacing w:line="360" w:lineRule="auto"/>
        <w:ind w:left="567" w:right="822"/>
        <w:jc w:val="center"/>
        <w:rPr>
          <w:rFonts w:ascii="Palatino Linotype" w:hAnsi="Palatino Linotype"/>
          <w:b/>
          <w:i/>
          <w:szCs w:val="22"/>
        </w:rPr>
      </w:pPr>
      <w:r w:rsidRPr="00D32075">
        <w:rPr>
          <w:rFonts w:ascii="Palatino Linotype" w:hAnsi="Palatino Linotype"/>
          <w:b/>
          <w:i/>
          <w:szCs w:val="22"/>
        </w:rPr>
        <w:t>SECCIÓN SEGUNDA</w:t>
      </w:r>
    </w:p>
    <w:p w14:paraId="627AD698" w14:textId="0F13F40D" w:rsidR="00C56545" w:rsidRPr="00D32075" w:rsidRDefault="00C56545" w:rsidP="003D77D4">
      <w:pPr>
        <w:pStyle w:val="Prrafodelista"/>
        <w:tabs>
          <w:tab w:val="left" w:pos="567"/>
        </w:tabs>
        <w:spacing w:line="360" w:lineRule="auto"/>
        <w:ind w:left="567" w:right="822"/>
        <w:jc w:val="center"/>
        <w:rPr>
          <w:rFonts w:ascii="Palatino Linotype" w:hAnsi="Palatino Linotype"/>
          <w:b/>
          <w:i/>
          <w:szCs w:val="22"/>
        </w:rPr>
      </w:pPr>
      <w:r w:rsidRPr="00D32075">
        <w:rPr>
          <w:rFonts w:ascii="Palatino Linotype" w:hAnsi="Palatino Linotype"/>
          <w:b/>
          <w:i/>
          <w:szCs w:val="22"/>
        </w:rPr>
        <w:t>DE LOS CONSEJOS MUNICIPALES</w:t>
      </w:r>
    </w:p>
    <w:p w14:paraId="0D807CBE" w14:textId="77777777" w:rsidR="00C56545" w:rsidRPr="00D32075" w:rsidRDefault="00C56545" w:rsidP="003D77D4">
      <w:pPr>
        <w:pStyle w:val="Prrafodelista"/>
        <w:tabs>
          <w:tab w:val="left" w:pos="567"/>
        </w:tabs>
        <w:spacing w:line="360" w:lineRule="auto"/>
        <w:ind w:left="567" w:right="822"/>
        <w:jc w:val="both"/>
        <w:rPr>
          <w:rFonts w:ascii="Palatino Linotype" w:hAnsi="Palatino Linotype"/>
          <w:i/>
          <w:szCs w:val="22"/>
        </w:rPr>
      </w:pPr>
    </w:p>
    <w:p w14:paraId="53CD2B0F" w14:textId="77777777" w:rsidR="00C56545" w:rsidRPr="00D32075" w:rsidRDefault="00C56545" w:rsidP="003D77D4">
      <w:pPr>
        <w:pStyle w:val="Prrafodelista"/>
        <w:tabs>
          <w:tab w:val="left" w:pos="567"/>
        </w:tabs>
        <w:spacing w:line="360" w:lineRule="auto"/>
        <w:ind w:left="567" w:right="822"/>
        <w:jc w:val="both"/>
        <w:rPr>
          <w:rFonts w:ascii="Palatino Linotype" w:hAnsi="Palatino Linotype"/>
          <w:b/>
          <w:i/>
          <w:szCs w:val="22"/>
        </w:rPr>
      </w:pPr>
      <w:r w:rsidRPr="00D32075">
        <w:rPr>
          <w:rFonts w:ascii="Palatino Linotype" w:hAnsi="Palatino Linotype"/>
          <w:i/>
          <w:szCs w:val="22"/>
        </w:rPr>
        <w:t xml:space="preserve">Artículo 55. </w:t>
      </w:r>
      <w:r w:rsidRPr="00D32075">
        <w:rPr>
          <w:rFonts w:ascii="Palatino Linotype" w:hAnsi="Palatino Linotype"/>
          <w:b/>
          <w:i/>
          <w:szCs w:val="22"/>
        </w:rPr>
        <w:t xml:space="preserve">Los municipios de la Entidad establecerán un Consejo Municipal de Seguridad Pública, el cual deberá quedar instalado dentro de los primeros treinta días naturales del inicio de la administración municipal y enviar al Consejo Estatal el acta de instalación respectiva. </w:t>
      </w:r>
    </w:p>
    <w:p w14:paraId="4ED1FE8F" w14:textId="77777777" w:rsidR="00C56545" w:rsidRPr="00D32075" w:rsidRDefault="00C56545" w:rsidP="003D77D4">
      <w:pPr>
        <w:pStyle w:val="Prrafodelista"/>
        <w:tabs>
          <w:tab w:val="left" w:pos="567"/>
        </w:tabs>
        <w:spacing w:line="360" w:lineRule="auto"/>
        <w:ind w:left="567" w:right="822"/>
        <w:jc w:val="both"/>
        <w:rPr>
          <w:rFonts w:ascii="Palatino Linotype" w:hAnsi="Palatino Linotype"/>
          <w:i/>
          <w:szCs w:val="22"/>
        </w:rPr>
      </w:pPr>
    </w:p>
    <w:p w14:paraId="5AB317B9" w14:textId="77777777" w:rsidR="003D77D4" w:rsidRPr="00D32075" w:rsidRDefault="00C56545" w:rsidP="003D77D4">
      <w:pPr>
        <w:pStyle w:val="Prrafodelista"/>
        <w:tabs>
          <w:tab w:val="left" w:pos="567"/>
        </w:tabs>
        <w:spacing w:line="360" w:lineRule="auto"/>
        <w:ind w:left="567" w:right="822"/>
        <w:jc w:val="both"/>
        <w:rPr>
          <w:rFonts w:ascii="Palatino Linotype" w:hAnsi="Palatino Linotype"/>
          <w:i/>
          <w:szCs w:val="22"/>
        </w:rPr>
      </w:pPr>
      <w:r w:rsidRPr="00D32075">
        <w:rPr>
          <w:rFonts w:ascii="Palatino Linotype" w:hAnsi="Palatino Linotype"/>
          <w:i/>
          <w:szCs w:val="22"/>
        </w:rPr>
        <w:t xml:space="preserve">Cada Consejo Municipal deberá sesionar en forma ordinaria cada dos meses y en forma extraordinaria las veces que sean necesarias, en términos que establezca el estatuto correspondiente que emita el Consejo Municipal. El Consejo Municipal podrá celebrar sesiones regionales, atendiendo a la densidad poblacional, extensión territorial y/o </w:t>
      </w:r>
      <w:r w:rsidRPr="00D32075">
        <w:rPr>
          <w:rFonts w:ascii="Palatino Linotype" w:hAnsi="Palatino Linotype"/>
          <w:i/>
          <w:szCs w:val="22"/>
        </w:rPr>
        <w:lastRenderedPageBreak/>
        <w:t xml:space="preserve">incidencia delictiva conforme a lo establecido en los lineamientos que al efecto emita el Consejo Estatal. </w:t>
      </w:r>
    </w:p>
    <w:p w14:paraId="509B5C81" w14:textId="77777777" w:rsidR="003D77D4" w:rsidRPr="00D32075" w:rsidRDefault="003D77D4" w:rsidP="003D77D4">
      <w:pPr>
        <w:pStyle w:val="Prrafodelista"/>
        <w:tabs>
          <w:tab w:val="left" w:pos="567"/>
        </w:tabs>
        <w:spacing w:line="360" w:lineRule="auto"/>
        <w:ind w:left="567" w:right="822"/>
        <w:jc w:val="both"/>
        <w:rPr>
          <w:rFonts w:ascii="Palatino Linotype" w:hAnsi="Palatino Linotype"/>
          <w:i/>
          <w:szCs w:val="22"/>
        </w:rPr>
      </w:pPr>
    </w:p>
    <w:p w14:paraId="68A4907B" w14:textId="715120B0" w:rsidR="00C56545" w:rsidRPr="00D32075" w:rsidRDefault="00C56545" w:rsidP="003D77D4">
      <w:pPr>
        <w:pStyle w:val="Prrafodelista"/>
        <w:tabs>
          <w:tab w:val="left" w:pos="567"/>
        </w:tabs>
        <w:spacing w:line="360" w:lineRule="auto"/>
        <w:ind w:left="567" w:right="822"/>
        <w:jc w:val="both"/>
        <w:rPr>
          <w:rFonts w:ascii="Palatino Linotype" w:hAnsi="Palatino Linotype"/>
          <w:i/>
          <w:szCs w:val="22"/>
        </w:rPr>
      </w:pPr>
      <w:r w:rsidRPr="00D32075">
        <w:rPr>
          <w:rFonts w:ascii="Palatino Linotype" w:hAnsi="Palatino Linotype"/>
          <w:i/>
          <w:szCs w:val="22"/>
        </w:rPr>
        <w:t>Para el desahogo de los asuntos de su competencia, el Consejo Municipal de Seguridad Pública integrará las siguientes comisiones:</w:t>
      </w:r>
    </w:p>
    <w:p w14:paraId="5E0FAE86" w14:textId="061744C0" w:rsidR="00C56545" w:rsidRPr="00D32075" w:rsidRDefault="00C56545" w:rsidP="003D77D4">
      <w:pPr>
        <w:pStyle w:val="Prrafodelista"/>
        <w:tabs>
          <w:tab w:val="left" w:pos="567"/>
        </w:tabs>
        <w:spacing w:line="360" w:lineRule="auto"/>
        <w:ind w:left="567" w:right="822"/>
        <w:jc w:val="both"/>
        <w:rPr>
          <w:rFonts w:ascii="Palatino Linotype" w:hAnsi="Palatino Linotype"/>
          <w:i/>
          <w:szCs w:val="22"/>
        </w:rPr>
      </w:pPr>
    </w:p>
    <w:p w14:paraId="155A1612" w14:textId="77777777" w:rsidR="003D77D4" w:rsidRPr="00D32075" w:rsidRDefault="003D77D4" w:rsidP="003D77D4">
      <w:pPr>
        <w:pStyle w:val="Prrafodelista"/>
        <w:tabs>
          <w:tab w:val="left" w:pos="567"/>
        </w:tabs>
        <w:spacing w:line="360" w:lineRule="auto"/>
        <w:ind w:left="567" w:right="822"/>
        <w:jc w:val="both"/>
        <w:rPr>
          <w:rFonts w:ascii="Palatino Linotype" w:hAnsi="Palatino Linotype"/>
          <w:i/>
          <w:szCs w:val="22"/>
        </w:rPr>
      </w:pPr>
      <w:r w:rsidRPr="00D32075">
        <w:rPr>
          <w:rFonts w:ascii="Palatino Linotype" w:hAnsi="Palatino Linotype"/>
          <w:i/>
          <w:szCs w:val="22"/>
        </w:rPr>
        <w:t xml:space="preserve">1. Prevención Social de la Violencia y la Delincuencia con Participación Ciudadana. </w:t>
      </w:r>
    </w:p>
    <w:p w14:paraId="1B1A256F" w14:textId="77777777" w:rsidR="003D77D4" w:rsidRPr="00D32075" w:rsidRDefault="003D77D4" w:rsidP="003D77D4">
      <w:pPr>
        <w:pStyle w:val="Prrafodelista"/>
        <w:tabs>
          <w:tab w:val="left" w:pos="567"/>
        </w:tabs>
        <w:spacing w:line="360" w:lineRule="auto"/>
        <w:ind w:left="567" w:right="822"/>
        <w:jc w:val="both"/>
        <w:rPr>
          <w:rFonts w:ascii="Palatino Linotype" w:hAnsi="Palatino Linotype"/>
          <w:i/>
          <w:szCs w:val="22"/>
        </w:rPr>
      </w:pPr>
      <w:r w:rsidRPr="00D32075">
        <w:rPr>
          <w:rFonts w:ascii="Palatino Linotype" w:hAnsi="Palatino Linotype"/>
          <w:i/>
          <w:szCs w:val="22"/>
        </w:rPr>
        <w:t xml:space="preserve">2. Planeación y Evaluación. </w:t>
      </w:r>
    </w:p>
    <w:p w14:paraId="3586AAA7" w14:textId="77777777" w:rsidR="003D77D4" w:rsidRPr="00D32075" w:rsidRDefault="003D77D4" w:rsidP="003D77D4">
      <w:pPr>
        <w:pStyle w:val="Prrafodelista"/>
        <w:tabs>
          <w:tab w:val="left" w:pos="567"/>
        </w:tabs>
        <w:spacing w:line="360" w:lineRule="auto"/>
        <w:ind w:left="567" w:right="822"/>
        <w:jc w:val="both"/>
        <w:rPr>
          <w:rFonts w:ascii="Palatino Linotype" w:hAnsi="Palatino Linotype"/>
          <w:i/>
          <w:szCs w:val="22"/>
        </w:rPr>
      </w:pPr>
      <w:r w:rsidRPr="00D32075">
        <w:rPr>
          <w:rFonts w:ascii="Palatino Linotype" w:hAnsi="Palatino Linotype"/>
          <w:i/>
          <w:szCs w:val="22"/>
        </w:rPr>
        <w:t xml:space="preserve">3. Estratégica de Seguridad. </w:t>
      </w:r>
    </w:p>
    <w:p w14:paraId="0621834A" w14:textId="77777777" w:rsidR="003D77D4" w:rsidRPr="00D32075" w:rsidRDefault="003D77D4" w:rsidP="003D77D4">
      <w:pPr>
        <w:pStyle w:val="Prrafodelista"/>
        <w:tabs>
          <w:tab w:val="left" w:pos="567"/>
        </w:tabs>
        <w:spacing w:line="360" w:lineRule="auto"/>
        <w:ind w:left="567" w:right="822"/>
        <w:jc w:val="both"/>
        <w:rPr>
          <w:rFonts w:ascii="Palatino Linotype" w:hAnsi="Palatino Linotype"/>
          <w:i/>
          <w:szCs w:val="22"/>
        </w:rPr>
      </w:pPr>
      <w:r w:rsidRPr="00D32075">
        <w:rPr>
          <w:rFonts w:ascii="Palatino Linotype" w:hAnsi="Palatino Linotype"/>
          <w:i/>
          <w:szCs w:val="22"/>
        </w:rPr>
        <w:t xml:space="preserve">4. Comisión de Honor y Justicia. </w:t>
      </w:r>
    </w:p>
    <w:p w14:paraId="45B5395D" w14:textId="722B6729" w:rsidR="00C56545" w:rsidRPr="00D32075" w:rsidRDefault="003D77D4" w:rsidP="003D77D4">
      <w:pPr>
        <w:pStyle w:val="Prrafodelista"/>
        <w:tabs>
          <w:tab w:val="left" w:pos="567"/>
        </w:tabs>
        <w:spacing w:line="360" w:lineRule="auto"/>
        <w:ind w:left="567" w:right="822"/>
        <w:jc w:val="both"/>
        <w:rPr>
          <w:rFonts w:ascii="Palatino Linotype" w:hAnsi="Palatino Linotype"/>
          <w:i/>
          <w:szCs w:val="22"/>
        </w:rPr>
      </w:pPr>
      <w:r w:rsidRPr="00D32075">
        <w:rPr>
          <w:rFonts w:ascii="Palatino Linotype" w:hAnsi="Palatino Linotype"/>
          <w:i/>
          <w:szCs w:val="22"/>
        </w:rPr>
        <w:t>5. Las demás que determine. Las facultades, atribuciones, integración y funcionamiento de las comisiones de los Consejos Municipales de Seguridad Pública estarán determinadas en los lineamientos que para tal efecto emita el Consejo Estatal.</w:t>
      </w:r>
    </w:p>
    <w:p w14:paraId="724D8254" w14:textId="417E11F2" w:rsidR="00C56545" w:rsidRPr="00D32075" w:rsidRDefault="00C56545" w:rsidP="003D77D4">
      <w:pPr>
        <w:pStyle w:val="Prrafodelista"/>
        <w:tabs>
          <w:tab w:val="left" w:pos="567"/>
        </w:tabs>
        <w:spacing w:line="360" w:lineRule="auto"/>
        <w:ind w:left="567" w:right="822"/>
        <w:jc w:val="both"/>
        <w:rPr>
          <w:rFonts w:ascii="Palatino Linotype" w:eastAsia="Calibri" w:hAnsi="Palatino Linotype" w:cs="Arial"/>
          <w:i/>
          <w:szCs w:val="22"/>
        </w:rPr>
      </w:pPr>
    </w:p>
    <w:p w14:paraId="1895799E" w14:textId="77777777" w:rsidR="003D77D4" w:rsidRPr="00D32075" w:rsidRDefault="003D77D4" w:rsidP="003D77D4">
      <w:pPr>
        <w:pStyle w:val="Prrafodelista"/>
        <w:tabs>
          <w:tab w:val="left" w:pos="567"/>
        </w:tabs>
        <w:spacing w:line="360" w:lineRule="auto"/>
        <w:ind w:left="567" w:right="822"/>
        <w:jc w:val="both"/>
        <w:rPr>
          <w:rFonts w:ascii="Palatino Linotype" w:hAnsi="Palatino Linotype"/>
          <w:i/>
          <w:szCs w:val="22"/>
        </w:rPr>
      </w:pPr>
      <w:r w:rsidRPr="00D32075">
        <w:rPr>
          <w:rFonts w:ascii="Palatino Linotype" w:hAnsi="Palatino Linotype"/>
          <w:b/>
          <w:i/>
          <w:szCs w:val="22"/>
        </w:rPr>
        <w:t xml:space="preserve">Artículo 57. </w:t>
      </w:r>
      <w:r w:rsidRPr="00D32075">
        <w:rPr>
          <w:rFonts w:ascii="Palatino Linotype" w:hAnsi="Palatino Linotype"/>
          <w:i/>
          <w:szCs w:val="22"/>
        </w:rPr>
        <w:t xml:space="preserve">Los Consejos Municipales de Seguridad Pública quedarán integrados de la siguiente manera: </w:t>
      </w:r>
    </w:p>
    <w:p w14:paraId="6B1681CA" w14:textId="77777777" w:rsidR="003D77D4" w:rsidRPr="00D32075" w:rsidRDefault="003D77D4" w:rsidP="003D77D4">
      <w:pPr>
        <w:pStyle w:val="Prrafodelista"/>
        <w:tabs>
          <w:tab w:val="left" w:pos="567"/>
        </w:tabs>
        <w:spacing w:line="360" w:lineRule="auto"/>
        <w:ind w:left="567" w:right="822"/>
        <w:jc w:val="both"/>
        <w:rPr>
          <w:rFonts w:ascii="Palatino Linotype" w:hAnsi="Palatino Linotype"/>
          <w:b/>
          <w:i/>
          <w:szCs w:val="22"/>
        </w:rPr>
      </w:pPr>
      <w:r w:rsidRPr="00D32075">
        <w:rPr>
          <w:rFonts w:ascii="Palatino Linotype" w:hAnsi="Palatino Linotype"/>
          <w:b/>
          <w:i/>
          <w:szCs w:val="22"/>
        </w:rPr>
        <w:t xml:space="preserve">A. Mesa Directiva </w:t>
      </w:r>
    </w:p>
    <w:p w14:paraId="0547B0C1" w14:textId="77777777" w:rsidR="003D77D4" w:rsidRPr="00D32075" w:rsidRDefault="003D77D4" w:rsidP="003D77D4">
      <w:pPr>
        <w:pStyle w:val="Prrafodelista"/>
        <w:tabs>
          <w:tab w:val="left" w:pos="851"/>
        </w:tabs>
        <w:spacing w:line="360" w:lineRule="auto"/>
        <w:ind w:left="709" w:right="822"/>
        <w:jc w:val="both"/>
        <w:rPr>
          <w:rFonts w:ascii="Palatino Linotype" w:hAnsi="Palatino Linotype"/>
          <w:b/>
          <w:i/>
          <w:szCs w:val="22"/>
        </w:rPr>
      </w:pPr>
      <w:r w:rsidRPr="00D32075">
        <w:rPr>
          <w:rFonts w:ascii="Palatino Linotype" w:hAnsi="Palatino Linotype"/>
          <w:b/>
          <w:i/>
          <w:szCs w:val="22"/>
        </w:rPr>
        <w:t xml:space="preserve">I. El Presidente Municipal, quien fungirá como Presidente del Consejo; </w:t>
      </w:r>
    </w:p>
    <w:p w14:paraId="054BD3B9" w14:textId="77777777" w:rsidR="003D77D4" w:rsidRPr="00D32075" w:rsidRDefault="003D77D4" w:rsidP="003D77D4">
      <w:pPr>
        <w:pStyle w:val="Prrafodelista"/>
        <w:tabs>
          <w:tab w:val="left" w:pos="851"/>
        </w:tabs>
        <w:spacing w:line="360" w:lineRule="auto"/>
        <w:ind w:left="709" w:right="822"/>
        <w:jc w:val="both"/>
        <w:rPr>
          <w:rFonts w:ascii="Palatino Linotype" w:hAnsi="Palatino Linotype"/>
          <w:b/>
          <w:i/>
          <w:szCs w:val="22"/>
        </w:rPr>
      </w:pPr>
      <w:r w:rsidRPr="00D32075">
        <w:rPr>
          <w:rFonts w:ascii="Palatino Linotype" w:hAnsi="Palatino Linotype"/>
          <w:b/>
          <w:i/>
          <w:szCs w:val="22"/>
        </w:rPr>
        <w:t xml:space="preserve">II. El Secretario del Ayuntamiento, quien fungirá como Vicepresidente del Consejo; </w:t>
      </w:r>
    </w:p>
    <w:p w14:paraId="1C834EF4" w14:textId="74F8BBDC" w:rsidR="003D77D4" w:rsidRPr="00D32075" w:rsidRDefault="003D77D4" w:rsidP="003D77D4">
      <w:pPr>
        <w:pStyle w:val="Prrafodelista"/>
        <w:tabs>
          <w:tab w:val="left" w:pos="851"/>
        </w:tabs>
        <w:spacing w:line="360" w:lineRule="auto"/>
        <w:ind w:left="709" w:right="822"/>
        <w:jc w:val="both"/>
        <w:rPr>
          <w:rFonts w:ascii="Palatino Linotype" w:eastAsia="Calibri" w:hAnsi="Palatino Linotype" w:cs="Arial"/>
          <w:b/>
          <w:i/>
          <w:szCs w:val="22"/>
        </w:rPr>
      </w:pPr>
      <w:r w:rsidRPr="00D32075">
        <w:rPr>
          <w:rFonts w:ascii="Palatino Linotype" w:hAnsi="Palatino Linotype"/>
          <w:b/>
          <w:i/>
          <w:szCs w:val="22"/>
        </w:rPr>
        <w:t>III. El Secretario Técnico del Consejo Municipal.</w:t>
      </w:r>
    </w:p>
    <w:p w14:paraId="76FAB1A6" w14:textId="77777777" w:rsidR="003D77D4" w:rsidRPr="00D32075" w:rsidRDefault="003D77D4" w:rsidP="003D77D4">
      <w:pPr>
        <w:pStyle w:val="Prrafodelista"/>
        <w:tabs>
          <w:tab w:val="left" w:pos="851"/>
        </w:tabs>
        <w:spacing w:line="360" w:lineRule="auto"/>
        <w:ind w:left="709" w:right="822"/>
        <w:jc w:val="both"/>
        <w:rPr>
          <w:rFonts w:ascii="Palatino Linotype" w:hAnsi="Palatino Linotype"/>
          <w:i/>
          <w:szCs w:val="22"/>
        </w:rPr>
      </w:pPr>
    </w:p>
    <w:p w14:paraId="26E429F4" w14:textId="0EB954E6" w:rsidR="003D77D4" w:rsidRPr="00D32075" w:rsidRDefault="003D77D4" w:rsidP="003D77D4">
      <w:pPr>
        <w:pStyle w:val="Prrafodelista"/>
        <w:tabs>
          <w:tab w:val="left" w:pos="851"/>
        </w:tabs>
        <w:spacing w:line="360" w:lineRule="auto"/>
        <w:ind w:left="709" w:right="822"/>
        <w:jc w:val="both"/>
        <w:rPr>
          <w:rFonts w:ascii="Palatino Linotype" w:hAnsi="Palatino Linotype"/>
          <w:b/>
          <w:i/>
          <w:szCs w:val="22"/>
        </w:rPr>
      </w:pPr>
      <w:r w:rsidRPr="00D32075">
        <w:rPr>
          <w:rFonts w:ascii="Palatino Linotype" w:hAnsi="Palatino Linotype"/>
          <w:b/>
          <w:i/>
          <w:szCs w:val="22"/>
        </w:rPr>
        <w:t xml:space="preserve">B. Consejeros </w:t>
      </w:r>
    </w:p>
    <w:p w14:paraId="33563D88" w14:textId="77777777" w:rsidR="003D77D4" w:rsidRPr="00D32075" w:rsidRDefault="003D77D4" w:rsidP="003D77D4">
      <w:pPr>
        <w:pStyle w:val="Prrafodelista"/>
        <w:tabs>
          <w:tab w:val="left" w:pos="1134"/>
        </w:tabs>
        <w:spacing w:line="360" w:lineRule="auto"/>
        <w:ind w:left="851" w:right="822"/>
        <w:jc w:val="both"/>
        <w:rPr>
          <w:rFonts w:ascii="Palatino Linotype" w:hAnsi="Palatino Linotype"/>
          <w:b/>
          <w:i/>
          <w:szCs w:val="22"/>
        </w:rPr>
      </w:pPr>
      <w:r w:rsidRPr="00D32075">
        <w:rPr>
          <w:rFonts w:ascii="Palatino Linotype" w:hAnsi="Palatino Linotype"/>
          <w:b/>
          <w:i/>
          <w:szCs w:val="22"/>
        </w:rPr>
        <w:lastRenderedPageBreak/>
        <w:t>I. El Síndico Municipal o Primer Síndico en su caso;</w:t>
      </w:r>
    </w:p>
    <w:p w14:paraId="42CF4CCD" w14:textId="77777777" w:rsidR="003D77D4" w:rsidRPr="00D32075" w:rsidRDefault="003D77D4" w:rsidP="003D77D4">
      <w:pPr>
        <w:pStyle w:val="Prrafodelista"/>
        <w:tabs>
          <w:tab w:val="left" w:pos="1134"/>
        </w:tabs>
        <w:spacing w:line="360" w:lineRule="auto"/>
        <w:ind w:left="851" w:right="822"/>
        <w:jc w:val="both"/>
        <w:rPr>
          <w:rFonts w:ascii="Palatino Linotype" w:hAnsi="Palatino Linotype"/>
          <w:b/>
          <w:i/>
          <w:szCs w:val="22"/>
        </w:rPr>
      </w:pPr>
      <w:r w:rsidRPr="00D32075">
        <w:rPr>
          <w:rFonts w:ascii="Palatino Linotype" w:hAnsi="Palatino Linotype"/>
          <w:b/>
          <w:i/>
          <w:szCs w:val="22"/>
        </w:rPr>
        <w:t xml:space="preserve">II. Los Regidores integrantes de las Comisiones Edilicias vinculadas a la Seguridad Pública; </w:t>
      </w:r>
    </w:p>
    <w:p w14:paraId="055C620E" w14:textId="77777777" w:rsidR="003D77D4" w:rsidRPr="00D32075" w:rsidRDefault="003D77D4" w:rsidP="003D77D4">
      <w:pPr>
        <w:pStyle w:val="Prrafodelista"/>
        <w:tabs>
          <w:tab w:val="left" w:pos="1134"/>
        </w:tabs>
        <w:spacing w:line="360" w:lineRule="auto"/>
        <w:ind w:left="851" w:right="822"/>
        <w:jc w:val="both"/>
        <w:rPr>
          <w:rFonts w:ascii="Palatino Linotype" w:hAnsi="Palatino Linotype"/>
          <w:b/>
          <w:i/>
          <w:szCs w:val="22"/>
        </w:rPr>
      </w:pPr>
      <w:r w:rsidRPr="00D32075">
        <w:rPr>
          <w:rFonts w:ascii="Palatino Linotype" w:hAnsi="Palatino Linotype"/>
          <w:b/>
          <w:i/>
          <w:szCs w:val="22"/>
        </w:rPr>
        <w:t xml:space="preserve">III. El Director de Gobierno o Gobernación, según la denominación que corresponda a cada Ayuntamiento; </w:t>
      </w:r>
    </w:p>
    <w:p w14:paraId="3E371785" w14:textId="77777777" w:rsidR="003D77D4" w:rsidRPr="00D32075" w:rsidRDefault="003D77D4" w:rsidP="003D77D4">
      <w:pPr>
        <w:pStyle w:val="Prrafodelista"/>
        <w:tabs>
          <w:tab w:val="left" w:pos="1134"/>
        </w:tabs>
        <w:spacing w:line="360" w:lineRule="auto"/>
        <w:ind w:left="851" w:right="822"/>
        <w:jc w:val="both"/>
        <w:rPr>
          <w:rFonts w:ascii="Palatino Linotype" w:hAnsi="Palatino Linotype"/>
          <w:b/>
          <w:i/>
          <w:szCs w:val="22"/>
        </w:rPr>
      </w:pPr>
      <w:r w:rsidRPr="00D32075">
        <w:rPr>
          <w:rFonts w:ascii="Palatino Linotype" w:hAnsi="Palatino Linotype"/>
          <w:b/>
          <w:i/>
          <w:szCs w:val="22"/>
        </w:rPr>
        <w:t xml:space="preserve">IV. El Comisario o Director de Seguridad Pública Municipal; </w:t>
      </w:r>
    </w:p>
    <w:p w14:paraId="06D465BA" w14:textId="77777777" w:rsidR="003D77D4" w:rsidRPr="00D32075" w:rsidRDefault="003D77D4" w:rsidP="003D77D4">
      <w:pPr>
        <w:pStyle w:val="Prrafodelista"/>
        <w:tabs>
          <w:tab w:val="left" w:pos="1134"/>
        </w:tabs>
        <w:spacing w:line="360" w:lineRule="auto"/>
        <w:ind w:left="851" w:right="822"/>
        <w:jc w:val="both"/>
        <w:rPr>
          <w:rFonts w:ascii="Palatino Linotype" w:hAnsi="Palatino Linotype"/>
          <w:b/>
          <w:i/>
          <w:szCs w:val="22"/>
        </w:rPr>
      </w:pPr>
      <w:r w:rsidRPr="00D32075">
        <w:rPr>
          <w:rFonts w:ascii="Palatino Linotype" w:hAnsi="Palatino Linotype"/>
          <w:b/>
          <w:i/>
          <w:szCs w:val="22"/>
        </w:rPr>
        <w:t xml:space="preserve">V. Los Oficiales Mediadores y Calificadores; </w:t>
      </w:r>
    </w:p>
    <w:p w14:paraId="1D6D4591" w14:textId="77777777" w:rsidR="003D77D4" w:rsidRPr="00D32075" w:rsidRDefault="003D77D4" w:rsidP="003D77D4">
      <w:pPr>
        <w:pStyle w:val="Prrafodelista"/>
        <w:tabs>
          <w:tab w:val="left" w:pos="1134"/>
        </w:tabs>
        <w:spacing w:line="360" w:lineRule="auto"/>
        <w:ind w:left="851" w:right="822"/>
        <w:jc w:val="both"/>
        <w:rPr>
          <w:rFonts w:ascii="Palatino Linotype" w:hAnsi="Palatino Linotype"/>
          <w:b/>
          <w:i/>
          <w:szCs w:val="22"/>
        </w:rPr>
      </w:pPr>
      <w:r w:rsidRPr="00D32075">
        <w:rPr>
          <w:rFonts w:ascii="Palatino Linotype" w:hAnsi="Palatino Linotype"/>
          <w:b/>
          <w:i/>
          <w:szCs w:val="22"/>
        </w:rPr>
        <w:t xml:space="preserve">VI. El Contralor Interno Municipal; </w:t>
      </w:r>
    </w:p>
    <w:p w14:paraId="70376E44" w14:textId="77777777" w:rsidR="003D77D4" w:rsidRPr="00D32075" w:rsidRDefault="003D77D4" w:rsidP="003D77D4">
      <w:pPr>
        <w:pStyle w:val="Prrafodelista"/>
        <w:tabs>
          <w:tab w:val="left" w:pos="1134"/>
        </w:tabs>
        <w:spacing w:line="360" w:lineRule="auto"/>
        <w:ind w:left="851" w:right="822"/>
        <w:jc w:val="both"/>
        <w:rPr>
          <w:rFonts w:ascii="Palatino Linotype" w:hAnsi="Palatino Linotype"/>
          <w:i/>
          <w:szCs w:val="22"/>
        </w:rPr>
      </w:pPr>
      <w:r w:rsidRPr="00D32075">
        <w:rPr>
          <w:rFonts w:ascii="Palatino Linotype" w:hAnsi="Palatino Linotype"/>
          <w:i/>
          <w:szCs w:val="22"/>
        </w:rPr>
        <w:t xml:space="preserve">VII. Un representante del Secretariado Ejecutivo; </w:t>
      </w:r>
    </w:p>
    <w:p w14:paraId="50E55D1B" w14:textId="77777777" w:rsidR="003D77D4" w:rsidRPr="00D32075" w:rsidRDefault="003D77D4" w:rsidP="003D77D4">
      <w:pPr>
        <w:pStyle w:val="Prrafodelista"/>
        <w:tabs>
          <w:tab w:val="left" w:pos="1134"/>
        </w:tabs>
        <w:spacing w:line="360" w:lineRule="auto"/>
        <w:ind w:left="851" w:right="822"/>
        <w:jc w:val="both"/>
        <w:rPr>
          <w:rFonts w:ascii="Palatino Linotype" w:hAnsi="Palatino Linotype"/>
          <w:i/>
          <w:szCs w:val="22"/>
        </w:rPr>
      </w:pPr>
      <w:r w:rsidRPr="00D32075">
        <w:rPr>
          <w:rFonts w:ascii="Palatino Linotype" w:hAnsi="Palatino Linotype"/>
          <w:i/>
          <w:szCs w:val="22"/>
        </w:rPr>
        <w:t xml:space="preserve">VIII. Un representante de la Secretaría de Seguridad; </w:t>
      </w:r>
    </w:p>
    <w:p w14:paraId="63105680" w14:textId="77777777" w:rsidR="003D77D4" w:rsidRPr="00D32075" w:rsidRDefault="003D77D4" w:rsidP="003D77D4">
      <w:pPr>
        <w:pStyle w:val="Prrafodelista"/>
        <w:tabs>
          <w:tab w:val="left" w:pos="1134"/>
        </w:tabs>
        <w:spacing w:line="360" w:lineRule="auto"/>
        <w:ind w:left="851" w:right="822"/>
        <w:jc w:val="both"/>
        <w:rPr>
          <w:rFonts w:ascii="Palatino Linotype" w:hAnsi="Palatino Linotype"/>
          <w:i/>
          <w:szCs w:val="22"/>
        </w:rPr>
      </w:pPr>
      <w:r w:rsidRPr="00D32075">
        <w:rPr>
          <w:rFonts w:ascii="Palatino Linotype" w:hAnsi="Palatino Linotype"/>
          <w:i/>
          <w:szCs w:val="22"/>
        </w:rPr>
        <w:t xml:space="preserve">IX. Los Delegados y/o Subdelegados Municipales; </w:t>
      </w:r>
    </w:p>
    <w:p w14:paraId="3FB13A98" w14:textId="5739E4EE" w:rsidR="003D77D4" w:rsidRPr="00D32075" w:rsidRDefault="003D77D4" w:rsidP="003D77D4">
      <w:pPr>
        <w:pStyle w:val="Prrafodelista"/>
        <w:tabs>
          <w:tab w:val="left" w:pos="1134"/>
        </w:tabs>
        <w:spacing w:line="360" w:lineRule="auto"/>
        <w:ind w:left="851" w:right="822"/>
        <w:jc w:val="both"/>
        <w:rPr>
          <w:rFonts w:ascii="Palatino Linotype" w:hAnsi="Palatino Linotype"/>
          <w:i/>
          <w:szCs w:val="22"/>
        </w:rPr>
      </w:pPr>
      <w:r w:rsidRPr="00D32075">
        <w:rPr>
          <w:rFonts w:ascii="Palatino Linotype" w:hAnsi="Palatino Linotype"/>
          <w:i/>
          <w:szCs w:val="22"/>
        </w:rPr>
        <w:t xml:space="preserve">X. Los Presidentes de los Consejos de Participación Ciudadana, en su caso; </w:t>
      </w:r>
    </w:p>
    <w:p w14:paraId="0998F159" w14:textId="77777777" w:rsidR="003D77D4" w:rsidRPr="00D32075" w:rsidRDefault="003D77D4" w:rsidP="003D77D4">
      <w:pPr>
        <w:pStyle w:val="Prrafodelista"/>
        <w:tabs>
          <w:tab w:val="left" w:pos="1134"/>
        </w:tabs>
        <w:spacing w:line="360" w:lineRule="auto"/>
        <w:ind w:left="851" w:right="822"/>
        <w:jc w:val="both"/>
        <w:rPr>
          <w:rFonts w:ascii="Palatino Linotype" w:hAnsi="Palatino Linotype"/>
          <w:i/>
          <w:szCs w:val="22"/>
        </w:rPr>
      </w:pPr>
      <w:r w:rsidRPr="00D32075">
        <w:rPr>
          <w:rFonts w:ascii="Palatino Linotype" w:hAnsi="Palatino Linotype"/>
          <w:i/>
          <w:szCs w:val="22"/>
        </w:rPr>
        <w:t xml:space="preserve">XI. Un representante de los Comisariados Ejidales y/o de Bienes Comunales; </w:t>
      </w:r>
    </w:p>
    <w:p w14:paraId="05DCF9EA" w14:textId="77777777" w:rsidR="003D77D4" w:rsidRPr="00D32075" w:rsidRDefault="003D77D4" w:rsidP="003D77D4">
      <w:pPr>
        <w:pStyle w:val="Prrafodelista"/>
        <w:tabs>
          <w:tab w:val="left" w:pos="1134"/>
        </w:tabs>
        <w:spacing w:line="360" w:lineRule="auto"/>
        <w:ind w:left="851" w:right="822"/>
        <w:jc w:val="both"/>
        <w:rPr>
          <w:rFonts w:ascii="Palatino Linotype" w:hAnsi="Palatino Linotype"/>
          <w:i/>
          <w:szCs w:val="22"/>
        </w:rPr>
      </w:pPr>
      <w:r w:rsidRPr="00D32075">
        <w:rPr>
          <w:rFonts w:ascii="Palatino Linotype" w:hAnsi="Palatino Linotype"/>
          <w:b/>
          <w:i/>
          <w:szCs w:val="22"/>
        </w:rPr>
        <w:t>XII. Un representante de Protección Civil Municipal</w:t>
      </w:r>
      <w:r w:rsidRPr="00D32075">
        <w:rPr>
          <w:rFonts w:ascii="Palatino Linotype" w:hAnsi="Palatino Linotype"/>
          <w:i/>
          <w:szCs w:val="22"/>
        </w:rPr>
        <w:t xml:space="preserve">; </w:t>
      </w:r>
    </w:p>
    <w:p w14:paraId="23C58E2C" w14:textId="77777777" w:rsidR="003D77D4" w:rsidRPr="00D32075" w:rsidRDefault="003D77D4" w:rsidP="003D77D4">
      <w:pPr>
        <w:pStyle w:val="Prrafodelista"/>
        <w:tabs>
          <w:tab w:val="left" w:pos="1134"/>
        </w:tabs>
        <w:spacing w:line="360" w:lineRule="auto"/>
        <w:ind w:left="851" w:right="822"/>
        <w:jc w:val="both"/>
        <w:rPr>
          <w:rFonts w:ascii="Palatino Linotype" w:hAnsi="Palatino Linotype"/>
          <w:b/>
          <w:i/>
          <w:szCs w:val="22"/>
        </w:rPr>
      </w:pPr>
      <w:r w:rsidRPr="00D32075">
        <w:rPr>
          <w:rFonts w:ascii="Palatino Linotype" w:hAnsi="Palatino Linotype"/>
          <w:b/>
          <w:i/>
          <w:szCs w:val="22"/>
        </w:rPr>
        <w:t xml:space="preserve">XIII.El Defensor de Derechos Humanos Municipal; </w:t>
      </w:r>
    </w:p>
    <w:p w14:paraId="2093F0D4" w14:textId="77777777" w:rsidR="003D77D4" w:rsidRPr="00D32075" w:rsidRDefault="003D77D4" w:rsidP="003D77D4">
      <w:pPr>
        <w:pStyle w:val="Prrafodelista"/>
        <w:tabs>
          <w:tab w:val="left" w:pos="1134"/>
        </w:tabs>
        <w:spacing w:line="360" w:lineRule="auto"/>
        <w:ind w:left="851" w:right="822"/>
        <w:jc w:val="both"/>
        <w:rPr>
          <w:rFonts w:ascii="Palatino Linotype" w:hAnsi="Palatino Linotype"/>
          <w:i/>
          <w:szCs w:val="22"/>
        </w:rPr>
      </w:pPr>
      <w:r w:rsidRPr="00D32075">
        <w:rPr>
          <w:rFonts w:ascii="Palatino Linotype" w:hAnsi="Palatino Linotype"/>
          <w:i/>
          <w:szCs w:val="22"/>
        </w:rPr>
        <w:t xml:space="preserve">XIV. Un representante ciudadano de los siguientes sectores: </w:t>
      </w:r>
    </w:p>
    <w:p w14:paraId="1255653E" w14:textId="77777777" w:rsidR="003D77D4" w:rsidRPr="00D32075" w:rsidRDefault="003D77D4" w:rsidP="003D77D4">
      <w:pPr>
        <w:pStyle w:val="Prrafodelista"/>
        <w:tabs>
          <w:tab w:val="left" w:pos="1134"/>
        </w:tabs>
        <w:spacing w:line="360" w:lineRule="auto"/>
        <w:ind w:left="993" w:right="822"/>
        <w:jc w:val="both"/>
        <w:rPr>
          <w:rFonts w:ascii="Palatino Linotype" w:hAnsi="Palatino Linotype"/>
          <w:i/>
          <w:szCs w:val="22"/>
        </w:rPr>
      </w:pPr>
      <w:r w:rsidRPr="00D32075">
        <w:rPr>
          <w:rFonts w:ascii="Palatino Linotype" w:hAnsi="Palatino Linotype"/>
          <w:i/>
          <w:szCs w:val="22"/>
        </w:rPr>
        <w:t xml:space="preserve">a) Deportivo. </w:t>
      </w:r>
    </w:p>
    <w:p w14:paraId="3C6F127C" w14:textId="77777777" w:rsidR="003D77D4" w:rsidRPr="00D32075" w:rsidRDefault="003D77D4" w:rsidP="003D77D4">
      <w:pPr>
        <w:pStyle w:val="Prrafodelista"/>
        <w:tabs>
          <w:tab w:val="left" w:pos="1134"/>
        </w:tabs>
        <w:spacing w:line="360" w:lineRule="auto"/>
        <w:ind w:left="993" w:right="822"/>
        <w:jc w:val="both"/>
        <w:rPr>
          <w:rFonts w:ascii="Palatino Linotype" w:hAnsi="Palatino Linotype"/>
          <w:i/>
          <w:szCs w:val="22"/>
        </w:rPr>
      </w:pPr>
      <w:r w:rsidRPr="00D32075">
        <w:rPr>
          <w:rFonts w:ascii="Palatino Linotype" w:hAnsi="Palatino Linotype"/>
          <w:i/>
          <w:szCs w:val="22"/>
        </w:rPr>
        <w:t xml:space="preserve">b) Educativo. </w:t>
      </w:r>
    </w:p>
    <w:p w14:paraId="15A92E8C" w14:textId="63EDFF7C" w:rsidR="003D77D4" w:rsidRPr="00D32075" w:rsidRDefault="003D77D4" w:rsidP="003D77D4">
      <w:pPr>
        <w:pStyle w:val="Prrafodelista"/>
        <w:tabs>
          <w:tab w:val="left" w:pos="1134"/>
        </w:tabs>
        <w:spacing w:line="360" w:lineRule="auto"/>
        <w:ind w:left="993" w:right="822"/>
        <w:jc w:val="both"/>
        <w:rPr>
          <w:rFonts w:ascii="Palatino Linotype" w:eastAsia="Calibri" w:hAnsi="Palatino Linotype" w:cs="Arial"/>
          <w:i/>
          <w:szCs w:val="22"/>
        </w:rPr>
      </w:pPr>
      <w:r w:rsidRPr="00D32075">
        <w:rPr>
          <w:rFonts w:ascii="Palatino Linotype" w:hAnsi="Palatino Linotype"/>
          <w:i/>
          <w:szCs w:val="22"/>
        </w:rPr>
        <w:t>c) Productivo-industrial (en su caso).</w:t>
      </w:r>
    </w:p>
    <w:p w14:paraId="2A6BA65F" w14:textId="77777777" w:rsidR="003D77D4" w:rsidRPr="00D32075" w:rsidRDefault="003D77D4" w:rsidP="003D77D4">
      <w:pPr>
        <w:pStyle w:val="Prrafodelista"/>
        <w:tabs>
          <w:tab w:val="left" w:pos="1134"/>
        </w:tabs>
        <w:spacing w:line="360" w:lineRule="auto"/>
        <w:ind w:left="993" w:right="822"/>
        <w:jc w:val="both"/>
        <w:rPr>
          <w:rFonts w:ascii="Palatino Linotype" w:hAnsi="Palatino Linotype"/>
          <w:i/>
          <w:szCs w:val="22"/>
        </w:rPr>
      </w:pPr>
      <w:r w:rsidRPr="00D32075">
        <w:rPr>
          <w:rFonts w:ascii="Palatino Linotype" w:hAnsi="Palatino Linotype"/>
          <w:i/>
          <w:szCs w:val="22"/>
        </w:rPr>
        <w:t xml:space="preserve">d) Agropecuario (en su caso). </w:t>
      </w:r>
    </w:p>
    <w:p w14:paraId="02282D15" w14:textId="77777777" w:rsidR="003D77D4" w:rsidRPr="00D32075" w:rsidRDefault="003D77D4" w:rsidP="003D77D4">
      <w:pPr>
        <w:pStyle w:val="Prrafodelista"/>
        <w:tabs>
          <w:tab w:val="left" w:pos="1134"/>
        </w:tabs>
        <w:spacing w:line="360" w:lineRule="auto"/>
        <w:ind w:left="993" w:right="822"/>
        <w:jc w:val="both"/>
        <w:rPr>
          <w:rFonts w:ascii="Palatino Linotype" w:hAnsi="Palatino Linotype"/>
          <w:i/>
          <w:szCs w:val="22"/>
        </w:rPr>
      </w:pPr>
      <w:r w:rsidRPr="00D32075">
        <w:rPr>
          <w:rFonts w:ascii="Palatino Linotype" w:hAnsi="Palatino Linotype"/>
          <w:i/>
          <w:szCs w:val="22"/>
        </w:rPr>
        <w:t xml:space="preserve">e) De organizaciones juveniles. </w:t>
      </w:r>
    </w:p>
    <w:p w14:paraId="0C837100" w14:textId="77777777" w:rsidR="003D77D4" w:rsidRPr="00D32075" w:rsidRDefault="003D77D4" w:rsidP="003D77D4">
      <w:pPr>
        <w:pStyle w:val="Prrafodelista"/>
        <w:tabs>
          <w:tab w:val="left" w:pos="1134"/>
        </w:tabs>
        <w:spacing w:line="360" w:lineRule="auto"/>
        <w:ind w:left="993" w:right="822"/>
        <w:jc w:val="both"/>
        <w:rPr>
          <w:rFonts w:ascii="Palatino Linotype" w:hAnsi="Palatino Linotype"/>
          <w:i/>
          <w:szCs w:val="22"/>
        </w:rPr>
      </w:pPr>
      <w:r w:rsidRPr="00D32075">
        <w:rPr>
          <w:rFonts w:ascii="Palatino Linotype" w:hAnsi="Palatino Linotype"/>
          <w:i/>
          <w:szCs w:val="22"/>
        </w:rPr>
        <w:t xml:space="preserve">f) De organizaciones de mujeres. </w:t>
      </w:r>
    </w:p>
    <w:p w14:paraId="29DAFFE3" w14:textId="77777777" w:rsidR="003D77D4" w:rsidRPr="00D32075" w:rsidRDefault="003D77D4" w:rsidP="003D77D4">
      <w:pPr>
        <w:pStyle w:val="Prrafodelista"/>
        <w:tabs>
          <w:tab w:val="left" w:pos="1134"/>
        </w:tabs>
        <w:spacing w:line="360" w:lineRule="auto"/>
        <w:ind w:left="993" w:right="822"/>
        <w:jc w:val="both"/>
        <w:rPr>
          <w:rFonts w:ascii="Palatino Linotype" w:hAnsi="Palatino Linotype"/>
          <w:i/>
          <w:szCs w:val="22"/>
        </w:rPr>
      </w:pPr>
      <w:r w:rsidRPr="00D32075">
        <w:rPr>
          <w:rFonts w:ascii="Palatino Linotype" w:hAnsi="Palatino Linotype"/>
          <w:i/>
          <w:szCs w:val="22"/>
        </w:rPr>
        <w:t>g) De transporte público de pasajeros.</w:t>
      </w:r>
    </w:p>
    <w:p w14:paraId="6C105365" w14:textId="77777777" w:rsidR="003D77D4" w:rsidRPr="00D32075" w:rsidRDefault="003D77D4" w:rsidP="003D77D4">
      <w:pPr>
        <w:pStyle w:val="Prrafodelista"/>
        <w:tabs>
          <w:tab w:val="left" w:pos="567"/>
        </w:tabs>
        <w:spacing w:line="360" w:lineRule="auto"/>
        <w:ind w:left="567" w:right="822"/>
        <w:jc w:val="both"/>
        <w:rPr>
          <w:rFonts w:ascii="Palatino Linotype" w:hAnsi="Palatino Linotype"/>
          <w:i/>
          <w:szCs w:val="22"/>
        </w:rPr>
      </w:pPr>
    </w:p>
    <w:p w14:paraId="30884A96" w14:textId="77777777" w:rsidR="003D77D4" w:rsidRPr="00D32075" w:rsidRDefault="003D77D4" w:rsidP="003D77D4">
      <w:pPr>
        <w:pStyle w:val="Prrafodelista"/>
        <w:tabs>
          <w:tab w:val="left" w:pos="567"/>
        </w:tabs>
        <w:spacing w:line="360" w:lineRule="auto"/>
        <w:ind w:left="567" w:right="822"/>
        <w:jc w:val="both"/>
        <w:rPr>
          <w:rFonts w:ascii="Palatino Linotype" w:hAnsi="Palatino Linotype"/>
          <w:b/>
          <w:i/>
          <w:szCs w:val="22"/>
        </w:rPr>
      </w:pPr>
      <w:r w:rsidRPr="00D32075">
        <w:rPr>
          <w:rFonts w:ascii="Palatino Linotype" w:hAnsi="Palatino Linotype"/>
          <w:b/>
          <w:i/>
          <w:szCs w:val="22"/>
        </w:rPr>
        <w:t xml:space="preserve">C. Invitados Permanentes </w:t>
      </w:r>
    </w:p>
    <w:p w14:paraId="30851A21" w14:textId="77777777" w:rsidR="003D77D4" w:rsidRPr="00D32075" w:rsidRDefault="003D77D4" w:rsidP="003D77D4">
      <w:pPr>
        <w:pStyle w:val="Prrafodelista"/>
        <w:tabs>
          <w:tab w:val="left" w:pos="1134"/>
        </w:tabs>
        <w:spacing w:line="360" w:lineRule="auto"/>
        <w:ind w:left="709" w:right="822"/>
        <w:jc w:val="both"/>
        <w:rPr>
          <w:rFonts w:ascii="Palatino Linotype" w:hAnsi="Palatino Linotype"/>
          <w:i/>
          <w:szCs w:val="22"/>
        </w:rPr>
      </w:pPr>
      <w:r w:rsidRPr="00D32075">
        <w:rPr>
          <w:rFonts w:ascii="Palatino Linotype" w:hAnsi="Palatino Linotype"/>
          <w:i/>
          <w:szCs w:val="22"/>
        </w:rPr>
        <w:t xml:space="preserve">I. Un representante de la Secretaría de la Defensa Nacional; </w:t>
      </w:r>
    </w:p>
    <w:p w14:paraId="0E1A6ED0" w14:textId="77777777" w:rsidR="003D77D4" w:rsidRPr="00D32075" w:rsidRDefault="003D77D4" w:rsidP="003D77D4">
      <w:pPr>
        <w:pStyle w:val="Prrafodelista"/>
        <w:tabs>
          <w:tab w:val="left" w:pos="1134"/>
        </w:tabs>
        <w:spacing w:line="360" w:lineRule="auto"/>
        <w:ind w:left="709" w:right="822"/>
        <w:jc w:val="both"/>
        <w:rPr>
          <w:rFonts w:ascii="Palatino Linotype" w:hAnsi="Palatino Linotype"/>
          <w:i/>
          <w:szCs w:val="22"/>
        </w:rPr>
      </w:pPr>
      <w:r w:rsidRPr="00D32075">
        <w:rPr>
          <w:rFonts w:ascii="Palatino Linotype" w:hAnsi="Palatino Linotype"/>
          <w:i/>
          <w:szCs w:val="22"/>
        </w:rPr>
        <w:t xml:space="preserve">II. Un representante de la Policía Federal; </w:t>
      </w:r>
    </w:p>
    <w:p w14:paraId="4D898327" w14:textId="77777777" w:rsidR="003D77D4" w:rsidRPr="00D32075" w:rsidRDefault="003D77D4" w:rsidP="003D77D4">
      <w:pPr>
        <w:pStyle w:val="Prrafodelista"/>
        <w:tabs>
          <w:tab w:val="left" w:pos="1134"/>
        </w:tabs>
        <w:spacing w:line="360" w:lineRule="auto"/>
        <w:ind w:left="709" w:right="822"/>
        <w:jc w:val="both"/>
        <w:rPr>
          <w:rFonts w:ascii="Palatino Linotype" w:hAnsi="Palatino Linotype"/>
          <w:i/>
          <w:szCs w:val="22"/>
        </w:rPr>
      </w:pPr>
      <w:r w:rsidRPr="00D32075">
        <w:rPr>
          <w:rFonts w:ascii="Palatino Linotype" w:hAnsi="Palatino Linotype"/>
          <w:i/>
          <w:szCs w:val="22"/>
        </w:rPr>
        <w:t xml:space="preserve">III. Un representante de la Procuraduría General de la República; </w:t>
      </w:r>
    </w:p>
    <w:p w14:paraId="5B325EA1" w14:textId="77777777" w:rsidR="003D77D4" w:rsidRPr="00D32075" w:rsidRDefault="003D77D4" w:rsidP="003D77D4">
      <w:pPr>
        <w:pStyle w:val="Prrafodelista"/>
        <w:tabs>
          <w:tab w:val="left" w:pos="1134"/>
        </w:tabs>
        <w:spacing w:line="360" w:lineRule="auto"/>
        <w:ind w:left="709" w:right="822"/>
        <w:jc w:val="both"/>
        <w:rPr>
          <w:rFonts w:ascii="Palatino Linotype" w:hAnsi="Palatino Linotype"/>
          <w:i/>
          <w:szCs w:val="22"/>
        </w:rPr>
      </w:pPr>
      <w:r w:rsidRPr="00D32075">
        <w:rPr>
          <w:rFonts w:ascii="Palatino Linotype" w:hAnsi="Palatino Linotype"/>
          <w:i/>
          <w:szCs w:val="22"/>
        </w:rPr>
        <w:t xml:space="preserve">IV. Un representante de la Fiscalía; </w:t>
      </w:r>
    </w:p>
    <w:p w14:paraId="1F8B5952" w14:textId="77777777" w:rsidR="003D77D4" w:rsidRPr="00D32075" w:rsidRDefault="003D77D4" w:rsidP="003D77D4">
      <w:pPr>
        <w:pStyle w:val="Prrafodelista"/>
        <w:tabs>
          <w:tab w:val="left" w:pos="1134"/>
        </w:tabs>
        <w:spacing w:line="360" w:lineRule="auto"/>
        <w:ind w:left="709" w:right="822"/>
        <w:jc w:val="both"/>
        <w:rPr>
          <w:rFonts w:ascii="Palatino Linotype" w:hAnsi="Palatino Linotype"/>
          <w:i/>
          <w:szCs w:val="22"/>
        </w:rPr>
      </w:pPr>
      <w:r w:rsidRPr="00D32075">
        <w:rPr>
          <w:rFonts w:ascii="Palatino Linotype" w:hAnsi="Palatino Linotype"/>
          <w:i/>
          <w:szCs w:val="22"/>
        </w:rPr>
        <w:t xml:space="preserve">V. Un representante del Instituto de Salud del Estado de México. Quienes tendrán derecho a voz. </w:t>
      </w:r>
    </w:p>
    <w:p w14:paraId="233078AD" w14:textId="77777777" w:rsidR="003D77D4" w:rsidRPr="00D32075" w:rsidRDefault="003D77D4" w:rsidP="003D77D4">
      <w:pPr>
        <w:pStyle w:val="Prrafodelista"/>
        <w:tabs>
          <w:tab w:val="left" w:pos="567"/>
        </w:tabs>
        <w:spacing w:line="360" w:lineRule="auto"/>
        <w:ind w:left="567" w:right="822"/>
        <w:jc w:val="both"/>
        <w:rPr>
          <w:rFonts w:ascii="Palatino Linotype" w:hAnsi="Palatino Linotype"/>
          <w:i/>
          <w:szCs w:val="22"/>
        </w:rPr>
      </w:pPr>
    </w:p>
    <w:p w14:paraId="495E4FC7" w14:textId="77777777" w:rsidR="003D77D4" w:rsidRPr="00D32075" w:rsidRDefault="003D77D4" w:rsidP="003D77D4">
      <w:pPr>
        <w:pStyle w:val="Prrafodelista"/>
        <w:tabs>
          <w:tab w:val="left" w:pos="567"/>
        </w:tabs>
        <w:spacing w:line="360" w:lineRule="auto"/>
        <w:ind w:left="567" w:right="822"/>
        <w:jc w:val="both"/>
        <w:rPr>
          <w:rFonts w:ascii="Palatino Linotype" w:hAnsi="Palatino Linotype"/>
          <w:b/>
          <w:i/>
          <w:szCs w:val="22"/>
        </w:rPr>
      </w:pPr>
      <w:r w:rsidRPr="00D32075">
        <w:rPr>
          <w:rFonts w:ascii="Palatino Linotype" w:hAnsi="Palatino Linotype"/>
          <w:b/>
          <w:i/>
          <w:szCs w:val="22"/>
        </w:rPr>
        <w:t xml:space="preserve">D. Invitados Especiales </w:t>
      </w:r>
    </w:p>
    <w:p w14:paraId="084EF650" w14:textId="77777777" w:rsidR="003D77D4" w:rsidRPr="00D32075" w:rsidRDefault="003D77D4" w:rsidP="003D77D4">
      <w:pPr>
        <w:pStyle w:val="Prrafodelista"/>
        <w:tabs>
          <w:tab w:val="left" w:pos="993"/>
        </w:tabs>
        <w:spacing w:line="360" w:lineRule="auto"/>
        <w:ind w:left="709" w:right="822"/>
        <w:jc w:val="both"/>
        <w:rPr>
          <w:rFonts w:ascii="Palatino Linotype" w:hAnsi="Palatino Linotype"/>
          <w:i/>
          <w:szCs w:val="22"/>
        </w:rPr>
      </w:pPr>
      <w:r w:rsidRPr="00D32075">
        <w:rPr>
          <w:rFonts w:ascii="Palatino Linotype" w:hAnsi="Palatino Linotype"/>
          <w:i/>
          <w:szCs w:val="22"/>
        </w:rPr>
        <w:t xml:space="preserve">I. Representantes de los Comités de Administración previstos por la Ley que Regula el Régimen de Propiedad en Condominio en el Estado de México, cuando los asuntos a tratar en la sesión correspondiente así lo ameriten; </w:t>
      </w:r>
    </w:p>
    <w:p w14:paraId="0E4F1F24" w14:textId="77777777" w:rsidR="003D77D4" w:rsidRPr="00D32075" w:rsidRDefault="003D77D4" w:rsidP="003D77D4">
      <w:pPr>
        <w:pStyle w:val="Prrafodelista"/>
        <w:tabs>
          <w:tab w:val="left" w:pos="993"/>
        </w:tabs>
        <w:spacing w:line="360" w:lineRule="auto"/>
        <w:ind w:left="709" w:right="822"/>
        <w:jc w:val="both"/>
        <w:rPr>
          <w:rFonts w:ascii="Palatino Linotype" w:hAnsi="Palatino Linotype"/>
          <w:i/>
          <w:szCs w:val="22"/>
        </w:rPr>
      </w:pPr>
      <w:r w:rsidRPr="00D32075">
        <w:rPr>
          <w:rFonts w:ascii="Palatino Linotype" w:hAnsi="Palatino Linotype"/>
          <w:i/>
          <w:szCs w:val="22"/>
        </w:rPr>
        <w:t xml:space="preserve">II. Representantes de las instancias estatales y federales cuando los asuntos a tratar en la sesión correspondiente así lo ameriten; </w:t>
      </w:r>
    </w:p>
    <w:p w14:paraId="2FDC1C77" w14:textId="77777777" w:rsidR="003D77D4" w:rsidRPr="00D32075" w:rsidRDefault="003D77D4" w:rsidP="003D77D4">
      <w:pPr>
        <w:pStyle w:val="Prrafodelista"/>
        <w:tabs>
          <w:tab w:val="left" w:pos="993"/>
        </w:tabs>
        <w:spacing w:line="360" w:lineRule="auto"/>
        <w:ind w:left="709" w:right="822"/>
        <w:jc w:val="both"/>
        <w:rPr>
          <w:rFonts w:ascii="Palatino Linotype" w:hAnsi="Palatino Linotype"/>
          <w:i/>
          <w:szCs w:val="22"/>
        </w:rPr>
      </w:pPr>
      <w:r w:rsidRPr="00D32075">
        <w:rPr>
          <w:rFonts w:ascii="Palatino Linotype" w:hAnsi="Palatino Linotype"/>
          <w:i/>
          <w:szCs w:val="22"/>
        </w:rPr>
        <w:t xml:space="preserve">III. Los demás servidores públicos municipales que considere el Presidente Municipal del Consejo Municipal en razón de sus funciones y responsabilidades. Quienes tendrán derecho a voz. </w:t>
      </w:r>
    </w:p>
    <w:p w14:paraId="76877530" w14:textId="77777777" w:rsidR="003D77D4" w:rsidRPr="00D32075" w:rsidRDefault="003D77D4" w:rsidP="003D77D4">
      <w:pPr>
        <w:pStyle w:val="Prrafodelista"/>
        <w:tabs>
          <w:tab w:val="left" w:pos="567"/>
        </w:tabs>
        <w:spacing w:line="360" w:lineRule="auto"/>
        <w:ind w:left="567" w:right="822"/>
        <w:jc w:val="both"/>
        <w:rPr>
          <w:rFonts w:ascii="Palatino Linotype" w:hAnsi="Palatino Linotype"/>
          <w:i/>
          <w:szCs w:val="22"/>
        </w:rPr>
      </w:pPr>
    </w:p>
    <w:p w14:paraId="5B9A05D6" w14:textId="03267C9E" w:rsidR="003D77D4" w:rsidRPr="00D32075" w:rsidRDefault="003D77D4" w:rsidP="003D77D4">
      <w:pPr>
        <w:pStyle w:val="Prrafodelista"/>
        <w:tabs>
          <w:tab w:val="left" w:pos="567"/>
        </w:tabs>
        <w:spacing w:line="360" w:lineRule="auto"/>
        <w:ind w:left="567" w:right="822"/>
        <w:jc w:val="both"/>
        <w:rPr>
          <w:rFonts w:ascii="Palatino Linotype" w:eastAsia="Calibri" w:hAnsi="Palatino Linotype" w:cs="Arial"/>
          <w:i/>
          <w:szCs w:val="22"/>
        </w:rPr>
      </w:pPr>
      <w:r w:rsidRPr="00D32075">
        <w:rPr>
          <w:rFonts w:ascii="Palatino Linotype" w:hAnsi="Palatino Linotype"/>
          <w:i/>
          <w:szCs w:val="22"/>
        </w:rPr>
        <w:t>Los cargos de todos los integrantes serán honoríficos.</w:t>
      </w:r>
    </w:p>
    <w:p w14:paraId="6F6C6B7E" w14:textId="77777777" w:rsidR="003D77D4" w:rsidRPr="00D32075" w:rsidRDefault="003D77D4" w:rsidP="00C56545">
      <w:pPr>
        <w:pStyle w:val="Prrafodelista"/>
        <w:tabs>
          <w:tab w:val="left" w:pos="567"/>
        </w:tabs>
        <w:spacing w:line="360" w:lineRule="auto"/>
        <w:ind w:left="0"/>
        <w:jc w:val="both"/>
        <w:rPr>
          <w:rFonts w:ascii="Palatino Linotype" w:eastAsia="Calibri" w:hAnsi="Palatino Linotype" w:cs="Arial"/>
          <w:sz w:val="24"/>
        </w:rPr>
      </w:pPr>
    </w:p>
    <w:p w14:paraId="3FBEADCF" w14:textId="3ED39456" w:rsidR="00C56545" w:rsidRPr="00D32075" w:rsidRDefault="00C02C10"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D32075">
        <w:rPr>
          <w:rFonts w:ascii="Palatino Linotype" w:eastAsia="Calibri" w:hAnsi="Palatino Linotype" w:cs="Arial"/>
          <w:sz w:val="24"/>
        </w:rPr>
        <w:t xml:space="preserve">De lo anterior, se advierte que el Consejo Municipal de Seguridad Pública se debe ser integrado dentro de los primeros treinta días naturales del inicio de la </w:t>
      </w:r>
      <w:r w:rsidRPr="00D32075">
        <w:rPr>
          <w:rFonts w:ascii="Palatino Linotype" w:eastAsia="Calibri" w:hAnsi="Palatino Linotype" w:cs="Arial"/>
          <w:sz w:val="24"/>
        </w:rPr>
        <w:lastRenderedPageBreak/>
        <w:t xml:space="preserve">administración y tiene la obligación de sesionar de manera ordinaria cada dos meses. Asimismo, se advierte que, debe estar integrado por diversos servidores públicos como lo son Presidente Municipal, Secretario del Ayuntamiento, Síndico, Regidores, Director de Gobierno o Gobernación, Comisario o Director de Seguridad, Oficiales Mediadores y Calificadores, Contralor Interno, entre otros. </w:t>
      </w:r>
      <w:r w:rsidRPr="00D32075">
        <w:rPr>
          <w:rFonts w:ascii="Palatino Linotype" w:eastAsia="Calibri" w:hAnsi="Palatino Linotype" w:cs="Arial"/>
          <w:b/>
          <w:sz w:val="24"/>
        </w:rPr>
        <w:t>Los cuales son consider</w:t>
      </w:r>
      <w:r w:rsidR="00777D74" w:rsidRPr="00D32075">
        <w:rPr>
          <w:rFonts w:ascii="Palatino Linotype" w:eastAsia="Calibri" w:hAnsi="Palatino Linotype" w:cs="Arial"/>
          <w:b/>
          <w:sz w:val="24"/>
        </w:rPr>
        <w:t>ados mandos medios y superiores y no así de personal operativo.</w:t>
      </w:r>
    </w:p>
    <w:p w14:paraId="4DF49F4A" w14:textId="77777777" w:rsidR="00777D74" w:rsidRPr="00D32075" w:rsidRDefault="00777D74" w:rsidP="00777D74">
      <w:pPr>
        <w:pStyle w:val="Prrafodelista"/>
        <w:tabs>
          <w:tab w:val="left" w:pos="851"/>
        </w:tabs>
        <w:spacing w:before="240" w:after="240" w:line="360" w:lineRule="auto"/>
        <w:ind w:left="0" w:right="49"/>
        <w:jc w:val="both"/>
        <w:rPr>
          <w:rFonts w:ascii="Palatino Linotype" w:hAnsi="Palatino Linotype"/>
          <w:sz w:val="24"/>
          <w:lang w:val="es-ES"/>
        </w:rPr>
      </w:pPr>
    </w:p>
    <w:p w14:paraId="3089B826" w14:textId="27C96C01" w:rsidR="00777D74" w:rsidRPr="00D32075" w:rsidRDefault="00777D74" w:rsidP="00777D74">
      <w:pPr>
        <w:pStyle w:val="Prrafodelista"/>
        <w:numPr>
          <w:ilvl w:val="0"/>
          <w:numId w:val="2"/>
        </w:numPr>
        <w:tabs>
          <w:tab w:val="left" w:pos="851"/>
        </w:tabs>
        <w:spacing w:before="240" w:after="240" w:line="360" w:lineRule="auto"/>
        <w:ind w:left="0" w:right="49" w:firstLine="0"/>
        <w:jc w:val="both"/>
        <w:rPr>
          <w:rFonts w:ascii="Palatino Linotype" w:hAnsi="Palatino Linotype"/>
          <w:b/>
          <w:sz w:val="24"/>
          <w:lang w:val="es-ES"/>
        </w:rPr>
      </w:pPr>
      <w:r w:rsidRPr="00D32075">
        <w:rPr>
          <w:rFonts w:ascii="Palatino Linotype" w:hAnsi="Palatino Linotype"/>
          <w:sz w:val="24"/>
          <w:lang w:val="es-ES"/>
        </w:rPr>
        <w:t>En conclusión, se tiene que la clasificación pretendida por el Sujeto Obligado resulta a todas luces excesiva, lesionando así, el derecho de acceso a la información del particular, al establecer una restricción total para acceder a la información pública concerniente a la Dirección de Seguridad Pública, c</w:t>
      </w:r>
      <w:r w:rsidRPr="00D32075">
        <w:rPr>
          <w:rFonts w:ascii="Palatino Linotype" w:hAnsi="Palatino Linotype"/>
          <w:b/>
          <w:sz w:val="24"/>
          <w:lang w:val="es-ES"/>
        </w:rPr>
        <w:t>uando se ha demostrado que sólo el nombre del personal operativo es susceptible de clasificarse como información reservada, más no así el personal considerado mando medio y superior.</w:t>
      </w:r>
    </w:p>
    <w:p w14:paraId="289762CE" w14:textId="77777777" w:rsidR="00777D74" w:rsidRPr="00D32075" w:rsidRDefault="00777D74" w:rsidP="00777D74">
      <w:pPr>
        <w:pStyle w:val="Prrafodelista"/>
        <w:rPr>
          <w:rFonts w:ascii="Palatino Linotype" w:hAnsi="Palatino Linotype"/>
          <w:b/>
          <w:sz w:val="24"/>
          <w:lang w:val="es-ES"/>
        </w:rPr>
      </w:pPr>
    </w:p>
    <w:p w14:paraId="20F4BD76" w14:textId="2CE8E8DA" w:rsidR="00777D74" w:rsidRPr="00D32075" w:rsidRDefault="00777D74" w:rsidP="00A00073">
      <w:pPr>
        <w:pStyle w:val="Prrafodelista"/>
        <w:numPr>
          <w:ilvl w:val="0"/>
          <w:numId w:val="2"/>
        </w:numPr>
        <w:tabs>
          <w:tab w:val="left" w:pos="851"/>
        </w:tabs>
        <w:spacing w:before="240" w:after="240" w:line="360" w:lineRule="auto"/>
        <w:ind w:left="0" w:right="49" w:firstLine="0"/>
        <w:jc w:val="both"/>
        <w:rPr>
          <w:rFonts w:ascii="Palatino Linotype" w:hAnsi="Palatino Linotype"/>
          <w:b/>
          <w:sz w:val="24"/>
          <w:lang w:val="es-ES"/>
        </w:rPr>
      </w:pPr>
      <w:r w:rsidRPr="00D32075">
        <w:rPr>
          <w:rFonts w:ascii="Palatino Linotype" w:hAnsi="Palatino Linotype"/>
          <w:b/>
          <w:sz w:val="24"/>
          <w:lang w:val="es-ES"/>
        </w:rPr>
        <w:t xml:space="preserve">Ahora bien, </w:t>
      </w:r>
      <w:r w:rsidR="00A00073" w:rsidRPr="00D32075">
        <w:rPr>
          <w:rFonts w:ascii="Palatino Linotype" w:hAnsi="Palatino Linotype"/>
          <w:b/>
          <w:sz w:val="24"/>
          <w:lang w:val="es-ES"/>
        </w:rPr>
        <w:t>d</w:t>
      </w:r>
      <w:r w:rsidRPr="00D32075">
        <w:rPr>
          <w:rFonts w:ascii="Palatino Linotype" w:eastAsia="MS Mincho" w:hAnsi="Palatino Linotype"/>
        </w:rPr>
        <w:t>e la respuesta otorgada, se obtienen dos elementos de suma importancia, el primero es la clasificación, como se ha dicho en líneas anteriores, asimismo, se aprecia que no niega la existencia de la información solicitada, sino por el contrario, al mencionar que esta no puede ser entregada, se traduce que el Sujeto Obligado cuenta con la documentación requerida. Sirve de sustento el criterio orientador del Instituto Nacional de Transparencia, Acceso a la Información y Protección de Datos Personales.</w:t>
      </w:r>
    </w:p>
    <w:p w14:paraId="681528B6" w14:textId="77777777" w:rsidR="00777D74" w:rsidRPr="00D32075" w:rsidRDefault="00777D74" w:rsidP="00777D74">
      <w:pPr>
        <w:spacing w:line="360" w:lineRule="auto"/>
        <w:ind w:right="49"/>
        <w:contextualSpacing/>
        <w:jc w:val="both"/>
        <w:rPr>
          <w:rFonts w:ascii="Palatino Linotype" w:eastAsia="MS Mincho" w:hAnsi="Palatino Linotype"/>
        </w:rPr>
      </w:pPr>
    </w:p>
    <w:p w14:paraId="0EC7CDF3" w14:textId="77777777" w:rsidR="00777D74" w:rsidRPr="00D32075" w:rsidRDefault="00777D74" w:rsidP="00777D74">
      <w:pPr>
        <w:spacing w:line="360" w:lineRule="auto"/>
        <w:ind w:left="567" w:right="567"/>
        <w:jc w:val="both"/>
        <w:rPr>
          <w:rFonts w:ascii="Palatino Linotype" w:eastAsia="Arial" w:hAnsi="Palatino Linotype" w:cs="Arial"/>
          <w:i/>
          <w:sz w:val="22"/>
        </w:rPr>
      </w:pPr>
      <w:r w:rsidRPr="00D32075">
        <w:rPr>
          <w:rFonts w:ascii="Palatino Linotype" w:eastAsia="Arial" w:hAnsi="Palatino Linotype" w:cs="Arial"/>
          <w:b/>
          <w:i/>
          <w:sz w:val="22"/>
        </w:rPr>
        <w:lastRenderedPageBreak/>
        <w:t>La</w:t>
      </w:r>
      <w:r w:rsidRPr="00D32075">
        <w:rPr>
          <w:rFonts w:ascii="Palatino Linotype" w:eastAsia="Arial" w:hAnsi="Palatino Linotype" w:cs="Arial"/>
          <w:b/>
          <w:i/>
          <w:spacing w:val="7"/>
          <w:sz w:val="22"/>
        </w:rPr>
        <w:t xml:space="preserve"> </w:t>
      </w:r>
      <w:r w:rsidRPr="00D32075">
        <w:rPr>
          <w:rFonts w:ascii="Palatino Linotype" w:eastAsia="Arial" w:hAnsi="Palatino Linotype" w:cs="Arial"/>
          <w:b/>
          <w:i/>
          <w:spacing w:val="1"/>
          <w:sz w:val="22"/>
        </w:rPr>
        <w:t>c</w:t>
      </w:r>
      <w:r w:rsidRPr="00D32075">
        <w:rPr>
          <w:rFonts w:ascii="Palatino Linotype" w:eastAsia="Arial" w:hAnsi="Palatino Linotype" w:cs="Arial"/>
          <w:b/>
          <w:i/>
          <w:sz w:val="22"/>
        </w:rPr>
        <w:t>l</w:t>
      </w:r>
      <w:r w:rsidRPr="00D32075">
        <w:rPr>
          <w:rFonts w:ascii="Palatino Linotype" w:eastAsia="Arial" w:hAnsi="Palatino Linotype" w:cs="Arial"/>
          <w:b/>
          <w:i/>
          <w:spacing w:val="-1"/>
          <w:sz w:val="22"/>
        </w:rPr>
        <w:t>a</w:t>
      </w:r>
      <w:r w:rsidRPr="00D32075">
        <w:rPr>
          <w:rFonts w:ascii="Palatino Linotype" w:eastAsia="Arial" w:hAnsi="Palatino Linotype" w:cs="Arial"/>
          <w:b/>
          <w:i/>
          <w:spacing w:val="1"/>
          <w:sz w:val="22"/>
        </w:rPr>
        <w:t>s</w:t>
      </w:r>
      <w:r w:rsidRPr="00D32075">
        <w:rPr>
          <w:rFonts w:ascii="Palatino Linotype" w:eastAsia="Arial" w:hAnsi="Palatino Linotype" w:cs="Arial"/>
          <w:b/>
          <w:i/>
          <w:sz w:val="22"/>
        </w:rPr>
        <w:t>ifi</w:t>
      </w:r>
      <w:r w:rsidRPr="00D32075">
        <w:rPr>
          <w:rFonts w:ascii="Palatino Linotype" w:eastAsia="Arial" w:hAnsi="Palatino Linotype" w:cs="Arial"/>
          <w:b/>
          <w:i/>
          <w:spacing w:val="-1"/>
          <w:sz w:val="22"/>
        </w:rPr>
        <w:t>c</w:t>
      </w:r>
      <w:r w:rsidRPr="00D32075">
        <w:rPr>
          <w:rFonts w:ascii="Palatino Linotype" w:eastAsia="Arial" w:hAnsi="Palatino Linotype" w:cs="Arial"/>
          <w:b/>
          <w:i/>
          <w:spacing w:val="1"/>
          <w:sz w:val="22"/>
        </w:rPr>
        <w:t>ac</w:t>
      </w:r>
      <w:r w:rsidRPr="00D32075">
        <w:rPr>
          <w:rFonts w:ascii="Palatino Linotype" w:eastAsia="Arial" w:hAnsi="Palatino Linotype" w:cs="Arial"/>
          <w:b/>
          <w:i/>
          <w:sz w:val="22"/>
        </w:rPr>
        <w:t>ión</w:t>
      </w:r>
      <w:r w:rsidRPr="00D32075">
        <w:rPr>
          <w:rFonts w:ascii="Palatino Linotype" w:eastAsia="Arial" w:hAnsi="Palatino Linotype" w:cs="Arial"/>
          <w:b/>
          <w:i/>
          <w:spacing w:val="7"/>
          <w:sz w:val="22"/>
        </w:rPr>
        <w:t xml:space="preserve"> </w:t>
      </w:r>
      <w:r w:rsidRPr="00D32075">
        <w:rPr>
          <w:rFonts w:ascii="Palatino Linotype" w:eastAsia="Arial" w:hAnsi="Palatino Linotype" w:cs="Arial"/>
          <w:b/>
          <w:i/>
          <w:sz w:val="22"/>
        </w:rPr>
        <w:t xml:space="preserve">y </w:t>
      </w:r>
      <w:r w:rsidRPr="00D32075">
        <w:rPr>
          <w:rFonts w:ascii="Palatino Linotype" w:eastAsia="Arial" w:hAnsi="Palatino Linotype" w:cs="Arial"/>
          <w:b/>
          <w:i/>
          <w:spacing w:val="3"/>
          <w:sz w:val="22"/>
        </w:rPr>
        <w:t>l</w:t>
      </w:r>
      <w:r w:rsidRPr="00D32075">
        <w:rPr>
          <w:rFonts w:ascii="Palatino Linotype" w:eastAsia="Arial" w:hAnsi="Palatino Linotype" w:cs="Arial"/>
          <w:b/>
          <w:i/>
          <w:sz w:val="22"/>
        </w:rPr>
        <w:t>a</w:t>
      </w:r>
      <w:r w:rsidRPr="00D32075">
        <w:rPr>
          <w:rFonts w:ascii="Palatino Linotype" w:eastAsia="Arial" w:hAnsi="Palatino Linotype" w:cs="Arial"/>
          <w:b/>
          <w:i/>
          <w:spacing w:val="7"/>
          <w:sz w:val="22"/>
        </w:rPr>
        <w:t xml:space="preserve"> </w:t>
      </w:r>
      <w:r w:rsidRPr="00D32075">
        <w:rPr>
          <w:rFonts w:ascii="Palatino Linotype" w:eastAsia="Arial" w:hAnsi="Palatino Linotype" w:cs="Arial"/>
          <w:b/>
          <w:i/>
          <w:sz w:val="22"/>
        </w:rPr>
        <w:t>in</w:t>
      </w:r>
      <w:r w:rsidRPr="00D32075">
        <w:rPr>
          <w:rFonts w:ascii="Palatino Linotype" w:eastAsia="Arial" w:hAnsi="Palatino Linotype" w:cs="Arial"/>
          <w:b/>
          <w:i/>
          <w:spacing w:val="1"/>
          <w:sz w:val="22"/>
        </w:rPr>
        <w:t>e</w:t>
      </w:r>
      <w:r w:rsidRPr="00D32075">
        <w:rPr>
          <w:rFonts w:ascii="Palatino Linotype" w:eastAsia="Arial" w:hAnsi="Palatino Linotype" w:cs="Arial"/>
          <w:b/>
          <w:i/>
          <w:spacing w:val="-1"/>
          <w:sz w:val="22"/>
        </w:rPr>
        <w:t>x</w:t>
      </w:r>
      <w:r w:rsidRPr="00D32075">
        <w:rPr>
          <w:rFonts w:ascii="Palatino Linotype" w:eastAsia="Arial" w:hAnsi="Palatino Linotype" w:cs="Arial"/>
          <w:b/>
          <w:i/>
          <w:sz w:val="22"/>
        </w:rPr>
        <w:t>i</w:t>
      </w:r>
      <w:r w:rsidRPr="00D32075">
        <w:rPr>
          <w:rFonts w:ascii="Palatino Linotype" w:eastAsia="Arial" w:hAnsi="Palatino Linotype" w:cs="Arial"/>
          <w:b/>
          <w:i/>
          <w:spacing w:val="1"/>
          <w:sz w:val="22"/>
        </w:rPr>
        <w:t>s</w:t>
      </w:r>
      <w:r w:rsidRPr="00D32075">
        <w:rPr>
          <w:rFonts w:ascii="Palatino Linotype" w:eastAsia="Arial" w:hAnsi="Palatino Linotype" w:cs="Arial"/>
          <w:b/>
          <w:i/>
          <w:sz w:val="22"/>
        </w:rPr>
        <w:t>ten</w:t>
      </w:r>
      <w:r w:rsidRPr="00D32075">
        <w:rPr>
          <w:rFonts w:ascii="Palatino Linotype" w:eastAsia="Arial" w:hAnsi="Palatino Linotype" w:cs="Arial"/>
          <w:b/>
          <w:i/>
          <w:spacing w:val="-1"/>
          <w:sz w:val="22"/>
        </w:rPr>
        <w:t>c</w:t>
      </w:r>
      <w:r w:rsidRPr="00D32075">
        <w:rPr>
          <w:rFonts w:ascii="Palatino Linotype" w:eastAsia="Arial" w:hAnsi="Palatino Linotype" w:cs="Arial"/>
          <w:b/>
          <w:i/>
          <w:sz w:val="22"/>
        </w:rPr>
        <w:t>ia</w:t>
      </w:r>
      <w:r w:rsidRPr="00D32075">
        <w:rPr>
          <w:rFonts w:ascii="Palatino Linotype" w:eastAsia="Arial" w:hAnsi="Palatino Linotype" w:cs="Arial"/>
          <w:b/>
          <w:i/>
          <w:spacing w:val="8"/>
          <w:sz w:val="22"/>
        </w:rPr>
        <w:t xml:space="preserve"> </w:t>
      </w:r>
      <w:r w:rsidRPr="00D32075">
        <w:rPr>
          <w:rFonts w:ascii="Palatino Linotype" w:eastAsia="Arial" w:hAnsi="Palatino Linotype" w:cs="Arial"/>
          <w:b/>
          <w:i/>
          <w:spacing w:val="-3"/>
          <w:sz w:val="22"/>
        </w:rPr>
        <w:t>d</w:t>
      </w:r>
      <w:r w:rsidRPr="00D32075">
        <w:rPr>
          <w:rFonts w:ascii="Palatino Linotype" w:eastAsia="Arial" w:hAnsi="Palatino Linotype" w:cs="Arial"/>
          <w:b/>
          <w:i/>
          <w:sz w:val="22"/>
        </w:rPr>
        <w:t>e</w:t>
      </w:r>
      <w:r w:rsidRPr="00D32075">
        <w:rPr>
          <w:rFonts w:ascii="Palatino Linotype" w:eastAsia="Arial" w:hAnsi="Palatino Linotype" w:cs="Arial"/>
          <w:b/>
          <w:i/>
          <w:spacing w:val="12"/>
          <w:sz w:val="22"/>
        </w:rPr>
        <w:t xml:space="preserve"> </w:t>
      </w:r>
      <w:r w:rsidRPr="00D32075">
        <w:rPr>
          <w:rFonts w:ascii="Palatino Linotype" w:eastAsia="Arial" w:hAnsi="Palatino Linotype" w:cs="Arial"/>
          <w:b/>
          <w:i/>
          <w:sz w:val="22"/>
        </w:rPr>
        <w:t>i</w:t>
      </w:r>
      <w:r w:rsidRPr="00D32075">
        <w:rPr>
          <w:rFonts w:ascii="Palatino Linotype" w:eastAsia="Arial" w:hAnsi="Palatino Linotype" w:cs="Arial"/>
          <w:b/>
          <w:i/>
          <w:spacing w:val="-2"/>
          <w:sz w:val="22"/>
        </w:rPr>
        <w:t>n</w:t>
      </w:r>
      <w:r w:rsidRPr="00D32075">
        <w:rPr>
          <w:rFonts w:ascii="Palatino Linotype" w:eastAsia="Arial" w:hAnsi="Palatino Linotype" w:cs="Arial"/>
          <w:b/>
          <w:i/>
          <w:sz w:val="22"/>
        </w:rPr>
        <w:t>f</w:t>
      </w:r>
      <w:r w:rsidRPr="00D32075">
        <w:rPr>
          <w:rFonts w:ascii="Palatino Linotype" w:eastAsia="Arial" w:hAnsi="Palatino Linotype" w:cs="Arial"/>
          <w:b/>
          <w:i/>
          <w:spacing w:val="-1"/>
          <w:sz w:val="22"/>
        </w:rPr>
        <w:t>o</w:t>
      </w:r>
      <w:r w:rsidRPr="00D32075">
        <w:rPr>
          <w:rFonts w:ascii="Palatino Linotype" w:eastAsia="Arial" w:hAnsi="Palatino Linotype" w:cs="Arial"/>
          <w:b/>
          <w:i/>
          <w:sz w:val="22"/>
        </w:rPr>
        <w:t>rm</w:t>
      </w:r>
      <w:r w:rsidRPr="00D32075">
        <w:rPr>
          <w:rFonts w:ascii="Palatino Linotype" w:eastAsia="Arial" w:hAnsi="Palatino Linotype" w:cs="Arial"/>
          <w:b/>
          <w:i/>
          <w:spacing w:val="1"/>
          <w:sz w:val="22"/>
        </w:rPr>
        <w:t>ac</w:t>
      </w:r>
      <w:r w:rsidRPr="00D32075">
        <w:rPr>
          <w:rFonts w:ascii="Palatino Linotype" w:eastAsia="Arial" w:hAnsi="Palatino Linotype" w:cs="Arial"/>
          <w:b/>
          <w:i/>
          <w:sz w:val="22"/>
        </w:rPr>
        <w:t>ión</w:t>
      </w:r>
      <w:r w:rsidRPr="00D32075">
        <w:rPr>
          <w:rFonts w:ascii="Palatino Linotype" w:eastAsia="Arial" w:hAnsi="Palatino Linotype" w:cs="Arial"/>
          <w:b/>
          <w:i/>
          <w:spacing w:val="7"/>
          <w:sz w:val="22"/>
        </w:rPr>
        <w:t xml:space="preserve"> </w:t>
      </w:r>
      <w:r w:rsidRPr="00D32075">
        <w:rPr>
          <w:rFonts w:ascii="Palatino Linotype" w:eastAsia="Arial" w:hAnsi="Palatino Linotype" w:cs="Arial"/>
          <w:b/>
          <w:i/>
          <w:spacing w:val="1"/>
          <w:sz w:val="22"/>
        </w:rPr>
        <w:t>s</w:t>
      </w:r>
      <w:r w:rsidRPr="00D32075">
        <w:rPr>
          <w:rFonts w:ascii="Palatino Linotype" w:eastAsia="Arial" w:hAnsi="Palatino Linotype" w:cs="Arial"/>
          <w:b/>
          <w:i/>
          <w:sz w:val="22"/>
        </w:rPr>
        <w:t>on</w:t>
      </w:r>
      <w:r w:rsidRPr="00D32075">
        <w:rPr>
          <w:rFonts w:ascii="Palatino Linotype" w:eastAsia="Arial" w:hAnsi="Palatino Linotype" w:cs="Arial"/>
          <w:b/>
          <w:i/>
          <w:spacing w:val="4"/>
          <w:sz w:val="22"/>
        </w:rPr>
        <w:t xml:space="preserve"> </w:t>
      </w:r>
      <w:r w:rsidRPr="00D32075">
        <w:rPr>
          <w:rFonts w:ascii="Palatino Linotype" w:eastAsia="Arial" w:hAnsi="Palatino Linotype" w:cs="Arial"/>
          <w:b/>
          <w:i/>
          <w:spacing w:val="1"/>
          <w:sz w:val="22"/>
        </w:rPr>
        <w:t>c</w:t>
      </w:r>
      <w:r w:rsidRPr="00D32075">
        <w:rPr>
          <w:rFonts w:ascii="Palatino Linotype" w:eastAsia="Arial" w:hAnsi="Palatino Linotype" w:cs="Arial"/>
          <w:b/>
          <w:i/>
          <w:sz w:val="22"/>
        </w:rPr>
        <w:t>on</w:t>
      </w:r>
      <w:r w:rsidRPr="00D32075">
        <w:rPr>
          <w:rFonts w:ascii="Palatino Linotype" w:eastAsia="Arial" w:hAnsi="Palatino Linotype" w:cs="Arial"/>
          <w:b/>
          <w:i/>
          <w:spacing w:val="-2"/>
          <w:sz w:val="22"/>
        </w:rPr>
        <w:t>c</w:t>
      </w:r>
      <w:r w:rsidRPr="00D32075">
        <w:rPr>
          <w:rFonts w:ascii="Palatino Linotype" w:eastAsia="Arial" w:hAnsi="Palatino Linotype" w:cs="Arial"/>
          <w:b/>
          <w:i/>
          <w:spacing w:val="1"/>
          <w:sz w:val="22"/>
        </w:rPr>
        <w:t>e</w:t>
      </w:r>
      <w:r w:rsidRPr="00D32075">
        <w:rPr>
          <w:rFonts w:ascii="Palatino Linotype" w:eastAsia="Arial" w:hAnsi="Palatino Linotype" w:cs="Arial"/>
          <w:b/>
          <w:i/>
          <w:sz w:val="22"/>
        </w:rPr>
        <w:t>p</w:t>
      </w:r>
      <w:r w:rsidRPr="00D32075">
        <w:rPr>
          <w:rFonts w:ascii="Palatino Linotype" w:eastAsia="Arial" w:hAnsi="Palatino Linotype" w:cs="Arial"/>
          <w:b/>
          <w:i/>
          <w:spacing w:val="-1"/>
          <w:sz w:val="22"/>
        </w:rPr>
        <w:t>t</w:t>
      </w:r>
      <w:r w:rsidRPr="00D32075">
        <w:rPr>
          <w:rFonts w:ascii="Palatino Linotype" w:eastAsia="Arial" w:hAnsi="Palatino Linotype" w:cs="Arial"/>
          <w:b/>
          <w:i/>
          <w:sz w:val="22"/>
        </w:rPr>
        <w:t>os</w:t>
      </w:r>
      <w:r w:rsidRPr="00D32075">
        <w:rPr>
          <w:rFonts w:ascii="Palatino Linotype" w:eastAsia="Arial" w:hAnsi="Palatino Linotype" w:cs="Arial"/>
          <w:b/>
          <w:i/>
          <w:spacing w:val="7"/>
          <w:sz w:val="22"/>
        </w:rPr>
        <w:t xml:space="preserve"> </w:t>
      </w:r>
      <w:r w:rsidRPr="00D32075">
        <w:rPr>
          <w:rFonts w:ascii="Palatino Linotype" w:eastAsia="Arial" w:hAnsi="Palatino Linotype" w:cs="Arial"/>
          <w:b/>
          <w:i/>
          <w:sz w:val="22"/>
        </w:rPr>
        <w:t>que</w:t>
      </w:r>
      <w:r w:rsidRPr="00D32075">
        <w:rPr>
          <w:rFonts w:ascii="Palatino Linotype" w:eastAsia="Arial" w:hAnsi="Palatino Linotype" w:cs="Arial"/>
          <w:b/>
          <w:i/>
          <w:spacing w:val="10"/>
          <w:sz w:val="22"/>
        </w:rPr>
        <w:t xml:space="preserve"> </w:t>
      </w:r>
      <w:r w:rsidRPr="00D32075">
        <w:rPr>
          <w:rFonts w:ascii="Palatino Linotype" w:eastAsia="Arial" w:hAnsi="Palatino Linotype" w:cs="Arial"/>
          <w:b/>
          <w:i/>
          <w:sz w:val="22"/>
        </w:rPr>
        <w:t>no pued</w:t>
      </w:r>
      <w:r w:rsidRPr="00D32075">
        <w:rPr>
          <w:rFonts w:ascii="Palatino Linotype" w:eastAsia="Arial" w:hAnsi="Palatino Linotype" w:cs="Arial"/>
          <w:b/>
          <w:i/>
          <w:spacing w:val="1"/>
          <w:sz w:val="22"/>
        </w:rPr>
        <w:t>e</w:t>
      </w:r>
      <w:r w:rsidRPr="00D32075">
        <w:rPr>
          <w:rFonts w:ascii="Palatino Linotype" w:eastAsia="Arial" w:hAnsi="Palatino Linotype" w:cs="Arial"/>
          <w:b/>
          <w:i/>
          <w:sz w:val="22"/>
        </w:rPr>
        <w:t>n</w:t>
      </w:r>
      <w:r w:rsidRPr="00D32075">
        <w:rPr>
          <w:rFonts w:ascii="Palatino Linotype" w:eastAsia="Arial" w:hAnsi="Palatino Linotype" w:cs="Arial"/>
          <w:b/>
          <w:i/>
          <w:spacing w:val="36"/>
          <w:sz w:val="22"/>
        </w:rPr>
        <w:t xml:space="preserve"> </w:t>
      </w:r>
      <w:r w:rsidRPr="00D32075">
        <w:rPr>
          <w:rFonts w:ascii="Palatino Linotype" w:eastAsia="Arial" w:hAnsi="Palatino Linotype" w:cs="Arial"/>
          <w:b/>
          <w:i/>
          <w:spacing w:val="1"/>
          <w:sz w:val="22"/>
        </w:rPr>
        <w:t>c</w:t>
      </w:r>
      <w:r w:rsidRPr="00D32075">
        <w:rPr>
          <w:rFonts w:ascii="Palatino Linotype" w:eastAsia="Arial" w:hAnsi="Palatino Linotype" w:cs="Arial"/>
          <w:b/>
          <w:i/>
          <w:sz w:val="22"/>
        </w:rPr>
        <w:t>o</w:t>
      </w:r>
      <w:r w:rsidRPr="00D32075">
        <w:rPr>
          <w:rFonts w:ascii="Palatino Linotype" w:eastAsia="Arial" w:hAnsi="Palatino Linotype" w:cs="Arial"/>
          <w:b/>
          <w:i/>
          <w:spacing w:val="-2"/>
          <w:sz w:val="22"/>
        </w:rPr>
        <w:t>e</w:t>
      </w:r>
      <w:r w:rsidRPr="00D32075">
        <w:rPr>
          <w:rFonts w:ascii="Palatino Linotype" w:eastAsia="Arial" w:hAnsi="Palatino Linotype" w:cs="Arial"/>
          <w:b/>
          <w:i/>
          <w:spacing w:val="1"/>
          <w:sz w:val="22"/>
        </w:rPr>
        <w:t>x</w:t>
      </w:r>
      <w:r w:rsidRPr="00D32075">
        <w:rPr>
          <w:rFonts w:ascii="Palatino Linotype" w:eastAsia="Arial" w:hAnsi="Palatino Linotype" w:cs="Arial"/>
          <w:b/>
          <w:i/>
          <w:sz w:val="22"/>
        </w:rPr>
        <w:t>i</w:t>
      </w:r>
      <w:r w:rsidRPr="00D32075">
        <w:rPr>
          <w:rFonts w:ascii="Palatino Linotype" w:eastAsia="Arial" w:hAnsi="Palatino Linotype" w:cs="Arial"/>
          <w:b/>
          <w:i/>
          <w:spacing w:val="1"/>
          <w:sz w:val="22"/>
        </w:rPr>
        <w:t>s</w:t>
      </w:r>
      <w:r w:rsidRPr="00D32075">
        <w:rPr>
          <w:rFonts w:ascii="Palatino Linotype" w:eastAsia="Arial" w:hAnsi="Palatino Linotype" w:cs="Arial"/>
          <w:b/>
          <w:i/>
          <w:sz w:val="22"/>
        </w:rPr>
        <w:t>tir.</w:t>
      </w:r>
      <w:r w:rsidRPr="00D32075">
        <w:rPr>
          <w:rFonts w:ascii="Palatino Linotype" w:eastAsia="Arial" w:hAnsi="Palatino Linotype" w:cs="Arial"/>
          <w:b/>
          <w:i/>
          <w:spacing w:val="35"/>
          <w:sz w:val="22"/>
        </w:rPr>
        <w:t xml:space="preserve"> </w:t>
      </w:r>
      <w:r w:rsidRPr="00D32075">
        <w:rPr>
          <w:rFonts w:ascii="Palatino Linotype" w:eastAsia="Arial" w:hAnsi="Palatino Linotype" w:cs="Arial"/>
          <w:i/>
          <w:spacing w:val="1"/>
          <w:sz w:val="22"/>
        </w:rPr>
        <w:t>L</w:t>
      </w:r>
      <w:r w:rsidRPr="00D32075">
        <w:rPr>
          <w:rFonts w:ascii="Palatino Linotype" w:eastAsia="Arial" w:hAnsi="Palatino Linotype" w:cs="Arial"/>
          <w:i/>
          <w:sz w:val="22"/>
        </w:rPr>
        <w:t>a</w:t>
      </w:r>
      <w:r w:rsidRPr="00D32075">
        <w:rPr>
          <w:rFonts w:ascii="Palatino Linotype" w:eastAsia="Arial" w:hAnsi="Palatino Linotype" w:cs="Arial"/>
          <w:i/>
          <w:spacing w:val="25"/>
          <w:sz w:val="22"/>
        </w:rPr>
        <w:t xml:space="preserve"> </w:t>
      </w:r>
      <w:r w:rsidRPr="00D32075">
        <w:rPr>
          <w:rFonts w:ascii="Palatino Linotype" w:eastAsia="Arial" w:hAnsi="Palatino Linotype" w:cs="Arial"/>
          <w:i/>
          <w:sz w:val="22"/>
        </w:rPr>
        <w:t>in</w:t>
      </w:r>
      <w:r w:rsidRPr="00D32075">
        <w:rPr>
          <w:rFonts w:ascii="Palatino Linotype" w:eastAsia="Arial" w:hAnsi="Palatino Linotype" w:cs="Arial"/>
          <w:i/>
          <w:spacing w:val="1"/>
          <w:sz w:val="22"/>
        </w:rPr>
        <w:t>e</w:t>
      </w:r>
      <w:r w:rsidRPr="00D32075">
        <w:rPr>
          <w:rFonts w:ascii="Palatino Linotype" w:eastAsia="Arial" w:hAnsi="Palatino Linotype" w:cs="Arial"/>
          <w:i/>
          <w:spacing w:val="-2"/>
          <w:sz w:val="22"/>
        </w:rPr>
        <w:t>x</w:t>
      </w:r>
      <w:r w:rsidRPr="00D32075">
        <w:rPr>
          <w:rFonts w:ascii="Palatino Linotype" w:eastAsia="Arial" w:hAnsi="Palatino Linotype" w:cs="Arial"/>
          <w:i/>
          <w:sz w:val="22"/>
        </w:rPr>
        <w:t>ist</w:t>
      </w:r>
      <w:r w:rsidRPr="00D32075">
        <w:rPr>
          <w:rFonts w:ascii="Palatino Linotype" w:eastAsia="Arial" w:hAnsi="Palatino Linotype" w:cs="Arial"/>
          <w:i/>
          <w:spacing w:val="1"/>
          <w:sz w:val="22"/>
        </w:rPr>
        <w:t>en</w:t>
      </w:r>
      <w:r w:rsidRPr="00D32075">
        <w:rPr>
          <w:rFonts w:ascii="Palatino Linotype" w:eastAsia="Arial" w:hAnsi="Palatino Linotype" w:cs="Arial"/>
          <w:i/>
          <w:sz w:val="22"/>
        </w:rPr>
        <w:t>cia</w:t>
      </w:r>
      <w:r w:rsidRPr="00D32075">
        <w:rPr>
          <w:rFonts w:ascii="Palatino Linotype" w:eastAsia="Arial" w:hAnsi="Palatino Linotype" w:cs="Arial"/>
          <w:i/>
          <w:spacing w:val="27"/>
          <w:sz w:val="22"/>
        </w:rPr>
        <w:t xml:space="preserve"> </w:t>
      </w:r>
      <w:r w:rsidRPr="00D32075">
        <w:rPr>
          <w:rFonts w:ascii="Palatino Linotype" w:eastAsia="Arial" w:hAnsi="Palatino Linotype" w:cs="Arial"/>
          <w:i/>
          <w:sz w:val="22"/>
        </w:rPr>
        <w:t>i</w:t>
      </w:r>
      <w:r w:rsidRPr="00D32075">
        <w:rPr>
          <w:rFonts w:ascii="Palatino Linotype" w:eastAsia="Arial" w:hAnsi="Palatino Linotype" w:cs="Arial"/>
          <w:i/>
          <w:spacing w:val="1"/>
          <w:sz w:val="22"/>
        </w:rPr>
        <w:t>mp</w:t>
      </w:r>
      <w:r w:rsidRPr="00D32075">
        <w:rPr>
          <w:rFonts w:ascii="Palatino Linotype" w:eastAsia="Arial" w:hAnsi="Palatino Linotype" w:cs="Arial"/>
          <w:i/>
          <w:sz w:val="22"/>
        </w:rPr>
        <w:t>l</w:t>
      </w:r>
      <w:r w:rsidRPr="00D32075">
        <w:rPr>
          <w:rFonts w:ascii="Palatino Linotype" w:eastAsia="Arial" w:hAnsi="Palatino Linotype" w:cs="Arial"/>
          <w:i/>
          <w:spacing w:val="-1"/>
          <w:sz w:val="22"/>
        </w:rPr>
        <w:t>i</w:t>
      </w:r>
      <w:r w:rsidRPr="00D32075">
        <w:rPr>
          <w:rFonts w:ascii="Palatino Linotype" w:eastAsia="Arial" w:hAnsi="Palatino Linotype" w:cs="Arial"/>
          <w:i/>
          <w:sz w:val="22"/>
        </w:rPr>
        <w:t>ca</w:t>
      </w:r>
      <w:r w:rsidRPr="00D32075">
        <w:rPr>
          <w:rFonts w:ascii="Palatino Linotype" w:eastAsia="Arial" w:hAnsi="Palatino Linotype" w:cs="Arial"/>
          <w:i/>
          <w:spacing w:val="28"/>
          <w:sz w:val="22"/>
        </w:rPr>
        <w:t xml:space="preserve"> </w:t>
      </w:r>
      <w:r w:rsidRPr="00D32075">
        <w:rPr>
          <w:rFonts w:ascii="Palatino Linotype" w:eastAsia="Arial" w:hAnsi="Palatino Linotype" w:cs="Arial"/>
          <w:i/>
          <w:spacing w:val="-1"/>
          <w:sz w:val="22"/>
        </w:rPr>
        <w:t>n</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c</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s</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r</w:t>
      </w:r>
      <w:r w:rsidRPr="00D32075">
        <w:rPr>
          <w:rFonts w:ascii="Palatino Linotype" w:eastAsia="Arial" w:hAnsi="Palatino Linotype" w:cs="Arial"/>
          <w:i/>
          <w:spacing w:val="-1"/>
          <w:sz w:val="22"/>
        </w:rPr>
        <w:t>ia</w:t>
      </w:r>
      <w:r w:rsidRPr="00D32075">
        <w:rPr>
          <w:rFonts w:ascii="Palatino Linotype" w:eastAsia="Arial" w:hAnsi="Palatino Linotype" w:cs="Arial"/>
          <w:i/>
          <w:spacing w:val="1"/>
          <w:sz w:val="22"/>
        </w:rPr>
        <w:t>me</w:t>
      </w:r>
      <w:r w:rsidRPr="00D32075">
        <w:rPr>
          <w:rFonts w:ascii="Palatino Linotype" w:eastAsia="Arial" w:hAnsi="Palatino Linotype" w:cs="Arial"/>
          <w:i/>
          <w:spacing w:val="-1"/>
          <w:sz w:val="22"/>
        </w:rPr>
        <w:t>n</w:t>
      </w:r>
      <w:r w:rsidRPr="00D32075">
        <w:rPr>
          <w:rFonts w:ascii="Palatino Linotype" w:eastAsia="Arial" w:hAnsi="Palatino Linotype" w:cs="Arial"/>
          <w:i/>
          <w:sz w:val="22"/>
        </w:rPr>
        <w:t>te</w:t>
      </w:r>
      <w:r w:rsidRPr="00D32075">
        <w:rPr>
          <w:rFonts w:ascii="Palatino Linotype" w:eastAsia="Arial" w:hAnsi="Palatino Linotype" w:cs="Arial"/>
          <w:i/>
          <w:spacing w:val="28"/>
          <w:sz w:val="22"/>
        </w:rPr>
        <w:t xml:space="preserve"> </w:t>
      </w:r>
      <w:r w:rsidRPr="00D32075">
        <w:rPr>
          <w:rFonts w:ascii="Palatino Linotype" w:eastAsia="Arial" w:hAnsi="Palatino Linotype" w:cs="Arial"/>
          <w:i/>
          <w:spacing w:val="-1"/>
          <w:sz w:val="22"/>
        </w:rPr>
        <w:t>q</w:t>
      </w:r>
      <w:r w:rsidRPr="00D32075">
        <w:rPr>
          <w:rFonts w:ascii="Palatino Linotype" w:eastAsia="Arial" w:hAnsi="Palatino Linotype" w:cs="Arial"/>
          <w:i/>
          <w:spacing w:val="1"/>
          <w:sz w:val="22"/>
        </w:rPr>
        <w:t>u</w:t>
      </w:r>
      <w:r w:rsidRPr="00D32075">
        <w:rPr>
          <w:rFonts w:ascii="Palatino Linotype" w:eastAsia="Arial" w:hAnsi="Palatino Linotype" w:cs="Arial"/>
          <w:i/>
          <w:sz w:val="22"/>
        </w:rPr>
        <w:t>e</w:t>
      </w:r>
      <w:r w:rsidRPr="00D32075">
        <w:rPr>
          <w:rFonts w:ascii="Palatino Linotype" w:eastAsia="Arial" w:hAnsi="Palatino Linotype" w:cs="Arial"/>
          <w:i/>
          <w:spacing w:val="28"/>
          <w:sz w:val="22"/>
        </w:rPr>
        <w:t xml:space="preserve"> </w:t>
      </w:r>
      <w:r w:rsidRPr="00D32075">
        <w:rPr>
          <w:rFonts w:ascii="Palatino Linotype" w:eastAsia="Arial" w:hAnsi="Palatino Linotype" w:cs="Arial"/>
          <w:i/>
          <w:sz w:val="22"/>
        </w:rPr>
        <w:t>la</w:t>
      </w:r>
      <w:r w:rsidRPr="00D32075">
        <w:rPr>
          <w:rFonts w:ascii="Palatino Linotype" w:eastAsia="Arial" w:hAnsi="Palatino Linotype" w:cs="Arial"/>
          <w:i/>
          <w:spacing w:val="25"/>
          <w:sz w:val="22"/>
        </w:rPr>
        <w:t xml:space="preserve"> </w:t>
      </w:r>
      <w:r w:rsidRPr="00D32075">
        <w:rPr>
          <w:rFonts w:ascii="Palatino Linotype" w:eastAsia="Arial" w:hAnsi="Palatino Linotype" w:cs="Arial"/>
          <w:i/>
          <w:sz w:val="22"/>
        </w:rPr>
        <w:t>in</w:t>
      </w:r>
      <w:r w:rsidRPr="00D32075">
        <w:rPr>
          <w:rFonts w:ascii="Palatino Linotype" w:eastAsia="Arial" w:hAnsi="Palatino Linotype" w:cs="Arial"/>
          <w:i/>
          <w:spacing w:val="1"/>
          <w:sz w:val="22"/>
        </w:rPr>
        <w:t>fo</w:t>
      </w:r>
      <w:r w:rsidRPr="00D32075">
        <w:rPr>
          <w:rFonts w:ascii="Palatino Linotype" w:eastAsia="Arial" w:hAnsi="Palatino Linotype" w:cs="Arial"/>
          <w:i/>
          <w:sz w:val="22"/>
        </w:rPr>
        <w:t>r</w:t>
      </w:r>
      <w:r w:rsidRPr="00D32075">
        <w:rPr>
          <w:rFonts w:ascii="Palatino Linotype" w:eastAsia="Arial" w:hAnsi="Palatino Linotype" w:cs="Arial"/>
          <w:i/>
          <w:spacing w:val="-1"/>
          <w:sz w:val="22"/>
        </w:rPr>
        <w:t>m</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ción</w:t>
      </w:r>
      <w:r w:rsidRPr="00D32075">
        <w:rPr>
          <w:rFonts w:ascii="Palatino Linotype" w:eastAsia="Arial" w:hAnsi="Palatino Linotype" w:cs="Arial"/>
          <w:i/>
          <w:spacing w:val="26"/>
          <w:sz w:val="22"/>
        </w:rPr>
        <w:t xml:space="preserve"> </w:t>
      </w:r>
      <w:r w:rsidRPr="00D32075">
        <w:rPr>
          <w:rFonts w:ascii="Palatino Linotype" w:eastAsia="Arial" w:hAnsi="Palatino Linotype" w:cs="Arial"/>
          <w:i/>
          <w:spacing w:val="-1"/>
          <w:sz w:val="22"/>
        </w:rPr>
        <w:t>n</w:t>
      </w:r>
      <w:r w:rsidRPr="00D32075">
        <w:rPr>
          <w:rFonts w:ascii="Palatino Linotype" w:eastAsia="Arial" w:hAnsi="Palatino Linotype" w:cs="Arial"/>
          <w:i/>
          <w:sz w:val="22"/>
        </w:rPr>
        <w:t>o se</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pacing w:val="1"/>
          <w:sz w:val="22"/>
        </w:rPr>
        <w:t>en</w:t>
      </w:r>
      <w:r w:rsidRPr="00D32075">
        <w:rPr>
          <w:rFonts w:ascii="Palatino Linotype" w:eastAsia="Arial" w:hAnsi="Palatino Linotype" w:cs="Arial"/>
          <w:i/>
          <w:spacing w:val="-2"/>
          <w:sz w:val="22"/>
        </w:rPr>
        <w:t>c</w:t>
      </w:r>
      <w:r w:rsidRPr="00D32075">
        <w:rPr>
          <w:rFonts w:ascii="Palatino Linotype" w:eastAsia="Arial" w:hAnsi="Palatino Linotype" w:cs="Arial"/>
          <w:i/>
          <w:spacing w:val="1"/>
          <w:sz w:val="22"/>
        </w:rPr>
        <w:t>ue</w:t>
      </w:r>
      <w:r w:rsidRPr="00D32075">
        <w:rPr>
          <w:rFonts w:ascii="Palatino Linotype" w:eastAsia="Arial" w:hAnsi="Palatino Linotype" w:cs="Arial"/>
          <w:i/>
          <w:spacing w:val="-1"/>
          <w:sz w:val="22"/>
        </w:rPr>
        <w:t>n</w:t>
      </w:r>
      <w:r w:rsidRPr="00D32075">
        <w:rPr>
          <w:rFonts w:ascii="Palatino Linotype" w:eastAsia="Arial" w:hAnsi="Palatino Linotype" w:cs="Arial"/>
          <w:i/>
          <w:sz w:val="22"/>
        </w:rPr>
        <w:t>tra</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n</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pacing w:val="-3"/>
          <w:sz w:val="22"/>
        </w:rPr>
        <w:t>l</w:t>
      </w:r>
      <w:r w:rsidRPr="00D32075">
        <w:rPr>
          <w:rFonts w:ascii="Palatino Linotype" w:eastAsia="Arial" w:hAnsi="Palatino Linotype" w:cs="Arial"/>
          <w:i/>
          <w:spacing w:val="1"/>
          <w:sz w:val="22"/>
        </w:rPr>
        <w:t>o</w:t>
      </w:r>
      <w:r w:rsidRPr="00D32075">
        <w:rPr>
          <w:rFonts w:ascii="Palatino Linotype" w:eastAsia="Arial" w:hAnsi="Palatino Linotype" w:cs="Arial"/>
          <w:i/>
          <w:sz w:val="22"/>
        </w:rPr>
        <w:t>s</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rchi</w:t>
      </w:r>
      <w:r w:rsidRPr="00D32075">
        <w:rPr>
          <w:rFonts w:ascii="Palatino Linotype" w:eastAsia="Arial" w:hAnsi="Palatino Linotype" w:cs="Arial"/>
          <w:i/>
          <w:spacing w:val="-3"/>
          <w:sz w:val="22"/>
        </w:rPr>
        <w:t>v</w:t>
      </w:r>
      <w:r w:rsidRPr="00D32075">
        <w:rPr>
          <w:rFonts w:ascii="Palatino Linotype" w:eastAsia="Arial" w:hAnsi="Palatino Linotype" w:cs="Arial"/>
          <w:i/>
          <w:spacing w:val="1"/>
          <w:sz w:val="22"/>
        </w:rPr>
        <w:t>o</w:t>
      </w:r>
      <w:r w:rsidRPr="00D32075">
        <w:rPr>
          <w:rFonts w:ascii="Palatino Linotype" w:eastAsia="Arial" w:hAnsi="Palatino Linotype" w:cs="Arial"/>
          <w:i/>
          <w:sz w:val="22"/>
        </w:rPr>
        <w:t>s</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pacing w:val="1"/>
          <w:sz w:val="22"/>
        </w:rPr>
        <w:t>d</w:t>
      </w:r>
      <w:r w:rsidRPr="00D32075">
        <w:rPr>
          <w:rFonts w:ascii="Palatino Linotype" w:eastAsia="Arial" w:hAnsi="Palatino Linotype" w:cs="Arial"/>
          <w:i/>
          <w:sz w:val="22"/>
        </w:rPr>
        <w:t>e</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z w:val="22"/>
        </w:rPr>
        <w:t>la</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pacing w:val="1"/>
          <w:sz w:val="22"/>
        </w:rPr>
        <w:t>au</w:t>
      </w:r>
      <w:r w:rsidRPr="00D32075">
        <w:rPr>
          <w:rFonts w:ascii="Palatino Linotype" w:eastAsia="Arial" w:hAnsi="Palatino Linotype" w:cs="Arial"/>
          <w:i/>
          <w:spacing w:val="-2"/>
          <w:sz w:val="22"/>
        </w:rPr>
        <w:t>t</w:t>
      </w:r>
      <w:r w:rsidRPr="00D32075">
        <w:rPr>
          <w:rFonts w:ascii="Palatino Linotype" w:eastAsia="Arial" w:hAnsi="Palatino Linotype" w:cs="Arial"/>
          <w:i/>
          <w:spacing w:val="1"/>
          <w:sz w:val="22"/>
        </w:rPr>
        <w:t>o</w:t>
      </w:r>
      <w:r w:rsidRPr="00D32075">
        <w:rPr>
          <w:rFonts w:ascii="Palatino Linotype" w:eastAsia="Arial" w:hAnsi="Palatino Linotype" w:cs="Arial"/>
          <w:i/>
          <w:sz w:val="22"/>
        </w:rPr>
        <w:t>r</w:t>
      </w:r>
      <w:r w:rsidRPr="00D32075">
        <w:rPr>
          <w:rFonts w:ascii="Palatino Linotype" w:eastAsia="Arial" w:hAnsi="Palatino Linotype" w:cs="Arial"/>
          <w:i/>
          <w:spacing w:val="-1"/>
          <w:sz w:val="22"/>
        </w:rPr>
        <w:t>i</w:t>
      </w:r>
      <w:r w:rsidRPr="00D32075">
        <w:rPr>
          <w:rFonts w:ascii="Palatino Linotype" w:eastAsia="Arial" w:hAnsi="Palatino Linotype" w:cs="Arial"/>
          <w:i/>
          <w:spacing w:val="1"/>
          <w:sz w:val="22"/>
        </w:rPr>
        <w:t>d</w:t>
      </w:r>
      <w:r w:rsidRPr="00D32075">
        <w:rPr>
          <w:rFonts w:ascii="Palatino Linotype" w:eastAsia="Arial" w:hAnsi="Palatino Linotype" w:cs="Arial"/>
          <w:i/>
          <w:spacing w:val="-1"/>
          <w:sz w:val="22"/>
        </w:rPr>
        <w:t>a</w:t>
      </w:r>
      <w:r w:rsidRPr="00D32075">
        <w:rPr>
          <w:rFonts w:ascii="Palatino Linotype" w:eastAsia="Arial" w:hAnsi="Palatino Linotype" w:cs="Arial"/>
          <w:i/>
          <w:spacing w:val="1"/>
          <w:sz w:val="22"/>
        </w:rPr>
        <w:t>d</w:t>
      </w:r>
      <w:r w:rsidRPr="00D32075">
        <w:rPr>
          <w:rFonts w:ascii="Palatino Linotype" w:eastAsia="Arial" w:hAnsi="Palatino Linotype" w:cs="Arial"/>
          <w:i/>
          <w:sz w:val="22"/>
        </w:rPr>
        <w:t>,</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pacing w:val="1"/>
          <w:sz w:val="22"/>
        </w:rPr>
        <w:t>n</w:t>
      </w:r>
      <w:r w:rsidRPr="00D32075">
        <w:rPr>
          <w:rFonts w:ascii="Palatino Linotype" w:eastAsia="Arial" w:hAnsi="Palatino Linotype" w:cs="Arial"/>
          <w:i/>
          <w:sz w:val="22"/>
        </w:rPr>
        <w:t>o</w:t>
      </w:r>
      <w:r w:rsidRPr="00D32075">
        <w:rPr>
          <w:rFonts w:ascii="Palatino Linotype" w:eastAsia="Arial" w:hAnsi="Palatino Linotype" w:cs="Arial"/>
          <w:i/>
          <w:spacing w:val="1"/>
          <w:sz w:val="22"/>
        </w:rPr>
        <w:t xml:space="preserve"> ob</w:t>
      </w:r>
      <w:r w:rsidRPr="00D32075">
        <w:rPr>
          <w:rFonts w:ascii="Palatino Linotype" w:eastAsia="Arial" w:hAnsi="Palatino Linotype" w:cs="Arial"/>
          <w:i/>
          <w:sz w:val="22"/>
        </w:rPr>
        <w:t>s</w:t>
      </w:r>
      <w:r w:rsidRPr="00D32075">
        <w:rPr>
          <w:rFonts w:ascii="Palatino Linotype" w:eastAsia="Arial" w:hAnsi="Palatino Linotype" w:cs="Arial"/>
          <w:i/>
          <w:spacing w:val="-2"/>
          <w:sz w:val="22"/>
        </w:rPr>
        <w:t>t</w:t>
      </w:r>
      <w:r w:rsidRPr="00D32075">
        <w:rPr>
          <w:rFonts w:ascii="Palatino Linotype" w:eastAsia="Arial" w:hAnsi="Palatino Linotype" w:cs="Arial"/>
          <w:i/>
          <w:spacing w:val="1"/>
          <w:sz w:val="22"/>
        </w:rPr>
        <w:t>an</w:t>
      </w:r>
      <w:r w:rsidRPr="00D32075">
        <w:rPr>
          <w:rFonts w:ascii="Palatino Linotype" w:eastAsia="Arial" w:hAnsi="Palatino Linotype" w:cs="Arial"/>
          <w:i/>
          <w:spacing w:val="-2"/>
          <w:sz w:val="22"/>
        </w:rPr>
        <w:t>t</w:t>
      </w:r>
      <w:r w:rsidRPr="00D32075">
        <w:rPr>
          <w:rFonts w:ascii="Palatino Linotype" w:eastAsia="Arial" w:hAnsi="Palatino Linotype" w:cs="Arial"/>
          <w:i/>
          <w:sz w:val="22"/>
        </w:rPr>
        <w:t>e</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pacing w:val="-1"/>
          <w:sz w:val="22"/>
        </w:rPr>
        <w:t>q</w:t>
      </w:r>
      <w:r w:rsidRPr="00D32075">
        <w:rPr>
          <w:rFonts w:ascii="Palatino Linotype" w:eastAsia="Arial" w:hAnsi="Palatino Linotype" w:cs="Arial"/>
          <w:i/>
          <w:spacing w:val="1"/>
          <w:sz w:val="22"/>
        </w:rPr>
        <w:t>u</w:t>
      </w:r>
      <w:r w:rsidRPr="00D32075">
        <w:rPr>
          <w:rFonts w:ascii="Palatino Linotype" w:eastAsia="Arial" w:hAnsi="Palatino Linotype" w:cs="Arial"/>
          <w:i/>
          <w:sz w:val="22"/>
        </w:rPr>
        <w:t>e</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z w:val="22"/>
        </w:rPr>
        <w:t xml:space="preserve">la </w:t>
      </w:r>
      <w:r w:rsidRPr="00D32075">
        <w:rPr>
          <w:rFonts w:ascii="Palatino Linotype" w:eastAsia="Arial" w:hAnsi="Palatino Linotype" w:cs="Arial"/>
          <w:i/>
          <w:spacing w:val="1"/>
          <w:sz w:val="22"/>
        </w:rPr>
        <w:t>de</w:t>
      </w:r>
      <w:r w:rsidRPr="00D32075">
        <w:rPr>
          <w:rFonts w:ascii="Palatino Linotype" w:eastAsia="Arial" w:hAnsi="Palatino Linotype" w:cs="Arial"/>
          <w:i/>
          <w:spacing w:val="-1"/>
          <w:sz w:val="22"/>
        </w:rPr>
        <w:t>p</w:t>
      </w:r>
      <w:r w:rsidRPr="00D32075">
        <w:rPr>
          <w:rFonts w:ascii="Palatino Linotype" w:eastAsia="Arial" w:hAnsi="Palatino Linotype" w:cs="Arial"/>
          <w:i/>
          <w:spacing w:val="1"/>
          <w:sz w:val="22"/>
        </w:rPr>
        <w:t>en</w:t>
      </w:r>
      <w:r w:rsidRPr="00D32075">
        <w:rPr>
          <w:rFonts w:ascii="Palatino Linotype" w:eastAsia="Arial" w:hAnsi="Palatino Linotype" w:cs="Arial"/>
          <w:i/>
          <w:spacing w:val="-1"/>
          <w:sz w:val="22"/>
        </w:rPr>
        <w:t>d</w:t>
      </w:r>
      <w:r w:rsidRPr="00D32075">
        <w:rPr>
          <w:rFonts w:ascii="Palatino Linotype" w:eastAsia="Arial" w:hAnsi="Palatino Linotype" w:cs="Arial"/>
          <w:i/>
          <w:spacing w:val="1"/>
          <w:sz w:val="22"/>
        </w:rPr>
        <w:t>en</w:t>
      </w:r>
      <w:r w:rsidRPr="00D32075">
        <w:rPr>
          <w:rFonts w:ascii="Palatino Linotype" w:eastAsia="Arial" w:hAnsi="Palatino Linotype" w:cs="Arial"/>
          <w:i/>
          <w:sz w:val="22"/>
        </w:rPr>
        <w:t xml:space="preserve">cia o </w:t>
      </w:r>
      <w:r w:rsidRPr="00D32075">
        <w:rPr>
          <w:rFonts w:ascii="Palatino Linotype" w:eastAsia="Arial" w:hAnsi="Palatino Linotype" w:cs="Arial"/>
          <w:i/>
          <w:spacing w:val="1"/>
          <w:sz w:val="22"/>
        </w:rPr>
        <w:t>en</w:t>
      </w:r>
      <w:r w:rsidRPr="00D32075">
        <w:rPr>
          <w:rFonts w:ascii="Palatino Linotype" w:eastAsia="Arial" w:hAnsi="Palatino Linotype" w:cs="Arial"/>
          <w:i/>
          <w:sz w:val="22"/>
        </w:rPr>
        <w:t>ti</w:t>
      </w:r>
      <w:r w:rsidRPr="00D32075">
        <w:rPr>
          <w:rFonts w:ascii="Palatino Linotype" w:eastAsia="Arial" w:hAnsi="Palatino Linotype" w:cs="Arial"/>
          <w:i/>
          <w:spacing w:val="-1"/>
          <w:sz w:val="22"/>
        </w:rPr>
        <w:t>d</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d</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z w:val="22"/>
        </w:rPr>
        <w:t>c</w:t>
      </w:r>
      <w:r w:rsidRPr="00D32075">
        <w:rPr>
          <w:rFonts w:ascii="Palatino Linotype" w:eastAsia="Arial" w:hAnsi="Palatino Linotype" w:cs="Arial"/>
          <w:i/>
          <w:spacing w:val="1"/>
          <w:sz w:val="22"/>
        </w:rPr>
        <w:t>u</w:t>
      </w:r>
      <w:r w:rsidRPr="00D32075">
        <w:rPr>
          <w:rFonts w:ascii="Palatino Linotype" w:eastAsia="Arial" w:hAnsi="Palatino Linotype" w:cs="Arial"/>
          <w:i/>
          <w:spacing w:val="-1"/>
          <w:sz w:val="22"/>
        </w:rPr>
        <w:t>e</w:t>
      </w:r>
      <w:r w:rsidRPr="00D32075">
        <w:rPr>
          <w:rFonts w:ascii="Palatino Linotype" w:eastAsia="Arial" w:hAnsi="Palatino Linotype" w:cs="Arial"/>
          <w:i/>
          <w:spacing w:val="1"/>
          <w:sz w:val="22"/>
        </w:rPr>
        <w:t>n</w:t>
      </w:r>
      <w:r w:rsidRPr="00D32075">
        <w:rPr>
          <w:rFonts w:ascii="Palatino Linotype" w:eastAsia="Arial" w:hAnsi="Palatino Linotype" w:cs="Arial"/>
          <w:i/>
          <w:sz w:val="22"/>
        </w:rPr>
        <w:t>te</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pacing w:val="-2"/>
          <w:sz w:val="22"/>
        </w:rPr>
        <w:t>c</w:t>
      </w:r>
      <w:r w:rsidRPr="00D32075">
        <w:rPr>
          <w:rFonts w:ascii="Palatino Linotype" w:eastAsia="Arial" w:hAnsi="Palatino Linotype" w:cs="Arial"/>
          <w:i/>
          <w:spacing w:val="1"/>
          <w:sz w:val="22"/>
        </w:rPr>
        <w:t>o</w:t>
      </w:r>
      <w:r w:rsidRPr="00D32075">
        <w:rPr>
          <w:rFonts w:ascii="Palatino Linotype" w:eastAsia="Arial" w:hAnsi="Palatino Linotype" w:cs="Arial"/>
          <w:i/>
          <w:sz w:val="22"/>
        </w:rPr>
        <w:t>n</w:t>
      </w:r>
      <w:r w:rsidRPr="00D32075">
        <w:rPr>
          <w:rFonts w:ascii="Palatino Linotype" w:eastAsia="Arial" w:hAnsi="Palatino Linotype" w:cs="Arial"/>
          <w:i/>
          <w:spacing w:val="3"/>
          <w:sz w:val="22"/>
        </w:rPr>
        <w:t xml:space="preserve"> f</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c</w:t>
      </w:r>
      <w:r w:rsidRPr="00D32075">
        <w:rPr>
          <w:rFonts w:ascii="Palatino Linotype" w:eastAsia="Arial" w:hAnsi="Palatino Linotype" w:cs="Arial"/>
          <w:i/>
          <w:spacing w:val="1"/>
          <w:sz w:val="22"/>
        </w:rPr>
        <w:t>u</w:t>
      </w:r>
      <w:r w:rsidRPr="00D32075">
        <w:rPr>
          <w:rFonts w:ascii="Palatino Linotype" w:eastAsia="Arial" w:hAnsi="Palatino Linotype" w:cs="Arial"/>
          <w:i/>
          <w:sz w:val="22"/>
        </w:rPr>
        <w:t>lt</w:t>
      </w:r>
      <w:r w:rsidRPr="00D32075">
        <w:rPr>
          <w:rFonts w:ascii="Palatino Linotype" w:eastAsia="Arial" w:hAnsi="Palatino Linotype" w:cs="Arial"/>
          <w:i/>
          <w:spacing w:val="1"/>
          <w:sz w:val="22"/>
        </w:rPr>
        <w:t>a</w:t>
      </w:r>
      <w:r w:rsidRPr="00D32075">
        <w:rPr>
          <w:rFonts w:ascii="Palatino Linotype" w:eastAsia="Arial" w:hAnsi="Palatino Linotype" w:cs="Arial"/>
          <w:i/>
          <w:spacing w:val="-1"/>
          <w:sz w:val="22"/>
        </w:rPr>
        <w:t>d</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s</w:t>
      </w:r>
      <w:r w:rsidRPr="00D32075">
        <w:rPr>
          <w:rFonts w:ascii="Palatino Linotype" w:eastAsia="Arial" w:hAnsi="Palatino Linotype" w:cs="Arial"/>
          <w:i/>
          <w:spacing w:val="1"/>
          <w:sz w:val="22"/>
        </w:rPr>
        <w:t xml:space="preserve"> pa</w:t>
      </w:r>
      <w:r w:rsidRPr="00D32075">
        <w:rPr>
          <w:rFonts w:ascii="Palatino Linotype" w:eastAsia="Arial" w:hAnsi="Palatino Linotype" w:cs="Arial"/>
          <w:i/>
          <w:sz w:val="22"/>
        </w:rPr>
        <w:t>ra</w:t>
      </w:r>
      <w:r w:rsidRPr="00D32075">
        <w:rPr>
          <w:rFonts w:ascii="Palatino Linotype" w:eastAsia="Arial" w:hAnsi="Palatino Linotype" w:cs="Arial"/>
          <w:i/>
          <w:spacing w:val="1"/>
          <w:sz w:val="22"/>
        </w:rPr>
        <w:t xml:space="preserve"> </w:t>
      </w:r>
      <w:r w:rsidRPr="00D32075">
        <w:rPr>
          <w:rFonts w:ascii="Palatino Linotype" w:eastAsia="Arial" w:hAnsi="Palatino Linotype" w:cs="Arial"/>
          <w:i/>
          <w:spacing w:val="-1"/>
          <w:sz w:val="22"/>
        </w:rPr>
        <w:t>p</w:t>
      </w:r>
      <w:r w:rsidRPr="00D32075">
        <w:rPr>
          <w:rFonts w:ascii="Palatino Linotype" w:eastAsia="Arial" w:hAnsi="Palatino Linotype" w:cs="Arial"/>
          <w:i/>
          <w:spacing w:val="1"/>
          <w:sz w:val="22"/>
        </w:rPr>
        <w:t>o</w:t>
      </w:r>
      <w:r w:rsidRPr="00D32075">
        <w:rPr>
          <w:rFonts w:ascii="Palatino Linotype" w:eastAsia="Arial" w:hAnsi="Palatino Linotype" w:cs="Arial"/>
          <w:i/>
          <w:sz w:val="22"/>
        </w:rPr>
        <w:t>s</w:t>
      </w:r>
      <w:r w:rsidRPr="00D32075">
        <w:rPr>
          <w:rFonts w:ascii="Palatino Linotype" w:eastAsia="Arial" w:hAnsi="Palatino Linotype" w:cs="Arial"/>
          <w:i/>
          <w:spacing w:val="-1"/>
          <w:sz w:val="22"/>
        </w:rPr>
        <w:t>e</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 xml:space="preserve">r </w:t>
      </w:r>
      <w:r w:rsidRPr="00D32075">
        <w:rPr>
          <w:rFonts w:ascii="Palatino Linotype" w:eastAsia="Arial" w:hAnsi="Palatino Linotype" w:cs="Arial"/>
          <w:i/>
          <w:spacing w:val="1"/>
          <w:sz w:val="22"/>
        </w:rPr>
        <w:t>d</w:t>
      </w:r>
      <w:r w:rsidRPr="00D32075">
        <w:rPr>
          <w:rFonts w:ascii="Palatino Linotype" w:eastAsia="Arial" w:hAnsi="Palatino Linotype" w:cs="Arial"/>
          <w:i/>
          <w:sz w:val="22"/>
        </w:rPr>
        <w:t>icha</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z w:val="22"/>
        </w:rPr>
        <w:t>i</w:t>
      </w:r>
      <w:r w:rsidRPr="00D32075">
        <w:rPr>
          <w:rFonts w:ascii="Palatino Linotype" w:eastAsia="Arial" w:hAnsi="Palatino Linotype" w:cs="Arial"/>
          <w:i/>
          <w:spacing w:val="-2"/>
          <w:sz w:val="22"/>
        </w:rPr>
        <w:t>n</w:t>
      </w:r>
      <w:r w:rsidRPr="00D32075">
        <w:rPr>
          <w:rFonts w:ascii="Palatino Linotype" w:eastAsia="Arial" w:hAnsi="Palatino Linotype" w:cs="Arial"/>
          <w:i/>
          <w:sz w:val="22"/>
        </w:rPr>
        <w:t>f</w:t>
      </w:r>
      <w:r w:rsidRPr="00D32075">
        <w:rPr>
          <w:rFonts w:ascii="Palatino Linotype" w:eastAsia="Arial" w:hAnsi="Palatino Linotype" w:cs="Arial"/>
          <w:i/>
          <w:spacing w:val="1"/>
          <w:sz w:val="22"/>
        </w:rPr>
        <w:t>o</w:t>
      </w:r>
      <w:r w:rsidRPr="00D32075">
        <w:rPr>
          <w:rFonts w:ascii="Palatino Linotype" w:eastAsia="Arial" w:hAnsi="Palatino Linotype" w:cs="Arial"/>
          <w:i/>
          <w:sz w:val="22"/>
        </w:rPr>
        <w:t>r</w:t>
      </w:r>
      <w:r w:rsidRPr="00D32075">
        <w:rPr>
          <w:rFonts w:ascii="Palatino Linotype" w:eastAsia="Arial" w:hAnsi="Palatino Linotype" w:cs="Arial"/>
          <w:i/>
          <w:spacing w:val="1"/>
          <w:sz w:val="22"/>
        </w:rPr>
        <w:t>ma</w:t>
      </w:r>
      <w:r w:rsidRPr="00D32075">
        <w:rPr>
          <w:rFonts w:ascii="Palatino Linotype" w:eastAsia="Arial" w:hAnsi="Palatino Linotype" w:cs="Arial"/>
          <w:i/>
          <w:sz w:val="22"/>
        </w:rPr>
        <w:t>ci</w:t>
      </w:r>
      <w:r w:rsidRPr="00D32075">
        <w:rPr>
          <w:rFonts w:ascii="Palatino Linotype" w:eastAsia="Arial" w:hAnsi="Palatino Linotype" w:cs="Arial"/>
          <w:i/>
          <w:spacing w:val="-2"/>
          <w:sz w:val="22"/>
        </w:rPr>
        <w:t>ó</w:t>
      </w:r>
      <w:r w:rsidRPr="00D32075">
        <w:rPr>
          <w:rFonts w:ascii="Palatino Linotype" w:eastAsia="Arial" w:hAnsi="Palatino Linotype" w:cs="Arial"/>
          <w:i/>
          <w:spacing w:val="1"/>
          <w:sz w:val="22"/>
        </w:rPr>
        <w:t>n</w:t>
      </w:r>
      <w:r w:rsidRPr="00D32075">
        <w:rPr>
          <w:rFonts w:ascii="Palatino Linotype" w:eastAsia="Arial" w:hAnsi="Palatino Linotype" w:cs="Arial"/>
          <w:i/>
          <w:sz w:val="22"/>
        </w:rPr>
        <w:t>.</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pacing w:val="-2"/>
          <w:sz w:val="22"/>
        </w:rPr>
        <w:t>E</w:t>
      </w:r>
      <w:r w:rsidRPr="00D32075">
        <w:rPr>
          <w:rFonts w:ascii="Palatino Linotype" w:eastAsia="Arial" w:hAnsi="Palatino Linotype" w:cs="Arial"/>
          <w:i/>
          <w:sz w:val="22"/>
        </w:rPr>
        <w:t>n</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ste</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z w:val="22"/>
        </w:rPr>
        <w:t>s</w:t>
      </w:r>
      <w:r w:rsidRPr="00D32075">
        <w:rPr>
          <w:rFonts w:ascii="Palatino Linotype" w:eastAsia="Arial" w:hAnsi="Palatino Linotype" w:cs="Arial"/>
          <w:i/>
          <w:spacing w:val="-1"/>
          <w:sz w:val="22"/>
        </w:rPr>
        <w:t>e</w:t>
      </w:r>
      <w:r w:rsidRPr="00D32075">
        <w:rPr>
          <w:rFonts w:ascii="Palatino Linotype" w:eastAsia="Arial" w:hAnsi="Palatino Linotype" w:cs="Arial"/>
          <w:i/>
          <w:spacing w:val="1"/>
          <w:sz w:val="22"/>
        </w:rPr>
        <w:t>n</w:t>
      </w:r>
      <w:r w:rsidRPr="00D32075">
        <w:rPr>
          <w:rFonts w:ascii="Palatino Linotype" w:eastAsia="Arial" w:hAnsi="Palatino Linotype" w:cs="Arial"/>
          <w:i/>
          <w:sz w:val="22"/>
        </w:rPr>
        <w:t>ti</w:t>
      </w:r>
      <w:r w:rsidRPr="00D32075">
        <w:rPr>
          <w:rFonts w:ascii="Palatino Linotype" w:eastAsia="Arial" w:hAnsi="Palatino Linotype" w:cs="Arial"/>
          <w:i/>
          <w:spacing w:val="1"/>
          <w:sz w:val="22"/>
        </w:rPr>
        <w:t>d</w:t>
      </w:r>
      <w:r w:rsidRPr="00D32075">
        <w:rPr>
          <w:rFonts w:ascii="Palatino Linotype" w:eastAsia="Arial" w:hAnsi="Palatino Linotype" w:cs="Arial"/>
          <w:i/>
          <w:spacing w:val="-1"/>
          <w:sz w:val="22"/>
        </w:rPr>
        <w:t>o</w:t>
      </w:r>
      <w:r w:rsidRPr="00D32075">
        <w:rPr>
          <w:rFonts w:ascii="Palatino Linotype" w:eastAsia="Arial" w:hAnsi="Palatino Linotype" w:cs="Arial"/>
          <w:i/>
          <w:sz w:val="22"/>
        </w:rPr>
        <w:t>,</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pacing w:val="-3"/>
          <w:sz w:val="22"/>
        </w:rPr>
        <w:t>l</w:t>
      </w:r>
      <w:r w:rsidRPr="00D32075">
        <w:rPr>
          <w:rFonts w:ascii="Palatino Linotype" w:eastAsia="Arial" w:hAnsi="Palatino Linotype" w:cs="Arial"/>
          <w:i/>
          <w:sz w:val="22"/>
        </w:rPr>
        <w:t>a in</w:t>
      </w:r>
      <w:r w:rsidRPr="00D32075">
        <w:rPr>
          <w:rFonts w:ascii="Palatino Linotype" w:eastAsia="Arial" w:hAnsi="Palatino Linotype" w:cs="Arial"/>
          <w:i/>
          <w:spacing w:val="1"/>
          <w:sz w:val="22"/>
        </w:rPr>
        <w:t>e</w:t>
      </w:r>
      <w:r w:rsidRPr="00D32075">
        <w:rPr>
          <w:rFonts w:ascii="Palatino Linotype" w:eastAsia="Arial" w:hAnsi="Palatino Linotype" w:cs="Arial"/>
          <w:i/>
          <w:spacing w:val="-2"/>
          <w:sz w:val="22"/>
        </w:rPr>
        <w:t>x</w:t>
      </w:r>
      <w:r w:rsidRPr="00D32075">
        <w:rPr>
          <w:rFonts w:ascii="Palatino Linotype" w:eastAsia="Arial" w:hAnsi="Palatino Linotype" w:cs="Arial"/>
          <w:i/>
          <w:sz w:val="22"/>
        </w:rPr>
        <w:t>ist</w:t>
      </w:r>
      <w:r w:rsidRPr="00D32075">
        <w:rPr>
          <w:rFonts w:ascii="Palatino Linotype" w:eastAsia="Arial" w:hAnsi="Palatino Linotype" w:cs="Arial"/>
          <w:i/>
          <w:spacing w:val="1"/>
          <w:sz w:val="22"/>
        </w:rPr>
        <w:t>en</w:t>
      </w:r>
      <w:r w:rsidRPr="00D32075">
        <w:rPr>
          <w:rFonts w:ascii="Palatino Linotype" w:eastAsia="Arial" w:hAnsi="Palatino Linotype" w:cs="Arial"/>
          <w:i/>
          <w:sz w:val="22"/>
        </w:rPr>
        <w:t>cia</w:t>
      </w:r>
      <w:r w:rsidRPr="00D32075">
        <w:rPr>
          <w:rFonts w:ascii="Palatino Linotype" w:eastAsia="Arial" w:hAnsi="Palatino Linotype" w:cs="Arial"/>
          <w:i/>
          <w:spacing w:val="51"/>
          <w:sz w:val="22"/>
        </w:rPr>
        <w:t xml:space="preserve"> </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s</w:t>
      </w:r>
      <w:r w:rsidRPr="00D32075">
        <w:rPr>
          <w:rFonts w:ascii="Palatino Linotype" w:eastAsia="Arial" w:hAnsi="Palatino Linotype" w:cs="Arial"/>
          <w:i/>
          <w:spacing w:val="50"/>
          <w:sz w:val="22"/>
        </w:rPr>
        <w:t xml:space="preserve"> </w:t>
      </w:r>
      <w:r w:rsidRPr="00D32075">
        <w:rPr>
          <w:rFonts w:ascii="Palatino Linotype" w:eastAsia="Arial" w:hAnsi="Palatino Linotype" w:cs="Arial"/>
          <w:i/>
          <w:spacing w:val="-1"/>
          <w:sz w:val="22"/>
        </w:rPr>
        <w:t>u</w:t>
      </w:r>
      <w:r w:rsidRPr="00D32075">
        <w:rPr>
          <w:rFonts w:ascii="Palatino Linotype" w:eastAsia="Arial" w:hAnsi="Palatino Linotype" w:cs="Arial"/>
          <w:i/>
          <w:spacing w:val="1"/>
          <w:sz w:val="22"/>
        </w:rPr>
        <w:t>n</w:t>
      </w:r>
      <w:r w:rsidRPr="00D32075">
        <w:rPr>
          <w:rFonts w:ascii="Palatino Linotype" w:eastAsia="Arial" w:hAnsi="Palatino Linotype" w:cs="Arial"/>
          <w:i/>
          <w:sz w:val="22"/>
        </w:rPr>
        <w:t>a</w:t>
      </w:r>
      <w:r w:rsidRPr="00D32075">
        <w:rPr>
          <w:rFonts w:ascii="Palatino Linotype" w:eastAsia="Arial" w:hAnsi="Palatino Linotype" w:cs="Arial"/>
          <w:i/>
          <w:spacing w:val="51"/>
          <w:sz w:val="22"/>
        </w:rPr>
        <w:t xml:space="preserve"> </w:t>
      </w:r>
      <w:r w:rsidRPr="00D32075">
        <w:rPr>
          <w:rFonts w:ascii="Palatino Linotype" w:eastAsia="Arial" w:hAnsi="Palatino Linotype" w:cs="Arial"/>
          <w:i/>
          <w:spacing w:val="-2"/>
          <w:sz w:val="22"/>
        </w:rPr>
        <w:t>c</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l</w:t>
      </w:r>
      <w:r w:rsidRPr="00D32075">
        <w:rPr>
          <w:rFonts w:ascii="Palatino Linotype" w:eastAsia="Arial" w:hAnsi="Palatino Linotype" w:cs="Arial"/>
          <w:i/>
          <w:spacing w:val="-1"/>
          <w:sz w:val="22"/>
        </w:rPr>
        <w:t>i</w:t>
      </w:r>
      <w:r w:rsidRPr="00D32075">
        <w:rPr>
          <w:rFonts w:ascii="Palatino Linotype" w:eastAsia="Arial" w:hAnsi="Palatino Linotype" w:cs="Arial"/>
          <w:i/>
          <w:spacing w:val="1"/>
          <w:sz w:val="22"/>
        </w:rPr>
        <w:t>da</w:t>
      </w:r>
      <w:r w:rsidRPr="00D32075">
        <w:rPr>
          <w:rFonts w:ascii="Palatino Linotype" w:eastAsia="Arial" w:hAnsi="Palatino Linotype" w:cs="Arial"/>
          <w:i/>
          <w:sz w:val="22"/>
        </w:rPr>
        <w:t>d</w:t>
      </w:r>
      <w:r w:rsidRPr="00D32075">
        <w:rPr>
          <w:rFonts w:ascii="Palatino Linotype" w:eastAsia="Arial" w:hAnsi="Palatino Linotype" w:cs="Arial"/>
          <w:i/>
          <w:spacing w:val="51"/>
          <w:sz w:val="22"/>
        </w:rPr>
        <w:t xml:space="preserve"> </w:t>
      </w:r>
      <w:r w:rsidRPr="00D32075">
        <w:rPr>
          <w:rFonts w:ascii="Palatino Linotype" w:eastAsia="Arial" w:hAnsi="Palatino Linotype" w:cs="Arial"/>
          <w:i/>
          <w:spacing w:val="-1"/>
          <w:sz w:val="22"/>
        </w:rPr>
        <w:t>q</w:t>
      </w:r>
      <w:r w:rsidRPr="00D32075">
        <w:rPr>
          <w:rFonts w:ascii="Palatino Linotype" w:eastAsia="Arial" w:hAnsi="Palatino Linotype" w:cs="Arial"/>
          <w:i/>
          <w:spacing w:val="1"/>
          <w:sz w:val="22"/>
        </w:rPr>
        <w:t>u</w:t>
      </w:r>
      <w:r w:rsidRPr="00D32075">
        <w:rPr>
          <w:rFonts w:ascii="Palatino Linotype" w:eastAsia="Arial" w:hAnsi="Palatino Linotype" w:cs="Arial"/>
          <w:i/>
          <w:sz w:val="22"/>
        </w:rPr>
        <w:t>e</w:t>
      </w:r>
      <w:r w:rsidRPr="00D32075">
        <w:rPr>
          <w:rFonts w:ascii="Palatino Linotype" w:eastAsia="Arial" w:hAnsi="Palatino Linotype" w:cs="Arial"/>
          <w:i/>
          <w:spacing w:val="51"/>
          <w:sz w:val="22"/>
        </w:rPr>
        <w:t xml:space="preserve"> </w:t>
      </w:r>
      <w:r w:rsidRPr="00D32075">
        <w:rPr>
          <w:rFonts w:ascii="Palatino Linotype" w:eastAsia="Arial" w:hAnsi="Palatino Linotype" w:cs="Arial"/>
          <w:i/>
          <w:spacing w:val="-2"/>
          <w:sz w:val="22"/>
        </w:rPr>
        <w:t>s</w:t>
      </w:r>
      <w:r w:rsidRPr="00D32075">
        <w:rPr>
          <w:rFonts w:ascii="Palatino Linotype" w:eastAsia="Arial" w:hAnsi="Palatino Linotype" w:cs="Arial"/>
          <w:i/>
          <w:sz w:val="22"/>
        </w:rPr>
        <w:t>e</w:t>
      </w:r>
      <w:r w:rsidRPr="00D32075">
        <w:rPr>
          <w:rFonts w:ascii="Palatino Linotype" w:eastAsia="Arial" w:hAnsi="Palatino Linotype" w:cs="Arial"/>
          <w:i/>
          <w:spacing w:val="51"/>
          <w:sz w:val="22"/>
        </w:rPr>
        <w:t xml:space="preserve"> </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tr</w:t>
      </w:r>
      <w:r w:rsidRPr="00D32075">
        <w:rPr>
          <w:rFonts w:ascii="Palatino Linotype" w:eastAsia="Arial" w:hAnsi="Palatino Linotype" w:cs="Arial"/>
          <w:i/>
          <w:spacing w:val="-1"/>
          <w:sz w:val="22"/>
        </w:rPr>
        <w:t>ib</w:t>
      </w:r>
      <w:r w:rsidRPr="00D32075">
        <w:rPr>
          <w:rFonts w:ascii="Palatino Linotype" w:eastAsia="Arial" w:hAnsi="Palatino Linotype" w:cs="Arial"/>
          <w:i/>
          <w:spacing w:val="1"/>
          <w:sz w:val="22"/>
        </w:rPr>
        <w:t>u</w:t>
      </w:r>
      <w:r w:rsidRPr="00D32075">
        <w:rPr>
          <w:rFonts w:ascii="Palatino Linotype" w:eastAsia="Arial" w:hAnsi="Palatino Linotype" w:cs="Arial"/>
          <w:i/>
          <w:spacing w:val="-2"/>
          <w:sz w:val="22"/>
        </w:rPr>
        <w:t>y</w:t>
      </w:r>
      <w:r w:rsidRPr="00D32075">
        <w:rPr>
          <w:rFonts w:ascii="Palatino Linotype" w:eastAsia="Arial" w:hAnsi="Palatino Linotype" w:cs="Arial"/>
          <w:i/>
          <w:sz w:val="22"/>
        </w:rPr>
        <w:t>e</w:t>
      </w:r>
      <w:r w:rsidRPr="00D32075">
        <w:rPr>
          <w:rFonts w:ascii="Palatino Linotype" w:eastAsia="Arial" w:hAnsi="Palatino Linotype" w:cs="Arial"/>
          <w:i/>
          <w:spacing w:val="51"/>
          <w:sz w:val="22"/>
        </w:rPr>
        <w:t xml:space="preserve"> </w:t>
      </w:r>
      <w:r w:rsidRPr="00D32075">
        <w:rPr>
          <w:rFonts w:ascii="Palatino Linotype" w:eastAsia="Arial" w:hAnsi="Palatino Linotype" w:cs="Arial"/>
          <w:i/>
          <w:sz w:val="22"/>
        </w:rPr>
        <w:t>a</w:t>
      </w:r>
      <w:r w:rsidRPr="00D32075">
        <w:rPr>
          <w:rFonts w:ascii="Palatino Linotype" w:eastAsia="Arial" w:hAnsi="Palatino Linotype" w:cs="Arial"/>
          <w:i/>
          <w:spacing w:val="51"/>
          <w:sz w:val="22"/>
        </w:rPr>
        <w:t xml:space="preserve"> </w:t>
      </w:r>
      <w:r w:rsidRPr="00D32075">
        <w:rPr>
          <w:rFonts w:ascii="Palatino Linotype" w:eastAsia="Arial" w:hAnsi="Palatino Linotype" w:cs="Arial"/>
          <w:i/>
          <w:sz w:val="22"/>
        </w:rPr>
        <w:t>la</w:t>
      </w:r>
      <w:r w:rsidRPr="00D32075">
        <w:rPr>
          <w:rFonts w:ascii="Palatino Linotype" w:eastAsia="Arial" w:hAnsi="Palatino Linotype" w:cs="Arial"/>
          <w:i/>
          <w:spacing w:val="51"/>
          <w:sz w:val="22"/>
        </w:rPr>
        <w:t xml:space="preserve"> </w:t>
      </w:r>
      <w:r w:rsidRPr="00D32075">
        <w:rPr>
          <w:rFonts w:ascii="Palatino Linotype" w:eastAsia="Arial" w:hAnsi="Palatino Linotype" w:cs="Arial"/>
          <w:i/>
          <w:sz w:val="22"/>
        </w:rPr>
        <w:t>i</w:t>
      </w:r>
      <w:r w:rsidRPr="00D32075">
        <w:rPr>
          <w:rFonts w:ascii="Palatino Linotype" w:eastAsia="Arial" w:hAnsi="Palatino Linotype" w:cs="Arial"/>
          <w:i/>
          <w:spacing w:val="-2"/>
          <w:sz w:val="22"/>
        </w:rPr>
        <w:t>n</w:t>
      </w:r>
      <w:r w:rsidRPr="00D32075">
        <w:rPr>
          <w:rFonts w:ascii="Palatino Linotype" w:eastAsia="Arial" w:hAnsi="Palatino Linotype" w:cs="Arial"/>
          <w:i/>
          <w:sz w:val="22"/>
        </w:rPr>
        <w:t>f</w:t>
      </w:r>
      <w:r w:rsidRPr="00D32075">
        <w:rPr>
          <w:rFonts w:ascii="Palatino Linotype" w:eastAsia="Arial" w:hAnsi="Palatino Linotype" w:cs="Arial"/>
          <w:i/>
          <w:spacing w:val="1"/>
          <w:sz w:val="22"/>
        </w:rPr>
        <w:t>o</w:t>
      </w:r>
      <w:r w:rsidRPr="00D32075">
        <w:rPr>
          <w:rFonts w:ascii="Palatino Linotype" w:eastAsia="Arial" w:hAnsi="Palatino Linotype" w:cs="Arial"/>
          <w:i/>
          <w:sz w:val="22"/>
        </w:rPr>
        <w:t>r</w:t>
      </w:r>
      <w:r w:rsidRPr="00D32075">
        <w:rPr>
          <w:rFonts w:ascii="Palatino Linotype" w:eastAsia="Arial" w:hAnsi="Palatino Linotype" w:cs="Arial"/>
          <w:i/>
          <w:spacing w:val="-1"/>
          <w:sz w:val="22"/>
        </w:rPr>
        <w:t>m</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ción</w:t>
      </w:r>
      <w:r w:rsidRPr="00D32075">
        <w:rPr>
          <w:rFonts w:ascii="Palatino Linotype" w:eastAsia="Arial" w:hAnsi="Palatino Linotype" w:cs="Arial"/>
          <w:i/>
          <w:spacing w:val="51"/>
          <w:sz w:val="22"/>
        </w:rPr>
        <w:t xml:space="preserve"> </w:t>
      </w:r>
      <w:r w:rsidRPr="00D32075">
        <w:rPr>
          <w:rFonts w:ascii="Palatino Linotype" w:eastAsia="Arial" w:hAnsi="Palatino Linotype" w:cs="Arial"/>
          <w:i/>
          <w:spacing w:val="-2"/>
          <w:sz w:val="22"/>
        </w:rPr>
        <w:t>s</w:t>
      </w:r>
      <w:r w:rsidRPr="00D32075">
        <w:rPr>
          <w:rFonts w:ascii="Palatino Linotype" w:eastAsia="Arial" w:hAnsi="Palatino Linotype" w:cs="Arial"/>
          <w:i/>
          <w:spacing w:val="-1"/>
          <w:sz w:val="22"/>
        </w:rPr>
        <w:t>o</w:t>
      </w:r>
      <w:r w:rsidRPr="00D32075">
        <w:rPr>
          <w:rFonts w:ascii="Palatino Linotype" w:eastAsia="Arial" w:hAnsi="Palatino Linotype" w:cs="Arial"/>
          <w:i/>
          <w:sz w:val="22"/>
        </w:rPr>
        <w:t>l</w:t>
      </w:r>
      <w:r w:rsidRPr="00D32075">
        <w:rPr>
          <w:rFonts w:ascii="Palatino Linotype" w:eastAsia="Arial" w:hAnsi="Palatino Linotype" w:cs="Arial"/>
          <w:i/>
          <w:spacing w:val="-1"/>
          <w:sz w:val="22"/>
        </w:rPr>
        <w:t>i</w:t>
      </w:r>
      <w:r w:rsidRPr="00D32075">
        <w:rPr>
          <w:rFonts w:ascii="Palatino Linotype" w:eastAsia="Arial" w:hAnsi="Palatino Linotype" w:cs="Arial"/>
          <w:i/>
          <w:sz w:val="22"/>
        </w:rPr>
        <w:t>cit</w:t>
      </w:r>
      <w:r w:rsidRPr="00D32075">
        <w:rPr>
          <w:rFonts w:ascii="Palatino Linotype" w:eastAsia="Arial" w:hAnsi="Palatino Linotype" w:cs="Arial"/>
          <w:i/>
          <w:spacing w:val="1"/>
          <w:sz w:val="22"/>
        </w:rPr>
        <w:t>ada</w:t>
      </w:r>
      <w:r w:rsidRPr="00D32075">
        <w:rPr>
          <w:rFonts w:ascii="Palatino Linotype" w:eastAsia="Arial" w:hAnsi="Palatino Linotype" w:cs="Arial"/>
          <w:i/>
          <w:sz w:val="22"/>
        </w:rPr>
        <w:t>.</w:t>
      </w:r>
      <w:r w:rsidRPr="00D32075">
        <w:rPr>
          <w:rFonts w:ascii="Palatino Linotype" w:eastAsia="Arial" w:hAnsi="Palatino Linotype" w:cs="Arial"/>
          <w:i/>
          <w:spacing w:val="51"/>
          <w:sz w:val="22"/>
        </w:rPr>
        <w:t xml:space="preserve"> </w:t>
      </w:r>
      <w:r w:rsidRPr="00D32075">
        <w:rPr>
          <w:rFonts w:ascii="Palatino Linotype" w:eastAsia="Arial" w:hAnsi="Palatino Linotype" w:cs="Arial"/>
          <w:i/>
          <w:spacing w:val="-2"/>
          <w:sz w:val="22"/>
        </w:rPr>
        <w:t>P</w:t>
      </w:r>
      <w:r w:rsidRPr="00D32075">
        <w:rPr>
          <w:rFonts w:ascii="Palatino Linotype" w:eastAsia="Arial" w:hAnsi="Palatino Linotype" w:cs="Arial"/>
          <w:i/>
          <w:spacing w:val="1"/>
          <w:sz w:val="22"/>
        </w:rPr>
        <w:t>o</w:t>
      </w:r>
      <w:r w:rsidRPr="00D32075">
        <w:rPr>
          <w:rFonts w:ascii="Palatino Linotype" w:eastAsia="Arial" w:hAnsi="Palatino Linotype" w:cs="Arial"/>
          <w:i/>
          <w:sz w:val="22"/>
        </w:rPr>
        <w:t>r</w:t>
      </w:r>
      <w:r w:rsidRPr="00D32075">
        <w:rPr>
          <w:rFonts w:ascii="Palatino Linotype" w:eastAsia="Arial" w:hAnsi="Palatino Linotype" w:cs="Arial"/>
          <w:i/>
          <w:spacing w:val="50"/>
          <w:sz w:val="22"/>
        </w:rPr>
        <w:t xml:space="preserve"> </w:t>
      </w:r>
      <w:r w:rsidRPr="00D32075">
        <w:rPr>
          <w:rFonts w:ascii="Palatino Linotype" w:eastAsia="Arial" w:hAnsi="Palatino Linotype" w:cs="Arial"/>
          <w:i/>
          <w:sz w:val="22"/>
        </w:rPr>
        <w:t xml:space="preserve">su </w:t>
      </w:r>
      <w:r w:rsidRPr="00D32075">
        <w:rPr>
          <w:rFonts w:ascii="Palatino Linotype" w:eastAsia="Arial" w:hAnsi="Palatino Linotype" w:cs="Arial"/>
          <w:i/>
          <w:spacing w:val="1"/>
          <w:sz w:val="22"/>
        </w:rPr>
        <w:t>pa</w:t>
      </w:r>
      <w:r w:rsidRPr="00D32075">
        <w:rPr>
          <w:rFonts w:ascii="Palatino Linotype" w:eastAsia="Arial" w:hAnsi="Palatino Linotype" w:cs="Arial"/>
          <w:i/>
          <w:sz w:val="22"/>
        </w:rPr>
        <w:t>rte,</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z w:val="22"/>
        </w:rPr>
        <w:t>la clas</w:t>
      </w:r>
      <w:r w:rsidRPr="00D32075">
        <w:rPr>
          <w:rFonts w:ascii="Palatino Linotype" w:eastAsia="Arial" w:hAnsi="Palatino Linotype" w:cs="Arial"/>
          <w:i/>
          <w:spacing w:val="-3"/>
          <w:sz w:val="22"/>
        </w:rPr>
        <w:t>i</w:t>
      </w:r>
      <w:r w:rsidRPr="00D32075">
        <w:rPr>
          <w:rFonts w:ascii="Palatino Linotype" w:eastAsia="Arial" w:hAnsi="Palatino Linotype" w:cs="Arial"/>
          <w:i/>
          <w:spacing w:val="3"/>
          <w:sz w:val="22"/>
        </w:rPr>
        <w:t>f</w:t>
      </w:r>
      <w:r w:rsidRPr="00D32075">
        <w:rPr>
          <w:rFonts w:ascii="Palatino Linotype" w:eastAsia="Arial" w:hAnsi="Palatino Linotype" w:cs="Arial"/>
          <w:i/>
          <w:sz w:val="22"/>
        </w:rPr>
        <w:t>icaci</w:t>
      </w:r>
      <w:r w:rsidRPr="00D32075">
        <w:rPr>
          <w:rFonts w:ascii="Palatino Linotype" w:eastAsia="Arial" w:hAnsi="Palatino Linotype" w:cs="Arial"/>
          <w:i/>
          <w:spacing w:val="1"/>
          <w:sz w:val="22"/>
        </w:rPr>
        <w:t>ó</w:t>
      </w:r>
      <w:r w:rsidRPr="00D32075">
        <w:rPr>
          <w:rFonts w:ascii="Palatino Linotype" w:eastAsia="Arial" w:hAnsi="Palatino Linotype" w:cs="Arial"/>
          <w:i/>
          <w:sz w:val="22"/>
        </w:rPr>
        <w:t xml:space="preserve">n </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s</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pacing w:val="1"/>
          <w:sz w:val="22"/>
        </w:rPr>
        <w:t>u</w:t>
      </w:r>
      <w:r w:rsidRPr="00D32075">
        <w:rPr>
          <w:rFonts w:ascii="Palatino Linotype" w:eastAsia="Arial" w:hAnsi="Palatino Linotype" w:cs="Arial"/>
          <w:i/>
          <w:spacing w:val="-1"/>
          <w:sz w:val="22"/>
        </w:rPr>
        <w:t>n</w:t>
      </w:r>
      <w:r w:rsidRPr="00D32075">
        <w:rPr>
          <w:rFonts w:ascii="Palatino Linotype" w:eastAsia="Arial" w:hAnsi="Palatino Linotype" w:cs="Arial"/>
          <w:i/>
          <w:sz w:val="22"/>
        </w:rPr>
        <w:t>a</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z w:val="22"/>
        </w:rPr>
        <w:t>c</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rac</w:t>
      </w:r>
      <w:r w:rsidRPr="00D32075">
        <w:rPr>
          <w:rFonts w:ascii="Palatino Linotype" w:eastAsia="Arial" w:hAnsi="Palatino Linotype" w:cs="Arial"/>
          <w:i/>
          <w:spacing w:val="-2"/>
          <w:sz w:val="22"/>
        </w:rPr>
        <w:t>t</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r</w:t>
      </w:r>
      <w:r w:rsidRPr="00D32075">
        <w:rPr>
          <w:rFonts w:ascii="Palatino Linotype" w:eastAsia="Arial" w:hAnsi="Palatino Linotype" w:cs="Arial"/>
          <w:i/>
          <w:spacing w:val="-3"/>
          <w:sz w:val="22"/>
        </w:rPr>
        <w:t>í</w:t>
      </w:r>
      <w:r w:rsidRPr="00D32075">
        <w:rPr>
          <w:rFonts w:ascii="Palatino Linotype" w:eastAsia="Arial" w:hAnsi="Palatino Linotype" w:cs="Arial"/>
          <w:i/>
          <w:sz w:val="22"/>
        </w:rPr>
        <w:t>stica</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pacing w:val="-1"/>
          <w:sz w:val="22"/>
        </w:rPr>
        <w:t>q</w:t>
      </w:r>
      <w:r w:rsidRPr="00D32075">
        <w:rPr>
          <w:rFonts w:ascii="Palatino Linotype" w:eastAsia="Arial" w:hAnsi="Palatino Linotype" w:cs="Arial"/>
          <w:i/>
          <w:spacing w:val="1"/>
          <w:sz w:val="22"/>
        </w:rPr>
        <w:t>u</w:t>
      </w:r>
      <w:r w:rsidRPr="00D32075">
        <w:rPr>
          <w:rFonts w:ascii="Palatino Linotype" w:eastAsia="Arial" w:hAnsi="Palatino Linotype" w:cs="Arial"/>
          <w:i/>
          <w:sz w:val="22"/>
        </w:rPr>
        <w:t>e</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pacing w:val="1"/>
          <w:sz w:val="22"/>
        </w:rPr>
        <w:t>ad</w:t>
      </w:r>
      <w:r w:rsidRPr="00D32075">
        <w:rPr>
          <w:rFonts w:ascii="Palatino Linotype" w:eastAsia="Arial" w:hAnsi="Palatino Linotype" w:cs="Arial"/>
          <w:i/>
          <w:spacing w:val="-1"/>
          <w:sz w:val="22"/>
        </w:rPr>
        <w:t>q</w:t>
      </w:r>
      <w:r w:rsidRPr="00D32075">
        <w:rPr>
          <w:rFonts w:ascii="Palatino Linotype" w:eastAsia="Arial" w:hAnsi="Palatino Linotype" w:cs="Arial"/>
          <w:i/>
          <w:spacing w:val="1"/>
          <w:sz w:val="22"/>
        </w:rPr>
        <w:t>u</w:t>
      </w:r>
      <w:r w:rsidRPr="00D32075">
        <w:rPr>
          <w:rFonts w:ascii="Palatino Linotype" w:eastAsia="Arial" w:hAnsi="Palatino Linotype" w:cs="Arial"/>
          <w:i/>
          <w:sz w:val="22"/>
        </w:rPr>
        <w:t>iere</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z w:val="22"/>
        </w:rPr>
        <w:t>la</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z w:val="22"/>
        </w:rPr>
        <w:t>i</w:t>
      </w:r>
      <w:r w:rsidRPr="00D32075">
        <w:rPr>
          <w:rFonts w:ascii="Palatino Linotype" w:eastAsia="Arial" w:hAnsi="Palatino Linotype" w:cs="Arial"/>
          <w:i/>
          <w:spacing w:val="-2"/>
          <w:sz w:val="22"/>
        </w:rPr>
        <w:t>n</w:t>
      </w:r>
      <w:r w:rsidRPr="00D32075">
        <w:rPr>
          <w:rFonts w:ascii="Palatino Linotype" w:eastAsia="Arial" w:hAnsi="Palatino Linotype" w:cs="Arial"/>
          <w:i/>
          <w:sz w:val="22"/>
        </w:rPr>
        <w:t>f</w:t>
      </w:r>
      <w:r w:rsidRPr="00D32075">
        <w:rPr>
          <w:rFonts w:ascii="Palatino Linotype" w:eastAsia="Arial" w:hAnsi="Palatino Linotype" w:cs="Arial"/>
          <w:i/>
          <w:spacing w:val="1"/>
          <w:sz w:val="22"/>
        </w:rPr>
        <w:t>o</w:t>
      </w:r>
      <w:r w:rsidRPr="00D32075">
        <w:rPr>
          <w:rFonts w:ascii="Palatino Linotype" w:eastAsia="Arial" w:hAnsi="Palatino Linotype" w:cs="Arial"/>
          <w:i/>
          <w:spacing w:val="-3"/>
          <w:sz w:val="22"/>
        </w:rPr>
        <w:t>r</w:t>
      </w:r>
      <w:r w:rsidRPr="00D32075">
        <w:rPr>
          <w:rFonts w:ascii="Palatino Linotype" w:eastAsia="Arial" w:hAnsi="Palatino Linotype" w:cs="Arial"/>
          <w:i/>
          <w:spacing w:val="1"/>
          <w:sz w:val="22"/>
        </w:rPr>
        <w:t>ma</w:t>
      </w:r>
      <w:r w:rsidRPr="00D32075">
        <w:rPr>
          <w:rFonts w:ascii="Palatino Linotype" w:eastAsia="Arial" w:hAnsi="Palatino Linotype" w:cs="Arial"/>
          <w:i/>
          <w:sz w:val="22"/>
        </w:rPr>
        <w:t>ci</w:t>
      </w:r>
      <w:r w:rsidRPr="00D32075">
        <w:rPr>
          <w:rFonts w:ascii="Palatino Linotype" w:eastAsia="Arial" w:hAnsi="Palatino Linotype" w:cs="Arial"/>
          <w:i/>
          <w:spacing w:val="-2"/>
          <w:sz w:val="22"/>
        </w:rPr>
        <w:t>ó</w:t>
      </w:r>
      <w:r w:rsidRPr="00D32075">
        <w:rPr>
          <w:rFonts w:ascii="Palatino Linotype" w:eastAsia="Arial" w:hAnsi="Palatino Linotype" w:cs="Arial"/>
          <w:i/>
          <w:sz w:val="22"/>
        </w:rPr>
        <w:t>n</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z w:val="22"/>
        </w:rPr>
        <w:t>c</w:t>
      </w:r>
      <w:r w:rsidRPr="00D32075">
        <w:rPr>
          <w:rFonts w:ascii="Palatino Linotype" w:eastAsia="Arial" w:hAnsi="Palatino Linotype" w:cs="Arial"/>
          <w:i/>
          <w:spacing w:val="1"/>
          <w:sz w:val="22"/>
        </w:rPr>
        <w:t>on</w:t>
      </w:r>
      <w:r w:rsidRPr="00D32075">
        <w:rPr>
          <w:rFonts w:ascii="Palatino Linotype" w:eastAsia="Arial" w:hAnsi="Palatino Linotype" w:cs="Arial"/>
          <w:i/>
          <w:sz w:val="22"/>
        </w:rPr>
        <w:t>c</w:t>
      </w:r>
      <w:r w:rsidRPr="00D32075">
        <w:rPr>
          <w:rFonts w:ascii="Palatino Linotype" w:eastAsia="Arial" w:hAnsi="Palatino Linotype" w:cs="Arial"/>
          <w:i/>
          <w:spacing w:val="-3"/>
          <w:sz w:val="22"/>
        </w:rPr>
        <w:t>r</w:t>
      </w:r>
      <w:r w:rsidRPr="00D32075">
        <w:rPr>
          <w:rFonts w:ascii="Palatino Linotype" w:eastAsia="Arial" w:hAnsi="Palatino Linotype" w:cs="Arial"/>
          <w:i/>
          <w:spacing w:val="1"/>
          <w:sz w:val="22"/>
        </w:rPr>
        <w:t>e</w:t>
      </w:r>
      <w:r w:rsidRPr="00D32075">
        <w:rPr>
          <w:rFonts w:ascii="Palatino Linotype" w:eastAsia="Arial" w:hAnsi="Palatino Linotype" w:cs="Arial"/>
          <w:i/>
          <w:spacing w:val="-2"/>
          <w:sz w:val="22"/>
        </w:rPr>
        <w:t>t</w:t>
      </w:r>
      <w:r w:rsidRPr="00D32075">
        <w:rPr>
          <w:rFonts w:ascii="Palatino Linotype" w:eastAsia="Arial" w:hAnsi="Palatino Linotype" w:cs="Arial"/>
          <w:i/>
          <w:sz w:val="22"/>
        </w:rPr>
        <w:t>a c</w:t>
      </w:r>
      <w:r w:rsidRPr="00D32075">
        <w:rPr>
          <w:rFonts w:ascii="Palatino Linotype" w:eastAsia="Arial" w:hAnsi="Palatino Linotype" w:cs="Arial"/>
          <w:i/>
          <w:spacing w:val="1"/>
          <w:sz w:val="22"/>
        </w:rPr>
        <w:t>on</w:t>
      </w:r>
      <w:r w:rsidRPr="00D32075">
        <w:rPr>
          <w:rFonts w:ascii="Palatino Linotype" w:eastAsia="Arial" w:hAnsi="Palatino Linotype" w:cs="Arial"/>
          <w:i/>
          <w:sz w:val="22"/>
        </w:rPr>
        <w:t>t</w:t>
      </w:r>
      <w:r w:rsidRPr="00D32075">
        <w:rPr>
          <w:rFonts w:ascii="Palatino Linotype" w:eastAsia="Arial" w:hAnsi="Palatino Linotype" w:cs="Arial"/>
          <w:i/>
          <w:spacing w:val="-1"/>
          <w:sz w:val="22"/>
        </w:rPr>
        <w:t>e</w:t>
      </w:r>
      <w:r w:rsidRPr="00D32075">
        <w:rPr>
          <w:rFonts w:ascii="Palatino Linotype" w:eastAsia="Arial" w:hAnsi="Palatino Linotype" w:cs="Arial"/>
          <w:i/>
          <w:spacing w:val="1"/>
          <w:sz w:val="22"/>
        </w:rPr>
        <w:t>n</w:t>
      </w:r>
      <w:r w:rsidRPr="00D32075">
        <w:rPr>
          <w:rFonts w:ascii="Palatino Linotype" w:eastAsia="Arial" w:hAnsi="Palatino Linotype" w:cs="Arial"/>
          <w:i/>
          <w:sz w:val="22"/>
        </w:rPr>
        <w:t xml:space="preserve">ida </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 xml:space="preserve">n </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pacing w:val="1"/>
          <w:sz w:val="22"/>
        </w:rPr>
        <w:t>u</w:t>
      </w:r>
      <w:r w:rsidRPr="00D32075">
        <w:rPr>
          <w:rFonts w:ascii="Palatino Linotype" w:eastAsia="Arial" w:hAnsi="Palatino Linotype" w:cs="Arial"/>
          <w:i/>
          <w:sz w:val="22"/>
        </w:rPr>
        <w:t xml:space="preserve">n </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pacing w:val="-1"/>
          <w:sz w:val="22"/>
        </w:rPr>
        <w:t>do</w:t>
      </w:r>
      <w:r w:rsidRPr="00D32075">
        <w:rPr>
          <w:rFonts w:ascii="Palatino Linotype" w:eastAsia="Arial" w:hAnsi="Palatino Linotype" w:cs="Arial"/>
          <w:i/>
          <w:sz w:val="22"/>
        </w:rPr>
        <w:t>c</w:t>
      </w:r>
      <w:r w:rsidRPr="00D32075">
        <w:rPr>
          <w:rFonts w:ascii="Palatino Linotype" w:eastAsia="Arial" w:hAnsi="Palatino Linotype" w:cs="Arial"/>
          <w:i/>
          <w:spacing w:val="1"/>
          <w:sz w:val="22"/>
        </w:rPr>
        <w:t>um</w:t>
      </w:r>
      <w:r w:rsidRPr="00D32075">
        <w:rPr>
          <w:rFonts w:ascii="Palatino Linotype" w:eastAsia="Arial" w:hAnsi="Palatino Linotype" w:cs="Arial"/>
          <w:i/>
          <w:spacing w:val="-1"/>
          <w:sz w:val="22"/>
        </w:rPr>
        <w:t>e</w:t>
      </w:r>
      <w:r w:rsidRPr="00D32075">
        <w:rPr>
          <w:rFonts w:ascii="Palatino Linotype" w:eastAsia="Arial" w:hAnsi="Palatino Linotype" w:cs="Arial"/>
          <w:i/>
          <w:spacing w:val="1"/>
          <w:sz w:val="22"/>
        </w:rPr>
        <w:t>n</w:t>
      </w:r>
      <w:r w:rsidRPr="00D32075">
        <w:rPr>
          <w:rFonts w:ascii="Palatino Linotype" w:eastAsia="Arial" w:hAnsi="Palatino Linotype" w:cs="Arial"/>
          <w:i/>
          <w:sz w:val="22"/>
        </w:rPr>
        <w:t xml:space="preserve">to </w:t>
      </w:r>
      <w:r w:rsidRPr="00D32075">
        <w:rPr>
          <w:rFonts w:ascii="Palatino Linotype" w:eastAsia="Arial" w:hAnsi="Palatino Linotype" w:cs="Arial"/>
          <w:i/>
          <w:spacing w:val="1"/>
          <w:sz w:val="22"/>
        </w:rPr>
        <w:t xml:space="preserve"> e</w:t>
      </w:r>
      <w:r w:rsidRPr="00D32075">
        <w:rPr>
          <w:rFonts w:ascii="Palatino Linotype" w:eastAsia="Arial" w:hAnsi="Palatino Linotype" w:cs="Arial"/>
          <w:i/>
          <w:sz w:val="22"/>
        </w:rPr>
        <w:t>s</w:t>
      </w:r>
      <w:r w:rsidRPr="00D32075">
        <w:rPr>
          <w:rFonts w:ascii="Palatino Linotype" w:eastAsia="Arial" w:hAnsi="Palatino Linotype" w:cs="Arial"/>
          <w:i/>
          <w:spacing w:val="1"/>
          <w:sz w:val="22"/>
        </w:rPr>
        <w:t>pe</w:t>
      </w:r>
      <w:r w:rsidRPr="00D32075">
        <w:rPr>
          <w:rFonts w:ascii="Palatino Linotype" w:eastAsia="Arial" w:hAnsi="Palatino Linotype" w:cs="Arial"/>
          <w:i/>
          <w:spacing w:val="5"/>
          <w:sz w:val="22"/>
        </w:rPr>
        <w:t>c</w:t>
      </w:r>
      <w:r w:rsidRPr="00D32075">
        <w:rPr>
          <w:rFonts w:ascii="Palatino Linotype" w:eastAsia="Arial" w:hAnsi="Palatino Linotype" w:cs="Arial"/>
          <w:i/>
          <w:spacing w:val="-4"/>
          <w:sz w:val="22"/>
        </w:rPr>
        <w:t>í</w:t>
      </w:r>
      <w:r w:rsidRPr="00D32075">
        <w:rPr>
          <w:rFonts w:ascii="Palatino Linotype" w:eastAsia="Arial" w:hAnsi="Palatino Linotype" w:cs="Arial"/>
          <w:i/>
          <w:spacing w:val="3"/>
          <w:sz w:val="22"/>
        </w:rPr>
        <w:t>f</w:t>
      </w:r>
      <w:r w:rsidRPr="00D32075">
        <w:rPr>
          <w:rFonts w:ascii="Palatino Linotype" w:eastAsia="Arial" w:hAnsi="Palatino Linotype" w:cs="Arial"/>
          <w:i/>
          <w:sz w:val="22"/>
        </w:rPr>
        <w:t>ico,  sie</w:t>
      </w:r>
      <w:r w:rsidRPr="00D32075">
        <w:rPr>
          <w:rFonts w:ascii="Palatino Linotype" w:eastAsia="Arial" w:hAnsi="Palatino Linotype" w:cs="Arial"/>
          <w:i/>
          <w:spacing w:val="2"/>
          <w:sz w:val="22"/>
        </w:rPr>
        <w:t>m</w:t>
      </w:r>
      <w:r w:rsidRPr="00D32075">
        <w:rPr>
          <w:rFonts w:ascii="Palatino Linotype" w:eastAsia="Arial" w:hAnsi="Palatino Linotype" w:cs="Arial"/>
          <w:i/>
          <w:spacing w:val="1"/>
          <w:sz w:val="22"/>
        </w:rPr>
        <w:t>p</w:t>
      </w:r>
      <w:r w:rsidRPr="00D32075">
        <w:rPr>
          <w:rFonts w:ascii="Palatino Linotype" w:eastAsia="Arial" w:hAnsi="Palatino Linotype" w:cs="Arial"/>
          <w:i/>
          <w:sz w:val="22"/>
        </w:rPr>
        <w:t xml:space="preserve">re </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pacing w:val="-1"/>
          <w:sz w:val="22"/>
        </w:rPr>
        <w:t>q</w:t>
      </w:r>
      <w:r w:rsidRPr="00D32075">
        <w:rPr>
          <w:rFonts w:ascii="Palatino Linotype" w:eastAsia="Arial" w:hAnsi="Palatino Linotype" w:cs="Arial"/>
          <w:i/>
          <w:spacing w:val="1"/>
          <w:sz w:val="22"/>
        </w:rPr>
        <w:t>u</w:t>
      </w:r>
      <w:r w:rsidRPr="00D32075">
        <w:rPr>
          <w:rFonts w:ascii="Palatino Linotype" w:eastAsia="Arial" w:hAnsi="Palatino Linotype" w:cs="Arial"/>
          <w:i/>
          <w:sz w:val="22"/>
        </w:rPr>
        <w:t xml:space="preserve">e </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z w:val="22"/>
        </w:rPr>
        <w:t xml:space="preserve">se </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pacing w:val="-1"/>
          <w:sz w:val="22"/>
        </w:rPr>
        <w:t>e</w:t>
      </w:r>
      <w:r w:rsidRPr="00D32075">
        <w:rPr>
          <w:rFonts w:ascii="Palatino Linotype" w:eastAsia="Arial" w:hAnsi="Palatino Linotype" w:cs="Arial"/>
          <w:i/>
          <w:spacing w:val="1"/>
          <w:sz w:val="22"/>
        </w:rPr>
        <w:t>n</w:t>
      </w:r>
      <w:r w:rsidRPr="00D32075">
        <w:rPr>
          <w:rFonts w:ascii="Palatino Linotype" w:eastAsia="Arial" w:hAnsi="Palatino Linotype" w:cs="Arial"/>
          <w:i/>
          <w:spacing w:val="-2"/>
          <w:sz w:val="22"/>
        </w:rPr>
        <w:t>c</w:t>
      </w:r>
      <w:r w:rsidRPr="00D32075">
        <w:rPr>
          <w:rFonts w:ascii="Palatino Linotype" w:eastAsia="Arial" w:hAnsi="Palatino Linotype" w:cs="Arial"/>
          <w:i/>
          <w:spacing w:val="1"/>
          <w:sz w:val="22"/>
        </w:rPr>
        <w:t>uen</w:t>
      </w:r>
      <w:r w:rsidRPr="00D32075">
        <w:rPr>
          <w:rFonts w:ascii="Palatino Linotype" w:eastAsia="Arial" w:hAnsi="Palatino Linotype" w:cs="Arial"/>
          <w:i/>
          <w:sz w:val="22"/>
        </w:rPr>
        <w:t xml:space="preserve">tre  </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 xml:space="preserve">n </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z w:val="22"/>
        </w:rPr>
        <w:t>los s</w:t>
      </w:r>
      <w:r w:rsidRPr="00D32075">
        <w:rPr>
          <w:rFonts w:ascii="Palatino Linotype" w:eastAsia="Arial" w:hAnsi="Palatino Linotype" w:cs="Arial"/>
          <w:i/>
          <w:spacing w:val="1"/>
          <w:sz w:val="22"/>
        </w:rPr>
        <w:t>up</w:t>
      </w:r>
      <w:r w:rsidRPr="00D32075">
        <w:rPr>
          <w:rFonts w:ascii="Palatino Linotype" w:eastAsia="Arial" w:hAnsi="Palatino Linotype" w:cs="Arial"/>
          <w:i/>
          <w:spacing w:val="-1"/>
          <w:sz w:val="22"/>
        </w:rPr>
        <w:t>u</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st</w:t>
      </w:r>
      <w:r w:rsidRPr="00D32075">
        <w:rPr>
          <w:rFonts w:ascii="Palatino Linotype" w:eastAsia="Arial" w:hAnsi="Palatino Linotype" w:cs="Arial"/>
          <w:i/>
          <w:spacing w:val="1"/>
          <w:sz w:val="22"/>
        </w:rPr>
        <w:t>o</w:t>
      </w:r>
      <w:r w:rsidRPr="00D32075">
        <w:rPr>
          <w:rFonts w:ascii="Palatino Linotype" w:eastAsia="Arial" w:hAnsi="Palatino Linotype" w:cs="Arial"/>
          <w:i/>
          <w:sz w:val="22"/>
        </w:rPr>
        <w:t xml:space="preserve">s  </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st</w:t>
      </w:r>
      <w:r w:rsidRPr="00D32075">
        <w:rPr>
          <w:rFonts w:ascii="Palatino Linotype" w:eastAsia="Arial" w:hAnsi="Palatino Linotype" w:cs="Arial"/>
          <w:i/>
          <w:spacing w:val="-1"/>
          <w:sz w:val="22"/>
        </w:rPr>
        <w:t>a</w:t>
      </w:r>
      <w:r w:rsidRPr="00D32075">
        <w:rPr>
          <w:rFonts w:ascii="Palatino Linotype" w:eastAsia="Arial" w:hAnsi="Palatino Linotype" w:cs="Arial"/>
          <w:i/>
          <w:spacing w:val="1"/>
          <w:sz w:val="22"/>
        </w:rPr>
        <w:t>b</w:t>
      </w:r>
      <w:r w:rsidRPr="00D32075">
        <w:rPr>
          <w:rFonts w:ascii="Palatino Linotype" w:eastAsia="Arial" w:hAnsi="Palatino Linotype" w:cs="Arial"/>
          <w:i/>
          <w:sz w:val="22"/>
        </w:rPr>
        <w:t>leci</w:t>
      </w:r>
      <w:r w:rsidRPr="00D32075">
        <w:rPr>
          <w:rFonts w:ascii="Palatino Linotype" w:eastAsia="Arial" w:hAnsi="Palatino Linotype" w:cs="Arial"/>
          <w:i/>
          <w:spacing w:val="-2"/>
          <w:sz w:val="22"/>
        </w:rPr>
        <w:t>d</w:t>
      </w:r>
      <w:r w:rsidRPr="00D32075">
        <w:rPr>
          <w:rFonts w:ascii="Palatino Linotype" w:eastAsia="Arial" w:hAnsi="Palatino Linotype" w:cs="Arial"/>
          <w:i/>
          <w:spacing w:val="1"/>
          <w:sz w:val="22"/>
        </w:rPr>
        <w:t>o</w:t>
      </w:r>
      <w:r w:rsidRPr="00D32075">
        <w:rPr>
          <w:rFonts w:ascii="Palatino Linotype" w:eastAsia="Arial" w:hAnsi="Palatino Linotype" w:cs="Arial"/>
          <w:i/>
          <w:sz w:val="22"/>
        </w:rPr>
        <w:t xml:space="preserve">s </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 xml:space="preserve">n </w:t>
      </w:r>
      <w:r w:rsidRPr="00D32075">
        <w:rPr>
          <w:rFonts w:ascii="Palatino Linotype" w:eastAsia="Arial" w:hAnsi="Palatino Linotype" w:cs="Arial"/>
          <w:i/>
          <w:spacing w:val="1"/>
          <w:sz w:val="22"/>
        </w:rPr>
        <w:t xml:space="preserve"> </w:t>
      </w:r>
      <w:r w:rsidRPr="00D32075">
        <w:rPr>
          <w:rFonts w:ascii="Palatino Linotype" w:eastAsia="Arial" w:hAnsi="Palatino Linotype" w:cs="Arial"/>
          <w:i/>
          <w:sz w:val="22"/>
        </w:rPr>
        <w:t xml:space="preserve">los </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rt</w:t>
      </w:r>
      <w:r w:rsidRPr="00D32075">
        <w:rPr>
          <w:rFonts w:ascii="Palatino Linotype" w:eastAsia="Arial" w:hAnsi="Palatino Linotype" w:cs="Arial"/>
          <w:i/>
          <w:spacing w:val="-2"/>
          <w:sz w:val="22"/>
        </w:rPr>
        <w:t>í</w:t>
      </w:r>
      <w:r w:rsidRPr="00D32075">
        <w:rPr>
          <w:rFonts w:ascii="Palatino Linotype" w:eastAsia="Arial" w:hAnsi="Palatino Linotype" w:cs="Arial"/>
          <w:i/>
          <w:sz w:val="22"/>
        </w:rPr>
        <w:t>c</w:t>
      </w:r>
      <w:r w:rsidRPr="00D32075">
        <w:rPr>
          <w:rFonts w:ascii="Palatino Linotype" w:eastAsia="Arial" w:hAnsi="Palatino Linotype" w:cs="Arial"/>
          <w:i/>
          <w:spacing w:val="1"/>
          <w:sz w:val="22"/>
        </w:rPr>
        <w:t>u</w:t>
      </w:r>
      <w:r w:rsidRPr="00D32075">
        <w:rPr>
          <w:rFonts w:ascii="Palatino Linotype" w:eastAsia="Arial" w:hAnsi="Palatino Linotype" w:cs="Arial"/>
          <w:i/>
          <w:sz w:val="22"/>
        </w:rPr>
        <w:t xml:space="preserve">los  </w:t>
      </w:r>
      <w:r w:rsidRPr="00D32075">
        <w:rPr>
          <w:rFonts w:ascii="Palatino Linotype" w:eastAsia="Arial" w:hAnsi="Palatino Linotype" w:cs="Arial"/>
          <w:i/>
          <w:spacing w:val="1"/>
          <w:sz w:val="22"/>
        </w:rPr>
        <w:t>1</w:t>
      </w:r>
      <w:r w:rsidRPr="00D32075">
        <w:rPr>
          <w:rFonts w:ascii="Palatino Linotype" w:eastAsia="Arial" w:hAnsi="Palatino Linotype" w:cs="Arial"/>
          <w:i/>
          <w:sz w:val="22"/>
        </w:rPr>
        <w:t xml:space="preserve">3 </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z w:val="22"/>
        </w:rPr>
        <w:t xml:space="preserve">y  </w:t>
      </w:r>
      <w:r w:rsidRPr="00D32075">
        <w:rPr>
          <w:rFonts w:ascii="Palatino Linotype" w:eastAsia="Arial" w:hAnsi="Palatino Linotype" w:cs="Arial"/>
          <w:i/>
          <w:spacing w:val="1"/>
          <w:sz w:val="22"/>
        </w:rPr>
        <w:t>1</w:t>
      </w:r>
      <w:r w:rsidRPr="00D32075">
        <w:rPr>
          <w:rFonts w:ascii="Palatino Linotype" w:eastAsia="Arial" w:hAnsi="Palatino Linotype" w:cs="Arial"/>
          <w:i/>
          <w:sz w:val="22"/>
        </w:rPr>
        <w:t xml:space="preserve">4  </w:t>
      </w:r>
      <w:r w:rsidRPr="00D32075">
        <w:rPr>
          <w:rFonts w:ascii="Palatino Linotype" w:eastAsia="Arial" w:hAnsi="Palatino Linotype" w:cs="Arial"/>
          <w:i/>
          <w:spacing w:val="1"/>
          <w:sz w:val="22"/>
        </w:rPr>
        <w:t>d</w:t>
      </w:r>
      <w:r w:rsidRPr="00D32075">
        <w:rPr>
          <w:rFonts w:ascii="Palatino Linotype" w:eastAsia="Arial" w:hAnsi="Palatino Linotype" w:cs="Arial"/>
          <w:i/>
          <w:sz w:val="22"/>
        </w:rPr>
        <w:t xml:space="preserve">e </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z w:val="22"/>
        </w:rPr>
        <w:t xml:space="preserve">la  </w:t>
      </w:r>
      <w:r w:rsidRPr="00D32075">
        <w:rPr>
          <w:rFonts w:ascii="Palatino Linotype" w:eastAsia="Arial" w:hAnsi="Palatino Linotype" w:cs="Arial"/>
          <w:i/>
          <w:spacing w:val="-1"/>
          <w:sz w:val="22"/>
        </w:rPr>
        <w:t>L</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y  Fe</w:t>
      </w:r>
      <w:r w:rsidRPr="00D32075">
        <w:rPr>
          <w:rFonts w:ascii="Palatino Linotype" w:eastAsia="Arial" w:hAnsi="Palatino Linotype" w:cs="Arial"/>
          <w:i/>
          <w:spacing w:val="1"/>
          <w:sz w:val="22"/>
        </w:rPr>
        <w:t>de</w:t>
      </w:r>
      <w:r w:rsidRPr="00D32075">
        <w:rPr>
          <w:rFonts w:ascii="Palatino Linotype" w:eastAsia="Arial" w:hAnsi="Palatino Linotype" w:cs="Arial"/>
          <w:i/>
          <w:sz w:val="22"/>
        </w:rPr>
        <w:t xml:space="preserve">ral </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pacing w:val="-1"/>
          <w:sz w:val="22"/>
        </w:rPr>
        <w:t>d</w:t>
      </w:r>
      <w:r w:rsidRPr="00D32075">
        <w:rPr>
          <w:rFonts w:ascii="Palatino Linotype" w:eastAsia="Arial" w:hAnsi="Palatino Linotype" w:cs="Arial"/>
          <w:i/>
          <w:sz w:val="22"/>
        </w:rPr>
        <w:t xml:space="preserve">e </w:t>
      </w:r>
      <w:r w:rsidRPr="00D32075">
        <w:rPr>
          <w:rFonts w:ascii="Palatino Linotype" w:eastAsia="Arial" w:hAnsi="Palatino Linotype" w:cs="Arial"/>
          <w:i/>
          <w:spacing w:val="2"/>
          <w:sz w:val="22"/>
        </w:rPr>
        <w:t>T</w:t>
      </w:r>
      <w:r w:rsidRPr="00D32075">
        <w:rPr>
          <w:rFonts w:ascii="Palatino Linotype" w:eastAsia="Arial" w:hAnsi="Palatino Linotype" w:cs="Arial"/>
          <w:i/>
          <w:sz w:val="22"/>
        </w:rPr>
        <w:t>ra</w:t>
      </w:r>
      <w:r w:rsidRPr="00D32075">
        <w:rPr>
          <w:rFonts w:ascii="Palatino Linotype" w:eastAsia="Arial" w:hAnsi="Palatino Linotype" w:cs="Arial"/>
          <w:i/>
          <w:spacing w:val="1"/>
          <w:sz w:val="22"/>
        </w:rPr>
        <w:t>n</w:t>
      </w:r>
      <w:r w:rsidRPr="00D32075">
        <w:rPr>
          <w:rFonts w:ascii="Palatino Linotype" w:eastAsia="Arial" w:hAnsi="Palatino Linotype" w:cs="Arial"/>
          <w:i/>
          <w:spacing w:val="-2"/>
          <w:sz w:val="22"/>
        </w:rPr>
        <w:t>s</w:t>
      </w:r>
      <w:r w:rsidRPr="00D32075">
        <w:rPr>
          <w:rFonts w:ascii="Palatino Linotype" w:eastAsia="Arial" w:hAnsi="Palatino Linotype" w:cs="Arial"/>
          <w:i/>
          <w:spacing w:val="1"/>
          <w:sz w:val="22"/>
        </w:rPr>
        <w:t>pa</w:t>
      </w:r>
      <w:r w:rsidRPr="00D32075">
        <w:rPr>
          <w:rFonts w:ascii="Palatino Linotype" w:eastAsia="Arial" w:hAnsi="Palatino Linotype" w:cs="Arial"/>
          <w:i/>
          <w:sz w:val="22"/>
        </w:rPr>
        <w:t>r</w:t>
      </w:r>
      <w:r w:rsidRPr="00D32075">
        <w:rPr>
          <w:rFonts w:ascii="Palatino Linotype" w:eastAsia="Arial" w:hAnsi="Palatino Linotype" w:cs="Arial"/>
          <w:i/>
          <w:spacing w:val="-2"/>
          <w:sz w:val="22"/>
        </w:rPr>
        <w:t>e</w:t>
      </w:r>
      <w:r w:rsidRPr="00D32075">
        <w:rPr>
          <w:rFonts w:ascii="Palatino Linotype" w:eastAsia="Arial" w:hAnsi="Palatino Linotype" w:cs="Arial"/>
          <w:i/>
          <w:spacing w:val="1"/>
          <w:sz w:val="22"/>
        </w:rPr>
        <w:t>n</w:t>
      </w:r>
      <w:r w:rsidRPr="00D32075">
        <w:rPr>
          <w:rFonts w:ascii="Palatino Linotype" w:eastAsia="Arial" w:hAnsi="Palatino Linotype" w:cs="Arial"/>
          <w:i/>
          <w:sz w:val="22"/>
        </w:rPr>
        <w:t>cia</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z w:val="22"/>
        </w:rPr>
        <w:t>y Acc</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so</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z w:val="22"/>
        </w:rPr>
        <w:t>a</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z w:val="22"/>
        </w:rPr>
        <w:t>la</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z w:val="22"/>
        </w:rPr>
        <w:t>I</w:t>
      </w:r>
      <w:r w:rsidRPr="00D32075">
        <w:rPr>
          <w:rFonts w:ascii="Palatino Linotype" w:eastAsia="Arial" w:hAnsi="Palatino Linotype" w:cs="Arial"/>
          <w:i/>
          <w:spacing w:val="-1"/>
          <w:sz w:val="22"/>
        </w:rPr>
        <w:t>n</w:t>
      </w:r>
      <w:r w:rsidRPr="00D32075">
        <w:rPr>
          <w:rFonts w:ascii="Palatino Linotype" w:eastAsia="Arial" w:hAnsi="Palatino Linotype" w:cs="Arial"/>
          <w:i/>
          <w:sz w:val="22"/>
        </w:rPr>
        <w:t>f</w:t>
      </w:r>
      <w:r w:rsidRPr="00D32075">
        <w:rPr>
          <w:rFonts w:ascii="Palatino Linotype" w:eastAsia="Arial" w:hAnsi="Palatino Linotype" w:cs="Arial"/>
          <w:i/>
          <w:spacing w:val="1"/>
          <w:sz w:val="22"/>
        </w:rPr>
        <w:t>o</w:t>
      </w:r>
      <w:r w:rsidRPr="00D32075">
        <w:rPr>
          <w:rFonts w:ascii="Palatino Linotype" w:eastAsia="Arial" w:hAnsi="Palatino Linotype" w:cs="Arial"/>
          <w:i/>
          <w:sz w:val="22"/>
        </w:rPr>
        <w:t>r</w:t>
      </w:r>
      <w:r w:rsidRPr="00D32075">
        <w:rPr>
          <w:rFonts w:ascii="Palatino Linotype" w:eastAsia="Arial" w:hAnsi="Palatino Linotype" w:cs="Arial"/>
          <w:i/>
          <w:spacing w:val="1"/>
          <w:sz w:val="22"/>
        </w:rPr>
        <w:t>ma</w:t>
      </w:r>
      <w:r w:rsidRPr="00D32075">
        <w:rPr>
          <w:rFonts w:ascii="Palatino Linotype" w:eastAsia="Arial" w:hAnsi="Palatino Linotype" w:cs="Arial"/>
          <w:i/>
          <w:sz w:val="22"/>
        </w:rPr>
        <w:t>c</w:t>
      </w:r>
      <w:r w:rsidRPr="00D32075">
        <w:rPr>
          <w:rFonts w:ascii="Palatino Linotype" w:eastAsia="Arial" w:hAnsi="Palatino Linotype" w:cs="Arial"/>
          <w:i/>
          <w:spacing w:val="-3"/>
          <w:sz w:val="22"/>
        </w:rPr>
        <w:t>i</w:t>
      </w:r>
      <w:r w:rsidRPr="00D32075">
        <w:rPr>
          <w:rFonts w:ascii="Palatino Linotype" w:eastAsia="Arial" w:hAnsi="Palatino Linotype" w:cs="Arial"/>
          <w:i/>
          <w:spacing w:val="1"/>
          <w:sz w:val="22"/>
        </w:rPr>
        <w:t>ó</w:t>
      </w:r>
      <w:r w:rsidRPr="00D32075">
        <w:rPr>
          <w:rFonts w:ascii="Palatino Linotype" w:eastAsia="Arial" w:hAnsi="Palatino Linotype" w:cs="Arial"/>
          <w:i/>
          <w:sz w:val="22"/>
        </w:rPr>
        <w:t>n</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z w:val="22"/>
        </w:rPr>
        <w:t>P</w:t>
      </w:r>
      <w:r w:rsidRPr="00D32075">
        <w:rPr>
          <w:rFonts w:ascii="Palatino Linotype" w:eastAsia="Arial" w:hAnsi="Palatino Linotype" w:cs="Arial"/>
          <w:i/>
          <w:spacing w:val="-1"/>
          <w:sz w:val="22"/>
        </w:rPr>
        <w:t>ú</w:t>
      </w:r>
      <w:r w:rsidRPr="00D32075">
        <w:rPr>
          <w:rFonts w:ascii="Palatino Linotype" w:eastAsia="Arial" w:hAnsi="Palatino Linotype" w:cs="Arial"/>
          <w:i/>
          <w:spacing w:val="1"/>
          <w:sz w:val="22"/>
        </w:rPr>
        <w:t>b</w:t>
      </w:r>
      <w:r w:rsidRPr="00D32075">
        <w:rPr>
          <w:rFonts w:ascii="Palatino Linotype" w:eastAsia="Arial" w:hAnsi="Palatino Linotype" w:cs="Arial"/>
          <w:i/>
          <w:sz w:val="22"/>
        </w:rPr>
        <w:t>l</w:t>
      </w:r>
      <w:r w:rsidRPr="00D32075">
        <w:rPr>
          <w:rFonts w:ascii="Palatino Linotype" w:eastAsia="Arial" w:hAnsi="Palatino Linotype" w:cs="Arial"/>
          <w:i/>
          <w:spacing w:val="-1"/>
          <w:sz w:val="22"/>
        </w:rPr>
        <w:t>i</w:t>
      </w:r>
      <w:r w:rsidRPr="00D32075">
        <w:rPr>
          <w:rFonts w:ascii="Palatino Linotype" w:eastAsia="Arial" w:hAnsi="Palatino Linotype" w:cs="Arial"/>
          <w:i/>
          <w:sz w:val="22"/>
        </w:rPr>
        <w:t>ca</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z w:val="22"/>
        </w:rPr>
        <w:t>G</w:t>
      </w:r>
      <w:r w:rsidRPr="00D32075">
        <w:rPr>
          <w:rFonts w:ascii="Palatino Linotype" w:eastAsia="Arial" w:hAnsi="Palatino Linotype" w:cs="Arial"/>
          <w:i/>
          <w:spacing w:val="1"/>
          <w:sz w:val="22"/>
        </w:rPr>
        <w:t>u</w:t>
      </w:r>
      <w:r w:rsidRPr="00D32075">
        <w:rPr>
          <w:rFonts w:ascii="Palatino Linotype" w:eastAsia="Arial" w:hAnsi="Palatino Linotype" w:cs="Arial"/>
          <w:i/>
          <w:spacing w:val="-1"/>
          <w:sz w:val="22"/>
        </w:rPr>
        <w:t>b</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rn</w:t>
      </w:r>
      <w:r w:rsidRPr="00D32075">
        <w:rPr>
          <w:rFonts w:ascii="Palatino Linotype" w:eastAsia="Arial" w:hAnsi="Palatino Linotype" w:cs="Arial"/>
          <w:i/>
          <w:spacing w:val="-1"/>
          <w:sz w:val="22"/>
        </w:rPr>
        <w:t>a</w:t>
      </w:r>
      <w:r w:rsidRPr="00D32075">
        <w:rPr>
          <w:rFonts w:ascii="Palatino Linotype" w:eastAsia="Arial" w:hAnsi="Palatino Linotype" w:cs="Arial"/>
          <w:i/>
          <w:spacing w:val="1"/>
          <w:sz w:val="22"/>
        </w:rPr>
        <w:t>me</w:t>
      </w:r>
      <w:r w:rsidRPr="00D32075">
        <w:rPr>
          <w:rFonts w:ascii="Palatino Linotype" w:eastAsia="Arial" w:hAnsi="Palatino Linotype" w:cs="Arial"/>
          <w:i/>
          <w:spacing w:val="-1"/>
          <w:sz w:val="22"/>
        </w:rPr>
        <w:t>n</w:t>
      </w:r>
      <w:r w:rsidRPr="00D32075">
        <w:rPr>
          <w:rFonts w:ascii="Palatino Linotype" w:eastAsia="Arial" w:hAnsi="Palatino Linotype" w:cs="Arial"/>
          <w:i/>
          <w:sz w:val="22"/>
        </w:rPr>
        <w:t>t</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 xml:space="preserve">l, </w:t>
      </w:r>
      <w:r w:rsidRPr="00D32075">
        <w:rPr>
          <w:rFonts w:ascii="Palatino Linotype" w:eastAsia="Arial" w:hAnsi="Palatino Linotype" w:cs="Arial"/>
          <w:i/>
          <w:spacing w:val="1"/>
          <w:sz w:val="22"/>
        </w:rPr>
        <w:t>pa</w:t>
      </w:r>
      <w:r w:rsidRPr="00D32075">
        <w:rPr>
          <w:rFonts w:ascii="Palatino Linotype" w:eastAsia="Arial" w:hAnsi="Palatino Linotype" w:cs="Arial"/>
          <w:i/>
          <w:sz w:val="22"/>
        </w:rPr>
        <w:t>ra</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l</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z w:val="22"/>
        </w:rPr>
        <w:t>c</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so</w:t>
      </w:r>
      <w:r w:rsidRPr="00D32075">
        <w:rPr>
          <w:rFonts w:ascii="Palatino Linotype" w:eastAsia="Arial" w:hAnsi="Palatino Linotype" w:cs="Arial"/>
          <w:i/>
          <w:spacing w:val="1"/>
          <w:sz w:val="22"/>
        </w:rPr>
        <w:t xml:space="preserve"> </w:t>
      </w:r>
      <w:r w:rsidRPr="00D32075">
        <w:rPr>
          <w:rFonts w:ascii="Palatino Linotype" w:eastAsia="Arial" w:hAnsi="Palatino Linotype" w:cs="Arial"/>
          <w:i/>
          <w:spacing w:val="-1"/>
          <w:sz w:val="22"/>
        </w:rPr>
        <w:t>d</w:t>
      </w:r>
      <w:r w:rsidRPr="00D32075">
        <w:rPr>
          <w:rFonts w:ascii="Palatino Linotype" w:eastAsia="Arial" w:hAnsi="Palatino Linotype" w:cs="Arial"/>
          <w:i/>
          <w:sz w:val="22"/>
        </w:rPr>
        <w:t>e la</w:t>
      </w:r>
      <w:r w:rsidRPr="00D32075">
        <w:rPr>
          <w:rFonts w:ascii="Palatino Linotype" w:eastAsia="Arial" w:hAnsi="Palatino Linotype" w:cs="Arial"/>
          <w:i/>
          <w:spacing w:val="4"/>
          <w:sz w:val="22"/>
        </w:rPr>
        <w:t xml:space="preserve"> </w:t>
      </w:r>
      <w:r w:rsidRPr="00D32075">
        <w:rPr>
          <w:rFonts w:ascii="Palatino Linotype" w:eastAsia="Arial" w:hAnsi="Palatino Linotype" w:cs="Arial"/>
          <w:i/>
          <w:sz w:val="22"/>
        </w:rPr>
        <w:t>in</w:t>
      </w:r>
      <w:r w:rsidRPr="00D32075">
        <w:rPr>
          <w:rFonts w:ascii="Palatino Linotype" w:eastAsia="Arial" w:hAnsi="Palatino Linotype" w:cs="Arial"/>
          <w:i/>
          <w:spacing w:val="1"/>
          <w:sz w:val="22"/>
        </w:rPr>
        <w:t>fo</w:t>
      </w:r>
      <w:r w:rsidRPr="00D32075">
        <w:rPr>
          <w:rFonts w:ascii="Palatino Linotype" w:eastAsia="Arial" w:hAnsi="Palatino Linotype" w:cs="Arial"/>
          <w:i/>
          <w:sz w:val="22"/>
        </w:rPr>
        <w:t>r</w:t>
      </w:r>
      <w:r w:rsidRPr="00D32075">
        <w:rPr>
          <w:rFonts w:ascii="Palatino Linotype" w:eastAsia="Arial" w:hAnsi="Palatino Linotype" w:cs="Arial"/>
          <w:i/>
          <w:spacing w:val="-1"/>
          <w:sz w:val="22"/>
        </w:rPr>
        <w:t>m</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ción</w:t>
      </w:r>
      <w:r w:rsidRPr="00D32075">
        <w:rPr>
          <w:rFonts w:ascii="Palatino Linotype" w:eastAsia="Arial" w:hAnsi="Palatino Linotype" w:cs="Arial"/>
          <w:i/>
          <w:spacing w:val="4"/>
          <w:sz w:val="22"/>
        </w:rPr>
        <w:t xml:space="preserve"> </w:t>
      </w:r>
      <w:r w:rsidRPr="00D32075">
        <w:rPr>
          <w:rFonts w:ascii="Palatino Linotype" w:eastAsia="Arial" w:hAnsi="Palatino Linotype" w:cs="Arial"/>
          <w:i/>
          <w:sz w:val="22"/>
        </w:rPr>
        <w:t>res</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r</w:t>
      </w:r>
      <w:r w:rsidRPr="00D32075">
        <w:rPr>
          <w:rFonts w:ascii="Palatino Linotype" w:eastAsia="Arial" w:hAnsi="Palatino Linotype" w:cs="Arial"/>
          <w:i/>
          <w:spacing w:val="-3"/>
          <w:sz w:val="22"/>
        </w:rPr>
        <w:t>v</w:t>
      </w:r>
      <w:r w:rsidRPr="00D32075">
        <w:rPr>
          <w:rFonts w:ascii="Palatino Linotype" w:eastAsia="Arial" w:hAnsi="Palatino Linotype" w:cs="Arial"/>
          <w:i/>
          <w:spacing w:val="1"/>
          <w:sz w:val="22"/>
        </w:rPr>
        <w:t>ada</w:t>
      </w:r>
      <w:r w:rsidRPr="00D32075">
        <w:rPr>
          <w:rFonts w:ascii="Palatino Linotype" w:eastAsia="Arial" w:hAnsi="Palatino Linotype" w:cs="Arial"/>
          <w:i/>
          <w:sz w:val="22"/>
        </w:rPr>
        <w:t>,</w:t>
      </w:r>
      <w:r w:rsidRPr="00D32075">
        <w:rPr>
          <w:rFonts w:ascii="Palatino Linotype" w:eastAsia="Arial" w:hAnsi="Palatino Linotype" w:cs="Arial"/>
          <w:i/>
          <w:spacing w:val="4"/>
          <w:sz w:val="22"/>
        </w:rPr>
        <w:t xml:space="preserve"> </w:t>
      </w:r>
      <w:r w:rsidRPr="00D32075">
        <w:rPr>
          <w:rFonts w:ascii="Palatino Linotype" w:eastAsia="Arial" w:hAnsi="Palatino Linotype" w:cs="Arial"/>
          <w:i/>
          <w:sz w:val="22"/>
        </w:rPr>
        <w:t>y</w:t>
      </w:r>
      <w:r w:rsidRPr="00D32075">
        <w:rPr>
          <w:rFonts w:ascii="Palatino Linotype" w:eastAsia="Arial" w:hAnsi="Palatino Linotype" w:cs="Arial"/>
          <w:i/>
          <w:spacing w:val="1"/>
          <w:sz w:val="22"/>
        </w:rPr>
        <w:t xml:space="preserve"> 1</w:t>
      </w:r>
      <w:r w:rsidRPr="00D32075">
        <w:rPr>
          <w:rFonts w:ascii="Palatino Linotype" w:eastAsia="Arial" w:hAnsi="Palatino Linotype" w:cs="Arial"/>
          <w:i/>
          <w:sz w:val="22"/>
        </w:rPr>
        <w:t>8</w:t>
      </w:r>
      <w:r w:rsidRPr="00D32075">
        <w:rPr>
          <w:rFonts w:ascii="Palatino Linotype" w:eastAsia="Arial" w:hAnsi="Palatino Linotype" w:cs="Arial"/>
          <w:i/>
          <w:spacing w:val="4"/>
          <w:sz w:val="22"/>
        </w:rPr>
        <w:t xml:space="preserve"> </w:t>
      </w:r>
      <w:r w:rsidRPr="00D32075">
        <w:rPr>
          <w:rFonts w:ascii="Palatino Linotype" w:eastAsia="Arial" w:hAnsi="Palatino Linotype" w:cs="Arial"/>
          <w:i/>
          <w:spacing w:val="1"/>
          <w:sz w:val="22"/>
        </w:rPr>
        <w:t>de</w:t>
      </w:r>
      <w:r w:rsidRPr="00D32075">
        <w:rPr>
          <w:rFonts w:ascii="Palatino Linotype" w:eastAsia="Arial" w:hAnsi="Palatino Linotype" w:cs="Arial"/>
          <w:i/>
          <w:sz w:val="22"/>
        </w:rPr>
        <w:t xml:space="preserve">l </w:t>
      </w:r>
      <w:r w:rsidRPr="00D32075">
        <w:rPr>
          <w:rFonts w:ascii="Palatino Linotype" w:eastAsia="Arial" w:hAnsi="Palatino Linotype" w:cs="Arial"/>
          <w:i/>
          <w:spacing w:val="1"/>
          <w:sz w:val="22"/>
        </w:rPr>
        <w:t>m</w:t>
      </w:r>
      <w:r w:rsidRPr="00D32075">
        <w:rPr>
          <w:rFonts w:ascii="Palatino Linotype" w:eastAsia="Arial" w:hAnsi="Palatino Linotype" w:cs="Arial"/>
          <w:i/>
          <w:sz w:val="22"/>
        </w:rPr>
        <w:t>is</w:t>
      </w:r>
      <w:r w:rsidRPr="00D32075">
        <w:rPr>
          <w:rFonts w:ascii="Palatino Linotype" w:eastAsia="Arial" w:hAnsi="Palatino Linotype" w:cs="Arial"/>
          <w:i/>
          <w:spacing w:val="-1"/>
          <w:sz w:val="22"/>
        </w:rPr>
        <w:t>m</w:t>
      </w:r>
      <w:r w:rsidRPr="00D32075">
        <w:rPr>
          <w:rFonts w:ascii="Palatino Linotype" w:eastAsia="Arial" w:hAnsi="Palatino Linotype" w:cs="Arial"/>
          <w:i/>
          <w:sz w:val="22"/>
        </w:rPr>
        <w:t>o</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pacing w:val="1"/>
          <w:sz w:val="22"/>
        </w:rPr>
        <w:t>o</w:t>
      </w:r>
      <w:r w:rsidRPr="00D32075">
        <w:rPr>
          <w:rFonts w:ascii="Palatino Linotype" w:eastAsia="Arial" w:hAnsi="Palatino Linotype" w:cs="Arial"/>
          <w:i/>
          <w:sz w:val="22"/>
        </w:rPr>
        <w:t>rd</w:t>
      </w:r>
      <w:r w:rsidRPr="00D32075">
        <w:rPr>
          <w:rFonts w:ascii="Palatino Linotype" w:eastAsia="Arial" w:hAnsi="Palatino Linotype" w:cs="Arial"/>
          <w:i/>
          <w:spacing w:val="1"/>
          <w:sz w:val="22"/>
        </w:rPr>
        <w:t>en</w:t>
      </w:r>
      <w:r w:rsidRPr="00D32075">
        <w:rPr>
          <w:rFonts w:ascii="Palatino Linotype" w:eastAsia="Arial" w:hAnsi="Palatino Linotype" w:cs="Arial"/>
          <w:i/>
          <w:spacing w:val="-1"/>
          <w:sz w:val="22"/>
        </w:rPr>
        <w:t>a</w:t>
      </w:r>
      <w:r w:rsidRPr="00D32075">
        <w:rPr>
          <w:rFonts w:ascii="Palatino Linotype" w:eastAsia="Arial" w:hAnsi="Palatino Linotype" w:cs="Arial"/>
          <w:i/>
          <w:spacing w:val="1"/>
          <w:sz w:val="22"/>
        </w:rPr>
        <w:t>m</w:t>
      </w:r>
      <w:r w:rsidRPr="00D32075">
        <w:rPr>
          <w:rFonts w:ascii="Palatino Linotype" w:eastAsia="Arial" w:hAnsi="Palatino Linotype" w:cs="Arial"/>
          <w:i/>
          <w:sz w:val="22"/>
        </w:rPr>
        <w:t>i</w:t>
      </w:r>
      <w:r w:rsidRPr="00D32075">
        <w:rPr>
          <w:rFonts w:ascii="Palatino Linotype" w:eastAsia="Arial" w:hAnsi="Palatino Linotype" w:cs="Arial"/>
          <w:i/>
          <w:spacing w:val="-2"/>
          <w:sz w:val="22"/>
        </w:rPr>
        <w:t>e</w:t>
      </w:r>
      <w:r w:rsidRPr="00D32075">
        <w:rPr>
          <w:rFonts w:ascii="Palatino Linotype" w:eastAsia="Arial" w:hAnsi="Palatino Linotype" w:cs="Arial"/>
          <w:i/>
          <w:spacing w:val="1"/>
          <w:sz w:val="22"/>
        </w:rPr>
        <w:t>n</w:t>
      </w:r>
      <w:r w:rsidRPr="00D32075">
        <w:rPr>
          <w:rFonts w:ascii="Palatino Linotype" w:eastAsia="Arial" w:hAnsi="Palatino Linotype" w:cs="Arial"/>
          <w:i/>
          <w:sz w:val="22"/>
        </w:rPr>
        <w:t>t</w:t>
      </w:r>
      <w:r w:rsidRPr="00D32075">
        <w:rPr>
          <w:rFonts w:ascii="Palatino Linotype" w:eastAsia="Arial" w:hAnsi="Palatino Linotype" w:cs="Arial"/>
          <w:i/>
          <w:spacing w:val="-1"/>
          <w:sz w:val="22"/>
        </w:rPr>
        <w:t>o</w:t>
      </w:r>
      <w:r w:rsidRPr="00D32075">
        <w:rPr>
          <w:rFonts w:ascii="Palatino Linotype" w:eastAsia="Arial" w:hAnsi="Palatino Linotype" w:cs="Arial"/>
          <w:i/>
          <w:sz w:val="22"/>
        </w:rPr>
        <w:t>,</w:t>
      </w:r>
      <w:r w:rsidRPr="00D32075">
        <w:rPr>
          <w:rFonts w:ascii="Palatino Linotype" w:eastAsia="Arial" w:hAnsi="Palatino Linotype" w:cs="Arial"/>
          <w:i/>
          <w:spacing w:val="4"/>
          <w:sz w:val="22"/>
        </w:rPr>
        <w:t xml:space="preserve"> </w:t>
      </w:r>
      <w:r w:rsidRPr="00D32075">
        <w:rPr>
          <w:rFonts w:ascii="Palatino Linotype" w:eastAsia="Arial" w:hAnsi="Palatino Linotype" w:cs="Arial"/>
          <w:i/>
          <w:spacing w:val="1"/>
          <w:sz w:val="22"/>
        </w:rPr>
        <w:t>pa</w:t>
      </w:r>
      <w:r w:rsidRPr="00D32075">
        <w:rPr>
          <w:rFonts w:ascii="Palatino Linotype" w:eastAsia="Arial" w:hAnsi="Palatino Linotype" w:cs="Arial"/>
          <w:i/>
          <w:sz w:val="22"/>
        </w:rPr>
        <w:t>ra</w:t>
      </w:r>
      <w:r w:rsidRPr="00D32075">
        <w:rPr>
          <w:rFonts w:ascii="Palatino Linotype" w:eastAsia="Arial" w:hAnsi="Palatino Linotype" w:cs="Arial"/>
          <w:i/>
          <w:spacing w:val="1"/>
          <w:sz w:val="22"/>
        </w:rPr>
        <w:t xml:space="preserve"> e</w:t>
      </w:r>
      <w:r w:rsidRPr="00D32075">
        <w:rPr>
          <w:rFonts w:ascii="Palatino Linotype" w:eastAsia="Arial" w:hAnsi="Palatino Linotype" w:cs="Arial"/>
          <w:i/>
          <w:sz w:val="22"/>
        </w:rPr>
        <w:t>l</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z w:val="22"/>
        </w:rPr>
        <w:t>c</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so</w:t>
      </w:r>
      <w:r w:rsidRPr="00D32075">
        <w:rPr>
          <w:rFonts w:ascii="Palatino Linotype" w:eastAsia="Arial" w:hAnsi="Palatino Linotype" w:cs="Arial"/>
          <w:i/>
          <w:spacing w:val="4"/>
          <w:sz w:val="22"/>
        </w:rPr>
        <w:t xml:space="preserve"> </w:t>
      </w:r>
      <w:r w:rsidRPr="00D32075">
        <w:rPr>
          <w:rFonts w:ascii="Palatino Linotype" w:eastAsia="Arial" w:hAnsi="Palatino Linotype" w:cs="Arial"/>
          <w:i/>
          <w:spacing w:val="11"/>
          <w:sz w:val="22"/>
        </w:rPr>
        <w:t>d</w:t>
      </w:r>
      <w:r w:rsidRPr="00D32075">
        <w:rPr>
          <w:rFonts w:ascii="Palatino Linotype" w:eastAsia="Arial" w:hAnsi="Palatino Linotype" w:cs="Arial"/>
          <w:i/>
          <w:sz w:val="22"/>
        </w:rPr>
        <w:t>e</w:t>
      </w:r>
      <w:r w:rsidRPr="00D32075">
        <w:rPr>
          <w:rFonts w:ascii="Palatino Linotype" w:eastAsia="Arial" w:hAnsi="Palatino Linotype" w:cs="Arial"/>
          <w:i/>
          <w:spacing w:val="4"/>
          <w:sz w:val="22"/>
        </w:rPr>
        <w:t xml:space="preserve"> </w:t>
      </w:r>
      <w:r w:rsidRPr="00D32075">
        <w:rPr>
          <w:rFonts w:ascii="Palatino Linotype" w:eastAsia="Arial" w:hAnsi="Palatino Linotype" w:cs="Arial"/>
          <w:i/>
          <w:spacing w:val="-3"/>
          <w:sz w:val="22"/>
        </w:rPr>
        <w:t>l</w:t>
      </w:r>
      <w:r w:rsidRPr="00D32075">
        <w:rPr>
          <w:rFonts w:ascii="Palatino Linotype" w:eastAsia="Arial" w:hAnsi="Palatino Linotype" w:cs="Arial"/>
          <w:i/>
          <w:sz w:val="22"/>
        </w:rPr>
        <w:t>a in</w:t>
      </w:r>
      <w:r w:rsidRPr="00D32075">
        <w:rPr>
          <w:rFonts w:ascii="Palatino Linotype" w:eastAsia="Arial" w:hAnsi="Palatino Linotype" w:cs="Arial"/>
          <w:i/>
          <w:spacing w:val="1"/>
          <w:sz w:val="22"/>
        </w:rPr>
        <w:t>fo</w:t>
      </w:r>
      <w:r w:rsidRPr="00D32075">
        <w:rPr>
          <w:rFonts w:ascii="Palatino Linotype" w:eastAsia="Arial" w:hAnsi="Palatino Linotype" w:cs="Arial"/>
          <w:i/>
          <w:sz w:val="22"/>
        </w:rPr>
        <w:t>r</w:t>
      </w:r>
      <w:r w:rsidRPr="00D32075">
        <w:rPr>
          <w:rFonts w:ascii="Palatino Linotype" w:eastAsia="Arial" w:hAnsi="Palatino Linotype" w:cs="Arial"/>
          <w:i/>
          <w:spacing w:val="-1"/>
          <w:sz w:val="22"/>
        </w:rPr>
        <w:t>m</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ción</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z w:val="22"/>
        </w:rPr>
        <w:t>c</w:t>
      </w:r>
      <w:r w:rsidRPr="00D32075">
        <w:rPr>
          <w:rFonts w:ascii="Palatino Linotype" w:eastAsia="Arial" w:hAnsi="Palatino Linotype" w:cs="Arial"/>
          <w:i/>
          <w:spacing w:val="-1"/>
          <w:sz w:val="22"/>
        </w:rPr>
        <w:t>on</w:t>
      </w:r>
      <w:r w:rsidRPr="00D32075">
        <w:rPr>
          <w:rFonts w:ascii="Palatino Linotype" w:eastAsia="Arial" w:hAnsi="Palatino Linotype" w:cs="Arial"/>
          <w:i/>
          <w:spacing w:val="3"/>
          <w:sz w:val="22"/>
        </w:rPr>
        <w:t>f</w:t>
      </w:r>
      <w:r w:rsidRPr="00D32075">
        <w:rPr>
          <w:rFonts w:ascii="Palatino Linotype" w:eastAsia="Arial" w:hAnsi="Palatino Linotype" w:cs="Arial"/>
          <w:i/>
          <w:sz w:val="22"/>
        </w:rPr>
        <w:t>id</w:t>
      </w:r>
      <w:r w:rsidRPr="00D32075">
        <w:rPr>
          <w:rFonts w:ascii="Palatino Linotype" w:eastAsia="Arial" w:hAnsi="Palatino Linotype" w:cs="Arial"/>
          <w:i/>
          <w:spacing w:val="-1"/>
          <w:sz w:val="22"/>
        </w:rPr>
        <w:t>e</w:t>
      </w:r>
      <w:r w:rsidRPr="00D32075">
        <w:rPr>
          <w:rFonts w:ascii="Palatino Linotype" w:eastAsia="Arial" w:hAnsi="Palatino Linotype" w:cs="Arial"/>
          <w:i/>
          <w:spacing w:val="1"/>
          <w:sz w:val="22"/>
        </w:rPr>
        <w:t>n</w:t>
      </w:r>
      <w:r w:rsidRPr="00D32075">
        <w:rPr>
          <w:rFonts w:ascii="Palatino Linotype" w:eastAsia="Arial" w:hAnsi="Palatino Linotype" w:cs="Arial"/>
          <w:i/>
          <w:spacing w:val="-2"/>
          <w:sz w:val="22"/>
        </w:rPr>
        <w:t>c</w:t>
      </w:r>
      <w:r w:rsidRPr="00D32075">
        <w:rPr>
          <w:rFonts w:ascii="Palatino Linotype" w:eastAsia="Arial" w:hAnsi="Palatino Linotype" w:cs="Arial"/>
          <w:i/>
          <w:sz w:val="22"/>
        </w:rPr>
        <w:t>ial.</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z w:val="22"/>
        </w:rPr>
        <w:t>P</w:t>
      </w:r>
      <w:r w:rsidRPr="00D32075">
        <w:rPr>
          <w:rFonts w:ascii="Palatino Linotype" w:eastAsia="Arial" w:hAnsi="Palatino Linotype" w:cs="Arial"/>
          <w:i/>
          <w:spacing w:val="1"/>
          <w:sz w:val="22"/>
        </w:rPr>
        <w:t>o</w:t>
      </w:r>
      <w:r w:rsidRPr="00D32075">
        <w:rPr>
          <w:rFonts w:ascii="Palatino Linotype" w:eastAsia="Arial" w:hAnsi="Palatino Linotype" w:cs="Arial"/>
          <w:i/>
          <w:sz w:val="22"/>
        </w:rPr>
        <w:t>r</w:t>
      </w:r>
      <w:r w:rsidRPr="00D32075">
        <w:rPr>
          <w:rFonts w:ascii="Palatino Linotype" w:eastAsia="Arial" w:hAnsi="Palatino Linotype" w:cs="Arial"/>
          <w:i/>
          <w:spacing w:val="1"/>
          <w:sz w:val="22"/>
        </w:rPr>
        <w:t xml:space="preserve"> </w:t>
      </w:r>
      <w:r w:rsidRPr="00D32075">
        <w:rPr>
          <w:rFonts w:ascii="Palatino Linotype" w:eastAsia="Arial" w:hAnsi="Palatino Linotype" w:cs="Arial"/>
          <w:i/>
          <w:sz w:val="22"/>
        </w:rPr>
        <w:t>lo</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pacing w:val="1"/>
          <w:sz w:val="22"/>
        </w:rPr>
        <w:t>an</w:t>
      </w:r>
      <w:r w:rsidRPr="00D32075">
        <w:rPr>
          <w:rFonts w:ascii="Palatino Linotype" w:eastAsia="Arial" w:hAnsi="Palatino Linotype" w:cs="Arial"/>
          <w:i/>
          <w:spacing w:val="-2"/>
          <w:sz w:val="22"/>
        </w:rPr>
        <w:t>t</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r</w:t>
      </w:r>
      <w:r w:rsidRPr="00D32075">
        <w:rPr>
          <w:rFonts w:ascii="Palatino Linotype" w:eastAsia="Arial" w:hAnsi="Palatino Linotype" w:cs="Arial"/>
          <w:i/>
          <w:spacing w:val="-1"/>
          <w:sz w:val="22"/>
        </w:rPr>
        <w:t>i</w:t>
      </w:r>
      <w:r w:rsidRPr="00D32075">
        <w:rPr>
          <w:rFonts w:ascii="Palatino Linotype" w:eastAsia="Arial" w:hAnsi="Palatino Linotype" w:cs="Arial"/>
          <w:i/>
          <w:spacing w:val="1"/>
          <w:sz w:val="22"/>
        </w:rPr>
        <w:t>o</w:t>
      </w:r>
      <w:r w:rsidRPr="00D32075">
        <w:rPr>
          <w:rFonts w:ascii="Palatino Linotype" w:eastAsia="Arial" w:hAnsi="Palatino Linotype" w:cs="Arial"/>
          <w:i/>
          <w:sz w:val="22"/>
        </w:rPr>
        <w:t>r,</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z w:val="22"/>
        </w:rPr>
        <w:t>la</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z w:val="22"/>
        </w:rPr>
        <w:t>clasi</w:t>
      </w:r>
      <w:r w:rsidRPr="00D32075">
        <w:rPr>
          <w:rFonts w:ascii="Palatino Linotype" w:eastAsia="Arial" w:hAnsi="Palatino Linotype" w:cs="Arial"/>
          <w:i/>
          <w:spacing w:val="3"/>
          <w:sz w:val="22"/>
        </w:rPr>
        <w:t>f</w:t>
      </w:r>
      <w:r w:rsidRPr="00D32075">
        <w:rPr>
          <w:rFonts w:ascii="Palatino Linotype" w:eastAsia="Arial" w:hAnsi="Palatino Linotype" w:cs="Arial"/>
          <w:i/>
          <w:sz w:val="22"/>
        </w:rPr>
        <w:t>i</w:t>
      </w:r>
      <w:r w:rsidRPr="00D32075">
        <w:rPr>
          <w:rFonts w:ascii="Palatino Linotype" w:eastAsia="Arial" w:hAnsi="Palatino Linotype" w:cs="Arial"/>
          <w:i/>
          <w:spacing w:val="-3"/>
          <w:sz w:val="22"/>
        </w:rPr>
        <w:t>c</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ción</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z w:val="22"/>
        </w:rPr>
        <w:t>y la</w:t>
      </w:r>
      <w:r w:rsidRPr="00D32075">
        <w:rPr>
          <w:rFonts w:ascii="Palatino Linotype" w:eastAsia="Arial" w:hAnsi="Palatino Linotype" w:cs="Arial"/>
          <w:i/>
          <w:spacing w:val="2"/>
          <w:sz w:val="22"/>
        </w:rPr>
        <w:t xml:space="preserve"> i</w:t>
      </w:r>
      <w:r w:rsidRPr="00D32075">
        <w:rPr>
          <w:rFonts w:ascii="Palatino Linotype" w:eastAsia="Arial" w:hAnsi="Palatino Linotype" w:cs="Arial"/>
          <w:i/>
          <w:spacing w:val="1"/>
          <w:sz w:val="22"/>
        </w:rPr>
        <w:t>ne</w:t>
      </w:r>
      <w:r w:rsidRPr="00D32075">
        <w:rPr>
          <w:rFonts w:ascii="Palatino Linotype" w:eastAsia="Arial" w:hAnsi="Palatino Linotype" w:cs="Arial"/>
          <w:i/>
          <w:spacing w:val="-2"/>
          <w:sz w:val="22"/>
        </w:rPr>
        <w:t>x</w:t>
      </w:r>
      <w:r w:rsidRPr="00D32075">
        <w:rPr>
          <w:rFonts w:ascii="Palatino Linotype" w:eastAsia="Arial" w:hAnsi="Palatino Linotype" w:cs="Arial"/>
          <w:i/>
          <w:sz w:val="22"/>
        </w:rPr>
        <w:t>ist</w:t>
      </w:r>
      <w:r w:rsidRPr="00D32075">
        <w:rPr>
          <w:rFonts w:ascii="Palatino Linotype" w:eastAsia="Arial" w:hAnsi="Palatino Linotype" w:cs="Arial"/>
          <w:i/>
          <w:spacing w:val="1"/>
          <w:sz w:val="22"/>
        </w:rPr>
        <w:t>en</w:t>
      </w:r>
      <w:r w:rsidRPr="00D32075">
        <w:rPr>
          <w:rFonts w:ascii="Palatino Linotype" w:eastAsia="Arial" w:hAnsi="Palatino Linotype" w:cs="Arial"/>
          <w:i/>
          <w:sz w:val="22"/>
        </w:rPr>
        <w:t>cia</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pacing w:val="-1"/>
          <w:sz w:val="22"/>
        </w:rPr>
        <w:t>n</w:t>
      </w:r>
      <w:r w:rsidRPr="00D32075">
        <w:rPr>
          <w:rFonts w:ascii="Palatino Linotype" w:eastAsia="Arial" w:hAnsi="Palatino Linotype" w:cs="Arial"/>
          <w:i/>
          <w:sz w:val="22"/>
        </w:rPr>
        <w:t>o c</w:t>
      </w:r>
      <w:r w:rsidRPr="00D32075">
        <w:rPr>
          <w:rFonts w:ascii="Palatino Linotype" w:eastAsia="Arial" w:hAnsi="Palatino Linotype" w:cs="Arial"/>
          <w:i/>
          <w:spacing w:val="1"/>
          <w:sz w:val="22"/>
        </w:rPr>
        <w:t>oe</w:t>
      </w:r>
      <w:r w:rsidRPr="00D32075">
        <w:rPr>
          <w:rFonts w:ascii="Palatino Linotype" w:eastAsia="Arial" w:hAnsi="Palatino Linotype" w:cs="Arial"/>
          <w:i/>
          <w:spacing w:val="-2"/>
          <w:sz w:val="22"/>
        </w:rPr>
        <w:t>x</w:t>
      </w:r>
      <w:r w:rsidRPr="00D32075">
        <w:rPr>
          <w:rFonts w:ascii="Palatino Linotype" w:eastAsia="Arial" w:hAnsi="Palatino Linotype" w:cs="Arial"/>
          <w:i/>
          <w:sz w:val="22"/>
        </w:rPr>
        <w:t>ist</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n</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pacing w:val="1"/>
          <w:sz w:val="22"/>
        </w:rPr>
        <w:t>en</w:t>
      </w:r>
      <w:r w:rsidRPr="00D32075">
        <w:rPr>
          <w:rFonts w:ascii="Palatino Linotype" w:eastAsia="Arial" w:hAnsi="Palatino Linotype" w:cs="Arial"/>
          <w:i/>
          <w:sz w:val="22"/>
        </w:rPr>
        <w:t>t</w:t>
      </w:r>
      <w:r w:rsidRPr="00D32075">
        <w:rPr>
          <w:rFonts w:ascii="Palatino Linotype" w:eastAsia="Arial" w:hAnsi="Palatino Linotype" w:cs="Arial"/>
          <w:i/>
          <w:spacing w:val="-3"/>
          <w:sz w:val="22"/>
        </w:rPr>
        <w:t>r</w:t>
      </w:r>
      <w:r w:rsidRPr="00D32075">
        <w:rPr>
          <w:rFonts w:ascii="Palatino Linotype" w:eastAsia="Arial" w:hAnsi="Palatino Linotype" w:cs="Arial"/>
          <w:i/>
          <w:sz w:val="22"/>
        </w:rPr>
        <w:t>e</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z w:val="22"/>
        </w:rPr>
        <w:t>s</w:t>
      </w:r>
      <w:r w:rsidRPr="00D32075">
        <w:rPr>
          <w:rFonts w:ascii="Palatino Linotype" w:eastAsia="Arial" w:hAnsi="Palatino Linotype" w:cs="Arial"/>
          <w:i/>
          <w:spacing w:val="-2"/>
          <w:sz w:val="22"/>
        </w:rPr>
        <w:t>í</w:t>
      </w:r>
      <w:r w:rsidRPr="00D32075">
        <w:rPr>
          <w:rFonts w:ascii="Palatino Linotype" w:eastAsia="Arial" w:hAnsi="Palatino Linotype" w:cs="Arial"/>
          <w:i/>
          <w:sz w:val="22"/>
        </w:rPr>
        <w:t>,</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n</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pacing w:val="-2"/>
          <w:sz w:val="22"/>
        </w:rPr>
        <w:t>v</w:t>
      </w:r>
      <w:r w:rsidRPr="00D32075">
        <w:rPr>
          <w:rFonts w:ascii="Palatino Linotype" w:eastAsia="Arial" w:hAnsi="Palatino Linotype" w:cs="Arial"/>
          <w:i/>
          <w:sz w:val="22"/>
        </w:rPr>
        <w:t>i</w:t>
      </w:r>
      <w:r w:rsidRPr="00D32075">
        <w:rPr>
          <w:rFonts w:ascii="Palatino Linotype" w:eastAsia="Arial" w:hAnsi="Palatino Linotype" w:cs="Arial"/>
          <w:i/>
          <w:spacing w:val="-1"/>
          <w:sz w:val="22"/>
        </w:rPr>
        <w:t>r</w:t>
      </w:r>
      <w:r w:rsidRPr="00D32075">
        <w:rPr>
          <w:rFonts w:ascii="Palatino Linotype" w:eastAsia="Arial" w:hAnsi="Palatino Linotype" w:cs="Arial"/>
          <w:i/>
          <w:sz w:val="22"/>
        </w:rPr>
        <w:t>t</w:t>
      </w:r>
      <w:r w:rsidRPr="00D32075">
        <w:rPr>
          <w:rFonts w:ascii="Palatino Linotype" w:eastAsia="Arial" w:hAnsi="Palatino Linotype" w:cs="Arial"/>
          <w:i/>
          <w:spacing w:val="1"/>
          <w:sz w:val="22"/>
        </w:rPr>
        <w:t>u</w:t>
      </w:r>
      <w:r w:rsidRPr="00D32075">
        <w:rPr>
          <w:rFonts w:ascii="Palatino Linotype" w:eastAsia="Arial" w:hAnsi="Palatino Linotype" w:cs="Arial"/>
          <w:i/>
          <w:sz w:val="22"/>
        </w:rPr>
        <w:t>d</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pacing w:val="1"/>
          <w:sz w:val="22"/>
        </w:rPr>
        <w:t>d</w:t>
      </w:r>
      <w:r w:rsidRPr="00D32075">
        <w:rPr>
          <w:rFonts w:ascii="Palatino Linotype" w:eastAsia="Arial" w:hAnsi="Palatino Linotype" w:cs="Arial"/>
          <w:i/>
          <w:sz w:val="22"/>
        </w:rPr>
        <w:t>e</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pacing w:val="-1"/>
          <w:sz w:val="22"/>
        </w:rPr>
        <w:t>q</w:t>
      </w:r>
      <w:r w:rsidRPr="00D32075">
        <w:rPr>
          <w:rFonts w:ascii="Palatino Linotype" w:eastAsia="Arial" w:hAnsi="Palatino Linotype" w:cs="Arial"/>
          <w:i/>
          <w:spacing w:val="1"/>
          <w:sz w:val="22"/>
        </w:rPr>
        <w:t>u</w:t>
      </w:r>
      <w:r w:rsidRPr="00D32075">
        <w:rPr>
          <w:rFonts w:ascii="Palatino Linotype" w:eastAsia="Arial" w:hAnsi="Palatino Linotype" w:cs="Arial"/>
          <w:i/>
          <w:sz w:val="22"/>
        </w:rPr>
        <w:t>e</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z w:val="22"/>
        </w:rPr>
        <w:t>la clasi</w:t>
      </w:r>
      <w:r w:rsidRPr="00D32075">
        <w:rPr>
          <w:rFonts w:ascii="Palatino Linotype" w:eastAsia="Arial" w:hAnsi="Palatino Linotype" w:cs="Arial"/>
          <w:i/>
          <w:spacing w:val="3"/>
          <w:sz w:val="22"/>
        </w:rPr>
        <w:t>f</w:t>
      </w:r>
      <w:r w:rsidRPr="00D32075">
        <w:rPr>
          <w:rFonts w:ascii="Palatino Linotype" w:eastAsia="Arial" w:hAnsi="Palatino Linotype" w:cs="Arial"/>
          <w:i/>
          <w:sz w:val="22"/>
        </w:rPr>
        <w:t>icaci</w:t>
      </w:r>
      <w:r w:rsidRPr="00D32075">
        <w:rPr>
          <w:rFonts w:ascii="Palatino Linotype" w:eastAsia="Arial" w:hAnsi="Palatino Linotype" w:cs="Arial"/>
          <w:i/>
          <w:spacing w:val="-2"/>
          <w:sz w:val="22"/>
        </w:rPr>
        <w:t>ó</w:t>
      </w:r>
      <w:r w:rsidRPr="00D32075">
        <w:rPr>
          <w:rFonts w:ascii="Palatino Linotype" w:eastAsia="Arial" w:hAnsi="Palatino Linotype" w:cs="Arial"/>
          <w:i/>
          <w:sz w:val="22"/>
        </w:rPr>
        <w:t>n</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pacing w:val="-1"/>
          <w:sz w:val="22"/>
        </w:rPr>
        <w:t>d</w:t>
      </w:r>
      <w:r w:rsidRPr="00D32075">
        <w:rPr>
          <w:rFonts w:ascii="Palatino Linotype" w:eastAsia="Arial" w:hAnsi="Palatino Linotype" w:cs="Arial"/>
          <w:i/>
          <w:sz w:val="22"/>
        </w:rPr>
        <w:t>e</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z w:val="22"/>
        </w:rPr>
        <w:t>i</w:t>
      </w:r>
      <w:r w:rsidRPr="00D32075">
        <w:rPr>
          <w:rFonts w:ascii="Palatino Linotype" w:eastAsia="Arial" w:hAnsi="Palatino Linotype" w:cs="Arial"/>
          <w:i/>
          <w:spacing w:val="-2"/>
          <w:sz w:val="22"/>
        </w:rPr>
        <w:t>n</w:t>
      </w:r>
      <w:r w:rsidRPr="00D32075">
        <w:rPr>
          <w:rFonts w:ascii="Palatino Linotype" w:eastAsia="Arial" w:hAnsi="Palatino Linotype" w:cs="Arial"/>
          <w:i/>
          <w:spacing w:val="3"/>
          <w:sz w:val="22"/>
        </w:rPr>
        <w:t>f</w:t>
      </w:r>
      <w:r w:rsidRPr="00D32075">
        <w:rPr>
          <w:rFonts w:ascii="Palatino Linotype" w:eastAsia="Arial" w:hAnsi="Palatino Linotype" w:cs="Arial"/>
          <w:i/>
          <w:spacing w:val="1"/>
          <w:sz w:val="22"/>
        </w:rPr>
        <w:t>o</w:t>
      </w:r>
      <w:r w:rsidRPr="00D32075">
        <w:rPr>
          <w:rFonts w:ascii="Palatino Linotype" w:eastAsia="Arial" w:hAnsi="Palatino Linotype" w:cs="Arial"/>
          <w:i/>
          <w:spacing w:val="-3"/>
          <w:sz w:val="22"/>
        </w:rPr>
        <w:t>r</w:t>
      </w:r>
      <w:r w:rsidRPr="00D32075">
        <w:rPr>
          <w:rFonts w:ascii="Palatino Linotype" w:eastAsia="Arial" w:hAnsi="Palatino Linotype" w:cs="Arial"/>
          <w:i/>
          <w:spacing w:val="1"/>
          <w:sz w:val="22"/>
        </w:rPr>
        <w:t>ma</w:t>
      </w:r>
      <w:r w:rsidRPr="00D32075">
        <w:rPr>
          <w:rFonts w:ascii="Palatino Linotype" w:eastAsia="Arial" w:hAnsi="Palatino Linotype" w:cs="Arial"/>
          <w:i/>
          <w:sz w:val="22"/>
        </w:rPr>
        <w:t>ci</w:t>
      </w:r>
      <w:r w:rsidRPr="00D32075">
        <w:rPr>
          <w:rFonts w:ascii="Palatino Linotype" w:eastAsia="Arial" w:hAnsi="Palatino Linotype" w:cs="Arial"/>
          <w:i/>
          <w:spacing w:val="-2"/>
          <w:sz w:val="22"/>
        </w:rPr>
        <w:t>ó</w:t>
      </w:r>
      <w:r w:rsidRPr="00D32075">
        <w:rPr>
          <w:rFonts w:ascii="Palatino Linotype" w:eastAsia="Arial" w:hAnsi="Palatino Linotype" w:cs="Arial"/>
          <w:i/>
          <w:sz w:val="22"/>
        </w:rPr>
        <w:t>n</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z w:val="22"/>
        </w:rPr>
        <w:t>i</w:t>
      </w:r>
      <w:r w:rsidRPr="00D32075">
        <w:rPr>
          <w:rFonts w:ascii="Palatino Linotype" w:eastAsia="Arial" w:hAnsi="Palatino Linotype" w:cs="Arial"/>
          <w:i/>
          <w:spacing w:val="1"/>
          <w:sz w:val="22"/>
        </w:rPr>
        <w:t>mp</w:t>
      </w:r>
      <w:r w:rsidRPr="00D32075">
        <w:rPr>
          <w:rFonts w:ascii="Palatino Linotype" w:eastAsia="Arial" w:hAnsi="Palatino Linotype" w:cs="Arial"/>
          <w:i/>
          <w:sz w:val="22"/>
        </w:rPr>
        <w:t>l</w:t>
      </w:r>
      <w:r w:rsidRPr="00D32075">
        <w:rPr>
          <w:rFonts w:ascii="Palatino Linotype" w:eastAsia="Arial" w:hAnsi="Palatino Linotype" w:cs="Arial"/>
          <w:i/>
          <w:spacing w:val="-1"/>
          <w:sz w:val="22"/>
        </w:rPr>
        <w:t>i</w:t>
      </w:r>
      <w:r w:rsidRPr="00D32075">
        <w:rPr>
          <w:rFonts w:ascii="Palatino Linotype" w:eastAsia="Arial" w:hAnsi="Palatino Linotype" w:cs="Arial"/>
          <w:i/>
          <w:spacing w:val="-2"/>
          <w:sz w:val="22"/>
        </w:rPr>
        <w:t>c</w:t>
      </w:r>
      <w:r w:rsidRPr="00D32075">
        <w:rPr>
          <w:rFonts w:ascii="Palatino Linotype" w:eastAsia="Arial" w:hAnsi="Palatino Linotype" w:cs="Arial"/>
          <w:i/>
          <w:sz w:val="22"/>
        </w:rPr>
        <w:t>a in</w:t>
      </w:r>
      <w:r w:rsidRPr="00D32075">
        <w:rPr>
          <w:rFonts w:ascii="Palatino Linotype" w:eastAsia="Arial" w:hAnsi="Palatino Linotype" w:cs="Arial"/>
          <w:i/>
          <w:spacing w:val="-2"/>
          <w:sz w:val="22"/>
        </w:rPr>
        <w:t>v</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r</w:t>
      </w:r>
      <w:r w:rsidRPr="00D32075">
        <w:rPr>
          <w:rFonts w:ascii="Palatino Linotype" w:eastAsia="Arial" w:hAnsi="Palatino Linotype" w:cs="Arial"/>
          <w:i/>
          <w:spacing w:val="-1"/>
          <w:sz w:val="22"/>
        </w:rPr>
        <w:t>i</w:t>
      </w:r>
      <w:r w:rsidRPr="00D32075">
        <w:rPr>
          <w:rFonts w:ascii="Palatino Linotype" w:eastAsia="Arial" w:hAnsi="Palatino Linotype" w:cs="Arial"/>
          <w:i/>
          <w:spacing w:val="1"/>
          <w:sz w:val="22"/>
        </w:rPr>
        <w:t>ab</w:t>
      </w:r>
      <w:r w:rsidRPr="00D32075">
        <w:rPr>
          <w:rFonts w:ascii="Palatino Linotype" w:eastAsia="Arial" w:hAnsi="Palatino Linotype" w:cs="Arial"/>
          <w:i/>
          <w:sz w:val="22"/>
        </w:rPr>
        <w:t>le</w:t>
      </w:r>
      <w:r w:rsidRPr="00D32075">
        <w:rPr>
          <w:rFonts w:ascii="Palatino Linotype" w:eastAsia="Arial" w:hAnsi="Palatino Linotype" w:cs="Arial"/>
          <w:i/>
          <w:spacing w:val="2"/>
          <w:sz w:val="22"/>
        </w:rPr>
        <w:t>m</w:t>
      </w:r>
      <w:r w:rsidRPr="00D32075">
        <w:rPr>
          <w:rFonts w:ascii="Palatino Linotype" w:eastAsia="Arial" w:hAnsi="Palatino Linotype" w:cs="Arial"/>
          <w:i/>
          <w:spacing w:val="1"/>
          <w:sz w:val="22"/>
        </w:rPr>
        <w:t>e</w:t>
      </w:r>
      <w:r w:rsidRPr="00D32075">
        <w:rPr>
          <w:rFonts w:ascii="Palatino Linotype" w:eastAsia="Arial" w:hAnsi="Palatino Linotype" w:cs="Arial"/>
          <w:i/>
          <w:spacing w:val="-1"/>
          <w:sz w:val="22"/>
        </w:rPr>
        <w:t>n</w:t>
      </w:r>
      <w:r w:rsidRPr="00D32075">
        <w:rPr>
          <w:rFonts w:ascii="Palatino Linotype" w:eastAsia="Arial" w:hAnsi="Palatino Linotype" w:cs="Arial"/>
          <w:i/>
          <w:sz w:val="22"/>
        </w:rPr>
        <w:t>te</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z w:val="22"/>
        </w:rPr>
        <w:t xml:space="preserve">la </w:t>
      </w:r>
      <w:r w:rsidRPr="00D32075">
        <w:rPr>
          <w:rFonts w:ascii="Palatino Linotype" w:eastAsia="Arial" w:hAnsi="Palatino Linotype" w:cs="Arial"/>
          <w:i/>
          <w:spacing w:val="1"/>
          <w:sz w:val="22"/>
        </w:rPr>
        <w:t>e</w:t>
      </w:r>
      <w:r w:rsidRPr="00D32075">
        <w:rPr>
          <w:rFonts w:ascii="Palatino Linotype" w:eastAsia="Arial" w:hAnsi="Palatino Linotype" w:cs="Arial"/>
          <w:i/>
          <w:spacing w:val="-2"/>
          <w:sz w:val="22"/>
        </w:rPr>
        <w:t>x</w:t>
      </w:r>
      <w:r w:rsidRPr="00D32075">
        <w:rPr>
          <w:rFonts w:ascii="Palatino Linotype" w:eastAsia="Arial" w:hAnsi="Palatino Linotype" w:cs="Arial"/>
          <w:i/>
          <w:sz w:val="22"/>
        </w:rPr>
        <w:t>ist</w:t>
      </w:r>
      <w:r w:rsidRPr="00D32075">
        <w:rPr>
          <w:rFonts w:ascii="Palatino Linotype" w:eastAsia="Arial" w:hAnsi="Palatino Linotype" w:cs="Arial"/>
          <w:i/>
          <w:spacing w:val="1"/>
          <w:sz w:val="22"/>
        </w:rPr>
        <w:t>en</w:t>
      </w:r>
      <w:r w:rsidRPr="00D32075">
        <w:rPr>
          <w:rFonts w:ascii="Palatino Linotype" w:eastAsia="Arial" w:hAnsi="Palatino Linotype" w:cs="Arial"/>
          <w:i/>
          <w:sz w:val="22"/>
        </w:rPr>
        <w:t>cia</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pacing w:val="-1"/>
          <w:sz w:val="22"/>
        </w:rPr>
        <w:t>d</w:t>
      </w:r>
      <w:r w:rsidRPr="00D32075">
        <w:rPr>
          <w:rFonts w:ascii="Palatino Linotype" w:eastAsia="Arial" w:hAnsi="Palatino Linotype" w:cs="Arial"/>
          <w:i/>
          <w:sz w:val="22"/>
        </w:rPr>
        <w:t>e</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pacing w:val="-1"/>
          <w:sz w:val="22"/>
        </w:rPr>
        <w:t>u</w:t>
      </w:r>
      <w:r w:rsidRPr="00D32075">
        <w:rPr>
          <w:rFonts w:ascii="Palatino Linotype" w:eastAsia="Arial" w:hAnsi="Palatino Linotype" w:cs="Arial"/>
          <w:i/>
          <w:sz w:val="22"/>
        </w:rPr>
        <w:t>n</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pacing w:val="1"/>
          <w:sz w:val="22"/>
        </w:rPr>
        <w:t>do</w:t>
      </w:r>
      <w:r w:rsidRPr="00D32075">
        <w:rPr>
          <w:rFonts w:ascii="Palatino Linotype" w:eastAsia="Arial" w:hAnsi="Palatino Linotype" w:cs="Arial"/>
          <w:i/>
          <w:spacing w:val="-2"/>
          <w:sz w:val="22"/>
        </w:rPr>
        <w:t>c</w:t>
      </w:r>
      <w:r w:rsidRPr="00D32075">
        <w:rPr>
          <w:rFonts w:ascii="Palatino Linotype" w:eastAsia="Arial" w:hAnsi="Palatino Linotype" w:cs="Arial"/>
          <w:i/>
          <w:spacing w:val="-1"/>
          <w:sz w:val="22"/>
        </w:rPr>
        <w:t>u</w:t>
      </w:r>
      <w:r w:rsidRPr="00D32075">
        <w:rPr>
          <w:rFonts w:ascii="Palatino Linotype" w:eastAsia="Arial" w:hAnsi="Palatino Linotype" w:cs="Arial"/>
          <w:i/>
          <w:spacing w:val="1"/>
          <w:sz w:val="22"/>
        </w:rPr>
        <w:t>me</w:t>
      </w:r>
      <w:r w:rsidRPr="00D32075">
        <w:rPr>
          <w:rFonts w:ascii="Palatino Linotype" w:eastAsia="Arial" w:hAnsi="Palatino Linotype" w:cs="Arial"/>
          <w:i/>
          <w:spacing w:val="-1"/>
          <w:sz w:val="22"/>
        </w:rPr>
        <w:t>n</w:t>
      </w:r>
      <w:r w:rsidRPr="00D32075">
        <w:rPr>
          <w:rFonts w:ascii="Palatino Linotype" w:eastAsia="Arial" w:hAnsi="Palatino Linotype" w:cs="Arial"/>
          <w:i/>
          <w:sz w:val="22"/>
        </w:rPr>
        <w:t>to</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z w:val="22"/>
        </w:rPr>
        <w:t>o</w:t>
      </w:r>
      <w:r w:rsidRPr="00D32075">
        <w:rPr>
          <w:rFonts w:ascii="Palatino Linotype" w:eastAsia="Arial" w:hAnsi="Palatino Linotype" w:cs="Arial"/>
          <w:i/>
          <w:spacing w:val="1"/>
          <w:sz w:val="22"/>
        </w:rPr>
        <w:t xml:space="preserve"> do</w:t>
      </w:r>
      <w:r w:rsidRPr="00D32075">
        <w:rPr>
          <w:rFonts w:ascii="Palatino Linotype" w:eastAsia="Arial" w:hAnsi="Palatino Linotype" w:cs="Arial"/>
          <w:i/>
          <w:spacing w:val="-2"/>
          <w:sz w:val="22"/>
        </w:rPr>
        <w:t>c</w:t>
      </w:r>
      <w:r w:rsidRPr="00D32075">
        <w:rPr>
          <w:rFonts w:ascii="Palatino Linotype" w:eastAsia="Arial" w:hAnsi="Palatino Linotype" w:cs="Arial"/>
          <w:i/>
          <w:spacing w:val="1"/>
          <w:sz w:val="22"/>
        </w:rPr>
        <w:t>u</w:t>
      </w:r>
      <w:r w:rsidRPr="00D32075">
        <w:rPr>
          <w:rFonts w:ascii="Palatino Linotype" w:eastAsia="Arial" w:hAnsi="Palatino Linotype" w:cs="Arial"/>
          <w:i/>
          <w:spacing w:val="-1"/>
          <w:sz w:val="22"/>
        </w:rPr>
        <w:t>m</w:t>
      </w:r>
      <w:r w:rsidRPr="00D32075">
        <w:rPr>
          <w:rFonts w:ascii="Palatino Linotype" w:eastAsia="Arial" w:hAnsi="Palatino Linotype" w:cs="Arial"/>
          <w:i/>
          <w:spacing w:val="1"/>
          <w:sz w:val="22"/>
        </w:rPr>
        <w:t>en</w:t>
      </w:r>
      <w:r w:rsidRPr="00D32075">
        <w:rPr>
          <w:rFonts w:ascii="Palatino Linotype" w:eastAsia="Arial" w:hAnsi="Palatino Linotype" w:cs="Arial"/>
          <w:i/>
          <w:spacing w:val="-2"/>
          <w:sz w:val="22"/>
        </w:rPr>
        <w:t>t</w:t>
      </w:r>
      <w:r w:rsidRPr="00D32075">
        <w:rPr>
          <w:rFonts w:ascii="Palatino Linotype" w:eastAsia="Arial" w:hAnsi="Palatino Linotype" w:cs="Arial"/>
          <w:i/>
          <w:spacing w:val="1"/>
          <w:sz w:val="22"/>
        </w:rPr>
        <w:t>o</w:t>
      </w:r>
      <w:r w:rsidRPr="00D32075">
        <w:rPr>
          <w:rFonts w:ascii="Palatino Linotype" w:eastAsia="Arial" w:hAnsi="Palatino Linotype" w:cs="Arial"/>
          <w:i/>
          <w:sz w:val="22"/>
        </w:rPr>
        <w:t xml:space="preserve">s </w:t>
      </w:r>
      <w:r w:rsidRPr="00D32075">
        <w:rPr>
          <w:rFonts w:ascii="Palatino Linotype" w:eastAsia="Arial" w:hAnsi="Palatino Linotype" w:cs="Arial"/>
          <w:i/>
          <w:spacing w:val="1"/>
          <w:sz w:val="22"/>
        </w:rPr>
        <w:t>de</w:t>
      </w:r>
      <w:r w:rsidRPr="00D32075">
        <w:rPr>
          <w:rFonts w:ascii="Palatino Linotype" w:eastAsia="Arial" w:hAnsi="Palatino Linotype" w:cs="Arial"/>
          <w:i/>
          <w:sz w:val="22"/>
        </w:rPr>
        <w:t>t</w:t>
      </w:r>
      <w:r w:rsidRPr="00D32075">
        <w:rPr>
          <w:rFonts w:ascii="Palatino Linotype" w:eastAsia="Arial" w:hAnsi="Palatino Linotype" w:cs="Arial"/>
          <w:i/>
          <w:spacing w:val="1"/>
          <w:sz w:val="22"/>
        </w:rPr>
        <w:t>e</w:t>
      </w:r>
      <w:r w:rsidRPr="00D32075">
        <w:rPr>
          <w:rFonts w:ascii="Palatino Linotype" w:eastAsia="Arial" w:hAnsi="Palatino Linotype" w:cs="Arial"/>
          <w:i/>
          <w:spacing w:val="-3"/>
          <w:sz w:val="22"/>
        </w:rPr>
        <w:t>r</w:t>
      </w:r>
      <w:r w:rsidRPr="00D32075">
        <w:rPr>
          <w:rFonts w:ascii="Palatino Linotype" w:eastAsia="Arial" w:hAnsi="Palatino Linotype" w:cs="Arial"/>
          <w:i/>
          <w:spacing w:val="1"/>
          <w:sz w:val="22"/>
        </w:rPr>
        <w:t>m</w:t>
      </w:r>
      <w:r w:rsidRPr="00D32075">
        <w:rPr>
          <w:rFonts w:ascii="Palatino Linotype" w:eastAsia="Arial" w:hAnsi="Palatino Linotype" w:cs="Arial"/>
          <w:i/>
          <w:sz w:val="22"/>
        </w:rPr>
        <w:t>in</w:t>
      </w:r>
      <w:r w:rsidRPr="00D32075">
        <w:rPr>
          <w:rFonts w:ascii="Palatino Linotype" w:eastAsia="Arial" w:hAnsi="Palatino Linotype" w:cs="Arial"/>
          <w:i/>
          <w:spacing w:val="-1"/>
          <w:sz w:val="22"/>
        </w:rPr>
        <w:t>a</w:t>
      </w:r>
      <w:r w:rsidRPr="00D32075">
        <w:rPr>
          <w:rFonts w:ascii="Palatino Linotype" w:eastAsia="Arial" w:hAnsi="Palatino Linotype" w:cs="Arial"/>
          <w:i/>
          <w:spacing w:val="1"/>
          <w:sz w:val="22"/>
        </w:rPr>
        <w:t>do</w:t>
      </w:r>
      <w:r w:rsidRPr="00D32075">
        <w:rPr>
          <w:rFonts w:ascii="Palatino Linotype" w:eastAsia="Arial" w:hAnsi="Palatino Linotype" w:cs="Arial"/>
          <w:i/>
          <w:sz w:val="22"/>
        </w:rPr>
        <w:t xml:space="preserve">s, </w:t>
      </w:r>
      <w:r w:rsidRPr="00D32075">
        <w:rPr>
          <w:rFonts w:ascii="Palatino Linotype" w:eastAsia="Arial" w:hAnsi="Palatino Linotype" w:cs="Arial"/>
          <w:i/>
          <w:spacing w:val="1"/>
          <w:sz w:val="22"/>
        </w:rPr>
        <w:t>m</w:t>
      </w:r>
      <w:r w:rsidRPr="00D32075">
        <w:rPr>
          <w:rFonts w:ascii="Palatino Linotype" w:eastAsia="Arial" w:hAnsi="Palatino Linotype" w:cs="Arial"/>
          <w:i/>
          <w:sz w:val="22"/>
        </w:rPr>
        <w:t>ie</w:t>
      </w:r>
      <w:r w:rsidRPr="00D32075">
        <w:rPr>
          <w:rFonts w:ascii="Palatino Linotype" w:eastAsia="Arial" w:hAnsi="Palatino Linotype" w:cs="Arial"/>
          <w:i/>
          <w:spacing w:val="1"/>
          <w:sz w:val="22"/>
        </w:rPr>
        <w:t>n</w:t>
      </w:r>
      <w:r w:rsidRPr="00D32075">
        <w:rPr>
          <w:rFonts w:ascii="Palatino Linotype" w:eastAsia="Arial" w:hAnsi="Palatino Linotype" w:cs="Arial"/>
          <w:i/>
          <w:sz w:val="22"/>
        </w:rPr>
        <w:t>t</w:t>
      </w:r>
      <w:r w:rsidRPr="00D32075">
        <w:rPr>
          <w:rFonts w:ascii="Palatino Linotype" w:eastAsia="Arial" w:hAnsi="Palatino Linotype" w:cs="Arial"/>
          <w:i/>
          <w:spacing w:val="-3"/>
          <w:sz w:val="22"/>
        </w:rPr>
        <w:t>r</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s</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pacing w:val="-1"/>
          <w:sz w:val="22"/>
        </w:rPr>
        <w:t>q</w:t>
      </w:r>
      <w:r w:rsidRPr="00D32075">
        <w:rPr>
          <w:rFonts w:ascii="Palatino Linotype" w:eastAsia="Arial" w:hAnsi="Palatino Linotype" w:cs="Arial"/>
          <w:i/>
          <w:spacing w:val="1"/>
          <w:sz w:val="22"/>
        </w:rPr>
        <w:t>u</w:t>
      </w:r>
      <w:r w:rsidRPr="00D32075">
        <w:rPr>
          <w:rFonts w:ascii="Palatino Linotype" w:eastAsia="Arial" w:hAnsi="Palatino Linotype" w:cs="Arial"/>
          <w:i/>
          <w:sz w:val="22"/>
        </w:rPr>
        <w:t>e</w:t>
      </w:r>
      <w:r w:rsidRPr="00D32075">
        <w:rPr>
          <w:rFonts w:ascii="Palatino Linotype" w:eastAsia="Arial" w:hAnsi="Palatino Linotype" w:cs="Arial"/>
          <w:i/>
          <w:spacing w:val="1"/>
          <w:sz w:val="22"/>
        </w:rPr>
        <w:t xml:space="preserve"> </w:t>
      </w:r>
      <w:r w:rsidRPr="00D32075">
        <w:rPr>
          <w:rFonts w:ascii="Palatino Linotype" w:eastAsia="Arial" w:hAnsi="Palatino Linotype" w:cs="Arial"/>
          <w:i/>
          <w:sz w:val="22"/>
        </w:rPr>
        <w:t>la in</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xist</w:t>
      </w:r>
      <w:r w:rsidRPr="00D32075">
        <w:rPr>
          <w:rFonts w:ascii="Palatino Linotype" w:eastAsia="Arial" w:hAnsi="Palatino Linotype" w:cs="Arial"/>
          <w:i/>
          <w:spacing w:val="1"/>
          <w:sz w:val="22"/>
        </w:rPr>
        <w:t>en</w:t>
      </w:r>
      <w:r w:rsidRPr="00D32075">
        <w:rPr>
          <w:rFonts w:ascii="Palatino Linotype" w:eastAsia="Arial" w:hAnsi="Palatino Linotype" w:cs="Arial"/>
          <w:i/>
          <w:sz w:val="22"/>
        </w:rPr>
        <w:t>cia c</w:t>
      </w:r>
      <w:r w:rsidRPr="00D32075">
        <w:rPr>
          <w:rFonts w:ascii="Palatino Linotype" w:eastAsia="Arial" w:hAnsi="Palatino Linotype" w:cs="Arial"/>
          <w:i/>
          <w:spacing w:val="1"/>
          <w:sz w:val="22"/>
        </w:rPr>
        <w:t>on</w:t>
      </w:r>
      <w:r w:rsidRPr="00D32075">
        <w:rPr>
          <w:rFonts w:ascii="Palatino Linotype" w:eastAsia="Arial" w:hAnsi="Palatino Linotype" w:cs="Arial"/>
          <w:i/>
          <w:sz w:val="22"/>
        </w:rPr>
        <w:t>l</w:t>
      </w:r>
      <w:r w:rsidRPr="00D32075">
        <w:rPr>
          <w:rFonts w:ascii="Palatino Linotype" w:eastAsia="Arial" w:hAnsi="Palatino Linotype" w:cs="Arial"/>
          <w:i/>
          <w:spacing w:val="-1"/>
          <w:sz w:val="22"/>
        </w:rPr>
        <w:t>l</w:t>
      </w:r>
      <w:r w:rsidRPr="00D32075">
        <w:rPr>
          <w:rFonts w:ascii="Palatino Linotype" w:eastAsia="Arial" w:hAnsi="Palatino Linotype" w:cs="Arial"/>
          <w:i/>
          <w:spacing w:val="1"/>
          <w:sz w:val="22"/>
        </w:rPr>
        <w:t>e</w:t>
      </w:r>
      <w:r w:rsidRPr="00D32075">
        <w:rPr>
          <w:rFonts w:ascii="Palatino Linotype" w:eastAsia="Arial" w:hAnsi="Palatino Linotype" w:cs="Arial"/>
          <w:i/>
          <w:spacing w:val="-2"/>
          <w:sz w:val="22"/>
        </w:rPr>
        <w:t>v</w:t>
      </w:r>
      <w:r w:rsidRPr="00D32075">
        <w:rPr>
          <w:rFonts w:ascii="Palatino Linotype" w:eastAsia="Arial" w:hAnsi="Palatino Linotype" w:cs="Arial"/>
          <w:i/>
          <w:sz w:val="22"/>
        </w:rPr>
        <w:t>a</w:t>
      </w:r>
      <w:r w:rsidRPr="00D32075">
        <w:rPr>
          <w:rFonts w:ascii="Palatino Linotype" w:eastAsia="Arial" w:hAnsi="Palatino Linotype" w:cs="Arial"/>
          <w:i/>
          <w:spacing w:val="3"/>
          <w:sz w:val="22"/>
        </w:rPr>
        <w:t xml:space="preserve"> </w:t>
      </w:r>
      <w:r w:rsidRPr="00D32075">
        <w:rPr>
          <w:rFonts w:ascii="Palatino Linotype" w:eastAsia="Arial" w:hAnsi="Palatino Linotype" w:cs="Arial"/>
          <w:i/>
          <w:sz w:val="22"/>
        </w:rPr>
        <w:t xml:space="preserve">la </w:t>
      </w:r>
      <w:r w:rsidRPr="00D32075">
        <w:rPr>
          <w:rFonts w:ascii="Palatino Linotype" w:eastAsia="Arial" w:hAnsi="Palatino Linotype" w:cs="Arial"/>
          <w:i/>
          <w:spacing w:val="-1"/>
          <w:sz w:val="22"/>
        </w:rPr>
        <w:t>a</w:t>
      </w:r>
      <w:r w:rsidRPr="00D32075">
        <w:rPr>
          <w:rFonts w:ascii="Palatino Linotype" w:eastAsia="Arial" w:hAnsi="Palatino Linotype" w:cs="Arial"/>
          <w:i/>
          <w:spacing w:val="1"/>
          <w:sz w:val="22"/>
        </w:rPr>
        <w:t>u</w:t>
      </w:r>
      <w:r w:rsidRPr="00D32075">
        <w:rPr>
          <w:rFonts w:ascii="Palatino Linotype" w:eastAsia="Arial" w:hAnsi="Palatino Linotype" w:cs="Arial"/>
          <w:i/>
          <w:sz w:val="22"/>
        </w:rPr>
        <w:t>s</w:t>
      </w:r>
      <w:r w:rsidRPr="00D32075">
        <w:rPr>
          <w:rFonts w:ascii="Palatino Linotype" w:eastAsia="Arial" w:hAnsi="Palatino Linotype" w:cs="Arial"/>
          <w:i/>
          <w:spacing w:val="-1"/>
          <w:sz w:val="22"/>
        </w:rPr>
        <w:t>e</w:t>
      </w:r>
      <w:r w:rsidRPr="00D32075">
        <w:rPr>
          <w:rFonts w:ascii="Palatino Linotype" w:eastAsia="Arial" w:hAnsi="Palatino Linotype" w:cs="Arial"/>
          <w:i/>
          <w:spacing w:val="1"/>
          <w:sz w:val="22"/>
        </w:rPr>
        <w:t>n</w:t>
      </w:r>
      <w:r w:rsidRPr="00D32075">
        <w:rPr>
          <w:rFonts w:ascii="Palatino Linotype" w:eastAsia="Arial" w:hAnsi="Palatino Linotype" w:cs="Arial"/>
          <w:i/>
          <w:sz w:val="22"/>
        </w:rPr>
        <w:t xml:space="preserve">cia </w:t>
      </w:r>
      <w:r w:rsidRPr="00D32075">
        <w:rPr>
          <w:rFonts w:ascii="Palatino Linotype" w:eastAsia="Arial" w:hAnsi="Palatino Linotype" w:cs="Arial"/>
          <w:i/>
          <w:spacing w:val="1"/>
          <w:sz w:val="22"/>
        </w:rPr>
        <w:t>d</w:t>
      </w:r>
      <w:r w:rsidRPr="00D32075">
        <w:rPr>
          <w:rFonts w:ascii="Palatino Linotype" w:eastAsia="Arial" w:hAnsi="Palatino Linotype" w:cs="Arial"/>
          <w:i/>
          <w:sz w:val="22"/>
        </w:rPr>
        <w:t>e</w:t>
      </w:r>
      <w:r w:rsidRPr="00D32075">
        <w:rPr>
          <w:rFonts w:ascii="Palatino Linotype" w:eastAsia="Arial" w:hAnsi="Palatino Linotype" w:cs="Arial"/>
          <w:i/>
          <w:spacing w:val="1"/>
          <w:sz w:val="22"/>
        </w:rPr>
        <w:t xml:space="preserve"> </w:t>
      </w:r>
      <w:r w:rsidRPr="00D32075">
        <w:rPr>
          <w:rFonts w:ascii="Palatino Linotype" w:eastAsia="Arial" w:hAnsi="Palatino Linotype" w:cs="Arial"/>
          <w:i/>
          <w:sz w:val="22"/>
        </w:rPr>
        <w:t xml:space="preserve">los </w:t>
      </w:r>
      <w:r w:rsidRPr="00D32075">
        <w:rPr>
          <w:rFonts w:ascii="Palatino Linotype" w:eastAsia="Arial" w:hAnsi="Palatino Linotype" w:cs="Arial"/>
          <w:i/>
          <w:spacing w:val="1"/>
          <w:sz w:val="22"/>
        </w:rPr>
        <w:t>m</w:t>
      </w:r>
      <w:r w:rsidRPr="00D32075">
        <w:rPr>
          <w:rFonts w:ascii="Palatino Linotype" w:eastAsia="Arial" w:hAnsi="Palatino Linotype" w:cs="Arial"/>
          <w:i/>
          <w:sz w:val="22"/>
        </w:rPr>
        <w:t>i</w:t>
      </w:r>
      <w:r w:rsidRPr="00D32075">
        <w:rPr>
          <w:rFonts w:ascii="Palatino Linotype" w:eastAsia="Arial" w:hAnsi="Palatino Linotype" w:cs="Arial"/>
          <w:i/>
          <w:spacing w:val="-3"/>
          <w:sz w:val="22"/>
        </w:rPr>
        <w:t>s</w:t>
      </w:r>
      <w:r w:rsidRPr="00D32075">
        <w:rPr>
          <w:rFonts w:ascii="Palatino Linotype" w:eastAsia="Arial" w:hAnsi="Palatino Linotype" w:cs="Arial"/>
          <w:i/>
          <w:spacing w:val="1"/>
          <w:sz w:val="22"/>
        </w:rPr>
        <w:t>mo</w:t>
      </w:r>
      <w:r w:rsidRPr="00D32075">
        <w:rPr>
          <w:rFonts w:ascii="Palatino Linotype" w:eastAsia="Arial" w:hAnsi="Palatino Linotype" w:cs="Arial"/>
          <w:i/>
          <w:sz w:val="22"/>
        </w:rPr>
        <w:t xml:space="preserve">s </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n</w:t>
      </w:r>
      <w:r w:rsidRPr="00D32075">
        <w:rPr>
          <w:rFonts w:ascii="Palatino Linotype" w:eastAsia="Arial" w:hAnsi="Palatino Linotype" w:cs="Arial"/>
          <w:i/>
          <w:spacing w:val="1"/>
          <w:sz w:val="22"/>
        </w:rPr>
        <w:t xml:space="preserve"> </w:t>
      </w:r>
      <w:r w:rsidRPr="00D32075">
        <w:rPr>
          <w:rFonts w:ascii="Palatino Linotype" w:eastAsia="Arial" w:hAnsi="Palatino Linotype" w:cs="Arial"/>
          <w:i/>
          <w:sz w:val="22"/>
        </w:rPr>
        <w:t xml:space="preserve">los </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rchi</w:t>
      </w:r>
      <w:r w:rsidRPr="00D32075">
        <w:rPr>
          <w:rFonts w:ascii="Palatino Linotype" w:eastAsia="Arial" w:hAnsi="Palatino Linotype" w:cs="Arial"/>
          <w:i/>
          <w:spacing w:val="-3"/>
          <w:sz w:val="22"/>
        </w:rPr>
        <w:t>v</w:t>
      </w:r>
      <w:r w:rsidRPr="00D32075">
        <w:rPr>
          <w:rFonts w:ascii="Palatino Linotype" w:eastAsia="Arial" w:hAnsi="Palatino Linotype" w:cs="Arial"/>
          <w:i/>
          <w:spacing w:val="1"/>
          <w:sz w:val="22"/>
        </w:rPr>
        <w:t>o</w:t>
      </w:r>
      <w:r w:rsidRPr="00D32075">
        <w:rPr>
          <w:rFonts w:ascii="Palatino Linotype" w:eastAsia="Arial" w:hAnsi="Palatino Linotype" w:cs="Arial"/>
          <w:i/>
          <w:sz w:val="22"/>
        </w:rPr>
        <w:t xml:space="preserve">s </w:t>
      </w:r>
      <w:r w:rsidRPr="00D32075">
        <w:rPr>
          <w:rFonts w:ascii="Palatino Linotype" w:eastAsia="Arial" w:hAnsi="Palatino Linotype" w:cs="Arial"/>
          <w:i/>
          <w:spacing w:val="-1"/>
          <w:sz w:val="22"/>
        </w:rPr>
        <w:t>d</w:t>
      </w:r>
      <w:r w:rsidRPr="00D32075">
        <w:rPr>
          <w:rFonts w:ascii="Palatino Linotype" w:eastAsia="Arial" w:hAnsi="Palatino Linotype" w:cs="Arial"/>
          <w:i/>
          <w:sz w:val="22"/>
        </w:rPr>
        <w:t>e la</w:t>
      </w:r>
      <w:r w:rsidRPr="00D32075">
        <w:rPr>
          <w:rFonts w:ascii="Palatino Linotype" w:eastAsia="Arial" w:hAnsi="Palatino Linotype" w:cs="Arial"/>
          <w:i/>
          <w:spacing w:val="1"/>
          <w:sz w:val="22"/>
        </w:rPr>
        <w:t xml:space="preserve"> d</w:t>
      </w:r>
      <w:r w:rsidRPr="00D32075">
        <w:rPr>
          <w:rFonts w:ascii="Palatino Linotype" w:eastAsia="Arial" w:hAnsi="Palatino Linotype" w:cs="Arial"/>
          <w:i/>
          <w:spacing w:val="-1"/>
          <w:sz w:val="22"/>
        </w:rPr>
        <w:t>e</w:t>
      </w:r>
      <w:r w:rsidRPr="00D32075">
        <w:rPr>
          <w:rFonts w:ascii="Palatino Linotype" w:eastAsia="Arial" w:hAnsi="Palatino Linotype" w:cs="Arial"/>
          <w:i/>
          <w:spacing w:val="1"/>
          <w:sz w:val="22"/>
        </w:rPr>
        <w:t>pe</w:t>
      </w:r>
      <w:r w:rsidRPr="00D32075">
        <w:rPr>
          <w:rFonts w:ascii="Palatino Linotype" w:eastAsia="Arial" w:hAnsi="Palatino Linotype" w:cs="Arial"/>
          <w:i/>
          <w:spacing w:val="-1"/>
          <w:sz w:val="22"/>
        </w:rPr>
        <w:t>n</w:t>
      </w:r>
      <w:r w:rsidRPr="00D32075">
        <w:rPr>
          <w:rFonts w:ascii="Palatino Linotype" w:eastAsia="Arial" w:hAnsi="Palatino Linotype" w:cs="Arial"/>
          <w:i/>
          <w:spacing w:val="1"/>
          <w:sz w:val="22"/>
        </w:rPr>
        <w:t>den</w:t>
      </w:r>
      <w:r w:rsidRPr="00D32075">
        <w:rPr>
          <w:rFonts w:ascii="Palatino Linotype" w:eastAsia="Arial" w:hAnsi="Palatino Linotype" w:cs="Arial"/>
          <w:i/>
          <w:sz w:val="22"/>
        </w:rPr>
        <w:t>c</w:t>
      </w:r>
      <w:r w:rsidRPr="00D32075">
        <w:rPr>
          <w:rFonts w:ascii="Palatino Linotype" w:eastAsia="Arial" w:hAnsi="Palatino Linotype" w:cs="Arial"/>
          <w:i/>
          <w:spacing w:val="-3"/>
          <w:sz w:val="22"/>
        </w:rPr>
        <w:t>i</w:t>
      </w:r>
      <w:r w:rsidRPr="00D32075">
        <w:rPr>
          <w:rFonts w:ascii="Palatino Linotype" w:eastAsia="Arial" w:hAnsi="Palatino Linotype" w:cs="Arial"/>
          <w:i/>
          <w:sz w:val="22"/>
        </w:rPr>
        <w:t>a</w:t>
      </w:r>
      <w:r w:rsidRPr="00D32075">
        <w:rPr>
          <w:rFonts w:ascii="Palatino Linotype" w:eastAsia="Arial" w:hAnsi="Palatino Linotype" w:cs="Arial"/>
          <w:i/>
          <w:spacing w:val="1"/>
          <w:sz w:val="22"/>
        </w:rPr>
        <w:t xml:space="preserve"> </w:t>
      </w:r>
      <w:r w:rsidRPr="00D32075">
        <w:rPr>
          <w:rFonts w:ascii="Palatino Linotype" w:eastAsia="Arial" w:hAnsi="Palatino Linotype" w:cs="Arial"/>
          <w:i/>
          <w:sz w:val="22"/>
        </w:rPr>
        <w:t xml:space="preserve">o </w:t>
      </w:r>
      <w:r w:rsidRPr="00D32075">
        <w:rPr>
          <w:rFonts w:ascii="Palatino Linotype" w:eastAsia="Arial" w:hAnsi="Palatino Linotype" w:cs="Arial"/>
          <w:i/>
          <w:spacing w:val="1"/>
          <w:sz w:val="22"/>
        </w:rPr>
        <w:t>en</w:t>
      </w:r>
      <w:r w:rsidRPr="00D32075">
        <w:rPr>
          <w:rFonts w:ascii="Palatino Linotype" w:eastAsia="Arial" w:hAnsi="Palatino Linotype" w:cs="Arial"/>
          <w:i/>
          <w:sz w:val="22"/>
        </w:rPr>
        <w:t>t</w:t>
      </w:r>
      <w:r w:rsidRPr="00D32075">
        <w:rPr>
          <w:rFonts w:ascii="Palatino Linotype" w:eastAsia="Arial" w:hAnsi="Palatino Linotype" w:cs="Arial"/>
          <w:i/>
          <w:spacing w:val="-2"/>
          <w:sz w:val="22"/>
        </w:rPr>
        <w:t>i</w:t>
      </w:r>
      <w:r w:rsidRPr="00D32075">
        <w:rPr>
          <w:rFonts w:ascii="Palatino Linotype" w:eastAsia="Arial" w:hAnsi="Palatino Linotype" w:cs="Arial"/>
          <w:i/>
          <w:spacing w:val="-1"/>
          <w:sz w:val="22"/>
        </w:rPr>
        <w:t>d</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d</w:t>
      </w:r>
      <w:r w:rsidRPr="00D32075">
        <w:rPr>
          <w:rFonts w:ascii="Palatino Linotype" w:eastAsia="Arial" w:hAnsi="Palatino Linotype" w:cs="Arial"/>
          <w:i/>
          <w:spacing w:val="1"/>
          <w:sz w:val="22"/>
        </w:rPr>
        <w:t xml:space="preserve"> </w:t>
      </w:r>
      <w:r w:rsidRPr="00D32075">
        <w:rPr>
          <w:rFonts w:ascii="Palatino Linotype" w:eastAsia="Arial" w:hAnsi="Palatino Linotype" w:cs="Arial"/>
          <w:i/>
          <w:spacing w:val="-1"/>
          <w:sz w:val="22"/>
        </w:rPr>
        <w:t>d</w:t>
      </w:r>
      <w:r w:rsidRPr="00D32075">
        <w:rPr>
          <w:rFonts w:ascii="Palatino Linotype" w:eastAsia="Arial" w:hAnsi="Palatino Linotype" w:cs="Arial"/>
          <w:i/>
          <w:sz w:val="22"/>
        </w:rPr>
        <w:t>e</w:t>
      </w:r>
      <w:r w:rsidRPr="00D32075">
        <w:rPr>
          <w:rFonts w:ascii="Palatino Linotype" w:eastAsia="Arial" w:hAnsi="Palatino Linotype" w:cs="Arial"/>
          <w:i/>
          <w:spacing w:val="1"/>
          <w:sz w:val="22"/>
        </w:rPr>
        <w:t xml:space="preserve"> </w:t>
      </w:r>
      <w:r w:rsidRPr="00D32075">
        <w:rPr>
          <w:rFonts w:ascii="Palatino Linotype" w:eastAsia="Arial" w:hAnsi="Palatino Linotype" w:cs="Arial"/>
          <w:i/>
          <w:spacing w:val="-1"/>
          <w:sz w:val="22"/>
        </w:rPr>
        <w:t>q</w:t>
      </w:r>
      <w:r w:rsidRPr="00D32075">
        <w:rPr>
          <w:rFonts w:ascii="Palatino Linotype" w:eastAsia="Arial" w:hAnsi="Palatino Linotype" w:cs="Arial"/>
          <w:i/>
          <w:spacing w:val="1"/>
          <w:sz w:val="22"/>
        </w:rPr>
        <w:t>u</w:t>
      </w:r>
      <w:r w:rsidRPr="00D32075">
        <w:rPr>
          <w:rFonts w:ascii="Palatino Linotype" w:eastAsia="Arial" w:hAnsi="Palatino Linotype" w:cs="Arial"/>
          <w:i/>
          <w:sz w:val="22"/>
        </w:rPr>
        <w:t>e</w:t>
      </w:r>
      <w:r w:rsidRPr="00D32075">
        <w:rPr>
          <w:rFonts w:ascii="Palatino Linotype" w:eastAsia="Arial" w:hAnsi="Palatino Linotype" w:cs="Arial"/>
          <w:i/>
          <w:spacing w:val="1"/>
          <w:sz w:val="22"/>
        </w:rPr>
        <w:t xml:space="preserve"> </w:t>
      </w:r>
      <w:r w:rsidRPr="00D32075">
        <w:rPr>
          <w:rFonts w:ascii="Palatino Linotype" w:eastAsia="Arial" w:hAnsi="Palatino Linotype" w:cs="Arial"/>
          <w:i/>
          <w:spacing w:val="-2"/>
          <w:sz w:val="22"/>
        </w:rPr>
        <w:t>s</w:t>
      </w:r>
      <w:r w:rsidRPr="00D32075">
        <w:rPr>
          <w:rFonts w:ascii="Palatino Linotype" w:eastAsia="Arial" w:hAnsi="Palatino Linotype" w:cs="Arial"/>
          <w:i/>
          <w:sz w:val="22"/>
        </w:rPr>
        <w:t>e</w:t>
      </w:r>
      <w:r w:rsidRPr="00D32075">
        <w:rPr>
          <w:rFonts w:ascii="Palatino Linotype" w:eastAsia="Arial" w:hAnsi="Palatino Linotype" w:cs="Arial"/>
          <w:i/>
          <w:spacing w:val="1"/>
          <w:sz w:val="22"/>
        </w:rPr>
        <w:t xml:space="preserve"> t</w:t>
      </w:r>
      <w:r w:rsidRPr="00D32075">
        <w:rPr>
          <w:rFonts w:ascii="Palatino Linotype" w:eastAsia="Arial" w:hAnsi="Palatino Linotype" w:cs="Arial"/>
          <w:i/>
          <w:sz w:val="22"/>
        </w:rPr>
        <w:t>ra</w:t>
      </w:r>
      <w:r w:rsidRPr="00D32075">
        <w:rPr>
          <w:rFonts w:ascii="Palatino Linotype" w:eastAsia="Arial" w:hAnsi="Palatino Linotype" w:cs="Arial"/>
          <w:i/>
          <w:spacing w:val="-2"/>
          <w:sz w:val="22"/>
        </w:rPr>
        <w:t>t</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w:t>
      </w:r>
    </w:p>
    <w:p w14:paraId="2234921C" w14:textId="77777777" w:rsidR="00777D74" w:rsidRPr="00D32075" w:rsidRDefault="00777D74" w:rsidP="00777D74">
      <w:pPr>
        <w:spacing w:line="360" w:lineRule="auto"/>
        <w:ind w:left="567" w:right="567"/>
        <w:rPr>
          <w:rFonts w:ascii="Palatino Linotype" w:hAnsi="Palatino Linotype"/>
          <w:i/>
          <w:sz w:val="22"/>
        </w:rPr>
      </w:pPr>
    </w:p>
    <w:p w14:paraId="55D603CD" w14:textId="77777777" w:rsidR="00777D74" w:rsidRPr="00D32075" w:rsidRDefault="00777D74" w:rsidP="00777D74">
      <w:pPr>
        <w:spacing w:line="360" w:lineRule="auto"/>
        <w:ind w:left="567" w:right="567"/>
        <w:jc w:val="both"/>
        <w:rPr>
          <w:rFonts w:ascii="Palatino Linotype" w:eastAsia="Arial" w:hAnsi="Palatino Linotype" w:cs="Arial"/>
          <w:i/>
          <w:sz w:val="22"/>
        </w:rPr>
      </w:pPr>
      <w:r w:rsidRPr="00D32075">
        <w:rPr>
          <w:rFonts w:ascii="Palatino Linotype" w:eastAsia="Arial" w:hAnsi="Palatino Linotype" w:cs="Arial"/>
          <w:b/>
          <w:i/>
          <w:sz w:val="22"/>
        </w:rPr>
        <w:t>E</w:t>
      </w:r>
      <w:r w:rsidRPr="00D32075">
        <w:rPr>
          <w:rFonts w:ascii="Palatino Linotype" w:eastAsia="Arial" w:hAnsi="Palatino Linotype" w:cs="Arial"/>
          <w:b/>
          <w:i/>
          <w:spacing w:val="1"/>
          <w:sz w:val="22"/>
        </w:rPr>
        <w:t>x</w:t>
      </w:r>
      <w:r w:rsidRPr="00D32075">
        <w:rPr>
          <w:rFonts w:ascii="Palatino Linotype" w:eastAsia="Arial" w:hAnsi="Palatino Linotype" w:cs="Arial"/>
          <w:b/>
          <w:i/>
          <w:sz w:val="22"/>
        </w:rPr>
        <w:t>pedi</w:t>
      </w:r>
      <w:r w:rsidRPr="00D32075">
        <w:rPr>
          <w:rFonts w:ascii="Palatino Linotype" w:eastAsia="Arial" w:hAnsi="Palatino Linotype" w:cs="Arial"/>
          <w:b/>
          <w:i/>
          <w:spacing w:val="1"/>
          <w:sz w:val="22"/>
        </w:rPr>
        <w:t>en</w:t>
      </w:r>
      <w:r w:rsidRPr="00D32075">
        <w:rPr>
          <w:rFonts w:ascii="Palatino Linotype" w:eastAsia="Arial" w:hAnsi="Palatino Linotype" w:cs="Arial"/>
          <w:b/>
          <w:i/>
          <w:sz w:val="22"/>
        </w:rPr>
        <w:t>t</w:t>
      </w:r>
      <w:r w:rsidRPr="00D32075">
        <w:rPr>
          <w:rFonts w:ascii="Palatino Linotype" w:eastAsia="Arial" w:hAnsi="Palatino Linotype" w:cs="Arial"/>
          <w:b/>
          <w:i/>
          <w:spacing w:val="-1"/>
          <w:sz w:val="22"/>
        </w:rPr>
        <w:t>es</w:t>
      </w:r>
      <w:r w:rsidRPr="00D32075">
        <w:rPr>
          <w:rFonts w:ascii="Palatino Linotype" w:eastAsia="Arial" w:hAnsi="Palatino Linotype" w:cs="Arial"/>
          <w:b/>
          <w:i/>
          <w:sz w:val="22"/>
        </w:rPr>
        <w:t>:</w:t>
      </w:r>
    </w:p>
    <w:p w14:paraId="0E5CC231" w14:textId="77777777" w:rsidR="00777D74" w:rsidRPr="00D32075" w:rsidRDefault="00777D74" w:rsidP="00777D74">
      <w:pPr>
        <w:spacing w:line="360" w:lineRule="auto"/>
        <w:ind w:left="567" w:right="567"/>
        <w:jc w:val="both"/>
        <w:rPr>
          <w:rFonts w:ascii="Palatino Linotype" w:eastAsia="Arial" w:hAnsi="Palatino Linotype" w:cs="Arial"/>
          <w:i/>
          <w:sz w:val="22"/>
        </w:rPr>
      </w:pPr>
      <w:r w:rsidRPr="00D32075">
        <w:rPr>
          <w:rFonts w:ascii="Palatino Linotype" w:eastAsia="Arial" w:hAnsi="Palatino Linotype" w:cs="Arial"/>
          <w:i/>
          <w:spacing w:val="1"/>
          <w:sz w:val="22"/>
        </w:rPr>
        <w:t>47</w:t>
      </w:r>
      <w:r w:rsidRPr="00D32075">
        <w:rPr>
          <w:rFonts w:ascii="Palatino Linotype" w:eastAsia="Arial" w:hAnsi="Palatino Linotype" w:cs="Arial"/>
          <w:i/>
          <w:spacing w:val="-1"/>
          <w:sz w:val="22"/>
        </w:rPr>
        <w:t>3</w:t>
      </w:r>
      <w:r w:rsidRPr="00D32075">
        <w:rPr>
          <w:rFonts w:ascii="Palatino Linotype" w:eastAsia="Arial" w:hAnsi="Palatino Linotype" w:cs="Arial"/>
          <w:i/>
          <w:spacing w:val="1"/>
          <w:sz w:val="22"/>
        </w:rPr>
        <w:t>4</w:t>
      </w:r>
      <w:r w:rsidRPr="00D32075">
        <w:rPr>
          <w:rFonts w:ascii="Palatino Linotype" w:eastAsia="Arial" w:hAnsi="Palatino Linotype" w:cs="Arial"/>
          <w:i/>
          <w:sz w:val="22"/>
        </w:rPr>
        <w:t>/</w:t>
      </w:r>
      <w:r w:rsidRPr="00D32075">
        <w:rPr>
          <w:rFonts w:ascii="Palatino Linotype" w:eastAsia="Arial" w:hAnsi="Palatino Linotype" w:cs="Arial"/>
          <w:i/>
          <w:spacing w:val="1"/>
          <w:sz w:val="22"/>
        </w:rPr>
        <w:t>0</w:t>
      </w:r>
      <w:r w:rsidRPr="00D32075">
        <w:rPr>
          <w:rFonts w:ascii="Palatino Linotype" w:eastAsia="Arial" w:hAnsi="Palatino Linotype" w:cs="Arial"/>
          <w:i/>
          <w:sz w:val="22"/>
        </w:rPr>
        <w:t xml:space="preserve">7      </w:t>
      </w:r>
      <w:r w:rsidRPr="00D32075">
        <w:rPr>
          <w:rFonts w:ascii="Palatino Linotype" w:eastAsia="Arial" w:hAnsi="Palatino Linotype" w:cs="Arial"/>
          <w:i/>
          <w:spacing w:val="64"/>
          <w:sz w:val="22"/>
        </w:rPr>
        <w:t xml:space="preserve"> </w:t>
      </w:r>
      <w:r w:rsidRPr="00D32075">
        <w:rPr>
          <w:rFonts w:ascii="Palatino Linotype" w:eastAsia="Arial" w:hAnsi="Palatino Linotype" w:cs="Arial"/>
          <w:i/>
          <w:sz w:val="22"/>
        </w:rPr>
        <w:t>P</w:t>
      </w:r>
      <w:r w:rsidRPr="00D32075">
        <w:rPr>
          <w:rFonts w:ascii="Palatino Linotype" w:eastAsia="Arial" w:hAnsi="Palatino Linotype" w:cs="Arial"/>
          <w:i/>
          <w:spacing w:val="1"/>
          <w:sz w:val="22"/>
        </w:rPr>
        <w:t>e</w:t>
      </w:r>
      <w:r w:rsidRPr="00D32075">
        <w:rPr>
          <w:rFonts w:ascii="Palatino Linotype" w:eastAsia="Arial" w:hAnsi="Palatino Linotype" w:cs="Arial"/>
          <w:i/>
          <w:spacing w:val="-1"/>
          <w:sz w:val="22"/>
        </w:rPr>
        <w:t>m</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x</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pacing w:val="1"/>
          <w:sz w:val="22"/>
        </w:rPr>
        <w:t>E</w:t>
      </w:r>
      <w:r w:rsidRPr="00D32075">
        <w:rPr>
          <w:rFonts w:ascii="Palatino Linotype" w:eastAsia="Arial" w:hAnsi="Palatino Linotype" w:cs="Arial"/>
          <w:i/>
          <w:spacing w:val="-2"/>
          <w:sz w:val="22"/>
        </w:rPr>
        <w:t>x</w:t>
      </w:r>
      <w:r w:rsidRPr="00D32075">
        <w:rPr>
          <w:rFonts w:ascii="Palatino Linotype" w:eastAsia="Arial" w:hAnsi="Palatino Linotype" w:cs="Arial"/>
          <w:i/>
          <w:spacing w:val="1"/>
          <w:sz w:val="22"/>
        </w:rPr>
        <w:t>p</w:t>
      </w:r>
      <w:r w:rsidRPr="00D32075">
        <w:rPr>
          <w:rFonts w:ascii="Palatino Linotype" w:eastAsia="Arial" w:hAnsi="Palatino Linotype" w:cs="Arial"/>
          <w:i/>
          <w:sz w:val="22"/>
        </w:rPr>
        <w:t>loración</w:t>
      </w:r>
      <w:r w:rsidRPr="00D32075">
        <w:rPr>
          <w:rFonts w:ascii="Palatino Linotype" w:eastAsia="Arial" w:hAnsi="Palatino Linotype" w:cs="Arial"/>
          <w:i/>
          <w:spacing w:val="1"/>
          <w:sz w:val="22"/>
        </w:rPr>
        <w:t xml:space="preserve"> </w:t>
      </w:r>
      <w:r w:rsidRPr="00D32075">
        <w:rPr>
          <w:rFonts w:ascii="Palatino Linotype" w:eastAsia="Arial" w:hAnsi="Palatino Linotype" w:cs="Arial"/>
          <w:i/>
          <w:sz w:val="22"/>
        </w:rPr>
        <w:t>y</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pacing w:val="1"/>
          <w:sz w:val="22"/>
        </w:rPr>
        <w:t>P</w:t>
      </w:r>
      <w:r w:rsidRPr="00D32075">
        <w:rPr>
          <w:rFonts w:ascii="Palatino Linotype" w:eastAsia="Arial" w:hAnsi="Palatino Linotype" w:cs="Arial"/>
          <w:i/>
          <w:sz w:val="22"/>
        </w:rPr>
        <w:t>ro</w:t>
      </w:r>
      <w:r w:rsidRPr="00D32075">
        <w:rPr>
          <w:rFonts w:ascii="Palatino Linotype" w:eastAsia="Arial" w:hAnsi="Palatino Linotype" w:cs="Arial"/>
          <w:i/>
          <w:spacing w:val="1"/>
          <w:sz w:val="22"/>
        </w:rPr>
        <w:t>du</w:t>
      </w:r>
      <w:r w:rsidRPr="00D32075">
        <w:rPr>
          <w:rFonts w:ascii="Palatino Linotype" w:eastAsia="Arial" w:hAnsi="Palatino Linotype" w:cs="Arial"/>
          <w:i/>
          <w:sz w:val="22"/>
        </w:rPr>
        <w:t>cci</w:t>
      </w:r>
      <w:r w:rsidRPr="00D32075">
        <w:rPr>
          <w:rFonts w:ascii="Palatino Linotype" w:eastAsia="Arial" w:hAnsi="Palatino Linotype" w:cs="Arial"/>
          <w:i/>
          <w:spacing w:val="-2"/>
          <w:sz w:val="22"/>
        </w:rPr>
        <w:t>ó</w:t>
      </w:r>
      <w:r w:rsidRPr="00D32075">
        <w:rPr>
          <w:rFonts w:ascii="Palatino Linotype" w:eastAsia="Arial" w:hAnsi="Palatino Linotype" w:cs="Arial"/>
          <w:i/>
          <w:sz w:val="22"/>
        </w:rPr>
        <w:t>n</w:t>
      </w:r>
      <w:r w:rsidRPr="00D32075">
        <w:rPr>
          <w:rFonts w:ascii="Palatino Linotype" w:eastAsia="Arial" w:hAnsi="Palatino Linotype" w:cs="Arial"/>
          <w:i/>
          <w:spacing w:val="5"/>
          <w:sz w:val="22"/>
        </w:rPr>
        <w:t xml:space="preserve"> </w:t>
      </w:r>
      <w:r w:rsidRPr="00D32075">
        <w:rPr>
          <w:rFonts w:ascii="Palatino Linotype" w:eastAsia="Arial" w:hAnsi="Palatino Linotype" w:cs="Arial"/>
          <w:i/>
          <w:sz w:val="22"/>
        </w:rPr>
        <w:t>–</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pacing w:val="-2"/>
          <w:sz w:val="22"/>
        </w:rPr>
        <w:t>J</w:t>
      </w:r>
      <w:r w:rsidRPr="00D32075">
        <w:rPr>
          <w:rFonts w:ascii="Palatino Linotype" w:eastAsia="Arial" w:hAnsi="Palatino Linotype" w:cs="Arial"/>
          <w:i/>
          <w:spacing w:val="1"/>
          <w:sz w:val="22"/>
        </w:rPr>
        <w:t>u</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n</w:t>
      </w:r>
      <w:r w:rsidRPr="00D32075">
        <w:rPr>
          <w:rFonts w:ascii="Palatino Linotype" w:eastAsia="Arial" w:hAnsi="Palatino Linotype" w:cs="Arial"/>
          <w:i/>
          <w:spacing w:val="1"/>
          <w:sz w:val="22"/>
        </w:rPr>
        <w:t xml:space="preserve"> </w:t>
      </w:r>
      <w:r w:rsidRPr="00D32075">
        <w:rPr>
          <w:rFonts w:ascii="Palatino Linotype" w:eastAsia="Arial" w:hAnsi="Palatino Linotype" w:cs="Arial"/>
          <w:i/>
          <w:spacing w:val="-1"/>
          <w:sz w:val="22"/>
        </w:rPr>
        <w:t>Pa</w:t>
      </w:r>
      <w:r w:rsidRPr="00D32075">
        <w:rPr>
          <w:rFonts w:ascii="Palatino Linotype" w:eastAsia="Arial" w:hAnsi="Palatino Linotype" w:cs="Arial"/>
          <w:i/>
          <w:spacing w:val="1"/>
          <w:sz w:val="22"/>
        </w:rPr>
        <w:t>b</w:t>
      </w:r>
      <w:r w:rsidRPr="00D32075">
        <w:rPr>
          <w:rFonts w:ascii="Palatino Linotype" w:eastAsia="Arial" w:hAnsi="Palatino Linotype" w:cs="Arial"/>
          <w:i/>
          <w:sz w:val="22"/>
        </w:rPr>
        <w:t>lo</w:t>
      </w:r>
      <w:r w:rsidRPr="00D32075">
        <w:rPr>
          <w:rFonts w:ascii="Palatino Linotype" w:eastAsia="Arial" w:hAnsi="Palatino Linotype" w:cs="Arial"/>
          <w:i/>
          <w:spacing w:val="1"/>
          <w:sz w:val="22"/>
        </w:rPr>
        <w:t xml:space="preserve"> </w:t>
      </w:r>
      <w:r w:rsidRPr="00D32075">
        <w:rPr>
          <w:rFonts w:ascii="Palatino Linotype" w:eastAsia="Arial" w:hAnsi="Palatino Linotype" w:cs="Arial"/>
          <w:i/>
          <w:sz w:val="22"/>
        </w:rPr>
        <w:t>G</w:t>
      </w:r>
      <w:r w:rsidRPr="00D32075">
        <w:rPr>
          <w:rFonts w:ascii="Palatino Linotype" w:eastAsia="Arial" w:hAnsi="Palatino Linotype" w:cs="Arial"/>
          <w:i/>
          <w:spacing w:val="-1"/>
          <w:sz w:val="22"/>
        </w:rPr>
        <w:t>u</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r</w:t>
      </w:r>
      <w:r w:rsidRPr="00D32075">
        <w:rPr>
          <w:rFonts w:ascii="Palatino Linotype" w:eastAsia="Arial" w:hAnsi="Palatino Linotype" w:cs="Arial"/>
          <w:i/>
          <w:spacing w:val="-1"/>
          <w:sz w:val="22"/>
        </w:rPr>
        <w:t>r</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 xml:space="preserve">ro </w:t>
      </w:r>
      <w:r w:rsidRPr="00D32075">
        <w:rPr>
          <w:rFonts w:ascii="Palatino Linotype" w:eastAsia="Arial" w:hAnsi="Palatino Linotype" w:cs="Arial"/>
          <w:i/>
          <w:spacing w:val="-1"/>
          <w:sz w:val="22"/>
        </w:rPr>
        <w:t>A</w:t>
      </w:r>
      <w:r w:rsidRPr="00D32075">
        <w:rPr>
          <w:rFonts w:ascii="Palatino Linotype" w:eastAsia="Arial" w:hAnsi="Palatino Linotype" w:cs="Arial"/>
          <w:i/>
          <w:spacing w:val="1"/>
          <w:sz w:val="22"/>
        </w:rPr>
        <w:t>m</w:t>
      </w:r>
      <w:r w:rsidRPr="00D32075">
        <w:rPr>
          <w:rFonts w:ascii="Palatino Linotype" w:eastAsia="Arial" w:hAnsi="Palatino Linotype" w:cs="Arial"/>
          <w:i/>
          <w:spacing w:val="-1"/>
          <w:sz w:val="22"/>
        </w:rPr>
        <w:t>p</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 xml:space="preserve">rán. </w:t>
      </w:r>
      <w:r w:rsidRPr="00D32075">
        <w:rPr>
          <w:rFonts w:ascii="Palatino Linotype" w:eastAsia="Arial" w:hAnsi="Palatino Linotype" w:cs="Arial"/>
          <w:i/>
          <w:spacing w:val="1"/>
          <w:sz w:val="22"/>
        </w:rPr>
        <w:t>29</w:t>
      </w:r>
      <w:r w:rsidRPr="00D32075">
        <w:rPr>
          <w:rFonts w:ascii="Palatino Linotype" w:eastAsia="Arial" w:hAnsi="Palatino Linotype" w:cs="Arial"/>
          <w:i/>
          <w:spacing w:val="-1"/>
          <w:sz w:val="22"/>
        </w:rPr>
        <w:t>3</w:t>
      </w:r>
      <w:r w:rsidRPr="00D32075">
        <w:rPr>
          <w:rFonts w:ascii="Palatino Linotype" w:eastAsia="Arial" w:hAnsi="Palatino Linotype" w:cs="Arial"/>
          <w:i/>
          <w:spacing w:val="1"/>
          <w:sz w:val="22"/>
        </w:rPr>
        <w:t>6</w:t>
      </w:r>
      <w:r w:rsidRPr="00D32075">
        <w:rPr>
          <w:rFonts w:ascii="Palatino Linotype" w:eastAsia="Arial" w:hAnsi="Palatino Linotype" w:cs="Arial"/>
          <w:i/>
          <w:sz w:val="22"/>
        </w:rPr>
        <w:t>/</w:t>
      </w:r>
      <w:r w:rsidRPr="00D32075">
        <w:rPr>
          <w:rFonts w:ascii="Palatino Linotype" w:eastAsia="Arial" w:hAnsi="Palatino Linotype" w:cs="Arial"/>
          <w:i/>
          <w:spacing w:val="1"/>
          <w:sz w:val="22"/>
        </w:rPr>
        <w:t>0</w:t>
      </w:r>
      <w:r w:rsidRPr="00D32075">
        <w:rPr>
          <w:rFonts w:ascii="Palatino Linotype" w:eastAsia="Arial" w:hAnsi="Palatino Linotype" w:cs="Arial"/>
          <w:i/>
          <w:sz w:val="22"/>
        </w:rPr>
        <w:t xml:space="preserve">8      </w:t>
      </w:r>
      <w:r w:rsidRPr="00D32075">
        <w:rPr>
          <w:rFonts w:ascii="Palatino Linotype" w:eastAsia="Arial" w:hAnsi="Palatino Linotype" w:cs="Arial"/>
          <w:i/>
          <w:spacing w:val="64"/>
          <w:sz w:val="22"/>
        </w:rPr>
        <w:t xml:space="preserve"> </w:t>
      </w:r>
      <w:r w:rsidRPr="00D32075">
        <w:rPr>
          <w:rFonts w:ascii="Palatino Linotype" w:eastAsia="Arial" w:hAnsi="Palatino Linotype" w:cs="Arial"/>
          <w:i/>
          <w:sz w:val="22"/>
        </w:rPr>
        <w:t>Co</w:t>
      </w:r>
      <w:r w:rsidRPr="00D32075">
        <w:rPr>
          <w:rFonts w:ascii="Palatino Linotype" w:eastAsia="Arial" w:hAnsi="Palatino Linotype" w:cs="Arial"/>
          <w:i/>
          <w:spacing w:val="2"/>
          <w:sz w:val="22"/>
        </w:rPr>
        <w:t>m</w:t>
      </w:r>
      <w:r w:rsidRPr="00D32075">
        <w:rPr>
          <w:rFonts w:ascii="Palatino Linotype" w:eastAsia="Arial" w:hAnsi="Palatino Linotype" w:cs="Arial"/>
          <w:i/>
          <w:sz w:val="22"/>
        </w:rPr>
        <w:t>is</w:t>
      </w:r>
      <w:r w:rsidRPr="00D32075">
        <w:rPr>
          <w:rFonts w:ascii="Palatino Linotype" w:eastAsia="Arial" w:hAnsi="Palatino Linotype" w:cs="Arial"/>
          <w:i/>
          <w:spacing w:val="-1"/>
          <w:sz w:val="22"/>
        </w:rPr>
        <w:t>i</w:t>
      </w:r>
      <w:r w:rsidRPr="00D32075">
        <w:rPr>
          <w:rFonts w:ascii="Palatino Linotype" w:eastAsia="Arial" w:hAnsi="Palatino Linotype" w:cs="Arial"/>
          <w:i/>
          <w:spacing w:val="1"/>
          <w:sz w:val="22"/>
        </w:rPr>
        <w:t>ó</w:t>
      </w:r>
      <w:r w:rsidRPr="00D32075">
        <w:rPr>
          <w:rFonts w:ascii="Palatino Linotype" w:eastAsia="Arial" w:hAnsi="Palatino Linotype" w:cs="Arial"/>
          <w:i/>
          <w:sz w:val="22"/>
        </w:rPr>
        <w:t>n</w:t>
      </w:r>
      <w:r w:rsidRPr="00D32075">
        <w:rPr>
          <w:rFonts w:ascii="Palatino Linotype" w:eastAsia="Arial" w:hAnsi="Palatino Linotype" w:cs="Arial"/>
          <w:i/>
          <w:spacing w:val="35"/>
          <w:sz w:val="22"/>
        </w:rPr>
        <w:t xml:space="preserve"> </w:t>
      </w:r>
      <w:r w:rsidRPr="00D32075">
        <w:rPr>
          <w:rFonts w:ascii="Palatino Linotype" w:eastAsia="Arial" w:hAnsi="Palatino Linotype" w:cs="Arial"/>
          <w:i/>
          <w:sz w:val="22"/>
        </w:rPr>
        <w:t>Fe</w:t>
      </w:r>
      <w:r w:rsidRPr="00D32075">
        <w:rPr>
          <w:rFonts w:ascii="Palatino Linotype" w:eastAsia="Arial" w:hAnsi="Palatino Linotype" w:cs="Arial"/>
          <w:i/>
          <w:spacing w:val="-1"/>
          <w:sz w:val="22"/>
        </w:rPr>
        <w:t>d</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ral</w:t>
      </w:r>
      <w:r w:rsidRPr="00D32075">
        <w:rPr>
          <w:rFonts w:ascii="Palatino Linotype" w:eastAsia="Arial" w:hAnsi="Palatino Linotype" w:cs="Arial"/>
          <w:i/>
          <w:spacing w:val="33"/>
          <w:sz w:val="22"/>
        </w:rPr>
        <w:t xml:space="preserve"> </w:t>
      </w:r>
      <w:r w:rsidRPr="00D32075">
        <w:rPr>
          <w:rFonts w:ascii="Palatino Linotype" w:eastAsia="Arial" w:hAnsi="Palatino Linotype" w:cs="Arial"/>
          <w:i/>
          <w:spacing w:val="1"/>
          <w:sz w:val="22"/>
        </w:rPr>
        <w:t>d</w:t>
      </w:r>
      <w:r w:rsidRPr="00D32075">
        <w:rPr>
          <w:rFonts w:ascii="Palatino Linotype" w:eastAsia="Arial" w:hAnsi="Palatino Linotype" w:cs="Arial"/>
          <w:i/>
          <w:sz w:val="22"/>
        </w:rPr>
        <w:t>e</w:t>
      </w:r>
      <w:r w:rsidRPr="00D32075">
        <w:rPr>
          <w:rFonts w:ascii="Palatino Linotype" w:eastAsia="Arial" w:hAnsi="Palatino Linotype" w:cs="Arial"/>
          <w:i/>
          <w:spacing w:val="33"/>
          <w:sz w:val="22"/>
        </w:rPr>
        <w:t xml:space="preserve"> </w:t>
      </w:r>
      <w:r w:rsidRPr="00D32075">
        <w:rPr>
          <w:rFonts w:ascii="Palatino Linotype" w:eastAsia="Arial" w:hAnsi="Palatino Linotype" w:cs="Arial"/>
          <w:i/>
          <w:spacing w:val="2"/>
          <w:sz w:val="22"/>
        </w:rPr>
        <w:t>T</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le</w:t>
      </w:r>
      <w:r w:rsidRPr="00D32075">
        <w:rPr>
          <w:rFonts w:ascii="Palatino Linotype" w:eastAsia="Arial" w:hAnsi="Palatino Linotype" w:cs="Arial"/>
          <w:i/>
          <w:spacing w:val="-2"/>
          <w:sz w:val="22"/>
        </w:rPr>
        <w:t>c</w:t>
      </w:r>
      <w:r w:rsidRPr="00D32075">
        <w:rPr>
          <w:rFonts w:ascii="Palatino Linotype" w:eastAsia="Arial" w:hAnsi="Palatino Linotype" w:cs="Arial"/>
          <w:i/>
          <w:spacing w:val="-1"/>
          <w:sz w:val="22"/>
        </w:rPr>
        <w:t>o</w:t>
      </w:r>
      <w:r w:rsidRPr="00D32075">
        <w:rPr>
          <w:rFonts w:ascii="Palatino Linotype" w:eastAsia="Arial" w:hAnsi="Palatino Linotype" w:cs="Arial"/>
          <w:i/>
          <w:spacing w:val="1"/>
          <w:sz w:val="22"/>
        </w:rPr>
        <w:t>mun</w:t>
      </w:r>
      <w:r w:rsidRPr="00D32075">
        <w:rPr>
          <w:rFonts w:ascii="Palatino Linotype" w:eastAsia="Arial" w:hAnsi="Palatino Linotype" w:cs="Arial"/>
          <w:i/>
          <w:sz w:val="22"/>
        </w:rPr>
        <w:t>icac</w:t>
      </w:r>
      <w:r w:rsidRPr="00D32075">
        <w:rPr>
          <w:rFonts w:ascii="Palatino Linotype" w:eastAsia="Arial" w:hAnsi="Palatino Linotype" w:cs="Arial"/>
          <w:i/>
          <w:spacing w:val="-3"/>
          <w:sz w:val="22"/>
        </w:rPr>
        <w:t>i</w:t>
      </w:r>
      <w:r w:rsidRPr="00D32075">
        <w:rPr>
          <w:rFonts w:ascii="Palatino Linotype" w:eastAsia="Arial" w:hAnsi="Palatino Linotype" w:cs="Arial"/>
          <w:i/>
          <w:spacing w:val="1"/>
          <w:sz w:val="22"/>
        </w:rPr>
        <w:t>one</w:t>
      </w:r>
      <w:r w:rsidRPr="00D32075">
        <w:rPr>
          <w:rFonts w:ascii="Palatino Linotype" w:eastAsia="Arial" w:hAnsi="Palatino Linotype" w:cs="Arial"/>
          <w:i/>
          <w:sz w:val="22"/>
        </w:rPr>
        <w:t>s</w:t>
      </w:r>
      <w:r w:rsidRPr="00D32075">
        <w:rPr>
          <w:rFonts w:ascii="Palatino Linotype" w:eastAsia="Arial" w:hAnsi="Palatino Linotype" w:cs="Arial"/>
          <w:i/>
          <w:spacing w:val="39"/>
          <w:sz w:val="22"/>
        </w:rPr>
        <w:t xml:space="preserve"> </w:t>
      </w:r>
      <w:r w:rsidRPr="00D32075">
        <w:rPr>
          <w:rFonts w:ascii="Palatino Linotype" w:eastAsia="Arial" w:hAnsi="Palatino Linotype" w:cs="Arial"/>
          <w:i/>
          <w:sz w:val="22"/>
        </w:rPr>
        <w:t>-</w:t>
      </w:r>
      <w:r w:rsidRPr="00D32075">
        <w:rPr>
          <w:rFonts w:ascii="Palatino Linotype" w:eastAsia="Arial" w:hAnsi="Palatino Linotype" w:cs="Arial"/>
          <w:i/>
          <w:spacing w:val="33"/>
          <w:sz w:val="22"/>
        </w:rPr>
        <w:t xml:space="preserve"> </w:t>
      </w:r>
      <w:r w:rsidRPr="00D32075">
        <w:rPr>
          <w:rFonts w:ascii="Palatino Linotype" w:eastAsia="Arial" w:hAnsi="Palatino Linotype" w:cs="Arial"/>
          <w:i/>
          <w:sz w:val="22"/>
        </w:rPr>
        <w:t>Alo</w:t>
      </w:r>
      <w:r w:rsidRPr="00D32075">
        <w:rPr>
          <w:rFonts w:ascii="Palatino Linotype" w:eastAsia="Arial" w:hAnsi="Palatino Linotype" w:cs="Arial"/>
          <w:i/>
          <w:spacing w:val="1"/>
          <w:sz w:val="22"/>
        </w:rPr>
        <w:t>n</w:t>
      </w:r>
      <w:r w:rsidRPr="00D32075">
        <w:rPr>
          <w:rFonts w:ascii="Palatino Linotype" w:eastAsia="Arial" w:hAnsi="Palatino Linotype" w:cs="Arial"/>
          <w:i/>
          <w:spacing w:val="-2"/>
          <w:sz w:val="22"/>
        </w:rPr>
        <w:t>s</w:t>
      </w:r>
      <w:r w:rsidRPr="00D32075">
        <w:rPr>
          <w:rFonts w:ascii="Palatino Linotype" w:eastAsia="Arial" w:hAnsi="Palatino Linotype" w:cs="Arial"/>
          <w:i/>
          <w:sz w:val="22"/>
        </w:rPr>
        <w:t>o</w:t>
      </w:r>
      <w:r w:rsidRPr="00D32075">
        <w:rPr>
          <w:rFonts w:ascii="Palatino Linotype" w:eastAsia="Arial" w:hAnsi="Palatino Linotype" w:cs="Arial"/>
          <w:i/>
          <w:spacing w:val="34"/>
          <w:sz w:val="22"/>
        </w:rPr>
        <w:t xml:space="preserve"> </w:t>
      </w:r>
      <w:r w:rsidRPr="00D32075">
        <w:rPr>
          <w:rFonts w:ascii="Palatino Linotype" w:eastAsia="Arial" w:hAnsi="Palatino Linotype" w:cs="Arial"/>
          <w:i/>
          <w:sz w:val="22"/>
        </w:rPr>
        <w:t>G</w:t>
      </w:r>
      <w:r w:rsidRPr="00D32075">
        <w:rPr>
          <w:rFonts w:ascii="Palatino Linotype" w:eastAsia="Arial" w:hAnsi="Palatino Linotype" w:cs="Arial"/>
          <w:i/>
          <w:spacing w:val="-1"/>
          <w:sz w:val="22"/>
        </w:rPr>
        <w:t>ó</w:t>
      </w:r>
      <w:r w:rsidRPr="00D32075">
        <w:rPr>
          <w:rFonts w:ascii="Palatino Linotype" w:eastAsia="Arial" w:hAnsi="Palatino Linotype" w:cs="Arial"/>
          <w:i/>
          <w:spacing w:val="1"/>
          <w:sz w:val="22"/>
        </w:rPr>
        <w:t>me</w:t>
      </w:r>
      <w:r w:rsidRPr="00D32075">
        <w:rPr>
          <w:rFonts w:ascii="Palatino Linotype" w:eastAsia="Arial" w:hAnsi="Palatino Linotype" w:cs="Arial"/>
          <w:i/>
          <w:sz w:val="22"/>
        </w:rPr>
        <w:t>z</w:t>
      </w:r>
      <w:r w:rsidRPr="00D32075">
        <w:rPr>
          <w:rFonts w:ascii="Palatino Linotype" w:eastAsia="Arial" w:hAnsi="Palatino Linotype" w:cs="Arial"/>
          <w:i/>
          <w:spacing w:val="-1"/>
          <w:sz w:val="22"/>
        </w:rPr>
        <w:t>-</w:t>
      </w:r>
      <w:r w:rsidRPr="00D32075">
        <w:rPr>
          <w:rFonts w:ascii="Palatino Linotype" w:eastAsia="Arial" w:hAnsi="Palatino Linotype" w:cs="Arial"/>
          <w:i/>
          <w:sz w:val="22"/>
        </w:rPr>
        <w:t>R</w:t>
      </w:r>
      <w:r w:rsidRPr="00D32075">
        <w:rPr>
          <w:rFonts w:ascii="Palatino Linotype" w:eastAsia="Arial" w:hAnsi="Palatino Linotype" w:cs="Arial"/>
          <w:i/>
          <w:spacing w:val="1"/>
          <w:sz w:val="22"/>
        </w:rPr>
        <w:t>ob</w:t>
      </w:r>
      <w:r w:rsidRPr="00D32075">
        <w:rPr>
          <w:rFonts w:ascii="Palatino Linotype" w:eastAsia="Arial" w:hAnsi="Palatino Linotype" w:cs="Arial"/>
          <w:i/>
          <w:sz w:val="22"/>
        </w:rPr>
        <w:t>l</w:t>
      </w:r>
      <w:r w:rsidRPr="00D32075">
        <w:rPr>
          <w:rFonts w:ascii="Palatino Linotype" w:eastAsia="Arial" w:hAnsi="Palatino Linotype" w:cs="Arial"/>
          <w:i/>
          <w:spacing w:val="-2"/>
          <w:sz w:val="22"/>
        </w:rPr>
        <w:t>e</w:t>
      </w:r>
      <w:r w:rsidRPr="00D32075">
        <w:rPr>
          <w:rFonts w:ascii="Palatino Linotype" w:eastAsia="Arial" w:hAnsi="Palatino Linotype" w:cs="Arial"/>
          <w:i/>
          <w:spacing w:val="1"/>
          <w:sz w:val="22"/>
        </w:rPr>
        <w:t>d</w:t>
      </w:r>
      <w:r w:rsidRPr="00D32075">
        <w:rPr>
          <w:rFonts w:ascii="Palatino Linotype" w:eastAsia="Arial" w:hAnsi="Palatino Linotype" w:cs="Arial"/>
          <w:i/>
          <w:sz w:val="22"/>
        </w:rPr>
        <w:t>o  V</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rd</w:t>
      </w:r>
      <w:r w:rsidRPr="00D32075">
        <w:rPr>
          <w:rFonts w:ascii="Palatino Linotype" w:eastAsia="Arial" w:hAnsi="Palatino Linotype" w:cs="Arial"/>
          <w:i/>
          <w:spacing w:val="1"/>
          <w:sz w:val="22"/>
        </w:rPr>
        <w:t>u</w:t>
      </w:r>
      <w:r w:rsidRPr="00D32075">
        <w:rPr>
          <w:rFonts w:ascii="Palatino Linotype" w:eastAsia="Arial" w:hAnsi="Palatino Linotype" w:cs="Arial"/>
          <w:i/>
          <w:spacing w:val="-2"/>
          <w:sz w:val="22"/>
        </w:rPr>
        <w:t>z</w:t>
      </w:r>
      <w:r w:rsidRPr="00D32075">
        <w:rPr>
          <w:rFonts w:ascii="Palatino Linotype" w:eastAsia="Arial" w:hAnsi="Palatino Linotype" w:cs="Arial"/>
          <w:i/>
          <w:sz w:val="22"/>
        </w:rPr>
        <w:t xml:space="preserve">co. </w:t>
      </w:r>
      <w:r w:rsidRPr="00D32075">
        <w:rPr>
          <w:rFonts w:ascii="Palatino Linotype" w:eastAsia="Arial" w:hAnsi="Palatino Linotype" w:cs="Arial"/>
          <w:i/>
          <w:spacing w:val="1"/>
          <w:sz w:val="22"/>
        </w:rPr>
        <w:t>47</w:t>
      </w:r>
      <w:r w:rsidRPr="00D32075">
        <w:rPr>
          <w:rFonts w:ascii="Palatino Linotype" w:eastAsia="Arial" w:hAnsi="Palatino Linotype" w:cs="Arial"/>
          <w:i/>
          <w:spacing w:val="-1"/>
          <w:sz w:val="22"/>
        </w:rPr>
        <w:t>8</w:t>
      </w:r>
      <w:r w:rsidRPr="00D32075">
        <w:rPr>
          <w:rFonts w:ascii="Palatino Linotype" w:eastAsia="Arial" w:hAnsi="Palatino Linotype" w:cs="Arial"/>
          <w:i/>
          <w:spacing w:val="1"/>
          <w:sz w:val="22"/>
        </w:rPr>
        <w:t>1</w:t>
      </w:r>
      <w:r w:rsidRPr="00D32075">
        <w:rPr>
          <w:rFonts w:ascii="Palatino Linotype" w:eastAsia="Arial" w:hAnsi="Palatino Linotype" w:cs="Arial"/>
          <w:i/>
          <w:sz w:val="22"/>
        </w:rPr>
        <w:t>/</w:t>
      </w:r>
      <w:r w:rsidRPr="00D32075">
        <w:rPr>
          <w:rFonts w:ascii="Palatino Linotype" w:eastAsia="Arial" w:hAnsi="Palatino Linotype" w:cs="Arial"/>
          <w:i/>
          <w:spacing w:val="1"/>
          <w:sz w:val="22"/>
        </w:rPr>
        <w:t>0</w:t>
      </w:r>
      <w:r w:rsidRPr="00D32075">
        <w:rPr>
          <w:rFonts w:ascii="Palatino Linotype" w:eastAsia="Arial" w:hAnsi="Palatino Linotype" w:cs="Arial"/>
          <w:i/>
          <w:sz w:val="22"/>
        </w:rPr>
        <w:t xml:space="preserve">9      </w:t>
      </w:r>
      <w:r w:rsidRPr="00D32075">
        <w:rPr>
          <w:rFonts w:ascii="Palatino Linotype" w:eastAsia="Arial" w:hAnsi="Palatino Linotype" w:cs="Arial"/>
          <w:i/>
          <w:spacing w:val="64"/>
          <w:sz w:val="22"/>
        </w:rPr>
        <w:t xml:space="preserve"> </w:t>
      </w:r>
      <w:r w:rsidRPr="00D32075">
        <w:rPr>
          <w:rFonts w:ascii="Palatino Linotype" w:eastAsia="Arial" w:hAnsi="Palatino Linotype" w:cs="Arial"/>
          <w:i/>
          <w:sz w:val="22"/>
        </w:rPr>
        <w:t>Co</w:t>
      </w:r>
      <w:r w:rsidRPr="00D32075">
        <w:rPr>
          <w:rFonts w:ascii="Palatino Linotype" w:eastAsia="Arial" w:hAnsi="Palatino Linotype" w:cs="Arial"/>
          <w:i/>
          <w:spacing w:val="2"/>
          <w:sz w:val="22"/>
        </w:rPr>
        <w:t>m</w:t>
      </w:r>
      <w:r w:rsidRPr="00D32075">
        <w:rPr>
          <w:rFonts w:ascii="Palatino Linotype" w:eastAsia="Arial" w:hAnsi="Palatino Linotype" w:cs="Arial"/>
          <w:i/>
          <w:sz w:val="22"/>
        </w:rPr>
        <w:t>is</w:t>
      </w:r>
      <w:r w:rsidRPr="00D32075">
        <w:rPr>
          <w:rFonts w:ascii="Palatino Linotype" w:eastAsia="Arial" w:hAnsi="Palatino Linotype" w:cs="Arial"/>
          <w:i/>
          <w:spacing w:val="-1"/>
          <w:sz w:val="22"/>
        </w:rPr>
        <w:t>i</w:t>
      </w:r>
      <w:r w:rsidRPr="00D32075">
        <w:rPr>
          <w:rFonts w:ascii="Palatino Linotype" w:eastAsia="Arial" w:hAnsi="Palatino Linotype" w:cs="Arial"/>
          <w:i/>
          <w:spacing w:val="1"/>
          <w:sz w:val="22"/>
        </w:rPr>
        <w:t>ó</w:t>
      </w:r>
      <w:r w:rsidRPr="00D32075">
        <w:rPr>
          <w:rFonts w:ascii="Palatino Linotype" w:eastAsia="Arial" w:hAnsi="Palatino Linotype" w:cs="Arial"/>
          <w:i/>
          <w:sz w:val="22"/>
        </w:rPr>
        <w:t xml:space="preserve">n </w:t>
      </w:r>
      <w:r w:rsidRPr="00D32075">
        <w:rPr>
          <w:rFonts w:ascii="Palatino Linotype" w:eastAsia="Arial" w:hAnsi="Palatino Linotype" w:cs="Arial"/>
          <w:i/>
          <w:spacing w:val="57"/>
          <w:sz w:val="22"/>
        </w:rPr>
        <w:t xml:space="preserve"> </w:t>
      </w:r>
      <w:r w:rsidRPr="00D32075">
        <w:rPr>
          <w:rFonts w:ascii="Palatino Linotype" w:eastAsia="Arial" w:hAnsi="Palatino Linotype" w:cs="Arial"/>
          <w:i/>
          <w:sz w:val="22"/>
        </w:rPr>
        <w:t>Naci</w:t>
      </w:r>
      <w:r w:rsidRPr="00D32075">
        <w:rPr>
          <w:rFonts w:ascii="Palatino Linotype" w:eastAsia="Arial" w:hAnsi="Palatino Linotype" w:cs="Arial"/>
          <w:i/>
          <w:spacing w:val="-2"/>
          <w:sz w:val="22"/>
        </w:rPr>
        <w:t>o</w:t>
      </w:r>
      <w:r w:rsidRPr="00D32075">
        <w:rPr>
          <w:rFonts w:ascii="Palatino Linotype" w:eastAsia="Arial" w:hAnsi="Palatino Linotype" w:cs="Arial"/>
          <w:i/>
          <w:spacing w:val="1"/>
          <w:sz w:val="22"/>
        </w:rPr>
        <w:t>na</w:t>
      </w:r>
      <w:r w:rsidRPr="00D32075">
        <w:rPr>
          <w:rFonts w:ascii="Palatino Linotype" w:eastAsia="Arial" w:hAnsi="Palatino Linotype" w:cs="Arial"/>
          <w:i/>
          <w:sz w:val="22"/>
        </w:rPr>
        <w:t xml:space="preserve">l </w:t>
      </w:r>
      <w:r w:rsidRPr="00D32075">
        <w:rPr>
          <w:rFonts w:ascii="Palatino Linotype" w:eastAsia="Arial" w:hAnsi="Palatino Linotype" w:cs="Arial"/>
          <w:i/>
          <w:spacing w:val="55"/>
          <w:sz w:val="22"/>
        </w:rPr>
        <w:t xml:space="preserve"> </w:t>
      </w:r>
      <w:r w:rsidRPr="00D32075">
        <w:rPr>
          <w:rFonts w:ascii="Palatino Linotype" w:eastAsia="Arial" w:hAnsi="Palatino Linotype" w:cs="Arial"/>
          <w:i/>
          <w:spacing w:val="-1"/>
          <w:sz w:val="22"/>
        </w:rPr>
        <w:t>d</w:t>
      </w:r>
      <w:r w:rsidRPr="00D32075">
        <w:rPr>
          <w:rFonts w:ascii="Palatino Linotype" w:eastAsia="Arial" w:hAnsi="Palatino Linotype" w:cs="Arial"/>
          <w:i/>
          <w:sz w:val="22"/>
        </w:rPr>
        <w:t xml:space="preserve">e </w:t>
      </w:r>
      <w:r w:rsidRPr="00D32075">
        <w:rPr>
          <w:rFonts w:ascii="Palatino Linotype" w:eastAsia="Arial" w:hAnsi="Palatino Linotype" w:cs="Arial"/>
          <w:i/>
          <w:spacing w:val="57"/>
          <w:sz w:val="22"/>
        </w:rPr>
        <w:t xml:space="preserve"> </w:t>
      </w:r>
      <w:r w:rsidRPr="00D32075">
        <w:rPr>
          <w:rFonts w:ascii="Palatino Linotype" w:eastAsia="Arial" w:hAnsi="Palatino Linotype" w:cs="Arial"/>
          <w:i/>
          <w:spacing w:val="1"/>
          <w:sz w:val="22"/>
        </w:rPr>
        <w:t>L</w:t>
      </w:r>
      <w:r w:rsidRPr="00D32075">
        <w:rPr>
          <w:rFonts w:ascii="Palatino Linotype" w:eastAsia="Arial" w:hAnsi="Palatino Linotype" w:cs="Arial"/>
          <w:i/>
          <w:sz w:val="22"/>
        </w:rPr>
        <w:t xml:space="preserve">ibros </w:t>
      </w:r>
      <w:r w:rsidRPr="00D32075">
        <w:rPr>
          <w:rFonts w:ascii="Palatino Linotype" w:eastAsia="Arial" w:hAnsi="Palatino Linotype" w:cs="Arial"/>
          <w:i/>
          <w:spacing w:val="56"/>
          <w:sz w:val="22"/>
        </w:rPr>
        <w:t xml:space="preserve"> </w:t>
      </w:r>
      <w:r w:rsidRPr="00D32075">
        <w:rPr>
          <w:rFonts w:ascii="Palatino Linotype" w:eastAsia="Arial" w:hAnsi="Palatino Linotype" w:cs="Arial"/>
          <w:i/>
          <w:spacing w:val="-1"/>
          <w:sz w:val="22"/>
        </w:rPr>
        <w:t>d</w:t>
      </w:r>
      <w:r w:rsidRPr="00D32075">
        <w:rPr>
          <w:rFonts w:ascii="Palatino Linotype" w:eastAsia="Arial" w:hAnsi="Palatino Linotype" w:cs="Arial"/>
          <w:i/>
          <w:sz w:val="22"/>
        </w:rPr>
        <w:t xml:space="preserve">e </w:t>
      </w:r>
      <w:r w:rsidRPr="00D32075">
        <w:rPr>
          <w:rFonts w:ascii="Palatino Linotype" w:eastAsia="Arial" w:hAnsi="Palatino Linotype" w:cs="Arial"/>
          <w:i/>
          <w:spacing w:val="54"/>
          <w:sz w:val="22"/>
        </w:rPr>
        <w:t xml:space="preserve"> </w:t>
      </w:r>
      <w:r w:rsidRPr="00D32075">
        <w:rPr>
          <w:rFonts w:ascii="Palatino Linotype" w:eastAsia="Arial" w:hAnsi="Palatino Linotype" w:cs="Arial"/>
          <w:i/>
          <w:spacing w:val="2"/>
          <w:sz w:val="22"/>
        </w:rPr>
        <w:t>T</w:t>
      </w:r>
      <w:r w:rsidRPr="00D32075">
        <w:rPr>
          <w:rFonts w:ascii="Palatino Linotype" w:eastAsia="Arial" w:hAnsi="Palatino Linotype" w:cs="Arial"/>
          <w:i/>
          <w:spacing w:val="1"/>
          <w:sz w:val="22"/>
        </w:rPr>
        <w:t>e</w:t>
      </w:r>
      <w:r w:rsidRPr="00D32075">
        <w:rPr>
          <w:rFonts w:ascii="Palatino Linotype" w:eastAsia="Arial" w:hAnsi="Palatino Linotype" w:cs="Arial"/>
          <w:i/>
          <w:spacing w:val="-2"/>
          <w:sz w:val="22"/>
        </w:rPr>
        <w:t>x</w:t>
      </w:r>
      <w:r w:rsidRPr="00D32075">
        <w:rPr>
          <w:rFonts w:ascii="Palatino Linotype" w:eastAsia="Arial" w:hAnsi="Palatino Linotype" w:cs="Arial"/>
          <w:i/>
          <w:sz w:val="22"/>
        </w:rPr>
        <w:t xml:space="preserve">to </w:t>
      </w:r>
      <w:r w:rsidRPr="00D32075">
        <w:rPr>
          <w:rFonts w:ascii="Palatino Linotype" w:eastAsia="Arial" w:hAnsi="Palatino Linotype" w:cs="Arial"/>
          <w:i/>
          <w:spacing w:val="55"/>
          <w:sz w:val="22"/>
        </w:rPr>
        <w:t xml:space="preserve"> </w:t>
      </w:r>
      <w:r w:rsidRPr="00D32075">
        <w:rPr>
          <w:rFonts w:ascii="Palatino Linotype" w:eastAsia="Arial" w:hAnsi="Palatino Linotype" w:cs="Arial"/>
          <w:i/>
          <w:sz w:val="22"/>
        </w:rPr>
        <w:t>Grat</w:t>
      </w:r>
      <w:r w:rsidRPr="00D32075">
        <w:rPr>
          <w:rFonts w:ascii="Palatino Linotype" w:eastAsia="Arial" w:hAnsi="Palatino Linotype" w:cs="Arial"/>
          <w:i/>
          <w:spacing w:val="1"/>
          <w:sz w:val="22"/>
        </w:rPr>
        <w:t>u</w:t>
      </w:r>
      <w:r w:rsidRPr="00D32075">
        <w:rPr>
          <w:rFonts w:ascii="Palatino Linotype" w:eastAsia="Arial" w:hAnsi="Palatino Linotype" w:cs="Arial"/>
          <w:i/>
          <w:sz w:val="22"/>
        </w:rPr>
        <w:t>it</w:t>
      </w:r>
      <w:r w:rsidRPr="00D32075">
        <w:rPr>
          <w:rFonts w:ascii="Palatino Linotype" w:eastAsia="Arial" w:hAnsi="Palatino Linotype" w:cs="Arial"/>
          <w:i/>
          <w:spacing w:val="1"/>
          <w:sz w:val="22"/>
        </w:rPr>
        <w:t>o</w:t>
      </w:r>
      <w:r w:rsidRPr="00D32075">
        <w:rPr>
          <w:rFonts w:ascii="Palatino Linotype" w:eastAsia="Arial" w:hAnsi="Palatino Linotype" w:cs="Arial"/>
          <w:i/>
          <w:sz w:val="22"/>
        </w:rPr>
        <w:t xml:space="preserve">s </w:t>
      </w:r>
      <w:r w:rsidRPr="00D32075">
        <w:rPr>
          <w:rFonts w:ascii="Palatino Linotype" w:eastAsia="Arial" w:hAnsi="Palatino Linotype" w:cs="Arial"/>
          <w:i/>
          <w:spacing w:val="63"/>
          <w:sz w:val="22"/>
        </w:rPr>
        <w:t xml:space="preserve"> </w:t>
      </w:r>
      <w:r w:rsidRPr="00D32075">
        <w:rPr>
          <w:rFonts w:ascii="Palatino Linotype" w:eastAsia="Arial" w:hAnsi="Palatino Linotype" w:cs="Arial"/>
          <w:i/>
          <w:sz w:val="22"/>
        </w:rPr>
        <w:t xml:space="preserve">- </w:t>
      </w:r>
      <w:r w:rsidRPr="00D32075">
        <w:rPr>
          <w:rFonts w:ascii="Palatino Linotype" w:eastAsia="Arial" w:hAnsi="Palatino Linotype" w:cs="Arial"/>
          <w:i/>
          <w:spacing w:val="55"/>
          <w:sz w:val="22"/>
        </w:rPr>
        <w:t xml:space="preserve"> </w:t>
      </w:r>
      <w:r w:rsidRPr="00D32075">
        <w:rPr>
          <w:rFonts w:ascii="Palatino Linotype" w:eastAsia="Arial" w:hAnsi="Palatino Linotype" w:cs="Arial"/>
          <w:i/>
          <w:sz w:val="22"/>
        </w:rPr>
        <w:t>J</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c</w:t>
      </w:r>
      <w:r w:rsidRPr="00D32075">
        <w:rPr>
          <w:rFonts w:ascii="Palatino Linotype" w:eastAsia="Arial" w:hAnsi="Palatino Linotype" w:cs="Arial"/>
          <w:i/>
          <w:spacing w:val="-1"/>
          <w:sz w:val="22"/>
        </w:rPr>
        <w:t>q</w:t>
      </w:r>
      <w:r w:rsidRPr="00D32075">
        <w:rPr>
          <w:rFonts w:ascii="Palatino Linotype" w:eastAsia="Arial" w:hAnsi="Palatino Linotype" w:cs="Arial"/>
          <w:i/>
          <w:spacing w:val="1"/>
          <w:sz w:val="22"/>
        </w:rPr>
        <w:t>ue</w:t>
      </w:r>
      <w:r w:rsidRPr="00D32075">
        <w:rPr>
          <w:rFonts w:ascii="Palatino Linotype" w:eastAsia="Arial" w:hAnsi="Palatino Linotype" w:cs="Arial"/>
          <w:i/>
          <w:sz w:val="22"/>
        </w:rPr>
        <w:t>l</w:t>
      </w:r>
      <w:r w:rsidRPr="00D32075">
        <w:rPr>
          <w:rFonts w:ascii="Palatino Linotype" w:eastAsia="Arial" w:hAnsi="Palatino Linotype" w:cs="Arial"/>
          <w:i/>
          <w:spacing w:val="-1"/>
          <w:sz w:val="22"/>
        </w:rPr>
        <w:t>in</w:t>
      </w:r>
      <w:r w:rsidRPr="00D32075">
        <w:rPr>
          <w:rFonts w:ascii="Palatino Linotype" w:eastAsia="Arial" w:hAnsi="Palatino Linotype" w:cs="Arial"/>
          <w:i/>
          <w:sz w:val="22"/>
        </w:rPr>
        <w:t>e. P</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sc</w:t>
      </w:r>
      <w:r w:rsidRPr="00D32075">
        <w:rPr>
          <w:rFonts w:ascii="Palatino Linotype" w:eastAsia="Arial" w:hAnsi="Palatino Linotype" w:cs="Arial"/>
          <w:i/>
          <w:spacing w:val="1"/>
          <w:sz w:val="22"/>
        </w:rPr>
        <w:t>ha</w:t>
      </w:r>
      <w:r w:rsidRPr="00D32075">
        <w:rPr>
          <w:rFonts w:ascii="Palatino Linotype" w:eastAsia="Arial" w:hAnsi="Palatino Linotype" w:cs="Arial"/>
          <w:i/>
          <w:spacing w:val="-3"/>
          <w:sz w:val="22"/>
        </w:rPr>
        <w:t>r</w:t>
      </w:r>
      <w:r w:rsidRPr="00D32075">
        <w:rPr>
          <w:rFonts w:ascii="Palatino Linotype" w:eastAsia="Arial" w:hAnsi="Palatino Linotype" w:cs="Arial"/>
          <w:i/>
          <w:sz w:val="22"/>
        </w:rPr>
        <w:t>d</w:t>
      </w:r>
      <w:r w:rsidRPr="00D32075">
        <w:rPr>
          <w:rFonts w:ascii="Palatino Linotype" w:eastAsia="Arial" w:hAnsi="Palatino Linotype" w:cs="Arial"/>
          <w:i/>
          <w:spacing w:val="1"/>
          <w:sz w:val="22"/>
        </w:rPr>
        <w:t xml:space="preserve"> </w:t>
      </w:r>
      <w:r w:rsidRPr="00D32075">
        <w:rPr>
          <w:rFonts w:ascii="Palatino Linotype" w:eastAsia="Arial" w:hAnsi="Palatino Linotype" w:cs="Arial"/>
          <w:i/>
          <w:sz w:val="22"/>
        </w:rPr>
        <w:t>Mar</w:t>
      </w:r>
      <w:r w:rsidRPr="00D32075">
        <w:rPr>
          <w:rFonts w:ascii="Palatino Linotype" w:eastAsia="Arial" w:hAnsi="Palatino Linotype" w:cs="Arial"/>
          <w:i/>
          <w:spacing w:val="-1"/>
          <w:sz w:val="22"/>
        </w:rPr>
        <w:t>i</w:t>
      </w:r>
      <w:r w:rsidRPr="00D32075">
        <w:rPr>
          <w:rFonts w:ascii="Palatino Linotype" w:eastAsia="Arial" w:hAnsi="Palatino Linotype" w:cs="Arial"/>
          <w:i/>
          <w:sz w:val="22"/>
        </w:rPr>
        <w:t>sc</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 xml:space="preserve">l </w:t>
      </w:r>
      <w:r w:rsidRPr="00D32075">
        <w:rPr>
          <w:rFonts w:ascii="Palatino Linotype" w:eastAsia="Arial" w:hAnsi="Palatino Linotype" w:cs="Arial"/>
          <w:i/>
          <w:spacing w:val="1"/>
          <w:sz w:val="22"/>
        </w:rPr>
        <w:t>54</w:t>
      </w:r>
      <w:r w:rsidRPr="00D32075">
        <w:rPr>
          <w:rFonts w:ascii="Palatino Linotype" w:eastAsia="Arial" w:hAnsi="Palatino Linotype" w:cs="Arial"/>
          <w:i/>
          <w:spacing w:val="-1"/>
          <w:sz w:val="22"/>
        </w:rPr>
        <w:t>3</w:t>
      </w:r>
      <w:r w:rsidRPr="00D32075">
        <w:rPr>
          <w:rFonts w:ascii="Palatino Linotype" w:eastAsia="Arial" w:hAnsi="Palatino Linotype" w:cs="Arial"/>
          <w:i/>
          <w:spacing w:val="1"/>
          <w:sz w:val="22"/>
        </w:rPr>
        <w:t>4</w:t>
      </w:r>
      <w:r w:rsidRPr="00D32075">
        <w:rPr>
          <w:rFonts w:ascii="Palatino Linotype" w:eastAsia="Arial" w:hAnsi="Palatino Linotype" w:cs="Arial"/>
          <w:i/>
          <w:sz w:val="22"/>
        </w:rPr>
        <w:t>/</w:t>
      </w:r>
      <w:r w:rsidRPr="00D32075">
        <w:rPr>
          <w:rFonts w:ascii="Palatino Linotype" w:eastAsia="Arial" w:hAnsi="Palatino Linotype" w:cs="Arial"/>
          <w:i/>
          <w:spacing w:val="1"/>
          <w:sz w:val="22"/>
        </w:rPr>
        <w:t>0</w:t>
      </w:r>
      <w:r w:rsidRPr="00D32075">
        <w:rPr>
          <w:rFonts w:ascii="Palatino Linotype" w:eastAsia="Arial" w:hAnsi="Palatino Linotype" w:cs="Arial"/>
          <w:i/>
          <w:sz w:val="22"/>
        </w:rPr>
        <w:t xml:space="preserve">9      </w:t>
      </w:r>
      <w:r w:rsidRPr="00D32075">
        <w:rPr>
          <w:rFonts w:ascii="Palatino Linotype" w:eastAsia="Arial" w:hAnsi="Palatino Linotype" w:cs="Arial"/>
          <w:i/>
          <w:spacing w:val="64"/>
          <w:sz w:val="22"/>
        </w:rPr>
        <w:t xml:space="preserve"> </w:t>
      </w:r>
      <w:r w:rsidRPr="00D32075">
        <w:rPr>
          <w:rFonts w:ascii="Palatino Linotype" w:eastAsia="Arial" w:hAnsi="Palatino Linotype" w:cs="Arial"/>
          <w:i/>
          <w:sz w:val="22"/>
        </w:rPr>
        <w:t>A</w:t>
      </w:r>
      <w:r w:rsidRPr="00D32075">
        <w:rPr>
          <w:rFonts w:ascii="Palatino Linotype" w:eastAsia="Arial" w:hAnsi="Palatino Linotype" w:cs="Arial"/>
          <w:i/>
          <w:spacing w:val="1"/>
          <w:sz w:val="22"/>
        </w:rPr>
        <w:t>dm</w:t>
      </w:r>
      <w:r w:rsidRPr="00D32075">
        <w:rPr>
          <w:rFonts w:ascii="Palatino Linotype" w:eastAsia="Arial" w:hAnsi="Palatino Linotype" w:cs="Arial"/>
          <w:i/>
          <w:spacing w:val="-3"/>
          <w:sz w:val="22"/>
        </w:rPr>
        <w:t>i</w:t>
      </w:r>
      <w:r w:rsidRPr="00D32075">
        <w:rPr>
          <w:rFonts w:ascii="Palatino Linotype" w:eastAsia="Arial" w:hAnsi="Palatino Linotype" w:cs="Arial"/>
          <w:i/>
          <w:spacing w:val="1"/>
          <w:sz w:val="22"/>
        </w:rPr>
        <w:t>n</w:t>
      </w:r>
      <w:r w:rsidRPr="00D32075">
        <w:rPr>
          <w:rFonts w:ascii="Palatino Linotype" w:eastAsia="Arial" w:hAnsi="Palatino Linotype" w:cs="Arial"/>
          <w:i/>
          <w:sz w:val="22"/>
        </w:rPr>
        <w:t xml:space="preserve">istración </w:t>
      </w:r>
      <w:r w:rsidRPr="00D32075">
        <w:rPr>
          <w:rFonts w:ascii="Palatino Linotype" w:eastAsia="Arial" w:hAnsi="Palatino Linotype" w:cs="Arial"/>
          <w:i/>
          <w:spacing w:val="57"/>
          <w:sz w:val="22"/>
        </w:rPr>
        <w:t xml:space="preserve"> </w:t>
      </w:r>
      <w:r w:rsidRPr="00D32075">
        <w:rPr>
          <w:rFonts w:ascii="Palatino Linotype" w:eastAsia="Arial" w:hAnsi="Palatino Linotype" w:cs="Arial"/>
          <w:i/>
          <w:sz w:val="22"/>
        </w:rPr>
        <w:t>P</w:t>
      </w:r>
      <w:r w:rsidRPr="00D32075">
        <w:rPr>
          <w:rFonts w:ascii="Palatino Linotype" w:eastAsia="Arial" w:hAnsi="Palatino Linotype" w:cs="Arial"/>
          <w:i/>
          <w:spacing w:val="1"/>
          <w:sz w:val="22"/>
        </w:rPr>
        <w:t>o</w:t>
      </w:r>
      <w:r w:rsidRPr="00D32075">
        <w:rPr>
          <w:rFonts w:ascii="Palatino Linotype" w:eastAsia="Arial" w:hAnsi="Palatino Linotype" w:cs="Arial"/>
          <w:i/>
          <w:sz w:val="22"/>
        </w:rPr>
        <w:t>rt</w:t>
      </w:r>
      <w:r w:rsidRPr="00D32075">
        <w:rPr>
          <w:rFonts w:ascii="Palatino Linotype" w:eastAsia="Arial" w:hAnsi="Palatino Linotype" w:cs="Arial"/>
          <w:i/>
          <w:spacing w:val="-2"/>
          <w:sz w:val="22"/>
        </w:rPr>
        <w:t>u</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r</w:t>
      </w:r>
      <w:r w:rsidRPr="00D32075">
        <w:rPr>
          <w:rFonts w:ascii="Palatino Linotype" w:eastAsia="Arial" w:hAnsi="Palatino Linotype" w:cs="Arial"/>
          <w:i/>
          <w:spacing w:val="-1"/>
          <w:sz w:val="22"/>
        </w:rPr>
        <w:t>i</w:t>
      </w:r>
      <w:r w:rsidRPr="00D32075">
        <w:rPr>
          <w:rFonts w:ascii="Palatino Linotype" w:eastAsia="Arial" w:hAnsi="Palatino Linotype" w:cs="Arial"/>
          <w:i/>
          <w:sz w:val="22"/>
        </w:rPr>
        <w:t xml:space="preserve">a </w:t>
      </w:r>
      <w:r w:rsidRPr="00D32075">
        <w:rPr>
          <w:rFonts w:ascii="Palatino Linotype" w:eastAsia="Arial" w:hAnsi="Palatino Linotype" w:cs="Arial"/>
          <w:i/>
          <w:spacing w:val="59"/>
          <w:sz w:val="22"/>
        </w:rPr>
        <w:t xml:space="preserve"> </w:t>
      </w:r>
      <w:r w:rsidRPr="00D32075">
        <w:rPr>
          <w:rFonts w:ascii="Palatino Linotype" w:eastAsia="Arial" w:hAnsi="Palatino Linotype" w:cs="Arial"/>
          <w:i/>
          <w:sz w:val="22"/>
        </w:rPr>
        <w:t>I</w:t>
      </w:r>
      <w:r w:rsidRPr="00D32075">
        <w:rPr>
          <w:rFonts w:ascii="Palatino Linotype" w:eastAsia="Arial" w:hAnsi="Palatino Linotype" w:cs="Arial"/>
          <w:i/>
          <w:spacing w:val="1"/>
          <w:sz w:val="22"/>
        </w:rPr>
        <w:t>n</w:t>
      </w:r>
      <w:r w:rsidRPr="00D32075">
        <w:rPr>
          <w:rFonts w:ascii="Palatino Linotype" w:eastAsia="Arial" w:hAnsi="Palatino Linotype" w:cs="Arial"/>
          <w:i/>
          <w:spacing w:val="-2"/>
          <w:sz w:val="22"/>
        </w:rPr>
        <w:t>t</w:t>
      </w:r>
      <w:r w:rsidRPr="00D32075">
        <w:rPr>
          <w:rFonts w:ascii="Palatino Linotype" w:eastAsia="Arial" w:hAnsi="Palatino Linotype" w:cs="Arial"/>
          <w:i/>
          <w:spacing w:val="1"/>
          <w:sz w:val="22"/>
        </w:rPr>
        <w:t>e</w:t>
      </w:r>
      <w:r w:rsidRPr="00D32075">
        <w:rPr>
          <w:rFonts w:ascii="Palatino Linotype" w:eastAsia="Arial" w:hAnsi="Palatino Linotype" w:cs="Arial"/>
          <w:i/>
          <w:spacing w:val="-1"/>
          <w:sz w:val="22"/>
        </w:rPr>
        <w:t>g</w:t>
      </w:r>
      <w:r w:rsidRPr="00D32075">
        <w:rPr>
          <w:rFonts w:ascii="Palatino Linotype" w:eastAsia="Arial" w:hAnsi="Palatino Linotype" w:cs="Arial"/>
          <w:i/>
          <w:sz w:val="22"/>
        </w:rPr>
        <w:t xml:space="preserve">ral </w:t>
      </w:r>
      <w:r w:rsidRPr="00D32075">
        <w:rPr>
          <w:rFonts w:ascii="Palatino Linotype" w:eastAsia="Arial" w:hAnsi="Palatino Linotype" w:cs="Arial"/>
          <w:i/>
          <w:spacing w:val="58"/>
          <w:sz w:val="22"/>
        </w:rPr>
        <w:t xml:space="preserve"> </w:t>
      </w:r>
      <w:r w:rsidRPr="00D32075">
        <w:rPr>
          <w:rFonts w:ascii="Palatino Linotype" w:eastAsia="Arial" w:hAnsi="Palatino Linotype" w:cs="Arial"/>
          <w:i/>
          <w:spacing w:val="1"/>
          <w:sz w:val="22"/>
        </w:rPr>
        <w:t>d</w:t>
      </w:r>
      <w:r w:rsidRPr="00D32075">
        <w:rPr>
          <w:rFonts w:ascii="Palatino Linotype" w:eastAsia="Arial" w:hAnsi="Palatino Linotype" w:cs="Arial"/>
          <w:i/>
          <w:sz w:val="22"/>
        </w:rPr>
        <w:t xml:space="preserve">e </w:t>
      </w:r>
      <w:r w:rsidRPr="00D32075">
        <w:rPr>
          <w:rFonts w:ascii="Palatino Linotype" w:eastAsia="Arial" w:hAnsi="Palatino Linotype" w:cs="Arial"/>
          <w:i/>
          <w:spacing w:val="57"/>
          <w:sz w:val="22"/>
        </w:rPr>
        <w:t xml:space="preserve"> </w:t>
      </w:r>
      <w:r w:rsidRPr="00D32075">
        <w:rPr>
          <w:rFonts w:ascii="Palatino Linotype" w:eastAsia="Arial" w:hAnsi="Palatino Linotype" w:cs="Arial"/>
          <w:i/>
          <w:sz w:val="22"/>
        </w:rPr>
        <w:t>V</w:t>
      </w:r>
      <w:r w:rsidRPr="00D32075">
        <w:rPr>
          <w:rFonts w:ascii="Palatino Linotype" w:eastAsia="Arial" w:hAnsi="Palatino Linotype" w:cs="Arial"/>
          <w:i/>
          <w:spacing w:val="1"/>
          <w:sz w:val="22"/>
        </w:rPr>
        <w:t>e</w:t>
      </w:r>
      <w:r w:rsidRPr="00D32075">
        <w:rPr>
          <w:rFonts w:ascii="Palatino Linotype" w:eastAsia="Arial" w:hAnsi="Palatino Linotype" w:cs="Arial"/>
          <w:i/>
          <w:spacing w:val="-3"/>
          <w:sz w:val="22"/>
        </w:rPr>
        <w:t>r</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cru</w:t>
      </w:r>
      <w:r w:rsidRPr="00D32075">
        <w:rPr>
          <w:rFonts w:ascii="Palatino Linotype" w:eastAsia="Arial" w:hAnsi="Palatino Linotype" w:cs="Arial"/>
          <w:i/>
          <w:spacing w:val="-2"/>
          <w:sz w:val="22"/>
        </w:rPr>
        <w:t>z</w:t>
      </w:r>
      <w:r w:rsidRPr="00D32075">
        <w:rPr>
          <w:rFonts w:ascii="Palatino Linotype" w:eastAsia="Arial" w:hAnsi="Palatino Linotype" w:cs="Arial"/>
          <w:i/>
          <w:sz w:val="22"/>
        </w:rPr>
        <w:t xml:space="preserve">, </w:t>
      </w:r>
      <w:r w:rsidRPr="00D32075">
        <w:rPr>
          <w:rFonts w:ascii="Palatino Linotype" w:eastAsia="Arial" w:hAnsi="Palatino Linotype" w:cs="Arial"/>
          <w:i/>
          <w:spacing w:val="59"/>
          <w:sz w:val="22"/>
        </w:rPr>
        <w:t xml:space="preserve"> </w:t>
      </w:r>
      <w:r w:rsidRPr="00D32075">
        <w:rPr>
          <w:rFonts w:ascii="Palatino Linotype" w:eastAsia="Arial" w:hAnsi="Palatino Linotype" w:cs="Arial"/>
          <w:i/>
          <w:sz w:val="22"/>
        </w:rPr>
        <w:t>S.</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 xml:space="preserve">. </w:t>
      </w:r>
      <w:r w:rsidRPr="00D32075">
        <w:rPr>
          <w:rFonts w:ascii="Palatino Linotype" w:eastAsia="Arial" w:hAnsi="Palatino Linotype" w:cs="Arial"/>
          <w:i/>
          <w:spacing w:val="56"/>
          <w:sz w:val="22"/>
        </w:rPr>
        <w:t xml:space="preserve"> </w:t>
      </w:r>
      <w:r w:rsidRPr="00D32075">
        <w:rPr>
          <w:rFonts w:ascii="Palatino Linotype" w:eastAsia="Arial" w:hAnsi="Palatino Linotype" w:cs="Arial"/>
          <w:i/>
          <w:spacing w:val="1"/>
          <w:sz w:val="22"/>
        </w:rPr>
        <w:t>d</w:t>
      </w:r>
      <w:r w:rsidRPr="00D32075">
        <w:rPr>
          <w:rFonts w:ascii="Palatino Linotype" w:eastAsia="Arial" w:hAnsi="Palatino Linotype" w:cs="Arial"/>
          <w:i/>
          <w:sz w:val="22"/>
        </w:rPr>
        <w:t xml:space="preserve">e </w:t>
      </w:r>
      <w:r w:rsidRPr="00D32075">
        <w:rPr>
          <w:rFonts w:ascii="Palatino Linotype" w:eastAsia="Arial" w:hAnsi="Palatino Linotype" w:cs="Arial"/>
          <w:i/>
          <w:spacing w:val="59"/>
          <w:sz w:val="22"/>
        </w:rPr>
        <w:t xml:space="preserve"> </w:t>
      </w:r>
      <w:r w:rsidRPr="00D32075">
        <w:rPr>
          <w:rFonts w:ascii="Palatino Linotype" w:eastAsia="Arial" w:hAnsi="Palatino Linotype" w:cs="Arial"/>
          <w:i/>
          <w:sz w:val="22"/>
        </w:rPr>
        <w:t>C</w:t>
      </w:r>
      <w:r w:rsidRPr="00D32075">
        <w:rPr>
          <w:rFonts w:ascii="Palatino Linotype" w:eastAsia="Arial" w:hAnsi="Palatino Linotype" w:cs="Arial"/>
          <w:i/>
          <w:spacing w:val="-2"/>
          <w:sz w:val="22"/>
        </w:rPr>
        <w:t>.</w:t>
      </w:r>
      <w:r w:rsidRPr="00D32075">
        <w:rPr>
          <w:rFonts w:ascii="Palatino Linotype" w:eastAsia="Arial" w:hAnsi="Palatino Linotype" w:cs="Arial"/>
          <w:i/>
          <w:sz w:val="22"/>
        </w:rPr>
        <w:t xml:space="preserve">V. </w:t>
      </w:r>
      <w:r w:rsidRPr="00D32075">
        <w:rPr>
          <w:rFonts w:ascii="Palatino Linotype" w:eastAsia="Arial" w:hAnsi="Palatino Linotype" w:cs="Arial"/>
          <w:i/>
          <w:spacing w:val="65"/>
          <w:sz w:val="22"/>
        </w:rPr>
        <w:t xml:space="preserve"> </w:t>
      </w:r>
      <w:r w:rsidRPr="00D32075">
        <w:rPr>
          <w:rFonts w:ascii="Palatino Linotype" w:eastAsia="Arial" w:hAnsi="Palatino Linotype" w:cs="Arial"/>
          <w:i/>
          <w:sz w:val="22"/>
        </w:rPr>
        <w:t>- J</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c</w:t>
      </w:r>
      <w:r w:rsidRPr="00D32075">
        <w:rPr>
          <w:rFonts w:ascii="Palatino Linotype" w:eastAsia="Arial" w:hAnsi="Palatino Linotype" w:cs="Arial"/>
          <w:i/>
          <w:spacing w:val="-1"/>
          <w:sz w:val="22"/>
        </w:rPr>
        <w:t>q</w:t>
      </w:r>
      <w:r w:rsidRPr="00D32075">
        <w:rPr>
          <w:rFonts w:ascii="Palatino Linotype" w:eastAsia="Arial" w:hAnsi="Palatino Linotype" w:cs="Arial"/>
          <w:i/>
          <w:spacing w:val="1"/>
          <w:sz w:val="22"/>
        </w:rPr>
        <w:t>ue</w:t>
      </w:r>
      <w:r w:rsidRPr="00D32075">
        <w:rPr>
          <w:rFonts w:ascii="Palatino Linotype" w:eastAsia="Arial" w:hAnsi="Palatino Linotype" w:cs="Arial"/>
          <w:i/>
          <w:sz w:val="22"/>
        </w:rPr>
        <w:t>l</w:t>
      </w:r>
      <w:r w:rsidRPr="00D32075">
        <w:rPr>
          <w:rFonts w:ascii="Palatino Linotype" w:eastAsia="Arial" w:hAnsi="Palatino Linotype" w:cs="Arial"/>
          <w:i/>
          <w:spacing w:val="-1"/>
          <w:sz w:val="22"/>
        </w:rPr>
        <w:t>i</w:t>
      </w:r>
      <w:r w:rsidRPr="00D32075">
        <w:rPr>
          <w:rFonts w:ascii="Palatino Linotype" w:eastAsia="Arial" w:hAnsi="Palatino Linotype" w:cs="Arial"/>
          <w:i/>
          <w:spacing w:val="1"/>
          <w:sz w:val="22"/>
        </w:rPr>
        <w:t>n</w:t>
      </w:r>
      <w:r w:rsidRPr="00D32075">
        <w:rPr>
          <w:rFonts w:ascii="Palatino Linotype" w:eastAsia="Arial" w:hAnsi="Palatino Linotype" w:cs="Arial"/>
          <w:i/>
          <w:sz w:val="22"/>
        </w:rPr>
        <w:t>e</w:t>
      </w:r>
      <w:r w:rsidRPr="00D32075">
        <w:rPr>
          <w:rFonts w:ascii="Palatino Linotype" w:eastAsia="Arial" w:hAnsi="Palatino Linotype" w:cs="Arial"/>
          <w:i/>
          <w:spacing w:val="1"/>
          <w:sz w:val="22"/>
        </w:rPr>
        <w:t xml:space="preserve"> </w:t>
      </w:r>
      <w:r w:rsidRPr="00D32075">
        <w:rPr>
          <w:rFonts w:ascii="Palatino Linotype" w:eastAsia="Arial" w:hAnsi="Palatino Linotype" w:cs="Arial"/>
          <w:i/>
          <w:spacing w:val="-1"/>
          <w:sz w:val="22"/>
        </w:rPr>
        <w:t>P</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sc</w:t>
      </w:r>
      <w:r w:rsidRPr="00D32075">
        <w:rPr>
          <w:rFonts w:ascii="Palatino Linotype" w:eastAsia="Arial" w:hAnsi="Palatino Linotype" w:cs="Arial"/>
          <w:i/>
          <w:spacing w:val="1"/>
          <w:sz w:val="22"/>
        </w:rPr>
        <w:t>ha</w:t>
      </w:r>
      <w:r w:rsidRPr="00D32075">
        <w:rPr>
          <w:rFonts w:ascii="Palatino Linotype" w:eastAsia="Arial" w:hAnsi="Palatino Linotype" w:cs="Arial"/>
          <w:i/>
          <w:spacing w:val="-3"/>
          <w:sz w:val="22"/>
        </w:rPr>
        <w:t>r</w:t>
      </w:r>
      <w:r w:rsidRPr="00D32075">
        <w:rPr>
          <w:rFonts w:ascii="Palatino Linotype" w:eastAsia="Arial" w:hAnsi="Palatino Linotype" w:cs="Arial"/>
          <w:i/>
          <w:sz w:val="22"/>
        </w:rPr>
        <w:t>d</w:t>
      </w:r>
      <w:r w:rsidRPr="00D32075">
        <w:rPr>
          <w:rFonts w:ascii="Palatino Linotype" w:eastAsia="Arial" w:hAnsi="Palatino Linotype" w:cs="Arial"/>
          <w:i/>
          <w:spacing w:val="-1"/>
          <w:sz w:val="22"/>
        </w:rPr>
        <w:t xml:space="preserve"> M</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r</w:t>
      </w:r>
      <w:r w:rsidRPr="00D32075">
        <w:rPr>
          <w:rFonts w:ascii="Palatino Linotype" w:eastAsia="Arial" w:hAnsi="Palatino Linotype" w:cs="Arial"/>
          <w:i/>
          <w:spacing w:val="-1"/>
          <w:sz w:val="22"/>
        </w:rPr>
        <w:t>i</w:t>
      </w:r>
      <w:r w:rsidRPr="00D32075">
        <w:rPr>
          <w:rFonts w:ascii="Palatino Linotype" w:eastAsia="Arial" w:hAnsi="Palatino Linotype" w:cs="Arial"/>
          <w:i/>
          <w:sz w:val="22"/>
        </w:rPr>
        <w:t>sc</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 xml:space="preserve">l. </w:t>
      </w:r>
      <w:r w:rsidRPr="00D32075">
        <w:rPr>
          <w:rFonts w:ascii="Palatino Linotype" w:eastAsia="Arial" w:hAnsi="Palatino Linotype" w:cs="Arial"/>
          <w:i/>
          <w:spacing w:val="1"/>
          <w:sz w:val="22"/>
        </w:rPr>
        <w:t>384</w:t>
      </w:r>
      <w:r w:rsidRPr="00D32075">
        <w:rPr>
          <w:rFonts w:ascii="Palatino Linotype" w:eastAsia="Arial" w:hAnsi="Palatino Linotype" w:cs="Arial"/>
          <w:i/>
          <w:spacing w:val="-2"/>
          <w:sz w:val="22"/>
        </w:rPr>
        <w:t>/</w:t>
      </w:r>
      <w:r w:rsidRPr="00D32075">
        <w:rPr>
          <w:rFonts w:ascii="Palatino Linotype" w:eastAsia="Arial" w:hAnsi="Palatino Linotype" w:cs="Arial"/>
          <w:i/>
          <w:spacing w:val="1"/>
          <w:sz w:val="22"/>
        </w:rPr>
        <w:t>1</w:t>
      </w:r>
      <w:r w:rsidRPr="00D32075">
        <w:rPr>
          <w:rFonts w:ascii="Palatino Linotype" w:eastAsia="Arial" w:hAnsi="Palatino Linotype" w:cs="Arial"/>
          <w:i/>
          <w:sz w:val="22"/>
        </w:rPr>
        <w:t xml:space="preserve">0        </w:t>
      </w:r>
      <w:r w:rsidRPr="00D32075">
        <w:rPr>
          <w:rFonts w:ascii="Palatino Linotype" w:eastAsia="Arial" w:hAnsi="Palatino Linotype" w:cs="Arial"/>
          <w:i/>
          <w:spacing w:val="66"/>
          <w:sz w:val="22"/>
        </w:rPr>
        <w:t xml:space="preserve"> </w:t>
      </w:r>
      <w:r w:rsidRPr="00D32075">
        <w:rPr>
          <w:rFonts w:ascii="Palatino Linotype" w:eastAsia="Arial" w:hAnsi="Palatino Linotype" w:cs="Arial"/>
          <w:i/>
          <w:sz w:val="22"/>
        </w:rPr>
        <w:t>I</w:t>
      </w:r>
      <w:r w:rsidRPr="00D32075">
        <w:rPr>
          <w:rFonts w:ascii="Palatino Linotype" w:eastAsia="Arial" w:hAnsi="Palatino Linotype" w:cs="Arial"/>
          <w:i/>
          <w:spacing w:val="1"/>
          <w:sz w:val="22"/>
        </w:rPr>
        <w:t>n</w:t>
      </w:r>
      <w:r w:rsidRPr="00D32075">
        <w:rPr>
          <w:rFonts w:ascii="Palatino Linotype" w:eastAsia="Arial" w:hAnsi="Palatino Linotype" w:cs="Arial"/>
          <w:i/>
          <w:sz w:val="22"/>
        </w:rPr>
        <w:t>stit</w:t>
      </w:r>
      <w:r w:rsidRPr="00D32075">
        <w:rPr>
          <w:rFonts w:ascii="Palatino Linotype" w:eastAsia="Arial" w:hAnsi="Palatino Linotype" w:cs="Arial"/>
          <w:i/>
          <w:spacing w:val="1"/>
          <w:sz w:val="22"/>
        </w:rPr>
        <w:t>u</w:t>
      </w:r>
      <w:r w:rsidRPr="00D32075">
        <w:rPr>
          <w:rFonts w:ascii="Palatino Linotype" w:eastAsia="Arial" w:hAnsi="Palatino Linotype" w:cs="Arial"/>
          <w:i/>
          <w:spacing w:val="-2"/>
          <w:sz w:val="22"/>
        </w:rPr>
        <w:t>t</w:t>
      </w:r>
      <w:r w:rsidRPr="00D32075">
        <w:rPr>
          <w:rFonts w:ascii="Palatino Linotype" w:eastAsia="Arial" w:hAnsi="Palatino Linotype" w:cs="Arial"/>
          <w:i/>
          <w:sz w:val="22"/>
        </w:rPr>
        <w:t>o</w:t>
      </w:r>
      <w:r w:rsidRPr="00D32075">
        <w:rPr>
          <w:rFonts w:ascii="Palatino Linotype" w:eastAsia="Arial" w:hAnsi="Palatino Linotype" w:cs="Arial"/>
          <w:i/>
          <w:spacing w:val="1"/>
          <w:sz w:val="22"/>
        </w:rPr>
        <w:t xml:space="preserve"> </w:t>
      </w:r>
      <w:r w:rsidRPr="00D32075">
        <w:rPr>
          <w:rFonts w:ascii="Palatino Linotype" w:eastAsia="Arial" w:hAnsi="Palatino Linotype" w:cs="Arial"/>
          <w:i/>
          <w:sz w:val="22"/>
        </w:rPr>
        <w:t>Me</w:t>
      </w:r>
      <w:r w:rsidRPr="00D32075">
        <w:rPr>
          <w:rFonts w:ascii="Palatino Linotype" w:eastAsia="Arial" w:hAnsi="Palatino Linotype" w:cs="Arial"/>
          <w:i/>
          <w:spacing w:val="-2"/>
          <w:sz w:val="22"/>
        </w:rPr>
        <w:t>x</w:t>
      </w:r>
      <w:r w:rsidRPr="00D32075">
        <w:rPr>
          <w:rFonts w:ascii="Palatino Linotype" w:eastAsia="Arial" w:hAnsi="Palatino Linotype" w:cs="Arial"/>
          <w:i/>
          <w:sz w:val="22"/>
        </w:rPr>
        <w:t>ica</w:t>
      </w:r>
      <w:r w:rsidRPr="00D32075">
        <w:rPr>
          <w:rFonts w:ascii="Palatino Linotype" w:eastAsia="Arial" w:hAnsi="Palatino Linotype" w:cs="Arial"/>
          <w:i/>
          <w:spacing w:val="1"/>
          <w:sz w:val="22"/>
        </w:rPr>
        <w:t>n</w:t>
      </w:r>
      <w:r w:rsidRPr="00D32075">
        <w:rPr>
          <w:rFonts w:ascii="Palatino Linotype" w:eastAsia="Arial" w:hAnsi="Palatino Linotype" w:cs="Arial"/>
          <w:i/>
          <w:sz w:val="22"/>
        </w:rPr>
        <w:t>o</w:t>
      </w:r>
      <w:r w:rsidRPr="00D32075">
        <w:rPr>
          <w:rFonts w:ascii="Palatino Linotype" w:eastAsia="Arial" w:hAnsi="Palatino Linotype" w:cs="Arial"/>
          <w:i/>
          <w:spacing w:val="-1"/>
          <w:sz w:val="22"/>
        </w:rPr>
        <w:t xml:space="preserve"> </w:t>
      </w:r>
      <w:r w:rsidRPr="00D32075">
        <w:rPr>
          <w:rFonts w:ascii="Palatino Linotype" w:eastAsia="Arial" w:hAnsi="Palatino Linotype" w:cs="Arial"/>
          <w:i/>
          <w:spacing w:val="1"/>
          <w:sz w:val="22"/>
        </w:rPr>
        <w:t>de</w:t>
      </w:r>
      <w:r w:rsidRPr="00D32075">
        <w:rPr>
          <w:rFonts w:ascii="Palatino Linotype" w:eastAsia="Arial" w:hAnsi="Palatino Linotype" w:cs="Arial"/>
          <w:i/>
          <w:sz w:val="22"/>
        </w:rPr>
        <w:t>l</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z w:val="22"/>
        </w:rPr>
        <w:t>S</w:t>
      </w:r>
      <w:r w:rsidRPr="00D32075">
        <w:rPr>
          <w:rFonts w:ascii="Palatino Linotype" w:eastAsia="Arial" w:hAnsi="Palatino Linotype" w:cs="Arial"/>
          <w:i/>
          <w:spacing w:val="1"/>
          <w:sz w:val="22"/>
        </w:rPr>
        <w:t>e</w:t>
      </w:r>
      <w:r w:rsidRPr="00D32075">
        <w:rPr>
          <w:rFonts w:ascii="Palatino Linotype" w:eastAsia="Arial" w:hAnsi="Palatino Linotype" w:cs="Arial"/>
          <w:i/>
          <w:spacing w:val="-1"/>
          <w:sz w:val="22"/>
        </w:rPr>
        <w:t>g</w:t>
      </w:r>
      <w:r w:rsidRPr="00D32075">
        <w:rPr>
          <w:rFonts w:ascii="Palatino Linotype" w:eastAsia="Arial" w:hAnsi="Palatino Linotype" w:cs="Arial"/>
          <w:i/>
          <w:spacing w:val="1"/>
          <w:sz w:val="22"/>
        </w:rPr>
        <w:t>u</w:t>
      </w:r>
      <w:r w:rsidRPr="00D32075">
        <w:rPr>
          <w:rFonts w:ascii="Palatino Linotype" w:eastAsia="Arial" w:hAnsi="Palatino Linotype" w:cs="Arial"/>
          <w:i/>
          <w:sz w:val="22"/>
        </w:rPr>
        <w:t xml:space="preserve">ro </w:t>
      </w:r>
      <w:r w:rsidRPr="00D32075">
        <w:rPr>
          <w:rFonts w:ascii="Palatino Linotype" w:eastAsia="Arial" w:hAnsi="Palatino Linotype" w:cs="Arial"/>
          <w:i/>
          <w:spacing w:val="1"/>
          <w:sz w:val="22"/>
        </w:rPr>
        <w:t>So</w:t>
      </w:r>
      <w:r w:rsidRPr="00D32075">
        <w:rPr>
          <w:rFonts w:ascii="Palatino Linotype" w:eastAsia="Arial" w:hAnsi="Palatino Linotype" w:cs="Arial"/>
          <w:i/>
          <w:sz w:val="22"/>
        </w:rPr>
        <w:t>c</w:t>
      </w:r>
      <w:r w:rsidRPr="00D32075">
        <w:rPr>
          <w:rFonts w:ascii="Palatino Linotype" w:eastAsia="Arial" w:hAnsi="Palatino Linotype" w:cs="Arial"/>
          <w:i/>
          <w:spacing w:val="-3"/>
          <w:sz w:val="22"/>
        </w:rPr>
        <w:t>i</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l</w:t>
      </w:r>
      <w:r w:rsidRPr="00D32075">
        <w:rPr>
          <w:rFonts w:ascii="Palatino Linotype" w:eastAsia="Arial" w:hAnsi="Palatino Linotype" w:cs="Arial"/>
          <w:i/>
          <w:spacing w:val="5"/>
          <w:sz w:val="22"/>
        </w:rPr>
        <w:t xml:space="preserve"> </w:t>
      </w:r>
      <w:r w:rsidRPr="00D32075">
        <w:rPr>
          <w:rFonts w:ascii="Palatino Linotype" w:eastAsia="Arial" w:hAnsi="Palatino Linotype" w:cs="Arial"/>
          <w:i/>
          <w:sz w:val="22"/>
        </w:rPr>
        <w:t>- J</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c</w:t>
      </w:r>
      <w:r w:rsidRPr="00D32075">
        <w:rPr>
          <w:rFonts w:ascii="Palatino Linotype" w:eastAsia="Arial" w:hAnsi="Palatino Linotype" w:cs="Arial"/>
          <w:i/>
          <w:spacing w:val="-1"/>
          <w:sz w:val="22"/>
        </w:rPr>
        <w:t>qu</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l</w:t>
      </w:r>
      <w:r w:rsidRPr="00D32075">
        <w:rPr>
          <w:rFonts w:ascii="Palatino Linotype" w:eastAsia="Arial" w:hAnsi="Palatino Linotype" w:cs="Arial"/>
          <w:i/>
          <w:spacing w:val="-1"/>
          <w:sz w:val="22"/>
        </w:rPr>
        <w:t>i</w:t>
      </w:r>
      <w:r w:rsidRPr="00D32075">
        <w:rPr>
          <w:rFonts w:ascii="Palatino Linotype" w:eastAsia="Arial" w:hAnsi="Palatino Linotype" w:cs="Arial"/>
          <w:i/>
          <w:spacing w:val="1"/>
          <w:sz w:val="22"/>
        </w:rPr>
        <w:t>n</w:t>
      </w:r>
      <w:r w:rsidRPr="00D32075">
        <w:rPr>
          <w:rFonts w:ascii="Palatino Linotype" w:eastAsia="Arial" w:hAnsi="Palatino Linotype" w:cs="Arial"/>
          <w:i/>
          <w:sz w:val="22"/>
        </w:rPr>
        <w:t>e</w:t>
      </w:r>
      <w:r w:rsidRPr="00D32075">
        <w:rPr>
          <w:rFonts w:ascii="Palatino Linotype" w:eastAsia="Arial" w:hAnsi="Palatino Linotype" w:cs="Arial"/>
          <w:i/>
          <w:spacing w:val="1"/>
          <w:sz w:val="22"/>
        </w:rPr>
        <w:t xml:space="preserve"> </w:t>
      </w:r>
      <w:r w:rsidRPr="00D32075">
        <w:rPr>
          <w:rFonts w:ascii="Palatino Linotype" w:eastAsia="Arial" w:hAnsi="Palatino Linotype" w:cs="Arial"/>
          <w:i/>
          <w:spacing w:val="-1"/>
          <w:sz w:val="22"/>
        </w:rPr>
        <w:t>P</w:t>
      </w:r>
      <w:r w:rsidRPr="00D32075">
        <w:rPr>
          <w:rFonts w:ascii="Palatino Linotype" w:eastAsia="Arial" w:hAnsi="Palatino Linotype" w:cs="Arial"/>
          <w:i/>
          <w:spacing w:val="1"/>
          <w:sz w:val="22"/>
        </w:rPr>
        <w:t>e</w:t>
      </w:r>
      <w:r w:rsidRPr="00D32075">
        <w:rPr>
          <w:rFonts w:ascii="Palatino Linotype" w:eastAsia="Arial" w:hAnsi="Palatino Linotype" w:cs="Arial"/>
          <w:i/>
          <w:sz w:val="22"/>
        </w:rPr>
        <w:t>sc</w:t>
      </w:r>
      <w:r w:rsidRPr="00D32075">
        <w:rPr>
          <w:rFonts w:ascii="Palatino Linotype" w:eastAsia="Arial" w:hAnsi="Palatino Linotype" w:cs="Arial"/>
          <w:i/>
          <w:spacing w:val="1"/>
          <w:sz w:val="22"/>
        </w:rPr>
        <w:t>ha</w:t>
      </w:r>
      <w:r w:rsidRPr="00D32075">
        <w:rPr>
          <w:rFonts w:ascii="Palatino Linotype" w:eastAsia="Arial" w:hAnsi="Palatino Linotype" w:cs="Arial"/>
          <w:i/>
          <w:sz w:val="22"/>
        </w:rPr>
        <w:t>rd</w:t>
      </w:r>
      <w:r w:rsidRPr="00D32075">
        <w:rPr>
          <w:rFonts w:ascii="Palatino Linotype" w:eastAsia="Arial" w:hAnsi="Palatino Linotype" w:cs="Arial"/>
          <w:i/>
          <w:spacing w:val="-2"/>
          <w:sz w:val="22"/>
        </w:rPr>
        <w:t xml:space="preserve"> </w:t>
      </w:r>
      <w:r w:rsidRPr="00D32075">
        <w:rPr>
          <w:rFonts w:ascii="Palatino Linotype" w:eastAsia="Arial" w:hAnsi="Palatino Linotype" w:cs="Arial"/>
          <w:i/>
          <w:sz w:val="22"/>
        </w:rPr>
        <w:t>Mar</w:t>
      </w:r>
      <w:r w:rsidRPr="00D32075">
        <w:rPr>
          <w:rFonts w:ascii="Palatino Linotype" w:eastAsia="Arial" w:hAnsi="Palatino Linotype" w:cs="Arial"/>
          <w:i/>
          <w:spacing w:val="-1"/>
          <w:sz w:val="22"/>
        </w:rPr>
        <w:t>i</w:t>
      </w:r>
      <w:r w:rsidRPr="00D32075">
        <w:rPr>
          <w:rFonts w:ascii="Palatino Linotype" w:eastAsia="Arial" w:hAnsi="Palatino Linotype" w:cs="Arial"/>
          <w:i/>
          <w:sz w:val="22"/>
        </w:rPr>
        <w:t>sc</w:t>
      </w:r>
      <w:r w:rsidRPr="00D32075">
        <w:rPr>
          <w:rFonts w:ascii="Palatino Linotype" w:eastAsia="Arial" w:hAnsi="Palatino Linotype" w:cs="Arial"/>
          <w:i/>
          <w:spacing w:val="1"/>
          <w:sz w:val="22"/>
        </w:rPr>
        <w:t>a</w:t>
      </w:r>
      <w:r w:rsidRPr="00D32075">
        <w:rPr>
          <w:rFonts w:ascii="Palatino Linotype" w:eastAsia="Arial" w:hAnsi="Palatino Linotype" w:cs="Arial"/>
          <w:i/>
          <w:sz w:val="22"/>
        </w:rPr>
        <w:t>l</w:t>
      </w:r>
    </w:p>
    <w:p w14:paraId="41028A08" w14:textId="77777777" w:rsidR="00777D74" w:rsidRPr="00D32075" w:rsidRDefault="00777D74" w:rsidP="00777D74">
      <w:pPr>
        <w:tabs>
          <w:tab w:val="left" w:pos="851"/>
        </w:tabs>
        <w:spacing w:before="240" w:after="240" w:line="360" w:lineRule="auto"/>
        <w:ind w:right="49"/>
        <w:jc w:val="both"/>
        <w:rPr>
          <w:rFonts w:ascii="Palatino Linotype" w:hAnsi="Palatino Linotype"/>
          <w:b/>
          <w:sz w:val="24"/>
          <w:lang w:val="es-ES"/>
        </w:rPr>
      </w:pPr>
    </w:p>
    <w:p w14:paraId="6BE28686" w14:textId="4ED695D4" w:rsidR="00C157B9" w:rsidRPr="00D32075" w:rsidRDefault="00A00073"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D32075">
        <w:rPr>
          <w:rFonts w:ascii="Palatino Linotype" w:eastAsia="Calibri" w:hAnsi="Palatino Linotype" w:cs="Arial"/>
          <w:sz w:val="24"/>
        </w:rPr>
        <w:lastRenderedPageBreak/>
        <w:t>Por lo anterior, se ORDENA entregar los currículums vitae de los Consejeros del Consejo Municipal de Seguridad Pública al tres (3) de junio de dos mil veintidós.</w:t>
      </w:r>
    </w:p>
    <w:p w14:paraId="193EB5F8" w14:textId="77777777" w:rsidR="00A00073" w:rsidRPr="00D32075" w:rsidRDefault="00A00073" w:rsidP="00A00073">
      <w:pPr>
        <w:pStyle w:val="Prrafodelista"/>
        <w:tabs>
          <w:tab w:val="left" w:pos="567"/>
        </w:tabs>
        <w:spacing w:line="360" w:lineRule="auto"/>
        <w:ind w:left="0"/>
        <w:jc w:val="both"/>
        <w:rPr>
          <w:rFonts w:ascii="Palatino Linotype" w:eastAsia="Calibri" w:hAnsi="Palatino Linotype" w:cs="Arial"/>
          <w:sz w:val="24"/>
        </w:rPr>
      </w:pPr>
    </w:p>
    <w:p w14:paraId="7CCB6099" w14:textId="5C5D2079" w:rsidR="00A00073" w:rsidRPr="00D32075" w:rsidRDefault="00A00073"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D32075">
        <w:rPr>
          <w:rFonts w:ascii="Palatino Linotype" w:eastAsia="Calibri" w:hAnsi="Palatino Linotype" w:cs="Arial"/>
          <w:sz w:val="24"/>
        </w:rPr>
        <w:t>Ahora bien, se aprecia que no todos los consejeros son servidores públicos, o bien, corresponden a un Sujeto Obligado diverso, por lo que, de ser el caso que el Sujeto Obligado no cuente con alguno o algunos de los currículums o fichas curriculares, deberá de manifestar las razones que expliquen las causas por las que no se cuenta con la información.</w:t>
      </w:r>
    </w:p>
    <w:p w14:paraId="0B5DCAA4" w14:textId="77777777" w:rsidR="00A00073" w:rsidRPr="00D32075" w:rsidRDefault="00A00073" w:rsidP="00A00073">
      <w:pPr>
        <w:tabs>
          <w:tab w:val="left" w:pos="567"/>
        </w:tabs>
        <w:spacing w:line="360" w:lineRule="auto"/>
        <w:jc w:val="both"/>
        <w:rPr>
          <w:rFonts w:ascii="Palatino Linotype" w:eastAsia="Calibri" w:hAnsi="Palatino Linotype" w:cs="Arial"/>
          <w:sz w:val="24"/>
        </w:rPr>
      </w:pPr>
    </w:p>
    <w:p w14:paraId="17BE737E" w14:textId="5DCC42C1" w:rsidR="00A62785" w:rsidRPr="00D32075" w:rsidRDefault="00A62785" w:rsidP="00A62785">
      <w:pPr>
        <w:pStyle w:val="Prrafodelista"/>
        <w:numPr>
          <w:ilvl w:val="0"/>
          <w:numId w:val="2"/>
        </w:numPr>
        <w:tabs>
          <w:tab w:val="left" w:pos="567"/>
        </w:tabs>
        <w:spacing w:line="360" w:lineRule="auto"/>
        <w:ind w:left="0" w:right="49" w:firstLine="0"/>
        <w:jc w:val="both"/>
        <w:rPr>
          <w:rFonts w:ascii="Palatino Linotype" w:eastAsia="MS Gothic" w:hAnsi="Palatino Linotype"/>
          <w:sz w:val="24"/>
        </w:rPr>
      </w:pPr>
      <w:r w:rsidRPr="00D32075">
        <w:rPr>
          <w:rFonts w:ascii="Palatino Linotype" w:eastAsia="MS Gothic" w:hAnsi="Palatino Linotype"/>
          <w:sz w:val="24"/>
        </w:rPr>
        <w:t xml:space="preserve">De la solicitud </w:t>
      </w:r>
      <w:r w:rsidRPr="00D32075">
        <w:rPr>
          <w:rFonts w:ascii="Palatino Linotype" w:hAnsi="Palatino Linotype" w:cs="Arial"/>
          <w:b/>
          <w:sz w:val="24"/>
          <w:lang w:val="es-ES"/>
        </w:rPr>
        <w:t xml:space="preserve">00473/AMECAMEC/IP/2022 </w:t>
      </w:r>
      <w:r w:rsidRPr="00D32075">
        <w:rPr>
          <w:rFonts w:ascii="Palatino Linotype" w:hAnsi="Palatino Linotype" w:cs="Arial"/>
          <w:sz w:val="24"/>
          <w:lang w:val="es-ES"/>
        </w:rPr>
        <w:t xml:space="preserve">donde se requirió </w:t>
      </w:r>
      <w:r w:rsidRPr="00D32075">
        <w:rPr>
          <w:rFonts w:ascii="Palatino Linotype" w:hAnsi="Palatino Linotype"/>
          <w:i/>
        </w:rPr>
        <w:t xml:space="preserve">currículum vitae de Mtra. Mayra Janina Flores Serrano, en su calidad de Procuradora de la Defensoría de las niñas, niños y adolescentes , así como el CFDI de nómina que corresponde a la primera quincena de enero 2022. </w:t>
      </w:r>
      <w:r w:rsidRPr="00D32075">
        <w:rPr>
          <w:rFonts w:ascii="Palatino Linotype" w:hAnsi="Palatino Linotype"/>
          <w:sz w:val="24"/>
        </w:rPr>
        <w:t xml:space="preserve">El Sujeto Obligado entregó </w:t>
      </w:r>
    </w:p>
    <w:p w14:paraId="5A83A406" w14:textId="77777777" w:rsidR="00A00073" w:rsidRPr="00D32075" w:rsidRDefault="00A00073" w:rsidP="00A00073">
      <w:pPr>
        <w:pStyle w:val="Prrafodelista"/>
        <w:rPr>
          <w:rFonts w:ascii="Palatino Linotype" w:eastAsia="MS Gothic" w:hAnsi="Palatino Linotype"/>
          <w:sz w:val="24"/>
        </w:rPr>
      </w:pPr>
    </w:p>
    <w:p w14:paraId="2A591F98" w14:textId="7998EC5A" w:rsidR="00A00073" w:rsidRPr="00D32075" w:rsidRDefault="00A00073" w:rsidP="003F6B95">
      <w:pPr>
        <w:pStyle w:val="Prrafodelista"/>
        <w:numPr>
          <w:ilvl w:val="0"/>
          <w:numId w:val="13"/>
        </w:numPr>
        <w:tabs>
          <w:tab w:val="left" w:pos="567"/>
        </w:tabs>
        <w:spacing w:line="360" w:lineRule="auto"/>
        <w:ind w:right="49"/>
        <w:jc w:val="both"/>
        <w:rPr>
          <w:rFonts w:ascii="Palatino Linotype" w:eastAsia="MS Gothic" w:hAnsi="Palatino Linotype"/>
          <w:sz w:val="24"/>
        </w:rPr>
      </w:pPr>
      <w:r w:rsidRPr="00D32075">
        <w:rPr>
          <w:rFonts w:ascii="Palatino Linotype" w:eastAsia="MS Gothic" w:hAnsi="Palatino Linotype"/>
          <w:sz w:val="24"/>
        </w:rPr>
        <w:t>Currículum vitae;</w:t>
      </w:r>
    </w:p>
    <w:p w14:paraId="7AB044CF" w14:textId="4F3F8411" w:rsidR="00A00073" w:rsidRPr="00D32075" w:rsidRDefault="00A62785" w:rsidP="003F6B95">
      <w:pPr>
        <w:pStyle w:val="Prrafodelista"/>
        <w:numPr>
          <w:ilvl w:val="0"/>
          <w:numId w:val="13"/>
        </w:numPr>
        <w:tabs>
          <w:tab w:val="left" w:pos="567"/>
        </w:tabs>
        <w:spacing w:line="360" w:lineRule="auto"/>
        <w:ind w:right="49"/>
        <w:jc w:val="both"/>
        <w:rPr>
          <w:rFonts w:ascii="Palatino Linotype" w:eastAsia="MS Gothic" w:hAnsi="Palatino Linotype"/>
          <w:sz w:val="24"/>
        </w:rPr>
      </w:pPr>
      <w:r w:rsidRPr="00D32075">
        <w:rPr>
          <w:rFonts w:ascii="Palatino Linotype" w:eastAsia="MS Gothic" w:hAnsi="Palatino Linotype"/>
          <w:sz w:val="24"/>
        </w:rPr>
        <w:t>No se cuenta con información de la primera quincena del mes de enero de 2022.</w:t>
      </w:r>
    </w:p>
    <w:p w14:paraId="27382968" w14:textId="77777777" w:rsidR="00A00073" w:rsidRPr="00D32075" w:rsidRDefault="00A00073" w:rsidP="00A00073">
      <w:pPr>
        <w:pStyle w:val="Prrafodelista"/>
        <w:tabs>
          <w:tab w:val="left" w:pos="567"/>
        </w:tabs>
        <w:spacing w:line="360" w:lineRule="auto"/>
        <w:ind w:left="0" w:right="49"/>
        <w:jc w:val="both"/>
        <w:rPr>
          <w:rFonts w:ascii="Palatino Linotype" w:eastAsia="MS Gothic" w:hAnsi="Palatino Linotype"/>
          <w:sz w:val="24"/>
        </w:rPr>
      </w:pPr>
    </w:p>
    <w:p w14:paraId="1A93E6EC" w14:textId="77777777" w:rsidR="00A62785" w:rsidRPr="00D32075" w:rsidRDefault="00A00073" w:rsidP="00A00073">
      <w:pPr>
        <w:pStyle w:val="Prrafodelista"/>
        <w:numPr>
          <w:ilvl w:val="0"/>
          <w:numId w:val="2"/>
        </w:numPr>
        <w:tabs>
          <w:tab w:val="left" w:pos="567"/>
        </w:tabs>
        <w:spacing w:line="360" w:lineRule="auto"/>
        <w:ind w:left="0" w:right="49" w:firstLine="0"/>
        <w:jc w:val="both"/>
        <w:rPr>
          <w:rFonts w:ascii="Palatino Linotype" w:eastAsia="MS Gothic" w:hAnsi="Palatino Linotype"/>
          <w:sz w:val="24"/>
        </w:rPr>
      </w:pPr>
      <w:r w:rsidRPr="00D32075">
        <w:rPr>
          <w:rFonts w:ascii="Palatino Linotype" w:eastAsia="MS Gothic" w:hAnsi="Palatino Linotype"/>
          <w:sz w:val="24"/>
        </w:rPr>
        <w:t xml:space="preserve">El Particular se inconformó </w:t>
      </w:r>
      <w:r w:rsidR="00A62785" w:rsidRPr="00D32075">
        <w:rPr>
          <w:rFonts w:ascii="Palatino Linotype" w:eastAsia="MS Gothic" w:hAnsi="Palatino Linotype"/>
          <w:sz w:val="24"/>
        </w:rPr>
        <w:t>porque no se le entregó el CFDI.</w:t>
      </w:r>
    </w:p>
    <w:p w14:paraId="32297E51" w14:textId="77777777" w:rsidR="00A62785" w:rsidRPr="00D32075" w:rsidRDefault="00A62785" w:rsidP="00A62785">
      <w:pPr>
        <w:pStyle w:val="Prrafodelista"/>
        <w:tabs>
          <w:tab w:val="left" w:pos="567"/>
        </w:tabs>
        <w:spacing w:line="360" w:lineRule="auto"/>
        <w:ind w:left="0" w:right="49"/>
        <w:jc w:val="both"/>
        <w:rPr>
          <w:rFonts w:ascii="Palatino Linotype" w:eastAsia="MS Gothic" w:hAnsi="Palatino Linotype"/>
          <w:sz w:val="24"/>
        </w:rPr>
      </w:pPr>
    </w:p>
    <w:p w14:paraId="72EE8C54" w14:textId="423A30CD" w:rsidR="00A62785" w:rsidRPr="00D32075" w:rsidRDefault="00A62785" w:rsidP="00A62785">
      <w:pPr>
        <w:pStyle w:val="Prrafodelista"/>
        <w:numPr>
          <w:ilvl w:val="0"/>
          <w:numId w:val="2"/>
        </w:numPr>
        <w:spacing w:line="360" w:lineRule="auto"/>
        <w:ind w:left="0" w:firstLine="0"/>
        <w:jc w:val="both"/>
        <w:rPr>
          <w:rFonts w:ascii="Palatino Linotype" w:eastAsia="MS Mincho" w:hAnsi="Palatino Linotype"/>
          <w:sz w:val="24"/>
        </w:rPr>
      </w:pPr>
      <w:r w:rsidRPr="00D32075">
        <w:rPr>
          <w:rFonts w:ascii="Palatino Linotype" w:eastAsia="MS Mincho" w:hAnsi="Palatino Linotype"/>
          <w:sz w:val="24"/>
        </w:rPr>
        <w:t xml:space="preserve">Ahora bien, como se observa, el Recurrente únicamente mostró su inconformidad porque no se le entregó el CFDI, por ende, </w:t>
      </w:r>
      <w:r w:rsidRPr="00D32075">
        <w:rPr>
          <w:rFonts w:ascii="Palatino Linotype" w:eastAsia="Calibri" w:hAnsi="Palatino Linotype" w:cs="Arial"/>
          <w:sz w:val="24"/>
        </w:rPr>
        <w:t xml:space="preserve">dichos rubros que no se recurrieron deben declararse atendidos, pues se entiende que la parte Recurrente ésta </w:t>
      </w:r>
      <w:r w:rsidRPr="00D32075">
        <w:rPr>
          <w:rFonts w:ascii="Palatino Linotype" w:eastAsia="Calibri" w:hAnsi="Palatino Linotype" w:cs="Arial"/>
          <w:sz w:val="24"/>
        </w:rPr>
        <w:lastRenderedPageBreak/>
        <w:t>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448A6DEC" w14:textId="77777777" w:rsidR="00A62785" w:rsidRPr="00D32075" w:rsidRDefault="00A62785" w:rsidP="00A62785">
      <w:pPr>
        <w:autoSpaceDE w:val="0"/>
        <w:autoSpaceDN w:val="0"/>
        <w:adjustRightInd w:val="0"/>
        <w:spacing w:before="240" w:after="360"/>
        <w:ind w:left="851" w:right="900"/>
        <w:jc w:val="both"/>
        <w:rPr>
          <w:rFonts w:ascii="Palatino Linotype" w:eastAsia="Calibri" w:hAnsi="Palatino Linotype" w:cs="Arial"/>
          <w:i/>
          <w:sz w:val="22"/>
        </w:rPr>
      </w:pPr>
      <w:r w:rsidRPr="00D32075">
        <w:rPr>
          <w:rFonts w:ascii="Palatino Linotype" w:eastAsia="Calibri" w:hAnsi="Palatino Linotype" w:cs="Arial"/>
          <w:b/>
          <w:i/>
          <w:sz w:val="22"/>
        </w:rPr>
        <w:t xml:space="preserve">“REVISIÓN EN AMPARO. LOS RESOLUTIVOS NO COMBATIDOS DEBEN DECLARARSE FIRMES. </w:t>
      </w:r>
      <w:r w:rsidRPr="00D32075">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DA7D6DF" w14:textId="77777777" w:rsidR="00A62785" w:rsidRPr="00D32075" w:rsidRDefault="00A62785" w:rsidP="00A62785">
      <w:pPr>
        <w:pStyle w:val="Prrafodelista"/>
        <w:numPr>
          <w:ilvl w:val="0"/>
          <w:numId w:val="2"/>
        </w:numPr>
        <w:spacing w:before="240" w:after="240" w:line="360" w:lineRule="auto"/>
        <w:ind w:left="0" w:firstLine="0"/>
        <w:jc w:val="both"/>
        <w:rPr>
          <w:rFonts w:ascii="Palatino Linotype" w:eastAsia="Arial Unicode MS" w:hAnsi="Palatino Linotype" w:cs="Arial"/>
          <w:sz w:val="24"/>
        </w:rPr>
      </w:pPr>
      <w:r w:rsidRPr="00D32075">
        <w:rPr>
          <w:rFonts w:ascii="Palatino Linotype" w:eastAsia="Arial Unicode MS" w:hAnsi="Palatino Linotype" w:cs="Arial"/>
          <w:sz w:val="24"/>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7AEADE35" w14:textId="77777777" w:rsidR="00A62785" w:rsidRPr="00D32075" w:rsidRDefault="00A62785" w:rsidP="00A62785">
      <w:pPr>
        <w:pStyle w:val="Prrafodelista"/>
        <w:spacing w:before="240" w:after="240" w:line="360" w:lineRule="auto"/>
        <w:ind w:left="0"/>
        <w:jc w:val="both"/>
        <w:rPr>
          <w:rFonts w:ascii="Palatino Linotype" w:eastAsia="Arial Unicode MS" w:hAnsi="Palatino Linotype" w:cs="Arial"/>
          <w:sz w:val="24"/>
        </w:rPr>
      </w:pPr>
    </w:p>
    <w:p w14:paraId="1F5B961C" w14:textId="77777777" w:rsidR="00A62785" w:rsidRPr="00D32075" w:rsidRDefault="00A62785" w:rsidP="00A62785">
      <w:pPr>
        <w:pStyle w:val="Prrafodelista"/>
        <w:numPr>
          <w:ilvl w:val="0"/>
          <w:numId w:val="2"/>
        </w:numPr>
        <w:spacing w:before="240" w:after="240" w:line="360" w:lineRule="auto"/>
        <w:ind w:left="0" w:firstLine="0"/>
        <w:jc w:val="both"/>
        <w:rPr>
          <w:rFonts w:ascii="Palatino Linotype" w:eastAsia="Arial Unicode MS" w:hAnsi="Palatino Linotype" w:cs="Arial"/>
          <w:sz w:val="24"/>
        </w:rPr>
      </w:pPr>
      <w:r w:rsidRPr="00D32075">
        <w:rPr>
          <w:rFonts w:ascii="Palatino Linotype" w:eastAsia="Arial Unicode MS" w:hAnsi="Palatino Linotype" w:cs="Arial"/>
          <w:sz w:val="24"/>
        </w:rPr>
        <w:t xml:space="preserve">Sirve de sustento a lo anterior por analogía la tesis jurisprudencial número </w:t>
      </w:r>
      <w:r w:rsidRPr="00D32075">
        <w:rPr>
          <w:rFonts w:ascii="Palatino Linotype" w:eastAsia="Calibri" w:hAnsi="Palatino Linotype" w:cs="Arial"/>
          <w:sz w:val="24"/>
        </w:rPr>
        <w:t>VI.3o.C. J/60, publicada en el Semanario Judicial de la Federación y su Gaceta bajo el número de registro 176,608 que a la letra dice:</w:t>
      </w:r>
    </w:p>
    <w:p w14:paraId="179A7795" w14:textId="77777777" w:rsidR="00A62785" w:rsidRPr="00D32075" w:rsidRDefault="00A62785" w:rsidP="00A62785">
      <w:pPr>
        <w:pStyle w:val="Prrafodelista"/>
        <w:rPr>
          <w:rFonts w:ascii="Palatino Linotype" w:eastAsia="Arial Unicode MS" w:hAnsi="Palatino Linotype" w:cs="Arial"/>
        </w:rPr>
      </w:pPr>
    </w:p>
    <w:p w14:paraId="1BEA4694" w14:textId="77777777" w:rsidR="00A62785" w:rsidRPr="00D32075" w:rsidRDefault="00A62785" w:rsidP="00A62785">
      <w:pPr>
        <w:pStyle w:val="Prrafodelista"/>
        <w:spacing w:line="360" w:lineRule="auto"/>
        <w:ind w:left="567" w:right="616"/>
        <w:jc w:val="both"/>
        <w:rPr>
          <w:rFonts w:ascii="Palatino Linotype" w:hAnsi="Palatino Linotype" w:cs="Arial"/>
          <w:i/>
        </w:rPr>
      </w:pPr>
      <w:r w:rsidRPr="00D32075">
        <w:rPr>
          <w:rFonts w:ascii="Palatino Linotype" w:hAnsi="Palatino Linotype" w:cs="Arial"/>
          <w:b/>
          <w:bCs/>
          <w:i/>
          <w:caps/>
        </w:rPr>
        <w:lastRenderedPageBreak/>
        <w:t xml:space="preserve">“ACTOS CONSENTIDOS. SON LOS QUE NO SE IMPUGNAN MEDIANTE EL RECURSO IDÓNEO. </w:t>
      </w:r>
      <w:r w:rsidRPr="00D32075">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5A25F21" w14:textId="77777777" w:rsidR="00A62785" w:rsidRPr="00D32075" w:rsidRDefault="00A62785" w:rsidP="00A62785">
      <w:pPr>
        <w:pStyle w:val="Prrafodelista"/>
        <w:spacing w:line="360" w:lineRule="auto"/>
        <w:ind w:left="0" w:right="616"/>
        <w:jc w:val="both"/>
        <w:rPr>
          <w:rFonts w:ascii="Palatino Linotype" w:eastAsia="MS Mincho" w:hAnsi="Palatino Linotype"/>
        </w:rPr>
      </w:pPr>
    </w:p>
    <w:p w14:paraId="412833C7" w14:textId="2A1462BB" w:rsidR="00A62785" w:rsidRPr="00D32075" w:rsidRDefault="00A62785" w:rsidP="00A62785">
      <w:pPr>
        <w:pStyle w:val="Prrafodelista"/>
        <w:numPr>
          <w:ilvl w:val="0"/>
          <w:numId w:val="2"/>
        </w:numPr>
        <w:spacing w:line="360" w:lineRule="auto"/>
        <w:ind w:left="0" w:right="49" w:firstLine="0"/>
        <w:jc w:val="both"/>
        <w:rPr>
          <w:rFonts w:ascii="Palatino Linotype" w:eastAsia="MS Mincho" w:hAnsi="Palatino Linotype"/>
          <w:sz w:val="24"/>
        </w:rPr>
      </w:pPr>
      <w:r w:rsidRPr="00D32075">
        <w:rPr>
          <w:rFonts w:ascii="Palatino Linotype" w:eastAsia="MS Mincho" w:hAnsi="Palatino Linotype"/>
          <w:sz w:val="24"/>
        </w:rPr>
        <w:t>En consecuencia, el análisis del presente asunto se centrará únicamente a verificar si la respuesta del Sujeto Obligado es suficiente para atender los requerimientos del particular en cuanto al CFDI.</w:t>
      </w:r>
      <w:r w:rsidRPr="00D32075">
        <w:rPr>
          <w:rFonts w:ascii="Palatino Linotype" w:hAnsi="Palatino Linotype" w:cs="Arial"/>
          <w:color w:val="000000"/>
          <w:sz w:val="24"/>
        </w:rPr>
        <w:t xml:space="preserve"> </w:t>
      </w:r>
    </w:p>
    <w:p w14:paraId="6B1C5727" w14:textId="77777777" w:rsidR="00A62785" w:rsidRPr="00D32075" w:rsidRDefault="00A62785" w:rsidP="00A62785">
      <w:pPr>
        <w:pStyle w:val="Prrafodelista"/>
        <w:spacing w:line="360" w:lineRule="auto"/>
        <w:ind w:left="0" w:right="49"/>
        <w:jc w:val="both"/>
        <w:rPr>
          <w:rFonts w:ascii="Palatino Linotype" w:eastAsia="MS Mincho" w:hAnsi="Palatino Linotype"/>
          <w:sz w:val="24"/>
        </w:rPr>
      </w:pPr>
    </w:p>
    <w:p w14:paraId="6876BF73" w14:textId="316F8654" w:rsidR="00A62785" w:rsidRPr="00D32075" w:rsidRDefault="004434D3" w:rsidP="00A62785">
      <w:pPr>
        <w:pStyle w:val="Prrafodelista"/>
        <w:numPr>
          <w:ilvl w:val="0"/>
          <w:numId w:val="2"/>
        </w:numPr>
        <w:spacing w:line="360" w:lineRule="auto"/>
        <w:ind w:left="0" w:right="49" w:firstLine="0"/>
        <w:jc w:val="both"/>
        <w:rPr>
          <w:rFonts w:ascii="Palatino Linotype" w:eastAsia="MS Mincho" w:hAnsi="Palatino Linotype"/>
          <w:sz w:val="24"/>
        </w:rPr>
      </w:pPr>
      <w:r w:rsidRPr="00D32075">
        <w:rPr>
          <w:rFonts w:ascii="Palatino Linotype" w:hAnsi="Palatino Linotype" w:cs="Arial"/>
          <w:noProof/>
          <w:color w:val="000000"/>
          <w:sz w:val="24"/>
          <w:lang w:eastAsia="es-MX"/>
        </w:rPr>
        <mc:AlternateContent>
          <mc:Choice Requires="wps">
            <w:drawing>
              <wp:anchor distT="0" distB="0" distL="114300" distR="114300" simplePos="0" relativeHeight="251659264" behindDoc="0" locked="0" layoutInCell="1" allowOverlap="1" wp14:anchorId="1E8117C3" wp14:editId="70EB6048">
                <wp:simplePos x="0" y="0"/>
                <wp:positionH relativeFrom="column">
                  <wp:posOffset>25290</wp:posOffset>
                </wp:positionH>
                <wp:positionV relativeFrom="paragraph">
                  <wp:posOffset>910562</wp:posOffset>
                </wp:positionV>
                <wp:extent cx="5637474" cy="2544418"/>
                <wp:effectExtent l="0" t="0" r="20955" b="27940"/>
                <wp:wrapNone/>
                <wp:docPr id="10" name="Conector recto 10"/>
                <wp:cNvGraphicFramePr/>
                <a:graphic xmlns:a="http://schemas.openxmlformats.org/drawingml/2006/main">
                  <a:graphicData uri="http://schemas.microsoft.com/office/word/2010/wordprocessingShape">
                    <wps:wsp>
                      <wps:cNvCnPr/>
                      <wps:spPr>
                        <a:xfrm>
                          <a:off x="0" y="0"/>
                          <a:ext cx="5637474" cy="25444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377A424E" id="Conector recto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71.7pt" to="445.9pt,2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" strokecolor="#4472c4 [3204]" strokeweight=".5pt">
                <v:stroke joinstyle="miter"/>
              </v:line>
            </w:pict>
          </mc:Fallback>
        </mc:AlternateContent>
      </w:r>
      <w:r w:rsidR="00A62785" w:rsidRPr="00D32075">
        <w:rPr>
          <w:rFonts w:ascii="Palatino Linotype" w:hAnsi="Palatino Linotype" w:cs="Arial"/>
          <w:color w:val="000000"/>
          <w:sz w:val="24"/>
        </w:rPr>
        <w:t>El Sujeto Obligado en su respuesta manifestó que no cuenta con información de la primera quincena del mes de enero de dos mil veintidós; sin embargo, mediante informe justificado remitió el siguiente documento:</w:t>
      </w:r>
    </w:p>
    <w:p w14:paraId="7798D02A" w14:textId="77777777" w:rsidR="00A62785" w:rsidRPr="00D32075" w:rsidRDefault="00A62785" w:rsidP="00A62785">
      <w:pPr>
        <w:pStyle w:val="Prrafodelista"/>
        <w:rPr>
          <w:rFonts w:ascii="Palatino Linotype" w:eastAsia="MS Mincho" w:hAnsi="Palatino Linotype"/>
          <w:sz w:val="24"/>
        </w:rPr>
      </w:pPr>
    </w:p>
    <w:p w14:paraId="3EA5B2C1" w14:textId="79731B9C" w:rsidR="00A62785" w:rsidRPr="00D32075" w:rsidRDefault="00B9530A" w:rsidP="00A62785">
      <w:pPr>
        <w:pStyle w:val="Prrafodelista"/>
        <w:spacing w:line="360" w:lineRule="auto"/>
        <w:ind w:left="0" w:right="49"/>
        <w:jc w:val="both"/>
        <w:rPr>
          <w:rFonts w:ascii="Palatino Linotype" w:eastAsia="MS Mincho" w:hAnsi="Palatino Linotype"/>
          <w:sz w:val="24"/>
        </w:rPr>
      </w:pPr>
      <w:r w:rsidRPr="00D32075">
        <w:rPr>
          <w:rFonts w:ascii="Palatino Linotype" w:eastAsia="MS Mincho" w:hAnsi="Palatino Linotype"/>
          <w:noProof/>
          <w:sz w:val="24"/>
          <w:lang w:eastAsia="es-MX"/>
        </w:rPr>
        <w:lastRenderedPageBreak/>
        <w:drawing>
          <wp:inline distT="0" distB="0" distL="0" distR="0" wp14:anchorId="4FF71E6A" wp14:editId="479A2001">
            <wp:extent cx="5742940" cy="466852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4668520"/>
                    </a:xfrm>
                    <a:prstGeom prst="rect">
                      <a:avLst/>
                    </a:prstGeom>
                  </pic:spPr>
                </pic:pic>
              </a:graphicData>
            </a:graphic>
          </wp:inline>
        </w:drawing>
      </w:r>
    </w:p>
    <w:p w14:paraId="4DE685F4" w14:textId="423447D8" w:rsidR="00A00073" w:rsidRPr="00D32075" w:rsidRDefault="00A62785" w:rsidP="00E46992">
      <w:pPr>
        <w:pStyle w:val="Prrafodelista"/>
        <w:numPr>
          <w:ilvl w:val="0"/>
          <w:numId w:val="2"/>
        </w:numPr>
        <w:tabs>
          <w:tab w:val="left" w:pos="567"/>
        </w:tabs>
        <w:spacing w:line="360" w:lineRule="auto"/>
        <w:ind w:left="0" w:right="49" w:firstLine="0"/>
        <w:jc w:val="both"/>
        <w:rPr>
          <w:rFonts w:ascii="Palatino Linotype" w:eastAsia="MS Gothic" w:hAnsi="Palatino Linotype"/>
          <w:sz w:val="24"/>
        </w:rPr>
      </w:pPr>
      <w:r w:rsidRPr="00D32075">
        <w:rPr>
          <w:rFonts w:ascii="Palatino Linotype" w:eastAsia="MS Gothic" w:hAnsi="Palatino Linotype"/>
          <w:sz w:val="24"/>
        </w:rPr>
        <w:t>Del documento proporcionado mediante informe justificado se aprecia que la Servidora Pública señalada en la solicitud ingresó al servicio público el día dieciséis (16) de enero de dos mil veintidós, por lo que, tal y como lo manifestó el Sujeto Obligado en su respuesta, no se cuenta con información de la primera quincena de enero, puesto que no se encontraba en funciones.</w:t>
      </w:r>
    </w:p>
    <w:p w14:paraId="67C59384" w14:textId="77777777" w:rsidR="00C84906" w:rsidRPr="00D32075" w:rsidRDefault="00C84906" w:rsidP="00C84906">
      <w:pPr>
        <w:pStyle w:val="Prrafodelista"/>
        <w:numPr>
          <w:ilvl w:val="0"/>
          <w:numId w:val="2"/>
        </w:numPr>
        <w:tabs>
          <w:tab w:val="left" w:pos="851"/>
        </w:tabs>
        <w:spacing w:line="360" w:lineRule="auto"/>
        <w:ind w:left="0" w:right="49" w:firstLine="0"/>
        <w:jc w:val="both"/>
        <w:rPr>
          <w:rFonts w:ascii="Palatino Linotype" w:eastAsia="Calibri" w:hAnsi="Palatino Linotype" w:cs="Arial"/>
          <w:sz w:val="24"/>
        </w:rPr>
      </w:pPr>
      <w:r w:rsidRPr="00D32075">
        <w:rPr>
          <w:rFonts w:ascii="Palatino Linotype" w:eastAsia="Calibri" w:hAnsi="Palatino Linotype" w:cs="Arial"/>
          <w:sz w:val="24"/>
        </w:rPr>
        <w:lastRenderedPageBreak/>
        <w:t>De lo anterior, se aprecia que, quién dio respuesta a la solicitud, es el área competente para administrar, poseer o generar la información requerida. En consecuencia, a</w:t>
      </w:r>
      <w:r w:rsidRPr="00D32075">
        <w:rPr>
          <w:rFonts w:ascii="Palatino Linotype" w:hAnsi="Palatino Linotype" w:cs="Arial"/>
          <w:sz w:val="24"/>
        </w:rPr>
        <w:t>l haber existido un pronunciamiento por parte del Sujeto Obligado, en el sentido de que NO se cuenta con la información, por el hecho de que no se generó, administró o poseyó a la fecha, estamos en presencia de lo que se conoce como hechos negativos, toda vez que, a la fecha en que se presentó la solicitud, la información requerida no ha sido generada.</w:t>
      </w:r>
    </w:p>
    <w:p w14:paraId="21B91FCC" w14:textId="77777777" w:rsidR="00C84906" w:rsidRPr="00D32075" w:rsidRDefault="00C84906" w:rsidP="00C84906">
      <w:pPr>
        <w:pStyle w:val="Prrafodelista"/>
        <w:tabs>
          <w:tab w:val="left" w:pos="851"/>
        </w:tabs>
        <w:spacing w:line="360" w:lineRule="auto"/>
        <w:ind w:left="0" w:right="49"/>
        <w:jc w:val="both"/>
        <w:rPr>
          <w:rFonts w:ascii="Palatino Linotype" w:eastAsia="Calibri" w:hAnsi="Palatino Linotype" w:cs="Arial"/>
        </w:rPr>
      </w:pPr>
    </w:p>
    <w:p w14:paraId="56059DB7" w14:textId="77777777" w:rsidR="00C84906" w:rsidRPr="00D32075" w:rsidRDefault="00C84906" w:rsidP="00C84906">
      <w:pPr>
        <w:pStyle w:val="Prrafodelista"/>
        <w:numPr>
          <w:ilvl w:val="0"/>
          <w:numId w:val="2"/>
        </w:numPr>
        <w:tabs>
          <w:tab w:val="left" w:pos="851"/>
        </w:tabs>
        <w:spacing w:line="360" w:lineRule="auto"/>
        <w:ind w:left="0" w:right="49" w:firstLine="0"/>
        <w:jc w:val="both"/>
        <w:rPr>
          <w:rFonts w:ascii="Palatino Linotype" w:eastAsia="Calibri" w:hAnsi="Palatino Linotype" w:cs="Arial"/>
          <w:sz w:val="24"/>
        </w:rPr>
      </w:pPr>
      <w:r w:rsidRPr="00D32075">
        <w:rPr>
          <w:rFonts w:ascii="Palatino Linotype" w:hAnsi="Palatino Linotype" w:cs="Arial"/>
          <w:color w:val="000000" w:themeColor="text1"/>
          <w:sz w:val="24"/>
        </w:rPr>
        <w:t>Lo anterior encuentra sustento con la Jurisprudencia 267,287 y el Criterio 10/2004 emitidos por el Máximo Juzgador del país, Tesis que determinan lo siguiente:</w:t>
      </w:r>
    </w:p>
    <w:p w14:paraId="30804FB2" w14:textId="77777777" w:rsidR="00C84906" w:rsidRPr="00D32075" w:rsidRDefault="00C84906" w:rsidP="00C84906">
      <w:pPr>
        <w:pStyle w:val="Prrafodelista"/>
        <w:rPr>
          <w:rFonts w:ascii="Palatino Linotype" w:hAnsi="Palatino Linotype"/>
          <w:i/>
          <w:iCs/>
        </w:rPr>
      </w:pPr>
    </w:p>
    <w:p w14:paraId="457E2DD0" w14:textId="77777777" w:rsidR="00C84906" w:rsidRPr="00D32075" w:rsidRDefault="00C84906" w:rsidP="00C84906">
      <w:pPr>
        <w:pStyle w:val="Prrafodelista"/>
        <w:tabs>
          <w:tab w:val="left" w:pos="426"/>
        </w:tabs>
        <w:spacing w:before="240" w:after="240" w:line="360" w:lineRule="auto"/>
        <w:ind w:left="567" w:right="567"/>
        <w:jc w:val="both"/>
        <w:rPr>
          <w:rFonts w:ascii="Palatino Linotype" w:hAnsi="Palatino Linotype" w:cs="Arial"/>
          <w:i/>
        </w:rPr>
      </w:pPr>
      <w:r w:rsidRPr="00D32075">
        <w:rPr>
          <w:rFonts w:ascii="Palatino Linotype" w:hAnsi="Palatino Linotype" w:cs="Arial"/>
          <w:i/>
        </w:rPr>
        <w:t>“</w:t>
      </w:r>
      <w:r w:rsidRPr="00D32075">
        <w:rPr>
          <w:rFonts w:ascii="Palatino Linotype" w:hAnsi="Palatino Linotype" w:cs="Arial"/>
          <w:b/>
          <w:i/>
        </w:rPr>
        <w:t>HECHOS NEGATIVOS, NO SON SUSCEPTIBLES DE DEMOSTRACION.</w:t>
      </w:r>
      <w:r w:rsidRPr="00D32075">
        <w:rPr>
          <w:rFonts w:ascii="Palatino Linotype" w:hAnsi="Palatino Linotype" w:cs="Arial"/>
          <w:i/>
        </w:rPr>
        <w:t xml:space="preserve"> </w:t>
      </w:r>
      <w:r w:rsidRPr="00D32075">
        <w:rPr>
          <w:rFonts w:ascii="Palatino Linotype" w:hAnsi="Palatino Linotype" w:cs="Arial"/>
          <w:b/>
          <w:i/>
        </w:rPr>
        <w:t>Tratándose de un hecho negativo, el Juez no tiene por que invocar prueba alguna de la que se desprenda</w:t>
      </w:r>
      <w:r w:rsidRPr="00D32075">
        <w:rPr>
          <w:rFonts w:ascii="Palatino Linotype" w:hAnsi="Palatino Linotype" w:cs="Arial"/>
          <w:i/>
        </w:rPr>
        <w:t>, ya que es bien sabido que esta clase de hechos no son susceptibles de demostración.”</w:t>
      </w:r>
    </w:p>
    <w:p w14:paraId="14B06FB7" w14:textId="77777777" w:rsidR="00C84906" w:rsidRPr="00D32075" w:rsidRDefault="00C84906" w:rsidP="00C84906">
      <w:pPr>
        <w:pStyle w:val="Prrafodelista"/>
        <w:tabs>
          <w:tab w:val="left" w:pos="426"/>
        </w:tabs>
        <w:spacing w:before="240" w:after="240" w:line="360" w:lineRule="auto"/>
        <w:ind w:left="567" w:right="567"/>
        <w:jc w:val="both"/>
        <w:rPr>
          <w:rFonts w:ascii="Palatino Linotype" w:hAnsi="Palatino Linotype" w:cs="Arial"/>
          <w:i/>
        </w:rPr>
      </w:pPr>
    </w:p>
    <w:p w14:paraId="4FBA6937" w14:textId="77777777" w:rsidR="00C84906" w:rsidRPr="00D32075" w:rsidRDefault="00C84906" w:rsidP="00C84906">
      <w:pPr>
        <w:pStyle w:val="Prrafodelista"/>
        <w:tabs>
          <w:tab w:val="left" w:pos="426"/>
        </w:tabs>
        <w:spacing w:before="240" w:after="240" w:line="360" w:lineRule="auto"/>
        <w:ind w:left="567" w:right="567"/>
        <w:jc w:val="both"/>
        <w:rPr>
          <w:rFonts w:ascii="Palatino Linotype" w:hAnsi="Palatino Linotype" w:cs="Arial"/>
          <w:i/>
        </w:rPr>
      </w:pPr>
      <w:r w:rsidRPr="00D32075">
        <w:rPr>
          <w:rFonts w:ascii="Palatino Linotype" w:hAnsi="Palatino Linotype" w:cs="Arial"/>
          <w:i/>
        </w:rPr>
        <w:t>“</w:t>
      </w:r>
      <w:r w:rsidRPr="00D32075">
        <w:rPr>
          <w:rFonts w:ascii="Palatino Linotype" w:hAnsi="Palatino Linotype" w:cs="Arial"/>
          <w:b/>
          <w:i/>
        </w:rPr>
        <w:t>INEXISTENCIA DE LA INFORMACIÓN. EL COMITÉ DE ACCESO A LA INFORMACIÓN PUEDE DECLARARLA ANTE SU EVIDENCIA, SIN NECESIDAD DE DICTAR MEDIDAS PARA SU LOCALIZACIÓN.</w:t>
      </w:r>
      <w:r w:rsidRPr="00D32075">
        <w:rPr>
          <w:rFonts w:ascii="Palatino Linotype" w:hAnsi="Palatino Linotype" w:cs="Arial"/>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w:t>
      </w:r>
      <w:r w:rsidRPr="00D32075">
        <w:rPr>
          <w:rFonts w:ascii="Palatino Linotype" w:hAnsi="Palatino Linotype" w:cs="Arial"/>
          <w:i/>
        </w:rPr>
        <w:lastRenderedPageBreak/>
        <w:t>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D32075">
        <w:rPr>
          <w:rFonts w:ascii="Palatino Linotype" w:hAnsi="Palatino Linotype" w:cs="Arial"/>
          <w:b/>
          <w:i/>
        </w:rPr>
        <w:t>ndo la referida Unidad señala, o</w:t>
      </w:r>
      <w:r w:rsidRPr="00D32075">
        <w:rPr>
          <w:rFonts w:ascii="Palatino Linotype" w:hAnsi="Palatino Linotype" w:cs="Arial"/>
          <w:i/>
        </w:rPr>
        <w:t xml:space="preserve"> el mencionado Comité </w:t>
      </w:r>
      <w:r w:rsidRPr="00D32075">
        <w:rPr>
          <w:rFonts w:ascii="Palatino Linotype" w:hAnsi="Palatino Linotype" w:cs="Arial"/>
          <w:b/>
          <w:i/>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D32075">
        <w:rPr>
          <w:rFonts w:ascii="Palatino Linotype" w:hAnsi="Palatino Linotype" w:cs="Arial"/>
          <w:i/>
        </w:rPr>
        <w:t>”</w:t>
      </w:r>
    </w:p>
    <w:p w14:paraId="3D63437D" w14:textId="77777777" w:rsidR="00C84906" w:rsidRPr="00D32075" w:rsidRDefault="00C84906" w:rsidP="00C84906">
      <w:pPr>
        <w:pStyle w:val="Prrafodelista"/>
        <w:tabs>
          <w:tab w:val="left" w:pos="426"/>
        </w:tabs>
        <w:spacing w:line="360" w:lineRule="auto"/>
        <w:ind w:left="567" w:right="567"/>
        <w:jc w:val="both"/>
        <w:rPr>
          <w:rFonts w:ascii="Palatino Linotype" w:hAnsi="Palatino Linotype" w:cs="Arial"/>
          <w:iCs/>
        </w:rPr>
      </w:pPr>
      <w:r w:rsidRPr="00D32075">
        <w:rPr>
          <w:rFonts w:ascii="Palatino Linotype" w:hAnsi="Palatino Linotype" w:cs="Arial"/>
          <w:iCs/>
        </w:rPr>
        <w:t>(Énfasis añadido)</w:t>
      </w:r>
    </w:p>
    <w:p w14:paraId="2420EA74" w14:textId="77777777" w:rsidR="00C84906" w:rsidRPr="00D32075" w:rsidRDefault="00C84906" w:rsidP="00C84906">
      <w:pPr>
        <w:pStyle w:val="Prrafodelista"/>
        <w:tabs>
          <w:tab w:val="left" w:pos="426"/>
        </w:tabs>
        <w:spacing w:line="360" w:lineRule="auto"/>
        <w:ind w:left="567" w:right="567"/>
        <w:jc w:val="both"/>
        <w:rPr>
          <w:rFonts w:ascii="Palatino Linotype" w:hAnsi="Palatino Linotype" w:cs="Arial"/>
          <w:iCs/>
        </w:rPr>
      </w:pPr>
    </w:p>
    <w:p w14:paraId="1DCF2807" w14:textId="77777777" w:rsidR="00C84906" w:rsidRPr="00D32075" w:rsidRDefault="00C84906" w:rsidP="00C84906">
      <w:pPr>
        <w:pStyle w:val="Prrafodelista"/>
        <w:numPr>
          <w:ilvl w:val="0"/>
          <w:numId w:val="2"/>
        </w:numPr>
        <w:tabs>
          <w:tab w:val="left" w:pos="567"/>
        </w:tabs>
        <w:spacing w:before="240" w:after="240" w:line="360" w:lineRule="auto"/>
        <w:ind w:left="0" w:right="51" w:firstLine="0"/>
        <w:jc w:val="both"/>
        <w:rPr>
          <w:rFonts w:ascii="Palatino Linotype" w:hAnsi="Palatino Linotype"/>
          <w:color w:val="000000" w:themeColor="text1"/>
          <w:sz w:val="24"/>
        </w:rPr>
      </w:pPr>
      <w:r w:rsidRPr="00D32075">
        <w:rPr>
          <w:rFonts w:ascii="Palatino Linotype" w:hAnsi="Palatino Linotype" w:cs="Arial"/>
          <w:color w:val="000000" w:themeColor="text1"/>
          <w:sz w:val="24"/>
        </w:rPr>
        <w:t>Razones por las que no ha lugar a ordenar un Acuerdo de Inexistencia, ya que, a la fecha de la solicitud, la información no se ha elaborado. No se trata de información que haya existido y por alguna razón ya no exista.</w:t>
      </w:r>
      <w:r w:rsidRPr="00D32075">
        <w:rPr>
          <w:rFonts w:ascii="Palatino Linotype" w:hAnsi="Palatino Linotype"/>
          <w:color w:val="000000" w:themeColor="text1"/>
          <w:sz w:val="24"/>
        </w:rPr>
        <w:t xml:space="preserve"> </w:t>
      </w:r>
    </w:p>
    <w:p w14:paraId="2F3F5DC0" w14:textId="77777777" w:rsidR="00C84906" w:rsidRPr="00D32075" w:rsidRDefault="00C84906" w:rsidP="00C84906">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2CFC53FC" w14:textId="77777777" w:rsidR="00C84906" w:rsidRPr="00D32075" w:rsidRDefault="00C84906" w:rsidP="00C84906">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D32075">
        <w:rPr>
          <w:rFonts w:ascii="Palatino Linotype" w:eastAsia="Calibri" w:hAnsi="Palatino Linotype" w:cs="Arial"/>
          <w:sz w:val="24"/>
        </w:rPr>
        <w:t>La Ley de Transparencia y Acceso a la Información Pública del Estado de México y Municipios en el artículo 19, establece lo siguiente:</w:t>
      </w:r>
    </w:p>
    <w:p w14:paraId="672EBE17" w14:textId="77777777" w:rsidR="00C84906" w:rsidRPr="00D32075" w:rsidRDefault="00C84906" w:rsidP="00C84906">
      <w:pPr>
        <w:pStyle w:val="Prrafodelista"/>
        <w:tabs>
          <w:tab w:val="left" w:pos="567"/>
        </w:tabs>
        <w:spacing w:line="360" w:lineRule="auto"/>
        <w:ind w:left="0"/>
        <w:jc w:val="both"/>
        <w:rPr>
          <w:rFonts w:ascii="Palatino Linotype" w:eastAsia="Calibri" w:hAnsi="Palatino Linotype" w:cs="Arial"/>
        </w:rPr>
      </w:pPr>
    </w:p>
    <w:p w14:paraId="073F6681" w14:textId="77777777" w:rsidR="00C84906" w:rsidRPr="00D32075" w:rsidRDefault="00C84906" w:rsidP="00C84906">
      <w:pPr>
        <w:pStyle w:val="Prrafodelista"/>
        <w:tabs>
          <w:tab w:val="left" w:pos="567"/>
        </w:tabs>
        <w:spacing w:line="360" w:lineRule="auto"/>
        <w:ind w:left="567" w:right="567"/>
        <w:jc w:val="both"/>
        <w:rPr>
          <w:rFonts w:ascii="Palatino Linotype" w:hAnsi="Palatino Linotype"/>
          <w:i/>
          <w:iCs/>
          <w:szCs w:val="22"/>
        </w:rPr>
      </w:pPr>
      <w:r w:rsidRPr="00D32075">
        <w:rPr>
          <w:rFonts w:ascii="Palatino Linotype" w:hAnsi="Palatino Linotype"/>
          <w:i/>
          <w:iCs/>
          <w:szCs w:val="22"/>
        </w:rPr>
        <w:t xml:space="preserve">Artículo 19. Se presume que la información debe existir si se refiere a las facultades, competencias y funciones que los ordenamientos jurídicos aplicables otorgan a los sujetos obligados. </w:t>
      </w:r>
    </w:p>
    <w:p w14:paraId="264C16CA" w14:textId="77777777" w:rsidR="00C84906" w:rsidRPr="00D32075" w:rsidRDefault="00C84906" w:rsidP="00C84906">
      <w:pPr>
        <w:pStyle w:val="Prrafodelista"/>
        <w:tabs>
          <w:tab w:val="left" w:pos="567"/>
        </w:tabs>
        <w:spacing w:line="360" w:lineRule="auto"/>
        <w:ind w:left="567" w:right="567"/>
        <w:jc w:val="both"/>
        <w:rPr>
          <w:rFonts w:ascii="Palatino Linotype" w:hAnsi="Palatino Linotype"/>
          <w:i/>
          <w:iCs/>
          <w:szCs w:val="22"/>
        </w:rPr>
      </w:pPr>
    </w:p>
    <w:p w14:paraId="50131880" w14:textId="77777777" w:rsidR="00C84906" w:rsidRPr="00D32075" w:rsidRDefault="00C84906" w:rsidP="00C84906">
      <w:pPr>
        <w:pStyle w:val="Prrafodelista"/>
        <w:tabs>
          <w:tab w:val="left" w:pos="567"/>
        </w:tabs>
        <w:spacing w:line="360" w:lineRule="auto"/>
        <w:ind w:left="567" w:right="567"/>
        <w:jc w:val="both"/>
        <w:rPr>
          <w:rFonts w:ascii="Palatino Linotype" w:hAnsi="Palatino Linotype"/>
          <w:i/>
          <w:iCs/>
          <w:szCs w:val="22"/>
        </w:rPr>
      </w:pPr>
      <w:r w:rsidRPr="00D32075">
        <w:rPr>
          <w:rFonts w:ascii="Palatino Linotype" w:hAnsi="Palatino Linotype"/>
          <w:i/>
          <w:iCs/>
          <w:szCs w:val="22"/>
        </w:rPr>
        <w:lastRenderedPageBreak/>
        <w:t xml:space="preserve">En los casos en que ciertas facultades, competencias o funciones no se hayan ejercido, se debe motivar la respuesta en función de las causas que motiven tal circunstancia. </w:t>
      </w:r>
    </w:p>
    <w:p w14:paraId="079FCD88" w14:textId="77777777" w:rsidR="00C84906" w:rsidRPr="00D32075" w:rsidRDefault="00C84906" w:rsidP="00C84906">
      <w:pPr>
        <w:pStyle w:val="Prrafodelista"/>
        <w:tabs>
          <w:tab w:val="left" w:pos="567"/>
        </w:tabs>
        <w:spacing w:line="360" w:lineRule="auto"/>
        <w:ind w:left="567" w:right="567"/>
        <w:jc w:val="both"/>
        <w:rPr>
          <w:rFonts w:ascii="Palatino Linotype" w:hAnsi="Palatino Linotype"/>
          <w:i/>
          <w:iCs/>
          <w:szCs w:val="22"/>
        </w:rPr>
      </w:pPr>
    </w:p>
    <w:p w14:paraId="189C8485" w14:textId="77777777" w:rsidR="00C84906" w:rsidRPr="00D32075" w:rsidRDefault="00C84906" w:rsidP="00C84906">
      <w:pPr>
        <w:pStyle w:val="Prrafodelista"/>
        <w:tabs>
          <w:tab w:val="left" w:pos="567"/>
        </w:tabs>
        <w:spacing w:line="360" w:lineRule="auto"/>
        <w:ind w:left="567" w:right="567"/>
        <w:jc w:val="both"/>
        <w:rPr>
          <w:rFonts w:ascii="Palatino Linotype" w:eastAsia="Calibri" w:hAnsi="Palatino Linotype" w:cs="Arial"/>
          <w:i/>
          <w:iCs/>
          <w:szCs w:val="22"/>
        </w:rPr>
      </w:pPr>
      <w:r w:rsidRPr="00D32075">
        <w:rPr>
          <w:rFonts w:ascii="Palatino Linotype" w:hAnsi="Palatino Linotype"/>
          <w:i/>
          <w:iCs/>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79498F0" w14:textId="77777777" w:rsidR="00C84906" w:rsidRPr="00D32075" w:rsidRDefault="00C84906" w:rsidP="00C84906">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D32075">
        <w:rPr>
          <w:rFonts w:ascii="Palatino Linotype" w:eastAsia="Calibri" w:hAnsi="Palatino Linotype" w:cs="Arial"/>
          <w:sz w:val="24"/>
        </w:rPr>
        <w:t>El presente asunto en particular, encuadra en la primera hipótesis jurídica del artículo 19 de la Ley en la Materia, porque para la generación, administración o posesión de la información solicitada, se requiere que la erogación de recursos públicos, asimismo que el Ayuntamiento sea el benefactor de dicho apoyo.</w:t>
      </w:r>
    </w:p>
    <w:p w14:paraId="2ABC18FD" w14:textId="77777777" w:rsidR="00C84906" w:rsidRPr="00D32075" w:rsidRDefault="00C84906" w:rsidP="00C84906">
      <w:pPr>
        <w:pStyle w:val="Prrafodelista"/>
        <w:rPr>
          <w:rFonts w:ascii="Palatino Linotype" w:eastAsia="Calibri" w:hAnsi="Palatino Linotype" w:cs="Arial"/>
          <w:sz w:val="24"/>
        </w:rPr>
      </w:pPr>
    </w:p>
    <w:p w14:paraId="0D1767AC" w14:textId="77777777" w:rsidR="00C84906" w:rsidRPr="00D32075" w:rsidRDefault="00C84906" w:rsidP="00B9530A">
      <w:pPr>
        <w:pStyle w:val="Prrafodelista"/>
        <w:numPr>
          <w:ilvl w:val="0"/>
          <w:numId w:val="2"/>
        </w:numPr>
        <w:tabs>
          <w:tab w:val="left" w:pos="567"/>
        </w:tabs>
        <w:spacing w:before="240" w:after="240" w:line="360" w:lineRule="auto"/>
        <w:ind w:left="0" w:right="51" w:firstLine="0"/>
        <w:jc w:val="both"/>
        <w:rPr>
          <w:rFonts w:ascii="Palatino Linotype" w:hAnsi="Palatino Linotype"/>
          <w:color w:val="000000" w:themeColor="text1"/>
          <w:sz w:val="24"/>
        </w:rPr>
      </w:pPr>
      <w:r w:rsidRPr="00D32075">
        <w:rPr>
          <w:rFonts w:ascii="Palatino Linotype" w:hAnsi="Palatino Linotype"/>
          <w:color w:val="000000" w:themeColor="text1"/>
          <w:sz w:val="24"/>
        </w:rPr>
        <w:t>Entonces, al</w:t>
      </w:r>
      <w:r w:rsidRPr="00D32075">
        <w:rPr>
          <w:rFonts w:ascii="Palatino Linotype" w:hAnsi="Palatino Linotype"/>
          <w:sz w:val="24"/>
          <w:lang w:val="es-ES"/>
        </w:rPr>
        <w:t xml:space="preserve"> haber existido un pronunciamiento por parte del Sujeto Obligado, </w:t>
      </w:r>
      <w:r w:rsidRPr="00D32075">
        <w:rPr>
          <w:rFonts w:ascii="Palatino Linotype" w:hAnsi="Palatino Linotype"/>
          <w:sz w:val="24"/>
          <w:lang w:eastAsia="en-US"/>
        </w:rPr>
        <w:t xml:space="preserve">es que </w:t>
      </w:r>
      <w:r w:rsidRPr="00D32075">
        <w:rPr>
          <w:rFonts w:ascii="Palatino Linotype" w:hAnsi="Palatino Linotype"/>
          <w:sz w:val="24"/>
          <w:lang w:val="es-ES"/>
        </w:rPr>
        <w:t>debemos</w:t>
      </w:r>
      <w:r w:rsidRPr="00D32075">
        <w:rPr>
          <w:rFonts w:ascii="Palatino Linotype" w:hAnsi="Palatino Linotype"/>
          <w:i/>
          <w:sz w:val="24"/>
          <w:lang w:val="es-ES"/>
        </w:rPr>
        <w:t xml:space="preserve"> </w:t>
      </w:r>
      <w:r w:rsidRPr="00D32075">
        <w:rPr>
          <w:rFonts w:ascii="Palatino Linotype" w:hAnsi="Palatino Linotype" w:cs="Arial"/>
          <w:sz w:val="24"/>
          <w:szCs w:val="20"/>
        </w:rPr>
        <w:t>hacer referencia a l</w:t>
      </w:r>
      <w:r w:rsidRPr="00D32075">
        <w:rPr>
          <w:rFonts w:ascii="Palatino Linotype" w:hAnsi="Palatino Linotype"/>
          <w:sz w:val="24"/>
        </w:rPr>
        <w:t>a presunción de veracidad</w:t>
      </w:r>
      <w:r w:rsidRPr="00D32075">
        <w:rPr>
          <w:rStyle w:val="Refdenotaalpie"/>
          <w:rFonts w:ascii="Palatino Linotype" w:hAnsi="Palatino Linotype"/>
          <w:sz w:val="24"/>
        </w:rPr>
        <w:footnoteReference w:id="11"/>
      </w:r>
      <w:r w:rsidRPr="00D32075">
        <w:rPr>
          <w:rFonts w:ascii="Palatino Linotype" w:hAnsi="Palatino Linotype"/>
          <w:sz w:val="24"/>
        </w:rPr>
        <w:t xml:space="preserve"> supone una declaración </w:t>
      </w:r>
      <w:r w:rsidRPr="00D32075">
        <w:rPr>
          <w:rFonts w:ascii="Palatino Linotype" w:hAnsi="Palatino Linotype"/>
          <w:i/>
          <w:sz w:val="24"/>
        </w:rPr>
        <w:t>iurus tantum</w:t>
      </w:r>
      <w:r w:rsidRPr="00D32075">
        <w:rPr>
          <w:rFonts w:ascii="Palatino Linotype" w:hAnsi="Palatino Linotype"/>
          <w:sz w:val="24"/>
        </w:rPr>
        <w:t xml:space="preserve"> ya que admite prueba en contra, por lo que este Órgano no está facultado para pronunciarse sobre la veracidad de la información entregada.</w:t>
      </w:r>
    </w:p>
    <w:p w14:paraId="55F0E915" w14:textId="77777777" w:rsidR="00C84906" w:rsidRPr="00D32075" w:rsidRDefault="00C84906" w:rsidP="00C84906">
      <w:pPr>
        <w:pStyle w:val="Prrafodelista"/>
        <w:spacing w:line="360" w:lineRule="auto"/>
        <w:ind w:left="0"/>
        <w:rPr>
          <w:rFonts w:ascii="Palatino Linotype" w:hAnsi="Palatino Linotype"/>
          <w:sz w:val="24"/>
        </w:rPr>
      </w:pPr>
    </w:p>
    <w:p w14:paraId="162A9BEE" w14:textId="77777777" w:rsidR="00C84906" w:rsidRPr="00D32075" w:rsidRDefault="00C84906" w:rsidP="00C84906">
      <w:pPr>
        <w:pStyle w:val="Prrafodelista"/>
        <w:numPr>
          <w:ilvl w:val="0"/>
          <w:numId w:val="2"/>
        </w:numPr>
        <w:spacing w:line="360" w:lineRule="auto"/>
        <w:ind w:left="0" w:firstLine="0"/>
        <w:jc w:val="both"/>
        <w:rPr>
          <w:rFonts w:ascii="Palatino Linotype" w:hAnsi="Palatino Linotype"/>
          <w:sz w:val="24"/>
        </w:rPr>
      </w:pPr>
      <w:r w:rsidRPr="00D32075">
        <w:rPr>
          <w:rFonts w:ascii="Palatino Linotype" w:hAnsi="Palatino Linotype"/>
          <w:sz w:val="24"/>
        </w:rPr>
        <w:lastRenderedPageBreak/>
        <w:t>Sirve de apoyo a lo anterior por analogía el criterio 31-10 emitido por el entonces Instituto Federal de Acceso a la Información y Protección de Datos, que a la letra dice:</w:t>
      </w:r>
    </w:p>
    <w:p w14:paraId="7BACB001" w14:textId="77777777" w:rsidR="00C84906" w:rsidRPr="00D32075" w:rsidRDefault="00C84906" w:rsidP="00C84906">
      <w:pPr>
        <w:pStyle w:val="Prrafodelista"/>
        <w:spacing w:line="360" w:lineRule="auto"/>
        <w:rPr>
          <w:rFonts w:ascii="Palatino Linotype" w:hAnsi="Palatino Linotype"/>
        </w:rPr>
      </w:pPr>
    </w:p>
    <w:p w14:paraId="2AE91F8F" w14:textId="77777777" w:rsidR="00C84906" w:rsidRPr="00D32075" w:rsidRDefault="00C84906" w:rsidP="00C84906">
      <w:pPr>
        <w:autoSpaceDE w:val="0"/>
        <w:autoSpaceDN w:val="0"/>
        <w:adjustRightInd w:val="0"/>
        <w:spacing w:line="360" w:lineRule="auto"/>
        <w:ind w:left="567" w:right="567"/>
        <w:jc w:val="both"/>
        <w:rPr>
          <w:rFonts w:ascii="Palatino Linotype" w:hAnsi="Palatino Linotype"/>
          <w:i/>
          <w:iCs/>
          <w:sz w:val="22"/>
        </w:rPr>
      </w:pPr>
      <w:r w:rsidRPr="00D32075">
        <w:rPr>
          <w:rFonts w:ascii="Palatino Linotype" w:hAnsi="Palatino Linotype"/>
          <w:b/>
          <w:i/>
          <w:iCs/>
          <w:sz w:val="22"/>
        </w:rPr>
        <w:t>El Instituto Federal de Acceso a la Información y Protección de Datos </w:t>
      </w:r>
      <w:r w:rsidRPr="00D32075">
        <w:rPr>
          <w:rFonts w:ascii="Palatino Linotype" w:hAnsi="Palatino Linotype"/>
          <w:b/>
          <w:bCs/>
          <w:i/>
          <w:iCs/>
          <w:sz w:val="22"/>
        </w:rPr>
        <w:t>no cuenta con facultades para pronunciarse respecto de la veracidad de los documentos proporcionados por los sujetos obligados.</w:t>
      </w:r>
      <w:r w:rsidRPr="00D32075">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C6C7AE7" w14:textId="4AE1222C" w:rsidR="00C84906" w:rsidRPr="00D32075" w:rsidRDefault="00C84906" w:rsidP="00C84906">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rPr>
      </w:pPr>
      <w:r w:rsidRPr="00D32075">
        <w:rPr>
          <w:rFonts w:ascii="Palatino Linotype" w:hAnsi="Palatino Linotype" w:cs="Arial"/>
          <w:color w:val="000000"/>
          <w:sz w:val="24"/>
        </w:rPr>
        <w:t>Este Órgano Garante carece de facultades para dudar de la veracidad sobre la información proporcionada por el Sujeto Obligado, por lo que se tiene atendido el requerimiento del particular, por lo que se CONFIRMA la respuesta del Sujeto Obligado.</w:t>
      </w:r>
    </w:p>
    <w:p w14:paraId="19639373" w14:textId="4700F907" w:rsidR="00774809" w:rsidRPr="00D32075" w:rsidRDefault="00774809" w:rsidP="00774809">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rPr>
      </w:pPr>
      <w:r w:rsidRPr="00D32075">
        <w:rPr>
          <w:rFonts w:ascii="Palatino Linotype" w:hAnsi="Palatino Linotype" w:cs="Arial"/>
          <w:color w:val="000000"/>
          <w:sz w:val="24"/>
        </w:rPr>
        <w:lastRenderedPageBreak/>
        <w:t xml:space="preserve">Por lo que corresponde a la solicitud </w:t>
      </w:r>
      <w:r w:rsidRPr="00D32075">
        <w:rPr>
          <w:rFonts w:ascii="Palatino Linotype" w:hAnsi="Palatino Linotype" w:cs="Arial"/>
          <w:b/>
          <w:sz w:val="24"/>
          <w:lang w:val="es-ES"/>
        </w:rPr>
        <w:t xml:space="preserve">00474/AMECAMEC/IP/2022 </w:t>
      </w:r>
      <w:r w:rsidRPr="00D32075">
        <w:rPr>
          <w:rFonts w:ascii="Palatino Linotype" w:hAnsi="Palatino Linotype" w:cs="Arial"/>
          <w:sz w:val="24"/>
          <w:lang w:val="es-ES"/>
        </w:rPr>
        <w:t>donde se requirió lo siguiente:</w:t>
      </w:r>
    </w:p>
    <w:p w14:paraId="1C1C61F2" w14:textId="77777777" w:rsidR="00774809" w:rsidRPr="00D32075" w:rsidRDefault="00774809" w:rsidP="00774809">
      <w:pPr>
        <w:ind w:left="567" w:right="822"/>
        <w:jc w:val="both"/>
        <w:rPr>
          <w:rFonts w:ascii="Palatino Linotype" w:hAnsi="Palatino Linotype"/>
          <w:i/>
          <w:sz w:val="22"/>
        </w:rPr>
      </w:pPr>
      <w:r w:rsidRPr="00D32075">
        <w:rPr>
          <w:rFonts w:ascii="Palatino Linotype" w:hAnsi="Palatino Linotype"/>
          <w:i/>
          <w:sz w:val="22"/>
        </w:rPr>
        <w:t>“El currículum vitae de Mtra. Mayra Janina Flores Serrano, en su calidad de Procuradora de la Defensoría de las niñas, niños y adolescentes , así como el CFDI de nómina que corresponde a la segunda quincena de enero 2022.” (sic)</w:t>
      </w:r>
    </w:p>
    <w:p w14:paraId="4D4B65BA" w14:textId="789ADE88" w:rsidR="00774809" w:rsidRPr="00D32075" w:rsidRDefault="00774809" w:rsidP="00774809">
      <w:pPr>
        <w:pStyle w:val="Prrafodelista"/>
        <w:ind w:left="4613" w:right="567"/>
        <w:jc w:val="both"/>
        <w:rPr>
          <w:rFonts w:ascii="Palatino Linotype" w:eastAsia="Calibri" w:hAnsi="Palatino Linotype" w:cs="Arial"/>
          <w:i/>
          <w:sz w:val="24"/>
          <w:lang w:val="es-ES"/>
        </w:rPr>
      </w:pPr>
    </w:p>
    <w:p w14:paraId="3050A81E" w14:textId="6C00D139" w:rsidR="00774809" w:rsidRPr="00D32075" w:rsidRDefault="00774809" w:rsidP="00E46992">
      <w:pPr>
        <w:pStyle w:val="Prrafodelista"/>
        <w:numPr>
          <w:ilvl w:val="0"/>
          <w:numId w:val="2"/>
        </w:numPr>
        <w:tabs>
          <w:tab w:val="left" w:pos="567"/>
        </w:tabs>
        <w:spacing w:line="360" w:lineRule="auto"/>
        <w:ind w:left="0" w:right="49" w:firstLine="0"/>
        <w:jc w:val="both"/>
        <w:rPr>
          <w:rFonts w:ascii="Palatino Linotype" w:eastAsia="MS Gothic" w:hAnsi="Palatino Linotype"/>
          <w:sz w:val="24"/>
        </w:rPr>
      </w:pPr>
      <w:r w:rsidRPr="00D32075">
        <w:rPr>
          <w:rFonts w:ascii="Palatino Linotype" w:eastAsia="MS Gothic" w:hAnsi="Palatino Linotype"/>
          <w:sz w:val="24"/>
        </w:rPr>
        <w:t xml:space="preserve">El Sujeto Obligado entregó </w:t>
      </w:r>
    </w:p>
    <w:p w14:paraId="76676EFD" w14:textId="073A9310" w:rsidR="00774809" w:rsidRPr="00D32075" w:rsidRDefault="00774809" w:rsidP="00774809">
      <w:pPr>
        <w:tabs>
          <w:tab w:val="left" w:pos="567"/>
        </w:tabs>
        <w:spacing w:line="360" w:lineRule="auto"/>
        <w:ind w:right="49"/>
        <w:jc w:val="both"/>
        <w:rPr>
          <w:rFonts w:ascii="Palatino Linotype" w:eastAsia="MS Gothic" w:hAnsi="Palatino Linotype"/>
          <w:sz w:val="24"/>
        </w:rPr>
      </w:pPr>
    </w:p>
    <w:p w14:paraId="6D287BDD" w14:textId="51932A07" w:rsidR="00774809" w:rsidRPr="00D32075" w:rsidRDefault="00774809" w:rsidP="003F6B95">
      <w:pPr>
        <w:pStyle w:val="Prrafodelista"/>
        <w:numPr>
          <w:ilvl w:val="0"/>
          <w:numId w:val="14"/>
        </w:numPr>
        <w:tabs>
          <w:tab w:val="left" w:pos="567"/>
        </w:tabs>
        <w:spacing w:line="360" w:lineRule="auto"/>
        <w:ind w:right="49"/>
        <w:jc w:val="both"/>
        <w:rPr>
          <w:rFonts w:ascii="Palatino Linotype" w:eastAsia="MS Gothic" w:hAnsi="Palatino Linotype"/>
          <w:sz w:val="24"/>
        </w:rPr>
      </w:pPr>
      <w:r w:rsidRPr="00D32075">
        <w:rPr>
          <w:rFonts w:ascii="Palatino Linotype" w:eastAsia="MS Gothic" w:hAnsi="Palatino Linotype"/>
          <w:sz w:val="24"/>
        </w:rPr>
        <w:t>Currículum vitae de la Procuradora de Protección Municipal de Niñas, Niños y Adolescentes del Sistema Municipal para el Desarrollo Integral de la Familia de Amecameca.</w:t>
      </w:r>
    </w:p>
    <w:p w14:paraId="15C01C9F" w14:textId="0EC2E4E5" w:rsidR="00774809" w:rsidRPr="00D32075" w:rsidRDefault="00774809" w:rsidP="003F6B95">
      <w:pPr>
        <w:pStyle w:val="Prrafodelista"/>
        <w:numPr>
          <w:ilvl w:val="0"/>
          <w:numId w:val="14"/>
        </w:numPr>
        <w:tabs>
          <w:tab w:val="left" w:pos="567"/>
        </w:tabs>
        <w:spacing w:line="360" w:lineRule="auto"/>
        <w:ind w:right="49"/>
        <w:jc w:val="both"/>
        <w:rPr>
          <w:rFonts w:ascii="Palatino Linotype" w:eastAsia="MS Gothic" w:hAnsi="Palatino Linotype"/>
          <w:sz w:val="24"/>
        </w:rPr>
      </w:pPr>
      <w:r w:rsidRPr="00D32075">
        <w:rPr>
          <w:rFonts w:ascii="Palatino Linotype" w:eastAsia="MS Gothic" w:hAnsi="Palatino Linotype"/>
          <w:sz w:val="24"/>
        </w:rPr>
        <w:t>Comprobante Fiscal Digital por Internet por concepto de nómina de la Procuradora de Protección Municipal de Niñas, Niños y Adolescentes del Sistema Municipal para el Desarrollo Integral de la Familia de Amecameca, en versión pública.</w:t>
      </w:r>
    </w:p>
    <w:p w14:paraId="3110D5B3" w14:textId="77777777" w:rsidR="00774809" w:rsidRPr="00D32075" w:rsidRDefault="00774809" w:rsidP="00774809">
      <w:pPr>
        <w:tabs>
          <w:tab w:val="left" w:pos="567"/>
        </w:tabs>
        <w:spacing w:line="360" w:lineRule="auto"/>
        <w:ind w:right="49"/>
        <w:jc w:val="both"/>
        <w:rPr>
          <w:rFonts w:ascii="Palatino Linotype" w:eastAsia="MS Gothic" w:hAnsi="Palatino Linotype"/>
          <w:sz w:val="24"/>
        </w:rPr>
      </w:pPr>
    </w:p>
    <w:p w14:paraId="0D9CBE3A" w14:textId="61E146AC" w:rsidR="00B9530A" w:rsidRPr="00D32075" w:rsidRDefault="00774809" w:rsidP="0097068E">
      <w:pPr>
        <w:pStyle w:val="Prrafodelista"/>
        <w:numPr>
          <w:ilvl w:val="0"/>
          <w:numId w:val="2"/>
        </w:numPr>
        <w:tabs>
          <w:tab w:val="left" w:pos="567"/>
        </w:tabs>
        <w:spacing w:line="360" w:lineRule="auto"/>
        <w:ind w:left="0" w:right="49" w:firstLine="0"/>
        <w:jc w:val="both"/>
        <w:rPr>
          <w:rFonts w:ascii="Palatino Linotype" w:eastAsia="MS Mincho" w:hAnsi="Palatino Linotype"/>
          <w:sz w:val="24"/>
        </w:rPr>
      </w:pPr>
      <w:r w:rsidRPr="00D32075">
        <w:rPr>
          <w:rFonts w:ascii="Palatino Linotype" w:eastAsia="MS Gothic" w:hAnsi="Palatino Linotype"/>
          <w:sz w:val="24"/>
        </w:rPr>
        <w:t>Por su parte, el Recurrente únicamente se inconformó porque, a su dicho, el CFDI solicitado no co</w:t>
      </w:r>
      <w:r w:rsidR="00B9530A" w:rsidRPr="00D32075">
        <w:rPr>
          <w:rFonts w:ascii="Palatino Linotype" w:eastAsia="MS Gothic" w:hAnsi="Palatino Linotype"/>
          <w:sz w:val="24"/>
        </w:rPr>
        <w:t xml:space="preserve">rresponde con la fecha requerida. </w:t>
      </w:r>
      <w:r w:rsidR="00B9530A" w:rsidRPr="00D32075">
        <w:rPr>
          <w:rFonts w:ascii="Palatino Linotype" w:eastAsia="MS Mincho" w:hAnsi="Palatino Linotype"/>
          <w:sz w:val="24"/>
        </w:rPr>
        <w:t xml:space="preserve">Ahora bien, como se observa, el Recurrente únicamente mostró su inconformidad porque el CFDI no corresponde con la fecha requerida, por ende, </w:t>
      </w:r>
      <w:r w:rsidR="00B9530A" w:rsidRPr="00D32075">
        <w:rPr>
          <w:rFonts w:ascii="Palatino Linotype" w:eastAsia="Calibri" w:hAnsi="Palatino Linotype" w:cs="Arial"/>
          <w:sz w:val="24"/>
        </w:rPr>
        <w:t xml:space="preserve">dichos rubros que no se recurrieron deben declararse atendidos, tales como el currículum vitae y la clasificación de información contenida en el CFDI proporcionado, pues se entiende que la parte Recurrente ésta conforme </w:t>
      </w:r>
      <w:r w:rsidR="00B9530A" w:rsidRPr="00D32075">
        <w:rPr>
          <w:rFonts w:ascii="Palatino Linotype" w:eastAsia="Calibri" w:hAnsi="Palatino Linotype" w:cs="Arial"/>
          <w:sz w:val="24"/>
        </w:rPr>
        <w:lastRenderedPageBreak/>
        <w:t>con la información entregada al no contravenir la misma. Sirve de Apoyo a lo anterior, por analogía la Tesis Jurisprudencial Número 3ª./J.7/91, Publicada en el Semanario Judicial de la Federación y su Gaceta bajo el número de registro 174,177, referidos y citados en líneas anteriores, por lo que se tienen por reproducidos a la letra.</w:t>
      </w:r>
    </w:p>
    <w:p w14:paraId="1A010F59" w14:textId="77777777" w:rsidR="00B9530A" w:rsidRPr="00D32075" w:rsidRDefault="00B9530A" w:rsidP="00B9530A">
      <w:pPr>
        <w:tabs>
          <w:tab w:val="left" w:pos="567"/>
        </w:tabs>
        <w:spacing w:line="360" w:lineRule="auto"/>
        <w:ind w:right="49"/>
        <w:jc w:val="both"/>
        <w:rPr>
          <w:rFonts w:ascii="Palatino Linotype" w:eastAsia="MS Gothic" w:hAnsi="Palatino Linotype"/>
          <w:sz w:val="24"/>
        </w:rPr>
      </w:pPr>
    </w:p>
    <w:p w14:paraId="4054EAB9" w14:textId="7D3989AA" w:rsidR="00774809" w:rsidRPr="00D32075" w:rsidRDefault="00B9530A" w:rsidP="00E46992">
      <w:pPr>
        <w:pStyle w:val="Prrafodelista"/>
        <w:numPr>
          <w:ilvl w:val="0"/>
          <w:numId w:val="2"/>
        </w:numPr>
        <w:tabs>
          <w:tab w:val="left" w:pos="567"/>
        </w:tabs>
        <w:spacing w:line="360" w:lineRule="auto"/>
        <w:ind w:left="0" w:right="49" w:firstLine="0"/>
        <w:jc w:val="both"/>
        <w:rPr>
          <w:rFonts w:ascii="Palatino Linotype" w:eastAsia="MS Gothic" w:hAnsi="Palatino Linotype"/>
          <w:sz w:val="24"/>
        </w:rPr>
      </w:pPr>
      <w:r w:rsidRPr="00D32075">
        <w:rPr>
          <w:rFonts w:ascii="Palatino Linotype" w:eastAsia="MS Gothic" w:hAnsi="Palatino Linotype"/>
          <w:sz w:val="24"/>
        </w:rPr>
        <w:t>Ahora bien, por lo que corresponde a la temporalidad del CFDI, es necesario traer a contexto el documento remitido en respuesta a la solicitud 00474/AMEXAMEC/IP/2022, siendo lo siguiente:</w:t>
      </w:r>
    </w:p>
    <w:p w14:paraId="23632F61" w14:textId="78A379E4" w:rsidR="00B9530A" w:rsidRPr="00D32075" w:rsidRDefault="00B9530A" w:rsidP="00B9530A">
      <w:pPr>
        <w:pStyle w:val="Prrafodelista"/>
        <w:tabs>
          <w:tab w:val="left" w:pos="567"/>
        </w:tabs>
        <w:spacing w:line="360" w:lineRule="auto"/>
        <w:ind w:left="0" w:right="49"/>
        <w:jc w:val="center"/>
        <w:rPr>
          <w:rFonts w:ascii="Palatino Linotype" w:eastAsia="MS Gothic" w:hAnsi="Palatino Linotype"/>
          <w:sz w:val="24"/>
        </w:rPr>
      </w:pPr>
      <w:r w:rsidRPr="00D32075">
        <w:rPr>
          <w:rFonts w:ascii="Palatino Linotype" w:eastAsia="MS Gothic" w:hAnsi="Palatino Linotype"/>
          <w:noProof/>
          <w:sz w:val="24"/>
          <w:lang w:eastAsia="es-MX"/>
        </w:rPr>
        <w:drawing>
          <wp:inline distT="0" distB="0" distL="0" distR="0" wp14:anchorId="32881132" wp14:editId="277D02C1">
            <wp:extent cx="3220279" cy="4148707"/>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36289" cy="4169333"/>
                    </a:xfrm>
                    <a:prstGeom prst="rect">
                      <a:avLst/>
                    </a:prstGeom>
                  </pic:spPr>
                </pic:pic>
              </a:graphicData>
            </a:graphic>
          </wp:inline>
        </w:drawing>
      </w:r>
    </w:p>
    <w:p w14:paraId="0A1BF536" w14:textId="18B55040" w:rsidR="0009095E" w:rsidRPr="00D32075" w:rsidRDefault="00B9530A" w:rsidP="0009095E">
      <w:pPr>
        <w:pStyle w:val="Prrafodelista"/>
        <w:numPr>
          <w:ilvl w:val="0"/>
          <w:numId w:val="2"/>
        </w:numPr>
        <w:tabs>
          <w:tab w:val="left" w:pos="567"/>
        </w:tabs>
        <w:spacing w:line="360" w:lineRule="auto"/>
        <w:ind w:left="0" w:right="49" w:firstLine="0"/>
        <w:jc w:val="both"/>
        <w:rPr>
          <w:rFonts w:ascii="Palatino Linotype" w:eastAsia="MS Gothic" w:hAnsi="Palatino Linotype"/>
          <w:sz w:val="24"/>
        </w:rPr>
      </w:pPr>
      <w:r w:rsidRPr="00D32075">
        <w:rPr>
          <w:rFonts w:ascii="Palatino Linotype" w:eastAsia="MS Gothic" w:hAnsi="Palatino Linotype"/>
          <w:sz w:val="24"/>
        </w:rPr>
        <w:lastRenderedPageBreak/>
        <w:t xml:space="preserve">Del documento proporcionado por el Sujeto Obligado se aprecia que el CFDI corresponde a la segunda quincena del mes de enero de dos mil veintidós, el cual fue pagado el </w:t>
      </w:r>
      <w:r w:rsidR="0009095E" w:rsidRPr="00D32075">
        <w:rPr>
          <w:rFonts w:ascii="Palatino Linotype" w:eastAsia="MS Gothic" w:hAnsi="Palatino Linotype"/>
          <w:sz w:val="24"/>
        </w:rPr>
        <w:t>primero (1) de febrero. Entonces, contrario a lo que manifestó el particular en sus motivos o razones de inconformidad, el CFDI proporcionado si corresponde con la temporalidad requerida. En consecuencia, se CONFIRMA la respuesta del Sujeto Obligado.</w:t>
      </w:r>
    </w:p>
    <w:p w14:paraId="7B1C54E1" w14:textId="042E2927" w:rsidR="0009095E" w:rsidRPr="00D32075" w:rsidRDefault="0009095E" w:rsidP="0009095E">
      <w:pPr>
        <w:pStyle w:val="Prrafodelista"/>
        <w:tabs>
          <w:tab w:val="left" w:pos="567"/>
        </w:tabs>
        <w:spacing w:line="360" w:lineRule="auto"/>
        <w:ind w:left="0" w:right="49"/>
        <w:jc w:val="both"/>
        <w:rPr>
          <w:rFonts w:ascii="Palatino Linotype" w:eastAsia="MS Gothic" w:hAnsi="Palatino Linotype"/>
          <w:sz w:val="24"/>
        </w:rPr>
      </w:pPr>
    </w:p>
    <w:p w14:paraId="69D6CD8A" w14:textId="77777777" w:rsidR="0009095E" w:rsidRPr="00D32075" w:rsidRDefault="0009095E" w:rsidP="0009095E">
      <w:pPr>
        <w:pStyle w:val="Prrafodelista"/>
        <w:numPr>
          <w:ilvl w:val="0"/>
          <w:numId w:val="2"/>
        </w:numPr>
        <w:spacing w:before="120" w:after="120" w:line="360" w:lineRule="auto"/>
        <w:ind w:left="0" w:firstLine="0"/>
        <w:jc w:val="both"/>
        <w:rPr>
          <w:rFonts w:ascii="Palatino Linotype" w:hAnsi="Palatino Linotype"/>
          <w:sz w:val="24"/>
        </w:rPr>
      </w:pPr>
      <w:r w:rsidRPr="00D32075">
        <w:rPr>
          <w:rFonts w:ascii="Palatino Linotype" w:hAnsi="Palatino Linotype"/>
          <w:sz w:val="24"/>
        </w:rPr>
        <w:t>Es así que, la información proporcionada corresponde a la información solicitada, actualizando lo dispuesto en el artículo 166, primer párrafo de la Ley de Transparencia y Acceso a la Información Pública del Estado de México y Municipios:</w:t>
      </w:r>
    </w:p>
    <w:p w14:paraId="70980B29" w14:textId="77777777" w:rsidR="0009095E" w:rsidRPr="00D32075" w:rsidRDefault="0009095E" w:rsidP="0009095E">
      <w:pPr>
        <w:pStyle w:val="Prrafodelista"/>
        <w:spacing w:before="120" w:after="120" w:line="360" w:lineRule="auto"/>
        <w:ind w:left="0"/>
        <w:jc w:val="both"/>
        <w:rPr>
          <w:rFonts w:ascii="Palatino Linotype" w:hAnsi="Palatino Linotype"/>
        </w:rPr>
      </w:pPr>
    </w:p>
    <w:p w14:paraId="13F1108B" w14:textId="77777777" w:rsidR="0009095E" w:rsidRPr="00D32075" w:rsidRDefault="0009095E" w:rsidP="0009095E">
      <w:pPr>
        <w:pStyle w:val="Prrafodelista"/>
        <w:spacing w:before="120" w:after="120" w:line="360" w:lineRule="auto"/>
        <w:ind w:left="567" w:right="616"/>
        <w:jc w:val="both"/>
        <w:rPr>
          <w:rFonts w:ascii="Palatino Linotype" w:hAnsi="Palatino Linotype"/>
          <w:i/>
        </w:rPr>
      </w:pPr>
      <w:r w:rsidRPr="00D32075">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14:paraId="221466A9" w14:textId="77777777" w:rsidR="0009095E" w:rsidRPr="00D32075" w:rsidRDefault="0009095E" w:rsidP="0009095E">
      <w:pPr>
        <w:pStyle w:val="Prrafodelista"/>
        <w:spacing w:before="120" w:after="120" w:line="360" w:lineRule="auto"/>
        <w:ind w:left="567" w:right="616"/>
        <w:jc w:val="both"/>
        <w:rPr>
          <w:rFonts w:ascii="Palatino Linotype" w:hAnsi="Palatino Linotype"/>
          <w:i/>
        </w:rPr>
      </w:pPr>
    </w:p>
    <w:p w14:paraId="03B323C9" w14:textId="585CF660" w:rsidR="0009095E" w:rsidRPr="00D32075" w:rsidRDefault="0009095E" w:rsidP="0009095E">
      <w:pPr>
        <w:pStyle w:val="Prrafodelista"/>
        <w:numPr>
          <w:ilvl w:val="0"/>
          <w:numId w:val="2"/>
        </w:numPr>
        <w:spacing w:before="120" w:after="120" w:line="360" w:lineRule="auto"/>
        <w:ind w:left="0" w:firstLine="0"/>
        <w:jc w:val="both"/>
        <w:rPr>
          <w:rFonts w:ascii="Palatino Linotype" w:hAnsi="Palatino Linotype"/>
          <w:sz w:val="24"/>
        </w:rPr>
      </w:pPr>
      <w:r w:rsidRPr="00D32075">
        <w:rPr>
          <w:rFonts w:ascii="Palatino Linotype" w:hAnsi="Palatino Linotype"/>
          <w:sz w:val="24"/>
        </w:rPr>
        <w:t>En el presente asunto en particular, la obligación de acceso a la información se tiene por cumplida porque el particular ya obtuvo la información requerida.</w:t>
      </w:r>
    </w:p>
    <w:p w14:paraId="4CA9C3EA" w14:textId="5AD8FE56" w:rsidR="00616297" w:rsidRPr="00D32075" w:rsidRDefault="00B03392" w:rsidP="00584F84">
      <w:pPr>
        <w:pStyle w:val="Ttulo1"/>
        <w:rPr>
          <w:rFonts w:ascii="Palatino Linotype" w:hAnsi="Palatino Linotype"/>
          <w:b/>
          <w:color w:val="auto"/>
          <w:sz w:val="24"/>
          <w:lang w:val="es-ES_tradnl"/>
        </w:rPr>
      </w:pPr>
      <w:bookmarkStart w:id="44" w:name="_Toc87549682"/>
      <w:r w:rsidRPr="00D32075">
        <w:rPr>
          <w:rFonts w:ascii="Palatino Linotype" w:hAnsi="Palatino Linotype"/>
          <w:b/>
          <w:color w:val="auto"/>
          <w:sz w:val="24"/>
          <w:lang w:val="es-ES_tradnl"/>
        </w:rPr>
        <w:t>QUINTO</w:t>
      </w:r>
      <w:r w:rsidR="00616297" w:rsidRPr="00D32075">
        <w:rPr>
          <w:rFonts w:ascii="Palatino Linotype" w:hAnsi="Palatino Linotype"/>
          <w:b/>
          <w:color w:val="auto"/>
          <w:sz w:val="24"/>
          <w:lang w:val="es-ES_tradnl"/>
        </w:rPr>
        <w:t>. De la versión pública.</w:t>
      </w:r>
      <w:bookmarkEnd w:id="44"/>
    </w:p>
    <w:p w14:paraId="4EA791B6" w14:textId="77777777" w:rsidR="00584F84" w:rsidRPr="00D32075" w:rsidRDefault="00584F84" w:rsidP="00584F84">
      <w:pPr>
        <w:rPr>
          <w:rFonts w:ascii="Palatino Linotype" w:eastAsiaTheme="minorEastAsia" w:hAnsi="Palatino Linotype"/>
          <w:lang w:val="es-ES_tradnl"/>
        </w:rPr>
      </w:pPr>
    </w:p>
    <w:p w14:paraId="1E303560" w14:textId="77777777" w:rsidR="00616297" w:rsidRPr="00D32075" w:rsidRDefault="00616297" w:rsidP="00824238">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45" w:name="_Toc48135362"/>
      <w:bookmarkStart w:id="46" w:name="_Toc72309902"/>
      <w:bookmarkStart w:id="47" w:name="_Toc73643041"/>
      <w:bookmarkStart w:id="48" w:name="_Toc73911519"/>
      <w:bookmarkStart w:id="49" w:name="_Toc87549683"/>
      <w:r w:rsidRPr="00D32075">
        <w:rPr>
          <w:rFonts w:ascii="Palatino Linotype" w:hAnsi="Palatino Linotype" w:cs="Times New Roman"/>
          <w:b/>
          <w:color w:val="000000" w:themeColor="text1"/>
          <w:sz w:val="24"/>
          <w:szCs w:val="24"/>
          <w:lang w:eastAsia="es-ES_tradnl"/>
        </w:rPr>
        <w:t>Nociones generales.</w:t>
      </w:r>
      <w:bookmarkEnd w:id="45"/>
      <w:bookmarkEnd w:id="46"/>
      <w:bookmarkEnd w:id="47"/>
      <w:bookmarkEnd w:id="48"/>
      <w:bookmarkEnd w:id="49"/>
      <w:r w:rsidRPr="00D32075">
        <w:rPr>
          <w:rFonts w:ascii="Palatino Linotype" w:hAnsi="Palatino Linotype" w:cs="Times New Roman"/>
          <w:b/>
          <w:color w:val="000000" w:themeColor="text1"/>
          <w:sz w:val="24"/>
          <w:szCs w:val="24"/>
          <w:lang w:eastAsia="es-ES_tradnl"/>
        </w:rPr>
        <w:t xml:space="preserve"> </w:t>
      </w:r>
    </w:p>
    <w:p w14:paraId="2BD9FF9A" w14:textId="77777777" w:rsidR="00DD7DC3" w:rsidRPr="00D32075" w:rsidRDefault="00DD7DC3" w:rsidP="00DD7DC3">
      <w:pPr>
        <w:rPr>
          <w:rFonts w:ascii="Palatino Linotype" w:hAnsi="Palatino Linotype"/>
          <w:lang w:eastAsia="es-ES_tradnl"/>
        </w:rPr>
      </w:pPr>
    </w:p>
    <w:p w14:paraId="4EF38C15" w14:textId="77777777" w:rsidR="00616297" w:rsidRPr="00D32075"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D32075">
        <w:rPr>
          <w:rFonts w:ascii="Palatino Linotype" w:hAnsi="Palatino Linotype" w:cs="Arial"/>
          <w:color w:val="000000"/>
          <w:sz w:val="24"/>
        </w:rPr>
        <w:lastRenderedPageBreak/>
        <w:t>Debe destacarse que, debido a la naturaleza de la información solicitada</w:t>
      </w:r>
      <w:r w:rsidRPr="00D32075">
        <w:rPr>
          <w:rFonts w:ascii="Palatino Linotype" w:hAnsi="Palatino Linotype" w:cs="Arial"/>
          <w:b/>
          <w:color w:val="000000"/>
          <w:sz w:val="24"/>
        </w:rPr>
        <w:t xml:space="preserve">, </w:t>
      </w:r>
      <w:r w:rsidRPr="00D32075">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D32075">
        <w:rPr>
          <w:rFonts w:ascii="Palatino Linotype" w:hAnsi="Palatino Linotype" w:cs="Arial"/>
          <w:b/>
          <w:bCs/>
          <w:color w:val="000000"/>
          <w:sz w:val="24"/>
        </w:rPr>
        <w:t xml:space="preserve">Sujeto Obligado </w:t>
      </w:r>
      <w:r w:rsidRPr="00D32075">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D32075"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D3207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D32075">
        <w:rPr>
          <w:rFonts w:ascii="Palatino Linotype" w:hAnsi="Palatino Linotype" w:cs="Arial"/>
          <w:color w:val="000000"/>
          <w:sz w:val="24"/>
          <w:szCs w:val="24"/>
        </w:rPr>
        <w:t xml:space="preserve">No pasa desapercibido para este Órgano Garante que los </w:t>
      </w:r>
      <w:r w:rsidRPr="00D32075">
        <w:rPr>
          <w:rFonts w:ascii="Palatino Linotype" w:hAnsi="Palatino Linotype" w:cs="Arial"/>
          <w:b/>
          <w:bCs/>
          <w:color w:val="000000"/>
          <w:sz w:val="24"/>
          <w:szCs w:val="24"/>
        </w:rPr>
        <w:t xml:space="preserve">Sujetos Obligados </w:t>
      </w:r>
      <w:r w:rsidRPr="00D32075">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D32075"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D32075" w14:paraId="57DEDFB8" w14:textId="77777777" w:rsidTr="00A87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D32075" w:rsidRDefault="00616297" w:rsidP="00A87524">
            <w:pPr>
              <w:tabs>
                <w:tab w:val="left" w:pos="284"/>
              </w:tabs>
              <w:spacing w:line="360" w:lineRule="auto"/>
              <w:rPr>
                <w:rFonts w:ascii="Palatino Linotype" w:hAnsi="Palatino Linotype"/>
                <w:bCs w:val="0"/>
                <w:sz w:val="24"/>
                <w:szCs w:val="24"/>
              </w:rPr>
            </w:pPr>
            <w:r w:rsidRPr="00D32075">
              <w:rPr>
                <w:rFonts w:ascii="Palatino Linotype" w:hAnsi="Palatino Linotype" w:cstheme="majorBidi"/>
                <w:sz w:val="24"/>
                <w:szCs w:val="24"/>
              </w:rPr>
              <w:t>a) Requisitos previos.</w:t>
            </w:r>
          </w:p>
        </w:tc>
        <w:tc>
          <w:tcPr>
            <w:tcW w:w="6990" w:type="dxa"/>
            <w:hideMark/>
          </w:tcPr>
          <w:p w14:paraId="584556AE" w14:textId="77777777" w:rsidR="00616297" w:rsidRPr="00D32075"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32075">
              <w:rPr>
                <w:rFonts w:ascii="Palatino Linotype" w:hAnsi="Palatino Linotype" w:cs="Arial"/>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D32075"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32075">
              <w:rPr>
                <w:rFonts w:ascii="Palatino Linotype" w:hAnsi="Palatino Linotype" w:cs="Arial"/>
                <w:color w:val="000000"/>
                <w:sz w:val="24"/>
                <w:szCs w:val="24"/>
              </w:rPr>
              <w:t>Al hacerlo tienen que precisar de qué información se trata, señalando el supuesto de clasificación (confidencialidad o reserva).</w:t>
            </w:r>
          </w:p>
          <w:p w14:paraId="6B3DA1A3" w14:textId="77777777" w:rsidR="00616297" w:rsidRPr="00D32075"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32075">
              <w:rPr>
                <w:rFonts w:ascii="Palatino Linotype" w:hAnsi="Palatino Linotype" w:cs="Arial"/>
                <w:color w:val="000000"/>
                <w:sz w:val="24"/>
                <w:szCs w:val="24"/>
              </w:rPr>
              <w:lastRenderedPageBreak/>
              <w:t>Además, se debe señalar el procedimiento, de los tres que establecen los artículos 132 y 106 de la Ley Estatal y General, respectivamente.</w:t>
            </w:r>
          </w:p>
          <w:p w14:paraId="366EE89F" w14:textId="77777777" w:rsidR="00616297" w:rsidRPr="00D32075" w:rsidRDefault="00616297" w:rsidP="00A87524">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D32075">
              <w:rPr>
                <w:rFonts w:ascii="Palatino Linotype" w:hAnsi="Palatino Linotype" w:cs="Arial"/>
                <w:color w:val="000000"/>
                <w:sz w:val="24"/>
                <w:szCs w:val="24"/>
              </w:rPr>
              <w:t xml:space="preserve">El último de estos requisitos previos consiste en que no se pueden emitir acuerdos de carácter general ni particular, esto es, </w:t>
            </w:r>
            <w:r w:rsidRPr="00D32075">
              <w:rPr>
                <w:rFonts w:ascii="Palatino Linotype" w:hAnsi="Palatino Linotype" w:cs="Arial"/>
                <w:color w:val="000000"/>
                <w:sz w:val="24"/>
                <w:szCs w:val="24"/>
                <w:u w:val="single"/>
              </w:rPr>
              <w:t>no se puede hacer un acuerdo para clasificar de manera general todos los documentos de un expediente o área, sin</w:t>
            </w:r>
            <w:r w:rsidRPr="00D32075">
              <w:rPr>
                <w:rFonts w:ascii="Palatino Linotype" w:hAnsi="Palatino Linotype" w:cs="Arial"/>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D32075" w14:paraId="672A1BE4"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D32075" w:rsidRDefault="00616297" w:rsidP="00A87524">
            <w:pPr>
              <w:tabs>
                <w:tab w:val="left" w:pos="284"/>
              </w:tabs>
              <w:spacing w:line="360" w:lineRule="auto"/>
              <w:rPr>
                <w:rFonts w:ascii="Palatino Linotype" w:hAnsi="Palatino Linotype"/>
                <w:bCs w:val="0"/>
                <w:sz w:val="24"/>
                <w:szCs w:val="24"/>
              </w:rPr>
            </w:pPr>
            <w:r w:rsidRPr="00D32075">
              <w:rPr>
                <w:rFonts w:ascii="Palatino Linotype" w:hAnsi="Palatino Linotype" w:cstheme="majorBidi"/>
                <w:sz w:val="24"/>
                <w:szCs w:val="24"/>
              </w:rPr>
              <w:lastRenderedPageBreak/>
              <w:t>b) Supuestos de clasificación.</w:t>
            </w:r>
          </w:p>
        </w:tc>
        <w:tc>
          <w:tcPr>
            <w:tcW w:w="6990" w:type="dxa"/>
            <w:hideMark/>
          </w:tcPr>
          <w:p w14:paraId="66CB4CB6" w14:textId="77777777" w:rsidR="00616297" w:rsidRPr="00D32075"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32075">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D32075"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32075">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w:t>
            </w:r>
            <w:r w:rsidRPr="00D32075">
              <w:rPr>
                <w:rFonts w:ascii="Palatino Linotype" w:hAnsi="Palatino Linotype" w:cs="Arial"/>
                <w:color w:val="000000"/>
                <w:sz w:val="24"/>
                <w:szCs w:val="24"/>
              </w:rPr>
              <w:lastRenderedPageBreak/>
              <w:t>ampliar las excepciones o supuestos de clasificación aduciendo analogía o mayoría de razón.</w:t>
            </w:r>
          </w:p>
          <w:p w14:paraId="72F61FAD" w14:textId="77777777" w:rsidR="00616297" w:rsidRPr="00D32075" w:rsidRDefault="00616297" w:rsidP="00A8752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D32075">
              <w:rPr>
                <w:rFonts w:ascii="Palatino Linotype" w:hAnsi="Palatino Linotype" w:cs="Arial"/>
                <w:color w:val="000000"/>
                <w:sz w:val="24"/>
                <w:szCs w:val="24"/>
              </w:rPr>
              <w:t xml:space="preserve">El </w:t>
            </w:r>
            <w:r w:rsidRPr="00D32075">
              <w:rPr>
                <w:rFonts w:ascii="Palatino Linotype" w:hAnsi="Palatino Linotype" w:cs="Arial"/>
                <w:b/>
                <w:color w:val="000000"/>
                <w:sz w:val="24"/>
                <w:szCs w:val="24"/>
              </w:rPr>
              <w:t>Sujeto Obligado</w:t>
            </w:r>
            <w:r w:rsidRPr="00D32075">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D32075" w14:paraId="4A575DF2" w14:textId="77777777" w:rsidTr="00A87524">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D32075" w:rsidRDefault="00616297" w:rsidP="00A87524">
            <w:pPr>
              <w:tabs>
                <w:tab w:val="left" w:pos="284"/>
              </w:tabs>
              <w:spacing w:line="360" w:lineRule="auto"/>
              <w:rPr>
                <w:rFonts w:ascii="Palatino Linotype" w:hAnsi="Palatino Linotype"/>
                <w:bCs w:val="0"/>
                <w:sz w:val="24"/>
                <w:szCs w:val="24"/>
              </w:rPr>
            </w:pPr>
            <w:r w:rsidRPr="00D32075">
              <w:rPr>
                <w:rFonts w:ascii="Palatino Linotype" w:hAnsi="Palatino Linotype" w:cstheme="majorBidi"/>
                <w:sz w:val="24"/>
                <w:szCs w:val="24"/>
              </w:rPr>
              <w:lastRenderedPageBreak/>
              <w:t>c) Formalidades para emitir el acuerdo de clasificación.</w:t>
            </w:r>
          </w:p>
        </w:tc>
        <w:tc>
          <w:tcPr>
            <w:tcW w:w="6990" w:type="dxa"/>
            <w:hideMark/>
          </w:tcPr>
          <w:p w14:paraId="36295B3C" w14:textId="77777777" w:rsidR="00616297" w:rsidRPr="00D32075"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32075">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D32075"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32075">
              <w:rPr>
                <w:rFonts w:ascii="Palatino Linotype" w:hAnsi="Palatino Linotype" w:cs="Arial"/>
                <w:color w:val="000000"/>
                <w:sz w:val="24"/>
                <w:szCs w:val="24"/>
              </w:rPr>
              <w:t xml:space="preserve">Es necesario que </w:t>
            </w:r>
            <w:r w:rsidRPr="00D32075">
              <w:rPr>
                <w:rFonts w:ascii="Palatino Linotype" w:hAnsi="Palatino Linotype" w:cs="Arial"/>
                <w:b/>
                <w:color w:val="000000"/>
                <w:sz w:val="24"/>
                <w:szCs w:val="24"/>
                <w:u w:val="single"/>
              </w:rPr>
              <w:t>el acto reúna con los requisitos elementales</w:t>
            </w:r>
            <w:r w:rsidRPr="00D32075">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D32075" w:rsidRDefault="00616297" w:rsidP="00A8752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32075">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D32075">
              <w:rPr>
                <w:rFonts w:ascii="Palatino Linotype" w:hAnsi="Palatino Linotype" w:cs="Arial"/>
                <w:color w:val="000000"/>
                <w:sz w:val="24"/>
                <w:szCs w:val="24"/>
              </w:rPr>
              <w:lastRenderedPageBreak/>
              <w:t>áreas y que son sujetas a control, en primera instancia, por el Comité de Transparencia.</w:t>
            </w:r>
          </w:p>
        </w:tc>
      </w:tr>
      <w:tr w:rsidR="00616297" w:rsidRPr="00D32075" w14:paraId="0343E23E"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D32075" w:rsidRDefault="00616297" w:rsidP="00A87524">
            <w:pPr>
              <w:tabs>
                <w:tab w:val="left" w:pos="284"/>
              </w:tabs>
              <w:spacing w:line="360" w:lineRule="auto"/>
              <w:rPr>
                <w:rFonts w:ascii="Palatino Linotype" w:hAnsi="Palatino Linotype"/>
                <w:b w:val="0"/>
                <w:sz w:val="24"/>
                <w:szCs w:val="24"/>
              </w:rPr>
            </w:pPr>
          </w:p>
          <w:p w14:paraId="076AED78" w14:textId="77777777" w:rsidR="00616297" w:rsidRPr="00D32075" w:rsidRDefault="00616297" w:rsidP="00A87524">
            <w:pPr>
              <w:tabs>
                <w:tab w:val="left" w:pos="284"/>
              </w:tabs>
              <w:spacing w:line="360" w:lineRule="auto"/>
              <w:jc w:val="both"/>
              <w:rPr>
                <w:rFonts w:ascii="Palatino Linotype" w:hAnsi="Palatino Linotype"/>
                <w:bCs w:val="0"/>
                <w:sz w:val="24"/>
                <w:szCs w:val="24"/>
              </w:rPr>
            </w:pPr>
            <w:r w:rsidRPr="00D32075">
              <w:rPr>
                <w:rFonts w:ascii="Palatino Linotype" w:hAnsi="Palatino Linotype" w:cs="Arial"/>
                <w:color w:val="000000"/>
                <w:sz w:val="24"/>
                <w:szCs w:val="24"/>
              </w:rPr>
              <w:t xml:space="preserve">d) Requisitos de fondo del acuerdo de clasificación. </w:t>
            </w:r>
          </w:p>
        </w:tc>
        <w:tc>
          <w:tcPr>
            <w:tcW w:w="6990" w:type="dxa"/>
            <w:hideMark/>
          </w:tcPr>
          <w:p w14:paraId="2C24D6D5" w14:textId="77777777" w:rsidR="00616297" w:rsidRPr="00D32075"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32075">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32075">
              <w:rPr>
                <w:rFonts w:ascii="Palatino Linotype" w:hAnsi="Palatino Linotype" w:cs="Arial"/>
                <w:b/>
                <w:color w:val="000000"/>
                <w:sz w:val="24"/>
                <w:szCs w:val="24"/>
              </w:rPr>
              <w:t>Sujetos Obligados</w:t>
            </w:r>
            <w:r w:rsidRPr="00D32075">
              <w:rPr>
                <w:rFonts w:ascii="Palatino Linotype" w:hAnsi="Palatino Linotype" w:cs="Arial"/>
                <w:color w:val="000000"/>
                <w:sz w:val="24"/>
                <w:szCs w:val="24"/>
              </w:rPr>
              <w:t xml:space="preserve">, por lo que deberán fundar y motivar debidamente la clasificación. </w:t>
            </w:r>
          </w:p>
          <w:p w14:paraId="1C5272BC" w14:textId="77777777" w:rsidR="00616297" w:rsidRPr="00D32075"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32075">
              <w:rPr>
                <w:rFonts w:ascii="Palatino Linotype" w:hAnsi="Palatino Linotype" w:cs="Arial"/>
                <w:color w:val="000000"/>
                <w:sz w:val="24"/>
                <w:szCs w:val="24"/>
              </w:rPr>
              <w:t xml:space="preserve">De lo anterior, se desprende que para una correcta </w:t>
            </w:r>
            <w:r w:rsidRPr="00D32075">
              <w:rPr>
                <w:rFonts w:ascii="Palatino Linotype" w:hAnsi="Palatino Linotype" w:cs="Arial"/>
                <w:b/>
                <w:color w:val="000000"/>
                <w:sz w:val="24"/>
                <w:szCs w:val="24"/>
              </w:rPr>
              <w:t>clasificación total o parcial</w:t>
            </w:r>
            <w:r w:rsidRPr="00D32075">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D32075"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32075">
              <w:rPr>
                <w:rFonts w:ascii="Palatino Linotype" w:hAnsi="Palatino Linotype" w:cs="Arial"/>
                <w:color w:val="000000"/>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w:t>
            </w:r>
            <w:r w:rsidRPr="00D32075">
              <w:rPr>
                <w:rFonts w:ascii="Palatino Linotype" w:hAnsi="Palatino Linotype" w:cs="Arial"/>
                <w:color w:val="000000"/>
                <w:sz w:val="24"/>
                <w:szCs w:val="24"/>
              </w:rPr>
              <w:lastRenderedPageBreak/>
              <w:t>autoridad para adecuar el hecho a los fundamentos de derecho. De este modo, la persona que se sienta afectada pueda impugnar la decisión, permitiéndole una real y auténtica defensa.</w:t>
            </w:r>
          </w:p>
          <w:p w14:paraId="37C2EBE6" w14:textId="77777777" w:rsidR="00616297" w:rsidRPr="00D32075"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32075">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D32075"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32075">
              <w:rPr>
                <w:rFonts w:ascii="Palatino Linotype" w:hAnsi="Palatino Linotype" w:cs="Arial"/>
                <w:color w:val="000000"/>
                <w:sz w:val="24"/>
                <w:szCs w:val="24"/>
              </w:rPr>
              <w:t xml:space="preserve">Ahora bien, </w:t>
            </w:r>
            <w:r w:rsidRPr="00D32075">
              <w:rPr>
                <w:rFonts w:ascii="Palatino Linotype" w:hAnsi="Palatino Linotype" w:cs="Arial"/>
                <w:b/>
                <w:color w:val="000000"/>
                <w:sz w:val="24"/>
                <w:szCs w:val="24"/>
                <w:u w:val="single"/>
              </w:rPr>
              <w:t>para cada caso además de fundar y motivar</w:t>
            </w:r>
            <w:r w:rsidRPr="00D32075">
              <w:rPr>
                <w:rFonts w:ascii="Palatino Linotype" w:hAnsi="Palatino Linotype" w:cs="Arial"/>
                <w:color w:val="000000"/>
                <w:sz w:val="24"/>
                <w:szCs w:val="24"/>
              </w:rPr>
              <w:t xml:space="preserve">, se debe identificar con claridad que datos contenidos en las documentales que son susceptibles de suprimirse, por ejemplo; </w:t>
            </w:r>
            <w:r w:rsidRPr="00D32075">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D32075" w14:paraId="7346F653" w14:textId="77777777" w:rsidTr="00A87524">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D32075" w:rsidRDefault="00616297" w:rsidP="00A87524">
            <w:pPr>
              <w:tabs>
                <w:tab w:val="left" w:pos="284"/>
              </w:tabs>
              <w:spacing w:line="360" w:lineRule="auto"/>
              <w:ind w:right="49"/>
              <w:jc w:val="both"/>
              <w:rPr>
                <w:rFonts w:ascii="Palatino Linotype" w:hAnsi="Palatino Linotype" w:cs="Arial"/>
                <w:bCs w:val="0"/>
                <w:sz w:val="24"/>
                <w:szCs w:val="24"/>
              </w:rPr>
            </w:pPr>
            <w:r w:rsidRPr="00D32075">
              <w:rPr>
                <w:rFonts w:ascii="Palatino Linotype" w:eastAsia="MS Gothic" w:hAnsi="Palatino Linotype"/>
                <w:sz w:val="24"/>
                <w:szCs w:val="24"/>
              </w:rPr>
              <w:lastRenderedPageBreak/>
              <w:t xml:space="preserve">e) Condiciones especiales de la clasificación </w:t>
            </w:r>
            <w:r w:rsidRPr="00D32075">
              <w:rPr>
                <w:rFonts w:ascii="Palatino Linotype" w:eastAsia="MS Gothic" w:hAnsi="Palatino Linotype"/>
                <w:sz w:val="24"/>
                <w:szCs w:val="24"/>
              </w:rPr>
              <w:lastRenderedPageBreak/>
              <w:t xml:space="preserve">de la información como confidencial. </w:t>
            </w:r>
          </w:p>
        </w:tc>
        <w:tc>
          <w:tcPr>
            <w:tcW w:w="6990" w:type="dxa"/>
            <w:hideMark/>
          </w:tcPr>
          <w:p w14:paraId="00C236BE" w14:textId="77777777" w:rsidR="00616297" w:rsidRPr="00D32075"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32075">
              <w:rPr>
                <w:rFonts w:ascii="Palatino Linotype" w:hAnsi="Palatino Linotype" w:cs="Arial"/>
                <w:color w:val="000000"/>
                <w:sz w:val="24"/>
                <w:szCs w:val="24"/>
              </w:rPr>
              <w:lastRenderedPageBreak/>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D32075"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32075">
              <w:rPr>
                <w:rFonts w:ascii="Palatino Linotype" w:hAnsi="Palatino Linotype" w:cs="Arial"/>
                <w:color w:val="000000"/>
                <w:sz w:val="24"/>
                <w:szCs w:val="24"/>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D32075" w:rsidRDefault="00616297" w:rsidP="00A87524">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32075">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D32075" w:rsidRDefault="00616297" w:rsidP="00616297">
      <w:pPr>
        <w:pStyle w:val="Prrafodelista"/>
        <w:tabs>
          <w:tab w:val="left" w:pos="284"/>
        </w:tabs>
        <w:ind w:left="0"/>
        <w:rPr>
          <w:rFonts w:ascii="Palatino Linotype" w:hAnsi="Palatino Linotype" w:cs="Arial"/>
          <w:color w:val="000000"/>
        </w:rPr>
      </w:pPr>
    </w:p>
    <w:p w14:paraId="6840EAB3" w14:textId="280D1D79" w:rsidR="00F05CCB" w:rsidRPr="00D32075" w:rsidRDefault="00F05CCB" w:rsidP="00F05CCB">
      <w:pPr>
        <w:pStyle w:val="Prrafodelista"/>
        <w:numPr>
          <w:ilvl w:val="0"/>
          <w:numId w:val="3"/>
        </w:numPr>
        <w:tabs>
          <w:tab w:val="left" w:pos="284"/>
        </w:tabs>
        <w:spacing w:line="360" w:lineRule="auto"/>
        <w:ind w:left="0" w:firstLine="0"/>
        <w:jc w:val="both"/>
        <w:rPr>
          <w:rFonts w:ascii="Palatino Linotype" w:hAnsi="Palatino Linotype" w:cs="Arial"/>
          <w:sz w:val="24"/>
        </w:rPr>
      </w:pPr>
      <w:r w:rsidRPr="00D32075">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EABB64A" w14:textId="77777777" w:rsidR="00F05CCB" w:rsidRPr="00D32075" w:rsidRDefault="00F05CCB" w:rsidP="00F05CCB">
      <w:pPr>
        <w:pStyle w:val="Prrafodelista"/>
        <w:tabs>
          <w:tab w:val="left" w:pos="284"/>
        </w:tabs>
        <w:spacing w:line="360" w:lineRule="auto"/>
        <w:ind w:left="0"/>
        <w:jc w:val="both"/>
        <w:rPr>
          <w:rFonts w:ascii="Palatino Linotype" w:hAnsi="Palatino Linotype" w:cs="Arial"/>
          <w:sz w:val="24"/>
        </w:rPr>
      </w:pPr>
    </w:p>
    <w:bookmarkEnd w:id="9"/>
    <w:p w14:paraId="18814E0F" w14:textId="77777777" w:rsidR="005000AA" w:rsidRPr="00D32075"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D32075">
        <w:rPr>
          <w:rFonts w:ascii="Palatino Linotype" w:hAnsi="Palatino Linotype" w:cs="Arial"/>
          <w:color w:val="222222"/>
          <w:sz w:val="24"/>
          <w:lang w:eastAsia="es-MX"/>
        </w:rPr>
        <w:t xml:space="preserve">Por lo anteriormente expuesto y fundado, este </w:t>
      </w:r>
      <w:r w:rsidRPr="00D32075">
        <w:rPr>
          <w:rFonts w:ascii="Palatino Linotype" w:hAnsi="Palatino Linotype" w:cs="Arial"/>
          <w:b/>
          <w:bCs/>
          <w:color w:val="222222"/>
          <w:sz w:val="24"/>
          <w:lang w:eastAsia="es-MX"/>
        </w:rPr>
        <w:t>ÓRGANO GARANTE</w:t>
      </w:r>
      <w:r w:rsidRPr="00D32075">
        <w:rPr>
          <w:rFonts w:ascii="Palatino Linotype" w:hAnsi="Palatino Linotype" w:cs="Arial"/>
          <w:color w:val="222222"/>
          <w:sz w:val="24"/>
          <w:lang w:eastAsia="es-MX"/>
        </w:rPr>
        <w:t xml:space="preserve"> emite los siguientes:</w:t>
      </w:r>
    </w:p>
    <w:p w14:paraId="15F72B0A" w14:textId="77777777" w:rsidR="005000AA" w:rsidRPr="00D32075" w:rsidRDefault="005000AA" w:rsidP="00DB2180">
      <w:pPr>
        <w:pStyle w:val="Ttulo1"/>
        <w:jc w:val="center"/>
        <w:rPr>
          <w:rFonts w:ascii="Palatino Linotype" w:hAnsi="Palatino Linotype"/>
          <w:b/>
          <w:color w:val="auto"/>
          <w:sz w:val="24"/>
          <w:szCs w:val="24"/>
        </w:rPr>
      </w:pPr>
      <w:bookmarkStart w:id="50" w:name="_Toc4061692"/>
      <w:bookmarkStart w:id="51" w:name="_Toc486525261"/>
      <w:bookmarkStart w:id="52" w:name="_Toc445745148"/>
      <w:bookmarkStart w:id="53" w:name="_Toc447699324"/>
      <w:bookmarkStart w:id="54" w:name="_Toc87549684"/>
      <w:r w:rsidRPr="00D32075">
        <w:rPr>
          <w:rFonts w:ascii="Palatino Linotype" w:hAnsi="Palatino Linotype"/>
          <w:b/>
          <w:color w:val="auto"/>
          <w:sz w:val="24"/>
          <w:szCs w:val="24"/>
        </w:rPr>
        <w:t>R E S O L U T I V O S</w:t>
      </w:r>
      <w:bookmarkEnd w:id="50"/>
      <w:bookmarkEnd w:id="51"/>
      <w:bookmarkEnd w:id="52"/>
      <w:bookmarkEnd w:id="53"/>
      <w:bookmarkEnd w:id="54"/>
    </w:p>
    <w:p w14:paraId="463AEB82" w14:textId="77777777" w:rsidR="005000AA" w:rsidRPr="00D32075" w:rsidRDefault="005000AA" w:rsidP="005000AA">
      <w:pPr>
        <w:keepNext/>
        <w:keepLines/>
        <w:spacing w:line="360" w:lineRule="auto"/>
        <w:jc w:val="center"/>
        <w:outlineLvl w:val="0"/>
        <w:rPr>
          <w:rFonts w:ascii="Palatino Linotype" w:hAnsi="Palatino Linotype" w:cstheme="majorBidi"/>
          <w:b/>
          <w:bCs/>
          <w:sz w:val="24"/>
          <w:szCs w:val="24"/>
        </w:rPr>
      </w:pPr>
    </w:p>
    <w:p w14:paraId="25E2B60E" w14:textId="76964A97" w:rsidR="00C84906" w:rsidRPr="00D32075" w:rsidRDefault="00C84906" w:rsidP="00C84906">
      <w:pPr>
        <w:tabs>
          <w:tab w:val="left" w:pos="284"/>
        </w:tabs>
        <w:spacing w:line="360" w:lineRule="auto"/>
        <w:jc w:val="both"/>
        <w:rPr>
          <w:rFonts w:ascii="Palatino Linotype" w:hAnsi="Palatino Linotype" w:cs="Arial"/>
          <w:b/>
          <w:sz w:val="24"/>
          <w:lang w:val="es-ES"/>
        </w:rPr>
      </w:pPr>
      <w:r w:rsidRPr="00D32075">
        <w:rPr>
          <w:rFonts w:ascii="Palatino Linotype" w:hAnsi="Palatino Linotype" w:cs="Arial"/>
          <w:b/>
          <w:sz w:val="24"/>
          <w:szCs w:val="24"/>
          <w:lang w:val="es-ES_tradnl"/>
        </w:rPr>
        <w:t xml:space="preserve">PRIMERO. </w:t>
      </w:r>
      <w:r w:rsidRPr="00D32075">
        <w:rPr>
          <w:rFonts w:ascii="Palatino Linotype" w:hAnsi="Palatino Linotype" w:cs="Arial"/>
          <w:sz w:val="24"/>
          <w:szCs w:val="24"/>
          <w:lang w:val="es-ES_tradnl"/>
        </w:rPr>
        <w:t>Resultan infundadas las</w:t>
      </w:r>
      <w:r w:rsidRPr="00D32075">
        <w:rPr>
          <w:rFonts w:ascii="Palatino Linotype" w:hAnsi="Palatino Linotype" w:cs="Arial"/>
          <w:b/>
          <w:sz w:val="24"/>
          <w:szCs w:val="24"/>
          <w:lang w:val="es-ES_tradnl"/>
        </w:rPr>
        <w:t xml:space="preserve"> </w:t>
      </w:r>
      <w:r w:rsidRPr="00D32075">
        <w:rPr>
          <w:rFonts w:ascii="Palatino Linotype" w:hAnsi="Palatino Linotype" w:cs="Arial"/>
          <w:sz w:val="24"/>
          <w:szCs w:val="24"/>
          <w:lang w:val="es-ES"/>
        </w:rPr>
        <w:t xml:space="preserve">razones o motivos de inconformidad hechos valer en </w:t>
      </w:r>
      <w:r w:rsidR="0009095E" w:rsidRPr="00D32075">
        <w:rPr>
          <w:rFonts w:ascii="Palatino Linotype" w:hAnsi="Palatino Linotype" w:cs="Arial"/>
          <w:sz w:val="24"/>
          <w:szCs w:val="24"/>
          <w:lang w:val="es-ES"/>
        </w:rPr>
        <w:t>los</w:t>
      </w:r>
      <w:r w:rsidRPr="00D32075">
        <w:rPr>
          <w:rFonts w:ascii="Palatino Linotype" w:hAnsi="Palatino Linotype" w:cs="Arial"/>
          <w:sz w:val="24"/>
          <w:szCs w:val="24"/>
          <w:lang w:val="es-ES"/>
        </w:rPr>
        <w:t xml:space="preserve"> recurso</w:t>
      </w:r>
      <w:r w:rsidR="0009095E" w:rsidRPr="00D32075">
        <w:rPr>
          <w:rFonts w:ascii="Palatino Linotype" w:hAnsi="Palatino Linotype" w:cs="Arial"/>
          <w:sz w:val="24"/>
          <w:szCs w:val="24"/>
          <w:lang w:val="es-ES"/>
        </w:rPr>
        <w:t>s</w:t>
      </w:r>
      <w:r w:rsidRPr="00D32075">
        <w:rPr>
          <w:rFonts w:ascii="Palatino Linotype" w:hAnsi="Palatino Linotype" w:cs="Arial"/>
          <w:sz w:val="24"/>
          <w:szCs w:val="24"/>
          <w:lang w:val="es-ES"/>
        </w:rPr>
        <w:t xml:space="preserve"> de revisión </w:t>
      </w:r>
      <w:r w:rsidRPr="00D32075">
        <w:rPr>
          <w:rFonts w:ascii="Palatino Linotype" w:hAnsi="Palatino Linotype" w:cs="Arial"/>
          <w:b/>
          <w:sz w:val="24"/>
          <w:szCs w:val="24"/>
          <w:lang w:val="es-ES"/>
        </w:rPr>
        <w:t>13069</w:t>
      </w:r>
      <w:r w:rsidRPr="00D32075">
        <w:rPr>
          <w:rFonts w:ascii="Palatino Linotype" w:hAnsi="Palatino Linotype"/>
          <w:b/>
          <w:sz w:val="24"/>
          <w:szCs w:val="24"/>
        </w:rPr>
        <w:t>/INFOEM/IP/RR/2022</w:t>
      </w:r>
      <w:r w:rsidR="0009095E" w:rsidRPr="00D32075">
        <w:rPr>
          <w:rFonts w:ascii="Palatino Linotype" w:hAnsi="Palatino Linotype"/>
          <w:b/>
          <w:sz w:val="24"/>
          <w:szCs w:val="24"/>
        </w:rPr>
        <w:t xml:space="preserve"> y </w:t>
      </w:r>
      <w:r w:rsidR="0009095E" w:rsidRPr="00D32075">
        <w:rPr>
          <w:rFonts w:ascii="Palatino Linotype" w:hAnsi="Palatino Linotype" w:cs="Arial"/>
          <w:b/>
          <w:sz w:val="24"/>
          <w:szCs w:val="24"/>
          <w:lang w:val="es-ES"/>
        </w:rPr>
        <w:t>13070</w:t>
      </w:r>
      <w:r w:rsidR="0009095E" w:rsidRPr="00D32075">
        <w:rPr>
          <w:rFonts w:ascii="Palatino Linotype" w:hAnsi="Palatino Linotype"/>
          <w:b/>
          <w:sz w:val="24"/>
          <w:szCs w:val="24"/>
        </w:rPr>
        <w:t>/INFOEM/IP/RR/2022</w:t>
      </w:r>
      <w:r w:rsidRPr="00D32075">
        <w:rPr>
          <w:rFonts w:ascii="Palatino Linotype" w:eastAsia="Calibri" w:hAnsi="Palatino Linotype" w:cs="Tahoma"/>
          <w:b/>
          <w:sz w:val="24"/>
          <w:lang w:eastAsia="en-US"/>
        </w:rPr>
        <w:t xml:space="preserve">, </w:t>
      </w:r>
      <w:r w:rsidRPr="00D32075">
        <w:rPr>
          <w:rFonts w:ascii="Palatino Linotype" w:eastAsiaTheme="minorEastAsia" w:hAnsi="Palatino Linotype" w:cs="Arial"/>
          <w:bCs/>
          <w:sz w:val="24"/>
          <w:szCs w:val="24"/>
          <w:lang w:val="es-ES_tradnl" w:eastAsia="es-MX"/>
        </w:rPr>
        <w:lastRenderedPageBreak/>
        <w:t xml:space="preserve">en términos del </w:t>
      </w:r>
      <w:r w:rsidRPr="00D32075">
        <w:rPr>
          <w:rFonts w:ascii="Palatino Linotype" w:eastAsiaTheme="minorEastAsia" w:hAnsi="Palatino Linotype" w:cs="Arial"/>
          <w:b/>
          <w:bCs/>
          <w:sz w:val="24"/>
          <w:szCs w:val="24"/>
          <w:lang w:val="es-ES_tradnl" w:eastAsia="es-MX"/>
        </w:rPr>
        <w:t xml:space="preserve">Considerando CUARTO </w:t>
      </w:r>
      <w:r w:rsidRPr="00D32075">
        <w:rPr>
          <w:rFonts w:ascii="Palatino Linotype" w:eastAsiaTheme="minorEastAsia" w:hAnsi="Palatino Linotype" w:cs="Arial"/>
          <w:bCs/>
          <w:sz w:val="24"/>
          <w:szCs w:val="24"/>
          <w:lang w:val="es-ES_tradnl" w:eastAsia="es-MX"/>
        </w:rPr>
        <w:t>por lo que se</w:t>
      </w:r>
      <w:r w:rsidRPr="00D32075">
        <w:rPr>
          <w:rFonts w:ascii="Palatino Linotype" w:eastAsiaTheme="minorEastAsia" w:hAnsi="Palatino Linotype" w:cs="Arial"/>
          <w:b/>
          <w:bCs/>
          <w:sz w:val="24"/>
          <w:szCs w:val="24"/>
          <w:lang w:val="es-ES_tradnl" w:eastAsia="es-MX"/>
        </w:rPr>
        <w:t xml:space="preserve"> CONFIRMA</w:t>
      </w:r>
      <w:r w:rsidR="0009095E" w:rsidRPr="00D32075">
        <w:rPr>
          <w:rFonts w:ascii="Palatino Linotype" w:eastAsiaTheme="minorEastAsia" w:hAnsi="Palatino Linotype" w:cs="Arial"/>
          <w:b/>
          <w:bCs/>
          <w:sz w:val="24"/>
          <w:szCs w:val="24"/>
          <w:lang w:val="es-ES_tradnl" w:eastAsia="es-MX"/>
        </w:rPr>
        <w:t>N</w:t>
      </w:r>
      <w:r w:rsidRPr="00D32075">
        <w:rPr>
          <w:rFonts w:ascii="Palatino Linotype" w:eastAsiaTheme="minorEastAsia" w:hAnsi="Palatino Linotype" w:cs="Arial"/>
          <w:b/>
          <w:bCs/>
          <w:sz w:val="24"/>
          <w:szCs w:val="24"/>
          <w:lang w:val="es-ES_tradnl" w:eastAsia="es-MX"/>
        </w:rPr>
        <w:t xml:space="preserve"> </w:t>
      </w:r>
      <w:r w:rsidRPr="00D32075">
        <w:rPr>
          <w:rFonts w:ascii="Palatino Linotype" w:eastAsiaTheme="minorEastAsia" w:hAnsi="Palatino Linotype" w:cs="Arial"/>
          <w:bCs/>
          <w:sz w:val="24"/>
          <w:szCs w:val="24"/>
          <w:lang w:val="es-ES_tradnl" w:eastAsia="es-MX"/>
        </w:rPr>
        <w:t>la</w:t>
      </w:r>
      <w:r w:rsidR="0009095E" w:rsidRPr="00D32075">
        <w:rPr>
          <w:rFonts w:ascii="Palatino Linotype" w:eastAsiaTheme="minorEastAsia" w:hAnsi="Palatino Linotype" w:cs="Arial"/>
          <w:bCs/>
          <w:sz w:val="24"/>
          <w:szCs w:val="24"/>
          <w:lang w:val="es-ES_tradnl" w:eastAsia="es-MX"/>
        </w:rPr>
        <w:t>s</w:t>
      </w:r>
      <w:r w:rsidRPr="00D32075">
        <w:rPr>
          <w:rFonts w:ascii="Palatino Linotype" w:eastAsiaTheme="minorEastAsia" w:hAnsi="Palatino Linotype" w:cs="Arial"/>
          <w:bCs/>
          <w:sz w:val="24"/>
          <w:szCs w:val="24"/>
          <w:lang w:val="es-ES_tradnl" w:eastAsia="es-MX"/>
        </w:rPr>
        <w:t xml:space="preserve"> respuesta</w:t>
      </w:r>
      <w:r w:rsidR="0009095E" w:rsidRPr="00D32075">
        <w:rPr>
          <w:rFonts w:ascii="Palatino Linotype" w:eastAsiaTheme="minorEastAsia" w:hAnsi="Palatino Linotype" w:cs="Arial"/>
          <w:bCs/>
          <w:sz w:val="24"/>
          <w:szCs w:val="24"/>
          <w:lang w:val="es-ES_tradnl" w:eastAsia="es-MX"/>
        </w:rPr>
        <w:t>s</w:t>
      </w:r>
      <w:r w:rsidRPr="00D32075">
        <w:rPr>
          <w:rFonts w:ascii="Palatino Linotype" w:eastAsiaTheme="minorEastAsia" w:hAnsi="Palatino Linotype" w:cs="Arial"/>
          <w:bCs/>
          <w:sz w:val="24"/>
          <w:szCs w:val="24"/>
          <w:lang w:val="es-ES_tradnl" w:eastAsia="es-MX"/>
        </w:rPr>
        <w:t xml:space="preserve"> emitida</w:t>
      </w:r>
      <w:r w:rsidR="0009095E" w:rsidRPr="00D32075">
        <w:rPr>
          <w:rFonts w:ascii="Palatino Linotype" w:eastAsiaTheme="minorEastAsia" w:hAnsi="Palatino Linotype" w:cs="Arial"/>
          <w:bCs/>
          <w:sz w:val="24"/>
          <w:szCs w:val="24"/>
          <w:lang w:val="es-ES_tradnl" w:eastAsia="es-MX"/>
        </w:rPr>
        <w:t>s</w:t>
      </w:r>
      <w:r w:rsidRPr="00D32075">
        <w:rPr>
          <w:rFonts w:ascii="Palatino Linotype" w:eastAsiaTheme="minorEastAsia" w:hAnsi="Palatino Linotype" w:cs="Arial"/>
          <w:bCs/>
          <w:sz w:val="24"/>
          <w:szCs w:val="24"/>
          <w:lang w:val="es-ES_tradnl" w:eastAsia="es-MX"/>
        </w:rPr>
        <w:t xml:space="preserve"> a la</w:t>
      </w:r>
      <w:r w:rsidR="0009095E" w:rsidRPr="00D32075">
        <w:rPr>
          <w:rFonts w:ascii="Palatino Linotype" w:eastAsiaTheme="minorEastAsia" w:hAnsi="Palatino Linotype" w:cs="Arial"/>
          <w:bCs/>
          <w:sz w:val="24"/>
          <w:szCs w:val="24"/>
          <w:lang w:val="es-ES_tradnl" w:eastAsia="es-MX"/>
        </w:rPr>
        <w:t>s</w:t>
      </w:r>
      <w:r w:rsidRPr="00D32075">
        <w:rPr>
          <w:rFonts w:ascii="Palatino Linotype" w:eastAsiaTheme="minorEastAsia" w:hAnsi="Palatino Linotype" w:cs="Arial"/>
          <w:bCs/>
          <w:sz w:val="24"/>
          <w:szCs w:val="24"/>
          <w:lang w:val="es-ES_tradnl" w:eastAsia="es-MX"/>
        </w:rPr>
        <w:t xml:space="preserve"> solicitud</w:t>
      </w:r>
      <w:r w:rsidR="0009095E" w:rsidRPr="00D32075">
        <w:rPr>
          <w:rFonts w:ascii="Palatino Linotype" w:eastAsiaTheme="minorEastAsia" w:hAnsi="Palatino Linotype" w:cs="Arial"/>
          <w:bCs/>
          <w:sz w:val="24"/>
          <w:szCs w:val="24"/>
          <w:lang w:val="es-ES_tradnl" w:eastAsia="es-MX"/>
        </w:rPr>
        <w:t>es</w:t>
      </w:r>
      <w:r w:rsidRPr="00D32075">
        <w:rPr>
          <w:rFonts w:ascii="Palatino Linotype" w:eastAsiaTheme="minorEastAsia" w:hAnsi="Palatino Linotype" w:cs="Arial"/>
          <w:bCs/>
          <w:sz w:val="24"/>
          <w:szCs w:val="24"/>
          <w:lang w:val="es-ES_tradnl" w:eastAsia="es-MX"/>
        </w:rPr>
        <w:t xml:space="preserve"> </w:t>
      </w:r>
      <w:r w:rsidRPr="00D32075">
        <w:rPr>
          <w:rFonts w:ascii="Palatino Linotype" w:hAnsi="Palatino Linotype" w:cs="Arial"/>
          <w:b/>
          <w:sz w:val="24"/>
          <w:lang w:val="es-ES"/>
        </w:rPr>
        <w:t>0047</w:t>
      </w:r>
      <w:r w:rsidR="0009095E" w:rsidRPr="00D32075">
        <w:rPr>
          <w:rFonts w:ascii="Palatino Linotype" w:hAnsi="Palatino Linotype" w:cs="Arial"/>
          <w:b/>
          <w:sz w:val="24"/>
          <w:lang w:val="es-ES"/>
        </w:rPr>
        <w:t>3</w:t>
      </w:r>
      <w:r w:rsidRPr="00D32075">
        <w:rPr>
          <w:rFonts w:ascii="Palatino Linotype" w:hAnsi="Palatino Linotype" w:cs="Arial"/>
          <w:b/>
          <w:sz w:val="24"/>
          <w:lang w:val="es-ES"/>
        </w:rPr>
        <w:t>/AMECAMEC/IP/2022</w:t>
      </w:r>
      <w:r w:rsidR="0009095E" w:rsidRPr="00D32075">
        <w:rPr>
          <w:rFonts w:ascii="Palatino Linotype" w:hAnsi="Palatino Linotype" w:cs="Arial"/>
          <w:b/>
          <w:sz w:val="24"/>
          <w:lang w:val="es-ES"/>
        </w:rPr>
        <w:t xml:space="preserve"> y 00474/AMECAMEC/IP/2022</w:t>
      </w:r>
      <w:r w:rsidRPr="00D32075">
        <w:rPr>
          <w:rFonts w:ascii="Palatino Linotype" w:hAnsi="Palatino Linotype" w:cs="Arial"/>
          <w:b/>
          <w:sz w:val="24"/>
          <w:lang w:val="es-ES"/>
        </w:rPr>
        <w:t>.</w:t>
      </w:r>
    </w:p>
    <w:p w14:paraId="21E2E0A2" w14:textId="77777777" w:rsidR="00C84906" w:rsidRPr="00D32075" w:rsidRDefault="00C84906" w:rsidP="00C84906">
      <w:pPr>
        <w:tabs>
          <w:tab w:val="left" w:pos="284"/>
        </w:tabs>
        <w:spacing w:line="360" w:lineRule="auto"/>
        <w:jc w:val="both"/>
        <w:rPr>
          <w:rFonts w:ascii="Palatino Linotype" w:hAnsi="Palatino Linotype" w:cs="Arial"/>
          <w:b/>
          <w:sz w:val="24"/>
          <w:szCs w:val="24"/>
          <w:lang w:val="es-ES_tradnl"/>
        </w:rPr>
      </w:pPr>
    </w:p>
    <w:p w14:paraId="44414A50" w14:textId="12065159" w:rsidR="00E208B2" w:rsidRPr="00D32075" w:rsidRDefault="00C84906" w:rsidP="00827AEB">
      <w:pPr>
        <w:tabs>
          <w:tab w:val="left" w:pos="284"/>
        </w:tabs>
        <w:spacing w:line="360" w:lineRule="auto"/>
        <w:jc w:val="both"/>
        <w:rPr>
          <w:rFonts w:ascii="Palatino Linotype" w:hAnsi="Palatino Linotype" w:cs="Arial"/>
          <w:sz w:val="24"/>
          <w:szCs w:val="24"/>
          <w:lang w:val="es-ES"/>
        </w:rPr>
      </w:pPr>
      <w:r w:rsidRPr="00D32075">
        <w:rPr>
          <w:rFonts w:ascii="Palatino Linotype" w:hAnsi="Palatino Linotype" w:cs="Arial"/>
          <w:b/>
          <w:sz w:val="24"/>
          <w:szCs w:val="24"/>
          <w:lang w:val="es-ES_tradnl"/>
        </w:rPr>
        <w:t>SEGUNDO</w:t>
      </w:r>
      <w:r w:rsidR="00616297" w:rsidRPr="00D32075">
        <w:rPr>
          <w:rFonts w:ascii="Palatino Linotype" w:hAnsi="Palatino Linotype" w:cs="Arial"/>
          <w:b/>
          <w:sz w:val="24"/>
          <w:szCs w:val="24"/>
          <w:lang w:val="es-ES_tradnl"/>
        </w:rPr>
        <w:t xml:space="preserve">. </w:t>
      </w:r>
      <w:r w:rsidR="00616297" w:rsidRPr="00D32075">
        <w:rPr>
          <w:rFonts w:ascii="Palatino Linotype" w:hAnsi="Palatino Linotype" w:cs="Arial"/>
          <w:sz w:val="24"/>
          <w:szCs w:val="24"/>
          <w:lang w:val="es-ES_tradnl"/>
        </w:rPr>
        <w:t xml:space="preserve">Resultan </w:t>
      </w:r>
      <w:r w:rsidR="005C6FAE" w:rsidRPr="00D32075">
        <w:rPr>
          <w:rFonts w:ascii="Palatino Linotype" w:hAnsi="Palatino Linotype" w:cs="Arial"/>
          <w:sz w:val="24"/>
          <w:szCs w:val="24"/>
          <w:lang w:val="es-ES_tradnl"/>
        </w:rPr>
        <w:t xml:space="preserve">parcialmente </w:t>
      </w:r>
      <w:r w:rsidR="00616297" w:rsidRPr="00D32075">
        <w:rPr>
          <w:rFonts w:ascii="Palatino Linotype" w:hAnsi="Palatino Linotype" w:cs="Arial"/>
          <w:sz w:val="24"/>
          <w:szCs w:val="24"/>
          <w:lang w:val="es-ES_tradnl"/>
        </w:rPr>
        <w:t>fundadas las</w:t>
      </w:r>
      <w:r w:rsidR="00616297" w:rsidRPr="00D32075">
        <w:rPr>
          <w:rFonts w:ascii="Palatino Linotype" w:hAnsi="Palatino Linotype" w:cs="Arial"/>
          <w:b/>
          <w:sz w:val="24"/>
          <w:szCs w:val="24"/>
          <w:lang w:val="es-ES_tradnl"/>
        </w:rPr>
        <w:t xml:space="preserve"> </w:t>
      </w:r>
      <w:r w:rsidR="00616297" w:rsidRPr="00D32075">
        <w:rPr>
          <w:rFonts w:ascii="Palatino Linotype" w:hAnsi="Palatino Linotype" w:cs="Arial"/>
          <w:sz w:val="24"/>
          <w:szCs w:val="24"/>
          <w:lang w:val="es-ES"/>
        </w:rPr>
        <w:t xml:space="preserve">razones o motivos de inconformidad hechos valer en </w:t>
      </w:r>
      <w:r w:rsidR="005C6FAE" w:rsidRPr="00D32075">
        <w:rPr>
          <w:rFonts w:ascii="Palatino Linotype" w:hAnsi="Palatino Linotype" w:cs="Arial"/>
          <w:sz w:val="24"/>
          <w:szCs w:val="24"/>
          <w:lang w:val="es-ES"/>
        </w:rPr>
        <w:t>el</w:t>
      </w:r>
      <w:r w:rsidR="00616297" w:rsidRPr="00D32075">
        <w:rPr>
          <w:rFonts w:ascii="Palatino Linotype" w:hAnsi="Palatino Linotype" w:cs="Arial"/>
          <w:sz w:val="24"/>
          <w:szCs w:val="24"/>
          <w:lang w:val="es-ES"/>
        </w:rPr>
        <w:t xml:space="preserve"> recurso de revisión </w:t>
      </w:r>
      <w:r w:rsidR="00601054" w:rsidRPr="00D32075">
        <w:rPr>
          <w:rFonts w:ascii="Palatino Linotype" w:hAnsi="Palatino Linotype" w:cs="Arial"/>
          <w:b/>
          <w:sz w:val="24"/>
          <w:szCs w:val="24"/>
          <w:lang w:val="es-ES"/>
        </w:rPr>
        <w:t>1</w:t>
      </w:r>
      <w:r w:rsidR="004511DB" w:rsidRPr="00D32075">
        <w:rPr>
          <w:rFonts w:ascii="Palatino Linotype" w:hAnsi="Palatino Linotype" w:cs="Arial"/>
          <w:b/>
          <w:sz w:val="24"/>
          <w:szCs w:val="24"/>
          <w:lang w:val="es-ES"/>
        </w:rPr>
        <w:t>3068</w:t>
      </w:r>
      <w:r w:rsidR="00A1738B" w:rsidRPr="00D32075">
        <w:rPr>
          <w:rFonts w:ascii="Palatino Linotype" w:hAnsi="Palatino Linotype"/>
          <w:b/>
          <w:sz w:val="24"/>
          <w:szCs w:val="24"/>
        </w:rPr>
        <w:t>/INFOEM/IP/RR/2022</w:t>
      </w:r>
      <w:r w:rsidR="00E208B2" w:rsidRPr="00D32075">
        <w:rPr>
          <w:rFonts w:ascii="Palatino Linotype" w:eastAsia="Calibri" w:hAnsi="Palatino Linotype" w:cs="Tahoma"/>
          <w:b/>
          <w:sz w:val="24"/>
          <w:lang w:eastAsia="en-US"/>
        </w:rPr>
        <w:t xml:space="preserve">, </w:t>
      </w:r>
      <w:r w:rsidR="00616297" w:rsidRPr="00D32075">
        <w:rPr>
          <w:rFonts w:ascii="Palatino Linotype" w:eastAsiaTheme="minorEastAsia" w:hAnsi="Palatino Linotype" w:cs="Arial"/>
          <w:bCs/>
          <w:sz w:val="24"/>
          <w:szCs w:val="24"/>
          <w:lang w:val="es-ES_tradnl" w:eastAsia="es-MX"/>
        </w:rPr>
        <w:t>en términos de</w:t>
      </w:r>
      <w:r w:rsidR="007D03A1" w:rsidRPr="00D32075">
        <w:rPr>
          <w:rFonts w:ascii="Palatino Linotype" w:eastAsiaTheme="minorEastAsia" w:hAnsi="Palatino Linotype" w:cs="Arial"/>
          <w:bCs/>
          <w:sz w:val="24"/>
          <w:szCs w:val="24"/>
          <w:lang w:val="es-ES_tradnl" w:eastAsia="es-MX"/>
        </w:rPr>
        <w:t xml:space="preserve"> </w:t>
      </w:r>
      <w:r w:rsidR="00616297" w:rsidRPr="00D32075">
        <w:rPr>
          <w:rFonts w:ascii="Palatino Linotype" w:eastAsiaTheme="minorEastAsia" w:hAnsi="Palatino Linotype" w:cs="Arial"/>
          <w:bCs/>
          <w:sz w:val="24"/>
          <w:szCs w:val="24"/>
          <w:lang w:val="es-ES_tradnl" w:eastAsia="es-MX"/>
        </w:rPr>
        <w:t>l</w:t>
      </w:r>
      <w:r w:rsidR="007D03A1" w:rsidRPr="00D32075">
        <w:rPr>
          <w:rFonts w:ascii="Palatino Linotype" w:eastAsiaTheme="minorEastAsia" w:hAnsi="Palatino Linotype" w:cs="Arial"/>
          <w:bCs/>
          <w:sz w:val="24"/>
          <w:szCs w:val="24"/>
          <w:lang w:val="es-ES_tradnl" w:eastAsia="es-MX"/>
        </w:rPr>
        <w:t>os</w:t>
      </w:r>
      <w:r w:rsidR="00616297" w:rsidRPr="00D32075">
        <w:rPr>
          <w:rFonts w:ascii="Palatino Linotype" w:eastAsiaTheme="minorEastAsia" w:hAnsi="Palatino Linotype" w:cs="Arial"/>
          <w:bCs/>
          <w:sz w:val="24"/>
          <w:szCs w:val="24"/>
          <w:lang w:val="es-ES_tradnl" w:eastAsia="es-MX"/>
        </w:rPr>
        <w:t xml:space="preserve"> </w:t>
      </w:r>
      <w:r w:rsidR="00616297" w:rsidRPr="00D32075">
        <w:rPr>
          <w:rFonts w:ascii="Palatino Linotype" w:eastAsiaTheme="minorEastAsia" w:hAnsi="Palatino Linotype" w:cs="Arial"/>
          <w:b/>
          <w:bCs/>
          <w:sz w:val="24"/>
          <w:szCs w:val="24"/>
          <w:lang w:val="es-ES_tradnl" w:eastAsia="es-MX"/>
        </w:rPr>
        <w:t>Considerando</w:t>
      </w:r>
      <w:r w:rsidR="007D03A1" w:rsidRPr="00D32075">
        <w:rPr>
          <w:rFonts w:ascii="Palatino Linotype" w:eastAsiaTheme="minorEastAsia" w:hAnsi="Palatino Linotype" w:cs="Arial"/>
          <w:b/>
          <w:bCs/>
          <w:sz w:val="24"/>
          <w:szCs w:val="24"/>
          <w:lang w:val="es-ES_tradnl" w:eastAsia="es-MX"/>
        </w:rPr>
        <w:t>s</w:t>
      </w:r>
      <w:r w:rsidR="00616297" w:rsidRPr="00D32075">
        <w:rPr>
          <w:rFonts w:ascii="Palatino Linotype" w:eastAsiaTheme="minorEastAsia" w:hAnsi="Palatino Linotype" w:cs="Arial"/>
          <w:b/>
          <w:bCs/>
          <w:sz w:val="24"/>
          <w:szCs w:val="24"/>
          <w:lang w:val="es-ES_tradnl" w:eastAsia="es-MX"/>
        </w:rPr>
        <w:t xml:space="preserve"> </w:t>
      </w:r>
      <w:r w:rsidR="00584F84" w:rsidRPr="00D32075">
        <w:rPr>
          <w:rFonts w:ascii="Palatino Linotype" w:eastAsiaTheme="minorEastAsia" w:hAnsi="Palatino Linotype" w:cs="Arial"/>
          <w:b/>
          <w:bCs/>
          <w:sz w:val="24"/>
          <w:szCs w:val="24"/>
          <w:lang w:val="es-ES_tradnl" w:eastAsia="es-MX"/>
        </w:rPr>
        <w:t>CUARTO</w:t>
      </w:r>
      <w:r w:rsidR="007D03A1" w:rsidRPr="00D32075">
        <w:rPr>
          <w:rFonts w:ascii="Palatino Linotype" w:eastAsiaTheme="minorEastAsia" w:hAnsi="Palatino Linotype" w:cs="Arial"/>
          <w:b/>
          <w:bCs/>
          <w:sz w:val="24"/>
          <w:szCs w:val="24"/>
          <w:lang w:val="es-ES_tradnl" w:eastAsia="es-MX"/>
        </w:rPr>
        <w:t xml:space="preserve"> y QUINTO</w:t>
      </w:r>
      <w:r w:rsidR="00616297" w:rsidRPr="00D32075">
        <w:rPr>
          <w:rFonts w:ascii="Palatino Linotype" w:eastAsiaTheme="minorEastAsia" w:hAnsi="Palatino Linotype" w:cs="Arial"/>
          <w:b/>
          <w:bCs/>
          <w:sz w:val="24"/>
          <w:szCs w:val="24"/>
          <w:lang w:val="es-ES_tradnl" w:eastAsia="es-MX"/>
        </w:rPr>
        <w:t xml:space="preserve"> </w:t>
      </w:r>
      <w:r w:rsidR="00616297" w:rsidRPr="00D32075">
        <w:rPr>
          <w:rFonts w:ascii="Palatino Linotype" w:eastAsiaTheme="minorEastAsia" w:hAnsi="Palatino Linotype" w:cs="Arial"/>
          <w:bCs/>
          <w:sz w:val="24"/>
          <w:szCs w:val="24"/>
          <w:lang w:val="es-ES_tradnl" w:eastAsia="es-MX"/>
        </w:rPr>
        <w:t xml:space="preserve">de la presente resolución. </w:t>
      </w:r>
    </w:p>
    <w:p w14:paraId="52E8C855" w14:textId="77777777" w:rsidR="00C06AEE" w:rsidRPr="00D32075" w:rsidRDefault="00C06AEE" w:rsidP="00827AEB">
      <w:pPr>
        <w:tabs>
          <w:tab w:val="left" w:pos="284"/>
        </w:tabs>
        <w:spacing w:line="360" w:lineRule="auto"/>
        <w:jc w:val="both"/>
        <w:rPr>
          <w:rFonts w:ascii="Palatino Linotype" w:eastAsiaTheme="minorEastAsia" w:hAnsi="Palatino Linotype" w:cs="Arial"/>
          <w:bCs/>
          <w:sz w:val="24"/>
          <w:szCs w:val="24"/>
          <w:lang w:val="es-ES_tradnl" w:eastAsia="es-MX"/>
        </w:rPr>
      </w:pPr>
    </w:p>
    <w:p w14:paraId="28E164D7" w14:textId="0CBC2552" w:rsidR="006D174B" w:rsidRPr="00D32075" w:rsidRDefault="0009095E" w:rsidP="006D174B">
      <w:pPr>
        <w:pStyle w:val="Prrafodelista"/>
        <w:spacing w:line="360" w:lineRule="auto"/>
        <w:ind w:left="0"/>
        <w:jc w:val="both"/>
        <w:rPr>
          <w:rFonts w:ascii="Palatino Linotype" w:eastAsia="Calibri" w:hAnsi="Palatino Linotype" w:cs="Arial"/>
          <w:bCs/>
          <w:sz w:val="24"/>
          <w:lang w:val="es-ES_tradnl"/>
        </w:rPr>
      </w:pPr>
      <w:r w:rsidRPr="00D32075">
        <w:rPr>
          <w:rFonts w:ascii="Palatino Linotype" w:eastAsia="Calibri" w:hAnsi="Palatino Linotype" w:cs="Arial"/>
          <w:b/>
          <w:bCs/>
          <w:sz w:val="24"/>
          <w:lang w:val="es-ES"/>
        </w:rPr>
        <w:t>TERCERO</w:t>
      </w:r>
      <w:r w:rsidR="006D174B" w:rsidRPr="00D32075">
        <w:rPr>
          <w:rFonts w:ascii="Palatino Linotype" w:eastAsia="Calibri" w:hAnsi="Palatino Linotype" w:cs="Arial"/>
          <w:b/>
          <w:bCs/>
          <w:sz w:val="24"/>
          <w:lang w:val="es-ES"/>
        </w:rPr>
        <w:t xml:space="preserve">. </w:t>
      </w:r>
      <w:r w:rsidR="006D174B" w:rsidRPr="00D32075">
        <w:rPr>
          <w:rFonts w:ascii="Palatino Linotype" w:eastAsia="Calibri" w:hAnsi="Palatino Linotype" w:cs="Arial"/>
          <w:sz w:val="24"/>
          <w:lang w:val="es-ES"/>
        </w:rPr>
        <w:t xml:space="preserve">Se </w:t>
      </w:r>
      <w:r w:rsidR="00A00073" w:rsidRPr="00D32075">
        <w:rPr>
          <w:rFonts w:ascii="Palatino Linotype" w:eastAsia="Calibri" w:hAnsi="Palatino Linotype" w:cs="Arial"/>
          <w:b/>
          <w:sz w:val="24"/>
          <w:lang w:val="es-ES"/>
        </w:rPr>
        <w:t>REVOCA</w:t>
      </w:r>
      <w:r w:rsidR="005C6FAE" w:rsidRPr="00D32075">
        <w:rPr>
          <w:rFonts w:ascii="Palatino Linotype" w:eastAsia="Calibri" w:hAnsi="Palatino Linotype" w:cs="Arial"/>
          <w:sz w:val="24"/>
          <w:lang w:val="es-ES"/>
        </w:rPr>
        <w:t xml:space="preserve"> </w:t>
      </w:r>
      <w:r w:rsidR="006D174B" w:rsidRPr="00D32075">
        <w:rPr>
          <w:rFonts w:ascii="Palatino Linotype" w:eastAsia="Calibri" w:hAnsi="Palatino Linotype" w:cs="Arial"/>
          <w:sz w:val="24"/>
          <w:lang w:val="es-ES"/>
        </w:rPr>
        <w:t xml:space="preserve">la respuesta emitida por </w:t>
      </w:r>
      <w:r w:rsidR="00A73B10" w:rsidRPr="00D32075">
        <w:rPr>
          <w:rFonts w:ascii="Palatino Linotype" w:eastAsia="Calibri" w:hAnsi="Palatino Linotype" w:cs="Arial"/>
          <w:sz w:val="24"/>
          <w:lang w:val="es-ES"/>
        </w:rPr>
        <w:t>el</w:t>
      </w:r>
      <w:r w:rsidR="006D174B" w:rsidRPr="00D32075">
        <w:rPr>
          <w:rFonts w:ascii="Palatino Linotype" w:eastAsia="Calibri" w:hAnsi="Palatino Linotype" w:cs="Arial"/>
          <w:sz w:val="24"/>
          <w:lang w:val="es-ES"/>
        </w:rPr>
        <w:t xml:space="preserve"> </w:t>
      </w:r>
      <w:r w:rsidR="00A73B10" w:rsidRPr="00D32075">
        <w:rPr>
          <w:rFonts w:ascii="Palatino Linotype" w:eastAsia="Calibri" w:hAnsi="Palatino Linotype" w:cs="Arial"/>
          <w:b/>
          <w:sz w:val="24"/>
        </w:rPr>
        <w:t>Ayuntamiento de Amecameca</w:t>
      </w:r>
      <w:r w:rsidR="006D174B" w:rsidRPr="00D32075">
        <w:rPr>
          <w:rFonts w:ascii="Palatino Linotype" w:eastAsia="Calibri" w:hAnsi="Palatino Linotype" w:cs="Tahoma"/>
          <w:b/>
          <w:sz w:val="24"/>
          <w:szCs w:val="28"/>
          <w:lang w:eastAsia="en-US"/>
        </w:rPr>
        <w:t xml:space="preserve"> </w:t>
      </w:r>
      <w:r w:rsidR="006D174B" w:rsidRPr="00D32075">
        <w:rPr>
          <w:rFonts w:ascii="Palatino Linotype" w:eastAsia="Calibri" w:hAnsi="Palatino Linotype" w:cs="Tahoma"/>
          <w:sz w:val="24"/>
          <w:szCs w:val="28"/>
          <w:lang w:eastAsia="en-US"/>
        </w:rPr>
        <w:t>y se</w:t>
      </w:r>
      <w:r w:rsidR="006D174B" w:rsidRPr="00D32075">
        <w:rPr>
          <w:rFonts w:ascii="Palatino Linotype" w:eastAsia="Calibri" w:hAnsi="Palatino Linotype" w:cs="Tahoma"/>
          <w:b/>
          <w:sz w:val="24"/>
          <w:szCs w:val="28"/>
          <w:lang w:eastAsia="en-US"/>
        </w:rPr>
        <w:t xml:space="preserve"> ORDENA</w:t>
      </w:r>
      <w:r w:rsidR="006D174B" w:rsidRPr="00D32075">
        <w:rPr>
          <w:rFonts w:ascii="Palatino Linotype" w:eastAsia="Calibri" w:hAnsi="Palatino Linotype" w:cs="Arial"/>
          <w:bCs/>
          <w:sz w:val="24"/>
          <w:lang w:val="es-ES_tradnl"/>
        </w:rPr>
        <w:t xml:space="preserve"> entregar, vía </w:t>
      </w:r>
      <w:r w:rsidR="006D174B" w:rsidRPr="00D32075">
        <w:rPr>
          <w:rFonts w:ascii="Palatino Linotype" w:eastAsia="Calibri" w:hAnsi="Palatino Linotype" w:cs="Arial"/>
          <w:b/>
          <w:bCs/>
          <w:sz w:val="24"/>
          <w:lang w:val="es-ES_tradnl"/>
        </w:rPr>
        <w:t xml:space="preserve">sistema de acceso a la </w:t>
      </w:r>
      <w:r w:rsidR="00F05CCB" w:rsidRPr="00D32075">
        <w:rPr>
          <w:rFonts w:ascii="Palatino Linotype" w:eastAsia="Calibri" w:hAnsi="Palatino Linotype" w:cs="Arial"/>
          <w:b/>
          <w:bCs/>
          <w:sz w:val="24"/>
          <w:lang w:val="es-ES_tradnl"/>
        </w:rPr>
        <w:t>información mexiquense (SAIMEX)</w:t>
      </w:r>
      <w:r w:rsidR="006D174B" w:rsidRPr="00D32075">
        <w:rPr>
          <w:rFonts w:ascii="Palatino Linotype" w:eastAsia="Calibri" w:hAnsi="Palatino Linotype" w:cs="Arial"/>
          <w:bCs/>
          <w:sz w:val="24"/>
          <w:lang w:val="es-ES_tradnl"/>
        </w:rPr>
        <w:t xml:space="preserve"> de ser el caso en versión pública,</w:t>
      </w:r>
      <w:r w:rsidR="007D03A1" w:rsidRPr="00D32075">
        <w:rPr>
          <w:rFonts w:ascii="Palatino Linotype" w:eastAsia="Calibri" w:hAnsi="Palatino Linotype" w:cs="Arial"/>
          <w:bCs/>
          <w:sz w:val="24"/>
          <w:lang w:val="es-ES_tradnl"/>
        </w:rPr>
        <w:t xml:space="preserve"> </w:t>
      </w:r>
      <w:r w:rsidR="006D174B" w:rsidRPr="00D32075">
        <w:rPr>
          <w:rFonts w:ascii="Palatino Linotype" w:eastAsia="Calibri" w:hAnsi="Palatino Linotype" w:cs="Arial"/>
          <w:bCs/>
          <w:sz w:val="24"/>
          <w:lang w:val="es-ES_tradnl"/>
        </w:rPr>
        <w:t>los documentos en donde conste la siguiente información:</w:t>
      </w:r>
    </w:p>
    <w:p w14:paraId="203FABB4" w14:textId="77777777" w:rsidR="005421AC" w:rsidRPr="00D32075" w:rsidRDefault="005421AC" w:rsidP="006D174B">
      <w:pPr>
        <w:pStyle w:val="Prrafodelista"/>
        <w:spacing w:line="360" w:lineRule="auto"/>
        <w:ind w:left="0"/>
        <w:jc w:val="both"/>
        <w:rPr>
          <w:rFonts w:ascii="Palatino Linotype" w:eastAsia="Calibri" w:hAnsi="Palatino Linotype" w:cs="Arial"/>
          <w:b/>
          <w:sz w:val="24"/>
        </w:rPr>
      </w:pPr>
    </w:p>
    <w:p w14:paraId="2B315AA7" w14:textId="632F12A3" w:rsidR="00A00073" w:rsidRPr="00D32075" w:rsidRDefault="00A00073" w:rsidP="003F6B95">
      <w:pPr>
        <w:pStyle w:val="Prrafodelista"/>
        <w:numPr>
          <w:ilvl w:val="0"/>
          <w:numId w:val="5"/>
        </w:numPr>
        <w:tabs>
          <w:tab w:val="left" w:pos="284"/>
        </w:tabs>
        <w:spacing w:line="360" w:lineRule="auto"/>
        <w:jc w:val="both"/>
        <w:rPr>
          <w:rFonts w:ascii="Palatino Linotype" w:eastAsia="Calibri" w:hAnsi="Palatino Linotype" w:cs="Arial"/>
          <w:b/>
          <w:bCs/>
          <w:sz w:val="24"/>
          <w:lang w:val="es-ES"/>
        </w:rPr>
      </w:pPr>
      <w:r w:rsidRPr="00D32075">
        <w:rPr>
          <w:rFonts w:ascii="Palatino Linotype" w:hAnsi="Palatino Linotype"/>
          <w:b/>
          <w:sz w:val="24"/>
        </w:rPr>
        <w:t>Currículum o ficha curricular de los Consejeros del Consejo Municipal de Seguridad Pública al tres (3) de junio de dos mil veintidós.</w:t>
      </w:r>
    </w:p>
    <w:p w14:paraId="71EE3A66" w14:textId="77777777" w:rsidR="00A00073" w:rsidRPr="00D32075" w:rsidRDefault="00A00073" w:rsidP="005A5EB9">
      <w:pPr>
        <w:spacing w:line="360" w:lineRule="auto"/>
        <w:jc w:val="both"/>
        <w:rPr>
          <w:rFonts w:ascii="Palatino Linotype" w:eastAsia="Calibri" w:hAnsi="Palatino Linotype" w:cs="Arial"/>
          <w:sz w:val="24"/>
        </w:rPr>
      </w:pPr>
    </w:p>
    <w:p w14:paraId="74003220" w14:textId="0A0443B0" w:rsidR="005A5EB9" w:rsidRPr="00D32075" w:rsidRDefault="005A5EB9" w:rsidP="005A5EB9">
      <w:pPr>
        <w:spacing w:line="360" w:lineRule="auto"/>
        <w:jc w:val="both"/>
        <w:rPr>
          <w:rFonts w:ascii="Palatino Linotype" w:eastAsia="Calibri" w:hAnsi="Palatino Linotype" w:cs="Arial"/>
          <w:sz w:val="24"/>
        </w:rPr>
      </w:pPr>
      <w:r w:rsidRPr="00D32075">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65B49772" w14:textId="77777777" w:rsidR="0009095E" w:rsidRPr="00D32075" w:rsidRDefault="0009095E" w:rsidP="0009095E">
      <w:pPr>
        <w:spacing w:line="360" w:lineRule="auto"/>
        <w:jc w:val="both"/>
        <w:rPr>
          <w:rFonts w:ascii="Palatino Linotype" w:eastAsia="Calibri" w:hAnsi="Palatino Linotype" w:cs="Arial"/>
          <w:sz w:val="24"/>
        </w:rPr>
      </w:pPr>
      <w:r w:rsidRPr="00D32075">
        <w:rPr>
          <w:rFonts w:ascii="Palatino Linotype" w:eastAsia="Calibri" w:hAnsi="Palatino Linotype" w:cs="Arial"/>
          <w:sz w:val="24"/>
        </w:rPr>
        <w:lastRenderedPageBreak/>
        <w:t>De ser el caso de no contar con el currículum vitae o ficha curricular de algún consejero por no ser servidor público y no obrar en sus archivos, el Sujeto Obligado deberá de manifestar las razones que expliquen las causas por las que no se cuenta con la información.</w:t>
      </w:r>
    </w:p>
    <w:p w14:paraId="3468F19C" w14:textId="77777777" w:rsidR="005C6FAE" w:rsidRPr="00D32075" w:rsidRDefault="005C6FAE" w:rsidP="005A5EB9">
      <w:pPr>
        <w:spacing w:line="360" w:lineRule="auto"/>
        <w:jc w:val="both"/>
        <w:rPr>
          <w:rFonts w:ascii="Palatino Linotype" w:eastAsia="Calibri" w:hAnsi="Palatino Linotype" w:cs="Arial"/>
          <w:sz w:val="24"/>
        </w:rPr>
      </w:pPr>
    </w:p>
    <w:p w14:paraId="2F47BEE2" w14:textId="2749BF26" w:rsidR="00C91637" w:rsidRPr="00D32075" w:rsidRDefault="0009095E" w:rsidP="00C91637">
      <w:pPr>
        <w:tabs>
          <w:tab w:val="left" w:pos="8080"/>
        </w:tabs>
        <w:spacing w:line="360" w:lineRule="auto"/>
        <w:contextualSpacing/>
        <w:jc w:val="both"/>
        <w:rPr>
          <w:rFonts w:ascii="Palatino Linotype" w:eastAsia="Palatino Linotype" w:hAnsi="Palatino Linotype" w:cs="Palatino Linotype"/>
          <w:b/>
          <w:sz w:val="24"/>
        </w:rPr>
      </w:pPr>
      <w:r w:rsidRPr="00D32075">
        <w:rPr>
          <w:rFonts w:ascii="Palatino Linotype" w:eastAsia="Palatino Linotype" w:hAnsi="Palatino Linotype" w:cs="Palatino Linotype"/>
          <w:b/>
          <w:sz w:val="24"/>
        </w:rPr>
        <w:t>CUARTO</w:t>
      </w:r>
      <w:r w:rsidR="005A5EB9" w:rsidRPr="00D32075">
        <w:rPr>
          <w:rFonts w:ascii="Palatino Linotype" w:eastAsia="Palatino Linotype" w:hAnsi="Palatino Linotype" w:cs="Palatino Linotype"/>
          <w:b/>
          <w:sz w:val="24"/>
        </w:rPr>
        <w:t>.</w:t>
      </w:r>
      <w:r w:rsidR="00C91637" w:rsidRPr="00D32075">
        <w:rPr>
          <w:rFonts w:ascii="Palatino Linotype" w:eastAsia="Palatino Linotype" w:hAnsi="Palatino Linotype" w:cs="Palatino Linotype"/>
          <w:b/>
          <w:sz w:val="24"/>
        </w:rPr>
        <w:t xml:space="preserve"> Notifíquese </w:t>
      </w:r>
      <w:r w:rsidR="00C91637" w:rsidRPr="00D32075">
        <w:rPr>
          <w:rFonts w:ascii="Palatino Linotype" w:eastAsia="Palatino Linotype" w:hAnsi="Palatino Linotype" w:cs="Palatino Linotype"/>
          <w:sz w:val="24"/>
        </w:rPr>
        <w:t xml:space="preserve">al Titular de la Unidad de Transparencia del </w:t>
      </w:r>
      <w:r w:rsidR="00C91637" w:rsidRPr="00D32075">
        <w:rPr>
          <w:rFonts w:ascii="Palatino Linotype" w:eastAsia="Palatino Linotype" w:hAnsi="Palatino Linotype" w:cs="Palatino Linotype"/>
          <w:b/>
          <w:sz w:val="24"/>
        </w:rPr>
        <w:t>SUJETO OBLIGADO</w:t>
      </w:r>
      <w:r w:rsidR="00C91637" w:rsidRPr="00D32075">
        <w:rPr>
          <w:rFonts w:ascii="Palatino Linotype" w:eastAsia="Palatino Linotype" w:hAnsi="Palatino Linotype" w:cs="Palatino Linotype"/>
          <w:sz w:val="24"/>
        </w:rPr>
        <w:t xml:space="preserve">, para que conforme a los artículos 186 último párrafo, 189 párrafo segundo y 199 de la Ley de Transparencia y Acceso a la Información Pública del Estado de México y Municipios, </w:t>
      </w:r>
      <w:r w:rsidR="00C91637" w:rsidRPr="00D32075">
        <w:rPr>
          <w:rFonts w:ascii="Palatino Linotype" w:hAnsi="Palatino Linotype"/>
          <w:color w:val="222222"/>
          <w:sz w:val="24"/>
          <w:shd w:val="clear" w:color="auto" w:fill="FFFFFF"/>
        </w:rPr>
        <w:t>vigente, dé cumplimiento a lo ordenado dentro del plazo de diez días hábiles, debiendo rendir a este Instituto el informe de cumplimiento de la resolución en un plazo de tres días hábiles posteriores.</w:t>
      </w:r>
    </w:p>
    <w:p w14:paraId="6E72BF23" w14:textId="77777777" w:rsidR="00C91637" w:rsidRPr="00D32075" w:rsidRDefault="00C91637" w:rsidP="00C91637">
      <w:pPr>
        <w:pStyle w:val="Sinespaciado"/>
        <w:spacing w:line="360" w:lineRule="auto"/>
        <w:ind w:left="0" w:right="0"/>
        <w:rPr>
          <w:rFonts w:ascii="Palatino Linotype" w:eastAsia="Times New Roman" w:hAnsi="Palatino Linotype" w:cs="Arial"/>
          <w:b/>
          <w:sz w:val="24"/>
        </w:rPr>
      </w:pPr>
    </w:p>
    <w:p w14:paraId="431B9627" w14:textId="14191070" w:rsidR="00C91637" w:rsidRPr="00D32075" w:rsidRDefault="0009095E" w:rsidP="00C91637">
      <w:pPr>
        <w:spacing w:line="360" w:lineRule="auto"/>
        <w:jc w:val="both"/>
        <w:rPr>
          <w:rFonts w:ascii="Palatino Linotype" w:eastAsia="Calibri" w:hAnsi="Palatino Linotype" w:cs="Arial"/>
          <w:bCs/>
          <w:sz w:val="24"/>
        </w:rPr>
      </w:pPr>
      <w:r w:rsidRPr="00D32075">
        <w:rPr>
          <w:rFonts w:ascii="Palatino Linotype" w:hAnsi="Palatino Linotype" w:cs="Arial"/>
          <w:b/>
          <w:sz w:val="24"/>
        </w:rPr>
        <w:t>QUINTO</w:t>
      </w:r>
      <w:r w:rsidR="00C91637" w:rsidRPr="00D32075">
        <w:rPr>
          <w:rFonts w:ascii="Palatino Linotype" w:hAnsi="Palatino Linotype" w:cs="Arial"/>
          <w:b/>
          <w:sz w:val="24"/>
        </w:rPr>
        <w:t xml:space="preserve">. </w:t>
      </w:r>
      <w:r w:rsidR="00C91637" w:rsidRPr="00D32075">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5C3A80" w14:textId="77777777" w:rsidR="00C91637" w:rsidRPr="00D32075" w:rsidRDefault="00C91637" w:rsidP="00C91637">
      <w:pPr>
        <w:pStyle w:val="Sinespaciado"/>
        <w:spacing w:line="360" w:lineRule="auto"/>
        <w:ind w:left="0" w:right="0"/>
        <w:rPr>
          <w:rFonts w:ascii="Palatino Linotype" w:eastAsia="Times New Roman" w:hAnsi="Palatino Linotype" w:cs="Arial"/>
          <w:b/>
          <w:sz w:val="24"/>
        </w:rPr>
      </w:pPr>
    </w:p>
    <w:p w14:paraId="313CFC4B" w14:textId="7BDC7C17" w:rsidR="00C91637" w:rsidRPr="00D32075" w:rsidRDefault="0009095E" w:rsidP="00C91637">
      <w:pPr>
        <w:pStyle w:val="Sinespaciado"/>
        <w:spacing w:line="360" w:lineRule="auto"/>
        <w:ind w:left="0" w:right="0"/>
        <w:rPr>
          <w:rFonts w:ascii="Palatino Linotype" w:eastAsia="Times New Roman" w:hAnsi="Palatino Linotype"/>
          <w:color w:val="222222"/>
          <w:sz w:val="24"/>
          <w:lang w:val="es-ES" w:eastAsia="es-MX"/>
        </w:rPr>
      </w:pPr>
      <w:r w:rsidRPr="00D32075">
        <w:rPr>
          <w:rFonts w:ascii="Palatino Linotype" w:eastAsia="Times New Roman" w:hAnsi="Palatino Linotype" w:cs="Arial"/>
          <w:b/>
          <w:sz w:val="24"/>
        </w:rPr>
        <w:t>SEXTO</w:t>
      </w:r>
      <w:r w:rsidR="00C91637" w:rsidRPr="00D32075">
        <w:rPr>
          <w:rFonts w:ascii="Palatino Linotype" w:eastAsia="Times New Roman" w:hAnsi="Palatino Linotype" w:cs="Arial"/>
          <w:b/>
          <w:sz w:val="24"/>
        </w:rPr>
        <w:t xml:space="preserve">. </w:t>
      </w:r>
      <w:r w:rsidR="00C91637" w:rsidRPr="00D32075">
        <w:rPr>
          <w:rFonts w:ascii="Palatino Linotype" w:eastAsia="Times New Roman" w:hAnsi="Palatino Linotype"/>
          <w:b/>
          <w:bCs/>
          <w:color w:val="222222"/>
          <w:sz w:val="24"/>
          <w:lang w:val="es-ES"/>
        </w:rPr>
        <w:t xml:space="preserve">Notifíquese </w:t>
      </w:r>
      <w:r w:rsidR="00C91637" w:rsidRPr="00D32075">
        <w:rPr>
          <w:rFonts w:ascii="Palatino Linotype" w:eastAsia="Times New Roman" w:hAnsi="Palatino Linotype"/>
          <w:bCs/>
          <w:color w:val="222222"/>
          <w:sz w:val="24"/>
          <w:lang w:val="es-ES"/>
        </w:rPr>
        <w:t xml:space="preserve">al </w:t>
      </w:r>
      <w:r w:rsidR="00C91637" w:rsidRPr="00D32075">
        <w:rPr>
          <w:rFonts w:ascii="Palatino Linotype" w:eastAsia="Times New Roman" w:hAnsi="Palatino Linotype"/>
          <w:b/>
          <w:color w:val="222222"/>
          <w:sz w:val="24"/>
          <w:lang w:val="es-ES"/>
        </w:rPr>
        <w:t>RECURRENTE</w:t>
      </w:r>
      <w:r w:rsidR="00C91637" w:rsidRPr="00D32075">
        <w:rPr>
          <w:rFonts w:ascii="Palatino Linotype" w:eastAsia="Times New Roman" w:hAnsi="Palatino Linotype"/>
          <w:color w:val="222222"/>
          <w:sz w:val="24"/>
          <w:lang w:val="es-ES" w:eastAsia="es-MX"/>
        </w:rPr>
        <w:t xml:space="preserve"> la present</w:t>
      </w:r>
      <w:r w:rsidR="00F05CCB" w:rsidRPr="00D32075">
        <w:rPr>
          <w:rFonts w:ascii="Palatino Linotype" w:eastAsia="Times New Roman" w:hAnsi="Palatino Linotype"/>
          <w:color w:val="222222"/>
          <w:sz w:val="24"/>
          <w:lang w:val="es-ES" w:eastAsia="es-MX"/>
        </w:rPr>
        <w:t>e resolución vía SAIMEX</w:t>
      </w:r>
      <w:r w:rsidR="005C6FAE" w:rsidRPr="00D32075">
        <w:rPr>
          <w:rFonts w:ascii="Palatino Linotype" w:eastAsia="Times New Roman" w:hAnsi="Palatino Linotype"/>
          <w:color w:val="222222"/>
          <w:sz w:val="24"/>
          <w:lang w:val="es-ES" w:eastAsia="es-MX"/>
        </w:rPr>
        <w:t>.</w:t>
      </w:r>
    </w:p>
    <w:p w14:paraId="0BA7A124" w14:textId="77777777" w:rsidR="00C91637" w:rsidRPr="00D32075" w:rsidRDefault="00C91637" w:rsidP="00C91637">
      <w:pPr>
        <w:pStyle w:val="Sinespaciado"/>
        <w:spacing w:line="360" w:lineRule="auto"/>
        <w:ind w:left="0" w:right="0"/>
        <w:rPr>
          <w:rFonts w:ascii="Palatino Linotype" w:eastAsia="Times New Roman" w:hAnsi="Palatino Linotype"/>
          <w:color w:val="222222"/>
          <w:sz w:val="24"/>
          <w:lang w:val="es-ES" w:eastAsia="es-MX"/>
        </w:rPr>
      </w:pPr>
    </w:p>
    <w:p w14:paraId="38DD9807" w14:textId="4EFF450E" w:rsidR="00C91637" w:rsidRPr="00D32075" w:rsidRDefault="0009095E" w:rsidP="00C91637">
      <w:pPr>
        <w:pStyle w:val="Sinespaciado"/>
        <w:spacing w:line="360" w:lineRule="auto"/>
        <w:ind w:left="0" w:right="0"/>
        <w:rPr>
          <w:rFonts w:ascii="Palatino Linotype" w:eastAsia="Times New Roman" w:hAnsi="Palatino Linotype"/>
          <w:color w:val="222222"/>
          <w:sz w:val="24"/>
          <w:lang w:val="es-ES" w:eastAsia="es-MX"/>
        </w:rPr>
      </w:pPr>
      <w:r w:rsidRPr="00D32075">
        <w:rPr>
          <w:rFonts w:ascii="Palatino Linotype" w:hAnsi="Palatino Linotype"/>
          <w:b/>
          <w:sz w:val="24"/>
        </w:rPr>
        <w:t>SÉPTIMO</w:t>
      </w:r>
      <w:r w:rsidR="00C91637" w:rsidRPr="00D32075">
        <w:rPr>
          <w:rFonts w:ascii="Palatino Linotype" w:hAnsi="Palatino Linotype"/>
          <w:b/>
          <w:sz w:val="24"/>
        </w:rPr>
        <w:t>.</w:t>
      </w:r>
      <w:r w:rsidR="00C91637" w:rsidRPr="00D32075">
        <w:rPr>
          <w:rFonts w:ascii="Palatino Linotype" w:eastAsia="Times New Roman" w:hAnsi="Palatino Linotype"/>
          <w:color w:val="222222"/>
          <w:sz w:val="24"/>
          <w:lang w:val="es-ES" w:eastAsia="es-MX"/>
        </w:rPr>
        <w:t xml:space="preserve"> Se hace del conocimiento del </w:t>
      </w:r>
      <w:r w:rsidR="00C91637" w:rsidRPr="00D32075">
        <w:rPr>
          <w:rFonts w:ascii="Palatino Linotype" w:eastAsia="Times New Roman" w:hAnsi="Palatino Linotype"/>
          <w:b/>
          <w:bCs/>
          <w:color w:val="222222"/>
          <w:sz w:val="24"/>
          <w:lang w:val="es-ES" w:eastAsia="es-MX"/>
        </w:rPr>
        <w:t>RECURRENTE</w:t>
      </w:r>
      <w:r w:rsidR="00C91637" w:rsidRPr="00D32075">
        <w:rPr>
          <w:rFonts w:ascii="Palatino Linotype" w:eastAsia="Times New Roman" w:hAnsi="Palatino Linotype"/>
          <w:color w:val="222222"/>
          <w:sz w:val="24"/>
          <w:lang w:eastAsia="es-MX"/>
        </w:rPr>
        <w:t xml:space="preserve"> que,</w:t>
      </w:r>
      <w:r w:rsidR="00C91637" w:rsidRPr="00D32075">
        <w:rPr>
          <w:rFonts w:ascii="Palatino Linotype" w:eastAsia="Times New Roman" w:hAnsi="Palatino Linotype" w:cs="Arial"/>
          <w:b/>
          <w:sz w:val="24"/>
          <w:lang w:val="es-ES"/>
        </w:rPr>
        <w:t xml:space="preserve"> </w:t>
      </w:r>
      <w:r w:rsidR="00C91637" w:rsidRPr="00D32075">
        <w:rPr>
          <w:rFonts w:ascii="Palatino Linotype" w:eastAsia="Times New Roman" w:hAnsi="Palatino Linotype"/>
          <w:color w:val="222222"/>
          <w:sz w:val="24"/>
          <w:lang w:val="es-ES" w:eastAsia="es-MX"/>
        </w:rPr>
        <w:t xml:space="preserve">de conformidad con lo establecido en el artículo 196 de la Ley de Transparencia y Acceso a la Información </w:t>
      </w:r>
      <w:r w:rsidR="00C91637" w:rsidRPr="00D32075">
        <w:rPr>
          <w:rFonts w:ascii="Palatino Linotype" w:eastAsia="Times New Roman" w:hAnsi="Palatino Linotype"/>
          <w:color w:val="222222"/>
          <w:sz w:val="24"/>
          <w:lang w:val="es-ES" w:eastAsia="es-MX"/>
        </w:rPr>
        <w:lastRenderedPageBreak/>
        <w:t xml:space="preserve">Pública del Estado de México y Municipios, en caso de que considere que la resolución le cause algún perjuicio podrá impugnarla </w:t>
      </w:r>
      <w:r w:rsidR="00C91637" w:rsidRPr="00D32075">
        <w:rPr>
          <w:rFonts w:ascii="Palatino Linotype" w:eastAsia="Times New Roman" w:hAnsi="Palatino Linotype"/>
          <w:bCs/>
          <w:color w:val="222222"/>
          <w:sz w:val="24"/>
          <w:lang w:val="es-ES" w:eastAsia="es-MX"/>
        </w:rPr>
        <w:t>vía juicio de amparo</w:t>
      </w:r>
      <w:r w:rsidR="00C91637" w:rsidRPr="00D32075">
        <w:rPr>
          <w:rFonts w:ascii="Palatino Linotype" w:eastAsia="Times New Roman" w:hAnsi="Palatino Linotype"/>
          <w:color w:val="222222"/>
          <w:sz w:val="24"/>
          <w:lang w:val="es-ES" w:eastAsia="es-MX"/>
        </w:rPr>
        <w:t xml:space="preserve"> en los términos de las leyes aplicables.</w:t>
      </w:r>
    </w:p>
    <w:p w14:paraId="370378A4" w14:textId="77777777" w:rsidR="009A6354" w:rsidRPr="009A6354" w:rsidRDefault="009A6354" w:rsidP="009A6354">
      <w:pPr>
        <w:spacing w:before="240" w:after="240" w:line="360" w:lineRule="auto"/>
        <w:jc w:val="both"/>
        <w:rPr>
          <w:rFonts w:ascii="Palatino Linotype" w:hAnsi="Palatino Linotype"/>
          <w:sz w:val="24"/>
        </w:rPr>
      </w:pPr>
      <w:r w:rsidRPr="00D32075">
        <w:rPr>
          <w:rFonts w:ascii="Palatino Linotype" w:hAnsi="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CATORCE (14) DE DICIEMBRE DE DOS MIL VEINTIDÓS, ANTE EL SECRETARIO TÉCNICO DEL PLENO ALEXIS TAPIA RAMÍREZ.</w:t>
      </w:r>
      <w:bookmarkStart w:id="55" w:name="_GoBack"/>
      <w:bookmarkEnd w:id="55"/>
      <w:r w:rsidRPr="009A6354">
        <w:rPr>
          <w:rFonts w:ascii="Palatino Linotype" w:hAnsi="Palatino Linotype"/>
          <w:sz w:val="24"/>
        </w:rPr>
        <w:t xml:space="preserve"> </w:t>
      </w:r>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FD909" w14:textId="77777777" w:rsidR="008A7810" w:rsidRDefault="008A7810">
      <w:r>
        <w:separator/>
      </w:r>
    </w:p>
  </w:endnote>
  <w:endnote w:type="continuationSeparator" w:id="0">
    <w:p w14:paraId="271C3869" w14:textId="77777777" w:rsidR="008A7810" w:rsidRDefault="008A7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等线 Light">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3D77D4" w:rsidRDefault="003D77D4">
            <w:pPr>
              <w:pStyle w:val="Piedepgina"/>
              <w:jc w:val="right"/>
            </w:pPr>
          </w:p>
          <w:p w14:paraId="1F7A191C" w14:textId="40087417" w:rsidR="003D77D4" w:rsidRDefault="003D77D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32075">
              <w:rPr>
                <w:b/>
                <w:bCs/>
                <w:noProof/>
              </w:rPr>
              <w:t>36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32075">
              <w:rPr>
                <w:b/>
                <w:bCs/>
                <w:noProof/>
              </w:rPr>
              <w:t>87</w:t>
            </w:r>
            <w:r>
              <w:rPr>
                <w:b/>
                <w:bCs/>
                <w:sz w:val="24"/>
                <w:szCs w:val="24"/>
              </w:rPr>
              <w:fldChar w:fldCharType="end"/>
            </w:r>
          </w:p>
        </w:sdtContent>
      </w:sdt>
    </w:sdtContent>
  </w:sdt>
  <w:p w14:paraId="2A221972" w14:textId="77777777" w:rsidR="003D77D4" w:rsidRDefault="003D77D4">
    <w:pPr>
      <w:pStyle w:val="Piedepgina"/>
    </w:pPr>
  </w:p>
  <w:p w14:paraId="1D6FF208" w14:textId="77777777" w:rsidR="003D77D4" w:rsidRDefault="003D77D4"/>
  <w:p w14:paraId="70055CD7" w14:textId="77777777" w:rsidR="003D77D4" w:rsidRDefault="003D77D4"/>
  <w:p w14:paraId="5452645F" w14:textId="77777777" w:rsidR="003D77D4" w:rsidRDefault="003D77D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1E2FE02E" w:rsidR="003D77D4" w:rsidRDefault="003D77D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3207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32075">
              <w:rPr>
                <w:b/>
                <w:bCs/>
                <w:noProof/>
              </w:rPr>
              <w:t>87</w:t>
            </w:r>
            <w:r>
              <w:rPr>
                <w:b/>
                <w:bCs/>
                <w:sz w:val="24"/>
                <w:szCs w:val="24"/>
              </w:rPr>
              <w:fldChar w:fldCharType="end"/>
            </w:r>
          </w:p>
        </w:sdtContent>
      </w:sdt>
    </w:sdtContent>
  </w:sdt>
  <w:p w14:paraId="2D12AEB2" w14:textId="77777777" w:rsidR="003D77D4" w:rsidRDefault="003D77D4">
    <w:pPr>
      <w:pStyle w:val="Piedepgina"/>
    </w:pPr>
  </w:p>
  <w:p w14:paraId="54227169" w14:textId="77777777" w:rsidR="003D77D4" w:rsidRDefault="003D77D4"/>
  <w:p w14:paraId="7DE40FB1" w14:textId="77777777" w:rsidR="003D77D4" w:rsidRDefault="003D77D4"/>
  <w:p w14:paraId="33755E87" w14:textId="77777777" w:rsidR="003D77D4" w:rsidRDefault="003D77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E8D6B" w14:textId="77777777" w:rsidR="008A7810" w:rsidRDefault="008A7810">
      <w:r>
        <w:separator/>
      </w:r>
    </w:p>
  </w:footnote>
  <w:footnote w:type="continuationSeparator" w:id="0">
    <w:p w14:paraId="34C6508C" w14:textId="77777777" w:rsidR="008A7810" w:rsidRDefault="008A7810">
      <w:r>
        <w:continuationSeparator/>
      </w:r>
    </w:p>
  </w:footnote>
  <w:footnote w:id="1">
    <w:p w14:paraId="7D872842" w14:textId="77777777" w:rsidR="003D77D4" w:rsidRPr="00F75272" w:rsidRDefault="003D77D4"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25BCC19" w14:textId="77777777" w:rsidR="003D77D4" w:rsidRDefault="003D77D4" w:rsidP="00030C87">
      <w:pPr>
        <w:pStyle w:val="Textonotapie"/>
      </w:pPr>
      <w:r>
        <w:rPr>
          <w:rStyle w:val="Refdenotaalpie"/>
        </w:rPr>
        <w:footnoteRef/>
      </w:r>
      <w:r>
        <w:t xml:space="preserve"> Convención Americana sobre Derechos Humanos. Artículo 13.</w:t>
      </w:r>
    </w:p>
  </w:footnote>
  <w:footnote w:id="3">
    <w:p w14:paraId="76B1CB8C" w14:textId="77777777" w:rsidR="003D77D4" w:rsidRDefault="003D77D4" w:rsidP="00030C87">
      <w:pPr>
        <w:pStyle w:val="Textonotapie"/>
      </w:pPr>
      <w:r>
        <w:rPr>
          <w:rStyle w:val="Refdenotaalpie"/>
        </w:rPr>
        <w:footnoteRef/>
      </w:r>
      <w:r>
        <w:t xml:space="preserve"> Constitución Política de los Estados Unidos Mexicanos. Artículo sexto, sección A, fracción I.</w:t>
      </w:r>
    </w:p>
  </w:footnote>
  <w:footnote w:id="4">
    <w:p w14:paraId="1DDAAC5A" w14:textId="77777777" w:rsidR="003D77D4" w:rsidRDefault="003D77D4"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912C126" w14:textId="77777777" w:rsidR="003D77D4" w:rsidRDefault="003D77D4" w:rsidP="00030C87">
      <w:pPr>
        <w:pStyle w:val="Textonotapie"/>
      </w:pPr>
      <w:r>
        <w:rPr>
          <w:rStyle w:val="Refdenotaalpie"/>
        </w:rPr>
        <w:footnoteRef/>
      </w:r>
      <w:r>
        <w:t xml:space="preserve"> Ibídem. Parr. 87.</w:t>
      </w:r>
    </w:p>
  </w:footnote>
  <w:footnote w:id="6">
    <w:p w14:paraId="0F88C173" w14:textId="77777777" w:rsidR="003D77D4" w:rsidRDefault="003D77D4"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3D77D4" w:rsidRDefault="003D77D4" w:rsidP="00030C87">
      <w:pPr>
        <w:pStyle w:val="Textonotapie"/>
      </w:pPr>
      <w:r>
        <w:t>II. Eficacia: Obligación del Instituto para tutelar, de manera efectiva, el derecho de acceso a la información;</w:t>
      </w:r>
    </w:p>
    <w:p w14:paraId="0DC8B13D" w14:textId="77777777" w:rsidR="003D77D4" w:rsidRDefault="003D77D4" w:rsidP="00030C87">
      <w:pPr>
        <w:pStyle w:val="Textonotapie"/>
      </w:pPr>
      <w:r>
        <w:t xml:space="preserve">… </w:t>
      </w:r>
    </w:p>
  </w:footnote>
  <w:footnote w:id="7">
    <w:p w14:paraId="5BC5F64E" w14:textId="77777777" w:rsidR="00C02C10" w:rsidRDefault="00C02C10" w:rsidP="00C02C1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486F968" w14:textId="77777777" w:rsidR="00C02C10" w:rsidRDefault="00C02C10" w:rsidP="00C02C1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91AFA46" w14:textId="77777777" w:rsidR="00C02C10" w:rsidRPr="001E1F95" w:rsidRDefault="00C02C10" w:rsidP="00C02C1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14:paraId="7B00340E" w14:textId="77777777" w:rsidR="00C02C10" w:rsidRPr="00034B44" w:rsidRDefault="00C02C10" w:rsidP="00C02C10">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51D9FB1D" w14:textId="77777777" w:rsidR="00C02C10" w:rsidRPr="00034B44" w:rsidRDefault="00C02C10" w:rsidP="00C02C10">
      <w:pPr>
        <w:pStyle w:val="Textonotapie"/>
        <w:jc w:val="both"/>
        <w:rPr>
          <w:rFonts w:ascii="Palatino Linotype" w:hAnsi="Palatino Linotype"/>
          <w:sz w:val="18"/>
        </w:rPr>
      </w:pPr>
      <w:r w:rsidRPr="00034B44">
        <w:rPr>
          <w:rFonts w:ascii="Palatino Linotype" w:hAnsi="Palatino Linotype"/>
          <w:sz w:val="18"/>
        </w:rPr>
        <w:t xml:space="preserve"> (…)</w:t>
      </w:r>
    </w:p>
    <w:p w14:paraId="32837575" w14:textId="77777777" w:rsidR="00C02C10" w:rsidRPr="00034B44" w:rsidRDefault="00C02C10" w:rsidP="00C02C10">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9">
    <w:p w14:paraId="08162103" w14:textId="0C8A2531" w:rsidR="003D77D4" w:rsidRDefault="003D77D4">
      <w:pPr>
        <w:pStyle w:val="Textonotapie"/>
      </w:pPr>
      <w:r>
        <w:rPr>
          <w:rStyle w:val="Refdenotaalpie"/>
        </w:rPr>
        <w:footnoteRef/>
      </w:r>
      <w:r>
        <w:t xml:space="preserve"> </w:t>
      </w:r>
      <w:hyperlink r:id="rId1" w:history="1">
        <w:r w:rsidRPr="00B62A18">
          <w:rPr>
            <w:rStyle w:val="Hipervnculo"/>
          </w:rPr>
          <w:t>https://sesespem.edomex.gob.mx/consejos_municipales</w:t>
        </w:r>
      </w:hyperlink>
    </w:p>
  </w:footnote>
  <w:footnote w:id="10">
    <w:p w14:paraId="10441B74" w14:textId="79FC2AEF" w:rsidR="003D77D4" w:rsidRDefault="003D77D4">
      <w:pPr>
        <w:pStyle w:val="Textonotapie"/>
      </w:pPr>
      <w:r>
        <w:rPr>
          <w:rStyle w:val="Refdenotaalpie"/>
        </w:rPr>
        <w:footnoteRef/>
      </w:r>
      <w:r>
        <w:t xml:space="preserve"> Disponible para su consulta en </w:t>
      </w:r>
      <w:hyperlink r:id="rId2" w:history="1">
        <w:r w:rsidRPr="00B62A18">
          <w:rPr>
            <w:rStyle w:val="Hipervnculo"/>
          </w:rPr>
          <w:t>https://legislacion.edomex.gob.mx/sites/legislacion.edomex.gob.mx/files/files/pdf/ley/vig/leyvig015.pdf</w:t>
        </w:r>
      </w:hyperlink>
    </w:p>
  </w:footnote>
  <w:footnote w:id="11">
    <w:p w14:paraId="78B3D478" w14:textId="77777777" w:rsidR="00C84906" w:rsidRPr="00952F10" w:rsidRDefault="00C84906" w:rsidP="00C84906">
      <w:pPr>
        <w:jc w:val="both"/>
        <w:rPr>
          <w:i/>
        </w:rPr>
      </w:pPr>
      <w:r>
        <w:rPr>
          <w:rStyle w:val="Refdenotaalpie"/>
        </w:rPr>
        <w:footnoteRef/>
      </w:r>
      <w:r>
        <w:t xml:space="preserve"> </w:t>
      </w:r>
      <w:r w:rsidRPr="00952F10">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25EAF6A8" w14:textId="77777777" w:rsidR="00C84906" w:rsidRDefault="00C84906" w:rsidP="00C84906">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3D77D4" w:rsidRDefault="00D32075">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3D77D4" w:rsidRDefault="003D77D4"/>
  <w:p w14:paraId="77B719CE" w14:textId="77777777" w:rsidR="003D77D4" w:rsidRDefault="003D77D4"/>
  <w:p w14:paraId="50A3AAAA" w14:textId="77777777" w:rsidR="003D77D4" w:rsidRDefault="003D77D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3D77D4" w14:paraId="6255E3A4" w14:textId="77777777" w:rsidTr="00814079">
      <w:trPr>
        <w:trHeight w:val="1435"/>
      </w:trPr>
      <w:tc>
        <w:tcPr>
          <w:tcW w:w="1843" w:type="dxa"/>
          <w:shd w:val="clear" w:color="auto" w:fill="auto"/>
        </w:tcPr>
        <w:p w14:paraId="3E05202F" w14:textId="4A7C9DF8" w:rsidR="003D77D4" w:rsidRDefault="003D77D4">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3D77D4" w:rsidRDefault="003D77D4"/>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3D77D4" w14:paraId="727F90BF" w14:textId="77777777" w:rsidTr="007441D8">
            <w:trPr>
              <w:trHeight w:val="338"/>
            </w:trPr>
            <w:tc>
              <w:tcPr>
                <w:tcW w:w="2551" w:type="dxa"/>
              </w:tcPr>
              <w:p w14:paraId="23087CD5" w14:textId="77777777" w:rsidR="003D77D4" w:rsidRDefault="003D77D4">
                <w:pPr>
                  <w:tabs>
                    <w:tab w:val="right" w:pos="8838"/>
                  </w:tabs>
                  <w:ind w:right="-105"/>
                  <w:rPr>
                    <w:rFonts w:ascii="Palatino Linotype" w:eastAsia="Calibri" w:hAnsi="Palatino Linotype" w:cs="Tahoma"/>
                    <w:b/>
                    <w:sz w:val="22"/>
                    <w:szCs w:val="22"/>
                    <w:lang w:eastAsia="en-US"/>
                  </w:rPr>
                </w:pPr>
              </w:p>
              <w:p w14:paraId="410A3741" w14:textId="535C9D39" w:rsidR="003D77D4" w:rsidRDefault="003D77D4">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3D77D4" w:rsidRDefault="003D77D4" w:rsidP="00427B6E">
                <w:pPr>
                  <w:tabs>
                    <w:tab w:val="right" w:pos="8838"/>
                  </w:tabs>
                  <w:ind w:right="-105" w:hanging="101"/>
                  <w:jc w:val="both"/>
                  <w:rPr>
                    <w:rFonts w:ascii="Palatino Linotype" w:eastAsia="Calibri" w:hAnsi="Palatino Linotype" w:cs="Tahoma"/>
                    <w:bCs/>
                    <w:sz w:val="22"/>
                    <w:szCs w:val="22"/>
                    <w:lang w:eastAsia="en-US"/>
                  </w:rPr>
                </w:pPr>
              </w:p>
              <w:p w14:paraId="3FF69A05" w14:textId="557FB1CB" w:rsidR="003D77D4" w:rsidRDefault="003D77D4" w:rsidP="00EF3488">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13068</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acumulados</w:t>
                </w:r>
              </w:p>
            </w:tc>
          </w:tr>
          <w:tr w:rsidR="003D77D4" w14:paraId="1389436A" w14:textId="128385F2" w:rsidTr="007441D8">
            <w:trPr>
              <w:trHeight w:val="283"/>
            </w:trPr>
            <w:tc>
              <w:tcPr>
                <w:tcW w:w="2551" w:type="dxa"/>
              </w:tcPr>
              <w:p w14:paraId="22E0F4E9" w14:textId="77777777" w:rsidR="003D77D4" w:rsidRDefault="003D77D4">
                <w:pPr>
                  <w:tabs>
                    <w:tab w:val="right" w:pos="8838"/>
                  </w:tabs>
                  <w:ind w:right="-105"/>
                  <w:rPr>
                    <w:rFonts w:ascii="Palatino Linotype" w:eastAsia="Calibri" w:hAnsi="Palatino Linotype" w:cs="Tahoma"/>
                    <w:b/>
                    <w:sz w:val="22"/>
                    <w:szCs w:val="22"/>
                    <w:lang w:eastAsia="en-US"/>
                  </w:rPr>
                </w:pPr>
                <w:bookmarkStart w:id="56" w:name="_Hlk33010189"/>
                <w:r>
                  <w:rPr>
                    <w:rFonts w:ascii="Palatino Linotype" w:eastAsia="Calibri" w:hAnsi="Palatino Linotype" w:cs="Tahoma"/>
                    <w:b/>
                    <w:sz w:val="22"/>
                    <w:szCs w:val="22"/>
                    <w:lang w:eastAsia="en-US"/>
                  </w:rPr>
                  <w:t>Sujeto Obligado:</w:t>
                </w:r>
              </w:p>
            </w:tc>
            <w:tc>
              <w:tcPr>
                <w:tcW w:w="2977" w:type="dxa"/>
              </w:tcPr>
              <w:p w14:paraId="2B205C7F" w14:textId="3348EF72" w:rsidR="003D77D4" w:rsidRPr="00601054" w:rsidRDefault="003D77D4" w:rsidP="00BA71DE">
                <w:pPr>
                  <w:tabs>
                    <w:tab w:val="left" w:pos="2834"/>
                    <w:tab w:val="right" w:pos="8838"/>
                  </w:tabs>
                  <w:ind w:left="-113" w:right="-107"/>
                  <w:jc w:val="both"/>
                  <w:rPr>
                    <w:rFonts w:ascii="Palatino Linotype" w:eastAsia="Calibri" w:hAnsi="Palatino Linotype" w:cs="Tahoma"/>
                    <w:sz w:val="22"/>
                    <w:szCs w:val="22"/>
                    <w:lang w:eastAsia="en-US"/>
                  </w:rPr>
                </w:pPr>
                <w:r>
                  <w:rPr>
                    <w:rFonts w:ascii="Palatino Linotype" w:eastAsia="Calibri" w:hAnsi="Palatino Linotype" w:cs="Arial"/>
                    <w:b/>
                    <w:sz w:val="22"/>
                  </w:rPr>
                  <w:t>Ayuntamiento de Amecameca</w:t>
                </w:r>
              </w:p>
            </w:tc>
          </w:tr>
          <w:bookmarkEnd w:id="56"/>
          <w:tr w:rsidR="003D77D4" w14:paraId="28CCE4E5" w14:textId="77777777" w:rsidTr="007441D8">
            <w:trPr>
              <w:trHeight w:val="283"/>
            </w:trPr>
            <w:tc>
              <w:tcPr>
                <w:tcW w:w="2551" w:type="dxa"/>
              </w:tcPr>
              <w:p w14:paraId="13EBF3BB" w14:textId="6E4ECE4B" w:rsidR="003D77D4" w:rsidRDefault="003D77D4">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3D77D4" w:rsidRDefault="003D77D4"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3D77D4" w:rsidRDefault="003D77D4">
          <w:pPr>
            <w:tabs>
              <w:tab w:val="right" w:pos="8838"/>
            </w:tabs>
            <w:ind w:left="-28"/>
            <w:jc w:val="both"/>
            <w:rPr>
              <w:rFonts w:ascii="Arial" w:eastAsia="Calibri" w:hAnsi="Arial" w:cs="Arial"/>
              <w:b/>
              <w:sz w:val="22"/>
              <w:szCs w:val="22"/>
              <w:lang w:eastAsia="en-US"/>
            </w:rPr>
          </w:pPr>
        </w:p>
      </w:tc>
    </w:tr>
  </w:tbl>
  <w:p w14:paraId="07EF2D29" w14:textId="1620A8B4" w:rsidR="003D77D4" w:rsidRDefault="00D32075"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3D77D4" w:rsidRDefault="003D77D4"/>
  <w:p w14:paraId="104386EF" w14:textId="77777777" w:rsidR="003D77D4" w:rsidRDefault="003D77D4"/>
  <w:p w14:paraId="60A3E393" w14:textId="77777777" w:rsidR="003D77D4" w:rsidRDefault="003D77D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3D77D4" w14:paraId="61517A1D" w14:textId="77777777" w:rsidTr="003A6126">
      <w:trPr>
        <w:trHeight w:val="1435"/>
      </w:trPr>
      <w:tc>
        <w:tcPr>
          <w:tcW w:w="1560" w:type="dxa"/>
          <w:shd w:val="clear" w:color="auto" w:fill="auto"/>
        </w:tcPr>
        <w:p w14:paraId="4B74E846" w14:textId="1E0D62B9" w:rsidR="003D77D4" w:rsidRDefault="003D77D4">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9072" w:type="dxa"/>
            <w:tblInd w:w="1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226"/>
            <w:gridCol w:w="3402"/>
          </w:tblGrid>
          <w:tr w:rsidR="003D77D4" w14:paraId="7F59E1EF" w14:textId="77777777" w:rsidTr="00A73B10">
            <w:trPr>
              <w:trHeight w:val="144"/>
            </w:trPr>
            <w:tc>
              <w:tcPr>
                <w:tcW w:w="2444" w:type="dxa"/>
              </w:tcPr>
              <w:p w14:paraId="5EFF942E" w14:textId="77777777" w:rsidR="003D77D4" w:rsidRDefault="003D77D4" w:rsidP="000D485D">
                <w:pPr>
                  <w:tabs>
                    <w:tab w:val="right" w:pos="8838"/>
                  </w:tabs>
                  <w:ind w:left="-74" w:right="-105"/>
                  <w:rPr>
                    <w:rFonts w:ascii="Palatino Linotype" w:eastAsia="Calibri" w:hAnsi="Palatino Linotype" w:cs="Tahoma"/>
                    <w:b/>
                    <w:sz w:val="22"/>
                    <w:szCs w:val="22"/>
                    <w:lang w:eastAsia="en-US"/>
                  </w:rPr>
                </w:pPr>
                <w:bookmarkStart w:id="57" w:name="_Hlk12526980"/>
                <w:r>
                  <w:rPr>
                    <w:rFonts w:ascii="Palatino Linotype" w:eastAsia="Calibri" w:hAnsi="Palatino Linotype" w:cs="Tahoma"/>
                    <w:b/>
                    <w:sz w:val="22"/>
                    <w:szCs w:val="22"/>
                    <w:lang w:eastAsia="en-US"/>
                  </w:rPr>
                  <w:t>Recurso de Revisión:</w:t>
                </w:r>
              </w:p>
            </w:tc>
            <w:tc>
              <w:tcPr>
                <w:tcW w:w="3226" w:type="dxa"/>
              </w:tcPr>
              <w:p w14:paraId="0DE47EE2" w14:textId="1D5DA641" w:rsidR="003D77D4" w:rsidRPr="002B2042" w:rsidRDefault="003D77D4" w:rsidP="004511DB">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13068</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acumulados</w:t>
                </w:r>
              </w:p>
            </w:tc>
            <w:tc>
              <w:tcPr>
                <w:tcW w:w="3402" w:type="dxa"/>
              </w:tcPr>
              <w:p w14:paraId="11E4533C" w14:textId="3B21362A" w:rsidR="003D77D4" w:rsidRDefault="003D77D4">
                <w:pPr>
                  <w:tabs>
                    <w:tab w:val="right" w:pos="8838"/>
                  </w:tabs>
                  <w:ind w:left="-74" w:right="-105"/>
                  <w:jc w:val="both"/>
                  <w:rPr>
                    <w:rFonts w:ascii="Palatino Linotype" w:eastAsia="Calibri" w:hAnsi="Palatino Linotype" w:cs="Tahoma"/>
                    <w:bCs/>
                    <w:sz w:val="22"/>
                    <w:szCs w:val="22"/>
                    <w:lang w:eastAsia="en-US"/>
                  </w:rPr>
                </w:pPr>
              </w:p>
            </w:tc>
          </w:tr>
          <w:tr w:rsidR="003D77D4" w14:paraId="3FC4FA7D" w14:textId="77777777" w:rsidTr="00A73B10">
            <w:trPr>
              <w:trHeight w:val="144"/>
            </w:trPr>
            <w:tc>
              <w:tcPr>
                <w:tcW w:w="2444" w:type="dxa"/>
              </w:tcPr>
              <w:p w14:paraId="363D966B" w14:textId="77777777" w:rsidR="003D77D4" w:rsidRDefault="003D77D4" w:rsidP="000D485D">
                <w:pPr>
                  <w:tabs>
                    <w:tab w:val="right" w:pos="8838"/>
                  </w:tabs>
                  <w:ind w:left="-74" w:right="-105"/>
                  <w:rPr>
                    <w:rFonts w:ascii="Palatino Linotype" w:eastAsia="Calibri" w:hAnsi="Palatino Linotype" w:cs="Tahoma"/>
                    <w:b/>
                    <w:sz w:val="22"/>
                    <w:szCs w:val="22"/>
                    <w:lang w:eastAsia="en-US"/>
                  </w:rPr>
                </w:pPr>
                <w:bookmarkStart w:id="58" w:name="_Hlk10641523"/>
                <w:bookmarkEnd w:id="57"/>
                <w:r>
                  <w:rPr>
                    <w:rFonts w:ascii="Palatino Linotype" w:eastAsia="Calibri" w:hAnsi="Palatino Linotype" w:cs="Tahoma"/>
                    <w:b/>
                    <w:sz w:val="22"/>
                    <w:szCs w:val="22"/>
                    <w:lang w:eastAsia="en-US"/>
                  </w:rPr>
                  <w:t>Recurrente:</w:t>
                </w:r>
              </w:p>
            </w:tc>
            <w:tc>
              <w:tcPr>
                <w:tcW w:w="3226" w:type="dxa"/>
              </w:tcPr>
              <w:p w14:paraId="73C065CD" w14:textId="2E95C496" w:rsidR="003D77D4" w:rsidRPr="000A7E5D" w:rsidRDefault="00D32075" w:rsidP="00A36BE2">
                <w:pPr>
                  <w:tabs>
                    <w:tab w:val="left" w:pos="3122"/>
                    <w:tab w:val="right" w:pos="8838"/>
                  </w:tabs>
                  <w:ind w:right="145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 XXXX XXX</w:t>
                </w:r>
              </w:p>
            </w:tc>
            <w:tc>
              <w:tcPr>
                <w:tcW w:w="3402" w:type="dxa"/>
              </w:tcPr>
              <w:p w14:paraId="370E6EFF" w14:textId="3B7EABB6" w:rsidR="003D77D4" w:rsidRDefault="003D77D4" w:rsidP="003037E1">
                <w:pPr>
                  <w:tabs>
                    <w:tab w:val="left" w:pos="3122"/>
                    <w:tab w:val="right" w:pos="8838"/>
                  </w:tabs>
                  <w:ind w:right="-105"/>
                  <w:jc w:val="both"/>
                  <w:rPr>
                    <w:rFonts w:ascii="Palatino Linotype" w:eastAsia="Calibri" w:hAnsi="Palatino Linotype" w:cs="Tahoma"/>
                    <w:sz w:val="22"/>
                    <w:szCs w:val="22"/>
                    <w:lang w:eastAsia="en-US"/>
                  </w:rPr>
                </w:pPr>
              </w:p>
            </w:tc>
          </w:tr>
          <w:bookmarkEnd w:id="58"/>
          <w:tr w:rsidR="003D77D4" w14:paraId="4D832A43" w14:textId="77777777" w:rsidTr="00A73B10">
            <w:trPr>
              <w:trHeight w:val="283"/>
            </w:trPr>
            <w:tc>
              <w:tcPr>
                <w:tcW w:w="2444" w:type="dxa"/>
              </w:tcPr>
              <w:p w14:paraId="02CA5CB0" w14:textId="77777777" w:rsidR="003D77D4" w:rsidRDefault="003D77D4"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226" w:type="dxa"/>
              </w:tcPr>
              <w:p w14:paraId="28528629" w14:textId="0E3CFC2C" w:rsidR="003D77D4" w:rsidRPr="00396CF5" w:rsidRDefault="003D77D4" w:rsidP="00A73B10">
                <w:pPr>
                  <w:tabs>
                    <w:tab w:val="left" w:pos="2834"/>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Arial"/>
                    <w:b/>
                    <w:sz w:val="22"/>
                  </w:rPr>
                  <w:t>Ayuntamiento de Amecameca</w:t>
                </w:r>
              </w:p>
            </w:tc>
            <w:tc>
              <w:tcPr>
                <w:tcW w:w="3402" w:type="dxa"/>
              </w:tcPr>
              <w:p w14:paraId="00F18B8C" w14:textId="77777777" w:rsidR="003D77D4" w:rsidRDefault="003D77D4">
                <w:pPr>
                  <w:tabs>
                    <w:tab w:val="left" w:pos="2834"/>
                    <w:tab w:val="right" w:pos="8838"/>
                  </w:tabs>
                  <w:ind w:left="-74" w:right="-105"/>
                  <w:jc w:val="both"/>
                  <w:rPr>
                    <w:rFonts w:ascii="Palatino Linotype" w:eastAsia="Calibri" w:hAnsi="Palatino Linotype" w:cs="Tahoma"/>
                    <w:sz w:val="22"/>
                    <w:szCs w:val="22"/>
                    <w:lang w:eastAsia="en-US"/>
                  </w:rPr>
                </w:pPr>
              </w:p>
            </w:tc>
          </w:tr>
          <w:tr w:rsidR="003D77D4" w14:paraId="7BC74D7A" w14:textId="77777777" w:rsidTr="00A73B10">
            <w:trPr>
              <w:trHeight w:val="283"/>
            </w:trPr>
            <w:tc>
              <w:tcPr>
                <w:tcW w:w="2444" w:type="dxa"/>
              </w:tcPr>
              <w:p w14:paraId="3BF93338" w14:textId="01E84F2D" w:rsidR="003D77D4" w:rsidRDefault="003D77D4"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226" w:type="dxa"/>
              </w:tcPr>
              <w:p w14:paraId="3589422E" w14:textId="64278750" w:rsidR="003D77D4" w:rsidRPr="003037E1" w:rsidRDefault="003D77D4"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3D77D4" w:rsidRDefault="003D77D4">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3D77D4" w:rsidRDefault="003D77D4">
          <w:pPr>
            <w:tabs>
              <w:tab w:val="right" w:pos="8838"/>
            </w:tabs>
            <w:ind w:left="-28"/>
            <w:jc w:val="both"/>
            <w:rPr>
              <w:rFonts w:ascii="Arial" w:eastAsia="Calibri" w:hAnsi="Arial" w:cs="Arial"/>
              <w:b/>
              <w:sz w:val="22"/>
              <w:szCs w:val="22"/>
              <w:lang w:eastAsia="en-US"/>
            </w:rPr>
          </w:pPr>
        </w:p>
      </w:tc>
    </w:tr>
  </w:tbl>
  <w:p w14:paraId="5F654A99" w14:textId="6CB7D4AE" w:rsidR="003D77D4" w:rsidRDefault="00D32075"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3D77D4" w:rsidRDefault="003D77D4"/>
  <w:p w14:paraId="69AC6122" w14:textId="77777777" w:rsidR="003D77D4" w:rsidRDefault="003D77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F6677B"/>
    <w:multiLevelType w:val="hybridMultilevel"/>
    <w:tmpl w:val="7116F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8A82135"/>
    <w:multiLevelType w:val="hybridMultilevel"/>
    <w:tmpl w:val="72BC10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D31617E"/>
    <w:multiLevelType w:val="multilevel"/>
    <w:tmpl w:val="F2C8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B2462CF"/>
    <w:multiLevelType w:val="hybridMultilevel"/>
    <w:tmpl w:val="CF6CEAE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25426B2"/>
    <w:multiLevelType w:val="hybridMultilevel"/>
    <w:tmpl w:val="8102C74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0">
    <w:nsid w:val="57993DE7"/>
    <w:multiLevelType w:val="hybridMultilevel"/>
    <w:tmpl w:val="A31E3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E1E3B3F"/>
    <w:multiLevelType w:val="hybridMultilevel"/>
    <w:tmpl w:val="14742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1"/>
  </w:num>
  <w:num w:numId="6">
    <w:abstractNumId w:val="12"/>
  </w:num>
  <w:num w:numId="7">
    <w:abstractNumId w:val="10"/>
  </w:num>
  <w:num w:numId="8">
    <w:abstractNumId w:val="8"/>
  </w:num>
  <w:num w:numId="9">
    <w:abstractNumId w:val="6"/>
  </w:num>
  <w:num w:numId="10">
    <w:abstractNumId w:val="4"/>
  </w:num>
  <w:num w:numId="11">
    <w:abstractNumId w:val="7"/>
  </w:num>
  <w:num w:numId="12">
    <w:abstractNumId w:val="9"/>
  </w:num>
  <w:num w:numId="13">
    <w:abstractNumId w:val="2"/>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26291"/>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095E"/>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659"/>
    <w:rsid w:val="001D4965"/>
    <w:rsid w:val="001D4A5C"/>
    <w:rsid w:val="001D51A3"/>
    <w:rsid w:val="001D67AC"/>
    <w:rsid w:val="001D6F55"/>
    <w:rsid w:val="001D7012"/>
    <w:rsid w:val="001D7BD2"/>
    <w:rsid w:val="001E0C62"/>
    <w:rsid w:val="001E1AF6"/>
    <w:rsid w:val="001E2A4D"/>
    <w:rsid w:val="001E53C2"/>
    <w:rsid w:val="001E57C1"/>
    <w:rsid w:val="001E6927"/>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2FF"/>
    <w:rsid w:val="00284486"/>
    <w:rsid w:val="00285118"/>
    <w:rsid w:val="00285644"/>
    <w:rsid w:val="0028581E"/>
    <w:rsid w:val="00285B92"/>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6029"/>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681E"/>
    <w:rsid w:val="003074B3"/>
    <w:rsid w:val="003100F3"/>
    <w:rsid w:val="003107D9"/>
    <w:rsid w:val="00310B76"/>
    <w:rsid w:val="00310C11"/>
    <w:rsid w:val="00310FA6"/>
    <w:rsid w:val="00311D8B"/>
    <w:rsid w:val="00312456"/>
    <w:rsid w:val="00312C88"/>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DA8"/>
    <w:rsid w:val="00342BF2"/>
    <w:rsid w:val="00343417"/>
    <w:rsid w:val="00343866"/>
    <w:rsid w:val="00345880"/>
    <w:rsid w:val="00346926"/>
    <w:rsid w:val="003472DE"/>
    <w:rsid w:val="00350142"/>
    <w:rsid w:val="00350D3D"/>
    <w:rsid w:val="0035105C"/>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927"/>
    <w:rsid w:val="003A0E17"/>
    <w:rsid w:val="003A0EBA"/>
    <w:rsid w:val="003A2379"/>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0A4"/>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6438"/>
    <w:rsid w:val="003D75E8"/>
    <w:rsid w:val="003D778F"/>
    <w:rsid w:val="003D77D4"/>
    <w:rsid w:val="003E1166"/>
    <w:rsid w:val="003E31E5"/>
    <w:rsid w:val="003E32ED"/>
    <w:rsid w:val="003E3A39"/>
    <w:rsid w:val="003E47E0"/>
    <w:rsid w:val="003E58C9"/>
    <w:rsid w:val="003E5AD4"/>
    <w:rsid w:val="003E61DD"/>
    <w:rsid w:val="003E655E"/>
    <w:rsid w:val="003E68B5"/>
    <w:rsid w:val="003E7C65"/>
    <w:rsid w:val="003F0DFC"/>
    <w:rsid w:val="003F164F"/>
    <w:rsid w:val="003F1A16"/>
    <w:rsid w:val="003F5558"/>
    <w:rsid w:val="003F5B65"/>
    <w:rsid w:val="003F650B"/>
    <w:rsid w:val="003F6B95"/>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28B4"/>
    <w:rsid w:val="00423D2F"/>
    <w:rsid w:val="00423DC3"/>
    <w:rsid w:val="00423F48"/>
    <w:rsid w:val="004247D0"/>
    <w:rsid w:val="0042519C"/>
    <w:rsid w:val="004259BA"/>
    <w:rsid w:val="00426448"/>
    <w:rsid w:val="00426613"/>
    <w:rsid w:val="00427457"/>
    <w:rsid w:val="00427B6E"/>
    <w:rsid w:val="00427B9F"/>
    <w:rsid w:val="00430482"/>
    <w:rsid w:val="0043086F"/>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4D3"/>
    <w:rsid w:val="004435B4"/>
    <w:rsid w:val="00443A63"/>
    <w:rsid w:val="004448B0"/>
    <w:rsid w:val="00444B20"/>
    <w:rsid w:val="0044550A"/>
    <w:rsid w:val="00447F7D"/>
    <w:rsid w:val="00451065"/>
    <w:rsid w:val="004511DB"/>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20FD"/>
    <w:rsid w:val="004B372C"/>
    <w:rsid w:val="004B591D"/>
    <w:rsid w:val="004B6078"/>
    <w:rsid w:val="004B63BD"/>
    <w:rsid w:val="004B7542"/>
    <w:rsid w:val="004B769A"/>
    <w:rsid w:val="004B7DB2"/>
    <w:rsid w:val="004C14AC"/>
    <w:rsid w:val="004C201C"/>
    <w:rsid w:val="004C3224"/>
    <w:rsid w:val="004C36E5"/>
    <w:rsid w:val="004C4ACC"/>
    <w:rsid w:val="004C6849"/>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37F7E"/>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4C35"/>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6FAE"/>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127"/>
    <w:rsid w:val="005E4B8C"/>
    <w:rsid w:val="005E50A8"/>
    <w:rsid w:val="005E512C"/>
    <w:rsid w:val="005E750A"/>
    <w:rsid w:val="005F001D"/>
    <w:rsid w:val="005F03DB"/>
    <w:rsid w:val="005F2C8A"/>
    <w:rsid w:val="005F3B37"/>
    <w:rsid w:val="005F48F1"/>
    <w:rsid w:val="005F605D"/>
    <w:rsid w:val="005F6158"/>
    <w:rsid w:val="005F71AB"/>
    <w:rsid w:val="005F761F"/>
    <w:rsid w:val="0060008D"/>
    <w:rsid w:val="0060077A"/>
    <w:rsid w:val="00601011"/>
    <w:rsid w:val="00601054"/>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507F"/>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CA5"/>
    <w:rsid w:val="007441D8"/>
    <w:rsid w:val="00744DE1"/>
    <w:rsid w:val="007451C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809"/>
    <w:rsid w:val="00774BF5"/>
    <w:rsid w:val="00774FFE"/>
    <w:rsid w:val="00775638"/>
    <w:rsid w:val="00775677"/>
    <w:rsid w:val="0077599A"/>
    <w:rsid w:val="00776811"/>
    <w:rsid w:val="0077724D"/>
    <w:rsid w:val="00777353"/>
    <w:rsid w:val="00777D74"/>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1272"/>
    <w:rsid w:val="007B23FB"/>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6EB2"/>
    <w:rsid w:val="00817774"/>
    <w:rsid w:val="008202EB"/>
    <w:rsid w:val="008205C0"/>
    <w:rsid w:val="00820F86"/>
    <w:rsid w:val="008233F6"/>
    <w:rsid w:val="0082350C"/>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810"/>
    <w:rsid w:val="008A7BB5"/>
    <w:rsid w:val="008B0922"/>
    <w:rsid w:val="008B1DF8"/>
    <w:rsid w:val="008B2357"/>
    <w:rsid w:val="008B4826"/>
    <w:rsid w:val="008B5AB3"/>
    <w:rsid w:val="008B5CCB"/>
    <w:rsid w:val="008B666C"/>
    <w:rsid w:val="008B6765"/>
    <w:rsid w:val="008B6848"/>
    <w:rsid w:val="008B7265"/>
    <w:rsid w:val="008C2BBC"/>
    <w:rsid w:val="008C2F68"/>
    <w:rsid w:val="008C2FA1"/>
    <w:rsid w:val="008C3245"/>
    <w:rsid w:val="008C37E5"/>
    <w:rsid w:val="008C3F59"/>
    <w:rsid w:val="008C57C2"/>
    <w:rsid w:val="008C58DF"/>
    <w:rsid w:val="008D0090"/>
    <w:rsid w:val="008D1369"/>
    <w:rsid w:val="008D189A"/>
    <w:rsid w:val="008D2C4C"/>
    <w:rsid w:val="008D36ED"/>
    <w:rsid w:val="008D41B3"/>
    <w:rsid w:val="008D5600"/>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DBE"/>
    <w:rsid w:val="009508A0"/>
    <w:rsid w:val="00953EDC"/>
    <w:rsid w:val="00953FF0"/>
    <w:rsid w:val="00954950"/>
    <w:rsid w:val="009566A5"/>
    <w:rsid w:val="009577EF"/>
    <w:rsid w:val="00960346"/>
    <w:rsid w:val="009617D3"/>
    <w:rsid w:val="009629BE"/>
    <w:rsid w:val="00962C63"/>
    <w:rsid w:val="00964061"/>
    <w:rsid w:val="0096463B"/>
    <w:rsid w:val="00967869"/>
    <w:rsid w:val="0096796E"/>
    <w:rsid w:val="00967DA5"/>
    <w:rsid w:val="0097016B"/>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354"/>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454E"/>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3C38"/>
    <w:rsid w:val="009E49AA"/>
    <w:rsid w:val="009E5419"/>
    <w:rsid w:val="009E5A6E"/>
    <w:rsid w:val="009E613C"/>
    <w:rsid w:val="009E70E7"/>
    <w:rsid w:val="009F074A"/>
    <w:rsid w:val="009F2492"/>
    <w:rsid w:val="009F25A8"/>
    <w:rsid w:val="009F3A6A"/>
    <w:rsid w:val="009F46DC"/>
    <w:rsid w:val="009F4C58"/>
    <w:rsid w:val="009F58BE"/>
    <w:rsid w:val="009F65AF"/>
    <w:rsid w:val="00A00073"/>
    <w:rsid w:val="00A01666"/>
    <w:rsid w:val="00A01C00"/>
    <w:rsid w:val="00A02488"/>
    <w:rsid w:val="00A025B1"/>
    <w:rsid w:val="00A03A1B"/>
    <w:rsid w:val="00A05E6F"/>
    <w:rsid w:val="00A06A67"/>
    <w:rsid w:val="00A06CC5"/>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785"/>
    <w:rsid w:val="00A64F18"/>
    <w:rsid w:val="00A65FFD"/>
    <w:rsid w:val="00A66808"/>
    <w:rsid w:val="00A6697B"/>
    <w:rsid w:val="00A67022"/>
    <w:rsid w:val="00A67F68"/>
    <w:rsid w:val="00A71340"/>
    <w:rsid w:val="00A719AA"/>
    <w:rsid w:val="00A73B10"/>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3BE3"/>
    <w:rsid w:val="00AE47BF"/>
    <w:rsid w:val="00AE489D"/>
    <w:rsid w:val="00AE4BD1"/>
    <w:rsid w:val="00AE552E"/>
    <w:rsid w:val="00AF08DA"/>
    <w:rsid w:val="00AF0A77"/>
    <w:rsid w:val="00AF19F2"/>
    <w:rsid w:val="00AF28C8"/>
    <w:rsid w:val="00AF3B03"/>
    <w:rsid w:val="00AF3DDB"/>
    <w:rsid w:val="00AF4C29"/>
    <w:rsid w:val="00AF51A8"/>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47A16"/>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30A"/>
    <w:rsid w:val="00B954F3"/>
    <w:rsid w:val="00B95BCD"/>
    <w:rsid w:val="00B95CDC"/>
    <w:rsid w:val="00B95CE5"/>
    <w:rsid w:val="00B96107"/>
    <w:rsid w:val="00B9614C"/>
    <w:rsid w:val="00B96F60"/>
    <w:rsid w:val="00B97BD4"/>
    <w:rsid w:val="00BA0D0B"/>
    <w:rsid w:val="00BA0D3C"/>
    <w:rsid w:val="00BA1099"/>
    <w:rsid w:val="00BA10DC"/>
    <w:rsid w:val="00BA1732"/>
    <w:rsid w:val="00BA206A"/>
    <w:rsid w:val="00BA4CE5"/>
    <w:rsid w:val="00BA516C"/>
    <w:rsid w:val="00BA688A"/>
    <w:rsid w:val="00BA71DE"/>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2C10"/>
    <w:rsid w:val="00C03922"/>
    <w:rsid w:val="00C03AA9"/>
    <w:rsid w:val="00C06AEE"/>
    <w:rsid w:val="00C076CE"/>
    <w:rsid w:val="00C10FCF"/>
    <w:rsid w:val="00C12810"/>
    <w:rsid w:val="00C145CF"/>
    <w:rsid w:val="00C14B76"/>
    <w:rsid w:val="00C14EE1"/>
    <w:rsid w:val="00C157B9"/>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A0F"/>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545"/>
    <w:rsid w:val="00C5677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906"/>
    <w:rsid w:val="00C84D57"/>
    <w:rsid w:val="00C84FD3"/>
    <w:rsid w:val="00C860A8"/>
    <w:rsid w:val="00C86432"/>
    <w:rsid w:val="00C86478"/>
    <w:rsid w:val="00C86FC6"/>
    <w:rsid w:val="00C901BB"/>
    <w:rsid w:val="00C9024D"/>
    <w:rsid w:val="00C90CD3"/>
    <w:rsid w:val="00C9116A"/>
    <w:rsid w:val="00C91637"/>
    <w:rsid w:val="00C92552"/>
    <w:rsid w:val="00C929DA"/>
    <w:rsid w:val="00C92C27"/>
    <w:rsid w:val="00C939E8"/>
    <w:rsid w:val="00C93F1B"/>
    <w:rsid w:val="00C94EF0"/>
    <w:rsid w:val="00C95093"/>
    <w:rsid w:val="00C95AB0"/>
    <w:rsid w:val="00C96DFE"/>
    <w:rsid w:val="00C9709F"/>
    <w:rsid w:val="00C976D1"/>
    <w:rsid w:val="00C97851"/>
    <w:rsid w:val="00CA123D"/>
    <w:rsid w:val="00CA2DFC"/>
    <w:rsid w:val="00CA308F"/>
    <w:rsid w:val="00CA3902"/>
    <w:rsid w:val="00CA69DB"/>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075"/>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CBE"/>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5C"/>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6992"/>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E5F55"/>
    <w:rsid w:val="00EF07AB"/>
    <w:rsid w:val="00EF16DB"/>
    <w:rsid w:val="00EF1F54"/>
    <w:rsid w:val="00EF2C2D"/>
    <w:rsid w:val="00EF3488"/>
    <w:rsid w:val="00EF4537"/>
    <w:rsid w:val="00EF4A64"/>
    <w:rsid w:val="00EF4D52"/>
    <w:rsid w:val="00EF54EA"/>
    <w:rsid w:val="00F010DB"/>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3806"/>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3C9"/>
    <w:rsid w:val="00F779B0"/>
    <w:rsid w:val="00F77E2E"/>
    <w:rsid w:val="00F80243"/>
    <w:rsid w:val="00F80F33"/>
    <w:rsid w:val="00F84001"/>
    <w:rsid w:val="00F846D6"/>
    <w:rsid w:val="00F86059"/>
    <w:rsid w:val="00F86721"/>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24340FDF-E31A-4886-A884-B055818D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809"/>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paragraph" w:styleId="Ttulo5">
    <w:name w:val="heading 5"/>
    <w:basedOn w:val="Normal"/>
    <w:next w:val="Normal"/>
    <w:link w:val="Ttulo5Car"/>
    <w:uiPriority w:val="9"/>
    <w:semiHidden/>
    <w:unhideWhenUsed/>
    <w:qFormat/>
    <w:rsid w:val="00C02C10"/>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C02C10"/>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C02C10"/>
    <w:pPr>
      <w:tabs>
        <w:tab w:val="num" w:pos="5040"/>
      </w:tabs>
      <w:spacing w:before="240" w:after="60"/>
      <w:ind w:left="5040" w:hanging="720"/>
      <w:outlineLvl w:val="6"/>
    </w:pPr>
    <w:rPr>
      <w:rFonts w:asciiTheme="minorHAnsi" w:eastAsiaTheme="minorEastAsia" w:hAnsiTheme="minorHAnsi" w:cstheme="minorBidi"/>
      <w:sz w:val="24"/>
      <w:szCs w:val="24"/>
      <w:lang w:val="en-US" w:eastAsia="en-US"/>
    </w:rPr>
  </w:style>
  <w:style w:type="paragraph" w:styleId="Ttulo8">
    <w:name w:val="heading 8"/>
    <w:basedOn w:val="Normal"/>
    <w:next w:val="Normal"/>
    <w:link w:val="Ttulo8Car"/>
    <w:uiPriority w:val="9"/>
    <w:semiHidden/>
    <w:unhideWhenUsed/>
    <w:qFormat/>
    <w:rsid w:val="00C02C10"/>
    <w:pPr>
      <w:tabs>
        <w:tab w:val="num" w:pos="5760"/>
      </w:tabs>
      <w:spacing w:before="240" w:after="60"/>
      <w:ind w:left="5760" w:hanging="720"/>
      <w:outlineLvl w:val="7"/>
    </w:pPr>
    <w:rPr>
      <w:rFonts w:asciiTheme="minorHAnsi" w:eastAsiaTheme="minorEastAsia" w:hAnsiTheme="minorHAnsi" w:cstheme="minorBidi"/>
      <w:i/>
      <w:iCs/>
      <w:sz w:val="24"/>
      <w:szCs w:val="24"/>
      <w:lang w:val="en-US" w:eastAsia="en-US"/>
    </w:rPr>
  </w:style>
  <w:style w:type="paragraph" w:styleId="Ttulo9">
    <w:name w:val="heading 9"/>
    <w:basedOn w:val="Normal"/>
    <w:next w:val="Normal"/>
    <w:link w:val="Ttulo9Car"/>
    <w:uiPriority w:val="9"/>
    <w:semiHidden/>
    <w:unhideWhenUsed/>
    <w:qFormat/>
    <w:rsid w:val="00C02C10"/>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Ttulo5Car">
    <w:name w:val="Título 5 Car"/>
    <w:basedOn w:val="Fuentedeprrafopredeter"/>
    <w:link w:val="Ttulo5"/>
    <w:uiPriority w:val="9"/>
    <w:semiHidden/>
    <w:rsid w:val="00C02C10"/>
    <w:rPr>
      <w:rFonts w:asciiTheme="minorHAnsi" w:eastAsiaTheme="minorEastAsia" w:hAnsiTheme="minorHAnsi" w:cstheme="minorBidi"/>
      <w:b/>
      <w:bCs/>
      <w:i/>
      <w:iCs/>
      <w:sz w:val="26"/>
      <w:szCs w:val="26"/>
      <w:lang w:val="en-US" w:eastAsia="en-US"/>
    </w:rPr>
  </w:style>
  <w:style w:type="character" w:customStyle="1" w:styleId="Ttulo6Car">
    <w:name w:val="Título 6 Car"/>
    <w:basedOn w:val="Fuentedeprrafopredeter"/>
    <w:link w:val="Ttulo6"/>
    <w:rsid w:val="00C02C10"/>
    <w:rPr>
      <w:rFonts w:eastAsia="Times New Roman"/>
      <w:b/>
      <w:bCs/>
      <w:sz w:val="22"/>
      <w:szCs w:val="22"/>
      <w:lang w:val="en-US" w:eastAsia="en-US"/>
    </w:rPr>
  </w:style>
  <w:style w:type="character" w:customStyle="1" w:styleId="Ttulo7Car">
    <w:name w:val="Título 7 Car"/>
    <w:basedOn w:val="Fuentedeprrafopredeter"/>
    <w:link w:val="Ttulo7"/>
    <w:uiPriority w:val="9"/>
    <w:semiHidden/>
    <w:rsid w:val="00C02C10"/>
    <w:rPr>
      <w:rFonts w:asciiTheme="minorHAnsi" w:eastAsiaTheme="minorEastAsia" w:hAnsiTheme="minorHAnsi" w:cstheme="minorBidi"/>
      <w:sz w:val="24"/>
      <w:szCs w:val="24"/>
      <w:lang w:val="en-US" w:eastAsia="en-US"/>
    </w:rPr>
  </w:style>
  <w:style w:type="character" w:customStyle="1" w:styleId="Ttulo8Car">
    <w:name w:val="Título 8 Car"/>
    <w:basedOn w:val="Fuentedeprrafopredeter"/>
    <w:link w:val="Ttulo8"/>
    <w:uiPriority w:val="9"/>
    <w:semiHidden/>
    <w:rsid w:val="00C02C10"/>
    <w:rPr>
      <w:rFonts w:asciiTheme="minorHAnsi" w:eastAsiaTheme="minorEastAsia" w:hAnsiTheme="minorHAnsi" w:cstheme="minorBidi"/>
      <w:i/>
      <w:iCs/>
      <w:sz w:val="24"/>
      <w:szCs w:val="24"/>
      <w:lang w:val="en-US" w:eastAsia="en-US"/>
    </w:rPr>
  </w:style>
  <w:style w:type="character" w:customStyle="1" w:styleId="Ttulo9Car">
    <w:name w:val="Título 9 Car"/>
    <w:basedOn w:val="Fuentedeprrafopredeter"/>
    <w:link w:val="Ttulo9"/>
    <w:uiPriority w:val="9"/>
    <w:semiHidden/>
    <w:rsid w:val="00C02C10"/>
    <w:rPr>
      <w:rFonts w:asciiTheme="majorHAnsi" w:eastAsiaTheme="majorEastAsia" w:hAnsiTheme="majorHAnsi" w:cstheme="majorBidi"/>
      <w:sz w:val="22"/>
      <w:szCs w:val="22"/>
      <w:lang w:val="en-US" w:eastAsia="en-US"/>
    </w:rPr>
  </w:style>
  <w:style w:type="character" w:customStyle="1" w:styleId="a">
    <w:name w:val="a"/>
    <w:basedOn w:val="Fuentedeprrafopredeter"/>
    <w:rsid w:val="00C02C10"/>
  </w:style>
  <w:style w:type="character" w:customStyle="1" w:styleId="d">
    <w:name w:val="d"/>
    <w:basedOn w:val="Fuentedeprrafopredeter"/>
    <w:rsid w:val="00C02C10"/>
  </w:style>
  <w:style w:type="character" w:customStyle="1" w:styleId="b">
    <w:name w:val="b"/>
    <w:basedOn w:val="Fuentedeprrafopredeter"/>
    <w:rsid w:val="00C02C10"/>
  </w:style>
  <w:style w:type="character" w:customStyle="1" w:styleId="g">
    <w:name w:val="g"/>
    <w:basedOn w:val="Fuentedeprrafopredeter"/>
    <w:rsid w:val="00C02C10"/>
  </w:style>
  <w:style w:type="character" w:customStyle="1" w:styleId="normaltextrun">
    <w:name w:val="normaltextrun"/>
    <w:basedOn w:val="Fuentedeprrafopredeter"/>
    <w:rsid w:val="00C02C10"/>
  </w:style>
  <w:style w:type="character" w:customStyle="1" w:styleId="Mencinsinresolver2">
    <w:name w:val="Mención sin resolver2"/>
    <w:basedOn w:val="Fuentedeprrafopredeter"/>
    <w:uiPriority w:val="99"/>
    <w:semiHidden/>
    <w:unhideWhenUsed/>
    <w:rsid w:val="00C02C10"/>
    <w:rPr>
      <w:color w:val="605E5C"/>
      <w:shd w:val="clear" w:color="auto" w:fill="E1DFDD"/>
    </w:rPr>
  </w:style>
  <w:style w:type="character" w:customStyle="1" w:styleId="Mencinsinresolver3">
    <w:name w:val="Mención sin resolver3"/>
    <w:basedOn w:val="Fuentedeprrafopredeter"/>
    <w:uiPriority w:val="99"/>
    <w:semiHidden/>
    <w:unhideWhenUsed/>
    <w:rsid w:val="00C02C10"/>
    <w:rPr>
      <w:color w:val="605E5C"/>
      <w:shd w:val="clear" w:color="auto" w:fill="E1DFDD"/>
    </w:rPr>
  </w:style>
  <w:style w:type="character" w:customStyle="1" w:styleId="Mencinsinresolver4">
    <w:name w:val="Mención sin resolver4"/>
    <w:basedOn w:val="Fuentedeprrafopredeter"/>
    <w:uiPriority w:val="99"/>
    <w:semiHidden/>
    <w:unhideWhenUsed/>
    <w:rsid w:val="00C02C10"/>
    <w:rPr>
      <w:color w:val="605E5C"/>
      <w:shd w:val="clear" w:color="auto" w:fill="E1DFDD"/>
    </w:rPr>
  </w:style>
  <w:style w:type="character" w:customStyle="1" w:styleId="Mencinsinresolver5">
    <w:name w:val="Mención sin resolver5"/>
    <w:basedOn w:val="Fuentedeprrafopredeter"/>
    <w:uiPriority w:val="99"/>
    <w:semiHidden/>
    <w:unhideWhenUsed/>
    <w:rsid w:val="00C02C10"/>
    <w:rPr>
      <w:color w:val="605E5C"/>
      <w:shd w:val="clear" w:color="auto" w:fill="E1DFDD"/>
    </w:rPr>
  </w:style>
  <w:style w:type="paragraph" w:customStyle="1" w:styleId="Citas">
    <w:name w:val="Citas"/>
    <w:basedOn w:val="Normal"/>
    <w:qFormat/>
    <w:rsid w:val="00C02C10"/>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6741">
      <w:bodyDiv w:val="1"/>
      <w:marLeft w:val="0"/>
      <w:marRight w:val="0"/>
      <w:marTop w:val="0"/>
      <w:marBottom w:val="0"/>
      <w:divBdr>
        <w:top w:val="none" w:sz="0" w:space="0" w:color="auto"/>
        <w:left w:val="none" w:sz="0" w:space="0" w:color="auto"/>
        <w:bottom w:val="none" w:sz="0" w:space="0" w:color="auto"/>
        <w:right w:val="none" w:sz="0" w:space="0" w:color="auto"/>
      </w:divBdr>
    </w:div>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54356079">
      <w:bodyDiv w:val="1"/>
      <w:marLeft w:val="0"/>
      <w:marRight w:val="0"/>
      <w:marTop w:val="0"/>
      <w:marBottom w:val="0"/>
      <w:divBdr>
        <w:top w:val="none" w:sz="0" w:space="0" w:color="auto"/>
        <w:left w:val="none" w:sz="0" w:space="0" w:color="auto"/>
        <w:bottom w:val="none" w:sz="0" w:space="0" w:color="auto"/>
        <w:right w:val="none" w:sz="0" w:space="0" w:color="auto"/>
      </w:divBdr>
    </w:div>
    <w:div w:id="55248325">
      <w:bodyDiv w:val="1"/>
      <w:marLeft w:val="0"/>
      <w:marRight w:val="0"/>
      <w:marTop w:val="0"/>
      <w:marBottom w:val="0"/>
      <w:divBdr>
        <w:top w:val="none" w:sz="0" w:space="0" w:color="auto"/>
        <w:left w:val="none" w:sz="0" w:space="0" w:color="auto"/>
        <w:bottom w:val="none" w:sz="0" w:space="0" w:color="auto"/>
        <w:right w:val="none" w:sz="0" w:space="0" w:color="auto"/>
      </w:divBdr>
    </w:div>
    <w:div w:id="56586751">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95517275">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0627485">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11506571">
      <w:bodyDiv w:val="1"/>
      <w:marLeft w:val="0"/>
      <w:marRight w:val="0"/>
      <w:marTop w:val="0"/>
      <w:marBottom w:val="0"/>
      <w:divBdr>
        <w:top w:val="none" w:sz="0" w:space="0" w:color="auto"/>
        <w:left w:val="none" w:sz="0" w:space="0" w:color="auto"/>
        <w:bottom w:val="none" w:sz="0" w:space="0" w:color="auto"/>
        <w:right w:val="none" w:sz="0" w:space="0" w:color="auto"/>
      </w:divBdr>
      <w:divsChild>
        <w:div w:id="484247036">
          <w:marLeft w:val="0"/>
          <w:marRight w:val="0"/>
          <w:marTop w:val="0"/>
          <w:marBottom w:val="0"/>
          <w:divBdr>
            <w:top w:val="none" w:sz="0" w:space="0" w:color="auto"/>
            <w:left w:val="none" w:sz="0" w:space="0" w:color="auto"/>
            <w:bottom w:val="none" w:sz="0" w:space="0" w:color="auto"/>
            <w:right w:val="none" w:sz="0" w:space="0" w:color="auto"/>
          </w:divBdr>
          <w:divsChild>
            <w:div w:id="1000692713">
              <w:marLeft w:val="0"/>
              <w:marRight w:val="0"/>
              <w:marTop w:val="0"/>
              <w:marBottom w:val="0"/>
              <w:divBdr>
                <w:top w:val="none" w:sz="0" w:space="0" w:color="auto"/>
                <w:left w:val="none" w:sz="0" w:space="0" w:color="auto"/>
                <w:bottom w:val="none" w:sz="0" w:space="0" w:color="auto"/>
                <w:right w:val="none" w:sz="0" w:space="0" w:color="auto"/>
              </w:divBdr>
              <w:divsChild>
                <w:div w:id="744769182">
                  <w:marLeft w:val="0"/>
                  <w:marRight w:val="0"/>
                  <w:marTop w:val="0"/>
                  <w:marBottom w:val="0"/>
                  <w:divBdr>
                    <w:top w:val="none" w:sz="0" w:space="0" w:color="auto"/>
                    <w:left w:val="none" w:sz="0" w:space="0" w:color="auto"/>
                    <w:bottom w:val="none" w:sz="0" w:space="0" w:color="auto"/>
                    <w:right w:val="none" w:sz="0" w:space="0" w:color="auto"/>
                  </w:divBdr>
                  <w:divsChild>
                    <w:div w:id="2104450619">
                      <w:marLeft w:val="0"/>
                      <w:marRight w:val="0"/>
                      <w:marTop w:val="0"/>
                      <w:marBottom w:val="0"/>
                      <w:divBdr>
                        <w:top w:val="none" w:sz="0" w:space="0" w:color="auto"/>
                        <w:left w:val="none" w:sz="0" w:space="0" w:color="auto"/>
                        <w:bottom w:val="none" w:sz="0" w:space="0" w:color="auto"/>
                        <w:right w:val="none" w:sz="0" w:space="0" w:color="auto"/>
                      </w:divBdr>
                      <w:divsChild>
                        <w:div w:id="637229202">
                          <w:marLeft w:val="0"/>
                          <w:marRight w:val="0"/>
                          <w:marTop w:val="0"/>
                          <w:marBottom w:val="0"/>
                          <w:divBdr>
                            <w:top w:val="none" w:sz="0" w:space="0" w:color="auto"/>
                            <w:left w:val="none" w:sz="0" w:space="0" w:color="auto"/>
                            <w:bottom w:val="none" w:sz="0" w:space="0" w:color="auto"/>
                            <w:right w:val="none" w:sz="0" w:space="0" w:color="auto"/>
                          </w:divBdr>
                          <w:divsChild>
                            <w:div w:id="16489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86887">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49781302">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424307">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326232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04901457">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5846734">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12250551">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206570758">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 w:id="471336215">
          <w:marLeft w:val="0"/>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1006520419">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2057773598">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7597025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3058814">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05142420">
      <w:bodyDiv w:val="1"/>
      <w:marLeft w:val="0"/>
      <w:marRight w:val="0"/>
      <w:marTop w:val="0"/>
      <w:marBottom w:val="0"/>
      <w:divBdr>
        <w:top w:val="none" w:sz="0" w:space="0" w:color="auto"/>
        <w:left w:val="none" w:sz="0" w:space="0" w:color="auto"/>
        <w:bottom w:val="none" w:sz="0" w:space="0" w:color="auto"/>
        <w:right w:val="none" w:sz="0" w:space="0" w:color="auto"/>
      </w:divBdr>
    </w:div>
    <w:div w:id="928122313">
      <w:bodyDiv w:val="1"/>
      <w:marLeft w:val="0"/>
      <w:marRight w:val="0"/>
      <w:marTop w:val="0"/>
      <w:marBottom w:val="0"/>
      <w:divBdr>
        <w:top w:val="none" w:sz="0" w:space="0" w:color="auto"/>
        <w:left w:val="none" w:sz="0" w:space="0" w:color="auto"/>
        <w:bottom w:val="none" w:sz="0" w:space="0" w:color="auto"/>
        <w:right w:val="none" w:sz="0" w:space="0" w:color="auto"/>
      </w:divBdr>
    </w:div>
    <w:div w:id="928390802">
      <w:bodyDiv w:val="1"/>
      <w:marLeft w:val="0"/>
      <w:marRight w:val="0"/>
      <w:marTop w:val="0"/>
      <w:marBottom w:val="0"/>
      <w:divBdr>
        <w:top w:val="none" w:sz="0" w:space="0" w:color="auto"/>
        <w:left w:val="none" w:sz="0" w:space="0" w:color="auto"/>
        <w:bottom w:val="none" w:sz="0" w:space="0" w:color="auto"/>
        <w:right w:val="none" w:sz="0" w:space="0" w:color="auto"/>
      </w:divBdr>
    </w:div>
    <w:div w:id="944927161">
      <w:bodyDiv w:val="1"/>
      <w:marLeft w:val="0"/>
      <w:marRight w:val="0"/>
      <w:marTop w:val="0"/>
      <w:marBottom w:val="0"/>
      <w:divBdr>
        <w:top w:val="none" w:sz="0" w:space="0" w:color="auto"/>
        <w:left w:val="none" w:sz="0" w:space="0" w:color="auto"/>
        <w:bottom w:val="none" w:sz="0" w:space="0" w:color="auto"/>
        <w:right w:val="none" w:sz="0" w:space="0" w:color="auto"/>
      </w:divBdr>
    </w:div>
    <w:div w:id="958949279">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07172429">
      <w:bodyDiv w:val="1"/>
      <w:marLeft w:val="0"/>
      <w:marRight w:val="0"/>
      <w:marTop w:val="0"/>
      <w:marBottom w:val="0"/>
      <w:divBdr>
        <w:top w:val="none" w:sz="0" w:space="0" w:color="auto"/>
        <w:left w:val="none" w:sz="0" w:space="0" w:color="auto"/>
        <w:bottom w:val="none" w:sz="0" w:space="0" w:color="auto"/>
        <w:right w:val="none" w:sz="0" w:space="0" w:color="auto"/>
      </w:divBdr>
    </w:div>
    <w:div w:id="1028873424">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948070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4303793">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74886567">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64621327">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59854405">
      <w:bodyDiv w:val="1"/>
      <w:marLeft w:val="0"/>
      <w:marRight w:val="0"/>
      <w:marTop w:val="0"/>
      <w:marBottom w:val="0"/>
      <w:divBdr>
        <w:top w:val="none" w:sz="0" w:space="0" w:color="auto"/>
        <w:left w:val="none" w:sz="0" w:space="0" w:color="auto"/>
        <w:bottom w:val="none" w:sz="0" w:space="0" w:color="auto"/>
        <w:right w:val="none" w:sz="0" w:space="0" w:color="auto"/>
      </w:divBdr>
    </w:div>
    <w:div w:id="1560170305">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270959">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0273331">
      <w:bodyDiv w:val="1"/>
      <w:marLeft w:val="0"/>
      <w:marRight w:val="0"/>
      <w:marTop w:val="0"/>
      <w:marBottom w:val="0"/>
      <w:divBdr>
        <w:top w:val="none" w:sz="0" w:space="0" w:color="auto"/>
        <w:left w:val="none" w:sz="0" w:space="0" w:color="auto"/>
        <w:bottom w:val="none" w:sz="0" w:space="0" w:color="auto"/>
        <w:right w:val="none" w:sz="0" w:space="0" w:color="auto"/>
      </w:divBdr>
    </w:div>
    <w:div w:id="1706517723">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4687417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82263510">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4523969">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54709199">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legislacion.edomex.gob.mx/sites/legislacion.edomex.gob.mx/files/files/pdf/ley/vig/leyvig015.pdf" TargetMode="External"/><Relationship Id="rId1" Type="http://schemas.openxmlformats.org/officeDocument/2006/relationships/hyperlink" Target="https://sesespem.edomex.gob.mx/consejos_municip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3C4FC8-9C25-4D37-AB7D-D2912B805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87</Pages>
  <Words>18474</Words>
  <Characters>101613</Characters>
  <Application>Microsoft Office Word</Application>
  <DocSecurity>0</DocSecurity>
  <Lines>846</Lines>
  <Paragraphs>239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15</cp:revision>
  <cp:lastPrinted>2021-08-18T17:12:00Z</cp:lastPrinted>
  <dcterms:created xsi:type="dcterms:W3CDTF">2022-12-01T17:32:00Z</dcterms:created>
  <dcterms:modified xsi:type="dcterms:W3CDTF">2023-01-13T16:35:00Z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