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46963" w:rsidR="009A7F1D" w:rsidP="009A7F1D" w:rsidRDefault="009A7F1D" w14:paraId="75DA26C5" w14:textId="382009A7">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Pr>
          <w:rFonts w:cs="Tahoma"/>
        </w:rPr>
        <w:t>veinti</w:t>
      </w:r>
      <w:r w:rsidR="003B1833">
        <w:rPr>
          <w:rFonts w:cs="Tahoma"/>
        </w:rPr>
        <w:t>un</w:t>
      </w:r>
      <w:r>
        <w:rPr>
          <w:rFonts w:cs="Tahoma"/>
        </w:rPr>
        <w:t xml:space="preserve">o de </w:t>
      </w:r>
      <w:r w:rsidR="003B1833">
        <w:rPr>
          <w:rFonts w:cs="Tahoma"/>
        </w:rPr>
        <w:t xml:space="preserve">junio </w:t>
      </w:r>
      <w:r w:rsidRPr="00446963">
        <w:rPr>
          <w:rFonts w:cs="Tahoma"/>
        </w:rPr>
        <w:t>de dos mil veintidós.</w:t>
      </w:r>
    </w:p>
    <w:p w:rsidRPr="00446963" w:rsidR="009A7F1D" w:rsidP="009A7F1D" w:rsidRDefault="009A7F1D" w14:paraId="4D0E44EF" w14:textId="77777777">
      <w:pPr>
        <w:spacing w:after="0" w:line="360" w:lineRule="auto"/>
        <w:rPr>
          <w:rFonts w:cs="Tahoma"/>
          <w:bCs/>
        </w:rPr>
      </w:pPr>
    </w:p>
    <w:p w:rsidRPr="00446963" w:rsidR="009A7F1D" w:rsidP="14D4169E" w:rsidRDefault="009A7F1D" w14:paraId="377757EC" w14:textId="40BA45F1">
      <w:pPr>
        <w:spacing w:after="0" w:line="360" w:lineRule="auto"/>
        <w:rPr>
          <w:rFonts w:cs="Tahoma"/>
        </w:rPr>
      </w:pPr>
      <w:r w:rsidRPr="14D4169E" w:rsidR="14D4169E">
        <w:rPr>
          <w:rFonts w:cs="Tahoma"/>
          <w:b w:val="1"/>
          <w:bCs w:val="1"/>
        </w:rPr>
        <w:t xml:space="preserve">VISTO </w:t>
      </w:r>
      <w:r w:rsidRPr="14D4169E" w:rsidR="14D4169E">
        <w:rPr>
          <w:rFonts w:cs="Tahoma"/>
        </w:rPr>
        <w:t xml:space="preserve">el expediente conformado con motivo del Recurso de Revisión </w:t>
      </w:r>
      <w:r w:rsidR="14D4169E">
        <w:rPr/>
        <w:t>05746/INFOEM/IP/RR/2022</w:t>
      </w:r>
      <w:r w:rsidRPr="14D4169E" w:rsidR="14D4169E">
        <w:rPr>
          <w:rFonts w:cs="Tahoma"/>
        </w:rPr>
        <w:t xml:space="preserve">, interpuesto por </w:t>
      </w:r>
      <w:r w:rsidRPr="14D4169E" w:rsidR="14D4169E">
        <w:rPr>
          <w:rFonts w:cs="Tahoma"/>
          <w:highlight w:val="black"/>
        </w:rPr>
        <w:t>XXXX</w:t>
      </w:r>
      <w:r w:rsidRPr="14D4169E" w:rsidR="14D4169E">
        <w:rPr>
          <w:rFonts w:cs="Tahoma"/>
        </w:rPr>
        <w:t xml:space="preserve"> No Proporcionado No Proporcionado, en lo sucesivo, </w:t>
      </w:r>
      <w:r w:rsidR="14D4169E">
        <w:rPr/>
        <w:t>Recurrente</w:t>
      </w:r>
      <w:r w:rsidRPr="14D4169E" w:rsidR="14D4169E">
        <w:rPr>
          <w:rFonts w:cs="Tahoma"/>
        </w:rPr>
        <w:t xml:space="preserve"> o Particular, en contra de la falta de respuesta del Sujeto Obligado, Ayuntamiento de Ecatepec de Morelos, a la solicitud de información con número </w:t>
      </w:r>
      <w:r w:rsidRPr="14D4169E" w:rsidR="14D4169E">
        <w:rPr>
          <w:color w:val="auto"/>
        </w:rPr>
        <w:t>00249/ECATEPEC/IP/2022</w:t>
      </w:r>
      <w:r w:rsidRPr="14D4169E" w:rsidR="14D4169E">
        <w:rPr>
          <w:rFonts w:cs="Tahoma"/>
        </w:rPr>
        <w:t>, se emite la presente Resolución, con base en los Antecedentes y Considerandos que se exponen a continuación:</w:t>
      </w:r>
    </w:p>
    <w:p w:rsidRPr="00446963" w:rsidR="009A7F1D" w:rsidP="009A7F1D" w:rsidRDefault="009A7F1D" w14:paraId="7874BD11" w14:textId="77777777">
      <w:pPr>
        <w:tabs>
          <w:tab w:val="left" w:pos="6735"/>
        </w:tabs>
        <w:spacing w:after="0" w:line="360" w:lineRule="auto"/>
        <w:rPr>
          <w:rFonts w:cs="Tahoma"/>
        </w:rPr>
      </w:pPr>
    </w:p>
    <w:p w:rsidRPr="00446963" w:rsidR="009A7F1D" w:rsidP="009A7F1D" w:rsidRDefault="009A7F1D" w14:paraId="31862831"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9A7F1D" w:rsidP="009A7F1D" w:rsidRDefault="009A7F1D" w14:paraId="02C0B2C0" w14:textId="77777777">
      <w:pPr>
        <w:spacing w:after="0" w:line="360" w:lineRule="auto"/>
      </w:pPr>
    </w:p>
    <w:p w:rsidRPr="00446963" w:rsidR="009A7F1D" w:rsidP="009A7F1D" w:rsidRDefault="009A7F1D" w14:paraId="35962626"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9A7F1D" w:rsidP="009A7F1D" w:rsidRDefault="009A7F1D" w14:paraId="5C4254B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5D7D5D" w:rsidR="009A7F1D" w:rsidP="009A7F1D" w:rsidRDefault="009A7F1D" w14:paraId="77B84026" w14:textId="05C77012">
      <w:pPr>
        <w:tabs>
          <w:tab w:val="left" w:pos="567"/>
        </w:tabs>
        <w:spacing w:after="0" w:line="360" w:lineRule="auto"/>
        <w:ind w:right="-28"/>
        <w:rPr>
          <w:rFonts w:cs="Tahoma"/>
        </w:rPr>
      </w:pPr>
      <w:r w:rsidRPr="00446963">
        <w:rPr>
          <w:rFonts w:cs="Tahoma"/>
        </w:rPr>
        <w:t xml:space="preserve">Con fecha </w:t>
      </w:r>
      <w:r w:rsidR="008054B2">
        <w:rPr>
          <w:rFonts w:cs="Tahoma"/>
        </w:rPr>
        <w:t>catorce de marzo</w:t>
      </w:r>
      <w:r>
        <w:rPr>
          <w:rFonts w:cs="Tahoma"/>
        </w:rPr>
        <w:t xml:space="preserve"> de dos mil veintidós</w:t>
      </w:r>
      <w:r w:rsidRPr="00446963">
        <w:rPr>
          <w:rFonts w:cs="Tahoma"/>
        </w:rPr>
        <w:t xml:space="preserve">, </w:t>
      </w:r>
      <w:r>
        <w:rPr>
          <w:rFonts w:cs="Tahoma"/>
        </w:rPr>
        <w:t>el</w:t>
      </w:r>
      <w:r w:rsidRPr="00446963">
        <w:rPr>
          <w:rFonts w:cs="Tahoma"/>
        </w:rPr>
        <w:t xml:space="preserve">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Pr="008054B2" w:rsidR="008054B2">
        <w:rPr>
          <w:color w:val="auto"/>
        </w:rPr>
        <w:t>00249/ECATEPEC/IP/2022</w:t>
      </w:r>
      <w:r w:rsidRPr="005D7D5D">
        <w:rPr>
          <w:rFonts w:cs="Tahoma"/>
        </w:rPr>
        <w:t>,</w:t>
      </w:r>
      <w:r>
        <w:rPr>
          <w:rFonts w:cs="Tahoma"/>
        </w:rPr>
        <w:t xml:space="preserve"> ante el Ayuntamiento de Jaltenco,</w:t>
      </w:r>
      <w:r w:rsidRPr="005D7D5D">
        <w:rPr>
          <w:rFonts w:cs="Tahoma"/>
        </w:rPr>
        <w:t xml:space="preserve"> en los siguientes términos:</w:t>
      </w:r>
    </w:p>
    <w:p w:rsidRPr="00446963" w:rsidR="009A7F1D" w:rsidP="009A7F1D" w:rsidRDefault="009A7F1D" w14:paraId="7281EBEF"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DF6F08" w:rsidR="009A7F1D" w:rsidP="009A7F1D" w:rsidRDefault="009A7F1D" w14:paraId="7D453305" w14:textId="77777777">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rsidRPr="00DF6F08" w:rsidR="009A7F1D" w:rsidP="009A7F1D" w:rsidRDefault="008054B2" w14:paraId="62C3491D" w14:textId="56A7DF12">
      <w:pPr>
        <w:tabs>
          <w:tab w:val="left" w:pos="4667"/>
        </w:tabs>
        <w:spacing w:after="0" w:line="360" w:lineRule="auto"/>
        <w:ind w:left="567" w:right="567"/>
        <w:rPr>
          <w:rFonts w:cs="Tahoma"/>
          <w:bCs/>
          <w:i/>
          <w:iCs/>
          <w:sz w:val="20"/>
          <w:szCs w:val="20"/>
        </w:rPr>
      </w:pPr>
      <w:r w:rsidRPr="008054B2">
        <w:rPr>
          <w:i/>
          <w:iCs/>
          <w:sz w:val="20"/>
          <w:szCs w:val="20"/>
        </w:rPr>
        <w:t>Solicito al ayuntamiento de Ecatepec de Morelos el Informe de Ejecución del Plan de Desarrollo Municipal 2021</w:t>
      </w:r>
      <w:r>
        <w:rPr>
          <w:rFonts w:eastAsia="Times New Roman" w:cs="Arial"/>
          <w:bCs/>
          <w:i/>
          <w:iCs/>
          <w:sz w:val="20"/>
          <w:szCs w:val="20"/>
          <w:lang w:eastAsia="es-ES"/>
        </w:rPr>
        <w:t>.</w:t>
      </w:r>
      <w:r w:rsidRPr="00DF6F08">
        <w:rPr>
          <w:rFonts w:eastAsia="Times New Roman" w:cs="Arial"/>
          <w:bCs/>
          <w:i/>
          <w:iCs/>
          <w:sz w:val="20"/>
          <w:szCs w:val="20"/>
          <w:lang w:eastAsia="es-ES"/>
        </w:rPr>
        <w:t xml:space="preserve"> </w:t>
      </w:r>
      <w:r w:rsidRPr="00DF6F08" w:rsidR="009A7F1D">
        <w:rPr>
          <w:rFonts w:eastAsia="Times New Roman" w:cs="Arial"/>
          <w:bCs/>
          <w:i/>
          <w:iCs/>
          <w:sz w:val="20"/>
          <w:szCs w:val="20"/>
          <w:lang w:eastAsia="es-ES"/>
        </w:rPr>
        <w:t>(Sic)</w:t>
      </w:r>
    </w:p>
    <w:p w:rsidRPr="00DF6F08" w:rsidR="009A7F1D" w:rsidP="009A7F1D" w:rsidRDefault="009A7F1D" w14:paraId="78D8D8F0" w14:textId="77777777">
      <w:pPr>
        <w:tabs>
          <w:tab w:val="left" w:pos="4667"/>
        </w:tabs>
        <w:spacing w:after="0" w:line="360" w:lineRule="auto"/>
        <w:ind w:left="567" w:right="567"/>
        <w:rPr>
          <w:rFonts w:cs="Tahoma"/>
          <w:bCs/>
          <w:i/>
          <w:sz w:val="20"/>
          <w:szCs w:val="20"/>
        </w:rPr>
      </w:pPr>
    </w:p>
    <w:p w:rsidRPr="00DF6F08" w:rsidR="009A7F1D" w:rsidP="009A7F1D" w:rsidRDefault="009A7F1D" w14:paraId="3207759C" w14:textId="77777777">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rsidRPr="00DF6F08" w:rsidR="009A7F1D" w:rsidP="009A7F1D" w:rsidRDefault="009A7F1D" w14:paraId="6337B66A" w14:textId="77777777">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rsidR="00E91E48" w:rsidP="009A7F1D" w:rsidRDefault="00E91E48" w14:paraId="51528D14" w14:textId="77777777">
      <w:pPr>
        <w:tabs>
          <w:tab w:val="left" w:pos="4667"/>
        </w:tabs>
        <w:spacing w:after="0" w:line="360" w:lineRule="auto"/>
        <w:ind w:right="567"/>
        <w:rPr>
          <w:rFonts w:eastAsia="Times New Roman" w:cs="Tahoma"/>
          <w:b/>
          <w:bCs/>
          <w:color w:val="auto"/>
          <w:szCs w:val="24"/>
          <w:lang w:eastAsia="es-ES"/>
        </w:rPr>
      </w:pPr>
    </w:p>
    <w:p w:rsidR="00E91E48" w:rsidP="009A7F1D" w:rsidRDefault="00E91E48" w14:paraId="66FB15C6" w14:textId="77777777">
      <w:pPr>
        <w:tabs>
          <w:tab w:val="left" w:pos="4667"/>
        </w:tabs>
        <w:spacing w:after="0" w:line="360" w:lineRule="auto"/>
        <w:ind w:right="567"/>
        <w:rPr>
          <w:rFonts w:eastAsia="Times New Roman" w:cs="Tahoma"/>
          <w:b/>
          <w:bCs/>
          <w:color w:val="auto"/>
          <w:szCs w:val="24"/>
          <w:lang w:eastAsia="es-ES"/>
        </w:rPr>
      </w:pPr>
    </w:p>
    <w:p w:rsidR="009A7F1D" w:rsidP="009A7F1D" w:rsidRDefault="009A7F1D" w14:paraId="0D0F5D2B" w14:textId="77777777">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rsidRPr="00730A1A" w:rsidR="009A7F1D" w:rsidP="009A7F1D" w:rsidRDefault="009A7F1D" w14:paraId="2175EF73" w14:textId="77777777">
      <w:pPr>
        <w:tabs>
          <w:tab w:val="left" w:pos="4667"/>
        </w:tabs>
        <w:spacing w:after="0" w:line="360" w:lineRule="auto"/>
        <w:ind w:right="567"/>
        <w:rPr>
          <w:rFonts w:eastAsia="Times New Roman" w:cs="Tahoma"/>
          <w:b/>
          <w:bCs/>
          <w:color w:val="auto"/>
          <w:szCs w:val="24"/>
          <w:lang w:eastAsia="es-ES"/>
        </w:rPr>
      </w:pPr>
    </w:p>
    <w:p w:rsidRPr="00730A1A" w:rsidR="009A7F1D" w:rsidP="009A7F1D" w:rsidRDefault="009A7F1D" w14:paraId="446FC46D" w14:textId="75C7FD0F">
      <w:pPr>
        <w:tabs>
          <w:tab w:val="left" w:pos="4667"/>
        </w:tabs>
        <w:spacing w:after="0" w:line="360" w:lineRule="auto"/>
        <w:rPr>
          <w:rFonts w:eastAsia="Times New Roman" w:cs="Tahoma"/>
          <w:color w:val="auto"/>
          <w:szCs w:val="24"/>
          <w:lang w:val="es-ES" w:eastAsia="es-ES"/>
        </w:rPr>
      </w:pPr>
      <w:r w:rsidRPr="00730A1A">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Pr>
          <w:rFonts w:eastAsia="Times New Roman" w:cs="Tahoma"/>
          <w:b/>
          <w:bCs/>
          <w:color w:val="auto"/>
          <w:szCs w:val="24"/>
          <w:lang w:eastAsia="es-ES"/>
        </w:rPr>
        <w:t xml:space="preserve">Ayuntamiento de </w:t>
      </w:r>
      <w:r w:rsidR="008054B2">
        <w:rPr>
          <w:rFonts w:eastAsia="Times New Roman" w:cs="Tahoma"/>
          <w:b/>
          <w:bCs/>
          <w:color w:val="auto"/>
          <w:szCs w:val="24"/>
          <w:lang w:eastAsia="es-ES"/>
        </w:rPr>
        <w:t>Ecatepec de Morelos</w:t>
      </w:r>
      <w:r w:rsidRPr="00730A1A">
        <w:rPr>
          <w:rFonts w:eastAsia="Times New Roman" w:cs="Tahoma"/>
          <w:bCs/>
          <w:color w:val="auto"/>
          <w:szCs w:val="24"/>
          <w:lang w:eastAsia="es-ES"/>
        </w:rPr>
        <w:t xml:space="preserve">, omitió dar respuesta a la solicitud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446963" w:rsidR="009A7F1D" w:rsidP="009A7F1D" w:rsidRDefault="009A7F1D" w14:paraId="0ECF658A" w14:textId="77777777">
      <w:pPr>
        <w:autoSpaceDE w:val="0"/>
        <w:autoSpaceDN w:val="0"/>
        <w:adjustRightInd w:val="0"/>
        <w:spacing w:after="0" w:line="360" w:lineRule="auto"/>
        <w:rPr>
          <w:rFonts w:cs="Tahoma"/>
          <w:b/>
        </w:rPr>
      </w:pPr>
    </w:p>
    <w:p w:rsidRPr="00446963" w:rsidR="009A7F1D" w:rsidP="009A7F1D" w:rsidRDefault="009A7F1D" w14:paraId="45770DBD" w14:textId="77777777">
      <w:pPr>
        <w:autoSpaceDE w:val="0"/>
        <w:autoSpaceDN w:val="0"/>
        <w:adjustRightInd w:val="0"/>
        <w:spacing w:after="0" w:line="360" w:lineRule="auto"/>
        <w:rPr>
          <w:rFonts w:cs="Tahoma"/>
          <w:b/>
        </w:rPr>
      </w:pPr>
      <w:r w:rsidRPr="00446963">
        <w:rPr>
          <w:rFonts w:cs="Tahoma"/>
          <w:b/>
        </w:rPr>
        <w:t>I</w:t>
      </w:r>
      <w:r>
        <w:rPr>
          <w:rFonts w:cs="Tahoma"/>
          <w:b/>
        </w:rPr>
        <w:t>II</w:t>
      </w:r>
      <w:r w:rsidRPr="00446963">
        <w:rPr>
          <w:rFonts w:cs="Tahoma"/>
          <w:b/>
        </w:rPr>
        <w:t xml:space="preserve">. Interposición del Recurso de Revisión. </w:t>
      </w:r>
    </w:p>
    <w:p w:rsidRPr="00446963" w:rsidR="009A7F1D" w:rsidP="009A7F1D" w:rsidRDefault="009A7F1D" w14:paraId="0356E4C1" w14:textId="77777777">
      <w:pPr>
        <w:autoSpaceDE w:val="0"/>
        <w:autoSpaceDN w:val="0"/>
        <w:adjustRightInd w:val="0"/>
        <w:spacing w:after="0" w:line="360" w:lineRule="auto"/>
        <w:rPr>
          <w:rFonts w:cs="Tahoma"/>
          <w:b/>
        </w:rPr>
      </w:pPr>
    </w:p>
    <w:p w:rsidR="009A7F1D" w:rsidP="009A7F1D" w:rsidRDefault="009A7F1D" w14:paraId="37927277" w14:textId="038CE017">
      <w:pPr>
        <w:widowControl w:val="0"/>
        <w:spacing w:after="0" w:line="360" w:lineRule="auto"/>
        <w:rPr>
          <w:rFonts w:eastAsia="Times New Roman" w:cs="Tahoma"/>
          <w:b/>
          <w:color w:val="auto"/>
          <w:lang w:val="es-ES" w:eastAsia="es-ES"/>
        </w:rPr>
      </w:pPr>
      <w:r w:rsidRPr="00610C0E">
        <w:rPr>
          <w:rFonts w:eastAsia="Calibri" w:cs="Times New Roman"/>
          <w:bCs/>
        </w:rPr>
        <w:t xml:space="preserve">Con fecha </w:t>
      </w:r>
      <w:r w:rsidR="00E91E48">
        <w:rPr>
          <w:rFonts w:eastAsia="Calibri" w:cs="Times New Roman"/>
          <w:bCs/>
        </w:rPr>
        <w:t>dieciocho</w:t>
      </w:r>
      <w:r>
        <w:rPr>
          <w:rFonts w:eastAsia="Calibri" w:cs="Times New Roman"/>
          <w:bCs/>
        </w:rPr>
        <w:t xml:space="preserve"> de abril</w:t>
      </w:r>
      <w:r w:rsidRPr="00610C0E">
        <w:rPr>
          <w:rFonts w:eastAsia="Calibri" w:cs="Times New Roman"/>
          <w:bCs/>
        </w:rPr>
        <w:t xml:space="preserve"> de dos mil veintidós, </w:t>
      </w:r>
      <w:r w:rsidRPr="00610C0E">
        <w:rPr>
          <w:rFonts w:eastAsia="Calibri" w:cs="Times New Roman"/>
          <w:bCs/>
          <w:lang w:val="es-ES"/>
        </w:rPr>
        <w:t xml:space="preserve">se </w:t>
      </w:r>
      <w:r>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Pr>
          <w:rFonts w:eastAsia="Calibri" w:cs="Times New Roman"/>
          <w:bCs/>
          <w:lang w:val="es-ES"/>
        </w:rPr>
        <w:t xml:space="preserve"> falta</w:t>
      </w:r>
      <w:r w:rsidRPr="00610C0E">
        <w:rPr>
          <w:rFonts w:eastAsia="Calibri" w:cs="Times New Roman"/>
          <w:bCs/>
          <w:lang w:val="es-ES"/>
        </w:rPr>
        <w:t xml:space="preserve"> respuesta por el Sujeto Obligado</w:t>
      </w:r>
      <w:r>
        <w:rPr>
          <w:rFonts w:eastAsia="Calibri" w:cs="Times New Roman"/>
          <w:bCs/>
          <w:lang w:val="es-ES"/>
        </w:rPr>
        <w:t xml:space="preserve">, </w:t>
      </w:r>
      <w:r>
        <w:rPr>
          <w:rFonts w:eastAsia="Times New Roman" w:cs="Tahoma"/>
          <w:b/>
          <w:color w:val="auto"/>
          <w:lang w:val="es-ES" w:eastAsia="es-ES"/>
        </w:rPr>
        <w:t xml:space="preserve">ya que si bien, se registró el </w:t>
      </w:r>
      <w:r w:rsidR="00C4607F">
        <w:rPr>
          <w:rFonts w:eastAsia="Times New Roman" w:cs="Tahoma"/>
          <w:b/>
          <w:color w:val="auto"/>
          <w:lang w:val="es-ES" w:eastAsia="es-ES"/>
        </w:rPr>
        <w:t>trece</w:t>
      </w:r>
      <w:r>
        <w:rPr>
          <w:rFonts w:eastAsia="Times New Roman" w:cs="Tahoma"/>
          <w:b/>
          <w:color w:val="auto"/>
          <w:lang w:val="es-ES" w:eastAsia="es-ES"/>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presentado el día hábil subsecuente; en lo</w:t>
      </w:r>
      <w:r w:rsidR="00C4607F">
        <w:rPr>
          <w:rFonts w:eastAsia="Times New Roman" w:cs="Tahoma"/>
          <w:b/>
          <w:color w:val="auto"/>
          <w:lang w:val="es-ES" w:eastAsia="es-ES"/>
        </w:rPr>
        <w:t>s</w:t>
      </w:r>
      <w:r>
        <w:rPr>
          <w:rFonts w:eastAsia="Times New Roman" w:cs="Tahoma"/>
          <w:b/>
          <w:color w:val="auto"/>
          <w:lang w:val="es-ES" w:eastAsia="es-ES"/>
        </w:rPr>
        <w:t xml:space="preserve"> siguientes términos:</w:t>
      </w:r>
    </w:p>
    <w:p w:rsidR="00C4607F" w:rsidP="009A7F1D" w:rsidRDefault="00C4607F" w14:paraId="45ACE8B4" w14:textId="77777777">
      <w:pPr>
        <w:widowControl w:val="0"/>
        <w:spacing w:after="0" w:line="360" w:lineRule="auto"/>
        <w:rPr>
          <w:rFonts w:cs="Tahoma"/>
        </w:rPr>
      </w:pPr>
    </w:p>
    <w:p w:rsidR="00E91E48" w:rsidP="009A7F1D" w:rsidRDefault="00E91E48" w14:paraId="497F4125" w14:textId="77777777">
      <w:pPr>
        <w:widowControl w:val="0"/>
        <w:spacing w:after="0" w:line="360" w:lineRule="auto"/>
        <w:rPr>
          <w:rFonts w:cs="Tahoma"/>
        </w:rPr>
      </w:pPr>
    </w:p>
    <w:p w:rsidRPr="00446963" w:rsidR="00E91E48" w:rsidP="009A7F1D" w:rsidRDefault="00E91E48" w14:paraId="31F2F7B7" w14:textId="77777777">
      <w:pPr>
        <w:widowControl w:val="0"/>
        <w:spacing w:after="0" w:line="360" w:lineRule="auto"/>
        <w:rPr>
          <w:rFonts w:cs="Tahoma"/>
        </w:rPr>
      </w:pPr>
    </w:p>
    <w:p w:rsidRPr="005A6E3B" w:rsidR="009A7F1D" w:rsidP="00E91E48" w:rsidRDefault="009A7F1D" w14:paraId="51B09512" w14:textId="77777777">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rsidRPr="00C4607F" w:rsidR="009A7F1D" w:rsidP="00E91E48" w:rsidRDefault="00C4607F" w14:paraId="7E53C281" w14:textId="20AEB334">
      <w:pPr>
        <w:spacing w:after="0" w:line="360" w:lineRule="auto"/>
        <w:ind w:left="567" w:right="567"/>
        <w:rPr>
          <w:rFonts w:ascii="Times New Roman" w:hAnsi="Times New Roman" w:eastAsia="Times New Roman" w:cs="Times New Roman"/>
          <w:color w:val="auto"/>
          <w:sz w:val="24"/>
          <w:szCs w:val="24"/>
          <w:lang w:eastAsia="es-MX"/>
        </w:rPr>
      </w:pPr>
      <w:r w:rsidRPr="00C4607F">
        <w:rPr>
          <w:rFonts w:eastAsia="Times New Roman" w:cs="Times New Roman"/>
          <w:i/>
          <w:iCs/>
          <w:color w:val="auto"/>
          <w:sz w:val="20"/>
          <w:szCs w:val="20"/>
          <w:lang w:eastAsia="es-MX"/>
        </w:rPr>
        <w:t>Se interpone el recurso de revisión con base en el artículo 179 de la Ley de Transparencia y Acceso a la Información Pública del Estado de México y sus Municipios, debido a la falta de respuesta de la información solicitada en los plazos establecidos.</w:t>
      </w:r>
      <w:r w:rsidRPr="005A6E3B" w:rsidR="009A7F1D">
        <w:rPr>
          <w:i/>
          <w:sz w:val="20"/>
          <w:szCs w:val="20"/>
        </w:rPr>
        <w:t>”</w:t>
      </w:r>
      <w:r w:rsidRPr="005A6E3B" w:rsidR="009A7F1D">
        <w:rPr>
          <w:rFonts w:cs="Tahoma"/>
          <w:i/>
          <w:sz w:val="20"/>
          <w:szCs w:val="20"/>
        </w:rPr>
        <w:t xml:space="preserve"> (Sic.)</w:t>
      </w:r>
    </w:p>
    <w:p w:rsidRPr="00E91E48" w:rsidR="009A7F1D" w:rsidP="00E91E48" w:rsidRDefault="009A7F1D" w14:paraId="6E59CF70" w14:textId="77777777">
      <w:pPr>
        <w:autoSpaceDE w:val="0"/>
        <w:autoSpaceDN w:val="0"/>
        <w:adjustRightInd w:val="0"/>
        <w:spacing w:after="0" w:line="360" w:lineRule="auto"/>
        <w:ind w:left="567" w:right="567"/>
        <w:rPr>
          <w:rFonts w:cs="Tahoma"/>
          <w:i/>
          <w:szCs w:val="20"/>
        </w:rPr>
      </w:pPr>
    </w:p>
    <w:p w:rsidRPr="005A6E3B" w:rsidR="009A7F1D" w:rsidP="00E91E48" w:rsidRDefault="009A7F1D" w14:paraId="0677F034"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rsidRPr="00C4607F" w:rsidR="009A7F1D" w:rsidP="00E91E48" w:rsidRDefault="00C4607F" w14:paraId="4246BFC0" w14:textId="583978BE">
      <w:pPr>
        <w:spacing w:after="0" w:line="360" w:lineRule="auto"/>
        <w:ind w:left="567" w:right="567"/>
        <w:rPr>
          <w:rFonts w:eastAsia="Times New Roman" w:cs="Times New Roman"/>
          <w:i/>
          <w:iCs/>
          <w:color w:val="auto"/>
          <w:sz w:val="20"/>
          <w:szCs w:val="20"/>
          <w:lang w:eastAsia="es-MX"/>
        </w:rPr>
      </w:pPr>
      <w:r w:rsidRPr="00C4607F">
        <w:rPr>
          <w:rFonts w:eastAsia="Times New Roman" w:cs="Times New Roman"/>
          <w:i/>
          <w:iCs/>
          <w:color w:val="auto"/>
          <w:sz w:val="20"/>
          <w:szCs w:val="20"/>
          <w:lang w:eastAsia="es-MX"/>
        </w:rPr>
        <w:t>De la solicitud al ayuntamiento de Ecatepec de Morelos del Informe de Ejecución del Plan de Desarrollo Municipal 2021, a la cual la autoridad no ha querido dar respuesta. Así mismo, al no poner a disposición el Informe de Ejecución, incumple con el Marco Jurídico del Código Financiero del Estado de México, la Ley de Planeación del Estado de México y Municipios y la Ley Orgánica Municipal del Estado de México.</w:t>
      </w:r>
      <w:r w:rsidRPr="005A6E3B" w:rsidR="009A7F1D">
        <w:rPr>
          <w:rFonts w:cs="Tahoma"/>
          <w:i/>
          <w:sz w:val="20"/>
          <w:szCs w:val="20"/>
        </w:rPr>
        <w:t>” (Sic.)</w:t>
      </w:r>
    </w:p>
    <w:p w:rsidRPr="00446963" w:rsidR="009A7F1D" w:rsidP="009A7F1D" w:rsidRDefault="009A7F1D" w14:paraId="2F36FFD1" w14:textId="77777777">
      <w:pPr>
        <w:spacing w:after="0" w:line="360" w:lineRule="auto"/>
        <w:rPr>
          <w:rFonts w:cs="Tahoma"/>
          <w:bCs/>
        </w:rPr>
      </w:pPr>
    </w:p>
    <w:p w:rsidRPr="00446963" w:rsidR="009A7F1D" w:rsidP="009A7F1D" w:rsidRDefault="009A7F1D" w14:paraId="6C00D14F" w14:textId="77777777">
      <w:pPr>
        <w:spacing w:after="0" w:line="360" w:lineRule="auto"/>
        <w:rPr>
          <w:rFonts w:eastAsia="Batang" w:cs="Tahoma"/>
          <w:b/>
          <w:bCs/>
        </w:rPr>
      </w:pPr>
      <w:r>
        <w:rPr>
          <w:rFonts w:cs="Tahoma"/>
          <w:b/>
        </w:rPr>
        <w:t>I</w:t>
      </w:r>
      <w:r w:rsidRPr="00446963">
        <w:rPr>
          <w:rFonts w:cs="Tahoma"/>
          <w:b/>
        </w:rPr>
        <w:t xml:space="preserve">V. </w:t>
      </w:r>
      <w:r w:rsidRPr="00446963">
        <w:rPr>
          <w:rFonts w:eastAsia="Batang" w:cs="Tahoma"/>
          <w:b/>
          <w:bCs/>
        </w:rPr>
        <w:t xml:space="preserve">Trámite del </w:t>
      </w:r>
      <w:r w:rsidRPr="00446963">
        <w:rPr>
          <w:rFonts w:cs="Tahoma"/>
          <w:b/>
        </w:rPr>
        <w:t xml:space="preserve">Recurso de Revisión </w:t>
      </w:r>
      <w:r w:rsidRPr="00446963">
        <w:rPr>
          <w:rFonts w:eastAsia="Batang" w:cs="Tahoma"/>
          <w:b/>
          <w:bCs/>
        </w:rPr>
        <w:t>ante este Instituto.</w:t>
      </w:r>
    </w:p>
    <w:p w:rsidRPr="00446963" w:rsidR="009A7F1D" w:rsidP="009A7F1D" w:rsidRDefault="009A7F1D" w14:paraId="766AC27A" w14:textId="77777777">
      <w:pPr>
        <w:spacing w:after="0" w:line="360" w:lineRule="auto"/>
        <w:rPr>
          <w:rFonts w:eastAsia="Batang" w:cs="Tahoma"/>
          <w:b/>
          <w:bCs/>
        </w:rPr>
      </w:pPr>
    </w:p>
    <w:p w:rsidRPr="00446963" w:rsidR="009A7F1D" w:rsidP="009A7F1D" w:rsidRDefault="009A7F1D" w14:paraId="78B3A90B" w14:textId="1A045A6B">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E91E48">
        <w:rPr>
          <w:rFonts w:eastAsia="Batang" w:cs="Tahoma"/>
          <w:bCs/>
        </w:rPr>
        <w:t>dieciocho</w:t>
      </w:r>
      <w:r>
        <w:rPr>
          <w:rFonts w:eastAsia="Batang" w:cs="Tahoma"/>
          <w:bCs/>
        </w:rPr>
        <w:t xml:space="preserve"> de abril</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Pr>
          <w:b/>
          <w:bCs/>
        </w:rPr>
        <w:t>57</w:t>
      </w:r>
      <w:r w:rsidR="00C4607F">
        <w:rPr>
          <w:b/>
          <w:bCs/>
        </w:rPr>
        <w:t>4</w:t>
      </w:r>
      <w:r>
        <w:rPr>
          <w:b/>
          <w:bCs/>
        </w:rPr>
        <w:t>6</w:t>
      </w:r>
      <w:r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46963" w:rsidR="009A7F1D" w:rsidP="009A7F1D" w:rsidRDefault="009A7F1D" w14:paraId="1F690C66" w14:textId="77777777">
      <w:pPr>
        <w:spacing w:after="0" w:line="360" w:lineRule="auto"/>
        <w:rPr>
          <w:rFonts w:eastAsia="Batang" w:cs="Tahoma"/>
          <w:bCs/>
        </w:rPr>
      </w:pPr>
    </w:p>
    <w:p w:rsidR="009A7F1D" w:rsidP="009A7F1D" w:rsidRDefault="009A7F1D" w14:paraId="1C0D7335" w14:textId="77777777">
      <w:pPr>
        <w:spacing w:after="0" w:line="360" w:lineRule="auto"/>
        <w:rPr>
          <w:rFonts w:eastAsia="Batang" w:cs="Tahoma"/>
          <w:bCs/>
          <w:lang w:val="es-ES_tradnl"/>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Pr>
          <w:rFonts w:eastAsia="Batang" w:cs="Tahoma"/>
          <w:bCs/>
          <w:lang w:val="es-ES_tradnl"/>
        </w:rPr>
        <w:t>veintiuno de abril</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Pr>
          <w:rFonts w:eastAsia="Batang" w:cs="Tahoma"/>
          <w:bCs/>
          <w:lang w:val="es-ES_tradnl"/>
        </w:rPr>
        <w:t xml:space="preserve"> veinticinco de dicho mes y año</w:t>
      </w:r>
      <w:r w:rsidRPr="00446963">
        <w:rPr>
          <w:rFonts w:eastAsia="Batang" w:cs="Tahoma"/>
          <w:bCs/>
          <w:lang w:val="es-ES_tradnl"/>
        </w:rPr>
        <w:t xml:space="preserve">, a través del Sistema de Acceso a la Información Mexiquense </w:t>
      </w:r>
      <w:r w:rsidRPr="00446963">
        <w:rPr>
          <w:rFonts w:eastAsia="Batang" w:cs="Tahoma"/>
          <w:bCs/>
          <w:lang w:val="es-ES_tradnl"/>
        </w:rPr>
        <w:lastRenderedPageBreak/>
        <w:t xml:space="preserve">(SAIMEX), en el que se les otorgó un plazo de siete días hábiles posteriores a la misma, para que manifestaran lo que a su derecho conviniera y formularan alegatos. </w:t>
      </w:r>
    </w:p>
    <w:p w:rsidRPr="00446963" w:rsidR="00E91E48" w:rsidP="009A7F1D" w:rsidRDefault="00E91E48" w14:paraId="340D8474" w14:textId="77777777">
      <w:pPr>
        <w:spacing w:after="0" w:line="360" w:lineRule="auto"/>
        <w:rPr>
          <w:rFonts w:eastAsia="Times New Roman" w:cs="Tahoma"/>
          <w:b/>
        </w:rPr>
      </w:pPr>
    </w:p>
    <w:p w:rsidRPr="00446963" w:rsidR="009A7F1D" w:rsidP="009A7F1D" w:rsidRDefault="009A7F1D" w14:paraId="4B097D0A" w14:textId="77777777">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Pr>
          <w:rFonts w:cs="Tahoma"/>
          <w:bCs/>
          <w:iCs/>
          <w:lang w:val="es-ES"/>
        </w:rPr>
        <w:t>L</w:t>
      </w:r>
      <w:r w:rsidRPr="00446963">
        <w:rPr>
          <w:rFonts w:cs="Tahoma"/>
          <w:bCs/>
          <w:iCs/>
          <w:lang w:val="es-ES"/>
        </w:rPr>
        <w:t>as partes fueron omisas en emitir manifestaciones o alegatos.</w:t>
      </w:r>
    </w:p>
    <w:p w:rsidRPr="00446963" w:rsidR="009A7F1D" w:rsidP="009A7F1D" w:rsidRDefault="009A7F1D" w14:paraId="460EB8BB" w14:textId="77777777">
      <w:pPr>
        <w:spacing w:after="0" w:line="360" w:lineRule="auto"/>
        <w:rPr>
          <w:rFonts w:cs="Tahoma"/>
          <w:b/>
        </w:rPr>
      </w:pPr>
    </w:p>
    <w:p w:rsidR="009A7F1D" w:rsidP="009A7F1D" w:rsidRDefault="009A7F1D" w14:paraId="3DD1BE71" w14:textId="6D9A81B5">
      <w:pPr>
        <w:spacing w:after="0" w:line="360" w:lineRule="auto"/>
        <w:rPr>
          <w:rFonts w:cs="Tahoma"/>
        </w:rPr>
      </w:pPr>
      <w:r w:rsidRPr="00446963">
        <w:rPr>
          <w:rFonts w:cs="Tahoma"/>
          <w:b/>
          <w:bCs/>
        </w:rPr>
        <w:t>d) Cierre de instrucción.</w:t>
      </w:r>
      <w:r w:rsidRPr="00446963">
        <w:rPr>
          <w:rFonts w:cs="Tahoma"/>
        </w:rPr>
        <w:t xml:space="preserve">  El </w:t>
      </w:r>
      <w:r>
        <w:rPr>
          <w:rFonts w:cs="Tahoma"/>
        </w:rPr>
        <w:t>veint</w:t>
      </w:r>
      <w:r w:rsidR="00A103ED">
        <w:rPr>
          <w:rFonts w:cs="Tahoma"/>
        </w:rPr>
        <w:t>iséis</w:t>
      </w:r>
      <w:r>
        <w:rPr>
          <w:rFonts w:cs="Tahoma"/>
        </w:rPr>
        <w:t xml:space="preserve"> de mayo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w:t>
      </w:r>
      <w:r>
        <w:rPr>
          <w:rFonts w:cs="Tahoma"/>
          <w:lang w:val="es-ES"/>
        </w:rPr>
        <w:t>el mismo día</w:t>
      </w:r>
      <w:r w:rsidRPr="00446963">
        <w:rPr>
          <w:rFonts w:cs="Tahoma"/>
        </w:rPr>
        <w:t xml:space="preserve">. </w:t>
      </w:r>
    </w:p>
    <w:p w:rsidR="00A103ED" w:rsidP="009A7F1D" w:rsidRDefault="00A103ED" w14:paraId="5B6EFD1B" w14:textId="4BF0D47E">
      <w:pPr>
        <w:spacing w:after="0" w:line="360" w:lineRule="auto"/>
        <w:rPr>
          <w:rFonts w:cs="Tahoma"/>
        </w:rPr>
      </w:pPr>
    </w:p>
    <w:p w:rsidRPr="00446963" w:rsidR="00A103ED" w:rsidP="009A7F1D" w:rsidRDefault="00A103ED" w14:paraId="7114BDE3" w14:textId="4362EB80">
      <w:pPr>
        <w:spacing w:after="0" w:line="360" w:lineRule="auto"/>
        <w:rPr>
          <w:rFonts w:cs="Tahoma"/>
        </w:rPr>
      </w:pPr>
      <w:r>
        <w:rPr>
          <w:rFonts w:eastAsia="Batang" w:cs="Tahoma"/>
          <w:b/>
          <w:color w:val="auto"/>
          <w:lang w:eastAsia="es-ES"/>
        </w:rPr>
        <w:t>e</w:t>
      </w:r>
      <w:r w:rsidRPr="00055100">
        <w:rPr>
          <w:rFonts w:eastAsia="Batang" w:cs="Tahoma"/>
          <w:b/>
          <w:color w:val="auto"/>
          <w:lang w:eastAsia="es-ES"/>
        </w:rPr>
        <w:t>)</w:t>
      </w:r>
      <w:r w:rsidRPr="00055100">
        <w:rPr>
          <w:rFonts w:eastAsia="Palatino Linotype" w:cs="Palatino Linotype"/>
          <w:b/>
          <w:bCs/>
          <w:lang w:val="es-ES"/>
        </w:rPr>
        <w:t xml:space="preserve"> Ampliación de plazo para resolver. </w:t>
      </w:r>
      <w:r w:rsidRPr="00055100">
        <w:rPr>
          <w:rFonts w:eastAsia="Palatino Linotype" w:cs="Palatino Linotype"/>
          <w:lang w:val="es-ES"/>
        </w:rPr>
        <w:t xml:space="preserve">El </w:t>
      </w:r>
      <w:r>
        <w:rPr>
          <w:rFonts w:eastAsia="Palatino Linotype" w:cs="Palatino Linotype"/>
          <w:lang w:val="es-ES"/>
        </w:rPr>
        <w:t>siete</w:t>
      </w:r>
      <w:r w:rsidRPr="00055100">
        <w:rPr>
          <w:rFonts w:eastAsia="Palatino Linotype" w:cs="Palatino Linotype"/>
          <w:lang w:val="es-ES"/>
        </w:rPr>
        <w:t xml:space="preserve"> de </w:t>
      </w:r>
      <w:r>
        <w:rPr>
          <w:rFonts w:eastAsia="Palatino Linotype" w:cs="Palatino Linotype"/>
          <w:lang w:val="es-ES"/>
        </w:rPr>
        <w:t xml:space="preserve">junio </w:t>
      </w:r>
      <w:r w:rsidRPr="00055100">
        <w:rPr>
          <w:rFonts w:eastAsia="Palatino Linotype" w:cs="Palatino Linotype"/>
          <w:lang w:val="es-ES"/>
        </w:rPr>
        <w:t>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w:t>
      </w:r>
      <w:r w:rsidR="00E91E48">
        <w:rPr>
          <w:rFonts w:eastAsia="Palatino Linotype" w:cs="Palatino Linotype"/>
          <w:lang w:val="es-ES"/>
        </w:rPr>
        <w:t>,</w:t>
      </w:r>
      <w:r w:rsidRPr="00055100">
        <w:rPr>
          <w:rFonts w:eastAsia="Palatino Linotype" w:cs="Palatino Linotype"/>
          <w:lang w:val="es-ES"/>
        </w:rPr>
        <w:t xml:space="preserve"> acto que fue notificado a las partes, mediante el Sistema de Acceso a la Información Mexiquense (SAIMEX).</w:t>
      </w:r>
    </w:p>
    <w:p w:rsidRPr="00446963" w:rsidR="009A7F1D" w:rsidP="009A7F1D" w:rsidRDefault="009A7F1D" w14:paraId="3283CD18" w14:textId="77777777">
      <w:pPr>
        <w:spacing w:after="0" w:line="360" w:lineRule="auto"/>
        <w:rPr>
          <w:rFonts w:cs="Tahoma"/>
          <w:b/>
          <w:bCs/>
          <w:lang w:val="es-ES"/>
        </w:rPr>
      </w:pPr>
    </w:p>
    <w:p w:rsidRPr="00446963" w:rsidR="009A7F1D" w:rsidP="009A7F1D" w:rsidRDefault="009A7F1D" w14:paraId="055FD59C" w14:textId="77777777">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rsidRPr="00446963" w:rsidR="009A7F1D" w:rsidP="009A7F1D" w:rsidRDefault="009A7F1D" w14:paraId="48926483" w14:textId="77777777">
      <w:pPr>
        <w:spacing w:after="0" w:line="360" w:lineRule="auto"/>
        <w:rPr>
          <w:rFonts w:cs="Tahoma"/>
        </w:rPr>
      </w:pPr>
    </w:p>
    <w:p w:rsidRPr="00446963" w:rsidR="009A7F1D" w:rsidP="009A7F1D" w:rsidRDefault="009A7F1D" w14:paraId="3326E130" w14:textId="77777777">
      <w:pPr>
        <w:spacing w:after="0" w:line="360" w:lineRule="auto"/>
        <w:jc w:val="center"/>
        <w:rPr>
          <w:rFonts w:cs="Tahoma"/>
          <w:b/>
          <w:lang w:val="es-ES"/>
        </w:rPr>
      </w:pPr>
      <w:r w:rsidRPr="00446963">
        <w:rPr>
          <w:rFonts w:cs="Tahoma"/>
          <w:b/>
          <w:lang w:val="es-ES"/>
        </w:rPr>
        <w:t>CONSIDERANDOS:</w:t>
      </w:r>
    </w:p>
    <w:p w:rsidR="009A7F1D" w:rsidP="009A7F1D" w:rsidRDefault="009A7F1D" w14:paraId="7599C1FB" w14:textId="77777777">
      <w:pPr>
        <w:spacing w:after="0" w:line="360" w:lineRule="auto"/>
        <w:rPr>
          <w:rFonts w:cs="Tahoma"/>
          <w:b/>
          <w:lang w:val="es-ES"/>
        </w:rPr>
      </w:pPr>
    </w:p>
    <w:p w:rsidRPr="00446963" w:rsidR="00E91E48" w:rsidP="009A7F1D" w:rsidRDefault="00E91E48" w14:paraId="44F15728" w14:textId="77777777">
      <w:pPr>
        <w:spacing w:after="0" w:line="360" w:lineRule="auto"/>
        <w:rPr>
          <w:rFonts w:cs="Tahoma"/>
          <w:b/>
          <w:lang w:val="es-ES"/>
        </w:rPr>
      </w:pPr>
    </w:p>
    <w:p w:rsidRPr="00446963" w:rsidR="009A7F1D" w:rsidP="009A7F1D" w:rsidRDefault="009A7F1D" w14:paraId="26B3A854" w14:textId="77777777">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rsidRPr="00446963" w:rsidR="009A7F1D" w:rsidP="009A7F1D" w:rsidRDefault="009A7F1D" w14:paraId="554D78F4" w14:textId="77777777">
      <w:pPr>
        <w:autoSpaceDE w:val="0"/>
        <w:autoSpaceDN w:val="0"/>
        <w:adjustRightInd w:val="0"/>
        <w:spacing w:after="0" w:line="360" w:lineRule="auto"/>
        <w:rPr>
          <w:rFonts w:cs="Tahoma"/>
          <w:b/>
          <w:lang w:val="es-ES"/>
        </w:rPr>
      </w:pPr>
    </w:p>
    <w:p w:rsidRPr="00446963" w:rsidR="009A7F1D" w:rsidP="009A7F1D" w:rsidRDefault="009A7F1D" w14:paraId="18260BB3" w14:textId="77777777">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46963" w:rsidR="009A7F1D" w:rsidP="009A7F1D" w:rsidRDefault="009A7F1D" w14:paraId="069B8A74" w14:textId="77777777">
      <w:pPr>
        <w:autoSpaceDE w:val="0"/>
        <w:autoSpaceDN w:val="0"/>
        <w:adjustRightInd w:val="0"/>
        <w:spacing w:after="0" w:line="360" w:lineRule="auto"/>
        <w:rPr>
          <w:rFonts w:eastAsia="Calibri" w:cs="Tahoma"/>
          <w:b/>
          <w:lang w:val="es-ES" w:eastAsia="es-MX"/>
        </w:rPr>
      </w:pPr>
    </w:p>
    <w:p w:rsidR="009A7F1D" w:rsidP="009A7F1D" w:rsidRDefault="009A7F1D" w14:paraId="181B2F01" w14:textId="77777777">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rsidRPr="00446963" w:rsidR="009A7F1D" w:rsidP="009A7F1D" w:rsidRDefault="009A7F1D" w14:paraId="65E6E8F1" w14:textId="77777777">
      <w:pPr>
        <w:autoSpaceDE w:val="0"/>
        <w:autoSpaceDN w:val="0"/>
        <w:adjustRightInd w:val="0"/>
        <w:spacing w:after="0" w:line="360" w:lineRule="auto"/>
        <w:rPr>
          <w:rFonts w:cs="Tahoma"/>
          <w:b/>
          <w:lang w:val="es-ES"/>
        </w:rPr>
      </w:pPr>
    </w:p>
    <w:p w:rsidRPr="00446963" w:rsidR="009A7F1D" w:rsidP="009A7F1D" w:rsidRDefault="009A7F1D" w14:paraId="66834C80" w14:textId="77777777">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rsidRPr="00446963" w:rsidR="009A7F1D" w:rsidP="009A7F1D" w:rsidRDefault="009A7F1D" w14:paraId="561ABA5E" w14:textId="77777777">
      <w:pPr>
        <w:autoSpaceDE w:val="0"/>
        <w:autoSpaceDN w:val="0"/>
        <w:adjustRightInd w:val="0"/>
        <w:spacing w:after="0" w:line="360" w:lineRule="auto"/>
        <w:rPr>
          <w:rFonts w:cs="Tahoma"/>
          <w:lang w:val="es-ES"/>
        </w:rPr>
      </w:pPr>
    </w:p>
    <w:p w:rsidRPr="00446963" w:rsidR="009A7F1D" w:rsidP="009A7F1D" w:rsidRDefault="009A7F1D" w14:paraId="5A6C8941" w14:textId="77777777">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rsidRPr="00446963" w:rsidR="009A7F1D" w:rsidP="009A7F1D" w:rsidRDefault="009A7F1D" w14:paraId="10DA6C0A" w14:textId="77777777">
      <w:pPr>
        <w:autoSpaceDE w:val="0"/>
        <w:autoSpaceDN w:val="0"/>
        <w:adjustRightInd w:val="0"/>
        <w:spacing w:after="0" w:line="360" w:lineRule="auto"/>
        <w:rPr>
          <w:rFonts w:eastAsia="Calibri" w:cs="Tahoma"/>
          <w:lang w:val="es-ES" w:eastAsia="es-MX"/>
        </w:rPr>
      </w:pPr>
    </w:p>
    <w:p w:rsidRPr="00446963" w:rsidR="009A7F1D" w:rsidP="009A7F1D" w:rsidRDefault="009A7F1D" w14:paraId="266F84EA" w14:textId="77777777">
      <w:pPr>
        <w:spacing w:after="0" w:line="360" w:lineRule="auto"/>
        <w:rPr>
          <w:rFonts w:eastAsia="Times New Roman" w:cs="Tahoma"/>
          <w:lang w:eastAsia="es-ES"/>
        </w:rPr>
      </w:pPr>
      <w:r w:rsidRPr="00446963">
        <w:rPr>
          <w:rFonts w:cs="Tahoma"/>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446963">
        <w:rPr>
          <w:rFonts w:cs="Tahoma"/>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46963" w:rsidR="009A7F1D" w:rsidP="009A7F1D" w:rsidRDefault="009A7F1D" w14:paraId="1F4AD136" w14:textId="77777777">
      <w:pPr>
        <w:spacing w:after="0" w:line="360" w:lineRule="auto"/>
        <w:rPr>
          <w:rFonts w:cs="Tahoma"/>
        </w:rPr>
      </w:pPr>
      <w:r w:rsidRPr="00446963">
        <w:rPr>
          <w:rFonts w:cs="Tahoma"/>
        </w:rPr>
        <w:t xml:space="preserve">  </w:t>
      </w:r>
    </w:p>
    <w:p w:rsidRPr="00446963" w:rsidR="009A7F1D" w:rsidP="009A7F1D" w:rsidRDefault="009A7F1D" w14:paraId="1448D40B" w14:textId="77777777">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46963" w:rsidR="009A7F1D" w:rsidP="009A7F1D" w:rsidRDefault="009A7F1D" w14:paraId="48FB7227" w14:textId="77777777">
      <w:pPr>
        <w:spacing w:after="0" w:line="360" w:lineRule="auto"/>
        <w:rPr>
          <w:rFonts w:cs="Tahoma"/>
        </w:rPr>
      </w:pPr>
    </w:p>
    <w:p w:rsidRPr="00446963" w:rsidR="009A7F1D" w:rsidP="009A7F1D" w:rsidRDefault="009A7F1D" w14:paraId="715718EF" w14:textId="77777777">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446963" w:rsidR="009A7F1D" w:rsidP="009A7F1D" w:rsidRDefault="009A7F1D" w14:paraId="35646FB4" w14:textId="77777777">
      <w:pPr>
        <w:spacing w:after="0" w:line="360" w:lineRule="auto"/>
        <w:rPr>
          <w:rFonts w:cs="Tahoma"/>
          <w:lang w:val="es-ES"/>
        </w:rPr>
      </w:pPr>
    </w:p>
    <w:p w:rsidRPr="00446963" w:rsidR="009A7F1D" w:rsidP="009A7F1D" w:rsidRDefault="009A7F1D" w14:paraId="691E0F00" w14:textId="77777777">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rsidRPr="00446963" w:rsidR="009A7F1D" w:rsidP="009A7F1D" w:rsidRDefault="009A7F1D" w14:paraId="41325F32" w14:textId="77777777">
      <w:pPr>
        <w:spacing w:after="0" w:line="360" w:lineRule="auto"/>
        <w:rPr>
          <w:rFonts w:cs="Tahoma"/>
          <w:lang w:val="es-ES"/>
        </w:rPr>
      </w:pPr>
    </w:p>
    <w:p w:rsidRPr="00446963" w:rsidR="009A7F1D" w:rsidP="009A7F1D" w:rsidRDefault="009A7F1D" w14:paraId="447AE618" w14:textId="77777777">
      <w:pPr>
        <w:spacing w:after="0" w:line="360" w:lineRule="auto"/>
        <w:rPr>
          <w:rFonts w:cs="Tahoma"/>
        </w:rPr>
      </w:pPr>
      <w:r w:rsidRPr="00446963">
        <w:rPr>
          <w:rFonts w:cs="Tahoma"/>
          <w:b/>
          <w:bCs/>
        </w:rPr>
        <w:t>Causales de sobreseimiento.</w:t>
      </w:r>
    </w:p>
    <w:p w:rsidRPr="00446963" w:rsidR="009A7F1D" w:rsidP="009A7F1D" w:rsidRDefault="009A7F1D" w14:paraId="39D9F3E5" w14:textId="77777777">
      <w:pPr>
        <w:spacing w:after="0" w:line="360" w:lineRule="auto"/>
        <w:rPr>
          <w:rFonts w:cs="Tahoma"/>
        </w:rPr>
      </w:pPr>
    </w:p>
    <w:p w:rsidRPr="00446963" w:rsidR="009A7F1D" w:rsidP="009A7F1D" w:rsidRDefault="009A7F1D" w14:paraId="796E7579" w14:textId="77777777">
      <w:pPr>
        <w:spacing w:after="0" w:line="360" w:lineRule="auto"/>
        <w:rPr>
          <w:rFonts w:cs="Tahoma"/>
        </w:rPr>
      </w:pPr>
      <w:r w:rsidRPr="00446963">
        <w:rPr>
          <w:rFonts w:cs="Tahoma"/>
        </w:rPr>
        <w:t>Por ser de previo y especial pronunciamiento, este Instituto analiza si se actualiza alguna causal de sobreseimiento.</w:t>
      </w:r>
    </w:p>
    <w:p w:rsidRPr="00446963" w:rsidR="009A7F1D" w:rsidP="009A7F1D" w:rsidRDefault="009A7F1D" w14:paraId="1D9DA8A2" w14:textId="77777777">
      <w:pPr>
        <w:spacing w:after="0" w:line="360" w:lineRule="auto"/>
        <w:rPr>
          <w:rFonts w:cs="Tahoma"/>
        </w:rPr>
      </w:pPr>
    </w:p>
    <w:p w:rsidRPr="00446963" w:rsidR="009A7F1D" w:rsidP="009A7F1D" w:rsidRDefault="009A7F1D" w14:paraId="445B0420" w14:textId="77777777">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46963" w:rsidR="009A7F1D" w:rsidP="009A7F1D" w:rsidRDefault="009A7F1D" w14:paraId="72BA1F15" w14:textId="77777777">
      <w:pPr>
        <w:spacing w:after="0" w:line="360" w:lineRule="auto"/>
        <w:rPr>
          <w:rFonts w:cs="Tahoma"/>
        </w:rPr>
      </w:pPr>
    </w:p>
    <w:p w:rsidRPr="00446963" w:rsidR="009A7F1D" w:rsidP="009A7F1D" w:rsidRDefault="009A7F1D" w14:paraId="69475233" w14:textId="77777777">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rsidRPr="00446963" w:rsidR="009A7F1D" w:rsidP="009A7F1D" w:rsidRDefault="009A7F1D" w14:paraId="70296C2E" w14:textId="77777777">
      <w:pPr>
        <w:tabs>
          <w:tab w:val="left" w:pos="4962"/>
        </w:tabs>
        <w:spacing w:after="0" w:line="360" w:lineRule="auto"/>
        <w:rPr>
          <w:rFonts w:cs="Tahoma"/>
          <w:lang w:val="es-ES"/>
        </w:rPr>
      </w:pPr>
    </w:p>
    <w:p w:rsidRPr="00446963" w:rsidR="009A7F1D" w:rsidP="009A7F1D" w:rsidRDefault="009A7F1D" w14:paraId="00281202" w14:textId="77777777">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rsidRPr="00446963" w:rsidR="009A7F1D" w:rsidP="009A7F1D" w:rsidRDefault="009A7F1D" w14:paraId="1C477C6B" w14:textId="77777777">
      <w:pPr>
        <w:spacing w:after="0" w:line="360" w:lineRule="auto"/>
      </w:pPr>
    </w:p>
    <w:p w:rsidR="009A7F1D" w:rsidP="00E91E48" w:rsidRDefault="009A7F1D" w14:paraId="7CDE6323" w14:textId="27A06879">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Pr>
          <w:rFonts w:eastAsia="Calibri" w:cs="Tahoma"/>
          <w:iCs/>
          <w:lang w:val="es-ES" w:eastAsia="es-ES_tradnl"/>
        </w:rPr>
        <w:t xml:space="preserve"> </w:t>
      </w:r>
      <w:r w:rsidR="00E91E48">
        <w:rPr>
          <w:rFonts w:eastAsia="Calibri" w:cs="Tahoma"/>
          <w:iCs/>
          <w:lang w:val="es-ES" w:eastAsia="es-ES_tradnl"/>
        </w:rPr>
        <w:t>el I</w:t>
      </w:r>
      <w:r w:rsidR="00DB12CC">
        <w:rPr>
          <w:rFonts w:eastAsia="Calibri" w:cs="Tahoma"/>
          <w:iCs/>
          <w:lang w:val="es-ES" w:eastAsia="es-ES_tradnl"/>
        </w:rPr>
        <w:t xml:space="preserve">nforme de Ejecución </w:t>
      </w:r>
      <w:r w:rsidR="00E91E48">
        <w:rPr>
          <w:rFonts w:eastAsia="Calibri" w:cs="Tahoma"/>
          <w:iCs/>
          <w:lang w:val="es-ES" w:eastAsia="es-ES_tradnl"/>
        </w:rPr>
        <w:t>del Plan de Desarrollo Municipal, del ejercicio fiscal dos mil veintiuno</w:t>
      </w:r>
      <w:r w:rsidR="00DB12CC">
        <w:rPr>
          <w:rFonts w:eastAsia="Calibri" w:cs="Tahoma"/>
          <w:iCs/>
          <w:lang w:val="es-ES" w:eastAsia="es-ES_tradnl"/>
        </w:rPr>
        <w:t>.</w:t>
      </w:r>
    </w:p>
    <w:p w:rsidRPr="00DB12CC" w:rsidR="00DB12CC" w:rsidP="00DB12CC" w:rsidRDefault="00DB12CC" w14:paraId="646CA60E" w14:textId="77777777">
      <w:pPr>
        <w:pStyle w:val="Prrafodelista"/>
        <w:tabs>
          <w:tab w:val="left" w:pos="4962"/>
        </w:tabs>
        <w:spacing w:line="360" w:lineRule="auto"/>
        <w:jc w:val="both"/>
        <w:rPr>
          <w:rFonts w:ascii="Palatino Linotype" w:hAnsi="Palatino Linotype" w:eastAsia="Calibri" w:cs="Tahoma"/>
          <w:iCs/>
          <w:lang w:val="es-ES" w:eastAsia="es-ES_tradnl"/>
        </w:rPr>
      </w:pPr>
    </w:p>
    <w:p w:rsidR="009A7F1D" w:rsidP="009A7F1D" w:rsidRDefault="009A7F1D" w14:paraId="7A8E4310" w14:textId="77777777">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rsidRPr="00446963" w:rsidR="009A7F1D" w:rsidP="009A7F1D" w:rsidRDefault="009A7F1D" w14:paraId="77EA4913" w14:textId="77777777">
      <w:pPr>
        <w:tabs>
          <w:tab w:val="left" w:pos="4962"/>
        </w:tabs>
        <w:spacing w:after="0" w:line="360" w:lineRule="auto"/>
        <w:rPr>
          <w:rFonts w:eastAsia="Calibri" w:cs="Tahoma"/>
          <w:bCs/>
        </w:rPr>
      </w:pPr>
      <w:r w:rsidRPr="00446963">
        <w:rPr>
          <w:rFonts w:eastAsia="Calibri" w:cs="Tahoma"/>
          <w:iCs/>
          <w:lang w:val="es-ES" w:eastAsia="es-ES_tradnl"/>
        </w:rPr>
        <w:lastRenderedPageBreak/>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w:t>
      </w:r>
      <w:proofErr w:type="spellStart"/>
      <w:r w:rsidRPr="00446963">
        <w:rPr>
          <w:rFonts w:eastAsia="Calibri" w:cs="Tahoma"/>
          <w:iCs/>
          <w:lang w:eastAsia="es-ES_tradnl"/>
        </w:rPr>
        <w:t>recursal</w:t>
      </w:r>
      <w:proofErr w:type="spellEnd"/>
      <w:r w:rsidRPr="00446963">
        <w:rPr>
          <w:rFonts w:eastAsia="Calibri" w:cs="Tahoma"/>
          <w:iCs/>
          <w:lang w:eastAsia="es-ES_tradnl"/>
        </w:rPr>
        <w:t xml:space="preserve">;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46963" w:rsidR="009A7F1D" w:rsidP="009A7F1D" w:rsidRDefault="009A7F1D" w14:paraId="72025B7B" w14:textId="77777777">
      <w:pPr>
        <w:tabs>
          <w:tab w:val="left" w:pos="4962"/>
        </w:tabs>
        <w:spacing w:after="0" w:line="360" w:lineRule="auto"/>
        <w:rPr>
          <w:rFonts w:eastAsia="Calibri" w:cs="Tahoma"/>
          <w:bCs/>
        </w:rPr>
      </w:pPr>
    </w:p>
    <w:p w:rsidRPr="00446963" w:rsidR="009A7F1D" w:rsidP="009A7F1D" w:rsidRDefault="009A7F1D" w14:paraId="5F7C6801" w14:textId="77777777">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Pr="00446963" w:rsidR="009A7F1D" w:rsidP="009A7F1D" w:rsidRDefault="009A7F1D" w14:paraId="42AEE4FA" w14:textId="77777777">
      <w:pPr>
        <w:spacing w:after="0" w:line="360" w:lineRule="auto"/>
        <w:rPr>
          <w:rFonts w:cs="Tahoma"/>
          <w:b/>
        </w:rPr>
      </w:pPr>
    </w:p>
    <w:p w:rsidRPr="00446963" w:rsidR="009A7F1D" w:rsidP="009A7F1D" w:rsidRDefault="009A7F1D" w14:paraId="4A9312E7"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46963" w:rsidR="009A7F1D" w:rsidP="009A7F1D" w:rsidRDefault="009A7F1D" w14:paraId="0748F7B8" w14:textId="77777777">
      <w:pPr>
        <w:widowControl w:val="0"/>
        <w:spacing w:after="0" w:line="360" w:lineRule="auto"/>
        <w:rPr>
          <w:rFonts w:eastAsia="Times New Roman" w:cs="Tahoma"/>
          <w:lang w:eastAsia="es-MX"/>
        </w:rPr>
      </w:pPr>
    </w:p>
    <w:p w:rsidRPr="00446963" w:rsidR="009A7F1D" w:rsidP="009A7F1D" w:rsidRDefault="009A7F1D" w14:paraId="1554127B" w14:textId="77777777">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46963" w:rsidR="009A7F1D" w:rsidP="009A7F1D" w:rsidRDefault="009A7F1D" w14:paraId="5555BAD8" w14:textId="77777777">
      <w:pPr>
        <w:widowControl w:val="0"/>
        <w:spacing w:after="0" w:line="360" w:lineRule="auto"/>
        <w:rPr>
          <w:rFonts w:eastAsia="Times New Roman" w:cs="Tahoma"/>
          <w:lang w:eastAsia="es-MX"/>
        </w:rPr>
      </w:pPr>
    </w:p>
    <w:p w:rsidRPr="00446963" w:rsidR="009A7F1D" w:rsidP="009A7F1D" w:rsidRDefault="009A7F1D" w14:paraId="54EDD938" w14:textId="77777777">
      <w:pPr>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46963" w:rsidR="009A7F1D" w:rsidP="009A7F1D" w:rsidRDefault="009A7F1D" w14:paraId="43B310A3" w14:textId="77777777">
      <w:pPr>
        <w:widowControl w:val="0"/>
        <w:spacing w:after="0" w:line="360" w:lineRule="auto"/>
        <w:rPr>
          <w:rFonts w:eastAsia="Times New Roman" w:cs="Tahoma"/>
          <w:lang w:eastAsia="es-MX"/>
        </w:rPr>
      </w:pPr>
    </w:p>
    <w:p w:rsidRPr="00446963" w:rsidR="009A7F1D" w:rsidP="009A7F1D" w:rsidRDefault="009A7F1D" w14:paraId="47920825" w14:textId="77777777">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009A7F1D" w:rsidP="009A7F1D" w:rsidRDefault="009A7F1D" w14:paraId="484F3F7E" w14:textId="77777777">
      <w:pPr>
        <w:widowControl w:val="0"/>
        <w:spacing w:after="0" w:line="360" w:lineRule="auto"/>
        <w:rPr>
          <w:rFonts w:eastAsia="Times New Roman" w:cs="Tahoma"/>
          <w:lang w:eastAsia="es-MX"/>
        </w:rPr>
      </w:pPr>
    </w:p>
    <w:p w:rsidRPr="00446963" w:rsidR="009A7F1D" w:rsidP="009A7F1D" w:rsidRDefault="009A7F1D" w14:paraId="2343ACA0" w14:textId="77777777">
      <w:pPr>
        <w:widowControl w:val="0"/>
        <w:spacing w:after="0" w:line="360" w:lineRule="auto"/>
        <w:rPr>
          <w:rFonts w:eastAsia="Times New Roman" w:cs="Tahoma"/>
          <w:lang w:eastAsia="es-MX"/>
        </w:rPr>
      </w:pPr>
      <w:r w:rsidRPr="00446963">
        <w:rPr>
          <w:rFonts w:eastAsia="Times New Roman" w:cs="Tahoma"/>
          <w:lang w:eastAsia="es-MX"/>
        </w:rPr>
        <w:lastRenderedPageBreak/>
        <w:t>El artículo 12, que, quienes generen, recopilen, administren, manejen, procesen, archiven o conserven información pública serán responsables de la misma.</w:t>
      </w:r>
    </w:p>
    <w:p w:rsidR="009A7F1D" w:rsidP="009A7F1D" w:rsidRDefault="009A7F1D" w14:paraId="76424685" w14:textId="77777777">
      <w:pPr>
        <w:widowControl w:val="0"/>
        <w:spacing w:after="0" w:line="360" w:lineRule="auto"/>
        <w:rPr>
          <w:rFonts w:eastAsia="Times New Roman" w:cs="Tahoma"/>
          <w:lang w:eastAsia="es-MX"/>
        </w:rPr>
      </w:pPr>
    </w:p>
    <w:p w:rsidRPr="00446963" w:rsidR="009A7F1D" w:rsidP="009A7F1D" w:rsidRDefault="009A7F1D" w14:paraId="679858B2" w14:textId="77777777">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446963" w:rsidR="009A7F1D" w:rsidP="009A7F1D" w:rsidRDefault="009A7F1D" w14:paraId="5A8F9295" w14:textId="77777777">
      <w:pPr>
        <w:widowControl w:val="0"/>
        <w:spacing w:after="0" w:line="360" w:lineRule="auto"/>
        <w:rPr>
          <w:rFonts w:eastAsia="Times New Roman" w:cs="Tahoma"/>
          <w:lang w:eastAsia="es-MX"/>
        </w:rPr>
      </w:pPr>
    </w:p>
    <w:p w:rsidR="009A7F1D" w:rsidP="009A7F1D" w:rsidRDefault="009A7F1D" w14:paraId="50F749E0" w14:textId="4C81F478">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B12CC" w:rsidP="009A7F1D" w:rsidRDefault="00DB12CC" w14:paraId="308C850C" w14:textId="19D8F4F4">
      <w:pPr>
        <w:widowControl w:val="0"/>
        <w:spacing w:after="0" w:line="360" w:lineRule="auto"/>
        <w:rPr>
          <w:rFonts w:eastAsia="Times New Roman" w:cs="Tahoma"/>
          <w:lang w:eastAsia="es-MX"/>
        </w:rPr>
      </w:pPr>
    </w:p>
    <w:p w:rsidRPr="00446963" w:rsidR="00DB12CC" w:rsidP="00DB12CC" w:rsidRDefault="00DB12CC" w14:paraId="517BE232" w14:textId="34F358C3">
      <w:pPr>
        <w:widowControl w:val="0"/>
        <w:spacing w:after="0" w:line="360" w:lineRule="auto"/>
        <w:rPr>
          <w:rFonts w:eastAsia="Times New Roman" w:cs="Tahoma"/>
          <w:lang w:eastAsia="es-MX"/>
        </w:rPr>
      </w:pPr>
      <w:r w:rsidRPr="00446963">
        <w:rPr>
          <w:rFonts w:eastAsia="Times New Roman" w:cs="Tahoma"/>
          <w:lang w:eastAsia="es-MX"/>
        </w:rPr>
        <w:t xml:space="preserve">El artículo </w:t>
      </w:r>
      <w:r>
        <w:rPr>
          <w:rFonts w:eastAsia="Times New Roman" w:cs="Tahoma"/>
          <w:lang w:eastAsia="es-MX"/>
        </w:rPr>
        <w:t>92, fracción IV</w:t>
      </w:r>
      <w:r w:rsidR="00CD1924">
        <w:rPr>
          <w:rFonts w:eastAsia="Times New Roman" w:cs="Tahoma"/>
          <w:lang w:eastAsia="es-MX"/>
        </w:rPr>
        <w:t>, que, los programas de trabajo e informes anuales de actividades de acuerdo con el Plan Estatal de Desarrollo y Plan de Desarrollo Municipal, corresponde a obligaciones comunes de transparencia.</w:t>
      </w:r>
    </w:p>
    <w:p w:rsidRPr="00446963" w:rsidR="009A7F1D" w:rsidP="009A7F1D" w:rsidRDefault="009A7F1D" w14:paraId="39D9F7DB" w14:textId="77777777">
      <w:pPr>
        <w:widowControl w:val="0"/>
        <w:spacing w:after="0" w:line="360" w:lineRule="auto"/>
        <w:rPr>
          <w:rFonts w:eastAsia="Times New Roman" w:cs="Tahoma"/>
          <w:lang w:eastAsia="es-MX"/>
        </w:rPr>
      </w:pPr>
    </w:p>
    <w:p w:rsidRPr="00446963" w:rsidR="009A7F1D" w:rsidP="009A7F1D" w:rsidRDefault="009A7F1D" w14:paraId="7A067275" w14:textId="77777777">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Pr="00446963" w:rsidR="009A7F1D" w:rsidP="009A7F1D" w:rsidRDefault="009A7F1D" w14:paraId="6461F3E7" w14:textId="77777777">
      <w:pPr>
        <w:spacing w:after="0" w:line="360" w:lineRule="auto"/>
        <w:rPr>
          <w:rFonts w:eastAsia="Times New Roman" w:cs="Tahoma"/>
          <w:b/>
          <w:lang w:val="es-ES" w:eastAsia="es-ES"/>
        </w:rPr>
      </w:pPr>
    </w:p>
    <w:p w:rsidRPr="00446963" w:rsidR="009A7F1D" w:rsidP="009A7F1D" w:rsidRDefault="009A7F1D" w14:paraId="1CD6D96F" w14:textId="6A6F7CC8">
      <w:pPr>
        <w:widowControl w:val="0"/>
        <w:spacing w:after="0" w:line="360" w:lineRule="auto"/>
        <w:rPr>
          <w:rFonts w:eastAsia="Times New Roman" w:cs="Tahoma"/>
          <w:lang w:eastAsia="es-MX"/>
        </w:rPr>
      </w:pPr>
      <w:r w:rsidRPr="00446963">
        <w:rPr>
          <w:rFonts w:eastAsia="Times New Roman" w:cs="Tahoma"/>
          <w:lang w:eastAsia="es-MX"/>
        </w:rPr>
        <w:t xml:space="preserve">Expuestas las posturas de las partes, se procede al análisis del agravio hecho valer por el ahora Recurrente, concerniente a la falta de respuesta del </w:t>
      </w:r>
      <w:r>
        <w:rPr>
          <w:rFonts w:eastAsia="Times New Roman" w:cs="Tahoma"/>
          <w:lang w:eastAsia="es-MX"/>
        </w:rPr>
        <w:t xml:space="preserve">Ayuntamiento de </w:t>
      </w:r>
      <w:r w:rsidR="00191B83">
        <w:rPr>
          <w:rFonts w:eastAsia="Times New Roman" w:cs="Tahoma"/>
          <w:lang w:eastAsia="es-MX"/>
        </w:rPr>
        <w:t>Ecatepec de Morelos</w:t>
      </w:r>
      <w:r w:rsidRPr="00446963">
        <w:rPr>
          <w:rFonts w:eastAsia="Times New Roman" w:cs="Tahoma"/>
          <w:lang w:eastAsia="es-MX"/>
        </w:rPr>
        <w:t xml:space="preserve"> a la solicitud de información.</w:t>
      </w:r>
    </w:p>
    <w:p w:rsidRPr="00446963" w:rsidR="009A7F1D" w:rsidP="009A7F1D" w:rsidRDefault="009A7F1D" w14:paraId="79603C1B" w14:textId="77777777">
      <w:pPr>
        <w:spacing w:after="0" w:line="360" w:lineRule="auto"/>
        <w:rPr>
          <w:rFonts w:cs="Tahoma"/>
        </w:rPr>
      </w:pPr>
    </w:p>
    <w:p w:rsidRPr="00446963" w:rsidR="009A7F1D" w:rsidP="009A7F1D" w:rsidRDefault="009A7F1D" w14:paraId="7BEECE44" w14:textId="77777777">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446963" w:rsidR="009A7F1D" w:rsidP="009A7F1D" w:rsidRDefault="009A7F1D" w14:paraId="136C0DA7" w14:textId="77777777">
      <w:pPr>
        <w:spacing w:after="0" w:line="360" w:lineRule="auto"/>
        <w:rPr>
          <w:rFonts w:eastAsia="Calibri" w:cs="Tahoma"/>
          <w:bCs/>
        </w:rPr>
      </w:pPr>
    </w:p>
    <w:p w:rsidRPr="00446963" w:rsidR="009A7F1D" w:rsidP="009A7F1D" w:rsidRDefault="009A7F1D" w14:paraId="33547864" w14:textId="77777777">
      <w:pPr>
        <w:numPr>
          <w:ilvl w:val="0"/>
          <w:numId w:val="1"/>
        </w:numPr>
        <w:spacing w:after="0" w:line="360" w:lineRule="auto"/>
        <w:contextualSpacing/>
        <w:jc w:val="left"/>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rsidR="009A7F1D" w:rsidP="009A7F1D" w:rsidRDefault="009A7F1D" w14:paraId="4A9B5B0F" w14:textId="77777777">
      <w:pPr>
        <w:spacing w:after="0" w:line="360" w:lineRule="auto"/>
        <w:ind w:left="720"/>
        <w:contextualSpacing/>
        <w:rPr>
          <w:rFonts w:eastAsia="Calibri" w:cs="Tahoma"/>
          <w:bCs/>
        </w:rPr>
      </w:pPr>
    </w:p>
    <w:p w:rsidRPr="00446963" w:rsidR="009A7F1D" w:rsidP="009A7F1D" w:rsidRDefault="009A7F1D" w14:paraId="45013A45" w14:textId="77777777">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rsidRPr="00446963" w:rsidR="009A7F1D" w:rsidP="009A7F1D" w:rsidRDefault="009A7F1D" w14:paraId="5B255184" w14:textId="77777777">
      <w:pPr>
        <w:spacing w:after="0" w:line="360" w:lineRule="auto"/>
        <w:ind w:left="720"/>
        <w:contextualSpacing/>
        <w:rPr>
          <w:rFonts w:eastAsia="Calibri" w:cs="Tahoma"/>
          <w:bCs/>
        </w:rPr>
      </w:pPr>
    </w:p>
    <w:p w:rsidRPr="00446963" w:rsidR="009A7F1D" w:rsidP="009A7F1D" w:rsidRDefault="009A7F1D" w14:paraId="41B516BC" w14:textId="77777777">
      <w:pPr>
        <w:numPr>
          <w:ilvl w:val="0"/>
          <w:numId w:val="1"/>
        </w:numPr>
        <w:spacing w:after="0" w:line="360" w:lineRule="auto"/>
        <w:contextualSpacing/>
        <w:jc w:val="left"/>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rsidRPr="00446963" w:rsidR="009A7F1D" w:rsidP="009A7F1D" w:rsidRDefault="009A7F1D" w14:paraId="5B3605B5" w14:textId="77777777">
      <w:pPr>
        <w:spacing w:after="0" w:line="360" w:lineRule="auto"/>
        <w:rPr>
          <w:rFonts w:eastAsia="Calibri" w:cs="Tahoma"/>
          <w:bCs/>
        </w:rPr>
      </w:pPr>
    </w:p>
    <w:p w:rsidRPr="00446963" w:rsidR="009A7F1D" w:rsidP="009A7F1D" w:rsidRDefault="009A7F1D" w14:paraId="4285E1AC" w14:textId="77777777">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446963" w:rsidR="009A7F1D" w:rsidP="009A7F1D" w:rsidRDefault="009A7F1D" w14:paraId="252F530F" w14:textId="77777777">
      <w:pPr>
        <w:spacing w:after="0" w:line="360" w:lineRule="auto"/>
        <w:rPr>
          <w:rFonts w:eastAsia="Calibri" w:cs="Tahoma"/>
          <w:bCs/>
        </w:rPr>
      </w:pPr>
    </w:p>
    <w:p w:rsidRPr="00446963" w:rsidR="009A7F1D" w:rsidP="009A7F1D" w:rsidRDefault="009A7F1D" w14:paraId="23923C8B" w14:textId="77777777">
      <w:pPr>
        <w:spacing w:after="0" w:line="360" w:lineRule="auto"/>
        <w:rPr>
          <w:rFonts w:eastAsia="Calibri" w:cs="Tahoma"/>
          <w:bCs/>
        </w:rPr>
      </w:pPr>
      <w:r w:rsidRPr="00446963">
        <w:rPr>
          <w:rFonts w:eastAsia="Calibri" w:cs="Tahoma"/>
          <w:bCs/>
        </w:rPr>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46963" w:rsidR="009A7F1D" w:rsidP="009A7F1D" w:rsidRDefault="009A7F1D" w14:paraId="3C296F06" w14:textId="77777777">
      <w:pPr>
        <w:spacing w:after="0" w:line="360" w:lineRule="auto"/>
        <w:rPr>
          <w:rFonts w:eastAsia="Calibri" w:cs="Tahoma"/>
          <w:bCs/>
        </w:rPr>
      </w:pPr>
    </w:p>
    <w:p w:rsidRPr="00446963" w:rsidR="009A7F1D" w:rsidP="009A7F1D" w:rsidRDefault="009A7F1D" w14:paraId="1C94FA72" w14:textId="77777777">
      <w:pPr>
        <w:spacing w:after="0" w:line="360" w:lineRule="auto"/>
        <w:rPr>
          <w:rFonts w:eastAsia="Calibri" w:cs="Tahoma"/>
          <w:bCs/>
        </w:rPr>
      </w:pPr>
      <w:r w:rsidRPr="00446963">
        <w:rPr>
          <w:rFonts w:eastAsia="Calibri" w:cs="Tahoma"/>
          <w:bCs/>
        </w:rPr>
        <w:lastRenderedPageBreak/>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9A7F1D" w:rsidP="009A7F1D" w:rsidRDefault="009A7F1D" w14:paraId="1A58A2E9" w14:textId="77777777">
      <w:pPr>
        <w:spacing w:after="0" w:line="360" w:lineRule="auto"/>
        <w:rPr>
          <w:rFonts w:eastAsia="Calibri" w:cs="Tahoma"/>
          <w:bCs/>
        </w:rPr>
      </w:pPr>
    </w:p>
    <w:p w:rsidRPr="00446963" w:rsidR="009A7F1D" w:rsidP="009A7F1D" w:rsidRDefault="009A7F1D" w14:paraId="556E80A9" w14:textId="77777777">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446963" w:rsidR="009A7F1D" w:rsidP="009A7F1D" w:rsidRDefault="009A7F1D" w14:paraId="0B4AC032" w14:textId="77777777">
      <w:pPr>
        <w:spacing w:after="0" w:line="360" w:lineRule="auto"/>
        <w:ind w:left="720"/>
        <w:contextualSpacing/>
        <w:rPr>
          <w:rFonts w:eastAsia="Calibri" w:cs="Tahoma"/>
          <w:bCs/>
        </w:rPr>
      </w:pPr>
    </w:p>
    <w:p w:rsidRPr="00446963" w:rsidR="009A7F1D" w:rsidP="009A7F1D" w:rsidRDefault="009A7F1D" w14:paraId="4DBBE7C0" w14:textId="77777777">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rsidRPr="00446963" w:rsidR="009A7F1D" w:rsidP="009A7F1D" w:rsidRDefault="009A7F1D" w14:paraId="3CB68352" w14:textId="77777777">
      <w:pPr>
        <w:spacing w:after="0" w:line="360" w:lineRule="auto"/>
        <w:ind w:left="720"/>
        <w:contextualSpacing/>
        <w:rPr>
          <w:rFonts w:eastAsia="Calibri" w:cs="Tahoma"/>
          <w:bCs/>
        </w:rPr>
      </w:pPr>
    </w:p>
    <w:p w:rsidRPr="00446963" w:rsidR="009A7F1D" w:rsidP="009A7F1D" w:rsidRDefault="009A7F1D" w14:paraId="40D8C112"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6963">
        <w:rPr>
          <w:rFonts w:eastAsia="Calibri" w:cs="Tahoma"/>
          <w:b/>
          <w:bCs/>
        </w:rPr>
        <w:t>que se encuentren en sus archivos o que estén constreñidos a elaborar;</w:t>
      </w:r>
    </w:p>
    <w:p w:rsidRPr="00446963" w:rsidR="009A7F1D" w:rsidP="009A7F1D" w:rsidRDefault="009A7F1D" w14:paraId="5673B909" w14:textId="77777777">
      <w:pPr>
        <w:spacing w:after="0" w:line="360" w:lineRule="auto"/>
        <w:ind w:left="720"/>
        <w:contextualSpacing/>
        <w:rPr>
          <w:rFonts w:eastAsia="Calibri" w:cs="Tahoma"/>
          <w:b/>
          <w:bCs/>
        </w:rPr>
      </w:pPr>
    </w:p>
    <w:p w:rsidRPr="00446963" w:rsidR="009A7F1D" w:rsidP="009A7F1D" w:rsidRDefault="009A7F1D" w14:paraId="308E84E2" w14:textId="77777777">
      <w:pPr>
        <w:numPr>
          <w:ilvl w:val="0"/>
          <w:numId w:val="2"/>
        </w:numPr>
        <w:spacing w:after="0" w:line="360" w:lineRule="auto"/>
        <w:contextualSpacing/>
        <w:rPr>
          <w:rFonts w:eastAsia="Calibri" w:cs="Tahoma"/>
          <w:b/>
          <w:bCs/>
        </w:rPr>
      </w:pPr>
      <w:r w:rsidRPr="00446963">
        <w:rPr>
          <w:rFonts w:eastAsia="Calibri" w:cs="Tahoma"/>
          <w:bCs/>
        </w:rPr>
        <w:t xml:space="preserve">El acceso se dará en la modalidad de entrega y en su caso, de envío elegido por el solicitante, cuando no pueda entregarse en dicha modalidad, el Sujeto Obligado deberá </w:t>
      </w:r>
      <w:r w:rsidRPr="00446963">
        <w:rPr>
          <w:rFonts w:eastAsia="Calibri" w:cs="Tahoma"/>
          <w:bCs/>
        </w:rPr>
        <w:lastRenderedPageBreak/>
        <w:t>ofrecer otras; por lo cual, deberá fundamentar y motivar la necesidad de modificar el medio de entrega, y</w:t>
      </w:r>
    </w:p>
    <w:p w:rsidRPr="00446963" w:rsidR="009A7F1D" w:rsidP="009A7F1D" w:rsidRDefault="009A7F1D" w14:paraId="668C9A2E" w14:textId="77777777">
      <w:pPr>
        <w:spacing w:after="0" w:line="360" w:lineRule="auto"/>
        <w:ind w:left="720"/>
        <w:contextualSpacing/>
        <w:rPr>
          <w:rFonts w:eastAsia="Calibri" w:cs="Tahoma"/>
          <w:b/>
          <w:bCs/>
        </w:rPr>
      </w:pPr>
    </w:p>
    <w:p w:rsidRPr="00446963" w:rsidR="009A7F1D" w:rsidP="009A7F1D" w:rsidRDefault="009A7F1D" w14:paraId="3B03CCE0" w14:textId="77777777">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9A7F1D" w:rsidP="009A7F1D" w:rsidRDefault="009A7F1D" w14:paraId="1BD77203" w14:textId="77777777">
      <w:pPr>
        <w:spacing w:after="0" w:line="360" w:lineRule="auto"/>
        <w:rPr>
          <w:rFonts w:cs="Tahoma"/>
        </w:rPr>
      </w:pPr>
    </w:p>
    <w:p w:rsidRPr="00446963" w:rsidR="009A7F1D" w:rsidP="009A7F1D" w:rsidRDefault="009A7F1D" w14:paraId="333D9F41" w14:textId="4AE4F44D">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 xml:space="preserve">el </w:t>
      </w:r>
      <w:r>
        <w:rPr>
          <w:rFonts w:cs="Tahoma"/>
          <w:b/>
        </w:rPr>
        <w:t xml:space="preserve">Ayuntamiento de </w:t>
      </w:r>
      <w:r w:rsidR="00191B83">
        <w:rPr>
          <w:rFonts w:cs="Tahoma"/>
          <w:b/>
        </w:rPr>
        <w:t>Ecatepec de Morelos</w:t>
      </w:r>
      <w:r w:rsidRPr="00446963">
        <w:rPr>
          <w:rFonts w:cs="Tahoma"/>
        </w:rPr>
        <w:t xml:space="preserve">, no había registrado respuesta al requerimiento de acceso a la información, el cual </w:t>
      </w:r>
      <w:r>
        <w:rPr>
          <w:rFonts w:cs="Tahoma"/>
        </w:rPr>
        <w:t xml:space="preserve">se presentó, el </w:t>
      </w:r>
      <w:r w:rsidR="00191B83">
        <w:rPr>
          <w:rFonts w:cs="Tahoma"/>
        </w:rPr>
        <w:t>catorce</w:t>
      </w:r>
      <w:r>
        <w:rPr>
          <w:rFonts w:cs="Tahoma"/>
        </w:rPr>
        <w:t xml:space="preserve"> </w:t>
      </w:r>
      <w:r w:rsidR="00191B83">
        <w:rPr>
          <w:rFonts w:cs="Tahoma"/>
        </w:rPr>
        <w:t xml:space="preserve">de marzo </w:t>
      </w:r>
      <w:r>
        <w:rPr>
          <w:rFonts w:cs="Tahoma"/>
        </w:rPr>
        <w:t>de dos mil veintidós.</w:t>
      </w:r>
    </w:p>
    <w:p w:rsidRPr="00446963" w:rsidR="009A7F1D" w:rsidP="009A7F1D" w:rsidRDefault="009A7F1D" w14:paraId="5E134300" w14:textId="77777777">
      <w:pPr>
        <w:spacing w:after="0" w:line="360" w:lineRule="auto"/>
        <w:rPr>
          <w:rFonts w:cs="Tahoma"/>
        </w:rPr>
      </w:pPr>
    </w:p>
    <w:p w:rsidRPr="00446963" w:rsidR="009A7F1D" w:rsidP="009A7F1D" w:rsidRDefault="009A7F1D" w14:paraId="23FE2E4B" w14:textId="29A44BCF">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191B83">
        <w:rPr>
          <w:rFonts w:eastAsia="Calibri" w:cs="Tahoma"/>
        </w:rPr>
        <w:t>quince de marzo</w:t>
      </w:r>
      <w:r>
        <w:rPr>
          <w:rFonts w:eastAsia="Calibri" w:cs="Tahoma"/>
        </w:rPr>
        <w:t xml:space="preserve"> y feneció </w:t>
      </w:r>
      <w:r w:rsidR="00191B83">
        <w:rPr>
          <w:rFonts w:eastAsia="Calibri" w:cs="Tahoma"/>
        </w:rPr>
        <w:t>cinco</w:t>
      </w:r>
      <w:r>
        <w:rPr>
          <w:rFonts w:eastAsia="Calibri" w:cs="Tahoma"/>
        </w:rPr>
        <w:t xml:space="preserve"> de </w:t>
      </w:r>
      <w:r w:rsidR="00191B83">
        <w:rPr>
          <w:rFonts w:eastAsia="Calibri" w:cs="Tahoma"/>
        </w:rPr>
        <w:t>abril</w:t>
      </w:r>
      <w:r>
        <w:rPr>
          <w:rFonts w:eastAsia="Calibri" w:cs="Tahoma"/>
        </w:rPr>
        <w:t>, ambos de</w:t>
      </w:r>
      <w:r w:rsidRPr="00446963">
        <w:rPr>
          <w:rFonts w:eastAsia="Calibri" w:cs="Tahoma"/>
        </w:rPr>
        <w:t xml:space="preserve"> la presente anualidad</w:t>
      </w:r>
      <w:r>
        <w:rPr>
          <w:rFonts w:eastAsia="Calibri" w:cs="Tahoma"/>
        </w:rPr>
        <w:t xml:space="preserve">; </w:t>
      </w:r>
      <w:r w:rsidRPr="00446963">
        <w:rPr>
          <w:rFonts w:eastAsia="Calibri" w:cs="Tahoma"/>
        </w:rPr>
        <w:t xml:space="preserve">lo anterior, sin contar los </w:t>
      </w:r>
      <w:r>
        <w:rPr>
          <w:rFonts w:eastAsia="Calibri" w:cs="Tahoma"/>
        </w:rPr>
        <w:t xml:space="preserve">días </w:t>
      </w:r>
      <w:r w:rsidR="00191B83">
        <w:rPr>
          <w:rFonts w:eastAsia="Calibri" w:cs="Tahoma"/>
        </w:rPr>
        <w:t xml:space="preserve">diecinueve, veinte, veintiuno, </w:t>
      </w:r>
      <w:r w:rsidR="00E16C6B">
        <w:rPr>
          <w:rFonts w:eastAsia="Calibri" w:cs="Tahoma"/>
        </w:rPr>
        <w:t>veintiséis y veintisiete de marzo, así como</w:t>
      </w:r>
      <w:r w:rsidR="00CD1924">
        <w:rPr>
          <w:rFonts w:eastAsia="Calibri" w:cs="Tahoma"/>
        </w:rPr>
        <w:t xml:space="preserve">, </w:t>
      </w:r>
      <w:r w:rsidR="00E16C6B">
        <w:rPr>
          <w:rFonts w:eastAsia="Calibri" w:cs="Tahoma"/>
        </w:rPr>
        <w:t>dos y tres de abril</w:t>
      </w:r>
      <w:r w:rsidR="00CD1924">
        <w:rPr>
          <w:rFonts w:eastAsia="Calibri" w:cs="Tahoma"/>
        </w:rPr>
        <w:t>, todos</w:t>
      </w:r>
      <w:r w:rsidR="00E16C6B">
        <w:rPr>
          <w:rFonts w:eastAsia="Calibri" w:cs="Tahoma"/>
        </w:rPr>
        <w:t xml:space="preserve"> </w:t>
      </w:r>
      <w:r>
        <w:rPr>
          <w:rFonts w:eastAsia="Calibri" w:cs="Tahoma"/>
        </w:rPr>
        <w:t>del año en curso</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CD1924">
        <w:rPr>
          <w:rFonts w:eastAsia="Batang" w:cs="Tahoma"/>
          <w:lang w:val="es-ES"/>
        </w:rPr>
        <w:t xml:space="preserve">veintidós </w:t>
      </w:r>
      <w:r w:rsidRPr="00446963">
        <w:rPr>
          <w:rFonts w:eastAsia="Batang" w:cs="Tahoma"/>
          <w:lang w:val="es-ES"/>
        </w:rPr>
        <w:t xml:space="preserve"> y enero dos mil </w:t>
      </w:r>
      <w:r w:rsidR="00CD1924">
        <w:rPr>
          <w:rFonts w:eastAsia="Batang" w:cs="Tahoma"/>
          <w:lang w:val="es-ES"/>
        </w:rPr>
        <w:t>veintitrés</w:t>
      </w:r>
      <w:r>
        <w:rPr>
          <w:rFonts w:eastAsia="Batang" w:cs="Tahoma"/>
          <w:lang w:val="es-ES"/>
        </w:rPr>
        <w:t>.</w:t>
      </w:r>
    </w:p>
    <w:p w:rsidR="009A7F1D" w:rsidP="009A7F1D" w:rsidRDefault="009A7F1D" w14:paraId="6942BE2C" w14:textId="77777777">
      <w:pPr>
        <w:spacing w:after="0" w:line="360" w:lineRule="auto"/>
        <w:rPr>
          <w:rFonts w:eastAsia="Calibri" w:cs="Tahoma"/>
        </w:rPr>
      </w:pPr>
    </w:p>
    <w:p w:rsidR="009A7F1D" w:rsidP="009A7F1D" w:rsidRDefault="009A7F1D" w14:paraId="40869066" w14:textId="77777777">
      <w:pPr>
        <w:spacing w:after="0" w:line="360" w:lineRule="auto"/>
        <w:rPr>
          <w:rFonts w:eastAsia="Calibri" w:cs="Tahoma"/>
          <w:lang w:val="es-ES"/>
        </w:rPr>
      </w:pPr>
      <w:r w:rsidRPr="00446963">
        <w:rPr>
          <w:rFonts w:eastAsia="Calibri" w:cs="Tahoma"/>
        </w:rPr>
        <w:lastRenderedPageBreak/>
        <w:t xml:space="preserve">Conforme a lo anterior, este Instituto verificó que, en efecto, no se registró una respuesta a la solicitud del ahora Recurrente, en el </w:t>
      </w:r>
      <w:r w:rsidRPr="00446963">
        <w:rPr>
          <w:rFonts w:eastAsia="Calibri" w:cs="Tahoma"/>
          <w:lang w:val="es-ES"/>
        </w:rPr>
        <w:t xml:space="preserve">Sistema de Acceso a la Información Mexiquense (SAIMEX), sistema utilizado para presentar </w:t>
      </w:r>
      <w:r>
        <w:rPr>
          <w:rFonts w:eastAsia="Calibri" w:cs="Tahoma"/>
          <w:lang w:val="es-ES"/>
        </w:rPr>
        <w:t>el requerimiento informativo</w:t>
      </w:r>
      <w:r w:rsidRPr="00446963">
        <w:rPr>
          <w:rFonts w:eastAsia="Calibri" w:cs="Tahoma"/>
          <w:lang w:val="es-ES"/>
        </w:rPr>
        <w:t>, tal como se observa a continuación:</w:t>
      </w:r>
    </w:p>
    <w:p w:rsidRPr="00446963" w:rsidR="009A7F1D" w:rsidP="009A7F1D" w:rsidRDefault="009A7F1D" w14:paraId="055E80E9" w14:textId="77777777">
      <w:pPr>
        <w:spacing w:after="0" w:line="360" w:lineRule="auto"/>
        <w:rPr>
          <w:rFonts w:eastAsia="Calibri" w:cs="Tahoma"/>
          <w:lang w:val="es-ES"/>
        </w:rPr>
      </w:pPr>
    </w:p>
    <w:p w:rsidRPr="00446963" w:rsidR="009A7F1D" w:rsidP="009A7F1D" w:rsidRDefault="00E16C6B" w14:paraId="158414AF" w14:textId="5D876F13">
      <w:pPr>
        <w:spacing w:after="0" w:line="360" w:lineRule="auto"/>
        <w:jc w:val="center"/>
        <w:rPr>
          <w:rFonts w:eastAsia="Calibri" w:cs="Tahoma"/>
          <w:bCs/>
        </w:rPr>
      </w:pPr>
      <w:r>
        <w:rPr>
          <w:noProof/>
          <w:lang w:eastAsia="es-MX"/>
        </w:rPr>
        <w:drawing>
          <wp:inline distT="0" distB="0" distL="0" distR="0" wp14:anchorId="2FBD22BD" wp14:editId="7658001F">
            <wp:extent cx="2852868" cy="216090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415" t="34218" r="57589" b="37497"/>
                    <a:stretch/>
                  </pic:blipFill>
                  <pic:spPr bwMode="auto">
                    <a:xfrm>
                      <a:off x="0" y="0"/>
                      <a:ext cx="2875910" cy="2178358"/>
                    </a:xfrm>
                    <a:prstGeom prst="rect">
                      <a:avLst/>
                    </a:prstGeom>
                    <a:ln>
                      <a:noFill/>
                    </a:ln>
                    <a:extLst>
                      <a:ext uri="{53640926-AAD7-44D8-BBD7-CCE9431645EC}">
                        <a14:shadowObscured xmlns:a14="http://schemas.microsoft.com/office/drawing/2010/main"/>
                      </a:ext>
                    </a:extLst>
                  </pic:spPr>
                </pic:pic>
              </a:graphicData>
            </a:graphic>
          </wp:inline>
        </w:drawing>
      </w:r>
    </w:p>
    <w:p w:rsidRPr="00446963" w:rsidR="009A7F1D" w:rsidP="009A7F1D" w:rsidRDefault="009A7F1D" w14:paraId="071A2D3B" w14:textId="77777777">
      <w:pPr>
        <w:spacing w:after="0" w:line="360" w:lineRule="auto"/>
        <w:jc w:val="center"/>
        <w:rPr>
          <w:rFonts w:cs="Tahoma"/>
        </w:rPr>
      </w:pPr>
    </w:p>
    <w:p w:rsidRPr="00446963" w:rsidR="009A7F1D" w:rsidP="009A7F1D" w:rsidRDefault="009A7F1D" w14:paraId="1245F7FE" w14:textId="5CAD4FC0">
      <w:pPr>
        <w:spacing w:after="0" w:line="360" w:lineRule="auto"/>
        <w:rPr>
          <w:rFonts w:eastAsia="Calibri" w:cs="Tahoma"/>
          <w:bCs/>
        </w:rPr>
      </w:pPr>
      <w:r>
        <w:rPr>
          <w:rFonts w:eastAsia="Calibri" w:cs="Tahoma"/>
          <w:bCs/>
        </w:rPr>
        <w:t>Así</w:t>
      </w:r>
      <w:r w:rsidRPr="00446963">
        <w:rPr>
          <w:rFonts w:eastAsia="Calibri" w:cs="Tahoma"/>
          <w:bCs/>
        </w:rPr>
        <w:t xml:space="preserve">, se colige que, tal como lo precisó el Particular, </w:t>
      </w:r>
      <w:r w:rsidRPr="00446963">
        <w:rPr>
          <w:rFonts w:eastAsia="Calibri" w:cs="Tahoma"/>
          <w:b/>
          <w:bCs/>
        </w:rPr>
        <w:t xml:space="preserve">el </w:t>
      </w:r>
      <w:r>
        <w:rPr>
          <w:rFonts w:cs="Tahoma"/>
          <w:b/>
        </w:rPr>
        <w:t xml:space="preserve">Ayuntamiento de </w:t>
      </w:r>
      <w:r w:rsidR="00E16C6B">
        <w:rPr>
          <w:rFonts w:cs="Tahoma"/>
          <w:b/>
        </w:rPr>
        <w:t>Ecatepec de Morelos</w:t>
      </w:r>
      <w:r w:rsidRPr="00446963">
        <w:rPr>
          <w:rFonts w:eastAsia="Calibri" w:cs="Tahoma"/>
          <w:bCs/>
        </w:rPr>
        <w:t xml:space="preserve">, no emitió respuesta para dar contestación a la solicitud de información, dentro de los plazos establecidos en el artículo 163, de la Ley de la materia, pues </w:t>
      </w:r>
      <w:r w:rsidRPr="00446963">
        <w:rPr>
          <w:rFonts w:eastAsia="Calibri" w:cs="Tahoma"/>
          <w:b/>
          <w:bCs/>
        </w:rPr>
        <w:t xml:space="preserve">tenía hasta el </w:t>
      </w:r>
      <w:r w:rsidR="00E16C6B">
        <w:rPr>
          <w:rFonts w:eastAsia="Calibri" w:cs="Tahoma"/>
          <w:b/>
          <w:bCs/>
        </w:rPr>
        <w:t xml:space="preserve">cinco de abril </w:t>
      </w:r>
      <w:r>
        <w:rPr>
          <w:rFonts w:eastAsia="Calibri" w:cs="Tahoma"/>
          <w:b/>
          <w:bCs/>
        </w:rPr>
        <w:t xml:space="preserve">de </w:t>
      </w:r>
      <w:r w:rsidRPr="00446963">
        <w:rPr>
          <w:rFonts w:eastAsia="Calibri" w:cs="Tahoma"/>
          <w:b/>
          <w:bCs/>
        </w:rPr>
        <w:t>dos mil veintidós</w:t>
      </w:r>
      <w:r w:rsidRPr="00446963">
        <w:rPr>
          <w:rFonts w:eastAsia="Calibri" w:cs="Tahoma"/>
          <w:bCs/>
        </w:rPr>
        <w:t xml:space="preserve">, para realizar dicha situación, inclusive a la presente fecha, dicho ente no ha emitido contestación alguna; por lo que, resulta evidente que </w:t>
      </w:r>
      <w:r w:rsidRPr="00446963">
        <w:rPr>
          <w:rFonts w:eastAsia="Calibri" w:cs="Tahoma"/>
          <w:b/>
          <w:bCs/>
        </w:rPr>
        <w:t>el agravio hecho valer por el Recurrente resulta FUNDADO.</w:t>
      </w:r>
    </w:p>
    <w:p w:rsidRPr="00446963" w:rsidR="009A7F1D" w:rsidP="009A7F1D" w:rsidRDefault="009A7F1D" w14:paraId="214790A9" w14:textId="77777777">
      <w:pPr>
        <w:spacing w:after="0" w:line="360" w:lineRule="auto"/>
        <w:rPr>
          <w:rFonts w:eastAsia="Calibri" w:cs="Tahoma"/>
          <w:bCs/>
        </w:rPr>
      </w:pPr>
    </w:p>
    <w:p w:rsidR="009A7F1D" w:rsidP="009A7F1D" w:rsidRDefault="009A7F1D" w14:paraId="51855E83" w14:textId="3D62B934">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CD1924">
        <w:rPr>
          <w:rFonts w:eastAsia="Calibri" w:cs="Tahoma"/>
          <w:bCs/>
        </w:rPr>
        <w:t>Informe Anual de Ejecución del Plan de Desarrollo Municipal.</w:t>
      </w:r>
    </w:p>
    <w:p w:rsidR="009A7F1D" w:rsidP="009A7F1D" w:rsidRDefault="009A7F1D" w14:paraId="0487AD7F" w14:textId="77777777">
      <w:pPr>
        <w:spacing w:after="0" w:line="360" w:lineRule="auto"/>
        <w:rPr>
          <w:rFonts w:eastAsia="Calibri" w:cs="Tahoma"/>
          <w:bCs/>
        </w:rPr>
      </w:pPr>
    </w:p>
    <w:p w:rsidRPr="00CD1924" w:rsidR="00CD1924" w:rsidP="00CD1924" w:rsidRDefault="00CD1924" w14:paraId="486C3045" w14:textId="168912E3">
      <w:pPr>
        <w:tabs>
          <w:tab w:val="left" w:pos="4962"/>
        </w:tabs>
        <w:spacing w:after="0" w:line="360" w:lineRule="auto"/>
        <w:rPr>
          <w:rFonts w:eastAsia="Times New Roman" w:cs="Tahoma"/>
          <w:color w:val="auto"/>
          <w:lang w:val="es-ES" w:eastAsia="es-ES"/>
        </w:rPr>
      </w:pPr>
      <w:r w:rsidRPr="00CD1924">
        <w:rPr>
          <w:rFonts w:eastAsia="Calibri" w:cs="Tahoma"/>
          <w:bCs/>
          <w:color w:val="auto"/>
        </w:rPr>
        <w:lastRenderedPageBreak/>
        <w:t xml:space="preserve">Para tal circunstancia, en un principio resulta necesario contextualizar la solicitud de información; para lo cual, es necesario traer a colación </w:t>
      </w:r>
      <w:r w:rsidRPr="00CD1924">
        <w:rPr>
          <w:rFonts w:eastAsia="Times New Roman" w:cs="Tahoma"/>
          <w:color w:val="auto"/>
          <w:lang w:val="es-ES" w:eastAsia="es-ES"/>
        </w:rPr>
        <w:t xml:space="preserve">la Guía 4 La Planeación del Desarrollo Municipal, emitida por el Instituto Nacional para el Federalismo y el Desarrollo Municipal (consultada el veinte de octubre de dos mil veinte, a las diez horas en </w:t>
      </w:r>
      <w:hyperlink w:history="1" r:id="rId9">
        <w:r w:rsidRPr="00CD1924">
          <w:rPr>
            <w:rFonts w:eastAsia="Times New Roman" w:cs="Tahoma"/>
            <w:color w:val="0563C1"/>
            <w:u w:val="single"/>
            <w:lang w:val="es-ES" w:eastAsia="es-ES"/>
          </w:rPr>
          <w:t>http://www.inafed.gob.mx/work/models/inafed/Resource/335/1/images/guia04_la_planeacion_del_desarollo_municipal.pdf</w:t>
        </w:r>
      </w:hyperlink>
      <w:r w:rsidRPr="00CD1924">
        <w:rPr>
          <w:rFonts w:eastAsia="Times New Roman" w:cs="Tahoma"/>
          <w:color w:val="auto"/>
          <w:lang w:val="es-ES" w:eastAsia="es-ES"/>
        </w:rPr>
        <w:t>), que establece que el Plan de Desarrollo Municipal es el resultado inicial y principal de la aplicación de un esquema de planeación y presenta el programa de gobierno del ayuntamiento y se conjuga la acción coordinada de los órdenes de gobierno federal, estatal y municipal, así como, la participación de los sectores social y privado del municipio.</w:t>
      </w:r>
    </w:p>
    <w:p w:rsidRPr="00CD1924" w:rsidR="00CD1924" w:rsidP="00CD1924" w:rsidRDefault="00CD1924" w14:paraId="7984ADA4" w14:textId="77777777">
      <w:pPr>
        <w:tabs>
          <w:tab w:val="left" w:pos="4962"/>
        </w:tabs>
        <w:spacing w:after="0" w:line="360" w:lineRule="auto"/>
        <w:rPr>
          <w:rFonts w:eastAsia="Times New Roman" w:cs="Tahoma"/>
          <w:color w:val="auto"/>
          <w:lang w:val="es-ES" w:eastAsia="es-ES"/>
        </w:rPr>
      </w:pPr>
    </w:p>
    <w:p w:rsidRPr="00CD1924" w:rsidR="00CD1924" w:rsidP="00CD1924" w:rsidRDefault="00CD1924" w14:paraId="72065FF7" w14:textId="77777777">
      <w:pPr>
        <w:tabs>
          <w:tab w:val="left" w:pos="4962"/>
        </w:tabs>
        <w:spacing w:after="0" w:line="360" w:lineRule="auto"/>
        <w:rPr>
          <w:rFonts w:eastAsia="Calibri" w:cs="Tahoma"/>
          <w:bCs/>
          <w:color w:val="auto"/>
        </w:rPr>
      </w:pPr>
      <w:r w:rsidRPr="00CD1924">
        <w:rPr>
          <w:rFonts w:eastAsia="Times New Roman" w:cs="Tahoma"/>
          <w:color w:val="auto"/>
          <w:lang w:val="es-ES" w:eastAsia="es-ES"/>
        </w:rPr>
        <w:t>En dicho documento, se definen los propósitos y estrategias para el desarrollo del municipio y se establecen las principales políticas y líneas de acción que el gobierno deberá tomar en cuenta para elaborar sus programas operativos anuales y que son aquellos programas que el Ayuntamiento elaborará para el período de un año de administración municipal.</w:t>
      </w:r>
    </w:p>
    <w:p w:rsidRPr="00CD1924" w:rsidR="00CD1924" w:rsidP="00CD1924" w:rsidRDefault="00CD1924" w14:paraId="799C7C71" w14:textId="77777777">
      <w:pPr>
        <w:tabs>
          <w:tab w:val="left" w:pos="4962"/>
        </w:tabs>
        <w:spacing w:after="0" w:line="360" w:lineRule="auto"/>
        <w:rPr>
          <w:rFonts w:eastAsia="Calibri" w:cs="Tahoma"/>
          <w:bCs/>
          <w:color w:val="auto"/>
        </w:rPr>
      </w:pPr>
    </w:p>
    <w:p w:rsidRPr="00CD1924" w:rsidR="00CD1924" w:rsidP="00CD1924" w:rsidRDefault="00CD1924" w14:paraId="035EE2AE" w14:textId="77777777">
      <w:pPr>
        <w:tabs>
          <w:tab w:val="left" w:pos="4962"/>
        </w:tabs>
        <w:spacing w:after="0" w:line="360" w:lineRule="auto"/>
        <w:rPr>
          <w:rFonts w:eastAsia="Calibri" w:cs="Tahoma"/>
          <w:bCs/>
          <w:color w:val="auto"/>
        </w:rPr>
      </w:pPr>
      <w:r w:rsidRPr="00CD1924">
        <w:rPr>
          <w:rFonts w:eastAsia="Calibri" w:cs="Tahoma"/>
          <w:bCs/>
          <w:color w:val="auto"/>
          <w:lang w:val="es-ES"/>
        </w:rPr>
        <w:t>En ese orden de ideas, conforme al artículo 19 de la Ley de Planeación del Estado de México y Municipios, los ayuntamientos, en materia de planeación para el desarrollo, son los encargados de elaborar, aprobar, ejecutar, seguir, evaluar y controlar el Plan de Desarrollo Municipal y sus programas.</w:t>
      </w:r>
    </w:p>
    <w:p w:rsidRPr="00CD1924" w:rsidR="00CD1924" w:rsidP="00CD1924" w:rsidRDefault="00CD1924" w14:paraId="6A2AE8C7" w14:textId="77777777">
      <w:pPr>
        <w:tabs>
          <w:tab w:val="left" w:pos="4962"/>
        </w:tabs>
        <w:spacing w:after="0" w:line="360" w:lineRule="auto"/>
        <w:rPr>
          <w:rFonts w:eastAsia="Calibri" w:cs="Tahoma"/>
          <w:bCs/>
          <w:color w:val="auto"/>
        </w:rPr>
      </w:pPr>
    </w:p>
    <w:p w:rsidRPr="00CD1924" w:rsidR="00CD1924" w:rsidP="00CD1924" w:rsidRDefault="00CD1924" w14:paraId="0B3103A5" w14:textId="77777777">
      <w:pPr>
        <w:tabs>
          <w:tab w:val="left" w:pos="4962"/>
        </w:tabs>
        <w:spacing w:after="0" w:line="360" w:lineRule="auto"/>
        <w:rPr>
          <w:rFonts w:eastAsia="Calibri" w:cs="Tahoma"/>
          <w:bCs/>
          <w:color w:val="auto"/>
        </w:rPr>
      </w:pPr>
      <w:r w:rsidRPr="00CD1924">
        <w:rPr>
          <w:rFonts w:eastAsia="Calibri" w:cs="Tahoma"/>
          <w:bCs/>
          <w:color w:val="auto"/>
        </w:rPr>
        <w:t xml:space="preserve">En ese orden de ideas, conforme a los artículos 114 y 118 de la Ley Orgánica Municipal del Estado de México, establece que el Ayuntamiento elaborará su plan de desarrollo municipal, que contendrá al menos, un diagnóstico sobre las condiciones económicas y sociales del municipio, las metas a alcanzar, las estrategias a seguir, los plazos de ejecución, las </w:t>
      </w:r>
      <w:r w:rsidRPr="00CD1924">
        <w:rPr>
          <w:rFonts w:eastAsia="Calibri" w:cs="Tahoma"/>
          <w:bCs/>
          <w:color w:val="auto"/>
        </w:rPr>
        <w:lastRenderedPageBreak/>
        <w:t>dependencias y organismos responsables de su cumplimiento y las bases de coordinación y concertación que se requieren para su cumplimiento.</w:t>
      </w:r>
    </w:p>
    <w:p w:rsidRPr="00CD1924" w:rsidR="00CD1924" w:rsidP="00CD1924" w:rsidRDefault="00CD1924" w14:paraId="72659340" w14:textId="77777777">
      <w:pPr>
        <w:tabs>
          <w:tab w:val="left" w:pos="4962"/>
        </w:tabs>
        <w:spacing w:after="0" w:line="360" w:lineRule="auto"/>
        <w:rPr>
          <w:rFonts w:eastAsia="Calibri" w:cs="Tahoma"/>
          <w:bCs/>
          <w:color w:val="auto"/>
        </w:rPr>
      </w:pPr>
    </w:p>
    <w:p w:rsidRPr="00CD1924" w:rsidR="00CD1924" w:rsidP="00CD1924" w:rsidRDefault="00CD1924" w14:paraId="3DCEF4F0" w14:textId="26F48AFF">
      <w:pPr>
        <w:tabs>
          <w:tab w:val="left" w:pos="4962"/>
        </w:tabs>
        <w:spacing w:after="0" w:line="360" w:lineRule="auto"/>
        <w:rPr>
          <w:rFonts w:eastAsia="Calibri" w:cs="Tahoma"/>
          <w:b/>
          <w:bCs/>
          <w:color w:val="auto"/>
        </w:rPr>
      </w:pPr>
      <w:r w:rsidRPr="00CD1924">
        <w:rPr>
          <w:rFonts w:eastAsia="Calibri" w:cs="Tahoma"/>
          <w:bCs/>
          <w:color w:val="auto"/>
        </w:rPr>
        <w:t>Además, el artículo 116, de dicho ordenamiento jurídico precisa que el documento señalado, deberá ser elaborado, aprobado y publicado dentro de los primeros tres meses de haber inici</w:t>
      </w:r>
      <w:r w:rsidR="00794DD3">
        <w:rPr>
          <w:rFonts w:eastAsia="Calibri" w:cs="Tahoma"/>
          <w:bCs/>
          <w:color w:val="auto"/>
        </w:rPr>
        <w:t xml:space="preserve">ado la administración municipal; </w:t>
      </w:r>
      <w:r w:rsidR="00794DD3">
        <w:rPr>
          <w:rFonts w:eastAsia="Calibri" w:cs="Tahoma"/>
          <w:b/>
          <w:bCs/>
          <w:color w:val="auto"/>
        </w:rPr>
        <w:t xml:space="preserve">además, que su </w:t>
      </w:r>
      <w:r w:rsidR="002A3F1A">
        <w:rPr>
          <w:rFonts w:eastAsia="Calibri" w:cs="Tahoma"/>
          <w:b/>
          <w:bCs/>
          <w:color w:val="auto"/>
        </w:rPr>
        <w:t>evaluación deberá realizarse anualmente.</w:t>
      </w:r>
    </w:p>
    <w:p w:rsidR="00CD1924" w:rsidP="009A7F1D" w:rsidRDefault="00CD1924" w14:paraId="411558AD" w14:textId="77777777">
      <w:pPr>
        <w:spacing w:after="0" w:line="360" w:lineRule="auto"/>
        <w:rPr>
          <w:rFonts w:eastAsia="Calibri" w:cs="Tahoma"/>
          <w:bCs/>
        </w:rPr>
      </w:pPr>
    </w:p>
    <w:p w:rsidR="00CD1924" w:rsidP="009A7F1D" w:rsidRDefault="002A3F1A" w14:paraId="6AF7C6A0" w14:textId="582BEE2E">
      <w:pPr>
        <w:spacing w:after="0" w:line="360" w:lineRule="auto"/>
        <w:rPr>
          <w:rFonts w:eastAsia="Calibri" w:cs="Tahoma"/>
          <w:bCs/>
        </w:rPr>
      </w:pPr>
      <w:r>
        <w:rPr>
          <w:rFonts w:eastAsia="Calibri" w:cs="Tahoma"/>
          <w:bCs/>
        </w:rPr>
        <w:t xml:space="preserve">En ese orden de ideas, conforme a los artículos 35, 36 y 38 de </w:t>
      </w:r>
      <w:r w:rsidRPr="00CD1924">
        <w:rPr>
          <w:rFonts w:eastAsia="Calibri" w:cs="Tahoma"/>
          <w:bCs/>
          <w:color w:val="auto"/>
          <w:lang w:val="es-ES"/>
        </w:rPr>
        <w:t>la Ley de Planeación del Estado de México y Municipios</w:t>
      </w:r>
      <w:r>
        <w:rPr>
          <w:rFonts w:eastAsia="Calibri" w:cs="Tahoma"/>
          <w:bCs/>
          <w:color w:val="auto"/>
          <w:lang w:val="es-ES"/>
        </w:rPr>
        <w:t>, establecen que los Ayuntamientos deberán integrar y elaborar informes de evaluación, en la que conste la valoración realizada relacionada con el cumplimiento de los objetivos y metas, así como, la mejora de indicadores de desarrollo social y humano establecidos en la Plataforma de Desarrollo Municipal.</w:t>
      </w:r>
    </w:p>
    <w:p w:rsidR="00CD1924" w:rsidP="009A7F1D" w:rsidRDefault="00CD1924" w14:paraId="3E8BE9E7" w14:textId="77777777">
      <w:pPr>
        <w:spacing w:after="0" w:line="360" w:lineRule="auto"/>
        <w:rPr>
          <w:rFonts w:eastAsia="Calibri" w:cs="Tahoma"/>
          <w:bCs/>
        </w:rPr>
      </w:pPr>
    </w:p>
    <w:p w:rsidRPr="00446963" w:rsidR="009A7F1D" w:rsidP="009A7F1D" w:rsidRDefault="009A7F1D" w14:paraId="420D52D6" w14:textId="70209A36">
      <w:pPr>
        <w:tabs>
          <w:tab w:val="left" w:pos="4962"/>
        </w:tabs>
        <w:spacing w:after="0" w:line="360" w:lineRule="auto"/>
        <w:contextualSpacing/>
        <w:rPr>
          <w:rFonts w:eastAsia="Times New Roman" w:cs="Tahoma"/>
          <w:bCs/>
          <w:lang w:val="es-ES_tradnl" w:eastAsia="es-ES"/>
        </w:rPr>
      </w:pPr>
      <w:r w:rsidRPr="005919F0">
        <w:rPr>
          <w:rFonts w:eastAsia="Calibri" w:cs="Tahoma"/>
          <w:bCs/>
          <w:color w:val="auto"/>
        </w:rPr>
        <w:t xml:space="preserve">Conforme a la normatividad analizada, se logra observar que el Ayuntamiento </w:t>
      </w:r>
      <w:r w:rsidR="009949EF">
        <w:rPr>
          <w:rFonts w:eastAsia="Calibri" w:cs="Tahoma"/>
          <w:bCs/>
          <w:color w:val="auto"/>
        </w:rPr>
        <w:t>Ecatepec de Morelos</w:t>
      </w:r>
      <w:r w:rsidRPr="005919F0">
        <w:rPr>
          <w:rFonts w:eastAsia="Calibri" w:cs="Tahoma"/>
          <w:bCs/>
          <w:color w:val="auto"/>
        </w:rPr>
        <w:t xml:space="preserve"> resulta competente para pronunciarse sobre la información requerida,</w:t>
      </w:r>
      <w:bookmarkStart w:name="_Hlk76480431" w:id="0"/>
      <w:r w:rsidR="002A3F1A">
        <w:rPr>
          <w:rFonts w:eastAsia="Calibri" w:cs="Tahoma"/>
          <w:bCs/>
          <w:color w:val="auto"/>
        </w:rPr>
        <w:t xml:space="preserve"> respecto del I</w:t>
      </w:r>
      <w:r w:rsidR="003B1833">
        <w:rPr>
          <w:rFonts w:eastAsia="Calibri" w:cs="Tahoma"/>
          <w:bCs/>
          <w:color w:val="auto"/>
        </w:rPr>
        <w:t>nforme</w:t>
      </w:r>
      <w:r w:rsidR="002A3F1A">
        <w:rPr>
          <w:rFonts w:eastAsia="Calibri" w:cs="Tahoma"/>
          <w:bCs/>
          <w:color w:val="auto"/>
        </w:rPr>
        <w:t xml:space="preserve"> Anual de E</w:t>
      </w:r>
      <w:r w:rsidR="003B1833">
        <w:rPr>
          <w:rFonts w:eastAsia="Calibri" w:cs="Tahoma"/>
          <w:bCs/>
          <w:color w:val="auto"/>
        </w:rPr>
        <w:t>jecución de</w:t>
      </w:r>
      <w:r w:rsidR="002A3F1A">
        <w:rPr>
          <w:rFonts w:eastAsia="Calibri" w:cs="Tahoma"/>
          <w:bCs/>
          <w:color w:val="auto"/>
        </w:rPr>
        <w:t>l Plan de Desarrollo M</w:t>
      </w:r>
      <w:r w:rsidR="003B1833">
        <w:rPr>
          <w:rFonts w:eastAsia="Calibri" w:cs="Tahoma"/>
          <w:bCs/>
          <w:color w:val="auto"/>
        </w:rPr>
        <w:t>unicipal</w:t>
      </w:r>
      <w:r>
        <w:rPr>
          <w:rFonts w:eastAsia="Calibri" w:cs="Tahoma"/>
          <w:bCs/>
          <w:color w:val="auto"/>
        </w:rPr>
        <w:t>;</w:t>
      </w:r>
      <w:r>
        <w:rPr>
          <w:rFonts w:eastAsia="Times New Roman" w:cs="Tahoma"/>
          <w:b/>
          <w:bCs/>
          <w:lang w:val="es-ES_tradnl" w:eastAsia="es-ES"/>
        </w:rPr>
        <w:t xml:space="preserve"> </w:t>
      </w:r>
      <w:r>
        <w:rPr>
          <w:rFonts w:eastAsia="Times New Roman" w:cs="Tahoma"/>
          <w:bCs/>
          <w:lang w:val="es-ES_tradnl" w:eastAsia="es-ES"/>
        </w:rPr>
        <w:t>por lo que</w:t>
      </w:r>
      <w:r w:rsidRPr="00446963">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446963">
        <w:rPr>
          <w:rFonts w:eastAsia="Calibri" w:cs="Tahoma"/>
          <w:bCs/>
        </w:rPr>
        <w:t xml:space="preserve"> a efecto de que dé la respuesta que a derecho corresponda y, en su caso, proporcione los documentos que den cuenta de la información solicitada.</w:t>
      </w:r>
    </w:p>
    <w:p w:rsidRPr="00446963" w:rsidR="009A7F1D" w:rsidP="009A7F1D" w:rsidRDefault="009A7F1D" w14:paraId="142FA51A" w14:textId="77777777">
      <w:pPr>
        <w:tabs>
          <w:tab w:val="left" w:pos="4962"/>
        </w:tabs>
        <w:spacing w:after="0" w:line="360" w:lineRule="auto"/>
        <w:rPr>
          <w:rFonts w:eastAsia="Times New Roman" w:cs="Times New Roman"/>
          <w:lang w:val="es-ES_tradnl" w:eastAsia="es-MX"/>
        </w:rPr>
      </w:pPr>
    </w:p>
    <w:p w:rsidRPr="00446963" w:rsidR="009A7F1D" w:rsidP="009A7F1D" w:rsidRDefault="009A7F1D" w14:paraId="02DD9A42" w14:textId="77777777">
      <w:pPr>
        <w:spacing w:after="0" w:line="360" w:lineRule="auto"/>
        <w:rPr>
          <w:rFonts w:eastAsia="Times New Roman" w:cs="Tahoma"/>
          <w:bCs/>
          <w:iCs/>
          <w:lang w:val="es-ES" w:eastAsia="es-ES"/>
        </w:rPr>
      </w:pPr>
      <w:r w:rsidRPr="00446963">
        <w:rPr>
          <w:rFonts w:eastAsia="Times New Roman" w:cs="Tahoma"/>
          <w:bCs/>
          <w:iCs/>
          <w:lang w:val="es-ES_tradnl" w:eastAsia="es-ES"/>
        </w:rPr>
        <w:t>No pasa desapercibido para este Instituto que los documentos que den cuenta de lo solicitado, pudieran contener datos o información clasificada; a</w:t>
      </w:r>
      <w:r w:rsidRPr="00446963">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w:t>
      </w:r>
      <w:r w:rsidRPr="00446963">
        <w:rPr>
          <w:rFonts w:eastAsia="Times New Roman" w:cs="Tahoma"/>
          <w:bCs/>
          <w:iCs/>
          <w:lang w:val="es-ES" w:eastAsia="es-ES"/>
        </w:rPr>
        <w:lastRenderedPageBreak/>
        <w:t>pública y</w:t>
      </w:r>
      <w:r>
        <w:rPr>
          <w:rFonts w:eastAsia="Times New Roman" w:cs="Tahoma"/>
          <w:bCs/>
          <w:iCs/>
          <w:lang w:val="es-ES" w:eastAsia="es-ES"/>
        </w:rPr>
        <w:t xml:space="preserve"> reservada o</w:t>
      </w:r>
      <w:r w:rsidRPr="00446963">
        <w:rPr>
          <w:rFonts w:eastAsia="Times New Roman" w:cs="Tahoma"/>
          <w:bCs/>
          <w:iCs/>
          <w:lang w:val="es-ES" w:eastAsia="es-ES"/>
        </w:rPr>
        <w:t xml:space="preserve">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9A7F1D" w:rsidP="009A7F1D" w:rsidRDefault="009A7F1D" w14:paraId="0A739837" w14:textId="77777777">
      <w:pPr>
        <w:spacing w:after="0" w:line="360" w:lineRule="auto"/>
        <w:rPr>
          <w:rFonts w:eastAsia="Times New Roman" w:cs="Tahoma"/>
          <w:bCs/>
          <w:iCs/>
          <w:lang w:val="es-ES" w:eastAsia="es-ES"/>
        </w:rPr>
      </w:pPr>
    </w:p>
    <w:p w:rsidRPr="00446963" w:rsidR="009A7F1D" w:rsidP="009A7F1D" w:rsidRDefault="009A7F1D" w14:paraId="0FA33F57" w14:textId="77777777">
      <w:pPr>
        <w:spacing w:after="0" w:line="360" w:lineRule="auto"/>
        <w:rPr>
          <w:rFonts w:eastAsia="Times New Roman" w:cs="Tahoma"/>
          <w:bCs/>
          <w:iCs/>
          <w:lang w:val="es-ES" w:eastAsia="es-ES"/>
        </w:rPr>
      </w:pPr>
      <w:r w:rsidRPr="00446963">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009A7F1D" w:rsidP="009A7F1D" w:rsidRDefault="009A7F1D" w14:paraId="04C1B069" w14:textId="77777777">
      <w:pPr>
        <w:spacing w:after="0" w:line="360" w:lineRule="auto"/>
        <w:rPr>
          <w:rFonts w:eastAsia="Calibri" w:cs="Tahoma"/>
          <w:bCs/>
        </w:rPr>
      </w:pPr>
    </w:p>
    <w:p w:rsidRPr="00446963" w:rsidR="009A7F1D" w:rsidP="009A7F1D" w:rsidRDefault="009A7F1D" w14:paraId="15995F23" w14:textId="77777777">
      <w:pPr>
        <w:spacing w:after="0" w:line="360" w:lineRule="auto"/>
        <w:rPr>
          <w:rFonts w:eastAsia="Times New Roman" w:cs="Tahoma"/>
          <w:b/>
          <w:lang w:eastAsia="es-ES"/>
        </w:rPr>
      </w:pPr>
      <w:r w:rsidRPr="00446963">
        <w:rPr>
          <w:rFonts w:eastAsia="Times New Roman" w:cs="Tahoma"/>
          <w:b/>
          <w:lang w:eastAsia="es-ES"/>
        </w:rPr>
        <w:t xml:space="preserve">SEXTO. Decisión. </w:t>
      </w:r>
    </w:p>
    <w:p w:rsidRPr="00446963" w:rsidR="009A7F1D" w:rsidP="009A7F1D" w:rsidRDefault="009A7F1D" w14:paraId="37E37946" w14:textId="77777777">
      <w:pPr>
        <w:spacing w:after="0" w:line="360" w:lineRule="auto"/>
        <w:rPr>
          <w:rFonts w:eastAsia="Times New Roman" w:cs="Tahoma"/>
          <w:lang w:eastAsia="es-ES"/>
        </w:rPr>
      </w:pPr>
    </w:p>
    <w:p w:rsidRPr="00446963" w:rsidR="009A7F1D" w:rsidP="009A7F1D" w:rsidRDefault="009A7F1D" w14:paraId="2CB0536D" w14:textId="38213E5D">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Pr="008054B2" w:rsidR="003B1833">
        <w:rPr>
          <w:color w:val="auto"/>
        </w:rPr>
        <w:t>00249/ECATEPEC/IP/2022</w:t>
      </w:r>
      <w:r w:rsidRPr="00446963">
        <w:rPr>
          <w:rFonts w:eastAsia="Times New Roman" w:cs="Tahoma"/>
          <w:lang w:eastAsia="es-ES"/>
        </w:rPr>
        <w:t>.</w:t>
      </w:r>
    </w:p>
    <w:p w:rsidRPr="00446963" w:rsidR="009A7F1D" w:rsidP="009A7F1D" w:rsidRDefault="009A7F1D" w14:paraId="037D486E" w14:textId="77777777">
      <w:pPr>
        <w:spacing w:after="0" w:line="360" w:lineRule="auto"/>
        <w:rPr>
          <w:rFonts w:eastAsia="Times New Roman" w:cs="Tahoma"/>
          <w:lang w:eastAsia="es-ES"/>
        </w:rPr>
      </w:pPr>
    </w:p>
    <w:p w:rsidRPr="00446963" w:rsidR="009A7F1D" w:rsidP="009A7F1D" w:rsidRDefault="009A7F1D" w14:paraId="7850508A" w14:textId="77777777">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rsidRPr="00446963" w:rsidR="009A7F1D" w:rsidP="009A7F1D" w:rsidRDefault="009A7F1D" w14:paraId="3C2EC142" w14:textId="77777777">
      <w:pPr>
        <w:autoSpaceDE w:val="0"/>
        <w:autoSpaceDN w:val="0"/>
        <w:adjustRightInd w:val="0"/>
        <w:spacing w:after="0" w:line="360" w:lineRule="auto"/>
        <w:rPr>
          <w:rFonts w:eastAsia="Calibri" w:cs="Tahoma"/>
          <w:b/>
          <w:bCs/>
          <w:iCs/>
          <w:lang w:val="es-ES"/>
        </w:rPr>
      </w:pPr>
    </w:p>
    <w:p w:rsidR="009A7F1D" w:rsidP="009A7F1D" w:rsidRDefault="009A7F1D" w14:paraId="68B8D605" w14:textId="3A8B3B2F">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el </w:t>
      </w:r>
      <w:r>
        <w:rPr>
          <w:rFonts w:eastAsia="Calibri" w:cs="Tahoma"/>
          <w:bCs/>
          <w:iCs/>
          <w:lang w:val="es-ES"/>
        </w:rPr>
        <w:t xml:space="preserve">Ayuntamiento de </w:t>
      </w:r>
      <w:r w:rsidR="003B1833">
        <w:rPr>
          <w:rFonts w:eastAsia="Calibri" w:cs="Tahoma"/>
          <w:bCs/>
          <w:iCs/>
          <w:lang w:val="es-ES"/>
        </w:rPr>
        <w:t>Ecatepec de Morelos</w:t>
      </w:r>
      <w:r w:rsidRPr="00446963">
        <w:rPr>
          <w:rFonts w:eastAsia="Calibri" w:cs="Tahoma"/>
          <w:bCs/>
          <w:iCs/>
          <w:lang w:val="es-ES"/>
        </w:rPr>
        <w:t xml:space="preserve"> no emitió contestación alguna, por lo que, deberá dar trámite al requerimiento de información y en su caso, entregarle la documentación solicitada.</w:t>
      </w:r>
    </w:p>
    <w:p w:rsidRPr="00446963" w:rsidR="009A7F1D" w:rsidP="009A7F1D" w:rsidRDefault="009A7F1D" w14:paraId="15F75DE1" w14:textId="77777777">
      <w:pPr>
        <w:widowControl w:val="0"/>
        <w:autoSpaceDE w:val="0"/>
        <w:autoSpaceDN w:val="0"/>
        <w:adjustRightInd w:val="0"/>
        <w:spacing w:after="0" w:line="360" w:lineRule="auto"/>
        <w:rPr>
          <w:rFonts w:eastAsia="Calibri" w:cs="Tahoma"/>
          <w:bCs/>
          <w:iCs/>
          <w:lang w:val="es-ES"/>
        </w:rPr>
      </w:pPr>
    </w:p>
    <w:p w:rsidRPr="00446963" w:rsidR="009A7F1D" w:rsidP="009A7F1D" w:rsidRDefault="009A7F1D" w14:paraId="31B332B6" w14:textId="5A48F70F">
      <w:pPr>
        <w:spacing w:after="0" w:line="360" w:lineRule="auto"/>
        <w:rPr>
          <w:rFonts w:eastAsia="Calibri" w:cs="Tahoma"/>
          <w:bCs/>
          <w:iCs/>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w:t>
      </w:r>
      <w:r w:rsidRPr="00446963">
        <w:rPr>
          <w:rFonts w:eastAsia="Calibri" w:cs="Tahoma"/>
          <w:bCs/>
          <w:iCs/>
          <w:lang w:val="es-ES" w:eastAsia="es-ES_tradnl"/>
        </w:rPr>
        <w:lastRenderedPageBreak/>
        <w:t xml:space="preserve">por la respuesta que dé el Sujeto Obligado, en cumplimiento a esta Resolución. </w:t>
      </w:r>
      <w:r>
        <w:rPr>
          <w:rFonts w:eastAsia="Calibri" w:cs="Tahoma"/>
          <w:bCs/>
          <w:iCs/>
        </w:rPr>
        <w:t>Finalmente</w:t>
      </w:r>
      <w:r w:rsidR="002A3F1A">
        <w:rPr>
          <w:rFonts w:eastAsia="Calibri" w:cs="Tahoma"/>
          <w:bCs/>
          <w:iCs/>
        </w:rPr>
        <w:t>,</w:t>
      </w:r>
      <w:r>
        <w:rPr>
          <w:rFonts w:eastAsia="Calibri" w:cs="Tahoma"/>
          <w:bCs/>
          <w:iCs/>
        </w:rPr>
        <w:t xml:space="preserve"> la</w:t>
      </w:r>
      <w:r w:rsidRPr="00446963">
        <w:rPr>
          <w:rFonts w:eastAsia="Calibri" w:cs="Tahoma"/>
          <w:bCs/>
          <w:iCs/>
        </w:rPr>
        <w:t xml:space="preserve"> labor </w:t>
      </w:r>
      <w:r>
        <w:rPr>
          <w:rFonts w:eastAsia="Calibri" w:cs="Tahoma"/>
          <w:bCs/>
          <w:iCs/>
        </w:rPr>
        <w:t>del Instituto</w:t>
      </w:r>
      <w:r w:rsidRPr="00446963">
        <w:rPr>
          <w:rFonts w:eastAsia="Calibri" w:cs="Tahoma"/>
          <w:bCs/>
          <w:iCs/>
        </w:rPr>
        <w:t>, es apoyar a la población a acceder a la información pública y garantizar la protección de sus datos personales.</w:t>
      </w:r>
    </w:p>
    <w:p w:rsidR="009A7F1D" w:rsidP="009A7F1D" w:rsidRDefault="009A7F1D" w14:paraId="42AD4A7B" w14:textId="77777777">
      <w:pPr>
        <w:spacing w:after="0" w:line="360" w:lineRule="auto"/>
        <w:rPr>
          <w:rFonts w:eastAsia="Calibri" w:cs="Tahoma"/>
          <w:bCs/>
          <w:iCs/>
          <w:lang w:val="es-ES" w:eastAsia="es-ES_tradnl"/>
        </w:rPr>
      </w:pPr>
    </w:p>
    <w:p w:rsidRPr="00446963" w:rsidR="009A7F1D" w:rsidP="009A7F1D" w:rsidRDefault="009A7F1D" w14:paraId="0D0F2CC6" w14:textId="77777777">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rsidR="009A7F1D" w:rsidP="009A7F1D" w:rsidRDefault="009A7F1D" w14:paraId="1A356479" w14:textId="77777777">
      <w:pPr>
        <w:spacing w:after="0" w:line="360" w:lineRule="auto"/>
        <w:ind w:right="-93"/>
        <w:rPr>
          <w:rFonts w:eastAsia="Times New Roman" w:cs="Tahoma"/>
          <w:b/>
          <w:lang w:eastAsia="es-ES"/>
        </w:rPr>
      </w:pPr>
    </w:p>
    <w:p w:rsidR="009A7F1D" w:rsidP="009A7F1D" w:rsidRDefault="009A7F1D" w14:paraId="4E6B2D2A" w14:textId="77EFA757">
      <w:pPr>
        <w:spacing w:after="0" w:line="360" w:lineRule="auto"/>
        <w:ind w:right="-93"/>
        <w:rPr>
          <w:rFonts w:eastAsia="Calibri" w:cs="Tahoma"/>
          <w:bCs/>
        </w:rPr>
      </w:pPr>
      <w:r w:rsidRPr="00446963">
        <w:rPr>
          <w:rFonts w:eastAsia="Times New Roman" w:cs="Tahoma"/>
          <w:lang w:eastAsia="es-ES"/>
        </w:rPr>
        <w:t xml:space="preserve">En el caso en estudio, como ha quedado señalado que el </w:t>
      </w:r>
      <w:r>
        <w:rPr>
          <w:rFonts w:eastAsia="Times New Roman" w:cs="Tahoma"/>
          <w:lang w:eastAsia="es-ES"/>
        </w:rPr>
        <w:t>Ayuntamiento de Jaltenco</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r w:rsidR="002A3F1A">
        <w:rPr>
          <w:rFonts w:eastAsia="Times New Roman" w:cs="Tahoma"/>
          <w:lang w:eastAsia="es-ES"/>
        </w:rPr>
        <w:t xml:space="preserve"> </w:t>
      </w: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w:t>
      </w:r>
    </w:p>
    <w:p w:rsidR="009A7F1D" w:rsidP="009A7F1D" w:rsidRDefault="009A7F1D" w14:paraId="00B09242" w14:textId="77777777">
      <w:pPr>
        <w:spacing w:after="0" w:line="360" w:lineRule="auto"/>
        <w:ind w:right="-93"/>
        <w:rPr>
          <w:rFonts w:eastAsia="Calibri" w:cs="Tahoma"/>
          <w:bCs/>
        </w:rPr>
      </w:pPr>
    </w:p>
    <w:p w:rsidRPr="00446963" w:rsidR="009A7F1D" w:rsidP="009A7F1D" w:rsidRDefault="009A7F1D" w14:paraId="10E793F8" w14:textId="77777777">
      <w:pPr>
        <w:spacing w:after="0" w:line="360" w:lineRule="auto"/>
        <w:ind w:right="-93"/>
        <w:rPr>
          <w:rFonts w:eastAsia="Calibri" w:cs="Tahoma"/>
          <w:bCs/>
        </w:rPr>
      </w:pPr>
      <w:r w:rsidRPr="00446963">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446963" w:rsidR="009A7F1D" w:rsidP="009A7F1D" w:rsidRDefault="009A7F1D" w14:paraId="1F244818" w14:textId="77777777">
      <w:pPr>
        <w:spacing w:after="0" w:line="360" w:lineRule="auto"/>
        <w:ind w:right="-93"/>
        <w:rPr>
          <w:rFonts w:eastAsia="Calibri" w:cs="Tahoma"/>
          <w:bCs/>
        </w:rPr>
      </w:pPr>
    </w:p>
    <w:p w:rsidR="009A7F1D" w:rsidP="009A7F1D" w:rsidRDefault="009A7F1D" w14:paraId="4DEE8C22" w14:textId="77777777">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446963" w:rsidR="009A7F1D" w:rsidP="009A7F1D" w:rsidRDefault="009A7F1D" w14:paraId="5382DA84" w14:textId="77777777">
      <w:pPr>
        <w:spacing w:after="0" w:line="360" w:lineRule="auto"/>
        <w:ind w:right="-93"/>
        <w:rPr>
          <w:rFonts w:eastAsia="Calibri" w:cs="Tahoma"/>
          <w:bCs/>
        </w:rPr>
      </w:pPr>
    </w:p>
    <w:p w:rsidRPr="00446963" w:rsidR="009A7F1D" w:rsidP="009A7F1D" w:rsidRDefault="009A7F1D" w14:paraId="5E05DA29" w14:textId="77777777">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w:t>
      </w:r>
      <w:r w:rsidRPr="00446963">
        <w:rPr>
          <w:rFonts w:eastAsia="Calibri" w:cs="Tahoma"/>
          <w:bCs/>
        </w:rPr>
        <w:lastRenderedPageBreak/>
        <w:t xml:space="preserve">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rsidR="009A7F1D" w:rsidP="009A7F1D" w:rsidRDefault="009A7F1D" w14:paraId="218F396D" w14:textId="77777777">
      <w:pPr>
        <w:spacing w:after="0" w:line="360" w:lineRule="auto"/>
        <w:ind w:right="-93"/>
        <w:rPr>
          <w:rFonts w:eastAsia="Calibri" w:cs="Tahoma"/>
          <w:bCs/>
        </w:rPr>
      </w:pPr>
    </w:p>
    <w:p w:rsidRPr="00446963" w:rsidR="009A7F1D" w:rsidP="009A7F1D" w:rsidRDefault="009A7F1D" w14:paraId="0E9ADEF8" w14:textId="77777777">
      <w:pPr>
        <w:spacing w:after="0" w:line="360" w:lineRule="auto"/>
        <w:rPr>
          <w:rFonts w:eastAsia="Calibri" w:cs="Tahoma"/>
          <w:bCs/>
        </w:rPr>
      </w:pPr>
      <w:r w:rsidRPr="00446963">
        <w:rPr>
          <w:rFonts w:eastAsia="Calibri" w:cs="Tahoma"/>
          <w:bCs/>
        </w:rPr>
        <w:t>Por lo expuesto y fundado, este Pleno:</w:t>
      </w:r>
    </w:p>
    <w:p w:rsidR="009A7F1D" w:rsidP="009A7F1D" w:rsidRDefault="009A7F1D" w14:paraId="666897CC" w14:textId="77777777">
      <w:pPr>
        <w:spacing w:after="0" w:line="360" w:lineRule="auto"/>
        <w:jc w:val="center"/>
        <w:rPr>
          <w:rFonts w:eastAsia="Calibri" w:cs="Tahoma"/>
          <w:b/>
          <w:bCs/>
        </w:rPr>
      </w:pPr>
    </w:p>
    <w:p w:rsidRPr="00446963" w:rsidR="009A7F1D" w:rsidP="009A7F1D" w:rsidRDefault="009A7F1D" w14:paraId="559466CB" w14:textId="77777777">
      <w:pPr>
        <w:spacing w:after="0" w:line="360" w:lineRule="auto"/>
        <w:jc w:val="center"/>
        <w:rPr>
          <w:rFonts w:eastAsia="Calibri" w:cs="Tahoma"/>
          <w:b/>
          <w:bCs/>
        </w:rPr>
      </w:pPr>
      <w:r w:rsidRPr="00446963">
        <w:rPr>
          <w:rFonts w:eastAsia="Calibri" w:cs="Tahoma"/>
          <w:b/>
          <w:bCs/>
        </w:rPr>
        <w:t>R E S U E L V E:</w:t>
      </w:r>
    </w:p>
    <w:p w:rsidRPr="00446963" w:rsidR="009A7F1D" w:rsidP="009A7F1D" w:rsidRDefault="009A7F1D" w14:paraId="393852FD" w14:textId="77777777">
      <w:pPr>
        <w:spacing w:after="0" w:line="360" w:lineRule="auto"/>
        <w:jc w:val="left"/>
        <w:rPr>
          <w:rFonts w:eastAsia="Calibri" w:cs="Tahoma"/>
          <w:b/>
          <w:bCs/>
        </w:rPr>
      </w:pPr>
    </w:p>
    <w:p w:rsidRPr="002A3F1A" w:rsidR="009A7F1D" w:rsidP="009A7F1D" w:rsidRDefault="009A7F1D" w14:paraId="40D47433" w14:textId="2D8679A5">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2A3F1A">
        <w:rPr>
          <w:bCs/>
        </w:rPr>
        <w:t>057</w:t>
      </w:r>
      <w:r w:rsidRPr="002A3F1A" w:rsidR="003B1833">
        <w:rPr>
          <w:bCs/>
        </w:rPr>
        <w:t>4</w:t>
      </w:r>
      <w:r w:rsidRPr="002A3F1A">
        <w:rPr>
          <w:bCs/>
        </w:rPr>
        <w:t>6/INFOEM/IP/RR/2022</w:t>
      </w:r>
      <w:r w:rsidRPr="002A3F1A">
        <w:rPr>
          <w:rFonts w:eastAsia="Calibri" w:cs="Tahoma"/>
          <w:bCs/>
        </w:rPr>
        <w:t xml:space="preserve">, en términos de los Considerando QUINTO </w:t>
      </w:r>
      <w:r w:rsidRPr="002A3F1A">
        <w:rPr>
          <w:rFonts w:eastAsia="Calibri" w:cs="Tahoma"/>
        </w:rPr>
        <w:t>y</w:t>
      </w:r>
      <w:r w:rsidRPr="002A3F1A">
        <w:rPr>
          <w:rFonts w:eastAsia="Calibri" w:cs="Tahoma"/>
          <w:bCs/>
        </w:rPr>
        <w:t xml:space="preserve"> SEXTO de la presente Resolución.</w:t>
      </w:r>
    </w:p>
    <w:p w:rsidRPr="002A3F1A" w:rsidR="009A7F1D" w:rsidP="009A7F1D" w:rsidRDefault="009A7F1D" w14:paraId="317A9C86" w14:textId="77777777">
      <w:pPr>
        <w:spacing w:after="0" w:line="360" w:lineRule="auto"/>
        <w:rPr>
          <w:rFonts w:eastAsia="Calibri" w:cs="Tahoma"/>
          <w:bCs/>
        </w:rPr>
      </w:pPr>
    </w:p>
    <w:p w:rsidRPr="00446963" w:rsidR="009A7F1D" w:rsidP="009A7F1D" w:rsidRDefault="009A7F1D" w14:paraId="47D38BE8" w14:textId="56A48850">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Pr="008054B2" w:rsidR="003B1833">
        <w:rPr>
          <w:color w:val="auto"/>
        </w:rPr>
        <w:t>00249/ECATEPEC/IP/2022</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rsidRPr="00446963" w:rsidR="009A7F1D" w:rsidP="009A7F1D" w:rsidRDefault="009A7F1D" w14:paraId="19AB2B36" w14:textId="77777777">
      <w:pPr>
        <w:spacing w:after="0" w:line="360" w:lineRule="auto"/>
        <w:rPr>
          <w:rFonts w:eastAsia="Calibri" w:cs="Tahoma"/>
          <w:iCs/>
          <w:lang w:eastAsia="es-ES_tradnl"/>
        </w:rPr>
      </w:pPr>
    </w:p>
    <w:p w:rsidRPr="00446963" w:rsidR="009A7F1D" w:rsidP="009A7F1D" w:rsidRDefault="009A7F1D" w14:paraId="56A5679F" w14:textId="77777777">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446963" w:rsidR="009A7F1D" w:rsidP="009A7F1D" w:rsidRDefault="009A7F1D" w14:paraId="228510A9" w14:textId="77777777">
      <w:pPr>
        <w:spacing w:after="0" w:line="360" w:lineRule="auto"/>
        <w:rPr>
          <w:rFonts w:eastAsia="Calibri" w:cs="Tahoma"/>
          <w:lang w:eastAsia="es-MX"/>
        </w:rPr>
      </w:pPr>
    </w:p>
    <w:p w:rsidRPr="00446963" w:rsidR="009A7F1D" w:rsidP="009A7F1D" w:rsidRDefault="009A7F1D" w14:paraId="65DCEB53" w14:textId="77777777">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9A7F1D" w:rsidP="009A7F1D" w:rsidRDefault="009A7F1D" w14:paraId="673CB760" w14:textId="77777777">
      <w:pPr>
        <w:spacing w:after="0" w:line="360" w:lineRule="auto"/>
        <w:rPr>
          <w:rFonts w:eastAsia="Times New Roman" w:cs="Tahoma"/>
          <w:lang w:eastAsia="es-ES"/>
        </w:rPr>
      </w:pPr>
    </w:p>
    <w:p w:rsidRPr="00446963" w:rsidR="009A7F1D" w:rsidP="009A7F1D" w:rsidRDefault="009A7F1D" w14:paraId="1F53D11E" w14:textId="77777777">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46963" w:rsidR="009A7F1D" w:rsidP="009A7F1D" w:rsidRDefault="009A7F1D" w14:paraId="6D8A2D4F" w14:textId="77777777">
      <w:pPr>
        <w:spacing w:after="0" w:line="360" w:lineRule="auto"/>
        <w:rPr>
          <w:rFonts w:eastAsia="Calibri" w:cs="Tahoma"/>
          <w:bCs/>
          <w:lang w:val="es-ES_tradnl"/>
        </w:rPr>
      </w:pPr>
    </w:p>
    <w:p w:rsidRPr="00446963" w:rsidR="009A7F1D" w:rsidP="009A7F1D" w:rsidRDefault="009A7F1D" w14:paraId="68F91F7D" w14:textId="77777777">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46963" w:rsidR="009A7F1D" w:rsidP="009A7F1D" w:rsidRDefault="009A7F1D" w14:paraId="3839FEEA" w14:textId="77777777">
      <w:pPr>
        <w:spacing w:after="0" w:line="360" w:lineRule="auto"/>
        <w:rPr>
          <w:rFonts w:eastAsia="Calibri" w:cs="Tahoma"/>
          <w:bCs/>
          <w:lang w:val="es-ES_tradnl"/>
        </w:rPr>
      </w:pPr>
    </w:p>
    <w:p w:rsidR="009A7F1D" w:rsidP="009A7F1D" w:rsidRDefault="009A7F1D" w14:paraId="23F51E31" w14:textId="77777777">
      <w:pPr>
        <w:spacing w:after="0" w:line="360" w:lineRule="auto"/>
        <w:rPr>
          <w:rFonts w:eastAsia="Calibri" w:cs="Tahoma"/>
          <w:bCs/>
          <w:lang w:val="es-ES_tradnl"/>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rsidRPr="00446963" w:rsidR="009A7F1D" w:rsidP="009A7F1D" w:rsidRDefault="009A7F1D" w14:paraId="0D9406B6" w14:textId="77777777">
      <w:pPr>
        <w:spacing w:after="0" w:line="360" w:lineRule="auto"/>
        <w:rPr>
          <w:rFonts w:eastAsia="Calibri" w:cs="Tahoma"/>
          <w:bCs/>
        </w:rPr>
      </w:pPr>
    </w:p>
    <w:p w:rsidRPr="00446963" w:rsidR="009A7F1D" w:rsidP="009A7F1D" w:rsidRDefault="009A7F1D" w14:paraId="02D21D7B" w14:textId="71AB24FA">
      <w:pPr>
        <w:spacing w:after="0" w:line="360" w:lineRule="auto"/>
        <w:rPr>
          <w:rFonts w:cs="Arial"/>
        </w:rPr>
      </w:pPr>
      <w:r w:rsidRPr="00446963">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E52C4">
        <w:t>VIGÉSIMA TERCERA</w:t>
      </w:r>
      <w:r w:rsidRPr="00446963">
        <w:t xml:space="preserve"> SESIÓN ORDINARIA CELEBRADA EL </w:t>
      </w:r>
      <w:r>
        <w:t>VEINTI</w:t>
      </w:r>
      <w:r w:rsidR="006E52C4">
        <w:t>UNO</w:t>
      </w:r>
      <w:r>
        <w:t xml:space="preserve"> DE</w:t>
      </w:r>
      <w:r w:rsidR="006E52C4">
        <w:t xml:space="preserve"> JUNIO </w:t>
      </w:r>
      <w:r w:rsidRPr="00446963">
        <w:t>DE DOS MIL VEINTIDÓS, ANTE EL SECRETARIO TÉCNICO DEL PLENO, ALEXIS TAPIA RAMÍREZ.</w:t>
      </w:r>
    </w:p>
    <w:p w:rsidR="007374EF" w:rsidRDefault="007374EF" w14:paraId="51C1B559" w14:textId="238F786F">
      <w:pPr>
        <w:jc w:val="left"/>
        <w:rPr>
          <w:rFonts w:eastAsia="Times New Roman" w:cs="Tahoma"/>
          <w:lang w:eastAsia="es-MX"/>
        </w:rPr>
      </w:pPr>
      <w:r>
        <w:rPr>
          <w:rFonts w:eastAsia="Times New Roman" w:cs="Tahoma"/>
          <w:lang w:eastAsia="es-MX"/>
        </w:rPr>
        <w:br w:type="page"/>
      </w:r>
    </w:p>
    <w:p w:rsidRPr="00446963" w:rsidR="009A7F1D" w:rsidP="009A7F1D" w:rsidRDefault="009A7F1D" w14:paraId="520C0F98" w14:textId="77777777">
      <w:pPr>
        <w:spacing w:after="0" w:line="360" w:lineRule="auto"/>
        <w:rPr>
          <w:rFonts w:eastAsia="Times New Roman" w:cs="Tahoma"/>
          <w:lang w:eastAsia="es-MX"/>
        </w:rPr>
      </w:pPr>
    </w:p>
    <w:p w:rsidRPr="00446963" w:rsidR="009A7F1D" w:rsidP="009A7F1D" w:rsidRDefault="009A7F1D" w14:paraId="0F5703FC" w14:textId="77777777">
      <w:pPr>
        <w:spacing w:after="0" w:line="360" w:lineRule="auto"/>
        <w:rPr>
          <w:rFonts w:eastAsia="Times New Roman" w:cs="Tahoma"/>
          <w:lang w:eastAsia="es-MX"/>
        </w:rPr>
      </w:pPr>
    </w:p>
    <w:p w:rsidRPr="00446963" w:rsidR="009A7F1D" w:rsidP="009A7F1D" w:rsidRDefault="009A7F1D" w14:paraId="18408D33" w14:textId="77777777">
      <w:pPr>
        <w:spacing w:after="0" w:line="360" w:lineRule="auto"/>
        <w:rPr>
          <w:rFonts w:eastAsia="Times New Roman" w:cs="Tahoma"/>
          <w:lang w:eastAsia="es-MX"/>
        </w:rPr>
      </w:pPr>
    </w:p>
    <w:p w:rsidRPr="00446963" w:rsidR="009A7F1D" w:rsidP="009A7F1D" w:rsidRDefault="009A7F1D" w14:paraId="7F75AF45" w14:textId="77777777">
      <w:pPr>
        <w:spacing w:after="0" w:line="360" w:lineRule="auto"/>
        <w:rPr>
          <w:rFonts w:eastAsia="Times New Roman" w:cs="Tahoma"/>
          <w:lang w:eastAsia="es-MX"/>
        </w:rPr>
      </w:pPr>
    </w:p>
    <w:p w:rsidRPr="00446963" w:rsidR="009A7F1D" w:rsidP="009A7F1D" w:rsidRDefault="009A7F1D" w14:paraId="60D1F0C9" w14:textId="77777777">
      <w:pPr>
        <w:spacing w:after="0" w:line="360" w:lineRule="auto"/>
        <w:rPr>
          <w:rFonts w:eastAsia="Times New Roman" w:cs="Tahoma"/>
          <w:lang w:eastAsia="es-MX"/>
        </w:rPr>
      </w:pPr>
    </w:p>
    <w:p w:rsidRPr="00446963" w:rsidR="009A7F1D" w:rsidP="009A7F1D" w:rsidRDefault="009A7F1D" w14:paraId="710F3FA2" w14:textId="77777777">
      <w:pPr>
        <w:spacing w:after="0" w:line="360" w:lineRule="auto"/>
        <w:rPr>
          <w:rFonts w:eastAsia="Times New Roman" w:cs="Tahoma"/>
          <w:lang w:eastAsia="es-MX"/>
        </w:rPr>
      </w:pPr>
    </w:p>
    <w:p w:rsidRPr="00446963" w:rsidR="009A7F1D" w:rsidP="009A7F1D" w:rsidRDefault="009A7F1D" w14:paraId="71092A47" w14:textId="77777777">
      <w:pPr>
        <w:tabs>
          <w:tab w:val="left" w:pos="8931"/>
        </w:tabs>
        <w:spacing w:after="0" w:line="360" w:lineRule="auto"/>
        <w:rPr>
          <w:rFonts w:eastAsia="Calibri" w:cs="Tahoma"/>
        </w:rPr>
      </w:pPr>
    </w:p>
    <w:p w:rsidRPr="00446963" w:rsidR="009A7F1D" w:rsidP="009A7F1D" w:rsidRDefault="009A7F1D" w14:paraId="07A7CC86" w14:textId="77777777">
      <w:pPr>
        <w:tabs>
          <w:tab w:val="left" w:pos="8931"/>
        </w:tabs>
        <w:spacing w:after="0" w:line="360" w:lineRule="auto"/>
        <w:rPr>
          <w:rFonts w:eastAsia="Calibri" w:cs="Tahoma"/>
          <w:b/>
          <w:bCs/>
        </w:rPr>
      </w:pPr>
    </w:p>
    <w:p w:rsidRPr="00446963" w:rsidR="009A7F1D" w:rsidP="009A7F1D" w:rsidRDefault="009A7F1D" w14:paraId="4B5DE55B" w14:textId="77777777">
      <w:pPr>
        <w:spacing w:after="0" w:line="360" w:lineRule="auto"/>
      </w:pPr>
    </w:p>
    <w:p w:rsidR="009A7F1D" w:rsidP="009A7F1D" w:rsidRDefault="009A7F1D" w14:paraId="6C34A222" w14:textId="77777777">
      <w:pPr>
        <w:spacing w:after="0" w:line="360" w:lineRule="auto"/>
      </w:pPr>
    </w:p>
    <w:p w:rsidR="0090337A" w:rsidRDefault="0090337A" w14:paraId="3A3CD688" w14:textId="77777777"/>
    <w:sectPr w:rsidR="0090337A" w:rsidSect="008C644E">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65A4" w:rsidP="009A7F1D" w:rsidRDefault="001D65A4" w14:paraId="2B8C508F" w14:textId="77777777">
      <w:pPr>
        <w:spacing w:after="0" w:line="240" w:lineRule="auto"/>
      </w:pPr>
      <w:r>
        <w:separator/>
      </w:r>
    </w:p>
  </w:endnote>
  <w:endnote w:type="continuationSeparator" w:id="0">
    <w:p w:rsidR="001D65A4" w:rsidP="009A7F1D" w:rsidRDefault="001D65A4" w14:paraId="03E283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6E52C4" w14:paraId="0CC9610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7374EF" w14:paraId="249D19F9"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6E52C4" w14:paraId="50048030"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A3F1A">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A3F1A">
              <w:rPr>
                <w:b/>
                <w:bCs/>
                <w:noProof/>
              </w:rPr>
              <w:t>20</w:t>
            </w:r>
            <w:r>
              <w:rPr>
                <w:b/>
                <w:bCs/>
                <w:sz w:val="24"/>
                <w:szCs w:val="24"/>
              </w:rPr>
              <w:fldChar w:fldCharType="end"/>
            </w:r>
          </w:p>
        </w:sdtContent>
      </w:sdt>
    </w:sdtContent>
  </w:sdt>
  <w:p w:rsidR="008C644E" w:rsidRDefault="007374EF" w14:paraId="57B6819C"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6E52C4" w14:paraId="63CECD6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94DD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94DD3">
      <w:rPr>
        <w:b/>
        <w:bCs/>
        <w:noProof/>
      </w:rPr>
      <w:t>20</w:t>
    </w:r>
    <w:r>
      <w:rPr>
        <w:b/>
        <w:bCs/>
        <w:sz w:val="24"/>
        <w:szCs w:val="24"/>
      </w:rPr>
      <w:fldChar w:fldCharType="end"/>
    </w:r>
  </w:p>
  <w:p w:rsidR="008C644E" w:rsidP="00F73157" w:rsidRDefault="006E52C4" w14:paraId="0FAA2882"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65A4" w:rsidP="009A7F1D" w:rsidRDefault="001D65A4" w14:paraId="7EC55C5D" w14:textId="77777777">
      <w:pPr>
        <w:spacing w:after="0" w:line="240" w:lineRule="auto"/>
      </w:pPr>
      <w:r>
        <w:separator/>
      </w:r>
    </w:p>
  </w:footnote>
  <w:footnote w:type="continuationSeparator" w:id="0">
    <w:p w:rsidR="001D65A4" w:rsidP="009A7F1D" w:rsidRDefault="001D65A4" w14:paraId="55316C6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4C4EDC" w14:textId="77777777">
      <w:trPr>
        <w:trHeight w:val="1435"/>
      </w:trPr>
      <w:tc>
        <w:tcPr>
          <w:tcW w:w="3261" w:type="dxa"/>
        </w:tcPr>
        <w:p w:rsidRPr="008C644E" w:rsidR="008C644E" w:rsidP="008C644E" w:rsidRDefault="007374EF" w14:paraId="3D3A2367"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16132BE5" w14:textId="77777777">
            <w:trPr>
              <w:trHeight w:val="144"/>
            </w:trPr>
            <w:tc>
              <w:tcPr>
                <w:tcW w:w="2559" w:type="dxa"/>
                <w:hideMark/>
              </w:tcPr>
              <w:p w:rsidRPr="008C644E" w:rsidR="008C644E" w:rsidP="008C644E" w:rsidRDefault="006E52C4" w14:paraId="7A6CEE32" w14:textId="77777777">
                <w:pPr>
                  <w:pStyle w:val="Encabezado"/>
                  <w:rPr>
                    <w:b/>
                  </w:rPr>
                </w:pPr>
                <w:r w:rsidRPr="008C644E">
                  <w:rPr>
                    <w:b/>
                  </w:rPr>
                  <w:t>Recurso de Revisión:</w:t>
                </w:r>
              </w:p>
            </w:tc>
            <w:tc>
              <w:tcPr>
                <w:tcW w:w="3259" w:type="dxa"/>
                <w:hideMark/>
              </w:tcPr>
              <w:p w:rsidRPr="008C644E" w:rsidR="008C644E" w:rsidP="008C644E" w:rsidRDefault="006E52C4" w14:paraId="3FFAF4D1" w14:textId="77777777">
                <w:pPr>
                  <w:pStyle w:val="Encabezado"/>
                </w:pPr>
                <w:r>
                  <w:t>01206/INFOEM/IP/RR/2022</w:t>
                </w:r>
              </w:p>
            </w:tc>
            <w:tc>
              <w:tcPr>
                <w:tcW w:w="3402" w:type="dxa"/>
              </w:tcPr>
              <w:p w:rsidRPr="008C644E" w:rsidR="008C644E" w:rsidP="008C644E" w:rsidRDefault="007374EF" w14:paraId="198ECB1F" w14:textId="77777777">
                <w:pPr>
                  <w:pStyle w:val="Encabezado"/>
                  <w:rPr>
                    <w:bCs/>
                  </w:rPr>
                </w:pPr>
              </w:p>
            </w:tc>
          </w:tr>
          <w:tr w:rsidRPr="008C644E" w:rsidR="008C644E" w:rsidTr="00787244" w14:paraId="599FC900" w14:textId="77777777">
            <w:trPr>
              <w:trHeight w:val="283"/>
            </w:trPr>
            <w:tc>
              <w:tcPr>
                <w:tcW w:w="2559" w:type="dxa"/>
                <w:hideMark/>
              </w:tcPr>
              <w:p w:rsidRPr="008C644E" w:rsidR="008C644E" w:rsidP="008C644E" w:rsidRDefault="006E52C4" w14:paraId="7887BC8A" w14:textId="77777777">
                <w:pPr>
                  <w:pStyle w:val="Encabezado"/>
                  <w:rPr>
                    <w:b/>
                  </w:rPr>
                </w:pPr>
                <w:r w:rsidRPr="008C644E">
                  <w:rPr>
                    <w:b/>
                  </w:rPr>
                  <w:t>Sujeto Obligado:</w:t>
                </w:r>
              </w:p>
            </w:tc>
            <w:tc>
              <w:tcPr>
                <w:tcW w:w="3259" w:type="dxa"/>
                <w:hideMark/>
              </w:tcPr>
              <w:p w:rsidRPr="008C644E" w:rsidR="008C644E" w:rsidP="00A075BA" w:rsidRDefault="006E52C4" w14:paraId="0A58FDDC" w14:textId="77777777">
                <w:pPr>
                  <w:pStyle w:val="Encabezado"/>
                </w:pPr>
                <w:r w:rsidRPr="008C644E">
                  <w:rPr>
                    <w:lang w:val="es-MX"/>
                  </w:rPr>
                  <w:t>Ayuntamiento</w:t>
                </w:r>
                <w:r>
                  <w:rPr>
                    <w:lang w:val="es-MX"/>
                  </w:rPr>
                  <w:t xml:space="preserve"> de</w:t>
                </w:r>
                <w:r w:rsidRPr="008C644E">
                  <w:rPr>
                    <w:lang w:val="es-MX"/>
                  </w:rPr>
                  <w:t xml:space="preserve"> </w:t>
                </w:r>
                <w:r>
                  <w:rPr>
                    <w:lang w:val="es-MX"/>
                  </w:rPr>
                  <w:t>Jaltenco</w:t>
                </w:r>
              </w:p>
            </w:tc>
            <w:tc>
              <w:tcPr>
                <w:tcW w:w="3402" w:type="dxa"/>
              </w:tcPr>
              <w:p w:rsidRPr="008C644E" w:rsidR="008C644E" w:rsidP="008C644E" w:rsidRDefault="007374EF" w14:paraId="130FA0FD" w14:textId="77777777">
                <w:pPr>
                  <w:pStyle w:val="Encabezado"/>
                </w:pPr>
              </w:p>
            </w:tc>
          </w:tr>
          <w:tr w:rsidRPr="008C644E" w:rsidR="008C644E" w:rsidTr="00787244" w14:paraId="3A3327B8" w14:textId="77777777">
            <w:trPr>
              <w:trHeight w:val="283"/>
            </w:trPr>
            <w:tc>
              <w:tcPr>
                <w:tcW w:w="2559" w:type="dxa"/>
                <w:hideMark/>
              </w:tcPr>
              <w:p w:rsidRPr="008C644E" w:rsidR="008C644E" w:rsidP="008C644E" w:rsidRDefault="006E52C4" w14:paraId="61EEDC97" w14:textId="77777777">
                <w:pPr>
                  <w:pStyle w:val="Encabezado"/>
                  <w:rPr>
                    <w:b/>
                  </w:rPr>
                </w:pPr>
                <w:r w:rsidRPr="008C644E">
                  <w:rPr>
                    <w:b/>
                  </w:rPr>
                  <w:t xml:space="preserve">Comisionado Ponente: </w:t>
                </w:r>
              </w:p>
            </w:tc>
            <w:tc>
              <w:tcPr>
                <w:tcW w:w="3259" w:type="dxa"/>
                <w:hideMark/>
              </w:tcPr>
              <w:p w:rsidRPr="008C644E" w:rsidR="008C644E" w:rsidP="008C644E" w:rsidRDefault="006E52C4" w14:paraId="239173A9" w14:textId="77777777">
                <w:pPr>
                  <w:pStyle w:val="Encabezado"/>
                  <w:rPr>
                    <w:b/>
                  </w:rPr>
                </w:pPr>
                <w:r w:rsidRPr="008C644E">
                  <w:t>Luis Gustavo Parra Noriega</w:t>
                </w:r>
              </w:p>
            </w:tc>
            <w:tc>
              <w:tcPr>
                <w:tcW w:w="3402" w:type="dxa"/>
              </w:tcPr>
              <w:p w:rsidRPr="008C644E" w:rsidR="008C644E" w:rsidP="008C644E" w:rsidRDefault="007374EF" w14:paraId="1E0ED5F7" w14:textId="77777777">
                <w:pPr>
                  <w:pStyle w:val="Encabezado"/>
                </w:pPr>
              </w:p>
            </w:tc>
          </w:tr>
        </w:tbl>
        <w:p w:rsidRPr="008C644E" w:rsidR="008C644E" w:rsidP="008C644E" w:rsidRDefault="007374EF" w14:paraId="57878027" w14:textId="77777777">
          <w:pPr>
            <w:pStyle w:val="Encabezado"/>
            <w:rPr>
              <w:b/>
            </w:rPr>
          </w:pPr>
        </w:p>
      </w:tc>
    </w:tr>
  </w:tbl>
  <w:p w:rsidR="008C644E" w:rsidRDefault="007374EF" w14:paraId="7E79F69B" w14:textId="77777777">
    <w:pPr>
      <w:pStyle w:val="Encabezado"/>
    </w:pPr>
    <w:r>
      <w:rPr>
        <w:noProof/>
      </w:rPr>
      <w:pict w14:anchorId="50F9B6D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7216;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537F5108" w14:textId="77777777">
      <w:trPr>
        <w:trHeight w:val="1435"/>
      </w:trPr>
      <w:tc>
        <w:tcPr>
          <w:tcW w:w="3402" w:type="dxa"/>
        </w:tcPr>
        <w:p w:rsidR="008C644E" w:rsidP="008C644E" w:rsidRDefault="007374EF" w14:paraId="382663DB" w14:textId="77777777">
          <w:pPr>
            <w:tabs>
              <w:tab w:val="right" w:pos="4273"/>
            </w:tabs>
            <w:spacing w:line="256" w:lineRule="auto"/>
            <w:rPr>
              <w:rFonts w:ascii="Garamond" w:hAnsi="Garamond" w:eastAsia="Calibri"/>
              <w:color w:val="auto"/>
            </w:rPr>
          </w:pPr>
        </w:p>
      </w:tc>
      <w:tc>
        <w:tcPr>
          <w:tcW w:w="6730" w:type="dxa"/>
          <w:hideMark/>
        </w:tcPr>
        <w:p w:rsidR="00D36646" w:rsidRDefault="007374EF" w14:paraId="33D19523" w14:textId="77777777"/>
        <w:tbl>
          <w:tblPr>
            <w:tblStyle w:val="Tablaconcuadrcula"/>
            <w:tblW w:w="9220"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2827"/>
            <w:gridCol w:w="3834"/>
          </w:tblGrid>
          <w:tr w:rsidR="008C644E" w:rsidTr="009A7F1D" w14:paraId="415C05A9" w14:textId="77777777">
            <w:trPr>
              <w:trHeight w:val="144"/>
            </w:trPr>
            <w:tc>
              <w:tcPr>
                <w:tcW w:w="2559" w:type="dxa"/>
                <w:hideMark/>
              </w:tcPr>
              <w:p w:rsidR="008C644E" w:rsidP="008C644E" w:rsidRDefault="006E52C4" w14:paraId="0A532B9F" w14:textId="77777777">
                <w:pPr>
                  <w:tabs>
                    <w:tab w:val="right" w:pos="8838"/>
                  </w:tabs>
                  <w:ind w:left="-74" w:right="-105"/>
                  <w:rPr>
                    <w:rFonts w:eastAsia="Calibri" w:cs="Tahoma"/>
                    <w:b/>
                  </w:rPr>
                </w:pPr>
                <w:bookmarkStart w:name="_Hlk12526980" w:id="1"/>
                <w:r>
                  <w:rPr>
                    <w:rFonts w:eastAsia="Calibri" w:cs="Tahoma"/>
                    <w:b/>
                  </w:rPr>
                  <w:t>Recurso de Revisión:</w:t>
                </w:r>
              </w:p>
            </w:tc>
            <w:tc>
              <w:tcPr>
                <w:tcW w:w="2827" w:type="dxa"/>
                <w:hideMark/>
              </w:tcPr>
              <w:p w:rsidR="008C644E" w:rsidP="008C644E" w:rsidRDefault="006E52C4" w14:paraId="33BD2650" w14:textId="68FA4E8B">
                <w:pPr>
                  <w:tabs>
                    <w:tab w:val="right" w:pos="8838"/>
                  </w:tabs>
                  <w:ind w:left="-74" w:right="-105"/>
                  <w:rPr>
                    <w:rFonts w:eastAsia="Calibri" w:cs="Tahoma"/>
                    <w:bCs/>
                  </w:rPr>
                </w:pPr>
                <w:r>
                  <w:t>057</w:t>
                </w:r>
                <w:r w:rsidR="009A7F1D">
                  <w:t>4</w:t>
                </w:r>
                <w:r>
                  <w:t>6/INFOEM/IP/RR/2022</w:t>
                </w:r>
              </w:p>
            </w:tc>
            <w:tc>
              <w:tcPr>
                <w:tcW w:w="3834" w:type="dxa"/>
              </w:tcPr>
              <w:p w:rsidR="008C644E" w:rsidP="008C644E" w:rsidRDefault="007374EF" w14:paraId="7A73A3B3" w14:textId="77777777">
                <w:pPr>
                  <w:tabs>
                    <w:tab w:val="right" w:pos="8838"/>
                  </w:tabs>
                  <w:ind w:left="-74" w:right="-105"/>
                  <w:rPr>
                    <w:rFonts w:eastAsia="Calibri" w:cs="Tahoma"/>
                    <w:bCs/>
                  </w:rPr>
                </w:pPr>
              </w:p>
            </w:tc>
            <w:bookmarkEnd w:id="1"/>
          </w:tr>
          <w:tr w:rsidR="008C644E" w:rsidTr="009A7F1D" w14:paraId="63BBCBC4" w14:textId="77777777">
            <w:trPr>
              <w:trHeight w:val="283"/>
            </w:trPr>
            <w:tc>
              <w:tcPr>
                <w:tcW w:w="2559" w:type="dxa"/>
                <w:hideMark/>
              </w:tcPr>
              <w:p w:rsidR="008C644E" w:rsidP="008C644E" w:rsidRDefault="006E52C4" w14:paraId="0251F326" w14:textId="77777777">
                <w:pPr>
                  <w:tabs>
                    <w:tab w:val="right" w:pos="8838"/>
                  </w:tabs>
                  <w:ind w:left="-74" w:right="-105"/>
                  <w:rPr>
                    <w:rFonts w:eastAsia="Calibri" w:cs="Tahoma"/>
                    <w:b/>
                  </w:rPr>
                </w:pPr>
                <w:r>
                  <w:rPr>
                    <w:rFonts w:eastAsia="Calibri" w:cs="Tahoma"/>
                    <w:b/>
                  </w:rPr>
                  <w:t>Sujeto Obligado:</w:t>
                </w:r>
              </w:p>
            </w:tc>
            <w:tc>
              <w:tcPr>
                <w:tcW w:w="2827" w:type="dxa"/>
                <w:hideMark/>
              </w:tcPr>
              <w:p w:rsidRPr="008C644E" w:rsidR="008C644E" w:rsidP="00412BE1" w:rsidRDefault="006E52C4" w14:paraId="1CE9A89D" w14:textId="4E99AE61">
                <w:pPr>
                  <w:tabs>
                    <w:tab w:val="left" w:pos="2834"/>
                    <w:tab w:val="right" w:pos="8838"/>
                  </w:tabs>
                  <w:ind w:left="-74" w:right="-105"/>
                  <w:rPr>
                    <w:rFonts w:eastAsia="Calibri" w:cs="Tahoma"/>
                  </w:rPr>
                </w:pPr>
                <w:r>
                  <w:rPr>
                    <w:rFonts w:eastAsia="Calibri" w:cs="Tahoma"/>
                    <w:lang w:val="es-MX"/>
                  </w:rPr>
                  <w:t xml:space="preserve">Ayuntamiento de </w:t>
                </w:r>
                <w:r w:rsidR="009A7F1D">
                  <w:rPr>
                    <w:rFonts w:eastAsia="Calibri" w:cs="Tahoma"/>
                    <w:lang w:val="es-MX"/>
                  </w:rPr>
                  <w:t>Ecatepec de Morelos</w:t>
                </w:r>
              </w:p>
            </w:tc>
            <w:tc>
              <w:tcPr>
                <w:tcW w:w="3834" w:type="dxa"/>
              </w:tcPr>
              <w:p w:rsidR="008C644E" w:rsidP="008C644E" w:rsidRDefault="007374EF" w14:paraId="4AF63E2B" w14:textId="77777777">
                <w:pPr>
                  <w:tabs>
                    <w:tab w:val="left" w:pos="2834"/>
                    <w:tab w:val="right" w:pos="8838"/>
                  </w:tabs>
                  <w:ind w:left="-74" w:right="-105"/>
                  <w:rPr>
                    <w:rFonts w:eastAsia="Calibri" w:cs="Tahoma"/>
                  </w:rPr>
                </w:pPr>
              </w:p>
            </w:tc>
          </w:tr>
          <w:tr w:rsidR="008C644E" w:rsidTr="009A7F1D" w14:paraId="1FF0D9FE" w14:textId="77777777">
            <w:trPr>
              <w:trHeight w:val="283"/>
            </w:trPr>
            <w:tc>
              <w:tcPr>
                <w:tcW w:w="2559" w:type="dxa"/>
                <w:hideMark/>
              </w:tcPr>
              <w:p w:rsidR="008C644E" w:rsidP="008C644E" w:rsidRDefault="006E52C4" w14:paraId="3684F75E" w14:textId="77777777">
                <w:pPr>
                  <w:tabs>
                    <w:tab w:val="right" w:pos="8838"/>
                  </w:tabs>
                  <w:ind w:left="-74" w:right="-105"/>
                  <w:rPr>
                    <w:rFonts w:eastAsia="Calibri" w:cs="Tahoma"/>
                    <w:b/>
                  </w:rPr>
                </w:pPr>
                <w:r>
                  <w:rPr>
                    <w:rFonts w:eastAsia="Calibri" w:cs="Tahoma"/>
                    <w:b/>
                  </w:rPr>
                  <w:t xml:space="preserve">Comisionado Ponente: </w:t>
                </w:r>
              </w:p>
            </w:tc>
            <w:tc>
              <w:tcPr>
                <w:tcW w:w="2827" w:type="dxa"/>
                <w:hideMark/>
              </w:tcPr>
              <w:p w:rsidR="008C644E" w:rsidP="008C644E" w:rsidRDefault="006E52C4" w14:paraId="2612B0D5" w14:textId="77777777">
                <w:pPr>
                  <w:tabs>
                    <w:tab w:val="right" w:pos="8838"/>
                  </w:tabs>
                  <w:ind w:left="-74" w:right="-105"/>
                  <w:rPr>
                    <w:rFonts w:eastAsia="Calibri" w:cs="Tahoma"/>
                    <w:b/>
                  </w:rPr>
                </w:pPr>
                <w:r>
                  <w:rPr>
                    <w:rFonts w:eastAsia="Calibri" w:cs="Tahoma"/>
                  </w:rPr>
                  <w:t>Luis Gustavo Parra Noriega</w:t>
                </w:r>
              </w:p>
            </w:tc>
            <w:tc>
              <w:tcPr>
                <w:tcW w:w="3834" w:type="dxa"/>
              </w:tcPr>
              <w:p w:rsidR="008C644E" w:rsidP="008C644E" w:rsidRDefault="007374EF" w14:paraId="3616B37F" w14:textId="77777777">
                <w:pPr>
                  <w:tabs>
                    <w:tab w:val="right" w:pos="8838"/>
                  </w:tabs>
                  <w:ind w:left="-74" w:right="-105"/>
                  <w:rPr>
                    <w:rFonts w:eastAsia="Calibri" w:cs="Tahoma"/>
                  </w:rPr>
                </w:pPr>
              </w:p>
            </w:tc>
          </w:tr>
        </w:tbl>
        <w:p w:rsidR="008C644E" w:rsidP="008C644E" w:rsidRDefault="007374EF" w14:paraId="75E7AA5B" w14:textId="77777777">
          <w:pPr>
            <w:tabs>
              <w:tab w:val="right" w:pos="8838"/>
            </w:tabs>
            <w:spacing w:line="256" w:lineRule="auto"/>
            <w:ind w:left="-28"/>
            <w:rPr>
              <w:rFonts w:ascii="Arial" w:hAnsi="Arial" w:eastAsia="Calibri" w:cs="Arial"/>
              <w:b/>
            </w:rPr>
          </w:pPr>
        </w:p>
      </w:tc>
    </w:tr>
  </w:tbl>
  <w:p w:rsidR="008C644E" w:rsidRDefault="007374EF" w14:paraId="56547001" w14:textId="77777777">
    <w:pPr>
      <w:pStyle w:val="Encabezado"/>
    </w:pPr>
    <w:r>
      <w:rPr>
        <w:noProof/>
      </w:rPr>
      <w:pict w14:anchorId="16E7236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103.85pt;margin-top:-125.65pt;width:663.5pt;height:12in;z-index:-251656192;mso-position-horizontal-relative:margin;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14D4169E" w14:paraId="613044AE" w14:textId="77777777">
      <w:trPr>
        <w:trHeight w:val="1435"/>
      </w:trPr>
      <w:tc>
        <w:tcPr>
          <w:tcW w:w="2127" w:type="dxa"/>
          <w:tcMar/>
        </w:tcPr>
        <w:p w:rsidRPr="008C644E" w:rsidR="008C644E" w:rsidP="008C644E" w:rsidRDefault="007374EF" w14:paraId="3478F6BA" w14:textId="77777777">
          <w:pPr>
            <w:pStyle w:val="Encabezado"/>
          </w:pPr>
        </w:p>
      </w:tc>
      <w:tc>
        <w:tcPr>
          <w:tcW w:w="7512" w:type="dxa"/>
          <w:tcMar/>
          <w:hideMark/>
        </w:tcPr>
        <w:tbl>
          <w:tblPr>
            <w:tblStyle w:val="Tablaconcuadrcula"/>
            <w:tblW w:w="13324"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3968"/>
            <w:gridCol w:w="3402"/>
            <w:gridCol w:w="3402"/>
          </w:tblGrid>
          <w:tr w:rsidRPr="008C644E" w:rsidR="003F2F0B" w:rsidTr="14D4169E" w14:paraId="107E6027" w14:textId="77777777">
            <w:trPr>
              <w:trHeight w:val="144"/>
            </w:trPr>
            <w:tc>
              <w:tcPr>
                <w:tcW w:w="2552" w:type="dxa"/>
                <w:tcMar/>
                <w:hideMark/>
              </w:tcPr>
              <w:p w:rsidRPr="008C644E" w:rsidR="003F2F0B" w:rsidP="008C644E" w:rsidRDefault="006E52C4" w14:paraId="1F9E01D5" w14:textId="77777777">
                <w:pPr>
                  <w:pStyle w:val="Encabezado"/>
                  <w:rPr>
                    <w:b/>
                  </w:rPr>
                </w:pPr>
                <w:r w:rsidRPr="008C644E">
                  <w:rPr>
                    <w:b/>
                  </w:rPr>
                  <w:t>Recurso de Revisión:</w:t>
                </w:r>
              </w:p>
            </w:tc>
            <w:tc>
              <w:tcPr>
                <w:tcW w:w="3968" w:type="dxa"/>
                <w:tcMar/>
                <w:hideMark/>
              </w:tcPr>
              <w:p w:rsidRPr="00AC018A" w:rsidR="003F2F0B" w:rsidP="008C644E" w:rsidRDefault="006E52C4" w14:paraId="0BB90E11" w14:textId="7C7A16D0">
                <w:pPr>
                  <w:pStyle w:val="Encabezado"/>
                </w:pPr>
                <w:r w:rsidRPr="00AC018A">
                  <w:rPr>
                    <w:color w:val="000000"/>
                  </w:rPr>
                  <w:t>0</w:t>
                </w:r>
                <w:r>
                  <w:rPr>
                    <w:color w:val="000000"/>
                  </w:rPr>
                  <w:t>57</w:t>
                </w:r>
                <w:r w:rsidR="009A7F1D">
                  <w:rPr>
                    <w:color w:val="000000"/>
                  </w:rPr>
                  <w:t>4</w:t>
                </w:r>
                <w:r>
                  <w:rPr>
                    <w:color w:val="000000"/>
                  </w:rPr>
                  <w:t>6</w:t>
                </w:r>
                <w:r w:rsidRPr="00AC018A">
                  <w:rPr>
                    <w:color w:val="000000"/>
                  </w:rPr>
                  <w:t>/INFOEM/IP/RR/2022</w:t>
                </w:r>
              </w:p>
            </w:tc>
            <w:tc>
              <w:tcPr>
                <w:tcW w:w="3402" w:type="dxa"/>
                <w:tcMar/>
              </w:tcPr>
              <w:p w:rsidRPr="008C644E" w:rsidR="003F2F0B" w:rsidP="008C644E" w:rsidRDefault="007374EF" w14:paraId="555D52CE" w14:textId="77777777">
                <w:pPr>
                  <w:pStyle w:val="Encabezado"/>
                  <w:rPr>
                    <w:bCs/>
                  </w:rPr>
                </w:pPr>
              </w:p>
            </w:tc>
            <w:tc>
              <w:tcPr>
                <w:tcW w:w="3402" w:type="dxa"/>
                <w:tcMar/>
              </w:tcPr>
              <w:p w:rsidRPr="008C644E" w:rsidR="003F2F0B" w:rsidP="008C644E" w:rsidRDefault="007374EF" w14:paraId="783E7E40" w14:textId="77777777">
                <w:pPr>
                  <w:pStyle w:val="Encabezado"/>
                  <w:rPr>
                    <w:bCs/>
                  </w:rPr>
                </w:pPr>
              </w:p>
            </w:tc>
          </w:tr>
          <w:tr w:rsidRPr="008C644E" w:rsidR="003F2F0B" w:rsidTr="14D4169E" w14:paraId="1CD3E966" w14:textId="77777777">
            <w:trPr>
              <w:trHeight w:val="144"/>
            </w:trPr>
            <w:tc>
              <w:tcPr>
                <w:tcW w:w="2552" w:type="dxa"/>
                <w:tcMar/>
                <w:hideMark/>
              </w:tcPr>
              <w:p w:rsidRPr="008C644E" w:rsidR="003F2F0B" w:rsidP="008C644E" w:rsidRDefault="006E52C4" w14:paraId="5B3B783B" w14:textId="77777777">
                <w:pPr>
                  <w:pStyle w:val="Encabezado"/>
                  <w:rPr>
                    <w:b/>
                  </w:rPr>
                </w:pPr>
                <w:r w:rsidRPr="008C644E">
                  <w:rPr>
                    <w:b/>
                  </w:rPr>
                  <w:t>Recurrente:</w:t>
                </w:r>
              </w:p>
            </w:tc>
            <w:tc>
              <w:tcPr>
                <w:tcW w:w="3968" w:type="dxa"/>
                <w:tcMar/>
              </w:tcPr>
              <w:p w:rsidRPr="008C644E" w:rsidR="003F2F0B" w:rsidP="008C644E" w:rsidRDefault="00E91E48" w14:paraId="138054E4" w14:textId="00C42107">
                <w:pPr>
                  <w:pStyle w:val="Encabezado"/>
                </w:pPr>
                <w:r w:rsidRPr="14D4169E" w:rsidR="14D4169E">
                  <w:rPr>
                    <w:highlight w:val="black"/>
                  </w:rPr>
                  <w:t>XXXX</w:t>
                </w:r>
                <w:r w:rsidR="14D4169E">
                  <w:rPr/>
                  <w:t xml:space="preserve"> No Proporcionado No Proporcionado</w:t>
                </w:r>
              </w:p>
            </w:tc>
            <w:tc>
              <w:tcPr>
                <w:tcW w:w="3402" w:type="dxa"/>
                <w:tcMar/>
              </w:tcPr>
              <w:p w:rsidRPr="008C644E" w:rsidR="003F2F0B" w:rsidP="008C644E" w:rsidRDefault="007374EF" w14:paraId="3D45600E" w14:textId="77777777">
                <w:pPr>
                  <w:pStyle w:val="Encabezado"/>
                </w:pPr>
              </w:p>
            </w:tc>
            <w:tc>
              <w:tcPr>
                <w:tcW w:w="3402" w:type="dxa"/>
                <w:tcMar/>
              </w:tcPr>
              <w:p w:rsidRPr="008C644E" w:rsidR="003F2F0B" w:rsidP="008C644E" w:rsidRDefault="007374EF" w14:paraId="2982DFE4" w14:textId="77777777">
                <w:pPr>
                  <w:pStyle w:val="Encabezado"/>
                </w:pPr>
              </w:p>
            </w:tc>
          </w:tr>
          <w:tr w:rsidRPr="008C644E" w:rsidR="003F2F0B" w:rsidTr="14D4169E" w14:paraId="23210C1D" w14:textId="77777777">
            <w:trPr>
              <w:trHeight w:val="283"/>
            </w:trPr>
            <w:tc>
              <w:tcPr>
                <w:tcW w:w="2552" w:type="dxa"/>
                <w:tcMar/>
                <w:hideMark/>
              </w:tcPr>
              <w:p w:rsidRPr="008C644E" w:rsidR="003F2F0B" w:rsidP="008C644E" w:rsidRDefault="006E52C4" w14:paraId="08ADB10B" w14:textId="77777777">
                <w:pPr>
                  <w:pStyle w:val="Encabezado"/>
                  <w:rPr>
                    <w:b/>
                  </w:rPr>
                </w:pPr>
                <w:r w:rsidRPr="008C644E">
                  <w:rPr>
                    <w:b/>
                  </w:rPr>
                  <w:t>Sujeto Obligado:</w:t>
                </w:r>
              </w:p>
            </w:tc>
            <w:tc>
              <w:tcPr>
                <w:tcW w:w="3968" w:type="dxa"/>
                <w:tcMar/>
                <w:hideMark/>
              </w:tcPr>
              <w:p w:rsidRPr="008C644E" w:rsidR="003F2F0B" w:rsidP="008C644E" w:rsidRDefault="006E52C4" w14:paraId="0A6DB550" w14:textId="31E27E9E">
                <w:pPr>
                  <w:pStyle w:val="Encabezado"/>
                </w:pPr>
                <w:r>
                  <w:rPr>
                    <w:lang w:val="es-MX"/>
                  </w:rPr>
                  <w:t xml:space="preserve">Ayuntamiento de </w:t>
                </w:r>
                <w:r w:rsidR="009A7F1D">
                  <w:rPr>
                    <w:lang w:val="es-MX"/>
                  </w:rPr>
                  <w:t>Ecatepec de Morelos</w:t>
                </w:r>
              </w:p>
            </w:tc>
            <w:tc>
              <w:tcPr>
                <w:tcW w:w="3402" w:type="dxa"/>
                <w:tcMar/>
              </w:tcPr>
              <w:p w:rsidRPr="008C644E" w:rsidR="003F2F0B" w:rsidP="008C644E" w:rsidRDefault="007374EF" w14:paraId="2DD16806" w14:textId="77777777">
                <w:pPr>
                  <w:pStyle w:val="Encabezado"/>
                </w:pPr>
              </w:p>
            </w:tc>
            <w:tc>
              <w:tcPr>
                <w:tcW w:w="3402" w:type="dxa"/>
                <w:tcMar/>
              </w:tcPr>
              <w:p w:rsidRPr="008C644E" w:rsidR="003F2F0B" w:rsidP="008C644E" w:rsidRDefault="007374EF" w14:paraId="55907D3A" w14:textId="77777777">
                <w:pPr>
                  <w:pStyle w:val="Encabezado"/>
                </w:pPr>
              </w:p>
            </w:tc>
          </w:tr>
          <w:tr w:rsidRPr="008C644E" w:rsidR="003F2F0B" w:rsidTr="14D4169E" w14:paraId="60614A7E" w14:textId="77777777">
            <w:trPr>
              <w:trHeight w:val="283"/>
            </w:trPr>
            <w:tc>
              <w:tcPr>
                <w:tcW w:w="2552" w:type="dxa"/>
                <w:tcMar/>
                <w:hideMark/>
              </w:tcPr>
              <w:p w:rsidRPr="008C644E" w:rsidR="003F2F0B" w:rsidP="008C644E" w:rsidRDefault="006E52C4" w14:paraId="45DA798B" w14:textId="77777777">
                <w:pPr>
                  <w:pStyle w:val="Encabezado"/>
                  <w:rPr>
                    <w:b/>
                  </w:rPr>
                </w:pPr>
                <w:r w:rsidRPr="008C644E">
                  <w:rPr>
                    <w:b/>
                  </w:rPr>
                  <w:t xml:space="preserve">Comisionado Ponente: </w:t>
                </w:r>
              </w:p>
            </w:tc>
            <w:tc>
              <w:tcPr>
                <w:tcW w:w="3968" w:type="dxa"/>
                <w:tcMar/>
                <w:hideMark/>
              </w:tcPr>
              <w:p w:rsidRPr="008C644E" w:rsidR="003F2F0B" w:rsidP="008C644E" w:rsidRDefault="006E52C4" w14:paraId="6975AE7F" w14:textId="77777777">
                <w:pPr>
                  <w:pStyle w:val="Encabezado"/>
                  <w:rPr>
                    <w:b/>
                  </w:rPr>
                </w:pPr>
                <w:r w:rsidRPr="008C644E">
                  <w:t>Luis Gustavo Parra Noriega</w:t>
                </w:r>
              </w:p>
            </w:tc>
            <w:tc>
              <w:tcPr>
                <w:tcW w:w="3402" w:type="dxa"/>
                <w:tcMar/>
              </w:tcPr>
              <w:p w:rsidRPr="008C644E" w:rsidR="003F2F0B" w:rsidP="008C644E" w:rsidRDefault="007374EF" w14:paraId="62B438A5" w14:textId="77777777">
                <w:pPr>
                  <w:pStyle w:val="Encabezado"/>
                </w:pPr>
              </w:p>
            </w:tc>
            <w:tc>
              <w:tcPr>
                <w:tcW w:w="3402" w:type="dxa"/>
                <w:tcMar/>
              </w:tcPr>
              <w:p w:rsidRPr="008C644E" w:rsidR="003F2F0B" w:rsidP="008C644E" w:rsidRDefault="007374EF" w14:paraId="36EDEB1B" w14:textId="77777777">
                <w:pPr>
                  <w:pStyle w:val="Encabezado"/>
                </w:pPr>
              </w:p>
            </w:tc>
          </w:tr>
        </w:tbl>
        <w:p w:rsidRPr="008C644E" w:rsidR="008C644E" w:rsidP="008C644E" w:rsidRDefault="007374EF" w14:paraId="0F739BE4" w14:textId="77777777">
          <w:pPr>
            <w:pStyle w:val="Encabezado"/>
            <w:rPr>
              <w:b/>
            </w:rPr>
          </w:pPr>
        </w:p>
      </w:tc>
    </w:tr>
  </w:tbl>
  <w:p w:rsidR="008C644E" w:rsidRDefault="007374EF" w14:paraId="13C7B2A9" w14:textId="77777777">
    <w:pPr>
      <w:pStyle w:val="Encabezado"/>
    </w:pPr>
    <w:r>
      <w:rPr>
        <w:noProof/>
      </w:rPr>
      <w:pict w14:anchorId="3C46038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25.75pt;width:663.5pt;height:12in;z-index:-251655168;mso-position-horizontal-relative:margin;mso-position-vertical-relative:margin" o:spid="_x0000_s2051"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65B75809"/>
    <w:multiLevelType w:val="hybridMultilevel"/>
    <w:tmpl w:val="4342A5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055663788">
    <w:abstractNumId w:val="0"/>
  </w:num>
  <w:num w:numId="2" w16cid:durableId="1821340440">
    <w:abstractNumId w:val="2"/>
  </w:num>
  <w:num w:numId="3" w16cid:durableId="1699045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1D"/>
    <w:rsid w:val="000F6EAA"/>
    <w:rsid w:val="00191B83"/>
    <w:rsid w:val="00193495"/>
    <w:rsid w:val="001D65A4"/>
    <w:rsid w:val="002A3F1A"/>
    <w:rsid w:val="003B1833"/>
    <w:rsid w:val="006E52C4"/>
    <w:rsid w:val="007374EF"/>
    <w:rsid w:val="00754135"/>
    <w:rsid w:val="00794DD3"/>
    <w:rsid w:val="008054B2"/>
    <w:rsid w:val="008B07FD"/>
    <w:rsid w:val="008D310F"/>
    <w:rsid w:val="0090337A"/>
    <w:rsid w:val="009949EF"/>
    <w:rsid w:val="009A7F1D"/>
    <w:rsid w:val="00A103ED"/>
    <w:rsid w:val="00B4499D"/>
    <w:rsid w:val="00C4607F"/>
    <w:rsid w:val="00CD1924"/>
    <w:rsid w:val="00D614C2"/>
    <w:rsid w:val="00DB12CC"/>
    <w:rsid w:val="00E16C6B"/>
    <w:rsid w:val="00E91E48"/>
    <w:rsid w:val="14D416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53ADE2"/>
  <w15:chartTrackingRefBased/>
  <w15:docId w15:val="{E4484675-7DF1-4EA7-832E-6781D017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7F1D"/>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9A7F1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A7F1D"/>
    <w:rPr>
      <w:rFonts w:ascii="Palatino Linotype" w:hAnsi="Palatino Linotype"/>
      <w:color w:val="000000" w:themeColor="text1"/>
    </w:rPr>
  </w:style>
  <w:style w:type="paragraph" w:styleId="Piedepgina">
    <w:name w:val="footer"/>
    <w:basedOn w:val="Normal"/>
    <w:link w:val="PiedepginaCar"/>
    <w:uiPriority w:val="99"/>
    <w:unhideWhenUsed/>
    <w:rsid w:val="009A7F1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A7F1D"/>
    <w:rPr>
      <w:rFonts w:ascii="Palatino Linotype" w:hAnsi="Palatino Linotype"/>
      <w:color w:val="000000" w:themeColor="text1"/>
    </w:rPr>
  </w:style>
  <w:style w:type="table" w:styleId="Tablaconcuadrcula">
    <w:name w:val="Table Grid"/>
    <w:basedOn w:val="Tablanormal"/>
    <w:uiPriority w:val="59"/>
    <w:rsid w:val="009A7F1D"/>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9A7F1D"/>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7F1D"/>
    <w:pPr>
      <w:spacing w:after="0" w:line="240" w:lineRule="auto"/>
      <w:ind w:left="720"/>
      <w:contextualSpacing/>
      <w:jc w:val="left"/>
    </w:pPr>
    <w:rPr>
      <w:rFonts w:ascii="Century Gothic" w:hAnsi="Century Gothic" w:eastAsia="Times New Roman" w:cs="Times New Roman"/>
      <w:color w:val="auto"/>
      <w:szCs w:val="24"/>
      <w:lang w:eastAsia="es-ES"/>
    </w:rPr>
  </w:style>
  <w:style w:type="paragraph" w:styleId="NormalWeb">
    <w:name w:val="Normal (Web)"/>
    <w:basedOn w:val="Normal"/>
    <w:uiPriority w:val="99"/>
    <w:semiHidden/>
    <w:unhideWhenUsed/>
    <w:rsid w:val="009A7F1D"/>
    <w:pPr>
      <w:spacing w:line="256" w:lineRule="auto"/>
    </w:pPr>
    <w:rPr>
      <w:rFonts w:ascii="Times New Roman" w:hAnsi="Times New Roman" w:cs="Times New Roman"/>
      <w:sz w:val="24"/>
      <w:szCs w:val="24"/>
    </w:rPr>
  </w:style>
  <w:style w:type="character" w:styleId="Hipervnculo">
    <w:name w:val="Hyperlink"/>
    <w:basedOn w:val="Fuentedeprrafopredeter"/>
    <w:uiPriority w:val="99"/>
    <w:unhideWhenUsed/>
    <w:rsid w:val="009949EF"/>
    <w:rPr>
      <w:color w:val="0563C1" w:themeColor="hyperlink"/>
      <w:u w:val="single"/>
    </w:rPr>
  </w:style>
  <w:style w:type="character" w:styleId="Mencinsinresolver1" w:customStyle="1">
    <w:name w:val="Mención sin resolver1"/>
    <w:basedOn w:val="Fuentedeprrafopredeter"/>
    <w:uiPriority w:val="99"/>
    <w:semiHidden/>
    <w:unhideWhenUsed/>
    <w:rsid w:val="00994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953643">
      <w:bodyDiv w:val="1"/>
      <w:marLeft w:val="0"/>
      <w:marRight w:val="0"/>
      <w:marTop w:val="0"/>
      <w:marBottom w:val="0"/>
      <w:divBdr>
        <w:top w:val="none" w:sz="0" w:space="0" w:color="auto"/>
        <w:left w:val="none" w:sz="0" w:space="0" w:color="auto"/>
        <w:bottom w:val="none" w:sz="0" w:space="0" w:color="auto"/>
        <w:right w:val="none" w:sz="0" w:space="0" w:color="auto"/>
      </w:divBdr>
    </w:div>
    <w:div w:id="1587761099">
      <w:bodyDiv w:val="1"/>
      <w:marLeft w:val="0"/>
      <w:marRight w:val="0"/>
      <w:marTop w:val="0"/>
      <w:marBottom w:val="0"/>
      <w:divBdr>
        <w:top w:val="none" w:sz="0" w:space="0" w:color="auto"/>
        <w:left w:val="none" w:sz="0" w:space="0" w:color="auto"/>
        <w:bottom w:val="none" w:sz="0" w:space="0" w:color="auto"/>
        <w:right w:val="none" w:sz="0" w:space="0" w:color="auto"/>
      </w:divBdr>
    </w:div>
    <w:div w:id="161756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inafed.gob.mx/work/models/inafed/Resource/335/1/images/guia04_la_planeacion_del_desarollo_municipal.pdf" TargetMode="External" Id="rId9" /><Relationship Type="http://schemas.openxmlformats.org/officeDocument/2006/relationships/header" Target="header3.xml" Id="rId14" /><Relationship Type="http://schemas.openxmlformats.org/officeDocument/2006/relationships/glossaryDocument" Target="glossary/document.xml" Id="R237925766a024acc"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7cc52c5-8478-4b7d-af69-675ee0f2b035}"/>
      </w:docPartPr>
      <w:docPartBody>
        <w:p w14:paraId="14D4169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130E4-D563-4C0E-9780-21CEA17DE14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4</revision>
  <dcterms:created xsi:type="dcterms:W3CDTF">2022-06-15T22:39:00.0000000Z</dcterms:created>
  <dcterms:modified xsi:type="dcterms:W3CDTF">2022-07-13T04:01:13.5505559Z</dcterms:modified>
</coreProperties>
</file>