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5688C" w14:textId="6BAE6297" w:rsidR="00797CD8" w:rsidRPr="00407248" w:rsidRDefault="00797CD8" w:rsidP="00797CD8">
      <w:pPr>
        <w:spacing w:line="360" w:lineRule="auto"/>
        <w:jc w:val="both"/>
        <w:rPr>
          <w:rFonts w:ascii="Palatino Linotype" w:eastAsiaTheme="minorEastAsia" w:hAnsi="Palatino Linotype"/>
          <w:lang w:val="es-ES_tradnl" w:eastAsia="es-ES"/>
        </w:rPr>
      </w:pPr>
      <w:bookmarkStart w:id="0" w:name="_GoBack"/>
      <w:bookmarkEnd w:id="0"/>
      <w:r w:rsidRPr="00407248">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252719" w:rsidRPr="00407248">
        <w:rPr>
          <w:rFonts w:ascii="Palatino Linotype" w:hAnsi="Palatino Linotype"/>
          <w:color w:val="000000" w:themeColor="text1"/>
        </w:rPr>
        <w:t xml:space="preserve">cuatro (04) de mayo </w:t>
      </w:r>
      <w:r w:rsidRPr="00407248">
        <w:rPr>
          <w:rFonts w:ascii="Palatino Linotype" w:eastAsiaTheme="minorEastAsia" w:hAnsi="Palatino Linotype"/>
          <w:lang w:val="es-ES_tradnl" w:eastAsia="es-ES"/>
        </w:rPr>
        <w:t xml:space="preserve">de dos mil </w:t>
      </w:r>
      <w:r w:rsidR="00726BF5" w:rsidRPr="00407248">
        <w:rPr>
          <w:rFonts w:ascii="Palatino Linotype" w:eastAsiaTheme="minorEastAsia" w:hAnsi="Palatino Linotype"/>
          <w:lang w:val="es-ES_tradnl" w:eastAsia="es-ES"/>
        </w:rPr>
        <w:t>veintidós</w:t>
      </w:r>
      <w:r w:rsidRPr="00407248">
        <w:rPr>
          <w:rFonts w:ascii="Palatino Linotype" w:eastAsiaTheme="minorEastAsia" w:hAnsi="Palatino Linotype"/>
          <w:lang w:val="es-ES_tradnl" w:eastAsia="es-ES"/>
        </w:rPr>
        <w:t>.</w:t>
      </w:r>
    </w:p>
    <w:p w14:paraId="69C87E93" w14:textId="77777777" w:rsidR="00797CD8" w:rsidRPr="00407248" w:rsidRDefault="00797CD8" w:rsidP="00797CD8">
      <w:pPr>
        <w:spacing w:line="360" w:lineRule="auto"/>
        <w:jc w:val="both"/>
        <w:rPr>
          <w:rFonts w:ascii="Palatino Linotype" w:eastAsiaTheme="minorEastAsia" w:hAnsi="Palatino Linotype"/>
          <w:lang w:val="es-ES_tradnl" w:eastAsia="es-ES"/>
        </w:rPr>
      </w:pPr>
    </w:p>
    <w:p w14:paraId="4BACC4B0" w14:textId="686075D6" w:rsidR="00797CD8" w:rsidRPr="00407248" w:rsidRDefault="00797CD8" w:rsidP="00797CD8">
      <w:pPr>
        <w:spacing w:line="360" w:lineRule="auto"/>
        <w:jc w:val="both"/>
        <w:rPr>
          <w:rFonts w:ascii="Palatino Linotype" w:hAnsi="Palatino Linotype"/>
        </w:rPr>
      </w:pPr>
      <w:r w:rsidRPr="00407248">
        <w:rPr>
          <w:rFonts w:ascii="Palatino Linotype" w:hAnsi="Palatino Linotype"/>
          <w:b/>
        </w:rPr>
        <w:t>VISTO</w:t>
      </w:r>
      <w:r w:rsidRPr="00407248">
        <w:rPr>
          <w:rFonts w:ascii="Palatino Linotype" w:hAnsi="Palatino Linotype"/>
        </w:rPr>
        <w:t xml:space="preserve"> el expediente electrónico formado con motivo del recurso de revisión </w:t>
      </w:r>
      <w:r w:rsidR="00252719" w:rsidRPr="00407248">
        <w:rPr>
          <w:rFonts w:ascii="Palatino Linotype" w:hAnsi="Palatino Linotype"/>
          <w:b/>
          <w:bCs/>
          <w:color w:val="000000" w:themeColor="text1"/>
        </w:rPr>
        <w:t>05383/INFOEM/IP/RR/2022</w:t>
      </w:r>
      <w:r w:rsidRPr="00407248">
        <w:rPr>
          <w:rFonts w:ascii="Palatino Linotype" w:hAnsi="Palatino Linotype"/>
          <w:b/>
        </w:rPr>
        <w:t>,</w:t>
      </w:r>
      <w:r w:rsidRPr="00407248">
        <w:rPr>
          <w:rFonts w:ascii="Palatino Linotype" w:hAnsi="Palatino Linotype" w:cs="Arial"/>
          <w:b/>
          <w:bCs/>
        </w:rPr>
        <w:t xml:space="preserve"> </w:t>
      </w:r>
      <w:r w:rsidR="000E138C" w:rsidRPr="00407248">
        <w:rPr>
          <w:rFonts w:ascii="Palatino Linotype" w:hAnsi="Palatino Linotype"/>
        </w:rPr>
        <w:t xml:space="preserve">promovido por </w:t>
      </w:r>
      <w:r w:rsidR="00292D1B">
        <w:rPr>
          <w:rFonts w:ascii="Palatino Linotype" w:hAnsi="Palatino Linotype"/>
          <w:b/>
          <w:color w:val="000000" w:themeColor="text1"/>
        </w:rPr>
        <w:t xml:space="preserve">XXXX </w:t>
      </w:r>
      <w:proofErr w:type="spellStart"/>
      <w:r w:rsidR="00292D1B">
        <w:rPr>
          <w:rFonts w:ascii="Palatino Linotype" w:hAnsi="Palatino Linotype"/>
          <w:b/>
          <w:color w:val="000000" w:themeColor="text1"/>
        </w:rPr>
        <w:t>XXXX</w:t>
      </w:r>
      <w:proofErr w:type="spellEnd"/>
      <w:r w:rsidR="00292D1B">
        <w:rPr>
          <w:rFonts w:ascii="Palatino Linotype" w:hAnsi="Palatino Linotype"/>
          <w:b/>
          <w:color w:val="000000" w:themeColor="text1"/>
        </w:rPr>
        <w:t xml:space="preserve"> XXXXX</w:t>
      </w:r>
      <w:r w:rsidR="00252719" w:rsidRPr="00407248">
        <w:rPr>
          <w:rFonts w:ascii="Palatino Linotype" w:hAnsi="Palatino Linotype"/>
        </w:rPr>
        <w:t xml:space="preserve"> </w:t>
      </w:r>
      <w:r w:rsidR="000E138C" w:rsidRPr="00407248">
        <w:rPr>
          <w:rFonts w:ascii="Palatino Linotype" w:hAnsi="Palatino Linotype"/>
        </w:rPr>
        <w:t xml:space="preserve">que en lo sucesivo se le identificará </w:t>
      </w:r>
      <w:r w:rsidR="000E138C" w:rsidRPr="00407248">
        <w:rPr>
          <w:rFonts w:ascii="Palatino Linotype" w:hAnsi="Palatino Linotype" w:cs="Arial"/>
        </w:rPr>
        <w:t xml:space="preserve">como </w:t>
      </w:r>
      <w:r w:rsidR="000E138C" w:rsidRPr="00407248">
        <w:rPr>
          <w:rFonts w:ascii="Palatino Linotype" w:hAnsi="Palatino Linotype" w:cs="Arial"/>
          <w:b/>
        </w:rPr>
        <w:t>RECURRENTE</w:t>
      </w:r>
      <w:r w:rsidRPr="00407248">
        <w:rPr>
          <w:rFonts w:ascii="Palatino Linotype" w:hAnsi="Palatino Linotype" w:cs="Arial"/>
        </w:rPr>
        <w:t>, en contra de la respuesta de</w:t>
      </w:r>
      <w:r w:rsidR="00711A1B" w:rsidRPr="00407248">
        <w:rPr>
          <w:rFonts w:ascii="Palatino Linotype" w:hAnsi="Palatino Linotype" w:cs="Arial"/>
        </w:rPr>
        <w:t xml:space="preserve"> </w:t>
      </w:r>
      <w:r w:rsidRPr="00407248">
        <w:rPr>
          <w:rFonts w:ascii="Palatino Linotype" w:hAnsi="Palatino Linotype" w:cs="Arial"/>
        </w:rPr>
        <w:t>l</w:t>
      </w:r>
      <w:r w:rsidR="00711A1B" w:rsidRPr="00407248">
        <w:rPr>
          <w:rFonts w:ascii="Palatino Linotype" w:hAnsi="Palatino Linotype" w:cs="Arial"/>
        </w:rPr>
        <w:t>a</w:t>
      </w:r>
      <w:r w:rsidRPr="00407248">
        <w:rPr>
          <w:rFonts w:ascii="Palatino Linotype" w:hAnsi="Palatino Linotype" w:cs="Arial"/>
        </w:rPr>
        <w:t xml:space="preserve"> </w:t>
      </w:r>
      <w:r w:rsidR="00252719" w:rsidRPr="00407248">
        <w:rPr>
          <w:rFonts w:ascii="Palatino Linotype" w:hAnsi="Palatino Linotype" w:cs="Arial"/>
          <w:b/>
          <w:color w:val="000000" w:themeColor="text1"/>
        </w:rPr>
        <w:t xml:space="preserve">Instituto de Transparencia </w:t>
      </w:r>
      <w:r w:rsidR="00252719" w:rsidRPr="00407248">
        <w:rPr>
          <w:rFonts w:ascii="Palatino Linotype" w:hAnsi="Palatino Linotype"/>
          <w:b/>
          <w:bCs/>
          <w:color w:val="000000"/>
          <w:sz w:val="22"/>
          <w:szCs w:val="22"/>
        </w:rPr>
        <w:t>Acceso a la Información Pública y Protección de Datos Personales del Estado de México y Municipios</w:t>
      </w:r>
      <w:r w:rsidRPr="00407248">
        <w:rPr>
          <w:rFonts w:ascii="Palatino Linotype" w:hAnsi="Palatino Linotype" w:cs="Arial"/>
          <w:b/>
        </w:rPr>
        <w:t>,</w:t>
      </w:r>
      <w:r w:rsidRPr="00407248">
        <w:rPr>
          <w:rFonts w:ascii="Palatino Linotype" w:hAnsi="Palatino Linotype"/>
          <w:b/>
        </w:rPr>
        <w:t xml:space="preserve"> </w:t>
      </w:r>
      <w:r w:rsidRPr="00407248">
        <w:rPr>
          <w:rFonts w:ascii="Palatino Linotype" w:hAnsi="Palatino Linotype"/>
        </w:rPr>
        <w:t>en lo sucesivo el</w:t>
      </w:r>
      <w:r w:rsidRPr="00407248">
        <w:rPr>
          <w:rFonts w:ascii="Palatino Linotype" w:hAnsi="Palatino Linotype"/>
          <w:b/>
        </w:rPr>
        <w:t xml:space="preserve"> SUJETO OBLIGADO</w:t>
      </w:r>
      <w:r w:rsidRPr="00407248">
        <w:rPr>
          <w:rFonts w:ascii="Palatino Linotype" w:hAnsi="Palatino Linotype"/>
        </w:rPr>
        <w:t>, por lo que se procede a dictar la presente resolución, con base en los siguientes:</w:t>
      </w:r>
    </w:p>
    <w:p w14:paraId="3E02745F" w14:textId="77777777" w:rsidR="00797CD8" w:rsidRPr="00407248" w:rsidRDefault="00797CD8" w:rsidP="00797CD8">
      <w:pPr>
        <w:spacing w:line="360" w:lineRule="auto"/>
        <w:jc w:val="both"/>
        <w:rPr>
          <w:rFonts w:ascii="Palatino Linotype" w:hAnsi="Palatino Linotype"/>
        </w:rPr>
      </w:pPr>
    </w:p>
    <w:p w14:paraId="7F373195" w14:textId="77777777" w:rsidR="00797CD8" w:rsidRPr="00407248" w:rsidRDefault="00797CD8" w:rsidP="00797CD8">
      <w:pPr>
        <w:keepNext/>
        <w:keepLines/>
        <w:spacing w:line="360" w:lineRule="auto"/>
        <w:jc w:val="center"/>
        <w:outlineLvl w:val="0"/>
        <w:rPr>
          <w:rFonts w:ascii="Palatino Linotype" w:eastAsiaTheme="majorEastAsia" w:hAnsi="Palatino Linotype" w:cstheme="majorBidi"/>
          <w:b/>
          <w:szCs w:val="32"/>
        </w:rPr>
      </w:pPr>
      <w:bookmarkStart w:id="1" w:name="_Toc90654862"/>
      <w:r w:rsidRPr="00407248">
        <w:rPr>
          <w:rFonts w:ascii="Palatino Linotype" w:eastAsiaTheme="majorEastAsia" w:hAnsi="Palatino Linotype" w:cstheme="majorBidi"/>
          <w:b/>
          <w:szCs w:val="32"/>
        </w:rPr>
        <w:t>ANTECEDENTES</w:t>
      </w:r>
      <w:bookmarkEnd w:id="1"/>
    </w:p>
    <w:p w14:paraId="03760F81" w14:textId="77777777" w:rsidR="00797CD8" w:rsidRPr="00407248" w:rsidRDefault="00797CD8" w:rsidP="00797CD8">
      <w:pPr>
        <w:spacing w:line="360" w:lineRule="auto"/>
        <w:rPr>
          <w:rFonts w:ascii="Palatino Linotype" w:eastAsiaTheme="minorEastAsia" w:hAnsi="Palatino Linotype"/>
        </w:rPr>
      </w:pPr>
    </w:p>
    <w:p w14:paraId="0FD1A4A1" w14:textId="49BE6D7B" w:rsidR="007617EE" w:rsidRPr="00407248" w:rsidRDefault="00797CD8" w:rsidP="007617EE">
      <w:pPr>
        <w:numPr>
          <w:ilvl w:val="0"/>
          <w:numId w:val="1"/>
        </w:numPr>
        <w:spacing w:line="360" w:lineRule="auto"/>
        <w:ind w:left="0" w:firstLine="0"/>
        <w:contextualSpacing/>
        <w:jc w:val="both"/>
        <w:rPr>
          <w:rFonts w:ascii="Palatino Linotype" w:hAnsi="Palatino Linotype" w:cs="Arial"/>
          <w:lang w:val="es-ES" w:eastAsia="es-ES"/>
        </w:rPr>
      </w:pPr>
      <w:r w:rsidRPr="00407248">
        <w:rPr>
          <w:rFonts w:ascii="Palatino Linotype" w:eastAsia="Calibri" w:hAnsi="Palatino Linotype" w:cs="Arial"/>
          <w:lang w:val="es-ES" w:eastAsia="es-ES"/>
        </w:rPr>
        <w:t xml:space="preserve">El </w:t>
      </w:r>
      <w:r w:rsidR="00252719" w:rsidRPr="00407248">
        <w:rPr>
          <w:rFonts w:ascii="Palatino Linotype" w:eastAsia="Calibri" w:hAnsi="Palatino Linotype" w:cs="Arial"/>
          <w:color w:val="000000" w:themeColor="text1"/>
          <w:lang w:val="es-ES"/>
        </w:rPr>
        <w:t>seis (06) de octubre de dos mil veintiuno</w:t>
      </w:r>
      <w:r w:rsidRPr="00407248">
        <w:rPr>
          <w:rFonts w:ascii="Palatino Linotype" w:eastAsia="Calibri" w:hAnsi="Palatino Linotype" w:cs="Arial"/>
          <w:lang w:val="es-ES" w:eastAsia="es-ES"/>
        </w:rPr>
        <w:t>,</w:t>
      </w:r>
      <w:r w:rsidRPr="00407248">
        <w:rPr>
          <w:rFonts w:ascii="Palatino Linotype" w:eastAsia="Calibri" w:hAnsi="Palatino Linotype"/>
          <w:lang w:val="es-ES" w:eastAsia="es-ES"/>
        </w:rPr>
        <w:t xml:space="preserve"> </w:t>
      </w:r>
      <w:r w:rsidR="007617EE" w:rsidRPr="00407248">
        <w:rPr>
          <w:rFonts w:ascii="Palatino Linotype" w:eastAsia="Calibri" w:hAnsi="Palatino Linotype"/>
          <w:bCs/>
          <w:lang w:val="es-ES" w:eastAsia="es-ES"/>
        </w:rPr>
        <w:t>se presentó</w:t>
      </w:r>
      <w:r w:rsidRPr="00407248">
        <w:rPr>
          <w:rFonts w:ascii="Palatino Linotype" w:eastAsia="Calibri" w:hAnsi="Palatino Linotype" w:cs="Arial"/>
          <w:bCs/>
          <w:lang w:val="es-ES" w:eastAsia="es-ES"/>
        </w:rPr>
        <w:t xml:space="preserve"> ante</w:t>
      </w:r>
      <w:r w:rsidRPr="00407248">
        <w:rPr>
          <w:rFonts w:ascii="Palatino Linotype" w:eastAsia="Calibri" w:hAnsi="Palatino Linotype" w:cs="Arial"/>
          <w:lang w:val="es-ES" w:eastAsia="es-ES"/>
        </w:rPr>
        <w:t xml:space="preserve"> el </w:t>
      </w:r>
      <w:r w:rsidRPr="00407248">
        <w:rPr>
          <w:rFonts w:ascii="Palatino Linotype" w:eastAsia="Calibri" w:hAnsi="Palatino Linotype" w:cs="Arial"/>
          <w:b/>
          <w:lang w:val="es-ES" w:eastAsia="es-ES"/>
        </w:rPr>
        <w:t>SUJETO OBLIGADO</w:t>
      </w:r>
      <w:r w:rsidRPr="00407248">
        <w:rPr>
          <w:rFonts w:ascii="Palatino Linotype" w:eastAsia="Calibri" w:hAnsi="Palatino Linotype" w:cs="Arial"/>
          <w:lang w:val="es-ES_tradnl" w:eastAsia="es-ES"/>
        </w:rPr>
        <w:t xml:space="preserve"> vía </w:t>
      </w:r>
      <w:r w:rsidRPr="00407248">
        <w:rPr>
          <w:rFonts w:ascii="Palatino Linotype" w:eastAsia="Calibri" w:hAnsi="Palatino Linotype" w:cs="Arial"/>
          <w:lang w:val="es-ES" w:eastAsia="es-ES"/>
        </w:rPr>
        <w:t>Sistema de Acceso a la Información Mexiquense (</w:t>
      </w:r>
      <w:r w:rsidRPr="00407248">
        <w:rPr>
          <w:rFonts w:ascii="Palatino Linotype" w:eastAsia="Calibri" w:hAnsi="Palatino Linotype" w:cs="Arial"/>
          <w:b/>
          <w:lang w:val="es-ES" w:eastAsia="es-ES"/>
        </w:rPr>
        <w:t>SAIMEX)</w:t>
      </w:r>
      <w:r w:rsidRPr="00407248">
        <w:rPr>
          <w:rFonts w:ascii="Palatino Linotype" w:eastAsia="Calibri" w:hAnsi="Palatino Linotype" w:cs="Arial"/>
          <w:lang w:val="es-ES" w:eastAsia="es-ES"/>
        </w:rPr>
        <w:t xml:space="preserve">, </w:t>
      </w:r>
      <w:r w:rsidR="007617EE" w:rsidRPr="00407248">
        <w:rPr>
          <w:rFonts w:ascii="Palatino Linotype" w:eastAsia="Calibri" w:hAnsi="Palatino Linotype" w:cs="Arial"/>
          <w:lang w:val="es-ES" w:eastAsia="es-ES"/>
        </w:rPr>
        <w:t>la</w:t>
      </w:r>
      <w:r w:rsidRPr="00407248">
        <w:rPr>
          <w:rFonts w:ascii="Palatino Linotype" w:eastAsia="Calibri" w:hAnsi="Palatino Linotype" w:cs="Arial"/>
          <w:lang w:val="es-ES" w:eastAsia="es-ES"/>
        </w:rPr>
        <w:t xml:space="preserve"> solicitud de información</w:t>
      </w:r>
      <w:r w:rsidR="007617EE" w:rsidRPr="00407248">
        <w:rPr>
          <w:rFonts w:ascii="Palatino Linotype" w:eastAsia="Calibri" w:hAnsi="Palatino Linotype" w:cs="Arial"/>
          <w:lang w:val="es-ES" w:eastAsia="es-ES"/>
        </w:rPr>
        <w:t xml:space="preserve"> pública</w:t>
      </w:r>
      <w:r w:rsidRPr="00407248">
        <w:rPr>
          <w:rFonts w:ascii="Palatino Linotype" w:eastAsia="Calibri" w:hAnsi="Palatino Linotype" w:cs="Arial"/>
          <w:lang w:val="es-ES" w:eastAsia="es-ES"/>
        </w:rPr>
        <w:t xml:space="preserve"> registrada con el número </w:t>
      </w:r>
      <w:r w:rsidR="00AF64C8" w:rsidRPr="00407248">
        <w:rPr>
          <w:rFonts w:ascii="Palatino Linotype" w:hAnsi="Palatino Linotype"/>
          <w:b/>
          <w:bCs/>
          <w:color w:val="000000" w:themeColor="text1"/>
        </w:rPr>
        <w:t>00851/INFOEM/IP/2021</w:t>
      </w:r>
      <w:r w:rsidRPr="00407248">
        <w:rPr>
          <w:rFonts w:ascii="Palatino Linotype" w:eastAsiaTheme="minorEastAsia" w:hAnsi="Palatino Linotype"/>
          <w:b/>
          <w:lang w:val="es-ES_tradnl" w:eastAsia="es-ES"/>
        </w:rPr>
        <w:t xml:space="preserve">, </w:t>
      </w:r>
      <w:r w:rsidRPr="00407248">
        <w:rPr>
          <w:rFonts w:ascii="Palatino Linotype" w:eastAsia="Calibri" w:hAnsi="Palatino Linotype" w:cs="Arial"/>
          <w:lang w:val="es-ES" w:eastAsia="es-ES"/>
        </w:rPr>
        <w:t xml:space="preserve">mediante la cual </w:t>
      </w:r>
      <w:r w:rsidR="002A72EB" w:rsidRPr="00407248">
        <w:rPr>
          <w:rFonts w:ascii="Palatino Linotype" w:eastAsia="Calibri" w:hAnsi="Palatino Linotype" w:cs="Arial"/>
          <w:lang w:val="es-ES" w:eastAsia="es-ES"/>
        </w:rPr>
        <w:t>se requirió lo siguiente</w:t>
      </w:r>
      <w:r w:rsidRPr="00407248">
        <w:rPr>
          <w:rFonts w:ascii="Palatino Linotype" w:eastAsia="Calibri" w:hAnsi="Palatino Linotype" w:cs="Arial"/>
          <w:lang w:val="es-ES" w:eastAsia="es-ES"/>
        </w:rPr>
        <w:t>:</w:t>
      </w:r>
      <w:r w:rsidR="002A72EB" w:rsidRPr="00407248">
        <w:rPr>
          <w:rFonts w:ascii="Palatino Linotype" w:hAnsi="Palatino Linotype" w:cs="Arial"/>
          <w:lang w:val="es-ES" w:eastAsia="es-ES"/>
        </w:rPr>
        <w:t xml:space="preserve"> </w:t>
      </w:r>
    </w:p>
    <w:p w14:paraId="5FAAB415" w14:textId="77777777" w:rsidR="002A72EB" w:rsidRPr="00407248" w:rsidRDefault="002A72EB" w:rsidP="00372A8B">
      <w:pPr>
        <w:ind w:left="567" w:right="539"/>
        <w:contextualSpacing/>
        <w:jc w:val="both"/>
        <w:rPr>
          <w:rFonts w:ascii="Palatino Linotype" w:hAnsi="Palatino Linotype" w:cs="Arial"/>
          <w:i/>
          <w:iCs/>
          <w:sz w:val="22"/>
          <w:szCs w:val="22"/>
          <w:lang w:val="es-ES" w:eastAsia="es-ES"/>
        </w:rPr>
      </w:pPr>
    </w:p>
    <w:p w14:paraId="18AC11DC" w14:textId="13155C28" w:rsidR="00726BF5" w:rsidRPr="00407248" w:rsidRDefault="00AF64C8" w:rsidP="00711A1B">
      <w:pPr>
        <w:ind w:left="567" w:right="539"/>
        <w:jc w:val="both"/>
        <w:rPr>
          <w:rFonts w:ascii="Palatino Linotype" w:hAnsi="Palatino Linotype"/>
          <w:i/>
          <w:iCs/>
          <w:sz w:val="22"/>
          <w:szCs w:val="22"/>
        </w:rPr>
      </w:pPr>
      <w:r w:rsidRPr="00407248">
        <w:rPr>
          <w:rFonts w:ascii="Palatino Linotype" w:hAnsi="Palatino Linotype"/>
          <w:i/>
          <w:color w:val="000000"/>
          <w:sz w:val="22"/>
          <w:szCs w:val="22"/>
        </w:rPr>
        <w:t xml:space="preserve">“Buenos días, estoy en desarrollo de una investigación periodística y solicito saber lo siguiente: 1 de que manera garantiza el INFOEM, el regreso seguro de las actividades para prevenir el contagio del virus SARS-CoV-2. 2. Cuantos cubrebocas y caretas proporcionan a su personal para prevenir el contagio dentro de las oficinas. 3. Que presupuesto se esta destinando para la adquisición de aditamentos, mascarillas, caretas, gel desinfectas y demás recursos sanitarios para evitar la propagación del virus SARS-Cov-2 dentro de las instalaciones. 4.Al interior de la oficinas el personal respeta el distanciamiento de cuando menos 1.5 mts. de distancia, de lo contrario de que manera se esta garantizando el debido espacio entre los trabajadores para evitar contagios. 5.Mecanismos que implementa el </w:t>
      </w:r>
      <w:r w:rsidRPr="00407248">
        <w:rPr>
          <w:rFonts w:ascii="Palatino Linotype" w:hAnsi="Palatino Linotype"/>
          <w:i/>
          <w:color w:val="000000"/>
          <w:sz w:val="22"/>
          <w:szCs w:val="22"/>
        </w:rPr>
        <w:lastRenderedPageBreak/>
        <w:t>Instituto para monitorear a su personal, respecto a los posibles signos o síntomas que permiten identificar de manera oportuna un caso sospechoso de COVID-19. 6.En su segundo edificio sede de algunas de sus múltiples arreas se siguen los mismos protocolos de distanciamiento y uso de aditamentos preventivos para la propagación del virus, ¿de que forma se garantiza su cumplimiento? 7.Cada cuanto tiempo se le entrega al personal de su segundo edifico, el aditamento necesario para evitar la propagación del virus (mascarillas, caretas, gel desinfectante, etc.) y en caso de brindar el apoyo, porque motivo no se esta destinando el recurso necesario para garantizar la seguridad de los trabajadores, tanto en el edificio principal como en el secundario? 8. Al ser un edificio particular, que cantidad se debe cubrir mensualmente con motivo de la renta del inmueble (favor de adjuntar facturas de pago de cuando menos un año atrás) 9.Se brinda el apoyo al personal del segundo edificio para el pago de estacionamientos, de ser el caso que cantidad se otorga? de lo contrario, de que forma se garantiza la igualdad de condiciones laborales, respecto a los trabajadores del edificio principal que si cuentan con estacionamiento gratuito, mientras que en el edificio secundario son los propios trabajadores quienes cubren íntegramente las cuotas de estacionamiento. 10.Que cantidad se destina al edificio secundario, para cubrir el mantenimiento de las instalaciones, pago de agua, luz, bebederos o agua para los trabajadores, equipamiento para la zona de alimentos etc. 11.Que mecanismos implementa el Instituto para evitar las aglomeraciones en ambos edificios a la hora de los alimentos, dentro de las oficinas, sanitarios y espacios reducidos, arreas susceptibles de contagio. 12. El instituto inspecciona y vigila el adecuado aseo y desinfección de los espacios de trabajo, oficinas y equipos, de que manera? 13. Desde el inicio de la pandemia, hasta el día de hoy cuantos contagios de COVID-19 se han registrado en el Instituto? 14.Realizan pruebas para detectar la presencia del virus SARS-CoV-2 a sus trabajadores? 15.Existe algún dictamen de protección civil o alguna autoridad sanitaria que determinen que los espacios de trabajo cumplen con los requisitos necesarios para evitar la propagación del virus que produce COVID-19, en caso afirmativo favor de adjuntar dicho dictamen? Esperando contar con su valioso apoyo, de ante mano muchas gracias.</w:t>
      </w:r>
      <w:r w:rsidRPr="00407248">
        <w:rPr>
          <w:rFonts w:ascii="Palatino Linotype" w:hAnsi="Palatino Linotype"/>
          <w:i/>
          <w:color w:val="000000" w:themeColor="text1"/>
          <w:sz w:val="22"/>
          <w:szCs w:val="22"/>
        </w:rPr>
        <w:t xml:space="preserve">” </w:t>
      </w:r>
      <w:r w:rsidR="00726BF5" w:rsidRPr="00407248">
        <w:rPr>
          <w:rFonts w:ascii="Palatino Linotype" w:hAnsi="Palatino Linotype"/>
          <w:i/>
          <w:iCs/>
          <w:color w:val="000000"/>
          <w:sz w:val="22"/>
          <w:szCs w:val="22"/>
        </w:rPr>
        <w:t xml:space="preserve"> (Sic)</w:t>
      </w:r>
    </w:p>
    <w:p w14:paraId="2212CE7A" w14:textId="52049EC1" w:rsidR="00810D19" w:rsidRPr="00407248" w:rsidRDefault="00810D19" w:rsidP="00AF64C8">
      <w:pPr>
        <w:tabs>
          <w:tab w:val="left" w:pos="2253"/>
        </w:tabs>
        <w:ind w:right="539"/>
        <w:jc w:val="both"/>
        <w:rPr>
          <w:rFonts w:ascii="Palatino Linotype" w:hAnsi="Palatino Linotype"/>
          <w:i/>
          <w:iCs/>
          <w:color w:val="000000"/>
          <w:szCs w:val="22"/>
        </w:rPr>
      </w:pPr>
    </w:p>
    <w:p w14:paraId="63A3F27B" w14:textId="3C704F6B" w:rsidR="004D2A95" w:rsidRPr="00407248" w:rsidRDefault="00797CD8" w:rsidP="00797CD8">
      <w:pPr>
        <w:numPr>
          <w:ilvl w:val="0"/>
          <w:numId w:val="1"/>
        </w:numPr>
        <w:spacing w:line="360" w:lineRule="auto"/>
        <w:ind w:left="0" w:firstLine="0"/>
        <w:contextualSpacing/>
        <w:jc w:val="both"/>
        <w:rPr>
          <w:rFonts w:ascii="Palatino Linotype" w:eastAsia="Calibri" w:hAnsi="Palatino Linotype"/>
          <w:lang w:val="es-ES" w:eastAsia="es-ES"/>
        </w:rPr>
      </w:pPr>
      <w:r w:rsidRPr="00407248">
        <w:rPr>
          <w:rFonts w:ascii="Palatino Linotype" w:eastAsia="Calibri" w:hAnsi="Palatino Linotype"/>
          <w:lang w:val="es-ES" w:eastAsia="es-ES"/>
        </w:rPr>
        <w:t xml:space="preserve">Se </w:t>
      </w:r>
      <w:r w:rsidR="0087587F" w:rsidRPr="00407248">
        <w:rPr>
          <w:rFonts w:ascii="Palatino Linotype" w:eastAsia="Calibri" w:hAnsi="Palatino Linotype"/>
          <w:lang w:val="es-ES" w:eastAsia="es-ES"/>
        </w:rPr>
        <w:t>hace constar que se señaló como modalidad de entrega</w:t>
      </w:r>
      <w:r w:rsidRPr="00407248">
        <w:rPr>
          <w:rFonts w:ascii="Palatino Linotype" w:eastAsia="Calibri" w:hAnsi="Palatino Linotype"/>
          <w:lang w:val="es-ES" w:eastAsia="es-ES"/>
        </w:rPr>
        <w:t xml:space="preserve"> </w:t>
      </w:r>
      <w:r w:rsidR="00502D20" w:rsidRPr="00407248">
        <w:rPr>
          <w:rFonts w:ascii="Palatino Linotype" w:eastAsia="Calibri" w:hAnsi="Palatino Linotype"/>
          <w:lang w:val="es-ES" w:eastAsia="es-ES"/>
        </w:rPr>
        <w:t>de la información</w:t>
      </w:r>
      <w:r w:rsidRPr="00407248">
        <w:rPr>
          <w:rFonts w:ascii="Palatino Linotype" w:eastAsia="Calibri" w:hAnsi="Palatino Linotype"/>
          <w:lang w:val="es-ES" w:eastAsia="es-ES"/>
        </w:rPr>
        <w:t xml:space="preserve"> a través </w:t>
      </w:r>
      <w:r w:rsidR="0087587F" w:rsidRPr="00407248">
        <w:rPr>
          <w:rFonts w:ascii="Palatino Linotype" w:eastAsia="Calibri" w:hAnsi="Palatino Linotype"/>
          <w:lang w:val="es-ES" w:eastAsia="es-ES"/>
        </w:rPr>
        <w:t xml:space="preserve">de </w:t>
      </w:r>
      <w:r w:rsidRPr="00407248">
        <w:rPr>
          <w:rFonts w:ascii="Palatino Linotype" w:eastAsia="Calibri" w:hAnsi="Palatino Linotype"/>
          <w:b/>
          <w:bCs/>
          <w:lang w:val="es-ES" w:eastAsia="es-ES"/>
        </w:rPr>
        <w:t>SAIMEX</w:t>
      </w:r>
      <w:r w:rsidR="0087587F" w:rsidRPr="00407248">
        <w:rPr>
          <w:rFonts w:ascii="Palatino Linotype" w:eastAsia="Calibri" w:hAnsi="Palatino Linotype"/>
          <w:b/>
          <w:bCs/>
          <w:lang w:val="es-ES" w:eastAsia="es-ES"/>
        </w:rPr>
        <w:t>.</w:t>
      </w:r>
    </w:p>
    <w:p w14:paraId="3BA384C7" w14:textId="77777777" w:rsidR="009D1E35" w:rsidRPr="00407248" w:rsidRDefault="009D1E35" w:rsidP="009D1E35">
      <w:pPr>
        <w:spacing w:line="360" w:lineRule="auto"/>
        <w:contextualSpacing/>
        <w:jc w:val="both"/>
        <w:rPr>
          <w:rFonts w:ascii="Palatino Linotype" w:eastAsia="Calibri" w:hAnsi="Palatino Linotype"/>
          <w:lang w:val="es-ES" w:eastAsia="es-ES"/>
        </w:rPr>
      </w:pPr>
    </w:p>
    <w:p w14:paraId="717E2561" w14:textId="0DE433D3" w:rsidR="00AF64C8" w:rsidRPr="00407248" w:rsidRDefault="00AF64C8" w:rsidP="00AF64C8">
      <w:pPr>
        <w:numPr>
          <w:ilvl w:val="0"/>
          <w:numId w:val="1"/>
        </w:numPr>
        <w:spacing w:line="360" w:lineRule="auto"/>
        <w:ind w:left="0" w:firstLine="0"/>
        <w:contextualSpacing/>
        <w:jc w:val="both"/>
        <w:rPr>
          <w:rFonts w:ascii="Palatino Linotype" w:eastAsia="Calibri" w:hAnsi="Palatino Linotype"/>
          <w:lang w:val="es-ES" w:eastAsia="es-ES"/>
        </w:rPr>
      </w:pPr>
      <w:r w:rsidRPr="00407248">
        <w:rPr>
          <w:rFonts w:ascii="Palatino Linotype" w:eastAsia="Calibri" w:hAnsi="Palatino Linotype"/>
          <w:lang w:val="es-ES" w:eastAsia="es-ES"/>
        </w:rPr>
        <w:t>El siete (07) de octubre de dos mil veintiuno, se realizaron tres requerimientos a los servidores públicos habilitados.</w:t>
      </w:r>
    </w:p>
    <w:p w14:paraId="64EE09E5" w14:textId="41CE98D7" w:rsidR="00AF64C8" w:rsidRPr="00407248" w:rsidRDefault="00AF64C8" w:rsidP="00AF64C8">
      <w:pPr>
        <w:spacing w:line="360" w:lineRule="auto"/>
        <w:contextualSpacing/>
        <w:jc w:val="both"/>
        <w:rPr>
          <w:rFonts w:ascii="Palatino Linotype" w:eastAsia="Calibri" w:hAnsi="Palatino Linotype"/>
          <w:lang w:val="es-ES" w:eastAsia="es-ES"/>
        </w:rPr>
      </w:pPr>
      <w:r w:rsidRPr="00407248">
        <w:rPr>
          <w:rFonts w:ascii="Palatino Linotype" w:eastAsia="Calibri" w:hAnsi="Palatino Linotype"/>
          <w:noProof/>
        </w:rPr>
        <w:lastRenderedPageBreak/>
        <w:drawing>
          <wp:inline distT="0" distB="0" distL="0" distR="0" wp14:anchorId="2DCA5051" wp14:editId="0E605918">
            <wp:extent cx="5742940" cy="866775"/>
            <wp:effectExtent l="12700" t="12700" r="1016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5742940" cy="866775"/>
                    </a:xfrm>
                    <a:prstGeom prst="rect">
                      <a:avLst/>
                    </a:prstGeom>
                    <a:ln>
                      <a:solidFill>
                        <a:schemeClr val="tx1"/>
                      </a:solidFill>
                    </a:ln>
                  </pic:spPr>
                </pic:pic>
              </a:graphicData>
            </a:graphic>
          </wp:inline>
        </w:drawing>
      </w:r>
    </w:p>
    <w:p w14:paraId="746AC5DF" w14:textId="77777777" w:rsidR="00AF64C8" w:rsidRPr="00407248" w:rsidRDefault="00AF64C8" w:rsidP="00AF64C8">
      <w:pPr>
        <w:spacing w:line="360" w:lineRule="auto"/>
        <w:contextualSpacing/>
        <w:jc w:val="both"/>
        <w:rPr>
          <w:rFonts w:ascii="Palatino Linotype" w:eastAsia="Calibri" w:hAnsi="Palatino Linotype"/>
          <w:lang w:val="es-ES" w:eastAsia="es-ES"/>
        </w:rPr>
      </w:pPr>
    </w:p>
    <w:p w14:paraId="6A26B255" w14:textId="4CCCB7E2" w:rsidR="004D2A95" w:rsidRPr="00407248" w:rsidRDefault="00797CD8" w:rsidP="004D2A95">
      <w:pPr>
        <w:numPr>
          <w:ilvl w:val="0"/>
          <w:numId w:val="1"/>
        </w:numPr>
        <w:spacing w:line="360" w:lineRule="auto"/>
        <w:ind w:left="0" w:firstLine="0"/>
        <w:contextualSpacing/>
        <w:jc w:val="both"/>
        <w:rPr>
          <w:rFonts w:ascii="Palatino Linotype" w:eastAsia="Calibri" w:hAnsi="Palatino Linotype"/>
          <w:lang w:val="es-ES" w:eastAsia="es-ES"/>
        </w:rPr>
      </w:pPr>
      <w:r w:rsidRPr="00407248">
        <w:rPr>
          <w:rFonts w:ascii="Palatino Linotype" w:eastAsiaTheme="minorEastAsia" w:hAnsi="Palatino Linotype"/>
          <w:lang w:val="es-ES_tradnl" w:eastAsia="es-ES"/>
        </w:rPr>
        <w:t xml:space="preserve">El </w:t>
      </w:r>
      <w:r w:rsidR="00F51C4C" w:rsidRPr="00407248">
        <w:rPr>
          <w:rFonts w:ascii="Palatino Linotype" w:eastAsia="MS Mincho" w:hAnsi="Palatino Linotype"/>
          <w:color w:val="000000" w:themeColor="text1"/>
        </w:rPr>
        <w:t>veintisiete (27) de octubre de dos mil veintiuno</w:t>
      </w:r>
      <w:r w:rsidRPr="00407248">
        <w:rPr>
          <w:rFonts w:ascii="Palatino Linotype" w:eastAsiaTheme="minorEastAsia" w:hAnsi="Palatino Linotype"/>
          <w:lang w:val="es-ES_tradnl" w:eastAsia="es-ES"/>
        </w:rPr>
        <w:t xml:space="preserve">, </w:t>
      </w:r>
      <w:r w:rsidRPr="00407248">
        <w:rPr>
          <w:rFonts w:ascii="Palatino Linotype" w:eastAsia="Calibri" w:hAnsi="Palatino Linotype"/>
          <w:lang w:val="es-ES" w:eastAsia="es-ES"/>
        </w:rPr>
        <w:t xml:space="preserve">el </w:t>
      </w:r>
      <w:r w:rsidRPr="00407248">
        <w:rPr>
          <w:rFonts w:ascii="Palatino Linotype" w:eastAsia="Calibri" w:hAnsi="Palatino Linotype" w:cs="Arial"/>
          <w:b/>
          <w:lang w:val="es-AR" w:eastAsia="es-ES"/>
        </w:rPr>
        <w:t>SUJETO OBLIGADO</w:t>
      </w:r>
      <w:r w:rsidRPr="00407248">
        <w:rPr>
          <w:rFonts w:ascii="Palatino Linotype" w:eastAsia="Calibri" w:hAnsi="Palatino Linotype" w:cs="Arial"/>
          <w:b/>
          <w:i/>
          <w:lang w:val="es-AR" w:eastAsia="es-ES"/>
        </w:rPr>
        <w:t xml:space="preserve"> </w:t>
      </w:r>
      <w:r w:rsidRPr="00407248">
        <w:rPr>
          <w:rFonts w:ascii="Palatino Linotype" w:hAnsi="Palatino Linotype" w:cs="Arial"/>
          <w:lang w:val="es-ES" w:eastAsia="es-ES"/>
        </w:rPr>
        <w:t>dio respuesta a la solicitud de información en los siguientes términos:</w:t>
      </w:r>
    </w:p>
    <w:p w14:paraId="5EB7AC77" w14:textId="77777777" w:rsidR="004D2A95" w:rsidRPr="00407248" w:rsidRDefault="004D2A95" w:rsidP="004D2A95">
      <w:pPr>
        <w:spacing w:line="360" w:lineRule="auto"/>
        <w:contextualSpacing/>
        <w:jc w:val="both"/>
        <w:rPr>
          <w:rFonts w:ascii="Palatino Linotype" w:eastAsia="Calibri" w:hAnsi="Palatino Linotype"/>
          <w:sz w:val="22"/>
          <w:szCs w:val="22"/>
          <w:lang w:val="es-ES" w:eastAsia="es-ES"/>
        </w:rPr>
      </w:pPr>
    </w:p>
    <w:p w14:paraId="40B6EBFF" w14:textId="77777777" w:rsidR="00F51C4C" w:rsidRPr="00407248" w:rsidRDefault="005E5C72" w:rsidP="00F51C4C">
      <w:pPr>
        <w:pStyle w:val="Sinespaciado"/>
        <w:ind w:left="567" w:right="567"/>
        <w:jc w:val="both"/>
        <w:rPr>
          <w:rFonts w:ascii="Palatino Linotype" w:hAnsi="Palatino Linotype"/>
          <w:i/>
          <w:noProof/>
          <w:color w:val="000000" w:themeColor="text1"/>
          <w:lang w:eastAsia="es-MX"/>
        </w:rPr>
      </w:pPr>
      <w:r w:rsidRPr="00407248">
        <w:rPr>
          <w:rFonts w:ascii="Palatino Linotype" w:eastAsia="Calibri" w:hAnsi="Palatino Linotype"/>
          <w:i/>
          <w:iCs/>
          <w:lang w:val="es-ES" w:eastAsia="es-ES"/>
        </w:rPr>
        <w:t>“</w:t>
      </w:r>
      <w:r w:rsidR="00F51C4C" w:rsidRPr="00407248">
        <w:rPr>
          <w:rFonts w:ascii="Palatino Linotype" w:hAnsi="Palatino Linotype"/>
          <w:i/>
          <w:noProof/>
          <w:color w:val="000000" w:themeColor="text1"/>
          <w:lang w:eastAsia="es-MX"/>
        </w:rPr>
        <w:t xml:space="preserve">Con </w:t>
      </w:r>
      <w:r w:rsidR="00F51C4C" w:rsidRPr="00407248">
        <w:rPr>
          <w:rFonts w:ascii="Palatino Linotype" w:hAnsi="Palatino Linotype"/>
          <w:i/>
          <w:color w:val="000000"/>
        </w:rPr>
        <w:t>fundamento en el artículo 53 fracción II de la Ley de Transparencia y Acceso a la Información Pública del Estado de México y Municipios, se adjunta la respuesta a su solicitud de acceso a la información pública</w:t>
      </w:r>
      <w:r w:rsidR="00F51C4C" w:rsidRPr="00407248">
        <w:rPr>
          <w:rFonts w:ascii="Palatino Linotype" w:hAnsi="Palatino Linotype"/>
          <w:i/>
          <w:noProof/>
          <w:color w:val="000000" w:themeColor="text1"/>
          <w:lang w:eastAsia="es-MX"/>
        </w:rPr>
        <w:t>.</w:t>
      </w:r>
    </w:p>
    <w:p w14:paraId="44A297FD" w14:textId="10BE8447" w:rsidR="00F51C4C" w:rsidRPr="00407248" w:rsidRDefault="00F51C4C" w:rsidP="00C9689D">
      <w:pPr>
        <w:ind w:left="567" w:right="539"/>
        <w:jc w:val="both"/>
        <w:rPr>
          <w:rFonts w:ascii="Palatino Linotype" w:eastAsia="Calibri" w:hAnsi="Palatino Linotype"/>
          <w:i/>
          <w:iCs/>
          <w:sz w:val="22"/>
          <w:szCs w:val="22"/>
          <w:lang w:eastAsia="es-ES"/>
        </w:rPr>
      </w:pPr>
    </w:p>
    <w:p w14:paraId="34C16E01" w14:textId="77777777" w:rsidR="00F51C4C" w:rsidRPr="00407248" w:rsidRDefault="00F51C4C" w:rsidP="00F51C4C">
      <w:pPr>
        <w:pStyle w:val="Sinespaciado"/>
        <w:ind w:left="567" w:right="567"/>
        <w:jc w:val="both"/>
        <w:rPr>
          <w:rFonts w:ascii="Palatino Linotype" w:hAnsi="Palatino Linotype"/>
          <w:i/>
          <w:noProof/>
          <w:color w:val="000000" w:themeColor="text1"/>
          <w:lang w:eastAsia="es-MX"/>
        </w:rPr>
      </w:pPr>
      <w:r w:rsidRPr="00407248">
        <w:rPr>
          <w:rFonts w:ascii="Palatino Linotype" w:hAnsi="Palatino Linotype"/>
          <w:i/>
          <w:noProof/>
          <w:color w:val="000000" w:themeColor="text1"/>
          <w:lang w:eastAsia="es-MX"/>
        </w:rPr>
        <w:t>ATENTAMENTE</w:t>
      </w:r>
    </w:p>
    <w:p w14:paraId="714DBEF3" w14:textId="6CE4C6FE" w:rsidR="003A128F" w:rsidRPr="00407248" w:rsidRDefault="00F51C4C" w:rsidP="00F51C4C">
      <w:pPr>
        <w:ind w:left="567" w:right="539"/>
        <w:jc w:val="both"/>
        <w:rPr>
          <w:rFonts w:ascii="Palatino Linotype" w:eastAsia="Calibri" w:hAnsi="Palatino Linotype"/>
          <w:i/>
          <w:iCs/>
          <w:sz w:val="22"/>
          <w:szCs w:val="22"/>
          <w:lang w:val="es-ES" w:eastAsia="es-ES"/>
        </w:rPr>
      </w:pPr>
      <w:r w:rsidRPr="00407248">
        <w:rPr>
          <w:rFonts w:ascii="Palatino Linotype" w:hAnsi="Palatino Linotype"/>
          <w:i/>
          <w:noProof/>
          <w:color w:val="000000" w:themeColor="text1"/>
          <w:sz w:val="22"/>
          <w:szCs w:val="22"/>
        </w:rPr>
        <w:t>Mtro. Juan Salvador V. Hernández Flores</w:t>
      </w:r>
      <w:r w:rsidRPr="00407248">
        <w:rPr>
          <w:rFonts w:ascii="Palatino Linotype" w:eastAsia="Calibri" w:hAnsi="Palatino Linotype"/>
          <w:i/>
          <w:iCs/>
          <w:sz w:val="22"/>
          <w:szCs w:val="22"/>
          <w:lang w:eastAsia="es-ES"/>
        </w:rPr>
        <w:t xml:space="preserve">” </w:t>
      </w:r>
      <w:r w:rsidR="00A0229E" w:rsidRPr="00407248">
        <w:rPr>
          <w:rFonts w:ascii="Palatino Linotype" w:eastAsia="Calibri" w:hAnsi="Palatino Linotype"/>
          <w:i/>
          <w:iCs/>
          <w:sz w:val="22"/>
          <w:szCs w:val="22"/>
          <w:lang w:val="es-ES" w:eastAsia="es-ES"/>
        </w:rPr>
        <w:t>(Sic)</w:t>
      </w:r>
    </w:p>
    <w:p w14:paraId="1FB2E3BB" w14:textId="2CD72E50" w:rsidR="00F51C4C" w:rsidRPr="00407248" w:rsidRDefault="00F51C4C" w:rsidP="00F51C4C">
      <w:pPr>
        <w:ind w:right="539"/>
        <w:jc w:val="both"/>
        <w:rPr>
          <w:rFonts w:ascii="Palatino Linotype" w:hAnsi="Palatino Linotype"/>
          <w:i/>
          <w:noProof/>
          <w:color w:val="000000" w:themeColor="text1"/>
          <w:sz w:val="22"/>
          <w:szCs w:val="22"/>
        </w:rPr>
      </w:pPr>
    </w:p>
    <w:p w14:paraId="052A7F61" w14:textId="77777777" w:rsidR="00F51C4C" w:rsidRPr="00407248" w:rsidRDefault="00F51C4C" w:rsidP="00F51C4C">
      <w:pPr>
        <w:pStyle w:val="Prrafodelista"/>
        <w:tabs>
          <w:tab w:val="left" w:pos="284"/>
          <w:tab w:val="left" w:pos="426"/>
        </w:tabs>
        <w:spacing w:line="360" w:lineRule="auto"/>
        <w:ind w:left="0"/>
        <w:jc w:val="both"/>
        <w:rPr>
          <w:rFonts w:ascii="Palatino Linotype" w:hAnsi="Palatino Linotype"/>
          <w:noProof/>
          <w:color w:val="000000" w:themeColor="text1"/>
        </w:rPr>
      </w:pPr>
      <w:r w:rsidRPr="00407248">
        <w:rPr>
          <w:rFonts w:ascii="Palatino Linotype" w:hAnsi="Palatino Linotype"/>
          <w:noProof/>
          <w:color w:val="000000" w:themeColor="text1"/>
        </w:rPr>
        <w:t xml:space="preserve">Se adjuntó el archivo </w:t>
      </w:r>
      <w:r w:rsidRPr="00407248">
        <w:rPr>
          <w:rFonts w:ascii="Palatino Linotype" w:hAnsi="Palatino Linotype"/>
          <w:b/>
          <w:noProof/>
          <w:color w:val="000000" w:themeColor="text1"/>
        </w:rPr>
        <w:t>“</w:t>
      </w:r>
      <w:hyperlink r:id="rId8" w:tgtFrame="_blank" w:history="1">
        <w:r w:rsidRPr="00407248">
          <w:rPr>
            <w:rStyle w:val="Hipervnculo"/>
            <w:rFonts w:ascii="Palatino Linotype" w:hAnsi="Palatino Linotype" w:cs="Arial"/>
            <w:b/>
            <w:bCs/>
            <w:color w:val="000000" w:themeColor="text1"/>
          </w:rPr>
          <w:t>RespuestaSolicitud00851.zip</w:t>
        </w:r>
      </w:hyperlink>
      <w:r w:rsidRPr="00407248">
        <w:rPr>
          <w:rFonts w:ascii="Palatino Linotype" w:hAnsi="Palatino Linotype"/>
          <w:b/>
          <w:noProof/>
          <w:color w:val="000000" w:themeColor="text1"/>
        </w:rPr>
        <w:t>”</w:t>
      </w:r>
      <w:r w:rsidRPr="00407248">
        <w:rPr>
          <w:rFonts w:ascii="Palatino Linotype" w:hAnsi="Palatino Linotype"/>
          <w:noProof/>
          <w:color w:val="000000" w:themeColor="text1"/>
        </w:rPr>
        <w:t>, que contiene las siguientes documentales:</w:t>
      </w:r>
    </w:p>
    <w:p w14:paraId="4A656FF9" w14:textId="77777777" w:rsidR="00F51C4C" w:rsidRPr="00407248" w:rsidRDefault="00F51C4C" w:rsidP="00F51C4C">
      <w:pPr>
        <w:pStyle w:val="Prrafodelista"/>
        <w:tabs>
          <w:tab w:val="left" w:pos="284"/>
          <w:tab w:val="left" w:pos="426"/>
        </w:tabs>
        <w:spacing w:line="360" w:lineRule="auto"/>
        <w:ind w:left="0"/>
        <w:jc w:val="both"/>
        <w:rPr>
          <w:rFonts w:ascii="Palatino Linotype" w:hAnsi="Palatino Linotype"/>
          <w:noProof/>
          <w:color w:val="000000" w:themeColor="text1"/>
        </w:rPr>
      </w:pPr>
    </w:p>
    <w:p w14:paraId="30858517" w14:textId="6E7B811A" w:rsidR="00F51C4C" w:rsidRPr="00407248" w:rsidRDefault="00F51C4C" w:rsidP="00CA051F">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ANEXO 1 SOLICITUD.00851.2021.pdf:</w:t>
      </w:r>
      <w:r w:rsidR="0060141F" w:rsidRPr="00407248">
        <w:rPr>
          <w:rFonts w:ascii="Palatino Linotype" w:hAnsi="Palatino Linotype" w:cs="Arial"/>
          <w:b/>
        </w:rPr>
        <w:t xml:space="preserve"> </w:t>
      </w:r>
      <w:r w:rsidR="0060141F" w:rsidRPr="00407248">
        <w:rPr>
          <w:rFonts w:ascii="Palatino Linotype" w:hAnsi="Palatino Linotype" w:cs="Arial"/>
          <w:bCs/>
        </w:rPr>
        <w:t xml:space="preserve">Oficio número 04/2020 del 19 de marzo de 2021, suscrito y signado por el </w:t>
      </w:r>
      <w:r w:rsidR="0060141F" w:rsidRPr="00407248">
        <w:rPr>
          <w:rFonts w:ascii="Palatino Linotype" w:hAnsi="Palatino Linotype" w:cs="Arial"/>
          <w:b/>
        </w:rPr>
        <w:t>Director General de Administraci</w:t>
      </w:r>
      <w:r w:rsidR="00FD1436" w:rsidRPr="00407248">
        <w:rPr>
          <w:rFonts w:ascii="Palatino Linotype" w:hAnsi="Palatino Linotype" w:cs="Arial"/>
          <w:b/>
        </w:rPr>
        <w:t>ó</w:t>
      </w:r>
      <w:r w:rsidR="0060141F" w:rsidRPr="00407248">
        <w:rPr>
          <w:rFonts w:ascii="Palatino Linotype" w:hAnsi="Palatino Linotype" w:cs="Arial"/>
          <w:b/>
        </w:rPr>
        <w:t>n y Finanzas</w:t>
      </w:r>
      <w:r w:rsidR="0060141F" w:rsidRPr="00407248">
        <w:rPr>
          <w:rFonts w:ascii="Palatino Linotype" w:hAnsi="Palatino Linotype" w:cs="Arial"/>
          <w:bCs/>
        </w:rPr>
        <w:t>, dirigido a Coordinadoras y Coordinadores de Proyectos, Directoras y Directores Generales, Secretario Particular de la Comisionada Presidenta, Secretario Técnico del Pleno y Titular de la Contraloría Interna y Órgano de Control y Vigilancia</w:t>
      </w:r>
      <w:r w:rsidR="00B01A8D" w:rsidRPr="00407248">
        <w:rPr>
          <w:rFonts w:ascii="Palatino Linotype" w:hAnsi="Palatino Linotype" w:cs="Arial"/>
          <w:bCs/>
        </w:rPr>
        <w:t xml:space="preserve">, a través del cual se informaron las </w:t>
      </w:r>
      <w:r w:rsidR="00E50D8E" w:rsidRPr="00407248">
        <w:rPr>
          <w:rFonts w:ascii="Palatino Linotype" w:hAnsi="Palatino Linotype" w:cs="Arial"/>
          <w:bCs/>
        </w:rPr>
        <w:t xml:space="preserve">medidas preventivas </w:t>
      </w:r>
      <w:r w:rsidR="00531DBB" w:rsidRPr="00407248">
        <w:rPr>
          <w:rFonts w:ascii="Palatino Linotype" w:hAnsi="Palatino Linotype" w:cs="Arial"/>
          <w:bCs/>
        </w:rPr>
        <w:t>ante la situación del CORONAVIRUS (COVID-19)</w:t>
      </w:r>
      <w:r w:rsidR="00B01A8D" w:rsidRPr="00407248">
        <w:rPr>
          <w:rFonts w:ascii="Palatino Linotype" w:hAnsi="Palatino Linotype" w:cs="Arial"/>
          <w:bCs/>
        </w:rPr>
        <w:t xml:space="preserve"> y</w:t>
      </w:r>
      <w:r w:rsidR="00531DBB" w:rsidRPr="00407248">
        <w:rPr>
          <w:rFonts w:ascii="Palatino Linotype" w:hAnsi="Palatino Linotype" w:cs="Arial"/>
          <w:bCs/>
        </w:rPr>
        <w:t xml:space="preserve"> </w:t>
      </w:r>
      <w:r w:rsidR="00E50D8E" w:rsidRPr="00407248">
        <w:rPr>
          <w:rFonts w:ascii="Palatino Linotype" w:hAnsi="Palatino Linotype" w:cs="Arial"/>
          <w:bCs/>
        </w:rPr>
        <w:t xml:space="preserve">se solicitó informar al personal que conforma cada Unidad Administrativa, el seguir las recomendaciones </w:t>
      </w:r>
      <w:r w:rsidR="00B01A8D" w:rsidRPr="00407248">
        <w:rPr>
          <w:rFonts w:ascii="Palatino Linotype" w:hAnsi="Palatino Linotype" w:cs="Arial"/>
          <w:bCs/>
        </w:rPr>
        <w:t>(</w:t>
      </w:r>
      <w:r w:rsidR="00E50D8E" w:rsidRPr="00407248">
        <w:rPr>
          <w:rFonts w:ascii="Palatino Linotype" w:hAnsi="Palatino Linotype" w:cs="Arial"/>
          <w:bCs/>
        </w:rPr>
        <w:t>listadas</w:t>
      </w:r>
      <w:r w:rsidR="00B01A8D" w:rsidRPr="00407248">
        <w:rPr>
          <w:rFonts w:ascii="Palatino Linotype" w:hAnsi="Palatino Linotype" w:cs="Arial"/>
          <w:bCs/>
        </w:rPr>
        <w:t>)</w:t>
      </w:r>
      <w:r w:rsidR="00E50D8E" w:rsidRPr="00407248">
        <w:rPr>
          <w:rFonts w:ascii="Palatino Linotype" w:hAnsi="Palatino Linotype" w:cs="Arial"/>
          <w:bCs/>
        </w:rPr>
        <w:t xml:space="preserve"> fuera y dentro del Instituto.</w:t>
      </w:r>
    </w:p>
    <w:p w14:paraId="0F1EFD3D" w14:textId="77777777" w:rsidR="0060141F" w:rsidRPr="00407248" w:rsidRDefault="0060141F" w:rsidP="0060141F">
      <w:pPr>
        <w:pStyle w:val="Prrafodelista"/>
        <w:ind w:left="709" w:right="616"/>
        <w:contextualSpacing w:val="0"/>
        <w:jc w:val="both"/>
        <w:rPr>
          <w:rFonts w:ascii="Palatino Linotype" w:hAnsi="Palatino Linotype" w:cs="Arial"/>
          <w:b/>
        </w:rPr>
      </w:pPr>
    </w:p>
    <w:p w14:paraId="0D4F90D6" w14:textId="1AF8749C" w:rsidR="00F51C4C" w:rsidRPr="00407248" w:rsidRDefault="00F51C4C" w:rsidP="00F51C4C">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ANEXO 2 SOLICITUD.00851.2021.pdf:</w:t>
      </w:r>
      <w:r w:rsidR="00B01A8D" w:rsidRPr="00407248">
        <w:rPr>
          <w:rFonts w:ascii="Palatino Linotype" w:hAnsi="Palatino Linotype" w:cs="Arial"/>
          <w:b/>
        </w:rPr>
        <w:t xml:space="preserve"> </w:t>
      </w:r>
      <w:r w:rsidR="00B01A8D" w:rsidRPr="00407248">
        <w:rPr>
          <w:rFonts w:ascii="Palatino Linotype" w:hAnsi="Palatino Linotype" w:cs="Arial"/>
          <w:bCs/>
        </w:rPr>
        <w:t xml:space="preserve">Oficio número INFOEM/DGAF/010/2021 del 25 de octubre de 2021, suscrito y signado por el </w:t>
      </w:r>
      <w:r w:rsidR="00B01A8D" w:rsidRPr="00407248">
        <w:rPr>
          <w:rFonts w:ascii="Palatino Linotype" w:hAnsi="Palatino Linotype" w:cs="Arial"/>
          <w:b/>
        </w:rPr>
        <w:t xml:space="preserve">Director General de Administración y </w:t>
      </w:r>
      <w:r w:rsidR="00CA051F" w:rsidRPr="00407248">
        <w:rPr>
          <w:rFonts w:ascii="Palatino Linotype" w:hAnsi="Palatino Linotype" w:cs="Arial"/>
          <w:b/>
        </w:rPr>
        <w:t>F</w:t>
      </w:r>
      <w:r w:rsidR="00B01A8D" w:rsidRPr="00407248">
        <w:rPr>
          <w:rFonts w:ascii="Palatino Linotype" w:hAnsi="Palatino Linotype" w:cs="Arial"/>
          <w:b/>
        </w:rPr>
        <w:t>inanzas</w:t>
      </w:r>
      <w:r w:rsidR="00CA051F" w:rsidRPr="00407248">
        <w:rPr>
          <w:rFonts w:ascii="Palatino Linotype" w:hAnsi="Palatino Linotype" w:cs="Arial"/>
          <w:bCs/>
        </w:rPr>
        <w:t xml:space="preserve">, dirigido a Coordinadoras y Coordinadores de Proyectos, Directoras y Directores Generales, Secretario </w:t>
      </w:r>
      <w:r w:rsidR="00CA051F" w:rsidRPr="00407248">
        <w:rPr>
          <w:rFonts w:ascii="Palatino Linotype" w:hAnsi="Palatino Linotype" w:cs="Arial"/>
          <w:bCs/>
        </w:rPr>
        <w:lastRenderedPageBreak/>
        <w:t>Particular de la Comisionada Presidenta, Secretario Técnico del Pleno y Titular de la Contraloría Interna y Órgano de Control y Vigilancia, a través del cual en atención al Acuerdo por el que se establecen medidas para la continuación de actividades económicas, sociales y gubernamentales con motivo del SARS-COV2 (COVID</w:t>
      </w:r>
      <w:r w:rsidR="00AD2519" w:rsidRPr="00407248">
        <w:rPr>
          <w:rFonts w:ascii="Palatino Linotype" w:hAnsi="Palatino Linotype" w:cs="Arial"/>
          <w:bCs/>
        </w:rPr>
        <w:t>-</w:t>
      </w:r>
      <w:r w:rsidR="00CA051F" w:rsidRPr="00407248">
        <w:rPr>
          <w:rFonts w:ascii="Palatino Linotype" w:hAnsi="Palatino Linotype" w:cs="Arial"/>
          <w:bCs/>
        </w:rPr>
        <w:t>19) en el Estado de México, se inform</w:t>
      </w:r>
      <w:r w:rsidR="00AD2519" w:rsidRPr="00407248">
        <w:rPr>
          <w:rFonts w:ascii="Palatino Linotype" w:hAnsi="Palatino Linotype" w:cs="Arial"/>
          <w:bCs/>
        </w:rPr>
        <w:t>aron las medidas Institu</w:t>
      </w:r>
      <w:r w:rsidR="00FD1436" w:rsidRPr="00407248">
        <w:rPr>
          <w:rFonts w:ascii="Palatino Linotype" w:hAnsi="Palatino Linotype" w:cs="Arial"/>
          <w:bCs/>
        </w:rPr>
        <w:t>c</w:t>
      </w:r>
      <w:r w:rsidR="00AD2519" w:rsidRPr="00407248">
        <w:rPr>
          <w:rFonts w:ascii="Palatino Linotype" w:hAnsi="Palatino Linotype" w:cs="Arial"/>
          <w:bCs/>
        </w:rPr>
        <w:t>ionales que deberían ser tomadas por el personal d</w:t>
      </w:r>
      <w:r w:rsidR="00CA051F" w:rsidRPr="00407248">
        <w:rPr>
          <w:rFonts w:ascii="Palatino Linotype" w:hAnsi="Palatino Linotype" w:cs="Arial"/>
          <w:bCs/>
        </w:rPr>
        <w:t xml:space="preserve">el Instituto de Transparencia, Acceso a la Información Pública y Protección de Datos Personales del Estado de México y Municipios </w:t>
      </w:r>
    </w:p>
    <w:p w14:paraId="3AA06CF6" w14:textId="77777777" w:rsidR="00CA051F" w:rsidRPr="00407248" w:rsidRDefault="00CA051F" w:rsidP="00AD2519">
      <w:pPr>
        <w:ind w:right="616"/>
        <w:jc w:val="both"/>
        <w:rPr>
          <w:rFonts w:ascii="Palatino Linotype" w:hAnsi="Palatino Linotype" w:cs="Arial"/>
          <w:b/>
        </w:rPr>
      </w:pPr>
    </w:p>
    <w:p w14:paraId="40740E2D" w14:textId="229A14D3" w:rsidR="00F51C4C" w:rsidRPr="00407248" w:rsidRDefault="00F51C4C" w:rsidP="00F51C4C">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ANEXO 3 SOLICITUD.00851.2021.pdf:</w:t>
      </w:r>
      <w:r w:rsidR="00AD2519" w:rsidRPr="00407248">
        <w:rPr>
          <w:rFonts w:ascii="Palatino Linotype" w:hAnsi="Palatino Linotype" w:cs="Arial"/>
          <w:b/>
        </w:rPr>
        <w:t xml:space="preserve"> </w:t>
      </w:r>
      <w:r w:rsidR="00AD2519" w:rsidRPr="00407248">
        <w:rPr>
          <w:rFonts w:ascii="Palatino Linotype" w:hAnsi="Palatino Linotype" w:cs="Arial"/>
          <w:bCs/>
        </w:rPr>
        <w:t xml:space="preserve">Documento de 51 fojas que contiene diversos recibos </w:t>
      </w:r>
      <w:r w:rsidR="007F2F0A" w:rsidRPr="00407248">
        <w:rPr>
          <w:rFonts w:ascii="Palatino Linotype" w:hAnsi="Palatino Linotype" w:cs="Arial"/>
          <w:bCs/>
        </w:rPr>
        <w:t>y facturas.</w:t>
      </w:r>
    </w:p>
    <w:p w14:paraId="0736E295" w14:textId="77777777" w:rsidR="00AD2519" w:rsidRPr="00407248" w:rsidRDefault="00AD2519" w:rsidP="00AD2519">
      <w:pPr>
        <w:ind w:right="616"/>
        <w:jc w:val="both"/>
        <w:rPr>
          <w:rFonts w:ascii="Palatino Linotype" w:hAnsi="Palatino Linotype" w:cs="Arial"/>
          <w:b/>
        </w:rPr>
      </w:pPr>
    </w:p>
    <w:p w14:paraId="3F50A32C" w14:textId="32495022" w:rsidR="00F51C4C" w:rsidRPr="00407248" w:rsidRDefault="00F51C4C" w:rsidP="00F51C4C">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ANEXO 4 SOLICITUD.00851.2021.pdf:</w:t>
      </w:r>
      <w:r w:rsidR="00AD2519" w:rsidRPr="00407248">
        <w:rPr>
          <w:rFonts w:ascii="Palatino Linotype" w:hAnsi="Palatino Linotype" w:cs="Arial"/>
          <w:b/>
        </w:rPr>
        <w:t xml:space="preserve"> </w:t>
      </w:r>
      <w:r w:rsidR="00AD2519" w:rsidRPr="00407248">
        <w:rPr>
          <w:rFonts w:ascii="Palatino Linotype" w:hAnsi="Palatino Linotype" w:cs="Arial"/>
          <w:bCs/>
        </w:rPr>
        <w:t>Docum</w:t>
      </w:r>
      <w:r w:rsidR="00FD1436" w:rsidRPr="00407248">
        <w:rPr>
          <w:rFonts w:ascii="Palatino Linotype" w:hAnsi="Palatino Linotype" w:cs="Arial"/>
          <w:bCs/>
        </w:rPr>
        <w:t>en</w:t>
      </w:r>
      <w:r w:rsidR="00AD2519" w:rsidRPr="00407248">
        <w:rPr>
          <w:rFonts w:ascii="Palatino Linotype" w:hAnsi="Palatino Linotype" w:cs="Arial"/>
          <w:bCs/>
        </w:rPr>
        <w:t xml:space="preserve">to de 19 fojas que contiene diversas fotografías </w:t>
      </w:r>
      <w:r w:rsidR="009B7E9A" w:rsidRPr="00407248">
        <w:rPr>
          <w:rFonts w:ascii="Palatino Linotype" w:hAnsi="Palatino Linotype" w:cs="Arial"/>
          <w:bCs/>
        </w:rPr>
        <w:t>de señalamientos dentro del Instituto de Transparencia, Acceso a la Información Pública y Protección de Datos Personales del Estado de México y Municipios.</w:t>
      </w:r>
    </w:p>
    <w:p w14:paraId="0E9C0B4B" w14:textId="77777777" w:rsidR="009B7E9A" w:rsidRPr="00407248" w:rsidRDefault="009B7E9A" w:rsidP="009B7E9A">
      <w:pPr>
        <w:ind w:right="616"/>
        <w:jc w:val="both"/>
        <w:rPr>
          <w:rFonts w:ascii="Palatino Linotype" w:hAnsi="Palatino Linotype" w:cs="Arial"/>
          <w:b/>
        </w:rPr>
      </w:pPr>
    </w:p>
    <w:p w14:paraId="1390AC20" w14:textId="3EAEED33" w:rsidR="00F51C4C" w:rsidRPr="00407248" w:rsidRDefault="00F51C4C" w:rsidP="00F51C4C">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RespuestaSolicitud00851DGAF.pdf:</w:t>
      </w:r>
      <w:r w:rsidR="001C0E3D" w:rsidRPr="00407248">
        <w:rPr>
          <w:rFonts w:ascii="Palatino Linotype" w:hAnsi="Palatino Linotype" w:cs="Arial"/>
          <w:b/>
        </w:rPr>
        <w:t xml:space="preserve"> </w:t>
      </w:r>
      <w:r w:rsidR="005F4966" w:rsidRPr="00407248">
        <w:rPr>
          <w:rFonts w:ascii="Palatino Linotype" w:hAnsi="Palatino Linotype" w:cs="Arial"/>
          <w:bCs/>
        </w:rPr>
        <w:t>Oficio número INFOEM/DGAF/304/2021 del 27 de octubre de 2021, suscrito y sign</w:t>
      </w:r>
      <w:r w:rsidR="00FD1436" w:rsidRPr="00407248">
        <w:rPr>
          <w:rFonts w:ascii="Palatino Linotype" w:hAnsi="Palatino Linotype" w:cs="Arial"/>
          <w:bCs/>
        </w:rPr>
        <w:t>a</w:t>
      </w:r>
      <w:r w:rsidR="005F4966" w:rsidRPr="00407248">
        <w:rPr>
          <w:rFonts w:ascii="Palatino Linotype" w:hAnsi="Palatino Linotype" w:cs="Arial"/>
          <w:bCs/>
        </w:rPr>
        <w:t>do por El Director General de Administración y Finanzas, dirigido al Titular de la Unidad de Transparencia, a través del cual</w:t>
      </w:r>
      <w:r w:rsidR="007F2F0A" w:rsidRPr="00407248">
        <w:rPr>
          <w:rFonts w:ascii="Palatino Linotype" w:hAnsi="Palatino Linotype" w:cs="Arial"/>
          <w:bCs/>
        </w:rPr>
        <w:t xml:space="preserve"> despu</w:t>
      </w:r>
      <w:r w:rsidR="00FD1436" w:rsidRPr="00407248">
        <w:rPr>
          <w:rFonts w:ascii="Palatino Linotype" w:hAnsi="Palatino Linotype" w:cs="Arial"/>
          <w:bCs/>
        </w:rPr>
        <w:t>é</w:t>
      </w:r>
      <w:r w:rsidR="007F2F0A" w:rsidRPr="00407248">
        <w:rPr>
          <w:rFonts w:ascii="Palatino Linotype" w:hAnsi="Palatino Linotype" w:cs="Arial"/>
          <w:bCs/>
        </w:rPr>
        <w:t>s de realizar una búsqueda exhaustiva y razonable en los archivos de la Dirección General, la Dirección de Finanzas, el Departamento de Servicios, el Depart</w:t>
      </w:r>
      <w:r w:rsidR="00FD1436" w:rsidRPr="00407248">
        <w:rPr>
          <w:rFonts w:ascii="Palatino Linotype" w:hAnsi="Palatino Linotype" w:cs="Arial"/>
          <w:bCs/>
        </w:rPr>
        <w:t>a</w:t>
      </w:r>
      <w:r w:rsidR="007F2F0A" w:rsidRPr="00407248">
        <w:rPr>
          <w:rFonts w:ascii="Palatino Linotype" w:hAnsi="Palatino Linotype" w:cs="Arial"/>
          <w:bCs/>
        </w:rPr>
        <w:t>mento de Adquisiciones y el Departamento de Recursos Humanos atendió a la cada uno de los requerimientos planteados en la solicitud de información.</w:t>
      </w:r>
    </w:p>
    <w:p w14:paraId="18A32FAF" w14:textId="77777777" w:rsidR="001C0E3D" w:rsidRPr="00407248" w:rsidRDefault="001C0E3D" w:rsidP="001C0E3D">
      <w:pPr>
        <w:ind w:right="616"/>
        <w:jc w:val="both"/>
        <w:rPr>
          <w:rFonts w:ascii="Palatino Linotype" w:hAnsi="Palatino Linotype" w:cs="Arial"/>
          <w:b/>
        </w:rPr>
      </w:pPr>
    </w:p>
    <w:p w14:paraId="3027F2A3" w14:textId="2CBCB55F" w:rsidR="00F51C4C" w:rsidRPr="00407248" w:rsidRDefault="00F51C4C" w:rsidP="00F51C4C">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RespuestaSolicitud00851STP.pdf:</w:t>
      </w:r>
      <w:r w:rsidR="004570D3" w:rsidRPr="00407248">
        <w:rPr>
          <w:rFonts w:ascii="Palatino Linotype" w:hAnsi="Palatino Linotype" w:cs="Arial"/>
          <w:b/>
        </w:rPr>
        <w:t xml:space="preserve"> </w:t>
      </w:r>
      <w:r w:rsidR="004570D3" w:rsidRPr="00407248">
        <w:rPr>
          <w:rFonts w:ascii="Palatino Linotype" w:hAnsi="Palatino Linotype" w:cs="Arial"/>
          <w:bCs/>
        </w:rPr>
        <w:t>Oficio número INFOEM/STP/0190/2021 del 12 de octubre de 2021, suscrito y sign</w:t>
      </w:r>
      <w:r w:rsidR="00FD1436" w:rsidRPr="00407248">
        <w:rPr>
          <w:rFonts w:ascii="Palatino Linotype" w:hAnsi="Palatino Linotype" w:cs="Arial"/>
          <w:bCs/>
        </w:rPr>
        <w:t>a</w:t>
      </w:r>
      <w:r w:rsidR="004570D3" w:rsidRPr="00407248">
        <w:rPr>
          <w:rFonts w:ascii="Palatino Linotype" w:hAnsi="Palatino Linotype" w:cs="Arial"/>
          <w:bCs/>
        </w:rPr>
        <w:t xml:space="preserve">do por el Secretario Técnico del Pleno, </w:t>
      </w:r>
      <w:r w:rsidR="00D337E3" w:rsidRPr="00407248">
        <w:rPr>
          <w:rFonts w:ascii="Palatino Linotype" w:hAnsi="Palatino Linotype" w:cs="Arial"/>
          <w:bCs/>
        </w:rPr>
        <w:t>d</w:t>
      </w:r>
      <w:r w:rsidR="004570D3" w:rsidRPr="00407248">
        <w:rPr>
          <w:rFonts w:ascii="Palatino Linotype" w:hAnsi="Palatino Linotype" w:cs="Arial"/>
          <w:bCs/>
        </w:rPr>
        <w:t>irigido al Titular de la Unidad de Transparencia, a través del cual se informó acerca de los acuerdos aprobados por el Pleno con motivo de la pandemia por COVID-19 y se proporcionó la liga electrónica a través del la cual se puede acceder a los mismos.</w:t>
      </w:r>
    </w:p>
    <w:p w14:paraId="3BDE406A" w14:textId="77777777" w:rsidR="004570D3" w:rsidRPr="00407248" w:rsidRDefault="004570D3" w:rsidP="004570D3">
      <w:pPr>
        <w:ind w:right="616"/>
        <w:jc w:val="both"/>
        <w:rPr>
          <w:rFonts w:ascii="Palatino Linotype" w:hAnsi="Palatino Linotype" w:cs="Arial"/>
          <w:b/>
        </w:rPr>
      </w:pPr>
    </w:p>
    <w:p w14:paraId="079414BC" w14:textId="74F23585" w:rsidR="00F51C4C" w:rsidRPr="00407248" w:rsidRDefault="00F51C4C" w:rsidP="00F51C4C">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RespuestaSolicitud00851UT.pdf:</w:t>
      </w:r>
      <w:r w:rsidR="004570D3" w:rsidRPr="00407248">
        <w:rPr>
          <w:rFonts w:ascii="Palatino Linotype" w:hAnsi="Palatino Linotype" w:cs="Arial"/>
          <w:b/>
        </w:rPr>
        <w:t xml:space="preserve"> </w:t>
      </w:r>
      <w:r w:rsidR="004570D3" w:rsidRPr="00407248">
        <w:rPr>
          <w:rFonts w:ascii="Palatino Linotype" w:hAnsi="Palatino Linotype" w:cs="Arial"/>
          <w:bCs/>
        </w:rPr>
        <w:t>Oficio número INFOEM/UIGyEV/043/2021 del 12 de octubre de 2021, suscrito y sign</w:t>
      </w:r>
      <w:r w:rsidR="00FD1436" w:rsidRPr="00407248">
        <w:rPr>
          <w:rFonts w:ascii="Palatino Linotype" w:hAnsi="Palatino Linotype" w:cs="Arial"/>
          <w:bCs/>
        </w:rPr>
        <w:t>a</w:t>
      </w:r>
      <w:r w:rsidR="004570D3" w:rsidRPr="00407248">
        <w:rPr>
          <w:rFonts w:ascii="Palatino Linotype" w:hAnsi="Palatino Linotype" w:cs="Arial"/>
          <w:bCs/>
        </w:rPr>
        <w:t xml:space="preserve">do por la Titular de la Unidad de Género y Erradicación de la Violencia, </w:t>
      </w:r>
      <w:r w:rsidR="00D337E3" w:rsidRPr="00407248">
        <w:rPr>
          <w:rFonts w:ascii="Palatino Linotype" w:hAnsi="Palatino Linotype" w:cs="Arial"/>
          <w:bCs/>
        </w:rPr>
        <w:t>d</w:t>
      </w:r>
      <w:r w:rsidR="004570D3" w:rsidRPr="00407248">
        <w:rPr>
          <w:rFonts w:ascii="Palatino Linotype" w:hAnsi="Palatino Linotype" w:cs="Arial"/>
          <w:bCs/>
        </w:rPr>
        <w:t xml:space="preserve">irigido al Titular de la Unidad de Transparencia, a través del cual atendió los requerimientos señalados en la </w:t>
      </w:r>
      <w:r w:rsidR="004570D3" w:rsidRPr="00407248">
        <w:rPr>
          <w:rFonts w:ascii="Palatino Linotype" w:hAnsi="Palatino Linotype" w:cs="Arial"/>
          <w:bCs/>
        </w:rPr>
        <w:lastRenderedPageBreak/>
        <w:t>solicitud de información con los números 1 y 5; toda vez que el área de enfermería del Instituto se encuentra adscrita a dicha Unidad Administrativa.</w:t>
      </w:r>
    </w:p>
    <w:p w14:paraId="16695C14" w14:textId="77777777" w:rsidR="004570D3" w:rsidRPr="00407248" w:rsidRDefault="004570D3" w:rsidP="004570D3">
      <w:pPr>
        <w:ind w:right="616"/>
        <w:jc w:val="both"/>
        <w:rPr>
          <w:rFonts w:ascii="Palatino Linotype" w:hAnsi="Palatino Linotype" w:cs="Arial"/>
          <w:b/>
        </w:rPr>
      </w:pPr>
    </w:p>
    <w:p w14:paraId="56EC28A4" w14:textId="783D4402" w:rsidR="00F51C4C" w:rsidRPr="00407248" w:rsidRDefault="00F51C4C" w:rsidP="00F51C4C">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RespuestaSolicitud00851UIGyEV.pdf:</w:t>
      </w:r>
      <w:r w:rsidR="00D337E3" w:rsidRPr="00407248">
        <w:rPr>
          <w:rFonts w:ascii="Palatino Linotype" w:hAnsi="Palatino Linotype" w:cs="Arial"/>
          <w:b/>
        </w:rPr>
        <w:t xml:space="preserve"> </w:t>
      </w:r>
      <w:r w:rsidR="00D337E3" w:rsidRPr="00407248">
        <w:rPr>
          <w:rFonts w:ascii="Palatino Linotype" w:hAnsi="Palatino Linotype" w:cs="Arial"/>
          <w:bCs/>
        </w:rPr>
        <w:t>Oficio número INFOEM/UT/579/2021 del 27 de octubre de 2021, suscrito y sign</w:t>
      </w:r>
      <w:r w:rsidR="00FD1436" w:rsidRPr="00407248">
        <w:rPr>
          <w:rFonts w:ascii="Palatino Linotype" w:hAnsi="Palatino Linotype" w:cs="Arial"/>
          <w:bCs/>
        </w:rPr>
        <w:t>a</w:t>
      </w:r>
      <w:r w:rsidR="00D337E3" w:rsidRPr="00407248">
        <w:rPr>
          <w:rFonts w:ascii="Palatino Linotype" w:hAnsi="Palatino Linotype" w:cs="Arial"/>
          <w:bCs/>
        </w:rPr>
        <w:t>do por el Titular de la Unidad de Transparencia, dirigido al Solicitante</w:t>
      </w:r>
      <w:r w:rsidR="005F4966" w:rsidRPr="00407248">
        <w:rPr>
          <w:rFonts w:ascii="Palatino Linotype" w:hAnsi="Palatino Linotype" w:cs="Arial"/>
          <w:bCs/>
        </w:rPr>
        <w:t xml:space="preserve">, </w:t>
      </w:r>
      <w:r w:rsidR="00D337E3" w:rsidRPr="00407248">
        <w:rPr>
          <w:rFonts w:ascii="Palatino Linotype" w:hAnsi="Palatino Linotype" w:cs="Arial"/>
          <w:bCs/>
        </w:rPr>
        <w:t xml:space="preserve">a través del cual </w:t>
      </w:r>
      <w:r w:rsidR="005F4966" w:rsidRPr="00407248">
        <w:rPr>
          <w:rFonts w:ascii="Palatino Linotype" w:hAnsi="Palatino Linotype" w:cs="Arial"/>
          <w:bCs/>
        </w:rPr>
        <w:t>le</w:t>
      </w:r>
      <w:r w:rsidR="00D337E3" w:rsidRPr="00407248">
        <w:rPr>
          <w:rFonts w:ascii="Palatino Linotype" w:hAnsi="Palatino Linotype" w:cs="Arial"/>
          <w:bCs/>
        </w:rPr>
        <w:t xml:space="preserve"> informó </w:t>
      </w:r>
      <w:r w:rsidR="005F4966" w:rsidRPr="00407248">
        <w:rPr>
          <w:rFonts w:ascii="Palatino Linotype" w:hAnsi="Palatino Linotype" w:cs="Arial"/>
          <w:bCs/>
        </w:rPr>
        <w:t>acerca de cada uno de los archivos adjuntos en respuesta.</w:t>
      </w:r>
    </w:p>
    <w:p w14:paraId="56188170" w14:textId="77777777" w:rsidR="00F51C4C" w:rsidRPr="00407248" w:rsidRDefault="00F51C4C" w:rsidP="00F51C4C">
      <w:pPr>
        <w:ind w:right="539"/>
        <w:jc w:val="both"/>
        <w:rPr>
          <w:rFonts w:ascii="Palatino Linotype" w:eastAsia="Calibri" w:hAnsi="Palatino Linotype"/>
          <w:i/>
          <w:iCs/>
          <w:sz w:val="22"/>
          <w:szCs w:val="22"/>
          <w:lang w:eastAsia="es-ES"/>
        </w:rPr>
      </w:pPr>
    </w:p>
    <w:p w14:paraId="4452746B" w14:textId="77777777" w:rsidR="00F51C4C" w:rsidRPr="00407248" w:rsidRDefault="00F51C4C" w:rsidP="00F51C4C">
      <w:pPr>
        <w:ind w:right="539"/>
        <w:jc w:val="both"/>
        <w:rPr>
          <w:rFonts w:ascii="Palatino Linotype" w:hAnsi="Palatino Linotype"/>
          <w:i/>
          <w:iCs/>
          <w:sz w:val="22"/>
          <w:szCs w:val="22"/>
        </w:rPr>
      </w:pPr>
    </w:p>
    <w:p w14:paraId="65524C4B" w14:textId="688C2BB2" w:rsidR="00797CD8" w:rsidRPr="00407248" w:rsidRDefault="00797CD8" w:rsidP="00797CD8">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407248">
        <w:rPr>
          <w:rFonts w:ascii="Palatino Linotype" w:eastAsia="Calibri" w:hAnsi="Palatino Linotype" w:cs="Arial"/>
          <w:lang w:val="es-AR" w:eastAsia="es-ES"/>
        </w:rPr>
        <w:t xml:space="preserve">El </w:t>
      </w:r>
      <w:r w:rsidR="002A3B76" w:rsidRPr="00407248">
        <w:rPr>
          <w:rFonts w:ascii="Palatino Linotype" w:eastAsia="Calibri" w:hAnsi="Palatino Linotype" w:cs="Arial"/>
          <w:lang w:val="es-AR" w:eastAsia="es-ES"/>
        </w:rPr>
        <w:t xml:space="preserve">tres (03) de noviembre </w:t>
      </w:r>
      <w:r w:rsidRPr="00407248">
        <w:rPr>
          <w:rFonts w:ascii="Palatino Linotype" w:eastAsia="Calibri" w:hAnsi="Palatino Linotype" w:cs="Arial"/>
          <w:lang w:val="es-AR" w:eastAsia="es-ES"/>
        </w:rPr>
        <w:t>de dos mil veint</w:t>
      </w:r>
      <w:r w:rsidR="002A3B76" w:rsidRPr="00407248">
        <w:rPr>
          <w:rFonts w:ascii="Palatino Linotype" w:eastAsia="Calibri" w:hAnsi="Palatino Linotype" w:cs="Arial"/>
          <w:lang w:val="es-AR" w:eastAsia="es-ES"/>
        </w:rPr>
        <w:t>iuno</w:t>
      </w:r>
      <w:r w:rsidRPr="00407248">
        <w:rPr>
          <w:rFonts w:ascii="Palatino Linotype" w:hAnsi="Palatino Linotype" w:cs="Arial"/>
          <w:lang w:val="es-ES" w:eastAsia="es-ES"/>
        </w:rPr>
        <w:t xml:space="preserve">, </w:t>
      </w:r>
      <w:r w:rsidR="001A1A60" w:rsidRPr="00407248">
        <w:rPr>
          <w:rFonts w:ascii="Palatino Linotype" w:eastAsiaTheme="minorEastAsia" w:hAnsi="Palatino Linotype"/>
          <w:bCs/>
          <w:lang w:val="es-ES_tradnl" w:eastAsia="es-ES"/>
        </w:rPr>
        <w:t xml:space="preserve">el </w:t>
      </w:r>
      <w:r w:rsidR="004A5075" w:rsidRPr="00407248">
        <w:rPr>
          <w:rFonts w:ascii="Palatino Linotype" w:eastAsiaTheme="minorEastAsia" w:hAnsi="Palatino Linotype"/>
          <w:b/>
          <w:lang w:val="es-ES_tradnl" w:eastAsia="es-ES"/>
        </w:rPr>
        <w:t>Recurrente</w:t>
      </w:r>
      <w:r w:rsidRPr="00407248">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14:paraId="2145B75C" w14:textId="77777777" w:rsidR="00797CD8" w:rsidRPr="00407248" w:rsidRDefault="00797CD8" w:rsidP="009D1E38">
      <w:pPr>
        <w:spacing w:line="360" w:lineRule="auto"/>
        <w:ind w:right="567"/>
        <w:contextualSpacing/>
        <w:rPr>
          <w:rFonts w:ascii="Palatino Linotype" w:eastAsiaTheme="minorEastAsia" w:hAnsi="Palatino Linotype" w:cs="Arial"/>
          <w:i/>
          <w:sz w:val="22"/>
          <w:szCs w:val="22"/>
          <w:lang w:val="es-ES_tradnl" w:eastAsia="es-ES"/>
        </w:rPr>
      </w:pPr>
    </w:p>
    <w:p w14:paraId="641CEBC5" w14:textId="3DAA07AB" w:rsidR="001A1A60" w:rsidRPr="00407248" w:rsidRDefault="00797CD8" w:rsidP="002A3B76">
      <w:pPr>
        <w:ind w:left="567" w:right="539"/>
        <w:jc w:val="both"/>
        <w:rPr>
          <w:rFonts w:ascii="Palatino Linotype" w:hAnsi="Palatino Linotype"/>
          <w:i/>
          <w:sz w:val="22"/>
          <w:szCs w:val="22"/>
        </w:rPr>
      </w:pPr>
      <w:r w:rsidRPr="00407248">
        <w:rPr>
          <w:rFonts w:ascii="Palatino Linotype" w:eastAsiaTheme="minorEastAsia" w:hAnsi="Palatino Linotype"/>
          <w:b/>
          <w:sz w:val="22"/>
          <w:szCs w:val="22"/>
          <w:lang w:val="es-ES_tradnl" w:eastAsia="es-ES"/>
        </w:rPr>
        <w:t>Acto impugnado</w:t>
      </w:r>
      <w:r w:rsidRPr="00407248">
        <w:rPr>
          <w:rFonts w:ascii="Palatino Linotype" w:eastAsiaTheme="minorEastAsia" w:hAnsi="Palatino Linotype"/>
          <w:b/>
          <w:i/>
          <w:sz w:val="22"/>
          <w:szCs w:val="22"/>
          <w:lang w:val="es-ES_tradnl" w:eastAsia="es-ES"/>
        </w:rPr>
        <w:t>:</w:t>
      </w:r>
      <w:r w:rsidRPr="00407248">
        <w:rPr>
          <w:rFonts w:ascii="Palatino Linotype" w:hAnsi="Palatino Linotype"/>
          <w:i/>
          <w:color w:val="000000"/>
          <w:sz w:val="22"/>
          <w:szCs w:val="22"/>
        </w:rPr>
        <w:t xml:space="preserve"> “</w:t>
      </w:r>
      <w:r w:rsidR="002A3B76" w:rsidRPr="00407248">
        <w:rPr>
          <w:rFonts w:ascii="Palatino Linotype" w:hAnsi="Palatino Linotype"/>
          <w:i/>
          <w:color w:val="000000"/>
          <w:sz w:val="22"/>
          <w:szCs w:val="22"/>
        </w:rPr>
        <w:t>Respuesta incompleta</w:t>
      </w:r>
      <w:r w:rsidRPr="00407248">
        <w:rPr>
          <w:rFonts w:ascii="Palatino Linotype" w:hAnsi="Palatino Linotype"/>
          <w:i/>
          <w:color w:val="000000"/>
          <w:sz w:val="22"/>
          <w:szCs w:val="22"/>
        </w:rPr>
        <w:t>” (Sic)</w:t>
      </w:r>
    </w:p>
    <w:p w14:paraId="0D1C09F7" w14:textId="77777777" w:rsidR="001A1A60" w:rsidRPr="00407248" w:rsidRDefault="001A1A60" w:rsidP="002A3B76">
      <w:pPr>
        <w:pStyle w:val="Prrafodelista"/>
        <w:ind w:left="567" w:right="539"/>
        <w:jc w:val="both"/>
        <w:rPr>
          <w:rFonts w:ascii="Palatino Linotype" w:hAnsi="Palatino Linotype"/>
          <w:i/>
          <w:szCs w:val="22"/>
        </w:rPr>
      </w:pPr>
    </w:p>
    <w:p w14:paraId="4F92C696" w14:textId="5F123479" w:rsidR="00797CD8" w:rsidRPr="00407248" w:rsidRDefault="00797CD8" w:rsidP="002A3B76">
      <w:pPr>
        <w:ind w:left="567" w:right="539"/>
        <w:jc w:val="both"/>
        <w:rPr>
          <w:rFonts w:ascii="Palatino Linotype" w:hAnsi="Palatino Linotype"/>
          <w:sz w:val="22"/>
          <w:szCs w:val="22"/>
        </w:rPr>
      </w:pPr>
      <w:r w:rsidRPr="00407248">
        <w:rPr>
          <w:rFonts w:ascii="Palatino Linotype" w:eastAsiaTheme="minorEastAsia" w:hAnsi="Palatino Linotype"/>
          <w:b/>
          <w:sz w:val="22"/>
          <w:szCs w:val="22"/>
          <w:lang w:val="es-ES_tradnl" w:eastAsia="es-ES"/>
        </w:rPr>
        <w:t>Razones o Motivos de inconformidad</w:t>
      </w:r>
      <w:r w:rsidRPr="00407248">
        <w:rPr>
          <w:rFonts w:ascii="Palatino Linotype" w:eastAsiaTheme="minorEastAsia" w:hAnsi="Palatino Linotype"/>
          <w:b/>
          <w:i/>
          <w:iCs/>
          <w:sz w:val="22"/>
          <w:szCs w:val="22"/>
          <w:lang w:val="es-ES_tradnl" w:eastAsia="es-ES"/>
        </w:rPr>
        <w:t>:</w:t>
      </w:r>
      <w:r w:rsidRPr="00407248">
        <w:rPr>
          <w:rFonts w:ascii="Palatino Linotype" w:eastAsiaTheme="majorEastAsia" w:hAnsi="Palatino Linotype" w:cstheme="majorBidi"/>
          <w:b/>
          <w:i/>
          <w:iCs/>
          <w:color w:val="2E74B5" w:themeColor="accent1" w:themeShade="BF"/>
          <w:sz w:val="22"/>
          <w:szCs w:val="22"/>
          <w:lang w:val="es-ES" w:eastAsia="es-ES"/>
        </w:rPr>
        <w:t xml:space="preserve"> </w:t>
      </w:r>
      <w:r w:rsidRPr="00407248">
        <w:rPr>
          <w:rFonts w:ascii="Palatino Linotype" w:eastAsiaTheme="majorEastAsia" w:hAnsi="Palatino Linotype" w:cstheme="majorBidi"/>
          <w:i/>
          <w:iCs/>
          <w:sz w:val="22"/>
          <w:szCs w:val="22"/>
          <w:lang w:val="es-ES" w:eastAsia="es-ES"/>
        </w:rPr>
        <w:t>“</w:t>
      </w:r>
      <w:r w:rsidR="002A3B76" w:rsidRPr="00407248">
        <w:rPr>
          <w:rFonts w:ascii="Palatino Linotype" w:hAnsi="Palatino Linotype"/>
          <w:i/>
          <w:iCs/>
          <w:color w:val="000000"/>
          <w:sz w:val="22"/>
          <w:szCs w:val="22"/>
        </w:rPr>
        <w:t xml:space="preserve">En el </w:t>
      </w:r>
      <w:r w:rsidR="002A3B76" w:rsidRPr="00407248">
        <w:rPr>
          <w:rFonts w:ascii="Palatino Linotype" w:hAnsi="Palatino Linotype"/>
          <w:i/>
          <w:iCs/>
          <w:color w:val="000000"/>
          <w:sz w:val="22"/>
          <w:szCs w:val="22"/>
          <w:u w:val="single"/>
        </w:rPr>
        <w:t xml:space="preserve">punto 9 de la solicitud </w:t>
      </w:r>
      <w:r w:rsidR="002A3B76" w:rsidRPr="00407248">
        <w:rPr>
          <w:rFonts w:ascii="Palatino Linotype" w:hAnsi="Palatino Linotype"/>
          <w:i/>
          <w:iCs/>
          <w:color w:val="000000"/>
          <w:sz w:val="22"/>
          <w:szCs w:val="22"/>
        </w:rPr>
        <w:t xml:space="preserve">se precisa que el servicio de estacionamiento se incluye en el pago del inmueble, sin embargo, no se adjuntan las facturas correspondientes donde se desglose el monto que se cubre por concepto de estacionamiento en el segundo edificio ubicado en Leona Vicario, así como, si se desglosa en los pagos correspondientes del edificio principal, en este sentido, tampoco se advierte el motivo por el cual no se cubre el servicio de estacionamiento para sus empleados de las oficinas del inmueble ubicado en Leona Vicario. Por ese motivo, </w:t>
      </w:r>
      <w:r w:rsidR="002A3B76" w:rsidRPr="00407248">
        <w:rPr>
          <w:rFonts w:ascii="Palatino Linotype" w:hAnsi="Palatino Linotype"/>
          <w:i/>
          <w:iCs/>
          <w:color w:val="000000"/>
          <w:sz w:val="22"/>
          <w:szCs w:val="22"/>
          <w:u w:val="single"/>
        </w:rPr>
        <w:t>requiero se complemente la información con dichas facturas o en su caso la justificación correspondiente de la omisión a brindar el servicio de estacionamiento en dicho edificio</w:t>
      </w:r>
      <w:r w:rsidR="002A3B76" w:rsidRPr="00407248">
        <w:rPr>
          <w:rFonts w:ascii="Palatino Linotype" w:hAnsi="Palatino Linotype"/>
          <w:i/>
          <w:iCs/>
          <w:color w:val="000000"/>
          <w:sz w:val="22"/>
          <w:szCs w:val="22"/>
        </w:rPr>
        <w:t>.</w:t>
      </w:r>
      <w:r w:rsidR="001A1A60" w:rsidRPr="00407248">
        <w:rPr>
          <w:rFonts w:ascii="Palatino Linotype" w:hAnsi="Palatino Linotype"/>
          <w:i/>
          <w:iCs/>
          <w:color w:val="000000" w:themeColor="text1"/>
          <w:sz w:val="22"/>
          <w:szCs w:val="22"/>
        </w:rPr>
        <w:t xml:space="preserve">” </w:t>
      </w:r>
      <w:r w:rsidRPr="00407248">
        <w:rPr>
          <w:rFonts w:ascii="Palatino Linotype" w:hAnsi="Palatino Linotype"/>
          <w:i/>
          <w:iCs/>
          <w:color w:val="000000" w:themeColor="text1"/>
          <w:sz w:val="22"/>
          <w:szCs w:val="22"/>
        </w:rPr>
        <w:t>(Sic).</w:t>
      </w:r>
    </w:p>
    <w:bookmarkEnd w:id="2"/>
    <w:bookmarkEnd w:id="3"/>
    <w:bookmarkEnd w:id="4"/>
    <w:p w14:paraId="4CD951B1" w14:textId="65976A45" w:rsidR="00797CD8" w:rsidRPr="00407248" w:rsidRDefault="00797CD8" w:rsidP="007A1A1B">
      <w:pPr>
        <w:jc w:val="both"/>
        <w:rPr>
          <w:rFonts w:ascii="Palatino Linotype" w:eastAsia="Calibri" w:hAnsi="Palatino Linotype" w:cs="Arial"/>
          <w:color w:val="000000" w:themeColor="text1"/>
          <w:lang w:val="es-AR" w:eastAsia="es-ES"/>
        </w:rPr>
      </w:pPr>
    </w:p>
    <w:p w14:paraId="481FCE0A" w14:textId="77777777" w:rsidR="00797CD8" w:rsidRPr="00407248" w:rsidRDefault="00797CD8" w:rsidP="00797CD8">
      <w:pPr>
        <w:numPr>
          <w:ilvl w:val="0"/>
          <w:numId w:val="1"/>
        </w:numPr>
        <w:spacing w:line="360" w:lineRule="auto"/>
        <w:ind w:left="0" w:firstLine="0"/>
        <w:contextualSpacing/>
        <w:jc w:val="both"/>
        <w:rPr>
          <w:rFonts w:ascii="Palatino Linotype" w:eastAsia="Calibri" w:hAnsi="Palatino Linotype" w:cs="Arial"/>
          <w:lang w:val="es-AR" w:eastAsia="es-ES"/>
        </w:rPr>
      </w:pPr>
      <w:r w:rsidRPr="00407248">
        <w:rPr>
          <w:rFonts w:ascii="Palatino Linotype" w:hAnsi="Palatino Linotype" w:cs="Arial"/>
          <w:lang w:val="es-ES" w:eastAsia="es-ES"/>
        </w:rPr>
        <w:t xml:space="preserve">Se registró el recurso de revisión bajo el número de expediente </w:t>
      </w:r>
      <w:r w:rsidRPr="00407248">
        <w:rPr>
          <w:rFonts w:ascii="Palatino Linotype" w:eastAsiaTheme="minorEastAsia" w:hAnsi="Palatino Linotype" w:cs="Arial"/>
          <w:bCs/>
          <w:lang w:val="es-ES_tradnl" w:eastAsia="es-ES"/>
        </w:rPr>
        <w:t xml:space="preserve">al rubro indicado, asimismo con fundamento en lo dispuesto por el </w:t>
      </w:r>
      <w:r w:rsidRPr="00407248">
        <w:rPr>
          <w:rFonts w:ascii="Palatino Linotype" w:eastAsia="Calibri" w:hAnsi="Palatino Linotype" w:cs="Arial"/>
          <w:lang w:val="es-ES" w:eastAsia="es-ES"/>
        </w:rPr>
        <w:t xml:space="preserve">artículo 185 fracción I de la </w:t>
      </w:r>
      <w:r w:rsidRPr="00407248">
        <w:rPr>
          <w:rFonts w:ascii="Palatino Linotype" w:eastAsia="Calibri" w:hAnsi="Palatino Linotype" w:cs="Arial"/>
          <w:b/>
          <w:lang w:val="es-ES" w:eastAsia="es-ES"/>
        </w:rPr>
        <w:t xml:space="preserve">Ley de Transparencia y Acceso a la Información Pública del Estado de México y Municipios </w:t>
      </w:r>
      <w:r w:rsidR="00810D19" w:rsidRPr="00407248">
        <w:rPr>
          <w:rFonts w:ascii="Palatino Linotype" w:hAnsi="Palatino Linotype" w:cs="Arial"/>
          <w:lang w:val="es-ES" w:eastAsia="es-ES"/>
        </w:rPr>
        <w:t>se turnó a la</w:t>
      </w:r>
      <w:r w:rsidRPr="00407248">
        <w:rPr>
          <w:rFonts w:ascii="Palatino Linotype" w:hAnsi="Palatino Linotype" w:cs="Arial"/>
          <w:lang w:val="es-ES" w:eastAsia="es-ES"/>
        </w:rPr>
        <w:t xml:space="preserve"> </w:t>
      </w:r>
      <w:r w:rsidR="00810D19" w:rsidRPr="00407248">
        <w:rPr>
          <w:rFonts w:ascii="Palatino Linotype" w:hAnsi="Palatino Linotype" w:cs="Arial"/>
          <w:b/>
          <w:lang w:val="es-ES" w:eastAsia="es-ES"/>
        </w:rPr>
        <w:t>Comisionada María del Rosario Mejía Ayala</w:t>
      </w:r>
      <w:r w:rsidRPr="00407248">
        <w:rPr>
          <w:rFonts w:ascii="Palatino Linotype" w:hAnsi="Palatino Linotype" w:cs="Arial"/>
          <w:b/>
          <w:lang w:val="es-ES" w:eastAsia="es-ES"/>
        </w:rPr>
        <w:t xml:space="preserve">, </w:t>
      </w:r>
      <w:r w:rsidRPr="00407248">
        <w:rPr>
          <w:rFonts w:ascii="Palatino Linotype" w:hAnsi="Palatino Linotype" w:cs="Arial"/>
          <w:lang w:val="es-ES" w:eastAsia="es-ES"/>
        </w:rPr>
        <w:t xml:space="preserve">con el objeto de </w:t>
      </w:r>
      <w:r w:rsidRPr="00407248">
        <w:rPr>
          <w:rFonts w:ascii="Palatino Linotype" w:hAnsi="Palatino Linotype" w:cs="Arial"/>
          <w:lang w:eastAsia="es-ES"/>
        </w:rPr>
        <w:t xml:space="preserve">su análisis. </w:t>
      </w:r>
    </w:p>
    <w:p w14:paraId="07302E34" w14:textId="77777777" w:rsidR="00797CD8" w:rsidRPr="00407248" w:rsidRDefault="00797CD8" w:rsidP="00797CD8">
      <w:pPr>
        <w:spacing w:line="360" w:lineRule="auto"/>
        <w:contextualSpacing/>
        <w:jc w:val="both"/>
        <w:rPr>
          <w:rFonts w:ascii="Palatino Linotype" w:eastAsia="Calibri" w:hAnsi="Palatino Linotype" w:cs="Arial"/>
          <w:lang w:val="es-AR" w:eastAsia="es-ES"/>
        </w:rPr>
      </w:pPr>
    </w:p>
    <w:p w14:paraId="309D3155" w14:textId="2E16FD09" w:rsidR="001A1A60" w:rsidRPr="00407248" w:rsidRDefault="00750AB4" w:rsidP="00797CD8">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407248">
        <w:rPr>
          <w:rFonts w:ascii="Palatino Linotype" w:eastAsia="Calibri" w:hAnsi="Palatino Linotype" w:cs="Arial"/>
          <w:lang w:val="es-ES" w:eastAsia="es-ES"/>
        </w:rPr>
        <w:lastRenderedPageBreak/>
        <w:t xml:space="preserve">La </w:t>
      </w:r>
      <w:r w:rsidR="00797CD8" w:rsidRPr="00407248">
        <w:rPr>
          <w:rFonts w:ascii="Palatino Linotype" w:eastAsia="Calibri" w:hAnsi="Palatino Linotype" w:cs="Arial"/>
          <w:lang w:val="es-ES" w:eastAsia="es-ES"/>
        </w:rPr>
        <w:t>Comisionad</w:t>
      </w:r>
      <w:r w:rsidRPr="00407248">
        <w:rPr>
          <w:rFonts w:ascii="Palatino Linotype" w:eastAsia="Calibri" w:hAnsi="Palatino Linotype" w:cs="Arial"/>
          <w:lang w:val="es-ES" w:eastAsia="es-ES"/>
        </w:rPr>
        <w:t>a</w:t>
      </w:r>
      <w:r w:rsidR="00797CD8" w:rsidRPr="00407248">
        <w:rPr>
          <w:rFonts w:ascii="Palatino Linotype" w:eastAsia="Calibri" w:hAnsi="Palatino Linotype" w:cs="Arial"/>
          <w:lang w:val="es-ES" w:eastAsia="es-ES"/>
        </w:rPr>
        <w:t xml:space="preserve"> Ponente con fundamento en lo dispuesto por el artículo 185 fracción II de la ley de la materia, a través del acuerdo de admisión de </w:t>
      </w:r>
      <w:r w:rsidR="002A3B76" w:rsidRPr="00407248">
        <w:rPr>
          <w:rFonts w:ascii="Palatino Linotype" w:eastAsia="Calibri" w:hAnsi="Palatino Linotype" w:cs="Arial"/>
          <w:lang w:val="es-ES" w:eastAsia="es-ES"/>
        </w:rPr>
        <w:t xml:space="preserve">doce </w:t>
      </w:r>
      <w:r w:rsidR="00D57659" w:rsidRPr="00407248">
        <w:rPr>
          <w:rFonts w:ascii="Palatino Linotype" w:eastAsia="Calibri" w:hAnsi="Palatino Linotype" w:cs="Arial"/>
          <w:lang w:val="es-ES" w:eastAsia="es-ES"/>
        </w:rPr>
        <w:t>(</w:t>
      </w:r>
      <w:r w:rsidR="002A3B76" w:rsidRPr="00407248">
        <w:rPr>
          <w:rFonts w:ascii="Palatino Linotype" w:eastAsia="Calibri" w:hAnsi="Palatino Linotype" w:cs="Arial"/>
          <w:lang w:val="es-ES" w:eastAsia="es-ES"/>
        </w:rPr>
        <w:t>12</w:t>
      </w:r>
      <w:r w:rsidR="00D57659" w:rsidRPr="00407248">
        <w:rPr>
          <w:rFonts w:ascii="Palatino Linotype" w:eastAsia="Calibri" w:hAnsi="Palatino Linotype" w:cs="Arial"/>
          <w:lang w:val="es-ES" w:eastAsia="es-ES"/>
        </w:rPr>
        <w:t xml:space="preserve">) de </w:t>
      </w:r>
      <w:r w:rsidR="002A3B76" w:rsidRPr="00407248">
        <w:rPr>
          <w:rFonts w:ascii="Palatino Linotype" w:eastAsia="Calibri" w:hAnsi="Palatino Linotype" w:cs="Arial"/>
          <w:lang w:val="es-ES" w:eastAsia="es-ES"/>
        </w:rPr>
        <w:t>noviembre</w:t>
      </w:r>
      <w:r w:rsidR="00797CD8" w:rsidRPr="00407248">
        <w:rPr>
          <w:rFonts w:ascii="Palatino Linotype" w:eastAsia="Calibri" w:hAnsi="Palatino Linotype" w:cs="Arial"/>
          <w:lang w:val="es-ES" w:eastAsia="es-ES"/>
        </w:rPr>
        <w:t xml:space="preserve"> de dos mil veinti</w:t>
      </w:r>
      <w:r w:rsidR="002A3B76" w:rsidRPr="00407248">
        <w:rPr>
          <w:rFonts w:ascii="Palatino Linotype" w:eastAsia="Calibri" w:hAnsi="Palatino Linotype" w:cs="Arial"/>
          <w:lang w:val="es-ES" w:eastAsia="es-ES"/>
        </w:rPr>
        <w:t>uno</w:t>
      </w:r>
      <w:r w:rsidR="00797CD8" w:rsidRPr="00407248">
        <w:rPr>
          <w:rFonts w:ascii="Palatino Linotype" w:eastAsia="Calibri" w:hAnsi="Palatino Linotype" w:cs="Arial"/>
          <w:lang w:val="es-ES" w:eastAsia="es-ES"/>
        </w:rPr>
        <w:t xml:space="preserve">, puso a disposición de las partes el expediente electrónico </w:t>
      </w:r>
      <w:r w:rsidR="00797CD8" w:rsidRPr="00407248">
        <w:rPr>
          <w:rFonts w:ascii="Palatino Linotype" w:eastAsia="Calibri" w:hAnsi="Palatino Linotype" w:cs="Arial"/>
          <w:lang w:val="es-ES_tradnl" w:eastAsia="es-ES"/>
        </w:rPr>
        <w:t xml:space="preserve">vía </w:t>
      </w:r>
      <w:r w:rsidR="00797CD8" w:rsidRPr="00407248">
        <w:rPr>
          <w:rFonts w:ascii="Palatino Linotype" w:eastAsia="Calibri" w:hAnsi="Palatino Linotype" w:cs="Arial"/>
          <w:b/>
          <w:lang w:val="es-ES" w:eastAsia="es-ES"/>
        </w:rPr>
        <w:t xml:space="preserve">SAIMEX </w:t>
      </w:r>
      <w:r w:rsidR="00797CD8" w:rsidRPr="00407248">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97CD8" w:rsidRPr="00407248">
        <w:rPr>
          <w:rFonts w:ascii="Palatino Linotype" w:eastAsia="Calibri" w:hAnsi="Palatino Linotype" w:cs="Arial"/>
          <w:b/>
          <w:lang w:val="es-ES" w:eastAsia="es-ES"/>
        </w:rPr>
        <w:t>SUJETO OBLIGADO</w:t>
      </w:r>
      <w:r w:rsidR="00797CD8" w:rsidRPr="00407248">
        <w:rPr>
          <w:rFonts w:ascii="Palatino Linotype" w:eastAsia="Calibri" w:hAnsi="Palatino Linotype" w:cs="Arial"/>
          <w:lang w:val="es-ES" w:eastAsia="es-ES"/>
        </w:rPr>
        <w:t xml:space="preserve"> presentara el informe justificado procedente. </w:t>
      </w:r>
    </w:p>
    <w:p w14:paraId="385A08F6" w14:textId="77777777" w:rsidR="00496F86" w:rsidRPr="00407248" w:rsidRDefault="00496F86" w:rsidP="00496F86">
      <w:pPr>
        <w:pStyle w:val="Prrafodelista"/>
        <w:rPr>
          <w:rFonts w:ascii="Palatino Linotype" w:eastAsiaTheme="minorEastAsia" w:hAnsi="Palatino Linotype" w:cstheme="minorBidi"/>
          <w:i/>
          <w:color w:val="000000"/>
          <w:lang w:val="es-ES_tradnl" w:eastAsia="es-ES"/>
        </w:rPr>
      </w:pPr>
    </w:p>
    <w:p w14:paraId="6F12D7AD" w14:textId="3FBFB569" w:rsidR="00D80762" w:rsidRPr="00407248" w:rsidRDefault="001A1A60" w:rsidP="00496F86">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407248">
        <w:rPr>
          <w:rFonts w:ascii="Palatino Linotype" w:eastAsia="Calibri" w:hAnsi="Palatino Linotype" w:cs="Arial"/>
          <w:lang w:val="es-ES" w:eastAsia="es-ES"/>
        </w:rPr>
        <w:t>E</w:t>
      </w:r>
      <w:r w:rsidR="00702644" w:rsidRPr="00407248">
        <w:rPr>
          <w:rFonts w:ascii="Palatino Linotype" w:eastAsia="Calibri" w:hAnsi="Palatino Linotype" w:cs="Arial"/>
          <w:lang w:val="es-ES" w:eastAsia="es-ES"/>
        </w:rPr>
        <w:t xml:space="preserve">l </w:t>
      </w:r>
      <w:r w:rsidR="002A3B76" w:rsidRPr="00407248">
        <w:rPr>
          <w:rFonts w:ascii="Palatino Linotype" w:eastAsia="Calibri" w:hAnsi="Palatino Linotype" w:cs="Arial"/>
          <w:lang w:val="es-ES" w:eastAsia="es-ES"/>
        </w:rPr>
        <w:t>veinticuatro</w:t>
      </w:r>
      <w:r w:rsidR="009D4BF1" w:rsidRPr="00407248">
        <w:rPr>
          <w:rFonts w:ascii="Palatino Linotype" w:eastAsia="Calibri" w:hAnsi="Palatino Linotype" w:cs="Arial"/>
          <w:lang w:val="es-ES" w:eastAsia="es-ES"/>
        </w:rPr>
        <w:t xml:space="preserve"> (</w:t>
      </w:r>
      <w:r w:rsidR="002A3B76" w:rsidRPr="00407248">
        <w:rPr>
          <w:rFonts w:ascii="Palatino Linotype" w:eastAsia="Calibri" w:hAnsi="Palatino Linotype" w:cs="Arial"/>
          <w:lang w:val="es-ES" w:eastAsia="es-ES"/>
        </w:rPr>
        <w:t>2</w:t>
      </w:r>
      <w:r w:rsidR="00496F86" w:rsidRPr="00407248">
        <w:rPr>
          <w:rFonts w:ascii="Palatino Linotype" w:eastAsia="Calibri" w:hAnsi="Palatino Linotype" w:cs="Arial"/>
          <w:lang w:val="es-ES" w:eastAsia="es-ES"/>
        </w:rPr>
        <w:t>4</w:t>
      </w:r>
      <w:r w:rsidR="009D4BF1" w:rsidRPr="00407248">
        <w:rPr>
          <w:rFonts w:ascii="Palatino Linotype" w:eastAsia="Calibri" w:hAnsi="Palatino Linotype" w:cs="Arial"/>
          <w:lang w:val="es-ES" w:eastAsia="es-ES"/>
        </w:rPr>
        <w:t xml:space="preserve">) de </w:t>
      </w:r>
      <w:r w:rsidR="002A3B76" w:rsidRPr="00407248">
        <w:rPr>
          <w:rFonts w:ascii="Palatino Linotype" w:eastAsia="Calibri" w:hAnsi="Palatino Linotype" w:cs="Arial"/>
          <w:lang w:val="es-ES" w:eastAsia="es-ES"/>
        </w:rPr>
        <w:t>noviembre</w:t>
      </w:r>
      <w:r w:rsidR="009D4BF1" w:rsidRPr="00407248">
        <w:rPr>
          <w:rFonts w:ascii="Palatino Linotype" w:eastAsia="Calibri" w:hAnsi="Palatino Linotype" w:cs="Arial"/>
          <w:lang w:val="es-ES" w:eastAsia="es-ES"/>
        </w:rPr>
        <w:t xml:space="preserve"> de dos mil veinti</w:t>
      </w:r>
      <w:r w:rsidR="002A3B76" w:rsidRPr="00407248">
        <w:rPr>
          <w:rFonts w:ascii="Palatino Linotype" w:eastAsia="Calibri" w:hAnsi="Palatino Linotype" w:cs="Arial"/>
          <w:lang w:val="es-ES" w:eastAsia="es-ES"/>
        </w:rPr>
        <w:t>uno</w:t>
      </w:r>
      <w:r w:rsidR="009D4BF1" w:rsidRPr="00407248">
        <w:rPr>
          <w:rFonts w:ascii="Palatino Linotype" w:eastAsia="Calibri" w:hAnsi="Palatino Linotype" w:cs="Arial"/>
          <w:lang w:val="es-ES" w:eastAsia="es-ES"/>
        </w:rPr>
        <w:t xml:space="preserve">, el </w:t>
      </w:r>
      <w:r w:rsidRPr="00407248">
        <w:rPr>
          <w:rFonts w:ascii="Palatino Linotype" w:eastAsia="Calibri" w:hAnsi="Palatino Linotype" w:cs="Arial"/>
          <w:b/>
          <w:bCs/>
          <w:lang w:val="es-ES" w:eastAsia="es-ES"/>
        </w:rPr>
        <w:t>SUJETO OBLIGADO</w:t>
      </w:r>
      <w:r w:rsidR="00D57659" w:rsidRPr="00407248">
        <w:rPr>
          <w:rFonts w:ascii="Palatino Linotype" w:eastAsia="Calibri" w:hAnsi="Palatino Linotype" w:cs="Arial"/>
          <w:lang w:val="es-ES" w:eastAsia="es-ES"/>
        </w:rPr>
        <w:t xml:space="preserve"> </w:t>
      </w:r>
      <w:r w:rsidR="00754566" w:rsidRPr="00407248">
        <w:rPr>
          <w:rFonts w:ascii="Palatino Linotype" w:eastAsia="Calibri" w:hAnsi="Palatino Linotype" w:cs="Arial"/>
          <w:lang w:val="es-ES" w:eastAsia="es-ES"/>
        </w:rPr>
        <w:t>rindió</w:t>
      </w:r>
      <w:r w:rsidR="00D57659" w:rsidRPr="00407248">
        <w:rPr>
          <w:rFonts w:ascii="Palatino Linotype" w:eastAsia="Calibri" w:hAnsi="Palatino Linotype" w:cs="Arial"/>
          <w:lang w:val="es-ES" w:eastAsia="es-ES"/>
        </w:rPr>
        <w:t xml:space="preserve"> </w:t>
      </w:r>
      <w:r w:rsidR="00702644" w:rsidRPr="00407248">
        <w:rPr>
          <w:rFonts w:ascii="Palatino Linotype" w:eastAsia="Calibri" w:hAnsi="Palatino Linotype" w:cs="Arial"/>
          <w:lang w:val="es-ES" w:eastAsia="es-ES"/>
        </w:rPr>
        <w:t xml:space="preserve">el </w:t>
      </w:r>
      <w:r w:rsidR="00D57659" w:rsidRPr="00407248">
        <w:rPr>
          <w:rFonts w:ascii="Palatino Linotype" w:eastAsia="Calibri" w:hAnsi="Palatino Linotype" w:cs="Arial"/>
          <w:lang w:val="es-ES" w:eastAsia="es-ES"/>
        </w:rPr>
        <w:t>informe justificado</w:t>
      </w:r>
      <w:r w:rsidR="00754566" w:rsidRPr="00407248">
        <w:rPr>
          <w:rFonts w:ascii="Palatino Linotype" w:eastAsia="Calibri" w:hAnsi="Palatino Linotype" w:cs="Arial"/>
          <w:lang w:val="es-ES" w:eastAsia="es-ES"/>
        </w:rPr>
        <w:t xml:space="preserve"> </w:t>
      </w:r>
      <w:r w:rsidR="00702644" w:rsidRPr="00407248">
        <w:rPr>
          <w:rFonts w:ascii="Palatino Linotype" w:eastAsia="Calibri" w:hAnsi="Palatino Linotype" w:cs="Arial"/>
          <w:lang w:val="es-ES" w:eastAsia="es-ES"/>
        </w:rPr>
        <w:t xml:space="preserve">correspondiente </w:t>
      </w:r>
      <w:r w:rsidR="00754566" w:rsidRPr="00407248">
        <w:rPr>
          <w:rFonts w:ascii="Palatino Linotype" w:eastAsia="Calibri" w:hAnsi="Palatino Linotype" w:cs="Arial"/>
          <w:lang w:val="es-ES" w:eastAsia="es-ES"/>
        </w:rPr>
        <w:t>para manifestar lo que a su derecho conviniera</w:t>
      </w:r>
      <w:r w:rsidR="00702644" w:rsidRPr="00407248">
        <w:rPr>
          <w:rFonts w:ascii="Palatino Linotype" w:eastAsia="Calibri" w:hAnsi="Palatino Linotype" w:cs="Arial"/>
          <w:lang w:val="es-ES" w:eastAsia="es-ES"/>
        </w:rPr>
        <w:t xml:space="preserve">, </w:t>
      </w:r>
      <w:r w:rsidR="00750AB4" w:rsidRPr="00407248">
        <w:rPr>
          <w:rFonts w:ascii="Palatino Linotype" w:eastAsia="Calibri" w:hAnsi="Palatino Linotype" w:cs="Arial"/>
          <w:lang w:val="es-ES" w:eastAsia="es-ES"/>
        </w:rPr>
        <w:t>a través de</w:t>
      </w:r>
      <w:r w:rsidR="00D80762" w:rsidRPr="00407248">
        <w:rPr>
          <w:rFonts w:ascii="Palatino Linotype" w:eastAsia="Calibri" w:hAnsi="Palatino Linotype" w:cs="Arial"/>
          <w:lang w:val="es-ES" w:eastAsia="es-ES"/>
        </w:rPr>
        <w:t xml:space="preserve"> </w:t>
      </w:r>
      <w:r w:rsidR="00750AB4" w:rsidRPr="00407248">
        <w:rPr>
          <w:rFonts w:ascii="Palatino Linotype" w:eastAsia="Calibri" w:hAnsi="Palatino Linotype" w:cs="Arial"/>
          <w:lang w:val="es-ES" w:eastAsia="es-ES"/>
        </w:rPr>
        <w:t>l</w:t>
      </w:r>
      <w:r w:rsidR="00D80762" w:rsidRPr="00407248">
        <w:rPr>
          <w:rFonts w:ascii="Palatino Linotype" w:eastAsia="Calibri" w:hAnsi="Palatino Linotype" w:cs="Arial"/>
          <w:lang w:val="es-ES" w:eastAsia="es-ES"/>
        </w:rPr>
        <w:t>os siguientes</w:t>
      </w:r>
      <w:r w:rsidR="00750AB4" w:rsidRPr="00407248">
        <w:rPr>
          <w:rFonts w:ascii="Palatino Linotype" w:eastAsia="Calibri" w:hAnsi="Palatino Linotype" w:cs="Arial"/>
          <w:lang w:val="es-ES" w:eastAsia="es-ES"/>
        </w:rPr>
        <w:t xml:space="preserve"> archivo</w:t>
      </w:r>
      <w:r w:rsidR="00D80762" w:rsidRPr="00407248">
        <w:rPr>
          <w:rFonts w:ascii="Palatino Linotype" w:eastAsia="Calibri" w:hAnsi="Palatino Linotype" w:cs="Arial"/>
          <w:lang w:val="es-ES" w:eastAsia="es-ES"/>
        </w:rPr>
        <w:t>s</w:t>
      </w:r>
      <w:r w:rsidR="00750AB4" w:rsidRPr="00407248">
        <w:rPr>
          <w:rFonts w:ascii="Palatino Linotype" w:eastAsia="Calibri" w:hAnsi="Palatino Linotype" w:cs="Arial"/>
          <w:lang w:val="es-ES" w:eastAsia="es-ES"/>
        </w:rPr>
        <w:t xml:space="preserve"> electrónico</w:t>
      </w:r>
      <w:r w:rsidR="00D80762" w:rsidRPr="00407248">
        <w:rPr>
          <w:rFonts w:ascii="Palatino Linotype" w:eastAsia="Calibri" w:hAnsi="Palatino Linotype" w:cs="Arial"/>
          <w:lang w:val="es-ES" w:eastAsia="es-ES"/>
        </w:rPr>
        <w:t>s:</w:t>
      </w:r>
    </w:p>
    <w:p w14:paraId="55B8DD9F" w14:textId="77777777" w:rsidR="00D80762" w:rsidRPr="00407248" w:rsidRDefault="00D80762" w:rsidP="00D80762">
      <w:pPr>
        <w:jc w:val="both"/>
        <w:rPr>
          <w:rFonts w:ascii="Palatino Linotype" w:eastAsiaTheme="minorEastAsia" w:hAnsi="Palatino Linotype" w:cstheme="minorBidi"/>
          <w:i/>
          <w:color w:val="000000" w:themeColor="text1"/>
          <w:sz w:val="22"/>
          <w:szCs w:val="22"/>
          <w:lang w:val="es-ES_tradnl" w:eastAsia="es-ES"/>
        </w:rPr>
      </w:pPr>
    </w:p>
    <w:p w14:paraId="564B93DF" w14:textId="4553F663" w:rsidR="00D80762" w:rsidRPr="00407248" w:rsidRDefault="001E2C81" w:rsidP="00D80762">
      <w:pPr>
        <w:pStyle w:val="Prrafodelista"/>
        <w:numPr>
          <w:ilvl w:val="0"/>
          <w:numId w:val="19"/>
        </w:numPr>
        <w:jc w:val="both"/>
        <w:rPr>
          <w:rFonts w:ascii="Palatino Linotype" w:hAnsi="Palatino Linotype" w:cs="Arial"/>
          <w:color w:val="000000" w:themeColor="text1"/>
          <w:szCs w:val="22"/>
        </w:rPr>
      </w:pPr>
      <w:hyperlink r:id="rId9" w:history="1">
        <w:r w:rsidR="00D80762" w:rsidRPr="00407248">
          <w:rPr>
            <w:rStyle w:val="Hipervnculo"/>
            <w:rFonts w:ascii="Palatino Linotype" w:hAnsi="Palatino Linotype" w:cs="Arial"/>
            <w:b/>
            <w:bCs/>
            <w:color w:val="000000" w:themeColor="text1"/>
            <w:szCs w:val="22"/>
          </w:rPr>
          <w:t>InformeRR05383DGAF.pdf</w:t>
        </w:r>
      </w:hyperlink>
      <w:r w:rsidR="00D80762" w:rsidRPr="00407248">
        <w:rPr>
          <w:rFonts w:ascii="Palatino Linotype" w:hAnsi="Palatino Linotype" w:cs="Arial"/>
          <w:color w:val="000000" w:themeColor="text1"/>
          <w:szCs w:val="22"/>
        </w:rPr>
        <w:t>:</w:t>
      </w:r>
      <w:r w:rsidR="007F2F0A" w:rsidRPr="00407248">
        <w:rPr>
          <w:rFonts w:ascii="Palatino Linotype" w:hAnsi="Palatino Linotype" w:cs="Arial"/>
          <w:color w:val="000000" w:themeColor="text1"/>
          <w:szCs w:val="22"/>
        </w:rPr>
        <w:t xml:space="preserve"> </w:t>
      </w:r>
      <w:r w:rsidR="007F2F0A" w:rsidRPr="00407248">
        <w:rPr>
          <w:rFonts w:ascii="Palatino Linotype" w:hAnsi="Palatino Linotype" w:cs="Arial"/>
          <w:bCs/>
        </w:rPr>
        <w:t>Oficio número INFOEM/UT/280/2021 del 16 de noviembre de 2021, suscrito y sign</w:t>
      </w:r>
      <w:r w:rsidR="00FD1436" w:rsidRPr="00407248">
        <w:rPr>
          <w:rFonts w:ascii="Palatino Linotype" w:hAnsi="Palatino Linotype" w:cs="Arial"/>
          <w:bCs/>
        </w:rPr>
        <w:t>a</w:t>
      </w:r>
      <w:r w:rsidR="007F2F0A" w:rsidRPr="00407248">
        <w:rPr>
          <w:rFonts w:ascii="Palatino Linotype" w:hAnsi="Palatino Linotype" w:cs="Arial"/>
          <w:bCs/>
        </w:rPr>
        <w:t>do por el Titular de la Unidad de Transparencia, dirigido al Director General de Administración y Finanzas, a través del cual</w:t>
      </w:r>
      <w:r w:rsidR="009D7D12" w:rsidRPr="00407248">
        <w:rPr>
          <w:rFonts w:ascii="Palatino Linotype" w:hAnsi="Palatino Linotype" w:cs="Arial"/>
          <w:bCs/>
        </w:rPr>
        <w:t xml:space="preserve"> le solicitó remitiera el informe de la respuesta a la solicitud de información, emitida por la Unidad Administrativa a su cargo.</w:t>
      </w:r>
    </w:p>
    <w:p w14:paraId="0A5109A5" w14:textId="77777777" w:rsidR="009D7D12" w:rsidRPr="00407248" w:rsidRDefault="009D7D12" w:rsidP="009D7D12">
      <w:pPr>
        <w:pStyle w:val="Prrafodelista"/>
        <w:jc w:val="both"/>
        <w:rPr>
          <w:rFonts w:ascii="Palatino Linotype" w:hAnsi="Palatino Linotype" w:cs="Arial"/>
          <w:color w:val="000000" w:themeColor="text1"/>
          <w:szCs w:val="22"/>
        </w:rPr>
      </w:pPr>
    </w:p>
    <w:p w14:paraId="6C36D31D" w14:textId="04909717" w:rsidR="00D80762" w:rsidRPr="00407248" w:rsidRDefault="001E2C81" w:rsidP="00D80762">
      <w:pPr>
        <w:pStyle w:val="Prrafodelista"/>
        <w:numPr>
          <w:ilvl w:val="0"/>
          <w:numId w:val="19"/>
        </w:numPr>
        <w:jc w:val="both"/>
        <w:rPr>
          <w:rFonts w:ascii="Palatino Linotype" w:hAnsi="Palatino Linotype" w:cs="Arial"/>
          <w:color w:val="000000" w:themeColor="text1"/>
          <w:szCs w:val="22"/>
        </w:rPr>
      </w:pPr>
      <w:hyperlink r:id="rId10" w:history="1">
        <w:r w:rsidR="00D80762" w:rsidRPr="00407248">
          <w:rPr>
            <w:rStyle w:val="Hipervnculo"/>
            <w:rFonts w:ascii="Palatino Linotype" w:hAnsi="Palatino Linotype" w:cs="Arial"/>
            <w:b/>
            <w:bCs/>
            <w:color w:val="000000" w:themeColor="text1"/>
            <w:szCs w:val="22"/>
          </w:rPr>
          <w:t>InformeJustificadoRR05383UT.pdf</w:t>
        </w:r>
      </w:hyperlink>
      <w:r w:rsidR="00D80762" w:rsidRPr="00407248">
        <w:rPr>
          <w:rFonts w:ascii="Palatino Linotype" w:hAnsi="Palatino Linotype"/>
          <w:color w:val="000000" w:themeColor="text1"/>
          <w:szCs w:val="22"/>
        </w:rPr>
        <w:t>:</w:t>
      </w:r>
      <w:r w:rsidR="009D7D12" w:rsidRPr="00407248">
        <w:rPr>
          <w:rFonts w:ascii="Palatino Linotype" w:hAnsi="Palatino Linotype"/>
          <w:color w:val="000000" w:themeColor="text1"/>
          <w:szCs w:val="22"/>
        </w:rPr>
        <w:t xml:space="preserve"> </w:t>
      </w:r>
      <w:r w:rsidR="009D7D12" w:rsidRPr="00407248">
        <w:rPr>
          <w:rFonts w:ascii="Palatino Linotype" w:hAnsi="Palatino Linotype" w:cs="Arial"/>
          <w:bCs/>
        </w:rPr>
        <w:t>Oficio número INFOEM/UT/673/2021 del 24 de noviembre de 2021, suscrito y sign</w:t>
      </w:r>
      <w:r w:rsidR="00FD1436" w:rsidRPr="00407248">
        <w:rPr>
          <w:rFonts w:ascii="Palatino Linotype" w:hAnsi="Palatino Linotype" w:cs="Arial"/>
          <w:bCs/>
        </w:rPr>
        <w:t>a</w:t>
      </w:r>
      <w:r w:rsidR="009D7D12" w:rsidRPr="00407248">
        <w:rPr>
          <w:rFonts w:ascii="Palatino Linotype" w:hAnsi="Palatino Linotype" w:cs="Arial"/>
          <w:bCs/>
        </w:rPr>
        <w:t xml:space="preserve">do por el Titular de la Unidad de Transparencia, dirigido a la Comisionada Ponente del Recurso de Revisión, a través del cual emitió el informe justificado correspondiente, </w:t>
      </w:r>
      <w:r w:rsidR="009B5F31" w:rsidRPr="00407248">
        <w:rPr>
          <w:rFonts w:ascii="Palatino Linotype" w:hAnsi="Palatino Linotype" w:cs="Arial"/>
          <w:bCs/>
        </w:rPr>
        <w:t xml:space="preserve">donde reiteró </w:t>
      </w:r>
      <w:r w:rsidR="009D7D12" w:rsidRPr="00407248">
        <w:rPr>
          <w:rFonts w:ascii="Palatino Linotype" w:hAnsi="Palatino Linotype" w:cs="Arial"/>
          <w:bCs/>
        </w:rPr>
        <w:t>su respuesta inicial</w:t>
      </w:r>
      <w:r w:rsidR="009B5F31" w:rsidRPr="00407248">
        <w:rPr>
          <w:rFonts w:ascii="Palatino Linotype" w:hAnsi="Palatino Linotype" w:cs="Arial"/>
          <w:bCs/>
        </w:rPr>
        <w:t xml:space="preserve"> y como información novedosa informó que la Dirección General de Administración y Finanzas realizó la siguiente manifestación específica: </w:t>
      </w:r>
      <w:r w:rsidR="009B5F31" w:rsidRPr="00407248">
        <w:rPr>
          <w:rFonts w:ascii="Palatino Linotype" w:hAnsi="Palatino Linotype" w:cs="Arial"/>
          <w:bCs/>
          <w:i/>
          <w:iCs/>
          <w:u w:val="single"/>
        </w:rPr>
        <w:t>“…los lugares de estacionamiento con que se cuentan, en virtud de los arrendamientos señalados, no se advierten en la contratación sobre lugares de estacionamiento adicionales, o bien de la existencia de apoyos económicos a las y los servidores públicos para cubrir dicho servicio, por lo que no es procedente la entrega de información que no ha sido generada…”</w:t>
      </w:r>
      <w:r w:rsidR="00670EC2" w:rsidRPr="00407248">
        <w:rPr>
          <w:rFonts w:ascii="Palatino Linotype" w:hAnsi="Palatino Linotype" w:cs="Arial"/>
          <w:bCs/>
          <w:i/>
          <w:iCs/>
          <w:u w:val="single"/>
        </w:rPr>
        <w:t xml:space="preserve"> (Sic).</w:t>
      </w:r>
    </w:p>
    <w:p w14:paraId="3842F66C" w14:textId="77777777" w:rsidR="009B5F31" w:rsidRPr="00407248" w:rsidRDefault="009B5F31" w:rsidP="009B5F31">
      <w:pPr>
        <w:pStyle w:val="Prrafodelista"/>
        <w:rPr>
          <w:rFonts w:ascii="Palatino Linotype" w:hAnsi="Palatino Linotype" w:cs="Arial"/>
          <w:color w:val="000000" w:themeColor="text1"/>
          <w:szCs w:val="22"/>
        </w:rPr>
      </w:pPr>
    </w:p>
    <w:p w14:paraId="4A8054D3" w14:textId="77777777" w:rsidR="009B5F31" w:rsidRPr="00407248" w:rsidRDefault="009B5F31" w:rsidP="009B5F31">
      <w:pPr>
        <w:pStyle w:val="Prrafodelista"/>
        <w:jc w:val="both"/>
        <w:rPr>
          <w:rFonts w:ascii="Palatino Linotype" w:hAnsi="Palatino Linotype" w:cs="Arial"/>
          <w:color w:val="000000" w:themeColor="text1"/>
          <w:szCs w:val="22"/>
        </w:rPr>
      </w:pPr>
    </w:p>
    <w:p w14:paraId="047E58A6" w14:textId="55138B55" w:rsidR="00750AB4" w:rsidRPr="00407248" w:rsidRDefault="001E2C81" w:rsidP="00496076">
      <w:pPr>
        <w:pStyle w:val="Prrafodelista"/>
        <w:numPr>
          <w:ilvl w:val="0"/>
          <w:numId w:val="19"/>
        </w:numPr>
        <w:jc w:val="both"/>
        <w:rPr>
          <w:rFonts w:ascii="Palatino Linotype" w:hAnsi="Palatino Linotype" w:cs="Arial"/>
          <w:color w:val="000000" w:themeColor="text1"/>
          <w:szCs w:val="22"/>
        </w:rPr>
      </w:pPr>
      <w:hyperlink r:id="rId11" w:history="1">
        <w:r w:rsidR="00D80762" w:rsidRPr="00407248">
          <w:rPr>
            <w:rStyle w:val="Hipervnculo"/>
            <w:rFonts w:ascii="Palatino Linotype" w:hAnsi="Palatino Linotype" w:cs="Arial"/>
            <w:b/>
            <w:bCs/>
            <w:color w:val="000000" w:themeColor="text1"/>
            <w:szCs w:val="22"/>
          </w:rPr>
          <w:t>RequerimientoInformeRR05383DGAF.pdf</w:t>
        </w:r>
      </w:hyperlink>
      <w:r w:rsidR="00D80762" w:rsidRPr="00407248">
        <w:rPr>
          <w:rFonts w:ascii="Palatino Linotype" w:hAnsi="Palatino Linotype"/>
          <w:color w:val="000000" w:themeColor="text1"/>
          <w:szCs w:val="22"/>
        </w:rPr>
        <w:t>:</w:t>
      </w:r>
      <w:r w:rsidR="00264AFF" w:rsidRPr="00407248">
        <w:rPr>
          <w:rFonts w:ascii="Palatino Linotype" w:hAnsi="Palatino Linotype"/>
          <w:color w:val="000000" w:themeColor="text1"/>
          <w:szCs w:val="22"/>
        </w:rPr>
        <w:t xml:space="preserve"> </w:t>
      </w:r>
      <w:r w:rsidR="00264AFF" w:rsidRPr="00407248">
        <w:rPr>
          <w:rFonts w:ascii="Palatino Linotype" w:hAnsi="Palatino Linotype" w:cs="Arial"/>
          <w:bCs/>
        </w:rPr>
        <w:t>Oficio número INFOEM/DGAF/371/2021 del 23 de noviembre de 2021, suscrito y sign</w:t>
      </w:r>
      <w:r w:rsidR="00FD1436" w:rsidRPr="00407248">
        <w:rPr>
          <w:rFonts w:ascii="Palatino Linotype" w:hAnsi="Palatino Linotype" w:cs="Arial"/>
          <w:bCs/>
        </w:rPr>
        <w:t>a</w:t>
      </w:r>
      <w:r w:rsidR="00264AFF" w:rsidRPr="00407248">
        <w:rPr>
          <w:rFonts w:ascii="Palatino Linotype" w:hAnsi="Palatino Linotype" w:cs="Arial"/>
          <w:bCs/>
        </w:rPr>
        <w:t xml:space="preserve">do por el Director General de Administración y Finanzas, dirigido a la Titular de la Unidad de Transparencia, a través del cual reiteró su respuesta inicial y </w:t>
      </w:r>
      <w:r w:rsidR="00670EC2" w:rsidRPr="00407248">
        <w:rPr>
          <w:rFonts w:ascii="Palatino Linotype" w:hAnsi="Palatino Linotype" w:cs="Arial"/>
          <w:bCs/>
        </w:rPr>
        <w:t xml:space="preserve">respecto a las facturas señaladas en el recurso de revisión, precisó lo siguiente: </w:t>
      </w:r>
      <w:r w:rsidR="00670EC2" w:rsidRPr="00407248">
        <w:rPr>
          <w:rFonts w:ascii="Palatino Linotype" w:hAnsi="Palatino Linotype" w:cs="Arial"/>
          <w:bCs/>
          <w:i/>
          <w:iCs/>
          <w:u w:val="single"/>
        </w:rPr>
        <w:t>“…en el pago del inmueble incluye los espacios de estacionamiento, por lo cual dicho monto se referencia en la misma factura.” (Sic)</w:t>
      </w:r>
      <w:r w:rsidR="00670EC2" w:rsidRPr="00407248">
        <w:rPr>
          <w:rFonts w:ascii="Palatino Linotype" w:hAnsi="Palatino Linotype" w:cs="Arial"/>
          <w:bCs/>
        </w:rPr>
        <w:t xml:space="preserve">; asimismo, señaló lo siguiente </w:t>
      </w:r>
      <w:r w:rsidR="00670EC2" w:rsidRPr="00407248">
        <w:rPr>
          <w:rFonts w:ascii="Palatino Linotype" w:hAnsi="Palatino Linotype" w:cs="Arial"/>
          <w:bCs/>
          <w:i/>
          <w:iCs/>
          <w:u w:val="single"/>
        </w:rPr>
        <w:t>“… es oportuno precisar que además de los lugares de estacionamiento con que se cientan en virtud de los arrendamientos señalados, no se advierte en la contratación sobre lugares de estacionamiento adicionales, o bien de la existencia de apoyos económicos a las y los Servidores Públicos para cubrir dicho servicio…” (Sic)</w:t>
      </w:r>
    </w:p>
    <w:p w14:paraId="7E1B98D1" w14:textId="77777777" w:rsidR="00750AB4" w:rsidRPr="00407248" w:rsidRDefault="00750AB4" w:rsidP="00750AB4">
      <w:pPr>
        <w:pStyle w:val="Prrafodelista"/>
        <w:rPr>
          <w:rFonts w:ascii="Palatino Linotype" w:eastAsia="Calibri" w:hAnsi="Palatino Linotype" w:cs="Arial"/>
          <w:lang w:val="es-ES_tradnl" w:eastAsia="es-ES"/>
        </w:rPr>
      </w:pPr>
    </w:p>
    <w:p w14:paraId="0EE97CFE" w14:textId="5774FC0F" w:rsidR="00814037" w:rsidRPr="00407248" w:rsidRDefault="00750AB4" w:rsidP="000E138C">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407248">
        <w:rPr>
          <w:rFonts w:ascii="Palatino Linotype" w:eastAsia="Calibri" w:hAnsi="Palatino Linotype" w:cs="Arial"/>
          <w:lang w:val="es-ES" w:eastAsia="es-ES"/>
        </w:rPr>
        <w:t>P</w:t>
      </w:r>
      <w:r w:rsidR="00754566" w:rsidRPr="00407248">
        <w:rPr>
          <w:rFonts w:ascii="Palatino Linotype" w:eastAsia="Calibri" w:hAnsi="Palatino Linotype" w:cs="Arial"/>
          <w:lang w:val="es-ES" w:eastAsia="es-ES"/>
        </w:rPr>
        <w:t xml:space="preserve">or su parte el </w:t>
      </w:r>
      <w:r w:rsidR="004A5075" w:rsidRPr="00407248">
        <w:rPr>
          <w:rFonts w:ascii="Palatino Linotype" w:eastAsia="Calibri" w:hAnsi="Palatino Linotype" w:cs="Arial"/>
          <w:b/>
          <w:bCs/>
          <w:lang w:val="es-ES" w:eastAsia="es-ES"/>
        </w:rPr>
        <w:t>Recurrente</w:t>
      </w:r>
      <w:r w:rsidR="00754566" w:rsidRPr="00407248">
        <w:rPr>
          <w:rFonts w:ascii="Palatino Linotype" w:eastAsia="Calibri" w:hAnsi="Palatino Linotype" w:cs="Arial"/>
          <w:lang w:val="es-ES" w:eastAsia="es-ES"/>
        </w:rPr>
        <w:t xml:space="preserve"> </w:t>
      </w:r>
      <w:r w:rsidR="0046117C" w:rsidRPr="00407248">
        <w:rPr>
          <w:rFonts w:ascii="Palatino Linotype" w:eastAsia="Calibri" w:hAnsi="Palatino Linotype" w:cs="Arial"/>
          <w:lang w:val="es-ES" w:eastAsia="es-ES"/>
        </w:rPr>
        <w:t>no presentó pruebas ni alegatos.</w:t>
      </w:r>
    </w:p>
    <w:p w14:paraId="6E3D81AF" w14:textId="77777777" w:rsidR="00A03020" w:rsidRPr="00407248" w:rsidRDefault="00A03020" w:rsidP="0046117C">
      <w:pPr>
        <w:ind w:right="539"/>
        <w:jc w:val="both"/>
        <w:rPr>
          <w:rFonts w:ascii="Palatino Linotype" w:hAnsi="Palatino Linotype"/>
          <w:szCs w:val="22"/>
        </w:rPr>
      </w:pPr>
    </w:p>
    <w:p w14:paraId="56445A39" w14:textId="303E938A" w:rsidR="002B70A8" w:rsidRPr="00407248" w:rsidRDefault="00754566" w:rsidP="009D4BF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407248">
        <w:rPr>
          <w:rFonts w:ascii="Palatino Linotype" w:eastAsiaTheme="minorEastAsia" w:hAnsi="Palatino Linotype"/>
          <w:lang w:val="es-ES_tradnl" w:eastAsia="es-ES"/>
        </w:rPr>
        <w:t>La</w:t>
      </w:r>
      <w:r w:rsidR="00797CD8" w:rsidRPr="00407248">
        <w:rPr>
          <w:rFonts w:ascii="Palatino Linotype" w:eastAsiaTheme="minorEastAsia" w:hAnsi="Palatino Linotype"/>
          <w:lang w:val="es-ES_tradnl" w:eastAsia="es-ES"/>
        </w:rPr>
        <w:t xml:space="preserve"> Comisionad</w:t>
      </w:r>
      <w:r w:rsidRPr="00407248">
        <w:rPr>
          <w:rFonts w:ascii="Palatino Linotype" w:eastAsiaTheme="minorEastAsia" w:hAnsi="Palatino Linotype"/>
          <w:lang w:val="es-ES_tradnl" w:eastAsia="es-ES"/>
        </w:rPr>
        <w:t>a</w:t>
      </w:r>
      <w:r w:rsidR="00797CD8" w:rsidRPr="00407248">
        <w:rPr>
          <w:rFonts w:ascii="Palatino Linotype" w:eastAsiaTheme="minorEastAsia" w:hAnsi="Palatino Linotype"/>
          <w:lang w:val="es-ES_tradnl" w:eastAsia="es-ES"/>
        </w:rPr>
        <w:t xml:space="preserve"> Ponente decretó cierre de instrucción</w:t>
      </w:r>
      <w:r w:rsidR="00797CD8" w:rsidRPr="00407248">
        <w:rPr>
          <w:rFonts w:ascii="Palatino Linotype" w:eastAsiaTheme="minorEastAsia" w:hAnsi="Palatino Linotype" w:cs="Arial"/>
          <w:lang w:val="es-ES_tradnl" w:eastAsia="es-ES"/>
        </w:rPr>
        <w:t xml:space="preserve"> </w:t>
      </w:r>
      <w:r w:rsidR="00797CD8" w:rsidRPr="00407248">
        <w:rPr>
          <w:rFonts w:ascii="Palatino Linotype" w:eastAsiaTheme="minorEastAsia" w:hAnsi="Palatino Linotype"/>
          <w:lang w:val="es-ES_tradnl" w:eastAsia="es-ES"/>
        </w:rPr>
        <w:t xml:space="preserve">mediante </w:t>
      </w:r>
      <w:r w:rsidR="00F362B5" w:rsidRPr="00407248">
        <w:rPr>
          <w:rFonts w:ascii="Palatino Linotype" w:eastAsiaTheme="minorEastAsia" w:hAnsi="Palatino Linotype"/>
          <w:lang w:val="es-ES_tradnl" w:eastAsia="es-ES"/>
        </w:rPr>
        <w:t xml:space="preserve">el </w:t>
      </w:r>
      <w:r w:rsidR="00797CD8" w:rsidRPr="00407248">
        <w:rPr>
          <w:rFonts w:ascii="Palatino Linotype" w:eastAsiaTheme="minorEastAsia" w:hAnsi="Palatino Linotype"/>
          <w:lang w:val="es-ES_tradnl" w:eastAsia="es-ES"/>
        </w:rPr>
        <w:t>acuerdo de</w:t>
      </w:r>
      <w:r w:rsidRPr="00407248">
        <w:rPr>
          <w:rFonts w:ascii="Palatino Linotype" w:eastAsiaTheme="minorEastAsia" w:hAnsi="Palatino Linotype"/>
          <w:lang w:val="es-ES_tradnl" w:eastAsia="es-ES"/>
        </w:rPr>
        <w:t>l</w:t>
      </w:r>
      <w:r w:rsidR="00797CD8" w:rsidRPr="00407248">
        <w:rPr>
          <w:rFonts w:ascii="Palatino Linotype" w:eastAsiaTheme="minorEastAsia" w:hAnsi="Palatino Linotype"/>
          <w:lang w:val="es-ES_tradnl" w:eastAsia="es-ES"/>
        </w:rPr>
        <w:t xml:space="preserve"> </w:t>
      </w:r>
      <w:r w:rsidR="00D80762" w:rsidRPr="00407248">
        <w:rPr>
          <w:rFonts w:ascii="Palatino Linotype" w:eastAsiaTheme="minorEastAsia" w:hAnsi="Palatino Linotype"/>
          <w:lang w:val="es-ES_tradnl" w:eastAsia="es-ES"/>
        </w:rPr>
        <w:t>veintiséis</w:t>
      </w:r>
      <w:r w:rsidR="009D4BF1" w:rsidRPr="00407248">
        <w:rPr>
          <w:rFonts w:ascii="Palatino Linotype" w:eastAsiaTheme="minorEastAsia" w:hAnsi="Palatino Linotype"/>
          <w:lang w:val="es-ES_tradnl" w:eastAsia="es-ES"/>
        </w:rPr>
        <w:t xml:space="preserve"> </w:t>
      </w:r>
      <w:r w:rsidR="000E138C" w:rsidRPr="00407248">
        <w:rPr>
          <w:rFonts w:ascii="Palatino Linotype" w:eastAsiaTheme="minorEastAsia" w:hAnsi="Palatino Linotype"/>
          <w:lang w:val="es-ES_tradnl" w:eastAsia="es-ES"/>
        </w:rPr>
        <w:t>(</w:t>
      </w:r>
      <w:r w:rsidR="002B70A8" w:rsidRPr="00407248">
        <w:rPr>
          <w:rFonts w:ascii="Palatino Linotype" w:eastAsiaTheme="minorEastAsia" w:hAnsi="Palatino Linotype"/>
          <w:lang w:val="es-ES_tradnl" w:eastAsia="es-ES"/>
        </w:rPr>
        <w:t>2</w:t>
      </w:r>
      <w:r w:rsidR="00D80762" w:rsidRPr="00407248">
        <w:rPr>
          <w:rFonts w:ascii="Palatino Linotype" w:eastAsiaTheme="minorEastAsia" w:hAnsi="Palatino Linotype"/>
          <w:lang w:val="es-ES_tradnl" w:eastAsia="es-ES"/>
        </w:rPr>
        <w:t>6</w:t>
      </w:r>
      <w:r w:rsidR="000E138C" w:rsidRPr="00407248">
        <w:rPr>
          <w:rFonts w:ascii="Palatino Linotype" w:eastAsiaTheme="minorEastAsia" w:hAnsi="Palatino Linotype"/>
          <w:lang w:val="es-ES_tradnl" w:eastAsia="es-ES"/>
        </w:rPr>
        <w:t>) de</w:t>
      </w:r>
      <w:r w:rsidR="00D80762" w:rsidRPr="00407248">
        <w:rPr>
          <w:rFonts w:ascii="Palatino Linotype" w:eastAsiaTheme="minorEastAsia" w:hAnsi="Palatino Linotype"/>
          <w:lang w:val="es-ES_tradnl" w:eastAsia="es-ES"/>
        </w:rPr>
        <w:t xml:space="preserve"> enero</w:t>
      </w:r>
      <w:r w:rsidR="00A03020" w:rsidRPr="00407248">
        <w:rPr>
          <w:rFonts w:ascii="Palatino Linotype" w:eastAsiaTheme="minorEastAsia" w:hAnsi="Palatino Linotype"/>
          <w:lang w:val="es-ES_tradnl" w:eastAsia="es-ES"/>
        </w:rPr>
        <w:t xml:space="preserve"> </w:t>
      </w:r>
      <w:r w:rsidR="00797CD8" w:rsidRPr="00407248">
        <w:rPr>
          <w:rFonts w:ascii="Palatino Linotype" w:eastAsiaTheme="minorEastAsia" w:hAnsi="Palatino Linotype"/>
          <w:lang w:val="es-ES_tradnl" w:eastAsia="es-ES"/>
        </w:rPr>
        <w:t>de dos mil veint</w:t>
      </w:r>
      <w:r w:rsidR="009D4BF1" w:rsidRPr="00407248">
        <w:rPr>
          <w:rFonts w:ascii="Palatino Linotype" w:eastAsiaTheme="minorEastAsia" w:hAnsi="Palatino Linotype"/>
          <w:lang w:val="es-ES_tradnl" w:eastAsia="es-ES"/>
        </w:rPr>
        <w:t>idós</w:t>
      </w:r>
      <w:r w:rsidR="00797CD8" w:rsidRPr="00407248">
        <w:rPr>
          <w:rFonts w:ascii="Palatino Linotype" w:eastAsia="Calibri" w:hAnsi="Palatino Linotype" w:cs="Arial"/>
          <w:lang w:val="es-ES"/>
        </w:rPr>
        <w:t xml:space="preserve">; </w:t>
      </w:r>
      <w:r w:rsidR="009D4BF1" w:rsidRPr="00407248">
        <w:rPr>
          <w:rFonts w:ascii="Palatino Linotype" w:eastAsia="Calibri" w:hAnsi="Palatino Linotype" w:cs="Arial"/>
          <w:lang w:val="es-ES"/>
        </w:rPr>
        <w:t xml:space="preserve">y </w:t>
      </w:r>
      <w:r w:rsidR="000E138C" w:rsidRPr="00407248">
        <w:rPr>
          <w:rFonts w:ascii="Palatino Linotype" w:hAnsi="Palatino Linotype"/>
        </w:rPr>
        <w:t>mediante el acuerdo de</w:t>
      </w:r>
      <w:r w:rsidR="00D80762" w:rsidRPr="00407248">
        <w:rPr>
          <w:rFonts w:ascii="Palatino Linotype" w:hAnsi="Palatino Linotype"/>
        </w:rPr>
        <w:t>l die</w:t>
      </w:r>
      <w:r w:rsidR="00FD1436" w:rsidRPr="00407248">
        <w:rPr>
          <w:rFonts w:ascii="Palatino Linotype" w:hAnsi="Palatino Linotype"/>
        </w:rPr>
        <w:t>c</w:t>
      </w:r>
      <w:r w:rsidR="00D80762" w:rsidRPr="00407248">
        <w:rPr>
          <w:rFonts w:ascii="Palatino Linotype" w:hAnsi="Palatino Linotype"/>
        </w:rPr>
        <w:t>iocho (18) de febrero</w:t>
      </w:r>
      <w:r w:rsidR="000E138C" w:rsidRPr="00407248">
        <w:rPr>
          <w:rFonts w:ascii="Palatino Linotype" w:hAnsi="Palatino Linotype"/>
        </w:rPr>
        <w:t xml:space="preserve"> </w:t>
      </w:r>
      <w:r w:rsidR="00D80762" w:rsidRPr="00407248">
        <w:rPr>
          <w:rFonts w:ascii="Palatino Linotype" w:hAnsi="Palatino Linotype"/>
        </w:rPr>
        <w:t>de dos mil veintidós</w:t>
      </w:r>
      <w:r w:rsidR="000E138C" w:rsidRPr="00407248">
        <w:rPr>
          <w:rFonts w:ascii="Palatino Linotype" w:hAnsi="Palatino Linotype"/>
        </w:rPr>
        <w:t>, se amplió el término para resolver, por lo que ordenó turnar el expediente a resolución, misma que ahora se pronuncia; y</w:t>
      </w:r>
      <w:r w:rsidR="00797CD8" w:rsidRPr="00407248">
        <w:rPr>
          <w:rFonts w:ascii="Palatino Linotype" w:hAnsi="Palatino Linotype" w:cs="Arial"/>
        </w:rPr>
        <w:t>------------------------</w:t>
      </w:r>
      <w:bookmarkStart w:id="5" w:name="_Toc90654863"/>
    </w:p>
    <w:p w14:paraId="3624A29C" w14:textId="77777777" w:rsidR="00FD1436" w:rsidRPr="00407248" w:rsidRDefault="00FD1436" w:rsidP="00FD1436">
      <w:pPr>
        <w:spacing w:line="360" w:lineRule="auto"/>
        <w:contextualSpacing/>
        <w:jc w:val="both"/>
        <w:rPr>
          <w:rFonts w:ascii="Palatino Linotype" w:eastAsiaTheme="minorEastAsia" w:hAnsi="Palatino Linotype"/>
          <w:b/>
          <w:u w:val="single"/>
          <w:lang w:val="es-ES_tradnl" w:eastAsia="es-ES"/>
        </w:rPr>
      </w:pPr>
    </w:p>
    <w:p w14:paraId="2CBA2C90" w14:textId="3B552358" w:rsidR="00797CD8" w:rsidRPr="00407248" w:rsidRDefault="00797CD8" w:rsidP="00797CD8">
      <w:pPr>
        <w:keepNext/>
        <w:keepLines/>
        <w:spacing w:line="360" w:lineRule="auto"/>
        <w:jc w:val="center"/>
        <w:outlineLvl w:val="0"/>
        <w:rPr>
          <w:rFonts w:ascii="Palatino Linotype" w:eastAsiaTheme="majorEastAsia" w:hAnsi="Palatino Linotype" w:cstheme="majorBidi"/>
        </w:rPr>
      </w:pPr>
      <w:r w:rsidRPr="00407248">
        <w:rPr>
          <w:rFonts w:ascii="Palatino Linotype" w:eastAsiaTheme="majorEastAsia" w:hAnsi="Palatino Linotype" w:cstheme="majorBidi"/>
          <w:b/>
        </w:rPr>
        <w:t>CONSIDERANDO</w:t>
      </w:r>
      <w:bookmarkEnd w:id="5"/>
      <w:r w:rsidRPr="00407248">
        <w:rPr>
          <w:rFonts w:ascii="Palatino Linotype" w:eastAsiaTheme="majorEastAsia" w:hAnsi="Palatino Linotype" w:cstheme="majorBidi"/>
          <w:b/>
        </w:rPr>
        <w:t xml:space="preserve"> </w:t>
      </w:r>
    </w:p>
    <w:p w14:paraId="7D4C6E45" w14:textId="77777777" w:rsidR="00797CD8" w:rsidRPr="00407248" w:rsidRDefault="00797CD8" w:rsidP="00797CD8">
      <w:pPr>
        <w:spacing w:line="360" w:lineRule="auto"/>
        <w:rPr>
          <w:rFonts w:ascii="Palatino Linotype" w:eastAsiaTheme="minorEastAsia" w:hAnsi="Palatino Linotype"/>
        </w:rPr>
      </w:pPr>
    </w:p>
    <w:p w14:paraId="782F44B9" w14:textId="77777777" w:rsidR="00797CD8" w:rsidRPr="00407248" w:rsidRDefault="00797CD8" w:rsidP="00797CD8">
      <w:pPr>
        <w:keepNext/>
        <w:keepLines/>
        <w:spacing w:line="360" w:lineRule="auto"/>
        <w:outlineLvl w:val="1"/>
        <w:rPr>
          <w:rFonts w:ascii="Palatino Linotype" w:eastAsiaTheme="majorEastAsia" w:hAnsi="Palatino Linotype" w:cstheme="majorBidi"/>
          <w:b/>
          <w:szCs w:val="26"/>
        </w:rPr>
      </w:pPr>
      <w:bookmarkStart w:id="6" w:name="_Toc90654864"/>
      <w:r w:rsidRPr="00407248">
        <w:rPr>
          <w:rFonts w:ascii="Palatino Linotype" w:eastAsiaTheme="majorEastAsia" w:hAnsi="Palatino Linotype" w:cstheme="majorBidi"/>
          <w:b/>
          <w:szCs w:val="26"/>
        </w:rPr>
        <w:t>PRIMERO. De la competencia</w:t>
      </w:r>
      <w:bookmarkEnd w:id="6"/>
    </w:p>
    <w:p w14:paraId="486C708E" w14:textId="77777777" w:rsidR="00797CD8" w:rsidRPr="00407248" w:rsidRDefault="00797CD8" w:rsidP="00797CD8">
      <w:pPr>
        <w:keepNext/>
        <w:keepLines/>
        <w:spacing w:line="360" w:lineRule="auto"/>
        <w:outlineLvl w:val="1"/>
        <w:rPr>
          <w:rFonts w:ascii="Palatino Linotype" w:eastAsiaTheme="majorEastAsia" w:hAnsi="Palatino Linotype" w:cstheme="majorBidi"/>
          <w:b/>
          <w:bCs/>
          <w:spacing w:val="60"/>
          <w:szCs w:val="26"/>
        </w:rPr>
      </w:pPr>
    </w:p>
    <w:p w14:paraId="0326E177" w14:textId="5FD06E8E" w:rsidR="00797CD8" w:rsidRPr="00407248" w:rsidRDefault="00797CD8" w:rsidP="00F362B5">
      <w:pPr>
        <w:numPr>
          <w:ilvl w:val="0"/>
          <w:numId w:val="1"/>
        </w:numPr>
        <w:spacing w:line="360" w:lineRule="auto"/>
        <w:ind w:left="0" w:firstLine="0"/>
        <w:contextualSpacing/>
        <w:jc w:val="both"/>
        <w:rPr>
          <w:rFonts w:ascii="Palatino Linotype" w:eastAsia="Calibri" w:hAnsi="Palatino Linotype"/>
          <w:lang w:eastAsia="es-ES"/>
        </w:rPr>
      </w:pPr>
      <w:r w:rsidRPr="00407248">
        <w:rPr>
          <w:rFonts w:ascii="Palatino Linotype" w:eastAsia="Calibri" w:hAnsi="Palatino Linotype"/>
          <w:lang w:val="es-ES" w:eastAsia="es-ES"/>
        </w:rPr>
        <w:t xml:space="preserve">Este </w:t>
      </w:r>
      <w:r w:rsidR="00F362B5" w:rsidRPr="00407248">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w:t>
      </w:r>
      <w:r w:rsidR="00F362B5" w:rsidRPr="00407248">
        <w:rPr>
          <w:rFonts w:ascii="Palatino Linotype" w:eastAsia="Calibri" w:hAnsi="Palatino Linotype"/>
          <w:bCs/>
          <w:color w:val="000000" w:themeColor="text1"/>
        </w:rPr>
        <w:lastRenderedPageBreak/>
        <w:t>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Pr="00407248">
        <w:rPr>
          <w:rFonts w:ascii="Palatino Linotype" w:eastAsia="Calibri" w:hAnsi="Palatino Linotype"/>
          <w:b/>
          <w:lang w:val="es-ES" w:eastAsia="es-ES"/>
        </w:rPr>
        <w:t>.</w:t>
      </w:r>
    </w:p>
    <w:p w14:paraId="31E3300B" w14:textId="77777777" w:rsidR="009D4BF1" w:rsidRPr="00407248" w:rsidRDefault="009D4BF1" w:rsidP="00797CD8">
      <w:pPr>
        <w:spacing w:line="360" w:lineRule="auto"/>
        <w:contextualSpacing/>
        <w:jc w:val="both"/>
        <w:rPr>
          <w:rFonts w:ascii="Palatino Linotype" w:eastAsiaTheme="minorEastAsia" w:hAnsi="Palatino Linotype"/>
          <w:lang w:val="es-ES_tradnl" w:eastAsia="es-ES"/>
        </w:rPr>
      </w:pPr>
    </w:p>
    <w:p w14:paraId="081BF910" w14:textId="77777777" w:rsidR="00797CD8" w:rsidRPr="00407248" w:rsidRDefault="00797CD8" w:rsidP="00797CD8">
      <w:pPr>
        <w:keepNext/>
        <w:keepLines/>
        <w:spacing w:line="360" w:lineRule="auto"/>
        <w:outlineLvl w:val="1"/>
        <w:rPr>
          <w:rFonts w:ascii="Palatino Linotype" w:eastAsiaTheme="majorEastAsia" w:hAnsi="Palatino Linotype" w:cstheme="majorBidi"/>
          <w:b/>
          <w:szCs w:val="26"/>
        </w:rPr>
      </w:pPr>
      <w:bookmarkStart w:id="7" w:name="_Toc90654865"/>
      <w:r w:rsidRPr="00407248">
        <w:rPr>
          <w:rFonts w:ascii="Palatino Linotype" w:eastAsiaTheme="majorEastAsia" w:hAnsi="Palatino Linotype" w:cstheme="majorBidi"/>
          <w:b/>
          <w:szCs w:val="26"/>
        </w:rPr>
        <w:t>SEGUNDO. De la oportunidad y procedencia.</w:t>
      </w:r>
      <w:bookmarkEnd w:id="7"/>
    </w:p>
    <w:p w14:paraId="342E9D1E" w14:textId="77777777" w:rsidR="00797CD8" w:rsidRPr="00407248" w:rsidRDefault="00797CD8" w:rsidP="00797CD8">
      <w:pPr>
        <w:spacing w:line="360" w:lineRule="auto"/>
        <w:rPr>
          <w:rFonts w:ascii="Palatino Linotype" w:eastAsiaTheme="minorEastAsia" w:hAnsi="Palatino Linotype"/>
        </w:rPr>
      </w:pPr>
    </w:p>
    <w:p w14:paraId="4C458764" w14:textId="4F0FEFF6" w:rsidR="000E138C" w:rsidRPr="00407248" w:rsidRDefault="00797CD8" w:rsidP="009D4BF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Calibri" w:hAnsi="Palatino Linotype" w:cs="Arial"/>
          <w:lang w:val="es-ES_tradnl" w:eastAsia="es-ES"/>
        </w:rPr>
        <w:t xml:space="preserve">El medio de impugnación fue presentado a través del </w:t>
      </w:r>
      <w:r w:rsidRPr="00407248">
        <w:rPr>
          <w:rFonts w:ascii="Palatino Linotype" w:eastAsia="Calibri" w:hAnsi="Palatino Linotype" w:cs="Arial"/>
          <w:b/>
          <w:lang w:val="es-ES_tradnl" w:eastAsia="es-ES"/>
        </w:rPr>
        <w:t>SAIMEX,</w:t>
      </w:r>
      <w:r w:rsidRPr="00407248">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407248">
        <w:rPr>
          <w:rFonts w:ascii="Palatino Linotype" w:eastAsia="Calibri" w:hAnsi="Palatino Linotype" w:cs="Arial"/>
          <w:b/>
          <w:lang w:val="es-ES_tradnl" w:eastAsia="es-ES"/>
        </w:rPr>
        <w:t>SUJETO OBLIGADO</w:t>
      </w:r>
      <w:r w:rsidRPr="00407248">
        <w:rPr>
          <w:rFonts w:ascii="Palatino Linotype" w:eastAsia="Calibri" w:hAnsi="Palatino Linotype" w:cs="Arial"/>
          <w:lang w:val="es-ES_tradnl" w:eastAsia="es-ES"/>
        </w:rPr>
        <w:t xml:space="preserve"> entregó respuesta a la solicitud el</w:t>
      </w:r>
      <w:r w:rsidR="00F362B5" w:rsidRPr="00407248">
        <w:rPr>
          <w:rFonts w:ascii="Palatino Linotype" w:eastAsia="Calibri" w:hAnsi="Palatino Linotype" w:cs="Arial"/>
          <w:lang w:val="es-ES_tradnl" w:eastAsia="es-ES"/>
        </w:rPr>
        <w:t xml:space="preserve"> </w:t>
      </w:r>
      <w:r w:rsidR="00D80762" w:rsidRPr="00407248">
        <w:rPr>
          <w:rFonts w:ascii="Palatino Linotype" w:eastAsia="Calibri" w:hAnsi="Palatino Linotype" w:cs="Arial"/>
          <w:lang w:val="es-ES_tradnl" w:eastAsia="es-ES"/>
        </w:rPr>
        <w:t xml:space="preserve">veintisiete </w:t>
      </w:r>
      <w:r w:rsidR="00797A3E" w:rsidRPr="00407248">
        <w:rPr>
          <w:rFonts w:ascii="Palatino Linotype" w:eastAsia="Calibri" w:hAnsi="Palatino Linotype" w:cs="Arial"/>
          <w:lang w:val="es-ES_tradnl" w:eastAsia="es-ES"/>
        </w:rPr>
        <w:t>(</w:t>
      </w:r>
      <w:r w:rsidR="00D80762" w:rsidRPr="00407248">
        <w:rPr>
          <w:rFonts w:ascii="Palatino Linotype" w:eastAsia="Calibri" w:hAnsi="Palatino Linotype" w:cs="Arial"/>
          <w:lang w:val="es-ES_tradnl" w:eastAsia="es-ES"/>
        </w:rPr>
        <w:t>27</w:t>
      </w:r>
      <w:r w:rsidR="00797A3E" w:rsidRPr="00407248">
        <w:rPr>
          <w:rFonts w:ascii="Palatino Linotype" w:eastAsia="Calibri" w:hAnsi="Palatino Linotype" w:cs="Arial"/>
          <w:lang w:val="es-ES_tradnl" w:eastAsia="es-ES"/>
        </w:rPr>
        <w:t>) de</w:t>
      </w:r>
      <w:r w:rsidR="00F362B5" w:rsidRPr="00407248">
        <w:rPr>
          <w:rFonts w:ascii="Palatino Linotype" w:eastAsia="Calibri" w:hAnsi="Palatino Linotype" w:cs="Arial"/>
          <w:lang w:val="es-ES_tradnl" w:eastAsia="es-ES"/>
        </w:rPr>
        <w:t xml:space="preserve"> </w:t>
      </w:r>
      <w:r w:rsidR="00D80762" w:rsidRPr="00407248">
        <w:rPr>
          <w:rFonts w:ascii="Palatino Linotype" w:eastAsia="Calibri" w:hAnsi="Palatino Linotype" w:cs="Arial"/>
          <w:lang w:val="es-ES_tradnl" w:eastAsia="es-ES"/>
        </w:rPr>
        <w:t>octubre</w:t>
      </w:r>
      <w:r w:rsidRPr="00407248">
        <w:rPr>
          <w:rFonts w:ascii="Palatino Linotype" w:eastAsia="Calibri" w:hAnsi="Palatino Linotype" w:cs="Arial"/>
          <w:lang w:val="es-ES_tradnl" w:eastAsia="es-ES"/>
        </w:rPr>
        <w:t xml:space="preserve"> de dos mil veinti</w:t>
      </w:r>
      <w:r w:rsidR="00D80762" w:rsidRPr="00407248">
        <w:rPr>
          <w:rFonts w:ascii="Palatino Linotype" w:eastAsia="Calibri" w:hAnsi="Palatino Linotype" w:cs="Arial"/>
          <w:lang w:val="es-ES_tradnl" w:eastAsia="es-ES"/>
        </w:rPr>
        <w:t>uno</w:t>
      </w:r>
      <w:r w:rsidRPr="00407248">
        <w:rPr>
          <w:rFonts w:ascii="Palatino Linotype" w:eastAsia="Calibri" w:hAnsi="Palatino Linotype" w:cs="Arial"/>
          <w:lang w:val="es-ES_tradnl" w:eastAsia="es-ES"/>
        </w:rPr>
        <w:t xml:space="preserve">, </w:t>
      </w:r>
      <w:r w:rsidRPr="00407248">
        <w:rPr>
          <w:rFonts w:ascii="Palatino Linotype" w:eastAsiaTheme="minorEastAsia" w:hAnsi="Palatino Linotype" w:cs="Arial"/>
          <w:lang w:val="es-ES_tradnl" w:eastAsia="es-ES"/>
        </w:rPr>
        <w:t xml:space="preserve">de tal forma que el plazo para interponer el recurso de revisión transcurrió del </w:t>
      </w:r>
      <w:r w:rsidR="00D80762" w:rsidRPr="00407248">
        <w:rPr>
          <w:rFonts w:ascii="Palatino Linotype" w:eastAsiaTheme="minorEastAsia" w:hAnsi="Palatino Linotype" w:cs="Arial"/>
          <w:lang w:val="es-ES_tradnl" w:eastAsia="es-ES"/>
        </w:rPr>
        <w:t>veintiocho</w:t>
      </w:r>
      <w:r w:rsidR="00797A3E" w:rsidRPr="00407248">
        <w:rPr>
          <w:rFonts w:ascii="Palatino Linotype" w:eastAsiaTheme="minorEastAsia" w:hAnsi="Palatino Linotype" w:cs="Arial"/>
          <w:lang w:val="es-ES_tradnl" w:eastAsia="es-ES"/>
        </w:rPr>
        <w:t xml:space="preserve"> (</w:t>
      </w:r>
      <w:r w:rsidR="00D80762" w:rsidRPr="00407248">
        <w:rPr>
          <w:rFonts w:ascii="Palatino Linotype" w:eastAsiaTheme="minorEastAsia" w:hAnsi="Palatino Linotype" w:cs="Arial"/>
          <w:lang w:val="es-ES_tradnl" w:eastAsia="es-ES"/>
        </w:rPr>
        <w:t>28</w:t>
      </w:r>
      <w:r w:rsidR="00797A3E" w:rsidRPr="00407248">
        <w:rPr>
          <w:rFonts w:ascii="Palatino Linotype" w:eastAsiaTheme="minorEastAsia" w:hAnsi="Palatino Linotype" w:cs="Arial"/>
          <w:lang w:val="es-ES_tradnl" w:eastAsia="es-ES"/>
        </w:rPr>
        <w:t xml:space="preserve">) de </w:t>
      </w:r>
      <w:r w:rsidR="00D80762" w:rsidRPr="00407248">
        <w:rPr>
          <w:rFonts w:ascii="Palatino Linotype" w:eastAsiaTheme="minorEastAsia" w:hAnsi="Palatino Linotype" w:cs="Arial"/>
          <w:lang w:val="es-ES_tradnl" w:eastAsia="es-ES"/>
        </w:rPr>
        <w:t>octubre</w:t>
      </w:r>
      <w:r w:rsidR="00A3695A" w:rsidRPr="00407248">
        <w:rPr>
          <w:rFonts w:ascii="Palatino Linotype" w:eastAsiaTheme="minorEastAsia" w:hAnsi="Palatino Linotype" w:cs="Arial"/>
          <w:lang w:val="es-ES_tradnl" w:eastAsia="es-ES"/>
        </w:rPr>
        <w:t xml:space="preserve"> </w:t>
      </w:r>
      <w:r w:rsidRPr="00407248">
        <w:rPr>
          <w:rFonts w:ascii="Palatino Linotype" w:eastAsiaTheme="minorEastAsia" w:hAnsi="Palatino Linotype" w:cs="Arial"/>
          <w:lang w:val="es-ES_tradnl" w:eastAsia="es-ES"/>
        </w:rPr>
        <w:t xml:space="preserve">al </w:t>
      </w:r>
      <w:r w:rsidR="00FB38F5" w:rsidRPr="00407248">
        <w:rPr>
          <w:rFonts w:ascii="Palatino Linotype" w:eastAsiaTheme="minorEastAsia" w:hAnsi="Palatino Linotype" w:cs="Arial"/>
          <w:lang w:val="es-ES_tradnl" w:eastAsia="es-ES"/>
        </w:rPr>
        <w:t>diecinueve</w:t>
      </w:r>
      <w:r w:rsidR="002B70A8" w:rsidRPr="00407248">
        <w:rPr>
          <w:rFonts w:ascii="Palatino Linotype" w:eastAsiaTheme="minorEastAsia" w:hAnsi="Palatino Linotype" w:cs="Arial"/>
          <w:lang w:val="es-ES_tradnl" w:eastAsia="es-ES"/>
        </w:rPr>
        <w:t xml:space="preserve"> </w:t>
      </w:r>
      <w:r w:rsidR="00797A3E" w:rsidRPr="00407248">
        <w:rPr>
          <w:rFonts w:ascii="Palatino Linotype" w:eastAsiaTheme="minorEastAsia" w:hAnsi="Palatino Linotype" w:cs="Arial"/>
          <w:lang w:val="es-ES_tradnl" w:eastAsia="es-ES"/>
        </w:rPr>
        <w:t>(</w:t>
      </w:r>
      <w:r w:rsidR="00FB38F5" w:rsidRPr="00407248">
        <w:rPr>
          <w:rFonts w:ascii="Palatino Linotype" w:eastAsiaTheme="minorEastAsia" w:hAnsi="Palatino Linotype" w:cs="Arial"/>
          <w:lang w:val="es-ES_tradnl" w:eastAsia="es-ES"/>
        </w:rPr>
        <w:t>19</w:t>
      </w:r>
      <w:r w:rsidR="00797A3E" w:rsidRPr="00407248">
        <w:rPr>
          <w:rFonts w:ascii="Palatino Linotype" w:eastAsiaTheme="minorEastAsia" w:hAnsi="Palatino Linotype" w:cs="Arial"/>
          <w:lang w:val="es-ES_tradnl" w:eastAsia="es-ES"/>
        </w:rPr>
        <w:t xml:space="preserve">) de </w:t>
      </w:r>
      <w:r w:rsidR="00FB38F5" w:rsidRPr="00407248">
        <w:rPr>
          <w:rFonts w:ascii="Palatino Linotype" w:eastAsiaTheme="minorEastAsia" w:hAnsi="Palatino Linotype" w:cs="Arial"/>
          <w:lang w:val="es-ES_tradnl" w:eastAsia="es-ES"/>
        </w:rPr>
        <w:t>noviembre</w:t>
      </w:r>
      <w:r w:rsidR="002B70A8" w:rsidRPr="00407248">
        <w:rPr>
          <w:rFonts w:ascii="Palatino Linotype" w:eastAsiaTheme="minorEastAsia" w:hAnsi="Palatino Linotype" w:cs="Arial"/>
          <w:lang w:val="es-ES_tradnl" w:eastAsia="es-ES"/>
        </w:rPr>
        <w:t xml:space="preserve"> </w:t>
      </w:r>
      <w:r w:rsidRPr="00407248">
        <w:rPr>
          <w:rFonts w:ascii="Palatino Linotype" w:eastAsiaTheme="minorEastAsia" w:hAnsi="Palatino Linotype" w:cs="Arial"/>
          <w:lang w:val="es-ES_tradnl" w:eastAsia="es-ES"/>
        </w:rPr>
        <w:t>de dos mil veinti</w:t>
      </w:r>
      <w:r w:rsidR="00FB38F5" w:rsidRPr="00407248">
        <w:rPr>
          <w:rFonts w:ascii="Palatino Linotype" w:eastAsiaTheme="minorEastAsia" w:hAnsi="Palatino Linotype" w:cs="Arial"/>
          <w:lang w:val="es-ES_tradnl" w:eastAsia="es-ES"/>
        </w:rPr>
        <w:t>uno</w:t>
      </w:r>
      <w:r w:rsidRPr="00407248">
        <w:rPr>
          <w:rFonts w:ascii="Palatino Linotype" w:eastAsiaTheme="minorEastAsia" w:hAnsi="Palatino Linotype" w:cs="Arial"/>
          <w:lang w:val="es-ES_tradnl" w:eastAsia="es-ES"/>
        </w:rPr>
        <w:t xml:space="preserve">; en consecuencia, presentó su inconformidad el </w:t>
      </w:r>
      <w:r w:rsidR="00FB38F5" w:rsidRPr="00407248">
        <w:rPr>
          <w:rFonts w:ascii="Palatino Linotype" w:eastAsiaTheme="minorEastAsia" w:hAnsi="Palatino Linotype" w:cs="Arial"/>
          <w:lang w:val="es-ES_tradnl" w:eastAsia="es-ES"/>
        </w:rPr>
        <w:t>tres</w:t>
      </w:r>
      <w:r w:rsidR="002B70A8" w:rsidRPr="00407248">
        <w:rPr>
          <w:rFonts w:ascii="Palatino Linotype" w:eastAsiaTheme="minorEastAsia" w:hAnsi="Palatino Linotype" w:cs="Arial"/>
          <w:lang w:val="es-ES_tradnl" w:eastAsia="es-ES"/>
        </w:rPr>
        <w:t xml:space="preserve"> </w:t>
      </w:r>
      <w:r w:rsidR="00797A3E" w:rsidRPr="00407248">
        <w:rPr>
          <w:rFonts w:ascii="Palatino Linotype" w:eastAsiaTheme="minorEastAsia" w:hAnsi="Palatino Linotype" w:cs="Arial"/>
          <w:lang w:val="es-ES_tradnl" w:eastAsia="es-ES"/>
        </w:rPr>
        <w:t>(</w:t>
      </w:r>
      <w:r w:rsidR="00FB38F5" w:rsidRPr="00407248">
        <w:rPr>
          <w:rFonts w:ascii="Palatino Linotype" w:eastAsiaTheme="minorEastAsia" w:hAnsi="Palatino Linotype" w:cs="Arial"/>
          <w:lang w:val="es-ES_tradnl" w:eastAsia="es-ES"/>
        </w:rPr>
        <w:t>03</w:t>
      </w:r>
      <w:r w:rsidR="00797A3E" w:rsidRPr="00407248">
        <w:rPr>
          <w:rFonts w:ascii="Palatino Linotype" w:eastAsiaTheme="minorEastAsia" w:hAnsi="Palatino Linotype" w:cs="Arial"/>
          <w:lang w:val="es-ES_tradnl" w:eastAsia="es-ES"/>
        </w:rPr>
        <w:t>) de</w:t>
      </w:r>
      <w:r w:rsidR="00AB3B1B" w:rsidRPr="00407248">
        <w:rPr>
          <w:rFonts w:ascii="Palatino Linotype" w:eastAsiaTheme="minorEastAsia" w:hAnsi="Palatino Linotype" w:cs="Arial"/>
          <w:lang w:val="es-ES_tradnl" w:eastAsia="es-ES"/>
        </w:rPr>
        <w:t xml:space="preserve"> </w:t>
      </w:r>
      <w:r w:rsidR="00FB38F5" w:rsidRPr="00407248">
        <w:rPr>
          <w:rFonts w:ascii="Palatino Linotype" w:eastAsiaTheme="minorEastAsia" w:hAnsi="Palatino Linotype" w:cs="Arial"/>
          <w:lang w:val="es-ES_tradnl" w:eastAsia="es-ES"/>
        </w:rPr>
        <w:t>noviembre</w:t>
      </w:r>
      <w:r w:rsidRPr="00407248">
        <w:rPr>
          <w:rFonts w:ascii="Palatino Linotype" w:eastAsiaTheme="minorEastAsia" w:hAnsi="Palatino Linotype" w:cs="Arial"/>
          <w:lang w:val="es-ES_tradnl" w:eastAsia="es-ES"/>
        </w:rPr>
        <w:t xml:space="preserve"> de dos mil veinti</w:t>
      </w:r>
      <w:r w:rsidR="009D4BF1" w:rsidRPr="00407248">
        <w:rPr>
          <w:rFonts w:ascii="Palatino Linotype" w:eastAsiaTheme="minorEastAsia" w:hAnsi="Palatino Linotype" w:cs="Arial"/>
          <w:lang w:val="es-ES_tradnl" w:eastAsia="es-ES"/>
        </w:rPr>
        <w:t>dós</w:t>
      </w:r>
      <w:r w:rsidRPr="00407248">
        <w:rPr>
          <w:rFonts w:ascii="Palatino Linotype" w:eastAsiaTheme="minorEastAsia" w:hAnsi="Palatino Linotype" w:cs="Arial"/>
          <w:lang w:val="es-ES_tradnl" w:eastAsia="es-ES"/>
        </w:rPr>
        <w:t xml:space="preserve">, por lo que se encuentra dentro de los márgenes temporales previstos en el artículo 178 de la </w:t>
      </w:r>
      <w:r w:rsidRPr="00407248">
        <w:rPr>
          <w:rFonts w:ascii="Palatino Linotype" w:eastAsiaTheme="minorEastAsia" w:hAnsi="Palatino Linotype" w:cs="Arial"/>
          <w:b/>
          <w:lang w:val="es-ES_tradnl" w:eastAsia="es-ES"/>
        </w:rPr>
        <w:t xml:space="preserve">Ley de Transparencia y Acceso a la Información Pública del Estado de México y Municipios </w:t>
      </w:r>
      <w:r w:rsidRPr="00407248">
        <w:rPr>
          <w:rFonts w:ascii="Palatino Linotype" w:eastAsiaTheme="minorEastAsia" w:hAnsi="Palatino Linotype" w:cs="Arial"/>
          <w:lang w:val="es-ES_tradnl" w:eastAsia="es-ES"/>
        </w:rPr>
        <w:t>vigente.</w:t>
      </w:r>
    </w:p>
    <w:p w14:paraId="78353613" w14:textId="77777777" w:rsidR="00BD5A39" w:rsidRPr="00407248" w:rsidRDefault="00BD5A39" w:rsidP="00BD5A39">
      <w:pPr>
        <w:spacing w:line="360" w:lineRule="auto"/>
        <w:ind w:right="49"/>
        <w:contextualSpacing/>
        <w:jc w:val="both"/>
        <w:rPr>
          <w:rFonts w:ascii="Palatino Linotype" w:eastAsiaTheme="minorEastAsia" w:hAnsi="Palatino Linotype"/>
          <w:lang w:val="es-ES_tradnl" w:eastAsia="es-ES"/>
        </w:rPr>
      </w:pPr>
    </w:p>
    <w:p w14:paraId="2137443B" w14:textId="351A47E9" w:rsidR="00797CD8" w:rsidRPr="00407248" w:rsidRDefault="00797CD8" w:rsidP="00797CD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Calibri" w:hAnsi="Palatino Linotype" w:cs="Arial"/>
          <w:lang w:val="es-ES_tradnl" w:eastAsia="es-ES"/>
        </w:rPr>
        <w:t xml:space="preserve">Por otro lado, el escrito contiene las formalidades previstas por el artículo 180 último párrafo de la Ley de la materia actual, por lo que es procedente que este </w:t>
      </w:r>
      <w:r w:rsidRPr="00407248">
        <w:rPr>
          <w:rFonts w:ascii="Palatino Linotype" w:eastAsia="Calibri" w:hAnsi="Palatino Linotype" w:cs="Arial"/>
          <w:lang w:val="es-ES_tradnl" w:eastAsia="es-ES"/>
        </w:rPr>
        <w:lastRenderedPageBreak/>
        <w:t>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14:paraId="79CD43CD" w14:textId="77777777" w:rsidR="00AB3B1B" w:rsidRPr="00407248" w:rsidRDefault="00AB3B1B" w:rsidP="00AB3B1B">
      <w:pPr>
        <w:spacing w:line="360" w:lineRule="auto"/>
        <w:ind w:right="49"/>
        <w:contextualSpacing/>
        <w:jc w:val="both"/>
        <w:rPr>
          <w:rFonts w:ascii="Palatino Linotype" w:eastAsiaTheme="minorEastAsia" w:hAnsi="Palatino Linotype"/>
          <w:lang w:val="es-ES_tradnl" w:eastAsia="es-ES"/>
        </w:rPr>
      </w:pPr>
    </w:p>
    <w:p w14:paraId="60415C6E" w14:textId="01EB1FDA" w:rsidR="00797CD8" w:rsidRPr="00407248" w:rsidRDefault="00797CD8" w:rsidP="00797CD8">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90654866"/>
      <w:r w:rsidRPr="00407248">
        <w:rPr>
          <w:rFonts w:ascii="Palatino Linotype" w:eastAsia="MS Gothic" w:hAnsi="Palatino Linotype" w:cstheme="majorBidi"/>
          <w:b/>
          <w:lang w:val="es-ES_tradnl" w:eastAsia="es-ES"/>
        </w:rPr>
        <w:t xml:space="preserve">TERCERO. </w:t>
      </w:r>
      <w:bookmarkEnd w:id="11"/>
      <w:bookmarkEnd w:id="12"/>
      <w:bookmarkEnd w:id="13"/>
      <w:r w:rsidR="00BD5A39" w:rsidRPr="00407248">
        <w:rPr>
          <w:rFonts w:ascii="Palatino Linotype" w:hAnsi="Palatino Linotype"/>
          <w:b/>
        </w:rPr>
        <w:t>De las causales del sobreseimiento.</w:t>
      </w:r>
    </w:p>
    <w:p w14:paraId="4683CF5D" w14:textId="77777777" w:rsidR="00797CD8" w:rsidRPr="00407248" w:rsidRDefault="00797CD8" w:rsidP="00797CD8">
      <w:pPr>
        <w:spacing w:line="360" w:lineRule="auto"/>
        <w:ind w:right="49"/>
        <w:contextualSpacing/>
        <w:jc w:val="both"/>
        <w:rPr>
          <w:rFonts w:ascii="Palatino Linotype" w:eastAsiaTheme="minorEastAsia" w:hAnsi="Palatino Linotype"/>
          <w:sz w:val="28"/>
          <w:lang w:val="es-ES_tradnl" w:eastAsia="es-ES"/>
        </w:rPr>
      </w:pPr>
    </w:p>
    <w:p w14:paraId="11B68E8F" w14:textId="332E225E" w:rsidR="00BD5A39" w:rsidRPr="00407248" w:rsidRDefault="00BD5A39" w:rsidP="00BD5A39">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407248">
        <w:rPr>
          <w:rFonts w:ascii="Palatino Linotype" w:eastAsia="Calibri" w:hAnsi="Palatino Linotype" w:cs="Tahoma"/>
          <w:iCs/>
          <w:sz w:val="24"/>
          <w:lang w:val="es-ES" w:eastAsia="es-ES_tradnl"/>
        </w:rPr>
        <w:t xml:space="preserve">El </w:t>
      </w:r>
      <w:r w:rsidRPr="00407248">
        <w:rPr>
          <w:rFonts w:ascii="Palatino Linotype" w:hAnsi="Palatino Linotype" w:cs="Arial"/>
          <w:sz w:val="24"/>
          <w:szCs w:val="23"/>
        </w:rPr>
        <w:t xml:space="preserve">recurso revisión tiene como finalidad reparar cualquier posible afectación al Derecho de Acceso a la Información Pública en términos del Título Octavo de la Ley de </w:t>
      </w:r>
      <w:r w:rsidRPr="00407248">
        <w:rPr>
          <w:rFonts w:ascii="Palatino Linotype" w:eastAsia="Calibri" w:hAnsi="Palatino Linotype" w:cs="Arial"/>
          <w:sz w:val="24"/>
        </w:rPr>
        <w:t>Transparencia, Acceso a la Información Pública del Estado de México y Municipios</w:t>
      </w:r>
      <w:r w:rsidRPr="00407248">
        <w:rPr>
          <w:rFonts w:ascii="Palatino Linotype" w:hAnsi="Palatino Linotype" w:cs="Arial"/>
          <w:sz w:val="24"/>
          <w:szCs w:val="23"/>
        </w:rPr>
        <w:t xml:space="preserve">, y determinar la confirmación; revocación o modificación; desechamiento o </w:t>
      </w:r>
      <w:r w:rsidRPr="00407248">
        <w:rPr>
          <w:rFonts w:ascii="Palatino Linotype" w:hAnsi="Palatino Linotype" w:cs="Arial"/>
          <w:b/>
          <w:sz w:val="24"/>
          <w:u w:val="single"/>
        </w:rPr>
        <w:t>sobreseimiento</w:t>
      </w:r>
      <w:r w:rsidRPr="00407248">
        <w:rPr>
          <w:rFonts w:ascii="Palatino Linotype" w:hAnsi="Palatino Linotype" w:cs="Arial"/>
          <w:sz w:val="24"/>
        </w:rPr>
        <w:t xml:space="preserve">; y, en su caso, ordenar la entrega de la información respecto a la falta de respuesta por parte del </w:t>
      </w:r>
      <w:r w:rsidRPr="00407248">
        <w:rPr>
          <w:rFonts w:ascii="Palatino Linotype" w:hAnsi="Palatino Linotype" w:cs="Arial"/>
          <w:b/>
          <w:sz w:val="24"/>
        </w:rPr>
        <w:t>SUJETO</w:t>
      </w:r>
      <w:r w:rsidRPr="00407248">
        <w:rPr>
          <w:rFonts w:ascii="Palatino Linotype" w:hAnsi="Palatino Linotype" w:cs="Arial"/>
          <w:sz w:val="24"/>
        </w:rPr>
        <w:t xml:space="preserve"> </w:t>
      </w:r>
      <w:r w:rsidRPr="00407248">
        <w:rPr>
          <w:rFonts w:ascii="Palatino Linotype" w:hAnsi="Palatino Linotype" w:cs="Arial"/>
          <w:b/>
          <w:sz w:val="24"/>
        </w:rPr>
        <w:t>OBLIGADO</w:t>
      </w:r>
      <w:r w:rsidRPr="00407248">
        <w:rPr>
          <w:rFonts w:ascii="Palatino Linotype" w:hAnsi="Palatino Linotype" w:cs="Arial"/>
          <w:sz w:val="24"/>
        </w:rPr>
        <w:t>.</w:t>
      </w:r>
    </w:p>
    <w:p w14:paraId="0BE930E4" w14:textId="77777777" w:rsidR="00BD5A39" w:rsidRPr="00407248" w:rsidRDefault="00BD5A39" w:rsidP="00BD5A39">
      <w:pPr>
        <w:pStyle w:val="Prrafodelista"/>
        <w:tabs>
          <w:tab w:val="left" w:pos="0"/>
        </w:tabs>
        <w:spacing w:line="360" w:lineRule="auto"/>
        <w:ind w:left="0"/>
        <w:jc w:val="both"/>
        <w:rPr>
          <w:rFonts w:ascii="Palatino Linotype" w:eastAsia="Calibri" w:hAnsi="Palatino Linotype" w:cs="Tahoma"/>
          <w:iCs/>
          <w:sz w:val="24"/>
          <w:lang w:val="es-ES" w:eastAsia="es-ES_tradnl"/>
        </w:rPr>
      </w:pPr>
    </w:p>
    <w:p w14:paraId="2A6C7BB1" w14:textId="58071B57" w:rsidR="00D55687" w:rsidRPr="00407248" w:rsidRDefault="00586F37" w:rsidP="008D4F3A">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407248">
        <w:rPr>
          <w:rFonts w:ascii="Palatino Linotype" w:eastAsia="Calibri" w:hAnsi="Palatino Linotype" w:cs="Tahoma"/>
          <w:iCs/>
          <w:sz w:val="24"/>
          <w:lang w:val="es-ES" w:eastAsia="es-ES_tradnl"/>
        </w:rPr>
        <w:t xml:space="preserve">De </w:t>
      </w:r>
      <w:r w:rsidR="00496076" w:rsidRPr="00407248">
        <w:rPr>
          <w:rFonts w:ascii="Palatino Linotype" w:eastAsia="Calibri" w:hAnsi="Palatino Linotype"/>
          <w:sz w:val="24"/>
        </w:rPr>
        <w:t xml:space="preserve">acuerdo al precepto legal contenido en la fracción III del artículo 192 de la </w:t>
      </w:r>
      <w:r w:rsidR="00496076" w:rsidRPr="00407248">
        <w:rPr>
          <w:rFonts w:ascii="Palatino Linotype" w:eastAsia="Calibri" w:hAnsi="Palatino Linotype"/>
          <w:b/>
          <w:sz w:val="24"/>
        </w:rPr>
        <w:t>Ley de Transparencia y Acceso a la Información Pública del Estado de México y Municipios</w:t>
      </w:r>
      <w:r w:rsidR="00496076" w:rsidRPr="00407248">
        <w:rPr>
          <w:rFonts w:ascii="Palatino Linotype" w:eastAsia="Calibri" w:hAnsi="Palatino Linotype"/>
          <w:sz w:val="24"/>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51215E64" w14:textId="77777777" w:rsidR="00496076" w:rsidRPr="00407248" w:rsidRDefault="00496076" w:rsidP="00496076">
      <w:pPr>
        <w:pStyle w:val="Prrafodelista"/>
        <w:rPr>
          <w:rFonts w:ascii="Palatino Linotype" w:eastAsia="Calibri" w:hAnsi="Palatino Linotype" w:cs="Tahoma"/>
          <w:iCs/>
          <w:sz w:val="24"/>
          <w:lang w:val="es-ES" w:eastAsia="es-ES_tradnl"/>
        </w:rPr>
      </w:pPr>
    </w:p>
    <w:p w14:paraId="00CB989B" w14:textId="4DDDA53F" w:rsidR="00496076" w:rsidRPr="00407248" w:rsidRDefault="00496076" w:rsidP="00496076">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407248">
        <w:rPr>
          <w:rFonts w:ascii="Palatino Linotype" w:eastAsia="Calibri" w:hAnsi="Palatino Linotype" w:cs="Tahoma"/>
          <w:iCs/>
          <w:sz w:val="24"/>
          <w:lang w:val="es-ES" w:eastAsia="es-ES_tradnl"/>
        </w:rPr>
        <w:t xml:space="preserve">Para </w:t>
      </w:r>
      <w:r w:rsidRPr="00407248">
        <w:rPr>
          <w:rFonts w:ascii="Palatino Linotype" w:eastAsia="Calibri" w:hAnsi="Palatino Linotype"/>
          <w:sz w:val="24"/>
        </w:rPr>
        <w:t xml:space="preserve">los efectos de esta resolución, es oportuno precisar los alcances jurídicos de la fracción III de la disposición legal transcrita. Así, procede el sobreseimiento del recurso de revisión cuando el </w:t>
      </w:r>
      <w:r w:rsidRPr="00407248">
        <w:rPr>
          <w:rFonts w:ascii="Palatino Linotype" w:eastAsia="Calibri" w:hAnsi="Palatino Linotype"/>
          <w:b/>
          <w:sz w:val="24"/>
        </w:rPr>
        <w:t>SUJETO OBLIGADO</w:t>
      </w:r>
      <w:r w:rsidRPr="00407248">
        <w:rPr>
          <w:rFonts w:ascii="Palatino Linotype" w:eastAsia="Calibri" w:hAnsi="Palatino Linotype"/>
          <w:sz w:val="24"/>
        </w:rPr>
        <w:t>:</w:t>
      </w:r>
    </w:p>
    <w:p w14:paraId="63021725" w14:textId="77777777" w:rsidR="00496076" w:rsidRPr="00407248" w:rsidRDefault="00496076" w:rsidP="00496076">
      <w:pPr>
        <w:numPr>
          <w:ilvl w:val="0"/>
          <w:numId w:val="20"/>
        </w:numPr>
        <w:spacing w:line="360" w:lineRule="auto"/>
        <w:ind w:left="567" w:right="616" w:firstLine="0"/>
        <w:contextualSpacing/>
        <w:jc w:val="both"/>
        <w:rPr>
          <w:rFonts w:ascii="Palatino Linotype" w:hAnsi="Palatino Linotype" w:cs="Arial"/>
        </w:rPr>
      </w:pPr>
      <w:r w:rsidRPr="00407248">
        <w:rPr>
          <w:rFonts w:ascii="Palatino Linotype" w:hAnsi="Palatino Linotype" w:cs="Arial"/>
          <w:b/>
        </w:rPr>
        <w:lastRenderedPageBreak/>
        <w:t>Modifique el acto impugnado:</w:t>
      </w:r>
      <w:r w:rsidRPr="00407248">
        <w:rPr>
          <w:rFonts w:ascii="Palatino Linotype" w:hAnsi="Palatino Linotype" w:cs="Arial"/>
        </w:rPr>
        <w:t xml:space="preserve"> Se actualiza cuando el </w:t>
      </w:r>
      <w:r w:rsidRPr="00407248">
        <w:rPr>
          <w:rFonts w:ascii="Palatino Linotype" w:hAnsi="Palatino Linotype" w:cs="Arial"/>
          <w:b/>
        </w:rPr>
        <w:t>SUJETO OBLIGADO</w:t>
      </w:r>
      <w:r w:rsidRPr="00407248">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623EDABA" w14:textId="77777777" w:rsidR="00496076" w:rsidRPr="00407248" w:rsidRDefault="00496076" w:rsidP="00496076">
      <w:pPr>
        <w:spacing w:line="360" w:lineRule="auto"/>
        <w:ind w:left="567" w:right="616"/>
        <w:contextualSpacing/>
        <w:jc w:val="both"/>
        <w:rPr>
          <w:rFonts w:ascii="Palatino Linotype" w:hAnsi="Palatino Linotype" w:cs="Arial"/>
        </w:rPr>
      </w:pPr>
    </w:p>
    <w:p w14:paraId="205A0E2E" w14:textId="77777777" w:rsidR="00496076" w:rsidRPr="00407248" w:rsidRDefault="00496076" w:rsidP="00496076">
      <w:pPr>
        <w:numPr>
          <w:ilvl w:val="0"/>
          <w:numId w:val="20"/>
        </w:numPr>
        <w:spacing w:line="360" w:lineRule="auto"/>
        <w:ind w:left="567" w:right="616" w:firstLine="0"/>
        <w:contextualSpacing/>
        <w:jc w:val="both"/>
        <w:rPr>
          <w:rFonts w:ascii="Palatino Linotype" w:hAnsi="Palatino Linotype" w:cs="Arial"/>
        </w:rPr>
      </w:pPr>
      <w:r w:rsidRPr="00407248">
        <w:rPr>
          <w:rFonts w:ascii="Palatino Linotype" w:hAnsi="Palatino Linotype" w:cs="Arial"/>
          <w:b/>
        </w:rPr>
        <w:t>Revoque el acto impugnado:</w:t>
      </w:r>
      <w:r w:rsidRPr="00407248">
        <w:rPr>
          <w:rFonts w:ascii="Palatino Linotype" w:hAnsi="Palatino Linotype" w:cs="Arial"/>
        </w:rPr>
        <w:t xml:space="preserve"> En este supuesto, el </w:t>
      </w:r>
      <w:r w:rsidRPr="00407248">
        <w:rPr>
          <w:rFonts w:ascii="Palatino Linotype" w:hAnsi="Palatino Linotype" w:cs="Arial"/>
          <w:b/>
        </w:rPr>
        <w:t>SUJETO OBLIGADO</w:t>
      </w:r>
      <w:r w:rsidRPr="00407248">
        <w:rPr>
          <w:rFonts w:ascii="Palatino Linotype" w:hAnsi="Palatino Linotype" w:cs="Arial"/>
        </w:rPr>
        <w:t xml:space="preserve"> deja sin efectos la primera respuesta y en su lugar emite otra que satisfaga lo solicitado por la particular en un primer momento.</w:t>
      </w:r>
    </w:p>
    <w:p w14:paraId="7FC42919" w14:textId="77777777" w:rsidR="008F2AFE" w:rsidRPr="00407248" w:rsidRDefault="008F2AFE" w:rsidP="00496076">
      <w:pPr>
        <w:keepNext/>
        <w:keepLines/>
        <w:spacing w:line="360" w:lineRule="auto"/>
        <w:outlineLvl w:val="1"/>
        <w:rPr>
          <w:rFonts w:ascii="Palatino Linotype" w:eastAsiaTheme="majorEastAsia" w:hAnsi="Palatino Linotype" w:cstheme="majorBidi"/>
          <w:b/>
          <w:i/>
        </w:rPr>
      </w:pPr>
    </w:p>
    <w:p w14:paraId="279EA139" w14:textId="0B9BD57C" w:rsidR="00496076" w:rsidRPr="00407248" w:rsidRDefault="00496076" w:rsidP="00496076">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Las </w:t>
      </w:r>
      <w:r w:rsidRPr="00407248">
        <w:rPr>
          <w:rFonts w:ascii="Palatino Linotype" w:eastAsia="Calibri" w:hAnsi="Palatino Linotype"/>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 la Particular, ya sea porque se hizo la entrega de la información solicitada o porque se completó la misma.</w:t>
      </w:r>
    </w:p>
    <w:p w14:paraId="7459BE5A" w14:textId="77777777" w:rsidR="00496076" w:rsidRPr="00407248" w:rsidRDefault="00496076" w:rsidP="00496076">
      <w:pPr>
        <w:spacing w:line="360" w:lineRule="auto"/>
        <w:ind w:right="49"/>
        <w:contextualSpacing/>
        <w:jc w:val="both"/>
        <w:rPr>
          <w:rFonts w:ascii="Palatino Linotype" w:hAnsi="Palatino Linotype"/>
          <w:color w:val="000000"/>
        </w:rPr>
      </w:pPr>
    </w:p>
    <w:p w14:paraId="36CC4D4C" w14:textId="3F407A3F" w:rsidR="00224A65" w:rsidRPr="00407248" w:rsidRDefault="00222E05" w:rsidP="00496076">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Como ya se ha señalado, </w:t>
      </w:r>
      <w:r w:rsidR="00D23049" w:rsidRPr="00407248">
        <w:rPr>
          <w:rFonts w:ascii="Palatino Linotype" w:hAnsi="Palatino Linotype"/>
          <w:color w:val="000000"/>
        </w:rPr>
        <w:t>la</w:t>
      </w:r>
      <w:r w:rsidRPr="00407248">
        <w:rPr>
          <w:rFonts w:ascii="Palatino Linotype" w:hAnsi="Palatino Linotype"/>
          <w:color w:val="000000"/>
        </w:rPr>
        <w:t xml:space="preserve"> Particular requirió acceder a la siguiente información:</w:t>
      </w:r>
      <w:r w:rsidRPr="00407248">
        <w:rPr>
          <w:rFonts w:ascii="Palatino Linotype" w:hAnsi="Palatino Linotype"/>
          <w:i/>
          <w:iCs/>
          <w:color w:val="000000"/>
        </w:rPr>
        <w:t xml:space="preserve"> “</w:t>
      </w:r>
      <w:r w:rsidR="00FB38F5" w:rsidRPr="00407248">
        <w:rPr>
          <w:rFonts w:ascii="Palatino Linotype" w:hAnsi="Palatino Linotype"/>
          <w:i/>
          <w:iCs/>
          <w:color w:val="000000"/>
        </w:rPr>
        <w:t xml:space="preserve">Buenos días, estoy en desarrollo de una investigación periodística y solicito saber lo siguiente: 1 </w:t>
      </w:r>
      <w:r w:rsidR="00FB38F5" w:rsidRPr="00407248">
        <w:rPr>
          <w:rFonts w:ascii="Palatino Linotype" w:hAnsi="Palatino Linotype"/>
          <w:i/>
          <w:iCs/>
          <w:color w:val="000000"/>
          <w:u w:val="single"/>
        </w:rPr>
        <w:t>de que manera garantiza el INFOEM, el regreso seguro de las actividades para prevenir el contagio del virus SARS-CoV-2.</w:t>
      </w:r>
      <w:r w:rsidR="00FB38F5" w:rsidRPr="00407248">
        <w:rPr>
          <w:rFonts w:ascii="Palatino Linotype" w:hAnsi="Palatino Linotype"/>
          <w:i/>
          <w:iCs/>
          <w:color w:val="000000"/>
        </w:rPr>
        <w:t xml:space="preserve"> 2. </w:t>
      </w:r>
      <w:r w:rsidR="00FB38F5" w:rsidRPr="00407248">
        <w:rPr>
          <w:rFonts w:ascii="Palatino Linotype" w:hAnsi="Palatino Linotype"/>
          <w:i/>
          <w:iCs/>
          <w:color w:val="000000"/>
          <w:u w:val="single"/>
        </w:rPr>
        <w:t>Cuantos cubrebocas y caretas proporcionan a su personal para prevenir el contagio dentro de las oficinas.</w:t>
      </w:r>
      <w:r w:rsidR="00FB38F5" w:rsidRPr="00407248">
        <w:rPr>
          <w:rFonts w:ascii="Palatino Linotype" w:hAnsi="Palatino Linotype"/>
          <w:i/>
          <w:iCs/>
          <w:color w:val="000000"/>
        </w:rPr>
        <w:t xml:space="preserve"> 3. Que </w:t>
      </w:r>
      <w:r w:rsidR="00FB38F5" w:rsidRPr="00407248">
        <w:rPr>
          <w:rFonts w:ascii="Palatino Linotype" w:hAnsi="Palatino Linotype"/>
          <w:i/>
          <w:iCs/>
          <w:color w:val="000000"/>
          <w:u w:val="single"/>
        </w:rPr>
        <w:t xml:space="preserve">presupuesto se esta destinando para la adquisición de aditamentos, mascarillas, caretas, gel desinfectas y demás recursos sanitarios </w:t>
      </w:r>
      <w:r w:rsidR="00FB38F5" w:rsidRPr="00407248">
        <w:rPr>
          <w:rFonts w:ascii="Palatino Linotype" w:hAnsi="Palatino Linotype"/>
          <w:i/>
          <w:iCs/>
          <w:color w:val="000000"/>
        </w:rPr>
        <w:t xml:space="preserve">para evitar la propagación del virus SARS-Cov-2 dentro de las instalaciones. 4.Al interior de la oficinas el personal respeta el distanciamiento de cuando </w:t>
      </w:r>
      <w:r w:rsidR="00FB38F5" w:rsidRPr="00407248">
        <w:rPr>
          <w:rFonts w:ascii="Palatino Linotype" w:hAnsi="Palatino Linotype"/>
          <w:i/>
          <w:iCs/>
          <w:color w:val="000000"/>
        </w:rPr>
        <w:lastRenderedPageBreak/>
        <w:t xml:space="preserve">menos 1.5 mts. de distancia, de lo contrario </w:t>
      </w:r>
      <w:r w:rsidR="00FB38F5" w:rsidRPr="00407248">
        <w:rPr>
          <w:rFonts w:ascii="Palatino Linotype" w:hAnsi="Palatino Linotype"/>
          <w:i/>
          <w:iCs/>
          <w:color w:val="000000"/>
          <w:u w:val="single"/>
        </w:rPr>
        <w:t>de que manera se esta garantizando el debido espacio entre los trabajadores para evitar contagios.</w:t>
      </w:r>
      <w:r w:rsidR="00FB38F5" w:rsidRPr="00407248">
        <w:rPr>
          <w:rFonts w:ascii="Palatino Linotype" w:hAnsi="Palatino Linotype"/>
          <w:i/>
          <w:iCs/>
          <w:color w:val="000000"/>
        </w:rPr>
        <w:t xml:space="preserve"> 5.</w:t>
      </w:r>
      <w:r w:rsidR="00FB38F5" w:rsidRPr="00407248">
        <w:rPr>
          <w:rFonts w:ascii="Palatino Linotype" w:hAnsi="Palatino Linotype"/>
          <w:i/>
          <w:iCs/>
          <w:color w:val="000000"/>
          <w:u w:val="single"/>
        </w:rPr>
        <w:t>Mecanismos que implementa el Instituto para monitorear a su personal, respecto a los posibles signos o síntomas que permiten identificar de manera oportuna un caso sospechoso de COVID-1</w:t>
      </w:r>
      <w:r w:rsidR="00FB38F5" w:rsidRPr="00407248">
        <w:rPr>
          <w:rFonts w:ascii="Palatino Linotype" w:hAnsi="Palatino Linotype"/>
          <w:i/>
          <w:iCs/>
          <w:color w:val="000000"/>
        </w:rPr>
        <w:t xml:space="preserve">9. 6.En su segundo edificio sede de algunas de sus múltiples arreas se siguen los mismos protocolos de distanciamiento y uso de aditamentos preventivos para la propagación del virus, </w:t>
      </w:r>
      <w:r w:rsidR="00FB38F5" w:rsidRPr="00407248">
        <w:rPr>
          <w:rFonts w:ascii="Palatino Linotype" w:hAnsi="Palatino Linotype"/>
          <w:i/>
          <w:iCs/>
          <w:color w:val="000000"/>
          <w:u w:val="single"/>
        </w:rPr>
        <w:t>¿de que forma se garantiza su cumplimiento?</w:t>
      </w:r>
      <w:r w:rsidR="00FB38F5" w:rsidRPr="00407248">
        <w:rPr>
          <w:rFonts w:ascii="Palatino Linotype" w:hAnsi="Palatino Linotype"/>
          <w:i/>
          <w:iCs/>
          <w:color w:val="000000"/>
        </w:rPr>
        <w:t xml:space="preserve"> 7.</w:t>
      </w:r>
      <w:r w:rsidR="00FB38F5" w:rsidRPr="00407248">
        <w:rPr>
          <w:rFonts w:ascii="Palatino Linotype" w:hAnsi="Palatino Linotype"/>
          <w:i/>
          <w:iCs/>
          <w:color w:val="000000"/>
          <w:u w:val="single"/>
        </w:rPr>
        <w:t xml:space="preserve">Cada cuanto tiempo se le entrega al personal de su segundo edifico, el aditamento necesario para evitar la propagación del virus (mascarillas, caretas, gel desinfectante, etc.) </w:t>
      </w:r>
      <w:r w:rsidR="00FB38F5" w:rsidRPr="00407248">
        <w:rPr>
          <w:rFonts w:ascii="Palatino Linotype" w:hAnsi="Palatino Linotype"/>
          <w:i/>
          <w:iCs/>
          <w:color w:val="000000"/>
        </w:rPr>
        <w:t xml:space="preserve">y en caso de brindar el apoyo, porque motivo no se esta destinando el recurso necesario para garantizar la seguridad de los trabajadores, tanto en el edificio principal como en el secundario? 8. </w:t>
      </w:r>
      <w:r w:rsidR="00FB38F5" w:rsidRPr="00407248">
        <w:rPr>
          <w:rFonts w:ascii="Palatino Linotype" w:hAnsi="Palatino Linotype"/>
          <w:i/>
          <w:iCs/>
          <w:color w:val="000000"/>
          <w:u w:val="single"/>
        </w:rPr>
        <w:t xml:space="preserve">Al ser un edificio particular, que cantidad se debe cubrir mensualmente con motivo de la renta del inmueble (favor de adjuntar facturas de pago de cuando menos un año atrás) </w:t>
      </w:r>
      <w:r w:rsidR="00FB38F5" w:rsidRPr="00407248">
        <w:rPr>
          <w:rFonts w:ascii="Palatino Linotype" w:hAnsi="Palatino Linotype"/>
          <w:i/>
          <w:iCs/>
          <w:color w:val="000000"/>
        </w:rPr>
        <w:t>9.</w:t>
      </w:r>
      <w:r w:rsidR="00FB38F5" w:rsidRPr="00407248">
        <w:rPr>
          <w:rFonts w:ascii="Palatino Linotype" w:hAnsi="Palatino Linotype"/>
          <w:i/>
          <w:iCs/>
          <w:color w:val="000000"/>
          <w:u w:val="single"/>
        </w:rPr>
        <w:t>Se brinda el apoyo al personal del segundo edificio para el pago de estacionamientos, de ser el caso que cantidad se otorga?</w:t>
      </w:r>
      <w:r w:rsidR="00FB38F5" w:rsidRPr="00407248">
        <w:rPr>
          <w:rFonts w:ascii="Palatino Linotype" w:hAnsi="Palatino Linotype"/>
          <w:i/>
          <w:iCs/>
          <w:color w:val="000000"/>
        </w:rPr>
        <w:t xml:space="preserve"> de lo contrario, </w:t>
      </w:r>
      <w:r w:rsidR="00FB38F5" w:rsidRPr="00407248">
        <w:rPr>
          <w:rFonts w:ascii="Palatino Linotype" w:hAnsi="Palatino Linotype"/>
          <w:i/>
          <w:iCs/>
          <w:color w:val="000000"/>
          <w:u w:val="single"/>
        </w:rPr>
        <w:t>de que forma se garantiza la igualdad de condiciones laborales, respecto a los trabajadores del edificio principal que si cuentan con estacionamiento gratuito, mientras que en el edificio secundario son los propios trabajadores quienes cubren íntegramente las cuotas de estacionamiento.</w:t>
      </w:r>
      <w:r w:rsidR="00FB38F5" w:rsidRPr="00407248">
        <w:rPr>
          <w:rFonts w:ascii="Palatino Linotype" w:hAnsi="Palatino Linotype"/>
          <w:i/>
          <w:iCs/>
          <w:color w:val="000000"/>
        </w:rPr>
        <w:t xml:space="preserve"> 10.</w:t>
      </w:r>
      <w:r w:rsidR="00FB38F5" w:rsidRPr="00407248">
        <w:rPr>
          <w:rFonts w:ascii="Palatino Linotype" w:hAnsi="Palatino Linotype"/>
          <w:i/>
          <w:iCs/>
          <w:color w:val="000000"/>
          <w:u w:val="single"/>
        </w:rPr>
        <w:t>Que cantidad se destina al edificio secundario, para cubrir el mantenimiento de las instalaciones</w:t>
      </w:r>
      <w:r w:rsidR="00FB38F5" w:rsidRPr="00407248">
        <w:rPr>
          <w:rFonts w:ascii="Palatino Linotype" w:hAnsi="Palatino Linotype"/>
          <w:i/>
          <w:iCs/>
          <w:color w:val="000000"/>
        </w:rPr>
        <w:t>, pago de agua, luz, bebederos o agua para los trabajadores, equipamiento para la zona de alimentos etc. 11.</w:t>
      </w:r>
      <w:r w:rsidR="00FB38F5" w:rsidRPr="00407248">
        <w:rPr>
          <w:rFonts w:ascii="Palatino Linotype" w:hAnsi="Palatino Linotype"/>
          <w:i/>
          <w:iCs/>
          <w:color w:val="000000"/>
          <w:u w:val="single"/>
        </w:rPr>
        <w:t>Que mecanismos implementa el Instituto para evitar las aglomeraciones en ambos edificios a la hora de los alimentos, dentro de las oficinas, sanitarios y espacios reducidos, arreas susceptibles de contagi</w:t>
      </w:r>
      <w:r w:rsidR="00FB38F5" w:rsidRPr="00407248">
        <w:rPr>
          <w:rFonts w:ascii="Palatino Linotype" w:hAnsi="Palatino Linotype"/>
          <w:i/>
          <w:iCs/>
          <w:color w:val="000000"/>
        </w:rPr>
        <w:t>o. 12. El instituto inspecciona y vigila el adecuado aseo y desinfección de los espacios de trabajo, oficinas y equipos, de que manera? 13</w:t>
      </w:r>
      <w:r w:rsidR="00FB38F5" w:rsidRPr="00407248">
        <w:rPr>
          <w:rFonts w:ascii="Palatino Linotype" w:hAnsi="Palatino Linotype"/>
          <w:i/>
          <w:iCs/>
          <w:color w:val="000000"/>
          <w:u w:val="single"/>
        </w:rPr>
        <w:t xml:space="preserve">. Desde el inicio </w:t>
      </w:r>
      <w:r w:rsidR="00FB38F5" w:rsidRPr="00407248">
        <w:rPr>
          <w:rFonts w:ascii="Palatino Linotype" w:hAnsi="Palatino Linotype"/>
          <w:i/>
          <w:iCs/>
          <w:color w:val="000000"/>
          <w:u w:val="single"/>
        </w:rPr>
        <w:lastRenderedPageBreak/>
        <w:t>de la pandemia, hasta el día de hoy cuantos contagios de COVID-19 se han registrado en el Instituto?</w:t>
      </w:r>
      <w:r w:rsidR="00FB38F5" w:rsidRPr="00407248">
        <w:rPr>
          <w:rFonts w:ascii="Palatino Linotype" w:hAnsi="Palatino Linotype"/>
          <w:i/>
          <w:iCs/>
          <w:color w:val="000000"/>
        </w:rPr>
        <w:t xml:space="preserve"> 14.</w:t>
      </w:r>
      <w:r w:rsidR="00FB38F5" w:rsidRPr="00407248">
        <w:rPr>
          <w:rFonts w:ascii="Palatino Linotype" w:hAnsi="Palatino Linotype"/>
          <w:i/>
          <w:iCs/>
          <w:color w:val="000000"/>
          <w:u w:val="single"/>
        </w:rPr>
        <w:t>Realizan pruebas para detectar la presencia del virus SARS-CoV-2 a sus trabajadores?</w:t>
      </w:r>
      <w:r w:rsidR="00FB38F5" w:rsidRPr="00407248">
        <w:rPr>
          <w:rFonts w:ascii="Palatino Linotype" w:hAnsi="Palatino Linotype"/>
          <w:i/>
          <w:iCs/>
          <w:color w:val="000000"/>
        </w:rPr>
        <w:t xml:space="preserve"> 15.</w:t>
      </w:r>
      <w:r w:rsidR="00FB38F5" w:rsidRPr="00407248">
        <w:rPr>
          <w:rFonts w:ascii="Palatino Linotype" w:hAnsi="Palatino Linotype"/>
          <w:i/>
          <w:iCs/>
          <w:color w:val="000000"/>
          <w:u w:val="single"/>
        </w:rPr>
        <w:t>Existe algún dictamen de protección civil o alguna autoridad sanitaria que determinen que los espacios de trabajo cumplen con los requisitos necesarios para evitar la propagación del virus que produce COVID-19, en caso afirmativo favor de adjuntar dicho dictamen?</w:t>
      </w:r>
      <w:r w:rsidR="00FB38F5" w:rsidRPr="00407248">
        <w:rPr>
          <w:rFonts w:ascii="Palatino Linotype" w:hAnsi="Palatino Linotype"/>
          <w:i/>
          <w:iCs/>
          <w:color w:val="000000"/>
        </w:rPr>
        <w:t xml:space="preserve"> Esperando contar con su valioso apoyo, de ante mano muchas gracias.</w:t>
      </w:r>
      <w:r w:rsidR="00224A65" w:rsidRPr="00407248">
        <w:rPr>
          <w:rFonts w:ascii="Palatino Linotype" w:hAnsi="Palatino Linotype"/>
          <w:i/>
          <w:iCs/>
          <w:color w:val="000000"/>
        </w:rPr>
        <w:t>” (Sic)</w:t>
      </w:r>
    </w:p>
    <w:p w14:paraId="57BAA84A" w14:textId="77777777" w:rsidR="00224A65" w:rsidRPr="00407248" w:rsidRDefault="00224A65" w:rsidP="00222E05">
      <w:pPr>
        <w:spacing w:line="360" w:lineRule="auto"/>
        <w:ind w:right="49"/>
        <w:contextualSpacing/>
        <w:jc w:val="both"/>
        <w:rPr>
          <w:rFonts w:ascii="Palatino Linotype" w:hAnsi="Palatino Linotype"/>
          <w:i/>
          <w:iCs/>
          <w:color w:val="000000"/>
        </w:rPr>
      </w:pPr>
    </w:p>
    <w:p w14:paraId="4E623E0B" w14:textId="024083D9" w:rsidR="00D10A42" w:rsidRPr="00407248" w:rsidRDefault="00112E8F" w:rsidP="00586F37">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En respuesta el </w:t>
      </w:r>
      <w:r w:rsidR="00224A65" w:rsidRPr="00407248">
        <w:rPr>
          <w:rFonts w:ascii="Palatino Linotype" w:hAnsi="Palatino Linotype"/>
          <w:b/>
          <w:bCs/>
          <w:color w:val="000000"/>
        </w:rPr>
        <w:t>SUJETO OBLIGADO</w:t>
      </w:r>
      <w:r w:rsidR="00224A65" w:rsidRPr="00407248">
        <w:rPr>
          <w:rFonts w:ascii="Palatino Linotype" w:hAnsi="Palatino Linotype"/>
          <w:color w:val="000000"/>
        </w:rPr>
        <w:t xml:space="preserve">, </w:t>
      </w:r>
      <w:r w:rsidR="00965B0A" w:rsidRPr="00407248">
        <w:rPr>
          <w:rFonts w:ascii="Palatino Linotype" w:hAnsi="Palatino Linotype"/>
          <w:color w:val="000000"/>
        </w:rPr>
        <w:t>a través del Titular de la Unidad de Transparencia remitió diversas documentales en las cuales fueron atendidos cada uno de los puntos señalados en la solicitud de información por los servidores públicos habilitados, como a continuación se observa:</w:t>
      </w:r>
    </w:p>
    <w:p w14:paraId="76EEA17D" w14:textId="529A032C" w:rsidR="00965B0A" w:rsidRPr="00407248" w:rsidRDefault="00965B0A" w:rsidP="00965B0A">
      <w:pPr>
        <w:spacing w:line="360" w:lineRule="auto"/>
        <w:ind w:right="49"/>
        <w:contextualSpacing/>
        <w:jc w:val="both"/>
        <w:rPr>
          <w:rFonts w:ascii="Palatino Linotype" w:hAnsi="Palatino Linotype"/>
          <w:color w:val="000000"/>
        </w:rPr>
      </w:pPr>
    </w:p>
    <w:p w14:paraId="127B5E4A" w14:textId="62EDF203" w:rsidR="00965B0A" w:rsidRPr="00407248" w:rsidRDefault="00FD1436" w:rsidP="00965B0A">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noProof/>
        </w:rPr>
        <mc:AlternateContent>
          <mc:Choice Requires="wps">
            <w:drawing>
              <wp:anchor distT="0" distB="0" distL="114300" distR="114300" simplePos="0" relativeHeight="251659264" behindDoc="0" locked="0" layoutInCell="1" allowOverlap="1" wp14:anchorId="3A4F637F" wp14:editId="1A18384D">
                <wp:simplePos x="0" y="0"/>
                <wp:positionH relativeFrom="column">
                  <wp:posOffset>296545</wp:posOffset>
                </wp:positionH>
                <wp:positionV relativeFrom="paragraph">
                  <wp:posOffset>1757680</wp:posOffset>
                </wp:positionV>
                <wp:extent cx="5486400" cy="1581150"/>
                <wp:effectExtent l="0" t="0" r="12700" b="19050"/>
                <wp:wrapNone/>
                <wp:docPr id="76" name="Conector recto 76"/>
                <wp:cNvGraphicFramePr/>
                <a:graphic xmlns:a="http://schemas.openxmlformats.org/drawingml/2006/main">
                  <a:graphicData uri="http://schemas.microsoft.com/office/word/2010/wordprocessingShape">
                    <wps:wsp>
                      <wps:cNvCnPr/>
                      <wps:spPr>
                        <a:xfrm>
                          <a:off x="0" y="0"/>
                          <a:ext cx="5486400" cy="158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96E2B4" id="Conector recto 7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35pt,138.4pt" to="455.35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" strokecolor="#5b9bd5 [3204]" strokeweight=".5pt">
                <v:stroke joinstyle="miter"/>
              </v:line>
            </w:pict>
          </mc:Fallback>
        </mc:AlternateContent>
      </w:r>
      <w:r w:rsidR="00965B0A" w:rsidRPr="00407248">
        <w:rPr>
          <w:rFonts w:ascii="Palatino Linotype" w:hAnsi="Palatino Linotype" w:cs="Arial"/>
          <w:b/>
        </w:rPr>
        <w:t xml:space="preserve">ANEXO 1 SOLICITUD.00851.2021.pdf: </w:t>
      </w:r>
      <w:r w:rsidR="00965B0A" w:rsidRPr="00407248">
        <w:rPr>
          <w:rFonts w:ascii="Palatino Linotype" w:hAnsi="Palatino Linotype" w:cs="Arial"/>
          <w:bCs/>
        </w:rPr>
        <w:t xml:space="preserve">Oficio número 04/2020 del 19 de marzo de 2021, suscrito y signado por el </w:t>
      </w:r>
      <w:r w:rsidR="00965B0A" w:rsidRPr="00407248">
        <w:rPr>
          <w:rFonts w:ascii="Palatino Linotype" w:hAnsi="Palatino Linotype" w:cs="Arial"/>
          <w:b/>
        </w:rPr>
        <w:t>Director General de Administraci</w:t>
      </w:r>
      <w:r w:rsidRPr="00407248">
        <w:rPr>
          <w:rFonts w:ascii="Palatino Linotype" w:hAnsi="Palatino Linotype" w:cs="Arial"/>
          <w:b/>
        </w:rPr>
        <w:t>ó</w:t>
      </w:r>
      <w:r w:rsidR="00965B0A" w:rsidRPr="00407248">
        <w:rPr>
          <w:rFonts w:ascii="Palatino Linotype" w:hAnsi="Palatino Linotype" w:cs="Arial"/>
          <w:b/>
        </w:rPr>
        <w:t>n y Finanzas</w:t>
      </w:r>
      <w:r w:rsidR="00965B0A" w:rsidRPr="00407248">
        <w:rPr>
          <w:rFonts w:ascii="Palatino Linotype" w:hAnsi="Palatino Linotype" w:cs="Arial"/>
          <w:bCs/>
        </w:rPr>
        <w:t>, dirigido a Coordinadoras y Coordinadores de Proyectos, Directoras y Directores Generales, Secretario Particular de la Comisionada Presidenta, Secretario Técnico del Pleno y Titular de la Contraloría Interna y Órgano de Control y Vigilancia, a través del cual se informaron las medidas preventivas ante la situación del CORONAVIRUS (COVID-19) y se solicitó informar al personal que conforma cada Unidad Administrativa, el seguir las recomendaciones (listadas) fuera y dentro del Instituto.</w:t>
      </w:r>
    </w:p>
    <w:p w14:paraId="7FF7D70F" w14:textId="738A4D74" w:rsidR="00965B0A" w:rsidRPr="00407248" w:rsidRDefault="00965B0A" w:rsidP="00101538">
      <w:pPr>
        <w:ind w:right="-28"/>
        <w:jc w:val="both"/>
        <w:rPr>
          <w:rFonts w:ascii="Palatino Linotype" w:hAnsi="Palatino Linotype" w:cs="Arial"/>
          <w:b/>
        </w:rPr>
      </w:pPr>
      <w:r w:rsidRPr="00407248">
        <w:rPr>
          <w:rFonts w:ascii="Palatino Linotype" w:hAnsi="Palatino Linotype" w:cs="Arial"/>
          <w:b/>
          <w:noProof/>
        </w:rPr>
        <w:lastRenderedPageBreak/>
        <w:drawing>
          <wp:inline distT="0" distB="0" distL="0" distR="0" wp14:anchorId="1BCA59B2" wp14:editId="3F6A80A1">
            <wp:extent cx="5742940" cy="7553960"/>
            <wp:effectExtent l="12700" t="12700" r="10160"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5742940" cy="7553960"/>
                    </a:xfrm>
                    <a:prstGeom prst="rect">
                      <a:avLst/>
                    </a:prstGeom>
                    <a:ln>
                      <a:solidFill>
                        <a:schemeClr val="tx1"/>
                      </a:solidFill>
                    </a:ln>
                  </pic:spPr>
                </pic:pic>
              </a:graphicData>
            </a:graphic>
          </wp:inline>
        </w:drawing>
      </w:r>
    </w:p>
    <w:p w14:paraId="5709B37B" w14:textId="700C505F" w:rsidR="00965B0A" w:rsidRPr="00407248" w:rsidRDefault="00873A6A" w:rsidP="00101538">
      <w:pPr>
        <w:ind w:right="-28"/>
        <w:jc w:val="both"/>
        <w:rPr>
          <w:rFonts w:ascii="Palatino Linotype" w:hAnsi="Palatino Linotype" w:cs="Arial"/>
          <w:b/>
        </w:rPr>
      </w:pPr>
      <w:r w:rsidRPr="00407248">
        <w:rPr>
          <w:rFonts w:ascii="Palatino Linotype" w:hAnsi="Palatino Linotype" w:cs="Arial"/>
          <w:b/>
          <w:noProof/>
        </w:rPr>
        <w:lastRenderedPageBreak/>
        <w:drawing>
          <wp:inline distT="0" distB="0" distL="0" distR="0" wp14:anchorId="23744646" wp14:editId="6805BBD6">
            <wp:extent cx="5742940" cy="5742940"/>
            <wp:effectExtent l="12700" t="12700" r="10160"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3">
                      <a:extLst>
                        <a:ext uri="{28A0092B-C50C-407E-A947-70E740481C1C}">
                          <a14:useLocalDpi xmlns:a14="http://schemas.microsoft.com/office/drawing/2010/main" val="0"/>
                        </a:ext>
                      </a:extLst>
                    </a:blip>
                    <a:stretch>
                      <a:fillRect/>
                    </a:stretch>
                  </pic:blipFill>
                  <pic:spPr>
                    <a:xfrm>
                      <a:off x="0" y="0"/>
                      <a:ext cx="5742940" cy="5742940"/>
                    </a:xfrm>
                    <a:prstGeom prst="rect">
                      <a:avLst/>
                    </a:prstGeom>
                    <a:ln>
                      <a:solidFill>
                        <a:schemeClr val="tx1"/>
                      </a:solidFill>
                    </a:ln>
                  </pic:spPr>
                </pic:pic>
              </a:graphicData>
            </a:graphic>
          </wp:inline>
        </w:drawing>
      </w:r>
    </w:p>
    <w:p w14:paraId="21DCF010" w14:textId="77777777" w:rsidR="00965B0A" w:rsidRPr="00407248" w:rsidRDefault="00965B0A" w:rsidP="00965B0A">
      <w:pPr>
        <w:pStyle w:val="Prrafodelista"/>
        <w:ind w:left="709" w:right="616"/>
        <w:contextualSpacing w:val="0"/>
        <w:jc w:val="both"/>
        <w:rPr>
          <w:rFonts w:ascii="Palatino Linotype" w:hAnsi="Palatino Linotype" w:cs="Arial"/>
          <w:b/>
        </w:rPr>
      </w:pPr>
    </w:p>
    <w:p w14:paraId="33F24B9D" w14:textId="51B57882" w:rsidR="00965B0A" w:rsidRPr="00407248" w:rsidRDefault="00965B0A" w:rsidP="00FD1436">
      <w:pPr>
        <w:pStyle w:val="Prrafodelista"/>
        <w:ind w:left="709" w:right="616"/>
        <w:contextualSpacing w:val="0"/>
        <w:jc w:val="both"/>
        <w:rPr>
          <w:rFonts w:ascii="Palatino Linotype" w:hAnsi="Palatino Linotype" w:cs="Arial"/>
          <w:b/>
        </w:rPr>
      </w:pPr>
      <w:r w:rsidRPr="00407248">
        <w:rPr>
          <w:rFonts w:ascii="Palatino Linotype" w:hAnsi="Palatino Linotype" w:cs="Arial"/>
          <w:b/>
        </w:rPr>
        <w:t xml:space="preserve">ANEXO 2 SOLICITUD.00851.2021.pdf: </w:t>
      </w:r>
      <w:r w:rsidRPr="00407248">
        <w:rPr>
          <w:rFonts w:ascii="Palatino Linotype" w:hAnsi="Palatino Linotype" w:cs="Arial"/>
          <w:bCs/>
        </w:rPr>
        <w:t xml:space="preserve">Oficio número INFOEM/DGAF/010/2021 del 25 de octubre de 2021, suscrito y signado por el </w:t>
      </w:r>
      <w:r w:rsidRPr="00407248">
        <w:rPr>
          <w:rFonts w:ascii="Palatino Linotype" w:hAnsi="Palatino Linotype" w:cs="Arial"/>
          <w:b/>
        </w:rPr>
        <w:t>Director General de Administración y Finanzas</w:t>
      </w:r>
      <w:r w:rsidRPr="00407248">
        <w:rPr>
          <w:rFonts w:ascii="Palatino Linotype" w:hAnsi="Palatino Linotype" w:cs="Arial"/>
          <w:bCs/>
        </w:rPr>
        <w:t xml:space="preserve">, dirigido a Coordinadoras y Coordinadores de Proyectos, Directoras y Directores Generales, Secretario Particular de la Comisionada Presidenta, Secretario Técnico del Pleno y Titular </w:t>
      </w:r>
      <w:r w:rsidRPr="00407248">
        <w:rPr>
          <w:rFonts w:ascii="Palatino Linotype" w:hAnsi="Palatino Linotype" w:cs="Arial"/>
          <w:bCs/>
        </w:rPr>
        <w:lastRenderedPageBreak/>
        <w:t>de la Contraloría Interna y Órgano de Control y Vigilancia, a través del cual en atención al Acuerdo por el que se establecen medidas para la continuación de actividades económicas, sociales y gubernamentales con motivo del SARS-COV2 (COVID-19) en el Estado de México, se informaron las medidas Institu</w:t>
      </w:r>
      <w:r w:rsidR="00FD1436" w:rsidRPr="00407248">
        <w:rPr>
          <w:rFonts w:ascii="Palatino Linotype" w:hAnsi="Palatino Linotype" w:cs="Arial"/>
          <w:bCs/>
        </w:rPr>
        <w:t>c</w:t>
      </w:r>
      <w:r w:rsidRPr="00407248">
        <w:rPr>
          <w:rFonts w:ascii="Palatino Linotype" w:hAnsi="Palatino Linotype" w:cs="Arial"/>
          <w:bCs/>
        </w:rPr>
        <w:t xml:space="preserve">ionales que deberían ser tomadas por el personal del Instituto de Transparencia, Acceso a la Información Pública y Protección de Datos Personales del Estado de México y Municipios </w:t>
      </w:r>
    </w:p>
    <w:p w14:paraId="14779A30" w14:textId="023AC606" w:rsidR="00873A6A" w:rsidRPr="00407248" w:rsidRDefault="00873A6A" w:rsidP="00873A6A">
      <w:pPr>
        <w:ind w:right="616"/>
        <w:jc w:val="both"/>
        <w:rPr>
          <w:rFonts w:ascii="Palatino Linotype" w:hAnsi="Palatino Linotype" w:cs="Arial"/>
          <w:b/>
        </w:rPr>
      </w:pPr>
    </w:p>
    <w:p w14:paraId="23CB83D6" w14:textId="77028123" w:rsidR="00873A6A" w:rsidRPr="00407248" w:rsidRDefault="00873A6A" w:rsidP="00101538">
      <w:pPr>
        <w:ind w:right="-28"/>
        <w:jc w:val="center"/>
        <w:rPr>
          <w:rFonts w:ascii="Palatino Linotype" w:hAnsi="Palatino Linotype" w:cs="Arial"/>
          <w:b/>
        </w:rPr>
      </w:pPr>
      <w:r w:rsidRPr="00407248">
        <w:rPr>
          <w:rFonts w:ascii="Palatino Linotype" w:hAnsi="Palatino Linotype" w:cs="Arial"/>
          <w:b/>
          <w:noProof/>
        </w:rPr>
        <w:drawing>
          <wp:inline distT="0" distB="0" distL="0" distR="0" wp14:anchorId="36210D9B" wp14:editId="231C2E92">
            <wp:extent cx="4631667" cy="5391150"/>
            <wp:effectExtent l="12700" t="12700" r="1714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4640263" cy="5401156"/>
                    </a:xfrm>
                    <a:prstGeom prst="rect">
                      <a:avLst/>
                    </a:prstGeom>
                    <a:ln>
                      <a:solidFill>
                        <a:schemeClr val="tx1"/>
                      </a:solidFill>
                    </a:ln>
                  </pic:spPr>
                </pic:pic>
              </a:graphicData>
            </a:graphic>
          </wp:inline>
        </w:drawing>
      </w:r>
    </w:p>
    <w:p w14:paraId="3A1A165C" w14:textId="329FE78C" w:rsidR="00873A6A" w:rsidRPr="00407248" w:rsidRDefault="00873A6A" w:rsidP="0068205F">
      <w:pPr>
        <w:ind w:right="-28"/>
        <w:jc w:val="center"/>
        <w:rPr>
          <w:rFonts w:ascii="Palatino Linotype" w:hAnsi="Palatino Linotype" w:cs="Arial"/>
          <w:b/>
        </w:rPr>
      </w:pPr>
      <w:r w:rsidRPr="00407248">
        <w:rPr>
          <w:rFonts w:ascii="Palatino Linotype" w:hAnsi="Palatino Linotype" w:cs="Arial"/>
          <w:b/>
          <w:noProof/>
        </w:rPr>
        <w:lastRenderedPageBreak/>
        <w:drawing>
          <wp:inline distT="0" distB="0" distL="0" distR="0" wp14:anchorId="68BC71EE" wp14:editId="6020A859">
            <wp:extent cx="4768850" cy="5695950"/>
            <wp:effectExtent l="12700" t="12700" r="1905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15">
                      <a:extLst>
                        <a:ext uri="{28A0092B-C50C-407E-A947-70E740481C1C}">
                          <a14:useLocalDpi xmlns:a14="http://schemas.microsoft.com/office/drawing/2010/main" val="0"/>
                        </a:ext>
                      </a:extLst>
                    </a:blip>
                    <a:srcRect l="6745" r="10217"/>
                    <a:stretch/>
                  </pic:blipFill>
                  <pic:spPr bwMode="auto">
                    <a:xfrm>
                      <a:off x="0" y="0"/>
                      <a:ext cx="4768850" cy="5695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4B898B" w14:textId="77777777" w:rsidR="00965B0A" w:rsidRPr="00407248" w:rsidRDefault="00965B0A" w:rsidP="00965B0A">
      <w:pPr>
        <w:ind w:right="616"/>
        <w:jc w:val="both"/>
        <w:rPr>
          <w:rFonts w:ascii="Palatino Linotype" w:hAnsi="Palatino Linotype" w:cs="Arial"/>
          <w:b/>
        </w:rPr>
      </w:pPr>
    </w:p>
    <w:p w14:paraId="79E88C95" w14:textId="77777777" w:rsidR="00965B0A" w:rsidRPr="00407248" w:rsidRDefault="00965B0A" w:rsidP="00965B0A">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 xml:space="preserve">ANEXO 3 SOLICITUD.00851.2021.pdf: </w:t>
      </w:r>
      <w:r w:rsidRPr="00407248">
        <w:rPr>
          <w:rFonts w:ascii="Palatino Linotype" w:hAnsi="Palatino Linotype" w:cs="Arial"/>
          <w:bCs/>
        </w:rPr>
        <w:t>Documento de 51 fojas que contiene diversos recibos de pago.</w:t>
      </w:r>
    </w:p>
    <w:p w14:paraId="7676493D" w14:textId="6D67C235" w:rsidR="00873A6A" w:rsidRPr="00407248" w:rsidRDefault="00873A6A" w:rsidP="00965B0A">
      <w:pPr>
        <w:ind w:right="616"/>
        <w:jc w:val="both"/>
        <w:rPr>
          <w:rFonts w:ascii="Palatino Linotype" w:hAnsi="Palatino Linotype" w:cs="Arial"/>
          <w:b/>
        </w:rPr>
      </w:pPr>
    </w:p>
    <w:p w14:paraId="2DCCDFE2" w14:textId="5F3DC1E2" w:rsidR="00873A6A" w:rsidRPr="00407248" w:rsidRDefault="00873A6A" w:rsidP="00101538">
      <w:pPr>
        <w:ind w:right="-28"/>
        <w:jc w:val="center"/>
        <w:rPr>
          <w:rFonts w:ascii="Palatino Linotype" w:hAnsi="Palatino Linotype" w:cs="Arial"/>
          <w:b/>
        </w:rPr>
      </w:pPr>
      <w:r w:rsidRPr="00407248">
        <w:rPr>
          <w:rFonts w:ascii="Palatino Linotype" w:hAnsi="Palatino Linotype" w:cs="Arial"/>
          <w:b/>
          <w:noProof/>
        </w:rPr>
        <w:lastRenderedPageBreak/>
        <w:drawing>
          <wp:inline distT="0" distB="0" distL="0" distR="0" wp14:anchorId="5F43EC3E" wp14:editId="49E11F6E">
            <wp:extent cx="5742940" cy="5524500"/>
            <wp:effectExtent l="12700" t="12700" r="1016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6">
                      <a:extLst>
                        <a:ext uri="{28A0092B-C50C-407E-A947-70E740481C1C}">
                          <a14:useLocalDpi xmlns:a14="http://schemas.microsoft.com/office/drawing/2010/main" val="0"/>
                        </a:ext>
                      </a:extLst>
                    </a:blip>
                    <a:stretch>
                      <a:fillRect/>
                    </a:stretch>
                  </pic:blipFill>
                  <pic:spPr>
                    <a:xfrm>
                      <a:off x="0" y="0"/>
                      <a:ext cx="5742940" cy="5524500"/>
                    </a:xfrm>
                    <a:prstGeom prst="rect">
                      <a:avLst/>
                    </a:prstGeom>
                    <a:ln>
                      <a:solidFill>
                        <a:schemeClr val="tx1"/>
                      </a:solidFill>
                    </a:ln>
                  </pic:spPr>
                </pic:pic>
              </a:graphicData>
            </a:graphic>
          </wp:inline>
        </w:drawing>
      </w:r>
    </w:p>
    <w:p w14:paraId="3DFD2F46" w14:textId="3DCE48D5" w:rsidR="00873A6A" w:rsidRPr="00407248" w:rsidRDefault="00873A6A" w:rsidP="00873A6A">
      <w:pPr>
        <w:ind w:right="616"/>
        <w:jc w:val="center"/>
        <w:rPr>
          <w:rFonts w:ascii="Palatino Linotype" w:hAnsi="Palatino Linotype" w:cs="Arial"/>
          <w:b/>
          <w:sz w:val="22"/>
          <w:szCs w:val="22"/>
        </w:rPr>
      </w:pPr>
      <w:r w:rsidRPr="00407248">
        <w:rPr>
          <w:rFonts w:ascii="Palatino Linotype" w:hAnsi="Palatino Linotype" w:cs="Arial"/>
          <w:b/>
          <w:sz w:val="22"/>
          <w:szCs w:val="22"/>
        </w:rPr>
        <w:t>(…)</w:t>
      </w:r>
    </w:p>
    <w:p w14:paraId="0698E543" w14:textId="77777777" w:rsidR="00873A6A" w:rsidRPr="00407248" w:rsidRDefault="00873A6A" w:rsidP="00965B0A">
      <w:pPr>
        <w:ind w:right="616"/>
        <w:jc w:val="both"/>
        <w:rPr>
          <w:rFonts w:ascii="Palatino Linotype" w:hAnsi="Palatino Linotype" w:cs="Arial"/>
          <w:b/>
        </w:rPr>
      </w:pPr>
    </w:p>
    <w:p w14:paraId="1058FEA1" w14:textId="328E1E44" w:rsidR="00965B0A" w:rsidRPr="00407248" w:rsidRDefault="00965B0A" w:rsidP="00965B0A">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 xml:space="preserve">ANEXO 4 SOLICITUD.00851.2021.pdf: </w:t>
      </w:r>
      <w:r w:rsidRPr="00407248">
        <w:rPr>
          <w:rFonts w:ascii="Palatino Linotype" w:hAnsi="Palatino Linotype" w:cs="Arial"/>
          <w:bCs/>
        </w:rPr>
        <w:t>Docum</w:t>
      </w:r>
      <w:r w:rsidR="00F20541" w:rsidRPr="00407248">
        <w:rPr>
          <w:rFonts w:ascii="Palatino Linotype" w:hAnsi="Palatino Linotype" w:cs="Arial"/>
          <w:bCs/>
        </w:rPr>
        <w:t>en</w:t>
      </w:r>
      <w:r w:rsidRPr="00407248">
        <w:rPr>
          <w:rFonts w:ascii="Palatino Linotype" w:hAnsi="Palatino Linotype" w:cs="Arial"/>
          <w:bCs/>
        </w:rPr>
        <w:t>to de 19 fojas que contiene diversas fotografías de señalamientos dentro del Instituto de Transparencia, Acceso a la Información Pública y Protección de Datos Personales del Estado de México y Municipios.</w:t>
      </w:r>
    </w:p>
    <w:p w14:paraId="536C19AE" w14:textId="77777777" w:rsidR="00873A6A" w:rsidRPr="00407248" w:rsidRDefault="00873A6A" w:rsidP="00873A6A">
      <w:pPr>
        <w:ind w:right="616"/>
        <w:jc w:val="both"/>
        <w:rPr>
          <w:rFonts w:ascii="Palatino Linotype" w:hAnsi="Palatino Linotype" w:cs="Arial"/>
          <w:b/>
        </w:rPr>
      </w:pPr>
    </w:p>
    <w:p w14:paraId="0AD48064" w14:textId="336EB967" w:rsidR="00101538" w:rsidRPr="00407248" w:rsidRDefault="00873A6A" w:rsidP="0068205F">
      <w:pPr>
        <w:ind w:right="-28"/>
        <w:jc w:val="both"/>
        <w:rPr>
          <w:rFonts w:ascii="Palatino Linotype" w:hAnsi="Palatino Linotype" w:cs="Arial"/>
          <w:b/>
        </w:rPr>
      </w:pPr>
      <w:r w:rsidRPr="00407248">
        <w:rPr>
          <w:rFonts w:ascii="Palatino Linotype" w:hAnsi="Palatino Linotype" w:cs="Arial"/>
          <w:b/>
          <w:noProof/>
        </w:rPr>
        <w:lastRenderedPageBreak/>
        <w:drawing>
          <wp:inline distT="0" distB="0" distL="0" distR="0" wp14:anchorId="5D5F7F1C" wp14:editId="4043A634">
            <wp:extent cx="5742940" cy="57429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5742940" cy="5742940"/>
                    </a:xfrm>
                    <a:prstGeom prst="rect">
                      <a:avLst/>
                    </a:prstGeom>
                  </pic:spPr>
                </pic:pic>
              </a:graphicData>
            </a:graphic>
          </wp:inline>
        </w:drawing>
      </w:r>
    </w:p>
    <w:p w14:paraId="44F3475A" w14:textId="373FFD2E" w:rsidR="00873A6A" w:rsidRPr="00407248" w:rsidRDefault="00873A6A" w:rsidP="00873A6A">
      <w:pPr>
        <w:ind w:right="616"/>
        <w:jc w:val="center"/>
        <w:rPr>
          <w:rFonts w:ascii="Palatino Linotype" w:hAnsi="Palatino Linotype" w:cs="Arial"/>
          <w:b/>
          <w:sz w:val="22"/>
          <w:szCs w:val="22"/>
        </w:rPr>
      </w:pPr>
      <w:r w:rsidRPr="00407248">
        <w:rPr>
          <w:rFonts w:ascii="Palatino Linotype" w:hAnsi="Palatino Linotype" w:cs="Arial"/>
          <w:b/>
          <w:sz w:val="22"/>
          <w:szCs w:val="22"/>
        </w:rPr>
        <w:t>(…)</w:t>
      </w:r>
    </w:p>
    <w:p w14:paraId="2CE08EAD" w14:textId="77777777" w:rsidR="00873A6A" w:rsidRPr="00407248" w:rsidRDefault="00873A6A" w:rsidP="00873A6A">
      <w:pPr>
        <w:ind w:right="616"/>
        <w:jc w:val="center"/>
        <w:rPr>
          <w:rFonts w:ascii="Palatino Linotype" w:hAnsi="Palatino Linotype" w:cs="Arial"/>
          <w:b/>
        </w:rPr>
      </w:pPr>
    </w:p>
    <w:p w14:paraId="7B43FF26" w14:textId="75590548" w:rsidR="00965B0A" w:rsidRPr="00407248" w:rsidRDefault="00965B0A" w:rsidP="00965B0A">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 xml:space="preserve">RespuestaSolicitud00851DGAF.pdf: </w:t>
      </w:r>
      <w:r w:rsidRPr="00407248">
        <w:rPr>
          <w:rFonts w:ascii="Palatino Linotype" w:hAnsi="Palatino Linotype" w:cs="Arial"/>
          <w:bCs/>
        </w:rPr>
        <w:t>Oficio número INFOEM/DGAF/304/2021 del 27 de octubre de 2021, suscrito y sig</w:t>
      </w:r>
      <w:r w:rsidR="00F20541" w:rsidRPr="00407248">
        <w:rPr>
          <w:rFonts w:ascii="Palatino Linotype" w:hAnsi="Palatino Linotype" w:cs="Arial"/>
          <w:bCs/>
        </w:rPr>
        <w:t>na</w:t>
      </w:r>
      <w:r w:rsidRPr="00407248">
        <w:rPr>
          <w:rFonts w:ascii="Palatino Linotype" w:hAnsi="Palatino Linotype" w:cs="Arial"/>
          <w:bCs/>
        </w:rPr>
        <w:t>do por El Director General de Administración y Finanzas, dirigido al Titular de la Unidad de Transparencia, a través del cual despu</w:t>
      </w:r>
      <w:r w:rsidR="00F20541" w:rsidRPr="00407248">
        <w:rPr>
          <w:rFonts w:ascii="Palatino Linotype" w:hAnsi="Palatino Linotype" w:cs="Arial"/>
          <w:bCs/>
        </w:rPr>
        <w:t>é</w:t>
      </w:r>
      <w:r w:rsidRPr="00407248">
        <w:rPr>
          <w:rFonts w:ascii="Palatino Linotype" w:hAnsi="Palatino Linotype" w:cs="Arial"/>
          <w:bCs/>
        </w:rPr>
        <w:t xml:space="preserve">s de realizar una búsqueda exhaustiva y razonable en los </w:t>
      </w:r>
      <w:r w:rsidRPr="00407248">
        <w:rPr>
          <w:rFonts w:ascii="Palatino Linotype" w:hAnsi="Palatino Linotype" w:cs="Arial"/>
          <w:bCs/>
        </w:rPr>
        <w:lastRenderedPageBreak/>
        <w:t>archivos de la Dirección General, la Dirección de Finanzas, el Departamento de Servicios, el Depart</w:t>
      </w:r>
      <w:r w:rsidR="00F20541" w:rsidRPr="00407248">
        <w:rPr>
          <w:rFonts w:ascii="Palatino Linotype" w:hAnsi="Palatino Linotype" w:cs="Arial"/>
          <w:bCs/>
        </w:rPr>
        <w:t>a</w:t>
      </w:r>
      <w:r w:rsidRPr="00407248">
        <w:rPr>
          <w:rFonts w:ascii="Palatino Linotype" w:hAnsi="Palatino Linotype" w:cs="Arial"/>
          <w:bCs/>
        </w:rPr>
        <w:t>mento de Adquisiciones y el Departamento de Recursos Humanos atendió a la cada uno de los requerimientos planteados en la solicitud de información.</w:t>
      </w:r>
    </w:p>
    <w:p w14:paraId="63A02488" w14:textId="77777777" w:rsidR="00101538" w:rsidRPr="00407248" w:rsidRDefault="00101538" w:rsidP="00101538">
      <w:pPr>
        <w:pStyle w:val="Prrafodelista"/>
        <w:ind w:left="709" w:right="616"/>
        <w:contextualSpacing w:val="0"/>
        <w:jc w:val="both"/>
        <w:rPr>
          <w:rFonts w:ascii="Palatino Linotype" w:hAnsi="Palatino Linotype" w:cs="Arial"/>
          <w:b/>
        </w:rPr>
      </w:pPr>
    </w:p>
    <w:p w14:paraId="72958EA1" w14:textId="341F64E7" w:rsidR="00101538" w:rsidRPr="00407248" w:rsidRDefault="00101538" w:rsidP="0068205F">
      <w:pPr>
        <w:pStyle w:val="Prrafodelista"/>
        <w:ind w:left="709" w:right="616"/>
        <w:contextualSpacing w:val="0"/>
        <w:jc w:val="center"/>
        <w:rPr>
          <w:rFonts w:ascii="Palatino Linotype" w:hAnsi="Palatino Linotype" w:cs="Arial"/>
          <w:b/>
        </w:rPr>
      </w:pPr>
      <w:r w:rsidRPr="00407248">
        <w:rPr>
          <w:rFonts w:ascii="Palatino Linotype" w:hAnsi="Palatino Linotype" w:cs="Arial"/>
          <w:b/>
        </w:rPr>
        <w:t>(…)</w:t>
      </w:r>
    </w:p>
    <w:p w14:paraId="7AA0474B" w14:textId="3630E14A" w:rsidR="00965B0A" w:rsidRPr="00407248" w:rsidRDefault="00101538" w:rsidP="00101538">
      <w:pPr>
        <w:ind w:right="-28"/>
        <w:jc w:val="center"/>
        <w:rPr>
          <w:rFonts w:ascii="Palatino Linotype" w:hAnsi="Palatino Linotype" w:cs="Arial"/>
          <w:b/>
        </w:rPr>
      </w:pPr>
      <w:r w:rsidRPr="00407248">
        <w:rPr>
          <w:rFonts w:ascii="Palatino Linotype" w:hAnsi="Palatino Linotype" w:cs="Arial"/>
          <w:b/>
          <w:noProof/>
        </w:rPr>
        <w:drawing>
          <wp:inline distT="0" distB="0" distL="0" distR="0" wp14:anchorId="7BE2D846" wp14:editId="2499FDCA">
            <wp:extent cx="5742940" cy="4384675"/>
            <wp:effectExtent l="12700" t="12700" r="1016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5742940" cy="4384675"/>
                    </a:xfrm>
                    <a:prstGeom prst="rect">
                      <a:avLst/>
                    </a:prstGeom>
                    <a:ln>
                      <a:solidFill>
                        <a:schemeClr val="tx1"/>
                      </a:solidFill>
                    </a:ln>
                  </pic:spPr>
                </pic:pic>
              </a:graphicData>
            </a:graphic>
          </wp:inline>
        </w:drawing>
      </w:r>
    </w:p>
    <w:p w14:paraId="0C3F93BA" w14:textId="68852810" w:rsidR="00101538" w:rsidRPr="00407248" w:rsidRDefault="00101538" w:rsidP="00101538">
      <w:pPr>
        <w:ind w:right="-28"/>
        <w:jc w:val="both"/>
        <w:rPr>
          <w:rFonts w:ascii="Palatino Linotype" w:hAnsi="Palatino Linotype" w:cs="Arial"/>
          <w:b/>
        </w:rPr>
      </w:pPr>
      <w:r w:rsidRPr="00407248">
        <w:rPr>
          <w:rFonts w:ascii="Palatino Linotype" w:hAnsi="Palatino Linotype" w:cs="Arial"/>
          <w:b/>
          <w:noProof/>
        </w:rPr>
        <w:lastRenderedPageBreak/>
        <w:drawing>
          <wp:inline distT="0" distB="0" distL="0" distR="0" wp14:anchorId="4E47CF01" wp14:editId="580C3CCB">
            <wp:extent cx="5742940" cy="6181725"/>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9">
                      <a:extLst>
                        <a:ext uri="{28A0092B-C50C-407E-A947-70E740481C1C}">
                          <a14:useLocalDpi xmlns:a14="http://schemas.microsoft.com/office/drawing/2010/main" val="0"/>
                        </a:ext>
                      </a:extLst>
                    </a:blip>
                    <a:stretch>
                      <a:fillRect/>
                    </a:stretch>
                  </pic:blipFill>
                  <pic:spPr>
                    <a:xfrm>
                      <a:off x="0" y="0"/>
                      <a:ext cx="5742940" cy="6181725"/>
                    </a:xfrm>
                    <a:prstGeom prst="rect">
                      <a:avLst/>
                    </a:prstGeom>
                  </pic:spPr>
                </pic:pic>
              </a:graphicData>
            </a:graphic>
          </wp:inline>
        </w:drawing>
      </w:r>
    </w:p>
    <w:p w14:paraId="3A93C05C" w14:textId="514766DB" w:rsidR="00101538" w:rsidRPr="00407248" w:rsidRDefault="00101538" w:rsidP="00965B0A">
      <w:pPr>
        <w:ind w:right="616"/>
        <w:jc w:val="both"/>
        <w:rPr>
          <w:rFonts w:ascii="Palatino Linotype" w:hAnsi="Palatino Linotype" w:cs="Arial"/>
          <w:b/>
        </w:rPr>
      </w:pPr>
    </w:p>
    <w:p w14:paraId="3B41CCCE" w14:textId="170E998B" w:rsidR="00101538" w:rsidRPr="00407248" w:rsidRDefault="00101538" w:rsidP="00101538">
      <w:pPr>
        <w:ind w:right="-28"/>
        <w:jc w:val="both"/>
        <w:rPr>
          <w:rFonts w:ascii="Palatino Linotype" w:hAnsi="Palatino Linotype" w:cs="Arial"/>
          <w:b/>
        </w:rPr>
      </w:pPr>
      <w:r w:rsidRPr="00407248">
        <w:rPr>
          <w:rFonts w:ascii="Palatino Linotype" w:hAnsi="Palatino Linotype" w:cs="Arial"/>
          <w:b/>
          <w:noProof/>
        </w:rPr>
        <w:lastRenderedPageBreak/>
        <w:drawing>
          <wp:inline distT="0" distB="0" distL="0" distR="0" wp14:anchorId="26253134" wp14:editId="248F2A8F">
            <wp:extent cx="5742940" cy="6131560"/>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0">
                      <a:extLst>
                        <a:ext uri="{28A0092B-C50C-407E-A947-70E740481C1C}">
                          <a14:useLocalDpi xmlns:a14="http://schemas.microsoft.com/office/drawing/2010/main" val="0"/>
                        </a:ext>
                      </a:extLst>
                    </a:blip>
                    <a:stretch>
                      <a:fillRect/>
                    </a:stretch>
                  </pic:blipFill>
                  <pic:spPr>
                    <a:xfrm>
                      <a:off x="0" y="0"/>
                      <a:ext cx="5742940" cy="6131560"/>
                    </a:xfrm>
                    <a:prstGeom prst="rect">
                      <a:avLst/>
                    </a:prstGeom>
                  </pic:spPr>
                </pic:pic>
              </a:graphicData>
            </a:graphic>
          </wp:inline>
        </w:drawing>
      </w:r>
    </w:p>
    <w:p w14:paraId="37AB0012" w14:textId="0A2D2D6F" w:rsidR="00101538" w:rsidRPr="00407248" w:rsidRDefault="00101538" w:rsidP="00101538">
      <w:pPr>
        <w:ind w:right="-28"/>
        <w:jc w:val="both"/>
        <w:rPr>
          <w:rFonts w:ascii="Palatino Linotype" w:hAnsi="Palatino Linotype" w:cs="Arial"/>
          <w:b/>
        </w:rPr>
      </w:pPr>
      <w:r w:rsidRPr="00407248">
        <w:rPr>
          <w:rFonts w:ascii="Palatino Linotype" w:hAnsi="Palatino Linotype" w:cs="Arial"/>
          <w:b/>
          <w:noProof/>
        </w:rPr>
        <w:lastRenderedPageBreak/>
        <w:drawing>
          <wp:inline distT="0" distB="0" distL="0" distR="0" wp14:anchorId="5730FDAE" wp14:editId="6152E1F7">
            <wp:extent cx="5742940" cy="5822315"/>
            <wp:effectExtent l="12700" t="12700" r="1016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1">
                      <a:extLst>
                        <a:ext uri="{28A0092B-C50C-407E-A947-70E740481C1C}">
                          <a14:useLocalDpi xmlns:a14="http://schemas.microsoft.com/office/drawing/2010/main" val="0"/>
                        </a:ext>
                      </a:extLst>
                    </a:blip>
                    <a:stretch>
                      <a:fillRect/>
                    </a:stretch>
                  </pic:blipFill>
                  <pic:spPr>
                    <a:xfrm>
                      <a:off x="0" y="0"/>
                      <a:ext cx="5742940" cy="5822315"/>
                    </a:xfrm>
                    <a:prstGeom prst="rect">
                      <a:avLst/>
                    </a:prstGeom>
                    <a:ln>
                      <a:solidFill>
                        <a:schemeClr val="tx1"/>
                      </a:solidFill>
                    </a:ln>
                  </pic:spPr>
                </pic:pic>
              </a:graphicData>
            </a:graphic>
          </wp:inline>
        </w:drawing>
      </w:r>
    </w:p>
    <w:p w14:paraId="1F199487" w14:textId="3363B405" w:rsidR="00101538" w:rsidRPr="00407248" w:rsidRDefault="00101538" w:rsidP="00965B0A">
      <w:pPr>
        <w:ind w:right="616"/>
        <w:jc w:val="both"/>
        <w:rPr>
          <w:rFonts w:ascii="Palatino Linotype" w:hAnsi="Palatino Linotype" w:cs="Arial"/>
          <w:b/>
        </w:rPr>
      </w:pPr>
    </w:p>
    <w:p w14:paraId="5C2CE440" w14:textId="04B90870" w:rsidR="00101538" w:rsidRPr="00407248" w:rsidRDefault="00101538" w:rsidP="00101538">
      <w:pPr>
        <w:ind w:right="-28"/>
        <w:jc w:val="both"/>
        <w:rPr>
          <w:rFonts w:ascii="Palatino Linotype" w:hAnsi="Palatino Linotype" w:cs="Arial"/>
          <w:b/>
        </w:rPr>
      </w:pPr>
      <w:r w:rsidRPr="00407248">
        <w:rPr>
          <w:rFonts w:ascii="Palatino Linotype" w:hAnsi="Palatino Linotype" w:cs="Arial"/>
          <w:b/>
          <w:noProof/>
        </w:rPr>
        <w:lastRenderedPageBreak/>
        <w:drawing>
          <wp:inline distT="0" distB="0" distL="0" distR="0" wp14:anchorId="384306CA" wp14:editId="5D2C39FA">
            <wp:extent cx="5742940" cy="5790565"/>
            <wp:effectExtent l="12700" t="12700" r="10160" b="133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2">
                      <a:extLst>
                        <a:ext uri="{28A0092B-C50C-407E-A947-70E740481C1C}">
                          <a14:useLocalDpi xmlns:a14="http://schemas.microsoft.com/office/drawing/2010/main" val="0"/>
                        </a:ext>
                      </a:extLst>
                    </a:blip>
                    <a:stretch>
                      <a:fillRect/>
                    </a:stretch>
                  </pic:blipFill>
                  <pic:spPr>
                    <a:xfrm>
                      <a:off x="0" y="0"/>
                      <a:ext cx="5742940" cy="5790565"/>
                    </a:xfrm>
                    <a:prstGeom prst="rect">
                      <a:avLst/>
                    </a:prstGeom>
                    <a:ln>
                      <a:solidFill>
                        <a:schemeClr val="tx1"/>
                      </a:solidFill>
                    </a:ln>
                  </pic:spPr>
                </pic:pic>
              </a:graphicData>
            </a:graphic>
          </wp:inline>
        </w:drawing>
      </w:r>
    </w:p>
    <w:p w14:paraId="6B252043" w14:textId="77777777" w:rsidR="00101538" w:rsidRPr="00407248" w:rsidRDefault="00101538" w:rsidP="00965B0A">
      <w:pPr>
        <w:ind w:right="616"/>
        <w:jc w:val="both"/>
        <w:rPr>
          <w:rFonts w:ascii="Palatino Linotype" w:hAnsi="Palatino Linotype" w:cs="Arial"/>
          <w:b/>
        </w:rPr>
      </w:pPr>
    </w:p>
    <w:p w14:paraId="71DBF710" w14:textId="788EBF61" w:rsidR="00965B0A" w:rsidRPr="00407248" w:rsidRDefault="00965B0A" w:rsidP="00965B0A">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t xml:space="preserve">RespuestaSolicitud00851STP.pdf: </w:t>
      </w:r>
      <w:r w:rsidRPr="00407248">
        <w:rPr>
          <w:rFonts w:ascii="Palatino Linotype" w:hAnsi="Palatino Linotype" w:cs="Arial"/>
          <w:bCs/>
        </w:rPr>
        <w:t>Oficio número INFOEM/STP/0190/2021 del 12 de octubre de 2021, suscrito y sig</w:t>
      </w:r>
      <w:r w:rsidR="00F20541" w:rsidRPr="00407248">
        <w:rPr>
          <w:rFonts w:ascii="Palatino Linotype" w:hAnsi="Palatino Linotype" w:cs="Arial"/>
          <w:bCs/>
        </w:rPr>
        <w:t>na</w:t>
      </w:r>
      <w:r w:rsidRPr="00407248">
        <w:rPr>
          <w:rFonts w:ascii="Palatino Linotype" w:hAnsi="Palatino Linotype" w:cs="Arial"/>
          <w:bCs/>
        </w:rPr>
        <w:t xml:space="preserve">do por el Secretario Técnico del Pleno, dirigido al Titular de la Unidad de Transparencia, a través del cual se informó acerca de los acuerdos aprobados por el Pleno con motivo de la pandemia por </w:t>
      </w:r>
      <w:r w:rsidRPr="00407248">
        <w:rPr>
          <w:rFonts w:ascii="Palatino Linotype" w:hAnsi="Palatino Linotype" w:cs="Arial"/>
          <w:bCs/>
        </w:rPr>
        <w:lastRenderedPageBreak/>
        <w:t>COVID-19 y se proporcionó la liga electrónica a través del la cual se puede acceder a los mismos.</w:t>
      </w:r>
    </w:p>
    <w:p w14:paraId="57A1A8C2" w14:textId="77777777" w:rsidR="0068205F" w:rsidRPr="00407248" w:rsidRDefault="0068205F" w:rsidP="0068205F">
      <w:pPr>
        <w:pStyle w:val="Prrafodelista"/>
        <w:ind w:left="709" w:right="616"/>
        <w:contextualSpacing w:val="0"/>
        <w:jc w:val="both"/>
        <w:rPr>
          <w:rFonts w:ascii="Palatino Linotype" w:hAnsi="Palatino Linotype" w:cs="Arial"/>
          <w:b/>
        </w:rPr>
      </w:pPr>
    </w:p>
    <w:p w14:paraId="757BA9F8" w14:textId="616F6FF1" w:rsidR="00873A6A" w:rsidRPr="00407248" w:rsidRDefault="0068205F" w:rsidP="0068205F">
      <w:pPr>
        <w:pStyle w:val="Prrafodelista"/>
        <w:ind w:left="709" w:right="616"/>
        <w:contextualSpacing w:val="0"/>
        <w:jc w:val="center"/>
        <w:rPr>
          <w:rFonts w:ascii="Palatino Linotype" w:hAnsi="Palatino Linotype" w:cs="Arial"/>
          <w:b/>
        </w:rPr>
      </w:pPr>
      <w:r w:rsidRPr="00407248">
        <w:rPr>
          <w:rFonts w:ascii="Palatino Linotype" w:hAnsi="Palatino Linotype" w:cs="Arial"/>
          <w:b/>
        </w:rPr>
        <w:t>(…)</w:t>
      </w:r>
    </w:p>
    <w:p w14:paraId="62022FB7" w14:textId="08ED7C2A" w:rsidR="00873A6A" w:rsidRPr="00407248" w:rsidRDefault="00873A6A" w:rsidP="00101538">
      <w:pPr>
        <w:pStyle w:val="Prrafodelista"/>
        <w:ind w:left="0" w:right="-28"/>
        <w:contextualSpacing w:val="0"/>
        <w:rPr>
          <w:rFonts w:ascii="Palatino Linotype" w:hAnsi="Palatino Linotype" w:cs="Arial"/>
          <w:b/>
        </w:rPr>
      </w:pPr>
      <w:r w:rsidRPr="00407248">
        <w:rPr>
          <w:rFonts w:ascii="Palatino Linotype" w:hAnsi="Palatino Linotype" w:cs="Arial"/>
          <w:b/>
          <w:noProof/>
        </w:rPr>
        <w:drawing>
          <wp:inline distT="0" distB="0" distL="0" distR="0" wp14:anchorId="19C11454" wp14:editId="1A8C1186">
            <wp:extent cx="5742940" cy="6032500"/>
            <wp:effectExtent l="12700" t="12700" r="10160" b="127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5742940" cy="6032500"/>
                    </a:xfrm>
                    <a:prstGeom prst="rect">
                      <a:avLst/>
                    </a:prstGeom>
                    <a:ln>
                      <a:solidFill>
                        <a:schemeClr val="tx1"/>
                      </a:solidFill>
                    </a:ln>
                  </pic:spPr>
                </pic:pic>
              </a:graphicData>
            </a:graphic>
          </wp:inline>
        </w:drawing>
      </w:r>
    </w:p>
    <w:p w14:paraId="1EA21388" w14:textId="698705C6" w:rsidR="00965B0A" w:rsidRPr="00407248" w:rsidRDefault="0068205F" w:rsidP="0068205F">
      <w:pPr>
        <w:ind w:right="616"/>
        <w:jc w:val="center"/>
        <w:rPr>
          <w:rFonts w:ascii="Palatino Linotype" w:hAnsi="Palatino Linotype" w:cs="Arial"/>
          <w:b/>
          <w:sz w:val="22"/>
          <w:szCs w:val="22"/>
        </w:rPr>
      </w:pPr>
      <w:r w:rsidRPr="00407248">
        <w:rPr>
          <w:rFonts w:ascii="Palatino Linotype" w:hAnsi="Palatino Linotype" w:cs="Arial"/>
          <w:b/>
          <w:sz w:val="22"/>
          <w:szCs w:val="22"/>
        </w:rPr>
        <w:t>(…)</w:t>
      </w:r>
    </w:p>
    <w:p w14:paraId="4AD3FF7A" w14:textId="166EBE18" w:rsidR="00965B0A" w:rsidRPr="00407248" w:rsidRDefault="00965B0A" w:rsidP="00965B0A">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lastRenderedPageBreak/>
        <w:t xml:space="preserve">RespuestaSolicitud00851UT.pdf: </w:t>
      </w:r>
      <w:r w:rsidRPr="00407248">
        <w:rPr>
          <w:rFonts w:ascii="Palatino Linotype" w:hAnsi="Palatino Linotype" w:cs="Arial"/>
          <w:bCs/>
        </w:rPr>
        <w:t>Oficio número INFOEM/UIGyEV/043/2021 del 12 de octubre de 2021, suscrito y sign</w:t>
      </w:r>
      <w:r w:rsidR="00F20541" w:rsidRPr="00407248">
        <w:rPr>
          <w:rFonts w:ascii="Palatino Linotype" w:hAnsi="Palatino Linotype" w:cs="Arial"/>
          <w:bCs/>
        </w:rPr>
        <w:t>a</w:t>
      </w:r>
      <w:r w:rsidRPr="00407248">
        <w:rPr>
          <w:rFonts w:ascii="Palatino Linotype" w:hAnsi="Palatino Linotype" w:cs="Arial"/>
          <w:bCs/>
        </w:rPr>
        <w:t>do por la Titular de la Unidad de Género y Erradicación de la Violencia, dirigido al Titular de la Unidad de Transparencia, a través del cual atendió los requerimientos señalados en la solicitud de información con los números 1 y 5; toda vez que el área de enfermería del Instituto se encuentra adscrita a dicha Unidad Administrativa.</w:t>
      </w:r>
    </w:p>
    <w:p w14:paraId="71779210" w14:textId="132B59EB" w:rsidR="0068205F" w:rsidRPr="00407248" w:rsidRDefault="0068205F" w:rsidP="0068205F">
      <w:pPr>
        <w:pStyle w:val="Prrafodelista"/>
        <w:ind w:left="709" w:right="616"/>
        <w:contextualSpacing w:val="0"/>
        <w:jc w:val="both"/>
        <w:rPr>
          <w:rFonts w:ascii="Palatino Linotype" w:hAnsi="Palatino Linotype" w:cs="Arial"/>
          <w:b/>
        </w:rPr>
      </w:pPr>
    </w:p>
    <w:p w14:paraId="72E6CA9C" w14:textId="53343072" w:rsidR="00101538" w:rsidRPr="00407248" w:rsidRDefault="0068205F" w:rsidP="0068205F">
      <w:pPr>
        <w:pStyle w:val="Prrafodelista"/>
        <w:ind w:left="709" w:right="616"/>
        <w:contextualSpacing w:val="0"/>
        <w:jc w:val="center"/>
        <w:rPr>
          <w:rFonts w:ascii="Palatino Linotype" w:hAnsi="Palatino Linotype" w:cs="Arial"/>
          <w:b/>
        </w:rPr>
      </w:pPr>
      <w:r w:rsidRPr="00407248">
        <w:rPr>
          <w:rFonts w:ascii="Palatino Linotype" w:hAnsi="Palatino Linotype" w:cs="Arial"/>
          <w:b/>
        </w:rPr>
        <w:t>(…)</w:t>
      </w:r>
    </w:p>
    <w:p w14:paraId="24EA3B35" w14:textId="1AF7C56D" w:rsidR="00101538" w:rsidRPr="00407248" w:rsidRDefault="00101538" w:rsidP="00101538">
      <w:pPr>
        <w:ind w:right="-28"/>
        <w:jc w:val="both"/>
        <w:rPr>
          <w:rFonts w:ascii="Palatino Linotype" w:hAnsi="Palatino Linotype" w:cs="Arial"/>
          <w:b/>
        </w:rPr>
      </w:pPr>
      <w:r w:rsidRPr="00407248">
        <w:rPr>
          <w:rFonts w:ascii="Palatino Linotype" w:hAnsi="Palatino Linotype" w:cs="Arial"/>
          <w:b/>
          <w:noProof/>
        </w:rPr>
        <w:drawing>
          <wp:inline distT="0" distB="0" distL="0" distR="0" wp14:anchorId="219B1E72" wp14:editId="43880D53">
            <wp:extent cx="5742940" cy="4967605"/>
            <wp:effectExtent l="12700" t="12700" r="10160"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4">
                      <a:extLst>
                        <a:ext uri="{28A0092B-C50C-407E-A947-70E740481C1C}">
                          <a14:useLocalDpi xmlns:a14="http://schemas.microsoft.com/office/drawing/2010/main" val="0"/>
                        </a:ext>
                      </a:extLst>
                    </a:blip>
                    <a:stretch>
                      <a:fillRect/>
                    </a:stretch>
                  </pic:blipFill>
                  <pic:spPr>
                    <a:xfrm>
                      <a:off x="0" y="0"/>
                      <a:ext cx="5742940" cy="4967605"/>
                    </a:xfrm>
                    <a:prstGeom prst="rect">
                      <a:avLst/>
                    </a:prstGeom>
                    <a:ln>
                      <a:solidFill>
                        <a:schemeClr val="tx1"/>
                      </a:solidFill>
                    </a:ln>
                  </pic:spPr>
                </pic:pic>
              </a:graphicData>
            </a:graphic>
          </wp:inline>
        </w:drawing>
      </w:r>
    </w:p>
    <w:p w14:paraId="41FCD891" w14:textId="5FE74428" w:rsidR="00965B0A" w:rsidRPr="00407248" w:rsidRDefault="0068205F" w:rsidP="0068205F">
      <w:pPr>
        <w:ind w:right="616"/>
        <w:jc w:val="center"/>
        <w:rPr>
          <w:rFonts w:ascii="Palatino Linotype" w:hAnsi="Palatino Linotype" w:cs="Arial"/>
          <w:b/>
          <w:sz w:val="22"/>
          <w:szCs w:val="22"/>
        </w:rPr>
      </w:pPr>
      <w:r w:rsidRPr="00407248">
        <w:rPr>
          <w:rFonts w:ascii="Palatino Linotype" w:hAnsi="Palatino Linotype" w:cs="Arial"/>
          <w:b/>
          <w:sz w:val="22"/>
          <w:szCs w:val="22"/>
        </w:rPr>
        <w:t>(…)</w:t>
      </w:r>
    </w:p>
    <w:p w14:paraId="462EACF7" w14:textId="77777777" w:rsidR="0068205F" w:rsidRPr="00407248" w:rsidRDefault="0068205F" w:rsidP="0068205F">
      <w:pPr>
        <w:ind w:right="616"/>
        <w:jc w:val="center"/>
        <w:rPr>
          <w:rFonts w:ascii="Palatino Linotype" w:hAnsi="Palatino Linotype" w:cs="Arial"/>
          <w:b/>
          <w:sz w:val="22"/>
          <w:szCs w:val="22"/>
        </w:rPr>
      </w:pPr>
    </w:p>
    <w:p w14:paraId="1C0D0613" w14:textId="7DE869AB" w:rsidR="00965B0A" w:rsidRPr="00407248" w:rsidRDefault="00965B0A" w:rsidP="00965B0A">
      <w:pPr>
        <w:pStyle w:val="Prrafodelista"/>
        <w:numPr>
          <w:ilvl w:val="0"/>
          <w:numId w:val="18"/>
        </w:numPr>
        <w:ind w:left="709" w:right="616" w:hanging="142"/>
        <w:contextualSpacing w:val="0"/>
        <w:jc w:val="both"/>
        <w:rPr>
          <w:rFonts w:ascii="Palatino Linotype" w:hAnsi="Palatino Linotype" w:cs="Arial"/>
          <w:b/>
        </w:rPr>
      </w:pPr>
      <w:r w:rsidRPr="00407248">
        <w:rPr>
          <w:rFonts w:ascii="Palatino Linotype" w:hAnsi="Palatino Linotype" w:cs="Arial"/>
          <w:b/>
        </w:rPr>
        <w:lastRenderedPageBreak/>
        <w:t xml:space="preserve">RespuestaSolicitud00851UIGyEV.pdf: </w:t>
      </w:r>
      <w:r w:rsidRPr="00407248">
        <w:rPr>
          <w:rFonts w:ascii="Palatino Linotype" w:hAnsi="Palatino Linotype" w:cs="Arial"/>
          <w:bCs/>
        </w:rPr>
        <w:t>Oficio número INFOEM/UT/579/2021 del 27 de octubre de 2021, suscrito y sign</w:t>
      </w:r>
      <w:r w:rsidR="00F20541" w:rsidRPr="00407248">
        <w:rPr>
          <w:rFonts w:ascii="Palatino Linotype" w:hAnsi="Palatino Linotype" w:cs="Arial"/>
          <w:bCs/>
        </w:rPr>
        <w:t>a</w:t>
      </w:r>
      <w:r w:rsidRPr="00407248">
        <w:rPr>
          <w:rFonts w:ascii="Palatino Linotype" w:hAnsi="Palatino Linotype" w:cs="Arial"/>
          <w:bCs/>
        </w:rPr>
        <w:t>do por el Titular de la Unidad de Transparencia, dirigido al Solicitante, a través del cual le informó acerca de cada uno de los archivos adjuntos en respuesta.</w:t>
      </w:r>
    </w:p>
    <w:p w14:paraId="1D8E857D" w14:textId="77777777" w:rsidR="00101538" w:rsidRPr="00407248" w:rsidRDefault="00101538" w:rsidP="00101538">
      <w:pPr>
        <w:pStyle w:val="Prrafodelista"/>
        <w:ind w:left="709" w:right="616"/>
        <w:contextualSpacing w:val="0"/>
        <w:jc w:val="both"/>
        <w:rPr>
          <w:rFonts w:ascii="Palatino Linotype" w:hAnsi="Palatino Linotype" w:cs="Arial"/>
          <w:b/>
        </w:rPr>
      </w:pPr>
    </w:p>
    <w:p w14:paraId="79789ACE" w14:textId="5989606C" w:rsidR="00965B0A" w:rsidRPr="00407248" w:rsidRDefault="00101538" w:rsidP="00101538">
      <w:pPr>
        <w:spacing w:line="360" w:lineRule="auto"/>
        <w:ind w:right="49"/>
        <w:contextualSpacing/>
        <w:jc w:val="center"/>
        <w:rPr>
          <w:rFonts w:ascii="Palatino Linotype" w:hAnsi="Palatino Linotype"/>
          <w:b/>
          <w:bCs/>
          <w:color w:val="000000"/>
          <w:sz w:val="22"/>
          <w:szCs w:val="22"/>
        </w:rPr>
      </w:pPr>
      <w:r w:rsidRPr="00407248">
        <w:rPr>
          <w:rFonts w:ascii="Palatino Linotype" w:hAnsi="Palatino Linotype"/>
          <w:b/>
          <w:bCs/>
          <w:color w:val="000000"/>
          <w:sz w:val="22"/>
          <w:szCs w:val="22"/>
        </w:rPr>
        <w:t>(…)</w:t>
      </w:r>
    </w:p>
    <w:p w14:paraId="59A96524" w14:textId="6DBDDB6E" w:rsidR="00965B0A" w:rsidRPr="00407248" w:rsidRDefault="00101538" w:rsidP="00965B0A">
      <w:pPr>
        <w:spacing w:line="360" w:lineRule="auto"/>
        <w:ind w:right="49"/>
        <w:contextualSpacing/>
        <w:jc w:val="both"/>
        <w:rPr>
          <w:rFonts w:ascii="Palatino Linotype" w:hAnsi="Palatino Linotype"/>
          <w:color w:val="000000"/>
        </w:rPr>
      </w:pPr>
      <w:r w:rsidRPr="00407248">
        <w:rPr>
          <w:rFonts w:ascii="Palatino Linotype" w:hAnsi="Palatino Linotype"/>
          <w:noProof/>
          <w:color w:val="000000"/>
        </w:rPr>
        <w:drawing>
          <wp:inline distT="0" distB="0" distL="0" distR="0" wp14:anchorId="2797E9F9" wp14:editId="471B45F2">
            <wp:extent cx="5742940" cy="4573270"/>
            <wp:effectExtent l="12700" t="12700" r="10160" b="11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5">
                      <a:extLst>
                        <a:ext uri="{28A0092B-C50C-407E-A947-70E740481C1C}">
                          <a14:useLocalDpi xmlns:a14="http://schemas.microsoft.com/office/drawing/2010/main" val="0"/>
                        </a:ext>
                      </a:extLst>
                    </a:blip>
                    <a:stretch>
                      <a:fillRect/>
                    </a:stretch>
                  </pic:blipFill>
                  <pic:spPr>
                    <a:xfrm>
                      <a:off x="0" y="0"/>
                      <a:ext cx="5742940" cy="4573270"/>
                    </a:xfrm>
                    <a:prstGeom prst="rect">
                      <a:avLst/>
                    </a:prstGeom>
                    <a:ln>
                      <a:solidFill>
                        <a:schemeClr val="tx1"/>
                      </a:solidFill>
                    </a:ln>
                  </pic:spPr>
                </pic:pic>
              </a:graphicData>
            </a:graphic>
          </wp:inline>
        </w:drawing>
      </w:r>
    </w:p>
    <w:p w14:paraId="50485D58" w14:textId="49CFE281" w:rsidR="00222E05" w:rsidRPr="00407248" w:rsidRDefault="00101538" w:rsidP="00101538">
      <w:pPr>
        <w:spacing w:line="360" w:lineRule="auto"/>
        <w:ind w:right="49"/>
        <w:contextualSpacing/>
        <w:jc w:val="center"/>
        <w:rPr>
          <w:rFonts w:ascii="Palatino Linotype" w:hAnsi="Palatino Linotype"/>
          <w:b/>
          <w:bCs/>
          <w:color w:val="000000"/>
          <w:sz w:val="22"/>
          <w:szCs w:val="22"/>
        </w:rPr>
      </w:pPr>
      <w:r w:rsidRPr="00407248">
        <w:rPr>
          <w:rFonts w:ascii="Palatino Linotype" w:hAnsi="Palatino Linotype"/>
          <w:b/>
          <w:bCs/>
          <w:color w:val="000000"/>
          <w:sz w:val="22"/>
          <w:szCs w:val="22"/>
        </w:rPr>
        <w:t>(…)</w:t>
      </w:r>
    </w:p>
    <w:p w14:paraId="457C3A28" w14:textId="77777777" w:rsidR="00101538" w:rsidRPr="00407248" w:rsidRDefault="00101538" w:rsidP="00D10A42">
      <w:pPr>
        <w:spacing w:line="360" w:lineRule="auto"/>
        <w:ind w:right="49"/>
        <w:contextualSpacing/>
        <w:jc w:val="both"/>
        <w:rPr>
          <w:rFonts w:ascii="Palatino Linotype" w:hAnsi="Palatino Linotype"/>
          <w:color w:val="000000"/>
        </w:rPr>
      </w:pPr>
    </w:p>
    <w:p w14:paraId="5135B12E" w14:textId="795A1012" w:rsidR="009447EC" w:rsidRPr="00407248" w:rsidRDefault="00D10A42" w:rsidP="009447EC">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En </w:t>
      </w:r>
      <w:r w:rsidR="0039710F" w:rsidRPr="00407248">
        <w:rPr>
          <w:rFonts w:ascii="Palatino Linotype" w:hAnsi="Palatino Linotype"/>
          <w:color w:val="000000"/>
        </w:rPr>
        <w:t>consecuencia, el Particular a través del recurso de revisión manifestó sus razones y motivos de inconform</w:t>
      </w:r>
      <w:r w:rsidR="006F5A6C" w:rsidRPr="00407248">
        <w:rPr>
          <w:rFonts w:ascii="Palatino Linotype" w:hAnsi="Palatino Linotype"/>
          <w:color w:val="000000"/>
        </w:rPr>
        <w:t>i</w:t>
      </w:r>
      <w:r w:rsidR="0039710F" w:rsidRPr="00407248">
        <w:rPr>
          <w:rFonts w:ascii="Palatino Linotype" w:hAnsi="Palatino Linotype"/>
          <w:color w:val="000000"/>
        </w:rPr>
        <w:t xml:space="preserve">dad en los cuales señaló </w:t>
      </w:r>
      <w:r w:rsidR="009447EC" w:rsidRPr="00407248">
        <w:rPr>
          <w:rFonts w:ascii="Palatino Linotype" w:hAnsi="Palatino Linotype"/>
          <w:color w:val="000000"/>
        </w:rPr>
        <w:t>lo siguie</w:t>
      </w:r>
      <w:r w:rsidR="00F20541" w:rsidRPr="00407248">
        <w:rPr>
          <w:rFonts w:ascii="Palatino Linotype" w:hAnsi="Palatino Linotype"/>
          <w:color w:val="000000"/>
        </w:rPr>
        <w:t>n</w:t>
      </w:r>
      <w:r w:rsidR="009447EC" w:rsidRPr="00407248">
        <w:rPr>
          <w:rFonts w:ascii="Palatino Linotype" w:hAnsi="Palatino Linotype"/>
          <w:color w:val="000000"/>
        </w:rPr>
        <w:t xml:space="preserve">te: </w:t>
      </w:r>
      <w:r w:rsidR="009447EC" w:rsidRPr="00407248">
        <w:rPr>
          <w:rFonts w:ascii="Palatino Linotype" w:eastAsiaTheme="majorEastAsia" w:hAnsi="Palatino Linotype" w:cstheme="majorBidi"/>
          <w:i/>
          <w:iCs/>
          <w:szCs w:val="22"/>
          <w:lang w:val="es-ES" w:eastAsia="es-ES"/>
        </w:rPr>
        <w:t>“</w:t>
      </w:r>
      <w:r w:rsidR="009447EC" w:rsidRPr="00407248">
        <w:rPr>
          <w:rFonts w:ascii="Palatino Linotype" w:hAnsi="Palatino Linotype"/>
          <w:i/>
          <w:iCs/>
          <w:color w:val="000000"/>
          <w:szCs w:val="22"/>
        </w:rPr>
        <w:t xml:space="preserve">En el </w:t>
      </w:r>
      <w:r w:rsidR="009447EC" w:rsidRPr="00407248">
        <w:rPr>
          <w:rFonts w:ascii="Palatino Linotype" w:hAnsi="Palatino Linotype"/>
          <w:b/>
          <w:bCs/>
          <w:i/>
          <w:iCs/>
          <w:color w:val="000000"/>
          <w:szCs w:val="22"/>
        </w:rPr>
        <w:t>punto 9</w:t>
      </w:r>
      <w:r w:rsidR="009447EC" w:rsidRPr="00407248">
        <w:rPr>
          <w:rFonts w:ascii="Palatino Linotype" w:hAnsi="Palatino Linotype"/>
          <w:i/>
          <w:iCs/>
          <w:color w:val="000000"/>
          <w:szCs w:val="22"/>
        </w:rPr>
        <w:t xml:space="preserve"> </w:t>
      </w:r>
      <w:r w:rsidR="009447EC" w:rsidRPr="00407248">
        <w:rPr>
          <w:rFonts w:ascii="Palatino Linotype" w:hAnsi="Palatino Linotype"/>
          <w:b/>
          <w:bCs/>
          <w:i/>
          <w:iCs/>
          <w:color w:val="000000"/>
          <w:szCs w:val="22"/>
        </w:rPr>
        <w:lastRenderedPageBreak/>
        <w:t>de la solicitud</w:t>
      </w:r>
      <w:r w:rsidR="009447EC" w:rsidRPr="00407248">
        <w:rPr>
          <w:rFonts w:ascii="Palatino Linotype" w:hAnsi="Palatino Linotype"/>
          <w:i/>
          <w:iCs/>
          <w:color w:val="000000"/>
          <w:szCs w:val="22"/>
        </w:rPr>
        <w:t xml:space="preserve"> se precisa que el servicio de estacionamiento se incluye en el pago del inmueble, sin embargo, </w:t>
      </w:r>
      <w:r w:rsidR="009447EC" w:rsidRPr="00407248">
        <w:rPr>
          <w:rFonts w:ascii="Palatino Linotype" w:hAnsi="Palatino Linotype"/>
          <w:b/>
          <w:bCs/>
          <w:i/>
          <w:iCs/>
          <w:color w:val="000000"/>
          <w:szCs w:val="22"/>
        </w:rPr>
        <w:t xml:space="preserve">no se adjuntan las facturas correspondientes donde se desglose el monto que se cubre por concepto de estacionamiento </w:t>
      </w:r>
      <w:r w:rsidR="009447EC" w:rsidRPr="00407248">
        <w:rPr>
          <w:rFonts w:ascii="Palatino Linotype" w:hAnsi="Palatino Linotype"/>
          <w:i/>
          <w:iCs/>
          <w:color w:val="000000"/>
          <w:szCs w:val="22"/>
        </w:rPr>
        <w:t xml:space="preserve">en el segundo edificio ubicado en Leona Vicario, así como, si se desglosa en los pagos correspondientes del edificio principal, en este sentido, </w:t>
      </w:r>
      <w:r w:rsidR="009447EC" w:rsidRPr="00407248">
        <w:rPr>
          <w:rFonts w:ascii="Palatino Linotype" w:hAnsi="Palatino Linotype"/>
          <w:b/>
          <w:bCs/>
          <w:i/>
          <w:iCs/>
          <w:color w:val="000000"/>
          <w:szCs w:val="22"/>
        </w:rPr>
        <w:t>tampoco se advierte el motivo por el cual no se cubre el servicio de estacionamiento para sus empleados de las oficinas del inmueble ubicado en Leona Vicario.</w:t>
      </w:r>
      <w:r w:rsidR="009447EC" w:rsidRPr="00407248">
        <w:rPr>
          <w:rFonts w:ascii="Palatino Linotype" w:hAnsi="Palatino Linotype"/>
          <w:i/>
          <w:iCs/>
          <w:color w:val="000000"/>
          <w:szCs w:val="22"/>
        </w:rPr>
        <w:t xml:space="preserve"> Por ese motivo, </w:t>
      </w:r>
      <w:r w:rsidR="009447EC" w:rsidRPr="00407248">
        <w:rPr>
          <w:rFonts w:ascii="Palatino Linotype" w:hAnsi="Palatino Linotype"/>
          <w:b/>
          <w:bCs/>
          <w:i/>
          <w:iCs/>
          <w:color w:val="000000"/>
          <w:szCs w:val="22"/>
        </w:rPr>
        <w:t>requiero se complemente la información con dichas facturas o en su caso la justificación correspondiente de la omisión a brindar el servicio de estacionamiento en dicho edificio.</w:t>
      </w:r>
      <w:r w:rsidR="009447EC" w:rsidRPr="00407248">
        <w:rPr>
          <w:rFonts w:ascii="Palatino Linotype" w:hAnsi="Palatino Linotype"/>
          <w:i/>
          <w:iCs/>
          <w:color w:val="000000" w:themeColor="text1"/>
          <w:szCs w:val="22"/>
        </w:rPr>
        <w:t>” (Sic).</w:t>
      </w:r>
    </w:p>
    <w:p w14:paraId="46E43064" w14:textId="77777777" w:rsidR="00E81E7B" w:rsidRPr="00407248" w:rsidRDefault="00E81E7B" w:rsidP="00E81E7B">
      <w:pPr>
        <w:spacing w:line="360" w:lineRule="auto"/>
        <w:ind w:right="49"/>
        <w:contextualSpacing/>
        <w:jc w:val="both"/>
        <w:rPr>
          <w:rFonts w:ascii="Palatino Linotype" w:hAnsi="Palatino Linotype"/>
          <w:color w:val="000000"/>
        </w:rPr>
      </w:pPr>
    </w:p>
    <w:p w14:paraId="08F99924" w14:textId="43DA10CB" w:rsidR="0039710F" w:rsidRPr="00407248" w:rsidRDefault="008D285B" w:rsidP="00586F37">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Ahora </w:t>
      </w:r>
      <w:r w:rsidRPr="00407248">
        <w:rPr>
          <w:rFonts w:ascii="Palatino Linotype" w:eastAsia="MS Mincho" w:hAnsi="Palatino Linotype"/>
          <w:lang w:val="es-ES_tradnl" w:eastAsia="es-ES"/>
        </w:rPr>
        <w:t xml:space="preserve">bien, </w:t>
      </w:r>
      <w:r w:rsidR="009447EC" w:rsidRPr="00407248">
        <w:rPr>
          <w:rFonts w:ascii="Palatino Linotype" w:eastAsia="MS Mincho" w:hAnsi="Palatino Linotype"/>
          <w:lang w:val="es-ES_tradnl" w:eastAsia="es-ES"/>
        </w:rPr>
        <w:t xml:space="preserve">se advierte que </w:t>
      </w:r>
      <w:r w:rsidRPr="00407248">
        <w:rPr>
          <w:rFonts w:ascii="Palatino Linotype" w:eastAsia="MS Mincho" w:hAnsi="Palatino Linotype"/>
          <w:lang w:val="es-ES_tradnl" w:eastAsia="es-ES"/>
        </w:rPr>
        <w:t xml:space="preserve">hay </w:t>
      </w:r>
      <w:r w:rsidRPr="00407248">
        <w:rPr>
          <w:rFonts w:ascii="Palatino Linotype" w:eastAsia="Palatino Linotype" w:hAnsi="Palatino Linotype" w:cs="Palatino Linotype"/>
        </w:rPr>
        <w:t xml:space="preserve">elementos entregados en respuesta por parte del </w:t>
      </w:r>
      <w:r w:rsidRPr="00407248">
        <w:rPr>
          <w:rFonts w:ascii="Palatino Linotype" w:eastAsia="Palatino Linotype" w:hAnsi="Palatino Linotype" w:cs="Palatino Linotype"/>
          <w:b/>
        </w:rPr>
        <w:t>SUJETO OBLIGADO</w:t>
      </w:r>
      <w:r w:rsidRPr="00407248">
        <w:rPr>
          <w:rFonts w:ascii="Palatino Linotype" w:eastAsia="Palatino Linotype" w:hAnsi="Palatino Linotype" w:cs="Palatino Linotype"/>
        </w:rPr>
        <w:t xml:space="preserve"> sobre los cuales </w:t>
      </w:r>
      <w:r w:rsidRPr="00407248">
        <w:rPr>
          <w:rFonts w:ascii="Palatino Linotype" w:eastAsia="Palatino Linotype" w:hAnsi="Palatino Linotype" w:cs="Palatino Linotype"/>
          <w:bCs/>
        </w:rPr>
        <w:t>el Particular no</w:t>
      </w:r>
      <w:r w:rsidRPr="00407248">
        <w:rPr>
          <w:rFonts w:ascii="Palatino Linotype" w:eastAsia="Palatino Linotype" w:hAnsi="Palatino Linotype" w:cs="Palatino Linotype"/>
        </w:rPr>
        <w:t xml:space="preserve"> se inconformó.</w:t>
      </w:r>
    </w:p>
    <w:p w14:paraId="6A74A370" w14:textId="77777777" w:rsidR="0039710F" w:rsidRPr="00407248" w:rsidRDefault="0039710F" w:rsidP="0039710F">
      <w:pPr>
        <w:pStyle w:val="Prrafodelista"/>
        <w:rPr>
          <w:rFonts w:ascii="Palatino Linotype" w:hAnsi="Palatino Linotype"/>
          <w:color w:val="000000"/>
        </w:rPr>
      </w:pPr>
    </w:p>
    <w:p w14:paraId="2B62D021" w14:textId="3157E76F" w:rsidR="0039710F" w:rsidRPr="00407248" w:rsidRDefault="008D285B" w:rsidP="00586F37">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En </w:t>
      </w:r>
      <w:r w:rsidRPr="00407248">
        <w:rPr>
          <w:rFonts w:ascii="Palatino Linotype" w:eastAsia="MS Mincho" w:hAnsi="Palatino Linotype"/>
          <w:lang w:val="es-ES_tradnl" w:eastAsia="es-ES"/>
        </w:rPr>
        <w:t xml:space="preserve">este sentido, </w:t>
      </w:r>
      <w:r w:rsidRPr="00407248">
        <w:rPr>
          <w:rFonts w:ascii="Palatino Linotype" w:eastAsia="Palatino Linotype" w:hAnsi="Palatino Linotype" w:cs="Palatino Linotype"/>
        </w:rPr>
        <w:t>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w:t>
      </w:r>
    </w:p>
    <w:p w14:paraId="145652F0" w14:textId="77777777" w:rsidR="008D285B" w:rsidRPr="00407248" w:rsidRDefault="008D285B" w:rsidP="008D285B">
      <w:pPr>
        <w:spacing w:line="360" w:lineRule="auto"/>
        <w:ind w:right="49"/>
        <w:contextualSpacing/>
        <w:jc w:val="both"/>
        <w:rPr>
          <w:rFonts w:ascii="Palatino Linotype" w:hAnsi="Palatino Linotype"/>
          <w:color w:val="000000"/>
        </w:rPr>
      </w:pPr>
    </w:p>
    <w:p w14:paraId="45588ED0" w14:textId="5790F806" w:rsidR="0039710F" w:rsidRPr="00407248" w:rsidRDefault="008D285B" w:rsidP="00586F37">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Sirve </w:t>
      </w:r>
      <w:r w:rsidRPr="00407248">
        <w:rPr>
          <w:rFonts w:ascii="Palatino Linotype" w:eastAsia="MS Mincho" w:hAnsi="Palatino Linotype"/>
          <w:lang w:val="es-ES_tradnl" w:eastAsia="es-ES"/>
        </w:rPr>
        <w:t xml:space="preserve">de sustento, </w:t>
      </w:r>
      <w:r w:rsidRPr="00407248">
        <w:rPr>
          <w:rFonts w:ascii="Palatino Linotype" w:eastAsia="Palatino Linotype" w:hAnsi="Palatino Linotype" w:cs="Palatino Linotype"/>
        </w:rPr>
        <w:t>la tesis jurisprudencial número VI.3o.C. J/60, publicada en el Semanario Judicial de la Federación y su Gaceta bajo el número de registro 176,608 que a la letra dice:</w:t>
      </w:r>
    </w:p>
    <w:p w14:paraId="6F87E61A" w14:textId="72699D64" w:rsidR="008D285B" w:rsidRPr="00407248" w:rsidRDefault="008D285B" w:rsidP="008D285B">
      <w:pPr>
        <w:spacing w:line="360" w:lineRule="auto"/>
        <w:ind w:right="49"/>
        <w:contextualSpacing/>
        <w:jc w:val="both"/>
        <w:rPr>
          <w:rFonts w:ascii="Palatino Linotype" w:hAnsi="Palatino Linotype"/>
          <w:color w:val="000000"/>
        </w:rPr>
      </w:pPr>
    </w:p>
    <w:p w14:paraId="53FB2CD1" w14:textId="77777777" w:rsidR="008D285B" w:rsidRPr="00407248" w:rsidRDefault="008D285B" w:rsidP="008D285B">
      <w:pPr>
        <w:tabs>
          <w:tab w:val="left" w:pos="851"/>
        </w:tabs>
        <w:ind w:left="567" w:right="616"/>
        <w:jc w:val="both"/>
        <w:rPr>
          <w:rFonts w:ascii="Palatino Linotype" w:eastAsia="Palatino Linotype" w:hAnsi="Palatino Linotype" w:cs="Palatino Linotype"/>
          <w:i/>
          <w:sz w:val="22"/>
          <w:szCs w:val="22"/>
        </w:rPr>
      </w:pPr>
      <w:r w:rsidRPr="00407248">
        <w:rPr>
          <w:rFonts w:ascii="Palatino Linotype" w:eastAsia="Palatino Linotype" w:hAnsi="Palatino Linotype" w:cs="Palatino Linotype"/>
          <w:b/>
          <w:i/>
          <w:sz w:val="22"/>
          <w:szCs w:val="22"/>
        </w:rPr>
        <w:lastRenderedPageBreak/>
        <w:t xml:space="preserve">“ACTOS CONSENTIDOS. SON LOS QUE NO SE IMPUGNAN MEDIANTE EL RECURSO IDÓNEO. </w:t>
      </w:r>
      <w:r w:rsidRPr="00407248">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269493" w14:textId="77777777" w:rsidR="008D285B" w:rsidRPr="00407248" w:rsidRDefault="008D285B" w:rsidP="008D285B">
      <w:pPr>
        <w:spacing w:line="360" w:lineRule="auto"/>
        <w:ind w:right="49"/>
        <w:contextualSpacing/>
        <w:jc w:val="both"/>
        <w:rPr>
          <w:rFonts w:ascii="Palatino Linotype" w:hAnsi="Palatino Linotype"/>
          <w:color w:val="000000"/>
        </w:rPr>
      </w:pPr>
    </w:p>
    <w:p w14:paraId="1D0491A5" w14:textId="577739A2" w:rsidR="008D285B" w:rsidRPr="00407248" w:rsidRDefault="008D285B" w:rsidP="00586F37">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De </w:t>
      </w:r>
      <w:r w:rsidRPr="00407248">
        <w:rPr>
          <w:rFonts w:ascii="Palatino Linotype" w:eastAsia="MS Mincho" w:hAnsi="Palatino Linotype"/>
          <w:lang w:val="es-ES_tradnl" w:eastAsia="es-ES"/>
        </w:rPr>
        <w:t xml:space="preserve">la </w:t>
      </w:r>
      <w:r w:rsidRPr="00407248">
        <w:rPr>
          <w:rFonts w:ascii="Palatino Linotype" w:eastAsia="Palatino Linotype" w:hAnsi="Palatino Linotype" w:cs="Palatino Linotype"/>
        </w:rPr>
        <w:t xml:space="preserve">interpretación del criterio antes citado, se advierte que cuando el Particular impugnó la respuesta del </w:t>
      </w:r>
      <w:r w:rsidRPr="00407248">
        <w:rPr>
          <w:rFonts w:ascii="Palatino Linotype" w:eastAsia="Palatino Linotype" w:hAnsi="Palatino Linotype" w:cs="Palatino Linotype"/>
          <w:b/>
        </w:rPr>
        <w:t>SUJETO OBLIGADO</w:t>
      </w:r>
      <w:r w:rsidRPr="00407248">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el Particular está conforme con la respuesta proporcionada por </w:t>
      </w:r>
      <w:r w:rsidRPr="00407248">
        <w:rPr>
          <w:rFonts w:ascii="Palatino Linotype" w:eastAsia="Palatino Linotype" w:hAnsi="Palatino Linotype" w:cs="Palatino Linotype"/>
          <w:b/>
        </w:rPr>
        <w:t>EL SUJETO OBLIGADO,</w:t>
      </w:r>
      <w:r w:rsidRPr="00407248">
        <w:rPr>
          <w:rFonts w:ascii="Palatino Linotype" w:eastAsia="Palatino Linotype" w:hAnsi="Palatino Linotype" w:cs="Palatino Linotype"/>
        </w:rPr>
        <w:t xml:space="preserve"> al no contravenir la misma.</w:t>
      </w:r>
    </w:p>
    <w:p w14:paraId="13EAD385" w14:textId="77777777" w:rsidR="008D285B" w:rsidRPr="00407248" w:rsidRDefault="008D285B" w:rsidP="008D285B">
      <w:pPr>
        <w:spacing w:line="360" w:lineRule="auto"/>
        <w:ind w:right="49"/>
        <w:contextualSpacing/>
        <w:jc w:val="both"/>
        <w:rPr>
          <w:rFonts w:ascii="Palatino Linotype" w:hAnsi="Palatino Linotype"/>
          <w:color w:val="000000"/>
        </w:rPr>
      </w:pPr>
    </w:p>
    <w:p w14:paraId="610CB86C" w14:textId="2424A4BA" w:rsidR="008D285B" w:rsidRPr="00407248" w:rsidRDefault="00BC2F3D" w:rsidP="00586F37">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 xml:space="preserve">Ante </w:t>
      </w:r>
      <w:r w:rsidRPr="00407248">
        <w:rPr>
          <w:rFonts w:ascii="Palatino Linotype" w:eastAsia="MS Mincho" w:hAnsi="Palatino Linotype"/>
          <w:lang w:val="es-ES_tradnl" w:eastAsia="es-ES"/>
        </w:rPr>
        <w:t xml:space="preserve">ello, </w:t>
      </w:r>
      <w:r w:rsidRPr="00407248">
        <w:rPr>
          <w:rFonts w:ascii="Palatino Linotype" w:eastAsia="Palatino Linotype" w:hAnsi="Palatino Linotype" w:cs="Palatino Linotype"/>
        </w:rPr>
        <w:t>es importante traer a contexto la Tesis Jurisprudencial Número 3ª./J.7/91, Publicada en el Semanario Judicial de la Federación y su Gaceta bajo el número de registro 174,177, que establece lo siguiente:</w:t>
      </w:r>
    </w:p>
    <w:p w14:paraId="2CD02819" w14:textId="17E4DBC5" w:rsidR="00BC2F3D" w:rsidRPr="00407248" w:rsidRDefault="00BC2F3D" w:rsidP="00BC2F3D">
      <w:pPr>
        <w:spacing w:line="360" w:lineRule="auto"/>
        <w:ind w:right="49"/>
        <w:contextualSpacing/>
        <w:jc w:val="both"/>
        <w:rPr>
          <w:rFonts w:ascii="Palatino Linotype" w:hAnsi="Palatino Linotype"/>
          <w:color w:val="000000"/>
        </w:rPr>
      </w:pPr>
    </w:p>
    <w:p w14:paraId="41CFC1AC" w14:textId="5C6246F2" w:rsidR="00BC2F3D" w:rsidRPr="00407248" w:rsidRDefault="00BC2F3D" w:rsidP="00BC2F3D">
      <w:pPr>
        <w:tabs>
          <w:tab w:val="left" w:pos="7937"/>
          <w:tab w:val="left" w:pos="8222"/>
        </w:tabs>
        <w:ind w:left="851" w:right="901"/>
        <w:jc w:val="both"/>
        <w:rPr>
          <w:rFonts w:ascii="Palatino Linotype" w:eastAsia="Palatino Linotype" w:hAnsi="Palatino Linotype" w:cs="Palatino Linotype"/>
          <w:i/>
          <w:sz w:val="22"/>
          <w:szCs w:val="22"/>
        </w:rPr>
      </w:pPr>
      <w:r w:rsidRPr="00407248">
        <w:rPr>
          <w:rFonts w:ascii="Palatino Linotype" w:eastAsia="Palatino Linotype" w:hAnsi="Palatino Linotype" w:cs="Palatino Linotype"/>
          <w:b/>
          <w:i/>
          <w:sz w:val="22"/>
          <w:szCs w:val="22"/>
        </w:rPr>
        <w:t xml:space="preserve">“REVISIÓN EN AMPARO. LOS RESOLUTIVOS NO COMBATIDOS DEBEN DECLARARSE FIRMES. </w:t>
      </w:r>
      <w:r w:rsidRPr="00407248">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27C93CE" w14:textId="77777777" w:rsidR="00BC2F3D" w:rsidRPr="00407248" w:rsidRDefault="00BC2F3D" w:rsidP="00BC2F3D">
      <w:pPr>
        <w:spacing w:line="360" w:lineRule="auto"/>
        <w:ind w:right="49"/>
        <w:contextualSpacing/>
        <w:jc w:val="both"/>
        <w:rPr>
          <w:rFonts w:ascii="Palatino Linotype" w:hAnsi="Palatino Linotype"/>
          <w:color w:val="000000"/>
        </w:rPr>
      </w:pPr>
    </w:p>
    <w:p w14:paraId="08468804" w14:textId="1C75D66C" w:rsidR="0037310B" w:rsidRPr="00407248" w:rsidRDefault="00BC2F3D" w:rsidP="0037310B">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407248">
        <w:rPr>
          <w:rFonts w:ascii="Palatino Linotype" w:hAnsi="Palatino Linotype"/>
          <w:color w:val="000000"/>
        </w:rPr>
        <w:t xml:space="preserve">Por lo que, </w:t>
      </w:r>
      <w:r w:rsidR="003973FE" w:rsidRPr="00407248">
        <w:rPr>
          <w:rFonts w:ascii="Palatino Linotype" w:eastAsia="MS Mincho" w:hAnsi="Palatino Linotype"/>
          <w:lang w:val="es-ES_tradnl" w:eastAsia="es-ES"/>
        </w:rPr>
        <w:t>los</w:t>
      </w:r>
      <w:r w:rsidRPr="00407248">
        <w:rPr>
          <w:rFonts w:ascii="Palatino Linotype" w:eastAsia="MS Mincho" w:hAnsi="Palatino Linotype"/>
          <w:lang w:val="es-ES_tradnl" w:eastAsia="es-ES"/>
        </w:rPr>
        <w:t xml:space="preserve"> pronunciamiento</w:t>
      </w:r>
      <w:r w:rsidR="003973FE" w:rsidRPr="00407248">
        <w:rPr>
          <w:rFonts w:ascii="Palatino Linotype" w:eastAsia="MS Mincho" w:hAnsi="Palatino Linotype"/>
          <w:lang w:val="es-ES_tradnl" w:eastAsia="es-ES"/>
        </w:rPr>
        <w:t>s</w:t>
      </w:r>
      <w:r w:rsidRPr="00407248">
        <w:rPr>
          <w:rFonts w:ascii="Palatino Linotype" w:eastAsia="MS Mincho" w:hAnsi="Palatino Linotype"/>
          <w:lang w:val="es-ES_tradnl" w:eastAsia="es-ES"/>
        </w:rPr>
        <w:t xml:space="preserve"> respecto a</w:t>
      </w:r>
      <w:r w:rsidR="003973FE" w:rsidRPr="00407248">
        <w:rPr>
          <w:rFonts w:ascii="Palatino Linotype" w:eastAsia="MS Mincho" w:hAnsi="Palatino Linotype"/>
          <w:lang w:val="es-ES_tradnl" w:eastAsia="es-ES"/>
        </w:rPr>
        <w:t xml:space="preserve"> los puntos señalados con los números 1 al 8 y 10 al 15 en la solicitud de información</w:t>
      </w:r>
      <w:r w:rsidR="0037310B" w:rsidRPr="00407248">
        <w:rPr>
          <w:rFonts w:ascii="Palatino Linotype" w:hAnsi="Palatino Linotype"/>
          <w:color w:val="000000"/>
        </w:rPr>
        <w:t xml:space="preserve">, </w:t>
      </w:r>
      <w:r w:rsidR="0037310B" w:rsidRPr="00407248">
        <w:rPr>
          <w:rFonts w:ascii="Palatino Linotype" w:hAnsi="Palatino Linotype"/>
          <w:color w:val="000000"/>
          <w:u w:val="single"/>
        </w:rPr>
        <w:t xml:space="preserve">seran considerados </w:t>
      </w:r>
      <w:r w:rsidR="0037310B" w:rsidRPr="00407248">
        <w:rPr>
          <w:rFonts w:ascii="Palatino Linotype" w:eastAsia="Palatino Linotype" w:hAnsi="Palatino Linotype" w:cs="Palatino Linotype"/>
          <w:u w:val="single"/>
        </w:rPr>
        <w:t xml:space="preserve">actos </w:t>
      </w:r>
      <w:r w:rsidR="0037310B" w:rsidRPr="00407248">
        <w:rPr>
          <w:rFonts w:ascii="Palatino Linotype" w:eastAsia="Palatino Linotype" w:hAnsi="Palatino Linotype" w:cs="Palatino Linotype"/>
          <w:u w:val="single"/>
        </w:rPr>
        <w:lastRenderedPageBreak/>
        <w:t>consentidos</w:t>
      </w:r>
      <w:r w:rsidR="0037310B" w:rsidRPr="00407248">
        <w:rPr>
          <w:rFonts w:ascii="Palatino Linotype" w:eastAsia="Palatino Linotype" w:hAnsi="Palatino Linotype" w:cs="Palatino Linotype"/>
        </w:rPr>
        <w:t xml:space="preserve"> y, en consecuencia, por las razones ya mencionadas no forma parte de la litis del presente recurso.</w:t>
      </w:r>
    </w:p>
    <w:p w14:paraId="1D676404" w14:textId="77777777" w:rsidR="0037310B" w:rsidRPr="00407248" w:rsidRDefault="0037310B" w:rsidP="0037310B">
      <w:pPr>
        <w:spacing w:line="360" w:lineRule="auto"/>
        <w:ind w:right="34"/>
        <w:contextualSpacing/>
        <w:jc w:val="both"/>
        <w:rPr>
          <w:rFonts w:ascii="Palatino Linotype" w:eastAsia="MS Mincho" w:hAnsi="Palatino Linotype"/>
          <w:lang w:val="es-ES_tradnl" w:eastAsia="es-ES"/>
        </w:rPr>
      </w:pPr>
    </w:p>
    <w:p w14:paraId="65143EAD" w14:textId="62286D2D" w:rsidR="00631E3F" w:rsidRPr="00407248" w:rsidRDefault="003973FE" w:rsidP="00971801">
      <w:pPr>
        <w:numPr>
          <w:ilvl w:val="0"/>
          <w:numId w:val="1"/>
        </w:numPr>
        <w:spacing w:line="360" w:lineRule="auto"/>
        <w:ind w:left="0" w:right="49" w:firstLine="0"/>
        <w:contextualSpacing/>
        <w:jc w:val="both"/>
        <w:rPr>
          <w:rFonts w:ascii="Palatino Linotype" w:hAnsi="Palatino Linotype"/>
          <w:color w:val="000000"/>
        </w:rPr>
      </w:pPr>
      <w:r w:rsidRPr="00407248">
        <w:rPr>
          <w:rFonts w:ascii="Palatino Linotype" w:hAnsi="Palatino Linotype"/>
          <w:color w:val="000000"/>
        </w:rPr>
        <w:t>Una vez precisado lo anterior se advierte que</w:t>
      </w:r>
      <w:r w:rsidR="00631E3F" w:rsidRPr="00407248">
        <w:rPr>
          <w:rFonts w:ascii="Palatino Linotype" w:hAnsi="Palatino Linotype"/>
          <w:color w:val="000000"/>
        </w:rPr>
        <w:t xml:space="preserve"> </w:t>
      </w:r>
      <w:r w:rsidR="00631E3F" w:rsidRPr="00407248">
        <w:rPr>
          <w:rFonts w:ascii="Palatino Linotype" w:eastAsia="Calibri" w:hAnsi="Palatino Linotype" w:cs="Arial"/>
          <w:lang w:val="es-ES" w:eastAsia="es-ES"/>
        </w:rPr>
        <w:t xml:space="preserve">el </w:t>
      </w:r>
      <w:r w:rsidR="00631E3F" w:rsidRPr="00407248">
        <w:rPr>
          <w:rFonts w:ascii="Palatino Linotype" w:eastAsia="Calibri" w:hAnsi="Palatino Linotype" w:cs="Arial"/>
          <w:b/>
          <w:bCs/>
          <w:lang w:val="es-ES" w:eastAsia="es-ES"/>
        </w:rPr>
        <w:t>SUJETO OBLIGADO</w:t>
      </w:r>
      <w:r w:rsidR="00631E3F" w:rsidRPr="00407248">
        <w:rPr>
          <w:rFonts w:ascii="Palatino Linotype" w:eastAsia="Calibri" w:hAnsi="Palatino Linotype" w:cs="Arial"/>
          <w:lang w:val="es-ES" w:eastAsia="es-ES"/>
        </w:rPr>
        <w:t xml:space="preserve"> a través el informe justificado remitió </w:t>
      </w:r>
      <w:r w:rsidR="00971801" w:rsidRPr="00407248">
        <w:rPr>
          <w:rFonts w:ascii="Palatino Linotype" w:eastAsia="Calibri" w:hAnsi="Palatino Linotype" w:cs="Arial"/>
          <w:lang w:val="es-ES" w:eastAsia="es-ES"/>
        </w:rPr>
        <w:t>tres documentales denominadas:</w:t>
      </w:r>
      <w:r w:rsidR="00631E3F" w:rsidRPr="00407248">
        <w:rPr>
          <w:rFonts w:ascii="Palatino Linotype" w:eastAsia="Calibri" w:hAnsi="Palatino Linotype" w:cs="Arial"/>
          <w:color w:val="000000" w:themeColor="text1"/>
          <w:lang w:val="es-ES" w:eastAsia="es-ES"/>
        </w:rPr>
        <w:t xml:space="preserve"> </w:t>
      </w:r>
      <w:r w:rsidR="00971801" w:rsidRPr="00407248">
        <w:rPr>
          <w:rFonts w:ascii="Palatino Linotype" w:eastAsia="Calibri" w:hAnsi="Palatino Linotype" w:cs="Arial"/>
          <w:color w:val="000000" w:themeColor="text1"/>
          <w:lang w:val="es-ES" w:eastAsia="es-ES"/>
        </w:rPr>
        <w:t>“</w:t>
      </w:r>
      <w:hyperlink r:id="rId26" w:history="1">
        <w:r w:rsidR="00971801" w:rsidRPr="00407248">
          <w:rPr>
            <w:rStyle w:val="Hipervnculo"/>
            <w:rFonts w:ascii="Palatino Linotype" w:hAnsi="Palatino Linotype" w:cs="Arial"/>
            <w:b/>
            <w:bCs/>
            <w:color w:val="000000" w:themeColor="text1"/>
            <w:u w:val="none"/>
          </w:rPr>
          <w:t>InformeRR05383DGAF.pdf</w:t>
        </w:r>
      </w:hyperlink>
      <w:r w:rsidR="00971801" w:rsidRPr="00407248">
        <w:rPr>
          <w:rFonts w:ascii="Palatino Linotype" w:hAnsi="Palatino Linotype" w:cs="Arial"/>
          <w:color w:val="000000" w:themeColor="text1"/>
        </w:rPr>
        <w:t>”, “</w:t>
      </w:r>
      <w:hyperlink r:id="rId27" w:history="1">
        <w:r w:rsidR="00971801" w:rsidRPr="00407248">
          <w:rPr>
            <w:rStyle w:val="Hipervnculo"/>
            <w:rFonts w:ascii="Palatino Linotype" w:hAnsi="Palatino Linotype" w:cs="Arial"/>
            <w:b/>
            <w:bCs/>
            <w:color w:val="000000" w:themeColor="text1"/>
            <w:u w:val="none"/>
          </w:rPr>
          <w:t>InformeJustificadoRR05383UT.pdf</w:t>
        </w:r>
      </w:hyperlink>
      <w:r w:rsidR="00971801" w:rsidRPr="00407248">
        <w:rPr>
          <w:rFonts w:ascii="Palatino Linotype" w:hAnsi="Palatino Linotype"/>
          <w:color w:val="000000" w:themeColor="text1"/>
        </w:rPr>
        <w:t>” y “</w:t>
      </w:r>
      <w:hyperlink r:id="rId28" w:history="1">
        <w:r w:rsidR="00971801" w:rsidRPr="00407248">
          <w:rPr>
            <w:rStyle w:val="Hipervnculo"/>
            <w:rFonts w:ascii="Palatino Linotype" w:hAnsi="Palatino Linotype" w:cs="Arial"/>
            <w:b/>
            <w:bCs/>
            <w:color w:val="000000" w:themeColor="text1"/>
            <w:u w:val="none"/>
          </w:rPr>
          <w:t>RequerimientoInformeRR05383DGAF.pdf</w:t>
        </w:r>
      </w:hyperlink>
      <w:r w:rsidR="00971801" w:rsidRPr="00407248">
        <w:rPr>
          <w:rFonts w:ascii="Palatino Linotype" w:hAnsi="Palatino Linotype"/>
          <w:color w:val="000000" w:themeColor="text1"/>
        </w:rPr>
        <w:t>”</w:t>
      </w:r>
      <w:r w:rsidR="00632730" w:rsidRPr="00407248">
        <w:rPr>
          <w:rFonts w:ascii="Palatino Linotype" w:hAnsi="Palatino Linotype"/>
          <w:color w:val="000000"/>
        </w:rPr>
        <w:t xml:space="preserve">, </w:t>
      </w:r>
      <w:r w:rsidR="00631E3F" w:rsidRPr="00407248">
        <w:rPr>
          <w:rFonts w:ascii="Palatino Linotype" w:hAnsi="Palatino Linotype"/>
        </w:rPr>
        <w:t>por medio de</w:t>
      </w:r>
      <w:r w:rsidR="00971801" w:rsidRPr="00407248">
        <w:rPr>
          <w:rFonts w:ascii="Palatino Linotype" w:hAnsi="Palatino Linotype"/>
        </w:rPr>
        <w:t xml:space="preserve"> </w:t>
      </w:r>
      <w:r w:rsidR="00631E3F" w:rsidRPr="00407248">
        <w:rPr>
          <w:rFonts w:ascii="Palatino Linotype" w:hAnsi="Palatino Linotype"/>
        </w:rPr>
        <w:t>l</w:t>
      </w:r>
      <w:r w:rsidR="00971801" w:rsidRPr="00407248">
        <w:rPr>
          <w:rFonts w:ascii="Palatino Linotype" w:hAnsi="Palatino Linotype"/>
        </w:rPr>
        <w:t>as</w:t>
      </w:r>
      <w:r w:rsidR="00631E3F" w:rsidRPr="00407248">
        <w:rPr>
          <w:rFonts w:ascii="Palatino Linotype" w:hAnsi="Palatino Linotype"/>
        </w:rPr>
        <w:t xml:space="preserve"> cual</w:t>
      </w:r>
      <w:r w:rsidR="00971801" w:rsidRPr="00407248">
        <w:rPr>
          <w:rFonts w:ascii="Palatino Linotype" w:hAnsi="Palatino Linotype"/>
        </w:rPr>
        <w:t>e</w:t>
      </w:r>
      <w:r w:rsidR="00632730" w:rsidRPr="00407248">
        <w:rPr>
          <w:rFonts w:ascii="Palatino Linotype" w:hAnsi="Palatino Linotype"/>
        </w:rPr>
        <w:t>s</w:t>
      </w:r>
      <w:r w:rsidR="00631E3F" w:rsidRPr="00407248">
        <w:rPr>
          <w:rFonts w:ascii="Palatino Linotype" w:hAnsi="Palatino Linotype"/>
        </w:rPr>
        <w:t xml:space="preserve"> </w:t>
      </w:r>
      <w:r w:rsidR="00971801" w:rsidRPr="00407248">
        <w:rPr>
          <w:rFonts w:ascii="Palatino Linotype" w:hAnsi="Palatino Linotype"/>
        </w:rPr>
        <w:t xml:space="preserve">no solo </w:t>
      </w:r>
      <w:r w:rsidR="00631E3F" w:rsidRPr="00407248">
        <w:rPr>
          <w:rFonts w:ascii="Palatino Linotype" w:hAnsi="Palatino Linotype"/>
        </w:rPr>
        <w:t>reiteró su respuesta inicial</w:t>
      </w:r>
      <w:r w:rsidR="00971801" w:rsidRPr="00407248">
        <w:rPr>
          <w:rFonts w:ascii="Palatino Linotype" w:hAnsi="Palatino Linotype"/>
        </w:rPr>
        <w:t>,</w:t>
      </w:r>
      <w:r w:rsidR="00631E3F" w:rsidRPr="00407248">
        <w:rPr>
          <w:rFonts w:ascii="Palatino Linotype" w:hAnsi="Palatino Linotype"/>
        </w:rPr>
        <w:t xml:space="preserve"> </w:t>
      </w:r>
      <w:r w:rsidR="00971801" w:rsidRPr="00407248">
        <w:rPr>
          <w:rFonts w:ascii="Palatino Linotype" w:hAnsi="Palatino Linotype"/>
          <w:color w:val="000000" w:themeColor="text1"/>
        </w:rPr>
        <w:t>sino que también precisó</w:t>
      </w:r>
      <w:r w:rsidR="00973269" w:rsidRPr="00407248">
        <w:rPr>
          <w:rFonts w:ascii="Palatino Linotype" w:hAnsi="Palatino Linotype"/>
          <w:color w:val="000000" w:themeColor="text1"/>
        </w:rPr>
        <w:t xml:space="preserve"> y apo</w:t>
      </w:r>
      <w:r w:rsidR="00E2380A" w:rsidRPr="00407248">
        <w:rPr>
          <w:rFonts w:ascii="Palatino Linotype" w:hAnsi="Palatino Linotype"/>
          <w:color w:val="000000" w:themeColor="text1"/>
        </w:rPr>
        <w:t>rt</w:t>
      </w:r>
      <w:r w:rsidR="00973269" w:rsidRPr="00407248">
        <w:rPr>
          <w:rFonts w:ascii="Palatino Linotype" w:hAnsi="Palatino Linotype"/>
          <w:color w:val="000000" w:themeColor="text1"/>
        </w:rPr>
        <w:t>ó información novedosa</w:t>
      </w:r>
      <w:r w:rsidR="00971801" w:rsidRPr="00407248">
        <w:rPr>
          <w:rFonts w:ascii="Palatino Linotype" w:hAnsi="Palatino Linotype"/>
          <w:color w:val="000000" w:themeColor="text1"/>
        </w:rPr>
        <w:t xml:space="preserve"> respecto al punto número 9 de la solicitud de información </w:t>
      </w:r>
      <w:r w:rsidR="00632730" w:rsidRPr="00407248">
        <w:rPr>
          <w:rFonts w:ascii="Palatino Linotype" w:hAnsi="Palatino Linotype"/>
          <w:color w:val="000000" w:themeColor="text1"/>
        </w:rPr>
        <w:t xml:space="preserve">y las </w:t>
      </w:r>
      <w:r w:rsidR="00973269" w:rsidRPr="00407248">
        <w:rPr>
          <w:rFonts w:ascii="Palatino Linotype" w:hAnsi="Palatino Linotype"/>
          <w:color w:val="000000" w:themeColor="text1"/>
        </w:rPr>
        <w:t>razones y motivos de inconformidad</w:t>
      </w:r>
      <w:r w:rsidR="00632730" w:rsidRPr="00407248">
        <w:rPr>
          <w:rFonts w:ascii="Palatino Linotype" w:hAnsi="Palatino Linotype"/>
          <w:color w:val="000000" w:themeColor="text1"/>
        </w:rPr>
        <w:t xml:space="preserve"> manifestad</w:t>
      </w:r>
      <w:r w:rsidR="00973269" w:rsidRPr="00407248">
        <w:rPr>
          <w:rFonts w:ascii="Palatino Linotype" w:hAnsi="Palatino Linotype"/>
          <w:color w:val="000000" w:themeColor="text1"/>
        </w:rPr>
        <w:t>os</w:t>
      </w:r>
      <w:r w:rsidR="00632730" w:rsidRPr="00407248">
        <w:rPr>
          <w:rFonts w:ascii="Palatino Linotype" w:hAnsi="Palatino Linotype"/>
          <w:color w:val="000000" w:themeColor="text1"/>
        </w:rPr>
        <w:t xml:space="preserve"> a través del recurso de revisión</w:t>
      </w:r>
      <w:r w:rsidR="00E2380A" w:rsidRPr="00407248">
        <w:rPr>
          <w:rFonts w:ascii="Palatino Linotype" w:hAnsi="Palatino Linotype"/>
          <w:color w:val="000000" w:themeColor="text1"/>
        </w:rPr>
        <w:t>, misma que satisfa</w:t>
      </w:r>
      <w:r w:rsidR="00F20541" w:rsidRPr="00407248">
        <w:rPr>
          <w:rFonts w:ascii="Palatino Linotype" w:hAnsi="Palatino Linotype"/>
          <w:color w:val="000000" w:themeColor="text1"/>
        </w:rPr>
        <w:t>c</w:t>
      </w:r>
      <w:r w:rsidR="00E2380A" w:rsidRPr="00407248">
        <w:rPr>
          <w:rFonts w:ascii="Palatino Linotype" w:hAnsi="Palatino Linotype"/>
          <w:color w:val="000000" w:themeColor="text1"/>
        </w:rPr>
        <w:t>e e</w:t>
      </w:r>
      <w:r w:rsidR="00F20541" w:rsidRPr="00407248">
        <w:rPr>
          <w:rFonts w:ascii="Palatino Linotype" w:hAnsi="Palatino Linotype"/>
          <w:color w:val="000000" w:themeColor="text1"/>
        </w:rPr>
        <w:t>l</w:t>
      </w:r>
      <w:r w:rsidR="00E2380A" w:rsidRPr="00407248">
        <w:rPr>
          <w:rFonts w:ascii="Palatino Linotype" w:hAnsi="Palatino Linotype"/>
          <w:color w:val="000000" w:themeColor="text1"/>
        </w:rPr>
        <w:t xml:space="preserve"> requerimiento del particular en los sigui</w:t>
      </w:r>
      <w:r w:rsidR="00F20541" w:rsidRPr="00407248">
        <w:rPr>
          <w:rFonts w:ascii="Palatino Linotype" w:hAnsi="Palatino Linotype"/>
          <w:color w:val="000000" w:themeColor="text1"/>
        </w:rPr>
        <w:t>e</w:t>
      </w:r>
      <w:r w:rsidR="00E2380A" w:rsidRPr="00407248">
        <w:rPr>
          <w:rFonts w:ascii="Palatino Linotype" w:hAnsi="Palatino Linotype"/>
          <w:color w:val="000000" w:themeColor="text1"/>
        </w:rPr>
        <w:t>ntes términos</w:t>
      </w:r>
      <w:r w:rsidR="00632730" w:rsidRPr="00407248">
        <w:rPr>
          <w:rFonts w:ascii="Palatino Linotype" w:hAnsi="Palatino Linotype"/>
          <w:color w:val="000000" w:themeColor="text1"/>
        </w:rPr>
        <w:t xml:space="preserve">: </w:t>
      </w:r>
      <w:r w:rsidR="00632730" w:rsidRPr="00407248">
        <w:rPr>
          <w:rFonts w:ascii="Palatino Linotype" w:hAnsi="Palatino Linotype" w:cs="Arial"/>
          <w:bCs/>
          <w:i/>
          <w:iCs/>
          <w:u w:val="single"/>
        </w:rPr>
        <w:t xml:space="preserve">“…en el pago del inmueble incluye los espacios de estacionamiento, por lo cual dicho </w:t>
      </w:r>
      <w:r w:rsidR="00632730" w:rsidRPr="00407248">
        <w:rPr>
          <w:rFonts w:ascii="Palatino Linotype" w:hAnsi="Palatino Linotype" w:cs="Arial"/>
          <w:b/>
          <w:i/>
          <w:iCs/>
          <w:u w:val="single"/>
        </w:rPr>
        <w:t>monto se referencia en la misma factura.”</w:t>
      </w:r>
      <w:r w:rsidR="00632730" w:rsidRPr="00407248">
        <w:rPr>
          <w:rFonts w:ascii="Palatino Linotype" w:hAnsi="Palatino Linotype" w:cs="Arial"/>
          <w:bCs/>
          <w:i/>
          <w:iCs/>
          <w:u w:val="single"/>
        </w:rPr>
        <w:t xml:space="preserve"> (Sic)</w:t>
      </w:r>
      <w:r w:rsidR="00632730" w:rsidRPr="00407248">
        <w:rPr>
          <w:rFonts w:ascii="Palatino Linotype" w:hAnsi="Palatino Linotype" w:cs="Arial"/>
          <w:bCs/>
        </w:rPr>
        <w:t xml:space="preserve">; asimismo, señaló: </w:t>
      </w:r>
      <w:r w:rsidR="00632730" w:rsidRPr="00407248">
        <w:rPr>
          <w:rFonts w:ascii="Palatino Linotype" w:hAnsi="Palatino Linotype" w:cs="Arial"/>
          <w:bCs/>
          <w:i/>
          <w:iCs/>
          <w:u w:val="single"/>
        </w:rPr>
        <w:t xml:space="preserve">“… es oportuno precisar que además </w:t>
      </w:r>
      <w:r w:rsidR="00632730" w:rsidRPr="00407248">
        <w:rPr>
          <w:rFonts w:ascii="Palatino Linotype" w:hAnsi="Palatino Linotype" w:cs="Arial"/>
          <w:b/>
          <w:i/>
          <w:iCs/>
          <w:u w:val="single"/>
        </w:rPr>
        <w:t>de los lugares de estacionamiento con que se cuentan en virtud de los arrendamientos señalados, no se advierte en la contratación sobre lugares de estacionamiento adicionales, o bien de la existencia de apoyos económicos a las y los Servidores Públicos para cubrir dicho servicio</w:t>
      </w:r>
      <w:r w:rsidR="00632730" w:rsidRPr="00407248">
        <w:rPr>
          <w:rFonts w:ascii="Palatino Linotype" w:hAnsi="Palatino Linotype" w:cs="Arial"/>
          <w:bCs/>
          <w:i/>
          <w:iCs/>
          <w:u w:val="single"/>
        </w:rPr>
        <w:t>…” (Sic)</w:t>
      </w:r>
      <w:r w:rsidR="00632730" w:rsidRPr="00407248">
        <w:rPr>
          <w:rFonts w:ascii="Palatino Linotype" w:hAnsi="Palatino Linotype" w:cs="Arial"/>
          <w:bCs/>
          <w:i/>
          <w:iCs/>
        </w:rPr>
        <w:t>.</w:t>
      </w:r>
    </w:p>
    <w:p w14:paraId="47136482" w14:textId="77777777" w:rsidR="004C0E29" w:rsidRPr="00407248" w:rsidRDefault="004C0E29" w:rsidP="00632730">
      <w:pPr>
        <w:ind w:right="539"/>
        <w:contextualSpacing/>
        <w:jc w:val="both"/>
        <w:rPr>
          <w:rFonts w:ascii="Palatino Linotype" w:eastAsiaTheme="minorEastAsia" w:hAnsi="Palatino Linotype"/>
          <w:i/>
          <w:iCs/>
          <w:sz w:val="22"/>
          <w:szCs w:val="22"/>
          <w:lang w:val="es-ES_tradnl" w:eastAsia="es-ES"/>
        </w:rPr>
      </w:pPr>
    </w:p>
    <w:p w14:paraId="29EE0933" w14:textId="4D3BA1FE" w:rsidR="00336882" w:rsidRPr="00407248" w:rsidRDefault="001E2C81" w:rsidP="00336882">
      <w:pPr>
        <w:pStyle w:val="Prrafodelista"/>
        <w:numPr>
          <w:ilvl w:val="0"/>
          <w:numId w:val="19"/>
        </w:numPr>
        <w:ind w:right="539" w:hanging="153"/>
        <w:jc w:val="both"/>
        <w:rPr>
          <w:rFonts w:ascii="Palatino Linotype" w:hAnsi="Palatino Linotype" w:cs="Arial"/>
          <w:color w:val="000000" w:themeColor="text1"/>
          <w:szCs w:val="22"/>
        </w:rPr>
      </w:pPr>
      <w:hyperlink r:id="rId29" w:history="1">
        <w:r w:rsidR="00336882" w:rsidRPr="00407248">
          <w:rPr>
            <w:rStyle w:val="Hipervnculo"/>
            <w:rFonts w:ascii="Palatino Linotype" w:hAnsi="Palatino Linotype" w:cs="Arial"/>
            <w:b/>
            <w:bCs/>
            <w:color w:val="000000" w:themeColor="text1"/>
            <w:szCs w:val="22"/>
          </w:rPr>
          <w:t>InformeRR05383DGAF.pdf</w:t>
        </w:r>
      </w:hyperlink>
      <w:r w:rsidR="00336882" w:rsidRPr="00407248">
        <w:rPr>
          <w:rFonts w:ascii="Palatino Linotype" w:hAnsi="Palatino Linotype" w:cs="Arial"/>
          <w:color w:val="000000" w:themeColor="text1"/>
          <w:szCs w:val="22"/>
        </w:rPr>
        <w:t xml:space="preserve">: </w:t>
      </w:r>
      <w:r w:rsidR="00336882" w:rsidRPr="00407248">
        <w:rPr>
          <w:rFonts w:ascii="Palatino Linotype" w:hAnsi="Palatino Linotype" w:cs="Arial"/>
          <w:bCs/>
        </w:rPr>
        <w:t>Oficio número INFOEM/UT/280/2021 del 16 de noviembre de 2021, suscrito y sigando por el Titular de la Unidad de Transparencia, dirigido al Director General de Administración y Finanzas, a través del cual le solicitó remitiera el informe de la respuesta a la solicitud de información, emitida por la Unidad Administrativa a su cargo.</w:t>
      </w:r>
    </w:p>
    <w:p w14:paraId="03C2714F" w14:textId="132CBD5E" w:rsidR="00717950" w:rsidRPr="00407248" w:rsidRDefault="00717950" w:rsidP="00717950">
      <w:pPr>
        <w:pStyle w:val="Prrafodelista"/>
        <w:ind w:right="539"/>
        <w:jc w:val="both"/>
        <w:rPr>
          <w:rFonts w:ascii="Palatino Linotype" w:hAnsi="Palatino Linotype" w:cs="Arial"/>
          <w:color w:val="000000" w:themeColor="text1"/>
          <w:szCs w:val="22"/>
        </w:rPr>
      </w:pPr>
    </w:p>
    <w:p w14:paraId="13799CC3" w14:textId="30AE8EDB" w:rsidR="00336882" w:rsidRPr="00407248" w:rsidRDefault="00973269" w:rsidP="00973269">
      <w:pPr>
        <w:pStyle w:val="Prrafodelista"/>
        <w:ind w:left="0"/>
        <w:rPr>
          <w:rFonts w:ascii="Palatino Linotype" w:hAnsi="Palatino Linotype" w:cs="Arial"/>
          <w:bCs/>
        </w:rPr>
      </w:pPr>
      <w:r w:rsidRPr="00407248">
        <w:rPr>
          <w:rFonts w:ascii="Palatino Linotype" w:hAnsi="Palatino Linotype" w:cs="Arial"/>
          <w:bCs/>
          <w:noProof/>
        </w:rPr>
        <w:lastRenderedPageBreak/>
        <w:drawing>
          <wp:inline distT="0" distB="0" distL="0" distR="0" wp14:anchorId="33AB3170" wp14:editId="74C2FDDB">
            <wp:extent cx="5742940" cy="6116955"/>
            <wp:effectExtent l="12700" t="12700" r="10160" b="171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30">
                      <a:extLst>
                        <a:ext uri="{28A0092B-C50C-407E-A947-70E740481C1C}">
                          <a14:useLocalDpi xmlns:a14="http://schemas.microsoft.com/office/drawing/2010/main" val="0"/>
                        </a:ext>
                      </a:extLst>
                    </a:blip>
                    <a:stretch>
                      <a:fillRect/>
                    </a:stretch>
                  </pic:blipFill>
                  <pic:spPr>
                    <a:xfrm>
                      <a:off x="0" y="0"/>
                      <a:ext cx="5742940" cy="6116955"/>
                    </a:xfrm>
                    <a:prstGeom prst="rect">
                      <a:avLst/>
                    </a:prstGeom>
                    <a:ln>
                      <a:solidFill>
                        <a:schemeClr val="tx1"/>
                      </a:solidFill>
                    </a:ln>
                  </pic:spPr>
                </pic:pic>
              </a:graphicData>
            </a:graphic>
          </wp:inline>
        </w:drawing>
      </w:r>
    </w:p>
    <w:p w14:paraId="2C92641A" w14:textId="1919928F" w:rsidR="00336882" w:rsidRPr="00407248" w:rsidRDefault="00717950" w:rsidP="00973269">
      <w:pPr>
        <w:pStyle w:val="Prrafodelista"/>
        <w:ind w:left="0"/>
        <w:jc w:val="center"/>
        <w:rPr>
          <w:rFonts w:ascii="Palatino Linotype" w:hAnsi="Palatino Linotype" w:cs="Arial"/>
          <w:bCs/>
        </w:rPr>
      </w:pPr>
      <w:r w:rsidRPr="00407248">
        <w:rPr>
          <w:rFonts w:ascii="Palatino Linotype" w:hAnsi="Palatino Linotype" w:cs="Arial"/>
          <w:bCs/>
          <w:noProof/>
        </w:rPr>
        <w:lastRenderedPageBreak/>
        <w:drawing>
          <wp:inline distT="0" distB="0" distL="0" distR="0" wp14:anchorId="05184222" wp14:editId="3707867E">
            <wp:extent cx="5742940" cy="6102985"/>
            <wp:effectExtent l="0" t="0" r="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31">
                      <a:extLst>
                        <a:ext uri="{28A0092B-C50C-407E-A947-70E740481C1C}">
                          <a14:useLocalDpi xmlns:a14="http://schemas.microsoft.com/office/drawing/2010/main" val="0"/>
                        </a:ext>
                      </a:extLst>
                    </a:blip>
                    <a:stretch>
                      <a:fillRect/>
                    </a:stretch>
                  </pic:blipFill>
                  <pic:spPr>
                    <a:xfrm>
                      <a:off x="0" y="0"/>
                      <a:ext cx="5742940" cy="6102985"/>
                    </a:xfrm>
                    <a:prstGeom prst="rect">
                      <a:avLst/>
                    </a:prstGeom>
                  </pic:spPr>
                </pic:pic>
              </a:graphicData>
            </a:graphic>
          </wp:inline>
        </w:drawing>
      </w:r>
    </w:p>
    <w:p w14:paraId="1AECCD76" w14:textId="0992EFCD" w:rsidR="00336882" w:rsidRPr="00407248" w:rsidRDefault="00336882" w:rsidP="00336882">
      <w:pPr>
        <w:pStyle w:val="Prrafodelista"/>
        <w:jc w:val="both"/>
        <w:rPr>
          <w:rFonts w:ascii="Palatino Linotype" w:hAnsi="Palatino Linotype" w:cs="Arial"/>
          <w:bCs/>
        </w:rPr>
      </w:pPr>
    </w:p>
    <w:p w14:paraId="65064D55" w14:textId="3DD1A91E" w:rsidR="00336882" w:rsidRPr="00407248" w:rsidRDefault="00336882" w:rsidP="00336882">
      <w:pPr>
        <w:pStyle w:val="Prrafodelista"/>
        <w:jc w:val="both"/>
        <w:rPr>
          <w:rFonts w:ascii="Palatino Linotype" w:hAnsi="Palatino Linotype" w:cs="Arial"/>
          <w:bCs/>
        </w:rPr>
      </w:pPr>
    </w:p>
    <w:p w14:paraId="2F51CBAD" w14:textId="6FFF7546" w:rsidR="00336882" w:rsidRPr="00407248" w:rsidRDefault="00336882" w:rsidP="00336882">
      <w:pPr>
        <w:pStyle w:val="Prrafodelista"/>
        <w:jc w:val="both"/>
        <w:rPr>
          <w:rFonts w:ascii="Palatino Linotype" w:hAnsi="Palatino Linotype" w:cs="Arial"/>
          <w:bCs/>
        </w:rPr>
      </w:pPr>
    </w:p>
    <w:p w14:paraId="3642FEEF" w14:textId="433ADE15" w:rsidR="00336882" w:rsidRPr="00407248" w:rsidRDefault="00336882" w:rsidP="00336882">
      <w:pPr>
        <w:pStyle w:val="Prrafodelista"/>
        <w:jc w:val="both"/>
        <w:rPr>
          <w:rFonts w:ascii="Palatino Linotype" w:hAnsi="Palatino Linotype" w:cs="Arial"/>
          <w:bCs/>
        </w:rPr>
      </w:pPr>
    </w:p>
    <w:p w14:paraId="2BE3C577" w14:textId="77777777" w:rsidR="00336882" w:rsidRPr="00407248" w:rsidRDefault="00336882" w:rsidP="00717950">
      <w:pPr>
        <w:jc w:val="both"/>
        <w:rPr>
          <w:rFonts w:ascii="Palatino Linotype" w:hAnsi="Palatino Linotype" w:cs="Arial"/>
          <w:color w:val="000000" w:themeColor="text1"/>
          <w:szCs w:val="22"/>
        </w:rPr>
      </w:pPr>
    </w:p>
    <w:p w14:paraId="5C1B3B33" w14:textId="1846411C" w:rsidR="00336882" w:rsidRPr="00407248" w:rsidRDefault="001E2C81" w:rsidP="00336882">
      <w:pPr>
        <w:pStyle w:val="Prrafodelista"/>
        <w:numPr>
          <w:ilvl w:val="0"/>
          <w:numId w:val="19"/>
        </w:numPr>
        <w:ind w:right="539" w:hanging="153"/>
        <w:jc w:val="both"/>
        <w:rPr>
          <w:rFonts w:ascii="Palatino Linotype" w:hAnsi="Palatino Linotype" w:cs="Arial"/>
          <w:color w:val="000000" w:themeColor="text1"/>
          <w:szCs w:val="22"/>
        </w:rPr>
      </w:pPr>
      <w:hyperlink r:id="rId32" w:history="1">
        <w:r w:rsidR="00336882" w:rsidRPr="00407248">
          <w:rPr>
            <w:rStyle w:val="Hipervnculo"/>
            <w:rFonts w:ascii="Palatino Linotype" w:hAnsi="Palatino Linotype" w:cs="Arial"/>
            <w:b/>
            <w:bCs/>
            <w:color w:val="000000" w:themeColor="text1"/>
            <w:szCs w:val="22"/>
          </w:rPr>
          <w:t>InformeJustificadoRR05383UT.pdf</w:t>
        </w:r>
      </w:hyperlink>
      <w:r w:rsidR="00336882" w:rsidRPr="00407248">
        <w:rPr>
          <w:rFonts w:ascii="Palatino Linotype" w:hAnsi="Palatino Linotype"/>
          <w:color w:val="000000" w:themeColor="text1"/>
          <w:szCs w:val="22"/>
        </w:rPr>
        <w:t xml:space="preserve">: </w:t>
      </w:r>
      <w:r w:rsidR="00336882" w:rsidRPr="00407248">
        <w:rPr>
          <w:rFonts w:ascii="Palatino Linotype" w:hAnsi="Palatino Linotype" w:cs="Arial"/>
          <w:bCs/>
        </w:rPr>
        <w:t>Oficio número INFOEM/UT/673/2021 del 24 de noviembre de 2021, suscrito y sign</w:t>
      </w:r>
      <w:r w:rsidR="00F20541" w:rsidRPr="00407248">
        <w:rPr>
          <w:rFonts w:ascii="Palatino Linotype" w:hAnsi="Palatino Linotype" w:cs="Arial"/>
          <w:bCs/>
        </w:rPr>
        <w:t>a</w:t>
      </w:r>
      <w:r w:rsidR="00336882" w:rsidRPr="00407248">
        <w:rPr>
          <w:rFonts w:ascii="Palatino Linotype" w:hAnsi="Palatino Linotype" w:cs="Arial"/>
          <w:bCs/>
        </w:rPr>
        <w:t xml:space="preserve">do por el Titular de la Unidad de Transparencia, dirigido a la Comisionada Ponente del Recurso de Revisión, a través del cual emitió el informe justificado correspondiente, donde reiteró su respuesta inicial y como información novedosa informó que la Dirección General de Administración y Finanzas realizó la siguiente manifestación específica: </w:t>
      </w:r>
      <w:r w:rsidR="00336882" w:rsidRPr="00407248">
        <w:rPr>
          <w:rFonts w:ascii="Palatino Linotype" w:hAnsi="Palatino Linotype" w:cs="Arial"/>
          <w:bCs/>
          <w:i/>
          <w:iCs/>
          <w:u w:val="single"/>
        </w:rPr>
        <w:t>“…los lugares de estacionamiento con que se cuentan, en virtud de los arrendamientos señalados, no se advierten en la contratación sobre lugares de estacionamiento adicionales, o bien de la existencia de apoyos económicos a las y los servidores públicos para cubrir dicho servicio, por lo que no es procedente la entrega de información que no ha sido generada…” (Sic).</w:t>
      </w:r>
    </w:p>
    <w:p w14:paraId="1BBAEC9F" w14:textId="2A9C94B8" w:rsidR="00336882" w:rsidRPr="00407248" w:rsidRDefault="00336882" w:rsidP="00336882">
      <w:pPr>
        <w:ind w:right="539"/>
        <w:rPr>
          <w:rFonts w:ascii="Palatino Linotype" w:hAnsi="Palatino Linotype" w:cs="Arial"/>
          <w:color w:val="000000" w:themeColor="text1"/>
          <w:szCs w:val="22"/>
        </w:rPr>
      </w:pPr>
    </w:p>
    <w:p w14:paraId="540224C5" w14:textId="14B64883" w:rsidR="00336882" w:rsidRPr="00407248" w:rsidRDefault="00336882" w:rsidP="00336882">
      <w:pPr>
        <w:ind w:right="539"/>
        <w:jc w:val="center"/>
        <w:rPr>
          <w:rFonts w:ascii="Palatino Linotype" w:hAnsi="Palatino Linotype" w:cs="Arial"/>
          <w:color w:val="000000" w:themeColor="text1"/>
          <w:szCs w:val="22"/>
        </w:rPr>
      </w:pPr>
      <w:r w:rsidRPr="00407248">
        <w:rPr>
          <w:rFonts w:ascii="Palatino Linotype" w:hAnsi="Palatino Linotype" w:cs="Arial"/>
          <w:color w:val="000000" w:themeColor="text1"/>
          <w:szCs w:val="22"/>
        </w:rPr>
        <w:t>(…)</w:t>
      </w:r>
    </w:p>
    <w:p w14:paraId="08ED70AF" w14:textId="7D4DCB29" w:rsidR="00336882" w:rsidRPr="00407248" w:rsidRDefault="00336882" w:rsidP="00717950">
      <w:pPr>
        <w:pStyle w:val="Prrafodelista"/>
        <w:ind w:left="0" w:right="-28"/>
        <w:rPr>
          <w:rFonts w:ascii="Palatino Linotype" w:hAnsi="Palatino Linotype" w:cs="Arial"/>
          <w:color w:val="000000" w:themeColor="text1"/>
          <w:szCs w:val="22"/>
        </w:rPr>
      </w:pPr>
      <w:r w:rsidRPr="00407248">
        <w:rPr>
          <w:rFonts w:ascii="Palatino Linotype" w:hAnsi="Palatino Linotype" w:cs="Arial"/>
          <w:noProof/>
          <w:color w:val="000000" w:themeColor="text1"/>
          <w:szCs w:val="22"/>
        </w:rPr>
        <w:drawing>
          <wp:inline distT="0" distB="0" distL="0" distR="0" wp14:anchorId="2C77E094" wp14:editId="4FC71174">
            <wp:extent cx="5742940" cy="4173855"/>
            <wp:effectExtent l="12700" t="12700" r="10160" b="171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33">
                      <a:extLst>
                        <a:ext uri="{28A0092B-C50C-407E-A947-70E740481C1C}">
                          <a14:useLocalDpi xmlns:a14="http://schemas.microsoft.com/office/drawing/2010/main" val="0"/>
                        </a:ext>
                      </a:extLst>
                    </a:blip>
                    <a:stretch>
                      <a:fillRect/>
                    </a:stretch>
                  </pic:blipFill>
                  <pic:spPr>
                    <a:xfrm>
                      <a:off x="0" y="0"/>
                      <a:ext cx="5742940" cy="4173855"/>
                    </a:xfrm>
                    <a:prstGeom prst="rect">
                      <a:avLst/>
                    </a:prstGeom>
                    <a:ln>
                      <a:solidFill>
                        <a:schemeClr val="tx1"/>
                      </a:solidFill>
                    </a:ln>
                  </pic:spPr>
                </pic:pic>
              </a:graphicData>
            </a:graphic>
          </wp:inline>
        </w:drawing>
      </w:r>
    </w:p>
    <w:p w14:paraId="1DFC47B5" w14:textId="7257A844" w:rsidR="00336882" w:rsidRPr="00407248" w:rsidRDefault="00336882" w:rsidP="00336882">
      <w:pPr>
        <w:pStyle w:val="Prrafodelista"/>
        <w:ind w:right="539" w:hanging="153"/>
        <w:rPr>
          <w:rFonts w:ascii="Palatino Linotype" w:hAnsi="Palatino Linotype" w:cs="Arial"/>
          <w:color w:val="000000" w:themeColor="text1"/>
          <w:szCs w:val="22"/>
        </w:rPr>
      </w:pPr>
    </w:p>
    <w:p w14:paraId="27DF3DC7" w14:textId="77777777" w:rsidR="00336882" w:rsidRPr="00407248" w:rsidRDefault="00336882" w:rsidP="00336882">
      <w:pPr>
        <w:pStyle w:val="Prrafodelista"/>
        <w:ind w:right="539" w:hanging="153"/>
        <w:rPr>
          <w:rFonts w:ascii="Palatino Linotype" w:hAnsi="Palatino Linotype" w:cs="Arial"/>
          <w:color w:val="000000" w:themeColor="text1"/>
          <w:szCs w:val="22"/>
        </w:rPr>
      </w:pPr>
    </w:p>
    <w:p w14:paraId="1117B2F8" w14:textId="77777777" w:rsidR="00336882" w:rsidRPr="00407248" w:rsidRDefault="00336882" w:rsidP="00717950">
      <w:pPr>
        <w:pStyle w:val="Prrafodelista"/>
        <w:ind w:left="0" w:right="-28"/>
        <w:jc w:val="both"/>
        <w:rPr>
          <w:rFonts w:ascii="Palatino Linotype" w:hAnsi="Palatino Linotype" w:cs="Arial"/>
          <w:color w:val="000000" w:themeColor="text1"/>
          <w:szCs w:val="22"/>
        </w:rPr>
      </w:pPr>
      <w:r w:rsidRPr="00407248">
        <w:rPr>
          <w:rFonts w:ascii="Palatino Linotype" w:hAnsi="Palatino Linotype" w:cs="Arial"/>
          <w:noProof/>
          <w:color w:val="000000" w:themeColor="text1"/>
          <w:szCs w:val="22"/>
        </w:rPr>
        <w:lastRenderedPageBreak/>
        <w:drawing>
          <wp:inline distT="0" distB="0" distL="0" distR="0" wp14:anchorId="6F900289" wp14:editId="3A9E444E">
            <wp:extent cx="5742940" cy="6077585"/>
            <wp:effectExtent l="12700" t="12700" r="10160" b="184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34">
                      <a:extLst>
                        <a:ext uri="{28A0092B-C50C-407E-A947-70E740481C1C}">
                          <a14:useLocalDpi xmlns:a14="http://schemas.microsoft.com/office/drawing/2010/main" val="0"/>
                        </a:ext>
                      </a:extLst>
                    </a:blip>
                    <a:stretch>
                      <a:fillRect/>
                    </a:stretch>
                  </pic:blipFill>
                  <pic:spPr>
                    <a:xfrm>
                      <a:off x="0" y="0"/>
                      <a:ext cx="5742940" cy="6077585"/>
                    </a:xfrm>
                    <a:prstGeom prst="rect">
                      <a:avLst/>
                    </a:prstGeom>
                    <a:ln>
                      <a:solidFill>
                        <a:schemeClr val="tx1"/>
                      </a:solidFill>
                    </a:ln>
                  </pic:spPr>
                </pic:pic>
              </a:graphicData>
            </a:graphic>
          </wp:inline>
        </w:drawing>
      </w:r>
    </w:p>
    <w:p w14:paraId="1DA7DFF8" w14:textId="21DA2097" w:rsidR="00336882" w:rsidRPr="00407248" w:rsidRDefault="00336882" w:rsidP="00717950">
      <w:pPr>
        <w:pStyle w:val="Prrafodelista"/>
        <w:ind w:left="0" w:right="-28"/>
        <w:jc w:val="both"/>
        <w:rPr>
          <w:rFonts w:ascii="Palatino Linotype" w:hAnsi="Palatino Linotype" w:cs="Arial"/>
          <w:color w:val="000000" w:themeColor="text1"/>
          <w:szCs w:val="22"/>
        </w:rPr>
      </w:pPr>
      <w:r w:rsidRPr="00407248">
        <w:rPr>
          <w:rFonts w:ascii="Palatino Linotype" w:hAnsi="Palatino Linotype" w:cs="Arial"/>
          <w:noProof/>
          <w:color w:val="000000" w:themeColor="text1"/>
          <w:szCs w:val="22"/>
        </w:rPr>
        <w:lastRenderedPageBreak/>
        <w:drawing>
          <wp:inline distT="0" distB="0" distL="0" distR="0" wp14:anchorId="4820FCF3" wp14:editId="32DCCB6A">
            <wp:extent cx="5742940" cy="6147435"/>
            <wp:effectExtent l="12700" t="12700" r="10160" b="1206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35">
                      <a:extLst>
                        <a:ext uri="{28A0092B-C50C-407E-A947-70E740481C1C}">
                          <a14:useLocalDpi xmlns:a14="http://schemas.microsoft.com/office/drawing/2010/main" val="0"/>
                        </a:ext>
                      </a:extLst>
                    </a:blip>
                    <a:stretch>
                      <a:fillRect/>
                    </a:stretch>
                  </pic:blipFill>
                  <pic:spPr>
                    <a:xfrm>
                      <a:off x="0" y="0"/>
                      <a:ext cx="5742940" cy="6147435"/>
                    </a:xfrm>
                    <a:prstGeom prst="rect">
                      <a:avLst/>
                    </a:prstGeom>
                    <a:ln>
                      <a:solidFill>
                        <a:schemeClr val="tx1"/>
                      </a:solidFill>
                    </a:ln>
                  </pic:spPr>
                </pic:pic>
              </a:graphicData>
            </a:graphic>
          </wp:inline>
        </w:drawing>
      </w:r>
    </w:p>
    <w:p w14:paraId="7E1D0016" w14:textId="7E6A16EA" w:rsidR="00336882" w:rsidRPr="00407248" w:rsidRDefault="00336882" w:rsidP="00336882">
      <w:pPr>
        <w:pStyle w:val="Prrafodelista"/>
        <w:ind w:right="539" w:hanging="153"/>
        <w:jc w:val="center"/>
        <w:rPr>
          <w:rFonts w:ascii="Palatino Linotype" w:hAnsi="Palatino Linotype" w:cs="Arial"/>
          <w:b/>
          <w:bCs/>
          <w:color w:val="000000" w:themeColor="text1"/>
          <w:szCs w:val="22"/>
        </w:rPr>
      </w:pPr>
      <w:r w:rsidRPr="00407248">
        <w:rPr>
          <w:rFonts w:ascii="Palatino Linotype" w:hAnsi="Palatino Linotype" w:cs="Arial"/>
          <w:b/>
          <w:bCs/>
          <w:color w:val="000000" w:themeColor="text1"/>
          <w:szCs w:val="22"/>
        </w:rPr>
        <w:t>(…)</w:t>
      </w:r>
    </w:p>
    <w:p w14:paraId="46FE1761" w14:textId="4DFBA49E" w:rsidR="00336882" w:rsidRPr="00407248" w:rsidRDefault="00336882" w:rsidP="00336882">
      <w:pPr>
        <w:pStyle w:val="Prrafodelista"/>
        <w:ind w:right="539" w:hanging="153"/>
        <w:jc w:val="both"/>
        <w:rPr>
          <w:rFonts w:ascii="Palatino Linotype" w:hAnsi="Palatino Linotype" w:cs="Arial"/>
          <w:color w:val="000000" w:themeColor="text1"/>
          <w:szCs w:val="22"/>
        </w:rPr>
      </w:pPr>
    </w:p>
    <w:p w14:paraId="49E711B9" w14:textId="77777777" w:rsidR="00717950" w:rsidRPr="00407248" w:rsidRDefault="00717950" w:rsidP="00336882">
      <w:pPr>
        <w:pStyle w:val="Prrafodelista"/>
        <w:ind w:right="539" w:hanging="153"/>
        <w:jc w:val="both"/>
        <w:rPr>
          <w:rFonts w:ascii="Palatino Linotype" w:hAnsi="Palatino Linotype" w:cs="Arial"/>
          <w:color w:val="000000" w:themeColor="text1"/>
          <w:szCs w:val="22"/>
        </w:rPr>
      </w:pPr>
    </w:p>
    <w:p w14:paraId="3D392EC6" w14:textId="50BC0F97" w:rsidR="00336882" w:rsidRPr="00407248" w:rsidRDefault="001E2C81" w:rsidP="00717950">
      <w:pPr>
        <w:pStyle w:val="Prrafodelista"/>
        <w:numPr>
          <w:ilvl w:val="0"/>
          <w:numId w:val="19"/>
        </w:numPr>
        <w:ind w:right="539" w:hanging="153"/>
        <w:jc w:val="both"/>
        <w:rPr>
          <w:rFonts w:ascii="Palatino Linotype" w:hAnsi="Palatino Linotype" w:cs="Arial"/>
          <w:color w:val="000000" w:themeColor="text1"/>
          <w:szCs w:val="22"/>
        </w:rPr>
      </w:pPr>
      <w:hyperlink r:id="rId36" w:history="1">
        <w:r w:rsidR="00336882" w:rsidRPr="00407248">
          <w:rPr>
            <w:rStyle w:val="Hipervnculo"/>
            <w:rFonts w:ascii="Palatino Linotype" w:hAnsi="Palatino Linotype" w:cs="Arial"/>
            <w:b/>
            <w:bCs/>
            <w:color w:val="000000" w:themeColor="text1"/>
            <w:szCs w:val="22"/>
          </w:rPr>
          <w:t>RequerimientoInformeRR05383DGAF.pdf</w:t>
        </w:r>
      </w:hyperlink>
      <w:r w:rsidR="00336882" w:rsidRPr="00407248">
        <w:rPr>
          <w:rFonts w:ascii="Palatino Linotype" w:hAnsi="Palatino Linotype"/>
          <w:color w:val="000000" w:themeColor="text1"/>
          <w:szCs w:val="22"/>
        </w:rPr>
        <w:t xml:space="preserve">: </w:t>
      </w:r>
      <w:r w:rsidR="00336882" w:rsidRPr="00407248">
        <w:rPr>
          <w:rFonts w:ascii="Palatino Linotype" w:hAnsi="Palatino Linotype" w:cs="Arial"/>
          <w:bCs/>
        </w:rPr>
        <w:t>Oficio número INFOEM/DGAF/371/2021 del 23 de noviembre de 2021, suscrito y sign</w:t>
      </w:r>
      <w:r w:rsidR="00F20541" w:rsidRPr="00407248">
        <w:rPr>
          <w:rFonts w:ascii="Palatino Linotype" w:hAnsi="Palatino Linotype" w:cs="Arial"/>
          <w:bCs/>
        </w:rPr>
        <w:t>a</w:t>
      </w:r>
      <w:r w:rsidR="00336882" w:rsidRPr="00407248">
        <w:rPr>
          <w:rFonts w:ascii="Palatino Linotype" w:hAnsi="Palatino Linotype" w:cs="Arial"/>
          <w:bCs/>
        </w:rPr>
        <w:t xml:space="preserve">do por el Director General de Administración y Finanzas, dirigido a la Titular de la Unidad de Transparencia, a través del cual reiteró su respuesta inicial y respecto a las facturas señaladas en el recurso de revisión, precisó lo siguiente: </w:t>
      </w:r>
      <w:r w:rsidR="00336882" w:rsidRPr="00407248">
        <w:rPr>
          <w:rFonts w:ascii="Palatino Linotype" w:hAnsi="Palatino Linotype" w:cs="Arial"/>
          <w:bCs/>
          <w:i/>
          <w:iCs/>
          <w:u w:val="single"/>
        </w:rPr>
        <w:t>“…en el pago del inmueble incluye los espacios de estacionamiento, por lo cual dicho monto se referencia en la misma factura.” (Sic)</w:t>
      </w:r>
      <w:r w:rsidR="00336882" w:rsidRPr="00407248">
        <w:rPr>
          <w:rFonts w:ascii="Palatino Linotype" w:hAnsi="Palatino Linotype" w:cs="Arial"/>
          <w:bCs/>
        </w:rPr>
        <w:t xml:space="preserve">; asimismo, señaló lo siguiente </w:t>
      </w:r>
      <w:r w:rsidR="00336882" w:rsidRPr="00407248">
        <w:rPr>
          <w:rFonts w:ascii="Palatino Linotype" w:hAnsi="Palatino Linotype" w:cs="Arial"/>
          <w:bCs/>
          <w:i/>
          <w:iCs/>
          <w:u w:val="single"/>
        </w:rPr>
        <w:t>“… es oportuno precisar que además de los lugares de estacionamiento con que se c</w:t>
      </w:r>
      <w:r w:rsidR="00F20541" w:rsidRPr="00407248">
        <w:rPr>
          <w:rFonts w:ascii="Palatino Linotype" w:hAnsi="Palatino Linotype" w:cs="Arial"/>
          <w:bCs/>
          <w:i/>
          <w:iCs/>
          <w:u w:val="single"/>
        </w:rPr>
        <w:t>u</w:t>
      </w:r>
      <w:r w:rsidR="00336882" w:rsidRPr="00407248">
        <w:rPr>
          <w:rFonts w:ascii="Palatino Linotype" w:hAnsi="Palatino Linotype" w:cs="Arial"/>
          <w:bCs/>
          <w:i/>
          <w:iCs/>
          <w:u w:val="single"/>
        </w:rPr>
        <w:t>entan en virtud de los arrendamientos señalados, no se advierte en la contratación sobre lugares de estacionamiento adicionales, o bien de la existencia de apoyos económicos a las y los Servidores Públicos para cubrir dicho servicio…” (Sic)</w:t>
      </w:r>
    </w:p>
    <w:p w14:paraId="55C42C7B" w14:textId="77777777" w:rsidR="00336882" w:rsidRPr="00407248" w:rsidRDefault="00336882" w:rsidP="00336882"/>
    <w:p w14:paraId="08F8FC44" w14:textId="0A01AA9C" w:rsidR="004C0E29" w:rsidRPr="00407248" w:rsidRDefault="00336882" w:rsidP="00717950">
      <w:pPr>
        <w:spacing w:line="360" w:lineRule="auto"/>
        <w:ind w:right="49"/>
        <w:contextualSpacing/>
        <w:jc w:val="center"/>
        <w:rPr>
          <w:rFonts w:ascii="Palatino Linotype" w:eastAsiaTheme="minorEastAsia" w:hAnsi="Palatino Linotype"/>
          <w:lang w:val="es-ES_tradnl" w:eastAsia="es-ES"/>
        </w:rPr>
      </w:pPr>
      <w:r w:rsidRPr="00407248">
        <w:rPr>
          <w:rFonts w:ascii="Palatino Linotype" w:eastAsiaTheme="minorEastAsia" w:hAnsi="Palatino Linotype"/>
          <w:noProof/>
        </w:rPr>
        <w:drawing>
          <wp:inline distT="0" distB="0" distL="0" distR="0" wp14:anchorId="7CFAE967" wp14:editId="07F98F90">
            <wp:extent cx="4032252" cy="4409440"/>
            <wp:effectExtent l="12700" t="12700" r="19050" b="1016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37">
                      <a:extLst>
                        <a:ext uri="{28A0092B-C50C-407E-A947-70E740481C1C}">
                          <a14:useLocalDpi xmlns:a14="http://schemas.microsoft.com/office/drawing/2010/main" val="0"/>
                        </a:ext>
                      </a:extLst>
                    </a:blip>
                    <a:stretch>
                      <a:fillRect/>
                    </a:stretch>
                  </pic:blipFill>
                  <pic:spPr>
                    <a:xfrm>
                      <a:off x="0" y="0"/>
                      <a:ext cx="4034755" cy="4412177"/>
                    </a:xfrm>
                    <a:prstGeom prst="rect">
                      <a:avLst/>
                    </a:prstGeom>
                    <a:ln>
                      <a:solidFill>
                        <a:schemeClr val="tx1"/>
                      </a:solidFill>
                    </a:ln>
                  </pic:spPr>
                </pic:pic>
              </a:graphicData>
            </a:graphic>
          </wp:inline>
        </w:drawing>
      </w:r>
    </w:p>
    <w:p w14:paraId="493431C7" w14:textId="72668D23" w:rsidR="00632730" w:rsidRPr="00407248" w:rsidRDefault="00632730" w:rsidP="007F1583">
      <w:pPr>
        <w:spacing w:line="360" w:lineRule="auto"/>
        <w:ind w:right="49"/>
        <w:contextualSpacing/>
        <w:jc w:val="both"/>
        <w:rPr>
          <w:rFonts w:ascii="Palatino Linotype" w:eastAsiaTheme="minorEastAsia" w:hAnsi="Palatino Linotype"/>
          <w:lang w:val="es-ES_tradnl" w:eastAsia="es-ES"/>
        </w:rPr>
      </w:pPr>
    </w:p>
    <w:p w14:paraId="63415C7E" w14:textId="31152D2E" w:rsidR="00632730" w:rsidRPr="00407248" w:rsidRDefault="00336882" w:rsidP="007F1583">
      <w:pPr>
        <w:spacing w:line="360" w:lineRule="auto"/>
        <w:ind w:right="49"/>
        <w:contextualSpacing/>
        <w:jc w:val="both"/>
        <w:rPr>
          <w:rFonts w:ascii="Palatino Linotype" w:eastAsiaTheme="minorEastAsia" w:hAnsi="Palatino Linotype"/>
          <w:lang w:val="es-ES_tradnl" w:eastAsia="es-ES"/>
        </w:rPr>
      </w:pPr>
      <w:r w:rsidRPr="00407248">
        <w:rPr>
          <w:rFonts w:ascii="Palatino Linotype" w:eastAsiaTheme="minorEastAsia" w:hAnsi="Palatino Linotype"/>
          <w:noProof/>
        </w:rPr>
        <w:lastRenderedPageBreak/>
        <w:drawing>
          <wp:inline distT="0" distB="0" distL="0" distR="0" wp14:anchorId="34996856" wp14:editId="22B2668E">
            <wp:extent cx="5742940" cy="5673090"/>
            <wp:effectExtent l="12700" t="12700" r="10160" b="165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38">
                      <a:extLst>
                        <a:ext uri="{28A0092B-C50C-407E-A947-70E740481C1C}">
                          <a14:useLocalDpi xmlns:a14="http://schemas.microsoft.com/office/drawing/2010/main" val="0"/>
                        </a:ext>
                      </a:extLst>
                    </a:blip>
                    <a:stretch>
                      <a:fillRect/>
                    </a:stretch>
                  </pic:blipFill>
                  <pic:spPr>
                    <a:xfrm>
                      <a:off x="0" y="0"/>
                      <a:ext cx="5742940" cy="5673090"/>
                    </a:xfrm>
                    <a:prstGeom prst="rect">
                      <a:avLst/>
                    </a:prstGeom>
                    <a:ln>
                      <a:solidFill>
                        <a:schemeClr val="tx1"/>
                      </a:solidFill>
                    </a:ln>
                  </pic:spPr>
                </pic:pic>
              </a:graphicData>
            </a:graphic>
          </wp:inline>
        </w:drawing>
      </w:r>
    </w:p>
    <w:p w14:paraId="5FD76FDE" w14:textId="77777777" w:rsidR="007F1583" w:rsidRPr="00407248" w:rsidRDefault="007F1583" w:rsidP="007F1583">
      <w:pPr>
        <w:rPr>
          <w:rFonts w:ascii="Palatino Linotype" w:eastAsiaTheme="minorEastAsia" w:hAnsi="Palatino Linotype"/>
          <w:lang w:val="es-ES_tradnl" w:eastAsia="es-ES"/>
        </w:rPr>
      </w:pPr>
    </w:p>
    <w:p w14:paraId="767EA20D" w14:textId="32AD48A5"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Ahora </w:t>
      </w:r>
      <w:r w:rsidRPr="00407248">
        <w:rPr>
          <w:rFonts w:ascii="Palatino Linotype" w:eastAsia="Calibri" w:hAnsi="Palatino Linotype" w:cs="Arial"/>
          <w:color w:val="000000" w:themeColor="text1"/>
          <w:lang w:val="es-ES"/>
        </w:rPr>
        <w:t xml:space="preserve">bien, </w:t>
      </w:r>
      <w:r w:rsidRPr="00407248">
        <w:rPr>
          <w:rFonts w:ascii="Palatino Linotype" w:hAnsi="Palatino Linotype" w:cs="Arial"/>
          <w:bCs/>
        </w:rPr>
        <w:t xml:space="preserve">es dable sostener que, al haber existido un pronunciamiento por parte del </w:t>
      </w:r>
      <w:r w:rsidRPr="00407248">
        <w:rPr>
          <w:rFonts w:ascii="Palatino Linotype" w:hAnsi="Palatino Linotype" w:cs="Arial"/>
          <w:b/>
          <w:bCs/>
        </w:rPr>
        <w:t>SUJETO OBLIGADO</w:t>
      </w:r>
      <w:r w:rsidRPr="00407248">
        <w:rPr>
          <w:rFonts w:ascii="Palatino Linotype" w:hAnsi="Palatino Linotype" w:cs="Arial"/>
          <w:bCs/>
        </w:rPr>
        <w:t>, este Instituto</w:t>
      </w:r>
      <w:r w:rsidRPr="00407248">
        <w:rPr>
          <w:rFonts w:ascii="Palatino Linotype" w:hAnsi="Palatino Linotype" w:cs="Arial"/>
          <w:bCs/>
          <w:szCs w:val="22"/>
        </w:rPr>
        <w:t xml:space="preserve"> no está facultado para manifestarse </w:t>
      </w:r>
      <w:r w:rsidRPr="00407248">
        <w:rPr>
          <w:rFonts w:ascii="Palatino Linotype" w:hAnsi="Palatino Linotype" w:cs="Arial"/>
          <w:bCs/>
          <w:szCs w:val="22"/>
        </w:rPr>
        <w:lastRenderedPageBreak/>
        <w:t>sobre la veracidad de este, pues no existe precepto legal alguno en la Ley de la materia que lo faculte para que, vía recurso de revisión, pueda pronunciarse al respecto.</w:t>
      </w:r>
    </w:p>
    <w:p w14:paraId="3CC8B137" w14:textId="77777777"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0AB44751" w14:textId="398F420A"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Sirve </w:t>
      </w:r>
      <w:r w:rsidRPr="00407248">
        <w:rPr>
          <w:rFonts w:ascii="Palatino Linotype" w:hAnsi="Palatino Linotype" w:cs="Arial"/>
          <w:bCs/>
          <w:szCs w:val="22"/>
          <w:lang w:val="es-ES"/>
        </w:rPr>
        <w:t xml:space="preserve">de apoyo a lo anterior, </w:t>
      </w:r>
      <w:r w:rsidRPr="00407248">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7E54516" w14:textId="22219CA3"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0A19E24A" w14:textId="77777777" w:rsidR="008A184F" w:rsidRPr="00407248" w:rsidRDefault="008A184F" w:rsidP="008A184F">
      <w:pPr>
        <w:tabs>
          <w:tab w:val="left" w:pos="709"/>
        </w:tabs>
        <w:ind w:left="851" w:right="899"/>
        <w:jc w:val="both"/>
        <w:rPr>
          <w:rFonts w:ascii="Palatino Linotype" w:hAnsi="Palatino Linotype" w:cs="Arial"/>
          <w:b/>
          <w:bCs/>
          <w:i/>
          <w:sz w:val="22"/>
          <w:szCs w:val="22"/>
        </w:rPr>
      </w:pPr>
      <w:r w:rsidRPr="00407248">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407248">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07248">
        <w:rPr>
          <w:rFonts w:ascii="Palatino Linotype" w:hAnsi="Palatino Linotype" w:cs="Arial"/>
          <w:b/>
          <w:bCs/>
          <w:i/>
          <w:sz w:val="22"/>
          <w:szCs w:val="22"/>
        </w:rPr>
        <w:t>”</w:t>
      </w:r>
    </w:p>
    <w:p w14:paraId="5640AC2B" w14:textId="77777777"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1BF5AC55" w14:textId="53100602"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Así, </w:t>
      </w:r>
      <w:r w:rsidRPr="00407248">
        <w:rPr>
          <w:rFonts w:ascii="Palatino Linotype" w:eastAsia="Calibri" w:hAnsi="Palatino Linotype"/>
        </w:rPr>
        <w:t xml:space="preserve">este Pleno advierte que el </w:t>
      </w:r>
      <w:r w:rsidRPr="00407248">
        <w:rPr>
          <w:rFonts w:ascii="Palatino Linotype" w:eastAsia="Calibri" w:hAnsi="Palatino Linotype"/>
          <w:b/>
        </w:rPr>
        <w:t>SUJETO OBLIGADO</w:t>
      </w:r>
      <w:r w:rsidRPr="00407248">
        <w:rPr>
          <w:rFonts w:ascii="Palatino Linotype" w:eastAsia="Calibri" w:hAnsi="Palatino Linotype"/>
        </w:rPr>
        <w:t xml:space="preserve"> con la información enviada a través del informe de justificación, </w:t>
      </w:r>
      <w:r w:rsidRPr="00407248">
        <w:rPr>
          <w:rFonts w:ascii="Palatino Linotype" w:eastAsia="Calibri" w:hAnsi="Palatino Linotype"/>
          <w:b/>
        </w:rPr>
        <w:t>modificó</w:t>
      </w:r>
      <w:r w:rsidRPr="00407248">
        <w:rPr>
          <w:rFonts w:ascii="Palatino Linotype" w:eastAsia="Calibri" w:hAnsi="Palatino Linotype"/>
        </w:rPr>
        <w:t xml:space="preserve"> el acto que le dio origen al recurso de revisión, lo que trae como consecuencia que el mismo quede sin materia, actualizándose de este modo, la hipótesis jurídica contenida en la fracción III del citado artículo.</w:t>
      </w:r>
    </w:p>
    <w:p w14:paraId="28C35DA2" w14:textId="322830B8"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Calibri" w:hAnsi="Palatino Linotype"/>
        </w:rPr>
        <w:lastRenderedPageBreak/>
        <w:t xml:space="preserve">Ahora, </w:t>
      </w:r>
      <w:r w:rsidRPr="00407248">
        <w:rPr>
          <w:rFonts w:ascii="Palatino Linotype" w:eastAsia="Calibri" w:hAnsi="Palatino Linotype" w:cs="Arial"/>
          <w:color w:val="000000" w:themeColor="text1"/>
          <w:lang w:val="es-ES"/>
        </w:rPr>
        <w:t xml:space="preserve">bien, </w:t>
      </w:r>
      <w:r w:rsidRPr="00407248">
        <w:rPr>
          <w:rFonts w:ascii="Palatino Linotype" w:eastAsia="Calibri" w:hAnsi="Palatino Linotype"/>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407248">
        <w:rPr>
          <w:rFonts w:ascii="Palatino Linotype" w:eastAsia="Calibri" w:hAnsi="Palatino Linotype"/>
          <w:b/>
        </w:rPr>
        <w:t>SUJETOS OBLIGADOS</w:t>
      </w:r>
      <w:r w:rsidRPr="00407248">
        <w:rPr>
          <w:rFonts w:ascii="Palatino Linotype" w:eastAsia="Calibri" w:hAnsi="Palatino Linotype"/>
        </w:rPr>
        <w:t xml:space="preserve"> o la negativa de entrega de la misma, derivada de la solicitud de información pública.</w:t>
      </w:r>
    </w:p>
    <w:p w14:paraId="4AE1D544" w14:textId="77777777"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3731320F" w14:textId="12B93EF3"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Calibri" w:hAnsi="Palatino Linotype"/>
        </w:rPr>
        <w:t xml:space="preserve">De este modo, cuando el </w:t>
      </w:r>
      <w:r w:rsidRPr="00407248">
        <w:rPr>
          <w:rFonts w:ascii="Palatino Linotype" w:eastAsia="Calibri" w:hAnsi="Palatino Linotype"/>
          <w:b/>
        </w:rPr>
        <w:t xml:space="preserve">SUJETO OBLIGADO, </w:t>
      </w:r>
      <w:r w:rsidRPr="00407248">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407248">
        <w:rPr>
          <w:rFonts w:ascii="Palatino Linotype" w:eastAsia="Calibri" w:hAnsi="Palatino Linotype"/>
          <w:i/>
        </w:rPr>
        <w:t>litis</w:t>
      </w:r>
      <w:r w:rsidRPr="00407248">
        <w:rPr>
          <w:rFonts w:ascii="Palatino Linotype" w:eastAsia="Calibri" w:hAnsi="Palatino Linotype"/>
        </w:rPr>
        <w:t xml:space="preserve"> planteada, debido a que la afectación en su esfera de derechos fue restituida por la propia autoridad que emitió el acto motivo de impugnación.</w:t>
      </w:r>
    </w:p>
    <w:p w14:paraId="7CEBE746" w14:textId="77777777" w:rsidR="008A184F" w:rsidRPr="00407248" w:rsidRDefault="008A184F" w:rsidP="008A184F">
      <w:pPr>
        <w:pStyle w:val="Prrafodelista"/>
        <w:rPr>
          <w:rFonts w:ascii="Palatino Linotype" w:eastAsiaTheme="minorEastAsia" w:hAnsi="Palatino Linotype"/>
          <w:lang w:val="es-ES_tradnl" w:eastAsia="es-ES"/>
        </w:rPr>
      </w:pPr>
    </w:p>
    <w:p w14:paraId="67B09909" w14:textId="22730BC1"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Sirve </w:t>
      </w:r>
      <w:r w:rsidRPr="00407248">
        <w:rPr>
          <w:rFonts w:ascii="Palatino Linotype" w:eastAsia="Calibri" w:hAnsi="Palatino Linotype"/>
        </w:rPr>
        <w:t>de sustento a lo anterior la siguiente jurisprudencia por contradicción, cuyo rubro, texto y datos de identificación son los siguientes:</w:t>
      </w:r>
    </w:p>
    <w:p w14:paraId="7D2996FA" w14:textId="3F91F759" w:rsidR="008A184F" w:rsidRPr="00407248" w:rsidRDefault="008A184F" w:rsidP="008A184F">
      <w:pPr>
        <w:spacing w:line="360" w:lineRule="auto"/>
        <w:ind w:right="49"/>
        <w:contextualSpacing/>
        <w:jc w:val="both"/>
        <w:rPr>
          <w:rFonts w:ascii="Palatino Linotype" w:eastAsia="Calibri" w:hAnsi="Palatino Linotype"/>
        </w:rPr>
      </w:pPr>
    </w:p>
    <w:p w14:paraId="5DCAD4FE" w14:textId="0500947B" w:rsidR="008A184F" w:rsidRPr="00407248" w:rsidRDefault="008A184F" w:rsidP="008A184F">
      <w:pPr>
        <w:spacing w:line="360" w:lineRule="auto"/>
        <w:ind w:left="567" w:right="539"/>
        <w:contextualSpacing/>
        <w:jc w:val="both"/>
        <w:rPr>
          <w:rFonts w:ascii="Palatino Linotype" w:eastAsia="Calibri" w:hAnsi="Palatino Linotype"/>
        </w:rPr>
      </w:pPr>
      <w:r w:rsidRPr="00407248">
        <w:rPr>
          <w:rFonts w:ascii="Palatino Linotype" w:eastAsia="Calibri" w:hAnsi="Palatino Linotype"/>
          <w:b/>
          <w:i/>
          <w:sz w:val="22"/>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w:t>
      </w:r>
      <w:r w:rsidRPr="00407248">
        <w:rPr>
          <w:rFonts w:ascii="Palatino Linotype" w:eastAsia="Calibri" w:hAnsi="Palatino Linotype"/>
          <w:b/>
          <w:i/>
          <w:sz w:val="22"/>
        </w:rPr>
        <w:lastRenderedPageBreak/>
        <w:t>JUICIO DE AMPARO O EL MEDIO ORDINARIO DE DEFENSA QUE PROCEDA.</w:t>
      </w:r>
      <w:r w:rsidRPr="00407248">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923FC66" w14:textId="1836B8C4" w:rsidR="008A184F" w:rsidRPr="00407248" w:rsidRDefault="008A184F" w:rsidP="008A184F">
      <w:pPr>
        <w:tabs>
          <w:tab w:val="left" w:pos="1215"/>
        </w:tabs>
        <w:spacing w:line="360" w:lineRule="auto"/>
        <w:ind w:right="49"/>
        <w:contextualSpacing/>
        <w:jc w:val="both"/>
        <w:rPr>
          <w:rFonts w:ascii="Palatino Linotype" w:eastAsiaTheme="minorEastAsia" w:hAnsi="Palatino Linotype"/>
          <w:lang w:val="es-ES_tradnl" w:eastAsia="es-ES"/>
        </w:rPr>
      </w:pPr>
    </w:p>
    <w:p w14:paraId="664A7D84" w14:textId="2A913C7F"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La </w:t>
      </w:r>
      <w:r w:rsidRPr="00407248">
        <w:rPr>
          <w:rFonts w:ascii="Palatino Linotype" w:eastAsia="Calibri" w:hAnsi="Palatino Linotype"/>
        </w:rPr>
        <w:t>anterior jurisprudencia resulta aplicable al presente asunto, en dos aspectos:</w:t>
      </w:r>
    </w:p>
    <w:p w14:paraId="20CAA835" w14:textId="03EC7DCF"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6BC4E5E0" w14:textId="77777777" w:rsidR="008A184F" w:rsidRPr="00407248" w:rsidRDefault="008A184F" w:rsidP="008A184F">
      <w:pPr>
        <w:numPr>
          <w:ilvl w:val="0"/>
          <w:numId w:val="21"/>
        </w:numPr>
        <w:spacing w:line="360" w:lineRule="auto"/>
        <w:ind w:left="567" w:right="616" w:firstLine="0"/>
        <w:contextualSpacing/>
        <w:jc w:val="both"/>
        <w:rPr>
          <w:rFonts w:ascii="Palatino Linotype" w:eastAsia="Calibri" w:hAnsi="Palatino Linotype"/>
        </w:rPr>
      </w:pPr>
      <w:r w:rsidRPr="00407248">
        <w:rPr>
          <w:rFonts w:ascii="Palatino Linotype" w:eastAsia="Calibri" w:hAnsi="Palatino Linotype"/>
          <w:b/>
        </w:rPr>
        <w:t>La cesación de los efectos perniciosos del acto de autoridad:</w:t>
      </w:r>
      <w:r w:rsidRPr="00407248">
        <w:rPr>
          <w:rFonts w:ascii="Palatino Linotype" w:eastAsia="Calibri" w:hAnsi="Palatino Linotype"/>
        </w:rPr>
        <w:t xml:space="preserve"> Al respecto, la Ley de Transparencia contempla la figura jurídica del sobreseimiento cuando el </w:t>
      </w:r>
      <w:r w:rsidRPr="00407248">
        <w:rPr>
          <w:rFonts w:ascii="Palatino Linotype" w:eastAsia="Calibri" w:hAnsi="Palatino Linotype"/>
          <w:b/>
        </w:rPr>
        <w:t>SUJETO OBLIGADO</w:t>
      </w:r>
      <w:r w:rsidRPr="00407248">
        <w:rPr>
          <w:rFonts w:ascii="Palatino Linotype" w:eastAsia="Calibri" w:hAnsi="Palatino Linotype"/>
        </w:rPr>
        <w:t xml:space="preserve"> de </w:t>
      </w:r>
      <w:r w:rsidRPr="00407248">
        <w:rPr>
          <w:rFonts w:ascii="Palatino Linotype" w:eastAsia="Calibri" w:hAnsi="Palatino Linotype"/>
          <w:i/>
        </w:rPr>
        <w:t>motu proprio</w:t>
      </w:r>
      <w:r w:rsidRPr="00407248">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7BB3B4B6" w14:textId="77777777" w:rsidR="008A184F" w:rsidRPr="00407248" w:rsidRDefault="008A184F" w:rsidP="008A184F">
      <w:pPr>
        <w:spacing w:line="360" w:lineRule="auto"/>
        <w:ind w:left="567" w:right="616"/>
        <w:contextualSpacing/>
        <w:rPr>
          <w:rFonts w:ascii="Palatino Linotype" w:eastAsia="Calibri" w:hAnsi="Palatino Linotype"/>
        </w:rPr>
      </w:pPr>
    </w:p>
    <w:p w14:paraId="22A31983" w14:textId="5C08F44A"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r w:rsidRPr="00407248">
        <w:rPr>
          <w:rFonts w:ascii="Palatino Linotype" w:eastAsia="Calibri" w:hAnsi="Palatino Linotype"/>
          <w:b/>
        </w:rPr>
        <w:lastRenderedPageBreak/>
        <w:t>El momento procesal para modificar el acto impugnado:</w:t>
      </w:r>
      <w:r w:rsidRPr="00407248">
        <w:rPr>
          <w:rFonts w:ascii="Palatino Linotype" w:eastAsia="Calibri" w:hAnsi="Palatino Linotype"/>
        </w:rPr>
        <w:t xml:space="preserve"> Para que se actualice el sobreseimiento de un recurso de revisión, el </w:t>
      </w:r>
      <w:r w:rsidRPr="00407248">
        <w:rPr>
          <w:rFonts w:ascii="Palatino Linotype" w:eastAsia="Calibri" w:hAnsi="Palatino Linotype"/>
          <w:b/>
        </w:rPr>
        <w:t>SUJETO OBLIGADO</w:t>
      </w:r>
      <w:r w:rsidRPr="00407248">
        <w:rPr>
          <w:rFonts w:ascii="Palatino Linotype" w:eastAsia="Calibri" w:hAnsi="Palatino Linotype"/>
        </w:rPr>
        <w:t xml:space="preserve"> puede entregar o completar la información al momento de rendir su informe de justificación o </w:t>
      </w:r>
      <w:r w:rsidRPr="00407248">
        <w:rPr>
          <w:rFonts w:ascii="Palatino Linotype" w:eastAsia="Calibri" w:hAnsi="Palatino Linotype"/>
          <w:b/>
          <w:u w:val="single"/>
        </w:rPr>
        <w:t>posteriormente</w:t>
      </w:r>
      <w:r w:rsidRPr="00407248">
        <w:rPr>
          <w:rFonts w:ascii="Palatino Linotype" w:eastAsia="Calibri" w:hAnsi="Palatino Linotype"/>
        </w:rPr>
        <w:t xml:space="preserve"> a éste, siempre y cuando el Pleno del Instituto no haya dictado resolución definitiva.</w:t>
      </w:r>
    </w:p>
    <w:p w14:paraId="04DEA0A1" w14:textId="77777777"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0CBA71E2" w14:textId="01524196"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Eduardo </w:t>
      </w:r>
      <w:r w:rsidRPr="00407248">
        <w:rPr>
          <w:rFonts w:ascii="Palatino Linotype" w:eastAsia="Calibri" w:hAnsi="Palatino Linotype" w:cs="Arial"/>
          <w:color w:val="000000" w:themeColor="text1"/>
          <w:lang w:val="es-ES"/>
        </w:rPr>
        <w:t xml:space="preserve">Pallares, </w:t>
      </w:r>
      <w:r w:rsidRPr="00407248">
        <w:rPr>
          <w:rFonts w:ascii="Palatino Linotype" w:eastAsia="Calibri" w:hAnsi="Palatino Linotype"/>
        </w:rPr>
        <w:t xml:space="preserve">en su artículo </w:t>
      </w:r>
      <w:r w:rsidRPr="00407248">
        <w:rPr>
          <w:rFonts w:ascii="Palatino Linotype" w:eastAsia="Calibri" w:hAnsi="Palatino Linotype"/>
          <w:i/>
        </w:rPr>
        <w:t>“La caducidad y el sobreseimiento en el amparo”</w:t>
      </w:r>
      <w:r w:rsidRPr="00407248">
        <w:rPr>
          <w:rFonts w:ascii="Palatino Linotype" w:eastAsia="Calibri" w:hAnsi="Palatino Linotype"/>
        </w:rPr>
        <w:t xml:space="preserve">, cita la definición de Aguilera Paz, aduciendo que se </w:t>
      </w:r>
      <w:r w:rsidRPr="00407248">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407248">
        <w:rPr>
          <w:rFonts w:ascii="Palatino Linotype" w:eastAsia="Calibri" w:hAnsi="Palatino Linotype"/>
        </w:rPr>
        <w:t>. Asimismo, señala que existe el sobreseimiento provisional y el definitivo</w:t>
      </w:r>
      <w:r w:rsidRPr="00407248">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4BAAB7B6" w14:textId="77777777"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59464FB6" w14:textId="6A578069"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Así, </w:t>
      </w:r>
      <w:r w:rsidRPr="00407248">
        <w:rPr>
          <w:rFonts w:ascii="Palatino Linotype" w:eastAsia="Calibri" w:hAnsi="Palatino Linotype"/>
        </w:rPr>
        <w:t xml:space="preserve">para la doctrina el sobreseimiento provoca que un procedimiento se suspenda o se resuelva en definitiva </w:t>
      </w:r>
      <w:r w:rsidRPr="00407248">
        <w:rPr>
          <w:rFonts w:ascii="Palatino Linotype" w:eastAsia="Calibri" w:hAnsi="Palatino Linotype"/>
          <w:b/>
          <w:u w:val="single"/>
        </w:rPr>
        <w:t xml:space="preserve">sin que se entre al estudio de los agravios o motivos de inconformidad. </w:t>
      </w:r>
      <w:r w:rsidRPr="00407248">
        <w:rPr>
          <w:rFonts w:ascii="Palatino Linotype" w:eastAsia="Calibri" w:hAnsi="Palatino Linotype"/>
        </w:rPr>
        <w:t>Este mismo criterio es compartido por el más alto tribunal del país en múltiples jurisprudencias, por lo que a continuación se agrega una de ellas que sirve como orientador en esta resolución:</w:t>
      </w:r>
    </w:p>
    <w:p w14:paraId="39E61D2D" w14:textId="1A7997B3"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08D0A17C" w14:textId="77777777" w:rsidR="008A184F" w:rsidRPr="00407248" w:rsidRDefault="008A184F" w:rsidP="008A184F">
      <w:pPr>
        <w:spacing w:line="360" w:lineRule="auto"/>
        <w:ind w:left="567" w:right="565"/>
        <w:contextualSpacing/>
        <w:jc w:val="both"/>
        <w:rPr>
          <w:rFonts w:ascii="Palatino Linotype" w:eastAsia="Calibri" w:hAnsi="Palatino Linotype"/>
          <w:i/>
          <w:sz w:val="22"/>
          <w:lang w:val="es-AR"/>
        </w:rPr>
      </w:pPr>
      <w:r w:rsidRPr="00407248">
        <w:rPr>
          <w:rFonts w:ascii="Palatino Linotype" w:eastAsia="Calibri" w:hAnsi="Palatino Linotype"/>
          <w:b/>
          <w:i/>
          <w:sz w:val="22"/>
          <w:lang w:val="es-AR"/>
        </w:rPr>
        <w:t xml:space="preserve">SOBRESEIMIENTO EN EL JUICIO DE AMPARO DIRECTO. IMPIDE EL ESTUDIO DE LAS VIOLACIONES PROCESALES PLANTEADAS EN LOS </w:t>
      </w:r>
      <w:r w:rsidRPr="00407248">
        <w:rPr>
          <w:rFonts w:ascii="Palatino Linotype" w:eastAsia="Calibri" w:hAnsi="Palatino Linotype"/>
          <w:b/>
          <w:i/>
          <w:sz w:val="22"/>
          <w:lang w:val="es-AR"/>
        </w:rPr>
        <w:lastRenderedPageBreak/>
        <w:t>CONCEPTOS DE VIOLACIÓN. El sobreseimiento</w:t>
      </w:r>
      <w:r w:rsidRPr="00407248">
        <w:rPr>
          <w:rFonts w:ascii="Palatino Linotype" w:eastAsia="Calibri" w:hAnsi="Palatino Linotype"/>
          <w:i/>
          <w:sz w:val="22"/>
          <w:lang w:val="es-AR"/>
        </w:rPr>
        <w:t xml:space="preserve"> en el juicio de amparo directo </w:t>
      </w:r>
      <w:r w:rsidRPr="00407248">
        <w:rPr>
          <w:rFonts w:ascii="Palatino Linotype" w:eastAsia="Calibri" w:hAnsi="Palatino Linotype"/>
          <w:b/>
          <w:i/>
          <w:sz w:val="22"/>
          <w:lang w:val="es-AR"/>
        </w:rPr>
        <w:t>provoca la terminación de la controversia planteada</w:t>
      </w:r>
      <w:r w:rsidRPr="00407248">
        <w:rPr>
          <w:rFonts w:ascii="Palatino Linotype" w:eastAsia="Calibri" w:hAnsi="Palatino Linotype"/>
          <w:i/>
          <w:sz w:val="22"/>
          <w:lang w:val="es-AR"/>
        </w:rPr>
        <w:t xml:space="preserve"> por el quejoso en la demanda de amparo</w:t>
      </w:r>
      <w:r w:rsidRPr="00407248">
        <w:rPr>
          <w:rFonts w:ascii="Palatino Linotype" w:eastAsia="Calibri" w:hAnsi="Palatino Linotype"/>
          <w:b/>
          <w:i/>
          <w:sz w:val="22"/>
          <w:lang w:val="es-AR"/>
        </w:rPr>
        <w:t>, sin hacer un pronunciamiento de fondo sobre la legalidad o ilegalidad de la sentencia reclamada</w:t>
      </w:r>
      <w:r w:rsidRPr="00407248">
        <w:rPr>
          <w:rFonts w:ascii="Palatino Linotype" w:eastAsia="Calibri" w:hAnsi="Palatino Linotype"/>
          <w:i/>
          <w:sz w:val="22"/>
          <w:lang w:val="es-AR"/>
        </w:rPr>
        <w:t xml:space="preserve">. </w:t>
      </w:r>
      <w:r w:rsidRPr="00407248">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407248">
        <w:rPr>
          <w:rFonts w:ascii="Palatino Linotype" w:eastAsia="Calibri" w:hAnsi="Palatino Linotype"/>
          <w:i/>
          <w:sz w:val="22"/>
          <w:lang w:val="es-AR"/>
        </w:rPr>
        <w:t>.</w:t>
      </w:r>
    </w:p>
    <w:p w14:paraId="46CFBD0E" w14:textId="77777777" w:rsidR="008A184F" w:rsidRPr="00407248" w:rsidRDefault="008A184F" w:rsidP="008A184F">
      <w:pPr>
        <w:spacing w:line="360" w:lineRule="auto"/>
        <w:ind w:left="567" w:right="565"/>
        <w:contextualSpacing/>
        <w:jc w:val="both"/>
        <w:rPr>
          <w:rFonts w:ascii="Palatino Linotype" w:eastAsia="Calibri" w:hAnsi="Palatino Linotype"/>
          <w:i/>
          <w:sz w:val="22"/>
          <w:lang w:val="es-AR"/>
        </w:rPr>
      </w:pPr>
      <w:r w:rsidRPr="00407248">
        <w:rPr>
          <w:rFonts w:ascii="Palatino Linotype" w:eastAsia="Calibri" w:hAnsi="Palatino Linotype"/>
          <w:i/>
          <w:sz w:val="22"/>
          <w:lang w:val="es-AR"/>
        </w:rPr>
        <w:t>SÉPTIMO TRIBUNAL COLEGIADO EN MATERIA CIVIL DEL PRIMER CIRCUITO.</w:t>
      </w:r>
    </w:p>
    <w:p w14:paraId="2A94A5F8" w14:textId="77777777" w:rsidR="008A184F" w:rsidRPr="00407248" w:rsidRDefault="008A184F" w:rsidP="008A184F">
      <w:pPr>
        <w:spacing w:line="360" w:lineRule="auto"/>
        <w:ind w:left="567" w:right="539"/>
        <w:contextualSpacing/>
        <w:jc w:val="both"/>
        <w:rPr>
          <w:rFonts w:ascii="Palatino Linotype" w:eastAsia="Calibri" w:hAnsi="Palatino Linotype"/>
          <w:b/>
          <w:i/>
          <w:sz w:val="22"/>
          <w:lang w:val="es-AR"/>
        </w:rPr>
      </w:pPr>
      <w:r w:rsidRPr="00407248">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14:paraId="45BD7B81" w14:textId="23AFD371" w:rsidR="008A184F" w:rsidRPr="00407248" w:rsidRDefault="008A184F" w:rsidP="008A184F">
      <w:pPr>
        <w:spacing w:line="360" w:lineRule="auto"/>
        <w:ind w:left="567" w:right="539"/>
        <w:contextualSpacing/>
        <w:jc w:val="both"/>
        <w:rPr>
          <w:rFonts w:ascii="Palatino Linotype" w:eastAsiaTheme="minorEastAsia" w:hAnsi="Palatino Linotype"/>
          <w:lang w:val="es-ES_tradnl" w:eastAsia="es-ES"/>
        </w:rPr>
      </w:pPr>
      <w:r w:rsidRPr="00407248">
        <w:rPr>
          <w:rFonts w:ascii="Palatino Linotype" w:eastAsia="Calibri" w:hAnsi="Palatino Linotype"/>
          <w:i/>
          <w:sz w:val="22"/>
          <w:lang w:val="es-AR"/>
        </w:rPr>
        <w:t>(Énfasis añadido)</w:t>
      </w:r>
    </w:p>
    <w:p w14:paraId="2632E039" w14:textId="77777777"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5E8F968E" w14:textId="3AD2CD22" w:rsidR="008A184F" w:rsidRPr="00407248" w:rsidRDefault="008A184F" w:rsidP="007F158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Consecuentemente, </w:t>
      </w:r>
      <w:r w:rsidRPr="00407248">
        <w:rPr>
          <w:rFonts w:ascii="Palatino Linotype" w:eastAsia="Calibri" w:hAnsi="Palatino Linotype"/>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44146D10" w14:textId="77777777" w:rsidR="008A184F" w:rsidRPr="00407248" w:rsidRDefault="008A184F" w:rsidP="008A184F">
      <w:pPr>
        <w:spacing w:line="360" w:lineRule="auto"/>
        <w:ind w:right="49"/>
        <w:contextualSpacing/>
        <w:jc w:val="both"/>
        <w:rPr>
          <w:rFonts w:ascii="Palatino Linotype" w:eastAsiaTheme="minorEastAsia" w:hAnsi="Palatino Linotype"/>
          <w:lang w:val="es-ES_tradnl" w:eastAsia="es-ES"/>
        </w:rPr>
      </w:pPr>
    </w:p>
    <w:p w14:paraId="2406C4BB" w14:textId="5D56175D" w:rsidR="00EE36DF" w:rsidRPr="00407248" w:rsidRDefault="008A184F" w:rsidP="00EE36D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07248">
        <w:rPr>
          <w:rFonts w:ascii="Palatino Linotype" w:eastAsiaTheme="minorEastAsia" w:hAnsi="Palatino Linotype"/>
          <w:lang w:val="es-ES_tradnl" w:eastAsia="es-ES"/>
        </w:rPr>
        <w:t xml:space="preserve">Bajo </w:t>
      </w:r>
      <w:r w:rsidRPr="00407248">
        <w:rPr>
          <w:rFonts w:ascii="Palatino Linotype" w:eastAsia="Calibri" w:hAnsi="Palatino Linotype"/>
          <w:lang w:val="es-CO"/>
        </w:rPr>
        <w:t xml:space="preserve">ese tenor y en términos del artículo 186 fracción I este Pleno determina el </w:t>
      </w:r>
      <w:r w:rsidRPr="00407248">
        <w:rPr>
          <w:rFonts w:ascii="Palatino Linotype" w:eastAsia="Calibri" w:hAnsi="Palatino Linotype"/>
          <w:b/>
          <w:lang w:val="es-CO"/>
        </w:rPr>
        <w:t xml:space="preserve">SOBRESEIMIENTO </w:t>
      </w:r>
      <w:r w:rsidRPr="00407248">
        <w:rPr>
          <w:rFonts w:ascii="Palatino Linotype" w:eastAsia="Calibri" w:hAnsi="Palatino Linotype"/>
          <w:lang w:val="es-CO"/>
        </w:rPr>
        <w:t>del presente recurso de revisión, toda vez que la afectación al derecho de acceso a la información pública establecido constitucionalmente a favor de la Particular ha sido resarcida.</w:t>
      </w:r>
    </w:p>
    <w:p w14:paraId="5892BD89" w14:textId="78AD495B" w:rsidR="00250F94" w:rsidRPr="00407248" w:rsidRDefault="00797CD8" w:rsidP="00250F94">
      <w:pPr>
        <w:numPr>
          <w:ilvl w:val="0"/>
          <w:numId w:val="1"/>
        </w:numPr>
        <w:spacing w:line="360" w:lineRule="auto"/>
        <w:ind w:left="0" w:right="49" w:firstLine="0"/>
        <w:contextualSpacing/>
        <w:jc w:val="both"/>
        <w:rPr>
          <w:rFonts w:ascii="Palatino Linotype" w:hAnsi="Palatino Linotype"/>
          <w:color w:val="000000"/>
          <w:lang w:val="es-ES_tradnl"/>
        </w:rPr>
      </w:pPr>
      <w:r w:rsidRPr="00407248">
        <w:rPr>
          <w:rFonts w:ascii="Palatino Linotype" w:eastAsia="Calibri" w:hAnsi="Palatino Linotype"/>
        </w:rPr>
        <w:lastRenderedPageBreak/>
        <w:t xml:space="preserve">Por lo anteriormente expuesto y fundado, este </w:t>
      </w:r>
      <w:r w:rsidRPr="00407248">
        <w:rPr>
          <w:rFonts w:ascii="Palatino Linotype" w:eastAsia="Calibri" w:hAnsi="Palatino Linotype"/>
          <w:b/>
          <w:bCs/>
        </w:rPr>
        <w:t>ÓRGANO GARANTE</w:t>
      </w:r>
      <w:r w:rsidRPr="00407248">
        <w:rPr>
          <w:rFonts w:ascii="Palatino Linotype" w:eastAsia="Calibri" w:hAnsi="Palatino Linotype"/>
        </w:rPr>
        <w:t xml:space="preserve"> emite los siguientes:</w:t>
      </w:r>
      <w:bookmarkStart w:id="14" w:name="_Toc528153792"/>
      <w:bookmarkStart w:id="15" w:name="_Toc71158406"/>
      <w:bookmarkStart w:id="16" w:name="_Toc90654868"/>
      <w:r w:rsidR="00250F94" w:rsidRPr="00407248">
        <w:rPr>
          <w:rFonts w:ascii="Palatino Linotype" w:hAnsi="Palatino Linotype"/>
          <w:color w:val="000000"/>
          <w:lang w:val="es-ES_tradnl"/>
        </w:rPr>
        <w:t xml:space="preserve"> </w:t>
      </w:r>
    </w:p>
    <w:p w14:paraId="15AA0E1B" w14:textId="77777777" w:rsidR="00541BEA" w:rsidRPr="00407248" w:rsidRDefault="00541BEA" w:rsidP="00250F94">
      <w:pPr>
        <w:spacing w:line="360" w:lineRule="auto"/>
        <w:ind w:right="49"/>
        <w:contextualSpacing/>
        <w:jc w:val="both"/>
        <w:rPr>
          <w:rFonts w:ascii="Palatino Linotype" w:hAnsi="Palatino Linotype"/>
          <w:color w:val="000000"/>
          <w:lang w:val="es-ES_tradnl"/>
        </w:rPr>
      </w:pPr>
    </w:p>
    <w:p w14:paraId="525E5D82" w14:textId="5B9AB15A" w:rsidR="00797CD8" w:rsidRPr="00407248" w:rsidRDefault="00797CD8" w:rsidP="00250F94">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407248">
        <w:rPr>
          <w:rFonts w:ascii="Palatino Linotype" w:eastAsiaTheme="majorEastAsia" w:hAnsi="Palatino Linotype" w:cstheme="majorBidi"/>
          <w:b/>
          <w:color w:val="000000" w:themeColor="text1"/>
          <w:lang w:eastAsia="en-US"/>
        </w:rPr>
        <w:t>R E S O L U T I V O S</w:t>
      </w:r>
      <w:bookmarkEnd w:id="14"/>
      <w:bookmarkEnd w:id="15"/>
      <w:bookmarkEnd w:id="16"/>
    </w:p>
    <w:p w14:paraId="09362F3A" w14:textId="77777777" w:rsidR="00797CD8" w:rsidRPr="00407248" w:rsidRDefault="00797CD8" w:rsidP="00797CD8">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14:paraId="7EBE863A" w14:textId="2FD2B77E" w:rsidR="00797CD8" w:rsidRPr="00407248" w:rsidRDefault="00797CD8" w:rsidP="00797CD8">
      <w:pPr>
        <w:spacing w:line="360" w:lineRule="auto"/>
        <w:jc w:val="both"/>
        <w:rPr>
          <w:rFonts w:ascii="Palatino Linotype" w:eastAsiaTheme="minorEastAsia" w:hAnsi="Palatino Linotype" w:cs="Arial"/>
          <w:bCs/>
          <w:lang w:val="es-ES_tradnl" w:eastAsia="es-ES"/>
        </w:rPr>
      </w:pPr>
      <w:r w:rsidRPr="00407248">
        <w:rPr>
          <w:rFonts w:ascii="Palatino Linotype" w:hAnsi="Palatino Linotype" w:cs="Arial"/>
          <w:b/>
          <w:lang w:val="es-ES_tradnl" w:eastAsia="es-ES"/>
        </w:rPr>
        <w:t xml:space="preserve">PRIMERO. </w:t>
      </w:r>
      <w:r w:rsidR="00973269" w:rsidRPr="00407248">
        <w:rPr>
          <w:rFonts w:ascii="Palatino Linotype" w:hAnsi="Palatino Linotype"/>
          <w:szCs w:val="20"/>
        </w:rPr>
        <w:t xml:space="preserve">Se </w:t>
      </w:r>
      <w:r w:rsidR="00973269" w:rsidRPr="00407248">
        <w:rPr>
          <w:rFonts w:ascii="Palatino Linotype" w:hAnsi="Palatino Linotype"/>
          <w:b/>
          <w:szCs w:val="20"/>
        </w:rPr>
        <w:t>SOBRESEE</w:t>
      </w:r>
      <w:r w:rsidR="00973269" w:rsidRPr="00407248">
        <w:rPr>
          <w:rFonts w:ascii="Palatino Linotype" w:hAnsi="Palatino Linotype"/>
          <w:szCs w:val="20"/>
        </w:rPr>
        <w:t xml:space="preserve"> el recurso de revisión número </w:t>
      </w:r>
      <w:r w:rsidR="00973269" w:rsidRPr="00407248">
        <w:rPr>
          <w:rFonts w:ascii="Palatino Linotype" w:hAnsi="Palatino Linotype"/>
          <w:b/>
          <w:szCs w:val="20"/>
        </w:rPr>
        <w:t>0</w:t>
      </w:r>
      <w:r w:rsidR="00E2380A" w:rsidRPr="00407248">
        <w:rPr>
          <w:rFonts w:ascii="Palatino Linotype" w:hAnsi="Palatino Linotype"/>
          <w:b/>
          <w:szCs w:val="20"/>
        </w:rPr>
        <w:t>53</w:t>
      </w:r>
      <w:r w:rsidR="00973269" w:rsidRPr="00407248">
        <w:rPr>
          <w:rFonts w:ascii="Palatino Linotype" w:hAnsi="Palatino Linotype"/>
          <w:b/>
          <w:szCs w:val="20"/>
        </w:rPr>
        <w:t>83/INFOEM/IP/RR/2021</w:t>
      </w:r>
      <w:r w:rsidR="00973269" w:rsidRPr="00407248">
        <w:rPr>
          <w:rFonts w:ascii="Palatino Linotype" w:hAnsi="Palatino Linotype"/>
          <w:szCs w:val="20"/>
        </w:rPr>
        <w:t xml:space="preserve">, porque al </w:t>
      </w:r>
      <w:r w:rsidR="00973269" w:rsidRPr="00407248">
        <w:rPr>
          <w:rFonts w:ascii="Palatino Linotype" w:hAnsi="Palatino Linotype"/>
          <w:b/>
          <w:szCs w:val="20"/>
        </w:rPr>
        <w:t>modificar la respuesta a través del informe justificado y atender lo solicitado,</w:t>
      </w:r>
      <w:r w:rsidR="00973269" w:rsidRPr="00407248">
        <w:rPr>
          <w:rFonts w:ascii="Palatino Linotype" w:hAnsi="Palatino Linotype"/>
          <w:szCs w:val="20"/>
        </w:rPr>
        <w:t xml:space="preserve"> el recurso de revisión quedó sin materia en términos del Considerando </w:t>
      </w:r>
      <w:r w:rsidR="00973269" w:rsidRPr="00407248">
        <w:rPr>
          <w:rFonts w:ascii="Palatino Linotype" w:hAnsi="Palatino Linotype"/>
          <w:b/>
          <w:szCs w:val="20"/>
        </w:rPr>
        <w:t>TERCERO</w:t>
      </w:r>
      <w:r w:rsidR="00973269" w:rsidRPr="00407248">
        <w:rPr>
          <w:rFonts w:ascii="Palatino Linotype" w:hAnsi="Palatino Linotype"/>
          <w:szCs w:val="20"/>
        </w:rPr>
        <w:t xml:space="preserve"> de la presente resolución.</w:t>
      </w:r>
    </w:p>
    <w:p w14:paraId="6E306E2E" w14:textId="77777777" w:rsidR="00797CD8" w:rsidRPr="00407248" w:rsidRDefault="00797CD8" w:rsidP="00797CD8">
      <w:pPr>
        <w:spacing w:line="360" w:lineRule="auto"/>
        <w:jc w:val="both"/>
        <w:rPr>
          <w:rFonts w:ascii="Palatino Linotype" w:hAnsi="Palatino Linotype"/>
          <w:lang w:val="es-ES_tradnl" w:eastAsia="es-ES"/>
        </w:rPr>
      </w:pPr>
    </w:p>
    <w:p w14:paraId="52FFD884" w14:textId="67239D5B" w:rsidR="00797CD8" w:rsidRPr="00407248" w:rsidRDefault="00797CD8" w:rsidP="00797CD8">
      <w:pPr>
        <w:spacing w:line="360" w:lineRule="auto"/>
        <w:jc w:val="both"/>
        <w:rPr>
          <w:rFonts w:ascii="Palatino Linotype" w:eastAsia="Calibri" w:hAnsi="Palatino Linotype" w:cs="Arial"/>
          <w:lang w:val="es-ES" w:eastAsia="es-ES"/>
        </w:rPr>
      </w:pPr>
      <w:r w:rsidRPr="00407248">
        <w:rPr>
          <w:rFonts w:ascii="Palatino Linotype" w:eastAsiaTheme="minorEastAsia" w:hAnsi="Palatino Linotype"/>
          <w:b/>
          <w:lang w:val="es-ES_tradnl" w:eastAsia="es-ES"/>
        </w:rPr>
        <w:t>SEGUNDO.</w:t>
      </w:r>
      <w:r w:rsidRPr="00407248">
        <w:rPr>
          <w:rFonts w:ascii="Palatino Linotype" w:eastAsiaTheme="majorEastAsia" w:hAnsi="Palatino Linotype" w:cstheme="majorBidi"/>
          <w:b/>
          <w:color w:val="2E74B5" w:themeColor="accent1" w:themeShade="BF"/>
          <w:lang w:val="es-ES_tradnl" w:eastAsia="es-ES"/>
        </w:rPr>
        <w:t xml:space="preserve"> </w:t>
      </w:r>
      <w:r w:rsidR="00973269" w:rsidRPr="00407248">
        <w:rPr>
          <w:rFonts w:ascii="Palatino Linotype" w:eastAsia="Calibri" w:hAnsi="Palatino Linotype" w:cs="Arial"/>
          <w:b/>
          <w:bCs/>
          <w:lang w:val="es-ES"/>
        </w:rPr>
        <w:t xml:space="preserve">REMÍTASE </w:t>
      </w:r>
      <w:r w:rsidR="00973269" w:rsidRPr="00407248">
        <w:rPr>
          <w:rFonts w:ascii="Palatino Linotype" w:eastAsia="Calibri" w:hAnsi="Palatino Linotype" w:cs="Arial"/>
          <w:bCs/>
          <w:lang w:val="es-ES"/>
        </w:rPr>
        <w:t xml:space="preserve">a través del Sistema de Acceso a la Información Mexiquense </w:t>
      </w:r>
      <w:r w:rsidR="00973269" w:rsidRPr="00407248">
        <w:rPr>
          <w:rFonts w:ascii="Palatino Linotype" w:eastAsia="Calibri" w:hAnsi="Palatino Linotype" w:cs="Arial"/>
          <w:b/>
          <w:bCs/>
          <w:lang w:val="es-ES"/>
        </w:rPr>
        <w:t xml:space="preserve">(SAIMEX) </w:t>
      </w:r>
      <w:r w:rsidR="00973269" w:rsidRPr="00407248">
        <w:rPr>
          <w:rFonts w:ascii="Palatino Linotype" w:eastAsia="Calibri" w:hAnsi="Palatino Linotype" w:cs="Arial"/>
          <w:bCs/>
          <w:lang w:val="es-ES"/>
        </w:rPr>
        <w:t>la presente resolución al Titular de la Unidad de Transparencia del</w:t>
      </w:r>
      <w:r w:rsidR="00973269" w:rsidRPr="00407248">
        <w:rPr>
          <w:rFonts w:ascii="Palatino Linotype" w:eastAsia="Calibri" w:hAnsi="Palatino Linotype" w:cs="Arial"/>
          <w:b/>
          <w:bCs/>
          <w:lang w:val="es-ES"/>
        </w:rPr>
        <w:t xml:space="preserve"> SUJETO OBLIGADO.</w:t>
      </w:r>
    </w:p>
    <w:p w14:paraId="3C2218E5" w14:textId="77777777" w:rsidR="00797CD8" w:rsidRPr="00407248" w:rsidRDefault="00797CD8" w:rsidP="00797CD8">
      <w:pPr>
        <w:spacing w:line="360" w:lineRule="auto"/>
        <w:jc w:val="both"/>
        <w:rPr>
          <w:rFonts w:ascii="Palatino Linotype" w:eastAsia="Calibri" w:hAnsi="Palatino Linotype" w:cs="Arial"/>
          <w:lang w:val="es-ES" w:eastAsia="es-ES"/>
        </w:rPr>
      </w:pPr>
    </w:p>
    <w:p w14:paraId="0321D3F9" w14:textId="076C0DA7" w:rsidR="00797CD8" w:rsidRPr="00407248" w:rsidRDefault="00797CD8" w:rsidP="00797CD8">
      <w:pPr>
        <w:tabs>
          <w:tab w:val="left" w:pos="8080"/>
        </w:tabs>
        <w:spacing w:line="360" w:lineRule="auto"/>
        <w:ind w:right="49"/>
        <w:contextualSpacing/>
        <w:jc w:val="both"/>
        <w:rPr>
          <w:rFonts w:ascii="Palatino Linotype" w:eastAsia="Palatino Linotype" w:hAnsi="Palatino Linotype" w:cs="Palatino Linotype"/>
          <w:b/>
          <w:color w:val="000000" w:themeColor="text1"/>
          <w:lang w:val="es-ES_tradnl" w:eastAsia="es-ES"/>
        </w:rPr>
      </w:pPr>
      <w:r w:rsidRPr="00407248">
        <w:rPr>
          <w:rFonts w:ascii="Palatino Linotype" w:eastAsia="Palatino Linotype" w:hAnsi="Palatino Linotype" w:cs="Palatino Linotype"/>
          <w:b/>
          <w:lang w:val="es-ES_tradnl" w:eastAsia="es-ES"/>
        </w:rPr>
        <w:t xml:space="preserve">TERCERO. </w:t>
      </w:r>
      <w:r w:rsidR="00973269" w:rsidRPr="00407248">
        <w:rPr>
          <w:rFonts w:ascii="Palatino Linotype" w:hAnsi="Palatino Linotype"/>
          <w:b/>
          <w:bCs/>
          <w:lang w:val="es-ES"/>
        </w:rPr>
        <w:t xml:space="preserve">Notifíquese </w:t>
      </w:r>
      <w:r w:rsidR="00973269" w:rsidRPr="00407248">
        <w:rPr>
          <w:rFonts w:ascii="Palatino Linotype" w:hAnsi="Palatino Linotype"/>
          <w:bCs/>
          <w:lang w:val="es-ES"/>
        </w:rPr>
        <w:t xml:space="preserve">a la </w:t>
      </w:r>
      <w:r w:rsidR="00973269" w:rsidRPr="00407248">
        <w:rPr>
          <w:rFonts w:ascii="Palatino Linotype" w:hAnsi="Palatino Linotype"/>
          <w:b/>
          <w:bCs/>
          <w:lang w:val="es-ES"/>
        </w:rPr>
        <w:t>RECURRENTE</w:t>
      </w:r>
      <w:r w:rsidR="00973269" w:rsidRPr="00407248">
        <w:rPr>
          <w:rFonts w:ascii="Palatino Linotype" w:hAnsi="Palatino Linotype"/>
        </w:rPr>
        <w:t xml:space="preserve"> </w:t>
      </w:r>
      <w:r w:rsidR="00973269" w:rsidRPr="00407248">
        <w:rPr>
          <w:rFonts w:ascii="Palatino Linotype" w:hAnsi="Palatino Linotype"/>
          <w:lang w:val="es-ES"/>
        </w:rPr>
        <w:t xml:space="preserve">la presente resolución, </w:t>
      </w:r>
      <w:r w:rsidR="00973269" w:rsidRPr="00407248">
        <w:rPr>
          <w:rFonts w:ascii="Palatino Linotype" w:eastAsia="Calibri" w:hAnsi="Palatino Linotype" w:cs="Arial"/>
          <w:bCs/>
          <w:lang w:val="es-ES"/>
        </w:rPr>
        <w:t xml:space="preserve">a través del Sistema de Acceso a la Información Mexiquense </w:t>
      </w:r>
      <w:r w:rsidR="00973269" w:rsidRPr="00407248">
        <w:rPr>
          <w:rFonts w:ascii="Palatino Linotype" w:eastAsia="Calibri" w:hAnsi="Palatino Linotype" w:cs="Arial"/>
          <w:b/>
          <w:bCs/>
          <w:lang w:val="es-ES"/>
        </w:rPr>
        <w:t>(SAIMEX).</w:t>
      </w:r>
    </w:p>
    <w:p w14:paraId="43CDB593" w14:textId="77777777" w:rsidR="00797CD8" w:rsidRPr="00407248" w:rsidRDefault="00797CD8" w:rsidP="00797CD8">
      <w:pPr>
        <w:tabs>
          <w:tab w:val="left" w:pos="8080"/>
        </w:tabs>
        <w:spacing w:line="360" w:lineRule="auto"/>
        <w:ind w:right="49"/>
        <w:contextualSpacing/>
        <w:jc w:val="both"/>
        <w:rPr>
          <w:rFonts w:ascii="Palatino Linotype" w:eastAsia="Palatino Linotype" w:hAnsi="Palatino Linotype" w:cs="Palatino Linotype"/>
          <w:b/>
          <w:color w:val="000000" w:themeColor="text1"/>
          <w:lang w:val="es-ES_tradnl" w:eastAsia="es-ES"/>
        </w:rPr>
      </w:pPr>
    </w:p>
    <w:p w14:paraId="45BB9222" w14:textId="3B46C1C1" w:rsidR="00797CD8" w:rsidRPr="00407248" w:rsidRDefault="00797CD8" w:rsidP="00797CD8">
      <w:pPr>
        <w:shd w:val="clear" w:color="auto" w:fill="FFFFFF"/>
        <w:spacing w:line="360" w:lineRule="auto"/>
        <w:jc w:val="both"/>
        <w:rPr>
          <w:rFonts w:ascii="Palatino Linotype" w:eastAsiaTheme="minorEastAsia" w:hAnsi="Palatino Linotype"/>
          <w:color w:val="000000" w:themeColor="text1"/>
          <w:lang w:val="es-ES_tradnl" w:eastAsia="es-ES"/>
        </w:rPr>
      </w:pPr>
      <w:r w:rsidRPr="00407248">
        <w:rPr>
          <w:rFonts w:ascii="Palatino Linotype" w:hAnsi="Palatino Linotype" w:cs="Arial"/>
          <w:b/>
          <w:color w:val="000000" w:themeColor="text1"/>
          <w:lang w:val="es-ES_tradnl" w:eastAsia="es-ES"/>
        </w:rPr>
        <w:t xml:space="preserve">CUARTO. </w:t>
      </w:r>
      <w:r w:rsidR="00EE36DF" w:rsidRPr="00407248">
        <w:rPr>
          <w:rFonts w:ascii="Palatino Linotype" w:eastAsia="MS Mincho" w:hAnsi="Palatino Linotype"/>
          <w:lang w:val="es-ES"/>
        </w:rPr>
        <w:t>Se hace del conocimiento de</w:t>
      </w:r>
      <w:r w:rsidR="005A1BEC" w:rsidRPr="00407248">
        <w:rPr>
          <w:rFonts w:ascii="Palatino Linotype" w:eastAsia="MS Mincho" w:hAnsi="Palatino Linotype"/>
          <w:lang w:val="es-ES"/>
        </w:rPr>
        <w:t xml:space="preserve"> </w:t>
      </w:r>
      <w:r w:rsidR="00EE36DF" w:rsidRPr="00407248">
        <w:rPr>
          <w:rFonts w:ascii="Palatino Linotype" w:eastAsia="MS Mincho" w:hAnsi="Palatino Linotype"/>
          <w:lang w:val="es-ES"/>
        </w:rPr>
        <w:t>l</w:t>
      </w:r>
      <w:r w:rsidR="005A1BEC" w:rsidRPr="00407248">
        <w:rPr>
          <w:rFonts w:ascii="Palatino Linotype" w:eastAsia="MS Mincho" w:hAnsi="Palatino Linotype"/>
          <w:lang w:val="es-ES"/>
        </w:rPr>
        <w:t>a</w:t>
      </w:r>
      <w:r w:rsidR="00EE36DF" w:rsidRPr="00407248">
        <w:rPr>
          <w:rFonts w:ascii="Palatino Linotype" w:eastAsia="MS Mincho" w:hAnsi="Palatino Linotype"/>
          <w:lang w:val="es-ES"/>
        </w:rPr>
        <w:t xml:space="preserve"> </w:t>
      </w:r>
      <w:r w:rsidR="00EE36DF" w:rsidRPr="00407248">
        <w:rPr>
          <w:rFonts w:ascii="Palatino Linotype" w:hAnsi="Palatino Linotype"/>
          <w:b/>
          <w:bCs/>
          <w:lang w:val="es-ES"/>
        </w:rPr>
        <w:t>RECURRENTE</w:t>
      </w:r>
      <w:r w:rsidR="00EE36DF" w:rsidRPr="00407248">
        <w:rPr>
          <w:rFonts w:ascii="Palatino Linotype" w:hAnsi="Palatino Linotype"/>
        </w:rPr>
        <w:t xml:space="preserve"> </w:t>
      </w:r>
      <w:r w:rsidR="00EE36DF" w:rsidRPr="00407248">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E36DF" w:rsidRPr="00407248">
        <w:rPr>
          <w:rFonts w:ascii="Palatino Linotype" w:eastAsia="MS Mincho" w:hAnsi="Palatino Linotype"/>
          <w:bCs/>
          <w:lang w:val="es-ES"/>
        </w:rPr>
        <w:t>vía juicio de amparo</w:t>
      </w:r>
      <w:r w:rsidR="00EE36DF" w:rsidRPr="00407248">
        <w:rPr>
          <w:rFonts w:ascii="Palatino Linotype" w:eastAsia="MS Mincho" w:hAnsi="Palatino Linotype"/>
          <w:lang w:val="es-ES"/>
        </w:rPr>
        <w:t> en los términos de las leyes aplicables.</w:t>
      </w:r>
    </w:p>
    <w:p w14:paraId="640B77A6" w14:textId="77777777" w:rsidR="00797CD8" w:rsidRPr="00407248" w:rsidRDefault="00797CD8" w:rsidP="00797CD8">
      <w:pPr>
        <w:spacing w:line="360" w:lineRule="auto"/>
        <w:ind w:right="48"/>
        <w:jc w:val="both"/>
        <w:rPr>
          <w:rFonts w:ascii="Palatino Linotype" w:hAnsi="Palatino Linotype"/>
        </w:rPr>
      </w:pPr>
    </w:p>
    <w:p w14:paraId="5F9A16DA" w14:textId="77777777" w:rsidR="00407248" w:rsidRDefault="00407248" w:rsidP="00407248">
      <w:pPr>
        <w:spacing w:before="240" w:after="240" w:line="360" w:lineRule="auto"/>
        <w:ind w:firstLine="1"/>
        <w:jc w:val="both"/>
        <w:rPr>
          <w:rFonts w:ascii="Palatino Linotype" w:hAnsi="Palatino Linotype"/>
        </w:rPr>
      </w:pPr>
      <w:r w:rsidRPr="00407248">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r w:rsidRPr="00624AAD">
        <w:rPr>
          <w:rFonts w:ascii="Palatino Linotype" w:hAnsi="Palatino Linotype"/>
        </w:rPr>
        <w:t xml:space="preserve"> </w:t>
      </w:r>
    </w:p>
    <w:p w14:paraId="15631B5F"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61DD372"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1457E47"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320A36AC"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4CE025E5"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4E1AB1FC"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712AEAAF"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67A291F"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67885351"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73F12815"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059BAFC9"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40B352C3"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3A7AEB24"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89B97ED" w14:textId="77777777" w:rsidR="00797CD8" w:rsidRPr="009B6FD5" w:rsidRDefault="00797CD8" w:rsidP="00797CD8">
      <w:pPr>
        <w:spacing w:line="360" w:lineRule="auto"/>
        <w:rPr>
          <w:rFonts w:ascii="Palatino Linotype" w:hAnsi="Palatino Linotype"/>
        </w:rPr>
      </w:pPr>
    </w:p>
    <w:p w14:paraId="24201C64" w14:textId="77777777" w:rsidR="00797CD8" w:rsidRPr="009B6FD5" w:rsidRDefault="00797CD8" w:rsidP="00797CD8">
      <w:pPr>
        <w:spacing w:line="360" w:lineRule="auto"/>
        <w:rPr>
          <w:rFonts w:ascii="Palatino Linotype" w:hAnsi="Palatino Linotype"/>
        </w:rPr>
      </w:pPr>
    </w:p>
    <w:p w14:paraId="7EEDF221" w14:textId="77777777" w:rsidR="00797CD8" w:rsidRPr="009B6FD5" w:rsidRDefault="00797CD8" w:rsidP="00797CD8">
      <w:pPr>
        <w:spacing w:line="360" w:lineRule="auto"/>
        <w:rPr>
          <w:rFonts w:ascii="Palatino Linotype" w:hAnsi="Palatino Linotype"/>
        </w:rPr>
      </w:pPr>
    </w:p>
    <w:p w14:paraId="096ED8F9" w14:textId="77777777" w:rsidR="00797CD8" w:rsidRPr="009B6FD5" w:rsidRDefault="00797CD8" w:rsidP="00797CD8">
      <w:pPr>
        <w:spacing w:line="360" w:lineRule="auto"/>
        <w:rPr>
          <w:rFonts w:ascii="Palatino Linotype" w:hAnsi="Palatino Linotype"/>
        </w:rPr>
      </w:pPr>
    </w:p>
    <w:p w14:paraId="7C867B08" w14:textId="77777777" w:rsidR="00797CD8" w:rsidRPr="009B6FD5" w:rsidRDefault="00797CD8" w:rsidP="00797CD8">
      <w:pPr>
        <w:spacing w:line="360" w:lineRule="auto"/>
        <w:rPr>
          <w:rFonts w:ascii="Palatino Linotype" w:hAnsi="Palatino Linotype"/>
        </w:rPr>
      </w:pPr>
    </w:p>
    <w:p w14:paraId="4E2AD30C" w14:textId="77777777" w:rsidR="00797CD8" w:rsidRPr="009B6FD5" w:rsidRDefault="00797CD8" w:rsidP="00797CD8">
      <w:pPr>
        <w:spacing w:line="360" w:lineRule="auto"/>
        <w:rPr>
          <w:rFonts w:ascii="Palatino Linotype" w:hAnsi="Palatino Linotype"/>
        </w:rPr>
      </w:pPr>
    </w:p>
    <w:p w14:paraId="5BEF57FD" w14:textId="77777777" w:rsidR="00797CD8" w:rsidRPr="009B6FD5" w:rsidRDefault="00797CD8" w:rsidP="00797CD8">
      <w:pPr>
        <w:spacing w:line="360" w:lineRule="auto"/>
        <w:rPr>
          <w:rFonts w:ascii="Palatino Linotype" w:hAnsi="Palatino Linotype"/>
        </w:rPr>
      </w:pPr>
    </w:p>
    <w:p w14:paraId="080F5C94" w14:textId="77777777" w:rsidR="00797CD8" w:rsidRPr="009B6FD5" w:rsidRDefault="00797CD8" w:rsidP="00797CD8">
      <w:pPr>
        <w:spacing w:line="360" w:lineRule="auto"/>
        <w:rPr>
          <w:rFonts w:ascii="Palatino Linotype" w:hAnsi="Palatino Linotype"/>
        </w:rPr>
      </w:pPr>
    </w:p>
    <w:p w14:paraId="505F612C" w14:textId="77777777" w:rsidR="00797CD8" w:rsidRDefault="00797CD8" w:rsidP="00797CD8">
      <w:pPr>
        <w:spacing w:line="360" w:lineRule="auto"/>
      </w:pPr>
    </w:p>
    <w:p w14:paraId="761FB2CB" w14:textId="77777777" w:rsidR="004E1710" w:rsidRDefault="001E2C81"/>
    <w:sectPr w:rsidR="004E1710" w:rsidSect="00F53756">
      <w:headerReference w:type="even" r:id="rId39"/>
      <w:headerReference w:type="default" r:id="rId40"/>
      <w:footerReference w:type="default" r:id="rId41"/>
      <w:headerReference w:type="first" r:id="rId42"/>
      <w:footerReference w:type="first" r:id="rId4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F4A38" w14:textId="77777777" w:rsidR="001E2C81" w:rsidRDefault="001E2C81" w:rsidP="00797CD8">
      <w:r>
        <w:separator/>
      </w:r>
    </w:p>
  </w:endnote>
  <w:endnote w:type="continuationSeparator" w:id="0">
    <w:p w14:paraId="13C1587B" w14:textId="77777777" w:rsidR="001E2C81" w:rsidRDefault="001E2C81" w:rsidP="0079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29CAA" w14:textId="77777777" w:rsidR="00724355" w:rsidRDefault="007A07BD">
    <w:pPr>
      <w:pStyle w:val="Piedepgina"/>
      <w:jc w:val="right"/>
    </w:pPr>
    <w:r>
      <w:rPr>
        <w:lang w:val="es-ES"/>
      </w:rPr>
      <w:t xml:space="preserve">Página </w:t>
    </w:r>
    <w:r>
      <w:rPr>
        <w:b/>
        <w:bCs/>
      </w:rPr>
      <w:fldChar w:fldCharType="begin"/>
    </w:r>
    <w:r>
      <w:rPr>
        <w:b/>
        <w:bCs/>
      </w:rPr>
      <w:instrText>PAGE</w:instrText>
    </w:r>
    <w:r>
      <w:rPr>
        <w:b/>
        <w:bCs/>
      </w:rPr>
      <w:fldChar w:fldCharType="separate"/>
    </w:r>
    <w:r w:rsidR="00740BDE">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40BDE">
      <w:rPr>
        <w:b/>
        <w:bCs/>
        <w:noProof/>
      </w:rPr>
      <w:t>44</w:t>
    </w:r>
    <w:r>
      <w:rPr>
        <w:b/>
        <w:bCs/>
      </w:rPr>
      <w:fldChar w:fldCharType="end"/>
    </w:r>
  </w:p>
  <w:p w14:paraId="66B0F435" w14:textId="77777777" w:rsidR="00724355" w:rsidRDefault="001E2C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6758" w14:textId="77777777" w:rsidR="00724355" w:rsidRDefault="007A07BD">
    <w:pPr>
      <w:pStyle w:val="Piedepgina"/>
      <w:jc w:val="right"/>
    </w:pPr>
    <w:r>
      <w:rPr>
        <w:lang w:val="es-ES"/>
      </w:rPr>
      <w:t xml:space="preserve">Página </w:t>
    </w:r>
    <w:r>
      <w:rPr>
        <w:b/>
        <w:bCs/>
      </w:rPr>
      <w:fldChar w:fldCharType="begin"/>
    </w:r>
    <w:r>
      <w:rPr>
        <w:b/>
        <w:bCs/>
      </w:rPr>
      <w:instrText>PAGE</w:instrText>
    </w:r>
    <w:r>
      <w:rPr>
        <w:b/>
        <w:bCs/>
      </w:rPr>
      <w:fldChar w:fldCharType="separate"/>
    </w:r>
    <w:r w:rsidR="00740BD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40BDE">
      <w:rPr>
        <w:b/>
        <w:bCs/>
        <w:noProof/>
      </w:rPr>
      <w:t>44</w:t>
    </w:r>
    <w:r>
      <w:rPr>
        <w:b/>
        <w:bCs/>
      </w:rPr>
      <w:fldChar w:fldCharType="end"/>
    </w:r>
  </w:p>
  <w:p w14:paraId="2B795856" w14:textId="77777777" w:rsidR="00724355" w:rsidRDefault="001E2C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CA307" w14:textId="77777777" w:rsidR="001E2C81" w:rsidRDefault="001E2C81" w:rsidP="00797CD8">
      <w:r>
        <w:separator/>
      </w:r>
    </w:p>
  </w:footnote>
  <w:footnote w:type="continuationSeparator" w:id="0">
    <w:p w14:paraId="1B1C816D" w14:textId="77777777" w:rsidR="001E2C81" w:rsidRDefault="001E2C81" w:rsidP="00797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139D" w14:textId="77777777" w:rsidR="00724355" w:rsidRDefault="001E2C81">
    <w:pPr>
      <w:pStyle w:val="Encabezado"/>
    </w:pPr>
    <w:r>
      <w:rPr>
        <w:noProof/>
      </w:rPr>
      <w:pict w14:anchorId="50708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724355" w:rsidRPr="005C106F" w14:paraId="352B99A6" w14:textId="77777777" w:rsidTr="00F53756">
      <w:trPr>
        <w:trHeight w:val="1435"/>
      </w:trPr>
      <w:tc>
        <w:tcPr>
          <w:tcW w:w="2268" w:type="dxa"/>
          <w:shd w:val="clear" w:color="auto" w:fill="auto"/>
        </w:tcPr>
        <w:p w14:paraId="3387C053" w14:textId="77777777" w:rsidR="00724355" w:rsidRPr="005C106F" w:rsidRDefault="001E2C81" w:rsidP="00F53756">
          <w:pPr>
            <w:tabs>
              <w:tab w:val="right" w:pos="4273"/>
            </w:tabs>
            <w:rPr>
              <w:rFonts w:ascii="Garamond" w:eastAsia="Calibri" w:hAnsi="Garamond"/>
              <w:sz w:val="16"/>
              <w:szCs w:val="16"/>
              <w:lang w:eastAsia="en-US"/>
            </w:rPr>
          </w:pPr>
        </w:p>
      </w:tc>
      <w:tc>
        <w:tcPr>
          <w:tcW w:w="6946" w:type="dxa"/>
          <w:shd w:val="clear" w:color="auto" w:fill="auto"/>
        </w:tcPr>
        <w:p w14:paraId="79E9F409" w14:textId="77777777" w:rsidR="00724355" w:rsidRDefault="001E2C81" w:rsidP="00F53756"/>
        <w:tbl>
          <w:tblPr>
            <w:tblW w:w="6662" w:type="dxa"/>
            <w:tblInd w:w="40" w:type="dxa"/>
            <w:tblLayout w:type="fixed"/>
            <w:tblLook w:val="0420" w:firstRow="1" w:lastRow="0" w:firstColumn="0" w:lastColumn="0" w:noHBand="0" w:noVBand="1"/>
          </w:tblPr>
          <w:tblGrid>
            <w:gridCol w:w="2551"/>
            <w:gridCol w:w="4111"/>
          </w:tblGrid>
          <w:tr w:rsidR="00724355" w14:paraId="6D92F205" w14:textId="77777777" w:rsidTr="00F53756">
            <w:trPr>
              <w:trHeight w:val="150"/>
            </w:trPr>
            <w:tc>
              <w:tcPr>
                <w:tcW w:w="2551" w:type="dxa"/>
                <w:shd w:val="clear" w:color="auto" w:fill="auto"/>
              </w:tcPr>
              <w:p w14:paraId="1F43ECD7" w14:textId="77777777" w:rsidR="00724355" w:rsidRPr="00252719" w:rsidRDefault="007A07BD" w:rsidP="00F53756">
                <w:pPr>
                  <w:tabs>
                    <w:tab w:val="right" w:pos="8838"/>
                  </w:tabs>
                  <w:ind w:right="-105"/>
                  <w:rPr>
                    <w:rFonts w:ascii="Palatino Linotype" w:eastAsia="Calibri" w:hAnsi="Palatino Linotype" w:cs="Tahoma"/>
                    <w:b/>
                    <w:sz w:val="22"/>
                    <w:szCs w:val="22"/>
                    <w:lang w:val="es-ES" w:eastAsia="en-US"/>
                  </w:rPr>
                </w:pPr>
                <w:r w:rsidRPr="00252719">
                  <w:rPr>
                    <w:rFonts w:ascii="Palatino Linotype" w:eastAsia="Calibri" w:hAnsi="Palatino Linotype" w:cs="Tahoma"/>
                    <w:b/>
                    <w:sz w:val="22"/>
                    <w:szCs w:val="22"/>
                    <w:lang w:val="es-ES" w:eastAsia="en-US"/>
                  </w:rPr>
                  <w:t>Recurso de Revisión:</w:t>
                </w:r>
              </w:p>
            </w:tc>
            <w:tc>
              <w:tcPr>
                <w:tcW w:w="4111" w:type="dxa"/>
                <w:shd w:val="clear" w:color="auto" w:fill="auto"/>
              </w:tcPr>
              <w:p w14:paraId="0BE1B96B" w14:textId="5D14A395" w:rsidR="00724355" w:rsidRPr="00252719" w:rsidRDefault="00A25966" w:rsidP="00F53756">
                <w:pPr>
                  <w:tabs>
                    <w:tab w:val="right" w:pos="8838"/>
                  </w:tabs>
                  <w:ind w:left="-108" w:right="-102"/>
                  <w:jc w:val="both"/>
                  <w:rPr>
                    <w:rFonts w:ascii="Palatino Linotype" w:eastAsia="Calibri" w:hAnsi="Palatino Linotype" w:cs="Tahoma"/>
                    <w:b/>
                    <w:sz w:val="22"/>
                    <w:szCs w:val="22"/>
                    <w:lang w:val="es-ES" w:eastAsia="en-US"/>
                  </w:rPr>
                </w:pPr>
                <w:r w:rsidRPr="00252719">
                  <w:rPr>
                    <w:rFonts w:ascii="Palatino Linotype" w:eastAsia="Calibri" w:hAnsi="Palatino Linotype" w:cs="Tahoma"/>
                    <w:b/>
                    <w:sz w:val="22"/>
                    <w:szCs w:val="22"/>
                    <w:lang w:eastAsia="en-US"/>
                  </w:rPr>
                  <w:t>0</w:t>
                </w:r>
                <w:r w:rsidR="00252719" w:rsidRPr="00252719">
                  <w:rPr>
                    <w:rFonts w:ascii="Palatino Linotype" w:eastAsia="Calibri" w:hAnsi="Palatino Linotype" w:cs="Tahoma"/>
                    <w:b/>
                    <w:sz w:val="22"/>
                    <w:szCs w:val="22"/>
                    <w:lang w:eastAsia="en-US"/>
                  </w:rPr>
                  <w:t>5383</w:t>
                </w:r>
                <w:r w:rsidR="007A07BD" w:rsidRPr="00252719">
                  <w:rPr>
                    <w:rFonts w:ascii="Palatino Linotype" w:eastAsia="Calibri" w:hAnsi="Palatino Linotype" w:cs="Tahoma"/>
                    <w:b/>
                    <w:sz w:val="22"/>
                    <w:szCs w:val="22"/>
                    <w:lang w:eastAsia="en-US"/>
                  </w:rPr>
                  <w:t>/INFOEM/IP/RR/202</w:t>
                </w:r>
                <w:r w:rsidR="00252719" w:rsidRPr="00252719">
                  <w:rPr>
                    <w:rFonts w:ascii="Palatino Linotype" w:eastAsia="Calibri" w:hAnsi="Palatino Linotype" w:cs="Tahoma"/>
                    <w:b/>
                    <w:sz w:val="22"/>
                    <w:szCs w:val="22"/>
                    <w:lang w:eastAsia="en-US"/>
                  </w:rPr>
                  <w:t>1</w:t>
                </w:r>
              </w:p>
            </w:tc>
          </w:tr>
          <w:tr w:rsidR="00724355" w14:paraId="7CA62C08" w14:textId="77777777" w:rsidTr="00F53756">
            <w:trPr>
              <w:trHeight w:val="295"/>
            </w:trPr>
            <w:tc>
              <w:tcPr>
                <w:tcW w:w="2551" w:type="dxa"/>
                <w:shd w:val="clear" w:color="auto" w:fill="auto"/>
              </w:tcPr>
              <w:p w14:paraId="395B93D7" w14:textId="77777777" w:rsidR="00724355" w:rsidRPr="00252719" w:rsidRDefault="007A07BD" w:rsidP="00F53756">
                <w:pPr>
                  <w:tabs>
                    <w:tab w:val="right" w:pos="8838"/>
                  </w:tabs>
                  <w:ind w:right="-105"/>
                  <w:rPr>
                    <w:rFonts w:ascii="Palatino Linotype" w:eastAsia="Calibri" w:hAnsi="Palatino Linotype" w:cs="Tahoma"/>
                    <w:b/>
                    <w:sz w:val="22"/>
                    <w:szCs w:val="22"/>
                    <w:lang w:val="es-ES" w:eastAsia="en-US"/>
                  </w:rPr>
                </w:pPr>
                <w:r w:rsidRPr="00252719">
                  <w:rPr>
                    <w:rFonts w:ascii="Palatino Linotype" w:eastAsia="Calibri" w:hAnsi="Palatino Linotype" w:cs="Tahoma"/>
                    <w:b/>
                    <w:sz w:val="22"/>
                    <w:szCs w:val="22"/>
                    <w:lang w:val="es-ES" w:eastAsia="en-US"/>
                  </w:rPr>
                  <w:t>Sujeto Obligado:</w:t>
                </w:r>
              </w:p>
            </w:tc>
            <w:tc>
              <w:tcPr>
                <w:tcW w:w="4111" w:type="dxa"/>
                <w:shd w:val="clear" w:color="auto" w:fill="auto"/>
              </w:tcPr>
              <w:p w14:paraId="094379D9" w14:textId="2400011C" w:rsidR="00724355" w:rsidRPr="00252719" w:rsidRDefault="00252719" w:rsidP="00F53756">
                <w:pPr>
                  <w:tabs>
                    <w:tab w:val="left" w:pos="2834"/>
                    <w:tab w:val="right" w:pos="8838"/>
                  </w:tabs>
                  <w:ind w:left="-108" w:right="-102"/>
                  <w:jc w:val="both"/>
                  <w:rPr>
                    <w:rFonts w:ascii="Palatino Linotype" w:eastAsia="Calibri" w:hAnsi="Palatino Linotype" w:cs="Tahoma"/>
                    <w:b/>
                    <w:sz w:val="22"/>
                    <w:szCs w:val="22"/>
                    <w:lang w:val="es-ES" w:eastAsia="en-US"/>
                  </w:rPr>
                </w:pPr>
                <w:r w:rsidRPr="00252719">
                  <w:rPr>
                    <w:rFonts w:ascii="Palatino Linotype" w:hAnsi="Palatino Linotype"/>
                    <w:b/>
                    <w:color w:val="000000"/>
                    <w:sz w:val="22"/>
                    <w:szCs w:val="22"/>
                  </w:rPr>
                  <w:t>Instituto de Transparencia, Acceso a la Información Pública y Protección de Datos Personales del Estado de México y Municipios</w:t>
                </w:r>
              </w:p>
            </w:tc>
          </w:tr>
          <w:tr w:rsidR="00724355" w14:paraId="773231CF" w14:textId="77777777" w:rsidTr="00F53756">
            <w:trPr>
              <w:trHeight w:val="295"/>
            </w:trPr>
            <w:tc>
              <w:tcPr>
                <w:tcW w:w="2551" w:type="dxa"/>
                <w:shd w:val="clear" w:color="auto" w:fill="auto"/>
              </w:tcPr>
              <w:p w14:paraId="0DF42393" w14:textId="77777777" w:rsidR="00724355" w:rsidRPr="00252719" w:rsidRDefault="007A07BD" w:rsidP="00F53756">
                <w:pPr>
                  <w:tabs>
                    <w:tab w:val="right" w:pos="8838"/>
                  </w:tabs>
                  <w:ind w:right="-105"/>
                  <w:rPr>
                    <w:rFonts w:ascii="Palatino Linotype" w:eastAsia="Calibri" w:hAnsi="Palatino Linotype" w:cs="Tahoma"/>
                    <w:b/>
                    <w:sz w:val="22"/>
                    <w:szCs w:val="22"/>
                    <w:lang w:val="es-ES" w:eastAsia="en-US"/>
                  </w:rPr>
                </w:pPr>
                <w:r w:rsidRPr="00252719">
                  <w:rPr>
                    <w:rFonts w:ascii="Palatino Linotype" w:eastAsia="Calibri" w:hAnsi="Palatino Linotype" w:cs="Tahoma"/>
                    <w:b/>
                    <w:sz w:val="22"/>
                    <w:szCs w:val="22"/>
                    <w:lang w:val="es-ES" w:eastAsia="en-US"/>
                  </w:rPr>
                  <w:t>Comisionada ponente:</w:t>
                </w:r>
              </w:p>
            </w:tc>
            <w:tc>
              <w:tcPr>
                <w:tcW w:w="4111" w:type="dxa"/>
                <w:shd w:val="clear" w:color="auto" w:fill="auto"/>
              </w:tcPr>
              <w:p w14:paraId="6A056AD5" w14:textId="77777777" w:rsidR="00724355" w:rsidRPr="00252719" w:rsidRDefault="007A07BD" w:rsidP="00F53756">
                <w:pPr>
                  <w:tabs>
                    <w:tab w:val="right" w:pos="8838"/>
                  </w:tabs>
                  <w:ind w:left="-108" w:right="171"/>
                  <w:jc w:val="both"/>
                  <w:rPr>
                    <w:rFonts w:ascii="Palatino Linotype" w:eastAsia="Calibri" w:hAnsi="Palatino Linotype" w:cs="Tahoma"/>
                    <w:b/>
                    <w:sz w:val="22"/>
                    <w:szCs w:val="22"/>
                    <w:lang w:val="es-ES" w:eastAsia="en-US"/>
                  </w:rPr>
                </w:pPr>
                <w:r w:rsidRPr="00252719">
                  <w:rPr>
                    <w:rFonts w:ascii="Palatino Linotype" w:eastAsia="Calibri" w:hAnsi="Palatino Linotype" w:cs="Tahoma"/>
                    <w:b/>
                    <w:sz w:val="22"/>
                    <w:szCs w:val="22"/>
                    <w:lang w:val="es-ES" w:eastAsia="en-US"/>
                  </w:rPr>
                  <w:t>María del Rosario Mejía Ayala</w:t>
                </w:r>
              </w:p>
              <w:p w14:paraId="6CE06290" w14:textId="77777777" w:rsidR="00724355" w:rsidRPr="00252719" w:rsidRDefault="001E2C81" w:rsidP="00F53756">
                <w:pPr>
                  <w:tabs>
                    <w:tab w:val="right" w:pos="8838"/>
                  </w:tabs>
                  <w:ind w:left="-108" w:right="171"/>
                  <w:jc w:val="both"/>
                  <w:rPr>
                    <w:rFonts w:ascii="Palatino Linotype" w:eastAsia="Calibri" w:hAnsi="Palatino Linotype" w:cs="Tahoma"/>
                    <w:b/>
                    <w:sz w:val="22"/>
                    <w:szCs w:val="22"/>
                    <w:lang w:val="es-ES" w:eastAsia="en-US"/>
                  </w:rPr>
                </w:pPr>
              </w:p>
            </w:tc>
          </w:tr>
        </w:tbl>
        <w:p w14:paraId="5BADCA02" w14:textId="77777777" w:rsidR="00724355" w:rsidRPr="005C106F" w:rsidRDefault="001E2C81" w:rsidP="00F53756">
          <w:pPr>
            <w:tabs>
              <w:tab w:val="right" w:pos="8838"/>
            </w:tabs>
            <w:ind w:left="-28"/>
            <w:jc w:val="both"/>
            <w:rPr>
              <w:rFonts w:ascii="Arial" w:eastAsia="Calibri" w:hAnsi="Arial" w:cs="Arial"/>
              <w:b/>
              <w:sz w:val="22"/>
              <w:szCs w:val="22"/>
              <w:lang w:eastAsia="en-US"/>
            </w:rPr>
          </w:pPr>
        </w:p>
      </w:tc>
    </w:tr>
  </w:tbl>
  <w:p w14:paraId="64B256DC" w14:textId="77777777" w:rsidR="00724355" w:rsidRPr="00443C6B" w:rsidRDefault="001E2C81" w:rsidP="00F53756">
    <w:pPr>
      <w:pStyle w:val="Encabezado"/>
      <w:rPr>
        <w:sz w:val="14"/>
      </w:rPr>
    </w:pPr>
    <w:r>
      <w:rPr>
        <w:noProof/>
        <w:sz w:val="14"/>
      </w:rPr>
      <w:pict w14:anchorId="09CC3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724355" w:rsidRPr="00330DA7" w14:paraId="3A2CD559" w14:textId="77777777" w:rsidTr="00F53756">
      <w:trPr>
        <w:trHeight w:val="1435"/>
      </w:trPr>
      <w:tc>
        <w:tcPr>
          <w:tcW w:w="2268" w:type="dxa"/>
          <w:shd w:val="clear" w:color="auto" w:fill="auto"/>
        </w:tcPr>
        <w:p w14:paraId="59D9519F" w14:textId="77777777" w:rsidR="00724355" w:rsidRPr="00330DA7" w:rsidRDefault="001E2C81" w:rsidP="00F53756">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724355" w:rsidRPr="00330DA7" w14:paraId="013337E0" w14:textId="77777777" w:rsidTr="00F53756">
            <w:trPr>
              <w:trHeight w:val="144"/>
            </w:trPr>
            <w:tc>
              <w:tcPr>
                <w:tcW w:w="2444" w:type="dxa"/>
                <w:shd w:val="clear" w:color="auto" w:fill="auto"/>
              </w:tcPr>
              <w:p w14:paraId="011D22C6" w14:textId="77777777" w:rsidR="00724355" w:rsidRPr="00020E73" w:rsidRDefault="007A07BD" w:rsidP="00F5375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5CBA985" w14:textId="1D915703" w:rsidR="00724355" w:rsidRPr="00252719" w:rsidRDefault="00A25966" w:rsidP="00F53756">
                <w:pPr>
                  <w:tabs>
                    <w:tab w:val="right" w:pos="8838"/>
                  </w:tabs>
                  <w:ind w:left="-74" w:right="-105"/>
                  <w:jc w:val="both"/>
                  <w:rPr>
                    <w:rFonts w:ascii="Palatino Linotype" w:eastAsia="Calibri" w:hAnsi="Palatino Linotype" w:cs="Tahoma"/>
                    <w:b/>
                    <w:bCs/>
                    <w:sz w:val="22"/>
                    <w:szCs w:val="22"/>
                    <w:lang w:val="es-ES" w:eastAsia="en-US"/>
                  </w:rPr>
                </w:pPr>
                <w:r w:rsidRPr="00252719">
                  <w:rPr>
                    <w:rFonts w:ascii="Palatino Linotype" w:eastAsia="Calibri" w:hAnsi="Palatino Linotype" w:cs="Tahoma"/>
                    <w:b/>
                    <w:bCs/>
                    <w:sz w:val="22"/>
                    <w:szCs w:val="22"/>
                    <w:lang w:eastAsia="en-US"/>
                  </w:rPr>
                  <w:t>0</w:t>
                </w:r>
                <w:r w:rsidR="00252719" w:rsidRPr="00252719">
                  <w:rPr>
                    <w:rFonts w:ascii="Palatino Linotype" w:eastAsia="Calibri" w:hAnsi="Palatino Linotype" w:cs="Tahoma"/>
                    <w:b/>
                    <w:bCs/>
                    <w:sz w:val="22"/>
                    <w:szCs w:val="22"/>
                    <w:lang w:eastAsia="en-US"/>
                  </w:rPr>
                  <w:t>5383</w:t>
                </w:r>
                <w:r w:rsidR="007A07BD" w:rsidRPr="00252719">
                  <w:rPr>
                    <w:rFonts w:ascii="Palatino Linotype" w:eastAsia="Calibri" w:hAnsi="Palatino Linotype" w:cs="Tahoma"/>
                    <w:b/>
                    <w:bCs/>
                    <w:sz w:val="22"/>
                    <w:szCs w:val="22"/>
                    <w:lang w:eastAsia="en-US"/>
                  </w:rPr>
                  <w:t>/INFOEM/IP/RR/202</w:t>
                </w:r>
                <w:r w:rsidR="00252719" w:rsidRPr="00252719">
                  <w:rPr>
                    <w:rFonts w:ascii="Palatino Linotype" w:eastAsia="Calibri" w:hAnsi="Palatino Linotype" w:cs="Tahoma"/>
                    <w:b/>
                    <w:bCs/>
                    <w:sz w:val="22"/>
                    <w:szCs w:val="22"/>
                    <w:lang w:eastAsia="en-US"/>
                  </w:rPr>
                  <w:t>1</w:t>
                </w:r>
              </w:p>
            </w:tc>
          </w:tr>
          <w:tr w:rsidR="00724355" w:rsidRPr="00330DA7" w14:paraId="2F227F27" w14:textId="77777777" w:rsidTr="00F53756">
            <w:trPr>
              <w:trHeight w:val="144"/>
            </w:trPr>
            <w:tc>
              <w:tcPr>
                <w:tcW w:w="2444" w:type="dxa"/>
                <w:shd w:val="clear" w:color="auto" w:fill="auto"/>
              </w:tcPr>
              <w:p w14:paraId="24F3422D" w14:textId="77777777" w:rsidR="00724355" w:rsidRPr="00020E73" w:rsidRDefault="007A07BD" w:rsidP="00F5375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233E7BDC" w14:textId="60C1C096" w:rsidR="00724355" w:rsidRPr="00252719" w:rsidRDefault="00292D1B" w:rsidP="00F53756">
                <w:pPr>
                  <w:tabs>
                    <w:tab w:val="left" w:pos="3122"/>
                    <w:tab w:val="right" w:pos="8838"/>
                  </w:tabs>
                  <w:ind w:left="-74" w:right="-105"/>
                  <w:jc w:val="both"/>
                  <w:rPr>
                    <w:rFonts w:ascii="Palatino Linotype" w:eastAsia="Calibri" w:hAnsi="Palatino Linotype" w:cs="Tahoma"/>
                    <w:b/>
                    <w:bCs/>
                    <w:sz w:val="22"/>
                    <w:szCs w:val="22"/>
                    <w:lang w:val="es-ES" w:eastAsia="en-US"/>
                  </w:rPr>
                </w:pPr>
                <w:r>
                  <w:rPr>
                    <w:rFonts w:ascii="Palatino Linotype" w:hAnsi="Palatino Linotype"/>
                    <w:b/>
                    <w:bCs/>
                    <w:sz w:val="22"/>
                    <w:szCs w:val="22"/>
                  </w:rPr>
                  <w:t xml:space="preserve">XXXXX XXXX </w:t>
                </w:r>
                <w:proofErr w:type="spellStart"/>
                <w:r>
                  <w:rPr>
                    <w:rFonts w:ascii="Palatino Linotype" w:hAnsi="Palatino Linotype"/>
                    <w:b/>
                    <w:bCs/>
                    <w:sz w:val="22"/>
                    <w:szCs w:val="22"/>
                  </w:rPr>
                  <w:t>XXXX</w:t>
                </w:r>
                <w:proofErr w:type="spellEnd"/>
              </w:p>
            </w:tc>
          </w:tr>
          <w:tr w:rsidR="00724355" w:rsidRPr="00330DA7" w14:paraId="74425B02" w14:textId="77777777" w:rsidTr="00F53756">
            <w:trPr>
              <w:trHeight w:val="283"/>
            </w:trPr>
            <w:tc>
              <w:tcPr>
                <w:tcW w:w="2444" w:type="dxa"/>
                <w:shd w:val="clear" w:color="auto" w:fill="auto"/>
              </w:tcPr>
              <w:p w14:paraId="5974BD4A" w14:textId="77777777" w:rsidR="00724355" w:rsidRPr="00020E73" w:rsidRDefault="007A07BD" w:rsidP="00F5375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6E8EB854" w14:textId="314FE35F" w:rsidR="00724355" w:rsidRPr="00252719" w:rsidRDefault="00252719" w:rsidP="00F53756">
                <w:pPr>
                  <w:tabs>
                    <w:tab w:val="left" w:pos="2834"/>
                    <w:tab w:val="right" w:pos="8838"/>
                  </w:tabs>
                  <w:ind w:left="-74" w:right="-105"/>
                  <w:jc w:val="both"/>
                  <w:rPr>
                    <w:rFonts w:ascii="Palatino Linotype" w:eastAsia="Calibri" w:hAnsi="Palatino Linotype" w:cs="Tahoma"/>
                    <w:b/>
                    <w:bCs/>
                    <w:sz w:val="22"/>
                    <w:szCs w:val="22"/>
                    <w:lang w:val="es-ES" w:eastAsia="en-US"/>
                  </w:rPr>
                </w:pPr>
                <w:r>
                  <w:rPr>
                    <w:rFonts w:ascii="Palatino Linotype" w:hAnsi="Palatino Linotype"/>
                    <w:b/>
                    <w:bCs/>
                    <w:color w:val="000000"/>
                    <w:sz w:val="22"/>
                    <w:szCs w:val="22"/>
                  </w:rPr>
                  <w:t>Instituto de Transparencia, Acceso a la Información Pública y Protección de Datos Personales del Estado de México y Municipios</w:t>
                </w:r>
              </w:p>
            </w:tc>
          </w:tr>
          <w:tr w:rsidR="00724355" w:rsidRPr="00330DA7" w14:paraId="5725E2C3" w14:textId="77777777" w:rsidTr="00F53756">
            <w:trPr>
              <w:trHeight w:val="283"/>
            </w:trPr>
            <w:tc>
              <w:tcPr>
                <w:tcW w:w="2444" w:type="dxa"/>
                <w:shd w:val="clear" w:color="auto" w:fill="auto"/>
              </w:tcPr>
              <w:p w14:paraId="30AA5C88" w14:textId="77777777" w:rsidR="00724355" w:rsidRPr="00020E73" w:rsidRDefault="007A07BD" w:rsidP="00F5375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12AC8A2D" w14:textId="77777777" w:rsidR="00724355" w:rsidRPr="00252719" w:rsidRDefault="007A07BD" w:rsidP="00F53756">
                <w:pPr>
                  <w:tabs>
                    <w:tab w:val="right" w:pos="8838"/>
                  </w:tabs>
                  <w:ind w:left="-74" w:right="-105"/>
                  <w:jc w:val="both"/>
                  <w:rPr>
                    <w:rFonts w:ascii="Palatino Linotype" w:eastAsia="Calibri" w:hAnsi="Palatino Linotype" w:cs="Tahoma"/>
                    <w:b/>
                    <w:bCs/>
                    <w:sz w:val="22"/>
                    <w:szCs w:val="22"/>
                    <w:lang w:val="es-ES" w:eastAsia="en-US"/>
                  </w:rPr>
                </w:pPr>
                <w:r w:rsidRPr="00252719">
                  <w:rPr>
                    <w:rFonts w:ascii="Palatino Linotype" w:eastAsia="Calibri" w:hAnsi="Palatino Linotype" w:cs="Tahoma"/>
                    <w:b/>
                    <w:bCs/>
                    <w:sz w:val="22"/>
                    <w:szCs w:val="22"/>
                    <w:lang w:val="es-ES" w:eastAsia="en-US"/>
                  </w:rPr>
                  <w:t>María del Rosario Mejía Ayala</w:t>
                </w:r>
              </w:p>
              <w:p w14:paraId="003D9FBE" w14:textId="77777777" w:rsidR="00724355" w:rsidRPr="00252719" w:rsidRDefault="001E2C81" w:rsidP="00F53756">
                <w:pPr>
                  <w:tabs>
                    <w:tab w:val="right" w:pos="8838"/>
                  </w:tabs>
                  <w:ind w:left="-74" w:right="-105"/>
                  <w:jc w:val="both"/>
                  <w:rPr>
                    <w:rFonts w:ascii="Palatino Linotype" w:eastAsia="Calibri" w:hAnsi="Palatino Linotype" w:cs="Tahoma"/>
                    <w:b/>
                    <w:bCs/>
                    <w:sz w:val="22"/>
                    <w:szCs w:val="22"/>
                    <w:lang w:val="es-ES" w:eastAsia="en-US"/>
                  </w:rPr>
                </w:pPr>
              </w:p>
            </w:tc>
          </w:tr>
        </w:tbl>
        <w:p w14:paraId="63792928" w14:textId="77777777" w:rsidR="00724355" w:rsidRPr="00330DA7" w:rsidRDefault="001E2C81" w:rsidP="00F53756">
          <w:pPr>
            <w:tabs>
              <w:tab w:val="right" w:pos="8838"/>
            </w:tabs>
            <w:ind w:left="-28"/>
            <w:jc w:val="both"/>
            <w:rPr>
              <w:rFonts w:ascii="Arial" w:eastAsia="Calibri" w:hAnsi="Arial" w:cs="Arial"/>
              <w:b/>
              <w:sz w:val="22"/>
              <w:szCs w:val="22"/>
              <w:lang w:eastAsia="en-US"/>
            </w:rPr>
          </w:pPr>
        </w:p>
      </w:tc>
    </w:tr>
  </w:tbl>
  <w:p w14:paraId="65018DCC" w14:textId="77777777" w:rsidR="00724355" w:rsidRPr="00827FA0" w:rsidRDefault="001E2C81" w:rsidP="00F53756">
    <w:pPr>
      <w:pStyle w:val="Encabezado"/>
      <w:rPr>
        <w:sz w:val="2"/>
        <w:szCs w:val="22"/>
      </w:rPr>
    </w:pPr>
    <w:r>
      <w:rPr>
        <w:noProof/>
        <w:sz w:val="2"/>
        <w:szCs w:val="22"/>
      </w:rPr>
      <w:pict w14:anchorId="003FA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9B51425"/>
    <w:multiLevelType w:val="hybridMultilevel"/>
    <w:tmpl w:val="27462B8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4C6776"/>
    <w:multiLevelType w:val="multilevel"/>
    <w:tmpl w:val="B7A6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3769E"/>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58391F"/>
    <w:multiLevelType w:val="hybridMultilevel"/>
    <w:tmpl w:val="151877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3BF3816"/>
    <w:multiLevelType w:val="hybridMultilevel"/>
    <w:tmpl w:val="BE80D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CA3D22"/>
    <w:multiLevelType w:val="hybridMultilevel"/>
    <w:tmpl w:val="DE9A7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13736CB"/>
    <w:multiLevelType w:val="hybridMultilevel"/>
    <w:tmpl w:val="640A6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1B2E098E"/>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924F83"/>
    <w:multiLevelType w:val="hybridMultilevel"/>
    <w:tmpl w:val="0F6A9DB8"/>
    <w:lvl w:ilvl="0" w:tplc="42F87DBA">
      <w:start w:val="1"/>
      <w:numFmt w:val="upperRoman"/>
      <w:lvlText w:val="%1."/>
      <w:lvlJc w:val="left"/>
      <w:pPr>
        <w:ind w:left="1138" w:hanging="185"/>
      </w:pPr>
      <w:rPr>
        <w:rFonts w:ascii="Palatino Linotype" w:eastAsia="Palatino Linotype" w:hAnsi="Palatino Linotype" w:cs="Palatino Linotype" w:hint="default"/>
        <w:i/>
        <w:iCs/>
        <w:w w:val="100"/>
        <w:sz w:val="22"/>
        <w:szCs w:val="22"/>
        <w:lang w:val="es-ES" w:eastAsia="en-US" w:bidi="ar-SA"/>
      </w:rPr>
    </w:lvl>
    <w:lvl w:ilvl="1" w:tplc="B5761D28">
      <w:numFmt w:val="bullet"/>
      <w:lvlText w:val="•"/>
      <w:lvlJc w:val="left"/>
      <w:pPr>
        <w:ind w:left="1964" w:hanging="185"/>
      </w:pPr>
      <w:rPr>
        <w:rFonts w:hint="default"/>
        <w:lang w:val="es-ES" w:eastAsia="en-US" w:bidi="ar-SA"/>
      </w:rPr>
    </w:lvl>
    <w:lvl w:ilvl="2" w:tplc="C9403760">
      <w:numFmt w:val="bullet"/>
      <w:lvlText w:val="•"/>
      <w:lvlJc w:val="left"/>
      <w:pPr>
        <w:ind w:left="2788" w:hanging="185"/>
      </w:pPr>
      <w:rPr>
        <w:rFonts w:hint="default"/>
        <w:lang w:val="es-ES" w:eastAsia="en-US" w:bidi="ar-SA"/>
      </w:rPr>
    </w:lvl>
    <w:lvl w:ilvl="3" w:tplc="ECFAC9FC">
      <w:numFmt w:val="bullet"/>
      <w:lvlText w:val="•"/>
      <w:lvlJc w:val="left"/>
      <w:pPr>
        <w:ind w:left="3612" w:hanging="185"/>
      </w:pPr>
      <w:rPr>
        <w:rFonts w:hint="default"/>
        <w:lang w:val="es-ES" w:eastAsia="en-US" w:bidi="ar-SA"/>
      </w:rPr>
    </w:lvl>
    <w:lvl w:ilvl="4" w:tplc="4C92CD8E">
      <w:numFmt w:val="bullet"/>
      <w:lvlText w:val="•"/>
      <w:lvlJc w:val="left"/>
      <w:pPr>
        <w:ind w:left="4436" w:hanging="185"/>
      </w:pPr>
      <w:rPr>
        <w:rFonts w:hint="default"/>
        <w:lang w:val="es-ES" w:eastAsia="en-US" w:bidi="ar-SA"/>
      </w:rPr>
    </w:lvl>
    <w:lvl w:ilvl="5" w:tplc="7870BB86">
      <w:numFmt w:val="bullet"/>
      <w:lvlText w:val="•"/>
      <w:lvlJc w:val="left"/>
      <w:pPr>
        <w:ind w:left="5260" w:hanging="185"/>
      </w:pPr>
      <w:rPr>
        <w:rFonts w:hint="default"/>
        <w:lang w:val="es-ES" w:eastAsia="en-US" w:bidi="ar-SA"/>
      </w:rPr>
    </w:lvl>
    <w:lvl w:ilvl="6" w:tplc="83225548">
      <w:numFmt w:val="bullet"/>
      <w:lvlText w:val="•"/>
      <w:lvlJc w:val="left"/>
      <w:pPr>
        <w:ind w:left="6084" w:hanging="185"/>
      </w:pPr>
      <w:rPr>
        <w:rFonts w:hint="default"/>
        <w:lang w:val="es-ES" w:eastAsia="en-US" w:bidi="ar-SA"/>
      </w:rPr>
    </w:lvl>
    <w:lvl w:ilvl="7" w:tplc="2C38DBD6">
      <w:numFmt w:val="bullet"/>
      <w:lvlText w:val="•"/>
      <w:lvlJc w:val="left"/>
      <w:pPr>
        <w:ind w:left="6908" w:hanging="185"/>
      </w:pPr>
      <w:rPr>
        <w:rFonts w:hint="default"/>
        <w:lang w:val="es-ES" w:eastAsia="en-US" w:bidi="ar-SA"/>
      </w:rPr>
    </w:lvl>
    <w:lvl w:ilvl="8" w:tplc="2D48A632">
      <w:numFmt w:val="bullet"/>
      <w:lvlText w:val="•"/>
      <w:lvlJc w:val="left"/>
      <w:pPr>
        <w:ind w:left="7732" w:hanging="185"/>
      </w:pPr>
      <w:rPr>
        <w:rFonts w:hint="default"/>
        <w:lang w:val="es-ES" w:eastAsia="en-US" w:bidi="ar-SA"/>
      </w:rPr>
    </w:lvl>
  </w:abstractNum>
  <w:abstractNum w:abstractNumId="12">
    <w:nsid w:val="58C1273E"/>
    <w:multiLevelType w:val="hybridMultilevel"/>
    <w:tmpl w:val="93745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A000E0A"/>
    <w:multiLevelType w:val="hybridMultilevel"/>
    <w:tmpl w:val="504CFA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425436"/>
    <w:multiLevelType w:val="hybridMultilevel"/>
    <w:tmpl w:val="A5120E5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15">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8B35820"/>
    <w:multiLevelType w:val="multilevel"/>
    <w:tmpl w:val="2B62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FC131A"/>
    <w:multiLevelType w:val="multilevel"/>
    <w:tmpl w:val="0040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06443B"/>
    <w:multiLevelType w:val="multilevel"/>
    <w:tmpl w:val="97DA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E54885"/>
    <w:multiLevelType w:val="hybridMultilevel"/>
    <w:tmpl w:val="6FC09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0"/>
  </w:num>
  <w:num w:numId="2">
    <w:abstractNumId w:val="7"/>
  </w:num>
  <w:num w:numId="3">
    <w:abstractNumId w:val="9"/>
  </w:num>
  <w:num w:numId="4">
    <w:abstractNumId w:val="13"/>
  </w:num>
  <w:num w:numId="5">
    <w:abstractNumId w:val="16"/>
  </w:num>
  <w:num w:numId="6">
    <w:abstractNumId w:val="18"/>
  </w:num>
  <w:num w:numId="7">
    <w:abstractNumId w:val="17"/>
  </w:num>
  <w:num w:numId="8">
    <w:abstractNumId w:val="3"/>
  </w:num>
  <w:num w:numId="9">
    <w:abstractNumId w:val="0"/>
  </w:num>
  <w:num w:numId="10">
    <w:abstractNumId w:val="6"/>
  </w:num>
  <w:num w:numId="11">
    <w:abstractNumId w:val="19"/>
  </w:num>
  <w:num w:numId="12">
    <w:abstractNumId w:val="1"/>
  </w:num>
  <w:num w:numId="13">
    <w:abstractNumId w:val="2"/>
  </w:num>
  <w:num w:numId="14">
    <w:abstractNumId w:val="5"/>
  </w:num>
  <w:num w:numId="15">
    <w:abstractNumId w:val="15"/>
  </w:num>
  <w:num w:numId="16">
    <w:abstractNumId w:val="4"/>
  </w:num>
  <w:num w:numId="17">
    <w:abstractNumId w:val="11"/>
  </w:num>
  <w:num w:numId="18">
    <w:abstractNumId w:val="14"/>
  </w:num>
  <w:num w:numId="19">
    <w:abstractNumId w:val="12"/>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D8"/>
    <w:rsid w:val="00007A3C"/>
    <w:rsid w:val="00024DD8"/>
    <w:rsid w:val="000345A1"/>
    <w:rsid w:val="00043D6D"/>
    <w:rsid w:val="0006267C"/>
    <w:rsid w:val="00062F95"/>
    <w:rsid w:val="0008452B"/>
    <w:rsid w:val="00094501"/>
    <w:rsid w:val="000A2EB0"/>
    <w:rsid w:val="000B1FC7"/>
    <w:rsid w:val="000B718C"/>
    <w:rsid w:val="000E138C"/>
    <w:rsid w:val="00101538"/>
    <w:rsid w:val="00112E8F"/>
    <w:rsid w:val="0012408E"/>
    <w:rsid w:val="00192704"/>
    <w:rsid w:val="00194161"/>
    <w:rsid w:val="001A1A60"/>
    <w:rsid w:val="001C0E3D"/>
    <w:rsid w:val="001E2C81"/>
    <w:rsid w:val="001F2181"/>
    <w:rsid w:val="00214EBE"/>
    <w:rsid w:val="00222E05"/>
    <w:rsid w:val="00224A65"/>
    <w:rsid w:val="00225054"/>
    <w:rsid w:val="00250F94"/>
    <w:rsid w:val="00252719"/>
    <w:rsid w:val="00264AFF"/>
    <w:rsid w:val="00276886"/>
    <w:rsid w:val="00292D1B"/>
    <w:rsid w:val="002A3B76"/>
    <w:rsid w:val="002A72EB"/>
    <w:rsid w:val="002B70A8"/>
    <w:rsid w:val="002E20F0"/>
    <w:rsid w:val="002F5041"/>
    <w:rsid w:val="0030038E"/>
    <w:rsid w:val="003046ED"/>
    <w:rsid w:val="00307AE4"/>
    <w:rsid w:val="00325DF2"/>
    <w:rsid w:val="00336882"/>
    <w:rsid w:val="00364B24"/>
    <w:rsid w:val="00372A8B"/>
    <w:rsid w:val="0037310B"/>
    <w:rsid w:val="0039710F"/>
    <w:rsid w:val="003973FE"/>
    <w:rsid w:val="003A128F"/>
    <w:rsid w:val="003A4AB7"/>
    <w:rsid w:val="003B191A"/>
    <w:rsid w:val="003B2E45"/>
    <w:rsid w:val="003D6293"/>
    <w:rsid w:val="003E0425"/>
    <w:rsid w:val="003F43DC"/>
    <w:rsid w:val="00407248"/>
    <w:rsid w:val="00456176"/>
    <w:rsid w:val="004570D3"/>
    <w:rsid w:val="0046117C"/>
    <w:rsid w:val="00464C9A"/>
    <w:rsid w:val="00471273"/>
    <w:rsid w:val="00485424"/>
    <w:rsid w:val="00487B34"/>
    <w:rsid w:val="00496076"/>
    <w:rsid w:val="00496F86"/>
    <w:rsid w:val="004A5075"/>
    <w:rsid w:val="004C0E29"/>
    <w:rsid w:val="004D2A95"/>
    <w:rsid w:val="004F5FF5"/>
    <w:rsid w:val="00502D20"/>
    <w:rsid w:val="00512488"/>
    <w:rsid w:val="005127F4"/>
    <w:rsid w:val="00531DBB"/>
    <w:rsid w:val="00541BEA"/>
    <w:rsid w:val="00586F37"/>
    <w:rsid w:val="005A1BEC"/>
    <w:rsid w:val="005B2C1C"/>
    <w:rsid w:val="005E3D18"/>
    <w:rsid w:val="005E5C72"/>
    <w:rsid w:val="005F4966"/>
    <w:rsid w:val="0060141F"/>
    <w:rsid w:val="006050D1"/>
    <w:rsid w:val="00631E3F"/>
    <w:rsid w:val="00632730"/>
    <w:rsid w:val="0066026C"/>
    <w:rsid w:val="00670EC2"/>
    <w:rsid w:val="0068161F"/>
    <w:rsid w:val="0068205F"/>
    <w:rsid w:val="00687A28"/>
    <w:rsid w:val="006F5A6C"/>
    <w:rsid w:val="00702644"/>
    <w:rsid w:val="00704E76"/>
    <w:rsid w:val="00710718"/>
    <w:rsid w:val="00711409"/>
    <w:rsid w:val="00711A1B"/>
    <w:rsid w:val="00717950"/>
    <w:rsid w:val="00726BF5"/>
    <w:rsid w:val="00740BDE"/>
    <w:rsid w:val="00750AB4"/>
    <w:rsid w:val="00754566"/>
    <w:rsid w:val="0076088E"/>
    <w:rsid w:val="007617EE"/>
    <w:rsid w:val="0076643E"/>
    <w:rsid w:val="007840E1"/>
    <w:rsid w:val="007849C0"/>
    <w:rsid w:val="00786A54"/>
    <w:rsid w:val="00790385"/>
    <w:rsid w:val="00797A3E"/>
    <w:rsid w:val="00797CD8"/>
    <w:rsid w:val="007A07BD"/>
    <w:rsid w:val="007A1A1B"/>
    <w:rsid w:val="007B5A32"/>
    <w:rsid w:val="007B719A"/>
    <w:rsid w:val="007C5CA5"/>
    <w:rsid w:val="007E5442"/>
    <w:rsid w:val="007F1583"/>
    <w:rsid w:val="007F2F0A"/>
    <w:rsid w:val="00810D19"/>
    <w:rsid w:val="00814037"/>
    <w:rsid w:val="008379A6"/>
    <w:rsid w:val="00873A6A"/>
    <w:rsid w:val="00874BA2"/>
    <w:rsid w:val="0087587F"/>
    <w:rsid w:val="008A184F"/>
    <w:rsid w:val="008B79AD"/>
    <w:rsid w:val="008D285B"/>
    <w:rsid w:val="008D4F3A"/>
    <w:rsid w:val="008F2AFE"/>
    <w:rsid w:val="009048F3"/>
    <w:rsid w:val="009109C5"/>
    <w:rsid w:val="0092552A"/>
    <w:rsid w:val="0093562D"/>
    <w:rsid w:val="009447EC"/>
    <w:rsid w:val="00965B0A"/>
    <w:rsid w:val="00971801"/>
    <w:rsid w:val="00973269"/>
    <w:rsid w:val="00974281"/>
    <w:rsid w:val="0099398F"/>
    <w:rsid w:val="009A7459"/>
    <w:rsid w:val="009B2F6E"/>
    <w:rsid w:val="009B5F31"/>
    <w:rsid w:val="009B6D30"/>
    <w:rsid w:val="009B7E9A"/>
    <w:rsid w:val="009D1E35"/>
    <w:rsid w:val="009D1E38"/>
    <w:rsid w:val="009D4BF1"/>
    <w:rsid w:val="009D7D12"/>
    <w:rsid w:val="009E46D4"/>
    <w:rsid w:val="009E61D8"/>
    <w:rsid w:val="009F247C"/>
    <w:rsid w:val="00A0229E"/>
    <w:rsid w:val="00A03020"/>
    <w:rsid w:val="00A1172E"/>
    <w:rsid w:val="00A25966"/>
    <w:rsid w:val="00A3695A"/>
    <w:rsid w:val="00A47A27"/>
    <w:rsid w:val="00A5508B"/>
    <w:rsid w:val="00A61139"/>
    <w:rsid w:val="00A64CC3"/>
    <w:rsid w:val="00A814FE"/>
    <w:rsid w:val="00A83AD0"/>
    <w:rsid w:val="00AA6279"/>
    <w:rsid w:val="00AB3B1B"/>
    <w:rsid w:val="00AD2519"/>
    <w:rsid w:val="00AE5777"/>
    <w:rsid w:val="00AF3C54"/>
    <w:rsid w:val="00AF64C8"/>
    <w:rsid w:val="00B01A8D"/>
    <w:rsid w:val="00B07605"/>
    <w:rsid w:val="00B2788A"/>
    <w:rsid w:val="00B804C5"/>
    <w:rsid w:val="00B94619"/>
    <w:rsid w:val="00BC1D3F"/>
    <w:rsid w:val="00BC2F3D"/>
    <w:rsid w:val="00BD5A39"/>
    <w:rsid w:val="00BE0EEC"/>
    <w:rsid w:val="00BF5640"/>
    <w:rsid w:val="00C52B3E"/>
    <w:rsid w:val="00C84824"/>
    <w:rsid w:val="00C9689D"/>
    <w:rsid w:val="00CA03D5"/>
    <w:rsid w:val="00CA051F"/>
    <w:rsid w:val="00CA54E0"/>
    <w:rsid w:val="00CD3B25"/>
    <w:rsid w:val="00CE5B80"/>
    <w:rsid w:val="00CE7A04"/>
    <w:rsid w:val="00CF2CD8"/>
    <w:rsid w:val="00D10A42"/>
    <w:rsid w:val="00D23049"/>
    <w:rsid w:val="00D32DC4"/>
    <w:rsid w:val="00D337E3"/>
    <w:rsid w:val="00D34E6B"/>
    <w:rsid w:val="00D55687"/>
    <w:rsid w:val="00D56B9F"/>
    <w:rsid w:val="00D57659"/>
    <w:rsid w:val="00D80762"/>
    <w:rsid w:val="00D83ED0"/>
    <w:rsid w:val="00DA3D6B"/>
    <w:rsid w:val="00DB1141"/>
    <w:rsid w:val="00DB713A"/>
    <w:rsid w:val="00DC0FC7"/>
    <w:rsid w:val="00E16B66"/>
    <w:rsid w:val="00E23694"/>
    <w:rsid w:val="00E2380A"/>
    <w:rsid w:val="00E50D8E"/>
    <w:rsid w:val="00E52ED1"/>
    <w:rsid w:val="00E5571F"/>
    <w:rsid w:val="00E55FF9"/>
    <w:rsid w:val="00E62CD7"/>
    <w:rsid w:val="00E67667"/>
    <w:rsid w:val="00E71248"/>
    <w:rsid w:val="00E81E7B"/>
    <w:rsid w:val="00E87190"/>
    <w:rsid w:val="00EA28EA"/>
    <w:rsid w:val="00EB6CF4"/>
    <w:rsid w:val="00ED3C5A"/>
    <w:rsid w:val="00EE36DF"/>
    <w:rsid w:val="00F01435"/>
    <w:rsid w:val="00F025B7"/>
    <w:rsid w:val="00F076A2"/>
    <w:rsid w:val="00F20541"/>
    <w:rsid w:val="00F362B5"/>
    <w:rsid w:val="00F4429D"/>
    <w:rsid w:val="00F44E66"/>
    <w:rsid w:val="00F51C4C"/>
    <w:rsid w:val="00F5581C"/>
    <w:rsid w:val="00F66EFD"/>
    <w:rsid w:val="00F87E09"/>
    <w:rsid w:val="00F94232"/>
    <w:rsid w:val="00F974AD"/>
    <w:rsid w:val="00FA37B3"/>
    <w:rsid w:val="00FB38F5"/>
    <w:rsid w:val="00FD1436"/>
    <w:rsid w:val="00FD4F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049268"/>
  <w15:chartTrackingRefBased/>
  <w15:docId w15:val="{D2002559-9A95-401F-8382-DD517C7D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23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97CD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D4F8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7CD8"/>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797CD8"/>
    <w:pPr>
      <w:tabs>
        <w:tab w:val="center" w:pos="4419"/>
        <w:tab w:val="right" w:pos="8838"/>
      </w:tabs>
    </w:pPr>
  </w:style>
  <w:style w:type="character" w:customStyle="1" w:styleId="EncabezadoCar">
    <w:name w:val="Encabezado Car"/>
    <w:basedOn w:val="Fuentedeprrafopredeter"/>
    <w:link w:val="Encabezado"/>
    <w:uiPriority w:val="99"/>
    <w:rsid w:val="00797CD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97CD8"/>
    <w:pPr>
      <w:tabs>
        <w:tab w:val="center" w:pos="4419"/>
        <w:tab w:val="right" w:pos="8838"/>
      </w:tabs>
    </w:pPr>
  </w:style>
  <w:style w:type="character" w:customStyle="1" w:styleId="PiedepginaCar">
    <w:name w:val="Pie de página Car"/>
    <w:basedOn w:val="Fuentedeprrafopredeter"/>
    <w:link w:val="Piedepgina"/>
    <w:uiPriority w:val="99"/>
    <w:rsid w:val="00797CD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7CD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97CD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97CD8"/>
    <w:rPr>
      <w:color w:val="0563C1"/>
      <w:u w:val="single"/>
    </w:rPr>
  </w:style>
  <w:style w:type="paragraph" w:styleId="Sinespaciado">
    <w:name w:val="No Spacing"/>
    <w:aliases w:val="Francesa,INAI"/>
    <w:link w:val="SinespaciadoCar"/>
    <w:uiPriority w:val="1"/>
    <w:qFormat/>
    <w:rsid w:val="00797CD8"/>
    <w:pPr>
      <w:spacing w:after="0" w:line="240" w:lineRule="auto"/>
    </w:pPr>
    <w:rPr>
      <w:lang w:val="es-MX"/>
    </w:rPr>
  </w:style>
  <w:style w:type="character" w:customStyle="1" w:styleId="SinespaciadoCar">
    <w:name w:val="Sin espaciado Car"/>
    <w:aliases w:val="Francesa Car,INAI Car"/>
    <w:link w:val="Sinespaciado"/>
    <w:uiPriority w:val="1"/>
    <w:locked/>
    <w:rsid w:val="00797CD8"/>
    <w:rPr>
      <w:lang w:val="es-MX"/>
    </w:rPr>
  </w:style>
  <w:style w:type="paragraph" w:styleId="TDC1">
    <w:name w:val="toc 1"/>
    <w:basedOn w:val="Normal"/>
    <w:next w:val="Normal"/>
    <w:autoRedefine/>
    <w:uiPriority w:val="39"/>
    <w:unhideWhenUsed/>
    <w:rsid w:val="00797CD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797CD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7CD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7CD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7CD8"/>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97CD8"/>
    <w:rPr>
      <w:rFonts w:ascii="Times New Roman" w:eastAsia="Times New Roman" w:hAnsi="Times New Roman" w:cs="Times New Roman"/>
      <w:sz w:val="20"/>
      <w:szCs w:val="20"/>
      <w:lang w:val="es-MX" w:eastAsia="es-MX"/>
    </w:rPr>
  </w:style>
  <w:style w:type="paragraph" w:styleId="Listaconvietas2">
    <w:name w:val="List Bullet 2"/>
    <w:basedOn w:val="Normal"/>
    <w:uiPriority w:val="99"/>
    <w:unhideWhenUsed/>
    <w:rsid w:val="000B718C"/>
    <w:pPr>
      <w:numPr>
        <w:numId w:val="9"/>
      </w:numPr>
      <w:contextualSpacing/>
    </w:pPr>
    <w:rPr>
      <w:sz w:val="20"/>
      <w:szCs w:val="20"/>
      <w:lang w:eastAsia="es-ES"/>
    </w:rPr>
  </w:style>
  <w:style w:type="character" w:styleId="Hipervnculovisitado">
    <w:name w:val="FollowedHyperlink"/>
    <w:basedOn w:val="Fuentedeprrafopredeter"/>
    <w:uiPriority w:val="99"/>
    <w:semiHidden/>
    <w:unhideWhenUsed/>
    <w:rsid w:val="00512488"/>
    <w:rPr>
      <w:color w:val="954F72" w:themeColor="followedHyperlink"/>
      <w:u w:val="single"/>
    </w:rPr>
  </w:style>
  <w:style w:type="character" w:customStyle="1" w:styleId="Ttulo2Car">
    <w:name w:val="Título 2 Car"/>
    <w:basedOn w:val="Fuentedeprrafopredeter"/>
    <w:link w:val="Ttulo2"/>
    <w:uiPriority w:val="9"/>
    <w:rsid w:val="00FD4F8F"/>
    <w:rPr>
      <w:rFonts w:asciiTheme="majorHAnsi" w:eastAsiaTheme="majorEastAsia" w:hAnsiTheme="majorHAnsi" w:cstheme="majorBidi"/>
      <w:color w:val="2E74B5" w:themeColor="accent1" w:themeShade="BF"/>
      <w:sz w:val="26"/>
      <w:szCs w:val="26"/>
      <w:lang w:val="es-MX"/>
    </w:rPr>
  </w:style>
  <w:style w:type="paragraph" w:styleId="Textoindependiente">
    <w:name w:val="Body Text"/>
    <w:basedOn w:val="Normal"/>
    <w:link w:val="TextoindependienteCar"/>
    <w:rsid w:val="00EE36DF"/>
    <w:pPr>
      <w:jc w:val="both"/>
    </w:pPr>
    <w:rPr>
      <w:rFonts w:ascii="Arial" w:hAnsi="Arial"/>
      <w:szCs w:val="20"/>
      <w:lang w:eastAsia="es-ES_tradnl"/>
    </w:rPr>
  </w:style>
  <w:style w:type="character" w:customStyle="1" w:styleId="TextoindependienteCar">
    <w:name w:val="Texto independiente Car"/>
    <w:basedOn w:val="Fuentedeprrafopredeter"/>
    <w:link w:val="Textoindependiente"/>
    <w:rsid w:val="00EE36DF"/>
    <w:rPr>
      <w:rFonts w:ascii="Arial" w:eastAsia="Times New Roman" w:hAnsi="Arial" w:cs="Times New Roman"/>
      <w:sz w:val="24"/>
      <w:szCs w:val="20"/>
      <w:lang w:val="es-MX" w:eastAsia="es-ES_tradnl"/>
    </w:rPr>
  </w:style>
  <w:style w:type="paragraph" w:customStyle="1" w:styleId="Default">
    <w:name w:val="Default"/>
    <w:rsid w:val="00CA54E0"/>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9494">
      <w:bodyDiv w:val="1"/>
      <w:marLeft w:val="0"/>
      <w:marRight w:val="0"/>
      <w:marTop w:val="0"/>
      <w:marBottom w:val="0"/>
      <w:divBdr>
        <w:top w:val="none" w:sz="0" w:space="0" w:color="auto"/>
        <w:left w:val="none" w:sz="0" w:space="0" w:color="auto"/>
        <w:bottom w:val="none" w:sz="0" w:space="0" w:color="auto"/>
        <w:right w:val="none" w:sz="0" w:space="0" w:color="auto"/>
      </w:divBdr>
    </w:div>
    <w:div w:id="69930167">
      <w:bodyDiv w:val="1"/>
      <w:marLeft w:val="0"/>
      <w:marRight w:val="0"/>
      <w:marTop w:val="0"/>
      <w:marBottom w:val="0"/>
      <w:divBdr>
        <w:top w:val="none" w:sz="0" w:space="0" w:color="auto"/>
        <w:left w:val="none" w:sz="0" w:space="0" w:color="auto"/>
        <w:bottom w:val="none" w:sz="0" w:space="0" w:color="auto"/>
        <w:right w:val="none" w:sz="0" w:space="0" w:color="auto"/>
      </w:divBdr>
    </w:div>
    <w:div w:id="98179789">
      <w:bodyDiv w:val="1"/>
      <w:marLeft w:val="0"/>
      <w:marRight w:val="0"/>
      <w:marTop w:val="0"/>
      <w:marBottom w:val="0"/>
      <w:divBdr>
        <w:top w:val="none" w:sz="0" w:space="0" w:color="auto"/>
        <w:left w:val="none" w:sz="0" w:space="0" w:color="auto"/>
        <w:bottom w:val="none" w:sz="0" w:space="0" w:color="auto"/>
        <w:right w:val="none" w:sz="0" w:space="0" w:color="auto"/>
      </w:divBdr>
    </w:div>
    <w:div w:id="103810261">
      <w:bodyDiv w:val="1"/>
      <w:marLeft w:val="0"/>
      <w:marRight w:val="0"/>
      <w:marTop w:val="0"/>
      <w:marBottom w:val="0"/>
      <w:divBdr>
        <w:top w:val="none" w:sz="0" w:space="0" w:color="auto"/>
        <w:left w:val="none" w:sz="0" w:space="0" w:color="auto"/>
        <w:bottom w:val="none" w:sz="0" w:space="0" w:color="auto"/>
        <w:right w:val="none" w:sz="0" w:space="0" w:color="auto"/>
      </w:divBdr>
    </w:div>
    <w:div w:id="148254861">
      <w:bodyDiv w:val="1"/>
      <w:marLeft w:val="0"/>
      <w:marRight w:val="0"/>
      <w:marTop w:val="0"/>
      <w:marBottom w:val="0"/>
      <w:divBdr>
        <w:top w:val="none" w:sz="0" w:space="0" w:color="auto"/>
        <w:left w:val="none" w:sz="0" w:space="0" w:color="auto"/>
        <w:bottom w:val="none" w:sz="0" w:space="0" w:color="auto"/>
        <w:right w:val="none" w:sz="0" w:space="0" w:color="auto"/>
      </w:divBdr>
    </w:div>
    <w:div w:id="154879667">
      <w:bodyDiv w:val="1"/>
      <w:marLeft w:val="0"/>
      <w:marRight w:val="0"/>
      <w:marTop w:val="0"/>
      <w:marBottom w:val="0"/>
      <w:divBdr>
        <w:top w:val="none" w:sz="0" w:space="0" w:color="auto"/>
        <w:left w:val="none" w:sz="0" w:space="0" w:color="auto"/>
        <w:bottom w:val="none" w:sz="0" w:space="0" w:color="auto"/>
        <w:right w:val="none" w:sz="0" w:space="0" w:color="auto"/>
      </w:divBdr>
    </w:div>
    <w:div w:id="158083277">
      <w:bodyDiv w:val="1"/>
      <w:marLeft w:val="0"/>
      <w:marRight w:val="0"/>
      <w:marTop w:val="0"/>
      <w:marBottom w:val="0"/>
      <w:divBdr>
        <w:top w:val="none" w:sz="0" w:space="0" w:color="auto"/>
        <w:left w:val="none" w:sz="0" w:space="0" w:color="auto"/>
        <w:bottom w:val="none" w:sz="0" w:space="0" w:color="auto"/>
        <w:right w:val="none" w:sz="0" w:space="0" w:color="auto"/>
      </w:divBdr>
    </w:div>
    <w:div w:id="198516728">
      <w:bodyDiv w:val="1"/>
      <w:marLeft w:val="0"/>
      <w:marRight w:val="0"/>
      <w:marTop w:val="0"/>
      <w:marBottom w:val="0"/>
      <w:divBdr>
        <w:top w:val="none" w:sz="0" w:space="0" w:color="auto"/>
        <w:left w:val="none" w:sz="0" w:space="0" w:color="auto"/>
        <w:bottom w:val="none" w:sz="0" w:space="0" w:color="auto"/>
        <w:right w:val="none" w:sz="0" w:space="0" w:color="auto"/>
      </w:divBdr>
    </w:div>
    <w:div w:id="233203966">
      <w:bodyDiv w:val="1"/>
      <w:marLeft w:val="0"/>
      <w:marRight w:val="0"/>
      <w:marTop w:val="0"/>
      <w:marBottom w:val="0"/>
      <w:divBdr>
        <w:top w:val="none" w:sz="0" w:space="0" w:color="auto"/>
        <w:left w:val="none" w:sz="0" w:space="0" w:color="auto"/>
        <w:bottom w:val="none" w:sz="0" w:space="0" w:color="auto"/>
        <w:right w:val="none" w:sz="0" w:space="0" w:color="auto"/>
      </w:divBdr>
    </w:div>
    <w:div w:id="263421095">
      <w:bodyDiv w:val="1"/>
      <w:marLeft w:val="0"/>
      <w:marRight w:val="0"/>
      <w:marTop w:val="0"/>
      <w:marBottom w:val="0"/>
      <w:divBdr>
        <w:top w:val="none" w:sz="0" w:space="0" w:color="auto"/>
        <w:left w:val="none" w:sz="0" w:space="0" w:color="auto"/>
        <w:bottom w:val="none" w:sz="0" w:space="0" w:color="auto"/>
        <w:right w:val="none" w:sz="0" w:space="0" w:color="auto"/>
      </w:divBdr>
    </w:div>
    <w:div w:id="325522893">
      <w:bodyDiv w:val="1"/>
      <w:marLeft w:val="0"/>
      <w:marRight w:val="0"/>
      <w:marTop w:val="0"/>
      <w:marBottom w:val="0"/>
      <w:divBdr>
        <w:top w:val="none" w:sz="0" w:space="0" w:color="auto"/>
        <w:left w:val="none" w:sz="0" w:space="0" w:color="auto"/>
        <w:bottom w:val="none" w:sz="0" w:space="0" w:color="auto"/>
        <w:right w:val="none" w:sz="0" w:space="0" w:color="auto"/>
      </w:divBdr>
    </w:div>
    <w:div w:id="359284732">
      <w:bodyDiv w:val="1"/>
      <w:marLeft w:val="0"/>
      <w:marRight w:val="0"/>
      <w:marTop w:val="0"/>
      <w:marBottom w:val="0"/>
      <w:divBdr>
        <w:top w:val="none" w:sz="0" w:space="0" w:color="auto"/>
        <w:left w:val="none" w:sz="0" w:space="0" w:color="auto"/>
        <w:bottom w:val="none" w:sz="0" w:space="0" w:color="auto"/>
        <w:right w:val="none" w:sz="0" w:space="0" w:color="auto"/>
      </w:divBdr>
    </w:div>
    <w:div w:id="385878924">
      <w:bodyDiv w:val="1"/>
      <w:marLeft w:val="0"/>
      <w:marRight w:val="0"/>
      <w:marTop w:val="0"/>
      <w:marBottom w:val="0"/>
      <w:divBdr>
        <w:top w:val="none" w:sz="0" w:space="0" w:color="auto"/>
        <w:left w:val="none" w:sz="0" w:space="0" w:color="auto"/>
        <w:bottom w:val="none" w:sz="0" w:space="0" w:color="auto"/>
        <w:right w:val="none" w:sz="0" w:space="0" w:color="auto"/>
      </w:divBdr>
    </w:div>
    <w:div w:id="397358874">
      <w:bodyDiv w:val="1"/>
      <w:marLeft w:val="0"/>
      <w:marRight w:val="0"/>
      <w:marTop w:val="0"/>
      <w:marBottom w:val="0"/>
      <w:divBdr>
        <w:top w:val="none" w:sz="0" w:space="0" w:color="auto"/>
        <w:left w:val="none" w:sz="0" w:space="0" w:color="auto"/>
        <w:bottom w:val="none" w:sz="0" w:space="0" w:color="auto"/>
        <w:right w:val="none" w:sz="0" w:space="0" w:color="auto"/>
      </w:divBdr>
    </w:div>
    <w:div w:id="481430335">
      <w:bodyDiv w:val="1"/>
      <w:marLeft w:val="0"/>
      <w:marRight w:val="0"/>
      <w:marTop w:val="0"/>
      <w:marBottom w:val="0"/>
      <w:divBdr>
        <w:top w:val="none" w:sz="0" w:space="0" w:color="auto"/>
        <w:left w:val="none" w:sz="0" w:space="0" w:color="auto"/>
        <w:bottom w:val="none" w:sz="0" w:space="0" w:color="auto"/>
        <w:right w:val="none" w:sz="0" w:space="0" w:color="auto"/>
      </w:divBdr>
    </w:div>
    <w:div w:id="483937008">
      <w:bodyDiv w:val="1"/>
      <w:marLeft w:val="0"/>
      <w:marRight w:val="0"/>
      <w:marTop w:val="0"/>
      <w:marBottom w:val="0"/>
      <w:divBdr>
        <w:top w:val="none" w:sz="0" w:space="0" w:color="auto"/>
        <w:left w:val="none" w:sz="0" w:space="0" w:color="auto"/>
        <w:bottom w:val="none" w:sz="0" w:space="0" w:color="auto"/>
        <w:right w:val="none" w:sz="0" w:space="0" w:color="auto"/>
      </w:divBdr>
    </w:div>
    <w:div w:id="503328747">
      <w:bodyDiv w:val="1"/>
      <w:marLeft w:val="0"/>
      <w:marRight w:val="0"/>
      <w:marTop w:val="0"/>
      <w:marBottom w:val="0"/>
      <w:divBdr>
        <w:top w:val="none" w:sz="0" w:space="0" w:color="auto"/>
        <w:left w:val="none" w:sz="0" w:space="0" w:color="auto"/>
        <w:bottom w:val="none" w:sz="0" w:space="0" w:color="auto"/>
        <w:right w:val="none" w:sz="0" w:space="0" w:color="auto"/>
      </w:divBdr>
    </w:div>
    <w:div w:id="505367321">
      <w:bodyDiv w:val="1"/>
      <w:marLeft w:val="0"/>
      <w:marRight w:val="0"/>
      <w:marTop w:val="0"/>
      <w:marBottom w:val="0"/>
      <w:divBdr>
        <w:top w:val="none" w:sz="0" w:space="0" w:color="auto"/>
        <w:left w:val="none" w:sz="0" w:space="0" w:color="auto"/>
        <w:bottom w:val="none" w:sz="0" w:space="0" w:color="auto"/>
        <w:right w:val="none" w:sz="0" w:space="0" w:color="auto"/>
      </w:divBdr>
    </w:div>
    <w:div w:id="513113806">
      <w:bodyDiv w:val="1"/>
      <w:marLeft w:val="0"/>
      <w:marRight w:val="0"/>
      <w:marTop w:val="0"/>
      <w:marBottom w:val="0"/>
      <w:divBdr>
        <w:top w:val="none" w:sz="0" w:space="0" w:color="auto"/>
        <w:left w:val="none" w:sz="0" w:space="0" w:color="auto"/>
        <w:bottom w:val="none" w:sz="0" w:space="0" w:color="auto"/>
        <w:right w:val="none" w:sz="0" w:space="0" w:color="auto"/>
      </w:divBdr>
    </w:div>
    <w:div w:id="526992743">
      <w:bodyDiv w:val="1"/>
      <w:marLeft w:val="0"/>
      <w:marRight w:val="0"/>
      <w:marTop w:val="0"/>
      <w:marBottom w:val="0"/>
      <w:divBdr>
        <w:top w:val="none" w:sz="0" w:space="0" w:color="auto"/>
        <w:left w:val="none" w:sz="0" w:space="0" w:color="auto"/>
        <w:bottom w:val="none" w:sz="0" w:space="0" w:color="auto"/>
        <w:right w:val="none" w:sz="0" w:space="0" w:color="auto"/>
      </w:divBdr>
    </w:div>
    <w:div w:id="536552630">
      <w:bodyDiv w:val="1"/>
      <w:marLeft w:val="0"/>
      <w:marRight w:val="0"/>
      <w:marTop w:val="0"/>
      <w:marBottom w:val="0"/>
      <w:divBdr>
        <w:top w:val="none" w:sz="0" w:space="0" w:color="auto"/>
        <w:left w:val="none" w:sz="0" w:space="0" w:color="auto"/>
        <w:bottom w:val="none" w:sz="0" w:space="0" w:color="auto"/>
        <w:right w:val="none" w:sz="0" w:space="0" w:color="auto"/>
      </w:divBdr>
    </w:div>
    <w:div w:id="582841732">
      <w:bodyDiv w:val="1"/>
      <w:marLeft w:val="0"/>
      <w:marRight w:val="0"/>
      <w:marTop w:val="0"/>
      <w:marBottom w:val="0"/>
      <w:divBdr>
        <w:top w:val="none" w:sz="0" w:space="0" w:color="auto"/>
        <w:left w:val="none" w:sz="0" w:space="0" w:color="auto"/>
        <w:bottom w:val="none" w:sz="0" w:space="0" w:color="auto"/>
        <w:right w:val="none" w:sz="0" w:space="0" w:color="auto"/>
      </w:divBdr>
    </w:div>
    <w:div w:id="585727008">
      <w:bodyDiv w:val="1"/>
      <w:marLeft w:val="0"/>
      <w:marRight w:val="0"/>
      <w:marTop w:val="0"/>
      <w:marBottom w:val="0"/>
      <w:divBdr>
        <w:top w:val="none" w:sz="0" w:space="0" w:color="auto"/>
        <w:left w:val="none" w:sz="0" w:space="0" w:color="auto"/>
        <w:bottom w:val="none" w:sz="0" w:space="0" w:color="auto"/>
        <w:right w:val="none" w:sz="0" w:space="0" w:color="auto"/>
      </w:divBdr>
    </w:div>
    <w:div w:id="651982055">
      <w:bodyDiv w:val="1"/>
      <w:marLeft w:val="0"/>
      <w:marRight w:val="0"/>
      <w:marTop w:val="0"/>
      <w:marBottom w:val="0"/>
      <w:divBdr>
        <w:top w:val="none" w:sz="0" w:space="0" w:color="auto"/>
        <w:left w:val="none" w:sz="0" w:space="0" w:color="auto"/>
        <w:bottom w:val="none" w:sz="0" w:space="0" w:color="auto"/>
        <w:right w:val="none" w:sz="0" w:space="0" w:color="auto"/>
      </w:divBdr>
    </w:div>
    <w:div w:id="730153696">
      <w:bodyDiv w:val="1"/>
      <w:marLeft w:val="0"/>
      <w:marRight w:val="0"/>
      <w:marTop w:val="0"/>
      <w:marBottom w:val="0"/>
      <w:divBdr>
        <w:top w:val="none" w:sz="0" w:space="0" w:color="auto"/>
        <w:left w:val="none" w:sz="0" w:space="0" w:color="auto"/>
        <w:bottom w:val="none" w:sz="0" w:space="0" w:color="auto"/>
        <w:right w:val="none" w:sz="0" w:space="0" w:color="auto"/>
      </w:divBdr>
    </w:div>
    <w:div w:id="792947026">
      <w:bodyDiv w:val="1"/>
      <w:marLeft w:val="0"/>
      <w:marRight w:val="0"/>
      <w:marTop w:val="0"/>
      <w:marBottom w:val="0"/>
      <w:divBdr>
        <w:top w:val="none" w:sz="0" w:space="0" w:color="auto"/>
        <w:left w:val="none" w:sz="0" w:space="0" w:color="auto"/>
        <w:bottom w:val="none" w:sz="0" w:space="0" w:color="auto"/>
        <w:right w:val="none" w:sz="0" w:space="0" w:color="auto"/>
      </w:divBdr>
    </w:div>
    <w:div w:id="866337708">
      <w:bodyDiv w:val="1"/>
      <w:marLeft w:val="0"/>
      <w:marRight w:val="0"/>
      <w:marTop w:val="0"/>
      <w:marBottom w:val="0"/>
      <w:divBdr>
        <w:top w:val="none" w:sz="0" w:space="0" w:color="auto"/>
        <w:left w:val="none" w:sz="0" w:space="0" w:color="auto"/>
        <w:bottom w:val="none" w:sz="0" w:space="0" w:color="auto"/>
        <w:right w:val="none" w:sz="0" w:space="0" w:color="auto"/>
      </w:divBdr>
    </w:div>
    <w:div w:id="900095694">
      <w:bodyDiv w:val="1"/>
      <w:marLeft w:val="0"/>
      <w:marRight w:val="0"/>
      <w:marTop w:val="0"/>
      <w:marBottom w:val="0"/>
      <w:divBdr>
        <w:top w:val="none" w:sz="0" w:space="0" w:color="auto"/>
        <w:left w:val="none" w:sz="0" w:space="0" w:color="auto"/>
        <w:bottom w:val="none" w:sz="0" w:space="0" w:color="auto"/>
        <w:right w:val="none" w:sz="0" w:space="0" w:color="auto"/>
      </w:divBdr>
    </w:div>
    <w:div w:id="910387647">
      <w:bodyDiv w:val="1"/>
      <w:marLeft w:val="0"/>
      <w:marRight w:val="0"/>
      <w:marTop w:val="0"/>
      <w:marBottom w:val="0"/>
      <w:divBdr>
        <w:top w:val="none" w:sz="0" w:space="0" w:color="auto"/>
        <w:left w:val="none" w:sz="0" w:space="0" w:color="auto"/>
        <w:bottom w:val="none" w:sz="0" w:space="0" w:color="auto"/>
        <w:right w:val="none" w:sz="0" w:space="0" w:color="auto"/>
      </w:divBdr>
    </w:div>
    <w:div w:id="995065099">
      <w:bodyDiv w:val="1"/>
      <w:marLeft w:val="0"/>
      <w:marRight w:val="0"/>
      <w:marTop w:val="0"/>
      <w:marBottom w:val="0"/>
      <w:divBdr>
        <w:top w:val="none" w:sz="0" w:space="0" w:color="auto"/>
        <w:left w:val="none" w:sz="0" w:space="0" w:color="auto"/>
        <w:bottom w:val="none" w:sz="0" w:space="0" w:color="auto"/>
        <w:right w:val="none" w:sz="0" w:space="0" w:color="auto"/>
      </w:divBdr>
    </w:div>
    <w:div w:id="1023676600">
      <w:bodyDiv w:val="1"/>
      <w:marLeft w:val="0"/>
      <w:marRight w:val="0"/>
      <w:marTop w:val="0"/>
      <w:marBottom w:val="0"/>
      <w:divBdr>
        <w:top w:val="none" w:sz="0" w:space="0" w:color="auto"/>
        <w:left w:val="none" w:sz="0" w:space="0" w:color="auto"/>
        <w:bottom w:val="none" w:sz="0" w:space="0" w:color="auto"/>
        <w:right w:val="none" w:sz="0" w:space="0" w:color="auto"/>
      </w:divBdr>
    </w:div>
    <w:div w:id="1026978875">
      <w:bodyDiv w:val="1"/>
      <w:marLeft w:val="0"/>
      <w:marRight w:val="0"/>
      <w:marTop w:val="0"/>
      <w:marBottom w:val="0"/>
      <w:divBdr>
        <w:top w:val="none" w:sz="0" w:space="0" w:color="auto"/>
        <w:left w:val="none" w:sz="0" w:space="0" w:color="auto"/>
        <w:bottom w:val="none" w:sz="0" w:space="0" w:color="auto"/>
        <w:right w:val="none" w:sz="0" w:space="0" w:color="auto"/>
      </w:divBdr>
    </w:div>
    <w:div w:id="1029184109">
      <w:bodyDiv w:val="1"/>
      <w:marLeft w:val="0"/>
      <w:marRight w:val="0"/>
      <w:marTop w:val="0"/>
      <w:marBottom w:val="0"/>
      <w:divBdr>
        <w:top w:val="none" w:sz="0" w:space="0" w:color="auto"/>
        <w:left w:val="none" w:sz="0" w:space="0" w:color="auto"/>
        <w:bottom w:val="none" w:sz="0" w:space="0" w:color="auto"/>
        <w:right w:val="none" w:sz="0" w:space="0" w:color="auto"/>
      </w:divBdr>
    </w:div>
    <w:div w:id="1125660243">
      <w:bodyDiv w:val="1"/>
      <w:marLeft w:val="0"/>
      <w:marRight w:val="0"/>
      <w:marTop w:val="0"/>
      <w:marBottom w:val="0"/>
      <w:divBdr>
        <w:top w:val="none" w:sz="0" w:space="0" w:color="auto"/>
        <w:left w:val="none" w:sz="0" w:space="0" w:color="auto"/>
        <w:bottom w:val="none" w:sz="0" w:space="0" w:color="auto"/>
        <w:right w:val="none" w:sz="0" w:space="0" w:color="auto"/>
      </w:divBdr>
    </w:div>
    <w:div w:id="1139110776">
      <w:bodyDiv w:val="1"/>
      <w:marLeft w:val="0"/>
      <w:marRight w:val="0"/>
      <w:marTop w:val="0"/>
      <w:marBottom w:val="0"/>
      <w:divBdr>
        <w:top w:val="none" w:sz="0" w:space="0" w:color="auto"/>
        <w:left w:val="none" w:sz="0" w:space="0" w:color="auto"/>
        <w:bottom w:val="none" w:sz="0" w:space="0" w:color="auto"/>
        <w:right w:val="none" w:sz="0" w:space="0" w:color="auto"/>
      </w:divBdr>
    </w:div>
    <w:div w:id="1215197125">
      <w:bodyDiv w:val="1"/>
      <w:marLeft w:val="0"/>
      <w:marRight w:val="0"/>
      <w:marTop w:val="0"/>
      <w:marBottom w:val="0"/>
      <w:divBdr>
        <w:top w:val="none" w:sz="0" w:space="0" w:color="auto"/>
        <w:left w:val="none" w:sz="0" w:space="0" w:color="auto"/>
        <w:bottom w:val="none" w:sz="0" w:space="0" w:color="auto"/>
        <w:right w:val="none" w:sz="0" w:space="0" w:color="auto"/>
      </w:divBdr>
    </w:div>
    <w:div w:id="1318725049">
      <w:bodyDiv w:val="1"/>
      <w:marLeft w:val="0"/>
      <w:marRight w:val="0"/>
      <w:marTop w:val="0"/>
      <w:marBottom w:val="0"/>
      <w:divBdr>
        <w:top w:val="none" w:sz="0" w:space="0" w:color="auto"/>
        <w:left w:val="none" w:sz="0" w:space="0" w:color="auto"/>
        <w:bottom w:val="none" w:sz="0" w:space="0" w:color="auto"/>
        <w:right w:val="none" w:sz="0" w:space="0" w:color="auto"/>
      </w:divBdr>
    </w:div>
    <w:div w:id="1409692307">
      <w:bodyDiv w:val="1"/>
      <w:marLeft w:val="0"/>
      <w:marRight w:val="0"/>
      <w:marTop w:val="0"/>
      <w:marBottom w:val="0"/>
      <w:divBdr>
        <w:top w:val="none" w:sz="0" w:space="0" w:color="auto"/>
        <w:left w:val="none" w:sz="0" w:space="0" w:color="auto"/>
        <w:bottom w:val="none" w:sz="0" w:space="0" w:color="auto"/>
        <w:right w:val="none" w:sz="0" w:space="0" w:color="auto"/>
      </w:divBdr>
    </w:div>
    <w:div w:id="1452169967">
      <w:bodyDiv w:val="1"/>
      <w:marLeft w:val="0"/>
      <w:marRight w:val="0"/>
      <w:marTop w:val="0"/>
      <w:marBottom w:val="0"/>
      <w:divBdr>
        <w:top w:val="none" w:sz="0" w:space="0" w:color="auto"/>
        <w:left w:val="none" w:sz="0" w:space="0" w:color="auto"/>
        <w:bottom w:val="none" w:sz="0" w:space="0" w:color="auto"/>
        <w:right w:val="none" w:sz="0" w:space="0" w:color="auto"/>
      </w:divBdr>
    </w:div>
    <w:div w:id="1467162094">
      <w:bodyDiv w:val="1"/>
      <w:marLeft w:val="0"/>
      <w:marRight w:val="0"/>
      <w:marTop w:val="0"/>
      <w:marBottom w:val="0"/>
      <w:divBdr>
        <w:top w:val="none" w:sz="0" w:space="0" w:color="auto"/>
        <w:left w:val="none" w:sz="0" w:space="0" w:color="auto"/>
        <w:bottom w:val="none" w:sz="0" w:space="0" w:color="auto"/>
        <w:right w:val="none" w:sz="0" w:space="0" w:color="auto"/>
      </w:divBdr>
    </w:div>
    <w:div w:id="1554661725">
      <w:bodyDiv w:val="1"/>
      <w:marLeft w:val="0"/>
      <w:marRight w:val="0"/>
      <w:marTop w:val="0"/>
      <w:marBottom w:val="0"/>
      <w:divBdr>
        <w:top w:val="none" w:sz="0" w:space="0" w:color="auto"/>
        <w:left w:val="none" w:sz="0" w:space="0" w:color="auto"/>
        <w:bottom w:val="none" w:sz="0" w:space="0" w:color="auto"/>
        <w:right w:val="none" w:sz="0" w:space="0" w:color="auto"/>
      </w:divBdr>
    </w:div>
    <w:div w:id="1592854285">
      <w:bodyDiv w:val="1"/>
      <w:marLeft w:val="0"/>
      <w:marRight w:val="0"/>
      <w:marTop w:val="0"/>
      <w:marBottom w:val="0"/>
      <w:divBdr>
        <w:top w:val="none" w:sz="0" w:space="0" w:color="auto"/>
        <w:left w:val="none" w:sz="0" w:space="0" w:color="auto"/>
        <w:bottom w:val="none" w:sz="0" w:space="0" w:color="auto"/>
        <w:right w:val="none" w:sz="0" w:space="0" w:color="auto"/>
      </w:divBdr>
    </w:div>
    <w:div w:id="1595549211">
      <w:bodyDiv w:val="1"/>
      <w:marLeft w:val="0"/>
      <w:marRight w:val="0"/>
      <w:marTop w:val="0"/>
      <w:marBottom w:val="0"/>
      <w:divBdr>
        <w:top w:val="none" w:sz="0" w:space="0" w:color="auto"/>
        <w:left w:val="none" w:sz="0" w:space="0" w:color="auto"/>
        <w:bottom w:val="none" w:sz="0" w:space="0" w:color="auto"/>
        <w:right w:val="none" w:sz="0" w:space="0" w:color="auto"/>
      </w:divBdr>
    </w:div>
    <w:div w:id="1609657914">
      <w:bodyDiv w:val="1"/>
      <w:marLeft w:val="0"/>
      <w:marRight w:val="0"/>
      <w:marTop w:val="0"/>
      <w:marBottom w:val="0"/>
      <w:divBdr>
        <w:top w:val="none" w:sz="0" w:space="0" w:color="auto"/>
        <w:left w:val="none" w:sz="0" w:space="0" w:color="auto"/>
        <w:bottom w:val="none" w:sz="0" w:space="0" w:color="auto"/>
        <w:right w:val="none" w:sz="0" w:space="0" w:color="auto"/>
      </w:divBdr>
    </w:div>
    <w:div w:id="1609969211">
      <w:bodyDiv w:val="1"/>
      <w:marLeft w:val="0"/>
      <w:marRight w:val="0"/>
      <w:marTop w:val="0"/>
      <w:marBottom w:val="0"/>
      <w:divBdr>
        <w:top w:val="none" w:sz="0" w:space="0" w:color="auto"/>
        <w:left w:val="none" w:sz="0" w:space="0" w:color="auto"/>
        <w:bottom w:val="none" w:sz="0" w:space="0" w:color="auto"/>
        <w:right w:val="none" w:sz="0" w:space="0" w:color="auto"/>
      </w:divBdr>
    </w:div>
    <w:div w:id="1612931233">
      <w:bodyDiv w:val="1"/>
      <w:marLeft w:val="0"/>
      <w:marRight w:val="0"/>
      <w:marTop w:val="0"/>
      <w:marBottom w:val="0"/>
      <w:divBdr>
        <w:top w:val="none" w:sz="0" w:space="0" w:color="auto"/>
        <w:left w:val="none" w:sz="0" w:space="0" w:color="auto"/>
        <w:bottom w:val="none" w:sz="0" w:space="0" w:color="auto"/>
        <w:right w:val="none" w:sz="0" w:space="0" w:color="auto"/>
      </w:divBdr>
    </w:div>
    <w:div w:id="1665620354">
      <w:bodyDiv w:val="1"/>
      <w:marLeft w:val="0"/>
      <w:marRight w:val="0"/>
      <w:marTop w:val="0"/>
      <w:marBottom w:val="0"/>
      <w:divBdr>
        <w:top w:val="none" w:sz="0" w:space="0" w:color="auto"/>
        <w:left w:val="none" w:sz="0" w:space="0" w:color="auto"/>
        <w:bottom w:val="none" w:sz="0" w:space="0" w:color="auto"/>
        <w:right w:val="none" w:sz="0" w:space="0" w:color="auto"/>
      </w:divBdr>
    </w:div>
    <w:div w:id="1695957936">
      <w:bodyDiv w:val="1"/>
      <w:marLeft w:val="0"/>
      <w:marRight w:val="0"/>
      <w:marTop w:val="0"/>
      <w:marBottom w:val="0"/>
      <w:divBdr>
        <w:top w:val="none" w:sz="0" w:space="0" w:color="auto"/>
        <w:left w:val="none" w:sz="0" w:space="0" w:color="auto"/>
        <w:bottom w:val="none" w:sz="0" w:space="0" w:color="auto"/>
        <w:right w:val="none" w:sz="0" w:space="0" w:color="auto"/>
      </w:divBdr>
    </w:div>
    <w:div w:id="1724987302">
      <w:bodyDiv w:val="1"/>
      <w:marLeft w:val="0"/>
      <w:marRight w:val="0"/>
      <w:marTop w:val="0"/>
      <w:marBottom w:val="0"/>
      <w:divBdr>
        <w:top w:val="none" w:sz="0" w:space="0" w:color="auto"/>
        <w:left w:val="none" w:sz="0" w:space="0" w:color="auto"/>
        <w:bottom w:val="none" w:sz="0" w:space="0" w:color="auto"/>
        <w:right w:val="none" w:sz="0" w:space="0" w:color="auto"/>
      </w:divBdr>
    </w:div>
    <w:div w:id="2018650278">
      <w:bodyDiv w:val="1"/>
      <w:marLeft w:val="0"/>
      <w:marRight w:val="0"/>
      <w:marTop w:val="0"/>
      <w:marBottom w:val="0"/>
      <w:divBdr>
        <w:top w:val="none" w:sz="0" w:space="0" w:color="auto"/>
        <w:left w:val="none" w:sz="0" w:space="0" w:color="auto"/>
        <w:bottom w:val="none" w:sz="0" w:space="0" w:color="auto"/>
        <w:right w:val="none" w:sz="0" w:space="0" w:color="auto"/>
      </w:divBdr>
    </w:div>
    <w:div w:id="2055159745">
      <w:bodyDiv w:val="1"/>
      <w:marLeft w:val="0"/>
      <w:marRight w:val="0"/>
      <w:marTop w:val="0"/>
      <w:marBottom w:val="0"/>
      <w:divBdr>
        <w:top w:val="none" w:sz="0" w:space="0" w:color="auto"/>
        <w:left w:val="none" w:sz="0" w:space="0" w:color="auto"/>
        <w:bottom w:val="none" w:sz="0" w:space="0" w:color="auto"/>
        <w:right w:val="none" w:sz="0" w:space="0" w:color="auto"/>
      </w:divBdr>
    </w:div>
    <w:div w:id="2071076511">
      <w:bodyDiv w:val="1"/>
      <w:marLeft w:val="0"/>
      <w:marRight w:val="0"/>
      <w:marTop w:val="0"/>
      <w:marBottom w:val="0"/>
      <w:divBdr>
        <w:top w:val="none" w:sz="0" w:space="0" w:color="auto"/>
        <w:left w:val="none" w:sz="0" w:space="0" w:color="auto"/>
        <w:bottom w:val="none" w:sz="0" w:space="0" w:color="auto"/>
        <w:right w:val="none" w:sz="0" w:space="0" w:color="auto"/>
      </w:divBdr>
    </w:div>
    <w:div w:id="2114980628">
      <w:bodyDiv w:val="1"/>
      <w:marLeft w:val="0"/>
      <w:marRight w:val="0"/>
      <w:marTop w:val="0"/>
      <w:marBottom w:val="0"/>
      <w:divBdr>
        <w:top w:val="none" w:sz="0" w:space="0" w:color="auto"/>
        <w:left w:val="none" w:sz="0" w:space="0" w:color="auto"/>
        <w:bottom w:val="none" w:sz="0" w:space="0" w:color="auto"/>
        <w:right w:val="none" w:sz="0" w:space="0" w:color="auto"/>
      </w:divBdr>
    </w:div>
    <w:div w:id="213601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aimex.org.mx/saimex/solicitud/downloadAttach/1272559.page" TargetMode="External"/><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saimex.org.mx/saimex/solicitud/downloadAttach/1272559.p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72561.page" TargetMode="External"/><Relationship Id="rId24" Type="http://schemas.openxmlformats.org/officeDocument/2006/relationships/image" Target="media/image14.png"/><Relationship Id="rId32" Type="http://schemas.openxmlformats.org/officeDocument/2006/relationships/hyperlink" Target="https://www.saimex.org.mx/saimex/solicitud/downloadAttach/1272560.page" TargetMode="External"/><Relationship Id="rId37" Type="http://schemas.openxmlformats.org/officeDocument/2006/relationships/image" Target="media/image21.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saimex.org.mx/saimex/solicitud/downloadAttach/1272561.page" TargetMode="External"/><Relationship Id="rId36" Type="http://schemas.openxmlformats.org/officeDocument/2006/relationships/hyperlink" Target="https://www.saimex.org.mx/saimex/solicitud/downloadAttach/1272561.page" TargetMode="External"/><Relationship Id="rId10" Type="http://schemas.openxmlformats.org/officeDocument/2006/relationships/hyperlink" Target="https://www.saimex.org.mx/saimex/solicitud/downloadAttach/1272560.page"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272559.pa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saimex.org.mx/saimex/solicitud/downloadAttach/1272560.page"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hyperlink" Target="https://www.saimex.org.mx/saimex/solicitud/downloadAttach/1244829.page"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2.png"/><Relationship Id="rId20" Type="http://schemas.openxmlformats.org/officeDocument/2006/relationships/image" Target="media/image10.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44</Pages>
  <Words>6405</Words>
  <Characters>35230</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2022-04-29T01:54:00Z</dcterms:created>
  <dcterms:modified xsi:type="dcterms:W3CDTF">2022-05-27T18:23:00Z</dcterms:modified>
</cp:coreProperties>
</file>