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DB008" w14:textId="77777777" w:rsidR="0029071C" w:rsidRPr="00D435BA" w:rsidRDefault="0029071C" w:rsidP="00C753C2">
      <w:pPr>
        <w:shd w:val="clear" w:color="auto" w:fill="FFFFFF"/>
        <w:spacing w:line="360" w:lineRule="auto"/>
        <w:jc w:val="both"/>
        <w:rPr>
          <w:rFonts w:ascii="Palatino Linotype" w:hAnsi="Palatino Linotype" w:cs="Arial"/>
          <w:color w:val="000000"/>
          <w:lang w:val="es-MX" w:eastAsia="es-MX"/>
        </w:rPr>
      </w:pPr>
      <w:r w:rsidRPr="00D435B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33358" w:rsidRPr="00D435BA">
        <w:rPr>
          <w:rFonts w:ascii="Palatino Linotype" w:hAnsi="Palatino Linotype" w:cs="Arial"/>
          <w:color w:val="000000"/>
          <w:lang w:val="es-MX" w:eastAsia="es-MX"/>
        </w:rPr>
        <w:t>once de mayo</w:t>
      </w:r>
      <w:r w:rsidR="00C4326C" w:rsidRPr="00D435BA">
        <w:rPr>
          <w:rFonts w:ascii="Palatino Linotype" w:hAnsi="Palatino Linotype" w:cs="Arial"/>
          <w:color w:val="000000"/>
          <w:lang w:val="es-MX" w:eastAsia="es-MX"/>
        </w:rPr>
        <w:t xml:space="preserve"> dos mil veintidós</w:t>
      </w:r>
      <w:r w:rsidRPr="00D435BA">
        <w:rPr>
          <w:rFonts w:ascii="Palatino Linotype" w:hAnsi="Palatino Linotype" w:cs="Arial"/>
          <w:color w:val="000000"/>
          <w:lang w:val="es-MX" w:eastAsia="es-MX"/>
        </w:rPr>
        <w:t>.</w:t>
      </w:r>
    </w:p>
    <w:p w14:paraId="72A6FCAB" w14:textId="77777777" w:rsidR="00A83B4F" w:rsidRPr="00D435BA" w:rsidRDefault="00A83B4F" w:rsidP="00C753C2">
      <w:pPr>
        <w:tabs>
          <w:tab w:val="left" w:pos="1701"/>
        </w:tabs>
        <w:spacing w:line="360" w:lineRule="auto"/>
        <w:jc w:val="both"/>
        <w:rPr>
          <w:rFonts w:ascii="Palatino Linotype" w:hAnsi="Palatino Linotype" w:cs="Arial"/>
          <w:color w:val="000000"/>
          <w:lang w:val="es-MX" w:eastAsia="es-MX"/>
        </w:rPr>
      </w:pPr>
    </w:p>
    <w:p w14:paraId="0B381D31" w14:textId="77777777" w:rsidR="009E0E89" w:rsidRPr="00D435BA" w:rsidRDefault="0029071C" w:rsidP="00C753C2">
      <w:pPr>
        <w:tabs>
          <w:tab w:val="left" w:pos="1701"/>
        </w:tabs>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b/>
          <w:lang w:val="es-MX" w:eastAsia="en-US"/>
        </w:rPr>
        <w:t>VISTO</w:t>
      </w:r>
      <w:r w:rsidRPr="00D435BA">
        <w:rPr>
          <w:rFonts w:ascii="Palatino Linotype" w:eastAsiaTheme="minorHAnsi" w:hAnsi="Palatino Linotype" w:cs="Arial"/>
          <w:lang w:val="es-MX" w:eastAsia="en-US"/>
        </w:rPr>
        <w:t xml:space="preserve"> el expediente electrónico formado con motivo del recurso de revisión número </w:t>
      </w:r>
      <w:r w:rsidRPr="00D435BA">
        <w:rPr>
          <w:rFonts w:ascii="Palatino Linotype" w:eastAsiaTheme="minorHAnsi" w:hAnsi="Palatino Linotype" w:cs="Arial"/>
          <w:b/>
          <w:lang w:val="es-MX" w:eastAsia="en-US"/>
        </w:rPr>
        <w:t>0</w:t>
      </w:r>
      <w:r w:rsidR="00367D52" w:rsidRPr="00D435BA">
        <w:rPr>
          <w:rFonts w:ascii="Palatino Linotype" w:eastAsiaTheme="minorHAnsi" w:hAnsi="Palatino Linotype" w:cs="Arial"/>
          <w:b/>
          <w:bCs/>
          <w:lang w:val="es-MX" w:eastAsia="es-MX"/>
        </w:rPr>
        <w:t>3715</w:t>
      </w:r>
      <w:r w:rsidRPr="00D435BA">
        <w:rPr>
          <w:rFonts w:ascii="Palatino Linotype" w:eastAsiaTheme="minorHAnsi" w:hAnsi="Palatino Linotype" w:cs="Arial"/>
          <w:b/>
          <w:bCs/>
          <w:lang w:val="es-MX" w:eastAsia="es-MX"/>
        </w:rPr>
        <w:t>/INFOEM/IP/RR/202</w:t>
      </w:r>
      <w:r w:rsidR="00A83B4F" w:rsidRPr="00D435BA">
        <w:rPr>
          <w:rFonts w:ascii="Palatino Linotype" w:eastAsiaTheme="minorHAnsi" w:hAnsi="Palatino Linotype" w:cs="Arial"/>
          <w:b/>
          <w:bCs/>
          <w:lang w:val="es-MX" w:eastAsia="es-MX"/>
        </w:rPr>
        <w:t>2</w:t>
      </w:r>
      <w:r w:rsidRPr="00D435BA">
        <w:rPr>
          <w:rFonts w:ascii="Palatino Linotype" w:eastAsiaTheme="minorHAnsi" w:hAnsi="Palatino Linotype" w:cs="Arial"/>
          <w:lang w:val="es-MX" w:eastAsia="en-US"/>
        </w:rPr>
        <w:t xml:space="preserve">, </w:t>
      </w:r>
      <w:r w:rsidR="005F1F89" w:rsidRPr="00D435BA">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D435BA">
        <w:rPr>
          <w:rFonts w:ascii="Palatino Linotype" w:hAnsi="Palatino Linotype" w:cs="Arial"/>
          <w:b/>
        </w:rPr>
        <w:t xml:space="preserve"> </w:t>
      </w:r>
      <w:r w:rsidR="005F1F89" w:rsidRPr="00D435BA">
        <w:rPr>
          <w:rFonts w:ascii="Palatino Linotype" w:hAnsi="Palatino Linotype" w:cs="Arial"/>
        </w:rPr>
        <w:t xml:space="preserve">en lo sucesivo </w:t>
      </w:r>
      <w:r w:rsidR="005F1F89" w:rsidRPr="00D435BA">
        <w:rPr>
          <w:rFonts w:ascii="Palatino Linotype" w:hAnsi="Palatino Linotype" w:cs="Arial"/>
          <w:b/>
        </w:rPr>
        <w:t>El Recurrente</w:t>
      </w:r>
      <w:r w:rsidRPr="00D435BA">
        <w:rPr>
          <w:rFonts w:ascii="Palatino Linotype" w:eastAsiaTheme="minorHAnsi" w:hAnsi="Palatino Linotype" w:cs="Arial"/>
          <w:lang w:val="es-MX" w:eastAsia="en-US"/>
        </w:rPr>
        <w:t>, en contra de la respuesta de</w:t>
      </w:r>
      <w:r w:rsidR="00B20C2B" w:rsidRPr="00D435BA">
        <w:rPr>
          <w:rFonts w:ascii="Palatino Linotype" w:eastAsiaTheme="minorHAnsi" w:hAnsi="Palatino Linotype" w:cs="Arial"/>
          <w:lang w:val="es-MX" w:eastAsia="en-US"/>
        </w:rPr>
        <w:t>l</w:t>
      </w:r>
      <w:r w:rsidRPr="00D435BA">
        <w:rPr>
          <w:rFonts w:ascii="Palatino Linotype" w:eastAsiaTheme="minorHAnsi" w:hAnsi="Palatino Linotype" w:cs="Arial"/>
          <w:lang w:val="es-MX" w:eastAsia="en-US"/>
        </w:rPr>
        <w:t xml:space="preserve"> </w:t>
      </w:r>
      <w:r w:rsidR="00BA27FC" w:rsidRPr="00D435BA">
        <w:rPr>
          <w:rFonts w:ascii="Palatino Linotype" w:eastAsiaTheme="minorHAnsi" w:hAnsi="Palatino Linotype" w:cs="Arial"/>
          <w:b/>
          <w:lang w:val="es-MX" w:eastAsia="en-US"/>
        </w:rPr>
        <w:t xml:space="preserve">Ayuntamiento de </w:t>
      </w:r>
      <w:r w:rsidR="00386D38" w:rsidRPr="00D435BA">
        <w:rPr>
          <w:rFonts w:ascii="Palatino Linotype" w:eastAsiaTheme="minorHAnsi" w:hAnsi="Palatino Linotype" w:cs="Arial"/>
          <w:b/>
          <w:lang w:val="es-MX" w:eastAsia="en-US"/>
        </w:rPr>
        <w:t>Metepec</w:t>
      </w:r>
      <w:r w:rsidRPr="00D435BA">
        <w:rPr>
          <w:rFonts w:ascii="Palatino Linotype" w:eastAsiaTheme="minorHAnsi" w:hAnsi="Palatino Linotype" w:cs="Arial"/>
          <w:lang w:val="es-MX" w:eastAsia="en-US"/>
        </w:rPr>
        <w:t>,</w:t>
      </w:r>
      <w:r w:rsidRPr="00D435BA">
        <w:rPr>
          <w:rFonts w:ascii="Palatino Linotype" w:eastAsiaTheme="minorHAnsi" w:hAnsi="Palatino Linotype" w:cs="Arial"/>
          <w:b/>
          <w:lang w:val="es-MX" w:eastAsia="en-US"/>
        </w:rPr>
        <w:t xml:space="preserve"> </w:t>
      </w:r>
      <w:r w:rsidRPr="00D435BA">
        <w:rPr>
          <w:rFonts w:ascii="Palatino Linotype" w:eastAsiaTheme="minorHAnsi" w:hAnsi="Palatino Linotype" w:cs="Arial"/>
          <w:lang w:val="es-MX" w:eastAsia="en-US"/>
        </w:rPr>
        <w:t>en lo subsecuente</w:t>
      </w:r>
      <w:r w:rsidRPr="00D435BA">
        <w:rPr>
          <w:rFonts w:ascii="Palatino Linotype" w:eastAsiaTheme="minorHAnsi" w:hAnsi="Palatino Linotype" w:cs="Arial"/>
          <w:b/>
          <w:lang w:val="es-MX" w:eastAsia="en-US"/>
        </w:rPr>
        <w:t xml:space="preserve"> El Sujeto Obligado, </w:t>
      </w:r>
      <w:r w:rsidRPr="00D435BA">
        <w:rPr>
          <w:rFonts w:ascii="Palatino Linotype" w:eastAsiaTheme="minorHAnsi" w:hAnsi="Palatino Linotype" w:cs="Arial"/>
          <w:lang w:val="es-MX" w:eastAsia="en-US"/>
        </w:rPr>
        <w:t>se procede a dictar la presente resolución.</w:t>
      </w:r>
    </w:p>
    <w:p w14:paraId="02C49807" w14:textId="77777777" w:rsidR="00C753C2" w:rsidRPr="00D435BA" w:rsidRDefault="00C753C2" w:rsidP="00C753C2">
      <w:pPr>
        <w:tabs>
          <w:tab w:val="left" w:pos="1701"/>
        </w:tabs>
        <w:spacing w:line="360" w:lineRule="auto"/>
        <w:jc w:val="both"/>
        <w:rPr>
          <w:rFonts w:ascii="Palatino Linotype" w:eastAsiaTheme="minorHAnsi" w:hAnsi="Palatino Linotype" w:cs="Arial"/>
          <w:b/>
          <w:lang w:val="es-MX" w:eastAsia="en-US"/>
        </w:rPr>
      </w:pPr>
    </w:p>
    <w:p w14:paraId="4B08F300" w14:textId="77777777" w:rsidR="009E0E89" w:rsidRPr="00D435BA" w:rsidRDefault="0029071C" w:rsidP="00C753C2">
      <w:pPr>
        <w:spacing w:line="360" w:lineRule="auto"/>
        <w:jc w:val="center"/>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t>A N T E C E D E N T E S</w:t>
      </w:r>
    </w:p>
    <w:p w14:paraId="315F1228" w14:textId="77777777" w:rsidR="00C753C2" w:rsidRPr="00D435BA" w:rsidRDefault="00C753C2" w:rsidP="00C753C2">
      <w:pPr>
        <w:spacing w:line="360" w:lineRule="auto"/>
        <w:jc w:val="center"/>
        <w:rPr>
          <w:rFonts w:ascii="Palatino Linotype" w:eastAsiaTheme="minorHAnsi" w:hAnsi="Palatino Linotype" w:cs="Arial"/>
          <w:b/>
          <w:sz w:val="28"/>
          <w:lang w:val="es-MX" w:eastAsia="en-US"/>
        </w:rPr>
      </w:pPr>
    </w:p>
    <w:p w14:paraId="27485A21" w14:textId="77777777" w:rsidR="0029071C" w:rsidRPr="00D435BA" w:rsidRDefault="0029071C" w:rsidP="0029071C">
      <w:pPr>
        <w:spacing w:line="360" w:lineRule="auto"/>
        <w:jc w:val="both"/>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t>PRIMERO. De la solicitud de información.</w:t>
      </w:r>
    </w:p>
    <w:p w14:paraId="1DB67669" w14:textId="77777777" w:rsidR="00C753C2" w:rsidRPr="00D435BA" w:rsidRDefault="0029071C" w:rsidP="00A83B4F">
      <w:pPr>
        <w:spacing w:line="360" w:lineRule="auto"/>
        <w:jc w:val="both"/>
        <w:rPr>
          <w:rFonts w:ascii="Palatino Linotype" w:eastAsiaTheme="minorHAnsi" w:hAnsi="Palatino Linotype" w:cs="Arial"/>
          <w:szCs w:val="22"/>
          <w:lang w:val="es-MX" w:eastAsia="en-US"/>
        </w:rPr>
      </w:pPr>
      <w:r w:rsidRPr="00D435BA">
        <w:rPr>
          <w:rFonts w:ascii="Palatino Linotype" w:eastAsiaTheme="minorHAnsi" w:hAnsi="Palatino Linotype" w:cs="Arial"/>
          <w:szCs w:val="22"/>
          <w:lang w:val="es-MX" w:eastAsia="en-US"/>
        </w:rPr>
        <w:t xml:space="preserve">En fecha </w:t>
      </w:r>
      <w:r w:rsidR="00367D52" w:rsidRPr="00D435BA">
        <w:rPr>
          <w:rFonts w:ascii="Palatino Linotype" w:eastAsiaTheme="minorHAnsi" w:hAnsi="Palatino Linotype" w:cs="Arial"/>
          <w:szCs w:val="22"/>
          <w:lang w:val="es-MX" w:eastAsia="en-US"/>
        </w:rPr>
        <w:t>dieciocho</w:t>
      </w:r>
      <w:r w:rsidR="005F1F89" w:rsidRPr="00D435BA">
        <w:rPr>
          <w:rFonts w:ascii="Palatino Linotype" w:eastAsiaTheme="minorHAnsi" w:hAnsi="Palatino Linotype" w:cs="Arial"/>
          <w:szCs w:val="22"/>
          <w:lang w:val="es-MX" w:eastAsia="en-US"/>
        </w:rPr>
        <w:t xml:space="preserve"> de enero de dos mil veintidós</w:t>
      </w:r>
      <w:r w:rsidRPr="00D435BA">
        <w:rPr>
          <w:rFonts w:ascii="Palatino Linotype" w:eastAsiaTheme="minorHAnsi" w:hAnsi="Palatino Linotype" w:cs="Arial"/>
          <w:szCs w:val="22"/>
          <w:lang w:val="es-MX" w:eastAsia="en-US"/>
        </w:rPr>
        <w:t xml:space="preserve">, </w:t>
      </w:r>
      <w:r w:rsidR="00BA27FC" w:rsidRPr="00D435BA">
        <w:rPr>
          <w:rFonts w:ascii="Palatino Linotype" w:eastAsiaTheme="minorHAnsi" w:hAnsi="Palatino Linotype" w:cs="Arial"/>
          <w:szCs w:val="22"/>
          <w:lang w:val="es-MX" w:eastAsia="en-US"/>
        </w:rPr>
        <w:t>el</w:t>
      </w:r>
      <w:r w:rsidRPr="00D435BA">
        <w:rPr>
          <w:rFonts w:ascii="Palatino Linotype" w:eastAsiaTheme="minorHAnsi" w:hAnsi="Palatino Linotype" w:cs="Arial"/>
          <w:szCs w:val="22"/>
          <w:lang w:val="es-MX" w:eastAsia="en-US"/>
        </w:rPr>
        <w:t xml:space="preserve"> </w:t>
      </w:r>
      <w:r w:rsidRPr="00D435BA">
        <w:rPr>
          <w:rFonts w:ascii="Palatino Linotype" w:eastAsiaTheme="minorHAnsi" w:hAnsi="Palatino Linotype" w:cs="Arial"/>
          <w:b/>
          <w:szCs w:val="22"/>
          <w:lang w:val="es-MX" w:eastAsia="en-US"/>
        </w:rPr>
        <w:t>Recurrente</w:t>
      </w:r>
      <w:r w:rsidRPr="00D435BA">
        <w:rPr>
          <w:rFonts w:ascii="Palatino Linotype" w:eastAsiaTheme="minorHAnsi" w:hAnsi="Palatino Linotype" w:cs="Arial"/>
          <w:szCs w:val="22"/>
          <w:lang w:val="es-MX" w:eastAsia="en-US"/>
        </w:rPr>
        <w:t xml:space="preserve">, presentó a través del Sistema de Acceso a la Información Mexiquense </w:t>
      </w:r>
      <w:r w:rsidRPr="00D435BA">
        <w:rPr>
          <w:rFonts w:ascii="Palatino Linotype" w:eastAsiaTheme="minorHAnsi" w:hAnsi="Palatino Linotype" w:cs="Arial"/>
          <w:b/>
          <w:szCs w:val="22"/>
          <w:lang w:val="es-MX" w:eastAsia="en-US"/>
        </w:rPr>
        <w:t>(SAIMEX),</w:t>
      </w:r>
      <w:r w:rsidRPr="00D435BA">
        <w:rPr>
          <w:rFonts w:ascii="Palatino Linotype" w:eastAsiaTheme="minorHAnsi" w:hAnsi="Palatino Linotype" w:cs="Arial"/>
          <w:szCs w:val="22"/>
          <w:lang w:val="es-MX" w:eastAsia="en-US"/>
        </w:rPr>
        <w:t xml:space="preserve"> ante el </w:t>
      </w:r>
      <w:r w:rsidRPr="00D435BA">
        <w:rPr>
          <w:rFonts w:ascii="Palatino Linotype" w:eastAsiaTheme="minorHAnsi" w:hAnsi="Palatino Linotype" w:cs="Arial"/>
          <w:b/>
          <w:szCs w:val="22"/>
          <w:lang w:val="es-MX" w:eastAsia="en-US"/>
        </w:rPr>
        <w:t>Sujeto Obligado</w:t>
      </w:r>
      <w:r w:rsidRPr="00D435BA">
        <w:rPr>
          <w:rFonts w:ascii="Palatino Linotype" w:eastAsiaTheme="minorHAnsi" w:hAnsi="Palatino Linotype" w:cs="Arial"/>
          <w:szCs w:val="22"/>
          <w:lang w:val="es-MX" w:eastAsia="en-US"/>
        </w:rPr>
        <w:t>, la solicitud de acceso a la información pública, a la que se le</w:t>
      </w:r>
      <w:r w:rsidR="00C753C2" w:rsidRPr="00D435BA">
        <w:rPr>
          <w:rFonts w:ascii="Palatino Linotype" w:eastAsiaTheme="minorHAnsi" w:hAnsi="Palatino Linotype" w:cs="Arial"/>
          <w:szCs w:val="22"/>
          <w:lang w:val="es-MX" w:eastAsia="en-US"/>
        </w:rPr>
        <w:t xml:space="preserve"> asignó el número de expediente </w:t>
      </w:r>
      <w:r w:rsidR="00367D52" w:rsidRPr="00D435BA">
        <w:rPr>
          <w:rFonts w:ascii="Palatino Linotype" w:eastAsiaTheme="minorHAnsi" w:hAnsi="Palatino Linotype" w:cs="Arial"/>
          <w:b/>
          <w:szCs w:val="22"/>
          <w:lang w:val="es-MX" w:eastAsia="en-US"/>
        </w:rPr>
        <w:t>01148/METEPEC/IP/2022</w:t>
      </w:r>
      <w:r w:rsidRPr="00D435BA">
        <w:rPr>
          <w:rFonts w:ascii="Palatino Linotype" w:eastAsiaTheme="minorHAnsi" w:hAnsi="Palatino Linotype" w:cs="Arial"/>
          <w:szCs w:val="22"/>
          <w:lang w:val="es-MX" w:eastAsia="en-US"/>
        </w:rPr>
        <w:t>, mediante la cual solicitó lo siguiente:</w:t>
      </w:r>
    </w:p>
    <w:p w14:paraId="7BE96C7D" w14:textId="77777777" w:rsidR="004B2314" w:rsidRPr="00D435BA" w:rsidRDefault="004B2314" w:rsidP="004B2314">
      <w:pPr>
        <w:pStyle w:val="Sinespaciado"/>
        <w:rPr>
          <w:rFonts w:eastAsiaTheme="minorHAnsi"/>
          <w:lang w:eastAsia="en-US"/>
        </w:rPr>
      </w:pPr>
    </w:p>
    <w:p w14:paraId="44F3E927" w14:textId="77777777" w:rsidR="00F712EE" w:rsidRPr="00D435BA" w:rsidRDefault="0029071C" w:rsidP="00386D38">
      <w:pPr>
        <w:spacing w:line="360" w:lineRule="auto"/>
        <w:ind w:left="284" w:right="332"/>
        <w:jc w:val="both"/>
        <w:rPr>
          <w:rFonts w:ascii="Palatino Linotype" w:hAnsi="Palatino Linotype"/>
          <w:i/>
          <w:sz w:val="22"/>
          <w:szCs w:val="22"/>
          <w:lang w:val="es-ES_tradnl"/>
        </w:rPr>
      </w:pPr>
      <w:r w:rsidRPr="00D435BA">
        <w:rPr>
          <w:rFonts w:ascii="Palatino Linotype" w:hAnsi="Palatino Linotype"/>
          <w:i/>
          <w:sz w:val="22"/>
          <w:szCs w:val="22"/>
          <w:lang w:val="es-MX"/>
        </w:rPr>
        <w:t>“</w:t>
      </w:r>
      <w:r w:rsidR="00367D52" w:rsidRPr="00D435BA">
        <w:rPr>
          <w:rFonts w:ascii="Palatino Linotype" w:hAnsi="Palatino Linotype"/>
          <w:i/>
          <w:sz w:val="22"/>
          <w:szCs w:val="22"/>
          <w:lang w:val="es-MX" w:eastAsia="es-MX"/>
        </w:rPr>
        <w:t>Se requiere el listado de todo el personal laborando en el Ayuntamiento durante la segunda quincena de enero de 2022.</w:t>
      </w:r>
      <w:r w:rsidRPr="00D435BA">
        <w:rPr>
          <w:rFonts w:ascii="Palatino Linotype" w:hAnsi="Palatino Linotype"/>
          <w:i/>
          <w:sz w:val="22"/>
          <w:szCs w:val="22"/>
          <w:lang w:val="es-MX"/>
        </w:rPr>
        <w:t>”</w:t>
      </w:r>
      <w:r w:rsidRPr="00D435BA">
        <w:rPr>
          <w:rFonts w:ascii="Palatino Linotype" w:hAnsi="Palatino Linotype"/>
          <w:i/>
          <w:sz w:val="22"/>
          <w:szCs w:val="22"/>
          <w:lang w:val="es-ES_tradnl"/>
        </w:rPr>
        <w:t xml:space="preserve"> (Sic).</w:t>
      </w:r>
    </w:p>
    <w:p w14:paraId="5C444CD1" w14:textId="77777777" w:rsidR="00C753C2" w:rsidRPr="00D435BA" w:rsidRDefault="00C753C2" w:rsidP="00C753C2">
      <w:pPr>
        <w:ind w:left="284" w:right="332"/>
        <w:jc w:val="both"/>
        <w:rPr>
          <w:rFonts w:ascii="Palatino Linotype" w:hAnsi="Palatino Linotype"/>
          <w:i/>
          <w:sz w:val="22"/>
          <w:szCs w:val="22"/>
          <w:lang w:val="es-ES_tradnl"/>
        </w:rPr>
      </w:pPr>
    </w:p>
    <w:p w14:paraId="4343CAFD" w14:textId="77777777" w:rsidR="00C753C2" w:rsidRPr="00D435BA" w:rsidRDefault="00C753C2" w:rsidP="00C753C2">
      <w:pPr>
        <w:pStyle w:val="Sinespaciado"/>
      </w:pPr>
    </w:p>
    <w:p w14:paraId="1ACF1651" w14:textId="77777777" w:rsidR="002D6E4B" w:rsidRPr="00D435BA"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D435BA">
        <w:rPr>
          <w:rFonts w:ascii="Palatino Linotype" w:hAnsi="Palatino Linotype"/>
          <w:b/>
          <w:lang w:val="es-ES_tradnl"/>
        </w:rPr>
        <w:t>MODALIDAD DE ENTREGA:</w:t>
      </w:r>
      <w:r w:rsidRPr="00D435BA">
        <w:rPr>
          <w:rFonts w:ascii="Palatino Linotype" w:hAnsi="Palatino Linotype"/>
          <w:lang w:val="es-ES_tradnl"/>
        </w:rPr>
        <w:t xml:space="preserve"> </w:t>
      </w:r>
      <w:r w:rsidRPr="00D435BA">
        <w:rPr>
          <w:rFonts w:ascii="Palatino Linotype" w:eastAsiaTheme="minorHAnsi" w:hAnsi="Palatino Linotype" w:cstheme="minorBidi"/>
          <w:color w:val="000000"/>
          <w:lang w:val="es-MX" w:eastAsia="en-US"/>
        </w:rPr>
        <w:t xml:space="preserve">A través del </w:t>
      </w:r>
      <w:r w:rsidRPr="00D435BA">
        <w:rPr>
          <w:rFonts w:ascii="Palatino Linotype" w:eastAsiaTheme="minorHAnsi" w:hAnsi="Palatino Linotype" w:cstheme="minorBidi"/>
          <w:b/>
          <w:color w:val="000000"/>
          <w:lang w:val="es-MX" w:eastAsia="en-US"/>
        </w:rPr>
        <w:t>SAIMEX</w:t>
      </w:r>
      <w:r w:rsidRPr="00D435BA">
        <w:rPr>
          <w:rFonts w:ascii="Palatino Linotype" w:eastAsiaTheme="minorHAnsi" w:hAnsi="Palatino Linotype" w:cstheme="minorBidi"/>
          <w:color w:val="000000"/>
          <w:lang w:val="es-MX" w:eastAsia="en-US"/>
        </w:rPr>
        <w:t>.</w:t>
      </w:r>
    </w:p>
    <w:p w14:paraId="1597E311" w14:textId="77777777" w:rsidR="00386D38" w:rsidRPr="00D435BA" w:rsidRDefault="00386D38" w:rsidP="00BA27FC">
      <w:pPr>
        <w:tabs>
          <w:tab w:val="left" w:pos="5647"/>
        </w:tabs>
        <w:spacing w:line="360" w:lineRule="auto"/>
        <w:ind w:right="850"/>
        <w:jc w:val="both"/>
        <w:rPr>
          <w:rFonts w:ascii="Palatino Linotype" w:eastAsiaTheme="minorHAnsi" w:hAnsi="Palatino Linotype" w:cstheme="minorBidi"/>
          <w:color w:val="000000"/>
          <w:lang w:val="es-MX" w:eastAsia="en-US"/>
        </w:rPr>
      </w:pPr>
    </w:p>
    <w:p w14:paraId="7EEEBB25" w14:textId="77777777" w:rsidR="00386D38" w:rsidRPr="00D435BA" w:rsidRDefault="00386D38" w:rsidP="00386D38">
      <w:pPr>
        <w:spacing w:line="360" w:lineRule="auto"/>
        <w:jc w:val="both"/>
        <w:rPr>
          <w:rFonts w:ascii="Palatino Linotype" w:hAnsi="Palatino Linotype" w:cs="Arial"/>
          <w:b/>
          <w:sz w:val="28"/>
        </w:rPr>
      </w:pPr>
      <w:r w:rsidRPr="00D435BA">
        <w:rPr>
          <w:rFonts w:ascii="Palatino Linotype" w:hAnsi="Palatino Linotype" w:cs="Arial"/>
          <w:b/>
          <w:sz w:val="28"/>
        </w:rPr>
        <w:lastRenderedPageBreak/>
        <w:t xml:space="preserve">SEGUNDO. De la solicitud de prórroga del Sujeto Obligado. </w:t>
      </w:r>
    </w:p>
    <w:p w14:paraId="278E6E95" w14:textId="77777777" w:rsidR="00386D38" w:rsidRPr="00D435BA" w:rsidRDefault="00386D38" w:rsidP="00386D38">
      <w:pPr>
        <w:spacing w:line="360" w:lineRule="auto"/>
        <w:jc w:val="both"/>
        <w:rPr>
          <w:rFonts w:ascii="Palatino Linotype" w:hAnsi="Palatino Linotype" w:cs="Arial"/>
        </w:rPr>
      </w:pPr>
      <w:r w:rsidRPr="00D435BA">
        <w:rPr>
          <w:rFonts w:ascii="Palatino Linotype" w:hAnsi="Palatino Linotype" w:cs="Arial"/>
        </w:rPr>
        <w:t xml:space="preserve">En fecha </w:t>
      </w:r>
      <w:r w:rsidR="00367D52" w:rsidRPr="00D435BA">
        <w:rPr>
          <w:rFonts w:ascii="Palatino Linotype" w:hAnsi="Palatino Linotype" w:cs="Arial"/>
        </w:rPr>
        <w:t xml:space="preserve">cuatro de febrero </w:t>
      </w:r>
      <w:r w:rsidRPr="00D435BA">
        <w:rPr>
          <w:rFonts w:ascii="Palatino Linotype" w:hAnsi="Palatino Linotype" w:cs="Arial"/>
        </w:rPr>
        <w:t xml:space="preserve">de dos mil veintidós, </w:t>
      </w:r>
      <w:r w:rsidRPr="00D435BA">
        <w:rPr>
          <w:rFonts w:ascii="Palatino Linotype" w:hAnsi="Palatino Linotype" w:cs="Arial"/>
          <w:b/>
        </w:rPr>
        <w:t>El Sujeto Obligado</w:t>
      </w:r>
      <w:r w:rsidRPr="00D435BA">
        <w:rPr>
          <w:rFonts w:ascii="Palatino Linotype" w:hAnsi="Palatino Linotype" w:cs="Arial"/>
        </w:rPr>
        <w:t xml:space="preserve"> solicitó con fundamento en el artículo 163, de la Ley de Transparencia y Acceso a la Información Pública del Estado de México y Municipios, una prórroga de 15 días hábiles para atender las solicitudes de información, en los siguientes términos:</w:t>
      </w:r>
    </w:p>
    <w:p w14:paraId="1E351296" w14:textId="77777777" w:rsidR="00386D38" w:rsidRPr="00D435BA" w:rsidRDefault="00386D38" w:rsidP="00386D38">
      <w:pPr>
        <w:pStyle w:val="Sinespaciado"/>
      </w:pPr>
    </w:p>
    <w:p w14:paraId="7516D0C4" w14:textId="77777777" w:rsidR="00386D38" w:rsidRPr="00D435BA" w:rsidRDefault="00386D38" w:rsidP="00386D38">
      <w:pPr>
        <w:ind w:left="567" w:right="567"/>
        <w:jc w:val="both"/>
        <w:rPr>
          <w:rFonts w:ascii="Palatino Linotype" w:hAnsi="Palatino Linotype"/>
          <w:i/>
          <w:lang w:eastAsia="es-MX"/>
        </w:rPr>
      </w:pPr>
      <w:r w:rsidRPr="00D435BA">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753EBF6" w14:textId="77777777" w:rsidR="00386D38" w:rsidRPr="00D435BA" w:rsidRDefault="00386D38" w:rsidP="00386D38">
      <w:pPr>
        <w:ind w:left="567" w:right="567"/>
        <w:jc w:val="both"/>
        <w:rPr>
          <w:rFonts w:ascii="Palatino Linotype" w:hAnsi="Palatino Linotype"/>
          <w:i/>
          <w:lang w:eastAsia="es-MX"/>
        </w:rPr>
      </w:pPr>
    </w:p>
    <w:p w14:paraId="3990007A" w14:textId="77777777" w:rsidR="00386D38" w:rsidRPr="00D435BA" w:rsidRDefault="00386D38" w:rsidP="00386D38">
      <w:pPr>
        <w:ind w:left="567" w:right="567"/>
        <w:jc w:val="both"/>
        <w:rPr>
          <w:rFonts w:ascii="Palatino Linotype" w:hAnsi="Palatino Linotype"/>
          <w:i/>
          <w:lang w:eastAsia="es-MX"/>
        </w:rPr>
      </w:pPr>
      <w:r w:rsidRPr="00D435BA">
        <w:rPr>
          <w:rFonts w:ascii="Palatino Linotype" w:hAnsi="Palatino Linotype"/>
          <w:i/>
          <w:lang w:eastAsia="es-MX"/>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646F266E" w14:textId="77777777" w:rsidR="00386D38" w:rsidRPr="00D435BA" w:rsidRDefault="00386D38" w:rsidP="00386D38">
      <w:pPr>
        <w:ind w:left="567" w:right="567"/>
        <w:jc w:val="both"/>
        <w:rPr>
          <w:rFonts w:ascii="Palatino Linotype" w:hAnsi="Palatino Linotype"/>
          <w:i/>
          <w:lang w:eastAsia="es-MX"/>
        </w:rPr>
      </w:pPr>
    </w:p>
    <w:p w14:paraId="17222933" w14:textId="77777777" w:rsidR="00386D38" w:rsidRPr="00D435BA" w:rsidRDefault="00386D38" w:rsidP="00386D38">
      <w:pPr>
        <w:ind w:left="567" w:right="567"/>
        <w:jc w:val="both"/>
        <w:rPr>
          <w:rFonts w:ascii="Palatino Linotype" w:hAnsi="Palatino Linotype"/>
          <w:i/>
          <w:lang w:eastAsia="es-MX"/>
        </w:rPr>
      </w:pPr>
      <w:r w:rsidRPr="00D435BA">
        <w:rPr>
          <w:rFonts w:ascii="Palatino Linotype" w:hAnsi="Palatino Linotype"/>
          <w:i/>
          <w:lang w:eastAsia="es-MX"/>
        </w:rPr>
        <w:t>Lic. Gerardo Arturo Ozuna Martínez</w:t>
      </w:r>
    </w:p>
    <w:p w14:paraId="149337D6" w14:textId="77777777" w:rsidR="00386D38" w:rsidRPr="00D435BA" w:rsidRDefault="00386D38" w:rsidP="00386D38">
      <w:pPr>
        <w:ind w:left="567" w:right="567"/>
        <w:jc w:val="both"/>
        <w:rPr>
          <w:rFonts w:ascii="Palatino Linotype" w:hAnsi="Palatino Linotype"/>
          <w:i/>
          <w:lang w:eastAsia="es-MX"/>
        </w:rPr>
      </w:pPr>
      <w:r w:rsidRPr="00D435BA">
        <w:rPr>
          <w:rFonts w:ascii="Palatino Linotype" w:hAnsi="Palatino Linotype"/>
          <w:i/>
          <w:lang w:eastAsia="es-MX"/>
        </w:rPr>
        <w:t>Responsable de la Unidad de Transparencia”</w:t>
      </w:r>
    </w:p>
    <w:p w14:paraId="6ED1C9F5" w14:textId="77777777" w:rsidR="00386D38" w:rsidRPr="00D435BA" w:rsidRDefault="00386D38" w:rsidP="00386D38">
      <w:pPr>
        <w:pStyle w:val="Sinespaciado"/>
      </w:pPr>
    </w:p>
    <w:p w14:paraId="013DA535" w14:textId="77777777" w:rsidR="00386D38" w:rsidRPr="00D435BA" w:rsidRDefault="00386D38" w:rsidP="00367D52">
      <w:pPr>
        <w:pStyle w:val="Prrafodelista"/>
        <w:numPr>
          <w:ilvl w:val="0"/>
          <w:numId w:val="2"/>
        </w:numPr>
        <w:spacing w:line="276"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 xml:space="preserve">Adjuntando a dicha solicitud de prórroga, el archivo electrónico denominado </w:t>
      </w:r>
      <w:r w:rsidRPr="00D435BA">
        <w:rPr>
          <w:rFonts w:ascii="Palatino Linotype" w:eastAsiaTheme="minorHAnsi" w:hAnsi="Palatino Linotype" w:cs="Arial"/>
          <w:i/>
          <w:lang w:val="es-MX" w:eastAsia="en-US"/>
        </w:rPr>
        <w:t>“</w:t>
      </w:r>
      <w:r w:rsidR="00367D52" w:rsidRPr="00D435BA">
        <w:rPr>
          <w:rFonts w:ascii="Palatino Linotype" w:eastAsiaTheme="minorHAnsi" w:hAnsi="Palatino Linotype" w:cs="Arial"/>
          <w:i/>
          <w:lang w:val="es-MX" w:eastAsia="en-US"/>
        </w:rPr>
        <w:t xml:space="preserve">acta primera </w:t>
      </w:r>
      <w:proofErr w:type="spellStart"/>
      <w:r w:rsidR="00367D52" w:rsidRPr="00D435BA">
        <w:rPr>
          <w:rFonts w:ascii="Palatino Linotype" w:eastAsiaTheme="minorHAnsi" w:hAnsi="Palatino Linotype" w:cs="Arial"/>
          <w:i/>
          <w:lang w:val="es-MX" w:eastAsia="en-US"/>
        </w:rPr>
        <w:t>sesion</w:t>
      </w:r>
      <w:proofErr w:type="spellEnd"/>
      <w:r w:rsidR="00367D52" w:rsidRPr="00D435BA">
        <w:rPr>
          <w:rFonts w:ascii="Palatino Linotype" w:eastAsiaTheme="minorHAnsi" w:hAnsi="Palatino Linotype" w:cs="Arial"/>
          <w:i/>
          <w:lang w:val="es-MX" w:eastAsia="en-US"/>
        </w:rPr>
        <w:t xml:space="preserve"> extraordinaria.pdf</w:t>
      </w:r>
      <w:r w:rsidRPr="00D435BA">
        <w:rPr>
          <w:rFonts w:ascii="Palatino Linotype" w:eastAsiaTheme="minorHAnsi" w:hAnsi="Palatino Linotype" w:cs="Arial"/>
          <w:i/>
          <w:lang w:val="es-MX" w:eastAsia="en-US"/>
        </w:rPr>
        <w:t>”</w:t>
      </w:r>
      <w:r w:rsidRPr="00D435BA">
        <w:rPr>
          <w:rFonts w:ascii="Palatino Linotype" w:eastAsiaTheme="minorHAnsi" w:hAnsi="Palatino Linotype" w:cs="Arial"/>
          <w:lang w:val="es-MX" w:eastAsia="en-US"/>
        </w:rPr>
        <w:t xml:space="preserve">, cuyo contenido es la aprobación de la prórroga del Comité de Transparencia del </w:t>
      </w:r>
      <w:r w:rsidRPr="00D435BA">
        <w:rPr>
          <w:rFonts w:ascii="Palatino Linotype" w:eastAsiaTheme="minorHAnsi" w:hAnsi="Palatino Linotype" w:cs="Arial"/>
          <w:b/>
          <w:lang w:val="es-MX" w:eastAsia="en-US"/>
        </w:rPr>
        <w:t>Sujeto Obligado</w:t>
      </w:r>
      <w:r w:rsidRPr="00D435BA">
        <w:rPr>
          <w:rFonts w:ascii="Palatino Linotype" w:eastAsiaTheme="minorHAnsi" w:hAnsi="Palatino Linotype" w:cs="Arial"/>
          <w:lang w:val="es-MX" w:eastAsia="en-US"/>
        </w:rPr>
        <w:t xml:space="preserve">. </w:t>
      </w:r>
    </w:p>
    <w:p w14:paraId="34F796A1" w14:textId="77777777" w:rsidR="00386D38" w:rsidRPr="00D435BA" w:rsidRDefault="00386D38" w:rsidP="00386D38">
      <w:pPr>
        <w:pStyle w:val="Prrafodelista"/>
        <w:spacing w:line="276" w:lineRule="auto"/>
        <w:ind w:left="720"/>
        <w:jc w:val="both"/>
        <w:rPr>
          <w:rFonts w:ascii="Palatino Linotype" w:eastAsiaTheme="minorHAnsi" w:hAnsi="Palatino Linotype" w:cs="Arial"/>
          <w:lang w:val="es-MX" w:eastAsia="en-US"/>
        </w:rPr>
      </w:pPr>
    </w:p>
    <w:p w14:paraId="195A770F" w14:textId="77777777" w:rsidR="0029071C" w:rsidRPr="00D435BA" w:rsidRDefault="00386D38" w:rsidP="0029071C">
      <w:pPr>
        <w:spacing w:line="360" w:lineRule="auto"/>
        <w:jc w:val="both"/>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t>TERCER</w:t>
      </w:r>
      <w:r w:rsidR="0029071C" w:rsidRPr="00D435BA">
        <w:rPr>
          <w:rFonts w:ascii="Palatino Linotype" w:eastAsiaTheme="minorHAnsi" w:hAnsi="Palatino Linotype" w:cs="Arial"/>
          <w:b/>
          <w:sz w:val="28"/>
          <w:lang w:val="es-MX" w:eastAsia="en-US"/>
        </w:rPr>
        <w:t xml:space="preserve">O. De la respuesta del Sujeto Obligado. </w:t>
      </w:r>
    </w:p>
    <w:p w14:paraId="3E962DE3" w14:textId="77777777" w:rsidR="0029071C" w:rsidRPr="00D435BA" w:rsidRDefault="0029071C" w:rsidP="0029071C">
      <w:pPr>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 xml:space="preserve">De las constancias que obran en el sistema SAIMEX, se advierte que en fecha </w:t>
      </w:r>
      <w:r w:rsidR="00367D52" w:rsidRPr="00D435BA">
        <w:rPr>
          <w:rFonts w:ascii="Palatino Linotype" w:eastAsiaTheme="minorHAnsi" w:hAnsi="Palatino Linotype" w:cs="Arial"/>
          <w:lang w:val="es-MX" w:eastAsia="en-US"/>
        </w:rPr>
        <w:t>dieciséis</w:t>
      </w:r>
      <w:r w:rsidR="005F1F89" w:rsidRPr="00D435BA">
        <w:rPr>
          <w:rFonts w:ascii="Palatino Linotype" w:eastAsiaTheme="minorHAnsi" w:hAnsi="Palatino Linotype" w:cs="Arial"/>
          <w:lang w:val="es-MX" w:eastAsia="en-US"/>
        </w:rPr>
        <w:t xml:space="preserve"> de febrero de dos mil veintidós</w:t>
      </w:r>
      <w:r w:rsidRPr="00D435BA">
        <w:rPr>
          <w:rFonts w:ascii="Palatino Linotype" w:eastAsiaTheme="minorHAnsi" w:hAnsi="Palatino Linotype" w:cs="Arial"/>
          <w:lang w:val="es-MX" w:eastAsia="en-US"/>
        </w:rPr>
        <w:t xml:space="preserve">, </w:t>
      </w:r>
      <w:r w:rsidRPr="00D435BA">
        <w:rPr>
          <w:rFonts w:ascii="Palatino Linotype" w:eastAsiaTheme="minorHAnsi" w:hAnsi="Palatino Linotype" w:cs="Arial"/>
          <w:b/>
          <w:lang w:val="es-MX" w:eastAsia="en-US"/>
        </w:rPr>
        <w:t>El Sujeto Obligado</w:t>
      </w:r>
      <w:r w:rsidRPr="00D435BA">
        <w:rPr>
          <w:rFonts w:ascii="Palatino Linotype" w:eastAsiaTheme="minorHAnsi" w:hAnsi="Palatino Linotype" w:cs="Arial"/>
          <w:lang w:val="es-MX" w:eastAsia="en-US"/>
        </w:rPr>
        <w:t xml:space="preserve"> emitió la respuesta en los siguientes términos:</w:t>
      </w:r>
    </w:p>
    <w:p w14:paraId="226B3ED6" w14:textId="77777777" w:rsidR="0029071C" w:rsidRPr="00D435BA" w:rsidRDefault="0029071C" w:rsidP="0029071C">
      <w:pPr>
        <w:rPr>
          <w:lang w:val="es-MX"/>
        </w:rPr>
      </w:pPr>
    </w:p>
    <w:p w14:paraId="07565FFA" w14:textId="77777777" w:rsidR="00367D52" w:rsidRPr="00D435BA" w:rsidRDefault="0029071C" w:rsidP="00367D52">
      <w:pPr>
        <w:spacing w:line="276" w:lineRule="auto"/>
        <w:ind w:left="567" w:right="567"/>
        <w:jc w:val="both"/>
        <w:rPr>
          <w:rFonts w:ascii="Palatino Linotype" w:hAnsi="Palatino Linotype"/>
          <w:i/>
          <w:sz w:val="22"/>
          <w:szCs w:val="22"/>
          <w:lang w:val="es-MX" w:eastAsia="es-MX"/>
        </w:rPr>
      </w:pPr>
      <w:r w:rsidRPr="00D435BA">
        <w:rPr>
          <w:rFonts w:ascii="Palatino Linotype" w:hAnsi="Palatino Linotype"/>
          <w:i/>
          <w:sz w:val="22"/>
          <w:szCs w:val="22"/>
          <w:lang w:val="es-MX" w:eastAsia="es-MX"/>
        </w:rPr>
        <w:t>“</w:t>
      </w:r>
      <w:r w:rsidR="00367D52" w:rsidRPr="00D435B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ACB132" w14:textId="77777777" w:rsidR="00367D52" w:rsidRPr="00D435BA" w:rsidRDefault="00367D52" w:rsidP="00367D52">
      <w:pPr>
        <w:spacing w:line="276" w:lineRule="auto"/>
        <w:ind w:left="567" w:right="567"/>
        <w:jc w:val="both"/>
        <w:rPr>
          <w:rFonts w:ascii="Palatino Linotype" w:hAnsi="Palatino Linotype"/>
          <w:i/>
          <w:sz w:val="22"/>
          <w:szCs w:val="22"/>
          <w:lang w:val="es-MX" w:eastAsia="es-MX"/>
        </w:rPr>
      </w:pPr>
    </w:p>
    <w:p w14:paraId="5716878E" w14:textId="77777777" w:rsidR="00367D52" w:rsidRPr="00D435BA" w:rsidRDefault="00367D52" w:rsidP="00367D52">
      <w:pPr>
        <w:spacing w:line="276" w:lineRule="auto"/>
        <w:ind w:left="567" w:right="567"/>
        <w:jc w:val="both"/>
        <w:rPr>
          <w:rFonts w:ascii="Palatino Linotype" w:hAnsi="Palatino Linotype"/>
          <w:i/>
          <w:sz w:val="22"/>
          <w:szCs w:val="22"/>
          <w:lang w:val="es-MX" w:eastAsia="es-MX"/>
        </w:rPr>
      </w:pPr>
      <w:r w:rsidRPr="00D435BA">
        <w:rPr>
          <w:rFonts w:ascii="Palatino Linotype" w:hAnsi="Palatino Linotype"/>
          <w:i/>
          <w:sz w:val="22"/>
          <w:szCs w:val="22"/>
          <w:lang w:val="es-MX" w:eastAsia="es-MX"/>
        </w:rPr>
        <w:t xml:space="preserve">C. SOLICITANTE P R E S E N T E. En respuesta a la solicitud número 01148/METEPEC/IP/2022,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w:t>
      </w:r>
    </w:p>
    <w:p w14:paraId="165B3BDD" w14:textId="77777777" w:rsidR="00367D52" w:rsidRPr="00D435BA" w:rsidRDefault="00367D52" w:rsidP="00367D52">
      <w:pPr>
        <w:spacing w:line="276" w:lineRule="auto"/>
        <w:ind w:left="567" w:right="567"/>
        <w:jc w:val="both"/>
        <w:rPr>
          <w:rFonts w:ascii="Palatino Linotype" w:hAnsi="Palatino Linotype"/>
          <w:i/>
          <w:sz w:val="22"/>
          <w:szCs w:val="22"/>
          <w:lang w:val="es-MX" w:eastAsia="es-MX"/>
        </w:rPr>
      </w:pPr>
    </w:p>
    <w:p w14:paraId="451448A1" w14:textId="77777777" w:rsidR="00367D52" w:rsidRPr="00D435BA" w:rsidRDefault="00367D52" w:rsidP="00367D52">
      <w:pPr>
        <w:spacing w:line="276" w:lineRule="auto"/>
        <w:ind w:left="567" w:right="567"/>
        <w:jc w:val="both"/>
        <w:rPr>
          <w:rFonts w:ascii="Palatino Linotype" w:hAnsi="Palatino Linotype"/>
          <w:i/>
          <w:sz w:val="22"/>
          <w:szCs w:val="22"/>
          <w:lang w:val="es-MX" w:eastAsia="es-MX"/>
        </w:rPr>
      </w:pPr>
      <w:r w:rsidRPr="00D435BA">
        <w:rPr>
          <w:rFonts w:ascii="Palatino Linotype" w:hAnsi="Palatino Linotype"/>
          <w:i/>
          <w:sz w:val="22"/>
          <w:szCs w:val="22"/>
          <w:lang w:val="es-MX" w:eastAsia="es-MX"/>
        </w:rPr>
        <w:t>ATENTAMENTE</w:t>
      </w:r>
    </w:p>
    <w:p w14:paraId="36331CEF" w14:textId="77777777" w:rsidR="0029071C" w:rsidRPr="00D435BA" w:rsidRDefault="00367D52" w:rsidP="00367D52">
      <w:pPr>
        <w:spacing w:line="276" w:lineRule="auto"/>
        <w:ind w:left="567" w:right="567"/>
        <w:jc w:val="both"/>
        <w:rPr>
          <w:rFonts w:ascii="Palatino Linotype" w:hAnsi="Palatino Linotype"/>
          <w:i/>
          <w:sz w:val="22"/>
          <w:szCs w:val="22"/>
          <w:lang w:val="es-MX" w:eastAsia="es-MX"/>
        </w:rPr>
      </w:pPr>
      <w:r w:rsidRPr="00D435BA">
        <w:rPr>
          <w:rFonts w:ascii="Palatino Linotype" w:hAnsi="Palatino Linotype"/>
          <w:i/>
          <w:sz w:val="22"/>
          <w:szCs w:val="22"/>
          <w:lang w:val="es-MX" w:eastAsia="es-MX"/>
        </w:rPr>
        <w:t>Lic. Gerardo Arturo Ozuna Martínez</w:t>
      </w:r>
      <w:r w:rsidR="00E74701" w:rsidRPr="00D435BA">
        <w:rPr>
          <w:rFonts w:ascii="Palatino Linotype" w:hAnsi="Palatino Linotype"/>
          <w:i/>
          <w:sz w:val="22"/>
          <w:szCs w:val="22"/>
          <w:lang w:val="es-MX" w:eastAsia="es-MX"/>
        </w:rPr>
        <w:t>” (Sic).</w:t>
      </w:r>
    </w:p>
    <w:p w14:paraId="61E9CB7F" w14:textId="77777777" w:rsidR="00DC1583" w:rsidRPr="00D435BA" w:rsidRDefault="00DC1583" w:rsidP="00DC1583">
      <w:pPr>
        <w:ind w:right="567"/>
        <w:jc w:val="both"/>
        <w:rPr>
          <w:rFonts w:ascii="Palatino Linotype" w:hAnsi="Palatino Linotype"/>
          <w:i/>
          <w:sz w:val="14"/>
          <w:szCs w:val="22"/>
          <w:lang w:val="es-MX" w:eastAsia="es-MX"/>
        </w:rPr>
      </w:pPr>
    </w:p>
    <w:p w14:paraId="6130BCB3" w14:textId="77777777" w:rsidR="00B250D7" w:rsidRPr="00D435BA" w:rsidRDefault="00B250D7" w:rsidP="00B250D7">
      <w:pPr>
        <w:pStyle w:val="Sinespaciado"/>
        <w:rPr>
          <w:lang w:eastAsia="es-MX"/>
        </w:rPr>
      </w:pPr>
    </w:p>
    <w:p w14:paraId="25C3F8A5" w14:textId="77777777" w:rsidR="005F1F89" w:rsidRPr="00D435BA" w:rsidRDefault="00CF1DF5" w:rsidP="00386D38">
      <w:pPr>
        <w:spacing w:line="360" w:lineRule="auto"/>
        <w:jc w:val="both"/>
        <w:rPr>
          <w:rFonts w:ascii="Palatino Linotype" w:hAnsi="Palatino Linotype"/>
          <w:i/>
          <w:sz w:val="22"/>
          <w:szCs w:val="22"/>
          <w:lang w:val="es-MX" w:eastAsia="es-MX"/>
        </w:rPr>
      </w:pPr>
      <w:r w:rsidRPr="00D435BA">
        <w:rPr>
          <w:rFonts w:ascii="Palatino Linotype" w:eastAsiaTheme="minorHAnsi" w:hAnsi="Palatino Linotype" w:cs="Arial"/>
          <w:lang w:val="es-MX" w:eastAsia="en-US"/>
        </w:rPr>
        <w:t xml:space="preserve">El </w:t>
      </w:r>
      <w:r w:rsidRPr="00D435BA">
        <w:rPr>
          <w:rFonts w:ascii="Palatino Linotype" w:eastAsiaTheme="minorHAnsi" w:hAnsi="Palatino Linotype" w:cs="Arial"/>
          <w:b/>
          <w:lang w:val="es-MX" w:eastAsia="en-US"/>
        </w:rPr>
        <w:t>Sujeto Obligado</w:t>
      </w:r>
      <w:r w:rsidRPr="00D435BA">
        <w:rPr>
          <w:rFonts w:ascii="Palatino Linotype" w:eastAsiaTheme="minorHAnsi" w:hAnsi="Palatino Linotype" w:cs="Arial"/>
          <w:lang w:val="es-MX" w:eastAsia="en-US"/>
        </w:rPr>
        <w:t xml:space="preserve"> adjuntó</w:t>
      </w:r>
      <w:r w:rsidR="005F1F89" w:rsidRPr="00D435BA">
        <w:rPr>
          <w:rFonts w:ascii="Palatino Linotype" w:eastAsiaTheme="minorHAnsi" w:hAnsi="Palatino Linotype" w:cs="Arial"/>
          <w:lang w:val="es-MX" w:eastAsia="en-US"/>
        </w:rPr>
        <w:t xml:space="preserve"> a su respuesta</w:t>
      </w:r>
      <w:r w:rsidR="00DC1583" w:rsidRPr="00D435BA">
        <w:rPr>
          <w:rFonts w:ascii="Palatino Linotype" w:eastAsiaTheme="minorHAnsi" w:hAnsi="Palatino Linotype" w:cs="Arial"/>
          <w:lang w:val="es-MX" w:eastAsia="en-US"/>
        </w:rPr>
        <w:t xml:space="preserve">, </w:t>
      </w:r>
      <w:r w:rsidR="00386D38" w:rsidRPr="00D435BA">
        <w:rPr>
          <w:rFonts w:ascii="Palatino Linotype" w:eastAsiaTheme="minorHAnsi" w:hAnsi="Palatino Linotype" w:cs="Arial"/>
          <w:lang w:val="es-MX" w:eastAsia="en-US"/>
        </w:rPr>
        <w:t>el</w:t>
      </w:r>
      <w:r w:rsidR="001D2DE0" w:rsidRPr="00D435BA">
        <w:rPr>
          <w:rFonts w:ascii="Palatino Linotype" w:eastAsiaTheme="minorHAnsi" w:hAnsi="Palatino Linotype" w:cs="Arial"/>
          <w:lang w:val="es-MX" w:eastAsia="en-US"/>
        </w:rPr>
        <w:t xml:space="preserve"> archivo electrónico denominado</w:t>
      </w:r>
      <w:r w:rsidR="00DC1583" w:rsidRPr="00D435BA">
        <w:rPr>
          <w:rFonts w:ascii="Palatino Linotype" w:eastAsiaTheme="minorHAnsi" w:hAnsi="Palatino Linotype" w:cs="Arial"/>
          <w:lang w:val="es-MX" w:eastAsia="en-US"/>
        </w:rPr>
        <w:t xml:space="preserve"> </w:t>
      </w:r>
      <w:r w:rsidR="00367D52" w:rsidRPr="00D435BA">
        <w:rPr>
          <w:rFonts w:ascii="Palatino Linotype" w:eastAsiaTheme="minorHAnsi" w:hAnsi="Palatino Linotype" w:cs="Arial"/>
          <w:i/>
          <w:lang w:val="es-MX" w:eastAsia="en-US"/>
        </w:rPr>
        <w:t>folio 01148 2022.pdf</w:t>
      </w:r>
      <w:r w:rsidR="00DC1583" w:rsidRPr="00D435BA">
        <w:rPr>
          <w:rFonts w:ascii="Palatino Linotype" w:eastAsiaTheme="minorHAnsi" w:hAnsi="Palatino Linotype" w:cs="Arial"/>
          <w:i/>
          <w:lang w:val="es-MX" w:eastAsia="en-US"/>
        </w:rPr>
        <w:t>”;</w:t>
      </w:r>
      <w:r w:rsidR="00DC1583" w:rsidRPr="00D435BA">
        <w:rPr>
          <w:rFonts w:ascii="Palatino Linotype" w:eastAsiaTheme="minorHAnsi" w:hAnsi="Palatino Linotype" w:cs="Arial"/>
          <w:lang w:val="es-MX" w:eastAsia="en-US"/>
        </w:rPr>
        <w:t xml:space="preserve"> cuyo contenido no se inserta por ser del conocim</w:t>
      </w:r>
      <w:r w:rsidR="001D2DE0" w:rsidRPr="00D435BA">
        <w:rPr>
          <w:rFonts w:ascii="Palatino Linotype" w:eastAsiaTheme="minorHAnsi" w:hAnsi="Palatino Linotype" w:cs="Arial"/>
          <w:lang w:val="es-MX" w:eastAsia="en-US"/>
        </w:rPr>
        <w:t>iento de las partes, sin embargo, será</w:t>
      </w:r>
      <w:r w:rsidR="005F1F89" w:rsidRPr="00D435BA">
        <w:rPr>
          <w:rFonts w:ascii="Palatino Linotype" w:eastAsiaTheme="minorHAnsi" w:hAnsi="Palatino Linotype" w:cs="Arial"/>
          <w:lang w:val="es-MX" w:eastAsia="en-US"/>
        </w:rPr>
        <w:t>n</w:t>
      </w:r>
      <w:r w:rsidR="00DC1583" w:rsidRPr="00D435BA">
        <w:rPr>
          <w:rFonts w:ascii="Palatino Linotype" w:eastAsiaTheme="minorHAnsi" w:hAnsi="Palatino Linotype" w:cs="Arial"/>
          <w:lang w:val="es-MX" w:eastAsia="en-US"/>
        </w:rPr>
        <w:t xml:space="preserve"> motivo de estudio en el Considerado respectivo. </w:t>
      </w:r>
    </w:p>
    <w:p w14:paraId="6A268EB5" w14:textId="77777777" w:rsidR="004B2314" w:rsidRPr="00D435BA" w:rsidRDefault="004B2314" w:rsidP="00E74701">
      <w:pPr>
        <w:ind w:right="567"/>
        <w:jc w:val="both"/>
        <w:rPr>
          <w:rFonts w:ascii="Palatino Linotype" w:hAnsi="Palatino Linotype"/>
          <w:i/>
          <w:szCs w:val="22"/>
          <w:lang w:val="es-MX" w:eastAsia="es-MX"/>
        </w:rPr>
      </w:pPr>
    </w:p>
    <w:p w14:paraId="643D9B81" w14:textId="77777777" w:rsidR="0029071C" w:rsidRPr="00D435BA" w:rsidRDefault="00386D38" w:rsidP="0029071C">
      <w:pPr>
        <w:spacing w:line="360" w:lineRule="auto"/>
        <w:jc w:val="both"/>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t>CUART</w:t>
      </w:r>
      <w:r w:rsidR="0029071C" w:rsidRPr="00D435BA">
        <w:rPr>
          <w:rFonts w:ascii="Palatino Linotype" w:eastAsiaTheme="minorHAnsi" w:hAnsi="Palatino Linotype" w:cs="Arial"/>
          <w:b/>
          <w:sz w:val="28"/>
          <w:lang w:val="es-MX" w:eastAsia="en-US"/>
        </w:rPr>
        <w:t>O. Del recurso de revisión.</w:t>
      </w:r>
    </w:p>
    <w:p w14:paraId="2A839754" w14:textId="77777777" w:rsidR="0029071C" w:rsidRPr="00D435BA" w:rsidRDefault="0029071C" w:rsidP="00B250D7">
      <w:pPr>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 xml:space="preserve">Inconforme con la respuesta por parte del </w:t>
      </w:r>
      <w:r w:rsidRPr="00D435BA">
        <w:rPr>
          <w:rFonts w:ascii="Palatino Linotype" w:eastAsiaTheme="minorHAnsi" w:hAnsi="Palatino Linotype" w:cs="Arial"/>
          <w:b/>
          <w:lang w:val="es-MX" w:eastAsia="en-US"/>
        </w:rPr>
        <w:t>Sujeto Obligado</w:t>
      </w:r>
      <w:r w:rsidRPr="00D435BA">
        <w:rPr>
          <w:rFonts w:ascii="Palatino Linotype" w:eastAsiaTheme="minorHAnsi" w:hAnsi="Palatino Linotype" w:cs="Arial"/>
          <w:lang w:val="es-MX" w:eastAsia="en-US"/>
        </w:rPr>
        <w:t xml:space="preserve">, </w:t>
      </w:r>
      <w:r w:rsidR="00BA27FC" w:rsidRPr="00D435BA">
        <w:rPr>
          <w:rFonts w:ascii="Palatino Linotype" w:eastAsiaTheme="minorHAnsi" w:hAnsi="Palatino Linotype" w:cs="Arial"/>
          <w:lang w:val="es-MX" w:eastAsia="en-US"/>
        </w:rPr>
        <w:t>el</w:t>
      </w:r>
      <w:r w:rsidRPr="00D435BA">
        <w:rPr>
          <w:rFonts w:ascii="Palatino Linotype" w:eastAsiaTheme="minorHAnsi" w:hAnsi="Palatino Linotype" w:cs="Arial"/>
          <w:lang w:val="es-MX" w:eastAsia="en-US"/>
        </w:rPr>
        <w:t xml:space="preserve"> ahora </w:t>
      </w:r>
      <w:r w:rsidRPr="00D435BA">
        <w:rPr>
          <w:rFonts w:ascii="Palatino Linotype" w:eastAsiaTheme="minorHAnsi" w:hAnsi="Palatino Linotype" w:cs="Arial"/>
          <w:b/>
          <w:lang w:val="es-MX" w:eastAsia="en-US"/>
        </w:rPr>
        <w:t>Recurrente</w:t>
      </w:r>
      <w:r w:rsidRPr="00D435BA">
        <w:rPr>
          <w:rFonts w:ascii="Palatino Linotype" w:eastAsiaTheme="minorHAnsi" w:hAnsi="Palatino Linotype" w:cs="Arial"/>
          <w:lang w:val="es-MX" w:eastAsia="en-US"/>
        </w:rPr>
        <w:t xml:space="preserve"> interpuso el presente recurso de revisión en fecha </w:t>
      </w:r>
      <w:r w:rsidR="00367D52" w:rsidRPr="00D435BA">
        <w:rPr>
          <w:rFonts w:ascii="Palatino Linotype" w:eastAsiaTheme="minorHAnsi" w:hAnsi="Palatino Linotype" w:cs="Arial"/>
          <w:lang w:val="es-MX" w:eastAsia="en-US"/>
        </w:rPr>
        <w:t>diez de marzo</w:t>
      </w:r>
      <w:r w:rsidR="00B250D7" w:rsidRPr="00D435BA">
        <w:rPr>
          <w:rFonts w:ascii="Palatino Linotype" w:eastAsiaTheme="minorHAnsi" w:hAnsi="Palatino Linotype" w:cs="Arial"/>
          <w:lang w:val="es-MX" w:eastAsia="en-US"/>
        </w:rPr>
        <w:t xml:space="preserve"> de dos mil veintidós</w:t>
      </w:r>
      <w:r w:rsidRPr="00D435BA">
        <w:rPr>
          <w:rFonts w:ascii="Palatino Linotype" w:eastAsiaTheme="minorHAnsi" w:hAnsi="Palatino Linotype" w:cs="Arial"/>
          <w:lang w:val="es-MX" w:eastAsia="en-US"/>
        </w:rPr>
        <w:t>, el cual fue registrado</w:t>
      </w:r>
      <w:r w:rsidRPr="00D435BA">
        <w:rPr>
          <w:rFonts w:ascii="Palatino Linotype" w:eastAsiaTheme="minorHAnsi" w:hAnsi="Palatino Linotype" w:cs="Arial"/>
          <w:b/>
          <w:lang w:val="es-MX" w:eastAsia="en-US"/>
        </w:rPr>
        <w:t xml:space="preserve"> </w:t>
      </w:r>
      <w:r w:rsidRPr="00D435BA">
        <w:rPr>
          <w:rFonts w:ascii="Palatino Linotype" w:eastAsiaTheme="minorHAnsi" w:hAnsi="Palatino Linotype" w:cs="Arial"/>
          <w:lang w:val="es-MX" w:eastAsia="en-US"/>
        </w:rPr>
        <w:t xml:space="preserve">en el sistema electrónico con el expediente número </w:t>
      </w:r>
      <w:r w:rsidR="00E74701" w:rsidRPr="00D435BA">
        <w:rPr>
          <w:rFonts w:ascii="Palatino Linotype" w:eastAsiaTheme="minorHAnsi" w:hAnsi="Palatino Linotype" w:cs="Arial"/>
          <w:b/>
          <w:bCs/>
          <w:lang w:val="es-MX" w:eastAsia="es-MX"/>
        </w:rPr>
        <w:t>0</w:t>
      </w:r>
      <w:r w:rsidR="00367D52" w:rsidRPr="00D435BA">
        <w:rPr>
          <w:rFonts w:ascii="Palatino Linotype" w:eastAsiaTheme="minorHAnsi" w:hAnsi="Palatino Linotype" w:cs="Arial"/>
          <w:b/>
          <w:bCs/>
          <w:lang w:val="es-MX" w:eastAsia="es-MX"/>
        </w:rPr>
        <w:t>3715</w:t>
      </w:r>
      <w:r w:rsidR="00B250D7" w:rsidRPr="00D435BA">
        <w:rPr>
          <w:rFonts w:ascii="Palatino Linotype" w:eastAsiaTheme="minorHAnsi" w:hAnsi="Palatino Linotype" w:cs="Arial"/>
          <w:b/>
          <w:bCs/>
          <w:lang w:val="es-MX" w:eastAsia="es-MX"/>
        </w:rPr>
        <w:t>/INFOEM/IP/RR/2022</w:t>
      </w:r>
      <w:r w:rsidRPr="00D435BA">
        <w:rPr>
          <w:rFonts w:ascii="Palatino Linotype" w:eastAsiaTheme="minorHAnsi" w:hAnsi="Palatino Linotype" w:cs="Arial"/>
          <w:lang w:val="es-MX" w:eastAsia="en-US"/>
        </w:rPr>
        <w:t>, en el cual aduce, las siguientes manifestaciones:</w:t>
      </w:r>
    </w:p>
    <w:p w14:paraId="155147D6" w14:textId="77777777" w:rsidR="002D6E4B" w:rsidRPr="00D435BA" w:rsidRDefault="002D6E4B" w:rsidP="00B250D7">
      <w:pPr>
        <w:pStyle w:val="Sinespaciado"/>
        <w:rPr>
          <w:sz w:val="14"/>
        </w:rPr>
      </w:pPr>
    </w:p>
    <w:p w14:paraId="6A3D99CE" w14:textId="77777777" w:rsidR="0029071C" w:rsidRPr="00D435BA" w:rsidRDefault="0029071C" w:rsidP="00B250D7">
      <w:pPr>
        <w:rPr>
          <w:lang w:val="es-MX"/>
        </w:rPr>
      </w:pPr>
    </w:p>
    <w:p w14:paraId="58427576" w14:textId="77777777" w:rsidR="00367D52" w:rsidRPr="00D435BA" w:rsidRDefault="00367D52" w:rsidP="00B250D7">
      <w:pPr>
        <w:rPr>
          <w:lang w:val="es-MX"/>
        </w:rPr>
      </w:pPr>
    </w:p>
    <w:p w14:paraId="08A112DA" w14:textId="77777777" w:rsidR="0029071C" w:rsidRPr="00D435BA" w:rsidRDefault="0029071C" w:rsidP="007A37FE">
      <w:pPr>
        <w:numPr>
          <w:ilvl w:val="0"/>
          <w:numId w:val="1"/>
        </w:numPr>
        <w:spacing w:line="259" w:lineRule="auto"/>
        <w:jc w:val="both"/>
        <w:rPr>
          <w:rFonts w:ascii="Palatino Linotype" w:hAnsi="Palatino Linotype" w:cs="Arial"/>
          <w:b/>
          <w:sz w:val="26"/>
          <w:szCs w:val="26"/>
        </w:rPr>
      </w:pPr>
      <w:r w:rsidRPr="00D435BA">
        <w:rPr>
          <w:rFonts w:ascii="Palatino Linotype" w:hAnsi="Palatino Linotype" w:cs="Arial"/>
          <w:b/>
          <w:sz w:val="26"/>
          <w:szCs w:val="26"/>
        </w:rPr>
        <w:lastRenderedPageBreak/>
        <w:t>Acto Impugnado:</w:t>
      </w:r>
    </w:p>
    <w:p w14:paraId="265CE6A6" w14:textId="77777777" w:rsidR="00DC1583" w:rsidRPr="00D435BA"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D435BA">
        <w:rPr>
          <w:rFonts w:ascii="Palatino Linotype" w:eastAsiaTheme="minorHAnsi" w:hAnsi="Palatino Linotype" w:cstheme="minorBidi"/>
          <w:i/>
          <w:color w:val="000000"/>
          <w:sz w:val="22"/>
          <w:szCs w:val="22"/>
          <w:lang w:val="es-MX" w:eastAsia="en-US"/>
        </w:rPr>
        <w:t>“</w:t>
      </w:r>
      <w:r w:rsidR="00367D52" w:rsidRPr="00D435BA">
        <w:rPr>
          <w:rFonts w:ascii="Palatino Linotype" w:eastAsiaTheme="minorHAnsi" w:hAnsi="Palatino Linotype" w:cstheme="minorBidi"/>
          <w:i/>
          <w:color w:val="000000"/>
          <w:sz w:val="22"/>
          <w:szCs w:val="22"/>
          <w:lang w:val="es-MX" w:eastAsia="en-US"/>
        </w:rPr>
        <w:t>La respuesta proporcionada por el sujeto obligado. Carece de certeza el documento, pues ni siquiera está membretado. A su vez, carece de datos como área de adscripción y cargo, información inherente a la respuesta.</w:t>
      </w:r>
      <w:r w:rsidRPr="00D435BA">
        <w:rPr>
          <w:rFonts w:ascii="Palatino Linotype" w:eastAsiaTheme="minorHAnsi" w:hAnsi="Palatino Linotype" w:cstheme="minorBidi"/>
          <w:i/>
          <w:color w:val="000000"/>
          <w:sz w:val="22"/>
          <w:szCs w:val="22"/>
          <w:lang w:val="es-MX" w:eastAsia="en-US"/>
        </w:rPr>
        <w:t>” (Sic).</w:t>
      </w:r>
    </w:p>
    <w:p w14:paraId="550943A6" w14:textId="77777777" w:rsidR="002D6E4B" w:rsidRPr="00D435BA" w:rsidRDefault="002D6E4B" w:rsidP="00F712EE">
      <w:pPr>
        <w:spacing w:line="276" w:lineRule="auto"/>
        <w:ind w:left="284"/>
        <w:jc w:val="both"/>
        <w:rPr>
          <w:rFonts w:ascii="Palatino Linotype" w:hAnsi="Palatino Linotype"/>
          <w:i/>
          <w:sz w:val="22"/>
          <w:szCs w:val="22"/>
          <w:lang w:val="es-MX" w:eastAsia="es-MX"/>
        </w:rPr>
      </w:pPr>
    </w:p>
    <w:p w14:paraId="5F750CDF" w14:textId="77777777" w:rsidR="0029071C" w:rsidRPr="00D435BA" w:rsidRDefault="0029071C" w:rsidP="007A37FE">
      <w:pPr>
        <w:pStyle w:val="Prrafodelista"/>
        <w:numPr>
          <w:ilvl w:val="0"/>
          <w:numId w:val="1"/>
        </w:numPr>
        <w:jc w:val="both"/>
        <w:rPr>
          <w:rFonts w:ascii="Palatino Linotype" w:hAnsi="Palatino Linotype"/>
          <w:i/>
          <w:sz w:val="26"/>
          <w:szCs w:val="26"/>
          <w:lang w:val="es-MX" w:eastAsia="es-MX"/>
        </w:rPr>
      </w:pPr>
      <w:r w:rsidRPr="00D435BA">
        <w:rPr>
          <w:rFonts w:ascii="Palatino Linotype" w:hAnsi="Palatino Linotype" w:cs="Arial"/>
          <w:b/>
          <w:sz w:val="26"/>
          <w:szCs w:val="26"/>
        </w:rPr>
        <w:t>Razones o Motivos de Inconformidad</w:t>
      </w:r>
      <w:r w:rsidRPr="00D435BA">
        <w:rPr>
          <w:rFonts w:ascii="Palatino Linotype" w:hAnsi="Palatino Linotype" w:cs="Arial"/>
          <w:sz w:val="26"/>
          <w:szCs w:val="26"/>
        </w:rPr>
        <w:t xml:space="preserve">: </w:t>
      </w:r>
    </w:p>
    <w:p w14:paraId="287BB17D" w14:textId="77777777" w:rsidR="00E74701" w:rsidRPr="00D435BA" w:rsidRDefault="0029071C" w:rsidP="001D2DE0">
      <w:pPr>
        <w:spacing w:line="276" w:lineRule="auto"/>
        <w:ind w:left="284"/>
        <w:jc w:val="both"/>
        <w:rPr>
          <w:rFonts w:ascii="Palatino Linotype" w:hAnsi="Palatino Linotype"/>
          <w:i/>
          <w:sz w:val="22"/>
          <w:szCs w:val="22"/>
          <w:lang w:val="es-MX" w:eastAsia="es-MX"/>
        </w:rPr>
      </w:pPr>
      <w:r w:rsidRPr="00D435BA">
        <w:rPr>
          <w:rFonts w:ascii="Palatino Linotype" w:eastAsiaTheme="minorHAnsi" w:hAnsi="Palatino Linotype" w:cs="Arial"/>
          <w:i/>
          <w:sz w:val="22"/>
          <w:szCs w:val="22"/>
          <w:lang w:val="es-MX" w:eastAsia="en-US"/>
        </w:rPr>
        <w:t>“</w:t>
      </w:r>
      <w:r w:rsidR="00367D52" w:rsidRPr="00D435BA">
        <w:rPr>
          <w:rFonts w:ascii="Palatino Linotype" w:eastAsiaTheme="minorHAnsi" w:hAnsi="Palatino Linotype" w:cstheme="minorBidi"/>
          <w:i/>
          <w:color w:val="000000"/>
          <w:sz w:val="22"/>
          <w:szCs w:val="22"/>
          <w:lang w:val="es-MX" w:eastAsia="en-U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w:t>
      </w:r>
      <w:r w:rsidR="00367D52" w:rsidRPr="00D435BA">
        <w:rPr>
          <w:rFonts w:ascii="Palatino Linotype" w:eastAsiaTheme="minorHAnsi" w:hAnsi="Palatino Linotype" w:cstheme="minorBidi"/>
          <w:i/>
          <w:color w:val="000000"/>
          <w:sz w:val="22"/>
          <w:szCs w:val="22"/>
          <w:lang w:val="es-MX" w:eastAsia="en-US"/>
        </w:rPr>
        <w:lastRenderedPageBreak/>
        <w:t>omito mencionar que el sujeto obligado omitió en su respuesta informar a los interesados el derecho y plazo que tienen para promover recurso de revisión, de acuerdo a lo señalado por el artículo 177 de la ley en mención.</w:t>
      </w:r>
      <w:r w:rsidRPr="00D435BA">
        <w:rPr>
          <w:rFonts w:ascii="Palatino Linotype" w:eastAsiaTheme="minorHAnsi" w:hAnsi="Palatino Linotype" w:cstheme="minorBidi"/>
          <w:i/>
          <w:color w:val="000000"/>
          <w:sz w:val="22"/>
          <w:szCs w:val="22"/>
          <w:lang w:val="es-MX" w:eastAsia="en-US"/>
        </w:rPr>
        <w:t>” (Sic)</w:t>
      </w:r>
    </w:p>
    <w:p w14:paraId="2C54C029" w14:textId="77777777" w:rsidR="00DC1583" w:rsidRPr="00D435BA" w:rsidRDefault="00DC1583" w:rsidP="0029071C">
      <w:pPr>
        <w:spacing w:line="360" w:lineRule="auto"/>
        <w:jc w:val="both"/>
        <w:rPr>
          <w:rFonts w:ascii="Palatino Linotype" w:eastAsiaTheme="minorHAnsi" w:hAnsi="Palatino Linotype" w:cs="Arial"/>
          <w:b/>
          <w:lang w:val="es-MX" w:eastAsia="en-US"/>
        </w:rPr>
      </w:pPr>
    </w:p>
    <w:p w14:paraId="4A5C9DC4" w14:textId="77777777" w:rsidR="0029071C" w:rsidRPr="00D435BA" w:rsidRDefault="00386D38" w:rsidP="0029071C">
      <w:pPr>
        <w:spacing w:line="360" w:lineRule="auto"/>
        <w:jc w:val="both"/>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t>QUIN</w:t>
      </w:r>
      <w:r w:rsidR="00B250D7" w:rsidRPr="00D435BA">
        <w:rPr>
          <w:rFonts w:ascii="Palatino Linotype" w:eastAsiaTheme="minorHAnsi" w:hAnsi="Palatino Linotype" w:cs="Arial"/>
          <w:b/>
          <w:sz w:val="28"/>
          <w:lang w:val="es-MX" w:eastAsia="en-US"/>
        </w:rPr>
        <w:t>T</w:t>
      </w:r>
      <w:r w:rsidR="0029071C" w:rsidRPr="00D435BA">
        <w:rPr>
          <w:rFonts w:ascii="Palatino Linotype" w:eastAsiaTheme="minorHAnsi" w:hAnsi="Palatino Linotype" w:cs="Arial"/>
          <w:b/>
          <w:sz w:val="28"/>
          <w:lang w:val="es-MX" w:eastAsia="en-US"/>
        </w:rPr>
        <w:t>O. Del turno del recurso de revisión.</w:t>
      </w:r>
    </w:p>
    <w:p w14:paraId="5E1D3CDF" w14:textId="77777777" w:rsidR="00B250D7" w:rsidRPr="00D435BA" w:rsidRDefault="0029071C" w:rsidP="00DC1583">
      <w:pPr>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 xml:space="preserve">Medio de impugnación </w:t>
      </w:r>
      <w:r w:rsidR="00E74701" w:rsidRPr="00D435BA">
        <w:rPr>
          <w:rFonts w:ascii="Palatino Linotype" w:eastAsiaTheme="minorHAnsi" w:hAnsi="Palatino Linotype" w:cs="Arial"/>
          <w:lang w:val="es-MX" w:eastAsia="en-US"/>
        </w:rPr>
        <w:t>que le fue turnado al</w:t>
      </w:r>
      <w:r w:rsidRPr="00D435BA">
        <w:rPr>
          <w:rFonts w:ascii="Palatino Linotype" w:eastAsiaTheme="minorHAnsi" w:hAnsi="Palatino Linotype" w:cs="Arial"/>
          <w:lang w:val="es-MX" w:eastAsia="en-US"/>
        </w:rPr>
        <w:t xml:space="preserve"> </w:t>
      </w:r>
      <w:r w:rsidR="00E74701" w:rsidRPr="00D435BA">
        <w:rPr>
          <w:rFonts w:ascii="Palatino Linotype" w:eastAsiaTheme="minorHAnsi" w:hAnsi="Palatino Linotype" w:cs="Arial"/>
          <w:lang w:val="es-MX" w:eastAsia="en-US"/>
        </w:rPr>
        <w:t xml:space="preserve">Comisionado </w:t>
      </w:r>
      <w:proofErr w:type="gramStart"/>
      <w:r w:rsidR="00E74701" w:rsidRPr="00D435BA">
        <w:rPr>
          <w:rFonts w:ascii="Palatino Linotype" w:eastAsiaTheme="minorHAnsi" w:hAnsi="Palatino Linotype" w:cs="Arial"/>
          <w:lang w:val="es-MX" w:eastAsia="en-US"/>
        </w:rPr>
        <w:t>Presidente</w:t>
      </w:r>
      <w:proofErr w:type="gramEnd"/>
      <w:r w:rsidRPr="00D435BA">
        <w:rPr>
          <w:rFonts w:ascii="Palatino Linotype" w:eastAsiaTheme="minorHAnsi" w:hAnsi="Palatino Linotype" w:cs="Arial"/>
          <w:lang w:val="es-MX" w:eastAsia="en-US"/>
        </w:rPr>
        <w:t xml:space="preserve"> </w:t>
      </w:r>
      <w:r w:rsidR="00E74701" w:rsidRPr="00D435BA">
        <w:rPr>
          <w:rFonts w:ascii="Palatino Linotype" w:eastAsiaTheme="minorHAnsi" w:hAnsi="Palatino Linotype" w:cs="Arial"/>
          <w:b/>
          <w:lang w:val="es-MX" w:eastAsia="en-US"/>
        </w:rPr>
        <w:t>José Martínez Vilchis</w:t>
      </w:r>
      <w:r w:rsidRPr="00D435B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67D52" w:rsidRPr="00D435BA">
        <w:rPr>
          <w:rFonts w:ascii="Palatino Linotype" w:eastAsiaTheme="minorHAnsi" w:hAnsi="Palatino Linotype" w:cs="Arial"/>
          <w:lang w:val="es-MX" w:eastAsia="en-US"/>
        </w:rPr>
        <w:t>dieciséis</w:t>
      </w:r>
      <w:r w:rsidR="00386D38" w:rsidRPr="00D435BA">
        <w:rPr>
          <w:rFonts w:ascii="Palatino Linotype" w:eastAsiaTheme="minorHAnsi" w:hAnsi="Palatino Linotype" w:cs="Arial"/>
          <w:lang w:val="es-MX" w:eastAsia="en-US"/>
        </w:rPr>
        <w:t xml:space="preserve"> de marzo</w:t>
      </w:r>
      <w:r w:rsidR="00BA27FC" w:rsidRPr="00D435BA">
        <w:rPr>
          <w:rFonts w:ascii="Palatino Linotype" w:eastAsiaTheme="minorHAnsi" w:hAnsi="Palatino Linotype" w:cs="Arial"/>
          <w:lang w:val="es-MX" w:eastAsia="en-US"/>
        </w:rPr>
        <w:t xml:space="preserve"> de</w:t>
      </w:r>
      <w:r w:rsidRPr="00D435BA">
        <w:rPr>
          <w:rFonts w:ascii="Palatino Linotype" w:eastAsiaTheme="minorHAnsi" w:hAnsi="Palatino Linotype" w:cs="Arial"/>
          <w:lang w:val="es-MX" w:eastAsia="en-US"/>
        </w:rPr>
        <w:t xml:space="preserve"> </w:t>
      </w:r>
      <w:r w:rsidR="002D6E4B" w:rsidRPr="00D435BA">
        <w:rPr>
          <w:rFonts w:ascii="Palatino Linotype" w:eastAsiaTheme="minorHAnsi" w:hAnsi="Palatino Linotype" w:cs="Arial"/>
          <w:lang w:val="es-MX" w:eastAsia="en-US"/>
        </w:rPr>
        <w:t>dos mil veintidós</w:t>
      </w:r>
      <w:r w:rsidRPr="00D435B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2B51A98" w14:textId="77777777" w:rsidR="00BA27FC" w:rsidRPr="00D435BA" w:rsidRDefault="00BA27FC" w:rsidP="00DC1583">
      <w:pPr>
        <w:spacing w:line="360" w:lineRule="auto"/>
        <w:jc w:val="both"/>
        <w:rPr>
          <w:rFonts w:ascii="Palatino Linotype" w:eastAsiaTheme="minorHAnsi" w:hAnsi="Palatino Linotype" w:cs="Arial"/>
          <w:lang w:val="es-MX" w:eastAsia="en-US"/>
        </w:rPr>
      </w:pPr>
    </w:p>
    <w:p w14:paraId="18C9FC0F" w14:textId="77777777" w:rsidR="0029071C" w:rsidRPr="00D435BA" w:rsidRDefault="00386D38" w:rsidP="0029071C">
      <w:pPr>
        <w:spacing w:line="360" w:lineRule="auto"/>
        <w:jc w:val="both"/>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t>SEX</w:t>
      </w:r>
      <w:r w:rsidR="00B250D7" w:rsidRPr="00D435BA">
        <w:rPr>
          <w:rFonts w:ascii="Palatino Linotype" w:eastAsiaTheme="minorHAnsi" w:hAnsi="Palatino Linotype" w:cs="Arial"/>
          <w:b/>
          <w:sz w:val="28"/>
          <w:lang w:val="es-MX" w:eastAsia="en-US"/>
        </w:rPr>
        <w:t>T</w:t>
      </w:r>
      <w:r w:rsidR="0029071C" w:rsidRPr="00D435BA">
        <w:rPr>
          <w:rFonts w:ascii="Palatino Linotype" w:eastAsiaTheme="minorHAnsi" w:hAnsi="Palatino Linotype" w:cs="Arial"/>
          <w:b/>
          <w:sz w:val="28"/>
          <w:lang w:val="es-MX" w:eastAsia="en-US"/>
        </w:rPr>
        <w:t>O. De la etapa de manifestaciones y/o alegatos.</w:t>
      </w:r>
    </w:p>
    <w:p w14:paraId="17D77FD4" w14:textId="77777777" w:rsidR="00B250D7" w:rsidRPr="00D435BA" w:rsidRDefault="00CF1DF5" w:rsidP="00A26BD8">
      <w:pPr>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U</w:t>
      </w:r>
      <w:r w:rsidR="0029071C" w:rsidRPr="00D435BA">
        <w:rPr>
          <w:rFonts w:ascii="Palatino Linotype" w:eastAsiaTheme="minorHAnsi" w:hAnsi="Palatino Linotype" w:cs="Arial"/>
          <w:lang w:val="es-MX" w:eastAsia="en-US"/>
        </w:rPr>
        <w:t>na vez transcurrido el término legal referido se destaca que</w:t>
      </w:r>
      <w:r w:rsidR="00267458" w:rsidRPr="00D435BA">
        <w:rPr>
          <w:rFonts w:ascii="Palatino Linotype" w:eastAsiaTheme="minorHAnsi" w:hAnsi="Palatino Linotype" w:cs="Arial"/>
          <w:lang w:val="es-MX" w:eastAsia="en-US"/>
        </w:rPr>
        <w:t>,</w:t>
      </w:r>
      <w:r w:rsidR="0029071C" w:rsidRPr="00D435BA">
        <w:rPr>
          <w:rFonts w:ascii="Palatino Linotype" w:eastAsiaTheme="minorHAnsi" w:hAnsi="Palatino Linotype" w:cs="Arial"/>
          <w:lang w:val="es-MX" w:eastAsia="en-US"/>
        </w:rPr>
        <w:t xml:space="preserve"> </w:t>
      </w:r>
      <w:r w:rsidR="0029071C" w:rsidRPr="00D435BA">
        <w:rPr>
          <w:rFonts w:ascii="Palatino Linotype" w:eastAsiaTheme="minorHAnsi" w:hAnsi="Palatino Linotype" w:cs="Arial"/>
          <w:b/>
          <w:lang w:val="es-MX" w:eastAsia="en-US"/>
        </w:rPr>
        <w:t>El Sujeto Obligado</w:t>
      </w:r>
      <w:r w:rsidR="0029071C" w:rsidRPr="00D435BA">
        <w:rPr>
          <w:rFonts w:ascii="Palatino Linotype" w:eastAsiaTheme="minorHAnsi" w:hAnsi="Palatino Linotype" w:cs="Arial"/>
          <w:lang w:val="es-MX" w:eastAsia="en-US"/>
        </w:rPr>
        <w:t xml:space="preserve"> </w:t>
      </w:r>
      <w:r w:rsidR="00386D38" w:rsidRPr="00D435BA">
        <w:rPr>
          <w:rFonts w:ascii="Palatino Linotype" w:eastAsiaTheme="minorHAnsi" w:hAnsi="Palatino Linotype" w:cs="Arial"/>
          <w:lang w:val="es-MX" w:eastAsia="en-US"/>
        </w:rPr>
        <w:t xml:space="preserve">fue omiso en rendir </w:t>
      </w:r>
      <w:r w:rsidR="00267458" w:rsidRPr="00D435BA">
        <w:rPr>
          <w:rFonts w:ascii="Palatino Linotype" w:eastAsiaTheme="minorHAnsi" w:hAnsi="Palatino Linotype" w:cs="Arial"/>
          <w:lang w:val="es-MX" w:eastAsia="en-US"/>
        </w:rPr>
        <w:t xml:space="preserve">su </w:t>
      </w:r>
      <w:r w:rsidR="00BA27FC" w:rsidRPr="00D435BA">
        <w:rPr>
          <w:rFonts w:ascii="Palatino Linotype" w:eastAsiaTheme="minorHAnsi" w:hAnsi="Palatino Linotype" w:cs="Arial"/>
          <w:lang w:val="es-MX" w:eastAsia="en-US"/>
        </w:rPr>
        <w:t>informe justificado</w:t>
      </w:r>
      <w:r w:rsidR="00267458" w:rsidRPr="00D435BA">
        <w:rPr>
          <w:rFonts w:ascii="Palatino Linotype" w:eastAsiaTheme="minorHAnsi" w:hAnsi="Palatino Linotype" w:cs="Arial"/>
          <w:lang w:val="es-MX" w:eastAsia="en-US"/>
        </w:rPr>
        <w:t>;</w:t>
      </w:r>
      <w:r w:rsidR="00AE78CA" w:rsidRPr="00D435BA">
        <w:rPr>
          <w:rFonts w:ascii="Palatino Linotype" w:eastAsiaTheme="minorHAnsi" w:hAnsi="Palatino Linotype" w:cs="Arial"/>
          <w:lang w:val="es-MX" w:eastAsia="en-US"/>
        </w:rPr>
        <w:t xml:space="preserve"> </w:t>
      </w:r>
      <w:r w:rsidR="002D6E4B" w:rsidRPr="00D435BA">
        <w:rPr>
          <w:rFonts w:ascii="Palatino Linotype" w:eastAsiaTheme="minorHAnsi" w:hAnsi="Palatino Linotype" w:cs="Arial"/>
          <w:lang w:val="es-MX" w:eastAsia="en-US"/>
        </w:rPr>
        <w:t>asimismo</w:t>
      </w:r>
      <w:r w:rsidR="00267458" w:rsidRPr="00D435BA">
        <w:rPr>
          <w:rFonts w:ascii="Palatino Linotype" w:eastAsiaTheme="minorHAnsi" w:hAnsi="Palatino Linotype" w:cs="Arial"/>
          <w:lang w:val="es-MX" w:eastAsia="en-US"/>
        </w:rPr>
        <w:t>,</w:t>
      </w:r>
      <w:r w:rsidR="00B96A17" w:rsidRPr="00D435BA">
        <w:rPr>
          <w:rFonts w:ascii="Palatino Linotype" w:eastAsiaTheme="minorHAnsi" w:hAnsi="Palatino Linotype" w:cs="Arial"/>
          <w:lang w:val="es-MX" w:eastAsia="en-US"/>
        </w:rPr>
        <w:t xml:space="preserve"> se aprecia que</w:t>
      </w:r>
      <w:r w:rsidR="002D6E4B" w:rsidRPr="00D435BA">
        <w:rPr>
          <w:rFonts w:ascii="Palatino Linotype" w:eastAsiaTheme="minorHAnsi" w:hAnsi="Palatino Linotype" w:cs="Arial"/>
          <w:lang w:val="es-MX" w:eastAsia="en-US"/>
        </w:rPr>
        <w:t xml:space="preserve"> la </w:t>
      </w:r>
      <w:r w:rsidR="0029071C" w:rsidRPr="00D435BA">
        <w:rPr>
          <w:rFonts w:ascii="Palatino Linotype" w:eastAsiaTheme="minorHAnsi" w:hAnsi="Palatino Linotype" w:cs="Arial"/>
          <w:lang w:val="es-MX" w:eastAsia="en-US"/>
        </w:rPr>
        <w:t xml:space="preserve">parte </w:t>
      </w:r>
      <w:r w:rsidR="0029071C" w:rsidRPr="00D435BA">
        <w:rPr>
          <w:rFonts w:ascii="Palatino Linotype" w:eastAsiaTheme="minorHAnsi" w:hAnsi="Palatino Linotype" w:cs="Arial"/>
          <w:b/>
          <w:lang w:val="es-MX" w:eastAsia="en-US"/>
        </w:rPr>
        <w:t>Recurrente</w:t>
      </w:r>
      <w:r w:rsidR="0029071C" w:rsidRPr="00D435BA">
        <w:rPr>
          <w:rFonts w:ascii="Palatino Linotype" w:eastAsiaTheme="minorHAnsi" w:hAnsi="Palatino Linotype" w:cs="Arial"/>
          <w:lang w:val="es-MX" w:eastAsia="en-US"/>
        </w:rPr>
        <w:t xml:space="preserve"> </w:t>
      </w:r>
      <w:r w:rsidR="00386D38" w:rsidRPr="00D435BA">
        <w:rPr>
          <w:rFonts w:ascii="Palatino Linotype" w:eastAsiaTheme="minorHAnsi" w:hAnsi="Palatino Linotype" w:cs="Arial"/>
          <w:lang w:val="es-MX" w:eastAsia="en-US"/>
        </w:rPr>
        <w:t>tampoco</w:t>
      </w:r>
      <w:r w:rsidR="002D6E4B" w:rsidRPr="00D435BA">
        <w:rPr>
          <w:rFonts w:ascii="Palatino Linotype" w:eastAsiaTheme="minorHAnsi" w:hAnsi="Palatino Linotype" w:cs="Arial"/>
          <w:lang w:val="es-MX" w:eastAsia="en-US"/>
        </w:rPr>
        <w:t xml:space="preserve"> </w:t>
      </w:r>
      <w:r w:rsidR="00DC1583" w:rsidRPr="00D435BA">
        <w:rPr>
          <w:rFonts w:ascii="Palatino Linotype" w:eastAsiaTheme="minorHAnsi" w:hAnsi="Palatino Linotype" w:cs="Arial"/>
          <w:lang w:val="es-MX" w:eastAsia="en-US"/>
        </w:rPr>
        <w:t>realizó</w:t>
      </w:r>
      <w:r w:rsidR="0029071C" w:rsidRPr="00D435BA">
        <w:rPr>
          <w:rFonts w:ascii="Palatino Linotype" w:eastAsiaTheme="minorHAnsi" w:hAnsi="Palatino Linotype" w:cs="Arial"/>
          <w:lang w:val="es-MX" w:eastAsia="en-US"/>
        </w:rPr>
        <w:t xml:space="preserve"> alegatos, </w:t>
      </w:r>
      <w:r w:rsidR="00267458" w:rsidRPr="00D435BA">
        <w:rPr>
          <w:rFonts w:ascii="Palatino Linotype" w:eastAsiaTheme="minorHAnsi" w:hAnsi="Palatino Linotype" w:cs="Arial"/>
          <w:lang w:val="es-MX" w:eastAsia="en-US"/>
        </w:rPr>
        <w:t xml:space="preserve">ni ofreció </w:t>
      </w:r>
      <w:r w:rsidR="0029071C" w:rsidRPr="00D435BA">
        <w:rPr>
          <w:rFonts w:ascii="Palatino Linotype" w:eastAsiaTheme="minorHAnsi" w:hAnsi="Palatino Linotype" w:cs="Arial"/>
          <w:lang w:val="es-MX" w:eastAsia="en-US"/>
        </w:rPr>
        <w:t>pruebas o manifestaciones, lo anterior de conformidad con la siguiente imagen</w:t>
      </w:r>
      <w:r w:rsidR="00E74701" w:rsidRPr="00D435BA">
        <w:rPr>
          <w:rFonts w:ascii="Palatino Linotype" w:eastAsiaTheme="minorHAnsi" w:hAnsi="Palatino Linotype" w:cs="Arial"/>
          <w:lang w:val="es-MX" w:eastAsia="en-US"/>
        </w:rPr>
        <w:t>:</w:t>
      </w:r>
    </w:p>
    <w:p w14:paraId="414F9A38" w14:textId="77777777" w:rsidR="00367D52" w:rsidRPr="00D435BA" w:rsidRDefault="00367D52" w:rsidP="00367D52">
      <w:pPr>
        <w:pStyle w:val="Sinespaciado"/>
        <w:rPr>
          <w:rFonts w:eastAsiaTheme="minorHAnsi"/>
          <w:lang w:eastAsia="en-US"/>
        </w:rPr>
      </w:pPr>
    </w:p>
    <w:p w14:paraId="25DC24A5" w14:textId="77777777" w:rsidR="00A26BD8" w:rsidRPr="00D435BA" w:rsidRDefault="00A26BD8" w:rsidP="00267458">
      <w:pPr>
        <w:pStyle w:val="Sinespaciado"/>
        <w:rPr>
          <w:rFonts w:eastAsiaTheme="minorHAnsi"/>
          <w:noProof/>
          <w:sz w:val="12"/>
          <w:lang w:eastAsia="es-MX"/>
        </w:rPr>
      </w:pPr>
    </w:p>
    <w:p w14:paraId="0976A0AA" w14:textId="77777777" w:rsidR="00267458" w:rsidRPr="00D435BA" w:rsidRDefault="00367D52" w:rsidP="00A26BD8">
      <w:pPr>
        <w:spacing w:line="360" w:lineRule="auto"/>
        <w:jc w:val="both"/>
        <w:rPr>
          <w:rFonts w:ascii="Palatino Linotype" w:eastAsiaTheme="minorHAnsi" w:hAnsi="Palatino Linotype" w:cs="Arial"/>
          <w:noProof/>
          <w:lang w:val="es-MX" w:eastAsia="es-MX"/>
        </w:rPr>
      </w:pPr>
      <w:r w:rsidRPr="00D435BA">
        <w:rPr>
          <w:rFonts w:ascii="Palatino Linotype" w:eastAsiaTheme="minorHAnsi" w:hAnsi="Palatino Linotype" w:cs="Arial"/>
          <w:noProof/>
          <w:lang w:val="es-MX" w:eastAsia="es-MX"/>
        </w:rPr>
        <w:drawing>
          <wp:inline distT="0" distB="0" distL="0" distR="0" wp14:anchorId="582EE0B8" wp14:editId="196FD48E">
            <wp:extent cx="5788660" cy="1423035"/>
            <wp:effectExtent l="190500" t="190500" r="193040" b="1962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23035"/>
                    </a:xfrm>
                    <a:prstGeom prst="rect">
                      <a:avLst/>
                    </a:prstGeom>
                    <a:ln>
                      <a:noFill/>
                    </a:ln>
                    <a:effectLst>
                      <a:outerShdw blurRad="190500" algn="tl" rotWithShape="0">
                        <a:srgbClr val="000000">
                          <a:alpha val="70000"/>
                        </a:srgbClr>
                      </a:outerShdw>
                    </a:effectLst>
                  </pic:spPr>
                </pic:pic>
              </a:graphicData>
            </a:graphic>
          </wp:inline>
        </w:drawing>
      </w:r>
    </w:p>
    <w:p w14:paraId="26FE619E" w14:textId="77777777" w:rsidR="00367D52" w:rsidRPr="00D435BA" w:rsidRDefault="00367D52" w:rsidP="00A26BD8">
      <w:pPr>
        <w:spacing w:line="360" w:lineRule="auto"/>
        <w:jc w:val="both"/>
        <w:rPr>
          <w:rFonts w:ascii="Palatino Linotype" w:eastAsiaTheme="minorHAnsi" w:hAnsi="Palatino Linotype" w:cs="Arial"/>
          <w:noProof/>
          <w:lang w:val="es-MX" w:eastAsia="es-MX"/>
        </w:rPr>
      </w:pPr>
    </w:p>
    <w:p w14:paraId="07F3A54C" w14:textId="77777777" w:rsidR="00367D52" w:rsidRPr="00D435BA" w:rsidRDefault="00367D52" w:rsidP="00A26BD8">
      <w:pPr>
        <w:spacing w:line="360" w:lineRule="auto"/>
        <w:jc w:val="both"/>
        <w:rPr>
          <w:rFonts w:ascii="Palatino Linotype" w:eastAsiaTheme="minorHAnsi" w:hAnsi="Palatino Linotype" w:cs="Arial"/>
          <w:noProof/>
          <w:lang w:val="es-MX" w:eastAsia="es-MX"/>
        </w:rPr>
      </w:pPr>
    </w:p>
    <w:p w14:paraId="2918FF3F" w14:textId="77777777" w:rsidR="0029071C" w:rsidRPr="00D435BA" w:rsidRDefault="00386D38" w:rsidP="0029071C">
      <w:pPr>
        <w:tabs>
          <w:tab w:val="left" w:pos="3206"/>
        </w:tabs>
        <w:spacing w:line="360" w:lineRule="auto"/>
        <w:jc w:val="both"/>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lastRenderedPageBreak/>
        <w:t>SÉPTIM</w:t>
      </w:r>
      <w:r w:rsidR="0029071C" w:rsidRPr="00D435BA">
        <w:rPr>
          <w:rFonts w:ascii="Palatino Linotype" w:eastAsiaTheme="minorHAnsi" w:hAnsi="Palatino Linotype" w:cs="Arial"/>
          <w:b/>
          <w:sz w:val="28"/>
          <w:lang w:val="es-MX" w:eastAsia="en-US"/>
        </w:rPr>
        <w:t>O. Del cierre de instrucción.</w:t>
      </w:r>
      <w:r w:rsidR="0029071C" w:rsidRPr="00D435BA">
        <w:rPr>
          <w:rFonts w:ascii="Palatino Linotype" w:eastAsiaTheme="minorHAnsi" w:hAnsi="Palatino Linotype" w:cs="Arial"/>
          <w:b/>
          <w:sz w:val="28"/>
          <w:lang w:val="es-MX" w:eastAsia="en-US"/>
        </w:rPr>
        <w:tab/>
      </w:r>
    </w:p>
    <w:p w14:paraId="3F04D4ED" w14:textId="77777777" w:rsidR="0029071C" w:rsidRPr="00D435BA" w:rsidRDefault="0029071C" w:rsidP="0029071C">
      <w:pPr>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 xml:space="preserve">Así, una vez transcurrido el término legal, </w:t>
      </w:r>
      <w:r w:rsidR="00DC1583" w:rsidRPr="00D435BA">
        <w:rPr>
          <w:rFonts w:ascii="Palatino Linotype" w:eastAsiaTheme="minorHAnsi" w:hAnsi="Palatino Linotype" w:cs="Arial"/>
          <w:lang w:val="es-MX" w:eastAsia="en-US"/>
        </w:rPr>
        <w:t>permitió decretarse</w:t>
      </w:r>
      <w:r w:rsidRPr="00D435BA">
        <w:rPr>
          <w:rFonts w:ascii="Palatino Linotype" w:eastAsiaTheme="minorHAnsi" w:hAnsi="Palatino Linotype" w:cs="Arial"/>
          <w:lang w:val="es-MX" w:eastAsia="en-US"/>
        </w:rPr>
        <w:t xml:space="preserve"> el cierre de instrucción en fecha </w:t>
      </w:r>
      <w:r w:rsidR="00367D52" w:rsidRPr="00D435BA">
        <w:rPr>
          <w:rFonts w:ascii="Palatino Linotype" w:eastAsiaTheme="minorHAnsi" w:hAnsi="Palatino Linotype" w:cs="Arial"/>
          <w:lang w:val="es-MX" w:eastAsia="en-US"/>
        </w:rPr>
        <w:t>treinta y uno</w:t>
      </w:r>
      <w:r w:rsidR="00267458" w:rsidRPr="00D435BA">
        <w:rPr>
          <w:rFonts w:ascii="Palatino Linotype" w:eastAsiaTheme="minorHAnsi" w:hAnsi="Palatino Linotype" w:cs="Arial"/>
          <w:lang w:val="es-MX" w:eastAsia="en-US"/>
        </w:rPr>
        <w:t xml:space="preserve"> de marzo</w:t>
      </w:r>
      <w:r w:rsidRPr="00D435BA">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3769550D" w14:textId="77777777" w:rsidR="00367D52" w:rsidRPr="00D435BA" w:rsidRDefault="00367D52" w:rsidP="0029071C">
      <w:pPr>
        <w:spacing w:line="360" w:lineRule="auto"/>
        <w:jc w:val="both"/>
        <w:rPr>
          <w:rFonts w:ascii="Palatino Linotype" w:eastAsiaTheme="minorHAnsi" w:hAnsi="Palatino Linotype" w:cs="Arial"/>
          <w:lang w:val="es-MX" w:eastAsia="en-US"/>
        </w:rPr>
      </w:pPr>
    </w:p>
    <w:p w14:paraId="5EF09C1A" w14:textId="77777777" w:rsidR="00367D52" w:rsidRPr="00D435BA" w:rsidRDefault="00367D52" w:rsidP="00367D52">
      <w:pPr>
        <w:pStyle w:val="Sinespaciado"/>
        <w:spacing w:line="360" w:lineRule="auto"/>
        <w:rPr>
          <w:rFonts w:ascii="Palatino Linotype" w:hAnsi="Palatino Linotype"/>
          <w:b/>
          <w:sz w:val="28"/>
          <w:szCs w:val="26"/>
        </w:rPr>
      </w:pPr>
      <w:r w:rsidRPr="00D435BA">
        <w:rPr>
          <w:rFonts w:ascii="Palatino Linotype" w:hAnsi="Palatino Linotype"/>
          <w:b/>
          <w:sz w:val="28"/>
          <w:szCs w:val="26"/>
        </w:rPr>
        <w:t>OCTAVO. De la ampliación del término para resolver.</w:t>
      </w:r>
    </w:p>
    <w:p w14:paraId="4FA17D1E" w14:textId="77777777" w:rsidR="00367D52" w:rsidRPr="00D435BA" w:rsidRDefault="00367D52" w:rsidP="00367D52">
      <w:pPr>
        <w:pStyle w:val="Sinespaciado"/>
        <w:spacing w:line="360" w:lineRule="auto"/>
        <w:jc w:val="both"/>
        <w:rPr>
          <w:rFonts w:ascii="Palatino Linotype" w:hAnsi="Palatino Linotype"/>
        </w:rPr>
      </w:pPr>
      <w:r w:rsidRPr="00D435BA">
        <w:rPr>
          <w:rFonts w:ascii="Palatino Linotype" w:hAnsi="Palatino Linotype"/>
        </w:rPr>
        <w:t>En fecha seis de mayo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0149C26A" w14:textId="77777777" w:rsidR="00B96A17" w:rsidRPr="00D435BA" w:rsidRDefault="00B96A17" w:rsidP="00B96A17">
      <w:pPr>
        <w:spacing w:line="360" w:lineRule="auto"/>
        <w:jc w:val="both"/>
        <w:rPr>
          <w:rFonts w:ascii="Palatino Linotype" w:eastAsiaTheme="minorHAnsi" w:hAnsi="Palatino Linotype" w:cs="Arial"/>
          <w:lang w:val="es-MX" w:eastAsia="en-US"/>
        </w:rPr>
      </w:pPr>
    </w:p>
    <w:p w14:paraId="05B4202C" w14:textId="77777777" w:rsidR="00E74701" w:rsidRPr="00D435BA" w:rsidRDefault="00E74701" w:rsidP="00D57F74">
      <w:pPr>
        <w:spacing w:line="360" w:lineRule="auto"/>
        <w:jc w:val="center"/>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t>C O N S I D E R A N</w:t>
      </w:r>
      <w:r w:rsidR="00D57F74" w:rsidRPr="00D435BA">
        <w:rPr>
          <w:rFonts w:ascii="Palatino Linotype" w:eastAsiaTheme="minorHAnsi" w:hAnsi="Palatino Linotype" w:cs="Arial"/>
          <w:b/>
          <w:sz w:val="28"/>
          <w:lang w:val="es-MX" w:eastAsia="en-US"/>
        </w:rPr>
        <w:t xml:space="preserve"> D O </w:t>
      </w:r>
    </w:p>
    <w:p w14:paraId="6A42EC49" w14:textId="77777777" w:rsidR="00367D52" w:rsidRPr="00D435BA" w:rsidRDefault="00367D52" w:rsidP="00367D52">
      <w:pPr>
        <w:pStyle w:val="Sinespaciado"/>
        <w:rPr>
          <w:rFonts w:eastAsiaTheme="minorHAnsi"/>
          <w:lang w:eastAsia="en-US"/>
        </w:rPr>
      </w:pPr>
    </w:p>
    <w:p w14:paraId="246F899E" w14:textId="77777777" w:rsidR="00D57F74" w:rsidRPr="00D435BA" w:rsidRDefault="00D57F74" w:rsidP="00D57F74">
      <w:pPr>
        <w:spacing w:line="360" w:lineRule="auto"/>
        <w:jc w:val="center"/>
        <w:rPr>
          <w:rFonts w:ascii="Palatino Linotype" w:eastAsiaTheme="minorHAnsi" w:hAnsi="Palatino Linotype" w:cs="Arial"/>
          <w:b/>
          <w:sz w:val="6"/>
          <w:lang w:val="es-MX" w:eastAsia="en-US"/>
        </w:rPr>
      </w:pPr>
    </w:p>
    <w:p w14:paraId="65FF257F" w14:textId="77777777" w:rsidR="0029071C" w:rsidRPr="00D435BA" w:rsidRDefault="0029071C" w:rsidP="0029071C">
      <w:pPr>
        <w:spacing w:line="360" w:lineRule="auto"/>
        <w:jc w:val="both"/>
        <w:rPr>
          <w:rFonts w:ascii="Palatino Linotype" w:eastAsiaTheme="minorHAnsi" w:hAnsi="Palatino Linotype" w:cs="Arial"/>
          <w:sz w:val="28"/>
          <w:lang w:val="es-MX" w:eastAsia="en-US"/>
        </w:rPr>
      </w:pPr>
      <w:r w:rsidRPr="00D435BA">
        <w:rPr>
          <w:rFonts w:ascii="Palatino Linotype" w:eastAsiaTheme="minorHAnsi" w:hAnsi="Palatino Linotype" w:cs="Arial"/>
          <w:b/>
          <w:sz w:val="28"/>
          <w:lang w:val="es-MX" w:eastAsia="en-US"/>
        </w:rPr>
        <w:t>PRIMERO. De la competencia</w:t>
      </w:r>
      <w:r w:rsidRPr="00D435BA">
        <w:rPr>
          <w:rFonts w:ascii="Palatino Linotype" w:eastAsiaTheme="minorHAnsi" w:hAnsi="Palatino Linotype" w:cs="Arial"/>
          <w:sz w:val="28"/>
          <w:lang w:val="es-MX" w:eastAsia="en-US"/>
        </w:rPr>
        <w:t>.</w:t>
      </w:r>
    </w:p>
    <w:p w14:paraId="084E74B2" w14:textId="77777777" w:rsidR="008A64CB" w:rsidRPr="00D435BA" w:rsidRDefault="0029071C" w:rsidP="00E74701">
      <w:pPr>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D435BA">
        <w:rPr>
          <w:rFonts w:ascii="Palatino Linotype" w:eastAsiaTheme="minorHAnsi" w:hAnsi="Palatino Linotype" w:cs="Arial"/>
          <w:lang w:val="es-MX" w:eastAsia="en-US"/>
        </w:rPr>
        <w:lastRenderedPageBreak/>
        <w:t>Información Pública y Protección de Datos Personales del</w:t>
      </w:r>
      <w:r w:rsidR="00E74701" w:rsidRPr="00D435BA">
        <w:rPr>
          <w:rFonts w:ascii="Palatino Linotype" w:eastAsiaTheme="minorHAnsi" w:hAnsi="Palatino Linotype" w:cs="Arial"/>
          <w:lang w:val="es-MX" w:eastAsia="en-US"/>
        </w:rPr>
        <w:t xml:space="preserve"> Estado de México y Municipios.</w:t>
      </w:r>
    </w:p>
    <w:p w14:paraId="44DF984C" w14:textId="77777777" w:rsidR="00A26BD8" w:rsidRPr="00D435BA" w:rsidRDefault="00A26BD8"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50E267F6" w14:textId="77777777" w:rsidR="0029071C" w:rsidRPr="00D435B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435BA">
        <w:rPr>
          <w:rFonts w:ascii="Palatino Linotype" w:eastAsiaTheme="minorHAnsi" w:hAnsi="Palatino Linotype" w:cs="Arial"/>
          <w:b/>
          <w:sz w:val="28"/>
          <w:lang w:val="es-MX" w:eastAsia="en-US"/>
        </w:rPr>
        <w:t xml:space="preserve">SEGUNDO. De los alcances del Recurso de Revisión. </w:t>
      </w:r>
    </w:p>
    <w:p w14:paraId="18BB25BB" w14:textId="77777777" w:rsidR="0029071C" w:rsidRPr="00D435B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A336D9" w14:textId="77777777" w:rsidR="001D2DE0" w:rsidRPr="00D435BA"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14:paraId="367BFA59" w14:textId="77777777" w:rsidR="00EE2FB1" w:rsidRPr="00D435BA" w:rsidRDefault="00EE2FB1" w:rsidP="00EE2FB1">
      <w:pPr>
        <w:autoSpaceDE w:val="0"/>
        <w:autoSpaceDN w:val="0"/>
        <w:adjustRightInd w:val="0"/>
        <w:spacing w:line="360" w:lineRule="auto"/>
        <w:jc w:val="both"/>
        <w:rPr>
          <w:rFonts w:ascii="Palatino Linotype" w:hAnsi="Palatino Linotype" w:cs="Arial"/>
          <w:b/>
        </w:rPr>
      </w:pPr>
      <w:r w:rsidRPr="00D435BA">
        <w:rPr>
          <w:rFonts w:ascii="Palatino Linotype" w:hAnsi="Palatino Linotype" w:cs="Arial"/>
          <w:b/>
          <w:sz w:val="28"/>
        </w:rPr>
        <w:t>TERCERO. Cuestiones de previo y especial pronunciamiento</w:t>
      </w:r>
      <w:r w:rsidRPr="00D435BA">
        <w:rPr>
          <w:rFonts w:ascii="Palatino Linotype" w:hAnsi="Palatino Linotype" w:cs="Arial"/>
          <w:b/>
        </w:rPr>
        <w:t>.</w:t>
      </w:r>
    </w:p>
    <w:p w14:paraId="4D40082A" w14:textId="77777777" w:rsidR="00EE2FB1" w:rsidRPr="00D435BA" w:rsidRDefault="00EE2FB1" w:rsidP="00EE2FB1">
      <w:pPr>
        <w:spacing w:line="360" w:lineRule="auto"/>
        <w:jc w:val="both"/>
        <w:rPr>
          <w:rFonts w:ascii="Palatino Linotype" w:hAnsi="Palatino Linotype"/>
        </w:rPr>
      </w:pPr>
      <w:r w:rsidRPr="00D435BA">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D435BA">
        <w:rPr>
          <w:rFonts w:ascii="Palatino Linotype" w:hAnsi="Palatino Linotype"/>
          <w:b/>
        </w:rPr>
        <w:t>Recurrente,</w:t>
      </w:r>
      <w:r w:rsidRPr="00D435BA">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Pr="00D435BA">
        <w:rPr>
          <w:rFonts w:ascii="Palatino Linotype" w:hAnsi="Palatino Linotype" w:cs="Arial"/>
          <w:b/>
        </w:rPr>
        <w:t>MV M</w:t>
      </w:r>
      <w:r w:rsidRPr="00D435BA">
        <w:rPr>
          <w:rFonts w:ascii="Palatino Linotype" w:hAnsi="Palatino Linotype" w:cs="Arial"/>
        </w:rPr>
        <w:t>, del cual no se colige que corresponda al nombre de una persona.</w:t>
      </w:r>
    </w:p>
    <w:p w14:paraId="2C861950" w14:textId="77777777" w:rsidR="00EE2FB1" w:rsidRPr="00D435BA"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p>
    <w:p w14:paraId="2F85D4AD" w14:textId="77777777" w:rsidR="00EE2FB1" w:rsidRPr="00D435BA"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r w:rsidRPr="00D435BA">
        <w:rPr>
          <w:rFonts w:ascii="Palatino Linotype" w:hAnsi="Palatino Linotype" w:cs="Arial"/>
        </w:rPr>
        <w:t xml:space="preserve">Esta Ponencia considera importante abordar el análisis de los requisitos de </w:t>
      </w:r>
      <w:r w:rsidRPr="00D435BA">
        <w:rPr>
          <w:rFonts w:ascii="Palatino Linotype" w:hAnsi="Palatino Linotype" w:cs="Arial"/>
        </w:rPr>
        <w:lastRenderedPageBreak/>
        <w:t xml:space="preserve">procedibilidad de los recursos de revisión, así el artículo 180 de la </w:t>
      </w:r>
      <w:r w:rsidRPr="00D435BA">
        <w:rPr>
          <w:rFonts w:ascii="Palatino Linotype" w:hAnsi="Palatino Linotype" w:cs="Arial"/>
          <w:lang w:eastAsia="es-MX"/>
        </w:rPr>
        <w:t xml:space="preserve">Ley de Transparencia y Acceso a la Información Pública del Estado de México y Municipios, que </w:t>
      </w:r>
      <w:r w:rsidRPr="00D435BA">
        <w:rPr>
          <w:rFonts w:ascii="Palatino Linotype" w:hAnsi="Palatino Linotype" w:cs="Arial"/>
        </w:rPr>
        <w:t>establece lo siguiente:</w:t>
      </w:r>
    </w:p>
    <w:p w14:paraId="3C3CB6AE" w14:textId="77777777" w:rsidR="00EE2FB1" w:rsidRPr="00D435BA" w:rsidRDefault="00EE2FB1" w:rsidP="00EE2FB1">
      <w:pPr>
        <w:pStyle w:val="Sinespaciado"/>
      </w:pPr>
    </w:p>
    <w:p w14:paraId="00391625" w14:textId="77777777" w:rsidR="00EE2FB1" w:rsidRPr="00D435BA" w:rsidRDefault="00EE2FB1" w:rsidP="00EE2FB1">
      <w:pPr>
        <w:ind w:left="851" w:right="851"/>
        <w:jc w:val="both"/>
        <w:rPr>
          <w:rFonts w:ascii="Palatino Linotype" w:hAnsi="Palatino Linotype"/>
          <w:b/>
          <w:i/>
          <w:sz w:val="22"/>
        </w:rPr>
      </w:pPr>
      <w:r w:rsidRPr="00D435BA">
        <w:rPr>
          <w:rFonts w:ascii="Palatino Linotype" w:hAnsi="Palatino Linotype"/>
          <w:i/>
          <w:sz w:val="22"/>
        </w:rPr>
        <w:t>“</w:t>
      </w:r>
      <w:r w:rsidRPr="00D435BA">
        <w:rPr>
          <w:rFonts w:ascii="Palatino Linotype" w:hAnsi="Palatino Linotype"/>
          <w:b/>
          <w:i/>
          <w:sz w:val="22"/>
        </w:rPr>
        <w:t xml:space="preserve">Artículo 180. </w:t>
      </w:r>
      <w:r w:rsidRPr="00D435BA">
        <w:rPr>
          <w:rFonts w:ascii="Palatino Linotype" w:hAnsi="Palatino Linotype"/>
          <w:i/>
          <w:sz w:val="22"/>
        </w:rPr>
        <w:t xml:space="preserve">El </w:t>
      </w:r>
      <w:r w:rsidRPr="00D435BA">
        <w:rPr>
          <w:rFonts w:ascii="Palatino Linotype" w:hAnsi="Palatino Linotype" w:cs="Arial"/>
          <w:i/>
          <w:sz w:val="22"/>
        </w:rPr>
        <w:t>recurso</w:t>
      </w:r>
      <w:r w:rsidRPr="00D435BA">
        <w:rPr>
          <w:rFonts w:ascii="Palatino Linotype" w:hAnsi="Palatino Linotype"/>
          <w:i/>
          <w:sz w:val="22"/>
        </w:rPr>
        <w:t xml:space="preserve"> </w:t>
      </w:r>
      <w:r w:rsidRPr="00D435BA">
        <w:rPr>
          <w:rFonts w:ascii="Palatino Linotype" w:hAnsi="Palatino Linotype" w:cs="Arial"/>
          <w:i/>
          <w:sz w:val="22"/>
          <w:lang w:eastAsia="es-MX"/>
        </w:rPr>
        <w:t>de</w:t>
      </w:r>
      <w:r w:rsidRPr="00D435BA">
        <w:rPr>
          <w:rFonts w:ascii="Palatino Linotype" w:hAnsi="Palatino Linotype"/>
          <w:i/>
          <w:sz w:val="22"/>
        </w:rPr>
        <w:t xml:space="preserve"> revisión contendrá:</w:t>
      </w:r>
      <w:r w:rsidRPr="00D435BA">
        <w:rPr>
          <w:rFonts w:ascii="Palatino Linotype" w:hAnsi="Palatino Linotype"/>
          <w:b/>
          <w:i/>
          <w:sz w:val="22"/>
        </w:rPr>
        <w:t xml:space="preserve"> </w:t>
      </w:r>
    </w:p>
    <w:p w14:paraId="29133042" w14:textId="77777777" w:rsidR="00EE2FB1" w:rsidRPr="00D435BA" w:rsidRDefault="00EE2FB1" w:rsidP="00EE2FB1">
      <w:pPr>
        <w:ind w:left="851" w:right="851"/>
        <w:jc w:val="both"/>
        <w:rPr>
          <w:rFonts w:ascii="Palatino Linotype" w:hAnsi="Palatino Linotype"/>
          <w:b/>
          <w:i/>
          <w:sz w:val="22"/>
        </w:rPr>
      </w:pPr>
      <w:r w:rsidRPr="00D435BA">
        <w:rPr>
          <w:rFonts w:ascii="Palatino Linotype" w:hAnsi="Palatino Linotype"/>
          <w:b/>
          <w:i/>
          <w:sz w:val="22"/>
        </w:rPr>
        <w:t xml:space="preserve">I. </w:t>
      </w:r>
      <w:r w:rsidRPr="00D435BA">
        <w:rPr>
          <w:rFonts w:ascii="Palatino Linotype" w:hAnsi="Palatino Linotype"/>
          <w:i/>
          <w:sz w:val="22"/>
        </w:rPr>
        <w:t xml:space="preserve">El sujeto obligado ante </w:t>
      </w:r>
      <w:r w:rsidRPr="00D435BA">
        <w:rPr>
          <w:rFonts w:ascii="Palatino Linotype" w:hAnsi="Palatino Linotype" w:cs="Arial"/>
          <w:i/>
          <w:sz w:val="22"/>
        </w:rPr>
        <w:t>la</w:t>
      </w:r>
      <w:r w:rsidRPr="00D435BA">
        <w:rPr>
          <w:rFonts w:ascii="Palatino Linotype" w:hAnsi="Palatino Linotype"/>
          <w:i/>
          <w:sz w:val="22"/>
        </w:rPr>
        <w:t xml:space="preserve"> cual </w:t>
      </w:r>
      <w:r w:rsidRPr="00D435BA">
        <w:rPr>
          <w:rFonts w:ascii="Palatino Linotype" w:hAnsi="Palatino Linotype" w:cs="Arial"/>
          <w:i/>
          <w:sz w:val="22"/>
          <w:lang w:eastAsia="es-MX"/>
        </w:rPr>
        <w:t>se</w:t>
      </w:r>
      <w:r w:rsidRPr="00D435BA">
        <w:rPr>
          <w:rFonts w:ascii="Palatino Linotype" w:hAnsi="Palatino Linotype"/>
          <w:i/>
          <w:sz w:val="22"/>
        </w:rPr>
        <w:t xml:space="preserve"> presentó la solicitud;</w:t>
      </w:r>
      <w:r w:rsidRPr="00D435BA">
        <w:rPr>
          <w:rFonts w:ascii="Palatino Linotype" w:hAnsi="Palatino Linotype"/>
          <w:b/>
          <w:i/>
          <w:sz w:val="22"/>
        </w:rPr>
        <w:t xml:space="preserve"> </w:t>
      </w:r>
    </w:p>
    <w:p w14:paraId="602F0AE6" w14:textId="77777777" w:rsidR="00EE2FB1" w:rsidRPr="00D435BA" w:rsidRDefault="00EE2FB1" w:rsidP="00EE2FB1">
      <w:pPr>
        <w:ind w:left="851" w:right="851"/>
        <w:jc w:val="both"/>
        <w:rPr>
          <w:rFonts w:ascii="Palatino Linotype" w:hAnsi="Palatino Linotype"/>
          <w:b/>
          <w:i/>
          <w:sz w:val="22"/>
        </w:rPr>
      </w:pPr>
      <w:r w:rsidRPr="00D435BA">
        <w:rPr>
          <w:rFonts w:ascii="Palatino Linotype" w:hAnsi="Palatino Linotype"/>
          <w:b/>
          <w:i/>
          <w:sz w:val="22"/>
        </w:rPr>
        <w:t xml:space="preserve">II. </w:t>
      </w:r>
      <w:r w:rsidRPr="00D435BA">
        <w:rPr>
          <w:rFonts w:ascii="Palatino Linotype" w:hAnsi="Palatino Linotype"/>
          <w:b/>
          <w:i/>
          <w:sz w:val="22"/>
          <w:u w:val="single"/>
        </w:rPr>
        <w:t xml:space="preserve">El nombre del solicitante </w:t>
      </w:r>
      <w:r w:rsidRPr="00D435BA">
        <w:rPr>
          <w:rFonts w:ascii="Palatino Linotype" w:hAnsi="Palatino Linotype" w:cs="Arial"/>
          <w:b/>
          <w:i/>
          <w:sz w:val="22"/>
          <w:u w:val="single"/>
          <w:lang w:eastAsia="es-MX"/>
        </w:rPr>
        <w:t>que</w:t>
      </w:r>
      <w:r w:rsidRPr="00D435BA">
        <w:rPr>
          <w:rFonts w:ascii="Palatino Linotype" w:hAnsi="Palatino Linotype"/>
          <w:b/>
          <w:i/>
          <w:sz w:val="22"/>
          <w:u w:val="single"/>
        </w:rPr>
        <w:t xml:space="preserve"> recurre</w:t>
      </w:r>
      <w:r w:rsidRPr="00D435BA">
        <w:rPr>
          <w:rFonts w:ascii="Palatino Linotype" w:hAnsi="Palatino Linotype"/>
          <w:b/>
          <w:i/>
          <w:sz w:val="22"/>
        </w:rPr>
        <w:t xml:space="preserve"> </w:t>
      </w:r>
      <w:r w:rsidRPr="00D435BA">
        <w:rPr>
          <w:rFonts w:ascii="Palatino Linotype" w:hAnsi="Palatino Linotype"/>
          <w:i/>
          <w:sz w:val="22"/>
        </w:rPr>
        <w:t>o de su representante y, en su caso, del tercero interesado, así como la dirección o medio que señale para recibir notificaciones;</w:t>
      </w:r>
      <w:r w:rsidRPr="00D435BA">
        <w:rPr>
          <w:rFonts w:ascii="Palatino Linotype" w:hAnsi="Palatino Linotype"/>
          <w:b/>
          <w:i/>
          <w:sz w:val="22"/>
        </w:rPr>
        <w:t xml:space="preserve"> </w:t>
      </w:r>
    </w:p>
    <w:p w14:paraId="07C20741" w14:textId="77777777" w:rsidR="00EE2FB1" w:rsidRPr="00D435BA" w:rsidRDefault="00EE2FB1" w:rsidP="00EE2FB1">
      <w:pPr>
        <w:ind w:left="851" w:right="851"/>
        <w:rPr>
          <w:rFonts w:ascii="Palatino Linotype" w:hAnsi="Palatino Linotype"/>
          <w:i/>
          <w:sz w:val="22"/>
        </w:rPr>
      </w:pPr>
      <w:r w:rsidRPr="00D435BA">
        <w:rPr>
          <w:rFonts w:ascii="Palatino Linotype" w:hAnsi="Palatino Linotype"/>
          <w:i/>
          <w:sz w:val="22"/>
        </w:rPr>
        <w:t>(…)” [Sic]</w:t>
      </w:r>
    </w:p>
    <w:p w14:paraId="399CF918" w14:textId="77777777" w:rsidR="00EE2FB1" w:rsidRPr="00D435BA" w:rsidRDefault="00EE2FB1" w:rsidP="00EE2FB1">
      <w:pPr>
        <w:pStyle w:val="Prrafodelista"/>
        <w:widowControl w:val="0"/>
        <w:autoSpaceDE w:val="0"/>
        <w:autoSpaceDN w:val="0"/>
        <w:adjustRightInd w:val="0"/>
        <w:ind w:left="0"/>
        <w:jc w:val="both"/>
        <w:rPr>
          <w:rFonts w:ascii="Palatino Linotype" w:hAnsi="Palatino Linotype"/>
        </w:rPr>
      </w:pPr>
    </w:p>
    <w:p w14:paraId="560CD533" w14:textId="77777777" w:rsidR="00EE2FB1" w:rsidRPr="00D435BA"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D435BA">
        <w:rPr>
          <w:rFonts w:ascii="Palatino Linotype" w:hAnsi="Palatino Linotype"/>
        </w:rPr>
        <w:t xml:space="preserve">En principio, de una interpretación del artículo transcrito se observan los requisitos que </w:t>
      </w:r>
      <w:r w:rsidRPr="00D435BA">
        <w:rPr>
          <w:rFonts w:ascii="Palatino Linotype" w:hAnsi="Palatino Linotype" w:cs="Arial"/>
        </w:rPr>
        <w:t>deberán</w:t>
      </w:r>
      <w:r w:rsidRPr="00D435BA">
        <w:rPr>
          <w:rFonts w:ascii="Palatino Linotype" w:hAnsi="Palatino Linotype"/>
        </w:rPr>
        <w:t xml:space="preserve"> contener los recursos de revisión; sobre el particular, de la revisión del expediente electrónico del </w:t>
      </w:r>
      <w:r w:rsidRPr="00D435BA">
        <w:rPr>
          <w:rFonts w:ascii="Palatino Linotype" w:hAnsi="Palatino Linotype"/>
          <w:b/>
        </w:rPr>
        <w:t>SAIMEX</w:t>
      </w:r>
      <w:r w:rsidRPr="00D435BA">
        <w:rPr>
          <w:rFonts w:ascii="Palatino Linotype" w:hAnsi="Palatino Linotype"/>
        </w:rPr>
        <w:t xml:space="preserve"> se desprende que el solicitante y ahora </w:t>
      </w:r>
      <w:r w:rsidRPr="00D435BA">
        <w:rPr>
          <w:rFonts w:ascii="Palatino Linotype" w:hAnsi="Palatino Linotype"/>
          <w:b/>
        </w:rPr>
        <w:t>Recurrente</w:t>
      </w:r>
      <w:r w:rsidRPr="00D435BA">
        <w:rPr>
          <w:rFonts w:ascii="Palatino Linotype" w:hAnsi="Palatino Linotype"/>
        </w:rPr>
        <w:t xml:space="preserve">, en ejercicio de su derecho de acceso a la información pública, no proporcionó un nombre para que </w:t>
      </w:r>
      <w:r w:rsidRPr="00D435BA">
        <w:rPr>
          <w:rFonts w:ascii="Palatino Linotype" w:hAnsi="Palatino Linotype" w:cs="Arial"/>
        </w:rPr>
        <w:t>sea</w:t>
      </w:r>
      <w:r w:rsidR="00386D38" w:rsidRPr="00D435BA">
        <w:rPr>
          <w:rFonts w:ascii="Palatino Linotype" w:hAnsi="Palatino Linotype"/>
        </w:rPr>
        <w:t xml:space="preserve"> identificado</w:t>
      </w:r>
      <w:r w:rsidRPr="00D435BA">
        <w:rPr>
          <w:rFonts w:ascii="Palatino Linotype" w:hAnsi="Palatino Linotype"/>
        </w:rPr>
        <w:t>; por lo que no tiene certeza sobre su identidad, lo que en estricto sentido, no se colmarían los requisitos establecidos en el citado artículo 180, de la Ley de Transparencia.</w:t>
      </w:r>
    </w:p>
    <w:p w14:paraId="455BEA4E" w14:textId="77777777" w:rsidR="00EE2FB1" w:rsidRPr="00D435BA" w:rsidRDefault="00EE2FB1" w:rsidP="00EE2FB1">
      <w:pPr>
        <w:pStyle w:val="Prrafodelista"/>
        <w:widowControl w:val="0"/>
        <w:autoSpaceDE w:val="0"/>
        <w:autoSpaceDN w:val="0"/>
        <w:adjustRightInd w:val="0"/>
        <w:spacing w:line="360" w:lineRule="auto"/>
        <w:ind w:left="0"/>
        <w:jc w:val="both"/>
        <w:rPr>
          <w:rFonts w:ascii="Palatino Linotype" w:hAnsi="Palatino Linotype"/>
        </w:rPr>
      </w:pPr>
    </w:p>
    <w:p w14:paraId="723897F0" w14:textId="77777777" w:rsidR="00EE2FB1" w:rsidRPr="00D435BA" w:rsidRDefault="00EE2FB1" w:rsidP="00386D38">
      <w:pPr>
        <w:pStyle w:val="Prrafodelista"/>
        <w:widowControl w:val="0"/>
        <w:autoSpaceDE w:val="0"/>
        <w:autoSpaceDN w:val="0"/>
        <w:adjustRightInd w:val="0"/>
        <w:spacing w:line="360" w:lineRule="auto"/>
        <w:ind w:left="0"/>
        <w:jc w:val="both"/>
        <w:rPr>
          <w:rFonts w:ascii="Palatino Linotype" w:hAnsi="Palatino Linotype" w:cs="Arial"/>
        </w:rPr>
      </w:pPr>
      <w:r w:rsidRPr="00D435BA">
        <w:rPr>
          <w:rFonts w:ascii="Palatino Linotype" w:hAnsi="Palatino Linotype"/>
        </w:rPr>
        <w:t xml:space="preserve">No obstante lo anterior, debe destacarse que el artículo 15, de </w:t>
      </w:r>
      <w:r w:rsidRPr="00D435BA">
        <w:rPr>
          <w:rFonts w:ascii="Palatino Linotype" w:hAnsi="Palatino Linotype" w:cs="Arial"/>
          <w:lang w:eastAsia="es-MX"/>
        </w:rPr>
        <w:t xml:space="preserve">Ley de Transparencia y Acceso a la </w:t>
      </w:r>
      <w:r w:rsidRPr="00D435BA">
        <w:rPr>
          <w:rFonts w:ascii="Palatino Linotype" w:hAnsi="Palatino Linotype" w:cs="Arial"/>
        </w:rPr>
        <w:t>Información</w:t>
      </w:r>
      <w:r w:rsidRPr="00D435BA">
        <w:rPr>
          <w:rFonts w:ascii="Palatino Linotype" w:hAnsi="Palatino Linotype" w:cs="Arial"/>
          <w:lang w:eastAsia="es-MX"/>
        </w:rPr>
        <w:t xml:space="preserve"> Pública del Estado de México y Municipios </w:t>
      </w:r>
      <w:r w:rsidRPr="00D435BA">
        <w:rPr>
          <w:rFonts w:ascii="Palatino Linotype" w:hAnsi="Palatino Linotype" w:cs="Arial"/>
          <w:iCs/>
        </w:rPr>
        <w:t xml:space="preserve">prevé que, </w:t>
      </w:r>
      <w:r w:rsidRPr="00D435BA">
        <w:rPr>
          <w:rFonts w:ascii="Palatino Linotype" w:hAnsi="Palatino Linotype"/>
        </w:rPr>
        <w:t xml:space="preserve">toda persona tendrá acceso a la información </w:t>
      </w:r>
      <w:r w:rsidRPr="00D435BA">
        <w:rPr>
          <w:rFonts w:ascii="Palatino Linotype" w:hAnsi="Palatino Linotype" w:cs="Arial"/>
        </w:rPr>
        <w:t xml:space="preserve">sin necesidad de acreditar interés alguno o justificar su utilización, de lo que se infiere que para el </w:t>
      </w:r>
      <w:r w:rsidRPr="00D435BA">
        <w:rPr>
          <w:rFonts w:ascii="Palatino Linotype" w:hAnsi="Palatino Linotype"/>
        </w:rPr>
        <w:t>ejercicio</w:t>
      </w:r>
      <w:r w:rsidRPr="00D435BA">
        <w:rPr>
          <w:rFonts w:ascii="Palatino Linotype" w:hAnsi="Palatino Linotype" w:cs="Arial"/>
        </w:rPr>
        <w:t xml:space="preserve"> del derecho de acceso a la información pública, el nombre no es un requisito </w:t>
      </w:r>
      <w:r w:rsidRPr="00D435BA">
        <w:rPr>
          <w:rFonts w:ascii="Palatino Linotype" w:hAnsi="Palatino Linotype" w:cs="Arial"/>
          <w:i/>
        </w:rPr>
        <w:t>sine qua non</w:t>
      </w:r>
      <w:r w:rsidRPr="00D435BA">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029B7B8" w14:textId="77777777" w:rsidR="00386D38" w:rsidRPr="00D435BA" w:rsidRDefault="00386D38" w:rsidP="00386D38">
      <w:pPr>
        <w:pStyle w:val="Prrafodelista"/>
        <w:widowControl w:val="0"/>
        <w:autoSpaceDE w:val="0"/>
        <w:autoSpaceDN w:val="0"/>
        <w:adjustRightInd w:val="0"/>
        <w:spacing w:line="360" w:lineRule="auto"/>
        <w:ind w:left="0"/>
        <w:jc w:val="both"/>
        <w:rPr>
          <w:rFonts w:ascii="Palatino Linotype" w:hAnsi="Palatino Linotype" w:cs="Arial"/>
        </w:rPr>
      </w:pPr>
    </w:p>
    <w:p w14:paraId="5B79C61D" w14:textId="77777777" w:rsidR="00386D38" w:rsidRPr="00D435BA" w:rsidRDefault="00EE2FB1" w:rsidP="00386D38">
      <w:pPr>
        <w:pStyle w:val="Prrafodelista"/>
        <w:widowControl w:val="0"/>
        <w:autoSpaceDE w:val="0"/>
        <w:autoSpaceDN w:val="0"/>
        <w:adjustRightInd w:val="0"/>
        <w:spacing w:line="360" w:lineRule="auto"/>
        <w:ind w:left="0"/>
        <w:jc w:val="both"/>
        <w:rPr>
          <w:rFonts w:ascii="Palatino Linotype" w:hAnsi="Palatino Linotype"/>
        </w:rPr>
      </w:pPr>
      <w:r w:rsidRPr="00D435BA">
        <w:rPr>
          <w:rFonts w:ascii="Palatino Linotype" w:hAnsi="Palatino Linotype"/>
        </w:rPr>
        <w:t xml:space="preserve">Por lo que el derecho humano de acceso a la información pública se reitera que toda </w:t>
      </w:r>
      <w:r w:rsidRPr="00D435BA">
        <w:rPr>
          <w:rFonts w:ascii="Palatino Linotype" w:hAnsi="Palatino Linotype"/>
        </w:rPr>
        <w:lastRenderedPageBreak/>
        <w:t xml:space="preserve">persona, sin necesidad de acreditar interés alguno o justificar su utilización, deberá tener acceso a la información pública, es decir, dicho </w:t>
      </w:r>
      <w:r w:rsidRPr="00D435BA">
        <w:rPr>
          <w:rFonts w:ascii="Palatino Linotype" w:hAnsi="Palatino Linotype" w:cs="Arial"/>
        </w:rPr>
        <w:t>derecho</w:t>
      </w:r>
      <w:r w:rsidRPr="00D435B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9B2302F" w14:textId="77777777" w:rsidR="00386D38" w:rsidRPr="00D435BA" w:rsidRDefault="00386D38" w:rsidP="00386D38">
      <w:pPr>
        <w:pStyle w:val="Prrafodelista"/>
        <w:widowControl w:val="0"/>
        <w:autoSpaceDE w:val="0"/>
        <w:autoSpaceDN w:val="0"/>
        <w:adjustRightInd w:val="0"/>
        <w:spacing w:line="360" w:lineRule="auto"/>
        <w:ind w:left="0"/>
        <w:jc w:val="both"/>
        <w:rPr>
          <w:rFonts w:ascii="Palatino Linotype" w:hAnsi="Palatino Linotype"/>
        </w:rPr>
      </w:pPr>
    </w:p>
    <w:p w14:paraId="73EF67A4" w14:textId="77777777" w:rsidR="001D0751" w:rsidRPr="00D435BA" w:rsidRDefault="001D0751" w:rsidP="001D0751">
      <w:pPr>
        <w:autoSpaceDE w:val="0"/>
        <w:autoSpaceDN w:val="0"/>
        <w:adjustRightInd w:val="0"/>
        <w:spacing w:line="360" w:lineRule="auto"/>
        <w:jc w:val="both"/>
        <w:rPr>
          <w:rFonts w:ascii="Palatino Linotype" w:hAnsi="Palatino Linotype" w:cs="Arial"/>
          <w:b/>
          <w:sz w:val="28"/>
        </w:rPr>
      </w:pPr>
      <w:r w:rsidRPr="00D435BA">
        <w:rPr>
          <w:rFonts w:ascii="Palatino Linotype" w:hAnsi="Palatino Linotype" w:cs="Arial"/>
          <w:b/>
          <w:sz w:val="28"/>
        </w:rPr>
        <w:t>CUARTO. Del estudio de las causas de improcedencia y sobreseimiento.</w:t>
      </w:r>
    </w:p>
    <w:p w14:paraId="42680659" w14:textId="77777777" w:rsidR="001D0751" w:rsidRPr="00D435BA" w:rsidRDefault="001D0751" w:rsidP="001D0751">
      <w:pPr>
        <w:autoSpaceDE w:val="0"/>
        <w:autoSpaceDN w:val="0"/>
        <w:adjustRightInd w:val="0"/>
        <w:spacing w:line="360" w:lineRule="auto"/>
        <w:jc w:val="both"/>
        <w:rPr>
          <w:rFonts w:ascii="Palatino Linotype" w:hAnsi="Palatino Linotype" w:cs="Arial"/>
        </w:rPr>
      </w:pPr>
      <w:r w:rsidRPr="00D435B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BC86345" w14:textId="77777777" w:rsidR="001D0751" w:rsidRPr="00D435BA" w:rsidRDefault="001D0751" w:rsidP="001D0751">
      <w:pPr>
        <w:autoSpaceDE w:val="0"/>
        <w:autoSpaceDN w:val="0"/>
        <w:adjustRightInd w:val="0"/>
        <w:spacing w:line="360" w:lineRule="auto"/>
        <w:jc w:val="both"/>
        <w:rPr>
          <w:rFonts w:ascii="Palatino Linotype" w:hAnsi="Palatino Linotype" w:cs="Arial"/>
        </w:rPr>
      </w:pPr>
    </w:p>
    <w:p w14:paraId="419506DD" w14:textId="77777777" w:rsidR="001D0751" w:rsidRPr="00D435BA" w:rsidRDefault="001D0751" w:rsidP="001D0751">
      <w:pPr>
        <w:autoSpaceDE w:val="0"/>
        <w:autoSpaceDN w:val="0"/>
        <w:adjustRightInd w:val="0"/>
        <w:spacing w:line="360" w:lineRule="auto"/>
        <w:jc w:val="both"/>
        <w:rPr>
          <w:rFonts w:ascii="Palatino Linotype" w:hAnsi="Palatino Linotype" w:cs="Arial"/>
        </w:rPr>
      </w:pPr>
      <w:r w:rsidRPr="00D435B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D3519FD" w14:textId="77777777" w:rsidR="001D0751" w:rsidRPr="00D435BA" w:rsidRDefault="001D0751" w:rsidP="001D0751">
      <w:pPr>
        <w:autoSpaceDE w:val="0"/>
        <w:autoSpaceDN w:val="0"/>
        <w:adjustRightInd w:val="0"/>
        <w:spacing w:line="360" w:lineRule="auto"/>
        <w:jc w:val="both"/>
        <w:rPr>
          <w:rFonts w:ascii="Palatino Linotype" w:hAnsi="Palatino Linotype" w:cs="Arial"/>
        </w:rPr>
      </w:pPr>
    </w:p>
    <w:p w14:paraId="4932C03F" w14:textId="77777777" w:rsidR="001D0751" w:rsidRPr="00D435BA" w:rsidRDefault="001D0751" w:rsidP="001D0751">
      <w:pPr>
        <w:autoSpaceDE w:val="0"/>
        <w:autoSpaceDN w:val="0"/>
        <w:adjustRightInd w:val="0"/>
        <w:spacing w:line="360" w:lineRule="auto"/>
        <w:jc w:val="both"/>
        <w:rPr>
          <w:rFonts w:ascii="Palatino Linotype" w:hAnsi="Palatino Linotype" w:cs="Arial"/>
        </w:rPr>
      </w:pPr>
      <w:r w:rsidRPr="00D435BA">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D435BA">
        <w:rPr>
          <w:rFonts w:ascii="Palatino Linotype" w:hAnsi="Palatino Linotype" w:cs="Arial"/>
          <w:vertAlign w:val="superscript"/>
        </w:rPr>
        <w:footnoteReference w:id="1"/>
      </w:r>
      <w:r w:rsidRPr="00D435BA">
        <w:rPr>
          <w:rFonts w:ascii="Palatino Linotype" w:hAnsi="Palatino Linotype" w:cs="Arial"/>
        </w:rPr>
        <w:t>.</w:t>
      </w:r>
    </w:p>
    <w:p w14:paraId="3B0619B6" w14:textId="77777777" w:rsidR="001D0751" w:rsidRPr="00D435BA" w:rsidRDefault="001D0751" w:rsidP="001D0751">
      <w:pPr>
        <w:autoSpaceDE w:val="0"/>
        <w:autoSpaceDN w:val="0"/>
        <w:adjustRightInd w:val="0"/>
        <w:spacing w:line="360" w:lineRule="auto"/>
        <w:jc w:val="both"/>
        <w:rPr>
          <w:rFonts w:ascii="Palatino Linotype" w:hAnsi="Palatino Linotype" w:cs="Arial"/>
        </w:rPr>
      </w:pPr>
    </w:p>
    <w:p w14:paraId="74153960" w14:textId="77777777" w:rsidR="001D0751" w:rsidRPr="00D435BA" w:rsidRDefault="001D0751" w:rsidP="001D0751">
      <w:pPr>
        <w:autoSpaceDE w:val="0"/>
        <w:autoSpaceDN w:val="0"/>
        <w:adjustRightInd w:val="0"/>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6D47050B" w14:textId="77777777" w:rsidR="001D0751" w:rsidRPr="00D435BA" w:rsidRDefault="001D0751" w:rsidP="001D0751">
      <w:pPr>
        <w:autoSpaceDE w:val="0"/>
        <w:autoSpaceDN w:val="0"/>
        <w:adjustRightInd w:val="0"/>
        <w:spacing w:line="360" w:lineRule="auto"/>
        <w:jc w:val="both"/>
        <w:rPr>
          <w:rFonts w:ascii="Palatino Linotype" w:hAnsi="Palatino Linotype" w:cs="Arial"/>
        </w:rPr>
      </w:pPr>
    </w:p>
    <w:p w14:paraId="589969DC" w14:textId="77777777" w:rsidR="001D0751" w:rsidRPr="00D435BA" w:rsidRDefault="001D0751" w:rsidP="001D0751">
      <w:pPr>
        <w:autoSpaceDE w:val="0"/>
        <w:autoSpaceDN w:val="0"/>
        <w:adjustRightInd w:val="0"/>
        <w:spacing w:line="360" w:lineRule="auto"/>
        <w:jc w:val="both"/>
        <w:rPr>
          <w:rFonts w:ascii="Palatino Linotype" w:hAnsi="Palatino Linotype" w:cs="Arial"/>
        </w:rPr>
      </w:pPr>
      <w:r w:rsidRPr="00D435BA">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107F084C" w14:textId="77777777" w:rsidR="001D0751" w:rsidRPr="00D435BA" w:rsidRDefault="001D0751" w:rsidP="001D0751">
      <w:pPr>
        <w:autoSpaceDE w:val="0"/>
        <w:autoSpaceDN w:val="0"/>
        <w:adjustRightInd w:val="0"/>
        <w:spacing w:line="360" w:lineRule="auto"/>
        <w:jc w:val="both"/>
        <w:rPr>
          <w:rFonts w:ascii="Palatino Linotype" w:hAnsi="Palatino Linotype" w:cs="Arial"/>
        </w:rPr>
      </w:pPr>
    </w:p>
    <w:p w14:paraId="746E0A3F" w14:textId="77777777" w:rsidR="001D0751" w:rsidRPr="00D435BA" w:rsidRDefault="001D0751" w:rsidP="001D0751">
      <w:pPr>
        <w:tabs>
          <w:tab w:val="left" w:pos="709"/>
        </w:tabs>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14:paraId="3C8C0D65" w14:textId="77777777" w:rsidR="0029071C" w:rsidRPr="00D435B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63EAB4EE" w14:textId="77777777" w:rsidR="001D0751" w:rsidRPr="00D435BA" w:rsidRDefault="0029071C" w:rsidP="001D0751">
      <w:pPr>
        <w:tabs>
          <w:tab w:val="left" w:pos="709"/>
        </w:tabs>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D435BA">
        <w:rPr>
          <w:rFonts w:ascii="Palatino Linotype" w:eastAsiaTheme="minorHAnsi" w:hAnsi="Palatino Linotype" w:cstheme="minorBidi"/>
          <w:b/>
          <w:lang w:val="es-MX" w:eastAsia="es-MX"/>
        </w:rPr>
        <w:t xml:space="preserve"> </w:t>
      </w:r>
      <w:r w:rsidRPr="00D435BA">
        <w:rPr>
          <w:rFonts w:ascii="Palatino Linotype" w:eastAsiaTheme="minorHAnsi" w:hAnsi="Palatino Linotype" w:cstheme="minorBidi"/>
          <w:lang w:val="es-MX" w:eastAsia="es-MX"/>
        </w:rPr>
        <w:t>parte</w:t>
      </w:r>
      <w:r w:rsidR="001D2DE0" w:rsidRPr="00D435BA">
        <w:rPr>
          <w:rFonts w:ascii="Palatino Linotype" w:eastAsiaTheme="minorHAnsi" w:hAnsi="Palatino Linotype" w:cstheme="minorBidi"/>
          <w:b/>
          <w:lang w:val="es-MX" w:eastAsia="es-MX"/>
        </w:rPr>
        <w:t xml:space="preserve"> </w:t>
      </w:r>
      <w:r w:rsidRPr="00D435BA">
        <w:rPr>
          <w:rFonts w:ascii="Palatino Linotype" w:eastAsiaTheme="minorHAnsi" w:hAnsi="Palatino Linotype" w:cstheme="minorBidi"/>
          <w:b/>
          <w:lang w:val="es-MX" w:eastAsia="es-MX"/>
        </w:rPr>
        <w:t>Recurrente</w:t>
      </w:r>
      <w:r w:rsidRPr="00D435BA">
        <w:rPr>
          <w:rFonts w:ascii="Palatino Linotype" w:eastAsiaTheme="minorHAnsi" w:hAnsi="Palatino Linotype" w:cstheme="minorBidi"/>
          <w:lang w:val="es-MX" w:eastAsia="es-MX"/>
        </w:rPr>
        <w:t>, para ello analizaremos lo solicitado</w:t>
      </w:r>
      <w:r w:rsidR="001D0751" w:rsidRPr="00D435BA">
        <w:rPr>
          <w:rFonts w:ascii="Palatino Linotype" w:eastAsiaTheme="minorHAnsi" w:hAnsi="Palatino Linotype" w:cstheme="minorBidi"/>
          <w:lang w:val="es-MX" w:eastAsia="es-MX"/>
        </w:rPr>
        <w:t xml:space="preserve"> y la información proporcionada,</w:t>
      </w:r>
      <w:r w:rsidR="001D0751" w:rsidRPr="00D435BA">
        <w:rPr>
          <w:rFonts w:ascii="Palatino Linotype" w:eastAsiaTheme="minorHAnsi" w:hAnsi="Palatino Linotype" w:cs="Arial"/>
          <w:lang w:val="es-MX" w:eastAsia="en-US"/>
        </w:rPr>
        <w:t xml:space="preserve"> y determinar si dicha consecuencia se subsume en el presupuesto procesal que establece la fracción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3E2BF51D" w14:textId="77777777" w:rsidR="00F712EE" w:rsidRPr="00D435BA" w:rsidRDefault="00F712EE" w:rsidP="0029071C">
      <w:pPr>
        <w:spacing w:line="360" w:lineRule="auto"/>
        <w:ind w:right="141"/>
        <w:jc w:val="both"/>
        <w:rPr>
          <w:rFonts w:ascii="Palatino Linotype" w:eastAsiaTheme="minorHAnsi" w:hAnsi="Palatino Linotype" w:cstheme="minorBidi"/>
          <w:lang w:val="es-MX" w:eastAsia="es-MX"/>
        </w:rPr>
      </w:pPr>
    </w:p>
    <w:p w14:paraId="37672D88" w14:textId="77777777" w:rsidR="0029071C" w:rsidRPr="00D435BA" w:rsidRDefault="0029071C" w:rsidP="00E74701">
      <w:pPr>
        <w:spacing w:line="360" w:lineRule="auto"/>
        <w:ind w:right="141"/>
        <w:jc w:val="both"/>
        <w:rPr>
          <w:rFonts w:ascii="Palatino Linotype" w:eastAsiaTheme="minorHAnsi" w:hAnsi="Palatino Linotype" w:cstheme="minorBidi"/>
          <w:b/>
          <w:szCs w:val="22"/>
          <w:lang w:val="es-MX" w:eastAsia="es-MX"/>
        </w:rPr>
      </w:pPr>
      <w:r w:rsidRPr="00D435BA">
        <w:rPr>
          <w:rFonts w:ascii="Palatino Linotype" w:eastAsiaTheme="minorHAnsi" w:hAnsi="Palatino Linotype" w:cstheme="minorBidi"/>
          <w:b/>
          <w:szCs w:val="22"/>
          <w:lang w:val="es-MX" w:eastAsia="es-MX"/>
        </w:rPr>
        <w:t>REQUERIMIENTOS SOLICITADOS:</w:t>
      </w:r>
      <w:r w:rsidR="00A26BD8" w:rsidRPr="00D435BA">
        <w:rPr>
          <w:rFonts w:ascii="Palatino Linotype" w:eastAsiaTheme="minorHAnsi" w:hAnsi="Palatino Linotype" w:cstheme="minorBidi"/>
          <w:b/>
          <w:szCs w:val="22"/>
          <w:lang w:val="es-MX" w:eastAsia="es-MX"/>
        </w:rPr>
        <w:t xml:space="preserve"> </w:t>
      </w:r>
    </w:p>
    <w:p w14:paraId="0C4A85A3" w14:textId="77777777" w:rsidR="00E74701" w:rsidRPr="00D435BA" w:rsidRDefault="00E74701" w:rsidP="00E74701">
      <w:pPr>
        <w:pStyle w:val="Sinespaciado"/>
        <w:rPr>
          <w:rFonts w:eastAsiaTheme="minorHAnsi"/>
          <w:lang w:eastAsia="es-MX"/>
        </w:rPr>
      </w:pPr>
    </w:p>
    <w:p w14:paraId="21F57FC7" w14:textId="77777777" w:rsidR="00267458" w:rsidRPr="00D435BA" w:rsidRDefault="00367D52" w:rsidP="00DE4C9A">
      <w:pPr>
        <w:pStyle w:val="Prrafodelista"/>
        <w:numPr>
          <w:ilvl w:val="0"/>
          <w:numId w:val="3"/>
        </w:numPr>
        <w:spacing w:line="360" w:lineRule="auto"/>
        <w:ind w:right="49"/>
        <w:jc w:val="both"/>
        <w:rPr>
          <w:rFonts w:ascii="Palatino Linotype" w:hAnsi="Palatino Linotype" w:cs="Arial"/>
        </w:rPr>
      </w:pPr>
      <w:r w:rsidRPr="00D435BA">
        <w:rPr>
          <w:rFonts w:ascii="Palatino Linotype" w:eastAsiaTheme="minorHAnsi" w:hAnsi="Palatino Linotype"/>
          <w:lang w:eastAsia="es-MX"/>
        </w:rPr>
        <w:t>El listado de todo el personal laborando en el Ayuntamiento, durante la segunda quincena de enero de 2022.</w:t>
      </w:r>
    </w:p>
    <w:p w14:paraId="6233CCA8" w14:textId="77777777" w:rsidR="00E9680B" w:rsidRPr="00D435BA" w:rsidRDefault="00E9680B" w:rsidP="00E9680B">
      <w:pPr>
        <w:pStyle w:val="Prrafodelista"/>
        <w:spacing w:line="360" w:lineRule="auto"/>
        <w:ind w:left="720" w:right="49"/>
        <w:jc w:val="both"/>
        <w:rPr>
          <w:rFonts w:ascii="Palatino Linotype" w:hAnsi="Palatino Linotype" w:cs="Arial"/>
          <w:sz w:val="16"/>
        </w:rPr>
      </w:pPr>
    </w:p>
    <w:p w14:paraId="783F414A" w14:textId="77777777" w:rsidR="00367D52" w:rsidRPr="00D435BA" w:rsidRDefault="0029071C" w:rsidP="00EE2FB1">
      <w:pPr>
        <w:spacing w:line="360" w:lineRule="auto"/>
        <w:ind w:right="49"/>
        <w:jc w:val="both"/>
        <w:rPr>
          <w:rFonts w:ascii="Palatino Linotype" w:hAnsi="Palatino Linotype" w:cs="Arial"/>
        </w:rPr>
      </w:pPr>
      <w:r w:rsidRPr="00D435BA">
        <w:rPr>
          <w:rFonts w:ascii="Palatino Linotype" w:eastAsiaTheme="minorHAnsi" w:hAnsi="Palatino Linotype" w:cstheme="minorBidi"/>
          <w:lang w:val="es-MX" w:eastAsia="es-MX"/>
        </w:rPr>
        <w:t xml:space="preserve">Atento a la solicitud de información </w:t>
      </w:r>
      <w:r w:rsidRPr="00D435BA">
        <w:rPr>
          <w:rFonts w:ascii="Palatino Linotype" w:eastAsiaTheme="minorHAnsi" w:hAnsi="Palatino Linotype" w:cstheme="minorBidi"/>
          <w:b/>
          <w:lang w:val="es-MX" w:eastAsia="es-MX"/>
        </w:rPr>
        <w:t>El Sujeto Obligado</w:t>
      </w:r>
      <w:r w:rsidRPr="00D435BA">
        <w:rPr>
          <w:rFonts w:ascii="Palatino Linotype" w:eastAsiaTheme="minorHAnsi" w:hAnsi="Palatino Linotype" w:cstheme="minorBidi"/>
          <w:lang w:val="es-MX" w:eastAsia="es-MX"/>
        </w:rPr>
        <w:t xml:space="preserve">, emitió su respuesta en donde </w:t>
      </w:r>
      <w:r w:rsidR="001D5495" w:rsidRPr="00D435BA">
        <w:rPr>
          <w:rFonts w:ascii="Palatino Linotype" w:hAnsi="Palatino Linotype" w:cs="Arial"/>
        </w:rPr>
        <w:t xml:space="preserve">se </w:t>
      </w:r>
      <w:r w:rsidR="00D57F74" w:rsidRPr="00D435BA">
        <w:rPr>
          <w:rFonts w:ascii="Palatino Linotype" w:hAnsi="Palatino Linotype" w:cs="Arial"/>
        </w:rPr>
        <w:t>advierte</w:t>
      </w:r>
      <w:r w:rsidR="001D5495" w:rsidRPr="00D435BA">
        <w:rPr>
          <w:rFonts w:ascii="Palatino Linotype" w:hAnsi="Palatino Linotype" w:cs="Arial"/>
        </w:rPr>
        <w:t xml:space="preserve"> </w:t>
      </w:r>
      <w:r w:rsidR="001D2DE0" w:rsidRPr="00D435BA">
        <w:rPr>
          <w:rFonts w:ascii="Palatino Linotype" w:hAnsi="Palatino Linotype" w:cs="Arial"/>
        </w:rPr>
        <w:t>lo siguiente</w:t>
      </w:r>
      <w:r w:rsidR="001D5495" w:rsidRPr="00D435BA">
        <w:rPr>
          <w:rFonts w:ascii="Palatino Linotype" w:hAnsi="Palatino Linotype" w:cs="Arial"/>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5"/>
        <w:gridCol w:w="5225"/>
        <w:gridCol w:w="2061"/>
      </w:tblGrid>
      <w:tr w:rsidR="004E5628" w:rsidRPr="00D435BA" w14:paraId="695D0F91" w14:textId="77777777" w:rsidTr="001D0751">
        <w:tc>
          <w:tcPr>
            <w:tcW w:w="1805" w:type="dxa"/>
            <w:shd w:val="clear" w:color="auto" w:fill="D9D9D9" w:themeFill="background1" w:themeFillShade="D9"/>
            <w:vAlign w:val="center"/>
          </w:tcPr>
          <w:p w14:paraId="2DB8A22E" w14:textId="77777777" w:rsidR="00597D71" w:rsidRPr="00D435BA" w:rsidRDefault="00597D71" w:rsidP="00597D71">
            <w:pPr>
              <w:ind w:right="49"/>
              <w:jc w:val="center"/>
              <w:rPr>
                <w:rFonts w:ascii="Palatino Linotype" w:eastAsiaTheme="minorHAnsi" w:hAnsi="Palatino Linotype" w:cstheme="minorBidi"/>
                <w:b/>
                <w:lang w:val="es-MX" w:eastAsia="es-MX"/>
              </w:rPr>
            </w:pPr>
            <w:r w:rsidRPr="00D435BA">
              <w:rPr>
                <w:rFonts w:ascii="Palatino Linotype" w:eastAsiaTheme="minorHAnsi" w:hAnsi="Palatino Linotype" w:cstheme="minorBidi"/>
                <w:b/>
                <w:lang w:val="es-MX" w:eastAsia="es-MX"/>
              </w:rPr>
              <w:lastRenderedPageBreak/>
              <w:t>Solicitud de Información</w:t>
            </w:r>
          </w:p>
        </w:tc>
        <w:tc>
          <w:tcPr>
            <w:tcW w:w="5225" w:type="dxa"/>
            <w:shd w:val="clear" w:color="auto" w:fill="D9D9D9" w:themeFill="background1" w:themeFillShade="D9"/>
            <w:vAlign w:val="center"/>
          </w:tcPr>
          <w:p w14:paraId="1F328093" w14:textId="77777777" w:rsidR="00597D71" w:rsidRPr="00D435BA" w:rsidRDefault="00597D71" w:rsidP="00597D71">
            <w:pPr>
              <w:ind w:right="49"/>
              <w:jc w:val="center"/>
              <w:rPr>
                <w:rFonts w:ascii="Palatino Linotype" w:eastAsiaTheme="minorHAnsi" w:hAnsi="Palatino Linotype" w:cstheme="minorBidi"/>
                <w:b/>
                <w:lang w:val="es-MX" w:eastAsia="es-MX"/>
              </w:rPr>
            </w:pPr>
            <w:r w:rsidRPr="00D435BA">
              <w:rPr>
                <w:rFonts w:ascii="Palatino Linotype" w:eastAsiaTheme="minorHAnsi" w:hAnsi="Palatino Linotype" w:cstheme="minorBidi"/>
                <w:b/>
                <w:lang w:val="es-MX" w:eastAsia="es-MX"/>
              </w:rPr>
              <w:t>Respuesta</w:t>
            </w:r>
          </w:p>
        </w:tc>
        <w:tc>
          <w:tcPr>
            <w:tcW w:w="2061" w:type="dxa"/>
            <w:shd w:val="clear" w:color="auto" w:fill="D9D9D9" w:themeFill="background1" w:themeFillShade="D9"/>
            <w:vAlign w:val="center"/>
          </w:tcPr>
          <w:p w14:paraId="6F7B5447" w14:textId="77777777" w:rsidR="00597D71" w:rsidRPr="00D435BA" w:rsidRDefault="00597D71" w:rsidP="00597D71">
            <w:pPr>
              <w:ind w:right="49"/>
              <w:jc w:val="center"/>
              <w:rPr>
                <w:rFonts w:ascii="Palatino Linotype" w:eastAsiaTheme="minorHAnsi" w:hAnsi="Palatino Linotype" w:cstheme="minorBidi"/>
                <w:b/>
                <w:lang w:val="es-MX" w:eastAsia="es-MX"/>
              </w:rPr>
            </w:pPr>
            <w:r w:rsidRPr="00D435BA">
              <w:rPr>
                <w:rFonts w:ascii="Palatino Linotype" w:eastAsiaTheme="minorHAnsi" w:hAnsi="Palatino Linotype" w:cstheme="minorBidi"/>
                <w:b/>
                <w:lang w:val="es-MX" w:eastAsia="es-MX"/>
              </w:rPr>
              <w:t>Cumplimiento</w:t>
            </w:r>
          </w:p>
        </w:tc>
      </w:tr>
      <w:tr w:rsidR="004E5628" w:rsidRPr="00D435BA" w14:paraId="2DDFB0B4" w14:textId="77777777" w:rsidTr="001D0751">
        <w:trPr>
          <w:trHeight w:val="483"/>
        </w:trPr>
        <w:tc>
          <w:tcPr>
            <w:tcW w:w="1805" w:type="dxa"/>
            <w:vAlign w:val="center"/>
          </w:tcPr>
          <w:p w14:paraId="322B1D8B" w14:textId="77777777" w:rsidR="00597D71" w:rsidRPr="00D435BA" w:rsidRDefault="007D3258" w:rsidP="00E9680B">
            <w:pPr>
              <w:ind w:right="49"/>
              <w:jc w:val="both"/>
              <w:rPr>
                <w:rFonts w:ascii="Palatino Linotype" w:hAnsi="Palatino Linotype" w:cs="Arial"/>
                <w:sz w:val="20"/>
              </w:rPr>
            </w:pPr>
            <w:r w:rsidRPr="00D435BA">
              <w:rPr>
                <w:rFonts w:ascii="Palatino Linotype" w:eastAsiaTheme="minorHAnsi" w:hAnsi="Palatino Linotype"/>
                <w:sz w:val="20"/>
                <w:lang w:eastAsia="es-MX"/>
              </w:rPr>
              <w:t>El listado de todo el personal laborando en el Ayuntamiento, durante la segunda quincena de enero de 2022.</w:t>
            </w:r>
          </w:p>
        </w:tc>
        <w:tc>
          <w:tcPr>
            <w:tcW w:w="5225" w:type="dxa"/>
            <w:vAlign w:val="center"/>
          </w:tcPr>
          <w:p w14:paraId="3B193E9B" w14:textId="77777777" w:rsidR="007D3258" w:rsidRPr="00D435BA" w:rsidRDefault="007D3258" w:rsidP="007D3258">
            <w:pPr>
              <w:spacing w:line="276" w:lineRule="auto"/>
              <w:jc w:val="both"/>
              <w:rPr>
                <w:rFonts w:ascii="Palatino Linotype" w:eastAsiaTheme="minorHAnsi" w:hAnsi="Palatino Linotype" w:cstheme="minorBidi"/>
                <w:sz w:val="22"/>
                <w:szCs w:val="22"/>
                <w:lang w:val="es-MX" w:eastAsia="es-MX"/>
              </w:rPr>
            </w:pPr>
            <w:r w:rsidRPr="00D435BA">
              <w:rPr>
                <w:rFonts w:ascii="Palatino Linotype" w:eastAsiaTheme="minorHAnsi" w:hAnsi="Palatino Linotype" w:cstheme="minorBidi"/>
                <w:sz w:val="22"/>
                <w:szCs w:val="22"/>
                <w:lang w:val="es-MX" w:eastAsia="es-MX"/>
              </w:rPr>
              <w:t xml:space="preserve">Mediante el oficio número DA/0728/2022, de fecha 04 de febrero de </w:t>
            </w:r>
            <w:proofErr w:type="gramStart"/>
            <w:r w:rsidRPr="00D435BA">
              <w:rPr>
                <w:rFonts w:ascii="Palatino Linotype" w:eastAsiaTheme="minorHAnsi" w:hAnsi="Palatino Linotype" w:cstheme="minorBidi"/>
                <w:sz w:val="22"/>
                <w:szCs w:val="22"/>
                <w:lang w:val="es-MX" w:eastAsia="es-MX"/>
              </w:rPr>
              <w:t>2022,  el</w:t>
            </w:r>
            <w:proofErr w:type="gramEnd"/>
            <w:r w:rsidRPr="00D435BA">
              <w:rPr>
                <w:rFonts w:ascii="Palatino Linotype" w:eastAsiaTheme="minorHAnsi" w:hAnsi="Palatino Linotype" w:cstheme="minorBidi"/>
                <w:sz w:val="22"/>
                <w:szCs w:val="22"/>
                <w:lang w:val="es-MX" w:eastAsia="es-MX"/>
              </w:rPr>
              <w:t xml:space="preserve"> Servidor Público Habilitado de la Dirección de Administración, remitió una anexo de 16 fojas, en las que consta, una lista únicamente con los nombres de los Servidores Públicos adscritos al Municipio de Toluca, como ejemplo, se inserta la siguiente captura de pantalla:</w:t>
            </w:r>
          </w:p>
          <w:p w14:paraId="5283835E" w14:textId="77777777" w:rsidR="007D3258" w:rsidRPr="00D435BA" w:rsidRDefault="007D3258" w:rsidP="007D3258">
            <w:pPr>
              <w:spacing w:line="276" w:lineRule="auto"/>
              <w:jc w:val="both"/>
              <w:rPr>
                <w:rFonts w:ascii="Palatino Linotype" w:eastAsiaTheme="minorHAnsi" w:hAnsi="Palatino Linotype" w:cstheme="minorBidi"/>
                <w:sz w:val="22"/>
                <w:szCs w:val="22"/>
                <w:lang w:val="es-MX" w:eastAsia="es-MX"/>
              </w:rPr>
            </w:pPr>
          </w:p>
          <w:p w14:paraId="1A539CCB" w14:textId="77777777" w:rsidR="005B0692" w:rsidRPr="00D435BA" w:rsidRDefault="007D3258" w:rsidP="007D3258">
            <w:pPr>
              <w:spacing w:line="276" w:lineRule="auto"/>
              <w:jc w:val="both"/>
              <w:rPr>
                <w:rFonts w:ascii="Palatino Linotype" w:eastAsiaTheme="minorHAnsi" w:hAnsi="Palatino Linotype" w:cstheme="minorBidi"/>
                <w:sz w:val="22"/>
                <w:szCs w:val="22"/>
                <w:lang w:val="es-MX" w:eastAsia="es-MX"/>
              </w:rPr>
            </w:pPr>
            <w:r w:rsidRPr="00D435BA">
              <w:object w:dxaOrig="13215" w:dyaOrig="10350" w14:anchorId="7239F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93.25pt" o:ole="">
                  <v:imagedata r:id="rId9" o:title=""/>
                </v:shape>
                <o:OLEObject Type="Embed" ProgID="Paint.Picture" ShapeID="_x0000_i1025" DrawAspect="Content" ObjectID="_1715510937" r:id="rId10"/>
              </w:object>
            </w:r>
            <w:r w:rsidRPr="00D435BA">
              <w:rPr>
                <w:rFonts w:ascii="Palatino Linotype" w:eastAsiaTheme="minorHAnsi" w:hAnsi="Palatino Linotype" w:cstheme="minorBidi"/>
                <w:sz w:val="22"/>
                <w:szCs w:val="22"/>
                <w:lang w:val="es-MX" w:eastAsia="es-MX"/>
              </w:rPr>
              <w:t xml:space="preserve"> </w:t>
            </w:r>
          </w:p>
        </w:tc>
        <w:tc>
          <w:tcPr>
            <w:tcW w:w="2061" w:type="dxa"/>
            <w:vAlign w:val="center"/>
          </w:tcPr>
          <w:p w14:paraId="14B2E3F3" w14:textId="77777777" w:rsidR="007E52D5" w:rsidRPr="00D435BA" w:rsidRDefault="001D0751" w:rsidP="005B0692">
            <w:pPr>
              <w:ind w:right="49"/>
              <w:jc w:val="center"/>
              <w:rPr>
                <w:rFonts w:ascii="Palatino Linotype" w:eastAsiaTheme="minorHAnsi" w:hAnsi="Palatino Linotype" w:cstheme="minorBidi"/>
                <w:b/>
                <w:lang w:val="es-MX" w:eastAsia="es-MX"/>
              </w:rPr>
            </w:pPr>
            <w:r w:rsidRPr="00D435BA">
              <w:rPr>
                <w:rFonts w:ascii="Palatino Linotype" w:eastAsiaTheme="minorHAnsi" w:hAnsi="Palatino Linotype" w:cstheme="minorBidi"/>
                <w:b/>
                <w:lang w:val="es-MX" w:eastAsia="es-MX"/>
              </w:rPr>
              <w:t>Sí</w:t>
            </w:r>
          </w:p>
        </w:tc>
      </w:tr>
    </w:tbl>
    <w:p w14:paraId="798AB18B" w14:textId="77777777" w:rsidR="003B70B0" w:rsidRPr="00D435BA" w:rsidRDefault="003B70B0" w:rsidP="00D57AED">
      <w:pPr>
        <w:shd w:val="clear" w:color="auto" w:fill="FFFFFF"/>
        <w:spacing w:line="360" w:lineRule="auto"/>
        <w:jc w:val="both"/>
        <w:rPr>
          <w:rFonts w:ascii="Palatino Linotype" w:hAnsi="Palatino Linotype"/>
          <w:color w:val="222222"/>
        </w:rPr>
      </w:pPr>
    </w:p>
    <w:p w14:paraId="58CA1EA0" w14:textId="77777777" w:rsidR="00D57AED" w:rsidRPr="00D435BA" w:rsidRDefault="00D57AED" w:rsidP="00D57AED">
      <w:pPr>
        <w:shd w:val="clear" w:color="auto" w:fill="FFFFFF"/>
        <w:spacing w:line="360" w:lineRule="auto"/>
        <w:jc w:val="both"/>
        <w:rPr>
          <w:rFonts w:ascii="Palatino Linotype" w:hAnsi="Palatino Linotype"/>
          <w:color w:val="222222"/>
        </w:rPr>
      </w:pPr>
      <w:r w:rsidRPr="00D435BA">
        <w:rPr>
          <w:rFonts w:ascii="Palatino Linotype" w:hAnsi="Palatino Linotype"/>
          <w:color w:val="222222"/>
        </w:rPr>
        <w:t xml:space="preserve">En este sentido, debe dejarse claro </w:t>
      </w:r>
      <w:proofErr w:type="gramStart"/>
      <w:r w:rsidRPr="00D435BA">
        <w:rPr>
          <w:rFonts w:ascii="Palatino Linotype" w:hAnsi="Palatino Linotype"/>
          <w:color w:val="222222"/>
        </w:rPr>
        <w:t>que</w:t>
      </w:r>
      <w:proofErr w:type="gramEnd"/>
      <w:r w:rsidRPr="00D435BA">
        <w:rPr>
          <w:rFonts w:ascii="Palatino Linotype" w:hAnsi="Palatino Linotype"/>
          <w:color w:val="222222"/>
        </w:rPr>
        <w:t xml:space="preserve"> al haber existido un pronunciamiento por parte del </w:t>
      </w:r>
      <w:r w:rsidRPr="00D435BA">
        <w:rPr>
          <w:rFonts w:ascii="Palatino Linotype" w:hAnsi="Palatino Linotype"/>
          <w:b/>
          <w:bCs/>
          <w:color w:val="222222"/>
        </w:rPr>
        <w:t>Sujeto Obligado</w:t>
      </w:r>
      <w:r w:rsidRPr="00D435BA">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Sirve de apoyo a lo </w:t>
      </w:r>
      <w:r w:rsidRPr="00D435BA">
        <w:rPr>
          <w:rFonts w:ascii="Palatino Linotype" w:hAnsi="Palatino Linotype"/>
          <w:color w:val="222222"/>
        </w:rPr>
        <w:lastRenderedPageBreak/>
        <w:t>anterior, por analogía, el criterio 31-10, emitido por el entonces Instituto Federal de Acceso a la Información que a la letra indica:</w:t>
      </w:r>
    </w:p>
    <w:p w14:paraId="5D05C726" w14:textId="77777777" w:rsidR="00D57AED" w:rsidRPr="00D435BA" w:rsidRDefault="00D57AED" w:rsidP="00D57AED">
      <w:pPr>
        <w:pStyle w:val="Sinespaciado"/>
      </w:pPr>
    </w:p>
    <w:p w14:paraId="41B5F3A4" w14:textId="77777777" w:rsidR="00D57AED" w:rsidRPr="00D435BA" w:rsidRDefault="00D57AED" w:rsidP="00D57AED">
      <w:pPr>
        <w:shd w:val="clear" w:color="auto" w:fill="FFFFFF"/>
        <w:spacing w:line="221" w:lineRule="atLeast"/>
        <w:ind w:left="851" w:right="1276"/>
        <w:jc w:val="both"/>
        <w:rPr>
          <w:color w:val="222222"/>
          <w:sz w:val="22"/>
        </w:rPr>
      </w:pPr>
      <w:r w:rsidRPr="00D435BA">
        <w:rPr>
          <w:rFonts w:ascii="Palatino Linotype" w:hAnsi="Palatino Linotype"/>
          <w:i/>
          <w:iCs/>
          <w:color w:val="222222"/>
          <w:sz w:val="22"/>
        </w:rPr>
        <w:t>“</w:t>
      </w:r>
      <w:r w:rsidRPr="00D435BA">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D435BA">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50B790" w14:textId="77777777" w:rsidR="00D57AED" w:rsidRPr="00D435BA" w:rsidRDefault="00D57AED" w:rsidP="00E11B18">
      <w:pPr>
        <w:spacing w:line="360" w:lineRule="auto"/>
        <w:ind w:right="141"/>
        <w:jc w:val="both"/>
        <w:rPr>
          <w:rFonts w:ascii="Palatino Linotype" w:eastAsiaTheme="minorHAnsi" w:hAnsi="Palatino Linotype" w:cs="Arial"/>
          <w:bCs/>
          <w:lang w:val="es-MX" w:eastAsia="en-US"/>
        </w:rPr>
      </w:pPr>
    </w:p>
    <w:p w14:paraId="3F9EF91D" w14:textId="77777777" w:rsidR="00A562C3" w:rsidRPr="00D435BA" w:rsidRDefault="00E11B18" w:rsidP="00E9680B">
      <w:pPr>
        <w:spacing w:line="360" w:lineRule="auto"/>
        <w:ind w:right="141"/>
        <w:jc w:val="both"/>
        <w:rPr>
          <w:rFonts w:ascii="Palatino Linotype" w:eastAsiaTheme="minorHAnsi" w:hAnsi="Palatino Linotype" w:cs="Arial"/>
          <w:bCs/>
          <w:i/>
          <w:sz w:val="22"/>
          <w:lang w:val="es-MX" w:eastAsia="en-US"/>
        </w:rPr>
      </w:pPr>
      <w:r w:rsidRPr="00D435BA">
        <w:rPr>
          <w:rFonts w:ascii="Palatino Linotype" w:eastAsiaTheme="minorHAnsi" w:hAnsi="Palatino Linotype" w:cs="Arial"/>
          <w:bCs/>
          <w:lang w:val="es-MX" w:eastAsia="en-US"/>
        </w:rPr>
        <w:t xml:space="preserve">Es así que derivado de la respuesta emitida por </w:t>
      </w:r>
      <w:r w:rsidRPr="00D435BA">
        <w:rPr>
          <w:rFonts w:ascii="Palatino Linotype" w:eastAsiaTheme="minorHAnsi" w:hAnsi="Palatino Linotype" w:cs="Arial"/>
          <w:b/>
          <w:bCs/>
          <w:lang w:val="es-MX" w:eastAsia="en-US"/>
        </w:rPr>
        <w:t>El Sujeto Obligado</w:t>
      </w:r>
      <w:r w:rsidRPr="00D435BA">
        <w:rPr>
          <w:rFonts w:ascii="Palatino Linotype" w:eastAsiaTheme="minorHAnsi" w:hAnsi="Palatino Linotype" w:cs="Arial"/>
          <w:bCs/>
          <w:lang w:val="es-MX" w:eastAsia="en-US"/>
        </w:rPr>
        <w:t xml:space="preserve">, </w:t>
      </w:r>
      <w:r w:rsidRPr="00D435BA">
        <w:rPr>
          <w:rFonts w:ascii="Palatino Linotype" w:eastAsiaTheme="minorHAnsi" w:hAnsi="Palatino Linotype" w:cs="Arial"/>
          <w:b/>
          <w:bCs/>
          <w:lang w:val="es-MX" w:eastAsia="en-US"/>
        </w:rPr>
        <w:t>El Recurrente</w:t>
      </w:r>
      <w:r w:rsidRPr="00D435BA">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A562C3" w:rsidRPr="00D435BA">
        <w:rPr>
          <w:rFonts w:ascii="Palatino Linotype" w:eastAsiaTheme="minorHAnsi" w:hAnsi="Palatino Linotype" w:cs="Arial"/>
          <w:bCs/>
          <w:lang w:val="es-MX" w:eastAsia="en-US"/>
        </w:rPr>
        <w:t xml:space="preserve"> </w:t>
      </w:r>
      <w:r w:rsidR="00A562C3" w:rsidRPr="00D435BA">
        <w:rPr>
          <w:rFonts w:ascii="Palatino Linotype" w:eastAsiaTheme="minorHAnsi" w:hAnsi="Palatino Linotype" w:cs="Arial"/>
          <w:bCs/>
          <w:i/>
          <w:lang w:val="es-MX" w:eastAsia="en-US"/>
        </w:rPr>
        <w:t xml:space="preserve">“La respuesta proporcionada por el sujeto obligado. Carece de certeza el documento, pues ni siquiera está membretado. </w:t>
      </w:r>
      <w:r w:rsidR="00A562C3" w:rsidRPr="00D435BA">
        <w:rPr>
          <w:rFonts w:ascii="Palatino Linotype" w:eastAsiaTheme="minorHAnsi" w:hAnsi="Palatino Linotype" w:cs="Arial"/>
          <w:b/>
          <w:bCs/>
          <w:i/>
          <w:u w:val="single"/>
          <w:lang w:val="es-MX" w:eastAsia="en-US"/>
        </w:rPr>
        <w:t>A su vez, carece de datos como área de adscripción y cargo, información inherente a la respuesta.</w:t>
      </w:r>
      <w:r w:rsidR="00A562C3" w:rsidRPr="00D435BA">
        <w:rPr>
          <w:rFonts w:ascii="Palatino Linotype" w:eastAsiaTheme="minorHAnsi" w:hAnsi="Palatino Linotype" w:cs="Arial"/>
          <w:bCs/>
          <w:i/>
          <w:lang w:val="es-MX" w:eastAsia="en-US"/>
        </w:rPr>
        <w:t>”</w:t>
      </w:r>
      <w:r w:rsidR="00A562C3" w:rsidRPr="00D435BA">
        <w:rPr>
          <w:rFonts w:ascii="Palatino Linotype" w:eastAsiaTheme="minorHAnsi" w:hAnsi="Palatino Linotype" w:cs="Arial"/>
          <w:bCs/>
          <w:lang w:val="es-MX" w:eastAsia="en-US"/>
        </w:rPr>
        <w:t xml:space="preserve"> y</w:t>
      </w:r>
      <w:r w:rsidR="00E9680B" w:rsidRPr="00D435BA">
        <w:rPr>
          <w:rFonts w:ascii="Palatino Linotype" w:eastAsiaTheme="minorHAnsi" w:hAnsi="Palatino Linotype" w:cs="Arial"/>
          <w:bCs/>
          <w:lang w:val="es-MX" w:eastAsia="en-US"/>
        </w:rPr>
        <w:t xml:space="preserve"> </w:t>
      </w:r>
      <w:r w:rsidRPr="00D435BA">
        <w:rPr>
          <w:rFonts w:ascii="Palatino Linotype" w:eastAsiaTheme="minorHAnsi" w:hAnsi="Palatino Linotype" w:cs="Arial"/>
          <w:bCs/>
          <w:i/>
          <w:sz w:val="22"/>
          <w:lang w:val="es-MX" w:eastAsia="en-US"/>
        </w:rPr>
        <w:t>“</w:t>
      </w:r>
      <w:r w:rsidR="00E9680B" w:rsidRPr="00D435BA">
        <w:rPr>
          <w:rFonts w:ascii="Palatino Linotype" w:eastAsiaTheme="minorHAnsi" w:hAnsi="Palatino Linotype" w:cs="Arial"/>
          <w:bCs/>
          <w:i/>
          <w:sz w:val="22"/>
          <w:lang w:val="es-MX" w:eastAsia="en-U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w:t>
      </w:r>
      <w:r w:rsidR="00E9680B" w:rsidRPr="00D435BA">
        <w:rPr>
          <w:rFonts w:ascii="Palatino Linotype" w:eastAsiaTheme="minorHAnsi" w:hAnsi="Palatino Linotype" w:cs="Arial"/>
          <w:bCs/>
          <w:i/>
          <w:sz w:val="22"/>
          <w:lang w:val="es-MX" w:eastAsia="en-US"/>
        </w:rPr>
        <w:lastRenderedPageBreak/>
        <w:t xml:space="preserve">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w:t>
      </w:r>
    </w:p>
    <w:p w14:paraId="50C7934B" w14:textId="77777777" w:rsidR="00A562C3" w:rsidRPr="00D435BA" w:rsidRDefault="00A562C3" w:rsidP="00E9680B">
      <w:pPr>
        <w:spacing w:line="360" w:lineRule="auto"/>
        <w:ind w:right="141"/>
        <w:jc w:val="both"/>
        <w:rPr>
          <w:rFonts w:ascii="Palatino Linotype" w:eastAsiaTheme="minorHAnsi" w:hAnsi="Palatino Linotype" w:cs="Arial"/>
          <w:bCs/>
          <w:i/>
          <w:sz w:val="22"/>
          <w:lang w:val="es-MX" w:eastAsia="en-US"/>
        </w:rPr>
      </w:pPr>
    </w:p>
    <w:p w14:paraId="136A8236" w14:textId="77777777" w:rsidR="00E11B18" w:rsidRPr="00D435BA" w:rsidRDefault="00E9680B" w:rsidP="00E9680B">
      <w:pPr>
        <w:spacing w:line="360" w:lineRule="auto"/>
        <w:ind w:right="141"/>
        <w:jc w:val="both"/>
        <w:rPr>
          <w:rFonts w:ascii="Palatino Linotype" w:eastAsiaTheme="minorHAnsi" w:hAnsi="Palatino Linotype" w:cs="Arial"/>
          <w:bCs/>
          <w:lang w:val="es-MX" w:eastAsia="en-US"/>
        </w:rPr>
      </w:pPr>
      <w:r w:rsidRPr="00D435BA">
        <w:rPr>
          <w:rFonts w:ascii="Palatino Linotype" w:eastAsiaTheme="minorHAnsi" w:hAnsi="Palatino Linotype" w:cs="Arial"/>
          <w:b/>
          <w:bCs/>
          <w:i/>
          <w:sz w:val="22"/>
          <w:u w:val="single"/>
          <w:lang w:val="es-MX" w:eastAsia="en-US"/>
        </w:rPr>
        <w:t>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E11B18" w:rsidRPr="00D435BA">
        <w:rPr>
          <w:rFonts w:ascii="Palatino Linotype" w:eastAsiaTheme="minorHAnsi" w:hAnsi="Palatino Linotype" w:cs="Arial"/>
          <w:bCs/>
          <w:i/>
          <w:sz w:val="22"/>
          <w:lang w:val="es-MX" w:eastAsia="en-US"/>
        </w:rPr>
        <w:t>” (Sic).</w:t>
      </w:r>
    </w:p>
    <w:p w14:paraId="7811FC8C" w14:textId="77777777" w:rsidR="00FC1FC5" w:rsidRPr="00D435BA" w:rsidRDefault="00FC1FC5" w:rsidP="008A12CF">
      <w:pPr>
        <w:tabs>
          <w:tab w:val="left" w:pos="709"/>
        </w:tabs>
        <w:spacing w:line="360" w:lineRule="auto"/>
        <w:contextualSpacing/>
        <w:jc w:val="both"/>
        <w:rPr>
          <w:rFonts w:ascii="Palatino Linotype" w:hAnsi="Palatino Linotype" w:cs="Arial"/>
          <w:lang w:val="es-ES_tradnl"/>
        </w:rPr>
      </w:pPr>
    </w:p>
    <w:p w14:paraId="65128A22" w14:textId="77777777" w:rsidR="001D0751" w:rsidRPr="00D435BA" w:rsidRDefault="001D0751" w:rsidP="008A12CF">
      <w:pPr>
        <w:tabs>
          <w:tab w:val="left" w:pos="709"/>
        </w:tabs>
        <w:spacing w:line="360" w:lineRule="auto"/>
        <w:contextualSpacing/>
        <w:jc w:val="both"/>
        <w:rPr>
          <w:rFonts w:ascii="Palatino Linotype" w:hAnsi="Palatino Linotype" w:cs="Arial"/>
          <w:lang w:val="es-ES_tradnl"/>
        </w:rPr>
      </w:pPr>
    </w:p>
    <w:p w14:paraId="134A1D2F" w14:textId="77777777" w:rsidR="001D0751" w:rsidRPr="00D435BA" w:rsidRDefault="001D0751" w:rsidP="001D0751">
      <w:pPr>
        <w:spacing w:line="360" w:lineRule="auto"/>
        <w:jc w:val="both"/>
        <w:rPr>
          <w:rFonts w:ascii="Palatino Linotype" w:hAnsi="Palatino Linotype" w:cs="Arial"/>
        </w:rPr>
      </w:pPr>
      <w:r w:rsidRPr="00D435BA">
        <w:rPr>
          <w:rFonts w:ascii="Palatino Linotype" w:hAnsi="Palatino Linotype" w:cs="Arial"/>
        </w:rPr>
        <w:lastRenderedPageBreak/>
        <w:t xml:space="preserve">Por lo anterior, se aprecia que el </w:t>
      </w:r>
      <w:r w:rsidRPr="00D435BA">
        <w:rPr>
          <w:rFonts w:ascii="Palatino Linotype" w:hAnsi="Palatino Linotype" w:cs="Arial"/>
          <w:b/>
        </w:rPr>
        <w:t xml:space="preserve">Recurrente </w:t>
      </w:r>
      <w:r w:rsidRPr="00D435BA">
        <w:rPr>
          <w:rFonts w:ascii="Palatino Linotype" w:hAnsi="Palatino Linotype" w:cs="Arial"/>
        </w:rPr>
        <w:t xml:space="preserve">al momento de interponer el presente recurso de revisión, amplió en parte su solicitud de información, ya que requirió nuevos elementos en relación al Folio de la Solicitud </w:t>
      </w:r>
      <w:r w:rsidR="000B0EA6" w:rsidRPr="00D435BA">
        <w:rPr>
          <w:rFonts w:ascii="Palatino Linotype" w:hAnsi="Palatino Linotype" w:cs="Arial"/>
          <w:b/>
          <w:u w:val="single"/>
        </w:rPr>
        <w:t>01148/METEPEC/IP/2022</w:t>
      </w:r>
      <w:r w:rsidRPr="00D435BA">
        <w:rPr>
          <w:rFonts w:ascii="Palatino Linotype" w:hAnsi="Palatino Linotype" w:cs="Arial"/>
        </w:rPr>
        <w:t>.</w:t>
      </w:r>
    </w:p>
    <w:p w14:paraId="1D4E5DF5" w14:textId="77777777" w:rsidR="001D0751" w:rsidRPr="00D435BA" w:rsidRDefault="001D0751" w:rsidP="001D0751">
      <w:pPr>
        <w:spacing w:line="360" w:lineRule="auto"/>
        <w:jc w:val="both"/>
        <w:rPr>
          <w:rFonts w:ascii="Palatino Linotype" w:hAnsi="Palatino Linotype"/>
          <w:bCs/>
        </w:rPr>
      </w:pPr>
    </w:p>
    <w:p w14:paraId="62773739" w14:textId="77777777" w:rsidR="001D0751" w:rsidRPr="00D435BA" w:rsidRDefault="001D0751" w:rsidP="001D0751">
      <w:pPr>
        <w:spacing w:line="360" w:lineRule="auto"/>
        <w:jc w:val="both"/>
        <w:rPr>
          <w:rFonts w:ascii="Palatino Linotype" w:hAnsi="Palatino Linotype"/>
          <w:bCs/>
        </w:rPr>
      </w:pPr>
      <w:r w:rsidRPr="00D435BA">
        <w:rPr>
          <w:rFonts w:ascii="Palatino Linotype" w:hAnsi="Palatino Linotype"/>
          <w:bCs/>
        </w:rPr>
        <w:t xml:space="preserve">Por tales razones, este Instituto no puede manifestarse al respecto, ya que se trata de una petición adicional o </w:t>
      </w:r>
      <w:r w:rsidRPr="00D435BA">
        <w:rPr>
          <w:rFonts w:ascii="Palatino Linotype" w:hAnsi="Palatino Linotype"/>
          <w:bCs/>
          <w:i/>
        </w:rPr>
        <w:t xml:space="preserve">plus </w:t>
      </w:r>
      <w:proofErr w:type="spellStart"/>
      <w:r w:rsidRPr="00D435BA">
        <w:rPr>
          <w:rFonts w:ascii="Palatino Linotype" w:hAnsi="Palatino Linotype"/>
          <w:bCs/>
          <w:i/>
        </w:rPr>
        <w:t>petitio</w:t>
      </w:r>
      <w:proofErr w:type="spellEnd"/>
      <w:r w:rsidRPr="00D435BA">
        <w:rPr>
          <w:rFonts w:ascii="Palatino Linotype" w:hAnsi="Palatino Linotype"/>
          <w:bCs/>
        </w:rPr>
        <w:t>; esto es, una nueva solicitud de información hecha por la recurrente. Sirve de apoyo el criterio 01/17 emitido por el INAI, el cual señala:</w:t>
      </w:r>
    </w:p>
    <w:p w14:paraId="128E80E4" w14:textId="77777777" w:rsidR="001D0751" w:rsidRPr="00D435BA" w:rsidRDefault="001D0751" w:rsidP="001D0751">
      <w:pPr>
        <w:pStyle w:val="Sinespaciado"/>
      </w:pPr>
    </w:p>
    <w:p w14:paraId="7FF375FA" w14:textId="77777777" w:rsidR="001D0751" w:rsidRPr="00D435BA" w:rsidRDefault="001D0751" w:rsidP="001D0751">
      <w:pPr>
        <w:shd w:val="clear" w:color="auto" w:fill="FFFFFF" w:themeFill="background1"/>
        <w:spacing w:line="259" w:lineRule="auto"/>
        <w:ind w:left="851" w:right="851"/>
        <w:jc w:val="both"/>
        <w:rPr>
          <w:rFonts w:ascii="Palatino Linotype" w:eastAsiaTheme="minorHAnsi" w:hAnsi="Palatino Linotype" w:cs="Arial"/>
          <w:bCs/>
          <w:i/>
          <w:sz w:val="22"/>
          <w:szCs w:val="22"/>
          <w:lang w:val="es-MX" w:eastAsia="en-US"/>
        </w:rPr>
      </w:pPr>
      <w:r w:rsidRPr="00D435BA">
        <w:rPr>
          <w:rFonts w:ascii="Palatino Linotype" w:eastAsiaTheme="minorHAnsi" w:hAnsi="Palatino Linotype" w:cs="Arial"/>
          <w:b/>
          <w:bCs/>
          <w:i/>
          <w:sz w:val="22"/>
          <w:szCs w:val="22"/>
          <w:lang w:val="es-MX" w:eastAsia="en-US"/>
        </w:rPr>
        <w:t xml:space="preserve">“Es improcedente ampliar las solicitudes de acceso a información, a través de la interposición del recurso de revisión. </w:t>
      </w:r>
      <w:r w:rsidRPr="00D435BA">
        <w:rPr>
          <w:rFonts w:ascii="Palatino Linotype" w:eastAsiaTheme="minorHAnsi" w:hAnsi="Palatino Linotype" w:cs="Arial"/>
          <w:bCs/>
          <w:i/>
          <w:sz w:val="22"/>
          <w:szCs w:val="22"/>
          <w:lang w:val="es-MX" w:eastAsia="en-US"/>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A01FF24" w14:textId="77777777" w:rsidR="001D0751" w:rsidRPr="00D435BA" w:rsidRDefault="001D0751" w:rsidP="001D0751">
      <w:pPr>
        <w:pStyle w:val="Sinespaciado"/>
        <w:spacing w:line="360" w:lineRule="auto"/>
        <w:ind w:right="141"/>
        <w:jc w:val="both"/>
        <w:rPr>
          <w:rFonts w:ascii="Palatino Linotype" w:hAnsi="Palatino Linotype"/>
          <w:bCs/>
        </w:rPr>
      </w:pPr>
    </w:p>
    <w:p w14:paraId="79A5E3B6" w14:textId="77777777" w:rsidR="001D0751" w:rsidRPr="00D435BA" w:rsidRDefault="001D0751" w:rsidP="001D0751">
      <w:pPr>
        <w:pStyle w:val="Sinespaciado"/>
        <w:spacing w:line="360" w:lineRule="auto"/>
        <w:ind w:right="141"/>
        <w:jc w:val="both"/>
        <w:rPr>
          <w:rFonts w:ascii="Palatino Linotype" w:hAnsi="Palatino Linotype"/>
          <w:bCs/>
        </w:rPr>
      </w:pPr>
      <w:r w:rsidRPr="00D435BA">
        <w:rPr>
          <w:rFonts w:ascii="Palatino Linotype" w:hAnsi="Palatino Linotype"/>
          <w:bCs/>
        </w:rPr>
        <w:t xml:space="preserve">Ante tales consideraciones, es de señalarse que </w:t>
      </w:r>
      <w:r w:rsidR="00D21486" w:rsidRPr="00D435BA">
        <w:rPr>
          <w:rFonts w:ascii="Palatino Linotype" w:hAnsi="Palatino Linotype"/>
          <w:bCs/>
        </w:rPr>
        <w:t>el</w:t>
      </w:r>
      <w:r w:rsidRPr="00D435BA">
        <w:rPr>
          <w:rFonts w:ascii="Palatino Linotype" w:hAnsi="Palatino Linotype"/>
          <w:bCs/>
        </w:rPr>
        <w:t xml:space="preserve"> </w:t>
      </w:r>
      <w:r w:rsidRPr="00D435BA">
        <w:rPr>
          <w:rFonts w:ascii="Palatino Linotype" w:hAnsi="Palatino Linotype"/>
          <w:b/>
          <w:bCs/>
        </w:rPr>
        <w:t>Recurrente</w:t>
      </w:r>
      <w:r w:rsidRPr="00D435BA">
        <w:rPr>
          <w:rFonts w:ascii="Palatino Linotype" w:hAnsi="Palatino Linotype"/>
          <w:bCs/>
        </w:rPr>
        <w:t xml:space="preserve">, si bien impugnó la respuesta del </w:t>
      </w:r>
      <w:r w:rsidRPr="00D435BA">
        <w:rPr>
          <w:rFonts w:ascii="Palatino Linotype" w:hAnsi="Palatino Linotype"/>
          <w:b/>
          <w:bCs/>
        </w:rPr>
        <w:t>Sujeto Obligado</w:t>
      </w:r>
      <w:r w:rsidRPr="00D435BA">
        <w:rPr>
          <w:rFonts w:ascii="Palatino Linotype" w:hAnsi="Palatino Linotype"/>
          <w:bCs/>
        </w:rPr>
        <w:t xml:space="preserve">; también lo es que peticionó información adicional, respecto de la cual esta Ponencia no hará ningún pronunciamiento al constituir una petición adicional o plus petito, dejando a salvo los derechos del </w:t>
      </w:r>
      <w:r w:rsidRPr="00D435BA">
        <w:rPr>
          <w:rFonts w:ascii="Palatino Linotype" w:hAnsi="Palatino Linotype"/>
          <w:b/>
          <w:bCs/>
        </w:rPr>
        <w:t>Recurrente</w:t>
      </w:r>
      <w:r w:rsidRPr="00D435BA">
        <w:rPr>
          <w:rFonts w:ascii="Palatino Linotype" w:hAnsi="Palatino Linotype"/>
          <w:bCs/>
        </w:rPr>
        <w:t xml:space="preserve"> para que en caso de considerarlo así formule una nueva solicitud de información.</w:t>
      </w:r>
    </w:p>
    <w:p w14:paraId="6C1DC2F0" w14:textId="77777777" w:rsidR="001D0751" w:rsidRPr="00D435BA" w:rsidRDefault="001D0751" w:rsidP="001D0751">
      <w:pPr>
        <w:pStyle w:val="Sinespaciado"/>
        <w:spacing w:line="360" w:lineRule="auto"/>
        <w:ind w:right="141"/>
        <w:jc w:val="both"/>
        <w:rPr>
          <w:rFonts w:ascii="Palatino Linotype" w:hAnsi="Palatino Linotype"/>
          <w:bCs/>
        </w:rPr>
      </w:pPr>
    </w:p>
    <w:p w14:paraId="4CCC5AE9" w14:textId="77777777" w:rsidR="001D0751" w:rsidRPr="00D435BA" w:rsidRDefault="001D0751" w:rsidP="001D0751">
      <w:pPr>
        <w:pStyle w:val="Sinespaciado"/>
        <w:spacing w:line="360" w:lineRule="auto"/>
        <w:ind w:right="141"/>
        <w:jc w:val="both"/>
        <w:rPr>
          <w:rFonts w:ascii="Palatino Linotype" w:hAnsi="Palatino Linotype"/>
          <w:bCs/>
        </w:rPr>
      </w:pPr>
      <w:r w:rsidRPr="00D435BA">
        <w:rPr>
          <w:rFonts w:ascii="Palatino Linotype" w:hAnsi="Palatino Linotype"/>
          <w:bCs/>
        </w:rPr>
        <w:t xml:space="preserve">En consecuencia, </w:t>
      </w:r>
      <w:r w:rsidRPr="00D435BA">
        <w:rPr>
          <w:rFonts w:ascii="Palatino Linotype" w:hAnsi="Palatino Linotype"/>
          <w:b/>
          <w:bCs/>
        </w:rPr>
        <w:t>El Sujeto Obligado</w:t>
      </w:r>
      <w:r w:rsidRPr="00D435BA">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w:t>
      </w:r>
      <w:r w:rsidRPr="00D435BA">
        <w:rPr>
          <w:rFonts w:ascii="Palatino Linotype" w:hAnsi="Palatino Linotype"/>
          <w:bCs/>
        </w:rPr>
        <w:lastRenderedPageBreak/>
        <w:t xml:space="preserve">del conocimiento del </w:t>
      </w:r>
      <w:r w:rsidRPr="00D435BA">
        <w:rPr>
          <w:rFonts w:ascii="Palatino Linotype" w:hAnsi="Palatino Linotype"/>
          <w:b/>
          <w:bCs/>
        </w:rPr>
        <w:t>Sujeto Obligado</w:t>
      </w:r>
      <w:r w:rsidRPr="00D435BA">
        <w:rPr>
          <w:rFonts w:ascii="Palatino Linotype" w:hAnsi="Palatino Linotype"/>
          <w:bCs/>
        </w:rPr>
        <w:t xml:space="preserve"> inicialmente, por lo que este no tuvo la oportunidad legal de analizarla ni de pronunciarse sobre la misma.</w:t>
      </w:r>
    </w:p>
    <w:p w14:paraId="56C881DF" w14:textId="77777777" w:rsidR="001D0751" w:rsidRPr="00D435BA" w:rsidRDefault="001D0751" w:rsidP="008A12CF">
      <w:pPr>
        <w:tabs>
          <w:tab w:val="left" w:pos="709"/>
        </w:tabs>
        <w:spacing w:line="360" w:lineRule="auto"/>
        <w:contextualSpacing/>
        <w:jc w:val="both"/>
        <w:rPr>
          <w:rFonts w:ascii="Palatino Linotype" w:hAnsi="Palatino Linotype" w:cs="Arial"/>
          <w:lang w:val="es-ES_tradnl"/>
        </w:rPr>
      </w:pPr>
    </w:p>
    <w:p w14:paraId="652B310F" w14:textId="77777777" w:rsidR="008A12CF" w:rsidRPr="00D435BA" w:rsidRDefault="00E9680B" w:rsidP="008A12CF">
      <w:pPr>
        <w:tabs>
          <w:tab w:val="left" w:pos="709"/>
        </w:tabs>
        <w:spacing w:line="360" w:lineRule="auto"/>
        <w:contextualSpacing/>
        <w:jc w:val="both"/>
        <w:rPr>
          <w:rFonts w:ascii="Palatino Linotype" w:hAnsi="Palatino Linotype" w:cs="Arial"/>
        </w:rPr>
      </w:pPr>
      <w:r w:rsidRPr="00D435BA">
        <w:rPr>
          <w:rFonts w:ascii="Palatino Linotype" w:hAnsi="Palatino Linotype" w:cs="Arial"/>
          <w:lang w:val="es-ES_tradnl"/>
        </w:rPr>
        <w:t>Ante ello</w:t>
      </w:r>
      <w:r w:rsidR="008A12CF" w:rsidRPr="00D435BA">
        <w:rPr>
          <w:rFonts w:ascii="Palatino Linotype" w:hAnsi="Palatino Linotype" w:cs="Arial"/>
          <w:lang w:val="es-ES_tradnl"/>
        </w:rPr>
        <w:t xml:space="preserve">, es de </w:t>
      </w:r>
      <w:r w:rsidR="008A12CF" w:rsidRPr="00D435BA">
        <w:rPr>
          <w:rFonts w:ascii="Palatino Linotype" w:hAnsi="Palatino Linotype" w:cs="Arial"/>
        </w:rPr>
        <w:t>señalar que el artículo 4, párrafo segundo de la Ley de Transparencia y Acceso a la Información Pública del Estado de México y Municipios, dispone:</w:t>
      </w:r>
    </w:p>
    <w:p w14:paraId="4505FF9D" w14:textId="77777777" w:rsidR="008A12CF" w:rsidRPr="00D435BA" w:rsidRDefault="008A12CF" w:rsidP="008A12CF">
      <w:pPr>
        <w:pStyle w:val="Sinespaciado"/>
      </w:pPr>
    </w:p>
    <w:p w14:paraId="122C0AD8" w14:textId="77777777" w:rsidR="008A12CF" w:rsidRPr="00D435BA" w:rsidRDefault="008A12CF" w:rsidP="008A12CF">
      <w:pPr>
        <w:ind w:left="851" w:right="901"/>
        <w:jc w:val="both"/>
        <w:rPr>
          <w:rFonts w:ascii="Palatino Linotype" w:hAnsi="Palatino Linotype" w:cs="Arial"/>
          <w:i/>
          <w:sz w:val="22"/>
        </w:rPr>
      </w:pPr>
      <w:r w:rsidRPr="00D435BA">
        <w:rPr>
          <w:rFonts w:ascii="Palatino Linotype" w:hAnsi="Palatino Linotype" w:cs="Arial"/>
          <w:i/>
          <w:sz w:val="22"/>
        </w:rPr>
        <w:t>“</w:t>
      </w:r>
      <w:r w:rsidRPr="00D435BA">
        <w:rPr>
          <w:rFonts w:ascii="Palatino Linotype" w:hAnsi="Palatino Linotype" w:cs="Arial"/>
          <w:b/>
          <w:i/>
          <w:sz w:val="22"/>
        </w:rPr>
        <w:t xml:space="preserve">Artículo 4. </w:t>
      </w:r>
      <w:r w:rsidRPr="00D435BA">
        <w:rPr>
          <w:rFonts w:ascii="Palatino Linotype" w:hAnsi="Palatino Linotype" w:cs="Arial"/>
          <w:i/>
          <w:sz w:val="22"/>
        </w:rPr>
        <w:t xml:space="preserve">… </w:t>
      </w:r>
    </w:p>
    <w:p w14:paraId="3EA8CE05" w14:textId="77777777" w:rsidR="008A12CF" w:rsidRPr="00D435BA" w:rsidRDefault="008A12CF" w:rsidP="00FC1FC5">
      <w:pPr>
        <w:ind w:left="851" w:right="901"/>
        <w:jc w:val="both"/>
        <w:rPr>
          <w:rFonts w:ascii="Palatino Linotype" w:hAnsi="Palatino Linotype" w:cs="Arial"/>
          <w:i/>
          <w:sz w:val="22"/>
        </w:rPr>
      </w:pPr>
      <w:r w:rsidRPr="00D435B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D435BA">
        <w:rPr>
          <w:rFonts w:ascii="Palatino Linotype" w:hAnsi="Palatino Linotype" w:cs="Arial"/>
          <w:i/>
          <w:sz w:val="22"/>
        </w:rPr>
        <w:t>evistas por esta Ley.</w:t>
      </w:r>
      <w:r w:rsidRPr="00D435BA">
        <w:rPr>
          <w:rFonts w:ascii="Palatino Linotype" w:hAnsi="Palatino Linotype" w:cs="Arial"/>
          <w:i/>
          <w:sz w:val="22"/>
        </w:rPr>
        <w:t>”</w:t>
      </w:r>
    </w:p>
    <w:p w14:paraId="6CF46F94" w14:textId="77777777" w:rsidR="00E9680B" w:rsidRPr="00D435BA" w:rsidRDefault="00E9680B" w:rsidP="008A12CF">
      <w:pPr>
        <w:tabs>
          <w:tab w:val="left" w:pos="709"/>
        </w:tabs>
        <w:spacing w:line="360" w:lineRule="auto"/>
        <w:contextualSpacing/>
        <w:jc w:val="both"/>
        <w:rPr>
          <w:rFonts w:ascii="Palatino Linotype" w:hAnsi="Palatino Linotype" w:cs="Arial"/>
          <w:lang w:val="es-ES_tradnl"/>
        </w:rPr>
      </w:pPr>
    </w:p>
    <w:p w14:paraId="786971D4" w14:textId="77777777" w:rsidR="008A12CF" w:rsidRPr="00D435BA" w:rsidRDefault="008A12CF" w:rsidP="008A12CF">
      <w:pPr>
        <w:tabs>
          <w:tab w:val="left" w:pos="709"/>
        </w:tabs>
        <w:spacing w:line="360" w:lineRule="auto"/>
        <w:contextualSpacing/>
        <w:jc w:val="both"/>
        <w:rPr>
          <w:rFonts w:ascii="Palatino Linotype" w:hAnsi="Palatino Linotype" w:cs="Arial"/>
          <w:lang w:val="es-ES_tradnl"/>
        </w:rPr>
      </w:pPr>
      <w:r w:rsidRPr="00D435B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040D5F8" w14:textId="77777777" w:rsidR="008A12CF" w:rsidRPr="00D435BA" w:rsidRDefault="008A12CF" w:rsidP="008A12CF">
      <w:pPr>
        <w:tabs>
          <w:tab w:val="left" w:pos="709"/>
        </w:tabs>
        <w:spacing w:line="360" w:lineRule="auto"/>
        <w:contextualSpacing/>
        <w:jc w:val="both"/>
        <w:rPr>
          <w:rFonts w:ascii="Palatino Linotype" w:hAnsi="Palatino Linotype" w:cs="Arial"/>
        </w:rPr>
      </w:pPr>
    </w:p>
    <w:p w14:paraId="525D39A0" w14:textId="77777777" w:rsidR="008A12CF" w:rsidRPr="00D435BA" w:rsidRDefault="008A12CF" w:rsidP="008A12CF">
      <w:pPr>
        <w:tabs>
          <w:tab w:val="left" w:pos="709"/>
        </w:tabs>
        <w:spacing w:line="360" w:lineRule="auto"/>
        <w:contextualSpacing/>
        <w:jc w:val="both"/>
        <w:rPr>
          <w:rFonts w:ascii="Palatino Linotype" w:hAnsi="Palatino Linotype" w:cs="Arial"/>
        </w:rPr>
      </w:pPr>
      <w:r w:rsidRPr="00D435B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D78813F" w14:textId="77777777" w:rsidR="008A12CF" w:rsidRPr="00D435BA" w:rsidRDefault="008A12CF" w:rsidP="008A12CF">
      <w:pPr>
        <w:pStyle w:val="Sinespaciado"/>
      </w:pPr>
    </w:p>
    <w:p w14:paraId="7303391B" w14:textId="77777777" w:rsidR="008A12CF" w:rsidRPr="00D435BA" w:rsidRDefault="008A12CF" w:rsidP="008A12CF">
      <w:pPr>
        <w:pStyle w:val="Sinespaciado"/>
        <w:rPr>
          <w:sz w:val="16"/>
          <w:lang w:val="es-ES_tradnl"/>
        </w:rPr>
      </w:pPr>
    </w:p>
    <w:p w14:paraId="5DB2BE3D" w14:textId="77777777" w:rsidR="008A12CF" w:rsidRPr="00D435BA" w:rsidRDefault="008A12CF" w:rsidP="00E9680B">
      <w:pPr>
        <w:ind w:left="567" w:right="616"/>
        <w:jc w:val="both"/>
        <w:rPr>
          <w:rFonts w:ascii="Palatino Linotype" w:hAnsi="Palatino Linotype" w:cs="Arial"/>
          <w:i/>
          <w:sz w:val="22"/>
        </w:rPr>
      </w:pPr>
      <w:r w:rsidRPr="00D435BA">
        <w:rPr>
          <w:rFonts w:ascii="Palatino Linotype" w:hAnsi="Palatino Linotype" w:cs="Arial"/>
          <w:i/>
          <w:sz w:val="22"/>
        </w:rPr>
        <w:t>“</w:t>
      </w:r>
      <w:r w:rsidRPr="00D435BA">
        <w:rPr>
          <w:rFonts w:ascii="Palatino Linotype" w:hAnsi="Palatino Linotype" w:cs="Arial"/>
          <w:b/>
          <w:i/>
          <w:sz w:val="22"/>
        </w:rPr>
        <w:t>Artículo 12.</w:t>
      </w:r>
      <w:r w:rsidRPr="00D435B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D3906B3" w14:textId="77777777" w:rsidR="008A12CF" w:rsidRPr="00D435BA" w:rsidRDefault="008A12CF" w:rsidP="00E9680B">
      <w:pPr>
        <w:ind w:left="567" w:right="616"/>
        <w:jc w:val="both"/>
        <w:rPr>
          <w:rFonts w:ascii="Palatino Linotype" w:hAnsi="Palatino Linotype" w:cs="Arial"/>
          <w:i/>
          <w:sz w:val="22"/>
        </w:rPr>
      </w:pPr>
    </w:p>
    <w:p w14:paraId="7FC2C103" w14:textId="77777777" w:rsidR="008A12CF" w:rsidRPr="00D435BA" w:rsidRDefault="008A12CF" w:rsidP="00E9680B">
      <w:pPr>
        <w:ind w:left="567" w:right="616"/>
        <w:jc w:val="both"/>
        <w:rPr>
          <w:rFonts w:ascii="Palatino Linotype" w:hAnsi="Palatino Linotype" w:cs="Arial"/>
          <w:i/>
          <w:sz w:val="22"/>
        </w:rPr>
      </w:pPr>
      <w:r w:rsidRPr="00D435BA">
        <w:rPr>
          <w:rFonts w:ascii="Palatino Linotype" w:hAnsi="Palatino Linotype" w:cs="Arial"/>
          <w:i/>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7394EF" w14:textId="77777777" w:rsidR="001D0751" w:rsidRPr="00D435BA" w:rsidRDefault="001D0751" w:rsidP="008A12CF">
      <w:pPr>
        <w:tabs>
          <w:tab w:val="left" w:pos="709"/>
        </w:tabs>
        <w:spacing w:line="360" w:lineRule="auto"/>
        <w:contextualSpacing/>
        <w:jc w:val="both"/>
        <w:rPr>
          <w:rFonts w:ascii="Palatino Linotype" w:hAnsi="Palatino Linotype" w:cs="Arial"/>
        </w:rPr>
      </w:pPr>
    </w:p>
    <w:p w14:paraId="062596FB" w14:textId="77777777" w:rsidR="008A12CF" w:rsidRPr="00D435BA" w:rsidRDefault="008A12CF" w:rsidP="008A12CF">
      <w:pPr>
        <w:tabs>
          <w:tab w:val="left" w:pos="709"/>
        </w:tabs>
        <w:spacing w:line="360" w:lineRule="auto"/>
        <w:contextualSpacing/>
        <w:jc w:val="both"/>
        <w:rPr>
          <w:rFonts w:ascii="Palatino Linotype" w:hAnsi="Palatino Linotype" w:cs="Arial"/>
        </w:rPr>
      </w:pPr>
      <w:r w:rsidRPr="00D435BA">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1DBBED" w14:textId="77777777" w:rsidR="008A12CF" w:rsidRPr="00D435BA" w:rsidRDefault="008A12CF" w:rsidP="008A12CF">
      <w:pPr>
        <w:tabs>
          <w:tab w:val="left" w:pos="709"/>
        </w:tabs>
        <w:spacing w:line="360" w:lineRule="auto"/>
        <w:contextualSpacing/>
        <w:jc w:val="both"/>
        <w:rPr>
          <w:rFonts w:ascii="Palatino Linotype" w:hAnsi="Palatino Linotype" w:cs="Arial"/>
        </w:rPr>
      </w:pPr>
    </w:p>
    <w:p w14:paraId="6EBF5B65" w14:textId="77777777" w:rsidR="008A12CF" w:rsidRPr="00D435BA" w:rsidRDefault="008A12CF" w:rsidP="008A12CF">
      <w:pPr>
        <w:tabs>
          <w:tab w:val="left" w:pos="709"/>
        </w:tabs>
        <w:spacing w:line="360" w:lineRule="auto"/>
        <w:contextualSpacing/>
        <w:jc w:val="both"/>
        <w:rPr>
          <w:rFonts w:ascii="Palatino Linotype" w:hAnsi="Palatino Linotype" w:cs="Arial"/>
        </w:rPr>
      </w:pPr>
      <w:r w:rsidRPr="00D435B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D435B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435B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E222BE6" w14:textId="77777777" w:rsidR="008A12CF" w:rsidRPr="00D435BA" w:rsidRDefault="008A12CF" w:rsidP="008A12CF">
      <w:pPr>
        <w:pStyle w:val="Sinespaciado"/>
      </w:pPr>
    </w:p>
    <w:p w14:paraId="3FFAFA49" w14:textId="77777777" w:rsidR="008A12CF" w:rsidRPr="00D435BA" w:rsidRDefault="008A12CF" w:rsidP="008A12CF">
      <w:pPr>
        <w:ind w:left="851" w:right="901"/>
        <w:jc w:val="both"/>
        <w:rPr>
          <w:rFonts w:ascii="Palatino Linotype" w:hAnsi="Palatino Linotype" w:cs="Arial"/>
          <w:i/>
          <w:sz w:val="22"/>
        </w:rPr>
      </w:pPr>
      <w:r w:rsidRPr="00D435BA">
        <w:rPr>
          <w:rFonts w:ascii="Palatino Linotype" w:hAnsi="Palatino Linotype" w:cs="Arial"/>
          <w:i/>
          <w:sz w:val="22"/>
        </w:rPr>
        <w:t>“</w:t>
      </w:r>
      <w:r w:rsidRPr="00D435BA">
        <w:rPr>
          <w:rFonts w:ascii="Palatino Linotype" w:hAnsi="Palatino Linotype" w:cs="Arial"/>
          <w:b/>
          <w:i/>
          <w:sz w:val="22"/>
        </w:rPr>
        <w:t xml:space="preserve">Artículo 3. </w:t>
      </w:r>
      <w:r w:rsidRPr="00D435BA">
        <w:rPr>
          <w:rFonts w:ascii="Palatino Linotype" w:hAnsi="Palatino Linotype" w:cs="Arial"/>
          <w:i/>
          <w:sz w:val="22"/>
        </w:rPr>
        <w:t>Para los efectos de la presente Ley se entenderá por:</w:t>
      </w:r>
    </w:p>
    <w:p w14:paraId="1A60934B" w14:textId="77777777" w:rsidR="008A12CF" w:rsidRPr="00D435BA" w:rsidRDefault="008A12CF" w:rsidP="008A12CF">
      <w:pPr>
        <w:ind w:left="851" w:right="850"/>
        <w:jc w:val="both"/>
        <w:rPr>
          <w:rFonts w:ascii="Palatino Linotype" w:hAnsi="Palatino Linotype" w:cs="Arial"/>
          <w:i/>
          <w:sz w:val="22"/>
        </w:rPr>
      </w:pPr>
      <w:r w:rsidRPr="00D435BA">
        <w:rPr>
          <w:rFonts w:ascii="Palatino Linotype" w:hAnsi="Palatino Linotype" w:cs="Arial"/>
          <w:i/>
          <w:sz w:val="22"/>
        </w:rPr>
        <w:t>(…)</w:t>
      </w:r>
    </w:p>
    <w:p w14:paraId="05FF76BF" w14:textId="77777777" w:rsidR="008A12CF" w:rsidRPr="00D435BA" w:rsidRDefault="008A12CF" w:rsidP="008A12CF">
      <w:pPr>
        <w:ind w:left="851" w:right="901"/>
        <w:jc w:val="both"/>
        <w:rPr>
          <w:rFonts w:ascii="Palatino Linotype" w:hAnsi="Palatino Linotype" w:cs="Arial"/>
          <w:i/>
          <w:sz w:val="22"/>
        </w:rPr>
      </w:pPr>
      <w:r w:rsidRPr="00D435BA">
        <w:rPr>
          <w:rFonts w:ascii="Palatino Linotype" w:hAnsi="Palatino Linotype" w:cs="Arial"/>
          <w:b/>
          <w:i/>
          <w:sz w:val="22"/>
        </w:rPr>
        <w:t>XI. Documento:</w:t>
      </w:r>
      <w:r w:rsidRPr="00D435B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D435BA">
        <w:rPr>
          <w:rFonts w:ascii="Palatino Linotype" w:hAnsi="Palatino Linotype" w:cs="Arial"/>
          <w:b/>
          <w:i/>
          <w:sz w:val="22"/>
          <w:u w:val="single"/>
        </w:rPr>
        <w:t xml:space="preserve">registro que documente el ejercicio de las facultades, funciones y competencias de los </w:t>
      </w:r>
      <w:r w:rsidRPr="00D435BA">
        <w:rPr>
          <w:rFonts w:ascii="Palatino Linotype" w:hAnsi="Palatino Linotype" w:cs="Arial"/>
          <w:b/>
          <w:i/>
          <w:sz w:val="22"/>
          <w:u w:val="single"/>
        </w:rPr>
        <w:lastRenderedPageBreak/>
        <w:t>sujetos obligados</w:t>
      </w:r>
      <w:r w:rsidRPr="00D435BA">
        <w:rPr>
          <w:rFonts w:ascii="Palatino Linotype" w:hAnsi="Palatino Linotype" w:cs="Arial"/>
          <w:i/>
          <w:sz w:val="22"/>
          <w:u w:val="single"/>
        </w:rPr>
        <w:t>,</w:t>
      </w:r>
      <w:r w:rsidRPr="00D435BA">
        <w:rPr>
          <w:rFonts w:ascii="Palatino Linotype" w:hAnsi="Palatino Linotype" w:cs="Arial"/>
          <w:i/>
          <w:sz w:val="22"/>
        </w:rPr>
        <w:t xml:space="preserve"> sus servidores públicos e integrantes, </w:t>
      </w:r>
      <w:r w:rsidRPr="00D435BA">
        <w:rPr>
          <w:rFonts w:ascii="Palatino Linotype" w:hAnsi="Palatino Linotype" w:cs="Arial"/>
          <w:b/>
          <w:i/>
          <w:sz w:val="22"/>
          <w:u w:val="single"/>
        </w:rPr>
        <w:t>sin importar su fuente o fecha de elaboración.</w:t>
      </w:r>
      <w:r w:rsidRPr="00D435BA">
        <w:rPr>
          <w:rFonts w:ascii="Palatino Linotype" w:hAnsi="Palatino Linotype" w:cs="Arial"/>
          <w:i/>
          <w:sz w:val="22"/>
        </w:rPr>
        <w:t xml:space="preserve"> Los documentos podrán estar en cualquier medio, sea escrito, impreso, sonoro, visual, electrónico, informático u holográfico;</w:t>
      </w:r>
    </w:p>
    <w:p w14:paraId="347B3057" w14:textId="77777777" w:rsidR="008A12CF" w:rsidRPr="00D435BA" w:rsidRDefault="008A12CF" w:rsidP="008A12CF">
      <w:pPr>
        <w:ind w:left="851" w:right="901"/>
        <w:jc w:val="both"/>
        <w:rPr>
          <w:rFonts w:ascii="Palatino Linotype" w:hAnsi="Palatino Linotype" w:cs="Arial"/>
          <w:i/>
          <w:sz w:val="22"/>
        </w:rPr>
      </w:pPr>
      <w:r w:rsidRPr="00D435BA">
        <w:rPr>
          <w:rFonts w:ascii="Palatino Linotype" w:hAnsi="Palatino Linotype" w:cs="Arial"/>
          <w:i/>
          <w:sz w:val="22"/>
        </w:rPr>
        <w:t>(…)”</w:t>
      </w:r>
    </w:p>
    <w:p w14:paraId="74FA40DC" w14:textId="77777777" w:rsidR="008A12CF" w:rsidRPr="00D435BA" w:rsidRDefault="008A12CF" w:rsidP="008A12CF">
      <w:pPr>
        <w:rPr>
          <w:sz w:val="14"/>
        </w:rPr>
      </w:pPr>
    </w:p>
    <w:p w14:paraId="3F972E29" w14:textId="77777777" w:rsidR="008A12CF" w:rsidRPr="00D435BA" w:rsidRDefault="008A12CF" w:rsidP="008A12CF"/>
    <w:p w14:paraId="25D2A6A6" w14:textId="77777777" w:rsidR="008A12CF" w:rsidRPr="00D435BA" w:rsidRDefault="008A12CF" w:rsidP="008A12CF">
      <w:pPr>
        <w:spacing w:before="240" w:after="240" w:line="360" w:lineRule="auto"/>
        <w:ind w:right="49"/>
        <w:contextualSpacing/>
        <w:jc w:val="both"/>
        <w:rPr>
          <w:rFonts w:ascii="Palatino Linotype" w:hAnsi="Palatino Linotype" w:cs="Arial"/>
          <w:lang w:eastAsia="es-MX"/>
        </w:rPr>
      </w:pPr>
      <w:r w:rsidRPr="00D435BA">
        <w:rPr>
          <w:rFonts w:ascii="Palatino Linotype" w:hAnsi="Palatino Linotype" w:cs="Arial"/>
        </w:rPr>
        <w:t xml:space="preserve">Además, </w:t>
      </w:r>
      <w:r w:rsidRPr="00D435B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1D4FFA49" w14:textId="77777777" w:rsidR="008A12CF" w:rsidRPr="00D435BA" w:rsidRDefault="008A12CF" w:rsidP="008A12CF">
      <w:pPr>
        <w:spacing w:before="240" w:after="240" w:line="360" w:lineRule="auto"/>
        <w:ind w:right="49"/>
        <w:contextualSpacing/>
        <w:jc w:val="both"/>
        <w:rPr>
          <w:rFonts w:ascii="Palatino Linotype" w:hAnsi="Palatino Linotype" w:cs="Arial"/>
          <w:lang w:eastAsia="es-MX"/>
        </w:rPr>
      </w:pPr>
    </w:p>
    <w:p w14:paraId="20417D0A" w14:textId="77777777" w:rsidR="008A12CF" w:rsidRPr="00D435BA" w:rsidRDefault="008A12CF" w:rsidP="008A12CF">
      <w:pPr>
        <w:spacing w:before="240" w:after="240" w:line="360" w:lineRule="auto"/>
        <w:ind w:right="49"/>
        <w:contextualSpacing/>
        <w:jc w:val="both"/>
        <w:rPr>
          <w:rFonts w:ascii="Palatino Linotype" w:eastAsia="MS Mincho" w:hAnsi="Palatino Linotype" w:cs="Tahoma"/>
        </w:rPr>
      </w:pPr>
      <w:r w:rsidRPr="00D435BA">
        <w:rPr>
          <w:rFonts w:ascii="Palatino Linotype" w:hAnsi="Palatino Linotype" w:cs="Arial"/>
          <w:lang w:eastAsia="es-MX"/>
        </w:rPr>
        <w:t xml:space="preserve">De la misma forma, </w:t>
      </w:r>
      <w:r w:rsidRPr="00D435BA">
        <w:rPr>
          <w:rFonts w:ascii="Palatino Linotype" w:eastAsia="MS Mincho" w:hAnsi="Palatino Linotype"/>
        </w:rPr>
        <w:t>de acuerdo al contenido del artículo 160,</w:t>
      </w:r>
      <w:r w:rsidRPr="00D435BA">
        <w:rPr>
          <w:rFonts w:ascii="Palatino Linotype" w:hAnsi="Palatino Linotype" w:cs="Arial"/>
        </w:rPr>
        <w:t xml:space="preserve"> de la Ley </w:t>
      </w:r>
      <w:r w:rsidRPr="00D435BA">
        <w:rPr>
          <w:rFonts w:ascii="Palatino Linotype" w:eastAsia="MS Mincho" w:hAnsi="Palatino Linotype" w:cs="Tahoma"/>
        </w:rPr>
        <w:t>General de Transparencia y Acceso a la Información Pública que a la letra dispone:</w:t>
      </w:r>
    </w:p>
    <w:p w14:paraId="0B66BD28" w14:textId="77777777" w:rsidR="008A12CF" w:rsidRPr="00D435BA" w:rsidRDefault="008A12CF" w:rsidP="008A12CF"/>
    <w:p w14:paraId="7F7356CF" w14:textId="77777777" w:rsidR="008A12CF" w:rsidRPr="00D435BA" w:rsidRDefault="008A12CF" w:rsidP="008A12CF">
      <w:pPr>
        <w:ind w:left="851" w:right="616"/>
        <w:contextualSpacing/>
        <w:jc w:val="both"/>
        <w:rPr>
          <w:rFonts w:ascii="Palatino Linotype" w:hAnsi="Palatino Linotype" w:cs="Arial"/>
          <w:i/>
          <w:sz w:val="22"/>
          <w:lang w:eastAsia="gl-ES"/>
        </w:rPr>
      </w:pPr>
      <w:r w:rsidRPr="00D435BA">
        <w:rPr>
          <w:rFonts w:ascii="Palatino Linotype" w:hAnsi="Palatino Linotype" w:cs="Arial"/>
          <w:b/>
          <w:i/>
          <w:sz w:val="22"/>
          <w:lang w:eastAsia="gl-ES"/>
        </w:rPr>
        <w:t>Artículo 160</w:t>
      </w:r>
      <w:r w:rsidRPr="00D435BA">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6D634A5" w14:textId="77777777" w:rsidR="008A12CF" w:rsidRPr="00D435BA" w:rsidRDefault="008A12CF" w:rsidP="008A12CF">
      <w:pPr>
        <w:ind w:left="851" w:right="616"/>
        <w:contextualSpacing/>
        <w:jc w:val="both"/>
        <w:rPr>
          <w:rFonts w:ascii="Palatino Linotype" w:hAnsi="Palatino Linotype" w:cs="Arial"/>
          <w:i/>
          <w:sz w:val="22"/>
          <w:lang w:eastAsia="gl-ES"/>
        </w:rPr>
      </w:pPr>
    </w:p>
    <w:p w14:paraId="62AE51B7" w14:textId="77777777" w:rsidR="008A12CF" w:rsidRPr="00D435BA" w:rsidRDefault="008A12CF" w:rsidP="008A12CF">
      <w:pPr>
        <w:ind w:left="851" w:right="616"/>
        <w:contextualSpacing/>
        <w:jc w:val="both"/>
        <w:rPr>
          <w:rFonts w:ascii="Palatino Linotype" w:hAnsi="Palatino Linotype" w:cs="Arial"/>
          <w:i/>
          <w:sz w:val="14"/>
          <w:lang w:eastAsia="gl-ES"/>
        </w:rPr>
      </w:pPr>
    </w:p>
    <w:p w14:paraId="5481C706" w14:textId="77777777" w:rsidR="008A12CF" w:rsidRPr="00D435BA" w:rsidRDefault="008A12CF" w:rsidP="00FC1FC5">
      <w:pPr>
        <w:spacing w:line="360" w:lineRule="auto"/>
        <w:jc w:val="both"/>
        <w:rPr>
          <w:rFonts w:ascii="Palatino Linotype" w:hAnsi="Palatino Linotype" w:cs="Arial"/>
          <w:color w:val="222222"/>
          <w:szCs w:val="19"/>
          <w:lang w:eastAsia="es-MX"/>
        </w:rPr>
      </w:pPr>
      <w:r w:rsidRPr="00D435BA">
        <w:rPr>
          <w:rFonts w:ascii="Palatino Linotype" w:hAnsi="Palatino Linotype"/>
          <w:color w:val="000000"/>
        </w:rPr>
        <w:t xml:space="preserve">Sirve como apoyo </w:t>
      </w:r>
      <w:r w:rsidRPr="00D435B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1BD2074" w14:textId="77777777" w:rsidR="008A12CF" w:rsidRPr="00D435BA" w:rsidRDefault="008A12CF" w:rsidP="008A12CF">
      <w:pPr>
        <w:pStyle w:val="Sinespaciado"/>
        <w:rPr>
          <w:lang w:eastAsia="es-MX"/>
        </w:rPr>
      </w:pPr>
    </w:p>
    <w:p w14:paraId="1F92AB81" w14:textId="77777777" w:rsidR="008A12CF" w:rsidRPr="00D435BA"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D435BA">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D435BA">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8CA3187" w14:textId="77777777" w:rsidR="008A12CF" w:rsidRPr="00D435BA" w:rsidRDefault="008A12CF" w:rsidP="008A12CF">
      <w:pPr>
        <w:pStyle w:val="Sinespaciado"/>
      </w:pPr>
    </w:p>
    <w:p w14:paraId="5FDAF4B0" w14:textId="77777777" w:rsidR="008A12CF" w:rsidRPr="00D435BA" w:rsidRDefault="008A12CF" w:rsidP="008A12CF">
      <w:pPr>
        <w:pStyle w:val="Sinespaciado"/>
      </w:pPr>
    </w:p>
    <w:p w14:paraId="6DE9EC4F" w14:textId="77777777" w:rsidR="008A12CF" w:rsidRPr="00D435BA" w:rsidRDefault="008A12CF" w:rsidP="008A12CF">
      <w:pPr>
        <w:spacing w:line="360" w:lineRule="auto"/>
        <w:contextualSpacing/>
        <w:jc w:val="both"/>
        <w:rPr>
          <w:rFonts w:ascii="Palatino Linotype" w:hAnsi="Palatino Linotype" w:cs="Arial"/>
        </w:rPr>
      </w:pPr>
      <w:r w:rsidRPr="00D435BA">
        <w:rPr>
          <w:rFonts w:ascii="Palatino Linotype" w:hAnsi="Palatino Linotype" w:cs="Arial"/>
          <w:bCs/>
        </w:rPr>
        <w:t xml:space="preserve">Además, </w:t>
      </w:r>
      <w:r w:rsidRPr="00D435BA">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21B93E0" w14:textId="77777777" w:rsidR="008A12CF" w:rsidRPr="00D435BA" w:rsidRDefault="008A12CF" w:rsidP="008A12CF">
      <w:pPr>
        <w:pStyle w:val="Sinespaciado"/>
      </w:pPr>
    </w:p>
    <w:p w14:paraId="3704D7E9" w14:textId="77777777" w:rsidR="008A12CF" w:rsidRPr="00D435BA" w:rsidRDefault="008A12CF" w:rsidP="00B80C9E">
      <w:pPr>
        <w:pStyle w:val="Prrafodelista"/>
        <w:ind w:left="426" w:right="567"/>
        <w:jc w:val="both"/>
        <w:rPr>
          <w:rFonts w:ascii="Palatino Linotype" w:hAnsi="Palatino Linotype" w:cs="Arial"/>
          <w:i/>
          <w:sz w:val="22"/>
        </w:rPr>
      </w:pPr>
      <w:r w:rsidRPr="00D435BA">
        <w:rPr>
          <w:rFonts w:ascii="Palatino Linotype" w:hAnsi="Palatino Linotype" w:cs="Arial"/>
          <w:b/>
          <w:i/>
          <w:sz w:val="22"/>
        </w:rPr>
        <w:t xml:space="preserve">IV.- </w:t>
      </w:r>
      <w:r w:rsidRPr="00D435BA">
        <w:rPr>
          <w:rFonts w:ascii="Palatino Linotype" w:hAnsi="Palatino Linotype" w:cs="Arial"/>
          <w:i/>
          <w:sz w:val="22"/>
        </w:rPr>
        <w:t>Los ayuntamientos y las dependencias, organismos, órganos y entidades de la administración municipal;</w:t>
      </w:r>
    </w:p>
    <w:p w14:paraId="4FDBCFD3" w14:textId="77777777" w:rsidR="00E9680B" w:rsidRPr="00D435BA" w:rsidRDefault="00E9680B" w:rsidP="0050130E">
      <w:pPr>
        <w:spacing w:line="360" w:lineRule="auto"/>
        <w:jc w:val="both"/>
        <w:rPr>
          <w:rFonts w:ascii="Palatino Linotype" w:hAnsi="Palatino Linotype" w:cs="Arial"/>
        </w:rPr>
      </w:pPr>
    </w:p>
    <w:p w14:paraId="3EC0A4C0" w14:textId="77777777" w:rsidR="001D0751" w:rsidRPr="00D435BA" w:rsidRDefault="001D0751" w:rsidP="001D0751">
      <w:pPr>
        <w:autoSpaceDE w:val="0"/>
        <w:autoSpaceDN w:val="0"/>
        <w:adjustRightInd w:val="0"/>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 xml:space="preserve">Hasta lo aquí expuesto, se concluye que </w:t>
      </w:r>
      <w:r w:rsidRPr="00D435BA">
        <w:rPr>
          <w:rFonts w:ascii="Palatino Linotype" w:eastAsiaTheme="minorHAnsi" w:hAnsi="Palatino Linotype" w:cs="Arial"/>
          <w:b/>
          <w:lang w:val="es-MX" w:eastAsia="en-US"/>
        </w:rPr>
        <w:t>El Sujeto Obligado</w:t>
      </w:r>
      <w:r w:rsidRPr="00D435BA">
        <w:rPr>
          <w:rFonts w:ascii="Palatino Linotype" w:eastAsiaTheme="minorHAnsi" w:hAnsi="Palatino Linotype" w:cs="Arial"/>
          <w:lang w:val="es-MX" w:eastAsia="en-US"/>
        </w:rPr>
        <w:t xml:space="preserve"> satisfizo el derecho de acceso a la información mediante la respuesta primigenia, actualizándose la fracción IV, del arábigo 192, de la Ley de Transparencia vigente en la entidad</w:t>
      </w:r>
      <w:r w:rsidRPr="00D435BA">
        <w:rPr>
          <w:rFonts w:ascii="Palatino Linotype" w:eastAsiaTheme="minorHAnsi" w:hAnsi="Palatino Linotype" w:cstheme="minorBidi"/>
          <w:lang w:val="es-MX" w:eastAsia="en-US"/>
        </w:rPr>
        <w:t xml:space="preserve">, por darse por satisfechos los elementos que integran dicha hipótesis, </w:t>
      </w:r>
      <w:r w:rsidRPr="00D435BA">
        <w:rPr>
          <w:rFonts w:ascii="Palatino Linotype" w:eastAsiaTheme="minorHAnsi" w:hAnsi="Palatino Linotype" w:cs="Arial"/>
          <w:lang w:val="es-MX" w:eastAsia="en-US"/>
        </w:rPr>
        <w:t xml:space="preserve">a saber: </w:t>
      </w:r>
    </w:p>
    <w:p w14:paraId="7F7D1E15" w14:textId="77777777" w:rsidR="007831C2" w:rsidRPr="00D435BA" w:rsidRDefault="007831C2" w:rsidP="00D01A63">
      <w:pPr>
        <w:spacing w:line="360" w:lineRule="auto"/>
        <w:jc w:val="both"/>
        <w:rPr>
          <w:rFonts w:ascii="Palatino Linotype" w:eastAsiaTheme="minorHAnsi" w:hAnsi="Palatino Linotype" w:cstheme="minorBidi"/>
          <w:szCs w:val="22"/>
          <w:lang w:val="es-MX" w:eastAsia="en-US"/>
        </w:rPr>
      </w:pPr>
    </w:p>
    <w:p w14:paraId="7DF7FEA4" w14:textId="77777777" w:rsidR="006E51B2" w:rsidRPr="00D435BA" w:rsidRDefault="006E51B2" w:rsidP="00DE4C9A">
      <w:pPr>
        <w:numPr>
          <w:ilvl w:val="0"/>
          <w:numId w:val="7"/>
        </w:numPr>
        <w:tabs>
          <w:tab w:val="left" w:pos="709"/>
        </w:tabs>
        <w:spacing w:after="160" w:line="360" w:lineRule="auto"/>
        <w:ind w:right="51"/>
        <w:jc w:val="both"/>
        <w:rPr>
          <w:rFonts w:ascii="Palatino Linotype" w:hAnsi="Palatino Linotype" w:cs="Arial"/>
        </w:rPr>
      </w:pPr>
      <w:r w:rsidRPr="00D435BA">
        <w:rPr>
          <w:rFonts w:ascii="Palatino Linotype" w:hAnsi="Palatino Linotype" w:cs="Arial"/>
        </w:rPr>
        <w:t xml:space="preserve">El primero de ellos es que el </w:t>
      </w:r>
      <w:r w:rsidRPr="00D435BA">
        <w:rPr>
          <w:rFonts w:ascii="Palatino Linotype" w:hAnsi="Palatino Linotype" w:cs="Arial"/>
          <w:b/>
        </w:rPr>
        <w:t>Recurrente</w:t>
      </w:r>
      <w:r w:rsidRPr="00D435BA">
        <w:rPr>
          <w:rFonts w:ascii="Palatino Linotype" w:hAnsi="Palatino Linotype" w:cs="Arial"/>
        </w:rPr>
        <w:t xml:space="preserve"> amplíe su solicitud en el recurso de revisión, únicamente respecto de los nuevos contenidos, lo que se demuestra con las documentales en la interposición del presente recurso de revisión de fecha </w:t>
      </w:r>
      <w:r w:rsidRPr="00D435BA">
        <w:rPr>
          <w:rFonts w:ascii="Palatino Linotype" w:hAnsi="Palatino Linotype" w:cs="Arial"/>
          <w:b/>
        </w:rPr>
        <w:t>diez de marzo de dos mil veintidós</w:t>
      </w:r>
      <w:r w:rsidRPr="00D435BA">
        <w:rPr>
          <w:rFonts w:ascii="Palatino Linotype" w:hAnsi="Palatino Linotype" w:cs="Arial"/>
        </w:rPr>
        <w:t>, el cual deviene de la parte quien emitió el acto impugnado.</w:t>
      </w:r>
    </w:p>
    <w:p w14:paraId="2DF0D2E3" w14:textId="77777777" w:rsidR="006E51B2" w:rsidRPr="00D435BA" w:rsidRDefault="006E51B2" w:rsidP="006E51B2">
      <w:pPr>
        <w:rPr>
          <w:rFonts w:asciiTheme="minorHAnsi" w:eastAsiaTheme="minorHAnsi" w:hAnsiTheme="minorHAnsi" w:cstheme="minorBidi"/>
          <w:sz w:val="22"/>
          <w:szCs w:val="22"/>
          <w:lang w:val="es-MX" w:eastAsia="en-US"/>
        </w:rPr>
      </w:pPr>
    </w:p>
    <w:p w14:paraId="0AD72B4E" w14:textId="77777777" w:rsidR="006E51B2" w:rsidRPr="00D435BA" w:rsidRDefault="006E51B2" w:rsidP="00DE4C9A">
      <w:pPr>
        <w:numPr>
          <w:ilvl w:val="0"/>
          <w:numId w:val="7"/>
        </w:numPr>
        <w:spacing w:line="360" w:lineRule="auto"/>
        <w:ind w:right="51"/>
        <w:jc w:val="both"/>
        <w:rPr>
          <w:rFonts w:ascii="Palatino Linotype" w:hAnsi="Palatino Linotype"/>
        </w:rPr>
      </w:pPr>
      <w:r w:rsidRPr="00D435BA">
        <w:rPr>
          <w:rFonts w:ascii="Palatino Linotype" w:hAnsi="Palatino Linotype" w:cs="Arial"/>
        </w:rPr>
        <w:lastRenderedPageBreak/>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D435BA">
        <w:rPr>
          <w:rFonts w:ascii="Palatino Linotype" w:hAnsi="Palatino Linotype" w:cs="Arial"/>
          <w:b/>
          <w:u w:val="single"/>
        </w:rPr>
        <w:t>ampliar su solicitud de información</w:t>
      </w:r>
      <w:r w:rsidRPr="00D435BA">
        <w:rPr>
          <w:rFonts w:ascii="Palatino Linotype" w:hAnsi="Palatino Linotype" w:cs="Arial"/>
        </w:rPr>
        <w:t xml:space="preserve">, proporcionando nuevos elementos en el recurso de </w:t>
      </w:r>
      <w:r w:rsidR="000B0EA6" w:rsidRPr="00D435BA">
        <w:rPr>
          <w:rFonts w:ascii="Palatino Linotype" w:hAnsi="Palatino Linotype" w:cs="Arial"/>
        </w:rPr>
        <w:t>revisión</w:t>
      </w:r>
      <w:r w:rsidRPr="00D435BA">
        <w:rPr>
          <w:rFonts w:ascii="Palatino Linotype" w:hAnsi="Palatino Linotype"/>
          <w:bCs/>
        </w:rPr>
        <w:t>;</w:t>
      </w:r>
      <w:r w:rsidRPr="00D435BA">
        <w:rPr>
          <w:rFonts w:ascii="Palatino Linotype" w:hAnsi="Palatino Linotype" w:cs="Arial"/>
        </w:rPr>
        <w:t xml:space="preserve"> lo que se vio superado con las referencias electrónicas señaladas en el inciso anterior.</w:t>
      </w:r>
    </w:p>
    <w:p w14:paraId="7BA504D5" w14:textId="77777777" w:rsidR="006E51B2" w:rsidRPr="00D435BA" w:rsidRDefault="006E51B2" w:rsidP="006E51B2">
      <w:pPr>
        <w:autoSpaceDE w:val="0"/>
        <w:autoSpaceDN w:val="0"/>
        <w:adjustRightInd w:val="0"/>
        <w:spacing w:line="360" w:lineRule="auto"/>
        <w:jc w:val="both"/>
        <w:rPr>
          <w:rFonts w:ascii="Palatino Linotype" w:eastAsiaTheme="minorHAnsi" w:hAnsi="Palatino Linotype" w:cs="Arial"/>
          <w:lang w:val="es-MX" w:eastAsia="en-US"/>
        </w:rPr>
      </w:pPr>
    </w:p>
    <w:p w14:paraId="04B753BF" w14:textId="77777777" w:rsidR="006E51B2" w:rsidRPr="00D435BA" w:rsidRDefault="006E51B2" w:rsidP="006E51B2">
      <w:pPr>
        <w:autoSpaceDE w:val="0"/>
        <w:autoSpaceDN w:val="0"/>
        <w:adjustRightInd w:val="0"/>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Esta fracción se relaciona con el artículo 191 de la Ley, que prevé siete supuestos de improcedencia, algunas de las cuales pueden aparecer antes de admitir el recurso, o bien, después, de conformidad con lo siguiente:</w:t>
      </w:r>
    </w:p>
    <w:p w14:paraId="08147D50" w14:textId="77777777" w:rsidR="006E51B2" w:rsidRPr="00D435BA" w:rsidRDefault="006E51B2" w:rsidP="006E51B2">
      <w:pPr>
        <w:pStyle w:val="Sinespaciado"/>
        <w:rPr>
          <w:rFonts w:eastAsiaTheme="minorHAnsi"/>
          <w:lang w:eastAsia="en-US"/>
        </w:rPr>
      </w:pPr>
    </w:p>
    <w:p w14:paraId="15181F03" w14:textId="77777777" w:rsidR="006E51B2" w:rsidRPr="00D435BA" w:rsidRDefault="006E51B2" w:rsidP="000B0EA6">
      <w:pPr>
        <w:autoSpaceDE w:val="0"/>
        <w:autoSpaceDN w:val="0"/>
        <w:adjustRightInd w:val="0"/>
        <w:spacing w:line="276" w:lineRule="auto"/>
        <w:ind w:left="567" w:right="616"/>
        <w:jc w:val="both"/>
        <w:rPr>
          <w:rFonts w:ascii="Palatino Linotype" w:eastAsiaTheme="minorHAnsi" w:hAnsi="Palatino Linotype" w:cs="Arial"/>
          <w:i/>
          <w:sz w:val="22"/>
          <w:lang w:val="es-MX" w:eastAsia="en-US"/>
        </w:rPr>
      </w:pPr>
      <w:r w:rsidRPr="00D435BA">
        <w:rPr>
          <w:rFonts w:ascii="Palatino Linotype" w:eastAsiaTheme="minorHAnsi" w:hAnsi="Palatino Linotype" w:cs="Arial"/>
          <w:b/>
          <w:i/>
          <w:sz w:val="22"/>
          <w:lang w:val="es-MX" w:eastAsia="en-US"/>
        </w:rPr>
        <w:t>Artículo 191.</w:t>
      </w:r>
      <w:r w:rsidRPr="00D435BA">
        <w:rPr>
          <w:rFonts w:ascii="Palatino Linotype" w:eastAsiaTheme="minorHAnsi" w:hAnsi="Palatino Linotype" w:cs="Arial"/>
          <w:i/>
          <w:sz w:val="22"/>
          <w:lang w:val="es-MX" w:eastAsia="en-US"/>
        </w:rPr>
        <w:t xml:space="preserve"> </w:t>
      </w:r>
      <w:r w:rsidRPr="00D435BA">
        <w:rPr>
          <w:rFonts w:ascii="Palatino Linotype" w:eastAsiaTheme="minorHAnsi" w:hAnsi="Palatino Linotype" w:cs="Arial"/>
          <w:i/>
          <w:sz w:val="22"/>
          <w:u w:val="single"/>
          <w:lang w:val="es-MX" w:eastAsia="en-US"/>
        </w:rPr>
        <w:t>El recurso será desechado por improcedente cuando</w:t>
      </w:r>
      <w:r w:rsidRPr="00D435BA">
        <w:rPr>
          <w:rFonts w:ascii="Palatino Linotype" w:eastAsiaTheme="minorHAnsi" w:hAnsi="Palatino Linotype" w:cs="Arial"/>
          <w:i/>
          <w:sz w:val="22"/>
          <w:lang w:val="es-MX" w:eastAsia="en-US"/>
        </w:rPr>
        <w:t>:</w:t>
      </w:r>
    </w:p>
    <w:p w14:paraId="596A6B5D" w14:textId="77777777" w:rsidR="006E51B2" w:rsidRPr="00D435BA" w:rsidRDefault="006E51B2" w:rsidP="000B0EA6">
      <w:pPr>
        <w:autoSpaceDE w:val="0"/>
        <w:autoSpaceDN w:val="0"/>
        <w:adjustRightInd w:val="0"/>
        <w:spacing w:line="276" w:lineRule="auto"/>
        <w:ind w:left="567" w:right="616"/>
        <w:jc w:val="both"/>
        <w:rPr>
          <w:rFonts w:ascii="Palatino Linotype" w:eastAsiaTheme="minorHAnsi" w:hAnsi="Palatino Linotype" w:cs="Arial"/>
          <w:i/>
          <w:sz w:val="22"/>
          <w:lang w:val="es-MX" w:eastAsia="en-US"/>
        </w:rPr>
      </w:pPr>
    </w:p>
    <w:p w14:paraId="62A5AE3E" w14:textId="77777777" w:rsidR="006E51B2" w:rsidRPr="00D435BA" w:rsidRDefault="006E51B2" w:rsidP="00DE4C9A">
      <w:pPr>
        <w:pStyle w:val="Prrafodelista"/>
        <w:numPr>
          <w:ilvl w:val="0"/>
          <w:numId w:val="6"/>
        </w:numPr>
        <w:autoSpaceDE w:val="0"/>
        <w:autoSpaceDN w:val="0"/>
        <w:adjustRightInd w:val="0"/>
        <w:spacing w:line="276" w:lineRule="auto"/>
        <w:ind w:right="616" w:hanging="436"/>
        <w:jc w:val="both"/>
        <w:rPr>
          <w:rFonts w:ascii="Palatino Linotype" w:eastAsiaTheme="minorHAnsi" w:hAnsi="Palatino Linotype" w:cs="Arial"/>
          <w:i/>
          <w:sz w:val="22"/>
          <w:lang w:val="es-MX" w:eastAsia="en-US"/>
        </w:rPr>
      </w:pPr>
      <w:r w:rsidRPr="00D435BA">
        <w:rPr>
          <w:rFonts w:ascii="Palatino Linotype" w:eastAsiaTheme="minorHAnsi" w:hAnsi="Palatino Linotype" w:cs="Arial"/>
          <w:i/>
          <w:sz w:val="22"/>
          <w:lang w:val="es-MX" w:eastAsia="en-US"/>
        </w:rPr>
        <w:t>Sea extemporáneo por haber transcurrido el plazo establecido en la presente Ley, a partir de la respuesta;</w:t>
      </w:r>
    </w:p>
    <w:p w14:paraId="091A6A1A" w14:textId="77777777" w:rsidR="006E51B2" w:rsidRPr="00D435BA" w:rsidRDefault="006E51B2" w:rsidP="00DE4C9A">
      <w:pPr>
        <w:pStyle w:val="Prrafodelista"/>
        <w:numPr>
          <w:ilvl w:val="0"/>
          <w:numId w:val="6"/>
        </w:numPr>
        <w:autoSpaceDE w:val="0"/>
        <w:autoSpaceDN w:val="0"/>
        <w:adjustRightInd w:val="0"/>
        <w:spacing w:line="276" w:lineRule="auto"/>
        <w:ind w:right="616" w:hanging="436"/>
        <w:jc w:val="both"/>
        <w:rPr>
          <w:rFonts w:ascii="Palatino Linotype" w:eastAsiaTheme="minorHAnsi" w:hAnsi="Palatino Linotype" w:cs="Arial"/>
          <w:i/>
          <w:sz w:val="22"/>
          <w:lang w:val="es-MX" w:eastAsia="en-US"/>
        </w:rPr>
      </w:pPr>
      <w:r w:rsidRPr="00D435BA">
        <w:rPr>
          <w:rFonts w:ascii="Palatino Linotype" w:eastAsiaTheme="minorHAnsi" w:hAnsi="Palatino Linotype" w:cs="Arial"/>
          <w:i/>
          <w:sz w:val="22"/>
          <w:lang w:val="es-MX" w:eastAsia="en-US"/>
        </w:rPr>
        <w:t>Se esté tramitando ante el Poder Judicial de la Federación algún recurso o medio de defensa interpuesto por el recurrente;</w:t>
      </w:r>
    </w:p>
    <w:p w14:paraId="5565184C" w14:textId="77777777" w:rsidR="006E51B2" w:rsidRPr="00D435BA" w:rsidRDefault="006E51B2" w:rsidP="00DE4C9A">
      <w:pPr>
        <w:pStyle w:val="Prrafodelista"/>
        <w:numPr>
          <w:ilvl w:val="0"/>
          <w:numId w:val="6"/>
        </w:numPr>
        <w:autoSpaceDE w:val="0"/>
        <w:autoSpaceDN w:val="0"/>
        <w:adjustRightInd w:val="0"/>
        <w:spacing w:line="276" w:lineRule="auto"/>
        <w:ind w:right="616" w:hanging="436"/>
        <w:jc w:val="both"/>
        <w:rPr>
          <w:rFonts w:ascii="Palatino Linotype" w:eastAsiaTheme="minorHAnsi" w:hAnsi="Palatino Linotype" w:cs="Arial"/>
          <w:i/>
          <w:sz w:val="22"/>
          <w:lang w:val="es-MX" w:eastAsia="en-US"/>
        </w:rPr>
      </w:pPr>
      <w:r w:rsidRPr="00D435BA">
        <w:rPr>
          <w:rFonts w:ascii="Palatino Linotype" w:eastAsiaTheme="minorHAnsi" w:hAnsi="Palatino Linotype" w:cs="Arial"/>
          <w:i/>
          <w:sz w:val="22"/>
          <w:lang w:val="es-MX" w:eastAsia="en-US"/>
        </w:rPr>
        <w:t>No actualice alguno de los supuestos previstos en la presente Ley;</w:t>
      </w:r>
    </w:p>
    <w:p w14:paraId="226205EF" w14:textId="77777777" w:rsidR="006E51B2" w:rsidRPr="00D435BA" w:rsidRDefault="006E51B2" w:rsidP="00DE4C9A">
      <w:pPr>
        <w:pStyle w:val="Prrafodelista"/>
        <w:numPr>
          <w:ilvl w:val="0"/>
          <w:numId w:val="6"/>
        </w:numPr>
        <w:autoSpaceDE w:val="0"/>
        <w:autoSpaceDN w:val="0"/>
        <w:adjustRightInd w:val="0"/>
        <w:spacing w:line="276" w:lineRule="auto"/>
        <w:ind w:right="616" w:hanging="436"/>
        <w:jc w:val="both"/>
        <w:rPr>
          <w:rFonts w:ascii="Palatino Linotype" w:eastAsiaTheme="minorHAnsi" w:hAnsi="Palatino Linotype" w:cs="Arial"/>
          <w:i/>
          <w:sz w:val="22"/>
          <w:lang w:val="es-MX" w:eastAsia="en-US"/>
        </w:rPr>
      </w:pPr>
      <w:r w:rsidRPr="00D435BA">
        <w:rPr>
          <w:rFonts w:ascii="Palatino Linotype" w:eastAsiaTheme="minorHAnsi" w:hAnsi="Palatino Linotype" w:cs="Arial"/>
          <w:i/>
          <w:sz w:val="22"/>
          <w:lang w:val="es-MX" w:eastAsia="en-US"/>
        </w:rPr>
        <w:t>No se haya desahogado la prevención en los términos establecidos en la presente Ley;</w:t>
      </w:r>
    </w:p>
    <w:p w14:paraId="258A7200" w14:textId="77777777" w:rsidR="006E51B2" w:rsidRPr="00D435BA" w:rsidRDefault="006E51B2" w:rsidP="00DE4C9A">
      <w:pPr>
        <w:pStyle w:val="Prrafodelista"/>
        <w:numPr>
          <w:ilvl w:val="0"/>
          <w:numId w:val="6"/>
        </w:numPr>
        <w:autoSpaceDE w:val="0"/>
        <w:autoSpaceDN w:val="0"/>
        <w:adjustRightInd w:val="0"/>
        <w:spacing w:line="276" w:lineRule="auto"/>
        <w:ind w:right="616" w:hanging="436"/>
        <w:jc w:val="both"/>
        <w:rPr>
          <w:rFonts w:ascii="Palatino Linotype" w:eastAsiaTheme="minorHAnsi" w:hAnsi="Palatino Linotype" w:cs="Arial"/>
          <w:i/>
          <w:sz w:val="22"/>
          <w:lang w:val="es-MX" w:eastAsia="en-US"/>
        </w:rPr>
      </w:pPr>
      <w:r w:rsidRPr="00D435BA">
        <w:rPr>
          <w:rFonts w:ascii="Palatino Linotype" w:eastAsiaTheme="minorHAnsi" w:hAnsi="Palatino Linotype" w:cs="Arial"/>
          <w:i/>
          <w:sz w:val="22"/>
          <w:lang w:val="es-MX" w:eastAsia="en-US"/>
        </w:rPr>
        <w:t>Se impugne la veracidad de la información proporcionada;</w:t>
      </w:r>
    </w:p>
    <w:p w14:paraId="4B442B1D" w14:textId="77777777" w:rsidR="006E51B2" w:rsidRPr="00D435BA" w:rsidRDefault="006E51B2" w:rsidP="00DE4C9A">
      <w:pPr>
        <w:pStyle w:val="Prrafodelista"/>
        <w:numPr>
          <w:ilvl w:val="0"/>
          <w:numId w:val="6"/>
        </w:numPr>
        <w:autoSpaceDE w:val="0"/>
        <w:autoSpaceDN w:val="0"/>
        <w:adjustRightInd w:val="0"/>
        <w:spacing w:line="276" w:lineRule="auto"/>
        <w:ind w:right="616" w:hanging="436"/>
        <w:jc w:val="both"/>
        <w:rPr>
          <w:rFonts w:ascii="Palatino Linotype" w:eastAsiaTheme="minorHAnsi" w:hAnsi="Palatino Linotype" w:cs="Arial"/>
          <w:i/>
          <w:sz w:val="22"/>
          <w:lang w:val="es-MX" w:eastAsia="en-US"/>
        </w:rPr>
      </w:pPr>
      <w:r w:rsidRPr="00D435BA">
        <w:rPr>
          <w:rFonts w:ascii="Palatino Linotype" w:eastAsiaTheme="minorHAnsi" w:hAnsi="Palatino Linotype" w:cs="Arial"/>
          <w:i/>
          <w:sz w:val="22"/>
          <w:lang w:val="es-MX" w:eastAsia="en-US"/>
        </w:rPr>
        <w:t>Se trate de una consulta, o trámite en específico; y</w:t>
      </w:r>
    </w:p>
    <w:p w14:paraId="1136CB75" w14:textId="77777777" w:rsidR="006E51B2" w:rsidRPr="00D435BA" w:rsidRDefault="006E51B2" w:rsidP="00DE4C9A">
      <w:pPr>
        <w:pStyle w:val="Prrafodelista"/>
        <w:numPr>
          <w:ilvl w:val="0"/>
          <w:numId w:val="6"/>
        </w:numPr>
        <w:autoSpaceDE w:val="0"/>
        <w:autoSpaceDN w:val="0"/>
        <w:adjustRightInd w:val="0"/>
        <w:spacing w:line="276" w:lineRule="auto"/>
        <w:ind w:right="616" w:hanging="436"/>
        <w:jc w:val="both"/>
        <w:rPr>
          <w:rFonts w:ascii="Palatino Linotype" w:eastAsiaTheme="minorHAnsi" w:hAnsi="Palatino Linotype" w:cs="Arial"/>
          <w:i/>
          <w:sz w:val="22"/>
          <w:lang w:val="es-MX" w:eastAsia="en-US"/>
        </w:rPr>
      </w:pPr>
      <w:r w:rsidRPr="00D435BA">
        <w:rPr>
          <w:rFonts w:ascii="Palatino Linotype" w:eastAsiaTheme="minorHAnsi" w:hAnsi="Palatino Linotype" w:cs="Arial"/>
          <w:b/>
          <w:i/>
          <w:sz w:val="22"/>
          <w:u w:val="single"/>
          <w:lang w:val="es-MX" w:eastAsia="en-US"/>
        </w:rPr>
        <w:t>El recurrente amplíe su solicitud en el recurso de revisión, únicamente respecto de los nuevos contenidos</w:t>
      </w:r>
      <w:r w:rsidRPr="00D435BA">
        <w:rPr>
          <w:rFonts w:ascii="Palatino Linotype" w:eastAsiaTheme="minorHAnsi" w:hAnsi="Palatino Linotype" w:cs="Arial"/>
          <w:i/>
          <w:sz w:val="22"/>
          <w:lang w:val="es-MX" w:eastAsia="en-US"/>
        </w:rPr>
        <w:t>.</w:t>
      </w:r>
    </w:p>
    <w:p w14:paraId="7E280BC3" w14:textId="77777777" w:rsidR="001D0751" w:rsidRPr="00D435BA" w:rsidRDefault="001D0751" w:rsidP="00D01A63">
      <w:pPr>
        <w:spacing w:line="360" w:lineRule="auto"/>
        <w:jc w:val="both"/>
        <w:rPr>
          <w:rFonts w:ascii="Palatino Linotype" w:eastAsiaTheme="minorHAnsi" w:hAnsi="Palatino Linotype" w:cstheme="minorBidi"/>
          <w:szCs w:val="22"/>
          <w:lang w:val="es-MX" w:eastAsia="en-US"/>
        </w:rPr>
      </w:pPr>
    </w:p>
    <w:p w14:paraId="615823E2" w14:textId="77777777" w:rsidR="006E51B2" w:rsidRPr="00D435BA" w:rsidRDefault="006E51B2" w:rsidP="006E51B2">
      <w:pPr>
        <w:autoSpaceDE w:val="0"/>
        <w:autoSpaceDN w:val="0"/>
        <w:adjustRightInd w:val="0"/>
        <w:spacing w:line="360" w:lineRule="auto"/>
        <w:jc w:val="both"/>
        <w:rPr>
          <w:rFonts w:ascii="Palatino Linotype" w:hAnsi="Palatino Linotype" w:cs="Arial"/>
        </w:rPr>
      </w:pPr>
      <w:r w:rsidRPr="00D435BA">
        <w:rPr>
          <w:rFonts w:ascii="Palatino Linotype" w:eastAsiaTheme="minorHAnsi" w:hAnsi="Palatino Linotype" w:cs="Arial"/>
          <w:szCs w:val="22"/>
          <w:lang w:val="es-MX" w:eastAsia="en-US"/>
        </w:rPr>
        <w:t xml:space="preserve">En conclusión, la ley de la materia establece </w:t>
      </w:r>
      <w:r w:rsidRPr="00D435BA">
        <w:rPr>
          <w:rFonts w:ascii="Palatino Linotype" w:hAnsi="Palatino Linotype" w:cs="Arial"/>
        </w:rPr>
        <w:t>en la fracción IV, del artículo 192, de la Ley de Transparencia vigente en la entidad, que a la letra establecen:</w:t>
      </w:r>
    </w:p>
    <w:p w14:paraId="0D65929C" w14:textId="77777777" w:rsidR="006E51B2" w:rsidRPr="00D435BA" w:rsidRDefault="006E51B2" w:rsidP="006E51B2">
      <w:pPr>
        <w:autoSpaceDE w:val="0"/>
        <w:autoSpaceDN w:val="0"/>
        <w:adjustRightInd w:val="0"/>
        <w:spacing w:line="360" w:lineRule="auto"/>
        <w:jc w:val="both"/>
        <w:rPr>
          <w:rFonts w:ascii="Palatino Linotype" w:hAnsi="Palatino Linotype" w:cs="Arial"/>
        </w:rPr>
      </w:pPr>
    </w:p>
    <w:p w14:paraId="0CB627AB" w14:textId="77777777" w:rsidR="006E51B2" w:rsidRPr="00D435BA" w:rsidRDefault="006E51B2" w:rsidP="006E51B2">
      <w:pPr>
        <w:autoSpaceDE w:val="0"/>
        <w:autoSpaceDN w:val="0"/>
        <w:adjustRightInd w:val="0"/>
        <w:ind w:left="708"/>
        <w:jc w:val="both"/>
        <w:rPr>
          <w:rFonts w:ascii="Palatino Linotype" w:hAnsi="Palatino Linotype"/>
          <w:i/>
          <w:sz w:val="22"/>
        </w:rPr>
      </w:pPr>
      <w:r w:rsidRPr="00D435BA">
        <w:rPr>
          <w:rFonts w:ascii="Palatino Linotype" w:hAnsi="Palatino Linotype"/>
          <w:b/>
          <w:i/>
          <w:sz w:val="22"/>
        </w:rPr>
        <w:lastRenderedPageBreak/>
        <w:t xml:space="preserve">“Artículo 192. </w:t>
      </w:r>
      <w:r w:rsidRPr="00D435BA">
        <w:rPr>
          <w:rFonts w:ascii="Palatino Linotype" w:hAnsi="Palatino Linotype"/>
          <w:b/>
          <w:i/>
          <w:sz w:val="22"/>
          <w:u w:val="single"/>
        </w:rPr>
        <w:t>El recurso será sobreseído, en todo o en parte, cuando una vez admitido, se actualicen alguno de los siguientes supuestos</w:t>
      </w:r>
      <w:r w:rsidRPr="00D435BA">
        <w:rPr>
          <w:rFonts w:ascii="Palatino Linotype" w:hAnsi="Palatino Linotype"/>
          <w:i/>
          <w:sz w:val="22"/>
        </w:rPr>
        <w:t>:</w:t>
      </w:r>
    </w:p>
    <w:p w14:paraId="431C790D" w14:textId="77777777" w:rsidR="006E51B2" w:rsidRPr="00D435BA" w:rsidRDefault="006E51B2" w:rsidP="006E51B2">
      <w:pPr>
        <w:autoSpaceDE w:val="0"/>
        <w:autoSpaceDN w:val="0"/>
        <w:adjustRightInd w:val="0"/>
        <w:ind w:left="708"/>
        <w:jc w:val="both"/>
        <w:rPr>
          <w:rFonts w:ascii="Palatino Linotype" w:hAnsi="Palatino Linotype"/>
          <w:i/>
          <w:sz w:val="22"/>
        </w:rPr>
      </w:pPr>
    </w:p>
    <w:p w14:paraId="365CCED3" w14:textId="77777777" w:rsidR="006E51B2" w:rsidRPr="00D435BA" w:rsidRDefault="006E51B2" w:rsidP="00DE4C9A">
      <w:pPr>
        <w:numPr>
          <w:ilvl w:val="0"/>
          <w:numId w:val="8"/>
        </w:numPr>
        <w:autoSpaceDE w:val="0"/>
        <w:autoSpaceDN w:val="0"/>
        <w:adjustRightInd w:val="0"/>
        <w:spacing w:after="160" w:line="259" w:lineRule="auto"/>
        <w:jc w:val="both"/>
        <w:rPr>
          <w:rFonts w:ascii="Palatino Linotype" w:hAnsi="Palatino Linotype"/>
          <w:i/>
          <w:sz w:val="22"/>
        </w:rPr>
      </w:pPr>
      <w:r w:rsidRPr="00D435BA">
        <w:rPr>
          <w:rFonts w:ascii="Palatino Linotype" w:hAnsi="Palatino Linotype"/>
          <w:i/>
          <w:sz w:val="22"/>
        </w:rPr>
        <w:t xml:space="preserve">El recurrente se desista expresamente del recurso; </w:t>
      </w:r>
    </w:p>
    <w:p w14:paraId="21774C19" w14:textId="77777777" w:rsidR="006E51B2" w:rsidRPr="00D435BA" w:rsidRDefault="006E51B2" w:rsidP="00DE4C9A">
      <w:pPr>
        <w:numPr>
          <w:ilvl w:val="0"/>
          <w:numId w:val="8"/>
        </w:numPr>
        <w:autoSpaceDE w:val="0"/>
        <w:autoSpaceDN w:val="0"/>
        <w:adjustRightInd w:val="0"/>
        <w:spacing w:after="160" w:line="259" w:lineRule="auto"/>
        <w:jc w:val="both"/>
        <w:rPr>
          <w:rFonts w:ascii="Palatino Linotype" w:hAnsi="Palatino Linotype" w:cs="Arial"/>
          <w:i/>
          <w:sz w:val="22"/>
        </w:rPr>
      </w:pPr>
      <w:r w:rsidRPr="00D435BA">
        <w:rPr>
          <w:rFonts w:ascii="Palatino Linotype" w:hAnsi="Palatino Linotype"/>
          <w:i/>
          <w:sz w:val="22"/>
        </w:rPr>
        <w:t xml:space="preserve">El recurrente fallezca o, tratándose de personas jurídicas colectivas, se disuelva; </w:t>
      </w:r>
    </w:p>
    <w:p w14:paraId="78AF0D95" w14:textId="77777777" w:rsidR="006E51B2" w:rsidRPr="00D435BA" w:rsidRDefault="006E51B2" w:rsidP="00DE4C9A">
      <w:pPr>
        <w:numPr>
          <w:ilvl w:val="0"/>
          <w:numId w:val="8"/>
        </w:numPr>
        <w:autoSpaceDE w:val="0"/>
        <w:autoSpaceDN w:val="0"/>
        <w:adjustRightInd w:val="0"/>
        <w:spacing w:after="160" w:line="259" w:lineRule="auto"/>
        <w:jc w:val="both"/>
        <w:rPr>
          <w:rFonts w:ascii="Palatino Linotype" w:hAnsi="Palatino Linotype" w:cs="Arial"/>
          <w:i/>
          <w:sz w:val="22"/>
        </w:rPr>
      </w:pPr>
      <w:r w:rsidRPr="00D435BA">
        <w:rPr>
          <w:rFonts w:ascii="Palatino Linotype" w:hAnsi="Palatino Linotype"/>
          <w:i/>
          <w:sz w:val="22"/>
        </w:rPr>
        <w:t xml:space="preserve">El sujeto obligado responsable del acto lo modifique o revoque de tal manera que el recurso de revisión quede sin materia; </w:t>
      </w:r>
    </w:p>
    <w:p w14:paraId="6EA8F74D" w14:textId="77777777" w:rsidR="006E51B2" w:rsidRPr="00D435BA" w:rsidRDefault="006E51B2" w:rsidP="00DE4C9A">
      <w:pPr>
        <w:numPr>
          <w:ilvl w:val="0"/>
          <w:numId w:val="8"/>
        </w:numPr>
        <w:autoSpaceDE w:val="0"/>
        <w:autoSpaceDN w:val="0"/>
        <w:adjustRightInd w:val="0"/>
        <w:spacing w:after="160" w:line="259" w:lineRule="auto"/>
        <w:jc w:val="both"/>
        <w:rPr>
          <w:rFonts w:ascii="Palatino Linotype" w:hAnsi="Palatino Linotype" w:cs="Arial"/>
          <w:i/>
          <w:sz w:val="22"/>
        </w:rPr>
      </w:pPr>
      <w:r w:rsidRPr="00D435BA">
        <w:rPr>
          <w:rFonts w:ascii="Palatino Linotype" w:hAnsi="Palatino Linotype"/>
          <w:b/>
          <w:i/>
          <w:sz w:val="22"/>
          <w:u w:val="single"/>
        </w:rPr>
        <w:t>Admitido el recurso de revisión, aparezca alguna causal de improcedencia en los términos de la presente Ley</w:t>
      </w:r>
      <w:r w:rsidRPr="00D435BA">
        <w:rPr>
          <w:rFonts w:ascii="Palatino Linotype" w:hAnsi="Palatino Linotype"/>
          <w:i/>
          <w:sz w:val="22"/>
        </w:rPr>
        <w:t xml:space="preserve">; y </w:t>
      </w:r>
    </w:p>
    <w:p w14:paraId="63242DA5" w14:textId="77777777" w:rsidR="006E51B2" w:rsidRPr="00D435BA" w:rsidRDefault="006E51B2" w:rsidP="00DE4C9A">
      <w:pPr>
        <w:numPr>
          <w:ilvl w:val="0"/>
          <w:numId w:val="8"/>
        </w:numPr>
        <w:autoSpaceDE w:val="0"/>
        <w:autoSpaceDN w:val="0"/>
        <w:adjustRightInd w:val="0"/>
        <w:spacing w:after="160" w:line="259" w:lineRule="auto"/>
        <w:jc w:val="both"/>
        <w:rPr>
          <w:rFonts w:ascii="Palatino Linotype" w:hAnsi="Palatino Linotype" w:cs="Arial"/>
          <w:i/>
          <w:sz w:val="22"/>
        </w:rPr>
      </w:pPr>
      <w:r w:rsidRPr="00D435BA">
        <w:rPr>
          <w:rFonts w:ascii="Palatino Linotype" w:hAnsi="Palatino Linotype"/>
          <w:i/>
          <w:sz w:val="22"/>
        </w:rPr>
        <w:t>Cuando por cualquier motivo quede sin materia el recurso.”</w:t>
      </w:r>
    </w:p>
    <w:p w14:paraId="7DF809B3" w14:textId="77777777" w:rsidR="006E51B2" w:rsidRPr="00D435BA" w:rsidRDefault="006E51B2" w:rsidP="006E51B2">
      <w:pPr>
        <w:spacing w:after="160" w:line="259" w:lineRule="auto"/>
        <w:rPr>
          <w:rFonts w:ascii="Palatino Linotype" w:eastAsiaTheme="minorHAnsi" w:hAnsi="Palatino Linotype" w:cstheme="minorBidi"/>
          <w:szCs w:val="22"/>
        </w:rPr>
      </w:pPr>
    </w:p>
    <w:p w14:paraId="2F991469" w14:textId="77777777" w:rsidR="006E51B2" w:rsidRPr="00D435BA" w:rsidRDefault="006E51B2" w:rsidP="006E51B2">
      <w:pPr>
        <w:autoSpaceDE w:val="0"/>
        <w:autoSpaceDN w:val="0"/>
        <w:adjustRightInd w:val="0"/>
        <w:spacing w:line="360" w:lineRule="auto"/>
        <w:jc w:val="both"/>
        <w:rPr>
          <w:rFonts w:ascii="Palatino Linotype" w:hAnsi="Palatino Linotype" w:cs="Arial"/>
        </w:rPr>
      </w:pPr>
      <w:r w:rsidRPr="00D435BA">
        <w:rPr>
          <w:rFonts w:ascii="Palatino Linotype" w:hAnsi="Palatino Linotype" w:cs="Arial"/>
        </w:rPr>
        <w:t>Por lo que hace a los requisitos de procedencia del sobreseimiento en términos del artículo 192, de la Ley de Transparencia estatal se establece lo siguiente:</w:t>
      </w:r>
    </w:p>
    <w:p w14:paraId="1EB0C7B4" w14:textId="77777777" w:rsidR="006E51B2" w:rsidRPr="00D435BA" w:rsidRDefault="006E51B2" w:rsidP="006E51B2">
      <w:pPr>
        <w:rPr>
          <w:rFonts w:asciiTheme="minorHAnsi" w:eastAsiaTheme="minorHAnsi" w:hAnsiTheme="minorHAnsi" w:cstheme="minorBidi"/>
          <w:sz w:val="22"/>
          <w:szCs w:val="22"/>
          <w:lang w:eastAsia="en-US"/>
        </w:rPr>
      </w:pPr>
    </w:p>
    <w:p w14:paraId="7EEA09C5" w14:textId="77777777" w:rsidR="006E51B2" w:rsidRPr="00D435BA" w:rsidRDefault="006E51B2" w:rsidP="00DE4C9A">
      <w:pPr>
        <w:numPr>
          <w:ilvl w:val="0"/>
          <w:numId w:val="9"/>
        </w:numPr>
        <w:autoSpaceDE w:val="0"/>
        <w:autoSpaceDN w:val="0"/>
        <w:adjustRightInd w:val="0"/>
        <w:spacing w:after="160" w:line="360" w:lineRule="auto"/>
        <w:ind w:left="851" w:right="850" w:firstLine="10"/>
        <w:jc w:val="both"/>
        <w:rPr>
          <w:rFonts w:ascii="Palatino Linotype" w:hAnsi="Palatino Linotype" w:cs="Arial"/>
        </w:rPr>
      </w:pPr>
      <w:r w:rsidRPr="00D435BA">
        <w:rPr>
          <w:rFonts w:ascii="Palatino Linotype" w:hAnsi="Palatino Linotype" w:cs="Arial"/>
        </w:rPr>
        <w:t xml:space="preserve">Mediante acuerdo de fecha </w:t>
      </w:r>
      <w:r w:rsidRPr="00D435BA">
        <w:rPr>
          <w:rFonts w:ascii="Palatino Linotype" w:hAnsi="Palatino Linotype" w:cs="Arial"/>
          <w:b/>
        </w:rPr>
        <w:t>dieciséis de marzo de dos mil veintidós</w:t>
      </w:r>
      <w:r w:rsidRPr="00D435BA">
        <w:rPr>
          <w:rFonts w:ascii="Palatino Linotype" w:hAnsi="Palatino Linotype" w:cs="Arial"/>
        </w:rPr>
        <w:t xml:space="preserve">, el Comisionado </w:t>
      </w:r>
      <w:proofErr w:type="gramStart"/>
      <w:r w:rsidRPr="00D435BA">
        <w:rPr>
          <w:rFonts w:ascii="Palatino Linotype" w:hAnsi="Palatino Linotype" w:cs="Arial"/>
        </w:rPr>
        <w:t>Presidente</w:t>
      </w:r>
      <w:proofErr w:type="gramEnd"/>
      <w:r w:rsidRPr="00D435BA">
        <w:rPr>
          <w:rFonts w:ascii="Palatino Linotype" w:hAnsi="Palatino Linotype" w:cs="Arial"/>
        </w:rPr>
        <w:t xml:space="preserve"> </w:t>
      </w:r>
      <w:r w:rsidRPr="00D435BA">
        <w:rPr>
          <w:rFonts w:ascii="Palatino Linotype" w:hAnsi="Palatino Linotype" w:cs="Arial"/>
          <w:b/>
        </w:rPr>
        <w:t>José Martínez Vilchis</w:t>
      </w:r>
      <w:r w:rsidRPr="00D435BA">
        <w:rPr>
          <w:rFonts w:ascii="Palatino Linotype" w:hAnsi="Palatino Linotype" w:cs="Arial"/>
        </w:rPr>
        <w:t>, admitió a trámite el recurso de revisión que nos ocupa</w:t>
      </w:r>
      <w:r w:rsidRPr="00D435BA">
        <w:rPr>
          <w:rFonts w:ascii="Palatino Linotype" w:hAnsi="Palatino Linotype" w:cs="Arial"/>
          <w:lang w:val="es-MX"/>
        </w:rPr>
        <w:t>.</w:t>
      </w:r>
    </w:p>
    <w:p w14:paraId="7385D269" w14:textId="77777777" w:rsidR="006E51B2" w:rsidRPr="00D435BA" w:rsidRDefault="006E51B2" w:rsidP="00DE4C9A">
      <w:pPr>
        <w:numPr>
          <w:ilvl w:val="0"/>
          <w:numId w:val="9"/>
        </w:numPr>
        <w:autoSpaceDE w:val="0"/>
        <w:autoSpaceDN w:val="0"/>
        <w:adjustRightInd w:val="0"/>
        <w:spacing w:after="160" w:line="360" w:lineRule="auto"/>
        <w:ind w:left="851" w:right="850" w:firstLine="10"/>
        <w:jc w:val="both"/>
        <w:rPr>
          <w:rFonts w:asciiTheme="minorHAnsi" w:eastAsiaTheme="minorHAnsi" w:hAnsiTheme="minorHAnsi" w:cstheme="minorBidi"/>
          <w:lang w:val="es-MX" w:eastAsia="en-US"/>
        </w:rPr>
      </w:pPr>
      <w:r w:rsidRPr="00D435BA">
        <w:rPr>
          <w:rFonts w:ascii="Palatino Linotype" w:eastAsiaTheme="minorHAnsi" w:hAnsi="Palatino Linotype" w:cs="Arial"/>
          <w:lang w:val="es-MX" w:eastAsia="en-US"/>
        </w:rPr>
        <w:t xml:space="preserve">Lo esgrimido por el particular dentro del recurso de revisión impugnado queda sin materia, toda vez que la parte </w:t>
      </w:r>
      <w:proofErr w:type="gramStart"/>
      <w:r w:rsidRPr="00D435BA">
        <w:rPr>
          <w:rFonts w:ascii="Palatino Linotype" w:eastAsiaTheme="minorHAnsi" w:hAnsi="Palatino Linotype" w:cs="Arial"/>
          <w:lang w:val="es-MX" w:eastAsia="en-US"/>
        </w:rPr>
        <w:t>Recurrente  amplío</w:t>
      </w:r>
      <w:proofErr w:type="gramEnd"/>
      <w:r w:rsidRPr="00D435BA">
        <w:rPr>
          <w:rFonts w:ascii="Palatino Linotype" w:eastAsiaTheme="minorHAnsi" w:hAnsi="Palatino Linotype" w:cs="Arial"/>
          <w:lang w:val="es-MX" w:eastAsia="en-US"/>
        </w:rPr>
        <w:t xml:space="preserve"> su solicitud en el recurso de revisión.</w:t>
      </w:r>
    </w:p>
    <w:p w14:paraId="6FE5EC1F" w14:textId="77777777" w:rsidR="006E51B2" w:rsidRPr="00D435BA" w:rsidRDefault="006E51B2" w:rsidP="00DE4C9A">
      <w:pPr>
        <w:numPr>
          <w:ilvl w:val="0"/>
          <w:numId w:val="9"/>
        </w:numPr>
        <w:autoSpaceDE w:val="0"/>
        <w:autoSpaceDN w:val="0"/>
        <w:adjustRightInd w:val="0"/>
        <w:spacing w:after="160" w:line="360" w:lineRule="auto"/>
        <w:ind w:left="851" w:right="850" w:firstLine="10"/>
        <w:jc w:val="both"/>
        <w:rPr>
          <w:rFonts w:ascii="Palatino Linotype" w:hAnsi="Palatino Linotype" w:cs="Arial"/>
        </w:rPr>
      </w:pPr>
      <w:r w:rsidRPr="00D435BA">
        <w:rPr>
          <w:rFonts w:ascii="Palatino Linotype" w:hAnsi="Palatino Linotype" w:cs="Arial"/>
        </w:rPr>
        <w:t xml:space="preserve">El recurso </w:t>
      </w:r>
      <w:r w:rsidRPr="00D435BA">
        <w:rPr>
          <w:rFonts w:ascii="Palatino Linotype" w:hAnsi="Palatino Linotype" w:cs="Arial"/>
          <w:b/>
          <w:bCs/>
          <w:lang w:eastAsia="es-MX"/>
        </w:rPr>
        <w:t>03715/INFOEM/IP/RR/2022</w:t>
      </w:r>
      <w:r w:rsidRPr="00D435BA">
        <w:rPr>
          <w:rFonts w:ascii="Palatino Linotype" w:hAnsi="Palatino Linotype" w:cs="Arial"/>
          <w:bCs/>
          <w:lang w:eastAsia="es-MX"/>
        </w:rPr>
        <w:t>,</w:t>
      </w:r>
      <w:r w:rsidRPr="00D435BA">
        <w:rPr>
          <w:rFonts w:ascii="Palatino Linotype" w:hAnsi="Palatino Linotype" w:cs="Arial"/>
        </w:rPr>
        <w:t xml:space="preserve"> no actualiza ninguna hipótesis de las inmersas en el numeral 179, de la Ley en materia vigente en la entidad.</w:t>
      </w:r>
    </w:p>
    <w:p w14:paraId="62A04357" w14:textId="77777777" w:rsidR="006E51B2" w:rsidRPr="00D435BA" w:rsidRDefault="006E51B2" w:rsidP="006E51B2">
      <w:pPr>
        <w:autoSpaceDE w:val="0"/>
        <w:autoSpaceDN w:val="0"/>
        <w:adjustRightInd w:val="0"/>
        <w:spacing w:line="360" w:lineRule="auto"/>
        <w:jc w:val="both"/>
        <w:rPr>
          <w:rFonts w:ascii="Palatino Linotype" w:hAnsi="Palatino Linotype"/>
          <w:sz w:val="16"/>
        </w:rPr>
      </w:pPr>
    </w:p>
    <w:p w14:paraId="394457F8" w14:textId="77777777" w:rsidR="001D0751" w:rsidRPr="00D435BA" w:rsidRDefault="006E51B2" w:rsidP="006E51B2">
      <w:pPr>
        <w:autoSpaceDE w:val="0"/>
        <w:autoSpaceDN w:val="0"/>
        <w:adjustRightInd w:val="0"/>
        <w:spacing w:line="360" w:lineRule="auto"/>
        <w:jc w:val="both"/>
        <w:rPr>
          <w:rFonts w:ascii="Palatino Linotype" w:hAnsi="Palatino Linotype"/>
          <w:b/>
          <w:u w:val="single"/>
        </w:rPr>
      </w:pPr>
      <w:r w:rsidRPr="00D435BA">
        <w:rPr>
          <w:rFonts w:ascii="Palatino Linotype" w:hAnsi="Palatino Linotype"/>
        </w:rPr>
        <w:t xml:space="preserve">Es importante resaltar a manera de analogía que la Suprema Corte de Justicia de la Nación mediante el número 2 de la Serie </w:t>
      </w:r>
      <w:r w:rsidRPr="00D435BA">
        <w:rPr>
          <w:rFonts w:ascii="Palatino Linotype" w:hAnsi="Palatino Linotype"/>
          <w:i/>
        </w:rPr>
        <w:t xml:space="preserve">Estudios Introductorios sobre el Juicio de Amparo </w:t>
      </w:r>
      <w:r w:rsidRPr="00D435BA">
        <w:rPr>
          <w:rFonts w:ascii="Palatino Linotype" w:hAnsi="Palatino Linotype"/>
        </w:rPr>
        <w:t xml:space="preserve">relativo a </w:t>
      </w:r>
      <w:r w:rsidRPr="00D435BA">
        <w:rPr>
          <w:rFonts w:ascii="Palatino Linotype" w:hAnsi="Palatino Linotype"/>
          <w:i/>
        </w:rPr>
        <w:t xml:space="preserve">LA IMPROCEDENCIA DE LA ACCIÓN DE AMPARO </w:t>
      </w:r>
      <w:r w:rsidRPr="00D435BA">
        <w:rPr>
          <w:rFonts w:ascii="Palatino Linotype" w:hAnsi="Palatino Linotype"/>
        </w:rPr>
        <w:t xml:space="preserve">definió a la </w:t>
      </w:r>
      <w:r w:rsidRPr="00D435BA">
        <w:rPr>
          <w:rFonts w:ascii="Palatino Linotype" w:hAnsi="Palatino Linotype"/>
        </w:rPr>
        <w:lastRenderedPageBreak/>
        <w:t xml:space="preserve">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D435BA">
        <w:rPr>
          <w:rFonts w:ascii="Palatino Linotype" w:hAnsi="Palatino Linotype"/>
          <w:b/>
          <w:u w:val="single"/>
        </w:rPr>
        <w:t>lo que generará que la demanda sea desechada; o bien, después de admitida la demanda, lo que tendrá como consecuencia que se sobresea en el juicio.</w:t>
      </w:r>
    </w:p>
    <w:p w14:paraId="0DEF8623" w14:textId="77777777" w:rsidR="006E51B2" w:rsidRPr="00D435BA" w:rsidRDefault="006E51B2" w:rsidP="006E51B2">
      <w:pPr>
        <w:autoSpaceDE w:val="0"/>
        <w:autoSpaceDN w:val="0"/>
        <w:adjustRightInd w:val="0"/>
        <w:spacing w:line="360" w:lineRule="auto"/>
        <w:jc w:val="both"/>
        <w:rPr>
          <w:rFonts w:ascii="Palatino Linotype" w:hAnsi="Palatino Linotype"/>
          <w:b/>
          <w:u w:val="single"/>
        </w:rPr>
      </w:pPr>
    </w:p>
    <w:p w14:paraId="38F9934E" w14:textId="77777777" w:rsidR="00E9680B" w:rsidRPr="00D435BA" w:rsidRDefault="00E9680B" w:rsidP="00E9680B">
      <w:pPr>
        <w:spacing w:line="360" w:lineRule="auto"/>
        <w:jc w:val="both"/>
        <w:rPr>
          <w:rFonts w:ascii="Palatino Linotype" w:hAnsi="Palatino Linotype" w:cs="Arial"/>
          <w:color w:val="000000" w:themeColor="text1"/>
        </w:rPr>
      </w:pPr>
      <w:r w:rsidRPr="00D435BA">
        <w:rPr>
          <w:rFonts w:ascii="Palatino Linotype" w:hAnsi="Palatino Linotype" w:cs="Arial"/>
          <w:color w:val="000000" w:themeColor="text1"/>
        </w:rPr>
        <w:t xml:space="preserve">Finalmente, </w:t>
      </w:r>
      <w:r w:rsidRPr="00D435BA">
        <w:rPr>
          <w:rFonts w:ascii="Palatino Linotype" w:eastAsia="Calibri" w:hAnsi="Palatino Linotype" w:cs="Arial"/>
          <w:color w:val="000000" w:themeColor="text1"/>
        </w:rPr>
        <w:t>respecto de las manifestaciones</w:t>
      </w:r>
      <w:r w:rsidRPr="00D435BA">
        <w:rPr>
          <w:rFonts w:ascii="Palatino Linotype" w:eastAsia="Arial Unicode MS" w:hAnsi="Palatino Linotype" w:cs="Arial"/>
          <w:color w:val="000000" w:themeColor="text1"/>
        </w:rPr>
        <w:t xml:space="preserve"> realizadas por el</w:t>
      </w:r>
      <w:r w:rsidRPr="00D435BA">
        <w:rPr>
          <w:rFonts w:ascii="Palatino Linotype" w:eastAsia="Arial Unicode MS" w:hAnsi="Palatino Linotype" w:cs="Arial"/>
          <w:b/>
          <w:color w:val="000000" w:themeColor="text1"/>
        </w:rPr>
        <w:t xml:space="preserve"> </w:t>
      </w:r>
      <w:r w:rsidRPr="00D435BA">
        <w:rPr>
          <w:rFonts w:ascii="Palatino Linotype" w:hAnsi="Palatino Linotype"/>
          <w:b/>
          <w:color w:val="000000" w:themeColor="text1"/>
        </w:rPr>
        <w:t>Recurrente</w:t>
      </w:r>
      <w:r w:rsidRPr="00D435BA">
        <w:rPr>
          <w:rFonts w:ascii="Palatino Linotype" w:eastAsia="Arial Unicode MS" w:hAnsi="Palatino Linotype" w:cs="Arial"/>
          <w:b/>
          <w:color w:val="000000" w:themeColor="text1"/>
        </w:rPr>
        <w:t xml:space="preserve"> </w:t>
      </w:r>
      <w:r w:rsidRPr="00D435BA">
        <w:rPr>
          <w:rFonts w:ascii="Palatino Linotype" w:eastAsia="Arial Unicode MS" w:hAnsi="Palatino Linotype" w:cs="Arial"/>
          <w:color w:val="000000" w:themeColor="text1"/>
        </w:rPr>
        <w:t xml:space="preserve">como razones o motivos de </w:t>
      </w:r>
      <w:r w:rsidRPr="00D435BA">
        <w:rPr>
          <w:rFonts w:ascii="Palatino Linotype" w:hAnsi="Palatino Linotype" w:cs="Arial"/>
          <w:color w:val="000000" w:themeColor="text1"/>
          <w:lang w:eastAsia="es-CO"/>
        </w:rPr>
        <w:t>inconformidad</w:t>
      </w:r>
      <w:r w:rsidRPr="00D435BA">
        <w:rPr>
          <w:rFonts w:ascii="Palatino Linotype" w:eastAsia="Arial Unicode MS" w:hAnsi="Palatino Linotype" w:cs="Arial"/>
          <w:color w:val="000000" w:themeColor="text1"/>
        </w:rPr>
        <w:t xml:space="preserve">, consistentes en </w:t>
      </w:r>
      <w:r w:rsidRPr="00D435BA">
        <w:rPr>
          <w:rFonts w:ascii="Palatino Linotype" w:hAnsi="Palatino Linotype" w:cs="Arial"/>
          <w:i/>
          <w:color w:val="000000" w:themeColor="text1"/>
          <w:lang w:eastAsia="es-MX"/>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sidRPr="00D435BA">
        <w:rPr>
          <w:rFonts w:ascii="Palatino Linotype" w:hAnsi="Palatino Linotype"/>
          <w:color w:val="000000" w:themeColor="text1"/>
        </w:rPr>
        <w:t>y derivado que el Recurso de Revisión no es el medio para sancionar, este Órgano Garante</w:t>
      </w:r>
      <w:r w:rsidRPr="00D435BA">
        <w:rPr>
          <w:rFonts w:ascii="Palatino Linotype" w:hAnsi="Palatino Linotype" w:cs="Arial"/>
        </w:rPr>
        <w:t xml:space="preserve"> sugiere al solicitante, interponer su queja o denuncia ante la autoridad competente</w:t>
      </w:r>
      <w:r w:rsidRPr="00D435BA">
        <w:rPr>
          <w:rFonts w:ascii="Palatino Linotype" w:hAnsi="Palatino Linotype" w:cs="Arial"/>
          <w:color w:val="000000" w:themeColor="text1"/>
        </w:rPr>
        <w:t xml:space="preserve">. </w:t>
      </w:r>
    </w:p>
    <w:p w14:paraId="5994DFB7" w14:textId="77777777" w:rsidR="006E51B2" w:rsidRPr="00D435BA" w:rsidRDefault="006E51B2" w:rsidP="00E9680B">
      <w:pPr>
        <w:spacing w:line="360" w:lineRule="auto"/>
        <w:jc w:val="both"/>
        <w:rPr>
          <w:rFonts w:ascii="Palatino Linotype" w:hAnsi="Palatino Linotype" w:cs="Arial"/>
          <w:color w:val="000000" w:themeColor="text1"/>
        </w:rPr>
      </w:pPr>
    </w:p>
    <w:p w14:paraId="3F575B27" w14:textId="77777777" w:rsidR="006E51B2" w:rsidRPr="00D435BA" w:rsidRDefault="006E51B2" w:rsidP="000B0EA6">
      <w:pPr>
        <w:spacing w:line="360" w:lineRule="auto"/>
        <w:ind w:right="51"/>
        <w:jc w:val="both"/>
        <w:rPr>
          <w:rFonts w:ascii="Palatino Linotype" w:hAnsi="Palatino Linotype" w:cs="Arial"/>
          <w:bCs/>
          <w:lang w:eastAsia="es-MX"/>
        </w:rPr>
      </w:pPr>
      <w:r w:rsidRPr="00D435BA">
        <w:rPr>
          <w:rFonts w:ascii="Palatino Linotype" w:hAnsi="Palatino Linotype" w:cs="Arial"/>
        </w:rPr>
        <w:t>En mérito de lo expuesto en líneas anteriores</w:t>
      </w:r>
      <w:r w:rsidRPr="00D435BA">
        <w:rPr>
          <w:rFonts w:ascii="Palatino Linotype" w:hAnsi="Palatino Linotype"/>
          <w:noProof/>
          <w:lang w:eastAsia="es-MX"/>
        </w:rPr>
        <w:t xml:space="preserve">, resultan parcialmente procedentes los motivos de inconformidad que arguye </w:t>
      </w:r>
      <w:r w:rsidR="00C36D07" w:rsidRPr="00D435BA">
        <w:rPr>
          <w:rFonts w:ascii="Palatino Linotype" w:hAnsi="Palatino Linotype"/>
          <w:noProof/>
          <w:lang w:eastAsia="es-MX"/>
        </w:rPr>
        <w:t>el</w:t>
      </w:r>
      <w:r w:rsidRPr="00D435BA">
        <w:rPr>
          <w:rFonts w:ascii="Palatino Linotype" w:hAnsi="Palatino Linotype"/>
          <w:noProof/>
          <w:lang w:eastAsia="es-MX"/>
        </w:rPr>
        <w:t xml:space="preserve"> </w:t>
      </w:r>
      <w:r w:rsidRPr="00D435BA">
        <w:rPr>
          <w:rFonts w:ascii="Palatino Linotype" w:hAnsi="Palatino Linotype"/>
          <w:b/>
          <w:noProof/>
          <w:lang w:eastAsia="es-MX"/>
        </w:rPr>
        <w:t>Recurrente</w:t>
      </w:r>
      <w:r w:rsidRPr="00D435BA">
        <w:rPr>
          <w:rFonts w:ascii="Palatino Linotype" w:hAnsi="Palatino Linotype"/>
          <w:noProof/>
          <w:lang w:eastAsia="es-MX"/>
        </w:rPr>
        <w:t xml:space="preserve"> en su medio de impugnación que fue materia de estudio, </w:t>
      </w:r>
      <w:r w:rsidRPr="00D435BA">
        <w:rPr>
          <w:rFonts w:ascii="Palatino Linotype" w:hAnsi="Palatino Linotype" w:cs="Arial"/>
        </w:rPr>
        <w:t>por ello con fundamento en el artículo 186, fracción I, en concordancia c</w:t>
      </w:r>
      <w:r w:rsidR="00C36D07" w:rsidRPr="00D435BA">
        <w:rPr>
          <w:rFonts w:ascii="Palatino Linotype" w:hAnsi="Palatino Linotype" w:cs="Arial"/>
        </w:rPr>
        <w:t>on el artículo 192, fracción IV</w:t>
      </w:r>
      <w:r w:rsidRPr="00D435BA">
        <w:rPr>
          <w:rFonts w:ascii="Palatino Linotype" w:hAnsi="Palatino Linotype" w:cs="Arial"/>
        </w:rPr>
        <w:t xml:space="preserve">, de la Ley de Transparencia y Acceso a la Información Pública del Estado de México y Municipios, se </w:t>
      </w:r>
      <w:r w:rsidRPr="00D435BA">
        <w:rPr>
          <w:rFonts w:ascii="Palatino Linotype" w:hAnsi="Palatino Linotype" w:cs="Arial"/>
          <w:b/>
        </w:rPr>
        <w:t>SOBRESEE</w:t>
      </w:r>
      <w:r w:rsidRPr="00D435BA">
        <w:rPr>
          <w:rFonts w:ascii="Palatino Linotype" w:hAnsi="Palatino Linotype" w:cs="Arial"/>
        </w:rPr>
        <w:t xml:space="preserve"> el recurso de revisión </w:t>
      </w:r>
      <w:r w:rsidR="00C36D07" w:rsidRPr="00D435BA">
        <w:rPr>
          <w:rFonts w:ascii="Palatino Linotype" w:eastAsiaTheme="minorEastAsia" w:hAnsi="Palatino Linotype" w:cstheme="minorBidi"/>
          <w:b/>
          <w:lang w:val="es-ES_tradnl"/>
        </w:rPr>
        <w:t>03715/INFOEM/IP/RR</w:t>
      </w:r>
      <w:r w:rsidRPr="00D435BA">
        <w:rPr>
          <w:rFonts w:ascii="Palatino Linotype" w:eastAsiaTheme="minorEastAsia" w:hAnsi="Palatino Linotype" w:cstheme="minorBidi"/>
          <w:b/>
          <w:lang w:val="es-ES_tradnl"/>
        </w:rPr>
        <w:t>/2022</w:t>
      </w:r>
      <w:r w:rsidRPr="00D435BA">
        <w:rPr>
          <w:rFonts w:ascii="Palatino Linotype" w:eastAsiaTheme="minorEastAsia" w:hAnsi="Palatino Linotype" w:cstheme="minorBidi"/>
          <w:lang w:val="es-ES_tradnl"/>
        </w:rPr>
        <w:t>,</w:t>
      </w:r>
      <w:r w:rsidRPr="00D435BA">
        <w:rPr>
          <w:rFonts w:ascii="Palatino Linotype" w:eastAsiaTheme="minorEastAsia" w:hAnsi="Palatino Linotype" w:cstheme="minorBidi"/>
          <w:b/>
          <w:lang w:val="es-ES_tradnl"/>
        </w:rPr>
        <w:t xml:space="preserve"> </w:t>
      </w:r>
      <w:r w:rsidRPr="00D435BA">
        <w:rPr>
          <w:rFonts w:ascii="Palatino Linotype" w:hAnsi="Palatino Linotype" w:cs="Arial"/>
          <w:bCs/>
          <w:lang w:eastAsia="es-MX"/>
        </w:rPr>
        <w:t>que ha sido materia del presente fallo.</w:t>
      </w:r>
    </w:p>
    <w:p w14:paraId="1550C1AF" w14:textId="77777777" w:rsidR="007831C2" w:rsidRPr="00D435BA" w:rsidRDefault="006E51B2" w:rsidP="000B0EA6">
      <w:pPr>
        <w:tabs>
          <w:tab w:val="left" w:pos="8931"/>
        </w:tabs>
        <w:spacing w:line="360" w:lineRule="auto"/>
        <w:ind w:right="51"/>
        <w:jc w:val="both"/>
        <w:rPr>
          <w:rFonts w:ascii="Palatino Linotype" w:eastAsiaTheme="minorHAnsi" w:hAnsi="Palatino Linotype" w:cstheme="minorBidi"/>
          <w:lang w:val="es-MX" w:eastAsia="en-US"/>
        </w:rPr>
      </w:pPr>
      <w:r w:rsidRPr="00D435BA">
        <w:rPr>
          <w:rFonts w:ascii="Palatino Linotype" w:eastAsiaTheme="minorHAnsi" w:hAnsi="Palatino Linotype" w:cstheme="minorBidi"/>
          <w:lang w:val="es-MX" w:eastAsia="en-US"/>
        </w:rPr>
        <w:lastRenderedPageBreak/>
        <w:t>Por lo antes expuesto y fundado es de resolverse y,</w:t>
      </w:r>
    </w:p>
    <w:p w14:paraId="56231A3C" w14:textId="77777777" w:rsidR="000B0EA6" w:rsidRPr="00D435BA" w:rsidRDefault="000B0EA6" w:rsidP="000B0EA6">
      <w:pPr>
        <w:tabs>
          <w:tab w:val="left" w:pos="8931"/>
        </w:tabs>
        <w:spacing w:line="360" w:lineRule="auto"/>
        <w:ind w:right="51"/>
        <w:jc w:val="both"/>
        <w:rPr>
          <w:rFonts w:ascii="Palatino Linotype" w:eastAsiaTheme="minorHAnsi" w:hAnsi="Palatino Linotype" w:cstheme="minorBidi"/>
          <w:lang w:val="es-MX" w:eastAsia="en-US"/>
        </w:rPr>
      </w:pPr>
    </w:p>
    <w:p w14:paraId="1BB24A76" w14:textId="77777777" w:rsidR="00D01A63" w:rsidRPr="00D435BA" w:rsidRDefault="00D01A63" w:rsidP="00D01A63">
      <w:pPr>
        <w:spacing w:line="360" w:lineRule="auto"/>
        <w:jc w:val="center"/>
        <w:rPr>
          <w:rFonts w:ascii="Palatino Linotype" w:hAnsi="Palatino Linotype"/>
          <w:b/>
          <w:sz w:val="28"/>
          <w:lang w:val="pt-BR"/>
        </w:rPr>
      </w:pPr>
      <w:r w:rsidRPr="00D435BA">
        <w:rPr>
          <w:rFonts w:ascii="Palatino Linotype" w:hAnsi="Palatino Linotype"/>
          <w:b/>
          <w:sz w:val="28"/>
          <w:lang w:val="pt-BR"/>
        </w:rPr>
        <w:t>S E   R E S U E L V E</w:t>
      </w:r>
    </w:p>
    <w:p w14:paraId="21DF6277" w14:textId="77777777" w:rsidR="00D01A63" w:rsidRPr="00D435BA" w:rsidRDefault="00D01A63" w:rsidP="00D01A63">
      <w:pPr>
        <w:spacing w:line="360" w:lineRule="auto"/>
        <w:jc w:val="center"/>
        <w:rPr>
          <w:rFonts w:ascii="Palatino Linotype" w:hAnsi="Palatino Linotype"/>
          <w:b/>
          <w:lang w:val="pt-BR"/>
        </w:rPr>
      </w:pPr>
    </w:p>
    <w:p w14:paraId="11D141A8" w14:textId="511DDFC3" w:rsidR="006E51B2" w:rsidRPr="00D435BA" w:rsidRDefault="006E51B2" w:rsidP="006E51B2">
      <w:pPr>
        <w:spacing w:line="360" w:lineRule="auto"/>
        <w:jc w:val="both"/>
        <w:rPr>
          <w:rFonts w:ascii="Palatino Linotype" w:eastAsiaTheme="minorEastAsia" w:hAnsi="Palatino Linotype" w:cstheme="minorBidi"/>
          <w:lang w:val="es-ES_tradnl" w:eastAsia="en-US"/>
        </w:rPr>
      </w:pPr>
      <w:r w:rsidRPr="00D435BA">
        <w:rPr>
          <w:rFonts w:ascii="Palatino Linotype" w:hAnsi="Palatino Linotype" w:cstheme="minorBidi"/>
          <w:b/>
          <w:bCs/>
          <w:sz w:val="28"/>
          <w:szCs w:val="22"/>
          <w:lang w:val="es-MX" w:eastAsia="es-MX"/>
        </w:rPr>
        <w:t>PRIMERO</w:t>
      </w:r>
      <w:r w:rsidRPr="00D435BA">
        <w:rPr>
          <w:rFonts w:ascii="Palatino Linotype" w:hAnsi="Palatino Linotype" w:cstheme="minorBidi"/>
          <w:sz w:val="28"/>
          <w:szCs w:val="22"/>
          <w:lang w:val="es-MX" w:eastAsia="es-MX"/>
        </w:rPr>
        <w:t xml:space="preserve">. </w:t>
      </w:r>
      <w:r w:rsidRPr="00D435BA">
        <w:rPr>
          <w:rFonts w:ascii="Palatino Linotype" w:eastAsiaTheme="minorHAnsi" w:hAnsi="Palatino Linotype" w:cs="Arial"/>
          <w:lang w:val="es-ES_tradnl" w:eastAsia="en-US"/>
        </w:rPr>
        <w:t xml:space="preserve">Se </w:t>
      </w:r>
      <w:r w:rsidRPr="00D435BA">
        <w:rPr>
          <w:rFonts w:ascii="Palatino Linotype" w:eastAsiaTheme="minorHAnsi" w:hAnsi="Palatino Linotype" w:cs="Arial"/>
          <w:b/>
          <w:lang w:val="es-ES_tradnl" w:eastAsia="en-US"/>
        </w:rPr>
        <w:t>SOBRESEE</w:t>
      </w:r>
      <w:r w:rsidRPr="00D435BA">
        <w:rPr>
          <w:rFonts w:ascii="Palatino Linotype" w:eastAsiaTheme="minorHAnsi" w:hAnsi="Palatino Linotype" w:cs="Arial"/>
          <w:lang w:val="es-ES_tradnl" w:eastAsia="en-US"/>
        </w:rPr>
        <w:t xml:space="preserve"> el </w:t>
      </w:r>
      <w:r w:rsidR="00C36D07" w:rsidRPr="00D435BA">
        <w:rPr>
          <w:rFonts w:ascii="Palatino Linotype" w:eastAsiaTheme="minorHAnsi" w:hAnsi="Palatino Linotype" w:cs="Arial"/>
          <w:lang w:val="es-ES_tradnl" w:eastAsia="en-US"/>
        </w:rPr>
        <w:t xml:space="preserve">recurso de revisión número </w:t>
      </w:r>
      <w:r w:rsidR="00C36D07" w:rsidRPr="00D435BA">
        <w:rPr>
          <w:rFonts w:ascii="Palatino Linotype" w:eastAsiaTheme="minorHAnsi" w:hAnsi="Palatino Linotype" w:cs="Arial"/>
          <w:b/>
          <w:lang w:val="es-ES_tradnl" w:eastAsia="en-US"/>
        </w:rPr>
        <w:t>03715</w:t>
      </w:r>
      <w:r w:rsidRPr="00D435BA">
        <w:rPr>
          <w:rFonts w:ascii="Palatino Linotype" w:eastAsiaTheme="minorHAnsi" w:hAnsi="Palatino Linotype" w:cs="Arial"/>
          <w:b/>
          <w:lang w:val="es-ES_tradnl" w:eastAsia="en-US"/>
        </w:rPr>
        <w:t>/INFOEM/IP/RR/20</w:t>
      </w:r>
      <w:r w:rsidR="00C36D07" w:rsidRPr="00D435BA">
        <w:rPr>
          <w:rFonts w:ascii="Palatino Linotype" w:eastAsiaTheme="minorHAnsi" w:hAnsi="Palatino Linotype" w:cs="Arial"/>
          <w:b/>
          <w:lang w:val="es-ES_tradnl" w:eastAsia="en-US"/>
        </w:rPr>
        <w:t>22</w:t>
      </w:r>
      <w:r w:rsidRPr="00D435BA">
        <w:rPr>
          <w:rFonts w:ascii="Palatino Linotype" w:eastAsiaTheme="minorHAnsi" w:hAnsi="Palatino Linotype" w:cs="Arial"/>
          <w:lang w:val="es-ES_tradnl" w:eastAsia="en-US"/>
        </w:rPr>
        <w:t>, por actualizarse la causal de improcedenci</w:t>
      </w:r>
      <w:r w:rsidR="00C36D07" w:rsidRPr="00D435BA">
        <w:rPr>
          <w:rFonts w:ascii="Palatino Linotype" w:eastAsiaTheme="minorHAnsi" w:hAnsi="Palatino Linotype" w:cs="Arial"/>
          <w:lang w:val="es-ES_tradnl" w:eastAsia="en-US"/>
        </w:rPr>
        <w:t>a inmersa en la fracción VII</w:t>
      </w:r>
      <w:r w:rsidRPr="00D435BA">
        <w:rPr>
          <w:rFonts w:ascii="Palatino Linotype" w:eastAsiaTheme="minorHAnsi" w:hAnsi="Palatino Linotype" w:cs="Arial"/>
          <w:lang w:val="es-ES_tradnl" w:eastAsia="en-US"/>
        </w:rPr>
        <w:t xml:space="preserve"> del artículo 191, de la </w:t>
      </w:r>
      <w:r w:rsidR="00C36D07" w:rsidRPr="00D435BA">
        <w:rPr>
          <w:rFonts w:ascii="Palatino Linotype" w:eastAsiaTheme="minorHAnsi" w:hAnsi="Palatino Linotype" w:cs="Arial"/>
          <w:lang w:val="es-ES_tradnl" w:eastAsia="en-US"/>
        </w:rPr>
        <w:t>Ley de T</w:t>
      </w:r>
      <w:r w:rsidRPr="00D435BA">
        <w:rPr>
          <w:rFonts w:ascii="Palatino Linotype" w:eastAsiaTheme="minorHAnsi" w:hAnsi="Palatino Linotype" w:cs="Arial"/>
          <w:lang w:val="es-ES_tradnl" w:eastAsia="en-US"/>
        </w:rPr>
        <w:t xml:space="preserve">ransparencia vigente en la </w:t>
      </w:r>
      <w:r w:rsidR="00C36D07" w:rsidRPr="00D435BA">
        <w:rPr>
          <w:rFonts w:ascii="Palatino Linotype" w:eastAsiaTheme="minorHAnsi" w:hAnsi="Palatino Linotype" w:cs="Arial"/>
          <w:lang w:val="es-ES_tradnl" w:eastAsia="en-US"/>
        </w:rPr>
        <w:t>E</w:t>
      </w:r>
      <w:r w:rsidRPr="00D435BA">
        <w:rPr>
          <w:rFonts w:ascii="Palatino Linotype" w:eastAsiaTheme="minorHAnsi" w:hAnsi="Palatino Linotype" w:cs="Arial"/>
          <w:lang w:val="es-ES_tradnl" w:eastAsia="en-US"/>
        </w:rPr>
        <w:t xml:space="preserve">ntidad, en términos del Considerando </w:t>
      </w:r>
      <w:r w:rsidRPr="00D435BA">
        <w:rPr>
          <w:rFonts w:ascii="Palatino Linotype" w:eastAsiaTheme="minorHAnsi" w:hAnsi="Palatino Linotype" w:cs="Arial"/>
          <w:b/>
          <w:lang w:val="es-ES_tradnl" w:eastAsia="en-US"/>
        </w:rPr>
        <w:t>CUARTO</w:t>
      </w:r>
      <w:r w:rsidRPr="00D435BA">
        <w:rPr>
          <w:rFonts w:ascii="Palatino Linotype" w:eastAsiaTheme="minorHAnsi" w:hAnsi="Palatino Linotype" w:cs="Arial"/>
          <w:lang w:val="es-ES_tradnl" w:eastAsia="en-US"/>
        </w:rPr>
        <w:t xml:space="preserve"> de la presente resolución.</w:t>
      </w:r>
    </w:p>
    <w:p w14:paraId="23D07604" w14:textId="77777777" w:rsidR="000B0EA6" w:rsidRPr="00D435BA" w:rsidRDefault="000B0EA6" w:rsidP="006E51B2">
      <w:pPr>
        <w:spacing w:line="360" w:lineRule="auto"/>
        <w:jc w:val="both"/>
        <w:rPr>
          <w:rFonts w:ascii="Palatino Linotype" w:eastAsiaTheme="minorEastAsia" w:hAnsi="Palatino Linotype" w:cstheme="minorBidi"/>
          <w:lang w:val="es-ES_tradnl" w:eastAsia="en-US"/>
        </w:rPr>
      </w:pPr>
    </w:p>
    <w:p w14:paraId="0F4C42D6" w14:textId="77777777" w:rsidR="006E51B2" w:rsidRPr="00D435BA" w:rsidRDefault="006E51B2" w:rsidP="006E51B2">
      <w:pPr>
        <w:spacing w:line="360" w:lineRule="auto"/>
        <w:jc w:val="both"/>
        <w:rPr>
          <w:rFonts w:ascii="Palatino Linotype" w:eastAsiaTheme="minorHAnsi" w:hAnsi="Palatino Linotype" w:cstheme="minorBidi"/>
          <w:lang w:val="es-MX" w:eastAsia="en-US"/>
        </w:rPr>
      </w:pPr>
      <w:r w:rsidRPr="00D435BA">
        <w:rPr>
          <w:rFonts w:ascii="Palatino Linotype" w:eastAsiaTheme="minorHAnsi" w:hAnsi="Palatino Linotype" w:cstheme="minorBidi"/>
          <w:b/>
          <w:sz w:val="28"/>
          <w:lang w:val="es-MX" w:eastAsia="en-US"/>
        </w:rPr>
        <w:t>SEGUNDO.</w:t>
      </w:r>
      <w:r w:rsidRPr="00D435BA">
        <w:rPr>
          <w:rFonts w:ascii="Palatino Linotype" w:eastAsiaTheme="minorHAnsi" w:hAnsi="Palatino Linotype" w:cs="Arial"/>
          <w:sz w:val="28"/>
          <w:lang w:val="es-MX" w:eastAsia="en-US"/>
        </w:rPr>
        <w:t xml:space="preserve"> </w:t>
      </w:r>
      <w:r w:rsidRPr="00D435BA">
        <w:rPr>
          <w:rFonts w:ascii="Palatino Linotype" w:eastAsiaTheme="minorHAnsi" w:hAnsi="Palatino Linotype" w:cstheme="minorBidi"/>
          <w:b/>
          <w:lang w:val="es-MX" w:eastAsia="en-US"/>
        </w:rPr>
        <w:t>NOTIFÍQUESE</w:t>
      </w:r>
      <w:r w:rsidRPr="00D435BA">
        <w:rPr>
          <w:rFonts w:ascii="Palatino Linotype" w:eastAsiaTheme="minorHAnsi" w:hAnsi="Palatino Linotype" w:cstheme="minorBidi"/>
          <w:lang w:val="es-MX" w:eastAsia="en-US"/>
        </w:rPr>
        <w:t xml:space="preserve"> vía Sistema de Acceso a la Información Mexiquense </w:t>
      </w:r>
      <w:r w:rsidRPr="00D435BA">
        <w:rPr>
          <w:rFonts w:ascii="Palatino Linotype" w:eastAsiaTheme="minorHAnsi" w:hAnsi="Palatino Linotype" w:cstheme="minorBidi"/>
          <w:b/>
          <w:lang w:val="es-MX" w:eastAsia="en-US"/>
        </w:rPr>
        <w:t>(SAIMEX)</w:t>
      </w:r>
      <w:r w:rsidRPr="00D435BA">
        <w:rPr>
          <w:rFonts w:ascii="Palatino Linotype" w:eastAsiaTheme="minorHAnsi" w:hAnsi="Palatino Linotype" w:cstheme="minorBidi"/>
          <w:lang w:val="es-MX" w:eastAsia="en-US"/>
        </w:rPr>
        <w:t xml:space="preserve">, la presente resolución al Titular de la Unidad de Transparencia del </w:t>
      </w:r>
      <w:r w:rsidRPr="00D435BA">
        <w:rPr>
          <w:rFonts w:ascii="Palatino Linotype" w:eastAsiaTheme="minorHAnsi" w:hAnsi="Palatino Linotype" w:cstheme="minorBidi"/>
          <w:b/>
          <w:lang w:val="es-MX" w:eastAsia="en-US"/>
        </w:rPr>
        <w:t>Sujeto Obligado</w:t>
      </w:r>
      <w:r w:rsidRPr="00D435BA">
        <w:rPr>
          <w:rFonts w:ascii="Palatino Linotype" w:eastAsiaTheme="minorHAnsi" w:hAnsi="Palatino Linotype" w:cstheme="minorBidi"/>
          <w:lang w:val="es-MX" w:eastAsia="en-US"/>
        </w:rPr>
        <w:t>.</w:t>
      </w:r>
    </w:p>
    <w:p w14:paraId="7BACB4E0" w14:textId="77777777" w:rsidR="000B0EA6" w:rsidRPr="00D435BA" w:rsidRDefault="000B0EA6" w:rsidP="006E51B2">
      <w:pPr>
        <w:spacing w:line="360" w:lineRule="auto"/>
        <w:jc w:val="both"/>
        <w:rPr>
          <w:rFonts w:ascii="Palatino Linotype" w:eastAsiaTheme="minorHAnsi" w:hAnsi="Palatino Linotype" w:cstheme="minorBidi"/>
          <w:lang w:val="es-MX" w:eastAsia="en-US"/>
        </w:rPr>
      </w:pPr>
    </w:p>
    <w:p w14:paraId="2BA3EADD" w14:textId="77777777" w:rsidR="006E51B2" w:rsidRPr="00D435BA" w:rsidRDefault="006E51B2" w:rsidP="006E51B2">
      <w:pPr>
        <w:spacing w:line="360" w:lineRule="auto"/>
        <w:jc w:val="both"/>
        <w:rPr>
          <w:rFonts w:ascii="Palatino Linotype" w:eastAsiaTheme="minorHAnsi" w:hAnsi="Palatino Linotype" w:cstheme="minorBidi"/>
          <w:lang w:val="es-MX" w:eastAsia="en-US"/>
        </w:rPr>
      </w:pPr>
      <w:r w:rsidRPr="00D435BA">
        <w:rPr>
          <w:rFonts w:ascii="Palatino Linotype" w:eastAsiaTheme="minorHAnsi" w:hAnsi="Palatino Linotype" w:cs="Arial"/>
          <w:b/>
          <w:sz w:val="28"/>
          <w:lang w:val="es-MX" w:eastAsia="en-US"/>
        </w:rPr>
        <w:t xml:space="preserve">TERCERO. </w:t>
      </w:r>
      <w:r w:rsidRPr="00D435BA">
        <w:rPr>
          <w:rFonts w:ascii="Palatino Linotype" w:eastAsiaTheme="minorHAnsi" w:hAnsi="Palatino Linotype" w:cstheme="minorBidi"/>
          <w:b/>
          <w:lang w:val="es-MX" w:eastAsia="en-US"/>
        </w:rPr>
        <w:t>NOTIFÍQUESE</w:t>
      </w:r>
      <w:r w:rsidRPr="00D435BA">
        <w:rPr>
          <w:rFonts w:ascii="Palatino Linotype" w:eastAsiaTheme="minorHAnsi" w:hAnsi="Palatino Linotype" w:cstheme="minorBidi"/>
          <w:lang w:val="es-MX" w:eastAsia="en-US"/>
        </w:rPr>
        <w:t xml:space="preserve"> a la </w:t>
      </w:r>
      <w:r w:rsidRPr="00D435BA">
        <w:rPr>
          <w:rFonts w:ascii="Palatino Linotype" w:eastAsiaTheme="minorHAnsi" w:hAnsi="Palatino Linotype" w:cstheme="minorBidi"/>
          <w:b/>
          <w:lang w:val="es-MX" w:eastAsia="en-US"/>
        </w:rPr>
        <w:t xml:space="preserve">Recurrente </w:t>
      </w:r>
      <w:r w:rsidRPr="00D435BA">
        <w:rPr>
          <w:rFonts w:ascii="Palatino Linotype" w:eastAsiaTheme="minorHAnsi" w:hAnsi="Palatino Linotype" w:cstheme="minorBidi"/>
          <w:lang w:val="es-MX" w:eastAsia="en-US"/>
        </w:rPr>
        <w:t xml:space="preserve">la presente resolución vía Sistema de Acceso a la Información Mexiquense </w:t>
      </w:r>
      <w:r w:rsidRPr="00D435BA">
        <w:rPr>
          <w:rFonts w:ascii="Palatino Linotype" w:eastAsiaTheme="minorHAnsi" w:hAnsi="Palatino Linotype" w:cstheme="minorBidi"/>
          <w:b/>
          <w:lang w:val="es-MX" w:eastAsia="en-US"/>
        </w:rPr>
        <w:t>(SAIMEX)</w:t>
      </w:r>
      <w:r w:rsidRPr="00D435BA">
        <w:rPr>
          <w:rFonts w:ascii="Palatino Linotype" w:eastAsiaTheme="minorHAnsi" w:hAnsi="Palatino Linotype" w:cstheme="minorBidi"/>
          <w:lang w:val="es-MX" w:eastAsia="en-US"/>
        </w:rPr>
        <w:t xml:space="preserve">, y </w:t>
      </w:r>
      <w:r w:rsidRPr="00D435BA">
        <w:rPr>
          <w:rFonts w:ascii="Palatino Linotype" w:eastAsiaTheme="minorHAnsi" w:hAnsi="Palatino Linotype" w:cs="Arial"/>
          <w:lang w:val="es-MX" w:eastAsia="en-US"/>
        </w:rPr>
        <w:t>hágase</w:t>
      </w:r>
      <w:r w:rsidRPr="00D435BA">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4A75F2EE" w14:textId="77777777" w:rsidR="007831C2" w:rsidRPr="00D435BA" w:rsidRDefault="007831C2" w:rsidP="007831C2">
      <w:pPr>
        <w:spacing w:line="360" w:lineRule="auto"/>
        <w:jc w:val="both"/>
        <w:rPr>
          <w:rFonts w:ascii="Palatino Linotype" w:eastAsiaTheme="minorHAnsi" w:hAnsi="Palatino Linotype" w:cs="Arial"/>
          <w:bCs/>
          <w:lang w:val="es-MX" w:eastAsia="en-US"/>
        </w:rPr>
      </w:pPr>
    </w:p>
    <w:p w14:paraId="29F57BB7" w14:textId="77777777" w:rsidR="0029071C" w:rsidRPr="00D435BA" w:rsidRDefault="0029071C" w:rsidP="00D01A63">
      <w:pPr>
        <w:spacing w:line="360" w:lineRule="auto"/>
        <w:jc w:val="both"/>
        <w:rPr>
          <w:rFonts w:ascii="Palatino Linotype" w:eastAsiaTheme="minorHAnsi" w:hAnsi="Palatino Linotype" w:cs="Arial"/>
          <w:lang w:val="es-MX" w:eastAsia="en-US"/>
        </w:rPr>
      </w:pPr>
      <w:r w:rsidRPr="00D435BA">
        <w:rPr>
          <w:rFonts w:ascii="Palatino Linotype" w:eastAsiaTheme="minorHAnsi" w:hAnsi="Palatino Linotype" w:cs="Arial"/>
          <w:lang w:val="es-MX" w:eastAsia="en-US"/>
        </w:rPr>
        <w:t>ASÍ LO RESUELVE, POR UNANIMIDAD DE VOTOS, EL PLENO DEL</w:t>
      </w:r>
      <w:r w:rsidRPr="00D435B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D435B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D435BA">
        <w:rPr>
          <w:rFonts w:ascii="Palatino Linotype" w:eastAsiaTheme="minorHAnsi" w:hAnsi="Palatino Linotype" w:cs="Arial"/>
          <w:lang w:val="es-MX" w:eastAsia="en-US"/>
        </w:rPr>
        <w:t xml:space="preserve">; </w:t>
      </w:r>
      <w:r w:rsidRPr="00D435BA">
        <w:rPr>
          <w:rFonts w:ascii="Palatino Linotype" w:eastAsiaTheme="minorHAnsi" w:hAnsi="Palatino Linotype" w:cs="Arial"/>
          <w:lang w:val="es-MX" w:eastAsia="en-US"/>
        </w:rPr>
        <w:t xml:space="preserve">LUIS </w:t>
      </w:r>
      <w:r w:rsidRPr="00D435BA">
        <w:rPr>
          <w:rFonts w:ascii="Palatino Linotype" w:eastAsiaTheme="minorHAnsi" w:hAnsi="Palatino Linotype" w:cs="Arial"/>
          <w:lang w:val="es-MX" w:eastAsia="en-US"/>
        </w:rPr>
        <w:lastRenderedPageBreak/>
        <w:t xml:space="preserve">GUSTAVO PARRA NORIEGA Y GUADALUPE RAMÍREZ PEÑA; EN LA </w:t>
      </w:r>
      <w:r w:rsidR="005F1F89" w:rsidRPr="00D435BA">
        <w:rPr>
          <w:rFonts w:ascii="Palatino Linotype" w:eastAsiaTheme="minorHAnsi" w:hAnsi="Palatino Linotype" w:cs="Arial"/>
          <w:lang w:val="es-MX" w:eastAsia="en-US"/>
        </w:rPr>
        <w:t xml:space="preserve">DÉCIMA </w:t>
      </w:r>
      <w:r w:rsidR="00333358" w:rsidRPr="00D435BA">
        <w:rPr>
          <w:rFonts w:ascii="Palatino Linotype" w:eastAsiaTheme="minorHAnsi" w:hAnsi="Palatino Linotype" w:cs="Arial"/>
          <w:lang w:val="es-MX" w:eastAsia="en-US"/>
        </w:rPr>
        <w:t>SÉPTIM</w:t>
      </w:r>
      <w:r w:rsidR="005F1F89" w:rsidRPr="00D435BA">
        <w:rPr>
          <w:rFonts w:ascii="Palatino Linotype" w:eastAsiaTheme="minorHAnsi" w:hAnsi="Palatino Linotype" w:cs="Arial"/>
          <w:lang w:val="es-MX" w:eastAsia="en-US"/>
        </w:rPr>
        <w:t xml:space="preserve">A </w:t>
      </w:r>
      <w:r w:rsidR="00C753C2" w:rsidRPr="00D435BA">
        <w:rPr>
          <w:rFonts w:ascii="Palatino Linotype" w:eastAsiaTheme="minorHAnsi" w:hAnsi="Palatino Linotype" w:cs="Arial"/>
          <w:lang w:val="es-MX" w:eastAsia="en-US"/>
        </w:rPr>
        <w:t xml:space="preserve">SESIÓN ORDINARIA CELEBRADA EL </w:t>
      </w:r>
      <w:r w:rsidR="00333358" w:rsidRPr="00D435BA">
        <w:rPr>
          <w:rFonts w:ascii="Palatino Linotype" w:hAnsi="Palatino Linotype" w:cs="Arial"/>
          <w:color w:val="000000"/>
          <w:lang w:val="es-MX" w:eastAsia="es-MX"/>
        </w:rPr>
        <w:t>ONCE DE MAYO</w:t>
      </w:r>
      <w:r w:rsidRPr="00D435BA">
        <w:rPr>
          <w:rFonts w:ascii="Palatino Linotype" w:hAnsi="Palatino Linotype" w:cs="Arial"/>
          <w:color w:val="000000"/>
          <w:lang w:val="es-MX" w:eastAsia="es-MX"/>
        </w:rPr>
        <w:t xml:space="preserve"> DE</w:t>
      </w:r>
      <w:r w:rsidR="00C4326C" w:rsidRPr="00D435BA">
        <w:rPr>
          <w:rFonts w:ascii="Palatino Linotype" w:eastAsiaTheme="minorHAnsi" w:hAnsi="Palatino Linotype" w:cs="Arial"/>
          <w:lang w:val="es-MX" w:eastAsia="en-US"/>
        </w:rPr>
        <w:t xml:space="preserve"> DOS MIL VEINTIDÓS</w:t>
      </w:r>
      <w:r w:rsidRPr="00D435BA">
        <w:rPr>
          <w:rFonts w:ascii="Palatino Linotype" w:eastAsiaTheme="minorHAnsi" w:hAnsi="Palatino Linotype" w:cs="Arial"/>
          <w:lang w:val="es-MX" w:eastAsia="en-US"/>
        </w:rPr>
        <w:t>, ANTE EL SECRETARIO TÉCNICO, ALEXIS TAPIA RA</w:t>
      </w:r>
      <w:r w:rsidR="00054E04" w:rsidRPr="00D435BA">
        <w:rPr>
          <w:rFonts w:ascii="Palatino Linotype" w:eastAsiaTheme="minorHAnsi" w:hAnsi="Palatino Linotype" w:cs="Arial"/>
          <w:lang w:val="es-MX" w:eastAsia="en-US"/>
        </w:rPr>
        <w:t>MÍREZ.</w:t>
      </w:r>
      <w:r w:rsidR="00C36D07" w:rsidRPr="00D435BA">
        <w:rPr>
          <w:rFonts w:ascii="Palatino Linotype" w:eastAsiaTheme="minorHAnsi" w:hAnsi="Palatino Linotype" w:cs="Arial"/>
          <w:lang w:val="es-MX" w:eastAsia="en-US"/>
        </w:rPr>
        <w:t>----------- ------------------------------------------------------------------------------------------------------------------------------------------------------------------------------------------------------------------------------------------------------------------------------------------------------------------------------------------------------------------------------------------------------------------------------------------------------------------------------------------------------------------------------------------------------------------------------------------------------------------------------------------------------------------------------------------------------------------------------------------------------------------------------------------------------------------------------------------------------------------------------------------------------------------------------------------------------------------------------------------------------------------------------------------------------------------------------------------------------------------------------------------------------------------------------------------------------------------------------------------------------------------------------------------------------------------------------------------------------------------------------------------------------------------------------------------------------------------------------------------------------------------------------------------------------------------------------------------------------------------------------------------------------------------------------------------------------------------------------------------------------------------------------------------------------------------------------------------------------------------------------------------------------------------------------------------------------------------------------------------------------------------------------------------------------------------------------------------------------------------------------------------------------------------------------------------------------------------------------------------------------------------------------------------------------------------------------------------------------------------------------------------------------------------------------------------------------------------------------------------------------------------------------------------------------------------------------------------------------------</w:t>
      </w:r>
    </w:p>
    <w:p w14:paraId="4997DA7F"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D435BA">
        <w:rPr>
          <w:rFonts w:ascii="Palatino Linotype" w:eastAsiaTheme="minorHAnsi" w:hAnsi="Palatino Linotype" w:cs="Arial"/>
          <w:sz w:val="14"/>
          <w:lang w:val="es-MX" w:eastAsia="en-US"/>
        </w:rPr>
        <w:t>JMV/CCR/</w:t>
      </w:r>
      <w:proofErr w:type="spellStart"/>
      <w:r w:rsidRPr="00D435BA">
        <w:rPr>
          <w:rFonts w:ascii="Palatino Linotype" w:eastAsiaTheme="minorHAnsi" w:hAnsi="Palatino Linotype" w:cs="Arial"/>
          <w:sz w:val="14"/>
          <w:lang w:val="es-MX" w:eastAsia="en-US"/>
        </w:rPr>
        <w:t>jasm</w:t>
      </w:r>
      <w:proofErr w:type="spellEnd"/>
    </w:p>
    <w:p w14:paraId="61A60AC2" w14:textId="77777777" w:rsidR="0029071C" w:rsidRDefault="0029071C" w:rsidP="003E56C9"/>
    <w:p w14:paraId="39F79F66" w14:textId="77777777" w:rsidR="0029071C" w:rsidRDefault="0029071C" w:rsidP="003E56C9"/>
    <w:p w14:paraId="6BAAED9C" w14:textId="77777777" w:rsidR="0029071C" w:rsidRDefault="0029071C" w:rsidP="003E56C9"/>
    <w:p w14:paraId="176A668C" w14:textId="77777777" w:rsidR="0029071C" w:rsidRDefault="0029071C" w:rsidP="003E56C9"/>
    <w:p w14:paraId="67ECB97C" w14:textId="77777777" w:rsidR="0029071C" w:rsidRDefault="0029071C" w:rsidP="003E56C9"/>
    <w:p w14:paraId="7F94C5D3" w14:textId="77777777" w:rsidR="0029071C" w:rsidRDefault="0029071C" w:rsidP="003E56C9"/>
    <w:p w14:paraId="0976328E" w14:textId="77777777" w:rsidR="0029071C" w:rsidRDefault="0029071C" w:rsidP="003E56C9"/>
    <w:p w14:paraId="167E31A7" w14:textId="77777777" w:rsidR="0029071C" w:rsidRDefault="0029071C" w:rsidP="003E56C9"/>
    <w:p w14:paraId="024392C3" w14:textId="77777777" w:rsidR="0029071C" w:rsidRDefault="0029071C" w:rsidP="003E56C9"/>
    <w:p w14:paraId="7561F411" w14:textId="77777777" w:rsidR="0029071C" w:rsidRDefault="0029071C" w:rsidP="003E56C9"/>
    <w:p w14:paraId="49DD16FB" w14:textId="77777777" w:rsidR="0029071C" w:rsidRDefault="0029071C" w:rsidP="003E56C9"/>
    <w:p w14:paraId="41C76DD4" w14:textId="77777777" w:rsidR="0029071C" w:rsidRDefault="0029071C" w:rsidP="003E56C9"/>
    <w:p w14:paraId="1ACD4545" w14:textId="77777777" w:rsidR="0029071C" w:rsidRDefault="0029071C" w:rsidP="003E56C9"/>
    <w:p w14:paraId="4FE72715" w14:textId="77777777" w:rsidR="0029071C" w:rsidRDefault="0029071C" w:rsidP="003E56C9"/>
    <w:p w14:paraId="71D32140" w14:textId="77777777" w:rsidR="0029071C" w:rsidRDefault="0029071C" w:rsidP="003E56C9"/>
    <w:p w14:paraId="4BAF7F2C" w14:textId="77777777" w:rsidR="0029071C" w:rsidRDefault="0029071C" w:rsidP="003E56C9"/>
    <w:p w14:paraId="26AE9C9E" w14:textId="77777777" w:rsidR="0029071C" w:rsidRDefault="0029071C" w:rsidP="003E56C9"/>
    <w:p w14:paraId="13BB26E1" w14:textId="77777777" w:rsidR="0029071C" w:rsidRDefault="0029071C" w:rsidP="003E56C9"/>
    <w:p w14:paraId="0DCF322D" w14:textId="77777777" w:rsidR="0029071C" w:rsidRDefault="0029071C" w:rsidP="003E56C9"/>
    <w:p w14:paraId="60C490CF" w14:textId="77777777" w:rsidR="0029071C" w:rsidRDefault="0029071C" w:rsidP="003E56C9"/>
    <w:p w14:paraId="6FF43255" w14:textId="77777777" w:rsidR="0029071C" w:rsidRDefault="0029071C" w:rsidP="003E56C9"/>
    <w:p w14:paraId="063BDE9E" w14:textId="77777777" w:rsidR="0029071C" w:rsidRDefault="0029071C" w:rsidP="003E56C9"/>
    <w:p w14:paraId="41D81111" w14:textId="77777777" w:rsidR="0029071C" w:rsidRDefault="0029071C" w:rsidP="003E56C9"/>
    <w:p w14:paraId="19137F76" w14:textId="77777777" w:rsidR="0029071C" w:rsidRDefault="0029071C" w:rsidP="003E56C9"/>
    <w:p w14:paraId="1C0D93E2" w14:textId="77777777" w:rsidR="0029071C" w:rsidRDefault="0029071C" w:rsidP="003E56C9"/>
    <w:p w14:paraId="4FEEF98D" w14:textId="77777777" w:rsidR="0029071C" w:rsidRDefault="0029071C" w:rsidP="003E56C9"/>
    <w:p w14:paraId="1DE875C2" w14:textId="77777777" w:rsidR="0029071C" w:rsidRDefault="0029071C" w:rsidP="003E56C9"/>
    <w:p w14:paraId="79FA5DA7" w14:textId="77777777" w:rsidR="0029071C" w:rsidRDefault="0029071C" w:rsidP="003E56C9"/>
    <w:p w14:paraId="14E7C921" w14:textId="77777777" w:rsidR="0029071C" w:rsidRDefault="0029071C" w:rsidP="003E56C9"/>
    <w:p w14:paraId="1B1BBB67" w14:textId="77777777" w:rsidR="0029071C" w:rsidRDefault="0029071C" w:rsidP="003E56C9"/>
    <w:p w14:paraId="11F10BAE" w14:textId="77777777" w:rsidR="0029071C" w:rsidRDefault="0029071C" w:rsidP="003E56C9"/>
    <w:p w14:paraId="6759BA98" w14:textId="77777777" w:rsidR="0029071C" w:rsidRDefault="0029071C" w:rsidP="003E56C9"/>
    <w:p w14:paraId="785855BF" w14:textId="77777777" w:rsidR="0029071C" w:rsidRDefault="0029071C" w:rsidP="003E56C9"/>
    <w:p w14:paraId="6FDE7C3E" w14:textId="77777777" w:rsidR="0029071C" w:rsidRDefault="0029071C" w:rsidP="003E56C9"/>
    <w:p w14:paraId="45513A1A" w14:textId="77777777" w:rsidR="0029071C" w:rsidRPr="003E56C9" w:rsidRDefault="0029071C" w:rsidP="003E56C9"/>
    <w:sectPr w:rsidR="0029071C" w:rsidRPr="003E56C9" w:rsidSect="0043515A">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7D0C4" w14:textId="77777777" w:rsidR="006F4746" w:rsidRDefault="006F4746" w:rsidP="000B5E25">
      <w:r>
        <w:separator/>
      </w:r>
    </w:p>
  </w:endnote>
  <w:endnote w:type="continuationSeparator" w:id="0">
    <w:p w14:paraId="0F3B6A20" w14:textId="77777777" w:rsidR="006F4746" w:rsidRDefault="006F474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B0C5"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A6F1E">
      <w:rPr>
        <w:rFonts w:ascii="Palatino Linotype" w:hAnsi="Palatino Linotype" w:cs="Arial"/>
        <w:bCs/>
        <w:noProof/>
        <w:sz w:val="20"/>
        <w:szCs w:val="20"/>
      </w:rPr>
      <w:t>24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A6F1E">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45DAC"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A6F1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A6F1E">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CE7EE" w14:textId="77777777" w:rsidR="006F4746" w:rsidRDefault="006F4746" w:rsidP="000B5E25">
      <w:r>
        <w:separator/>
      </w:r>
    </w:p>
  </w:footnote>
  <w:footnote w:type="continuationSeparator" w:id="0">
    <w:p w14:paraId="2A4F7FDD" w14:textId="77777777" w:rsidR="006F4746" w:rsidRDefault="006F4746" w:rsidP="000B5E25">
      <w:r>
        <w:continuationSeparator/>
      </w:r>
    </w:p>
  </w:footnote>
  <w:footnote w:id="1">
    <w:p w14:paraId="3E41EAAC" w14:textId="77777777" w:rsidR="001D0751" w:rsidRPr="00911081" w:rsidRDefault="001D0751" w:rsidP="001D0751">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D49404" w14:textId="77777777" w:rsidR="001D0751" w:rsidRPr="00911081" w:rsidRDefault="001D0751" w:rsidP="001D0751">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AB4A" w14:textId="77777777" w:rsidR="00FC1FC5" w:rsidRDefault="006F4746">
    <w:pPr>
      <w:pStyle w:val="Encabezado"/>
    </w:pPr>
    <w:r>
      <w:rPr>
        <w:noProof/>
        <w:lang w:val="es-MX" w:eastAsia="es-MX"/>
      </w:rPr>
      <w:pict w14:anchorId="20619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4464667D" w14:textId="77777777" w:rsidTr="00BA27FC">
      <w:tc>
        <w:tcPr>
          <w:tcW w:w="2551" w:type="dxa"/>
          <w:shd w:val="clear" w:color="auto" w:fill="auto"/>
          <w:vAlign w:val="center"/>
        </w:tcPr>
        <w:p w14:paraId="620B70F2"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BF8D731" w14:textId="77777777"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333358">
            <w:rPr>
              <w:rFonts w:ascii="Palatino Linotype" w:hAnsi="Palatino Linotype"/>
              <w:sz w:val="22"/>
              <w:szCs w:val="22"/>
              <w:lang w:val="es-ES_tradnl"/>
            </w:rPr>
            <w:t>3715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5506F0C2" w14:textId="77777777" w:rsidTr="00BA27FC">
      <w:trPr>
        <w:trHeight w:val="228"/>
      </w:trPr>
      <w:tc>
        <w:tcPr>
          <w:tcW w:w="2551" w:type="dxa"/>
          <w:shd w:val="clear" w:color="auto" w:fill="auto"/>
          <w:vAlign w:val="center"/>
        </w:tcPr>
        <w:p w14:paraId="5ABCB4A2"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46A81EC" w14:textId="77777777" w:rsidR="00FC1FC5" w:rsidRPr="0029071C" w:rsidRDefault="00FC1FC5" w:rsidP="00B6659F">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sidR="00B6659F">
            <w:rPr>
              <w:rFonts w:ascii="Palatino Linotype" w:hAnsi="Palatino Linotype"/>
              <w:sz w:val="22"/>
              <w:szCs w:val="22"/>
            </w:rPr>
            <w:t>Metepec</w:t>
          </w:r>
        </w:p>
      </w:tc>
    </w:tr>
    <w:tr w:rsidR="00FC1FC5" w:rsidRPr="008F2CCC" w14:paraId="380EB98D" w14:textId="77777777" w:rsidTr="00BA27FC">
      <w:tc>
        <w:tcPr>
          <w:tcW w:w="2551" w:type="dxa"/>
          <w:shd w:val="clear" w:color="auto" w:fill="auto"/>
          <w:vAlign w:val="center"/>
        </w:tcPr>
        <w:p w14:paraId="064F1AE5"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3C7838F"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7F11D55" w14:textId="77777777" w:rsidR="00FC1FC5" w:rsidRPr="001779E0" w:rsidRDefault="006F474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5AE18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0F7A1332" w14:textId="77777777" w:rsidTr="00BA27FC">
      <w:tc>
        <w:tcPr>
          <w:tcW w:w="2551" w:type="dxa"/>
          <w:shd w:val="clear" w:color="auto" w:fill="auto"/>
          <w:vAlign w:val="center"/>
        </w:tcPr>
        <w:p w14:paraId="5780A983"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F3DD34" w14:textId="77777777"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333358">
            <w:rPr>
              <w:rFonts w:ascii="Palatino Linotype" w:hAnsi="Palatino Linotype"/>
              <w:sz w:val="22"/>
              <w:szCs w:val="22"/>
              <w:lang w:val="es-ES_tradnl"/>
            </w:rPr>
            <w:t>3715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79BD0786" w14:textId="77777777" w:rsidTr="00BA27FC">
      <w:tc>
        <w:tcPr>
          <w:tcW w:w="2551" w:type="dxa"/>
          <w:shd w:val="clear" w:color="auto" w:fill="auto"/>
          <w:vAlign w:val="center"/>
        </w:tcPr>
        <w:p w14:paraId="593F3004"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6821F4E6" w14:textId="4ED3D4F5" w:rsidR="00FC1FC5" w:rsidRPr="006D30E6" w:rsidRDefault="002F4530"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w:t>
          </w:r>
          <w:proofErr w:type="spellEnd"/>
        </w:p>
      </w:tc>
    </w:tr>
    <w:tr w:rsidR="00FC1FC5" w:rsidRPr="008F2CCC" w14:paraId="72F7BFA4" w14:textId="77777777" w:rsidTr="00BA27FC">
      <w:trPr>
        <w:trHeight w:val="228"/>
      </w:trPr>
      <w:tc>
        <w:tcPr>
          <w:tcW w:w="2551" w:type="dxa"/>
          <w:shd w:val="clear" w:color="auto" w:fill="auto"/>
          <w:vAlign w:val="center"/>
        </w:tcPr>
        <w:p w14:paraId="63D69611"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A47E3B7" w14:textId="77777777" w:rsidR="00FC1FC5" w:rsidRPr="0029071C" w:rsidRDefault="00FC1FC5" w:rsidP="00B6659F">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sidR="00B6659F">
            <w:rPr>
              <w:rFonts w:ascii="Palatino Linotype" w:hAnsi="Palatino Linotype"/>
              <w:sz w:val="22"/>
              <w:szCs w:val="22"/>
            </w:rPr>
            <w:t>Metepec</w:t>
          </w:r>
        </w:p>
      </w:tc>
    </w:tr>
    <w:tr w:rsidR="00FC1FC5" w:rsidRPr="008F2CCC" w14:paraId="69C2945B" w14:textId="77777777" w:rsidTr="00BA27FC">
      <w:tc>
        <w:tcPr>
          <w:tcW w:w="2551" w:type="dxa"/>
          <w:shd w:val="clear" w:color="auto" w:fill="auto"/>
          <w:vAlign w:val="center"/>
        </w:tcPr>
        <w:p w14:paraId="257FE074"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5D28EF1"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14:paraId="51954169" w14:textId="77777777" w:rsidTr="00BA27FC">
      <w:tc>
        <w:tcPr>
          <w:tcW w:w="2551" w:type="dxa"/>
          <w:shd w:val="clear" w:color="auto" w:fill="auto"/>
          <w:vAlign w:val="center"/>
        </w:tcPr>
        <w:p w14:paraId="68C25AF8" w14:textId="77777777"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328DC3A" w14:textId="77777777" w:rsidR="00FC1FC5" w:rsidRPr="00BA27FC" w:rsidRDefault="00FC1FC5" w:rsidP="00BA27FC">
          <w:pPr>
            <w:spacing w:line="276" w:lineRule="auto"/>
            <w:rPr>
              <w:rFonts w:ascii="Palatino Linotype" w:hAnsi="Palatino Linotype"/>
              <w:sz w:val="14"/>
              <w:szCs w:val="22"/>
              <w:lang w:val="es-ES_tradnl"/>
            </w:rPr>
          </w:pPr>
        </w:p>
      </w:tc>
    </w:tr>
  </w:tbl>
  <w:p w14:paraId="65FB36A8" w14:textId="77777777" w:rsidR="00FC1FC5" w:rsidRPr="009F1AB6" w:rsidRDefault="006F4746">
    <w:pPr>
      <w:pStyle w:val="Encabezado"/>
      <w:rPr>
        <w:sz w:val="10"/>
      </w:rPr>
    </w:pPr>
    <w:r>
      <w:rPr>
        <w:noProof/>
        <w:sz w:val="10"/>
        <w:lang w:val="es-MX" w:eastAsia="es-MX"/>
      </w:rPr>
      <w:pict w14:anchorId="1816D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15:restartNumberingAfterBreak="0">
    <w:nsid w:val="496B5899"/>
    <w:multiLevelType w:val="hybridMultilevel"/>
    <w:tmpl w:val="CD389584"/>
    <w:lvl w:ilvl="0" w:tplc="83246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05816">
    <w:abstractNumId w:val="7"/>
  </w:num>
  <w:num w:numId="2" w16cid:durableId="1648363182">
    <w:abstractNumId w:val="5"/>
  </w:num>
  <w:num w:numId="3" w16cid:durableId="1344434456">
    <w:abstractNumId w:val="6"/>
  </w:num>
  <w:num w:numId="4" w16cid:durableId="1063334310">
    <w:abstractNumId w:val="2"/>
  </w:num>
  <w:num w:numId="5" w16cid:durableId="1164248294">
    <w:abstractNumId w:val="0"/>
  </w:num>
  <w:num w:numId="6" w16cid:durableId="551964472">
    <w:abstractNumId w:val="4"/>
  </w:num>
  <w:num w:numId="7" w16cid:durableId="3171852">
    <w:abstractNumId w:val="8"/>
  </w:num>
  <w:num w:numId="8" w16cid:durableId="154036647">
    <w:abstractNumId w:val="3"/>
  </w:num>
  <w:num w:numId="9" w16cid:durableId="2244300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32D08"/>
    <w:rsid w:val="00036F8B"/>
    <w:rsid w:val="00054E04"/>
    <w:rsid w:val="000572E9"/>
    <w:rsid w:val="00070547"/>
    <w:rsid w:val="00071173"/>
    <w:rsid w:val="000775FC"/>
    <w:rsid w:val="00093AE1"/>
    <w:rsid w:val="000A34BB"/>
    <w:rsid w:val="000A717C"/>
    <w:rsid w:val="000B0EA6"/>
    <w:rsid w:val="000B5876"/>
    <w:rsid w:val="000B5E25"/>
    <w:rsid w:val="000B7C6C"/>
    <w:rsid w:val="000C43CE"/>
    <w:rsid w:val="000C49B8"/>
    <w:rsid w:val="000C5FDF"/>
    <w:rsid w:val="000C615C"/>
    <w:rsid w:val="000D3AD4"/>
    <w:rsid w:val="000E592F"/>
    <w:rsid w:val="000F16BA"/>
    <w:rsid w:val="00101AD8"/>
    <w:rsid w:val="0010712B"/>
    <w:rsid w:val="00123996"/>
    <w:rsid w:val="0012510D"/>
    <w:rsid w:val="0014397A"/>
    <w:rsid w:val="00143F6E"/>
    <w:rsid w:val="00151D4C"/>
    <w:rsid w:val="001558F3"/>
    <w:rsid w:val="00170AA7"/>
    <w:rsid w:val="00186CCB"/>
    <w:rsid w:val="00191418"/>
    <w:rsid w:val="0019170F"/>
    <w:rsid w:val="001A6109"/>
    <w:rsid w:val="001C14AC"/>
    <w:rsid w:val="001D0751"/>
    <w:rsid w:val="001D2DE0"/>
    <w:rsid w:val="001D4046"/>
    <w:rsid w:val="001D5495"/>
    <w:rsid w:val="001E2DA3"/>
    <w:rsid w:val="001E45B5"/>
    <w:rsid w:val="001E7952"/>
    <w:rsid w:val="001F1FCC"/>
    <w:rsid w:val="001F2305"/>
    <w:rsid w:val="0020249A"/>
    <w:rsid w:val="00202C04"/>
    <w:rsid w:val="002167BB"/>
    <w:rsid w:val="00217E6C"/>
    <w:rsid w:val="00225163"/>
    <w:rsid w:val="00235936"/>
    <w:rsid w:val="00236CBA"/>
    <w:rsid w:val="0024323F"/>
    <w:rsid w:val="00247138"/>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2F4530"/>
    <w:rsid w:val="00307006"/>
    <w:rsid w:val="0030701F"/>
    <w:rsid w:val="00320F38"/>
    <w:rsid w:val="00330FC3"/>
    <w:rsid w:val="00333358"/>
    <w:rsid w:val="00340A06"/>
    <w:rsid w:val="00343F0B"/>
    <w:rsid w:val="003520C5"/>
    <w:rsid w:val="0035559A"/>
    <w:rsid w:val="00367D52"/>
    <w:rsid w:val="00371835"/>
    <w:rsid w:val="003746DE"/>
    <w:rsid w:val="003804E8"/>
    <w:rsid w:val="00380D3E"/>
    <w:rsid w:val="00384C79"/>
    <w:rsid w:val="00386D38"/>
    <w:rsid w:val="00396DB6"/>
    <w:rsid w:val="003B1C85"/>
    <w:rsid w:val="003B70B0"/>
    <w:rsid w:val="003E21A7"/>
    <w:rsid w:val="003E56C9"/>
    <w:rsid w:val="004018F9"/>
    <w:rsid w:val="00425E0F"/>
    <w:rsid w:val="004344EA"/>
    <w:rsid w:val="0043515A"/>
    <w:rsid w:val="004403F7"/>
    <w:rsid w:val="00442FD8"/>
    <w:rsid w:val="00443892"/>
    <w:rsid w:val="004445A1"/>
    <w:rsid w:val="00445CAA"/>
    <w:rsid w:val="004672ED"/>
    <w:rsid w:val="004A2661"/>
    <w:rsid w:val="004A6F1E"/>
    <w:rsid w:val="004B2314"/>
    <w:rsid w:val="004B68B3"/>
    <w:rsid w:val="004D18B6"/>
    <w:rsid w:val="004D5D2F"/>
    <w:rsid w:val="004D6F71"/>
    <w:rsid w:val="004E5628"/>
    <w:rsid w:val="0050130E"/>
    <w:rsid w:val="0050243E"/>
    <w:rsid w:val="00512D28"/>
    <w:rsid w:val="00524A8D"/>
    <w:rsid w:val="0054391A"/>
    <w:rsid w:val="00555C87"/>
    <w:rsid w:val="00563B39"/>
    <w:rsid w:val="0057289F"/>
    <w:rsid w:val="005741E3"/>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E51B2"/>
    <w:rsid w:val="006F4746"/>
    <w:rsid w:val="006F5F93"/>
    <w:rsid w:val="00710FED"/>
    <w:rsid w:val="00716632"/>
    <w:rsid w:val="00717A0C"/>
    <w:rsid w:val="0072658E"/>
    <w:rsid w:val="00732345"/>
    <w:rsid w:val="007532C7"/>
    <w:rsid w:val="00756F04"/>
    <w:rsid w:val="00757D60"/>
    <w:rsid w:val="00770F18"/>
    <w:rsid w:val="007764BB"/>
    <w:rsid w:val="007828DC"/>
    <w:rsid w:val="007831C2"/>
    <w:rsid w:val="007A118C"/>
    <w:rsid w:val="007A37FE"/>
    <w:rsid w:val="007C1D5B"/>
    <w:rsid w:val="007C3435"/>
    <w:rsid w:val="007C35A4"/>
    <w:rsid w:val="007C3E46"/>
    <w:rsid w:val="007D2A81"/>
    <w:rsid w:val="007D3258"/>
    <w:rsid w:val="007E52D5"/>
    <w:rsid w:val="007E534B"/>
    <w:rsid w:val="007E7C02"/>
    <w:rsid w:val="007F7462"/>
    <w:rsid w:val="00800A80"/>
    <w:rsid w:val="00835035"/>
    <w:rsid w:val="008500D3"/>
    <w:rsid w:val="00852668"/>
    <w:rsid w:val="008578BF"/>
    <w:rsid w:val="008660D6"/>
    <w:rsid w:val="00896D29"/>
    <w:rsid w:val="008A12CF"/>
    <w:rsid w:val="008A1A90"/>
    <w:rsid w:val="008A64CB"/>
    <w:rsid w:val="008B082B"/>
    <w:rsid w:val="008B654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406"/>
    <w:rsid w:val="009A0F77"/>
    <w:rsid w:val="009A5223"/>
    <w:rsid w:val="009A6B97"/>
    <w:rsid w:val="009A6D6A"/>
    <w:rsid w:val="009B23B7"/>
    <w:rsid w:val="009B2B6B"/>
    <w:rsid w:val="009D2E87"/>
    <w:rsid w:val="009D39B3"/>
    <w:rsid w:val="009D7E06"/>
    <w:rsid w:val="009E0C45"/>
    <w:rsid w:val="009E0E89"/>
    <w:rsid w:val="009E1F26"/>
    <w:rsid w:val="009F4FF4"/>
    <w:rsid w:val="009F62C3"/>
    <w:rsid w:val="009F71DC"/>
    <w:rsid w:val="00A0100D"/>
    <w:rsid w:val="00A05133"/>
    <w:rsid w:val="00A05D3A"/>
    <w:rsid w:val="00A26BD8"/>
    <w:rsid w:val="00A5260D"/>
    <w:rsid w:val="00A54C18"/>
    <w:rsid w:val="00A562C3"/>
    <w:rsid w:val="00A6692F"/>
    <w:rsid w:val="00A6775F"/>
    <w:rsid w:val="00A72262"/>
    <w:rsid w:val="00A7773A"/>
    <w:rsid w:val="00A83B4F"/>
    <w:rsid w:val="00AA26B4"/>
    <w:rsid w:val="00AB15E3"/>
    <w:rsid w:val="00AB4982"/>
    <w:rsid w:val="00AC3DB9"/>
    <w:rsid w:val="00AC687D"/>
    <w:rsid w:val="00AD1CC5"/>
    <w:rsid w:val="00AD33BE"/>
    <w:rsid w:val="00AE1A47"/>
    <w:rsid w:val="00AE5995"/>
    <w:rsid w:val="00AE6704"/>
    <w:rsid w:val="00AE78CA"/>
    <w:rsid w:val="00B01BD5"/>
    <w:rsid w:val="00B04476"/>
    <w:rsid w:val="00B05B83"/>
    <w:rsid w:val="00B17992"/>
    <w:rsid w:val="00B20C2B"/>
    <w:rsid w:val="00B23344"/>
    <w:rsid w:val="00B250D7"/>
    <w:rsid w:val="00B309E3"/>
    <w:rsid w:val="00B31853"/>
    <w:rsid w:val="00B36260"/>
    <w:rsid w:val="00B50B07"/>
    <w:rsid w:val="00B6659F"/>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36D07"/>
    <w:rsid w:val="00C4326C"/>
    <w:rsid w:val="00C52FA7"/>
    <w:rsid w:val="00C56DD5"/>
    <w:rsid w:val="00C63F7B"/>
    <w:rsid w:val="00C753C2"/>
    <w:rsid w:val="00C802FB"/>
    <w:rsid w:val="00C85653"/>
    <w:rsid w:val="00CA216C"/>
    <w:rsid w:val="00CA4BF9"/>
    <w:rsid w:val="00CC0700"/>
    <w:rsid w:val="00CD024D"/>
    <w:rsid w:val="00CD3A41"/>
    <w:rsid w:val="00CD431E"/>
    <w:rsid w:val="00CE1C82"/>
    <w:rsid w:val="00CE51D0"/>
    <w:rsid w:val="00CF1DF5"/>
    <w:rsid w:val="00CF7FBE"/>
    <w:rsid w:val="00D01A63"/>
    <w:rsid w:val="00D12C36"/>
    <w:rsid w:val="00D21486"/>
    <w:rsid w:val="00D21ECE"/>
    <w:rsid w:val="00D27727"/>
    <w:rsid w:val="00D435BA"/>
    <w:rsid w:val="00D4431A"/>
    <w:rsid w:val="00D553D4"/>
    <w:rsid w:val="00D57210"/>
    <w:rsid w:val="00D57AED"/>
    <w:rsid w:val="00D57F74"/>
    <w:rsid w:val="00D901D7"/>
    <w:rsid w:val="00D92BFE"/>
    <w:rsid w:val="00DC1583"/>
    <w:rsid w:val="00DC2B31"/>
    <w:rsid w:val="00DD1866"/>
    <w:rsid w:val="00DD5A69"/>
    <w:rsid w:val="00DE0A8D"/>
    <w:rsid w:val="00DE1348"/>
    <w:rsid w:val="00DE4C9A"/>
    <w:rsid w:val="00DE562A"/>
    <w:rsid w:val="00DE7148"/>
    <w:rsid w:val="00DF62A4"/>
    <w:rsid w:val="00E00D15"/>
    <w:rsid w:val="00E11B18"/>
    <w:rsid w:val="00E40828"/>
    <w:rsid w:val="00E42B2B"/>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F193B"/>
    <w:rsid w:val="00F241AD"/>
    <w:rsid w:val="00F30C33"/>
    <w:rsid w:val="00F32EBF"/>
    <w:rsid w:val="00F34A32"/>
    <w:rsid w:val="00F455F1"/>
    <w:rsid w:val="00F570D3"/>
    <w:rsid w:val="00F62221"/>
    <w:rsid w:val="00F712EE"/>
    <w:rsid w:val="00F73BB1"/>
    <w:rsid w:val="00F8513C"/>
    <w:rsid w:val="00F97C38"/>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E7F7F"/>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4"/>
      </w:numPr>
    </w:pPr>
  </w:style>
  <w:style w:type="numbering" w:customStyle="1" w:styleId="Estiloimportado1">
    <w:name w:val="Estilo importado 1"/>
    <w:qFormat/>
    <w:rsid w:val="009D7E06"/>
    <w:pPr>
      <w:numPr>
        <w:numId w:val="5"/>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0C2D4-DA18-475A-B2A7-18CC128B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6606</Words>
  <Characters>36339</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4</cp:revision>
  <dcterms:created xsi:type="dcterms:W3CDTF">2022-05-31T19:01:00Z</dcterms:created>
  <dcterms:modified xsi:type="dcterms:W3CDTF">2022-05-31T19:03:00Z</dcterms:modified>
</cp:coreProperties>
</file>