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BD4487D" w:rsidR="00200BFC" w:rsidRPr="00A5728C" w:rsidRDefault="00200BFC" w:rsidP="00423E45">
      <w:pPr>
        <w:spacing w:line="360" w:lineRule="auto"/>
        <w:jc w:val="both"/>
        <w:rPr>
          <w:rFonts w:ascii="Palatino Linotype" w:hAnsi="Palatino Linotype" w:cs="Arial"/>
        </w:rPr>
      </w:pPr>
      <w:r w:rsidRPr="00A5728C">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A5728C">
        <w:rPr>
          <w:rFonts w:ascii="Palatino Linotype" w:hAnsi="Palatino Linotype" w:cs="Arial"/>
        </w:rPr>
        <w:t xml:space="preserve"> </w:t>
      </w:r>
      <w:r w:rsidR="008851C4">
        <w:rPr>
          <w:rFonts w:ascii="Palatino Linotype" w:hAnsi="Palatino Linotype" w:cs="Arial"/>
        </w:rPr>
        <w:t>dieciséis de febrero</w:t>
      </w:r>
      <w:r w:rsidR="008B3120" w:rsidRPr="00A5728C">
        <w:rPr>
          <w:rFonts w:ascii="Palatino Linotype" w:hAnsi="Palatino Linotype" w:cs="Arial"/>
        </w:rPr>
        <w:t xml:space="preserve"> </w:t>
      </w:r>
      <w:r w:rsidR="00CE4AFB" w:rsidRPr="00A5728C">
        <w:rPr>
          <w:rFonts w:ascii="Palatino Linotype" w:hAnsi="Palatino Linotype" w:cs="Arial"/>
        </w:rPr>
        <w:t>de dos mil veintidós</w:t>
      </w:r>
      <w:r w:rsidR="003253C6" w:rsidRPr="00A5728C">
        <w:rPr>
          <w:rFonts w:ascii="Palatino Linotype" w:hAnsi="Palatino Linotype" w:cs="Arial"/>
        </w:rPr>
        <w:t>.</w:t>
      </w:r>
    </w:p>
    <w:p w14:paraId="57CA25AC" w14:textId="77777777" w:rsidR="003253C6" w:rsidRPr="00A5728C" w:rsidRDefault="003253C6" w:rsidP="00423E45">
      <w:pPr>
        <w:spacing w:line="360" w:lineRule="auto"/>
        <w:jc w:val="both"/>
        <w:rPr>
          <w:rFonts w:ascii="Palatino Linotype" w:hAnsi="Palatino Linotype" w:cs="Arial"/>
        </w:rPr>
      </w:pPr>
    </w:p>
    <w:p w14:paraId="03825FB3" w14:textId="63CD113A" w:rsidR="00A1125E" w:rsidRPr="00A5728C" w:rsidRDefault="00200BFC" w:rsidP="00423E45">
      <w:pPr>
        <w:spacing w:line="360" w:lineRule="auto"/>
        <w:jc w:val="both"/>
        <w:rPr>
          <w:rFonts w:ascii="Palatino Linotype" w:hAnsi="Palatino Linotype" w:cs="Arial"/>
          <w:lang w:val="es-ES"/>
        </w:rPr>
      </w:pPr>
      <w:r w:rsidRPr="00A5728C">
        <w:rPr>
          <w:rFonts w:ascii="Palatino Linotype" w:hAnsi="Palatino Linotype" w:cs="Arial"/>
          <w:b/>
          <w:sz w:val="28"/>
        </w:rPr>
        <w:t>VISTO</w:t>
      </w:r>
      <w:r w:rsidRPr="00A5728C">
        <w:rPr>
          <w:rFonts w:ascii="Palatino Linotype" w:hAnsi="Palatino Linotype" w:cs="Arial"/>
        </w:rPr>
        <w:t xml:space="preserve"> el expediente formado con motivo del recurso de revisión </w:t>
      </w:r>
      <w:r w:rsidR="00CE4AFB" w:rsidRPr="00A5728C">
        <w:rPr>
          <w:rFonts w:ascii="Palatino Linotype" w:hAnsi="Palatino Linotype" w:cs="Arial"/>
          <w:b/>
        </w:rPr>
        <w:t>0</w:t>
      </w:r>
      <w:r w:rsidR="008851C4">
        <w:rPr>
          <w:rFonts w:ascii="Palatino Linotype" w:hAnsi="Palatino Linotype" w:cs="Arial"/>
          <w:b/>
        </w:rPr>
        <w:t>0047</w:t>
      </w:r>
      <w:r w:rsidR="000A27E2" w:rsidRPr="00A5728C">
        <w:rPr>
          <w:rFonts w:ascii="Palatino Linotype" w:hAnsi="Palatino Linotype" w:cs="Arial"/>
          <w:b/>
          <w:bCs/>
        </w:rPr>
        <w:t>/INFOEM/IP/RR/20</w:t>
      </w:r>
      <w:r w:rsidR="008851C4">
        <w:rPr>
          <w:rFonts w:ascii="Palatino Linotype" w:hAnsi="Palatino Linotype" w:cs="Arial"/>
          <w:b/>
          <w:bCs/>
        </w:rPr>
        <w:t>22</w:t>
      </w:r>
      <w:r w:rsidRPr="00A5728C">
        <w:rPr>
          <w:rFonts w:ascii="Palatino Linotype" w:hAnsi="Palatino Linotype" w:cs="Arial"/>
        </w:rPr>
        <w:t xml:space="preserve">, promovido </w:t>
      </w:r>
      <w:r w:rsidR="008851C4" w:rsidRPr="00A5728C">
        <w:rPr>
          <w:rFonts w:ascii="Palatino Linotype" w:hAnsi="Palatino Linotype"/>
        </w:rPr>
        <w:t>por</w:t>
      </w:r>
      <w:r w:rsidR="008851C4">
        <w:rPr>
          <w:rFonts w:ascii="Palatino Linotype" w:hAnsi="Palatino Linotype"/>
          <w:b/>
          <w:bCs/>
        </w:rPr>
        <w:t xml:space="preserve"> </w:t>
      </w:r>
      <w:r w:rsidR="008851C4">
        <w:rPr>
          <w:rFonts w:ascii="Palatino Linotype" w:hAnsi="Palatino Linotype"/>
        </w:rPr>
        <w:t xml:space="preserve">el </w:t>
      </w:r>
      <w:r w:rsidR="00BD789A">
        <w:rPr>
          <w:rFonts w:ascii="Palatino Linotype" w:hAnsi="Palatino Linotype"/>
          <w:b/>
          <w:bCs/>
        </w:rPr>
        <w:t>C. XXXXXXXXXXXXXXXXXXXXX</w:t>
      </w:r>
      <w:bookmarkStart w:id="0" w:name="_GoBack"/>
      <w:bookmarkEnd w:id="0"/>
      <w:r w:rsidRPr="00A5728C">
        <w:rPr>
          <w:rFonts w:ascii="Palatino Linotype" w:hAnsi="Palatino Linotype"/>
          <w:b/>
          <w:lang w:val="es-ES"/>
        </w:rPr>
        <w:t>,</w:t>
      </w:r>
      <w:r w:rsidRPr="00A5728C">
        <w:rPr>
          <w:rFonts w:ascii="Palatino Linotype" w:hAnsi="Palatino Linotype" w:cs="Arial"/>
          <w:b/>
          <w:lang w:val="es-ES"/>
        </w:rPr>
        <w:t xml:space="preserve"> </w:t>
      </w:r>
      <w:r w:rsidR="005F0E30" w:rsidRPr="00A5728C">
        <w:rPr>
          <w:rFonts w:ascii="Palatino Linotype" w:hAnsi="Palatino Linotype"/>
        </w:rPr>
        <w:t xml:space="preserve">a quien en lo sucesivo se le nombrará como </w:t>
      </w:r>
      <w:r w:rsidR="00754477" w:rsidRPr="00A5728C">
        <w:rPr>
          <w:rFonts w:ascii="Palatino Linotype" w:hAnsi="Palatino Linotype" w:cs="Arial"/>
          <w:b/>
          <w:lang w:val="es-ES"/>
        </w:rPr>
        <w:t>EL</w:t>
      </w:r>
      <w:r w:rsidRPr="00A5728C">
        <w:rPr>
          <w:rFonts w:ascii="Palatino Linotype" w:hAnsi="Palatino Linotype" w:cs="Arial"/>
          <w:b/>
          <w:lang w:val="es-ES"/>
        </w:rPr>
        <w:t xml:space="preserve"> RECURRENTE,</w:t>
      </w:r>
      <w:r w:rsidR="008B3120" w:rsidRPr="00A5728C">
        <w:rPr>
          <w:rFonts w:ascii="Palatino Linotype" w:hAnsi="Palatino Linotype" w:cs="Arial"/>
          <w:lang w:val="es-ES"/>
        </w:rPr>
        <w:t xml:space="preserve"> en contra de la respuesta </w:t>
      </w:r>
      <w:r w:rsidR="008E4ECC" w:rsidRPr="00A5728C">
        <w:rPr>
          <w:rFonts w:ascii="Palatino Linotype" w:hAnsi="Palatino Linotype" w:cs="Arial"/>
          <w:lang w:val="es-ES"/>
        </w:rPr>
        <w:t>de</w:t>
      </w:r>
      <w:r w:rsidR="00CE34D2" w:rsidRPr="00A5728C">
        <w:rPr>
          <w:rFonts w:ascii="Palatino Linotype" w:hAnsi="Palatino Linotype" w:cs="Arial"/>
          <w:lang w:val="es-ES"/>
        </w:rPr>
        <w:t>l</w:t>
      </w:r>
      <w:r w:rsidR="008E4ECC" w:rsidRPr="00A5728C">
        <w:rPr>
          <w:rFonts w:ascii="Palatino Linotype" w:hAnsi="Palatino Linotype" w:cs="Arial"/>
          <w:lang w:val="es-ES"/>
        </w:rPr>
        <w:t xml:space="preserve"> </w:t>
      </w:r>
      <w:r w:rsidR="008851C4" w:rsidRPr="008851C4">
        <w:rPr>
          <w:rFonts w:ascii="Palatino Linotype" w:hAnsi="Palatino Linotype" w:cs="Arial"/>
          <w:b/>
          <w:bCs/>
        </w:rPr>
        <w:t>Ayuntamiento de Cocotitlán</w:t>
      </w:r>
      <w:r w:rsidRPr="00A5728C">
        <w:rPr>
          <w:rFonts w:ascii="Palatino Linotype" w:hAnsi="Palatino Linotype" w:cs="Arial"/>
          <w:b/>
          <w:lang w:val="es-ES"/>
        </w:rPr>
        <w:t xml:space="preserve">, </w:t>
      </w:r>
      <w:r w:rsidR="005F0E30" w:rsidRPr="00A5728C">
        <w:rPr>
          <w:rFonts w:ascii="Palatino Linotype" w:hAnsi="Palatino Linotype"/>
        </w:rPr>
        <w:t xml:space="preserve">en lo subsecuente se le denominará </w:t>
      </w:r>
      <w:r w:rsidRPr="00A5728C">
        <w:rPr>
          <w:rFonts w:ascii="Palatino Linotype" w:hAnsi="Palatino Linotype" w:cs="Arial"/>
          <w:b/>
          <w:lang w:val="es-ES"/>
        </w:rPr>
        <w:t xml:space="preserve">EL SUJETO OBLIGADO, </w:t>
      </w:r>
      <w:r w:rsidRPr="00A5728C">
        <w:rPr>
          <w:rFonts w:ascii="Palatino Linotype" w:hAnsi="Palatino Linotype" w:cs="Arial"/>
          <w:lang w:val="es-ES"/>
        </w:rPr>
        <w:t xml:space="preserve">se procede a dictar la presente resolución con base en lo siguiente: </w:t>
      </w:r>
    </w:p>
    <w:p w14:paraId="71F79FE3" w14:textId="13C8B394" w:rsidR="00A1125E" w:rsidRDefault="00A1125E" w:rsidP="00423E45">
      <w:pPr>
        <w:jc w:val="both"/>
        <w:rPr>
          <w:rFonts w:ascii="Palatino Linotype" w:hAnsi="Palatino Linotype" w:cs="Arial"/>
          <w:b/>
          <w:bCs/>
          <w:spacing w:val="60"/>
        </w:rPr>
      </w:pPr>
    </w:p>
    <w:p w14:paraId="159DF74E" w14:textId="77777777" w:rsidR="008851C4" w:rsidRPr="00A5728C" w:rsidRDefault="008851C4" w:rsidP="00423E45">
      <w:pPr>
        <w:jc w:val="both"/>
        <w:rPr>
          <w:rFonts w:ascii="Palatino Linotype" w:hAnsi="Palatino Linotype" w:cs="Arial"/>
          <w:b/>
          <w:bCs/>
          <w:spacing w:val="60"/>
        </w:rPr>
      </w:pPr>
    </w:p>
    <w:p w14:paraId="60D636C8" w14:textId="50BA6B63" w:rsidR="000F15D9" w:rsidRPr="00A5728C" w:rsidRDefault="00200BFC" w:rsidP="00F10B07">
      <w:pPr>
        <w:jc w:val="center"/>
        <w:rPr>
          <w:rFonts w:ascii="Palatino Linotype" w:hAnsi="Palatino Linotype" w:cs="Arial"/>
          <w:b/>
          <w:bCs/>
          <w:spacing w:val="60"/>
          <w:sz w:val="28"/>
        </w:rPr>
      </w:pPr>
      <w:r w:rsidRPr="00A5728C">
        <w:rPr>
          <w:rFonts w:ascii="Palatino Linotype" w:hAnsi="Palatino Linotype" w:cs="Arial"/>
          <w:b/>
          <w:bCs/>
          <w:spacing w:val="60"/>
          <w:sz w:val="28"/>
        </w:rPr>
        <w:t>RESULTANDO</w:t>
      </w:r>
    </w:p>
    <w:p w14:paraId="3B9DFD37" w14:textId="68252A33" w:rsidR="00A1125E" w:rsidRDefault="00A1125E" w:rsidP="00423E45">
      <w:pPr>
        <w:jc w:val="both"/>
        <w:rPr>
          <w:rFonts w:ascii="Palatino Linotype" w:hAnsi="Palatino Linotype" w:cs="Arial"/>
          <w:b/>
          <w:bCs/>
          <w:spacing w:val="60"/>
        </w:rPr>
      </w:pPr>
    </w:p>
    <w:p w14:paraId="74D0CF93" w14:textId="77777777" w:rsidR="008851C4" w:rsidRPr="00A5728C" w:rsidRDefault="008851C4" w:rsidP="00423E45">
      <w:pPr>
        <w:jc w:val="both"/>
        <w:rPr>
          <w:rFonts w:ascii="Palatino Linotype" w:hAnsi="Palatino Linotype" w:cs="Arial"/>
          <w:b/>
          <w:bCs/>
          <w:spacing w:val="60"/>
        </w:rPr>
      </w:pPr>
    </w:p>
    <w:p w14:paraId="69AC5CD0" w14:textId="456C6255" w:rsidR="00200BFC" w:rsidRPr="00A5728C" w:rsidRDefault="000A27E2" w:rsidP="00423E45">
      <w:pPr>
        <w:spacing w:line="360" w:lineRule="auto"/>
        <w:jc w:val="both"/>
        <w:rPr>
          <w:rFonts w:ascii="Palatino Linotype" w:eastAsia="MS Mincho" w:hAnsi="Palatino Linotype" w:cs="Arial"/>
        </w:rPr>
      </w:pPr>
      <w:r w:rsidRPr="008851C4">
        <w:rPr>
          <w:rFonts w:ascii="Palatino Linotype" w:eastAsia="Calibri" w:hAnsi="Palatino Linotype" w:cs="Arial"/>
          <w:b/>
          <w:sz w:val="28"/>
          <w:szCs w:val="28"/>
          <w:lang w:val="es-ES" w:eastAsia="en-US"/>
        </w:rPr>
        <w:t>I</w:t>
      </w:r>
      <w:r w:rsidR="00163A20" w:rsidRPr="008851C4">
        <w:rPr>
          <w:rFonts w:ascii="Palatino Linotype" w:eastAsia="Calibri" w:hAnsi="Palatino Linotype" w:cs="Arial"/>
          <w:b/>
          <w:sz w:val="28"/>
          <w:szCs w:val="28"/>
          <w:lang w:val="es-ES" w:eastAsia="en-US"/>
        </w:rPr>
        <w:t>.</w:t>
      </w:r>
      <w:r w:rsidR="00163A20" w:rsidRPr="00A5728C">
        <w:rPr>
          <w:rFonts w:ascii="Palatino Linotype" w:eastAsia="Calibri" w:hAnsi="Palatino Linotype" w:cs="Arial"/>
          <w:b/>
          <w:sz w:val="28"/>
          <w:szCs w:val="28"/>
          <w:lang w:val="es-ES" w:eastAsia="en-US"/>
        </w:rPr>
        <w:t xml:space="preserve"> </w:t>
      </w:r>
      <w:r w:rsidR="00163A20" w:rsidRPr="00A5728C">
        <w:rPr>
          <w:rFonts w:ascii="Palatino Linotype" w:eastAsia="MS Mincho" w:hAnsi="Palatino Linotype" w:cs="Arial"/>
        </w:rPr>
        <w:t xml:space="preserve">En fecha </w:t>
      </w:r>
      <w:bookmarkStart w:id="1" w:name="_Hlk66905340"/>
      <w:r w:rsidR="008851C4">
        <w:rPr>
          <w:rFonts w:ascii="Palatino Linotype" w:eastAsia="MS Mincho" w:hAnsi="Palatino Linotype" w:cs="Arial"/>
        </w:rPr>
        <w:t>quince de diciembre</w:t>
      </w:r>
      <w:r w:rsidR="00921C21" w:rsidRPr="00A5728C">
        <w:rPr>
          <w:rFonts w:ascii="Palatino Linotype" w:eastAsia="MS Mincho" w:hAnsi="Palatino Linotype" w:cs="Arial"/>
        </w:rPr>
        <w:t xml:space="preserve"> </w:t>
      </w:r>
      <w:r w:rsidR="0074343D" w:rsidRPr="00A5728C">
        <w:rPr>
          <w:rFonts w:ascii="Palatino Linotype" w:eastAsia="MS Mincho" w:hAnsi="Palatino Linotype" w:cs="Arial"/>
        </w:rPr>
        <w:t>de dos mil veintiuno</w:t>
      </w:r>
      <w:bookmarkEnd w:id="1"/>
      <w:r w:rsidR="00163A20" w:rsidRPr="00A5728C">
        <w:rPr>
          <w:rFonts w:ascii="Palatino Linotype" w:eastAsia="MS Mincho" w:hAnsi="Palatino Linotype" w:cs="Arial"/>
        </w:rPr>
        <w:t xml:space="preserve">, </w:t>
      </w:r>
      <w:r w:rsidR="0022458E" w:rsidRPr="00A5728C">
        <w:rPr>
          <w:rFonts w:ascii="Palatino Linotype" w:hAnsi="Palatino Linotype" w:cs="Arial"/>
          <w:b/>
        </w:rPr>
        <w:t>EL RECURRENTE</w:t>
      </w:r>
      <w:r w:rsidR="0022458E" w:rsidRPr="00A5728C">
        <w:rPr>
          <w:rFonts w:ascii="Palatino Linotype" w:hAnsi="Palatino Linotype" w:cs="Arial"/>
        </w:rPr>
        <w:t xml:space="preserve"> presentó a través de</w:t>
      </w:r>
      <w:r w:rsidR="008851C4">
        <w:rPr>
          <w:rFonts w:ascii="Palatino Linotype" w:hAnsi="Palatino Linotype" w:cs="Arial"/>
        </w:rPr>
        <w:t xml:space="preserve">l </w:t>
      </w:r>
      <w:r w:rsidR="0022458E" w:rsidRPr="00A5728C">
        <w:rPr>
          <w:rFonts w:ascii="Palatino Linotype" w:hAnsi="Palatino Linotype" w:cs="Arial"/>
        </w:rPr>
        <w:t xml:space="preserve">Sistema de Acceso a la Información Mexiquense, en lo subsecuente </w:t>
      </w:r>
      <w:r w:rsidR="0022458E" w:rsidRPr="00A5728C">
        <w:rPr>
          <w:rFonts w:ascii="Palatino Linotype" w:hAnsi="Palatino Linotype" w:cs="Arial"/>
          <w:b/>
        </w:rPr>
        <w:t>EL SAIMEX,</w:t>
      </w:r>
      <w:r w:rsidR="0022458E" w:rsidRPr="00A5728C">
        <w:rPr>
          <w:rFonts w:ascii="Palatino Linotype" w:hAnsi="Palatino Linotype"/>
        </w:rPr>
        <w:t xml:space="preserve"> ante </w:t>
      </w:r>
      <w:r w:rsidR="0022458E" w:rsidRPr="00A5728C">
        <w:rPr>
          <w:rFonts w:ascii="Palatino Linotype" w:hAnsi="Palatino Linotype"/>
          <w:b/>
        </w:rPr>
        <w:t>EL SUJETO OBLIGADO</w:t>
      </w:r>
      <w:r w:rsidR="00BF3E26" w:rsidRPr="00A5728C">
        <w:rPr>
          <w:rFonts w:ascii="Palatino Linotype" w:eastAsia="MS Mincho" w:hAnsi="Palatino Linotype" w:cs="Arial"/>
          <w:lang w:val="es-ES_tradnl"/>
        </w:rPr>
        <w:t>, la solicitud de acceso a la información pública, a la que se le asignó el número de expediente</w:t>
      </w:r>
      <w:r w:rsidR="00CE34D2" w:rsidRPr="00A5728C">
        <w:rPr>
          <w:rFonts w:ascii="Palatino Linotype" w:eastAsia="MS Mincho" w:hAnsi="Palatino Linotype" w:cs="Arial"/>
          <w:b/>
          <w:bCs/>
        </w:rPr>
        <w:t xml:space="preserve"> </w:t>
      </w:r>
      <w:r w:rsidR="008851C4" w:rsidRPr="008851C4">
        <w:rPr>
          <w:rFonts w:ascii="Palatino Linotype" w:eastAsia="MS Mincho" w:hAnsi="Palatino Linotype" w:cs="Arial"/>
          <w:b/>
          <w:bCs/>
        </w:rPr>
        <w:t>00240/COCOTIT/IP/2021</w:t>
      </w:r>
      <w:r w:rsidR="00163A20" w:rsidRPr="00A5728C">
        <w:rPr>
          <w:rFonts w:ascii="Palatino Linotype" w:eastAsia="MS Mincho" w:hAnsi="Palatino Linotype" w:cs="Arial"/>
        </w:rPr>
        <w:t xml:space="preserve">, </w:t>
      </w:r>
      <w:r w:rsidR="00AA7AD8" w:rsidRPr="00A5728C">
        <w:rPr>
          <w:rFonts w:ascii="Palatino Linotype" w:eastAsia="MS Mincho" w:hAnsi="Palatino Linotype" w:cs="Arial"/>
          <w:bCs/>
        </w:rPr>
        <w:t>mediante la cual requirió</w:t>
      </w:r>
      <w:r w:rsidR="009D0744" w:rsidRPr="00A5728C">
        <w:rPr>
          <w:rFonts w:ascii="Palatino Linotype" w:eastAsia="MS Mincho" w:hAnsi="Palatino Linotype" w:cs="Arial"/>
          <w:bCs/>
        </w:rPr>
        <w:t xml:space="preserve">, </w:t>
      </w:r>
      <w:r w:rsidR="00AA7AD8" w:rsidRPr="00A5728C">
        <w:rPr>
          <w:rFonts w:ascii="Palatino Linotype" w:eastAsia="MS Mincho" w:hAnsi="Palatino Linotype" w:cs="Arial"/>
          <w:bCs/>
        </w:rPr>
        <w:t>lo siguiente:</w:t>
      </w:r>
    </w:p>
    <w:p w14:paraId="1F6B0AE1" w14:textId="77777777" w:rsidR="00AA7AD8" w:rsidRPr="00A5728C" w:rsidRDefault="00AA7AD8" w:rsidP="00423E45">
      <w:pPr>
        <w:tabs>
          <w:tab w:val="left" w:pos="851"/>
        </w:tabs>
        <w:ind w:left="851" w:right="901" w:hanging="142"/>
        <w:jc w:val="both"/>
        <w:rPr>
          <w:rFonts w:ascii="Palatino Linotype" w:eastAsia="MS Mincho" w:hAnsi="Palatino Linotype" w:cs="Arial"/>
          <w:i/>
          <w:sz w:val="22"/>
          <w:szCs w:val="22"/>
        </w:rPr>
      </w:pPr>
    </w:p>
    <w:p w14:paraId="23D830CD" w14:textId="05AF8341" w:rsidR="009D0744" w:rsidRDefault="00200BFC" w:rsidP="00423E45">
      <w:pPr>
        <w:tabs>
          <w:tab w:val="left" w:pos="851"/>
        </w:tabs>
        <w:ind w:left="992" w:right="901" w:hanging="142"/>
        <w:jc w:val="both"/>
        <w:rPr>
          <w:rFonts w:ascii="Palatino Linotype" w:eastAsia="MS Mincho" w:hAnsi="Palatino Linotype" w:cs="Arial"/>
          <w:i/>
          <w:sz w:val="22"/>
          <w:szCs w:val="22"/>
        </w:rPr>
      </w:pPr>
      <w:r w:rsidRPr="00A5728C">
        <w:rPr>
          <w:rFonts w:ascii="Palatino Linotype" w:eastAsia="MS Mincho" w:hAnsi="Palatino Linotype" w:cs="Arial"/>
          <w:i/>
          <w:sz w:val="22"/>
          <w:szCs w:val="22"/>
        </w:rPr>
        <w:t>“</w:t>
      </w:r>
      <w:r w:rsidR="008851C4" w:rsidRPr="008851C4">
        <w:rPr>
          <w:rFonts w:ascii="Palatino Linotype" w:eastAsia="MS Mincho" w:hAnsi="Palatino Linotype" w:cs="Arial"/>
          <w:i/>
          <w:sz w:val="22"/>
          <w:szCs w:val="22"/>
        </w:rPr>
        <w:t>SOLICITO AL SUJETO OBLIGADO ME INFORME QUE UNIDAD ADMINISTRATIVA SE ENCARGA DE LAS ENAJENACIONES DE BIENES MUEBLES Y DE QUE DIRECCIÓN GENERAL DEPENDE DICHA UNIDAD ADMINISTRATIVA.</w:t>
      </w:r>
      <w:r w:rsidRPr="00A5728C">
        <w:rPr>
          <w:rFonts w:ascii="Palatino Linotype" w:eastAsia="MS Mincho" w:hAnsi="Palatino Linotype" w:cs="Arial"/>
          <w:i/>
          <w:sz w:val="22"/>
          <w:szCs w:val="22"/>
        </w:rPr>
        <w:t>” (sic)</w:t>
      </w:r>
    </w:p>
    <w:p w14:paraId="394B05D8" w14:textId="77777777" w:rsidR="004C07FA" w:rsidRPr="00A5728C" w:rsidRDefault="004C07FA" w:rsidP="00423E45">
      <w:pPr>
        <w:tabs>
          <w:tab w:val="left" w:pos="851"/>
        </w:tabs>
        <w:ind w:left="992" w:right="901" w:hanging="142"/>
        <w:jc w:val="both"/>
        <w:rPr>
          <w:rFonts w:ascii="Palatino Linotype" w:eastAsia="MS Mincho" w:hAnsi="Palatino Linotype" w:cs="Arial"/>
          <w:i/>
          <w:sz w:val="22"/>
          <w:szCs w:val="22"/>
        </w:rPr>
      </w:pPr>
    </w:p>
    <w:p w14:paraId="7E7327EF" w14:textId="36051907" w:rsidR="003F343F" w:rsidRPr="00A5728C" w:rsidRDefault="003F343F" w:rsidP="00423E45">
      <w:pPr>
        <w:tabs>
          <w:tab w:val="left" w:pos="851"/>
        </w:tabs>
        <w:ind w:right="901"/>
        <w:jc w:val="both"/>
        <w:rPr>
          <w:rFonts w:ascii="Palatino Linotype" w:eastAsia="MS Mincho" w:hAnsi="Palatino Linotype" w:cs="Arial"/>
          <w:sz w:val="22"/>
          <w:szCs w:val="22"/>
        </w:rPr>
      </w:pPr>
    </w:p>
    <w:p w14:paraId="3A2F0D43" w14:textId="4426203C" w:rsidR="00A525BF" w:rsidRDefault="003F157B" w:rsidP="00423E45">
      <w:pPr>
        <w:widowControl w:val="0"/>
        <w:autoSpaceDE w:val="0"/>
        <w:autoSpaceDN w:val="0"/>
        <w:adjustRightInd w:val="0"/>
        <w:spacing w:line="360" w:lineRule="auto"/>
        <w:jc w:val="both"/>
        <w:rPr>
          <w:rFonts w:ascii="Palatino Linotype" w:eastAsia="Calibri" w:hAnsi="Palatino Linotype" w:cs="Arial"/>
          <w:b/>
          <w:bCs/>
          <w:lang w:val="es-ES" w:eastAsia="en-US"/>
        </w:rPr>
      </w:pPr>
      <w:r w:rsidRPr="00A5728C">
        <w:rPr>
          <w:rFonts w:ascii="Palatino Linotype" w:eastAsia="Calibri" w:hAnsi="Palatino Linotype" w:cs="Arial"/>
          <w:b/>
          <w:bCs/>
          <w:lang w:val="es-ES" w:eastAsia="en-US"/>
        </w:rPr>
        <w:t>MODALIDAD DE ENTREGA</w:t>
      </w:r>
      <w:r w:rsidR="00A525BF" w:rsidRPr="00A5728C">
        <w:rPr>
          <w:rFonts w:ascii="Palatino Linotype" w:eastAsia="Calibri" w:hAnsi="Palatino Linotype" w:cs="Arial"/>
          <w:b/>
          <w:bCs/>
          <w:lang w:val="es-ES" w:eastAsia="en-US"/>
        </w:rPr>
        <w:t xml:space="preserve">: </w:t>
      </w:r>
      <w:r w:rsidR="00E5572A" w:rsidRPr="00A5728C">
        <w:rPr>
          <w:rFonts w:ascii="Palatino Linotype" w:hAnsi="Palatino Linotype" w:cs="Arial"/>
          <w:b/>
          <w:bCs/>
        </w:rPr>
        <w:t>SAIMEX</w:t>
      </w:r>
      <w:r w:rsidR="00C85944" w:rsidRPr="00A5728C">
        <w:rPr>
          <w:rFonts w:ascii="Palatino Linotype" w:eastAsia="Calibri" w:hAnsi="Palatino Linotype" w:cs="Arial"/>
          <w:b/>
          <w:bCs/>
          <w:lang w:val="es-ES" w:eastAsia="en-US"/>
        </w:rPr>
        <w:t>.</w:t>
      </w:r>
    </w:p>
    <w:p w14:paraId="701CCE38" w14:textId="4D7491D9" w:rsidR="009D0744" w:rsidRPr="00A5728C" w:rsidRDefault="009D0744" w:rsidP="00423E45">
      <w:pPr>
        <w:widowControl w:val="0"/>
        <w:autoSpaceDE w:val="0"/>
        <w:autoSpaceDN w:val="0"/>
        <w:adjustRightInd w:val="0"/>
        <w:spacing w:line="360" w:lineRule="auto"/>
        <w:jc w:val="both"/>
        <w:rPr>
          <w:rFonts w:ascii="Palatino Linotype" w:eastAsia="Calibri" w:hAnsi="Palatino Linotype" w:cs="Arial"/>
          <w:lang w:val="es-ES" w:eastAsia="en-US"/>
        </w:rPr>
      </w:pPr>
      <w:r w:rsidRPr="004C07FA">
        <w:rPr>
          <w:rFonts w:ascii="Palatino Linotype" w:eastAsia="Calibri" w:hAnsi="Palatino Linotype" w:cs="Arial"/>
          <w:b/>
          <w:bCs/>
          <w:sz w:val="28"/>
          <w:szCs w:val="28"/>
          <w:lang w:val="es-ES" w:eastAsia="en-US"/>
        </w:rPr>
        <w:lastRenderedPageBreak/>
        <w:t>II.</w:t>
      </w:r>
      <w:r w:rsidRPr="004C07FA">
        <w:rPr>
          <w:rFonts w:ascii="Palatino Linotype" w:eastAsia="Calibri" w:hAnsi="Palatino Linotype" w:cs="Arial"/>
          <w:sz w:val="28"/>
          <w:szCs w:val="28"/>
          <w:lang w:val="es-ES" w:eastAsia="en-US"/>
        </w:rPr>
        <w:t xml:space="preserve"> </w:t>
      </w:r>
      <w:r w:rsidR="009A66C5" w:rsidRPr="00A5728C">
        <w:rPr>
          <w:rFonts w:ascii="Palatino Linotype" w:eastAsia="Calibri" w:hAnsi="Palatino Linotype" w:cs="Arial"/>
          <w:lang w:val="es-ES" w:eastAsia="en-US"/>
        </w:rPr>
        <w:t>En cumplimiento al artículo 162 de la Ley de Transparencia y Acceso a la Información Pública del Es</w:t>
      </w:r>
      <w:r w:rsidR="00143373" w:rsidRPr="00A5728C">
        <w:rPr>
          <w:rFonts w:ascii="Palatino Linotype" w:eastAsia="Calibri" w:hAnsi="Palatino Linotype" w:cs="Arial"/>
          <w:lang w:val="es-ES" w:eastAsia="en-US"/>
        </w:rPr>
        <w:t xml:space="preserve">tado de México y Municipios, el </w:t>
      </w:r>
      <w:r w:rsidR="004C07FA">
        <w:rPr>
          <w:rFonts w:ascii="Palatino Linotype" w:eastAsia="Calibri" w:hAnsi="Palatino Linotype" w:cs="Arial"/>
          <w:lang w:val="es-ES" w:eastAsia="en-US"/>
        </w:rPr>
        <w:t>quince de diciembre</w:t>
      </w:r>
      <w:r w:rsidR="009A66C5" w:rsidRPr="00A5728C">
        <w:rPr>
          <w:rFonts w:ascii="Palatino Linotype" w:eastAsia="MS Mincho" w:hAnsi="Palatino Linotype" w:cs="Arial"/>
        </w:rPr>
        <w:t xml:space="preserve"> dos mil veintiuno</w:t>
      </w:r>
      <w:r w:rsidR="009A66C5" w:rsidRPr="00A5728C">
        <w:rPr>
          <w:rFonts w:ascii="Palatino Linotype" w:eastAsia="Calibri" w:hAnsi="Palatino Linotype" w:cs="Arial"/>
          <w:lang w:val="es-ES" w:eastAsia="en-US"/>
        </w:rPr>
        <w:t xml:space="preserve">, </w:t>
      </w:r>
      <w:r w:rsidR="009A66C5" w:rsidRPr="00A5728C">
        <w:rPr>
          <w:rFonts w:ascii="Palatino Linotype" w:eastAsia="Calibri" w:hAnsi="Palatino Linotype" w:cs="Arial"/>
          <w:b/>
          <w:lang w:val="es-ES" w:eastAsia="en-US"/>
        </w:rPr>
        <w:t>EL SUJETO OBLIGADO</w:t>
      </w:r>
      <w:r w:rsidR="009A66C5" w:rsidRPr="00A5728C">
        <w:rPr>
          <w:rFonts w:ascii="Palatino Linotype" w:eastAsia="Calibri" w:hAnsi="Palatino Linotype" w:cs="Arial"/>
          <w:lang w:val="es-ES" w:eastAsia="en-US"/>
        </w:rPr>
        <w:t xml:space="preserve"> turnó mediante requerimiento, el contenido de la solicitud de información a</w:t>
      </w:r>
      <w:r w:rsidR="00B04BA9" w:rsidRPr="00A5728C">
        <w:rPr>
          <w:rFonts w:ascii="Palatino Linotype" w:eastAsia="Calibri" w:hAnsi="Palatino Linotype" w:cs="Arial"/>
          <w:lang w:val="es-ES" w:eastAsia="en-US"/>
        </w:rPr>
        <w:t xml:space="preserve">l </w:t>
      </w:r>
      <w:r w:rsidR="009A66C5" w:rsidRPr="00A5728C">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A5728C">
        <w:rPr>
          <w:rFonts w:ascii="Palatino Linotype" w:eastAsia="Calibri" w:hAnsi="Palatino Linotype" w:cs="Arial"/>
          <w:lang w:val="es-ES" w:eastAsia="en-US"/>
        </w:rPr>
        <w:t xml:space="preserve">de la imagen que se </w:t>
      </w:r>
      <w:r w:rsidR="00D43BA9" w:rsidRPr="00A5728C">
        <w:rPr>
          <w:rFonts w:ascii="Palatino Linotype" w:eastAsia="Calibri" w:hAnsi="Palatino Linotype" w:cs="Arial"/>
          <w:lang w:val="es-ES" w:eastAsia="en-US"/>
        </w:rPr>
        <w:t>inserta</w:t>
      </w:r>
      <w:r w:rsidR="00BB5218" w:rsidRPr="00A5728C">
        <w:rPr>
          <w:rFonts w:ascii="Palatino Linotype" w:eastAsia="Calibri" w:hAnsi="Palatino Linotype" w:cs="Arial"/>
          <w:lang w:val="es-ES" w:eastAsia="en-US"/>
        </w:rPr>
        <w:t xml:space="preserve"> </w:t>
      </w:r>
      <w:r w:rsidR="009A66C5" w:rsidRPr="00A5728C">
        <w:rPr>
          <w:rFonts w:ascii="Palatino Linotype" w:eastAsia="Calibri" w:hAnsi="Palatino Linotype" w:cs="Arial"/>
          <w:lang w:val="es-ES" w:eastAsia="en-US"/>
        </w:rPr>
        <w:t>a continuación:</w:t>
      </w:r>
    </w:p>
    <w:p w14:paraId="25A55CCC" w14:textId="77777777" w:rsidR="00CE4AFB" w:rsidRPr="00A5728C" w:rsidRDefault="00CE4AFB" w:rsidP="00423E45">
      <w:pPr>
        <w:widowControl w:val="0"/>
        <w:autoSpaceDE w:val="0"/>
        <w:autoSpaceDN w:val="0"/>
        <w:adjustRightInd w:val="0"/>
        <w:spacing w:line="360" w:lineRule="auto"/>
        <w:jc w:val="both"/>
        <w:rPr>
          <w:rFonts w:ascii="Palatino Linotype" w:eastAsia="Calibri" w:hAnsi="Palatino Linotype" w:cs="Arial"/>
          <w:lang w:val="es-ES" w:eastAsia="en-US"/>
        </w:rPr>
      </w:pPr>
    </w:p>
    <w:p w14:paraId="205024D5" w14:textId="5B763402" w:rsidR="00D95D7F" w:rsidRPr="00A5728C" w:rsidRDefault="004C07FA" w:rsidP="00423E45">
      <w:pPr>
        <w:widowControl w:val="0"/>
        <w:autoSpaceDE w:val="0"/>
        <w:autoSpaceDN w:val="0"/>
        <w:adjustRightInd w:val="0"/>
        <w:spacing w:line="360" w:lineRule="auto"/>
        <w:jc w:val="both"/>
        <w:rPr>
          <w:rFonts w:ascii="Palatino Linotype" w:eastAsia="Calibri" w:hAnsi="Palatino Linotype" w:cs="Arial"/>
          <w:lang w:val="es-ES" w:eastAsia="en-US"/>
        </w:rPr>
      </w:pPr>
      <w:r>
        <w:rPr>
          <w:noProof/>
          <w:lang w:val="es-ES"/>
        </w:rPr>
        <w:drawing>
          <wp:inline distT="0" distB="0" distL="0" distR="0" wp14:anchorId="60B61A13" wp14:editId="78DA0FE2">
            <wp:extent cx="4943475" cy="8834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2632" cy="886865"/>
                    </a:xfrm>
                    <a:prstGeom prst="rect">
                      <a:avLst/>
                    </a:prstGeom>
                  </pic:spPr>
                </pic:pic>
              </a:graphicData>
            </a:graphic>
          </wp:inline>
        </w:drawing>
      </w:r>
    </w:p>
    <w:p w14:paraId="416B2275" w14:textId="36DAB0C9" w:rsidR="00096756" w:rsidRPr="00A5728C" w:rsidRDefault="00096756" w:rsidP="00423E45">
      <w:pPr>
        <w:widowControl w:val="0"/>
        <w:autoSpaceDE w:val="0"/>
        <w:autoSpaceDN w:val="0"/>
        <w:adjustRightInd w:val="0"/>
        <w:spacing w:line="360" w:lineRule="auto"/>
        <w:jc w:val="both"/>
        <w:rPr>
          <w:rFonts w:ascii="Palatino Linotype" w:eastAsia="Calibri" w:hAnsi="Palatino Linotype" w:cs="Arial"/>
          <w:lang w:val="es-ES" w:eastAsia="en-US"/>
        </w:rPr>
      </w:pPr>
    </w:p>
    <w:p w14:paraId="4EEC5FFD" w14:textId="47F1EA12" w:rsidR="00E028E3" w:rsidRPr="00A5728C" w:rsidRDefault="008B3120" w:rsidP="00423E45">
      <w:pPr>
        <w:widowControl w:val="0"/>
        <w:autoSpaceDE w:val="0"/>
        <w:autoSpaceDN w:val="0"/>
        <w:adjustRightInd w:val="0"/>
        <w:spacing w:line="360" w:lineRule="auto"/>
        <w:jc w:val="both"/>
        <w:rPr>
          <w:rFonts w:ascii="Palatino Linotype" w:hAnsi="Palatino Linotype" w:cs="Segoe UI"/>
          <w:lang w:eastAsia="es-MX"/>
        </w:rPr>
      </w:pPr>
      <w:r w:rsidRPr="003F7364">
        <w:rPr>
          <w:rFonts w:ascii="Palatino Linotype" w:hAnsi="Palatino Linotype" w:cs="Segoe UI"/>
          <w:b/>
          <w:bCs/>
          <w:sz w:val="28"/>
          <w:szCs w:val="28"/>
          <w:lang w:eastAsia="es-MX"/>
        </w:rPr>
        <w:t>I</w:t>
      </w:r>
      <w:r w:rsidR="009A66C5" w:rsidRPr="003F7364">
        <w:rPr>
          <w:rFonts w:ascii="Palatino Linotype" w:hAnsi="Palatino Linotype" w:cs="Segoe UI"/>
          <w:b/>
          <w:bCs/>
          <w:sz w:val="28"/>
          <w:szCs w:val="28"/>
          <w:lang w:eastAsia="es-MX"/>
        </w:rPr>
        <w:t>I</w:t>
      </w:r>
      <w:r w:rsidRPr="003F7364">
        <w:rPr>
          <w:rFonts w:ascii="Palatino Linotype" w:hAnsi="Palatino Linotype" w:cs="Segoe UI"/>
          <w:b/>
          <w:bCs/>
          <w:sz w:val="28"/>
          <w:szCs w:val="28"/>
          <w:lang w:eastAsia="es-MX"/>
        </w:rPr>
        <w:t>I.</w:t>
      </w:r>
      <w:r w:rsidRPr="003F7364">
        <w:rPr>
          <w:rFonts w:ascii="Palatino Linotype" w:hAnsi="Palatino Linotype" w:cs="Segoe UI"/>
          <w:sz w:val="28"/>
          <w:szCs w:val="28"/>
          <w:lang w:eastAsia="es-MX"/>
        </w:rPr>
        <w:t> </w:t>
      </w:r>
      <w:r w:rsidR="00BF3E26" w:rsidRPr="00A5728C">
        <w:rPr>
          <w:rFonts w:ascii="Palatino Linotype" w:hAnsi="Palatino Linotype" w:cs="Segoe UI"/>
          <w:lang w:eastAsia="es-MX"/>
        </w:rPr>
        <w:t xml:space="preserve">En fecha </w:t>
      </w:r>
      <w:r w:rsidR="003F7364">
        <w:rPr>
          <w:rFonts w:ascii="Palatino Linotype" w:hAnsi="Palatino Linotype" w:cs="Segoe UI"/>
          <w:lang w:eastAsia="es-MX"/>
        </w:rPr>
        <w:t>veintitrés de diciembre</w:t>
      </w:r>
      <w:r w:rsidR="00414689" w:rsidRPr="00A5728C">
        <w:rPr>
          <w:rFonts w:ascii="Palatino Linotype" w:hAnsi="Palatino Linotype" w:cs="Segoe UI"/>
          <w:lang w:eastAsia="es-MX"/>
        </w:rPr>
        <w:t xml:space="preserve"> </w:t>
      </w:r>
      <w:r w:rsidR="00BF3E26" w:rsidRPr="00A5728C">
        <w:rPr>
          <w:rFonts w:ascii="Palatino Linotype" w:hAnsi="Palatino Linotype" w:cs="Segoe UI"/>
          <w:lang w:eastAsia="es-MX"/>
        </w:rPr>
        <w:t xml:space="preserve">de dos mil veintiuno, </w:t>
      </w:r>
      <w:r w:rsidR="00922B7D" w:rsidRPr="00A5728C">
        <w:rPr>
          <w:rFonts w:ascii="Palatino Linotype" w:hAnsi="Palatino Linotype" w:cs="Segoe UI"/>
          <w:b/>
          <w:bCs/>
          <w:lang w:eastAsia="es-MX"/>
        </w:rPr>
        <w:t>EL SU</w:t>
      </w:r>
      <w:r w:rsidR="00BF3E26" w:rsidRPr="00A5728C">
        <w:rPr>
          <w:rFonts w:ascii="Palatino Linotype" w:hAnsi="Palatino Linotype" w:cs="Segoe UI"/>
          <w:b/>
          <w:lang w:eastAsia="es-MX"/>
        </w:rPr>
        <w:t>JETO OBLIGADO</w:t>
      </w:r>
      <w:r w:rsidR="00BF3E26" w:rsidRPr="00A5728C">
        <w:rPr>
          <w:rFonts w:ascii="Palatino Linotype" w:hAnsi="Palatino Linotype" w:cs="Segoe UI"/>
          <w:lang w:eastAsia="es-MX"/>
        </w:rPr>
        <w:t xml:space="preserve"> dio respuesta a la solicitud de información en los siguientes términos:</w:t>
      </w:r>
    </w:p>
    <w:p w14:paraId="580BA35E" w14:textId="77777777" w:rsidR="009A66C5" w:rsidRPr="00A5728C" w:rsidRDefault="009A66C5" w:rsidP="00423E45">
      <w:pPr>
        <w:ind w:right="900"/>
        <w:jc w:val="both"/>
        <w:textAlignment w:val="baseline"/>
        <w:rPr>
          <w:rFonts w:ascii="Palatino Linotype" w:hAnsi="Palatino Linotype" w:cs="Segoe UI"/>
          <w:i/>
          <w:iCs/>
          <w:sz w:val="22"/>
          <w:szCs w:val="22"/>
          <w:lang w:eastAsia="es-MX"/>
        </w:rPr>
      </w:pPr>
    </w:p>
    <w:p w14:paraId="77D697AD" w14:textId="77777777" w:rsidR="003F7364" w:rsidRPr="003F7364" w:rsidRDefault="008B3120" w:rsidP="00423E45">
      <w:pPr>
        <w:ind w:left="840" w:right="900"/>
        <w:jc w:val="both"/>
        <w:textAlignment w:val="baseline"/>
        <w:rPr>
          <w:rFonts w:ascii="Palatino Linotype" w:hAnsi="Palatino Linotype" w:cs="Segoe UI"/>
          <w:i/>
          <w:iCs/>
          <w:sz w:val="22"/>
          <w:szCs w:val="22"/>
          <w:lang w:eastAsia="es-MX"/>
        </w:rPr>
      </w:pPr>
      <w:r w:rsidRPr="00A5728C">
        <w:rPr>
          <w:rFonts w:ascii="Palatino Linotype" w:hAnsi="Palatino Linotype" w:cs="Segoe UI"/>
          <w:i/>
          <w:iCs/>
          <w:sz w:val="22"/>
          <w:szCs w:val="22"/>
          <w:lang w:eastAsia="es-MX"/>
        </w:rPr>
        <w:t>“…</w:t>
      </w:r>
      <w:r w:rsidR="003F7364" w:rsidRPr="003F736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2585F51F" w:rsidR="008B3120" w:rsidRPr="00A5728C" w:rsidRDefault="003F7364" w:rsidP="00423E45">
      <w:pPr>
        <w:ind w:left="840" w:right="900"/>
        <w:jc w:val="both"/>
        <w:textAlignment w:val="baseline"/>
        <w:rPr>
          <w:rFonts w:ascii="Palatino Linotype" w:hAnsi="Palatino Linotype" w:cs="Segoe UI"/>
          <w:i/>
          <w:sz w:val="22"/>
          <w:szCs w:val="22"/>
          <w:lang w:eastAsia="es-MX"/>
        </w:rPr>
      </w:pPr>
      <w:r w:rsidRPr="003F7364">
        <w:rPr>
          <w:rFonts w:ascii="Palatino Linotype" w:hAnsi="Palatino Linotype" w:cs="Segoe UI"/>
          <w:i/>
          <w:iCs/>
          <w:sz w:val="22"/>
          <w:szCs w:val="22"/>
          <w:lang w:eastAsia="es-MX"/>
        </w:rPr>
        <w:t>En atención a la solicitud de información registrada con el número de folio 00240/COCOTIT/IP/2021, le hago llegar la siguiente información: “SOLICITO AL SUJETO OBLIGADO ME INFORME QUE UNIDAD ADMINISTRATIVA SE ENCARGA DE LAS ENAJENACIONES DE BIENES MUEBLES Y DE QUE DIRECCIÓN GENERAL DEPENDE DICHA UNIDAD ADMINISTRATIVA.”; (sic). Lo anterior, con base a la respuesta emitida por el Servidor Público Habilitado de la Secretaría del Ayuntamiento. Adicionalmente, se hace de su conocimiento el término de quince días para interponer el Recurso de Revisión que se señala en los artículos 176, 177 y 178 de la Ley de la materia, en caso de considerar que la respuesta es desfavorable a su solicitud.</w:t>
      </w:r>
      <w:r w:rsidR="008B3120" w:rsidRPr="00A5728C">
        <w:rPr>
          <w:rFonts w:ascii="Palatino Linotype" w:hAnsi="Palatino Linotype" w:cs="Segoe UI"/>
          <w:i/>
          <w:iCs/>
          <w:sz w:val="22"/>
          <w:szCs w:val="22"/>
          <w:lang w:eastAsia="es-MX"/>
        </w:rPr>
        <w:t>..”</w:t>
      </w:r>
      <w:r w:rsidR="008B3120" w:rsidRPr="00A5728C">
        <w:rPr>
          <w:rFonts w:ascii="Palatino Linotype" w:hAnsi="Palatino Linotype" w:cs="Segoe UI"/>
          <w:i/>
          <w:sz w:val="22"/>
          <w:szCs w:val="22"/>
          <w:lang w:eastAsia="es-MX"/>
        </w:rPr>
        <w:t> </w:t>
      </w:r>
      <w:r w:rsidR="00491C18" w:rsidRPr="00A5728C">
        <w:rPr>
          <w:rFonts w:ascii="Palatino Linotype" w:hAnsi="Palatino Linotype" w:cs="Segoe UI"/>
          <w:i/>
          <w:sz w:val="22"/>
          <w:szCs w:val="22"/>
          <w:lang w:eastAsia="es-MX"/>
        </w:rPr>
        <w:t>(Sic)</w:t>
      </w:r>
    </w:p>
    <w:p w14:paraId="53E5C2E5" w14:textId="77777777" w:rsidR="00CE4AFB" w:rsidRPr="00A5728C" w:rsidRDefault="00CE4AFB" w:rsidP="00423E45">
      <w:pPr>
        <w:ind w:left="840" w:right="900"/>
        <w:jc w:val="both"/>
        <w:textAlignment w:val="baseline"/>
        <w:rPr>
          <w:rFonts w:ascii="Palatino Linotype" w:hAnsi="Palatino Linotype" w:cs="Segoe UI"/>
          <w:i/>
          <w:sz w:val="22"/>
          <w:szCs w:val="22"/>
          <w:lang w:eastAsia="es-MX"/>
        </w:rPr>
      </w:pPr>
    </w:p>
    <w:p w14:paraId="5B7E9025" w14:textId="720F4D30" w:rsidR="004C7DD4" w:rsidRDefault="00CE4AFB" w:rsidP="00423E45">
      <w:pPr>
        <w:spacing w:line="360" w:lineRule="auto"/>
        <w:jc w:val="both"/>
        <w:rPr>
          <w:rFonts w:ascii="Palatino Linotype" w:hAnsi="Palatino Linotype" w:cs="Segoe UI"/>
          <w:bCs/>
          <w:iCs/>
          <w:lang w:eastAsia="es-MX"/>
        </w:rPr>
      </w:pPr>
      <w:r w:rsidRPr="00A5728C">
        <w:rPr>
          <w:rFonts w:ascii="Palatino Linotype" w:hAnsi="Palatino Linotype" w:cs="Segoe UI"/>
          <w:bCs/>
          <w:iCs/>
          <w:lang w:eastAsia="es-MX"/>
        </w:rPr>
        <w:lastRenderedPageBreak/>
        <w:t xml:space="preserve">Así mismo, </w:t>
      </w:r>
      <w:r w:rsidRPr="00A5728C">
        <w:rPr>
          <w:rFonts w:ascii="Palatino Linotype" w:hAnsi="Palatino Linotype" w:cs="Segoe UI"/>
          <w:b/>
          <w:bCs/>
          <w:iCs/>
          <w:lang w:eastAsia="es-MX"/>
        </w:rPr>
        <w:t>EL SUJETO OBLIGADO</w:t>
      </w:r>
      <w:r w:rsidRPr="00A5728C">
        <w:rPr>
          <w:rFonts w:ascii="Palatino Linotype" w:hAnsi="Palatino Linotype" w:cs="Segoe UI"/>
          <w:bCs/>
          <w:iCs/>
          <w:lang w:eastAsia="es-MX"/>
        </w:rPr>
        <w:t xml:space="preserve"> adjuntó a las respuestas los archivos electrónicos que a continuación se describen:</w:t>
      </w:r>
    </w:p>
    <w:p w14:paraId="50111CED" w14:textId="77777777" w:rsidR="00303226" w:rsidRPr="00A5728C" w:rsidRDefault="00303226" w:rsidP="00423E45">
      <w:pPr>
        <w:spacing w:line="360" w:lineRule="auto"/>
        <w:jc w:val="both"/>
        <w:rPr>
          <w:rFonts w:ascii="Palatino Linotype" w:hAnsi="Palatino Linotype" w:cs="Segoe UI"/>
          <w:bCs/>
          <w:iCs/>
          <w:lang w:eastAsia="es-MX"/>
        </w:rPr>
      </w:pPr>
    </w:p>
    <w:p w14:paraId="048EB88F" w14:textId="694D3890" w:rsidR="00303226" w:rsidRDefault="00CE4AFB" w:rsidP="00423E45">
      <w:pPr>
        <w:pStyle w:val="Prrafodelista"/>
        <w:numPr>
          <w:ilvl w:val="0"/>
          <w:numId w:val="22"/>
        </w:numPr>
        <w:spacing w:line="360" w:lineRule="auto"/>
        <w:jc w:val="both"/>
        <w:rPr>
          <w:rFonts w:ascii="Palatino Linotype" w:hAnsi="Palatino Linotype" w:cs="Segoe UI"/>
          <w:bCs/>
          <w:iCs/>
          <w:lang w:eastAsia="es-MX"/>
        </w:rPr>
      </w:pPr>
      <w:r w:rsidRPr="00A5728C">
        <w:rPr>
          <w:rFonts w:ascii="Palatino Linotype" w:hAnsi="Palatino Linotype" w:cs="Segoe UI"/>
          <w:b/>
          <w:bCs/>
          <w:i/>
          <w:iCs/>
          <w:lang w:eastAsia="es-MX"/>
        </w:rPr>
        <w:t>“</w:t>
      </w:r>
      <w:r w:rsidR="00303226" w:rsidRPr="00303226">
        <w:rPr>
          <w:rFonts w:ascii="Palatino Linotype" w:hAnsi="Palatino Linotype" w:cs="Segoe UI"/>
          <w:b/>
          <w:bCs/>
          <w:i/>
          <w:iCs/>
          <w:lang w:eastAsia="es-MX"/>
        </w:rPr>
        <w:t>TM OEI 1098 2021.pdf</w:t>
      </w:r>
      <w:r w:rsidRPr="00A5728C">
        <w:rPr>
          <w:rFonts w:ascii="Palatino Linotype" w:hAnsi="Palatino Linotype" w:cs="Segoe UI"/>
          <w:b/>
          <w:bCs/>
          <w:i/>
          <w:iCs/>
          <w:lang w:eastAsia="es-MX"/>
        </w:rPr>
        <w:t>”</w:t>
      </w:r>
      <w:r w:rsidR="00512B6F" w:rsidRPr="00A5728C">
        <w:rPr>
          <w:rFonts w:ascii="Palatino Linotype" w:hAnsi="Palatino Linotype" w:cs="Segoe UI"/>
          <w:b/>
          <w:bCs/>
          <w:i/>
          <w:iCs/>
          <w:lang w:eastAsia="es-MX"/>
        </w:rPr>
        <w:t xml:space="preserve">, </w:t>
      </w:r>
      <w:r w:rsidR="00303226" w:rsidRPr="00303226">
        <w:rPr>
          <w:rFonts w:ascii="Palatino Linotype" w:hAnsi="Palatino Linotype" w:cs="Segoe UI"/>
          <w:lang w:eastAsia="es-MX"/>
        </w:rPr>
        <w:t>documento el cual el</w:t>
      </w:r>
      <w:r w:rsidR="00303226">
        <w:rPr>
          <w:rFonts w:ascii="Palatino Linotype" w:hAnsi="Palatino Linotype" w:cs="Segoe UI"/>
          <w:b/>
          <w:bCs/>
          <w:lang w:eastAsia="es-MX"/>
        </w:rPr>
        <w:t xml:space="preserve"> </w:t>
      </w:r>
      <w:r w:rsidR="00303226">
        <w:rPr>
          <w:rFonts w:ascii="Palatino Linotype" w:hAnsi="Palatino Linotype" w:cs="Segoe UI"/>
          <w:bCs/>
          <w:iCs/>
          <w:lang w:eastAsia="es-MX"/>
        </w:rPr>
        <w:t xml:space="preserve">Tesorero Municipal menciona que no es competencia de su unidad </w:t>
      </w:r>
      <w:r w:rsidR="00B417EC">
        <w:rPr>
          <w:rFonts w:ascii="Palatino Linotype" w:hAnsi="Palatino Linotype" w:cs="Segoe UI"/>
          <w:bCs/>
          <w:iCs/>
          <w:lang w:eastAsia="es-MX"/>
        </w:rPr>
        <w:t xml:space="preserve">de conformidad lo establecido en la </w:t>
      </w:r>
      <w:r w:rsidR="00B417EC" w:rsidRPr="00B417EC">
        <w:rPr>
          <w:rFonts w:ascii="Palatino Linotype" w:hAnsi="Palatino Linotype" w:cs="Segoe UI"/>
          <w:bCs/>
          <w:iCs/>
          <w:lang w:eastAsia="es-MX"/>
        </w:rPr>
        <w:t>Ley de Contratación Pública del Estado de México y Municipios</w:t>
      </w:r>
      <w:r w:rsidR="00B417EC">
        <w:rPr>
          <w:rFonts w:ascii="Palatino Linotype" w:hAnsi="Palatino Linotype" w:cs="Segoe UI"/>
          <w:bCs/>
          <w:iCs/>
          <w:lang w:eastAsia="es-MX"/>
        </w:rPr>
        <w:t xml:space="preserve"> y su respectivo reglamento.</w:t>
      </w:r>
    </w:p>
    <w:p w14:paraId="41B98C41" w14:textId="77777777" w:rsidR="00512B6F" w:rsidRPr="00A5728C" w:rsidRDefault="00512B6F" w:rsidP="00423E45">
      <w:pPr>
        <w:spacing w:line="360" w:lineRule="auto"/>
        <w:jc w:val="both"/>
        <w:rPr>
          <w:rFonts w:ascii="Palatino Linotype" w:hAnsi="Palatino Linotype" w:cs="Segoe UI"/>
          <w:b/>
          <w:bCs/>
          <w:i/>
          <w:iCs/>
          <w:lang w:eastAsia="es-MX"/>
        </w:rPr>
      </w:pPr>
    </w:p>
    <w:p w14:paraId="5C140CD8" w14:textId="2EC4F41D" w:rsidR="00DF395D" w:rsidRPr="00DF395D" w:rsidRDefault="00CE4AFB" w:rsidP="00423E45">
      <w:pPr>
        <w:pStyle w:val="Prrafodelista"/>
        <w:numPr>
          <w:ilvl w:val="0"/>
          <w:numId w:val="22"/>
        </w:numPr>
        <w:spacing w:line="360" w:lineRule="auto"/>
        <w:jc w:val="both"/>
        <w:rPr>
          <w:rFonts w:ascii="Palatino Linotype" w:hAnsi="Palatino Linotype" w:cs="Segoe UI"/>
          <w:b/>
          <w:bCs/>
          <w:i/>
          <w:iCs/>
          <w:lang w:eastAsia="es-MX"/>
        </w:rPr>
      </w:pPr>
      <w:r w:rsidRPr="00B417EC">
        <w:rPr>
          <w:rFonts w:ascii="Palatino Linotype" w:hAnsi="Palatino Linotype" w:cs="Segoe UI"/>
          <w:b/>
          <w:bCs/>
          <w:i/>
          <w:iCs/>
          <w:lang w:eastAsia="es-MX"/>
        </w:rPr>
        <w:t>“</w:t>
      </w:r>
      <w:r w:rsidR="00303226" w:rsidRPr="00B417EC">
        <w:rPr>
          <w:rFonts w:ascii="Palatino Linotype" w:hAnsi="Palatino Linotype" w:cs="Segoe UI"/>
          <w:b/>
          <w:bCs/>
          <w:i/>
          <w:iCs/>
          <w:lang w:eastAsia="es-MX"/>
        </w:rPr>
        <w:t>PMC SHA OEI 00367 2021.pdf</w:t>
      </w:r>
      <w:r w:rsidRPr="00B417EC">
        <w:rPr>
          <w:rFonts w:ascii="Palatino Linotype" w:hAnsi="Palatino Linotype" w:cs="Segoe UI"/>
          <w:b/>
          <w:bCs/>
          <w:i/>
          <w:iCs/>
          <w:lang w:eastAsia="es-MX"/>
        </w:rPr>
        <w:t>”</w:t>
      </w:r>
      <w:r w:rsidR="00512B6F" w:rsidRPr="00B417EC">
        <w:rPr>
          <w:rFonts w:ascii="Palatino Linotype" w:hAnsi="Palatino Linotype" w:cs="Segoe UI"/>
          <w:b/>
          <w:bCs/>
          <w:i/>
          <w:iCs/>
          <w:lang w:eastAsia="es-MX"/>
        </w:rPr>
        <w:t xml:space="preserve">, </w:t>
      </w:r>
      <w:r w:rsidR="00512B6F" w:rsidRPr="00B417EC">
        <w:rPr>
          <w:rFonts w:ascii="Palatino Linotype" w:hAnsi="Palatino Linotype" w:cs="Segoe UI"/>
          <w:bCs/>
          <w:iCs/>
          <w:lang w:eastAsia="es-MX"/>
        </w:rPr>
        <w:t xml:space="preserve">con </w:t>
      </w:r>
      <w:r w:rsidR="00B417EC" w:rsidRPr="00B417EC">
        <w:rPr>
          <w:rFonts w:ascii="Palatino Linotype" w:hAnsi="Palatino Linotype" w:cs="Segoe UI"/>
          <w:bCs/>
          <w:iCs/>
          <w:lang w:eastAsia="es-MX"/>
        </w:rPr>
        <w:t>una</w:t>
      </w:r>
      <w:r w:rsidR="00512B6F" w:rsidRPr="00B417EC">
        <w:rPr>
          <w:rFonts w:ascii="Palatino Linotype" w:hAnsi="Palatino Linotype" w:cs="Segoe UI"/>
          <w:bCs/>
          <w:iCs/>
          <w:lang w:eastAsia="es-MX"/>
        </w:rPr>
        <w:t xml:space="preserve"> foja útil,</w:t>
      </w:r>
      <w:r w:rsidR="00B417EC">
        <w:rPr>
          <w:rFonts w:ascii="Palatino Linotype" w:hAnsi="Palatino Linotype" w:cs="Segoe UI"/>
          <w:bCs/>
          <w:iCs/>
          <w:lang w:eastAsia="es-MX"/>
        </w:rPr>
        <w:t xml:space="preserve"> oficio emitido por el </w:t>
      </w:r>
      <w:r w:rsidR="00DF395D">
        <w:rPr>
          <w:rFonts w:ascii="Palatino Linotype" w:hAnsi="Palatino Linotype" w:cs="Segoe UI"/>
          <w:bCs/>
          <w:iCs/>
          <w:lang w:eastAsia="es-MX"/>
        </w:rPr>
        <w:t>secretario</w:t>
      </w:r>
      <w:r w:rsidR="00B417EC">
        <w:rPr>
          <w:rFonts w:ascii="Palatino Linotype" w:hAnsi="Palatino Linotype" w:cs="Segoe UI"/>
          <w:bCs/>
          <w:iCs/>
          <w:lang w:eastAsia="es-MX"/>
        </w:rPr>
        <w:t xml:space="preserve"> Municipal, en el cual refiere </w:t>
      </w:r>
      <w:r w:rsidR="00DF395D">
        <w:rPr>
          <w:rFonts w:ascii="Palatino Linotype" w:hAnsi="Palatino Linotype" w:cs="Segoe UI"/>
          <w:bCs/>
          <w:iCs/>
          <w:lang w:eastAsia="es-MX"/>
        </w:rPr>
        <w:t xml:space="preserve">por cuales servidores públicos adscritos al </w:t>
      </w:r>
      <w:r w:rsidR="00DF395D" w:rsidRPr="00DF395D">
        <w:rPr>
          <w:rFonts w:ascii="Palatino Linotype" w:hAnsi="Palatino Linotype" w:cs="Segoe UI"/>
          <w:bCs/>
          <w:iCs/>
          <w:lang w:eastAsia="es-MX"/>
        </w:rPr>
        <w:t>Ayuntamiento de Cocotitlán</w:t>
      </w:r>
      <w:r w:rsidR="00DF395D">
        <w:rPr>
          <w:rFonts w:ascii="Palatino Linotype" w:hAnsi="Palatino Linotype" w:cs="Segoe UI"/>
          <w:bCs/>
          <w:iCs/>
          <w:lang w:eastAsia="es-MX"/>
        </w:rPr>
        <w:t xml:space="preserve"> </w:t>
      </w:r>
      <w:r w:rsidR="00BF35AA" w:rsidRPr="00BF35AA">
        <w:rPr>
          <w:rFonts w:ascii="Palatino Linotype" w:hAnsi="Palatino Linotype" w:cs="Segoe UI"/>
          <w:bCs/>
          <w:iCs/>
          <w:lang w:eastAsia="es-MX"/>
        </w:rPr>
        <w:t>que integran el Comité de Bienes Muebles e Inmuebles</w:t>
      </w:r>
      <w:r w:rsidR="00DF395D">
        <w:rPr>
          <w:rFonts w:ascii="Palatino Linotype" w:hAnsi="Palatino Linotype" w:cs="Segoe UI"/>
          <w:bCs/>
          <w:iCs/>
          <w:lang w:eastAsia="es-MX"/>
        </w:rPr>
        <w:t>, para mayor referencia se inserta a continuación una imagen de la información:</w:t>
      </w:r>
    </w:p>
    <w:p w14:paraId="083D9E47" w14:textId="6ED765BD" w:rsidR="00DF395D" w:rsidRPr="00DF395D" w:rsidRDefault="00DF395D" w:rsidP="00423E45">
      <w:pPr>
        <w:pStyle w:val="Prrafodelista"/>
        <w:jc w:val="both"/>
        <w:rPr>
          <w:rFonts w:ascii="Palatino Linotype" w:hAnsi="Palatino Linotype" w:cs="Segoe UI"/>
          <w:bCs/>
          <w:iCs/>
          <w:lang w:eastAsia="es-MX"/>
        </w:rPr>
      </w:pPr>
      <w:r>
        <w:rPr>
          <w:rFonts w:ascii="Palatino Linotype" w:hAnsi="Palatino Linotype" w:cs="Segoe UI"/>
          <w:bCs/>
          <w:iCs/>
          <w:noProof/>
          <w:lang w:val="es-ES"/>
        </w:rPr>
        <mc:AlternateContent>
          <mc:Choice Requires="wps">
            <w:drawing>
              <wp:anchor distT="0" distB="0" distL="114300" distR="114300" simplePos="0" relativeHeight="251659264" behindDoc="0" locked="0" layoutInCell="1" allowOverlap="1" wp14:anchorId="5867067C" wp14:editId="39C86948">
                <wp:simplePos x="0" y="0"/>
                <wp:positionH relativeFrom="column">
                  <wp:posOffset>377190</wp:posOffset>
                </wp:positionH>
                <wp:positionV relativeFrom="paragraph">
                  <wp:posOffset>179070</wp:posOffset>
                </wp:positionV>
                <wp:extent cx="4962525" cy="14478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4962525" cy="14478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27472" id="Rectángulo 7" o:spid="_x0000_s1026" style="position:absolute;margin-left:29.7pt;margin-top:14.1pt;width:390.7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" filled="f" strokecolor="#c0504d [3205]" strokeweight="2pt"/>
            </w:pict>
          </mc:Fallback>
        </mc:AlternateContent>
      </w:r>
    </w:p>
    <w:p w14:paraId="53C572BE" w14:textId="5E19F40B" w:rsidR="0096652C" w:rsidRDefault="00DF395D" w:rsidP="00F10B07">
      <w:pPr>
        <w:spacing w:line="360" w:lineRule="auto"/>
        <w:jc w:val="center"/>
        <w:rPr>
          <w:rFonts w:ascii="Palatino Linotype" w:hAnsi="Palatino Linotype" w:cs="Segoe UI"/>
          <w:b/>
          <w:bCs/>
          <w:i/>
          <w:iCs/>
          <w:lang w:eastAsia="es-MX"/>
        </w:rPr>
      </w:pPr>
      <w:r>
        <w:rPr>
          <w:noProof/>
          <w:lang w:val="es-ES"/>
        </w:rPr>
        <w:drawing>
          <wp:inline distT="0" distB="0" distL="0" distR="0" wp14:anchorId="1DFCF99A" wp14:editId="6CC8600E">
            <wp:extent cx="4800600" cy="135633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7519" cy="1358289"/>
                    </a:xfrm>
                    <a:prstGeom prst="rect">
                      <a:avLst/>
                    </a:prstGeom>
                  </pic:spPr>
                </pic:pic>
              </a:graphicData>
            </a:graphic>
          </wp:inline>
        </w:drawing>
      </w:r>
    </w:p>
    <w:p w14:paraId="24B426AF" w14:textId="77777777" w:rsidR="00DF395D" w:rsidRPr="00DF395D" w:rsidRDefault="00DF395D" w:rsidP="00423E45">
      <w:pPr>
        <w:spacing w:line="360" w:lineRule="auto"/>
        <w:jc w:val="both"/>
        <w:rPr>
          <w:rFonts w:ascii="Palatino Linotype" w:hAnsi="Palatino Linotype" w:cs="Segoe UI"/>
          <w:b/>
          <w:bCs/>
          <w:i/>
          <w:iCs/>
          <w:lang w:eastAsia="es-MX"/>
        </w:rPr>
      </w:pPr>
    </w:p>
    <w:p w14:paraId="48148F34" w14:textId="643ECEEE" w:rsidR="00AF06A3" w:rsidRPr="00A5728C" w:rsidRDefault="00364628" w:rsidP="00423E45">
      <w:pPr>
        <w:spacing w:line="360" w:lineRule="auto"/>
        <w:jc w:val="both"/>
        <w:rPr>
          <w:rFonts w:ascii="Palatino Linotype" w:hAnsi="Palatino Linotype" w:cs="Arial"/>
        </w:rPr>
      </w:pPr>
      <w:r w:rsidRPr="00B9603C">
        <w:rPr>
          <w:rFonts w:ascii="Palatino Linotype" w:hAnsi="Palatino Linotype" w:cs="Arial"/>
          <w:b/>
          <w:sz w:val="28"/>
          <w:szCs w:val="28"/>
        </w:rPr>
        <w:t>I</w:t>
      </w:r>
      <w:r w:rsidR="00AB6194" w:rsidRPr="00B9603C">
        <w:rPr>
          <w:rFonts w:ascii="Palatino Linotype" w:hAnsi="Palatino Linotype" w:cs="Arial"/>
          <w:b/>
          <w:sz w:val="28"/>
          <w:szCs w:val="28"/>
        </w:rPr>
        <w:t>V</w:t>
      </w:r>
      <w:r w:rsidR="00AF06A3" w:rsidRPr="00B9603C">
        <w:rPr>
          <w:rFonts w:ascii="Palatino Linotype" w:hAnsi="Palatino Linotype" w:cs="Arial"/>
          <w:b/>
          <w:sz w:val="28"/>
          <w:szCs w:val="28"/>
        </w:rPr>
        <w:t>.</w:t>
      </w:r>
      <w:r w:rsidR="009E6E1F" w:rsidRPr="00A5728C">
        <w:rPr>
          <w:rFonts w:ascii="Palatino Linotype" w:hAnsi="Palatino Linotype" w:cs="Arial"/>
          <w:b/>
        </w:rPr>
        <w:t xml:space="preserve"> </w:t>
      </w:r>
      <w:r w:rsidR="009E6E1F" w:rsidRPr="00A5728C">
        <w:rPr>
          <w:rFonts w:ascii="Palatino Linotype" w:hAnsi="Palatino Linotype" w:cs="Arial"/>
        </w:rPr>
        <w:t>Inconforme por la respuesta del</w:t>
      </w:r>
      <w:r w:rsidR="009E6E1F" w:rsidRPr="00A5728C">
        <w:rPr>
          <w:rFonts w:ascii="Palatino Linotype" w:hAnsi="Palatino Linotype" w:cs="Arial"/>
          <w:b/>
        </w:rPr>
        <w:t xml:space="preserve"> SUJETO OBLIGADO</w:t>
      </w:r>
      <w:r w:rsidR="009E6E1F" w:rsidRPr="00A5728C">
        <w:rPr>
          <w:rFonts w:ascii="Palatino Linotype" w:hAnsi="Palatino Linotype" w:cs="Arial"/>
        </w:rPr>
        <w:t xml:space="preserve">, </w:t>
      </w:r>
      <w:bookmarkStart w:id="2" w:name="_Hlk65869348"/>
      <w:r w:rsidR="009E6E1F" w:rsidRPr="00A5728C">
        <w:rPr>
          <w:rFonts w:ascii="Palatino Linotype" w:hAnsi="Palatino Linotype" w:cs="Arial"/>
        </w:rPr>
        <w:t xml:space="preserve">el </w:t>
      </w:r>
      <w:bookmarkStart w:id="3" w:name="_Hlk92989041"/>
      <w:bookmarkStart w:id="4" w:name="_Hlk66905757"/>
      <w:r w:rsidR="00DF395D">
        <w:rPr>
          <w:rFonts w:ascii="Palatino Linotype" w:hAnsi="Palatino Linotype" w:cs="Arial"/>
        </w:rPr>
        <w:t>seis de enero</w:t>
      </w:r>
      <w:r w:rsidR="00503E7F" w:rsidRPr="00A5728C">
        <w:rPr>
          <w:rFonts w:ascii="Palatino Linotype" w:hAnsi="Palatino Linotype" w:cs="Arial"/>
        </w:rPr>
        <w:t xml:space="preserve"> </w:t>
      </w:r>
      <w:bookmarkEnd w:id="3"/>
      <w:r w:rsidR="008C7579" w:rsidRPr="00A5728C">
        <w:rPr>
          <w:rFonts w:ascii="Palatino Linotype" w:hAnsi="Palatino Linotype" w:cs="Arial"/>
        </w:rPr>
        <w:t xml:space="preserve">de dos mil </w:t>
      </w:r>
      <w:bookmarkEnd w:id="2"/>
      <w:bookmarkEnd w:id="4"/>
      <w:r w:rsidR="00DF395D">
        <w:rPr>
          <w:rFonts w:ascii="Palatino Linotype" w:hAnsi="Palatino Linotype" w:cs="Arial"/>
        </w:rPr>
        <w:t>veintidós</w:t>
      </w:r>
      <w:r w:rsidR="009E6E1F" w:rsidRPr="00A5728C">
        <w:rPr>
          <w:rFonts w:ascii="Palatino Linotype" w:hAnsi="Palatino Linotype" w:cs="Arial"/>
        </w:rPr>
        <w:t xml:space="preserve">, </w:t>
      </w:r>
      <w:r w:rsidR="00DF395D" w:rsidRPr="00DF395D">
        <w:rPr>
          <w:rFonts w:ascii="Palatino Linotype" w:hAnsi="Palatino Linotype" w:cs="Arial"/>
          <w:bCs/>
        </w:rPr>
        <w:t>se</w:t>
      </w:r>
      <w:r w:rsidR="009E6E1F" w:rsidRPr="00A5728C">
        <w:rPr>
          <w:rFonts w:ascii="Palatino Linotype" w:hAnsi="Palatino Linotype" w:cs="Arial"/>
        </w:rPr>
        <w:t xml:space="preserve"> interpuso el recurso de revisión </w:t>
      </w:r>
      <w:r w:rsidR="00D632B7" w:rsidRPr="00A5728C">
        <w:rPr>
          <w:rFonts w:ascii="Palatino Linotype" w:hAnsi="Palatino Linotype" w:cs="Arial"/>
        </w:rPr>
        <w:t>materia</w:t>
      </w:r>
      <w:r w:rsidR="009E6E1F" w:rsidRPr="00A5728C">
        <w:rPr>
          <w:rFonts w:ascii="Palatino Linotype" w:hAnsi="Palatino Linotype" w:cs="Arial"/>
        </w:rPr>
        <w:t xml:space="preserve"> del presente estudio, el cual fue registrado en </w:t>
      </w:r>
      <w:r w:rsidR="009E6E1F" w:rsidRPr="00A5728C">
        <w:rPr>
          <w:rFonts w:ascii="Palatino Linotype" w:hAnsi="Palatino Linotype" w:cs="Arial"/>
          <w:b/>
        </w:rPr>
        <w:t>EL SAIMEX</w:t>
      </w:r>
      <w:r w:rsidR="009E6E1F" w:rsidRPr="00A5728C">
        <w:rPr>
          <w:rFonts w:ascii="Palatino Linotype" w:hAnsi="Palatino Linotype" w:cs="Arial"/>
        </w:rPr>
        <w:t xml:space="preserve"> y se le asignó el número de expediente </w:t>
      </w:r>
      <w:r w:rsidR="00A86E1F" w:rsidRPr="00A5728C">
        <w:rPr>
          <w:rFonts w:ascii="Palatino Linotype" w:hAnsi="Palatino Linotype" w:cs="Arial"/>
          <w:b/>
        </w:rPr>
        <w:t>05</w:t>
      </w:r>
      <w:r w:rsidR="00B861FC" w:rsidRPr="00A5728C">
        <w:rPr>
          <w:rFonts w:ascii="Palatino Linotype" w:hAnsi="Palatino Linotype" w:cs="Arial"/>
          <w:b/>
        </w:rPr>
        <w:t>907</w:t>
      </w:r>
      <w:r w:rsidR="008A6AD5" w:rsidRPr="00A5728C">
        <w:rPr>
          <w:rFonts w:ascii="Palatino Linotype" w:hAnsi="Palatino Linotype" w:cs="Arial"/>
          <w:b/>
        </w:rPr>
        <w:t>/INFOEM/IP/RR/202</w:t>
      </w:r>
      <w:r w:rsidR="008C7579" w:rsidRPr="00A5728C">
        <w:rPr>
          <w:rFonts w:ascii="Palatino Linotype" w:hAnsi="Palatino Linotype" w:cs="Arial"/>
          <w:b/>
        </w:rPr>
        <w:t>1</w:t>
      </w:r>
      <w:r w:rsidR="009E6E1F" w:rsidRPr="00A5728C">
        <w:rPr>
          <w:rFonts w:ascii="Palatino Linotype" w:hAnsi="Palatino Linotype" w:cs="Arial"/>
          <w:b/>
        </w:rPr>
        <w:t>,</w:t>
      </w:r>
      <w:r w:rsidR="009E6E1F" w:rsidRPr="00A5728C">
        <w:rPr>
          <w:rFonts w:ascii="Palatino Linotype" w:hAnsi="Palatino Linotype" w:cs="Arial"/>
        </w:rPr>
        <w:t xml:space="preserve"> en el que señaló </w:t>
      </w:r>
      <w:r w:rsidR="00D632B7" w:rsidRPr="00A5728C">
        <w:rPr>
          <w:rFonts w:ascii="Palatino Linotype" w:hAnsi="Palatino Linotype" w:cs="Arial"/>
        </w:rPr>
        <w:t xml:space="preserve">el particular </w:t>
      </w:r>
      <w:r w:rsidR="009E6E1F" w:rsidRPr="00A5728C">
        <w:rPr>
          <w:rFonts w:ascii="Palatino Linotype" w:hAnsi="Palatino Linotype" w:cs="Arial"/>
        </w:rPr>
        <w:t>como acto impugnado</w:t>
      </w:r>
      <w:r w:rsidR="00E45BFD" w:rsidRPr="00A5728C">
        <w:rPr>
          <w:rFonts w:ascii="Palatino Linotype" w:hAnsi="Palatino Linotype" w:cs="Arial"/>
        </w:rPr>
        <w:t>:</w:t>
      </w:r>
    </w:p>
    <w:p w14:paraId="714C36A1" w14:textId="77777777" w:rsidR="003869E4" w:rsidRPr="00A5728C" w:rsidRDefault="003869E4" w:rsidP="00423E45">
      <w:pPr>
        <w:tabs>
          <w:tab w:val="left" w:pos="851"/>
        </w:tabs>
        <w:ind w:left="851" w:right="901"/>
        <w:jc w:val="both"/>
        <w:rPr>
          <w:rFonts w:ascii="Palatino Linotype" w:hAnsi="Palatino Linotype" w:cs="Arial"/>
          <w:i/>
          <w:sz w:val="22"/>
          <w:szCs w:val="22"/>
        </w:rPr>
      </w:pPr>
      <w:bookmarkStart w:id="5" w:name="_Hlk76554159"/>
    </w:p>
    <w:p w14:paraId="288057DC" w14:textId="42686341" w:rsidR="00F862A0" w:rsidRPr="00A5728C" w:rsidRDefault="00200BFC" w:rsidP="00423E45">
      <w:pPr>
        <w:tabs>
          <w:tab w:val="left" w:pos="851"/>
        </w:tabs>
        <w:ind w:left="851" w:right="901"/>
        <w:jc w:val="both"/>
        <w:rPr>
          <w:rFonts w:ascii="Palatino Linotype" w:hAnsi="Palatino Linotype" w:cs="Arial"/>
          <w:i/>
          <w:sz w:val="22"/>
          <w:szCs w:val="22"/>
        </w:rPr>
      </w:pPr>
      <w:r w:rsidRPr="00A5728C">
        <w:rPr>
          <w:rFonts w:ascii="Palatino Linotype" w:hAnsi="Palatino Linotype" w:cs="Arial"/>
          <w:i/>
          <w:sz w:val="22"/>
          <w:szCs w:val="22"/>
        </w:rPr>
        <w:t>“</w:t>
      </w:r>
      <w:r w:rsidR="00DF395D" w:rsidRPr="00DF395D">
        <w:rPr>
          <w:rFonts w:ascii="Palatino Linotype" w:hAnsi="Palatino Linotype" w:cs="Arial"/>
          <w:i/>
          <w:sz w:val="22"/>
          <w:szCs w:val="22"/>
        </w:rPr>
        <w:t xml:space="preserve">Solicito al sujeto obligado me informe que unidad administrativa se encarga de las Enajenaciones de Bienes Muebles y de qué Dirección general depende dicha unidad administrativa </w:t>
      </w:r>
      <w:r w:rsidR="006A2F60" w:rsidRPr="00A5728C">
        <w:rPr>
          <w:rFonts w:ascii="Palatino Linotype" w:hAnsi="Palatino Linotype" w:cs="Arial"/>
          <w:i/>
          <w:sz w:val="22"/>
          <w:szCs w:val="22"/>
        </w:rPr>
        <w:t>"</w:t>
      </w:r>
      <w:r w:rsidR="009A2B79" w:rsidRPr="00A5728C">
        <w:rPr>
          <w:rFonts w:ascii="Palatino Linotype" w:hAnsi="Palatino Linotype" w:cs="Arial"/>
          <w:i/>
          <w:sz w:val="22"/>
          <w:szCs w:val="22"/>
        </w:rPr>
        <w:t xml:space="preserve"> </w:t>
      </w:r>
      <w:r w:rsidRPr="00A5728C">
        <w:rPr>
          <w:rFonts w:ascii="Palatino Linotype" w:hAnsi="Palatino Linotype" w:cs="Arial"/>
          <w:i/>
          <w:sz w:val="22"/>
          <w:szCs w:val="22"/>
        </w:rPr>
        <w:t>(sic)</w:t>
      </w:r>
    </w:p>
    <w:p w14:paraId="0A1A73D0" w14:textId="77777777" w:rsidR="00A86E1F" w:rsidRPr="00A5728C" w:rsidRDefault="00A86E1F" w:rsidP="00423E45">
      <w:pPr>
        <w:jc w:val="both"/>
        <w:rPr>
          <w:rFonts w:ascii="Palatino Linotype" w:hAnsi="Palatino Linotype" w:cs="Arial"/>
        </w:rPr>
      </w:pPr>
    </w:p>
    <w:p w14:paraId="7767E5C7" w14:textId="09BADF19" w:rsidR="003869E4" w:rsidRDefault="00A86E1F" w:rsidP="00423E45">
      <w:pPr>
        <w:spacing w:line="360" w:lineRule="auto"/>
        <w:jc w:val="both"/>
        <w:rPr>
          <w:rFonts w:ascii="Palatino Linotype" w:hAnsi="Palatino Linotype" w:cs="Arial"/>
        </w:rPr>
      </w:pPr>
      <w:r w:rsidRPr="00A5728C">
        <w:rPr>
          <w:rFonts w:ascii="Palatino Linotype" w:hAnsi="Palatino Linotype" w:cs="Arial"/>
        </w:rPr>
        <w:t xml:space="preserve">Así como, </w:t>
      </w:r>
      <w:r w:rsidR="007C3CC6" w:rsidRPr="00A5728C">
        <w:rPr>
          <w:rFonts w:ascii="Palatino Linotype" w:hAnsi="Palatino Linotype" w:cs="Arial"/>
        </w:rPr>
        <w:t xml:space="preserve">en </w:t>
      </w:r>
      <w:r w:rsidRPr="00A5728C">
        <w:rPr>
          <w:rFonts w:ascii="Palatino Linotype" w:hAnsi="Palatino Linotype" w:cs="Arial"/>
        </w:rPr>
        <w:t>las razones o motivos de inconformidad</w:t>
      </w:r>
      <w:r w:rsidR="00DF395D">
        <w:rPr>
          <w:rFonts w:ascii="Palatino Linotype" w:hAnsi="Palatino Linotype" w:cs="Arial"/>
        </w:rPr>
        <w:t>:</w:t>
      </w:r>
    </w:p>
    <w:p w14:paraId="18859E66" w14:textId="77777777" w:rsidR="00B9603C" w:rsidRDefault="00B9603C" w:rsidP="00423E45">
      <w:pPr>
        <w:ind w:left="850" w:right="901"/>
        <w:jc w:val="both"/>
        <w:rPr>
          <w:rFonts w:ascii="Palatino Linotype" w:hAnsi="Palatino Linotype" w:cs="Arial"/>
          <w:i/>
          <w:iCs/>
          <w:sz w:val="22"/>
          <w:szCs w:val="22"/>
        </w:rPr>
      </w:pPr>
    </w:p>
    <w:p w14:paraId="610D80DF" w14:textId="3183634F" w:rsidR="00DF395D" w:rsidRPr="00B9603C" w:rsidRDefault="00DF395D" w:rsidP="00423E45">
      <w:pPr>
        <w:ind w:left="850" w:right="901"/>
        <w:jc w:val="both"/>
        <w:rPr>
          <w:rFonts w:ascii="Palatino Linotype" w:hAnsi="Palatino Linotype" w:cs="Arial"/>
          <w:i/>
          <w:iCs/>
          <w:sz w:val="22"/>
          <w:szCs w:val="22"/>
        </w:rPr>
      </w:pPr>
      <w:r w:rsidRPr="00B9603C">
        <w:rPr>
          <w:rFonts w:ascii="Palatino Linotype" w:hAnsi="Palatino Linotype" w:cs="Arial"/>
          <w:i/>
          <w:iCs/>
          <w:sz w:val="22"/>
          <w:szCs w:val="22"/>
        </w:rPr>
        <w:t>“</w:t>
      </w:r>
      <w:r w:rsidR="00B9603C" w:rsidRPr="00B9603C">
        <w:rPr>
          <w:rFonts w:ascii="Palatino Linotype" w:hAnsi="Palatino Linotype" w:cs="Arial"/>
          <w:i/>
          <w:iCs/>
          <w:sz w:val="22"/>
          <w:szCs w:val="22"/>
        </w:rPr>
        <w:t>Se le solicito al sujeto obligado informara ¿Qué unidad administrativa se encarga de EJECUTAR el procedimiento de enajenación de bienes muebles?”</w:t>
      </w:r>
    </w:p>
    <w:p w14:paraId="3E39D106" w14:textId="77777777" w:rsidR="00A86E1F" w:rsidRPr="00A5728C" w:rsidRDefault="00A86E1F" w:rsidP="00423E45">
      <w:pPr>
        <w:jc w:val="both"/>
        <w:rPr>
          <w:rFonts w:ascii="Palatino Linotype" w:hAnsi="Palatino Linotype" w:cs="Arial"/>
        </w:rPr>
      </w:pPr>
    </w:p>
    <w:bookmarkEnd w:id="5"/>
    <w:p w14:paraId="25A654B0" w14:textId="5BDA22D8" w:rsidR="00F3473A" w:rsidRPr="00A5728C" w:rsidRDefault="00F862A0" w:rsidP="00423E45">
      <w:pPr>
        <w:spacing w:line="360" w:lineRule="auto"/>
        <w:jc w:val="both"/>
        <w:rPr>
          <w:rFonts w:ascii="Palatino Linotype" w:hAnsi="Palatino Linotype" w:cs="Arial"/>
        </w:rPr>
      </w:pPr>
      <w:r w:rsidRPr="00B9603C">
        <w:rPr>
          <w:rFonts w:ascii="Palatino Linotype" w:hAnsi="Palatino Linotype" w:cs="Arial"/>
          <w:b/>
          <w:sz w:val="28"/>
          <w:szCs w:val="28"/>
        </w:rPr>
        <w:t>V</w:t>
      </w:r>
      <w:r w:rsidR="00200BFC" w:rsidRPr="00B9603C">
        <w:rPr>
          <w:rFonts w:ascii="Palatino Linotype" w:hAnsi="Palatino Linotype" w:cs="Arial"/>
          <w:b/>
          <w:sz w:val="28"/>
          <w:szCs w:val="28"/>
        </w:rPr>
        <w:t>.</w:t>
      </w:r>
      <w:r w:rsidR="00200BFC" w:rsidRPr="00B9603C">
        <w:rPr>
          <w:rFonts w:ascii="Palatino Linotype" w:hAnsi="Palatino Linotype" w:cs="Arial"/>
          <w:b/>
          <w:sz w:val="32"/>
          <w:szCs w:val="32"/>
        </w:rPr>
        <w:t xml:space="preserve"> </w:t>
      </w:r>
      <w:r w:rsidR="00200BFC" w:rsidRPr="00A5728C">
        <w:rPr>
          <w:rFonts w:ascii="Palatino Linotype" w:hAnsi="Palatino Linotype" w:cs="Arial"/>
        </w:rPr>
        <w:t>E</w:t>
      </w:r>
      <w:r w:rsidR="008C7579" w:rsidRPr="00A5728C">
        <w:rPr>
          <w:rFonts w:ascii="Palatino Linotype" w:hAnsi="Palatino Linotype" w:cs="Arial"/>
        </w:rPr>
        <w:t xml:space="preserve">l </w:t>
      </w:r>
      <w:r w:rsidR="00B9603C" w:rsidRPr="00B9603C">
        <w:rPr>
          <w:rFonts w:ascii="Palatino Linotype" w:hAnsi="Palatino Linotype" w:cs="Arial"/>
        </w:rPr>
        <w:t>seis de enero de dos mil veintidós</w:t>
      </w:r>
      <w:r w:rsidR="00200BFC" w:rsidRPr="00A5728C">
        <w:rPr>
          <w:rFonts w:ascii="Palatino Linotype" w:hAnsi="Palatino Linotype" w:cs="Arial"/>
        </w:rPr>
        <w:t xml:space="preserve">, </w:t>
      </w:r>
      <w:r w:rsidR="00F3473A" w:rsidRPr="00A5728C">
        <w:rPr>
          <w:rFonts w:ascii="Palatino Linotype" w:hAnsi="Palatino Linotype" w:cs="Arial"/>
        </w:rPr>
        <w:t xml:space="preserve">el recurso que se trata se envió electrónicamente al Instituto de </w:t>
      </w:r>
      <w:r w:rsidR="00F3473A" w:rsidRPr="00A5728C">
        <w:rPr>
          <w:rFonts w:ascii="Palatino Linotype" w:eastAsia="Arial Unicode MS" w:hAnsi="Palatino Linotype" w:cs="Arial"/>
        </w:rPr>
        <w:t>Transparencia</w:t>
      </w:r>
      <w:r w:rsidR="00F3473A" w:rsidRPr="00A5728C">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A5728C">
        <w:rPr>
          <w:rFonts w:ascii="Palatino Linotype" w:hAnsi="Palatino Linotype"/>
        </w:rPr>
        <w:t>Ley de Transparencia y Acceso a la Información Pública del Estado de México y Municipios</w:t>
      </w:r>
      <w:r w:rsidR="00947E30" w:rsidRPr="00A5728C">
        <w:rPr>
          <w:rFonts w:ascii="Palatino Linotype" w:hAnsi="Palatino Linotype" w:cs="Arial"/>
        </w:rPr>
        <w:t>, se turnó</w:t>
      </w:r>
      <w:r w:rsidR="00F3473A" w:rsidRPr="00A5728C">
        <w:rPr>
          <w:rFonts w:ascii="Palatino Linotype" w:hAnsi="Palatino Linotype" w:cs="Arial"/>
        </w:rPr>
        <w:t xml:space="preserve"> </w:t>
      </w:r>
      <w:r w:rsidR="00FA74BA" w:rsidRPr="00A5728C">
        <w:rPr>
          <w:rFonts w:ascii="Palatino Linotype" w:hAnsi="Palatino Linotype" w:cs="Arial"/>
        </w:rPr>
        <w:t>mediante el</w:t>
      </w:r>
      <w:r w:rsidR="00F3473A" w:rsidRPr="00A5728C">
        <w:rPr>
          <w:rFonts w:ascii="Palatino Linotype" w:eastAsia="Arial Unicode MS" w:hAnsi="Palatino Linotype" w:cs="Arial"/>
        </w:rPr>
        <w:t xml:space="preserve"> </w:t>
      </w:r>
      <w:r w:rsidR="00F3473A" w:rsidRPr="00A5728C">
        <w:rPr>
          <w:rFonts w:ascii="Palatino Linotype" w:eastAsia="Arial Unicode MS" w:hAnsi="Palatino Linotype" w:cs="Arial"/>
          <w:b/>
        </w:rPr>
        <w:t>SAIMEX</w:t>
      </w:r>
      <w:r w:rsidR="00F3473A" w:rsidRPr="00A5728C">
        <w:rPr>
          <w:rFonts w:ascii="Palatino Linotype" w:hAnsi="Palatino Linotype"/>
        </w:rPr>
        <w:t xml:space="preserve">, a la </w:t>
      </w:r>
      <w:r w:rsidR="00F3473A" w:rsidRPr="00A5728C">
        <w:rPr>
          <w:rFonts w:ascii="Palatino Linotype" w:hAnsi="Palatino Linotype" w:cs="Arial"/>
          <w:b/>
          <w:bCs/>
        </w:rPr>
        <w:t>Comisionada</w:t>
      </w:r>
      <w:r w:rsidR="00F3473A" w:rsidRPr="00A5728C">
        <w:rPr>
          <w:rFonts w:ascii="Palatino Linotype" w:hAnsi="Palatino Linotype" w:cs="Arial"/>
        </w:rPr>
        <w:t xml:space="preserve"> </w:t>
      </w:r>
      <w:bookmarkStart w:id="6" w:name="_Hlk94540556"/>
      <w:r w:rsidR="00B9603C" w:rsidRPr="00B9603C">
        <w:rPr>
          <w:rFonts w:ascii="Palatino Linotype" w:hAnsi="Palatino Linotype" w:cs="Arial"/>
          <w:b/>
        </w:rPr>
        <w:t>María del Rosario Mejía Ayala</w:t>
      </w:r>
      <w:bookmarkEnd w:id="6"/>
      <w:r w:rsidR="00F3473A" w:rsidRPr="00A5728C">
        <w:rPr>
          <w:rFonts w:ascii="Palatino Linotype" w:hAnsi="Palatino Linotype"/>
        </w:rPr>
        <w:t>,</w:t>
      </w:r>
      <w:r w:rsidR="00F3473A" w:rsidRPr="00A5728C">
        <w:rPr>
          <w:rFonts w:ascii="Palatino Linotype" w:hAnsi="Palatino Linotype" w:cs="Arial"/>
        </w:rPr>
        <w:t xml:space="preserve"> a efecto de decretar su admisión o desechamiento.</w:t>
      </w:r>
    </w:p>
    <w:p w14:paraId="74931326" w14:textId="72258D30" w:rsidR="00200BFC" w:rsidRPr="00A5728C" w:rsidRDefault="00200BFC" w:rsidP="00423E45">
      <w:pPr>
        <w:spacing w:line="360" w:lineRule="auto"/>
        <w:jc w:val="both"/>
        <w:rPr>
          <w:rFonts w:ascii="Palatino Linotype" w:hAnsi="Palatino Linotype" w:cs="Arial"/>
        </w:rPr>
      </w:pPr>
    </w:p>
    <w:p w14:paraId="4952A0CD" w14:textId="293C5FC0" w:rsidR="00200BFC" w:rsidRPr="00A5728C" w:rsidRDefault="00200BFC" w:rsidP="00423E45">
      <w:pPr>
        <w:tabs>
          <w:tab w:val="center" w:pos="4252"/>
          <w:tab w:val="right" w:pos="8504"/>
        </w:tabs>
        <w:spacing w:line="360" w:lineRule="auto"/>
        <w:jc w:val="both"/>
        <w:rPr>
          <w:rFonts w:ascii="Palatino Linotype" w:hAnsi="Palatino Linotype" w:cs="Arial"/>
        </w:rPr>
      </w:pPr>
      <w:r w:rsidRPr="00B9603C">
        <w:rPr>
          <w:rFonts w:ascii="Palatino Linotype" w:hAnsi="Palatino Linotype" w:cs="Arial"/>
          <w:b/>
          <w:sz w:val="28"/>
          <w:szCs w:val="28"/>
        </w:rPr>
        <w:t>V</w:t>
      </w:r>
      <w:r w:rsidR="00AB6194" w:rsidRPr="00B9603C">
        <w:rPr>
          <w:rFonts w:ascii="Palatino Linotype" w:hAnsi="Palatino Linotype" w:cs="Arial"/>
          <w:b/>
          <w:sz w:val="28"/>
          <w:szCs w:val="28"/>
        </w:rPr>
        <w:t>I</w:t>
      </w:r>
      <w:r w:rsidRPr="00B9603C">
        <w:rPr>
          <w:rFonts w:ascii="Palatino Linotype" w:hAnsi="Palatino Linotype" w:cs="Arial"/>
          <w:b/>
          <w:sz w:val="28"/>
          <w:szCs w:val="28"/>
        </w:rPr>
        <w:t xml:space="preserve">. </w:t>
      </w:r>
      <w:r w:rsidRPr="00A5728C">
        <w:rPr>
          <w:rFonts w:ascii="Palatino Linotype" w:hAnsi="Palatino Linotype" w:cs="Arial"/>
        </w:rPr>
        <w:t>De las constancias del expediente electrónico del</w:t>
      </w:r>
      <w:r w:rsidRPr="00A5728C">
        <w:rPr>
          <w:rFonts w:ascii="Palatino Linotype" w:hAnsi="Palatino Linotype" w:cs="Arial"/>
          <w:b/>
        </w:rPr>
        <w:t xml:space="preserve"> SAIMEX</w:t>
      </w:r>
      <w:r w:rsidRPr="00A5728C">
        <w:rPr>
          <w:rFonts w:ascii="Palatino Linotype" w:hAnsi="Palatino Linotype" w:cs="Arial"/>
        </w:rPr>
        <w:t xml:space="preserve">, se advierte que en fecha </w:t>
      </w:r>
      <w:r w:rsidR="00B9603C">
        <w:rPr>
          <w:rFonts w:ascii="Palatino Linotype" w:hAnsi="Palatino Linotype" w:cs="Arial"/>
        </w:rPr>
        <w:t>once de enero de dos mil veintiuno</w:t>
      </w:r>
      <w:r w:rsidRPr="00A5728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5728C">
        <w:rPr>
          <w:rFonts w:ascii="Palatino Linotype" w:hAnsi="Palatino Linotype" w:cs="Arial"/>
          <w:b/>
        </w:rPr>
        <w:t xml:space="preserve">EL SUJETO OBLIGADO </w:t>
      </w:r>
      <w:r w:rsidRPr="00A5728C">
        <w:rPr>
          <w:rFonts w:ascii="Palatino Linotype" w:hAnsi="Palatino Linotype" w:cs="Arial"/>
        </w:rPr>
        <w:t>rindiera su</w:t>
      </w:r>
      <w:r w:rsidRPr="00A5728C">
        <w:rPr>
          <w:rFonts w:ascii="Palatino Linotype" w:hAnsi="Palatino Linotype" w:cs="Arial"/>
          <w:b/>
        </w:rPr>
        <w:t xml:space="preserve"> </w:t>
      </w:r>
      <w:r w:rsidRPr="00A5728C">
        <w:rPr>
          <w:rFonts w:ascii="Palatino Linotype" w:hAnsi="Palatino Linotype" w:cs="Arial"/>
        </w:rPr>
        <w:t>Informe Justificado.</w:t>
      </w:r>
    </w:p>
    <w:p w14:paraId="21640909" w14:textId="77777777" w:rsidR="00EB19F2" w:rsidRPr="00A5728C" w:rsidRDefault="00EB19F2" w:rsidP="00423E45">
      <w:pPr>
        <w:tabs>
          <w:tab w:val="center" w:pos="4252"/>
          <w:tab w:val="right" w:pos="8504"/>
        </w:tabs>
        <w:spacing w:line="360" w:lineRule="auto"/>
        <w:jc w:val="both"/>
        <w:rPr>
          <w:rFonts w:ascii="Palatino Linotype" w:hAnsi="Palatino Linotype" w:cs="Arial"/>
        </w:rPr>
      </w:pPr>
    </w:p>
    <w:p w14:paraId="42978767" w14:textId="79017E1B" w:rsidR="00EB19F2" w:rsidRPr="00A5728C" w:rsidRDefault="00EB19F2" w:rsidP="00423E45">
      <w:pPr>
        <w:tabs>
          <w:tab w:val="center" w:pos="4252"/>
          <w:tab w:val="right" w:pos="8504"/>
        </w:tabs>
        <w:spacing w:line="360" w:lineRule="auto"/>
        <w:jc w:val="both"/>
        <w:rPr>
          <w:rFonts w:ascii="Palatino Linotype" w:hAnsi="Palatino Linotype" w:cs="Arial"/>
        </w:rPr>
      </w:pPr>
      <w:r w:rsidRPr="00B9603C">
        <w:rPr>
          <w:rFonts w:ascii="Palatino Linotype" w:hAnsi="Palatino Linotype" w:cs="Arial"/>
          <w:b/>
          <w:sz w:val="28"/>
          <w:szCs w:val="28"/>
        </w:rPr>
        <w:lastRenderedPageBreak/>
        <w:t xml:space="preserve">VII. </w:t>
      </w:r>
      <w:r w:rsidRPr="00A5728C">
        <w:rPr>
          <w:rFonts w:ascii="Palatino Linotype" w:hAnsi="Palatino Linotype" w:cs="Arial"/>
        </w:rPr>
        <w:t>En cumplimiento a lo anterior, de las constancias del expediente electrónico del </w:t>
      </w:r>
      <w:r w:rsidRPr="00A5728C">
        <w:rPr>
          <w:rFonts w:ascii="Palatino Linotype" w:hAnsi="Palatino Linotype" w:cs="Arial"/>
          <w:b/>
          <w:bCs/>
        </w:rPr>
        <w:t>SAIMEX</w:t>
      </w:r>
      <w:r w:rsidRPr="00A5728C">
        <w:rPr>
          <w:rFonts w:ascii="Palatino Linotype" w:hAnsi="Palatino Linotype" w:cs="Arial"/>
        </w:rPr>
        <w:t xml:space="preserve">, se advierte que el particular </w:t>
      </w:r>
      <w:r w:rsidR="00B25FF3" w:rsidRPr="00A5728C">
        <w:rPr>
          <w:rFonts w:ascii="Palatino Linotype" w:hAnsi="Palatino Linotype" w:cs="Arial"/>
        </w:rPr>
        <w:t xml:space="preserve">no </w:t>
      </w:r>
      <w:r w:rsidRPr="00A5728C">
        <w:rPr>
          <w:rFonts w:ascii="Palatino Linotype" w:hAnsi="Palatino Linotype" w:cs="Arial"/>
        </w:rPr>
        <w:t>realizó manifestaciones conforme a derecho; por otra parte, </w:t>
      </w:r>
      <w:r w:rsidRPr="00A5728C">
        <w:rPr>
          <w:rFonts w:ascii="Palatino Linotype" w:hAnsi="Palatino Linotype" w:cs="Arial"/>
          <w:b/>
          <w:bCs/>
        </w:rPr>
        <w:t>EL SUJETO OBLIGADO </w:t>
      </w:r>
      <w:r w:rsidR="00E452CD" w:rsidRPr="00A5728C">
        <w:rPr>
          <w:rFonts w:ascii="Palatino Linotype" w:hAnsi="Palatino Linotype" w:cs="Arial"/>
        </w:rPr>
        <w:t>no</w:t>
      </w:r>
      <w:r w:rsidRPr="00A5728C">
        <w:rPr>
          <w:rFonts w:ascii="Palatino Linotype" w:hAnsi="Palatino Linotype" w:cs="Arial"/>
        </w:rPr>
        <w:t xml:space="preserve"> rindió su Informe Justificado, como se desp</w:t>
      </w:r>
      <w:r w:rsidR="00E45BFD" w:rsidRPr="00A5728C">
        <w:rPr>
          <w:rFonts w:ascii="Palatino Linotype" w:hAnsi="Palatino Linotype" w:cs="Arial"/>
        </w:rPr>
        <w:t>rende en la imagen que se anexa a continuación:</w:t>
      </w:r>
    </w:p>
    <w:p w14:paraId="419EA352" w14:textId="37FD8443" w:rsidR="00A525BF" w:rsidRPr="00A5728C" w:rsidRDefault="00A525BF" w:rsidP="00423E45">
      <w:pPr>
        <w:jc w:val="both"/>
        <w:rPr>
          <w:rFonts w:ascii="Palatino Linotype" w:eastAsia="Arial Unicode MS" w:hAnsi="Palatino Linotype" w:cs="Arial"/>
          <w:bCs/>
        </w:rPr>
      </w:pPr>
    </w:p>
    <w:p w14:paraId="57C98C6C" w14:textId="71715140" w:rsidR="00275D2C" w:rsidRDefault="00B9603C" w:rsidP="00423E45">
      <w:pPr>
        <w:spacing w:line="360" w:lineRule="auto"/>
        <w:jc w:val="both"/>
        <w:rPr>
          <w:rFonts w:ascii="Palatino Linotype" w:eastAsia="Arial Unicode MS" w:hAnsi="Palatino Linotype" w:cs="Arial"/>
          <w:bCs/>
        </w:rPr>
      </w:pPr>
      <w:r>
        <w:rPr>
          <w:noProof/>
          <w:lang w:val="es-ES"/>
        </w:rPr>
        <w:drawing>
          <wp:inline distT="0" distB="0" distL="0" distR="0" wp14:anchorId="1BE8ED85" wp14:editId="55F9F679">
            <wp:extent cx="5791835" cy="13843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84300"/>
                    </a:xfrm>
                    <a:prstGeom prst="rect">
                      <a:avLst/>
                    </a:prstGeom>
                  </pic:spPr>
                </pic:pic>
              </a:graphicData>
            </a:graphic>
          </wp:inline>
        </w:drawing>
      </w:r>
    </w:p>
    <w:p w14:paraId="23470787" w14:textId="77777777" w:rsidR="00B9603C" w:rsidRPr="00A5728C" w:rsidRDefault="00B9603C" w:rsidP="00423E45">
      <w:pPr>
        <w:jc w:val="both"/>
        <w:rPr>
          <w:rFonts w:ascii="Palatino Linotype" w:eastAsia="Arial Unicode MS" w:hAnsi="Palatino Linotype" w:cs="Arial"/>
          <w:bCs/>
        </w:rPr>
      </w:pPr>
    </w:p>
    <w:p w14:paraId="2DABFC6D" w14:textId="60F0FA84" w:rsidR="00947E30" w:rsidRPr="00A5728C" w:rsidRDefault="00947E30" w:rsidP="00423E45">
      <w:pPr>
        <w:tabs>
          <w:tab w:val="left" w:pos="709"/>
        </w:tabs>
        <w:spacing w:line="360" w:lineRule="auto"/>
        <w:jc w:val="both"/>
        <w:rPr>
          <w:rFonts w:ascii="Palatino Linotype" w:hAnsi="Palatino Linotype" w:cs="Arial"/>
        </w:rPr>
      </w:pPr>
      <w:r w:rsidRPr="00B9603C">
        <w:rPr>
          <w:rFonts w:ascii="Palatino Linotype" w:hAnsi="Palatino Linotype" w:cs="Arial"/>
          <w:b/>
          <w:sz w:val="28"/>
          <w:szCs w:val="28"/>
        </w:rPr>
        <w:t>VIII</w:t>
      </w:r>
      <w:r w:rsidRPr="00B9603C">
        <w:rPr>
          <w:rFonts w:ascii="Palatino Linotype" w:hAnsi="Palatino Linotype" w:cs="Arial"/>
          <w:b/>
          <w:sz w:val="32"/>
          <w:szCs w:val="28"/>
        </w:rPr>
        <w:t>.</w:t>
      </w:r>
      <w:r w:rsidR="002C2F04" w:rsidRPr="00A5728C">
        <w:rPr>
          <w:rFonts w:ascii="Palatino Linotype" w:hAnsi="Palatino Linotype" w:cs="Arial"/>
        </w:rPr>
        <w:t xml:space="preserve"> Una vez analizado el estado procesal que guardaba el expediente, en fecha trece de diciembre de dos mil veintiuno, </w:t>
      </w:r>
      <w:r w:rsidR="00034416">
        <w:rPr>
          <w:rFonts w:ascii="Palatino Linotype" w:hAnsi="Palatino Linotype" w:cs="Arial"/>
        </w:rPr>
        <w:t>la</w:t>
      </w:r>
      <w:r w:rsidR="002C2F04" w:rsidRPr="00A5728C">
        <w:rPr>
          <w:rFonts w:ascii="Palatino Linotype" w:hAnsi="Palatino Linotype" w:cs="Arial"/>
        </w:rPr>
        <w:t xml:space="preserve"> </w:t>
      </w:r>
      <w:r w:rsidR="002C2F04" w:rsidRPr="00A5728C">
        <w:rPr>
          <w:rFonts w:ascii="Palatino Linotype" w:eastAsia="MS Mincho" w:hAnsi="Palatino Linotype"/>
          <w:b/>
          <w:bCs/>
          <w:lang w:val="es-ES_tradnl"/>
        </w:rPr>
        <w:t xml:space="preserve">Comisionado </w:t>
      </w:r>
      <w:r w:rsidR="00034416" w:rsidRPr="00034416">
        <w:rPr>
          <w:rFonts w:ascii="Palatino Linotype" w:eastAsia="MS Mincho" w:hAnsi="Palatino Linotype"/>
          <w:b/>
          <w:bCs/>
          <w:lang w:val="es-ES_tradnl"/>
        </w:rPr>
        <w:t xml:space="preserve">María del Rosario Mejía Ayala </w:t>
      </w:r>
      <w:r w:rsidR="002C2F04" w:rsidRPr="00A5728C">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B775E">
        <w:rPr>
          <w:rFonts w:ascii="Palatino Linotype" w:hAnsi="Palatino Linotype" w:cs="Arial"/>
        </w:rPr>
        <w:t>.</w:t>
      </w:r>
    </w:p>
    <w:p w14:paraId="5A297AC1" w14:textId="77777777" w:rsidR="0088664D" w:rsidRPr="00A5728C" w:rsidRDefault="0088664D" w:rsidP="00423E45">
      <w:pPr>
        <w:spacing w:line="360" w:lineRule="auto"/>
        <w:jc w:val="both"/>
        <w:rPr>
          <w:rFonts w:ascii="Palatino Linotype" w:hAnsi="Palatino Linotype" w:cs="Arial"/>
        </w:rPr>
      </w:pPr>
    </w:p>
    <w:p w14:paraId="0A17408E" w14:textId="5D1BF497" w:rsidR="005A070A" w:rsidRPr="00A5728C" w:rsidRDefault="00200BFC" w:rsidP="00F10B07">
      <w:pPr>
        <w:jc w:val="center"/>
        <w:rPr>
          <w:rFonts w:ascii="Palatino Linotype" w:hAnsi="Palatino Linotype" w:cs="Arial"/>
          <w:b/>
          <w:bCs/>
          <w:spacing w:val="60"/>
          <w:sz w:val="28"/>
        </w:rPr>
      </w:pPr>
      <w:r w:rsidRPr="00A5728C">
        <w:rPr>
          <w:rFonts w:ascii="Palatino Linotype" w:hAnsi="Palatino Linotype" w:cs="Arial"/>
          <w:b/>
          <w:bCs/>
          <w:spacing w:val="60"/>
          <w:sz w:val="28"/>
        </w:rPr>
        <w:t>CONSIDERANDO</w:t>
      </w:r>
    </w:p>
    <w:p w14:paraId="28B02C83" w14:textId="77777777" w:rsidR="00C01E4D" w:rsidRPr="00A5728C" w:rsidRDefault="00C01E4D" w:rsidP="00423E45">
      <w:pPr>
        <w:jc w:val="both"/>
        <w:rPr>
          <w:rFonts w:ascii="Palatino Linotype" w:hAnsi="Palatino Linotype" w:cs="Arial"/>
          <w:b/>
          <w:bCs/>
          <w:spacing w:val="60"/>
          <w:sz w:val="28"/>
        </w:rPr>
      </w:pPr>
    </w:p>
    <w:p w14:paraId="6E5E76A3" w14:textId="77777777" w:rsidR="007366EE" w:rsidRPr="00A5728C" w:rsidRDefault="007366EE" w:rsidP="00423E45">
      <w:pPr>
        <w:jc w:val="both"/>
        <w:rPr>
          <w:rFonts w:ascii="Palatino Linotype" w:hAnsi="Palatino Linotype" w:cs="Arial"/>
          <w:b/>
          <w:bCs/>
          <w:spacing w:val="60"/>
          <w:sz w:val="28"/>
        </w:rPr>
      </w:pPr>
    </w:p>
    <w:p w14:paraId="7EF62753" w14:textId="77777777" w:rsidR="007366EE" w:rsidRPr="00A5728C" w:rsidRDefault="00CC0BEF" w:rsidP="00423E4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5728C">
        <w:rPr>
          <w:rFonts w:ascii="Palatino Linotype" w:hAnsi="Palatino Linotype"/>
          <w:b/>
        </w:rPr>
        <w:t>Competencia</w:t>
      </w:r>
      <w:r w:rsidRPr="00A5728C">
        <w:rPr>
          <w:rFonts w:ascii="Palatino Linotype" w:hAnsi="Palatino Linotype"/>
        </w:rPr>
        <w:t>.</w:t>
      </w:r>
      <w:r w:rsidRPr="00A5728C">
        <w:rPr>
          <w:rFonts w:ascii="Palatino Linotype" w:hAnsi="Palatino Linotype"/>
          <w:b/>
        </w:rPr>
        <w:t xml:space="preserve"> </w:t>
      </w:r>
    </w:p>
    <w:p w14:paraId="1CE2C5E0" w14:textId="444F84BA" w:rsidR="00CC0BEF" w:rsidRPr="00A5728C" w:rsidRDefault="00CC0BEF" w:rsidP="00423E45">
      <w:pPr>
        <w:widowControl w:val="0"/>
        <w:tabs>
          <w:tab w:val="left" w:pos="1701"/>
        </w:tabs>
        <w:autoSpaceDE w:val="0"/>
        <w:autoSpaceDN w:val="0"/>
        <w:adjustRightInd w:val="0"/>
        <w:spacing w:line="360" w:lineRule="auto"/>
        <w:jc w:val="both"/>
        <w:rPr>
          <w:rFonts w:ascii="Palatino Linotype" w:hAnsi="Palatino Linotype" w:cs="Arial"/>
        </w:rPr>
      </w:pPr>
      <w:r w:rsidRPr="00A5728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A5728C">
        <w:rPr>
          <w:rFonts w:ascii="Palatino Linotype" w:eastAsia="Calibri" w:hAnsi="Palatino Linotype" w:cs="Arial"/>
          <w:lang w:val="es-ES_tradnl"/>
        </w:rPr>
        <w:t xml:space="preserve">trigésimo, </w:t>
      </w:r>
      <w:r w:rsidR="003969B9" w:rsidRPr="00A5728C">
        <w:rPr>
          <w:rFonts w:ascii="Palatino Linotype" w:eastAsia="Calibri" w:hAnsi="Palatino Linotype" w:cs="Arial"/>
          <w:lang w:val="es-ES_tradnl"/>
        </w:rPr>
        <w:lastRenderedPageBreak/>
        <w:t>trigésimo primero y trigésimo segundo</w:t>
      </w:r>
      <w:bookmarkEnd w:id="7"/>
      <w:r w:rsidRPr="00A5728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5728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A5728C" w:rsidRDefault="00C65CC3" w:rsidP="00423E4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5728C" w:rsidRDefault="00200BFC" w:rsidP="00423E45">
      <w:pPr>
        <w:spacing w:line="360" w:lineRule="auto"/>
        <w:jc w:val="both"/>
        <w:rPr>
          <w:rFonts w:ascii="Palatino Linotype" w:hAnsi="Palatino Linotype" w:cs="Arial"/>
          <w:b/>
        </w:rPr>
      </w:pPr>
      <w:r w:rsidRPr="00A5728C">
        <w:rPr>
          <w:rFonts w:ascii="Palatino Linotype" w:hAnsi="Palatino Linotype" w:cs="Arial"/>
          <w:b/>
          <w:sz w:val="28"/>
        </w:rPr>
        <w:t>SEGUNDO</w:t>
      </w:r>
      <w:r w:rsidRPr="00A5728C">
        <w:rPr>
          <w:rFonts w:ascii="Palatino Linotype" w:hAnsi="Palatino Linotype" w:cs="Arial"/>
          <w:b/>
        </w:rPr>
        <w:t xml:space="preserve">. Interés. </w:t>
      </w:r>
    </w:p>
    <w:p w14:paraId="4DD8B4F5" w14:textId="4A7E8FF1" w:rsidR="00200BFC" w:rsidRDefault="00200BFC" w:rsidP="00423E45">
      <w:pPr>
        <w:spacing w:line="360" w:lineRule="auto"/>
        <w:jc w:val="both"/>
        <w:rPr>
          <w:rFonts w:ascii="Palatino Linotype" w:hAnsi="Palatino Linotype" w:cs="Arial"/>
          <w:b/>
          <w:bCs/>
        </w:rPr>
      </w:pPr>
      <w:r w:rsidRPr="00A5728C">
        <w:rPr>
          <w:rFonts w:ascii="Palatino Linotype" w:hAnsi="Palatino Linotype" w:cs="Arial"/>
          <w:bCs/>
        </w:rPr>
        <w:t xml:space="preserve">El recurso de revisión fue interpuesto por parte legítima, en atención a que se presentó por </w:t>
      </w:r>
      <w:r w:rsidR="00AE11AA" w:rsidRPr="00A5728C">
        <w:rPr>
          <w:rFonts w:ascii="Palatino Linotype" w:hAnsi="Palatino Linotype" w:cs="Arial"/>
          <w:b/>
          <w:bCs/>
        </w:rPr>
        <w:t>EL</w:t>
      </w:r>
      <w:r w:rsidRPr="00A5728C">
        <w:rPr>
          <w:rFonts w:ascii="Palatino Linotype" w:hAnsi="Palatino Linotype" w:cs="Arial"/>
          <w:b/>
          <w:bCs/>
        </w:rPr>
        <w:t xml:space="preserve"> RECURRENTE,</w:t>
      </w:r>
      <w:r w:rsidRPr="00A5728C">
        <w:rPr>
          <w:rFonts w:ascii="Palatino Linotype" w:hAnsi="Palatino Linotype" w:cs="Arial"/>
          <w:bCs/>
        </w:rPr>
        <w:t xml:space="preserve"> quien es la misma persona que formuló la solicitud de acceso a la información pública al </w:t>
      </w:r>
      <w:r w:rsidRPr="00A5728C">
        <w:rPr>
          <w:rFonts w:ascii="Palatino Linotype" w:hAnsi="Palatino Linotype" w:cs="Arial"/>
          <w:b/>
          <w:bCs/>
        </w:rPr>
        <w:t>SUJETO OBLIGADO.</w:t>
      </w:r>
    </w:p>
    <w:p w14:paraId="7465001E" w14:textId="77777777" w:rsidR="00034416" w:rsidRPr="00A5728C" w:rsidRDefault="00034416" w:rsidP="00423E45">
      <w:pPr>
        <w:spacing w:line="360" w:lineRule="auto"/>
        <w:jc w:val="both"/>
        <w:rPr>
          <w:rFonts w:ascii="Palatino Linotype" w:hAnsi="Palatino Linotype" w:cs="Arial"/>
          <w:b/>
          <w:bCs/>
        </w:rPr>
      </w:pPr>
    </w:p>
    <w:p w14:paraId="375B2909" w14:textId="77777777" w:rsidR="007366EE" w:rsidRPr="00A5728C" w:rsidRDefault="00200BFC" w:rsidP="00423E4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5728C">
        <w:rPr>
          <w:rFonts w:ascii="Palatino Linotype" w:hAnsi="Palatino Linotype" w:cs="Arial"/>
          <w:b/>
          <w:sz w:val="28"/>
        </w:rPr>
        <w:t>TERCERO</w:t>
      </w:r>
      <w:r w:rsidRPr="00A5728C">
        <w:rPr>
          <w:rFonts w:ascii="Palatino Linotype" w:hAnsi="Palatino Linotype" w:cs="Arial"/>
          <w:b/>
        </w:rPr>
        <w:t xml:space="preserve">. </w:t>
      </w:r>
      <w:r w:rsidRPr="00A5728C">
        <w:rPr>
          <w:rFonts w:ascii="Palatino Linotype" w:hAnsi="Palatino Linotype" w:cs="Arial"/>
          <w:b/>
          <w:lang w:val="es-ES"/>
        </w:rPr>
        <w:t>Oportunidad</w:t>
      </w:r>
      <w:r w:rsidR="00FD561B" w:rsidRPr="00A5728C">
        <w:rPr>
          <w:rFonts w:ascii="Palatino Linotype" w:hAnsi="Palatino Linotype" w:cs="Arial"/>
        </w:rPr>
        <w:t xml:space="preserve">. </w:t>
      </w:r>
    </w:p>
    <w:p w14:paraId="7267C8A1" w14:textId="3F41FFC2" w:rsidR="00FD561B" w:rsidRPr="00A5728C" w:rsidRDefault="00FD561B" w:rsidP="00423E4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5728C">
        <w:rPr>
          <w:rFonts w:ascii="Palatino Linotype" w:hAnsi="Palatino Linotype" w:cs="Arial"/>
        </w:rPr>
        <w:t xml:space="preserve">El recurso de revisión fue interpuesto dentro del plazo de quince días hábiles, contados a partir del día siguiente al que </w:t>
      </w:r>
      <w:r w:rsidR="005342F7" w:rsidRPr="00A5728C">
        <w:rPr>
          <w:rFonts w:ascii="Palatino Linotype" w:hAnsi="Palatino Linotype" w:cs="Arial"/>
          <w:b/>
        </w:rPr>
        <w:t>EL</w:t>
      </w:r>
      <w:r w:rsidRPr="00A5728C">
        <w:rPr>
          <w:rFonts w:ascii="Palatino Linotype" w:hAnsi="Palatino Linotype" w:cs="Arial"/>
          <w:b/>
        </w:rPr>
        <w:t xml:space="preserve"> RECURRENTE </w:t>
      </w:r>
      <w:r w:rsidRPr="00A5728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A5728C" w:rsidRDefault="005A070A" w:rsidP="00423E45">
      <w:pPr>
        <w:ind w:left="720" w:right="709"/>
        <w:contextualSpacing/>
        <w:jc w:val="both"/>
        <w:rPr>
          <w:rFonts w:ascii="Palatino Linotype" w:hAnsi="Palatino Linotype" w:cs="Arial"/>
          <w:i/>
          <w:sz w:val="22"/>
        </w:rPr>
      </w:pPr>
    </w:p>
    <w:p w14:paraId="3A05F024" w14:textId="61C26A7E" w:rsidR="00D063EF" w:rsidRDefault="00FD561B" w:rsidP="00423E45">
      <w:pPr>
        <w:ind w:left="851" w:right="899"/>
        <w:contextualSpacing/>
        <w:jc w:val="both"/>
        <w:rPr>
          <w:rFonts w:ascii="Palatino Linotype" w:hAnsi="Palatino Linotype" w:cs="Arial"/>
          <w:i/>
          <w:sz w:val="22"/>
        </w:rPr>
      </w:pPr>
      <w:r w:rsidRPr="00A5728C">
        <w:rPr>
          <w:rFonts w:ascii="Palatino Linotype" w:hAnsi="Palatino Linotype" w:cs="Arial"/>
          <w:i/>
          <w:sz w:val="22"/>
        </w:rPr>
        <w:t>“</w:t>
      </w:r>
      <w:r w:rsidRPr="00A5728C">
        <w:rPr>
          <w:rFonts w:ascii="Palatino Linotype" w:hAnsi="Palatino Linotype" w:cs="Arial"/>
          <w:b/>
          <w:i/>
          <w:sz w:val="22"/>
        </w:rPr>
        <w:t>Artículo 178.</w:t>
      </w:r>
      <w:r w:rsidRPr="00A5728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A5728C">
        <w:rPr>
          <w:rFonts w:ascii="Palatino Linotype" w:hAnsi="Palatino Linotype" w:cs="Arial"/>
          <w:i/>
          <w:sz w:val="22"/>
        </w:rPr>
        <w:t>.</w:t>
      </w:r>
    </w:p>
    <w:p w14:paraId="7A7C5DAE" w14:textId="77777777" w:rsidR="00034416" w:rsidRPr="00A5728C" w:rsidRDefault="00034416" w:rsidP="00423E45">
      <w:pPr>
        <w:ind w:left="851" w:right="899"/>
        <w:contextualSpacing/>
        <w:jc w:val="both"/>
        <w:rPr>
          <w:rFonts w:ascii="Palatino Linotype" w:hAnsi="Palatino Linotype" w:cs="Arial"/>
          <w:i/>
          <w:sz w:val="22"/>
        </w:rPr>
      </w:pPr>
    </w:p>
    <w:p w14:paraId="10DA754A" w14:textId="1022CA5C" w:rsidR="00D063EF" w:rsidRDefault="00FD561B" w:rsidP="00423E45">
      <w:pPr>
        <w:ind w:left="851" w:right="899"/>
        <w:contextualSpacing/>
        <w:jc w:val="both"/>
        <w:rPr>
          <w:rFonts w:ascii="Palatino Linotype" w:hAnsi="Palatino Linotype" w:cs="Arial"/>
          <w:i/>
          <w:sz w:val="22"/>
        </w:rPr>
      </w:pPr>
      <w:r w:rsidRPr="00A5728C">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w:t>
      </w:r>
      <w:r w:rsidRPr="00A5728C">
        <w:rPr>
          <w:rFonts w:ascii="Palatino Linotype" w:hAnsi="Palatino Linotype" w:cs="Arial"/>
          <w:i/>
          <w:sz w:val="22"/>
        </w:rPr>
        <w:lastRenderedPageBreak/>
        <w:t>en cualquier momento, acompañado con el documento que pruebe la fecha en que presentó la solicitud.</w:t>
      </w:r>
    </w:p>
    <w:p w14:paraId="21B9DF80" w14:textId="77777777" w:rsidR="00034416" w:rsidRPr="00A5728C" w:rsidRDefault="00034416" w:rsidP="00423E45">
      <w:pPr>
        <w:ind w:left="851" w:right="899"/>
        <w:contextualSpacing/>
        <w:jc w:val="both"/>
        <w:rPr>
          <w:rFonts w:ascii="Palatino Linotype" w:hAnsi="Palatino Linotype" w:cs="Arial"/>
          <w:i/>
          <w:sz w:val="22"/>
        </w:rPr>
      </w:pPr>
    </w:p>
    <w:p w14:paraId="5D4FEB8F" w14:textId="2CDB8C59" w:rsidR="00FD561B" w:rsidRPr="00A5728C" w:rsidRDefault="00FD561B" w:rsidP="00423E45">
      <w:pPr>
        <w:ind w:left="851" w:right="899"/>
        <w:jc w:val="both"/>
        <w:rPr>
          <w:rFonts w:ascii="Palatino Linotype" w:hAnsi="Palatino Linotype" w:cs="Arial"/>
          <w:i/>
          <w:sz w:val="22"/>
        </w:rPr>
      </w:pPr>
      <w:r w:rsidRPr="00A5728C">
        <w:rPr>
          <w:rFonts w:ascii="Palatino Linotype" w:hAnsi="Palatino Linotype" w:cs="Arial"/>
          <w:i/>
          <w:sz w:val="22"/>
        </w:rPr>
        <w:t xml:space="preserve">En el caso de que se interponga ante la Unidad de Transparencia, ésta deberá remitir el recurso de revisión al Instituto a más tardar al día </w:t>
      </w:r>
      <w:r w:rsidRPr="00A5728C">
        <w:rPr>
          <w:rFonts w:ascii="Palatino Linotype" w:hAnsi="Palatino Linotype" w:cs="Arial"/>
          <w:i/>
          <w:sz w:val="22"/>
          <w:lang w:eastAsia="es-MX"/>
        </w:rPr>
        <w:t>siguiente</w:t>
      </w:r>
      <w:r w:rsidRPr="00A5728C">
        <w:rPr>
          <w:rFonts w:ascii="Palatino Linotype" w:hAnsi="Palatino Linotype" w:cs="Arial"/>
          <w:i/>
          <w:sz w:val="22"/>
        </w:rPr>
        <w:t xml:space="preserve"> de haberlo recibido.”</w:t>
      </w:r>
    </w:p>
    <w:p w14:paraId="7DA3EF18" w14:textId="77777777" w:rsidR="005A070A" w:rsidRPr="00A5728C" w:rsidRDefault="005A070A" w:rsidP="00423E45">
      <w:pPr>
        <w:ind w:left="720" w:right="709"/>
        <w:jc w:val="both"/>
        <w:rPr>
          <w:rFonts w:ascii="Palatino Linotype" w:hAnsi="Palatino Linotype" w:cs="Arial"/>
          <w:i/>
          <w:sz w:val="22"/>
        </w:rPr>
      </w:pPr>
    </w:p>
    <w:p w14:paraId="0658090C" w14:textId="031025D1" w:rsidR="00C07EF1" w:rsidRPr="00A5728C" w:rsidRDefault="00FD561B" w:rsidP="00423E45">
      <w:pPr>
        <w:spacing w:line="360" w:lineRule="auto"/>
        <w:jc w:val="both"/>
        <w:rPr>
          <w:rFonts w:ascii="Palatino Linotype" w:eastAsiaTheme="minorEastAsia" w:hAnsi="Palatino Linotype" w:cs="Arial"/>
          <w:lang w:val="es-ES_tradnl"/>
        </w:rPr>
      </w:pPr>
      <w:r w:rsidRPr="00A5728C">
        <w:rPr>
          <w:rFonts w:ascii="Palatino Linotype" w:hAnsi="Palatino Linotype" w:cs="Arial"/>
        </w:rPr>
        <w:t xml:space="preserve">En esa tesitura, atendiendo a que </w:t>
      </w:r>
      <w:r w:rsidRPr="00A5728C">
        <w:rPr>
          <w:rFonts w:ascii="Palatino Linotype" w:hAnsi="Palatino Linotype" w:cs="Arial"/>
          <w:b/>
        </w:rPr>
        <w:t>EL SUJETO OBLIGADO</w:t>
      </w:r>
      <w:r w:rsidRPr="00A5728C">
        <w:rPr>
          <w:rFonts w:ascii="Palatino Linotype" w:hAnsi="Palatino Linotype" w:cs="Arial"/>
        </w:rPr>
        <w:t xml:space="preserve"> notificó la respuesta a la solicitud de acceso a la información pública el día</w:t>
      </w:r>
      <w:r w:rsidRPr="00A5728C">
        <w:rPr>
          <w:rFonts w:ascii="Palatino Linotype" w:hAnsi="Palatino Linotype" w:cs="Arial"/>
          <w:b/>
        </w:rPr>
        <w:t xml:space="preserve"> </w:t>
      </w:r>
      <w:r w:rsidR="00034416">
        <w:rPr>
          <w:rFonts w:ascii="Palatino Linotype" w:hAnsi="Palatino Linotype" w:cs="Arial"/>
          <w:b/>
        </w:rPr>
        <w:t>veintitrés de diciembre</w:t>
      </w:r>
      <w:r w:rsidR="00CC559D" w:rsidRPr="00A5728C">
        <w:rPr>
          <w:rFonts w:ascii="Palatino Linotype" w:hAnsi="Palatino Linotype" w:cs="Arial"/>
          <w:b/>
        </w:rPr>
        <w:t xml:space="preserve"> </w:t>
      </w:r>
      <w:r w:rsidR="005D3C5A" w:rsidRPr="00A5728C">
        <w:rPr>
          <w:rFonts w:ascii="Palatino Linotype" w:hAnsi="Palatino Linotype" w:cs="Arial"/>
          <w:b/>
        </w:rPr>
        <w:t>de dos mil veintiuno</w:t>
      </w:r>
      <w:r w:rsidRPr="00A5728C">
        <w:rPr>
          <w:rFonts w:ascii="Palatino Linotype" w:hAnsi="Palatino Linotype" w:cs="Arial"/>
        </w:rPr>
        <w:t>; así, el plazo de quince días hábiles que el artículo 178 de la Ley de la materia otorga al</w:t>
      </w:r>
      <w:r w:rsidRPr="00A5728C">
        <w:rPr>
          <w:rFonts w:ascii="Palatino Linotype" w:hAnsi="Palatino Linotype" w:cs="Arial"/>
          <w:b/>
        </w:rPr>
        <w:t xml:space="preserve"> RECURRENTE</w:t>
      </w:r>
      <w:r w:rsidRPr="00A5728C">
        <w:rPr>
          <w:rFonts w:ascii="Palatino Linotype" w:hAnsi="Palatino Linotype" w:cs="Arial"/>
        </w:rPr>
        <w:t xml:space="preserve"> para presentar el respectivo recurso de revisión, transcurrió del </w:t>
      </w:r>
      <w:r w:rsidR="00C43EC4">
        <w:rPr>
          <w:rFonts w:ascii="Palatino Linotype" w:hAnsi="Palatino Linotype" w:cs="Arial"/>
          <w:b/>
        </w:rPr>
        <w:t>diez al veintisiete de enero de dos mil veintidós</w:t>
      </w:r>
      <w:r w:rsidRPr="00A5728C">
        <w:rPr>
          <w:rFonts w:ascii="Palatino Linotype" w:hAnsi="Palatino Linotype" w:cs="Arial"/>
        </w:rPr>
        <w:t xml:space="preserve">, </w:t>
      </w:r>
      <w:r w:rsidR="00EE68EE" w:rsidRPr="00A5728C">
        <w:rPr>
          <w:rFonts w:ascii="Palatino Linotype" w:eastAsiaTheme="minorEastAsia" w:hAnsi="Palatino Linotype" w:cs="Arial"/>
          <w:lang w:val="es-ES_tradnl"/>
        </w:rPr>
        <w:t>sin contemplar en el cómputo los días</w:t>
      </w:r>
      <w:r w:rsidR="00C43EC4">
        <w:rPr>
          <w:rFonts w:ascii="Palatino Linotype" w:eastAsiaTheme="minorEastAsia" w:hAnsi="Palatino Linotype" w:cs="Arial"/>
          <w:lang w:val="es-ES_tradnl"/>
        </w:rPr>
        <w:t xml:space="preserve"> quince, dieciséis, veintidós y veintitrés</w:t>
      </w:r>
      <w:r w:rsidR="00EE68EE" w:rsidRPr="00A5728C">
        <w:rPr>
          <w:rFonts w:ascii="Palatino Linotype" w:eastAsiaTheme="minorEastAsia" w:hAnsi="Palatino Linotype" w:cs="Arial"/>
          <w:lang w:val="es-ES_tradnl"/>
        </w:rPr>
        <w:t xml:space="preserve"> </w:t>
      </w:r>
      <w:r w:rsidR="002C2F04" w:rsidRPr="00A5728C">
        <w:rPr>
          <w:rFonts w:ascii="Palatino Linotype" w:eastAsiaTheme="minorEastAsia" w:hAnsi="Palatino Linotype" w:cs="Arial"/>
          <w:lang w:val="es-ES_tradnl"/>
        </w:rPr>
        <w:t xml:space="preserve">de </w:t>
      </w:r>
      <w:r w:rsidR="00C43EC4">
        <w:rPr>
          <w:rFonts w:ascii="Palatino Linotype" w:eastAsiaTheme="minorEastAsia" w:hAnsi="Palatino Linotype" w:cs="Arial"/>
          <w:lang w:val="es-ES_tradnl"/>
        </w:rPr>
        <w:t>enero</w:t>
      </w:r>
      <w:r w:rsidR="007366EE" w:rsidRPr="00A5728C">
        <w:rPr>
          <w:rFonts w:ascii="Palatino Linotype" w:eastAsiaTheme="minorEastAsia" w:hAnsi="Palatino Linotype" w:cs="Arial"/>
          <w:lang w:val="es-ES_tradnl"/>
        </w:rPr>
        <w:t xml:space="preserve"> </w:t>
      </w:r>
      <w:r w:rsidR="00A91290" w:rsidRPr="00A5728C">
        <w:rPr>
          <w:rFonts w:ascii="Palatino Linotype" w:eastAsiaTheme="minorEastAsia" w:hAnsi="Palatino Linotype" w:cs="Arial"/>
          <w:lang w:val="es-ES_tradnl"/>
        </w:rPr>
        <w:t>de</w:t>
      </w:r>
      <w:r w:rsidR="005D3C5A" w:rsidRPr="00A5728C">
        <w:rPr>
          <w:rFonts w:ascii="Palatino Linotype" w:eastAsiaTheme="minorEastAsia" w:hAnsi="Palatino Linotype" w:cs="Arial"/>
          <w:lang w:val="es-ES_tradnl"/>
        </w:rPr>
        <w:t xml:space="preserve"> </w:t>
      </w:r>
      <w:r w:rsidR="00EE68EE" w:rsidRPr="00A5728C">
        <w:rPr>
          <w:rFonts w:ascii="Palatino Linotype" w:eastAsiaTheme="minorEastAsia" w:hAnsi="Palatino Linotype" w:cs="Arial"/>
          <w:lang w:val="es-ES_tradnl"/>
        </w:rPr>
        <w:t xml:space="preserve">dos mil </w:t>
      </w:r>
      <w:r w:rsidR="00C43EC4">
        <w:rPr>
          <w:rFonts w:ascii="Palatino Linotype" w:eastAsiaTheme="minorEastAsia" w:hAnsi="Palatino Linotype" w:cs="Arial"/>
          <w:lang w:val="es-ES_tradnl"/>
        </w:rPr>
        <w:t>veintidós</w:t>
      </w:r>
      <w:r w:rsidR="00EE68EE" w:rsidRPr="00A5728C">
        <w:rPr>
          <w:rFonts w:ascii="Palatino Linotype" w:eastAsiaTheme="minorEastAsia" w:hAnsi="Palatino Linotype" w:cs="Arial"/>
          <w:lang w:val="es-ES_tradnl"/>
        </w:rPr>
        <w:t xml:space="preserve">, </w:t>
      </w:r>
      <w:bookmarkStart w:id="8" w:name="_Hlk62134391"/>
      <w:r w:rsidR="00EE68EE" w:rsidRPr="00A5728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2C2F04" w:rsidRPr="00A5728C">
        <w:rPr>
          <w:rFonts w:ascii="Palatino Linotype" w:eastAsiaTheme="minorEastAsia" w:hAnsi="Palatino Linotype" w:cs="Arial"/>
          <w:lang w:val="es-ES_tradnl"/>
        </w:rPr>
        <w:t>.</w:t>
      </w:r>
    </w:p>
    <w:p w14:paraId="1D3BB969" w14:textId="77777777" w:rsidR="0029525F" w:rsidRPr="00A5728C" w:rsidRDefault="0029525F" w:rsidP="00423E45">
      <w:pPr>
        <w:spacing w:line="360" w:lineRule="auto"/>
        <w:jc w:val="both"/>
        <w:rPr>
          <w:rFonts w:ascii="Palatino Linotype" w:hAnsi="Palatino Linotype" w:cs="Arial"/>
        </w:rPr>
      </w:pPr>
    </w:p>
    <w:bookmarkEnd w:id="8"/>
    <w:p w14:paraId="2020E0C5" w14:textId="5355FC63" w:rsidR="00EE68EE" w:rsidRPr="00A5728C" w:rsidRDefault="00EE68EE" w:rsidP="00423E45">
      <w:pPr>
        <w:spacing w:line="360" w:lineRule="auto"/>
        <w:ind w:left="-5" w:hanging="10"/>
        <w:jc w:val="both"/>
        <w:rPr>
          <w:rFonts w:ascii="Palatino Linotype" w:eastAsia="Palatino Linotype" w:hAnsi="Palatino Linotype" w:cs="Palatino Linotype"/>
          <w:lang w:eastAsia="es-MX"/>
        </w:rPr>
      </w:pPr>
      <w:r w:rsidRPr="00A5728C">
        <w:rPr>
          <w:rFonts w:ascii="Palatino Linotype" w:eastAsia="Palatino Linotype" w:hAnsi="Palatino Linotype" w:cs="Palatino Linotype"/>
          <w:lang w:eastAsia="es-MX"/>
        </w:rPr>
        <w:t>En ese tenor, si el recurso de revisión que nos ocupa, se interpuso el</w:t>
      </w:r>
      <w:r w:rsidRPr="00A5728C">
        <w:rPr>
          <w:rFonts w:ascii="Palatino Linotype" w:eastAsia="Palatino Linotype" w:hAnsi="Palatino Linotype" w:cs="Palatino Linotype"/>
          <w:b/>
          <w:lang w:eastAsia="es-MX"/>
        </w:rPr>
        <w:t xml:space="preserve"> </w:t>
      </w:r>
      <w:r w:rsidR="00C43EC4">
        <w:rPr>
          <w:rFonts w:ascii="Palatino Linotype" w:eastAsia="Palatino Linotype" w:hAnsi="Palatino Linotype" w:cs="Palatino Linotype"/>
          <w:b/>
          <w:lang w:eastAsia="es-MX"/>
        </w:rPr>
        <w:t>once</w:t>
      </w:r>
      <w:r w:rsidR="00B25FF3" w:rsidRPr="00A5728C">
        <w:rPr>
          <w:rFonts w:ascii="Palatino Linotype" w:eastAsia="Palatino Linotype" w:hAnsi="Palatino Linotype" w:cs="Palatino Linotype"/>
          <w:b/>
          <w:lang w:eastAsia="es-MX"/>
        </w:rPr>
        <w:t xml:space="preserve"> de </w:t>
      </w:r>
      <w:r w:rsidR="00C43EC4">
        <w:rPr>
          <w:rFonts w:ascii="Palatino Linotype" w:eastAsia="Palatino Linotype" w:hAnsi="Palatino Linotype" w:cs="Palatino Linotype"/>
          <w:b/>
          <w:lang w:eastAsia="es-MX"/>
        </w:rPr>
        <w:t>enero</w:t>
      </w:r>
      <w:r w:rsidR="00C75C19" w:rsidRPr="00A5728C">
        <w:rPr>
          <w:rFonts w:ascii="Palatino Linotype" w:eastAsia="Palatino Linotype" w:hAnsi="Palatino Linotype" w:cs="Palatino Linotype"/>
          <w:b/>
          <w:lang w:eastAsia="es-MX"/>
        </w:rPr>
        <w:t xml:space="preserve"> </w:t>
      </w:r>
      <w:r w:rsidR="006B6B26" w:rsidRPr="00A5728C">
        <w:rPr>
          <w:rFonts w:ascii="Palatino Linotype" w:eastAsia="Palatino Linotype" w:hAnsi="Palatino Linotype" w:cs="Palatino Linotype"/>
          <w:b/>
          <w:lang w:eastAsia="es-MX"/>
        </w:rPr>
        <w:t xml:space="preserve">de dos mil </w:t>
      </w:r>
      <w:r w:rsidR="00C43EC4">
        <w:rPr>
          <w:rFonts w:ascii="Palatino Linotype" w:eastAsia="Palatino Linotype" w:hAnsi="Palatino Linotype" w:cs="Palatino Linotype"/>
          <w:b/>
          <w:lang w:eastAsia="es-MX"/>
        </w:rPr>
        <w:t>veintidós</w:t>
      </w:r>
      <w:r w:rsidRPr="00A5728C">
        <w:rPr>
          <w:rFonts w:ascii="Palatino Linotype" w:eastAsia="Palatino Linotype" w:hAnsi="Palatino Linotype" w:cs="Palatino Linotype"/>
          <w:b/>
          <w:lang w:eastAsia="es-MX"/>
        </w:rPr>
        <w:t>,</w:t>
      </w:r>
      <w:r w:rsidRPr="00A5728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A5728C" w:rsidRDefault="002E46F6" w:rsidP="00423E45">
      <w:pPr>
        <w:spacing w:line="360" w:lineRule="auto"/>
        <w:ind w:left="-5" w:hanging="10"/>
        <w:jc w:val="both"/>
        <w:rPr>
          <w:rFonts w:ascii="Palatino Linotype" w:eastAsia="Palatino Linotype" w:hAnsi="Palatino Linotype" w:cs="Palatino Linotype"/>
          <w:lang w:eastAsia="es-MX"/>
        </w:rPr>
      </w:pPr>
    </w:p>
    <w:p w14:paraId="61FD85DF" w14:textId="24C04B64" w:rsidR="007366EE" w:rsidRDefault="00200BFC" w:rsidP="00423E45">
      <w:pPr>
        <w:autoSpaceDE w:val="0"/>
        <w:autoSpaceDN w:val="0"/>
        <w:adjustRightInd w:val="0"/>
        <w:spacing w:line="360" w:lineRule="auto"/>
        <w:ind w:right="49"/>
        <w:jc w:val="both"/>
        <w:rPr>
          <w:rFonts w:ascii="Palatino Linotype" w:hAnsi="Palatino Linotype"/>
          <w:b/>
        </w:rPr>
      </w:pPr>
      <w:r w:rsidRPr="00A5728C">
        <w:rPr>
          <w:rFonts w:ascii="Palatino Linotype" w:hAnsi="Palatino Linotype" w:cs="Arial"/>
          <w:b/>
          <w:sz w:val="28"/>
        </w:rPr>
        <w:t>CUARTO</w:t>
      </w:r>
      <w:r w:rsidRPr="00A5728C">
        <w:rPr>
          <w:rFonts w:ascii="Palatino Linotype" w:hAnsi="Palatino Linotype"/>
          <w:b/>
        </w:rPr>
        <w:t xml:space="preserve">. </w:t>
      </w:r>
      <w:r w:rsidR="0072617B" w:rsidRPr="00A5728C">
        <w:rPr>
          <w:rFonts w:ascii="Palatino Linotype" w:hAnsi="Palatino Linotype"/>
          <w:b/>
        </w:rPr>
        <w:t xml:space="preserve">Procedibilidad. </w:t>
      </w:r>
    </w:p>
    <w:p w14:paraId="152CD9F7" w14:textId="77777777" w:rsidR="00C43EC4" w:rsidRPr="00792864" w:rsidRDefault="00C43EC4" w:rsidP="00423E45">
      <w:pPr>
        <w:autoSpaceDE w:val="0"/>
        <w:autoSpaceDN w:val="0"/>
        <w:adjustRightInd w:val="0"/>
        <w:spacing w:line="360" w:lineRule="auto"/>
        <w:ind w:right="49"/>
        <w:jc w:val="both"/>
        <w:rPr>
          <w:rFonts w:ascii="Palatino Linotype" w:hAnsi="Palatino Linotype"/>
          <w:b/>
        </w:rPr>
      </w:pPr>
      <w:r w:rsidRPr="0079286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92864">
        <w:rPr>
          <w:rFonts w:ascii="Palatino Linotype" w:hAnsi="Palatino Linotype"/>
        </w:rPr>
        <w:t xml:space="preserve">Ley de Transparencia y Acceso a la Información Pública del Estado de México y Municipios, en atención a que fueron presentados mediante el formato visible en </w:t>
      </w:r>
      <w:r w:rsidRPr="00792864">
        <w:rPr>
          <w:rFonts w:ascii="Palatino Linotype" w:hAnsi="Palatino Linotype"/>
          <w:b/>
        </w:rPr>
        <w:t>EL SAIMEX.</w:t>
      </w:r>
    </w:p>
    <w:p w14:paraId="718C3461" w14:textId="77777777" w:rsidR="006E0E34" w:rsidRPr="004B775E" w:rsidRDefault="00CE0362" w:rsidP="006E0E34">
      <w:pPr>
        <w:spacing w:line="360" w:lineRule="auto"/>
        <w:jc w:val="both"/>
        <w:rPr>
          <w:rFonts w:ascii="Palatino Linotype" w:hAnsi="Palatino Linotype"/>
          <w:szCs w:val="17"/>
          <w:lang w:eastAsia="es-ES_tradnl"/>
        </w:rPr>
      </w:pPr>
      <w:r w:rsidRPr="004B775E">
        <w:rPr>
          <w:rFonts w:ascii="Palatino Linotype" w:hAnsi="Palatino Linotype" w:cs="Arial"/>
          <w:b/>
          <w:sz w:val="28"/>
          <w:szCs w:val="28"/>
        </w:rPr>
        <w:lastRenderedPageBreak/>
        <w:t>QUINTO</w:t>
      </w:r>
      <w:r w:rsidRPr="004B775E">
        <w:rPr>
          <w:rFonts w:ascii="Palatino Linotype" w:hAnsi="Palatino Linotype" w:cs="Arial"/>
          <w:b/>
        </w:rPr>
        <w:t xml:space="preserve">. </w:t>
      </w:r>
      <w:r w:rsidR="006E0E34" w:rsidRPr="004B775E">
        <w:rPr>
          <w:rFonts w:ascii="Palatino Linotype" w:hAnsi="Palatino Linotype" w:cs="Arial"/>
          <w:b/>
        </w:rPr>
        <w:t>Estudio y análisis del asunto.</w:t>
      </w:r>
    </w:p>
    <w:p w14:paraId="2AC25E15" w14:textId="77777777" w:rsidR="006E0E34" w:rsidRPr="00F50745" w:rsidRDefault="006E0E34" w:rsidP="006E0E34">
      <w:pPr>
        <w:spacing w:line="360" w:lineRule="auto"/>
        <w:jc w:val="both"/>
        <w:rPr>
          <w:rFonts w:ascii="Palatino Linotype" w:hAnsi="Palatino Linotype" w:cs="Arial"/>
        </w:rPr>
      </w:pPr>
      <w:r w:rsidRPr="004B775E">
        <w:rPr>
          <w:rFonts w:ascii="Palatino Linotype" w:hAnsi="Palatino Linotype" w:cs="Arial"/>
        </w:rPr>
        <w:t xml:space="preserve">Una vez determinada la vía sobre la que versará el presente recurso, y previa revisión del expediente electrónico formado en </w:t>
      </w:r>
      <w:r w:rsidRPr="004B775E">
        <w:rPr>
          <w:rFonts w:ascii="Palatino Linotype" w:hAnsi="Palatino Linotype" w:cs="Arial"/>
          <w:b/>
        </w:rPr>
        <w:t>EL SAIMEX</w:t>
      </w:r>
      <w:r w:rsidRPr="004B775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1ECC765C" w14:textId="7DA01461" w:rsidR="00EA0DDD" w:rsidRPr="00A5728C" w:rsidRDefault="00EA0DDD" w:rsidP="006E0E34">
      <w:pPr>
        <w:pStyle w:val="Prrafodelista"/>
        <w:widowControl w:val="0"/>
        <w:tabs>
          <w:tab w:val="left" w:pos="1276"/>
        </w:tabs>
        <w:suppressAutoHyphens/>
        <w:spacing w:line="360" w:lineRule="auto"/>
        <w:ind w:left="0" w:right="49"/>
        <w:jc w:val="both"/>
        <w:rPr>
          <w:rFonts w:ascii="Palatino Linotype" w:hAnsi="Palatino Linotype" w:cs="Arial"/>
        </w:rPr>
      </w:pPr>
    </w:p>
    <w:p w14:paraId="2FF14C34" w14:textId="77777777" w:rsidR="008F72FE" w:rsidRDefault="008F72FE" w:rsidP="00423E45">
      <w:pPr>
        <w:spacing w:line="360" w:lineRule="auto"/>
        <w:jc w:val="both"/>
        <w:rPr>
          <w:rFonts w:ascii="Palatino Linotype" w:hAnsi="Palatino Linotype"/>
          <w:bCs/>
          <w:lang w:val="es-ES"/>
        </w:rPr>
      </w:pPr>
      <w:r>
        <w:rPr>
          <w:rFonts w:ascii="Palatino Linotype" w:hAnsi="Palatino Linotype" w:cs="Arial"/>
        </w:rPr>
        <w:t xml:space="preserve">Atento a ello, </w:t>
      </w:r>
      <w:r>
        <w:rPr>
          <w:rFonts w:ascii="Palatino Linotype" w:hAnsi="Palatino Linotype"/>
          <w:bCs/>
          <w:lang w:val="es-ES"/>
        </w:rPr>
        <w:t xml:space="preserve">es conveniente recordar que el particular requirió del </w:t>
      </w:r>
      <w:r>
        <w:rPr>
          <w:rFonts w:ascii="Palatino Linotype" w:hAnsi="Palatino Linotype"/>
          <w:b/>
          <w:bCs/>
          <w:lang w:val="es-ES"/>
        </w:rPr>
        <w:t xml:space="preserve">SUJETO OBLIGADO </w:t>
      </w:r>
      <w:r>
        <w:rPr>
          <w:rFonts w:ascii="Palatino Linotype" w:hAnsi="Palatino Linotype"/>
          <w:bCs/>
          <w:lang w:val="es-ES"/>
        </w:rPr>
        <w:t>medularmente requirió lo siguiente:</w:t>
      </w:r>
    </w:p>
    <w:p w14:paraId="57053DF5" w14:textId="77777777" w:rsidR="008F72FE" w:rsidRDefault="008F72FE" w:rsidP="00423E45">
      <w:pPr>
        <w:jc w:val="both"/>
        <w:rPr>
          <w:rFonts w:ascii="Palatino Linotype" w:hAnsi="Palatino Linotype"/>
          <w:bCs/>
          <w:lang w:val="es-ES"/>
        </w:rPr>
      </w:pPr>
    </w:p>
    <w:p w14:paraId="7F26BC63" w14:textId="7580956E" w:rsidR="008F72FE" w:rsidRDefault="008F72FE" w:rsidP="00423E45">
      <w:pPr>
        <w:tabs>
          <w:tab w:val="left" w:pos="851"/>
        </w:tabs>
        <w:ind w:left="992" w:right="901" w:hanging="142"/>
        <w:jc w:val="both"/>
        <w:rPr>
          <w:rFonts w:ascii="Palatino Linotype" w:eastAsia="MS Mincho" w:hAnsi="Palatino Linotype" w:cs="Arial"/>
          <w:i/>
          <w:sz w:val="22"/>
          <w:szCs w:val="22"/>
        </w:rPr>
      </w:pPr>
      <w:r>
        <w:rPr>
          <w:rFonts w:ascii="Palatino Linotype" w:eastAsia="MS Mincho" w:hAnsi="Palatino Linotype" w:cs="Arial"/>
          <w:i/>
          <w:sz w:val="22"/>
          <w:szCs w:val="22"/>
        </w:rPr>
        <w:t>“</w:t>
      </w:r>
      <w:r w:rsidR="00CE3E72" w:rsidRPr="00CE3E72">
        <w:rPr>
          <w:rFonts w:ascii="Palatino Linotype" w:eastAsia="MS Mincho" w:hAnsi="Palatino Linotype" w:cs="Arial"/>
          <w:i/>
          <w:sz w:val="22"/>
          <w:szCs w:val="22"/>
        </w:rPr>
        <w:t>SOLICITO AL SUJETO OBLIGADO ME INFORME QUE UNIDAD ADMINISTRATIVA SE ENCARGA DE LAS ENAJENACIONES DE BIENES MUEBLES Y DE QUE DIRECCIÓN GENERAL DEPENDE DICHA UNIDAD ADMINISTRATIVA.” (sic)</w:t>
      </w:r>
    </w:p>
    <w:p w14:paraId="0C1620BF" w14:textId="77777777" w:rsidR="008F72FE" w:rsidRDefault="008F72FE" w:rsidP="00423E45">
      <w:pPr>
        <w:ind w:right="901"/>
        <w:jc w:val="both"/>
        <w:rPr>
          <w:rFonts w:ascii="Palatino Linotype" w:hAnsi="Palatino Linotype"/>
          <w:b/>
          <w:lang w:val="es-ES"/>
        </w:rPr>
      </w:pPr>
    </w:p>
    <w:p w14:paraId="687B5D32" w14:textId="104B7B1E" w:rsidR="00CE3E72" w:rsidRDefault="008F72FE" w:rsidP="00423E45">
      <w:pPr>
        <w:spacing w:line="360" w:lineRule="auto"/>
        <w:jc w:val="both"/>
        <w:rPr>
          <w:rFonts w:ascii="Palatino Linotype" w:hAnsi="Palatino Linotype"/>
          <w:lang w:val="es-ES"/>
        </w:rPr>
      </w:pPr>
      <w:r>
        <w:rPr>
          <w:rFonts w:ascii="Palatino Linotype" w:hAnsi="Palatino Linotype" w:cs="Arial"/>
        </w:rPr>
        <w:t xml:space="preserve">Al respecto, </w:t>
      </w:r>
      <w:r>
        <w:rPr>
          <w:rFonts w:ascii="Palatino Linotype" w:hAnsi="Palatino Linotype"/>
          <w:lang w:val="es-ES"/>
        </w:rPr>
        <w:t xml:space="preserve">mediante respuesta </w:t>
      </w:r>
      <w:r w:rsidR="00707FA9">
        <w:rPr>
          <w:rFonts w:ascii="Palatino Linotype" w:hAnsi="Palatino Linotype"/>
          <w:lang w:val="es-ES"/>
        </w:rPr>
        <w:t xml:space="preserve">el Tesorero Municipal, quien es servidor público habilitado, refiere que </w:t>
      </w:r>
      <w:r w:rsidR="00CE3E72" w:rsidRPr="00CE3E72">
        <w:rPr>
          <w:rFonts w:ascii="Palatino Linotype" w:hAnsi="Palatino Linotype"/>
          <w:lang w:val="es-ES"/>
        </w:rPr>
        <w:t xml:space="preserve">no es competencia de su unidad de conformidad lo establecido en </w:t>
      </w:r>
      <w:r w:rsidR="00707FA9">
        <w:rPr>
          <w:rFonts w:ascii="Palatino Linotype" w:hAnsi="Palatino Linotype"/>
          <w:lang w:val="es-ES"/>
        </w:rPr>
        <w:t xml:space="preserve">los artículos 54, de la </w:t>
      </w:r>
      <w:r w:rsidR="00CE3E72" w:rsidRPr="00CE3E72">
        <w:rPr>
          <w:rFonts w:ascii="Palatino Linotype" w:hAnsi="Palatino Linotype"/>
          <w:lang w:val="es-ES"/>
        </w:rPr>
        <w:t>Ley de Contratación Pública del Estado de México y Municipios</w:t>
      </w:r>
      <w:r w:rsidR="00707FA9">
        <w:rPr>
          <w:rFonts w:ascii="Palatino Linotype" w:hAnsi="Palatino Linotype"/>
          <w:lang w:val="es-ES"/>
        </w:rPr>
        <w:t xml:space="preserve">, así como, de los preceptos legales </w:t>
      </w:r>
      <w:r w:rsidR="00CE3E72" w:rsidRPr="00CE3E72">
        <w:rPr>
          <w:rFonts w:ascii="Palatino Linotype" w:hAnsi="Palatino Linotype"/>
          <w:lang w:val="es-ES"/>
        </w:rPr>
        <w:t xml:space="preserve"> </w:t>
      </w:r>
      <w:r w:rsidR="00707FA9">
        <w:rPr>
          <w:rFonts w:ascii="Palatino Linotype" w:hAnsi="Palatino Linotype"/>
          <w:lang w:val="es-ES"/>
        </w:rPr>
        <w:t xml:space="preserve">51, 52, 53, 54, 55 del </w:t>
      </w:r>
      <w:r w:rsidR="00CE3E72" w:rsidRPr="00CE3E72">
        <w:rPr>
          <w:rFonts w:ascii="Palatino Linotype" w:hAnsi="Palatino Linotype"/>
          <w:lang w:val="es-ES"/>
        </w:rPr>
        <w:t>reglament</w:t>
      </w:r>
      <w:r w:rsidR="00707FA9">
        <w:rPr>
          <w:rFonts w:ascii="Palatino Linotype" w:hAnsi="Palatino Linotype"/>
          <w:lang w:val="es-ES"/>
        </w:rPr>
        <w:t xml:space="preserve">o de la </w:t>
      </w:r>
      <w:r w:rsidR="00707FA9">
        <w:rPr>
          <w:rFonts w:ascii="Palatino Linotype" w:hAnsi="Palatino Linotype"/>
          <w:lang w:val="es-ES"/>
        </w:rPr>
        <w:lastRenderedPageBreak/>
        <w:t xml:space="preserve">Ley de </w:t>
      </w:r>
      <w:r w:rsidR="001252F8">
        <w:rPr>
          <w:rFonts w:ascii="Palatino Linotype" w:hAnsi="Palatino Linotype"/>
          <w:lang w:val="es-ES"/>
        </w:rPr>
        <w:t>Contratación</w:t>
      </w:r>
      <w:r w:rsidR="00707FA9">
        <w:rPr>
          <w:rFonts w:ascii="Palatino Linotype" w:hAnsi="Palatino Linotype"/>
          <w:lang w:val="es-ES"/>
        </w:rPr>
        <w:t xml:space="preserve"> citada; por su parte el </w:t>
      </w:r>
      <w:r w:rsidR="001252F8" w:rsidRPr="00CE3E72">
        <w:rPr>
          <w:rFonts w:ascii="Palatino Linotype" w:hAnsi="Palatino Linotype"/>
          <w:lang w:val="es-ES"/>
        </w:rPr>
        <w:t xml:space="preserve">Secretario </w:t>
      </w:r>
      <w:r w:rsidR="00CE3E72" w:rsidRPr="00CE3E72">
        <w:rPr>
          <w:rFonts w:ascii="Palatino Linotype" w:hAnsi="Palatino Linotype"/>
          <w:lang w:val="es-ES"/>
        </w:rPr>
        <w:t xml:space="preserve">Municipal, </w:t>
      </w:r>
      <w:r w:rsidR="001252F8">
        <w:rPr>
          <w:rFonts w:ascii="Palatino Linotype" w:hAnsi="Palatino Linotype"/>
          <w:lang w:val="es-ES"/>
        </w:rPr>
        <w:t>enlista</w:t>
      </w:r>
      <w:r w:rsidR="00CE3E72" w:rsidRPr="00CE3E72">
        <w:rPr>
          <w:rFonts w:ascii="Palatino Linotype" w:hAnsi="Palatino Linotype"/>
          <w:lang w:val="es-ES"/>
        </w:rPr>
        <w:t xml:space="preserve"> </w:t>
      </w:r>
      <w:r w:rsidR="001252F8">
        <w:rPr>
          <w:rFonts w:ascii="Palatino Linotype" w:hAnsi="Palatino Linotype"/>
          <w:lang w:val="es-ES"/>
        </w:rPr>
        <w:t>a los</w:t>
      </w:r>
      <w:r w:rsidR="00CE3E72" w:rsidRPr="00CE3E72">
        <w:rPr>
          <w:rFonts w:ascii="Palatino Linotype" w:hAnsi="Palatino Linotype"/>
          <w:lang w:val="es-ES"/>
        </w:rPr>
        <w:t xml:space="preserve"> servidores públicos adscritos al Ayuntamiento de Cocotitlán </w:t>
      </w:r>
      <w:bookmarkStart w:id="9" w:name="_Hlk94548175"/>
      <w:r w:rsidR="001252F8">
        <w:rPr>
          <w:rFonts w:ascii="Palatino Linotype" w:hAnsi="Palatino Linotype"/>
          <w:lang w:val="es-ES"/>
        </w:rPr>
        <w:t xml:space="preserve">que </w:t>
      </w:r>
      <w:r w:rsidR="00CE3E72" w:rsidRPr="00CE3E72">
        <w:rPr>
          <w:rFonts w:ascii="Palatino Linotype" w:hAnsi="Palatino Linotype"/>
          <w:lang w:val="es-ES"/>
        </w:rPr>
        <w:t>integra</w:t>
      </w:r>
      <w:r w:rsidR="001252F8">
        <w:rPr>
          <w:rFonts w:ascii="Palatino Linotype" w:hAnsi="Palatino Linotype"/>
          <w:lang w:val="es-ES"/>
        </w:rPr>
        <w:t xml:space="preserve">n el </w:t>
      </w:r>
      <w:r w:rsidR="00BF35AA">
        <w:rPr>
          <w:rFonts w:ascii="Palatino Linotype" w:hAnsi="Palatino Linotype"/>
          <w:lang w:val="es-ES"/>
        </w:rPr>
        <w:t>Comité de Bienes Muebles e Inmuebles</w:t>
      </w:r>
      <w:bookmarkEnd w:id="9"/>
      <w:r w:rsidR="00CE3E72" w:rsidRPr="00CE3E72">
        <w:rPr>
          <w:rFonts w:ascii="Palatino Linotype" w:hAnsi="Palatino Linotype"/>
          <w:lang w:val="es-ES"/>
        </w:rPr>
        <w:t xml:space="preserve">, </w:t>
      </w:r>
      <w:r w:rsidR="00BF35AA">
        <w:rPr>
          <w:rFonts w:ascii="Palatino Linotype" w:hAnsi="Palatino Linotype"/>
          <w:lang w:val="es-ES"/>
        </w:rPr>
        <w:t>en los siguientes términos:</w:t>
      </w:r>
    </w:p>
    <w:p w14:paraId="51BAEE52" w14:textId="1EE8B832" w:rsidR="00BF35AA" w:rsidRDefault="00BF35AA" w:rsidP="00423E45">
      <w:pPr>
        <w:pStyle w:val="Prrafodelista"/>
        <w:jc w:val="both"/>
        <w:rPr>
          <w:rFonts w:ascii="Palatino Linotype" w:hAnsi="Palatino Linotype" w:cs="Segoe UI"/>
          <w:bCs/>
          <w:iCs/>
          <w:lang w:eastAsia="es-MX"/>
        </w:rPr>
      </w:pPr>
    </w:p>
    <w:p w14:paraId="0B55AEC3" w14:textId="60EF21FD" w:rsidR="00BF35AA" w:rsidRDefault="009E45DD" w:rsidP="009E45DD">
      <w:pPr>
        <w:spacing w:line="360" w:lineRule="auto"/>
        <w:jc w:val="center"/>
        <w:rPr>
          <w:rFonts w:ascii="Palatino Linotype" w:hAnsi="Palatino Linotype" w:cs="Segoe UI"/>
          <w:b/>
          <w:bCs/>
          <w:i/>
          <w:iCs/>
          <w:lang w:eastAsia="es-MX"/>
        </w:rPr>
      </w:pPr>
      <w:r>
        <w:rPr>
          <w:noProof/>
          <w:lang w:val="es-ES"/>
        </w:rPr>
        <mc:AlternateContent>
          <mc:Choice Requires="wps">
            <w:drawing>
              <wp:anchor distT="0" distB="0" distL="114300" distR="114300" simplePos="0" relativeHeight="251661312" behindDoc="0" locked="0" layoutInCell="1" allowOverlap="1" wp14:anchorId="7E0B6C10" wp14:editId="3B43667C">
                <wp:simplePos x="0" y="0"/>
                <wp:positionH relativeFrom="column">
                  <wp:posOffset>481965</wp:posOffset>
                </wp:positionH>
                <wp:positionV relativeFrom="paragraph">
                  <wp:posOffset>-10795</wp:posOffset>
                </wp:positionV>
                <wp:extent cx="4962525" cy="1447800"/>
                <wp:effectExtent l="0" t="0" r="28575" b="19050"/>
                <wp:wrapNone/>
                <wp:docPr id="13" name="Rectángulo 13"/>
                <wp:cNvGraphicFramePr/>
                <a:graphic xmlns:a="http://schemas.openxmlformats.org/drawingml/2006/main">
                  <a:graphicData uri="http://schemas.microsoft.com/office/word/2010/wordprocessingShape">
                    <wps:wsp>
                      <wps:cNvSpPr/>
                      <wps:spPr>
                        <a:xfrm>
                          <a:off x="0" y="0"/>
                          <a:ext cx="4962525" cy="14478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254589" id="Rectángulo 13" o:spid="_x0000_s1026" style="position:absolute;margin-left:37.95pt;margin-top:-.85pt;width:390.7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" filled="f" strokecolor="#c0504d [3205]" strokeweight="2pt"/>
            </w:pict>
          </mc:Fallback>
        </mc:AlternateContent>
      </w:r>
      <w:r w:rsidR="00BF35AA">
        <w:rPr>
          <w:noProof/>
          <w:lang w:val="es-ES"/>
        </w:rPr>
        <w:drawing>
          <wp:inline distT="0" distB="0" distL="0" distR="0" wp14:anchorId="173DA1B8" wp14:editId="4F34A092">
            <wp:extent cx="4800600" cy="13525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1352550"/>
                    </a:xfrm>
                    <a:prstGeom prst="rect">
                      <a:avLst/>
                    </a:prstGeom>
                    <a:noFill/>
                    <a:ln>
                      <a:noFill/>
                    </a:ln>
                  </pic:spPr>
                </pic:pic>
              </a:graphicData>
            </a:graphic>
          </wp:inline>
        </w:drawing>
      </w:r>
    </w:p>
    <w:p w14:paraId="4B1584CB" w14:textId="77777777" w:rsidR="008F72FE" w:rsidRDefault="008F72FE" w:rsidP="00423E45">
      <w:pPr>
        <w:spacing w:line="360" w:lineRule="auto"/>
        <w:jc w:val="both"/>
        <w:rPr>
          <w:rFonts w:ascii="Palatino Linotype" w:hAnsi="Palatino Linotype"/>
          <w:bCs/>
          <w:sz w:val="20"/>
          <w:szCs w:val="20"/>
          <w:lang w:val="es-ES"/>
        </w:rPr>
      </w:pPr>
    </w:p>
    <w:p w14:paraId="1184377F" w14:textId="1363626E" w:rsidR="00D96C37" w:rsidRPr="00D96C37" w:rsidRDefault="008F72FE" w:rsidP="00423E45">
      <w:pPr>
        <w:spacing w:line="360" w:lineRule="auto"/>
        <w:jc w:val="both"/>
        <w:rPr>
          <w:rFonts w:ascii="Palatino Linotype" w:hAnsi="Palatino Linotype" w:cs="Arial"/>
          <w:i/>
          <w:iCs/>
        </w:rPr>
      </w:pPr>
      <w:r w:rsidRPr="00D96C37">
        <w:rPr>
          <w:rFonts w:ascii="Palatino Linotype" w:hAnsi="Palatino Linotype"/>
          <w:lang w:val="es-ES"/>
        </w:rPr>
        <w:t xml:space="preserve">Inconforme con la respuesta, el particular interpuso el presente recurso de revisión, en el que señalo como </w:t>
      </w:r>
      <w:r w:rsidR="00D96C37" w:rsidRPr="00D96C37">
        <w:rPr>
          <w:rFonts w:ascii="Palatino Linotype" w:hAnsi="Palatino Linotype" w:cs="Arial"/>
        </w:rPr>
        <w:t xml:space="preserve">acto impugnado: </w:t>
      </w:r>
      <w:r w:rsidR="00D96C37" w:rsidRPr="00D96C37">
        <w:rPr>
          <w:rFonts w:ascii="Palatino Linotype" w:hAnsi="Palatino Linotype" w:cs="Arial"/>
          <w:i/>
        </w:rPr>
        <w:t xml:space="preserve">“Solicito al sujeto obligado me informe que unidad administrativa se encarga de las Enajenaciones de Bienes Muebles y de qué Dirección general depende dicha unidad administrativa " (sic), </w:t>
      </w:r>
      <w:r w:rsidR="00D96C37" w:rsidRPr="00D96C37">
        <w:rPr>
          <w:rFonts w:ascii="Palatino Linotype" w:hAnsi="Palatino Linotype" w:cs="Arial"/>
          <w:iCs/>
        </w:rPr>
        <w:t>a</w:t>
      </w:r>
      <w:r w:rsidR="00D96C37" w:rsidRPr="00D96C37">
        <w:rPr>
          <w:rFonts w:ascii="Palatino Linotype" w:hAnsi="Palatino Linotype" w:cs="Arial"/>
        </w:rPr>
        <w:t xml:space="preserve">sí como, en las razones o motivos de inconformidad: </w:t>
      </w:r>
      <w:r w:rsidR="00D96C37" w:rsidRPr="00D96C37">
        <w:rPr>
          <w:rFonts w:ascii="Palatino Linotype" w:hAnsi="Palatino Linotype" w:cs="Arial"/>
          <w:i/>
          <w:iCs/>
        </w:rPr>
        <w:t>“Se le solicito al sujeto obligado informara ¿Qué unidad administrativa se encarga de EJECUTAR el procedimiento de enajenación de bienes muebles?”</w:t>
      </w:r>
    </w:p>
    <w:p w14:paraId="378C0B83" w14:textId="1851B15F" w:rsidR="008F72FE" w:rsidRDefault="008F72FE" w:rsidP="00423E45">
      <w:pPr>
        <w:spacing w:line="360" w:lineRule="auto"/>
        <w:jc w:val="both"/>
        <w:rPr>
          <w:rFonts w:ascii="Palatino Linotype" w:hAnsi="Palatino Linotype"/>
          <w:lang w:val="es-ES"/>
        </w:rPr>
      </w:pPr>
    </w:p>
    <w:p w14:paraId="7BD87B4E" w14:textId="394E7ECD" w:rsidR="008F72FE" w:rsidRDefault="008F72FE" w:rsidP="00423E45">
      <w:pPr>
        <w:spacing w:line="360" w:lineRule="auto"/>
        <w:jc w:val="both"/>
        <w:rPr>
          <w:rFonts w:ascii="Palatino Linotype" w:hAnsi="Palatino Linotype" w:cs="Arial"/>
        </w:rPr>
      </w:pPr>
      <w:r>
        <w:rPr>
          <w:rFonts w:ascii="Palatino Linotype" w:hAnsi="Palatino Linotype"/>
          <w:lang w:val="es-ES"/>
        </w:rPr>
        <w:t xml:space="preserve">Abierta la etapa de instrucción, </w:t>
      </w:r>
      <w:r w:rsidR="00D96C37">
        <w:rPr>
          <w:rFonts w:ascii="Palatino Linotype" w:hAnsi="Palatino Linotype" w:cs="Arial"/>
        </w:rPr>
        <w:t xml:space="preserve">se advierte que </w:t>
      </w:r>
      <w:r w:rsidR="00D96C37" w:rsidRPr="00D96C37">
        <w:rPr>
          <w:rFonts w:ascii="Palatino Linotype" w:hAnsi="Palatino Linotype" w:cs="Arial"/>
          <w:b/>
          <w:bCs/>
        </w:rPr>
        <w:t>EL RECURRENTE</w:t>
      </w:r>
      <w:r w:rsidR="00D96C37">
        <w:rPr>
          <w:rFonts w:ascii="Palatino Linotype" w:hAnsi="Palatino Linotype" w:cs="Arial"/>
        </w:rPr>
        <w:t xml:space="preserve"> no realizó manifestaciones conforme a derecho; por otra parte, </w:t>
      </w:r>
      <w:r w:rsidR="00D96C37">
        <w:rPr>
          <w:rFonts w:ascii="Palatino Linotype" w:hAnsi="Palatino Linotype" w:cs="Arial"/>
          <w:b/>
          <w:bCs/>
        </w:rPr>
        <w:t>EL SUJETO OBLIGADO </w:t>
      </w:r>
      <w:r w:rsidR="00D96C37">
        <w:rPr>
          <w:rFonts w:ascii="Palatino Linotype" w:hAnsi="Palatino Linotype" w:cs="Arial"/>
        </w:rPr>
        <w:t>no rindió su Informe Justificado.</w:t>
      </w:r>
    </w:p>
    <w:p w14:paraId="57318F15" w14:textId="77777777" w:rsidR="00D96C37" w:rsidRDefault="00D96C37" w:rsidP="00423E45">
      <w:pPr>
        <w:spacing w:line="360" w:lineRule="auto"/>
        <w:jc w:val="both"/>
        <w:rPr>
          <w:rFonts w:ascii="Palatino Linotype" w:hAnsi="Palatino Linotype"/>
          <w:i/>
          <w:iCs/>
          <w:color w:val="000000"/>
        </w:rPr>
      </w:pPr>
    </w:p>
    <w:p w14:paraId="5061A11B" w14:textId="632B2565" w:rsidR="009E45DD" w:rsidRPr="00085A8A" w:rsidRDefault="00505CD2" w:rsidP="009E45DD">
      <w:pPr>
        <w:spacing w:line="360" w:lineRule="auto"/>
        <w:jc w:val="both"/>
        <w:rPr>
          <w:rFonts w:ascii="Palatino Linotype" w:hAnsi="Palatino Linotype"/>
          <w:lang w:val="es-ES"/>
        </w:rPr>
      </w:pPr>
      <w:r w:rsidRPr="004B775E">
        <w:rPr>
          <w:rFonts w:ascii="Palatino Linotype" w:hAnsi="Palatino Linotype"/>
          <w:lang w:val="es-ES"/>
        </w:rPr>
        <w:t xml:space="preserve">En ese contexto, este Instituto analizó la totalidad de las constancias que integran el expediente electrónico del </w:t>
      </w:r>
      <w:r w:rsidRPr="004B775E">
        <w:rPr>
          <w:rFonts w:ascii="Palatino Linotype" w:hAnsi="Palatino Linotype"/>
          <w:b/>
          <w:bCs/>
          <w:lang w:val="es-ES"/>
        </w:rPr>
        <w:t>SAIMEX</w:t>
      </w:r>
      <w:r w:rsidRPr="004B775E">
        <w:rPr>
          <w:rFonts w:ascii="Palatino Linotype" w:hAnsi="Palatino Linotype"/>
          <w:lang w:val="es-ES"/>
        </w:rPr>
        <w:t xml:space="preserve">, y se concluye que resultan </w:t>
      </w:r>
      <w:r w:rsidRPr="004B775E">
        <w:rPr>
          <w:rFonts w:ascii="Palatino Linotype" w:hAnsi="Palatino Linotype"/>
          <w:b/>
          <w:lang w:val="es-ES"/>
        </w:rPr>
        <w:t>infundadas</w:t>
      </w:r>
      <w:r w:rsidRPr="004B775E">
        <w:rPr>
          <w:rFonts w:ascii="Palatino Linotype" w:hAnsi="Palatino Linotype"/>
          <w:lang w:val="es-ES"/>
        </w:rPr>
        <w:t xml:space="preserve"> las razones o motivos de inconformidad, en razón de que </w:t>
      </w:r>
      <w:r w:rsidRPr="004B775E">
        <w:rPr>
          <w:rFonts w:ascii="Palatino Linotype" w:hAnsi="Palatino Linotype"/>
          <w:b/>
          <w:bCs/>
          <w:lang w:val="es-ES"/>
        </w:rPr>
        <w:t>EL SUJETO OBLIGADO</w:t>
      </w:r>
      <w:r w:rsidRPr="004B775E">
        <w:rPr>
          <w:rFonts w:ascii="Palatino Linotype" w:hAnsi="Palatino Linotype"/>
          <w:lang w:val="es-ES"/>
        </w:rPr>
        <w:t xml:space="preserve"> informó </w:t>
      </w:r>
      <w:r w:rsidRPr="004B775E">
        <w:rPr>
          <w:rFonts w:ascii="Palatino Linotype" w:hAnsi="Palatino Linotype" w:cs="Segoe UI"/>
          <w:bCs/>
          <w:iCs/>
          <w:lang w:eastAsia="es-MX"/>
        </w:rPr>
        <w:t xml:space="preserve">el cual refiere por cuales servidores públicos adscritos al Ayuntamiento de Cocotitlán que </w:t>
      </w:r>
      <w:r w:rsidRPr="004B775E">
        <w:rPr>
          <w:rFonts w:ascii="Palatino Linotype" w:hAnsi="Palatino Linotype" w:cs="Segoe UI"/>
          <w:bCs/>
          <w:iCs/>
          <w:lang w:eastAsia="es-MX"/>
        </w:rPr>
        <w:lastRenderedPageBreak/>
        <w:t>integran el Comité de Bienes Muebles e Inmuebles, tendiendo en cuenta las siguientes consideraciones que a continuación se precisan:</w:t>
      </w:r>
    </w:p>
    <w:p w14:paraId="167E423F" w14:textId="29F0EDA5" w:rsidR="00EA5071" w:rsidRDefault="00EA5071" w:rsidP="00423E45">
      <w:pPr>
        <w:spacing w:line="360" w:lineRule="auto"/>
        <w:jc w:val="both"/>
        <w:rPr>
          <w:rFonts w:ascii="Palatino Linotype" w:hAnsi="Palatino Linotype"/>
          <w:lang w:val="es-ES"/>
        </w:rPr>
      </w:pPr>
      <w:r>
        <w:rPr>
          <w:rFonts w:ascii="Palatino Linotype" w:hAnsi="Palatino Linotype"/>
          <w:lang w:val="es-ES"/>
        </w:rPr>
        <w:t xml:space="preserve">Primero, </w:t>
      </w:r>
      <w:r w:rsidRPr="00EA5071">
        <w:rPr>
          <w:rFonts w:ascii="Palatino Linotype" w:hAnsi="Palatino Linotype"/>
          <w:b/>
          <w:bCs/>
          <w:lang w:val="es-ES"/>
        </w:rPr>
        <w:t>EL SUJETO OBLIGADO</w:t>
      </w:r>
      <w:r>
        <w:rPr>
          <w:rFonts w:ascii="Palatino Linotype" w:hAnsi="Palatino Linotype"/>
          <w:lang w:val="es-ES"/>
        </w:rPr>
        <w:t xml:space="preserve"> en </w:t>
      </w:r>
      <w:r w:rsidR="006530ED">
        <w:rPr>
          <w:rFonts w:ascii="Palatino Linotype" w:hAnsi="Palatino Linotype"/>
          <w:lang w:val="es-ES"/>
        </w:rPr>
        <w:t xml:space="preserve">los artículos 41 Bis y 59, del Bando Municipal de Policía y Gobierno </w:t>
      </w:r>
      <w:r w:rsidR="006530ED" w:rsidRPr="006530ED">
        <w:rPr>
          <w:rFonts w:ascii="Palatino Linotype" w:hAnsi="Palatino Linotype"/>
          <w:lang w:val="es-ES"/>
        </w:rPr>
        <w:t>de Cocotitlán</w:t>
      </w:r>
      <w:r w:rsidR="006530ED">
        <w:rPr>
          <w:rStyle w:val="Refdenotaalpie"/>
          <w:rFonts w:ascii="Palatino Linotype" w:hAnsi="Palatino Linotype"/>
          <w:lang w:val="es-ES"/>
        </w:rPr>
        <w:footnoteReference w:id="1"/>
      </w:r>
      <w:r w:rsidR="006530ED">
        <w:rPr>
          <w:rFonts w:ascii="Palatino Linotype" w:hAnsi="Palatino Linotype"/>
          <w:lang w:val="es-ES"/>
        </w:rPr>
        <w:t xml:space="preserve">, menciona </w:t>
      </w:r>
      <w:r w:rsidR="009660A6">
        <w:rPr>
          <w:rFonts w:ascii="Palatino Linotype" w:hAnsi="Palatino Linotype"/>
          <w:lang w:val="es-ES"/>
        </w:rPr>
        <w:t>que l</w:t>
      </w:r>
      <w:r w:rsidR="009660A6" w:rsidRPr="009660A6">
        <w:rPr>
          <w:rFonts w:ascii="Palatino Linotype" w:hAnsi="Palatino Linotype"/>
          <w:lang w:val="es-ES"/>
        </w:rPr>
        <w:t xml:space="preserve">a </w:t>
      </w:r>
      <w:bookmarkStart w:id="10" w:name="_Hlk94551436"/>
      <w:r w:rsidR="009660A6" w:rsidRPr="009660A6">
        <w:rPr>
          <w:rFonts w:ascii="Palatino Linotype" w:hAnsi="Palatino Linotype"/>
          <w:lang w:val="es-ES"/>
        </w:rPr>
        <w:t xml:space="preserve">creación, integración, organización y funcionamiento </w:t>
      </w:r>
      <w:bookmarkEnd w:id="10"/>
      <w:r w:rsidR="009660A6" w:rsidRPr="009660A6">
        <w:rPr>
          <w:rFonts w:ascii="Palatino Linotype" w:hAnsi="Palatino Linotype"/>
          <w:lang w:val="es-ES"/>
        </w:rPr>
        <w:t>de l</w:t>
      </w:r>
      <w:r w:rsidR="009660A6">
        <w:rPr>
          <w:rFonts w:ascii="Palatino Linotype" w:hAnsi="Palatino Linotype"/>
          <w:lang w:val="es-ES"/>
        </w:rPr>
        <w:t xml:space="preserve">os </w:t>
      </w:r>
      <w:r w:rsidR="006530ED" w:rsidRPr="006530ED">
        <w:rPr>
          <w:rFonts w:ascii="Palatino Linotype" w:hAnsi="Palatino Linotype"/>
          <w:lang w:val="es-ES"/>
        </w:rPr>
        <w:t>comités o cualquier órgano colegiado en el Ayuntamiento</w:t>
      </w:r>
      <w:r w:rsidR="009660A6" w:rsidRPr="009660A6">
        <w:t xml:space="preserve"> </w:t>
      </w:r>
      <w:r w:rsidR="009660A6" w:rsidRPr="009660A6">
        <w:rPr>
          <w:rFonts w:ascii="Palatino Linotype" w:hAnsi="Palatino Linotype"/>
          <w:lang w:val="es-ES"/>
        </w:rPr>
        <w:t xml:space="preserve">se realizarán conforme a las leyes federales y estatales, </w:t>
      </w:r>
      <w:r w:rsidR="009660A6">
        <w:rPr>
          <w:rFonts w:ascii="Palatino Linotype" w:hAnsi="Palatino Linotype"/>
          <w:lang w:val="es-ES"/>
        </w:rPr>
        <w:t>el</w:t>
      </w:r>
      <w:r w:rsidR="009660A6" w:rsidRPr="009660A6">
        <w:rPr>
          <w:rFonts w:ascii="Palatino Linotype" w:hAnsi="Palatino Linotype"/>
          <w:lang w:val="es-ES"/>
        </w:rPr>
        <w:t xml:space="preserve"> Bando Municipal y los diversos Reglamentos Municipales</w:t>
      </w:r>
      <w:r w:rsidR="009660A6">
        <w:rPr>
          <w:rFonts w:ascii="Palatino Linotype" w:hAnsi="Palatino Linotype"/>
          <w:lang w:val="es-ES"/>
        </w:rPr>
        <w:t>, para mayor referencia a continuación se citan textualmente los preceptos legales:</w:t>
      </w:r>
    </w:p>
    <w:p w14:paraId="07D2452E" w14:textId="77777777" w:rsidR="006530ED" w:rsidRDefault="006530ED" w:rsidP="00423E45">
      <w:pPr>
        <w:spacing w:line="360" w:lineRule="auto"/>
        <w:jc w:val="both"/>
        <w:rPr>
          <w:rFonts w:ascii="Palatino Linotype" w:hAnsi="Palatino Linotype"/>
          <w:lang w:val="es-ES"/>
        </w:rPr>
      </w:pPr>
    </w:p>
    <w:p w14:paraId="2FDBC95C" w14:textId="6398C1A7" w:rsidR="006530ED" w:rsidRDefault="006530ED" w:rsidP="00423E45">
      <w:pPr>
        <w:ind w:left="850" w:right="901"/>
        <w:jc w:val="both"/>
        <w:rPr>
          <w:rFonts w:ascii="Palatino Linotype" w:hAnsi="Palatino Linotype"/>
          <w:i/>
          <w:iCs/>
          <w:sz w:val="22"/>
          <w:szCs w:val="22"/>
          <w:lang w:val="es-ES"/>
        </w:rPr>
      </w:pPr>
      <w:r w:rsidRPr="006530ED">
        <w:rPr>
          <w:rFonts w:ascii="Palatino Linotype" w:hAnsi="Palatino Linotype"/>
          <w:i/>
          <w:iCs/>
          <w:sz w:val="22"/>
          <w:szCs w:val="22"/>
          <w:lang w:val="es-ES"/>
        </w:rPr>
        <w:t>“</w:t>
      </w:r>
      <w:r w:rsidRPr="006530ED">
        <w:rPr>
          <w:rFonts w:ascii="Palatino Linotype" w:hAnsi="Palatino Linotype"/>
          <w:b/>
          <w:bCs/>
          <w:i/>
          <w:iCs/>
          <w:sz w:val="22"/>
          <w:szCs w:val="22"/>
          <w:lang w:val="es-ES"/>
        </w:rPr>
        <w:t>Artículo 41 Bis:</w:t>
      </w:r>
      <w:r w:rsidRPr="006530ED">
        <w:rPr>
          <w:rFonts w:ascii="Palatino Linotype" w:hAnsi="Palatino Linotype"/>
          <w:i/>
          <w:iCs/>
          <w:sz w:val="22"/>
          <w:szCs w:val="22"/>
          <w:lang w:val="es-ES"/>
        </w:rPr>
        <w:t xml:space="preserve"> Se deberá contemplar la paridad de género en la </w:t>
      </w:r>
      <w:bookmarkStart w:id="11" w:name="_Hlk94551169"/>
      <w:r w:rsidRPr="006530ED">
        <w:rPr>
          <w:rFonts w:ascii="Palatino Linotype" w:hAnsi="Palatino Linotype"/>
          <w:i/>
          <w:iCs/>
          <w:sz w:val="22"/>
          <w:szCs w:val="22"/>
          <w:lang w:val="es-ES"/>
        </w:rPr>
        <w:t>conformación de comités o cualquier órgano colegiado en el Ayuntamiento</w:t>
      </w:r>
      <w:bookmarkEnd w:id="11"/>
      <w:r w:rsidRPr="006530ED">
        <w:rPr>
          <w:rFonts w:ascii="Palatino Linotype" w:hAnsi="Palatino Linotype"/>
          <w:i/>
          <w:iCs/>
          <w:sz w:val="22"/>
          <w:szCs w:val="22"/>
          <w:lang w:val="es-ES"/>
        </w:rPr>
        <w:t>, así también toda reglamentación municipal debe contemplar paridad de género.</w:t>
      </w:r>
    </w:p>
    <w:p w14:paraId="764A10C3" w14:textId="77777777" w:rsidR="006530ED" w:rsidRPr="006530ED" w:rsidRDefault="006530ED" w:rsidP="00423E45">
      <w:pPr>
        <w:ind w:left="850" w:right="901"/>
        <w:jc w:val="both"/>
        <w:rPr>
          <w:rFonts w:ascii="Palatino Linotype" w:hAnsi="Palatino Linotype"/>
          <w:i/>
          <w:iCs/>
          <w:sz w:val="22"/>
          <w:szCs w:val="22"/>
          <w:lang w:val="es-ES"/>
        </w:rPr>
      </w:pPr>
    </w:p>
    <w:p w14:paraId="1DC8A74A" w14:textId="3B03D8F1" w:rsidR="006530ED" w:rsidRPr="006530ED" w:rsidRDefault="006530ED" w:rsidP="00423E45">
      <w:pPr>
        <w:ind w:left="850" w:right="901"/>
        <w:jc w:val="both"/>
        <w:rPr>
          <w:rFonts w:ascii="Palatino Linotype" w:hAnsi="Palatino Linotype"/>
          <w:i/>
          <w:iCs/>
          <w:sz w:val="22"/>
          <w:szCs w:val="22"/>
          <w:lang w:val="es-ES"/>
        </w:rPr>
      </w:pPr>
      <w:r w:rsidRPr="006530ED">
        <w:rPr>
          <w:rFonts w:ascii="Palatino Linotype" w:hAnsi="Palatino Linotype"/>
          <w:b/>
          <w:bCs/>
          <w:i/>
          <w:iCs/>
          <w:sz w:val="22"/>
          <w:szCs w:val="22"/>
          <w:lang w:val="es-ES"/>
        </w:rPr>
        <w:t>Artículo 59</w:t>
      </w:r>
      <w:r w:rsidRPr="006530ED">
        <w:rPr>
          <w:rFonts w:ascii="Palatino Linotype" w:hAnsi="Palatino Linotype"/>
          <w:i/>
          <w:iCs/>
          <w:sz w:val="22"/>
          <w:szCs w:val="22"/>
          <w:lang w:val="es-ES"/>
        </w:rPr>
        <w:t xml:space="preserve">. Para el ejercicio de los instrumentos democráticos señalados en el artículo anterior, el Ayuntamiento fijará las bases y procedimientos a través de la convocatoria que para tal efecto sea expedida y publicada; de igual forma el Ayuntamiento constituirá las comisiones, comités y consejos </w:t>
      </w:r>
      <w:bookmarkStart w:id="12" w:name="_Hlk94551212"/>
      <w:r w:rsidRPr="006530ED">
        <w:rPr>
          <w:rFonts w:ascii="Palatino Linotype" w:hAnsi="Palatino Linotype"/>
          <w:i/>
          <w:iCs/>
          <w:sz w:val="22"/>
          <w:szCs w:val="22"/>
          <w:lang w:val="es-ES"/>
        </w:rPr>
        <w:t>previstos en las leyes federales y estatales, este Bando Municipal y los diversos Reglamentos Municipales</w:t>
      </w:r>
      <w:bookmarkEnd w:id="12"/>
      <w:r w:rsidRPr="006530ED">
        <w:rPr>
          <w:rFonts w:ascii="Palatino Linotype" w:hAnsi="Palatino Linotype"/>
          <w:i/>
          <w:iCs/>
          <w:sz w:val="22"/>
          <w:szCs w:val="22"/>
          <w:lang w:val="es-ES"/>
        </w:rPr>
        <w:t>.</w:t>
      </w:r>
    </w:p>
    <w:p w14:paraId="35C685B2" w14:textId="77777777" w:rsidR="006530ED" w:rsidRPr="006530ED" w:rsidRDefault="006530ED" w:rsidP="00423E45">
      <w:pPr>
        <w:ind w:left="850" w:right="901"/>
        <w:jc w:val="both"/>
        <w:rPr>
          <w:rFonts w:ascii="Palatino Linotype" w:hAnsi="Palatino Linotype"/>
          <w:i/>
          <w:iCs/>
          <w:sz w:val="22"/>
          <w:szCs w:val="22"/>
          <w:lang w:val="es-ES"/>
        </w:rPr>
      </w:pPr>
    </w:p>
    <w:p w14:paraId="1C681642" w14:textId="44CBD41A" w:rsidR="00EA5071" w:rsidRPr="006530ED" w:rsidRDefault="006530ED" w:rsidP="00423E45">
      <w:pPr>
        <w:ind w:left="850" w:right="901"/>
        <w:jc w:val="both"/>
        <w:rPr>
          <w:rFonts w:ascii="Palatino Linotype" w:hAnsi="Palatino Linotype"/>
          <w:i/>
          <w:iCs/>
          <w:sz w:val="22"/>
          <w:szCs w:val="22"/>
          <w:lang w:val="es-ES"/>
        </w:rPr>
      </w:pPr>
      <w:bookmarkStart w:id="13" w:name="_Hlk94551241"/>
      <w:r w:rsidRPr="006530ED">
        <w:rPr>
          <w:rFonts w:ascii="Palatino Linotype" w:hAnsi="Palatino Linotype"/>
          <w:i/>
          <w:iCs/>
          <w:sz w:val="22"/>
          <w:szCs w:val="22"/>
          <w:lang w:val="es-ES"/>
        </w:rPr>
        <w:t>La creación, integración, organización y funcionamiento de las referidas comisiones</w:t>
      </w:r>
      <w:bookmarkEnd w:id="13"/>
      <w:r w:rsidRPr="006530ED">
        <w:rPr>
          <w:rFonts w:ascii="Palatino Linotype" w:hAnsi="Palatino Linotype"/>
          <w:i/>
          <w:iCs/>
          <w:sz w:val="22"/>
          <w:szCs w:val="22"/>
          <w:lang w:val="es-ES"/>
        </w:rPr>
        <w:t xml:space="preserve">, comités y consejos </w:t>
      </w:r>
      <w:bookmarkStart w:id="14" w:name="_Hlk94551292"/>
      <w:r w:rsidRPr="006530ED">
        <w:rPr>
          <w:rFonts w:ascii="Palatino Linotype" w:hAnsi="Palatino Linotype"/>
          <w:i/>
          <w:iCs/>
          <w:sz w:val="22"/>
          <w:szCs w:val="22"/>
          <w:lang w:val="es-ES"/>
        </w:rPr>
        <w:t xml:space="preserve">se realizarán conforme a las </w:t>
      </w:r>
      <w:bookmarkEnd w:id="14"/>
      <w:r w:rsidRPr="006530ED">
        <w:rPr>
          <w:rFonts w:ascii="Palatino Linotype" w:hAnsi="Palatino Linotype"/>
          <w:i/>
          <w:iCs/>
          <w:sz w:val="22"/>
          <w:szCs w:val="22"/>
          <w:lang w:val="es-ES"/>
        </w:rPr>
        <w:t>disposiciones normativas que les dan origen.”</w:t>
      </w:r>
    </w:p>
    <w:p w14:paraId="5F5D9629" w14:textId="2456910B" w:rsidR="00EA5071" w:rsidRDefault="00EA5071" w:rsidP="00423E45">
      <w:pPr>
        <w:spacing w:line="360" w:lineRule="auto"/>
        <w:jc w:val="both"/>
        <w:rPr>
          <w:rFonts w:ascii="Palatino Linotype" w:hAnsi="Palatino Linotype"/>
          <w:lang w:val="es-ES"/>
        </w:rPr>
      </w:pPr>
    </w:p>
    <w:p w14:paraId="4CC742FC" w14:textId="4107426D" w:rsidR="0029479E" w:rsidRPr="009841B6" w:rsidRDefault="009660A6" w:rsidP="00423E45">
      <w:pPr>
        <w:spacing w:line="360" w:lineRule="auto"/>
        <w:jc w:val="both"/>
        <w:rPr>
          <w:rFonts w:ascii="Palatino Linotype" w:eastAsia="Batang" w:hAnsi="Palatino Linotype" w:cs="Arial"/>
          <w:iCs/>
          <w:lang w:val="es-AR"/>
        </w:rPr>
      </w:pPr>
      <w:r>
        <w:rPr>
          <w:rFonts w:ascii="Palatino Linotype" w:hAnsi="Palatino Linotype"/>
          <w:lang w:val="es-ES"/>
        </w:rPr>
        <w:t xml:space="preserve">En ese sentido </w:t>
      </w:r>
      <w:r w:rsidRPr="009660A6">
        <w:rPr>
          <w:rFonts w:ascii="Palatino Linotype" w:hAnsi="Palatino Linotype"/>
          <w:b/>
          <w:bCs/>
          <w:lang w:val="es-ES"/>
        </w:rPr>
        <w:t>EL SUJETO OBLIGADO</w:t>
      </w:r>
      <w:r>
        <w:rPr>
          <w:rFonts w:ascii="Palatino Linotype" w:hAnsi="Palatino Linotype"/>
          <w:lang w:val="es-ES"/>
        </w:rPr>
        <w:t xml:space="preserve"> de conformidad con las disposiciones normativas que dan origen a los comités se encargara de la </w:t>
      </w:r>
      <w:r w:rsidRPr="009660A6">
        <w:rPr>
          <w:rFonts w:ascii="Palatino Linotype" w:hAnsi="Palatino Linotype"/>
          <w:lang w:val="es-ES"/>
        </w:rPr>
        <w:t>creación, integración, organización y funcionamiento</w:t>
      </w:r>
      <w:r>
        <w:rPr>
          <w:rFonts w:ascii="Palatino Linotype" w:hAnsi="Palatino Linotype"/>
          <w:lang w:val="es-ES"/>
        </w:rPr>
        <w:t xml:space="preserve">, en ese tenor, </w:t>
      </w:r>
      <w:r w:rsidR="00EB377B">
        <w:rPr>
          <w:rFonts w:ascii="Palatino Linotype" w:hAnsi="Palatino Linotype"/>
          <w:lang w:val="es-ES"/>
        </w:rPr>
        <w:t xml:space="preserve">de acuerdo con lo solicitado, el </w:t>
      </w:r>
      <w:r w:rsidR="00EB377B">
        <w:rPr>
          <w:rFonts w:ascii="Palatino Linotype" w:eastAsia="Batang" w:hAnsi="Palatino Linotype" w:cs="Arial"/>
          <w:iCs/>
          <w:lang w:val="es-AR"/>
        </w:rPr>
        <w:t xml:space="preserve">Tesorero Municipal </w:t>
      </w:r>
      <w:r w:rsidR="00EA5071">
        <w:rPr>
          <w:rFonts w:ascii="Palatino Linotype" w:eastAsia="Batang" w:hAnsi="Palatino Linotype" w:cs="Arial"/>
          <w:iCs/>
          <w:lang w:val="es-AR"/>
        </w:rPr>
        <w:t xml:space="preserve">menciona </w:t>
      </w:r>
      <w:r w:rsidR="0029479E">
        <w:rPr>
          <w:rFonts w:ascii="Palatino Linotype" w:eastAsia="Batang" w:hAnsi="Palatino Linotype" w:cs="Arial"/>
          <w:iCs/>
          <w:lang w:val="es-AR"/>
        </w:rPr>
        <w:t xml:space="preserve">en su respuesta unos </w:t>
      </w:r>
      <w:r w:rsidR="00CE3E72">
        <w:rPr>
          <w:rFonts w:ascii="Palatino Linotype" w:eastAsia="Batang" w:hAnsi="Palatino Linotype" w:cs="Arial"/>
          <w:iCs/>
          <w:lang w:val="es-AR"/>
        </w:rPr>
        <w:t>ordenamientos jurídico</w:t>
      </w:r>
      <w:r w:rsidR="0029479E">
        <w:rPr>
          <w:rFonts w:ascii="Palatino Linotype" w:eastAsia="Batang" w:hAnsi="Palatino Linotype" w:cs="Arial"/>
          <w:iCs/>
          <w:lang w:val="es-AR"/>
        </w:rPr>
        <w:t xml:space="preserve">s, que no pasaron de </w:t>
      </w:r>
      <w:r w:rsidR="0029479E">
        <w:rPr>
          <w:rFonts w:ascii="Palatino Linotype" w:eastAsia="Batang" w:hAnsi="Palatino Linotype" w:cs="Arial"/>
          <w:iCs/>
          <w:lang w:val="es-AR"/>
        </w:rPr>
        <w:lastRenderedPageBreak/>
        <w:t xml:space="preserve">desapercibo por este </w:t>
      </w:r>
      <w:r w:rsidR="00EA5071">
        <w:rPr>
          <w:rFonts w:ascii="Palatino Linotype" w:eastAsia="Batang" w:hAnsi="Palatino Linotype" w:cs="Arial"/>
          <w:iCs/>
          <w:lang w:val="es-AR"/>
        </w:rPr>
        <w:t>Órgano</w:t>
      </w:r>
      <w:r w:rsidR="0029479E">
        <w:rPr>
          <w:rFonts w:ascii="Palatino Linotype" w:eastAsia="Batang" w:hAnsi="Palatino Linotype" w:cs="Arial"/>
          <w:iCs/>
          <w:lang w:val="es-AR"/>
        </w:rPr>
        <w:t xml:space="preserve"> Garante,</w:t>
      </w:r>
      <w:r w:rsidR="00EB377B">
        <w:rPr>
          <w:rFonts w:ascii="Palatino Linotype" w:eastAsia="Batang" w:hAnsi="Palatino Linotype" w:cs="Arial"/>
          <w:iCs/>
          <w:lang w:val="es-AR"/>
        </w:rPr>
        <w:t xml:space="preserve"> señalando que el nombre correcto del Comité que </w:t>
      </w:r>
      <w:r w:rsidR="00EB377B" w:rsidRPr="00F03301">
        <w:rPr>
          <w:rFonts w:ascii="Palatino Linotype" w:eastAsia="Batang" w:hAnsi="Palatino Linotype" w:cs="Arial"/>
          <w:iCs/>
          <w:lang w:val="es-AR"/>
        </w:rPr>
        <w:t xml:space="preserve">refiere el particular su nombre correcto es </w:t>
      </w:r>
      <w:bookmarkStart w:id="15" w:name="_Hlk94553119"/>
      <w:r w:rsidR="00EB377B" w:rsidRPr="00F03301">
        <w:rPr>
          <w:rFonts w:ascii="Palatino Linotype" w:eastAsia="Batang" w:hAnsi="Palatino Linotype" w:cs="Arial"/>
          <w:iCs/>
          <w:lang w:val="es-AR"/>
        </w:rPr>
        <w:t>Comité de Arrendamientos, Adquisiciones de Inmuebles y Enajenaciones</w:t>
      </w:r>
      <w:bookmarkEnd w:id="15"/>
      <w:r w:rsidR="00EB377B" w:rsidRPr="00F03301">
        <w:rPr>
          <w:rFonts w:ascii="Palatino Linotype" w:eastAsia="Batang" w:hAnsi="Palatino Linotype" w:cs="Arial"/>
          <w:iCs/>
          <w:lang w:val="es-AR"/>
        </w:rPr>
        <w:t xml:space="preserve">, el cual dentro de sus atribuciones se encuentra </w:t>
      </w:r>
      <w:r w:rsidR="00F03301" w:rsidRPr="00F03301">
        <w:rPr>
          <w:rFonts w:ascii="Palatino Linotype" w:eastAsia="Batang" w:hAnsi="Palatino Linotype" w:cs="Arial"/>
          <w:iCs/>
          <w:u w:val="single"/>
          <w:lang w:val="es-AR"/>
        </w:rPr>
        <w:t>a</w:t>
      </w:r>
      <w:r w:rsidR="004D4B0D" w:rsidRPr="00F03301">
        <w:rPr>
          <w:rFonts w:ascii="Palatino Linotype" w:eastAsia="Batang" w:hAnsi="Palatino Linotype" w:cs="Arial"/>
          <w:iCs/>
          <w:u w:val="single"/>
          <w:lang w:val="es-AR"/>
        </w:rPr>
        <w:t>nalizar la documentación de los actos relacionados con enajenaciones de muebles</w:t>
      </w:r>
      <w:r w:rsidR="004D4B0D" w:rsidRPr="00F03301">
        <w:rPr>
          <w:rFonts w:ascii="Palatino Linotype" w:eastAsia="Batang" w:hAnsi="Palatino Linotype" w:cs="Arial"/>
          <w:iCs/>
          <w:lang w:val="es-AR"/>
        </w:rPr>
        <w:t xml:space="preserve"> e inmuebles, y </w:t>
      </w:r>
      <w:r w:rsidR="004D4B0D" w:rsidRPr="00F03301">
        <w:rPr>
          <w:rFonts w:ascii="Palatino Linotype" w:eastAsia="Batang" w:hAnsi="Palatino Linotype" w:cs="Arial"/>
          <w:iCs/>
          <w:u w:val="single"/>
          <w:lang w:val="es-AR"/>
        </w:rPr>
        <w:t>emitir la opinión correspondiente, dictaminar sobre las propuestas</w:t>
      </w:r>
      <w:r w:rsidR="004D4B0D" w:rsidRPr="00F03301">
        <w:rPr>
          <w:rFonts w:ascii="Palatino Linotype" w:eastAsia="Batang" w:hAnsi="Palatino Linotype" w:cs="Arial"/>
          <w:iCs/>
          <w:lang w:val="es-AR"/>
        </w:rPr>
        <w:t xml:space="preserve">, </w:t>
      </w:r>
      <w:r w:rsidR="00F03301" w:rsidRPr="00F03301">
        <w:rPr>
          <w:rFonts w:ascii="Palatino Linotype" w:eastAsia="Batang" w:hAnsi="Palatino Linotype" w:cs="Arial"/>
          <w:iCs/>
          <w:lang w:val="es-AR"/>
        </w:rPr>
        <w:t>así</w:t>
      </w:r>
      <w:r w:rsidR="004D4B0D" w:rsidRPr="00F03301">
        <w:rPr>
          <w:rFonts w:ascii="Palatino Linotype" w:eastAsia="Batang" w:hAnsi="Palatino Linotype" w:cs="Arial"/>
          <w:iCs/>
          <w:lang w:val="es-AR"/>
        </w:rPr>
        <w:t xml:space="preserve"> como, </w:t>
      </w:r>
      <w:r w:rsidR="00F03301" w:rsidRPr="00F03301">
        <w:rPr>
          <w:rFonts w:ascii="Palatino Linotype" w:eastAsia="Batang" w:hAnsi="Palatino Linotype" w:cs="Arial"/>
          <w:iCs/>
          <w:lang w:val="es-AR"/>
        </w:rPr>
        <w:t>i</w:t>
      </w:r>
      <w:r w:rsidR="004D4B0D" w:rsidRPr="00F03301">
        <w:rPr>
          <w:rFonts w:ascii="Palatino Linotype" w:eastAsia="Batang" w:hAnsi="Palatino Linotype" w:cs="Arial"/>
          <w:iCs/>
          <w:lang w:val="es-AR"/>
        </w:rPr>
        <w:t>mplementar acciones y emitir acuerdos que considere necesarios para el mejoramiento del</w:t>
      </w:r>
      <w:r w:rsidR="00F03301" w:rsidRPr="00F03301">
        <w:rPr>
          <w:rFonts w:ascii="Palatino Linotype" w:eastAsia="Batang" w:hAnsi="Palatino Linotype" w:cs="Arial"/>
          <w:iCs/>
          <w:lang w:val="es-AR"/>
        </w:rPr>
        <w:t xml:space="preserve"> </w:t>
      </w:r>
      <w:r w:rsidR="004D4B0D" w:rsidRPr="00F03301">
        <w:rPr>
          <w:rFonts w:ascii="Palatino Linotype" w:eastAsia="Batang" w:hAnsi="Palatino Linotype" w:cs="Arial"/>
          <w:iCs/>
          <w:lang w:val="es-AR"/>
        </w:rPr>
        <w:t xml:space="preserve">procedimiento </w:t>
      </w:r>
      <w:r w:rsidR="00F03301" w:rsidRPr="00F03301">
        <w:rPr>
          <w:rFonts w:ascii="Palatino Linotype" w:eastAsia="Batang" w:hAnsi="Palatino Linotype" w:cs="Arial"/>
          <w:iCs/>
          <w:lang w:val="es-AR"/>
        </w:rPr>
        <w:t>de las</w:t>
      </w:r>
      <w:r w:rsidR="004D4B0D" w:rsidRPr="00F03301">
        <w:rPr>
          <w:rFonts w:ascii="Palatino Linotype" w:eastAsia="Batang" w:hAnsi="Palatino Linotype" w:cs="Arial"/>
          <w:iCs/>
          <w:lang w:val="es-AR"/>
        </w:rPr>
        <w:t xml:space="preserve"> enajenaciones</w:t>
      </w:r>
      <w:r w:rsidR="00F03301">
        <w:rPr>
          <w:rFonts w:ascii="Palatino Linotype" w:eastAsia="Batang" w:hAnsi="Palatino Linotype" w:cs="Arial"/>
          <w:iCs/>
          <w:lang w:val="es-AR"/>
        </w:rPr>
        <w:t xml:space="preserve">. Por su parte, </w:t>
      </w:r>
      <w:r w:rsidR="00733A3D">
        <w:rPr>
          <w:rFonts w:ascii="Palatino Linotype" w:eastAsia="Batang" w:hAnsi="Palatino Linotype" w:cs="Arial"/>
          <w:iCs/>
          <w:lang w:val="es-AR"/>
        </w:rPr>
        <w:t xml:space="preserve">en la respuesta menciona los cargos de los servidores públicos que </w:t>
      </w:r>
      <w:r w:rsidR="00CF4346">
        <w:rPr>
          <w:rFonts w:ascii="Palatino Linotype" w:eastAsia="Batang" w:hAnsi="Palatino Linotype" w:cs="Arial"/>
          <w:iCs/>
          <w:lang w:val="es-AR"/>
        </w:rPr>
        <w:t xml:space="preserve">conforman el Comité en comento, pues bien cumple con los integrantes para su conformación con lo establecido </w:t>
      </w:r>
      <w:r w:rsidR="009841B6" w:rsidRPr="009841B6">
        <w:rPr>
          <w:rFonts w:ascii="Palatino Linotype" w:eastAsia="Batang" w:hAnsi="Palatino Linotype" w:cs="Arial"/>
          <w:iCs/>
          <w:lang w:val="es-AR"/>
        </w:rPr>
        <w:t>del Reglamento de la Ley de Contratación Pública del Estado de México y Municipios</w:t>
      </w:r>
      <w:r w:rsidR="00CF4346">
        <w:rPr>
          <w:rFonts w:ascii="Palatino Linotype" w:eastAsia="Batang" w:hAnsi="Palatino Linotype" w:cs="Arial"/>
          <w:iCs/>
          <w:lang w:val="es-AR"/>
        </w:rPr>
        <w:t>,</w:t>
      </w:r>
      <w:r w:rsidR="001C39B2">
        <w:rPr>
          <w:rFonts w:ascii="Palatino Linotype" w:eastAsia="Batang" w:hAnsi="Palatino Linotype" w:cs="Arial"/>
          <w:iCs/>
          <w:lang w:val="es-AR"/>
        </w:rPr>
        <w:t xml:space="preserve"> </w:t>
      </w:r>
      <w:r w:rsidR="009841B6">
        <w:rPr>
          <w:rFonts w:ascii="Palatino Linotype" w:eastAsia="Batang" w:hAnsi="Palatino Linotype" w:cs="Arial"/>
          <w:iCs/>
          <w:lang w:val="es-AR"/>
        </w:rPr>
        <w:t xml:space="preserve">en </w:t>
      </w:r>
      <w:r w:rsidR="009E45DD">
        <w:rPr>
          <w:rFonts w:ascii="Palatino Linotype" w:eastAsia="Batang" w:hAnsi="Palatino Linotype" w:cs="Arial"/>
          <w:iCs/>
          <w:lang w:val="es-AR"/>
        </w:rPr>
        <w:t>conclusión</w:t>
      </w:r>
      <w:r w:rsidR="00CF4346">
        <w:rPr>
          <w:rFonts w:ascii="Palatino Linotype" w:eastAsia="Batang" w:hAnsi="Palatino Linotype" w:cs="Arial"/>
          <w:iCs/>
          <w:lang w:val="es-AR"/>
        </w:rPr>
        <w:t xml:space="preserve">, </w:t>
      </w:r>
      <w:r w:rsidR="001C39B2" w:rsidRPr="00655E30">
        <w:rPr>
          <w:rFonts w:ascii="Palatino Linotype" w:eastAsia="Batang" w:hAnsi="Palatino Linotype" w:cs="Arial"/>
          <w:b/>
          <w:bCs/>
          <w:iCs/>
          <w:lang w:val="es-AR"/>
        </w:rPr>
        <w:t>ese cuerpo colegido es el encargado de las enajenaciones de muebles</w:t>
      </w:r>
      <w:r w:rsidR="001C39B2">
        <w:rPr>
          <w:rFonts w:ascii="Palatino Linotype" w:eastAsia="Batang" w:hAnsi="Palatino Linotype" w:cs="Arial"/>
          <w:iCs/>
          <w:lang w:val="es-AR"/>
        </w:rPr>
        <w:t xml:space="preserve"> </w:t>
      </w:r>
      <w:r w:rsidR="001C39B2" w:rsidRPr="00B73BA9">
        <w:rPr>
          <w:rFonts w:ascii="Palatino Linotype" w:eastAsia="Batang" w:hAnsi="Palatino Linotype" w:cs="Arial"/>
          <w:b/>
          <w:bCs/>
          <w:iCs/>
          <w:lang w:val="es-AR"/>
        </w:rPr>
        <w:t xml:space="preserve">y </w:t>
      </w:r>
      <w:r w:rsidR="00655E30" w:rsidRPr="00B73BA9">
        <w:rPr>
          <w:rFonts w:ascii="Palatino Linotype" w:eastAsia="Batang" w:hAnsi="Palatino Linotype" w:cs="Arial"/>
          <w:b/>
          <w:bCs/>
          <w:iCs/>
          <w:lang w:val="es-AR"/>
        </w:rPr>
        <w:t>así mismo</w:t>
      </w:r>
      <w:r w:rsidR="00655E30">
        <w:rPr>
          <w:rFonts w:ascii="Palatino Linotype" w:eastAsia="Batang" w:hAnsi="Palatino Linotype" w:cs="Arial"/>
          <w:iCs/>
          <w:lang w:val="es-AR"/>
        </w:rPr>
        <w:t xml:space="preserve">, </w:t>
      </w:r>
      <w:r w:rsidR="001C39B2" w:rsidRPr="00B73BA9">
        <w:rPr>
          <w:rFonts w:ascii="Palatino Linotype" w:eastAsia="Batang" w:hAnsi="Palatino Linotype" w:cs="Arial"/>
          <w:iCs/>
          <w:lang w:val="es-AR"/>
        </w:rPr>
        <w:t>se traduce que</w:t>
      </w:r>
      <w:r w:rsidR="001C39B2" w:rsidRPr="00B73BA9">
        <w:rPr>
          <w:rFonts w:ascii="Palatino Linotype" w:eastAsia="Batang" w:hAnsi="Palatino Linotype" w:cs="Arial"/>
          <w:b/>
          <w:bCs/>
          <w:iCs/>
          <w:lang w:val="es-AR"/>
        </w:rPr>
        <w:t xml:space="preserve"> </w:t>
      </w:r>
      <w:r w:rsidR="00655E30" w:rsidRPr="00B73BA9">
        <w:rPr>
          <w:rFonts w:ascii="Palatino Linotype" w:eastAsia="Batang" w:hAnsi="Palatino Linotype" w:cs="Arial"/>
          <w:b/>
          <w:bCs/>
          <w:iCs/>
          <w:lang w:val="es-AR"/>
        </w:rPr>
        <w:t xml:space="preserve">depende del secretario del ayuntamiento </w:t>
      </w:r>
      <w:r w:rsidR="00B73BA9" w:rsidRPr="00B73BA9">
        <w:rPr>
          <w:rFonts w:ascii="Palatino Linotype" w:eastAsia="Batang" w:hAnsi="Palatino Linotype" w:cs="Arial"/>
          <w:b/>
          <w:bCs/>
          <w:iCs/>
          <w:lang w:val="es-AR"/>
        </w:rPr>
        <w:t>el</w:t>
      </w:r>
      <w:r w:rsidR="00B73BA9" w:rsidRPr="00B73BA9">
        <w:rPr>
          <w:b/>
          <w:bCs/>
        </w:rPr>
        <w:t xml:space="preserve"> </w:t>
      </w:r>
      <w:r w:rsidR="00B73BA9" w:rsidRPr="00B73BA9">
        <w:rPr>
          <w:rFonts w:ascii="Palatino Linotype" w:eastAsia="Batang" w:hAnsi="Palatino Linotype" w:cs="Arial"/>
          <w:b/>
          <w:bCs/>
          <w:iCs/>
          <w:lang w:val="es-AR"/>
        </w:rPr>
        <w:t xml:space="preserve">Comité de Arrendamientos, Adquisiciones de Inmuebles y Enajenaciones por </w:t>
      </w:r>
      <w:r w:rsidR="00655E30" w:rsidRPr="00B73BA9">
        <w:rPr>
          <w:rFonts w:ascii="Palatino Linotype" w:eastAsia="Batang" w:hAnsi="Palatino Linotype" w:cs="Arial"/>
          <w:b/>
          <w:bCs/>
          <w:iCs/>
          <w:lang w:val="es-AR"/>
        </w:rPr>
        <w:t>considerarse el encargado del control patrimonial, quien fungirá como presidente</w:t>
      </w:r>
      <w:r w:rsidR="009841B6">
        <w:rPr>
          <w:rFonts w:ascii="Palatino Linotype" w:eastAsia="Batang" w:hAnsi="Palatino Linotype" w:cs="Arial"/>
          <w:b/>
          <w:bCs/>
          <w:iCs/>
          <w:lang w:val="es-AR"/>
        </w:rPr>
        <w:t xml:space="preserve">, </w:t>
      </w:r>
      <w:r w:rsidR="009841B6">
        <w:rPr>
          <w:rFonts w:ascii="Palatino Linotype" w:eastAsia="Batang" w:hAnsi="Palatino Linotype" w:cs="Arial"/>
          <w:iCs/>
          <w:lang w:val="es-AR"/>
        </w:rPr>
        <w:t>puesto</w:t>
      </w:r>
      <w:r w:rsidR="009841B6" w:rsidRPr="009841B6">
        <w:rPr>
          <w:rFonts w:ascii="Palatino Linotype" w:eastAsia="Batang" w:hAnsi="Palatino Linotype" w:cs="Arial"/>
          <w:iCs/>
          <w:lang w:val="es-AR"/>
        </w:rPr>
        <w:t xml:space="preserve"> será quien autorizar</w:t>
      </w:r>
      <w:r w:rsidR="009841B6">
        <w:rPr>
          <w:rFonts w:ascii="Palatino Linotype" w:eastAsia="Batang" w:hAnsi="Palatino Linotype" w:cs="Arial"/>
          <w:iCs/>
          <w:lang w:val="es-AR"/>
        </w:rPr>
        <w:t>a</w:t>
      </w:r>
      <w:r w:rsidR="009841B6" w:rsidRPr="009841B6">
        <w:rPr>
          <w:rFonts w:ascii="Palatino Linotype" w:eastAsia="Batang" w:hAnsi="Palatino Linotype" w:cs="Arial"/>
          <w:iCs/>
          <w:lang w:val="es-AR"/>
        </w:rPr>
        <w:t xml:space="preserve"> con su firma la convocatoria, las bases, emitir el fallo de adjudicación, así como suscribir los contratos que se deriven de los procedimientos de arrendamientos, adquisiciones de inmuebles y enajenaciones</w:t>
      </w:r>
      <w:r w:rsidR="009841B6">
        <w:rPr>
          <w:rFonts w:ascii="Palatino Linotype" w:eastAsia="Batang" w:hAnsi="Palatino Linotype" w:cs="Arial"/>
          <w:iCs/>
          <w:lang w:val="es-AR"/>
        </w:rPr>
        <w:t xml:space="preserve">. </w:t>
      </w:r>
    </w:p>
    <w:p w14:paraId="2F243E2D" w14:textId="77777777" w:rsidR="00B73BA9" w:rsidRDefault="00B73BA9" w:rsidP="00423E45">
      <w:pPr>
        <w:spacing w:line="360" w:lineRule="auto"/>
        <w:jc w:val="both"/>
        <w:rPr>
          <w:rFonts w:ascii="Palatino Linotype" w:eastAsia="Batang" w:hAnsi="Palatino Linotype" w:cs="Arial"/>
          <w:b/>
          <w:bCs/>
          <w:iCs/>
          <w:lang w:val="es-AR"/>
        </w:rPr>
      </w:pPr>
    </w:p>
    <w:p w14:paraId="4E105462" w14:textId="0A820F7E" w:rsidR="00B73BA9" w:rsidRDefault="00B73BA9" w:rsidP="00423E45">
      <w:pPr>
        <w:spacing w:line="360" w:lineRule="auto"/>
        <w:jc w:val="both"/>
        <w:rPr>
          <w:rFonts w:ascii="Palatino Linotype" w:eastAsia="Batang" w:hAnsi="Palatino Linotype" w:cs="Arial"/>
          <w:iCs/>
          <w:lang w:val="es-AR"/>
        </w:rPr>
      </w:pPr>
      <w:r w:rsidRPr="00B73BA9">
        <w:rPr>
          <w:rFonts w:ascii="Palatino Linotype" w:eastAsia="Batang" w:hAnsi="Palatino Linotype" w:cs="Arial"/>
          <w:iCs/>
          <w:lang w:val="es-AR"/>
        </w:rPr>
        <w:t xml:space="preserve">De lo anterior, el argumento de este Instituto se sustenta en lo establecido en los artículos </w:t>
      </w:r>
      <w:r>
        <w:rPr>
          <w:rFonts w:ascii="Palatino Linotype" w:eastAsia="Batang" w:hAnsi="Palatino Linotype" w:cs="Arial"/>
          <w:iCs/>
          <w:lang w:val="es-AR"/>
        </w:rPr>
        <w:t xml:space="preserve">22, </w:t>
      </w:r>
      <w:r w:rsidR="00800C5B">
        <w:rPr>
          <w:rFonts w:ascii="Palatino Linotype" w:eastAsia="Batang" w:hAnsi="Palatino Linotype" w:cs="Arial"/>
          <w:iCs/>
          <w:lang w:val="es-AR"/>
        </w:rPr>
        <w:t xml:space="preserve">de la </w:t>
      </w:r>
      <w:bookmarkStart w:id="16" w:name="_Hlk94556964"/>
      <w:r w:rsidR="00800C5B" w:rsidRPr="00800C5B">
        <w:rPr>
          <w:rFonts w:ascii="Palatino Linotype" w:eastAsia="Batang" w:hAnsi="Palatino Linotype" w:cs="Arial"/>
          <w:iCs/>
          <w:lang w:val="es-AR"/>
        </w:rPr>
        <w:t xml:space="preserve">Ley </w:t>
      </w:r>
      <w:r w:rsidR="00106FCC" w:rsidRPr="00800C5B">
        <w:rPr>
          <w:rFonts w:ascii="Palatino Linotype" w:eastAsia="Batang" w:hAnsi="Palatino Linotype" w:cs="Arial"/>
          <w:iCs/>
          <w:lang w:val="es-AR"/>
        </w:rPr>
        <w:t xml:space="preserve">de </w:t>
      </w:r>
      <w:r w:rsidR="00800C5B" w:rsidRPr="00800C5B">
        <w:rPr>
          <w:rFonts w:ascii="Palatino Linotype" w:eastAsia="Batang" w:hAnsi="Palatino Linotype" w:cs="Arial"/>
          <w:iCs/>
          <w:lang w:val="es-AR"/>
        </w:rPr>
        <w:t xml:space="preserve">Contratación Pública </w:t>
      </w:r>
      <w:r w:rsidR="00106FCC" w:rsidRPr="00800C5B">
        <w:rPr>
          <w:rFonts w:ascii="Palatino Linotype" w:eastAsia="Batang" w:hAnsi="Palatino Linotype" w:cs="Arial"/>
          <w:iCs/>
          <w:lang w:val="es-AR"/>
        </w:rPr>
        <w:t xml:space="preserve">del </w:t>
      </w:r>
      <w:r w:rsidR="00800C5B" w:rsidRPr="00800C5B">
        <w:rPr>
          <w:rFonts w:ascii="Palatino Linotype" w:eastAsia="Batang" w:hAnsi="Palatino Linotype" w:cs="Arial"/>
          <w:iCs/>
          <w:lang w:val="es-AR"/>
        </w:rPr>
        <w:t xml:space="preserve">Estado </w:t>
      </w:r>
      <w:r w:rsidR="00106FCC" w:rsidRPr="00800C5B">
        <w:rPr>
          <w:rFonts w:ascii="Palatino Linotype" w:eastAsia="Batang" w:hAnsi="Palatino Linotype" w:cs="Arial"/>
          <w:iCs/>
          <w:lang w:val="es-AR"/>
        </w:rPr>
        <w:t xml:space="preserve">de </w:t>
      </w:r>
      <w:r w:rsidR="00800C5B" w:rsidRPr="00800C5B">
        <w:rPr>
          <w:rFonts w:ascii="Palatino Linotype" w:eastAsia="Batang" w:hAnsi="Palatino Linotype" w:cs="Arial"/>
          <w:iCs/>
          <w:lang w:val="es-AR"/>
        </w:rPr>
        <w:t xml:space="preserve">México </w:t>
      </w:r>
      <w:r w:rsidR="00106FCC" w:rsidRPr="00800C5B">
        <w:rPr>
          <w:rFonts w:ascii="Palatino Linotype" w:eastAsia="Batang" w:hAnsi="Palatino Linotype" w:cs="Arial"/>
          <w:iCs/>
          <w:lang w:val="es-AR"/>
        </w:rPr>
        <w:t>y</w:t>
      </w:r>
      <w:r w:rsidR="00800C5B" w:rsidRPr="00800C5B">
        <w:rPr>
          <w:rFonts w:ascii="Palatino Linotype" w:eastAsia="Batang" w:hAnsi="Palatino Linotype" w:cs="Arial"/>
          <w:iCs/>
          <w:lang w:val="es-AR"/>
        </w:rPr>
        <w:t xml:space="preserve"> Municipios</w:t>
      </w:r>
      <w:r w:rsidR="00106FCC">
        <w:rPr>
          <w:rFonts w:ascii="Palatino Linotype" w:eastAsia="Batang" w:hAnsi="Palatino Linotype" w:cs="Arial"/>
          <w:iCs/>
          <w:lang w:val="es-AR"/>
        </w:rPr>
        <w:t xml:space="preserve"> </w:t>
      </w:r>
      <w:bookmarkEnd w:id="16"/>
      <w:r w:rsidR="00106FCC">
        <w:rPr>
          <w:rFonts w:ascii="Palatino Linotype" w:eastAsia="Batang" w:hAnsi="Palatino Linotype" w:cs="Arial"/>
          <w:iCs/>
          <w:lang w:val="es-AR"/>
        </w:rPr>
        <w:t>y los artículos 51, 52, 5</w:t>
      </w:r>
      <w:r w:rsidR="009841B6">
        <w:rPr>
          <w:rFonts w:ascii="Palatino Linotype" w:eastAsia="Batang" w:hAnsi="Palatino Linotype" w:cs="Arial"/>
          <w:iCs/>
          <w:lang w:val="es-AR"/>
        </w:rPr>
        <w:t>4</w:t>
      </w:r>
      <w:r w:rsidR="00106FCC">
        <w:rPr>
          <w:rFonts w:ascii="Palatino Linotype" w:eastAsia="Batang" w:hAnsi="Palatino Linotype" w:cs="Arial"/>
          <w:iCs/>
          <w:lang w:val="es-AR"/>
        </w:rPr>
        <w:t xml:space="preserve">, </w:t>
      </w:r>
      <w:r w:rsidR="009841B6">
        <w:rPr>
          <w:rFonts w:ascii="Palatino Linotype" w:eastAsia="Batang" w:hAnsi="Palatino Linotype" w:cs="Arial"/>
          <w:iCs/>
          <w:lang w:val="es-AR"/>
        </w:rPr>
        <w:t xml:space="preserve">55, fracción I, y 56, </w:t>
      </w:r>
      <w:bookmarkStart w:id="17" w:name="_Hlk94554968"/>
      <w:r w:rsidR="009841B6">
        <w:rPr>
          <w:rFonts w:ascii="Palatino Linotype" w:eastAsia="Batang" w:hAnsi="Palatino Linotype" w:cs="Arial"/>
          <w:iCs/>
          <w:lang w:val="es-AR"/>
        </w:rPr>
        <w:t xml:space="preserve">del </w:t>
      </w:r>
      <w:bookmarkStart w:id="18" w:name="_Hlk94557003"/>
      <w:r w:rsidR="009841B6" w:rsidRPr="009841B6">
        <w:rPr>
          <w:rFonts w:ascii="Palatino Linotype" w:eastAsia="Batang" w:hAnsi="Palatino Linotype" w:cs="Arial"/>
          <w:iCs/>
          <w:lang w:val="es-AR"/>
        </w:rPr>
        <w:t>Reglamento de la Ley de Contratación Pública del Estado de México y Municipios</w:t>
      </w:r>
      <w:bookmarkEnd w:id="18"/>
      <w:r w:rsidR="009E45DD">
        <w:rPr>
          <w:rFonts w:ascii="Palatino Linotype" w:eastAsia="Batang" w:hAnsi="Palatino Linotype" w:cs="Arial"/>
          <w:iCs/>
          <w:lang w:val="es-AR"/>
        </w:rPr>
        <w:t>, que se citan a continuación:</w:t>
      </w:r>
      <w:r w:rsidR="009841B6" w:rsidRPr="009841B6">
        <w:rPr>
          <w:rFonts w:ascii="Palatino Linotype" w:eastAsia="Batang" w:hAnsi="Palatino Linotype" w:cs="Arial"/>
          <w:iCs/>
          <w:lang w:val="es-AR"/>
        </w:rPr>
        <w:cr/>
      </w:r>
      <w:bookmarkEnd w:id="17"/>
    </w:p>
    <w:p w14:paraId="3875F0DC" w14:textId="113E9859" w:rsidR="009E45DD" w:rsidRPr="009E45DD" w:rsidRDefault="00A7650A" w:rsidP="009E45DD">
      <w:pPr>
        <w:ind w:left="850" w:right="901"/>
        <w:jc w:val="center"/>
        <w:rPr>
          <w:rFonts w:ascii="Palatino Linotype" w:hAnsi="Palatino Linotype"/>
          <w:b/>
          <w:bCs/>
          <w:i/>
          <w:iCs/>
          <w:sz w:val="22"/>
          <w:szCs w:val="22"/>
        </w:rPr>
      </w:pPr>
      <w:r>
        <w:rPr>
          <w:rFonts w:ascii="Palatino Linotype" w:hAnsi="Palatino Linotype"/>
          <w:i/>
          <w:iCs/>
          <w:sz w:val="22"/>
          <w:szCs w:val="22"/>
        </w:rPr>
        <w:t>“</w:t>
      </w:r>
      <w:r w:rsidR="009E45DD" w:rsidRPr="009E45DD">
        <w:rPr>
          <w:rFonts w:ascii="Palatino Linotype" w:hAnsi="Palatino Linotype"/>
          <w:b/>
          <w:bCs/>
          <w:i/>
          <w:iCs/>
          <w:sz w:val="22"/>
          <w:szCs w:val="22"/>
        </w:rPr>
        <w:t>Ley de Contratación Pública del Estado de México y Municipios</w:t>
      </w:r>
    </w:p>
    <w:p w14:paraId="5442812D" w14:textId="726C1BDD" w:rsidR="00B73BA9" w:rsidRPr="00A7650A" w:rsidRDefault="00B73BA9" w:rsidP="00423E45">
      <w:pPr>
        <w:ind w:left="850" w:right="901"/>
        <w:jc w:val="both"/>
        <w:rPr>
          <w:rFonts w:ascii="Palatino Linotype" w:eastAsia="Batang" w:hAnsi="Palatino Linotype" w:cs="Arial"/>
          <w:i/>
          <w:iCs/>
          <w:sz w:val="22"/>
          <w:szCs w:val="22"/>
          <w:lang w:val="es-AR"/>
        </w:rPr>
      </w:pPr>
      <w:r w:rsidRPr="00A7650A">
        <w:rPr>
          <w:rFonts w:ascii="Palatino Linotype" w:hAnsi="Palatino Linotype"/>
          <w:b/>
          <w:bCs/>
          <w:i/>
          <w:iCs/>
          <w:sz w:val="22"/>
          <w:szCs w:val="22"/>
        </w:rPr>
        <w:lastRenderedPageBreak/>
        <w:t>Artículo 22.-</w:t>
      </w:r>
      <w:r w:rsidRPr="00A7650A">
        <w:rPr>
          <w:rFonts w:ascii="Palatino Linotype" w:hAnsi="Palatino Linotype"/>
          <w:i/>
          <w:iCs/>
          <w:sz w:val="22"/>
          <w:szCs w:val="22"/>
        </w:rPr>
        <w:t xml:space="preserve"> </w:t>
      </w:r>
      <w:r w:rsidRPr="00A7650A">
        <w:rPr>
          <w:rFonts w:ascii="Palatino Linotype" w:hAnsi="Palatino Linotype"/>
          <w:i/>
          <w:iCs/>
          <w:sz w:val="22"/>
          <w:szCs w:val="22"/>
          <w:u w:val="single"/>
        </w:rPr>
        <w:t>Los comités son órganos colegiados con facultades de opinión, que tienen por objeto auxiliar a la Secretaría, entidades, tribunales administrativos y ayuntamientos</w:t>
      </w:r>
      <w:r w:rsidRPr="00A7650A">
        <w:rPr>
          <w:rFonts w:ascii="Palatino Linotype" w:hAnsi="Palatino Linotype"/>
          <w:i/>
          <w:iCs/>
          <w:sz w:val="22"/>
          <w:szCs w:val="22"/>
        </w:rPr>
        <w:t>, en la substanciación de los procedimientos de adquisiciones y de servicios, de conformidad con el Reglamento y los manuales de operación.</w:t>
      </w:r>
    </w:p>
    <w:p w14:paraId="599B4B17" w14:textId="45C073FD" w:rsidR="00B73BA9" w:rsidRPr="00A7650A" w:rsidRDefault="00B73BA9" w:rsidP="00423E45">
      <w:pPr>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w:t>
      </w:r>
    </w:p>
    <w:p w14:paraId="032E934C" w14:textId="1DF02A9D" w:rsidR="00B73BA9" w:rsidRPr="00A7650A" w:rsidRDefault="00B73BA9" w:rsidP="00423E45">
      <w:pPr>
        <w:ind w:left="850" w:right="901"/>
        <w:jc w:val="both"/>
        <w:rPr>
          <w:rFonts w:ascii="Palatino Linotype" w:eastAsia="Batang" w:hAnsi="Palatino Linotype" w:cs="Arial"/>
          <w:b/>
          <w:bCs/>
          <w:i/>
          <w:iCs/>
          <w:sz w:val="22"/>
          <w:szCs w:val="22"/>
          <w:lang w:val="es-AR"/>
        </w:rPr>
      </w:pPr>
      <w:r w:rsidRPr="00A7650A">
        <w:rPr>
          <w:rFonts w:ascii="Palatino Linotype" w:hAnsi="Palatino Linotype"/>
          <w:i/>
          <w:iCs/>
          <w:sz w:val="22"/>
          <w:szCs w:val="22"/>
        </w:rPr>
        <w:t xml:space="preserve">La Secretaría, las entidades, los tribunales administrativos y </w:t>
      </w:r>
      <w:r w:rsidRPr="00A7650A">
        <w:rPr>
          <w:rFonts w:ascii="Palatino Linotype" w:hAnsi="Palatino Linotype"/>
          <w:b/>
          <w:bCs/>
          <w:i/>
          <w:iCs/>
          <w:sz w:val="22"/>
          <w:szCs w:val="22"/>
        </w:rPr>
        <w:t>los ayuntamientos se auxiliarán de un comité de arrendamientos, adquisiciones de inmuebles y enajenaciones.</w:t>
      </w:r>
      <w:r w:rsidR="009E45DD">
        <w:rPr>
          <w:rFonts w:ascii="Palatino Linotype" w:hAnsi="Palatino Linotype"/>
          <w:b/>
          <w:bCs/>
          <w:i/>
          <w:iCs/>
          <w:sz w:val="22"/>
          <w:szCs w:val="22"/>
        </w:rPr>
        <w:t>”</w:t>
      </w:r>
    </w:p>
    <w:p w14:paraId="22FC3700" w14:textId="7738F27B" w:rsidR="0029479E" w:rsidRPr="00A7650A" w:rsidRDefault="009E45DD" w:rsidP="00423E45">
      <w:pPr>
        <w:autoSpaceDE w:val="0"/>
        <w:autoSpaceDN w:val="0"/>
        <w:adjustRightInd w:val="0"/>
        <w:ind w:left="850" w:right="901"/>
        <w:jc w:val="both"/>
        <w:rPr>
          <w:rFonts w:ascii="Palatino Linotype" w:eastAsia="Batang" w:hAnsi="Palatino Linotype" w:cs="Arial"/>
          <w:i/>
          <w:iCs/>
          <w:sz w:val="22"/>
          <w:szCs w:val="22"/>
          <w:lang w:val="es-AR"/>
        </w:rPr>
      </w:pPr>
      <w:r w:rsidRPr="009E45DD">
        <w:rPr>
          <w:rFonts w:ascii="Palatino Linotype" w:eastAsia="Batang" w:hAnsi="Palatino Linotype" w:cs="Arial"/>
          <w:i/>
          <w:iCs/>
          <w:sz w:val="22"/>
          <w:szCs w:val="22"/>
          <w:lang w:val="es-AR"/>
        </w:rPr>
        <w:t>(énfasis añadido)</w:t>
      </w:r>
    </w:p>
    <w:p w14:paraId="1E9BB15E" w14:textId="55F03472" w:rsidR="009E45DD" w:rsidRDefault="009E45DD" w:rsidP="00423E45">
      <w:pPr>
        <w:autoSpaceDE w:val="0"/>
        <w:autoSpaceDN w:val="0"/>
        <w:adjustRightInd w:val="0"/>
        <w:ind w:left="850" w:right="901"/>
        <w:jc w:val="both"/>
        <w:rPr>
          <w:rFonts w:ascii="Palatino Linotype" w:eastAsia="Batang" w:hAnsi="Palatino Linotype" w:cs="Arial"/>
          <w:b/>
          <w:bCs/>
          <w:i/>
          <w:iCs/>
          <w:sz w:val="22"/>
          <w:szCs w:val="22"/>
          <w:lang w:val="es-AR"/>
        </w:rPr>
      </w:pPr>
    </w:p>
    <w:p w14:paraId="7B18D652" w14:textId="07379629" w:rsidR="009E45DD" w:rsidRDefault="009E45DD" w:rsidP="009E45DD">
      <w:pPr>
        <w:autoSpaceDE w:val="0"/>
        <w:autoSpaceDN w:val="0"/>
        <w:adjustRightInd w:val="0"/>
        <w:ind w:left="850" w:right="901"/>
        <w:jc w:val="center"/>
        <w:rPr>
          <w:rFonts w:ascii="Palatino Linotype" w:eastAsia="Batang" w:hAnsi="Palatino Linotype" w:cs="Arial"/>
          <w:b/>
          <w:bCs/>
          <w:i/>
          <w:iCs/>
          <w:sz w:val="22"/>
          <w:szCs w:val="22"/>
          <w:lang w:val="es-AR"/>
        </w:rPr>
      </w:pPr>
      <w:r>
        <w:rPr>
          <w:rFonts w:ascii="Palatino Linotype" w:eastAsia="Batang" w:hAnsi="Palatino Linotype" w:cs="Arial"/>
          <w:b/>
          <w:bCs/>
          <w:i/>
          <w:iCs/>
          <w:sz w:val="22"/>
          <w:szCs w:val="22"/>
          <w:lang w:val="es-AR"/>
        </w:rPr>
        <w:t>“</w:t>
      </w:r>
      <w:r w:rsidRPr="009E45DD">
        <w:rPr>
          <w:rFonts w:ascii="Palatino Linotype" w:eastAsia="Batang" w:hAnsi="Palatino Linotype" w:cs="Arial"/>
          <w:b/>
          <w:bCs/>
          <w:i/>
          <w:iCs/>
          <w:sz w:val="22"/>
          <w:szCs w:val="22"/>
          <w:lang w:val="es-AR"/>
        </w:rPr>
        <w:t>Reglamento de la Ley de Contratación Pública del Estado de México y Municipios</w:t>
      </w:r>
    </w:p>
    <w:p w14:paraId="7DB59AE8" w14:textId="3A991A88" w:rsidR="00106FCC" w:rsidRDefault="00106FCC" w:rsidP="00423E45">
      <w:pPr>
        <w:autoSpaceDE w:val="0"/>
        <w:autoSpaceDN w:val="0"/>
        <w:adjustRightInd w:val="0"/>
        <w:ind w:left="850" w:right="901"/>
        <w:jc w:val="both"/>
        <w:rPr>
          <w:rFonts w:ascii="Palatino Linotype" w:eastAsia="Batang" w:hAnsi="Palatino Linotype" w:cs="Arial"/>
          <w:b/>
          <w:bCs/>
          <w:i/>
          <w:iCs/>
          <w:sz w:val="22"/>
          <w:szCs w:val="22"/>
          <w:lang w:val="es-AR"/>
        </w:rPr>
      </w:pPr>
      <w:r w:rsidRPr="00A7650A">
        <w:rPr>
          <w:rFonts w:ascii="Palatino Linotype" w:eastAsia="Batang" w:hAnsi="Palatino Linotype" w:cs="Arial"/>
          <w:b/>
          <w:bCs/>
          <w:i/>
          <w:iCs/>
          <w:sz w:val="22"/>
          <w:szCs w:val="22"/>
          <w:lang w:val="es-AR"/>
        </w:rPr>
        <w:t>Artículo 51.-</w:t>
      </w:r>
      <w:r w:rsidRPr="00A7650A">
        <w:rPr>
          <w:rFonts w:ascii="Palatino Linotype" w:eastAsia="Batang" w:hAnsi="Palatino Linotype" w:cs="Arial"/>
          <w:i/>
          <w:iCs/>
          <w:sz w:val="22"/>
          <w:szCs w:val="22"/>
          <w:lang w:val="es-AR"/>
        </w:rPr>
        <w:t xml:space="preserve"> La Secretaría, organismos auxiliares, tribunales administrativos y </w:t>
      </w:r>
      <w:r w:rsidRPr="00A7650A">
        <w:rPr>
          <w:rFonts w:ascii="Palatino Linotype" w:eastAsia="Batang" w:hAnsi="Palatino Linotype" w:cs="Arial"/>
          <w:b/>
          <w:bCs/>
          <w:i/>
          <w:iCs/>
          <w:sz w:val="22"/>
          <w:szCs w:val="22"/>
          <w:lang w:val="es-AR"/>
        </w:rPr>
        <w:t>municipios, se auxiliarán de un Comité de Arrendamientos, Adquisiciones de Inmuebles y Enajenaciones, para el desahogo de sus procedimientos, con arreglo a lo establecido en la Ley.</w:t>
      </w:r>
    </w:p>
    <w:p w14:paraId="669785F6" w14:textId="77777777" w:rsidR="00A7650A" w:rsidRPr="00A7650A" w:rsidRDefault="00A7650A" w:rsidP="00423E45">
      <w:pPr>
        <w:autoSpaceDE w:val="0"/>
        <w:autoSpaceDN w:val="0"/>
        <w:adjustRightInd w:val="0"/>
        <w:ind w:left="850" w:right="901"/>
        <w:jc w:val="both"/>
        <w:rPr>
          <w:rFonts w:ascii="Palatino Linotype" w:eastAsia="Batang" w:hAnsi="Palatino Linotype" w:cs="Arial"/>
          <w:b/>
          <w:bCs/>
          <w:i/>
          <w:iCs/>
          <w:sz w:val="22"/>
          <w:szCs w:val="22"/>
          <w:lang w:val="es-AR"/>
        </w:rPr>
      </w:pPr>
    </w:p>
    <w:p w14:paraId="3EE50447" w14:textId="5DFB256D" w:rsidR="00106FCC"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9E45DD">
        <w:rPr>
          <w:rFonts w:ascii="Palatino Linotype" w:eastAsia="Batang" w:hAnsi="Palatino Linotype" w:cs="Arial"/>
          <w:b/>
          <w:bCs/>
          <w:i/>
          <w:iCs/>
          <w:sz w:val="22"/>
          <w:szCs w:val="22"/>
          <w:lang w:val="es-AR"/>
        </w:rPr>
        <w:t>Artículo 52</w:t>
      </w:r>
      <w:r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b/>
          <w:bCs/>
          <w:i/>
          <w:iCs/>
          <w:sz w:val="22"/>
          <w:szCs w:val="22"/>
          <w:lang w:val="es-AR"/>
        </w:rPr>
        <w:t>El Comité de Arrendamientos, Adquisiciones de Inmuebles y Enajenaciones</w:t>
      </w:r>
      <w:r w:rsidRPr="00A7650A">
        <w:rPr>
          <w:rFonts w:ascii="Palatino Linotype" w:eastAsia="Batang" w:hAnsi="Palatino Linotype" w:cs="Arial"/>
          <w:i/>
          <w:iCs/>
          <w:sz w:val="22"/>
          <w:szCs w:val="22"/>
          <w:lang w:val="es-AR"/>
        </w:rPr>
        <w:t>, se integrará por:</w:t>
      </w:r>
    </w:p>
    <w:p w14:paraId="06D7B87E" w14:textId="77777777" w:rsidR="00A7650A" w:rsidRPr="00A7650A" w:rsidRDefault="00A7650A" w:rsidP="00423E45">
      <w:pPr>
        <w:autoSpaceDE w:val="0"/>
        <w:autoSpaceDN w:val="0"/>
        <w:adjustRightInd w:val="0"/>
        <w:ind w:left="850" w:right="901"/>
        <w:jc w:val="both"/>
        <w:rPr>
          <w:rFonts w:ascii="Palatino Linotype" w:eastAsia="Batang" w:hAnsi="Palatino Linotype" w:cs="Arial"/>
          <w:i/>
          <w:iCs/>
          <w:sz w:val="22"/>
          <w:szCs w:val="22"/>
          <w:lang w:val="es-AR"/>
        </w:rPr>
      </w:pPr>
    </w:p>
    <w:p w14:paraId="7FE8DBAF" w14:textId="106EFBB8"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w:t>
      </w:r>
      <w:r w:rsidRPr="00A7650A">
        <w:rPr>
          <w:rFonts w:ascii="Palatino Linotype" w:eastAsia="Batang" w:hAnsi="Palatino Linotype" w:cs="Arial"/>
          <w:i/>
          <w:iCs/>
          <w:sz w:val="22"/>
          <w:szCs w:val="22"/>
          <w:lang w:val="es-AR"/>
        </w:rPr>
        <w:t xml:space="preserve"> El titular del área encargada del control patrimonial de la Secretaría, en el caso de las</w:t>
      </w:r>
      <w:r w:rsid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organismos auxiliares, tribunales administrativos o municipios, el encargado del control patrimonial, quien fungirá como presidente;</w:t>
      </w:r>
    </w:p>
    <w:p w14:paraId="6A432DA0" w14:textId="7AAF55A9"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II.</w:t>
      </w:r>
      <w:r w:rsidRPr="00A7650A">
        <w:rPr>
          <w:rFonts w:ascii="Palatino Linotype" w:eastAsia="Batang" w:hAnsi="Palatino Linotype" w:cs="Arial"/>
          <w:i/>
          <w:iCs/>
          <w:sz w:val="22"/>
          <w:szCs w:val="22"/>
          <w:lang w:val="es-AR"/>
        </w:rPr>
        <w:t xml:space="preserve"> Un representante de la Consejería Jurídica o del área jurídica respectiva, de la entidad, tribunal administrativo o municipio o quién lleve a cabo las funciones de esta naturaleza, con funciones de vocal;</w:t>
      </w:r>
    </w:p>
    <w:p w14:paraId="0C4B69D5" w14:textId="56E9B90E"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III.</w:t>
      </w:r>
      <w:r w:rsidRPr="00A7650A">
        <w:rPr>
          <w:rFonts w:ascii="Palatino Linotype" w:eastAsia="Batang" w:hAnsi="Palatino Linotype" w:cs="Arial"/>
          <w:i/>
          <w:iCs/>
          <w:sz w:val="22"/>
          <w:szCs w:val="22"/>
          <w:lang w:val="es-AR"/>
        </w:rPr>
        <w:t xml:space="preserve"> Un representante del área financiera de la Secretaría, entidad, tribunal administrativo o municipio con funciones de vocal;</w:t>
      </w:r>
    </w:p>
    <w:p w14:paraId="748BD443" w14:textId="6CEDF1BC"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IV.</w:t>
      </w:r>
      <w:r w:rsidRPr="00A7650A">
        <w:rPr>
          <w:rFonts w:ascii="Palatino Linotype" w:eastAsia="Batang" w:hAnsi="Palatino Linotype" w:cs="Arial"/>
          <w:i/>
          <w:iCs/>
          <w:sz w:val="22"/>
          <w:szCs w:val="22"/>
          <w:lang w:val="es-AR"/>
        </w:rPr>
        <w:t xml:space="preserve"> Un representante de la Coordinación Administrativa o su equivalente de la dependencia, entidad o tribunal administrativo o del área de administración del municipio, interesada en el arrendamiento, adquisición, o enajenación, con funciones de vocal;</w:t>
      </w:r>
    </w:p>
    <w:p w14:paraId="432ACBA1" w14:textId="20EA331D"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V.</w:t>
      </w:r>
      <w:r w:rsidRPr="00A7650A">
        <w:rPr>
          <w:rFonts w:ascii="Palatino Linotype" w:eastAsia="Batang" w:hAnsi="Palatino Linotype" w:cs="Arial"/>
          <w:i/>
          <w:iCs/>
          <w:sz w:val="22"/>
          <w:szCs w:val="22"/>
          <w:lang w:val="es-AR"/>
        </w:rPr>
        <w:t xml:space="preserve"> Un representante del Órgano de Control de la Secretaría, entidad, tribunal administrativo o municipio, con funciones de vocal; y</w:t>
      </w:r>
    </w:p>
    <w:p w14:paraId="5BD2C923" w14:textId="0CBB6EE1" w:rsidR="00106FCC"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b/>
          <w:bCs/>
          <w:i/>
          <w:iCs/>
          <w:sz w:val="22"/>
          <w:szCs w:val="22"/>
          <w:lang w:val="es-AR"/>
        </w:rPr>
        <w:t>VI.</w:t>
      </w:r>
      <w:r w:rsidRPr="00A7650A">
        <w:rPr>
          <w:rFonts w:ascii="Palatino Linotype" w:eastAsia="Batang" w:hAnsi="Palatino Linotype" w:cs="Arial"/>
          <w:i/>
          <w:iCs/>
          <w:sz w:val="22"/>
          <w:szCs w:val="22"/>
          <w:lang w:val="es-AR"/>
        </w:rPr>
        <w:t xml:space="preserve"> Un Secretario Ejecutivo, quien será designado por el presidente.</w:t>
      </w:r>
    </w:p>
    <w:p w14:paraId="0D996796" w14:textId="77777777" w:rsidR="00A7650A" w:rsidRPr="00A7650A" w:rsidRDefault="00A7650A" w:rsidP="00423E45">
      <w:pPr>
        <w:autoSpaceDE w:val="0"/>
        <w:autoSpaceDN w:val="0"/>
        <w:adjustRightInd w:val="0"/>
        <w:ind w:left="850" w:right="901"/>
        <w:jc w:val="both"/>
        <w:rPr>
          <w:rFonts w:ascii="Palatino Linotype" w:eastAsia="Batang" w:hAnsi="Palatino Linotype" w:cs="Arial"/>
          <w:i/>
          <w:iCs/>
          <w:sz w:val="22"/>
          <w:szCs w:val="22"/>
          <w:lang w:val="es-AR"/>
        </w:rPr>
      </w:pPr>
    </w:p>
    <w:p w14:paraId="0AFFEB23" w14:textId="57047542"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 xml:space="preserve">Los integrantes del comité tendrán derecho a voz y voto a excepción de los indicados en las fracciones V y VI, quienes sólo participarán con voz, debiendo fundamentar y </w:t>
      </w:r>
      <w:r w:rsidRPr="00A7650A">
        <w:rPr>
          <w:rFonts w:ascii="Palatino Linotype" w:eastAsia="Batang" w:hAnsi="Palatino Linotype" w:cs="Arial"/>
          <w:i/>
          <w:iCs/>
          <w:sz w:val="22"/>
          <w:szCs w:val="22"/>
          <w:lang w:val="es-AR"/>
        </w:rPr>
        <w:lastRenderedPageBreak/>
        <w:t>motivar el sentido de su opinión, a efecto de que se incluida en el acta correspondiente. En caso de empate, el presidente tendrá voto de calidad.</w:t>
      </w:r>
    </w:p>
    <w:p w14:paraId="611357FD" w14:textId="77777777" w:rsidR="009841B6" w:rsidRPr="00A7650A" w:rsidRDefault="009841B6" w:rsidP="00423E45">
      <w:pPr>
        <w:autoSpaceDE w:val="0"/>
        <w:autoSpaceDN w:val="0"/>
        <w:adjustRightInd w:val="0"/>
        <w:ind w:left="850" w:right="901"/>
        <w:jc w:val="both"/>
        <w:rPr>
          <w:rFonts w:ascii="Palatino Linotype" w:eastAsia="Batang" w:hAnsi="Palatino Linotype" w:cs="Arial"/>
          <w:i/>
          <w:iCs/>
          <w:sz w:val="22"/>
          <w:szCs w:val="22"/>
          <w:lang w:val="es-AR"/>
        </w:rPr>
      </w:pPr>
    </w:p>
    <w:p w14:paraId="6555D412" w14:textId="5127A1A9" w:rsidR="00106FCC"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A las sesiones del comité podrá invitarse a servidores públicos cuya intervención se considere necesaria por el secretario ejecutivo, para aclarar aspectos técnicos o administrativos relacionados con los asuntos sometidos al comité.</w:t>
      </w:r>
    </w:p>
    <w:p w14:paraId="7871A4C3" w14:textId="77777777" w:rsidR="00A7650A" w:rsidRPr="00A7650A" w:rsidRDefault="00A7650A" w:rsidP="00423E45">
      <w:pPr>
        <w:autoSpaceDE w:val="0"/>
        <w:autoSpaceDN w:val="0"/>
        <w:adjustRightInd w:val="0"/>
        <w:ind w:left="850" w:right="901"/>
        <w:jc w:val="both"/>
        <w:rPr>
          <w:rFonts w:ascii="Palatino Linotype" w:eastAsia="Batang" w:hAnsi="Palatino Linotype" w:cs="Arial"/>
          <w:i/>
          <w:iCs/>
          <w:sz w:val="22"/>
          <w:szCs w:val="22"/>
          <w:lang w:val="es-AR"/>
        </w:rPr>
      </w:pPr>
    </w:p>
    <w:p w14:paraId="59D23B00" w14:textId="3ACABAE9" w:rsidR="00106FCC"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integrantes del comité designarán por escrito a sus respectivos suplentes, y sólo participarán en ausencia del titular.</w:t>
      </w:r>
    </w:p>
    <w:p w14:paraId="0E71500B" w14:textId="77777777" w:rsidR="00A7650A" w:rsidRPr="00A7650A" w:rsidRDefault="00A7650A" w:rsidP="00423E45">
      <w:pPr>
        <w:autoSpaceDE w:val="0"/>
        <w:autoSpaceDN w:val="0"/>
        <w:adjustRightInd w:val="0"/>
        <w:ind w:left="850" w:right="901"/>
        <w:jc w:val="both"/>
        <w:rPr>
          <w:rFonts w:ascii="Palatino Linotype" w:eastAsia="Batang" w:hAnsi="Palatino Linotype" w:cs="Arial"/>
          <w:i/>
          <w:iCs/>
          <w:sz w:val="22"/>
          <w:szCs w:val="22"/>
          <w:lang w:val="es-AR"/>
        </w:rPr>
      </w:pPr>
    </w:p>
    <w:p w14:paraId="35EE709A" w14:textId="3B1E3C2B"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A7650A">
        <w:rPr>
          <w:rFonts w:ascii="Palatino Linotype" w:eastAsia="Batang" w:hAnsi="Palatino Linotype" w:cs="Arial"/>
          <w:i/>
          <w:iCs/>
          <w:sz w:val="22"/>
          <w:szCs w:val="22"/>
          <w:lang w:val="es-AR"/>
        </w:rPr>
        <w:t>Los cargos de integrantes del comité serán honoríficos.</w:t>
      </w:r>
    </w:p>
    <w:p w14:paraId="7F0A77FD" w14:textId="4A0825D6" w:rsidR="00106FCC"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786291">
        <w:rPr>
          <w:rFonts w:ascii="Palatino Linotype" w:eastAsia="Batang" w:hAnsi="Palatino Linotype" w:cs="Arial"/>
          <w:b/>
          <w:bCs/>
          <w:i/>
          <w:iCs/>
          <w:sz w:val="22"/>
          <w:szCs w:val="22"/>
          <w:lang w:val="es-AR"/>
        </w:rPr>
        <w:t>Artículo 54.-</w:t>
      </w:r>
      <w:r w:rsidRPr="00A7650A">
        <w:rPr>
          <w:rFonts w:ascii="Palatino Linotype" w:eastAsia="Batang" w:hAnsi="Palatino Linotype" w:cs="Arial"/>
          <w:i/>
          <w:iCs/>
          <w:sz w:val="22"/>
          <w:szCs w:val="22"/>
          <w:lang w:val="es-AR"/>
        </w:rPr>
        <w:t xml:space="preserve"> Además de las establecidas en la Ley, el Comité de Arrendamientos, Adquisiciones de Inmuebles y Enajenaciones tendrá las siguientes funciones:</w:t>
      </w:r>
    </w:p>
    <w:p w14:paraId="35A06247" w14:textId="77777777" w:rsidR="00423E45" w:rsidRPr="00A7650A" w:rsidRDefault="00423E45" w:rsidP="00423E45">
      <w:pPr>
        <w:autoSpaceDE w:val="0"/>
        <w:autoSpaceDN w:val="0"/>
        <w:adjustRightInd w:val="0"/>
        <w:ind w:left="850" w:right="901"/>
        <w:jc w:val="both"/>
        <w:rPr>
          <w:rFonts w:ascii="Palatino Linotype" w:eastAsia="Batang" w:hAnsi="Palatino Linotype" w:cs="Arial"/>
          <w:i/>
          <w:iCs/>
          <w:sz w:val="22"/>
          <w:szCs w:val="22"/>
          <w:lang w:val="es-AR"/>
        </w:rPr>
      </w:pPr>
    </w:p>
    <w:p w14:paraId="4FAA1B12" w14:textId="77777777"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w:t>
      </w:r>
      <w:r w:rsidRPr="00A7650A">
        <w:rPr>
          <w:rFonts w:ascii="Palatino Linotype" w:eastAsia="Batang" w:hAnsi="Palatino Linotype" w:cs="Arial"/>
          <w:i/>
          <w:iCs/>
          <w:sz w:val="22"/>
          <w:szCs w:val="22"/>
          <w:lang w:val="es-AR"/>
        </w:rPr>
        <w:t xml:space="preserve"> Expedir su manual de operación;</w:t>
      </w:r>
    </w:p>
    <w:p w14:paraId="089C8C2B" w14:textId="0BAE5C7C"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II.</w:t>
      </w:r>
      <w:r w:rsidRPr="00A7650A">
        <w:rPr>
          <w:rFonts w:ascii="Palatino Linotype" w:eastAsia="Batang" w:hAnsi="Palatino Linotype" w:cs="Arial"/>
          <w:i/>
          <w:iCs/>
          <w:sz w:val="22"/>
          <w:szCs w:val="22"/>
          <w:lang w:val="es-AR"/>
        </w:rPr>
        <w:t xml:space="preserve"> Revisar y validar el programa anual de arrendamiento; así como formular las observaciones y recomendaciones que estimen convenientes;</w:t>
      </w:r>
    </w:p>
    <w:p w14:paraId="1466DB22" w14:textId="03EECAD0"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III.</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Analizar la documentación de los actos relacionados con</w:t>
      </w:r>
      <w:r w:rsidRPr="00A7650A">
        <w:rPr>
          <w:rFonts w:ascii="Palatino Linotype" w:eastAsia="Batang" w:hAnsi="Palatino Linotype" w:cs="Arial"/>
          <w:i/>
          <w:iCs/>
          <w:sz w:val="22"/>
          <w:szCs w:val="22"/>
          <w:lang w:val="es-AR"/>
        </w:rPr>
        <w:t xml:space="preserve"> arrendamiento, adquisiciones de</w:t>
      </w:r>
      <w:r w:rsidR="009841B6"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 xml:space="preserve">inmuebles y </w:t>
      </w:r>
      <w:r w:rsidRPr="00423E45">
        <w:rPr>
          <w:rFonts w:ascii="Palatino Linotype" w:eastAsia="Batang" w:hAnsi="Palatino Linotype" w:cs="Arial"/>
          <w:b/>
          <w:bCs/>
          <w:i/>
          <w:iCs/>
          <w:sz w:val="22"/>
          <w:szCs w:val="22"/>
          <w:lang w:val="es-AR"/>
        </w:rPr>
        <w:t>enajenaciones de muebles</w:t>
      </w:r>
      <w:r w:rsidRPr="00A7650A">
        <w:rPr>
          <w:rFonts w:ascii="Palatino Linotype" w:eastAsia="Batang" w:hAnsi="Palatino Linotype" w:cs="Arial"/>
          <w:i/>
          <w:iCs/>
          <w:sz w:val="22"/>
          <w:szCs w:val="22"/>
          <w:lang w:val="es-AR"/>
        </w:rPr>
        <w:t xml:space="preserve"> e inmuebles, y emitir la opinión correspondiente;</w:t>
      </w:r>
    </w:p>
    <w:p w14:paraId="7138A607" w14:textId="0E29AE8E"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IV.</w:t>
      </w:r>
      <w:r w:rsidRPr="00A7650A">
        <w:rPr>
          <w:rFonts w:ascii="Palatino Linotype" w:eastAsia="Batang" w:hAnsi="Palatino Linotype" w:cs="Arial"/>
          <w:i/>
          <w:iCs/>
          <w:sz w:val="22"/>
          <w:szCs w:val="22"/>
          <w:lang w:val="es-AR"/>
        </w:rPr>
        <w:t xml:space="preserve"> Dictaminar sobre las solicitudes para adquirir inmuebles, arrendamientos y</w:t>
      </w:r>
      <w:r w:rsidR="00423E45">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subarrendamientos;</w:t>
      </w:r>
    </w:p>
    <w:p w14:paraId="25463C07" w14:textId="77777777"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Dictaminar sobre las propuestas de enajenación de bienes muebles</w:t>
      </w:r>
      <w:r w:rsidRPr="00A7650A">
        <w:rPr>
          <w:rFonts w:ascii="Palatino Linotype" w:eastAsia="Batang" w:hAnsi="Palatino Linotype" w:cs="Arial"/>
          <w:i/>
          <w:iCs/>
          <w:sz w:val="22"/>
          <w:szCs w:val="22"/>
          <w:lang w:val="es-AR"/>
        </w:rPr>
        <w:t xml:space="preserve"> e inmuebles;</w:t>
      </w:r>
    </w:p>
    <w:p w14:paraId="5DCF1889" w14:textId="160FDECA"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VI</w:t>
      </w:r>
      <w:r w:rsidRPr="00A7650A">
        <w:rPr>
          <w:rFonts w:ascii="Palatino Linotype" w:eastAsia="Batang" w:hAnsi="Palatino Linotype" w:cs="Arial"/>
          <w:i/>
          <w:iCs/>
          <w:sz w:val="22"/>
          <w:szCs w:val="22"/>
          <w:lang w:val="es-AR"/>
        </w:rPr>
        <w:t>. Solicitar asesoría técnica a las cámaras de comercio, industria de la construcción, de</w:t>
      </w:r>
      <w:r w:rsidR="009841B6"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empresas inmobiliarias y colegios de profesionales o de las confederaciones que las agrupan;</w:t>
      </w:r>
    </w:p>
    <w:p w14:paraId="49CDEBB5" w14:textId="2E90402F"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VII. Implementar acciones y emitir acuerdos que considere necesarios para el mejoramiento del</w:t>
      </w:r>
      <w:r w:rsidR="009841B6" w:rsidRPr="00423E45">
        <w:rPr>
          <w:rFonts w:ascii="Palatino Linotype" w:eastAsia="Batang" w:hAnsi="Palatino Linotype" w:cs="Arial"/>
          <w:b/>
          <w:bCs/>
          <w:i/>
          <w:iCs/>
          <w:sz w:val="22"/>
          <w:szCs w:val="22"/>
          <w:lang w:val="es-AR"/>
        </w:rPr>
        <w:t xml:space="preserve"> </w:t>
      </w:r>
      <w:r w:rsidRPr="00423E45">
        <w:rPr>
          <w:rFonts w:ascii="Palatino Linotype" w:eastAsia="Batang" w:hAnsi="Palatino Linotype" w:cs="Arial"/>
          <w:b/>
          <w:bCs/>
          <w:i/>
          <w:iCs/>
          <w:sz w:val="22"/>
          <w:szCs w:val="22"/>
          <w:lang w:val="es-AR"/>
        </w:rPr>
        <w:t>procedimiento para</w:t>
      </w:r>
      <w:r w:rsidRPr="00A7650A">
        <w:rPr>
          <w:rFonts w:ascii="Palatino Linotype" w:eastAsia="Batang" w:hAnsi="Palatino Linotype" w:cs="Arial"/>
          <w:i/>
          <w:iCs/>
          <w:sz w:val="22"/>
          <w:szCs w:val="22"/>
          <w:lang w:val="es-AR"/>
        </w:rPr>
        <w:t xml:space="preserve"> arrendamiento, adquisiciones de inmuebles y </w:t>
      </w:r>
      <w:r w:rsidRPr="00423E45">
        <w:rPr>
          <w:rFonts w:ascii="Palatino Linotype" w:eastAsia="Batang" w:hAnsi="Palatino Linotype" w:cs="Arial"/>
          <w:b/>
          <w:bCs/>
          <w:i/>
          <w:iCs/>
          <w:sz w:val="22"/>
          <w:szCs w:val="22"/>
          <w:lang w:val="es-AR"/>
        </w:rPr>
        <w:t>enajenaciones de muebles</w:t>
      </w:r>
      <w:r w:rsidRPr="00A7650A">
        <w:rPr>
          <w:rFonts w:ascii="Palatino Linotype" w:eastAsia="Batang" w:hAnsi="Palatino Linotype" w:cs="Arial"/>
          <w:i/>
          <w:iCs/>
          <w:sz w:val="22"/>
          <w:szCs w:val="22"/>
          <w:lang w:val="es-AR"/>
        </w:rPr>
        <w:t xml:space="preserve"> e</w:t>
      </w:r>
      <w:r w:rsidR="009841B6"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inmuebles;</w:t>
      </w:r>
    </w:p>
    <w:p w14:paraId="35BD318A" w14:textId="31B8CE38"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VIII.</w:t>
      </w:r>
      <w:r w:rsidRPr="00A7650A">
        <w:rPr>
          <w:rFonts w:ascii="Palatino Linotype" w:eastAsia="Batang" w:hAnsi="Palatino Linotype" w:cs="Arial"/>
          <w:i/>
          <w:iCs/>
          <w:sz w:val="22"/>
          <w:szCs w:val="22"/>
          <w:lang w:val="es-AR"/>
        </w:rPr>
        <w:t xml:space="preserve"> Evaluar las propuestas o posturas que se presenten en los procedimientos de licitación</w:t>
      </w:r>
      <w:r w:rsidR="009841B6"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pública, subasta pública, invitación restringida o adjudicación directa;</w:t>
      </w:r>
    </w:p>
    <w:p w14:paraId="5B6B056D" w14:textId="3A5FC763"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IX.</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Emitir los dictámenes</w:t>
      </w:r>
      <w:r w:rsidRPr="00A7650A">
        <w:rPr>
          <w:rFonts w:ascii="Palatino Linotype" w:eastAsia="Batang" w:hAnsi="Palatino Linotype" w:cs="Arial"/>
          <w:i/>
          <w:iCs/>
          <w:sz w:val="22"/>
          <w:szCs w:val="22"/>
          <w:lang w:val="es-AR"/>
        </w:rPr>
        <w:t xml:space="preserve"> de adjudicación, </w:t>
      </w:r>
      <w:r w:rsidRPr="00423E45">
        <w:rPr>
          <w:rFonts w:ascii="Palatino Linotype" w:eastAsia="Batang" w:hAnsi="Palatino Linotype" w:cs="Arial"/>
          <w:b/>
          <w:bCs/>
          <w:i/>
          <w:iCs/>
          <w:sz w:val="22"/>
          <w:szCs w:val="22"/>
          <w:lang w:val="es-AR"/>
        </w:rPr>
        <w:t xml:space="preserve">que servirán para la emisión del fallo en </w:t>
      </w:r>
      <w:r w:rsidRPr="00A7650A">
        <w:rPr>
          <w:rFonts w:ascii="Palatino Linotype" w:eastAsia="Batang" w:hAnsi="Palatino Linotype" w:cs="Arial"/>
          <w:i/>
          <w:iCs/>
          <w:sz w:val="22"/>
          <w:szCs w:val="22"/>
          <w:lang w:val="es-AR"/>
        </w:rPr>
        <w:t>los</w:t>
      </w:r>
      <w:r w:rsidR="00423E45">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 xml:space="preserve">arrendamientos, adquisiciones de inmuebles y </w:t>
      </w:r>
      <w:r w:rsidRPr="00423E45">
        <w:rPr>
          <w:rFonts w:ascii="Palatino Linotype" w:eastAsia="Batang" w:hAnsi="Palatino Linotype" w:cs="Arial"/>
          <w:b/>
          <w:bCs/>
          <w:i/>
          <w:iCs/>
          <w:sz w:val="22"/>
          <w:szCs w:val="22"/>
          <w:lang w:val="es-AR"/>
        </w:rPr>
        <w:t>enajenaciones</w:t>
      </w:r>
      <w:r w:rsidRPr="00A7650A">
        <w:rPr>
          <w:rFonts w:ascii="Palatino Linotype" w:eastAsia="Batang" w:hAnsi="Palatino Linotype" w:cs="Arial"/>
          <w:i/>
          <w:iCs/>
          <w:sz w:val="22"/>
          <w:szCs w:val="22"/>
          <w:lang w:val="es-AR"/>
        </w:rPr>
        <w:t>;</w:t>
      </w:r>
    </w:p>
    <w:p w14:paraId="4E529B65" w14:textId="4288BF44" w:rsidR="00106FCC" w:rsidRPr="00A7650A"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X.</w:t>
      </w:r>
      <w:r w:rsidRPr="00A7650A">
        <w:rPr>
          <w:rFonts w:ascii="Palatino Linotype" w:eastAsia="Batang" w:hAnsi="Palatino Linotype" w:cs="Arial"/>
          <w:i/>
          <w:iCs/>
          <w:sz w:val="22"/>
          <w:szCs w:val="22"/>
          <w:lang w:val="es-AR"/>
        </w:rPr>
        <w:t xml:space="preserve"> Crear subcomités y grupos de trabajo de orden administrativo y técnico que considere</w:t>
      </w:r>
      <w:r w:rsidR="009841B6" w:rsidRPr="00A7650A">
        <w:rPr>
          <w:rFonts w:ascii="Palatino Linotype" w:eastAsia="Batang" w:hAnsi="Palatino Linotype" w:cs="Arial"/>
          <w:i/>
          <w:iCs/>
          <w:sz w:val="22"/>
          <w:szCs w:val="22"/>
          <w:lang w:val="es-AR"/>
        </w:rPr>
        <w:t xml:space="preserve"> </w:t>
      </w:r>
      <w:r w:rsidRPr="00A7650A">
        <w:rPr>
          <w:rFonts w:ascii="Palatino Linotype" w:eastAsia="Batang" w:hAnsi="Palatino Linotype" w:cs="Arial"/>
          <w:i/>
          <w:iCs/>
          <w:sz w:val="22"/>
          <w:szCs w:val="22"/>
          <w:lang w:val="es-AR"/>
        </w:rPr>
        <w:t>necesarios para el desarrollo de sus funciones; y</w:t>
      </w:r>
    </w:p>
    <w:p w14:paraId="6FB3CEC1" w14:textId="0770F3EA" w:rsidR="00106FCC" w:rsidRDefault="00106FCC"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XI.</w:t>
      </w:r>
      <w:r w:rsidRPr="00A7650A">
        <w:rPr>
          <w:rFonts w:ascii="Palatino Linotype" w:eastAsia="Batang" w:hAnsi="Palatino Linotype" w:cs="Arial"/>
          <w:i/>
          <w:iCs/>
          <w:sz w:val="22"/>
          <w:szCs w:val="22"/>
          <w:lang w:val="es-AR"/>
        </w:rPr>
        <w:t xml:space="preserve"> Las demás que sean necesarias para el cumplimiento de sus funciones.</w:t>
      </w:r>
    </w:p>
    <w:p w14:paraId="134A0E69" w14:textId="77777777" w:rsidR="00423E45" w:rsidRPr="00A7650A" w:rsidRDefault="00423E45" w:rsidP="00423E45">
      <w:pPr>
        <w:autoSpaceDE w:val="0"/>
        <w:autoSpaceDN w:val="0"/>
        <w:adjustRightInd w:val="0"/>
        <w:ind w:left="850" w:right="901"/>
        <w:jc w:val="both"/>
        <w:rPr>
          <w:rFonts w:ascii="Palatino Linotype" w:eastAsia="Batang" w:hAnsi="Palatino Linotype" w:cs="Arial"/>
          <w:i/>
          <w:iCs/>
          <w:sz w:val="22"/>
          <w:szCs w:val="22"/>
          <w:lang w:val="es-AR"/>
        </w:rPr>
      </w:pPr>
    </w:p>
    <w:p w14:paraId="49680EA5" w14:textId="1B1780AD" w:rsidR="009841B6" w:rsidRDefault="009841B6"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Artículo 55.-</w:t>
      </w:r>
      <w:r w:rsidRPr="00A7650A">
        <w:rPr>
          <w:rFonts w:ascii="Palatino Linotype" w:eastAsia="Batang" w:hAnsi="Palatino Linotype" w:cs="Arial"/>
          <w:i/>
          <w:iCs/>
          <w:sz w:val="22"/>
          <w:szCs w:val="22"/>
          <w:lang w:val="es-AR"/>
        </w:rPr>
        <w:t xml:space="preserve"> Los integrantes del comité tendrán las siguientes funciones:</w:t>
      </w:r>
    </w:p>
    <w:p w14:paraId="6FB03EF7" w14:textId="77777777" w:rsidR="00423E45" w:rsidRPr="00A7650A" w:rsidRDefault="00423E45" w:rsidP="00423E45">
      <w:pPr>
        <w:autoSpaceDE w:val="0"/>
        <w:autoSpaceDN w:val="0"/>
        <w:adjustRightInd w:val="0"/>
        <w:ind w:left="850" w:right="901"/>
        <w:jc w:val="both"/>
        <w:rPr>
          <w:rFonts w:ascii="Palatino Linotype" w:eastAsia="Batang" w:hAnsi="Palatino Linotype" w:cs="Arial"/>
          <w:i/>
          <w:iCs/>
          <w:sz w:val="22"/>
          <w:szCs w:val="22"/>
          <w:lang w:val="es-AR"/>
        </w:rPr>
      </w:pPr>
    </w:p>
    <w:p w14:paraId="5343215A" w14:textId="6BEBFAE1" w:rsidR="00106FCC" w:rsidRPr="00A7650A" w:rsidRDefault="009841B6" w:rsidP="00423E45">
      <w:pPr>
        <w:autoSpaceDE w:val="0"/>
        <w:autoSpaceDN w:val="0"/>
        <w:adjustRightInd w:val="0"/>
        <w:ind w:left="850" w:right="901"/>
        <w:jc w:val="both"/>
        <w:rPr>
          <w:rFonts w:ascii="Palatino Linotype" w:eastAsia="Batang" w:hAnsi="Palatino Linotype" w:cs="Arial"/>
          <w:i/>
          <w:iCs/>
          <w:sz w:val="22"/>
          <w:szCs w:val="22"/>
          <w:lang w:val="es-AR"/>
        </w:rPr>
      </w:pPr>
      <w:r w:rsidRPr="00423E45">
        <w:rPr>
          <w:rFonts w:ascii="Palatino Linotype" w:eastAsia="Batang" w:hAnsi="Palatino Linotype" w:cs="Arial"/>
          <w:b/>
          <w:bCs/>
          <w:i/>
          <w:iCs/>
          <w:sz w:val="22"/>
          <w:szCs w:val="22"/>
          <w:lang w:val="es-AR"/>
        </w:rPr>
        <w:t>I. Presidente:</w:t>
      </w:r>
      <w:r w:rsidRPr="00A7650A">
        <w:rPr>
          <w:rFonts w:ascii="Palatino Linotype" w:eastAsia="Batang" w:hAnsi="Palatino Linotype" w:cs="Arial"/>
          <w:i/>
          <w:iCs/>
          <w:sz w:val="22"/>
          <w:szCs w:val="22"/>
          <w:lang w:val="es-AR"/>
        </w:rPr>
        <w:t xml:space="preserve"> </w:t>
      </w:r>
      <w:r w:rsidRPr="00423E45">
        <w:rPr>
          <w:rFonts w:ascii="Palatino Linotype" w:eastAsia="Batang" w:hAnsi="Palatino Linotype" w:cs="Arial"/>
          <w:b/>
          <w:bCs/>
          <w:i/>
          <w:iCs/>
          <w:sz w:val="22"/>
          <w:szCs w:val="22"/>
          <w:lang w:val="es-AR"/>
        </w:rPr>
        <w:t>Representar legalmente al comité, autorizar la convocatoria y el orden del día de las sesiones; convocar a sus integrantes cuando sea necesario, y emitir su voto, así como firmar las actas de los actos en los que haya participado;</w:t>
      </w:r>
      <w:r w:rsidRPr="00423E45">
        <w:rPr>
          <w:rFonts w:ascii="Palatino Linotype" w:eastAsia="Batang" w:hAnsi="Palatino Linotype" w:cs="Arial"/>
          <w:b/>
          <w:bCs/>
          <w:i/>
          <w:iCs/>
          <w:sz w:val="22"/>
          <w:szCs w:val="22"/>
          <w:lang w:val="es-AR"/>
        </w:rPr>
        <w:cr/>
      </w:r>
    </w:p>
    <w:p w14:paraId="69AB2A66" w14:textId="24C02A8C" w:rsidR="00106FCC" w:rsidRDefault="009841B6" w:rsidP="00423E45">
      <w:pPr>
        <w:autoSpaceDE w:val="0"/>
        <w:autoSpaceDN w:val="0"/>
        <w:adjustRightInd w:val="0"/>
        <w:ind w:left="850" w:right="901"/>
        <w:jc w:val="both"/>
        <w:rPr>
          <w:rFonts w:ascii="Palatino Linotype" w:hAnsi="Palatino Linotype"/>
          <w:b/>
          <w:bCs/>
          <w:i/>
          <w:iCs/>
          <w:sz w:val="22"/>
          <w:szCs w:val="22"/>
        </w:rPr>
      </w:pPr>
      <w:r w:rsidRPr="00423E45">
        <w:rPr>
          <w:rFonts w:ascii="Palatino Linotype" w:hAnsi="Palatino Linotype"/>
          <w:b/>
          <w:bCs/>
          <w:i/>
          <w:iCs/>
          <w:sz w:val="22"/>
          <w:szCs w:val="22"/>
        </w:rPr>
        <w:t xml:space="preserve">Artículo 56.- Es responsabilidad del titular de la unidad administrativa de la Secretaría encargada del control patrimonial, </w:t>
      </w:r>
      <w:bookmarkStart w:id="19" w:name="_Hlk94554861"/>
      <w:r w:rsidRPr="00423E45">
        <w:rPr>
          <w:rFonts w:ascii="Palatino Linotype" w:hAnsi="Palatino Linotype"/>
          <w:b/>
          <w:bCs/>
          <w:i/>
          <w:iCs/>
          <w:sz w:val="22"/>
          <w:szCs w:val="22"/>
        </w:rPr>
        <w:t>autorizar con su firma la convocatoria, las bases, emitir el fallo de adjudicación, así como suscribir los contratos que se deriven de los procedimientos de arrendamientos, adquisiciones de inmuebles y enajenaciones</w:t>
      </w:r>
      <w:bookmarkEnd w:id="19"/>
      <w:r w:rsidRPr="00423E45">
        <w:rPr>
          <w:rFonts w:ascii="Palatino Linotype" w:hAnsi="Palatino Linotype"/>
          <w:b/>
          <w:bCs/>
          <w:i/>
          <w:iCs/>
          <w:sz w:val="22"/>
          <w:szCs w:val="22"/>
        </w:rPr>
        <w:t>.</w:t>
      </w:r>
      <w:r w:rsidR="00423E45">
        <w:rPr>
          <w:rFonts w:ascii="Palatino Linotype" w:hAnsi="Palatino Linotype"/>
          <w:b/>
          <w:bCs/>
          <w:i/>
          <w:iCs/>
          <w:sz w:val="22"/>
          <w:szCs w:val="22"/>
        </w:rPr>
        <w:t>”</w:t>
      </w:r>
    </w:p>
    <w:p w14:paraId="7B2D03F7" w14:textId="385D46DF" w:rsidR="00423E45" w:rsidRPr="009E45DD" w:rsidRDefault="00423E45" w:rsidP="00423E45">
      <w:pPr>
        <w:autoSpaceDE w:val="0"/>
        <w:autoSpaceDN w:val="0"/>
        <w:adjustRightInd w:val="0"/>
        <w:ind w:left="850" w:right="901"/>
        <w:jc w:val="both"/>
        <w:rPr>
          <w:rFonts w:ascii="Palatino Linotype" w:hAnsi="Palatino Linotype"/>
          <w:i/>
          <w:iCs/>
          <w:sz w:val="22"/>
          <w:szCs w:val="22"/>
        </w:rPr>
      </w:pPr>
      <w:r w:rsidRPr="009E45DD">
        <w:rPr>
          <w:rFonts w:ascii="Palatino Linotype" w:hAnsi="Palatino Linotype"/>
          <w:i/>
          <w:iCs/>
          <w:sz w:val="22"/>
          <w:szCs w:val="22"/>
        </w:rPr>
        <w:t>(énfasis añadido)</w:t>
      </w:r>
    </w:p>
    <w:p w14:paraId="54837DA1" w14:textId="77777777" w:rsidR="004758BA" w:rsidRDefault="004758BA" w:rsidP="00410E66">
      <w:pPr>
        <w:spacing w:line="360" w:lineRule="auto"/>
        <w:jc w:val="both"/>
        <w:rPr>
          <w:rFonts w:ascii="Palatino Linotype" w:hAnsi="Palatino Linotype"/>
          <w:noProof/>
        </w:rPr>
      </w:pPr>
    </w:p>
    <w:p w14:paraId="7F045517" w14:textId="3CFDB312" w:rsidR="00410E66" w:rsidRPr="00F10B07" w:rsidRDefault="00410E66" w:rsidP="00410E66">
      <w:pPr>
        <w:spacing w:line="360" w:lineRule="auto"/>
        <w:jc w:val="both"/>
        <w:rPr>
          <w:rFonts w:ascii="Palatino Linotype" w:hAnsi="Palatino Linotype"/>
          <w:noProof/>
          <w:u w:val="single"/>
        </w:rPr>
      </w:pPr>
      <w:r w:rsidRPr="00F10B07">
        <w:rPr>
          <w:rFonts w:ascii="Palatino Linotype" w:hAnsi="Palatino Linotype"/>
          <w:noProof/>
        </w:rPr>
        <w:t>Ahora bien, de l</w:t>
      </w:r>
      <w:r w:rsidR="00786291" w:rsidRPr="00F10B07">
        <w:rPr>
          <w:rFonts w:ascii="Palatino Linotype" w:hAnsi="Palatino Linotype"/>
          <w:noProof/>
        </w:rPr>
        <w:t xml:space="preserve">os preceptos legales adjuntados se desprende que dan atencion  a los requerimientos del </w:t>
      </w:r>
      <w:r w:rsidR="00786291" w:rsidRPr="00F10B07">
        <w:rPr>
          <w:rFonts w:ascii="Palatino Linotype" w:hAnsi="Palatino Linotype"/>
          <w:b/>
          <w:bCs/>
          <w:noProof/>
        </w:rPr>
        <w:t>RECURRENTE</w:t>
      </w:r>
      <w:r w:rsidR="00786291" w:rsidRPr="00F10B07">
        <w:rPr>
          <w:rFonts w:ascii="Palatino Linotype" w:hAnsi="Palatino Linotype"/>
          <w:noProof/>
        </w:rPr>
        <w:t xml:space="preserve">, es decir, </w:t>
      </w:r>
      <w:r w:rsidR="00D24F21" w:rsidRPr="00F10B07">
        <w:rPr>
          <w:rFonts w:ascii="Palatino Linotype" w:hAnsi="Palatino Linotype"/>
          <w:i/>
          <w:iCs/>
          <w:noProof/>
        </w:rPr>
        <w:t>la unidad administrativa que se encarga de las enajenaciones de bienes muebles</w:t>
      </w:r>
      <w:r w:rsidR="00D24F21" w:rsidRPr="00F10B07">
        <w:rPr>
          <w:rFonts w:ascii="Palatino Linotype" w:hAnsi="Palatino Linotype"/>
          <w:noProof/>
        </w:rPr>
        <w:t>,</w:t>
      </w:r>
      <w:r w:rsidR="002D6949" w:rsidRPr="00F10B07">
        <w:rPr>
          <w:rFonts w:ascii="Palatino Linotype" w:hAnsi="Palatino Linotype"/>
          <w:noProof/>
        </w:rPr>
        <w:t xml:space="preserve"> se precisa que la unidad es un </w:t>
      </w:r>
      <w:r w:rsidR="00786291" w:rsidRPr="00F10B07">
        <w:rPr>
          <w:rFonts w:ascii="Palatino Linotype" w:hAnsi="Palatino Linotype"/>
          <w:noProof/>
          <w:u w:val="single"/>
        </w:rPr>
        <w:t xml:space="preserve">cuerpo colegido </w:t>
      </w:r>
      <w:r w:rsidR="00D24F21" w:rsidRPr="00F10B07">
        <w:rPr>
          <w:rFonts w:ascii="Palatino Linotype" w:hAnsi="Palatino Linotype"/>
          <w:noProof/>
          <w:u w:val="single"/>
        </w:rPr>
        <w:t>denominado</w:t>
      </w:r>
      <w:r w:rsidR="00786291" w:rsidRPr="00F10B07">
        <w:rPr>
          <w:rFonts w:ascii="Palatino Linotype" w:hAnsi="Palatino Linotype"/>
          <w:noProof/>
          <w:u w:val="single"/>
        </w:rPr>
        <w:t xml:space="preserve"> </w:t>
      </w:r>
      <w:bookmarkStart w:id="20" w:name="_Hlk95402658"/>
      <w:r w:rsidR="00786291" w:rsidRPr="00F10B07">
        <w:rPr>
          <w:rFonts w:ascii="Palatino Linotype" w:hAnsi="Palatino Linotype"/>
          <w:noProof/>
          <w:u w:val="single"/>
        </w:rPr>
        <w:t>Comité de Arrendamientos, Adquisiciones de Inmuebles y Enajenaciones</w:t>
      </w:r>
      <w:bookmarkEnd w:id="20"/>
      <w:r w:rsidR="00D24F21" w:rsidRPr="00F10B07">
        <w:rPr>
          <w:rFonts w:ascii="Palatino Linotype" w:hAnsi="Palatino Linotype"/>
          <w:noProof/>
          <w:u w:val="single"/>
        </w:rPr>
        <w:t>,</w:t>
      </w:r>
      <w:r w:rsidR="00FD1478" w:rsidRPr="00F10B07">
        <w:rPr>
          <w:rFonts w:ascii="Palatino Linotype" w:hAnsi="Palatino Linotype"/>
          <w:noProof/>
        </w:rPr>
        <w:t xml:space="preserve"> por otra parte, </w:t>
      </w:r>
      <w:r w:rsidR="002D6949" w:rsidRPr="00F10B07">
        <w:rPr>
          <w:rFonts w:ascii="Palatino Linotype" w:hAnsi="Palatino Linotype"/>
          <w:noProof/>
        </w:rPr>
        <w:t xml:space="preserve">relativo a </w:t>
      </w:r>
      <w:r w:rsidR="002D6949" w:rsidRPr="00F10B07">
        <w:rPr>
          <w:rFonts w:ascii="Palatino Linotype" w:hAnsi="Palatino Linotype"/>
          <w:i/>
          <w:iCs/>
          <w:noProof/>
        </w:rPr>
        <w:t xml:space="preserve">de que dirección general depende dicha unidad administrativa, </w:t>
      </w:r>
      <w:r w:rsidR="002D6949" w:rsidRPr="00F10B07">
        <w:rPr>
          <w:rFonts w:ascii="Palatino Linotype" w:hAnsi="Palatino Linotype"/>
          <w:noProof/>
        </w:rPr>
        <w:t xml:space="preserve">se advierte que </w:t>
      </w:r>
      <w:r w:rsidR="002D6949" w:rsidRPr="00F10B07">
        <w:rPr>
          <w:rFonts w:ascii="Palatino Linotype" w:hAnsi="Palatino Linotype"/>
          <w:noProof/>
          <w:u w:val="single"/>
        </w:rPr>
        <w:t>depende de la Secretaria del Ayuntamiento, por fungir como presidente, quien es el encargado de respresentar legalmente al comité, autorizar la convocatoria y el orden del día de las sesiones; convocar a sus integrantes cuando sea necesario, y emitir su voto, así como firmar las actas de los actos en los que haya participado</w:t>
      </w:r>
      <w:r w:rsidRPr="00F10B07">
        <w:rPr>
          <w:rFonts w:ascii="Palatino Linotype" w:hAnsi="Palatino Linotype"/>
          <w:lang w:val="es-ES"/>
        </w:rPr>
        <w:t xml:space="preserve">; en ese orden de ideas, </w:t>
      </w:r>
      <w:r w:rsidR="00505CD2">
        <w:rPr>
          <w:rFonts w:ascii="Palatino Linotype" w:hAnsi="Palatino Linotype"/>
          <w:lang w:val="es-ES"/>
        </w:rPr>
        <w:t xml:space="preserve">al contestar con el listado de cómo se conforma </w:t>
      </w:r>
      <w:r w:rsidR="00505CD2" w:rsidRPr="00505CD2">
        <w:rPr>
          <w:rFonts w:ascii="Palatino Linotype" w:hAnsi="Palatino Linotype"/>
          <w:lang w:val="es-ES"/>
        </w:rPr>
        <w:t>Comité de Arrendamientos, Adquisiciones de Inmuebles y Enajenaciones</w:t>
      </w:r>
      <w:r w:rsidR="00505CD2">
        <w:rPr>
          <w:rFonts w:ascii="Palatino Linotype" w:hAnsi="Palatino Linotype"/>
          <w:lang w:val="es-ES"/>
        </w:rPr>
        <w:t>, y con las consideraciones antes esgrimidas</w:t>
      </w:r>
      <w:r w:rsidR="00505CD2" w:rsidRPr="00505CD2">
        <w:rPr>
          <w:rFonts w:ascii="Palatino Linotype" w:hAnsi="Palatino Linotype"/>
          <w:lang w:val="es-ES"/>
        </w:rPr>
        <w:t xml:space="preserve"> </w:t>
      </w:r>
      <w:r w:rsidR="00505CD2">
        <w:rPr>
          <w:rFonts w:ascii="Palatino Linotype" w:hAnsi="Palatino Linotype"/>
          <w:lang w:val="es-ES"/>
        </w:rPr>
        <w:t xml:space="preserve">da pauta </w:t>
      </w:r>
      <w:r w:rsidR="00505CD2" w:rsidRPr="004B775E">
        <w:rPr>
          <w:rFonts w:ascii="Palatino Linotype" w:hAnsi="Palatino Linotype"/>
          <w:lang w:val="es-ES"/>
        </w:rPr>
        <w:t>para confirmar la respuesta.</w:t>
      </w:r>
    </w:p>
    <w:p w14:paraId="64415FD8" w14:textId="77777777" w:rsidR="00410E66" w:rsidRPr="00085A8A" w:rsidRDefault="00410E66" w:rsidP="00410E66">
      <w:pPr>
        <w:spacing w:line="360" w:lineRule="auto"/>
        <w:jc w:val="both"/>
        <w:rPr>
          <w:rFonts w:ascii="Palatino Linotype" w:hAnsi="Palatino Linotype" w:cs="Arial"/>
        </w:rPr>
      </w:pPr>
    </w:p>
    <w:p w14:paraId="24CBD665" w14:textId="77777777" w:rsidR="00136CC2" w:rsidRPr="00F50745" w:rsidRDefault="00136CC2" w:rsidP="00136CC2">
      <w:pPr>
        <w:spacing w:line="360" w:lineRule="auto"/>
        <w:jc w:val="both"/>
        <w:rPr>
          <w:rFonts w:ascii="Palatino Linotype" w:hAnsi="Palatino Linotype" w:cs="Arial"/>
          <w:bCs/>
          <w:szCs w:val="22"/>
          <w:lang w:val="es-ES"/>
        </w:rPr>
      </w:pPr>
      <w:r w:rsidRPr="00F50745">
        <w:rPr>
          <w:rFonts w:ascii="Palatino Linotype" w:hAnsi="Palatino Linotype" w:cs="Arial"/>
          <w:bCs/>
          <w:szCs w:val="22"/>
          <w:lang w:val="es-ES"/>
        </w:rPr>
        <w:t xml:space="preserve">Aunado a lo anterior, es importante señalar que este Instituto considera que, al haber existido un pronunciamiento por parte del </w:t>
      </w:r>
      <w:r w:rsidRPr="00F50745">
        <w:rPr>
          <w:rFonts w:ascii="Palatino Linotype" w:hAnsi="Palatino Linotype" w:cs="Arial"/>
          <w:b/>
          <w:bCs/>
          <w:szCs w:val="22"/>
          <w:lang w:val="es-ES"/>
        </w:rPr>
        <w:t>SUJETO OBLIGADO</w:t>
      </w:r>
      <w:r w:rsidRPr="00F50745">
        <w:rPr>
          <w:rFonts w:ascii="Palatino Linotype" w:hAnsi="Palatino Linotype" w:cs="Arial"/>
          <w:bCs/>
          <w:szCs w:val="22"/>
          <w:lang w:val="es-ES"/>
        </w:rPr>
        <w:t xml:space="preserve">, </w:t>
      </w:r>
      <w:r w:rsidRPr="00F50745">
        <w:rPr>
          <w:rFonts w:ascii="Palatino Linotype" w:hAnsi="Palatino Linotype"/>
        </w:rPr>
        <w:t xml:space="preserve">a fin de dar </w:t>
      </w:r>
      <w:r w:rsidRPr="00F50745">
        <w:rPr>
          <w:rFonts w:ascii="Palatino Linotype" w:hAnsi="Palatino Linotype"/>
        </w:rPr>
        <w:lastRenderedPageBreak/>
        <w:t>respuesta a la solicitud planteada,</w:t>
      </w:r>
      <w:r w:rsidRPr="00F50745">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AECB97B" w14:textId="77777777" w:rsidR="00136CC2" w:rsidRPr="00F50745" w:rsidRDefault="00136CC2" w:rsidP="00136CC2">
      <w:pPr>
        <w:spacing w:line="360" w:lineRule="auto"/>
        <w:jc w:val="both"/>
        <w:rPr>
          <w:rFonts w:ascii="Palatino Linotype" w:hAnsi="Palatino Linotype"/>
          <w:lang w:val="es-ES"/>
        </w:rPr>
      </w:pPr>
    </w:p>
    <w:p w14:paraId="269486E4" w14:textId="77777777" w:rsidR="00136CC2" w:rsidRPr="00F50745" w:rsidRDefault="00136CC2" w:rsidP="00136CC2">
      <w:pPr>
        <w:tabs>
          <w:tab w:val="left" w:pos="709"/>
        </w:tabs>
        <w:spacing w:line="360" w:lineRule="auto"/>
        <w:jc w:val="both"/>
        <w:rPr>
          <w:rFonts w:ascii="Palatino Linotype" w:hAnsi="Palatino Linotype" w:cs="Arial"/>
        </w:rPr>
      </w:pPr>
      <w:r w:rsidRPr="00F50745">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B079F30" w14:textId="77777777" w:rsidR="00136CC2" w:rsidRPr="00F50745" w:rsidRDefault="00136CC2" w:rsidP="00136CC2">
      <w:pPr>
        <w:tabs>
          <w:tab w:val="left" w:pos="709"/>
        </w:tabs>
        <w:jc w:val="both"/>
        <w:rPr>
          <w:rFonts w:ascii="Palatino Linotype" w:hAnsi="Palatino Linotype" w:cs="Arial"/>
        </w:rPr>
      </w:pPr>
    </w:p>
    <w:p w14:paraId="5E72BD6B" w14:textId="77777777" w:rsidR="00136CC2" w:rsidRPr="00F50745" w:rsidRDefault="00136CC2" w:rsidP="00136CC2">
      <w:pPr>
        <w:ind w:left="851" w:right="901"/>
        <w:jc w:val="both"/>
        <w:rPr>
          <w:rFonts w:ascii="Palatino Linotype" w:hAnsi="Palatino Linotype" w:cs="Arial"/>
          <w:i/>
          <w:sz w:val="22"/>
          <w:szCs w:val="22"/>
        </w:rPr>
      </w:pPr>
      <w:r w:rsidRPr="00F50745">
        <w:rPr>
          <w:rFonts w:ascii="Palatino Linotype" w:hAnsi="Palatino Linotype" w:cs="Arial"/>
          <w:i/>
          <w:sz w:val="22"/>
          <w:szCs w:val="22"/>
        </w:rPr>
        <w:t>“</w:t>
      </w:r>
      <w:r w:rsidRPr="00F50745">
        <w:rPr>
          <w:rFonts w:ascii="Palatino Linotype" w:hAnsi="Palatino Linotype" w:cs="Arial"/>
          <w:b/>
          <w:i/>
          <w:sz w:val="22"/>
          <w:szCs w:val="22"/>
        </w:rPr>
        <w:t>Artículo 4.</w:t>
      </w:r>
      <w:r w:rsidRPr="00F5074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9888F" w14:textId="77777777" w:rsidR="00136CC2" w:rsidRPr="00F50745" w:rsidRDefault="00136CC2" w:rsidP="00136CC2">
      <w:pPr>
        <w:ind w:left="851" w:right="901"/>
        <w:jc w:val="both"/>
        <w:rPr>
          <w:rFonts w:ascii="Palatino Linotype" w:hAnsi="Palatino Linotype" w:cs="Arial"/>
          <w:i/>
          <w:sz w:val="22"/>
          <w:szCs w:val="22"/>
        </w:rPr>
      </w:pPr>
    </w:p>
    <w:p w14:paraId="1E58DC39" w14:textId="77777777" w:rsidR="00136CC2" w:rsidRPr="00F50745" w:rsidRDefault="00136CC2" w:rsidP="00136CC2">
      <w:pPr>
        <w:ind w:left="851" w:right="901"/>
        <w:jc w:val="both"/>
        <w:rPr>
          <w:rFonts w:ascii="Palatino Linotype" w:hAnsi="Palatino Linotype" w:cs="Arial"/>
          <w:i/>
          <w:sz w:val="22"/>
          <w:szCs w:val="22"/>
        </w:rPr>
      </w:pPr>
      <w:r w:rsidRPr="00F5074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5074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053D5D" w14:textId="77777777" w:rsidR="00136CC2" w:rsidRPr="00F50745" w:rsidRDefault="00136CC2" w:rsidP="00136CC2">
      <w:pPr>
        <w:ind w:left="851" w:right="901"/>
        <w:jc w:val="both"/>
        <w:rPr>
          <w:rFonts w:ascii="Palatino Linotype" w:hAnsi="Palatino Linotype" w:cs="Arial"/>
          <w:i/>
          <w:sz w:val="22"/>
          <w:szCs w:val="22"/>
        </w:rPr>
      </w:pPr>
      <w:r w:rsidRPr="00F5074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E0FFDA4" w14:textId="77777777" w:rsidR="00136CC2" w:rsidRPr="00F50745" w:rsidRDefault="00136CC2" w:rsidP="00136CC2">
      <w:pPr>
        <w:ind w:left="851" w:right="901"/>
        <w:jc w:val="both"/>
        <w:rPr>
          <w:rFonts w:ascii="Palatino Linotype" w:hAnsi="Palatino Linotype" w:cs="Arial"/>
          <w:i/>
          <w:sz w:val="22"/>
          <w:szCs w:val="22"/>
        </w:rPr>
      </w:pPr>
    </w:p>
    <w:p w14:paraId="368242C9" w14:textId="77777777" w:rsidR="00136CC2" w:rsidRPr="00F50745" w:rsidRDefault="00136CC2" w:rsidP="00136CC2">
      <w:pPr>
        <w:ind w:left="851" w:right="901"/>
        <w:jc w:val="both"/>
        <w:rPr>
          <w:rFonts w:ascii="Palatino Linotype" w:hAnsi="Palatino Linotype" w:cs="Arial"/>
          <w:i/>
          <w:sz w:val="22"/>
          <w:szCs w:val="22"/>
        </w:rPr>
      </w:pPr>
      <w:r w:rsidRPr="00F50745">
        <w:rPr>
          <w:rFonts w:ascii="Palatino Linotype" w:hAnsi="Palatino Linotype" w:cs="Arial"/>
          <w:b/>
          <w:i/>
          <w:sz w:val="22"/>
          <w:szCs w:val="22"/>
        </w:rPr>
        <w:t>Artículo 12.</w:t>
      </w:r>
      <w:r w:rsidRPr="00F5074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E48FA6D" w14:textId="77777777" w:rsidR="00136CC2" w:rsidRPr="00F50745" w:rsidRDefault="00136CC2" w:rsidP="00136CC2">
      <w:pPr>
        <w:ind w:left="851" w:right="901"/>
        <w:jc w:val="both"/>
        <w:rPr>
          <w:rFonts w:ascii="Palatino Linotype" w:hAnsi="Palatino Linotype" w:cs="Arial"/>
          <w:i/>
          <w:sz w:val="22"/>
          <w:szCs w:val="22"/>
        </w:rPr>
      </w:pPr>
    </w:p>
    <w:p w14:paraId="10BC0689" w14:textId="77777777" w:rsidR="00136CC2" w:rsidRPr="00F50745" w:rsidRDefault="00136CC2" w:rsidP="00136CC2">
      <w:pPr>
        <w:ind w:left="851" w:right="901"/>
        <w:jc w:val="both"/>
        <w:rPr>
          <w:rFonts w:ascii="Palatino Linotype" w:hAnsi="Palatino Linotype" w:cs="Arial"/>
          <w:i/>
          <w:sz w:val="22"/>
          <w:szCs w:val="22"/>
        </w:rPr>
      </w:pPr>
      <w:r w:rsidRPr="00F5074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5074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8536E91" w14:textId="77777777" w:rsidR="00136CC2" w:rsidRPr="00F50745" w:rsidRDefault="00136CC2" w:rsidP="00136CC2">
      <w:pPr>
        <w:ind w:left="851" w:right="901"/>
        <w:jc w:val="both"/>
        <w:rPr>
          <w:rFonts w:ascii="Palatino Linotype" w:hAnsi="Palatino Linotype" w:cs="Arial"/>
          <w:i/>
          <w:sz w:val="22"/>
          <w:szCs w:val="22"/>
        </w:rPr>
      </w:pPr>
      <w:r w:rsidRPr="00F50745">
        <w:rPr>
          <w:rFonts w:ascii="Palatino Linotype" w:hAnsi="Palatino Linotype" w:cs="Arial"/>
          <w:i/>
          <w:sz w:val="22"/>
          <w:szCs w:val="22"/>
        </w:rPr>
        <w:t>(Énfasis añadido)</w:t>
      </w:r>
    </w:p>
    <w:p w14:paraId="53C57E60" w14:textId="77777777" w:rsidR="00136CC2" w:rsidRPr="00F50745" w:rsidRDefault="00136CC2" w:rsidP="00136CC2">
      <w:pPr>
        <w:ind w:left="851" w:right="901"/>
        <w:jc w:val="both"/>
        <w:rPr>
          <w:rFonts w:ascii="Palatino Linotype" w:hAnsi="Palatino Linotype" w:cs="Arial"/>
          <w:i/>
          <w:sz w:val="22"/>
          <w:szCs w:val="22"/>
        </w:rPr>
      </w:pPr>
    </w:p>
    <w:p w14:paraId="5A8E1093" w14:textId="77777777" w:rsidR="00136CC2" w:rsidRPr="00F50745" w:rsidRDefault="00136CC2" w:rsidP="00136CC2">
      <w:pPr>
        <w:spacing w:line="360" w:lineRule="auto"/>
        <w:jc w:val="both"/>
        <w:rPr>
          <w:rFonts w:ascii="Palatino Linotype" w:hAnsi="Palatino Linotype" w:cs="Arial"/>
        </w:rPr>
      </w:pPr>
      <w:r w:rsidRPr="00F50745">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171EC03B" w14:textId="77777777" w:rsidR="00136CC2" w:rsidRPr="00F50745" w:rsidRDefault="00136CC2" w:rsidP="00136CC2">
      <w:pPr>
        <w:spacing w:line="360" w:lineRule="auto"/>
        <w:jc w:val="both"/>
        <w:rPr>
          <w:rFonts w:ascii="Palatino Linotype" w:hAnsi="Palatino Linotype" w:cs="Arial"/>
        </w:rPr>
      </w:pPr>
    </w:p>
    <w:p w14:paraId="11C14F55" w14:textId="77777777" w:rsidR="00136CC2" w:rsidRPr="00F50745" w:rsidRDefault="00136CC2" w:rsidP="00136CC2">
      <w:pPr>
        <w:spacing w:line="360" w:lineRule="auto"/>
        <w:jc w:val="both"/>
        <w:rPr>
          <w:rFonts w:ascii="Palatino Linotype" w:hAnsi="Palatino Linotype" w:cs="Arial"/>
          <w:bCs/>
          <w:szCs w:val="22"/>
          <w:lang w:val="es-ES"/>
        </w:rPr>
      </w:pPr>
      <w:r w:rsidRPr="00F50745">
        <w:rPr>
          <w:rFonts w:ascii="Palatino Linotype" w:hAnsi="Palatino Linotype" w:cs="Arial"/>
          <w:bCs/>
          <w:szCs w:val="22"/>
          <w:lang w:val="es-ES"/>
        </w:rPr>
        <w:t xml:space="preserve">Aunado a lo anterior, es importante señalar que este Instituto considera que, al haber existido un pronunciamiento por parte del </w:t>
      </w:r>
      <w:r w:rsidRPr="00F50745">
        <w:rPr>
          <w:rFonts w:ascii="Palatino Linotype" w:hAnsi="Palatino Linotype" w:cs="Arial"/>
          <w:b/>
          <w:bCs/>
          <w:szCs w:val="22"/>
          <w:lang w:val="es-ES"/>
        </w:rPr>
        <w:t>SUJETO OBLIGADO</w:t>
      </w:r>
      <w:r w:rsidRPr="00F50745">
        <w:rPr>
          <w:rFonts w:ascii="Palatino Linotype" w:hAnsi="Palatino Linotype" w:cs="Arial"/>
          <w:bCs/>
          <w:szCs w:val="22"/>
          <w:lang w:val="es-ES"/>
        </w:rPr>
        <w:t xml:space="preserve">, </w:t>
      </w:r>
      <w:r w:rsidRPr="00F50745">
        <w:rPr>
          <w:rFonts w:ascii="Palatino Linotype" w:hAnsi="Palatino Linotype"/>
        </w:rPr>
        <w:t>a fin de dar respuesta a la solicitud planteada,</w:t>
      </w:r>
      <w:r w:rsidRPr="00F50745">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00D36B0" w14:textId="77777777" w:rsidR="00136CC2" w:rsidRPr="00F50745" w:rsidRDefault="00136CC2" w:rsidP="00136CC2">
      <w:pPr>
        <w:spacing w:line="360" w:lineRule="auto"/>
        <w:jc w:val="both"/>
        <w:rPr>
          <w:rFonts w:ascii="Palatino Linotype" w:hAnsi="Palatino Linotype" w:cs="Arial"/>
          <w:bCs/>
          <w:szCs w:val="22"/>
          <w:lang w:val="es-ES"/>
        </w:rPr>
      </w:pPr>
      <w:r w:rsidRPr="00F50745">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55F7CA5D" w14:textId="77777777" w:rsidR="00136CC2" w:rsidRPr="00F50745" w:rsidRDefault="00136CC2" w:rsidP="00136CC2">
      <w:pPr>
        <w:tabs>
          <w:tab w:val="left" w:pos="1140"/>
        </w:tabs>
        <w:jc w:val="both"/>
        <w:rPr>
          <w:rFonts w:ascii="Palatino Linotype" w:hAnsi="Palatino Linotype" w:cs="Arial"/>
          <w:bCs/>
          <w:szCs w:val="22"/>
          <w:lang w:val="es-ES"/>
        </w:rPr>
      </w:pPr>
      <w:r w:rsidRPr="00F50745">
        <w:rPr>
          <w:rFonts w:ascii="Palatino Linotype" w:hAnsi="Palatino Linotype" w:cs="Arial"/>
          <w:bCs/>
          <w:szCs w:val="22"/>
          <w:lang w:val="es-ES"/>
        </w:rPr>
        <w:tab/>
      </w:r>
    </w:p>
    <w:p w14:paraId="1E1B361E" w14:textId="77777777" w:rsidR="00136CC2" w:rsidRPr="00F50745" w:rsidRDefault="00136CC2" w:rsidP="00136CC2">
      <w:pPr>
        <w:tabs>
          <w:tab w:val="left" w:pos="709"/>
        </w:tabs>
        <w:ind w:left="851" w:right="899"/>
        <w:jc w:val="both"/>
        <w:rPr>
          <w:rFonts w:ascii="Palatino Linotype" w:hAnsi="Palatino Linotype" w:cs="Arial"/>
          <w:b/>
          <w:bCs/>
          <w:i/>
          <w:sz w:val="22"/>
          <w:szCs w:val="22"/>
          <w:lang w:val="es-ES"/>
        </w:rPr>
      </w:pPr>
      <w:r w:rsidRPr="00F50745">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F50745">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50745">
        <w:rPr>
          <w:rFonts w:ascii="Palatino Linotype" w:hAnsi="Palatino Linotype" w:cs="Arial"/>
          <w:b/>
          <w:bCs/>
          <w:i/>
          <w:sz w:val="22"/>
          <w:szCs w:val="22"/>
          <w:lang w:val="es-ES"/>
        </w:rPr>
        <w:t>”</w:t>
      </w:r>
    </w:p>
    <w:p w14:paraId="14F7D8B2" w14:textId="77777777" w:rsidR="00136CC2" w:rsidRPr="00F50745" w:rsidRDefault="00136CC2" w:rsidP="00136CC2">
      <w:pPr>
        <w:tabs>
          <w:tab w:val="left" w:pos="1140"/>
        </w:tabs>
        <w:jc w:val="both"/>
        <w:rPr>
          <w:rFonts w:ascii="Palatino Linotype" w:hAnsi="Palatino Linotype" w:cs="Arial"/>
          <w:bCs/>
          <w:szCs w:val="22"/>
          <w:lang w:val="es-ES"/>
        </w:rPr>
      </w:pPr>
    </w:p>
    <w:p w14:paraId="0340D632" w14:textId="77777777" w:rsidR="00136CC2" w:rsidRPr="00F50745" w:rsidRDefault="00136CC2" w:rsidP="00136CC2">
      <w:pPr>
        <w:spacing w:line="360" w:lineRule="auto"/>
        <w:jc w:val="both"/>
        <w:rPr>
          <w:rFonts w:ascii="Palatino Linotype" w:eastAsia="Arial Unicode MS" w:hAnsi="Palatino Linotype" w:cs="Arial"/>
          <w:lang w:val="es-ES"/>
        </w:rPr>
      </w:pPr>
      <w:r w:rsidRPr="00F50745">
        <w:rPr>
          <w:rFonts w:ascii="Palatino Linotype" w:hAnsi="Palatino Linotype" w:cs="Arial"/>
          <w:lang w:val="es-ES" w:eastAsia="es-MX"/>
        </w:rPr>
        <w:t xml:space="preserve">Por lo tanto, bajo los principios de certeza, eficacia y objetividad, establecidos en el artículo 9 </w:t>
      </w:r>
      <w:r>
        <w:rPr>
          <w:rFonts w:ascii="Palatino Linotype" w:hAnsi="Palatino Linotype" w:cs="Arial"/>
          <w:lang w:val="es-ES" w:eastAsia="es-MX"/>
        </w:rPr>
        <w:t>,</w:t>
      </w:r>
      <w:r w:rsidRPr="00F50745">
        <w:rPr>
          <w:rFonts w:ascii="Palatino Linotype" w:hAnsi="Palatino Linotype" w:cs="Arial"/>
          <w:lang w:val="es-ES" w:eastAsia="es-MX"/>
        </w:rPr>
        <w:t xml:space="preserve">de la Ley de Transparencia y Acceso a la Información Pública del Estado de México y Municipios, este Instituto como Órgano Garante determina que se atendió el derecho accionado por el particular. </w:t>
      </w:r>
    </w:p>
    <w:p w14:paraId="6965F21C" w14:textId="77777777" w:rsidR="00136CC2" w:rsidRPr="00F50745" w:rsidRDefault="00136CC2" w:rsidP="00136CC2">
      <w:pPr>
        <w:spacing w:line="360" w:lineRule="auto"/>
        <w:jc w:val="both"/>
        <w:rPr>
          <w:rFonts w:ascii="Palatino Linotype" w:hAnsi="Palatino Linotype" w:cs="Arial"/>
        </w:rPr>
      </w:pPr>
    </w:p>
    <w:p w14:paraId="070613FD" w14:textId="1495A66A" w:rsidR="00136CC2" w:rsidRPr="00F50745" w:rsidRDefault="00136CC2" w:rsidP="00136CC2">
      <w:pPr>
        <w:spacing w:line="360" w:lineRule="auto"/>
        <w:jc w:val="both"/>
        <w:rPr>
          <w:rFonts w:ascii="Palatino Linotype" w:hAnsi="Palatino Linotype"/>
          <w:b/>
          <w:bCs/>
        </w:rPr>
      </w:pPr>
      <w:r w:rsidRPr="004B775E">
        <w:rPr>
          <w:rFonts w:ascii="Palatino Linotype" w:eastAsia="Calibri" w:hAnsi="Palatino Linotype"/>
          <w:lang w:val="es-ES"/>
        </w:rPr>
        <w:t xml:space="preserve">Por lo anterior, se considera que las </w:t>
      </w:r>
      <w:r w:rsidRPr="004B775E">
        <w:rPr>
          <w:rFonts w:ascii="Palatino Linotype" w:hAnsi="Palatino Linotype" w:cs="Arial"/>
          <w:lang w:val="es-ES"/>
        </w:rPr>
        <w:t xml:space="preserve">razones o motivos de inconformidad planteadas por </w:t>
      </w:r>
      <w:r w:rsidRPr="004B775E">
        <w:rPr>
          <w:rFonts w:ascii="Palatino Linotype" w:hAnsi="Palatino Linotype" w:cs="Arial"/>
          <w:b/>
          <w:lang w:val="es-ES"/>
        </w:rPr>
        <w:t>EL RECURRENTE,</w:t>
      </w:r>
      <w:r w:rsidRPr="004B775E">
        <w:rPr>
          <w:rFonts w:ascii="Palatino Linotype" w:hAnsi="Palatino Linotype"/>
          <w:b/>
          <w:lang w:val="es-ES"/>
        </w:rPr>
        <w:t xml:space="preserve"> </w:t>
      </w:r>
      <w:r w:rsidRPr="004B775E">
        <w:rPr>
          <w:rFonts w:ascii="Palatino Linotype" w:hAnsi="Palatino Linotype" w:cs="Arial"/>
          <w:lang w:val="es-ES"/>
        </w:rPr>
        <w:t xml:space="preserve">resultan </w:t>
      </w:r>
      <w:r w:rsidRPr="004B775E">
        <w:rPr>
          <w:rFonts w:ascii="Palatino Linotype" w:hAnsi="Palatino Linotype" w:cs="Arial"/>
          <w:b/>
          <w:lang w:val="es-ES"/>
        </w:rPr>
        <w:t>infundadas</w:t>
      </w:r>
      <w:r w:rsidRPr="004B775E">
        <w:rPr>
          <w:rFonts w:ascii="Palatino Linotype" w:hAnsi="Palatino Linotype" w:cs="Arial"/>
          <w:lang w:val="es-ES"/>
        </w:rPr>
        <w:t>;</w:t>
      </w:r>
      <w:r w:rsidRPr="004B775E">
        <w:rPr>
          <w:rFonts w:ascii="Palatino Linotype" w:eastAsia="Calibri" w:hAnsi="Palatino Linotype"/>
          <w:lang w:val="es-ES"/>
        </w:rPr>
        <w:t xml:space="preserve"> en consecuencia, este Órgano Garante determina </w:t>
      </w:r>
      <w:r w:rsidRPr="004B775E">
        <w:rPr>
          <w:rFonts w:ascii="Palatino Linotype" w:eastAsia="Calibri" w:hAnsi="Palatino Linotype"/>
          <w:b/>
          <w:lang w:val="es-ES"/>
        </w:rPr>
        <w:t xml:space="preserve">CONFIRMAR </w:t>
      </w:r>
      <w:r w:rsidRPr="004B775E">
        <w:rPr>
          <w:rFonts w:ascii="Palatino Linotype" w:eastAsia="Calibri" w:hAnsi="Palatino Linotype"/>
          <w:lang w:val="es-ES"/>
        </w:rPr>
        <w:t xml:space="preserve">la respuesta otorgada por el </w:t>
      </w:r>
      <w:r w:rsidRPr="004B775E">
        <w:rPr>
          <w:rFonts w:ascii="Palatino Linotype" w:eastAsia="Calibri" w:hAnsi="Palatino Linotype"/>
          <w:b/>
          <w:lang w:val="es-ES"/>
        </w:rPr>
        <w:t xml:space="preserve">SUJETO OBLIGADO </w:t>
      </w:r>
      <w:r w:rsidRPr="004B775E">
        <w:rPr>
          <w:rFonts w:ascii="Palatino Linotype" w:eastAsia="Calibri" w:hAnsi="Palatino Linotype"/>
          <w:lang w:val="es-ES"/>
        </w:rPr>
        <w:t xml:space="preserve">en la solicitud </w:t>
      </w:r>
      <w:r w:rsidR="00505CD2" w:rsidRPr="004B775E">
        <w:rPr>
          <w:rFonts w:ascii="Palatino Linotype" w:eastAsia="MS Mincho" w:hAnsi="Palatino Linotype" w:cs="Arial"/>
          <w:b/>
          <w:bCs/>
        </w:rPr>
        <w:t>00240/COCOTIT/IP/2021</w:t>
      </w:r>
      <w:r w:rsidRPr="004B775E">
        <w:rPr>
          <w:rFonts w:ascii="Palatino Linotype" w:hAnsi="Palatino Linotype"/>
          <w:b/>
          <w:bCs/>
        </w:rPr>
        <w:t>.</w:t>
      </w:r>
    </w:p>
    <w:p w14:paraId="1845E828" w14:textId="77777777" w:rsidR="009841B6" w:rsidRPr="00A5728C" w:rsidRDefault="009841B6" w:rsidP="00423E45">
      <w:pPr>
        <w:autoSpaceDE w:val="0"/>
        <w:autoSpaceDN w:val="0"/>
        <w:adjustRightInd w:val="0"/>
        <w:spacing w:line="360" w:lineRule="auto"/>
        <w:ind w:right="49"/>
        <w:jc w:val="both"/>
        <w:rPr>
          <w:rFonts w:ascii="Palatino Linotype" w:eastAsia="Batang" w:hAnsi="Palatino Linotype" w:cs="Arial"/>
          <w:iCs/>
          <w:lang w:val="es-AR"/>
        </w:rPr>
      </w:pPr>
    </w:p>
    <w:p w14:paraId="57FC44B1" w14:textId="2E9CCB7A" w:rsidR="00DB1618" w:rsidRPr="00A5728C" w:rsidRDefault="001E349C" w:rsidP="00423E45">
      <w:pPr>
        <w:widowControl w:val="0"/>
        <w:autoSpaceDE w:val="0"/>
        <w:autoSpaceDN w:val="0"/>
        <w:adjustRightInd w:val="0"/>
        <w:spacing w:line="360" w:lineRule="auto"/>
        <w:jc w:val="both"/>
        <w:rPr>
          <w:rFonts w:ascii="Palatino Linotype" w:eastAsia="Calibri" w:hAnsi="Palatino Linotype" w:cs="Arial"/>
        </w:rPr>
      </w:pPr>
      <w:r w:rsidRPr="00A5728C">
        <w:rPr>
          <w:rFonts w:ascii="Palatino Linotype" w:eastAsia="Calibri" w:hAnsi="Palatino Linotype" w:cs="Arial"/>
        </w:rPr>
        <w:t xml:space="preserve">Así, con </w:t>
      </w:r>
      <w:r w:rsidRPr="00A5728C">
        <w:rPr>
          <w:rFonts w:ascii="Palatino Linotype" w:hAnsi="Palatino Linotype" w:cs="Arial"/>
        </w:rPr>
        <w:t>fundamento</w:t>
      </w:r>
      <w:r w:rsidRPr="00A5728C">
        <w:rPr>
          <w:rFonts w:ascii="Palatino Linotype" w:eastAsia="Calibri" w:hAnsi="Palatino Linotype" w:cs="Arial"/>
        </w:rPr>
        <w:t xml:space="preserve"> en lo prescrito en los artículos 5, </w:t>
      </w:r>
      <w:r w:rsidRPr="00A5728C">
        <w:rPr>
          <w:rFonts w:ascii="Palatino Linotype" w:eastAsia="Calibri" w:hAnsi="Palatino Linotype" w:cs="Arial"/>
          <w:lang w:val="es-ES_tradnl"/>
        </w:rPr>
        <w:t xml:space="preserve">párrafos </w:t>
      </w:r>
      <w:bookmarkStart w:id="21" w:name="_Hlk65874252"/>
      <w:r w:rsidRPr="00A5728C">
        <w:rPr>
          <w:rFonts w:ascii="Palatino Linotype" w:eastAsia="Calibri" w:hAnsi="Palatino Linotype" w:cs="Arial"/>
          <w:lang w:val="es-ES_tradnl"/>
        </w:rPr>
        <w:t>trigésimo, trigésimo primero y trigésimo segundo</w:t>
      </w:r>
      <w:bookmarkEnd w:id="21"/>
      <w:r w:rsidRPr="00A5728C">
        <w:rPr>
          <w:rFonts w:ascii="Palatino Linotype" w:hAnsi="Palatino Linotype" w:cs="Arial"/>
        </w:rPr>
        <w:t>,</w:t>
      </w:r>
      <w:r w:rsidRPr="00A5728C">
        <w:rPr>
          <w:rFonts w:ascii="Palatino Linotype" w:hAnsi="Palatino Linotype"/>
        </w:rPr>
        <w:t xml:space="preserve"> fracciones IV y V,</w:t>
      </w:r>
      <w:r w:rsidRPr="00A5728C">
        <w:rPr>
          <w:rFonts w:ascii="Palatino Linotype" w:eastAsia="Calibri" w:hAnsi="Palatino Linotype" w:cs="Arial"/>
        </w:rPr>
        <w:t xml:space="preserve"> de la Constitución Política del Estado Libre y Soberano de </w:t>
      </w:r>
      <w:r w:rsidRPr="00A5728C">
        <w:rPr>
          <w:rFonts w:ascii="Palatino Linotype" w:hAnsi="Palatino Linotype" w:cs="Arial"/>
          <w:lang w:val="es-ES_tradnl"/>
        </w:rPr>
        <w:t>México</w:t>
      </w:r>
      <w:r w:rsidRPr="00A5728C">
        <w:rPr>
          <w:rFonts w:ascii="Palatino Linotype" w:eastAsia="Calibri" w:hAnsi="Palatino Linotype" w:cs="Arial"/>
        </w:rPr>
        <w:t xml:space="preserve">, y los artículos </w:t>
      </w:r>
      <w:r w:rsidRPr="00A5728C">
        <w:rPr>
          <w:rFonts w:ascii="Palatino Linotype" w:hAnsi="Palatino Linotype"/>
        </w:rPr>
        <w:t xml:space="preserve">2, </w:t>
      </w:r>
      <w:r w:rsidRPr="00A5728C">
        <w:rPr>
          <w:rFonts w:ascii="Palatino Linotype" w:hAnsi="Palatino Linotype" w:cs="Arial"/>
        </w:rPr>
        <w:t>fracción</w:t>
      </w:r>
      <w:r w:rsidRPr="00A5728C">
        <w:rPr>
          <w:rFonts w:ascii="Palatino Linotype" w:hAnsi="Palatino Linotype"/>
        </w:rPr>
        <w:t xml:space="preserve"> II, 9, </w:t>
      </w:r>
      <w:r w:rsidRPr="00A5728C">
        <w:rPr>
          <w:rFonts w:ascii="Palatino Linotype" w:hAnsi="Palatino Linotype" w:cs="Arial"/>
          <w:lang w:val="es-ES_tradnl"/>
        </w:rPr>
        <w:t>29</w:t>
      </w:r>
      <w:r w:rsidRPr="00A5728C">
        <w:rPr>
          <w:rFonts w:ascii="Palatino Linotype" w:hAnsi="Palatino Linotype"/>
        </w:rPr>
        <w:t>, 36, fracciones I y II, 176, 178, 179, 181, 185, fracción I, 186 y 188,</w:t>
      </w:r>
      <w:r w:rsidRPr="00A5728C">
        <w:rPr>
          <w:rFonts w:ascii="Palatino Linotype" w:eastAsia="Calibri" w:hAnsi="Palatino Linotype" w:cs="Arial"/>
        </w:rPr>
        <w:t xml:space="preserve"> de la Ley de Transparencia y Acceso a la Información Pública del Estado de México y </w:t>
      </w:r>
      <w:r w:rsidRPr="00A5728C">
        <w:rPr>
          <w:rFonts w:ascii="Palatino Linotype" w:hAnsi="Palatino Linotype" w:cs="Arial"/>
        </w:rPr>
        <w:t>Municipios</w:t>
      </w:r>
      <w:r w:rsidRPr="00A5728C">
        <w:rPr>
          <w:rFonts w:ascii="Palatino Linotype" w:eastAsia="Calibri" w:hAnsi="Palatino Linotype" w:cs="Arial"/>
        </w:rPr>
        <w:t xml:space="preserve">, </w:t>
      </w:r>
      <w:r w:rsidRPr="00A5728C">
        <w:rPr>
          <w:rFonts w:ascii="Palatino Linotype" w:hAnsi="Palatino Linotype"/>
        </w:rPr>
        <w:t>este</w:t>
      </w:r>
      <w:r w:rsidRPr="00A5728C">
        <w:rPr>
          <w:rFonts w:ascii="Palatino Linotype" w:eastAsia="Calibri" w:hAnsi="Palatino Linotype" w:cs="Arial"/>
        </w:rPr>
        <w:t xml:space="preserve"> Pleno:</w:t>
      </w:r>
    </w:p>
    <w:p w14:paraId="2B359574" w14:textId="77777777" w:rsidR="00601587" w:rsidRPr="00A5728C" w:rsidRDefault="00601587" w:rsidP="00423E45">
      <w:pPr>
        <w:widowControl w:val="0"/>
        <w:autoSpaceDE w:val="0"/>
        <w:autoSpaceDN w:val="0"/>
        <w:adjustRightInd w:val="0"/>
        <w:spacing w:line="360" w:lineRule="auto"/>
        <w:jc w:val="both"/>
        <w:rPr>
          <w:rFonts w:ascii="Palatino Linotype" w:hAnsi="Palatino Linotype"/>
          <w:b/>
          <w:bCs/>
          <w:spacing w:val="40"/>
          <w:sz w:val="28"/>
        </w:rPr>
      </w:pPr>
    </w:p>
    <w:p w14:paraId="5D3753F5" w14:textId="5DC37501" w:rsidR="000E318D" w:rsidRPr="00A5728C" w:rsidRDefault="001E349C" w:rsidP="00410E66">
      <w:pPr>
        <w:jc w:val="center"/>
        <w:rPr>
          <w:rFonts w:ascii="Palatino Linotype" w:hAnsi="Palatino Linotype" w:cs="Arial"/>
          <w:b/>
          <w:spacing w:val="44"/>
          <w:sz w:val="28"/>
        </w:rPr>
      </w:pPr>
      <w:r w:rsidRPr="00A5728C">
        <w:rPr>
          <w:rFonts w:ascii="Palatino Linotype" w:hAnsi="Palatino Linotype" w:cs="Arial"/>
          <w:b/>
          <w:spacing w:val="44"/>
          <w:sz w:val="28"/>
        </w:rPr>
        <w:t>RESUELVE</w:t>
      </w:r>
    </w:p>
    <w:p w14:paraId="5C55BB4F" w14:textId="1E1DEAAD" w:rsidR="00106114" w:rsidRDefault="00106114" w:rsidP="00423E45">
      <w:pPr>
        <w:jc w:val="both"/>
        <w:rPr>
          <w:rFonts w:ascii="Palatino Linotype" w:hAnsi="Palatino Linotype" w:cs="Arial"/>
          <w:b/>
          <w:spacing w:val="44"/>
          <w:sz w:val="28"/>
        </w:rPr>
      </w:pPr>
    </w:p>
    <w:p w14:paraId="7CC0AAB6" w14:textId="77777777" w:rsidR="001B1072" w:rsidRPr="00A5728C" w:rsidRDefault="001B1072" w:rsidP="00423E45">
      <w:pPr>
        <w:jc w:val="both"/>
        <w:rPr>
          <w:rFonts w:ascii="Palatino Linotype" w:hAnsi="Palatino Linotype" w:cs="Arial"/>
          <w:b/>
          <w:spacing w:val="44"/>
          <w:sz w:val="28"/>
        </w:rPr>
      </w:pPr>
    </w:p>
    <w:p w14:paraId="1FB5999D" w14:textId="77777777" w:rsidR="00136CC2" w:rsidRPr="00F50745" w:rsidRDefault="00136CC2" w:rsidP="00136CC2">
      <w:pPr>
        <w:widowControl w:val="0"/>
        <w:autoSpaceDE w:val="0"/>
        <w:autoSpaceDN w:val="0"/>
        <w:adjustRightInd w:val="0"/>
        <w:spacing w:line="360" w:lineRule="auto"/>
        <w:jc w:val="both"/>
        <w:rPr>
          <w:rFonts w:ascii="Palatino Linotype" w:hAnsi="Palatino Linotype" w:cs="Arial"/>
          <w:color w:val="000000" w:themeColor="text1"/>
        </w:rPr>
      </w:pPr>
      <w:r w:rsidRPr="00F50745">
        <w:rPr>
          <w:rFonts w:ascii="Palatino Linotype" w:hAnsi="Palatino Linotype" w:cs="Arial"/>
          <w:b/>
          <w:color w:val="000000" w:themeColor="text1"/>
          <w:sz w:val="28"/>
        </w:rPr>
        <w:t>PRIMERO.</w:t>
      </w:r>
      <w:r w:rsidRPr="00F50745">
        <w:rPr>
          <w:rFonts w:ascii="Palatino Linotype" w:hAnsi="Palatino Linotype" w:cs="Arial"/>
          <w:color w:val="000000" w:themeColor="text1"/>
        </w:rPr>
        <w:t xml:space="preserve"> Resultan </w:t>
      </w:r>
      <w:r w:rsidRPr="00F50745">
        <w:rPr>
          <w:rFonts w:ascii="Palatino Linotype" w:hAnsi="Palatino Linotype" w:cs="Arial"/>
          <w:b/>
          <w:bCs/>
          <w:color w:val="000000" w:themeColor="text1"/>
        </w:rPr>
        <w:t>infundadas</w:t>
      </w:r>
      <w:r w:rsidRPr="00F50745">
        <w:rPr>
          <w:rFonts w:ascii="Palatino Linotype" w:hAnsi="Palatino Linotype" w:cs="Arial"/>
          <w:color w:val="000000" w:themeColor="text1"/>
        </w:rPr>
        <w:t xml:space="preserve"> las razones o motivos de inconformidad planteadas por </w:t>
      </w:r>
      <w:r>
        <w:rPr>
          <w:rFonts w:ascii="Palatino Linotype" w:hAnsi="Palatino Linotype" w:cs="Arial"/>
          <w:b/>
          <w:color w:val="000000"/>
          <w:lang w:eastAsia="es-MX"/>
        </w:rPr>
        <w:t>EL</w:t>
      </w:r>
      <w:r w:rsidRPr="00F50745">
        <w:rPr>
          <w:rFonts w:ascii="Palatino Linotype" w:hAnsi="Palatino Linotype" w:cs="Arial"/>
          <w:b/>
          <w:color w:val="000000"/>
          <w:lang w:eastAsia="es-MX"/>
        </w:rPr>
        <w:t xml:space="preserve"> RECURRENTE</w:t>
      </w:r>
      <w:r w:rsidRPr="00F50745">
        <w:rPr>
          <w:rFonts w:ascii="Palatino Linotype" w:hAnsi="Palatino Linotype" w:cs="Arial"/>
          <w:color w:val="000000" w:themeColor="text1"/>
        </w:rPr>
        <w:t xml:space="preserve"> y analizadas en el Considerando </w:t>
      </w:r>
      <w:r w:rsidRPr="00F50745">
        <w:rPr>
          <w:rFonts w:ascii="Palatino Linotype" w:hAnsi="Palatino Linotype" w:cs="Arial"/>
          <w:b/>
          <w:color w:val="000000" w:themeColor="text1"/>
        </w:rPr>
        <w:t>QUINTO</w:t>
      </w:r>
      <w:r w:rsidRPr="00F50745">
        <w:rPr>
          <w:rFonts w:ascii="Palatino Linotype" w:hAnsi="Palatino Linotype" w:cs="Arial"/>
          <w:color w:val="000000" w:themeColor="text1"/>
        </w:rPr>
        <w:t xml:space="preserve"> de esta resolución.</w:t>
      </w:r>
    </w:p>
    <w:p w14:paraId="14D2DA01" w14:textId="77777777" w:rsidR="00136CC2" w:rsidRPr="00F50745" w:rsidRDefault="00136CC2" w:rsidP="00136CC2">
      <w:pPr>
        <w:widowControl w:val="0"/>
        <w:autoSpaceDE w:val="0"/>
        <w:autoSpaceDN w:val="0"/>
        <w:adjustRightInd w:val="0"/>
        <w:spacing w:line="360" w:lineRule="auto"/>
        <w:jc w:val="both"/>
        <w:rPr>
          <w:rFonts w:ascii="Palatino Linotype" w:hAnsi="Palatino Linotype" w:cs="Arial"/>
          <w:color w:val="000000" w:themeColor="text1"/>
        </w:rPr>
      </w:pPr>
    </w:p>
    <w:p w14:paraId="78021427" w14:textId="41717488" w:rsidR="00136CC2" w:rsidRPr="00F50745" w:rsidRDefault="00136CC2" w:rsidP="00136CC2">
      <w:pPr>
        <w:widowControl w:val="0"/>
        <w:autoSpaceDE w:val="0"/>
        <w:autoSpaceDN w:val="0"/>
        <w:adjustRightInd w:val="0"/>
        <w:spacing w:line="360" w:lineRule="auto"/>
        <w:jc w:val="both"/>
        <w:rPr>
          <w:rFonts w:ascii="Palatino Linotype" w:hAnsi="Palatino Linotype"/>
          <w:b/>
        </w:rPr>
      </w:pPr>
      <w:r w:rsidRPr="004B775E">
        <w:rPr>
          <w:rFonts w:ascii="Palatino Linotype" w:hAnsi="Palatino Linotype" w:cs="Arial"/>
          <w:b/>
          <w:color w:val="000000" w:themeColor="text1"/>
          <w:sz w:val="28"/>
        </w:rPr>
        <w:lastRenderedPageBreak/>
        <w:t xml:space="preserve">SEGUNDO. </w:t>
      </w:r>
      <w:r w:rsidRPr="004B775E">
        <w:rPr>
          <w:rFonts w:ascii="Palatino Linotype" w:hAnsi="Palatino Linotype" w:cs="Arial"/>
          <w:color w:val="000000" w:themeColor="text1"/>
        </w:rPr>
        <w:t>Se</w:t>
      </w:r>
      <w:r w:rsidRPr="004B775E">
        <w:rPr>
          <w:rFonts w:ascii="Palatino Linotype" w:hAnsi="Palatino Linotype" w:cs="Arial"/>
          <w:b/>
          <w:color w:val="000000" w:themeColor="text1"/>
        </w:rPr>
        <w:t xml:space="preserve"> CONFIRMA </w:t>
      </w:r>
      <w:r w:rsidRPr="004B775E">
        <w:rPr>
          <w:rFonts w:ascii="Palatino Linotype" w:hAnsi="Palatino Linotype" w:cs="Arial"/>
          <w:color w:val="000000" w:themeColor="text1"/>
        </w:rPr>
        <w:t xml:space="preserve">la respuesta del </w:t>
      </w:r>
      <w:r w:rsidRPr="004B775E">
        <w:rPr>
          <w:rFonts w:ascii="Palatino Linotype" w:hAnsi="Palatino Linotype" w:cs="Arial"/>
          <w:b/>
          <w:color w:val="000000" w:themeColor="text1"/>
        </w:rPr>
        <w:t xml:space="preserve">SUJETO OBLIGADO </w:t>
      </w:r>
      <w:r w:rsidRPr="004B775E">
        <w:rPr>
          <w:rFonts w:ascii="Palatino Linotype" w:hAnsi="Palatino Linotype" w:cs="Arial"/>
          <w:color w:val="000000" w:themeColor="text1"/>
        </w:rPr>
        <w:t xml:space="preserve">otorgada a la solicitud de información número </w:t>
      </w:r>
      <w:r w:rsidRPr="004B775E">
        <w:rPr>
          <w:rFonts w:ascii="Palatino Linotype" w:eastAsia="MS Mincho" w:hAnsi="Palatino Linotype" w:cs="Arial"/>
          <w:b/>
          <w:bCs/>
        </w:rPr>
        <w:t>00240/COCOTIT/IP/2021</w:t>
      </w:r>
      <w:r w:rsidRPr="004B775E">
        <w:rPr>
          <w:rFonts w:ascii="Palatino Linotype" w:hAnsi="Palatino Linotype" w:cs="Arial"/>
          <w:color w:val="000000" w:themeColor="text1"/>
        </w:rPr>
        <w:t xml:space="preserve">, en términos del Considerando </w:t>
      </w:r>
      <w:r w:rsidRPr="004B775E">
        <w:rPr>
          <w:rFonts w:ascii="Palatino Linotype" w:hAnsi="Palatino Linotype" w:cs="Arial"/>
          <w:b/>
          <w:color w:val="000000" w:themeColor="text1"/>
        </w:rPr>
        <w:t>QUINTO</w:t>
      </w:r>
      <w:r w:rsidRPr="004B775E">
        <w:rPr>
          <w:rFonts w:ascii="Palatino Linotype" w:hAnsi="Palatino Linotype" w:cs="Arial"/>
          <w:color w:val="000000" w:themeColor="text1"/>
        </w:rPr>
        <w:t>.</w:t>
      </w:r>
    </w:p>
    <w:p w14:paraId="02CC1A6D" w14:textId="77777777" w:rsidR="00136CC2" w:rsidRPr="00F50745" w:rsidRDefault="00136CC2" w:rsidP="00136CC2">
      <w:pPr>
        <w:pStyle w:val="Prrafodelista"/>
        <w:spacing w:line="360" w:lineRule="auto"/>
        <w:rPr>
          <w:rFonts w:ascii="Palatino Linotype" w:hAnsi="Palatino Linotype" w:cs="Arial"/>
          <w:b/>
          <w:color w:val="000000" w:themeColor="text1"/>
          <w:sz w:val="28"/>
          <w:szCs w:val="28"/>
        </w:rPr>
      </w:pPr>
    </w:p>
    <w:p w14:paraId="6B1E7D9E" w14:textId="77777777" w:rsidR="00136CC2" w:rsidRPr="00F50745" w:rsidRDefault="00136CC2" w:rsidP="00136CC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F50745">
        <w:rPr>
          <w:rFonts w:ascii="Palatino Linotype" w:hAnsi="Palatino Linotype" w:cs="Arial"/>
          <w:b/>
          <w:color w:val="000000" w:themeColor="text1"/>
          <w:sz w:val="28"/>
        </w:rPr>
        <w:t xml:space="preserve">TERCERO. </w:t>
      </w:r>
      <w:r w:rsidRPr="00F50745">
        <w:rPr>
          <w:rFonts w:ascii="Palatino Linotype" w:hAnsi="Palatino Linotype" w:cs="Arial"/>
          <w:b/>
          <w:lang w:val="es-ES_tradnl"/>
        </w:rPr>
        <w:t xml:space="preserve">Notifíquese </w:t>
      </w:r>
      <w:r w:rsidRPr="00F50745">
        <w:rPr>
          <w:rFonts w:ascii="Palatino Linotype" w:hAnsi="Palatino Linotype" w:cs="Arial"/>
          <w:lang w:val="es-ES_tradnl"/>
        </w:rPr>
        <w:t xml:space="preserve">la presente resolución al Titular de la Unidad de Transparencia del </w:t>
      </w:r>
      <w:r w:rsidRPr="00F50745">
        <w:rPr>
          <w:rFonts w:ascii="Palatino Linotype" w:hAnsi="Palatino Linotype" w:cs="Arial"/>
          <w:b/>
          <w:lang w:val="es-ES_tradnl"/>
        </w:rPr>
        <w:t>SUJETO OBLIGADO</w:t>
      </w:r>
      <w:r w:rsidRPr="00F50745">
        <w:rPr>
          <w:rFonts w:ascii="Palatino Linotype" w:hAnsi="Palatino Linotype" w:cs="Arial"/>
          <w:lang w:val="es-ES_tradnl"/>
        </w:rPr>
        <w:t>, para su conocimiento, a través del Sistema de Acceso a la Información Mexiquense (SAIMEX).</w:t>
      </w:r>
    </w:p>
    <w:p w14:paraId="0BC6152F" w14:textId="77777777" w:rsidR="00136CC2" w:rsidRPr="00F50745" w:rsidRDefault="00136CC2" w:rsidP="00136CC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9275D27" w14:textId="77777777" w:rsidR="00136CC2" w:rsidRPr="00F50745" w:rsidRDefault="00136CC2" w:rsidP="00136CC2">
      <w:pPr>
        <w:spacing w:line="360" w:lineRule="auto"/>
        <w:jc w:val="both"/>
        <w:rPr>
          <w:rFonts w:ascii="Palatino Linotype" w:hAnsi="Palatino Linotype"/>
          <w:lang w:eastAsia="es-ES_tradnl"/>
        </w:rPr>
      </w:pPr>
      <w:r w:rsidRPr="00F50745">
        <w:rPr>
          <w:rFonts w:ascii="Palatino Linotype" w:hAnsi="Palatino Linotype"/>
          <w:b/>
          <w:sz w:val="28"/>
          <w:szCs w:val="28"/>
          <w:shd w:val="clear" w:color="auto" w:fill="FFFFFF"/>
        </w:rPr>
        <w:t>CUARTO</w:t>
      </w:r>
      <w:r w:rsidRPr="00F50745">
        <w:rPr>
          <w:rFonts w:ascii="Palatino Linotype" w:hAnsi="Palatino Linotype" w:cs="Arial"/>
          <w:b/>
          <w:bCs/>
          <w:lang w:eastAsia="es-MX"/>
        </w:rPr>
        <w:t xml:space="preserve">. </w:t>
      </w:r>
      <w:r w:rsidRPr="00F50745">
        <w:rPr>
          <w:rFonts w:ascii="Palatino Linotype" w:hAnsi="Palatino Linotype"/>
          <w:b/>
          <w:lang w:eastAsia="es-ES_tradnl"/>
        </w:rPr>
        <w:t>Notifíquese</w:t>
      </w:r>
      <w:r w:rsidRPr="00F50745">
        <w:rPr>
          <w:rFonts w:ascii="Palatino Linotype" w:hAnsi="Palatino Linotype"/>
          <w:lang w:eastAsia="es-ES_tradnl"/>
        </w:rPr>
        <w:t xml:space="preserve"> </w:t>
      </w:r>
      <w:r w:rsidRPr="00233344">
        <w:rPr>
          <w:rFonts w:ascii="Palatino Linotype" w:hAnsi="Palatino Linotype"/>
          <w:lang w:eastAsia="es-ES_tradnl"/>
        </w:rPr>
        <w:t>al</w:t>
      </w:r>
      <w:r>
        <w:rPr>
          <w:rFonts w:ascii="Palatino Linotype" w:hAnsi="Palatino Linotype"/>
          <w:b/>
          <w:bCs/>
          <w:lang w:eastAsia="es-ES_tradnl"/>
        </w:rPr>
        <w:t xml:space="preserve"> </w:t>
      </w:r>
      <w:r w:rsidRPr="00F50745">
        <w:rPr>
          <w:rFonts w:ascii="Palatino Linotype" w:hAnsi="Palatino Linotype"/>
          <w:b/>
          <w:lang w:eastAsia="es-ES_tradnl"/>
        </w:rPr>
        <w:t>RECURRENTE</w:t>
      </w:r>
      <w:r w:rsidRPr="00F50745">
        <w:rPr>
          <w:rFonts w:ascii="Palatino Linotype" w:hAnsi="Palatino Linotype"/>
          <w:lang w:eastAsia="es-ES_tradnl"/>
        </w:rPr>
        <w:t xml:space="preserve"> la presente resolución vía Sistema de Acceso a la Información Mexiquense (</w:t>
      </w:r>
      <w:r w:rsidRPr="00F50745">
        <w:rPr>
          <w:rFonts w:ascii="Palatino Linotype" w:hAnsi="Palatino Linotype"/>
          <w:b/>
          <w:bCs/>
          <w:lang w:eastAsia="es-ES_tradnl"/>
        </w:rPr>
        <w:t>SAIMEX</w:t>
      </w:r>
      <w:r w:rsidRPr="00F50745">
        <w:rPr>
          <w:rFonts w:ascii="Palatino Linotype" w:hAnsi="Palatino Linotype"/>
          <w:lang w:eastAsia="es-ES_tradnl"/>
        </w:rPr>
        <w:t>).</w:t>
      </w:r>
    </w:p>
    <w:p w14:paraId="062D7A09" w14:textId="77777777" w:rsidR="00136CC2" w:rsidRPr="00F50745" w:rsidRDefault="00136CC2" w:rsidP="00136CC2">
      <w:pPr>
        <w:widowControl w:val="0"/>
        <w:autoSpaceDE w:val="0"/>
        <w:autoSpaceDN w:val="0"/>
        <w:adjustRightInd w:val="0"/>
        <w:spacing w:line="360" w:lineRule="auto"/>
        <w:jc w:val="both"/>
        <w:rPr>
          <w:rFonts w:ascii="Palatino Linotype" w:hAnsi="Palatino Linotype"/>
          <w:b/>
        </w:rPr>
      </w:pPr>
    </w:p>
    <w:p w14:paraId="19AF6F15" w14:textId="77777777" w:rsidR="00136CC2" w:rsidRPr="00F50745" w:rsidRDefault="00136CC2" w:rsidP="00136CC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F50745">
        <w:rPr>
          <w:rFonts w:ascii="Palatino Linotype" w:hAnsi="Palatino Linotype" w:cs="Arial"/>
          <w:b/>
          <w:color w:val="000000" w:themeColor="text1"/>
          <w:sz w:val="28"/>
        </w:rPr>
        <w:t>QUINTO.</w:t>
      </w:r>
      <w:r w:rsidRPr="00F50745">
        <w:rPr>
          <w:rFonts w:ascii="Palatino Linotype" w:hAnsi="Palatino Linotype"/>
          <w:b/>
          <w:szCs w:val="17"/>
          <w:lang w:eastAsia="es-ES_tradnl"/>
        </w:rPr>
        <w:t xml:space="preserve"> </w:t>
      </w:r>
      <w:r w:rsidRPr="00F50745">
        <w:rPr>
          <w:rFonts w:ascii="Palatino Linotype" w:hAnsi="Palatino Linotype"/>
          <w:b/>
          <w:color w:val="000000" w:themeColor="text1"/>
          <w:szCs w:val="17"/>
          <w:lang w:eastAsia="es-ES_tradnl"/>
        </w:rPr>
        <w:t>Hágase del conocimiento</w:t>
      </w:r>
      <w:r w:rsidRPr="00F50745">
        <w:rPr>
          <w:rFonts w:ascii="Palatino Linotype" w:hAnsi="Palatino Linotype"/>
          <w:color w:val="000000" w:themeColor="text1"/>
          <w:szCs w:val="17"/>
          <w:lang w:eastAsia="es-ES_tradnl"/>
        </w:rPr>
        <w:t xml:space="preserve"> a</w:t>
      </w:r>
      <w:r>
        <w:rPr>
          <w:rFonts w:ascii="Palatino Linotype" w:hAnsi="Palatino Linotype"/>
          <w:color w:val="000000" w:themeColor="text1"/>
          <w:szCs w:val="17"/>
          <w:lang w:eastAsia="es-ES_tradnl"/>
        </w:rPr>
        <w:t xml:space="preserve">l </w:t>
      </w:r>
      <w:r w:rsidRPr="00F50745">
        <w:rPr>
          <w:rFonts w:ascii="Palatino Linotype" w:eastAsiaTheme="minorEastAsia" w:hAnsi="Palatino Linotype"/>
          <w:b/>
          <w:color w:val="222222"/>
          <w:szCs w:val="17"/>
          <w:lang w:eastAsia="es-ES_tradnl"/>
        </w:rPr>
        <w:t>RECURRENTE</w:t>
      </w:r>
      <w:r w:rsidRPr="00F50745">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145834B" w14:textId="77777777" w:rsidR="002B0E32" w:rsidRPr="00A5728C" w:rsidRDefault="002B0E32" w:rsidP="00423E45">
      <w:pPr>
        <w:spacing w:line="360" w:lineRule="auto"/>
        <w:jc w:val="both"/>
        <w:rPr>
          <w:rFonts w:ascii="Palatino Linotype" w:eastAsia="Calibri" w:hAnsi="Palatino Linotype" w:cs="Arial"/>
        </w:rPr>
      </w:pPr>
    </w:p>
    <w:p w14:paraId="485B36F0" w14:textId="1B3002D4" w:rsidR="00A7281A" w:rsidRDefault="00A7281A" w:rsidP="00423E45">
      <w:pPr>
        <w:spacing w:line="360" w:lineRule="auto"/>
        <w:jc w:val="both"/>
        <w:rPr>
          <w:rFonts w:ascii="Palatino Linotype" w:hAnsi="Palatino Linotype"/>
        </w:rPr>
      </w:pPr>
      <w:r w:rsidRPr="00A5728C">
        <w:rPr>
          <w:rFonts w:ascii="Palatino Linotype" w:hAnsi="Palatino Linotype"/>
        </w:rPr>
        <w:t xml:space="preserve">ASÍ LO RESUELVE, POR </w:t>
      </w:r>
      <w:r w:rsidR="00596A7D" w:rsidRPr="00A5728C">
        <w:rPr>
          <w:rFonts w:ascii="Palatino Linotype" w:hAnsi="Palatino Linotype"/>
        </w:rPr>
        <w:t>UNANIMIDAD</w:t>
      </w:r>
      <w:r w:rsidRPr="00A5728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F10B07" w:rsidRPr="00A5728C">
        <w:rPr>
          <w:rFonts w:ascii="Palatino Linotype" w:hAnsi="Palatino Linotype"/>
        </w:rPr>
        <w:t xml:space="preserve">EN LA </w:t>
      </w:r>
      <w:r w:rsidR="00F10B07">
        <w:rPr>
          <w:rFonts w:ascii="Palatino Linotype" w:hAnsi="Palatino Linotype"/>
        </w:rPr>
        <w:t>SEXTA</w:t>
      </w:r>
      <w:r w:rsidR="00F10B07" w:rsidRPr="00A5728C">
        <w:rPr>
          <w:rFonts w:ascii="Palatino Linotype" w:hAnsi="Palatino Linotype"/>
        </w:rPr>
        <w:t xml:space="preserve"> SESIÓN ORDINARIA CELEBRADA EL </w:t>
      </w:r>
      <w:r w:rsidR="00F10B07">
        <w:rPr>
          <w:rFonts w:ascii="Palatino Linotype" w:hAnsi="Palatino Linotype"/>
        </w:rPr>
        <w:t xml:space="preserve">DIECISÉIS </w:t>
      </w:r>
      <w:r w:rsidR="00F10B07">
        <w:rPr>
          <w:rFonts w:ascii="Palatino Linotype" w:hAnsi="Palatino Linotype"/>
        </w:rPr>
        <w:lastRenderedPageBreak/>
        <w:t>DE FEBRERO</w:t>
      </w:r>
      <w:r w:rsidR="00F10B07" w:rsidRPr="00A5728C">
        <w:rPr>
          <w:rFonts w:ascii="Palatino Linotype" w:hAnsi="Palatino Linotype"/>
        </w:rPr>
        <w:t xml:space="preserve"> DE DOS MIL VEINTIDÓS, ANTE EL SECRETARIO TÉCNICO DEL PLENO, ALEXIS TAPIA RAMÍREZ.</w:t>
      </w:r>
    </w:p>
    <w:p w14:paraId="1BE939E9" w14:textId="77777777" w:rsidR="00ED5156" w:rsidRPr="00A5728C" w:rsidRDefault="00ED5156" w:rsidP="00423E45">
      <w:pPr>
        <w:spacing w:line="360" w:lineRule="auto"/>
        <w:jc w:val="both"/>
        <w:rPr>
          <w:rFonts w:ascii="Palatino Linotype" w:hAnsi="Palatino Linotype" w:cs="Arial"/>
        </w:rPr>
      </w:pPr>
    </w:p>
    <w:p w14:paraId="6E575E77" w14:textId="087F4E29" w:rsidR="00A7281A" w:rsidRPr="00F10B07" w:rsidRDefault="00F10B07" w:rsidP="00F10B07">
      <w:pPr>
        <w:rPr>
          <w:rFonts w:ascii="Palatino Linotype" w:hAnsi="Palatino Linotype"/>
          <w:sz w:val="18"/>
          <w:szCs w:val="18"/>
        </w:rPr>
      </w:pPr>
      <w:r w:rsidRPr="006C79D3">
        <w:rPr>
          <w:rFonts w:ascii="Palatino Linotype" w:hAnsi="Palatino Linotype"/>
          <w:sz w:val="16"/>
          <w:szCs w:val="16"/>
          <w:lang w:val="es-ES"/>
        </w:rPr>
        <w:t>MRMA/CIQM</w:t>
      </w:r>
      <w:r w:rsidR="00A7281A" w:rsidRPr="00F10B07">
        <w:rPr>
          <w:rFonts w:ascii="Palatino Linotype" w:hAnsi="Palatino Linotype"/>
          <w:sz w:val="18"/>
          <w:szCs w:val="18"/>
        </w:rPr>
        <w:t>/BLA/DEMF/CCC</w:t>
      </w:r>
    </w:p>
    <w:p w14:paraId="41B261AE" w14:textId="735A228E" w:rsidR="00B97505" w:rsidRPr="002213DB" w:rsidRDefault="00B97505" w:rsidP="00423E45">
      <w:pPr>
        <w:spacing w:line="360" w:lineRule="auto"/>
        <w:jc w:val="both"/>
        <w:rPr>
          <w:rFonts w:ascii="Palatino Linotype" w:hAnsi="Palatino Linotype"/>
        </w:rPr>
      </w:pPr>
    </w:p>
    <w:p w14:paraId="63EC9353" w14:textId="05DCCD2B" w:rsidR="00B97505" w:rsidRPr="002213DB" w:rsidRDefault="00B97505" w:rsidP="00423E45">
      <w:pPr>
        <w:spacing w:line="360" w:lineRule="auto"/>
        <w:jc w:val="both"/>
        <w:rPr>
          <w:rFonts w:ascii="Palatino Linotype" w:hAnsi="Palatino Linotype"/>
        </w:rPr>
      </w:pPr>
    </w:p>
    <w:p w14:paraId="02B7A153" w14:textId="59B49131" w:rsidR="00B97505" w:rsidRPr="002213DB" w:rsidRDefault="00B97505" w:rsidP="00423E45">
      <w:pPr>
        <w:spacing w:line="360" w:lineRule="auto"/>
        <w:jc w:val="both"/>
        <w:rPr>
          <w:rFonts w:ascii="Palatino Linotype" w:hAnsi="Palatino Linotype"/>
        </w:rPr>
      </w:pPr>
    </w:p>
    <w:p w14:paraId="7F32ECCD" w14:textId="5FB369CF" w:rsidR="00B97505" w:rsidRPr="002213DB" w:rsidRDefault="00B97505" w:rsidP="00423E45">
      <w:pPr>
        <w:spacing w:line="360" w:lineRule="auto"/>
        <w:jc w:val="both"/>
        <w:rPr>
          <w:rFonts w:ascii="Palatino Linotype" w:hAnsi="Palatino Linotype"/>
        </w:rPr>
      </w:pPr>
    </w:p>
    <w:p w14:paraId="00EF156D" w14:textId="6F15A74C" w:rsidR="00B97505" w:rsidRPr="002213DB" w:rsidRDefault="00B97505" w:rsidP="00423E45">
      <w:pPr>
        <w:spacing w:line="360" w:lineRule="auto"/>
        <w:jc w:val="both"/>
        <w:rPr>
          <w:rFonts w:ascii="Palatino Linotype" w:hAnsi="Palatino Linotype"/>
        </w:rPr>
      </w:pPr>
    </w:p>
    <w:p w14:paraId="2CC0115D" w14:textId="5F66DA73" w:rsidR="00B97505" w:rsidRPr="002213DB" w:rsidRDefault="00B97505" w:rsidP="00423E45">
      <w:pPr>
        <w:spacing w:line="360" w:lineRule="auto"/>
        <w:jc w:val="both"/>
        <w:rPr>
          <w:rFonts w:ascii="Palatino Linotype" w:hAnsi="Palatino Linotype"/>
        </w:rPr>
      </w:pPr>
    </w:p>
    <w:p w14:paraId="07D75A6D" w14:textId="6BB4C99B" w:rsidR="00B97505" w:rsidRPr="002213DB" w:rsidRDefault="00B97505" w:rsidP="00423E45">
      <w:pPr>
        <w:spacing w:line="360" w:lineRule="auto"/>
        <w:jc w:val="both"/>
        <w:rPr>
          <w:rFonts w:ascii="Palatino Linotype" w:hAnsi="Palatino Linotype"/>
        </w:rPr>
      </w:pPr>
    </w:p>
    <w:p w14:paraId="11A7407D" w14:textId="5861B494" w:rsidR="00B97505" w:rsidRPr="002213DB" w:rsidRDefault="00B97505" w:rsidP="00423E45">
      <w:pPr>
        <w:spacing w:line="360" w:lineRule="auto"/>
        <w:jc w:val="both"/>
        <w:rPr>
          <w:rFonts w:ascii="Palatino Linotype" w:hAnsi="Palatino Linotype"/>
        </w:rPr>
      </w:pPr>
    </w:p>
    <w:p w14:paraId="3759824F" w14:textId="7FE8E3CB" w:rsidR="00B97505" w:rsidRPr="002213DB" w:rsidRDefault="00B97505" w:rsidP="00423E45">
      <w:pPr>
        <w:spacing w:line="360" w:lineRule="auto"/>
        <w:jc w:val="both"/>
        <w:rPr>
          <w:rFonts w:ascii="Palatino Linotype" w:hAnsi="Palatino Linotype"/>
        </w:rPr>
      </w:pPr>
    </w:p>
    <w:p w14:paraId="2477CD72" w14:textId="23115B11" w:rsidR="00B97505" w:rsidRPr="002213DB" w:rsidRDefault="00B97505" w:rsidP="00423E45">
      <w:pPr>
        <w:spacing w:line="360" w:lineRule="auto"/>
        <w:jc w:val="both"/>
        <w:rPr>
          <w:rFonts w:ascii="Palatino Linotype" w:hAnsi="Palatino Linotype"/>
        </w:rPr>
      </w:pPr>
    </w:p>
    <w:p w14:paraId="6BDF6E0B" w14:textId="77777777" w:rsidR="00B97505" w:rsidRPr="002213DB" w:rsidRDefault="00B97505" w:rsidP="00423E45">
      <w:pPr>
        <w:spacing w:line="360" w:lineRule="auto"/>
        <w:jc w:val="both"/>
        <w:rPr>
          <w:rFonts w:ascii="Palatino Linotype" w:hAnsi="Palatino Linotype"/>
        </w:rPr>
      </w:pPr>
    </w:p>
    <w:p w14:paraId="45EEC7DB" w14:textId="77777777" w:rsidR="001E5710" w:rsidRPr="002213DB" w:rsidRDefault="001E5710" w:rsidP="00423E45">
      <w:pPr>
        <w:spacing w:line="360" w:lineRule="auto"/>
        <w:jc w:val="both"/>
        <w:rPr>
          <w:rFonts w:ascii="Palatino Linotype" w:hAnsi="Palatino Linotype"/>
        </w:rPr>
      </w:pPr>
    </w:p>
    <w:p w14:paraId="0FD7FCC8" w14:textId="77777777" w:rsidR="00F03ADD" w:rsidRPr="002213DB" w:rsidRDefault="00F03ADD" w:rsidP="00423E45">
      <w:pPr>
        <w:spacing w:line="360" w:lineRule="auto"/>
        <w:jc w:val="both"/>
        <w:rPr>
          <w:rFonts w:ascii="Palatino Linotype" w:hAnsi="Palatino Linotype"/>
        </w:rPr>
      </w:pPr>
    </w:p>
    <w:p w14:paraId="28F37A0D" w14:textId="77777777" w:rsidR="0089166A" w:rsidRPr="002213DB" w:rsidRDefault="0089166A" w:rsidP="00423E45">
      <w:pPr>
        <w:spacing w:line="360" w:lineRule="auto"/>
        <w:jc w:val="both"/>
        <w:rPr>
          <w:rFonts w:ascii="Palatino Linotype" w:hAnsi="Palatino Linotype"/>
        </w:rPr>
      </w:pPr>
    </w:p>
    <w:p w14:paraId="7568CD1C" w14:textId="77777777" w:rsidR="002312F9" w:rsidRPr="002213DB" w:rsidRDefault="002312F9" w:rsidP="00423E45">
      <w:pPr>
        <w:spacing w:line="360" w:lineRule="auto"/>
        <w:jc w:val="both"/>
        <w:rPr>
          <w:rFonts w:ascii="Palatino Linotype" w:hAnsi="Palatino Linotype"/>
        </w:rPr>
      </w:pPr>
    </w:p>
    <w:sectPr w:rsidR="002312F9" w:rsidRPr="002213D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E403B" w14:textId="77777777" w:rsidR="00627D2A" w:rsidRDefault="00627D2A" w:rsidP="00C80F8C">
      <w:r>
        <w:separator/>
      </w:r>
    </w:p>
  </w:endnote>
  <w:endnote w:type="continuationSeparator" w:id="0">
    <w:p w14:paraId="1174E250" w14:textId="77777777" w:rsidR="00627D2A" w:rsidRDefault="00627D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789A">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789A">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78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789A">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0A642" w14:textId="77777777" w:rsidR="00627D2A" w:rsidRDefault="00627D2A" w:rsidP="00C80F8C">
      <w:r>
        <w:separator/>
      </w:r>
    </w:p>
  </w:footnote>
  <w:footnote w:type="continuationSeparator" w:id="0">
    <w:p w14:paraId="12C7CA6F" w14:textId="77777777" w:rsidR="00627D2A" w:rsidRDefault="00627D2A" w:rsidP="00C80F8C">
      <w:r>
        <w:continuationSeparator/>
      </w:r>
    </w:p>
  </w:footnote>
  <w:footnote w:id="1">
    <w:p w14:paraId="38FCA51D" w14:textId="7C9D2E11" w:rsidR="006530ED" w:rsidRPr="006530ED" w:rsidRDefault="006530ED">
      <w:pPr>
        <w:pStyle w:val="Textonotapie"/>
        <w:rPr>
          <w:lang w:val="es-ES"/>
        </w:rPr>
      </w:pPr>
      <w:r>
        <w:rPr>
          <w:rStyle w:val="Refdenotaalpie"/>
        </w:rPr>
        <w:footnoteRef/>
      </w:r>
      <w:r>
        <w:t xml:space="preserve"> </w:t>
      </w:r>
      <w:hyperlink r:id="rId1" w:history="1">
        <w:r w:rsidRPr="0056079C">
          <w:rPr>
            <w:rStyle w:val="Hipervnculo"/>
            <w:rFonts w:ascii="Palatino Linotype" w:hAnsi="Palatino Linotype"/>
            <w:i/>
            <w:iCs/>
          </w:rPr>
          <w:t>https://legislacion.edomex.gob.mx/sites/legislacion.edomex.gob.mx/files/files/pdf/bdo/bdo2021/bdo029.pdf</w:t>
        </w:r>
      </w:hyperlink>
      <w:r>
        <w:rPr>
          <w:rFonts w:ascii="Palatino Linotype" w:hAnsi="Palatino Linotype"/>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627D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627D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58EB422"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24168D">
            <w:rPr>
              <w:rFonts w:ascii="Palatino Linotype" w:hAnsi="Palatino Linotype"/>
              <w:b/>
              <w:bCs/>
              <w:sz w:val="22"/>
              <w:szCs w:val="22"/>
            </w:rPr>
            <w:t>0047</w:t>
          </w:r>
          <w:r w:rsidR="003F343F" w:rsidRPr="00674E6B">
            <w:rPr>
              <w:rFonts w:ascii="Palatino Linotype" w:hAnsi="Palatino Linotype"/>
              <w:b/>
              <w:bCs/>
              <w:sz w:val="22"/>
              <w:szCs w:val="22"/>
            </w:rPr>
            <w:t>/INFOEM/IP/RR/202</w:t>
          </w:r>
          <w:r w:rsidR="0024168D">
            <w:rPr>
              <w:rFonts w:ascii="Palatino Linotype" w:hAnsi="Palatino Linotype"/>
              <w:b/>
              <w:bCs/>
              <w:sz w:val="22"/>
              <w:szCs w:val="22"/>
            </w:rPr>
            <w:t>2</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8D4A03F" w:rsidR="003F343F" w:rsidRPr="00D41D47" w:rsidRDefault="0024168D" w:rsidP="00200BFC">
          <w:pPr>
            <w:jc w:val="both"/>
            <w:rPr>
              <w:rFonts w:ascii="Palatino Linotype" w:hAnsi="Palatino Linotype"/>
              <w:b/>
              <w:sz w:val="22"/>
              <w:szCs w:val="22"/>
              <w:lang w:val="es-ES_tradnl"/>
            </w:rPr>
          </w:pPr>
          <w:bookmarkStart w:id="22" w:name="_Hlk94540005"/>
          <w:r w:rsidRPr="0024168D">
            <w:rPr>
              <w:rFonts w:ascii="Palatino Linotype" w:hAnsi="Palatino Linotype"/>
              <w:b/>
              <w:bCs/>
              <w:sz w:val="22"/>
              <w:szCs w:val="22"/>
            </w:rPr>
            <w:t>Ayuntamiento de Cocotitlán</w:t>
          </w:r>
          <w:bookmarkEnd w:id="22"/>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44551F71"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w:t>
          </w:r>
          <w:r w:rsidR="008851C4">
            <w:rPr>
              <w:rFonts w:ascii="Palatino Linotype" w:hAnsi="Palatino Linotype"/>
              <w:b/>
              <w:sz w:val="22"/>
              <w:szCs w:val="22"/>
              <w:lang w:val="es-ES_tradnl"/>
            </w:rPr>
            <w:t>a</w:t>
          </w:r>
          <w:r w:rsidR="003F343F">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003F343F" w:rsidRPr="00664658">
            <w:rPr>
              <w:rFonts w:ascii="Palatino Linotype" w:hAnsi="Palatino Linotype"/>
              <w:b/>
              <w:sz w:val="22"/>
              <w:szCs w:val="22"/>
              <w:lang w:val="es-ES_tradnl"/>
            </w:rPr>
            <w:t>onente:</w:t>
          </w:r>
        </w:p>
      </w:tc>
      <w:tc>
        <w:tcPr>
          <w:tcW w:w="3722" w:type="dxa"/>
          <w:shd w:val="clear" w:color="auto" w:fill="auto"/>
        </w:tcPr>
        <w:p w14:paraId="20D6FDA3" w14:textId="7C3A7CCA" w:rsidR="003F343F" w:rsidRPr="00664658" w:rsidRDefault="008851C4" w:rsidP="00200BFC">
          <w:pPr>
            <w:jc w:val="both"/>
            <w:rPr>
              <w:rFonts w:ascii="Palatino Linotype" w:hAnsi="Palatino Linotype"/>
              <w:b/>
              <w:sz w:val="22"/>
              <w:szCs w:val="22"/>
              <w:lang w:val="es-ES_tradnl"/>
            </w:rPr>
          </w:pPr>
          <w:bookmarkStart w:id="23" w:name="_Hlk94540283"/>
          <w:r w:rsidRPr="008851C4">
            <w:rPr>
              <w:rFonts w:ascii="Palatino Linotype" w:hAnsi="Palatino Linotype"/>
              <w:b/>
              <w:sz w:val="22"/>
              <w:szCs w:val="22"/>
              <w:lang w:val="es-ES_tradnl"/>
            </w:rPr>
            <w:t>María del Rosario Mejía Ayala</w:t>
          </w:r>
          <w:bookmarkEnd w:id="23"/>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627D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8F34E0B" w:rsidR="003F343F" w:rsidRPr="008F2CCC"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24168D">
            <w:rPr>
              <w:rFonts w:ascii="Palatino Linotype" w:hAnsi="Palatino Linotype"/>
              <w:b/>
              <w:bCs/>
              <w:sz w:val="22"/>
              <w:szCs w:val="22"/>
            </w:rPr>
            <w:t>0047</w:t>
          </w:r>
          <w:r w:rsidR="003F343F" w:rsidRPr="000A27E2">
            <w:rPr>
              <w:rFonts w:ascii="Palatino Linotype" w:hAnsi="Palatino Linotype"/>
              <w:b/>
              <w:bCs/>
              <w:sz w:val="22"/>
              <w:szCs w:val="22"/>
            </w:rPr>
            <w:t>/INFOEM/IP/RR/202</w:t>
          </w:r>
          <w:r w:rsidR="0024168D">
            <w:rPr>
              <w:rFonts w:ascii="Palatino Linotype" w:hAnsi="Palatino Linotype"/>
              <w:b/>
              <w:bCs/>
              <w:sz w:val="22"/>
              <w:szCs w:val="22"/>
            </w:rPr>
            <w:t>2</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24"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5503E2C" w:rsidR="003F343F" w:rsidRPr="008F2CCC" w:rsidRDefault="00BD789A" w:rsidP="00200BFC">
          <w:pPr>
            <w:jc w:val="both"/>
            <w:rPr>
              <w:rFonts w:ascii="Palatino Linotype" w:hAnsi="Palatino Linotype"/>
              <w:b/>
              <w:sz w:val="22"/>
              <w:szCs w:val="22"/>
              <w:lang w:val="es-ES_tradnl"/>
            </w:rPr>
          </w:pPr>
          <w:r>
            <w:rPr>
              <w:rFonts w:ascii="Palatino Linotype" w:hAnsi="Palatino Linotype"/>
              <w:b/>
              <w:bCs/>
              <w:sz w:val="22"/>
              <w:szCs w:val="22"/>
            </w:rPr>
            <w:t>XXXXXXXXXXXXXXXXXXX</w:t>
          </w:r>
        </w:p>
      </w:tc>
    </w:tr>
    <w:bookmarkEnd w:id="24"/>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A2EBEC3" w:rsidR="003F343F" w:rsidRPr="00DC41C8" w:rsidRDefault="0024168D" w:rsidP="00200BFC">
          <w:pPr>
            <w:jc w:val="both"/>
            <w:rPr>
              <w:rFonts w:ascii="Palatino Linotype" w:hAnsi="Palatino Linotype"/>
              <w:b/>
              <w:sz w:val="22"/>
              <w:szCs w:val="22"/>
            </w:rPr>
          </w:pPr>
          <w:r w:rsidRPr="0024168D">
            <w:rPr>
              <w:rFonts w:ascii="Palatino Linotype" w:hAnsi="Palatino Linotype"/>
              <w:b/>
              <w:bCs/>
              <w:sz w:val="22"/>
              <w:szCs w:val="22"/>
            </w:rPr>
            <w:t>Ayuntamiento de Cocotitlán</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1DF05ECC"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24168D">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095" w:type="dxa"/>
          <w:shd w:val="clear" w:color="auto" w:fill="auto"/>
        </w:tcPr>
        <w:p w14:paraId="181C41B4" w14:textId="6EC8891E" w:rsidR="003F343F" w:rsidRPr="008F2CCC" w:rsidRDefault="008851C4" w:rsidP="00200BFC">
          <w:pPr>
            <w:jc w:val="both"/>
            <w:rPr>
              <w:rFonts w:ascii="Palatino Linotype" w:hAnsi="Palatino Linotype"/>
              <w:b/>
              <w:sz w:val="22"/>
              <w:szCs w:val="22"/>
              <w:lang w:val="es-ES_tradnl"/>
            </w:rPr>
          </w:pPr>
          <w:r w:rsidRPr="008851C4">
            <w:rPr>
              <w:rFonts w:ascii="Palatino Linotype" w:hAnsi="Palatino Linotype"/>
              <w:b/>
              <w:sz w:val="22"/>
              <w:szCs w:val="22"/>
              <w:lang w:val="es-ES_tradnl"/>
            </w:rPr>
            <w:t>María del Rosario Mejía Ayala</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19"/>
  </w:num>
  <w:num w:numId="4">
    <w:abstractNumId w:val="1"/>
  </w:num>
  <w:num w:numId="5">
    <w:abstractNumId w:val="21"/>
  </w:num>
  <w:num w:numId="6">
    <w:abstractNumId w:val="0"/>
  </w:num>
  <w:num w:numId="7">
    <w:abstractNumId w:val="11"/>
  </w:num>
  <w:num w:numId="8">
    <w:abstractNumId w:val="8"/>
  </w:num>
  <w:num w:numId="9">
    <w:abstractNumId w:val="13"/>
  </w:num>
  <w:num w:numId="10">
    <w:abstractNumId w:val="2"/>
  </w:num>
  <w:num w:numId="11">
    <w:abstractNumId w:val="7"/>
  </w:num>
  <w:num w:numId="12">
    <w:abstractNumId w:val="14"/>
  </w:num>
  <w:num w:numId="13">
    <w:abstractNumId w:val="22"/>
  </w:num>
  <w:num w:numId="14">
    <w:abstractNumId w:val="15"/>
  </w:num>
  <w:num w:numId="15">
    <w:abstractNumId w:val="4"/>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9"/>
  </w:num>
  <w:num w:numId="22">
    <w:abstractNumId w:val="1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AR" w:vendorID="64" w:dllVersion="0" w:nlCheck="1" w:checkStyle="0"/>
  <w:activeWritingStyle w:appName="MSWord" w:lang="es-MX"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416"/>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6FCC"/>
    <w:rsid w:val="00107FBF"/>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2F8"/>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CC2"/>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0231"/>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072"/>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9B2"/>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8D"/>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79E"/>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6949"/>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D49"/>
    <w:rsid w:val="00300D2C"/>
    <w:rsid w:val="003010C6"/>
    <w:rsid w:val="003014D5"/>
    <w:rsid w:val="003014F9"/>
    <w:rsid w:val="0030219F"/>
    <w:rsid w:val="00302A55"/>
    <w:rsid w:val="00303226"/>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7364"/>
    <w:rsid w:val="00400224"/>
    <w:rsid w:val="00400574"/>
    <w:rsid w:val="004005B5"/>
    <w:rsid w:val="00401DE0"/>
    <w:rsid w:val="0040212F"/>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66"/>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E45"/>
    <w:rsid w:val="00423F82"/>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463"/>
    <w:rsid w:val="0047558D"/>
    <w:rsid w:val="004758BA"/>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5E"/>
    <w:rsid w:val="004B7782"/>
    <w:rsid w:val="004B7AE7"/>
    <w:rsid w:val="004B7EDD"/>
    <w:rsid w:val="004C060B"/>
    <w:rsid w:val="004C0779"/>
    <w:rsid w:val="004C07FA"/>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B0D"/>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CD2"/>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B91"/>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D2A"/>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0ED"/>
    <w:rsid w:val="006533C5"/>
    <w:rsid w:val="0065382F"/>
    <w:rsid w:val="0065388C"/>
    <w:rsid w:val="00653CF4"/>
    <w:rsid w:val="0065430C"/>
    <w:rsid w:val="006546AC"/>
    <w:rsid w:val="00655403"/>
    <w:rsid w:val="00655596"/>
    <w:rsid w:val="00655E30"/>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0E34"/>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07FA9"/>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3A3D"/>
    <w:rsid w:val="007344E5"/>
    <w:rsid w:val="007347F5"/>
    <w:rsid w:val="00734B33"/>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291"/>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0C5B"/>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B1B"/>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1C4"/>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2FE"/>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2FC"/>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0A6"/>
    <w:rsid w:val="00966451"/>
    <w:rsid w:val="009664D0"/>
    <w:rsid w:val="0096652C"/>
    <w:rsid w:val="00966A73"/>
    <w:rsid w:val="00967345"/>
    <w:rsid w:val="0096752B"/>
    <w:rsid w:val="00967944"/>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1B6"/>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5DD"/>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5E3D"/>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480"/>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50A"/>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1A8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189"/>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7EC"/>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3BA9"/>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03C"/>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89A"/>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5AA"/>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3EC4"/>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3E72"/>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346"/>
    <w:rsid w:val="00CF5A72"/>
    <w:rsid w:val="00CF5B6A"/>
    <w:rsid w:val="00CF6421"/>
    <w:rsid w:val="00CF66AF"/>
    <w:rsid w:val="00CF70FE"/>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4F21"/>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6C37"/>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95D"/>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38"/>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71"/>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77B"/>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156"/>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488"/>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301"/>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0B07"/>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478"/>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E78A5"/>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UnresolvedMention">
    <w:name w:val="Unresolved Mention"/>
    <w:basedOn w:val="Fuentedeprrafopredeter"/>
    <w:uiPriority w:val="99"/>
    <w:semiHidden/>
    <w:unhideWhenUsed/>
    <w:rsid w:val="0029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0507571">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62761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499251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5684194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40181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518695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1/bdo0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E0A7-0126-46D3-8460-1F6DA9A3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4454</Words>
  <Characters>24497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2021-11-25T20:49:00Z</cp:lastPrinted>
  <dcterms:created xsi:type="dcterms:W3CDTF">2022-03-09T17:55:00Z</dcterms:created>
  <dcterms:modified xsi:type="dcterms:W3CDTF">2022-03-09T17:55:00Z</dcterms:modified>
</cp:coreProperties>
</file>