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28E92AF4" w:rsidR="00200BFC" w:rsidRPr="00E56538" w:rsidRDefault="00200BFC" w:rsidP="00BC0EA3">
      <w:pPr>
        <w:spacing w:line="360" w:lineRule="auto"/>
        <w:jc w:val="both"/>
        <w:rPr>
          <w:rFonts w:ascii="Palatino Linotype" w:hAnsi="Palatino Linotype" w:cs="Arial"/>
          <w:b/>
        </w:rPr>
      </w:pPr>
      <w:r w:rsidRPr="00E56538">
        <w:rPr>
          <w:rFonts w:ascii="Palatino Linotype" w:hAnsi="Palatino Linotype" w:cs="Arial"/>
        </w:rPr>
        <w:t xml:space="preserve">Resolución del Pleno del Instituto de Transparencia, Acceso a la </w:t>
      </w:r>
      <w:r w:rsidR="00327647" w:rsidRPr="00E56538">
        <w:rPr>
          <w:rFonts w:ascii="Palatino Linotype" w:hAnsi="Palatino Linotype" w:cs="Arial"/>
        </w:rPr>
        <w:t>Información Pública</w:t>
      </w:r>
      <w:r w:rsidRPr="00E56538">
        <w:rPr>
          <w:rFonts w:ascii="Palatino Linotype" w:hAnsi="Palatino Linotype" w:cs="Arial"/>
        </w:rPr>
        <w:t xml:space="preserve"> y Protección de Datos Personales del Estado de México y Municipios, con domicilio en Metepec, Estado de México, de fecha</w:t>
      </w:r>
      <w:r w:rsidR="000A27E2" w:rsidRPr="00E56538">
        <w:rPr>
          <w:rFonts w:ascii="Palatino Linotype" w:hAnsi="Palatino Linotype" w:cs="Arial"/>
        </w:rPr>
        <w:t xml:space="preserve"> </w:t>
      </w:r>
      <w:r w:rsidR="007D1C0B">
        <w:rPr>
          <w:rFonts w:ascii="Palatino Linotype" w:hAnsi="Palatino Linotype" w:cs="Arial"/>
          <w:b/>
        </w:rPr>
        <w:t>once</w:t>
      </w:r>
      <w:r w:rsidR="006C133E" w:rsidRPr="00E56538">
        <w:rPr>
          <w:rFonts w:ascii="Palatino Linotype" w:hAnsi="Palatino Linotype" w:cs="Arial"/>
          <w:b/>
        </w:rPr>
        <w:t xml:space="preserve"> de mayo</w:t>
      </w:r>
      <w:r w:rsidR="00B717EF" w:rsidRPr="00E56538">
        <w:rPr>
          <w:rFonts w:ascii="Palatino Linotype" w:hAnsi="Palatino Linotype" w:cs="Arial"/>
          <w:b/>
        </w:rPr>
        <w:t xml:space="preserve"> de dos mil veintidós</w:t>
      </w:r>
      <w:r w:rsidR="003253C6" w:rsidRPr="00E56538">
        <w:rPr>
          <w:rFonts w:ascii="Palatino Linotype" w:hAnsi="Palatino Linotype" w:cs="Arial"/>
          <w:b/>
        </w:rPr>
        <w:t>.</w:t>
      </w:r>
    </w:p>
    <w:p w14:paraId="57CA25AC" w14:textId="77777777" w:rsidR="003253C6" w:rsidRPr="00E56538" w:rsidRDefault="003253C6" w:rsidP="00BC0EA3">
      <w:pPr>
        <w:spacing w:line="360" w:lineRule="auto"/>
        <w:jc w:val="both"/>
        <w:rPr>
          <w:rFonts w:ascii="Palatino Linotype" w:hAnsi="Palatino Linotype" w:cs="Arial"/>
        </w:rPr>
      </w:pPr>
    </w:p>
    <w:p w14:paraId="03825FB3" w14:textId="3BDE772A" w:rsidR="00A1125E" w:rsidRPr="00E56538" w:rsidRDefault="00200BFC" w:rsidP="00BC0EA3">
      <w:pPr>
        <w:spacing w:line="360" w:lineRule="auto"/>
        <w:jc w:val="both"/>
        <w:rPr>
          <w:rFonts w:ascii="Palatino Linotype" w:hAnsi="Palatino Linotype" w:cs="Arial"/>
          <w:lang w:val="es-ES"/>
        </w:rPr>
      </w:pPr>
      <w:r w:rsidRPr="00E56538">
        <w:rPr>
          <w:rFonts w:ascii="Palatino Linotype" w:hAnsi="Palatino Linotype" w:cs="Arial"/>
          <w:b/>
          <w:sz w:val="28"/>
        </w:rPr>
        <w:t>VISTO</w:t>
      </w:r>
      <w:r w:rsidRPr="00E56538">
        <w:rPr>
          <w:rFonts w:ascii="Palatino Linotype" w:hAnsi="Palatino Linotype" w:cs="Arial"/>
        </w:rPr>
        <w:t xml:space="preserve"> el expediente formado con motivo del </w:t>
      </w:r>
      <w:r w:rsidR="00D77693" w:rsidRPr="00E56538">
        <w:rPr>
          <w:rFonts w:ascii="Palatino Linotype" w:hAnsi="Palatino Linotype" w:cs="Arial"/>
        </w:rPr>
        <w:t>Recurso de Revisión</w:t>
      </w:r>
      <w:r w:rsidR="00AC6ABE" w:rsidRPr="00E56538">
        <w:rPr>
          <w:rFonts w:ascii="Palatino Linotype" w:hAnsi="Palatino Linotype" w:cs="Arial"/>
        </w:rPr>
        <w:t xml:space="preserve"> </w:t>
      </w:r>
      <w:r w:rsidR="00CE4AFB" w:rsidRPr="00E56538">
        <w:rPr>
          <w:rFonts w:ascii="Palatino Linotype" w:hAnsi="Palatino Linotype" w:cs="Arial"/>
          <w:b/>
        </w:rPr>
        <w:t>0</w:t>
      </w:r>
      <w:r w:rsidR="007E1955" w:rsidRPr="00E56538">
        <w:rPr>
          <w:rFonts w:ascii="Palatino Linotype" w:hAnsi="Palatino Linotype" w:cs="Arial"/>
          <w:b/>
        </w:rPr>
        <w:t>1762</w:t>
      </w:r>
      <w:r w:rsidR="000A27E2" w:rsidRPr="00E56538">
        <w:rPr>
          <w:rFonts w:ascii="Palatino Linotype" w:hAnsi="Palatino Linotype" w:cs="Arial"/>
          <w:b/>
          <w:bCs/>
        </w:rPr>
        <w:t>/INFOEM/IP/RR/202</w:t>
      </w:r>
      <w:r w:rsidR="00B717EF" w:rsidRPr="00E56538">
        <w:rPr>
          <w:rFonts w:ascii="Palatino Linotype" w:hAnsi="Palatino Linotype" w:cs="Arial"/>
          <w:b/>
          <w:bCs/>
        </w:rPr>
        <w:t>2</w:t>
      </w:r>
      <w:r w:rsidRPr="00E56538">
        <w:rPr>
          <w:rFonts w:ascii="Palatino Linotype" w:hAnsi="Palatino Linotype" w:cs="Arial"/>
        </w:rPr>
        <w:t xml:space="preserve">, promovido </w:t>
      </w:r>
      <w:r w:rsidRPr="00E56538">
        <w:rPr>
          <w:rFonts w:ascii="Palatino Linotype" w:hAnsi="Palatino Linotype"/>
        </w:rPr>
        <w:t>po</w:t>
      </w:r>
      <w:r w:rsidR="000B65B4" w:rsidRPr="00E56538">
        <w:rPr>
          <w:rFonts w:ascii="Palatino Linotype" w:hAnsi="Palatino Linotype"/>
        </w:rPr>
        <w:t>r una persona de manera anónima</w:t>
      </w:r>
      <w:r w:rsidRPr="00E56538">
        <w:rPr>
          <w:rFonts w:ascii="Palatino Linotype" w:hAnsi="Palatino Linotype"/>
          <w:b/>
          <w:lang w:val="es-ES"/>
        </w:rPr>
        <w:t>,</w:t>
      </w:r>
      <w:r w:rsidRPr="00E56538">
        <w:rPr>
          <w:rFonts w:ascii="Palatino Linotype" w:hAnsi="Palatino Linotype" w:cs="Arial"/>
          <w:b/>
          <w:lang w:val="es-ES"/>
        </w:rPr>
        <w:t xml:space="preserve"> </w:t>
      </w:r>
      <w:r w:rsidR="005F0E30" w:rsidRPr="00E56538">
        <w:rPr>
          <w:rFonts w:ascii="Palatino Linotype" w:hAnsi="Palatino Linotype"/>
        </w:rPr>
        <w:t xml:space="preserve">a quien en lo sucesivo se le </w:t>
      </w:r>
      <w:r w:rsidR="00D9217D" w:rsidRPr="00E56538">
        <w:rPr>
          <w:rFonts w:ascii="Palatino Linotype" w:hAnsi="Palatino Linotype"/>
        </w:rPr>
        <w:t>denominará</w:t>
      </w:r>
      <w:r w:rsidR="005F0E30" w:rsidRPr="00E56538">
        <w:rPr>
          <w:rFonts w:ascii="Palatino Linotype" w:hAnsi="Palatino Linotype"/>
        </w:rPr>
        <w:t xml:space="preserve"> </w:t>
      </w:r>
      <w:r w:rsidR="00D9684F" w:rsidRPr="00E56538">
        <w:rPr>
          <w:rFonts w:ascii="Palatino Linotype" w:hAnsi="Palatino Linotype" w:cs="Arial"/>
          <w:b/>
          <w:lang w:val="es-ES"/>
        </w:rPr>
        <w:t>EL</w:t>
      </w:r>
      <w:r w:rsidRPr="00E56538">
        <w:rPr>
          <w:rFonts w:ascii="Palatino Linotype" w:hAnsi="Palatino Linotype" w:cs="Arial"/>
          <w:b/>
          <w:lang w:val="es-ES"/>
        </w:rPr>
        <w:t xml:space="preserve"> RECURRENTE,</w:t>
      </w:r>
      <w:r w:rsidR="008B3120" w:rsidRPr="00E56538">
        <w:rPr>
          <w:rFonts w:ascii="Palatino Linotype" w:hAnsi="Palatino Linotype" w:cs="Arial"/>
          <w:lang w:val="es-ES"/>
        </w:rPr>
        <w:t xml:space="preserve"> en contra de la respuesta </w:t>
      </w:r>
      <w:r w:rsidR="00D9217D" w:rsidRPr="00E56538">
        <w:rPr>
          <w:rFonts w:ascii="Palatino Linotype" w:hAnsi="Palatino Linotype" w:cs="Arial"/>
          <w:lang w:val="es-ES"/>
        </w:rPr>
        <w:t>del</w:t>
      </w:r>
      <w:r w:rsidR="008E4ECC" w:rsidRPr="00E56538">
        <w:rPr>
          <w:rFonts w:ascii="Palatino Linotype" w:hAnsi="Palatino Linotype" w:cs="Arial"/>
          <w:lang w:val="es-ES"/>
        </w:rPr>
        <w:t xml:space="preserve"> </w:t>
      </w:r>
      <w:r w:rsidR="00E3479F" w:rsidRPr="00E56538">
        <w:rPr>
          <w:rFonts w:ascii="Palatino Linotype" w:hAnsi="Palatino Linotype" w:cs="Arial"/>
          <w:b/>
          <w:bCs/>
        </w:rPr>
        <w:t>Ayuntamiento</w:t>
      </w:r>
      <w:r w:rsidR="000B65B4" w:rsidRPr="00E56538">
        <w:rPr>
          <w:rFonts w:ascii="Palatino Linotype" w:hAnsi="Palatino Linotype" w:cs="Arial"/>
          <w:b/>
          <w:bCs/>
        </w:rPr>
        <w:t xml:space="preserve"> de </w:t>
      </w:r>
      <w:r w:rsidR="007E1955" w:rsidRPr="00E56538">
        <w:rPr>
          <w:rFonts w:ascii="Palatino Linotype" w:hAnsi="Palatino Linotype" w:cs="Arial"/>
          <w:b/>
          <w:bCs/>
        </w:rPr>
        <w:t>Aculco</w:t>
      </w:r>
      <w:r w:rsidRPr="00E56538">
        <w:rPr>
          <w:rFonts w:ascii="Palatino Linotype" w:hAnsi="Palatino Linotype" w:cs="Arial"/>
          <w:b/>
          <w:lang w:val="es-ES"/>
        </w:rPr>
        <w:t xml:space="preserve">, </w:t>
      </w:r>
      <w:r w:rsidR="005F0E30" w:rsidRPr="00E56538">
        <w:rPr>
          <w:rFonts w:ascii="Palatino Linotype" w:hAnsi="Palatino Linotype"/>
        </w:rPr>
        <w:t xml:space="preserve">en lo subsecuente se le denominará </w:t>
      </w:r>
      <w:r w:rsidRPr="00E56538">
        <w:rPr>
          <w:rFonts w:ascii="Palatino Linotype" w:hAnsi="Palatino Linotype" w:cs="Arial"/>
          <w:b/>
          <w:lang w:val="es-ES"/>
        </w:rPr>
        <w:t xml:space="preserve">EL SUJETO OBLIGADO, </w:t>
      </w:r>
      <w:r w:rsidRPr="00E56538">
        <w:rPr>
          <w:rFonts w:ascii="Palatino Linotype" w:hAnsi="Palatino Linotype" w:cs="Arial"/>
          <w:lang w:val="es-ES"/>
        </w:rPr>
        <w:t xml:space="preserve">se procede a dictar la presente resolución con base en lo siguiente: </w:t>
      </w:r>
    </w:p>
    <w:p w14:paraId="71F79FE3" w14:textId="77777777" w:rsidR="00A1125E" w:rsidRPr="00E56538" w:rsidRDefault="00A1125E" w:rsidP="00D9217D">
      <w:pPr>
        <w:spacing w:line="276" w:lineRule="auto"/>
        <w:jc w:val="both"/>
        <w:rPr>
          <w:rFonts w:ascii="Palatino Linotype" w:hAnsi="Palatino Linotype" w:cs="Arial"/>
          <w:b/>
          <w:bCs/>
          <w:spacing w:val="60"/>
          <w:szCs w:val="28"/>
        </w:rPr>
      </w:pPr>
    </w:p>
    <w:p w14:paraId="47CFFCB3" w14:textId="5973527C" w:rsidR="00D77693" w:rsidRPr="00E56538" w:rsidRDefault="00430AC1" w:rsidP="00D9217D">
      <w:pPr>
        <w:spacing w:line="276" w:lineRule="auto"/>
        <w:jc w:val="center"/>
        <w:rPr>
          <w:rFonts w:ascii="Palatino Linotype" w:hAnsi="Palatino Linotype" w:cs="Arial"/>
          <w:b/>
          <w:bCs/>
          <w:spacing w:val="60"/>
          <w:sz w:val="28"/>
          <w:szCs w:val="28"/>
        </w:rPr>
      </w:pPr>
      <w:r w:rsidRPr="00E56538">
        <w:rPr>
          <w:rFonts w:ascii="Palatino Linotype" w:hAnsi="Palatino Linotype" w:cs="Arial"/>
          <w:b/>
          <w:bCs/>
          <w:spacing w:val="60"/>
          <w:sz w:val="28"/>
          <w:szCs w:val="28"/>
        </w:rPr>
        <w:t>ANTECEDENTES</w:t>
      </w:r>
    </w:p>
    <w:p w14:paraId="52087D33" w14:textId="77777777" w:rsidR="00967AC9" w:rsidRPr="00E56538" w:rsidRDefault="00967AC9" w:rsidP="00D9217D">
      <w:pPr>
        <w:spacing w:line="276" w:lineRule="auto"/>
        <w:jc w:val="both"/>
        <w:rPr>
          <w:rFonts w:ascii="Palatino Linotype" w:eastAsia="Calibri" w:hAnsi="Palatino Linotype" w:cs="Arial"/>
          <w:b/>
          <w:sz w:val="28"/>
          <w:szCs w:val="28"/>
          <w:lang w:val="es-ES" w:eastAsia="en-US"/>
        </w:rPr>
      </w:pPr>
    </w:p>
    <w:p w14:paraId="4BE57260" w14:textId="50290471" w:rsidR="00F26592" w:rsidRPr="00E56538" w:rsidRDefault="00F26592" w:rsidP="00F26592">
      <w:pPr>
        <w:spacing w:line="360" w:lineRule="auto"/>
        <w:jc w:val="both"/>
        <w:rPr>
          <w:rFonts w:ascii="Palatino Linotype" w:eastAsia="Calibri" w:hAnsi="Palatino Linotype" w:cs="Arial"/>
          <w:b/>
          <w:sz w:val="26"/>
          <w:szCs w:val="26"/>
          <w:lang w:val="es-ES" w:eastAsia="en-US"/>
        </w:rPr>
      </w:pPr>
      <w:r w:rsidRPr="00E56538">
        <w:rPr>
          <w:rFonts w:ascii="Palatino Linotype" w:eastAsia="Calibri" w:hAnsi="Palatino Linotype" w:cs="Arial"/>
          <w:b/>
          <w:sz w:val="26"/>
          <w:szCs w:val="26"/>
          <w:lang w:val="es-ES" w:eastAsia="en-US"/>
        </w:rPr>
        <w:t xml:space="preserve">I. </w:t>
      </w:r>
      <w:r w:rsidRPr="00E56538">
        <w:rPr>
          <w:rFonts w:ascii="Palatino Linotype" w:hAnsi="Palatino Linotype"/>
          <w:b/>
          <w:sz w:val="26"/>
          <w:szCs w:val="26"/>
        </w:rPr>
        <w:t>De la Solicitud de Información</w:t>
      </w:r>
    </w:p>
    <w:p w14:paraId="69AC5CD0" w14:textId="7D3E4A37" w:rsidR="00200BFC" w:rsidRPr="00E56538" w:rsidRDefault="00163A20" w:rsidP="00BC0EA3">
      <w:pPr>
        <w:spacing w:line="360" w:lineRule="auto"/>
        <w:jc w:val="both"/>
        <w:rPr>
          <w:rFonts w:ascii="Palatino Linotype" w:eastAsia="MS Mincho" w:hAnsi="Palatino Linotype" w:cs="Arial"/>
        </w:rPr>
      </w:pPr>
      <w:r w:rsidRPr="00E56538">
        <w:rPr>
          <w:rFonts w:ascii="Palatino Linotype" w:eastAsia="MS Mincho" w:hAnsi="Palatino Linotype" w:cs="Arial"/>
        </w:rPr>
        <w:t xml:space="preserve">En fecha </w:t>
      </w:r>
      <w:r w:rsidR="007E1955" w:rsidRPr="00E56538">
        <w:rPr>
          <w:rFonts w:ascii="Palatino Linotype" w:eastAsia="MS Mincho" w:hAnsi="Palatino Linotype" w:cs="Arial"/>
          <w:b/>
        </w:rPr>
        <w:t>veinte</w:t>
      </w:r>
      <w:r w:rsidR="0069687F" w:rsidRPr="00E56538">
        <w:rPr>
          <w:rFonts w:ascii="Palatino Linotype" w:eastAsia="MS Mincho" w:hAnsi="Palatino Linotype" w:cs="Arial"/>
          <w:b/>
        </w:rPr>
        <w:t xml:space="preserve"> de enero de dos mil </w:t>
      </w:r>
      <w:r w:rsidR="00B139D9" w:rsidRPr="00E56538">
        <w:rPr>
          <w:rFonts w:ascii="Palatino Linotype" w:eastAsia="MS Mincho" w:hAnsi="Palatino Linotype" w:cs="Arial"/>
          <w:b/>
        </w:rPr>
        <w:t>veintidós</w:t>
      </w:r>
      <w:r w:rsidRPr="00E56538">
        <w:rPr>
          <w:rFonts w:ascii="Palatino Linotype" w:eastAsia="MS Mincho" w:hAnsi="Palatino Linotype" w:cs="Arial"/>
        </w:rPr>
        <w:t xml:space="preserve">, </w:t>
      </w:r>
      <w:r w:rsidR="00AF6197" w:rsidRPr="00E56538">
        <w:rPr>
          <w:rFonts w:ascii="Palatino Linotype" w:hAnsi="Palatino Linotype" w:cs="Arial"/>
          <w:b/>
        </w:rPr>
        <w:t>EL RECURRENTE</w:t>
      </w:r>
      <w:r w:rsidR="00AF6197" w:rsidRPr="00E56538">
        <w:rPr>
          <w:rFonts w:ascii="Palatino Linotype" w:hAnsi="Palatino Linotype" w:cs="Arial"/>
        </w:rPr>
        <w:t xml:space="preserve"> presentó a través </w:t>
      </w:r>
      <w:r w:rsidR="003735A2" w:rsidRPr="00E56538">
        <w:rPr>
          <w:rFonts w:ascii="Palatino Linotype" w:hAnsi="Palatino Linotype" w:cs="Arial"/>
        </w:rPr>
        <w:t xml:space="preserve">del </w:t>
      </w:r>
      <w:r w:rsidR="00AF6197" w:rsidRPr="00E56538">
        <w:rPr>
          <w:rFonts w:ascii="Palatino Linotype" w:hAnsi="Palatino Linotype" w:cs="Arial"/>
        </w:rPr>
        <w:t xml:space="preserve">Sistema de Acceso a la Información Mexiquense, que en lo subsecuente se le denominará el </w:t>
      </w:r>
      <w:r w:rsidR="00AF6197" w:rsidRPr="00E56538">
        <w:rPr>
          <w:rFonts w:ascii="Palatino Linotype" w:hAnsi="Palatino Linotype" w:cs="Arial"/>
          <w:b/>
          <w:bCs/>
        </w:rPr>
        <w:t>SAIMEX</w:t>
      </w:r>
      <w:r w:rsidR="0022458E" w:rsidRPr="00E56538">
        <w:rPr>
          <w:rFonts w:ascii="Palatino Linotype" w:hAnsi="Palatino Linotype" w:cs="Arial"/>
          <w:b/>
        </w:rPr>
        <w:t>,</w:t>
      </w:r>
      <w:r w:rsidR="0022458E" w:rsidRPr="00E56538">
        <w:rPr>
          <w:rFonts w:ascii="Palatino Linotype" w:hAnsi="Palatino Linotype"/>
        </w:rPr>
        <w:t xml:space="preserve"> ante </w:t>
      </w:r>
      <w:r w:rsidR="0022458E" w:rsidRPr="00E56538">
        <w:rPr>
          <w:rFonts w:ascii="Palatino Linotype" w:hAnsi="Palatino Linotype"/>
          <w:b/>
        </w:rPr>
        <w:t>EL SUJETO OBLIGADO</w:t>
      </w:r>
      <w:r w:rsidR="00BF3E26" w:rsidRPr="00E56538">
        <w:rPr>
          <w:rFonts w:ascii="Palatino Linotype" w:eastAsia="MS Mincho" w:hAnsi="Palatino Linotype" w:cs="Arial"/>
          <w:lang w:val="es-ES_tradnl"/>
        </w:rPr>
        <w:t xml:space="preserve">, la solicitud de </w:t>
      </w:r>
      <w:r w:rsidR="004351DD" w:rsidRPr="00E56538">
        <w:rPr>
          <w:rFonts w:ascii="Palatino Linotype" w:eastAsia="MS Mincho" w:hAnsi="Palatino Linotype" w:cs="Arial"/>
          <w:lang w:val="es-ES_tradnl"/>
        </w:rPr>
        <w:t>A</w:t>
      </w:r>
      <w:r w:rsidR="00BF3E26" w:rsidRPr="00E56538">
        <w:rPr>
          <w:rFonts w:ascii="Palatino Linotype" w:eastAsia="MS Mincho" w:hAnsi="Palatino Linotype" w:cs="Arial"/>
          <w:lang w:val="es-ES_tradnl"/>
        </w:rPr>
        <w:t xml:space="preserve">cceso a la </w:t>
      </w:r>
      <w:r w:rsidR="00327647" w:rsidRPr="00E56538">
        <w:rPr>
          <w:rFonts w:ascii="Palatino Linotype" w:eastAsia="MS Mincho" w:hAnsi="Palatino Linotype" w:cs="Arial"/>
          <w:lang w:val="es-ES_tradnl"/>
        </w:rPr>
        <w:t>Información Pública</w:t>
      </w:r>
      <w:r w:rsidR="00BF3E26" w:rsidRPr="00E56538">
        <w:rPr>
          <w:rFonts w:ascii="Palatino Linotype" w:eastAsia="MS Mincho" w:hAnsi="Palatino Linotype" w:cs="Arial"/>
          <w:lang w:val="es-ES_tradnl"/>
        </w:rPr>
        <w:t>, a la que se le asignó el número de expediente</w:t>
      </w:r>
      <w:r w:rsidR="00CE34D2" w:rsidRPr="00E56538">
        <w:rPr>
          <w:rFonts w:ascii="Palatino Linotype" w:eastAsia="MS Mincho" w:hAnsi="Palatino Linotype" w:cs="Arial"/>
          <w:b/>
          <w:bCs/>
        </w:rPr>
        <w:t xml:space="preserve"> </w:t>
      </w:r>
      <w:r w:rsidR="007E1955" w:rsidRPr="00E56538">
        <w:rPr>
          <w:rFonts w:ascii="Palatino Linotype" w:eastAsia="MS Mincho" w:hAnsi="Palatino Linotype" w:cs="Arial"/>
          <w:b/>
          <w:bCs/>
        </w:rPr>
        <w:t xml:space="preserve"> 00010/ACULCO/IP/2022</w:t>
      </w:r>
      <w:r w:rsidRPr="00E56538">
        <w:rPr>
          <w:rFonts w:ascii="Palatino Linotype" w:eastAsia="MS Mincho" w:hAnsi="Palatino Linotype" w:cs="Arial"/>
        </w:rPr>
        <w:t xml:space="preserve">, </w:t>
      </w:r>
      <w:r w:rsidR="00AA7AD8" w:rsidRPr="00E56538">
        <w:rPr>
          <w:rFonts w:ascii="Palatino Linotype" w:eastAsia="MS Mincho" w:hAnsi="Palatino Linotype" w:cs="Arial"/>
          <w:bCs/>
        </w:rPr>
        <w:t>mediante la cual requirió</w:t>
      </w:r>
      <w:r w:rsidR="009D0744" w:rsidRPr="00E56538">
        <w:rPr>
          <w:rFonts w:ascii="Palatino Linotype" w:eastAsia="MS Mincho" w:hAnsi="Palatino Linotype" w:cs="Arial"/>
          <w:bCs/>
        </w:rPr>
        <w:t xml:space="preserve">, </w:t>
      </w:r>
      <w:r w:rsidR="00AA7AD8" w:rsidRPr="00E56538">
        <w:rPr>
          <w:rFonts w:ascii="Palatino Linotype" w:eastAsia="MS Mincho" w:hAnsi="Palatino Linotype" w:cs="Arial"/>
          <w:bCs/>
        </w:rPr>
        <w:t>lo siguiente:</w:t>
      </w:r>
    </w:p>
    <w:p w14:paraId="2B85392B" w14:textId="77777777" w:rsidR="00AA3944" w:rsidRPr="00E56538" w:rsidRDefault="00AA3944" w:rsidP="00BC0EA3">
      <w:pPr>
        <w:tabs>
          <w:tab w:val="left" w:pos="851"/>
        </w:tabs>
        <w:ind w:left="992" w:right="901" w:hanging="142"/>
        <w:jc w:val="both"/>
        <w:rPr>
          <w:rFonts w:ascii="Palatino Linotype" w:eastAsia="MS Mincho" w:hAnsi="Palatino Linotype" w:cs="Arial"/>
          <w:i/>
          <w:sz w:val="22"/>
          <w:szCs w:val="22"/>
        </w:rPr>
      </w:pPr>
    </w:p>
    <w:p w14:paraId="7E7327EF" w14:textId="797041FD" w:rsidR="003F343F" w:rsidRPr="00E56538" w:rsidRDefault="00200BFC" w:rsidP="00E3479F">
      <w:pPr>
        <w:tabs>
          <w:tab w:val="left" w:pos="851"/>
        </w:tabs>
        <w:ind w:left="992" w:right="901" w:hanging="142"/>
        <w:jc w:val="both"/>
        <w:rPr>
          <w:rFonts w:ascii="Palatino Linotype" w:eastAsia="MS Mincho" w:hAnsi="Palatino Linotype" w:cs="Arial"/>
          <w:i/>
          <w:sz w:val="22"/>
          <w:szCs w:val="22"/>
        </w:rPr>
      </w:pPr>
      <w:r w:rsidRPr="00E56538">
        <w:rPr>
          <w:rFonts w:ascii="Palatino Linotype" w:eastAsia="MS Mincho" w:hAnsi="Palatino Linotype" w:cs="Arial"/>
          <w:i/>
          <w:sz w:val="22"/>
          <w:szCs w:val="22"/>
        </w:rPr>
        <w:t>“</w:t>
      </w:r>
      <w:r w:rsidR="00F4694F" w:rsidRPr="00E56538">
        <w:rPr>
          <w:rFonts w:ascii="Palatino Linotype" w:eastAsia="MS Mincho" w:hAnsi="Palatino Linotype" w:cs="Arial"/>
          <w:i/>
          <w:sz w:val="22"/>
          <w:szCs w:val="22"/>
        </w:rPr>
        <w:t>solicito se informe el destino comprobado de los gastos que fueron aprobados el año pasado para el festejo del bicentenario del municipio, pues debido a la pandemia no se llevó a cabo, por lo que solicito el destino de ese dinero</w:t>
      </w:r>
      <w:r w:rsidR="00667CA8" w:rsidRPr="00E56538">
        <w:rPr>
          <w:rFonts w:ascii="Palatino Linotype" w:eastAsia="MS Mincho" w:hAnsi="Palatino Linotype" w:cs="Arial"/>
          <w:i/>
          <w:sz w:val="22"/>
          <w:szCs w:val="22"/>
        </w:rPr>
        <w:t>.</w:t>
      </w:r>
      <w:r w:rsidRPr="00E56538">
        <w:rPr>
          <w:rFonts w:ascii="Palatino Linotype" w:eastAsia="MS Mincho" w:hAnsi="Palatino Linotype" w:cs="Arial"/>
          <w:i/>
          <w:sz w:val="22"/>
          <w:szCs w:val="22"/>
        </w:rPr>
        <w:t>” (</w:t>
      </w:r>
      <w:r w:rsidR="00967AC9" w:rsidRPr="00E56538">
        <w:rPr>
          <w:rFonts w:ascii="Palatino Linotype" w:eastAsia="MS Mincho" w:hAnsi="Palatino Linotype" w:cs="Arial"/>
          <w:i/>
          <w:sz w:val="22"/>
          <w:szCs w:val="22"/>
        </w:rPr>
        <w:t>Sic</w:t>
      </w:r>
      <w:r w:rsidRPr="00E56538">
        <w:rPr>
          <w:rFonts w:ascii="Palatino Linotype" w:eastAsia="MS Mincho" w:hAnsi="Palatino Linotype" w:cs="Arial"/>
          <w:i/>
          <w:sz w:val="22"/>
          <w:szCs w:val="22"/>
        </w:rPr>
        <w:t>)</w:t>
      </w:r>
    </w:p>
    <w:p w14:paraId="6925404B" w14:textId="55205C7B" w:rsidR="004351DD" w:rsidRPr="00E56538" w:rsidRDefault="004351DD" w:rsidP="00BC0EA3">
      <w:pPr>
        <w:tabs>
          <w:tab w:val="left" w:pos="851"/>
        </w:tabs>
        <w:ind w:right="901"/>
        <w:jc w:val="both"/>
        <w:rPr>
          <w:rFonts w:ascii="Palatino Linotype" w:eastAsia="MS Mincho" w:hAnsi="Palatino Linotype" w:cs="Arial"/>
          <w:szCs w:val="22"/>
        </w:rPr>
      </w:pPr>
    </w:p>
    <w:p w14:paraId="1E5C8002" w14:textId="548E6510" w:rsidR="00AD38BA" w:rsidRPr="00E56538" w:rsidRDefault="003F157B" w:rsidP="00AD38BA">
      <w:pPr>
        <w:widowControl w:val="0"/>
        <w:autoSpaceDE w:val="0"/>
        <w:autoSpaceDN w:val="0"/>
        <w:adjustRightInd w:val="0"/>
        <w:spacing w:line="360" w:lineRule="auto"/>
        <w:jc w:val="both"/>
        <w:rPr>
          <w:rFonts w:ascii="Palatino Linotype" w:eastAsia="Calibri" w:hAnsi="Palatino Linotype" w:cs="Arial"/>
          <w:b/>
          <w:bCs/>
          <w:lang w:val="es-ES" w:eastAsia="en-US"/>
        </w:rPr>
      </w:pPr>
      <w:r w:rsidRPr="00E56538">
        <w:rPr>
          <w:rFonts w:ascii="Palatino Linotype" w:eastAsia="Calibri" w:hAnsi="Palatino Linotype" w:cs="Arial"/>
          <w:b/>
          <w:bCs/>
          <w:lang w:val="es-ES" w:eastAsia="en-US"/>
        </w:rPr>
        <w:t>MODALIDAD DE ENTREGA</w:t>
      </w:r>
      <w:r w:rsidR="00EC056A" w:rsidRPr="00E56538">
        <w:rPr>
          <w:rFonts w:ascii="Palatino Linotype" w:eastAsia="Calibri" w:hAnsi="Palatino Linotype" w:cs="Arial"/>
          <w:b/>
          <w:bCs/>
          <w:lang w:val="es-ES" w:eastAsia="en-US"/>
        </w:rPr>
        <w:t xml:space="preserve">: </w:t>
      </w:r>
      <w:r w:rsidR="00CF6C05" w:rsidRPr="00E56538">
        <w:rPr>
          <w:rFonts w:ascii="Palatino Linotype" w:eastAsia="Calibri" w:hAnsi="Palatino Linotype" w:cs="Arial"/>
          <w:lang w:val="es-ES" w:eastAsia="en-US"/>
        </w:rPr>
        <w:t>Vía</w:t>
      </w:r>
      <w:r w:rsidR="00CF6C05" w:rsidRPr="00E56538">
        <w:rPr>
          <w:rFonts w:ascii="Palatino Linotype" w:eastAsia="Calibri" w:hAnsi="Palatino Linotype" w:cs="Arial"/>
          <w:b/>
          <w:bCs/>
          <w:lang w:val="es-ES" w:eastAsia="en-US"/>
        </w:rPr>
        <w:t xml:space="preserve"> </w:t>
      </w:r>
      <w:r w:rsidR="00E3479F" w:rsidRPr="00E56538">
        <w:rPr>
          <w:rFonts w:ascii="Palatino Linotype" w:eastAsia="Calibri" w:hAnsi="Palatino Linotype" w:cs="Arial"/>
          <w:b/>
          <w:bCs/>
          <w:lang w:eastAsia="en-US"/>
        </w:rPr>
        <w:t>SAIMEX</w:t>
      </w:r>
      <w:r w:rsidR="00CF6C05" w:rsidRPr="00E56538">
        <w:rPr>
          <w:rFonts w:ascii="Palatino Linotype" w:eastAsia="Calibri" w:hAnsi="Palatino Linotype" w:cs="Arial"/>
          <w:b/>
          <w:bCs/>
          <w:lang w:val="es-ES" w:eastAsia="en-US"/>
        </w:rPr>
        <w:t>.</w:t>
      </w:r>
    </w:p>
    <w:p w14:paraId="6704BEBD" w14:textId="5EE7FFCD" w:rsidR="00CE2AF1" w:rsidRPr="00E56538" w:rsidRDefault="00CE2AF1" w:rsidP="00BC0EA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54D5456" w14:textId="77777777" w:rsidR="00803975" w:rsidRPr="00E56538" w:rsidRDefault="00803975" w:rsidP="00BC0EA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A4FE21E" w14:textId="77777777" w:rsidR="00AC1BB7" w:rsidRPr="00E56538" w:rsidRDefault="00AC1BB7" w:rsidP="00AC1BB7">
      <w:pPr>
        <w:spacing w:line="360" w:lineRule="auto"/>
        <w:jc w:val="both"/>
        <w:rPr>
          <w:rFonts w:ascii="Palatino Linotype" w:hAnsi="Palatino Linotype" w:cs="Arial"/>
          <w:b/>
          <w:color w:val="000000" w:themeColor="text1"/>
          <w:sz w:val="26"/>
          <w:szCs w:val="26"/>
        </w:rPr>
      </w:pPr>
      <w:r w:rsidRPr="00E56538">
        <w:rPr>
          <w:rFonts w:ascii="Palatino Linotype" w:hAnsi="Palatino Linotype"/>
          <w:b/>
          <w:sz w:val="26"/>
          <w:szCs w:val="26"/>
        </w:rPr>
        <w:lastRenderedPageBreak/>
        <w:t>II.</w:t>
      </w:r>
      <w:r w:rsidRPr="00E56538">
        <w:rPr>
          <w:rFonts w:ascii="Palatino Linotype" w:hAnsi="Palatino Linotype"/>
          <w:sz w:val="26"/>
          <w:szCs w:val="26"/>
        </w:rPr>
        <w:t xml:space="preserve"> </w:t>
      </w:r>
      <w:r w:rsidRPr="00E56538">
        <w:rPr>
          <w:rFonts w:ascii="Palatino Linotype" w:hAnsi="Palatino Linotype" w:cs="Arial"/>
          <w:b/>
          <w:color w:val="000000" w:themeColor="text1"/>
          <w:sz w:val="26"/>
          <w:szCs w:val="26"/>
        </w:rPr>
        <w:t>Turno de la solicitud de información.</w:t>
      </w:r>
    </w:p>
    <w:p w14:paraId="35A2409D" w14:textId="525777AD" w:rsidR="00AC1BB7" w:rsidRPr="00E56538" w:rsidRDefault="00AC1BB7" w:rsidP="00AC1BB7">
      <w:pPr>
        <w:spacing w:line="360" w:lineRule="auto"/>
        <w:jc w:val="both"/>
        <w:rPr>
          <w:rFonts w:ascii="Palatino Linotype" w:hAnsi="Palatino Linotype"/>
          <w:bCs/>
        </w:rPr>
      </w:pPr>
      <w:r w:rsidRPr="00E56538">
        <w:rPr>
          <w:rFonts w:ascii="Palatino Linotype" w:hAnsi="Palatino Linotype" w:cs="Arial"/>
        </w:rPr>
        <w:t xml:space="preserve">En cumplimiento al artículo 162 de la Ley de Transparencia y Acceso a la Información Pública del Estado de México y Municipios, el </w:t>
      </w:r>
      <w:r w:rsidR="00F4694F" w:rsidRPr="00E56538">
        <w:rPr>
          <w:rFonts w:ascii="Palatino Linotype" w:hAnsi="Palatino Linotype" w:cs="Arial"/>
          <w:b/>
        </w:rPr>
        <w:t>veintiséis</w:t>
      </w:r>
      <w:r w:rsidRPr="00E56538">
        <w:rPr>
          <w:rFonts w:ascii="Palatino Linotype" w:hAnsi="Palatino Linotype" w:cs="Arial"/>
          <w:b/>
        </w:rPr>
        <w:t xml:space="preserve"> de enero de dos mil veintidós</w:t>
      </w:r>
      <w:r w:rsidR="00F4694F" w:rsidRPr="00E56538">
        <w:rPr>
          <w:rFonts w:ascii="Palatino Linotype" w:hAnsi="Palatino Linotype" w:cs="Arial"/>
        </w:rPr>
        <w:t>, la</w:t>
      </w:r>
      <w:r w:rsidRPr="00E56538">
        <w:rPr>
          <w:rFonts w:ascii="Palatino Linotype" w:hAnsi="Palatino Linotype" w:cs="Arial"/>
        </w:rPr>
        <w:t xml:space="preserve"> Titular de la Unidad de Transparencia del </w:t>
      </w:r>
      <w:r w:rsidRPr="00E56538">
        <w:rPr>
          <w:rFonts w:ascii="Palatino Linotype" w:hAnsi="Palatino Linotype" w:cs="Arial"/>
          <w:b/>
        </w:rPr>
        <w:t>SUJETO OBLIGADO</w:t>
      </w:r>
      <w:r w:rsidRPr="00E56538">
        <w:rPr>
          <w:rFonts w:ascii="Palatino Linotype" w:hAnsi="Palatino Linotype" w:cs="Arial"/>
        </w:rPr>
        <w:t xml:space="preserve">, </w:t>
      </w:r>
      <w:r w:rsidRPr="00E56538">
        <w:rPr>
          <w:rFonts w:ascii="Palatino Linotype" w:hAnsi="Palatino Linotype"/>
          <w:bCs/>
        </w:rPr>
        <w:t>turnó el requerimiento de información del servidor público habilitado que estimó pertinente, a fin de colmar la solicitud de acceso a la información; tal y como, se aprecia en la siguiente imagen:</w:t>
      </w:r>
    </w:p>
    <w:p w14:paraId="3EA971FC" w14:textId="77777777" w:rsidR="00AC1BB7" w:rsidRPr="00E56538" w:rsidRDefault="00AC1BB7" w:rsidP="00AC1BB7">
      <w:pPr>
        <w:spacing w:line="360" w:lineRule="auto"/>
        <w:jc w:val="both"/>
        <w:rPr>
          <w:rFonts w:ascii="Palatino Linotype" w:hAnsi="Palatino Linotype"/>
          <w:bCs/>
        </w:rPr>
      </w:pPr>
    </w:p>
    <w:p w14:paraId="1267AC55" w14:textId="71A3CE2F" w:rsidR="00E3479F" w:rsidRPr="00E56538" w:rsidRDefault="00F4694F" w:rsidP="00BC0EA3">
      <w:pPr>
        <w:widowControl w:val="0"/>
        <w:autoSpaceDE w:val="0"/>
        <w:autoSpaceDN w:val="0"/>
        <w:adjustRightInd w:val="0"/>
        <w:spacing w:line="360" w:lineRule="auto"/>
        <w:jc w:val="both"/>
        <w:rPr>
          <w:rFonts w:ascii="Palatino Linotype" w:eastAsia="Calibri" w:hAnsi="Palatino Linotype" w:cs="Arial"/>
          <w:b/>
          <w:bCs/>
          <w:lang w:val="es-ES" w:eastAsia="en-US"/>
        </w:rPr>
      </w:pPr>
      <w:r w:rsidRPr="00E56538">
        <w:rPr>
          <w:noProof/>
          <w:lang w:eastAsia="es-MX"/>
        </w:rPr>
        <w:drawing>
          <wp:inline distT="0" distB="0" distL="0" distR="0" wp14:anchorId="3429CDDF" wp14:editId="22C8972D">
            <wp:extent cx="5791835" cy="1219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19200"/>
                    </a:xfrm>
                    <a:prstGeom prst="rect">
                      <a:avLst/>
                    </a:prstGeom>
                  </pic:spPr>
                </pic:pic>
              </a:graphicData>
            </a:graphic>
          </wp:inline>
        </w:drawing>
      </w:r>
    </w:p>
    <w:p w14:paraId="715F7DDE" w14:textId="77777777" w:rsidR="003C1820" w:rsidRPr="00E56538" w:rsidRDefault="003C1820" w:rsidP="00220C59">
      <w:pPr>
        <w:spacing w:line="360" w:lineRule="auto"/>
        <w:jc w:val="both"/>
        <w:rPr>
          <w:rFonts w:ascii="Palatino Linotype" w:hAnsi="Palatino Linotype"/>
          <w:szCs w:val="28"/>
        </w:rPr>
      </w:pPr>
    </w:p>
    <w:p w14:paraId="64B1FE31" w14:textId="6483263E" w:rsidR="00F26592" w:rsidRPr="00E56538" w:rsidRDefault="00F4694F"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E56538">
        <w:rPr>
          <w:rFonts w:ascii="Palatino Linotype" w:eastAsia="Calibri" w:hAnsi="Palatino Linotype" w:cs="Arial"/>
          <w:b/>
          <w:sz w:val="26"/>
          <w:szCs w:val="26"/>
          <w:lang w:val="es-ES" w:eastAsia="en-US"/>
        </w:rPr>
        <w:t>III</w:t>
      </w:r>
      <w:r w:rsidR="00F26592" w:rsidRPr="00E56538">
        <w:rPr>
          <w:rFonts w:ascii="Palatino Linotype" w:eastAsia="Calibri" w:hAnsi="Palatino Linotype" w:cs="Arial"/>
          <w:b/>
          <w:sz w:val="26"/>
          <w:szCs w:val="26"/>
          <w:lang w:val="es-ES" w:eastAsia="en-US"/>
        </w:rPr>
        <w:t>.</w:t>
      </w:r>
      <w:r w:rsidR="00F26592" w:rsidRPr="00E56538">
        <w:rPr>
          <w:rFonts w:ascii="Palatino Linotype" w:eastAsia="Calibri" w:hAnsi="Palatino Linotype" w:cs="Arial"/>
          <w:sz w:val="26"/>
          <w:szCs w:val="26"/>
          <w:lang w:val="es-ES" w:eastAsia="en-US"/>
        </w:rPr>
        <w:t xml:space="preserve"> </w:t>
      </w:r>
      <w:r w:rsidR="00F26592" w:rsidRPr="00E56538">
        <w:rPr>
          <w:rFonts w:ascii="Palatino Linotype" w:hAnsi="Palatino Linotype" w:cs="Arial"/>
          <w:b/>
          <w:sz w:val="26"/>
          <w:szCs w:val="26"/>
        </w:rPr>
        <w:t>Respuesta del Sujeto Obligado</w:t>
      </w:r>
      <w:r w:rsidR="00220C59" w:rsidRPr="00E56538">
        <w:rPr>
          <w:rFonts w:ascii="Palatino Linotype" w:hAnsi="Palatino Linotype" w:cs="Arial"/>
          <w:b/>
          <w:sz w:val="26"/>
          <w:szCs w:val="26"/>
        </w:rPr>
        <w:t>.</w:t>
      </w:r>
    </w:p>
    <w:p w14:paraId="4EEC5FFD" w14:textId="5FAFF9C6" w:rsidR="00E028E3" w:rsidRPr="00E56538" w:rsidRDefault="00BF3E26" w:rsidP="00BC0EA3">
      <w:pPr>
        <w:widowControl w:val="0"/>
        <w:autoSpaceDE w:val="0"/>
        <w:autoSpaceDN w:val="0"/>
        <w:adjustRightInd w:val="0"/>
        <w:spacing w:line="360" w:lineRule="auto"/>
        <w:jc w:val="both"/>
        <w:rPr>
          <w:rFonts w:ascii="Palatino Linotype" w:hAnsi="Palatino Linotype" w:cs="Segoe UI"/>
          <w:lang w:eastAsia="es-MX"/>
        </w:rPr>
      </w:pPr>
      <w:r w:rsidRPr="00E56538">
        <w:rPr>
          <w:rFonts w:ascii="Palatino Linotype" w:hAnsi="Palatino Linotype" w:cs="Segoe UI"/>
          <w:lang w:eastAsia="es-MX"/>
        </w:rPr>
        <w:t xml:space="preserve">En fecha </w:t>
      </w:r>
      <w:r w:rsidR="00B30B10" w:rsidRPr="00E56538">
        <w:rPr>
          <w:rFonts w:ascii="Palatino Linotype" w:hAnsi="Palatino Linotype" w:cs="Segoe UI"/>
          <w:b/>
          <w:lang w:eastAsia="es-MX"/>
        </w:rPr>
        <w:t>once</w:t>
      </w:r>
      <w:r w:rsidR="00A53F05" w:rsidRPr="00E56538">
        <w:rPr>
          <w:rFonts w:ascii="Palatino Linotype" w:hAnsi="Palatino Linotype" w:cs="Segoe UI"/>
          <w:b/>
          <w:lang w:eastAsia="es-MX"/>
        </w:rPr>
        <w:t xml:space="preserve"> de febrero</w:t>
      </w:r>
      <w:r w:rsidR="0069687F" w:rsidRPr="00E56538">
        <w:rPr>
          <w:rFonts w:ascii="Palatino Linotype" w:hAnsi="Palatino Linotype" w:cs="Segoe UI"/>
          <w:b/>
          <w:lang w:eastAsia="es-MX"/>
        </w:rPr>
        <w:t xml:space="preserve"> de dos mil veintidós</w:t>
      </w:r>
      <w:r w:rsidRPr="00E56538">
        <w:rPr>
          <w:rFonts w:ascii="Palatino Linotype" w:hAnsi="Palatino Linotype" w:cs="Segoe UI"/>
          <w:lang w:eastAsia="es-MX"/>
        </w:rPr>
        <w:t xml:space="preserve">, </w:t>
      </w:r>
      <w:r w:rsidR="00922B7D" w:rsidRPr="00E56538">
        <w:rPr>
          <w:rFonts w:ascii="Palatino Linotype" w:hAnsi="Palatino Linotype" w:cs="Segoe UI"/>
          <w:b/>
          <w:bCs/>
          <w:lang w:eastAsia="es-MX"/>
        </w:rPr>
        <w:t>EL SU</w:t>
      </w:r>
      <w:r w:rsidRPr="00E56538">
        <w:rPr>
          <w:rFonts w:ascii="Palatino Linotype" w:hAnsi="Palatino Linotype" w:cs="Segoe UI"/>
          <w:b/>
          <w:lang w:eastAsia="es-MX"/>
        </w:rPr>
        <w:t>JETO OBLIGADO</w:t>
      </w:r>
      <w:r w:rsidRPr="00E56538">
        <w:rPr>
          <w:rFonts w:ascii="Palatino Linotype" w:hAnsi="Palatino Linotype" w:cs="Segoe UI"/>
          <w:lang w:eastAsia="es-MX"/>
        </w:rPr>
        <w:t xml:space="preserve"> dio respuesta a la solicitud de información en los siguientes términos:</w:t>
      </w:r>
    </w:p>
    <w:p w14:paraId="3E6F7FEC" w14:textId="77777777" w:rsidR="003D0867" w:rsidRPr="00E56538" w:rsidRDefault="003D0867" w:rsidP="002F0E24">
      <w:pPr>
        <w:ind w:left="840" w:right="900"/>
        <w:jc w:val="both"/>
        <w:textAlignment w:val="baseline"/>
        <w:rPr>
          <w:rFonts w:ascii="Palatino Linotype" w:hAnsi="Palatino Linotype" w:cs="Segoe UI"/>
          <w:i/>
          <w:iCs/>
          <w:sz w:val="22"/>
          <w:szCs w:val="22"/>
          <w:lang w:eastAsia="es-MX"/>
        </w:rPr>
      </w:pPr>
    </w:p>
    <w:p w14:paraId="422D19B4" w14:textId="77777777" w:rsidR="00B30B10" w:rsidRPr="00E56538" w:rsidRDefault="00220C59" w:rsidP="00B30B10">
      <w:pPr>
        <w:ind w:left="840" w:right="900"/>
        <w:jc w:val="both"/>
        <w:textAlignment w:val="baseline"/>
        <w:rPr>
          <w:rFonts w:ascii="Palatino Linotype" w:hAnsi="Palatino Linotype" w:cs="Segoe UI"/>
          <w:i/>
          <w:iCs/>
          <w:sz w:val="22"/>
          <w:szCs w:val="22"/>
          <w:lang w:eastAsia="es-MX"/>
        </w:rPr>
      </w:pPr>
      <w:r w:rsidRPr="00E56538">
        <w:rPr>
          <w:rFonts w:ascii="Palatino Linotype" w:hAnsi="Palatino Linotype" w:cs="Segoe UI"/>
          <w:i/>
          <w:iCs/>
          <w:sz w:val="22"/>
          <w:szCs w:val="22"/>
          <w:lang w:eastAsia="es-MX"/>
        </w:rPr>
        <w:t>“</w:t>
      </w:r>
      <w:r w:rsidR="00B30B10" w:rsidRPr="00E56538">
        <w:rPr>
          <w:rFonts w:ascii="Palatino Linotype" w:hAnsi="Palatino Linotype" w:cs="Segoe UI"/>
          <w:i/>
          <w:iCs/>
          <w:sz w:val="22"/>
          <w:szCs w:val="22"/>
          <w:lang w:eastAsia="es-MX"/>
        </w:rPr>
        <w:t>Folio de la solicitud: 00010/ACULCO/IP/2022</w:t>
      </w:r>
    </w:p>
    <w:p w14:paraId="573FDA24" w14:textId="77777777" w:rsidR="00B30B10" w:rsidRPr="00E56538" w:rsidRDefault="00B30B10" w:rsidP="00B30B10">
      <w:pPr>
        <w:ind w:left="840" w:right="900"/>
        <w:jc w:val="both"/>
        <w:textAlignment w:val="baseline"/>
        <w:rPr>
          <w:rFonts w:ascii="Palatino Linotype" w:hAnsi="Palatino Linotype" w:cs="Segoe UI"/>
          <w:i/>
          <w:iCs/>
          <w:sz w:val="22"/>
          <w:szCs w:val="22"/>
          <w:lang w:eastAsia="es-MX"/>
        </w:rPr>
      </w:pPr>
      <w:r w:rsidRPr="00E56538">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A0896B" w14:textId="77777777" w:rsidR="00B30B10" w:rsidRPr="00E56538" w:rsidRDefault="00B30B10" w:rsidP="00B30B10">
      <w:pPr>
        <w:ind w:left="840" w:right="900"/>
        <w:jc w:val="both"/>
        <w:textAlignment w:val="baseline"/>
        <w:rPr>
          <w:rFonts w:ascii="Palatino Linotype" w:hAnsi="Palatino Linotype" w:cs="Segoe UI"/>
          <w:i/>
          <w:iCs/>
          <w:sz w:val="22"/>
          <w:szCs w:val="22"/>
          <w:lang w:eastAsia="es-MX"/>
        </w:rPr>
      </w:pPr>
      <w:r w:rsidRPr="00E56538">
        <w:rPr>
          <w:rFonts w:ascii="Palatino Linotype" w:hAnsi="Palatino Linotype" w:cs="Segoe UI"/>
          <w:i/>
          <w:iCs/>
          <w:sz w:val="22"/>
          <w:szCs w:val="22"/>
          <w:lang w:eastAsia="es-MX"/>
        </w:rPr>
        <w:t>ENVIÓ INFORMACIÓN SOLICITADA REFERENTE A LA SOLICITUD 00010/ACULCO/IP/2022.</w:t>
      </w:r>
    </w:p>
    <w:p w14:paraId="74C4AEC0" w14:textId="77777777" w:rsidR="00B30B10" w:rsidRPr="00E56538" w:rsidRDefault="00B30B10" w:rsidP="00B30B10">
      <w:pPr>
        <w:ind w:left="840" w:right="900"/>
        <w:jc w:val="both"/>
        <w:textAlignment w:val="baseline"/>
        <w:rPr>
          <w:rFonts w:ascii="Palatino Linotype" w:hAnsi="Palatino Linotype" w:cs="Segoe UI"/>
          <w:i/>
          <w:iCs/>
          <w:sz w:val="22"/>
          <w:szCs w:val="22"/>
          <w:lang w:eastAsia="es-MX"/>
        </w:rPr>
      </w:pPr>
      <w:r w:rsidRPr="00E56538">
        <w:rPr>
          <w:rFonts w:ascii="Palatino Linotype" w:hAnsi="Palatino Linotype" w:cs="Segoe UI"/>
          <w:i/>
          <w:iCs/>
          <w:sz w:val="22"/>
          <w:szCs w:val="22"/>
          <w:lang w:eastAsia="es-MX"/>
        </w:rPr>
        <w:t>ATENTAMENTE</w:t>
      </w:r>
    </w:p>
    <w:p w14:paraId="60357E34" w14:textId="3870F6A2" w:rsidR="000D056B" w:rsidRPr="00E56538" w:rsidRDefault="00B30B10" w:rsidP="00B30B10">
      <w:pPr>
        <w:ind w:left="840" w:right="900"/>
        <w:jc w:val="both"/>
        <w:textAlignment w:val="baseline"/>
        <w:rPr>
          <w:rFonts w:ascii="Palatino Linotype" w:hAnsi="Palatino Linotype" w:cs="Segoe UI"/>
          <w:i/>
          <w:sz w:val="22"/>
          <w:szCs w:val="22"/>
          <w:lang w:eastAsia="es-MX"/>
        </w:rPr>
      </w:pPr>
      <w:r w:rsidRPr="00E56538">
        <w:rPr>
          <w:rFonts w:ascii="Palatino Linotype" w:hAnsi="Palatino Linotype" w:cs="Segoe UI"/>
          <w:i/>
          <w:iCs/>
          <w:sz w:val="22"/>
          <w:szCs w:val="22"/>
          <w:lang w:eastAsia="es-MX"/>
        </w:rPr>
        <w:t>LIC. MARIA DEL CARMEN YAÑEZ PEREZ</w:t>
      </w:r>
      <w:r w:rsidR="008B3120" w:rsidRPr="00E56538">
        <w:rPr>
          <w:rFonts w:ascii="Palatino Linotype" w:hAnsi="Palatino Linotype" w:cs="Segoe UI"/>
          <w:i/>
          <w:iCs/>
          <w:sz w:val="22"/>
          <w:szCs w:val="22"/>
          <w:lang w:eastAsia="es-MX"/>
        </w:rPr>
        <w:t>”</w:t>
      </w:r>
      <w:r w:rsidR="008B3120" w:rsidRPr="00E56538">
        <w:rPr>
          <w:rFonts w:ascii="Palatino Linotype" w:hAnsi="Palatino Linotype" w:cs="Segoe UI"/>
          <w:i/>
          <w:sz w:val="22"/>
          <w:szCs w:val="22"/>
          <w:lang w:eastAsia="es-MX"/>
        </w:rPr>
        <w:t> </w:t>
      </w:r>
      <w:r w:rsidR="00491C18" w:rsidRPr="00E56538">
        <w:rPr>
          <w:rFonts w:ascii="Palatino Linotype" w:hAnsi="Palatino Linotype" w:cs="Segoe UI"/>
          <w:i/>
          <w:sz w:val="22"/>
          <w:szCs w:val="22"/>
          <w:lang w:eastAsia="es-MX"/>
        </w:rPr>
        <w:t>(Sic)</w:t>
      </w:r>
      <w:r w:rsidR="000D056B" w:rsidRPr="00E56538">
        <w:rPr>
          <w:rFonts w:ascii="Palatino Linotype" w:hAnsi="Palatino Linotype" w:cs="Segoe UI"/>
          <w:i/>
          <w:sz w:val="22"/>
          <w:szCs w:val="22"/>
          <w:lang w:eastAsia="es-MX"/>
        </w:rPr>
        <w:t>.</w:t>
      </w:r>
    </w:p>
    <w:p w14:paraId="569E9C15" w14:textId="77777777" w:rsidR="008F3108" w:rsidRPr="00E56538" w:rsidRDefault="008F3108" w:rsidP="00AC28DA">
      <w:pPr>
        <w:spacing w:line="360" w:lineRule="auto"/>
        <w:jc w:val="both"/>
        <w:rPr>
          <w:rFonts w:ascii="Palatino Linotype" w:hAnsi="Palatino Linotype" w:cs="Segoe UI"/>
          <w:b/>
          <w:i/>
          <w:lang w:eastAsia="es-MX"/>
        </w:rPr>
      </w:pPr>
    </w:p>
    <w:p w14:paraId="42CBE2E4" w14:textId="6F0067B1" w:rsidR="000D056B" w:rsidRPr="00E56538" w:rsidRDefault="000D056B" w:rsidP="005358F4">
      <w:pPr>
        <w:spacing w:line="360" w:lineRule="auto"/>
        <w:ind w:right="-93"/>
        <w:jc w:val="both"/>
        <w:rPr>
          <w:rFonts w:ascii="Palatino Linotype" w:hAnsi="Palatino Linotype" w:cs="Arial"/>
          <w:color w:val="000000" w:themeColor="text1"/>
        </w:rPr>
      </w:pPr>
      <w:r w:rsidRPr="00E56538">
        <w:rPr>
          <w:rFonts w:ascii="Palatino Linotype" w:hAnsi="Palatino Linotype" w:cs="Arial"/>
          <w:iCs/>
          <w:color w:val="000000" w:themeColor="text1"/>
        </w:rPr>
        <w:lastRenderedPageBreak/>
        <w:t>Por otra parte, se anexó a su respuesta el archivo electrónico denominado: “</w:t>
      </w:r>
      <w:r w:rsidR="00B30B10" w:rsidRPr="00E56538">
        <w:rPr>
          <w:rFonts w:ascii="Palatino Linotype" w:hAnsi="Palatino Linotype" w:cs="Arial"/>
          <w:i/>
          <w:color w:val="000000" w:themeColor="text1"/>
        </w:rPr>
        <w:t>00010.PDF</w:t>
      </w:r>
      <w:r w:rsidRPr="00E56538">
        <w:rPr>
          <w:rFonts w:ascii="Palatino Linotype" w:hAnsi="Palatino Linotype" w:cs="Arial"/>
          <w:i/>
          <w:color w:val="000000" w:themeColor="text1"/>
        </w:rPr>
        <w:t xml:space="preserve">”, </w:t>
      </w:r>
      <w:r w:rsidRPr="00E56538">
        <w:rPr>
          <w:rFonts w:ascii="Palatino Linotype" w:hAnsi="Palatino Linotype" w:cs="Arial"/>
          <w:color w:val="000000" w:themeColor="text1"/>
        </w:rPr>
        <w:t>de cuyo contenido se a</w:t>
      </w:r>
      <w:r w:rsidR="00B30B10" w:rsidRPr="00E56538">
        <w:rPr>
          <w:rFonts w:ascii="Palatino Linotype" w:hAnsi="Palatino Linotype" w:cs="Arial"/>
          <w:color w:val="000000" w:themeColor="text1"/>
        </w:rPr>
        <w:t xml:space="preserve">dvierte </w:t>
      </w:r>
      <w:r w:rsidR="009B3203" w:rsidRPr="00E56538">
        <w:rPr>
          <w:rFonts w:ascii="Palatino Linotype" w:hAnsi="Palatino Linotype" w:cs="Arial"/>
          <w:color w:val="000000" w:themeColor="text1"/>
        </w:rPr>
        <w:t>lo siguiente:</w:t>
      </w:r>
    </w:p>
    <w:p w14:paraId="7D96E7AF" w14:textId="77777777" w:rsidR="009B3203" w:rsidRPr="00E56538" w:rsidRDefault="009B3203" w:rsidP="005358F4">
      <w:pPr>
        <w:spacing w:line="360" w:lineRule="auto"/>
        <w:ind w:right="-93"/>
        <w:jc w:val="both"/>
        <w:rPr>
          <w:rFonts w:ascii="Palatino Linotype" w:hAnsi="Palatino Linotype" w:cs="Arial"/>
          <w:color w:val="000000" w:themeColor="text1"/>
        </w:rPr>
      </w:pPr>
    </w:p>
    <w:p w14:paraId="2143247B" w14:textId="4C17E34F" w:rsidR="009B3203" w:rsidRPr="00E56538" w:rsidRDefault="009B3203" w:rsidP="005358F4">
      <w:pPr>
        <w:spacing w:line="360" w:lineRule="auto"/>
        <w:ind w:right="-93"/>
        <w:jc w:val="both"/>
        <w:rPr>
          <w:rFonts w:ascii="Palatino Linotype" w:hAnsi="Palatino Linotype" w:cs="Arial"/>
          <w:color w:val="000000" w:themeColor="text1"/>
        </w:rPr>
      </w:pPr>
      <w:r w:rsidRPr="00E56538">
        <w:rPr>
          <w:noProof/>
          <w:lang w:eastAsia="es-MX"/>
        </w:rPr>
        <w:drawing>
          <wp:inline distT="0" distB="0" distL="0" distR="0" wp14:anchorId="4B7825BD" wp14:editId="01F56C5F">
            <wp:extent cx="5791835" cy="59924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992495"/>
                    </a:xfrm>
                    <a:prstGeom prst="rect">
                      <a:avLst/>
                    </a:prstGeom>
                  </pic:spPr>
                </pic:pic>
              </a:graphicData>
            </a:graphic>
          </wp:inline>
        </w:drawing>
      </w:r>
    </w:p>
    <w:p w14:paraId="0A690DC2" w14:textId="2E475AB8" w:rsidR="000965D8" w:rsidRPr="00E56538" w:rsidRDefault="00024761" w:rsidP="009B3203">
      <w:pPr>
        <w:spacing w:line="360" w:lineRule="auto"/>
        <w:ind w:right="-93"/>
        <w:jc w:val="both"/>
        <w:rPr>
          <w:rFonts w:ascii="Palatino Linotype" w:hAnsi="Palatino Linotype" w:cs="Arial"/>
          <w:color w:val="000000" w:themeColor="text1"/>
        </w:rPr>
      </w:pPr>
      <w:r w:rsidRPr="00E56538">
        <w:rPr>
          <w:noProof/>
          <w:lang w:eastAsia="es-MX"/>
        </w:rPr>
        <mc:AlternateContent>
          <mc:Choice Requires="wps">
            <w:drawing>
              <wp:anchor distT="0" distB="0" distL="114300" distR="114300" simplePos="0" relativeHeight="251659264" behindDoc="0" locked="0" layoutInCell="1" allowOverlap="1" wp14:anchorId="5E84E73F" wp14:editId="175663C2">
                <wp:simplePos x="0" y="0"/>
                <wp:positionH relativeFrom="column">
                  <wp:posOffset>758190</wp:posOffset>
                </wp:positionH>
                <wp:positionV relativeFrom="paragraph">
                  <wp:posOffset>3317875</wp:posOffset>
                </wp:positionV>
                <wp:extent cx="4876800" cy="514350"/>
                <wp:effectExtent l="57150" t="19050" r="76200" b="95250"/>
                <wp:wrapNone/>
                <wp:docPr id="3" name="Rectángulo redondeado 3"/>
                <wp:cNvGraphicFramePr/>
                <a:graphic xmlns:a="http://schemas.openxmlformats.org/drawingml/2006/main">
                  <a:graphicData uri="http://schemas.microsoft.com/office/word/2010/wordprocessingShape">
                    <wps:wsp>
                      <wps:cNvSpPr/>
                      <wps:spPr>
                        <a:xfrm>
                          <a:off x="0" y="0"/>
                          <a:ext cx="4876800" cy="5143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4D856B" id="Rectángulo redondeado 3" o:spid="_x0000_s1026" style="position:absolute;margin-left:59.7pt;margin-top:261.25pt;width:384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" filled="f" strokecolor="red" strokeweight="1.5pt">
                <v:shadow on="t" color="black" opacity="22937f" origin=",.5" offset="0,.63889mm"/>
              </v:roundrect>
            </w:pict>
          </mc:Fallback>
        </mc:AlternateContent>
      </w:r>
    </w:p>
    <w:p w14:paraId="641347B8" w14:textId="13269E5D" w:rsidR="00182393" w:rsidRPr="00E56538" w:rsidRDefault="00182393" w:rsidP="00182393">
      <w:pPr>
        <w:spacing w:line="360" w:lineRule="auto"/>
        <w:jc w:val="both"/>
        <w:rPr>
          <w:rFonts w:ascii="Palatino Linotype" w:hAnsi="Palatino Linotype" w:cs="Arial"/>
          <w:b/>
          <w:sz w:val="26"/>
          <w:szCs w:val="26"/>
        </w:rPr>
      </w:pPr>
      <w:r w:rsidRPr="00E56538">
        <w:rPr>
          <w:rFonts w:ascii="Palatino Linotype" w:hAnsi="Palatino Linotype" w:cs="Arial"/>
          <w:b/>
          <w:sz w:val="26"/>
          <w:szCs w:val="26"/>
        </w:rPr>
        <w:lastRenderedPageBreak/>
        <w:t xml:space="preserve">IV. </w:t>
      </w:r>
      <w:r w:rsidRPr="00E56538">
        <w:rPr>
          <w:rFonts w:ascii="Palatino Linotype" w:hAnsi="Palatino Linotype" w:cs="Arial"/>
          <w:b/>
          <w:bCs/>
          <w:sz w:val="26"/>
          <w:szCs w:val="26"/>
        </w:rPr>
        <w:t>Del Recurso de Revisión</w:t>
      </w:r>
      <w:r w:rsidR="00220C59" w:rsidRPr="00E56538">
        <w:rPr>
          <w:rFonts w:ascii="Palatino Linotype" w:hAnsi="Palatino Linotype" w:cs="Arial"/>
          <w:b/>
          <w:bCs/>
          <w:sz w:val="26"/>
          <w:szCs w:val="26"/>
        </w:rPr>
        <w:t>.</w:t>
      </w:r>
    </w:p>
    <w:p w14:paraId="78761D08" w14:textId="67388005" w:rsidR="00182393" w:rsidRPr="00E56538" w:rsidRDefault="009E6E1F" w:rsidP="00182393">
      <w:pPr>
        <w:spacing w:line="360" w:lineRule="auto"/>
        <w:jc w:val="both"/>
        <w:rPr>
          <w:rFonts w:ascii="Palatino Linotype" w:hAnsi="Palatino Linotype" w:cs="Arial"/>
          <w:b/>
        </w:rPr>
      </w:pPr>
      <w:r w:rsidRPr="00E56538">
        <w:rPr>
          <w:rFonts w:ascii="Palatino Linotype" w:hAnsi="Palatino Linotype" w:cs="Arial"/>
        </w:rPr>
        <w:t>Inconforme por la respuesta</w:t>
      </w:r>
      <w:r w:rsidR="00DC2B02" w:rsidRPr="00E56538">
        <w:rPr>
          <w:rFonts w:ascii="Palatino Linotype" w:hAnsi="Palatino Linotype" w:cs="Arial"/>
        </w:rPr>
        <w:t xml:space="preserve"> proporcionada por </w:t>
      </w:r>
      <w:r w:rsidRPr="00E56538">
        <w:rPr>
          <w:rFonts w:ascii="Palatino Linotype" w:hAnsi="Palatino Linotype" w:cs="Arial"/>
        </w:rPr>
        <w:t>el</w:t>
      </w:r>
      <w:r w:rsidRPr="00E56538">
        <w:rPr>
          <w:rFonts w:ascii="Palatino Linotype" w:hAnsi="Palatino Linotype" w:cs="Arial"/>
          <w:b/>
        </w:rPr>
        <w:t xml:space="preserve"> SUJETO OBLIGADO</w:t>
      </w:r>
      <w:r w:rsidRPr="00E56538">
        <w:rPr>
          <w:rFonts w:ascii="Palatino Linotype" w:hAnsi="Palatino Linotype" w:cs="Arial"/>
        </w:rPr>
        <w:t xml:space="preserve">, </w:t>
      </w:r>
      <w:bookmarkStart w:id="0" w:name="_Hlk65869348"/>
      <w:r w:rsidRPr="00E56538">
        <w:rPr>
          <w:rFonts w:ascii="Palatino Linotype" w:hAnsi="Palatino Linotype" w:cs="Arial"/>
        </w:rPr>
        <w:t xml:space="preserve">el </w:t>
      </w:r>
      <w:bookmarkStart w:id="1" w:name="_Hlk99474327"/>
      <w:bookmarkStart w:id="2" w:name="_Hlk94635182"/>
      <w:bookmarkEnd w:id="0"/>
      <w:r w:rsidR="00AD7E89" w:rsidRPr="00E56538">
        <w:rPr>
          <w:rFonts w:ascii="Palatino Linotype" w:hAnsi="Palatino Linotype" w:cs="Arial"/>
          <w:b/>
        </w:rPr>
        <w:t>veinticuatro</w:t>
      </w:r>
      <w:r w:rsidR="008569F0" w:rsidRPr="00E56538">
        <w:rPr>
          <w:rFonts w:ascii="Palatino Linotype" w:hAnsi="Palatino Linotype" w:cs="Arial"/>
          <w:b/>
        </w:rPr>
        <w:t xml:space="preserve"> </w:t>
      </w:r>
      <w:bookmarkEnd w:id="1"/>
      <w:r w:rsidR="008569F0" w:rsidRPr="00E56538">
        <w:rPr>
          <w:rFonts w:ascii="Palatino Linotype" w:hAnsi="Palatino Linotype" w:cs="Arial"/>
          <w:b/>
        </w:rPr>
        <w:t>de febrero</w:t>
      </w:r>
      <w:r w:rsidR="00D44427" w:rsidRPr="00E56538">
        <w:rPr>
          <w:rFonts w:ascii="Palatino Linotype" w:hAnsi="Palatino Linotype" w:cs="Arial"/>
          <w:b/>
        </w:rPr>
        <w:t xml:space="preserve"> de dos mil veintidós</w:t>
      </w:r>
      <w:bookmarkEnd w:id="2"/>
      <w:r w:rsidRPr="00E56538">
        <w:rPr>
          <w:rFonts w:ascii="Palatino Linotype" w:hAnsi="Palatino Linotype" w:cs="Arial"/>
        </w:rPr>
        <w:t xml:space="preserve">, </w:t>
      </w:r>
      <w:r w:rsidR="00967AC9" w:rsidRPr="00E56538">
        <w:rPr>
          <w:rFonts w:ascii="Palatino Linotype" w:hAnsi="Palatino Linotype" w:cs="Arial"/>
          <w:bCs/>
        </w:rPr>
        <w:t>se</w:t>
      </w:r>
      <w:r w:rsidR="00967AC9" w:rsidRPr="00E56538">
        <w:rPr>
          <w:rFonts w:ascii="Palatino Linotype" w:hAnsi="Palatino Linotype" w:cs="Arial"/>
          <w:b/>
        </w:rPr>
        <w:t xml:space="preserve"> </w:t>
      </w:r>
      <w:r w:rsidRPr="00E56538">
        <w:rPr>
          <w:rFonts w:ascii="Palatino Linotype" w:hAnsi="Palatino Linotype" w:cs="Arial"/>
        </w:rPr>
        <w:t xml:space="preserve">interpuso el </w:t>
      </w:r>
      <w:r w:rsidR="00D77693" w:rsidRPr="00E56538">
        <w:rPr>
          <w:rFonts w:ascii="Palatino Linotype" w:hAnsi="Palatino Linotype" w:cs="Arial"/>
        </w:rPr>
        <w:t>Recurso de Revisión</w:t>
      </w:r>
      <w:r w:rsidRPr="00E56538">
        <w:rPr>
          <w:rFonts w:ascii="Palatino Linotype" w:hAnsi="Palatino Linotype" w:cs="Arial"/>
        </w:rPr>
        <w:t xml:space="preserve"> </w:t>
      </w:r>
      <w:r w:rsidR="00D632B7" w:rsidRPr="00E56538">
        <w:rPr>
          <w:rFonts w:ascii="Palatino Linotype" w:hAnsi="Palatino Linotype" w:cs="Arial"/>
        </w:rPr>
        <w:t>materia</w:t>
      </w:r>
      <w:r w:rsidRPr="00E56538">
        <w:rPr>
          <w:rFonts w:ascii="Palatino Linotype" w:hAnsi="Palatino Linotype" w:cs="Arial"/>
        </w:rPr>
        <w:t xml:space="preserve"> del presente estudio, el cual fue registrado en </w:t>
      </w:r>
      <w:r w:rsidRPr="00E56538">
        <w:rPr>
          <w:rFonts w:ascii="Palatino Linotype" w:hAnsi="Palatino Linotype" w:cs="Arial"/>
          <w:b/>
        </w:rPr>
        <w:t>EL SAIMEX</w:t>
      </w:r>
      <w:r w:rsidRPr="00E56538">
        <w:rPr>
          <w:rFonts w:ascii="Palatino Linotype" w:hAnsi="Palatino Linotype" w:cs="Arial"/>
        </w:rPr>
        <w:t xml:space="preserve"> y se le asignó el número de expediente </w:t>
      </w:r>
      <w:r w:rsidR="00967AC9" w:rsidRPr="00E56538">
        <w:rPr>
          <w:rFonts w:ascii="Palatino Linotype" w:hAnsi="Palatino Linotype" w:cs="Arial"/>
        </w:rPr>
        <w:t>anotado al rubro</w:t>
      </w:r>
      <w:r w:rsidRPr="00E56538">
        <w:rPr>
          <w:rFonts w:ascii="Palatino Linotype" w:hAnsi="Palatino Linotype" w:cs="Arial"/>
          <w:b/>
        </w:rPr>
        <w:t>,</w:t>
      </w:r>
      <w:r w:rsidRPr="00E56538">
        <w:rPr>
          <w:rFonts w:ascii="Palatino Linotype" w:hAnsi="Palatino Linotype" w:cs="Arial"/>
        </w:rPr>
        <w:t xml:space="preserve"> </w:t>
      </w:r>
      <w:r w:rsidR="00182393" w:rsidRPr="00E56538">
        <w:rPr>
          <w:rFonts w:ascii="Palatino Linotype" w:hAnsi="Palatino Linotype" w:cs="Arial"/>
        </w:rPr>
        <w:t>en el que señaló el particular, lo siguiente:</w:t>
      </w:r>
    </w:p>
    <w:p w14:paraId="4BDCCF6A" w14:textId="77777777" w:rsidR="009E65FF" w:rsidRPr="00E56538" w:rsidRDefault="009E65FF" w:rsidP="00182393">
      <w:pPr>
        <w:spacing w:line="360" w:lineRule="auto"/>
        <w:jc w:val="both"/>
        <w:rPr>
          <w:rFonts w:ascii="Palatino Linotype" w:hAnsi="Palatino Linotype" w:cs="Arial"/>
        </w:rPr>
      </w:pPr>
    </w:p>
    <w:p w14:paraId="7867C4C3" w14:textId="77777777" w:rsidR="00182393" w:rsidRPr="00E56538" w:rsidRDefault="00182393" w:rsidP="00182393">
      <w:pPr>
        <w:pStyle w:val="Prrafodelista"/>
        <w:numPr>
          <w:ilvl w:val="0"/>
          <w:numId w:val="31"/>
        </w:numPr>
        <w:spacing w:line="360" w:lineRule="auto"/>
        <w:jc w:val="both"/>
        <w:rPr>
          <w:rFonts w:ascii="Palatino Linotype" w:hAnsi="Palatino Linotype" w:cs="Arial"/>
          <w:b/>
          <w:bCs/>
        </w:rPr>
      </w:pPr>
      <w:bookmarkStart w:id="3" w:name="_Hlk76554159"/>
      <w:r w:rsidRPr="00E56538">
        <w:rPr>
          <w:rFonts w:ascii="Palatino Linotype" w:hAnsi="Palatino Linotype" w:cs="Arial"/>
          <w:b/>
          <w:bCs/>
        </w:rPr>
        <w:t>Acto impugnado:</w:t>
      </w:r>
    </w:p>
    <w:p w14:paraId="714C36A1" w14:textId="77777777" w:rsidR="003869E4" w:rsidRPr="00E56538" w:rsidRDefault="003869E4" w:rsidP="007D2836">
      <w:pPr>
        <w:tabs>
          <w:tab w:val="left" w:pos="851"/>
        </w:tabs>
        <w:ind w:left="851" w:right="901"/>
        <w:jc w:val="both"/>
        <w:rPr>
          <w:rFonts w:ascii="Palatino Linotype" w:hAnsi="Palatino Linotype" w:cs="Arial"/>
          <w:i/>
          <w:sz w:val="22"/>
          <w:szCs w:val="22"/>
        </w:rPr>
      </w:pPr>
    </w:p>
    <w:p w14:paraId="288057DC" w14:textId="6AE7361F" w:rsidR="00F862A0" w:rsidRPr="00E56538" w:rsidRDefault="00200BFC" w:rsidP="007D2836">
      <w:pPr>
        <w:tabs>
          <w:tab w:val="left" w:pos="851"/>
        </w:tabs>
        <w:ind w:left="851" w:right="901"/>
        <w:jc w:val="both"/>
        <w:rPr>
          <w:rFonts w:ascii="Palatino Linotype" w:hAnsi="Palatino Linotype" w:cs="Arial"/>
          <w:i/>
          <w:sz w:val="22"/>
          <w:szCs w:val="22"/>
        </w:rPr>
      </w:pPr>
      <w:r w:rsidRPr="00E56538">
        <w:rPr>
          <w:rFonts w:ascii="Palatino Linotype" w:hAnsi="Palatino Linotype" w:cs="Arial"/>
          <w:i/>
          <w:sz w:val="22"/>
          <w:szCs w:val="22"/>
        </w:rPr>
        <w:t>“</w:t>
      </w:r>
      <w:r w:rsidR="00AD7E89" w:rsidRPr="00E56538">
        <w:rPr>
          <w:rFonts w:ascii="Palatino Linotype" w:hAnsi="Palatino Linotype" w:cs="Arial"/>
          <w:i/>
          <w:sz w:val="22"/>
          <w:szCs w:val="22"/>
        </w:rPr>
        <w:t>mal la respuesta</w:t>
      </w:r>
      <w:r w:rsidR="006A2F60" w:rsidRPr="00E56538">
        <w:rPr>
          <w:rFonts w:ascii="Palatino Linotype" w:hAnsi="Palatino Linotype" w:cs="Arial"/>
          <w:i/>
          <w:sz w:val="22"/>
          <w:szCs w:val="22"/>
        </w:rPr>
        <w:t>"</w:t>
      </w:r>
      <w:r w:rsidR="009A2B79" w:rsidRPr="00E56538">
        <w:rPr>
          <w:rFonts w:ascii="Palatino Linotype" w:hAnsi="Palatino Linotype" w:cs="Arial"/>
          <w:i/>
          <w:sz w:val="22"/>
          <w:szCs w:val="22"/>
        </w:rPr>
        <w:t xml:space="preserve"> </w:t>
      </w:r>
      <w:r w:rsidRPr="00E56538">
        <w:rPr>
          <w:rFonts w:ascii="Palatino Linotype" w:hAnsi="Palatino Linotype" w:cs="Arial"/>
          <w:i/>
          <w:sz w:val="22"/>
          <w:szCs w:val="22"/>
        </w:rPr>
        <w:t>(</w:t>
      </w:r>
      <w:r w:rsidR="00967AC9" w:rsidRPr="00E56538">
        <w:rPr>
          <w:rFonts w:ascii="Palatino Linotype" w:hAnsi="Palatino Linotype" w:cs="Arial"/>
          <w:i/>
          <w:sz w:val="22"/>
          <w:szCs w:val="22"/>
        </w:rPr>
        <w:t>Sic</w:t>
      </w:r>
      <w:r w:rsidRPr="00E56538">
        <w:rPr>
          <w:rFonts w:ascii="Palatino Linotype" w:hAnsi="Palatino Linotype" w:cs="Arial"/>
          <w:i/>
          <w:sz w:val="22"/>
          <w:szCs w:val="22"/>
        </w:rPr>
        <w:t>)</w:t>
      </w:r>
    </w:p>
    <w:p w14:paraId="0AF2D76E" w14:textId="77777777" w:rsidR="00BD3618" w:rsidRPr="00E56538" w:rsidRDefault="00BD3618" w:rsidP="007D2836">
      <w:pPr>
        <w:tabs>
          <w:tab w:val="left" w:pos="851"/>
        </w:tabs>
        <w:ind w:left="851" w:right="901"/>
        <w:jc w:val="both"/>
        <w:rPr>
          <w:rFonts w:ascii="Palatino Linotype" w:hAnsi="Palatino Linotype" w:cs="Arial"/>
          <w:i/>
          <w:sz w:val="22"/>
          <w:szCs w:val="22"/>
        </w:rPr>
      </w:pPr>
    </w:p>
    <w:p w14:paraId="1300A8E8" w14:textId="1E643848" w:rsidR="00BD3618" w:rsidRPr="00E56538" w:rsidRDefault="00BD3618" w:rsidP="00BD3618">
      <w:pPr>
        <w:pStyle w:val="Prrafodelista"/>
        <w:numPr>
          <w:ilvl w:val="0"/>
          <w:numId w:val="31"/>
        </w:numPr>
        <w:spacing w:line="360" w:lineRule="auto"/>
        <w:jc w:val="both"/>
        <w:rPr>
          <w:rFonts w:ascii="Palatino Linotype" w:hAnsi="Palatino Linotype" w:cs="Arial"/>
          <w:b/>
          <w:bCs/>
        </w:rPr>
      </w:pPr>
      <w:r w:rsidRPr="00E56538">
        <w:rPr>
          <w:rFonts w:ascii="Palatino Linotype" w:hAnsi="Palatino Linotype" w:cs="Arial"/>
          <w:b/>
          <w:bCs/>
        </w:rPr>
        <w:t>Motivos de Inconformidad:</w:t>
      </w:r>
      <w:r w:rsidRPr="00E56538">
        <w:rPr>
          <w:rFonts w:ascii="Palatino Linotype" w:hAnsi="Palatino Linotype" w:cs="Arial"/>
          <w:bCs/>
        </w:rPr>
        <w:t xml:space="preserve"> No expone motivo alguno de inconformidad</w:t>
      </w:r>
    </w:p>
    <w:bookmarkEnd w:id="3"/>
    <w:p w14:paraId="05CFF34F" w14:textId="77777777" w:rsidR="00BD3618" w:rsidRPr="00E56538" w:rsidRDefault="00BD3618" w:rsidP="00182393">
      <w:pPr>
        <w:spacing w:line="360" w:lineRule="auto"/>
        <w:jc w:val="both"/>
        <w:rPr>
          <w:rFonts w:ascii="Palatino Linotype" w:hAnsi="Palatino Linotype" w:cs="Arial"/>
          <w:b/>
          <w:sz w:val="26"/>
          <w:szCs w:val="26"/>
        </w:rPr>
      </w:pPr>
    </w:p>
    <w:p w14:paraId="3CEDC3A8" w14:textId="704FA707" w:rsidR="00182393" w:rsidRPr="00E56538" w:rsidRDefault="00182393" w:rsidP="00182393">
      <w:pPr>
        <w:spacing w:line="360" w:lineRule="auto"/>
        <w:jc w:val="both"/>
        <w:rPr>
          <w:rFonts w:ascii="Palatino Linotype" w:hAnsi="Palatino Linotype" w:cs="Arial"/>
          <w:b/>
          <w:color w:val="000000" w:themeColor="text1"/>
          <w:sz w:val="26"/>
          <w:szCs w:val="26"/>
        </w:rPr>
      </w:pPr>
      <w:r w:rsidRPr="00E56538">
        <w:rPr>
          <w:rFonts w:ascii="Palatino Linotype" w:hAnsi="Palatino Linotype" w:cs="Arial"/>
          <w:b/>
          <w:sz w:val="26"/>
          <w:szCs w:val="26"/>
        </w:rPr>
        <w:t>V. Del turno del Recurso de Revisión</w:t>
      </w:r>
      <w:r w:rsidR="00F85D6E" w:rsidRPr="00E56538">
        <w:rPr>
          <w:rFonts w:ascii="Palatino Linotype" w:hAnsi="Palatino Linotype" w:cs="Arial"/>
          <w:b/>
          <w:sz w:val="26"/>
          <w:szCs w:val="26"/>
        </w:rPr>
        <w:t>.</w:t>
      </w:r>
    </w:p>
    <w:p w14:paraId="74931326" w14:textId="3C84CD62" w:rsidR="00200BFC" w:rsidRPr="00E56538" w:rsidRDefault="00200BFC" w:rsidP="00BC0EA3">
      <w:pPr>
        <w:spacing w:line="360" w:lineRule="auto"/>
        <w:jc w:val="both"/>
        <w:rPr>
          <w:rFonts w:ascii="Palatino Linotype" w:hAnsi="Palatino Linotype" w:cs="Arial"/>
        </w:rPr>
      </w:pPr>
      <w:r w:rsidRPr="00E56538">
        <w:rPr>
          <w:rFonts w:ascii="Palatino Linotype" w:hAnsi="Palatino Linotype" w:cs="Arial"/>
        </w:rPr>
        <w:t>E</w:t>
      </w:r>
      <w:r w:rsidR="008C7579" w:rsidRPr="00E56538">
        <w:rPr>
          <w:rFonts w:ascii="Palatino Linotype" w:hAnsi="Palatino Linotype" w:cs="Arial"/>
        </w:rPr>
        <w:t xml:space="preserve">l </w:t>
      </w:r>
      <w:r w:rsidR="009E1466" w:rsidRPr="00E56538">
        <w:rPr>
          <w:rFonts w:ascii="Palatino Linotype" w:hAnsi="Palatino Linotype" w:cs="Arial"/>
          <w:b/>
        </w:rPr>
        <w:t>v</w:t>
      </w:r>
      <w:r w:rsidR="0003191E" w:rsidRPr="00E56538">
        <w:rPr>
          <w:rFonts w:ascii="Palatino Linotype" w:hAnsi="Palatino Linotype" w:cs="Arial"/>
          <w:b/>
        </w:rPr>
        <w:t xml:space="preserve">einticuatro </w:t>
      </w:r>
      <w:r w:rsidR="00574031" w:rsidRPr="00E56538">
        <w:rPr>
          <w:rFonts w:ascii="Palatino Linotype" w:hAnsi="Palatino Linotype" w:cs="Arial"/>
          <w:b/>
        </w:rPr>
        <w:t xml:space="preserve">de febrero </w:t>
      </w:r>
      <w:r w:rsidR="00D44427" w:rsidRPr="00E56538">
        <w:rPr>
          <w:rFonts w:ascii="Palatino Linotype" w:hAnsi="Palatino Linotype" w:cs="Arial"/>
          <w:b/>
        </w:rPr>
        <w:t>de dos mil veintidós</w:t>
      </w:r>
      <w:r w:rsidRPr="00E56538">
        <w:rPr>
          <w:rFonts w:ascii="Palatino Linotype" w:hAnsi="Palatino Linotype" w:cs="Arial"/>
        </w:rPr>
        <w:t xml:space="preserve">, </w:t>
      </w:r>
      <w:r w:rsidR="00F3473A" w:rsidRPr="00E56538">
        <w:rPr>
          <w:rFonts w:ascii="Palatino Linotype" w:hAnsi="Palatino Linotype" w:cs="Arial"/>
        </w:rPr>
        <w:t xml:space="preserve">el recurso que se trata se envió electrónicamente al Instituto de </w:t>
      </w:r>
      <w:r w:rsidR="00F3473A" w:rsidRPr="00E56538">
        <w:rPr>
          <w:rFonts w:ascii="Palatino Linotype" w:eastAsia="Arial Unicode MS" w:hAnsi="Palatino Linotype" w:cs="Arial"/>
        </w:rPr>
        <w:t>Transparencia</w:t>
      </w:r>
      <w:r w:rsidR="00F3473A" w:rsidRPr="00E56538">
        <w:rPr>
          <w:rFonts w:ascii="Palatino Linotype" w:hAnsi="Palatino Linotype" w:cs="Arial"/>
        </w:rPr>
        <w:t xml:space="preserve">, Acceso a la </w:t>
      </w:r>
      <w:r w:rsidR="00327647" w:rsidRPr="00E56538">
        <w:rPr>
          <w:rFonts w:ascii="Palatino Linotype" w:hAnsi="Palatino Linotype" w:cs="Arial"/>
        </w:rPr>
        <w:t>Información Pública</w:t>
      </w:r>
      <w:r w:rsidR="00F3473A" w:rsidRPr="00E56538">
        <w:rPr>
          <w:rFonts w:ascii="Palatino Linotype" w:hAnsi="Palatino Linotype" w:cs="Arial"/>
        </w:rPr>
        <w:t xml:space="preserve"> y Protección de Datos Personales del Estado de México y Municipios y con fundamento en el artículo 185, fracción I de la </w:t>
      </w:r>
      <w:r w:rsidR="00F3473A" w:rsidRPr="00E56538">
        <w:rPr>
          <w:rFonts w:ascii="Palatino Linotype" w:hAnsi="Palatino Linotype"/>
        </w:rPr>
        <w:t xml:space="preserve">Ley de Transparencia y Acceso a la </w:t>
      </w:r>
      <w:r w:rsidR="00327647" w:rsidRPr="00E56538">
        <w:rPr>
          <w:rFonts w:ascii="Palatino Linotype" w:hAnsi="Palatino Linotype"/>
        </w:rPr>
        <w:t>Información Pública</w:t>
      </w:r>
      <w:r w:rsidR="00F3473A" w:rsidRPr="00E56538">
        <w:rPr>
          <w:rFonts w:ascii="Palatino Linotype" w:hAnsi="Palatino Linotype"/>
        </w:rPr>
        <w:t xml:space="preserve"> del Estado de México y Municipios</w:t>
      </w:r>
      <w:r w:rsidR="00947E30" w:rsidRPr="00E56538">
        <w:rPr>
          <w:rFonts w:ascii="Palatino Linotype" w:hAnsi="Palatino Linotype" w:cs="Arial"/>
        </w:rPr>
        <w:t>, se turnó</w:t>
      </w:r>
      <w:r w:rsidR="00F3473A" w:rsidRPr="00E56538">
        <w:rPr>
          <w:rFonts w:ascii="Palatino Linotype" w:hAnsi="Palatino Linotype" w:cs="Arial"/>
        </w:rPr>
        <w:t xml:space="preserve"> </w:t>
      </w:r>
      <w:r w:rsidR="00FA74BA" w:rsidRPr="00E56538">
        <w:rPr>
          <w:rFonts w:ascii="Palatino Linotype" w:hAnsi="Palatino Linotype" w:cs="Arial"/>
        </w:rPr>
        <w:t>mediante el</w:t>
      </w:r>
      <w:r w:rsidR="00F3473A" w:rsidRPr="00E56538">
        <w:rPr>
          <w:rFonts w:ascii="Palatino Linotype" w:eastAsia="Arial Unicode MS" w:hAnsi="Palatino Linotype" w:cs="Arial"/>
        </w:rPr>
        <w:t xml:space="preserve"> </w:t>
      </w:r>
      <w:r w:rsidR="00F3473A" w:rsidRPr="00E56538">
        <w:rPr>
          <w:rFonts w:ascii="Palatino Linotype" w:eastAsia="Arial Unicode MS" w:hAnsi="Palatino Linotype" w:cs="Arial"/>
          <w:b/>
        </w:rPr>
        <w:t>SAIMEX</w:t>
      </w:r>
      <w:r w:rsidR="00F3473A" w:rsidRPr="00E56538">
        <w:rPr>
          <w:rFonts w:ascii="Palatino Linotype" w:hAnsi="Palatino Linotype"/>
        </w:rPr>
        <w:t xml:space="preserve">, </w:t>
      </w:r>
      <w:r w:rsidR="00A3109C" w:rsidRPr="00E56538">
        <w:rPr>
          <w:rFonts w:ascii="Palatino Linotype" w:hAnsi="Palatino Linotype"/>
        </w:rPr>
        <w:t>a</w:t>
      </w:r>
      <w:bookmarkStart w:id="4" w:name="_Hlk96369776"/>
      <w:r w:rsidR="007C051A" w:rsidRPr="00E56538">
        <w:rPr>
          <w:rFonts w:ascii="Palatino Linotype" w:hAnsi="Palatino Linotype"/>
        </w:rPr>
        <w:t>l</w:t>
      </w:r>
      <w:r w:rsidR="00F85D6E" w:rsidRPr="00E56538">
        <w:rPr>
          <w:rFonts w:ascii="Palatino Linotype" w:hAnsi="Palatino Linotype"/>
        </w:rPr>
        <w:t xml:space="preserve"> </w:t>
      </w:r>
      <w:r w:rsidR="007C051A" w:rsidRPr="00E56538">
        <w:rPr>
          <w:rFonts w:ascii="Palatino Linotype" w:hAnsi="Palatino Linotype" w:cs="Arial"/>
          <w:b/>
          <w:bCs/>
        </w:rPr>
        <w:t>Comisionado</w:t>
      </w:r>
      <w:r w:rsidR="00F85D6E" w:rsidRPr="00E56538">
        <w:rPr>
          <w:rFonts w:ascii="Palatino Linotype" w:hAnsi="Palatino Linotype" w:cs="Arial"/>
          <w:b/>
          <w:bCs/>
        </w:rPr>
        <w:t xml:space="preserve"> </w:t>
      </w:r>
      <w:bookmarkEnd w:id="4"/>
      <w:r w:rsidR="007C051A" w:rsidRPr="00E56538">
        <w:rPr>
          <w:rFonts w:ascii="Palatino Linotype" w:hAnsi="Palatino Linotype" w:cs="Arial"/>
          <w:b/>
          <w:bCs/>
        </w:rPr>
        <w:t>José Martínez Vilchis</w:t>
      </w:r>
      <w:r w:rsidR="00F3473A" w:rsidRPr="00E56538">
        <w:rPr>
          <w:rFonts w:ascii="Palatino Linotype" w:hAnsi="Palatino Linotype"/>
        </w:rPr>
        <w:t>,</w:t>
      </w:r>
      <w:r w:rsidR="00F3473A" w:rsidRPr="00E56538">
        <w:rPr>
          <w:rFonts w:ascii="Palatino Linotype" w:hAnsi="Palatino Linotype" w:cs="Arial"/>
        </w:rPr>
        <w:t xml:space="preserve"> a efecto de decretar su admisión o desechamiento.</w:t>
      </w:r>
    </w:p>
    <w:p w14:paraId="5430903A" w14:textId="77777777" w:rsidR="000965D8" w:rsidRPr="00E56538" w:rsidRDefault="000965D8" w:rsidP="004077DA">
      <w:pPr>
        <w:tabs>
          <w:tab w:val="center" w:pos="4252"/>
          <w:tab w:val="right" w:pos="8504"/>
        </w:tabs>
        <w:spacing w:line="360" w:lineRule="auto"/>
        <w:jc w:val="both"/>
        <w:rPr>
          <w:rFonts w:ascii="Palatino Linotype" w:hAnsi="Palatino Linotype" w:cs="Arial"/>
          <w:b/>
          <w:color w:val="000000" w:themeColor="text1"/>
          <w:szCs w:val="26"/>
        </w:rPr>
      </w:pPr>
    </w:p>
    <w:p w14:paraId="06C43014" w14:textId="383033F1" w:rsidR="004077DA" w:rsidRPr="00E56538"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E56538">
        <w:rPr>
          <w:rFonts w:ascii="Palatino Linotype" w:hAnsi="Palatino Linotype" w:cs="Arial"/>
          <w:b/>
          <w:color w:val="000000" w:themeColor="text1"/>
          <w:sz w:val="26"/>
          <w:szCs w:val="26"/>
        </w:rPr>
        <w:t>a) Admisión del Recurso de Revisión</w:t>
      </w:r>
      <w:r w:rsidR="00430AC1" w:rsidRPr="00E56538">
        <w:rPr>
          <w:rFonts w:ascii="Palatino Linotype" w:hAnsi="Palatino Linotype" w:cs="Arial"/>
          <w:b/>
          <w:color w:val="000000" w:themeColor="text1"/>
          <w:sz w:val="26"/>
          <w:szCs w:val="26"/>
        </w:rPr>
        <w:t>.</w:t>
      </w:r>
    </w:p>
    <w:p w14:paraId="34634B35" w14:textId="3FD20589" w:rsidR="00C678BE" w:rsidRPr="00E56538" w:rsidRDefault="00200BFC" w:rsidP="00BC0EA3">
      <w:pPr>
        <w:tabs>
          <w:tab w:val="center" w:pos="4252"/>
          <w:tab w:val="right" w:pos="8504"/>
        </w:tabs>
        <w:spacing w:line="360" w:lineRule="auto"/>
        <w:jc w:val="both"/>
        <w:rPr>
          <w:rFonts w:ascii="Palatino Linotype" w:hAnsi="Palatino Linotype" w:cs="Arial"/>
        </w:rPr>
      </w:pPr>
      <w:r w:rsidRPr="00E56538">
        <w:rPr>
          <w:rFonts w:ascii="Palatino Linotype" w:hAnsi="Palatino Linotype" w:cs="Arial"/>
        </w:rPr>
        <w:t>De las constancias del expediente electrónico del</w:t>
      </w:r>
      <w:r w:rsidRPr="00E56538">
        <w:rPr>
          <w:rFonts w:ascii="Palatino Linotype" w:hAnsi="Palatino Linotype" w:cs="Arial"/>
          <w:b/>
        </w:rPr>
        <w:t xml:space="preserve"> SAIMEX</w:t>
      </w:r>
      <w:r w:rsidRPr="00E56538">
        <w:rPr>
          <w:rFonts w:ascii="Palatino Linotype" w:hAnsi="Palatino Linotype" w:cs="Arial"/>
        </w:rPr>
        <w:t xml:space="preserve">, se advierte que en fecha </w:t>
      </w:r>
      <w:r w:rsidR="007C051A" w:rsidRPr="00E56538">
        <w:rPr>
          <w:rFonts w:ascii="Palatino Linotype" w:hAnsi="Palatino Linotype" w:cs="Arial"/>
          <w:b/>
        </w:rPr>
        <w:t>veinticinco</w:t>
      </w:r>
      <w:r w:rsidR="009E1466" w:rsidRPr="00E56538">
        <w:rPr>
          <w:rFonts w:ascii="Palatino Linotype" w:hAnsi="Palatino Linotype" w:cs="Arial"/>
          <w:b/>
        </w:rPr>
        <w:t xml:space="preserve"> de </w:t>
      </w:r>
      <w:r w:rsidR="007C051A" w:rsidRPr="00E56538">
        <w:rPr>
          <w:rFonts w:ascii="Palatino Linotype" w:hAnsi="Palatino Linotype" w:cs="Arial"/>
          <w:b/>
        </w:rPr>
        <w:t>febrero</w:t>
      </w:r>
      <w:r w:rsidR="00D44427" w:rsidRPr="00E56538">
        <w:rPr>
          <w:rFonts w:ascii="Palatino Linotype" w:hAnsi="Palatino Linotype" w:cs="Arial"/>
          <w:b/>
        </w:rPr>
        <w:t xml:space="preserve"> de dos mil veintidós</w:t>
      </w:r>
      <w:r w:rsidRPr="00E56538">
        <w:rPr>
          <w:rFonts w:ascii="Palatino Linotype" w:hAnsi="Palatino Linotype" w:cs="Arial"/>
        </w:rPr>
        <w:t xml:space="preserve">, se acordó la admisión a trámite del </w:t>
      </w:r>
      <w:r w:rsidR="00D77693" w:rsidRPr="00E56538">
        <w:rPr>
          <w:rFonts w:ascii="Palatino Linotype" w:hAnsi="Palatino Linotype" w:cs="Arial"/>
        </w:rPr>
        <w:t>Recurso de Revisión</w:t>
      </w:r>
      <w:r w:rsidRPr="00E56538">
        <w:rPr>
          <w:rFonts w:ascii="Palatino Linotype" w:hAnsi="Palatino Linotype" w:cs="Arial"/>
        </w:rPr>
        <w:t xml:space="preserve"> que nos ocupa; así como la integración del expediente respectivo, </w:t>
      </w:r>
      <w:r w:rsidRPr="00E56538">
        <w:rPr>
          <w:rFonts w:ascii="Palatino Linotype" w:hAnsi="Palatino Linotype" w:cs="Arial"/>
        </w:rPr>
        <w:lastRenderedPageBreak/>
        <w:t>mismo que se puso a disposición de las partes, para que en un plazo máximo de siete días hábiles</w:t>
      </w:r>
      <w:r w:rsidR="00434F5B" w:rsidRPr="00E56538">
        <w:rPr>
          <w:rFonts w:ascii="Palatino Linotype" w:hAnsi="Palatino Linotype" w:cs="Arial"/>
        </w:rPr>
        <w:t xml:space="preserve">, manifestaran lo que a su derecho conviniera, a efecto de presentar pruebas y alegatos; así como para que </w:t>
      </w:r>
      <w:r w:rsidR="00434F5B" w:rsidRPr="00E56538">
        <w:rPr>
          <w:rFonts w:ascii="Palatino Linotype" w:hAnsi="Palatino Linotype" w:cs="Arial"/>
          <w:b/>
        </w:rPr>
        <w:t xml:space="preserve">EL SUJETO OBLIGADO </w:t>
      </w:r>
      <w:r w:rsidR="00434F5B" w:rsidRPr="00E56538">
        <w:rPr>
          <w:rFonts w:ascii="Palatino Linotype" w:hAnsi="Palatino Linotype" w:cs="Arial"/>
        </w:rPr>
        <w:t>rindiera su</w:t>
      </w:r>
      <w:r w:rsidR="00434F5B" w:rsidRPr="00E56538">
        <w:rPr>
          <w:rFonts w:ascii="Palatino Linotype" w:hAnsi="Palatino Linotype" w:cs="Arial"/>
          <w:b/>
        </w:rPr>
        <w:t xml:space="preserve"> </w:t>
      </w:r>
      <w:r w:rsidR="00434F5B" w:rsidRPr="00E56538">
        <w:rPr>
          <w:rFonts w:ascii="Palatino Linotype" w:hAnsi="Palatino Linotype" w:cs="Arial"/>
        </w:rPr>
        <w:t xml:space="preserve">Informe Justificado, </w:t>
      </w:r>
      <w:r w:rsidRPr="00E56538">
        <w:rPr>
          <w:rFonts w:ascii="Palatino Linotype" w:hAnsi="Palatino Linotype" w:cs="Arial"/>
        </w:rPr>
        <w:t xml:space="preserve">conforme a lo dispuesto por el artículo 185 de la Ley de Transparencia y Acceso a la </w:t>
      </w:r>
      <w:r w:rsidR="00327647" w:rsidRPr="00E56538">
        <w:rPr>
          <w:rFonts w:ascii="Palatino Linotype" w:hAnsi="Palatino Linotype" w:cs="Arial"/>
        </w:rPr>
        <w:t>Información Pública</w:t>
      </w:r>
      <w:r w:rsidRPr="00E56538">
        <w:rPr>
          <w:rFonts w:ascii="Palatino Linotype" w:hAnsi="Palatino Linotype" w:cs="Arial"/>
        </w:rPr>
        <w:t xml:space="preserve"> del Estado de México y Municipios.</w:t>
      </w:r>
    </w:p>
    <w:p w14:paraId="19C643B3" w14:textId="77777777" w:rsidR="00D66909" w:rsidRPr="00E56538" w:rsidRDefault="00D66909" w:rsidP="00BC0EA3">
      <w:pPr>
        <w:tabs>
          <w:tab w:val="center" w:pos="4252"/>
          <w:tab w:val="right" w:pos="8504"/>
        </w:tabs>
        <w:spacing w:line="360" w:lineRule="auto"/>
        <w:jc w:val="both"/>
        <w:rPr>
          <w:rFonts w:ascii="Palatino Linotype" w:hAnsi="Palatino Linotype" w:cs="Arial"/>
        </w:rPr>
      </w:pPr>
    </w:p>
    <w:p w14:paraId="2C8D59E0" w14:textId="732D653E" w:rsidR="00D66909" w:rsidRPr="00E56538" w:rsidRDefault="00D66909" w:rsidP="00D66909">
      <w:pPr>
        <w:spacing w:line="360" w:lineRule="auto"/>
        <w:jc w:val="both"/>
        <w:rPr>
          <w:rFonts w:ascii="Palatino Linotype" w:hAnsi="Palatino Linotype"/>
          <w:b/>
          <w:color w:val="000000" w:themeColor="text1"/>
          <w:sz w:val="26"/>
          <w:szCs w:val="26"/>
        </w:rPr>
      </w:pPr>
      <w:bookmarkStart w:id="5" w:name="_Hlk97138918"/>
      <w:r w:rsidRPr="00E56538">
        <w:rPr>
          <w:rFonts w:ascii="Palatino Linotype" w:hAnsi="Palatino Linotype" w:cs="Arial"/>
          <w:b/>
          <w:bCs/>
          <w:sz w:val="26"/>
          <w:szCs w:val="26"/>
        </w:rPr>
        <w:t xml:space="preserve">b) </w:t>
      </w:r>
      <w:r w:rsidRPr="00E56538">
        <w:rPr>
          <w:rFonts w:ascii="Palatino Linotype" w:hAnsi="Palatino Linotype"/>
          <w:b/>
          <w:color w:val="000000" w:themeColor="text1"/>
          <w:sz w:val="26"/>
          <w:szCs w:val="26"/>
        </w:rPr>
        <w:t>Del returno del Recurso de Revisión.</w:t>
      </w:r>
    </w:p>
    <w:p w14:paraId="45BDB49A" w14:textId="3D05BB38" w:rsidR="00D66909" w:rsidRPr="00E56538" w:rsidRDefault="00D66909" w:rsidP="00D66909">
      <w:pPr>
        <w:pStyle w:val="Prrafodelista"/>
        <w:spacing w:line="360" w:lineRule="auto"/>
        <w:ind w:left="0"/>
        <w:jc w:val="both"/>
        <w:rPr>
          <w:rFonts w:ascii="Palatino Linotype" w:hAnsi="Palatino Linotype"/>
          <w:color w:val="000000" w:themeColor="text1"/>
        </w:rPr>
      </w:pPr>
      <w:r w:rsidRPr="00E56538">
        <w:rPr>
          <w:rFonts w:ascii="Palatino Linotype" w:hAnsi="Palatino Linotype"/>
          <w:color w:val="000000" w:themeColor="text1"/>
        </w:rPr>
        <w:t xml:space="preserve">En la Novena Sesión Ordinaria de fecha nueve de marzo de dos mil veintidós, por acuerdo del Pleno de este Órgano Garante, fue returnado el Recurso de Revisión </w:t>
      </w:r>
      <w:r w:rsidRPr="00E56538">
        <w:rPr>
          <w:rFonts w:ascii="Palatino Linotype" w:hAnsi="Palatino Linotype"/>
          <w:b/>
        </w:rPr>
        <w:t>0</w:t>
      </w:r>
      <w:r w:rsidR="00A332BA" w:rsidRPr="00E56538">
        <w:rPr>
          <w:rFonts w:ascii="Palatino Linotype" w:hAnsi="Palatino Linotype"/>
          <w:b/>
        </w:rPr>
        <w:t>1762</w:t>
      </w:r>
      <w:r w:rsidRPr="00E56538">
        <w:rPr>
          <w:rFonts w:ascii="Palatino Linotype" w:hAnsi="Palatino Linotype"/>
          <w:b/>
        </w:rPr>
        <w:t>/INFOEM/IP/RR/2022</w:t>
      </w:r>
      <w:r w:rsidRPr="00E56538">
        <w:rPr>
          <w:rFonts w:ascii="Palatino Linotype" w:hAnsi="Palatino Linotype"/>
          <w:color w:val="000000" w:themeColor="text1"/>
        </w:rPr>
        <w:t xml:space="preserve">, a la </w:t>
      </w:r>
      <w:r w:rsidRPr="00E56538">
        <w:rPr>
          <w:rFonts w:ascii="Palatino Linotype" w:hAnsi="Palatino Linotype"/>
          <w:b/>
          <w:color w:val="000000" w:themeColor="text1"/>
        </w:rPr>
        <w:t xml:space="preserve">Comisionada Sharon Cristina Morales Martínez </w:t>
      </w:r>
      <w:r w:rsidRPr="00E56538">
        <w:rPr>
          <w:rFonts w:ascii="Palatino Linotype" w:hAnsi="Palatino Linotype"/>
          <w:color w:val="000000" w:themeColor="text1"/>
        </w:rPr>
        <w:t>para su resolución y presentación al Pleno.</w:t>
      </w:r>
      <w:bookmarkEnd w:id="5"/>
    </w:p>
    <w:p w14:paraId="604904D9" w14:textId="77777777" w:rsidR="00C678BE" w:rsidRPr="00E56538" w:rsidRDefault="00C678BE" w:rsidP="00BC0EA3">
      <w:pPr>
        <w:tabs>
          <w:tab w:val="center" w:pos="4252"/>
          <w:tab w:val="right" w:pos="8504"/>
        </w:tabs>
        <w:spacing w:line="360" w:lineRule="auto"/>
        <w:jc w:val="both"/>
        <w:rPr>
          <w:rFonts w:ascii="Palatino Linotype" w:hAnsi="Palatino Linotype" w:cs="Arial"/>
        </w:rPr>
      </w:pPr>
    </w:p>
    <w:p w14:paraId="31F12F5A" w14:textId="0DA6C96D" w:rsidR="005121A0" w:rsidRPr="00E56538" w:rsidRDefault="00D66909" w:rsidP="005121A0">
      <w:pPr>
        <w:spacing w:line="360" w:lineRule="auto"/>
        <w:jc w:val="both"/>
        <w:rPr>
          <w:rFonts w:ascii="Palatino Linotype" w:eastAsia="Arial Unicode MS" w:hAnsi="Palatino Linotype" w:cs="Arial"/>
          <w:b/>
          <w:color w:val="000000" w:themeColor="text1"/>
          <w:sz w:val="26"/>
          <w:szCs w:val="26"/>
        </w:rPr>
      </w:pPr>
      <w:r w:rsidRPr="00E56538">
        <w:rPr>
          <w:rFonts w:ascii="Palatino Linotype" w:eastAsia="Arial Unicode MS" w:hAnsi="Palatino Linotype" w:cs="Arial"/>
          <w:b/>
          <w:color w:val="000000" w:themeColor="text1"/>
          <w:sz w:val="26"/>
          <w:szCs w:val="26"/>
        </w:rPr>
        <w:t>c</w:t>
      </w:r>
      <w:r w:rsidR="005121A0" w:rsidRPr="00E56538">
        <w:rPr>
          <w:rFonts w:ascii="Palatino Linotype" w:eastAsia="Arial Unicode MS" w:hAnsi="Palatino Linotype" w:cs="Arial"/>
          <w:b/>
          <w:color w:val="000000" w:themeColor="text1"/>
          <w:sz w:val="26"/>
          <w:szCs w:val="26"/>
        </w:rPr>
        <w:t>) Manifestaciones:</w:t>
      </w:r>
    </w:p>
    <w:p w14:paraId="0CB26198" w14:textId="1CF994BF" w:rsidR="005121A0" w:rsidRPr="00E56538" w:rsidRDefault="005121A0" w:rsidP="005121A0">
      <w:pPr>
        <w:spacing w:line="360" w:lineRule="auto"/>
        <w:jc w:val="both"/>
        <w:rPr>
          <w:rFonts w:ascii="Palatino Linotype" w:hAnsi="Palatino Linotype" w:cs="Arial"/>
          <w:color w:val="000000"/>
        </w:rPr>
      </w:pPr>
      <w:r w:rsidRPr="00E56538">
        <w:rPr>
          <w:rFonts w:ascii="Palatino Linotype" w:hAnsi="Palatino Linotype" w:cs="Arial"/>
          <w:color w:val="000000"/>
        </w:rPr>
        <w:t xml:space="preserve">De las constancias del expediente electrónico, se advierte que el </w:t>
      </w:r>
      <w:r w:rsidRPr="00E56538">
        <w:rPr>
          <w:rFonts w:ascii="Palatino Linotype" w:hAnsi="Palatino Linotype" w:cs="Arial"/>
          <w:b/>
          <w:color w:val="000000"/>
        </w:rPr>
        <w:t xml:space="preserve">SUJETO OBLIGADO </w:t>
      </w:r>
      <w:r w:rsidR="002D2937" w:rsidRPr="00E56538">
        <w:rPr>
          <w:rFonts w:ascii="Palatino Linotype" w:hAnsi="Palatino Linotype" w:cs="Arial"/>
          <w:color w:val="000000"/>
        </w:rPr>
        <w:t>remitió diversos pronunciamientos, los cuales se desagregan a continuación:</w:t>
      </w:r>
    </w:p>
    <w:p w14:paraId="2DCC1CB5" w14:textId="77777777" w:rsidR="002D2937" w:rsidRPr="00E56538" w:rsidRDefault="002D2937" w:rsidP="005121A0">
      <w:pPr>
        <w:spacing w:line="360" w:lineRule="auto"/>
        <w:jc w:val="both"/>
        <w:rPr>
          <w:rFonts w:ascii="Palatino Linotype" w:hAnsi="Palatino Linotype" w:cs="Arial"/>
          <w:color w:val="000000"/>
        </w:rPr>
      </w:pPr>
    </w:p>
    <w:p w14:paraId="0A7623E0" w14:textId="25E768A1" w:rsidR="002D2937" w:rsidRPr="00E56538" w:rsidRDefault="0022322B" w:rsidP="0022322B">
      <w:pPr>
        <w:pStyle w:val="Prrafodelista"/>
        <w:numPr>
          <w:ilvl w:val="0"/>
          <w:numId w:val="37"/>
        </w:numPr>
        <w:spacing w:line="360" w:lineRule="auto"/>
        <w:jc w:val="both"/>
        <w:rPr>
          <w:rFonts w:ascii="Palatino Linotype" w:hAnsi="Palatino Linotype" w:cs="Arial"/>
          <w:i/>
          <w:color w:val="000000"/>
        </w:rPr>
      </w:pPr>
      <w:r w:rsidRPr="00E56538">
        <w:rPr>
          <w:rFonts w:ascii="Palatino Linotype" w:hAnsi="Palatino Linotype" w:cs="Arial"/>
          <w:color w:val="000000"/>
        </w:rPr>
        <w:t xml:space="preserve">Archivo digital </w:t>
      </w:r>
      <w:r w:rsidRPr="00E56538">
        <w:rPr>
          <w:rFonts w:ascii="Palatino Linotype" w:hAnsi="Palatino Linotype" w:cs="Arial"/>
          <w:i/>
          <w:color w:val="000000"/>
        </w:rPr>
        <w:t xml:space="preserve">“CXCVI ANIVERSARIO.pdf”: </w:t>
      </w:r>
      <w:r w:rsidRPr="00E56538">
        <w:rPr>
          <w:rFonts w:ascii="Palatino Linotype" w:hAnsi="Palatino Linotype" w:cs="Arial"/>
          <w:color w:val="000000"/>
        </w:rPr>
        <w:t xml:space="preserve">presentado en fecha once de </w:t>
      </w:r>
      <w:r w:rsidR="00881D43" w:rsidRPr="00E56538">
        <w:rPr>
          <w:rFonts w:ascii="Palatino Linotype" w:hAnsi="Palatino Linotype" w:cs="Arial"/>
          <w:color w:val="000000"/>
        </w:rPr>
        <w:t>marzo del año en curso, que contiene una foja útil con título “</w:t>
      </w:r>
      <w:r w:rsidR="00881D43" w:rsidRPr="00E56538">
        <w:rPr>
          <w:rFonts w:ascii="Palatino Linotype" w:hAnsi="Palatino Linotype" w:cs="Arial"/>
          <w:i/>
          <w:color w:val="000000"/>
        </w:rPr>
        <w:t xml:space="preserve">CXCVI ANIVERSARIO DE LA ERECCIÓN DE ACULCO, ESTADO DE MÉXICO”, </w:t>
      </w:r>
      <w:r w:rsidR="00881D43" w:rsidRPr="00E56538">
        <w:rPr>
          <w:rFonts w:ascii="Palatino Linotype" w:hAnsi="Palatino Linotype" w:cs="Arial"/>
          <w:color w:val="000000"/>
        </w:rPr>
        <w:t xml:space="preserve">en la que se observa una serie de </w:t>
      </w:r>
      <w:r w:rsidR="00394E0B" w:rsidRPr="00E56538">
        <w:rPr>
          <w:rFonts w:ascii="Palatino Linotype" w:hAnsi="Palatino Linotype" w:cs="Arial"/>
          <w:color w:val="000000"/>
        </w:rPr>
        <w:t xml:space="preserve">tres </w:t>
      </w:r>
      <w:r w:rsidR="00881D43" w:rsidRPr="00E56538">
        <w:rPr>
          <w:rFonts w:ascii="Palatino Linotype" w:hAnsi="Palatino Linotype" w:cs="Arial"/>
          <w:color w:val="000000"/>
        </w:rPr>
        <w:t>fotograf</w:t>
      </w:r>
      <w:r w:rsidR="00394E0B" w:rsidRPr="00E56538">
        <w:rPr>
          <w:rFonts w:ascii="Palatino Linotype" w:hAnsi="Palatino Linotype" w:cs="Arial"/>
          <w:color w:val="000000"/>
        </w:rPr>
        <w:t>ías en las que se aprecian diferentes personas.</w:t>
      </w:r>
    </w:p>
    <w:p w14:paraId="790091D4" w14:textId="5511A34C" w:rsidR="00394E0B" w:rsidRPr="00E56538" w:rsidRDefault="00394E0B" w:rsidP="00394E0B">
      <w:pPr>
        <w:pStyle w:val="Prrafodelista"/>
        <w:numPr>
          <w:ilvl w:val="0"/>
          <w:numId w:val="37"/>
        </w:numPr>
        <w:spacing w:line="360" w:lineRule="auto"/>
        <w:jc w:val="both"/>
        <w:rPr>
          <w:rFonts w:ascii="Palatino Linotype" w:hAnsi="Palatino Linotype" w:cs="Arial"/>
          <w:i/>
          <w:color w:val="000000"/>
        </w:rPr>
      </w:pPr>
      <w:r w:rsidRPr="00E56538">
        <w:rPr>
          <w:rFonts w:ascii="Palatino Linotype" w:hAnsi="Palatino Linotype" w:cs="Arial"/>
          <w:i/>
          <w:color w:val="000000"/>
        </w:rPr>
        <w:t xml:space="preserve">“INFORME JUSTIFICADO RR001762.pdf”: </w:t>
      </w:r>
      <w:r w:rsidR="0004552C" w:rsidRPr="00E56538">
        <w:rPr>
          <w:rFonts w:ascii="Palatino Linotype" w:hAnsi="Palatino Linotype" w:cs="Arial"/>
          <w:color w:val="000000"/>
        </w:rPr>
        <w:t xml:space="preserve">presentado en fecha once de marzo del año en curso, que contiene cuatro fojas útiles, del que se advierte el oficio número 0060/UIPPE/2022, signado por la Directora de la Unidad de </w:t>
      </w:r>
      <w:r w:rsidR="0004552C" w:rsidRPr="00E56538">
        <w:rPr>
          <w:rFonts w:ascii="Palatino Linotype" w:hAnsi="Palatino Linotype" w:cs="Arial"/>
          <w:color w:val="000000"/>
        </w:rPr>
        <w:lastRenderedPageBreak/>
        <w:t>Información, Planeación, Programación, Evaluación y Transparencia de Aculco, Estado de México</w:t>
      </w:r>
      <w:r w:rsidR="009E218A" w:rsidRPr="00E56538">
        <w:rPr>
          <w:rFonts w:ascii="Palatino Linotype" w:hAnsi="Palatino Linotype" w:cs="Arial"/>
          <w:color w:val="000000"/>
        </w:rPr>
        <w:t xml:space="preserve">, en el que </w:t>
      </w:r>
      <w:r w:rsidR="009E218A" w:rsidRPr="00E56538">
        <w:rPr>
          <w:rFonts w:ascii="Palatino Linotype" w:hAnsi="Palatino Linotype" w:cs="Arial"/>
          <w:color w:val="000000"/>
          <w:u w:val="single"/>
        </w:rPr>
        <w:t>ratifica la respuesta</w:t>
      </w:r>
      <w:r w:rsidR="009E218A" w:rsidRPr="00E56538">
        <w:rPr>
          <w:rFonts w:ascii="Palatino Linotype" w:hAnsi="Palatino Linotype" w:cs="Arial"/>
          <w:color w:val="000000"/>
        </w:rPr>
        <w:t xml:space="preserve"> proporcionada en primera instancia.</w:t>
      </w:r>
    </w:p>
    <w:p w14:paraId="54B8834D" w14:textId="77777777" w:rsidR="00F85D6E" w:rsidRPr="00E56538" w:rsidRDefault="00F85D6E" w:rsidP="005121A0">
      <w:pPr>
        <w:spacing w:line="360" w:lineRule="auto"/>
        <w:jc w:val="both"/>
        <w:rPr>
          <w:rFonts w:ascii="Palatino Linotype" w:hAnsi="Palatino Linotype" w:cs="Arial"/>
          <w:noProof/>
          <w:color w:val="000000"/>
          <w:lang w:eastAsia="es-MX"/>
        </w:rPr>
      </w:pPr>
    </w:p>
    <w:p w14:paraId="5ABEFA97" w14:textId="00CA8D68" w:rsidR="009E218A" w:rsidRPr="00E56538" w:rsidRDefault="009E218A" w:rsidP="009E218A">
      <w:pPr>
        <w:pStyle w:val="Prrafodelista"/>
        <w:spacing w:line="360" w:lineRule="auto"/>
        <w:ind w:left="0"/>
        <w:jc w:val="both"/>
        <w:rPr>
          <w:rFonts w:ascii="Palatino Linotype" w:hAnsi="Palatino Linotype"/>
          <w:color w:val="000000" w:themeColor="text1"/>
        </w:rPr>
      </w:pPr>
      <w:r w:rsidRPr="00E56538">
        <w:rPr>
          <w:rFonts w:ascii="Palatino Linotype" w:hAnsi="Palatino Linotype" w:cs="Arial"/>
          <w:color w:val="000000"/>
        </w:rPr>
        <w:t xml:space="preserve">Por otra parte, se advierte que </w:t>
      </w:r>
      <w:r w:rsidRPr="00E56538">
        <w:rPr>
          <w:rFonts w:ascii="Palatino Linotype" w:hAnsi="Palatino Linotype" w:cs="Arial"/>
          <w:b/>
          <w:color w:val="000000"/>
        </w:rPr>
        <w:t xml:space="preserve">EL RECURRENTE </w:t>
      </w:r>
      <w:r w:rsidRPr="00E56538">
        <w:rPr>
          <w:rFonts w:ascii="Palatino Linotype" w:hAnsi="Palatino Linotype" w:cs="Arial"/>
          <w:color w:val="000000"/>
        </w:rPr>
        <w:t>no presentó manifestación alguna a modo de pruebas o alegatos en relación al Recurso de Revisión en estudio, como se aprecia en la siguiente imagen:</w:t>
      </w:r>
    </w:p>
    <w:p w14:paraId="79BCCADA" w14:textId="77777777" w:rsidR="009E218A" w:rsidRPr="00E56538" w:rsidRDefault="009E218A" w:rsidP="005121A0">
      <w:pPr>
        <w:spacing w:line="360" w:lineRule="auto"/>
        <w:jc w:val="both"/>
        <w:rPr>
          <w:rFonts w:ascii="Palatino Linotype" w:hAnsi="Palatino Linotype" w:cs="Arial"/>
          <w:noProof/>
          <w:color w:val="000000"/>
          <w:lang w:eastAsia="es-MX"/>
        </w:rPr>
      </w:pPr>
    </w:p>
    <w:p w14:paraId="7C9A77B0" w14:textId="7D23DDD6" w:rsidR="00D86B82" w:rsidRPr="00E56538" w:rsidRDefault="009E218A" w:rsidP="00D86B82">
      <w:pPr>
        <w:spacing w:line="360" w:lineRule="auto"/>
        <w:jc w:val="both"/>
        <w:rPr>
          <w:rFonts w:ascii="Palatino Linotype" w:eastAsia="Arial Unicode MS" w:hAnsi="Palatino Linotype" w:cs="Arial"/>
          <w:bCs/>
        </w:rPr>
      </w:pPr>
      <w:r w:rsidRPr="00E56538">
        <w:rPr>
          <w:noProof/>
          <w:lang w:eastAsia="es-MX"/>
        </w:rPr>
        <w:drawing>
          <wp:inline distT="0" distB="0" distL="0" distR="0" wp14:anchorId="640261EA" wp14:editId="246E68D0">
            <wp:extent cx="5791835" cy="2318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318385"/>
                    </a:xfrm>
                    <a:prstGeom prst="rect">
                      <a:avLst/>
                    </a:prstGeom>
                  </pic:spPr>
                </pic:pic>
              </a:graphicData>
            </a:graphic>
          </wp:inline>
        </w:drawing>
      </w:r>
    </w:p>
    <w:p w14:paraId="3AB7BC52" w14:textId="77777777" w:rsidR="009E218A" w:rsidRPr="00E56538" w:rsidRDefault="009E218A" w:rsidP="00D86B82">
      <w:pPr>
        <w:spacing w:line="360" w:lineRule="auto"/>
        <w:jc w:val="both"/>
        <w:rPr>
          <w:rFonts w:ascii="Palatino Linotype" w:eastAsia="Arial Unicode MS" w:hAnsi="Palatino Linotype" w:cs="Arial"/>
          <w:bCs/>
        </w:rPr>
      </w:pPr>
    </w:p>
    <w:p w14:paraId="23150A6C" w14:textId="77777777" w:rsidR="00E34D51" w:rsidRPr="00E56538" w:rsidRDefault="00E34D51" w:rsidP="00E34D51">
      <w:pPr>
        <w:spacing w:line="360" w:lineRule="auto"/>
        <w:jc w:val="both"/>
        <w:rPr>
          <w:rFonts w:ascii="Palatino Linotype" w:eastAsia="Palatino Linotype" w:hAnsi="Palatino Linotype" w:cs="Palatino Linotype"/>
          <w:b/>
        </w:rPr>
      </w:pPr>
      <w:r w:rsidRPr="00E56538">
        <w:rPr>
          <w:rFonts w:ascii="Palatino Linotype" w:eastAsia="Palatino Linotype" w:hAnsi="Palatino Linotype" w:cs="Palatino Linotype"/>
          <w:b/>
        </w:rPr>
        <w:t xml:space="preserve">e) De la ampliación </w:t>
      </w:r>
    </w:p>
    <w:p w14:paraId="31A6E29A" w14:textId="53A8F8A3" w:rsidR="00E34D51" w:rsidRPr="00E56538" w:rsidRDefault="00E34D51" w:rsidP="00E34D51">
      <w:pPr>
        <w:pStyle w:val="Prrafodelista"/>
        <w:spacing w:line="360" w:lineRule="auto"/>
        <w:ind w:left="0"/>
        <w:jc w:val="both"/>
        <w:rPr>
          <w:rFonts w:ascii="Palatino Linotype" w:eastAsia="Palatino Linotype" w:hAnsi="Palatino Linotype" w:cs="Palatino Linotype"/>
        </w:rPr>
      </w:pPr>
      <w:r w:rsidRPr="00E56538">
        <w:rPr>
          <w:rFonts w:ascii="Palatino Linotype" w:eastAsia="Palatino Linotype" w:hAnsi="Palatino Linotype" w:cs="Palatino Linotype"/>
        </w:rPr>
        <w:t xml:space="preserve">En fecha </w:t>
      </w:r>
      <w:r w:rsidRPr="00E56538">
        <w:rPr>
          <w:rFonts w:ascii="Palatino Linotype" w:eastAsia="Palatino Linotype" w:hAnsi="Palatino Linotype" w:cs="Palatino Linotype"/>
          <w:b/>
        </w:rPr>
        <w:t>seis de mayo de dos mil veintidós</w:t>
      </w:r>
      <w:r w:rsidRPr="00E56538">
        <w:rPr>
          <w:rFonts w:ascii="Palatino Linotype" w:eastAsia="Palatino Linotype" w:hAnsi="Palatino Linotype" w:cs="Palatino Linotype"/>
        </w:rPr>
        <w:t>, se notificó el acuerdo de ampliación de plazo para resolver el presente Recurso de Revisión, previsto en el artículo 133, de la Ley de Protección de Datos Personales en Posesión de Sujetos Obligados del Estado de México y Municipios</w:t>
      </w:r>
    </w:p>
    <w:p w14:paraId="110D80AD" w14:textId="77777777" w:rsidR="003873D2" w:rsidRPr="00E56538" w:rsidRDefault="003873D2" w:rsidP="00E34D51">
      <w:pPr>
        <w:pStyle w:val="Prrafodelista"/>
        <w:spacing w:line="360" w:lineRule="auto"/>
        <w:ind w:left="0"/>
        <w:jc w:val="both"/>
        <w:rPr>
          <w:rFonts w:ascii="Palatino Linotype" w:hAnsi="Palatino Linotype"/>
          <w:b/>
          <w:color w:val="000000" w:themeColor="text1"/>
          <w:sz w:val="26"/>
          <w:szCs w:val="26"/>
        </w:rPr>
      </w:pPr>
    </w:p>
    <w:p w14:paraId="1A1C8925" w14:textId="77777777" w:rsidR="00E34D51" w:rsidRPr="00E56538" w:rsidRDefault="00E34D51" w:rsidP="001E6DEF">
      <w:pPr>
        <w:pStyle w:val="Prrafodelista"/>
        <w:spacing w:line="360" w:lineRule="auto"/>
        <w:ind w:left="0"/>
        <w:jc w:val="both"/>
        <w:rPr>
          <w:rFonts w:ascii="Palatino Linotype" w:hAnsi="Palatino Linotype"/>
          <w:b/>
          <w:color w:val="000000" w:themeColor="text1"/>
          <w:sz w:val="26"/>
          <w:szCs w:val="26"/>
        </w:rPr>
      </w:pPr>
    </w:p>
    <w:p w14:paraId="0C6D2F34" w14:textId="0E608B90" w:rsidR="001E6DEF" w:rsidRPr="00E56538" w:rsidRDefault="00E34D51" w:rsidP="001E6DEF">
      <w:pPr>
        <w:pStyle w:val="Prrafodelista"/>
        <w:spacing w:line="360" w:lineRule="auto"/>
        <w:ind w:left="0"/>
        <w:jc w:val="both"/>
        <w:rPr>
          <w:rFonts w:ascii="Palatino Linotype" w:hAnsi="Palatino Linotype" w:cs="Arial"/>
          <w:b/>
          <w:bCs/>
          <w:sz w:val="26"/>
          <w:szCs w:val="26"/>
        </w:rPr>
      </w:pPr>
      <w:r w:rsidRPr="00E56538">
        <w:rPr>
          <w:rFonts w:ascii="Palatino Linotype" w:hAnsi="Palatino Linotype" w:cs="Arial"/>
          <w:b/>
          <w:bCs/>
          <w:sz w:val="26"/>
          <w:szCs w:val="26"/>
        </w:rPr>
        <w:lastRenderedPageBreak/>
        <w:t xml:space="preserve">f) </w:t>
      </w:r>
      <w:r w:rsidR="001E6DEF" w:rsidRPr="00E56538">
        <w:rPr>
          <w:rFonts w:ascii="Palatino Linotype" w:hAnsi="Palatino Linotype" w:cs="Arial"/>
          <w:b/>
          <w:bCs/>
          <w:sz w:val="26"/>
          <w:szCs w:val="26"/>
        </w:rPr>
        <w:t>Cierre de Instrucción</w:t>
      </w:r>
      <w:r w:rsidR="00430AC1" w:rsidRPr="00E56538">
        <w:rPr>
          <w:rFonts w:ascii="Palatino Linotype" w:hAnsi="Palatino Linotype" w:cs="Arial"/>
          <w:b/>
          <w:bCs/>
          <w:sz w:val="26"/>
          <w:szCs w:val="26"/>
        </w:rPr>
        <w:t>.</w:t>
      </w:r>
    </w:p>
    <w:p w14:paraId="08376D83" w14:textId="121E9881" w:rsidR="005903CA" w:rsidRPr="00E56538" w:rsidRDefault="001E6DEF" w:rsidP="001E6DEF">
      <w:pPr>
        <w:tabs>
          <w:tab w:val="left" w:pos="709"/>
        </w:tabs>
        <w:spacing w:line="360" w:lineRule="auto"/>
        <w:jc w:val="both"/>
        <w:rPr>
          <w:rFonts w:ascii="Palatino Linotype" w:hAnsi="Palatino Linotype"/>
          <w:color w:val="000000" w:themeColor="text1"/>
        </w:rPr>
      </w:pPr>
      <w:r w:rsidRPr="00E56538">
        <w:rPr>
          <w:rFonts w:ascii="Palatino Linotype" w:hAnsi="Palatino Linotype" w:cs="Arial"/>
        </w:rPr>
        <w:t xml:space="preserve">Una vez analizado el estado procesal que guarda el expediente, en fecha </w:t>
      </w:r>
      <w:r w:rsidR="00A332BA" w:rsidRPr="00E56538">
        <w:rPr>
          <w:rFonts w:ascii="Palatino Linotype" w:hAnsi="Palatino Linotype" w:cs="Arial"/>
          <w:b/>
        </w:rPr>
        <w:t>diez de mayo</w:t>
      </w:r>
      <w:r w:rsidRPr="00E56538">
        <w:rPr>
          <w:rFonts w:ascii="Palatino Linotype" w:hAnsi="Palatino Linotype" w:cs="Arial"/>
          <w:b/>
        </w:rPr>
        <w:t xml:space="preserve"> de dos mil veintidós</w:t>
      </w:r>
      <w:r w:rsidRPr="00E56538">
        <w:rPr>
          <w:rFonts w:ascii="Palatino Linotype" w:hAnsi="Palatino Linotype" w:cs="Arial"/>
        </w:rPr>
        <w:t xml:space="preserve">, la </w:t>
      </w:r>
      <w:r w:rsidRPr="00E56538">
        <w:rPr>
          <w:rFonts w:ascii="Palatino Linotype" w:hAnsi="Palatino Linotype" w:cs="Arial"/>
          <w:b/>
          <w:bCs/>
        </w:rPr>
        <w:t xml:space="preserve">Comisionada </w:t>
      </w:r>
      <w:r w:rsidR="001F216F" w:rsidRPr="00E56538">
        <w:rPr>
          <w:rFonts w:ascii="Palatino Linotype" w:hAnsi="Palatino Linotype"/>
          <w:b/>
          <w:color w:val="000000" w:themeColor="text1"/>
        </w:rPr>
        <w:t xml:space="preserve">Sharon Cristina Morales Martínez </w:t>
      </w:r>
      <w:r w:rsidRPr="00E56538">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5903CA" w:rsidRPr="00E56538">
        <w:rPr>
          <w:rFonts w:ascii="Palatino Linotype" w:hAnsi="Palatino Linotype"/>
          <w:color w:val="000000" w:themeColor="text1"/>
        </w:rPr>
        <w:t xml:space="preserve">; y, </w:t>
      </w:r>
    </w:p>
    <w:p w14:paraId="7C4B2AB0" w14:textId="77777777" w:rsidR="009E218A" w:rsidRPr="00E56538" w:rsidRDefault="009E218A" w:rsidP="001E6DEF">
      <w:pPr>
        <w:tabs>
          <w:tab w:val="left" w:pos="709"/>
        </w:tabs>
        <w:spacing w:line="360" w:lineRule="auto"/>
        <w:jc w:val="both"/>
        <w:rPr>
          <w:rFonts w:ascii="Palatino Linotype" w:hAnsi="Palatino Linotype"/>
          <w:color w:val="000000" w:themeColor="text1"/>
        </w:rPr>
      </w:pPr>
    </w:p>
    <w:p w14:paraId="28B02C83" w14:textId="4B7426DD" w:rsidR="00C01E4D" w:rsidRPr="00E56538" w:rsidRDefault="00200BFC" w:rsidP="00FB268D">
      <w:pPr>
        <w:jc w:val="center"/>
        <w:rPr>
          <w:rFonts w:ascii="Palatino Linotype" w:hAnsi="Palatino Linotype" w:cs="Arial"/>
          <w:b/>
          <w:bCs/>
          <w:spacing w:val="60"/>
          <w:sz w:val="28"/>
        </w:rPr>
      </w:pPr>
      <w:r w:rsidRPr="00E56538">
        <w:rPr>
          <w:rFonts w:ascii="Palatino Linotype" w:hAnsi="Palatino Linotype" w:cs="Arial"/>
          <w:b/>
          <w:bCs/>
          <w:spacing w:val="60"/>
          <w:sz w:val="28"/>
        </w:rPr>
        <w:t>CONSIDERANDO</w:t>
      </w:r>
    </w:p>
    <w:p w14:paraId="6E5E76A3" w14:textId="77777777" w:rsidR="007366EE" w:rsidRPr="00E56538" w:rsidRDefault="007366EE" w:rsidP="00BC0EA3">
      <w:pPr>
        <w:jc w:val="center"/>
        <w:rPr>
          <w:rFonts w:ascii="Palatino Linotype" w:hAnsi="Palatino Linotype" w:cs="Arial"/>
          <w:b/>
          <w:bCs/>
          <w:spacing w:val="60"/>
          <w:sz w:val="28"/>
        </w:rPr>
      </w:pPr>
    </w:p>
    <w:p w14:paraId="7EF62753" w14:textId="2A54A7FB" w:rsidR="007366EE" w:rsidRPr="00E56538" w:rsidRDefault="008165D3" w:rsidP="008165D3">
      <w:pPr>
        <w:widowControl w:val="0"/>
        <w:tabs>
          <w:tab w:val="left" w:pos="1701"/>
        </w:tabs>
        <w:autoSpaceDE w:val="0"/>
        <w:autoSpaceDN w:val="0"/>
        <w:adjustRightInd w:val="0"/>
        <w:spacing w:line="360" w:lineRule="auto"/>
        <w:jc w:val="both"/>
        <w:rPr>
          <w:rFonts w:ascii="Palatino Linotype" w:hAnsi="Palatino Linotype" w:cs="Arial"/>
          <w:b/>
          <w:sz w:val="26"/>
          <w:szCs w:val="26"/>
        </w:rPr>
      </w:pPr>
      <w:r w:rsidRPr="00E56538">
        <w:rPr>
          <w:rFonts w:ascii="Palatino Linotype" w:hAnsi="Palatino Linotype" w:cs="Arial"/>
          <w:b/>
          <w:sz w:val="26"/>
          <w:szCs w:val="26"/>
        </w:rPr>
        <w:t>PRIMERO: Competencia.</w:t>
      </w:r>
    </w:p>
    <w:p w14:paraId="1CE2C5E0" w14:textId="10113466" w:rsidR="00CC0BEF" w:rsidRPr="00E56538" w:rsidRDefault="00CC0BEF" w:rsidP="00BC0EA3">
      <w:pPr>
        <w:widowControl w:val="0"/>
        <w:tabs>
          <w:tab w:val="left" w:pos="1701"/>
        </w:tabs>
        <w:autoSpaceDE w:val="0"/>
        <w:autoSpaceDN w:val="0"/>
        <w:adjustRightInd w:val="0"/>
        <w:spacing w:line="360" w:lineRule="auto"/>
        <w:jc w:val="both"/>
        <w:rPr>
          <w:rFonts w:ascii="Palatino Linotype" w:hAnsi="Palatino Linotype" w:cs="Arial"/>
        </w:rPr>
      </w:pPr>
      <w:r w:rsidRPr="00E56538">
        <w:rPr>
          <w:rFonts w:ascii="Palatino Linotype" w:hAnsi="Palatino Linotype"/>
        </w:rPr>
        <w:t xml:space="preserve">Este Instituto de Transparencia, Acceso a la </w:t>
      </w:r>
      <w:r w:rsidR="00327647" w:rsidRPr="00E56538">
        <w:rPr>
          <w:rFonts w:ascii="Palatino Linotype" w:hAnsi="Palatino Linotype"/>
        </w:rPr>
        <w:t>Información Pública</w:t>
      </w:r>
      <w:r w:rsidRPr="00E56538">
        <w:rPr>
          <w:rFonts w:ascii="Palatino Linotype" w:hAnsi="Palatino Linotype"/>
        </w:rPr>
        <w:t xml:space="preserve"> y Protección de Datos Personales del Estado de México y Municipios, es competente para conocer y resolver el presente </w:t>
      </w:r>
      <w:r w:rsidR="00D77693" w:rsidRPr="00E56538">
        <w:rPr>
          <w:rFonts w:ascii="Palatino Linotype" w:hAnsi="Palatino Linotype"/>
        </w:rPr>
        <w:t>Recurso de Revisión</w:t>
      </w:r>
      <w:r w:rsidRPr="00E56538">
        <w:rPr>
          <w:rFonts w:ascii="Palatino Linotype" w:hAnsi="Palatino Linotype"/>
        </w:rPr>
        <w:t xml:space="preserve">, conforme a lo dispuesto en los artículos 6, Apartado A de la Constitución Política de los Estados Unidos Mexicanos; 5, párrafos </w:t>
      </w:r>
      <w:bookmarkStart w:id="6" w:name="_Hlk77183116"/>
      <w:r w:rsidR="003969B9" w:rsidRPr="00E56538">
        <w:rPr>
          <w:rFonts w:ascii="Palatino Linotype" w:eastAsia="Calibri" w:hAnsi="Palatino Linotype" w:cs="Arial"/>
          <w:lang w:val="es-ES_tradnl"/>
        </w:rPr>
        <w:t>trigésimo, trigésimo primero y trigésimo segundo</w:t>
      </w:r>
      <w:bookmarkEnd w:id="6"/>
      <w:r w:rsidRPr="00E56538">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E56538">
        <w:rPr>
          <w:rFonts w:ascii="Palatino Linotype" w:hAnsi="Palatino Linotype"/>
        </w:rPr>
        <w:t>Información Pública</w:t>
      </w:r>
      <w:r w:rsidRPr="00E56538">
        <w:rPr>
          <w:rFonts w:ascii="Palatino Linotype" w:hAnsi="Palatino Linotype"/>
        </w:rPr>
        <w:t xml:space="preserve"> del Estado de México y Municipios</w:t>
      </w:r>
      <w:r w:rsidRPr="00E56538">
        <w:rPr>
          <w:rFonts w:ascii="Palatino Linotype" w:hAnsi="Palatino Linotype" w:cs="Arial"/>
        </w:rPr>
        <w:t xml:space="preserve">; y 9, fracciones I y XXIV y 11 del Reglamento Interior del Instituto de Transparencia, Acceso a la </w:t>
      </w:r>
      <w:r w:rsidR="00327647" w:rsidRPr="00E56538">
        <w:rPr>
          <w:rFonts w:ascii="Palatino Linotype" w:hAnsi="Palatino Linotype" w:cs="Arial"/>
        </w:rPr>
        <w:t>Información Pública</w:t>
      </w:r>
      <w:r w:rsidRPr="00E56538">
        <w:rPr>
          <w:rFonts w:ascii="Palatino Linotype" w:hAnsi="Palatino Linotype" w:cs="Arial"/>
        </w:rPr>
        <w:t xml:space="preserve"> y Protección de Datos Personales del Estado de México y Municipios.</w:t>
      </w:r>
    </w:p>
    <w:p w14:paraId="4E0E14A2" w14:textId="77777777" w:rsidR="003873D2" w:rsidRPr="00E56538" w:rsidRDefault="003873D2" w:rsidP="00BC0EA3">
      <w:pPr>
        <w:widowControl w:val="0"/>
        <w:tabs>
          <w:tab w:val="left" w:pos="1701"/>
        </w:tabs>
        <w:autoSpaceDE w:val="0"/>
        <w:autoSpaceDN w:val="0"/>
        <w:adjustRightInd w:val="0"/>
        <w:spacing w:line="360" w:lineRule="auto"/>
        <w:jc w:val="both"/>
        <w:rPr>
          <w:rFonts w:ascii="Palatino Linotype" w:hAnsi="Palatino Linotype" w:cs="Arial"/>
        </w:rPr>
      </w:pPr>
    </w:p>
    <w:p w14:paraId="0D3A7601" w14:textId="77777777" w:rsidR="003873D2" w:rsidRPr="00E56538" w:rsidRDefault="003873D2" w:rsidP="00BC0EA3">
      <w:pPr>
        <w:widowControl w:val="0"/>
        <w:tabs>
          <w:tab w:val="left" w:pos="1701"/>
        </w:tabs>
        <w:autoSpaceDE w:val="0"/>
        <w:autoSpaceDN w:val="0"/>
        <w:adjustRightInd w:val="0"/>
        <w:spacing w:line="360" w:lineRule="auto"/>
        <w:jc w:val="both"/>
        <w:rPr>
          <w:rFonts w:ascii="Palatino Linotype" w:hAnsi="Palatino Linotype" w:cs="Arial"/>
        </w:rPr>
      </w:pPr>
    </w:p>
    <w:p w14:paraId="7D929AF8" w14:textId="77777777" w:rsidR="00C65CC3" w:rsidRPr="00E56538" w:rsidRDefault="00C65CC3" w:rsidP="00BC0EA3">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E56538" w:rsidRDefault="00200BFC" w:rsidP="00BC0EA3">
      <w:pPr>
        <w:spacing w:line="360" w:lineRule="auto"/>
        <w:jc w:val="both"/>
        <w:rPr>
          <w:rFonts w:ascii="Palatino Linotype" w:hAnsi="Palatino Linotype" w:cs="Arial"/>
          <w:b/>
          <w:sz w:val="26"/>
          <w:szCs w:val="26"/>
        </w:rPr>
      </w:pPr>
      <w:r w:rsidRPr="00E56538">
        <w:rPr>
          <w:rFonts w:ascii="Palatino Linotype" w:hAnsi="Palatino Linotype" w:cs="Arial"/>
          <w:b/>
          <w:sz w:val="26"/>
          <w:szCs w:val="26"/>
        </w:rPr>
        <w:lastRenderedPageBreak/>
        <w:t xml:space="preserve">SEGUNDO. Interés. </w:t>
      </w:r>
    </w:p>
    <w:p w14:paraId="7AC33B49" w14:textId="46164BAC" w:rsidR="00585683" w:rsidRPr="00E56538" w:rsidRDefault="00200BFC" w:rsidP="00BC0EA3">
      <w:pPr>
        <w:spacing w:line="360" w:lineRule="auto"/>
        <w:jc w:val="both"/>
        <w:rPr>
          <w:rFonts w:ascii="Palatino Linotype" w:eastAsia="Calibri" w:hAnsi="Palatino Linotype" w:cs="Arial"/>
          <w:lang w:eastAsia="en-US"/>
        </w:rPr>
      </w:pPr>
      <w:r w:rsidRPr="00E56538">
        <w:rPr>
          <w:rFonts w:ascii="Palatino Linotype" w:hAnsi="Palatino Linotype" w:cs="Arial"/>
          <w:bCs/>
        </w:rPr>
        <w:t xml:space="preserve">El </w:t>
      </w:r>
      <w:r w:rsidR="00D77693" w:rsidRPr="00E56538">
        <w:rPr>
          <w:rFonts w:ascii="Palatino Linotype" w:hAnsi="Palatino Linotype" w:cs="Arial"/>
          <w:bCs/>
        </w:rPr>
        <w:t>Recurso de Revisión</w:t>
      </w:r>
      <w:r w:rsidRPr="00E56538">
        <w:rPr>
          <w:rFonts w:ascii="Palatino Linotype" w:hAnsi="Palatino Linotype" w:cs="Arial"/>
          <w:bCs/>
        </w:rPr>
        <w:t xml:space="preserve"> fue interpuesto por parte legítima, en atención a que se presentó por </w:t>
      </w:r>
      <w:r w:rsidR="00467BB5" w:rsidRPr="00E56538">
        <w:rPr>
          <w:rFonts w:ascii="Palatino Linotype" w:hAnsi="Palatino Linotype" w:cs="Arial"/>
          <w:b/>
          <w:bCs/>
        </w:rPr>
        <w:t>EL</w:t>
      </w:r>
      <w:r w:rsidRPr="00E56538">
        <w:rPr>
          <w:rFonts w:ascii="Palatino Linotype" w:hAnsi="Palatino Linotype" w:cs="Arial"/>
          <w:b/>
          <w:bCs/>
        </w:rPr>
        <w:t xml:space="preserve"> RECURRENTE,</w:t>
      </w:r>
      <w:r w:rsidRPr="00E56538">
        <w:rPr>
          <w:rFonts w:ascii="Palatino Linotype" w:hAnsi="Palatino Linotype" w:cs="Arial"/>
          <w:bCs/>
        </w:rPr>
        <w:t xml:space="preserve"> quien es la misma persona que formuló la solicitud de acceso a la </w:t>
      </w:r>
      <w:r w:rsidR="00327647" w:rsidRPr="00E56538">
        <w:rPr>
          <w:rFonts w:ascii="Palatino Linotype" w:hAnsi="Palatino Linotype" w:cs="Arial"/>
          <w:bCs/>
        </w:rPr>
        <w:t>Información Pública</w:t>
      </w:r>
      <w:r w:rsidRPr="00E56538">
        <w:rPr>
          <w:rFonts w:ascii="Palatino Linotype" w:hAnsi="Palatino Linotype" w:cs="Arial"/>
          <w:bCs/>
        </w:rPr>
        <w:t xml:space="preserve"> al </w:t>
      </w:r>
      <w:r w:rsidRPr="00E56538">
        <w:rPr>
          <w:rFonts w:ascii="Palatino Linotype" w:hAnsi="Palatino Linotype" w:cs="Arial"/>
          <w:b/>
          <w:bCs/>
        </w:rPr>
        <w:t>SUJETO OBLIGADO</w:t>
      </w:r>
      <w:r w:rsidR="008814C5" w:rsidRPr="00E56538">
        <w:rPr>
          <w:rFonts w:ascii="Palatino Linotype" w:hAnsi="Palatino Linotype" w:cs="Arial"/>
          <w:b/>
          <w:bCs/>
        </w:rPr>
        <w:t xml:space="preserve">, </w:t>
      </w:r>
      <w:r w:rsidR="008814C5" w:rsidRPr="00E56538">
        <w:rPr>
          <w:rFonts w:ascii="Palatino Linotype" w:hAnsi="Palatino Linotype" w:cs="Arial"/>
        </w:rPr>
        <w:t>en razón de que las claves de acceso</w:t>
      </w:r>
      <w:r w:rsidR="008814C5" w:rsidRPr="00E56538">
        <w:rPr>
          <w:rFonts w:ascii="Palatino Linotype" w:hAnsi="Palatino Linotype" w:cs="Arial"/>
          <w:b/>
          <w:bCs/>
        </w:rPr>
        <w:t xml:space="preserve"> </w:t>
      </w:r>
      <w:r w:rsidR="008814C5" w:rsidRPr="00E56538">
        <w:rPr>
          <w:rFonts w:ascii="Palatino Linotype" w:hAnsi="Palatino Linotype" w:cs="Arial"/>
        </w:rPr>
        <w:t>al</w:t>
      </w:r>
      <w:r w:rsidR="008814C5" w:rsidRPr="00E56538">
        <w:rPr>
          <w:rFonts w:ascii="Palatino Linotype" w:hAnsi="Palatino Linotype" w:cs="Arial"/>
          <w:b/>
          <w:bCs/>
        </w:rPr>
        <w:t xml:space="preserve"> </w:t>
      </w:r>
      <w:r w:rsidR="008814C5" w:rsidRPr="00E56538">
        <w:rPr>
          <w:rFonts w:ascii="Palatino Linotype" w:eastAsia="Calibri" w:hAnsi="Palatino Linotype" w:cs="Arial"/>
          <w:lang w:eastAsia="en-US"/>
        </w:rPr>
        <w:t>Sistema de Acceso a la Información Mexiquense (</w:t>
      </w:r>
      <w:r w:rsidR="008814C5" w:rsidRPr="00E56538">
        <w:rPr>
          <w:rFonts w:ascii="Palatino Linotype" w:eastAsia="Calibri" w:hAnsi="Palatino Linotype" w:cs="Arial"/>
          <w:b/>
          <w:bCs/>
          <w:lang w:eastAsia="en-US"/>
        </w:rPr>
        <w:t>SAIMEX</w:t>
      </w:r>
      <w:r w:rsidR="008814C5" w:rsidRPr="00E56538">
        <w:rPr>
          <w:rFonts w:ascii="Palatino Linotype" w:eastAsia="Calibri" w:hAnsi="Palatino Linotype" w:cs="Arial"/>
          <w:lang w:eastAsia="en-US"/>
        </w:rPr>
        <w:t>)</w:t>
      </w:r>
      <w:r w:rsidR="000000E7" w:rsidRPr="00E56538">
        <w:rPr>
          <w:rFonts w:ascii="Palatino Linotype" w:eastAsia="Calibri" w:hAnsi="Palatino Linotype" w:cs="Arial"/>
          <w:lang w:eastAsia="en-US"/>
        </w:rPr>
        <w:t xml:space="preserve"> son personales e irrepetibles a lo cual se tiene certeza que se trata de</w:t>
      </w:r>
      <w:r w:rsidR="00F3691E" w:rsidRPr="00E56538">
        <w:rPr>
          <w:rFonts w:ascii="Palatino Linotype" w:eastAsia="Calibri" w:hAnsi="Palatino Linotype" w:cs="Arial"/>
          <w:lang w:eastAsia="en-US"/>
        </w:rPr>
        <w:t>l mismo particular.</w:t>
      </w:r>
    </w:p>
    <w:p w14:paraId="0A813475" w14:textId="77777777" w:rsidR="00D76268" w:rsidRPr="00E56538" w:rsidRDefault="00D76268" w:rsidP="00BC0EA3">
      <w:pPr>
        <w:spacing w:line="360" w:lineRule="auto"/>
        <w:jc w:val="both"/>
        <w:rPr>
          <w:rFonts w:ascii="Palatino Linotype" w:hAnsi="Palatino Linotype" w:cs="Arial"/>
          <w:b/>
          <w:bCs/>
        </w:rPr>
      </w:pPr>
    </w:p>
    <w:p w14:paraId="375B2909" w14:textId="77777777" w:rsidR="007366EE" w:rsidRPr="00E56538"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6"/>
          <w:szCs w:val="26"/>
        </w:rPr>
      </w:pPr>
      <w:r w:rsidRPr="00E56538">
        <w:rPr>
          <w:rFonts w:ascii="Palatino Linotype" w:hAnsi="Palatino Linotype" w:cs="Arial"/>
          <w:b/>
          <w:sz w:val="26"/>
          <w:szCs w:val="26"/>
        </w:rPr>
        <w:t xml:space="preserve">TERCERO. </w:t>
      </w:r>
      <w:r w:rsidRPr="00E56538">
        <w:rPr>
          <w:rFonts w:ascii="Palatino Linotype" w:hAnsi="Palatino Linotype" w:cs="Arial"/>
          <w:b/>
          <w:sz w:val="26"/>
          <w:szCs w:val="26"/>
          <w:lang w:val="es-ES"/>
        </w:rPr>
        <w:t>Oportunidad</w:t>
      </w:r>
      <w:r w:rsidR="00FD561B" w:rsidRPr="00E56538">
        <w:rPr>
          <w:rFonts w:ascii="Palatino Linotype" w:hAnsi="Palatino Linotype" w:cs="Arial"/>
          <w:sz w:val="26"/>
          <w:szCs w:val="26"/>
        </w:rPr>
        <w:t xml:space="preserve">. </w:t>
      </w:r>
    </w:p>
    <w:p w14:paraId="7267C8A1" w14:textId="3FA79D63" w:rsidR="00FD561B" w:rsidRPr="00E56538"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E56538">
        <w:rPr>
          <w:rFonts w:ascii="Palatino Linotype" w:hAnsi="Palatino Linotype" w:cs="Arial"/>
        </w:rPr>
        <w:t xml:space="preserve">El </w:t>
      </w:r>
      <w:r w:rsidR="00D77693" w:rsidRPr="00E56538">
        <w:rPr>
          <w:rFonts w:ascii="Palatino Linotype" w:hAnsi="Palatino Linotype" w:cs="Arial"/>
        </w:rPr>
        <w:t>Recurso de Revisión</w:t>
      </w:r>
      <w:r w:rsidRPr="00E56538">
        <w:rPr>
          <w:rFonts w:ascii="Palatino Linotype" w:hAnsi="Palatino Linotype" w:cs="Arial"/>
        </w:rPr>
        <w:t xml:space="preserve"> fue interpuesto dentro del plazo de quince días hábiles, contados a partir del día siguiente al que </w:t>
      </w:r>
      <w:r w:rsidR="00467BB5" w:rsidRPr="00E56538">
        <w:rPr>
          <w:rFonts w:ascii="Palatino Linotype" w:hAnsi="Palatino Linotype" w:cs="Arial"/>
          <w:b/>
        </w:rPr>
        <w:t>EL</w:t>
      </w:r>
      <w:r w:rsidRPr="00E56538">
        <w:rPr>
          <w:rFonts w:ascii="Palatino Linotype" w:hAnsi="Palatino Linotype" w:cs="Arial"/>
          <w:b/>
        </w:rPr>
        <w:t xml:space="preserve"> RECURRENTE </w:t>
      </w:r>
      <w:r w:rsidRPr="00E56538">
        <w:rPr>
          <w:rFonts w:ascii="Palatino Linotype" w:hAnsi="Palatino Linotype" w:cs="Arial"/>
        </w:rPr>
        <w:t xml:space="preserve">tuvo conocimiento de la respuesta impugnada; tal y como, lo prevé el artículo 178 de la Ley de Transparencia y Acceso a la </w:t>
      </w:r>
      <w:r w:rsidR="00327647" w:rsidRPr="00E56538">
        <w:rPr>
          <w:rFonts w:ascii="Palatino Linotype" w:hAnsi="Palatino Linotype" w:cs="Arial"/>
        </w:rPr>
        <w:t>Información Pública</w:t>
      </w:r>
      <w:r w:rsidRPr="00E56538">
        <w:rPr>
          <w:rFonts w:ascii="Palatino Linotype" w:hAnsi="Palatino Linotype" w:cs="Arial"/>
        </w:rPr>
        <w:t xml:space="preserve"> del Estado de México y Municipios, que establece:</w:t>
      </w:r>
    </w:p>
    <w:p w14:paraId="6C239A18" w14:textId="77777777" w:rsidR="005A070A" w:rsidRPr="00E56538" w:rsidRDefault="005A070A" w:rsidP="00BC0EA3">
      <w:pPr>
        <w:ind w:left="720" w:right="709"/>
        <w:contextualSpacing/>
        <w:jc w:val="both"/>
        <w:rPr>
          <w:rFonts w:ascii="Palatino Linotype" w:hAnsi="Palatino Linotype" w:cs="Arial"/>
          <w:i/>
          <w:sz w:val="22"/>
        </w:rPr>
      </w:pPr>
    </w:p>
    <w:p w14:paraId="3A05F024" w14:textId="0BE2AE70" w:rsidR="00D063EF" w:rsidRPr="00E56538" w:rsidRDefault="00FD561B" w:rsidP="00BC0EA3">
      <w:pPr>
        <w:ind w:left="851" w:right="899"/>
        <w:contextualSpacing/>
        <w:jc w:val="both"/>
        <w:rPr>
          <w:rFonts w:ascii="Palatino Linotype" w:hAnsi="Palatino Linotype" w:cs="Arial"/>
          <w:i/>
          <w:sz w:val="22"/>
        </w:rPr>
      </w:pPr>
      <w:r w:rsidRPr="00E56538">
        <w:rPr>
          <w:rFonts w:ascii="Palatino Linotype" w:hAnsi="Palatino Linotype" w:cs="Arial"/>
          <w:i/>
          <w:sz w:val="22"/>
        </w:rPr>
        <w:t>“</w:t>
      </w:r>
      <w:r w:rsidRPr="00E56538">
        <w:rPr>
          <w:rFonts w:ascii="Palatino Linotype" w:hAnsi="Palatino Linotype" w:cs="Arial"/>
          <w:b/>
          <w:i/>
          <w:sz w:val="22"/>
        </w:rPr>
        <w:t>Artículo 178.</w:t>
      </w:r>
      <w:r w:rsidRPr="00E56538">
        <w:rPr>
          <w:rFonts w:ascii="Palatino Linotype" w:hAnsi="Palatino Linotype" w:cs="Arial"/>
          <w:i/>
          <w:sz w:val="22"/>
        </w:rPr>
        <w:t xml:space="preserve"> El solicitante podrá interponer, por sí mismo o a través de su representante, de manera directa o por medios electrónicos, </w:t>
      </w:r>
      <w:r w:rsidR="00D77693" w:rsidRPr="00E56538">
        <w:rPr>
          <w:rFonts w:ascii="Palatino Linotype" w:hAnsi="Palatino Linotype" w:cs="Arial"/>
          <w:i/>
          <w:sz w:val="22"/>
        </w:rPr>
        <w:t>Recurso de Revisión</w:t>
      </w:r>
      <w:r w:rsidRPr="00E56538">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E56538">
        <w:rPr>
          <w:rFonts w:ascii="Palatino Linotype" w:hAnsi="Palatino Linotype" w:cs="Arial"/>
          <w:i/>
          <w:sz w:val="22"/>
        </w:rPr>
        <w:t>.</w:t>
      </w:r>
    </w:p>
    <w:p w14:paraId="0BB4C98F" w14:textId="77777777" w:rsidR="00585683" w:rsidRPr="00E56538" w:rsidRDefault="00585683" w:rsidP="00BC0EA3">
      <w:pPr>
        <w:ind w:left="851" w:right="899"/>
        <w:contextualSpacing/>
        <w:jc w:val="both"/>
        <w:rPr>
          <w:rFonts w:ascii="Palatino Linotype" w:hAnsi="Palatino Linotype" w:cs="Arial"/>
          <w:i/>
          <w:sz w:val="22"/>
        </w:rPr>
      </w:pPr>
    </w:p>
    <w:p w14:paraId="10DA754A" w14:textId="5E9BEA37" w:rsidR="00D063EF" w:rsidRPr="00E56538" w:rsidRDefault="00FD561B" w:rsidP="00BC0EA3">
      <w:pPr>
        <w:ind w:left="851" w:right="899"/>
        <w:contextualSpacing/>
        <w:jc w:val="both"/>
        <w:rPr>
          <w:rFonts w:ascii="Palatino Linotype" w:hAnsi="Palatino Linotype" w:cs="Arial"/>
          <w:i/>
          <w:sz w:val="22"/>
        </w:rPr>
      </w:pPr>
      <w:r w:rsidRPr="00E56538">
        <w:rPr>
          <w:rFonts w:ascii="Palatino Linotype" w:hAnsi="Palatino Linotype" w:cs="Arial"/>
          <w:i/>
          <w:sz w:val="22"/>
        </w:rPr>
        <w:t xml:space="preserve">A falta de respuesta del sujeto obligado, dentro de los plazos establecidos en esta Ley, a una solicitud de acceso a la </w:t>
      </w:r>
      <w:r w:rsidR="00327647" w:rsidRPr="00E56538">
        <w:rPr>
          <w:rFonts w:ascii="Palatino Linotype" w:hAnsi="Palatino Linotype" w:cs="Arial"/>
          <w:i/>
          <w:sz w:val="22"/>
        </w:rPr>
        <w:t>Información Pública</w:t>
      </w:r>
      <w:r w:rsidRPr="00E56538">
        <w:rPr>
          <w:rFonts w:ascii="Palatino Linotype" w:hAnsi="Palatino Linotype" w:cs="Arial"/>
          <w:i/>
          <w:sz w:val="22"/>
        </w:rPr>
        <w:t>, el recurso podrá ser interpuesto en cualquier momento, acompañado con el documento que pruebe la fecha en que presentó la solicitud.</w:t>
      </w:r>
    </w:p>
    <w:p w14:paraId="2AB9B300" w14:textId="77777777" w:rsidR="00585683" w:rsidRPr="00E56538" w:rsidRDefault="00585683" w:rsidP="00BC0EA3">
      <w:pPr>
        <w:ind w:left="851" w:right="899"/>
        <w:contextualSpacing/>
        <w:jc w:val="both"/>
        <w:rPr>
          <w:rFonts w:ascii="Palatino Linotype" w:hAnsi="Palatino Linotype" w:cs="Arial"/>
          <w:i/>
          <w:sz w:val="22"/>
        </w:rPr>
      </w:pPr>
    </w:p>
    <w:p w14:paraId="5D4FEB8F" w14:textId="550F5909" w:rsidR="00FD561B" w:rsidRPr="00E56538" w:rsidRDefault="00FD561B" w:rsidP="00BC0EA3">
      <w:pPr>
        <w:ind w:left="851" w:right="899"/>
        <w:jc w:val="both"/>
        <w:rPr>
          <w:rFonts w:ascii="Palatino Linotype" w:hAnsi="Palatino Linotype" w:cs="Arial"/>
          <w:i/>
          <w:sz w:val="22"/>
        </w:rPr>
      </w:pPr>
      <w:r w:rsidRPr="00E56538">
        <w:rPr>
          <w:rFonts w:ascii="Palatino Linotype" w:hAnsi="Palatino Linotype" w:cs="Arial"/>
          <w:i/>
          <w:sz w:val="22"/>
        </w:rPr>
        <w:t xml:space="preserve">En el caso de que se interponga ante la Unidad de Transparencia, ésta deberá remitir el </w:t>
      </w:r>
      <w:r w:rsidR="00D77693" w:rsidRPr="00E56538">
        <w:rPr>
          <w:rFonts w:ascii="Palatino Linotype" w:hAnsi="Palatino Linotype" w:cs="Arial"/>
          <w:i/>
          <w:sz w:val="22"/>
        </w:rPr>
        <w:t>Recurso de Revisión</w:t>
      </w:r>
      <w:r w:rsidRPr="00E56538">
        <w:rPr>
          <w:rFonts w:ascii="Palatino Linotype" w:hAnsi="Palatino Linotype" w:cs="Arial"/>
          <w:i/>
          <w:sz w:val="22"/>
        </w:rPr>
        <w:t xml:space="preserve"> al Instituto a más tardar al día </w:t>
      </w:r>
      <w:r w:rsidRPr="00E56538">
        <w:rPr>
          <w:rFonts w:ascii="Palatino Linotype" w:hAnsi="Palatino Linotype" w:cs="Arial"/>
          <w:i/>
          <w:sz w:val="22"/>
          <w:lang w:eastAsia="es-MX"/>
        </w:rPr>
        <w:t>siguiente</w:t>
      </w:r>
      <w:r w:rsidRPr="00E56538">
        <w:rPr>
          <w:rFonts w:ascii="Palatino Linotype" w:hAnsi="Palatino Linotype" w:cs="Arial"/>
          <w:i/>
          <w:sz w:val="22"/>
        </w:rPr>
        <w:t xml:space="preserve"> de haberlo recibido.”</w:t>
      </w:r>
    </w:p>
    <w:p w14:paraId="00661B74" w14:textId="77777777" w:rsidR="005A21E4" w:rsidRPr="00E56538" w:rsidRDefault="005A21E4" w:rsidP="00BC0EA3">
      <w:pPr>
        <w:ind w:left="720" w:right="709"/>
        <w:jc w:val="both"/>
        <w:rPr>
          <w:rFonts w:ascii="Palatino Linotype" w:hAnsi="Palatino Linotype" w:cs="Arial"/>
          <w:i/>
        </w:rPr>
      </w:pPr>
    </w:p>
    <w:p w14:paraId="194EA68D" w14:textId="6E0409C3" w:rsidR="005A21E4" w:rsidRPr="00E56538" w:rsidRDefault="005A21E4" w:rsidP="005A21E4">
      <w:pPr>
        <w:autoSpaceDE w:val="0"/>
        <w:autoSpaceDN w:val="0"/>
        <w:adjustRightInd w:val="0"/>
        <w:spacing w:line="360" w:lineRule="auto"/>
        <w:ind w:right="49"/>
        <w:jc w:val="both"/>
        <w:rPr>
          <w:rFonts w:ascii="Palatino Linotype" w:hAnsi="Palatino Linotype" w:cs="Arial"/>
          <w:color w:val="000000" w:themeColor="text1"/>
          <w:lang w:val="es-ES"/>
        </w:rPr>
      </w:pPr>
      <w:r w:rsidRPr="00E56538">
        <w:rPr>
          <w:rFonts w:ascii="Palatino Linotype" w:hAnsi="Palatino Linotype" w:cs="Arial"/>
          <w:color w:val="000000" w:themeColor="text1"/>
          <w:lang w:val="es-ES"/>
        </w:rPr>
        <w:t xml:space="preserve">En esa tesitura, atendiendo a que </w:t>
      </w:r>
      <w:r w:rsidRPr="00E56538">
        <w:rPr>
          <w:rFonts w:ascii="Palatino Linotype" w:hAnsi="Palatino Linotype" w:cs="Arial"/>
          <w:b/>
          <w:bCs/>
          <w:color w:val="000000" w:themeColor="text1"/>
          <w:lang w:val="es-ES"/>
        </w:rPr>
        <w:t>EL SUJETO OBLIGADO</w:t>
      </w:r>
      <w:r w:rsidRPr="00E56538">
        <w:rPr>
          <w:rFonts w:ascii="Palatino Linotype" w:hAnsi="Palatino Linotype" w:cs="Arial"/>
          <w:color w:val="000000" w:themeColor="text1"/>
          <w:lang w:val="es-ES"/>
        </w:rPr>
        <w:t xml:space="preserve"> notificó la respuesta a la solicitud de Acceso a la Información Pública el día </w:t>
      </w:r>
      <w:r w:rsidR="00675533" w:rsidRPr="00E56538">
        <w:rPr>
          <w:rFonts w:ascii="Palatino Linotype" w:hAnsi="Palatino Linotype" w:cs="Arial"/>
          <w:b/>
          <w:bCs/>
          <w:color w:val="000000" w:themeColor="text1"/>
          <w:lang w:val="es-ES"/>
        </w:rPr>
        <w:t>once</w:t>
      </w:r>
      <w:r w:rsidRPr="00E56538">
        <w:rPr>
          <w:rFonts w:ascii="Palatino Linotype" w:hAnsi="Palatino Linotype" w:cs="Arial"/>
          <w:b/>
          <w:bCs/>
          <w:color w:val="000000" w:themeColor="text1"/>
          <w:lang w:val="es-ES"/>
        </w:rPr>
        <w:t xml:space="preserve"> de febrero de dos mil </w:t>
      </w:r>
      <w:r w:rsidRPr="00E56538">
        <w:rPr>
          <w:rFonts w:ascii="Palatino Linotype" w:hAnsi="Palatino Linotype" w:cs="Arial"/>
          <w:b/>
          <w:bCs/>
          <w:color w:val="000000" w:themeColor="text1"/>
          <w:lang w:val="es-ES"/>
        </w:rPr>
        <w:lastRenderedPageBreak/>
        <w:t>veintidós</w:t>
      </w:r>
      <w:r w:rsidRPr="00E56538">
        <w:rPr>
          <w:rFonts w:ascii="Palatino Linotype" w:hAnsi="Palatino Linotype" w:cs="Arial"/>
          <w:color w:val="000000" w:themeColor="text1"/>
          <w:lang w:val="es-ES"/>
        </w:rPr>
        <w:t xml:space="preserve">, así, el plazo de quince días hábiles que el artículo 178 de la Ley de la materia otorga a </w:t>
      </w:r>
      <w:r w:rsidRPr="00E56538">
        <w:rPr>
          <w:rFonts w:ascii="Palatino Linotype" w:hAnsi="Palatino Linotype" w:cs="Arial"/>
          <w:b/>
          <w:bCs/>
          <w:color w:val="000000" w:themeColor="text1"/>
          <w:lang w:val="es-ES"/>
        </w:rPr>
        <w:t>EL RECURRENTE</w:t>
      </w:r>
      <w:r w:rsidRPr="00E56538">
        <w:rPr>
          <w:rFonts w:ascii="Palatino Linotype" w:hAnsi="Palatino Linotype" w:cs="Arial"/>
          <w:color w:val="000000" w:themeColor="text1"/>
          <w:lang w:val="es-ES"/>
        </w:rPr>
        <w:t xml:space="preserve"> para presentar el respectivo Recurso de Revisión, transcurrió del </w:t>
      </w:r>
      <w:r w:rsidR="00675533" w:rsidRPr="00E56538">
        <w:rPr>
          <w:rFonts w:ascii="Palatino Linotype" w:hAnsi="Palatino Linotype" w:cs="Arial"/>
          <w:b/>
          <w:bCs/>
          <w:color w:val="000000" w:themeColor="text1"/>
          <w:lang w:val="es-ES"/>
        </w:rPr>
        <w:t>catorce</w:t>
      </w:r>
      <w:r w:rsidRPr="00E56538">
        <w:rPr>
          <w:rFonts w:ascii="Palatino Linotype" w:hAnsi="Palatino Linotype" w:cs="Arial"/>
          <w:b/>
          <w:bCs/>
          <w:color w:val="000000" w:themeColor="text1"/>
          <w:lang w:val="es-ES"/>
        </w:rPr>
        <w:t xml:space="preserve"> de febrero al </w:t>
      </w:r>
      <w:r w:rsidR="00B95670" w:rsidRPr="00E56538">
        <w:rPr>
          <w:rFonts w:ascii="Palatino Linotype" w:hAnsi="Palatino Linotype" w:cs="Arial"/>
          <w:b/>
          <w:bCs/>
          <w:color w:val="000000" w:themeColor="text1"/>
          <w:lang w:val="es-ES"/>
        </w:rPr>
        <w:t>siete</w:t>
      </w:r>
      <w:r w:rsidRPr="00E56538">
        <w:rPr>
          <w:rFonts w:ascii="Palatino Linotype" w:hAnsi="Palatino Linotype" w:cs="Arial"/>
          <w:b/>
          <w:bCs/>
          <w:color w:val="000000" w:themeColor="text1"/>
          <w:lang w:val="es-ES"/>
        </w:rPr>
        <w:t xml:space="preserve"> de marzo de dos mil veintidós</w:t>
      </w:r>
      <w:r w:rsidRPr="00E56538">
        <w:rPr>
          <w:rFonts w:ascii="Palatino Linotype" w:hAnsi="Palatino Linotype" w:cs="Arial"/>
          <w:color w:val="000000" w:themeColor="text1"/>
          <w:lang w:val="es-ES"/>
        </w:rPr>
        <w:t xml:space="preserve">, sin contemplar en el cómputo los días </w:t>
      </w:r>
      <w:r w:rsidR="005B6CE3" w:rsidRPr="00E56538">
        <w:rPr>
          <w:rFonts w:ascii="Palatino Linotype" w:hAnsi="Palatino Linotype" w:cs="Arial"/>
          <w:color w:val="000000" w:themeColor="text1"/>
          <w:lang w:val="es-ES"/>
        </w:rPr>
        <w:t>diecinueve</w:t>
      </w:r>
      <w:r w:rsidR="001B072D" w:rsidRPr="00E56538">
        <w:rPr>
          <w:rFonts w:ascii="Palatino Linotype" w:hAnsi="Palatino Linotype" w:cs="Arial"/>
          <w:color w:val="000000" w:themeColor="text1"/>
          <w:lang w:val="es-ES"/>
        </w:rPr>
        <w:t xml:space="preserve">, veinte, veintiséis y </w:t>
      </w:r>
      <w:r w:rsidRPr="00E56538">
        <w:rPr>
          <w:rFonts w:ascii="Palatino Linotype" w:hAnsi="Palatino Linotype" w:cs="Arial"/>
          <w:color w:val="000000" w:themeColor="text1"/>
          <w:lang w:val="es-ES"/>
        </w:rPr>
        <w:t>veintisiete de febrero</w:t>
      </w:r>
      <w:r w:rsidR="001B072D" w:rsidRPr="00E56538">
        <w:rPr>
          <w:rFonts w:ascii="Palatino Linotype" w:hAnsi="Palatino Linotype" w:cs="Arial"/>
          <w:color w:val="000000" w:themeColor="text1"/>
          <w:lang w:val="es-ES"/>
        </w:rPr>
        <w:t xml:space="preserve">, cinco y seis de marzo </w:t>
      </w:r>
      <w:r w:rsidR="00F84ADA" w:rsidRPr="00E56538">
        <w:rPr>
          <w:rFonts w:ascii="Palatino Linotype" w:hAnsi="Palatino Linotype" w:cs="Arial"/>
          <w:color w:val="000000" w:themeColor="text1"/>
          <w:lang w:val="es-ES"/>
        </w:rPr>
        <w:t>de dos mil veintidós</w:t>
      </w:r>
      <w:r w:rsidRPr="00E56538">
        <w:rPr>
          <w:rFonts w:ascii="Palatino Linotype" w:hAnsi="Palatino Linotype" w:cs="Arial"/>
          <w:color w:val="000000" w:themeColor="text1"/>
          <w:lang w:val="es-ES"/>
        </w:rPr>
        <w:t>, por corresponder a sábados y domingos, considerados como días inhábiles, en términos del artículo 3, fracción X de la Ley de Transparencia y Acceso a la Información Pública del Estado de México y Municipios; así como, el día dos de marzo de dos mil veintidós, por corresponder a un día de suspensión de labores de conformidad con el Calendario Oficial en materia de Transparencia aprobado por el Pleno en fecha quince de diciembre de dos mil veintiuno.</w:t>
      </w:r>
    </w:p>
    <w:p w14:paraId="79583B46" w14:textId="4FA88962" w:rsidR="005A21E4" w:rsidRPr="00E56538" w:rsidRDefault="005A21E4" w:rsidP="005A21E4">
      <w:pPr>
        <w:autoSpaceDE w:val="0"/>
        <w:autoSpaceDN w:val="0"/>
        <w:adjustRightInd w:val="0"/>
        <w:spacing w:line="360" w:lineRule="auto"/>
        <w:ind w:right="49"/>
        <w:jc w:val="both"/>
        <w:rPr>
          <w:rFonts w:ascii="Palatino Linotype" w:hAnsi="Palatino Linotype" w:cs="Arial"/>
          <w:color w:val="000000" w:themeColor="text1"/>
          <w:lang w:val="es-ES"/>
        </w:rPr>
      </w:pPr>
      <w:r w:rsidRPr="00E56538">
        <w:rPr>
          <w:rFonts w:ascii="Palatino Linotype" w:hAnsi="Palatino Linotype" w:cs="Arial"/>
          <w:color w:val="000000" w:themeColor="text1"/>
          <w:lang w:val="es-ES"/>
        </w:rPr>
        <w:t xml:space="preserve">Por tanto, si el Recurso de Revisión que nos ocupa, se interpuso el </w:t>
      </w:r>
      <w:r w:rsidR="00025D59" w:rsidRPr="00E56538">
        <w:rPr>
          <w:rFonts w:ascii="Palatino Linotype" w:hAnsi="Palatino Linotype" w:cs="Arial"/>
          <w:b/>
          <w:bCs/>
          <w:color w:val="000000" w:themeColor="text1"/>
          <w:lang w:val="es-ES"/>
        </w:rPr>
        <w:t>veinticuatro</w:t>
      </w:r>
      <w:r w:rsidRPr="00E56538">
        <w:rPr>
          <w:rFonts w:ascii="Palatino Linotype" w:hAnsi="Palatino Linotype" w:cs="Arial"/>
          <w:b/>
          <w:bCs/>
          <w:color w:val="000000" w:themeColor="text1"/>
          <w:lang w:val="es-ES"/>
        </w:rPr>
        <w:t xml:space="preserve"> de febrero de dos mil veintidó</w:t>
      </w:r>
      <w:r w:rsidRPr="00E56538">
        <w:rPr>
          <w:rFonts w:ascii="Palatino Linotype" w:hAnsi="Palatino Linotype" w:cs="Arial"/>
          <w:b/>
          <w:color w:val="000000" w:themeColor="text1"/>
          <w:lang w:val="es-ES"/>
        </w:rPr>
        <w:t>s</w:t>
      </w:r>
      <w:r w:rsidRPr="00E56538">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123AA79D" w14:textId="77777777" w:rsidR="00327647" w:rsidRPr="00E56538" w:rsidRDefault="00327647" w:rsidP="005A21E4">
      <w:pPr>
        <w:spacing w:line="360" w:lineRule="auto"/>
        <w:jc w:val="both"/>
        <w:rPr>
          <w:rFonts w:ascii="Palatino Linotype" w:eastAsia="Palatino Linotype" w:hAnsi="Palatino Linotype" w:cs="Palatino Linotype"/>
          <w:lang w:eastAsia="es-MX"/>
        </w:rPr>
      </w:pPr>
    </w:p>
    <w:p w14:paraId="0E4EE37D" w14:textId="0379F314" w:rsidR="00327647" w:rsidRPr="00E56538" w:rsidRDefault="00200BFC" w:rsidP="00BC0EA3">
      <w:pPr>
        <w:autoSpaceDE w:val="0"/>
        <w:autoSpaceDN w:val="0"/>
        <w:adjustRightInd w:val="0"/>
        <w:spacing w:line="360" w:lineRule="auto"/>
        <w:ind w:right="49"/>
        <w:jc w:val="both"/>
        <w:rPr>
          <w:rFonts w:ascii="Palatino Linotype" w:hAnsi="Palatino Linotype"/>
          <w:b/>
          <w:sz w:val="26"/>
          <w:szCs w:val="26"/>
        </w:rPr>
      </w:pPr>
      <w:r w:rsidRPr="00E56538">
        <w:rPr>
          <w:rFonts w:ascii="Palatino Linotype" w:hAnsi="Palatino Linotype" w:cs="Arial"/>
          <w:b/>
          <w:sz w:val="26"/>
          <w:szCs w:val="26"/>
        </w:rPr>
        <w:t>CUARTO</w:t>
      </w:r>
      <w:r w:rsidRPr="00E56538">
        <w:rPr>
          <w:rFonts w:ascii="Palatino Linotype" w:hAnsi="Palatino Linotype"/>
          <w:b/>
          <w:sz w:val="26"/>
          <w:szCs w:val="26"/>
        </w:rPr>
        <w:t xml:space="preserve">. </w:t>
      </w:r>
      <w:r w:rsidR="0072617B" w:rsidRPr="00E56538">
        <w:rPr>
          <w:rFonts w:ascii="Palatino Linotype" w:hAnsi="Palatino Linotype"/>
          <w:b/>
          <w:sz w:val="26"/>
          <w:szCs w:val="26"/>
        </w:rPr>
        <w:t xml:space="preserve">Procedibilidad. </w:t>
      </w:r>
    </w:p>
    <w:p w14:paraId="0B07B01B" w14:textId="0FAB483A" w:rsidR="00023CB3" w:rsidRPr="00E56538" w:rsidRDefault="00023CB3" w:rsidP="00023CB3">
      <w:pPr>
        <w:spacing w:line="360" w:lineRule="auto"/>
        <w:ind w:right="49"/>
        <w:jc w:val="both"/>
        <w:rPr>
          <w:rFonts w:ascii="Palatino Linotype" w:eastAsia="Palatino Linotype" w:hAnsi="Palatino Linotype" w:cs="Palatino Linotype"/>
        </w:rPr>
      </w:pPr>
      <w:r w:rsidRPr="00E56538">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38FE8175" w14:textId="77777777" w:rsidR="00025D59" w:rsidRPr="00E56538" w:rsidRDefault="00025D59" w:rsidP="00023CB3">
      <w:pPr>
        <w:spacing w:line="360" w:lineRule="auto"/>
        <w:ind w:right="49"/>
        <w:jc w:val="both"/>
        <w:rPr>
          <w:rFonts w:ascii="Palatino Linotype" w:eastAsia="Palatino Linotype" w:hAnsi="Palatino Linotype" w:cs="Palatino Linotype"/>
        </w:rPr>
      </w:pPr>
    </w:p>
    <w:p w14:paraId="40FBB8A7" w14:textId="77777777" w:rsidR="00023CB3" w:rsidRPr="00E56538" w:rsidRDefault="00023CB3" w:rsidP="00023CB3">
      <w:pPr>
        <w:tabs>
          <w:tab w:val="left" w:pos="851"/>
        </w:tabs>
        <w:ind w:left="851" w:right="901"/>
        <w:jc w:val="both"/>
        <w:rPr>
          <w:rFonts w:ascii="Palatino Linotype" w:eastAsia="Palatino Linotype" w:hAnsi="Palatino Linotype" w:cs="Palatino Linotype"/>
          <w:b/>
          <w:i/>
          <w:sz w:val="22"/>
          <w:szCs w:val="22"/>
        </w:rPr>
      </w:pPr>
      <w:r w:rsidRPr="00E56538">
        <w:rPr>
          <w:rFonts w:ascii="Palatino Linotype" w:eastAsia="Palatino Linotype" w:hAnsi="Palatino Linotype" w:cs="Palatino Linotype"/>
          <w:b/>
          <w:i/>
          <w:sz w:val="22"/>
          <w:szCs w:val="22"/>
        </w:rPr>
        <w:t xml:space="preserve">“Artículo 180. </w:t>
      </w:r>
      <w:r w:rsidRPr="00E56538">
        <w:rPr>
          <w:rFonts w:ascii="Palatino Linotype" w:eastAsia="Palatino Linotype" w:hAnsi="Palatino Linotype" w:cs="Palatino Linotype"/>
          <w:i/>
          <w:sz w:val="22"/>
          <w:szCs w:val="22"/>
        </w:rPr>
        <w:t>El Recurso de Revisión contendrá:</w:t>
      </w:r>
      <w:r w:rsidRPr="00E56538">
        <w:rPr>
          <w:rFonts w:ascii="Palatino Linotype" w:eastAsia="Palatino Linotype" w:hAnsi="Palatino Linotype" w:cs="Palatino Linotype"/>
          <w:b/>
          <w:i/>
          <w:sz w:val="22"/>
          <w:szCs w:val="22"/>
        </w:rPr>
        <w:t xml:space="preserve"> </w:t>
      </w:r>
    </w:p>
    <w:p w14:paraId="13E7A507" w14:textId="77777777" w:rsidR="00023CB3" w:rsidRPr="00E56538" w:rsidRDefault="00023CB3" w:rsidP="00023CB3">
      <w:pPr>
        <w:tabs>
          <w:tab w:val="left" w:pos="851"/>
        </w:tabs>
        <w:ind w:left="851" w:right="901"/>
        <w:jc w:val="both"/>
        <w:rPr>
          <w:rFonts w:ascii="Palatino Linotype" w:eastAsia="Palatino Linotype" w:hAnsi="Palatino Linotype" w:cs="Palatino Linotype"/>
          <w:b/>
          <w:i/>
          <w:sz w:val="22"/>
          <w:szCs w:val="22"/>
        </w:rPr>
      </w:pPr>
      <w:r w:rsidRPr="00E56538">
        <w:rPr>
          <w:rFonts w:ascii="Palatino Linotype" w:eastAsia="Palatino Linotype" w:hAnsi="Palatino Linotype" w:cs="Palatino Linotype"/>
          <w:b/>
          <w:i/>
          <w:sz w:val="22"/>
          <w:szCs w:val="22"/>
        </w:rPr>
        <w:lastRenderedPageBreak/>
        <w:t>…</w:t>
      </w:r>
    </w:p>
    <w:p w14:paraId="38B2C686" w14:textId="77777777" w:rsidR="00023CB3" w:rsidRPr="00E56538" w:rsidRDefault="00023CB3" w:rsidP="00023CB3">
      <w:pPr>
        <w:tabs>
          <w:tab w:val="left" w:pos="851"/>
        </w:tabs>
        <w:ind w:left="851" w:right="901"/>
        <w:jc w:val="both"/>
        <w:rPr>
          <w:rFonts w:ascii="Palatino Linotype" w:eastAsia="Palatino Linotype" w:hAnsi="Palatino Linotype" w:cs="Palatino Linotype"/>
          <w:i/>
          <w:sz w:val="22"/>
          <w:szCs w:val="22"/>
        </w:rPr>
      </w:pPr>
      <w:r w:rsidRPr="00E56538">
        <w:rPr>
          <w:rFonts w:ascii="Palatino Linotype" w:eastAsia="Palatino Linotype" w:hAnsi="Palatino Linotype" w:cs="Palatino Linotype"/>
          <w:b/>
          <w:i/>
          <w:sz w:val="22"/>
          <w:szCs w:val="22"/>
        </w:rPr>
        <w:t xml:space="preserve">II. El nombre del solicitante que recurre </w:t>
      </w:r>
      <w:r w:rsidRPr="00E56538">
        <w:rPr>
          <w:rFonts w:ascii="Palatino Linotype" w:eastAsia="Palatino Linotype" w:hAnsi="Palatino Linotype" w:cs="Palatino Linotype"/>
          <w:i/>
          <w:sz w:val="22"/>
          <w:szCs w:val="22"/>
        </w:rPr>
        <w:t>o de su representante y, en su caso, …</w:t>
      </w:r>
    </w:p>
    <w:p w14:paraId="3D76D95F" w14:textId="77777777" w:rsidR="00023CB3" w:rsidRPr="00E56538" w:rsidRDefault="00023CB3" w:rsidP="00023CB3">
      <w:pPr>
        <w:tabs>
          <w:tab w:val="left" w:pos="851"/>
        </w:tabs>
        <w:ind w:left="851" w:right="901"/>
        <w:jc w:val="both"/>
        <w:rPr>
          <w:rFonts w:ascii="Palatino Linotype" w:eastAsia="Palatino Linotype" w:hAnsi="Palatino Linotype" w:cs="Palatino Linotype"/>
          <w:b/>
          <w:i/>
          <w:sz w:val="22"/>
          <w:szCs w:val="22"/>
        </w:rPr>
      </w:pPr>
      <w:r w:rsidRPr="00E56538">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E56538">
        <w:rPr>
          <w:rFonts w:ascii="Palatino Linotype" w:eastAsia="Palatino Linotype" w:hAnsi="Palatino Linotype" w:cs="Palatino Linotype"/>
          <w:i/>
          <w:sz w:val="22"/>
          <w:szCs w:val="22"/>
        </w:rPr>
        <w:t>, IV, VII y VIII.</w:t>
      </w:r>
      <w:r w:rsidRPr="00E56538">
        <w:rPr>
          <w:rFonts w:ascii="Palatino Linotype" w:eastAsia="Palatino Linotype" w:hAnsi="Palatino Linotype" w:cs="Palatino Linotype"/>
          <w:b/>
          <w:i/>
          <w:sz w:val="22"/>
          <w:szCs w:val="22"/>
        </w:rPr>
        <w:t>”</w:t>
      </w:r>
    </w:p>
    <w:p w14:paraId="137DF16C" w14:textId="77777777" w:rsidR="00023CB3" w:rsidRPr="00E56538" w:rsidRDefault="00023CB3" w:rsidP="00023CB3">
      <w:pPr>
        <w:tabs>
          <w:tab w:val="left" w:pos="851"/>
        </w:tabs>
        <w:ind w:left="851" w:right="901"/>
        <w:jc w:val="both"/>
        <w:rPr>
          <w:rFonts w:ascii="Palatino Linotype" w:eastAsia="Palatino Linotype" w:hAnsi="Palatino Linotype" w:cs="Palatino Linotype"/>
          <w:i/>
          <w:sz w:val="22"/>
          <w:szCs w:val="22"/>
        </w:rPr>
      </w:pPr>
      <w:r w:rsidRPr="00E56538">
        <w:rPr>
          <w:rFonts w:ascii="Palatino Linotype" w:eastAsia="Palatino Linotype" w:hAnsi="Palatino Linotype" w:cs="Palatino Linotype"/>
          <w:i/>
          <w:sz w:val="22"/>
          <w:szCs w:val="22"/>
        </w:rPr>
        <w:t>(Énfasis añadido)</w:t>
      </w:r>
    </w:p>
    <w:p w14:paraId="61A382E4" w14:textId="77777777" w:rsidR="00023CB3" w:rsidRPr="00E56538" w:rsidRDefault="00023CB3" w:rsidP="00023CB3">
      <w:pPr>
        <w:tabs>
          <w:tab w:val="left" w:pos="851"/>
        </w:tabs>
        <w:ind w:right="901"/>
        <w:jc w:val="both"/>
        <w:rPr>
          <w:rFonts w:ascii="Palatino Linotype" w:eastAsia="Palatino Linotype" w:hAnsi="Palatino Linotype" w:cs="Palatino Linotype"/>
          <w:i/>
          <w:szCs w:val="22"/>
        </w:rPr>
      </w:pPr>
    </w:p>
    <w:p w14:paraId="58E149AE" w14:textId="77777777" w:rsidR="00023CB3" w:rsidRPr="00E56538" w:rsidRDefault="00023CB3" w:rsidP="00023CB3">
      <w:pPr>
        <w:spacing w:line="360" w:lineRule="auto"/>
        <w:jc w:val="both"/>
        <w:rPr>
          <w:rFonts w:ascii="Palatino Linotype" w:eastAsia="Palatino Linotype" w:hAnsi="Palatino Linotype" w:cs="Palatino Linotype"/>
        </w:rPr>
      </w:pPr>
      <w:r w:rsidRPr="00E56538">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E56538">
        <w:rPr>
          <w:rFonts w:ascii="Palatino Linotype" w:eastAsia="Palatino Linotype" w:hAnsi="Palatino Linotype" w:cs="Palatino Linotype"/>
          <w:b/>
        </w:rPr>
        <w:t>;</w:t>
      </w:r>
      <w:r w:rsidRPr="00E56538">
        <w:rPr>
          <w:rFonts w:ascii="Palatino Linotype" w:eastAsia="Palatino Linotype" w:hAnsi="Palatino Linotype" w:cs="Palatino Linotype"/>
        </w:rPr>
        <w:t xml:space="preserve"> por lo que, en el presente caso, al haber sido presentado el Recurso de Revisión vía </w:t>
      </w:r>
      <w:r w:rsidRPr="00E56538">
        <w:rPr>
          <w:rFonts w:ascii="Palatino Linotype" w:eastAsia="Palatino Linotype" w:hAnsi="Palatino Linotype" w:cs="Palatino Linotype"/>
          <w:b/>
        </w:rPr>
        <w:t>SAIMEX</w:t>
      </w:r>
      <w:r w:rsidRPr="00E56538">
        <w:rPr>
          <w:rFonts w:ascii="Palatino Linotype" w:eastAsia="Palatino Linotype" w:hAnsi="Palatino Linotype" w:cs="Palatino Linotype"/>
        </w:rPr>
        <w:t>, dicho requisito resulta innecesario.</w:t>
      </w:r>
    </w:p>
    <w:p w14:paraId="55D484C8" w14:textId="77777777" w:rsidR="00023CB3" w:rsidRPr="00E56538" w:rsidRDefault="00023CB3" w:rsidP="00023CB3">
      <w:pPr>
        <w:spacing w:line="360" w:lineRule="auto"/>
        <w:jc w:val="both"/>
        <w:rPr>
          <w:rFonts w:ascii="Palatino Linotype" w:eastAsia="Palatino Linotype" w:hAnsi="Palatino Linotype" w:cs="Palatino Linotype"/>
          <w:b/>
        </w:rPr>
      </w:pPr>
    </w:p>
    <w:p w14:paraId="54F6CE10" w14:textId="77777777" w:rsidR="00023CB3" w:rsidRPr="00E56538" w:rsidRDefault="00023CB3" w:rsidP="00023CB3">
      <w:pPr>
        <w:spacing w:line="360" w:lineRule="auto"/>
        <w:jc w:val="both"/>
        <w:rPr>
          <w:rFonts w:ascii="Palatino Linotype" w:eastAsia="Palatino Linotype" w:hAnsi="Palatino Linotype" w:cs="Palatino Linotype"/>
        </w:rPr>
      </w:pPr>
      <w:r w:rsidRPr="00E56538">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E56538">
        <w:rPr>
          <w:rFonts w:ascii="Palatino Linotype" w:eastAsia="Palatino Linotype" w:hAnsi="Palatino Linotype" w:cs="Palatino Linotype"/>
          <w:b/>
          <w:u w:val="single"/>
        </w:rPr>
        <w:t xml:space="preserve">el nombre no es un requisito </w:t>
      </w:r>
      <w:r w:rsidRPr="00E56538">
        <w:rPr>
          <w:rFonts w:ascii="Palatino Linotype" w:eastAsia="Palatino Linotype" w:hAnsi="Palatino Linotype" w:cs="Palatino Linotype"/>
          <w:b/>
          <w:i/>
          <w:u w:val="single"/>
        </w:rPr>
        <w:t>sine qua non</w:t>
      </w:r>
      <w:r w:rsidRPr="00E56538">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B4C1AC0" w14:textId="77777777" w:rsidR="00023CB3" w:rsidRPr="00E56538" w:rsidRDefault="00023CB3" w:rsidP="00023CB3">
      <w:pPr>
        <w:spacing w:line="360" w:lineRule="auto"/>
        <w:jc w:val="both"/>
        <w:rPr>
          <w:rFonts w:ascii="Palatino Linotype" w:eastAsia="Palatino Linotype" w:hAnsi="Palatino Linotype" w:cs="Palatino Linotype"/>
        </w:rPr>
      </w:pPr>
    </w:p>
    <w:p w14:paraId="51AAF08B" w14:textId="77777777" w:rsidR="00023CB3" w:rsidRPr="00E56538" w:rsidRDefault="00023CB3" w:rsidP="00023CB3">
      <w:pPr>
        <w:spacing w:line="360" w:lineRule="auto"/>
        <w:jc w:val="both"/>
        <w:rPr>
          <w:rFonts w:ascii="Palatino Linotype" w:eastAsia="Palatino Linotype" w:hAnsi="Palatino Linotype" w:cs="Palatino Linotype"/>
          <w:sz w:val="22"/>
          <w:szCs w:val="22"/>
        </w:rPr>
      </w:pPr>
      <w:r w:rsidRPr="00E56538">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E56538">
        <w:rPr>
          <w:rFonts w:ascii="Palatino Linotype" w:eastAsia="Palatino Linotype" w:hAnsi="Palatino Linotype" w:cs="Palatino Linotype"/>
        </w:rPr>
        <w:lastRenderedPageBreak/>
        <w:t>de acreditar interés alguno o justificar su utilización, tendrá acceso gratuito a la Información Pública.</w:t>
      </w:r>
    </w:p>
    <w:p w14:paraId="25DAF890" w14:textId="77777777" w:rsidR="00023CB3" w:rsidRPr="00E56538" w:rsidRDefault="00023CB3" w:rsidP="00023CB3">
      <w:pPr>
        <w:tabs>
          <w:tab w:val="left" w:pos="851"/>
        </w:tabs>
        <w:ind w:left="851" w:right="901"/>
        <w:jc w:val="both"/>
        <w:rPr>
          <w:rFonts w:ascii="Palatino Linotype" w:eastAsia="Palatino Linotype" w:hAnsi="Palatino Linotype" w:cs="Palatino Linotype"/>
          <w:sz w:val="22"/>
          <w:szCs w:val="22"/>
        </w:rPr>
      </w:pPr>
    </w:p>
    <w:p w14:paraId="5C7E6DA6" w14:textId="3D74F2BB" w:rsidR="00023CB3" w:rsidRPr="00E56538" w:rsidRDefault="00023CB3" w:rsidP="00023CB3">
      <w:pPr>
        <w:spacing w:line="360" w:lineRule="auto"/>
        <w:jc w:val="both"/>
        <w:rPr>
          <w:rFonts w:ascii="Palatino Linotype" w:eastAsia="Palatino Linotype" w:hAnsi="Palatino Linotype" w:cs="Palatino Linotype"/>
        </w:rPr>
      </w:pPr>
      <w:r w:rsidRPr="00E56538">
        <w:rPr>
          <w:rFonts w:ascii="Palatino Linotype" w:eastAsia="Palatino Linotype" w:hAnsi="Palatino Linotype" w:cs="Palatino Linotype"/>
        </w:rPr>
        <w:t>Asimismo, se estima que el requisito relativo al nombre de</w:t>
      </w:r>
      <w:r w:rsidR="0003476A" w:rsidRPr="00E56538">
        <w:rPr>
          <w:rFonts w:ascii="Palatino Linotype" w:eastAsia="Palatino Linotype" w:hAnsi="Palatino Linotype" w:cs="Palatino Linotype"/>
        </w:rPr>
        <w:t>l</w:t>
      </w:r>
      <w:r w:rsidRPr="00E56538">
        <w:rPr>
          <w:rFonts w:ascii="Palatino Linotype" w:eastAsia="Palatino Linotype" w:hAnsi="Palatino Linotype" w:cs="Palatino Linotype"/>
          <w:b/>
        </w:rPr>
        <w:t xml:space="preserve"> RECURRENTE</w:t>
      </w:r>
      <w:r w:rsidRPr="00E56538">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56538">
        <w:rPr>
          <w:rFonts w:ascii="Palatino Linotype" w:eastAsia="Palatino Linotype" w:hAnsi="Palatino Linotype" w:cs="Palatino Linotype"/>
          <w:b/>
        </w:rPr>
        <w:t xml:space="preserve">EL RECURRENTE </w:t>
      </w:r>
      <w:r w:rsidRPr="00E56538">
        <w:rPr>
          <w:rFonts w:ascii="Palatino Linotype" w:eastAsia="Palatino Linotype" w:hAnsi="Palatino Linotype" w:cs="Palatino Linotype"/>
        </w:rPr>
        <w:t>es la misma persona que realizó la solicitud de Acceso a la Información Pública que ahora se impugna.</w:t>
      </w:r>
    </w:p>
    <w:p w14:paraId="79416220" w14:textId="77777777" w:rsidR="00023CB3" w:rsidRPr="00E56538" w:rsidRDefault="00023CB3" w:rsidP="00023CB3">
      <w:pPr>
        <w:tabs>
          <w:tab w:val="left" w:pos="851"/>
        </w:tabs>
        <w:ind w:left="851" w:right="901"/>
        <w:jc w:val="both"/>
        <w:rPr>
          <w:rFonts w:ascii="Palatino Linotype" w:eastAsia="Palatino Linotype" w:hAnsi="Palatino Linotype" w:cs="Palatino Linotype"/>
          <w:sz w:val="22"/>
          <w:szCs w:val="22"/>
        </w:rPr>
      </w:pPr>
    </w:p>
    <w:p w14:paraId="492EE32E" w14:textId="5EDE6B07" w:rsidR="002A2197" w:rsidRPr="00E56538" w:rsidRDefault="00023CB3" w:rsidP="00413BB7">
      <w:pPr>
        <w:spacing w:line="360" w:lineRule="auto"/>
        <w:jc w:val="both"/>
        <w:rPr>
          <w:rFonts w:ascii="Palatino Linotype" w:eastAsia="Palatino Linotype" w:hAnsi="Palatino Linotype" w:cs="Palatino Linotype"/>
        </w:rPr>
      </w:pPr>
      <w:r w:rsidRPr="00E56538">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1AFD8F0" w14:textId="77777777" w:rsidR="00F419E5" w:rsidRPr="00E56538" w:rsidRDefault="00F419E5" w:rsidP="00413BB7">
      <w:pPr>
        <w:spacing w:line="360" w:lineRule="auto"/>
        <w:jc w:val="both"/>
        <w:rPr>
          <w:rFonts w:ascii="Palatino Linotype" w:eastAsia="Palatino Linotype" w:hAnsi="Palatino Linotype" w:cs="Palatino Linotype"/>
        </w:rPr>
      </w:pPr>
    </w:p>
    <w:p w14:paraId="2350792D" w14:textId="71BF0BA6" w:rsidR="002B0E32" w:rsidRPr="00E56538" w:rsidRDefault="00CE0362" w:rsidP="00413BB7">
      <w:pPr>
        <w:spacing w:line="360" w:lineRule="auto"/>
        <w:jc w:val="both"/>
        <w:rPr>
          <w:rFonts w:ascii="Palatino Linotype" w:hAnsi="Palatino Linotype"/>
          <w:sz w:val="26"/>
          <w:szCs w:val="26"/>
          <w:lang w:eastAsia="es-ES_tradnl"/>
        </w:rPr>
      </w:pPr>
      <w:r w:rsidRPr="00E56538">
        <w:rPr>
          <w:rFonts w:ascii="Palatino Linotype" w:hAnsi="Palatino Linotype" w:cs="Arial"/>
          <w:b/>
          <w:sz w:val="26"/>
          <w:szCs w:val="26"/>
        </w:rPr>
        <w:lastRenderedPageBreak/>
        <w:t xml:space="preserve">QUINTO. </w:t>
      </w:r>
      <w:r w:rsidR="00654EE8" w:rsidRPr="00E56538">
        <w:rPr>
          <w:rFonts w:ascii="Palatino Linotype" w:hAnsi="Palatino Linotype" w:cs="Arial"/>
          <w:b/>
          <w:sz w:val="26"/>
          <w:szCs w:val="26"/>
        </w:rPr>
        <w:t>Estudio y análisis del asunto.</w:t>
      </w:r>
    </w:p>
    <w:p w14:paraId="400C2495" w14:textId="0EBCCB2C" w:rsidR="003A1145" w:rsidRPr="00E56538" w:rsidRDefault="003A1145" w:rsidP="003A1145">
      <w:pPr>
        <w:spacing w:line="360" w:lineRule="auto"/>
        <w:jc w:val="both"/>
        <w:rPr>
          <w:rFonts w:ascii="Palatino Linotype" w:hAnsi="Palatino Linotype" w:cs="Arial"/>
        </w:rPr>
      </w:pPr>
      <w:r w:rsidRPr="00E56538">
        <w:rPr>
          <w:rFonts w:ascii="Palatino Linotype" w:hAnsi="Palatino Linotype" w:cs="Arial"/>
        </w:rPr>
        <w:t xml:space="preserve">Una vez determinada la vía sobre la que versará el presente recurso, y previa revisión del expediente electrónico formado en </w:t>
      </w:r>
      <w:r w:rsidRPr="00E56538">
        <w:rPr>
          <w:rFonts w:ascii="Palatino Linotype" w:hAnsi="Palatino Linotype" w:cs="Arial"/>
          <w:b/>
        </w:rPr>
        <w:t>EL SAIMEX</w:t>
      </w:r>
      <w:r w:rsidRPr="00E56538">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w:t>
      </w:r>
      <w:r w:rsidR="00204ED0" w:rsidRPr="00E56538">
        <w:rPr>
          <w:rFonts w:ascii="Palatino Linotype" w:hAnsi="Palatino Linotype" w:cs="Arial"/>
        </w:rPr>
        <w:t>, así como los</w:t>
      </w:r>
      <w:r w:rsidRPr="00E56538">
        <w:rPr>
          <w:rFonts w:ascii="Palatino Linotype" w:hAnsi="Palatino Linotype" w:cs="Arial"/>
        </w:rPr>
        <w:t xml:space="preserve"> diversos 8 y 9 de la Ley de Transparencia y Acceso a la Información Pública del Estado de México y Municipios.</w:t>
      </w:r>
    </w:p>
    <w:p w14:paraId="2CE45141" w14:textId="77777777" w:rsidR="003A1145" w:rsidRPr="00E56538" w:rsidRDefault="003A1145" w:rsidP="003A1145">
      <w:pPr>
        <w:spacing w:line="360" w:lineRule="auto"/>
        <w:jc w:val="both"/>
        <w:rPr>
          <w:rFonts w:ascii="Palatino Linotype" w:hAnsi="Palatino Linotype" w:cs="Arial"/>
          <w:sz w:val="16"/>
          <w:szCs w:val="16"/>
        </w:rPr>
      </w:pPr>
    </w:p>
    <w:p w14:paraId="4E0DFE62" w14:textId="6061F161" w:rsidR="003A1145" w:rsidRPr="00E56538" w:rsidRDefault="003A1145" w:rsidP="003A1145">
      <w:pPr>
        <w:spacing w:line="360" w:lineRule="auto"/>
        <w:jc w:val="both"/>
        <w:rPr>
          <w:rFonts w:ascii="Palatino Linotype" w:hAnsi="Palatino Linotype" w:cs="Arial"/>
        </w:rPr>
      </w:pPr>
      <w:r w:rsidRPr="00E56538">
        <w:rPr>
          <w:rFonts w:ascii="Palatino Linotype" w:hAnsi="Palatino Linotype" w:cs="Arial"/>
        </w:rPr>
        <w:t xml:space="preserve">A fin de corroborar lo anterior, es preciso señalar que </w:t>
      </w:r>
      <w:r w:rsidRPr="00E56538">
        <w:rPr>
          <w:rFonts w:ascii="Palatino Linotype" w:hAnsi="Palatino Linotype" w:cs="Arial"/>
          <w:b/>
        </w:rPr>
        <w:t>EL RECURRENTE</w:t>
      </w:r>
      <w:r w:rsidRPr="00E56538">
        <w:rPr>
          <w:rFonts w:ascii="Palatino Linotype" w:hAnsi="Palatino Linotype" w:cs="Arial"/>
        </w:rPr>
        <w:t xml:space="preserve"> solicitó</w:t>
      </w:r>
      <w:r w:rsidR="004E196A" w:rsidRPr="00E56538">
        <w:rPr>
          <w:rFonts w:ascii="Palatino Linotype" w:hAnsi="Palatino Linotype" w:cs="Arial"/>
        </w:rPr>
        <w:t xml:space="preserve"> lo siguiente</w:t>
      </w:r>
      <w:r w:rsidRPr="00E56538">
        <w:rPr>
          <w:rFonts w:ascii="Palatino Linotype" w:hAnsi="Palatino Linotype" w:cs="Arial"/>
        </w:rPr>
        <w:t>:</w:t>
      </w:r>
    </w:p>
    <w:p w14:paraId="1FC8F4F5" w14:textId="377265C7" w:rsidR="006C0FF3" w:rsidRPr="00E56538" w:rsidRDefault="006C0FF3" w:rsidP="006C0FF3">
      <w:pPr>
        <w:tabs>
          <w:tab w:val="left" w:pos="851"/>
        </w:tabs>
        <w:ind w:left="992" w:right="901" w:hanging="142"/>
        <w:jc w:val="both"/>
        <w:rPr>
          <w:rFonts w:ascii="Palatino Linotype" w:eastAsia="MS Mincho" w:hAnsi="Palatino Linotype" w:cs="Arial"/>
          <w:i/>
          <w:sz w:val="22"/>
          <w:szCs w:val="22"/>
        </w:rPr>
      </w:pPr>
      <w:bookmarkStart w:id="7" w:name="_Hlk95325364"/>
      <w:r w:rsidRPr="00E56538">
        <w:rPr>
          <w:rFonts w:ascii="Palatino Linotype" w:eastAsia="MS Mincho" w:hAnsi="Palatino Linotype" w:cs="Arial"/>
          <w:i/>
          <w:sz w:val="22"/>
          <w:szCs w:val="22"/>
        </w:rPr>
        <w:t>“</w:t>
      </w:r>
      <w:r w:rsidR="00A332BA" w:rsidRPr="00E56538">
        <w:rPr>
          <w:rFonts w:ascii="Palatino Linotype" w:eastAsia="MS Mincho" w:hAnsi="Palatino Linotype" w:cs="Arial"/>
          <w:i/>
          <w:sz w:val="22"/>
          <w:szCs w:val="22"/>
        </w:rPr>
        <w:t>solicito se informe el destino comprobado de los gastos que fueron aprobados el año pasado para el festejo del bicentenario del municipio, pues debido a la pandemia no se llevó a cabo, por lo que solicito el destino de ese dinero</w:t>
      </w:r>
      <w:r w:rsidRPr="00E56538">
        <w:rPr>
          <w:rFonts w:ascii="Palatino Linotype" w:eastAsia="MS Mincho" w:hAnsi="Palatino Linotype" w:cs="Arial"/>
          <w:i/>
          <w:sz w:val="22"/>
          <w:szCs w:val="22"/>
        </w:rPr>
        <w:t>.” (Sic)</w:t>
      </w:r>
      <w:r w:rsidR="000D49F1" w:rsidRPr="00E56538">
        <w:rPr>
          <w:rFonts w:ascii="Palatino Linotype" w:eastAsia="MS Mincho" w:hAnsi="Palatino Linotype" w:cs="Arial"/>
          <w:i/>
          <w:sz w:val="22"/>
          <w:szCs w:val="22"/>
        </w:rPr>
        <w:t>.</w:t>
      </w:r>
    </w:p>
    <w:p w14:paraId="463A901E" w14:textId="77777777" w:rsidR="00F94A55" w:rsidRPr="00E56538" w:rsidRDefault="00F94A55" w:rsidP="00F94A55">
      <w:pPr>
        <w:tabs>
          <w:tab w:val="left" w:pos="851"/>
        </w:tabs>
        <w:ind w:left="850" w:right="901"/>
        <w:jc w:val="both"/>
        <w:rPr>
          <w:rFonts w:ascii="Palatino Linotype" w:eastAsia="MS Mincho" w:hAnsi="Palatino Linotype" w:cs="Arial"/>
          <w:i/>
          <w:sz w:val="22"/>
          <w:szCs w:val="22"/>
        </w:rPr>
      </w:pPr>
    </w:p>
    <w:p w14:paraId="1D3FD4A3" w14:textId="470B22E2" w:rsidR="00A332BA" w:rsidRPr="00E56538" w:rsidRDefault="00A332BA" w:rsidP="00A332B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56538">
        <w:rPr>
          <w:rFonts w:ascii="Palatino Linotype" w:hAnsi="Palatino Linotype" w:cs="Arial"/>
        </w:rPr>
        <w:t xml:space="preserve">En respuesta </w:t>
      </w:r>
      <w:r w:rsidRPr="00E56538">
        <w:rPr>
          <w:rFonts w:ascii="Palatino Linotype" w:hAnsi="Palatino Linotype" w:cs="Arial"/>
          <w:b/>
        </w:rPr>
        <w:t>EL SUJETO OBLIGADO</w:t>
      </w:r>
      <w:r w:rsidRPr="00E56538">
        <w:rPr>
          <w:rFonts w:ascii="Palatino Linotype" w:hAnsi="Palatino Linotype" w:cs="Arial"/>
        </w:rPr>
        <w:t xml:space="preserve"> adjuntó para tal efecto un archivo electrónico denominado </w:t>
      </w:r>
      <w:r w:rsidRPr="00E56538">
        <w:rPr>
          <w:rFonts w:ascii="Palatino Linotype" w:hAnsi="Palatino Linotype" w:cs="Arial"/>
          <w:b/>
          <w:i/>
        </w:rPr>
        <w:t>“</w:t>
      </w:r>
      <w:r w:rsidR="006F0806" w:rsidRPr="00E56538">
        <w:rPr>
          <w:rFonts w:ascii="Palatino Linotype" w:hAnsi="Palatino Linotype" w:cs="Arial"/>
          <w:b/>
          <w:i/>
        </w:rPr>
        <w:t>00010.PDF”</w:t>
      </w:r>
      <w:r w:rsidRPr="00E56538">
        <w:rPr>
          <w:rFonts w:ascii="Palatino Linotype" w:hAnsi="Palatino Linotype" w:cs="Arial"/>
          <w:b/>
          <w:i/>
        </w:rPr>
        <w:t xml:space="preserve"> </w:t>
      </w:r>
      <w:r w:rsidRPr="00E56538">
        <w:rPr>
          <w:rFonts w:ascii="Palatino Linotype" w:hAnsi="Palatino Linotype" w:cs="Arial"/>
        </w:rPr>
        <w:t>del que se advierte,</w:t>
      </w:r>
      <w:r w:rsidR="00AC3423" w:rsidRPr="00E56538">
        <w:rPr>
          <w:rFonts w:ascii="Palatino Linotype" w:hAnsi="Palatino Linotype" w:cs="Arial"/>
        </w:rPr>
        <w:t xml:space="preserve"> información relativa a que el gasto del festejo del Bicentenario, no se realizó, pues en el año 2021, se celebró </w:t>
      </w:r>
      <w:r w:rsidR="00B86CB4" w:rsidRPr="00E56538">
        <w:rPr>
          <w:rFonts w:ascii="Palatino Linotype" w:hAnsi="Palatino Linotype" w:cs="Arial"/>
        </w:rPr>
        <w:t>el 196 Aniversario de la Erección del Municipio de Aculco,</w:t>
      </w:r>
      <w:r w:rsidR="006F0806" w:rsidRPr="00E56538">
        <w:rPr>
          <w:rFonts w:ascii="Palatino Linotype" w:hAnsi="Palatino Linotype" w:cs="Arial"/>
        </w:rPr>
        <w:t xml:space="preserve"> por ello éste Instituto considera que existe </w:t>
      </w:r>
      <w:r w:rsidR="006F0806" w:rsidRPr="00E56538">
        <w:rPr>
          <w:rFonts w:ascii="Palatino Linotype" w:hAnsi="Palatino Linotype" w:cs="Arial"/>
        </w:rPr>
        <w:lastRenderedPageBreak/>
        <w:t xml:space="preserve">respuesta del </w:t>
      </w:r>
      <w:r w:rsidR="006F0806" w:rsidRPr="00E56538">
        <w:rPr>
          <w:rFonts w:ascii="Palatino Linotype" w:hAnsi="Palatino Linotype" w:cs="Arial"/>
          <w:b/>
          <w:bCs/>
        </w:rPr>
        <w:t xml:space="preserve">SUJETO OBLIGADO </w:t>
      </w:r>
      <w:r w:rsidR="006F0806" w:rsidRPr="00E56538">
        <w:rPr>
          <w:rFonts w:ascii="Palatino Linotype" w:hAnsi="Palatino Linotype" w:cs="Arial"/>
        </w:rPr>
        <w:t>a</w:t>
      </w:r>
      <w:r w:rsidR="006F0806" w:rsidRPr="00E56538">
        <w:rPr>
          <w:rFonts w:ascii="Palatino Linotype" w:hAnsi="Palatino Linotype" w:cs="Arial"/>
          <w:b/>
          <w:bCs/>
        </w:rPr>
        <w:t xml:space="preserve"> </w:t>
      </w:r>
      <w:r w:rsidR="006F0806" w:rsidRPr="00E56538">
        <w:rPr>
          <w:rFonts w:ascii="Palatino Linotype" w:hAnsi="Palatino Linotype" w:cs="Arial"/>
        </w:rPr>
        <w:t xml:space="preserve">la petición del </w:t>
      </w:r>
      <w:r w:rsidR="006F0806" w:rsidRPr="00E56538">
        <w:rPr>
          <w:rFonts w:ascii="Palatino Linotype" w:hAnsi="Palatino Linotype" w:cs="Arial"/>
          <w:b/>
          <w:bCs/>
        </w:rPr>
        <w:t>RECURRENTE</w:t>
      </w:r>
      <w:r w:rsidR="00B86CB4" w:rsidRPr="00E56538">
        <w:rPr>
          <w:rFonts w:ascii="Palatino Linotype" w:hAnsi="Palatino Linotype" w:cs="Arial"/>
        </w:rPr>
        <w:t xml:space="preserve"> </w:t>
      </w:r>
      <w:r w:rsidRPr="00E56538">
        <w:rPr>
          <w:rFonts w:ascii="Palatino Linotype" w:hAnsi="Palatino Linotype" w:cs="Arial"/>
        </w:rPr>
        <w:t>como se advierte de la siguiente imagen:</w:t>
      </w:r>
    </w:p>
    <w:p w14:paraId="7529C43C" w14:textId="07BC8E93" w:rsidR="00AC3423" w:rsidRPr="00E56538" w:rsidRDefault="00B86CB4" w:rsidP="00AC3423">
      <w:pPr>
        <w:spacing w:line="360" w:lineRule="auto"/>
        <w:ind w:right="-93"/>
        <w:jc w:val="both"/>
        <w:rPr>
          <w:rFonts w:ascii="Palatino Linotype" w:hAnsi="Palatino Linotype" w:cs="Arial"/>
          <w:color w:val="000000" w:themeColor="text1"/>
        </w:rPr>
      </w:pPr>
      <w:r w:rsidRPr="00E56538">
        <w:rPr>
          <w:rFonts w:ascii="Palatino Linotype" w:hAnsi="Palatino Linotype" w:cs="Arial"/>
          <w:noProof/>
          <w:color w:val="000000" w:themeColor="text1"/>
          <w:lang w:eastAsia="es-MX"/>
        </w:rPr>
        <mc:AlternateContent>
          <mc:Choice Requires="wps">
            <w:drawing>
              <wp:anchor distT="0" distB="0" distL="114300" distR="114300" simplePos="0" relativeHeight="251662336" behindDoc="0" locked="0" layoutInCell="1" allowOverlap="1" wp14:anchorId="67B65A04" wp14:editId="73FD8067">
                <wp:simplePos x="0" y="0"/>
                <wp:positionH relativeFrom="column">
                  <wp:posOffset>25333</wp:posOffset>
                </wp:positionH>
                <wp:positionV relativeFrom="paragraph">
                  <wp:posOffset>26650</wp:posOffset>
                </wp:positionV>
                <wp:extent cx="5752531" cy="2811439"/>
                <wp:effectExtent l="38100" t="19050" r="76835" b="84455"/>
                <wp:wrapNone/>
                <wp:docPr id="7" name="Conector recto 7"/>
                <wp:cNvGraphicFramePr/>
                <a:graphic xmlns:a="http://schemas.openxmlformats.org/drawingml/2006/main">
                  <a:graphicData uri="http://schemas.microsoft.com/office/word/2010/wordprocessingShape">
                    <wps:wsp>
                      <wps:cNvCnPr/>
                      <wps:spPr>
                        <a:xfrm>
                          <a:off x="0" y="0"/>
                          <a:ext cx="5752531" cy="281143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E6DDA4"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2.1pt" to="454.9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" strokecolor="#4f81bd [3204]" strokeweight="2pt">
                <v:shadow on="t" color="black" opacity="24903f" origin=",.5" offset="0,.55556mm"/>
              </v:line>
            </w:pict>
          </mc:Fallback>
        </mc:AlternateContent>
      </w:r>
    </w:p>
    <w:p w14:paraId="5E5A39A4" w14:textId="77777777" w:rsidR="00AC3423" w:rsidRPr="00E56538" w:rsidRDefault="00AC3423" w:rsidP="00AC3423">
      <w:pPr>
        <w:spacing w:line="360" w:lineRule="auto"/>
        <w:ind w:right="-93"/>
        <w:jc w:val="both"/>
        <w:rPr>
          <w:rFonts w:ascii="Palatino Linotype" w:hAnsi="Palatino Linotype" w:cs="Arial"/>
          <w:color w:val="000000" w:themeColor="text1"/>
        </w:rPr>
      </w:pPr>
      <w:r w:rsidRPr="00E56538">
        <w:rPr>
          <w:noProof/>
          <w:lang w:eastAsia="es-MX"/>
        </w:rPr>
        <w:drawing>
          <wp:inline distT="0" distB="0" distL="0" distR="0" wp14:anchorId="3FA0DF98" wp14:editId="19AE942D">
            <wp:extent cx="5791835" cy="59924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992495"/>
                    </a:xfrm>
                    <a:prstGeom prst="rect">
                      <a:avLst/>
                    </a:prstGeom>
                  </pic:spPr>
                </pic:pic>
              </a:graphicData>
            </a:graphic>
          </wp:inline>
        </w:drawing>
      </w:r>
    </w:p>
    <w:p w14:paraId="46622E8E" w14:textId="77777777" w:rsidR="00AC3423" w:rsidRPr="00E56538" w:rsidRDefault="00AC3423" w:rsidP="00AC3423">
      <w:pPr>
        <w:spacing w:line="360" w:lineRule="auto"/>
        <w:ind w:right="-93"/>
        <w:jc w:val="both"/>
        <w:rPr>
          <w:rFonts w:ascii="Palatino Linotype" w:hAnsi="Palatino Linotype" w:cs="Arial"/>
          <w:color w:val="000000" w:themeColor="text1"/>
        </w:rPr>
      </w:pPr>
      <w:r w:rsidRPr="00E56538">
        <w:rPr>
          <w:noProof/>
          <w:lang w:eastAsia="es-MX"/>
        </w:rPr>
        <mc:AlternateContent>
          <mc:Choice Requires="wps">
            <w:drawing>
              <wp:anchor distT="0" distB="0" distL="114300" distR="114300" simplePos="0" relativeHeight="251661312" behindDoc="0" locked="0" layoutInCell="1" allowOverlap="1" wp14:anchorId="59774089" wp14:editId="4EF3BED4">
                <wp:simplePos x="0" y="0"/>
                <wp:positionH relativeFrom="column">
                  <wp:posOffset>758190</wp:posOffset>
                </wp:positionH>
                <wp:positionV relativeFrom="paragraph">
                  <wp:posOffset>3317875</wp:posOffset>
                </wp:positionV>
                <wp:extent cx="4876800" cy="514350"/>
                <wp:effectExtent l="57150" t="19050" r="76200" b="95250"/>
                <wp:wrapNone/>
                <wp:docPr id="2" name="Rectángulo redondeado 2"/>
                <wp:cNvGraphicFramePr/>
                <a:graphic xmlns:a="http://schemas.openxmlformats.org/drawingml/2006/main">
                  <a:graphicData uri="http://schemas.microsoft.com/office/word/2010/wordprocessingShape">
                    <wps:wsp>
                      <wps:cNvSpPr/>
                      <wps:spPr>
                        <a:xfrm>
                          <a:off x="0" y="0"/>
                          <a:ext cx="4876800" cy="5143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0BFF23" id="Rectángulo redondeado 2" o:spid="_x0000_s1026" style="position:absolute;margin-left:59.7pt;margin-top:261.25pt;width:384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" filled="f" strokecolor="red" strokeweight="1.5pt">
                <v:shadow on="t" color="black" opacity="22937f" origin=",.5" offset="0,.63889mm"/>
              </v:roundrect>
            </w:pict>
          </mc:Fallback>
        </mc:AlternateContent>
      </w:r>
    </w:p>
    <w:p w14:paraId="7841A606" w14:textId="77777777" w:rsidR="006F0806" w:rsidRPr="00E56538" w:rsidRDefault="006F0806" w:rsidP="006F08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56538">
        <w:rPr>
          <w:rFonts w:ascii="Palatino Linotype" w:eastAsia="Palatino Linotype" w:hAnsi="Palatino Linotype" w:cs="Palatino Linotype"/>
          <w:color w:val="000000"/>
        </w:rPr>
        <w:lastRenderedPageBreak/>
        <w:t>En este sentido, es pertinente enfatizar lo que, respecto al derecho de acceso a la información pública, refiere el artículo 6° de la Constitución Política de los Estados Unidos Mexicanos, que en su parte conducente señala:</w:t>
      </w:r>
    </w:p>
    <w:p w14:paraId="098B2028" w14:textId="77777777" w:rsidR="006F0806" w:rsidRPr="00E56538" w:rsidRDefault="006F0806" w:rsidP="006F08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95D4844"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b/>
          <w:i/>
          <w:color w:val="000000"/>
          <w:sz w:val="22"/>
          <w:szCs w:val="22"/>
        </w:rPr>
        <w:t>Artículo 6o.</w:t>
      </w:r>
      <w:r w:rsidRPr="00E56538">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56538">
        <w:rPr>
          <w:rFonts w:ascii="Palatino Linotype" w:eastAsia="Palatino Linotype" w:hAnsi="Palatino Linotype" w:cs="Palatino Linotype"/>
          <w:b/>
          <w:i/>
          <w:color w:val="000000"/>
          <w:sz w:val="22"/>
          <w:szCs w:val="22"/>
        </w:rPr>
        <w:t>El derecho a la información será garantizado por el Estado.</w:t>
      </w:r>
      <w:r w:rsidRPr="00E56538">
        <w:rPr>
          <w:rFonts w:ascii="Palatino Linotype" w:eastAsia="Palatino Linotype" w:hAnsi="Palatino Linotype" w:cs="Palatino Linotype"/>
          <w:i/>
          <w:color w:val="000000"/>
          <w:sz w:val="22"/>
          <w:szCs w:val="22"/>
        </w:rPr>
        <w:t xml:space="preserve"> </w:t>
      </w:r>
    </w:p>
    <w:p w14:paraId="4AAA3936"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7F61A4A8"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Toda persona tiene derecho al libre acceso a información plural y oportuna, así como a buscar, recibir y difundir información e ideas de toda índole por cualquier medio de expresión.</w:t>
      </w:r>
    </w:p>
    <w:p w14:paraId="5FF6AB47"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1515B284"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Para efectos de lo dispuesto en el presente artículo se observará lo siguiente:</w:t>
      </w:r>
    </w:p>
    <w:p w14:paraId="7C6E1EC2"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279EEA25"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1689560D"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2DB6E493"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b/>
          <w:i/>
          <w:color w:val="000000"/>
          <w:sz w:val="22"/>
          <w:szCs w:val="22"/>
        </w:rPr>
        <w:t>I. Toda la información en posesión de</w:t>
      </w:r>
      <w:r w:rsidRPr="00E56538">
        <w:rPr>
          <w:rFonts w:ascii="Palatino Linotype" w:eastAsia="Palatino Linotype" w:hAnsi="Palatino Linotype" w:cs="Palatino Linotype"/>
          <w:i/>
          <w:color w:val="000000"/>
          <w:sz w:val="22"/>
          <w:szCs w:val="22"/>
        </w:rPr>
        <w:t xml:space="preserve"> </w:t>
      </w:r>
      <w:r w:rsidRPr="00E56538">
        <w:rPr>
          <w:rFonts w:ascii="Palatino Linotype" w:eastAsia="Palatino Linotype" w:hAnsi="Palatino Linotype" w:cs="Palatino Linotype"/>
          <w:b/>
          <w:i/>
          <w:color w:val="000000"/>
          <w:sz w:val="22"/>
          <w:szCs w:val="22"/>
        </w:rPr>
        <w:t>cualquier autoridad</w:t>
      </w:r>
      <w:r w:rsidRPr="00E56538">
        <w:rPr>
          <w:rFonts w:ascii="Palatino Linotype" w:eastAsia="Palatino Linotype" w:hAnsi="Palatino Linotype" w:cs="Palatino Linotype"/>
          <w:i/>
          <w:color w:val="000000"/>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E56538">
        <w:rPr>
          <w:rFonts w:ascii="Palatino Linotype" w:eastAsia="Palatino Linotype" w:hAnsi="Palatino Linotype" w:cs="Palatino Linotype"/>
          <w:b/>
          <w:i/>
          <w:color w:val="000000"/>
          <w:sz w:val="22"/>
          <w:szCs w:val="22"/>
        </w:rPr>
        <w:t>en el ámbito federal, estatal y municipal, es pública</w:t>
      </w:r>
      <w:r w:rsidRPr="00E56538">
        <w:rPr>
          <w:rFonts w:ascii="Palatino Linotype" w:eastAsia="Palatino Linotype" w:hAnsi="Palatino Linotype" w:cs="Palatino Linotype"/>
          <w:i/>
          <w:color w:val="000000"/>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E56538">
        <w:rPr>
          <w:rFonts w:ascii="Palatino Linotype" w:eastAsia="Palatino Linotype" w:hAnsi="Palatino Linotype" w:cs="Palatino Linotype"/>
          <w:b/>
          <w:i/>
          <w:color w:val="000000"/>
          <w:sz w:val="22"/>
          <w:szCs w:val="22"/>
        </w:rPr>
        <w:t>Los sujetos obligados deberán documentar todo acto que derive del ejercicio de sus facultades, competencias o funciones</w:t>
      </w:r>
      <w:r w:rsidRPr="00E56538">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5C6BA98D"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2954715F"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278E199D"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1179562F"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b/>
          <w:i/>
          <w:color w:val="000000"/>
          <w:sz w:val="22"/>
          <w:szCs w:val="22"/>
        </w:rPr>
        <w:t>V. Los sujetos obligados deberán preservar sus documentos en archivos administrativos actualizados y publicarán, a través de los medios electrónicos disponibles</w:t>
      </w:r>
      <w:r w:rsidRPr="00E56538">
        <w:rPr>
          <w:rFonts w:ascii="Palatino Linotype" w:eastAsia="Palatino Linotype" w:hAnsi="Palatino Linotype" w:cs="Palatino Linotype"/>
          <w:i/>
          <w:color w:val="000000"/>
          <w:sz w:val="22"/>
          <w:szCs w:val="22"/>
        </w:rPr>
        <w:t xml:space="preserve">, </w:t>
      </w:r>
      <w:r w:rsidRPr="00E56538">
        <w:rPr>
          <w:rFonts w:ascii="Palatino Linotype" w:eastAsia="Palatino Linotype" w:hAnsi="Palatino Linotype" w:cs="Palatino Linotype"/>
          <w:b/>
          <w:i/>
          <w:color w:val="000000"/>
          <w:sz w:val="22"/>
          <w:szCs w:val="22"/>
        </w:rPr>
        <w:t xml:space="preserve">la información completa y actualizada sobre el ejercicio de los recursos públicos </w:t>
      </w:r>
      <w:r w:rsidRPr="00E56538">
        <w:rPr>
          <w:rFonts w:ascii="Palatino Linotype" w:eastAsia="Palatino Linotype" w:hAnsi="Palatino Linotype" w:cs="Palatino Linotype"/>
          <w:i/>
          <w:color w:val="000000"/>
          <w:sz w:val="22"/>
          <w:szCs w:val="22"/>
        </w:rPr>
        <w:t>y los indicadores que permitan rendir cuenta del cumplimiento de sus objetivos y de los resultados obtenidos.</w:t>
      </w:r>
    </w:p>
    <w:p w14:paraId="76EBFAC0"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VI. Las leyes determinarán la manera en que los sujetos obligados deberán hacer pública la información relativa a los recursos públicos que entreguen a personas físicas o morales.</w:t>
      </w:r>
    </w:p>
    <w:p w14:paraId="55FF81FF"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VII. La inobservancia a las disposiciones en materia de acceso a la información pública será sancionada en los términos que dispongan las leyes.</w:t>
      </w:r>
    </w:p>
    <w:p w14:paraId="462B035B"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B2C8D3A"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w:t>
      </w:r>
    </w:p>
    <w:p w14:paraId="7732DBBC"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La ley establecerá aquella información que se considere reservada o confidencial.</w:t>
      </w:r>
    </w:p>
    <w:p w14:paraId="7524AA43" w14:textId="77777777" w:rsidR="006F0806" w:rsidRPr="00E56538" w:rsidRDefault="006F0806" w:rsidP="006F08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1AA4CCFF" w14:textId="77777777" w:rsidR="006F0806" w:rsidRPr="00E56538" w:rsidRDefault="006F0806" w:rsidP="006F08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56538">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3F590178" w14:textId="77777777" w:rsidR="006F0806" w:rsidRPr="00E56538" w:rsidRDefault="006F0806" w:rsidP="006F08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549A2039"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b/>
          <w:i/>
          <w:color w:val="000000"/>
          <w:sz w:val="22"/>
          <w:szCs w:val="22"/>
        </w:rPr>
        <w:t>Artículo 5</w:t>
      </w:r>
      <w:r w:rsidRPr="00E56538">
        <w:rPr>
          <w:rFonts w:ascii="Palatino Linotype" w:eastAsia="Palatino Linotype" w:hAnsi="Palatino Linotype" w:cs="Palatino Linotype"/>
          <w:i/>
          <w:color w:val="000000"/>
          <w:sz w:val="22"/>
          <w:szCs w:val="22"/>
        </w:rPr>
        <w:t xml:space="preserve">. … </w:t>
      </w:r>
    </w:p>
    <w:p w14:paraId="37D31D6C"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 xml:space="preserve">El derecho a la información será garantizado por el Estado. La ley establecerá las previsiones que permitan asegurar la protección, el respeto y la difusión de este derecho. </w:t>
      </w:r>
    </w:p>
    <w:p w14:paraId="391C9599"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18A3CE80"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F35B5A7"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2A86A781"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Este derecho se regirá por los principios y bases siguientes:</w:t>
      </w:r>
    </w:p>
    <w:p w14:paraId="0AD4BF8E"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1EC56D33"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FB035D"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6BCC55A"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02EBDAE0"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el organismo autónomo especializado e imparcial que establece esta Constitución.</w:t>
      </w:r>
    </w:p>
    <w:p w14:paraId="2D387A4D"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AB894EB"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635EE03" w14:textId="77777777" w:rsidR="006F0806" w:rsidRPr="00E56538" w:rsidRDefault="006F0806" w:rsidP="006F08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E56538">
        <w:rPr>
          <w:rFonts w:ascii="Palatino Linotype" w:eastAsia="Palatino Linotype" w:hAnsi="Palatino Linotype" w:cs="Palatino Linotype"/>
          <w:i/>
          <w:color w:val="000000"/>
          <w:sz w:val="22"/>
          <w:szCs w:val="22"/>
        </w:rPr>
        <w:t>VII. La ley reglamentaria, determinará la manera en que los sujetos obligados deberán hacer pública la información relativa a los recursos públicos que entreguen a personas físicas o jurídicas colectivas.</w:t>
      </w:r>
    </w:p>
    <w:p w14:paraId="1DF8BF7C" w14:textId="77777777" w:rsidR="006F0806" w:rsidRPr="00E56538" w:rsidRDefault="006F0806" w:rsidP="006F08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6AD6BC14" w14:textId="77777777" w:rsidR="006F0806" w:rsidRPr="00E56538" w:rsidRDefault="006F0806" w:rsidP="006F0806">
      <w:pPr>
        <w:spacing w:line="360" w:lineRule="auto"/>
        <w:jc w:val="both"/>
        <w:rPr>
          <w:rFonts w:ascii="Palatino Linotype" w:eastAsia="Palatino Linotype" w:hAnsi="Palatino Linotype" w:cs="Palatino Linotype"/>
        </w:rPr>
      </w:pPr>
      <w:r w:rsidRPr="00E56538">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4AFA48C5" w14:textId="77777777" w:rsidR="006F0806" w:rsidRPr="00E56538" w:rsidRDefault="006F0806" w:rsidP="006F0806">
      <w:pPr>
        <w:spacing w:line="360" w:lineRule="auto"/>
        <w:jc w:val="both"/>
        <w:rPr>
          <w:rFonts w:ascii="Palatino Linotype" w:eastAsia="Palatino Linotype" w:hAnsi="Palatino Linotype" w:cs="Palatino Linotype"/>
        </w:rPr>
      </w:pPr>
    </w:p>
    <w:p w14:paraId="7EC690FE" w14:textId="77777777" w:rsidR="006F0806" w:rsidRPr="00E56538" w:rsidRDefault="006F0806" w:rsidP="006F0806">
      <w:pPr>
        <w:ind w:left="567" w:right="567"/>
        <w:jc w:val="both"/>
        <w:rPr>
          <w:rFonts w:ascii="Palatino Linotype" w:eastAsia="Palatino Linotype" w:hAnsi="Palatino Linotype" w:cs="Palatino Linotype"/>
          <w:i/>
        </w:rPr>
      </w:pPr>
      <w:r w:rsidRPr="00E56538">
        <w:rPr>
          <w:rFonts w:ascii="Palatino Linotype" w:eastAsia="Palatino Linotype" w:hAnsi="Palatino Linotype" w:cs="Palatino Linotype"/>
          <w:b/>
          <w:i/>
        </w:rPr>
        <w:lastRenderedPageBreak/>
        <w:t>Artículo 23.</w:t>
      </w:r>
      <w:r w:rsidRPr="00E56538">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22B561E7" w14:textId="77777777" w:rsidR="006F0806" w:rsidRPr="00E56538" w:rsidRDefault="006F0806" w:rsidP="006F0806">
      <w:pPr>
        <w:ind w:left="567" w:right="567"/>
        <w:jc w:val="both"/>
        <w:rPr>
          <w:rFonts w:ascii="Palatino Linotype" w:eastAsia="Palatino Linotype" w:hAnsi="Palatino Linotype" w:cs="Palatino Linotype"/>
          <w:i/>
        </w:rPr>
      </w:pPr>
      <w:r w:rsidRPr="00E56538">
        <w:rPr>
          <w:rFonts w:ascii="Palatino Linotype" w:eastAsia="Palatino Linotype" w:hAnsi="Palatino Linotype" w:cs="Palatino Linotype"/>
          <w:i/>
        </w:rPr>
        <w:t>(…)</w:t>
      </w:r>
    </w:p>
    <w:p w14:paraId="237997B0" w14:textId="77777777" w:rsidR="006F0806" w:rsidRPr="00E56538" w:rsidRDefault="006F0806" w:rsidP="006F0806">
      <w:pPr>
        <w:ind w:left="567" w:right="567"/>
        <w:jc w:val="both"/>
        <w:rPr>
          <w:rFonts w:ascii="Palatino Linotype" w:eastAsia="Palatino Linotype" w:hAnsi="Palatino Linotype" w:cs="Palatino Linotype"/>
          <w:i/>
        </w:rPr>
      </w:pPr>
      <w:r w:rsidRPr="00E56538">
        <w:rPr>
          <w:rFonts w:ascii="Palatino Linotype" w:eastAsia="Palatino Linotype" w:hAnsi="Palatino Linotype" w:cs="Palatino Linotype"/>
          <w:b/>
          <w:bCs/>
          <w:i/>
        </w:rPr>
        <w:t>IV.</w:t>
      </w:r>
      <w:r w:rsidRPr="00E56538">
        <w:rPr>
          <w:rFonts w:ascii="Palatino Linotype" w:eastAsia="Palatino Linotype" w:hAnsi="Palatino Linotype" w:cs="Palatino Linotype"/>
          <w:i/>
        </w:rPr>
        <w:t xml:space="preserve"> </w:t>
      </w:r>
      <w:r w:rsidRPr="00E56538">
        <w:rPr>
          <w:rFonts w:ascii="Palatino Linotype" w:hAnsi="Palatino Linotype"/>
          <w:i/>
        </w:rPr>
        <w:t>Los ayuntamientos y las dependencias, organismos, órganos y entidades de la administración municipal;</w:t>
      </w:r>
    </w:p>
    <w:p w14:paraId="0ABCFA55" w14:textId="77777777" w:rsidR="006F0806" w:rsidRPr="00E56538" w:rsidRDefault="006F0806" w:rsidP="006F0806">
      <w:pPr>
        <w:ind w:left="567" w:right="567"/>
        <w:jc w:val="both"/>
        <w:rPr>
          <w:rFonts w:ascii="Palatino Linotype" w:eastAsia="Palatino Linotype" w:hAnsi="Palatino Linotype" w:cs="Palatino Linotype"/>
          <w:i/>
        </w:rPr>
      </w:pPr>
      <w:r w:rsidRPr="00E56538">
        <w:rPr>
          <w:rFonts w:ascii="Palatino Linotype" w:eastAsia="Palatino Linotype" w:hAnsi="Palatino Linotype" w:cs="Palatino Linotype"/>
          <w:i/>
        </w:rPr>
        <w:t>(…)</w:t>
      </w:r>
    </w:p>
    <w:p w14:paraId="0EDC359F" w14:textId="77777777" w:rsidR="006F0806" w:rsidRPr="00E56538" w:rsidRDefault="006F0806" w:rsidP="006F08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101C4B8" w14:textId="77777777" w:rsidR="006F0806" w:rsidRPr="00E56538" w:rsidRDefault="006F0806" w:rsidP="006F08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56538">
        <w:rPr>
          <w:rFonts w:ascii="Palatino Linotype" w:eastAsia="Palatino Linotype" w:hAnsi="Palatino Linotype" w:cs="Palatino Linotype"/>
          <w:color w:val="000000"/>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BE483E9" w14:textId="77777777" w:rsidR="006F0806" w:rsidRPr="00E56538" w:rsidRDefault="006F0806" w:rsidP="006F0806">
      <w:pPr>
        <w:widowControl w:val="0"/>
        <w:tabs>
          <w:tab w:val="left" w:pos="1701"/>
        </w:tabs>
        <w:autoSpaceDE w:val="0"/>
        <w:autoSpaceDN w:val="0"/>
        <w:adjustRightInd w:val="0"/>
        <w:spacing w:line="360" w:lineRule="auto"/>
        <w:jc w:val="both"/>
        <w:rPr>
          <w:rFonts w:ascii="Palatino Linotype" w:hAnsi="Palatino Linotype" w:cs="Arial"/>
        </w:rPr>
      </w:pPr>
    </w:p>
    <w:p w14:paraId="78A55CE7" w14:textId="506EF9F5" w:rsidR="006F0806" w:rsidRPr="00E56538" w:rsidRDefault="006F0806" w:rsidP="006F0806">
      <w:pPr>
        <w:spacing w:line="360" w:lineRule="auto"/>
        <w:jc w:val="both"/>
        <w:rPr>
          <w:rFonts w:ascii="Palatino Linotype" w:eastAsia="Calibri" w:hAnsi="Palatino Linotype"/>
          <w:lang w:val="es-ES_tradnl"/>
        </w:rPr>
      </w:pPr>
      <w:r w:rsidRPr="00E56538">
        <w:rPr>
          <w:rFonts w:ascii="Palatino Linotype" w:eastAsia="Calibri" w:hAnsi="Palatino Linotype"/>
          <w:lang w:val="es-ES_tradnl"/>
        </w:rPr>
        <w:t xml:space="preserve">Del contenido de la respuesta por el </w:t>
      </w:r>
      <w:r w:rsidRPr="00E56538">
        <w:rPr>
          <w:rFonts w:ascii="Palatino Linotype" w:eastAsia="Calibri" w:hAnsi="Palatino Linotype"/>
          <w:b/>
          <w:lang w:val="es-ES_tradnl"/>
        </w:rPr>
        <w:t>Sujeto Obligado</w:t>
      </w:r>
      <w:r w:rsidRPr="00E56538">
        <w:rPr>
          <w:rFonts w:ascii="Palatino Linotype" w:eastAsia="Calibri" w:hAnsi="Palatino Linotype"/>
          <w:lang w:val="es-ES_tradnl"/>
        </w:rPr>
        <w:t>, se puede acreditar que reconoce tener en sus archivos la información peticionada, al proporcionar el documento</w:t>
      </w:r>
      <w:r w:rsidR="00267813" w:rsidRPr="00E56538">
        <w:rPr>
          <w:rFonts w:ascii="Palatino Linotype" w:eastAsia="Calibri" w:hAnsi="Palatino Linotype"/>
          <w:lang w:val="es-ES_tradnl"/>
        </w:rPr>
        <w:t xml:space="preserve"> que da cuenta de la </w:t>
      </w:r>
      <w:r w:rsidR="00267813" w:rsidRPr="00E56538">
        <w:rPr>
          <w:rFonts w:ascii="Palatino Linotype" w:hAnsi="Palatino Linotype" w:cs="Arial"/>
        </w:rPr>
        <w:t>información relativa a que el gasto del festejo del Bicentenario, no se realizó, pues en el año 2021, se celebró el 196 Aniversario de la Erección del Municipio de Aculco;</w:t>
      </w:r>
      <w:r w:rsidRPr="00E56538">
        <w:rPr>
          <w:rFonts w:ascii="Palatino Linotype" w:eastAsia="Calibri" w:hAnsi="Palatino Linotype"/>
          <w:lang w:val="es-ES_tradnl"/>
        </w:rPr>
        <w:t xml:space="preserve"> por lo tanto se obvia el estudio de la naturaleza de la información, toda vez que está aceptando contar con ella, de hecho el estudio de la fuente obligacional que constriñe al </w:t>
      </w:r>
      <w:r w:rsidRPr="00E56538">
        <w:rPr>
          <w:rFonts w:ascii="Palatino Linotype" w:eastAsia="Calibri" w:hAnsi="Palatino Linotype"/>
          <w:b/>
          <w:lang w:val="es-ES_tradnl"/>
        </w:rPr>
        <w:t>Sujeto Obligado</w:t>
      </w:r>
      <w:r w:rsidRPr="00E56538">
        <w:rPr>
          <w:rFonts w:ascii="Palatino Linotype" w:eastAsia="Calibri" w:hAnsi="Palatino Linotype"/>
          <w:lang w:val="es-ES_tradnl"/>
        </w:rPr>
        <w:t xml:space="preserve"> a contar con ella, se realiza con la finalidad de determinar si este se encuentra obligado a generarla, poseerla o administrarla, pero en los casos en que de la respuesta, acepta o bien otorga indicios de que cuenta con ella, seria ocioso delimitar las norma</w:t>
      </w:r>
      <w:r w:rsidR="00267813" w:rsidRPr="00E56538">
        <w:rPr>
          <w:rFonts w:ascii="Palatino Linotype" w:eastAsia="Calibri" w:hAnsi="Palatino Linotype"/>
          <w:lang w:val="es-ES_tradnl"/>
        </w:rPr>
        <w:t>s</w:t>
      </w:r>
      <w:r w:rsidRPr="00E56538">
        <w:rPr>
          <w:rFonts w:ascii="Palatino Linotype" w:eastAsia="Calibri" w:hAnsi="Palatino Linotype"/>
          <w:lang w:val="es-ES_tradnl"/>
        </w:rPr>
        <w:t xml:space="preserve"> jurídica</w:t>
      </w:r>
      <w:r w:rsidR="00267813" w:rsidRPr="00E56538">
        <w:rPr>
          <w:rFonts w:ascii="Palatino Linotype" w:eastAsia="Calibri" w:hAnsi="Palatino Linotype"/>
          <w:lang w:val="es-ES_tradnl"/>
        </w:rPr>
        <w:t>s</w:t>
      </w:r>
      <w:r w:rsidRPr="00E56538">
        <w:rPr>
          <w:rFonts w:ascii="Palatino Linotype" w:eastAsia="Calibri" w:hAnsi="Palatino Linotype"/>
          <w:lang w:val="es-ES_tradnl"/>
        </w:rPr>
        <w:t xml:space="preserve"> que determine</w:t>
      </w:r>
      <w:r w:rsidR="00267813" w:rsidRPr="00E56538">
        <w:rPr>
          <w:rFonts w:ascii="Palatino Linotype" w:eastAsia="Calibri" w:hAnsi="Palatino Linotype"/>
          <w:lang w:val="es-ES_tradnl"/>
        </w:rPr>
        <w:t>n</w:t>
      </w:r>
      <w:r w:rsidRPr="00E56538">
        <w:rPr>
          <w:rFonts w:ascii="Palatino Linotype" w:eastAsia="Calibri" w:hAnsi="Palatino Linotype"/>
          <w:lang w:val="es-ES_tradnl"/>
        </w:rPr>
        <w:t xml:space="preserve"> si la dependencia, cuenta con ella o no. </w:t>
      </w:r>
    </w:p>
    <w:p w14:paraId="34CD26B7" w14:textId="77777777" w:rsidR="00A332BA" w:rsidRPr="00E56538" w:rsidRDefault="00A332BA" w:rsidP="00A332B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C77FDAD" w14:textId="70451964" w:rsidR="00267813" w:rsidRPr="00E56538" w:rsidRDefault="00267813" w:rsidP="00A332B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56538">
        <w:rPr>
          <w:rFonts w:ascii="Palatino Linotype" w:hAnsi="Palatino Linotype" w:cs="Arial"/>
        </w:rPr>
        <w:t xml:space="preserve">No obstante lo anterior, conviene analizar si el sujeto habilitado que proporcionó la información resulta ser el idóneo para poseerla, y para ello se cita lo concerniente a las </w:t>
      </w:r>
      <w:r w:rsidRPr="00E56538">
        <w:rPr>
          <w:rFonts w:ascii="Palatino Linotype" w:hAnsi="Palatino Linotype" w:cs="Arial"/>
        </w:rPr>
        <w:lastRenderedPageBreak/>
        <w:t>atribuciones del Tesorero Municipal quien es precisamente el que proporciona la respuesta mediante el oficio reseñado; citando para ello el Bando Municipal del Municipio de Aculco, el cual contiene lo siguiente:</w:t>
      </w:r>
    </w:p>
    <w:p w14:paraId="115375BC" w14:textId="77777777" w:rsidR="006F0806" w:rsidRPr="00E56538" w:rsidRDefault="006F0806" w:rsidP="004C18A8">
      <w:pPr>
        <w:widowControl w:val="0"/>
        <w:autoSpaceDE w:val="0"/>
        <w:autoSpaceDN w:val="0"/>
        <w:adjustRightInd w:val="0"/>
        <w:spacing w:before="100" w:beforeAutospacing="1" w:after="100" w:afterAutospacing="1"/>
        <w:ind w:left="851" w:right="899"/>
        <w:contextualSpacing/>
        <w:jc w:val="center"/>
        <w:rPr>
          <w:rFonts w:ascii="Palatino Linotype" w:hAnsi="Palatino Linotype" w:cs="Arial"/>
          <w:b/>
          <w:i/>
          <w:sz w:val="22"/>
          <w:szCs w:val="22"/>
        </w:rPr>
      </w:pPr>
    </w:p>
    <w:p w14:paraId="2A73F8A8" w14:textId="77777777" w:rsidR="00B86CB4" w:rsidRPr="00E56538" w:rsidRDefault="00B86CB4" w:rsidP="004C18A8">
      <w:pPr>
        <w:widowControl w:val="0"/>
        <w:autoSpaceDE w:val="0"/>
        <w:autoSpaceDN w:val="0"/>
        <w:adjustRightInd w:val="0"/>
        <w:spacing w:before="100" w:beforeAutospacing="1" w:after="100" w:afterAutospacing="1"/>
        <w:ind w:left="851" w:right="899"/>
        <w:contextualSpacing/>
        <w:jc w:val="center"/>
        <w:rPr>
          <w:rFonts w:ascii="Palatino Linotype" w:hAnsi="Palatino Linotype" w:cs="Arial"/>
          <w:b/>
          <w:i/>
          <w:sz w:val="22"/>
          <w:szCs w:val="22"/>
        </w:rPr>
      </w:pPr>
      <w:r w:rsidRPr="00E56538">
        <w:rPr>
          <w:rFonts w:ascii="Palatino Linotype" w:hAnsi="Palatino Linotype" w:cs="Arial"/>
          <w:b/>
          <w:i/>
          <w:sz w:val="22"/>
          <w:szCs w:val="22"/>
        </w:rPr>
        <w:t>CAPÍTULO IV.</w:t>
      </w:r>
    </w:p>
    <w:p w14:paraId="3E170C10" w14:textId="77777777" w:rsidR="00B86CB4" w:rsidRPr="00E56538" w:rsidRDefault="00B86CB4" w:rsidP="004C18A8">
      <w:pPr>
        <w:widowControl w:val="0"/>
        <w:autoSpaceDE w:val="0"/>
        <w:autoSpaceDN w:val="0"/>
        <w:adjustRightInd w:val="0"/>
        <w:spacing w:before="100" w:beforeAutospacing="1" w:after="100" w:afterAutospacing="1"/>
        <w:ind w:left="851" w:right="899"/>
        <w:contextualSpacing/>
        <w:jc w:val="center"/>
        <w:rPr>
          <w:rFonts w:ascii="Palatino Linotype" w:hAnsi="Palatino Linotype" w:cs="Arial"/>
          <w:i/>
          <w:sz w:val="22"/>
          <w:szCs w:val="22"/>
        </w:rPr>
      </w:pPr>
      <w:r w:rsidRPr="00E56538">
        <w:rPr>
          <w:rFonts w:ascii="Palatino Linotype" w:hAnsi="Palatino Linotype" w:cs="Arial"/>
          <w:b/>
          <w:i/>
          <w:sz w:val="22"/>
          <w:szCs w:val="22"/>
        </w:rPr>
        <w:t>DE LAS AUTORIDADES MUNICIPALES</w:t>
      </w:r>
      <w:r w:rsidRPr="00E56538">
        <w:rPr>
          <w:rFonts w:ascii="Palatino Linotype" w:hAnsi="Palatino Linotype" w:cs="Arial"/>
          <w:i/>
          <w:sz w:val="22"/>
          <w:szCs w:val="22"/>
        </w:rPr>
        <w:t>.</w:t>
      </w:r>
    </w:p>
    <w:p w14:paraId="72CEFA33" w14:textId="77777777" w:rsidR="004C18A8"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b/>
          <w:i/>
          <w:sz w:val="22"/>
          <w:szCs w:val="22"/>
        </w:rPr>
      </w:pPr>
    </w:p>
    <w:p w14:paraId="1536A326" w14:textId="77777777" w:rsidR="00B86CB4" w:rsidRPr="00E56538" w:rsidRDefault="00B86CB4"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b/>
          <w:i/>
          <w:sz w:val="22"/>
          <w:szCs w:val="22"/>
        </w:rPr>
        <w:t>ARTÍCULO 63.-</w:t>
      </w:r>
      <w:r w:rsidRPr="00E56538">
        <w:rPr>
          <w:rFonts w:ascii="Palatino Linotype" w:hAnsi="Palatino Linotype" w:cs="Arial"/>
          <w:i/>
          <w:sz w:val="22"/>
          <w:szCs w:val="22"/>
        </w:rPr>
        <w:t xml:space="preserve"> Son autoridades del Municipio:</w:t>
      </w:r>
    </w:p>
    <w:p w14:paraId="6C1D9A68" w14:textId="193B2515"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 xml:space="preserve">I. </w:t>
      </w:r>
      <w:r w:rsidR="00B86CB4" w:rsidRPr="00E56538">
        <w:rPr>
          <w:rFonts w:ascii="Palatino Linotype" w:hAnsi="Palatino Linotype" w:cs="Arial"/>
          <w:i/>
          <w:sz w:val="22"/>
          <w:szCs w:val="22"/>
        </w:rPr>
        <w:t>El Ayuntamiento como cuerpo colegiado y deliberante en Pleno.</w:t>
      </w:r>
    </w:p>
    <w:p w14:paraId="524D1236" w14:textId="1883FFFF"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II.</w:t>
      </w:r>
      <w:r w:rsidR="00B86CB4" w:rsidRPr="00E56538">
        <w:rPr>
          <w:rFonts w:ascii="Palatino Linotype" w:hAnsi="Palatino Linotype" w:cs="Arial"/>
          <w:i/>
          <w:sz w:val="22"/>
          <w:szCs w:val="22"/>
        </w:rPr>
        <w:t xml:space="preserve"> El Presidente Municipal que preside el Ayuntamiento y es el órgano ejecutivo de los</w:t>
      </w:r>
      <w:r w:rsidRPr="00E56538">
        <w:rPr>
          <w:rFonts w:ascii="Palatino Linotype" w:hAnsi="Palatino Linotype" w:cs="Arial"/>
          <w:i/>
          <w:sz w:val="22"/>
          <w:szCs w:val="22"/>
        </w:rPr>
        <w:t xml:space="preserve"> </w:t>
      </w:r>
      <w:r w:rsidR="00B86CB4" w:rsidRPr="00E56538">
        <w:rPr>
          <w:rFonts w:ascii="Palatino Linotype" w:hAnsi="Palatino Linotype" w:cs="Arial"/>
          <w:i/>
          <w:sz w:val="22"/>
          <w:szCs w:val="22"/>
        </w:rPr>
        <w:t>acuerdos de Cabildo.</w:t>
      </w:r>
    </w:p>
    <w:p w14:paraId="71C093CE" w14:textId="7F54E1A7"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III.</w:t>
      </w:r>
      <w:r w:rsidR="00B86CB4" w:rsidRPr="00E56538">
        <w:rPr>
          <w:rFonts w:ascii="Palatino Linotype" w:hAnsi="Palatino Linotype" w:cs="Arial"/>
          <w:i/>
          <w:sz w:val="22"/>
          <w:szCs w:val="22"/>
        </w:rPr>
        <w:t xml:space="preserve"> El Síndico y Regidores en el ámbito de sus atribuciones.</w:t>
      </w:r>
    </w:p>
    <w:p w14:paraId="03F33F26" w14:textId="1DE967AD"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IV.</w:t>
      </w:r>
      <w:r w:rsidR="00B86CB4" w:rsidRPr="00E56538">
        <w:rPr>
          <w:rFonts w:ascii="Palatino Linotype" w:hAnsi="Palatino Linotype" w:cs="Arial"/>
          <w:i/>
          <w:sz w:val="22"/>
          <w:szCs w:val="22"/>
        </w:rPr>
        <w:t xml:space="preserve"> Secretario del Ayuntamiento en el ámbito de sus atribuciones.</w:t>
      </w:r>
    </w:p>
    <w:p w14:paraId="25CA4B48" w14:textId="5E4A517D"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V.</w:t>
      </w:r>
      <w:r w:rsidR="00B86CB4" w:rsidRPr="00E56538">
        <w:rPr>
          <w:rFonts w:ascii="Palatino Linotype" w:hAnsi="Palatino Linotype" w:cs="Arial"/>
          <w:i/>
          <w:sz w:val="22"/>
          <w:szCs w:val="22"/>
        </w:rPr>
        <w:t xml:space="preserve"> Secretaria Particular y Comunicación Social.</w:t>
      </w:r>
    </w:p>
    <w:p w14:paraId="5CB6BEA7" w14:textId="7EB0F66E"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VI.</w:t>
      </w:r>
      <w:r w:rsidR="00B86CB4" w:rsidRPr="00E56538">
        <w:rPr>
          <w:rFonts w:ascii="Palatino Linotype" w:hAnsi="Palatino Linotype" w:cs="Arial"/>
          <w:i/>
          <w:sz w:val="22"/>
          <w:szCs w:val="22"/>
        </w:rPr>
        <w:t xml:space="preserve"> Coordinación de gobernación</w:t>
      </w:r>
    </w:p>
    <w:p w14:paraId="69BD0108" w14:textId="7DF40CAC"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VII.</w:t>
      </w:r>
      <w:r w:rsidR="00B86CB4" w:rsidRPr="00E56538">
        <w:rPr>
          <w:rFonts w:ascii="Palatino Linotype" w:hAnsi="Palatino Linotype" w:cs="Arial"/>
          <w:i/>
          <w:sz w:val="22"/>
          <w:szCs w:val="22"/>
        </w:rPr>
        <w:t xml:space="preserve"> Contraloría Interna Municipal;</w:t>
      </w:r>
    </w:p>
    <w:p w14:paraId="12DD6D1F" w14:textId="0AEA18C7"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 xml:space="preserve">       a)</w:t>
      </w:r>
      <w:r w:rsidR="00B86CB4" w:rsidRPr="00E56538">
        <w:rPr>
          <w:rFonts w:ascii="Palatino Linotype" w:hAnsi="Palatino Linotype" w:cs="Arial"/>
          <w:i/>
          <w:sz w:val="22"/>
          <w:szCs w:val="22"/>
        </w:rPr>
        <w:t xml:space="preserve"> Unidad de Información, Planeación, Programación y Evaluación.</w:t>
      </w:r>
    </w:p>
    <w:p w14:paraId="53AFF03D" w14:textId="405C5193"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VIII.</w:t>
      </w:r>
      <w:r w:rsidR="00B86CB4" w:rsidRPr="00E56538">
        <w:rPr>
          <w:rFonts w:ascii="Palatino Linotype" w:hAnsi="Palatino Linotype" w:cs="Arial"/>
          <w:i/>
          <w:sz w:val="22"/>
          <w:szCs w:val="22"/>
        </w:rPr>
        <w:t xml:space="preserve"> Consejería Jurídica;</w:t>
      </w:r>
    </w:p>
    <w:p w14:paraId="1FA033EC" w14:textId="51C54D81"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 xml:space="preserve">       a)</w:t>
      </w:r>
      <w:r w:rsidR="00B86CB4" w:rsidRPr="00E56538">
        <w:rPr>
          <w:rFonts w:ascii="Palatino Linotype" w:hAnsi="Palatino Linotype" w:cs="Arial"/>
          <w:i/>
          <w:sz w:val="22"/>
          <w:szCs w:val="22"/>
        </w:rPr>
        <w:t xml:space="preserve"> Instituto Municipal para la Protección de los Derechos de las Mujeres.</w:t>
      </w:r>
    </w:p>
    <w:p w14:paraId="5FF49D74" w14:textId="16F66A24"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IX.</w:t>
      </w:r>
      <w:r w:rsidR="00B86CB4" w:rsidRPr="00E56538">
        <w:rPr>
          <w:rFonts w:ascii="Palatino Linotype" w:hAnsi="Palatino Linotype" w:cs="Arial"/>
          <w:i/>
          <w:sz w:val="22"/>
          <w:szCs w:val="22"/>
        </w:rPr>
        <w:t xml:space="preserve"> Oficialía Mediadora-Conciliadora.</w:t>
      </w:r>
    </w:p>
    <w:p w14:paraId="4649583C" w14:textId="2BD4962E"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X.</w:t>
      </w:r>
      <w:r w:rsidR="00B86CB4" w:rsidRPr="00E56538">
        <w:rPr>
          <w:rFonts w:ascii="Palatino Linotype" w:hAnsi="Palatino Linotype" w:cs="Arial"/>
          <w:i/>
          <w:sz w:val="22"/>
          <w:szCs w:val="22"/>
        </w:rPr>
        <w:t xml:space="preserve"> Oficialía Calificadora.</w:t>
      </w:r>
    </w:p>
    <w:p w14:paraId="06CAE19F" w14:textId="232A416D"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b/>
          <w:i/>
          <w:sz w:val="22"/>
          <w:szCs w:val="22"/>
        </w:rPr>
      </w:pPr>
      <w:r w:rsidRPr="00E56538">
        <w:rPr>
          <w:rFonts w:ascii="Palatino Linotype" w:hAnsi="Palatino Linotype" w:cs="Arial"/>
          <w:b/>
          <w:i/>
          <w:sz w:val="22"/>
          <w:szCs w:val="22"/>
        </w:rPr>
        <w:t>XI.</w:t>
      </w:r>
      <w:r w:rsidR="00B86CB4" w:rsidRPr="00E56538">
        <w:rPr>
          <w:rFonts w:ascii="Palatino Linotype" w:hAnsi="Palatino Linotype" w:cs="Arial"/>
          <w:b/>
          <w:i/>
          <w:sz w:val="22"/>
          <w:szCs w:val="22"/>
        </w:rPr>
        <w:t xml:space="preserve"> Director de Tesorería.</w:t>
      </w:r>
    </w:p>
    <w:p w14:paraId="303E52DA" w14:textId="14F5EC38" w:rsidR="00B86CB4" w:rsidRPr="00E56538" w:rsidRDefault="004C18A8" w:rsidP="00B86CB4">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XII.</w:t>
      </w:r>
      <w:r w:rsidR="00B86CB4" w:rsidRPr="00E56538">
        <w:rPr>
          <w:rFonts w:ascii="Palatino Linotype" w:hAnsi="Palatino Linotype" w:cs="Arial"/>
          <w:i/>
          <w:sz w:val="22"/>
          <w:szCs w:val="22"/>
        </w:rPr>
        <w:t xml:space="preserve"> Director de Catastro Municipal.</w:t>
      </w:r>
    </w:p>
    <w:p w14:paraId="7035B1D8" w14:textId="77777777" w:rsidR="006F0806" w:rsidRPr="00E56538" w:rsidRDefault="004C18A8" w:rsidP="006F0806">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XIII.</w:t>
      </w:r>
      <w:r w:rsidR="00B86CB4" w:rsidRPr="00E56538">
        <w:rPr>
          <w:rFonts w:ascii="Palatino Linotype" w:hAnsi="Palatino Linotype" w:cs="Arial"/>
          <w:i/>
          <w:sz w:val="22"/>
          <w:szCs w:val="22"/>
        </w:rPr>
        <w:t xml:space="preserve"> Director de Obras Públicas y Desarrollo Urbano</w:t>
      </w:r>
      <w:r w:rsidR="006F0806" w:rsidRPr="00E56538">
        <w:rPr>
          <w:rFonts w:ascii="Palatino Linotype" w:hAnsi="Palatino Linotype" w:cs="Arial"/>
          <w:i/>
          <w:sz w:val="22"/>
          <w:szCs w:val="22"/>
        </w:rPr>
        <w:t xml:space="preserve"> TÍTULO SEXTO.</w:t>
      </w:r>
    </w:p>
    <w:p w14:paraId="56F49557" w14:textId="77777777" w:rsidR="006F0806" w:rsidRPr="00E56538" w:rsidRDefault="006F0806" w:rsidP="006F0806">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DE LA TESORERÍA Y LA HACIENDA PÚBLICA MUNICIPAL.</w:t>
      </w:r>
    </w:p>
    <w:p w14:paraId="500945DB" w14:textId="77777777" w:rsidR="006F0806" w:rsidRPr="00E56538" w:rsidRDefault="006F0806" w:rsidP="006F0806">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p>
    <w:p w14:paraId="0EC9B535" w14:textId="77777777" w:rsidR="006F0806" w:rsidRPr="00E56538" w:rsidRDefault="006F0806" w:rsidP="006F0806">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p>
    <w:p w14:paraId="00121DC6" w14:textId="77777777" w:rsidR="006F0806" w:rsidRPr="00E56538" w:rsidRDefault="006F0806" w:rsidP="006F0806">
      <w:pPr>
        <w:widowControl w:val="0"/>
        <w:autoSpaceDE w:val="0"/>
        <w:autoSpaceDN w:val="0"/>
        <w:adjustRightInd w:val="0"/>
        <w:spacing w:before="100" w:beforeAutospacing="1" w:after="100" w:afterAutospacing="1"/>
        <w:ind w:left="851" w:right="899"/>
        <w:contextualSpacing/>
        <w:jc w:val="center"/>
        <w:rPr>
          <w:rFonts w:ascii="Palatino Linotype" w:hAnsi="Palatino Linotype" w:cs="Arial"/>
          <w:b/>
          <w:i/>
          <w:sz w:val="22"/>
          <w:szCs w:val="22"/>
        </w:rPr>
      </w:pPr>
      <w:r w:rsidRPr="00E56538">
        <w:rPr>
          <w:rFonts w:ascii="Palatino Linotype" w:hAnsi="Palatino Linotype" w:cs="Arial"/>
          <w:b/>
          <w:i/>
          <w:sz w:val="22"/>
          <w:szCs w:val="22"/>
        </w:rPr>
        <w:t>CAPÍTULO I.</w:t>
      </w:r>
    </w:p>
    <w:p w14:paraId="520CEF5F" w14:textId="77777777" w:rsidR="006F0806" w:rsidRPr="00E56538" w:rsidRDefault="006F0806" w:rsidP="006F0806">
      <w:pPr>
        <w:widowControl w:val="0"/>
        <w:autoSpaceDE w:val="0"/>
        <w:autoSpaceDN w:val="0"/>
        <w:adjustRightInd w:val="0"/>
        <w:spacing w:before="100" w:beforeAutospacing="1" w:after="100" w:afterAutospacing="1"/>
        <w:ind w:left="851" w:right="899"/>
        <w:contextualSpacing/>
        <w:jc w:val="center"/>
        <w:rPr>
          <w:rFonts w:ascii="Palatino Linotype" w:hAnsi="Palatino Linotype" w:cs="Arial"/>
          <w:i/>
          <w:sz w:val="22"/>
          <w:szCs w:val="22"/>
        </w:rPr>
      </w:pPr>
      <w:r w:rsidRPr="00E56538">
        <w:rPr>
          <w:rFonts w:ascii="Palatino Linotype" w:hAnsi="Palatino Linotype" w:cs="Arial"/>
          <w:b/>
          <w:i/>
          <w:sz w:val="22"/>
          <w:szCs w:val="22"/>
        </w:rPr>
        <w:t>DE LA TESORERÍA MUNICIPAL</w:t>
      </w:r>
      <w:r w:rsidRPr="00E56538">
        <w:rPr>
          <w:rFonts w:ascii="Palatino Linotype" w:hAnsi="Palatino Linotype" w:cs="Arial"/>
          <w:i/>
          <w:sz w:val="22"/>
          <w:szCs w:val="22"/>
        </w:rPr>
        <w:t>.</w:t>
      </w:r>
    </w:p>
    <w:p w14:paraId="7A5533DA" w14:textId="77777777" w:rsidR="006F0806" w:rsidRPr="00E56538" w:rsidRDefault="006F0806" w:rsidP="006F0806">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b/>
          <w:i/>
          <w:sz w:val="22"/>
          <w:szCs w:val="22"/>
        </w:rPr>
      </w:pPr>
    </w:p>
    <w:p w14:paraId="5212D07D" w14:textId="4253A838" w:rsidR="006F0806" w:rsidRPr="00E56538" w:rsidRDefault="006F0806" w:rsidP="006F0806">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b/>
          <w:i/>
          <w:sz w:val="22"/>
          <w:szCs w:val="22"/>
        </w:rPr>
        <w:t>ARTÍCULO 86.-</w:t>
      </w:r>
      <w:r w:rsidRPr="00E56538">
        <w:rPr>
          <w:rFonts w:ascii="Palatino Linotype" w:hAnsi="Palatino Linotype" w:cs="Arial"/>
          <w:i/>
          <w:sz w:val="22"/>
          <w:szCs w:val="22"/>
        </w:rPr>
        <w:t xml:space="preserve"> La Tesorería Municipal es el órgano encargado de la recaudación de los ingresos municipales y </w:t>
      </w:r>
      <w:r w:rsidRPr="00E56538">
        <w:rPr>
          <w:rFonts w:ascii="Palatino Linotype" w:hAnsi="Palatino Linotype" w:cs="Arial"/>
          <w:b/>
          <w:i/>
          <w:sz w:val="22"/>
          <w:szCs w:val="22"/>
        </w:rPr>
        <w:t>responsable de realizar las erogaciones que haga el Ayuntamiento</w:t>
      </w:r>
      <w:r w:rsidRPr="00E56538">
        <w:rPr>
          <w:rFonts w:ascii="Palatino Linotype" w:hAnsi="Palatino Linotype" w:cs="Arial"/>
          <w:i/>
          <w:sz w:val="22"/>
          <w:szCs w:val="22"/>
        </w:rPr>
        <w:t>. Al tomar posesión de su cargo, recibirá la hacienda pública y remitirá un ejemplar de dicha documentación al Ayuntamiento, al Órgano Superior de Fiscalización del Estado de México y al archivo de la Tesorería.</w:t>
      </w:r>
    </w:p>
    <w:p w14:paraId="3809224C" w14:textId="77777777" w:rsidR="006F0806" w:rsidRPr="00E56538" w:rsidRDefault="006F0806" w:rsidP="006F0806">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p>
    <w:p w14:paraId="5F35B5FD" w14:textId="77777777" w:rsidR="00E73D5F" w:rsidRPr="00E56538" w:rsidRDefault="006F0806" w:rsidP="00E73D5F">
      <w:pPr>
        <w:widowControl w:val="0"/>
        <w:autoSpaceDE w:val="0"/>
        <w:autoSpaceDN w:val="0"/>
        <w:adjustRightInd w:val="0"/>
        <w:spacing w:before="100" w:beforeAutospacing="1" w:after="100" w:afterAutospacing="1"/>
        <w:ind w:left="851" w:right="899"/>
        <w:contextualSpacing/>
        <w:jc w:val="both"/>
      </w:pPr>
      <w:r w:rsidRPr="00E56538">
        <w:rPr>
          <w:rFonts w:ascii="Palatino Linotype" w:hAnsi="Palatino Linotype" w:cs="Arial"/>
          <w:i/>
          <w:sz w:val="22"/>
          <w:szCs w:val="22"/>
        </w:rPr>
        <w:t xml:space="preserve">La administración de la hacienda pública municipal se sujetará y tendrá como líneas </w:t>
      </w:r>
      <w:r w:rsidRPr="00E56538">
        <w:rPr>
          <w:rFonts w:ascii="Palatino Linotype" w:hAnsi="Palatino Linotype" w:cs="Arial"/>
          <w:i/>
          <w:sz w:val="22"/>
          <w:szCs w:val="22"/>
        </w:rPr>
        <w:lastRenderedPageBreak/>
        <w:t xml:space="preserve">de acción los principios de libre administración, </w:t>
      </w:r>
      <w:r w:rsidRPr="00E56538">
        <w:rPr>
          <w:rFonts w:ascii="Palatino Linotype" w:hAnsi="Palatino Linotype" w:cs="Arial"/>
          <w:b/>
          <w:i/>
          <w:sz w:val="22"/>
          <w:szCs w:val="22"/>
        </w:rPr>
        <w:t>ejercicio directo de los recursos que integran la hacienda pública municipal, integridad de los recursos municipales</w:t>
      </w:r>
      <w:r w:rsidRPr="00E56538">
        <w:rPr>
          <w:rFonts w:ascii="Palatino Linotype" w:hAnsi="Palatino Linotype" w:cs="Arial"/>
          <w:i/>
          <w:sz w:val="22"/>
          <w:szCs w:val="22"/>
        </w:rPr>
        <w:t>, percepción de contribuciones, reserva de fuentes de ingresos municipales, facultad para proponer a la Legislatura del Estado de México las cuotas y tarifas aplicables a impuestos, derechos, aportaciones de mejoras y tablas de valores unitarios de suelo y construcciones, que sirvan de base para el cobro de las contribuciones sobre la propiedad inmobiliaria, en términos de lo que dispone el Artículo 115, fracción IV de la Constitución Política de los Estados Unidos Mexicanos.</w:t>
      </w:r>
      <w:r w:rsidR="00E73D5F" w:rsidRPr="00E56538">
        <w:t xml:space="preserve"> </w:t>
      </w:r>
    </w:p>
    <w:p w14:paraId="7963DF64" w14:textId="77777777" w:rsidR="00E73D5F" w:rsidRPr="00E56538" w:rsidRDefault="00E73D5F" w:rsidP="00E73D5F">
      <w:pPr>
        <w:widowControl w:val="0"/>
        <w:autoSpaceDE w:val="0"/>
        <w:autoSpaceDN w:val="0"/>
        <w:adjustRightInd w:val="0"/>
        <w:spacing w:before="100" w:beforeAutospacing="1" w:after="100" w:afterAutospacing="1"/>
        <w:ind w:left="851" w:right="899"/>
        <w:contextualSpacing/>
        <w:jc w:val="both"/>
      </w:pPr>
    </w:p>
    <w:p w14:paraId="5905669D" w14:textId="2A938BB8" w:rsidR="00E73D5F" w:rsidRPr="00E56538" w:rsidRDefault="00E73D5F" w:rsidP="00E73D5F">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b/>
          <w:i/>
          <w:sz w:val="22"/>
          <w:szCs w:val="22"/>
        </w:rPr>
      </w:pPr>
      <w:r w:rsidRPr="00E56538">
        <w:rPr>
          <w:rFonts w:ascii="Palatino Linotype" w:hAnsi="Palatino Linotype" w:cs="Arial"/>
          <w:b/>
          <w:i/>
          <w:sz w:val="22"/>
          <w:szCs w:val="22"/>
        </w:rPr>
        <w:t>ARTÍCULO 87.- Son atribuciones del Tesorero Municipal:</w:t>
      </w:r>
    </w:p>
    <w:p w14:paraId="524D30C2" w14:textId="77777777" w:rsidR="00E73D5F" w:rsidRPr="00E56538" w:rsidRDefault="00E73D5F" w:rsidP="00E73D5F">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b/>
          <w:i/>
          <w:sz w:val="22"/>
          <w:szCs w:val="22"/>
        </w:rPr>
      </w:pPr>
    </w:p>
    <w:p w14:paraId="5B863E25" w14:textId="765469E0" w:rsidR="00E73D5F" w:rsidRPr="00E56538" w:rsidRDefault="00E73D5F" w:rsidP="00E73D5F">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I. Administrar la hacienda pública municipal, de conformidad con las disposiciones legales aplicables;</w:t>
      </w:r>
    </w:p>
    <w:p w14:paraId="080A6069" w14:textId="77777777" w:rsidR="00E73D5F" w:rsidRPr="00E56538" w:rsidRDefault="00E73D5F" w:rsidP="00E73D5F">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p>
    <w:p w14:paraId="1121582A" w14:textId="6A4CFA47" w:rsidR="00E73D5F" w:rsidRPr="00E56538" w:rsidRDefault="00E73D5F" w:rsidP="00E73D5F">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w:t>
      </w:r>
    </w:p>
    <w:p w14:paraId="262A642A" w14:textId="77777777" w:rsidR="00E73D5F" w:rsidRPr="00E56538" w:rsidRDefault="00E73D5F" w:rsidP="00E73D5F">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p>
    <w:p w14:paraId="05C8B089" w14:textId="45150427" w:rsidR="00A332BA" w:rsidRPr="00E56538" w:rsidRDefault="00E73D5F" w:rsidP="00E73D5F">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56538">
        <w:rPr>
          <w:rFonts w:ascii="Palatino Linotype" w:hAnsi="Palatino Linotype" w:cs="Arial"/>
          <w:i/>
          <w:sz w:val="22"/>
          <w:szCs w:val="22"/>
        </w:rPr>
        <w:t>IV. Llevar los registros contables, financieros y administrativos de los ingresos, egresos, e inventarios;</w:t>
      </w:r>
    </w:p>
    <w:p w14:paraId="7F293129" w14:textId="14395360" w:rsidR="00A332BA" w:rsidRPr="00E56538" w:rsidRDefault="00A332BA" w:rsidP="00A332B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56538">
        <w:rPr>
          <w:rFonts w:ascii="Palatino Linotype" w:hAnsi="Palatino Linotype" w:cs="Arial"/>
        </w:rPr>
        <w:t xml:space="preserve"> </w:t>
      </w:r>
    </w:p>
    <w:p w14:paraId="18D0B1C7" w14:textId="5D5382B9" w:rsidR="00A332BA" w:rsidRPr="00E56538" w:rsidRDefault="00E73D5F" w:rsidP="004558B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56538">
        <w:rPr>
          <w:rFonts w:ascii="Palatino Linotype" w:hAnsi="Palatino Linotype" w:cs="Arial"/>
        </w:rPr>
        <w:t xml:space="preserve">Atento a lo anterior, se advierte que el </w:t>
      </w:r>
      <w:r w:rsidR="004558BC" w:rsidRPr="00E56538">
        <w:rPr>
          <w:rFonts w:ascii="Palatino Linotype" w:hAnsi="Palatino Linotype" w:cs="Arial"/>
        </w:rPr>
        <w:t>sujeto</w:t>
      </w:r>
      <w:r w:rsidRPr="00E56538">
        <w:rPr>
          <w:rFonts w:ascii="Palatino Linotype" w:hAnsi="Palatino Linotype" w:cs="Arial"/>
        </w:rPr>
        <w:t xml:space="preserve"> </w:t>
      </w:r>
      <w:r w:rsidR="004558BC" w:rsidRPr="00E56538">
        <w:rPr>
          <w:rFonts w:ascii="Palatino Linotype" w:hAnsi="Palatino Linotype" w:cs="Arial"/>
        </w:rPr>
        <w:t>habilitado</w:t>
      </w:r>
      <w:r w:rsidRPr="00E56538">
        <w:rPr>
          <w:rFonts w:ascii="Palatino Linotype" w:hAnsi="Palatino Linotype" w:cs="Arial"/>
        </w:rPr>
        <w:t xml:space="preserve"> </w:t>
      </w:r>
      <w:r w:rsidR="0088371D" w:rsidRPr="00E56538">
        <w:rPr>
          <w:rFonts w:ascii="Palatino Linotype" w:hAnsi="Palatino Linotype" w:cs="Arial"/>
        </w:rPr>
        <w:t>que lo es el</w:t>
      </w:r>
      <w:r w:rsidRPr="00E56538">
        <w:rPr>
          <w:rFonts w:ascii="Palatino Linotype" w:hAnsi="Palatino Linotype" w:cs="Arial"/>
        </w:rPr>
        <w:t xml:space="preserve"> Tesorero Municipal, </w:t>
      </w:r>
      <w:r w:rsidR="001516AB" w:rsidRPr="00E56538">
        <w:rPr>
          <w:rFonts w:ascii="Palatino Linotype" w:hAnsi="Palatino Linotype" w:cs="Arial"/>
        </w:rPr>
        <w:t xml:space="preserve">quien </w:t>
      </w:r>
      <w:r w:rsidRPr="00E56538">
        <w:rPr>
          <w:rFonts w:ascii="Palatino Linotype" w:hAnsi="Palatino Linotype" w:cs="Arial"/>
        </w:rPr>
        <w:t xml:space="preserve">tiene las facultades pertinentes para poseer la información, pues </w:t>
      </w:r>
      <w:r w:rsidR="004558BC" w:rsidRPr="00E56538">
        <w:rPr>
          <w:rFonts w:ascii="Palatino Linotype" w:hAnsi="Palatino Linotype" w:cs="Arial"/>
        </w:rPr>
        <w:t>al ser una Autoridad perteneciente al Ayuntamiento de Aculco, tiene como atribuciones y responsabilidades</w:t>
      </w:r>
      <w:r w:rsidR="001516AB" w:rsidRPr="00E56538">
        <w:rPr>
          <w:rFonts w:ascii="Palatino Linotype" w:hAnsi="Palatino Linotype" w:cs="Arial"/>
        </w:rPr>
        <w:t xml:space="preserve">, </w:t>
      </w:r>
      <w:r w:rsidR="004558BC" w:rsidRPr="00E56538">
        <w:rPr>
          <w:rFonts w:ascii="Palatino Linotype" w:hAnsi="Palatino Linotype" w:cs="Arial"/>
        </w:rPr>
        <w:t>realizar las erogaciones que haga el Ayuntamiento</w:t>
      </w:r>
      <w:r w:rsidR="001516AB" w:rsidRPr="00E56538">
        <w:rPr>
          <w:rFonts w:ascii="Palatino Linotype" w:hAnsi="Palatino Linotype" w:cs="Arial"/>
        </w:rPr>
        <w:t xml:space="preserve">, </w:t>
      </w:r>
      <w:r w:rsidR="004558BC" w:rsidRPr="00E56538">
        <w:rPr>
          <w:rFonts w:ascii="Palatino Linotype" w:hAnsi="Palatino Linotype" w:cs="Arial"/>
        </w:rPr>
        <w:t xml:space="preserve">además de llevar a cabo el ejercicio directo de los recursos que integran la hacienda pública municipal, así como </w:t>
      </w:r>
      <w:r w:rsidR="00996BE6" w:rsidRPr="00E56538">
        <w:rPr>
          <w:rFonts w:ascii="Palatino Linotype" w:hAnsi="Palatino Linotype" w:cs="Arial"/>
        </w:rPr>
        <w:t>l</w:t>
      </w:r>
      <w:r w:rsidR="004558BC" w:rsidRPr="00E56538">
        <w:rPr>
          <w:rFonts w:ascii="Palatino Linotype" w:hAnsi="Palatino Linotype" w:cs="Arial"/>
        </w:rPr>
        <w:t xml:space="preserve">levar los registros contables, financieros y administrativos de los ingresos, egresos, e inventarios; por ello al proporcionar la respuesta relativa a que el gasto del festejo del Bicentenario, no se realizó, pues en el año 2021, se celebró el 196 Aniversario de la Erección del Municipio de Aculco, conlleva a dar certeza jurídica a la respuesta emitida por el Titular de Transparencia al </w:t>
      </w:r>
      <w:r w:rsidR="004558BC" w:rsidRPr="00E56538">
        <w:rPr>
          <w:rFonts w:ascii="Palatino Linotype" w:hAnsi="Palatino Linotype" w:cs="Arial"/>
          <w:b/>
        </w:rPr>
        <w:t>RECURRENTE</w:t>
      </w:r>
      <w:r w:rsidR="004558BC" w:rsidRPr="00E56538">
        <w:rPr>
          <w:rFonts w:ascii="Palatino Linotype" w:hAnsi="Palatino Linotype" w:cs="Arial"/>
        </w:rPr>
        <w:t>.</w:t>
      </w:r>
    </w:p>
    <w:p w14:paraId="47B5779C" w14:textId="0208BD70" w:rsidR="00A332BA" w:rsidRPr="00E56538" w:rsidRDefault="00E32903" w:rsidP="00DC070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E56538">
        <w:rPr>
          <w:rFonts w:ascii="Palatino Linotype" w:hAnsi="Palatino Linotype" w:cs="Arial"/>
        </w:rPr>
        <w:lastRenderedPageBreak/>
        <w:t>Ahora bien, conviene recordar</w:t>
      </w:r>
      <w:r w:rsidR="00A332BA" w:rsidRPr="00E56538">
        <w:rPr>
          <w:rFonts w:ascii="Palatino Linotype" w:hAnsi="Palatino Linotype" w:cs="Arial"/>
          <w:lang w:val="es-ES"/>
        </w:rPr>
        <w:t xml:space="preserve"> la </w:t>
      </w:r>
      <w:r w:rsidR="001516AB" w:rsidRPr="00E56538">
        <w:rPr>
          <w:rFonts w:ascii="Palatino Linotype" w:hAnsi="Palatino Linotype" w:cs="Arial"/>
          <w:lang w:val="es-ES"/>
        </w:rPr>
        <w:t>inconformidad que</w:t>
      </w:r>
      <w:r w:rsidRPr="00E56538">
        <w:rPr>
          <w:rFonts w:ascii="Palatino Linotype" w:hAnsi="Palatino Linotype" w:cs="Arial"/>
          <w:lang w:val="es-ES"/>
        </w:rPr>
        <w:t xml:space="preserve"> el</w:t>
      </w:r>
      <w:r w:rsidR="00A332BA" w:rsidRPr="00E56538">
        <w:rPr>
          <w:rFonts w:ascii="Palatino Linotype" w:hAnsi="Palatino Linotype" w:cs="Arial"/>
          <w:lang w:val="es-ES"/>
        </w:rPr>
        <w:t xml:space="preserve"> </w:t>
      </w:r>
      <w:r w:rsidR="00A332BA" w:rsidRPr="00E56538">
        <w:rPr>
          <w:rFonts w:ascii="Palatino Linotype" w:hAnsi="Palatino Linotype" w:cs="Arial"/>
          <w:b/>
          <w:lang w:val="es-ES"/>
        </w:rPr>
        <w:t>R</w:t>
      </w:r>
      <w:r w:rsidR="001516AB" w:rsidRPr="00E56538">
        <w:rPr>
          <w:rFonts w:ascii="Palatino Linotype" w:hAnsi="Palatino Linotype" w:cs="Arial"/>
          <w:b/>
          <w:lang w:val="es-ES"/>
        </w:rPr>
        <w:t>ECURRENTE</w:t>
      </w:r>
      <w:r w:rsidR="00A332BA" w:rsidRPr="00E56538">
        <w:rPr>
          <w:rFonts w:ascii="Palatino Linotype" w:hAnsi="Palatino Linotype" w:cs="Arial"/>
          <w:lang w:val="es-ES"/>
        </w:rPr>
        <w:t xml:space="preserve"> hace valer, manifestando</w:t>
      </w:r>
      <w:r w:rsidRPr="00E56538">
        <w:rPr>
          <w:rFonts w:ascii="Palatino Linotype" w:hAnsi="Palatino Linotype" w:cs="Arial"/>
          <w:lang w:val="es-ES"/>
        </w:rPr>
        <w:t xml:space="preserve"> como </w:t>
      </w:r>
      <w:r w:rsidR="0041593F" w:rsidRPr="00E56538">
        <w:rPr>
          <w:rFonts w:ascii="Palatino Linotype" w:hAnsi="Palatino Linotype" w:cs="Arial"/>
        </w:rPr>
        <w:t>acto</w:t>
      </w:r>
      <w:r w:rsidR="001516AB" w:rsidRPr="00E56538">
        <w:rPr>
          <w:rFonts w:ascii="Palatino Linotype" w:hAnsi="Palatino Linotype" w:cs="Arial"/>
        </w:rPr>
        <w:t xml:space="preserve"> impugnado</w:t>
      </w:r>
      <w:r w:rsidR="001516AB" w:rsidRPr="00E56538">
        <w:rPr>
          <w:rFonts w:ascii="Palatino Linotype" w:hAnsi="Palatino Linotype" w:cs="Arial"/>
          <w:b/>
          <w:bCs/>
        </w:rPr>
        <w:t xml:space="preserve">: </w:t>
      </w:r>
      <w:r w:rsidR="001516AB" w:rsidRPr="00E56538">
        <w:rPr>
          <w:rFonts w:ascii="Palatino Linotype" w:hAnsi="Palatino Linotype" w:cs="Arial"/>
          <w:i/>
        </w:rPr>
        <w:t xml:space="preserve">“mal la respuesta" </w:t>
      </w:r>
      <w:r w:rsidR="0041593F" w:rsidRPr="00E56538">
        <w:rPr>
          <w:rFonts w:ascii="Palatino Linotype" w:hAnsi="Palatino Linotype" w:cs="Arial"/>
          <w:iCs/>
        </w:rPr>
        <w:t xml:space="preserve">y por cuanto hace a los motivos de inconformidad, no realiza pronunciamiento alguno, lo que se traduce en ambigüedad respecto a, que es lo que le causa agravio de la respuesta otorgada; </w:t>
      </w:r>
      <w:r w:rsidR="00DC0702" w:rsidRPr="00E56538">
        <w:rPr>
          <w:rFonts w:ascii="Palatino Linotype" w:hAnsi="Palatino Linotype" w:cs="Arial"/>
          <w:iCs/>
        </w:rPr>
        <w:t xml:space="preserve">derivado de ello, en atención a la información peticionada en solicitud primigenia, este Instituto considera que el </w:t>
      </w:r>
      <w:r w:rsidR="00DC0702" w:rsidRPr="00E56538">
        <w:rPr>
          <w:rFonts w:ascii="Palatino Linotype" w:hAnsi="Palatino Linotype" w:cs="Arial"/>
          <w:b/>
          <w:bCs/>
          <w:iCs/>
        </w:rPr>
        <w:t>SUJETO OBLIGADO</w:t>
      </w:r>
      <w:r w:rsidR="00DC0702" w:rsidRPr="00E56538">
        <w:rPr>
          <w:rFonts w:ascii="Palatino Linotype" w:hAnsi="Palatino Linotype" w:cs="Arial"/>
          <w:iCs/>
        </w:rPr>
        <w:t xml:space="preserve"> colma con la respuesta otorgada, máxime que</w:t>
      </w:r>
      <w:r w:rsidR="00A332BA" w:rsidRPr="00E56538">
        <w:rPr>
          <w:rFonts w:ascii="Palatino Linotype" w:hAnsi="Palatino Linotype" w:cs="Arial"/>
        </w:rPr>
        <w:t xml:space="preserve"> este Órgano Garante no cuenta con atribuciones para dudar de la veracidad </w:t>
      </w:r>
      <w:r w:rsidR="00A332BA" w:rsidRPr="00E56538">
        <w:rPr>
          <w:rFonts w:ascii="Palatino Linotype" w:hAnsi="Palatino Linotype" w:cs="Arial"/>
          <w:color w:val="000000" w:themeColor="text1"/>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17BA87F2" w14:textId="77777777" w:rsidR="00A332BA" w:rsidRPr="00E56538" w:rsidRDefault="00A332BA" w:rsidP="00A332BA">
      <w:pPr>
        <w:autoSpaceDE w:val="0"/>
        <w:autoSpaceDN w:val="0"/>
        <w:adjustRightInd w:val="0"/>
        <w:spacing w:line="276" w:lineRule="auto"/>
        <w:ind w:left="567" w:right="567"/>
        <w:jc w:val="both"/>
        <w:rPr>
          <w:rFonts w:ascii="Palatino Linotype" w:hAnsi="Palatino Linotype" w:cs="Arial"/>
          <w:b/>
        </w:rPr>
      </w:pPr>
      <w:r w:rsidRPr="00E56538">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E56538">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w:t>
      </w:r>
      <w:r w:rsidRPr="00E56538">
        <w:rPr>
          <w:rFonts w:ascii="Palatino Linotype" w:hAnsi="Palatino Linotype" w:cs="Arial"/>
          <w:i/>
          <w:color w:val="000000" w:themeColor="text1"/>
        </w:rPr>
        <w:lastRenderedPageBreak/>
        <w:t>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w:t>
      </w:r>
    </w:p>
    <w:p w14:paraId="6EE90C4C" w14:textId="11E8CD70" w:rsidR="00DC0702" w:rsidRPr="00E56538" w:rsidRDefault="00DC0702" w:rsidP="00A332BA">
      <w:pPr>
        <w:spacing w:line="360" w:lineRule="auto"/>
        <w:jc w:val="both"/>
        <w:rPr>
          <w:rFonts w:ascii="Palatino Linotype" w:hAnsi="Palatino Linotype" w:cs="Arial"/>
          <w:lang w:val="es-ES_tradnl"/>
        </w:rPr>
      </w:pPr>
      <w:r w:rsidRPr="00E56538">
        <w:rPr>
          <w:rFonts w:ascii="Palatino Linotype" w:hAnsi="Palatino Linotype" w:cs="Arial"/>
          <w:lang w:val="es-ES_tradnl"/>
        </w:rPr>
        <w:t>No pasa desapercibido, que</w:t>
      </w:r>
      <w:r w:rsidR="00690840" w:rsidRPr="00E56538">
        <w:rPr>
          <w:rFonts w:ascii="Palatino Linotype" w:hAnsi="Palatino Linotype" w:cs="Arial"/>
          <w:lang w:val="es-ES_tradnl"/>
        </w:rPr>
        <w:t xml:space="preserve"> si bien,</w:t>
      </w:r>
      <w:r w:rsidRPr="00E56538">
        <w:rPr>
          <w:rFonts w:ascii="Palatino Linotype" w:hAnsi="Palatino Linotype" w:cs="Arial"/>
          <w:lang w:val="es-ES_tradnl"/>
        </w:rPr>
        <w:t xml:space="preserve"> en respuesta el </w:t>
      </w:r>
      <w:r w:rsidRPr="00E56538">
        <w:rPr>
          <w:rFonts w:ascii="Palatino Linotype" w:hAnsi="Palatino Linotype" w:cs="Arial"/>
          <w:b/>
          <w:bCs/>
          <w:lang w:val="es-ES_tradnl"/>
        </w:rPr>
        <w:t>SUJETO OBLIGADO</w:t>
      </w:r>
      <w:r w:rsidRPr="00E56538">
        <w:rPr>
          <w:rFonts w:ascii="Palatino Linotype" w:hAnsi="Palatino Linotype" w:cs="Arial"/>
          <w:lang w:val="es-ES_tradnl"/>
        </w:rPr>
        <w:t xml:space="preserve">, además de referir lo concerniente a </w:t>
      </w:r>
      <w:r w:rsidRPr="00E56538">
        <w:rPr>
          <w:rFonts w:ascii="Palatino Linotype" w:hAnsi="Palatino Linotype" w:cs="Arial"/>
        </w:rPr>
        <w:t>que el gasto del festejo del Bicentenario, no se realizó, pues en el año 2021, se celebró el 196 Aniversario de la Erección del Municipio de Aculco</w:t>
      </w:r>
      <w:r w:rsidR="00690840" w:rsidRPr="00E56538">
        <w:rPr>
          <w:rFonts w:ascii="Palatino Linotype" w:hAnsi="Palatino Linotype" w:cs="Arial"/>
        </w:rPr>
        <w:t xml:space="preserve">, proporcionó la liga de consulta </w:t>
      </w:r>
      <w:hyperlink r:id="rId11" w:history="1">
        <w:r w:rsidR="00690840" w:rsidRPr="00E56538">
          <w:rPr>
            <w:rStyle w:val="Hipervnculo"/>
            <w:rFonts w:ascii="Palatino Linotype" w:hAnsi="Palatino Linotype" w:cs="Arial"/>
            <w:lang w:val="es-ES_tradnl"/>
          </w:rPr>
          <w:t>https://www.facebook.com/watch/?v=763373807933544</w:t>
        </w:r>
      </w:hyperlink>
      <w:r w:rsidR="0064092D" w:rsidRPr="00E56538">
        <w:rPr>
          <w:rFonts w:ascii="Palatino Linotype" w:hAnsi="Palatino Linotype" w:cs="Arial"/>
          <w:lang w:val="es-ES_tradnl"/>
        </w:rPr>
        <w:t>, el cual al ser ingresada a la World Wide Web, “red informática mundial', (sistema lógico de acceso y búsqueda de la información disponible en Internet, cuyas unidades informativas son las páginas web), arroja la siguiente página que contiene un video del 196 aniversario de la Erección del Municipio de Aculco, como a continuación se aprecia de la siguiente imagen:</w:t>
      </w:r>
    </w:p>
    <w:p w14:paraId="44524FB9" w14:textId="7512F137" w:rsidR="00690840" w:rsidRPr="00E56538" w:rsidRDefault="00690840" w:rsidP="00A332BA">
      <w:pPr>
        <w:spacing w:line="360" w:lineRule="auto"/>
        <w:jc w:val="both"/>
        <w:rPr>
          <w:rFonts w:ascii="Palatino Linotype" w:hAnsi="Palatino Linotype" w:cs="Arial"/>
          <w:lang w:val="es-ES_tradnl"/>
        </w:rPr>
      </w:pPr>
    </w:p>
    <w:p w14:paraId="72BCC902" w14:textId="10E066A8" w:rsidR="002B719C" w:rsidRPr="00E56538" w:rsidRDefault="002B719C" w:rsidP="00A332BA">
      <w:pPr>
        <w:spacing w:line="360" w:lineRule="auto"/>
        <w:jc w:val="both"/>
        <w:rPr>
          <w:rFonts w:ascii="Palatino Linotype" w:hAnsi="Palatino Linotype" w:cs="Arial"/>
          <w:lang w:val="es-ES_tradnl"/>
        </w:rPr>
      </w:pPr>
      <w:r w:rsidRPr="00E56538">
        <w:rPr>
          <w:noProof/>
          <w:lang w:eastAsia="es-MX"/>
        </w:rPr>
        <w:lastRenderedPageBreak/>
        <w:drawing>
          <wp:inline distT="0" distB="0" distL="0" distR="0" wp14:anchorId="053B4700" wp14:editId="700E8E95">
            <wp:extent cx="5791835" cy="35883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588385"/>
                    </a:xfrm>
                    <a:prstGeom prst="rect">
                      <a:avLst/>
                    </a:prstGeom>
                  </pic:spPr>
                </pic:pic>
              </a:graphicData>
            </a:graphic>
          </wp:inline>
        </w:drawing>
      </w:r>
    </w:p>
    <w:p w14:paraId="0BCEFC26" w14:textId="1EABEB5D" w:rsidR="003C6C57" w:rsidRPr="00E56538" w:rsidRDefault="003C6C57" w:rsidP="00A332BA">
      <w:pPr>
        <w:spacing w:line="360" w:lineRule="auto"/>
        <w:jc w:val="both"/>
        <w:rPr>
          <w:rFonts w:ascii="Palatino Linotype" w:hAnsi="Palatino Linotype" w:cs="Arial"/>
          <w:lang w:val="es-ES_tradnl"/>
        </w:rPr>
      </w:pPr>
    </w:p>
    <w:p w14:paraId="6ACD6F3F" w14:textId="2161B58A" w:rsidR="00C66050" w:rsidRPr="00E56538" w:rsidRDefault="00C66050" w:rsidP="00C66050">
      <w:pPr>
        <w:spacing w:line="360" w:lineRule="auto"/>
        <w:jc w:val="both"/>
        <w:rPr>
          <w:rFonts w:ascii="Palatino Linotype" w:hAnsi="Palatino Linotype" w:cs="Arial"/>
          <w:color w:val="000000"/>
        </w:rPr>
      </w:pPr>
      <w:r w:rsidRPr="00E56538">
        <w:rPr>
          <w:rFonts w:ascii="Palatino Linotype" w:hAnsi="Palatino Linotype" w:cs="Arial"/>
          <w:lang w:val="es-ES_tradnl"/>
        </w:rPr>
        <w:t xml:space="preserve">Además, </w:t>
      </w:r>
      <w:r w:rsidR="00F37E04" w:rsidRPr="00E56538">
        <w:rPr>
          <w:rFonts w:ascii="Palatino Linotype" w:hAnsi="Palatino Linotype" w:cs="Arial"/>
          <w:lang w:val="es-ES_tradnl"/>
        </w:rPr>
        <w:t xml:space="preserve">en informe justificado, remite el </w:t>
      </w:r>
      <w:r w:rsidRPr="00E56538">
        <w:rPr>
          <w:rFonts w:ascii="Palatino Linotype" w:hAnsi="Palatino Linotype" w:cs="Arial"/>
          <w:color w:val="000000"/>
        </w:rPr>
        <w:t>Archivo digital</w:t>
      </w:r>
      <w:r w:rsidR="00F37E04" w:rsidRPr="00E56538">
        <w:rPr>
          <w:rFonts w:ascii="Palatino Linotype" w:hAnsi="Palatino Linotype" w:cs="Arial"/>
          <w:color w:val="000000"/>
        </w:rPr>
        <w:t>, denominado</w:t>
      </w:r>
      <w:r w:rsidRPr="00E56538">
        <w:rPr>
          <w:rFonts w:ascii="Palatino Linotype" w:hAnsi="Palatino Linotype" w:cs="Arial"/>
          <w:color w:val="000000"/>
        </w:rPr>
        <w:t xml:space="preserve"> </w:t>
      </w:r>
      <w:r w:rsidRPr="00E56538">
        <w:rPr>
          <w:rFonts w:ascii="Palatino Linotype" w:hAnsi="Palatino Linotype" w:cs="Arial"/>
          <w:i/>
          <w:color w:val="000000"/>
        </w:rPr>
        <w:t>“CXCVI ANIVERSARIO.pdf”</w:t>
      </w:r>
      <w:r w:rsidRPr="00E56538">
        <w:rPr>
          <w:rFonts w:ascii="Palatino Linotype" w:hAnsi="Palatino Linotype" w:cs="Arial"/>
          <w:color w:val="000000"/>
        </w:rPr>
        <w:t>, que contiene una foja útil con título “</w:t>
      </w:r>
      <w:r w:rsidRPr="00E56538">
        <w:rPr>
          <w:rFonts w:ascii="Palatino Linotype" w:hAnsi="Palatino Linotype" w:cs="Arial"/>
          <w:i/>
          <w:color w:val="000000"/>
        </w:rPr>
        <w:t xml:space="preserve">CXCVI ANIVERSARIO DE LA ERECCIÓN DE ACULCO, ESTADO DE MÉXICO”, </w:t>
      </w:r>
      <w:r w:rsidRPr="00E56538">
        <w:rPr>
          <w:rFonts w:ascii="Palatino Linotype" w:hAnsi="Palatino Linotype" w:cs="Arial"/>
          <w:color w:val="000000"/>
        </w:rPr>
        <w:t>en la que se observa</w:t>
      </w:r>
      <w:r w:rsidR="00F37E04" w:rsidRPr="00E56538">
        <w:rPr>
          <w:rFonts w:ascii="Palatino Linotype" w:hAnsi="Palatino Linotype" w:cs="Arial"/>
          <w:color w:val="000000"/>
        </w:rPr>
        <w:t>n tres fotografías, como se advierte de la siguiente imagen:</w:t>
      </w:r>
    </w:p>
    <w:p w14:paraId="383B4292" w14:textId="2CFAFCB5" w:rsidR="00C66050" w:rsidRPr="00E56538" w:rsidRDefault="00F37E04" w:rsidP="00C66050">
      <w:pPr>
        <w:spacing w:line="360" w:lineRule="auto"/>
        <w:jc w:val="both"/>
        <w:rPr>
          <w:rFonts w:ascii="Palatino Linotype" w:hAnsi="Palatino Linotype" w:cs="Arial"/>
          <w:i/>
          <w:color w:val="000000"/>
        </w:rPr>
      </w:pPr>
      <w:r w:rsidRPr="00E56538">
        <w:rPr>
          <w:noProof/>
          <w:lang w:eastAsia="es-MX"/>
        </w:rPr>
        <w:lastRenderedPageBreak/>
        <w:drawing>
          <wp:inline distT="0" distB="0" distL="0" distR="0" wp14:anchorId="33BD89F1" wp14:editId="0CDD5064">
            <wp:extent cx="5752559" cy="6093726"/>
            <wp:effectExtent l="0" t="0" r="63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072" cy="6097447"/>
                    </a:xfrm>
                    <a:prstGeom prst="rect">
                      <a:avLst/>
                    </a:prstGeom>
                  </pic:spPr>
                </pic:pic>
              </a:graphicData>
            </a:graphic>
          </wp:inline>
        </w:drawing>
      </w:r>
    </w:p>
    <w:p w14:paraId="6631B327" w14:textId="632CB1A9" w:rsidR="00C66050" w:rsidRPr="00E56538" w:rsidRDefault="0097442D" w:rsidP="00C66050">
      <w:pPr>
        <w:spacing w:line="360" w:lineRule="auto"/>
        <w:jc w:val="both"/>
        <w:rPr>
          <w:rFonts w:ascii="Palatino Linotype" w:hAnsi="Palatino Linotype" w:cs="Arial"/>
          <w:color w:val="000000"/>
        </w:rPr>
      </w:pPr>
      <w:r w:rsidRPr="00E56538">
        <w:rPr>
          <w:rFonts w:ascii="Palatino Linotype" w:hAnsi="Palatino Linotype" w:cs="Arial"/>
          <w:iCs/>
          <w:color w:val="000000"/>
        </w:rPr>
        <w:t>Además, proporcionó el archivo electrónico denominado</w:t>
      </w:r>
      <w:r w:rsidRPr="00E56538">
        <w:rPr>
          <w:rFonts w:ascii="Palatino Linotype" w:hAnsi="Palatino Linotype" w:cs="Arial"/>
          <w:i/>
          <w:color w:val="000000"/>
        </w:rPr>
        <w:t xml:space="preserve">, </w:t>
      </w:r>
      <w:r w:rsidRPr="00E56538">
        <w:rPr>
          <w:rFonts w:ascii="Palatino Linotype" w:hAnsi="Palatino Linotype" w:cs="Arial"/>
          <w:b/>
          <w:bCs/>
          <w:i/>
          <w:color w:val="000000"/>
        </w:rPr>
        <w:t>“INFORME</w:t>
      </w:r>
      <w:r w:rsidR="00C66050" w:rsidRPr="00E56538">
        <w:rPr>
          <w:rFonts w:ascii="Palatino Linotype" w:hAnsi="Palatino Linotype" w:cs="Arial"/>
          <w:b/>
          <w:bCs/>
          <w:i/>
          <w:color w:val="000000"/>
        </w:rPr>
        <w:t xml:space="preserve"> JUSTIFICADO RR001762.pdf</w:t>
      </w:r>
      <w:r w:rsidRPr="00E56538">
        <w:rPr>
          <w:rFonts w:ascii="Palatino Linotype" w:hAnsi="Palatino Linotype" w:cs="Arial"/>
          <w:b/>
          <w:bCs/>
          <w:i/>
          <w:color w:val="000000"/>
        </w:rPr>
        <w:t xml:space="preserve">#, </w:t>
      </w:r>
      <w:r w:rsidR="00C66050" w:rsidRPr="00E56538">
        <w:rPr>
          <w:rFonts w:ascii="Palatino Linotype" w:hAnsi="Palatino Linotype" w:cs="Arial"/>
          <w:color w:val="000000"/>
        </w:rPr>
        <w:t xml:space="preserve">que contiene cuatro fojas útiles, del que se advierte el oficio número 0060/UIPPE/2022, signado por la Directora de la Unidad de Información, Planeación, </w:t>
      </w:r>
      <w:r w:rsidR="00C66050" w:rsidRPr="00E56538">
        <w:rPr>
          <w:rFonts w:ascii="Palatino Linotype" w:hAnsi="Palatino Linotype" w:cs="Arial"/>
          <w:color w:val="000000"/>
        </w:rPr>
        <w:lastRenderedPageBreak/>
        <w:t xml:space="preserve">Programación, Evaluación y Transparencia de Aculco, Estado de México, en el que </w:t>
      </w:r>
      <w:r w:rsidR="00C66050" w:rsidRPr="00E56538">
        <w:rPr>
          <w:rFonts w:ascii="Palatino Linotype" w:hAnsi="Palatino Linotype" w:cs="Arial"/>
          <w:b/>
          <w:bCs/>
          <w:color w:val="000000"/>
          <w:u w:val="single"/>
        </w:rPr>
        <w:t>ratifica la respuesta</w:t>
      </w:r>
      <w:r w:rsidR="00C66050" w:rsidRPr="00E56538">
        <w:rPr>
          <w:rFonts w:ascii="Palatino Linotype" w:hAnsi="Palatino Linotype" w:cs="Arial"/>
          <w:color w:val="000000"/>
        </w:rPr>
        <w:t xml:space="preserve"> proporcionada en primera instancia.</w:t>
      </w:r>
    </w:p>
    <w:p w14:paraId="44A88AF1" w14:textId="77777777" w:rsidR="0097442D" w:rsidRPr="00E56538" w:rsidRDefault="0097442D" w:rsidP="00C66050">
      <w:pPr>
        <w:spacing w:line="360" w:lineRule="auto"/>
        <w:jc w:val="both"/>
        <w:rPr>
          <w:rFonts w:ascii="Palatino Linotype" w:hAnsi="Palatino Linotype" w:cs="Arial"/>
          <w:i/>
          <w:color w:val="000000"/>
        </w:rPr>
      </w:pPr>
    </w:p>
    <w:p w14:paraId="1CD3FCB1" w14:textId="7AE78898" w:rsidR="00C66050" w:rsidRPr="00E56538" w:rsidRDefault="0097442D" w:rsidP="00A332BA">
      <w:pPr>
        <w:spacing w:line="360" w:lineRule="auto"/>
        <w:jc w:val="both"/>
        <w:rPr>
          <w:rFonts w:ascii="Palatino Linotype" w:hAnsi="Palatino Linotype" w:cs="Arial"/>
          <w:lang w:val="es-ES_tradnl"/>
        </w:rPr>
      </w:pPr>
      <w:r w:rsidRPr="00E56538">
        <w:rPr>
          <w:noProof/>
          <w:lang w:eastAsia="es-MX"/>
        </w:rPr>
        <w:drawing>
          <wp:inline distT="0" distB="0" distL="0" distR="0" wp14:anchorId="1F701C9E" wp14:editId="1ED6E49A">
            <wp:extent cx="5343525" cy="5275713"/>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5982" cy="5278139"/>
                    </a:xfrm>
                    <a:prstGeom prst="rect">
                      <a:avLst/>
                    </a:prstGeom>
                  </pic:spPr>
                </pic:pic>
              </a:graphicData>
            </a:graphic>
          </wp:inline>
        </w:drawing>
      </w:r>
    </w:p>
    <w:p w14:paraId="5CB839CB" w14:textId="15B49459" w:rsidR="00C66050" w:rsidRPr="00E56538" w:rsidRDefault="0097442D" w:rsidP="00A332BA">
      <w:pPr>
        <w:spacing w:line="360" w:lineRule="auto"/>
        <w:jc w:val="both"/>
        <w:rPr>
          <w:rFonts w:ascii="Palatino Linotype" w:hAnsi="Palatino Linotype" w:cs="Arial"/>
          <w:lang w:val="es-ES_tradnl"/>
        </w:rPr>
      </w:pPr>
      <w:r w:rsidRPr="00E56538">
        <w:rPr>
          <w:noProof/>
          <w:lang w:eastAsia="es-MX"/>
        </w:rPr>
        <w:lastRenderedPageBreak/>
        <w:drawing>
          <wp:inline distT="0" distB="0" distL="0" distR="0" wp14:anchorId="089BFC16" wp14:editId="63C04BE6">
            <wp:extent cx="5543033" cy="3452884"/>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1371" cy="3464307"/>
                    </a:xfrm>
                    <a:prstGeom prst="rect">
                      <a:avLst/>
                    </a:prstGeom>
                  </pic:spPr>
                </pic:pic>
              </a:graphicData>
            </a:graphic>
          </wp:inline>
        </w:drawing>
      </w:r>
    </w:p>
    <w:p w14:paraId="4BABC69D" w14:textId="75DEAF03" w:rsidR="0097442D" w:rsidRPr="00E56538" w:rsidRDefault="0097442D" w:rsidP="00A332BA">
      <w:pPr>
        <w:spacing w:line="360" w:lineRule="auto"/>
        <w:jc w:val="both"/>
        <w:rPr>
          <w:rFonts w:ascii="Palatino Linotype" w:hAnsi="Palatino Linotype" w:cs="Arial"/>
          <w:lang w:val="es-ES_tradnl"/>
        </w:rPr>
      </w:pPr>
      <w:r w:rsidRPr="00E56538">
        <w:rPr>
          <w:noProof/>
          <w:lang w:eastAsia="es-MX"/>
        </w:rPr>
        <w:drawing>
          <wp:inline distT="0" distB="0" distL="0" distR="0" wp14:anchorId="7AED0D2F" wp14:editId="1F38B106">
            <wp:extent cx="5448300" cy="382819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2425" cy="3831095"/>
                    </a:xfrm>
                    <a:prstGeom prst="rect">
                      <a:avLst/>
                    </a:prstGeom>
                  </pic:spPr>
                </pic:pic>
              </a:graphicData>
            </a:graphic>
          </wp:inline>
        </w:drawing>
      </w:r>
    </w:p>
    <w:p w14:paraId="536348D5" w14:textId="15C5DCE0" w:rsidR="00A332BA" w:rsidRPr="00E56538" w:rsidRDefault="00A332BA" w:rsidP="00A332BA">
      <w:pPr>
        <w:spacing w:line="360" w:lineRule="auto"/>
        <w:jc w:val="both"/>
        <w:rPr>
          <w:rFonts w:ascii="Palatino Linotype" w:hAnsi="Palatino Linotype"/>
          <w:lang w:val="es-ES"/>
        </w:rPr>
      </w:pPr>
      <w:r w:rsidRPr="00E56538">
        <w:rPr>
          <w:rFonts w:ascii="Palatino Linotype" w:hAnsi="Palatino Linotype" w:cs="Arial"/>
          <w:lang w:val="es-ES"/>
        </w:rPr>
        <w:lastRenderedPageBreak/>
        <w:t xml:space="preserve">Es con base en lo anterior, que se tiene por acreditado que el </w:t>
      </w:r>
      <w:r w:rsidRPr="00E56538">
        <w:rPr>
          <w:rFonts w:ascii="Palatino Linotype" w:hAnsi="Palatino Linotype" w:cs="Arial"/>
          <w:b/>
          <w:lang w:val="es-ES"/>
        </w:rPr>
        <w:t>Sujeto Obligado</w:t>
      </w:r>
      <w:r w:rsidRPr="00E56538">
        <w:rPr>
          <w:rFonts w:ascii="Palatino Linotype" w:hAnsi="Palatino Linotype" w:cs="Arial"/>
          <w:lang w:val="es-ES"/>
        </w:rPr>
        <w:t xml:space="preserve"> hizo entrega de la información peticionada, </w:t>
      </w:r>
      <w:r w:rsidRPr="00E56538">
        <w:rPr>
          <w:rFonts w:ascii="Palatino Linotype" w:hAnsi="Palatino Linotype"/>
          <w:bCs/>
          <w:lang w:val="es-ES"/>
        </w:rPr>
        <w:t xml:space="preserve">por lo que, </w:t>
      </w:r>
      <w:r w:rsidRPr="00E56538">
        <w:rPr>
          <w:rFonts w:ascii="Palatino Linotype" w:hAnsi="Palatino Linotype" w:cs="Arial"/>
          <w:b/>
          <w:lang w:val="es-ES"/>
        </w:rPr>
        <w:t xml:space="preserve">con fundamento en la fracción II del artículo 186, </w:t>
      </w:r>
      <w:r w:rsidRPr="00E56538">
        <w:rPr>
          <w:rFonts w:ascii="Palatino Linotype" w:hAnsi="Palatino Linotype" w:cs="Arial"/>
          <w:lang w:val="es-ES"/>
        </w:rPr>
        <w:t xml:space="preserve">de la Ley de Transparencia y Acceso a la Información Pública del Estado de México y Municipios, se </w:t>
      </w:r>
      <w:r w:rsidRPr="00E56538">
        <w:rPr>
          <w:rFonts w:ascii="Palatino Linotype" w:hAnsi="Palatino Linotype" w:cs="Arial"/>
          <w:b/>
          <w:lang w:val="es-ES"/>
        </w:rPr>
        <w:t xml:space="preserve">CONFIRMA </w:t>
      </w:r>
      <w:r w:rsidRPr="00E56538">
        <w:rPr>
          <w:rFonts w:ascii="Palatino Linotype" w:hAnsi="Palatino Linotype" w:cs="Arial"/>
          <w:lang w:val="es-ES"/>
        </w:rPr>
        <w:t>la respuesta de la solicitud número</w:t>
      </w:r>
      <w:r w:rsidRPr="00E56538">
        <w:rPr>
          <w:rFonts w:ascii="Palatino Linotype" w:hAnsi="Palatino Linotype"/>
          <w:b/>
          <w:lang w:val="es-ES"/>
        </w:rPr>
        <w:t xml:space="preserve"> </w:t>
      </w:r>
      <w:r w:rsidR="006A4045" w:rsidRPr="00E56538">
        <w:rPr>
          <w:rFonts w:ascii="Palatino Linotype" w:eastAsia="MS Mincho" w:hAnsi="Palatino Linotype" w:cs="Arial"/>
          <w:b/>
          <w:bCs/>
        </w:rPr>
        <w:t>00010/ACULCO/IP/2022</w:t>
      </w:r>
      <w:r w:rsidRPr="00E56538">
        <w:rPr>
          <w:rFonts w:ascii="Palatino Linotype" w:eastAsia="MS Mincho" w:hAnsi="Palatino Linotype" w:cs="Arial"/>
        </w:rPr>
        <w:t>,</w:t>
      </w:r>
      <w:r w:rsidRPr="00E56538">
        <w:rPr>
          <w:rFonts w:ascii="Palatino Linotype" w:hAnsi="Palatino Linotype" w:cs="Arial"/>
          <w:b/>
          <w:lang w:val="es-ES"/>
        </w:rPr>
        <w:t xml:space="preserve"> </w:t>
      </w:r>
      <w:r w:rsidRPr="00E56538">
        <w:rPr>
          <w:rFonts w:ascii="Palatino Linotype" w:hAnsi="Palatino Linotype"/>
          <w:lang w:val="es-ES"/>
        </w:rPr>
        <w:t>que ha sido materia del presente fallo, por resultar</w:t>
      </w:r>
      <w:r w:rsidR="006A4045" w:rsidRPr="00E56538">
        <w:rPr>
          <w:rFonts w:ascii="Palatino Linotype" w:hAnsi="Palatino Linotype"/>
          <w:lang w:val="es-ES"/>
        </w:rPr>
        <w:t xml:space="preserve"> </w:t>
      </w:r>
      <w:r w:rsidR="006A4045" w:rsidRPr="00E56538">
        <w:rPr>
          <w:rFonts w:ascii="Palatino Linotype" w:hAnsi="Palatino Linotype"/>
          <w:b/>
          <w:bCs/>
          <w:lang w:val="es-ES"/>
        </w:rPr>
        <w:t>inoperante</w:t>
      </w:r>
      <w:r w:rsidR="006A4045" w:rsidRPr="00E56538">
        <w:rPr>
          <w:rFonts w:ascii="Palatino Linotype" w:hAnsi="Palatino Linotype"/>
          <w:lang w:val="es-ES"/>
        </w:rPr>
        <w:t xml:space="preserve"> el acto impugnado del </w:t>
      </w:r>
      <w:r w:rsidR="006A4045" w:rsidRPr="00E56538">
        <w:rPr>
          <w:rFonts w:ascii="Palatino Linotype" w:hAnsi="Palatino Linotype"/>
          <w:b/>
          <w:bCs/>
          <w:lang w:val="es-ES"/>
        </w:rPr>
        <w:t>RECURRENTE</w:t>
      </w:r>
      <w:r w:rsidRPr="00E56538">
        <w:rPr>
          <w:rFonts w:ascii="Palatino Linotype" w:hAnsi="Palatino Linotype"/>
          <w:lang w:val="es-ES"/>
        </w:rPr>
        <w:t>.</w:t>
      </w:r>
    </w:p>
    <w:p w14:paraId="22EDF10B" w14:textId="77777777" w:rsidR="00A332BA" w:rsidRPr="00E56538" w:rsidRDefault="00A332BA" w:rsidP="00A332BA">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E56538">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D44E86C" w14:textId="77777777" w:rsidR="00A332BA" w:rsidRPr="00E56538" w:rsidRDefault="00A332BA" w:rsidP="00A332BA">
      <w:pPr>
        <w:jc w:val="center"/>
        <w:rPr>
          <w:rFonts w:ascii="Palatino Linotype" w:hAnsi="Palatino Linotype"/>
          <w:b/>
          <w:sz w:val="28"/>
        </w:rPr>
      </w:pPr>
      <w:r w:rsidRPr="00E56538">
        <w:rPr>
          <w:rFonts w:ascii="Palatino Linotype" w:hAnsi="Palatino Linotype"/>
          <w:b/>
          <w:sz w:val="28"/>
        </w:rPr>
        <w:t>R E S U E L V E</w:t>
      </w:r>
    </w:p>
    <w:p w14:paraId="77953E43" w14:textId="1F1E85E5" w:rsidR="00A332BA" w:rsidRPr="00E56538" w:rsidRDefault="00A332BA" w:rsidP="00A332BA">
      <w:pPr>
        <w:widowControl w:val="0"/>
        <w:autoSpaceDE w:val="0"/>
        <w:autoSpaceDN w:val="0"/>
        <w:adjustRightInd w:val="0"/>
        <w:spacing w:before="100" w:beforeAutospacing="1" w:after="100" w:afterAutospacing="1" w:line="360" w:lineRule="auto"/>
        <w:jc w:val="both"/>
        <w:rPr>
          <w:rFonts w:ascii="Palatino Linotype" w:hAnsi="Palatino Linotype"/>
          <w:b/>
        </w:rPr>
      </w:pPr>
      <w:r w:rsidRPr="00E56538">
        <w:rPr>
          <w:rFonts w:ascii="Palatino Linotype" w:hAnsi="Palatino Linotype" w:cs="Arial"/>
          <w:b/>
          <w:color w:val="000000" w:themeColor="text1"/>
          <w:sz w:val="28"/>
        </w:rPr>
        <w:t>PRIMERO.</w:t>
      </w:r>
      <w:r w:rsidRPr="00E56538">
        <w:rPr>
          <w:rFonts w:ascii="Palatino Linotype" w:hAnsi="Palatino Linotype" w:cs="Arial"/>
          <w:color w:val="000000" w:themeColor="text1"/>
        </w:rPr>
        <w:t xml:space="preserve"> Resulta </w:t>
      </w:r>
      <w:r w:rsidRPr="00E56538">
        <w:rPr>
          <w:rFonts w:ascii="Palatino Linotype" w:hAnsi="Palatino Linotype" w:cs="Arial"/>
          <w:b/>
          <w:color w:val="000000" w:themeColor="text1"/>
        </w:rPr>
        <w:t>inoperante</w:t>
      </w:r>
      <w:r w:rsidR="006A4045" w:rsidRPr="00E56538">
        <w:rPr>
          <w:rFonts w:ascii="Palatino Linotype" w:hAnsi="Palatino Linotype" w:cs="Arial"/>
          <w:b/>
          <w:color w:val="000000" w:themeColor="text1"/>
        </w:rPr>
        <w:t xml:space="preserve"> </w:t>
      </w:r>
      <w:r w:rsidR="006A4045" w:rsidRPr="00E56538">
        <w:rPr>
          <w:rFonts w:ascii="Palatino Linotype" w:hAnsi="Palatino Linotype" w:cs="Arial"/>
          <w:bCs/>
          <w:color w:val="000000" w:themeColor="text1"/>
        </w:rPr>
        <w:t>el acto impugnado</w:t>
      </w:r>
      <w:r w:rsidRPr="00E56538">
        <w:rPr>
          <w:rFonts w:ascii="Palatino Linotype" w:hAnsi="Palatino Linotype" w:cs="Arial"/>
          <w:color w:val="000000" w:themeColor="text1"/>
        </w:rPr>
        <w:t xml:space="preserve"> plantead</w:t>
      </w:r>
      <w:r w:rsidR="006A4045" w:rsidRPr="00E56538">
        <w:rPr>
          <w:rFonts w:ascii="Palatino Linotype" w:hAnsi="Palatino Linotype" w:cs="Arial"/>
          <w:color w:val="000000" w:themeColor="text1"/>
        </w:rPr>
        <w:t>o</w:t>
      </w:r>
      <w:r w:rsidRPr="00E56538">
        <w:rPr>
          <w:rFonts w:ascii="Palatino Linotype" w:hAnsi="Palatino Linotype" w:cs="Arial"/>
          <w:color w:val="000000" w:themeColor="text1"/>
        </w:rPr>
        <w:t xml:space="preserve"> por </w:t>
      </w:r>
      <w:r w:rsidRPr="00E56538">
        <w:rPr>
          <w:rFonts w:ascii="Palatino Linotype" w:hAnsi="Palatino Linotype" w:cs="Arial"/>
          <w:b/>
          <w:color w:val="000000"/>
          <w:lang w:eastAsia="es-MX"/>
        </w:rPr>
        <w:t>EL RECURRENTE</w:t>
      </w:r>
      <w:r w:rsidRPr="00E56538">
        <w:rPr>
          <w:rFonts w:ascii="Palatino Linotype" w:hAnsi="Palatino Linotype" w:cs="Arial"/>
          <w:color w:val="000000" w:themeColor="text1"/>
        </w:rPr>
        <w:t xml:space="preserve"> y analizad</w:t>
      </w:r>
      <w:r w:rsidR="006A4045" w:rsidRPr="00E56538">
        <w:rPr>
          <w:rFonts w:ascii="Palatino Linotype" w:hAnsi="Palatino Linotype" w:cs="Arial"/>
          <w:color w:val="000000" w:themeColor="text1"/>
        </w:rPr>
        <w:t>o</w:t>
      </w:r>
      <w:r w:rsidRPr="00E56538">
        <w:rPr>
          <w:rFonts w:ascii="Palatino Linotype" w:hAnsi="Palatino Linotype" w:cs="Arial"/>
          <w:color w:val="000000" w:themeColor="text1"/>
        </w:rPr>
        <w:t xml:space="preserve"> en el Considerando </w:t>
      </w:r>
      <w:r w:rsidRPr="00E56538">
        <w:rPr>
          <w:rFonts w:ascii="Palatino Linotype" w:hAnsi="Palatino Linotype" w:cs="Arial"/>
          <w:b/>
          <w:color w:val="000000" w:themeColor="text1"/>
        </w:rPr>
        <w:t>QUINTO</w:t>
      </w:r>
      <w:r w:rsidRPr="00E56538">
        <w:rPr>
          <w:rFonts w:ascii="Palatino Linotype" w:hAnsi="Palatino Linotype" w:cs="Arial"/>
          <w:color w:val="000000" w:themeColor="text1"/>
        </w:rPr>
        <w:t xml:space="preserve"> de esta resolución</w:t>
      </w:r>
    </w:p>
    <w:p w14:paraId="33829809" w14:textId="0DC7183C" w:rsidR="00A332BA" w:rsidRPr="00E56538" w:rsidRDefault="00A332BA" w:rsidP="00A332BA">
      <w:pPr>
        <w:spacing w:before="100" w:beforeAutospacing="1" w:after="100" w:afterAutospacing="1" w:line="360" w:lineRule="auto"/>
        <w:jc w:val="both"/>
        <w:rPr>
          <w:rFonts w:ascii="Palatino Linotype" w:hAnsi="Palatino Linotype"/>
          <w:b/>
        </w:rPr>
      </w:pPr>
      <w:r w:rsidRPr="00E56538">
        <w:rPr>
          <w:rFonts w:ascii="Palatino Linotype" w:hAnsi="Palatino Linotype" w:cs="Arial"/>
          <w:b/>
          <w:color w:val="000000" w:themeColor="text1"/>
          <w:sz w:val="28"/>
        </w:rPr>
        <w:t xml:space="preserve">SEGUNDO. </w:t>
      </w:r>
      <w:r w:rsidRPr="00E56538">
        <w:rPr>
          <w:rFonts w:ascii="Palatino Linotype" w:hAnsi="Palatino Linotype" w:cs="Arial"/>
          <w:color w:val="000000" w:themeColor="text1"/>
        </w:rPr>
        <w:t>Se</w:t>
      </w:r>
      <w:r w:rsidRPr="00E56538">
        <w:rPr>
          <w:rFonts w:ascii="Palatino Linotype" w:hAnsi="Palatino Linotype" w:cs="Arial"/>
          <w:b/>
          <w:color w:val="000000" w:themeColor="text1"/>
        </w:rPr>
        <w:t xml:space="preserve"> CONFIRMA </w:t>
      </w:r>
      <w:r w:rsidRPr="00E56538">
        <w:rPr>
          <w:rFonts w:ascii="Palatino Linotype" w:hAnsi="Palatino Linotype" w:cs="Arial"/>
          <w:color w:val="000000" w:themeColor="text1"/>
        </w:rPr>
        <w:t xml:space="preserve">la respuesta del </w:t>
      </w:r>
      <w:r w:rsidRPr="00E56538">
        <w:rPr>
          <w:rFonts w:ascii="Palatino Linotype" w:hAnsi="Palatino Linotype" w:cs="Arial"/>
          <w:b/>
          <w:color w:val="000000" w:themeColor="text1"/>
        </w:rPr>
        <w:t xml:space="preserve">SUJETO OBLIGADO </w:t>
      </w:r>
      <w:r w:rsidRPr="00E56538">
        <w:rPr>
          <w:rFonts w:ascii="Palatino Linotype" w:hAnsi="Palatino Linotype" w:cs="Arial"/>
          <w:color w:val="000000" w:themeColor="text1"/>
        </w:rPr>
        <w:t>otorgada a la solicitud de información número</w:t>
      </w:r>
      <w:r w:rsidR="006A4045" w:rsidRPr="00E56538">
        <w:rPr>
          <w:rFonts w:ascii="Palatino Linotype" w:hAnsi="Palatino Linotype" w:cs="Arial"/>
          <w:color w:val="000000" w:themeColor="text1"/>
        </w:rPr>
        <w:t xml:space="preserve"> </w:t>
      </w:r>
      <w:r w:rsidR="006A4045" w:rsidRPr="00E56538">
        <w:rPr>
          <w:rFonts w:ascii="Palatino Linotype" w:eastAsia="MS Mincho" w:hAnsi="Palatino Linotype" w:cs="Arial"/>
          <w:b/>
          <w:bCs/>
        </w:rPr>
        <w:t>00010/ACULCO/IP/2022</w:t>
      </w:r>
      <w:r w:rsidRPr="00E56538">
        <w:rPr>
          <w:rFonts w:ascii="Palatino Linotype" w:eastAsia="Calibri" w:hAnsi="Palatino Linotype"/>
          <w:b/>
          <w:lang w:val="es-ES"/>
        </w:rPr>
        <w:t xml:space="preserve">, </w:t>
      </w:r>
      <w:r w:rsidRPr="00E56538">
        <w:rPr>
          <w:rFonts w:ascii="Palatino Linotype" w:eastAsia="Calibri" w:hAnsi="Palatino Linotype" w:cs="Arial"/>
          <w:color w:val="000000" w:themeColor="text1"/>
        </w:rPr>
        <w:t xml:space="preserve">que dio origen al Recurso de Revisión </w:t>
      </w:r>
      <w:r w:rsidRPr="00E56538">
        <w:rPr>
          <w:rFonts w:ascii="Palatino Linotype" w:hAnsi="Palatino Linotype"/>
          <w:b/>
          <w:color w:val="000000" w:themeColor="text1"/>
        </w:rPr>
        <w:t>017</w:t>
      </w:r>
      <w:r w:rsidR="006A4045" w:rsidRPr="00E56538">
        <w:rPr>
          <w:rFonts w:ascii="Palatino Linotype" w:hAnsi="Palatino Linotype"/>
          <w:b/>
          <w:color w:val="000000" w:themeColor="text1"/>
        </w:rPr>
        <w:t>6</w:t>
      </w:r>
      <w:r w:rsidRPr="00E56538">
        <w:rPr>
          <w:rFonts w:ascii="Palatino Linotype" w:hAnsi="Palatino Linotype"/>
          <w:b/>
          <w:color w:val="000000" w:themeColor="text1"/>
        </w:rPr>
        <w:t>2/INFOEM/IP/RR/2022</w:t>
      </w:r>
      <w:r w:rsidRPr="00E56538">
        <w:rPr>
          <w:rFonts w:ascii="Palatino Linotype" w:hAnsi="Palatino Linotype" w:cs="Arial"/>
          <w:color w:val="000000" w:themeColor="text1"/>
        </w:rPr>
        <w:t xml:space="preserve"> en términos del Considerando </w:t>
      </w:r>
      <w:r w:rsidRPr="00E56538">
        <w:rPr>
          <w:rFonts w:ascii="Palatino Linotype" w:hAnsi="Palatino Linotype" w:cs="Arial"/>
          <w:b/>
          <w:color w:val="000000" w:themeColor="text1"/>
        </w:rPr>
        <w:t>QUINTO</w:t>
      </w:r>
      <w:r w:rsidRPr="00E56538">
        <w:rPr>
          <w:rFonts w:ascii="Palatino Linotype" w:hAnsi="Palatino Linotype" w:cs="Arial"/>
          <w:color w:val="000000" w:themeColor="text1"/>
        </w:rPr>
        <w:t>.</w:t>
      </w:r>
    </w:p>
    <w:p w14:paraId="340F6950" w14:textId="77777777" w:rsidR="00A332BA" w:rsidRPr="00E56538" w:rsidRDefault="00A332BA" w:rsidP="00A332BA">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E56538">
        <w:rPr>
          <w:rFonts w:ascii="Palatino Linotype" w:hAnsi="Palatino Linotype" w:cs="Arial"/>
          <w:b/>
          <w:color w:val="000000" w:themeColor="text1"/>
          <w:sz w:val="28"/>
          <w:szCs w:val="28"/>
        </w:rPr>
        <w:t xml:space="preserve">TERCERO. </w:t>
      </w:r>
      <w:r w:rsidRPr="00E56538">
        <w:rPr>
          <w:rFonts w:ascii="Palatino Linotype" w:hAnsi="Palatino Linotype" w:cs="Arial"/>
          <w:b/>
          <w:color w:val="000000" w:themeColor="text1"/>
          <w:lang w:val="es-ES_tradnl"/>
        </w:rPr>
        <w:t xml:space="preserve">Notifíquese </w:t>
      </w:r>
      <w:r w:rsidRPr="00E56538">
        <w:rPr>
          <w:rFonts w:ascii="Palatino Linotype" w:hAnsi="Palatino Linotype" w:cs="Arial"/>
          <w:color w:val="000000" w:themeColor="text1"/>
          <w:lang w:val="es-ES_tradnl"/>
        </w:rPr>
        <w:t xml:space="preserve">la presente resolución </w:t>
      </w:r>
      <w:r w:rsidRPr="00E56538">
        <w:rPr>
          <w:rFonts w:ascii="Palatino Linotype" w:hAnsi="Palatino Linotype" w:cs="Tahoma"/>
          <w:color w:val="000000" w:themeColor="text1"/>
        </w:rPr>
        <w:t xml:space="preserve">a través del </w:t>
      </w:r>
      <w:r w:rsidRPr="00E56538">
        <w:rPr>
          <w:rFonts w:ascii="Palatino Linotype" w:eastAsia="Calibri" w:hAnsi="Palatino Linotype" w:cs="Tahoma"/>
          <w:bCs/>
          <w:color w:val="000000" w:themeColor="text1"/>
          <w:lang w:eastAsia="en-US"/>
        </w:rPr>
        <w:t>Sistema de Acceso a la Información Mexiquense (SAIMEX),</w:t>
      </w:r>
      <w:r w:rsidRPr="00E56538">
        <w:rPr>
          <w:rFonts w:ascii="Palatino Linotype" w:hAnsi="Palatino Linotype" w:cs="Arial"/>
          <w:color w:val="000000" w:themeColor="text1"/>
          <w:lang w:val="es-ES_tradnl"/>
        </w:rPr>
        <w:t xml:space="preserve"> al Titular de la Unidad de Transparencia del </w:t>
      </w:r>
      <w:r w:rsidRPr="00E56538">
        <w:rPr>
          <w:rFonts w:ascii="Palatino Linotype" w:hAnsi="Palatino Linotype" w:cs="Arial"/>
          <w:b/>
          <w:color w:val="000000" w:themeColor="text1"/>
          <w:lang w:val="es-ES_tradnl"/>
        </w:rPr>
        <w:t>SUJETO OBLIGADO</w:t>
      </w:r>
      <w:r w:rsidRPr="00E56538">
        <w:rPr>
          <w:rFonts w:ascii="Palatino Linotype" w:hAnsi="Palatino Linotype" w:cs="Arial"/>
          <w:color w:val="000000" w:themeColor="text1"/>
          <w:lang w:val="es-ES_tradnl"/>
        </w:rPr>
        <w:t xml:space="preserve"> para su conocimiento</w:t>
      </w:r>
      <w:r w:rsidRPr="00E56538">
        <w:rPr>
          <w:rFonts w:ascii="Palatino Linotype" w:hAnsi="Palatino Linotype" w:cs="Arial"/>
          <w:b/>
          <w:color w:val="000000" w:themeColor="text1"/>
          <w:lang w:val="es-ES_tradnl"/>
        </w:rPr>
        <w:t>.</w:t>
      </w:r>
    </w:p>
    <w:p w14:paraId="4E47E5F2" w14:textId="77777777" w:rsidR="00A332BA" w:rsidRPr="00E56538" w:rsidRDefault="00A332BA" w:rsidP="00A332BA">
      <w:pPr>
        <w:spacing w:line="360" w:lineRule="auto"/>
        <w:jc w:val="both"/>
        <w:rPr>
          <w:rFonts w:ascii="Palatino Linotype" w:hAnsi="Palatino Linotype"/>
          <w:color w:val="000000" w:themeColor="text1"/>
          <w:shd w:val="clear" w:color="auto" w:fill="FFFFFF"/>
        </w:rPr>
      </w:pPr>
    </w:p>
    <w:p w14:paraId="374D647C" w14:textId="77777777" w:rsidR="00A332BA" w:rsidRPr="00E56538" w:rsidRDefault="00A332BA" w:rsidP="00A332BA">
      <w:pPr>
        <w:spacing w:line="360" w:lineRule="auto"/>
        <w:contextualSpacing/>
        <w:jc w:val="both"/>
        <w:rPr>
          <w:rFonts w:ascii="Palatino Linotype" w:hAnsi="Palatino Linotype" w:cs="Tahoma"/>
          <w:color w:val="000000" w:themeColor="text1"/>
        </w:rPr>
      </w:pPr>
      <w:r w:rsidRPr="00E56538">
        <w:rPr>
          <w:rFonts w:ascii="Palatino Linotype" w:hAnsi="Palatino Linotype" w:cs="Arial"/>
          <w:b/>
          <w:color w:val="000000" w:themeColor="text1"/>
          <w:sz w:val="28"/>
          <w:szCs w:val="28"/>
        </w:rPr>
        <w:lastRenderedPageBreak/>
        <w:t>CUARTO.</w:t>
      </w:r>
      <w:r w:rsidRPr="00E56538">
        <w:rPr>
          <w:rFonts w:ascii="Palatino Linotype" w:eastAsiaTheme="minorEastAsia" w:hAnsi="Palatino Linotype"/>
          <w:b/>
          <w:color w:val="000000" w:themeColor="text1"/>
          <w:szCs w:val="17"/>
          <w:lang w:eastAsia="es-ES_tradnl"/>
        </w:rPr>
        <w:t xml:space="preserve"> </w:t>
      </w:r>
      <w:r w:rsidRPr="00E56538">
        <w:rPr>
          <w:rFonts w:ascii="Palatino Linotype" w:eastAsiaTheme="minorEastAsia" w:hAnsi="Palatino Linotype"/>
          <w:b/>
          <w:color w:val="000000" w:themeColor="text1"/>
          <w:lang w:eastAsia="es-ES_tradnl"/>
        </w:rPr>
        <w:t>Notifíquese</w:t>
      </w:r>
      <w:r w:rsidRPr="00E56538">
        <w:rPr>
          <w:rFonts w:ascii="Palatino Linotype" w:hAnsi="Palatino Linotype" w:cs="Tahoma"/>
          <w:color w:val="000000" w:themeColor="text1"/>
        </w:rPr>
        <w:t xml:space="preserve"> al Recurrente la presente Resolución a través del </w:t>
      </w:r>
      <w:r w:rsidRPr="00E56538">
        <w:rPr>
          <w:rFonts w:ascii="Palatino Linotype" w:eastAsia="Calibri" w:hAnsi="Palatino Linotype" w:cs="Tahoma"/>
          <w:bCs/>
          <w:color w:val="000000" w:themeColor="text1"/>
          <w:lang w:eastAsia="en-US"/>
        </w:rPr>
        <w:t>Sistema de Acceso a la Información Mexiquense (SAIMEX)</w:t>
      </w:r>
      <w:r w:rsidRPr="00E56538">
        <w:rPr>
          <w:rFonts w:ascii="Palatino Linotype" w:hAnsi="Palatino Linotype"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F40A40F" w14:textId="77777777" w:rsidR="00E56538" w:rsidRPr="00E56538" w:rsidRDefault="00E56538" w:rsidP="00A332BA">
      <w:pPr>
        <w:spacing w:line="360" w:lineRule="auto"/>
        <w:contextualSpacing/>
        <w:jc w:val="both"/>
        <w:rPr>
          <w:rFonts w:ascii="Palatino Linotype" w:hAnsi="Palatino Linotype" w:cs="Tahoma"/>
          <w:color w:val="000000" w:themeColor="text1"/>
        </w:rPr>
      </w:pPr>
    </w:p>
    <w:p w14:paraId="2B80FE12" w14:textId="77777777" w:rsidR="00A332BA" w:rsidRPr="00E56538" w:rsidRDefault="00A332BA" w:rsidP="00A332BA">
      <w:pPr>
        <w:tabs>
          <w:tab w:val="left" w:pos="709"/>
        </w:tabs>
        <w:spacing w:line="360" w:lineRule="auto"/>
        <w:ind w:right="51"/>
        <w:jc w:val="both"/>
        <w:rPr>
          <w:rFonts w:ascii="Palatino Linotype" w:hAnsi="Palatino Linotype" w:cs="Arial"/>
          <w:color w:val="000000"/>
          <w:lang w:val="es-419" w:eastAsia="es-MX"/>
        </w:rPr>
      </w:pPr>
      <w:r w:rsidRPr="00E56538">
        <w:rPr>
          <w:rFonts w:ascii="Palatino Linotype" w:hAnsi="Palatino Linotype" w:cs="Arial"/>
          <w:color w:val="000000"/>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E56538">
        <w:rPr>
          <w:rFonts w:ascii="Palatino Linotype" w:hAnsi="Palatino Linotype" w:cs="Arial"/>
          <w:color w:val="000000"/>
          <w:lang w:val="es-419" w:eastAsia="es-MX"/>
        </w:rPr>
        <w:t xml:space="preserve"> </w:t>
      </w:r>
      <w:r w:rsidRPr="00E56538">
        <w:rPr>
          <w:rFonts w:ascii="Palatino Linotype" w:hAnsi="Palatino Linotype" w:cs="Arial"/>
          <w:color w:val="000000"/>
          <w:lang w:eastAsia="es-MX"/>
        </w:rPr>
        <w:t xml:space="preserve">EN LA </w:t>
      </w:r>
      <w:r w:rsidRPr="00E56538">
        <w:rPr>
          <w:rFonts w:ascii="Palatino Linotype" w:hAnsi="Palatino Linotype" w:cs="Arial"/>
          <w:color w:val="000000"/>
          <w:lang w:val="es-419" w:eastAsia="es-MX"/>
        </w:rPr>
        <w:t>DÉCIM</w:t>
      </w:r>
      <w:r w:rsidRPr="00E56538">
        <w:rPr>
          <w:rFonts w:ascii="Palatino Linotype" w:hAnsi="Palatino Linotype" w:cs="Arial"/>
          <w:color w:val="000000"/>
          <w:lang w:eastAsia="es-MX"/>
        </w:rPr>
        <w:t>A SÉPTIMA</w:t>
      </w:r>
      <w:r w:rsidRPr="00E56538">
        <w:rPr>
          <w:rFonts w:ascii="Palatino Linotype" w:hAnsi="Palatino Linotype" w:cs="Arial"/>
          <w:color w:val="000000"/>
          <w:lang w:val="es-419" w:eastAsia="es-MX"/>
        </w:rPr>
        <w:t xml:space="preserve"> </w:t>
      </w:r>
      <w:r w:rsidRPr="00E56538">
        <w:rPr>
          <w:rFonts w:ascii="Palatino Linotype" w:hAnsi="Palatino Linotype" w:cs="Arial"/>
          <w:color w:val="000000"/>
          <w:lang w:eastAsia="es-MX"/>
        </w:rPr>
        <w:t>SESIÓN ORDINARIA CELEBRADA EL ONCE DE MAYO DE DOS MIL VEINTIDÓS, ANTE EL SECRETARIO TÉCNICO DEL PLENO, ALEXIS TAPIA RAMÍREZ.</w:t>
      </w:r>
      <w:r w:rsidRPr="00E56538">
        <w:rPr>
          <w:rFonts w:ascii="Palatino Linotype" w:hAnsi="Palatino Linotype" w:cs="Arial"/>
          <w:color w:val="000000"/>
          <w:lang w:val="es-419" w:eastAsia="es-MX"/>
        </w:rPr>
        <w:t>--------------------------------------------------------------------------------------------------</w:t>
      </w:r>
    </w:p>
    <w:p w14:paraId="0E9FD3F4" w14:textId="77777777" w:rsidR="00A332BA" w:rsidRPr="00E56538" w:rsidRDefault="00A332BA" w:rsidP="00A332BA">
      <w:pPr>
        <w:jc w:val="both"/>
        <w:rPr>
          <w:rFonts w:ascii="Palatino Linotype" w:hAnsi="Palatino Linotype" w:cs="Arial"/>
          <w:color w:val="000000"/>
          <w:sz w:val="16"/>
          <w:szCs w:val="16"/>
          <w:lang w:val="es-419" w:eastAsia="es-MX"/>
        </w:rPr>
      </w:pPr>
    </w:p>
    <w:p w14:paraId="24930232" w14:textId="77777777" w:rsidR="00A332BA" w:rsidRPr="00C3087C" w:rsidRDefault="00A332BA" w:rsidP="00A332BA">
      <w:pPr>
        <w:jc w:val="both"/>
        <w:rPr>
          <w:rFonts w:ascii="Palatino Linotype" w:hAnsi="Palatino Linotype" w:cs="Arial"/>
          <w:color w:val="000000"/>
          <w:sz w:val="16"/>
          <w:szCs w:val="16"/>
          <w:lang w:eastAsia="es-MX"/>
        </w:rPr>
      </w:pPr>
      <w:r w:rsidRPr="00E56538">
        <w:rPr>
          <w:rFonts w:ascii="Palatino Linotype" w:hAnsi="Palatino Linotype" w:cs="Arial"/>
          <w:color w:val="000000"/>
          <w:sz w:val="16"/>
          <w:szCs w:val="16"/>
          <w:lang w:val="es-419" w:eastAsia="es-MX"/>
        </w:rPr>
        <w:t>SCMM//BLA/DEMF/AGE</w:t>
      </w:r>
    </w:p>
    <w:p w14:paraId="66D6C229" w14:textId="77777777" w:rsidR="00A332BA" w:rsidRDefault="00A332BA" w:rsidP="00E9398B">
      <w:pPr>
        <w:spacing w:line="360" w:lineRule="auto"/>
        <w:jc w:val="both"/>
        <w:rPr>
          <w:rFonts w:ascii="Palatino Linotype" w:hAnsi="Palatino Linotype" w:cs="Segoe UI"/>
          <w:iCs/>
          <w:lang w:eastAsia="es-MX"/>
        </w:rPr>
      </w:pPr>
    </w:p>
    <w:p w14:paraId="57E38B51" w14:textId="77777777" w:rsidR="00A332BA" w:rsidRDefault="00A332BA" w:rsidP="00E9398B">
      <w:pPr>
        <w:spacing w:line="360" w:lineRule="auto"/>
        <w:jc w:val="both"/>
        <w:rPr>
          <w:rFonts w:ascii="Palatino Linotype" w:hAnsi="Palatino Linotype" w:cs="Segoe UI"/>
          <w:iCs/>
          <w:lang w:eastAsia="es-MX"/>
        </w:rPr>
      </w:pPr>
    </w:p>
    <w:p w14:paraId="4F6475E5" w14:textId="77777777" w:rsidR="00A332BA" w:rsidRDefault="00A332BA" w:rsidP="00E9398B">
      <w:pPr>
        <w:spacing w:line="360" w:lineRule="auto"/>
        <w:jc w:val="both"/>
        <w:rPr>
          <w:rFonts w:ascii="Palatino Linotype" w:hAnsi="Palatino Linotype" w:cs="Segoe UI"/>
          <w:iCs/>
          <w:lang w:eastAsia="es-MX"/>
        </w:rPr>
      </w:pPr>
    </w:p>
    <w:p w14:paraId="5C0BB95E" w14:textId="77777777" w:rsidR="00A332BA" w:rsidRDefault="00A332BA" w:rsidP="00E9398B">
      <w:pPr>
        <w:spacing w:line="360" w:lineRule="auto"/>
        <w:jc w:val="both"/>
        <w:rPr>
          <w:rFonts w:ascii="Palatino Linotype" w:hAnsi="Palatino Linotype" w:cs="Segoe UI"/>
          <w:iCs/>
          <w:lang w:eastAsia="es-MX"/>
        </w:rPr>
      </w:pPr>
    </w:p>
    <w:p w14:paraId="48D3298F" w14:textId="77777777" w:rsidR="00A332BA" w:rsidRDefault="00A332BA" w:rsidP="00E9398B">
      <w:pPr>
        <w:spacing w:line="360" w:lineRule="auto"/>
        <w:jc w:val="both"/>
        <w:rPr>
          <w:rFonts w:ascii="Palatino Linotype" w:hAnsi="Palatino Linotype" w:cs="Segoe UI"/>
          <w:iCs/>
          <w:lang w:eastAsia="es-MX"/>
        </w:rPr>
      </w:pPr>
    </w:p>
    <w:p w14:paraId="67EE27B1" w14:textId="77777777" w:rsidR="00A332BA" w:rsidRDefault="00A332BA" w:rsidP="00E9398B">
      <w:pPr>
        <w:spacing w:line="360" w:lineRule="auto"/>
        <w:jc w:val="both"/>
        <w:rPr>
          <w:rFonts w:ascii="Palatino Linotype" w:hAnsi="Palatino Linotype" w:cs="Segoe UI"/>
          <w:iCs/>
          <w:lang w:eastAsia="es-MX"/>
        </w:rPr>
      </w:pPr>
    </w:p>
    <w:p w14:paraId="36759BDA" w14:textId="77777777" w:rsidR="00A332BA" w:rsidRDefault="00A332BA" w:rsidP="00E9398B">
      <w:pPr>
        <w:spacing w:line="360" w:lineRule="auto"/>
        <w:jc w:val="both"/>
        <w:rPr>
          <w:rFonts w:ascii="Palatino Linotype" w:hAnsi="Palatino Linotype" w:cs="Segoe UI"/>
          <w:iCs/>
          <w:lang w:eastAsia="es-MX"/>
        </w:rPr>
      </w:pPr>
    </w:p>
    <w:p w14:paraId="58E8B8E9" w14:textId="77777777" w:rsidR="00A332BA" w:rsidRDefault="00A332BA" w:rsidP="00E9398B">
      <w:pPr>
        <w:spacing w:line="360" w:lineRule="auto"/>
        <w:jc w:val="both"/>
        <w:rPr>
          <w:rFonts w:ascii="Palatino Linotype" w:hAnsi="Palatino Linotype" w:cs="Segoe UI"/>
          <w:iCs/>
          <w:lang w:eastAsia="es-MX"/>
        </w:rPr>
      </w:pPr>
    </w:p>
    <w:p w14:paraId="730A9DC1" w14:textId="77777777" w:rsidR="00A332BA" w:rsidRDefault="00A332BA" w:rsidP="00E9398B">
      <w:pPr>
        <w:spacing w:line="360" w:lineRule="auto"/>
        <w:jc w:val="both"/>
        <w:rPr>
          <w:rFonts w:ascii="Palatino Linotype" w:hAnsi="Palatino Linotype" w:cs="Segoe UI"/>
          <w:iCs/>
          <w:lang w:eastAsia="es-MX"/>
        </w:rPr>
      </w:pPr>
    </w:p>
    <w:p w14:paraId="7952F084" w14:textId="77777777" w:rsidR="00A332BA" w:rsidRDefault="00A332BA" w:rsidP="00E9398B">
      <w:pPr>
        <w:spacing w:line="360" w:lineRule="auto"/>
        <w:jc w:val="both"/>
        <w:rPr>
          <w:rFonts w:ascii="Palatino Linotype" w:hAnsi="Palatino Linotype" w:cs="Segoe UI"/>
          <w:iCs/>
          <w:lang w:eastAsia="es-MX"/>
        </w:rPr>
      </w:pPr>
    </w:p>
    <w:p w14:paraId="7DE1FE72" w14:textId="77777777" w:rsidR="00A332BA" w:rsidRDefault="00A332BA" w:rsidP="00E9398B">
      <w:pPr>
        <w:spacing w:line="360" w:lineRule="auto"/>
        <w:jc w:val="both"/>
        <w:rPr>
          <w:rFonts w:ascii="Palatino Linotype" w:hAnsi="Palatino Linotype" w:cs="Segoe UI"/>
          <w:iCs/>
          <w:lang w:eastAsia="es-MX"/>
        </w:rPr>
      </w:pPr>
    </w:p>
    <w:p w14:paraId="61EB5D6A" w14:textId="77777777" w:rsidR="00A332BA" w:rsidRDefault="00A332BA" w:rsidP="00E9398B">
      <w:pPr>
        <w:spacing w:line="360" w:lineRule="auto"/>
        <w:jc w:val="both"/>
        <w:rPr>
          <w:rFonts w:ascii="Palatino Linotype" w:hAnsi="Palatino Linotype" w:cs="Segoe UI"/>
          <w:iCs/>
          <w:lang w:eastAsia="es-MX"/>
        </w:rPr>
      </w:pPr>
    </w:p>
    <w:p w14:paraId="1D6B8B0B" w14:textId="77777777" w:rsidR="00A332BA" w:rsidRDefault="00A332BA" w:rsidP="00E9398B">
      <w:pPr>
        <w:spacing w:line="360" w:lineRule="auto"/>
        <w:jc w:val="both"/>
        <w:rPr>
          <w:rFonts w:ascii="Palatino Linotype" w:hAnsi="Palatino Linotype" w:cs="Segoe UI"/>
          <w:iCs/>
          <w:lang w:eastAsia="es-MX"/>
        </w:rPr>
      </w:pPr>
    </w:p>
    <w:p w14:paraId="41C1EF2D" w14:textId="77777777" w:rsidR="00A332BA" w:rsidRDefault="00A332BA" w:rsidP="00E9398B">
      <w:pPr>
        <w:spacing w:line="360" w:lineRule="auto"/>
        <w:jc w:val="both"/>
        <w:rPr>
          <w:rFonts w:ascii="Palatino Linotype" w:hAnsi="Palatino Linotype" w:cs="Segoe UI"/>
          <w:iCs/>
          <w:lang w:eastAsia="es-MX"/>
        </w:rPr>
      </w:pPr>
    </w:p>
    <w:p w14:paraId="48016471" w14:textId="77777777" w:rsidR="00A332BA" w:rsidRDefault="00A332BA" w:rsidP="00E9398B">
      <w:pPr>
        <w:spacing w:line="360" w:lineRule="auto"/>
        <w:jc w:val="both"/>
        <w:rPr>
          <w:rFonts w:ascii="Palatino Linotype" w:hAnsi="Palatino Linotype" w:cs="Segoe UI"/>
          <w:iCs/>
          <w:lang w:eastAsia="es-MX"/>
        </w:rPr>
      </w:pPr>
    </w:p>
    <w:p w14:paraId="78772DBF" w14:textId="77777777" w:rsidR="00A332BA" w:rsidRDefault="00A332BA" w:rsidP="00E9398B">
      <w:pPr>
        <w:spacing w:line="360" w:lineRule="auto"/>
        <w:jc w:val="both"/>
        <w:rPr>
          <w:rFonts w:ascii="Palatino Linotype" w:hAnsi="Palatino Linotype" w:cs="Segoe UI"/>
          <w:iCs/>
          <w:lang w:eastAsia="es-MX"/>
        </w:rPr>
      </w:pPr>
    </w:p>
    <w:p w14:paraId="0F22EB68" w14:textId="77777777" w:rsidR="00A332BA" w:rsidRDefault="00A332BA" w:rsidP="00E9398B">
      <w:pPr>
        <w:spacing w:line="360" w:lineRule="auto"/>
        <w:jc w:val="both"/>
        <w:rPr>
          <w:rFonts w:ascii="Palatino Linotype" w:hAnsi="Palatino Linotype" w:cs="Segoe UI"/>
          <w:iCs/>
          <w:lang w:eastAsia="es-MX"/>
        </w:rPr>
      </w:pPr>
    </w:p>
    <w:p w14:paraId="49ADA15D" w14:textId="77777777" w:rsidR="00A332BA" w:rsidRDefault="00A332BA" w:rsidP="00E9398B">
      <w:pPr>
        <w:spacing w:line="360" w:lineRule="auto"/>
        <w:jc w:val="both"/>
        <w:rPr>
          <w:rFonts w:ascii="Palatino Linotype" w:hAnsi="Palatino Linotype" w:cs="Segoe UI"/>
          <w:iCs/>
          <w:lang w:eastAsia="es-MX"/>
        </w:rPr>
      </w:pPr>
    </w:p>
    <w:p w14:paraId="2514498C" w14:textId="77777777" w:rsidR="00A332BA" w:rsidRDefault="00A332BA" w:rsidP="00E9398B">
      <w:pPr>
        <w:spacing w:line="360" w:lineRule="auto"/>
        <w:jc w:val="both"/>
        <w:rPr>
          <w:rFonts w:ascii="Palatino Linotype" w:hAnsi="Palatino Linotype" w:cs="Segoe UI"/>
          <w:iCs/>
          <w:lang w:eastAsia="es-MX"/>
        </w:rPr>
      </w:pPr>
    </w:p>
    <w:bookmarkEnd w:id="7"/>
    <w:p w14:paraId="478FC6D8" w14:textId="71CC324B" w:rsidR="00B97505" w:rsidRPr="00AD7DE8" w:rsidRDefault="00B97505" w:rsidP="00BC0EA3">
      <w:pPr>
        <w:spacing w:line="360" w:lineRule="auto"/>
        <w:jc w:val="both"/>
        <w:rPr>
          <w:rFonts w:ascii="Palatino Linotype" w:hAnsi="Palatino Linotype"/>
        </w:rPr>
      </w:pPr>
    </w:p>
    <w:p w14:paraId="41B261AE" w14:textId="735A228E" w:rsidR="00B97505" w:rsidRPr="00AD7DE8" w:rsidRDefault="00B97505" w:rsidP="00BC0EA3">
      <w:pPr>
        <w:spacing w:line="360" w:lineRule="auto"/>
        <w:jc w:val="both"/>
        <w:rPr>
          <w:rFonts w:ascii="Palatino Linotype" w:hAnsi="Palatino Linotype"/>
        </w:rPr>
      </w:pPr>
    </w:p>
    <w:p w14:paraId="63EC9353" w14:textId="05DCCD2B" w:rsidR="00B97505" w:rsidRPr="00AD7DE8" w:rsidRDefault="00B97505" w:rsidP="00BC0EA3">
      <w:pPr>
        <w:spacing w:line="360" w:lineRule="auto"/>
        <w:jc w:val="both"/>
        <w:rPr>
          <w:rFonts w:ascii="Palatino Linotype" w:hAnsi="Palatino Linotype"/>
        </w:rPr>
      </w:pPr>
    </w:p>
    <w:p w14:paraId="02B7A153" w14:textId="59B49131" w:rsidR="00B97505" w:rsidRPr="00AD7DE8" w:rsidRDefault="00B97505" w:rsidP="00BC0EA3">
      <w:pPr>
        <w:spacing w:line="360" w:lineRule="auto"/>
        <w:jc w:val="both"/>
        <w:rPr>
          <w:rFonts w:ascii="Palatino Linotype" w:hAnsi="Palatino Linotype"/>
        </w:rPr>
      </w:pPr>
    </w:p>
    <w:p w14:paraId="7F32ECCD" w14:textId="5FB369CF" w:rsidR="00B97505" w:rsidRPr="00AD7DE8" w:rsidRDefault="00B97505" w:rsidP="00BC0EA3">
      <w:pPr>
        <w:spacing w:line="360" w:lineRule="auto"/>
        <w:jc w:val="both"/>
        <w:rPr>
          <w:rFonts w:ascii="Palatino Linotype" w:hAnsi="Palatino Linotype"/>
        </w:rPr>
      </w:pPr>
    </w:p>
    <w:p w14:paraId="00EF156D" w14:textId="6F15A74C" w:rsidR="00B97505" w:rsidRPr="00AD7DE8" w:rsidRDefault="00B97505" w:rsidP="00BC0EA3">
      <w:pPr>
        <w:spacing w:line="360" w:lineRule="auto"/>
        <w:jc w:val="both"/>
        <w:rPr>
          <w:rFonts w:ascii="Palatino Linotype" w:hAnsi="Palatino Linotype"/>
        </w:rPr>
      </w:pPr>
    </w:p>
    <w:p w14:paraId="2CC0115D" w14:textId="5F66DA73" w:rsidR="00B97505" w:rsidRPr="00AD7DE8" w:rsidRDefault="00B97505" w:rsidP="00BC0EA3">
      <w:pPr>
        <w:spacing w:line="360" w:lineRule="auto"/>
        <w:jc w:val="both"/>
        <w:rPr>
          <w:rFonts w:ascii="Palatino Linotype" w:hAnsi="Palatino Linotype"/>
        </w:rPr>
      </w:pPr>
    </w:p>
    <w:p w14:paraId="07D75A6D" w14:textId="6BB4C99B" w:rsidR="00B97505" w:rsidRPr="00AD7DE8" w:rsidRDefault="00B97505" w:rsidP="00BC0EA3">
      <w:pPr>
        <w:spacing w:line="360" w:lineRule="auto"/>
        <w:jc w:val="both"/>
        <w:rPr>
          <w:rFonts w:ascii="Palatino Linotype" w:hAnsi="Palatino Linotype"/>
        </w:rPr>
      </w:pPr>
    </w:p>
    <w:p w14:paraId="11A7407D" w14:textId="5861B494" w:rsidR="00B97505" w:rsidRPr="00AD7DE8" w:rsidRDefault="00B97505" w:rsidP="00BC0EA3">
      <w:pPr>
        <w:spacing w:line="360" w:lineRule="auto"/>
        <w:jc w:val="both"/>
        <w:rPr>
          <w:rFonts w:ascii="Palatino Linotype" w:hAnsi="Palatino Linotype"/>
        </w:rPr>
      </w:pPr>
    </w:p>
    <w:p w14:paraId="7568CD1C" w14:textId="77777777" w:rsidR="002312F9" w:rsidRPr="00AD7DE8" w:rsidRDefault="002312F9" w:rsidP="00BC0EA3">
      <w:pPr>
        <w:spacing w:line="360" w:lineRule="auto"/>
        <w:jc w:val="both"/>
        <w:rPr>
          <w:rFonts w:ascii="Palatino Linotype" w:hAnsi="Palatino Linotype"/>
        </w:rPr>
      </w:pPr>
    </w:p>
    <w:sectPr w:rsidR="002312F9" w:rsidRPr="00AD7DE8"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D0F87" w14:textId="77777777" w:rsidR="00FD6460" w:rsidRDefault="00FD6460" w:rsidP="00C80F8C">
      <w:r>
        <w:separator/>
      </w:r>
    </w:p>
  </w:endnote>
  <w:endnote w:type="continuationSeparator" w:id="0">
    <w:p w14:paraId="691513BF" w14:textId="77777777" w:rsidR="00FD6460" w:rsidRDefault="00FD646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F973D7" w:rsidRPr="0010196A" w:rsidRDefault="00F973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56538">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56538">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F973D7" w:rsidRPr="0010196A" w:rsidRDefault="00F973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5653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56538">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076E4" w14:textId="77777777" w:rsidR="00FD6460" w:rsidRDefault="00FD6460" w:rsidP="00C80F8C">
      <w:r>
        <w:separator/>
      </w:r>
    </w:p>
  </w:footnote>
  <w:footnote w:type="continuationSeparator" w:id="0">
    <w:p w14:paraId="6E70BE6E" w14:textId="77777777" w:rsidR="00FD6460" w:rsidRDefault="00FD6460"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F973D7" w:rsidRDefault="00FD646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7"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F973D7" w:rsidRPr="0010196A" w:rsidRDefault="00FD646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6"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973D7" w:rsidRPr="008F2CCC" w14:paraId="1F097D8A" w14:textId="77777777" w:rsidTr="00625FD4">
      <w:tc>
        <w:tcPr>
          <w:tcW w:w="3261" w:type="dxa"/>
          <w:vMerge w:val="restart"/>
        </w:tcPr>
        <w:p w14:paraId="1F780A0C" w14:textId="1EFF25F4" w:rsidR="00F973D7" w:rsidRPr="008F2CCC" w:rsidRDefault="00F973D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10BBA43" w:rsidR="00FD62D0" w:rsidRPr="00664658" w:rsidRDefault="00F973D7" w:rsidP="0003191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9F564F3" w:rsidR="00FD62D0" w:rsidRPr="00664658" w:rsidRDefault="00F973D7" w:rsidP="0003191E">
          <w:pPr>
            <w:jc w:val="both"/>
            <w:rPr>
              <w:rFonts w:ascii="Palatino Linotype" w:hAnsi="Palatino Linotype"/>
              <w:b/>
              <w:sz w:val="22"/>
              <w:szCs w:val="22"/>
              <w:lang w:val="es-ES_tradnl"/>
            </w:rPr>
          </w:pPr>
          <w:r>
            <w:rPr>
              <w:rFonts w:ascii="Palatino Linotype" w:hAnsi="Palatino Linotype"/>
              <w:b/>
              <w:bCs/>
              <w:sz w:val="22"/>
              <w:szCs w:val="22"/>
            </w:rPr>
            <w:t>0</w:t>
          </w:r>
          <w:r w:rsidR="00A332BA">
            <w:rPr>
              <w:rFonts w:ascii="Palatino Linotype" w:hAnsi="Palatino Linotype"/>
              <w:b/>
              <w:bCs/>
              <w:sz w:val="22"/>
              <w:szCs w:val="22"/>
            </w:rPr>
            <w:t>1762</w:t>
          </w:r>
          <w:r w:rsidRPr="00674E6B">
            <w:rPr>
              <w:rFonts w:ascii="Palatino Linotype" w:hAnsi="Palatino Linotype"/>
              <w:b/>
              <w:bCs/>
              <w:sz w:val="22"/>
              <w:szCs w:val="22"/>
            </w:rPr>
            <w:t>/INFOEM/IP/RR/202</w:t>
          </w:r>
          <w:r>
            <w:rPr>
              <w:rFonts w:ascii="Palatino Linotype" w:hAnsi="Palatino Linotype"/>
              <w:b/>
              <w:bCs/>
              <w:sz w:val="22"/>
              <w:szCs w:val="22"/>
            </w:rPr>
            <w:t>2</w:t>
          </w:r>
        </w:p>
      </w:tc>
    </w:tr>
    <w:tr w:rsidR="00F973D7" w:rsidRPr="008F2CCC" w14:paraId="049677A3" w14:textId="77777777" w:rsidTr="00625FD4">
      <w:tc>
        <w:tcPr>
          <w:tcW w:w="3261" w:type="dxa"/>
          <w:vMerge/>
        </w:tcPr>
        <w:p w14:paraId="4A21EAC1" w14:textId="5C1F145E"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1237BCDE" w14:textId="77777777" w:rsidR="00F973D7" w:rsidRPr="00664658" w:rsidRDefault="00F973D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E20C39C" w:rsidR="00F973D7" w:rsidRPr="00D41D47" w:rsidRDefault="00F468E2" w:rsidP="00A332BA">
          <w:pPr>
            <w:jc w:val="both"/>
            <w:rPr>
              <w:rFonts w:ascii="Palatino Linotype" w:hAnsi="Palatino Linotype"/>
              <w:b/>
              <w:sz w:val="22"/>
              <w:szCs w:val="22"/>
              <w:lang w:val="es-ES_tradnl"/>
            </w:rPr>
          </w:pPr>
          <w:r>
            <w:rPr>
              <w:rFonts w:ascii="Palatino Linotype" w:hAnsi="Palatino Linotype"/>
              <w:b/>
              <w:bCs/>
              <w:sz w:val="22"/>
              <w:szCs w:val="22"/>
            </w:rPr>
            <w:t>Ayuntamiento</w:t>
          </w:r>
          <w:r w:rsidR="00517305" w:rsidRPr="000B65B4">
            <w:rPr>
              <w:rFonts w:ascii="Palatino Linotype" w:hAnsi="Palatino Linotype"/>
              <w:b/>
              <w:bCs/>
              <w:sz w:val="22"/>
              <w:szCs w:val="22"/>
            </w:rPr>
            <w:t xml:space="preserve"> de </w:t>
          </w:r>
          <w:r w:rsidR="00A332BA">
            <w:rPr>
              <w:rFonts w:ascii="Palatino Linotype" w:hAnsi="Palatino Linotype"/>
              <w:b/>
              <w:bCs/>
              <w:sz w:val="22"/>
              <w:szCs w:val="22"/>
            </w:rPr>
            <w:t>Aculco</w:t>
          </w:r>
        </w:p>
      </w:tc>
    </w:tr>
    <w:tr w:rsidR="00F973D7" w:rsidRPr="008F2CCC" w14:paraId="72CD087D" w14:textId="77777777" w:rsidTr="00625FD4">
      <w:trPr>
        <w:trHeight w:val="228"/>
      </w:trPr>
      <w:tc>
        <w:tcPr>
          <w:tcW w:w="3261" w:type="dxa"/>
          <w:vMerge/>
        </w:tcPr>
        <w:p w14:paraId="1B78656F" w14:textId="01E6F6F6"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74D81628" w14:textId="4EE3E604" w:rsidR="00F973D7" w:rsidRPr="00664658" w:rsidRDefault="00EC056A" w:rsidP="00200BFC">
          <w:pPr>
            <w:rPr>
              <w:rFonts w:ascii="Palatino Linotype" w:hAnsi="Palatino Linotype"/>
              <w:b/>
              <w:sz w:val="22"/>
              <w:szCs w:val="22"/>
              <w:lang w:val="es-ES_tradnl"/>
            </w:rPr>
          </w:pPr>
          <w:r>
            <w:rPr>
              <w:rFonts w:ascii="Palatino Linotype" w:hAnsi="Palatino Linotype"/>
              <w:b/>
              <w:sz w:val="22"/>
              <w:szCs w:val="22"/>
              <w:lang w:val="es-ES_tradnl"/>
            </w:rPr>
            <w:t>Comisionada</w:t>
          </w:r>
          <w:r w:rsidR="00F973D7">
            <w:rPr>
              <w:rFonts w:ascii="Palatino Linotype" w:hAnsi="Palatino Linotype"/>
              <w:b/>
              <w:sz w:val="22"/>
              <w:szCs w:val="22"/>
              <w:lang w:val="es-ES_tradnl"/>
            </w:rPr>
            <w:t xml:space="preserve"> P</w:t>
          </w:r>
          <w:r w:rsidR="00F973D7" w:rsidRPr="00664658">
            <w:rPr>
              <w:rFonts w:ascii="Palatino Linotype" w:hAnsi="Palatino Linotype"/>
              <w:b/>
              <w:sz w:val="22"/>
              <w:szCs w:val="22"/>
              <w:lang w:val="es-ES_tradnl"/>
            </w:rPr>
            <w:t>onente:</w:t>
          </w:r>
        </w:p>
      </w:tc>
      <w:tc>
        <w:tcPr>
          <w:tcW w:w="3722" w:type="dxa"/>
          <w:shd w:val="clear" w:color="auto" w:fill="auto"/>
        </w:tcPr>
        <w:p w14:paraId="20D6FDA3" w14:textId="34BD2FEF" w:rsidR="00F973D7" w:rsidRPr="00664658"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973D7" w:rsidRPr="0010196A" w:rsidRDefault="00F973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F973D7" w:rsidRPr="0010196A" w:rsidRDefault="00FD646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209" w:type="dxa"/>
      <w:tblLayout w:type="fixed"/>
      <w:tblLook w:val="04A0" w:firstRow="1" w:lastRow="0" w:firstColumn="1" w:lastColumn="0" w:noHBand="0" w:noVBand="1"/>
    </w:tblPr>
    <w:tblGrid>
      <w:gridCol w:w="2977"/>
      <w:gridCol w:w="2552"/>
      <w:gridCol w:w="3680"/>
    </w:tblGrid>
    <w:tr w:rsidR="00F973D7" w:rsidRPr="008F2CCC" w14:paraId="6ABABA57" w14:textId="77777777" w:rsidTr="006C133E">
      <w:tc>
        <w:tcPr>
          <w:tcW w:w="2977" w:type="dxa"/>
          <w:vMerge w:val="restart"/>
          <w:shd w:val="clear" w:color="auto" w:fill="auto"/>
        </w:tcPr>
        <w:p w14:paraId="6AA376CC" w14:textId="1234161B" w:rsidR="00F973D7" w:rsidRPr="008F2CCC" w:rsidRDefault="00F973D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A3A9811" w:rsidR="00F973D7" w:rsidRPr="008F2CCC" w:rsidRDefault="00F973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0" w:type="dxa"/>
          <w:shd w:val="clear" w:color="auto" w:fill="auto"/>
          <w:vAlign w:val="center"/>
        </w:tcPr>
        <w:p w14:paraId="5F0F5848" w14:textId="254D9268" w:rsidR="00F973D7" w:rsidRPr="008F2CCC" w:rsidRDefault="007E1955" w:rsidP="00C34EFF">
          <w:pPr>
            <w:jc w:val="both"/>
            <w:rPr>
              <w:rFonts w:ascii="Palatino Linotype" w:hAnsi="Palatino Linotype"/>
              <w:b/>
              <w:sz w:val="22"/>
              <w:szCs w:val="22"/>
              <w:lang w:val="es-ES_tradnl"/>
            </w:rPr>
          </w:pPr>
          <w:r>
            <w:rPr>
              <w:rFonts w:ascii="Palatino Linotype" w:hAnsi="Palatino Linotype"/>
              <w:b/>
              <w:bCs/>
              <w:sz w:val="22"/>
              <w:szCs w:val="22"/>
            </w:rPr>
            <w:t>01762</w:t>
          </w:r>
          <w:r w:rsidR="00810BFE" w:rsidRPr="00810BFE">
            <w:rPr>
              <w:rFonts w:ascii="Palatino Linotype" w:hAnsi="Palatino Linotype"/>
              <w:b/>
              <w:bCs/>
              <w:sz w:val="22"/>
              <w:szCs w:val="22"/>
            </w:rPr>
            <w:t>/INFOEM/IP/RR/2022</w:t>
          </w:r>
        </w:p>
      </w:tc>
    </w:tr>
    <w:tr w:rsidR="00F973D7" w:rsidRPr="008F2CCC" w14:paraId="3B45FB53" w14:textId="77777777" w:rsidTr="006C133E">
      <w:tc>
        <w:tcPr>
          <w:tcW w:w="2977" w:type="dxa"/>
          <w:vMerge/>
          <w:shd w:val="clear" w:color="auto" w:fill="auto"/>
        </w:tcPr>
        <w:p w14:paraId="188B82EF" w14:textId="77777777" w:rsidR="00F973D7" w:rsidRPr="008F2CCC" w:rsidRDefault="00F973D7" w:rsidP="00200BFC">
          <w:pPr>
            <w:rPr>
              <w:rFonts w:ascii="Palatino Linotype" w:hAnsi="Palatino Linotype"/>
              <w:b/>
              <w:sz w:val="22"/>
              <w:szCs w:val="22"/>
              <w:lang w:val="es-ES_tradnl"/>
            </w:rPr>
          </w:pPr>
          <w:bookmarkStart w:id="8" w:name="_Hlk80706940"/>
        </w:p>
      </w:tc>
      <w:tc>
        <w:tcPr>
          <w:tcW w:w="2552" w:type="dxa"/>
          <w:shd w:val="clear" w:color="auto" w:fill="auto"/>
        </w:tcPr>
        <w:p w14:paraId="3B2AD0CF"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0" w:type="dxa"/>
          <w:shd w:val="clear" w:color="auto" w:fill="auto"/>
          <w:vAlign w:val="center"/>
        </w:tcPr>
        <w:p w14:paraId="749961B3" w14:textId="414D4747" w:rsidR="00F973D7" w:rsidRPr="008F2CCC" w:rsidRDefault="00F973D7" w:rsidP="00200BFC">
          <w:pPr>
            <w:jc w:val="both"/>
            <w:rPr>
              <w:rFonts w:ascii="Palatino Linotype" w:hAnsi="Palatino Linotype"/>
              <w:b/>
              <w:sz w:val="22"/>
              <w:szCs w:val="22"/>
              <w:lang w:val="es-ES_tradnl"/>
            </w:rPr>
          </w:pPr>
        </w:p>
      </w:tc>
    </w:tr>
    <w:bookmarkEnd w:id="8"/>
    <w:tr w:rsidR="00F973D7" w:rsidRPr="008F2CCC" w14:paraId="28A493EB" w14:textId="77777777" w:rsidTr="006C133E">
      <w:trPr>
        <w:trHeight w:val="228"/>
      </w:trPr>
      <w:tc>
        <w:tcPr>
          <w:tcW w:w="2977" w:type="dxa"/>
          <w:vMerge/>
          <w:shd w:val="clear" w:color="auto" w:fill="auto"/>
        </w:tcPr>
        <w:p w14:paraId="06C77D31" w14:textId="77777777" w:rsidR="00F973D7" w:rsidRPr="008F2CCC" w:rsidRDefault="00F973D7" w:rsidP="00200BFC">
          <w:pPr>
            <w:rPr>
              <w:rFonts w:ascii="Palatino Linotype" w:hAnsi="Palatino Linotype"/>
              <w:b/>
              <w:sz w:val="22"/>
              <w:szCs w:val="22"/>
              <w:lang w:val="es-ES_tradnl"/>
            </w:rPr>
          </w:pPr>
        </w:p>
      </w:tc>
      <w:tc>
        <w:tcPr>
          <w:tcW w:w="2552" w:type="dxa"/>
          <w:shd w:val="clear" w:color="auto" w:fill="auto"/>
        </w:tcPr>
        <w:p w14:paraId="2E1A72B4"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0" w:type="dxa"/>
          <w:shd w:val="clear" w:color="auto" w:fill="auto"/>
          <w:vAlign w:val="center"/>
        </w:tcPr>
        <w:p w14:paraId="47AF3C2E" w14:textId="38403E07" w:rsidR="00F973D7" w:rsidRPr="00DC41C8" w:rsidRDefault="006C133E" w:rsidP="00200BFC">
          <w:pPr>
            <w:jc w:val="both"/>
            <w:rPr>
              <w:rFonts w:ascii="Palatino Linotype" w:hAnsi="Palatino Linotype"/>
              <w:b/>
              <w:sz w:val="22"/>
              <w:szCs w:val="22"/>
            </w:rPr>
          </w:pPr>
          <w:r>
            <w:rPr>
              <w:rFonts w:ascii="Palatino Linotype" w:hAnsi="Palatino Linotype"/>
              <w:b/>
              <w:bCs/>
              <w:sz w:val="22"/>
              <w:szCs w:val="22"/>
            </w:rPr>
            <w:t>Ayuntamiento</w:t>
          </w:r>
          <w:r w:rsidR="000B65B4" w:rsidRPr="000B65B4">
            <w:rPr>
              <w:rFonts w:ascii="Palatino Linotype" w:hAnsi="Palatino Linotype"/>
              <w:b/>
              <w:bCs/>
              <w:sz w:val="22"/>
              <w:szCs w:val="22"/>
            </w:rPr>
            <w:t xml:space="preserve"> de </w:t>
          </w:r>
          <w:r w:rsidR="007E1955" w:rsidRPr="007E1955">
            <w:rPr>
              <w:rFonts w:ascii="Palatino Linotype" w:hAnsi="Palatino Linotype"/>
              <w:b/>
              <w:bCs/>
              <w:sz w:val="22"/>
              <w:szCs w:val="22"/>
            </w:rPr>
            <w:t>Aculco</w:t>
          </w:r>
        </w:p>
      </w:tc>
    </w:tr>
    <w:tr w:rsidR="00F973D7" w:rsidRPr="008F2CCC" w14:paraId="0F114FF0" w14:textId="77777777" w:rsidTr="006C133E">
      <w:tc>
        <w:tcPr>
          <w:tcW w:w="2977" w:type="dxa"/>
          <w:vMerge/>
          <w:shd w:val="clear" w:color="auto" w:fill="auto"/>
        </w:tcPr>
        <w:p w14:paraId="4CCB64BA" w14:textId="77777777" w:rsidR="00F973D7" w:rsidRPr="008F2CCC" w:rsidRDefault="00F973D7" w:rsidP="00200BFC">
          <w:pPr>
            <w:rPr>
              <w:rFonts w:ascii="Palatino Linotype" w:hAnsi="Palatino Linotype"/>
              <w:b/>
              <w:sz w:val="22"/>
              <w:szCs w:val="22"/>
              <w:lang w:val="es-ES_tradnl"/>
            </w:rPr>
          </w:pPr>
        </w:p>
      </w:tc>
      <w:tc>
        <w:tcPr>
          <w:tcW w:w="2552" w:type="dxa"/>
          <w:shd w:val="clear" w:color="auto" w:fill="auto"/>
        </w:tcPr>
        <w:p w14:paraId="31E422EA" w14:textId="06DD5192"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EC056A">
            <w:rPr>
              <w:rFonts w:ascii="Palatino Linotype" w:hAnsi="Palatino Linotype"/>
              <w:b/>
              <w:sz w:val="22"/>
              <w:szCs w:val="22"/>
              <w:lang w:val="es-ES_tradnl"/>
            </w:rPr>
            <w:t>a</w:t>
          </w:r>
          <w:r>
            <w:rPr>
              <w:rFonts w:ascii="Palatino Linotype" w:hAnsi="Palatino Linotype"/>
              <w:b/>
              <w:sz w:val="22"/>
              <w:szCs w:val="22"/>
              <w:lang w:val="es-ES_tradnl"/>
            </w:rPr>
            <w:t xml:space="preserve"> P</w:t>
          </w:r>
          <w:r w:rsidRPr="008F2CCC">
            <w:rPr>
              <w:rFonts w:ascii="Palatino Linotype" w:hAnsi="Palatino Linotype"/>
              <w:b/>
              <w:sz w:val="22"/>
              <w:szCs w:val="22"/>
              <w:lang w:val="es-ES_tradnl"/>
            </w:rPr>
            <w:t>onente:</w:t>
          </w:r>
        </w:p>
      </w:tc>
      <w:tc>
        <w:tcPr>
          <w:tcW w:w="3680" w:type="dxa"/>
          <w:shd w:val="clear" w:color="auto" w:fill="auto"/>
        </w:tcPr>
        <w:p w14:paraId="181C41B4" w14:textId="5ED5457D" w:rsidR="00F973D7" w:rsidRPr="008F2CCC"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973D7" w:rsidRPr="0010196A" w:rsidRDefault="00F973D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2667EC"/>
    <w:multiLevelType w:val="hybridMultilevel"/>
    <w:tmpl w:val="76424F7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9" w15:restartNumberingAfterBreak="0">
    <w:nsid w:val="78FF2AE7"/>
    <w:multiLevelType w:val="hybridMultilevel"/>
    <w:tmpl w:val="19368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795EEB"/>
    <w:multiLevelType w:val="hybridMultilevel"/>
    <w:tmpl w:val="7804B722"/>
    <w:lvl w:ilvl="0" w:tplc="FAA8B6DC">
      <w:start w:val="1"/>
      <w:numFmt w:val="ordinalText"/>
      <w:lvlText w:val="%1."/>
      <w:lvlJc w:val="left"/>
      <w:pPr>
        <w:ind w:left="4047" w:hanging="360"/>
      </w:pPr>
      <w:rPr>
        <w:b/>
        <w:caps/>
        <w:sz w:val="28"/>
      </w:rPr>
    </w:lvl>
    <w:lvl w:ilvl="1" w:tplc="16B6B4A4">
      <w:start w:val="1"/>
      <w:numFmt w:val="decimal"/>
      <w:lvlText w:val="%2)"/>
      <w:lvlJc w:val="left"/>
      <w:pPr>
        <w:ind w:left="3567" w:hanging="360"/>
      </w:pPr>
    </w:lvl>
    <w:lvl w:ilvl="2" w:tplc="080A001B">
      <w:start w:val="1"/>
      <w:numFmt w:val="lowerRoman"/>
      <w:lvlText w:val="%3."/>
      <w:lvlJc w:val="right"/>
      <w:pPr>
        <w:ind w:left="4287" w:hanging="180"/>
      </w:pPr>
    </w:lvl>
    <w:lvl w:ilvl="3" w:tplc="080A000F">
      <w:start w:val="1"/>
      <w:numFmt w:val="decimal"/>
      <w:lvlText w:val="%4."/>
      <w:lvlJc w:val="left"/>
      <w:pPr>
        <w:ind w:left="5007" w:hanging="360"/>
      </w:pPr>
    </w:lvl>
    <w:lvl w:ilvl="4" w:tplc="080A0019">
      <w:start w:val="1"/>
      <w:numFmt w:val="lowerLetter"/>
      <w:lvlText w:val="%5."/>
      <w:lvlJc w:val="left"/>
      <w:pPr>
        <w:ind w:left="5727" w:hanging="360"/>
      </w:pPr>
    </w:lvl>
    <w:lvl w:ilvl="5" w:tplc="080A001B">
      <w:start w:val="1"/>
      <w:numFmt w:val="lowerRoman"/>
      <w:lvlText w:val="%6."/>
      <w:lvlJc w:val="right"/>
      <w:pPr>
        <w:ind w:left="6447" w:hanging="180"/>
      </w:pPr>
    </w:lvl>
    <w:lvl w:ilvl="6" w:tplc="080A000F">
      <w:start w:val="1"/>
      <w:numFmt w:val="decimal"/>
      <w:lvlText w:val="%7."/>
      <w:lvlJc w:val="left"/>
      <w:pPr>
        <w:ind w:left="7167" w:hanging="360"/>
      </w:pPr>
    </w:lvl>
    <w:lvl w:ilvl="7" w:tplc="080A0019">
      <w:start w:val="1"/>
      <w:numFmt w:val="lowerLetter"/>
      <w:lvlText w:val="%8."/>
      <w:lvlJc w:val="left"/>
      <w:pPr>
        <w:ind w:left="7887" w:hanging="360"/>
      </w:pPr>
    </w:lvl>
    <w:lvl w:ilvl="8" w:tplc="080A001B">
      <w:start w:val="1"/>
      <w:numFmt w:val="lowerRoman"/>
      <w:lvlText w:val="%9."/>
      <w:lvlJc w:val="right"/>
      <w:pPr>
        <w:ind w:left="8607" w:hanging="180"/>
      </w:pPr>
    </w:lvl>
  </w:abstractNum>
  <w:abstractNum w:abstractNumId="3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16cid:durableId="1392994249">
    <w:abstractNumId w:val="15"/>
  </w:num>
  <w:num w:numId="2" w16cid:durableId="972903062">
    <w:abstractNumId w:val="8"/>
  </w:num>
  <w:num w:numId="3" w16cid:durableId="344333534">
    <w:abstractNumId w:val="30"/>
  </w:num>
  <w:num w:numId="4" w16cid:durableId="1840534782">
    <w:abstractNumId w:val="4"/>
  </w:num>
  <w:num w:numId="5" w16cid:durableId="2022925354">
    <w:abstractNumId w:val="32"/>
  </w:num>
  <w:num w:numId="6" w16cid:durableId="1929461590">
    <w:abstractNumId w:val="1"/>
  </w:num>
  <w:num w:numId="7" w16cid:durableId="1681736809">
    <w:abstractNumId w:val="18"/>
  </w:num>
  <w:num w:numId="8" w16cid:durableId="1836528452">
    <w:abstractNumId w:val="13"/>
  </w:num>
  <w:num w:numId="9" w16cid:durableId="1145782566">
    <w:abstractNumId w:val="22"/>
  </w:num>
  <w:num w:numId="10" w16cid:durableId="1579168485">
    <w:abstractNumId w:val="7"/>
  </w:num>
  <w:num w:numId="11" w16cid:durableId="606306149">
    <w:abstractNumId w:val="12"/>
  </w:num>
  <w:num w:numId="12" w16cid:durableId="353270505">
    <w:abstractNumId w:val="23"/>
  </w:num>
  <w:num w:numId="13" w16cid:durableId="1397433046">
    <w:abstractNumId w:val="33"/>
  </w:num>
  <w:num w:numId="14" w16cid:durableId="105318995">
    <w:abstractNumId w:val="25"/>
  </w:num>
  <w:num w:numId="15" w16cid:durableId="442648509">
    <w:abstractNumId w:val="9"/>
  </w:num>
  <w:num w:numId="16" w16cid:durableId="21106188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737169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830343">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1448552">
    <w:abstractNumId w:val="31"/>
  </w:num>
  <w:num w:numId="20" w16cid:durableId="1828521510">
    <w:abstractNumId w:val="19"/>
  </w:num>
  <w:num w:numId="21" w16cid:durableId="1064794795">
    <w:abstractNumId w:val="14"/>
  </w:num>
  <w:num w:numId="22" w16cid:durableId="2055232534">
    <w:abstractNumId w:val="27"/>
  </w:num>
  <w:num w:numId="23" w16cid:durableId="6289774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25653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44587168">
    <w:abstractNumId w:val="5"/>
  </w:num>
  <w:num w:numId="26" w16cid:durableId="140581183">
    <w:abstractNumId w:val="21"/>
  </w:num>
  <w:num w:numId="27" w16cid:durableId="311103787">
    <w:abstractNumId w:val="28"/>
  </w:num>
  <w:num w:numId="28" w16cid:durableId="1331906453">
    <w:abstractNumId w:val="2"/>
  </w:num>
  <w:num w:numId="29" w16cid:durableId="491065480">
    <w:abstractNumId w:val="6"/>
  </w:num>
  <w:num w:numId="30" w16cid:durableId="1870102412">
    <w:abstractNumId w:val="34"/>
  </w:num>
  <w:num w:numId="31" w16cid:durableId="132061939">
    <w:abstractNumId w:val="17"/>
  </w:num>
  <w:num w:numId="32" w16cid:durableId="1397506915">
    <w:abstractNumId w:val="3"/>
  </w:num>
  <w:num w:numId="33" w16cid:durableId="404884588">
    <w:abstractNumId w:val="24"/>
  </w:num>
  <w:num w:numId="34" w16cid:durableId="852836901">
    <w:abstractNumId w:val="20"/>
  </w:num>
  <w:num w:numId="35" w16cid:durableId="13029247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1169699">
    <w:abstractNumId w:val="0"/>
  </w:num>
  <w:num w:numId="37" w16cid:durableId="2079010378">
    <w:abstractNumId w:val="29"/>
  </w:num>
  <w:num w:numId="38" w16cid:durableId="65125579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proofState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8A5"/>
    <w:rsid w:val="00000906"/>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296"/>
    <w:rsid w:val="000142C0"/>
    <w:rsid w:val="00014764"/>
    <w:rsid w:val="0001491A"/>
    <w:rsid w:val="00014E91"/>
    <w:rsid w:val="00015DDC"/>
    <w:rsid w:val="00016006"/>
    <w:rsid w:val="000160C6"/>
    <w:rsid w:val="0001612D"/>
    <w:rsid w:val="00016A2B"/>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761"/>
    <w:rsid w:val="00024A5F"/>
    <w:rsid w:val="00024E68"/>
    <w:rsid w:val="00025293"/>
    <w:rsid w:val="000254C2"/>
    <w:rsid w:val="000254D9"/>
    <w:rsid w:val="00025D59"/>
    <w:rsid w:val="00025DB0"/>
    <w:rsid w:val="000266B6"/>
    <w:rsid w:val="0002685C"/>
    <w:rsid w:val="0002690E"/>
    <w:rsid w:val="00026A3C"/>
    <w:rsid w:val="00026C73"/>
    <w:rsid w:val="00026D5F"/>
    <w:rsid w:val="00027195"/>
    <w:rsid w:val="000272F4"/>
    <w:rsid w:val="0003033D"/>
    <w:rsid w:val="00030B10"/>
    <w:rsid w:val="0003134F"/>
    <w:rsid w:val="0003153C"/>
    <w:rsid w:val="000317FD"/>
    <w:rsid w:val="0003191E"/>
    <w:rsid w:val="00031B70"/>
    <w:rsid w:val="00031C72"/>
    <w:rsid w:val="00031E7E"/>
    <w:rsid w:val="00032403"/>
    <w:rsid w:val="00032F93"/>
    <w:rsid w:val="000333BC"/>
    <w:rsid w:val="0003355B"/>
    <w:rsid w:val="000336D0"/>
    <w:rsid w:val="000337B3"/>
    <w:rsid w:val="000337E3"/>
    <w:rsid w:val="000339B9"/>
    <w:rsid w:val="00033C79"/>
    <w:rsid w:val="00033E94"/>
    <w:rsid w:val="0003476A"/>
    <w:rsid w:val="00034C4F"/>
    <w:rsid w:val="00035676"/>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52C"/>
    <w:rsid w:val="0004593F"/>
    <w:rsid w:val="000464A3"/>
    <w:rsid w:val="00046550"/>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8F7"/>
    <w:rsid w:val="00066A54"/>
    <w:rsid w:val="00066B22"/>
    <w:rsid w:val="00066CF4"/>
    <w:rsid w:val="00066D71"/>
    <w:rsid w:val="0006715F"/>
    <w:rsid w:val="00067477"/>
    <w:rsid w:val="00067C7D"/>
    <w:rsid w:val="000703DE"/>
    <w:rsid w:val="00070856"/>
    <w:rsid w:val="000710D2"/>
    <w:rsid w:val="00071FC4"/>
    <w:rsid w:val="0007221D"/>
    <w:rsid w:val="0007233D"/>
    <w:rsid w:val="000725D3"/>
    <w:rsid w:val="0007261F"/>
    <w:rsid w:val="00072866"/>
    <w:rsid w:val="000728B7"/>
    <w:rsid w:val="00072954"/>
    <w:rsid w:val="00072CB3"/>
    <w:rsid w:val="00072F99"/>
    <w:rsid w:val="0007308B"/>
    <w:rsid w:val="0007327E"/>
    <w:rsid w:val="000734E9"/>
    <w:rsid w:val="0007367D"/>
    <w:rsid w:val="00073A2F"/>
    <w:rsid w:val="0007436D"/>
    <w:rsid w:val="0007437F"/>
    <w:rsid w:val="00074CF8"/>
    <w:rsid w:val="00075283"/>
    <w:rsid w:val="00075615"/>
    <w:rsid w:val="0007587F"/>
    <w:rsid w:val="00075B41"/>
    <w:rsid w:val="00075CEB"/>
    <w:rsid w:val="00075EA3"/>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5D8"/>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33D"/>
    <w:rsid w:val="000B6507"/>
    <w:rsid w:val="000B65B4"/>
    <w:rsid w:val="000B666B"/>
    <w:rsid w:val="000B676D"/>
    <w:rsid w:val="000B68DF"/>
    <w:rsid w:val="000B7784"/>
    <w:rsid w:val="000B78E7"/>
    <w:rsid w:val="000B7C5D"/>
    <w:rsid w:val="000C0462"/>
    <w:rsid w:val="000C0695"/>
    <w:rsid w:val="000C100A"/>
    <w:rsid w:val="000C1C1F"/>
    <w:rsid w:val="000C1DC9"/>
    <w:rsid w:val="000C1ECE"/>
    <w:rsid w:val="000C2214"/>
    <w:rsid w:val="000C2331"/>
    <w:rsid w:val="000C2832"/>
    <w:rsid w:val="000C2900"/>
    <w:rsid w:val="000C2A4F"/>
    <w:rsid w:val="000C2B4A"/>
    <w:rsid w:val="000C2C13"/>
    <w:rsid w:val="000C2C6F"/>
    <w:rsid w:val="000C2FB4"/>
    <w:rsid w:val="000C32F2"/>
    <w:rsid w:val="000C3C58"/>
    <w:rsid w:val="000C4127"/>
    <w:rsid w:val="000C43BF"/>
    <w:rsid w:val="000C4453"/>
    <w:rsid w:val="000C4806"/>
    <w:rsid w:val="000C4DFA"/>
    <w:rsid w:val="000C53AD"/>
    <w:rsid w:val="000C53F2"/>
    <w:rsid w:val="000C5D37"/>
    <w:rsid w:val="000C5DC7"/>
    <w:rsid w:val="000C617F"/>
    <w:rsid w:val="000C6222"/>
    <w:rsid w:val="000C69D0"/>
    <w:rsid w:val="000C6AF9"/>
    <w:rsid w:val="000C774E"/>
    <w:rsid w:val="000C7771"/>
    <w:rsid w:val="000C7AF9"/>
    <w:rsid w:val="000C7D67"/>
    <w:rsid w:val="000C7F3D"/>
    <w:rsid w:val="000D056B"/>
    <w:rsid w:val="000D075B"/>
    <w:rsid w:val="000D16A1"/>
    <w:rsid w:val="000D1A6F"/>
    <w:rsid w:val="000D1B2D"/>
    <w:rsid w:val="000D1F3E"/>
    <w:rsid w:val="000D21C4"/>
    <w:rsid w:val="000D2977"/>
    <w:rsid w:val="000D2BC0"/>
    <w:rsid w:val="000D3E87"/>
    <w:rsid w:val="000D447F"/>
    <w:rsid w:val="000D4572"/>
    <w:rsid w:val="000D49F1"/>
    <w:rsid w:val="000D4C88"/>
    <w:rsid w:val="000D5436"/>
    <w:rsid w:val="000D58EC"/>
    <w:rsid w:val="000D5D68"/>
    <w:rsid w:val="000D60E4"/>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8D1"/>
    <w:rsid w:val="000E44DE"/>
    <w:rsid w:val="000E46D9"/>
    <w:rsid w:val="000E558F"/>
    <w:rsid w:val="000E5592"/>
    <w:rsid w:val="000E5AA5"/>
    <w:rsid w:val="000E5B6F"/>
    <w:rsid w:val="000E5C9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415"/>
    <w:rsid w:val="00106A20"/>
    <w:rsid w:val="00106B41"/>
    <w:rsid w:val="00106FBF"/>
    <w:rsid w:val="00107FBF"/>
    <w:rsid w:val="00110414"/>
    <w:rsid w:val="00110588"/>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6AB"/>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3D8E"/>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682"/>
    <w:rsid w:val="001900D7"/>
    <w:rsid w:val="00190687"/>
    <w:rsid w:val="00190832"/>
    <w:rsid w:val="00190BFD"/>
    <w:rsid w:val="00190C38"/>
    <w:rsid w:val="0019130A"/>
    <w:rsid w:val="00191B16"/>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AA4"/>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2D"/>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29A"/>
    <w:rsid w:val="001B3698"/>
    <w:rsid w:val="001B3C5C"/>
    <w:rsid w:val="001B42A4"/>
    <w:rsid w:val="001B449C"/>
    <w:rsid w:val="001B47B3"/>
    <w:rsid w:val="001B4E78"/>
    <w:rsid w:val="001B522E"/>
    <w:rsid w:val="001B5A4E"/>
    <w:rsid w:val="001B5CF1"/>
    <w:rsid w:val="001B626B"/>
    <w:rsid w:val="001B6521"/>
    <w:rsid w:val="001B6C03"/>
    <w:rsid w:val="001B6EFE"/>
    <w:rsid w:val="001C02EC"/>
    <w:rsid w:val="001C0777"/>
    <w:rsid w:val="001C08B6"/>
    <w:rsid w:val="001C08BA"/>
    <w:rsid w:val="001C0BD2"/>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8B4"/>
    <w:rsid w:val="001D4AA3"/>
    <w:rsid w:val="001D4DB5"/>
    <w:rsid w:val="001D4F82"/>
    <w:rsid w:val="001D4FCB"/>
    <w:rsid w:val="001D52D2"/>
    <w:rsid w:val="001D55E8"/>
    <w:rsid w:val="001D5716"/>
    <w:rsid w:val="001D6107"/>
    <w:rsid w:val="001D61F9"/>
    <w:rsid w:val="001D6A8B"/>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5E6"/>
    <w:rsid w:val="001E47C1"/>
    <w:rsid w:val="001E4855"/>
    <w:rsid w:val="001E508F"/>
    <w:rsid w:val="001E5710"/>
    <w:rsid w:val="001E6266"/>
    <w:rsid w:val="001E6314"/>
    <w:rsid w:val="001E644B"/>
    <w:rsid w:val="001E66C8"/>
    <w:rsid w:val="001E6975"/>
    <w:rsid w:val="001E6CE5"/>
    <w:rsid w:val="001E6D9A"/>
    <w:rsid w:val="001E6DCB"/>
    <w:rsid w:val="001E6DEF"/>
    <w:rsid w:val="001E6E8D"/>
    <w:rsid w:val="001E7550"/>
    <w:rsid w:val="001E7B88"/>
    <w:rsid w:val="001E7F57"/>
    <w:rsid w:val="001F0129"/>
    <w:rsid w:val="001F01FC"/>
    <w:rsid w:val="001F0238"/>
    <w:rsid w:val="001F0CAB"/>
    <w:rsid w:val="001F0D27"/>
    <w:rsid w:val="001F1EC5"/>
    <w:rsid w:val="001F1F43"/>
    <w:rsid w:val="001F216F"/>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ED0"/>
    <w:rsid w:val="00204FDF"/>
    <w:rsid w:val="0020533C"/>
    <w:rsid w:val="0020564A"/>
    <w:rsid w:val="00205684"/>
    <w:rsid w:val="00205BDE"/>
    <w:rsid w:val="00205CD1"/>
    <w:rsid w:val="002064B3"/>
    <w:rsid w:val="00206EF4"/>
    <w:rsid w:val="00206FE6"/>
    <w:rsid w:val="0020772A"/>
    <w:rsid w:val="00207FC6"/>
    <w:rsid w:val="00210956"/>
    <w:rsid w:val="00210AF1"/>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28"/>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88C"/>
    <w:rsid w:val="002208FC"/>
    <w:rsid w:val="00220940"/>
    <w:rsid w:val="00220B7B"/>
    <w:rsid w:val="00220C59"/>
    <w:rsid w:val="00220CE7"/>
    <w:rsid w:val="00220EA0"/>
    <w:rsid w:val="002213DB"/>
    <w:rsid w:val="00221482"/>
    <w:rsid w:val="00221A3D"/>
    <w:rsid w:val="00221CBB"/>
    <w:rsid w:val="002223CE"/>
    <w:rsid w:val="0022282F"/>
    <w:rsid w:val="002228CE"/>
    <w:rsid w:val="00222DA0"/>
    <w:rsid w:val="00222E6E"/>
    <w:rsid w:val="00222E7B"/>
    <w:rsid w:val="0022322B"/>
    <w:rsid w:val="002235D2"/>
    <w:rsid w:val="002237CE"/>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2B6B"/>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ABE"/>
    <w:rsid w:val="00263BFE"/>
    <w:rsid w:val="002653BD"/>
    <w:rsid w:val="00265BDA"/>
    <w:rsid w:val="00265CEC"/>
    <w:rsid w:val="00265D9D"/>
    <w:rsid w:val="00265F1F"/>
    <w:rsid w:val="002660D2"/>
    <w:rsid w:val="00267813"/>
    <w:rsid w:val="0027005C"/>
    <w:rsid w:val="0027008F"/>
    <w:rsid w:val="002702BD"/>
    <w:rsid w:val="00270404"/>
    <w:rsid w:val="00270723"/>
    <w:rsid w:val="00270CBB"/>
    <w:rsid w:val="00271378"/>
    <w:rsid w:val="0027142F"/>
    <w:rsid w:val="0027154B"/>
    <w:rsid w:val="00271AD4"/>
    <w:rsid w:val="0027235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4A02"/>
    <w:rsid w:val="00284B37"/>
    <w:rsid w:val="0028546D"/>
    <w:rsid w:val="002864B2"/>
    <w:rsid w:val="00286B88"/>
    <w:rsid w:val="00286DE5"/>
    <w:rsid w:val="00287E1C"/>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5B7"/>
    <w:rsid w:val="002A16E7"/>
    <w:rsid w:val="002A219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5322"/>
    <w:rsid w:val="002B578D"/>
    <w:rsid w:val="002B5A2B"/>
    <w:rsid w:val="002B60B8"/>
    <w:rsid w:val="002B60DC"/>
    <w:rsid w:val="002B6394"/>
    <w:rsid w:val="002B6E64"/>
    <w:rsid w:val="002B7094"/>
    <w:rsid w:val="002B7129"/>
    <w:rsid w:val="002B719C"/>
    <w:rsid w:val="002B7695"/>
    <w:rsid w:val="002B7B5A"/>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937"/>
    <w:rsid w:val="002D2D55"/>
    <w:rsid w:val="002D2E8E"/>
    <w:rsid w:val="002D30A0"/>
    <w:rsid w:val="002D32E2"/>
    <w:rsid w:val="002D334A"/>
    <w:rsid w:val="002D4F4B"/>
    <w:rsid w:val="002D51D2"/>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4AC"/>
    <w:rsid w:val="003056B1"/>
    <w:rsid w:val="00305CBC"/>
    <w:rsid w:val="00305F6C"/>
    <w:rsid w:val="00306604"/>
    <w:rsid w:val="00306BCD"/>
    <w:rsid w:val="0030725A"/>
    <w:rsid w:val="0031045D"/>
    <w:rsid w:val="003109E6"/>
    <w:rsid w:val="00310AC1"/>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4CE"/>
    <w:rsid w:val="0031561B"/>
    <w:rsid w:val="00316C42"/>
    <w:rsid w:val="00317EC0"/>
    <w:rsid w:val="00320139"/>
    <w:rsid w:val="003204FC"/>
    <w:rsid w:val="00320A1B"/>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BD3"/>
    <w:rsid w:val="00335D6D"/>
    <w:rsid w:val="00335EB8"/>
    <w:rsid w:val="00336276"/>
    <w:rsid w:val="0033635E"/>
    <w:rsid w:val="0033796E"/>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4875"/>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1489"/>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5A2"/>
    <w:rsid w:val="003736EC"/>
    <w:rsid w:val="00373E0C"/>
    <w:rsid w:val="00374253"/>
    <w:rsid w:val="003745A3"/>
    <w:rsid w:val="0037478B"/>
    <w:rsid w:val="0037495F"/>
    <w:rsid w:val="00374B8F"/>
    <w:rsid w:val="00374CA1"/>
    <w:rsid w:val="003753B8"/>
    <w:rsid w:val="00375D8B"/>
    <w:rsid w:val="00375E9F"/>
    <w:rsid w:val="003760AC"/>
    <w:rsid w:val="003769E5"/>
    <w:rsid w:val="00376D86"/>
    <w:rsid w:val="0037703B"/>
    <w:rsid w:val="00377100"/>
    <w:rsid w:val="0037796A"/>
    <w:rsid w:val="003801C2"/>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3D2"/>
    <w:rsid w:val="003874E5"/>
    <w:rsid w:val="0038767F"/>
    <w:rsid w:val="003907F7"/>
    <w:rsid w:val="003908D3"/>
    <w:rsid w:val="00392062"/>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4E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FBF"/>
    <w:rsid w:val="003A41C5"/>
    <w:rsid w:val="003A468A"/>
    <w:rsid w:val="003A4E64"/>
    <w:rsid w:val="003A52A9"/>
    <w:rsid w:val="003A546B"/>
    <w:rsid w:val="003A5B77"/>
    <w:rsid w:val="003A5BF1"/>
    <w:rsid w:val="003A6DCE"/>
    <w:rsid w:val="003A711A"/>
    <w:rsid w:val="003A71DD"/>
    <w:rsid w:val="003A73F9"/>
    <w:rsid w:val="003A79AE"/>
    <w:rsid w:val="003A7A3C"/>
    <w:rsid w:val="003A7F6E"/>
    <w:rsid w:val="003B0016"/>
    <w:rsid w:val="003B0756"/>
    <w:rsid w:val="003B0C64"/>
    <w:rsid w:val="003B0C9E"/>
    <w:rsid w:val="003B211C"/>
    <w:rsid w:val="003B230D"/>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AA0"/>
    <w:rsid w:val="003C02C3"/>
    <w:rsid w:val="003C0396"/>
    <w:rsid w:val="003C04E5"/>
    <w:rsid w:val="003C0544"/>
    <w:rsid w:val="003C0560"/>
    <w:rsid w:val="003C0C03"/>
    <w:rsid w:val="003C0C4B"/>
    <w:rsid w:val="003C0F0A"/>
    <w:rsid w:val="003C1820"/>
    <w:rsid w:val="003C1E2C"/>
    <w:rsid w:val="003C20B9"/>
    <w:rsid w:val="003C22CD"/>
    <w:rsid w:val="003C2568"/>
    <w:rsid w:val="003C2E89"/>
    <w:rsid w:val="003C3640"/>
    <w:rsid w:val="003C387B"/>
    <w:rsid w:val="003C3ACE"/>
    <w:rsid w:val="003C3D09"/>
    <w:rsid w:val="003C44D8"/>
    <w:rsid w:val="003C492A"/>
    <w:rsid w:val="003C4A66"/>
    <w:rsid w:val="003C5235"/>
    <w:rsid w:val="003C549A"/>
    <w:rsid w:val="003C582F"/>
    <w:rsid w:val="003C5AD5"/>
    <w:rsid w:val="003C5BE8"/>
    <w:rsid w:val="003C5FA2"/>
    <w:rsid w:val="003C653B"/>
    <w:rsid w:val="003C65F0"/>
    <w:rsid w:val="003C6832"/>
    <w:rsid w:val="003C687A"/>
    <w:rsid w:val="003C69A3"/>
    <w:rsid w:val="003C6C57"/>
    <w:rsid w:val="003C718E"/>
    <w:rsid w:val="003C736B"/>
    <w:rsid w:val="003C76E9"/>
    <w:rsid w:val="003C78EB"/>
    <w:rsid w:val="003C78FB"/>
    <w:rsid w:val="003D0867"/>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1EC2"/>
    <w:rsid w:val="004125C6"/>
    <w:rsid w:val="00412944"/>
    <w:rsid w:val="00412BC2"/>
    <w:rsid w:val="00412D1A"/>
    <w:rsid w:val="004130E0"/>
    <w:rsid w:val="00413200"/>
    <w:rsid w:val="00413462"/>
    <w:rsid w:val="00413BB7"/>
    <w:rsid w:val="00413DA0"/>
    <w:rsid w:val="00414689"/>
    <w:rsid w:val="00414A19"/>
    <w:rsid w:val="004151F9"/>
    <w:rsid w:val="0041542A"/>
    <w:rsid w:val="004156EC"/>
    <w:rsid w:val="0041593F"/>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6E8"/>
    <w:rsid w:val="0043077C"/>
    <w:rsid w:val="00430AC1"/>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E81"/>
    <w:rsid w:val="00434F5B"/>
    <w:rsid w:val="0043508A"/>
    <w:rsid w:val="004351DD"/>
    <w:rsid w:val="004353E9"/>
    <w:rsid w:val="0043548E"/>
    <w:rsid w:val="0043549C"/>
    <w:rsid w:val="004356D0"/>
    <w:rsid w:val="00435CB4"/>
    <w:rsid w:val="00436020"/>
    <w:rsid w:val="004360B6"/>
    <w:rsid w:val="004365A9"/>
    <w:rsid w:val="00436A22"/>
    <w:rsid w:val="00436F57"/>
    <w:rsid w:val="004372F3"/>
    <w:rsid w:val="00437A9D"/>
    <w:rsid w:val="00437B9C"/>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4AB"/>
    <w:rsid w:val="00444668"/>
    <w:rsid w:val="0044466E"/>
    <w:rsid w:val="00444CAE"/>
    <w:rsid w:val="00445D59"/>
    <w:rsid w:val="00445E35"/>
    <w:rsid w:val="004460D0"/>
    <w:rsid w:val="00446379"/>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8BC"/>
    <w:rsid w:val="00455ACC"/>
    <w:rsid w:val="0045617C"/>
    <w:rsid w:val="004566E6"/>
    <w:rsid w:val="00456B3B"/>
    <w:rsid w:val="00456EDA"/>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FD6"/>
    <w:rsid w:val="0046426D"/>
    <w:rsid w:val="00464E47"/>
    <w:rsid w:val="0046557C"/>
    <w:rsid w:val="004656C4"/>
    <w:rsid w:val="004657C9"/>
    <w:rsid w:val="00465A64"/>
    <w:rsid w:val="00465D1C"/>
    <w:rsid w:val="00465D4B"/>
    <w:rsid w:val="00466005"/>
    <w:rsid w:val="004662D8"/>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F8"/>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236"/>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990"/>
    <w:rsid w:val="004A6BB5"/>
    <w:rsid w:val="004A6CD2"/>
    <w:rsid w:val="004A6D90"/>
    <w:rsid w:val="004A7031"/>
    <w:rsid w:val="004A746B"/>
    <w:rsid w:val="004A74F1"/>
    <w:rsid w:val="004A7AEE"/>
    <w:rsid w:val="004B090C"/>
    <w:rsid w:val="004B09FF"/>
    <w:rsid w:val="004B1A91"/>
    <w:rsid w:val="004B2086"/>
    <w:rsid w:val="004B2305"/>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8A8"/>
    <w:rsid w:val="004C1AE2"/>
    <w:rsid w:val="004C202E"/>
    <w:rsid w:val="004C2719"/>
    <w:rsid w:val="004C2746"/>
    <w:rsid w:val="004C2B1F"/>
    <w:rsid w:val="004C35E6"/>
    <w:rsid w:val="004C4245"/>
    <w:rsid w:val="004C45EE"/>
    <w:rsid w:val="004C46E3"/>
    <w:rsid w:val="004C4989"/>
    <w:rsid w:val="004C597A"/>
    <w:rsid w:val="004C5DF9"/>
    <w:rsid w:val="004C61E8"/>
    <w:rsid w:val="004C64C2"/>
    <w:rsid w:val="004C652E"/>
    <w:rsid w:val="004C7286"/>
    <w:rsid w:val="004C771C"/>
    <w:rsid w:val="004C7DD4"/>
    <w:rsid w:val="004D062E"/>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424C"/>
    <w:rsid w:val="004D44C8"/>
    <w:rsid w:val="004D4829"/>
    <w:rsid w:val="004D4EEC"/>
    <w:rsid w:val="004D546C"/>
    <w:rsid w:val="004D5B01"/>
    <w:rsid w:val="004D5D80"/>
    <w:rsid w:val="004D5EF3"/>
    <w:rsid w:val="004D6483"/>
    <w:rsid w:val="004D6B55"/>
    <w:rsid w:val="004D6D52"/>
    <w:rsid w:val="004D6EDE"/>
    <w:rsid w:val="004E049F"/>
    <w:rsid w:val="004E0611"/>
    <w:rsid w:val="004E10FB"/>
    <w:rsid w:val="004E1194"/>
    <w:rsid w:val="004E1230"/>
    <w:rsid w:val="004E1923"/>
    <w:rsid w:val="004E196A"/>
    <w:rsid w:val="004E2E1D"/>
    <w:rsid w:val="004E2FC6"/>
    <w:rsid w:val="004E3429"/>
    <w:rsid w:val="004E34E5"/>
    <w:rsid w:val="004E35E4"/>
    <w:rsid w:val="004E38AF"/>
    <w:rsid w:val="004E4332"/>
    <w:rsid w:val="004E4545"/>
    <w:rsid w:val="004E49DF"/>
    <w:rsid w:val="004E5085"/>
    <w:rsid w:val="004E545D"/>
    <w:rsid w:val="004E54B5"/>
    <w:rsid w:val="004E5727"/>
    <w:rsid w:val="004E5A11"/>
    <w:rsid w:val="004E5B0A"/>
    <w:rsid w:val="004E6445"/>
    <w:rsid w:val="004E66B3"/>
    <w:rsid w:val="004E6AF7"/>
    <w:rsid w:val="004E6C22"/>
    <w:rsid w:val="004E7738"/>
    <w:rsid w:val="004E7CF3"/>
    <w:rsid w:val="004E7DED"/>
    <w:rsid w:val="004E7E86"/>
    <w:rsid w:val="004E7F4E"/>
    <w:rsid w:val="004F00D5"/>
    <w:rsid w:val="004F02D5"/>
    <w:rsid w:val="004F033F"/>
    <w:rsid w:val="004F08E9"/>
    <w:rsid w:val="004F0AA1"/>
    <w:rsid w:val="004F1E8F"/>
    <w:rsid w:val="004F2186"/>
    <w:rsid w:val="004F2412"/>
    <w:rsid w:val="004F24D6"/>
    <w:rsid w:val="004F266A"/>
    <w:rsid w:val="004F2818"/>
    <w:rsid w:val="004F28E9"/>
    <w:rsid w:val="004F293D"/>
    <w:rsid w:val="004F2952"/>
    <w:rsid w:val="004F37EB"/>
    <w:rsid w:val="004F47A8"/>
    <w:rsid w:val="004F4901"/>
    <w:rsid w:val="004F4C74"/>
    <w:rsid w:val="004F542F"/>
    <w:rsid w:val="004F5C0F"/>
    <w:rsid w:val="004F73FB"/>
    <w:rsid w:val="004F751B"/>
    <w:rsid w:val="004F768B"/>
    <w:rsid w:val="004F7BFF"/>
    <w:rsid w:val="00500239"/>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1A0"/>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305"/>
    <w:rsid w:val="00517F2B"/>
    <w:rsid w:val="00517F8D"/>
    <w:rsid w:val="0052012C"/>
    <w:rsid w:val="00520CA8"/>
    <w:rsid w:val="005210FA"/>
    <w:rsid w:val="00521291"/>
    <w:rsid w:val="0052136D"/>
    <w:rsid w:val="005215F0"/>
    <w:rsid w:val="00521CC2"/>
    <w:rsid w:val="005221E0"/>
    <w:rsid w:val="0052232E"/>
    <w:rsid w:val="00522397"/>
    <w:rsid w:val="00522A1D"/>
    <w:rsid w:val="00523636"/>
    <w:rsid w:val="0052391C"/>
    <w:rsid w:val="00524E5E"/>
    <w:rsid w:val="005251DD"/>
    <w:rsid w:val="00525242"/>
    <w:rsid w:val="0052578D"/>
    <w:rsid w:val="00525D52"/>
    <w:rsid w:val="00525ED0"/>
    <w:rsid w:val="00526CD3"/>
    <w:rsid w:val="005271AC"/>
    <w:rsid w:val="0052736F"/>
    <w:rsid w:val="00527D00"/>
    <w:rsid w:val="00530667"/>
    <w:rsid w:val="00530750"/>
    <w:rsid w:val="00530785"/>
    <w:rsid w:val="00530AD1"/>
    <w:rsid w:val="005313A1"/>
    <w:rsid w:val="005314EA"/>
    <w:rsid w:val="005319F2"/>
    <w:rsid w:val="00531D6E"/>
    <w:rsid w:val="0053206A"/>
    <w:rsid w:val="00532191"/>
    <w:rsid w:val="005321B3"/>
    <w:rsid w:val="00532293"/>
    <w:rsid w:val="0053259E"/>
    <w:rsid w:val="00532734"/>
    <w:rsid w:val="0053312C"/>
    <w:rsid w:val="00533289"/>
    <w:rsid w:val="00533C9B"/>
    <w:rsid w:val="005342F7"/>
    <w:rsid w:val="00534597"/>
    <w:rsid w:val="0053469A"/>
    <w:rsid w:val="00534847"/>
    <w:rsid w:val="005349EA"/>
    <w:rsid w:val="0053543F"/>
    <w:rsid w:val="005356F6"/>
    <w:rsid w:val="005358F4"/>
    <w:rsid w:val="0053596E"/>
    <w:rsid w:val="00535997"/>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65AB"/>
    <w:rsid w:val="00546C2E"/>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3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EB4"/>
    <w:rsid w:val="00581F80"/>
    <w:rsid w:val="0058283F"/>
    <w:rsid w:val="0058315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A00C3"/>
    <w:rsid w:val="005A0144"/>
    <w:rsid w:val="005A070A"/>
    <w:rsid w:val="005A0B26"/>
    <w:rsid w:val="005A0DD9"/>
    <w:rsid w:val="005A14E6"/>
    <w:rsid w:val="005A1BA8"/>
    <w:rsid w:val="005A1F9F"/>
    <w:rsid w:val="005A2186"/>
    <w:rsid w:val="005A21E4"/>
    <w:rsid w:val="005A2851"/>
    <w:rsid w:val="005A34E3"/>
    <w:rsid w:val="005A350C"/>
    <w:rsid w:val="005A3535"/>
    <w:rsid w:val="005A3909"/>
    <w:rsid w:val="005A4B84"/>
    <w:rsid w:val="005A4D1B"/>
    <w:rsid w:val="005A523C"/>
    <w:rsid w:val="005A5BB3"/>
    <w:rsid w:val="005A5D7B"/>
    <w:rsid w:val="005A6B81"/>
    <w:rsid w:val="005A6FC8"/>
    <w:rsid w:val="005A7195"/>
    <w:rsid w:val="005A7546"/>
    <w:rsid w:val="005A7DB7"/>
    <w:rsid w:val="005A7E33"/>
    <w:rsid w:val="005B0786"/>
    <w:rsid w:val="005B12C5"/>
    <w:rsid w:val="005B1384"/>
    <w:rsid w:val="005B1571"/>
    <w:rsid w:val="005B1809"/>
    <w:rsid w:val="005B1BAB"/>
    <w:rsid w:val="005B1DCF"/>
    <w:rsid w:val="005B23C8"/>
    <w:rsid w:val="005B29CF"/>
    <w:rsid w:val="005B2FF1"/>
    <w:rsid w:val="005B331F"/>
    <w:rsid w:val="005B3AC0"/>
    <w:rsid w:val="005B3CF4"/>
    <w:rsid w:val="005B442E"/>
    <w:rsid w:val="005B6571"/>
    <w:rsid w:val="005B68B3"/>
    <w:rsid w:val="005B6AFF"/>
    <w:rsid w:val="005B6C71"/>
    <w:rsid w:val="005B6CE3"/>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859"/>
    <w:rsid w:val="005E0B7F"/>
    <w:rsid w:val="005E0DF3"/>
    <w:rsid w:val="005E1D28"/>
    <w:rsid w:val="005E1E77"/>
    <w:rsid w:val="005E2992"/>
    <w:rsid w:val="005E2AF7"/>
    <w:rsid w:val="005E336C"/>
    <w:rsid w:val="005E3AB6"/>
    <w:rsid w:val="005E4AF2"/>
    <w:rsid w:val="005E4DDB"/>
    <w:rsid w:val="005E53F3"/>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08A0"/>
    <w:rsid w:val="00601150"/>
    <w:rsid w:val="006011C5"/>
    <w:rsid w:val="00601329"/>
    <w:rsid w:val="00601587"/>
    <w:rsid w:val="006017E2"/>
    <w:rsid w:val="00601AC5"/>
    <w:rsid w:val="00602A6F"/>
    <w:rsid w:val="00602F3D"/>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4F92"/>
    <w:rsid w:val="00635154"/>
    <w:rsid w:val="006359A6"/>
    <w:rsid w:val="00635E0E"/>
    <w:rsid w:val="00636140"/>
    <w:rsid w:val="00636448"/>
    <w:rsid w:val="00636FE3"/>
    <w:rsid w:val="00637086"/>
    <w:rsid w:val="00637B99"/>
    <w:rsid w:val="00637D80"/>
    <w:rsid w:val="00640222"/>
    <w:rsid w:val="006404C5"/>
    <w:rsid w:val="00640727"/>
    <w:rsid w:val="0064092D"/>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929"/>
    <w:rsid w:val="00662A81"/>
    <w:rsid w:val="00662E7F"/>
    <w:rsid w:val="00662FA3"/>
    <w:rsid w:val="0066328F"/>
    <w:rsid w:val="006635DB"/>
    <w:rsid w:val="00663A7D"/>
    <w:rsid w:val="00664060"/>
    <w:rsid w:val="00664658"/>
    <w:rsid w:val="006650E0"/>
    <w:rsid w:val="00665723"/>
    <w:rsid w:val="00665A47"/>
    <w:rsid w:val="006660FD"/>
    <w:rsid w:val="0066688F"/>
    <w:rsid w:val="00666CC4"/>
    <w:rsid w:val="00666DA9"/>
    <w:rsid w:val="006673CA"/>
    <w:rsid w:val="00667975"/>
    <w:rsid w:val="006679BC"/>
    <w:rsid w:val="00667C46"/>
    <w:rsid w:val="00667C5C"/>
    <w:rsid w:val="00667CA8"/>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BB3"/>
    <w:rsid w:val="00674DAF"/>
    <w:rsid w:val="00674E6B"/>
    <w:rsid w:val="006750BA"/>
    <w:rsid w:val="00675509"/>
    <w:rsid w:val="00675533"/>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840"/>
    <w:rsid w:val="00690B17"/>
    <w:rsid w:val="00691932"/>
    <w:rsid w:val="00691B81"/>
    <w:rsid w:val="00692F64"/>
    <w:rsid w:val="006930D5"/>
    <w:rsid w:val="0069313A"/>
    <w:rsid w:val="00693490"/>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7028"/>
    <w:rsid w:val="006975E8"/>
    <w:rsid w:val="00697C3B"/>
    <w:rsid w:val="00697E10"/>
    <w:rsid w:val="006A0157"/>
    <w:rsid w:val="006A02F2"/>
    <w:rsid w:val="006A0478"/>
    <w:rsid w:val="006A0D0E"/>
    <w:rsid w:val="006A0DC7"/>
    <w:rsid w:val="006A1092"/>
    <w:rsid w:val="006A119C"/>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045"/>
    <w:rsid w:val="006A41EF"/>
    <w:rsid w:val="006A440D"/>
    <w:rsid w:val="006A4685"/>
    <w:rsid w:val="006A497F"/>
    <w:rsid w:val="006A5B63"/>
    <w:rsid w:val="006A6BEF"/>
    <w:rsid w:val="006A71F6"/>
    <w:rsid w:val="006A7765"/>
    <w:rsid w:val="006A7E1D"/>
    <w:rsid w:val="006B03BE"/>
    <w:rsid w:val="006B0914"/>
    <w:rsid w:val="006B0962"/>
    <w:rsid w:val="006B0C8E"/>
    <w:rsid w:val="006B0F00"/>
    <w:rsid w:val="006B0FB9"/>
    <w:rsid w:val="006B1DBD"/>
    <w:rsid w:val="006B1DC7"/>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B7B51"/>
    <w:rsid w:val="006C0274"/>
    <w:rsid w:val="006C0FF3"/>
    <w:rsid w:val="006C133E"/>
    <w:rsid w:val="006C140F"/>
    <w:rsid w:val="006C1453"/>
    <w:rsid w:val="006C15F0"/>
    <w:rsid w:val="006C1A39"/>
    <w:rsid w:val="006C1D31"/>
    <w:rsid w:val="006C2427"/>
    <w:rsid w:val="006C24F6"/>
    <w:rsid w:val="006C2A85"/>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5A"/>
    <w:rsid w:val="006D1488"/>
    <w:rsid w:val="006D1B0A"/>
    <w:rsid w:val="006D201B"/>
    <w:rsid w:val="006D2023"/>
    <w:rsid w:val="006D2625"/>
    <w:rsid w:val="006D29AE"/>
    <w:rsid w:val="006D2AB4"/>
    <w:rsid w:val="006D2CA2"/>
    <w:rsid w:val="006D2D7F"/>
    <w:rsid w:val="006D30AC"/>
    <w:rsid w:val="006D3972"/>
    <w:rsid w:val="006D4392"/>
    <w:rsid w:val="006D475D"/>
    <w:rsid w:val="006D4A76"/>
    <w:rsid w:val="006D4D7E"/>
    <w:rsid w:val="006D5B86"/>
    <w:rsid w:val="006D6201"/>
    <w:rsid w:val="006D6E39"/>
    <w:rsid w:val="006D6F33"/>
    <w:rsid w:val="006D7140"/>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5AA"/>
    <w:rsid w:val="006E61FC"/>
    <w:rsid w:val="006E6389"/>
    <w:rsid w:val="006E68E3"/>
    <w:rsid w:val="006E6ACF"/>
    <w:rsid w:val="006E6CFD"/>
    <w:rsid w:val="006E6E7C"/>
    <w:rsid w:val="006E6EDC"/>
    <w:rsid w:val="006E71A4"/>
    <w:rsid w:val="006E7647"/>
    <w:rsid w:val="006E79F3"/>
    <w:rsid w:val="006F0727"/>
    <w:rsid w:val="006F0806"/>
    <w:rsid w:val="006F091B"/>
    <w:rsid w:val="006F0BAE"/>
    <w:rsid w:val="006F0F3C"/>
    <w:rsid w:val="006F2504"/>
    <w:rsid w:val="006F29F5"/>
    <w:rsid w:val="006F2C5A"/>
    <w:rsid w:val="006F3059"/>
    <w:rsid w:val="006F30F8"/>
    <w:rsid w:val="006F3599"/>
    <w:rsid w:val="006F3D42"/>
    <w:rsid w:val="006F3D60"/>
    <w:rsid w:val="006F3F86"/>
    <w:rsid w:val="006F4369"/>
    <w:rsid w:val="006F4BF7"/>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7EB"/>
    <w:rsid w:val="00701E5A"/>
    <w:rsid w:val="0070224A"/>
    <w:rsid w:val="00702909"/>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7174"/>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66"/>
    <w:rsid w:val="007161A6"/>
    <w:rsid w:val="00716989"/>
    <w:rsid w:val="007169E1"/>
    <w:rsid w:val="00716F76"/>
    <w:rsid w:val="0071714C"/>
    <w:rsid w:val="00717401"/>
    <w:rsid w:val="00717925"/>
    <w:rsid w:val="00717BD1"/>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1CF4"/>
    <w:rsid w:val="00732266"/>
    <w:rsid w:val="007326DF"/>
    <w:rsid w:val="007328BA"/>
    <w:rsid w:val="00732BF0"/>
    <w:rsid w:val="00732FA0"/>
    <w:rsid w:val="007330C3"/>
    <w:rsid w:val="0073311C"/>
    <w:rsid w:val="007344E5"/>
    <w:rsid w:val="007347F5"/>
    <w:rsid w:val="00734D44"/>
    <w:rsid w:val="00735204"/>
    <w:rsid w:val="0073525E"/>
    <w:rsid w:val="007353F0"/>
    <w:rsid w:val="00735930"/>
    <w:rsid w:val="00735AFB"/>
    <w:rsid w:val="00735F72"/>
    <w:rsid w:val="0073621C"/>
    <w:rsid w:val="007366EE"/>
    <w:rsid w:val="00736B73"/>
    <w:rsid w:val="00736C06"/>
    <w:rsid w:val="00737138"/>
    <w:rsid w:val="00737AD2"/>
    <w:rsid w:val="00740034"/>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C89"/>
    <w:rsid w:val="00750D6F"/>
    <w:rsid w:val="00750EDD"/>
    <w:rsid w:val="00750F1A"/>
    <w:rsid w:val="00751099"/>
    <w:rsid w:val="00752248"/>
    <w:rsid w:val="007523AA"/>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EBE"/>
    <w:rsid w:val="007631BF"/>
    <w:rsid w:val="007631D9"/>
    <w:rsid w:val="00763638"/>
    <w:rsid w:val="007636B4"/>
    <w:rsid w:val="007637A7"/>
    <w:rsid w:val="007637D6"/>
    <w:rsid w:val="00763C13"/>
    <w:rsid w:val="00763FFA"/>
    <w:rsid w:val="007642A9"/>
    <w:rsid w:val="0076517B"/>
    <w:rsid w:val="007655F8"/>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6094"/>
    <w:rsid w:val="0079635B"/>
    <w:rsid w:val="00796797"/>
    <w:rsid w:val="00796A1F"/>
    <w:rsid w:val="00796D27"/>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947"/>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51A"/>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F53"/>
    <w:rsid w:val="007D11ED"/>
    <w:rsid w:val="007D1283"/>
    <w:rsid w:val="007D151C"/>
    <w:rsid w:val="007D1C0B"/>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613"/>
    <w:rsid w:val="007D7B8B"/>
    <w:rsid w:val="007D7BEF"/>
    <w:rsid w:val="007D7E2B"/>
    <w:rsid w:val="007E02A5"/>
    <w:rsid w:val="007E050D"/>
    <w:rsid w:val="007E1641"/>
    <w:rsid w:val="007E1955"/>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39BE"/>
    <w:rsid w:val="007F414D"/>
    <w:rsid w:val="007F41D1"/>
    <w:rsid w:val="007F4D6F"/>
    <w:rsid w:val="007F4DA5"/>
    <w:rsid w:val="007F502F"/>
    <w:rsid w:val="007F53AA"/>
    <w:rsid w:val="007F581A"/>
    <w:rsid w:val="007F632A"/>
    <w:rsid w:val="007F75A8"/>
    <w:rsid w:val="00800B69"/>
    <w:rsid w:val="00801018"/>
    <w:rsid w:val="008011A7"/>
    <w:rsid w:val="008014D3"/>
    <w:rsid w:val="00801A6C"/>
    <w:rsid w:val="00802406"/>
    <w:rsid w:val="00802451"/>
    <w:rsid w:val="0080273A"/>
    <w:rsid w:val="00802E93"/>
    <w:rsid w:val="00803682"/>
    <w:rsid w:val="00803975"/>
    <w:rsid w:val="00803C89"/>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3AB0"/>
    <w:rsid w:val="00813DA7"/>
    <w:rsid w:val="008141B5"/>
    <w:rsid w:val="00814217"/>
    <w:rsid w:val="00814411"/>
    <w:rsid w:val="00814680"/>
    <w:rsid w:val="008149DF"/>
    <w:rsid w:val="00814DF6"/>
    <w:rsid w:val="0081501A"/>
    <w:rsid w:val="00815152"/>
    <w:rsid w:val="0081524F"/>
    <w:rsid w:val="008152FA"/>
    <w:rsid w:val="0081542B"/>
    <w:rsid w:val="00815514"/>
    <w:rsid w:val="00815DC6"/>
    <w:rsid w:val="00815F8D"/>
    <w:rsid w:val="008165D3"/>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D36"/>
    <w:rsid w:val="00831DA4"/>
    <w:rsid w:val="00831EB3"/>
    <w:rsid w:val="00831F95"/>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37F0D"/>
    <w:rsid w:val="00840312"/>
    <w:rsid w:val="008403E9"/>
    <w:rsid w:val="008404D4"/>
    <w:rsid w:val="0084074D"/>
    <w:rsid w:val="00840A94"/>
    <w:rsid w:val="00840B86"/>
    <w:rsid w:val="00840E84"/>
    <w:rsid w:val="00840ECD"/>
    <w:rsid w:val="00840FBE"/>
    <w:rsid w:val="00841751"/>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67A"/>
    <w:rsid w:val="00866843"/>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4C5"/>
    <w:rsid w:val="00881598"/>
    <w:rsid w:val="00881D43"/>
    <w:rsid w:val="00881F95"/>
    <w:rsid w:val="00882F26"/>
    <w:rsid w:val="008831C0"/>
    <w:rsid w:val="0088321F"/>
    <w:rsid w:val="0088335C"/>
    <w:rsid w:val="00883415"/>
    <w:rsid w:val="00883602"/>
    <w:rsid w:val="0088371D"/>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9EE"/>
    <w:rsid w:val="008B63C9"/>
    <w:rsid w:val="008B6925"/>
    <w:rsid w:val="008B6FDB"/>
    <w:rsid w:val="008B700A"/>
    <w:rsid w:val="008B71B5"/>
    <w:rsid w:val="008B7526"/>
    <w:rsid w:val="008C01A1"/>
    <w:rsid w:val="008C1343"/>
    <w:rsid w:val="008C17D2"/>
    <w:rsid w:val="008C1CB5"/>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4CFE"/>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822"/>
    <w:rsid w:val="008E6CEB"/>
    <w:rsid w:val="008E6EBA"/>
    <w:rsid w:val="008E7111"/>
    <w:rsid w:val="008E7DAF"/>
    <w:rsid w:val="008E7E58"/>
    <w:rsid w:val="008F02C3"/>
    <w:rsid w:val="008F02CF"/>
    <w:rsid w:val="008F05DF"/>
    <w:rsid w:val="008F0748"/>
    <w:rsid w:val="008F0CD9"/>
    <w:rsid w:val="008F1368"/>
    <w:rsid w:val="008F16AC"/>
    <w:rsid w:val="008F1EC6"/>
    <w:rsid w:val="008F2521"/>
    <w:rsid w:val="008F2858"/>
    <w:rsid w:val="008F2A72"/>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8F7844"/>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850"/>
    <w:rsid w:val="009139EA"/>
    <w:rsid w:val="00913B12"/>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660"/>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04"/>
    <w:rsid w:val="0093504F"/>
    <w:rsid w:val="0093517B"/>
    <w:rsid w:val="00935943"/>
    <w:rsid w:val="00936631"/>
    <w:rsid w:val="00936BBC"/>
    <w:rsid w:val="00936C1A"/>
    <w:rsid w:val="00936EED"/>
    <w:rsid w:val="009376B7"/>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229"/>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D02"/>
    <w:rsid w:val="0097442D"/>
    <w:rsid w:val="00974465"/>
    <w:rsid w:val="009749E3"/>
    <w:rsid w:val="00974EA4"/>
    <w:rsid w:val="00975616"/>
    <w:rsid w:val="0097580B"/>
    <w:rsid w:val="00975EB9"/>
    <w:rsid w:val="009776B8"/>
    <w:rsid w:val="00977934"/>
    <w:rsid w:val="00977935"/>
    <w:rsid w:val="00977EBC"/>
    <w:rsid w:val="009805B5"/>
    <w:rsid w:val="009805DC"/>
    <w:rsid w:val="00980C5A"/>
    <w:rsid w:val="00980E78"/>
    <w:rsid w:val="009813F7"/>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68C"/>
    <w:rsid w:val="009928CB"/>
    <w:rsid w:val="00992BE5"/>
    <w:rsid w:val="00992DDD"/>
    <w:rsid w:val="00993500"/>
    <w:rsid w:val="00993770"/>
    <w:rsid w:val="00993C81"/>
    <w:rsid w:val="009941A8"/>
    <w:rsid w:val="00994DC3"/>
    <w:rsid w:val="00995B06"/>
    <w:rsid w:val="0099621E"/>
    <w:rsid w:val="009963B4"/>
    <w:rsid w:val="00996794"/>
    <w:rsid w:val="00996AB3"/>
    <w:rsid w:val="00996B1C"/>
    <w:rsid w:val="00996BE6"/>
    <w:rsid w:val="00997316"/>
    <w:rsid w:val="0099784D"/>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39A"/>
    <w:rsid w:val="009A386B"/>
    <w:rsid w:val="009A3CAE"/>
    <w:rsid w:val="009A415B"/>
    <w:rsid w:val="009A50DA"/>
    <w:rsid w:val="009A5892"/>
    <w:rsid w:val="009A58D6"/>
    <w:rsid w:val="009A5A47"/>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03"/>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0C43"/>
    <w:rsid w:val="009E1466"/>
    <w:rsid w:val="009E169E"/>
    <w:rsid w:val="009E218A"/>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2BA"/>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76EF"/>
    <w:rsid w:val="00A506A9"/>
    <w:rsid w:val="00A50948"/>
    <w:rsid w:val="00A51621"/>
    <w:rsid w:val="00A51681"/>
    <w:rsid w:val="00A51815"/>
    <w:rsid w:val="00A51FCA"/>
    <w:rsid w:val="00A525BF"/>
    <w:rsid w:val="00A525E0"/>
    <w:rsid w:val="00A52823"/>
    <w:rsid w:val="00A52DF0"/>
    <w:rsid w:val="00A532F0"/>
    <w:rsid w:val="00A535FE"/>
    <w:rsid w:val="00A53691"/>
    <w:rsid w:val="00A53F05"/>
    <w:rsid w:val="00A54110"/>
    <w:rsid w:val="00A54D31"/>
    <w:rsid w:val="00A550CD"/>
    <w:rsid w:val="00A55945"/>
    <w:rsid w:val="00A55BCE"/>
    <w:rsid w:val="00A560FD"/>
    <w:rsid w:val="00A56129"/>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4CF"/>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67F0F"/>
    <w:rsid w:val="00A703DA"/>
    <w:rsid w:val="00A705A7"/>
    <w:rsid w:val="00A71567"/>
    <w:rsid w:val="00A71A19"/>
    <w:rsid w:val="00A71B3A"/>
    <w:rsid w:val="00A71CD7"/>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909"/>
    <w:rsid w:val="00A85CA7"/>
    <w:rsid w:val="00A85CB9"/>
    <w:rsid w:val="00A85EFA"/>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4D3"/>
    <w:rsid w:val="00AA474F"/>
    <w:rsid w:val="00AA48A5"/>
    <w:rsid w:val="00AA4926"/>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0A"/>
    <w:rsid w:val="00AB64B8"/>
    <w:rsid w:val="00AB6C73"/>
    <w:rsid w:val="00AB7158"/>
    <w:rsid w:val="00AB74CD"/>
    <w:rsid w:val="00AB7563"/>
    <w:rsid w:val="00AB76BB"/>
    <w:rsid w:val="00AB78FA"/>
    <w:rsid w:val="00AB7D26"/>
    <w:rsid w:val="00AB7E4F"/>
    <w:rsid w:val="00AC0987"/>
    <w:rsid w:val="00AC0B68"/>
    <w:rsid w:val="00AC0C4F"/>
    <w:rsid w:val="00AC11DF"/>
    <w:rsid w:val="00AC1518"/>
    <w:rsid w:val="00AC1913"/>
    <w:rsid w:val="00AC1BB7"/>
    <w:rsid w:val="00AC1DC3"/>
    <w:rsid w:val="00AC1F74"/>
    <w:rsid w:val="00AC2260"/>
    <w:rsid w:val="00AC28DA"/>
    <w:rsid w:val="00AC2C2E"/>
    <w:rsid w:val="00AC2F9C"/>
    <w:rsid w:val="00AC3423"/>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5A6"/>
    <w:rsid w:val="00AD48BB"/>
    <w:rsid w:val="00AD5AF1"/>
    <w:rsid w:val="00AD5D99"/>
    <w:rsid w:val="00AD6316"/>
    <w:rsid w:val="00AD65CD"/>
    <w:rsid w:val="00AD66B5"/>
    <w:rsid w:val="00AD6AAF"/>
    <w:rsid w:val="00AD7176"/>
    <w:rsid w:val="00AD743B"/>
    <w:rsid w:val="00AD7DE8"/>
    <w:rsid w:val="00AD7E89"/>
    <w:rsid w:val="00AE0271"/>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508"/>
    <w:rsid w:val="00AE7762"/>
    <w:rsid w:val="00AE7F1F"/>
    <w:rsid w:val="00AE7F31"/>
    <w:rsid w:val="00AF0034"/>
    <w:rsid w:val="00AF0113"/>
    <w:rsid w:val="00AF06A3"/>
    <w:rsid w:val="00AF0E85"/>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41F"/>
    <w:rsid w:val="00B26E6B"/>
    <w:rsid w:val="00B271AA"/>
    <w:rsid w:val="00B277B4"/>
    <w:rsid w:val="00B27D52"/>
    <w:rsid w:val="00B30207"/>
    <w:rsid w:val="00B3028F"/>
    <w:rsid w:val="00B3074B"/>
    <w:rsid w:val="00B3093D"/>
    <w:rsid w:val="00B30B10"/>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184"/>
    <w:rsid w:val="00B47701"/>
    <w:rsid w:val="00B478B5"/>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1C6C"/>
    <w:rsid w:val="00B61EB7"/>
    <w:rsid w:val="00B621C6"/>
    <w:rsid w:val="00B6248E"/>
    <w:rsid w:val="00B626DA"/>
    <w:rsid w:val="00B62A7E"/>
    <w:rsid w:val="00B63374"/>
    <w:rsid w:val="00B633D4"/>
    <w:rsid w:val="00B6347F"/>
    <w:rsid w:val="00B6377B"/>
    <w:rsid w:val="00B644B5"/>
    <w:rsid w:val="00B64959"/>
    <w:rsid w:val="00B651F5"/>
    <w:rsid w:val="00B653D3"/>
    <w:rsid w:val="00B657A5"/>
    <w:rsid w:val="00B65923"/>
    <w:rsid w:val="00B65CF5"/>
    <w:rsid w:val="00B65F55"/>
    <w:rsid w:val="00B661B4"/>
    <w:rsid w:val="00B66639"/>
    <w:rsid w:val="00B6672B"/>
    <w:rsid w:val="00B6677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CB4"/>
    <w:rsid w:val="00B86DA3"/>
    <w:rsid w:val="00B873D0"/>
    <w:rsid w:val="00B87819"/>
    <w:rsid w:val="00B8792A"/>
    <w:rsid w:val="00B902E8"/>
    <w:rsid w:val="00B903C7"/>
    <w:rsid w:val="00B905B9"/>
    <w:rsid w:val="00B90BE6"/>
    <w:rsid w:val="00B90BF5"/>
    <w:rsid w:val="00B9142B"/>
    <w:rsid w:val="00B91454"/>
    <w:rsid w:val="00B914C9"/>
    <w:rsid w:val="00B91B9B"/>
    <w:rsid w:val="00B91DB5"/>
    <w:rsid w:val="00B92710"/>
    <w:rsid w:val="00B931AC"/>
    <w:rsid w:val="00B93790"/>
    <w:rsid w:val="00B93A62"/>
    <w:rsid w:val="00B93B76"/>
    <w:rsid w:val="00B93C07"/>
    <w:rsid w:val="00B93C6A"/>
    <w:rsid w:val="00B94045"/>
    <w:rsid w:val="00B9423B"/>
    <w:rsid w:val="00B9484F"/>
    <w:rsid w:val="00B94C04"/>
    <w:rsid w:val="00B94EB1"/>
    <w:rsid w:val="00B955DF"/>
    <w:rsid w:val="00B95670"/>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FD"/>
    <w:rsid w:val="00BC6562"/>
    <w:rsid w:val="00BC6735"/>
    <w:rsid w:val="00BC770A"/>
    <w:rsid w:val="00BC7855"/>
    <w:rsid w:val="00BD0542"/>
    <w:rsid w:val="00BD05CA"/>
    <w:rsid w:val="00BD0F19"/>
    <w:rsid w:val="00BD0F9B"/>
    <w:rsid w:val="00BD13F2"/>
    <w:rsid w:val="00BD1E82"/>
    <w:rsid w:val="00BD22CE"/>
    <w:rsid w:val="00BD23E1"/>
    <w:rsid w:val="00BD2733"/>
    <w:rsid w:val="00BD2AE7"/>
    <w:rsid w:val="00BD2EE1"/>
    <w:rsid w:val="00BD3126"/>
    <w:rsid w:val="00BD3618"/>
    <w:rsid w:val="00BD3A1B"/>
    <w:rsid w:val="00BD3D97"/>
    <w:rsid w:val="00BD44FE"/>
    <w:rsid w:val="00BD4B33"/>
    <w:rsid w:val="00BD4F5C"/>
    <w:rsid w:val="00BD4F62"/>
    <w:rsid w:val="00BD580A"/>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11BC"/>
    <w:rsid w:val="00BF14F6"/>
    <w:rsid w:val="00BF198B"/>
    <w:rsid w:val="00BF1DF2"/>
    <w:rsid w:val="00BF242E"/>
    <w:rsid w:val="00BF26E9"/>
    <w:rsid w:val="00BF2E72"/>
    <w:rsid w:val="00BF3E26"/>
    <w:rsid w:val="00BF402A"/>
    <w:rsid w:val="00BF4087"/>
    <w:rsid w:val="00BF4466"/>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A0B"/>
    <w:rsid w:val="00BF7D64"/>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2A2"/>
    <w:rsid w:val="00C25439"/>
    <w:rsid w:val="00C25553"/>
    <w:rsid w:val="00C2558E"/>
    <w:rsid w:val="00C255DF"/>
    <w:rsid w:val="00C25655"/>
    <w:rsid w:val="00C2613E"/>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FC"/>
    <w:rsid w:val="00C42E82"/>
    <w:rsid w:val="00C436AB"/>
    <w:rsid w:val="00C43937"/>
    <w:rsid w:val="00C43A32"/>
    <w:rsid w:val="00C43D02"/>
    <w:rsid w:val="00C441CD"/>
    <w:rsid w:val="00C44BC8"/>
    <w:rsid w:val="00C44E4F"/>
    <w:rsid w:val="00C44F4E"/>
    <w:rsid w:val="00C4548E"/>
    <w:rsid w:val="00C45C4C"/>
    <w:rsid w:val="00C4630A"/>
    <w:rsid w:val="00C4700C"/>
    <w:rsid w:val="00C507F4"/>
    <w:rsid w:val="00C51A3E"/>
    <w:rsid w:val="00C51BDD"/>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0C"/>
    <w:rsid w:val="00C6133E"/>
    <w:rsid w:val="00C6151D"/>
    <w:rsid w:val="00C61D1F"/>
    <w:rsid w:val="00C61F59"/>
    <w:rsid w:val="00C62385"/>
    <w:rsid w:val="00C6241E"/>
    <w:rsid w:val="00C62B05"/>
    <w:rsid w:val="00C6338C"/>
    <w:rsid w:val="00C63735"/>
    <w:rsid w:val="00C649F1"/>
    <w:rsid w:val="00C64BBB"/>
    <w:rsid w:val="00C65555"/>
    <w:rsid w:val="00C65CC3"/>
    <w:rsid w:val="00C66050"/>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C93"/>
    <w:rsid w:val="00C92D0B"/>
    <w:rsid w:val="00C92FBA"/>
    <w:rsid w:val="00C92FC4"/>
    <w:rsid w:val="00C9333A"/>
    <w:rsid w:val="00C934EE"/>
    <w:rsid w:val="00C93FD5"/>
    <w:rsid w:val="00C94744"/>
    <w:rsid w:val="00C951F6"/>
    <w:rsid w:val="00C9571F"/>
    <w:rsid w:val="00C95979"/>
    <w:rsid w:val="00C95B7B"/>
    <w:rsid w:val="00C967C2"/>
    <w:rsid w:val="00CA0E4C"/>
    <w:rsid w:val="00CA0FFF"/>
    <w:rsid w:val="00CA1AF4"/>
    <w:rsid w:val="00CA217B"/>
    <w:rsid w:val="00CA2D89"/>
    <w:rsid w:val="00CA328C"/>
    <w:rsid w:val="00CA341F"/>
    <w:rsid w:val="00CA3C92"/>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8EF"/>
    <w:rsid w:val="00CB4447"/>
    <w:rsid w:val="00CB519A"/>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23"/>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2AF1"/>
    <w:rsid w:val="00CE343F"/>
    <w:rsid w:val="00CE34D2"/>
    <w:rsid w:val="00CE377F"/>
    <w:rsid w:val="00CE37E4"/>
    <w:rsid w:val="00CE393E"/>
    <w:rsid w:val="00CE3CAA"/>
    <w:rsid w:val="00CE48C4"/>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6C05"/>
    <w:rsid w:val="00CF70FE"/>
    <w:rsid w:val="00CF7515"/>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422D"/>
    <w:rsid w:val="00D14572"/>
    <w:rsid w:val="00D148A0"/>
    <w:rsid w:val="00D14A1A"/>
    <w:rsid w:val="00D159D4"/>
    <w:rsid w:val="00D15E8B"/>
    <w:rsid w:val="00D16391"/>
    <w:rsid w:val="00D1643B"/>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D9A"/>
    <w:rsid w:val="00D22E76"/>
    <w:rsid w:val="00D23C5B"/>
    <w:rsid w:val="00D2486D"/>
    <w:rsid w:val="00D24B37"/>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79"/>
    <w:rsid w:val="00D31BB0"/>
    <w:rsid w:val="00D31DB2"/>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931"/>
    <w:rsid w:val="00D44C70"/>
    <w:rsid w:val="00D4518A"/>
    <w:rsid w:val="00D457D4"/>
    <w:rsid w:val="00D45DF4"/>
    <w:rsid w:val="00D4624B"/>
    <w:rsid w:val="00D46933"/>
    <w:rsid w:val="00D46EFB"/>
    <w:rsid w:val="00D476E8"/>
    <w:rsid w:val="00D4771A"/>
    <w:rsid w:val="00D47997"/>
    <w:rsid w:val="00D47B4D"/>
    <w:rsid w:val="00D47E63"/>
    <w:rsid w:val="00D5022C"/>
    <w:rsid w:val="00D50409"/>
    <w:rsid w:val="00D50504"/>
    <w:rsid w:val="00D50658"/>
    <w:rsid w:val="00D50AE3"/>
    <w:rsid w:val="00D50C8F"/>
    <w:rsid w:val="00D511C9"/>
    <w:rsid w:val="00D51347"/>
    <w:rsid w:val="00D514A0"/>
    <w:rsid w:val="00D514EE"/>
    <w:rsid w:val="00D51725"/>
    <w:rsid w:val="00D517F1"/>
    <w:rsid w:val="00D526C7"/>
    <w:rsid w:val="00D52747"/>
    <w:rsid w:val="00D52767"/>
    <w:rsid w:val="00D527D8"/>
    <w:rsid w:val="00D53CF7"/>
    <w:rsid w:val="00D53E8C"/>
    <w:rsid w:val="00D53FB7"/>
    <w:rsid w:val="00D546AD"/>
    <w:rsid w:val="00D5480B"/>
    <w:rsid w:val="00D54AF1"/>
    <w:rsid w:val="00D54E64"/>
    <w:rsid w:val="00D5530D"/>
    <w:rsid w:val="00D55B77"/>
    <w:rsid w:val="00D5625A"/>
    <w:rsid w:val="00D566DF"/>
    <w:rsid w:val="00D57497"/>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909"/>
    <w:rsid w:val="00D66DEF"/>
    <w:rsid w:val="00D66EEC"/>
    <w:rsid w:val="00D67464"/>
    <w:rsid w:val="00D67770"/>
    <w:rsid w:val="00D67B93"/>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001"/>
    <w:rsid w:val="00D7433B"/>
    <w:rsid w:val="00D74836"/>
    <w:rsid w:val="00D748BB"/>
    <w:rsid w:val="00D74944"/>
    <w:rsid w:val="00D75113"/>
    <w:rsid w:val="00D756C2"/>
    <w:rsid w:val="00D75992"/>
    <w:rsid w:val="00D75F1C"/>
    <w:rsid w:val="00D75F5E"/>
    <w:rsid w:val="00D76259"/>
    <w:rsid w:val="00D76268"/>
    <w:rsid w:val="00D77372"/>
    <w:rsid w:val="00D774E5"/>
    <w:rsid w:val="00D77693"/>
    <w:rsid w:val="00D776AF"/>
    <w:rsid w:val="00D77927"/>
    <w:rsid w:val="00D77A5E"/>
    <w:rsid w:val="00D77A78"/>
    <w:rsid w:val="00D80912"/>
    <w:rsid w:val="00D812BF"/>
    <w:rsid w:val="00D816D4"/>
    <w:rsid w:val="00D8180F"/>
    <w:rsid w:val="00D821A6"/>
    <w:rsid w:val="00D8259E"/>
    <w:rsid w:val="00D8274D"/>
    <w:rsid w:val="00D83353"/>
    <w:rsid w:val="00D83396"/>
    <w:rsid w:val="00D8363F"/>
    <w:rsid w:val="00D83902"/>
    <w:rsid w:val="00D8432A"/>
    <w:rsid w:val="00D849A5"/>
    <w:rsid w:val="00D84ABB"/>
    <w:rsid w:val="00D84F12"/>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89A"/>
    <w:rsid w:val="00D93976"/>
    <w:rsid w:val="00D93CAF"/>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B71"/>
    <w:rsid w:val="00DA7E3E"/>
    <w:rsid w:val="00DA7E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C03BB"/>
    <w:rsid w:val="00DC0702"/>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A10"/>
    <w:rsid w:val="00DC6C90"/>
    <w:rsid w:val="00DC6E2E"/>
    <w:rsid w:val="00DC70DE"/>
    <w:rsid w:val="00DC746F"/>
    <w:rsid w:val="00DC7579"/>
    <w:rsid w:val="00DC76FF"/>
    <w:rsid w:val="00DC79CF"/>
    <w:rsid w:val="00DC7B79"/>
    <w:rsid w:val="00DC7F94"/>
    <w:rsid w:val="00DC7FA7"/>
    <w:rsid w:val="00DD022B"/>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4DF"/>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52"/>
    <w:rsid w:val="00E23CBD"/>
    <w:rsid w:val="00E23D31"/>
    <w:rsid w:val="00E23E30"/>
    <w:rsid w:val="00E2418A"/>
    <w:rsid w:val="00E242F2"/>
    <w:rsid w:val="00E2473D"/>
    <w:rsid w:val="00E252AD"/>
    <w:rsid w:val="00E25908"/>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903"/>
    <w:rsid w:val="00E32ADE"/>
    <w:rsid w:val="00E32AF2"/>
    <w:rsid w:val="00E32EC8"/>
    <w:rsid w:val="00E33069"/>
    <w:rsid w:val="00E33397"/>
    <w:rsid w:val="00E33726"/>
    <w:rsid w:val="00E33D93"/>
    <w:rsid w:val="00E33DBF"/>
    <w:rsid w:val="00E33E6D"/>
    <w:rsid w:val="00E3421B"/>
    <w:rsid w:val="00E34344"/>
    <w:rsid w:val="00E346B1"/>
    <w:rsid w:val="00E3479F"/>
    <w:rsid w:val="00E34897"/>
    <w:rsid w:val="00E34C8A"/>
    <w:rsid w:val="00E34D51"/>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7CA"/>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0ED"/>
    <w:rsid w:val="00E5559D"/>
    <w:rsid w:val="00E5572A"/>
    <w:rsid w:val="00E55C0B"/>
    <w:rsid w:val="00E55CC0"/>
    <w:rsid w:val="00E55EBB"/>
    <w:rsid w:val="00E5610C"/>
    <w:rsid w:val="00E5626A"/>
    <w:rsid w:val="00E56478"/>
    <w:rsid w:val="00E5653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2CA4"/>
    <w:rsid w:val="00E73552"/>
    <w:rsid w:val="00E736AA"/>
    <w:rsid w:val="00E73A3B"/>
    <w:rsid w:val="00E73D5F"/>
    <w:rsid w:val="00E7586C"/>
    <w:rsid w:val="00E7637F"/>
    <w:rsid w:val="00E76B3A"/>
    <w:rsid w:val="00E76BC6"/>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63E"/>
    <w:rsid w:val="00E8666F"/>
    <w:rsid w:val="00E8669A"/>
    <w:rsid w:val="00E86E4F"/>
    <w:rsid w:val="00E87645"/>
    <w:rsid w:val="00E87716"/>
    <w:rsid w:val="00E9151F"/>
    <w:rsid w:val="00E91588"/>
    <w:rsid w:val="00E915CC"/>
    <w:rsid w:val="00E91D9A"/>
    <w:rsid w:val="00E9246E"/>
    <w:rsid w:val="00E92585"/>
    <w:rsid w:val="00E925FB"/>
    <w:rsid w:val="00E9364E"/>
    <w:rsid w:val="00E9369B"/>
    <w:rsid w:val="00E9398B"/>
    <w:rsid w:val="00E93DDF"/>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5CC5"/>
    <w:rsid w:val="00EA63F2"/>
    <w:rsid w:val="00EA652B"/>
    <w:rsid w:val="00EA66BB"/>
    <w:rsid w:val="00EA6EDA"/>
    <w:rsid w:val="00EA706D"/>
    <w:rsid w:val="00EA729E"/>
    <w:rsid w:val="00EA7F8B"/>
    <w:rsid w:val="00EB0013"/>
    <w:rsid w:val="00EB0568"/>
    <w:rsid w:val="00EB0828"/>
    <w:rsid w:val="00EB0940"/>
    <w:rsid w:val="00EB0E3B"/>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A60"/>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E79"/>
    <w:rsid w:val="00EE0085"/>
    <w:rsid w:val="00EE0888"/>
    <w:rsid w:val="00EE0CD9"/>
    <w:rsid w:val="00EE0FBD"/>
    <w:rsid w:val="00EE1B24"/>
    <w:rsid w:val="00EE1C12"/>
    <w:rsid w:val="00EE1C1E"/>
    <w:rsid w:val="00EE1EE0"/>
    <w:rsid w:val="00EE2260"/>
    <w:rsid w:val="00EE27EE"/>
    <w:rsid w:val="00EE29EE"/>
    <w:rsid w:val="00EE2AB3"/>
    <w:rsid w:val="00EE3398"/>
    <w:rsid w:val="00EE3CB6"/>
    <w:rsid w:val="00EE4801"/>
    <w:rsid w:val="00EE4CD3"/>
    <w:rsid w:val="00EE4D66"/>
    <w:rsid w:val="00EE4FDC"/>
    <w:rsid w:val="00EE50D3"/>
    <w:rsid w:val="00EE57BE"/>
    <w:rsid w:val="00EE5998"/>
    <w:rsid w:val="00EE5AB7"/>
    <w:rsid w:val="00EE5DB0"/>
    <w:rsid w:val="00EE68EE"/>
    <w:rsid w:val="00EE76EB"/>
    <w:rsid w:val="00EE77DC"/>
    <w:rsid w:val="00EE7981"/>
    <w:rsid w:val="00EE7A5A"/>
    <w:rsid w:val="00EE7AD7"/>
    <w:rsid w:val="00EE7F79"/>
    <w:rsid w:val="00EF0228"/>
    <w:rsid w:val="00EF06BF"/>
    <w:rsid w:val="00EF06C6"/>
    <w:rsid w:val="00EF101D"/>
    <w:rsid w:val="00EF17F8"/>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7AC"/>
    <w:rsid w:val="00F14D7D"/>
    <w:rsid w:val="00F14E2B"/>
    <w:rsid w:val="00F15864"/>
    <w:rsid w:val="00F15FC2"/>
    <w:rsid w:val="00F15FED"/>
    <w:rsid w:val="00F1614C"/>
    <w:rsid w:val="00F16ADE"/>
    <w:rsid w:val="00F16B13"/>
    <w:rsid w:val="00F17345"/>
    <w:rsid w:val="00F17AC9"/>
    <w:rsid w:val="00F2005A"/>
    <w:rsid w:val="00F212DD"/>
    <w:rsid w:val="00F2182E"/>
    <w:rsid w:val="00F218FF"/>
    <w:rsid w:val="00F21C9A"/>
    <w:rsid w:val="00F2244C"/>
    <w:rsid w:val="00F235BC"/>
    <w:rsid w:val="00F237FF"/>
    <w:rsid w:val="00F238F9"/>
    <w:rsid w:val="00F23A32"/>
    <w:rsid w:val="00F23B1C"/>
    <w:rsid w:val="00F25009"/>
    <w:rsid w:val="00F25738"/>
    <w:rsid w:val="00F261E6"/>
    <w:rsid w:val="00F26592"/>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60E"/>
    <w:rsid w:val="00F3473A"/>
    <w:rsid w:val="00F3512C"/>
    <w:rsid w:val="00F35168"/>
    <w:rsid w:val="00F35516"/>
    <w:rsid w:val="00F3691E"/>
    <w:rsid w:val="00F369F8"/>
    <w:rsid w:val="00F3712D"/>
    <w:rsid w:val="00F37384"/>
    <w:rsid w:val="00F37412"/>
    <w:rsid w:val="00F37E04"/>
    <w:rsid w:val="00F400D1"/>
    <w:rsid w:val="00F40701"/>
    <w:rsid w:val="00F407CB"/>
    <w:rsid w:val="00F408A1"/>
    <w:rsid w:val="00F408E3"/>
    <w:rsid w:val="00F40912"/>
    <w:rsid w:val="00F40CF7"/>
    <w:rsid w:val="00F413DE"/>
    <w:rsid w:val="00F41917"/>
    <w:rsid w:val="00F419E5"/>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6096"/>
    <w:rsid w:val="00F468E2"/>
    <w:rsid w:val="00F4694F"/>
    <w:rsid w:val="00F4732B"/>
    <w:rsid w:val="00F47571"/>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57E79"/>
    <w:rsid w:val="00F6051C"/>
    <w:rsid w:val="00F61428"/>
    <w:rsid w:val="00F614DD"/>
    <w:rsid w:val="00F62034"/>
    <w:rsid w:val="00F6229F"/>
    <w:rsid w:val="00F62AAE"/>
    <w:rsid w:val="00F62AF0"/>
    <w:rsid w:val="00F6315F"/>
    <w:rsid w:val="00F631AD"/>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869"/>
    <w:rsid w:val="00F84ADA"/>
    <w:rsid w:val="00F8531B"/>
    <w:rsid w:val="00F8561A"/>
    <w:rsid w:val="00F85D6E"/>
    <w:rsid w:val="00F85E1E"/>
    <w:rsid w:val="00F85FB2"/>
    <w:rsid w:val="00F862A0"/>
    <w:rsid w:val="00F86A17"/>
    <w:rsid w:val="00F86B2F"/>
    <w:rsid w:val="00F8715B"/>
    <w:rsid w:val="00F87384"/>
    <w:rsid w:val="00F8760C"/>
    <w:rsid w:val="00F879E5"/>
    <w:rsid w:val="00F87BD0"/>
    <w:rsid w:val="00F90BE1"/>
    <w:rsid w:val="00F9133F"/>
    <w:rsid w:val="00F913D6"/>
    <w:rsid w:val="00F915EF"/>
    <w:rsid w:val="00F91A00"/>
    <w:rsid w:val="00F92094"/>
    <w:rsid w:val="00F9238B"/>
    <w:rsid w:val="00F93087"/>
    <w:rsid w:val="00F930EF"/>
    <w:rsid w:val="00F9402A"/>
    <w:rsid w:val="00F9454F"/>
    <w:rsid w:val="00F94593"/>
    <w:rsid w:val="00F94629"/>
    <w:rsid w:val="00F9477D"/>
    <w:rsid w:val="00F94A55"/>
    <w:rsid w:val="00F94CF9"/>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68D"/>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CE7"/>
    <w:rsid w:val="00FC2361"/>
    <w:rsid w:val="00FC2806"/>
    <w:rsid w:val="00FC28DB"/>
    <w:rsid w:val="00FC2D98"/>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2E61"/>
    <w:rsid w:val="00FD3603"/>
    <w:rsid w:val="00FD387E"/>
    <w:rsid w:val="00FD3CA5"/>
    <w:rsid w:val="00FD3CB1"/>
    <w:rsid w:val="00FD3FDB"/>
    <w:rsid w:val="00FD40A0"/>
    <w:rsid w:val="00FD41F6"/>
    <w:rsid w:val="00FD4980"/>
    <w:rsid w:val="00FD4AC3"/>
    <w:rsid w:val="00FD4DA0"/>
    <w:rsid w:val="00FD50ED"/>
    <w:rsid w:val="00FD5206"/>
    <w:rsid w:val="00FD561B"/>
    <w:rsid w:val="00FD5889"/>
    <w:rsid w:val="00FD5A53"/>
    <w:rsid w:val="00FD6123"/>
    <w:rsid w:val="00FD62D0"/>
    <w:rsid w:val="00FD645D"/>
    <w:rsid w:val="00FD6460"/>
    <w:rsid w:val="00FD6506"/>
    <w:rsid w:val="00FD6BED"/>
    <w:rsid w:val="00FD6D3C"/>
    <w:rsid w:val="00FD6F87"/>
    <w:rsid w:val="00FD6FA3"/>
    <w:rsid w:val="00FD736A"/>
    <w:rsid w:val="00FD7645"/>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D7"/>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690840"/>
    <w:rPr>
      <w:color w:val="605E5C"/>
      <w:shd w:val="clear" w:color="auto" w:fill="E1DFDD"/>
    </w:rPr>
  </w:style>
  <w:style w:type="table" w:customStyle="1" w:styleId="TableNormal">
    <w:name w:val="Table Normal"/>
    <w:rsid w:val="00E34D51"/>
    <w:rPr>
      <w:rFonts w:ascii="Times New Roman" w:eastAsia="Times New Roman" w:hAnsi="Times New Roman" w:cs="Times New Roman"/>
      <w:lang w:val="es-MX"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7251467">
      <w:bodyDiv w:val="1"/>
      <w:marLeft w:val="0"/>
      <w:marRight w:val="0"/>
      <w:marTop w:val="0"/>
      <w:marBottom w:val="0"/>
      <w:divBdr>
        <w:top w:val="none" w:sz="0" w:space="0" w:color="auto"/>
        <w:left w:val="none" w:sz="0" w:space="0" w:color="auto"/>
        <w:bottom w:val="none" w:sz="0" w:space="0" w:color="auto"/>
        <w:right w:val="none" w:sz="0" w:space="0" w:color="auto"/>
      </w:divBdr>
      <w:divsChild>
        <w:div w:id="1398438294">
          <w:marLeft w:val="0"/>
          <w:marRight w:val="0"/>
          <w:marTop w:val="0"/>
          <w:marBottom w:val="0"/>
          <w:divBdr>
            <w:top w:val="none" w:sz="0" w:space="0" w:color="auto"/>
            <w:left w:val="none" w:sz="0" w:space="0" w:color="auto"/>
            <w:bottom w:val="none" w:sz="0" w:space="0" w:color="auto"/>
            <w:right w:val="none" w:sz="0" w:space="0" w:color="auto"/>
          </w:divBdr>
          <w:divsChild>
            <w:div w:id="2075004481">
              <w:marLeft w:val="0"/>
              <w:marRight w:val="0"/>
              <w:marTop w:val="0"/>
              <w:marBottom w:val="0"/>
              <w:divBdr>
                <w:top w:val="none" w:sz="0" w:space="0" w:color="auto"/>
                <w:left w:val="none" w:sz="0" w:space="0" w:color="auto"/>
                <w:bottom w:val="none" w:sz="0" w:space="0" w:color="auto"/>
                <w:right w:val="none" w:sz="0" w:space="0" w:color="auto"/>
              </w:divBdr>
              <w:divsChild>
                <w:div w:id="1359157053">
                  <w:marLeft w:val="0"/>
                  <w:marRight w:val="0"/>
                  <w:marTop w:val="0"/>
                  <w:marBottom w:val="0"/>
                  <w:divBdr>
                    <w:top w:val="none" w:sz="0" w:space="0" w:color="auto"/>
                    <w:left w:val="none" w:sz="0" w:space="0" w:color="auto"/>
                    <w:bottom w:val="none" w:sz="0" w:space="0" w:color="auto"/>
                    <w:right w:val="none" w:sz="0" w:space="0" w:color="auto"/>
                  </w:divBdr>
                  <w:divsChild>
                    <w:div w:id="479155204">
                      <w:marLeft w:val="300"/>
                      <w:marRight w:val="0"/>
                      <w:marTop w:val="0"/>
                      <w:marBottom w:val="0"/>
                      <w:divBdr>
                        <w:top w:val="none" w:sz="0" w:space="0" w:color="auto"/>
                        <w:left w:val="none" w:sz="0" w:space="0" w:color="auto"/>
                        <w:bottom w:val="none" w:sz="0" w:space="0" w:color="auto"/>
                        <w:right w:val="none" w:sz="0" w:space="0" w:color="auto"/>
                      </w:divBdr>
                      <w:divsChild>
                        <w:div w:id="278806446">
                          <w:marLeft w:val="-300"/>
                          <w:marRight w:val="0"/>
                          <w:marTop w:val="0"/>
                          <w:marBottom w:val="0"/>
                          <w:divBdr>
                            <w:top w:val="none" w:sz="0" w:space="0" w:color="auto"/>
                            <w:left w:val="none" w:sz="0" w:space="0" w:color="auto"/>
                            <w:bottom w:val="none" w:sz="0" w:space="0" w:color="auto"/>
                            <w:right w:val="none" w:sz="0" w:space="0" w:color="auto"/>
                          </w:divBdr>
                          <w:divsChild>
                            <w:div w:id="1417167270">
                              <w:marLeft w:val="0"/>
                              <w:marRight w:val="0"/>
                              <w:marTop w:val="0"/>
                              <w:marBottom w:val="0"/>
                              <w:divBdr>
                                <w:top w:val="none" w:sz="0" w:space="0" w:color="auto"/>
                                <w:left w:val="none" w:sz="0" w:space="0" w:color="auto"/>
                                <w:bottom w:val="none" w:sz="0" w:space="0" w:color="auto"/>
                                <w:right w:val="none" w:sz="0" w:space="0" w:color="auto"/>
                              </w:divBdr>
                              <w:divsChild>
                                <w:div w:id="19311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556036">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atch/?v=76337380793354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CD83-27BE-48C5-A25F-160F997F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5308</Words>
  <Characters>29197</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3</cp:revision>
  <cp:lastPrinted>2022-05-16T05:36:00Z</cp:lastPrinted>
  <dcterms:created xsi:type="dcterms:W3CDTF">2022-05-16T02:00:00Z</dcterms:created>
  <dcterms:modified xsi:type="dcterms:W3CDTF">2022-05-16T05:36:00Z</dcterms:modified>
</cp:coreProperties>
</file>