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64BC23BC" w:rsidR="0012430E" w:rsidRPr="0003365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03365F">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4E61B9">
        <w:rPr>
          <w:rFonts w:ascii="Palatino Linotype" w:eastAsia="Times New Roman" w:hAnsi="Palatino Linotype" w:cs="Arial"/>
          <w:color w:val="000000"/>
          <w:sz w:val="24"/>
          <w:szCs w:val="24"/>
          <w:lang w:val="es-ES_tradnl" w:eastAsia="es-MX"/>
        </w:rPr>
        <w:t>cuatro</w:t>
      </w:r>
      <w:r w:rsidR="004B5F73">
        <w:rPr>
          <w:rFonts w:ascii="Palatino Linotype" w:eastAsia="Times New Roman" w:hAnsi="Palatino Linotype" w:cs="Arial"/>
          <w:color w:val="000000"/>
          <w:sz w:val="24"/>
          <w:szCs w:val="24"/>
          <w:lang w:val="es-ES_tradnl" w:eastAsia="es-MX"/>
        </w:rPr>
        <w:t xml:space="preserve"> de febrero de dos mil veintidós</w:t>
      </w:r>
      <w:r w:rsidRPr="0003365F">
        <w:rPr>
          <w:rFonts w:ascii="Palatino Linotype" w:eastAsia="Times New Roman" w:hAnsi="Palatino Linotype" w:cs="Arial"/>
          <w:color w:val="000000"/>
          <w:sz w:val="24"/>
          <w:szCs w:val="24"/>
          <w:lang w:val="es-ES_tradnl" w:eastAsia="es-MX"/>
        </w:rPr>
        <w:t>.</w:t>
      </w:r>
    </w:p>
    <w:p w14:paraId="2E4EC0B0" w14:textId="5B6F9E21" w:rsidR="0012430E" w:rsidRPr="0003365F" w:rsidRDefault="00E15E85" w:rsidP="00E15E85">
      <w:pPr>
        <w:tabs>
          <w:tab w:val="left" w:pos="1701"/>
        </w:tabs>
        <w:spacing w:before="240" w:line="360" w:lineRule="auto"/>
        <w:jc w:val="both"/>
        <w:rPr>
          <w:rFonts w:ascii="Palatino Linotype" w:hAnsi="Palatino Linotype" w:cs="Arial"/>
          <w:sz w:val="24"/>
          <w:lang w:val="es-ES_tradnl"/>
        </w:rPr>
      </w:pPr>
      <w:r w:rsidRPr="0003365F">
        <w:rPr>
          <w:rFonts w:ascii="Palatino Linotype" w:hAnsi="Palatino Linotype" w:cs="Arial"/>
          <w:b/>
          <w:sz w:val="24"/>
          <w:lang w:val="es-ES_tradnl"/>
        </w:rPr>
        <w:t>VISTO</w:t>
      </w:r>
      <w:r w:rsidR="00FD1B4B" w:rsidRPr="0003365F">
        <w:rPr>
          <w:rFonts w:ascii="Palatino Linotype" w:hAnsi="Palatino Linotype" w:cs="Arial"/>
          <w:b/>
          <w:sz w:val="24"/>
          <w:lang w:val="es-ES_tradnl"/>
        </w:rPr>
        <w:t>S</w:t>
      </w:r>
      <w:r w:rsidRPr="0003365F">
        <w:rPr>
          <w:rFonts w:ascii="Palatino Linotype" w:hAnsi="Palatino Linotype" w:cs="Arial"/>
          <w:sz w:val="24"/>
          <w:lang w:val="es-ES_tradnl"/>
        </w:rPr>
        <w:t xml:space="preserve"> </w:t>
      </w:r>
      <w:r w:rsidR="00FD1B4B" w:rsidRPr="0003365F">
        <w:rPr>
          <w:rFonts w:ascii="Palatino Linotype" w:hAnsi="Palatino Linotype" w:cs="Arial"/>
          <w:sz w:val="24"/>
          <w:lang w:val="es-ES_tradnl"/>
        </w:rPr>
        <w:t>los</w:t>
      </w:r>
      <w:r w:rsidRPr="0003365F">
        <w:rPr>
          <w:rFonts w:ascii="Palatino Linotype" w:hAnsi="Palatino Linotype" w:cs="Arial"/>
          <w:sz w:val="24"/>
          <w:lang w:val="es-ES_tradnl"/>
        </w:rPr>
        <w:t xml:space="preserve"> expediente</w:t>
      </w:r>
      <w:r w:rsidR="00FD1B4B" w:rsidRPr="0003365F">
        <w:rPr>
          <w:rFonts w:ascii="Palatino Linotype" w:hAnsi="Palatino Linotype" w:cs="Arial"/>
          <w:sz w:val="24"/>
          <w:lang w:val="es-ES_tradnl"/>
        </w:rPr>
        <w:t>s</w:t>
      </w:r>
      <w:r w:rsidRPr="0003365F">
        <w:rPr>
          <w:rFonts w:ascii="Palatino Linotype" w:hAnsi="Palatino Linotype" w:cs="Arial"/>
          <w:sz w:val="24"/>
          <w:lang w:val="es-ES_tradnl"/>
        </w:rPr>
        <w:t xml:space="preserve"> electrónico</w:t>
      </w:r>
      <w:r w:rsidR="00FD1B4B" w:rsidRPr="0003365F">
        <w:rPr>
          <w:rFonts w:ascii="Palatino Linotype" w:hAnsi="Palatino Linotype" w:cs="Arial"/>
          <w:sz w:val="24"/>
          <w:lang w:val="es-ES_tradnl"/>
        </w:rPr>
        <w:t>s</w:t>
      </w:r>
      <w:r w:rsidRPr="0003365F">
        <w:rPr>
          <w:rFonts w:ascii="Palatino Linotype" w:hAnsi="Palatino Linotype" w:cs="Arial"/>
          <w:sz w:val="24"/>
          <w:lang w:val="es-ES_tradnl"/>
        </w:rPr>
        <w:t xml:space="preserve"> formado</w:t>
      </w:r>
      <w:r w:rsidR="00FD1B4B" w:rsidRPr="0003365F">
        <w:rPr>
          <w:rFonts w:ascii="Palatino Linotype" w:hAnsi="Palatino Linotype" w:cs="Arial"/>
          <w:sz w:val="24"/>
          <w:lang w:val="es-ES_tradnl"/>
        </w:rPr>
        <w:t>s</w:t>
      </w:r>
      <w:r w:rsidRPr="0003365F">
        <w:rPr>
          <w:rFonts w:ascii="Palatino Linotype" w:hAnsi="Palatino Linotype" w:cs="Arial"/>
          <w:sz w:val="24"/>
          <w:lang w:val="es-ES_tradnl"/>
        </w:rPr>
        <w:t xml:space="preserve"> con motivo de</w:t>
      </w:r>
      <w:r w:rsidR="00937990">
        <w:rPr>
          <w:rFonts w:ascii="Palatino Linotype" w:hAnsi="Palatino Linotype" w:cs="Arial"/>
          <w:sz w:val="24"/>
          <w:lang w:val="es-ES_tradnl"/>
        </w:rPr>
        <w:t xml:space="preserve"> los</w:t>
      </w:r>
      <w:r w:rsidR="00F56935">
        <w:rPr>
          <w:rFonts w:ascii="Palatino Linotype" w:hAnsi="Palatino Linotype" w:cs="Arial"/>
          <w:sz w:val="24"/>
          <w:lang w:val="es-ES_tradnl"/>
        </w:rPr>
        <w:t xml:space="preserve"> </w:t>
      </w:r>
      <w:r w:rsidRPr="0003365F">
        <w:rPr>
          <w:rFonts w:ascii="Palatino Linotype" w:hAnsi="Palatino Linotype" w:cs="Arial"/>
          <w:sz w:val="24"/>
          <w:lang w:val="es-ES_tradnl"/>
        </w:rPr>
        <w:t>recurso</w:t>
      </w:r>
      <w:r w:rsidR="00937990">
        <w:rPr>
          <w:rFonts w:ascii="Palatino Linotype" w:hAnsi="Palatino Linotype" w:cs="Arial"/>
          <w:sz w:val="24"/>
          <w:lang w:val="es-ES_tradnl"/>
        </w:rPr>
        <w:t>s</w:t>
      </w:r>
      <w:r w:rsidRPr="0003365F">
        <w:rPr>
          <w:rFonts w:ascii="Palatino Linotype" w:hAnsi="Palatino Linotype" w:cs="Arial"/>
          <w:sz w:val="24"/>
          <w:lang w:val="es-ES_tradnl"/>
        </w:rPr>
        <w:t xml:space="preserve"> de revisión número</w:t>
      </w:r>
      <w:r w:rsidR="00937990">
        <w:rPr>
          <w:rFonts w:ascii="Palatino Linotype" w:hAnsi="Palatino Linotype" w:cs="Arial"/>
          <w:sz w:val="24"/>
          <w:lang w:val="es-ES_tradnl"/>
        </w:rPr>
        <w:t>s</w:t>
      </w:r>
      <w:r w:rsidRPr="0003365F">
        <w:rPr>
          <w:rFonts w:ascii="Palatino Linotype" w:hAnsi="Palatino Linotype" w:cs="Arial"/>
          <w:sz w:val="24"/>
          <w:lang w:val="es-ES_tradnl"/>
        </w:rPr>
        <w:t xml:space="preserve"> </w:t>
      </w:r>
      <w:r w:rsidR="00937990" w:rsidRPr="0003365F">
        <w:rPr>
          <w:rFonts w:ascii="Palatino Linotype" w:hAnsi="Palatino Linotype" w:cs="Arial"/>
          <w:b/>
          <w:bCs/>
          <w:sz w:val="24"/>
          <w:lang w:val="es-ES_tradnl" w:eastAsia="es-MX"/>
        </w:rPr>
        <w:t>04</w:t>
      </w:r>
      <w:r w:rsidR="00937990">
        <w:rPr>
          <w:rFonts w:ascii="Palatino Linotype" w:hAnsi="Palatino Linotype" w:cs="Arial"/>
          <w:b/>
          <w:bCs/>
          <w:sz w:val="24"/>
          <w:lang w:val="es-ES_tradnl" w:eastAsia="es-MX"/>
        </w:rPr>
        <w:t>376</w:t>
      </w:r>
      <w:r w:rsidR="00937990" w:rsidRPr="0003365F">
        <w:rPr>
          <w:rFonts w:ascii="Palatino Linotype" w:hAnsi="Palatino Linotype" w:cs="Arial"/>
          <w:b/>
          <w:bCs/>
          <w:sz w:val="24"/>
          <w:lang w:val="es-ES_tradnl" w:eastAsia="es-MX"/>
        </w:rPr>
        <w:t>/INFOEM/</w:t>
      </w:r>
      <w:r w:rsidR="00937990">
        <w:rPr>
          <w:rFonts w:ascii="Palatino Linotype" w:hAnsi="Palatino Linotype" w:cs="Arial"/>
          <w:b/>
          <w:bCs/>
          <w:sz w:val="24"/>
          <w:lang w:val="es-ES_tradnl" w:eastAsia="es-MX"/>
        </w:rPr>
        <w:t>ICR-55/</w:t>
      </w:r>
      <w:r w:rsidR="00937990" w:rsidRPr="0003365F">
        <w:rPr>
          <w:rFonts w:ascii="Palatino Linotype" w:hAnsi="Palatino Linotype" w:cs="Arial"/>
          <w:b/>
          <w:bCs/>
          <w:sz w:val="24"/>
          <w:lang w:val="es-ES_tradnl" w:eastAsia="es-MX"/>
        </w:rPr>
        <w:t>IP/RR/202</w:t>
      </w:r>
      <w:r w:rsidR="00937990">
        <w:rPr>
          <w:rFonts w:ascii="Palatino Linotype" w:hAnsi="Palatino Linotype" w:cs="Arial"/>
          <w:b/>
          <w:bCs/>
          <w:sz w:val="24"/>
          <w:lang w:val="es-ES_tradnl" w:eastAsia="es-MX"/>
        </w:rPr>
        <w:t xml:space="preserve">1 y </w:t>
      </w:r>
      <w:r w:rsidR="00896EA3" w:rsidRPr="0003365F">
        <w:rPr>
          <w:rFonts w:ascii="Palatino Linotype" w:hAnsi="Palatino Linotype" w:cs="Arial"/>
          <w:b/>
          <w:bCs/>
          <w:sz w:val="24"/>
          <w:lang w:val="es-ES_tradnl" w:eastAsia="es-MX"/>
        </w:rPr>
        <w:t>0</w:t>
      </w:r>
      <w:r w:rsidR="00567379" w:rsidRPr="0003365F">
        <w:rPr>
          <w:rFonts w:ascii="Palatino Linotype" w:hAnsi="Palatino Linotype" w:cs="Arial"/>
          <w:b/>
          <w:bCs/>
          <w:sz w:val="24"/>
          <w:lang w:val="es-ES_tradnl" w:eastAsia="es-MX"/>
        </w:rPr>
        <w:t>4</w:t>
      </w:r>
      <w:r w:rsidR="007446BE" w:rsidRPr="0003365F">
        <w:rPr>
          <w:rFonts w:ascii="Palatino Linotype" w:hAnsi="Palatino Linotype" w:cs="Arial"/>
          <w:b/>
          <w:bCs/>
          <w:sz w:val="24"/>
          <w:lang w:val="es-ES_tradnl" w:eastAsia="es-MX"/>
        </w:rPr>
        <w:t>375</w:t>
      </w:r>
      <w:r w:rsidR="00295D18" w:rsidRPr="0003365F">
        <w:rPr>
          <w:rFonts w:ascii="Palatino Linotype" w:hAnsi="Palatino Linotype" w:cs="Arial"/>
          <w:b/>
          <w:bCs/>
          <w:sz w:val="24"/>
          <w:lang w:val="es-ES_tradnl" w:eastAsia="es-MX"/>
        </w:rPr>
        <w:t>/</w:t>
      </w:r>
      <w:r w:rsidR="0037311B" w:rsidRPr="0003365F">
        <w:rPr>
          <w:rFonts w:ascii="Palatino Linotype" w:hAnsi="Palatino Linotype" w:cs="Arial"/>
          <w:b/>
          <w:bCs/>
          <w:sz w:val="24"/>
          <w:lang w:val="es-ES_tradnl" w:eastAsia="es-MX"/>
        </w:rPr>
        <w:t>INFOEM/</w:t>
      </w:r>
      <w:r w:rsidR="00F56935">
        <w:rPr>
          <w:rFonts w:ascii="Palatino Linotype" w:hAnsi="Palatino Linotype" w:cs="Arial"/>
          <w:b/>
          <w:bCs/>
          <w:sz w:val="24"/>
          <w:lang w:val="es-ES_tradnl" w:eastAsia="es-MX"/>
        </w:rPr>
        <w:t>ICR-56/</w:t>
      </w:r>
      <w:r w:rsidR="0037311B" w:rsidRPr="0003365F">
        <w:rPr>
          <w:rFonts w:ascii="Palatino Linotype" w:hAnsi="Palatino Linotype" w:cs="Arial"/>
          <w:b/>
          <w:bCs/>
          <w:sz w:val="24"/>
          <w:lang w:val="es-ES_tradnl" w:eastAsia="es-MX"/>
        </w:rPr>
        <w:t>IP/RR/20</w:t>
      </w:r>
      <w:r w:rsidR="00583589" w:rsidRPr="0003365F">
        <w:rPr>
          <w:rFonts w:ascii="Palatino Linotype" w:hAnsi="Palatino Linotype" w:cs="Arial"/>
          <w:b/>
          <w:bCs/>
          <w:sz w:val="24"/>
          <w:lang w:val="es-ES_tradnl" w:eastAsia="es-MX"/>
        </w:rPr>
        <w:t>2</w:t>
      </w:r>
      <w:r w:rsidR="00F56935">
        <w:rPr>
          <w:rFonts w:ascii="Palatino Linotype" w:hAnsi="Palatino Linotype" w:cs="Arial"/>
          <w:b/>
          <w:bCs/>
          <w:sz w:val="24"/>
          <w:lang w:val="es-ES_tradnl" w:eastAsia="es-MX"/>
        </w:rPr>
        <w:t>1</w:t>
      </w:r>
      <w:r w:rsidRPr="0003365F">
        <w:rPr>
          <w:rFonts w:ascii="Palatino Linotype" w:hAnsi="Palatino Linotype" w:cs="Arial"/>
          <w:sz w:val="24"/>
          <w:lang w:val="es-ES_tradnl"/>
        </w:rPr>
        <w:t xml:space="preserve">, </w:t>
      </w:r>
      <w:r w:rsidR="00047260" w:rsidRPr="0003365F">
        <w:rPr>
          <w:rFonts w:ascii="Palatino Linotype" w:hAnsi="Palatino Linotype" w:cs="Arial"/>
          <w:sz w:val="24"/>
          <w:lang w:val="es-ES_tradnl"/>
        </w:rPr>
        <w:t>promovido</w:t>
      </w:r>
      <w:r w:rsidR="00937990">
        <w:rPr>
          <w:rFonts w:ascii="Palatino Linotype" w:hAnsi="Palatino Linotype" w:cs="Arial"/>
          <w:sz w:val="24"/>
          <w:lang w:val="es-ES_tradnl"/>
        </w:rPr>
        <w:t>s</w:t>
      </w:r>
      <w:r w:rsidR="00047260" w:rsidRPr="0003365F">
        <w:rPr>
          <w:rFonts w:ascii="Palatino Linotype" w:hAnsi="Palatino Linotype" w:cs="Arial"/>
          <w:sz w:val="24"/>
          <w:lang w:val="es-ES_tradnl"/>
        </w:rPr>
        <w:t xml:space="preserve"> por </w:t>
      </w:r>
      <w:r w:rsidR="00430C5D" w:rsidRPr="0003365F">
        <w:rPr>
          <w:rFonts w:ascii="Palatino Linotype" w:hAnsi="Palatino Linotype" w:cs="Arial"/>
          <w:sz w:val="24"/>
          <w:lang w:val="es-ES_tradnl"/>
        </w:rPr>
        <w:t xml:space="preserve">la parte solicitante </w:t>
      </w:r>
      <w:r w:rsidR="00430C5D" w:rsidRPr="0003365F">
        <w:rPr>
          <w:rFonts w:ascii="Palatino Linotype" w:hAnsi="Palatino Linotype" w:cs="Arial"/>
          <w:b/>
          <w:sz w:val="24"/>
          <w:lang w:val="es-ES_tradnl"/>
        </w:rPr>
        <w:t xml:space="preserve">C. </w:t>
      </w:r>
      <w:proofErr w:type="spellStart"/>
      <w:r w:rsidR="00CF0953">
        <w:rPr>
          <w:rFonts w:ascii="Palatino Linotype" w:hAnsi="Palatino Linotype" w:cs="Arial"/>
          <w:b/>
          <w:sz w:val="24"/>
          <w:lang w:val="es-ES_tradnl"/>
        </w:rPr>
        <w:t>xxxxxxxxxxxxxxxxxxxx</w:t>
      </w:r>
      <w:proofErr w:type="spellEnd"/>
      <w:r w:rsidR="00047260" w:rsidRPr="0003365F">
        <w:rPr>
          <w:rFonts w:ascii="Palatino Linotype" w:hAnsi="Palatino Linotype" w:cs="Arial"/>
          <w:sz w:val="24"/>
          <w:lang w:val="es-ES_tradnl"/>
        </w:rPr>
        <w:t xml:space="preserve">, a quien en lo sucesivo se le denominara </w:t>
      </w:r>
      <w:r w:rsidR="00047260" w:rsidRPr="0003365F">
        <w:rPr>
          <w:rFonts w:ascii="Palatino Linotype" w:hAnsi="Palatino Linotype" w:cs="Arial"/>
          <w:b/>
          <w:sz w:val="24"/>
          <w:lang w:val="es-ES_tradnl"/>
        </w:rPr>
        <w:t>la parte recurrente</w:t>
      </w:r>
      <w:r w:rsidR="00E221C1" w:rsidRPr="0003365F">
        <w:rPr>
          <w:rFonts w:ascii="Palatino Linotype" w:hAnsi="Palatino Linotype" w:cs="Arial"/>
          <w:sz w:val="24"/>
          <w:lang w:val="es-ES_tradnl"/>
        </w:rPr>
        <w:t xml:space="preserve">, en contra </w:t>
      </w:r>
      <w:r w:rsidR="00E372DA" w:rsidRPr="0003365F">
        <w:rPr>
          <w:rFonts w:ascii="Palatino Linotype" w:hAnsi="Palatino Linotype" w:cs="Arial"/>
          <w:sz w:val="24"/>
          <w:lang w:val="es-ES_tradnl"/>
        </w:rPr>
        <w:t>de</w:t>
      </w:r>
      <w:r w:rsidR="00E221C1" w:rsidRPr="0003365F">
        <w:rPr>
          <w:rFonts w:ascii="Palatino Linotype" w:hAnsi="Palatino Linotype" w:cs="Arial"/>
          <w:sz w:val="24"/>
          <w:lang w:val="es-ES_tradnl"/>
        </w:rPr>
        <w:t xml:space="preserve"> la</w:t>
      </w:r>
      <w:r w:rsidR="00750341" w:rsidRPr="0003365F">
        <w:rPr>
          <w:rFonts w:ascii="Palatino Linotype" w:hAnsi="Palatino Linotype" w:cs="Arial"/>
          <w:sz w:val="24"/>
          <w:lang w:val="es-ES_tradnl"/>
        </w:rPr>
        <w:t xml:space="preserve"> falta de</w:t>
      </w:r>
      <w:r w:rsidR="00BA65E0" w:rsidRPr="0003365F">
        <w:rPr>
          <w:rFonts w:ascii="Palatino Linotype" w:hAnsi="Palatino Linotype" w:cs="Arial"/>
          <w:sz w:val="24"/>
          <w:lang w:val="es-ES_tradnl"/>
        </w:rPr>
        <w:t xml:space="preserve"> </w:t>
      </w:r>
      <w:r w:rsidRPr="0003365F">
        <w:rPr>
          <w:rFonts w:ascii="Palatino Linotype" w:hAnsi="Palatino Linotype" w:cs="Arial"/>
          <w:sz w:val="24"/>
          <w:lang w:val="es-ES_tradnl"/>
        </w:rPr>
        <w:t xml:space="preserve">respuesta </w:t>
      </w:r>
      <w:r w:rsidR="003470B1" w:rsidRPr="0003365F">
        <w:rPr>
          <w:rFonts w:ascii="Palatino Linotype" w:hAnsi="Palatino Linotype" w:cs="Arial"/>
          <w:sz w:val="24"/>
          <w:lang w:val="es-ES_tradnl"/>
        </w:rPr>
        <w:t>d</w:t>
      </w:r>
      <w:r w:rsidR="00E372DA" w:rsidRPr="0003365F">
        <w:rPr>
          <w:rFonts w:ascii="Palatino Linotype" w:hAnsi="Palatino Linotype" w:cs="Arial"/>
          <w:sz w:val="24"/>
          <w:szCs w:val="24"/>
          <w:lang w:val="es-ES_tradnl"/>
        </w:rPr>
        <w:t>e</w:t>
      </w:r>
      <w:r w:rsidR="005C5E6E" w:rsidRPr="0003365F">
        <w:rPr>
          <w:rFonts w:ascii="Palatino Linotype" w:hAnsi="Palatino Linotype" w:cs="Arial"/>
          <w:sz w:val="24"/>
          <w:szCs w:val="24"/>
          <w:lang w:val="es-ES_tradnl"/>
        </w:rPr>
        <w:t>l</w:t>
      </w:r>
      <w:r w:rsidR="00430C5D" w:rsidRPr="0003365F">
        <w:rPr>
          <w:rFonts w:ascii="Palatino Linotype" w:hAnsi="Palatino Linotype" w:cs="Arial"/>
          <w:sz w:val="24"/>
          <w:szCs w:val="24"/>
          <w:lang w:val="es-ES_tradnl"/>
        </w:rPr>
        <w:t xml:space="preserve"> </w:t>
      </w:r>
      <w:r w:rsidR="007446BE" w:rsidRPr="0003365F">
        <w:rPr>
          <w:rFonts w:ascii="Palatino Linotype" w:hAnsi="Palatino Linotype" w:cs="Arial"/>
          <w:b/>
          <w:sz w:val="24"/>
          <w:szCs w:val="24"/>
          <w:lang w:val="es-ES_tradnl"/>
        </w:rPr>
        <w:t>Ayuntamiento de Naucalpan de Juárez</w:t>
      </w:r>
      <w:r w:rsidRPr="0003365F">
        <w:rPr>
          <w:rFonts w:ascii="Palatino Linotype" w:hAnsi="Palatino Linotype" w:cs="Arial"/>
          <w:sz w:val="28"/>
          <w:szCs w:val="24"/>
          <w:lang w:val="es-ES_tradnl"/>
        </w:rPr>
        <w:t xml:space="preserve">, </w:t>
      </w:r>
      <w:r w:rsidRPr="0003365F">
        <w:rPr>
          <w:rFonts w:ascii="Palatino Linotype" w:hAnsi="Palatino Linotype" w:cs="Arial"/>
          <w:sz w:val="24"/>
          <w:szCs w:val="24"/>
          <w:lang w:val="es-ES_tradnl"/>
        </w:rPr>
        <w:t>en lo subsecuente</w:t>
      </w:r>
      <w:r w:rsidRPr="0003365F">
        <w:rPr>
          <w:rFonts w:ascii="Palatino Linotype" w:hAnsi="Palatino Linotype" w:cs="Arial"/>
          <w:b/>
          <w:sz w:val="24"/>
          <w:szCs w:val="24"/>
          <w:lang w:val="es-ES_tradnl"/>
        </w:rPr>
        <w:t xml:space="preserve"> El Sujeto Obligado, </w:t>
      </w:r>
      <w:r w:rsidRPr="0003365F">
        <w:rPr>
          <w:rFonts w:ascii="Palatino Linotype" w:hAnsi="Palatino Linotype" w:cs="Arial"/>
          <w:sz w:val="24"/>
          <w:szCs w:val="24"/>
          <w:lang w:val="es-ES_tradnl"/>
        </w:rPr>
        <w:t>se procede a</w:t>
      </w:r>
      <w:r w:rsidRPr="0003365F">
        <w:rPr>
          <w:rFonts w:ascii="Palatino Linotype" w:hAnsi="Palatino Linotype" w:cs="Arial"/>
          <w:sz w:val="24"/>
          <w:lang w:val="es-ES_tradnl"/>
        </w:rPr>
        <w:t xml:space="preserve"> dictar la presente resolución.</w:t>
      </w:r>
    </w:p>
    <w:p w14:paraId="0B7368F5" w14:textId="77777777" w:rsidR="00E15E85" w:rsidRPr="0003365F" w:rsidRDefault="00E15E85" w:rsidP="00E15E85">
      <w:pPr>
        <w:spacing w:before="240" w:after="240" w:line="360" w:lineRule="auto"/>
        <w:jc w:val="center"/>
        <w:rPr>
          <w:rFonts w:ascii="Palatino Linotype" w:hAnsi="Palatino Linotype"/>
          <w:b/>
          <w:sz w:val="28"/>
          <w:lang w:val="es-ES_tradnl"/>
        </w:rPr>
      </w:pPr>
      <w:r w:rsidRPr="0003365F">
        <w:rPr>
          <w:rFonts w:ascii="Palatino Linotype" w:hAnsi="Palatino Linotype"/>
          <w:b/>
          <w:sz w:val="28"/>
          <w:lang w:val="es-ES_tradnl"/>
        </w:rPr>
        <w:t>A N T E C E D E N T E S   D E L   A S U N T O</w:t>
      </w:r>
    </w:p>
    <w:p w14:paraId="658E41B0" w14:textId="71EE248E" w:rsidR="00E15E85" w:rsidRPr="0003365F" w:rsidRDefault="00E15E85" w:rsidP="00E15E85">
      <w:pPr>
        <w:spacing w:before="240" w:after="240" w:line="360" w:lineRule="auto"/>
        <w:jc w:val="both"/>
        <w:rPr>
          <w:rFonts w:ascii="Palatino Linotype" w:hAnsi="Palatino Linotype"/>
          <w:lang w:val="es-ES_tradnl"/>
        </w:rPr>
      </w:pPr>
      <w:r w:rsidRPr="0003365F">
        <w:rPr>
          <w:rFonts w:ascii="Palatino Linotype" w:hAnsi="Palatino Linotype" w:cs="Arial"/>
          <w:b/>
          <w:sz w:val="28"/>
          <w:lang w:val="es-ES_tradnl"/>
        </w:rPr>
        <w:t>PRIMERO.</w:t>
      </w:r>
      <w:r w:rsidRPr="0003365F">
        <w:rPr>
          <w:rFonts w:ascii="Palatino Linotype" w:hAnsi="Palatino Linotype" w:cs="Arial"/>
          <w:lang w:val="es-ES_tradnl"/>
        </w:rPr>
        <w:t xml:space="preserve"> </w:t>
      </w:r>
      <w:r w:rsidRPr="0003365F">
        <w:rPr>
          <w:rFonts w:ascii="Palatino Linotype" w:hAnsi="Palatino Linotype"/>
          <w:b/>
          <w:sz w:val="28"/>
          <w:szCs w:val="28"/>
          <w:lang w:val="es-ES_tradnl"/>
        </w:rPr>
        <w:t>De la</w:t>
      </w:r>
      <w:r w:rsidR="00FD1B4B" w:rsidRPr="0003365F">
        <w:rPr>
          <w:rFonts w:ascii="Palatino Linotype" w:hAnsi="Palatino Linotype"/>
          <w:b/>
          <w:sz w:val="28"/>
          <w:szCs w:val="28"/>
          <w:lang w:val="es-ES_tradnl"/>
        </w:rPr>
        <w:t>s</w:t>
      </w:r>
      <w:r w:rsidRPr="0003365F">
        <w:rPr>
          <w:rFonts w:ascii="Palatino Linotype" w:hAnsi="Palatino Linotype"/>
          <w:b/>
          <w:sz w:val="28"/>
          <w:szCs w:val="28"/>
          <w:lang w:val="es-ES_tradnl"/>
        </w:rPr>
        <w:t xml:space="preserve"> Solicitud</w:t>
      </w:r>
      <w:r w:rsidR="00FD1B4B" w:rsidRPr="0003365F">
        <w:rPr>
          <w:rFonts w:ascii="Palatino Linotype" w:hAnsi="Palatino Linotype"/>
          <w:b/>
          <w:sz w:val="28"/>
          <w:szCs w:val="28"/>
          <w:lang w:val="es-ES_tradnl"/>
        </w:rPr>
        <w:t>es</w:t>
      </w:r>
      <w:r w:rsidRPr="0003365F">
        <w:rPr>
          <w:rFonts w:ascii="Palatino Linotype" w:hAnsi="Palatino Linotype"/>
          <w:b/>
          <w:sz w:val="28"/>
          <w:szCs w:val="28"/>
          <w:lang w:val="es-ES_tradnl"/>
        </w:rPr>
        <w:t xml:space="preserve"> de Información.</w:t>
      </w:r>
    </w:p>
    <w:p w14:paraId="50D40B91" w14:textId="095DD3CB" w:rsidR="008D504F" w:rsidRPr="0003365F" w:rsidRDefault="00E15E85" w:rsidP="00E15E85">
      <w:pPr>
        <w:spacing w:before="240" w:line="360" w:lineRule="auto"/>
        <w:jc w:val="both"/>
        <w:rPr>
          <w:rFonts w:ascii="Palatino Linotype" w:hAnsi="Palatino Linotype" w:cs="Arial"/>
          <w:sz w:val="24"/>
          <w:lang w:val="es-ES_tradnl"/>
        </w:rPr>
      </w:pPr>
      <w:r w:rsidRPr="0003365F">
        <w:rPr>
          <w:rFonts w:ascii="Palatino Linotype" w:hAnsi="Palatino Linotype" w:cs="Arial"/>
          <w:sz w:val="24"/>
          <w:lang w:val="es-ES_tradnl"/>
        </w:rPr>
        <w:t>Con fecha</w:t>
      </w:r>
      <w:r w:rsidR="004528AD" w:rsidRPr="0003365F">
        <w:rPr>
          <w:rFonts w:ascii="Palatino Linotype" w:hAnsi="Palatino Linotype" w:cs="Arial"/>
          <w:sz w:val="24"/>
          <w:lang w:val="es-ES_tradnl"/>
        </w:rPr>
        <w:t xml:space="preserve"> </w:t>
      </w:r>
      <w:r w:rsidR="007446BE" w:rsidRPr="0003365F">
        <w:rPr>
          <w:rFonts w:ascii="Palatino Linotype" w:hAnsi="Palatino Linotype" w:cs="Arial"/>
          <w:sz w:val="24"/>
          <w:lang w:val="es-ES_tradnl"/>
        </w:rPr>
        <w:t>nueve de agosto</w:t>
      </w:r>
      <w:r w:rsidR="00430C5D" w:rsidRPr="0003365F">
        <w:rPr>
          <w:rFonts w:ascii="Palatino Linotype" w:hAnsi="Palatino Linotype" w:cs="Arial"/>
          <w:sz w:val="24"/>
          <w:lang w:val="es-ES_tradnl"/>
        </w:rPr>
        <w:t xml:space="preserve"> de dos mil veintiuno</w:t>
      </w:r>
      <w:r w:rsidRPr="0003365F">
        <w:rPr>
          <w:rFonts w:ascii="Palatino Linotype" w:hAnsi="Palatino Linotype" w:cs="Arial"/>
          <w:sz w:val="24"/>
          <w:lang w:val="es-ES_tradnl"/>
        </w:rPr>
        <w:t xml:space="preserve">, </w:t>
      </w:r>
      <w:r w:rsidR="003D0268" w:rsidRPr="0003365F">
        <w:rPr>
          <w:rFonts w:ascii="Palatino Linotype" w:hAnsi="Palatino Linotype" w:cs="Arial"/>
          <w:b/>
          <w:sz w:val="24"/>
          <w:lang w:val="es-ES_tradnl"/>
        </w:rPr>
        <w:t>la parte recurrente</w:t>
      </w:r>
      <w:r w:rsidRPr="0003365F">
        <w:rPr>
          <w:rFonts w:ascii="Palatino Linotype" w:hAnsi="Palatino Linotype" w:cs="Arial"/>
          <w:sz w:val="24"/>
          <w:lang w:val="es-ES_tradnl"/>
        </w:rPr>
        <w:t>, presentó a través del Sistema de Acceso a la Información Mexiquense (</w:t>
      </w:r>
      <w:r w:rsidRPr="0003365F">
        <w:rPr>
          <w:rFonts w:ascii="Palatino Linotype" w:hAnsi="Palatino Linotype" w:cs="Arial"/>
          <w:b/>
          <w:sz w:val="24"/>
          <w:lang w:val="es-ES_tradnl"/>
        </w:rPr>
        <w:t>SAIMEX)</w:t>
      </w:r>
      <w:r w:rsidRPr="0003365F">
        <w:rPr>
          <w:rFonts w:ascii="Palatino Linotype" w:hAnsi="Palatino Linotype" w:cs="Arial"/>
          <w:sz w:val="24"/>
          <w:lang w:val="es-ES_tradnl"/>
        </w:rPr>
        <w:t xml:space="preserve"> ante </w:t>
      </w:r>
      <w:r w:rsidRPr="0003365F">
        <w:rPr>
          <w:rFonts w:ascii="Palatino Linotype" w:hAnsi="Palatino Linotype" w:cs="Arial"/>
          <w:b/>
          <w:sz w:val="24"/>
          <w:lang w:val="es-ES_tradnl"/>
        </w:rPr>
        <w:t>El Sujeto Obligado</w:t>
      </w:r>
      <w:r w:rsidRPr="0003365F">
        <w:rPr>
          <w:rFonts w:ascii="Palatino Linotype" w:hAnsi="Palatino Linotype" w:cs="Arial"/>
          <w:sz w:val="24"/>
          <w:lang w:val="es-ES_tradnl"/>
        </w:rPr>
        <w:t>, solicitud</w:t>
      </w:r>
      <w:r w:rsidR="00FD1B4B" w:rsidRPr="0003365F">
        <w:rPr>
          <w:rFonts w:ascii="Palatino Linotype" w:hAnsi="Palatino Linotype" w:cs="Arial"/>
          <w:sz w:val="24"/>
          <w:lang w:val="es-ES_tradnl"/>
        </w:rPr>
        <w:t>es</w:t>
      </w:r>
      <w:r w:rsidRPr="0003365F">
        <w:rPr>
          <w:rFonts w:ascii="Palatino Linotype" w:hAnsi="Palatino Linotype" w:cs="Arial"/>
          <w:sz w:val="24"/>
          <w:lang w:val="es-ES_tradnl"/>
        </w:rPr>
        <w:t xml:space="preserve"> de acceso a la información pública, registrada</w:t>
      </w:r>
      <w:r w:rsidR="00FD1B4B" w:rsidRPr="0003365F">
        <w:rPr>
          <w:rFonts w:ascii="Palatino Linotype" w:hAnsi="Palatino Linotype" w:cs="Arial"/>
          <w:sz w:val="24"/>
          <w:lang w:val="es-ES_tradnl"/>
        </w:rPr>
        <w:t>s</w:t>
      </w:r>
      <w:r w:rsidRPr="0003365F">
        <w:rPr>
          <w:rFonts w:ascii="Palatino Linotype" w:hAnsi="Palatino Linotype" w:cs="Arial"/>
          <w:sz w:val="24"/>
          <w:lang w:val="es-ES_tradnl"/>
        </w:rPr>
        <w:t xml:space="preserve"> bajo </w:t>
      </w:r>
      <w:r w:rsidR="001366EB" w:rsidRPr="0003365F">
        <w:rPr>
          <w:rFonts w:ascii="Palatino Linotype" w:hAnsi="Palatino Linotype" w:cs="Arial"/>
          <w:sz w:val="24"/>
          <w:lang w:val="es-ES_tradnl"/>
        </w:rPr>
        <w:t>los números</w:t>
      </w:r>
      <w:r w:rsidRPr="0003365F">
        <w:rPr>
          <w:rFonts w:ascii="Palatino Linotype" w:hAnsi="Palatino Linotype" w:cs="Arial"/>
          <w:sz w:val="24"/>
          <w:lang w:val="es-ES_tradnl"/>
        </w:rPr>
        <w:t xml:space="preserve"> de expediente</w:t>
      </w:r>
      <w:r w:rsidRPr="0003365F">
        <w:rPr>
          <w:rFonts w:ascii="Palatino Linotype" w:hAnsi="Palatino Linotype" w:cs="Arial"/>
          <w:b/>
          <w:sz w:val="24"/>
          <w:lang w:val="es-ES_tradnl"/>
        </w:rPr>
        <w:t xml:space="preserve"> </w:t>
      </w:r>
      <w:r w:rsidR="007446BE" w:rsidRPr="0003365F">
        <w:rPr>
          <w:rFonts w:ascii="Palatino Linotype" w:hAnsi="Palatino Linotype" w:cs="Arial"/>
          <w:b/>
          <w:sz w:val="24"/>
          <w:lang w:val="es-ES_tradnl"/>
        </w:rPr>
        <w:t xml:space="preserve">00590/NAUCALPA/IP/2021 </w:t>
      </w:r>
      <w:r w:rsidR="00EC2498" w:rsidRPr="0003365F">
        <w:rPr>
          <w:rFonts w:ascii="Palatino Linotype" w:hAnsi="Palatino Linotype" w:cs="Arial"/>
          <w:b/>
          <w:sz w:val="24"/>
          <w:lang w:val="es-ES_tradnl"/>
        </w:rPr>
        <w:t xml:space="preserve">y </w:t>
      </w:r>
      <w:r w:rsidR="007446BE" w:rsidRPr="0003365F">
        <w:rPr>
          <w:rFonts w:ascii="Palatino Linotype" w:hAnsi="Palatino Linotype" w:cs="Arial"/>
          <w:b/>
          <w:sz w:val="24"/>
          <w:lang w:val="es-ES_tradnl"/>
        </w:rPr>
        <w:t>00592/NAUCALPA/IP/2021</w:t>
      </w:r>
      <w:r w:rsidR="00E015A8" w:rsidRPr="0003365F">
        <w:rPr>
          <w:rFonts w:ascii="Palatino Linotype" w:hAnsi="Palatino Linotype" w:cs="Arial"/>
          <w:b/>
          <w:sz w:val="24"/>
          <w:lang w:val="es-ES_tradnl"/>
        </w:rPr>
        <w:t xml:space="preserve">, </w:t>
      </w:r>
      <w:r w:rsidRPr="0003365F">
        <w:rPr>
          <w:rFonts w:ascii="Palatino Linotype" w:hAnsi="Palatino Linotype" w:cs="Arial"/>
          <w:sz w:val="24"/>
          <w:lang w:val="es-ES_tradnl"/>
        </w:rPr>
        <w:t>mediante la cual solicitó información en el tenor siguiente:</w:t>
      </w:r>
    </w:p>
    <w:p w14:paraId="0D8F1E66" w14:textId="19C5954B" w:rsidR="00EC2498" w:rsidRPr="0003365F" w:rsidRDefault="00EC2498" w:rsidP="00EC2498">
      <w:pPr>
        <w:ind w:left="851" w:right="850"/>
        <w:jc w:val="both"/>
        <w:rPr>
          <w:rFonts w:ascii="Palatino Linotype" w:eastAsia="Times New Roman" w:hAnsi="Palatino Linotype" w:cs="Times New Roman"/>
          <w:i/>
          <w:lang w:val="es-ES_tradnl" w:eastAsia="es-ES"/>
        </w:rPr>
      </w:pPr>
      <w:r w:rsidRPr="0003365F">
        <w:rPr>
          <w:rFonts w:ascii="Palatino Linotype" w:eastAsia="Times New Roman" w:hAnsi="Palatino Linotype" w:cs="Times New Roman"/>
          <w:i/>
          <w:lang w:val="es-ES_tradnl" w:eastAsia="es-ES"/>
        </w:rPr>
        <w:t>“</w:t>
      </w:r>
      <w:r w:rsidR="007446BE" w:rsidRPr="0003365F">
        <w:rPr>
          <w:rFonts w:ascii="Palatino Linotype" w:hAnsi="Palatino Linotype"/>
          <w:i/>
          <w:color w:val="000000"/>
          <w:lang w:val="es-ES_tradnl"/>
        </w:rPr>
        <w:t xml:space="preserve">Se solicita copia de la autorización de condominio o, en su caso, declaración de su inexistencia, que emite la Dirección General de Operación Urbana del Municipio de Naucalpan, la cual se requiere para la posterior constitución del régimen de propiedad, correspondiente al inmueble ubicado en Lote de terreno número </w:t>
      </w:r>
      <w:proofErr w:type="spellStart"/>
      <w:r w:rsidR="00FE481F">
        <w:rPr>
          <w:rFonts w:ascii="Palatino Linotype" w:hAnsi="Palatino Linotype"/>
          <w:i/>
          <w:color w:val="000000"/>
          <w:lang w:val="es-ES_tradnl"/>
        </w:rPr>
        <w:t>xxxxx</w:t>
      </w:r>
      <w:proofErr w:type="spellEnd"/>
      <w:r w:rsidR="007446BE" w:rsidRPr="0003365F">
        <w:rPr>
          <w:rFonts w:ascii="Palatino Linotype" w:hAnsi="Palatino Linotype"/>
          <w:i/>
          <w:color w:val="000000"/>
          <w:lang w:val="es-ES_tradnl"/>
        </w:rPr>
        <w:t xml:space="preserve"> </w:t>
      </w:r>
      <w:proofErr w:type="spellStart"/>
      <w:r w:rsidR="00FE481F">
        <w:rPr>
          <w:rFonts w:ascii="Palatino Linotype" w:hAnsi="Palatino Linotype"/>
          <w:i/>
          <w:color w:val="000000"/>
          <w:lang w:val="es-ES_tradnl"/>
        </w:rPr>
        <w:t>xxxxxxxx</w:t>
      </w:r>
      <w:proofErr w:type="spellEnd"/>
      <w:r w:rsidR="007446BE" w:rsidRPr="0003365F">
        <w:rPr>
          <w:rFonts w:ascii="Palatino Linotype" w:hAnsi="Palatino Linotype"/>
          <w:i/>
          <w:color w:val="000000"/>
          <w:lang w:val="es-ES_tradnl"/>
        </w:rPr>
        <w:t xml:space="preserve">, de la manzana </w:t>
      </w:r>
      <w:r w:rsidR="00FE481F">
        <w:rPr>
          <w:rFonts w:ascii="Palatino Linotype" w:hAnsi="Palatino Linotype"/>
          <w:i/>
          <w:color w:val="000000"/>
          <w:lang w:val="es-ES_tradnl"/>
        </w:rPr>
        <w:t>xxx</w:t>
      </w:r>
      <w:r w:rsidR="007446BE" w:rsidRPr="0003365F">
        <w:rPr>
          <w:rFonts w:ascii="Palatino Linotype" w:hAnsi="Palatino Linotype"/>
          <w:i/>
          <w:color w:val="000000"/>
          <w:lang w:val="es-ES_tradnl"/>
        </w:rPr>
        <w:t xml:space="preserve"> (</w:t>
      </w:r>
      <w:r w:rsidR="00FE481F">
        <w:rPr>
          <w:rFonts w:ascii="Palatino Linotype" w:hAnsi="Palatino Linotype"/>
          <w:i/>
          <w:color w:val="000000"/>
          <w:lang w:val="es-ES_tradnl"/>
        </w:rPr>
        <w:t>xxx</w:t>
      </w:r>
      <w:r w:rsidR="007446BE" w:rsidRPr="0003365F">
        <w:rPr>
          <w:rFonts w:ascii="Palatino Linotype" w:hAnsi="Palatino Linotype"/>
          <w:i/>
          <w:color w:val="000000"/>
          <w:lang w:val="es-ES_tradnl"/>
        </w:rPr>
        <w:t xml:space="preserve"> romano) del Fraccionamiento </w:t>
      </w:r>
      <w:proofErr w:type="spellStart"/>
      <w:r w:rsidR="00FE481F">
        <w:rPr>
          <w:rFonts w:ascii="Palatino Linotype" w:hAnsi="Palatino Linotype"/>
          <w:i/>
          <w:color w:val="000000"/>
          <w:lang w:val="es-ES_tradnl"/>
        </w:rPr>
        <w:t>xxxxxxxxxxx</w:t>
      </w:r>
      <w:proofErr w:type="spellEnd"/>
      <w:r w:rsidR="007446BE" w:rsidRPr="0003365F">
        <w:rPr>
          <w:rFonts w:ascii="Palatino Linotype" w:hAnsi="Palatino Linotype"/>
          <w:i/>
          <w:color w:val="000000"/>
          <w:lang w:val="es-ES_tradnl"/>
        </w:rPr>
        <w:t xml:space="preserve"> </w:t>
      </w:r>
      <w:proofErr w:type="spellStart"/>
      <w:r w:rsidR="00FE481F">
        <w:rPr>
          <w:rFonts w:ascii="Palatino Linotype" w:hAnsi="Palatino Linotype"/>
          <w:i/>
          <w:color w:val="000000"/>
          <w:lang w:val="es-ES_tradnl"/>
        </w:rPr>
        <w:lastRenderedPageBreak/>
        <w:t>xxxxxxxxxx</w:t>
      </w:r>
      <w:proofErr w:type="spellEnd"/>
      <w:r w:rsidR="007446BE" w:rsidRPr="0003365F">
        <w:rPr>
          <w:rFonts w:ascii="Palatino Linotype" w:hAnsi="Palatino Linotype"/>
          <w:i/>
          <w:color w:val="000000"/>
          <w:lang w:val="es-ES_tradnl"/>
        </w:rPr>
        <w:t xml:space="preserve">, Sección </w:t>
      </w:r>
      <w:proofErr w:type="spellStart"/>
      <w:r w:rsidR="00FE481F">
        <w:rPr>
          <w:rFonts w:ascii="Palatino Linotype" w:hAnsi="Palatino Linotype"/>
          <w:i/>
          <w:color w:val="000000"/>
          <w:lang w:val="es-ES_tradnl"/>
        </w:rPr>
        <w:t>xxxxxxxxxxxxxxxxxx</w:t>
      </w:r>
      <w:proofErr w:type="spellEnd"/>
      <w:r w:rsidR="007446BE" w:rsidRPr="0003365F">
        <w:rPr>
          <w:rFonts w:ascii="Palatino Linotype" w:hAnsi="Palatino Linotype"/>
          <w:i/>
          <w:color w:val="000000"/>
          <w:lang w:val="es-ES_tradnl"/>
        </w:rPr>
        <w:t xml:space="preserve">, Municipio de Naucalpan de Juárez, Estado de México, el cual también tiene la siguiente ubicación </w:t>
      </w:r>
      <w:proofErr w:type="spellStart"/>
      <w:r w:rsidR="00FE481F">
        <w:rPr>
          <w:rFonts w:ascii="Palatino Linotype" w:hAnsi="Palatino Linotype"/>
          <w:i/>
          <w:color w:val="000000"/>
          <w:lang w:val="es-ES_tradnl"/>
        </w:rPr>
        <w:t>xxxxxxxxxxxx</w:t>
      </w:r>
      <w:proofErr w:type="spellEnd"/>
      <w:r w:rsidR="007446BE" w:rsidRPr="0003365F">
        <w:rPr>
          <w:rFonts w:ascii="Palatino Linotype" w:hAnsi="Palatino Linotype"/>
          <w:i/>
          <w:color w:val="000000"/>
          <w:lang w:val="es-ES_tradnl"/>
        </w:rPr>
        <w:t xml:space="preserve"> </w:t>
      </w:r>
      <w:r w:rsidR="00FE481F">
        <w:rPr>
          <w:rFonts w:ascii="Palatino Linotype" w:hAnsi="Palatino Linotype"/>
          <w:i/>
          <w:color w:val="000000"/>
          <w:lang w:val="es-ES_tradnl"/>
        </w:rPr>
        <w:t>xx</w:t>
      </w:r>
      <w:r w:rsidR="007446BE" w:rsidRPr="0003365F">
        <w:rPr>
          <w:rFonts w:ascii="Palatino Linotype" w:hAnsi="Palatino Linotype"/>
          <w:i/>
          <w:color w:val="000000"/>
          <w:lang w:val="es-ES_tradnl"/>
        </w:rPr>
        <w:t xml:space="preserve"> Colonia </w:t>
      </w:r>
      <w:proofErr w:type="spellStart"/>
      <w:r w:rsidR="00FE481F">
        <w:rPr>
          <w:rFonts w:ascii="Palatino Linotype" w:hAnsi="Palatino Linotype"/>
          <w:i/>
          <w:color w:val="000000"/>
          <w:lang w:val="es-ES_tradnl"/>
        </w:rPr>
        <w:t>xxxxxxxxxxxxxxx</w:t>
      </w:r>
      <w:proofErr w:type="spellEnd"/>
      <w:r w:rsidR="007446BE" w:rsidRPr="0003365F">
        <w:rPr>
          <w:rFonts w:ascii="Palatino Linotype" w:hAnsi="Palatino Linotype"/>
          <w:i/>
          <w:color w:val="000000"/>
          <w:lang w:val="es-ES_tradnl"/>
        </w:rPr>
        <w:t xml:space="preserve">, Naucalpan de Juárez, código Postal </w:t>
      </w:r>
      <w:proofErr w:type="spellStart"/>
      <w:r w:rsidR="00FE481F">
        <w:rPr>
          <w:rFonts w:ascii="Palatino Linotype" w:hAnsi="Palatino Linotype"/>
          <w:i/>
          <w:color w:val="000000"/>
          <w:lang w:val="es-ES_tradnl"/>
        </w:rPr>
        <w:t>xxxxxx</w:t>
      </w:r>
      <w:proofErr w:type="spellEnd"/>
      <w:r w:rsidR="007446BE" w:rsidRPr="0003365F">
        <w:rPr>
          <w:rFonts w:ascii="Palatino Linotype" w:hAnsi="Palatino Linotype"/>
          <w:i/>
          <w:color w:val="000000"/>
          <w:lang w:val="es-ES_tradnl"/>
        </w:rPr>
        <w:t xml:space="preserve">. Dicho inmueble tiene los siguientes antecedentes Licencia de Construcción Número C guion treinta y cuatro mil trescientos dieciséis diagonal setenta y cinco, con fecha de expedición veinticinco de febrero de mil novecientos setenta y cinco, expedida por la Dirección de Comunicaciones y Obras del Municipio de Naucalpan, Estado de México. Licencia de Construcción número; DLCA/0202/16 ( PRÓRROGA ), de la Licencia de Construcción C-34316/75 Otorgada a favor de </w:t>
      </w:r>
      <w:proofErr w:type="spellStart"/>
      <w:r w:rsidR="00180867">
        <w:rPr>
          <w:rFonts w:ascii="Palatino Linotype" w:hAnsi="Palatino Linotype"/>
          <w:i/>
          <w:color w:val="000000"/>
          <w:lang w:val="es-ES_tradnl"/>
        </w:rPr>
        <w:t>xxxxxxxxxxxxxxx</w:t>
      </w:r>
      <w:proofErr w:type="spellEnd"/>
      <w:r w:rsidR="007446BE" w:rsidRPr="0003365F">
        <w:rPr>
          <w:rFonts w:ascii="Palatino Linotype" w:hAnsi="Palatino Linotype"/>
          <w:i/>
          <w:color w:val="000000"/>
          <w:lang w:val="es-ES_tradnl"/>
        </w:rPr>
        <w:t xml:space="preserve"> </w:t>
      </w:r>
      <w:proofErr w:type="spellStart"/>
      <w:r w:rsidR="00180867">
        <w:rPr>
          <w:rFonts w:ascii="Palatino Linotype" w:hAnsi="Palatino Linotype"/>
          <w:i/>
          <w:color w:val="000000"/>
          <w:lang w:val="es-ES_tradnl"/>
        </w:rPr>
        <w:t>xxxxxxx</w:t>
      </w:r>
      <w:proofErr w:type="spellEnd"/>
      <w:r w:rsidR="007446BE" w:rsidRPr="0003365F">
        <w:rPr>
          <w:rFonts w:ascii="Palatino Linotype" w:hAnsi="Palatino Linotype"/>
          <w:i/>
          <w:color w:val="000000"/>
          <w:lang w:val="es-ES_tradnl"/>
        </w:rPr>
        <w:t xml:space="preserve">, de fecha de expedición 09 de mayo del 21016 y fecha de vencimiento 08 de mayo del 2017. Aclaro que esta Licencia de Construcción en el apartado de Obligaciones del Titular en su numeral 4 estipula y que a la letra dice... Esta Licencia Municipal de Construcción NO autoriza la fusión y subdivisión de lotes...., así como en el apartado de Observaciones fracción III y que a la letra diceLa presente Licencia NO autoriza el cambio a Régimen en Condominio de la Construcción....., fracción V y que a la letra </w:t>
      </w:r>
      <w:proofErr w:type="gramStart"/>
      <w:r w:rsidR="007446BE" w:rsidRPr="0003365F">
        <w:rPr>
          <w:rFonts w:ascii="Palatino Linotype" w:hAnsi="Palatino Linotype"/>
          <w:i/>
          <w:color w:val="000000"/>
          <w:lang w:val="es-ES_tradnl"/>
        </w:rPr>
        <w:t>dice ...</w:t>
      </w:r>
      <w:proofErr w:type="gramEnd"/>
      <w:r w:rsidR="007446BE" w:rsidRPr="0003365F">
        <w:rPr>
          <w:rFonts w:ascii="Palatino Linotype" w:hAnsi="Palatino Linotype"/>
          <w:i/>
          <w:color w:val="000000"/>
          <w:lang w:val="es-ES_tradnl"/>
        </w:rPr>
        <w:t xml:space="preserve">Se tiene como antecedente el Aviso de </w:t>
      </w:r>
      <w:proofErr w:type="spellStart"/>
      <w:r w:rsidR="007446BE" w:rsidRPr="0003365F">
        <w:rPr>
          <w:rFonts w:ascii="Palatino Linotype" w:hAnsi="Palatino Linotype"/>
          <w:i/>
          <w:color w:val="000000"/>
          <w:lang w:val="es-ES_tradnl"/>
        </w:rPr>
        <w:t>Suspension</w:t>
      </w:r>
      <w:proofErr w:type="spellEnd"/>
      <w:r w:rsidR="007446BE" w:rsidRPr="0003365F">
        <w:rPr>
          <w:rFonts w:ascii="Palatino Linotype" w:hAnsi="Palatino Linotype"/>
          <w:i/>
          <w:color w:val="000000"/>
          <w:lang w:val="es-ES_tradnl"/>
        </w:rPr>
        <w:t xml:space="preserve"> de Obra de fecha de expedición 10 de febrero de 1976 integrada en la licencia DLCA/0137/15 de fecha 15 de abril del 2015. Constancia de Terminación de Obra número DLCA/0216/17, de la licencia de construcción DLCA/0202/16 otorgada a favor de </w:t>
      </w:r>
      <w:proofErr w:type="spellStart"/>
      <w:r w:rsidR="00180867">
        <w:rPr>
          <w:rFonts w:ascii="Palatino Linotype" w:hAnsi="Palatino Linotype"/>
          <w:i/>
          <w:color w:val="000000"/>
          <w:lang w:val="es-ES_tradnl"/>
        </w:rPr>
        <w:t>xxxxxxxxxxxxxxxxxxxxxxx</w:t>
      </w:r>
      <w:proofErr w:type="spellEnd"/>
      <w:r w:rsidR="007446BE" w:rsidRPr="0003365F">
        <w:rPr>
          <w:rFonts w:ascii="Palatino Linotype" w:hAnsi="Palatino Linotype"/>
          <w:i/>
          <w:color w:val="000000"/>
          <w:lang w:val="es-ES_tradnl"/>
        </w:rPr>
        <w:t xml:space="preserve">, de fecha de expedición 28 de febrero del 2018. Aclaro que esta Constancia de Terminación de Obra en el apartado de Observaciones en su fracción III estipula y que a la letra dice La presente Licencia NO autoriza el cambio a Régimen en Condominio de la Construcción...., Lo anterior lo solicito de manera legal y legítima, ya que soy propietaria de la vivienda </w:t>
      </w:r>
      <w:proofErr w:type="spellStart"/>
      <w:r w:rsidR="00D40BF2">
        <w:rPr>
          <w:rFonts w:ascii="Palatino Linotype" w:hAnsi="Palatino Linotype"/>
          <w:i/>
          <w:color w:val="000000"/>
          <w:lang w:val="es-ES_tradnl"/>
        </w:rPr>
        <w:t>xxxx</w:t>
      </w:r>
      <w:proofErr w:type="spellEnd"/>
      <w:r w:rsidR="007446BE" w:rsidRPr="0003365F">
        <w:rPr>
          <w:rFonts w:ascii="Palatino Linotype" w:hAnsi="Palatino Linotype"/>
          <w:i/>
          <w:color w:val="000000"/>
          <w:lang w:val="es-ES_tradnl"/>
        </w:rPr>
        <w:t xml:space="preserve"> de dicho lote, lo cual constato con escritura pública que anexo a esta solicitud de información. También existe como antecedente la respuesta a solicitud de información registrada con el folio número 00239/SOPEM/IP/2021 cuya respuesta fue emitida por dicha Dirección General de Operación Urbana</w:t>
      </w:r>
      <w:r w:rsidR="005C5E6E" w:rsidRPr="0003365F">
        <w:rPr>
          <w:rFonts w:ascii="Palatino Linotype" w:hAnsi="Palatino Linotype"/>
          <w:i/>
          <w:color w:val="000000"/>
          <w:lang w:val="es-ES_tradnl"/>
        </w:rPr>
        <w:t>.</w:t>
      </w:r>
      <w:r w:rsidRPr="0003365F">
        <w:rPr>
          <w:rFonts w:ascii="Palatino Linotype" w:eastAsia="Times New Roman" w:hAnsi="Palatino Linotype" w:cs="Times New Roman"/>
          <w:i/>
          <w:lang w:val="es-ES_tradnl" w:eastAsia="es-ES"/>
        </w:rPr>
        <w:t>” [Sic]</w:t>
      </w:r>
    </w:p>
    <w:p w14:paraId="0E599137" w14:textId="3407006F" w:rsidR="00A05305" w:rsidRPr="0003365F" w:rsidRDefault="00A05305" w:rsidP="00A05305">
      <w:pPr>
        <w:ind w:left="851" w:right="850"/>
        <w:jc w:val="both"/>
        <w:rPr>
          <w:rFonts w:ascii="Palatino Linotype" w:eastAsia="Times New Roman" w:hAnsi="Palatino Linotype" w:cs="Times New Roman"/>
          <w:i/>
          <w:lang w:val="es-ES_tradnl" w:eastAsia="es-ES"/>
        </w:rPr>
      </w:pPr>
      <w:r w:rsidRPr="0003365F">
        <w:rPr>
          <w:rFonts w:ascii="Palatino Linotype" w:eastAsia="Times New Roman" w:hAnsi="Palatino Linotype" w:cs="Times New Roman"/>
          <w:i/>
          <w:lang w:val="es-ES_tradnl" w:eastAsia="es-ES"/>
        </w:rPr>
        <w:t>“</w:t>
      </w:r>
      <w:r w:rsidR="007446BE" w:rsidRPr="0003365F">
        <w:rPr>
          <w:rFonts w:ascii="Palatino Linotype" w:hAnsi="Palatino Linotype"/>
          <w:i/>
          <w:color w:val="000000"/>
          <w:lang w:val="es-ES_tradnl"/>
        </w:rPr>
        <w:t xml:space="preserve">Se solicita copia certificada de autorización de cambio a régimen en condominio o, en su caso, declaración de su inexistencia, que emite la SECRETARÍA DE PLANEACIÓN URBANA Y OBRAS PÚBLICAS/DIRECCIÓN GENERAL DE DESARROLLO URBANO, del Municipio de Naucalpan, correspondiente al inmueble ubicado en Lote de terreno número </w:t>
      </w:r>
      <w:proofErr w:type="spellStart"/>
      <w:r w:rsidR="007D051A">
        <w:rPr>
          <w:rFonts w:ascii="Palatino Linotype" w:hAnsi="Palatino Linotype"/>
          <w:i/>
          <w:color w:val="000000"/>
          <w:lang w:val="es-ES_tradnl"/>
        </w:rPr>
        <w:t>xxxxxxxxx</w:t>
      </w:r>
      <w:proofErr w:type="spellEnd"/>
      <w:r w:rsidR="007446BE" w:rsidRPr="0003365F">
        <w:rPr>
          <w:rFonts w:ascii="Palatino Linotype" w:hAnsi="Palatino Linotype"/>
          <w:i/>
          <w:color w:val="000000"/>
          <w:lang w:val="es-ES_tradnl"/>
        </w:rPr>
        <w:t xml:space="preserve">, de la manzana </w:t>
      </w:r>
      <w:r w:rsidR="007D051A">
        <w:rPr>
          <w:rFonts w:ascii="Palatino Linotype" w:hAnsi="Palatino Linotype"/>
          <w:i/>
          <w:color w:val="000000"/>
          <w:lang w:val="es-ES_tradnl"/>
        </w:rPr>
        <w:t>xxx</w:t>
      </w:r>
      <w:r w:rsidR="007446BE" w:rsidRPr="0003365F">
        <w:rPr>
          <w:rFonts w:ascii="Palatino Linotype" w:hAnsi="Palatino Linotype"/>
          <w:i/>
          <w:color w:val="000000"/>
          <w:lang w:val="es-ES_tradnl"/>
        </w:rPr>
        <w:t xml:space="preserve"> (</w:t>
      </w:r>
      <w:proofErr w:type="spellStart"/>
      <w:r w:rsidR="007D051A">
        <w:rPr>
          <w:rFonts w:ascii="Palatino Linotype" w:hAnsi="Palatino Linotype"/>
          <w:i/>
          <w:color w:val="000000"/>
          <w:lang w:val="es-ES_tradnl"/>
        </w:rPr>
        <w:t>xxxx</w:t>
      </w:r>
      <w:proofErr w:type="spellEnd"/>
      <w:r w:rsidR="007446BE" w:rsidRPr="0003365F">
        <w:rPr>
          <w:rFonts w:ascii="Palatino Linotype" w:hAnsi="Palatino Linotype"/>
          <w:i/>
          <w:color w:val="000000"/>
          <w:lang w:val="es-ES_tradnl"/>
        </w:rPr>
        <w:t xml:space="preserve"> romano) del Fraccionamiento </w:t>
      </w:r>
      <w:proofErr w:type="spellStart"/>
      <w:r w:rsidR="007D051A">
        <w:rPr>
          <w:rFonts w:ascii="Palatino Linotype" w:hAnsi="Palatino Linotype"/>
          <w:i/>
          <w:color w:val="000000"/>
          <w:lang w:val="es-ES_tradnl"/>
        </w:rPr>
        <w:t>xxxxxxxxxxxxxxx</w:t>
      </w:r>
      <w:proofErr w:type="spellEnd"/>
      <w:r w:rsidR="007446BE" w:rsidRPr="0003365F">
        <w:rPr>
          <w:rFonts w:ascii="Palatino Linotype" w:hAnsi="Palatino Linotype"/>
          <w:i/>
          <w:color w:val="000000"/>
          <w:lang w:val="es-ES_tradnl"/>
        </w:rPr>
        <w:t xml:space="preserve">, Sección </w:t>
      </w:r>
      <w:proofErr w:type="spellStart"/>
      <w:r w:rsidR="007D051A">
        <w:rPr>
          <w:rFonts w:ascii="Palatino Linotype" w:hAnsi="Palatino Linotype"/>
          <w:i/>
          <w:color w:val="000000"/>
          <w:lang w:val="es-ES_tradnl"/>
        </w:rPr>
        <w:t>xxxxxxxxxxxxxxxxxx</w:t>
      </w:r>
      <w:proofErr w:type="spellEnd"/>
      <w:r w:rsidR="007446BE" w:rsidRPr="0003365F">
        <w:rPr>
          <w:rFonts w:ascii="Palatino Linotype" w:hAnsi="Palatino Linotype"/>
          <w:i/>
          <w:color w:val="000000"/>
          <w:lang w:val="es-ES_tradnl"/>
        </w:rPr>
        <w:t xml:space="preserve">, Municipio de Naucalpan de Juárez, Estado de México, el cual también tiene la </w:t>
      </w:r>
      <w:r w:rsidR="007446BE" w:rsidRPr="0003365F">
        <w:rPr>
          <w:rFonts w:ascii="Palatino Linotype" w:hAnsi="Palatino Linotype"/>
          <w:i/>
          <w:color w:val="000000"/>
          <w:lang w:val="es-ES_tradnl"/>
        </w:rPr>
        <w:lastRenderedPageBreak/>
        <w:t xml:space="preserve">siguiente ubicación </w:t>
      </w:r>
      <w:proofErr w:type="spellStart"/>
      <w:r w:rsidR="007D051A">
        <w:rPr>
          <w:rFonts w:ascii="Palatino Linotype" w:hAnsi="Palatino Linotype"/>
          <w:i/>
          <w:color w:val="000000"/>
          <w:lang w:val="es-ES_tradnl"/>
        </w:rPr>
        <w:t>xxxxxxxxxxxxxxxx</w:t>
      </w:r>
      <w:proofErr w:type="spellEnd"/>
      <w:r w:rsidR="007446BE" w:rsidRPr="0003365F">
        <w:rPr>
          <w:rFonts w:ascii="Palatino Linotype" w:hAnsi="Palatino Linotype"/>
          <w:i/>
          <w:color w:val="000000"/>
          <w:lang w:val="es-ES_tradnl"/>
        </w:rPr>
        <w:t xml:space="preserve"> </w:t>
      </w:r>
      <w:r w:rsidR="007D051A">
        <w:rPr>
          <w:rFonts w:ascii="Palatino Linotype" w:hAnsi="Palatino Linotype"/>
          <w:i/>
          <w:color w:val="000000"/>
          <w:lang w:val="es-ES_tradnl"/>
        </w:rPr>
        <w:t>xx</w:t>
      </w:r>
      <w:r w:rsidR="007446BE" w:rsidRPr="0003365F">
        <w:rPr>
          <w:rFonts w:ascii="Palatino Linotype" w:hAnsi="Palatino Linotype"/>
          <w:i/>
          <w:color w:val="000000"/>
          <w:lang w:val="es-ES_tradnl"/>
        </w:rPr>
        <w:t xml:space="preserve"> Colonia </w:t>
      </w:r>
      <w:proofErr w:type="spellStart"/>
      <w:r w:rsidR="007D051A">
        <w:rPr>
          <w:rFonts w:ascii="Palatino Linotype" w:hAnsi="Palatino Linotype"/>
          <w:i/>
          <w:color w:val="000000"/>
          <w:lang w:val="es-ES_tradnl"/>
        </w:rPr>
        <w:t>xxxxxxxxxxxxxxxxxxxxxx</w:t>
      </w:r>
      <w:proofErr w:type="spellEnd"/>
      <w:r w:rsidR="007446BE" w:rsidRPr="0003365F">
        <w:rPr>
          <w:rFonts w:ascii="Palatino Linotype" w:hAnsi="Palatino Linotype"/>
          <w:i/>
          <w:color w:val="000000"/>
          <w:lang w:val="es-ES_tradnl"/>
        </w:rPr>
        <w:t xml:space="preserve">, Naucalpan de Juárez, código Postal </w:t>
      </w:r>
      <w:proofErr w:type="spellStart"/>
      <w:r w:rsidR="007D051A">
        <w:rPr>
          <w:rFonts w:ascii="Palatino Linotype" w:hAnsi="Palatino Linotype"/>
          <w:i/>
          <w:color w:val="000000"/>
          <w:lang w:val="es-ES_tradnl"/>
        </w:rPr>
        <w:t>xxxxx</w:t>
      </w:r>
      <w:proofErr w:type="spellEnd"/>
      <w:r w:rsidR="007446BE" w:rsidRPr="0003365F">
        <w:rPr>
          <w:rFonts w:ascii="Palatino Linotype" w:hAnsi="Palatino Linotype"/>
          <w:i/>
          <w:color w:val="000000"/>
          <w:lang w:val="es-ES_tradnl"/>
        </w:rPr>
        <w:t xml:space="preserve">. Dicho inmueble tiene los siguientes antecedentes Licencia de Construcción Número C guion treinta y cuatro mil trescientos dieciséis diagonal setenta y cinco, con fecha de expedición veinticinco de febrero de mil novecientos setenta y cinco, expedida por la Dirección de Comunicaciones y Obras del Municipio de Naucalpan, Estado de México. Licencia de Construcción número; DLCA/0202/16 ( PRÓRROGA ), de la Licencia de Construcción C-34316/75 Otorgada a favor de </w:t>
      </w:r>
      <w:proofErr w:type="spellStart"/>
      <w:r w:rsidR="002A2058">
        <w:rPr>
          <w:rFonts w:ascii="Palatino Linotype" w:hAnsi="Palatino Linotype"/>
          <w:i/>
          <w:color w:val="000000"/>
          <w:lang w:val="es-ES_tradnl"/>
        </w:rPr>
        <w:t>xxxxxxxxxxxxxxxxxxxxxx</w:t>
      </w:r>
      <w:proofErr w:type="spellEnd"/>
      <w:r w:rsidR="007446BE" w:rsidRPr="0003365F">
        <w:rPr>
          <w:rFonts w:ascii="Palatino Linotype" w:hAnsi="Palatino Linotype"/>
          <w:i/>
          <w:color w:val="000000"/>
          <w:lang w:val="es-ES_tradnl"/>
        </w:rPr>
        <w:t xml:space="preserve">, de fecha de expedición 09 de mayo del 21016 y fecha de vencimiento 08 de mayo del 2017. Aclaro que esta Licencia de Construcción en el apartado de Obligaciones del Titular en su numeral 4 estipula y que a la letra dice... Esta Licencia Municipal de Construcción NO autoriza la fusión y subdivisión de lotes...., así como en el apartado de Observaciones fracción III y que a la letra diceLa presente Licencia NO autoriza el cambio a Régimen en Condominio de la Construcción....., fracción V y que a la letra </w:t>
      </w:r>
      <w:proofErr w:type="gramStart"/>
      <w:r w:rsidR="007446BE" w:rsidRPr="0003365F">
        <w:rPr>
          <w:rFonts w:ascii="Palatino Linotype" w:hAnsi="Palatino Linotype"/>
          <w:i/>
          <w:color w:val="000000"/>
          <w:lang w:val="es-ES_tradnl"/>
        </w:rPr>
        <w:t>dice ...</w:t>
      </w:r>
      <w:proofErr w:type="gramEnd"/>
      <w:r w:rsidR="007446BE" w:rsidRPr="0003365F">
        <w:rPr>
          <w:rFonts w:ascii="Palatino Linotype" w:hAnsi="Palatino Linotype"/>
          <w:i/>
          <w:color w:val="000000"/>
          <w:lang w:val="es-ES_tradnl"/>
        </w:rPr>
        <w:t xml:space="preserve">Se tiene como antecedente el Aviso de </w:t>
      </w:r>
      <w:proofErr w:type="spellStart"/>
      <w:r w:rsidR="007446BE" w:rsidRPr="0003365F">
        <w:rPr>
          <w:rFonts w:ascii="Palatino Linotype" w:hAnsi="Palatino Linotype"/>
          <w:i/>
          <w:color w:val="000000"/>
          <w:lang w:val="es-ES_tradnl"/>
        </w:rPr>
        <w:t>Suspension</w:t>
      </w:r>
      <w:proofErr w:type="spellEnd"/>
      <w:r w:rsidR="007446BE" w:rsidRPr="0003365F">
        <w:rPr>
          <w:rFonts w:ascii="Palatino Linotype" w:hAnsi="Palatino Linotype"/>
          <w:i/>
          <w:color w:val="000000"/>
          <w:lang w:val="es-ES_tradnl"/>
        </w:rPr>
        <w:t xml:space="preserve"> de Obra de fecha de expedición 10 de febrero de 1976 integrada en la licencia DLCA/0137/15 de fecha 15 de abril del 2015. Constancia de Terminación de Obra número DLCA/0216/17, de la licencia de construcción DLCA/0202/16 otorgada a favor de </w:t>
      </w:r>
      <w:proofErr w:type="spellStart"/>
      <w:r w:rsidR="001A3F05">
        <w:rPr>
          <w:rFonts w:ascii="Palatino Linotype" w:hAnsi="Palatino Linotype"/>
          <w:i/>
          <w:color w:val="000000"/>
          <w:lang w:val="es-ES_tradnl"/>
        </w:rPr>
        <w:t>xxxxxxxxxxxxxxx</w:t>
      </w:r>
      <w:proofErr w:type="spellEnd"/>
      <w:r w:rsidR="007446BE" w:rsidRPr="0003365F">
        <w:rPr>
          <w:rFonts w:ascii="Palatino Linotype" w:hAnsi="Palatino Linotype"/>
          <w:i/>
          <w:color w:val="000000"/>
          <w:lang w:val="es-ES_tradnl"/>
        </w:rPr>
        <w:t xml:space="preserve"> </w:t>
      </w:r>
      <w:proofErr w:type="spellStart"/>
      <w:r w:rsidR="001A3F05">
        <w:rPr>
          <w:rFonts w:ascii="Palatino Linotype" w:hAnsi="Palatino Linotype"/>
          <w:i/>
          <w:color w:val="000000"/>
          <w:lang w:val="es-ES_tradnl"/>
        </w:rPr>
        <w:t>xxxxxxxx</w:t>
      </w:r>
      <w:proofErr w:type="spellEnd"/>
      <w:r w:rsidR="007446BE" w:rsidRPr="0003365F">
        <w:rPr>
          <w:rFonts w:ascii="Palatino Linotype" w:hAnsi="Palatino Linotype"/>
          <w:i/>
          <w:color w:val="000000"/>
          <w:lang w:val="es-ES_tradnl"/>
        </w:rPr>
        <w:t xml:space="preserve">, de fecha de expedición 28 de febrero del 2018. Aclaro que esta Constancia de Terminación de Obra en el apartado de Observaciones en su fracción III estipula y que a la letra dice La presente Licencia NO autoriza el cambio a Régimen en Condominio de la Construcción...., Lo anterior lo solicito de manera legal y legítima, ya que soy propietaria de la vivienda </w:t>
      </w:r>
      <w:proofErr w:type="spellStart"/>
      <w:r w:rsidR="001A3F05">
        <w:rPr>
          <w:rFonts w:ascii="Palatino Linotype" w:hAnsi="Palatino Linotype"/>
          <w:i/>
          <w:color w:val="000000"/>
          <w:lang w:val="es-ES_tradnl"/>
        </w:rPr>
        <w:t>xxxx</w:t>
      </w:r>
      <w:proofErr w:type="spellEnd"/>
      <w:r w:rsidR="007446BE" w:rsidRPr="0003365F">
        <w:rPr>
          <w:rFonts w:ascii="Palatino Linotype" w:hAnsi="Palatino Linotype"/>
          <w:i/>
          <w:color w:val="000000"/>
          <w:lang w:val="es-ES_tradnl"/>
        </w:rPr>
        <w:t xml:space="preserve"> de dicho lote</w:t>
      </w:r>
      <w:r w:rsidR="00567379" w:rsidRPr="0003365F">
        <w:rPr>
          <w:rFonts w:ascii="Palatino Linotype" w:hAnsi="Palatino Linotype"/>
          <w:i/>
          <w:color w:val="000000"/>
          <w:lang w:val="es-ES_tradnl"/>
        </w:rPr>
        <w:t>.</w:t>
      </w:r>
      <w:r w:rsidRPr="0003365F">
        <w:rPr>
          <w:rFonts w:ascii="Palatino Linotype" w:eastAsia="Times New Roman" w:hAnsi="Palatino Linotype" w:cs="Times New Roman"/>
          <w:i/>
          <w:lang w:val="es-ES_tradnl" w:eastAsia="es-ES"/>
        </w:rPr>
        <w:t>” [Sic]</w:t>
      </w:r>
    </w:p>
    <w:p w14:paraId="00749E22" w14:textId="2B077C4D" w:rsidR="00A05305" w:rsidRPr="0003365F" w:rsidRDefault="00E15E85" w:rsidP="00D046A7">
      <w:pPr>
        <w:ind w:left="851" w:right="850"/>
        <w:jc w:val="both"/>
        <w:rPr>
          <w:rFonts w:ascii="Palatino Linotype" w:eastAsia="Times New Roman" w:hAnsi="Palatino Linotype" w:cs="Times New Roman"/>
          <w:sz w:val="24"/>
          <w:szCs w:val="24"/>
          <w:lang w:val="es-ES_tradnl" w:eastAsia="es-ES"/>
        </w:rPr>
      </w:pPr>
      <w:r w:rsidRPr="0003365F">
        <w:rPr>
          <w:rFonts w:ascii="Palatino Linotype" w:eastAsia="Times New Roman" w:hAnsi="Palatino Linotype" w:cs="Times New Roman"/>
          <w:sz w:val="24"/>
          <w:szCs w:val="24"/>
          <w:lang w:val="es-ES_tradnl" w:eastAsia="es-ES"/>
        </w:rPr>
        <w:t>Modalidad de entrega: a través del SAIMEX.</w:t>
      </w:r>
    </w:p>
    <w:p w14:paraId="27C97883" w14:textId="67293F24" w:rsidR="00FD1B4B" w:rsidRPr="0003365F" w:rsidRDefault="00FD1B4B" w:rsidP="00FD1B4B">
      <w:pPr>
        <w:spacing w:before="240" w:line="360" w:lineRule="auto"/>
        <w:jc w:val="both"/>
        <w:rPr>
          <w:rFonts w:ascii="Palatino Linotype" w:hAnsi="Palatino Linotype" w:cs="Arial"/>
          <w:b/>
          <w:sz w:val="28"/>
          <w:szCs w:val="20"/>
          <w:lang w:val="es-ES_tradnl"/>
        </w:rPr>
      </w:pPr>
      <w:r w:rsidRPr="0003365F">
        <w:rPr>
          <w:rFonts w:ascii="Palatino Linotype" w:hAnsi="Palatino Linotype" w:cs="Arial"/>
          <w:b/>
          <w:sz w:val="28"/>
          <w:lang w:val="es-ES_tradnl"/>
        </w:rPr>
        <w:t xml:space="preserve">SEGUNDO. </w:t>
      </w:r>
      <w:r w:rsidRPr="0003365F">
        <w:rPr>
          <w:rFonts w:ascii="Palatino Linotype" w:hAnsi="Palatino Linotype" w:cs="Arial"/>
          <w:b/>
          <w:sz w:val="28"/>
          <w:szCs w:val="20"/>
          <w:lang w:val="es-ES_tradnl"/>
        </w:rPr>
        <w:t>De</w:t>
      </w:r>
      <w:r w:rsidR="004415BF" w:rsidRPr="0003365F">
        <w:rPr>
          <w:rFonts w:ascii="Palatino Linotype" w:hAnsi="Palatino Linotype" w:cs="Arial"/>
          <w:b/>
          <w:sz w:val="28"/>
          <w:szCs w:val="20"/>
          <w:lang w:val="es-ES_tradnl"/>
        </w:rPr>
        <w:t xml:space="preserve"> </w:t>
      </w:r>
      <w:r w:rsidRPr="0003365F">
        <w:rPr>
          <w:rFonts w:ascii="Palatino Linotype" w:hAnsi="Palatino Linotype" w:cs="Arial"/>
          <w:b/>
          <w:sz w:val="28"/>
          <w:szCs w:val="20"/>
          <w:lang w:val="es-ES_tradnl"/>
        </w:rPr>
        <w:t>las Respuesta</w:t>
      </w:r>
      <w:r w:rsidR="009E27D6" w:rsidRPr="0003365F">
        <w:rPr>
          <w:rFonts w:ascii="Palatino Linotype" w:hAnsi="Palatino Linotype" w:cs="Arial"/>
          <w:b/>
          <w:sz w:val="28"/>
          <w:szCs w:val="20"/>
          <w:lang w:val="es-ES_tradnl"/>
        </w:rPr>
        <w:t>s</w:t>
      </w:r>
      <w:r w:rsidRPr="0003365F">
        <w:rPr>
          <w:rFonts w:ascii="Palatino Linotype" w:hAnsi="Palatino Linotype" w:cs="Arial"/>
          <w:b/>
          <w:sz w:val="28"/>
          <w:szCs w:val="20"/>
          <w:lang w:val="es-ES_tradnl"/>
        </w:rPr>
        <w:t xml:space="preserve"> del Sujeto Obligado.</w:t>
      </w:r>
    </w:p>
    <w:p w14:paraId="5A5538B3" w14:textId="2AAB4346" w:rsidR="0087792A" w:rsidRPr="0003365F" w:rsidRDefault="00750341" w:rsidP="00750341">
      <w:pPr>
        <w:spacing w:before="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En el expediente electrónico </w:t>
      </w:r>
      <w:r w:rsidRPr="0003365F">
        <w:rPr>
          <w:rFonts w:ascii="Palatino Linotype" w:hAnsi="Palatino Linotype" w:cs="Arial"/>
          <w:b/>
          <w:sz w:val="24"/>
          <w:szCs w:val="24"/>
          <w:lang w:val="es-ES_tradnl"/>
        </w:rPr>
        <w:t>SAIMEX</w:t>
      </w:r>
      <w:r w:rsidRPr="0003365F">
        <w:rPr>
          <w:rFonts w:ascii="Palatino Linotype" w:hAnsi="Palatino Linotype" w:cs="Arial"/>
          <w:sz w:val="24"/>
          <w:szCs w:val="24"/>
          <w:lang w:val="es-ES_tradnl"/>
        </w:rPr>
        <w:t xml:space="preserve">, se aprecia que </w:t>
      </w:r>
      <w:r w:rsidRPr="0003365F">
        <w:rPr>
          <w:rFonts w:ascii="Palatino Linotype" w:hAnsi="Palatino Linotype" w:cs="Arial"/>
          <w:b/>
          <w:sz w:val="24"/>
          <w:szCs w:val="24"/>
          <w:lang w:val="es-ES_tradnl"/>
        </w:rPr>
        <w:t xml:space="preserve">El Sujeto Obligado </w:t>
      </w:r>
      <w:r w:rsidRPr="0003365F">
        <w:rPr>
          <w:rFonts w:ascii="Palatino Linotype" w:hAnsi="Palatino Linotype" w:cs="Arial"/>
          <w:sz w:val="24"/>
          <w:szCs w:val="24"/>
          <w:lang w:val="es-ES_tradnl"/>
        </w:rPr>
        <w:t xml:space="preserve">fue omiso en dar respuesta a las solicitudes de información presentadas por </w:t>
      </w:r>
      <w:r w:rsidRPr="0003365F">
        <w:rPr>
          <w:rFonts w:ascii="Palatino Linotype" w:hAnsi="Palatino Linotype" w:cs="Arial"/>
          <w:b/>
          <w:sz w:val="24"/>
          <w:szCs w:val="24"/>
          <w:lang w:val="es-ES_tradnl"/>
        </w:rPr>
        <w:t xml:space="preserve">la parte recurrente, </w:t>
      </w:r>
      <w:r w:rsidRPr="0003365F">
        <w:rPr>
          <w:rFonts w:ascii="Palatino Linotype" w:hAnsi="Palatino Linotype" w:cs="Arial"/>
          <w:sz w:val="24"/>
          <w:szCs w:val="24"/>
          <w:lang w:val="es-ES_tradnl"/>
        </w:rPr>
        <w:t xml:space="preserve">derivado de lo anterior, se constituye la figura de la </w:t>
      </w:r>
      <w:r w:rsidRPr="0003365F">
        <w:rPr>
          <w:rFonts w:ascii="Palatino Linotype" w:hAnsi="Palatino Linotype" w:cs="Arial"/>
          <w:b/>
          <w:sz w:val="24"/>
          <w:szCs w:val="24"/>
          <w:lang w:val="es-ES_tradnl"/>
        </w:rPr>
        <w:t xml:space="preserve">Negativa Ficta, </w:t>
      </w:r>
      <w:r w:rsidRPr="0003365F">
        <w:rPr>
          <w:rFonts w:ascii="Palatino Linotype" w:hAnsi="Palatino Linotype" w:cs="Arial"/>
          <w:sz w:val="24"/>
          <w:szCs w:val="24"/>
          <w:lang w:val="es-ES_tradnl"/>
        </w:rPr>
        <w:t xml:space="preserve">cuya esencia consiste en atribuir un efecto negativo de la autoridad administrativa frente a las instancias y solicitudes que hagan los particulares. </w:t>
      </w:r>
    </w:p>
    <w:p w14:paraId="1C89F571" w14:textId="13AE2AF2" w:rsidR="00FD1B4B" w:rsidRPr="0003365F" w:rsidRDefault="00FD1B4B" w:rsidP="00F71CF7">
      <w:pPr>
        <w:spacing w:before="240" w:line="360" w:lineRule="auto"/>
        <w:jc w:val="both"/>
        <w:rPr>
          <w:rFonts w:ascii="Palatino Linotype" w:hAnsi="Palatino Linotype" w:cs="Arial"/>
          <w:b/>
          <w:sz w:val="28"/>
          <w:lang w:val="es-ES_tradnl"/>
        </w:rPr>
      </w:pPr>
      <w:r w:rsidRPr="0003365F">
        <w:rPr>
          <w:rFonts w:ascii="Palatino Linotype" w:hAnsi="Palatino Linotype" w:cs="Arial"/>
          <w:b/>
          <w:sz w:val="28"/>
          <w:lang w:val="es-ES_tradnl"/>
        </w:rPr>
        <w:lastRenderedPageBreak/>
        <w:t xml:space="preserve">TERCERO. </w:t>
      </w:r>
      <w:r w:rsidRPr="0003365F">
        <w:rPr>
          <w:rFonts w:ascii="Palatino Linotype" w:hAnsi="Palatino Linotype"/>
          <w:b/>
          <w:sz w:val="28"/>
          <w:lang w:val="es-ES_tradnl"/>
        </w:rPr>
        <w:t>De</w:t>
      </w:r>
      <w:r w:rsidR="009E27D6" w:rsidRPr="0003365F">
        <w:rPr>
          <w:rFonts w:ascii="Palatino Linotype" w:hAnsi="Palatino Linotype"/>
          <w:b/>
          <w:sz w:val="28"/>
          <w:lang w:val="es-ES_tradnl"/>
        </w:rPr>
        <w:t xml:space="preserve"> los</w:t>
      </w:r>
      <w:r w:rsidRPr="0003365F">
        <w:rPr>
          <w:rFonts w:ascii="Palatino Linotype" w:hAnsi="Palatino Linotype"/>
          <w:b/>
          <w:sz w:val="28"/>
          <w:lang w:val="es-ES_tradnl"/>
        </w:rPr>
        <w:t xml:space="preserve"> recurso</w:t>
      </w:r>
      <w:r w:rsidR="009E27D6" w:rsidRPr="0003365F">
        <w:rPr>
          <w:rFonts w:ascii="Palatino Linotype" w:hAnsi="Palatino Linotype"/>
          <w:b/>
          <w:sz w:val="28"/>
          <w:lang w:val="es-ES_tradnl"/>
        </w:rPr>
        <w:t>s</w:t>
      </w:r>
      <w:r w:rsidRPr="0003365F">
        <w:rPr>
          <w:rFonts w:ascii="Palatino Linotype" w:hAnsi="Palatino Linotype"/>
          <w:b/>
          <w:sz w:val="28"/>
          <w:lang w:val="es-ES_tradnl"/>
        </w:rPr>
        <w:t xml:space="preserve"> de revisión.</w:t>
      </w:r>
    </w:p>
    <w:p w14:paraId="1F3B83A9" w14:textId="6B3EF8B8" w:rsidR="00126EE7" w:rsidRPr="0003365F" w:rsidRDefault="00FD1B4B" w:rsidP="003B0246">
      <w:pPr>
        <w:spacing w:before="240" w:line="360" w:lineRule="auto"/>
        <w:jc w:val="both"/>
        <w:rPr>
          <w:rFonts w:ascii="Palatino Linotype" w:hAnsi="Palatino Linotype" w:cs="Arial"/>
          <w:sz w:val="24"/>
          <w:lang w:val="es-ES_tradnl"/>
        </w:rPr>
      </w:pPr>
      <w:r w:rsidRPr="0003365F">
        <w:rPr>
          <w:rFonts w:ascii="Palatino Linotype" w:hAnsi="Palatino Linotype" w:cs="Arial"/>
          <w:sz w:val="24"/>
          <w:szCs w:val="24"/>
          <w:lang w:val="es-ES_tradnl"/>
        </w:rPr>
        <w:t>Inconforme con la</w:t>
      </w:r>
      <w:r w:rsidR="00750341" w:rsidRPr="0003365F">
        <w:rPr>
          <w:rFonts w:ascii="Palatino Linotype" w:hAnsi="Palatino Linotype" w:cs="Arial"/>
          <w:sz w:val="24"/>
          <w:szCs w:val="24"/>
          <w:lang w:val="es-ES_tradnl"/>
        </w:rPr>
        <w:t xml:space="preserve"> falta de </w:t>
      </w:r>
      <w:r w:rsidRPr="0003365F">
        <w:rPr>
          <w:rFonts w:ascii="Palatino Linotype" w:hAnsi="Palatino Linotype" w:cs="Arial"/>
          <w:sz w:val="24"/>
          <w:szCs w:val="24"/>
          <w:lang w:val="es-ES_tradnl"/>
        </w:rPr>
        <w:t>respuestas del sujeto obligado, la</w:t>
      </w:r>
      <w:r w:rsidRPr="0003365F">
        <w:rPr>
          <w:rFonts w:ascii="Palatino Linotype" w:hAnsi="Palatino Linotype" w:cs="Arial"/>
          <w:b/>
          <w:sz w:val="24"/>
          <w:szCs w:val="24"/>
          <w:lang w:val="es-ES_tradnl"/>
        </w:rPr>
        <w:t xml:space="preserve"> </w:t>
      </w:r>
      <w:r w:rsidR="00FF628A" w:rsidRPr="0003365F">
        <w:rPr>
          <w:rFonts w:ascii="Palatino Linotype" w:hAnsi="Palatino Linotype" w:cs="Arial"/>
          <w:b/>
          <w:sz w:val="24"/>
          <w:szCs w:val="24"/>
          <w:lang w:val="es-ES_tradnl"/>
        </w:rPr>
        <w:t>parte r</w:t>
      </w:r>
      <w:r w:rsidRPr="0003365F">
        <w:rPr>
          <w:rFonts w:ascii="Palatino Linotype" w:hAnsi="Palatino Linotype" w:cs="Arial"/>
          <w:b/>
          <w:sz w:val="24"/>
          <w:szCs w:val="24"/>
          <w:lang w:val="es-ES_tradnl"/>
        </w:rPr>
        <w:t xml:space="preserve">ecurrente </w:t>
      </w:r>
      <w:r w:rsidRPr="0003365F">
        <w:rPr>
          <w:rFonts w:ascii="Palatino Linotype" w:hAnsi="Palatino Linotype" w:cs="Arial"/>
          <w:sz w:val="24"/>
          <w:szCs w:val="24"/>
          <w:lang w:val="es-ES_tradnl"/>
        </w:rPr>
        <w:t xml:space="preserve">interpuso los recursos de revisión, en fecha </w:t>
      </w:r>
      <w:r w:rsidR="007446BE" w:rsidRPr="0003365F">
        <w:rPr>
          <w:rFonts w:ascii="Palatino Linotype" w:hAnsi="Palatino Linotype" w:cs="Arial"/>
          <w:sz w:val="24"/>
          <w:szCs w:val="24"/>
          <w:lang w:val="es-ES_tradnl"/>
        </w:rPr>
        <w:t>treinta y uno</w:t>
      </w:r>
      <w:r w:rsidR="00362973" w:rsidRPr="0003365F">
        <w:rPr>
          <w:rFonts w:ascii="Palatino Linotype" w:hAnsi="Palatino Linotype" w:cs="Arial"/>
          <w:sz w:val="24"/>
          <w:szCs w:val="24"/>
          <w:lang w:val="es-ES_tradnl"/>
        </w:rPr>
        <w:t xml:space="preserve"> de agosto</w:t>
      </w:r>
      <w:r w:rsidR="00A05305" w:rsidRPr="0003365F">
        <w:rPr>
          <w:rFonts w:ascii="Palatino Linotype" w:hAnsi="Palatino Linotype" w:cs="Arial"/>
          <w:sz w:val="24"/>
          <w:szCs w:val="24"/>
          <w:lang w:val="es-ES_tradnl"/>
        </w:rPr>
        <w:t xml:space="preserve"> </w:t>
      </w:r>
      <w:r w:rsidR="007D5C76" w:rsidRPr="0003365F">
        <w:rPr>
          <w:rFonts w:ascii="Palatino Linotype" w:hAnsi="Palatino Linotype" w:cs="Arial"/>
          <w:sz w:val="24"/>
          <w:szCs w:val="24"/>
          <w:lang w:val="es-ES_tradnl"/>
        </w:rPr>
        <w:t>de la presente anualidad</w:t>
      </w:r>
      <w:r w:rsidRPr="0003365F">
        <w:rPr>
          <w:rFonts w:ascii="Palatino Linotype" w:hAnsi="Palatino Linotype" w:cs="Arial"/>
          <w:sz w:val="24"/>
          <w:szCs w:val="24"/>
          <w:lang w:val="es-ES_tradnl"/>
        </w:rPr>
        <w:t xml:space="preserve">, </w:t>
      </w:r>
      <w:r w:rsidR="001366EB" w:rsidRPr="0003365F">
        <w:rPr>
          <w:rFonts w:ascii="Palatino Linotype" w:hAnsi="Palatino Linotype" w:cs="Arial"/>
          <w:sz w:val="24"/>
          <w:szCs w:val="24"/>
          <w:lang w:val="es-ES_tradnl"/>
        </w:rPr>
        <w:t xml:space="preserve">los cuales fueron registrados </w:t>
      </w:r>
      <w:r w:rsidRPr="0003365F">
        <w:rPr>
          <w:rFonts w:ascii="Palatino Linotype" w:hAnsi="Palatino Linotype" w:cs="Arial"/>
          <w:sz w:val="24"/>
          <w:szCs w:val="24"/>
          <w:lang w:val="es-ES_tradnl"/>
        </w:rPr>
        <w:t>en el sistema electrónico con los expedientes número</w:t>
      </w:r>
      <w:r w:rsidR="004532AD" w:rsidRPr="0003365F">
        <w:rPr>
          <w:rFonts w:ascii="Palatino Linotype" w:hAnsi="Palatino Linotype" w:cs="Arial"/>
          <w:b/>
          <w:bCs/>
          <w:sz w:val="24"/>
          <w:szCs w:val="24"/>
          <w:lang w:val="es-ES_tradnl" w:eastAsia="es-MX"/>
        </w:rPr>
        <w:t xml:space="preserve"> </w:t>
      </w:r>
      <w:r w:rsidR="003B0246" w:rsidRPr="0003365F">
        <w:rPr>
          <w:rFonts w:ascii="Palatino Linotype" w:hAnsi="Palatino Linotype" w:cs="Arial"/>
          <w:b/>
          <w:bCs/>
          <w:sz w:val="24"/>
          <w:szCs w:val="24"/>
          <w:lang w:val="es-ES_tradnl" w:eastAsia="es-MX"/>
        </w:rPr>
        <w:t>0</w:t>
      </w:r>
      <w:r w:rsidR="00362973" w:rsidRPr="0003365F">
        <w:rPr>
          <w:rFonts w:ascii="Palatino Linotype" w:hAnsi="Palatino Linotype" w:cs="Arial"/>
          <w:b/>
          <w:bCs/>
          <w:sz w:val="24"/>
          <w:szCs w:val="24"/>
          <w:lang w:val="es-ES_tradnl" w:eastAsia="es-MX"/>
        </w:rPr>
        <w:t>4</w:t>
      </w:r>
      <w:r w:rsidR="007446BE" w:rsidRPr="0003365F">
        <w:rPr>
          <w:rFonts w:ascii="Palatino Linotype" w:hAnsi="Palatino Linotype" w:cs="Arial"/>
          <w:b/>
          <w:bCs/>
          <w:sz w:val="24"/>
          <w:szCs w:val="24"/>
          <w:lang w:val="es-ES_tradnl" w:eastAsia="es-MX"/>
        </w:rPr>
        <w:t>375</w:t>
      </w:r>
      <w:r w:rsidR="003B0246" w:rsidRPr="0003365F">
        <w:rPr>
          <w:rFonts w:ascii="Palatino Linotype" w:hAnsi="Palatino Linotype" w:cs="Arial"/>
          <w:b/>
          <w:bCs/>
          <w:sz w:val="24"/>
          <w:szCs w:val="24"/>
          <w:lang w:val="es-ES_tradnl" w:eastAsia="es-MX"/>
        </w:rPr>
        <w:t>/INFOEM/IP/RR/2021</w:t>
      </w:r>
      <w:r w:rsidR="00126EE7" w:rsidRPr="0003365F">
        <w:rPr>
          <w:rFonts w:ascii="Palatino Linotype" w:hAnsi="Palatino Linotype" w:cs="Arial"/>
          <w:b/>
          <w:bCs/>
          <w:sz w:val="24"/>
          <w:szCs w:val="24"/>
          <w:lang w:val="es-ES_tradnl" w:eastAsia="es-MX"/>
        </w:rPr>
        <w:t xml:space="preserve"> y 0</w:t>
      </w:r>
      <w:r w:rsidR="00362973" w:rsidRPr="0003365F">
        <w:rPr>
          <w:rFonts w:ascii="Palatino Linotype" w:hAnsi="Palatino Linotype" w:cs="Arial"/>
          <w:b/>
          <w:bCs/>
          <w:sz w:val="24"/>
          <w:szCs w:val="24"/>
          <w:lang w:val="es-ES_tradnl" w:eastAsia="es-MX"/>
        </w:rPr>
        <w:t>4</w:t>
      </w:r>
      <w:r w:rsidR="007446BE" w:rsidRPr="0003365F">
        <w:rPr>
          <w:rFonts w:ascii="Palatino Linotype" w:hAnsi="Palatino Linotype" w:cs="Arial"/>
          <w:b/>
          <w:bCs/>
          <w:sz w:val="24"/>
          <w:szCs w:val="24"/>
          <w:lang w:val="es-ES_tradnl" w:eastAsia="es-MX"/>
        </w:rPr>
        <w:t>376</w:t>
      </w:r>
      <w:r w:rsidR="00126EE7" w:rsidRPr="0003365F">
        <w:rPr>
          <w:rFonts w:ascii="Palatino Linotype" w:hAnsi="Palatino Linotype" w:cs="Arial"/>
          <w:b/>
          <w:bCs/>
          <w:sz w:val="24"/>
          <w:szCs w:val="24"/>
          <w:lang w:val="es-ES_tradnl" w:eastAsia="es-MX"/>
        </w:rPr>
        <w:t>/INFOEM/IP/RR/2021</w:t>
      </w:r>
      <w:r w:rsidR="003B0246" w:rsidRPr="0003365F">
        <w:rPr>
          <w:rFonts w:ascii="Palatino Linotype" w:hAnsi="Palatino Linotype" w:cs="Arial"/>
          <w:b/>
          <w:bCs/>
          <w:sz w:val="24"/>
          <w:szCs w:val="24"/>
          <w:lang w:val="es-ES_tradnl" w:eastAsia="es-MX"/>
        </w:rPr>
        <w:t>,</w:t>
      </w:r>
      <w:r w:rsidR="00FF058E" w:rsidRPr="0003365F">
        <w:rPr>
          <w:rFonts w:ascii="Palatino Linotype" w:hAnsi="Palatino Linotype" w:cs="Arial"/>
          <w:b/>
          <w:bCs/>
          <w:sz w:val="24"/>
          <w:szCs w:val="24"/>
          <w:lang w:val="es-ES_tradnl" w:eastAsia="es-MX"/>
        </w:rPr>
        <w:t xml:space="preserve"> </w:t>
      </w:r>
      <w:r w:rsidRPr="0003365F">
        <w:rPr>
          <w:rFonts w:ascii="Palatino Linotype" w:hAnsi="Palatino Linotype" w:cs="Arial"/>
          <w:sz w:val="24"/>
          <w:szCs w:val="24"/>
          <w:lang w:val="es-ES_tradnl"/>
        </w:rPr>
        <w:t xml:space="preserve">en </w:t>
      </w:r>
      <w:r w:rsidR="001366EB" w:rsidRPr="0003365F">
        <w:rPr>
          <w:rFonts w:ascii="Palatino Linotype" w:hAnsi="Palatino Linotype" w:cs="Arial"/>
          <w:sz w:val="24"/>
          <w:szCs w:val="24"/>
          <w:lang w:val="es-ES_tradnl"/>
        </w:rPr>
        <w:t>los cuales</w:t>
      </w:r>
      <w:r w:rsidRPr="0003365F">
        <w:rPr>
          <w:rFonts w:ascii="Palatino Linotype" w:hAnsi="Palatino Linotype" w:cs="Arial"/>
          <w:sz w:val="24"/>
          <w:szCs w:val="24"/>
          <w:lang w:val="es-ES_tradnl"/>
        </w:rPr>
        <w:t xml:space="preserve"> </w:t>
      </w:r>
      <w:r w:rsidRPr="0003365F">
        <w:rPr>
          <w:rFonts w:ascii="Palatino Linotype" w:hAnsi="Palatino Linotype" w:cs="Arial"/>
          <w:sz w:val="24"/>
          <w:lang w:val="es-ES_tradnl"/>
        </w:rPr>
        <w:t>arguye, las siguientes manifestaciones:</w:t>
      </w:r>
    </w:p>
    <w:p w14:paraId="6B36E047" w14:textId="77777777" w:rsidR="00FD1B4B" w:rsidRPr="0003365F" w:rsidRDefault="00FD1B4B" w:rsidP="00FD1B4B">
      <w:pPr>
        <w:spacing w:before="240"/>
        <w:jc w:val="both"/>
        <w:rPr>
          <w:rFonts w:ascii="Palatino Linotype" w:hAnsi="Palatino Linotype" w:cs="Arial"/>
          <w:b/>
          <w:sz w:val="24"/>
          <w:lang w:val="es-ES_tradnl"/>
        </w:rPr>
      </w:pPr>
      <w:r w:rsidRPr="0003365F">
        <w:rPr>
          <w:rFonts w:ascii="Palatino Linotype" w:hAnsi="Palatino Linotype" w:cs="Arial"/>
          <w:b/>
          <w:sz w:val="24"/>
          <w:lang w:val="es-ES_tradnl"/>
        </w:rPr>
        <w:t>Acto Impugnado:</w:t>
      </w:r>
    </w:p>
    <w:p w14:paraId="3346F2EA" w14:textId="23EEC27D" w:rsidR="00FD1B4B" w:rsidRPr="0003365F" w:rsidRDefault="00FD1B4B" w:rsidP="00FD1B4B">
      <w:pPr>
        <w:spacing w:before="240"/>
        <w:ind w:left="851" w:right="850"/>
        <w:jc w:val="both"/>
        <w:rPr>
          <w:rFonts w:ascii="Palatino Linotype" w:hAnsi="Palatino Linotype"/>
          <w:i/>
          <w:color w:val="000000"/>
          <w:lang w:val="es-ES_tradnl"/>
        </w:rPr>
      </w:pPr>
      <w:r w:rsidRPr="0003365F">
        <w:rPr>
          <w:rFonts w:ascii="Palatino Linotype" w:hAnsi="Palatino Linotype"/>
          <w:i/>
          <w:color w:val="000000"/>
          <w:lang w:val="es-ES_tradnl"/>
        </w:rPr>
        <w:t>“</w:t>
      </w:r>
      <w:r w:rsidR="007446BE" w:rsidRPr="0003365F">
        <w:rPr>
          <w:rFonts w:ascii="Palatino Linotype" w:hAnsi="Palatino Linotype"/>
          <w:i/>
          <w:color w:val="000000"/>
          <w:lang w:val="es-ES_tradnl"/>
        </w:rPr>
        <w:t>No se atendió en tiempo y forma este requerimiento el cual es información pública y es muy importante para verificar legalidad de transacción inmobiliaria en municipio de Naucalpan</w:t>
      </w:r>
      <w:r w:rsidR="00362973" w:rsidRPr="0003365F">
        <w:rPr>
          <w:rFonts w:ascii="Palatino Linotype" w:hAnsi="Palatino Linotype"/>
          <w:i/>
          <w:color w:val="000000"/>
          <w:lang w:val="es-ES_tradnl"/>
        </w:rPr>
        <w:t>.</w:t>
      </w:r>
      <w:r w:rsidR="00426F04" w:rsidRPr="0003365F">
        <w:rPr>
          <w:rFonts w:ascii="Palatino Linotype" w:hAnsi="Palatino Linotype"/>
          <w:i/>
          <w:color w:val="000000"/>
          <w:lang w:val="es-ES_tradnl"/>
        </w:rPr>
        <w:t xml:space="preserve">” </w:t>
      </w:r>
      <w:r w:rsidR="00400B05" w:rsidRPr="0003365F">
        <w:rPr>
          <w:rFonts w:ascii="Palatino Linotype" w:hAnsi="Palatino Linotype"/>
          <w:i/>
          <w:color w:val="000000"/>
          <w:lang w:val="es-ES_tradnl"/>
        </w:rPr>
        <w:t>[</w:t>
      </w:r>
      <w:r w:rsidRPr="0003365F">
        <w:rPr>
          <w:rFonts w:ascii="Palatino Linotype" w:hAnsi="Palatino Linotype"/>
          <w:i/>
          <w:color w:val="000000"/>
          <w:lang w:val="es-ES_tradnl"/>
        </w:rPr>
        <w:t>Sic]</w:t>
      </w:r>
    </w:p>
    <w:p w14:paraId="05599287" w14:textId="29E5B061" w:rsidR="00EA2E3A" w:rsidRPr="0003365F" w:rsidRDefault="00EA2E3A" w:rsidP="00362973">
      <w:pPr>
        <w:spacing w:before="240"/>
        <w:ind w:left="851" w:right="850"/>
        <w:jc w:val="both"/>
        <w:rPr>
          <w:rFonts w:ascii="Palatino Linotype" w:hAnsi="Palatino Linotype"/>
          <w:i/>
          <w:color w:val="000000"/>
          <w:lang w:val="es-ES_tradnl"/>
        </w:rPr>
      </w:pPr>
      <w:r w:rsidRPr="0003365F">
        <w:rPr>
          <w:rFonts w:ascii="Palatino Linotype" w:hAnsi="Palatino Linotype"/>
          <w:i/>
          <w:color w:val="000000"/>
          <w:lang w:val="es-ES_tradnl"/>
        </w:rPr>
        <w:t>“</w:t>
      </w:r>
      <w:r w:rsidR="007446BE" w:rsidRPr="0003365F">
        <w:rPr>
          <w:rFonts w:ascii="Palatino Linotype" w:hAnsi="Palatino Linotype"/>
          <w:i/>
          <w:color w:val="000000"/>
          <w:lang w:val="es-ES_tradnl"/>
        </w:rPr>
        <w:t>No se atendió en tiempo y forma este requerimiento el cual es información pública y es muy importante para verificar legalidad de transacción inmobiliaria en municipio de Naucalpan</w:t>
      </w:r>
      <w:r w:rsidRPr="0003365F">
        <w:rPr>
          <w:rFonts w:ascii="Palatino Linotype" w:hAnsi="Palatino Linotype"/>
          <w:i/>
          <w:color w:val="000000"/>
          <w:lang w:val="es-ES_tradnl"/>
        </w:rPr>
        <w:t>.” [Sic]</w:t>
      </w:r>
    </w:p>
    <w:p w14:paraId="7EE92CC7" w14:textId="77777777" w:rsidR="00FD1B4B" w:rsidRPr="0003365F" w:rsidRDefault="00FD1B4B" w:rsidP="00FD1B4B">
      <w:pPr>
        <w:spacing w:before="240"/>
        <w:jc w:val="both"/>
        <w:rPr>
          <w:rFonts w:ascii="Palatino Linotype" w:hAnsi="Palatino Linotype" w:cs="Arial"/>
          <w:sz w:val="24"/>
          <w:lang w:val="es-ES_tradnl"/>
        </w:rPr>
      </w:pPr>
      <w:r w:rsidRPr="0003365F">
        <w:rPr>
          <w:rFonts w:ascii="Palatino Linotype" w:hAnsi="Palatino Linotype" w:cs="Arial"/>
          <w:b/>
          <w:sz w:val="24"/>
          <w:lang w:val="es-ES_tradnl"/>
        </w:rPr>
        <w:t>Razones o Motivos de Inconformidad</w:t>
      </w:r>
      <w:r w:rsidRPr="0003365F">
        <w:rPr>
          <w:rFonts w:ascii="Palatino Linotype" w:hAnsi="Palatino Linotype" w:cs="Arial"/>
          <w:sz w:val="24"/>
          <w:lang w:val="es-ES_tradnl"/>
        </w:rPr>
        <w:t xml:space="preserve">: </w:t>
      </w:r>
    </w:p>
    <w:p w14:paraId="13D186F1" w14:textId="1D1C5B21" w:rsidR="00EA2E3A" w:rsidRPr="0003365F" w:rsidRDefault="00EA2E3A" w:rsidP="00EA2E3A">
      <w:pPr>
        <w:spacing w:before="240"/>
        <w:ind w:left="851" w:right="850"/>
        <w:jc w:val="both"/>
        <w:rPr>
          <w:rFonts w:ascii="Palatino Linotype" w:hAnsi="Palatino Linotype"/>
          <w:i/>
          <w:color w:val="000000"/>
          <w:lang w:val="es-ES_tradnl"/>
        </w:rPr>
      </w:pPr>
      <w:r w:rsidRPr="0003365F">
        <w:rPr>
          <w:rFonts w:ascii="Palatino Linotype" w:hAnsi="Palatino Linotype"/>
          <w:i/>
          <w:color w:val="000000"/>
          <w:lang w:val="es-ES_tradnl"/>
        </w:rPr>
        <w:t>“</w:t>
      </w:r>
      <w:r w:rsidR="007446BE" w:rsidRPr="0003365F">
        <w:rPr>
          <w:rFonts w:ascii="Palatino Linotype" w:hAnsi="Palatino Linotype"/>
          <w:i/>
          <w:color w:val="000000"/>
          <w:lang w:val="es-ES_tradnl"/>
        </w:rPr>
        <w:t>No se atendió en tiempo y forma este requerimiento el cual es información pública y es muy importante para verificar legalidad de transacción inmobiliaria en municipio de Naucalpan</w:t>
      </w:r>
      <w:r w:rsidRPr="0003365F">
        <w:rPr>
          <w:rFonts w:ascii="Palatino Linotype" w:hAnsi="Palatino Linotype"/>
          <w:i/>
          <w:color w:val="000000"/>
          <w:lang w:val="es-ES_tradnl"/>
        </w:rPr>
        <w:t>.” [Sic]</w:t>
      </w:r>
    </w:p>
    <w:p w14:paraId="44843AA3" w14:textId="70C30440" w:rsidR="00EA2E3A" w:rsidRPr="0003365F" w:rsidRDefault="00EA2E3A" w:rsidP="00EA2E3A">
      <w:pPr>
        <w:spacing w:before="240"/>
        <w:ind w:left="851" w:right="850"/>
        <w:jc w:val="both"/>
        <w:rPr>
          <w:rFonts w:ascii="Palatino Linotype" w:hAnsi="Palatino Linotype"/>
          <w:i/>
          <w:color w:val="000000"/>
          <w:lang w:val="es-ES_tradnl"/>
        </w:rPr>
      </w:pPr>
      <w:r w:rsidRPr="0003365F">
        <w:rPr>
          <w:rFonts w:ascii="Palatino Linotype" w:hAnsi="Palatino Linotype"/>
          <w:i/>
          <w:color w:val="000000"/>
          <w:lang w:val="es-ES_tradnl"/>
        </w:rPr>
        <w:t>“</w:t>
      </w:r>
      <w:r w:rsidR="007446BE" w:rsidRPr="0003365F">
        <w:rPr>
          <w:rFonts w:ascii="Palatino Linotype" w:hAnsi="Palatino Linotype"/>
          <w:i/>
          <w:color w:val="000000"/>
          <w:lang w:val="es-ES_tradnl"/>
        </w:rPr>
        <w:t>No se atendió en tiempo y forma este requerimiento el cual es información pública y es muy importante para verificar legalidad de transacción inmobiliaria en municipio de Naucalpan</w:t>
      </w:r>
      <w:r w:rsidRPr="0003365F">
        <w:rPr>
          <w:rFonts w:ascii="Palatino Linotype" w:hAnsi="Palatino Linotype"/>
          <w:i/>
          <w:color w:val="000000"/>
          <w:lang w:val="es-ES_tradnl"/>
        </w:rPr>
        <w:t>.” [Sic]</w:t>
      </w:r>
    </w:p>
    <w:p w14:paraId="2B54ACF9" w14:textId="77777777" w:rsidR="00FD1B4B" w:rsidRPr="0003365F" w:rsidRDefault="00FD1B4B" w:rsidP="00FD1B4B">
      <w:pPr>
        <w:ind w:right="850"/>
        <w:jc w:val="both"/>
        <w:rPr>
          <w:rFonts w:ascii="Palatino Linotype" w:hAnsi="Palatino Linotype" w:cs="Arial"/>
          <w:b/>
          <w:sz w:val="24"/>
          <w:szCs w:val="24"/>
          <w:lang w:val="es-ES_tradnl"/>
        </w:rPr>
      </w:pPr>
      <w:r w:rsidRPr="0003365F">
        <w:rPr>
          <w:rFonts w:ascii="Palatino Linotype" w:hAnsi="Palatino Linotype" w:cs="Arial"/>
          <w:b/>
          <w:sz w:val="28"/>
          <w:lang w:val="es-ES_tradnl"/>
        </w:rPr>
        <w:t>CUARTO</w:t>
      </w:r>
      <w:r w:rsidRPr="0003365F">
        <w:rPr>
          <w:rFonts w:ascii="Palatino Linotype" w:hAnsi="Palatino Linotype" w:cs="Arial"/>
          <w:b/>
          <w:sz w:val="24"/>
          <w:szCs w:val="24"/>
          <w:lang w:val="es-ES_tradnl"/>
        </w:rPr>
        <w:t xml:space="preserve">. </w:t>
      </w:r>
      <w:r w:rsidRPr="0003365F">
        <w:rPr>
          <w:rFonts w:ascii="Palatino Linotype" w:hAnsi="Palatino Linotype" w:cs="Arial"/>
          <w:b/>
          <w:sz w:val="28"/>
          <w:szCs w:val="28"/>
          <w:lang w:val="es-ES_tradnl"/>
        </w:rPr>
        <w:t>Del turno del recurso de revisión.</w:t>
      </w:r>
    </w:p>
    <w:p w14:paraId="210D2776" w14:textId="05812C92" w:rsidR="005B075C" w:rsidRPr="0003365F" w:rsidRDefault="00FD1B4B" w:rsidP="00FD1B4B">
      <w:pPr>
        <w:spacing w:before="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Medios de impugnación que le fueron turnados a los Comisionados </w:t>
      </w:r>
      <w:r w:rsidR="00CE2EBA" w:rsidRPr="0003365F">
        <w:rPr>
          <w:rFonts w:ascii="Palatino Linotype" w:hAnsi="Palatino Linotype" w:cs="Arial"/>
          <w:b/>
          <w:sz w:val="24"/>
          <w:szCs w:val="24"/>
          <w:lang w:val="es-ES_tradnl"/>
        </w:rPr>
        <w:t>José Martínez Vilchis</w:t>
      </w:r>
      <w:r w:rsidR="00EA2E3A" w:rsidRPr="0003365F">
        <w:rPr>
          <w:rFonts w:ascii="Palatino Linotype" w:hAnsi="Palatino Linotype" w:cs="Arial"/>
          <w:b/>
          <w:sz w:val="24"/>
          <w:szCs w:val="24"/>
          <w:lang w:val="es-ES_tradnl"/>
        </w:rPr>
        <w:t xml:space="preserve"> y </w:t>
      </w:r>
      <w:r w:rsidR="007446BE" w:rsidRPr="0003365F">
        <w:rPr>
          <w:rFonts w:ascii="Palatino Linotype" w:hAnsi="Palatino Linotype" w:cs="Arial"/>
          <w:b/>
          <w:sz w:val="24"/>
          <w:szCs w:val="24"/>
          <w:lang w:val="es-ES_tradnl"/>
        </w:rPr>
        <w:t>Luis Gustavo Parra Noriega</w:t>
      </w:r>
      <w:r w:rsidR="00F56935">
        <w:rPr>
          <w:rFonts w:ascii="Palatino Linotype" w:hAnsi="Palatino Linotype" w:cs="Arial"/>
          <w:b/>
          <w:sz w:val="24"/>
          <w:szCs w:val="24"/>
          <w:lang w:val="es-ES_tradnl"/>
        </w:rPr>
        <w:t>, respectivamente,</w:t>
      </w:r>
      <w:r w:rsidR="005B075C" w:rsidRPr="0003365F">
        <w:rPr>
          <w:rFonts w:ascii="Palatino Linotype" w:hAnsi="Palatino Linotype" w:cs="Arial"/>
          <w:b/>
          <w:sz w:val="24"/>
          <w:szCs w:val="24"/>
          <w:lang w:val="es-ES_tradnl"/>
        </w:rPr>
        <w:t xml:space="preserve"> </w:t>
      </w:r>
      <w:r w:rsidRPr="0003365F">
        <w:rPr>
          <w:rFonts w:ascii="Palatino Linotype" w:hAnsi="Palatino Linotype" w:cs="Arial"/>
          <w:sz w:val="24"/>
          <w:szCs w:val="24"/>
          <w:lang w:val="es-ES_tradnl"/>
        </w:rPr>
        <w:t xml:space="preserve">por medio del sistema electrónico en términos del arábigo 185 fracción I de la Ley de Transparencia y Acceso </w:t>
      </w:r>
      <w:r w:rsidRPr="0003365F">
        <w:rPr>
          <w:rFonts w:ascii="Palatino Linotype" w:hAnsi="Palatino Linotype" w:cs="Arial"/>
          <w:sz w:val="24"/>
          <w:szCs w:val="24"/>
          <w:lang w:val="es-ES_tradnl"/>
        </w:rPr>
        <w:lastRenderedPageBreak/>
        <w:t>a la información Pública del Estado de México y Municipios, de los cuales recayeron acuerdos de admisión en fech</w:t>
      </w:r>
      <w:r w:rsidR="008149FD" w:rsidRPr="0003365F">
        <w:rPr>
          <w:rFonts w:ascii="Palatino Linotype" w:hAnsi="Palatino Linotype" w:cs="Arial"/>
          <w:sz w:val="24"/>
          <w:szCs w:val="24"/>
          <w:lang w:val="es-ES_tradnl"/>
        </w:rPr>
        <w:t xml:space="preserve">a </w:t>
      </w:r>
      <w:r w:rsidR="007446BE" w:rsidRPr="0003365F">
        <w:rPr>
          <w:rFonts w:ascii="Palatino Linotype" w:hAnsi="Palatino Linotype" w:cs="Arial"/>
          <w:sz w:val="24"/>
          <w:szCs w:val="24"/>
          <w:lang w:val="es-ES_tradnl"/>
        </w:rPr>
        <w:t>seis de septiembre</w:t>
      </w:r>
      <w:r w:rsidR="00210FCE" w:rsidRPr="0003365F">
        <w:rPr>
          <w:rFonts w:ascii="Palatino Linotype" w:hAnsi="Palatino Linotype" w:cs="Arial"/>
          <w:sz w:val="24"/>
          <w:szCs w:val="24"/>
          <w:lang w:val="es-ES_tradnl"/>
        </w:rPr>
        <w:t xml:space="preserve"> de dos mil veintiuno</w:t>
      </w:r>
      <w:r w:rsidRPr="0003365F">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4AAE4729" w14:textId="77777777" w:rsidR="00FD1B4B" w:rsidRPr="0003365F" w:rsidRDefault="00FD1B4B" w:rsidP="00FD1B4B">
      <w:pPr>
        <w:spacing w:before="240" w:line="360" w:lineRule="auto"/>
        <w:jc w:val="both"/>
        <w:rPr>
          <w:rFonts w:ascii="Palatino Linotype" w:hAnsi="Palatino Linotype" w:cs="Arial"/>
          <w:b/>
          <w:sz w:val="28"/>
          <w:szCs w:val="28"/>
          <w:lang w:val="es-ES_tradnl"/>
        </w:rPr>
      </w:pPr>
      <w:r w:rsidRPr="0003365F">
        <w:rPr>
          <w:rFonts w:ascii="Palatino Linotype" w:hAnsi="Palatino Linotype" w:cs="Arial"/>
          <w:b/>
          <w:sz w:val="28"/>
          <w:szCs w:val="28"/>
          <w:lang w:val="es-ES_tradnl"/>
        </w:rPr>
        <w:t>QUINTO. De la Acumulación.</w:t>
      </w:r>
    </w:p>
    <w:p w14:paraId="18D4205A" w14:textId="353A2DF0" w:rsidR="007218B8" w:rsidRPr="0003365F" w:rsidRDefault="00FD1B4B" w:rsidP="00FD1B4B">
      <w:pPr>
        <w:pStyle w:val="Prrafodelista"/>
        <w:spacing w:line="360" w:lineRule="auto"/>
        <w:ind w:left="0"/>
        <w:jc w:val="both"/>
        <w:rPr>
          <w:rFonts w:ascii="Palatino Linotype" w:hAnsi="Palatino Linotype" w:cs="Arial"/>
          <w:lang w:val="es-ES_tradnl"/>
        </w:rPr>
      </w:pPr>
      <w:r w:rsidRPr="0003365F">
        <w:rPr>
          <w:rFonts w:ascii="Palatino Linotype" w:hAnsi="Palatino Linotype" w:cs="Arial"/>
          <w:lang w:val="es-ES_tradnl"/>
        </w:rPr>
        <w:t xml:space="preserve">Posteriormente por acuerdo del Pleno del Instituto, en la </w:t>
      </w:r>
      <w:r w:rsidR="007446BE" w:rsidRPr="0003365F">
        <w:rPr>
          <w:rFonts w:ascii="Palatino Linotype" w:hAnsi="Palatino Linotype" w:cs="Arial"/>
          <w:lang w:val="es-ES_tradnl"/>
        </w:rPr>
        <w:t>Trigésima Segunda</w:t>
      </w:r>
      <w:r w:rsidR="00EA2E3A" w:rsidRPr="0003365F">
        <w:rPr>
          <w:rFonts w:ascii="Palatino Linotype" w:hAnsi="Palatino Linotype" w:cs="Arial"/>
          <w:lang w:val="es-ES_tradnl"/>
        </w:rPr>
        <w:t xml:space="preserve"> </w:t>
      </w:r>
      <w:r w:rsidR="00F56935">
        <w:rPr>
          <w:rFonts w:ascii="Palatino Linotype" w:hAnsi="Palatino Linotype" w:cs="Arial"/>
          <w:lang w:val="es-ES_tradnl"/>
        </w:rPr>
        <w:t>S</w:t>
      </w:r>
      <w:r w:rsidRPr="0003365F">
        <w:rPr>
          <w:rFonts w:ascii="Palatino Linotype" w:hAnsi="Palatino Linotype" w:cs="Arial"/>
          <w:lang w:val="es-ES_tradnl"/>
        </w:rPr>
        <w:t xml:space="preserve">esión </w:t>
      </w:r>
      <w:r w:rsidR="00F56935">
        <w:rPr>
          <w:rFonts w:ascii="Palatino Linotype" w:hAnsi="Palatino Linotype" w:cs="Arial"/>
          <w:lang w:val="es-ES_tradnl"/>
        </w:rPr>
        <w:t>O</w:t>
      </w:r>
      <w:r w:rsidRPr="0003365F">
        <w:rPr>
          <w:rFonts w:ascii="Palatino Linotype" w:hAnsi="Palatino Linotype" w:cs="Arial"/>
          <w:lang w:val="es-ES_tradnl"/>
        </w:rPr>
        <w:t>rdinaria del Pleno de fecha</w:t>
      </w:r>
      <w:r w:rsidR="00EA2E3A" w:rsidRPr="0003365F">
        <w:rPr>
          <w:rFonts w:ascii="Palatino Linotype" w:hAnsi="Palatino Linotype" w:cs="Arial"/>
          <w:lang w:val="es-ES_tradnl"/>
        </w:rPr>
        <w:t>s</w:t>
      </w:r>
      <w:r w:rsidRPr="0003365F">
        <w:rPr>
          <w:rFonts w:ascii="Palatino Linotype" w:hAnsi="Palatino Linotype" w:cs="Arial"/>
          <w:lang w:val="es-ES_tradnl"/>
        </w:rPr>
        <w:t xml:space="preserve"> </w:t>
      </w:r>
      <w:r w:rsidR="007446BE" w:rsidRPr="0003365F">
        <w:rPr>
          <w:rFonts w:ascii="Palatino Linotype" w:hAnsi="Palatino Linotype" w:cs="Arial"/>
          <w:lang w:val="es-ES_tradnl"/>
        </w:rPr>
        <w:t>dieciséis de septiembre</w:t>
      </w:r>
      <w:r w:rsidR="00210FCE" w:rsidRPr="0003365F">
        <w:rPr>
          <w:rFonts w:ascii="Palatino Linotype" w:hAnsi="Palatino Linotype" w:cs="Arial"/>
          <w:lang w:val="es-ES_tradnl"/>
        </w:rPr>
        <w:t xml:space="preserve"> de</w:t>
      </w:r>
      <w:r w:rsidR="00F56935">
        <w:rPr>
          <w:rFonts w:ascii="Palatino Linotype" w:hAnsi="Palatino Linotype" w:cs="Arial"/>
          <w:lang w:val="es-ES_tradnl"/>
        </w:rPr>
        <w:t xml:space="preserve"> dos mil</w:t>
      </w:r>
      <w:r w:rsidRPr="0003365F">
        <w:rPr>
          <w:rFonts w:ascii="Palatino Linotype" w:hAnsi="Palatino Linotype" w:cs="Arial"/>
          <w:lang w:val="es-ES_tradnl"/>
        </w:rPr>
        <w:t>, se determinó acumular los recursos de revisión</w:t>
      </w:r>
      <w:r w:rsidR="00F56935">
        <w:rPr>
          <w:rFonts w:ascii="Palatino Linotype" w:hAnsi="Palatino Linotype" w:cs="Arial"/>
          <w:lang w:val="es-ES_tradnl"/>
        </w:rPr>
        <w:t>--------- referir cuales con el número</w:t>
      </w:r>
      <w:r w:rsidRPr="0003365F">
        <w:rPr>
          <w:rFonts w:ascii="Palatino Linotype" w:hAnsi="Palatino Linotype" w:cs="Arial"/>
          <w:lang w:val="es-ES_tradnl"/>
        </w:rPr>
        <w:t>, ya que existe identidad del solicitante y similitud de causas y objeto de solicitud en términos de lo que dispone el artículo 18 del Código de Procedimientos Administrativos del Estado de México.</w:t>
      </w:r>
    </w:p>
    <w:p w14:paraId="7FA769AC" w14:textId="77777777" w:rsidR="00FD1B4B" w:rsidRPr="0003365F" w:rsidRDefault="00FD1B4B" w:rsidP="00FD1B4B">
      <w:pPr>
        <w:spacing w:before="240" w:line="360" w:lineRule="auto"/>
        <w:jc w:val="both"/>
        <w:rPr>
          <w:rFonts w:ascii="Palatino Linotype" w:hAnsi="Palatino Linotype" w:cs="Arial"/>
          <w:b/>
          <w:sz w:val="24"/>
          <w:szCs w:val="24"/>
          <w:lang w:val="es-ES_tradnl"/>
        </w:rPr>
      </w:pPr>
      <w:r w:rsidRPr="0003365F">
        <w:rPr>
          <w:rFonts w:ascii="Palatino Linotype" w:hAnsi="Palatino Linotype" w:cs="Arial"/>
          <w:b/>
          <w:sz w:val="28"/>
          <w:lang w:val="es-ES_tradnl"/>
        </w:rPr>
        <w:t>SEXTO</w:t>
      </w:r>
      <w:r w:rsidRPr="0003365F">
        <w:rPr>
          <w:rFonts w:ascii="Palatino Linotype" w:hAnsi="Palatino Linotype" w:cs="Arial"/>
          <w:b/>
          <w:sz w:val="24"/>
          <w:szCs w:val="24"/>
          <w:lang w:val="es-ES_tradnl"/>
        </w:rPr>
        <w:t xml:space="preserve">. </w:t>
      </w:r>
      <w:r w:rsidRPr="0003365F">
        <w:rPr>
          <w:rFonts w:ascii="Palatino Linotype" w:hAnsi="Palatino Linotype" w:cs="Arial"/>
          <w:b/>
          <w:sz w:val="28"/>
          <w:szCs w:val="28"/>
          <w:lang w:val="es-ES_tradnl"/>
        </w:rPr>
        <w:t>De la etapa de instrucción.</w:t>
      </w:r>
    </w:p>
    <w:p w14:paraId="548DE22B" w14:textId="6B097499" w:rsidR="00FD1B4B" w:rsidRPr="0003365F" w:rsidRDefault="00FD1B4B" w:rsidP="00FD1B4B">
      <w:pPr>
        <w:spacing w:before="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Así, una vez abierta la etapa de instrucción, en el sumario se observa que el </w:t>
      </w:r>
      <w:r w:rsidRPr="0003365F">
        <w:rPr>
          <w:rFonts w:ascii="Palatino Linotype" w:hAnsi="Palatino Linotype" w:cs="Arial"/>
          <w:sz w:val="24"/>
          <w:szCs w:val="24"/>
          <w:lang w:val="es-ES_tradnl"/>
        </w:rPr>
        <w:br/>
        <w:t xml:space="preserve">Sujeto Obligado </w:t>
      </w:r>
      <w:r w:rsidR="007446BE" w:rsidRPr="0003365F">
        <w:rPr>
          <w:rFonts w:ascii="Palatino Linotype" w:hAnsi="Palatino Linotype" w:cs="Arial"/>
          <w:sz w:val="24"/>
          <w:szCs w:val="24"/>
          <w:lang w:val="es-ES_tradnl"/>
        </w:rPr>
        <w:t>en fechas seis y siete de septiembre presentó</w:t>
      </w:r>
      <w:r w:rsidR="00C427DB" w:rsidRPr="0003365F">
        <w:rPr>
          <w:rFonts w:ascii="Palatino Linotype" w:hAnsi="Palatino Linotype" w:cs="Arial"/>
          <w:sz w:val="24"/>
          <w:szCs w:val="24"/>
          <w:lang w:val="es-ES_tradnl"/>
        </w:rPr>
        <w:t xml:space="preserve"> sus</w:t>
      </w:r>
      <w:r w:rsidR="00642481" w:rsidRPr="0003365F">
        <w:rPr>
          <w:rFonts w:ascii="Palatino Linotype" w:hAnsi="Palatino Linotype" w:cs="Arial"/>
          <w:sz w:val="24"/>
          <w:szCs w:val="24"/>
          <w:lang w:val="es-ES_tradnl"/>
        </w:rPr>
        <w:t xml:space="preserve"> informe</w:t>
      </w:r>
      <w:r w:rsidR="00C427DB" w:rsidRPr="0003365F">
        <w:rPr>
          <w:rFonts w:ascii="Palatino Linotype" w:hAnsi="Palatino Linotype" w:cs="Arial"/>
          <w:sz w:val="24"/>
          <w:szCs w:val="24"/>
          <w:lang w:val="es-ES_tradnl"/>
        </w:rPr>
        <w:t xml:space="preserve">s </w:t>
      </w:r>
      <w:r w:rsidR="00642481" w:rsidRPr="0003365F">
        <w:rPr>
          <w:rFonts w:ascii="Palatino Linotype" w:hAnsi="Palatino Linotype" w:cs="Arial"/>
          <w:sz w:val="24"/>
          <w:szCs w:val="24"/>
          <w:lang w:val="es-ES_tradnl"/>
        </w:rPr>
        <w:t>justificado</w:t>
      </w:r>
      <w:r w:rsidR="00C427DB" w:rsidRPr="0003365F">
        <w:rPr>
          <w:rFonts w:ascii="Palatino Linotype" w:hAnsi="Palatino Linotype" w:cs="Arial"/>
          <w:sz w:val="24"/>
          <w:szCs w:val="24"/>
          <w:lang w:val="es-ES_tradnl"/>
        </w:rPr>
        <w:t>s</w:t>
      </w:r>
      <w:r w:rsidRPr="0003365F">
        <w:rPr>
          <w:rFonts w:ascii="Palatino Linotype" w:hAnsi="Palatino Linotype" w:cs="Arial"/>
          <w:sz w:val="24"/>
          <w:szCs w:val="24"/>
          <w:lang w:val="es-ES_tradnl"/>
        </w:rPr>
        <w:t xml:space="preserve">, asimismo; por su parte, el recurrente </w:t>
      </w:r>
      <w:r w:rsidR="00642481" w:rsidRPr="0003365F">
        <w:rPr>
          <w:rFonts w:ascii="Palatino Linotype" w:hAnsi="Palatino Linotype" w:cs="Arial"/>
          <w:sz w:val="24"/>
          <w:szCs w:val="24"/>
          <w:lang w:val="es-ES_tradnl"/>
        </w:rPr>
        <w:t>no realizo manifestación alguna</w:t>
      </w:r>
      <w:r w:rsidRPr="0003365F">
        <w:rPr>
          <w:rFonts w:ascii="Palatino Linotype" w:hAnsi="Palatino Linotype" w:cs="Arial"/>
          <w:sz w:val="24"/>
          <w:szCs w:val="24"/>
          <w:lang w:val="es-ES_tradnl"/>
        </w:rPr>
        <w:t xml:space="preserve">, </w:t>
      </w:r>
      <w:r w:rsidR="002140BB" w:rsidRPr="0003365F">
        <w:rPr>
          <w:rFonts w:ascii="Palatino Linotype" w:hAnsi="Palatino Linotype" w:cs="Arial"/>
          <w:sz w:val="24"/>
          <w:szCs w:val="24"/>
          <w:lang w:val="es-ES_tradnl"/>
        </w:rPr>
        <w:t>por lo que</w:t>
      </w:r>
      <w:r w:rsidRPr="0003365F">
        <w:rPr>
          <w:rFonts w:ascii="Palatino Linotype" w:hAnsi="Palatino Linotype" w:cs="Arial"/>
          <w:sz w:val="24"/>
          <w:szCs w:val="24"/>
          <w:lang w:val="es-ES_tradnl"/>
        </w:rPr>
        <w:t xml:space="preserve">, una vez transcurrido el plazo se procedió a decretar el cierre de instrucción en fecha </w:t>
      </w:r>
      <w:r w:rsidR="007446BE" w:rsidRPr="0003365F">
        <w:rPr>
          <w:rFonts w:ascii="Palatino Linotype" w:hAnsi="Palatino Linotype" w:cs="Arial"/>
          <w:sz w:val="24"/>
          <w:szCs w:val="24"/>
          <w:lang w:val="es-ES_tradnl"/>
        </w:rPr>
        <w:t>veintitrés</w:t>
      </w:r>
      <w:r w:rsidR="0092250A" w:rsidRPr="0003365F">
        <w:rPr>
          <w:rFonts w:ascii="Palatino Linotype" w:hAnsi="Palatino Linotype" w:cs="Arial"/>
          <w:sz w:val="24"/>
          <w:szCs w:val="24"/>
          <w:lang w:val="es-ES_tradnl"/>
        </w:rPr>
        <w:t xml:space="preserve"> de septiembre</w:t>
      </w:r>
      <w:r w:rsidR="00210FCE" w:rsidRPr="0003365F">
        <w:rPr>
          <w:rFonts w:ascii="Palatino Linotype" w:hAnsi="Palatino Linotype" w:cs="Arial"/>
          <w:sz w:val="24"/>
          <w:szCs w:val="24"/>
          <w:lang w:val="es-ES_tradnl"/>
        </w:rPr>
        <w:t xml:space="preserve"> de dos mil veintiuno</w:t>
      </w:r>
      <w:r w:rsidRPr="0003365F">
        <w:rPr>
          <w:rFonts w:ascii="Palatino Linotype" w:hAnsi="Palatino Linotype" w:cs="Arial"/>
          <w:sz w:val="24"/>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36E9EF6B" w14:textId="6C559AFC" w:rsidR="007446BE" w:rsidRDefault="00140F77" w:rsidP="00140F77">
      <w:pPr>
        <w:spacing w:before="240" w:after="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Así también, en fecha diecinueve de octubre de los corrientes este órgano garante con fundamento en el artículo 181 párrafo tercero de la Ley de Transparencia de la entidad, </w:t>
      </w:r>
      <w:r w:rsidRPr="0003365F">
        <w:rPr>
          <w:rFonts w:ascii="Palatino Linotype" w:hAnsi="Palatino Linotype" w:cs="Arial"/>
          <w:sz w:val="24"/>
          <w:szCs w:val="24"/>
          <w:lang w:val="es-ES_tradnl"/>
        </w:rPr>
        <w:lastRenderedPageBreak/>
        <w:t>declaro la ampliación de término para resolver el recurso de revisión por un plazo de quince días hábiles.</w:t>
      </w:r>
    </w:p>
    <w:p w14:paraId="269B98EF" w14:textId="29D656F0" w:rsidR="006664B9" w:rsidRDefault="006664B9" w:rsidP="006664B9">
      <w:pPr>
        <w:spacing w:after="0" w:line="360" w:lineRule="auto"/>
        <w:jc w:val="both"/>
        <w:rPr>
          <w:rFonts w:ascii="Palatino Linotype" w:hAnsi="Palatino Linotype" w:cs="Arial"/>
          <w:b/>
          <w:sz w:val="24"/>
          <w:szCs w:val="24"/>
        </w:rPr>
      </w:pPr>
      <w:r>
        <w:rPr>
          <w:rFonts w:ascii="Palatino Linotype" w:hAnsi="Palatino Linotype" w:cs="Arial"/>
          <w:b/>
          <w:sz w:val="28"/>
          <w:szCs w:val="28"/>
        </w:rPr>
        <w:t>SÉPTIM</w:t>
      </w:r>
      <w:r w:rsidRPr="00FE2D30">
        <w:rPr>
          <w:rFonts w:ascii="Palatino Linotype" w:hAnsi="Palatino Linotype" w:cs="Arial"/>
          <w:b/>
          <w:sz w:val="28"/>
          <w:szCs w:val="28"/>
        </w:rPr>
        <w:t>O.</w:t>
      </w:r>
      <w:r w:rsidRPr="00AD2A55">
        <w:rPr>
          <w:rFonts w:ascii="Palatino Linotype" w:hAnsi="Palatino Linotype" w:cs="Arial"/>
          <w:b/>
          <w:sz w:val="24"/>
          <w:szCs w:val="24"/>
        </w:rPr>
        <w:t xml:space="preserve"> </w:t>
      </w:r>
      <w:r w:rsidRPr="00F7147D">
        <w:rPr>
          <w:rFonts w:ascii="Palatino Linotype" w:hAnsi="Palatino Linotype" w:cs="Arial"/>
          <w:b/>
          <w:sz w:val="28"/>
          <w:szCs w:val="28"/>
        </w:rPr>
        <w:t>Resolución del recurso de revisión.</w:t>
      </w:r>
    </w:p>
    <w:p w14:paraId="3A46DDDE" w14:textId="453FDE1D" w:rsidR="006664B9" w:rsidRDefault="006664B9" w:rsidP="006664B9">
      <w:pPr>
        <w:pStyle w:val="Prrafodelista"/>
        <w:spacing w:line="360" w:lineRule="auto"/>
        <w:ind w:left="0"/>
        <w:jc w:val="both"/>
        <w:rPr>
          <w:rFonts w:ascii="Palatino Linotype" w:hAnsi="Palatino Linotype"/>
        </w:rPr>
      </w:pPr>
      <w:r w:rsidRPr="00E53C9A">
        <w:rPr>
          <w:rStyle w:val="Ninguno"/>
          <w:rFonts w:ascii="Palatino Linotype" w:eastAsia="Palatino Linotype" w:hAnsi="Palatino Linotype" w:cs="Palatino Linotype"/>
        </w:rPr>
        <w:t>En fecha</w:t>
      </w:r>
      <w:r w:rsidR="005E2666">
        <w:rPr>
          <w:rStyle w:val="Ninguno"/>
          <w:rFonts w:ascii="Palatino Linotype" w:eastAsia="Palatino Linotype" w:hAnsi="Palatino Linotype" w:cs="Palatino Linotype"/>
        </w:rPr>
        <w:t xml:space="preserve"> veinte de octubre</w:t>
      </w:r>
      <w:r>
        <w:rPr>
          <w:rStyle w:val="Ninguno"/>
          <w:rFonts w:ascii="Palatino Linotype" w:eastAsia="Palatino Linotype" w:hAnsi="Palatino Linotype" w:cs="Palatino Linotype"/>
        </w:rPr>
        <w:t xml:space="preserve"> de dos mil veintiuno</w:t>
      </w:r>
      <w:r w:rsidRPr="00E53C9A">
        <w:rPr>
          <w:rStyle w:val="Ninguno"/>
          <w:rFonts w:ascii="Palatino Linotype" w:eastAsia="Palatino Linotype" w:hAnsi="Palatino Linotype" w:cs="Palatino Linotype"/>
        </w:rPr>
        <w:t xml:space="preserve">, en la </w:t>
      </w:r>
      <w:r w:rsidR="005E2666">
        <w:rPr>
          <w:rStyle w:val="Ninguno"/>
          <w:rFonts w:ascii="Palatino Linotype" w:eastAsia="Palatino Linotype" w:hAnsi="Palatino Linotype" w:cs="Palatino Linotype"/>
        </w:rPr>
        <w:t>Trigésima Séptima</w:t>
      </w:r>
      <w:r w:rsidRPr="00E53C9A">
        <w:rPr>
          <w:rStyle w:val="Ninguno"/>
          <w:rFonts w:ascii="Palatino Linotype" w:eastAsia="Palatino Linotype" w:hAnsi="Palatino Linotype" w:cs="Palatino Linotype"/>
        </w:rPr>
        <w:t xml:space="preserve"> Sesión Ordinaria, el Pleno del Instituto de Transparencia, Acceso a la Información Pública y Protección de Datos Personales del Estado de México y Municipios, aprobó, por </w:t>
      </w:r>
      <w:r w:rsidR="005E2666">
        <w:rPr>
          <w:rStyle w:val="Ninguno"/>
          <w:rFonts w:ascii="Palatino Linotype" w:eastAsia="Palatino Linotype" w:hAnsi="Palatino Linotype" w:cs="Palatino Linotype"/>
        </w:rPr>
        <w:t xml:space="preserve">unanimidad </w:t>
      </w:r>
      <w:r w:rsidRPr="00E53C9A">
        <w:rPr>
          <w:rStyle w:val="Ninguno"/>
          <w:rFonts w:ascii="Palatino Linotype" w:eastAsia="Palatino Linotype" w:hAnsi="Palatino Linotype" w:cs="Palatino Linotype"/>
        </w:rPr>
        <w:t xml:space="preserve">de votos, la resolución </w:t>
      </w:r>
      <w:r w:rsidR="005E2666" w:rsidRPr="005E2666">
        <w:rPr>
          <w:rFonts w:ascii="Palatino Linotype" w:hAnsi="Palatino Linotype"/>
          <w:b/>
          <w:lang w:val="es-ES_tradnl"/>
        </w:rPr>
        <w:t>04375/INFOEM/IP/RR/2021 y Acumulado</w:t>
      </w:r>
      <w:r w:rsidRPr="00E53C9A">
        <w:rPr>
          <w:rFonts w:ascii="Palatino Linotype" w:hAnsi="Palatino Linotype" w:cs="Arial"/>
          <w:b/>
          <w:bCs/>
          <w:spacing w:val="-20"/>
        </w:rPr>
        <w:t>,</w:t>
      </w:r>
      <w:r w:rsidRPr="00E53C9A">
        <w:rPr>
          <w:rFonts w:ascii="Palatino Linotype" w:hAnsi="Palatino Linotype"/>
        </w:rPr>
        <w:t xml:space="preserve"> en la cual se determinó lo siguiente:</w:t>
      </w:r>
    </w:p>
    <w:p w14:paraId="4BBA6DB5" w14:textId="77777777" w:rsidR="006664B9" w:rsidRPr="00C0532F" w:rsidRDefault="006664B9" w:rsidP="006664B9">
      <w:pPr>
        <w:pStyle w:val="Prrafodelista"/>
        <w:spacing w:line="360" w:lineRule="auto"/>
        <w:ind w:left="0"/>
        <w:jc w:val="both"/>
        <w:rPr>
          <w:rFonts w:ascii="Palatino Linotype" w:hAnsi="Palatino Linotype"/>
          <w:sz w:val="16"/>
        </w:rPr>
      </w:pPr>
    </w:p>
    <w:p w14:paraId="7699CBB4" w14:textId="3D39684A" w:rsidR="005E2666" w:rsidRPr="005E2666" w:rsidRDefault="00F56935" w:rsidP="005E2666">
      <w:pPr>
        <w:spacing w:before="240" w:line="360" w:lineRule="auto"/>
        <w:ind w:left="708"/>
        <w:jc w:val="both"/>
        <w:rPr>
          <w:rFonts w:ascii="Palatino Linotype" w:hAnsi="Palatino Linotype"/>
          <w:i/>
          <w:iCs/>
        </w:rPr>
      </w:pPr>
      <w:r>
        <w:rPr>
          <w:rFonts w:ascii="Palatino Linotype" w:hAnsi="Palatino Linotype"/>
          <w:b/>
          <w:i/>
          <w:iCs/>
        </w:rPr>
        <w:t>“</w:t>
      </w:r>
      <w:r w:rsidR="005E2666" w:rsidRPr="004B5F73">
        <w:rPr>
          <w:rFonts w:ascii="Palatino Linotype" w:hAnsi="Palatino Linotype"/>
          <w:b/>
          <w:i/>
          <w:iCs/>
        </w:rPr>
        <w:t>PRIMERO.</w:t>
      </w:r>
      <w:r w:rsidR="005E2666" w:rsidRPr="005E2666">
        <w:rPr>
          <w:rFonts w:ascii="Palatino Linotype" w:hAnsi="Palatino Linotype"/>
          <w:i/>
          <w:iCs/>
        </w:rPr>
        <w:t xml:space="preserve"> Resultan fundadas las razones o motivos de inconformidad hechos</w:t>
      </w:r>
      <w:r w:rsidR="005E2666">
        <w:rPr>
          <w:rFonts w:ascii="Palatino Linotype" w:hAnsi="Palatino Linotype"/>
          <w:i/>
          <w:iCs/>
        </w:rPr>
        <w:t xml:space="preserve"> </w:t>
      </w:r>
      <w:r w:rsidR="005E2666" w:rsidRPr="005E2666">
        <w:rPr>
          <w:rFonts w:ascii="Palatino Linotype" w:hAnsi="Palatino Linotype"/>
          <w:i/>
          <w:iCs/>
        </w:rPr>
        <w:t>valer por el Recurrente, en términos del Considerando Cuarto de la presente</w:t>
      </w:r>
      <w:r w:rsidR="005E2666">
        <w:rPr>
          <w:rFonts w:ascii="Palatino Linotype" w:hAnsi="Palatino Linotype"/>
          <w:i/>
          <w:iCs/>
        </w:rPr>
        <w:t xml:space="preserve"> </w:t>
      </w:r>
      <w:r w:rsidR="005E2666" w:rsidRPr="005E2666">
        <w:rPr>
          <w:rFonts w:ascii="Palatino Linotype" w:hAnsi="Palatino Linotype"/>
          <w:i/>
          <w:iCs/>
        </w:rPr>
        <w:t>resolución.</w:t>
      </w:r>
    </w:p>
    <w:p w14:paraId="15AF34C4" w14:textId="44BF048A" w:rsidR="005E2666" w:rsidRPr="005E2666" w:rsidRDefault="005E2666" w:rsidP="005E2666">
      <w:pPr>
        <w:spacing w:before="240" w:line="360" w:lineRule="auto"/>
        <w:ind w:left="708"/>
        <w:jc w:val="both"/>
        <w:rPr>
          <w:rFonts w:ascii="Palatino Linotype" w:hAnsi="Palatino Linotype"/>
          <w:i/>
          <w:iCs/>
        </w:rPr>
      </w:pPr>
      <w:r w:rsidRPr="004B5F73">
        <w:rPr>
          <w:rFonts w:ascii="Palatino Linotype" w:hAnsi="Palatino Linotype"/>
          <w:b/>
          <w:i/>
          <w:iCs/>
        </w:rPr>
        <w:t>SEGUNDO.</w:t>
      </w:r>
      <w:r w:rsidRPr="005E2666">
        <w:rPr>
          <w:rFonts w:ascii="Palatino Linotype" w:hAnsi="Palatino Linotype"/>
          <w:i/>
          <w:iCs/>
        </w:rPr>
        <w:t xml:space="preserve"> Se </w:t>
      </w:r>
      <w:r w:rsidRPr="004B5F73">
        <w:rPr>
          <w:rFonts w:ascii="Palatino Linotype" w:hAnsi="Palatino Linotype"/>
          <w:b/>
          <w:i/>
          <w:iCs/>
        </w:rPr>
        <w:t>ORDENA</w:t>
      </w:r>
      <w:r w:rsidRPr="005E2666">
        <w:rPr>
          <w:rFonts w:ascii="Palatino Linotype" w:hAnsi="Palatino Linotype"/>
          <w:i/>
          <w:iCs/>
        </w:rPr>
        <w:t xml:space="preserve"> al Sujeto Obligado, atienda las solicitudes de</w:t>
      </w:r>
      <w:r>
        <w:rPr>
          <w:rFonts w:ascii="Palatino Linotype" w:hAnsi="Palatino Linotype"/>
          <w:i/>
          <w:iCs/>
        </w:rPr>
        <w:t xml:space="preserve"> </w:t>
      </w:r>
      <w:r w:rsidRPr="005E2666">
        <w:rPr>
          <w:rFonts w:ascii="Palatino Linotype" w:hAnsi="Palatino Linotype"/>
          <w:i/>
          <w:iCs/>
        </w:rPr>
        <w:t>información número 00590/NAUCALPA/IP/2021 y 00592/NAUCALPA/IP/2021, en</w:t>
      </w:r>
      <w:r>
        <w:rPr>
          <w:rFonts w:ascii="Palatino Linotype" w:hAnsi="Palatino Linotype"/>
          <w:i/>
          <w:iCs/>
        </w:rPr>
        <w:t xml:space="preserve"> </w:t>
      </w:r>
      <w:r w:rsidRPr="005E2666">
        <w:rPr>
          <w:rFonts w:ascii="Palatino Linotype" w:hAnsi="Palatino Linotype"/>
          <w:i/>
          <w:iCs/>
        </w:rPr>
        <w:t>términos del Considerando Cuarto de esta resolución y haga entrega a la parte</w:t>
      </w:r>
      <w:r>
        <w:rPr>
          <w:rFonts w:ascii="Palatino Linotype" w:hAnsi="Palatino Linotype"/>
          <w:i/>
          <w:iCs/>
        </w:rPr>
        <w:t xml:space="preserve"> </w:t>
      </w:r>
      <w:r w:rsidRPr="005E2666">
        <w:rPr>
          <w:rFonts w:ascii="Palatino Linotype" w:hAnsi="Palatino Linotype"/>
          <w:i/>
          <w:iCs/>
        </w:rPr>
        <w:t>recurrente, en versión pública a través de copias certificadas sin costo, correo</w:t>
      </w:r>
      <w:r>
        <w:rPr>
          <w:rFonts w:ascii="Palatino Linotype" w:hAnsi="Palatino Linotype"/>
          <w:i/>
          <w:iCs/>
        </w:rPr>
        <w:t xml:space="preserve"> </w:t>
      </w:r>
      <w:r w:rsidRPr="005E2666">
        <w:rPr>
          <w:rFonts w:ascii="Palatino Linotype" w:hAnsi="Palatino Linotype"/>
          <w:i/>
          <w:iCs/>
        </w:rPr>
        <w:t>electrónico y vía Sistema de Acceso a la Información Mexiquense (SAIMEX), lo</w:t>
      </w:r>
      <w:r>
        <w:rPr>
          <w:rFonts w:ascii="Palatino Linotype" w:hAnsi="Palatino Linotype"/>
          <w:i/>
          <w:iCs/>
        </w:rPr>
        <w:t xml:space="preserve"> </w:t>
      </w:r>
      <w:r w:rsidRPr="005E2666">
        <w:rPr>
          <w:rFonts w:ascii="Palatino Linotype" w:hAnsi="Palatino Linotype"/>
          <w:i/>
          <w:iCs/>
        </w:rPr>
        <w:t>siguiente:</w:t>
      </w:r>
    </w:p>
    <w:p w14:paraId="62CA717F" w14:textId="6E2FBBEB" w:rsidR="005E2666" w:rsidRPr="005E2666" w:rsidRDefault="005E2666" w:rsidP="005E2666">
      <w:pPr>
        <w:spacing w:before="240" w:line="360" w:lineRule="auto"/>
        <w:ind w:left="708"/>
        <w:jc w:val="both"/>
        <w:rPr>
          <w:rFonts w:ascii="Palatino Linotype" w:hAnsi="Palatino Linotype"/>
          <w:i/>
          <w:iCs/>
        </w:rPr>
      </w:pPr>
      <w:r w:rsidRPr="005E2666">
        <w:rPr>
          <w:rFonts w:ascii="Palatino Linotype" w:hAnsi="Palatino Linotype"/>
          <w:i/>
          <w:iCs/>
        </w:rPr>
        <w:t>1. El o los documentos en donde conste la autorización de cambio de régimen a condominio,</w:t>
      </w:r>
      <w:r>
        <w:rPr>
          <w:rFonts w:ascii="Palatino Linotype" w:hAnsi="Palatino Linotype"/>
          <w:i/>
          <w:iCs/>
        </w:rPr>
        <w:t xml:space="preserve"> </w:t>
      </w:r>
      <w:r w:rsidRPr="005E2666">
        <w:rPr>
          <w:rFonts w:ascii="Palatino Linotype" w:hAnsi="Palatino Linotype"/>
          <w:i/>
          <w:iCs/>
        </w:rPr>
        <w:t>respecto del inmueble referido en las solicitudes de información.</w:t>
      </w:r>
    </w:p>
    <w:p w14:paraId="69658527" w14:textId="06D44D3B" w:rsidR="005E2666" w:rsidRPr="005E2666" w:rsidRDefault="005E2666" w:rsidP="005E2666">
      <w:pPr>
        <w:spacing w:before="240" w:line="360" w:lineRule="auto"/>
        <w:ind w:left="708"/>
        <w:jc w:val="both"/>
        <w:rPr>
          <w:rFonts w:ascii="Palatino Linotype" w:hAnsi="Palatino Linotype"/>
          <w:i/>
          <w:iCs/>
        </w:rPr>
      </w:pPr>
      <w:r w:rsidRPr="005E2666">
        <w:rPr>
          <w:rFonts w:ascii="Palatino Linotype" w:hAnsi="Palatino Linotype"/>
          <w:i/>
          <w:iCs/>
        </w:rPr>
        <w:t>Acuerdo de Clasificación donde el Comité de Transparencia, por motivo de la versión</w:t>
      </w:r>
      <w:r>
        <w:rPr>
          <w:rFonts w:ascii="Palatino Linotype" w:hAnsi="Palatino Linotype"/>
          <w:i/>
          <w:iCs/>
        </w:rPr>
        <w:t xml:space="preserve"> </w:t>
      </w:r>
      <w:r w:rsidRPr="005E2666">
        <w:rPr>
          <w:rFonts w:ascii="Palatino Linotype" w:hAnsi="Palatino Linotype"/>
          <w:i/>
          <w:iCs/>
        </w:rPr>
        <w:t>pública confirme la eliminación de los datos confidenciales respecto de la información</w:t>
      </w:r>
      <w:r>
        <w:rPr>
          <w:rFonts w:ascii="Palatino Linotype" w:hAnsi="Palatino Linotype"/>
          <w:i/>
          <w:iCs/>
        </w:rPr>
        <w:t xml:space="preserve"> </w:t>
      </w:r>
      <w:r w:rsidRPr="005E2666">
        <w:rPr>
          <w:rFonts w:ascii="Palatino Linotype" w:hAnsi="Palatino Linotype"/>
          <w:i/>
          <w:iCs/>
        </w:rPr>
        <w:t>remitida en respuesta y el formato único de movimientos de personal, de acuerdo con los</w:t>
      </w:r>
      <w:r>
        <w:rPr>
          <w:rFonts w:ascii="Palatino Linotype" w:hAnsi="Palatino Linotype"/>
          <w:i/>
          <w:iCs/>
        </w:rPr>
        <w:t xml:space="preserve"> </w:t>
      </w:r>
      <w:r w:rsidRPr="005E2666">
        <w:rPr>
          <w:rFonts w:ascii="Palatino Linotype" w:hAnsi="Palatino Linotype"/>
          <w:i/>
          <w:iCs/>
        </w:rPr>
        <w:t xml:space="preserve">artículos 49, </w:t>
      </w:r>
      <w:r w:rsidRPr="005E2666">
        <w:rPr>
          <w:rFonts w:ascii="Palatino Linotype" w:hAnsi="Palatino Linotype"/>
          <w:i/>
          <w:iCs/>
        </w:rPr>
        <w:lastRenderedPageBreak/>
        <w:t>fracciones II y VIII, 143, fracción I y 149 de la Ley de Transparencia y</w:t>
      </w:r>
      <w:r>
        <w:rPr>
          <w:rFonts w:ascii="Palatino Linotype" w:hAnsi="Palatino Linotype"/>
          <w:i/>
          <w:iCs/>
        </w:rPr>
        <w:t xml:space="preserve"> </w:t>
      </w:r>
      <w:r w:rsidRPr="005E2666">
        <w:rPr>
          <w:rFonts w:ascii="Palatino Linotype" w:hAnsi="Palatino Linotype"/>
          <w:i/>
          <w:iCs/>
        </w:rPr>
        <w:t>Acceso a la Información Pública del Estado de México y Municipios.</w:t>
      </w:r>
    </w:p>
    <w:p w14:paraId="04FD82EB" w14:textId="73F4D313" w:rsidR="005E2666" w:rsidRPr="005E2666" w:rsidRDefault="005E2666" w:rsidP="005E2666">
      <w:pPr>
        <w:spacing w:before="240" w:line="360" w:lineRule="auto"/>
        <w:ind w:left="708"/>
        <w:jc w:val="both"/>
        <w:rPr>
          <w:rFonts w:ascii="Palatino Linotype" w:hAnsi="Palatino Linotype"/>
          <w:i/>
          <w:iCs/>
        </w:rPr>
      </w:pPr>
      <w:r w:rsidRPr="005E2666">
        <w:rPr>
          <w:rFonts w:ascii="Palatino Linotype" w:hAnsi="Palatino Linotype"/>
          <w:i/>
          <w:iCs/>
        </w:rPr>
        <w:t>Respecto a las copias certificadas se le deberá de señalar el procedimiento a la parte</w:t>
      </w:r>
      <w:r>
        <w:rPr>
          <w:rFonts w:ascii="Palatino Linotype" w:hAnsi="Palatino Linotype"/>
          <w:i/>
          <w:iCs/>
        </w:rPr>
        <w:t xml:space="preserve"> </w:t>
      </w:r>
      <w:r w:rsidRPr="005E2666">
        <w:rPr>
          <w:rFonts w:ascii="Palatino Linotype" w:hAnsi="Palatino Linotype"/>
          <w:i/>
          <w:iCs/>
        </w:rPr>
        <w:t>recurrente para recoger el o los documentos sin costo en las oficinas del sujeto</w:t>
      </w:r>
      <w:r>
        <w:rPr>
          <w:rFonts w:ascii="Palatino Linotype" w:hAnsi="Palatino Linotype"/>
          <w:i/>
          <w:iCs/>
        </w:rPr>
        <w:t xml:space="preserve"> </w:t>
      </w:r>
      <w:r w:rsidRPr="005E2666">
        <w:rPr>
          <w:rFonts w:ascii="Palatino Linotype" w:hAnsi="Palatino Linotype"/>
          <w:i/>
          <w:iCs/>
        </w:rPr>
        <w:t>obligado.</w:t>
      </w:r>
    </w:p>
    <w:p w14:paraId="6914783D" w14:textId="030F03EE" w:rsidR="006664B9" w:rsidRDefault="005E2666" w:rsidP="005E2666">
      <w:pPr>
        <w:spacing w:before="240" w:line="360" w:lineRule="auto"/>
        <w:ind w:left="708"/>
        <w:jc w:val="both"/>
        <w:rPr>
          <w:rFonts w:ascii="Palatino Linotype" w:hAnsi="Palatino Linotype"/>
          <w:i/>
          <w:iCs/>
        </w:rPr>
      </w:pPr>
      <w:r w:rsidRPr="005E2666">
        <w:rPr>
          <w:rFonts w:ascii="Palatino Linotype" w:hAnsi="Palatino Linotype"/>
          <w:i/>
          <w:iCs/>
        </w:rPr>
        <w:t>Para el caso de no contar con la información solicitada, bastará con que así lo manifieste</w:t>
      </w:r>
      <w:r>
        <w:rPr>
          <w:rFonts w:ascii="Palatino Linotype" w:hAnsi="Palatino Linotype"/>
          <w:i/>
          <w:iCs/>
        </w:rPr>
        <w:t xml:space="preserve"> </w:t>
      </w:r>
      <w:r w:rsidRPr="005E2666">
        <w:rPr>
          <w:rFonts w:ascii="Palatino Linotype" w:hAnsi="Palatino Linotype"/>
          <w:i/>
          <w:iCs/>
        </w:rPr>
        <w:t>al momento de dar cumplimiento a la presente resolución.</w:t>
      </w:r>
    </w:p>
    <w:p w14:paraId="58D7DD0B" w14:textId="432837DB" w:rsidR="006C5EC9" w:rsidRPr="006C5EC9" w:rsidRDefault="006C5EC9" w:rsidP="006C5EC9">
      <w:pPr>
        <w:spacing w:before="240" w:line="360" w:lineRule="auto"/>
        <w:ind w:left="708"/>
        <w:jc w:val="both"/>
        <w:rPr>
          <w:rFonts w:ascii="Palatino Linotype" w:hAnsi="Palatino Linotype"/>
          <w:i/>
          <w:iCs/>
        </w:rPr>
      </w:pPr>
      <w:r w:rsidRPr="004B5F73">
        <w:rPr>
          <w:rFonts w:ascii="Palatino Linotype" w:hAnsi="Palatino Linotype"/>
          <w:b/>
          <w:i/>
          <w:iCs/>
        </w:rPr>
        <w:t>TERCERO. NOTIFÍQUESE</w:t>
      </w:r>
      <w:r w:rsidRPr="006C5EC9">
        <w:rPr>
          <w:rFonts w:ascii="Palatino Linotype" w:hAnsi="Palatino Linotype"/>
          <w:i/>
          <w:iCs/>
        </w:rPr>
        <w:t xml:space="preserve"> la presente resolución al Titular de la Unidad de</w:t>
      </w:r>
      <w:r>
        <w:rPr>
          <w:rFonts w:ascii="Palatino Linotype" w:hAnsi="Palatino Linotype"/>
          <w:i/>
          <w:iCs/>
        </w:rPr>
        <w:t xml:space="preserve"> </w:t>
      </w:r>
      <w:r w:rsidRPr="006C5EC9">
        <w:rPr>
          <w:rFonts w:ascii="Palatino Linotype" w:hAnsi="Palatino Linotype"/>
          <w:i/>
          <w:iCs/>
        </w:rPr>
        <w:t>Transparencia del Sujeto Obligado, para que conforme al artículo 186, último párrafo,</w:t>
      </w:r>
      <w:r>
        <w:rPr>
          <w:rFonts w:ascii="Palatino Linotype" w:hAnsi="Palatino Linotype"/>
          <w:i/>
          <w:iCs/>
        </w:rPr>
        <w:t xml:space="preserve"> </w:t>
      </w:r>
      <w:r w:rsidRPr="006C5EC9">
        <w:rPr>
          <w:rFonts w:ascii="Palatino Linotype" w:hAnsi="Palatino Linotype"/>
          <w:i/>
          <w:iCs/>
        </w:rPr>
        <w:t>189, segundo párrafo y 194, de la Ley de Transparencia y Acceso a la Información</w:t>
      </w:r>
      <w:r>
        <w:rPr>
          <w:rFonts w:ascii="Palatino Linotype" w:hAnsi="Palatino Linotype"/>
          <w:i/>
          <w:iCs/>
        </w:rPr>
        <w:t xml:space="preserve"> </w:t>
      </w:r>
      <w:r w:rsidRPr="006C5EC9">
        <w:rPr>
          <w:rFonts w:ascii="Palatino Linotype" w:hAnsi="Palatino Linotype"/>
          <w:i/>
          <w:iCs/>
        </w:rPr>
        <w:t>Pública del Estado de México y Municipios; dé cumplimiento a lo ordenado dentro del</w:t>
      </w:r>
      <w:r>
        <w:rPr>
          <w:rFonts w:ascii="Palatino Linotype" w:hAnsi="Palatino Linotype"/>
          <w:i/>
          <w:iCs/>
        </w:rPr>
        <w:t xml:space="preserve"> </w:t>
      </w:r>
      <w:r w:rsidRPr="006C5EC9">
        <w:rPr>
          <w:rFonts w:ascii="Palatino Linotype" w:hAnsi="Palatino Linotype"/>
          <w:i/>
          <w:iCs/>
        </w:rPr>
        <w:t>plazo de diez días hábiles, debiendo informar a este Instituto en un plazo de tres días</w:t>
      </w:r>
      <w:r>
        <w:rPr>
          <w:rFonts w:ascii="Palatino Linotype" w:hAnsi="Palatino Linotype"/>
          <w:i/>
          <w:iCs/>
        </w:rPr>
        <w:t xml:space="preserve"> </w:t>
      </w:r>
      <w:r w:rsidRPr="006C5EC9">
        <w:rPr>
          <w:rFonts w:ascii="Palatino Linotype" w:hAnsi="Palatino Linotype"/>
          <w:i/>
          <w:iCs/>
        </w:rPr>
        <w:t>hábiles siguientes sobre el cumplimiento dado a la presente.</w:t>
      </w:r>
    </w:p>
    <w:p w14:paraId="432B9A20" w14:textId="490DBCD4" w:rsidR="006C5EC9" w:rsidRPr="006C5EC9" w:rsidRDefault="006C5EC9" w:rsidP="006C5EC9">
      <w:pPr>
        <w:spacing w:before="240" w:line="360" w:lineRule="auto"/>
        <w:ind w:left="708"/>
        <w:jc w:val="both"/>
        <w:rPr>
          <w:rFonts w:ascii="Palatino Linotype" w:hAnsi="Palatino Linotype"/>
          <w:i/>
          <w:iCs/>
        </w:rPr>
      </w:pPr>
      <w:r w:rsidRPr="004B5F73">
        <w:rPr>
          <w:rFonts w:ascii="Palatino Linotype" w:hAnsi="Palatino Linotype"/>
          <w:b/>
          <w:i/>
          <w:iCs/>
        </w:rPr>
        <w:t>CUARTO. NOTIFÍQUESE</w:t>
      </w:r>
      <w:r w:rsidRPr="006C5EC9">
        <w:rPr>
          <w:rFonts w:ascii="Palatino Linotype" w:hAnsi="Palatino Linotype"/>
          <w:i/>
          <w:iCs/>
        </w:rPr>
        <w:t xml:space="preserve"> a la parte Recurrente la presente resolución y hágase de</w:t>
      </w:r>
      <w:r>
        <w:rPr>
          <w:rFonts w:ascii="Palatino Linotype" w:hAnsi="Palatino Linotype"/>
          <w:i/>
          <w:iCs/>
        </w:rPr>
        <w:t xml:space="preserve"> </w:t>
      </w:r>
      <w:r w:rsidRPr="006C5EC9">
        <w:rPr>
          <w:rFonts w:ascii="Palatino Linotype" w:hAnsi="Palatino Linotype"/>
          <w:i/>
          <w:iCs/>
        </w:rPr>
        <w:t>su conocimiento que en caso de considerar que le causa algún perjuicio, podrá</w:t>
      </w:r>
      <w:r>
        <w:rPr>
          <w:rFonts w:ascii="Palatino Linotype" w:hAnsi="Palatino Linotype"/>
          <w:i/>
          <w:iCs/>
        </w:rPr>
        <w:t xml:space="preserve"> </w:t>
      </w:r>
      <w:r w:rsidRPr="006C5EC9">
        <w:rPr>
          <w:rFonts w:ascii="Palatino Linotype" w:hAnsi="Palatino Linotype"/>
          <w:i/>
          <w:iCs/>
        </w:rPr>
        <w:t>promover el Juicio de Amparo en los términos de las leyes aplicables, de acuerdo a lo</w:t>
      </w:r>
      <w:r>
        <w:rPr>
          <w:rFonts w:ascii="Palatino Linotype" w:hAnsi="Palatino Linotype"/>
          <w:i/>
          <w:iCs/>
        </w:rPr>
        <w:t xml:space="preserve"> </w:t>
      </w:r>
      <w:r w:rsidRPr="006C5EC9">
        <w:rPr>
          <w:rFonts w:ascii="Palatino Linotype" w:hAnsi="Palatino Linotype"/>
          <w:i/>
          <w:iCs/>
        </w:rPr>
        <w:t>estipulado por el artículo 196, de la Ley de Transparencia y Acceso a la Información</w:t>
      </w:r>
      <w:r>
        <w:rPr>
          <w:rFonts w:ascii="Palatino Linotype" w:hAnsi="Palatino Linotype"/>
          <w:i/>
          <w:iCs/>
        </w:rPr>
        <w:t xml:space="preserve"> </w:t>
      </w:r>
      <w:r w:rsidRPr="006C5EC9">
        <w:rPr>
          <w:rFonts w:ascii="Palatino Linotype" w:hAnsi="Palatino Linotype"/>
          <w:i/>
          <w:iCs/>
        </w:rPr>
        <w:t>Pública del Estado de México y Municipios.</w:t>
      </w:r>
    </w:p>
    <w:p w14:paraId="03CD9985" w14:textId="6AB9B289" w:rsidR="006C5EC9" w:rsidRPr="006C5EC9" w:rsidRDefault="006C5EC9" w:rsidP="006C5EC9">
      <w:pPr>
        <w:spacing w:before="240" w:line="360" w:lineRule="auto"/>
        <w:ind w:left="708"/>
        <w:jc w:val="both"/>
        <w:rPr>
          <w:rFonts w:ascii="Palatino Linotype" w:hAnsi="Palatino Linotype"/>
          <w:i/>
          <w:iCs/>
        </w:rPr>
      </w:pPr>
      <w:r w:rsidRPr="004B5F73">
        <w:rPr>
          <w:rFonts w:ascii="Palatino Linotype" w:hAnsi="Palatino Linotype"/>
          <w:b/>
          <w:i/>
          <w:iCs/>
        </w:rPr>
        <w:t>QUINTO. GÍRESE</w:t>
      </w:r>
      <w:r w:rsidRPr="006C5EC9">
        <w:rPr>
          <w:rFonts w:ascii="Palatino Linotype" w:hAnsi="Palatino Linotype"/>
          <w:i/>
          <w:iCs/>
        </w:rPr>
        <w:t xml:space="preserve"> oficio al Contralor Interno y Órgano de Control y Vigilancia de</w:t>
      </w:r>
      <w:r>
        <w:rPr>
          <w:rFonts w:ascii="Palatino Linotype" w:hAnsi="Palatino Linotype"/>
          <w:i/>
          <w:iCs/>
        </w:rPr>
        <w:t xml:space="preserve"> </w:t>
      </w:r>
      <w:r w:rsidRPr="006C5EC9">
        <w:rPr>
          <w:rFonts w:ascii="Palatino Linotype" w:hAnsi="Palatino Linotype"/>
          <w:i/>
          <w:iCs/>
        </w:rPr>
        <w:t>este Instituto para hacer de su conocimiento la presente resolución, a fin de que en</w:t>
      </w:r>
      <w:r>
        <w:rPr>
          <w:rFonts w:ascii="Palatino Linotype" w:hAnsi="Palatino Linotype"/>
          <w:i/>
          <w:iCs/>
        </w:rPr>
        <w:t xml:space="preserve"> </w:t>
      </w:r>
      <w:r w:rsidRPr="006C5EC9">
        <w:rPr>
          <w:rFonts w:ascii="Palatino Linotype" w:hAnsi="Palatino Linotype"/>
          <w:i/>
          <w:iCs/>
        </w:rPr>
        <w:t>ejercicio de sus atribuciones y de conformidad al artículo 190, de la Ley de</w:t>
      </w:r>
      <w:r>
        <w:rPr>
          <w:rFonts w:ascii="Palatino Linotype" w:hAnsi="Palatino Linotype"/>
          <w:i/>
          <w:iCs/>
        </w:rPr>
        <w:t xml:space="preserve"> </w:t>
      </w:r>
      <w:r w:rsidRPr="006C5EC9">
        <w:rPr>
          <w:rFonts w:ascii="Palatino Linotype" w:hAnsi="Palatino Linotype"/>
          <w:i/>
          <w:iCs/>
        </w:rPr>
        <w:t>Transparencia y Acceso a la Información Pública del Estado de México y Municipios,</w:t>
      </w:r>
      <w:r>
        <w:rPr>
          <w:rFonts w:ascii="Palatino Linotype" w:hAnsi="Palatino Linotype"/>
          <w:i/>
          <w:iCs/>
        </w:rPr>
        <w:t xml:space="preserve"> </w:t>
      </w:r>
      <w:r w:rsidRPr="006C5EC9">
        <w:rPr>
          <w:rFonts w:ascii="Palatino Linotype" w:hAnsi="Palatino Linotype"/>
          <w:i/>
          <w:iCs/>
        </w:rPr>
        <w:t>determine lo conducente, en términos de lo señalado en el Considerando Cuarto de la</w:t>
      </w:r>
      <w:r>
        <w:rPr>
          <w:rFonts w:ascii="Palatino Linotype" w:hAnsi="Palatino Linotype"/>
          <w:i/>
          <w:iCs/>
        </w:rPr>
        <w:t xml:space="preserve"> </w:t>
      </w:r>
      <w:r w:rsidRPr="006C5EC9">
        <w:rPr>
          <w:rFonts w:ascii="Palatino Linotype" w:hAnsi="Palatino Linotype"/>
          <w:i/>
          <w:iCs/>
        </w:rPr>
        <w:t>presente resolución.</w:t>
      </w:r>
    </w:p>
    <w:p w14:paraId="432097C1" w14:textId="438F0EE7" w:rsidR="006C5EC9" w:rsidRPr="006C5EC9" w:rsidRDefault="006C5EC9" w:rsidP="006C5EC9">
      <w:pPr>
        <w:spacing w:before="240" w:line="360" w:lineRule="auto"/>
        <w:ind w:left="708"/>
        <w:jc w:val="both"/>
        <w:rPr>
          <w:rFonts w:ascii="Palatino Linotype" w:hAnsi="Palatino Linotype"/>
          <w:i/>
          <w:iCs/>
        </w:rPr>
      </w:pPr>
      <w:r w:rsidRPr="004B5F73">
        <w:rPr>
          <w:rFonts w:ascii="Palatino Linotype" w:hAnsi="Palatino Linotype"/>
          <w:b/>
          <w:i/>
          <w:iCs/>
        </w:rPr>
        <w:lastRenderedPageBreak/>
        <w:t>SEXTO.</w:t>
      </w:r>
      <w:r w:rsidRPr="006C5EC9">
        <w:rPr>
          <w:rFonts w:ascii="Palatino Linotype" w:hAnsi="Palatino Linotype"/>
          <w:i/>
          <w:iCs/>
        </w:rPr>
        <w:t xml:space="preserve"> Se hace del conocimiento de la parte Recurrente que, de conformidad con</w:t>
      </w:r>
      <w:r>
        <w:rPr>
          <w:rFonts w:ascii="Palatino Linotype" w:hAnsi="Palatino Linotype"/>
          <w:i/>
          <w:iCs/>
        </w:rPr>
        <w:t xml:space="preserve"> </w:t>
      </w:r>
      <w:r w:rsidRPr="006C5EC9">
        <w:rPr>
          <w:rFonts w:ascii="Palatino Linotype" w:hAnsi="Palatino Linotype"/>
          <w:i/>
          <w:iCs/>
        </w:rPr>
        <w:t>lo establecido en el artículo 179, párrafo segundo, de la Ley de Transparencia y Acceso</w:t>
      </w:r>
      <w:r>
        <w:rPr>
          <w:rFonts w:ascii="Palatino Linotype" w:hAnsi="Palatino Linotype"/>
          <w:i/>
          <w:iCs/>
        </w:rPr>
        <w:t xml:space="preserve"> </w:t>
      </w:r>
      <w:r w:rsidRPr="006C5EC9">
        <w:rPr>
          <w:rFonts w:ascii="Palatino Linotype" w:hAnsi="Palatino Linotype"/>
          <w:i/>
          <w:iCs/>
        </w:rPr>
        <w:t>a la Información Pública del Estado de México y Municipios, tiene derecho a</w:t>
      </w:r>
      <w:r>
        <w:rPr>
          <w:rFonts w:ascii="Palatino Linotype" w:hAnsi="Palatino Linotype"/>
          <w:i/>
          <w:iCs/>
        </w:rPr>
        <w:t xml:space="preserve"> </w:t>
      </w:r>
      <w:r w:rsidRPr="006C5EC9">
        <w:rPr>
          <w:rFonts w:ascii="Palatino Linotype" w:hAnsi="Palatino Linotype"/>
          <w:i/>
          <w:iCs/>
        </w:rPr>
        <w:t>interponer nuevamente Recurso de Revisión ante este Instituto, por la respuesta que</w:t>
      </w:r>
      <w:r>
        <w:rPr>
          <w:rFonts w:ascii="Palatino Linotype" w:hAnsi="Palatino Linotype"/>
          <w:i/>
          <w:iCs/>
        </w:rPr>
        <w:t xml:space="preserve"> </w:t>
      </w:r>
      <w:r w:rsidRPr="006C5EC9">
        <w:rPr>
          <w:rFonts w:ascii="Palatino Linotype" w:hAnsi="Palatino Linotype"/>
          <w:i/>
          <w:iCs/>
        </w:rPr>
        <w:t>proporcione el Sujeto Obligado, en cumplimiento a esta Resolución.</w:t>
      </w:r>
    </w:p>
    <w:p w14:paraId="72168425" w14:textId="73C0CE01" w:rsidR="006C5EC9" w:rsidRPr="005E2666" w:rsidRDefault="006C5EC9" w:rsidP="006C5EC9">
      <w:pPr>
        <w:spacing w:before="240" w:line="360" w:lineRule="auto"/>
        <w:ind w:left="708"/>
        <w:jc w:val="both"/>
        <w:rPr>
          <w:rFonts w:ascii="Palatino Linotype" w:hAnsi="Palatino Linotype"/>
          <w:i/>
          <w:iCs/>
        </w:rPr>
      </w:pPr>
      <w:r w:rsidRPr="004B5F73">
        <w:rPr>
          <w:rFonts w:ascii="Palatino Linotype" w:hAnsi="Palatino Linotype"/>
          <w:b/>
          <w:i/>
          <w:iCs/>
        </w:rPr>
        <w:t>SÉPTIMO.</w:t>
      </w:r>
      <w:r w:rsidRPr="006C5EC9">
        <w:rPr>
          <w:rFonts w:ascii="Palatino Linotype" w:hAnsi="Palatino Linotype"/>
          <w:i/>
          <w:iCs/>
        </w:rPr>
        <w:t xml:space="preserve"> Con fundamento en el artículo 198, de la Ley de Transparencia y Acceso</w:t>
      </w:r>
      <w:r>
        <w:rPr>
          <w:rFonts w:ascii="Palatino Linotype" w:hAnsi="Palatino Linotype"/>
          <w:i/>
          <w:iCs/>
        </w:rPr>
        <w:t xml:space="preserve"> </w:t>
      </w:r>
      <w:r w:rsidRPr="006C5EC9">
        <w:rPr>
          <w:rFonts w:ascii="Palatino Linotype" w:hAnsi="Palatino Linotype"/>
          <w:i/>
          <w:iCs/>
        </w:rPr>
        <w:t>a la Información Pública del Estado de México y Municipios, se apercibe al Sujeto</w:t>
      </w:r>
      <w:r>
        <w:rPr>
          <w:rFonts w:ascii="Palatino Linotype" w:hAnsi="Palatino Linotype"/>
          <w:i/>
          <w:iCs/>
        </w:rPr>
        <w:t xml:space="preserve"> </w:t>
      </w:r>
      <w:r w:rsidRPr="006C5EC9">
        <w:rPr>
          <w:rFonts w:ascii="Palatino Linotype" w:hAnsi="Palatino Linotype"/>
          <w:i/>
          <w:iCs/>
        </w:rPr>
        <w:t>Obligado a que, en caso de negarse a cumplir la presente resolución o hacerlo de</w:t>
      </w:r>
      <w:r>
        <w:rPr>
          <w:rFonts w:ascii="Palatino Linotype" w:hAnsi="Palatino Linotype"/>
          <w:i/>
          <w:iCs/>
        </w:rPr>
        <w:t xml:space="preserve"> </w:t>
      </w:r>
      <w:r w:rsidRPr="006C5EC9">
        <w:rPr>
          <w:rFonts w:ascii="Palatino Linotype" w:hAnsi="Palatino Linotype"/>
          <w:i/>
          <w:iCs/>
        </w:rPr>
        <w:t>manera parcial, se actuará de conformidad con lo previsto en los artículos 213, 214, 216</w:t>
      </w:r>
      <w:r>
        <w:rPr>
          <w:rFonts w:ascii="Palatino Linotype" w:hAnsi="Palatino Linotype"/>
          <w:i/>
          <w:iCs/>
        </w:rPr>
        <w:t xml:space="preserve"> </w:t>
      </w:r>
      <w:r w:rsidRPr="006C5EC9">
        <w:rPr>
          <w:rFonts w:ascii="Palatino Linotype" w:hAnsi="Palatino Linotype"/>
          <w:i/>
          <w:iCs/>
        </w:rPr>
        <w:t>y 217, de dicha Ley</w:t>
      </w:r>
      <w:r>
        <w:rPr>
          <w:rFonts w:ascii="Palatino Linotype" w:hAnsi="Palatino Linotype"/>
          <w:i/>
          <w:iCs/>
        </w:rPr>
        <w:t>.</w:t>
      </w:r>
      <w:r w:rsidR="00F56935">
        <w:rPr>
          <w:rFonts w:ascii="Palatino Linotype" w:hAnsi="Palatino Linotype"/>
          <w:i/>
          <w:iCs/>
        </w:rPr>
        <w:t>”</w:t>
      </w:r>
    </w:p>
    <w:p w14:paraId="5155B34C" w14:textId="2FA05594" w:rsidR="006664B9" w:rsidRPr="00A2068E" w:rsidRDefault="006664B9"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000000" w:themeColor="text1"/>
        </w:rPr>
      </w:pPr>
      <w:r w:rsidRPr="00E13429">
        <w:rPr>
          <w:rFonts w:ascii="Palatino Linotype" w:hAnsi="Palatino Linotype"/>
          <w:b/>
          <w:color w:val="000000" w:themeColor="text1"/>
          <w:sz w:val="28"/>
          <w:szCs w:val="28"/>
        </w:rPr>
        <w:t>OCTAVO</w:t>
      </w:r>
      <w:r>
        <w:rPr>
          <w:rFonts w:ascii="Palatino Linotype" w:hAnsi="Palatino Linotype"/>
          <w:b/>
          <w:color w:val="000000" w:themeColor="text1"/>
        </w:rPr>
        <w:t xml:space="preserve">. </w:t>
      </w:r>
      <w:r w:rsidRPr="00F7147D">
        <w:rPr>
          <w:rFonts w:ascii="Palatino Linotype" w:hAnsi="Palatino Linotype"/>
          <w:b/>
          <w:color w:val="000000" w:themeColor="text1"/>
          <w:sz w:val="28"/>
          <w:szCs w:val="28"/>
        </w:rPr>
        <w:t xml:space="preserve">Cumplimiento/Incumplimiento de la resolución </w:t>
      </w:r>
    </w:p>
    <w:p w14:paraId="5FCC3D1B" w14:textId="51840D9C" w:rsidR="006664B9" w:rsidRDefault="006664B9"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E53C9A">
        <w:rPr>
          <w:rFonts w:ascii="Palatino Linotype" w:hAnsi="Palatino Linotype"/>
        </w:rPr>
        <w:t xml:space="preserve">De las constancias que obran en el expediente electrónico del SAIMEX se puede advertir que </w:t>
      </w:r>
      <w:r w:rsidRPr="00A2068E">
        <w:rPr>
          <w:rFonts w:ascii="Palatino Linotype" w:hAnsi="Palatino Linotype"/>
        </w:rPr>
        <w:t>el</w:t>
      </w:r>
      <w:r w:rsidRPr="00E53C9A">
        <w:rPr>
          <w:rFonts w:ascii="Palatino Linotype" w:hAnsi="Palatino Linotype"/>
          <w:b/>
        </w:rPr>
        <w:t xml:space="preserve"> Sujeto Obligado </w:t>
      </w:r>
      <w:r w:rsidR="00826CB3">
        <w:rPr>
          <w:rFonts w:ascii="Palatino Linotype" w:hAnsi="Palatino Linotype"/>
        </w:rPr>
        <w:t>en fecha veintiocho de octubre de dos mil veintiuno entregó información dando cumplimiento al recurso de revisión</w:t>
      </w:r>
      <w:r w:rsidR="001C73FC">
        <w:rPr>
          <w:rFonts w:ascii="Palatino Linotype" w:hAnsi="Palatino Linotype"/>
        </w:rPr>
        <w:t>, no pasando de óptica este resolutor que únicamente remitió los oficios de turno de la solicitud de información para que el servidor público habilitado hiciera entrega de la información, que obre en su poder</w:t>
      </w:r>
      <w:r w:rsidR="007A2E0E">
        <w:rPr>
          <w:rFonts w:ascii="Palatino Linotype" w:hAnsi="Palatino Linotype"/>
        </w:rPr>
        <w:t>, mismo que es del tenor siguiente:</w:t>
      </w:r>
    </w:p>
    <w:p w14:paraId="520B01AC" w14:textId="61DDD276" w:rsidR="00825965" w:rsidRDefault="00825965"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D81D74">
        <w:rPr>
          <w:rFonts w:ascii="Palatino Linotype" w:hAnsi="Palatino Linotype" w:cs="Arial"/>
          <w:b/>
        </w:rPr>
        <w:t>0437</w:t>
      </w:r>
      <w:r>
        <w:rPr>
          <w:rFonts w:ascii="Palatino Linotype" w:hAnsi="Palatino Linotype" w:cs="Arial"/>
          <w:b/>
        </w:rPr>
        <w:t>6</w:t>
      </w:r>
      <w:r w:rsidRPr="00D81D74">
        <w:rPr>
          <w:rFonts w:ascii="Palatino Linotype" w:hAnsi="Palatino Linotype" w:cs="Arial"/>
          <w:b/>
        </w:rPr>
        <w:t>/INFOEM/ICR-55/IP/RR/2021</w:t>
      </w:r>
      <w:r>
        <w:rPr>
          <w:rFonts w:ascii="Palatino Linotype" w:hAnsi="Palatino Linotype" w:cs="Arial"/>
          <w:b/>
        </w:rPr>
        <w:t>:</w:t>
      </w:r>
    </w:p>
    <w:p w14:paraId="51758821" w14:textId="0F0BFAE3" w:rsidR="007A2E0E" w:rsidRDefault="00657F6D"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657F6D">
        <w:rPr>
          <w:rFonts w:ascii="Palatino Linotype" w:hAnsi="Palatino Linotype"/>
        </w:rPr>
        <w:t>UTAIP-0718-2021_202110281023.pdf</w:t>
      </w:r>
      <w:r>
        <w:rPr>
          <w:rFonts w:ascii="Palatino Linotype" w:hAnsi="Palatino Linotype"/>
        </w:rPr>
        <w:t xml:space="preserve">: oficio de turno al Encargado del Despacho de la Dirección General de Desarrollo Urbano y Medio Ambiente. </w:t>
      </w:r>
    </w:p>
    <w:p w14:paraId="59A4842B" w14:textId="77777777" w:rsidR="00825965" w:rsidRDefault="00825965"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p>
    <w:p w14:paraId="55BD12B8" w14:textId="439A3C66" w:rsidR="00825965" w:rsidRDefault="00825965"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D81D74">
        <w:rPr>
          <w:rFonts w:ascii="Palatino Linotype" w:hAnsi="Palatino Linotype" w:cs="Arial"/>
          <w:b/>
        </w:rPr>
        <w:lastRenderedPageBreak/>
        <w:t>0437</w:t>
      </w:r>
      <w:r>
        <w:rPr>
          <w:rFonts w:ascii="Palatino Linotype" w:hAnsi="Palatino Linotype" w:cs="Arial"/>
          <w:b/>
        </w:rPr>
        <w:t>5</w:t>
      </w:r>
      <w:r w:rsidRPr="00D81D74">
        <w:rPr>
          <w:rFonts w:ascii="Palatino Linotype" w:hAnsi="Palatino Linotype" w:cs="Arial"/>
          <w:b/>
        </w:rPr>
        <w:t>/INFOEM/ICR-5</w:t>
      </w:r>
      <w:r>
        <w:rPr>
          <w:rFonts w:ascii="Palatino Linotype" w:hAnsi="Palatino Linotype" w:cs="Arial"/>
          <w:b/>
        </w:rPr>
        <w:t>6</w:t>
      </w:r>
      <w:r w:rsidRPr="00D81D74">
        <w:rPr>
          <w:rFonts w:ascii="Palatino Linotype" w:hAnsi="Palatino Linotype" w:cs="Arial"/>
          <w:b/>
        </w:rPr>
        <w:t>/IP/RR/2021</w:t>
      </w:r>
    </w:p>
    <w:p w14:paraId="47A8DB5C" w14:textId="176F5E2F" w:rsidR="007A2E0E" w:rsidRDefault="00825965"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825965">
        <w:rPr>
          <w:rFonts w:ascii="Palatino Linotype" w:hAnsi="Palatino Linotype"/>
        </w:rPr>
        <w:t>UTAIP-0718-2021_202110281023.pdf</w:t>
      </w:r>
      <w:r>
        <w:rPr>
          <w:rFonts w:ascii="Palatino Linotype" w:hAnsi="Palatino Linotype"/>
        </w:rPr>
        <w:t>: oficio de turno al Encargado del Despacho de la Dirección General de Desarrollo Urbano y Medio Ambiente.</w:t>
      </w:r>
    </w:p>
    <w:p w14:paraId="7597A8E1" w14:textId="02A7AF18" w:rsidR="006664B9" w:rsidRPr="00F7147D" w:rsidRDefault="006664B9"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b/>
          <w:color w:val="000000" w:themeColor="text1"/>
          <w:sz w:val="28"/>
          <w:szCs w:val="28"/>
        </w:rPr>
      </w:pPr>
      <w:r w:rsidRPr="00F7147D">
        <w:rPr>
          <w:rFonts w:ascii="Palatino Linotype" w:hAnsi="Palatino Linotype" w:cs="Arial"/>
          <w:b/>
          <w:color w:val="000000" w:themeColor="text1"/>
          <w:sz w:val="28"/>
          <w:szCs w:val="28"/>
        </w:rPr>
        <w:t>NOVENO</w:t>
      </w:r>
      <w:r w:rsidRPr="00F7147D">
        <w:rPr>
          <w:rFonts w:ascii="Palatino Linotype" w:hAnsi="Palatino Linotype"/>
          <w:b/>
          <w:color w:val="000000" w:themeColor="text1"/>
          <w:sz w:val="28"/>
          <w:szCs w:val="28"/>
        </w:rPr>
        <w:t xml:space="preserve">. Interposición del segundo recurso de revisión </w:t>
      </w:r>
    </w:p>
    <w:p w14:paraId="5636B5F9" w14:textId="4C557F9F" w:rsidR="006664B9" w:rsidRDefault="006664B9"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E53C9A">
        <w:rPr>
          <w:rFonts w:ascii="Palatino Linotype" w:hAnsi="Palatino Linotype"/>
        </w:rPr>
        <w:t xml:space="preserve">Inconforme con la </w:t>
      </w:r>
      <w:r w:rsidR="001C73FC">
        <w:rPr>
          <w:rFonts w:ascii="Palatino Linotype" w:hAnsi="Palatino Linotype"/>
        </w:rPr>
        <w:t>entrega de información remitida en</w:t>
      </w:r>
      <w:r w:rsidRPr="00E53C9A">
        <w:rPr>
          <w:rFonts w:ascii="Palatino Linotype" w:hAnsi="Palatino Linotype"/>
        </w:rPr>
        <w:t xml:space="preserve"> cumplimiento a la resolución de fecha </w:t>
      </w:r>
      <w:r w:rsidR="001C73FC">
        <w:rPr>
          <w:rFonts w:ascii="Palatino Linotype" w:hAnsi="Palatino Linotype"/>
        </w:rPr>
        <w:t>veinte de octubre</w:t>
      </w:r>
      <w:r>
        <w:rPr>
          <w:rFonts w:ascii="Palatino Linotype" w:hAnsi="Palatino Linotype"/>
        </w:rPr>
        <w:t xml:space="preserve"> de dos mil veintiuno</w:t>
      </w:r>
      <w:r w:rsidRPr="00E53C9A">
        <w:rPr>
          <w:rFonts w:ascii="Palatino Linotype" w:hAnsi="Palatino Linotype"/>
        </w:rPr>
        <w:t xml:space="preserve">, </w:t>
      </w:r>
      <w:r w:rsidR="001C73FC">
        <w:rPr>
          <w:rFonts w:ascii="Palatino Linotype" w:hAnsi="Palatino Linotype"/>
        </w:rPr>
        <w:t xml:space="preserve">la hoy </w:t>
      </w:r>
      <w:r w:rsidR="001C73FC">
        <w:rPr>
          <w:rFonts w:ascii="Palatino Linotype" w:hAnsi="Palatino Linotype"/>
          <w:b/>
          <w:bCs/>
        </w:rPr>
        <w:t>parte r</w:t>
      </w:r>
      <w:r w:rsidRPr="00E53C9A">
        <w:rPr>
          <w:rFonts w:ascii="Palatino Linotype" w:hAnsi="Palatino Linotype"/>
          <w:b/>
        </w:rPr>
        <w:t xml:space="preserve">ecurrente </w:t>
      </w:r>
      <w:r w:rsidRPr="00E53C9A">
        <w:rPr>
          <w:rFonts w:ascii="Palatino Linotype" w:hAnsi="Palatino Linotype"/>
        </w:rPr>
        <w:t xml:space="preserve">en fecha </w:t>
      </w:r>
      <w:r w:rsidR="00D81D74">
        <w:rPr>
          <w:rFonts w:ascii="Palatino Linotype" w:hAnsi="Palatino Linotype"/>
        </w:rPr>
        <w:t>nueve y diecinueve de noviembre</w:t>
      </w:r>
      <w:r w:rsidRPr="00E53C9A">
        <w:rPr>
          <w:rFonts w:ascii="Palatino Linotype" w:hAnsi="Palatino Linotype"/>
        </w:rPr>
        <w:t xml:space="preserve"> de dos mil veintiuno, interpuso l</w:t>
      </w:r>
      <w:r w:rsidR="00D81D74">
        <w:rPr>
          <w:rFonts w:ascii="Palatino Linotype" w:hAnsi="Palatino Linotype"/>
        </w:rPr>
        <w:t>os</w:t>
      </w:r>
      <w:r w:rsidRPr="00E53C9A">
        <w:rPr>
          <w:rFonts w:ascii="Palatino Linotype" w:hAnsi="Palatino Linotype"/>
        </w:rPr>
        <w:t xml:space="preserve"> medio</w:t>
      </w:r>
      <w:r w:rsidR="00D81D74">
        <w:rPr>
          <w:rFonts w:ascii="Palatino Linotype" w:hAnsi="Palatino Linotype"/>
        </w:rPr>
        <w:t>s</w:t>
      </w:r>
      <w:r w:rsidRPr="00E53C9A">
        <w:rPr>
          <w:rFonts w:ascii="Palatino Linotype" w:hAnsi="Palatino Linotype"/>
        </w:rPr>
        <w:t xml:space="preserve"> de impugnación </w:t>
      </w:r>
      <w:r w:rsidR="007A23AA">
        <w:rPr>
          <w:rFonts w:ascii="Palatino Linotype" w:hAnsi="Palatino Linotype"/>
        </w:rPr>
        <w:t xml:space="preserve">los cuales recayeron sus respectivos números de expediente </w:t>
      </w:r>
      <w:r w:rsidR="007A23AA" w:rsidRPr="00D81D74">
        <w:rPr>
          <w:rFonts w:ascii="Palatino Linotype" w:hAnsi="Palatino Linotype" w:cs="Arial"/>
          <w:b/>
        </w:rPr>
        <w:t>0437</w:t>
      </w:r>
      <w:r w:rsidR="007A23AA">
        <w:rPr>
          <w:rFonts w:ascii="Palatino Linotype" w:hAnsi="Palatino Linotype" w:cs="Arial"/>
          <w:b/>
        </w:rPr>
        <w:t>6</w:t>
      </w:r>
      <w:r w:rsidR="007A23AA" w:rsidRPr="00D81D74">
        <w:rPr>
          <w:rFonts w:ascii="Palatino Linotype" w:hAnsi="Palatino Linotype" w:cs="Arial"/>
          <w:b/>
        </w:rPr>
        <w:t>/INFOEM/ICR-55/IP/RR/2021</w:t>
      </w:r>
      <w:r w:rsidR="007A23AA">
        <w:rPr>
          <w:rFonts w:ascii="Palatino Linotype" w:hAnsi="Palatino Linotype" w:cs="Arial"/>
          <w:b/>
        </w:rPr>
        <w:t xml:space="preserve"> y </w:t>
      </w:r>
      <w:r w:rsidR="007A23AA" w:rsidRPr="00D81D74">
        <w:rPr>
          <w:rFonts w:ascii="Palatino Linotype" w:hAnsi="Palatino Linotype" w:cs="Arial"/>
          <w:b/>
        </w:rPr>
        <w:t>04375/INFOEM/ICR-5</w:t>
      </w:r>
      <w:r w:rsidR="007A23AA">
        <w:rPr>
          <w:rFonts w:ascii="Palatino Linotype" w:hAnsi="Palatino Linotype" w:cs="Arial"/>
          <w:b/>
        </w:rPr>
        <w:t>6</w:t>
      </w:r>
      <w:r w:rsidR="007A23AA" w:rsidRPr="00D81D74">
        <w:rPr>
          <w:rFonts w:ascii="Palatino Linotype" w:hAnsi="Palatino Linotype" w:cs="Arial"/>
          <w:b/>
        </w:rPr>
        <w:t>/IP/RR/2021</w:t>
      </w:r>
      <w:r w:rsidR="007A23AA">
        <w:rPr>
          <w:rFonts w:ascii="Palatino Linotype" w:hAnsi="Palatino Linotype" w:cs="Arial"/>
          <w:b/>
        </w:rPr>
        <w:t xml:space="preserve"> </w:t>
      </w:r>
      <w:r w:rsidRPr="00E53C9A">
        <w:rPr>
          <w:rFonts w:ascii="Palatino Linotype" w:hAnsi="Palatino Linotype"/>
        </w:rPr>
        <w:t>en estudio indicando como acto</w:t>
      </w:r>
      <w:r w:rsidR="00D81D74">
        <w:rPr>
          <w:rFonts w:ascii="Palatino Linotype" w:hAnsi="Palatino Linotype"/>
        </w:rPr>
        <w:t>s</w:t>
      </w:r>
      <w:r w:rsidRPr="00E53C9A">
        <w:rPr>
          <w:rFonts w:ascii="Palatino Linotype" w:hAnsi="Palatino Linotype"/>
        </w:rPr>
        <w:t xml:space="preserve"> impugnado</w:t>
      </w:r>
      <w:r w:rsidR="00D81D74">
        <w:rPr>
          <w:rFonts w:ascii="Palatino Linotype" w:hAnsi="Palatino Linotype"/>
        </w:rPr>
        <w:t>s</w:t>
      </w:r>
      <w:r w:rsidRPr="00E53C9A">
        <w:rPr>
          <w:rFonts w:ascii="Palatino Linotype" w:hAnsi="Palatino Linotype"/>
        </w:rPr>
        <w:t>:</w:t>
      </w:r>
    </w:p>
    <w:p w14:paraId="46ABF78C" w14:textId="78C9DA18" w:rsidR="00F56935" w:rsidRDefault="00F56935" w:rsidP="004B5F73">
      <w:pPr>
        <w:pStyle w:val="Prrafodelista"/>
        <w:widowControl w:val="0"/>
        <w:numPr>
          <w:ilvl w:val="0"/>
          <w:numId w:val="10"/>
        </w:numPr>
        <w:tabs>
          <w:tab w:val="left" w:pos="1701"/>
        </w:tabs>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Del recurso de revisión </w:t>
      </w:r>
      <w:r w:rsidR="00825965" w:rsidRPr="00D81D74">
        <w:rPr>
          <w:rFonts w:ascii="Palatino Linotype" w:hAnsi="Palatino Linotype" w:cs="Arial"/>
          <w:b/>
        </w:rPr>
        <w:t>0437</w:t>
      </w:r>
      <w:r w:rsidR="00825965">
        <w:rPr>
          <w:rFonts w:ascii="Palatino Linotype" w:hAnsi="Palatino Linotype" w:cs="Arial"/>
          <w:b/>
        </w:rPr>
        <w:t>6</w:t>
      </w:r>
      <w:r w:rsidR="00825965" w:rsidRPr="00D81D74">
        <w:rPr>
          <w:rFonts w:ascii="Palatino Linotype" w:hAnsi="Palatino Linotype" w:cs="Arial"/>
          <w:b/>
        </w:rPr>
        <w:t>/INFOEM/ICR-55/IP/RR/2021</w:t>
      </w:r>
    </w:p>
    <w:p w14:paraId="7D874C17" w14:textId="1F11549E" w:rsidR="00D81D74" w:rsidRDefault="00D81D74" w:rsidP="00D81D74">
      <w:pPr>
        <w:spacing w:before="240" w:after="240" w:line="240" w:lineRule="auto"/>
        <w:ind w:left="851" w:right="899"/>
        <w:jc w:val="both"/>
        <w:rPr>
          <w:rFonts w:ascii="Palatino Linotype" w:hAnsi="Palatino Linotype"/>
          <w:i/>
        </w:rPr>
      </w:pPr>
      <w:r w:rsidRPr="00A2068E">
        <w:rPr>
          <w:rFonts w:ascii="Palatino Linotype" w:hAnsi="Palatino Linotype"/>
          <w:i/>
        </w:rPr>
        <w:t>“</w:t>
      </w:r>
      <w:r w:rsidRPr="00D81D74">
        <w:rPr>
          <w:rFonts w:ascii="Palatino Linotype" w:hAnsi="Palatino Linotype"/>
          <w:i/>
          <w:color w:val="000000"/>
        </w:rPr>
        <w:t xml:space="preserve">Se solicita el documento oficial expedido por autoridad del Municipio de Naucalpan o del Gobierno del Estado de México, en donde se haya aprobado el régimen en condominio de la Obra ubicada en </w:t>
      </w:r>
      <w:proofErr w:type="spellStart"/>
      <w:r w:rsidR="000E5DB9">
        <w:rPr>
          <w:rFonts w:ascii="Palatino Linotype" w:hAnsi="Palatino Linotype"/>
          <w:i/>
          <w:color w:val="000000"/>
        </w:rPr>
        <w:t>xxxxxxxxxxxxxxxxxxxx</w:t>
      </w:r>
      <w:proofErr w:type="spellEnd"/>
      <w:r w:rsidRPr="00D81D74">
        <w:rPr>
          <w:rFonts w:ascii="Palatino Linotype" w:hAnsi="Palatino Linotype"/>
          <w:i/>
          <w:color w:val="000000"/>
        </w:rPr>
        <w:t xml:space="preserve"> número </w:t>
      </w:r>
      <w:r w:rsidR="000E5DB9">
        <w:rPr>
          <w:rFonts w:ascii="Palatino Linotype" w:hAnsi="Palatino Linotype"/>
          <w:i/>
          <w:color w:val="000000"/>
        </w:rPr>
        <w:t>xx</w:t>
      </w:r>
      <w:r w:rsidRPr="00D81D74">
        <w:rPr>
          <w:rFonts w:ascii="Palatino Linotype" w:hAnsi="Palatino Linotype"/>
          <w:i/>
          <w:color w:val="000000"/>
        </w:rPr>
        <w:t xml:space="preserve"> Col. </w:t>
      </w:r>
      <w:proofErr w:type="spellStart"/>
      <w:r w:rsidR="000E5DB9">
        <w:rPr>
          <w:rFonts w:ascii="Palatino Linotype" w:hAnsi="Palatino Linotype"/>
          <w:i/>
          <w:color w:val="000000"/>
        </w:rPr>
        <w:t>xxxxxx</w:t>
      </w:r>
      <w:proofErr w:type="spellEnd"/>
      <w:r w:rsidRPr="00D81D74">
        <w:rPr>
          <w:rFonts w:ascii="Palatino Linotype" w:hAnsi="Palatino Linotype"/>
          <w:i/>
          <w:color w:val="000000"/>
        </w:rPr>
        <w:t xml:space="preserve"> </w:t>
      </w:r>
      <w:proofErr w:type="spellStart"/>
      <w:r w:rsidR="000E5DB9">
        <w:rPr>
          <w:rFonts w:ascii="Palatino Linotype" w:hAnsi="Palatino Linotype"/>
          <w:i/>
          <w:color w:val="000000"/>
        </w:rPr>
        <w:t>xxxxxxxxxxxxx</w:t>
      </w:r>
      <w:proofErr w:type="spellEnd"/>
      <w:r w:rsidRPr="00D81D74">
        <w:rPr>
          <w:rFonts w:ascii="Palatino Linotype" w:hAnsi="Palatino Linotype"/>
          <w:i/>
          <w:color w:val="000000"/>
        </w:rPr>
        <w:t xml:space="preserve"> Naucalpan México, C.P. </w:t>
      </w:r>
      <w:proofErr w:type="spellStart"/>
      <w:r w:rsidR="000E5DB9">
        <w:rPr>
          <w:rFonts w:ascii="Palatino Linotype" w:hAnsi="Palatino Linotype"/>
          <w:i/>
          <w:color w:val="000000"/>
        </w:rPr>
        <w:t>xxxxxx</w:t>
      </w:r>
      <w:proofErr w:type="spellEnd"/>
      <w:r w:rsidRPr="00D81D74">
        <w:rPr>
          <w:rFonts w:ascii="Palatino Linotype" w:hAnsi="Palatino Linotype"/>
          <w:i/>
          <w:color w:val="000000"/>
        </w:rPr>
        <w:t xml:space="preserve"> con constancia de Alineamiento y Numero Oficial </w:t>
      </w:r>
      <w:proofErr w:type="spellStart"/>
      <w:r w:rsidR="000E5DB9">
        <w:rPr>
          <w:rFonts w:ascii="Palatino Linotype" w:hAnsi="Palatino Linotype"/>
          <w:i/>
          <w:color w:val="000000"/>
        </w:rPr>
        <w:t>xxxxxxxxxxx</w:t>
      </w:r>
      <w:proofErr w:type="spellEnd"/>
      <w:r w:rsidRPr="00D81D74">
        <w:rPr>
          <w:rFonts w:ascii="Palatino Linotype" w:hAnsi="Palatino Linotype"/>
          <w:i/>
          <w:color w:val="000000"/>
        </w:rPr>
        <w:t xml:space="preserve">, número oficial </w:t>
      </w:r>
      <w:r w:rsidR="000E5DB9">
        <w:rPr>
          <w:rFonts w:ascii="Palatino Linotype" w:hAnsi="Palatino Linotype"/>
          <w:i/>
          <w:color w:val="000000"/>
        </w:rPr>
        <w:t>xx</w:t>
      </w:r>
      <w:r w:rsidRPr="00D81D74">
        <w:rPr>
          <w:rFonts w:ascii="Palatino Linotype" w:hAnsi="Palatino Linotype"/>
          <w:i/>
          <w:color w:val="000000"/>
        </w:rPr>
        <w:t xml:space="preserve"> Lote </w:t>
      </w:r>
      <w:r w:rsidR="000E5DB9">
        <w:rPr>
          <w:rFonts w:ascii="Palatino Linotype" w:hAnsi="Palatino Linotype"/>
          <w:i/>
          <w:color w:val="000000"/>
        </w:rPr>
        <w:t>xxx</w:t>
      </w:r>
      <w:r w:rsidRPr="00D81D74">
        <w:rPr>
          <w:rFonts w:ascii="Palatino Linotype" w:hAnsi="Palatino Linotype"/>
          <w:i/>
          <w:color w:val="000000"/>
        </w:rPr>
        <w:t xml:space="preserve"> Manzana </w:t>
      </w:r>
      <w:r w:rsidR="000E5DB9">
        <w:rPr>
          <w:rFonts w:ascii="Palatino Linotype" w:hAnsi="Palatino Linotype"/>
          <w:i/>
          <w:color w:val="000000"/>
        </w:rPr>
        <w:t>xxx</w:t>
      </w:r>
      <w:r w:rsidRPr="00D81D74">
        <w:rPr>
          <w:rFonts w:ascii="Palatino Linotype" w:hAnsi="Palatino Linotype"/>
          <w:i/>
          <w:color w:val="000000"/>
        </w:rPr>
        <w:t xml:space="preserve"> (</w:t>
      </w:r>
      <w:proofErr w:type="spellStart"/>
      <w:r w:rsidR="000E5DB9">
        <w:rPr>
          <w:rFonts w:ascii="Palatino Linotype" w:hAnsi="Palatino Linotype"/>
          <w:i/>
          <w:color w:val="000000"/>
        </w:rPr>
        <w:t>xxxx</w:t>
      </w:r>
      <w:proofErr w:type="spellEnd"/>
      <w:r w:rsidRPr="00D81D74">
        <w:rPr>
          <w:rFonts w:ascii="Palatino Linotype" w:hAnsi="Palatino Linotype"/>
          <w:i/>
          <w:color w:val="000000"/>
        </w:rPr>
        <w:t xml:space="preserve">) Colonia fraccionamiento </w:t>
      </w:r>
      <w:proofErr w:type="spellStart"/>
      <w:r w:rsidR="000E5DB9">
        <w:rPr>
          <w:rFonts w:ascii="Palatino Linotype" w:hAnsi="Palatino Linotype"/>
          <w:i/>
          <w:color w:val="000000"/>
        </w:rPr>
        <w:t>xxxxxxxxxxxxxxxxxxxx</w:t>
      </w:r>
      <w:proofErr w:type="spellEnd"/>
      <w:r w:rsidRPr="00D81D74">
        <w:rPr>
          <w:rFonts w:ascii="Palatino Linotype" w:hAnsi="Palatino Linotype"/>
          <w:i/>
          <w:color w:val="000000"/>
        </w:rPr>
        <w:t xml:space="preserve">, Naucalpan de Juárez, Estado de México, que debe estar a nombre de la COMPAÑÍA Inmobiliaria La Corona, S.A. de C.V. o a nombre de la </w:t>
      </w:r>
      <w:proofErr w:type="spellStart"/>
      <w:r w:rsidR="003310C4">
        <w:rPr>
          <w:rFonts w:ascii="Palatino Linotype" w:hAnsi="Palatino Linotype"/>
          <w:i/>
          <w:color w:val="000000"/>
        </w:rPr>
        <w:t>xxxxxxxxxxxxxxxxxxxxxxx</w:t>
      </w:r>
      <w:proofErr w:type="spellEnd"/>
      <w:r w:rsidRPr="00D81D74">
        <w:rPr>
          <w:rFonts w:ascii="Palatino Linotype" w:hAnsi="Palatino Linotype"/>
          <w:i/>
          <w:color w:val="000000"/>
        </w:rPr>
        <w:t>. Este cambio a régimen en condominio, en caso de existir, lo tuvo que haber sido expedido la Secretaría de Desarrollo Urbano del Municipio Naucalpan de Juárez, pero pudo haber sido por expedido por otra autoridad municipal o estatal.</w:t>
      </w:r>
      <w:r w:rsidRPr="00A2068E">
        <w:rPr>
          <w:rFonts w:ascii="Palatino Linotype" w:hAnsi="Palatino Linotype"/>
          <w:i/>
        </w:rPr>
        <w:t>” (Sic)</w:t>
      </w:r>
    </w:p>
    <w:p w14:paraId="371028C5" w14:textId="041327C9" w:rsidR="00F56935" w:rsidRPr="004B5F73" w:rsidRDefault="00F56935" w:rsidP="004B5F73">
      <w:pPr>
        <w:pStyle w:val="Prrafodelista"/>
        <w:numPr>
          <w:ilvl w:val="0"/>
          <w:numId w:val="10"/>
        </w:numPr>
        <w:spacing w:before="240" w:after="240"/>
        <w:ind w:right="899"/>
        <w:jc w:val="both"/>
        <w:rPr>
          <w:rFonts w:ascii="Palatino Linotype" w:hAnsi="Palatino Linotype"/>
          <w:i/>
        </w:rPr>
      </w:pPr>
      <w:r>
        <w:rPr>
          <w:rFonts w:ascii="Palatino Linotype" w:hAnsi="Palatino Linotype"/>
          <w:i/>
        </w:rPr>
        <w:t>Del recurso de revisión</w:t>
      </w:r>
      <w:r w:rsidR="00825965">
        <w:rPr>
          <w:rFonts w:ascii="Palatino Linotype" w:hAnsi="Palatino Linotype"/>
          <w:i/>
        </w:rPr>
        <w:t xml:space="preserve"> </w:t>
      </w:r>
      <w:r w:rsidR="00825965" w:rsidRPr="00D81D74">
        <w:rPr>
          <w:rFonts w:ascii="Palatino Linotype" w:hAnsi="Palatino Linotype" w:cs="Arial"/>
          <w:b/>
        </w:rPr>
        <w:t>04375/INFOEM/ICR-5</w:t>
      </w:r>
      <w:r w:rsidR="00825965">
        <w:rPr>
          <w:rFonts w:ascii="Palatino Linotype" w:hAnsi="Palatino Linotype" w:cs="Arial"/>
          <w:b/>
        </w:rPr>
        <w:t>6</w:t>
      </w:r>
      <w:r w:rsidR="00825965" w:rsidRPr="00D81D74">
        <w:rPr>
          <w:rFonts w:ascii="Palatino Linotype" w:hAnsi="Palatino Linotype" w:cs="Arial"/>
          <w:b/>
        </w:rPr>
        <w:t>/IP/RR/2021</w:t>
      </w:r>
    </w:p>
    <w:p w14:paraId="4A7F18E6" w14:textId="284E555E" w:rsidR="00D81D74" w:rsidRDefault="00D81D74" w:rsidP="00D81D74">
      <w:pPr>
        <w:spacing w:before="240" w:after="240" w:line="240" w:lineRule="auto"/>
        <w:ind w:left="851" w:right="899"/>
        <w:jc w:val="both"/>
        <w:rPr>
          <w:rFonts w:ascii="Palatino Linotype" w:hAnsi="Palatino Linotype"/>
          <w:i/>
        </w:rPr>
      </w:pPr>
      <w:r w:rsidRPr="00A2068E">
        <w:rPr>
          <w:rFonts w:ascii="Palatino Linotype" w:hAnsi="Palatino Linotype"/>
          <w:i/>
        </w:rPr>
        <w:t>“</w:t>
      </w:r>
      <w:r w:rsidRPr="00D81D74">
        <w:rPr>
          <w:rFonts w:ascii="Palatino Linotype" w:hAnsi="Palatino Linotype"/>
          <w:i/>
          <w:color w:val="000000"/>
        </w:rPr>
        <w:t xml:space="preserve">Se solicita el documento oficial expedido por autoridad del Municipio de Naucalpan o del Gobierno del Estado de México, en donde se haya aprobado el régimen en </w:t>
      </w:r>
      <w:r w:rsidRPr="00D81D74">
        <w:rPr>
          <w:rFonts w:ascii="Palatino Linotype" w:hAnsi="Palatino Linotype"/>
          <w:i/>
          <w:color w:val="000000"/>
        </w:rPr>
        <w:lastRenderedPageBreak/>
        <w:t xml:space="preserve">condominio de la Obra ubicada en avenida </w:t>
      </w:r>
      <w:proofErr w:type="spellStart"/>
      <w:r w:rsidR="003310C4">
        <w:rPr>
          <w:rFonts w:ascii="Palatino Linotype" w:hAnsi="Palatino Linotype"/>
          <w:i/>
          <w:color w:val="000000"/>
        </w:rPr>
        <w:t>xxxxxxxxxxxxx</w:t>
      </w:r>
      <w:proofErr w:type="spellEnd"/>
      <w:r w:rsidRPr="00D81D74">
        <w:rPr>
          <w:rFonts w:ascii="Palatino Linotype" w:hAnsi="Palatino Linotype"/>
          <w:i/>
          <w:color w:val="000000"/>
        </w:rPr>
        <w:t xml:space="preserve"> número </w:t>
      </w:r>
      <w:r w:rsidR="003310C4">
        <w:rPr>
          <w:rFonts w:ascii="Palatino Linotype" w:hAnsi="Palatino Linotype"/>
          <w:i/>
          <w:color w:val="000000"/>
        </w:rPr>
        <w:t>xx</w:t>
      </w:r>
      <w:r w:rsidRPr="00D81D74">
        <w:rPr>
          <w:rFonts w:ascii="Palatino Linotype" w:hAnsi="Palatino Linotype"/>
          <w:i/>
          <w:color w:val="000000"/>
        </w:rPr>
        <w:t xml:space="preserve"> Col. </w:t>
      </w:r>
      <w:proofErr w:type="spellStart"/>
      <w:r w:rsidR="003310C4">
        <w:rPr>
          <w:rFonts w:ascii="Palatino Linotype" w:hAnsi="Palatino Linotype"/>
          <w:i/>
          <w:color w:val="000000"/>
        </w:rPr>
        <w:t>xxxxxx</w:t>
      </w:r>
      <w:proofErr w:type="spellEnd"/>
      <w:r w:rsidRPr="00D81D74">
        <w:rPr>
          <w:rFonts w:ascii="Palatino Linotype" w:hAnsi="Palatino Linotype"/>
          <w:i/>
          <w:color w:val="000000"/>
        </w:rPr>
        <w:t xml:space="preserve"> </w:t>
      </w:r>
      <w:proofErr w:type="spellStart"/>
      <w:r w:rsidR="003310C4">
        <w:rPr>
          <w:rFonts w:ascii="Palatino Linotype" w:hAnsi="Palatino Linotype"/>
          <w:i/>
          <w:color w:val="000000"/>
        </w:rPr>
        <w:t>xxxxxxxxxxxx</w:t>
      </w:r>
      <w:proofErr w:type="spellEnd"/>
      <w:r w:rsidRPr="00D81D74">
        <w:rPr>
          <w:rFonts w:ascii="Palatino Linotype" w:hAnsi="Palatino Linotype"/>
          <w:i/>
          <w:color w:val="000000"/>
        </w:rPr>
        <w:t xml:space="preserve"> Naucalpan México, C.P. </w:t>
      </w:r>
      <w:proofErr w:type="spellStart"/>
      <w:r w:rsidR="003310C4">
        <w:rPr>
          <w:rFonts w:ascii="Palatino Linotype" w:hAnsi="Palatino Linotype"/>
          <w:i/>
          <w:color w:val="000000"/>
        </w:rPr>
        <w:t>xxxxx</w:t>
      </w:r>
      <w:proofErr w:type="spellEnd"/>
      <w:r w:rsidRPr="00D81D74">
        <w:rPr>
          <w:rFonts w:ascii="Palatino Linotype" w:hAnsi="Palatino Linotype"/>
          <w:i/>
          <w:color w:val="000000"/>
        </w:rPr>
        <w:t xml:space="preserve"> con constancia de Alineamiento y Numero Oficial </w:t>
      </w:r>
      <w:proofErr w:type="spellStart"/>
      <w:r w:rsidR="003310C4">
        <w:rPr>
          <w:rFonts w:ascii="Palatino Linotype" w:hAnsi="Palatino Linotype"/>
          <w:i/>
          <w:color w:val="000000"/>
        </w:rPr>
        <w:t>xxxxxxxxxxxxx</w:t>
      </w:r>
      <w:proofErr w:type="spellEnd"/>
      <w:r w:rsidRPr="00D81D74">
        <w:rPr>
          <w:rFonts w:ascii="Palatino Linotype" w:hAnsi="Palatino Linotype"/>
          <w:i/>
          <w:color w:val="000000"/>
        </w:rPr>
        <w:t xml:space="preserve">, número oficial </w:t>
      </w:r>
      <w:r w:rsidR="003310C4">
        <w:rPr>
          <w:rFonts w:ascii="Palatino Linotype" w:hAnsi="Palatino Linotype"/>
          <w:i/>
          <w:color w:val="000000"/>
        </w:rPr>
        <w:t>xx</w:t>
      </w:r>
      <w:r w:rsidRPr="00D81D74">
        <w:rPr>
          <w:rFonts w:ascii="Palatino Linotype" w:hAnsi="Palatino Linotype"/>
          <w:i/>
          <w:color w:val="000000"/>
        </w:rPr>
        <w:t xml:space="preserve"> Lote </w:t>
      </w:r>
      <w:r w:rsidR="003310C4">
        <w:rPr>
          <w:rFonts w:ascii="Palatino Linotype" w:hAnsi="Palatino Linotype"/>
          <w:i/>
          <w:color w:val="000000"/>
        </w:rPr>
        <w:t>xxx</w:t>
      </w:r>
      <w:r w:rsidRPr="00D81D74">
        <w:rPr>
          <w:rFonts w:ascii="Palatino Linotype" w:hAnsi="Palatino Linotype"/>
          <w:i/>
          <w:color w:val="000000"/>
        </w:rPr>
        <w:t xml:space="preserve"> Manzana </w:t>
      </w:r>
      <w:r w:rsidR="003310C4">
        <w:rPr>
          <w:rFonts w:ascii="Palatino Linotype" w:hAnsi="Palatino Linotype"/>
          <w:i/>
          <w:color w:val="000000"/>
        </w:rPr>
        <w:t>xxx</w:t>
      </w:r>
      <w:r w:rsidRPr="00D81D74">
        <w:rPr>
          <w:rFonts w:ascii="Palatino Linotype" w:hAnsi="Palatino Linotype"/>
          <w:i/>
          <w:color w:val="000000"/>
        </w:rPr>
        <w:t xml:space="preserve"> (</w:t>
      </w:r>
      <w:proofErr w:type="spellStart"/>
      <w:r w:rsidR="003310C4">
        <w:rPr>
          <w:rFonts w:ascii="Palatino Linotype" w:hAnsi="Palatino Linotype"/>
          <w:i/>
          <w:color w:val="000000"/>
        </w:rPr>
        <w:t>xxxx</w:t>
      </w:r>
      <w:proofErr w:type="spellEnd"/>
      <w:r w:rsidRPr="00D81D74">
        <w:rPr>
          <w:rFonts w:ascii="Palatino Linotype" w:hAnsi="Palatino Linotype"/>
          <w:i/>
          <w:color w:val="000000"/>
        </w:rPr>
        <w:t xml:space="preserve">) Colonia </w:t>
      </w:r>
      <w:proofErr w:type="spellStart"/>
      <w:r w:rsidR="006A6420">
        <w:rPr>
          <w:rFonts w:ascii="Palatino Linotype" w:hAnsi="Palatino Linotype"/>
          <w:i/>
          <w:color w:val="000000"/>
        </w:rPr>
        <w:t>xxxxxxxxxxxxxxxxxxxxxxxxxxxxxxxxxx</w:t>
      </w:r>
      <w:proofErr w:type="spellEnd"/>
      <w:r w:rsidRPr="00D81D74">
        <w:rPr>
          <w:rFonts w:ascii="Palatino Linotype" w:hAnsi="Palatino Linotype"/>
          <w:i/>
          <w:color w:val="000000"/>
        </w:rPr>
        <w:t xml:space="preserve">, Naucalpan de Juárez, Estado de México, que debe estar a nombre de la COMPAÑÍA Inmobiliaria La Corona, S.A. de C.V. o a nombre de la Señora </w:t>
      </w:r>
      <w:proofErr w:type="spellStart"/>
      <w:r w:rsidR="006A6420">
        <w:rPr>
          <w:rFonts w:ascii="Palatino Linotype" w:hAnsi="Palatino Linotype"/>
          <w:i/>
          <w:color w:val="000000"/>
        </w:rPr>
        <w:t>xxxxxxxxxxxxxxxxx</w:t>
      </w:r>
      <w:proofErr w:type="spellEnd"/>
      <w:r w:rsidRPr="00D81D74">
        <w:rPr>
          <w:rFonts w:ascii="Palatino Linotype" w:hAnsi="Palatino Linotype"/>
          <w:i/>
          <w:color w:val="000000"/>
        </w:rPr>
        <w:t>. Este cambio a régimen en condominio, en caso de existir, lo tuvo que haber sido expedido la Secretaría de Desarrollo Urbano del Municipio Naucalpan de Juárez, pero pudo haber sido por expedido por otra autoridad municipal o estatal.</w:t>
      </w:r>
      <w:r w:rsidRPr="00A2068E">
        <w:rPr>
          <w:rFonts w:ascii="Palatino Linotype" w:hAnsi="Palatino Linotype"/>
          <w:i/>
        </w:rPr>
        <w:t>” (Sic)</w:t>
      </w:r>
    </w:p>
    <w:p w14:paraId="70BD6C1E" w14:textId="77777777" w:rsidR="006664B9" w:rsidRPr="00A2068E" w:rsidRDefault="006664B9" w:rsidP="00826CB3">
      <w:pPr>
        <w:spacing w:before="240" w:after="240" w:line="240" w:lineRule="auto"/>
        <w:ind w:left="851" w:right="899"/>
        <w:jc w:val="both"/>
        <w:rPr>
          <w:rFonts w:ascii="Palatino Linotype" w:hAnsi="Palatino Linotype"/>
          <w:i/>
        </w:rPr>
      </w:pPr>
    </w:p>
    <w:p w14:paraId="2DE9B5C8" w14:textId="7698B113" w:rsidR="006664B9" w:rsidRDefault="00D81D74" w:rsidP="00826CB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E53C9A">
        <w:rPr>
          <w:rFonts w:ascii="Palatino Linotype" w:hAnsi="Palatino Linotype"/>
        </w:rPr>
        <w:t>Asimismo,</w:t>
      </w:r>
      <w:r w:rsidR="006664B9" w:rsidRPr="00E53C9A">
        <w:rPr>
          <w:rFonts w:ascii="Palatino Linotype" w:hAnsi="Palatino Linotype"/>
        </w:rPr>
        <w:t xml:space="preserve"> señaló como razones o motivos de inconformidad:</w:t>
      </w:r>
    </w:p>
    <w:p w14:paraId="5ACE238E" w14:textId="1C44B279" w:rsidR="00825965" w:rsidRPr="00825965" w:rsidRDefault="00825965" w:rsidP="00825965">
      <w:pPr>
        <w:pStyle w:val="Prrafodelista"/>
        <w:widowControl w:val="0"/>
        <w:numPr>
          <w:ilvl w:val="0"/>
          <w:numId w:val="11"/>
        </w:numPr>
        <w:tabs>
          <w:tab w:val="left" w:pos="1701"/>
        </w:tabs>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Del recurso de revisión </w:t>
      </w:r>
      <w:r w:rsidRPr="00D81D74">
        <w:rPr>
          <w:rFonts w:ascii="Palatino Linotype" w:hAnsi="Palatino Linotype" w:cs="Arial"/>
          <w:b/>
        </w:rPr>
        <w:t>0437</w:t>
      </w:r>
      <w:r>
        <w:rPr>
          <w:rFonts w:ascii="Palatino Linotype" w:hAnsi="Palatino Linotype" w:cs="Arial"/>
          <w:b/>
        </w:rPr>
        <w:t>6</w:t>
      </w:r>
      <w:r w:rsidRPr="00D81D74">
        <w:rPr>
          <w:rFonts w:ascii="Palatino Linotype" w:hAnsi="Palatino Linotype" w:cs="Arial"/>
          <w:b/>
        </w:rPr>
        <w:t>/INFOEM/ICR-55/IP/RR/2021</w:t>
      </w:r>
    </w:p>
    <w:p w14:paraId="61287DE7" w14:textId="2A0C2468" w:rsidR="00825965" w:rsidRDefault="006664B9" w:rsidP="00825965">
      <w:pPr>
        <w:spacing w:before="240" w:after="240" w:line="240" w:lineRule="auto"/>
        <w:ind w:left="851" w:right="899"/>
        <w:jc w:val="both"/>
        <w:rPr>
          <w:rFonts w:ascii="Palatino Linotype" w:hAnsi="Palatino Linotype"/>
          <w:i/>
        </w:rPr>
      </w:pPr>
      <w:r w:rsidRPr="00A2068E">
        <w:rPr>
          <w:rFonts w:ascii="Palatino Linotype" w:hAnsi="Palatino Linotype"/>
          <w:i/>
        </w:rPr>
        <w:t>“</w:t>
      </w:r>
      <w:r w:rsidR="00D81D74" w:rsidRPr="00D81D74">
        <w:rPr>
          <w:rFonts w:ascii="Palatino Linotype" w:hAnsi="Palatino Linotype"/>
          <w:i/>
          <w:color w:val="000000"/>
        </w:rPr>
        <w:t xml:space="preserve">La notificación de la resolución del Recurso de Revisión 04361/INFOEM/IP/RR/2021 (se anexa para referencia)señala que no es claro lo solicitado por el recurrente. La información solicitada ha sido negada de varias formas por las autoridades municipales y del Estado de México. Como ciudadanos con derechos solicitamos que las autoridades nos den certeza y transparencia sobre transacciones inmobiliarias que requieren la expedición de permisos o autorizaciones y saber que los bienes adquiridos cumplen todos los requisitos y siguieron un correcto debido proceso. El inmueble u obra de la que requerimos el régimen o cambio a régimen en condominio me fue vendido tomando un Régimen en Condominio autorizado por un notario público de la Ciudad de México, pero nunca nos fue mostrado la autorización de régimen en condominio hecha por una autoridad municipal y o del Gobierno del Estado de México. Asimismo, la parte vendedora no nos ha querido dar esa autorización en caso de existir. Asimismo, las diversas prórrogas de la licencia de construcción original señalan "La presente Licencia NO autoriza el cambio a Régimen en Condominio de la Construcción." Dicho inmueble tiene los siguientes antecedentes. . Licencia de Construcción Número C guion treinta y cuatro mil trescientos dieciséis diagonal setenta y cinco, con fecha de expedición veinticinco de febrero de mil novecientos setenta y cinco, expedida por la Dirección de Comunicaciones y Obras del Municipio de Naucalpan, Estado de México. Licencia de Construcción número; DLCA/0202/16 </w:t>
      </w:r>
      <w:proofErr w:type="gramStart"/>
      <w:r w:rsidR="00D81D74" w:rsidRPr="00D81D74">
        <w:rPr>
          <w:rFonts w:ascii="Palatino Linotype" w:hAnsi="Palatino Linotype"/>
          <w:i/>
          <w:color w:val="000000"/>
        </w:rPr>
        <w:t>( PRÓRROGA</w:t>
      </w:r>
      <w:proofErr w:type="gramEnd"/>
      <w:r w:rsidR="00D81D74" w:rsidRPr="00D81D74">
        <w:rPr>
          <w:rFonts w:ascii="Palatino Linotype" w:hAnsi="Palatino Linotype"/>
          <w:i/>
          <w:color w:val="000000"/>
        </w:rPr>
        <w:t xml:space="preserve"> ), dela Licencia de Construcción C-34316/75 Otorgada a favor de </w:t>
      </w:r>
      <w:proofErr w:type="spellStart"/>
      <w:r w:rsidR="009C44D4">
        <w:rPr>
          <w:rFonts w:ascii="Palatino Linotype" w:hAnsi="Palatino Linotype"/>
          <w:i/>
          <w:color w:val="000000"/>
        </w:rPr>
        <w:t>xxxxxxxxxxxxxxx</w:t>
      </w:r>
      <w:proofErr w:type="spellEnd"/>
      <w:r w:rsidR="00D81D74" w:rsidRPr="00D81D74">
        <w:rPr>
          <w:rFonts w:ascii="Palatino Linotype" w:hAnsi="Palatino Linotype"/>
          <w:i/>
          <w:color w:val="000000"/>
        </w:rPr>
        <w:t xml:space="preserve"> </w:t>
      </w:r>
      <w:proofErr w:type="spellStart"/>
      <w:r w:rsidR="009C44D4">
        <w:rPr>
          <w:rFonts w:ascii="Palatino Linotype" w:hAnsi="Palatino Linotype"/>
          <w:i/>
          <w:color w:val="000000"/>
        </w:rPr>
        <w:lastRenderedPageBreak/>
        <w:t>xxxxxxx</w:t>
      </w:r>
      <w:proofErr w:type="spellEnd"/>
      <w:r w:rsidR="00D81D74" w:rsidRPr="00D81D74">
        <w:rPr>
          <w:rFonts w:ascii="Palatino Linotype" w:hAnsi="Palatino Linotype"/>
          <w:i/>
          <w:color w:val="000000"/>
        </w:rPr>
        <w:t xml:space="preserve"> de fecha de expedición 09 de mayo del 21016 y fecha de vencimiento 08 de mayo del 2017. Aclaro que esta Licencia de Construcción en el apartado de Obligaciones del Titular en su numeral 4 estipula y que ala letra dice... Esta Licencia Municipal de Construcción NO autoriza la fusión y subdivisión de lotes...., así como en el apartado de Observaciones fracción III y que a la letra dice: "La presente Licencia NO autoriza el cambio a Régimen en Condominio de la Construcción....., fracción V y que a la letra dice ...Setiene como antecedente el Aviso de Suspension de Obra de fecha de expedición 10 de febrero de 1976 integrada en la licencia DLCA/0137/15 de fecha15 de abril del 2015. Constancia de Terminación de Obra número DLCA/0216/17, de la licencia de construcción DLCA/0202/16 otorgada a favor de </w:t>
      </w:r>
      <w:proofErr w:type="spellStart"/>
      <w:r w:rsidR="009C44D4">
        <w:rPr>
          <w:rFonts w:ascii="Palatino Linotype" w:hAnsi="Palatino Linotype"/>
          <w:i/>
          <w:color w:val="000000"/>
        </w:rPr>
        <w:t>xxxxxxxxxxxxxxxxxxxxxxx</w:t>
      </w:r>
      <w:proofErr w:type="spellEnd"/>
      <w:r w:rsidR="00D81D74" w:rsidRPr="00D81D74">
        <w:rPr>
          <w:rFonts w:ascii="Palatino Linotype" w:hAnsi="Palatino Linotype"/>
          <w:i/>
          <w:color w:val="000000"/>
        </w:rPr>
        <w:t xml:space="preserve">, de fecha de expedición 28 de febrero del 2018. Aclaro que esta Constancia de Terminación de Obra en el apartado de Observaciones en su fracción III estipula y que a la letra dice La presente Licencia NO autoriza el cambio a Régimen en Condominio de la Construcción...., Lo anterior lo solicito de manera legal y legítima, ya que soy propietaria de la vivienda </w:t>
      </w:r>
      <w:proofErr w:type="spellStart"/>
      <w:r w:rsidR="009C44D4">
        <w:rPr>
          <w:rFonts w:ascii="Palatino Linotype" w:hAnsi="Palatino Linotype"/>
          <w:i/>
          <w:color w:val="000000"/>
        </w:rPr>
        <w:t>xxxx</w:t>
      </w:r>
      <w:proofErr w:type="spellEnd"/>
      <w:r w:rsidR="00D81D74" w:rsidRPr="00D81D74">
        <w:rPr>
          <w:rFonts w:ascii="Palatino Linotype" w:hAnsi="Palatino Linotype"/>
          <w:i/>
          <w:color w:val="000000"/>
        </w:rPr>
        <w:t xml:space="preserve"> de dicho lote, lo cual constato con escritura pública que anexo a esta solicitud de información. También existe como antecedente la respuesta a solicitud de información registrada con el folio número 00239/SOPEM/IP/2021 cuya respuesta fue emitida por dicha Dirección General de Operación Urbana.</w:t>
      </w:r>
      <w:r w:rsidRPr="00A2068E">
        <w:rPr>
          <w:rFonts w:ascii="Palatino Linotype" w:hAnsi="Palatino Linotype"/>
          <w:i/>
        </w:rPr>
        <w:t>” (Sic)</w:t>
      </w:r>
    </w:p>
    <w:p w14:paraId="451F7F42" w14:textId="6287756D" w:rsidR="00825965" w:rsidRPr="00825965" w:rsidRDefault="00825965" w:rsidP="00825965">
      <w:pPr>
        <w:pStyle w:val="Prrafodelista"/>
        <w:numPr>
          <w:ilvl w:val="0"/>
          <w:numId w:val="11"/>
        </w:numPr>
        <w:spacing w:before="240" w:after="240"/>
        <w:ind w:right="899"/>
        <w:jc w:val="both"/>
        <w:rPr>
          <w:rFonts w:ascii="Palatino Linotype" w:hAnsi="Palatino Linotype"/>
        </w:rPr>
      </w:pPr>
      <w:r w:rsidRPr="00825965">
        <w:rPr>
          <w:rFonts w:ascii="Palatino Linotype" w:hAnsi="Palatino Linotype"/>
        </w:rPr>
        <w:t xml:space="preserve">Del recurso de revisión </w:t>
      </w:r>
      <w:r w:rsidRPr="00825965">
        <w:rPr>
          <w:rFonts w:ascii="Palatino Linotype" w:hAnsi="Palatino Linotype" w:cs="Arial"/>
          <w:b/>
        </w:rPr>
        <w:t>0437</w:t>
      </w:r>
      <w:r>
        <w:rPr>
          <w:rFonts w:ascii="Palatino Linotype" w:hAnsi="Palatino Linotype" w:cs="Arial"/>
          <w:b/>
        </w:rPr>
        <w:t>5</w:t>
      </w:r>
      <w:r w:rsidRPr="00825965">
        <w:rPr>
          <w:rFonts w:ascii="Palatino Linotype" w:hAnsi="Palatino Linotype" w:cs="Arial"/>
          <w:b/>
        </w:rPr>
        <w:t>/INFOEM/ICR-5</w:t>
      </w:r>
      <w:r>
        <w:rPr>
          <w:rFonts w:ascii="Palatino Linotype" w:hAnsi="Palatino Linotype" w:cs="Arial"/>
          <w:b/>
        </w:rPr>
        <w:t>6</w:t>
      </w:r>
      <w:r w:rsidRPr="00825965">
        <w:rPr>
          <w:rFonts w:ascii="Palatino Linotype" w:hAnsi="Palatino Linotype" w:cs="Arial"/>
          <w:b/>
        </w:rPr>
        <w:t>/IP/RR/2021</w:t>
      </w:r>
    </w:p>
    <w:p w14:paraId="7659480C" w14:textId="20006BED" w:rsidR="006664B9" w:rsidRDefault="00D81D74" w:rsidP="00D81D74">
      <w:pPr>
        <w:spacing w:before="240" w:after="240" w:line="240" w:lineRule="auto"/>
        <w:ind w:left="851" w:right="899"/>
        <w:jc w:val="both"/>
        <w:rPr>
          <w:rFonts w:ascii="Palatino Linotype" w:hAnsi="Palatino Linotype"/>
          <w:i/>
        </w:rPr>
      </w:pPr>
      <w:r w:rsidRPr="00A2068E">
        <w:rPr>
          <w:rFonts w:ascii="Palatino Linotype" w:hAnsi="Palatino Linotype"/>
          <w:i/>
        </w:rPr>
        <w:t>“</w:t>
      </w:r>
      <w:r w:rsidRPr="00D81D74">
        <w:rPr>
          <w:rFonts w:ascii="Palatino Linotype" w:hAnsi="Palatino Linotype"/>
          <w:i/>
          <w:color w:val="000000"/>
        </w:rPr>
        <w:t xml:space="preserve">La notificación de la resolución del Recurso de Revisión 04361/INFOEM/IP/RR/2021 (se anexa para referencia)señala que no es claro lo solicitado por el recurrente. La información solicitada ha sido negada de varias formas por las autoridades municipales y del Estado de México. Como ciudadanos con derechos solicitamos que las autoridades nos den certeza y transparencia sobre transacciones inmobiliarias que requieren la expedición de permisos o autorizaciones y saber que los bienes adquiridos cumplen todos los requisitos y siguieron un correcto debido proceso. El inmueble u obra de la que requerimos el régimen o cambio a régimen en condominio me fue vendido tomando un Régimen en Condominio autorizado por un notario público de la Ciudad de México, pero nunca nos fue mostrado la autorización de régimen en condominio hecha por una autoridad municipal y o del Gobierno del Estado de México. Asimismo, la parte vendedora no nos ha querido dar esa autorización en caso de existir. Asimismo, las diversas prórrogas de la licencia de construcción original señalan "La presente Licencia NO autoriza el cambio a Régimen en Condominio de la Construcción." Dicho inmueble tiene los siguientes antecedentes. . Licencia de Construcción Número C guion </w:t>
      </w:r>
      <w:r w:rsidRPr="00D81D74">
        <w:rPr>
          <w:rFonts w:ascii="Palatino Linotype" w:hAnsi="Palatino Linotype"/>
          <w:i/>
          <w:color w:val="000000"/>
        </w:rPr>
        <w:lastRenderedPageBreak/>
        <w:t xml:space="preserve">treinta y cuatro mil trescientos dieciséis diagonal setenta y cinco, con fecha de expedición veinticinco de febrero de mil novecientos setenta y cinco, expedida por la Dirección de Comunicaciones y Obras del Municipio de Naucalpan, Estado de México. Licencia de Construcción número; DLCA/0202/16 </w:t>
      </w:r>
      <w:proofErr w:type="gramStart"/>
      <w:r w:rsidRPr="00D81D74">
        <w:rPr>
          <w:rFonts w:ascii="Palatino Linotype" w:hAnsi="Palatino Linotype"/>
          <w:i/>
          <w:color w:val="000000"/>
        </w:rPr>
        <w:t>( PRÓRROGA</w:t>
      </w:r>
      <w:proofErr w:type="gramEnd"/>
      <w:r w:rsidRPr="00D81D74">
        <w:rPr>
          <w:rFonts w:ascii="Palatino Linotype" w:hAnsi="Palatino Linotype"/>
          <w:i/>
          <w:color w:val="000000"/>
        </w:rPr>
        <w:t xml:space="preserve"> ), dela Licencia de Construcción C-34316/75 Otorgada a favor de </w:t>
      </w:r>
      <w:proofErr w:type="spellStart"/>
      <w:r w:rsidR="001A3CF3">
        <w:rPr>
          <w:rFonts w:ascii="Palatino Linotype" w:hAnsi="Palatino Linotype"/>
          <w:i/>
          <w:color w:val="000000"/>
        </w:rPr>
        <w:t>xxxxxxxxxxxxxxxxx</w:t>
      </w:r>
      <w:proofErr w:type="spellEnd"/>
      <w:r w:rsidRPr="00D81D74">
        <w:rPr>
          <w:rFonts w:ascii="Palatino Linotype" w:hAnsi="Palatino Linotype"/>
          <w:i/>
          <w:color w:val="000000"/>
        </w:rPr>
        <w:t xml:space="preserve"> </w:t>
      </w:r>
      <w:proofErr w:type="spellStart"/>
      <w:r w:rsidR="001A3CF3">
        <w:rPr>
          <w:rFonts w:ascii="Palatino Linotype" w:hAnsi="Palatino Linotype"/>
          <w:i/>
          <w:color w:val="000000"/>
        </w:rPr>
        <w:t>xxxxxx</w:t>
      </w:r>
      <w:proofErr w:type="spellEnd"/>
      <w:r w:rsidRPr="00D81D74">
        <w:rPr>
          <w:rFonts w:ascii="Palatino Linotype" w:hAnsi="Palatino Linotype"/>
          <w:i/>
          <w:color w:val="000000"/>
        </w:rPr>
        <w:t xml:space="preserve">, de fecha de expedición 09 de mayo del 21016 y fecha de vencimiento 08 de mayo del 2017. Aclaro que esta Licencia de Construcción en el apartado de Obligaciones del Titular en su numeral 4 estipula y que ala letra dice... Esta Licencia Municipal de Construcción NO autoriza la fusión y subdivisión de lotes...., así como en el apartado de Observaciones fracción III y que a la letra dice: "La presente Licencia NO autoriza el cambio a Régimen en Condominio de la Construcción....., fracción V y que a la letra dice ...Setiene como antecedente el Aviso de Suspension de Obra de fecha de expedición 10 de febrero de 1976 integrada en la licencia DLCA/0137/15 de fecha15 de abril del 2015. Constancia de Terminación de Obra número DLCA/0216/17, de la licencia de construcción DLCA/0202/16 otorgada a favor de </w:t>
      </w:r>
      <w:proofErr w:type="spellStart"/>
      <w:r w:rsidR="001A3CF3">
        <w:rPr>
          <w:rFonts w:ascii="Palatino Linotype" w:hAnsi="Palatino Linotype"/>
          <w:i/>
          <w:color w:val="000000"/>
        </w:rPr>
        <w:t>xxxxxxxxxxxxxxxxxxxxxx</w:t>
      </w:r>
      <w:proofErr w:type="spellEnd"/>
      <w:r w:rsidRPr="00D81D74">
        <w:rPr>
          <w:rFonts w:ascii="Palatino Linotype" w:hAnsi="Palatino Linotype"/>
          <w:i/>
          <w:color w:val="000000"/>
        </w:rPr>
        <w:t xml:space="preserve">, de fecha de expedición 28 de febrero del 2018. Aclaro que esta Constancia de Terminación de Obra en el apartado de Observaciones en su fracción III estipula y que a la letra dice La presente Licencia NO autoriza el cambio a Régimen en Condominio de la Construcción...., Lo anterior lo solicito de manera legal y legítima, ya que soy propietaria de la vivienda </w:t>
      </w:r>
      <w:r w:rsidR="00045478">
        <w:rPr>
          <w:rFonts w:ascii="Palatino Linotype" w:hAnsi="Palatino Linotype"/>
          <w:i/>
          <w:color w:val="000000"/>
        </w:rPr>
        <w:t>xxxx</w:t>
      </w:r>
      <w:bookmarkStart w:id="0" w:name="_GoBack"/>
      <w:bookmarkEnd w:id="0"/>
      <w:r w:rsidRPr="00D81D74">
        <w:rPr>
          <w:rFonts w:ascii="Palatino Linotype" w:hAnsi="Palatino Linotype"/>
          <w:i/>
          <w:color w:val="000000"/>
        </w:rPr>
        <w:t xml:space="preserve"> de dicho lote, lo cual constato con escritura pública que anexo a esta solicitud de información. También existe como antecedente la respuesta a solicitud de información registrada con el folio número 00239/SOPEM/IP/2021 cuya respuesta fue emitida por dicha Dirección General de Operación Urbana</w:t>
      </w:r>
      <w:r>
        <w:rPr>
          <w:rFonts w:ascii="Palatino Linotype" w:hAnsi="Palatino Linotype"/>
          <w:i/>
          <w:color w:val="000000"/>
        </w:rPr>
        <w:t>.</w:t>
      </w:r>
      <w:r w:rsidRPr="00A2068E">
        <w:rPr>
          <w:rFonts w:ascii="Palatino Linotype" w:hAnsi="Palatino Linotype"/>
          <w:i/>
        </w:rPr>
        <w:t>” (Sic)</w:t>
      </w:r>
    </w:p>
    <w:p w14:paraId="2AA0B3DA" w14:textId="77777777" w:rsidR="00D81D74" w:rsidRPr="00A2068E" w:rsidRDefault="00D81D74" w:rsidP="004B5F73">
      <w:pPr>
        <w:spacing w:before="240" w:after="240" w:line="240" w:lineRule="auto"/>
        <w:ind w:right="899"/>
        <w:jc w:val="both"/>
        <w:rPr>
          <w:rFonts w:ascii="Palatino Linotype" w:hAnsi="Palatino Linotype"/>
          <w:i/>
        </w:rPr>
      </w:pPr>
    </w:p>
    <w:p w14:paraId="5A2DF4DC" w14:textId="1074E6BE" w:rsidR="006664B9" w:rsidRPr="00E53C9A" w:rsidRDefault="006664B9" w:rsidP="00826CB3">
      <w:pPr>
        <w:pStyle w:val="Prrafodelista"/>
        <w:spacing w:before="240" w:after="240" w:line="360" w:lineRule="auto"/>
        <w:ind w:left="0"/>
        <w:jc w:val="both"/>
        <w:rPr>
          <w:rFonts w:ascii="Palatino Linotype" w:hAnsi="Palatino Linotype" w:cs="Arial"/>
          <w:b/>
          <w:color w:val="000000" w:themeColor="text1"/>
          <w:sz w:val="28"/>
          <w:szCs w:val="28"/>
        </w:rPr>
      </w:pPr>
      <w:r>
        <w:rPr>
          <w:rFonts w:ascii="Palatino Linotype" w:hAnsi="Palatino Linotype" w:cs="Arial"/>
          <w:b/>
          <w:color w:val="000000" w:themeColor="text1"/>
          <w:sz w:val="28"/>
        </w:rPr>
        <w:t>DÉCIMO</w:t>
      </w:r>
      <w:r w:rsidRPr="00E53C9A">
        <w:rPr>
          <w:rFonts w:ascii="Palatino Linotype" w:hAnsi="Palatino Linotype" w:cs="Arial"/>
          <w:b/>
          <w:color w:val="000000" w:themeColor="text1"/>
          <w:sz w:val="28"/>
          <w:szCs w:val="28"/>
        </w:rPr>
        <w:t xml:space="preserve">. </w:t>
      </w:r>
      <w:r w:rsidRPr="00F7147D">
        <w:rPr>
          <w:rFonts w:ascii="Palatino Linotype" w:hAnsi="Palatino Linotype" w:cs="Arial"/>
          <w:b/>
          <w:color w:val="000000" w:themeColor="text1"/>
          <w:sz w:val="28"/>
          <w:szCs w:val="28"/>
        </w:rPr>
        <w:t>Turno del recurso de revisión</w:t>
      </w:r>
    </w:p>
    <w:p w14:paraId="62984A3F" w14:textId="5ED72B6E" w:rsidR="00D81D74" w:rsidRDefault="00937990" w:rsidP="00826CB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w:t>
      </w:r>
      <w:r w:rsidR="006664B9">
        <w:rPr>
          <w:rFonts w:ascii="Palatino Linotype" w:hAnsi="Palatino Linotype" w:cs="Arial"/>
          <w:sz w:val="24"/>
          <w:szCs w:val="24"/>
        </w:rPr>
        <w:t>presentado</w:t>
      </w:r>
      <w:r>
        <w:rPr>
          <w:rFonts w:ascii="Palatino Linotype" w:hAnsi="Palatino Linotype" w:cs="Arial"/>
          <w:sz w:val="24"/>
          <w:szCs w:val="24"/>
        </w:rPr>
        <w:t>s</w:t>
      </w:r>
      <w:r w:rsidR="006664B9">
        <w:rPr>
          <w:rFonts w:ascii="Palatino Linotype" w:hAnsi="Palatino Linotype" w:cs="Arial"/>
          <w:sz w:val="24"/>
          <w:szCs w:val="24"/>
        </w:rPr>
        <w:t xml:space="preserve"> mediante recursos de revisión con número</w:t>
      </w:r>
      <w:r>
        <w:rPr>
          <w:rFonts w:ascii="Palatino Linotype" w:hAnsi="Palatino Linotype" w:cs="Arial"/>
          <w:sz w:val="24"/>
          <w:szCs w:val="24"/>
        </w:rPr>
        <w:t>s</w:t>
      </w:r>
      <w:r w:rsidR="006664B9">
        <w:rPr>
          <w:rFonts w:ascii="Palatino Linotype" w:hAnsi="Palatino Linotype" w:cs="Arial"/>
          <w:sz w:val="24"/>
          <w:szCs w:val="24"/>
        </w:rPr>
        <w:t xml:space="preserve"> </w:t>
      </w:r>
      <w:r w:rsidR="00D81D74" w:rsidRPr="00D81D74">
        <w:rPr>
          <w:rFonts w:ascii="Palatino Linotype" w:hAnsi="Palatino Linotype" w:cs="Arial"/>
          <w:b/>
          <w:sz w:val="24"/>
          <w:szCs w:val="24"/>
        </w:rPr>
        <w:t>0437</w:t>
      </w:r>
      <w:r w:rsidR="00D81D74">
        <w:rPr>
          <w:rFonts w:ascii="Palatino Linotype" w:hAnsi="Palatino Linotype" w:cs="Arial"/>
          <w:b/>
          <w:sz w:val="24"/>
          <w:szCs w:val="24"/>
        </w:rPr>
        <w:t>6</w:t>
      </w:r>
      <w:r w:rsidR="00D81D74" w:rsidRPr="00D81D74">
        <w:rPr>
          <w:rFonts w:ascii="Palatino Linotype" w:hAnsi="Palatino Linotype" w:cs="Arial"/>
          <w:b/>
          <w:sz w:val="24"/>
          <w:szCs w:val="24"/>
        </w:rPr>
        <w:t>/INFOEM/ICR-55/IP/RR/2021</w:t>
      </w:r>
      <w:r w:rsidR="00D81D74">
        <w:rPr>
          <w:rFonts w:ascii="Palatino Linotype" w:hAnsi="Palatino Linotype" w:cs="Arial"/>
          <w:b/>
          <w:sz w:val="24"/>
          <w:szCs w:val="24"/>
        </w:rPr>
        <w:t xml:space="preserve"> y </w:t>
      </w:r>
      <w:r w:rsidR="00D81D74" w:rsidRPr="00D81D74">
        <w:rPr>
          <w:rFonts w:ascii="Palatino Linotype" w:hAnsi="Palatino Linotype" w:cs="Arial"/>
          <w:b/>
          <w:sz w:val="24"/>
          <w:szCs w:val="24"/>
        </w:rPr>
        <w:t>04375/INFOEM/ICR-5</w:t>
      </w:r>
      <w:r w:rsidR="00D81D74">
        <w:rPr>
          <w:rFonts w:ascii="Palatino Linotype" w:hAnsi="Palatino Linotype" w:cs="Arial"/>
          <w:b/>
          <w:sz w:val="24"/>
          <w:szCs w:val="24"/>
        </w:rPr>
        <w:t>6</w:t>
      </w:r>
      <w:r w:rsidR="00D81D74" w:rsidRPr="00D81D74">
        <w:rPr>
          <w:rFonts w:ascii="Palatino Linotype" w:hAnsi="Palatino Linotype" w:cs="Arial"/>
          <w:b/>
          <w:sz w:val="24"/>
          <w:szCs w:val="24"/>
        </w:rPr>
        <w:t>/IP/RR/2021</w:t>
      </w:r>
      <w:r w:rsidR="006664B9" w:rsidRPr="000A1BB5">
        <w:rPr>
          <w:rFonts w:ascii="Palatino Linotype" w:hAnsi="Palatino Linotype" w:cs="Arial"/>
          <w:sz w:val="24"/>
          <w:szCs w:val="24"/>
        </w:rPr>
        <w:t xml:space="preserve">, </w:t>
      </w:r>
      <w:r w:rsidR="006664B9">
        <w:rPr>
          <w:rFonts w:ascii="Palatino Linotype" w:hAnsi="Palatino Linotype" w:cs="Arial"/>
          <w:sz w:val="24"/>
          <w:szCs w:val="24"/>
        </w:rPr>
        <w:t>l</w:t>
      </w:r>
      <w:r w:rsidR="00F7147D">
        <w:rPr>
          <w:rFonts w:ascii="Palatino Linotype" w:hAnsi="Palatino Linotype" w:cs="Arial"/>
          <w:sz w:val="24"/>
          <w:szCs w:val="24"/>
        </w:rPr>
        <w:t>os</w:t>
      </w:r>
      <w:r w:rsidR="006664B9" w:rsidRPr="0063098C">
        <w:rPr>
          <w:rFonts w:ascii="Palatino Linotype" w:hAnsi="Palatino Linotype" w:cs="Arial"/>
          <w:sz w:val="24"/>
          <w:szCs w:val="24"/>
        </w:rPr>
        <w:t xml:space="preserve"> cual</w:t>
      </w:r>
      <w:r w:rsidR="00F7147D">
        <w:rPr>
          <w:rFonts w:ascii="Palatino Linotype" w:hAnsi="Palatino Linotype" w:cs="Arial"/>
          <w:sz w:val="24"/>
          <w:szCs w:val="24"/>
        </w:rPr>
        <w:t>es</w:t>
      </w:r>
      <w:r w:rsidR="006664B9" w:rsidRPr="003B4AF9">
        <w:rPr>
          <w:rFonts w:ascii="Palatino Linotype" w:hAnsi="Palatino Linotype" w:cs="Arial"/>
          <w:b/>
          <w:sz w:val="24"/>
          <w:szCs w:val="24"/>
        </w:rPr>
        <w:t xml:space="preserve"> </w:t>
      </w:r>
      <w:r w:rsidR="006664B9" w:rsidRPr="003B4AF9">
        <w:rPr>
          <w:rFonts w:ascii="Palatino Linotype" w:hAnsi="Palatino Linotype" w:cs="Arial"/>
          <w:sz w:val="24"/>
          <w:szCs w:val="24"/>
        </w:rPr>
        <w:t>fue</w:t>
      </w:r>
      <w:r w:rsidR="00F7147D">
        <w:rPr>
          <w:rFonts w:ascii="Palatino Linotype" w:hAnsi="Palatino Linotype" w:cs="Arial"/>
          <w:sz w:val="24"/>
          <w:szCs w:val="24"/>
        </w:rPr>
        <w:t>ron</w:t>
      </w:r>
      <w:r w:rsidR="006664B9" w:rsidRPr="003B4AF9">
        <w:rPr>
          <w:rFonts w:ascii="Palatino Linotype" w:hAnsi="Palatino Linotype" w:cs="Arial"/>
          <w:sz w:val="24"/>
          <w:szCs w:val="24"/>
        </w:rPr>
        <w:t xml:space="preserve"> turnado</w:t>
      </w:r>
      <w:r w:rsidR="00F7147D">
        <w:rPr>
          <w:rFonts w:ascii="Palatino Linotype" w:hAnsi="Palatino Linotype" w:cs="Arial"/>
          <w:sz w:val="24"/>
          <w:szCs w:val="24"/>
        </w:rPr>
        <w:t>s</w:t>
      </w:r>
      <w:r w:rsidR="006664B9" w:rsidRPr="003B4AF9">
        <w:rPr>
          <w:rFonts w:ascii="Palatino Linotype" w:hAnsi="Palatino Linotype" w:cs="Arial"/>
          <w:sz w:val="24"/>
          <w:szCs w:val="24"/>
        </w:rPr>
        <w:t xml:space="preserve"> al Comisionad</w:t>
      </w:r>
      <w:r w:rsidR="00D81D74">
        <w:rPr>
          <w:rFonts w:ascii="Palatino Linotype" w:hAnsi="Palatino Linotype" w:cs="Arial"/>
          <w:sz w:val="24"/>
          <w:szCs w:val="24"/>
        </w:rPr>
        <w:t>o</w:t>
      </w:r>
      <w:r w:rsidR="006664B9" w:rsidRPr="003B4AF9">
        <w:rPr>
          <w:rFonts w:ascii="Palatino Linotype" w:hAnsi="Palatino Linotype" w:cs="Arial"/>
          <w:sz w:val="24"/>
          <w:szCs w:val="24"/>
        </w:rPr>
        <w:t xml:space="preserve"> </w:t>
      </w:r>
      <w:r w:rsidR="00D81D74">
        <w:rPr>
          <w:rFonts w:ascii="Palatino Linotype" w:hAnsi="Palatino Linotype" w:cs="Arial"/>
          <w:b/>
          <w:sz w:val="24"/>
          <w:szCs w:val="24"/>
        </w:rPr>
        <w:t>José Martínez Vilchis</w:t>
      </w:r>
      <w:r w:rsidR="006664B9" w:rsidRPr="003B4AF9">
        <w:rPr>
          <w:rFonts w:ascii="Palatino Linotype" w:hAnsi="Palatino Linotype" w:cs="Arial"/>
          <w:b/>
          <w:sz w:val="24"/>
          <w:szCs w:val="24"/>
        </w:rPr>
        <w:t xml:space="preserve">, </w:t>
      </w:r>
      <w:r w:rsidR="006664B9" w:rsidRPr="003B4AF9">
        <w:rPr>
          <w:rFonts w:ascii="Palatino Linotype" w:hAnsi="Palatino Linotype" w:cs="Arial"/>
          <w:sz w:val="24"/>
          <w:szCs w:val="24"/>
        </w:rPr>
        <w:t>mediante el sistema electrónico</w:t>
      </w:r>
      <w:r w:rsidR="006664B9">
        <w:rPr>
          <w:rFonts w:ascii="Palatino Linotype" w:hAnsi="Palatino Linotype" w:cs="Arial"/>
          <w:sz w:val="24"/>
          <w:szCs w:val="24"/>
        </w:rPr>
        <w:t>,</w:t>
      </w:r>
      <w:r w:rsidR="006664B9"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7147D">
        <w:rPr>
          <w:rFonts w:ascii="Palatino Linotype" w:hAnsi="Palatino Linotype" w:cs="Arial"/>
          <w:sz w:val="24"/>
          <w:szCs w:val="24"/>
        </w:rPr>
        <w:t xml:space="preserve"> los</w:t>
      </w:r>
      <w:r w:rsidR="006664B9" w:rsidRPr="00152075">
        <w:rPr>
          <w:rFonts w:ascii="Palatino Linotype" w:hAnsi="Palatino Linotype" w:cs="Arial"/>
          <w:sz w:val="24"/>
          <w:szCs w:val="24"/>
        </w:rPr>
        <w:t xml:space="preserve"> cual</w:t>
      </w:r>
      <w:r w:rsidR="00F7147D">
        <w:rPr>
          <w:rFonts w:ascii="Palatino Linotype" w:hAnsi="Palatino Linotype" w:cs="Arial"/>
          <w:sz w:val="24"/>
          <w:szCs w:val="24"/>
        </w:rPr>
        <w:t>es</w:t>
      </w:r>
      <w:r w:rsidR="006664B9" w:rsidRPr="00152075">
        <w:rPr>
          <w:rFonts w:ascii="Palatino Linotype" w:hAnsi="Palatino Linotype" w:cs="Arial"/>
          <w:sz w:val="24"/>
          <w:szCs w:val="24"/>
        </w:rPr>
        <w:t xml:space="preserve"> </w:t>
      </w:r>
      <w:r w:rsidR="00F7147D" w:rsidRPr="00152075">
        <w:rPr>
          <w:rFonts w:ascii="Palatino Linotype" w:hAnsi="Palatino Linotype" w:cs="Arial"/>
          <w:sz w:val="24"/>
          <w:szCs w:val="24"/>
        </w:rPr>
        <w:t>recay</w:t>
      </w:r>
      <w:r w:rsidR="00F7147D">
        <w:rPr>
          <w:rFonts w:ascii="Palatino Linotype" w:hAnsi="Palatino Linotype" w:cs="Arial"/>
          <w:sz w:val="24"/>
          <w:szCs w:val="24"/>
        </w:rPr>
        <w:t xml:space="preserve">eron </w:t>
      </w:r>
      <w:r w:rsidR="006664B9" w:rsidRPr="00152075">
        <w:rPr>
          <w:rFonts w:ascii="Palatino Linotype" w:hAnsi="Palatino Linotype" w:cs="Arial"/>
          <w:sz w:val="24"/>
          <w:szCs w:val="24"/>
        </w:rPr>
        <w:lastRenderedPageBreak/>
        <w:t>acuerdo</w:t>
      </w:r>
      <w:r w:rsidR="00F7147D">
        <w:rPr>
          <w:rFonts w:ascii="Palatino Linotype" w:hAnsi="Palatino Linotype" w:cs="Arial"/>
          <w:sz w:val="24"/>
          <w:szCs w:val="24"/>
        </w:rPr>
        <w:t>s</w:t>
      </w:r>
      <w:r w:rsidR="006664B9" w:rsidRPr="00152075">
        <w:rPr>
          <w:rFonts w:ascii="Palatino Linotype" w:hAnsi="Palatino Linotype" w:cs="Arial"/>
          <w:sz w:val="24"/>
          <w:szCs w:val="24"/>
        </w:rPr>
        <w:t xml:space="preserve"> de admisión en </w:t>
      </w:r>
      <w:r w:rsidR="00F7147D">
        <w:rPr>
          <w:rFonts w:ascii="Palatino Linotype" w:hAnsi="Palatino Linotype" w:cs="Arial"/>
          <w:sz w:val="24"/>
          <w:szCs w:val="24"/>
        </w:rPr>
        <w:t>dieciséis y veinticinco de noviembre</w:t>
      </w:r>
      <w:r w:rsidR="006664B9">
        <w:rPr>
          <w:rFonts w:ascii="Palatino Linotype" w:hAnsi="Palatino Linotype" w:cs="Arial"/>
          <w:sz w:val="24"/>
          <w:szCs w:val="24"/>
        </w:rPr>
        <w:t xml:space="preserve"> de dos mil veintiuno</w:t>
      </w:r>
      <w:r w:rsidR="006664B9" w:rsidRPr="00152075">
        <w:rPr>
          <w:rFonts w:ascii="Palatino Linotype" w:hAnsi="Palatino Linotype" w:cs="Arial"/>
          <w:sz w:val="24"/>
          <w:szCs w:val="24"/>
        </w:rPr>
        <w:t>,</w:t>
      </w:r>
      <w:r>
        <w:rPr>
          <w:rFonts w:ascii="Palatino Linotype" w:hAnsi="Palatino Linotype" w:cs="Arial"/>
          <w:sz w:val="24"/>
          <w:szCs w:val="24"/>
        </w:rPr>
        <w:t xml:space="preserve"> respectivamente,</w:t>
      </w:r>
      <w:r w:rsidR="006664B9"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548E2DD5" w14:textId="3237C020" w:rsidR="006664B9" w:rsidRPr="00AD2A55" w:rsidRDefault="006664B9" w:rsidP="00F7147D">
      <w:pPr>
        <w:pStyle w:val="Piedepgina"/>
        <w:spacing w:before="240" w:after="240" w:line="360" w:lineRule="auto"/>
        <w:jc w:val="both"/>
        <w:rPr>
          <w:rFonts w:ascii="Palatino Linotype" w:hAnsi="Palatino Linotype" w:cs="Arial"/>
          <w:b/>
        </w:rPr>
      </w:pPr>
      <w:r>
        <w:rPr>
          <w:rFonts w:ascii="Palatino Linotype" w:hAnsi="Palatino Linotype" w:cs="Arial"/>
          <w:b/>
          <w:color w:val="000000" w:themeColor="text1"/>
          <w:sz w:val="28"/>
        </w:rPr>
        <w:t>DÉCIMO</w:t>
      </w:r>
      <w:r w:rsidRPr="006664B9">
        <w:rPr>
          <w:rFonts w:ascii="Palatino Linotype" w:eastAsia="Arial Unicode MS" w:hAnsi="Palatino Linotype" w:cs="Arial"/>
          <w:b/>
          <w:color w:val="000000" w:themeColor="text1"/>
          <w:sz w:val="28"/>
          <w:szCs w:val="28"/>
        </w:rPr>
        <w:t xml:space="preserve"> </w:t>
      </w:r>
      <w:r>
        <w:rPr>
          <w:rFonts w:ascii="Palatino Linotype" w:eastAsia="Arial Unicode MS" w:hAnsi="Palatino Linotype" w:cs="Arial"/>
          <w:b/>
          <w:color w:val="000000" w:themeColor="text1"/>
          <w:sz w:val="28"/>
          <w:szCs w:val="28"/>
        </w:rPr>
        <w:t>PRIMERO</w:t>
      </w:r>
      <w:r w:rsidRPr="00E53C9A">
        <w:rPr>
          <w:rFonts w:ascii="Palatino Linotype" w:hAnsi="Palatino Linotype" w:cs="Arial"/>
          <w:b/>
          <w:color w:val="000000" w:themeColor="text1"/>
          <w:sz w:val="28"/>
        </w:rPr>
        <w:t xml:space="preserve">. </w:t>
      </w:r>
      <w:r w:rsidR="00F7147D" w:rsidRPr="0003365F">
        <w:rPr>
          <w:rFonts w:ascii="Palatino Linotype" w:hAnsi="Palatino Linotype" w:cs="Arial"/>
          <w:b/>
          <w:sz w:val="28"/>
          <w:szCs w:val="28"/>
          <w:lang w:val="es-ES_tradnl"/>
        </w:rPr>
        <w:t>De la etapa de instrucción.</w:t>
      </w:r>
    </w:p>
    <w:p w14:paraId="5986C464" w14:textId="288F3AA6" w:rsidR="00991EE1" w:rsidRPr="0003365F" w:rsidRDefault="00F7147D" w:rsidP="00F7147D">
      <w:pPr>
        <w:spacing w:before="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Así, una vez abierta la etapa de instrucción, en el sumario se observa que el </w:t>
      </w:r>
      <w:r w:rsidRPr="0003365F">
        <w:rPr>
          <w:rFonts w:ascii="Palatino Linotype" w:hAnsi="Palatino Linotype" w:cs="Arial"/>
          <w:sz w:val="24"/>
          <w:szCs w:val="24"/>
          <w:lang w:val="es-ES_tradnl"/>
        </w:rPr>
        <w:br/>
        <w:t xml:space="preserve">Sujeto Obligado en fecha </w:t>
      </w:r>
      <w:r w:rsidR="00BD11C1">
        <w:rPr>
          <w:rFonts w:ascii="Palatino Linotype" w:hAnsi="Palatino Linotype" w:cs="Arial"/>
          <w:sz w:val="24"/>
          <w:szCs w:val="24"/>
          <w:lang w:val="es-ES_tradnl"/>
        </w:rPr>
        <w:t>veintidós de noviembre de dos mil veintiuno</w:t>
      </w:r>
      <w:r w:rsidRPr="0003365F">
        <w:rPr>
          <w:rFonts w:ascii="Palatino Linotype" w:hAnsi="Palatino Linotype" w:cs="Arial"/>
          <w:sz w:val="24"/>
          <w:szCs w:val="24"/>
          <w:lang w:val="es-ES_tradnl"/>
        </w:rPr>
        <w:t xml:space="preserve"> presentó su informe justificado</w:t>
      </w:r>
      <w:r w:rsidR="00991EE1">
        <w:rPr>
          <w:rFonts w:ascii="Palatino Linotype" w:hAnsi="Palatino Linotype" w:cs="Arial"/>
          <w:sz w:val="24"/>
          <w:szCs w:val="24"/>
          <w:lang w:val="es-ES_tradnl"/>
        </w:rPr>
        <w:t xml:space="preserve"> únicamente por lo que corresponde al expediente del recurso de revisión </w:t>
      </w:r>
      <w:r w:rsidR="00991EE1" w:rsidRPr="00991EE1">
        <w:rPr>
          <w:rFonts w:ascii="Palatino Linotype" w:hAnsi="Palatino Linotype" w:cs="Arial"/>
          <w:b/>
          <w:bCs/>
          <w:sz w:val="24"/>
          <w:szCs w:val="24"/>
          <w:lang w:val="es-ES_tradnl"/>
        </w:rPr>
        <w:t>04376/INFOEM/ICR-55/IP/RR/2021</w:t>
      </w:r>
      <w:r w:rsidRPr="0003365F">
        <w:rPr>
          <w:rFonts w:ascii="Palatino Linotype" w:hAnsi="Palatino Linotype" w:cs="Arial"/>
          <w:sz w:val="24"/>
          <w:szCs w:val="24"/>
          <w:lang w:val="es-ES_tradnl"/>
        </w:rPr>
        <w:t xml:space="preserve">, asimismo; por su parte, el recurrente no realizo manifestación alguna, por lo que, una vez transcurrido el plazo se procedió a decretar el cierre de instrucción en fecha </w:t>
      </w:r>
      <w:r w:rsidR="00991EE1">
        <w:rPr>
          <w:rFonts w:ascii="Palatino Linotype" w:hAnsi="Palatino Linotype" w:cs="Arial"/>
          <w:sz w:val="24"/>
          <w:szCs w:val="24"/>
          <w:lang w:val="es-ES_tradnl"/>
        </w:rPr>
        <w:t>trece de diciembre</w:t>
      </w:r>
      <w:r w:rsidRPr="0003365F">
        <w:rPr>
          <w:rFonts w:ascii="Palatino Linotype" w:hAnsi="Palatino Linotype" w:cs="Arial"/>
          <w:sz w:val="24"/>
          <w:szCs w:val="24"/>
          <w:lang w:val="es-ES_tradnl"/>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03365F" w:rsidRDefault="00E15E85" w:rsidP="00826CB3">
      <w:pPr>
        <w:spacing w:before="240" w:after="240" w:line="360" w:lineRule="auto"/>
        <w:jc w:val="center"/>
        <w:rPr>
          <w:rFonts w:ascii="Palatino Linotype" w:hAnsi="Palatino Linotype" w:cs="Arial"/>
          <w:b/>
          <w:sz w:val="24"/>
          <w:lang w:val="es-ES_tradnl"/>
        </w:rPr>
      </w:pPr>
      <w:r w:rsidRPr="0003365F">
        <w:rPr>
          <w:rFonts w:ascii="Palatino Linotype" w:hAnsi="Palatino Linotype" w:cs="Arial"/>
          <w:b/>
          <w:sz w:val="24"/>
          <w:lang w:val="es-ES_tradnl"/>
        </w:rPr>
        <w:t>C O N S I D E R A N D O</w:t>
      </w:r>
    </w:p>
    <w:p w14:paraId="781CD762" w14:textId="77777777" w:rsidR="00E15E85" w:rsidRPr="0003365F" w:rsidRDefault="00E15E85" w:rsidP="00826CB3">
      <w:pPr>
        <w:spacing w:before="240" w:after="240" w:line="360" w:lineRule="auto"/>
        <w:jc w:val="both"/>
        <w:rPr>
          <w:rFonts w:ascii="Palatino Linotype" w:hAnsi="Palatino Linotype" w:cs="Arial"/>
          <w:sz w:val="24"/>
          <w:lang w:val="es-ES_tradnl"/>
        </w:rPr>
      </w:pPr>
      <w:r w:rsidRPr="0003365F">
        <w:rPr>
          <w:rFonts w:ascii="Palatino Linotype" w:hAnsi="Palatino Linotype" w:cs="Arial"/>
          <w:b/>
          <w:sz w:val="28"/>
          <w:lang w:val="es-ES_tradnl"/>
        </w:rPr>
        <w:t>PRIMERO.</w:t>
      </w:r>
      <w:r w:rsidRPr="0003365F">
        <w:rPr>
          <w:rFonts w:ascii="Palatino Linotype" w:hAnsi="Palatino Linotype" w:cs="Arial"/>
          <w:b/>
          <w:lang w:val="es-ES_tradnl"/>
        </w:rPr>
        <w:t xml:space="preserve"> </w:t>
      </w:r>
      <w:r w:rsidRPr="0003365F">
        <w:rPr>
          <w:rFonts w:ascii="Palatino Linotype" w:hAnsi="Palatino Linotype" w:cs="Arial"/>
          <w:b/>
          <w:sz w:val="28"/>
          <w:szCs w:val="28"/>
          <w:lang w:val="es-ES_tradnl"/>
        </w:rPr>
        <w:t>De la competencia</w:t>
      </w:r>
      <w:r w:rsidRPr="0003365F">
        <w:rPr>
          <w:rFonts w:ascii="Palatino Linotype" w:hAnsi="Palatino Linotype" w:cs="Arial"/>
          <w:sz w:val="28"/>
          <w:szCs w:val="28"/>
          <w:lang w:val="es-ES_tradnl"/>
        </w:rPr>
        <w:t>.</w:t>
      </w:r>
    </w:p>
    <w:p w14:paraId="7B960F12" w14:textId="6A4E52C9" w:rsidR="00835423" w:rsidRPr="0003365F" w:rsidRDefault="00835423" w:rsidP="00826CB3">
      <w:pPr>
        <w:spacing w:before="240" w:after="240" w:line="360" w:lineRule="auto"/>
        <w:jc w:val="both"/>
        <w:rPr>
          <w:rFonts w:ascii="Palatino Linotype" w:hAnsi="Palatino Linotype" w:cs="Arial"/>
          <w:sz w:val="24"/>
          <w:lang w:val="es-ES_tradnl"/>
        </w:rPr>
      </w:pPr>
      <w:r w:rsidRPr="0003365F">
        <w:rPr>
          <w:rFonts w:ascii="Palatino Linotype" w:hAnsi="Palatino Linotype" w:cs="Arial"/>
          <w:sz w:val="24"/>
          <w:lang w:val="es-ES_tradnl"/>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w:t>
      </w:r>
      <w:r w:rsidRPr="0003365F">
        <w:rPr>
          <w:rFonts w:ascii="Palatino Linotype" w:hAnsi="Palatino Linotype" w:cs="Arial"/>
          <w:sz w:val="24"/>
          <w:lang w:val="es-ES_tradnl"/>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35A6996" w14:textId="68C559DA" w:rsidR="00E15E85" w:rsidRPr="0003365F" w:rsidRDefault="000E7606" w:rsidP="00826CB3">
      <w:pPr>
        <w:pStyle w:val="Prrafodelista"/>
        <w:autoSpaceDE w:val="0"/>
        <w:autoSpaceDN w:val="0"/>
        <w:adjustRightInd w:val="0"/>
        <w:spacing w:before="240" w:after="240" w:line="360" w:lineRule="auto"/>
        <w:ind w:left="0"/>
        <w:jc w:val="both"/>
        <w:rPr>
          <w:rFonts w:ascii="Palatino Linotype" w:hAnsi="Palatino Linotype" w:cs="Arial"/>
          <w:b/>
          <w:lang w:val="es-ES_tradnl"/>
        </w:rPr>
      </w:pPr>
      <w:r w:rsidRPr="0003365F">
        <w:rPr>
          <w:rFonts w:ascii="Palatino Linotype" w:hAnsi="Palatino Linotype" w:cs="Arial"/>
          <w:b/>
          <w:sz w:val="28"/>
          <w:lang w:val="es-ES_tradnl"/>
        </w:rPr>
        <w:t xml:space="preserve"> </w:t>
      </w:r>
      <w:r w:rsidR="00E15E85" w:rsidRPr="0003365F">
        <w:rPr>
          <w:rFonts w:ascii="Palatino Linotype" w:hAnsi="Palatino Linotype" w:cs="Arial"/>
          <w:b/>
          <w:sz w:val="28"/>
          <w:lang w:val="es-ES_tradnl"/>
        </w:rPr>
        <w:t>SEGUNDO</w:t>
      </w:r>
      <w:r w:rsidR="00E15E85" w:rsidRPr="0003365F">
        <w:rPr>
          <w:rFonts w:ascii="Palatino Linotype" w:hAnsi="Palatino Linotype" w:cs="Arial"/>
          <w:b/>
          <w:lang w:val="es-ES_tradnl"/>
        </w:rPr>
        <w:t xml:space="preserve">. </w:t>
      </w:r>
      <w:r w:rsidR="00E15E85" w:rsidRPr="0003365F">
        <w:rPr>
          <w:rFonts w:ascii="Palatino Linotype" w:hAnsi="Palatino Linotype" w:cs="Arial"/>
          <w:b/>
          <w:sz w:val="28"/>
          <w:szCs w:val="28"/>
          <w:lang w:val="es-ES_tradnl"/>
        </w:rPr>
        <w:t>Sobre los alcances del recurso de revisión.</w:t>
      </w:r>
      <w:r w:rsidR="00E15E85" w:rsidRPr="0003365F">
        <w:rPr>
          <w:rFonts w:ascii="Palatino Linotype" w:hAnsi="Palatino Linotype" w:cs="Arial"/>
          <w:b/>
          <w:lang w:val="es-ES_tradnl"/>
        </w:rPr>
        <w:t xml:space="preserve"> </w:t>
      </w:r>
    </w:p>
    <w:p w14:paraId="0E916913" w14:textId="77777777" w:rsidR="00E15E85" w:rsidRPr="0003365F" w:rsidRDefault="00E15E85" w:rsidP="00826CB3">
      <w:pPr>
        <w:pStyle w:val="Prrafodelista"/>
        <w:autoSpaceDE w:val="0"/>
        <w:autoSpaceDN w:val="0"/>
        <w:adjustRightInd w:val="0"/>
        <w:spacing w:before="240" w:after="240" w:line="360" w:lineRule="auto"/>
        <w:ind w:left="0"/>
        <w:jc w:val="both"/>
        <w:rPr>
          <w:rFonts w:ascii="Palatino Linotype" w:hAnsi="Palatino Linotype" w:cs="Arial"/>
          <w:lang w:val="es-ES_tradnl"/>
        </w:rPr>
      </w:pPr>
      <w:r w:rsidRPr="0003365F">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03365F" w:rsidRDefault="007D3E82" w:rsidP="00826CB3">
      <w:pPr>
        <w:pStyle w:val="Sinespaciado"/>
        <w:spacing w:before="240" w:after="240" w:line="360" w:lineRule="auto"/>
        <w:jc w:val="both"/>
        <w:rPr>
          <w:rFonts w:ascii="Palatino Linotype" w:hAnsi="Palatino Linotype"/>
          <w:b/>
          <w:sz w:val="26"/>
          <w:szCs w:val="26"/>
          <w:lang w:val="es-ES_tradnl"/>
        </w:rPr>
      </w:pPr>
      <w:r w:rsidRPr="0003365F">
        <w:rPr>
          <w:rFonts w:ascii="Palatino Linotype" w:hAnsi="Palatino Linotype"/>
          <w:b/>
          <w:sz w:val="28"/>
          <w:szCs w:val="28"/>
          <w:lang w:val="es-ES_tradnl"/>
        </w:rPr>
        <w:t>TERCERO. De las causas de improcedencia.</w:t>
      </w:r>
    </w:p>
    <w:p w14:paraId="16FA7ED1" w14:textId="77777777" w:rsidR="007D3E82" w:rsidRPr="0003365F" w:rsidRDefault="007D3E82" w:rsidP="00826CB3">
      <w:pPr>
        <w:pStyle w:val="Sinespaciado"/>
        <w:spacing w:before="240" w:after="240" w:line="360" w:lineRule="auto"/>
        <w:jc w:val="both"/>
        <w:rPr>
          <w:rFonts w:ascii="Palatino Linotype" w:hAnsi="Palatino Linotype"/>
          <w:lang w:val="es-ES_tradnl"/>
        </w:rPr>
      </w:pPr>
      <w:r w:rsidRPr="0003365F">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03365F" w:rsidRDefault="007D3E82" w:rsidP="00826CB3">
      <w:pPr>
        <w:pStyle w:val="Sinespaciado"/>
        <w:spacing w:before="240" w:after="240" w:line="360" w:lineRule="auto"/>
        <w:jc w:val="both"/>
        <w:rPr>
          <w:rFonts w:ascii="Palatino Linotype" w:hAnsi="Palatino Linotype"/>
          <w:lang w:val="es-ES_tradnl"/>
        </w:rPr>
      </w:pPr>
      <w:r w:rsidRPr="0003365F">
        <w:rPr>
          <w:rFonts w:ascii="Palatino Linotype" w:hAnsi="Palatino Linotype"/>
          <w:lang w:val="es-ES_tradnl"/>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03365F">
        <w:rPr>
          <w:rStyle w:val="Refdenotaalpie"/>
          <w:rFonts w:ascii="Palatino Linotype" w:hAnsi="Palatino Linotype" w:cs="Arial"/>
          <w:lang w:val="es-ES_tradnl"/>
        </w:rPr>
        <w:footnoteReference w:id="1"/>
      </w:r>
      <w:r w:rsidRPr="0003365F">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1FB53D28" w14:textId="115A96D2" w:rsidR="004E05F3" w:rsidRPr="0003365F" w:rsidRDefault="007D3E82" w:rsidP="00826CB3">
      <w:pPr>
        <w:pStyle w:val="Sinespaciado"/>
        <w:spacing w:before="240" w:after="240" w:line="360" w:lineRule="auto"/>
        <w:jc w:val="both"/>
        <w:rPr>
          <w:rFonts w:ascii="Palatino Linotype" w:hAnsi="Palatino Linotype"/>
          <w:lang w:val="es-ES_tradnl"/>
        </w:rPr>
      </w:pPr>
      <w:r w:rsidRPr="0003365F">
        <w:rPr>
          <w:rFonts w:ascii="Palatino Linotype" w:hAnsi="Palatino Linotype"/>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03365F" w:rsidRDefault="00537F65" w:rsidP="00826CB3">
      <w:pPr>
        <w:pStyle w:val="Prrafodelista"/>
        <w:autoSpaceDE w:val="0"/>
        <w:autoSpaceDN w:val="0"/>
        <w:adjustRightInd w:val="0"/>
        <w:spacing w:before="240" w:after="240" w:line="360" w:lineRule="auto"/>
        <w:ind w:left="0"/>
        <w:jc w:val="both"/>
        <w:rPr>
          <w:rFonts w:ascii="Palatino Linotype" w:hAnsi="Palatino Linotype" w:cs="Arial"/>
          <w:sz w:val="28"/>
          <w:szCs w:val="28"/>
          <w:lang w:val="es-ES_tradnl"/>
        </w:rPr>
      </w:pPr>
      <w:r w:rsidRPr="0003365F">
        <w:rPr>
          <w:rFonts w:ascii="Palatino Linotype" w:hAnsi="Palatino Linotype" w:cs="Arial"/>
          <w:b/>
          <w:sz w:val="28"/>
          <w:lang w:val="es-ES_tradnl"/>
        </w:rPr>
        <w:t>CUAR</w:t>
      </w:r>
      <w:r w:rsidR="007D3E82" w:rsidRPr="0003365F">
        <w:rPr>
          <w:rFonts w:ascii="Palatino Linotype" w:hAnsi="Palatino Linotype" w:cs="Arial"/>
          <w:b/>
          <w:sz w:val="28"/>
          <w:lang w:val="es-ES_tradnl"/>
        </w:rPr>
        <w:t>TO</w:t>
      </w:r>
      <w:r w:rsidR="007D3E82" w:rsidRPr="0003365F">
        <w:rPr>
          <w:rFonts w:ascii="Palatino Linotype" w:hAnsi="Palatino Linotype" w:cs="Arial"/>
          <w:b/>
          <w:sz w:val="28"/>
          <w:szCs w:val="28"/>
          <w:lang w:val="es-ES_tradnl"/>
        </w:rPr>
        <w:t>.</w:t>
      </w:r>
      <w:r w:rsidR="007D3E82" w:rsidRPr="0003365F">
        <w:rPr>
          <w:rFonts w:ascii="Palatino Linotype" w:hAnsi="Palatino Linotype" w:cs="Arial"/>
          <w:sz w:val="28"/>
          <w:szCs w:val="28"/>
          <w:lang w:val="es-ES_tradnl"/>
        </w:rPr>
        <w:t xml:space="preserve"> </w:t>
      </w:r>
      <w:r w:rsidR="007D3E82" w:rsidRPr="0003365F">
        <w:rPr>
          <w:rFonts w:ascii="Palatino Linotype" w:hAnsi="Palatino Linotype" w:cs="Arial"/>
          <w:b/>
          <w:sz w:val="28"/>
          <w:szCs w:val="28"/>
          <w:lang w:val="es-ES_tradnl"/>
        </w:rPr>
        <w:t>Estudio y resolución del asunto.</w:t>
      </w:r>
    </w:p>
    <w:p w14:paraId="4B74BC27" w14:textId="53A19CB2" w:rsidR="007D3E82" w:rsidRPr="0003365F" w:rsidRDefault="007D3E82" w:rsidP="00826CB3">
      <w:pPr>
        <w:pStyle w:val="Prrafodelista"/>
        <w:autoSpaceDE w:val="0"/>
        <w:autoSpaceDN w:val="0"/>
        <w:adjustRightInd w:val="0"/>
        <w:spacing w:before="240" w:after="240" w:line="360" w:lineRule="auto"/>
        <w:ind w:left="0"/>
        <w:jc w:val="both"/>
        <w:rPr>
          <w:rFonts w:ascii="Palatino Linotype" w:hAnsi="Palatino Linotype" w:cs="Arial"/>
          <w:lang w:val="es-ES_tradnl"/>
        </w:rPr>
      </w:pPr>
      <w:r w:rsidRPr="0003365F">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F0DBFF2" w14:textId="77777777" w:rsidR="0092250A" w:rsidRPr="0003365F" w:rsidRDefault="0092250A" w:rsidP="00826CB3">
      <w:pPr>
        <w:spacing w:before="240" w:after="240" w:line="360" w:lineRule="auto"/>
        <w:jc w:val="both"/>
        <w:rPr>
          <w:rFonts w:ascii="Palatino Linotype" w:hAnsi="Palatino Linotype" w:cs="Arial"/>
          <w:sz w:val="24"/>
          <w:szCs w:val="24"/>
          <w:lang w:val="es-ES_tradnl"/>
        </w:rPr>
      </w:pPr>
      <w:r w:rsidRPr="0003365F">
        <w:rPr>
          <w:rFonts w:ascii="Palatino Linotype" w:hAnsi="Palatino Linotype" w:cs="Arial"/>
          <w:sz w:val="24"/>
          <w:szCs w:val="24"/>
          <w:lang w:val="es-ES_tradnl"/>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3D897BF5"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lang w:val="es-ES_tradnl"/>
        </w:rPr>
      </w:pPr>
      <w:r w:rsidRPr="0003365F">
        <w:rPr>
          <w:rFonts w:ascii="Palatino Linotype" w:hAnsi="Palatino Linotype"/>
          <w:sz w:val="24"/>
          <w:lang w:val="es-ES_tradnl"/>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5E65460F" w14:textId="77777777" w:rsidR="0092250A" w:rsidRPr="0003365F" w:rsidRDefault="0092250A" w:rsidP="00826CB3">
      <w:pPr>
        <w:spacing w:before="240" w:after="24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sz w:val="24"/>
          <w:szCs w:val="24"/>
          <w:lang w:val="es-ES_tradnl" w:eastAsia="es-MX"/>
        </w:rPr>
        <w:lastRenderedPageBreak/>
        <w:t xml:space="preserve">En tal sentido primeramente debemos mencionar que </w:t>
      </w:r>
      <w:r w:rsidRPr="0003365F">
        <w:rPr>
          <w:rFonts w:ascii="Palatino Linotype" w:hAnsi="Palatino Linotype"/>
          <w:sz w:val="24"/>
          <w:szCs w:val="24"/>
          <w:lang w:val="es-ES_tradnl"/>
        </w:rPr>
        <w:t xml:space="preserve">para tener por satisfecho </w:t>
      </w:r>
      <w:r w:rsidRPr="0003365F">
        <w:rPr>
          <w:rFonts w:ascii="Palatino Linotype" w:hAnsi="Palatino Linotype" w:cs="Arial"/>
          <w:color w:val="000000" w:themeColor="text1"/>
          <w:sz w:val="24"/>
          <w:szCs w:val="24"/>
          <w:lang w:val="es-ES_tradnl"/>
        </w:rPr>
        <w:t>el derecho de acceso a la información pública implica que cualquier persona conozca la información contenida en los documentos que se encuentren en los archivos de los Sujetos Obligados.</w:t>
      </w:r>
    </w:p>
    <w:p w14:paraId="6E3DA867" w14:textId="77777777" w:rsidR="0092250A" w:rsidRPr="0003365F" w:rsidRDefault="0092250A" w:rsidP="00826CB3">
      <w:pPr>
        <w:spacing w:before="240" w:after="24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03365F">
        <w:rPr>
          <w:rFonts w:ascii="Palatino Linotype" w:hAnsi="Palatino Linotype" w:cs="Arial"/>
          <w:bCs/>
          <w:color w:val="000000" w:themeColor="text1"/>
          <w:sz w:val="24"/>
          <w:szCs w:val="24"/>
          <w:lang w:val="es-ES_tradnl"/>
        </w:rPr>
        <w:t>de la Ley de Transparencia y Acceso a la Información Pública del Estado de México y Municipios</w:t>
      </w:r>
      <w:r w:rsidRPr="0003365F">
        <w:rPr>
          <w:rFonts w:ascii="Palatino Linotype" w:hAnsi="Palatino Linotype" w:cs="Arial"/>
          <w:color w:val="000000" w:themeColor="text1"/>
          <w:sz w:val="24"/>
          <w:szCs w:val="24"/>
          <w:lang w:val="es-ES_tradnl"/>
        </w:rPr>
        <w:t>:</w:t>
      </w:r>
    </w:p>
    <w:p w14:paraId="4E727A64"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3. </w:t>
      </w:r>
      <w:r w:rsidRPr="0003365F">
        <w:rPr>
          <w:rFonts w:ascii="Palatino Linotype" w:hAnsi="Palatino Linotype" w:cs="Arial"/>
          <w:bCs/>
          <w:i/>
          <w:color w:val="000000" w:themeColor="text1"/>
          <w:sz w:val="24"/>
          <w:szCs w:val="24"/>
          <w:u w:val="single"/>
          <w:lang w:val="es-ES_tradnl"/>
        </w:rPr>
        <w:t>Para los efectos de la presente Ley se entenderá por</w:t>
      </w:r>
      <w:r w:rsidRPr="0003365F">
        <w:rPr>
          <w:rFonts w:ascii="Palatino Linotype" w:hAnsi="Palatino Linotype" w:cs="Arial"/>
          <w:bCs/>
          <w:i/>
          <w:color w:val="000000" w:themeColor="text1"/>
          <w:sz w:val="24"/>
          <w:szCs w:val="24"/>
          <w:lang w:val="es-ES_tradnl"/>
        </w:rPr>
        <w:t>:</w:t>
      </w:r>
    </w:p>
    <w:p w14:paraId="18CE3BA7" w14:textId="77777777" w:rsidR="0092250A" w:rsidRPr="0003365F" w:rsidRDefault="0092250A" w:rsidP="00826CB3">
      <w:pPr>
        <w:spacing w:before="240" w:after="240" w:line="360" w:lineRule="auto"/>
        <w:ind w:left="851" w:right="850"/>
        <w:jc w:val="both"/>
        <w:rPr>
          <w:rFonts w:ascii="Palatino Linotype" w:hAnsi="Palatino Linotype" w:cs="Arial"/>
          <w:i/>
          <w:sz w:val="24"/>
          <w:szCs w:val="24"/>
          <w:lang w:val="es-ES_tradnl"/>
        </w:rPr>
      </w:pPr>
      <w:r w:rsidRPr="0003365F">
        <w:rPr>
          <w:rFonts w:ascii="Palatino Linotype" w:hAnsi="Palatino Linotype" w:cs="Arial"/>
          <w:i/>
          <w:sz w:val="24"/>
          <w:szCs w:val="24"/>
          <w:lang w:val="es-ES_tradnl"/>
        </w:rPr>
        <w:t>…</w:t>
      </w:r>
    </w:p>
    <w:p w14:paraId="3AD329AB"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XI. </w:t>
      </w:r>
      <w:r w:rsidRPr="0003365F">
        <w:rPr>
          <w:rFonts w:ascii="Palatino Linotype" w:hAnsi="Palatino Linotype" w:cs="Arial"/>
          <w:b/>
          <w:bCs/>
          <w:i/>
          <w:color w:val="000000" w:themeColor="text1"/>
          <w:sz w:val="24"/>
          <w:szCs w:val="24"/>
          <w:u w:val="single"/>
          <w:lang w:val="es-ES_tradnl"/>
        </w:rPr>
        <w:t>Documento</w:t>
      </w:r>
      <w:r w:rsidRPr="0003365F">
        <w:rPr>
          <w:rFonts w:ascii="Palatino Linotype" w:hAnsi="Palatino Linotype" w:cs="Arial"/>
          <w:b/>
          <w:bCs/>
          <w:i/>
          <w:color w:val="000000" w:themeColor="text1"/>
          <w:sz w:val="24"/>
          <w:szCs w:val="24"/>
          <w:lang w:val="es-ES_tradnl"/>
        </w:rPr>
        <w:t xml:space="preserve">: </w:t>
      </w:r>
      <w:r w:rsidRPr="0003365F">
        <w:rPr>
          <w:rFonts w:ascii="Palatino Linotype" w:hAnsi="Palatino Linotype" w:cs="Arial"/>
          <w:i/>
          <w:color w:val="000000" w:themeColor="text1"/>
          <w:sz w:val="24"/>
          <w:szCs w:val="24"/>
          <w:lang w:val="es-ES_tradnl"/>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F26135" w14:textId="77777777" w:rsidR="0092250A" w:rsidRPr="0003365F" w:rsidRDefault="0092250A" w:rsidP="00826CB3">
      <w:pPr>
        <w:spacing w:before="240" w:after="240" w:line="36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XII. Documento electrónico:</w:t>
      </w:r>
      <w:r w:rsidRPr="0003365F">
        <w:rPr>
          <w:rFonts w:ascii="Palatino Linotype" w:hAnsi="Palatino Linotype" w:cs="Arial"/>
          <w:bCs/>
          <w:i/>
          <w:color w:val="000000" w:themeColor="text1"/>
          <w:sz w:val="24"/>
          <w:szCs w:val="24"/>
          <w:lang w:val="es-ES_tradnl"/>
        </w:rPr>
        <w:t xml:space="preserve"> Al soporte escrito con caracteres alfanuméricos, archivo de imagen, video, audio o cualquier otro formato </w:t>
      </w:r>
      <w:r w:rsidRPr="0003365F">
        <w:rPr>
          <w:rFonts w:ascii="Palatino Linotype" w:hAnsi="Palatino Linotype" w:cs="Arial"/>
          <w:bCs/>
          <w:i/>
          <w:color w:val="000000" w:themeColor="text1"/>
          <w:sz w:val="24"/>
          <w:szCs w:val="24"/>
          <w:lang w:val="es-ES_tradnl"/>
        </w:rPr>
        <w:lastRenderedPageBreak/>
        <w:t>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5A881128"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w:t>
      </w:r>
    </w:p>
    <w:p w14:paraId="310722BE" w14:textId="77777777" w:rsidR="0092250A" w:rsidRPr="0003365F" w:rsidRDefault="0092250A" w:rsidP="00826CB3">
      <w:pPr>
        <w:spacing w:before="240" w:after="240" w:line="36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4. </w:t>
      </w:r>
      <w:r w:rsidRPr="0003365F">
        <w:rPr>
          <w:rFonts w:ascii="Palatino Linotype" w:hAnsi="Palatino Linotype" w:cs="Arial"/>
          <w:bCs/>
          <w:i/>
          <w:color w:val="000000" w:themeColor="text1"/>
          <w:sz w:val="24"/>
          <w:szCs w:val="24"/>
          <w:u w:val="single"/>
          <w:lang w:val="es-ES_tradnl"/>
        </w:rPr>
        <w:t>El derecho humano de acceso a la información pública es la prerrogativa de las personas para buscar, difundir, investigar, recabar, recibir y solicitar información pública</w:t>
      </w:r>
      <w:r w:rsidRPr="0003365F">
        <w:rPr>
          <w:rFonts w:ascii="Palatino Linotype" w:hAnsi="Palatino Linotype" w:cs="Arial"/>
          <w:bCs/>
          <w:i/>
          <w:color w:val="000000" w:themeColor="text1"/>
          <w:sz w:val="24"/>
          <w:szCs w:val="24"/>
          <w:lang w:val="es-ES_tradnl"/>
        </w:rPr>
        <w:t>, sin necesidad de acreditar personalidad ni interés jurídico.</w:t>
      </w:r>
    </w:p>
    <w:p w14:paraId="79CCAC7C"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03365F">
        <w:rPr>
          <w:rFonts w:ascii="Palatino Linotype" w:hAnsi="Palatino Linotype" w:cs="Arial"/>
          <w:i/>
          <w:color w:val="000000" w:themeColor="text1"/>
          <w:sz w:val="24"/>
          <w:szCs w:val="24"/>
          <w:lang w:val="es-ES_tradnl"/>
        </w:rPr>
        <w:t xml:space="preserve"> Solo podrá ser clasificada excepcionalmente como reservada temporalmente por razones de interés público, en los términos de las causas legítimas y estrictamente necesarias previstas por esta Ley.</w:t>
      </w:r>
    </w:p>
    <w:p w14:paraId="3C020C9B"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Los sujetos obligados deben poner en práctica, políticas y programas de acceso a la información que se apeguen a criterios de publicidad, veracidad, oportunidad, precisión y suficiencia en beneficio de los solicitantes.</w:t>
      </w:r>
    </w:p>
    <w:p w14:paraId="35AA5E04"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lastRenderedPageBreak/>
        <w:t xml:space="preserve">Artículo 12. </w:t>
      </w:r>
      <w:r w:rsidRPr="0003365F">
        <w:rPr>
          <w:rFonts w:ascii="Palatino Linotype" w:hAnsi="Palatino Linotype" w:cs="Arial"/>
          <w:i/>
          <w:color w:val="000000" w:themeColor="text1"/>
          <w:sz w:val="24"/>
          <w:szCs w:val="24"/>
          <w:lang w:val="es-ES_tradnl"/>
        </w:rPr>
        <w:t>Quienes generen, recopilen, administren, manejen, procesen, archiven o conserven información pública serán responsables de la misma en los términos de las disposiciones jurídicas aplicables.</w:t>
      </w:r>
    </w:p>
    <w:p w14:paraId="63E592C6"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u w:val="single"/>
          <w:lang w:val="es-ES_tradnl"/>
        </w:rPr>
        <w:t>Los sujetos obligados sólo proporcionarán la información pública que se les requiera y que obre en sus archivos y en el estado en que ésta se encuentre.</w:t>
      </w:r>
      <w:r w:rsidRPr="0003365F">
        <w:rPr>
          <w:rFonts w:ascii="Palatino Linotype" w:hAnsi="Palatino Linotype" w:cs="Arial"/>
          <w:i/>
          <w:color w:val="000000" w:themeColor="text1"/>
          <w:sz w:val="24"/>
          <w:szCs w:val="24"/>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93C8F2B"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w:t>
      </w:r>
    </w:p>
    <w:p w14:paraId="234D4B46"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 xml:space="preserve">Artículo 24. </w:t>
      </w:r>
      <w:r w:rsidRPr="0003365F">
        <w:rPr>
          <w:rFonts w:ascii="Palatino Linotype" w:hAnsi="Palatino Linotype" w:cs="Arial"/>
          <w:i/>
          <w:color w:val="000000" w:themeColor="text1"/>
          <w:sz w:val="24"/>
          <w:szCs w:val="24"/>
          <w:u w:val="single"/>
          <w:lang w:val="es-ES_tradnl"/>
        </w:rPr>
        <w:t>Para el cumplimiento de los objetivos de esta Ley, los sujetos obligados deberán cumplir con las siguientes obligaciones, según corresponda, de acuerdo a su naturaleza:</w:t>
      </w:r>
    </w:p>
    <w:p w14:paraId="674D9092"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Cs/>
          <w:i/>
          <w:color w:val="000000" w:themeColor="text1"/>
          <w:sz w:val="24"/>
          <w:szCs w:val="24"/>
          <w:lang w:val="es-ES_tradnl"/>
        </w:rPr>
        <w:t>..</w:t>
      </w:r>
      <w:r w:rsidRPr="0003365F">
        <w:rPr>
          <w:rFonts w:ascii="Palatino Linotype" w:hAnsi="Palatino Linotype" w:cs="Arial"/>
          <w:i/>
          <w:color w:val="000000" w:themeColor="text1"/>
          <w:sz w:val="24"/>
          <w:szCs w:val="24"/>
          <w:lang w:val="es-ES_tradnl"/>
        </w:rPr>
        <w:t>.</w:t>
      </w:r>
    </w:p>
    <w:p w14:paraId="25B03092" w14:textId="77777777" w:rsidR="0092250A" w:rsidRPr="0003365F" w:rsidRDefault="0092250A" w:rsidP="00826CB3">
      <w:pPr>
        <w:spacing w:before="240" w:after="240" w:line="36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IX.</w:t>
      </w:r>
      <w:r w:rsidRPr="0003365F">
        <w:rPr>
          <w:rFonts w:ascii="Palatino Linotype" w:hAnsi="Palatino Linotype" w:cs="Arial"/>
          <w:bCs/>
          <w:i/>
          <w:color w:val="000000" w:themeColor="text1"/>
          <w:sz w:val="24"/>
          <w:szCs w:val="24"/>
          <w:lang w:val="es-ES_tradnl"/>
        </w:rPr>
        <w:t xml:space="preserve"> Fomentar el uso de tecnologías de la información para garantizar la transparencia, el derecho de acceso a la información y la accesibilidad a éstos;</w:t>
      </w:r>
    </w:p>
    <w:p w14:paraId="73440A5B" w14:textId="77777777" w:rsidR="0092250A" w:rsidRPr="0003365F" w:rsidRDefault="0092250A" w:rsidP="00826CB3">
      <w:pPr>
        <w:spacing w:before="240" w:after="240" w:line="36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w:t>
      </w:r>
    </w:p>
    <w:p w14:paraId="144E438A" w14:textId="77777777" w:rsidR="0092250A" w:rsidRPr="0003365F" w:rsidRDefault="0092250A" w:rsidP="00826CB3">
      <w:pPr>
        <w:spacing w:before="240" w:after="240" w:line="360" w:lineRule="auto"/>
        <w:ind w:left="851" w:right="850"/>
        <w:jc w:val="both"/>
        <w:rPr>
          <w:rFonts w:ascii="Palatino Linotype" w:hAnsi="Palatino Linotype" w:cs="Arial"/>
          <w:bCs/>
          <w:i/>
          <w:color w:val="000000" w:themeColor="text1"/>
          <w:sz w:val="24"/>
          <w:szCs w:val="24"/>
          <w:lang w:val="es-ES_tradnl"/>
        </w:rPr>
      </w:pPr>
      <w:r w:rsidRPr="0003365F">
        <w:rPr>
          <w:rFonts w:ascii="Palatino Linotype" w:hAnsi="Palatino Linotype" w:cs="Arial"/>
          <w:b/>
          <w:bCs/>
          <w:i/>
          <w:color w:val="000000" w:themeColor="text1"/>
          <w:sz w:val="24"/>
          <w:szCs w:val="24"/>
          <w:lang w:val="es-ES_tradnl"/>
        </w:rPr>
        <w:t>XI.</w:t>
      </w:r>
      <w:r w:rsidRPr="0003365F">
        <w:rPr>
          <w:rFonts w:ascii="Palatino Linotype" w:hAnsi="Palatino Linotype" w:cs="Arial"/>
          <w:bCs/>
          <w:i/>
          <w:color w:val="000000" w:themeColor="text1"/>
          <w:sz w:val="24"/>
          <w:szCs w:val="24"/>
          <w:lang w:val="es-ES_tradnl"/>
        </w:rPr>
        <w:t xml:space="preserve"> Dar acceso a la información pública que le sea requerida, en los términos de la Ley General, esta Ley y demás disposiciones jurídicas aplicables;</w:t>
      </w:r>
    </w:p>
    <w:p w14:paraId="1981CFFD"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bCs/>
          <w:i/>
          <w:color w:val="000000" w:themeColor="text1"/>
          <w:sz w:val="24"/>
          <w:szCs w:val="24"/>
          <w:lang w:val="es-ES_tradnl"/>
        </w:rPr>
        <w:t>…</w:t>
      </w:r>
    </w:p>
    <w:p w14:paraId="2414E1FF" w14:textId="77777777" w:rsidR="0092250A" w:rsidRPr="0003365F" w:rsidRDefault="0092250A" w:rsidP="00826CB3">
      <w:pPr>
        <w:spacing w:before="240" w:after="240" w:line="360" w:lineRule="auto"/>
        <w:ind w:left="851" w:right="850"/>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02EB93F" w14:textId="77777777" w:rsidR="0092250A" w:rsidRPr="0003365F" w:rsidRDefault="0092250A" w:rsidP="00826CB3">
      <w:pPr>
        <w:spacing w:before="240" w:after="240" w:line="360" w:lineRule="auto"/>
        <w:ind w:left="851" w:right="851"/>
        <w:jc w:val="both"/>
        <w:rPr>
          <w:rFonts w:ascii="Palatino Linotype" w:hAnsi="Palatino Linotype" w:cs="Arial"/>
          <w:i/>
          <w:color w:val="000000" w:themeColor="text1"/>
          <w:sz w:val="24"/>
          <w:szCs w:val="24"/>
          <w:lang w:val="es-ES_tradnl"/>
        </w:rPr>
      </w:pPr>
      <w:r w:rsidRPr="0003365F">
        <w:rPr>
          <w:rFonts w:ascii="Palatino Linotype" w:hAnsi="Palatino Linotype" w:cs="Arial"/>
          <w:i/>
          <w:color w:val="000000" w:themeColor="text1"/>
          <w:sz w:val="24"/>
          <w:szCs w:val="24"/>
          <w:lang w:val="es-ES_tradnl"/>
        </w:rPr>
        <w:t>Los sujetos obligados solo proporcionarán la información pública que generen, administren o posean en el ejercicio de sus atribuciones.</w:t>
      </w:r>
    </w:p>
    <w:p w14:paraId="2B8575E9" w14:textId="77777777" w:rsidR="0092250A" w:rsidRPr="0003365F" w:rsidRDefault="0092250A" w:rsidP="00826CB3">
      <w:pPr>
        <w:spacing w:before="240" w:after="24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A09452F" w14:textId="77777777" w:rsidR="0092250A" w:rsidRPr="0003365F" w:rsidRDefault="0092250A" w:rsidP="00826CB3">
      <w:pPr>
        <w:spacing w:before="240" w:after="240" w:line="360" w:lineRule="auto"/>
        <w:jc w:val="both"/>
        <w:rPr>
          <w:rFonts w:ascii="Palatino Linotype" w:hAnsi="Palatino Linotype" w:cs="Arial"/>
          <w:color w:val="000000" w:themeColor="text1"/>
          <w:sz w:val="24"/>
          <w:szCs w:val="24"/>
          <w:lang w:val="es-ES_tradnl"/>
        </w:rPr>
      </w:pPr>
      <w:r w:rsidRPr="0003365F">
        <w:rPr>
          <w:rFonts w:ascii="Palatino Linotype" w:hAnsi="Palatino Linotype" w:cs="Arial"/>
          <w:color w:val="000000" w:themeColor="text1"/>
          <w:sz w:val="24"/>
          <w:szCs w:val="24"/>
          <w:lang w:val="es-ES_tradnl"/>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0AFF83D" w14:textId="386AF6A4"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Dicho lo anterior, considerando la información requerida por l</w:t>
      </w:r>
      <w:r w:rsidR="009A7506">
        <w:rPr>
          <w:rFonts w:ascii="Palatino Linotype" w:hAnsi="Palatino Linotype"/>
          <w:sz w:val="24"/>
          <w:szCs w:val="24"/>
          <w:lang w:val="es-ES_tradnl"/>
        </w:rPr>
        <w:t>a</w:t>
      </w:r>
      <w:r w:rsidRPr="0003365F">
        <w:rPr>
          <w:rFonts w:ascii="Palatino Linotype" w:hAnsi="Palatino Linotype"/>
          <w:sz w:val="24"/>
          <w:szCs w:val="24"/>
          <w:lang w:val="es-ES_tradnl"/>
        </w:rPr>
        <w:t xml:space="preserve"> </w:t>
      </w:r>
      <w:r w:rsidR="009A7506">
        <w:rPr>
          <w:rFonts w:ascii="Palatino Linotype" w:hAnsi="Palatino Linotype"/>
          <w:sz w:val="24"/>
          <w:szCs w:val="24"/>
          <w:lang w:val="es-ES_tradnl"/>
        </w:rPr>
        <w:t>parte r</w:t>
      </w:r>
      <w:r w:rsidRPr="0003365F">
        <w:rPr>
          <w:rFonts w:ascii="Palatino Linotype" w:hAnsi="Palatino Linotype"/>
          <w:sz w:val="24"/>
          <w:szCs w:val="24"/>
          <w:lang w:val="es-ES_tradnl"/>
        </w:rPr>
        <w:t>ecurrente en su solicitud de información, y ante la falta de respuesta, se establece que la materia de estudio se centrará en las atribuciones del Sujeto Obligado, a efecto de determinar si éste genera, posee o administra dicha información.</w:t>
      </w:r>
    </w:p>
    <w:p w14:paraId="49D2FFAC"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 xml:space="preserve">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w:t>
      </w:r>
      <w:r w:rsidRPr="0003365F">
        <w:rPr>
          <w:rFonts w:ascii="Palatino Linotype" w:hAnsi="Palatino Linotype"/>
          <w:sz w:val="24"/>
          <w:szCs w:val="24"/>
          <w:lang w:val="es-ES_tradnl"/>
        </w:rPr>
        <w:lastRenderedPageBreak/>
        <w:t>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EA73636" w14:textId="77777777" w:rsidR="0092250A" w:rsidRPr="0003365F" w:rsidRDefault="0092250A" w:rsidP="00826CB3">
      <w:pPr>
        <w:tabs>
          <w:tab w:val="left" w:pos="709"/>
        </w:tabs>
        <w:spacing w:before="240" w:after="240" w:line="360" w:lineRule="auto"/>
        <w:ind w:left="708" w:right="51"/>
        <w:jc w:val="both"/>
        <w:rPr>
          <w:rFonts w:ascii="Palatino Linotype" w:hAnsi="Palatino Linotype"/>
          <w:i/>
          <w:iCs/>
          <w:sz w:val="24"/>
          <w:szCs w:val="24"/>
          <w:lang w:val="es-ES_tradnl"/>
        </w:rPr>
      </w:pPr>
      <w:r w:rsidRPr="0003365F">
        <w:rPr>
          <w:rFonts w:ascii="Palatino Linotype" w:hAnsi="Palatino Linotype"/>
          <w:i/>
          <w:iCs/>
          <w:sz w:val="24"/>
          <w:szCs w:val="24"/>
          <w:lang w:val="es-ES_tradnl"/>
        </w:rPr>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2FD78F75" w14:textId="77777777" w:rsidR="0092250A" w:rsidRPr="0003365F" w:rsidRDefault="0092250A" w:rsidP="00826CB3">
      <w:pPr>
        <w:tabs>
          <w:tab w:val="left" w:pos="709"/>
        </w:tabs>
        <w:spacing w:before="240" w:after="240" w:line="360" w:lineRule="auto"/>
        <w:ind w:left="708" w:right="51"/>
        <w:jc w:val="both"/>
        <w:rPr>
          <w:rFonts w:ascii="Palatino Linotype" w:hAnsi="Palatino Linotype"/>
          <w:i/>
          <w:iCs/>
          <w:sz w:val="24"/>
          <w:szCs w:val="24"/>
          <w:lang w:val="es-ES_tradnl"/>
        </w:rPr>
      </w:pPr>
      <w:r w:rsidRPr="0003365F">
        <w:rPr>
          <w:rFonts w:ascii="Palatino Linotype" w:hAnsi="Palatino Linotype"/>
          <w:i/>
          <w:iCs/>
          <w:sz w:val="24"/>
          <w:szCs w:val="24"/>
          <w:lang w:val="es-ES_tradnl"/>
        </w:rPr>
        <w:t xml:space="preserve">Artículo 23. Son sujetos obligados a transparentar y permitir el acceso a su información y proteger los datos personales que obren en su poder: </w:t>
      </w:r>
    </w:p>
    <w:p w14:paraId="7BA74D2C" w14:textId="77777777" w:rsidR="0092250A" w:rsidRPr="0003365F" w:rsidRDefault="0092250A" w:rsidP="00826CB3">
      <w:pPr>
        <w:tabs>
          <w:tab w:val="left" w:pos="709"/>
        </w:tabs>
        <w:spacing w:before="240" w:after="240" w:line="360" w:lineRule="auto"/>
        <w:ind w:left="708" w:right="51"/>
        <w:jc w:val="both"/>
        <w:rPr>
          <w:rFonts w:ascii="Palatino Linotype" w:hAnsi="Palatino Linotype"/>
          <w:i/>
          <w:iCs/>
          <w:sz w:val="24"/>
          <w:szCs w:val="24"/>
          <w:lang w:val="es-ES_tradnl"/>
        </w:rPr>
      </w:pPr>
      <w:r w:rsidRPr="0003365F">
        <w:rPr>
          <w:rFonts w:ascii="Palatino Linotype" w:hAnsi="Palatino Linotype"/>
          <w:i/>
          <w:iCs/>
          <w:sz w:val="24"/>
          <w:szCs w:val="24"/>
          <w:lang w:val="es-ES_tradnl"/>
        </w:rPr>
        <w:t>(…)</w:t>
      </w:r>
    </w:p>
    <w:p w14:paraId="5C4890BC" w14:textId="77777777" w:rsidR="0092250A" w:rsidRPr="0003365F" w:rsidRDefault="0092250A" w:rsidP="00826CB3">
      <w:pPr>
        <w:tabs>
          <w:tab w:val="left" w:pos="709"/>
        </w:tabs>
        <w:spacing w:before="240" w:after="240" w:line="360" w:lineRule="auto"/>
        <w:ind w:left="708" w:right="51"/>
        <w:jc w:val="both"/>
        <w:rPr>
          <w:rFonts w:ascii="Palatino Linotype" w:hAnsi="Palatino Linotype"/>
          <w:i/>
          <w:iCs/>
          <w:sz w:val="24"/>
          <w:szCs w:val="24"/>
          <w:lang w:val="es-ES_tradnl"/>
        </w:rPr>
      </w:pPr>
      <w:r w:rsidRPr="0003365F">
        <w:rPr>
          <w:rFonts w:ascii="Palatino Linotype" w:hAnsi="Palatino Linotype"/>
          <w:i/>
          <w:iCs/>
          <w:sz w:val="24"/>
          <w:szCs w:val="24"/>
          <w:lang w:val="es-ES_tradnl"/>
        </w:rPr>
        <w:t>IV. Los ayuntamientos y las dependencias, organismos, órganos y entidades de la administración municipal;</w:t>
      </w:r>
    </w:p>
    <w:p w14:paraId="66E570F5"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w:t>
      </w:r>
      <w:r w:rsidRPr="0003365F">
        <w:rPr>
          <w:rFonts w:ascii="Palatino Linotype" w:hAnsi="Palatino Linotype"/>
          <w:sz w:val="24"/>
          <w:szCs w:val="24"/>
          <w:lang w:val="es-ES_tradnl"/>
        </w:rPr>
        <w:lastRenderedPageBreak/>
        <w:t>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1A121A37" w14:textId="6FB25CAA"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43846AE0"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A04E45F"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16898F5" w14:textId="2899D94D"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34C0DDC0"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607D40F" w14:textId="77777777" w:rsidR="0092250A" w:rsidRPr="0003365F"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en el ámbito de sus atribuciones, de promover, respetar, proteger y garantizar los derechos humanos. </w:t>
      </w:r>
    </w:p>
    <w:p w14:paraId="555F1DF6" w14:textId="77777777" w:rsidR="0092250A" w:rsidRPr="00CF38F5"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03365F">
        <w:rPr>
          <w:rFonts w:ascii="Palatino Linotype" w:hAnsi="Palatino Linotype"/>
          <w:sz w:val="24"/>
          <w:szCs w:val="24"/>
          <w:lang w:val="es-ES_tradnl"/>
        </w:rPr>
        <w:t xml:space="preserve">En este contexto, debe considerarse que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w:t>
      </w:r>
      <w:r w:rsidRPr="00CF38F5">
        <w:rPr>
          <w:rFonts w:ascii="Palatino Linotype" w:hAnsi="Palatino Linotype"/>
          <w:sz w:val="24"/>
          <w:szCs w:val="24"/>
          <w:lang w:val="es-ES_tradnl"/>
        </w:rPr>
        <w:lastRenderedPageBreak/>
        <w:t>garantizar el derecho, lo que constituye una vulneración al mismo y resulta, totalmente aplicable, el último mandato del mismo párrafo del artículo constitucional antes citado que establece la obligación del Estado Mexicano, de investigar, sancionar y reparar las violaciones a los derechos humanos.</w:t>
      </w:r>
    </w:p>
    <w:p w14:paraId="3D0D5064" w14:textId="1DC4CAEC" w:rsidR="0092250A" w:rsidRPr="00CF38F5"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Por lo </w:t>
      </w:r>
      <w:r w:rsidR="007446BE" w:rsidRPr="00CF38F5">
        <w:rPr>
          <w:rFonts w:ascii="Palatino Linotype" w:hAnsi="Palatino Linotype"/>
          <w:sz w:val="24"/>
          <w:szCs w:val="24"/>
          <w:lang w:val="es-ES_tradnl"/>
        </w:rPr>
        <w:t>que,</w:t>
      </w:r>
      <w:r w:rsidRPr="00CF38F5">
        <w:rPr>
          <w:rFonts w:ascii="Palatino Linotype" w:hAnsi="Palatino Linotype"/>
          <w:sz w:val="24"/>
          <w:szCs w:val="24"/>
          <w:lang w:val="es-ES_tradnl"/>
        </w:rPr>
        <w:t xml:space="preserv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42D1E6FE" w14:textId="77777777" w:rsidR="0092250A" w:rsidRPr="00CF38F5"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CF38F5">
        <w:rPr>
          <w:rFonts w:ascii="Palatino Linotype" w:hAnsi="Palatino Linotype"/>
          <w:sz w:val="24"/>
          <w:szCs w:val="24"/>
          <w:lang w:val="es-ES_tradn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A0534E6" w14:textId="1F0338D7" w:rsidR="0092250A" w:rsidRPr="00CF38F5" w:rsidRDefault="0092250A" w:rsidP="00826CB3">
      <w:pPr>
        <w:tabs>
          <w:tab w:val="left" w:pos="709"/>
        </w:tabs>
        <w:spacing w:before="240" w:after="240" w:line="360" w:lineRule="auto"/>
        <w:ind w:right="51"/>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w:t>
      </w:r>
      <w:r w:rsidRPr="00CF38F5">
        <w:rPr>
          <w:rFonts w:ascii="Palatino Linotype" w:hAnsi="Palatino Linotype"/>
          <w:sz w:val="24"/>
          <w:szCs w:val="24"/>
          <w:lang w:val="es-ES_tradnl"/>
        </w:rPr>
        <w:lastRenderedPageBreak/>
        <w:t>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51E8B2F" w14:textId="517D835C" w:rsidR="00BA22BF" w:rsidRDefault="00BA22BF" w:rsidP="00826CB3">
      <w:pPr>
        <w:tabs>
          <w:tab w:val="left" w:pos="709"/>
        </w:tabs>
        <w:spacing w:before="240" w:after="240" w:line="360" w:lineRule="auto"/>
        <w:ind w:right="51"/>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Ahora bien, es menester señalar que el sujeto obligado remitió sus informes justificados dentro de los cuales únicamente se aprecia el turno a las áreas competentes para que se pronunciaran respecto de la información solicitada, sin embargo, dichos documentos no colman con lo solicitado por la parte solicitante. </w:t>
      </w:r>
    </w:p>
    <w:p w14:paraId="4B6F600B" w14:textId="77777777" w:rsidR="00825965" w:rsidRDefault="00825965" w:rsidP="0082596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D81D74">
        <w:rPr>
          <w:rFonts w:ascii="Palatino Linotype" w:hAnsi="Palatino Linotype" w:cs="Arial"/>
          <w:b/>
        </w:rPr>
        <w:t>0437</w:t>
      </w:r>
      <w:r>
        <w:rPr>
          <w:rFonts w:ascii="Palatino Linotype" w:hAnsi="Palatino Linotype" w:cs="Arial"/>
          <w:b/>
        </w:rPr>
        <w:t>6</w:t>
      </w:r>
      <w:r w:rsidRPr="00D81D74">
        <w:rPr>
          <w:rFonts w:ascii="Palatino Linotype" w:hAnsi="Palatino Linotype" w:cs="Arial"/>
          <w:b/>
        </w:rPr>
        <w:t>/INFOEM/ICR-55/IP/RR/2021</w:t>
      </w:r>
      <w:r>
        <w:rPr>
          <w:rFonts w:ascii="Palatino Linotype" w:hAnsi="Palatino Linotype" w:cs="Arial"/>
          <w:b/>
        </w:rPr>
        <w:t>:</w:t>
      </w:r>
    </w:p>
    <w:p w14:paraId="2CD68CCF" w14:textId="0415959A" w:rsidR="00825965" w:rsidRDefault="00825965" w:rsidP="0082596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657F6D">
        <w:rPr>
          <w:rFonts w:ascii="Palatino Linotype" w:hAnsi="Palatino Linotype"/>
        </w:rPr>
        <w:t>UTAIP-0718-2021_202110281023.pdf</w:t>
      </w:r>
      <w:r>
        <w:rPr>
          <w:rFonts w:ascii="Palatino Linotype" w:hAnsi="Palatino Linotype"/>
        </w:rPr>
        <w:t xml:space="preserve">: oficio de turno al Encargado del Despacho de la Dirección General de Desarrollo Urbano y Medio Ambiente. </w:t>
      </w:r>
    </w:p>
    <w:p w14:paraId="3DE4B040" w14:textId="77777777" w:rsidR="00825965" w:rsidRDefault="00825965" w:rsidP="0082596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D81D74">
        <w:rPr>
          <w:rFonts w:ascii="Palatino Linotype" w:hAnsi="Palatino Linotype" w:cs="Arial"/>
          <w:b/>
        </w:rPr>
        <w:t>0437</w:t>
      </w:r>
      <w:r>
        <w:rPr>
          <w:rFonts w:ascii="Palatino Linotype" w:hAnsi="Palatino Linotype" w:cs="Arial"/>
          <w:b/>
        </w:rPr>
        <w:t>5</w:t>
      </w:r>
      <w:r w:rsidRPr="00D81D74">
        <w:rPr>
          <w:rFonts w:ascii="Palatino Linotype" w:hAnsi="Palatino Linotype" w:cs="Arial"/>
          <w:b/>
        </w:rPr>
        <w:t>/INFOEM/ICR-5</w:t>
      </w:r>
      <w:r>
        <w:rPr>
          <w:rFonts w:ascii="Palatino Linotype" w:hAnsi="Palatino Linotype" w:cs="Arial"/>
          <w:b/>
        </w:rPr>
        <w:t>6</w:t>
      </w:r>
      <w:r w:rsidRPr="00D81D74">
        <w:rPr>
          <w:rFonts w:ascii="Palatino Linotype" w:hAnsi="Palatino Linotype" w:cs="Arial"/>
          <w:b/>
        </w:rPr>
        <w:t>/IP/RR/2021</w:t>
      </w:r>
    </w:p>
    <w:p w14:paraId="5725425A" w14:textId="035C3979" w:rsidR="00825965" w:rsidRPr="00825965" w:rsidRDefault="00825965" w:rsidP="0082596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825965">
        <w:rPr>
          <w:rFonts w:ascii="Palatino Linotype" w:hAnsi="Palatino Linotype"/>
        </w:rPr>
        <w:t>UTAIP-0718-2021_202110281023.pdf</w:t>
      </w:r>
      <w:r>
        <w:rPr>
          <w:rFonts w:ascii="Palatino Linotype" w:hAnsi="Palatino Linotype"/>
        </w:rPr>
        <w:t>: oficio de turno al Encargado del Despacho de la Dirección General de Desarrollo Urbano y Medio Ambiente.</w:t>
      </w:r>
    </w:p>
    <w:p w14:paraId="07549941" w14:textId="6A464AE0" w:rsidR="00CA1EF6" w:rsidRDefault="00CA1EF6" w:rsidP="00826CB3">
      <w:pPr>
        <w:spacing w:before="240" w:after="24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25B35D8D" w14:textId="59C77034" w:rsidR="00B71C5F" w:rsidRDefault="00B71C5F" w:rsidP="00826CB3">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 xml:space="preserve">Así entonces, mediante resolución dictada el veinte de octubre de dos mil veintiuno en la Trigésima Séptima Sesión Ordinaria, se ordenó al sujeto obligado hiciera entrega </w:t>
      </w:r>
      <w:r>
        <w:rPr>
          <w:rFonts w:ascii="Palatino Linotype" w:hAnsi="Palatino Linotype"/>
          <w:sz w:val="24"/>
          <w:szCs w:val="24"/>
          <w:lang w:val="es-ES_tradnl"/>
        </w:rPr>
        <w:lastRenderedPageBreak/>
        <w:t xml:space="preserve">del documento en donde conste la autorización del cambio de régimen a condominio respecto del inmueble referido en las solicitudes de información y en caso de no constar con la información hacerlo del conocimiento a la parte recurrente. </w:t>
      </w:r>
    </w:p>
    <w:p w14:paraId="45E5E054" w14:textId="52745FB8" w:rsidR="00843702" w:rsidRDefault="0082277E" w:rsidP="00843702">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Luego así, mediante cumplimiento a la resolución, el sujeto obligado únicamente entregó los oficios de turno para solicitar a las áreas competentes que de acuerdo con sus funciones y atribuciones pudieran contar con la información ordenada por este Órgano Garante, por lo que se concluye que con dichos documentos no colma con lo ordenado, situación que motivo a la parte recurrente accionar nuevamente su garantía secundaria mediante segundo recurso de revisión, de conformidad con lo establecido en el artículo 179 párrafo segundo de la Ley de Transparencia y Acceso a la Información Pública del Estado de México y Municipios, ante la respuesta proporcionada por el sujeto obligado a la resolución emitida por este Instituto.</w:t>
      </w:r>
    </w:p>
    <w:p w14:paraId="5588EDCF" w14:textId="5D33F7F2" w:rsidR="00843702" w:rsidRPr="00843702" w:rsidRDefault="00843702" w:rsidP="00843702">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Una vez admitido el medio de impugnación, el sujeto obligado mediante informe justificado nuevamente turno los oficios de turno al Encargado del Despacho de la Dirección General de Desarrollo Urbano y Medio Ambiente, lo cual como ya se menciono en el cuerpo de la presente resolución, no colma con las pretensiones de la parte solicitante.</w:t>
      </w:r>
    </w:p>
    <w:p w14:paraId="5387FB13" w14:textId="0D8A8B2F" w:rsidR="00CA1EF6" w:rsidRPr="00CF38F5" w:rsidRDefault="00843702" w:rsidP="00826CB3">
      <w:pPr>
        <w:spacing w:before="240" w:after="240" w:line="360" w:lineRule="auto"/>
        <w:jc w:val="both"/>
        <w:rPr>
          <w:rFonts w:ascii="Palatino Linotype" w:hAnsi="Palatino Linotype"/>
          <w:sz w:val="24"/>
          <w:szCs w:val="24"/>
          <w:lang w:val="es-ES_tradnl"/>
        </w:rPr>
      </w:pPr>
      <w:r>
        <w:rPr>
          <w:rFonts w:ascii="Palatino Linotype" w:hAnsi="Palatino Linotype"/>
          <w:sz w:val="24"/>
          <w:szCs w:val="24"/>
          <w:lang w:val="es-ES_tradnl"/>
        </w:rPr>
        <w:t>Luego entonces</w:t>
      </w:r>
      <w:r w:rsidR="00CA1EF6" w:rsidRPr="00CF38F5">
        <w:rPr>
          <w:rFonts w:ascii="Palatino Linotype" w:hAnsi="Palatino Linotype"/>
          <w:sz w:val="24"/>
          <w:szCs w:val="24"/>
          <w:lang w:val="es-ES_tradnl"/>
        </w:rPr>
        <w:t>, es necesario precisar lo siguiente: que los artículos 5.6 y 5.10, fracciones VI, IX y XIX del Libro Quinto del Código Administrativo del Estado de México, establecen:</w:t>
      </w:r>
    </w:p>
    <w:p w14:paraId="22B7E50A"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5.6.-</w:t>
      </w:r>
      <w:r w:rsidRPr="00843702">
        <w:rPr>
          <w:rFonts w:ascii="Palatino Linotype" w:hAnsi="Palatino Linotype"/>
          <w:i/>
          <w:lang w:val="es-ES_tradnl"/>
        </w:rPr>
        <w:t xml:space="preserve"> El uso y aprovechamiento del suelo con fines urbanos, así como la construcción de edificaciones, cualquiera que sea su régimen jurídico de propiedad, se sujetará a lo dispuesto </w:t>
      </w:r>
      <w:r w:rsidRPr="00843702">
        <w:rPr>
          <w:rFonts w:ascii="Palatino Linotype" w:hAnsi="Palatino Linotype"/>
          <w:i/>
          <w:lang w:val="es-ES_tradnl"/>
        </w:rPr>
        <w:lastRenderedPageBreak/>
        <w:t>en este Libro, su reglamentación, los planes de desarrollo urbano y las autorizaciones y licencias expedidas por las autoridades competentes en materia urbana …”</w:t>
      </w:r>
    </w:p>
    <w:p w14:paraId="03DA8202"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5.10.-</w:t>
      </w:r>
      <w:r w:rsidRPr="00843702">
        <w:rPr>
          <w:rFonts w:ascii="Palatino Linotype" w:hAnsi="Palatino Linotype"/>
          <w:i/>
          <w:lang w:val="es-ES_tradnl"/>
        </w:rPr>
        <w:t xml:space="preserve"> Los municipios tendrán las atribuciones siguientes:</w:t>
      </w:r>
    </w:p>
    <w:p w14:paraId="70BA443D"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34D8DD3C"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VI. Expedir cédulas informativas de zonificación, licencias de uso de suelo y licencias de construcción</w:t>
      </w:r>
    </w:p>
    <w:p w14:paraId="7EAC110C"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2A16F9CA"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IX. Difundir los planes de desarrollo urbano, así como los trámites para obtener las autorizaciones y licencias de su competencia</w:t>
      </w:r>
    </w:p>
    <w:p w14:paraId="4E797ABF"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p>
    <w:p w14:paraId="2566CC5A"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73BA5FCD"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(Énfasis añadido)</w:t>
      </w:r>
    </w:p>
    <w:p w14:paraId="4FFA23C6" w14:textId="77777777" w:rsidR="00CA1EF6" w:rsidRPr="00CF38F5" w:rsidRDefault="00CA1EF6" w:rsidP="00826CB3">
      <w:pPr>
        <w:spacing w:before="240" w:after="24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4A3B36C6" w14:textId="77777777" w:rsidR="00CA1EF6" w:rsidRPr="00CF38F5" w:rsidRDefault="00CA1EF6" w:rsidP="00826CB3">
      <w:pPr>
        <w:spacing w:before="240" w:after="240" w:line="360" w:lineRule="auto"/>
        <w:jc w:val="both"/>
        <w:rPr>
          <w:rFonts w:ascii="Palatino Linotype" w:hAnsi="Palatino Linotype"/>
          <w:sz w:val="24"/>
          <w:szCs w:val="24"/>
          <w:lang w:val="es-ES_tradnl"/>
        </w:rPr>
      </w:pPr>
      <w:r w:rsidRPr="00CF38F5">
        <w:rPr>
          <w:rFonts w:ascii="Palatino Linotype" w:hAnsi="Palatino Linotype"/>
          <w:sz w:val="24"/>
          <w:szCs w:val="24"/>
          <w:lang w:val="es-ES_tradnl"/>
        </w:rPr>
        <w:t>Sirven de apoyo a lo anterior, los artículos 18.6, fracción II y 18.7 del multicitado Código Administrativo.</w:t>
      </w:r>
    </w:p>
    <w:p w14:paraId="5CB12D95" w14:textId="77777777" w:rsidR="00CA1EF6" w:rsidRPr="007A2E0E" w:rsidRDefault="00CA1EF6" w:rsidP="00843702">
      <w:pPr>
        <w:spacing w:before="240" w:after="240" w:line="276" w:lineRule="auto"/>
        <w:ind w:left="708"/>
        <w:jc w:val="both"/>
        <w:rPr>
          <w:rFonts w:ascii="Palatino Linotype" w:hAnsi="Palatino Linotype"/>
          <w:b/>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18.6.- Son atribuciones de los Municipios:</w:t>
      </w:r>
    </w:p>
    <w:p w14:paraId="142E9D4D"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lastRenderedPageBreak/>
        <w:t>(…)</w:t>
      </w:r>
    </w:p>
    <w:p w14:paraId="5B55433A"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II. Expedir licencias, permisos y constancias en materia de construcción, de conformidad con lo dispuesto por este Libro, las Normas Técnicas, los planes municipales de desarrollo urbano y demás normatividad aplicable (…)”</w:t>
      </w:r>
    </w:p>
    <w:p w14:paraId="7100E102"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w:t>
      </w:r>
      <w:r w:rsidRPr="007A2E0E">
        <w:rPr>
          <w:rFonts w:ascii="Palatino Linotype" w:hAnsi="Palatino Linotype"/>
          <w:b/>
          <w:i/>
          <w:lang w:val="es-ES_tradnl"/>
        </w:rPr>
        <w:t>Artículo 18.7</w:t>
      </w:r>
      <w:r w:rsidRPr="00843702">
        <w:rPr>
          <w:rFonts w:ascii="Palatino Linotype" w:hAnsi="Palatino Linotype"/>
          <w:i/>
          <w:lang w:val="es-ES_tradnl"/>
        </w:rPr>
        <w:t>.- Para la emisión de las licencias, permisos y constancias de que trata este Libro, los Municipios deberán contar con servidores públicos especializados en la materia.”</w:t>
      </w:r>
    </w:p>
    <w:p w14:paraId="49C4FADE" w14:textId="77777777" w:rsidR="00CA1EF6" w:rsidRPr="00843702" w:rsidRDefault="00CA1EF6" w:rsidP="00843702">
      <w:pPr>
        <w:spacing w:before="240" w:after="240" w:line="276" w:lineRule="auto"/>
        <w:ind w:left="708"/>
        <w:jc w:val="both"/>
        <w:rPr>
          <w:rFonts w:ascii="Palatino Linotype" w:hAnsi="Palatino Linotype"/>
          <w:i/>
          <w:lang w:val="es-ES_tradnl"/>
        </w:rPr>
      </w:pPr>
      <w:r w:rsidRPr="00843702">
        <w:rPr>
          <w:rFonts w:ascii="Palatino Linotype" w:hAnsi="Palatino Linotype"/>
          <w:i/>
          <w:lang w:val="es-ES_tradnl"/>
        </w:rPr>
        <w:t>(Énfasis añadido.)</w:t>
      </w:r>
    </w:p>
    <w:p w14:paraId="24D8FB47" w14:textId="6D6BBFC8" w:rsidR="00CA1EF6" w:rsidRPr="00CF38F5" w:rsidRDefault="00140F77" w:rsidP="00826CB3">
      <w:pPr>
        <w:tabs>
          <w:tab w:val="left" w:pos="709"/>
        </w:tabs>
        <w:spacing w:before="240" w:after="240" w:line="360" w:lineRule="auto"/>
        <w:ind w:right="51"/>
        <w:jc w:val="both"/>
        <w:rPr>
          <w:rFonts w:ascii="Palatino Linotype" w:hAnsi="Palatino Linotype"/>
          <w:sz w:val="24"/>
          <w:lang w:val="es-ES_tradnl"/>
        </w:rPr>
      </w:pPr>
      <w:r w:rsidRPr="00CF38F5">
        <w:rPr>
          <w:rFonts w:ascii="Palatino Linotype" w:hAnsi="Palatino Linotype"/>
          <w:sz w:val="24"/>
          <w:lang w:val="es-ES_tradnl"/>
        </w:rPr>
        <w:t>Así</w:t>
      </w:r>
      <w:r w:rsidR="00CA1EF6" w:rsidRPr="00CF38F5">
        <w:rPr>
          <w:rFonts w:ascii="Palatino Linotype" w:hAnsi="Palatino Linotype"/>
          <w:sz w:val="24"/>
          <w:lang w:val="es-ES_tradnl"/>
        </w:rPr>
        <w:t xml:space="preserve"> </w:t>
      </w:r>
      <w:r w:rsidRPr="00CF38F5">
        <w:rPr>
          <w:rFonts w:ascii="Palatino Linotype" w:hAnsi="Palatino Linotype"/>
          <w:sz w:val="24"/>
          <w:lang w:val="es-ES_tradnl"/>
        </w:rPr>
        <w:t>también</w:t>
      </w:r>
      <w:r w:rsidR="00CA1EF6" w:rsidRPr="00CF38F5">
        <w:rPr>
          <w:rFonts w:ascii="Palatino Linotype" w:hAnsi="Palatino Linotype"/>
          <w:sz w:val="24"/>
          <w:lang w:val="es-ES_tradnl"/>
        </w:rPr>
        <w:t xml:space="preserve">, la Ley </w:t>
      </w:r>
      <w:r w:rsidRPr="00CF38F5">
        <w:rPr>
          <w:rFonts w:ascii="Palatino Linotype" w:hAnsi="Palatino Linotype"/>
          <w:sz w:val="24"/>
          <w:lang w:val="es-ES_tradnl"/>
        </w:rPr>
        <w:t>Orgánica</w:t>
      </w:r>
      <w:r w:rsidR="00CA1EF6" w:rsidRPr="00CF38F5">
        <w:rPr>
          <w:rFonts w:ascii="Palatino Linotype" w:hAnsi="Palatino Linotype"/>
          <w:sz w:val="24"/>
          <w:lang w:val="es-ES_tradnl"/>
        </w:rPr>
        <w:t xml:space="preserve"> Municipal del Estado de México y Municipios establece lo siguiente:</w:t>
      </w:r>
    </w:p>
    <w:p w14:paraId="332CAA76"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7A2E0E">
        <w:rPr>
          <w:rFonts w:ascii="Palatino Linotype" w:hAnsi="Palatino Linotype"/>
          <w:b/>
          <w:i/>
          <w:lang w:val="es-ES_tradnl"/>
        </w:rPr>
        <w:t xml:space="preserve">Artículo 96. </w:t>
      </w:r>
      <w:proofErr w:type="spellStart"/>
      <w:r w:rsidRPr="007A2E0E">
        <w:rPr>
          <w:rFonts w:ascii="Palatino Linotype" w:hAnsi="Palatino Linotype"/>
          <w:b/>
          <w:i/>
          <w:lang w:val="es-ES_tradnl"/>
        </w:rPr>
        <w:t>Sexies</w:t>
      </w:r>
      <w:proofErr w:type="spellEnd"/>
      <w:r w:rsidRPr="007A2E0E">
        <w:rPr>
          <w:rFonts w:ascii="Palatino Linotype" w:hAnsi="Palatino Linotype"/>
          <w:b/>
          <w:i/>
          <w:lang w:val="es-ES_tradnl"/>
        </w:rPr>
        <w:t>.</w:t>
      </w:r>
      <w:r w:rsidRPr="00CF38F5">
        <w:rPr>
          <w:rFonts w:ascii="Palatino Linotype" w:hAnsi="Palatino Linotype"/>
          <w:i/>
          <w:lang w:val="es-ES_tradnl"/>
        </w:rPr>
        <w:t xml:space="preserve"> El </w:t>
      </w:r>
      <w:r w:rsidRPr="007A2E0E">
        <w:rPr>
          <w:rFonts w:ascii="Palatino Linotype" w:hAnsi="Palatino Linotype"/>
          <w:b/>
          <w:i/>
          <w:lang w:val="es-ES_tradnl"/>
        </w:rPr>
        <w:t>Director de Desarrollo Urbano o el Titular de la Unidad Administrativa equivalente,</w:t>
      </w:r>
      <w:r w:rsidRPr="00CF38F5">
        <w:rPr>
          <w:rFonts w:ascii="Palatino Linotype" w:hAnsi="Palatino Linotype"/>
          <w:i/>
          <w:lang w:val="es-ES_tradnl"/>
        </w:rPr>
        <w:t xml:space="preserve"> tiene las atribuciones siguientes: </w:t>
      </w:r>
    </w:p>
    <w:p w14:paraId="53943846"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 xml:space="preserve">I. Ejecutar la política en materia de reordenamiento urbano; </w:t>
      </w:r>
    </w:p>
    <w:p w14:paraId="783FB33D"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 xml:space="preserve">II. Formular y conducir las políticas municipales de asentamientos humanos, urbanismo y vivienda; </w:t>
      </w:r>
    </w:p>
    <w:p w14:paraId="3ECC14E2"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 xml:space="preserve">III. Aplicar y vigilar el cumplimiento de las disposiciones legales en materia de ordenamiento territorial de los asentamientos humanos, del desarrollo urbano y vivienda; </w:t>
      </w:r>
    </w:p>
    <w:p w14:paraId="364A0755"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IV. Proponer el plan municipal de desarrollo urbano, así como sus modificaciones, y los parciales que de ellos deriven;</w:t>
      </w:r>
      <w:r w:rsidRPr="00CF38F5">
        <w:rPr>
          <w:rFonts w:ascii="Palatino Linotype" w:hAnsi="Palatino Linotype"/>
          <w:i/>
          <w:lang w:val="es-ES_tradnl"/>
        </w:rPr>
        <w:br/>
        <w:t xml:space="preserve">V. Participar en la elaboración o modificación del respectivo plan regional de desarrollo urbano o de los parciales que de éste deriven, cuando incluya parte o la totalidad de su territorio; </w:t>
      </w:r>
    </w:p>
    <w:p w14:paraId="51080A90"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 xml:space="preserve">VI. Analizar las cédulas informativas de zonificación, licencias de uso de suelo y licencias de construcción; </w:t>
      </w:r>
    </w:p>
    <w:p w14:paraId="3C8A297A"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 xml:space="preserve">VII. Vigilar la utilización y aprovechamiento del suelo con fines urbanos, en su circunscripción territorial; </w:t>
      </w:r>
    </w:p>
    <w:p w14:paraId="1B660E21" w14:textId="69D892D8"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lastRenderedPageBreak/>
        <w:t>VIII. Proponer al Presidente Municipal, convenios, contratos y acuerdos, y</w:t>
      </w:r>
      <w:r w:rsidRPr="00CF38F5">
        <w:rPr>
          <w:rFonts w:ascii="Palatino Linotype" w:hAnsi="Palatino Linotype"/>
          <w:i/>
          <w:lang w:val="es-ES_tradnl"/>
        </w:rPr>
        <w:br/>
        <w:t xml:space="preserve">IX. Las demás que le sean conferidas por el Presidente Municipal o por el Ayuntamiento y las establecidas en las disposiciones jurídicas aplicables. </w:t>
      </w:r>
    </w:p>
    <w:p w14:paraId="3538D58A" w14:textId="77777777" w:rsidR="00CA1EF6" w:rsidRPr="00CF38F5" w:rsidRDefault="00CA1EF6" w:rsidP="00826CB3">
      <w:pPr>
        <w:tabs>
          <w:tab w:val="left" w:pos="709"/>
        </w:tabs>
        <w:spacing w:before="240" w:after="240" w:line="360" w:lineRule="auto"/>
        <w:ind w:right="51"/>
        <w:jc w:val="both"/>
        <w:rPr>
          <w:rFonts w:ascii="Palatino Linotype" w:hAnsi="Palatino Linotype"/>
          <w:sz w:val="24"/>
          <w:lang w:val="es-ES_tradnl"/>
        </w:rPr>
      </w:pPr>
      <w:r w:rsidRPr="00CF38F5">
        <w:rPr>
          <w:rFonts w:ascii="Palatino Linotype" w:hAnsi="Palatino Linotype"/>
          <w:sz w:val="24"/>
          <w:lang w:val="es-ES_tradnl"/>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6064E8E5"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7A2E0E">
        <w:rPr>
          <w:rFonts w:ascii="Palatino Linotype" w:hAnsi="Palatino Linotype"/>
          <w:b/>
          <w:i/>
          <w:lang w:val="es-ES_tradnl"/>
        </w:rPr>
        <w:t>Artículo 19.</w:t>
      </w:r>
      <w:r w:rsidRPr="00CF38F5">
        <w:rPr>
          <w:rFonts w:ascii="Palatino Linotype" w:hAnsi="Palatino Linotype"/>
          <w:i/>
          <w:lang w:val="es-ES_tradnl"/>
        </w:rPr>
        <w:t xml:space="preserve"> Se presume que la información debe existir si se refiere a las facultades, competencias y funciones que los ordenamientos jurídicos aplicables otorgan a los sujetos obligados.</w:t>
      </w:r>
    </w:p>
    <w:p w14:paraId="1A478A43"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En los casos en que ciertas facultades, competencias o funciones no se hayan ejercido, se debe motivar la respuesta en función de las causas que motiven tal circunstancia.</w:t>
      </w:r>
    </w:p>
    <w:p w14:paraId="458FE37D" w14:textId="77777777" w:rsidR="00CA1EF6" w:rsidRPr="00CF38F5" w:rsidRDefault="00CA1EF6" w:rsidP="00843702">
      <w:pPr>
        <w:tabs>
          <w:tab w:val="left" w:pos="709"/>
        </w:tabs>
        <w:spacing w:before="240" w:after="240" w:line="276" w:lineRule="auto"/>
        <w:ind w:left="708" w:right="51"/>
        <w:jc w:val="both"/>
        <w:rPr>
          <w:rFonts w:ascii="Palatino Linotype" w:hAnsi="Palatino Linotype"/>
          <w:i/>
          <w:lang w:val="es-ES_tradnl"/>
        </w:rPr>
      </w:pPr>
      <w:r w:rsidRPr="00CF38F5">
        <w:rPr>
          <w:rFonts w:ascii="Palatino Linotype" w:hAnsi="Palatino Linotype"/>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(Énfasis añadido)</w:t>
      </w:r>
    </w:p>
    <w:p w14:paraId="3C170043" w14:textId="77777777" w:rsidR="00CA1EF6" w:rsidRPr="00CF38F5" w:rsidRDefault="00CA1EF6" w:rsidP="00826CB3">
      <w:pPr>
        <w:tabs>
          <w:tab w:val="left" w:pos="709"/>
        </w:tabs>
        <w:spacing w:before="240" w:after="240" w:line="360" w:lineRule="auto"/>
        <w:ind w:right="51"/>
        <w:jc w:val="both"/>
        <w:rPr>
          <w:rFonts w:ascii="Palatino Linotype" w:hAnsi="Palatino Linotype"/>
          <w:sz w:val="24"/>
          <w:lang w:val="es-ES_tradnl"/>
        </w:rPr>
      </w:pPr>
      <w:r w:rsidRPr="00CF38F5">
        <w:rPr>
          <w:rFonts w:ascii="Palatino Linotype" w:hAnsi="Palatino Linotype"/>
          <w:sz w:val="24"/>
          <w:lang w:val="es-ES_tradnl"/>
        </w:rPr>
        <w:t xml:space="preserve">Ahora bien, dada la propia y especial naturaleza de la información que se ordena, esta puede contener datos personales susceptibles de ser protegidos  resultando necesario que el Comité de Transparencia del Sujeto Obligado emita el Acuerdo de Clasificación correspondiente que sustente lo anterior así como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w:t>
      </w:r>
      <w:r w:rsidRPr="00CF38F5">
        <w:rPr>
          <w:rFonts w:ascii="Palatino Linotype" w:hAnsi="Palatino Linotype"/>
          <w:sz w:val="24"/>
          <w:lang w:val="es-ES_tradnl"/>
        </w:rPr>
        <w:lastRenderedPageBreak/>
        <w:t xml:space="preserve">Versiones Públicas, publicados en el Diario Oficial de la Federación en fecha quince de abril de la presente anualidad, mediante acuerdo del Consejo Nacional del Sistema Nacional de Transparencia, Acceso a la Información Pública y Protección de Datos Personales. </w:t>
      </w:r>
    </w:p>
    <w:p w14:paraId="5971D99D" w14:textId="5225FE1F" w:rsidR="00CA1EF6" w:rsidRDefault="00CA1EF6" w:rsidP="00826CB3">
      <w:pPr>
        <w:tabs>
          <w:tab w:val="left" w:pos="709"/>
        </w:tabs>
        <w:spacing w:before="240" w:after="240" w:line="360" w:lineRule="auto"/>
        <w:ind w:right="51"/>
        <w:jc w:val="both"/>
        <w:rPr>
          <w:rFonts w:ascii="Palatino Linotype" w:hAnsi="Palatino Linotype"/>
          <w:sz w:val="24"/>
          <w:lang w:val="es-ES_tradnl"/>
        </w:rPr>
      </w:pPr>
      <w:r w:rsidRPr="00CF38F5">
        <w:rPr>
          <w:rFonts w:ascii="Palatino Linotype" w:hAnsi="Palatino Linotype"/>
          <w:sz w:val="24"/>
          <w:lang w:val="es-ES_tradnl"/>
        </w:rPr>
        <w:t>En ese tenor y previo al ingreso del considerando relativo a la versión pública, debe enfatizarse que el nombre de los particulares a quienes les haya sido extendida la licencia de construcción deberá ser protegido y consecuentemente testado, siempre y cuando las licencias de los predios no correspondan a uso y aprovechamiento comercial, industrial y de prestación de servicios, pues de ser el caso entonces deberá dejarse a la vista.</w:t>
      </w:r>
    </w:p>
    <w:p w14:paraId="39E8F126" w14:textId="3EC291FB" w:rsidR="0038231B" w:rsidRPr="0038231B" w:rsidRDefault="0038231B" w:rsidP="0038231B">
      <w:pPr>
        <w:tabs>
          <w:tab w:val="left" w:pos="0"/>
        </w:tabs>
        <w:spacing w:before="240" w:after="240" w:line="360" w:lineRule="auto"/>
        <w:jc w:val="both"/>
        <w:rPr>
          <w:rFonts w:ascii="Palatino Linotype" w:hAnsi="Palatino Linotype"/>
          <w:sz w:val="24"/>
          <w:szCs w:val="24"/>
        </w:rPr>
      </w:pPr>
      <w:r w:rsidRPr="0038231B">
        <w:rPr>
          <w:rFonts w:ascii="Palatino Linotype" w:eastAsia="Calibri" w:hAnsi="Palatino Linotype" w:cs="Arial"/>
          <w:sz w:val="24"/>
          <w:szCs w:val="24"/>
        </w:rPr>
        <w:t>Ahora bien, no pasa inadvertido para este Órgano Resolutor, el hecho de que el particular, señaló como modalidad de entrega de la información mediante “Copias Certificadas con costo”,</w:t>
      </w:r>
      <w:r w:rsidRPr="0038231B">
        <w:rPr>
          <w:rFonts w:ascii="Palatino Linotype" w:hAnsi="Palatino Linotype" w:cs="Arial"/>
          <w:sz w:val="24"/>
          <w:szCs w:val="24"/>
        </w:rPr>
        <w:t xml:space="preserve"> por ello es necesario señalar que la modalidad de entrega en copias certificadas no implica que se tenga que acudir ante un </w:t>
      </w:r>
      <w:r w:rsidRPr="0038231B">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733C3944" w14:textId="49672EAA" w:rsidR="0038231B" w:rsidRPr="0038231B" w:rsidRDefault="0038231B" w:rsidP="0038231B">
      <w:pPr>
        <w:spacing w:before="240" w:after="240" w:line="360" w:lineRule="auto"/>
        <w:jc w:val="both"/>
        <w:rPr>
          <w:rFonts w:ascii="Palatino Linotype" w:hAnsi="Palatino Linotype" w:cs="Arial"/>
          <w:sz w:val="24"/>
          <w:szCs w:val="24"/>
        </w:rPr>
      </w:pPr>
      <w:r w:rsidRPr="0038231B">
        <w:rPr>
          <w:rFonts w:ascii="Palatino Linotype" w:hAnsi="Palatino Linotype" w:cs="Arial"/>
          <w:sz w:val="24"/>
          <w:szCs w:val="24"/>
          <w:lang w:eastAsia="es-MX"/>
        </w:rPr>
        <w:t xml:space="preserve">Al respecto, </w:t>
      </w:r>
      <w:r w:rsidRPr="0038231B">
        <w:rPr>
          <w:rFonts w:ascii="Palatino Linotype" w:hAnsi="Palatino Linotype"/>
          <w:sz w:val="24"/>
          <w:szCs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w:t>
      </w:r>
      <w:r w:rsidRPr="0038231B">
        <w:rPr>
          <w:rFonts w:ascii="Palatino Linotype" w:hAnsi="Palatino Linotype"/>
          <w:sz w:val="24"/>
          <w:szCs w:val="24"/>
        </w:rPr>
        <w:lastRenderedPageBreak/>
        <w:t>particulares de solicitar copia o testimonio de documentos o piezas que obran en las oficinas públicas y por ende la obligación de las autoridades, de expedir las copias certificadas que les soliciten</w:t>
      </w:r>
      <w:r w:rsidRPr="0038231B">
        <w:rPr>
          <w:rFonts w:ascii="Palatino Linotype" w:hAnsi="Palatino Linotype" w:cs="Arial"/>
          <w:sz w:val="24"/>
          <w:szCs w:val="24"/>
        </w:rPr>
        <w:t>.</w:t>
      </w:r>
      <w:r w:rsidRPr="0038231B">
        <w:rPr>
          <w:rFonts w:ascii="Palatino Linotype" w:hAnsi="Palatino Linotype" w:cs="Arial"/>
          <w:sz w:val="24"/>
          <w:szCs w:val="24"/>
          <w:vertAlign w:val="superscript"/>
        </w:rPr>
        <w:footnoteReference w:id="2"/>
      </w:r>
    </w:p>
    <w:p w14:paraId="579EAF1E" w14:textId="269C1C83" w:rsidR="0038231B" w:rsidRPr="0038231B" w:rsidRDefault="0038231B" w:rsidP="0038231B">
      <w:pPr>
        <w:spacing w:before="240" w:after="240" w:line="360" w:lineRule="auto"/>
        <w:jc w:val="both"/>
        <w:rPr>
          <w:rFonts w:ascii="Palatino Linotype" w:hAnsi="Palatino Linotype"/>
          <w:sz w:val="24"/>
          <w:szCs w:val="24"/>
        </w:rPr>
      </w:pPr>
      <w:r w:rsidRPr="0038231B">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r>
        <w:rPr>
          <w:rFonts w:ascii="Palatino Linotype" w:hAnsi="Palatino Linotype"/>
          <w:sz w:val="24"/>
          <w:szCs w:val="24"/>
        </w:rPr>
        <w:t>.</w:t>
      </w:r>
    </w:p>
    <w:p w14:paraId="0A05442B" w14:textId="4DFE97FE" w:rsidR="0038231B" w:rsidRPr="0038231B" w:rsidRDefault="0038231B" w:rsidP="0038231B">
      <w:pPr>
        <w:shd w:val="clear" w:color="auto" w:fill="FFFFFF"/>
        <w:spacing w:before="240" w:after="240" w:line="276" w:lineRule="auto"/>
        <w:ind w:left="567" w:right="616"/>
        <w:jc w:val="both"/>
        <w:rPr>
          <w:rFonts w:ascii="Palatino Linotype" w:hAnsi="Palatino Linotype"/>
          <w:i/>
        </w:rPr>
      </w:pPr>
      <w:r w:rsidRPr="0038231B">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sidRPr="0038231B">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w:t>
      </w:r>
      <w:r w:rsidRPr="0038231B">
        <w:rPr>
          <w:rFonts w:ascii="Palatino Linotype" w:hAnsi="Palatino Linotype"/>
          <w:i/>
        </w:rPr>
        <w:lastRenderedPageBreak/>
        <w:t>certificado haga las veces de un original, sino dejar evidencia de que los documentos obran en los archivos de los sujetos obligados, tal cual se encuentran.”</w:t>
      </w:r>
    </w:p>
    <w:p w14:paraId="466EDF07" w14:textId="3B19D346" w:rsidR="0038231B" w:rsidRPr="0038231B" w:rsidRDefault="0038231B" w:rsidP="0038231B">
      <w:pPr>
        <w:spacing w:before="240" w:after="240" w:line="360" w:lineRule="auto"/>
        <w:jc w:val="both"/>
        <w:rPr>
          <w:rFonts w:ascii="Palatino Linotype" w:hAnsi="Palatino Linotype"/>
          <w:sz w:val="24"/>
          <w:szCs w:val="24"/>
        </w:rPr>
      </w:pPr>
      <w:r w:rsidRPr="0038231B">
        <w:rPr>
          <w:rFonts w:ascii="Palatino Linotype" w:hAnsi="Palatino Linotype" w:cs="Arial"/>
          <w:sz w:val="24"/>
          <w:szCs w:val="24"/>
          <w:lang w:eastAsia="es-MX"/>
        </w:rPr>
        <w:t>Para la entrega de la información en la modalidad solicitada por el particular en el asunto que nos ocupa, los L</w:t>
      </w:r>
      <w:r w:rsidRPr="0038231B">
        <w:rPr>
          <w:rFonts w:ascii="Palatino Linotype" w:hAnsi="Palatino Linotype"/>
          <w:sz w:val="24"/>
          <w:szCs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266EF8D2" w14:textId="4E00B797" w:rsidR="0038231B" w:rsidRPr="0038231B" w:rsidRDefault="0038231B" w:rsidP="0038231B">
      <w:pPr>
        <w:spacing w:before="240" w:after="240" w:line="360" w:lineRule="auto"/>
        <w:jc w:val="both"/>
        <w:rPr>
          <w:rFonts w:ascii="Palatino Linotype" w:hAnsi="Palatino Linotype"/>
          <w:sz w:val="24"/>
          <w:szCs w:val="24"/>
        </w:rPr>
      </w:pPr>
      <w:r w:rsidRPr="0038231B">
        <w:rPr>
          <w:rFonts w:ascii="Palatino Linotype" w:hAnsi="Palatino Linotype" w:cs="Arial"/>
          <w:color w:val="000000"/>
          <w:sz w:val="24"/>
          <w:szCs w:val="24"/>
        </w:rPr>
        <w:t>Ahora bien, existe el criterio por la mayoría de integrantes del Pleno que con fundamento en el artículo 174 de nuestra Ley de Transparencia local</w:t>
      </w:r>
      <w:r w:rsidRPr="0038231B">
        <w:rPr>
          <w:rFonts w:ascii="Palatino Linotype" w:hAnsi="Palatino Linotype" w:cs="Arial"/>
          <w:color w:val="000000"/>
          <w:sz w:val="24"/>
          <w:szCs w:val="24"/>
          <w:vertAlign w:val="superscript"/>
        </w:rPr>
        <w:footnoteReference w:id="3"/>
      </w:r>
      <w:r w:rsidRPr="0038231B">
        <w:rPr>
          <w:rFonts w:ascii="Palatino Linotype" w:hAnsi="Palatino Linotype" w:cs="Arial"/>
          <w:color w:val="000000"/>
          <w:sz w:val="24"/>
          <w:szCs w:val="24"/>
        </w:rPr>
        <w:t xml:space="preserve">, cuando la información no sobrepase la cantidad de más de 20 (veinte) hojas, la información deberá ser entregada sin costo, por lo que, para el caso de no sobrepasar dicha cantidad, </w:t>
      </w:r>
      <w:r w:rsidRPr="0038231B">
        <w:rPr>
          <w:rFonts w:ascii="Palatino Linotype" w:hAnsi="Palatino Linotype" w:cs="Arial"/>
          <w:color w:val="000000"/>
          <w:sz w:val="24"/>
          <w:szCs w:val="24"/>
          <w:u w:val="single"/>
        </w:rPr>
        <w:t>no se requerirá</w:t>
      </w:r>
      <w:r w:rsidRPr="0038231B">
        <w:rPr>
          <w:rFonts w:ascii="Palatino Linotype" w:hAnsi="Palatino Linotype" w:cs="Arial"/>
          <w:color w:val="000000"/>
          <w:sz w:val="24"/>
          <w:szCs w:val="24"/>
        </w:rPr>
        <w:t xml:space="preserve"> a</w:t>
      </w:r>
      <w:r w:rsidR="00B70A12">
        <w:rPr>
          <w:rFonts w:ascii="Palatino Linotype" w:hAnsi="Palatino Linotype" w:cs="Arial"/>
          <w:color w:val="000000"/>
          <w:sz w:val="24"/>
          <w:szCs w:val="24"/>
        </w:rPr>
        <w:t xml:space="preserve"> la parte recurrente </w:t>
      </w:r>
      <w:r w:rsidRPr="0038231B">
        <w:rPr>
          <w:rFonts w:ascii="Palatino Linotype" w:hAnsi="Palatino Linotype" w:cs="Arial"/>
          <w:color w:val="000000"/>
          <w:sz w:val="24"/>
          <w:szCs w:val="24"/>
        </w:rPr>
        <w:t xml:space="preserve">el cobró por la reproducción de la información. </w:t>
      </w:r>
    </w:p>
    <w:p w14:paraId="1692C8A0" w14:textId="77777777" w:rsidR="0038231B" w:rsidRPr="0038231B" w:rsidRDefault="0038231B" w:rsidP="00826CB3">
      <w:pPr>
        <w:tabs>
          <w:tab w:val="left" w:pos="709"/>
        </w:tabs>
        <w:spacing w:before="240" w:after="240" w:line="360" w:lineRule="auto"/>
        <w:ind w:right="51"/>
        <w:jc w:val="both"/>
        <w:rPr>
          <w:rFonts w:ascii="Palatino Linotype" w:hAnsi="Palatino Linotype"/>
          <w:sz w:val="24"/>
        </w:rPr>
      </w:pPr>
    </w:p>
    <w:p w14:paraId="613B2716" w14:textId="77777777" w:rsidR="00D33F6A" w:rsidRPr="00CF38F5" w:rsidRDefault="00D33F6A" w:rsidP="00826CB3">
      <w:pPr>
        <w:pStyle w:val="Sinespaciado"/>
        <w:numPr>
          <w:ilvl w:val="0"/>
          <w:numId w:val="4"/>
        </w:numPr>
        <w:spacing w:before="240" w:after="240" w:line="360" w:lineRule="auto"/>
        <w:jc w:val="both"/>
        <w:rPr>
          <w:rFonts w:ascii="Palatino Linotype" w:hAnsi="Palatino Linotype"/>
          <w:b/>
          <w:i/>
          <w:sz w:val="28"/>
          <w:szCs w:val="28"/>
          <w:u w:val="single"/>
          <w:lang w:val="es-ES_tradnl"/>
        </w:rPr>
      </w:pPr>
      <w:r w:rsidRPr="00CF38F5">
        <w:rPr>
          <w:rFonts w:ascii="Palatino Linotype" w:hAnsi="Palatino Linotype"/>
          <w:b/>
          <w:i/>
          <w:sz w:val="28"/>
          <w:szCs w:val="28"/>
          <w:u w:val="single"/>
          <w:lang w:val="es-ES_tradnl"/>
        </w:rPr>
        <w:t>De la Versión Pública.</w:t>
      </w:r>
    </w:p>
    <w:p w14:paraId="355756AD" w14:textId="77777777" w:rsidR="00D33F6A" w:rsidRPr="00CF38F5" w:rsidRDefault="00D33F6A" w:rsidP="00826CB3">
      <w:pPr>
        <w:spacing w:before="240" w:after="240" w:line="360" w:lineRule="auto"/>
        <w:jc w:val="both"/>
        <w:rPr>
          <w:rFonts w:ascii="Palatino Linotype" w:eastAsia="Arial Unicode MS" w:hAnsi="Palatino Linotype" w:cs="Times New Roman"/>
          <w:sz w:val="24"/>
          <w:szCs w:val="24"/>
          <w:lang w:val="es-ES_tradnl" w:eastAsia="es-ES"/>
        </w:rPr>
      </w:pPr>
      <w:r w:rsidRPr="00CF38F5">
        <w:rPr>
          <w:rFonts w:ascii="Palatino Linotype" w:eastAsia="Arial Unicode MS" w:hAnsi="Palatino Linotype" w:cs="Times New Roman"/>
          <w:sz w:val="24"/>
          <w:szCs w:val="24"/>
          <w:lang w:val="es-ES_tradnl" w:eastAsia="es-ES"/>
        </w:rPr>
        <w:t xml:space="preserve">Toda vez que los documentos referidos anteriormente son elaborados por quincenas y atendiendo al requerimiento del ciudadano, este Órgano Garante determina ordenar que la entrega de la información al </w:t>
      </w:r>
      <w:r w:rsidRPr="00CF38F5">
        <w:rPr>
          <w:rFonts w:ascii="Palatino Linotype" w:eastAsia="Arial Unicode MS" w:hAnsi="Palatino Linotype" w:cs="Times New Roman"/>
          <w:b/>
          <w:sz w:val="24"/>
          <w:szCs w:val="24"/>
          <w:lang w:val="es-ES_tradnl" w:eastAsia="es-ES"/>
        </w:rPr>
        <w:t>Recurrente</w:t>
      </w:r>
      <w:r w:rsidRPr="00CF38F5">
        <w:rPr>
          <w:rFonts w:ascii="Palatino Linotype" w:eastAsia="Arial Unicode MS" w:hAnsi="Palatino Linotype" w:cs="Times New Roman"/>
          <w:sz w:val="24"/>
          <w:szCs w:val="24"/>
          <w:lang w:val="es-ES_tradnl" w:eastAsia="es-ES"/>
        </w:rPr>
        <w:t xml:space="preserve"> se haga en </w:t>
      </w:r>
      <w:r w:rsidRPr="00CF38F5">
        <w:rPr>
          <w:rFonts w:ascii="Palatino Linotype" w:eastAsia="Arial Unicode MS" w:hAnsi="Palatino Linotype" w:cs="Times New Roman"/>
          <w:b/>
          <w:i/>
          <w:sz w:val="24"/>
          <w:szCs w:val="24"/>
          <w:lang w:val="es-ES_tradnl" w:eastAsia="es-ES"/>
        </w:rPr>
        <w:t>versión pública</w:t>
      </w:r>
      <w:r w:rsidRPr="00CF38F5">
        <w:rPr>
          <w:rFonts w:ascii="Palatino Linotype" w:eastAsia="Arial Unicode MS" w:hAnsi="Palatino Linotype" w:cs="Times New Roman"/>
          <w:sz w:val="24"/>
          <w:szCs w:val="24"/>
          <w:lang w:val="es-ES_tradnl" w:eastAsia="es-ES"/>
        </w:rPr>
        <w:t>, esto es, omitiendo, eliminando o suprimiendo la información personal de cada funcionario público, susceptibles de ser clasificadas como confidencial o cualquier otro dato que ponga en riesgo la vida, seguridad o salud de dicha persona.</w:t>
      </w:r>
    </w:p>
    <w:p w14:paraId="72A502F6" w14:textId="77777777" w:rsidR="00D33F6A" w:rsidRPr="00CF38F5"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bCs/>
          <w:sz w:val="24"/>
          <w:szCs w:val="24"/>
          <w:lang w:val="es-ES_tradnl" w:eastAsia="es-ES"/>
        </w:rPr>
        <w:t>A este respecto, los</w:t>
      </w:r>
      <w:r w:rsidRPr="00CF38F5">
        <w:rPr>
          <w:rFonts w:ascii="Palatino Linotype" w:eastAsia="Times New Roman" w:hAnsi="Palatino Linotype" w:cs="Times New Roman"/>
          <w:sz w:val="24"/>
          <w:szCs w:val="24"/>
          <w:lang w:val="es-ES_tradnl" w:eastAsia="es-ES"/>
        </w:rPr>
        <w:t xml:space="preserve"> artículos 3, fracciones IX, XX, XXI y XLV; 51 y 52, de la Ley de Transparencia y Acceso a la Información Pública del Estado de México y Municipios establecen:</w:t>
      </w:r>
    </w:p>
    <w:p w14:paraId="3F6F8896" w14:textId="77777777" w:rsidR="00D33F6A" w:rsidRPr="00CF38F5" w:rsidRDefault="00D33F6A" w:rsidP="00826CB3">
      <w:pPr>
        <w:spacing w:before="240" w:after="240" w:line="360" w:lineRule="auto"/>
        <w:ind w:left="567" w:right="616"/>
        <w:jc w:val="both"/>
        <w:rPr>
          <w:rFonts w:ascii="Palatino Linotype" w:eastAsia="Times New Roman" w:hAnsi="Palatino Linotype" w:cs="Times New Roman"/>
          <w:i/>
          <w:lang w:val="es-ES_tradnl" w:eastAsia="es-ES"/>
        </w:rPr>
      </w:pPr>
      <w:r w:rsidRPr="00CF38F5">
        <w:rPr>
          <w:rFonts w:ascii="Palatino Linotype" w:eastAsia="Times New Roman" w:hAnsi="Palatino Linotype" w:cs="Arial"/>
          <w:b/>
          <w:bCs/>
          <w:i/>
          <w:lang w:val="es-ES_tradnl" w:eastAsia="es-ES"/>
        </w:rPr>
        <w:t>“</w:t>
      </w:r>
      <w:r w:rsidRPr="00CF38F5">
        <w:rPr>
          <w:rFonts w:ascii="Palatino Linotype" w:eastAsia="Times New Roman" w:hAnsi="Palatino Linotype" w:cs="Arial"/>
          <w:b/>
          <w:bCs/>
          <w:i/>
          <w:lang w:val="es-ES_tradnl" w:eastAsia="es-MX"/>
        </w:rPr>
        <w:t>Artículo</w:t>
      </w:r>
      <w:r w:rsidRPr="00CF38F5">
        <w:rPr>
          <w:rFonts w:ascii="Palatino Linotype" w:eastAsia="Times New Roman" w:hAnsi="Palatino Linotype" w:cs="Arial"/>
          <w:b/>
          <w:bCs/>
          <w:i/>
          <w:lang w:val="es-ES_tradnl" w:eastAsia="es-ES"/>
        </w:rPr>
        <w:t xml:space="preserve"> 3. </w:t>
      </w:r>
      <w:r w:rsidRPr="00CF38F5">
        <w:rPr>
          <w:rFonts w:ascii="Palatino Linotype" w:eastAsia="Times New Roman" w:hAnsi="Palatino Linotype" w:cs="Times New Roman"/>
          <w:i/>
          <w:lang w:val="es-ES_tradnl" w:eastAsia="es-ES"/>
        </w:rPr>
        <w:t xml:space="preserve">Para los efectos de la presente Ley se entenderá por: </w:t>
      </w:r>
    </w:p>
    <w:p w14:paraId="34D7A7A7" w14:textId="77777777" w:rsidR="00D33F6A" w:rsidRPr="00CF38F5" w:rsidRDefault="00D33F6A" w:rsidP="00826CB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IX.</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 xml:space="preserve">Datos personales: </w:t>
      </w:r>
      <w:r w:rsidRPr="00CF38F5">
        <w:rPr>
          <w:rFonts w:ascii="Palatino Linotype" w:eastAsia="Times New Roman" w:hAnsi="Palatino Linotype" w:cs="Arial"/>
          <w:i/>
          <w:lang w:val="es-ES_tradnl" w:eastAsia="es-ES"/>
        </w:rPr>
        <w:t xml:space="preserve">La información concerniente a una persona, identificada o identificable según lo dispuesto por la Ley de Protección de Datos Personales del Estado de México; </w:t>
      </w:r>
    </w:p>
    <w:p w14:paraId="50477E3E" w14:textId="77777777" w:rsidR="00D33F6A" w:rsidRPr="00CF38F5" w:rsidRDefault="00D33F6A" w:rsidP="00826CB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XX.</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Información clasificada:</w:t>
      </w:r>
      <w:r w:rsidRPr="00CF38F5">
        <w:rPr>
          <w:rFonts w:ascii="Palatino Linotype" w:eastAsia="Times New Roman" w:hAnsi="Palatino Linotype" w:cs="Arial"/>
          <w:i/>
          <w:lang w:val="es-ES_tradnl" w:eastAsia="es-ES"/>
        </w:rPr>
        <w:t xml:space="preserve"> Aquella considerada por la presente Ley como reservada o confidencial; </w:t>
      </w:r>
    </w:p>
    <w:p w14:paraId="61C302CA" w14:textId="77777777" w:rsidR="00D33F6A" w:rsidRPr="00CF38F5" w:rsidRDefault="00D33F6A" w:rsidP="00826CB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XXI.</w:t>
      </w:r>
      <w:r w:rsidRPr="00CF38F5">
        <w:rPr>
          <w:rFonts w:ascii="Palatino Linotype" w:eastAsia="Times New Roman" w:hAnsi="Palatino Linotype" w:cs="Arial"/>
          <w:i/>
          <w:lang w:val="es-ES_tradnl" w:eastAsia="es-ES"/>
        </w:rPr>
        <w:t xml:space="preserve"> </w:t>
      </w:r>
      <w:r w:rsidRPr="00CF38F5">
        <w:rPr>
          <w:rFonts w:ascii="Palatino Linotype" w:eastAsia="Times New Roman" w:hAnsi="Palatino Linotype" w:cs="Arial"/>
          <w:b/>
          <w:i/>
          <w:lang w:val="es-ES_tradnl" w:eastAsia="es-ES"/>
        </w:rPr>
        <w:t>Información confidencial</w:t>
      </w:r>
      <w:r w:rsidRPr="00CF38F5">
        <w:rPr>
          <w:rFonts w:ascii="Palatino Linotype" w:eastAsia="Times New Roman" w:hAnsi="Palatino Linotype" w:cs="Arial"/>
          <w:i/>
          <w:lang w:val="es-ES_tradnl"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ED94D" w14:textId="77777777" w:rsidR="00D33F6A" w:rsidRPr="00CF38F5" w:rsidRDefault="00D33F6A" w:rsidP="00826CB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lastRenderedPageBreak/>
        <w:t>XLV. Versión pública:</w:t>
      </w:r>
      <w:r w:rsidRPr="00CF38F5">
        <w:rPr>
          <w:rFonts w:ascii="Palatino Linotype" w:eastAsia="Times New Roman" w:hAnsi="Palatino Linotype" w:cs="Arial"/>
          <w:i/>
          <w:lang w:val="es-ES_tradnl" w:eastAsia="es-ES"/>
        </w:rPr>
        <w:t xml:space="preserve"> Documento en el que se elimine, suprime o borra la información clasificada como reservada o confidencial para permitir su acceso. </w:t>
      </w:r>
    </w:p>
    <w:p w14:paraId="18F31141" w14:textId="77777777" w:rsidR="00D33F6A" w:rsidRPr="00CF38F5" w:rsidRDefault="00D33F6A" w:rsidP="00826CB3">
      <w:pPr>
        <w:spacing w:before="240" w:after="240" w:line="360" w:lineRule="auto"/>
        <w:ind w:left="567" w:right="616"/>
        <w:jc w:val="both"/>
        <w:rPr>
          <w:rFonts w:ascii="Palatino Linotype" w:eastAsia="Times New Roman" w:hAnsi="Palatino Linotype" w:cs="Arial"/>
          <w:i/>
          <w:lang w:val="es-ES_tradnl" w:eastAsia="es-ES"/>
        </w:rPr>
      </w:pPr>
      <w:r w:rsidRPr="00CF38F5">
        <w:rPr>
          <w:rFonts w:ascii="Palatino Linotype" w:eastAsia="Times New Roman" w:hAnsi="Palatino Linotype" w:cs="Arial"/>
          <w:b/>
          <w:i/>
          <w:lang w:val="es-ES_tradnl" w:eastAsia="es-ES"/>
        </w:rPr>
        <w:t>Artículo 51.</w:t>
      </w:r>
      <w:r w:rsidRPr="00CF38F5">
        <w:rPr>
          <w:rFonts w:ascii="Palatino Linotype" w:eastAsia="Times New Roman" w:hAnsi="Palatino Linotype" w:cs="Arial"/>
          <w:i/>
          <w:lang w:val="es-ES_tradnl"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F38F5">
        <w:rPr>
          <w:rFonts w:ascii="Palatino Linotype" w:eastAsia="Times New Roman" w:hAnsi="Palatino Linotype" w:cs="Arial"/>
          <w:b/>
          <w:i/>
          <w:lang w:val="es-ES_tradnl" w:eastAsia="es-ES"/>
        </w:rPr>
        <w:t xml:space="preserve">y tendrá la responsabilidad de verificar en cada caso que la misma no sea confidencial o reservada. </w:t>
      </w:r>
      <w:r w:rsidRPr="00CF38F5">
        <w:rPr>
          <w:rFonts w:ascii="Palatino Linotype" w:eastAsia="Times New Roman" w:hAnsi="Palatino Linotype" w:cs="Arial"/>
          <w:i/>
          <w:lang w:val="es-ES_tradnl" w:eastAsia="es-ES"/>
        </w:rPr>
        <w:t xml:space="preserve">Dicha Unidad contará con las facultades internas necesarias para gestionar la atención a las solicitudes de información en los términos de la Ley General y la presente Ley. </w:t>
      </w:r>
    </w:p>
    <w:p w14:paraId="3FE99985" w14:textId="77777777" w:rsidR="00D33F6A" w:rsidRPr="00CF38F5" w:rsidRDefault="00D33F6A" w:rsidP="00826CB3">
      <w:pPr>
        <w:spacing w:before="240" w:after="240" w:line="360" w:lineRule="auto"/>
        <w:ind w:left="567" w:right="616"/>
        <w:jc w:val="both"/>
        <w:rPr>
          <w:rFonts w:ascii="Palatino Linotype" w:eastAsia="Times New Roman" w:hAnsi="Palatino Linotype" w:cs="Arial"/>
          <w:bCs/>
          <w:i/>
          <w:lang w:val="es-ES_tradnl" w:eastAsia="es-ES"/>
        </w:rPr>
      </w:pPr>
      <w:r w:rsidRPr="00CF38F5">
        <w:rPr>
          <w:rFonts w:ascii="Palatino Linotype" w:eastAsia="Times New Roman" w:hAnsi="Palatino Linotype" w:cs="Arial"/>
          <w:b/>
          <w:i/>
          <w:lang w:val="es-ES_tradnl" w:eastAsia="es-ES"/>
        </w:rPr>
        <w:t>Artículo 52.</w:t>
      </w:r>
      <w:r w:rsidRPr="00CF38F5">
        <w:rPr>
          <w:rFonts w:ascii="Palatino Linotype" w:eastAsia="Times New Roman" w:hAnsi="Palatino Linotype" w:cs="Arial"/>
          <w:i/>
          <w:lang w:val="es-ES_tradnl"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7FB351EA" w14:textId="77777777" w:rsidR="00D33F6A" w:rsidRPr="00CF38F5"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sz w:val="24"/>
          <w:szCs w:val="24"/>
          <w:lang w:val="es-ES_tradnl"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D5A6C9B" w14:textId="77777777" w:rsidR="00D33F6A" w:rsidRPr="00CF38F5" w:rsidRDefault="00D33F6A" w:rsidP="00826CB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lastRenderedPageBreak/>
        <w:t>“</w:t>
      </w:r>
      <w:r w:rsidRPr="00CF38F5">
        <w:rPr>
          <w:rFonts w:ascii="Palatino Linotype" w:eastAsia="Arial Unicode MS" w:hAnsi="Palatino Linotype" w:cs="Arial"/>
          <w:b/>
          <w:i/>
          <w:szCs w:val="24"/>
          <w:lang w:val="es-ES_tradnl" w:eastAsia="es-ES"/>
        </w:rPr>
        <w:t>Artículo</w:t>
      </w:r>
      <w:r w:rsidRPr="00CF38F5">
        <w:rPr>
          <w:rFonts w:ascii="Palatino Linotype" w:eastAsia="Arial Unicode MS" w:hAnsi="Palatino Linotype" w:cs="Arial"/>
          <w:i/>
          <w:szCs w:val="24"/>
          <w:lang w:val="es-ES_tradnl" w:eastAsia="es-ES"/>
        </w:rPr>
        <w:t xml:space="preserve"> </w:t>
      </w:r>
      <w:r w:rsidRPr="00CF38F5">
        <w:rPr>
          <w:rFonts w:ascii="Palatino Linotype" w:eastAsia="Arial Unicode MS" w:hAnsi="Palatino Linotype" w:cs="Arial"/>
          <w:b/>
          <w:i/>
          <w:szCs w:val="24"/>
          <w:lang w:val="es-ES_tradnl" w:eastAsia="es-ES"/>
        </w:rPr>
        <w:t>22</w:t>
      </w:r>
      <w:r w:rsidRPr="00CF38F5">
        <w:rPr>
          <w:rFonts w:ascii="Palatino Linotype" w:eastAsia="Arial Unicode MS" w:hAnsi="Palatino Linotype" w:cs="Arial"/>
          <w:i/>
          <w:szCs w:val="24"/>
          <w:lang w:val="es-ES_tradnl" w:eastAsia="es-ES"/>
        </w:rPr>
        <w:t>. Todo tratamiento de datos personales que efectúe el responsable deberá estar justificado por finalidades concretas, lícitas, explícitas y legítimas, relacionadas con las atribuciones que la normatividad aplicable les confiera.</w:t>
      </w:r>
    </w:p>
    <w:p w14:paraId="31052DAF" w14:textId="77777777" w:rsidR="00D33F6A" w:rsidRPr="00CF38F5" w:rsidRDefault="00D33F6A" w:rsidP="00826CB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El responsable podrá tratar datos personales para finalidades distintas a aquéllas establecidas en el aviso de privacidad, en los casos siguientes:</w:t>
      </w:r>
    </w:p>
    <w:p w14:paraId="2EB64EF8" w14:textId="77777777" w:rsidR="00D33F6A" w:rsidRPr="00CF38F5" w:rsidRDefault="00D33F6A" w:rsidP="00826CB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I. Cuente con atribuciones conferidas en ley y medie el consentimiento del titular.</w:t>
      </w:r>
    </w:p>
    <w:p w14:paraId="23004302" w14:textId="77777777" w:rsidR="00D33F6A" w:rsidRPr="00CF38F5" w:rsidRDefault="00D33F6A" w:rsidP="00826CB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i/>
          <w:szCs w:val="24"/>
          <w:lang w:val="es-ES_tradnl" w:eastAsia="es-ES"/>
        </w:rPr>
        <w:t>II. Se trate de una persona reportada como desaparecida, en los términos previstos en la presente Ley y demás disposiciones legales aplicables...</w:t>
      </w:r>
    </w:p>
    <w:p w14:paraId="5C175F12" w14:textId="77777777" w:rsidR="00D33F6A" w:rsidRPr="00CF38F5" w:rsidRDefault="00D33F6A" w:rsidP="00826CB3">
      <w:pPr>
        <w:spacing w:before="240" w:after="240" w:line="360" w:lineRule="auto"/>
        <w:ind w:left="567" w:right="616"/>
        <w:jc w:val="both"/>
        <w:rPr>
          <w:rFonts w:ascii="Palatino Linotype" w:eastAsia="Arial Unicode MS" w:hAnsi="Palatino Linotype" w:cs="Arial"/>
          <w:i/>
          <w:szCs w:val="24"/>
          <w:lang w:val="es-ES_tradnl" w:eastAsia="es-ES"/>
        </w:rPr>
      </w:pPr>
      <w:r w:rsidRPr="00CF38F5">
        <w:rPr>
          <w:rFonts w:ascii="Palatino Linotype" w:eastAsia="Arial Unicode MS" w:hAnsi="Palatino Linotype" w:cs="Arial"/>
          <w:b/>
          <w:i/>
          <w:szCs w:val="24"/>
          <w:lang w:val="es-ES_tradnl" w:eastAsia="es-ES"/>
        </w:rPr>
        <w:t>Artículo</w:t>
      </w:r>
      <w:r w:rsidRPr="00CF38F5">
        <w:rPr>
          <w:rFonts w:ascii="Palatino Linotype" w:eastAsia="Arial Unicode MS" w:hAnsi="Palatino Linotype" w:cs="Arial"/>
          <w:i/>
          <w:szCs w:val="24"/>
          <w:lang w:val="es-ES_tradnl" w:eastAsia="es-ES"/>
        </w:rPr>
        <w:t xml:space="preserve"> </w:t>
      </w:r>
      <w:r w:rsidRPr="00CF38F5">
        <w:rPr>
          <w:rFonts w:ascii="Palatino Linotype" w:eastAsia="Arial Unicode MS" w:hAnsi="Palatino Linotype" w:cs="Arial"/>
          <w:b/>
          <w:i/>
          <w:szCs w:val="24"/>
          <w:lang w:val="es-ES_tradnl" w:eastAsia="es-ES"/>
        </w:rPr>
        <w:t>38</w:t>
      </w:r>
      <w:r w:rsidRPr="00CF38F5">
        <w:rPr>
          <w:rFonts w:ascii="Palatino Linotype" w:eastAsia="Arial Unicode MS" w:hAnsi="Palatino Linotype" w:cs="Arial"/>
          <w:i/>
          <w:szCs w:val="24"/>
          <w:lang w:val="es-ES_tradnl"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7A709FD"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CF38F5">
        <w:rPr>
          <w:rFonts w:ascii="Palatino Linotype" w:eastAsia="Times New Roman" w:hAnsi="Palatino Linotype" w:cs="Times New Roman"/>
          <w:sz w:val="24"/>
          <w:szCs w:val="24"/>
          <w:lang w:val="es-ES_tradnl"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A86379">
        <w:rPr>
          <w:rFonts w:ascii="Palatino Linotype" w:eastAsia="Times New Roman" w:hAnsi="Palatino Linotype" w:cs="Times New Roman"/>
          <w:sz w:val="24"/>
          <w:szCs w:val="24"/>
          <w:lang w:val="es-ES_tradnl" w:eastAsia="es-ES"/>
        </w:rPr>
        <w:t xml:space="preserve">datos personales, entendiéndose por tales, aquéllos que hacen identificable a una persona. </w:t>
      </w:r>
    </w:p>
    <w:p w14:paraId="2E36D739" w14:textId="77777777" w:rsidR="00D33F6A" w:rsidRPr="00A86379" w:rsidRDefault="00D33F6A" w:rsidP="00826CB3">
      <w:pPr>
        <w:spacing w:before="240" w:after="240" w:line="360" w:lineRule="auto"/>
        <w:jc w:val="both"/>
        <w:rPr>
          <w:rFonts w:ascii="Palatino Linotype" w:eastAsia="Arial Unicode MS" w:hAnsi="Palatino Linotype" w:cs="Times New Roman"/>
          <w:sz w:val="24"/>
          <w:szCs w:val="24"/>
          <w:lang w:val="es-ES_tradnl" w:eastAsia="es-ES"/>
        </w:rPr>
      </w:pPr>
      <w:r w:rsidRPr="00A86379">
        <w:rPr>
          <w:rFonts w:ascii="Palatino Linotype" w:eastAsia="Arial Unicode MS" w:hAnsi="Palatino Linotype" w:cs="Times New Roman"/>
          <w:sz w:val="24"/>
          <w:szCs w:val="24"/>
          <w:lang w:val="es-ES_tradnl" w:eastAsia="es-ES"/>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86379">
        <w:rPr>
          <w:rFonts w:ascii="Palatino Linotype" w:eastAsia="Arial Unicode MS" w:hAnsi="Palatino Linotype" w:cs="Times New Roman"/>
          <w:color w:val="000000"/>
          <w:sz w:val="24"/>
          <w:szCs w:val="24"/>
          <w:lang w:val="es-ES_tradnl" w:eastAsia="es-MX"/>
        </w:rPr>
        <w:t>el Sujeto Obligado</w:t>
      </w:r>
      <w:r w:rsidRPr="00A86379">
        <w:rPr>
          <w:rFonts w:ascii="Palatino Linotype" w:eastAsia="Arial Unicode MS" w:hAnsi="Palatino Linotype" w:cs="Times New Roman"/>
          <w:sz w:val="24"/>
          <w:szCs w:val="24"/>
          <w:lang w:val="es-ES_tradnl" w:eastAsia="es-ES"/>
        </w:rPr>
        <w:t xml:space="preserve">, en ese contexto, todo dato personal susceptible de clasificación debe ser protegido. </w:t>
      </w:r>
    </w:p>
    <w:p w14:paraId="08EB74E9" w14:textId="77777777" w:rsidR="00D33F6A" w:rsidRPr="00A86379" w:rsidRDefault="00D33F6A" w:rsidP="00826CB3">
      <w:pPr>
        <w:spacing w:before="240" w:after="240" w:line="360" w:lineRule="auto"/>
        <w:jc w:val="both"/>
        <w:rPr>
          <w:rFonts w:ascii="Palatino Linotype" w:eastAsia="Arial Unicode MS" w:hAnsi="Palatino Linotype" w:cs="Times New Roman"/>
          <w:sz w:val="24"/>
          <w:szCs w:val="24"/>
          <w:lang w:val="es-ES_tradnl" w:eastAsia="es-ES"/>
        </w:rPr>
      </w:pPr>
      <w:r w:rsidRPr="00A86379">
        <w:rPr>
          <w:rFonts w:ascii="Palatino Linotype" w:eastAsia="Arial Unicode MS" w:hAnsi="Palatino Linotype" w:cs="Times New Roman"/>
          <w:sz w:val="24"/>
          <w:szCs w:val="24"/>
          <w:lang w:val="es-ES_tradnl" w:eastAsia="es-ES"/>
        </w:rPr>
        <w:t>Asimismo, de la versión pública deberá dejarse a la vista de la Recurrente</w:t>
      </w:r>
      <w:r w:rsidRPr="00A86379">
        <w:rPr>
          <w:rFonts w:ascii="Palatino Linotype" w:eastAsia="Arial Unicode MS" w:hAnsi="Palatino Linotype" w:cs="Times New Roman"/>
          <w:b/>
          <w:sz w:val="24"/>
          <w:szCs w:val="24"/>
          <w:lang w:val="es-ES_tradnl" w:eastAsia="es-ES"/>
        </w:rPr>
        <w:t xml:space="preserve"> </w:t>
      </w:r>
      <w:r w:rsidRPr="00A86379">
        <w:rPr>
          <w:rFonts w:ascii="Palatino Linotype" w:eastAsia="Arial Unicode MS" w:hAnsi="Palatino Linotype" w:cs="Times New Roman"/>
          <w:sz w:val="24"/>
          <w:szCs w:val="24"/>
          <w:lang w:val="es-ES_tradnl" w:eastAsia="es-ES"/>
        </w:rPr>
        <w:t xml:space="preserve">los siguientes elementos de información pública: monto total del sueldo neto y bruto, compensaciones, prestaciones, aguinaldos, bonos, pagos por concepto de gasolina, de servicio de telefonía celular, </w:t>
      </w:r>
      <w:r w:rsidRPr="00A86379">
        <w:rPr>
          <w:rFonts w:ascii="Palatino Linotype" w:eastAsia="Arial Unicode MS" w:hAnsi="Palatino Linotype" w:cs="Times New Roman"/>
          <w:b/>
          <w:sz w:val="24"/>
          <w:szCs w:val="24"/>
          <w:lang w:val="es-ES_tradnl" w:eastAsia="es-ES"/>
        </w:rPr>
        <w:t>el nombre del servidor público</w:t>
      </w:r>
      <w:r w:rsidRPr="00A86379">
        <w:rPr>
          <w:rFonts w:ascii="Palatino Linotype" w:eastAsia="Arial Unicode MS" w:hAnsi="Palatino Linotype" w:cs="Times New Roman"/>
          <w:sz w:val="24"/>
          <w:szCs w:val="24"/>
          <w:lang w:val="es-ES_tradnl" w:eastAsia="es-ES"/>
        </w:rPr>
        <w:t xml:space="preserve">, el cargo que desempeña, área de adscripción, número de empleado (sólo en caso de no arrojar datos personales) y el período de la nómina respectiva, básicamente.  </w:t>
      </w:r>
    </w:p>
    <w:p w14:paraId="4BF0C1E5"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E4B5152" w14:textId="77777777" w:rsidR="00D33F6A" w:rsidRPr="00A86379" w:rsidRDefault="00D33F6A" w:rsidP="00826CB3">
      <w:pPr>
        <w:spacing w:before="240" w:after="240" w:line="360" w:lineRule="auto"/>
        <w:ind w:left="567" w:right="616"/>
        <w:jc w:val="both"/>
        <w:rPr>
          <w:rFonts w:ascii="Palatino Linotype" w:eastAsia="Times New Roman" w:hAnsi="Palatino Linotype" w:cs="Times New Roman"/>
          <w:i/>
          <w:lang w:val="es-ES_tradnl" w:eastAsia="es-MX"/>
        </w:rPr>
      </w:pPr>
      <w:r w:rsidRPr="00A86379">
        <w:rPr>
          <w:rFonts w:ascii="Palatino Linotype" w:eastAsia="Times New Roman" w:hAnsi="Palatino Linotype" w:cs="Times New Roman"/>
          <w:i/>
          <w:lang w:val="es-ES_tradnl" w:eastAsia="es-MX"/>
        </w:rPr>
        <w:t>"</w:t>
      </w:r>
      <w:r w:rsidRPr="00A86379">
        <w:rPr>
          <w:rFonts w:ascii="Palatino Linotype" w:eastAsia="Times New Roman" w:hAnsi="Palatino Linotype" w:cs="Times New Roman"/>
          <w:b/>
          <w:i/>
          <w:lang w:val="es-ES_tradnl"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86379">
        <w:rPr>
          <w:rFonts w:ascii="Palatino Linotype" w:eastAsia="Times New Roman" w:hAnsi="Palatino Linotype" w:cs="Times New Roman"/>
          <w:i/>
          <w:lang w:val="es-ES_tradnl" w:eastAsia="es-MX"/>
        </w:rPr>
        <w:t xml:space="preserve"> Si se toma en cuenta que la garantía constitucional indicada no implica que todos los sujetos de la norma siempre se </w:t>
      </w:r>
      <w:r w:rsidRPr="00A86379">
        <w:rPr>
          <w:rFonts w:ascii="Palatino Linotype" w:eastAsia="Times New Roman" w:hAnsi="Palatino Linotype" w:cs="Times New Roman"/>
          <w:i/>
          <w:lang w:val="es-ES_tradnl" w:eastAsia="es-MX"/>
        </w:rPr>
        <w:lastRenderedPageBreak/>
        <w:t>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7B9C8A"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A86379">
        <w:rPr>
          <w:rFonts w:ascii="Palatino Linotype" w:eastAsia="Times New Roman" w:hAnsi="Palatino Linotype" w:cs="Times New Roman"/>
          <w:b/>
          <w:sz w:val="24"/>
          <w:szCs w:val="24"/>
          <w:lang w:val="es-ES_tradnl" w:eastAsia="es-ES"/>
        </w:rPr>
        <w:t xml:space="preserve">LINEAMIENTOS GENERALES EN MATERIA DE CLASIFICACIÓN Y DESCLASIFICACIÓN DE LA INFORMACIÓN, ASÍ COMO </w:t>
      </w:r>
      <w:r w:rsidRPr="00A86379">
        <w:rPr>
          <w:rFonts w:ascii="Palatino Linotype" w:eastAsia="Times New Roman" w:hAnsi="Palatino Linotype" w:cs="Times New Roman"/>
          <w:b/>
          <w:sz w:val="24"/>
          <w:szCs w:val="24"/>
          <w:lang w:val="es-ES_tradnl" w:eastAsia="es-ES"/>
        </w:rPr>
        <w:lastRenderedPageBreak/>
        <w:t>PARA LA ELABORACIÓN DE VERSIONES PÚBLICAS</w:t>
      </w:r>
      <w:r w:rsidRPr="00A86379">
        <w:rPr>
          <w:rFonts w:ascii="Palatino Linotype" w:eastAsia="Times New Roman" w:hAnsi="Palatino Linotype" w:cs="Times New Roman"/>
          <w:sz w:val="24"/>
          <w:szCs w:val="24"/>
          <w:lang w:val="es-ES_tradnl"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3314DBF"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MX"/>
        </w:rPr>
      </w:pPr>
      <w:r w:rsidRPr="00A86379">
        <w:rPr>
          <w:rFonts w:ascii="Palatino Linotype" w:eastAsia="Times New Roman" w:hAnsi="Palatino Linotype" w:cs="Times New Roman"/>
          <w:sz w:val="24"/>
          <w:szCs w:val="24"/>
          <w:lang w:val="es-ES_tradnl" w:eastAsia="es-ES"/>
        </w:rPr>
        <w:t xml:space="preserve">Por ende, en el presente caso el Sujeto Obligado debe </w:t>
      </w:r>
      <w:r w:rsidRPr="00A86379">
        <w:rPr>
          <w:rFonts w:ascii="Palatino Linotype" w:eastAsia="Times New Roman" w:hAnsi="Palatino Linotype" w:cs="Times New Roman"/>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86379">
        <w:rPr>
          <w:rFonts w:ascii="Palatino Linotype" w:eastAsia="Times New Roman" w:hAnsi="Palatino Linotype" w:cs="Times New Roman"/>
          <w:sz w:val="24"/>
          <w:szCs w:val="24"/>
          <w:lang w:val="es-ES_tradnl" w:eastAsia="es-ES"/>
        </w:rPr>
        <w:t xml:space="preserve">el Sujeto Obligado </w:t>
      </w:r>
      <w:r w:rsidRPr="00A86379">
        <w:rPr>
          <w:rFonts w:ascii="Palatino Linotype" w:eastAsia="Times New Roman" w:hAnsi="Palatino Linotype" w:cs="Times New Roman"/>
          <w:sz w:val="24"/>
          <w:szCs w:val="24"/>
          <w:lang w:val="es-ES_tradnl"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86379">
        <w:rPr>
          <w:rFonts w:ascii="Palatino Linotype" w:eastAsia="Times New Roman" w:hAnsi="Palatino Linotype" w:cs="Times New Roman"/>
          <w:sz w:val="24"/>
          <w:szCs w:val="24"/>
          <w:lang w:val="es-ES_tradnl" w:eastAsia="es-ES"/>
        </w:rPr>
        <w:t>el Sujeto Obligado</w:t>
      </w:r>
      <w:r w:rsidRPr="00A86379">
        <w:rPr>
          <w:rFonts w:ascii="Palatino Linotype" w:eastAsia="Times New Roman" w:hAnsi="Palatino Linotype" w:cs="Times New Roman"/>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5807CA5" w14:textId="77777777" w:rsidR="00D33F6A" w:rsidRPr="00A86379" w:rsidRDefault="00D33F6A" w:rsidP="00826CB3">
      <w:pPr>
        <w:spacing w:before="240" w:after="240" w:line="360" w:lineRule="auto"/>
        <w:jc w:val="both"/>
        <w:rPr>
          <w:rFonts w:ascii="Palatino Linotype" w:eastAsia="Calibri" w:hAnsi="Palatino Linotype" w:cs="Times New Roman"/>
          <w:sz w:val="24"/>
          <w:szCs w:val="24"/>
          <w:lang w:val="es-ES_tradnl" w:eastAsia="es-ES"/>
        </w:rPr>
      </w:pPr>
      <w:r w:rsidRPr="00A86379">
        <w:rPr>
          <w:rFonts w:ascii="Palatino Linotype" w:eastAsia="Calibri" w:hAnsi="Palatino Linotype" w:cs="Times New Roman"/>
          <w:sz w:val="24"/>
          <w:szCs w:val="24"/>
          <w:lang w:val="es-ES_tradnl" w:eastAsia="es-ES"/>
        </w:rPr>
        <w:t xml:space="preserve">Así, es que </w:t>
      </w:r>
      <w:r w:rsidRPr="00A86379">
        <w:rPr>
          <w:rFonts w:ascii="Palatino Linotype" w:eastAsia="Times New Roman" w:hAnsi="Palatino Linotype" w:cs="Times New Roman"/>
          <w:sz w:val="24"/>
          <w:szCs w:val="24"/>
          <w:lang w:val="es-ES_tradnl" w:eastAsia="es-ES"/>
        </w:rPr>
        <w:t xml:space="preserve">el Sujeto Obligado </w:t>
      </w:r>
      <w:r w:rsidRPr="00A86379">
        <w:rPr>
          <w:rFonts w:ascii="Palatino Linotype" w:eastAsia="Calibri" w:hAnsi="Palatino Linotype" w:cs="Times New Roman"/>
          <w:sz w:val="24"/>
          <w:szCs w:val="24"/>
          <w:lang w:val="es-ES_tradnl"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A86379">
        <w:rPr>
          <w:rFonts w:ascii="Palatino Linotype" w:eastAsia="Calibri" w:hAnsi="Palatino Linotype" w:cs="Times New Roman"/>
          <w:sz w:val="24"/>
          <w:szCs w:val="24"/>
          <w:lang w:val="es-ES_tradnl"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D3A7AC4"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848D37" w14:textId="77777777" w:rsidR="00D33F6A" w:rsidRPr="00A86379" w:rsidRDefault="00D33F6A" w:rsidP="00826CB3">
      <w:pPr>
        <w:spacing w:before="240" w:after="240" w:line="24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 xml:space="preserve">“Artículo 49. </w:t>
      </w:r>
      <w:r w:rsidRPr="00A86379">
        <w:rPr>
          <w:rFonts w:ascii="Times New Roman" w:eastAsia="Times New Roman" w:hAnsi="Times New Roman" w:cs="Times New Roman"/>
          <w:i/>
          <w:lang w:val="es-ES_tradnl" w:eastAsia="es-MX"/>
        </w:rPr>
        <w:t>Los Comités de Transparencia tendrán las siguientes atribuciones:</w:t>
      </w:r>
    </w:p>
    <w:p w14:paraId="132A52EC" w14:textId="77777777" w:rsidR="00D33F6A" w:rsidRPr="00A86379" w:rsidRDefault="00D33F6A" w:rsidP="00826CB3">
      <w:pPr>
        <w:spacing w:before="240" w:after="240" w:line="24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VIII.</w:t>
      </w:r>
      <w:r w:rsidRPr="00A86379">
        <w:rPr>
          <w:rFonts w:ascii="Times New Roman" w:eastAsia="Times New Roman" w:hAnsi="Times New Roman" w:cs="Times New Roman"/>
          <w:i/>
          <w:lang w:val="es-ES_tradnl" w:eastAsia="es-MX"/>
        </w:rPr>
        <w:t xml:space="preserve"> Aprobar, modificar o revocar la clasificación de la información;</w:t>
      </w:r>
    </w:p>
    <w:p w14:paraId="59BBD657" w14:textId="77777777" w:rsidR="00D33F6A" w:rsidRPr="00A86379" w:rsidRDefault="00D33F6A" w:rsidP="00826CB3">
      <w:pPr>
        <w:spacing w:before="240" w:after="240" w:line="24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Artículo 132.</w:t>
      </w:r>
      <w:r w:rsidRPr="00A86379">
        <w:rPr>
          <w:rFonts w:ascii="Times New Roman" w:eastAsia="Times New Roman" w:hAnsi="Times New Roman" w:cs="Times New Roman"/>
          <w:i/>
          <w:lang w:val="es-ES_tradnl" w:eastAsia="es-MX"/>
        </w:rPr>
        <w:t xml:space="preserve"> La clasificación de la información se llevará a cabo en el momento en que:</w:t>
      </w:r>
    </w:p>
    <w:p w14:paraId="161AA0B3" w14:textId="77777777" w:rsidR="00D33F6A" w:rsidRPr="00A86379" w:rsidRDefault="00D33F6A" w:rsidP="00826CB3">
      <w:pPr>
        <w:spacing w:before="240" w:after="240" w:line="24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I.</w:t>
      </w:r>
      <w:r w:rsidRPr="00A86379">
        <w:rPr>
          <w:rFonts w:ascii="Times New Roman" w:eastAsia="Times New Roman" w:hAnsi="Times New Roman" w:cs="Times New Roman"/>
          <w:i/>
          <w:lang w:val="es-ES_tradnl" w:eastAsia="es-MX"/>
        </w:rPr>
        <w:t xml:space="preserve"> Se reciba una solicitud de acceso a la información;</w:t>
      </w:r>
    </w:p>
    <w:p w14:paraId="1693A562" w14:textId="77777777" w:rsidR="00D33F6A" w:rsidRPr="00A86379" w:rsidRDefault="00D33F6A" w:rsidP="00826CB3">
      <w:pPr>
        <w:spacing w:before="240" w:after="240" w:line="24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II.</w:t>
      </w:r>
      <w:r w:rsidRPr="00A86379">
        <w:rPr>
          <w:rFonts w:ascii="Times New Roman" w:eastAsia="Times New Roman" w:hAnsi="Times New Roman" w:cs="Times New Roman"/>
          <w:i/>
          <w:lang w:val="es-ES_tradnl" w:eastAsia="es-MX"/>
        </w:rPr>
        <w:t xml:space="preserve"> Se determine mediante resolución de autoridad competente; o</w:t>
      </w:r>
    </w:p>
    <w:p w14:paraId="393C567A"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b/>
          <w:i/>
          <w:lang w:val="es-ES_tradnl" w:eastAsia="es-MX"/>
        </w:rPr>
      </w:pPr>
      <w:r w:rsidRPr="00A86379">
        <w:rPr>
          <w:rFonts w:ascii="Times New Roman" w:eastAsia="Times New Roman" w:hAnsi="Times New Roman" w:cs="Times New Roman"/>
          <w:i/>
          <w:lang w:val="es-ES_tradnl" w:eastAsia="es-MX"/>
        </w:rPr>
        <w:t>III. Se generen versiones públicas para dar cumplimiento a las obligaciones de transparencia previstas en esta Ley.</w:t>
      </w:r>
      <w:r w:rsidRPr="00A86379">
        <w:rPr>
          <w:rFonts w:ascii="Times New Roman" w:eastAsia="Times New Roman" w:hAnsi="Times New Roman" w:cs="Times New Roman"/>
          <w:b/>
          <w:i/>
          <w:lang w:val="es-ES_tradnl" w:eastAsia="es-MX"/>
        </w:rPr>
        <w:t>”</w:t>
      </w:r>
    </w:p>
    <w:p w14:paraId="5ACE50CC"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“Segundo.-</w:t>
      </w:r>
      <w:r w:rsidRPr="00A86379">
        <w:rPr>
          <w:rFonts w:ascii="Times New Roman" w:eastAsia="Times New Roman" w:hAnsi="Times New Roman" w:cs="Times New Roman"/>
          <w:i/>
          <w:lang w:val="es-ES_tradnl" w:eastAsia="es-MX"/>
        </w:rPr>
        <w:t xml:space="preserve"> Para efectos de los presentes Lineamientos Generales, se entenderá por:</w:t>
      </w:r>
    </w:p>
    <w:p w14:paraId="37FE9114"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XVIII.</w:t>
      </w:r>
      <w:r w:rsidRPr="00A86379">
        <w:rPr>
          <w:rFonts w:ascii="Times New Roman" w:eastAsia="Times New Roman" w:hAnsi="Times New Roman" w:cs="Times New Roman"/>
          <w:i/>
          <w:lang w:val="es-ES_tradnl" w:eastAsia="es-MX"/>
        </w:rPr>
        <w:t xml:space="preserve"> </w:t>
      </w:r>
      <w:r w:rsidRPr="00A86379">
        <w:rPr>
          <w:rFonts w:ascii="Times New Roman" w:eastAsia="Times New Roman" w:hAnsi="Times New Roman" w:cs="Times New Roman"/>
          <w:b/>
          <w:i/>
          <w:lang w:val="es-ES_tradnl" w:eastAsia="es-MX"/>
        </w:rPr>
        <w:t>Versión pública:</w:t>
      </w:r>
      <w:r w:rsidRPr="00A86379">
        <w:rPr>
          <w:rFonts w:ascii="Times New Roman" w:eastAsia="Times New Roman" w:hAnsi="Times New Roman" w:cs="Times New Roman"/>
          <w:i/>
          <w:lang w:val="es-ES_tradnl" w:eastAsia="es-MX"/>
        </w:rPr>
        <w:t xml:space="preserve"> El documento a partir del que se otorga acceso a la información, en el que se testan partes o secciones clasificadas, indicando el contenido de éstas de </w:t>
      </w:r>
      <w:r w:rsidRPr="00A86379">
        <w:rPr>
          <w:rFonts w:ascii="Times New Roman" w:eastAsia="Times New Roman" w:hAnsi="Times New Roman" w:cs="Times New Roman"/>
          <w:i/>
          <w:lang w:val="es-ES_tradnl" w:eastAsia="es-MX"/>
        </w:rPr>
        <w:lastRenderedPageBreak/>
        <w:t>manera genérica, fundando y motivando la reserva o confidencialidad, a través de la resolución que para tal efecto emita el Comité de Transparencia.</w:t>
      </w:r>
    </w:p>
    <w:p w14:paraId="3C10867B"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Cuarto.</w:t>
      </w:r>
      <w:r w:rsidRPr="00A86379">
        <w:rPr>
          <w:rFonts w:ascii="Times New Roman" w:eastAsia="Times New Roman" w:hAnsi="Times New Roman" w:cs="Times New Roman"/>
          <w:i/>
          <w:lang w:val="es-ES_tradnl"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103EAD5"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Los Sujetos Obligados deberán aplicar, de manera estricta, las excepciones al derecho de acceso a la información y sólo podrán invocarlas cuando acrediten su procedencia.</w:t>
      </w:r>
    </w:p>
    <w:p w14:paraId="6E54D886"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Quinto.</w:t>
      </w:r>
      <w:r w:rsidRPr="00A86379">
        <w:rPr>
          <w:rFonts w:ascii="Times New Roman" w:eastAsia="Times New Roman" w:hAnsi="Times New Roman" w:cs="Times New Roman"/>
          <w:i/>
          <w:lang w:val="es-ES_tradnl"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8038324"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Sexto.</w:t>
      </w:r>
      <w:r w:rsidRPr="00A86379">
        <w:rPr>
          <w:rFonts w:ascii="Times New Roman" w:eastAsia="Times New Roman" w:hAnsi="Times New Roman" w:cs="Times New Roman"/>
          <w:i/>
          <w:lang w:val="es-ES_tradnl"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CADCA9"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La clasificación de información se realizará conforme a un análisis caso por caso, mediante la aplicación de la prueba de daño y de interés público.</w:t>
      </w:r>
    </w:p>
    <w:p w14:paraId="06801E68"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Séptimo.</w:t>
      </w:r>
      <w:r w:rsidRPr="00A86379">
        <w:rPr>
          <w:rFonts w:ascii="Times New Roman" w:eastAsia="Times New Roman" w:hAnsi="Times New Roman" w:cs="Times New Roman"/>
          <w:i/>
          <w:lang w:val="es-ES_tradnl" w:eastAsia="es-MX"/>
        </w:rPr>
        <w:t xml:space="preserve"> La clasificación de la información se llevará a cabo en el momento en que:</w:t>
      </w:r>
    </w:p>
    <w:p w14:paraId="7C1B3B8B"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I.</w:t>
      </w:r>
      <w:r w:rsidRPr="00A86379">
        <w:rPr>
          <w:rFonts w:ascii="Times New Roman" w:eastAsia="Times New Roman" w:hAnsi="Times New Roman" w:cs="Times New Roman"/>
          <w:i/>
          <w:lang w:val="es-ES_tradnl" w:eastAsia="es-MX"/>
        </w:rPr>
        <w:t xml:space="preserve"> Se reciba una solicitud de acceso a la información;</w:t>
      </w:r>
    </w:p>
    <w:p w14:paraId="3BC83371"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II.</w:t>
      </w:r>
      <w:r w:rsidRPr="00A86379">
        <w:rPr>
          <w:rFonts w:ascii="Times New Roman" w:eastAsia="Times New Roman" w:hAnsi="Times New Roman" w:cs="Times New Roman"/>
          <w:i/>
          <w:lang w:val="es-ES_tradnl" w:eastAsia="es-MX"/>
        </w:rPr>
        <w:t xml:space="preserve"> Se determine mediante resolución de autoridad competente, o</w:t>
      </w:r>
    </w:p>
    <w:p w14:paraId="0A6A37EB"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lastRenderedPageBreak/>
        <w:t>III.</w:t>
      </w:r>
      <w:r w:rsidRPr="00A86379">
        <w:rPr>
          <w:rFonts w:ascii="Times New Roman" w:eastAsia="Times New Roman" w:hAnsi="Times New Roman" w:cs="Times New Roman"/>
          <w:i/>
          <w:lang w:val="es-ES_tradnl" w:eastAsia="es-MX"/>
        </w:rPr>
        <w:t xml:space="preserve"> Se generen versiones públicas para dar cumplimiento a las obligaciones de transparencia previstas en la Ley General, la Ley Federal y las correspondientes de las entidades federativas.</w:t>
      </w:r>
    </w:p>
    <w:p w14:paraId="27EFD8E3"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Los titulares de las áreas deberán revisar la clasificación al momento de la recepción de una solicitud de acceso a la información, para verificar si encuadra en una causal de reserva o de confidencialidad.</w:t>
      </w:r>
    </w:p>
    <w:p w14:paraId="37603DE1"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Octavo.</w:t>
      </w:r>
      <w:r w:rsidRPr="00A86379">
        <w:rPr>
          <w:rFonts w:ascii="Times New Roman" w:eastAsia="Times New Roman" w:hAnsi="Times New Roman" w:cs="Times New Roman"/>
          <w:i/>
          <w:lang w:val="es-ES_tradnl"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232AA2C"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Para motivar la clasificación se deberán señalar las razones o circunstancias especiales que lo llevaron a concluir que el caso particular se ajusta al supuesto previsto por la norma legal invocada como fundamento.</w:t>
      </w:r>
    </w:p>
    <w:p w14:paraId="4597B906" w14:textId="160426A3"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En caso de referirse a información reservada, la motivación de la clasificación también deberá comprender las circunstancias que justifican el establecimiento de determinado plazo de reserva.</w:t>
      </w:r>
    </w:p>
    <w:p w14:paraId="68A1FB29"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92D47E3"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Los documentos contenidos en los archivos históricos y los identificados como históricos confidenciales no serán susceptibles de clasificación como reservados.</w:t>
      </w:r>
    </w:p>
    <w:p w14:paraId="492B89D5"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t>Noveno.</w:t>
      </w:r>
      <w:r w:rsidRPr="00A86379">
        <w:rPr>
          <w:rFonts w:ascii="Times New Roman" w:eastAsia="Times New Roman" w:hAnsi="Times New Roman" w:cs="Times New Roman"/>
          <w:i/>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539D54"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b/>
          <w:i/>
          <w:lang w:val="es-ES_tradnl" w:eastAsia="es-MX"/>
        </w:rPr>
        <w:lastRenderedPageBreak/>
        <w:t>Décimo.</w:t>
      </w:r>
      <w:r w:rsidRPr="00A86379">
        <w:rPr>
          <w:rFonts w:ascii="Times New Roman" w:eastAsia="Times New Roman" w:hAnsi="Times New Roman" w:cs="Times New Roman"/>
          <w:i/>
          <w:lang w:val="es-ES_tradnl"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0C75709"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i/>
          <w:lang w:val="es-ES_tradnl" w:eastAsia="es-MX"/>
        </w:rPr>
      </w:pPr>
      <w:r w:rsidRPr="00A86379">
        <w:rPr>
          <w:rFonts w:ascii="Times New Roman" w:eastAsia="Times New Roman" w:hAnsi="Times New Roman" w:cs="Times New Roman"/>
          <w:i/>
          <w:lang w:val="es-ES_tradnl" w:eastAsia="es-MX"/>
        </w:rPr>
        <w:t>En ausencia de los titulares de las áreas, la información será clasificada o desclasificada por la persona que lo supla, en términos de la normativa que rija la actuación del sujeto obligado.</w:t>
      </w:r>
    </w:p>
    <w:p w14:paraId="2A62E4F7" w14:textId="77777777" w:rsidR="00D33F6A" w:rsidRPr="00A86379" w:rsidRDefault="00D33F6A" w:rsidP="00826CB3">
      <w:pPr>
        <w:spacing w:before="240" w:after="240" w:line="360" w:lineRule="auto"/>
        <w:ind w:left="567" w:right="616"/>
        <w:jc w:val="both"/>
        <w:rPr>
          <w:rFonts w:ascii="Times New Roman" w:eastAsia="Times New Roman" w:hAnsi="Times New Roman" w:cs="Times New Roman"/>
          <w:b/>
          <w:sz w:val="24"/>
          <w:szCs w:val="24"/>
          <w:lang w:val="es-ES_tradnl" w:eastAsia="es-MX"/>
        </w:rPr>
      </w:pPr>
      <w:r w:rsidRPr="00A86379">
        <w:rPr>
          <w:rFonts w:ascii="Times New Roman" w:eastAsia="Times New Roman" w:hAnsi="Times New Roman" w:cs="Times New Roman"/>
          <w:b/>
          <w:i/>
          <w:lang w:val="es-ES_tradnl" w:eastAsia="es-MX"/>
        </w:rPr>
        <w:t>Décimo primero.</w:t>
      </w:r>
      <w:r w:rsidRPr="00A86379">
        <w:rPr>
          <w:rFonts w:ascii="Times New Roman" w:eastAsia="Times New Roman" w:hAnsi="Times New Roman" w:cs="Times New Roman"/>
          <w:i/>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86379">
        <w:rPr>
          <w:rFonts w:ascii="Times New Roman" w:eastAsia="Times New Roman" w:hAnsi="Times New Roman" w:cs="Times New Roman"/>
          <w:b/>
          <w:i/>
          <w:lang w:val="es-ES_tradnl" w:eastAsia="es-MX"/>
        </w:rPr>
        <w:t>”</w:t>
      </w:r>
    </w:p>
    <w:p w14:paraId="2EF69267"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45B3583"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lastRenderedPageBreak/>
        <w:t>Por tanto, la fundamentación y motivación consiste en la obligación que tiene todo ente público de expresar los preceptos jurídicos aplicables al asunto motivo del acto y las razones o argumentos de su actuar.</w:t>
      </w:r>
    </w:p>
    <w:p w14:paraId="7A20AFFD"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Al respecto, el máximo tribunal del país ha establecido jurisprudencia respecto a qué debe entenderse por fundamentación y motivación, en los siguientes términos:</w:t>
      </w:r>
    </w:p>
    <w:p w14:paraId="530C6F1A" w14:textId="77777777" w:rsidR="00D33F6A" w:rsidRPr="00A86379" w:rsidRDefault="00D33F6A" w:rsidP="00826CB3">
      <w:pPr>
        <w:spacing w:before="240" w:after="240" w:line="360" w:lineRule="auto"/>
        <w:ind w:left="567" w:right="616"/>
        <w:jc w:val="both"/>
        <w:rPr>
          <w:rFonts w:ascii="Palatino Linotype" w:eastAsia="Times New Roman" w:hAnsi="Palatino Linotype" w:cs="Times New Roman"/>
          <w:i/>
          <w:lang w:val="es-ES_tradnl" w:eastAsia="es-ES"/>
        </w:rPr>
      </w:pPr>
      <w:r w:rsidRPr="00A86379">
        <w:rPr>
          <w:rFonts w:ascii="Palatino Linotype" w:eastAsia="Times New Roman" w:hAnsi="Palatino Linotype" w:cs="Times New Roman"/>
          <w:b/>
          <w:i/>
          <w:lang w:val="es-ES_tradnl" w:eastAsia="es-ES"/>
        </w:rPr>
        <w:t xml:space="preserve">FUNDAMENTACIÓN Y MOTIVACIÓN. </w:t>
      </w:r>
      <w:r w:rsidRPr="00A86379">
        <w:rPr>
          <w:rFonts w:ascii="Palatino Linotype" w:eastAsia="Times New Roman" w:hAnsi="Palatino Linotype" w:cs="Times New Roman"/>
          <w:i/>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0F0B65"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F34D817"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952BF40" w14:textId="77777777" w:rsidR="00D33F6A" w:rsidRPr="00A86379" w:rsidRDefault="00D33F6A" w:rsidP="00826CB3">
      <w:pPr>
        <w:spacing w:before="240" w:after="240" w:line="240" w:lineRule="auto"/>
        <w:ind w:left="567" w:right="616"/>
        <w:jc w:val="both"/>
        <w:rPr>
          <w:rFonts w:ascii="Palatino Linotype" w:eastAsia="Times New Roman" w:hAnsi="Palatino Linotype" w:cs="Times New Roman"/>
          <w:i/>
          <w:lang w:val="es-ES_tradnl" w:eastAsia="es-ES"/>
        </w:rPr>
      </w:pPr>
      <w:r w:rsidRPr="00A86379">
        <w:rPr>
          <w:rFonts w:ascii="Palatino Linotype" w:eastAsia="Times New Roman" w:hAnsi="Palatino Linotype" w:cs="Times New Roman"/>
          <w:b/>
          <w:i/>
          <w:lang w:val="es-ES_tradnl" w:eastAsia="es-ES"/>
        </w:rPr>
        <w:t>FUNDAMENTACIÓN Y MOTIVACIÓN. EL ASPECTO FORMAL DE LA GARANTÍA Y SU FINALIDAD SE TRADUCEN EN EXPLICAR, JUSTIFICAR, POSIBILITAR LA DEFENSA Y COMUNICAR LA DECISIÓN</w:t>
      </w:r>
      <w:r w:rsidRPr="00A86379">
        <w:rPr>
          <w:rFonts w:ascii="Palatino Linotype" w:eastAsia="Times New Roman" w:hAnsi="Palatino Linotype" w:cs="Times New Roman"/>
          <w:i/>
          <w:lang w:val="es-ES_tradnl"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A86379">
        <w:rPr>
          <w:rFonts w:ascii="Palatino Linotype" w:eastAsia="Times New Roman" w:hAnsi="Palatino Linotype" w:cs="Times New Roman"/>
          <w:i/>
          <w:lang w:val="es-ES_tradnl" w:eastAsia="es-ES"/>
        </w:rPr>
        <w:lastRenderedPageBreak/>
        <w:t>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67FCC60" w14:textId="77777777"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A063EF" w14:textId="4AA7343C" w:rsidR="00D33F6A" w:rsidRPr="00A86379" w:rsidRDefault="00D33F6A" w:rsidP="00826CB3">
      <w:pPr>
        <w:spacing w:before="240" w:after="240" w:line="360" w:lineRule="auto"/>
        <w:jc w:val="both"/>
        <w:rPr>
          <w:rFonts w:ascii="Palatino Linotype" w:eastAsia="Times New Roman" w:hAnsi="Palatino Linotype" w:cs="Times New Roman"/>
          <w:sz w:val="24"/>
          <w:szCs w:val="24"/>
          <w:lang w:val="es-ES_tradnl" w:eastAsia="es-ES"/>
        </w:rPr>
      </w:pPr>
      <w:r w:rsidRPr="00A86379">
        <w:rPr>
          <w:rFonts w:ascii="Palatino Linotype" w:eastAsia="Times New Roman" w:hAnsi="Palatino Linotype" w:cs="Times New Roman"/>
          <w:sz w:val="24"/>
          <w:szCs w:val="24"/>
          <w:lang w:val="es-ES_tradnl" w:eastAsia="es-ES"/>
        </w:rPr>
        <w:t>Por lo tanto, la entrega de documentos en su versión pública debe acompañarse necesariamente del Acuerdo del Comité de Transparencia del Sujeto Obligado</w:t>
      </w:r>
      <w:r w:rsidRPr="00A86379">
        <w:rPr>
          <w:rFonts w:ascii="Palatino Linotype" w:eastAsia="Times New Roman" w:hAnsi="Palatino Linotype" w:cs="Times New Roman"/>
          <w:b/>
          <w:sz w:val="24"/>
          <w:szCs w:val="24"/>
          <w:lang w:val="es-ES_tradnl" w:eastAsia="es-ES"/>
        </w:rPr>
        <w:t xml:space="preserve"> </w:t>
      </w:r>
      <w:r w:rsidRPr="00A86379">
        <w:rPr>
          <w:rFonts w:ascii="Palatino Linotype" w:eastAsia="Times New Roman" w:hAnsi="Palatino Linotype" w:cs="Times New Roman"/>
          <w:sz w:val="24"/>
          <w:szCs w:val="24"/>
          <w:lang w:val="es-ES_tradnl"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9C32027" w14:textId="32CAB061" w:rsidR="00D43F35" w:rsidRPr="00D43F35" w:rsidRDefault="00D43F35" w:rsidP="00D43F35">
      <w:pPr>
        <w:tabs>
          <w:tab w:val="left" w:pos="709"/>
        </w:tabs>
        <w:spacing w:before="240" w:line="360" w:lineRule="auto"/>
        <w:ind w:right="51"/>
        <w:jc w:val="both"/>
        <w:rPr>
          <w:rFonts w:ascii="Palatino Linotype" w:hAnsi="Palatino Linotype"/>
          <w:sz w:val="24"/>
          <w:szCs w:val="24"/>
          <w:lang w:val="es-ES"/>
        </w:rPr>
      </w:pPr>
      <w:r w:rsidRPr="006948D7">
        <w:rPr>
          <w:rFonts w:ascii="Palatino Linotype" w:hAnsi="Palatino Linotype"/>
          <w:sz w:val="24"/>
          <w:szCs w:val="24"/>
          <w:lang w:val="es-ES"/>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6948D7">
        <w:rPr>
          <w:rFonts w:ascii="Palatino Linotype" w:hAnsi="Palatino Linotype" w:cs="Arial"/>
          <w:b/>
          <w:sz w:val="24"/>
          <w:lang w:val="es-ES"/>
        </w:rPr>
        <w:t xml:space="preserve">con fundamento en la </w:t>
      </w:r>
      <w:r>
        <w:rPr>
          <w:rFonts w:ascii="Palatino Linotype" w:hAnsi="Palatino Linotype" w:cs="Arial"/>
          <w:b/>
          <w:sz w:val="24"/>
          <w:lang w:val="es-ES"/>
        </w:rPr>
        <w:t>primer</w:t>
      </w:r>
      <w:r w:rsidRPr="006948D7">
        <w:rPr>
          <w:rFonts w:ascii="Palatino Linotype" w:hAnsi="Palatino Linotype" w:cs="Arial"/>
          <w:b/>
          <w:sz w:val="24"/>
          <w:lang w:val="es-ES"/>
        </w:rPr>
        <w:t xml:space="preserve"> hipótesis de la fracción III del artículo 186, </w:t>
      </w:r>
      <w:r w:rsidRPr="006948D7">
        <w:rPr>
          <w:rFonts w:ascii="Palatino Linotype" w:hAnsi="Palatino Linotype" w:cs="Arial"/>
          <w:sz w:val="24"/>
          <w:lang w:val="es-ES"/>
        </w:rPr>
        <w:t xml:space="preserve">de la Ley de Transparencia y Acceso a la Información Pública del Estado de México y Municipios, se </w:t>
      </w:r>
      <w:r>
        <w:rPr>
          <w:rFonts w:ascii="Palatino Linotype" w:hAnsi="Palatino Linotype" w:cs="Arial"/>
          <w:b/>
          <w:sz w:val="24"/>
          <w:lang w:val="es-ES"/>
        </w:rPr>
        <w:t>Revoca</w:t>
      </w:r>
      <w:r w:rsidRPr="006948D7">
        <w:rPr>
          <w:rFonts w:ascii="Palatino Linotype" w:hAnsi="Palatino Linotype" w:cs="Arial"/>
          <w:b/>
          <w:sz w:val="24"/>
          <w:lang w:val="es-ES"/>
        </w:rPr>
        <w:t xml:space="preserve"> </w:t>
      </w:r>
      <w:r w:rsidRPr="006948D7">
        <w:rPr>
          <w:rFonts w:ascii="Palatino Linotype" w:hAnsi="Palatino Linotype" w:cs="Arial"/>
          <w:sz w:val="24"/>
          <w:lang w:val="es-ES"/>
        </w:rPr>
        <w:t xml:space="preserve">la respuesta del sujeto obligado a la solicitud de información con número de folio </w:t>
      </w:r>
      <w:r w:rsidRPr="00A86379">
        <w:rPr>
          <w:rFonts w:ascii="Palatino Linotype" w:hAnsi="Palatino Linotype" w:cs="Arial"/>
          <w:b/>
          <w:sz w:val="24"/>
          <w:lang w:val="es-ES_tradnl"/>
        </w:rPr>
        <w:t>00590/NAUCALPA/IP/2021 y 00592/NAUCALPA/IP/2021</w:t>
      </w:r>
      <w:r w:rsidRPr="006948D7">
        <w:rPr>
          <w:rFonts w:ascii="Palatino Linotype" w:hAnsi="Palatino Linotype" w:cs="Arial"/>
          <w:b/>
          <w:sz w:val="24"/>
          <w:lang w:val="es-ES" w:eastAsia="es-MX"/>
        </w:rPr>
        <w:t>,</w:t>
      </w:r>
      <w:r w:rsidRPr="006948D7">
        <w:rPr>
          <w:rFonts w:ascii="Palatino Linotype" w:hAnsi="Palatino Linotype"/>
          <w:sz w:val="24"/>
          <w:szCs w:val="24"/>
          <w:lang w:val="es-ES"/>
        </w:rPr>
        <w:t xml:space="preserve"> que ha sido materia del presente fallo.</w:t>
      </w:r>
    </w:p>
    <w:p w14:paraId="5558F263" w14:textId="2382025A" w:rsidR="0069449A" w:rsidRPr="00A86379" w:rsidRDefault="002E3C57" w:rsidP="00826CB3">
      <w:pPr>
        <w:tabs>
          <w:tab w:val="left" w:pos="8931"/>
        </w:tabs>
        <w:spacing w:before="240" w:after="240" w:line="360" w:lineRule="auto"/>
        <w:ind w:right="51"/>
        <w:jc w:val="both"/>
        <w:rPr>
          <w:rFonts w:ascii="Palatino Linotype" w:hAnsi="Palatino Linotype"/>
          <w:sz w:val="24"/>
          <w:szCs w:val="24"/>
          <w:lang w:val="es-ES_tradnl"/>
        </w:rPr>
      </w:pPr>
      <w:r w:rsidRPr="00A86379">
        <w:rPr>
          <w:rFonts w:ascii="Palatino Linotype" w:hAnsi="Palatino Linotype"/>
          <w:sz w:val="24"/>
          <w:szCs w:val="24"/>
          <w:lang w:val="es-ES_tradnl"/>
        </w:rPr>
        <w:t>Por lo antes expuesto y fundado es de resolverse y,</w:t>
      </w:r>
    </w:p>
    <w:p w14:paraId="1BE035C3" w14:textId="77777777" w:rsidR="002E3C57" w:rsidRPr="00A86379" w:rsidRDefault="002E3C57" w:rsidP="00826CB3">
      <w:pPr>
        <w:spacing w:before="240" w:after="240" w:line="360" w:lineRule="auto"/>
        <w:jc w:val="center"/>
        <w:rPr>
          <w:rFonts w:ascii="Palatino Linotype" w:eastAsia="Times New Roman" w:hAnsi="Palatino Linotype"/>
          <w:b/>
          <w:bCs/>
          <w:spacing w:val="60"/>
          <w:sz w:val="28"/>
          <w:lang w:val="es-ES_tradnl"/>
        </w:rPr>
      </w:pPr>
      <w:r w:rsidRPr="00A86379">
        <w:rPr>
          <w:rFonts w:ascii="Palatino Linotype" w:eastAsia="Times New Roman" w:hAnsi="Palatino Linotype"/>
          <w:b/>
          <w:bCs/>
          <w:spacing w:val="60"/>
          <w:sz w:val="28"/>
          <w:lang w:val="es-ES_tradnl"/>
        </w:rPr>
        <w:t>SE    RESUELVE</w:t>
      </w:r>
    </w:p>
    <w:p w14:paraId="16C94D76" w14:textId="11862674" w:rsidR="0069449A" w:rsidRPr="00A86379" w:rsidRDefault="0069449A" w:rsidP="00826CB3">
      <w:pPr>
        <w:autoSpaceDE w:val="0"/>
        <w:autoSpaceDN w:val="0"/>
        <w:adjustRightInd w:val="0"/>
        <w:spacing w:before="240" w:after="240" w:line="360" w:lineRule="auto"/>
        <w:ind w:right="49"/>
        <w:jc w:val="both"/>
        <w:rPr>
          <w:rFonts w:ascii="Palatino Linotype" w:eastAsia="Times New Roman" w:hAnsi="Palatino Linotype" w:cs="Arial"/>
          <w:sz w:val="24"/>
          <w:szCs w:val="24"/>
          <w:lang w:val="es-ES_tradnl"/>
        </w:rPr>
      </w:pPr>
      <w:r w:rsidRPr="00A86379">
        <w:rPr>
          <w:rFonts w:ascii="Palatino Linotype" w:hAnsi="Palatino Linotype" w:cs="Arial"/>
          <w:b/>
          <w:sz w:val="28"/>
          <w:szCs w:val="28"/>
          <w:lang w:val="es-ES_tradnl"/>
        </w:rPr>
        <w:t>PRIMERO.</w:t>
      </w:r>
      <w:r w:rsidRPr="00A86379">
        <w:rPr>
          <w:rFonts w:ascii="Palatino Linotype" w:hAnsi="Palatino Linotype" w:cs="Arial"/>
          <w:lang w:val="es-ES_tradnl"/>
        </w:rPr>
        <w:t xml:space="preserve"> </w:t>
      </w:r>
      <w:r w:rsidRPr="00A86379">
        <w:rPr>
          <w:rFonts w:ascii="Palatino Linotype" w:eastAsia="Times New Roman" w:hAnsi="Palatino Linotype" w:cs="Arial"/>
          <w:sz w:val="24"/>
          <w:szCs w:val="24"/>
          <w:lang w:val="es-ES_tradnl"/>
        </w:rPr>
        <w:t xml:space="preserve">Resultan fundadas las razones o motivos de inconformidad hechos valer por el </w:t>
      </w:r>
      <w:r w:rsidRPr="00A86379">
        <w:rPr>
          <w:rFonts w:ascii="Palatino Linotype" w:eastAsia="Times New Roman" w:hAnsi="Palatino Linotype" w:cs="Arial"/>
          <w:b/>
          <w:sz w:val="24"/>
          <w:szCs w:val="24"/>
          <w:lang w:val="es-ES_tradnl"/>
        </w:rPr>
        <w:t>Recurrente,</w:t>
      </w:r>
      <w:r w:rsidRPr="00A86379">
        <w:rPr>
          <w:rFonts w:ascii="Palatino Linotype" w:eastAsia="Times New Roman" w:hAnsi="Palatino Linotype" w:cs="Arial"/>
          <w:sz w:val="24"/>
          <w:szCs w:val="24"/>
          <w:lang w:val="es-ES_tradnl"/>
        </w:rPr>
        <w:t xml:space="preserve"> en términos del Considerando </w:t>
      </w:r>
      <w:r w:rsidRPr="00A86379">
        <w:rPr>
          <w:rFonts w:ascii="Palatino Linotype" w:eastAsia="Times New Roman" w:hAnsi="Palatino Linotype" w:cs="Arial"/>
          <w:b/>
          <w:sz w:val="24"/>
          <w:szCs w:val="24"/>
          <w:lang w:val="es-ES_tradnl"/>
        </w:rPr>
        <w:t xml:space="preserve">Cuarto </w:t>
      </w:r>
      <w:r w:rsidRPr="00A86379">
        <w:rPr>
          <w:rFonts w:ascii="Palatino Linotype" w:eastAsia="Times New Roman" w:hAnsi="Palatino Linotype" w:cs="Arial"/>
          <w:sz w:val="24"/>
          <w:szCs w:val="24"/>
          <w:lang w:val="es-ES_tradnl"/>
        </w:rPr>
        <w:t>de la presente resolución.</w:t>
      </w:r>
    </w:p>
    <w:p w14:paraId="43AD69F4" w14:textId="60335CCE" w:rsidR="0069449A" w:rsidRPr="00A86379" w:rsidRDefault="0069449A" w:rsidP="00826CB3">
      <w:pPr>
        <w:spacing w:before="240" w:after="240" w:line="360" w:lineRule="auto"/>
        <w:jc w:val="both"/>
        <w:rPr>
          <w:rFonts w:ascii="Palatino Linotype" w:hAnsi="Palatino Linotype"/>
          <w:color w:val="222222"/>
          <w:sz w:val="24"/>
          <w:szCs w:val="24"/>
          <w:shd w:val="clear" w:color="auto" w:fill="FFFFFF"/>
          <w:lang w:val="es-ES_tradnl"/>
        </w:rPr>
      </w:pPr>
      <w:r w:rsidRPr="00A86379">
        <w:rPr>
          <w:rFonts w:ascii="Palatino Linotype" w:hAnsi="Palatino Linotype" w:cs="Calibri"/>
          <w:b/>
          <w:bCs/>
          <w:color w:val="222222"/>
          <w:sz w:val="28"/>
          <w:szCs w:val="24"/>
          <w:shd w:val="clear" w:color="auto" w:fill="FFFFFF"/>
          <w:lang w:val="es-ES_tradnl"/>
        </w:rPr>
        <w:t>SEGUNDO</w:t>
      </w:r>
      <w:r w:rsidRPr="00A86379">
        <w:rPr>
          <w:rFonts w:ascii="Palatino Linotype" w:hAnsi="Palatino Linotype"/>
          <w:color w:val="222222"/>
          <w:sz w:val="28"/>
          <w:szCs w:val="24"/>
          <w:shd w:val="clear" w:color="auto" w:fill="FFFFFF"/>
          <w:lang w:val="es-ES_tradnl"/>
        </w:rPr>
        <w:t>.</w:t>
      </w:r>
      <w:r w:rsidRPr="00A86379">
        <w:rPr>
          <w:rFonts w:ascii="Palatino Linotype" w:hAnsi="Palatino Linotype"/>
          <w:color w:val="222222"/>
          <w:sz w:val="24"/>
          <w:szCs w:val="24"/>
          <w:shd w:val="clear" w:color="auto" w:fill="FFFFFF"/>
          <w:lang w:val="es-ES_tradnl"/>
        </w:rPr>
        <w:t> Se</w:t>
      </w:r>
      <w:r w:rsidRPr="00A86379">
        <w:rPr>
          <w:rFonts w:ascii="Palatino Linotype" w:hAnsi="Palatino Linotype"/>
          <w:b/>
          <w:bCs/>
          <w:color w:val="222222"/>
          <w:sz w:val="24"/>
          <w:szCs w:val="24"/>
          <w:shd w:val="clear" w:color="auto" w:fill="FFFFFF"/>
          <w:lang w:val="es-ES_tradnl"/>
        </w:rPr>
        <w:t> </w:t>
      </w:r>
      <w:r w:rsidR="00D43F35">
        <w:rPr>
          <w:rFonts w:ascii="Palatino Linotype" w:hAnsi="Palatino Linotype"/>
          <w:b/>
          <w:bCs/>
          <w:sz w:val="24"/>
          <w:szCs w:val="24"/>
          <w:shd w:val="clear" w:color="auto" w:fill="FFFFFF"/>
          <w:lang w:val="es-ES_tradnl"/>
        </w:rPr>
        <w:t>Revoca</w:t>
      </w:r>
      <w:r w:rsidRPr="00A86379">
        <w:rPr>
          <w:rFonts w:ascii="Palatino Linotype" w:hAnsi="Palatino Linotype"/>
          <w:b/>
          <w:bCs/>
          <w:color w:val="222222"/>
          <w:sz w:val="24"/>
          <w:szCs w:val="24"/>
          <w:shd w:val="clear" w:color="auto" w:fill="FFFFFF"/>
          <w:lang w:val="es-ES_tradnl"/>
        </w:rPr>
        <w:t> </w:t>
      </w:r>
      <w:r w:rsidR="00D43F35">
        <w:rPr>
          <w:rFonts w:ascii="Palatino Linotype" w:hAnsi="Palatino Linotype"/>
          <w:color w:val="222222"/>
          <w:sz w:val="24"/>
          <w:szCs w:val="24"/>
          <w:shd w:val="clear" w:color="auto" w:fill="FFFFFF"/>
          <w:lang w:val="es-ES_tradnl"/>
        </w:rPr>
        <w:t>la respuesta del</w:t>
      </w:r>
      <w:r w:rsidRPr="00A86379">
        <w:rPr>
          <w:rFonts w:ascii="Palatino Linotype" w:hAnsi="Palatino Linotype"/>
          <w:color w:val="222222"/>
          <w:sz w:val="24"/>
          <w:szCs w:val="24"/>
          <w:shd w:val="clear" w:color="auto" w:fill="FFFFFF"/>
          <w:lang w:val="es-ES_tradnl"/>
        </w:rPr>
        <w:t xml:space="preserve"> </w:t>
      </w:r>
      <w:r w:rsidRPr="00A86379">
        <w:rPr>
          <w:rFonts w:ascii="Palatino Linotype" w:hAnsi="Palatino Linotype"/>
          <w:b/>
          <w:color w:val="222222"/>
          <w:sz w:val="24"/>
          <w:szCs w:val="24"/>
          <w:shd w:val="clear" w:color="auto" w:fill="FFFFFF"/>
          <w:lang w:val="es-ES_tradnl"/>
        </w:rPr>
        <w:t>Sujeto Obligado</w:t>
      </w:r>
      <w:r w:rsidRPr="00A86379">
        <w:rPr>
          <w:rFonts w:ascii="Palatino Linotype" w:hAnsi="Palatino Linotype"/>
          <w:color w:val="222222"/>
          <w:sz w:val="24"/>
          <w:szCs w:val="24"/>
          <w:shd w:val="clear" w:color="auto" w:fill="FFFFFF"/>
          <w:lang w:val="es-ES_tradnl"/>
        </w:rPr>
        <w:t xml:space="preserve">, </w:t>
      </w:r>
      <w:r w:rsidR="00D43F35">
        <w:rPr>
          <w:rFonts w:ascii="Palatino Linotype" w:hAnsi="Palatino Linotype"/>
          <w:color w:val="222222"/>
          <w:sz w:val="24"/>
          <w:szCs w:val="24"/>
          <w:shd w:val="clear" w:color="auto" w:fill="FFFFFF"/>
          <w:lang w:val="es-ES_tradnl"/>
        </w:rPr>
        <w:t xml:space="preserve">y se ordena </w:t>
      </w:r>
      <w:r w:rsidRPr="00A86379">
        <w:rPr>
          <w:rFonts w:ascii="Palatino Linotype" w:hAnsi="Palatino Linotype"/>
          <w:color w:val="222222"/>
          <w:sz w:val="24"/>
          <w:szCs w:val="24"/>
          <w:shd w:val="clear" w:color="auto" w:fill="FFFFFF"/>
          <w:lang w:val="es-ES_tradnl"/>
        </w:rPr>
        <w:t>atienda las solicitudes de información número</w:t>
      </w:r>
      <w:r w:rsidRPr="00A86379">
        <w:rPr>
          <w:rFonts w:ascii="Palatino Linotype" w:hAnsi="Palatino Linotype"/>
          <w:b/>
          <w:bCs/>
          <w:color w:val="222222"/>
          <w:sz w:val="24"/>
          <w:szCs w:val="24"/>
          <w:shd w:val="clear" w:color="auto" w:fill="FFFFFF"/>
          <w:lang w:val="es-ES_tradnl"/>
        </w:rPr>
        <w:t xml:space="preserve"> </w:t>
      </w:r>
      <w:r w:rsidR="00750341" w:rsidRPr="00A86379">
        <w:rPr>
          <w:rFonts w:ascii="Palatino Linotype" w:hAnsi="Palatino Linotype" w:cs="Arial"/>
          <w:b/>
          <w:sz w:val="24"/>
          <w:lang w:val="es-ES_tradnl"/>
        </w:rPr>
        <w:t>00590/NAUCALPA/IP/2021 y 00592/NAUCALPA/IP/2021</w:t>
      </w:r>
      <w:r w:rsidRPr="00A86379">
        <w:rPr>
          <w:rFonts w:ascii="Palatino Linotype" w:hAnsi="Palatino Linotype"/>
          <w:color w:val="222222"/>
          <w:sz w:val="24"/>
          <w:szCs w:val="24"/>
          <w:shd w:val="clear" w:color="auto" w:fill="FFFFFF"/>
          <w:lang w:val="es-ES_tradnl"/>
        </w:rPr>
        <w:t xml:space="preserve">, en términos del Considerando </w:t>
      </w:r>
      <w:r w:rsidRPr="00A86379">
        <w:rPr>
          <w:rFonts w:ascii="Palatino Linotype" w:hAnsi="Palatino Linotype"/>
          <w:b/>
          <w:color w:val="222222"/>
          <w:sz w:val="24"/>
          <w:szCs w:val="24"/>
          <w:shd w:val="clear" w:color="auto" w:fill="FFFFFF"/>
          <w:lang w:val="es-ES_tradnl"/>
        </w:rPr>
        <w:t>Cuarto</w:t>
      </w:r>
      <w:r w:rsidRPr="00A86379">
        <w:rPr>
          <w:rFonts w:ascii="Palatino Linotype" w:hAnsi="Palatino Linotype"/>
          <w:color w:val="222222"/>
          <w:sz w:val="24"/>
          <w:szCs w:val="24"/>
          <w:shd w:val="clear" w:color="auto" w:fill="FFFFFF"/>
          <w:lang w:val="es-ES_tradnl"/>
        </w:rPr>
        <w:t xml:space="preserve"> de esta resolución</w:t>
      </w:r>
      <w:r w:rsidR="00CA1EF6" w:rsidRPr="00A86379">
        <w:rPr>
          <w:rFonts w:ascii="Palatino Linotype" w:hAnsi="Palatino Linotype"/>
          <w:color w:val="222222"/>
          <w:sz w:val="24"/>
          <w:szCs w:val="24"/>
          <w:shd w:val="clear" w:color="auto" w:fill="FFFFFF"/>
          <w:lang w:val="es-ES_tradnl"/>
        </w:rPr>
        <w:t xml:space="preserve"> </w:t>
      </w:r>
      <w:r w:rsidR="00CA1EF6" w:rsidRPr="00A86379">
        <w:rPr>
          <w:rFonts w:ascii="Palatino Linotype" w:hAnsi="Palatino Linotype" w:cs="Arial"/>
          <w:sz w:val="24"/>
          <w:szCs w:val="24"/>
          <w:lang w:val="es-ES_tradnl"/>
        </w:rPr>
        <w:t xml:space="preserve">y haga entrega a la parte recurrente, </w:t>
      </w:r>
      <w:r w:rsidR="005F7005" w:rsidRPr="00A86379">
        <w:rPr>
          <w:rFonts w:ascii="Palatino Linotype" w:hAnsi="Palatino Linotype" w:cs="Arial"/>
          <w:sz w:val="24"/>
          <w:szCs w:val="24"/>
          <w:lang w:val="es-ES_tradnl"/>
        </w:rPr>
        <w:t xml:space="preserve">en versión pública </w:t>
      </w:r>
      <w:r w:rsidR="00CA1EF6" w:rsidRPr="00A86379">
        <w:rPr>
          <w:rFonts w:ascii="Palatino Linotype" w:hAnsi="Palatino Linotype" w:cs="Arial"/>
          <w:sz w:val="24"/>
          <w:szCs w:val="24"/>
          <w:lang w:val="es-ES_tradnl"/>
        </w:rPr>
        <w:t>a través de copias certificadas sin costo</w:t>
      </w:r>
      <w:r w:rsidR="00CD27EA" w:rsidRPr="00A86379">
        <w:rPr>
          <w:rFonts w:ascii="Palatino Linotype" w:hAnsi="Palatino Linotype" w:cs="Arial"/>
          <w:sz w:val="24"/>
          <w:szCs w:val="24"/>
          <w:lang w:val="es-ES_tradnl"/>
        </w:rPr>
        <w:t xml:space="preserve">, </w:t>
      </w:r>
      <w:r w:rsidR="00607C93" w:rsidRPr="00A86379">
        <w:rPr>
          <w:rFonts w:ascii="Palatino Linotype" w:hAnsi="Palatino Linotype" w:cs="Arial"/>
          <w:sz w:val="24"/>
          <w:szCs w:val="24"/>
          <w:lang w:val="es-ES_tradnl"/>
        </w:rPr>
        <w:t xml:space="preserve">correo electrónico y </w:t>
      </w:r>
      <w:r w:rsidRPr="00A86379">
        <w:rPr>
          <w:rFonts w:ascii="Palatino Linotype" w:hAnsi="Palatino Linotype"/>
          <w:color w:val="222222"/>
          <w:sz w:val="24"/>
          <w:szCs w:val="24"/>
          <w:shd w:val="clear" w:color="auto" w:fill="FFFFFF"/>
          <w:lang w:val="es-ES_tradnl"/>
        </w:rPr>
        <w:t xml:space="preserve">vía Sistema de Acceso a la Información Mexiquense </w:t>
      </w:r>
      <w:r w:rsidRPr="00A86379">
        <w:rPr>
          <w:rFonts w:ascii="Palatino Linotype" w:hAnsi="Palatino Linotype"/>
          <w:b/>
          <w:color w:val="222222"/>
          <w:sz w:val="24"/>
          <w:szCs w:val="24"/>
          <w:shd w:val="clear" w:color="auto" w:fill="FFFFFF"/>
          <w:lang w:val="es-ES_tradnl"/>
        </w:rPr>
        <w:t>(SAIMEX)</w:t>
      </w:r>
      <w:r w:rsidR="005F7005" w:rsidRPr="00A86379">
        <w:rPr>
          <w:rFonts w:ascii="Palatino Linotype" w:hAnsi="Palatino Linotype"/>
          <w:color w:val="222222"/>
          <w:sz w:val="24"/>
          <w:szCs w:val="24"/>
          <w:shd w:val="clear" w:color="auto" w:fill="FFFFFF"/>
          <w:lang w:val="es-ES_tradnl"/>
        </w:rPr>
        <w:t xml:space="preserve">, </w:t>
      </w:r>
      <w:r w:rsidR="00750341" w:rsidRPr="00A86379">
        <w:rPr>
          <w:rFonts w:ascii="Palatino Linotype" w:hAnsi="Palatino Linotype"/>
          <w:color w:val="222222"/>
          <w:sz w:val="24"/>
          <w:szCs w:val="24"/>
          <w:shd w:val="clear" w:color="auto" w:fill="FFFFFF"/>
          <w:lang w:val="es-ES_tradnl"/>
        </w:rPr>
        <w:t>lo siguiente:</w:t>
      </w:r>
    </w:p>
    <w:p w14:paraId="23F415BA" w14:textId="2435E255" w:rsidR="00750341" w:rsidRPr="004D0D39" w:rsidRDefault="00750341" w:rsidP="00826CB3">
      <w:pPr>
        <w:pStyle w:val="Prrafodelista"/>
        <w:numPr>
          <w:ilvl w:val="0"/>
          <w:numId w:val="9"/>
        </w:numPr>
        <w:spacing w:before="240" w:after="240" w:line="360" w:lineRule="auto"/>
        <w:jc w:val="both"/>
        <w:rPr>
          <w:rFonts w:ascii="Palatino Linotype" w:hAnsi="Palatino Linotype"/>
          <w:i/>
          <w:iCs/>
          <w:shd w:val="clear" w:color="auto" w:fill="FFFFFF"/>
          <w:lang w:val="es-ES_tradnl"/>
        </w:rPr>
      </w:pPr>
      <w:r w:rsidRPr="004D0D39">
        <w:rPr>
          <w:rFonts w:ascii="Palatino Linotype" w:hAnsi="Palatino Linotype"/>
          <w:i/>
          <w:iCs/>
          <w:shd w:val="clear" w:color="auto" w:fill="FFFFFF"/>
          <w:lang w:val="es-ES_tradnl"/>
        </w:rPr>
        <w:lastRenderedPageBreak/>
        <w:t xml:space="preserve">El o los documentos en donde conste la autorización de cambio de régimen a condominio, respecto del inmueble referido en las solicitudes de información. </w:t>
      </w:r>
    </w:p>
    <w:p w14:paraId="4238A388" w14:textId="66712341" w:rsidR="004D0D39" w:rsidRPr="004D0D39" w:rsidRDefault="004D0D39" w:rsidP="00826CB3">
      <w:pPr>
        <w:pStyle w:val="Prrafodelista"/>
        <w:spacing w:before="240" w:after="240" w:line="360" w:lineRule="auto"/>
        <w:ind w:left="720"/>
        <w:jc w:val="both"/>
        <w:rPr>
          <w:rFonts w:ascii="Palatino Linotype" w:hAnsi="Palatino Linotype"/>
          <w:i/>
          <w:iCs/>
          <w:shd w:val="clear" w:color="auto" w:fill="FFFFFF"/>
          <w:lang w:val="es-ES_tradnl"/>
        </w:rPr>
      </w:pPr>
      <w:r w:rsidRPr="004D0D39">
        <w:rPr>
          <w:rFonts w:ascii="Palatino Linotype" w:hAnsi="Palatino Linotype"/>
          <w:i/>
          <w:iCs/>
          <w:shd w:val="clear" w:color="auto" w:fill="FFFFFF"/>
          <w:lang w:val="es-ES_tradnl"/>
        </w:rPr>
        <w:t>Acuerdo de Clasificación donde el Comité de Transparencia, por motivo de la versión pública confirme la eliminación de los datos confidenciales respecto de la información remitida en respuesta y el formato único de movimientos de personal, de acuerdo con los artículos 49, fracciones II y VIII, 143, fracción I y 149 de la Ley de Transparencia y Acceso a la Información Pública del Estado de México y Municipios.</w:t>
      </w:r>
    </w:p>
    <w:p w14:paraId="6CA12F0A" w14:textId="4222E915" w:rsidR="005F7005" w:rsidRPr="004D0D39" w:rsidRDefault="005F7005" w:rsidP="00826CB3">
      <w:pPr>
        <w:pStyle w:val="Prrafodelista"/>
        <w:spacing w:before="240" w:after="240" w:line="360" w:lineRule="auto"/>
        <w:ind w:left="720" w:right="333"/>
        <w:jc w:val="both"/>
        <w:rPr>
          <w:rFonts w:ascii="Palatino Linotype" w:hAnsi="Palatino Linotype" w:cs="Arial"/>
          <w:bCs/>
          <w:i/>
          <w:iCs/>
          <w:lang w:val="es-ES_tradnl"/>
        </w:rPr>
      </w:pPr>
      <w:r w:rsidRPr="004D0D39">
        <w:rPr>
          <w:rFonts w:ascii="Palatino Linotype" w:hAnsi="Palatino Linotype" w:cs="Arial"/>
          <w:bCs/>
          <w:i/>
          <w:iCs/>
          <w:lang w:val="es-ES_tradnl"/>
        </w:rPr>
        <w:t>Respecto a las copias certificadas se le deberá de señalar el procedimiento a la parte recurrente para recoger el o los documentos sin costo en las oficinas del sujeto obligado.</w:t>
      </w:r>
    </w:p>
    <w:p w14:paraId="5054A238" w14:textId="07C19F9A" w:rsidR="000A5EBA" w:rsidRPr="004D0D39" w:rsidRDefault="000A5EBA" w:rsidP="00826CB3">
      <w:pPr>
        <w:pStyle w:val="Prrafodelista"/>
        <w:spacing w:before="240" w:after="240" w:line="360" w:lineRule="auto"/>
        <w:ind w:left="720"/>
        <w:jc w:val="both"/>
        <w:rPr>
          <w:rFonts w:ascii="Palatino Linotype" w:hAnsi="Palatino Linotype"/>
          <w:i/>
          <w:iCs/>
          <w:shd w:val="clear" w:color="auto" w:fill="FFFFFF"/>
          <w:lang w:val="es-ES_tradnl"/>
        </w:rPr>
      </w:pPr>
      <w:r w:rsidRPr="004D0D39">
        <w:rPr>
          <w:rFonts w:ascii="Palatino Linotype" w:hAnsi="Palatino Linotype"/>
          <w:i/>
          <w:iCs/>
          <w:shd w:val="clear" w:color="auto" w:fill="FFFFFF"/>
          <w:lang w:val="es-ES_tradnl"/>
        </w:rPr>
        <w:t xml:space="preserve">Para el caso de no contar con la información solicitada, bastará con que así lo manifieste al momento de dar cumplimiento a la presente resolución. </w:t>
      </w:r>
    </w:p>
    <w:p w14:paraId="53ABE5A5" w14:textId="4016D6E7" w:rsidR="0069449A" w:rsidRPr="00A86379" w:rsidRDefault="0069449A" w:rsidP="00826CB3">
      <w:pPr>
        <w:autoSpaceDE w:val="0"/>
        <w:autoSpaceDN w:val="0"/>
        <w:adjustRightInd w:val="0"/>
        <w:spacing w:before="240" w:after="240" w:line="360" w:lineRule="auto"/>
        <w:jc w:val="both"/>
        <w:rPr>
          <w:rFonts w:ascii="Palatino Linotype" w:hAnsi="Palatino Linotype" w:cs="Arial"/>
          <w:sz w:val="24"/>
          <w:szCs w:val="24"/>
          <w:lang w:val="es-ES_tradnl"/>
        </w:rPr>
      </w:pPr>
      <w:r w:rsidRPr="00A86379">
        <w:rPr>
          <w:rFonts w:ascii="Palatino Linotype" w:hAnsi="Palatino Linotype" w:cs="Arial"/>
          <w:b/>
          <w:sz w:val="28"/>
          <w:szCs w:val="24"/>
          <w:lang w:val="es-ES_tradnl"/>
        </w:rPr>
        <w:t xml:space="preserve">TERCERO. </w:t>
      </w:r>
      <w:r w:rsidRPr="00A86379">
        <w:rPr>
          <w:rFonts w:ascii="Palatino Linotype" w:hAnsi="Palatino Linotype" w:cs="Arial"/>
          <w:b/>
          <w:sz w:val="24"/>
          <w:szCs w:val="24"/>
          <w:lang w:val="es-ES_tradnl"/>
        </w:rPr>
        <w:t>NOTIFÍQUESE</w:t>
      </w:r>
      <w:r w:rsidRPr="00A86379">
        <w:rPr>
          <w:rFonts w:ascii="Palatino Linotype" w:hAnsi="Palatino Linotype" w:cs="Arial"/>
          <w:i/>
          <w:sz w:val="24"/>
          <w:szCs w:val="24"/>
          <w:lang w:val="es-ES_tradnl"/>
        </w:rPr>
        <w:t xml:space="preserve"> </w:t>
      </w:r>
      <w:r w:rsidRPr="00A86379">
        <w:rPr>
          <w:rFonts w:ascii="Palatino Linotype" w:hAnsi="Palatino Linotype" w:cs="Arial"/>
          <w:sz w:val="24"/>
          <w:szCs w:val="24"/>
          <w:lang w:val="es-ES_tradnl"/>
        </w:rPr>
        <w:t>la presente resolución al Titular de la Unidad de Transparencia del</w:t>
      </w:r>
      <w:r w:rsidRPr="00A86379">
        <w:rPr>
          <w:rFonts w:ascii="Palatino Linotype" w:hAnsi="Palatino Linotype" w:cs="Arial"/>
          <w:b/>
          <w:sz w:val="24"/>
          <w:szCs w:val="24"/>
          <w:lang w:val="es-ES_tradnl"/>
        </w:rPr>
        <w:t xml:space="preserve"> Sujeto Obligado</w:t>
      </w:r>
      <w:r w:rsidRPr="00A86379">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205680" w14:textId="3E76CAF8" w:rsidR="0069449A" w:rsidRPr="00A86379" w:rsidRDefault="0069449A" w:rsidP="00826CB3">
      <w:pPr>
        <w:autoSpaceDE w:val="0"/>
        <w:autoSpaceDN w:val="0"/>
        <w:adjustRightInd w:val="0"/>
        <w:spacing w:before="240" w:after="240" w:line="360" w:lineRule="auto"/>
        <w:jc w:val="both"/>
        <w:rPr>
          <w:rFonts w:ascii="Palatino Linotype" w:hAnsi="Palatino Linotype" w:cs="Arial"/>
          <w:sz w:val="24"/>
          <w:szCs w:val="24"/>
          <w:lang w:val="es-ES_tradnl"/>
        </w:rPr>
      </w:pPr>
      <w:r w:rsidRPr="00A86379">
        <w:rPr>
          <w:rFonts w:ascii="Palatino Linotype" w:hAnsi="Palatino Linotype" w:cs="Arial"/>
          <w:b/>
          <w:sz w:val="28"/>
          <w:szCs w:val="24"/>
          <w:lang w:val="es-ES_tradnl"/>
        </w:rPr>
        <w:t xml:space="preserve">CUARTO. </w:t>
      </w:r>
      <w:r w:rsidRPr="00A86379">
        <w:rPr>
          <w:rFonts w:ascii="Palatino Linotype" w:hAnsi="Palatino Linotype" w:cs="Arial"/>
          <w:b/>
          <w:sz w:val="24"/>
          <w:szCs w:val="24"/>
          <w:lang w:val="es-ES_tradnl"/>
        </w:rPr>
        <w:t xml:space="preserve">NOTIFÍQUESE </w:t>
      </w:r>
      <w:r w:rsidRPr="00A86379">
        <w:rPr>
          <w:rFonts w:ascii="Palatino Linotype" w:hAnsi="Palatino Linotype" w:cs="Arial"/>
          <w:sz w:val="24"/>
          <w:szCs w:val="24"/>
          <w:lang w:val="es-ES_tradnl"/>
        </w:rPr>
        <w:t xml:space="preserve">a la parte </w:t>
      </w:r>
      <w:r w:rsidRPr="00A86379">
        <w:rPr>
          <w:rFonts w:ascii="Palatino Linotype" w:hAnsi="Palatino Linotype" w:cs="Arial"/>
          <w:b/>
          <w:sz w:val="24"/>
          <w:szCs w:val="24"/>
          <w:lang w:val="es-ES_tradnl"/>
        </w:rPr>
        <w:t xml:space="preserve">Recurrente </w:t>
      </w:r>
      <w:r w:rsidRPr="00A86379">
        <w:rPr>
          <w:rFonts w:ascii="Palatino Linotype" w:hAnsi="Palatino Linotype" w:cs="Arial"/>
          <w:sz w:val="24"/>
          <w:szCs w:val="24"/>
          <w:lang w:val="es-ES_tradnl"/>
        </w:rPr>
        <w:t xml:space="preserve">la presente resolución y hágase de su conocimiento que en caso de considerar que le causa algún perjuicio, podrá promover el Juicio de Amparo en los términos de las leyes aplicables, de acuerdo a lo </w:t>
      </w:r>
      <w:r w:rsidRPr="00A86379">
        <w:rPr>
          <w:rFonts w:ascii="Palatino Linotype" w:hAnsi="Palatino Linotype" w:cs="Arial"/>
          <w:sz w:val="24"/>
          <w:szCs w:val="24"/>
          <w:lang w:val="es-ES_tradnl"/>
        </w:rPr>
        <w:lastRenderedPageBreak/>
        <w:t>estipulado por el artículo 196, de la Ley de Transparencia y Acceso a la Información Pública del Estado de México y Municipios.</w:t>
      </w:r>
    </w:p>
    <w:p w14:paraId="48A8F79F" w14:textId="12EBD392" w:rsidR="003A3D30" w:rsidRPr="00D61760" w:rsidRDefault="0069449A" w:rsidP="00826CB3">
      <w:pPr>
        <w:autoSpaceDE w:val="0"/>
        <w:autoSpaceDN w:val="0"/>
        <w:adjustRightInd w:val="0"/>
        <w:spacing w:before="240" w:after="240" w:line="360" w:lineRule="auto"/>
        <w:jc w:val="both"/>
        <w:rPr>
          <w:lang w:val="es-ES_tradnl"/>
        </w:rPr>
      </w:pPr>
      <w:r w:rsidRPr="00A86379">
        <w:rPr>
          <w:rFonts w:ascii="Palatino Linotype" w:eastAsia="Times New Roman" w:hAnsi="Palatino Linotype" w:cs="Arial"/>
          <w:b/>
          <w:sz w:val="28"/>
          <w:szCs w:val="24"/>
          <w:lang w:val="es-ES_tradnl" w:eastAsia="es-ES"/>
        </w:rPr>
        <w:t xml:space="preserve">QUINTO. </w:t>
      </w:r>
      <w:r w:rsidRPr="00A86379">
        <w:rPr>
          <w:rFonts w:ascii="Palatino Linotype" w:eastAsia="Calibri" w:hAnsi="Palatino Linotype" w:cs="Tahoma"/>
          <w:bCs/>
          <w:iCs/>
          <w:sz w:val="24"/>
          <w:szCs w:val="24"/>
          <w:lang w:val="es-ES_tradnl" w:eastAsia="es-ES_tradnl"/>
        </w:rPr>
        <w:t xml:space="preserve">Con fundamento en el artículo 198, de la Ley de Transparencia y Acceso a la Información Pública del Estado de México y Municipios, se apercibe al </w:t>
      </w:r>
      <w:r w:rsidRPr="00A86379">
        <w:rPr>
          <w:rFonts w:ascii="Palatino Linotype" w:eastAsia="Calibri" w:hAnsi="Palatino Linotype" w:cs="Tahoma"/>
          <w:b/>
          <w:bCs/>
          <w:iCs/>
          <w:sz w:val="24"/>
          <w:szCs w:val="24"/>
          <w:lang w:val="es-ES_tradnl" w:eastAsia="es-ES_tradnl"/>
        </w:rPr>
        <w:t>Sujeto Obligado</w:t>
      </w:r>
      <w:r w:rsidRPr="00A86379">
        <w:rPr>
          <w:rFonts w:ascii="Palatino Linotype" w:eastAsia="Calibri" w:hAnsi="Palatino Linotype" w:cs="Tahoma"/>
          <w:bCs/>
          <w:iCs/>
          <w:sz w:val="24"/>
          <w:szCs w:val="24"/>
          <w:lang w:val="es-ES_tradnl" w:eastAsia="es-ES_tradnl"/>
        </w:rPr>
        <w:t xml:space="preserve"> a que, en caso de negarse a cumplir la presente resolución o hacerlo de manera parcial, se actuará de conformidad con lo previsto en los artículos 213, 214, 216 y 217, de dicha Ley.</w:t>
      </w:r>
    </w:p>
    <w:p w14:paraId="2DC21243" w14:textId="00AB8B9A" w:rsidR="003A3D30" w:rsidRPr="00A86379" w:rsidRDefault="003A3D30" w:rsidP="00436A35">
      <w:pPr>
        <w:spacing w:after="0" w:line="360" w:lineRule="auto"/>
        <w:jc w:val="both"/>
        <w:rPr>
          <w:rFonts w:ascii="Palatino Linotype" w:hAnsi="Palatino Linotype" w:cs="Arial"/>
          <w:sz w:val="24"/>
          <w:szCs w:val="24"/>
          <w:lang w:val="es-ES_tradnl"/>
        </w:rPr>
      </w:pPr>
      <w:r w:rsidRPr="00A86379">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A2E0E">
        <w:rPr>
          <w:rFonts w:ascii="Palatino Linotype" w:hAnsi="Palatino Linotype" w:cs="Arial"/>
          <w:sz w:val="24"/>
          <w:szCs w:val="24"/>
          <w:lang w:val="es-ES_tradnl"/>
        </w:rPr>
        <w:t xml:space="preserve"> AUSENCIA JUSTIFICADA</w:t>
      </w:r>
      <w:r w:rsidRPr="00A86379">
        <w:rPr>
          <w:rFonts w:ascii="Palatino Linotype" w:hAnsi="Palatino Linotype" w:cs="Arial"/>
          <w:sz w:val="24"/>
          <w:szCs w:val="24"/>
          <w:lang w:val="es-ES_tradnl"/>
        </w:rPr>
        <w:t>, LUIS GUSTAVO PARRA NORIEG</w:t>
      </w:r>
      <w:r w:rsidR="00780597">
        <w:rPr>
          <w:rFonts w:ascii="Palatino Linotype" w:hAnsi="Palatino Linotype" w:cs="Arial"/>
          <w:sz w:val="24"/>
          <w:szCs w:val="24"/>
          <w:lang w:val="es-ES_tradnl"/>
        </w:rPr>
        <w:t xml:space="preserve">A </w:t>
      </w:r>
      <w:r w:rsidRPr="00A86379">
        <w:rPr>
          <w:rFonts w:ascii="Palatino Linotype" w:hAnsi="Palatino Linotype" w:cs="Arial"/>
          <w:sz w:val="24"/>
          <w:szCs w:val="24"/>
          <w:lang w:val="es-ES_tradnl"/>
        </w:rPr>
        <w:t xml:space="preserve">Y GUADALUPE RAMÍREZ PEÑA; EN LA </w:t>
      </w:r>
      <w:r w:rsidR="00825965">
        <w:rPr>
          <w:rFonts w:ascii="Palatino Linotype" w:hAnsi="Palatino Linotype" w:cs="Arial"/>
          <w:sz w:val="24"/>
          <w:szCs w:val="24"/>
          <w:lang w:val="es-ES_tradnl"/>
        </w:rPr>
        <w:t>CUARTA</w:t>
      </w:r>
      <w:r w:rsidR="003F4A3E">
        <w:rPr>
          <w:rFonts w:ascii="Palatino Linotype" w:hAnsi="Palatino Linotype" w:cs="Arial"/>
          <w:sz w:val="24"/>
          <w:szCs w:val="24"/>
          <w:lang w:val="es-ES_tradnl"/>
        </w:rPr>
        <w:t xml:space="preserve"> </w:t>
      </w:r>
      <w:r w:rsidRPr="00A86379">
        <w:rPr>
          <w:rFonts w:ascii="Palatino Linotype" w:hAnsi="Palatino Linotype" w:cs="Arial"/>
          <w:sz w:val="24"/>
          <w:szCs w:val="24"/>
          <w:lang w:val="es-ES_tradnl"/>
        </w:rPr>
        <w:t xml:space="preserve">SESIÓN ORDINARIA CELEBRADA </w:t>
      </w:r>
      <w:r w:rsidR="004E61B9">
        <w:rPr>
          <w:rFonts w:ascii="Palatino Linotype" w:hAnsi="Palatino Linotype" w:cs="Arial"/>
          <w:sz w:val="24"/>
          <w:szCs w:val="24"/>
          <w:lang w:val="es-ES_tradnl"/>
        </w:rPr>
        <w:t>CUATRO</w:t>
      </w:r>
      <w:r w:rsidR="007A2E0E">
        <w:rPr>
          <w:rFonts w:ascii="Palatino Linotype" w:hAnsi="Palatino Linotype" w:cs="Arial"/>
          <w:sz w:val="24"/>
          <w:szCs w:val="24"/>
          <w:lang w:val="es-ES_tradnl"/>
        </w:rPr>
        <w:t xml:space="preserve"> DE FEBRERO DE DOS MIL VEINTIDÓS</w:t>
      </w:r>
      <w:r w:rsidRPr="00A86379">
        <w:rPr>
          <w:rFonts w:ascii="Palatino Linotype" w:hAnsi="Palatino Linotype" w:cs="Arial"/>
          <w:sz w:val="24"/>
          <w:szCs w:val="24"/>
          <w:lang w:val="es-ES_tradnl"/>
        </w:rPr>
        <w:t>, ANTE EL SECRETARIO TÉCNICO DEL PLENO, ALEXIS TAPIA RAMÍREZ.-------------------------------------------------------------------------------------------------------------------------------------------------------------------------------------------------------------------------------------------------------------------------------</w:t>
      </w:r>
      <w:r w:rsidR="007A2E0E">
        <w:rPr>
          <w:rFonts w:ascii="Palatino Linotype" w:hAnsi="Palatino Linotype" w:cs="Arial"/>
          <w:sz w:val="24"/>
          <w:szCs w:val="24"/>
          <w:lang w:val="es-ES_tradnl"/>
        </w:rPr>
        <w:t>------------------------------------------------------</w:t>
      </w:r>
      <w:r w:rsidRPr="00A86379">
        <w:rPr>
          <w:rFonts w:ascii="Palatino Linotype" w:hAnsi="Palatino Linotype" w:cs="Arial"/>
          <w:sz w:val="24"/>
          <w:szCs w:val="24"/>
          <w:lang w:val="es-ES_tradnl"/>
        </w:rPr>
        <w:t>-------------------------------------------------------------------------------</w:t>
      </w:r>
      <w:r w:rsidR="004E61B9" w:rsidRPr="004E61B9">
        <w:rPr>
          <w:rFonts w:ascii="Palatino Linotype" w:hAnsi="Palatino Linotype" w:cs="Arial"/>
          <w:sz w:val="24"/>
          <w:szCs w:val="24"/>
          <w:lang w:val="es-ES_tradnl"/>
        </w:rPr>
        <w:t xml:space="preserve"> </w:t>
      </w:r>
      <w:r w:rsidR="004E61B9" w:rsidRPr="00A86379">
        <w:rPr>
          <w:rFonts w:ascii="Palatino Linotype" w:hAnsi="Palatino Linotype" w:cs="Arial"/>
          <w:sz w:val="24"/>
          <w:szCs w:val="24"/>
          <w:lang w:val="es-ES_tradnl"/>
        </w:rPr>
        <w:t>----------------------------------------------------------------------------------------------------------------------------------------------------------------------------------------------------------------------------------</w:t>
      </w:r>
    </w:p>
    <w:p w14:paraId="094366FD" w14:textId="77777777" w:rsidR="003A3D30" w:rsidRPr="00750341" w:rsidRDefault="003A3D30" w:rsidP="00436A35">
      <w:pPr>
        <w:spacing w:after="0" w:line="360" w:lineRule="auto"/>
        <w:jc w:val="both"/>
        <w:rPr>
          <w:rFonts w:ascii="Palatino Linotype" w:hAnsi="Palatino Linotype" w:cs="Arial"/>
          <w:sz w:val="18"/>
          <w:szCs w:val="18"/>
          <w:lang w:val="es-ES_tradnl"/>
        </w:rPr>
      </w:pPr>
      <w:r w:rsidRPr="00A86379">
        <w:rPr>
          <w:rFonts w:ascii="Palatino Linotype" w:hAnsi="Palatino Linotype" w:cs="Arial"/>
          <w:sz w:val="18"/>
          <w:szCs w:val="18"/>
          <w:lang w:val="es-ES_tradnl"/>
        </w:rPr>
        <w:t>JMV/CCR/MAEM</w:t>
      </w:r>
    </w:p>
    <w:p w14:paraId="79D2B8CB" w14:textId="77777777" w:rsidR="003A3D30" w:rsidRPr="00750341" w:rsidRDefault="003A3D30" w:rsidP="00436A35">
      <w:pPr>
        <w:spacing w:line="360" w:lineRule="auto"/>
        <w:ind w:right="333"/>
        <w:jc w:val="both"/>
        <w:rPr>
          <w:lang w:val="es-ES_tradnl"/>
        </w:rPr>
      </w:pPr>
    </w:p>
    <w:p w14:paraId="0EC01C12" w14:textId="77777777" w:rsidR="00154CC5" w:rsidRPr="00750341" w:rsidRDefault="00154CC5" w:rsidP="00154CC5">
      <w:pPr>
        <w:spacing w:after="0" w:line="360" w:lineRule="auto"/>
        <w:jc w:val="both"/>
        <w:rPr>
          <w:rFonts w:ascii="Palatino Linotype" w:hAnsi="Palatino Linotype"/>
          <w:sz w:val="16"/>
          <w:lang w:val="es-ES_tradnl"/>
        </w:rPr>
      </w:pPr>
    </w:p>
    <w:sectPr w:rsidR="00154CC5" w:rsidRPr="00750341"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EA5CA" w14:textId="77777777" w:rsidR="00FA1DE8" w:rsidRDefault="00FA1DE8" w:rsidP="00E15E85">
      <w:pPr>
        <w:spacing w:after="0" w:line="240" w:lineRule="auto"/>
      </w:pPr>
      <w:r>
        <w:separator/>
      </w:r>
    </w:p>
  </w:endnote>
  <w:endnote w:type="continuationSeparator" w:id="0">
    <w:p w14:paraId="784120F0" w14:textId="77777777" w:rsidR="00FA1DE8" w:rsidRDefault="00FA1DE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04CE">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04CE">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808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80867">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B1D87" w14:textId="77777777" w:rsidR="00FA1DE8" w:rsidRDefault="00FA1DE8" w:rsidP="00E15E85">
      <w:pPr>
        <w:spacing w:after="0" w:line="240" w:lineRule="auto"/>
      </w:pPr>
      <w:r>
        <w:separator/>
      </w:r>
    </w:p>
  </w:footnote>
  <w:footnote w:type="continuationSeparator" w:id="0">
    <w:p w14:paraId="360348C1" w14:textId="77777777" w:rsidR="00FA1DE8" w:rsidRDefault="00FA1DE8"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A4C4BA3" w14:textId="77777777" w:rsidR="0038231B" w:rsidRDefault="0038231B" w:rsidP="0038231B">
      <w:pPr>
        <w:pStyle w:val="Textonotapie"/>
        <w:jc w:val="both"/>
        <w:rPr>
          <w:rFonts w:ascii="Palatino Linotype" w:hAnsi="Palatino Linotype"/>
          <w:sz w:val="16"/>
          <w:szCs w:val="16"/>
        </w:rPr>
      </w:pPr>
      <w:r>
        <w:rPr>
          <w:rStyle w:val="Refdenotaalpie"/>
          <w:rFonts w:ascii="Palatino Linotype" w:eastAsia="Calibri"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3">
    <w:p w14:paraId="2BFE5A4C" w14:textId="77777777" w:rsidR="0038231B" w:rsidRDefault="0038231B" w:rsidP="0038231B">
      <w:pPr>
        <w:pStyle w:val="Textonotapie"/>
        <w:jc w:val="both"/>
        <w:rPr>
          <w:rFonts w:ascii="Palatino Linotype" w:hAnsi="Palatino Linotype"/>
          <w:i/>
          <w:sz w:val="18"/>
        </w:rPr>
      </w:pPr>
      <w:r>
        <w:rPr>
          <w:rStyle w:val="Refdenotaalpie"/>
          <w:rFonts w:eastAsia="Calibri"/>
        </w:rPr>
        <w:footnoteRef/>
      </w:r>
      <w:r>
        <w:t xml:space="preserve"> </w:t>
      </w:r>
      <w:r>
        <w:rPr>
          <w:rFonts w:ascii="Palatino Linotype" w:hAnsi="Palatino Linotype"/>
          <w:b/>
          <w:i/>
          <w:sz w:val="18"/>
        </w:rPr>
        <w:t>Artículo 174</w:t>
      </w:r>
      <w:r>
        <w:rPr>
          <w:rFonts w:ascii="Palatino Linotype" w:hAnsi="Palatino Linotype"/>
          <w:i/>
          <w:sz w:val="18"/>
        </w:rPr>
        <w:t>. En caso de existir costos para obtener la información deberán cubrirse de manera previa a la entrega y no podrán ser superiores a la suma de:</w:t>
      </w:r>
    </w:p>
    <w:p w14:paraId="57DAE448" w14:textId="77777777" w:rsidR="0038231B" w:rsidRDefault="0038231B" w:rsidP="0038231B">
      <w:pPr>
        <w:pStyle w:val="Textonotapie"/>
        <w:jc w:val="both"/>
        <w:rPr>
          <w:rFonts w:ascii="Palatino Linotype" w:hAnsi="Palatino Linotype"/>
          <w:i/>
          <w:sz w:val="18"/>
        </w:rPr>
      </w:pPr>
      <w:r>
        <w:rPr>
          <w:rFonts w:ascii="Palatino Linotype" w:hAnsi="Palatino Linotype"/>
          <w:i/>
          <w:sz w:val="18"/>
        </w:rPr>
        <w:t>(…)</w:t>
      </w:r>
    </w:p>
    <w:p w14:paraId="037493B9" w14:textId="77777777" w:rsidR="0038231B" w:rsidRDefault="0038231B" w:rsidP="0038231B">
      <w:pPr>
        <w:pStyle w:val="Textonotapie"/>
        <w:jc w:val="both"/>
      </w:pPr>
      <w:r>
        <w:rPr>
          <w:rFonts w:ascii="Palatino Linotype" w:hAnsi="Palatino Linotype"/>
          <w:i/>
          <w:sz w:val="18"/>
        </w:rPr>
        <w:t xml:space="preserve">La información deberá ser entregada sin costo, cuando implique la entrega de </w:t>
      </w:r>
      <w:r>
        <w:rPr>
          <w:rFonts w:ascii="Palatino Linotype" w:hAnsi="Palatino Linotype"/>
          <w:i/>
          <w:sz w:val="18"/>
          <w:u w:val="single"/>
        </w:rPr>
        <w:t>no más de veinte hojas simples</w:t>
      </w:r>
      <w:r>
        <w:rPr>
          <w:rFonts w:ascii="Palatino Linotype" w:hAnsi="Palatino Linotype"/>
          <w:i/>
          <w:sz w:val="18"/>
        </w:rPr>
        <w:t>. Las unidades de transparencia podrán exceptuar el pago de reproducción y envío atendiendo a las circunstancias socioeconómicas del solicitante, en términos de los lineamientos que expida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4B06C34" w:rsidR="00E15E85" w:rsidRDefault="00A324A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A5926D1" wp14:editId="5E76D3C0">
          <wp:simplePos x="0" y="0"/>
          <wp:positionH relativeFrom="page">
            <wp:posOffset>3086</wp:posOffset>
          </wp:positionH>
          <wp:positionV relativeFrom="page">
            <wp:posOffset>-14348</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AEDAB90" w14:textId="66D1711B" w:rsidR="006E38D9" w:rsidRPr="006E38D9" w:rsidRDefault="006E38D9" w:rsidP="006E38D9">
          <w:pPr>
            <w:spacing w:after="120" w:line="256" w:lineRule="auto"/>
            <w:ind w:left="-486" w:right="214" w:firstLine="692"/>
            <w:jc w:val="right"/>
            <w:rPr>
              <w:rFonts w:ascii="Palatino Linotype" w:hAnsi="Palatino Linotype" w:cs="Arial"/>
              <w:bCs/>
              <w:szCs w:val="20"/>
              <w:lang w:eastAsia="es-MX"/>
            </w:rPr>
          </w:pPr>
          <w:r w:rsidRPr="006E38D9">
            <w:rPr>
              <w:rFonts w:ascii="Palatino Linotype" w:hAnsi="Palatino Linotype" w:cs="Arial"/>
              <w:bCs/>
              <w:szCs w:val="20"/>
              <w:lang w:eastAsia="es-MX"/>
            </w:rPr>
            <w:t>0437</w:t>
          </w:r>
          <w:r w:rsidR="00D81D74">
            <w:rPr>
              <w:rFonts w:ascii="Palatino Linotype" w:hAnsi="Palatino Linotype" w:cs="Arial"/>
              <w:bCs/>
              <w:szCs w:val="20"/>
              <w:lang w:eastAsia="es-MX"/>
            </w:rPr>
            <w:t>6</w:t>
          </w:r>
          <w:r w:rsidRPr="006E38D9">
            <w:rPr>
              <w:rFonts w:ascii="Palatino Linotype" w:hAnsi="Palatino Linotype" w:cs="Arial"/>
              <w:bCs/>
              <w:szCs w:val="20"/>
              <w:lang w:eastAsia="es-MX"/>
            </w:rPr>
            <w:t>/INFOEM/ICR-5</w:t>
          </w:r>
          <w:r w:rsidR="00843702">
            <w:rPr>
              <w:rFonts w:ascii="Palatino Linotype" w:hAnsi="Palatino Linotype" w:cs="Arial"/>
              <w:bCs/>
              <w:szCs w:val="20"/>
              <w:lang w:eastAsia="es-MX"/>
            </w:rPr>
            <w:t>5</w:t>
          </w:r>
          <w:r w:rsidRPr="006E38D9">
            <w:rPr>
              <w:rFonts w:ascii="Palatino Linotype" w:hAnsi="Palatino Linotype" w:cs="Arial"/>
              <w:bCs/>
              <w:szCs w:val="20"/>
              <w:lang w:eastAsia="es-MX"/>
            </w:rPr>
            <w:t xml:space="preserve">/IP/RR/2021 </w:t>
          </w:r>
        </w:p>
        <w:p w14:paraId="11BEEF27" w14:textId="2ADB64FE" w:rsidR="00D93C83" w:rsidRPr="006E38D9" w:rsidRDefault="006E38D9" w:rsidP="006E38D9">
          <w:pPr>
            <w:spacing w:after="120" w:line="256" w:lineRule="auto"/>
            <w:ind w:left="-486" w:right="214" w:firstLine="1585"/>
            <w:jc w:val="right"/>
            <w:rPr>
              <w:rFonts w:ascii="Palatino Linotype" w:hAnsi="Palatino Linotype" w:cs="Arial"/>
              <w:bCs/>
              <w:szCs w:val="20"/>
              <w:lang w:eastAsia="es-MX"/>
            </w:rPr>
          </w:pPr>
          <w:r w:rsidRPr="006E38D9">
            <w:rPr>
              <w:rFonts w:ascii="Palatino Linotype" w:hAnsi="Palatino Linotype" w:cs="Arial"/>
              <w:bCs/>
              <w:szCs w:val="20"/>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139F37C" w:rsidR="00E15E85" w:rsidRDefault="007446BE" w:rsidP="00BA65E0">
          <w:pPr>
            <w:spacing w:after="120" w:line="256" w:lineRule="auto"/>
            <w:ind w:left="-486" w:right="214" w:firstLine="284"/>
            <w:jc w:val="right"/>
            <w:rPr>
              <w:rFonts w:ascii="Palatino Linotype" w:hAnsi="Palatino Linotype" w:cs="Arial"/>
              <w:szCs w:val="20"/>
            </w:rPr>
          </w:pPr>
          <w:r w:rsidRPr="007446BE">
            <w:rPr>
              <w:rFonts w:ascii="Palatino Linotype" w:hAnsi="Palatino Linotype" w:cs="Arial"/>
              <w:szCs w:val="20"/>
            </w:rPr>
            <w:t>Ayuntamiento de Naucalpan de Juárez</w:t>
          </w:r>
        </w:p>
      </w:tc>
    </w:tr>
    <w:tr w:rsidR="00E15E85" w14:paraId="0ABE50E3" w14:textId="77777777" w:rsidTr="00E15E85">
      <w:trPr>
        <w:trHeight w:val="342"/>
      </w:trPr>
      <w:tc>
        <w:tcPr>
          <w:tcW w:w="5529" w:type="dxa"/>
          <w:hideMark/>
        </w:tcPr>
        <w:p w14:paraId="1F385962" w14:textId="70D3DF10"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56737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FC9C603" w14:textId="1EE620A8"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4231C83E" w14:textId="06BE1175"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6F001E20"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2E63CB4F" w:rsidR="00FD1B4B" w:rsidRPr="006E38D9" w:rsidRDefault="00583589" w:rsidP="006E38D9">
          <w:pPr>
            <w:spacing w:after="120" w:line="256" w:lineRule="auto"/>
            <w:ind w:left="-486" w:right="214" w:firstLine="692"/>
            <w:jc w:val="right"/>
            <w:rPr>
              <w:rFonts w:ascii="Palatino Linotype" w:hAnsi="Palatino Linotype" w:cs="Arial"/>
              <w:bCs/>
              <w:szCs w:val="20"/>
              <w:lang w:eastAsia="es-MX"/>
            </w:rPr>
          </w:pPr>
          <w:r w:rsidRPr="006E38D9">
            <w:rPr>
              <w:rFonts w:ascii="Palatino Linotype" w:hAnsi="Palatino Linotype" w:cs="Arial"/>
              <w:bCs/>
              <w:szCs w:val="20"/>
              <w:lang w:eastAsia="es-MX"/>
            </w:rPr>
            <w:t>0</w:t>
          </w:r>
          <w:r w:rsidR="00567379" w:rsidRPr="006E38D9">
            <w:rPr>
              <w:rFonts w:ascii="Palatino Linotype" w:hAnsi="Palatino Linotype" w:cs="Arial"/>
              <w:bCs/>
              <w:szCs w:val="20"/>
              <w:lang w:eastAsia="es-MX"/>
            </w:rPr>
            <w:t>4</w:t>
          </w:r>
          <w:r w:rsidR="007446BE" w:rsidRPr="006E38D9">
            <w:rPr>
              <w:rFonts w:ascii="Palatino Linotype" w:hAnsi="Palatino Linotype" w:cs="Arial"/>
              <w:bCs/>
              <w:szCs w:val="20"/>
              <w:lang w:eastAsia="es-MX"/>
            </w:rPr>
            <w:t>37</w:t>
          </w:r>
          <w:r w:rsidR="00937990">
            <w:rPr>
              <w:rFonts w:ascii="Palatino Linotype" w:hAnsi="Palatino Linotype" w:cs="Arial"/>
              <w:bCs/>
              <w:szCs w:val="20"/>
              <w:lang w:eastAsia="es-MX"/>
            </w:rPr>
            <w:t>6</w:t>
          </w:r>
          <w:r w:rsidR="0037311B" w:rsidRPr="006E38D9">
            <w:rPr>
              <w:rFonts w:ascii="Palatino Linotype" w:hAnsi="Palatino Linotype" w:cs="Arial"/>
              <w:bCs/>
              <w:szCs w:val="20"/>
              <w:lang w:eastAsia="es-MX"/>
            </w:rPr>
            <w:t>/INFOEM/</w:t>
          </w:r>
          <w:r w:rsidR="006E38D9" w:rsidRPr="006E38D9">
            <w:rPr>
              <w:rFonts w:ascii="Palatino Linotype" w:hAnsi="Palatino Linotype" w:cs="Arial"/>
              <w:bCs/>
              <w:szCs w:val="20"/>
              <w:lang w:eastAsia="es-MX"/>
            </w:rPr>
            <w:t>ICR-5</w:t>
          </w:r>
          <w:r w:rsidR="00937990">
            <w:rPr>
              <w:rFonts w:ascii="Palatino Linotype" w:hAnsi="Palatino Linotype" w:cs="Arial"/>
              <w:bCs/>
              <w:szCs w:val="20"/>
              <w:lang w:eastAsia="es-MX"/>
            </w:rPr>
            <w:t>5</w:t>
          </w:r>
          <w:r w:rsidR="006E38D9" w:rsidRPr="006E38D9">
            <w:rPr>
              <w:rFonts w:ascii="Palatino Linotype" w:hAnsi="Palatino Linotype" w:cs="Arial"/>
              <w:bCs/>
              <w:szCs w:val="20"/>
              <w:lang w:eastAsia="es-MX"/>
            </w:rPr>
            <w:t>/</w:t>
          </w:r>
          <w:r w:rsidR="0037311B" w:rsidRPr="006E38D9">
            <w:rPr>
              <w:rFonts w:ascii="Palatino Linotype" w:hAnsi="Palatino Linotype" w:cs="Arial"/>
              <w:bCs/>
              <w:szCs w:val="20"/>
              <w:lang w:eastAsia="es-MX"/>
            </w:rPr>
            <w:t>IP/RR/20</w:t>
          </w:r>
          <w:r w:rsidRPr="006E38D9">
            <w:rPr>
              <w:rFonts w:ascii="Palatino Linotype" w:hAnsi="Palatino Linotype" w:cs="Arial"/>
              <w:bCs/>
              <w:szCs w:val="20"/>
              <w:lang w:eastAsia="es-MX"/>
            </w:rPr>
            <w:t>2</w:t>
          </w:r>
          <w:r w:rsidR="00750341" w:rsidRPr="006E38D9">
            <w:rPr>
              <w:rFonts w:ascii="Palatino Linotype" w:hAnsi="Palatino Linotype" w:cs="Arial"/>
              <w:bCs/>
              <w:szCs w:val="20"/>
              <w:lang w:eastAsia="es-MX"/>
            </w:rPr>
            <w:t>1</w:t>
          </w:r>
          <w:r w:rsidR="00FD1B4B" w:rsidRPr="006E38D9">
            <w:rPr>
              <w:rFonts w:ascii="Palatino Linotype" w:hAnsi="Palatino Linotype" w:cs="Arial"/>
              <w:bCs/>
              <w:szCs w:val="20"/>
              <w:lang w:eastAsia="es-MX"/>
            </w:rPr>
            <w:t xml:space="preserve"> </w:t>
          </w:r>
        </w:p>
        <w:p w14:paraId="6CAE16BE" w14:textId="5FE9615B" w:rsidR="00E15E85" w:rsidRPr="00B4142F" w:rsidRDefault="00FD1B4B" w:rsidP="00BA65E0">
          <w:pPr>
            <w:spacing w:after="120" w:line="256" w:lineRule="auto"/>
            <w:ind w:left="-486" w:right="214" w:firstLine="1408"/>
            <w:jc w:val="right"/>
            <w:rPr>
              <w:rFonts w:ascii="Palatino Linotype" w:hAnsi="Palatino Linotype" w:cs="Arial"/>
              <w:szCs w:val="20"/>
            </w:rPr>
          </w:pPr>
          <w:r w:rsidRPr="006E38D9">
            <w:rPr>
              <w:rFonts w:ascii="Palatino Linotype" w:hAnsi="Palatino Linotype" w:cs="Arial"/>
              <w:bCs/>
              <w:szCs w:val="20"/>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0635C1DB" w:rsidR="00E15E85" w:rsidRPr="00F06FED" w:rsidRDefault="00CF0953"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4376EFB6" w:rsidR="00E15E85" w:rsidRDefault="007446BE" w:rsidP="0015550A">
          <w:pPr>
            <w:spacing w:after="120" w:line="256" w:lineRule="auto"/>
            <w:ind w:left="-495" w:right="214" w:firstLine="567"/>
            <w:jc w:val="right"/>
            <w:rPr>
              <w:rFonts w:ascii="Palatino Linotype" w:hAnsi="Palatino Linotype" w:cs="Arial"/>
              <w:szCs w:val="20"/>
            </w:rPr>
          </w:pPr>
          <w:r w:rsidRPr="007446BE">
            <w:rPr>
              <w:rFonts w:ascii="Palatino Linotype" w:hAnsi="Palatino Linotype" w:cs="Arial"/>
              <w:szCs w:val="20"/>
            </w:rPr>
            <w:t>Ayuntamiento de Naucalpan de Juárez</w:t>
          </w:r>
        </w:p>
      </w:tc>
    </w:tr>
    <w:tr w:rsidR="00E15E85" w14:paraId="57048F89" w14:textId="77777777" w:rsidTr="00E15E85">
      <w:trPr>
        <w:trHeight w:val="342"/>
      </w:trPr>
      <w:tc>
        <w:tcPr>
          <w:tcW w:w="5529" w:type="dxa"/>
          <w:hideMark/>
        </w:tcPr>
        <w:p w14:paraId="2FCE10AE" w14:textId="5D978816"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56737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F62A946" w14:textId="766D511B" w:rsidR="00E15E85" w:rsidRDefault="009B39E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650361F2" w14:textId="7290B6D8" w:rsidR="00E15E85" w:rsidRDefault="00A324A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F162DC" wp14:editId="2F620C09">
          <wp:simplePos x="0" y="0"/>
          <wp:positionH relativeFrom="page">
            <wp:posOffset>13231</wp:posOffset>
          </wp:positionH>
          <wp:positionV relativeFrom="page">
            <wp:posOffset>96480</wp:posOffset>
          </wp:positionV>
          <wp:extent cx="7705725" cy="10048875"/>
          <wp:effectExtent l="0" t="0" r="9525" b="9525"/>
          <wp:wrapNone/>
          <wp:docPr id="11" name="Imagen 1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0E4F4C"/>
    <w:multiLevelType w:val="hybridMultilevel"/>
    <w:tmpl w:val="306279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D95CBA"/>
    <w:multiLevelType w:val="hybridMultilevel"/>
    <w:tmpl w:val="306279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C57C96"/>
    <w:multiLevelType w:val="hybridMultilevel"/>
    <w:tmpl w:val="240644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7CC4FEB"/>
    <w:multiLevelType w:val="hybridMultilevel"/>
    <w:tmpl w:val="6A20F03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697278ED"/>
    <w:multiLevelType w:val="hybridMultilevel"/>
    <w:tmpl w:val="D2DE129C"/>
    <w:lvl w:ilvl="0" w:tplc="04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nsid w:val="69860397"/>
    <w:multiLevelType w:val="hybridMultilevel"/>
    <w:tmpl w:val="D454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A7C758F"/>
    <w:multiLevelType w:val="multilevel"/>
    <w:tmpl w:val="306279B6"/>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9"/>
  </w:num>
  <w:num w:numId="4">
    <w:abstractNumId w:val="6"/>
  </w:num>
  <w:num w:numId="5">
    <w:abstractNumId w:val="8"/>
  </w:num>
  <w:num w:numId="6">
    <w:abstractNumId w:val="12"/>
  </w:num>
  <w:num w:numId="7">
    <w:abstractNumId w:val="0"/>
  </w:num>
  <w:num w:numId="8">
    <w:abstractNumId w:val="10"/>
  </w:num>
  <w:num w:numId="9">
    <w:abstractNumId w:val="2"/>
  </w:num>
  <w:num w:numId="10">
    <w:abstractNumId w:val="3"/>
  </w:num>
  <w:num w:numId="11">
    <w:abstractNumId w:val="4"/>
  </w:num>
  <w:num w:numId="12">
    <w:abstractNumId w:val="1"/>
  </w:num>
  <w:num w:numId="13">
    <w:abstractNumId w:val="13"/>
  </w:num>
  <w:num w:numId="1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15EBD"/>
    <w:rsid w:val="00026904"/>
    <w:rsid w:val="00026E05"/>
    <w:rsid w:val="00027450"/>
    <w:rsid w:val="0003050E"/>
    <w:rsid w:val="0003365F"/>
    <w:rsid w:val="00035954"/>
    <w:rsid w:val="00035F8F"/>
    <w:rsid w:val="00041425"/>
    <w:rsid w:val="000416C2"/>
    <w:rsid w:val="0004410A"/>
    <w:rsid w:val="00044454"/>
    <w:rsid w:val="00045478"/>
    <w:rsid w:val="00046E4C"/>
    <w:rsid w:val="00047260"/>
    <w:rsid w:val="0004795A"/>
    <w:rsid w:val="00052A02"/>
    <w:rsid w:val="00052B19"/>
    <w:rsid w:val="00052D39"/>
    <w:rsid w:val="00053ED1"/>
    <w:rsid w:val="00054BD3"/>
    <w:rsid w:val="00057FBC"/>
    <w:rsid w:val="00061BA0"/>
    <w:rsid w:val="00062CBD"/>
    <w:rsid w:val="00066C4F"/>
    <w:rsid w:val="00071488"/>
    <w:rsid w:val="00073744"/>
    <w:rsid w:val="00073973"/>
    <w:rsid w:val="0007413C"/>
    <w:rsid w:val="00074A99"/>
    <w:rsid w:val="00076643"/>
    <w:rsid w:val="0007789C"/>
    <w:rsid w:val="0008125E"/>
    <w:rsid w:val="00082DF3"/>
    <w:rsid w:val="00091D98"/>
    <w:rsid w:val="00094C3E"/>
    <w:rsid w:val="0009534A"/>
    <w:rsid w:val="0009633E"/>
    <w:rsid w:val="0009695D"/>
    <w:rsid w:val="000A04CE"/>
    <w:rsid w:val="000A3EA6"/>
    <w:rsid w:val="000A5EBA"/>
    <w:rsid w:val="000C22EC"/>
    <w:rsid w:val="000C32BB"/>
    <w:rsid w:val="000C4DD8"/>
    <w:rsid w:val="000C59EE"/>
    <w:rsid w:val="000D3972"/>
    <w:rsid w:val="000E5DB9"/>
    <w:rsid w:val="000E7606"/>
    <w:rsid w:val="000F019E"/>
    <w:rsid w:val="00100095"/>
    <w:rsid w:val="0011750A"/>
    <w:rsid w:val="00117BFE"/>
    <w:rsid w:val="001214EE"/>
    <w:rsid w:val="0012266D"/>
    <w:rsid w:val="00122C38"/>
    <w:rsid w:val="0012430E"/>
    <w:rsid w:val="00126EE7"/>
    <w:rsid w:val="001278BC"/>
    <w:rsid w:val="00130D58"/>
    <w:rsid w:val="00133116"/>
    <w:rsid w:val="001366EB"/>
    <w:rsid w:val="00140CD8"/>
    <w:rsid w:val="00140F77"/>
    <w:rsid w:val="00142F61"/>
    <w:rsid w:val="00152B26"/>
    <w:rsid w:val="00154CC5"/>
    <w:rsid w:val="0015550A"/>
    <w:rsid w:val="00156101"/>
    <w:rsid w:val="00171BD5"/>
    <w:rsid w:val="0017637E"/>
    <w:rsid w:val="00180867"/>
    <w:rsid w:val="00183623"/>
    <w:rsid w:val="00195A15"/>
    <w:rsid w:val="001A3CC0"/>
    <w:rsid w:val="001A3CF3"/>
    <w:rsid w:val="001A3D07"/>
    <w:rsid w:val="001A3F05"/>
    <w:rsid w:val="001B066D"/>
    <w:rsid w:val="001B3C2D"/>
    <w:rsid w:val="001B3E5E"/>
    <w:rsid w:val="001B6A9B"/>
    <w:rsid w:val="001C173F"/>
    <w:rsid w:val="001C28D0"/>
    <w:rsid w:val="001C3E01"/>
    <w:rsid w:val="001C3F41"/>
    <w:rsid w:val="001C7069"/>
    <w:rsid w:val="001C73FC"/>
    <w:rsid w:val="001D4B51"/>
    <w:rsid w:val="001D5B23"/>
    <w:rsid w:val="001F295E"/>
    <w:rsid w:val="001F4951"/>
    <w:rsid w:val="001F5D0E"/>
    <w:rsid w:val="002052F6"/>
    <w:rsid w:val="00207DA0"/>
    <w:rsid w:val="00210185"/>
    <w:rsid w:val="00210FCE"/>
    <w:rsid w:val="002140BB"/>
    <w:rsid w:val="00217E99"/>
    <w:rsid w:val="0022069E"/>
    <w:rsid w:val="00223C2F"/>
    <w:rsid w:val="00223F73"/>
    <w:rsid w:val="00224181"/>
    <w:rsid w:val="0022625D"/>
    <w:rsid w:val="00226E44"/>
    <w:rsid w:val="00233D51"/>
    <w:rsid w:val="00240133"/>
    <w:rsid w:val="00242490"/>
    <w:rsid w:val="00253101"/>
    <w:rsid w:val="00256F0C"/>
    <w:rsid w:val="002573B4"/>
    <w:rsid w:val="002574AA"/>
    <w:rsid w:val="002606F0"/>
    <w:rsid w:val="0026534C"/>
    <w:rsid w:val="00265910"/>
    <w:rsid w:val="002677ED"/>
    <w:rsid w:val="00275638"/>
    <w:rsid w:val="00281E22"/>
    <w:rsid w:val="00287512"/>
    <w:rsid w:val="002902D7"/>
    <w:rsid w:val="00292A79"/>
    <w:rsid w:val="00293D72"/>
    <w:rsid w:val="00294D34"/>
    <w:rsid w:val="00295D18"/>
    <w:rsid w:val="002A143D"/>
    <w:rsid w:val="002A1820"/>
    <w:rsid w:val="002A2058"/>
    <w:rsid w:val="002A2156"/>
    <w:rsid w:val="002A30B2"/>
    <w:rsid w:val="002A6F17"/>
    <w:rsid w:val="002B067A"/>
    <w:rsid w:val="002B144D"/>
    <w:rsid w:val="002B18B0"/>
    <w:rsid w:val="002B7CD8"/>
    <w:rsid w:val="002B7D17"/>
    <w:rsid w:val="002C1EC5"/>
    <w:rsid w:val="002E3702"/>
    <w:rsid w:val="002E3C57"/>
    <w:rsid w:val="002F046E"/>
    <w:rsid w:val="002F2CCB"/>
    <w:rsid w:val="002F478E"/>
    <w:rsid w:val="002F51F3"/>
    <w:rsid w:val="003011A8"/>
    <w:rsid w:val="003034F4"/>
    <w:rsid w:val="00307041"/>
    <w:rsid w:val="00315AA6"/>
    <w:rsid w:val="00317B8A"/>
    <w:rsid w:val="003212CC"/>
    <w:rsid w:val="00321C6A"/>
    <w:rsid w:val="0032321A"/>
    <w:rsid w:val="00323519"/>
    <w:rsid w:val="00323D2E"/>
    <w:rsid w:val="00330A95"/>
    <w:rsid w:val="003310C4"/>
    <w:rsid w:val="00333198"/>
    <w:rsid w:val="003341B0"/>
    <w:rsid w:val="00334E11"/>
    <w:rsid w:val="00340F5A"/>
    <w:rsid w:val="00342A59"/>
    <w:rsid w:val="003452FA"/>
    <w:rsid w:val="0034696E"/>
    <w:rsid w:val="00346AA6"/>
    <w:rsid w:val="003470B1"/>
    <w:rsid w:val="003474F2"/>
    <w:rsid w:val="00351565"/>
    <w:rsid w:val="0035772D"/>
    <w:rsid w:val="00357BFC"/>
    <w:rsid w:val="00362973"/>
    <w:rsid w:val="003629F0"/>
    <w:rsid w:val="003641D8"/>
    <w:rsid w:val="00366F7E"/>
    <w:rsid w:val="0037311B"/>
    <w:rsid w:val="0038231B"/>
    <w:rsid w:val="00384AC7"/>
    <w:rsid w:val="00385299"/>
    <w:rsid w:val="0039084D"/>
    <w:rsid w:val="003A3D30"/>
    <w:rsid w:val="003A52C5"/>
    <w:rsid w:val="003A57AD"/>
    <w:rsid w:val="003A6FF4"/>
    <w:rsid w:val="003B0246"/>
    <w:rsid w:val="003B465B"/>
    <w:rsid w:val="003B5CA5"/>
    <w:rsid w:val="003C1FA4"/>
    <w:rsid w:val="003C5897"/>
    <w:rsid w:val="003D0268"/>
    <w:rsid w:val="003D29D2"/>
    <w:rsid w:val="003D2E06"/>
    <w:rsid w:val="003D6DA3"/>
    <w:rsid w:val="003E09B1"/>
    <w:rsid w:val="003E3297"/>
    <w:rsid w:val="003E3465"/>
    <w:rsid w:val="003F45A4"/>
    <w:rsid w:val="003F4A3E"/>
    <w:rsid w:val="003F5ECB"/>
    <w:rsid w:val="003F6A30"/>
    <w:rsid w:val="0040048F"/>
    <w:rsid w:val="0040069C"/>
    <w:rsid w:val="00400B05"/>
    <w:rsid w:val="00407989"/>
    <w:rsid w:val="004254FE"/>
    <w:rsid w:val="00426F04"/>
    <w:rsid w:val="00430C5D"/>
    <w:rsid w:val="00433498"/>
    <w:rsid w:val="004354ED"/>
    <w:rsid w:val="00435F48"/>
    <w:rsid w:val="00437C82"/>
    <w:rsid w:val="0044131B"/>
    <w:rsid w:val="004415BF"/>
    <w:rsid w:val="00446092"/>
    <w:rsid w:val="004528AD"/>
    <w:rsid w:val="004530BB"/>
    <w:rsid w:val="004532AD"/>
    <w:rsid w:val="00455E36"/>
    <w:rsid w:val="004641FC"/>
    <w:rsid w:val="00466DEC"/>
    <w:rsid w:val="00470C7E"/>
    <w:rsid w:val="00473FE1"/>
    <w:rsid w:val="00474FA0"/>
    <w:rsid w:val="00477B59"/>
    <w:rsid w:val="00492244"/>
    <w:rsid w:val="00493B68"/>
    <w:rsid w:val="004969CE"/>
    <w:rsid w:val="004A173A"/>
    <w:rsid w:val="004A2BFB"/>
    <w:rsid w:val="004B14C2"/>
    <w:rsid w:val="004B2524"/>
    <w:rsid w:val="004B5F73"/>
    <w:rsid w:val="004B61CB"/>
    <w:rsid w:val="004B7C04"/>
    <w:rsid w:val="004C3693"/>
    <w:rsid w:val="004C76AA"/>
    <w:rsid w:val="004D0D39"/>
    <w:rsid w:val="004E05F3"/>
    <w:rsid w:val="004E2D5B"/>
    <w:rsid w:val="004E61B9"/>
    <w:rsid w:val="004E6DB3"/>
    <w:rsid w:val="004F05B2"/>
    <w:rsid w:val="00502591"/>
    <w:rsid w:val="005076B8"/>
    <w:rsid w:val="00510EB4"/>
    <w:rsid w:val="00515BCC"/>
    <w:rsid w:val="00523067"/>
    <w:rsid w:val="00526CB4"/>
    <w:rsid w:val="00527856"/>
    <w:rsid w:val="00527C6A"/>
    <w:rsid w:val="005329E8"/>
    <w:rsid w:val="00533106"/>
    <w:rsid w:val="00537F01"/>
    <w:rsid w:val="00537F65"/>
    <w:rsid w:val="00542A74"/>
    <w:rsid w:val="00544DAE"/>
    <w:rsid w:val="00547320"/>
    <w:rsid w:val="00560237"/>
    <w:rsid w:val="00560661"/>
    <w:rsid w:val="00563FF8"/>
    <w:rsid w:val="00567379"/>
    <w:rsid w:val="005733EB"/>
    <w:rsid w:val="00573CC1"/>
    <w:rsid w:val="0057576D"/>
    <w:rsid w:val="005757CD"/>
    <w:rsid w:val="00575ED3"/>
    <w:rsid w:val="00576C26"/>
    <w:rsid w:val="005820BF"/>
    <w:rsid w:val="00583589"/>
    <w:rsid w:val="00586EA1"/>
    <w:rsid w:val="00597379"/>
    <w:rsid w:val="005A4A38"/>
    <w:rsid w:val="005B075C"/>
    <w:rsid w:val="005C094A"/>
    <w:rsid w:val="005C0DE2"/>
    <w:rsid w:val="005C376B"/>
    <w:rsid w:val="005C5E6E"/>
    <w:rsid w:val="005C646D"/>
    <w:rsid w:val="005C7580"/>
    <w:rsid w:val="005D6DE4"/>
    <w:rsid w:val="005E2666"/>
    <w:rsid w:val="005F23AB"/>
    <w:rsid w:val="005F511C"/>
    <w:rsid w:val="005F697A"/>
    <w:rsid w:val="005F7005"/>
    <w:rsid w:val="006013DF"/>
    <w:rsid w:val="00607C93"/>
    <w:rsid w:val="00607E18"/>
    <w:rsid w:val="00611799"/>
    <w:rsid w:val="00611F2D"/>
    <w:rsid w:val="00614FDD"/>
    <w:rsid w:val="00616784"/>
    <w:rsid w:val="006203A2"/>
    <w:rsid w:val="00625BED"/>
    <w:rsid w:val="00631B59"/>
    <w:rsid w:val="00631FC5"/>
    <w:rsid w:val="0063480B"/>
    <w:rsid w:val="006400EA"/>
    <w:rsid w:val="006402A6"/>
    <w:rsid w:val="00641FA9"/>
    <w:rsid w:val="0064215D"/>
    <w:rsid w:val="00642481"/>
    <w:rsid w:val="0064500D"/>
    <w:rsid w:val="006451E4"/>
    <w:rsid w:val="00653B08"/>
    <w:rsid w:val="00654B56"/>
    <w:rsid w:val="00657473"/>
    <w:rsid w:val="00657F6D"/>
    <w:rsid w:val="006664B9"/>
    <w:rsid w:val="00671D4F"/>
    <w:rsid w:val="00673CFD"/>
    <w:rsid w:val="0069449A"/>
    <w:rsid w:val="00695C53"/>
    <w:rsid w:val="00696B3A"/>
    <w:rsid w:val="006A08BA"/>
    <w:rsid w:val="006A6420"/>
    <w:rsid w:val="006A7E01"/>
    <w:rsid w:val="006B0B9C"/>
    <w:rsid w:val="006B2715"/>
    <w:rsid w:val="006B2E10"/>
    <w:rsid w:val="006B3069"/>
    <w:rsid w:val="006B5795"/>
    <w:rsid w:val="006B7C59"/>
    <w:rsid w:val="006C0E08"/>
    <w:rsid w:val="006C1A4F"/>
    <w:rsid w:val="006C24CA"/>
    <w:rsid w:val="006C5B3F"/>
    <w:rsid w:val="006C5EC9"/>
    <w:rsid w:val="006D143A"/>
    <w:rsid w:val="006D57BA"/>
    <w:rsid w:val="006E1184"/>
    <w:rsid w:val="006E38D9"/>
    <w:rsid w:val="006E3B79"/>
    <w:rsid w:val="006E6A00"/>
    <w:rsid w:val="006F001B"/>
    <w:rsid w:val="006F2DC6"/>
    <w:rsid w:val="006F2EA8"/>
    <w:rsid w:val="00707CD8"/>
    <w:rsid w:val="00710C2F"/>
    <w:rsid w:val="007112E7"/>
    <w:rsid w:val="00713A19"/>
    <w:rsid w:val="0071620F"/>
    <w:rsid w:val="00716C24"/>
    <w:rsid w:val="00716F59"/>
    <w:rsid w:val="00717ABA"/>
    <w:rsid w:val="007218B8"/>
    <w:rsid w:val="00726628"/>
    <w:rsid w:val="007266BC"/>
    <w:rsid w:val="007318C2"/>
    <w:rsid w:val="00736C75"/>
    <w:rsid w:val="00740AC8"/>
    <w:rsid w:val="007446BE"/>
    <w:rsid w:val="00750341"/>
    <w:rsid w:val="00755099"/>
    <w:rsid w:val="00761C4E"/>
    <w:rsid w:val="007630D1"/>
    <w:rsid w:val="007654BC"/>
    <w:rsid w:val="00767807"/>
    <w:rsid w:val="00780597"/>
    <w:rsid w:val="0078613F"/>
    <w:rsid w:val="0079194D"/>
    <w:rsid w:val="007962C0"/>
    <w:rsid w:val="007A0267"/>
    <w:rsid w:val="007A1183"/>
    <w:rsid w:val="007A23AA"/>
    <w:rsid w:val="007A2E0E"/>
    <w:rsid w:val="007A3D09"/>
    <w:rsid w:val="007B1937"/>
    <w:rsid w:val="007B2103"/>
    <w:rsid w:val="007B33AA"/>
    <w:rsid w:val="007B47E2"/>
    <w:rsid w:val="007B64F3"/>
    <w:rsid w:val="007B78FD"/>
    <w:rsid w:val="007C1445"/>
    <w:rsid w:val="007C162D"/>
    <w:rsid w:val="007C3E1C"/>
    <w:rsid w:val="007C4673"/>
    <w:rsid w:val="007C5370"/>
    <w:rsid w:val="007C56AB"/>
    <w:rsid w:val="007C5B8E"/>
    <w:rsid w:val="007C64C1"/>
    <w:rsid w:val="007D051A"/>
    <w:rsid w:val="007D276C"/>
    <w:rsid w:val="007D3E82"/>
    <w:rsid w:val="007D48FA"/>
    <w:rsid w:val="007D5C76"/>
    <w:rsid w:val="007D62B3"/>
    <w:rsid w:val="007D6942"/>
    <w:rsid w:val="007E1AE4"/>
    <w:rsid w:val="007E2959"/>
    <w:rsid w:val="007E4A9F"/>
    <w:rsid w:val="007E7903"/>
    <w:rsid w:val="007F0365"/>
    <w:rsid w:val="007F56D8"/>
    <w:rsid w:val="007F7F3C"/>
    <w:rsid w:val="0080016B"/>
    <w:rsid w:val="00801330"/>
    <w:rsid w:val="00806DD5"/>
    <w:rsid w:val="00806EAA"/>
    <w:rsid w:val="00807D14"/>
    <w:rsid w:val="008101F6"/>
    <w:rsid w:val="00811E0B"/>
    <w:rsid w:val="00814191"/>
    <w:rsid w:val="0081470F"/>
    <w:rsid w:val="008149FD"/>
    <w:rsid w:val="0082277E"/>
    <w:rsid w:val="008240E8"/>
    <w:rsid w:val="00825965"/>
    <w:rsid w:val="00826CB3"/>
    <w:rsid w:val="00834724"/>
    <w:rsid w:val="00834BBE"/>
    <w:rsid w:val="00834ED1"/>
    <w:rsid w:val="00835423"/>
    <w:rsid w:val="0084093D"/>
    <w:rsid w:val="008434C8"/>
    <w:rsid w:val="00843702"/>
    <w:rsid w:val="00845C1C"/>
    <w:rsid w:val="00855C42"/>
    <w:rsid w:val="00856325"/>
    <w:rsid w:val="00860059"/>
    <w:rsid w:val="00866AA7"/>
    <w:rsid w:val="00872278"/>
    <w:rsid w:val="00875499"/>
    <w:rsid w:val="0087560D"/>
    <w:rsid w:val="0087792A"/>
    <w:rsid w:val="00881D0D"/>
    <w:rsid w:val="00886E45"/>
    <w:rsid w:val="00896EA3"/>
    <w:rsid w:val="008A12F6"/>
    <w:rsid w:val="008A5E77"/>
    <w:rsid w:val="008B34EC"/>
    <w:rsid w:val="008B6CCF"/>
    <w:rsid w:val="008C43C2"/>
    <w:rsid w:val="008D089A"/>
    <w:rsid w:val="008D504F"/>
    <w:rsid w:val="008D6D31"/>
    <w:rsid w:val="008D6E34"/>
    <w:rsid w:val="008E0E21"/>
    <w:rsid w:val="008E1581"/>
    <w:rsid w:val="008E5141"/>
    <w:rsid w:val="008E6F4E"/>
    <w:rsid w:val="008E7408"/>
    <w:rsid w:val="008F1FFA"/>
    <w:rsid w:val="008F4D5A"/>
    <w:rsid w:val="008F7A52"/>
    <w:rsid w:val="00904C03"/>
    <w:rsid w:val="00915D4A"/>
    <w:rsid w:val="0092250A"/>
    <w:rsid w:val="00924A9B"/>
    <w:rsid w:val="00924C3B"/>
    <w:rsid w:val="009306B4"/>
    <w:rsid w:val="009372D8"/>
    <w:rsid w:val="00937990"/>
    <w:rsid w:val="00943223"/>
    <w:rsid w:val="0094613F"/>
    <w:rsid w:val="009472E2"/>
    <w:rsid w:val="00947BE8"/>
    <w:rsid w:val="00950056"/>
    <w:rsid w:val="00955CD0"/>
    <w:rsid w:val="009629A5"/>
    <w:rsid w:val="00980401"/>
    <w:rsid w:val="009836C9"/>
    <w:rsid w:val="009838CD"/>
    <w:rsid w:val="00991CC2"/>
    <w:rsid w:val="00991EE1"/>
    <w:rsid w:val="00994336"/>
    <w:rsid w:val="00997030"/>
    <w:rsid w:val="009A00E5"/>
    <w:rsid w:val="009A300F"/>
    <w:rsid w:val="009A45B6"/>
    <w:rsid w:val="009A4C2C"/>
    <w:rsid w:val="009A6D1C"/>
    <w:rsid w:val="009A7506"/>
    <w:rsid w:val="009A7B8D"/>
    <w:rsid w:val="009B39EF"/>
    <w:rsid w:val="009B76BF"/>
    <w:rsid w:val="009C44D4"/>
    <w:rsid w:val="009C75A5"/>
    <w:rsid w:val="009D071E"/>
    <w:rsid w:val="009D6297"/>
    <w:rsid w:val="009E27D6"/>
    <w:rsid w:val="009E3B36"/>
    <w:rsid w:val="009F56C8"/>
    <w:rsid w:val="009F5C3C"/>
    <w:rsid w:val="009F7948"/>
    <w:rsid w:val="00A00FC7"/>
    <w:rsid w:val="00A05305"/>
    <w:rsid w:val="00A1569F"/>
    <w:rsid w:val="00A20DAC"/>
    <w:rsid w:val="00A21CBE"/>
    <w:rsid w:val="00A23C00"/>
    <w:rsid w:val="00A27459"/>
    <w:rsid w:val="00A324A3"/>
    <w:rsid w:val="00A32709"/>
    <w:rsid w:val="00A36CD8"/>
    <w:rsid w:val="00A459D0"/>
    <w:rsid w:val="00A45C8D"/>
    <w:rsid w:val="00A54452"/>
    <w:rsid w:val="00A655F9"/>
    <w:rsid w:val="00A65C79"/>
    <w:rsid w:val="00A66428"/>
    <w:rsid w:val="00A70873"/>
    <w:rsid w:val="00A74856"/>
    <w:rsid w:val="00A86379"/>
    <w:rsid w:val="00A90392"/>
    <w:rsid w:val="00A92C85"/>
    <w:rsid w:val="00A948EF"/>
    <w:rsid w:val="00A94BCE"/>
    <w:rsid w:val="00A96AF1"/>
    <w:rsid w:val="00A97541"/>
    <w:rsid w:val="00AA2CB1"/>
    <w:rsid w:val="00AA36D6"/>
    <w:rsid w:val="00AA7CC5"/>
    <w:rsid w:val="00AB5791"/>
    <w:rsid w:val="00AC1D50"/>
    <w:rsid w:val="00AC63B7"/>
    <w:rsid w:val="00AF15FD"/>
    <w:rsid w:val="00AF1E1B"/>
    <w:rsid w:val="00AF2865"/>
    <w:rsid w:val="00AF2ADC"/>
    <w:rsid w:val="00AF385F"/>
    <w:rsid w:val="00AF4570"/>
    <w:rsid w:val="00AF732B"/>
    <w:rsid w:val="00AF7777"/>
    <w:rsid w:val="00AF7A5E"/>
    <w:rsid w:val="00B0008F"/>
    <w:rsid w:val="00B008D2"/>
    <w:rsid w:val="00B0384D"/>
    <w:rsid w:val="00B04652"/>
    <w:rsid w:val="00B052B4"/>
    <w:rsid w:val="00B05911"/>
    <w:rsid w:val="00B06142"/>
    <w:rsid w:val="00B07FFB"/>
    <w:rsid w:val="00B10B28"/>
    <w:rsid w:val="00B131CC"/>
    <w:rsid w:val="00B14F93"/>
    <w:rsid w:val="00B17A1D"/>
    <w:rsid w:val="00B21929"/>
    <w:rsid w:val="00B232FC"/>
    <w:rsid w:val="00B258A2"/>
    <w:rsid w:val="00B2748E"/>
    <w:rsid w:val="00B34A6D"/>
    <w:rsid w:val="00B355AB"/>
    <w:rsid w:val="00B433A0"/>
    <w:rsid w:val="00B44BB1"/>
    <w:rsid w:val="00B50BD7"/>
    <w:rsid w:val="00B51395"/>
    <w:rsid w:val="00B54578"/>
    <w:rsid w:val="00B56617"/>
    <w:rsid w:val="00B56A6D"/>
    <w:rsid w:val="00B56D67"/>
    <w:rsid w:val="00B619B0"/>
    <w:rsid w:val="00B656C1"/>
    <w:rsid w:val="00B67466"/>
    <w:rsid w:val="00B70A12"/>
    <w:rsid w:val="00B71C5F"/>
    <w:rsid w:val="00B73622"/>
    <w:rsid w:val="00B73CC5"/>
    <w:rsid w:val="00B73EEE"/>
    <w:rsid w:val="00B74369"/>
    <w:rsid w:val="00B87678"/>
    <w:rsid w:val="00B953B7"/>
    <w:rsid w:val="00BA22BF"/>
    <w:rsid w:val="00BA2458"/>
    <w:rsid w:val="00BA2B2D"/>
    <w:rsid w:val="00BA42E1"/>
    <w:rsid w:val="00BA65E0"/>
    <w:rsid w:val="00BA68FA"/>
    <w:rsid w:val="00BC1280"/>
    <w:rsid w:val="00BC1C0A"/>
    <w:rsid w:val="00BC27C9"/>
    <w:rsid w:val="00BC4EF7"/>
    <w:rsid w:val="00BC59B2"/>
    <w:rsid w:val="00BC5E09"/>
    <w:rsid w:val="00BD11C1"/>
    <w:rsid w:val="00BF5825"/>
    <w:rsid w:val="00BF6C90"/>
    <w:rsid w:val="00C113D9"/>
    <w:rsid w:val="00C16071"/>
    <w:rsid w:val="00C171B0"/>
    <w:rsid w:val="00C203E8"/>
    <w:rsid w:val="00C21D7E"/>
    <w:rsid w:val="00C23151"/>
    <w:rsid w:val="00C25B0E"/>
    <w:rsid w:val="00C25BA8"/>
    <w:rsid w:val="00C26E37"/>
    <w:rsid w:val="00C272AC"/>
    <w:rsid w:val="00C3114B"/>
    <w:rsid w:val="00C419CB"/>
    <w:rsid w:val="00C41E03"/>
    <w:rsid w:val="00C427DB"/>
    <w:rsid w:val="00C45C9E"/>
    <w:rsid w:val="00C4657C"/>
    <w:rsid w:val="00C47CB1"/>
    <w:rsid w:val="00C5145E"/>
    <w:rsid w:val="00C523DC"/>
    <w:rsid w:val="00C56C4E"/>
    <w:rsid w:val="00C61C1C"/>
    <w:rsid w:val="00C61EC3"/>
    <w:rsid w:val="00C6478B"/>
    <w:rsid w:val="00C64C22"/>
    <w:rsid w:val="00C66E70"/>
    <w:rsid w:val="00C72E22"/>
    <w:rsid w:val="00C80AEF"/>
    <w:rsid w:val="00C830EF"/>
    <w:rsid w:val="00C91446"/>
    <w:rsid w:val="00C93779"/>
    <w:rsid w:val="00C965DD"/>
    <w:rsid w:val="00CA1EF6"/>
    <w:rsid w:val="00CA6DA1"/>
    <w:rsid w:val="00CB5584"/>
    <w:rsid w:val="00CB709E"/>
    <w:rsid w:val="00CC08CF"/>
    <w:rsid w:val="00CD265E"/>
    <w:rsid w:val="00CD27EA"/>
    <w:rsid w:val="00CE2EBA"/>
    <w:rsid w:val="00CE4A4B"/>
    <w:rsid w:val="00CE4E17"/>
    <w:rsid w:val="00CE6185"/>
    <w:rsid w:val="00CE702A"/>
    <w:rsid w:val="00CE7F75"/>
    <w:rsid w:val="00CF0953"/>
    <w:rsid w:val="00CF38F5"/>
    <w:rsid w:val="00D01B70"/>
    <w:rsid w:val="00D02974"/>
    <w:rsid w:val="00D0297D"/>
    <w:rsid w:val="00D03427"/>
    <w:rsid w:val="00D046A7"/>
    <w:rsid w:val="00D120B9"/>
    <w:rsid w:val="00D12C64"/>
    <w:rsid w:val="00D13F5C"/>
    <w:rsid w:val="00D24D6B"/>
    <w:rsid w:val="00D30286"/>
    <w:rsid w:val="00D33464"/>
    <w:rsid w:val="00D33F6A"/>
    <w:rsid w:val="00D40BF2"/>
    <w:rsid w:val="00D43518"/>
    <w:rsid w:val="00D43F35"/>
    <w:rsid w:val="00D47822"/>
    <w:rsid w:val="00D5302E"/>
    <w:rsid w:val="00D5656E"/>
    <w:rsid w:val="00D56BC3"/>
    <w:rsid w:val="00D61760"/>
    <w:rsid w:val="00D6450C"/>
    <w:rsid w:val="00D64A0B"/>
    <w:rsid w:val="00D65D49"/>
    <w:rsid w:val="00D66C6F"/>
    <w:rsid w:val="00D66E1D"/>
    <w:rsid w:val="00D67629"/>
    <w:rsid w:val="00D70FE3"/>
    <w:rsid w:val="00D81A75"/>
    <w:rsid w:val="00D81D74"/>
    <w:rsid w:val="00D8485C"/>
    <w:rsid w:val="00D84F33"/>
    <w:rsid w:val="00D86BBA"/>
    <w:rsid w:val="00D87D47"/>
    <w:rsid w:val="00D9010D"/>
    <w:rsid w:val="00D93C83"/>
    <w:rsid w:val="00D94AF4"/>
    <w:rsid w:val="00D95936"/>
    <w:rsid w:val="00D974DC"/>
    <w:rsid w:val="00DA1F1B"/>
    <w:rsid w:val="00DA696D"/>
    <w:rsid w:val="00DB2787"/>
    <w:rsid w:val="00DB584E"/>
    <w:rsid w:val="00DB5EDE"/>
    <w:rsid w:val="00DC07AE"/>
    <w:rsid w:val="00DC382D"/>
    <w:rsid w:val="00DC3B85"/>
    <w:rsid w:val="00DC4935"/>
    <w:rsid w:val="00DD13E2"/>
    <w:rsid w:val="00DD3F6E"/>
    <w:rsid w:val="00DF6F40"/>
    <w:rsid w:val="00E015A8"/>
    <w:rsid w:val="00E072DE"/>
    <w:rsid w:val="00E07AFE"/>
    <w:rsid w:val="00E10DEE"/>
    <w:rsid w:val="00E11AF4"/>
    <w:rsid w:val="00E11EFA"/>
    <w:rsid w:val="00E14D33"/>
    <w:rsid w:val="00E14E9F"/>
    <w:rsid w:val="00E158AD"/>
    <w:rsid w:val="00E15E85"/>
    <w:rsid w:val="00E16AC8"/>
    <w:rsid w:val="00E21FE9"/>
    <w:rsid w:val="00E221C1"/>
    <w:rsid w:val="00E260B7"/>
    <w:rsid w:val="00E30AF5"/>
    <w:rsid w:val="00E31355"/>
    <w:rsid w:val="00E329A5"/>
    <w:rsid w:val="00E33AD5"/>
    <w:rsid w:val="00E34874"/>
    <w:rsid w:val="00E3611E"/>
    <w:rsid w:val="00E372DA"/>
    <w:rsid w:val="00E44464"/>
    <w:rsid w:val="00E44505"/>
    <w:rsid w:val="00E47148"/>
    <w:rsid w:val="00E76D0C"/>
    <w:rsid w:val="00E85DB7"/>
    <w:rsid w:val="00E872CE"/>
    <w:rsid w:val="00E87E34"/>
    <w:rsid w:val="00E92E34"/>
    <w:rsid w:val="00EA0D06"/>
    <w:rsid w:val="00EA2E3A"/>
    <w:rsid w:val="00EA4620"/>
    <w:rsid w:val="00EA4B96"/>
    <w:rsid w:val="00EB0246"/>
    <w:rsid w:val="00EB220B"/>
    <w:rsid w:val="00EB4BC8"/>
    <w:rsid w:val="00EC2498"/>
    <w:rsid w:val="00EC3FD9"/>
    <w:rsid w:val="00EC4061"/>
    <w:rsid w:val="00EC5AD5"/>
    <w:rsid w:val="00EC601F"/>
    <w:rsid w:val="00ED384C"/>
    <w:rsid w:val="00ED3DC4"/>
    <w:rsid w:val="00ED466F"/>
    <w:rsid w:val="00ED735A"/>
    <w:rsid w:val="00EE1BBC"/>
    <w:rsid w:val="00EE28A5"/>
    <w:rsid w:val="00EE5CB5"/>
    <w:rsid w:val="00EF2AE9"/>
    <w:rsid w:val="00EF2F87"/>
    <w:rsid w:val="00F0328E"/>
    <w:rsid w:val="00F07B17"/>
    <w:rsid w:val="00F114D0"/>
    <w:rsid w:val="00F21A2E"/>
    <w:rsid w:val="00F22F95"/>
    <w:rsid w:val="00F26582"/>
    <w:rsid w:val="00F3212D"/>
    <w:rsid w:val="00F371CA"/>
    <w:rsid w:val="00F433DC"/>
    <w:rsid w:val="00F455E4"/>
    <w:rsid w:val="00F532CB"/>
    <w:rsid w:val="00F56935"/>
    <w:rsid w:val="00F611BE"/>
    <w:rsid w:val="00F6560A"/>
    <w:rsid w:val="00F6736F"/>
    <w:rsid w:val="00F67FDF"/>
    <w:rsid w:val="00F70BC9"/>
    <w:rsid w:val="00F7147D"/>
    <w:rsid w:val="00F71CF7"/>
    <w:rsid w:val="00F72930"/>
    <w:rsid w:val="00F730DF"/>
    <w:rsid w:val="00F74FB7"/>
    <w:rsid w:val="00F77F57"/>
    <w:rsid w:val="00F812A0"/>
    <w:rsid w:val="00F84AE2"/>
    <w:rsid w:val="00F9756D"/>
    <w:rsid w:val="00FA0418"/>
    <w:rsid w:val="00FA1D2B"/>
    <w:rsid w:val="00FA1D7A"/>
    <w:rsid w:val="00FA1DE8"/>
    <w:rsid w:val="00FA794A"/>
    <w:rsid w:val="00FB1B42"/>
    <w:rsid w:val="00FC145E"/>
    <w:rsid w:val="00FC37B9"/>
    <w:rsid w:val="00FD1B4B"/>
    <w:rsid w:val="00FD2984"/>
    <w:rsid w:val="00FE0916"/>
    <w:rsid w:val="00FE180B"/>
    <w:rsid w:val="00FE2CEA"/>
    <w:rsid w:val="00FE481F"/>
    <w:rsid w:val="00FE555A"/>
    <w:rsid w:val="00FF058E"/>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D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333198"/>
    <w:rPr>
      <w:color w:val="605E5C"/>
      <w:shd w:val="clear" w:color="auto" w:fill="E1DFDD"/>
    </w:rPr>
  </w:style>
  <w:style w:type="character" w:styleId="Refdecomentario">
    <w:name w:val="annotation reference"/>
    <w:basedOn w:val="Fuentedeprrafopredeter"/>
    <w:uiPriority w:val="99"/>
    <w:semiHidden/>
    <w:unhideWhenUsed/>
    <w:rsid w:val="00F56935"/>
    <w:rPr>
      <w:sz w:val="16"/>
      <w:szCs w:val="16"/>
    </w:rPr>
  </w:style>
  <w:style w:type="paragraph" w:styleId="Textocomentario">
    <w:name w:val="annotation text"/>
    <w:basedOn w:val="Normal"/>
    <w:link w:val="TextocomentarioCar"/>
    <w:uiPriority w:val="99"/>
    <w:semiHidden/>
    <w:unhideWhenUsed/>
    <w:rsid w:val="00F569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6935"/>
    <w:rPr>
      <w:sz w:val="20"/>
      <w:szCs w:val="20"/>
    </w:rPr>
  </w:style>
  <w:style w:type="paragraph" w:styleId="Asuntodelcomentario">
    <w:name w:val="annotation subject"/>
    <w:basedOn w:val="Textocomentario"/>
    <w:next w:val="Textocomentario"/>
    <w:link w:val="AsuntodelcomentarioCar"/>
    <w:uiPriority w:val="99"/>
    <w:semiHidden/>
    <w:unhideWhenUsed/>
    <w:rsid w:val="00F56935"/>
    <w:rPr>
      <w:b/>
      <w:bCs/>
    </w:rPr>
  </w:style>
  <w:style w:type="character" w:customStyle="1" w:styleId="AsuntodelcomentarioCar">
    <w:name w:val="Asunto del comentario Car"/>
    <w:basedOn w:val="TextocomentarioCar"/>
    <w:link w:val="Asuntodelcomentario"/>
    <w:uiPriority w:val="99"/>
    <w:semiHidden/>
    <w:rsid w:val="00F56935"/>
    <w:rPr>
      <w:b/>
      <w:bCs/>
      <w:sz w:val="20"/>
      <w:szCs w:val="20"/>
    </w:rPr>
  </w:style>
  <w:style w:type="paragraph" w:styleId="Revisin">
    <w:name w:val="Revision"/>
    <w:hidden/>
    <w:uiPriority w:val="99"/>
    <w:semiHidden/>
    <w:rsid w:val="004B5F73"/>
    <w:pPr>
      <w:spacing w:after="0" w:line="240" w:lineRule="auto"/>
    </w:pPr>
  </w:style>
  <w:style w:type="numbering" w:customStyle="1" w:styleId="Listaactual1">
    <w:name w:val="Lista actual1"/>
    <w:uiPriority w:val="99"/>
    <w:rsid w:val="0082596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0226251">
      <w:bodyDiv w:val="1"/>
      <w:marLeft w:val="0"/>
      <w:marRight w:val="0"/>
      <w:marTop w:val="0"/>
      <w:marBottom w:val="0"/>
      <w:divBdr>
        <w:top w:val="none" w:sz="0" w:space="0" w:color="auto"/>
        <w:left w:val="none" w:sz="0" w:space="0" w:color="auto"/>
        <w:bottom w:val="none" w:sz="0" w:space="0" w:color="auto"/>
        <w:right w:val="none" w:sz="0" w:space="0" w:color="auto"/>
      </w:divBdr>
      <w:divsChild>
        <w:div w:id="1368719613">
          <w:marLeft w:val="0"/>
          <w:marRight w:val="0"/>
          <w:marTop w:val="0"/>
          <w:marBottom w:val="0"/>
          <w:divBdr>
            <w:top w:val="none" w:sz="0" w:space="0" w:color="auto"/>
            <w:left w:val="none" w:sz="0" w:space="0" w:color="auto"/>
            <w:bottom w:val="none" w:sz="0" w:space="0" w:color="auto"/>
            <w:right w:val="none" w:sz="0" w:space="0" w:color="auto"/>
          </w:divBdr>
          <w:divsChild>
            <w:div w:id="2099596636">
              <w:marLeft w:val="0"/>
              <w:marRight w:val="0"/>
              <w:marTop w:val="0"/>
              <w:marBottom w:val="0"/>
              <w:divBdr>
                <w:top w:val="none" w:sz="0" w:space="0" w:color="auto"/>
                <w:left w:val="none" w:sz="0" w:space="0" w:color="auto"/>
                <w:bottom w:val="none" w:sz="0" w:space="0" w:color="auto"/>
                <w:right w:val="none" w:sz="0" w:space="0" w:color="auto"/>
              </w:divBdr>
              <w:divsChild>
                <w:div w:id="11413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5809989">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2705575">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454661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3065026">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17530539">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4685741">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4752497">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43152250">
      <w:bodyDiv w:val="1"/>
      <w:marLeft w:val="0"/>
      <w:marRight w:val="0"/>
      <w:marTop w:val="0"/>
      <w:marBottom w:val="0"/>
      <w:divBdr>
        <w:top w:val="none" w:sz="0" w:space="0" w:color="auto"/>
        <w:left w:val="none" w:sz="0" w:space="0" w:color="auto"/>
        <w:bottom w:val="none" w:sz="0" w:space="0" w:color="auto"/>
        <w:right w:val="none" w:sz="0" w:space="0" w:color="auto"/>
      </w:divBdr>
    </w:div>
    <w:div w:id="256519604">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5505733">
      <w:bodyDiv w:val="1"/>
      <w:marLeft w:val="0"/>
      <w:marRight w:val="0"/>
      <w:marTop w:val="0"/>
      <w:marBottom w:val="0"/>
      <w:divBdr>
        <w:top w:val="none" w:sz="0" w:space="0" w:color="auto"/>
        <w:left w:val="none" w:sz="0" w:space="0" w:color="auto"/>
        <w:bottom w:val="none" w:sz="0" w:space="0" w:color="auto"/>
        <w:right w:val="none" w:sz="0" w:space="0" w:color="auto"/>
      </w:divBdr>
    </w:div>
    <w:div w:id="266278401">
      <w:bodyDiv w:val="1"/>
      <w:marLeft w:val="0"/>
      <w:marRight w:val="0"/>
      <w:marTop w:val="0"/>
      <w:marBottom w:val="0"/>
      <w:divBdr>
        <w:top w:val="none" w:sz="0" w:space="0" w:color="auto"/>
        <w:left w:val="none" w:sz="0" w:space="0" w:color="auto"/>
        <w:bottom w:val="none" w:sz="0" w:space="0" w:color="auto"/>
        <w:right w:val="none" w:sz="0" w:space="0" w:color="auto"/>
      </w:divBdr>
    </w:div>
    <w:div w:id="270749151">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0545144">
      <w:bodyDiv w:val="1"/>
      <w:marLeft w:val="0"/>
      <w:marRight w:val="0"/>
      <w:marTop w:val="0"/>
      <w:marBottom w:val="0"/>
      <w:divBdr>
        <w:top w:val="none" w:sz="0" w:space="0" w:color="auto"/>
        <w:left w:val="none" w:sz="0" w:space="0" w:color="auto"/>
        <w:bottom w:val="none" w:sz="0" w:space="0" w:color="auto"/>
        <w:right w:val="none" w:sz="0" w:space="0" w:color="auto"/>
      </w:divBdr>
      <w:divsChild>
        <w:div w:id="1854564668">
          <w:marLeft w:val="0"/>
          <w:marRight w:val="0"/>
          <w:marTop w:val="0"/>
          <w:marBottom w:val="0"/>
          <w:divBdr>
            <w:top w:val="none" w:sz="0" w:space="0" w:color="auto"/>
            <w:left w:val="none" w:sz="0" w:space="0" w:color="auto"/>
            <w:bottom w:val="none" w:sz="0" w:space="0" w:color="auto"/>
            <w:right w:val="none" w:sz="0" w:space="0" w:color="auto"/>
          </w:divBdr>
          <w:divsChild>
            <w:div w:id="612246480">
              <w:marLeft w:val="0"/>
              <w:marRight w:val="0"/>
              <w:marTop w:val="0"/>
              <w:marBottom w:val="0"/>
              <w:divBdr>
                <w:top w:val="none" w:sz="0" w:space="0" w:color="auto"/>
                <w:left w:val="none" w:sz="0" w:space="0" w:color="auto"/>
                <w:bottom w:val="none" w:sz="0" w:space="0" w:color="auto"/>
                <w:right w:val="none" w:sz="0" w:space="0" w:color="auto"/>
              </w:divBdr>
              <w:divsChild>
                <w:div w:id="1494108556">
                  <w:marLeft w:val="0"/>
                  <w:marRight w:val="0"/>
                  <w:marTop w:val="0"/>
                  <w:marBottom w:val="0"/>
                  <w:divBdr>
                    <w:top w:val="none" w:sz="0" w:space="0" w:color="auto"/>
                    <w:left w:val="none" w:sz="0" w:space="0" w:color="auto"/>
                    <w:bottom w:val="none" w:sz="0" w:space="0" w:color="auto"/>
                    <w:right w:val="none" w:sz="0" w:space="0" w:color="auto"/>
                  </w:divBdr>
                </w:div>
              </w:divsChild>
            </w:div>
            <w:div w:id="877009471">
              <w:marLeft w:val="0"/>
              <w:marRight w:val="0"/>
              <w:marTop w:val="0"/>
              <w:marBottom w:val="0"/>
              <w:divBdr>
                <w:top w:val="none" w:sz="0" w:space="0" w:color="auto"/>
                <w:left w:val="none" w:sz="0" w:space="0" w:color="auto"/>
                <w:bottom w:val="none" w:sz="0" w:space="0" w:color="auto"/>
                <w:right w:val="none" w:sz="0" w:space="0" w:color="auto"/>
              </w:divBdr>
              <w:divsChild>
                <w:div w:id="1957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2293">
          <w:marLeft w:val="0"/>
          <w:marRight w:val="0"/>
          <w:marTop w:val="0"/>
          <w:marBottom w:val="0"/>
          <w:divBdr>
            <w:top w:val="none" w:sz="0" w:space="0" w:color="auto"/>
            <w:left w:val="none" w:sz="0" w:space="0" w:color="auto"/>
            <w:bottom w:val="none" w:sz="0" w:space="0" w:color="auto"/>
            <w:right w:val="none" w:sz="0" w:space="0" w:color="auto"/>
          </w:divBdr>
          <w:divsChild>
            <w:div w:id="1992056412">
              <w:marLeft w:val="0"/>
              <w:marRight w:val="0"/>
              <w:marTop w:val="0"/>
              <w:marBottom w:val="0"/>
              <w:divBdr>
                <w:top w:val="none" w:sz="0" w:space="0" w:color="auto"/>
                <w:left w:val="none" w:sz="0" w:space="0" w:color="auto"/>
                <w:bottom w:val="none" w:sz="0" w:space="0" w:color="auto"/>
                <w:right w:val="none" w:sz="0" w:space="0" w:color="auto"/>
              </w:divBdr>
              <w:divsChild>
                <w:div w:id="108122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743614">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40010292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0689543">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4858737">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4376155">
      <w:bodyDiv w:val="1"/>
      <w:marLeft w:val="0"/>
      <w:marRight w:val="0"/>
      <w:marTop w:val="0"/>
      <w:marBottom w:val="0"/>
      <w:divBdr>
        <w:top w:val="none" w:sz="0" w:space="0" w:color="auto"/>
        <w:left w:val="none" w:sz="0" w:space="0" w:color="auto"/>
        <w:bottom w:val="none" w:sz="0" w:space="0" w:color="auto"/>
        <w:right w:val="none" w:sz="0" w:space="0" w:color="auto"/>
      </w:divBdr>
    </w:div>
    <w:div w:id="455756327">
      <w:bodyDiv w:val="1"/>
      <w:marLeft w:val="0"/>
      <w:marRight w:val="0"/>
      <w:marTop w:val="0"/>
      <w:marBottom w:val="0"/>
      <w:divBdr>
        <w:top w:val="none" w:sz="0" w:space="0" w:color="auto"/>
        <w:left w:val="none" w:sz="0" w:space="0" w:color="auto"/>
        <w:bottom w:val="none" w:sz="0" w:space="0" w:color="auto"/>
        <w:right w:val="none" w:sz="0" w:space="0" w:color="auto"/>
      </w:divBdr>
    </w:div>
    <w:div w:id="456753119">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74419278">
      <w:bodyDiv w:val="1"/>
      <w:marLeft w:val="0"/>
      <w:marRight w:val="0"/>
      <w:marTop w:val="0"/>
      <w:marBottom w:val="0"/>
      <w:divBdr>
        <w:top w:val="none" w:sz="0" w:space="0" w:color="auto"/>
        <w:left w:val="none" w:sz="0" w:space="0" w:color="auto"/>
        <w:bottom w:val="none" w:sz="0" w:space="0" w:color="auto"/>
        <w:right w:val="none" w:sz="0" w:space="0" w:color="auto"/>
      </w:divBdr>
    </w:div>
    <w:div w:id="479806393">
      <w:bodyDiv w:val="1"/>
      <w:marLeft w:val="0"/>
      <w:marRight w:val="0"/>
      <w:marTop w:val="0"/>
      <w:marBottom w:val="0"/>
      <w:divBdr>
        <w:top w:val="none" w:sz="0" w:space="0" w:color="auto"/>
        <w:left w:val="none" w:sz="0" w:space="0" w:color="auto"/>
        <w:bottom w:val="none" w:sz="0" w:space="0" w:color="auto"/>
        <w:right w:val="none" w:sz="0" w:space="0" w:color="auto"/>
      </w:divBdr>
    </w:div>
    <w:div w:id="485248891">
      <w:bodyDiv w:val="1"/>
      <w:marLeft w:val="0"/>
      <w:marRight w:val="0"/>
      <w:marTop w:val="0"/>
      <w:marBottom w:val="0"/>
      <w:divBdr>
        <w:top w:val="none" w:sz="0" w:space="0" w:color="auto"/>
        <w:left w:val="none" w:sz="0" w:space="0" w:color="auto"/>
        <w:bottom w:val="none" w:sz="0" w:space="0" w:color="auto"/>
        <w:right w:val="none" w:sz="0" w:space="0" w:color="auto"/>
      </w:divBdr>
    </w:div>
    <w:div w:id="485822887">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3956465">
      <w:bodyDiv w:val="1"/>
      <w:marLeft w:val="0"/>
      <w:marRight w:val="0"/>
      <w:marTop w:val="0"/>
      <w:marBottom w:val="0"/>
      <w:divBdr>
        <w:top w:val="none" w:sz="0" w:space="0" w:color="auto"/>
        <w:left w:val="none" w:sz="0" w:space="0" w:color="auto"/>
        <w:bottom w:val="none" w:sz="0" w:space="0" w:color="auto"/>
        <w:right w:val="none" w:sz="0" w:space="0" w:color="auto"/>
      </w:divBdr>
    </w:div>
    <w:div w:id="515002536">
      <w:bodyDiv w:val="1"/>
      <w:marLeft w:val="0"/>
      <w:marRight w:val="0"/>
      <w:marTop w:val="0"/>
      <w:marBottom w:val="0"/>
      <w:divBdr>
        <w:top w:val="none" w:sz="0" w:space="0" w:color="auto"/>
        <w:left w:val="none" w:sz="0" w:space="0" w:color="auto"/>
        <w:bottom w:val="none" w:sz="0" w:space="0" w:color="auto"/>
        <w:right w:val="none" w:sz="0" w:space="0" w:color="auto"/>
      </w:divBdr>
    </w:div>
    <w:div w:id="51619209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4874984">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70851037">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6618588">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08010002">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28979976">
      <w:bodyDiv w:val="1"/>
      <w:marLeft w:val="0"/>
      <w:marRight w:val="0"/>
      <w:marTop w:val="0"/>
      <w:marBottom w:val="0"/>
      <w:divBdr>
        <w:top w:val="none" w:sz="0" w:space="0" w:color="auto"/>
        <w:left w:val="none" w:sz="0" w:space="0" w:color="auto"/>
        <w:bottom w:val="none" w:sz="0" w:space="0" w:color="auto"/>
        <w:right w:val="none" w:sz="0" w:space="0" w:color="auto"/>
      </w:divBdr>
    </w:div>
    <w:div w:id="639581957">
      <w:bodyDiv w:val="1"/>
      <w:marLeft w:val="0"/>
      <w:marRight w:val="0"/>
      <w:marTop w:val="0"/>
      <w:marBottom w:val="0"/>
      <w:divBdr>
        <w:top w:val="none" w:sz="0" w:space="0" w:color="auto"/>
        <w:left w:val="none" w:sz="0" w:space="0" w:color="auto"/>
        <w:bottom w:val="none" w:sz="0" w:space="0" w:color="auto"/>
        <w:right w:val="none" w:sz="0" w:space="0" w:color="auto"/>
      </w:divBdr>
    </w:div>
    <w:div w:id="639648639">
      <w:bodyDiv w:val="1"/>
      <w:marLeft w:val="0"/>
      <w:marRight w:val="0"/>
      <w:marTop w:val="0"/>
      <w:marBottom w:val="0"/>
      <w:divBdr>
        <w:top w:val="none" w:sz="0" w:space="0" w:color="auto"/>
        <w:left w:val="none" w:sz="0" w:space="0" w:color="auto"/>
        <w:bottom w:val="none" w:sz="0" w:space="0" w:color="auto"/>
        <w:right w:val="none" w:sz="0" w:space="0" w:color="auto"/>
      </w:divBdr>
    </w:div>
    <w:div w:id="641079255">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58848541">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08383435">
      <w:bodyDiv w:val="1"/>
      <w:marLeft w:val="0"/>
      <w:marRight w:val="0"/>
      <w:marTop w:val="0"/>
      <w:marBottom w:val="0"/>
      <w:divBdr>
        <w:top w:val="none" w:sz="0" w:space="0" w:color="auto"/>
        <w:left w:val="none" w:sz="0" w:space="0" w:color="auto"/>
        <w:bottom w:val="none" w:sz="0" w:space="0" w:color="auto"/>
        <w:right w:val="none" w:sz="0" w:space="0" w:color="auto"/>
      </w:divBdr>
      <w:divsChild>
        <w:div w:id="1512337994">
          <w:marLeft w:val="0"/>
          <w:marRight w:val="0"/>
          <w:marTop w:val="0"/>
          <w:marBottom w:val="0"/>
          <w:divBdr>
            <w:top w:val="none" w:sz="0" w:space="0" w:color="auto"/>
            <w:left w:val="none" w:sz="0" w:space="0" w:color="auto"/>
            <w:bottom w:val="none" w:sz="0" w:space="0" w:color="auto"/>
            <w:right w:val="none" w:sz="0" w:space="0" w:color="auto"/>
          </w:divBdr>
          <w:divsChild>
            <w:div w:id="2006586995">
              <w:marLeft w:val="0"/>
              <w:marRight w:val="0"/>
              <w:marTop w:val="0"/>
              <w:marBottom w:val="0"/>
              <w:divBdr>
                <w:top w:val="none" w:sz="0" w:space="0" w:color="auto"/>
                <w:left w:val="none" w:sz="0" w:space="0" w:color="auto"/>
                <w:bottom w:val="none" w:sz="0" w:space="0" w:color="auto"/>
                <w:right w:val="none" w:sz="0" w:space="0" w:color="auto"/>
              </w:divBdr>
              <w:divsChild>
                <w:div w:id="1956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2160">
      <w:bodyDiv w:val="1"/>
      <w:marLeft w:val="0"/>
      <w:marRight w:val="0"/>
      <w:marTop w:val="0"/>
      <w:marBottom w:val="0"/>
      <w:divBdr>
        <w:top w:val="none" w:sz="0" w:space="0" w:color="auto"/>
        <w:left w:val="none" w:sz="0" w:space="0" w:color="auto"/>
        <w:bottom w:val="none" w:sz="0" w:space="0" w:color="auto"/>
        <w:right w:val="none" w:sz="0" w:space="0" w:color="auto"/>
      </w:divBdr>
    </w:div>
    <w:div w:id="717625404">
      <w:bodyDiv w:val="1"/>
      <w:marLeft w:val="0"/>
      <w:marRight w:val="0"/>
      <w:marTop w:val="0"/>
      <w:marBottom w:val="0"/>
      <w:divBdr>
        <w:top w:val="none" w:sz="0" w:space="0" w:color="auto"/>
        <w:left w:val="none" w:sz="0" w:space="0" w:color="auto"/>
        <w:bottom w:val="none" w:sz="0" w:space="0" w:color="auto"/>
        <w:right w:val="none" w:sz="0" w:space="0" w:color="auto"/>
      </w:divBdr>
    </w:div>
    <w:div w:id="720783485">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78833761">
      <w:bodyDiv w:val="1"/>
      <w:marLeft w:val="0"/>
      <w:marRight w:val="0"/>
      <w:marTop w:val="0"/>
      <w:marBottom w:val="0"/>
      <w:divBdr>
        <w:top w:val="none" w:sz="0" w:space="0" w:color="auto"/>
        <w:left w:val="none" w:sz="0" w:space="0" w:color="auto"/>
        <w:bottom w:val="none" w:sz="0" w:space="0" w:color="auto"/>
        <w:right w:val="none" w:sz="0" w:space="0" w:color="auto"/>
      </w:divBdr>
    </w:div>
    <w:div w:id="788815344">
      <w:bodyDiv w:val="1"/>
      <w:marLeft w:val="0"/>
      <w:marRight w:val="0"/>
      <w:marTop w:val="0"/>
      <w:marBottom w:val="0"/>
      <w:divBdr>
        <w:top w:val="none" w:sz="0" w:space="0" w:color="auto"/>
        <w:left w:val="none" w:sz="0" w:space="0" w:color="auto"/>
        <w:bottom w:val="none" w:sz="0" w:space="0" w:color="auto"/>
        <w:right w:val="none" w:sz="0" w:space="0" w:color="auto"/>
      </w:divBdr>
    </w:div>
    <w:div w:id="791099406">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1193469">
      <w:bodyDiv w:val="1"/>
      <w:marLeft w:val="0"/>
      <w:marRight w:val="0"/>
      <w:marTop w:val="0"/>
      <w:marBottom w:val="0"/>
      <w:divBdr>
        <w:top w:val="none" w:sz="0" w:space="0" w:color="auto"/>
        <w:left w:val="none" w:sz="0" w:space="0" w:color="auto"/>
        <w:bottom w:val="none" w:sz="0" w:space="0" w:color="auto"/>
        <w:right w:val="none" w:sz="0" w:space="0" w:color="auto"/>
      </w:divBdr>
    </w:div>
    <w:div w:id="823207678">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40465647">
      <w:bodyDiv w:val="1"/>
      <w:marLeft w:val="0"/>
      <w:marRight w:val="0"/>
      <w:marTop w:val="0"/>
      <w:marBottom w:val="0"/>
      <w:divBdr>
        <w:top w:val="none" w:sz="0" w:space="0" w:color="auto"/>
        <w:left w:val="none" w:sz="0" w:space="0" w:color="auto"/>
        <w:bottom w:val="none" w:sz="0" w:space="0" w:color="auto"/>
        <w:right w:val="none" w:sz="0" w:space="0" w:color="auto"/>
      </w:divBdr>
    </w:div>
    <w:div w:id="848720134">
      <w:bodyDiv w:val="1"/>
      <w:marLeft w:val="0"/>
      <w:marRight w:val="0"/>
      <w:marTop w:val="0"/>
      <w:marBottom w:val="0"/>
      <w:divBdr>
        <w:top w:val="none" w:sz="0" w:space="0" w:color="auto"/>
        <w:left w:val="none" w:sz="0" w:space="0" w:color="auto"/>
        <w:bottom w:val="none" w:sz="0" w:space="0" w:color="auto"/>
        <w:right w:val="none" w:sz="0" w:space="0" w:color="auto"/>
      </w:divBdr>
    </w:div>
    <w:div w:id="851457173">
      <w:bodyDiv w:val="1"/>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0"/>
          <w:divBdr>
            <w:top w:val="none" w:sz="0" w:space="0" w:color="auto"/>
            <w:left w:val="none" w:sz="0" w:space="0" w:color="auto"/>
            <w:bottom w:val="none" w:sz="0" w:space="0" w:color="auto"/>
            <w:right w:val="none" w:sz="0" w:space="0" w:color="auto"/>
          </w:divBdr>
          <w:divsChild>
            <w:div w:id="995300702">
              <w:marLeft w:val="0"/>
              <w:marRight w:val="0"/>
              <w:marTop w:val="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74855963">
      <w:bodyDiv w:val="1"/>
      <w:marLeft w:val="0"/>
      <w:marRight w:val="0"/>
      <w:marTop w:val="0"/>
      <w:marBottom w:val="0"/>
      <w:divBdr>
        <w:top w:val="none" w:sz="0" w:space="0" w:color="auto"/>
        <w:left w:val="none" w:sz="0" w:space="0" w:color="auto"/>
        <w:bottom w:val="none" w:sz="0" w:space="0" w:color="auto"/>
        <w:right w:val="none" w:sz="0" w:space="0" w:color="auto"/>
      </w:divBdr>
    </w:div>
    <w:div w:id="885801741">
      <w:bodyDiv w:val="1"/>
      <w:marLeft w:val="0"/>
      <w:marRight w:val="0"/>
      <w:marTop w:val="0"/>
      <w:marBottom w:val="0"/>
      <w:divBdr>
        <w:top w:val="none" w:sz="0" w:space="0" w:color="auto"/>
        <w:left w:val="none" w:sz="0" w:space="0" w:color="auto"/>
        <w:bottom w:val="none" w:sz="0" w:space="0" w:color="auto"/>
        <w:right w:val="none" w:sz="0" w:space="0" w:color="auto"/>
      </w:divBdr>
    </w:div>
    <w:div w:id="888110643">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27007735">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36014293">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62929106">
      <w:bodyDiv w:val="1"/>
      <w:marLeft w:val="0"/>
      <w:marRight w:val="0"/>
      <w:marTop w:val="0"/>
      <w:marBottom w:val="0"/>
      <w:divBdr>
        <w:top w:val="none" w:sz="0" w:space="0" w:color="auto"/>
        <w:left w:val="none" w:sz="0" w:space="0" w:color="auto"/>
        <w:bottom w:val="none" w:sz="0" w:space="0" w:color="auto"/>
        <w:right w:val="none" w:sz="0" w:space="0" w:color="auto"/>
      </w:divBdr>
    </w:div>
    <w:div w:id="965114307">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7149515">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651900">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0063913">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69301531">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3956929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61210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78035195">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2987737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40481243">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57783839">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3872388">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870418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82050542">
      <w:bodyDiv w:val="1"/>
      <w:marLeft w:val="0"/>
      <w:marRight w:val="0"/>
      <w:marTop w:val="0"/>
      <w:marBottom w:val="0"/>
      <w:divBdr>
        <w:top w:val="none" w:sz="0" w:space="0" w:color="auto"/>
        <w:left w:val="none" w:sz="0" w:space="0" w:color="auto"/>
        <w:bottom w:val="none" w:sz="0" w:space="0" w:color="auto"/>
        <w:right w:val="none" w:sz="0" w:space="0" w:color="auto"/>
      </w:divBdr>
    </w:div>
    <w:div w:id="1385835110">
      <w:bodyDiv w:val="1"/>
      <w:marLeft w:val="0"/>
      <w:marRight w:val="0"/>
      <w:marTop w:val="0"/>
      <w:marBottom w:val="0"/>
      <w:divBdr>
        <w:top w:val="none" w:sz="0" w:space="0" w:color="auto"/>
        <w:left w:val="none" w:sz="0" w:space="0" w:color="auto"/>
        <w:bottom w:val="none" w:sz="0" w:space="0" w:color="auto"/>
        <w:right w:val="none" w:sz="0" w:space="0" w:color="auto"/>
      </w:divBdr>
    </w:div>
    <w:div w:id="1389845259">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5619846">
      <w:bodyDiv w:val="1"/>
      <w:marLeft w:val="0"/>
      <w:marRight w:val="0"/>
      <w:marTop w:val="0"/>
      <w:marBottom w:val="0"/>
      <w:divBdr>
        <w:top w:val="none" w:sz="0" w:space="0" w:color="auto"/>
        <w:left w:val="none" w:sz="0" w:space="0" w:color="auto"/>
        <w:bottom w:val="none" w:sz="0" w:space="0" w:color="auto"/>
        <w:right w:val="none" w:sz="0" w:space="0" w:color="auto"/>
      </w:divBdr>
    </w:div>
    <w:div w:id="1406535294">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5226900">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2738714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49396152">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79374425">
      <w:bodyDiv w:val="1"/>
      <w:marLeft w:val="0"/>
      <w:marRight w:val="0"/>
      <w:marTop w:val="0"/>
      <w:marBottom w:val="0"/>
      <w:divBdr>
        <w:top w:val="none" w:sz="0" w:space="0" w:color="auto"/>
        <w:left w:val="none" w:sz="0" w:space="0" w:color="auto"/>
        <w:bottom w:val="none" w:sz="0" w:space="0" w:color="auto"/>
        <w:right w:val="none" w:sz="0" w:space="0" w:color="auto"/>
      </w:divBdr>
    </w:div>
    <w:div w:id="1484007637">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05432559">
      <w:bodyDiv w:val="1"/>
      <w:marLeft w:val="0"/>
      <w:marRight w:val="0"/>
      <w:marTop w:val="0"/>
      <w:marBottom w:val="0"/>
      <w:divBdr>
        <w:top w:val="none" w:sz="0" w:space="0" w:color="auto"/>
        <w:left w:val="none" w:sz="0" w:space="0" w:color="auto"/>
        <w:bottom w:val="none" w:sz="0" w:space="0" w:color="auto"/>
        <w:right w:val="none" w:sz="0" w:space="0" w:color="auto"/>
      </w:divBdr>
    </w:div>
    <w:div w:id="1517620429">
      <w:bodyDiv w:val="1"/>
      <w:marLeft w:val="0"/>
      <w:marRight w:val="0"/>
      <w:marTop w:val="0"/>
      <w:marBottom w:val="0"/>
      <w:divBdr>
        <w:top w:val="none" w:sz="0" w:space="0" w:color="auto"/>
        <w:left w:val="none" w:sz="0" w:space="0" w:color="auto"/>
        <w:bottom w:val="none" w:sz="0" w:space="0" w:color="auto"/>
        <w:right w:val="none" w:sz="0" w:space="0" w:color="auto"/>
      </w:divBdr>
    </w:div>
    <w:div w:id="1519084125">
      <w:bodyDiv w:val="1"/>
      <w:marLeft w:val="0"/>
      <w:marRight w:val="0"/>
      <w:marTop w:val="0"/>
      <w:marBottom w:val="0"/>
      <w:divBdr>
        <w:top w:val="none" w:sz="0" w:space="0" w:color="auto"/>
        <w:left w:val="none" w:sz="0" w:space="0" w:color="auto"/>
        <w:bottom w:val="none" w:sz="0" w:space="0" w:color="auto"/>
        <w:right w:val="none" w:sz="0" w:space="0" w:color="auto"/>
      </w:divBdr>
      <w:divsChild>
        <w:div w:id="1673407243">
          <w:marLeft w:val="0"/>
          <w:marRight w:val="0"/>
          <w:marTop w:val="0"/>
          <w:marBottom w:val="0"/>
          <w:divBdr>
            <w:top w:val="none" w:sz="0" w:space="0" w:color="auto"/>
            <w:left w:val="none" w:sz="0" w:space="0" w:color="auto"/>
            <w:bottom w:val="none" w:sz="0" w:space="0" w:color="auto"/>
            <w:right w:val="none" w:sz="0" w:space="0" w:color="auto"/>
          </w:divBdr>
          <w:divsChild>
            <w:div w:id="105776628">
              <w:marLeft w:val="0"/>
              <w:marRight w:val="0"/>
              <w:marTop w:val="0"/>
              <w:marBottom w:val="0"/>
              <w:divBdr>
                <w:top w:val="none" w:sz="0" w:space="0" w:color="auto"/>
                <w:left w:val="none" w:sz="0" w:space="0" w:color="auto"/>
                <w:bottom w:val="none" w:sz="0" w:space="0" w:color="auto"/>
                <w:right w:val="none" w:sz="0" w:space="0" w:color="auto"/>
              </w:divBdr>
              <w:divsChild>
                <w:div w:id="1968512796">
                  <w:marLeft w:val="0"/>
                  <w:marRight w:val="0"/>
                  <w:marTop w:val="0"/>
                  <w:marBottom w:val="0"/>
                  <w:divBdr>
                    <w:top w:val="none" w:sz="0" w:space="0" w:color="auto"/>
                    <w:left w:val="none" w:sz="0" w:space="0" w:color="auto"/>
                    <w:bottom w:val="none" w:sz="0" w:space="0" w:color="auto"/>
                    <w:right w:val="none" w:sz="0" w:space="0" w:color="auto"/>
                  </w:divBdr>
                  <w:divsChild>
                    <w:div w:id="4899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0601571">
      <w:bodyDiv w:val="1"/>
      <w:marLeft w:val="0"/>
      <w:marRight w:val="0"/>
      <w:marTop w:val="0"/>
      <w:marBottom w:val="0"/>
      <w:divBdr>
        <w:top w:val="none" w:sz="0" w:space="0" w:color="auto"/>
        <w:left w:val="none" w:sz="0" w:space="0" w:color="auto"/>
        <w:bottom w:val="none" w:sz="0" w:space="0" w:color="auto"/>
        <w:right w:val="none" w:sz="0" w:space="0" w:color="auto"/>
      </w:divBdr>
      <w:divsChild>
        <w:div w:id="990907378">
          <w:marLeft w:val="0"/>
          <w:marRight w:val="0"/>
          <w:marTop w:val="0"/>
          <w:marBottom w:val="0"/>
          <w:divBdr>
            <w:top w:val="none" w:sz="0" w:space="0" w:color="auto"/>
            <w:left w:val="none" w:sz="0" w:space="0" w:color="auto"/>
            <w:bottom w:val="none" w:sz="0" w:space="0" w:color="auto"/>
            <w:right w:val="none" w:sz="0" w:space="0" w:color="auto"/>
          </w:divBdr>
          <w:divsChild>
            <w:div w:id="281500930">
              <w:marLeft w:val="0"/>
              <w:marRight w:val="0"/>
              <w:marTop w:val="0"/>
              <w:marBottom w:val="0"/>
              <w:divBdr>
                <w:top w:val="none" w:sz="0" w:space="0" w:color="auto"/>
                <w:left w:val="none" w:sz="0" w:space="0" w:color="auto"/>
                <w:bottom w:val="none" w:sz="0" w:space="0" w:color="auto"/>
                <w:right w:val="none" w:sz="0" w:space="0" w:color="auto"/>
              </w:divBdr>
              <w:divsChild>
                <w:div w:id="10079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62167">
      <w:bodyDiv w:val="1"/>
      <w:marLeft w:val="0"/>
      <w:marRight w:val="0"/>
      <w:marTop w:val="0"/>
      <w:marBottom w:val="0"/>
      <w:divBdr>
        <w:top w:val="none" w:sz="0" w:space="0" w:color="auto"/>
        <w:left w:val="none" w:sz="0" w:space="0" w:color="auto"/>
        <w:bottom w:val="none" w:sz="0" w:space="0" w:color="auto"/>
        <w:right w:val="none" w:sz="0" w:space="0" w:color="auto"/>
      </w:divBdr>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4677384">
      <w:bodyDiv w:val="1"/>
      <w:marLeft w:val="0"/>
      <w:marRight w:val="0"/>
      <w:marTop w:val="0"/>
      <w:marBottom w:val="0"/>
      <w:divBdr>
        <w:top w:val="none" w:sz="0" w:space="0" w:color="auto"/>
        <w:left w:val="none" w:sz="0" w:space="0" w:color="auto"/>
        <w:bottom w:val="none" w:sz="0" w:space="0" w:color="auto"/>
        <w:right w:val="none" w:sz="0" w:space="0" w:color="auto"/>
      </w:divBdr>
    </w:div>
    <w:div w:id="1565871862">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85408578">
      <w:bodyDiv w:val="1"/>
      <w:marLeft w:val="0"/>
      <w:marRight w:val="0"/>
      <w:marTop w:val="0"/>
      <w:marBottom w:val="0"/>
      <w:divBdr>
        <w:top w:val="none" w:sz="0" w:space="0" w:color="auto"/>
        <w:left w:val="none" w:sz="0" w:space="0" w:color="auto"/>
        <w:bottom w:val="none" w:sz="0" w:space="0" w:color="auto"/>
        <w:right w:val="none" w:sz="0" w:space="0" w:color="auto"/>
      </w:divBdr>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49157">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16525712">
      <w:bodyDiv w:val="1"/>
      <w:marLeft w:val="0"/>
      <w:marRight w:val="0"/>
      <w:marTop w:val="0"/>
      <w:marBottom w:val="0"/>
      <w:divBdr>
        <w:top w:val="none" w:sz="0" w:space="0" w:color="auto"/>
        <w:left w:val="none" w:sz="0" w:space="0" w:color="auto"/>
        <w:bottom w:val="none" w:sz="0" w:space="0" w:color="auto"/>
        <w:right w:val="none" w:sz="0" w:space="0" w:color="auto"/>
      </w:divBdr>
    </w:div>
    <w:div w:id="1622104740">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1472680">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3644919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58729310">
      <w:bodyDiv w:val="1"/>
      <w:marLeft w:val="0"/>
      <w:marRight w:val="0"/>
      <w:marTop w:val="0"/>
      <w:marBottom w:val="0"/>
      <w:divBdr>
        <w:top w:val="none" w:sz="0" w:space="0" w:color="auto"/>
        <w:left w:val="none" w:sz="0" w:space="0" w:color="auto"/>
        <w:bottom w:val="none" w:sz="0" w:space="0" w:color="auto"/>
        <w:right w:val="none" w:sz="0" w:space="0" w:color="auto"/>
      </w:divBdr>
    </w:div>
    <w:div w:id="1664895003">
      <w:bodyDiv w:val="1"/>
      <w:marLeft w:val="0"/>
      <w:marRight w:val="0"/>
      <w:marTop w:val="0"/>
      <w:marBottom w:val="0"/>
      <w:divBdr>
        <w:top w:val="none" w:sz="0" w:space="0" w:color="auto"/>
        <w:left w:val="none" w:sz="0" w:space="0" w:color="auto"/>
        <w:bottom w:val="none" w:sz="0" w:space="0" w:color="auto"/>
        <w:right w:val="none" w:sz="0" w:space="0" w:color="auto"/>
      </w:divBdr>
    </w:div>
    <w:div w:id="1665695299">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69207443">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688217176">
      <w:bodyDiv w:val="1"/>
      <w:marLeft w:val="0"/>
      <w:marRight w:val="0"/>
      <w:marTop w:val="0"/>
      <w:marBottom w:val="0"/>
      <w:divBdr>
        <w:top w:val="none" w:sz="0" w:space="0" w:color="auto"/>
        <w:left w:val="none" w:sz="0" w:space="0" w:color="auto"/>
        <w:bottom w:val="none" w:sz="0" w:space="0" w:color="auto"/>
        <w:right w:val="none" w:sz="0" w:space="0" w:color="auto"/>
      </w:divBdr>
    </w:div>
    <w:div w:id="1689797035">
      <w:bodyDiv w:val="1"/>
      <w:marLeft w:val="0"/>
      <w:marRight w:val="0"/>
      <w:marTop w:val="0"/>
      <w:marBottom w:val="0"/>
      <w:divBdr>
        <w:top w:val="none" w:sz="0" w:space="0" w:color="auto"/>
        <w:left w:val="none" w:sz="0" w:space="0" w:color="auto"/>
        <w:bottom w:val="none" w:sz="0" w:space="0" w:color="auto"/>
        <w:right w:val="none" w:sz="0" w:space="0" w:color="auto"/>
      </w:divBdr>
    </w:div>
    <w:div w:id="1697534638">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33891258">
      <w:bodyDiv w:val="1"/>
      <w:marLeft w:val="0"/>
      <w:marRight w:val="0"/>
      <w:marTop w:val="0"/>
      <w:marBottom w:val="0"/>
      <w:divBdr>
        <w:top w:val="none" w:sz="0" w:space="0" w:color="auto"/>
        <w:left w:val="none" w:sz="0" w:space="0" w:color="auto"/>
        <w:bottom w:val="none" w:sz="0" w:space="0" w:color="auto"/>
        <w:right w:val="none" w:sz="0" w:space="0" w:color="auto"/>
      </w:divBdr>
    </w:div>
    <w:div w:id="1736471462">
      <w:bodyDiv w:val="1"/>
      <w:marLeft w:val="0"/>
      <w:marRight w:val="0"/>
      <w:marTop w:val="0"/>
      <w:marBottom w:val="0"/>
      <w:divBdr>
        <w:top w:val="none" w:sz="0" w:space="0" w:color="auto"/>
        <w:left w:val="none" w:sz="0" w:space="0" w:color="auto"/>
        <w:bottom w:val="none" w:sz="0" w:space="0" w:color="auto"/>
        <w:right w:val="none" w:sz="0" w:space="0" w:color="auto"/>
      </w:divBdr>
      <w:divsChild>
        <w:div w:id="288319932">
          <w:marLeft w:val="0"/>
          <w:marRight w:val="0"/>
          <w:marTop w:val="0"/>
          <w:marBottom w:val="0"/>
          <w:divBdr>
            <w:top w:val="none" w:sz="0" w:space="0" w:color="auto"/>
            <w:left w:val="none" w:sz="0" w:space="0" w:color="auto"/>
            <w:bottom w:val="none" w:sz="0" w:space="0" w:color="auto"/>
            <w:right w:val="none" w:sz="0" w:space="0" w:color="auto"/>
          </w:divBdr>
          <w:divsChild>
            <w:div w:id="706880358">
              <w:marLeft w:val="0"/>
              <w:marRight w:val="0"/>
              <w:marTop w:val="0"/>
              <w:marBottom w:val="0"/>
              <w:divBdr>
                <w:top w:val="none" w:sz="0" w:space="0" w:color="auto"/>
                <w:left w:val="none" w:sz="0" w:space="0" w:color="auto"/>
                <w:bottom w:val="none" w:sz="0" w:space="0" w:color="auto"/>
                <w:right w:val="none" w:sz="0" w:space="0" w:color="auto"/>
              </w:divBdr>
              <w:divsChild>
                <w:div w:id="1934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84500822">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3910095">
      <w:bodyDiv w:val="1"/>
      <w:marLeft w:val="0"/>
      <w:marRight w:val="0"/>
      <w:marTop w:val="0"/>
      <w:marBottom w:val="0"/>
      <w:divBdr>
        <w:top w:val="none" w:sz="0" w:space="0" w:color="auto"/>
        <w:left w:val="none" w:sz="0" w:space="0" w:color="auto"/>
        <w:bottom w:val="none" w:sz="0" w:space="0" w:color="auto"/>
        <w:right w:val="none" w:sz="0" w:space="0" w:color="auto"/>
      </w:divBdr>
    </w:div>
    <w:div w:id="181490922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36800329">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383652">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898204320">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3422057">
      <w:bodyDiv w:val="1"/>
      <w:marLeft w:val="0"/>
      <w:marRight w:val="0"/>
      <w:marTop w:val="0"/>
      <w:marBottom w:val="0"/>
      <w:divBdr>
        <w:top w:val="none" w:sz="0" w:space="0" w:color="auto"/>
        <w:left w:val="none" w:sz="0" w:space="0" w:color="auto"/>
        <w:bottom w:val="none" w:sz="0" w:space="0" w:color="auto"/>
        <w:right w:val="none" w:sz="0" w:space="0" w:color="auto"/>
      </w:divBdr>
    </w:div>
    <w:div w:id="1982926471">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25979981">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69766824">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4252799">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08039005">
      <w:bodyDiv w:val="1"/>
      <w:marLeft w:val="0"/>
      <w:marRight w:val="0"/>
      <w:marTop w:val="0"/>
      <w:marBottom w:val="0"/>
      <w:divBdr>
        <w:top w:val="none" w:sz="0" w:space="0" w:color="auto"/>
        <w:left w:val="none" w:sz="0" w:space="0" w:color="auto"/>
        <w:bottom w:val="none" w:sz="0" w:space="0" w:color="auto"/>
        <w:right w:val="none" w:sz="0" w:space="0" w:color="auto"/>
      </w:divBdr>
    </w:div>
    <w:div w:id="2113815352">
      <w:bodyDiv w:val="1"/>
      <w:marLeft w:val="0"/>
      <w:marRight w:val="0"/>
      <w:marTop w:val="0"/>
      <w:marBottom w:val="0"/>
      <w:divBdr>
        <w:top w:val="none" w:sz="0" w:space="0" w:color="auto"/>
        <w:left w:val="none" w:sz="0" w:space="0" w:color="auto"/>
        <w:bottom w:val="none" w:sz="0" w:space="0" w:color="auto"/>
        <w:right w:val="none" w:sz="0" w:space="0" w:color="auto"/>
      </w:divBdr>
      <w:divsChild>
        <w:div w:id="1106117519">
          <w:marLeft w:val="0"/>
          <w:marRight w:val="0"/>
          <w:marTop w:val="0"/>
          <w:marBottom w:val="0"/>
          <w:divBdr>
            <w:top w:val="none" w:sz="0" w:space="0" w:color="auto"/>
            <w:left w:val="none" w:sz="0" w:space="0" w:color="auto"/>
            <w:bottom w:val="none" w:sz="0" w:space="0" w:color="auto"/>
            <w:right w:val="none" w:sz="0" w:space="0" w:color="auto"/>
          </w:divBdr>
          <w:divsChild>
            <w:div w:id="1743332893">
              <w:marLeft w:val="0"/>
              <w:marRight w:val="0"/>
              <w:marTop w:val="0"/>
              <w:marBottom w:val="0"/>
              <w:divBdr>
                <w:top w:val="none" w:sz="0" w:space="0" w:color="auto"/>
                <w:left w:val="none" w:sz="0" w:space="0" w:color="auto"/>
                <w:bottom w:val="none" w:sz="0" w:space="0" w:color="auto"/>
                <w:right w:val="none" w:sz="0" w:space="0" w:color="auto"/>
              </w:divBdr>
              <w:divsChild>
                <w:div w:id="7617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09448">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28810883">
      <w:bodyDiv w:val="1"/>
      <w:marLeft w:val="0"/>
      <w:marRight w:val="0"/>
      <w:marTop w:val="0"/>
      <w:marBottom w:val="0"/>
      <w:divBdr>
        <w:top w:val="none" w:sz="0" w:space="0" w:color="auto"/>
        <w:left w:val="none" w:sz="0" w:space="0" w:color="auto"/>
        <w:bottom w:val="none" w:sz="0" w:space="0" w:color="auto"/>
        <w:right w:val="none" w:sz="0" w:space="0" w:color="auto"/>
      </w:divBdr>
      <w:divsChild>
        <w:div w:id="636491504">
          <w:marLeft w:val="0"/>
          <w:marRight w:val="0"/>
          <w:marTop w:val="0"/>
          <w:marBottom w:val="0"/>
          <w:divBdr>
            <w:top w:val="none" w:sz="0" w:space="0" w:color="auto"/>
            <w:left w:val="none" w:sz="0" w:space="0" w:color="auto"/>
            <w:bottom w:val="none" w:sz="0" w:space="0" w:color="auto"/>
            <w:right w:val="none" w:sz="0" w:space="0" w:color="auto"/>
          </w:divBdr>
          <w:divsChild>
            <w:div w:id="1609922346">
              <w:marLeft w:val="0"/>
              <w:marRight w:val="0"/>
              <w:marTop w:val="0"/>
              <w:marBottom w:val="0"/>
              <w:divBdr>
                <w:top w:val="none" w:sz="0" w:space="0" w:color="auto"/>
                <w:left w:val="none" w:sz="0" w:space="0" w:color="auto"/>
                <w:bottom w:val="none" w:sz="0" w:space="0" w:color="auto"/>
                <w:right w:val="none" w:sz="0" w:space="0" w:color="auto"/>
              </w:divBdr>
              <w:divsChild>
                <w:div w:id="19818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40873">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C8690-C1AB-497F-8F45-AA73995B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9059</TotalTime>
  <Pages>48</Pages>
  <Words>12241</Words>
  <Characters>67329</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106</cp:revision>
  <cp:lastPrinted>2020-02-11T18:08:00Z</cp:lastPrinted>
  <dcterms:created xsi:type="dcterms:W3CDTF">2019-01-22T19:49:00Z</dcterms:created>
  <dcterms:modified xsi:type="dcterms:W3CDTF">2022-03-03T18:46:00Z</dcterms:modified>
</cp:coreProperties>
</file>