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91968" w14:textId="77777777" w:rsidR="00FC4C66" w:rsidRDefault="00117AF4">
      <w:pPr>
        <w:spacing w:before="240" w:after="240" w:line="360" w:lineRule="auto"/>
        <w:ind w:right="49"/>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catorce de septiembre de dos mil veintidós.</w:t>
      </w:r>
    </w:p>
    <w:p w14:paraId="2820A238" w14:textId="0FC95A66" w:rsidR="00FC4C66" w:rsidRDefault="00117AF4">
      <w:pPr>
        <w:spacing w:after="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06104/INFOEM/IP/RR/2022</w:t>
      </w:r>
      <w:r>
        <w:rPr>
          <w:rFonts w:ascii="Palatino Linotype" w:eastAsia="Palatino Linotype" w:hAnsi="Palatino Linotype" w:cs="Palatino Linotype"/>
        </w:rPr>
        <w:t xml:space="preserve"> interpuestos por </w:t>
      </w:r>
      <w:r w:rsidR="003D3F19">
        <w:rPr>
          <w:rFonts w:ascii="Palatino Linotype" w:eastAsia="Palatino Linotype" w:hAnsi="Palatino Linotype" w:cs="Palatino Linotype"/>
          <w:b/>
        </w:rPr>
        <w:t>XXXXXX</w:t>
      </w:r>
      <w:r>
        <w:rPr>
          <w:rFonts w:ascii="Palatino Linotype" w:eastAsia="Palatino Linotype" w:hAnsi="Palatino Linotype" w:cs="Palatino Linotype"/>
          <w:b/>
        </w:rPr>
        <w:t xml:space="preserve"> </w:t>
      </w:r>
      <w:r w:rsidR="003D3F19">
        <w:rPr>
          <w:rFonts w:ascii="Palatino Linotype" w:eastAsia="Palatino Linotype" w:hAnsi="Palatino Linotype" w:cs="Palatino Linotype"/>
          <w:b/>
        </w:rPr>
        <w:t>XXXXX</w:t>
      </w:r>
      <w:r>
        <w:rPr>
          <w:rFonts w:ascii="Palatino Linotype" w:eastAsia="Palatino Linotype" w:hAnsi="Palatino Linotype" w:cs="Palatino Linotype"/>
          <w:b/>
        </w:rPr>
        <w:t xml:space="preserve"> </w:t>
      </w:r>
      <w:r w:rsidR="003D3F19">
        <w:rPr>
          <w:rFonts w:ascii="Palatino Linotype" w:eastAsia="Palatino Linotype" w:hAnsi="Palatino Linotype" w:cs="Palatino Linotype"/>
          <w:b/>
        </w:rPr>
        <w:t>XXXXXXXXX</w:t>
      </w:r>
      <w:r>
        <w:rPr>
          <w:rFonts w:ascii="Palatino Linotype" w:eastAsia="Palatino Linotype" w:hAnsi="Palatino Linotype" w:cs="Palatino Linotype"/>
        </w:rPr>
        <w:t xml:space="preserve">, que en lo sucesivo se le denominara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a la solicitud de información con número de folio </w:t>
      </w:r>
      <w:r>
        <w:rPr>
          <w:rFonts w:ascii="Palatino Linotype" w:eastAsia="Palatino Linotype" w:hAnsi="Palatino Linotype" w:cs="Palatino Linotype"/>
          <w:b/>
          <w:color w:val="000000"/>
        </w:rPr>
        <w:t>00046/ZUMPANGO/IP/2022</w:t>
      </w:r>
      <w:r>
        <w:rPr>
          <w:rFonts w:ascii="Palatino Linotype" w:eastAsia="Palatino Linotype" w:hAnsi="Palatino Linotype" w:cs="Palatino Linotype"/>
        </w:rPr>
        <w:t xml:space="preserve">, por parte del Ayuntamiento de Zumpango, en lo sucesivo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06FC0681" w14:textId="77777777" w:rsidR="00FC4C66" w:rsidRDefault="00117AF4">
      <w:pPr>
        <w:spacing w:before="8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b/>
        </w:rPr>
        <w:t>A N T E C E D E N T E S</w:t>
      </w:r>
    </w:p>
    <w:p w14:paraId="0D923345" w14:textId="77777777" w:rsidR="00FC4C66" w:rsidRDefault="00117AF4">
      <w:pPr>
        <w:spacing w:before="240" w:after="240" w:line="360" w:lineRule="auto"/>
        <w:ind w:right="49"/>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b/>
        </w:rPr>
        <w:t xml:space="preserve">1. SOLICITUD. </w:t>
      </w:r>
      <w:r>
        <w:rPr>
          <w:rFonts w:ascii="Palatino Linotype" w:eastAsia="Palatino Linotype" w:hAnsi="Palatino Linotype" w:cs="Palatino Linotype"/>
        </w:rPr>
        <w:t xml:space="preserve">Con fecha veintitrés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solicitud de acceso a la información pública, registrada bajo el número de expediente</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00046/ZUMPANGO/IP/2022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mediante el cual solicitó información en el siguiente tenor:</w:t>
      </w:r>
    </w:p>
    <w:p w14:paraId="3CC59E95" w14:textId="77777777" w:rsidR="00FC4C66" w:rsidRDefault="00117AF4">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rPr>
        <w:t xml:space="preserve"> “SOLICITO EN EXCEL LA NÓMINA DE CADA UNO DE LOS SERVIDORES PÚBLICOS DE LA PRESIDENCIA MUNICIPAL (DIRECCIONES, ÁREAS, COORDINACIONES, JEFATURAS, ETC) DE PRIMA VACACIONAL Y AGUINALDO CORRESPONDIENTES AL SEGUNDO PERIODO 2021. SOLICITO EN EXCEL LA NÓMINA CON DEDUCCIONES Y PERCEPCIONES DE CADA UNO DE LOS SERVIDORES PÚBLICOS DE LA PRESIDENCIA MUNICIPAL </w:t>
      </w:r>
      <w:r>
        <w:rPr>
          <w:rFonts w:ascii="Palatino Linotype" w:eastAsia="Palatino Linotype" w:hAnsi="Palatino Linotype" w:cs="Palatino Linotype"/>
          <w:i/>
          <w:color w:val="000000"/>
        </w:rPr>
        <w:lastRenderedPageBreak/>
        <w:t>(DIRECCIONES, ÁREAS, COORDINACIONES, JEFATURAS, ETC) DE LA PRIMERA QUINCENA DE ENERO DEL 2022 EN VERSIÓN PÚBLICA “(Sic)</w:t>
      </w:r>
    </w:p>
    <w:p w14:paraId="04617CAB" w14:textId="77777777" w:rsidR="00FC4C66" w:rsidRDefault="00FC4C66">
      <w:pPr>
        <w:spacing w:line="276" w:lineRule="auto"/>
        <w:ind w:right="49"/>
        <w:jc w:val="both"/>
        <w:rPr>
          <w:rFonts w:ascii="Palatino Linotype" w:eastAsia="Palatino Linotype" w:hAnsi="Palatino Linotype" w:cs="Palatino Linotype"/>
        </w:rPr>
      </w:pPr>
    </w:p>
    <w:p w14:paraId="2AF86AFD" w14:textId="77777777" w:rsidR="00FC4C66" w:rsidRDefault="00117AF4">
      <w:pPr>
        <w:spacing w:line="360" w:lineRule="auto"/>
        <w:ind w:right="-234"/>
        <w:jc w:val="both"/>
        <w:rPr>
          <w:rFonts w:ascii="Palatino Linotype" w:eastAsia="Palatino Linotype" w:hAnsi="Palatino Linotype" w:cs="Palatino Linotype"/>
        </w:rPr>
      </w:pPr>
      <w:bookmarkStart w:id="2" w:name="_heading=h.tyjcwt" w:colFirst="0" w:colLast="0"/>
      <w:bookmarkEnd w:id="2"/>
      <w:r>
        <w:rPr>
          <w:rFonts w:ascii="Palatino Linotype" w:eastAsia="Palatino Linotype" w:hAnsi="Palatino Linotype" w:cs="Palatino Linotype"/>
        </w:rPr>
        <w:t>Cabe mencionar que la modalidad de entrega seleccionada por el recurrente fue a través del SAIMEX.</w:t>
      </w:r>
    </w:p>
    <w:p w14:paraId="172D2E99" w14:textId="77777777" w:rsidR="00FC4C66" w:rsidRDefault="00FC4C66">
      <w:pPr>
        <w:spacing w:line="360" w:lineRule="auto"/>
        <w:ind w:right="-234"/>
        <w:jc w:val="both"/>
        <w:rPr>
          <w:rFonts w:ascii="Palatino Linotype" w:eastAsia="Palatino Linotype" w:hAnsi="Palatino Linotype" w:cs="Palatino Linotype"/>
        </w:rPr>
      </w:pPr>
    </w:p>
    <w:p w14:paraId="3B617062" w14:textId="77777777" w:rsidR="00FC4C66" w:rsidRDefault="00117AF4">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seis de abril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SAIMEX, respuesta a la solicitud de acceso a la información de la siguiente manera:</w:t>
      </w:r>
    </w:p>
    <w:p w14:paraId="24214069" w14:textId="77777777" w:rsidR="00FC4C66" w:rsidRDefault="00117AF4">
      <w:pPr>
        <w:spacing w:before="120" w:line="276" w:lineRule="auto"/>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B0C9B2" w14:textId="77777777" w:rsidR="00FC4C66" w:rsidRDefault="00117AF4">
      <w:pPr>
        <w:spacing w:before="120" w:line="276" w:lineRule="auto"/>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medio del presente informo que puede pasar por la respuesta a la </w:t>
      </w:r>
      <w:proofErr w:type="spellStart"/>
      <w:r>
        <w:rPr>
          <w:rFonts w:ascii="Palatino Linotype" w:eastAsia="Palatino Linotype" w:hAnsi="Palatino Linotype" w:cs="Palatino Linotype"/>
          <w:i/>
          <w:sz w:val="22"/>
          <w:szCs w:val="22"/>
        </w:rPr>
        <w:t>solictud</w:t>
      </w:r>
      <w:proofErr w:type="spellEnd"/>
      <w:r>
        <w:rPr>
          <w:rFonts w:ascii="Palatino Linotype" w:eastAsia="Palatino Linotype" w:hAnsi="Palatino Linotype" w:cs="Palatino Linotype"/>
          <w:i/>
          <w:sz w:val="22"/>
          <w:szCs w:val="22"/>
        </w:rPr>
        <w:t xml:space="preserve"> al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recursos humanos en un horario de 09:00 a 16:00 de lunes </w:t>
      </w:r>
      <w:proofErr w:type="spellStart"/>
      <w:r>
        <w:rPr>
          <w:rFonts w:ascii="Palatino Linotype" w:eastAsia="Palatino Linotype" w:hAnsi="Palatino Linotype" w:cs="Palatino Linotype"/>
          <w:i/>
          <w:sz w:val="22"/>
          <w:szCs w:val="22"/>
        </w:rPr>
        <w:t>aviernes</w:t>
      </w:r>
      <w:proofErr w:type="spellEnd"/>
    </w:p>
    <w:p w14:paraId="5B368B6D" w14:textId="77777777" w:rsidR="00FC4C66" w:rsidRDefault="00117AF4">
      <w:pPr>
        <w:spacing w:before="120" w:line="276" w:lineRule="auto"/>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568FC5AA" w14:textId="77777777" w:rsidR="00FC4C66" w:rsidRDefault="00117AF4">
      <w:pPr>
        <w:spacing w:before="120" w:line="276" w:lineRule="auto"/>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YOSELIN MOCTEZUMA HERNÁNDEZ” (Sic).</w:t>
      </w:r>
    </w:p>
    <w:p w14:paraId="649EE844" w14:textId="77777777" w:rsidR="00FC4C66" w:rsidRDefault="00FC4C66">
      <w:pPr>
        <w:spacing w:line="360" w:lineRule="auto"/>
        <w:ind w:left="851" w:right="1041"/>
        <w:jc w:val="both"/>
        <w:rPr>
          <w:rFonts w:ascii="Palatino Linotype" w:eastAsia="Palatino Linotype" w:hAnsi="Palatino Linotype" w:cs="Palatino Linotype"/>
          <w:i/>
        </w:rPr>
      </w:pPr>
    </w:p>
    <w:p w14:paraId="3F416CEB" w14:textId="77777777" w:rsidR="00FC4C66" w:rsidRDefault="00117AF4">
      <w:pPr>
        <w:spacing w:line="360" w:lineRule="auto"/>
        <w:ind w:right="-234"/>
        <w:jc w:val="both"/>
        <w:rPr>
          <w:rFonts w:ascii="Palatino Linotype" w:eastAsia="Palatino Linotype" w:hAnsi="Palatino Linotype" w:cs="Palatino Linotype"/>
        </w:rPr>
      </w:pPr>
      <w:bookmarkStart w:id="3" w:name="_heading=h.3dy6vkm" w:colFirst="0" w:colLast="0"/>
      <w:bookmarkEnd w:id="3"/>
      <w:r>
        <w:rPr>
          <w:rFonts w:ascii="Palatino Linotype" w:eastAsia="Palatino Linotype" w:hAnsi="Palatino Linotype" w:cs="Palatino Linotype"/>
          <w:b/>
        </w:rPr>
        <w:t xml:space="preserve">3. RECURSO DE REVISIÓN. </w:t>
      </w: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en fecha veinte</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de abril de dos mil veintidós,</w:t>
      </w:r>
      <w:r>
        <w:rPr>
          <w:rFonts w:ascii="Palatino Linotype" w:eastAsia="Palatino Linotype" w:hAnsi="Palatino Linotype" w:cs="Palatino Linotype"/>
          <w:b/>
        </w:rPr>
        <w:t xml:space="preserve"> EL RECURRENTE </w:t>
      </w:r>
      <w:r>
        <w:rPr>
          <w:rFonts w:ascii="Palatino Linotype" w:eastAsia="Palatino Linotype" w:hAnsi="Palatino Linotype" w:cs="Palatino Linotype"/>
        </w:rPr>
        <w:t>interpuso el recurso de revisión, el cual fue registrado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sistema electrónico con el expediente número </w:t>
      </w:r>
      <w:r>
        <w:rPr>
          <w:rFonts w:ascii="Palatino Linotype" w:eastAsia="Palatino Linotype" w:hAnsi="Palatino Linotype" w:cs="Palatino Linotype"/>
          <w:b/>
          <w:color w:val="000000"/>
        </w:rPr>
        <w:t>06104/INFOEM/IP/RR/2022</w:t>
      </w:r>
      <w:r>
        <w:rPr>
          <w:rFonts w:ascii="Palatino Linotype" w:eastAsia="Palatino Linotype" w:hAnsi="Palatino Linotype" w:cs="Palatino Linotype"/>
        </w:rPr>
        <w:t>, en el cual manifiesta, lo siguiente:</w:t>
      </w:r>
    </w:p>
    <w:p w14:paraId="4BFC42A5" w14:textId="77777777" w:rsidR="00FC4C66" w:rsidRDefault="00FC4C66">
      <w:pPr>
        <w:spacing w:line="360" w:lineRule="auto"/>
        <w:ind w:right="-234"/>
        <w:jc w:val="both"/>
        <w:rPr>
          <w:rFonts w:ascii="Palatino Linotype" w:eastAsia="Palatino Linotype" w:hAnsi="Palatino Linotype" w:cs="Palatino Linotype"/>
        </w:rPr>
      </w:pPr>
    </w:p>
    <w:p w14:paraId="27959487" w14:textId="77777777" w:rsidR="00FC4C66" w:rsidRDefault="00117AF4">
      <w:pPr>
        <w:numPr>
          <w:ilvl w:val="0"/>
          <w:numId w:val="4"/>
        </w:numP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Acto Impugnado:</w:t>
      </w:r>
    </w:p>
    <w:p w14:paraId="306FB7B1" w14:textId="77777777" w:rsidR="00FC4C66" w:rsidRDefault="00117AF4">
      <w:pPr>
        <w:spacing w:after="240" w:line="276"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000000"/>
          <w:sz w:val="22"/>
          <w:szCs w:val="22"/>
        </w:rPr>
        <w:t>LA ENTREGA DE LA INFORMACIÓN ES EN UNA MODALIDAD O FORMATO DISTINTO AL SOLICITADO.</w:t>
      </w:r>
      <w:r>
        <w:rPr>
          <w:rFonts w:ascii="Palatino Linotype" w:eastAsia="Palatino Linotype" w:hAnsi="Palatino Linotype" w:cs="Palatino Linotype"/>
          <w:i/>
          <w:sz w:val="22"/>
          <w:szCs w:val="22"/>
        </w:rPr>
        <w:t>”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48E6C111" w14:textId="77777777" w:rsidR="00FC4C66" w:rsidRDefault="00117AF4">
      <w:pPr>
        <w:numPr>
          <w:ilvl w:val="0"/>
          <w:numId w:val="4"/>
        </w:numPr>
        <w:spacing w:before="240" w:after="240" w:line="360" w:lineRule="auto"/>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Razones o Motivos de Inconformidad</w:t>
      </w:r>
      <w:r>
        <w:rPr>
          <w:rFonts w:ascii="Palatino Linotype" w:eastAsia="Palatino Linotype" w:hAnsi="Palatino Linotype" w:cs="Palatino Linotype"/>
          <w:i/>
          <w:color w:val="000000"/>
        </w:rPr>
        <w:t>:</w:t>
      </w:r>
    </w:p>
    <w:p w14:paraId="578972C1" w14:textId="77777777" w:rsidR="00FC4C66" w:rsidRDefault="00117AF4">
      <w:pPr>
        <w:spacing w:line="360"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 xml:space="preserve">“LA ENTREGA DE LA INFORMACIÓN SE SOLICITO VÍA SISTEMA SAIMEX EN FORMATO EXCEL, Y ME PIDEN QUE PASE POR LA RESPUESTA AL ÁREA DE RECURSOS HUMANOS EN UN HORARIO DE 09:00 A 16:00 HORAS DE LUNES A VIERNES.” </w:t>
      </w: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4F043E30" w14:textId="77777777" w:rsidR="00FC4C66" w:rsidRDefault="00FC4C66">
      <w:pPr>
        <w:spacing w:line="360" w:lineRule="auto"/>
        <w:ind w:left="851"/>
        <w:jc w:val="both"/>
        <w:rPr>
          <w:rFonts w:ascii="Palatino Linotype" w:eastAsia="Palatino Linotype" w:hAnsi="Palatino Linotype" w:cs="Palatino Linotype"/>
          <w:i/>
        </w:rPr>
      </w:pPr>
    </w:p>
    <w:p w14:paraId="70D29CBD" w14:textId="77777777" w:rsidR="00FC4C66" w:rsidRDefault="00117AF4">
      <w:pPr>
        <w:spacing w:line="360" w:lineRule="auto"/>
        <w:jc w:val="both"/>
        <w:rPr>
          <w:rFonts w:ascii="Palatino Linotype" w:eastAsia="Palatino Linotype" w:hAnsi="Palatino Linotype" w:cs="Palatino Linotype"/>
        </w:rPr>
      </w:pPr>
      <w:bookmarkStart w:id="4" w:name="_heading=h.1t3h5sf" w:colFirst="0" w:colLast="0"/>
      <w:bookmarkEnd w:id="4"/>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06104/INFOEM/IP/RR/2022</w:t>
      </w:r>
      <w:r>
        <w:rPr>
          <w:rFonts w:ascii="Palatino Linotype" w:eastAsia="Palatino Linotype" w:hAnsi="Palatino Linotype" w:cs="Palatino Linotype"/>
        </w:rPr>
        <w:t xml:space="preserve"> fue turnado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5AD3EEAD" w14:textId="77777777" w:rsidR="00FC4C66" w:rsidRDefault="00FC4C66">
      <w:pPr>
        <w:spacing w:line="360" w:lineRule="auto"/>
        <w:jc w:val="both"/>
        <w:rPr>
          <w:rFonts w:ascii="Palatino Linotype" w:eastAsia="Palatino Linotype" w:hAnsi="Palatino Linotype" w:cs="Palatino Linotype"/>
        </w:rPr>
      </w:pPr>
    </w:p>
    <w:p w14:paraId="0F7851F8" w14:textId="77777777" w:rsidR="00FC4C66" w:rsidRDefault="00117AF4">
      <w:pPr>
        <w:spacing w:line="360" w:lineRule="auto"/>
        <w:jc w:val="both"/>
        <w:rPr>
          <w:rFonts w:ascii="Palatino Linotype" w:eastAsia="Palatino Linotype" w:hAnsi="Palatino Linotype" w:cs="Palatino Linotype"/>
          <w:b/>
        </w:rPr>
      </w:pPr>
      <w:bookmarkStart w:id="5" w:name="_heading=h.4d34og8" w:colFirst="0" w:colLast="0"/>
      <w:bookmarkEnd w:id="5"/>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abril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r>
        <w:rPr>
          <w:rFonts w:ascii="Palatino Linotype" w:eastAsia="Palatino Linotype" w:hAnsi="Palatino Linotype" w:cs="Palatino Linotype"/>
          <w:b/>
        </w:rPr>
        <w:t>.</w:t>
      </w:r>
    </w:p>
    <w:p w14:paraId="15ED58E2" w14:textId="77777777" w:rsidR="00FC4C66" w:rsidRDefault="00FC4C66">
      <w:pPr>
        <w:spacing w:line="360" w:lineRule="auto"/>
        <w:jc w:val="both"/>
        <w:rPr>
          <w:rFonts w:ascii="Palatino Linotype" w:eastAsia="Palatino Linotype" w:hAnsi="Palatino Linotype" w:cs="Palatino Linotype"/>
        </w:rPr>
      </w:pPr>
    </w:p>
    <w:p w14:paraId="4D779C02"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0A8E4A1" w14:textId="77777777" w:rsidR="00FC4C66" w:rsidRDefault="00FC4C66">
      <w:pPr>
        <w:spacing w:line="360" w:lineRule="auto"/>
        <w:jc w:val="both"/>
        <w:rPr>
          <w:rFonts w:ascii="Calibri" w:eastAsia="Calibri" w:hAnsi="Calibri" w:cs="Calibri"/>
          <w:sz w:val="22"/>
          <w:szCs w:val="22"/>
        </w:rPr>
      </w:pPr>
    </w:p>
    <w:p w14:paraId="6A57972E" w14:textId="77777777" w:rsidR="00FC4C66" w:rsidRDefault="00117AF4">
      <w:pPr>
        <w:spacing w:line="360" w:lineRule="auto"/>
        <w:jc w:val="center"/>
        <w:rPr>
          <w:rFonts w:ascii="Palatino Linotype" w:eastAsia="Palatino Linotype" w:hAnsi="Palatino Linotype" w:cs="Palatino Linotype"/>
        </w:rPr>
      </w:pPr>
      <w:r>
        <w:rPr>
          <w:noProof/>
          <w:lang w:val="es-MX" w:eastAsia="es-MX"/>
        </w:rPr>
        <w:lastRenderedPageBreak/>
        <w:drawing>
          <wp:inline distT="0" distB="0" distL="0" distR="0" wp14:anchorId="4FA61C1E" wp14:editId="32918E2E">
            <wp:extent cx="4782572" cy="1648984"/>
            <wp:effectExtent l="12700" t="12700" r="12700" b="12700"/>
            <wp:docPr id="298" name="image7.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Texto, Aplicación&#10;&#10;Descripción generada automáticamente"/>
                    <pic:cNvPicPr preferRelativeResize="0"/>
                  </pic:nvPicPr>
                  <pic:blipFill>
                    <a:blip r:embed="rId8"/>
                    <a:srcRect l="5431" t="24140" r="51797" b="49642"/>
                    <a:stretch>
                      <a:fillRect/>
                    </a:stretch>
                  </pic:blipFill>
                  <pic:spPr>
                    <a:xfrm>
                      <a:off x="0" y="0"/>
                      <a:ext cx="4782572" cy="1648984"/>
                    </a:xfrm>
                    <a:prstGeom prst="rect">
                      <a:avLst/>
                    </a:prstGeom>
                    <a:ln w="12700">
                      <a:solidFill>
                        <a:srgbClr val="5B9BD5"/>
                      </a:solidFill>
                      <a:prstDash val="solid"/>
                    </a:ln>
                  </pic:spPr>
                </pic:pic>
              </a:graphicData>
            </a:graphic>
          </wp:inline>
        </w:drawing>
      </w:r>
    </w:p>
    <w:p w14:paraId="3D4F9D5F" w14:textId="77777777" w:rsidR="00FC4C66" w:rsidRDefault="00FC4C66">
      <w:pPr>
        <w:spacing w:line="360" w:lineRule="auto"/>
        <w:jc w:val="both"/>
        <w:rPr>
          <w:rFonts w:ascii="Palatino Linotype" w:eastAsia="Palatino Linotype" w:hAnsi="Palatino Linotype" w:cs="Palatino Linotype"/>
          <w:b/>
        </w:rPr>
      </w:pPr>
    </w:p>
    <w:p w14:paraId="32552CC4" w14:textId="77777777" w:rsidR="00FC4C66" w:rsidRDefault="00117AF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color w:val="000000"/>
        </w:rPr>
        <w:t xml:space="preserve">El trece de mayo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08A31A39" w14:textId="77777777" w:rsidR="00FC4C66" w:rsidRDefault="00FC4C66">
      <w:pPr>
        <w:spacing w:line="360" w:lineRule="auto"/>
        <w:jc w:val="both"/>
        <w:rPr>
          <w:rFonts w:ascii="Palatino Linotype" w:eastAsia="Palatino Linotype" w:hAnsi="Palatino Linotype" w:cs="Palatino Linotype"/>
          <w:b/>
        </w:rPr>
      </w:pPr>
    </w:p>
    <w:p w14:paraId="7431A6F7"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En fecha diez  de junio de dos mil veintidós, se amplió el término para resolver el recurso de revisión en términos del artículo 181 párrafo tercero de la Ley de Transparencia y Acceso a la Información Pública del Estado de México y Municipios.</w:t>
      </w:r>
    </w:p>
    <w:p w14:paraId="2FDF3CA8" w14:textId="77777777" w:rsidR="00FC4C66" w:rsidRDefault="00FC4C66">
      <w:pPr>
        <w:spacing w:line="360" w:lineRule="auto"/>
        <w:jc w:val="both"/>
        <w:rPr>
          <w:rFonts w:ascii="Palatino Linotype" w:eastAsia="Palatino Linotype" w:hAnsi="Palatino Linotype" w:cs="Palatino Linotype"/>
        </w:rPr>
      </w:pPr>
    </w:p>
    <w:p w14:paraId="2226B44D"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41DFBB73" w14:textId="77777777" w:rsidR="00FC4C66" w:rsidRDefault="00FC4C66">
      <w:pPr>
        <w:spacing w:line="360" w:lineRule="auto"/>
        <w:jc w:val="both"/>
        <w:rPr>
          <w:rFonts w:ascii="Palatino Linotype" w:eastAsia="Palatino Linotype" w:hAnsi="Palatino Linotype" w:cs="Palatino Linotype"/>
        </w:rPr>
      </w:pPr>
    </w:p>
    <w:p w14:paraId="3F26FD93"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5DABF3A" w14:textId="77777777" w:rsidR="00FC4C66" w:rsidRDefault="00FC4C66">
      <w:pPr>
        <w:spacing w:line="360" w:lineRule="auto"/>
        <w:jc w:val="both"/>
        <w:rPr>
          <w:rFonts w:ascii="Palatino Linotype" w:eastAsia="Palatino Linotype" w:hAnsi="Palatino Linotype" w:cs="Palatino Linotype"/>
        </w:rPr>
      </w:pPr>
    </w:p>
    <w:p w14:paraId="43E6F135"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C04FA1" w14:textId="77777777" w:rsidR="00FC4C66" w:rsidRDefault="00FC4C66">
      <w:pPr>
        <w:spacing w:line="360" w:lineRule="auto"/>
        <w:jc w:val="both"/>
        <w:rPr>
          <w:rFonts w:ascii="Palatino Linotype" w:eastAsia="Palatino Linotype" w:hAnsi="Palatino Linotype" w:cs="Palatino Linotype"/>
        </w:rPr>
      </w:pPr>
    </w:p>
    <w:p w14:paraId="25BB9102"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B6B213" w14:textId="77777777" w:rsidR="00FC4C66" w:rsidRDefault="00FC4C66">
      <w:pPr>
        <w:spacing w:line="360" w:lineRule="auto"/>
        <w:jc w:val="both"/>
        <w:rPr>
          <w:rFonts w:ascii="Palatino Linotype" w:eastAsia="Palatino Linotype" w:hAnsi="Palatino Linotype" w:cs="Palatino Linotype"/>
        </w:rPr>
      </w:pPr>
    </w:p>
    <w:p w14:paraId="26DA4D28" w14:textId="77777777" w:rsidR="00FC4C66" w:rsidRDefault="00117AF4">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14:paraId="1FCED199" w14:textId="77777777" w:rsidR="00FC4C66" w:rsidRDefault="00FC4C66">
      <w:pPr>
        <w:spacing w:line="360" w:lineRule="auto"/>
        <w:jc w:val="both"/>
        <w:rPr>
          <w:rFonts w:ascii="Palatino Linotype" w:eastAsia="Palatino Linotype" w:hAnsi="Palatino Linotype" w:cs="Palatino Linotype"/>
        </w:rPr>
      </w:pPr>
    </w:p>
    <w:p w14:paraId="5C4B9ACB" w14:textId="77777777" w:rsidR="00FC4C66" w:rsidRDefault="00117AF4">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5B7E5122" w14:textId="77777777" w:rsidR="00FC4C66" w:rsidRDefault="00FC4C66">
      <w:pPr>
        <w:spacing w:line="360" w:lineRule="auto"/>
        <w:ind w:left="927"/>
        <w:jc w:val="both"/>
        <w:rPr>
          <w:rFonts w:ascii="Palatino Linotype" w:eastAsia="Palatino Linotype" w:hAnsi="Palatino Linotype" w:cs="Palatino Linotype"/>
        </w:rPr>
      </w:pPr>
    </w:p>
    <w:p w14:paraId="17FB7B11" w14:textId="77777777" w:rsidR="00FC4C66" w:rsidRDefault="00117AF4">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25ACFC5E" w14:textId="77777777" w:rsidR="00FC4C66" w:rsidRDefault="00FC4C66">
      <w:pPr>
        <w:spacing w:line="360" w:lineRule="auto"/>
        <w:jc w:val="both"/>
        <w:rPr>
          <w:rFonts w:ascii="Palatino Linotype" w:eastAsia="Palatino Linotype" w:hAnsi="Palatino Linotype" w:cs="Palatino Linotype"/>
        </w:rPr>
      </w:pPr>
    </w:p>
    <w:p w14:paraId="785A56AC" w14:textId="77777777" w:rsidR="00FC4C66" w:rsidRDefault="00117AF4">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3CBBEAFD" w14:textId="77777777" w:rsidR="00FC4C66" w:rsidRDefault="00FC4C66">
      <w:pPr>
        <w:spacing w:line="360" w:lineRule="auto"/>
        <w:ind w:left="708"/>
        <w:rPr>
          <w:rFonts w:ascii="Palatino Linotype" w:eastAsia="Palatino Linotype" w:hAnsi="Palatino Linotype" w:cs="Palatino Linotype"/>
        </w:rPr>
      </w:pPr>
    </w:p>
    <w:p w14:paraId="1032B1F9" w14:textId="77777777" w:rsidR="00FC4C66" w:rsidRDefault="00117AF4">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03E24A91" w14:textId="77777777" w:rsidR="00FC4C66" w:rsidRDefault="00FC4C66">
      <w:pPr>
        <w:spacing w:line="360" w:lineRule="auto"/>
        <w:jc w:val="both"/>
        <w:rPr>
          <w:rFonts w:ascii="Palatino Linotype" w:eastAsia="Palatino Linotype" w:hAnsi="Palatino Linotype" w:cs="Palatino Linotype"/>
        </w:rPr>
      </w:pPr>
    </w:p>
    <w:p w14:paraId="1B535D7E"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3662D1" w14:textId="77777777" w:rsidR="00FC4C66" w:rsidRDefault="00FC4C66">
      <w:pPr>
        <w:spacing w:line="360" w:lineRule="auto"/>
        <w:jc w:val="both"/>
        <w:rPr>
          <w:rFonts w:ascii="Palatino Linotype" w:eastAsia="Palatino Linotype" w:hAnsi="Palatino Linotype" w:cs="Palatino Linotype"/>
        </w:rPr>
      </w:pPr>
    </w:p>
    <w:p w14:paraId="0979E709" w14:textId="77777777" w:rsidR="00FC4C66" w:rsidRDefault="00117AF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14:paraId="24A10875" w14:textId="77777777" w:rsidR="00FC4C66" w:rsidRDefault="00FC4C66">
      <w:pPr>
        <w:spacing w:line="360" w:lineRule="auto"/>
        <w:jc w:val="both"/>
        <w:rPr>
          <w:rFonts w:ascii="Palatino Linotype" w:eastAsia="Palatino Linotype" w:hAnsi="Palatino Linotype" w:cs="Palatino Linotype"/>
        </w:rPr>
      </w:pPr>
    </w:p>
    <w:p w14:paraId="50CE2F38"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F65276" w14:textId="77777777" w:rsidR="00FC4C66" w:rsidRDefault="00FC4C66">
      <w:pPr>
        <w:spacing w:line="360" w:lineRule="auto"/>
        <w:jc w:val="both"/>
        <w:rPr>
          <w:rFonts w:ascii="Palatino Linotype" w:eastAsia="Palatino Linotype" w:hAnsi="Palatino Linotype" w:cs="Palatino Linotype"/>
        </w:rPr>
      </w:pPr>
    </w:p>
    <w:p w14:paraId="54C6278C"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0E805EB" w14:textId="77777777" w:rsidR="00FC4C66" w:rsidRDefault="00FC4C66">
      <w:pPr>
        <w:spacing w:line="360" w:lineRule="auto"/>
        <w:jc w:val="both"/>
        <w:rPr>
          <w:rFonts w:ascii="Palatino Linotype" w:eastAsia="Palatino Linotype" w:hAnsi="Palatino Linotype" w:cs="Palatino Linotype"/>
        </w:rPr>
      </w:pPr>
    </w:p>
    <w:p w14:paraId="7037DCF6"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2A24CC58" w14:textId="77777777" w:rsidR="00FC4C66" w:rsidRDefault="00FC4C66">
      <w:pPr>
        <w:spacing w:line="360" w:lineRule="auto"/>
        <w:jc w:val="both"/>
        <w:rPr>
          <w:rFonts w:ascii="Palatino Linotype" w:eastAsia="Palatino Linotype" w:hAnsi="Palatino Linotype" w:cs="Palatino Linotype"/>
          <w:b/>
        </w:rPr>
      </w:pPr>
    </w:p>
    <w:p w14:paraId="60C012ED"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14:paraId="43A2E876"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BCD2F4" w14:textId="77777777" w:rsidR="00FC4C66" w:rsidRDefault="00FC4C66">
      <w:pPr>
        <w:spacing w:line="360" w:lineRule="auto"/>
        <w:jc w:val="both"/>
        <w:rPr>
          <w:rFonts w:ascii="Palatino Linotype" w:eastAsia="Palatino Linotype" w:hAnsi="Palatino Linotype" w:cs="Palatino Linotype"/>
        </w:rPr>
      </w:pPr>
    </w:p>
    <w:p w14:paraId="75F5BD8B"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F7574B4" w14:textId="77777777" w:rsidR="00FC4C66" w:rsidRDefault="00FC4C66">
      <w:pPr>
        <w:spacing w:line="360" w:lineRule="auto"/>
        <w:jc w:val="both"/>
        <w:rPr>
          <w:rFonts w:ascii="Palatino Linotype" w:eastAsia="Palatino Linotype" w:hAnsi="Palatino Linotype" w:cs="Palatino Linotype"/>
        </w:rPr>
      </w:pPr>
    </w:p>
    <w:p w14:paraId="080B1D4C" w14:textId="77777777" w:rsidR="00FC4C66" w:rsidRDefault="00117AF4">
      <w:pPr>
        <w:spacing w:line="360" w:lineRule="auto"/>
        <w:jc w:val="center"/>
        <w:rPr>
          <w:rFonts w:ascii="Palatino Linotype" w:eastAsia="Palatino Linotype" w:hAnsi="Palatino Linotype" w:cs="Palatino Linotype"/>
          <w:b/>
        </w:rPr>
      </w:pPr>
      <w:bookmarkStart w:id="6" w:name="_heading=h.2s8eyo1" w:colFirst="0" w:colLast="0"/>
      <w:bookmarkEnd w:id="6"/>
      <w:r>
        <w:rPr>
          <w:rFonts w:ascii="Palatino Linotype" w:eastAsia="Palatino Linotype" w:hAnsi="Palatino Linotype" w:cs="Palatino Linotype"/>
          <w:b/>
        </w:rPr>
        <w:t>CONSIDERANDOS:</w:t>
      </w:r>
    </w:p>
    <w:p w14:paraId="2D6FA27C" w14:textId="77777777" w:rsidR="00FC4C66" w:rsidRDefault="00FC4C66">
      <w:pPr>
        <w:spacing w:line="360" w:lineRule="auto"/>
        <w:jc w:val="center"/>
        <w:rPr>
          <w:rFonts w:ascii="Palatino Linotype" w:eastAsia="Palatino Linotype" w:hAnsi="Palatino Linotype" w:cs="Palatino Linotype"/>
          <w:b/>
        </w:rPr>
      </w:pPr>
    </w:p>
    <w:p w14:paraId="2EB93987"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2E0B8A7" w14:textId="77777777" w:rsidR="00FC4C66" w:rsidRDefault="00FC4C66">
      <w:pPr>
        <w:spacing w:line="360" w:lineRule="auto"/>
        <w:jc w:val="both"/>
        <w:rPr>
          <w:rFonts w:ascii="Palatino Linotype" w:eastAsia="Palatino Linotype" w:hAnsi="Palatino Linotype" w:cs="Palatino Linotype"/>
        </w:rPr>
      </w:pPr>
    </w:p>
    <w:p w14:paraId="52189284" w14:textId="77777777" w:rsidR="00FC4C66" w:rsidRDefault="00117AF4">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PROCEDIBILIDAD DEL RECURSO DE REVISIÓN.  </w:t>
      </w:r>
      <w:r>
        <w:rPr>
          <w:rFonts w:ascii="Palatino Linotype" w:eastAsia="Palatino Linotype" w:hAnsi="Palatino Linotype" w:cs="Palatino Linotype"/>
        </w:rPr>
        <w:t xml:space="preserve">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3B9C678"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rPr>
        <w:t xml:space="preserve"> EL SUJETO OBLIGADO </w:t>
      </w:r>
      <w:r>
        <w:rPr>
          <w:rFonts w:ascii="Palatino Linotype" w:eastAsia="Palatino Linotype" w:hAnsi="Palatino Linotype" w:cs="Palatino Linotype"/>
        </w:rPr>
        <w:t>emitió la respuesta, toda vez que ésta fue pronunciada el día  seis de abril de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mientras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en fecha veinte de abril de dos mil veintidós, es decir a los cinco días hábiles de conocida la respuesta, tomando en cuenta que los días once, doce, trece, catorce y quince de abril fueron días inhábiles, se determina que se interpuso en tiempo. </w:t>
      </w:r>
    </w:p>
    <w:p w14:paraId="58FFAE60" w14:textId="77777777" w:rsidR="00FC4C66" w:rsidRDefault="00FC4C66">
      <w:pPr>
        <w:spacing w:line="360" w:lineRule="auto"/>
        <w:jc w:val="both"/>
        <w:rPr>
          <w:rFonts w:ascii="Calibri" w:eastAsia="Calibri" w:hAnsi="Calibri" w:cs="Calibri"/>
          <w:color w:val="000000"/>
          <w:sz w:val="22"/>
          <w:szCs w:val="22"/>
        </w:rPr>
      </w:pPr>
    </w:p>
    <w:p w14:paraId="63D18F56" w14:textId="77777777" w:rsidR="00FC4C66" w:rsidRDefault="00117AF4">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14:paraId="7974B6BF" w14:textId="77777777" w:rsidR="00FC4C66" w:rsidRDefault="00FC4C66">
      <w:pPr>
        <w:spacing w:line="360" w:lineRule="auto"/>
        <w:jc w:val="both"/>
        <w:rPr>
          <w:rFonts w:ascii="Palatino Linotype" w:eastAsia="Palatino Linotype" w:hAnsi="Palatino Linotype" w:cs="Palatino Linotype"/>
        </w:rPr>
      </w:pPr>
    </w:p>
    <w:p w14:paraId="0D93BBCB" w14:textId="77777777" w:rsidR="00FC4C66" w:rsidRDefault="00117AF4">
      <w:pPr>
        <w:spacing w:line="360" w:lineRule="auto"/>
        <w:ind w:right="-147"/>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resulta procedente la interposición del recurso,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motivos de inconformidad, de acuerdo al artículo 179, fracción VIII de la Ley de Transparencia y Acceso a la Información Pública del Estado de México y Municipios; que a la letra dice:</w:t>
      </w:r>
    </w:p>
    <w:p w14:paraId="77981EB4" w14:textId="77777777" w:rsidR="00FC4C66" w:rsidRDefault="00FC4C66">
      <w:pPr>
        <w:spacing w:line="360" w:lineRule="auto"/>
        <w:ind w:right="-147"/>
        <w:jc w:val="both"/>
        <w:rPr>
          <w:rFonts w:ascii="Palatino Linotype" w:eastAsia="Palatino Linotype" w:hAnsi="Palatino Linotype" w:cs="Palatino Linotype"/>
        </w:rPr>
      </w:pPr>
    </w:p>
    <w:p w14:paraId="21DED5EE" w14:textId="77777777" w:rsidR="00FC4C66" w:rsidRDefault="00117AF4">
      <w:pPr>
        <w:spacing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sz w:val="22"/>
          <w:szCs w:val="22"/>
        </w:rPr>
        <w:t>, y procederá en contra de las siguientes causas</w:t>
      </w:r>
      <w:r>
        <w:rPr>
          <w:rFonts w:ascii="Palatino Linotype" w:eastAsia="Palatino Linotype" w:hAnsi="Palatino Linotype" w:cs="Palatino Linotype"/>
          <w:i/>
          <w:sz w:val="22"/>
          <w:szCs w:val="22"/>
        </w:rPr>
        <w:t>:</w:t>
      </w:r>
    </w:p>
    <w:p w14:paraId="7CC1CCB8" w14:textId="77777777" w:rsidR="00FC4C66" w:rsidRDefault="00117AF4">
      <w:pP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D7B711" w14:textId="77777777" w:rsidR="00FC4C66" w:rsidRDefault="00117AF4">
      <w:pPr>
        <w:spacing w:before="240"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(Sic)</w:t>
      </w:r>
    </w:p>
    <w:p w14:paraId="3B96C358" w14:textId="77777777" w:rsidR="00FC4C66" w:rsidRDefault="00FC4C66">
      <w:pPr>
        <w:spacing w:line="360" w:lineRule="auto"/>
        <w:jc w:val="both"/>
        <w:rPr>
          <w:rFonts w:ascii="Palatino Linotype" w:eastAsia="Palatino Linotype" w:hAnsi="Palatino Linotype" w:cs="Palatino Linotype"/>
        </w:rPr>
      </w:pPr>
    </w:p>
    <w:p w14:paraId="21D0DB57"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verificar si el cambio de modalidad de entrega de la respuesta, realizado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debidamente fundado y motivado, o en su defecto, en caso de ser procedente, ordenar la entrega de información oportuna en la modalidad señalada por la parte RECURRENTE.</w:t>
      </w:r>
    </w:p>
    <w:p w14:paraId="647B604F" w14:textId="77777777" w:rsidR="00FC4C66" w:rsidRDefault="00FC4C66">
      <w:pPr>
        <w:spacing w:line="360" w:lineRule="auto"/>
        <w:jc w:val="both"/>
        <w:rPr>
          <w:rFonts w:ascii="Palatino Linotype" w:eastAsia="Palatino Linotype" w:hAnsi="Palatino Linotype" w:cs="Palatino Linotype"/>
        </w:rPr>
      </w:pPr>
    </w:p>
    <w:p w14:paraId="6C2AB061"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CUARTO. ESTUDIO Y RESOLUCIÓN DEL ASUNTO.  </w:t>
      </w:r>
      <w:r>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CBD78D7" w14:textId="77777777" w:rsidR="00FC4C66" w:rsidRDefault="00FC4C66">
      <w:pPr>
        <w:spacing w:line="360" w:lineRule="auto"/>
        <w:jc w:val="both"/>
        <w:rPr>
          <w:rFonts w:ascii="Palatino Linotype" w:eastAsia="Palatino Linotype" w:hAnsi="Palatino Linotype" w:cs="Palatino Linotype"/>
          <w:b/>
          <w:color w:val="000000"/>
        </w:rPr>
      </w:pPr>
    </w:p>
    <w:p w14:paraId="4BD1B6D5" w14:textId="77777777" w:rsidR="00FC4C66" w:rsidRDefault="00117AF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w:t>
      </w:r>
      <w:r>
        <w:rPr>
          <w:rFonts w:ascii="Palatino Linotype" w:eastAsia="Palatino Linotype" w:hAnsi="Palatino Linotype" w:cs="Palatino Linotype"/>
          <w:i/>
        </w:rPr>
        <w:lastRenderedPageBreak/>
        <w:t xml:space="preserve">recibir y solicitar información pública, sin necesidad de acreditar personalidad ni interés jurídico. </w:t>
      </w:r>
    </w:p>
    <w:p w14:paraId="475FE457" w14:textId="77777777" w:rsidR="00FC4C66" w:rsidRDefault="00117AF4">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C7CB13" w14:textId="77777777" w:rsidR="00FC4C66" w:rsidRDefault="00FC4C66">
      <w:pPr>
        <w:ind w:left="851" w:right="900"/>
        <w:jc w:val="both"/>
        <w:rPr>
          <w:rFonts w:ascii="Palatino Linotype" w:eastAsia="Palatino Linotype" w:hAnsi="Palatino Linotype" w:cs="Palatino Linotype"/>
        </w:rPr>
      </w:pPr>
    </w:p>
    <w:p w14:paraId="3FC68034" w14:textId="77777777" w:rsidR="00FC4C66" w:rsidRDefault="00117AF4">
      <w:pPr>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D311EBC" w14:textId="77777777" w:rsidR="00FC4C66" w:rsidRDefault="00FC4C66">
      <w:pPr>
        <w:spacing w:line="360" w:lineRule="auto"/>
        <w:jc w:val="both"/>
        <w:rPr>
          <w:rFonts w:ascii="Palatino Linotype" w:eastAsia="Palatino Linotype" w:hAnsi="Palatino Linotype" w:cs="Palatino Linotype"/>
        </w:rPr>
      </w:pPr>
    </w:p>
    <w:p w14:paraId="2074F5F4" w14:textId="77777777" w:rsidR="00FC4C66" w:rsidRDefault="00117AF4">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20C5B72" w14:textId="77777777" w:rsidR="00FC4C66" w:rsidRDefault="00117AF4">
      <w:pPr>
        <w:spacing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1CFB07" w14:textId="77777777" w:rsidR="00FC4C66" w:rsidRDefault="00FC4C66">
      <w:pPr>
        <w:spacing w:line="276" w:lineRule="auto"/>
        <w:jc w:val="both"/>
        <w:rPr>
          <w:rFonts w:ascii="Palatino Linotype" w:eastAsia="Palatino Linotype" w:hAnsi="Palatino Linotype" w:cs="Palatino Linotype"/>
        </w:rPr>
      </w:pPr>
    </w:p>
    <w:p w14:paraId="45D73AD9"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refiere a que el derecho de acceso a la información pública se satisface en aquellos casos en que se entregue el documento en que conste la información </w:t>
      </w:r>
      <w:r>
        <w:rPr>
          <w:rFonts w:ascii="Palatino Linotype" w:eastAsia="Palatino Linotype" w:hAnsi="Palatino Linotype" w:cs="Palatino Linotype"/>
        </w:rPr>
        <w:lastRenderedPageBreak/>
        <w:t>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14:paraId="6CF961AF" w14:textId="77777777" w:rsidR="00FC4C66" w:rsidRDefault="00FC4C66">
      <w:pPr>
        <w:spacing w:line="360" w:lineRule="auto"/>
        <w:jc w:val="both"/>
        <w:rPr>
          <w:rFonts w:ascii="Palatino Linotype" w:eastAsia="Palatino Linotype" w:hAnsi="Palatino Linotype" w:cs="Palatino Linotype"/>
        </w:rPr>
      </w:pPr>
    </w:p>
    <w:p w14:paraId="36256206"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el artículo 24 de la Ley de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2E45F0" w14:textId="77777777" w:rsidR="00FC4C66" w:rsidRDefault="00FC4C66">
      <w:pPr>
        <w:spacing w:line="360" w:lineRule="auto"/>
        <w:jc w:val="both"/>
        <w:rPr>
          <w:rFonts w:ascii="Palatino Linotype" w:eastAsia="Palatino Linotype" w:hAnsi="Palatino Linotype" w:cs="Palatino Linotype"/>
        </w:rPr>
      </w:pPr>
    </w:p>
    <w:p w14:paraId="313DE626" w14:textId="77777777" w:rsidR="00FC4C66" w:rsidRDefault="00117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2EB3111A" w14:textId="77777777" w:rsidR="00FC4C66" w:rsidRDefault="00FC4C66">
      <w:pPr>
        <w:spacing w:line="360" w:lineRule="auto"/>
        <w:jc w:val="both"/>
        <w:rPr>
          <w:rFonts w:ascii="Palatino Linotype" w:eastAsia="Palatino Linotype" w:hAnsi="Palatino Linotype" w:cs="Palatino Linotype"/>
        </w:rPr>
      </w:pPr>
    </w:p>
    <w:p w14:paraId="26A3EF5C" w14:textId="77777777" w:rsidR="00FC4C66" w:rsidRDefault="00FC4C66">
      <w:pPr>
        <w:spacing w:line="360" w:lineRule="auto"/>
        <w:jc w:val="both"/>
        <w:rPr>
          <w:rFonts w:ascii="Palatino Linotype" w:eastAsia="Palatino Linotype" w:hAnsi="Palatino Linotype" w:cs="Palatino Linotype"/>
        </w:rPr>
      </w:pPr>
    </w:p>
    <w:p w14:paraId="7A2258E3" w14:textId="77777777" w:rsidR="00FC4C66" w:rsidRDefault="00117AF4">
      <w:pPr>
        <w:spacing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12B8ECB6" w14:textId="77777777" w:rsidR="00FC4C66" w:rsidRDefault="00117AF4">
      <w:pPr>
        <w:spacing w:line="276" w:lineRule="auto"/>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B5DB97D" w14:textId="77777777" w:rsidR="00FC4C66" w:rsidRDefault="00117AF4">
      <w:pPr>
        <w:spacing w:line="276" w:lineRule="auto"/>
        <w:ind w:left="1134" w:right="899"/>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rPr>
        <w:t>…</w:t>
      </w:r>
      <w:r>
        <w:rPr>
          <w:rFonts w:ascii="Palatino Linotype" w:eastAsia="Palatino Linotype" w:hAnsi="Palatino Linotype" w:cs="Palatino Linotype"/>
          <w:i/>
        </w:rPr>
        <w:t>”</w:t>
      </w:r>
    </w:p>
    <w:p w14:paraId="35A1D32B" w14:textId="77777777" w:rsidR="00FC4C66" w:rsidRDefault="00FC4C66">
      <w:pPr>
        <w:spacing w:line="360" w:lineRule="auto"/>
        <w:jc w:val="both"/>
        <w:rPr>
          <w:rFonts w:ascii="Palatino Linotype" w:eastAsia="Palatino Linotype" w:hAnsi="Palatino Linotype" w:cs="Palatino Linotype"/>
        </w:rPr>
      </w:pPr>
    </w:p>
    <w:p w14:paraId="1C2EDB89"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A8D21D" w14:textId="77777777" w:rsidR="00FC4C66" w:rsidRDefault="00FC4C66">
      <w:pPr>
        <w:spacing w:after="120"/>
        <w:ind w:left="851" w:right="902"/>
        <w:jc w:val="both"/>
        <w:rPr>
          <w:rFonts w:ascii="Palatino Linotype" w:eastAsia="Palatino Linotype" w:hAnsi="Palatino Linotype" w:cs="Palatino Linotype"/>
          <w:b/>
          <w:sz w:val="22"/>
          <w:szCs w:val="22"/>
        </w:rPr>
      </w:pPr>
    </w:p>
    <w:p w14:paraId="039176FC" w14:textId="77777777" w:rsidR="00FC4C66" w:rsidRDefault="00117AF4">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7E8E49DB" w14:textId="77777777" w:rsidR="00FC4C66" w:rsidRDefault="00117AF4">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B44C1F" w14:textId="77777777" w:rsidR="00FC4C66" w:rsidRDefault="00117AF4">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26D91AF4" w14:textId="77777777" w:rsidR="00FC4C66" w:rsidRDefault="00117AF4">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1) Que se trate de información registrada en cualquier soporte documental, que en ejercicio de las atribuciones conferidas, sea generada por los Sujetos Obligados;</w:t>
      </w:r>
    </w:p>
    <w:p w14:paraId="71EBC660" w14:textId="77777777" w:rsidR="00FC4C66" w:rsidRDefault="00117AF4">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D263281" w14:textId="77777777" w:rsidR="00FC4C66" w:rsidRDefault="00117AF4">
      <w:pPr>
        <w:spacing w:before="120" w:line="36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3D6C72C7" w14:textId="77777777" w:rsidR="00FC4C66" w:rsidRDefault="00FC4C66">
      <w:pPr>
        <w:spacing w:line="360" w:lineRule="auto"/>
        <w:jc w:val="both"/>
        <w:rPr>
          <w:rFonts w:ascii="Palatino Linotype" w:eastAsia="Palatino Linotype" w:hAnsi="Palatino Linotype" w:cs="Palatino Linotype"/>
          <w:color w:val="FF0000"/>
        </w:rPr>
      </w:pPr>
    </w:p>
    <w:p w14:paraId="047C1623"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generó o porque como parte del ejercicio de sus funciones la recibió y por consiguiente, la administra y posee. </w:t>
      </w:r>
    </w:p>
    <w:p w14:paraId="2769E806" w14:textId="77777777" w:rsidR="00FC4C66" w:rsidRDefault="00FC4C66">
      <w:pPr>
        <w:spacing w:line="360" w:lineRule="auto"/>
        <w:jc w:val="both"/>
        <w:rPr>
          <w:rFonts w:ascii="Palatino Linotype" w:eastAsia="Palatino Linotype" w:hAnsi="Palatino Linotype" w:cs="Palatino Linotype"/>
        </w:rPr>
      </w:pPr>
    </w:p>
    <w:p w14:paraId="24F70792" w14:textId="77777777" w:rsidR="00FC4C66" w:rsidRDefault="00117AF4">
      <w:pPr>
        <w:spacing w:after="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le proporcione, información consistente en lo siguiente:</w:t>
      </w:r>
    </w:p>
    <w:p w14:paraId="33EA3A44" w14:textId="77777777" w:rsidR="00FC4C66" w:rsidRDefault="00FC4C66">
      <w:pPr>
        <w:spacing w:before="40" w:after="280" w:line="360" w:lineRule="auto"/>
        <w:jc w:val="both"/>
        <w:rPr>
          <w:rFonts w:ascii="Palatino Linotype" w:eastAsia="Palatino Linotype" w:hAnsi="Palatino Linotype" w:cs="Palatino Linotype"/>
        </w:rPr>
      </w:pPr>
    </w:p>
    <w:p w14:paraId="3BCA0E75" w14:textId="77777777" w:rsidR="00FC4C66" w:rsidRDefault="00117AF4">
      <w:pPr>
        <w:numPr>
          <w:ilvl w:val="0"/>
          <w:numId w:val="7"/>
        </w:numPr>
        <w:pBdr>
          <w:top w:val="nil"/>
          <w:left w:val="nil"/>
          <w:bottom w:val="nil"/>
          <w:right w:val="nil"/>
          <w:between w:val="nil"/>
        </w:pBdr>
        <w:spacing w:before="4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nómina de cada uno de los servidores públicos de la presidencia municipal (direcciones, áreas, coordinaciones, jefaturas, </w:t>
      </w:r>
      <w:proofErr w:type="spellStart"/>
      <w:r>
        <w:rPr>
          <w:rFonts w:ascii="Palatino Linotype" w:eastAsia="Palatino Linotype" w:hAnsi="Palatino Linotype" w:cs="Palatino Linotype"/>
          <w:color w:val="000000"/>
          <w:sz w:val="22"/>
          <w:szCs w:val="22"/>
        </w:rPr>
        <w:t>etc</w:t>
      </w:r>
      <w:proofErr w:type="spellEnd"/>
      <w:r>
        <w:rPr>
          <w:rFonts w:ascii="Palatino Linotype" w:eastAsia="Palatino Linotype" w:hAnsi="Palatino Linotype" w:cs="Palatino Linotype"/>
          <w:color w:val="000000"/>
          <w:sz w:val="22"/>
          <w:szCs w:val="22"/>
        </w:rPr>
        <w:t>) en formato Excel.</w:t>
      </w:r>
    </w:p>
    <w:p w14:paraId="51996A7B" w14:textId="77777777" w:rsidR="00FC4C66" w:rsidRDefault="00117AF4">
      <w:pPr>
        <w:numPr>
          <w:ilvl w:val="0"/>
          <w:numId w:val="7"/>
        </w:numPr>
        <w:pBdr>
          <w:top w:val="nil"/>
          <w:left w:val="nil"/>
          <w:bottom w:val="nil"/>
          <w:right w:val="nil"/>
          <w:between w:val="nil"/>
        </w:pBdr>
        <w:spacing w:before="4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la prima vacacional y aguinaldo correspondientes al segundo periodo 2021 en formato Excel.</w:t>
      </w:r>
    </w:p>
    <w:p w14:paraId="0596D192" w14:textId="77777777" w:rsidR="00FC4C66" w:rsidRDefault="00117AF4">
      <w:pPr>
        <w:numPr>
          <w:ilvl w:val="0"/>
          <w:numId w:val="7"/>
        </w:numPr>
        <w:pBdr>
          <w:top w:val="nil"/>
          <w:left w:val="nil"/>
          <w:bottom w:val="nil"/>
          <w:right w:val="nil"/>
          <w:between w:val="nil"/>
        </w:pBdr>
        <w:spacing w:before="4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La nómina con deducciones y percepciones de cada uno de los servidores públicos de la presidencia municipal (direcciones, áreas, coordinaciones, jefaturas, </w:t>
      </w:r>
      <w:proofErr w:type="spellStart"/>
      <w:r>
        <w:rPr>
          <w:rFonts w:ascii="Palatino Linotype" w:eastAsia="Palatino Linotype" w:hAnsi="Palatino Linotype" w:cs="Palatino Linotype"/>
          <w:color w:val="000000"/>
          <w:sz w:val="22"/>
          <w:szCs w:val="22"/>
        </w:rPr>
        <w:t>etc</w:t>
      </w:r>
      <w:proofErr w:type="spellEnd"/>
      <w:r>
        <w:rPr>
          <w:rFonts w:ascii="Palatino Linotype" w:eastAsia="Palatino Linotype" w:hAnsi="Palatino Linotype" w:cs="Palatino Linotype"/>
          <w:color w:val="000000"/>
          <w:sz w:val="22"/>
          <w:szCs w:val="22"/>
        </w:rPr>
        <w:t xml:space="preserve">) de la primera quincena de enero del 2022 en versión pública y en formato Excel. </w:t>
      </w:r>
    </w:p>
    <w:p w14:paraId="05F27C33" w14:textId="77777777" w:rsidR="00FC4C66" w:rsidRDefault="00117AF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la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señala que pone a disposición en modalidad de consulta directa la información solicitada por lo que puede pasar por la respuesta a la solicitud al área de recursos humanos en un horario de 09:00 a 16:00 de lunes a viernes. </w:t>
      </w:r>
    </w:p>
    <w:p w14:paraId="42935FCF" w14:textId="77777777" w:rsidR="00FC4C66" w:rsidRDefault="00FC4C66">
      <w:pPr>
        <w:spacing w:line="360" w:lineRule="auto"/>
        <w:jc w:val="both"/>
        <w:rPr>
          <w:rFonts w:ascii="Palatino Linotype" w:eastAsia="Palatino Linotype" w:hAnsi="Palatino Linotype" w:cs="Palatino Linotype"/>
          <w:color w:val="000000"/>
        </w:rPr>
      </w:pPr>
    </w:p>
    <w:p w14:paraId="2ACF5347"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Conocida la respuesta por el particular, al no estar conforme con los términos de la misma, presentó el recurso de revisión que nos ocupa, mediante el cual señaló como motivo de inconformidad, en lo medular el cambio de modalidad a consulta directa. </w:t>
      </w:r>
    </w:p>
    <w:p w14:paraId="6EBAA4C8" w14:textId="77777777" w:rsidR="00FC4C66" w:rsidRDefault="00FC4C66">
      <w:pPr>
        <w:spacing w:line="360" w:lineRule="auto"/>
        <w:jc w:val="both"/>
        <w:rPr>
          <w:rFonts w:ascii="Palatino Linotype" w:eastAsia="Palatino Linotype" w:hAnsi="Palatino Linotype" w:cs="Palatino Linotype"/>
        </w:rPr>
      </w:pPr>
    </w:p>
    <w:p w14:paraId="09506C45" w14:textId="77777777" w:rsidR="00FC4C66" w:rsidRDefault="00117AF4">
      <w:pPr>
        <w:tabs>
          <w:tab w:val="left" w:pos="8647"/>
        </w:tabs>
        <w:spacing w:line="360" w:lineRule="auto"/>
        <w:ind w:right="141"/>
        <w:jc w:val="both"/>
        <w:rPr>
          <w:rFonts w:ascii="Calibri" w:eastAsia="Calibri" w:hAnsi="Calibri" w:cs="Calibri"/>
        </w:rPr>
      </w:pPr>
      <w:r>
        <w:rPr>
          <w:rFonts w:ascii="Palatino Linotype" w:eastAsia="Palatino Linotype" w:hAnsi="Palatino Linotype" w:cs="Palatino Linotype"/>
        </w:rPr>
        <w:t xml:space="preserve">Cabe resaltar que </w:t>
      </w:r>
      <w:r>
        <w:rPr>
          <w:rFonts w:ascii="Palatino Linotype" w:eastAsia="Palatino Linotype" w:hAnsi="Palatino Linotype" w:cs="Palatino Linotype"/>
          <w:color w:val="000000"/>
        </w:rPr>
        <w:t xml:space="preserve">durante la etapa de manifestaciones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de rendir alegatos, por lo que respecta al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SUJETO</w:t>
      </w:r>
      <w:r>
        <w:rPr>
          <w:rFonts w:ascii="Palatino Linotype" w:eastAsia="Palatino Linotype" w:hAnsi="Palatino Linotype" w:cs="Palatino Linotype"/>
          <w:b/>
          <w:color w:val="000000"/>
        </w:rPr>
        <w:t xml:space="preserve"> OBLIGADO</w:t>
      </w:r>
      <w:r>
        <w:rPr>
          <w:rFonts w:ascii="Palatino Linotype" w:eastAsia="Palatino Linotype" w:hAnsi="Palatino Linotype" w:cs="Palatino Linotype"/>
          <w:color w:val="000000"/>
        </w:rPr>
        <w:t xml:space="preserve"> también </w:t>
      </w:r>
      <w:r>
        <w:rPr>
          <w:rFonts w:ascii="Palatino Linotype" w:eastAsia="Palatino Linotype" w:hAnsi="Palatino Linotype" w:cs="Palatino Linotype"/>
        </w:rPr>
        <w:t>resultó</w:t>
      </w:r>
      <w:r>
        <w:rPr>
          <w:rFonts w:ascii="Palatino Linotype" w:eastAsia="Palatino Linotype" w:hAnsi="Palatino Linotype" w:cs="Palatino Linotype"/>
          <w:color w:val="000000"/>
        </w:rPr>
        <w:t xml:space="preserve"> omiso de remitir sus informes justificados conforme a derecho les corresponde. </w:t>
      </w:r>
      <w:r>
        <w:t xml:space="preserve"> </w:t>
      </w:r>
    </w:p>
    <w:p w14:paraId="6D563DD9" w14:textId="77777777" w:rsidR="00FC4C66" w:rsidRDefault="00FC4C66">
      <w:pPr>
        <w:spacing w:line="360" w:lineRule="auto"/>
        <w:jc w:val="both"/>
        <w:rPr>
          <w:rFonts w:ascii="Palatino Linotype" w:eastAsia="Palatino Linotype" w:hAnsi="Palatino Linotype" w:cs="Palatino Linotype"/>
        </w:rPr>
      </w:pPr>
    </w:p>
    <w:p w14:paraId="208FA32C" w14:textId="77777777" w:rsidR="00FC4C66" w:rsidRDefault="00117AF4">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al </w:t>
      </w:r>
      <w:r>
        <w:rPr>
          <w:rFonts w:ascii="Palatino Linotype" w:eastAsia="Palatino Linotype" w:hAnsi="Palatino Linotype" w:cs="Palatino Linotype"/>
          <w:b/>
          <w:u w:val="single"/>
        </w:rPr>
        <w:t>respecto al cambio de modalidad a entrega física,</w:t>
      </w:r>
      <w:r>
        <w:rPr>
          <w:rFonts w:ascii="Palatino Linotype" w:eastAsia="Palatino Linotype" w:hAnsi="Palatino Linotype" w:cs="Palatino Linotype"/>
        </w:rPr>
        <w:t xml:space="preserve"> conviene mencionar que </w:t>
      </w:r>
      <w:r>
        <w:rPr>
          <w:rFonts w:ascii="Palatino Linotype" w:eastAsia="Palatino Linotype" w:hAnsi="Palatino Linotype" w:cs="Palatino Linotype"/>
          <w:color w:val="000000"/>
        </w:rPr>
        <w:t>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el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417393D8" w14:textId="77777777" w:rsidR="00FC4C66" w:rsidRDefault="00FC4C66">
      <w:pPr>
        <w:spacing w:line="360" w:lineRule="auto"/>
        <w:jc w:val="both"/>
        <w:rPr>
          <w:rFonts w:ascii="Palatino Linotype" w:eastAsia="Palatino Linotype" w:hAnsi="Palatino Linotype" w:cs="Palatino Linotype"/>
        </w:rPr>
      </w:pPr>
    </w:p>
    <w:p w14:paraId="09FB9C8A" w14:textId="77777777" w:rsidR="00FC4C66" w:rsidRDefault="00117AF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4B11029" w14:textId="77777777" w:rsidR="00FC4C66" w:rsidRDefault="00FC4C66">
      <w:pPr>
        <w:spacing w:line="360" w:lineRule="auto"/>
        <w:jc w:val="both"/>
        <w:rPr>
          <w:rFonts w:ascii="Palatino Linotype" w:eastAsia="Palatino Linotype" w:hAnsi="Palatino Linotype" w:cs="Palatino Linotype"/>
          <w:b/>
          <w:sz w:val="22"/>
          <w:szCs w:val="22"/>
        </w:rPr>
      </w:pPr>
    </w:p>
    <w:p w14:paraId="67C5A6F2"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24A278A5" w14:textId="77777777" w:rsidR="00FC4C66" w:rsidRDefault="00FC4C66">
      <w:pPr>
        <w:spacing w:line="360" w:lineRule="auto"/>
        <w:jc w:val="both"/>
        <w:rPr>
          <w:rFonts w:ascii="Palatino Linotype" w:eastAsia="Palatino Linotype" w:hAnsi="Palatino Linotype" w:cs="Palatino Linotype"/>
        </w:rPr>
      </w:pPr>
    </w:p>
    <w:p w14:paraId="07FB068B"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4436C99A" w14:textId="77777777" w:rsidR="00FC4C66" w:rsidRDefault="00FC4C66">
      <w:pPr>
        <w:spacing w:line="360" w:lineRule="auto"/>
        <w:jc w:val="both"/>
        <w:rPr>
          <w:rFonts w:ascii="Palatino Linotype" w:eastAsia="Palatino Linotype" w:hAnsi="Palatino Linotype" w:cs="Palatino Linotype"/>
        </w:rPr>
      </w:pPr>
    </w:p>
    <w:p w14:paraId="04E10140"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xml:space="preserve">, como </w:t>
      </w:r>
      <w:r>
        <w:rPr>
          <w:rFonts w:ascii="Palatino Linotype" w:eastAsia="Palatino Linotype" w:hAnsi="Palatino Linotype" w:cs="Palatino Linotype"/>
        </w:rPr>
        <w:lastRenderedPageBreak/>
        <w:t>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6F9A1BB" w14:textId="77777777" w:rsidR="00FC4C66" w:rsidRDefault="00FC4C66">
      <w:pPr>
        <w:spacing w:line="360" w:lineRule="auto"/>
        <w:jc w:val="both"/>
        <w:rPr>
          <w:rFonts w:ascii="Palatino Linotype" w:eastAsia="Palatino Linotype" w:hAnsi="Palatino Linotype" w:cs="Palatino Linotype"/>
          <w:sz w:val="22"/>
          <w:szCs w:val="22"/>
        </w:rPr>
      </w:pPr>
    </w:p>
    <w:p w14:paraId="71BE6696" w14:textId="77777777" w:rsidR="00FC4C66" w:rsidRDefault="00117AF4">
      <w:pPr>
        <w:spacing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07278A9" w14:textId="77777777" w:rsidR="00FC4C66" w:rsidRDefault="00FC4C66">
      <w:pPr>
        <w:spacing w:line="360" w:lineRule="auto"/>
        <w:jc w:val="both"/>
        <w:rPr>
          <w:rFonts w:ascii="Palatino Linotype" w:eastAsia="Palatino Linotype" w:hAnsi="Palatino Linotype" w:cs="Palatino Linotype"/>
          <w:sz w:val="22"/>
          <w:szCs w:val="22"/>
        </w:rPr>
      </w:pPr>
    </w:p>
    <w:p w14:paraId="328BC216" w14:textId="77777777" w:rsidR="00FC4C66" w:rsidRDefault="00117AF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36A1A5E7" w14:textId="77777777" w:rsidR="00FC4C66" w:rsidRDefault="00FC4C66">
      <w:pPr>
        <w:spacing w:line="360" w:lineRule="auto"/>
        <w:jc w:val="both"/>
        <w:rPr>
          <w:rFonts w:ascii="Palatino Linotype" w:eastAsia="Palatino Linotype" w:hAnsi="Palatino Linotype" w:cs="Palatino Linotype"/>
        </w:rPr>
      </w:pPr>
    </w:p>
    <w:p w14:paraId="72665593"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menester recordar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en un ejercicio de máxima publicidad pretendió la entrega de toda la información solicitada; así pues, planteó un cambio de modalidad.</w:t>
      </w:r>
    </w:p>
    <w:p w14:paraId="5AEDCD41" w14:textId="77777777" w:rsidR="00FC4C66" w:rsidRDefault="00FC4C66">
      <w:pPr>
        <w:spacing w:line="360" w:lineRule="auto"/>
        <w:jc w:val="both"/>
        <w:rPr>
          <w:rFonts w:ascii="Palatino Linotype" w:eastAsia="Palatino Linotype" w:hAnsi="Palatino Linotype" w:cs="Palatino Linotype"/>
        </w:rPr>
      </w:pPr>
    </w:p>
    <w:p w14:paraId="6FE82355"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Ya que se debe recordar que este Organismo Garante solicitó a través de correo electrónico al Personal de la Dirección General de Informática, que señalará si 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inscribió en la bitácora alguna incidencia, en la cual se informará a este Instituto una imposibilidad para subir la información al Sistema de Acceso a la Información Mexiquense (SAIMEX), resultado de dicha consulta, la Dirección General de Informática del INFOEM, señaló mediante correo electrónico institucional, lo siguiente:</w:t>
      </w:r>
    </w:p>
    <w:p w14:paraId="37A06339" w14:textId="77777777" w:rsidR="00FC4C66" w:rsidRDefault="00FC4C66">
      <w:pPr>
        <w:spacing w:line="360" w:lineRule="auto"/>
        <w:jc w:val="both"/>
        <w:rPr>
          <w:rFonts w:ascii="Palatino Linotype" w:eastAsia="Palatino Linotype" w:hAnsi="Palatino Linotype" w:cs="Palatino Linotype"/>
        </w:rPr>
      </w:pPr>
    </w:p>
    <w:p w14:paraId="1F0B588D" w14:textId="77777777" w:rsidR="00FC4C66" w:rsidRDefault="00117AF4">
      <w:pPr>
        <w:spacing w:line="360" w:lineRule="auto"/>
        <w:jc w:val="both"/>
        <w:rPr>
          <w:rFonts w:ascii="Palatino Linotype" w:eastAsia="Palatino Linotype" w:hAnsi="Palatino Linotype" w:cs="Palatino Linotype"/>
        </w:rPr>
      </w:pPr>
      <w:r>
        <w:rPr>
          <w:noProof/>
          <w:lang w:val="es-MX" w:eastAsia="es-MX"/>
        </w:rPr>
        <w:drawing>
          <wp:inline distT="0" distB="0" distL="0" distR="0" wp14:anchorId="1508480A" wp14:editId="79C06C7D">
            <wp:extent cx="5584196" cy="619407"/>
            <wp:effectExtent l="28575" t="28575" r="28575" b="28575"/>
            <wp:docPr id="300" name="image4.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exto, Aplicación, Correo electrónico&#10;&#10;Descripción generada automáticamente"/>
                    <pic:cNvPicPr preferRelativeResize="0"/>
                  </pic:nvPicPr>
                  <pic:blipFill>
                    <a:blip r:embed="rId9"/>
                    <a:srcRect l="16800" t="35818" r="1053" b="50211"/>
                    <a:stretch>
                      <a:fillRect/>
                    </a:stretch>
                  </pic:blipFill>
                  <pic:spPr>
                    <a:xfrm>
                      <a:off x="0" y="0"/>
                      <a:ext cx="5584196" cy="619407"/>
                    </a:xfrm>
                    <a:prstGeom prst="rect">
                      <a:avLst/>
                    </a:prstGeom>
                    <a:ln w="28575">
                      <a:solidFill>
                        <a:srgbClr val="FF0000"/>
                      </a:solidFill>
                      <a:prstDash val="solid"/>
                    </a:ln>
                  </pic:spPr>
                </pic:pic>
              </a:graphicData>
            </a:graphic>
          </wp:inline>
        </w:drawing>
      </w:r>
    </w:p>
    <w:p w14:paraId="1150E0B5" w14:textId="77777777" w:rsidR="00FC4C66" w:rsidRDefault="00FC4C66">
      <w:pPr>
        <w:spacing w:line="360" w:lineRule="auto"/>
        <w:jc w:val="both"/>
        <w:rPr>
          <w:rFonts w:ascii="Palatino Linotype" w:eastAsia="Palatino Linotype" w:hAnsi="Palatino Linotype" w:cs="Palatino Linotype"/>
        </w:rPr>
      </w:pPr>
    </w:p>
    <w:p w14:paraId="66C93E2B"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este Instituto no tiene constancias 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informará de alguna incidencia para subir la información al Sistema de Acceso a la Información Mexiquense (SAIMEX).</w:t>
      </w:r>
    </w:p>
    <w:p w14:paraId="5162DD39" w14:textId="77777777" w:rsidR="00FC4C66" w:rsidRDefault="00FC4C66">
      <w:pPr>
        <w:spacing w:line="360" w:lineRule="auto"/>
        <w:jc w:val="both"/>
        <w:rPr>
          <w:rFonts w:ascii="Palatino Linotype" w:eastAsia="Palatino Linotype" w:hAnsi="Palatino Linotype" w:cs="Palatino Linotype"/>
        </w:rPr>
      </w:pPr>
    </w:p>
    <w:p w14:paraId="58CDB93C" w14:textId="77777777" w:rsidR="00FC4C66" w:rsidRDefault="00117AF4">
      <w:pPr>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Aunado a lo anterior, la Dirección General de Informática señaló que el Sistema de Acceso a la Información Mexiquense (SAIMEX), cuenta con la capacidad de recibir archivos con un peso aproximado de hasta 500Mb, que corresponde a un aproximado de 8,000 hojas.</w:t>
      </w:r>
    </w:p>
    <w:p w14:paraId="6748115B" w14:textId="77777777" w:rsidR="00FC4C66" w:rsidRDefault="00FC4C66">
      <w:pPr>
        <w:spacing w:line="360" w:lineRule="auto"/>
        <w:jc w:val="both"/>
        <w:rPr>
          <w:rFonts w:ascii="Palatino Linotype" w:eastAsia="Palatino Linotype" w:hAnsi="Palatino Linotype" w:cs="Palatino Linotype"/>
        </w:rPr>
      </w:pPr>
    </w:p>
    <w:p w14:paraId="52CEB2BD"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aportó elementos suficientes para validar el cambio de modalidad solicitado.</w:t>
      </w:r>
    </w:p>
    <w:p w14:paraId="5EABDEF7" w14:textId="77777777" w:rsidR="00FC4C66" w:rsidRDefault="00FC4C66">
      <w:pPr>
        <w:spacing w:line="360" w:lineRule="auto"/>
        <w:jc w:val="both"/>
        <w:rPr>
          <w:rFonts w:ascii="Palatino Linotype" w:eastAsia="Palatino Linotype" w:hAnsi="Palatino Linotype" w:cs="Palatino Linotype"/>
        </w:rPr>
      </w:pPr>
    </w:p>
    <w:p w14:paraId="02958F90" w14:textId="77777777" w:rsidR="00FC4C66" w:rsidRDefault="00117AF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la Lic. </w:t>
      </w:r>
      <w:proofErr w:type="spellStart"/>
      <w:r>
        <w:rPr>
          <w:rFonts w:ascii="Palatino Linotype" w:eastAsia="Palatino Linotype" w:hAnsi="Palatino Linotype" w:cs="Palatino Linotype"/>
          <w:color w:val="000000"/>
        </w:rPr>
        <w:t>Yoselin</w:t>
      </w:r>
      <w:proofErr w:type="spellEnd"/>
      <w:r>
        <w:rPr>
          <w:rFonts w:ascii="Palatino Linotype" w:eastAsia="Palatino Linotype" w:hAnsi="Palatino Linotype" w:cs="Palatino Linotype"/>
          <w:color w:val="000000"/>
        </w:rPr>
        <w:t xml:space="preserve"> Moctezuma Hernández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preciso que el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podría pasar por la respuesta a la solicitud al área de recursos humanos en un </w:t>
      </w:r>
      <w:r>
        <w:rPr>
          <w:rFonts w:ascii="Palatino Linotype" w:eastAsia="Palatino Linotype" w:hAnsi="Palatino Linotype" w:cs="Palatino Linotype"/>
          <w:color w:val="000000"/>
        </w:rPr>
        <w:lastRenderedPageBreak/>
        <w:t>horario de 09:00 a 16:00 de lunes a viernes. En ese contexto, este Instituto considera que</w:t>
      </w:r>
      <w:r>
        <w:rPr>
          <w:rFonts w:ascii="Palatino Linotype" w:eastAsia="Palatino Linotype" w:hAnsi="Palatino Linotype" w:cs="Palatino Linotype"/>
        </w:rPr>
        <w:t xml:space="preserve"> en la notificación del cambio de modalidad de entrega </w:t>
      </w:r>
      <w:r>
        <w:rPr>
          <w:rFonts w:ascii="Palatino Linotype" w:eastAsia="Palatino Linotype" w:hAnsi="Palatino Linotype" w:cs="Palatino Linotype"/>
          <w:color w:val="000000"/>
        </w:rPr>
        <w:t xml:space="preserve">de la información no se precisa circunstancia alguna que justifique dicho cambio. </w:t>
      </w:r>
    </w:p>
    <w:p w14:paraId="3EB13505"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derivado del análisis realizado en las constancias que integran el expediente, este Organismo Garante determina procedente analizar si con la respuesta emitida por el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en estudio, se transgredió el derecho humano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que la </w:t>
      </w:r>
      <w:r>
        <w:rPr>
          <w:rFonts w:ascii="Palatino Linotype" w:eastAsia="Palatino Linotype" w:hAnsi="Palatino Linotype" w:cs="Palatino Linotype"/>
          <w:i/>
        </w:rPr>
        <w:t>Litis</w:t>
      </w:r>
      <w:r>
        <w:rPr>
          <w:rFonts w:ascii="Palatino Linotype" w:eastAsia="Palatino Linotype" w:hAnsi="Palatino Linotype" w:cs="Palatino Linotype"/>
        </w:rPr>
        <w:t xml:space="preserve"> consistirá en determinar si la modalidad de entrega presentada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transgrede el derecho del particular.</w:t>
      </w:r>
    </w:p>
    <w:p w14:paraId="2F4BD304"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las solicitudes de información se desprende que la persona solicitante requirió como modalidad de entrega de la información el SAIMEX, sistema que tiene como propósito facilitar en la entidad el ejercicio del derecho humano de acceso a la información pública, de forma sencilla y gratuita.</w:t>
      </w:r>
    </w:p>
    <w:p w14:paraId="0AEB14E7"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778D8A3A" w14:textId="77777777" w:rsidR="00FC4C66" w:rsidRDefault="00117AF4">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88.</w:t>
      </w:r>
      <w:r>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0BFCC8A3"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Organismo Garante determinó en el formato de solicitud, que podría ser SAIMEX, </w:t>
      </w:r>
      <w:proofErr w:type="spellStart"/>
      <w:r>
        <w:rPr>
          <w:rFonts w:ascii="Palatino Linotype" w:eastAsia="Palatino Linotype" w:hAnsi="Palatino Linotype" w:cs="Palatino Linotype"/>
        </w:rPr>
        <w:t>CD-Rom</w:t>
      </w:r>
      <w:proofErr w:type="spellEnd"/>
      <w:r>
        <w:rPr>
          <w:rFonts w:ascii="Palatino Linotype" w:eastAsia="Palatino Linotype" w:hAnsi="Palatino Linotype" w:cs="Palatino Linotype"/>
        </w:rPr>
        <w:t xml:space="preserve"> (con costo), copias simples (con costo), copias certificadas (con costo), consulta directa (sin costo), o bien, cualquier otro que determine el particular.</w:t>
      </w:r>
    </w:p>
    <w:p w14:paraId="7BA9C88A"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Pr>
          <w:rFonts w:ascii="Palatino Linotype" w:eastAsia="Palatino Linotype" w:hAnsi="Palatino Linotype" w:cs="Palatino Linotype"/>
          <w:vertAlign w:val="superscript"/>
        </w:rPr>
        <w:t xml:space="preserve"> </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3B7F403B"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“FUNDAMENTACIÓN Y MOTIVACIÓN DE LOS ACTOS ADMINISTRATIVOS</w:t>
      </w:r>
      <w:r>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Pr>
          <w:rFonts w:ascii="Palatino Linotype" w:eastAsia="Palatino Linotype" w:hAnsi="Palatino Linotype" w:cs="Palatino Linotype"/>
          <w:i/>
          <w:sz w:val="22"/>
          <w:szCs w:val="22"/>
        </w:rPr>
        <w:t>subincisos</w:t>
      </w:r>
      <w:proofErr w:type="spellEnd"/>
      <w:r>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1BCFF911"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14:paraId="1492CEA8" w14:textId="77777777" w:rsidR="00FC4C66" w:rsidRDefault="00117AF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158. </w:t>
      </w:r>
      <w:r>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Pr>
          <w:rFonts w:ascii="Palatino Linotype" w:eastAsia="Palatino Linotype" w:hAnsi="Palatino Linotype" w:cs="Palatino Linotype"/>
          <w:b/>
          <w:i/>
          <w:sz w:val="22"/>
          <w:szCs w:val="22"/>
        </w:rPr>
        <w:t>documentos cuya entrega o reproducción sobrepase las capacidades técnicas administrativas y humana</w:t>
      </w:r>
      <w:r>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5F0EAF76" w14:textId="77777777" w:rsidR="00FC4C66" w:rsidRDefault="00117AF4">
      <w:pPr>
        <w:spacing w:before="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Pr>
          <w:rFonts w:ascii="Palatino Linotype" w:eastAsia="Palatino Linotype" w:hAnsi="Palatino Linotype" w:cs="Palatino Linotype"/>
          <w:b/>
          <w:i/>
          <w:sz w:val="22"/>
          <w:szCs w:val="22"/>
        </w:rPr>
        <w:t>”</w:t>
      </w:r>
    </w:p>
    <w:p w14:paraId="516E370E"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0C42F13A" w14:textId="77777777" w:rsidR="00FC4C66" w:rsidRDefault="00117AF4">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2CE913" w14:textId="77777777" w:rsidR="00FC4C66" w:rsidRDefault="00117AF4">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164.</w:t>
      </w:r>
      <w:r>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78F68824"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24D1D23A"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xml:space="preserve">, como consulta directa en las oficinas de la Unidad de Transparencia, lo que se robustece con el criterio 08/17, emitido por el Pleno del Instituto Nacional de Transparencia, </w:t>
      </w:r>
      <w:r>
        <w:rPr>
          <w:rFonts w:ascii="Palatino Linotype" w:eastAsia="Palatino Linotype" w:hAnsi="Palatino Linotype" w:cs="Palatino Linotype"/>
        </w:rPr>
        <w:lastRenderedPageBreak/>
        <w:t>Acceso a la Información y Protección de Datos Personales, el cual establece lo siguiente:</w:t>
      </w:r>
    </w:p>
    <w:p w14:paraId="207ACC5F" w14:textId="77777777" w:rsidR="00FC4C66" w:rsidRDefault="00117AF4">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1FF0F10" w14:textId="77777777" w:rsidR="00FC4C66" w:rsidRDefault="00117AF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50F19547" w14:textId="77777777" w:rsidR="00FC4C66" w:rsidRDefault="00117AF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Así las cosas, el presente asunto, se informó al entonces solicitante que podía pasar al área de recursos humanos en un horario de 09:00 a 16:00 horas de lunes a viernes, sin aportar mayores elementos que permitan a este organismo determinar que efectivamente, existen impedimentos para entregar la información requerida en la modalidad solicitada por el </w:t>
      </w:r>
      <w:r>
        <w:rPr>
          <w:rFonts w:ascii="Palatino Linotype" w:eastAsia="Palatino Linotype" w:hAnsi="Palatino Linotype" w:cs="Palatino Linotype"/>
          <w:b/>
        </w:rPr>
        <w:t xml:space="preserve">RECURRENTE </w:t>
      </w:r>
    </w:p>
    <w:p w14:paraId="5EF8B509" w14:textId="77777777" w:rsidR="00FC4C66" w:rsidRDefault="00117AF4">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w:t>
      </w:r>
      <w:r>
        <w:rPr>
          <w:rFonts w:ascii="Palatino Linotype" w:eastAsia="Palatino Linotype" w:hAnsi="Palatino Linotype" w:cs="Palatino Linotype"/>
        </w:rPr>
        <w:lastRenderedPageBreak/>
        <w:t>detallada lo siguiente:</w:t>
      </w:r>
    </w:p>
    <w:p w14:paraId="0645F7DC" w14:textId="77777777" w:rsidR="00FC4C66" w:rsidRDefault="00117AF4">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45426161" w14:textId="77777777" w:rsidR="00FC4C66" w:rsidRDefault="00117AF4">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1E9E9165" w14:textId="77777777" w:rsidR="00FC4C66" w:rsidRDefault="00117AF4">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443C8A49"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 de señalar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señaló de manera puntual</w:t>
      </w:r>
      <w:r>
        <w:t xml:space="preserve"> las </w:t>
      </w:r>
      <w:r>
        <w:rPr>
          <w:rFonts w:ascii="Palatino Linotype" w:eastAsia="Palatino Linotype" w:hAnsi="Palatino Linotype" w:cs="Palatino Linotype"/>
        </w:rPr>
        <w:t>imposibilidades para dar atención a la solicitud, esto en observancia a las siguientes circunstancias:</w:t>
      </w:r>
    </w:p>
    <w:p w14:paraId="6191EE01" w14:textId="77777777" w:rsidR="00FC4C66" w:rsidRDefault="00117AF4">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formato, en que se encontraba la información, es decir, de manera digital o física, y</w:t>
      </w:r>
    </w:p>
    <w:p w14:paraId="36649440" w14:textId="77777777" w:rsidR="00FC4C66" w:rsidRDefault="00117AF4">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bookmarkStart w:id="7" w:name="_heading=h.2et92p0" w:colFirst="0" w:colLast="0"/>
      <w:bookmarkEnd w:id="7"/>
      <w:r>
        <w:rPr>
          <w:rFonts w:ascii="Palatino Linotype" w:eastAsia="Palatino Linotype" w:hAnsi="Palatino Linotype" w:cs="Palatino Linotype"/>
        </w:rPr>
        <w:t xml:space="preserve">El número de hojas o peso aproximado de la información, solicitada, del cual se pudiera conocer cuántos documentos había generado y recibido las áreas, o bien, cuando menos un aproximado, </w:t>
      </w:r>
    </w:p>
    <w:p w14:paraId="4B9826B4" w14:textId="77777777" w:rsidR="00FC4C66" w:rsidRDefault="00117AF4">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varios expedientes; esto es, </w:t>
      </w:r>
      <w:r>
        <w:rPr>
          <w:rFonts w:ascii="Palatino Linotype" w:eastAsia="Palatino Linotype" w:hAnsi="Palatino Linotype" w:cs="Palatino Linotype"/>
          <w:u w:val="single"/>
        </w:rPr>
        <w:t xml:space="preserve">no </w:t>
      </w:r>
      <w:r>
        <w:rPr>
          <w:rFonts w:ascii="Palatino Linotype" w:eastAsia="Palatino Linotype" w:hAnsi="Palatino Linotype" w:cs="Palatino Linotype"/>
          <w:u w:val="single"/>
        </w:rPr>
        <w:lastRenderedPageBreak/>
        <w:t>proporcionó los elementos necesarios para acreditar el cambio de modalidad, pues pretendió cambiar la modalidad de entrega, sin acreditar dicho cambio</w:t>
      </w:r>
      <w:r>
        <w:rPr>
          <w:rFonts w:ascii="Palatino Linotype" w:eastAsia="Palatino Linotype" w:hAnsi="Palatino Linotype" w:cs="Palatino Linotype"/>
        </w:rPr>
        <w:t>, razón por la cual este Instituto no tiene certeza sobre la necesidad del cambio de modalidad pretendido, a efecto de garantizar la entrega de la información solicitada dentro del plazo establecido en la normatividad aplicable.</w:t>
      </w:r>
    </w:p>
    <w:p w14:paraId="27119DDC"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9E1CBEC" w14:textId="77777777" w:rsidR="00FC4C66" w:rsidRDefault="00FC4C66">
      <w:pPr>
        <w:spacing w:line="360" w:lineRule="auto"/>
        <w:jc w:val="both"/>
        <w:rPr>
          <w:rFonts w:ascii="Palatino Linotype" w:eastAsia="Palatino Linotype" w:hAnsi="Palatino Linotype" w:cs="Palatino Linotype"/>
          <w:color w:val="FF0000"/>
        </w:rPr>
      </w:pPr>
    </w:p>
    <w:p w14:paraId="1659161F" w14:textId="77777777" w:rsidR="00FC4C66" w:rsidRDefault="00117AF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lo anterior,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acreditó la imposibilidad humana, técnica y administrativa, establecida en el artículo 158 de la Ley de Transparencia y Acceso a la Información Pública del Estado de México y Municipios, para validar el cambio de modalidad, así mismo, no fundó ni motivó la necesidad de ofrecer otra modalidad, como se establece en el artículo164 de la </w:t>
      </w:r>
      <w:r>
        <w:rPr>
          <w:rFonts w:ascii="Palatino Linotype" w:eastAsia="Palatino Linotype" w:hAnsi="Palatino Linotype" w:cs="Palatino Linotype"/>
        </w:rPr>
        <w:lastRenderedPageBreak/>
        <w:t xml:space="preserve">normatividad en materia de trasparencia,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w:t>
      </w:r>
    </w:p>
    <w:p w14:paraId="72B260A0" w14:textId="77777777" w:rsidR="00FC4C66" w:rsidRDefault="00117AF4">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bien, Por otra parte, respecto al ámbito competencial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generar, poseer o administrar la información solicitada, conviene referir que </w:t>
      </w:r>
      <w:r>
        <w:rPr>
          <w:rFonts w:ascii="Palatino Linotype" w:eastAsia="Palatino Linotype" w:hAnsi="Palatino Linotype" w:cs="Palatino Linotype"/>
        </w:rPr>
        <w:t>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4031D143" w14:textId="77777777" w:rsidR="00FC4C66" w:rsidRDefault="00FC4C66">
      <w:pPr>
        <w:spacing w:line="360" w:lineRule="auto"/>
        <w:jc w:val="both"/>
        <w:rPr>
          <w:rFonts w:ascii="Palatino Linotype" w:eastAsia="Palatino Linotype" w:hAnsi="Palatino Linotype" w:cs="Palatino Linotype"/>
        </w:rPr>
      </w:pPr>
    </w:p>
    <w:p w14:paraId="5235C9FC"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492AFCC" w14:textId="77777777" w:rsidR="00FC4C66" w:rsidRDefault="00FC4C66">
      <w:pPr>
        <w:spacing w:line="360" w:lineRule="auto"/>
        <w:jc w:val="both"/>
        <w:rPr>
          <w:rFonts w:ascii="Palatino Linotype" w:eastAsia="Palatino Linotype" w:hAnsi="Palatino Linotype" w:cs="Palatino Linotype"/>
        </w:rPr>
      </w:pPr>
    </w:p>
    <w:p w14:paraId="3A6F0A7D"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50F22E1B" w14:textId="77777777" w:rsidR="00FC4C66" w:rsidRDefault="00FC4C66">
      <w:pPr>
        <w:spacing w:after="240" w:line="360" w:lineRule="auto"/>
        <w:jc w:val="both"/>
        <w:rPr>
          <w:rFonts w:ascii="Palatino Linotype" w:eastAsia="Palatino Linotype" w:hAnsi="Palatino Linotype" w:cs="Palatino Linotype"/>
        </w:rPr>
      </w:pPr>
    </w:p>
    <w:p w14:paraId="75DFB3B2"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1FDB777"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1D741731"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w:t>
      </w:r>
      <w:r>
        <w:rPr>
          <w:rFonts w:ascii="Palatino Linotype" w:eastAsia="Palatino Linotype" w:hAnsi="Palatino Linotype" w:cs="Palatino Linotype"/>
          <w:b/>
          <w:i/>
          <w:sz w:val="22"/>
          <w:szCs w:val="22"/>
        </w:rPr>
        <w:t>Recibos de pagos</w:t>
      </w:r>
      <w:r>
        <w:rPr>
          <w:rFonts w:ascii="Palatino Linotype" w:eastAsia="Palatino Linotype" w:hAnsi="Palatino Linotype" w:cs="Palatino Linotype"/>
          <w:i/>
          <w:sz w:val="22"/>
          <w:szCs w:val="22"/>
        </w:rPr>
        <w:t xml:space="preserve"> de salarios o las constancias documentales del pago de salario cuando sea por depósito o mediante información electrónica;</w:t>
      </w:r>
    </w:p>
    <w:p w14:paraId="09AA66CE"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Controles de asistencia o la información magnética o electrónica de asistencia de los servidores públicos;</w:t>
      </w:r>
    </w:p>
    <w:p w14:paraId="6936A28F"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Recibos o las constancias de depósito o del medio de información magnética o electrónica que sean utilizadas para el pago de salarios, </w:t>
      </w:r>
      <w:r>
        <w:rPr>
          <w:rFonts w:ascii="Palatino Linotype" w:eastAsia="Palatino Linotype" w:hAnsi="Palatino Linotype" w:cs="Palatino Linotype"/>
          <w:b/>
          <w:i/>
          <w:sz w:val="22"/>
          <w:szCs w:val="22"/>
          <w:u w:val="single"/>
        </w:rPr>
        <w:t>prima vacacional, aguinaldo</w:t>
      </w:r>
      <w:r>
        <w:rPr>
          <w:rFonts w:ascii="Palatino Linotype" w:eastAsia="Palatino Linotype" w:hAnsi="Palatino Linotype" w:cs="Palatino Linotype"/>
          <w:i/>
          <w:sz w:val="22"/>
          <w:szCs w:val="22"/>
        </w:rPr>
        <w:t xml:space="preserve"> y demás prestaciones establecidas en la presente ley; y</w:t>
      </w:r>
    </w:p>
    <w:p w14:paraId="70072ADA"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demás que señalen las leyes.</w:t>
      </w:r>
    </w:p>
    <w:p w14:paraId="5E03E468" w14:textId="77777777" w:rsidR="00FC4C66" w:rsidRDefault="00117AF4">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65E4352" w14:textId="77777777" w:rsidR="00FC4C66" w:rsidRDefault="00117AF4">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79497CF3" w14:textId="77777777" w:rsidR="00FC4C66" w:rsidRDefault="00FC4C66">
      <w:pPr>
        <w:spacing w:line="360" w:lineRule="auto"/>
        <w:jc w:val="both"/>
        <w:rPr>
          <w:rFonts w:ascii="Palatino Linotype" w:eastAsia="Palatino Linotype" w:hAnsi="Palatino Linotype" w:cs="Palatino Linotype"/>
        </w:rPr>
      </w:pPr>
      <w:bookmarkStart w:id="8" w:name="_heading=h.lnxbz9" w:colFirst="0" w:colLast="0"/>
      <w:bookmarkEnd w:id="8"/>
    </w:p>
    <w:p w14:paraId="134B6027"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la información que se solicita,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w:t>
      </w:r>
      <w:r>
        <w:rPr>
          <w:rFonts w:ascii="Palatino Linotype" w:eastAsia="Palatino Linotype" w:hAnsi="Palatino Linotype" w:cs="Palatino Linotype"/>
        </w:rPr>
        <w:lastRenderedPageBreak/>
        <w:t>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DB484F8" w14:textId="77777777" w:rsidR="00FC4C66" w:rsidRDefault="00FC4C66">
      <w:pPr>
        <w:spacing w:before="160" w:line="360" w:lineRule="auto"/>
        <w:jc w:val="both"/>
        <w:rPr>
          <w:rFonts w:ascii="Palatino Linotype" w:eastAsia="Palatino Linotype" w:hAnsi="Palatino Linotype" w:cs="Palatino Linotype"/>
        </w:rPr>
      </w:pPr>
    </w:p>
    <w:p w14:paraId="215DFEE7" w14:textId="77777777" w:rsidR="00FC4C66" w:rsidRDefault="00117AF4">
      <w:pPr>
        <w:ind w:left="851" w:right="851"/>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Pr>
          <w:rFonts w:ascii="Palatino Linotype" w:eastAsia="Palatino Linotype" w:hAnsi="Palatino Linotype" w:cs="Palatino Linotype"/>
          <w:b/>
          <w:i/>
          <w:sz w:val="22"/>
          <w:szCs w:val="22"/>
          <w:u w:val="single"/>
        </w:rPr>
        <w:t>que reciba y ejerza recursos públicos</w:t>
      </w:r>
      <w:r>
        <w:rPr>
          <w:rFonts w:ascii="Palatino Linotype" w:eastAsia="Palatino Linotype" w:hAnsi="Palatino Linotype" w:cs="Palatino Linotype"/>
          <w:i/>
          <w:sz w:val="22"/>
          <w:szCs w:val="22"/>
        </w:rPr>
        <w:t xml:space="preserve"> o realice actos de autoridad </w:t>
      </w:r>
      <w:r>
        <w:rPr>
          <w:rFonts w:ascii="Palatino Linotype" w:eastAsia="Palatino Linotype" w:hAnsi="Palatino Linotype" w:cs="Palatino Linotype"/>
          <w:b/>
          <w:i/>
          <w:sz w:val="22"/>
          <w:szCs w:val="22"/>
          <w:u w:val="single"/>
        </w:rPr>
        <w:t>en el ámbito de competencia del Estado de México y sus municipios</w:t>
      </w:r>
      <w:r>
        <w:rPr>
          <w:rFonts w:ascii="Palatino Linotype" w:eastAsia="Palatino Linotype" w:hAnsi="Palatino Linotype" w:cs="Palatino Linotype"/>
          <w:i/>
          <w:sz w:val="22"/>
          <w:szCs w:val="22"/>
          <w:u w:val="single"/>
        </w:rPr>
        <w:t>.</w:t>
      </w:r>
    </w:p>
    <w:p w14:paraId="2E08B178"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1E8D225C"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76BEE21" w14:textId="77777777" w:rsidR="00FC4C66" w:rsidRDefault="00117AF4">
      <w:pPr>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729B1F22"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4064F91" w14:textId="77777777" w:rsidR="00FC4C66" w:rsidRDefault="00117AF4">
      <w:pPr>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273D06" w14:textId="77777777" w:rsidR="00FC4C66" w:rsidRDefault="00117AF4">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Pr>
          <w:rFonts w:ascii="Palatino Linotype" w:eastAsia="Palatino Linotype" w:hAnsi="Palatino Linotype" w:cs="Palatino Linotype"/>
          <w:b/>
          <w:i/>
          <w:sz w:val="22"/>
          <w:szCs w:val="22"/>
        </w:rPr>
        <w:t xml:space="preserve"> [Sic]</w:t>
      </w:r>
    </w:p>
    <w:p w14:paraId="195CF6BC" w14:textId="77777777" w:rsidR="00FC4C66" w:rsidRDefault="00FC4C66">
      <w:pPr>
        <w:spacing w:line="360" w:lineRule="auto"/>
        <w:jc w:val="both"/>
        <w:rPr>
          <w:rFonts w:ascii="Palatino Linotype" w:eastAsia="Palatino Linotype" w:hAnsi="Palatino Linotype" w:cs="Palatino Linotype"/>
        </w:rPr>
      </w:pPr>
    </w:p>
    <w:p w14:paraId="1E723ED3"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Pr>
          <w:rFonts w:ascii="Palatino Linotype" w:eastAsia="Palatino Linotype" w:hAnsi="Palatino Linotype" w:cs="Palatino Linotype"/>
          <w:b/>
        </w:rPr>
        <w:t>01/2003</w:t>
      </w:r>
      <w:r>
        <w:rPr>
          <w:rFonts w:ascii="Palatino Linotype" w:eastAsia="Palatino Linotype" w:hAnsi="Palatino Linotype" w:cs="Palatino Linotype"/>
        </w:rPr>
        <w:t xml:space="preserve"> y </w:t>
      </w:r>
      <w:r>
        <w:rPr>
          <w:rFonts w:ascii="Palatino Linotype" w:eastAsia="Palatino Linotype" w:hAnsi="Palatino Linotype" w:cs="Palatino Linotype"/>
          <w:b/>
        </w:rPr>
        <w:t>02/2003</w:t>
      </w:r>
      <w:r>
        <w:rPr>
          <w:rFonts w:ascii="Palatino Linotype" w:eastAsia="Palatino Linotype" w:hAnsi="Palatino Linotype" w:cs="Palatino Linotype"/>
        </w:rPr>
        <w:t xml:space="preserve"> emitidos por el Comité de Acceso a la Información Pública y Protección de </w:t>
      </w:r>
      <w:r>
        <w:rPr>
          <w:rFonts w:ascii="Palatino Linotype" w:eastAsia="Palatino Linotype" w:hAnsi="Palatino Linotype" w:cs="Palatino Linotype"/>
        </w:rPr>
        <w:lastRenderedPageBreak/>
        <w:t xml:space="preserve">Datos Personales de la Suprema Corte de Justicia de la Nación que a continuación se citan: </w:t>
      </w:r>
    </w:p>
    <w:p w14:paraId="1FE0E4CB" w14:textId="77777777" w:rsidR="00FC4C66" w:rsidRDefault="00FC4C66">
      <w:pPr>
        <w:spacing w:line="360" w:lineRule="auto"/>
        <w:jc w:val="both"/>
        <w:rPr>
          <w:rFonts w:ascii="Palatino Linotype" w:eastAsia="Palatino Linotype" w:hAnsi="Palatino Linotype" w:cs="Palatino Linotype"/>
        </w:rPr>
      </w:pPr>
    </w:p>
    <w:p w14:paraId="11B605CF" w14:textId="77777777" w:rsidR="00FC4C66" w:rsidRDefault="00117AF4">
      <w:pPr>
        <w:ind w:left="851" w:right="85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01/2003.</w:t>
      </w:r>
    </w:p>
    <w:p w14:paraId="0F09834F"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Pr>
          <w:rFonts w:ascii="Palatino Linotype" w:eastAsia="Palatino Linotype" w:hAnsi="Palatino Linotype" w:cs="Palatino Linotype"/>
          <w:i/>
          <w:sz w:val="22"/>
          <w:szCs w:val="22"/>
        </w:rPr>
        <w:t xml:space="preserve"> </w:t>
      </w:r>
    </w:p>
    <w:p w14:paraId="7AFF2E82" w14:textId="77777777" w:rsidR="00FC4C66" w:rsidRDefault="00117AF4">
      <w:pPr>
        <w:ind w:left="851" w:right="851"/>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Pr>
          <w:rFonts w:ascii="Palatino Linotype" w:eastAsia="Palatino Linotype" w:hAnsi="Palatino Linotype" w:cs="Palatino Linotype"/>
          <w:i/>
          <w:sz w:val="22"/>
          <w:szCs w:val="22"/>
          <w:u w:val="single"/>
        </w:rPr>
        <w:t>…”</w:t>
      </w:r>
    </w:p>
    <w:p w14:paraId="2AA83600" w14:textId="77777777" w:rsidR="00FC4C66" w:rsidRDefault="00FC4C66">
      <w:pPr>
        <w:ind w:left="851" w:right="851"/>
        <w:jc w:val="both"/>
        <w:rPr>
          <w:rFonts w:ascii="Palatino Linotype" w:eastAsia="Palatino Linotype" w:hAnsi="Palatino Linotype" w:cs="Palatino Linotype"/>
          <w:i/>
          <w:sz w:val="22"/>
          <w:szCs w:val="22"/>
        </w:rPr>
      </w:pPr>
    </w:p>
    <w:p w14:paraId="122C72BF" w14:textId="77777777" w:rsidR="00FC4C66" w:rsidRDefault="00117AF4">
      <w:pPr>
        <w:ind w:left="851" w:right="85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02/2003.</w:t>
      </w:r>
    </w:p>
    <w:p w14:paraId="4E3ACD92"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Pr>
          <w:rFonts w:ascii="Palatino Linotype" w:eastAsia="Palatino Linotype" w:hAnsi="Palatino Linotype" w:cs="Palatino Linotype"/>
          <w:i/>
          <w:sz w:val="22"/>
          <w:szCs w:val="22"/>
        </w:rPr>
        <w:t xml:space="preserve"> </w:t>
      </w:r>
    </w:p>
    <w:p w14:paraId="40ED3F1E" w14:textId="77777777" w:rsidR="00FC4C66" w:rsidRDefault="00117AF4">
      <w:pPr>
        <w:spacing w:line="360"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eastAsia="Palatino Linotype" w:hAnsi="Palatino Linotype" w:cs="Palatino Linotype"/>
          <w:b/>
          <w:i/>
          <w:sz w:val="22"/>
          <w:szCs w:val="22"/>
          <w:u w:val="single"/>
        </w:rPr>
        <w:t xml:space="preserve">lo que deriva del hecho de que en términos de los previsto en el citado ordenamiento deben ponerse a disposición del </w:t>
      </w:r>
      <w:r>
        <w:rPr>
          <w:rFonts w:ascii="Palatino Linotype" w:eastAsia="Palatino Linotype" w:hAnsi="Palatino Linotype" w:cs="Palatino Linotype"/>
          <w:b/>
          <w:i/>
          <w:sz w:val="22"/>
          <w:szCs w:val="22"/>
          <w:u w:val="single"/>
        </w:rPr>
        <w:lastRenderedPageBreak/>
        <w:t>público a través de medios remotos o locales de comunicación electrónica, tanto el directorio de servidores públicos como las remuneraciones mensuales por puesto incluso</w:t>
      </w:r>
      <w:r>
        <w:rPr>
          <w:rFonts w:ascii="Palatino Linotype" w:eastAsia="Palatino Linotype" w:hAnsi="Palatino Linotype" w:cs="Palatino Linotype"/>
          <w:i/>
          <w:sz w:val="22"/>
          <w:szCs w:val="22"/>
        </w:rPr>
        <w:t xml:space="preserve"> el sistema de compensación…” </w:t>
      </w:r>
      <w:r>
        <w:rPr>
          <w:rFonts w:ascii="Palatino Linotype" w:eastAsia="Palatino Linotype" w:hAnsi="Palatino Linotype" w:cs="Palatino Linotype"/>
          <w:b/>
          <w:i/>
          <w:sz w:val="22"/>
          <w:szCs w:val="22"/>
        </w:rPr>
        <w:t>[Sic]</w:t>
      </w:r>
    </w:p>
    <w:p w14:paraId="689B3D02" w14:textId="77777777" w:rsidR="00FC4C66" w:rsidRDefault="00FC4C66">
      <w:pPr>
        <w:spacing w:line="360" w:lineRule="auto"/>
        <w:jc w:val="both"/>
        <w:rPr>
          <w:rFonts w:ascii="Palatino Linotype" w:eastAsia="Palatino Linotype" w:hAnsi="Palatino Linotype" w:cs="Palatino Linotype"/>
        </w:rPr>
      </w:pPr>
    </w:p>
    <w:p w14:paraId="26807123" w14:textId="77777777" w:rsidR="00FC4C66" w:rsidRDefault="00117AF4">
      <w:pPr>
        <w:tabs>
          <w:tab w:val="right" w:pos="8505"/>
        </w:tabs>
        <w:spacing w:before="240" w:after="240" w:line="360" w:lineRule="auto"/>
        <w:jc w:val="both"/>
      </w:pPr>
      <w:r>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t xml:space="preserve"> </w:t>
      </w:r>
      <w:r>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28810569" w14:textId="77777777" w:rsidR="00FC4C66" w:rsidRDefault="00117AF4">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w:t>
      </w: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Son sujetos de fiscalización:</w:t>
      </w:r>
    </w:p>
    <w:p w14:paraId="78B961BC" w14:textId="77777777" w:rsidR="00FC4C66" w:rsidRDefault="00117AF4">
      <w:pPr>
        <w:spacing w:before="240" w:after="240"/>
        <w:ind w:left="851" w:right="851"/>
        <w:jc w:val="both"/>
        <w:rPr>
          <w:i/>
          <w:sz w:val="22"/>
          <w:szCs w:val="22"/>
        </w:rPr>
      </w:pPr>
      <w:r>
        <w:rPr>
          <w:rFonts w:ascii="Palatino Linotype" w:eastAsia="Palatino Linotype" w:hAnsi="Palatino Linotype" w:cs="Palatino Linotype"/>
          <w:i/>
          <w:sz w:val="22"/>
          <w:szCs w:val="22"/>
        </w:rPr>
        <w:t>…</w:t>
      </w:r>
    </w:p>
    <w:p w14:paraId="7AE76C45" w14:textId="77777777" w:rsidR="00FC4C66" w:rsidRDefault="00117AF4">
      <w:pPr>
        <w:numPr>
          <w:ilvl w:val="0"/>
          <w:numId w:val="5"/>
        </w:numPr>
        <w:spacing w:before="240" w:after="240"/>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municipios del Estado de México…” (Sic)</w:t>
      </w:r>
    </w:p>
    <w:p w14:paraId="1B318064" w14:textId="77777777" w:rsidR="00FC4C66" w:rsidRDefault="00FC4C66">
      <w:pPr>
        <w:spacing w:before="240" w:after="240"/>
        <w:ind w:left="851" w:right="851"/>
        <w:jc w:val="both"/>
        <w:rPr>
          <w:b/>
        </w:rPr>
      </w:pPr>
    </w:p>
    <w:p w14:paraId="55173067" w14:textId="77777777" w:rsidR="00FC4C66" w:rsidRDefault="00117A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75A8C278" w14:textId="77777777" w:rsidR="00FC4C66" w:rsidRDefault="00FC4C66">
      <w:pPr>
        <w:spacing w:before="240" w:after="240" w:line="360" w:lineRule="auto"/>
        <w:ind w:right="49"/>
        <w:jc w:val="both"/>
        <w:rPr>
          <w:rFonts w:ascii="Palatino Linotype" w:eastAsia="Palatino Linotype" w:hAnsi="Palatino Linotype" w:cs="Palatino Linotype"/>
        </w:rPr>
      </w:pPr>
    </w:p>
    <w:p w14:paraId="66397ABD" w14:textId="77777777" w:rsidR="00FC4C66" w:rsidRDefault="00117AF4">
      <w:pPr>
        <w:spacing w:before="240" w:after="240"/>
        <w:ind w:left="851" w:right="851"/>
        <w:jc w:val="both"/>
        <w:rPr>
          <w:i/>
        </w:rPr>
      </w:pPr>
      <w:r>
        <w:rPr>
          <w:rFonts w:ascii="Palatino Linotype" w:eastAsia="Palatino Linotype" w:hAnsi="Palatino Linotype" w:cs="Palatino Linotype"/>
          <w:b/>
          <w:i/>
        </w:rPr>
        <w:t xml:space="preserve">“Artículo 8. </w:t>
      </w:r>
      <w:r>
        <w:rPr>
          <w:rFonts w:ascii="Palatino Linotype" w:eastAsia="Palatino Linotype" w:hAnsi="Palatino Linotype" w:cs="Palatino Linotype"/>
          <w:i/>
        </w:rPr>
        <w:t>El Órgano Superior tendrá las siguientes atribuciones:</w:t>
      </w:r>
    </w:p>
    <w:p w14:paraId="46269C52" w14:textId="77777777" w:rsidR="00FC4C66" w:rsidRDefault="00117AF4">
      <w:pPr>
        <w:spacing w:before="240" w:after="240"/>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247D2B3" w14:textId="77777777" w:rsidR="00FC4C66" w:rsidRDefault="00117AF4">
      <w:pPr>
        <w:spacing w:before="240" w:after="240"/>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XI. Establecer los lineamientos</w:t>
      </w:r>
      <w:r>
        <w:rPr>
          <w:rFonts w:ascii="Palatino Linotype" w:eastAsia="Palatino Linotype" w:hAnsi="Palatino Linotype" w:cs="Palatino Linotype"/>
          <w:i/>
        </w:rPr>
        <w:t xml:space="preserve">, criterios, procedimientos, métodos y sistemas </w:t>
      </w:r>
      <w:r>
        <w:rPr>
          <w:rFonts w:ascii="Palatino Linotype" w:eastAsia="Palatino Linotype" w:hAnsi="Palatino Linotype" w:cs="Palatino Linotype"/>
          <w:b/>
          <w:i/>
        </w:rPr>
        <w:t xml:space="preserve">para las acciones de control y evaluación, necesarios para </w:t>
      </w:r>
      <w:r>
        <w:rPr>
          <w:rFonts w:ascii="Palatino Linotype" w:eastAsia="Palatino Linotype" w:hAnsi="Palatino Linotype" w:cs="Palatino Linotype"/>
          <w:b/>
          <w:i/>
        </w:rPr>
        <w:lastRenderedPageBreak/>
        <w:t>la fiscalización de las cuentas públicas y los informes trimestrales</w:t>
      </w:r>
      <w:r>
        <w:rPr>
          <w:rFonts w:ascii="Palatino Linotype" w:eastAsia="Palatino Linotype" w:hAnsi="Palatino Linotype" w:cs="Palatino Linotype"/>
          <w:i/>
        </w:rPr>
        <w:t>…</w:t>
      </w:r>
      <w:r>
        <w:rPr>
          <w:rFonts w:ascii="Palatino Linotype" w:eastAsia="Palatino Linotype" w:hAnsi="Palatino Linotype" w:cs="Palatino Linotype"/>
        </w:rPr>
        <w:t>” (</w:t>
      </w:r>
      <w:r>
        <w:rPr>
          <w:rFonts w:ascii="Palatino Linotype" w:eastAsia="Palatino Linotype" w:hAnsi="Palatino Linotype" w:cs="Palatino Linotype"/>
          <w:i/>
        </w:rPr>
        <w:t>Sic)</w:t>
      </w:r>
    </w:p>
    <w:p w14:paraId="286AFFDC" w14:textId="77777777" w:rsidR="00FC4C66" w:rsidRDefault="00FC4C66">
      <w:pPr>
        <w:spacing w:before="240" w:after="240"/>
        <w:ind w:left="851" w:right="851"/>
        <w:jc w:val="both"/>
        <w:rPr>
          <w:rFonts w:ascii="Palatino Linotype" w:eastAsia="Palatino Linotype" w:hAnsi="Palatino Linotype" w:cs="Palatino Linotype"/>
          <w:b/>
          <w:i/>
        </w:rPr>
      </w:pPr>
    </w:p>
    <w:p w14:paraId="2BE664CD" w14:textId="77777777" w:rsidR="00FC4C66" w:rsidRDefault="00117A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el Órgano Superior de Fiscalización del Estado de México en cumplimiento a la disposición jurídica previamente señalada y en ejercicio de sus atribuciones emitió los Lineamientos para la Integración y Entrega del Informe Trimestral Municipal 2022, en los que se ubica el módulo cuatro relativo a la información de la nómina, como se advierte en las siguientes imágenes. </w:t>
      </w:r>
    </w:p>
    <w:p w14:paraId="40B5EA0F" w14:textId="77777777" w:rsidR="00FC4C66" w:rsidRDefault="00117AF4">
      <w:pPr>
        <w:spacing w:before="240" w:after="240" w:line="360" w:lineRule="auto"/>
        <w:ind w:right="49"/>
        <w:jc w:val="both"/>
        <w:rPr>
          <w:rFonts w:ascii="Palatino Linotype" w:eastAsia="Palatino Linotype" w:hAnsi="Palatino Linotype" w:cs="Palatino Linotype"/>
        </w:rPr>
      </w:pPr>
      <w:r>
        <w:rPr>
          <w:noProof/>
          <w:lang w:val="es-MX" w:eastAsia="es-MX"/>
        </w:rPr>
        <w:drawing>
          <wp:inline distT="0" distB="0" distL="0" distR="0" wp14:anchorId="660EF4D7" wp14:editId="66D3B8A4">
            <wp:extent cx="5441950" cy="3568700"/>
            <wp:effectExtent l="0" t="0" r="0" b="0"/>
            <wp:docPr id="2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3986" t="26966" r="3142" b="13257"/>
                    <a:stretch>
                      <a:fillRect/>
                    </a:stretch>
                  </pic:blipFill>
                  <pic:spPr>
                    <a:xfrm>
                      <a:off x="0" y="0"/>
                      <a:ext cx="5441950" cy="3568700"/>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635F51EE" wp14:editId="5AD6F5F2">
                <wp:simplePos x="0" y="0"/>
                <wp:positionH relativeFrom="column">
                  <wp:posOffset>-12699</wp:posOffset>
                </wp:positionH>
                <wp:positionV relativeFrom="paragraph">
                  <wp:posOffset>1714500</wp:posOffset>
                </wp:positionV>
                <wp:extent cx="2419350" cy="342900"/>
                <wp:effectExtent l="0" t="0" r="0" b="0"/>
                <wp:wrapNone/>
                <wp:docPr id="294" name="Rectángulo 294"/>
                <wp:cNvGraphicFramePr/>
                <a:graphic xmlns:a="http://schemas.openxmlformats.org/drawingml/2006/main">
                  <a:graphicData uri="http://schemas.microsoft.com/office/word/2010/wordprocessingShape">
                    <wps:wsp>
                      <wps:cNvSpPr/>
                      <wps:spPr>
                        <a:xfrm>
                          <a:off x="4150613" y="3622838"/>
                          <a:ext cx="2390775" cy="314325"/>
                        </a:xfrm>
                        <a:prstGeom prst="rect">
                          <a:avLst/>
                        </a:prstGeom>
                        <a:noFill/>
                        <a:ln w="28575" cap="flat" cmpd="sng">
                          <a:solidFill>
                            <a:srgbClr val="FF0000"/>
                          </a:solidFill>
                          <a:prstDash val="solid"/>
                          <a:miter lim="800000"/>
                          <a:headEnd type="none" w="sm" len="sm"/>
                          <a:tailEnd type="none" w="sm" len="sm"/>
                        </a:ln>
                      </wps:spPr>
                      <wps:txbx>
                        <w:txbxContent>
                          <w:p w14:paraId="6231DE2D" w14:textId="77777777" w:rsidR="00FC4C66" w:rsidRDefault="00FC4C66">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1714500</wp:posOffset>
                </wp:positionV>
                <wp:extent cx="2419350" cy="342900"/>
                <wp:effectExtent b="0" l="0" r="0" t="0"/>
                <wp:wrapNone/>
                <wp:docPr id="29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419350" cy="342900"/>
                        </a:xfrm>
                        <a:prstGeom prst="rect"/>
                        <a:ln/>
                      </pic:spPr>
                    </pic:pic>
                  </a:graphicData>
                </a:graphic>
              </wp:anchor>
            </w:drawing>
          </mc:Fallback>
        </mc:AlternateContent>
      </w:r>
    </w:p>
    <w:p w14:paraId="1DE11645" w14:textId="77777777" w:rsidR="00FC4C66" w:rsidRDefault="00117AF4">
      <w:pPr>
        <w:spacing w:before="240" w:line="360" w:lineRule="auto"/>
        <w:jc w:val="both"/>
      </w:pPr>
      <w:r>
        <w:rPr>
          <w:noProof/>
          <w:lang w:val="es-MX" w:eastAsia="es-MX"/>
        </w:rPr>
        <w:lastRenderedPageBreak/>
        <w:drawing>
          <wp:inline distT="0" distB="0" distL="0" distR="0" wp14:anchorId="03A620A1" wp14:editId="173E808E">
            <wp:extent cx="5612130" cy="3910965"/>
            <wp:effectExtent l="12700" t="12700" r="12700" b="12700"/>
            <wp:docPr id="30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3910965"/>
                    </a:xfrm>
                    <a:prstGeom prst="rect">
                      <a:avLst/>
                    </a:prstGeom>
                    <a:ln w="12700">
                      <a:solidFill>
                        <a:srgbClr val="000000"/>
                      </a:solidFill>
                      <a:prstDash val="solid"/>
                    </a:ln>
                  </pic:spPr>
                </pic:pic>
              </a:graphicData>
            </a:graphic>
          </wp:inline>
        </w:drawing>
      </w:r>
      <w:r>
        <w:rPr>
          <w:noProof/>
          <w:lang w:val="es-MX" w:eastAsia="es-MX"/>
        </w:rPr>
        <mc:AlternateContent>
          <mc:Choice Requires="wpg">
            <w:drawing>
              <wp:anchor distT="0" distB="0" distL="114300" distR="114300" simplePos="0" relativeHeight="251659264" behindDoc="0" locked="0" layoutInCell="1" hidden="0" allowOverlap="1" wp14:anchorId="53D686AD" wp14:editId="67F97270">
                <wp:simplePos x="0" y="0"/>
                <wp:positionH relativeFrom="column">
                  <wp:posOffset>698500</wp:posOffset>
                </wp:positionH>
                <wp:positionV relativeFrom="paragraph">
                  <wp:posOffset>2235200</wp:posOffset>
                </wp:positionV>
                <wp:extent cx="650875" cy="174625"/>
                <wp:effectExtent l="0" t="0" r="0" b="0"/>
                <wp:wrapNone/>
                <wp:docPr id="295" name="Flecha: a la derecha 295"/>
                <wp:cNvGraphicFramePr/>
                <a:graphic xmlns:a="http://schemas.openxmlformats.org/drawingml/2006/main">
                  <a:graphicData uri="http://schemas.microsoft.com/office/word/2010/wordprocessingShape">
                    <wps:wsp>
                      <wps:cNvSpPr/>
                      <wps:spPr>
                        <a:xfrm>
                          <a:off x="5026913" y="3699038"/>
                          <a:ext cx="638175" cy="161925"/>
                        </a:xfrm>
                        <a:prstGeom prst="rightArrow">
                          <a:avLst>
                            <a:gd name="adj1" fmla="val 50000"/>
                            <a:gd name="adj2" fmla="val 50000"/>
                          </a:avLst>
                        </a:prstGeom>
                        <a:solidFill>
                          <a:srgbClr val="FF0000"/>
                        </a:solidFill>
                        <a:ln w="12700" cap="flat" cmpd="sng">
                          <a:solidFill>
                            <a:srgbClr val="42719B"/>
                          </a:solidFill>
                          <a:prstDash val="solid"/>
                          <a:miter lim="800000"/>
                          <a:headEnd type="none" w="sm" len="sm"/>
                          <a:tailEnd type="none" w="sm" len="sm"/>
                        </a:ln>
                      </wps:spPr>
                      <wps:txbx>
                        <w:txbxContent>
                          <w:p w14:paraId="67EE9A0B" w14:textId="77777777" w:rsidR="00FC4C66" w:rsidRDefault="00FC4C66">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698500</wp:posOffset>
                </wp:positionH>
                <wp:positionV relativeFrom="paragraph">
                  <wp:posOffset>2235200</wp:posOffset>
                </wp:positionV>
                <wp:extent cx="650875" cy="174625"/>
                <wp:effectExtent b="0" l="0" r="0" t="0"/>
                <wp:wrapNone/>
                <wp:docPr id="29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50875" cy="174625"/>
                        </a:xfrm>
                        <a:prstGeom prst="rect"/>
                        <a:ln/>
                      </pic:spPr>
                    </pic:pic>
                  </a:graphicData>
                </a:graphic>
              </wp:anchor>
            </w:drawing>
          </mc:Fallback>
        </mc:AlternateContent>
      </w:r>
    </w:p>
    <w:p w14:paraId="5F202038" w14:textId="77777777" w:rsidR="00FC4C66" w:rsidRDefault="00FC4C66">
      <w:pPr>
        <w:spacing w:line="360" w:lineRule="auto"/>
        <w:jc w:val="both"/>
        <w:rPr>
          <w:rFonts w:ascii="Palatino Linotype" w:eastAsia="Palatino Linotype" w:hAnsi="Palatino Linotype" w:cs="Palatino Linotype"/>
        </w:rPr>
      </w:pPr>
    </w:p>
    <w:p w14:paraId="6E80E54C" w14:textId="77777777" w:rsidR="00FC4C66" w:rsidRDefault="00117AF4">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observancia a las imágenes anteriores,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debió generar la información en el formato requerido por el solicitante y remitirla al Órgano Superior de Fiscalización del Estado de México, para su respectiva revisión y fiscalización.</w:t>
      </w:r>
    </w:p>
    <w:p w14:paraId="61E99675" w14:textId="77777777" w:rsidR="00FC4C66" w:rsidRDefault="00117AF4">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En resumen, la conciliación de nómina es el documento que de manera enunciativa mas no limitativa colmaría el derecho de acceso a la información pública del particular, el cual que debe ser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generado, administrado o poseído de acuerdo a lo establecido en el presente considerando; por lo que resulta procedente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entrega en Excel y en  la versión pública, los documentos en que conste el p</w:t>
      </w:r>
      <w:r>
        <w:rPr>
          <w:rFonts w:ascii="Palatino Linotype" w:eastAsia="Palatino Linotype" w:hAnsi="Palatino Linotype" w:cs="Palatino Linotype"/>
          <w:color w:val="000000"/>
        </w:rPr>
        <w:t xml:space="preserve">ago de prima vacacional y aguinaldo correspondiente al periodo </w:t>
      </w:r>
      <w:r>
        <w:rPr>
          <w:rFonts w:ascii="Palatino Linotype" w:eastAsia="Palatino Linotype" w:hAnsi="Palatino Linotype" w:cs="Palatino Linotype"/>
          <w:color w:val="000000"/>
        </w:rPr>
        <w:lastRenderedPageBreak/>
        <w:t xml:space="preserve">del uno de julio al treinta y uno de diciembre de dos mil veintiuno y nómina correspondiente a la primera quincena de enero de dos mil veintidós de los servidores públicos adscritos al Ayuntamiento de Zumpango, </w:t>
      </w:r>
      <w:r>
        <w:rPr>
          <w:rFonts w:ascii="Palatino Linotype" w:eastAsia="Palatino Linotype" w:hAnsi="Palatino Linotype" w:cs="Palatino Linotype"/>
        </w:rPr>
        <w:t xml:space="preserve">salvaguardando los datos personales que contenga, en términos del considerando siguiente. </w:t>
      </w:r>
    </w:p>
    <w:p w14:paraId="593DFE76" w14:textId="77777777" w:rsidR="00FC4C66" w:rsidRDefault="00FC4C66">
      <w:pPr>
        <w:spacing w:line="360" w:lineRule="auto"/>
        <w:jc w:val="both"/>
        <w:rPr>
          <w:rFonts w:ascii="Palatino Linotype" w:eastAsia="Palatino Linotype" w:hAnsi="Palatino Linotype" w:cs="Palatino Linotype"/>
        </w:rPr>
      </w:pPr>
    </w:p>
    <w:p w14:paraId="3A57EDA7"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Sujeto Obligado debe satisfacer la solicitud de acceso a la información; sin embargo, en caso de que la misma contenga  datos personales, deberá clasificarlos, observando las formalidades siguientes:</w:t>
      </w:r>
    </w:p>
    <w:p w14:paraId="5A44F203" w14:textId="77777777" w:rsidR="00FC4C66" w:rsidRDefault="00117AF4">
      <w:pPr>
        <w:shd w:val="clear" w:color="auto" w:fill="FFFFFF"/>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22054ED5" w14:textId="77777777" w:rsidR="00FC4C66" w:rsidRDefault="00117AF4">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0AE10E1" w14:textId="77777777" w:rsidR="00FC4C66" w:rsidRDefault="00117AF4">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70CA56DC"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14:paraId="1D732EEF"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14:paraId="66DC47C9"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BBAD65E"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9BEA0A7"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6125EB9A"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CC50FC"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4B8572"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74B6591"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844EE3"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8D2FA76"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DF49DA"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14:paraId="5120F787"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8C4CCE2"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14:paraId="30F4E7F3"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7313D8"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FCD12A5"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51213A"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8748D62" w14:textId="77777777" w:rsidR="00FC4C66" w:rsidRDefault="00FC4C66">
      <w:pPr>
        <w:shd w:val="clear" w:color="auto" w:fill="FFFFFF"/>
        <w:ind w:left="851" w:right="851"/>
        <w:jc w:val="both"/>
        <w:rPr>
          <w:rFonts w:ascii="Palatino Linotype" w:eastAsia="Palatino Linotype" w:hAnsi="Palatino Linotype" w:cs="Palatino Linotype"/>
          <w:b/>
          <w:i/>
          <w:sz w:val="22"/>
          <w:szCs w:val="22"/>
        </w:rPr>
      </w:pPr>
    </w:p>
    <w:p w14:paraId="4A609DE0" w14:textId="77777777" w:rsidR="00FC4C66" w:rsidRDefault="00117AF4">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79579D5" w14:textId="77777777" w:rsidR="00FC4C66" w:rsidRDefault="00117AF4">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C6FC9F4" w14:textId="77777777" w:rsidR="00FC4C66" w:rsidRDefault="00FC4C66">
      <w:pPr>
        <w:shd w:val="clear" w:color="auto" w:fill="FFFFFF"/>
        <w:ind w:left="851" w:right="851"/>
        <w:jc w:val="both"/>
        <w:rPr>
          <w:rFonts w:ascii="Palatino Linotype" w:eastAsia="Palatino Linotype" w:hAnsi="Palatino Linotype" w:cs="Palatino Linotype"/>
          <w:sz w:val="22"/>
          <w:szCs w:val="22"/>
        </w:rPr>
      </w:pPr>
    </w:p>
    <w:p w14:paraId="27A36CEF" w14:textId="77777777" w:rsidR="00FC4C66" w:rsidRDefault="00117AF4">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396D7C1" w14:textId="77777777" w:rsidR="00FC4C66" w:rsidRDefault="00117AF4">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CDFD32B" w14:textId="77777777" w:rsidR="00FC4C66" w:rsidRDefault="00117AF4">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1B4DA1D"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12203493" w14:textId="77777777" w:rsidR="00FC4C66" w:rsidRDefault="00FC4C66">
      <w:pPr>
        <w:ind w:left="851" w:right="851"/>
        <w:jc w:val="both"/>
        <w:rPr>
          <w:rFonts w:ascii="Palatino Linotype" w:eastAsia="Palatino Linotype" w:hAnsi="Palatino Linotype" w:cs="Palatino Linotype"/>
          <w:i/>
          <w:sz w:val="22"/>
          <w:szCs w:val="22"/>
        </w:rPr>
      </w:pPr>
    </w:p>
    <w:p w14:paraId="788D9B0E"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6B826D02" w14:textId="77777777" w:rsidR="00FC4C66" w:rsidRDefault="00FC4C66">
      <w:pPr>
        <w:ind w:left="851" w:right="851"/>
        <w:jc w:val="both"/>
        <w:rPr>
          <w:rFonts w:ascii="Palatino Linotype" w:eastAsia="Palatino Linotype" w:hAnsi="Palatino Linotype" w:cs="Palatino Linotype"/>
          <w:b/>
          <w:i/>
          <w:sz w:val="22"/>
          <w:szCs w:val="22"/>
        </w:rPr>
      </w:pPr>
    </w:p>
    <w:p w14:paraId="059CC890"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6AC6DFE7" w14:textId="77777777" w:rsidR="00FC4C66" w:rsidRDefault="00FC4C66">
      <w:pPr>
        <w:ind w:left="851" w:right="851"/>
        <w:jc w:val="both"/>
        <w:rPr>
          <w:rFonts w:ascii="Palatino Linotype" w:eastAsia="Palatino Linotype" w:hAnsi="Palatino Linotype" w:cs="Palatino Linotype"/>
          <w:i/>
          <w:sz w:val="22"/>
          <w:szCs w:val="22"/>
        </w:rPr>
      </w:pPr>
    </w:p>
    <w:p w14:paraId="6A888578"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127543CF" w14:textId="77777777" w:rsidR="00FC4C66" w:rsidRDefault="00FC4C66">
      <w:pPr>
        <w:ind w:left="851" w:right="851"/>
        <w:jc w:val="both"/>
        <w:rPr>
          <w:rFonts w:ascii="Palatino Linotype" w:eastAsia="Palatino Linotype" w:hAnsi="Palatino Linotype" w:cs="Palatino Linotype"/>
          <w:i/>
          <w:sz w:val="22"/>
          <w:szCs w:val="22"/>
        </w:rPr>
      </w:pPr>
    </w:p>
    <w:p w14:paraId="37B70F4D"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04D2D22C" w14:textId="77777777" w:rsidR="00FC4C66" w:rsidRDefault="00FC4C66">
      <w:pPr>
        <w:ind w:left="851" w:right="851"/>
        <w:jc w:val="both"/>
        <w:rPr>
          <w:rFonts w:ascii="Palatino Linotype" w:eastAsia="Palatino Linotype" w:hAnsi="Palatino Linotype" w:cs="Palatino Linotype"/>
          <w:b/>
          <w:i/>
          <w:sz w:val="22"/>
          <w:szCs w:val="22"/>
        </w:rPr>
      </w:pPr>
    </w:p>
    <w:p w14:paraId="26D58341" w14:textId="77777777" w:rsidR="00FC4C66" w:rsidRDefault="00117AF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681920F7" w14:textId="77777777" w:rsidR="00FC4C66" w:rsidRDefault="00FC4C66">
      <w:pPr>
        <w:ind w:left="851" w:right="851"/>
        <w:jc w:val="both"/>
        <w:rPr>
          <w:rFonts w:ascii="Palatino Linotype" w:eastAsia="Palatino Linotype" w:hAnsi="Palatino Linotype" w:cs="Palatino Linotype"/>
          <w:i/>
          <w:sz w:val="22"/>
          <w:szCs w:val="22"/>
        </w:rPr>
      </w:pPr>
    </w:p>
    <w:p w14:paraId="27128118"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BEF35A3" w14:textId="77777777" w:rsidR="00FC4C66" w:rsidRDefault="00117A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72E95F5D" w14:textId="77777777" w:rsidR="00FC4C66" w:rsidRDefault="00117AF4">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w:t>
      </w:r>
      <w:r>
        <w:rPr>
          <w:rFonts w:ascii="Palatino Linotype" w:eastAsia="Palatino Linotype" w:hAnsi="Palatino Linotype" w:cs="Palatino Linotype"/>
          <w:i/>
          <w:sz w:val="22"/>
          <w:szCs w:val="22"/>
        </w:rPr>
        <w:lastRenderedPageBreak/>
        <w:t>la información se encuentra en alguna o algunas de las hipótesis previstas en la presente Ley.”</w:t>
      </w:r>
    </w:p>
    <w:p w14:paraId="7DFC78FA" w14:textId="77777777" w:rsidR="00FC4C66" w:rsidRDefault="00117A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59BA1B4F"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El artículo 143, fracción I, de la Ley de Transparencia y Acceso a la Información Pública del Estado de México y Municipios, establece que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14:paraId="53B695B7"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w:t>
      </w:r>
      <w:r>
        <w:rPr>
          <w:rFonts w:ascii="Palatino Linotype" w:eastAsia="Palatino Linotype" w:hAnsi="Palatino Linotype" w:cs="Palatino Linotype"/>
        </w:rPr>
        <w:lastRenderedPageBreak/>
        <w:t>2016, mediante Acuerdo del Consejo Nacional del Sistema Nacional de Transparencia, Acceso a la Información Pública y Protección de Datos Personales.</w:t>
      </w:r>
    </w:p>
    <w:p w14:paraId="1E9A7C87"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respecto de los documentos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ha de entregar en </w:t>
      </w:r>
      <w:r>
        <w:rPr>
          <w:rFonts w:ascii="Palatino Linotype" w:eastAsia="Palatino Linotype" w:hAnsi="Palatino Linotype" w:cs="Palatino Linotype"/>
          <w:b/>
        </w:rPr>
        <w:t>versión pública</w:t>
      </w:r>
      <w:r>
        <w:rPr>
          <w:rFonts w:ascii="Palatino Linotype" w:eastAsia="Palatino Linotype" w:hAnsi="Palatino Linotype" w:cs="Palatino Linotype"/>
        </w:rPr>
        <w:t>, se deberá omitir, eliminar o suprimir la información personal de los servidores públicos, como Registro Federal de Contribuyentes (RFC), Clave única de Registro de Población (CURP), clave del Instituto de Seguridad Social del Estado de México y Municipios (</w:t>
      </w:r>
      <w:proofErr w:type="spellStart"/>
      <w:r>
        <w:rPr>
          <w:rFonts w:ascii="Palatino Linotype" w:eastAsia="Palatino Linotype" w:hAnsi="Palatino Linotype" w:cs="Palatino Linotype"/>
        </w:rPr>
        <w:t>ISSEMyM</w:t>
      </w:r>
      <w:proofErr w:type="spellEnd"/>
      <w:r>
        <w:rPr>
          <w:rFonts w:ascii="Palatino Linotype" w:eastAsia="Palatino Linotype" w:hAnsi="Palatino Linotype" w:cs="Palatino Linotype"/>
        </w:rPr>
        <w:t xml:space="preserve">), </w:t>
      </w:r>
      <w:r>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Pr>
          <w:rFonts w:ascii="Palatino Linotype" w:eastAsia="Palatino Linotype" w:hAnsi="Palatino Linotype" w:cs="Palatino Linotype"/>
        </w:rPr>
        <w:t>, número de cuenta o cualquier otro dato que ponga en riesgo la vida, seguridad y salud de dichas personas.</w:t>
      </w:r>
    </w:p>
    <w:p w14:paraId="27A801DD"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fecha de nacimiento entre otros con documentos oficiales.</w:t>
      </w:r>
    </w:p>
    <w:p w14:paraId="735C4550" w14:textId="77777777" w:rsidR="00FC4C66" w:rsidRDefault="00117AF4">
      <w:pP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emitido por el INAI, que dice:</w:t>
      </w:r>
      <w:r>
        <w:rPr>
          <w:rFonts w:ascii="Palatino Linotype" w:eastAsia="Palatino Linotype" w:hAnsi="Palatino Linotype" w:cs="Palatino Linotype"/>
          <w:b/>
          <w:color w:val="000000"/>
        </w:rPr>
        <w:t xml:space="preserve"> </w:t>
      </w:r>
    </w:p>
    <w:p w14:paraId="35DBF996" w14:textId="77777777" w:rsidR="00FC4C66" w:rsidRDefault="00117AF4">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w:t>
      </w:r>
      <w:proofErr w:type="gramStart"/>
      <w:r>
        <w:rPr>
          <w:rFonts w:ascii="Palatino Linotype" w:eastAsia="Palatino Linotype" w:hAnsi="Palatino Linotype" w:cs="Palatino Linotype"/>
          <w:i/>
          <w:sz w:val="22"/>
          <w:szCs w:val="22"/>
        </w:rPr>
        <w:t>única</w:t>
      </w:r>
      <w:proofErr w:type="gramEnd"/>
      <w:r>
        <w:rPr>
          <w:rFonts w:ascii="Palatino Linotype" w:eastAsia="Palatino Linotype" w:hAnsi="Palatino Linotype" w:cs="Palatino Linotype"/>
          <w:i/>
          <w:sz w:val="22"/>
          <w:szCs w:val="22"/>
        </w:rPr>
        <w:t xml:space="preserve"> e irrepetible, </w:t>
      </w:r>
      <w:r>
        <w:rPr>
          <w:rFonts w:ascii="Palatino Linotype" w:eastAsia="Palatino Linotype" w:hAnsi="Palatino Linotype" w:cs="Palatino Linotype"/>
          <w:b/>
          <w:i/>
          <w:sz w:val="22"/>
          <w:szCs w:val="22"/>
        </w:rPr>
        <w:t xml:space="preserve">que permite identificar al </w:t>
      </w:r>
      <w:r>
        <w:rPr>
          <w:rFonts w:ascii="Palatino Linotype" w:eastAsia="Palatino Linotype" w:hAnsi="Palatino Linotype" w:cs="Palatino Linotype"/>
          <w:b/>
          <w:i/>
          <w:sz w:val="22"/>
          <w:szCs w:val="22"/>
        </w:rPr>
        <w:lastRenderedPageBreak/>
        <w:t>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14:paraId="5302BC25" w14:textId="77777777" w:rsidR="00FC4C66" w:rsidRDefault="00117AF4">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2AF8AA50" w14:textId="77777777" w:rsidR="00FC4C66" w:rsidRDefault="00117AF4">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0189/17. Morena. 08 de febrero de 2017. Por unanimidad. Comisionado Ponente Joel Salas Suárez.</w:t>
      </w:r>
    </w:p>
    <w:p w14:paraId="20AA94DC" w14:textId="77777777" w:rsidR="00FC4C66" w:rsidRDefault="00117AF4">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 xml:space="preserve">. </w:t>
      </w:r>
    </w:p>
    <w:p w14:paraId="4B1D6E93" w14:textId="77777777" w:rsidR="00FC4C66" w:rsidRDefault="00117AF4">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4327CF26" w14:textId="77777777" w:rsidR="00FC4C66" w:rsidRDefault="00117AF4">
      <w:pPr>
        <w:tabs>
          <w:tab w:val="left" w:pos="7655"/>
        </w:tabs>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6942C529"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4192A65D"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20509EA"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065A1E78"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A4F8782"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14:paraId="680E5C9E" w14:textId="77777777" w:rsidR="00FC4C66" w:rsidRDefault="00117AF4">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A0403CD"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7128040"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literalmente lo siguiente:</w:t>
      </w:r>
    </w:p>
    <w:p w14:paraId="7BCEFA9A"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xml:space="preserve">. </w:t>
      </w:r>
    </w:p>
    <w:p w14:paraId="4E70E09A"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5B655B1F"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w:t>
      </w:r>
    </w:p>
    <w:p w14:paraId="5A6592AC"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05B8A53B"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RRA 0478/17. Secretaría de Relaciones Exteriores. 26 de abril de 2017. Por unanimidad. Comisionada Ponente Areli Cano Guadiana.” (Sic)</w:t>
      </w:r>
    </w:p>
    <w:p w14:paraId="17A78C9F" w14:textId="77777777" w:rsidR="00FC4C66" w:rsidRDefault="00117AF4">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1CA6E7B"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DFD196F"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w:t>
      </w:r>
      <w:proofErr w:type="spellStart"/>
      <w:r>
        <w:rPr>
          <w:rFonts w:ascii="Palatino Linotype" w:eastAsia="Palatino Linotype" w:hAnsi="Palatino Linotype" w:cs="Palatino Linotype"/>
        </w:rPr>
        <w:t>ISSEMyM</w:t>
      </w:r>
      <w:proofErr w:type="spellEnd"/>
      <w:r>
        <w:rPr>
          <w:rFonts w:ascii="Palatino Linotype" w:eastAsia="Palatino Linotype" w:hAnsi="Palatino Linotype" w:cs="Palatino Linotype"/>
        </w:rPr>
        <w:t>,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1C58C5F"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xml:space="preserve">, estos no deben tener relación con la prestación del servicio; es decir, son confidenciales los préstamos o descuentos que se le hagan a la persona en los que no se involucren instituciones </w:t>
      </w:r>
      <w:r>
        <w:rPr>
          <w:rFonts w:ascii="Palatino Linotype" w:eastAsia="Palatino Linotype" w:hAnsi="Palatino Linotype" w:cs="Palatino Linotype"/>
        </w:rPr>
        <w:lastRenderedPageBreak/>
        <w:t>públicas, en virtud de no favorecer en la transparencia y rendición de cuentas, sino, por el contrario, con ello se violentaría la protección de información confidencial, porque incide en la intimidad de un individuo identificado.</w:t>
      </w:r>
    </w:p>
    <w:p w14:paraId="62A6D234"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14:paraId="34DB0FD9" w14:textId="77777777" w:rsidR="00FC4C66" w:rsidRDefault="00117AF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52FBD471"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2211E060"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22D976E1"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14:paraId="0BB24B77"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205D0C6"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4270CC7" w14:textId="77777777" w:rsidR="00FC4C66" w:rsidRDefault="00117AF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14:paraId="292207C2"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199072AC" w14:textId="77777777" w:rsidR="00FC4C66" w:rsidRDefault="00117AF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558BF81D" w14:textId="77777777" w:rsidR="00FC4C66" w:rsidRDefault="00117AF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75BA633F" w14:textId="77777777" w:rsidR="00FC4C66" w:rsidRDefault="00117AF4">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A7E6B9D" w14:textId="77777777" w:rsidR="00FC4C66" w:rsidRDefault="00117AF4">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2EF3261A"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41097289" w14:textId="77777777" w:rsidR="00FC4C66" w:rsidRDefault="00117A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7BC95D" w14:textId="77777777" w:rsidR="00FC4C66" w:rsidRDefault="00117AF4">
      <w:pPr>
        <w:shd w:val="clear" w:color="auto" w:fill="FFFFFF"/>
        <w:spacing w:before="240" w:after="240" w:line="360" w:lineRule="auto"/>
        <w:jc w:val="both"/>
        <w:rPr>
          <w:color w:val="222222"/>
        </w:rPr>
      </w:pPr>
      <w:r>
        <w:rPr>
          <w:rFonts w:ascii="Palatino Linotype" w:eastAsia="Palatino Linotype" w:hAnsi="Palatino Linotype" w:cs="Palatino Linotype"/>
          <w:b/>
          <w:color w:val="222222"/>
          <w:u w:val="single"/>
        </w:rPr>
        <w:t>Por otro lado, derivado de la información que se ordena entregar pudiera existir información de la Dirección de Seguridad Pública del Ayuntamiento</w:t>
      </w:r>
      <w:r>
        <w:rPr>
          <w:rFonts w:ascii="Palatino Linotype" w:eastAsia="Palatino Linotype" w:hAnsi="Palatino Linotype" w:cs="Palatino Linotype"/>
          <w:color w:val="222222"/>
        </w:rPr>
        <w:t xml:space="preserve"> o su equivalente, la cual ponga en riesgo los integrantes de las corporaciones policiacas, esto es así derivado de las funciones encomendadas en términos del artículo 21 párrafo noveno de la Constitución Política de los Estados Unidos Mexicanos, de las </w:t>
      </w:r>
      <w:r>
        <w:rPr>
          <w:rFonts w:ascii="Palatino Linotype" w:eastAsia="Palatino Linotype" w:hAnsi="Palatino Linotype" w:cs="Palatino Linotype"/>
          <w:color w:val="222222"/>
        </w:rPr>
        <w:lastRenderedPageBreak/>
        <w:t>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01E8B53A" w14:textId="77777777" w:rsidR="00FC4C66" w:rsidRDefault="00117AF4">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577D2DA3" w14:textId="77777777" w:rsidR="00FC4C66" w:rsidRDefault="00117AF4">
      <w:pPr>
        <w:shd w:val="clear" w:color="auto" w:fill="FFFFFF"/>
        <w:spacing w:line="360" w:lineRule="auto"/>
        <w:jc w:val="both"/>
        <w:rPr>
          <w:color w:val="222222"/>
        </w:rPr>
      </w:pPr>
      <w:r>
        <w:rPr>
          <w:rFonts w:ascii="Palatino Linotype" w:eastAsia="Palatino Linotype" w:hAnsi="Palatino Linotype" w:cs="Palatino Linotype"/>
          <w:color w:val="222222"/>
        </w:rPr>
        <w:t>Al respecto, este Instituto advierte lo siguiente:</w:t>
      </w:r>
    </w:p>
    <w:p w14:paraId="784CAF90" w14:textId="77777777" w:rsidR="00FC4C66" w:rsidRDefault="00117AF4">
      <w:pPr>
        <w:shd w:val="clear" w:color="auto" w:fill="FFFFFF"/>
        <w:spacing w:before="280" w:after="280" w:line="360" w:lineRule="auto"/>
        <w:jc w:val="both"/>
        <w:rPr>
          <w:rFonts w:ascii="Arial" w:eastAsia="Arial" w:hAnsi="Arial" w:cs="Arial"/>
          <w:color w:val="222222"/>
        </w:rPr>
      </w:pPr>
      <w:r>
        <w:rPr>
          <w:rFonts w:ascii="Palatino Linotype" w:eastAsia="Palatino Linotype" w:hAnsi="Palatino Linotype" w:cs="Palatino Linotype"/>
          <w:color w:val="222222"/>
        </w:rPr>
        <w:t>•</w:t>
      </w:r>
      <w:r>
        <w:rPr>
          <w:color w:val="222222"/>
        </w:rPr>
        <w:t>        </w:t>
      </w:r>
      <w:r>
        <w:rPr>
          <w:rFonts w:ascii="Palatino Linotype" w:eastAsia="Palatino Linotype" w:hAnsi="Palatino Linotype" w:cs="Palatino Linotype"/>
          <w:color w:val="222222"/>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14:paraId="30F826FE" w14:textId="77777777" w:rsidR="00FC4C66" w:rsidRDefault="00117AF4">
      <w:pPr>
        <w:shd w:val="clear" w:color="auto" w:fill="FFFFFF"/>
        <w:spacing w:before="280" w:after="280" w:line="360" w:lineRule="auto"/>
        <w:jc w:val="both"/>
        <w:rPr>
          <w:rFonts w:ascii="Arial" w:eastAsia="Arial" w:hAnsi="Arial" w:cs="Arial"/>
          <w:color w:val="222222"/>
        </w:rPr>
      </w:pPr>
      <w:r>
        <w:rPr>
          <w:rFonts w:ascii="Palatino Linotype" w:eastAsia="Palatino Linotype" w:hAnsi="Palatino Linotype" w:cs="Palatino Linotype"/>
          <w:color w:val="222222"/>
        </w:rPr>
        <w:lastRenderedPageBreak/>
        <w:t>•</w:t>
      </w:r>
      <w:r>
        <w:rPr>
          <w:color w:val="222222"/>
        </w:rPr>
        <w:t>        </w:t>
      </w:r>
      <w:r>
        <w:rPr>
          <w:rFonts w:ascii="Palatino Linotype" w:eastAsia="Palatino Linotype" w:hAnsi="Palatino Linotype" w:cs="Palatino Linotype"/>
          <w:color w:val="222222"/>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3AFCA588" w14:textId="77777777" w:rsidR="00FC4C66" w:rsidRDefault="00117AF4">
      <w:pPr>
        <w:shd w:val="clear" w:color="auto" w:fill="FFFFFF"/>
        <w:spacing w:before="280" w:after="280" w:line="360" w:lineRule="auto"/>
        <w:jc w:val="both"/>
        <w:rPr>
          <w:rFonts w:ascii="Arial" w:eastAsia="Arial" w:hAnsi="Arial" w:cs="Arial"/>
          <w:color w:val="222222"/>
        </w:rPr>
      </w:pPr>
      <w:r>
        <w:rPr>
          <w:rFonts w:ascii="Palatino Linotype" w:eastAsia="Palatino Linotype" w:hAnsi="Palatino Linotype" w:cs="Palatino Linotype"/>
          <w:color w:val="222222"/>
        </w:rPr>
        <w:t>•</w:t>
      </w:r>
      <w:r>
        <w:rPr>
          <w:color w:val="222222"/>
        </w:rPr>
        <w:t>        </w:t>
      </w:r>
      <w:r>
        <w:rPr>
          <w:rFonts w:ascii="Palatino Linotype" w:eastAsia="Palatino Linotype" w:hAnsi="Palatino Linotype" w:cs="Palatino Linotype"/>
          <w:color w:val="222222"/>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09672249" w14:textId="77777777" w:rsidR="00FC4C66" w:rsidRDefault="00117AF4">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ese entendido, la leyenda de clasificación que se genere, deberá establecer ambos supuestos de clasificación: reserva y confidencialidad, en congruencia con los requisitos establecidos en los lineamientos citados.</w:t>
      </w:r>
    </w:p>
    <w:p w14:paraId="549AEFC2" w14:textId="77777777" w:rsidR="00FC4C66" w:rsidRDefault="00117AF4">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Pr>
          <w:rFonts w:ascii="Palatino Linotype" w:eastAsia="Palatino Linotype" w:hAnsi="Palatino Linotype" w:cs="Palatino Linotype"/>
          <w:b/>
          <w:color w:val="222222"/>
          <w:u w:val="single"/>
        </w:rPr>
        <w:t>ponga en riesgo la vida</w:t>
      </w:r>
      <w:r>
        <w:rPr>
          <w:rFonts w:ascii="Palatino Linotype" w:eastAsia="Palatino Linotype" w:hAnsi="Palatino Linotype" w:cs="Palatino Linotype"/>
          <w:color w:val="222222"/>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56ECC9E1" w14:textId="77777777" w:rsidR="00FC4C66" w:rsidRDefault="00117AF4">
      <w:pPr>
        <w:shd w:val="clear" w:color="auto" w:fill="FFFFFF"/>
        <w:spacing w:before="240" w:after="240" w:line="276" w:lineRule="auto"/>
        <w:ind w:left="851" w:right="709"/>
        <w:jc w:val="both"/>
        <w:rPr>
          <w:color w:val="222222"/>
          <w:sz w:val="22"/>
          <w:szCs w:val="22"/>
        </w:rPr>
      </w:pPr>
      <w:r>
        <w:rPr>
          <w:rFonts w:ascii="Palatino Linotype" w:eastAsia="Palatino Linotype" w:hAnsi="Palatino Linotype" w:cs="Palatino Linotype"/>
          <w:i/>
          <w:color w:val="222222"/>
          <w:sz w:val="22"/>
          <w:szCs w:val="22"/>
        </w:rPr>
        <w:lastRenderedPageBreak/>
        <w:t>“</w:t>
      </w:r>
      <w:r>
        <w:rPr>
          <w:rFonts w:ascii="Palatino Linotype" w:eastAsia="Palatino Linotype" w:hAnsi="Palatino Linotype" w:cs="Palatino Linotype"/>
          <w:b/>
          <w:i/>
          <w:color w:val="222222"/>
          <w:sz w:val="22"/>
          <w:szCs w:val="22"/>
        </w:rPr>
        <w:t>Artículo 91.</w:t>
      </w:r>
      <w:r>
        <w:rPr>
          <w:rFonts w:ascii="Palatino Linotype" w:eastAsia="Palatino Linotype" w:hAnsi="Palatino Linotype" w:cs="Palatino Linotype"/>
          <w:i/>
          <w:color w:val="222222"/>
          <w:sz w:val="22"/>
          <w:szCs w:val="22"/>
        </w:rPr>
        <w:t> El acceso a la información pública será restringido excepcionalmente, cuando ésta sea clasificada como reservada o confidencial.</w:t>
      </w:r>
    </w:p>
    <w:p w14:paraId="5509A5DD" w14:textId="77777777" w:rsidR="00FC4C66" w:rsidRDefault="00117AF4">
      <w:pPr>
        <w:shd w:val="clear" w:color="auto" w:fill="FFFFFF"/>
        <w:spacing w:before="240" w:after="240" w:line="276" w:lineRule="auto"/>
        <w:ind w:left="851" w:right="709"/>
        <w:jc w:val="both"/>
        <w:rPr>
          <w:color w:val="222222"/>
          <w:sz w:val="22"/>
          <w:szCs w:val="22"/>
        </w:rPr>
      </w:pPr>
      <w:r>
        <w:rPr>
          <w:rFonts w:ascii="Palatino Linotype" w:eastAsia="Palatino Linotype" w:hAnsi="Palatino Linotype" w:cs="Palatino Linotype"/>
          <w:b/>
          <w:i/>
          <w:color w:val="222222"/>
          <w:sz w:val="22"/>
          <w:szCs w:val="22"/>
        </w:rPr>
        <w:t>Artículo 140. </w:t>
      </w:r>
      <w:r>
        <w:rPr>
          <w:rFonts w:ascii="Palatino Linotype" w:eastAsia="Palatino Linotype" w:hAnsi="Palatino Linotype" w:cs="Palatino Linotype"/>
          <w:i/>
          <w:color w:val="222222"/>
          <w:sz w:val="22"/>
          <w:szCs w:val="22"/>
        </w:rPr>
        <w:t>El acceso a la información pública será restringido excepcionalmente, cuando por razones de interés público, ésta sea clasificada como reservada, conforme a los criterios siguientes:</w:t>
      </w:r>
    </w:p>
    <w:p w14:paraId="6E2CE30D" w14:textId="77777777" w:rsidR="00FC4C66" w:rsidRDefault="00117AF4">
      <w:pPr>
        <w:shd w:val="clear" w:color="auto" w:fill="FFFFFF"/>
        <w:spacing w:before="240" w:after="240" w:line="276" w:lineRule="auto"/>
        <w:ind w:left="851" w:right="709"/>
        <w:jc w:val="both"/>
        <w:rPr>
          <w:color w:val="222222"/>
          <w:sz w:val="22"/>
          <w:szCs w:val="22"/>
        </w:rPr>
      </w:pPr>
      <w:r>
        <w:rPr>
          <w:rFonts w:ascii="Palatino Linotype" w:eastAsia="Palatino Linotype" w:hAnsi="Palatino Linotype" w:cs="Palatino Linotype"/>
          <w:i/>
          <w:color w:val="222222"/>
          <w:sz w:val="22"/>
          <w:szCs w:val="22"/>
        </w:rPr>
        <w:t>…</w:t>
      </w:r>
    </w:p>
    <w:p w14:paraId="4B0F6CC6" w14:textId="77777777" w:rsidR="00FC4C66" w:rsidRDefault="00117AF4">
      <w:pPr>
        <w:shd w:val="clear" w:color="auto" w:fill="FFFFFF"/>
        <w:spacing w:before="240" w:after="240" w:line="276" w:lineRule="auto"/>
        <w:ind w:left="851" w:right="709"/>
        <w:jc w:val="both"/>
        <w:rPr>
          <w:color w:val="222222"/>
          <w:sz w:val="22"/>
          <w:szCs w:val="22"/>
        </w:rPr>
      </w:pPr>
      <w:r>
        <w:rPr>
          <w:rFonts w:ascii="Palatino Linotype" w:eastAsia="Palatino Linotype" w:hAnsi="Palatino Linotype" w:cs="Palatino Linotype"/>
          <w:b/>
          <w:i/>
          <w:color w:val="222222"/>
          <w:sz w:val="22"/>
          <w:szCs w:val="22"/>
        </w:rPr>
        <w:t>IV.</w:t>
      </w:r>
      <w:r>
        <w:rPr>
          <w:rFonts w:ascii="Palatino Linotype" w:eastAsia="Palatino Linotype" w:hAnsi="Palatino Linotype" w:cs="Palatino Linotype"/>
          <w:i/>
          <w:color w:val="222222"/>
          <w:sz w:val="22"/>
          <w:szCs w:val="22"/>
        </w:rPr>
        <w:t> Ponga en riesgo la vida, la seguridad o la salud de una persona física;…” (Sic)</w:t>
      </w:r>
    </w:p>
    <w:p w14:paraId="29CCB5EF" w14:textId="77777777" w:rsidR="00FC4C66" w:rsidRDefault="00117AF4">
      <w:pPr>
        <w:shd w:val="clear" w:color="auto" w:fill="FFFFFF"/>
        <w:spacing w:before="240" w:after="240" w:line="360" w:lineRule="auto"/>
        <w:ind w:right="51"/>
        <w:jc w:val="both"/>
        <w:rPr>
          <w:color w:val="222222"/>
        </w:rPr>
      </w:pPr>
      <w:r>
        <w:rPr>
          <w:rFonts w:ascii="Palatino Linotype" w:eastAsia="Palatino Linotype" w:hAnsi="Palatino Linotype" w:cs="Palatino Linotype"/>
          <w:color w:val="2222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2D6C48AC" w14:textId="77777777" w:rsidR="00FC4C66" w:rsidRDefault="00117AF4">
      <w:pPr>
        <w:shd w:val="clear" w:color="auto" w:fill="FFFFFF"/>
        <w:spacing w:before="240" w:after="360" w:line="360" w:lineRule="auto"/>
        <w:jc w:val="both"/>
        <w:rPr>
          <w:color w:val="222222"/>
        </w:rPr>
      </w:pPr>
      <w:r>
        <w:rPr>
          <w:rFonts w:ascii="Palatino Linotype" w:eastAsia="Palatino Linotype" w:hAnsi="Palatino Linotype" w:cs="Palatino Linotype"/>
          <w:color w:val="222222"/>
        </w:rPr>
        <w:t>Sirven de sustento a lo anterior las tesis jurisprudenciales emitidas por la Suprema corte de Justicia de la Nación, que son del literal siguiente:</w:t>
      </w:r>
    </w:p>
    <w:p w14:paraId="2E2CC6D4" w14:textId="77777777" w:rsidR="00FC4C66" w:rsidRDefault="00117AF4">
      <w:pPr>
        <w:shd w:val="clear" w:color="auto" w:fill="FFFFFF"/>
        <w:spacing w:before="120" w:after="120" w:line="276" w:lineRule="auto"/>
        <w:ind w:left="851" w:right="760"/>
        <w:jc w:val="both"/>
        <w:rPr>
          <w:color w:val="222222"/>
          <w:sz w:val="22"/>
          <w:szCs w:val="22"/>
        </w:rPr>
      </w:pPr>
      <w:r>
        <w:rPr>
          <w:rFonts w:ascii="Palatino Linotype" w:eastAsia="Palatino Linotype" w:hAnsi="Palatino Linotype" w:cs="Palatino Linotype"/>
          <w:b/>
          <w:i/>
          <w:color w:val="222222"/>
          <w:sz w:val="22"/>
          <w:szCs w:val="22"/>
        </w:rPr>
        <w:t>“DERECHO A LA INFORMACIÓN. SU EJERCICIO SE ENCUENTRA LIMITADO TANTO POR LOS INTERESES NACIONALES Y DE LA SOCIEDAD, COMO POR LOS DERECHOS DE TERCEROS. </w:t>
      </w:r>
      <w:r>
        <w:rPr>
          <w:rFonts w:ascii="Palatino Linotype" w:eastAsia="Palatino Linotype" w:hAnsi="Palatino Linotype" w:cs="Palatino Linotype"/>
          <w:i/>
          <w:color w:val="222222"/>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w:t>
      </w:r>
      <w:r>
        <w:rPr>
          <w:rFonts w:ascii="Palatino Linotype" w:eastAsia="Palatino Linotype" w:hAnsi="Palatino Linotype" w:cs="Palatino Linotype"/>
          <w:i/>
          <w:color w:val="222222"/>
          <w:sz w:val="22"/>
          <w:szCs w:val="22"/>
        </w:rPr>
        <w:lastRenderedPageBreak/>
        <w:t>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color w:val="222222"/>
          <w:sz w:val="22"/>
          <w:szCs w:val="22"/>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color w:val="222222"/>
          <w:sz w:val="22"/>
          <w:szCs w:val="22"/>
        </w:rPr>
        <w:t> por lo que hace al interés social, se cuenta con normas que tienden a proteger la averiguación de los delitos, la salud y la moral públicas, </w:t>
      </w:r>
      <w:r>
        <w:rPr>
          <w:rFonts w:ascii="Palatino Linotype" w:eastAsia="Palatino Linotype" w:hAnsi="Palatino Linotype" w:cs="Palatino Linotype"/>
          <w:b/>
          <w:i/>
          <w:color w:val="222222"/>
          <w:sz w:val="22"/>
          <w:szCs w:val="22"/>
        </w:rPr>
        <w:t>mientras que por lo que respecta a la protección de la persona existen normas que protegen el derecho a la vida o a la privacidad de los gobernados.</w:t>
      </w:r>
      <w:r>
        <w:rPr>
          <w:rFonts w:ascii="Palatino Linotype" w:eastAsia="Palatino Linotype" w:hAnsi="Palatino Linotype" w:cs="Palatino Linotype"/>
          <w:i/>
          <w:color w:val="222222"/>
          <w:sz w:val="22"/>
          <w:szCs w:val="22"/>
        </w:rPr>
        <w:t>”</w:t>
      </w:r>
    </w:p>
    <w:p w14:paraId="06D46C6A" w14:textId="77777777" w:rsidR="00FC4C66" w:rsidRDefault="00117AF4">
      <w:pPr>
        <w:shd w:val="clear" w:color="auto" w:fill="FFFFFF"/>
        <w:spacing w:before="120" w:after="120" w:line="276" w:lineRule="auto"/>
        <w:ind w:left="851" w:right="760"/>
        <w:jc w:val="both"/>
        <w:rPr>
          <w:color w:val="222222"/>
          <w:sz w:val="22"/>
          <w:szCs w:val="22"/>
        </w:rPr>
      </w:pPr>
      <w:r>
        <w:rPr>
          <w:rFonts w:ascii="Palatino Linotype" w:eastAsia="Palatino Linotype" w:hAnsi="Palatino Linotype" w:cs="Palatino Linotype"/>
          <w:i/>
          <w:color w:val="222222"/>
          <w:sz w:val="22"/>
          <w:szCs w:val="22"/>
        </w:rPr>
        <w:t> </w:t>
      </w:r>
    </w:p>
    <w:p w14:paraId="1E4FD73B" w14:textId="77777777" w:rsidR="00FC4C66" w:rsidRDefault="00117AF4">
      <w:pPr>
        <w:shd w:val="clear" w:color="auto" w:fill="FFFFFF"/>
        <w:spacing w:before="120" w:after="120" w:line="276" w:lineRule="auto"/>
        <w:ind w:left="851" w:right="760"/>
        <w:jc w:val="both"/>
        <w:rPr>
          <w:color w:val="222222"/>
          <w:sz w:val="22"/>
          <w:szCs w:val="22"/>
        </w:rPr>
      </w:pPr>
      <w:r>
        <w:rPr>
          <w:rFonts w:ascii="Palatino Linotype" w:eastAsia="Palatino Linotype" w:hAnsi="Palatino Linotype" w:cs="Palatino Linotype"/>
          <w:b/>
          <w:i/>
          <w:color w:val="222222"/>
          <w:sz w:val="22"/>
          <w:szCs w:val="22"/>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color w:val="222222"/>
          <w:sz w:val="22"/>
          <w:szCs w:val="22"/>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color w:val="222222"/>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color w:val="222222"/>
          <w:sz w:val="22"/>
          <w:szCs w:val="22"/>
        </w:rPr>
        <w:t xml:space="preserve">, la cual debe ser adecuada y necesaria para alcanzar el fin perseguido, de manera que </w:t>
      </w:r>
      <w:r>
        <w:rPr>
          <w:rFonts w:ascii="Palatino Linotype" w:eastAsia="Palatino Linotype" w:hAnsi="Palatino Linotype" w:cs="Palatino Linotype"/>
          <w:i/>
          <w:color w:val="222222"/>
          <w:sz w:val="22"/>
          <w:szCs w:val="22"/>
        </w:rPr>
        <w:lastRenderedPageBreak/>
        <w:t>las ventajas obtenidas con la reserva compensen el sacrificio que ésta implique para los titulares de la garantía individual mencionada o para la sociedad en general.”</w:t>
      </w:r>
    </w:p>
    <w:p w14:paraId="7800B92A" w14:textId="77777777" w:rsidR="00FC4C66" w:rsidRDefault="00117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222222"/>
        </w:rPr>
        <w:t xml:space="preserve">Asimismo, </w:t>
      </w:r>
      <w:r>
        <w:rPr>
          <w:rFonts w:ascii="Palatino Linotype" w:eastAsia="Palatino Linotype" w:hAnsi="Palatino Linotype" w:cs="Palatino Linotype"/>
          <w:sz w:val="22"/>
          <w:szCs w:val="22"/>
        </w:rPr>
        <w:t>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4ECC6C14" w14:textId="77777777" w:rsidR="00FC4C66" w:rsidRDefault="00FC4C66">
      <w:pPr>
        <w:spacing w:line="360" w:lineRule="auto"/>
        <w:jc w:val="both"/>
        <w:rPr>
          <w:rFonts w:ascii="Palatino Linotype" w:eastAsia="Palatino Linotype" w:hAnsi="Palatino Linotype" w:cs="Palatino Linotype"/>
          <w:i/>
          <w:sz w:val="22"/>
          <w:szCs w:val="22"/>
        </w:rPr>
      </w:pPr>
    </w:p>
    <w:p w14:paraId="135B23CB" w14:textId="77777777" w:rsidR="00FC4C66" w:rsidRDefault="00117AF4">
      <w:pPr>
        <w:tabs>
          <w:tab w:val="left" w:pos="496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A78E522" w14:textId="77777777" w:rsidR="00FC4C66" w:rsidRDefault="00FC4C66">
      <w:pPr>
        <w:spacing w:line="276" w:lineRule="auto"/>
        <w:jc w:val="both"/>
        <w:rPr>
          <w:rFonts w:ascii="Palatino Linotype" w:eastAsia="Palatino Linotype" w:hAnsi="Palatino Linotype" w:cs="Palatino Linotype"/>
          <w:sz w:val="22"/>
          <w:szCs w:val="22"/>
        </w:rPr>
      </w:pPr>
    </w:p>
    <w:p w14:paraId="7AFB20A4"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w:t>
      </w:r>
      <w:r>
        <w:rPr>
          <w:rFonts w:ascii="Palatino Linotype" w:eastAsia="Palatino Linotype" w:hAnsi="Palatino Linotype" w:cs="Palatino Linotype"/>
        </w:rPr>
        <w:lastRenderedPageBreak/>
        <w:t>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F2024DF" w14:textId="77777777" w:rsidR="00FC4C66" w:rsidRDefault="00FC4C66">
      <w:pPr>
        <w:spacing w:line="360" w:lineRule="auto"/>
        <w:jc w:val="both"/>
        <w:rPr>
          <w:rFonts w:ascii="Palatino Linotype" w:eastAsia="Palatino Linotype" w:hAnsi="Palatino Linotype" w:cs="Palatino Linotype"/>
        </w:rPr>
      </w:pPr>
    </w:p>
    <w:p w14:paraId="5F334B10" w14:textId="77777777" w:rsidR="00FC4C66" w:rsidRDefault="00117A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Pr>
          <w:rFonts w:ascii="Palatino Linotype" w:eastAsia="Palatino Linotype" w:hAnsi="Palatino Linotype" w:cs="Palatino Linotype"/>
          <w:b/>
        </w:rPr>
        <w:t>aquellos que realicen actividades operativas en materia de seguridad,</w:t>
      </w:r>
      <w:r>
        <w:rPr>
          <w:rFonts w:ascii="Palatino Linotype" w:eastAsia="Palatino Linotype" w:hAnsi="Palatino Linotype" w:cs="Palatino Linotype"/>
        </w:rPr>
        <w:t xml:space="preserve"> como es el caso de los elementos operativos y la policía municipal.</w:t>
      </w:r>
    </w:p>
    <w:p w14:paraId="4DD38CAA" w14:textId="77777777" w:rsidR="00FC4C66" w:rsidRDefault="00117AF4">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Pr>
          <w:rFonts w:ascii="Palatino Linotype" w:eastAsia="Palatino Linotype" w:hAnsi="Palatino Linotype" w:cs="Palatino Linotype"/>
          <w:b/>
          <w:color w:val="222222"/>
          <w:u w:val="single"/>
        </w:rPr>
        <w:t>razones, motivos o circunstancias especiales</w:t>
      </w:r>
      <w:r>
        <w:rPr>
          <w:rFonts w:ascii="Palatino Linotype" w:eastAsia="Palatino Linotype" w:hAnsi="Palatino Linotype" w:cs="Palatino Linotype"/>
          <w:color w:val="222222"/>
        </w:rPr>
        <w:t> </w:t>
      </w:r>
      <w:r>
        <w:rPr>
          <w:rFonts w:ascii="Palatino Linotype" w:eastAsia="Palatino Linotype" w:hAnsi="Palatino Linotype" w:cs="Palatino Linotype"/>
          <w:b/>
          <w:color w:val="222222"/>
          <w:u w:val="single"/>
        </w:rPr>
        <w:t>que lo llevaron a concluir que el caso concreto, se ajustó a los supuestos previstos en la normatividad legal invocada como fundamento, para dichos efectos, debe proceder a su vez a realizar una prueba de daño</w:t>
      </w:r>
      <w:r>
        <w:rPr>
          <w:rFonts w:ascii="Palatino Linotype" w:eastAsia="Palatino Linotype" w:hAnsi="Palatino Linotype" w:cs="Palatino Linotype"/>
          <w:color w:val="222222"/>
        </w:rPr>
        <w:t xml:space="preserve">,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w:t>
      </w:r>
      <w:r>
        <w:rPr>
          <w:rFonts w:ascii="Palatino Linotype" w:eastAsia="Palatino Linotype" w:hAnsi="Palatino Linotype" w:cs="Palatino Linotype"/>
          <w:color w:val="222222"/>
        </w:rPr>
        <w:lastRenderedPageBreak/>
        <w:t>divulgación supera el interés público general de que se difunda, y que la limitación sea adecuada al principio de proporcionalidad y representa el medio menos restrictivo disponible para evitar el perjuicio.</w:t>
      </w:r>
    </w:p>
    <w:p w14:paraId="47C82628" w14:textId="77777777" w:rsidR="00FC4C66" w:rsidRDefault="00117AF4">
      <w:pPr>
        <w:spacing w:before="240" w:after="240" w:line="360" w:lineRule="auto"/>
        <w:jc w:val="both"/>
        <w:rPr>
          <w:rFonts w:ascii="Palatino Linotype" w:eastAsia="Palatino Linotype" w:hAnsi="Palatino Linotype" w:cs="Palatino Linotype"/>
        </w:rPr>
      </w:pPr>
      <w:bookmarkStart w:id="9" w:name="_heading=h.3rdcrjn" w:colFirst="0" w:colLast="0"/>
      <w:bookmarkEnd w:id="9"/>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46CA28C" w14:textId="77777777" w:rsidR="00FC4C66" w:rsidRDefault="00117AF4">
      <w:pPr>
        <w:ind w:left="-142"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36A4C2C8" w14:textId="77777777" w:rsidR="00FC4C66" w:rsidRDefault="00FC4C66">
      <w:pPr>
        <w:ind w:left="-142" w:right="49"/>
        <w:jc w:val="center"/>
        <w:rPr>
          <w:rFonts w:ascii="Palatino Linotype" w:eastAsia="Palatino Linotype" w:hAnsi="Palatino Linotype" w:cs="Palatino Linotype"/>
          <w:b/>
        </w:rPr>
      </w:pPr>
    </w:p>
    <w:p w14:paraId="69D1380A" w14:textId="77777777" w:rsidR="00FC4C66" w:rsidRDefault="00117AF4">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fundados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06104/INFOEM/IP/RR/2022</w:t>
      </w:r>
      <w:r>
        <w:rPr>
          <w:rFonts w:ascii="Palatino Linotype" w:eastAsia="Palatino Linotype" w:hAnsi="Palatino Linotype" w:cs="Palatino Linotype"/>
        </w:rPr>
        <w:t>, en términos del considerando cuarto de la presente resolución.</w:t>
      </w:r>
    </w:p>
    <w:p w14:paraId="1A5FB91E" w14:textId="77777777" w:rsidR="00FC4C66" w:rsidRDefault="00FC4C66">
      <w:pPr>
        <w:spacing w:line="360" w:lineRule="auto"/>
        <w:ind w:right="51"/>
        <w:jc w:val="both"/>
        <w:rPr>
          <w:rFonts w:ascii="Palatino Linotype" w:eastAsia="Palatino Linotype" w:hAnsi="Palatino Linotype" w:cs="Palatino Linotype"/>
        </w:rPr>
      </w:pPr>
    </w:p>
    <w:p w14:paraId="654D7370" w14:textId="77777777" w:rsidR="00FC4C66" w:rsidRDefault="00117AF4">
      <w:pPr>
        <w:spacing w:after="12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Cuarto y Quinto de esta resolución haga entrega, vía SAIMEX, en versión pública en formato Excel o en el formato en que se encuentre, los documentos donde conste lo siguiente: </w:t>
      </w:r>
    </w:p>
    <w:p w14:paraId="67526AB9" w14:textId="77777777" w:rsidR="00FC4C66" w:rsidRDefault="00117AF4">
      <w:pPr>
        <w:numPr>
          <w:ilvl w:val="0"/>
          <w:numId w:val="6"/>
        </w:numPr>
        <w:pBdr>
          <w:top w:val="nil"/>
          <w:left w:val="nil"/>
          <w:bottom w:val="nil"/>
          <w:right w:val="nil"/>
          <w:between w:val="nil"/>
        </w:pBdr>
        <w:spacing w:before="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Pago de aguinaldo y prima vacacional correspondiente al periodo</w:t>
      </w:r>
      <w:r>
        <w:rPr>
          <w:rFonts w:ascii="Palatino Linotype" w:eastAsia="Palatino Linotype" w:hAnsi="Palatino Linotype" w:cs="Palatino Linotype"/>
          <w:color w:val="000000"/>
        </w:rPr>
        <w:t xml:space="preserve"> del uno de julio al treinta y uno de diciembre de dos mil veintiuno de todos los servidores públicos adscritos al Ayuntamiento de Zumpango. </w:t>
      </w:r>
    </w:p>
    <w:p w14:paraId="5FD52FA5" w14:textId="77777777" w:rsidR="00FC4C66" w:rsidRDefault="00117AF4">
      <w:pPr>
        <w:numPr>
          <w:ilvl w:val="0"/>
          <w:numId w:val="6"/>
        </w:numPr>
        <w:pBdr>
          <w:top w:val="nil"/>
          <w:left w:val="nil"/>
          <w:bottom w:val="nil"/>
          <w:right w:val="nil"/>
          <w:between w:val="nil"/>
        </w:pBdr>
        <w:spacing w:before="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Nómina correspondiente a la primera quincena de enero de dos mil veintidós de los servidores públicos adscritos al Ayuntamiento de Zumpango.   </w:t>
      </w:r>
    </w:p>
    <w:p w14:paraId="1091B120" w14:textId="77777777" w:rsidR="00FC4C66" w:rsidRDefault="00117AF4">
      <w:pPr>
        <w:spacing w:before="240" w:after="120"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4044C67B" w14:textId="77777777" w:rsidR="00FC4C66" w:rsidRDefault="00FC4C66">
      <w:pPr>
        <w:spacing w:line="360" w:lineRule="auto"/>
        <w:ind w:right="49"/>
        <w:jc w:val="both"/>
        <w:rPr>
          <w:rFonts w:ascii="Palatino Linotype" w:eastAsia="Palatino Linotype" w:hAnsi="Palatino Linotype" w:cs="Palatino Linotype"/>
          <w:color w:val="000000"/>
        </w:rPr>
      </w:pPr>
    </w:p>
    <w:p w14:paraId="297F3CD1" w14:textId="77777777" w:rsidR="00FC4C66" w:rsidRDefault="00117AF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14CF97E" w14:textId="77777777" w:rsidR="00FC4C66" w:rsidRDefault="00FC4C66">
      <w:pPr>
        <w:spacing w:line="360" w:lineRule="auto"/>
        <w:ind w:right="49"/>
        <w:jc w:val="both"/>
        <w:rPr>
          <w:rFonts w:ascii="Palatino Linotype" w:eastAsia="Palatino Linotype" w:hAnsi="Palatino Linotype" w:cs="Palatino Linotype"/>
        </w:rPr>
      </w:pPr>
    </w:p>
    <w:p w14:paraId="510C08E6" w14:textId="77777777" w:rsidR="00FC4C66" w:rsidRDefault="00117AF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BE4D40" w14:textId="77777777" w:rsidR="00FC4C66" w:rsidRDefault="00FC4C66">
      <w:pPr>
        <w:spacing w:line="360" w:lineRule="auto"/>
        <w:ind w:right="49"/>
        <w:jc w:val="both"/>
        <w:rPr>
          <w:rFonts w:ascii="Palatino Linotype" w:eastAsia="Palatino Linotype" w:hAnsi="Palatino Linotype" w:cs="Palatino Linotype"/>
        </w:rPr>
      </w:pPr>
    </w:p>
    <w:p w14:paraId="00A66719" w14:textId="77777777" w:rsidR="00FC4C66" w:rsidRDefault="00117AF4">
      <w:pPr>
        <w:spacing w:before="240" w:after="240" w:line="360" w:lineRule="auto"/>
        <w:jc w:val="both"/>
        <w:rPr>
          <w:rFonts w:ascii="Palatino Linotype" w:eastAsia="Palatino Linotype" w:hAnsi="Palatino Linotype" w:cs="Palatino Linotype"/>
        </w:rPr>
      </w:pPr>
      <w:bookmarkStart w:id="10" w:name="_heading=h.3znysh7" w:colFirst="0" w:colLast="0"/>
      <w:bookmarkEnd w:id="10"/>
      <w:r>
        <w:rPr>
          <w:rFonts w:ascii="Palatino Linotype" w:eastAsia="Palatino Linotype" w:hAnsi="Palatino Linotype" w:cs="Palatino Linotype"/>
          <w:b/>
        </w:rPr>
        <w:t>QUINTO. NOTIFÍQUESE vía 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ACDCB34" w14:textId="5A4C2F3D" w:rsidR="00FC4C66" w:rsidRDefault="00117AF4">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MAYORIA DE VOTOS, EL PLENO DEL INSTITUTO DE TRANSPARENCIA, ACCESO A LA INFORMACIÓN PÚBLICA Y PROTECCIÓN DE DATOS PERSONALES DEL ESTADO DE MÉXICO Y MUNICIPIOS, CONFORMADO POR LOS COMISIONADOS JOSÉ MARTÍNEZ VILCHIS EMITIENDO VOTO PARTICULAR, MARÍA DEL ROSARIO MEJÍA AYALA, SHARON CRISTINA MORALES MARTÍNEZ EMITIENDO VOTO DISIDENTE, LUIS GUSTAVO PARRA NORIEGA EMITIEND</w:t>
      </w:r>
      <w:bookmarkStart w:id="11" w:name="_GoBack"/>
      <w:bookmarkEnd w:id="11"/>
      <w:r>
        <w:rPr>
          <w:rFonts w:ascii="Palatino Linotype" w:eastAsia="Palatino Linotype" w:hAnsi="Palatino Linotype" w:cs="Palatino Linotype"/>
        </w:rPr>
        <w:t>O VOTO PARTICULAR Y GUADALUPE RAMÍREZ PEÑA; EN LA TRIGÉSIMA TERCERA SESIÓN ORDINARIA CELEBRADA EL CATOR</w:t>
      </w:r>
      <w:r w:rsidR="0015344B">
        <w:rPr>
          <w:rFonts w:ascii="Palatino Linotype" w:eastAsia="Palatino Linotype" w:hAnsi="Palatino Linotype" w:cs="Palatino Linotype"/>
        </w:rPr>
        <w:t>C</w:t>
      </w:r>
      <w:r>
        <w:rPr>
          <w:rFonts w:ascii="Palatino Linotype" w:eastAsia="Palatino Linotype" w:hAnsi="Palatino Linotype" w:cs="Palatino Linotype"/>
        </w:rPr>
        <w:t>E DE SEPTIEMBRE DE DOS MIL VEINTIDÓS, ANTE EL SECRETARIO TÉCNICO DEL PLENO ALEXIS TAPIA RAMÍREZ.</w:t>
      </w:r>
    </w:p>
    <w:p w14:paraId="13F9484F" w14:textId="77777777" w:rsidR="00FC4C66" w:rsidRDefault="00FC4C66">
      <w:pPr>
        <w:spacing w:line="360" w:lineRule="auto"/>
        <w:jc w:val="both"/>
        <w:rPr>
          <w:rFonts w:ascii="Palatino Linotype" w:eastAsia="Palatino Linotype" w:hAnsi="Palatino Linotype" w:cs="Palatino Linotype"/>
        </w:rPr>
      </w:pPr>
    </w:p>
    <w:p w14:paraId="5D57C970" w14:textId="77777777" w:rsidR="00FC4C66" w:rsidRDefault="00FC4C66">
      <w:pPr>
        <w:spacing w:line="360" w:lineRule="auto"/>
        <w:jc w:val="both"/>
        <w:rPr>
          <w:rFonts w:ascii="Palatino Linotype" w:eastAsia="Palatino Linotype" w:hAnsi="Palatino Linotype" w:cs="Palatino Linotype"/>
        </w:rPr>
      </w:pPr>
    </w:p>
    <w:p w14:paraId="0BD7C1DE" w14:textId="77777777" w:rsidR="00FC4C66" w:rsidRDefault="00FC4C66">
      <w:pPr>
        <w:spacing w:before="240" w:after="240" w:line="360" w:lineRule="auto"/>
        <w:jc w:val="both"/>
        <w:rPr>
          <w:rFonts w:ascii="Palatino Linotype" w:eastAsia="Palatino Linotype" w:hAnsi="Palatino Linotype" w:cs="Palatino Linotype"/>
        </w:rPr>
      </w:pPr>
    </w:p>
    <w:p w14:paraId="6F351A4B" w14:textId="77777777" w:rsidR="00FC4C66" w:rsidRDefault="00FC4C66">
      <w:pPr>
        <w:spacing w:before="240" w:after="240" w:line="360" w:lineRule="auto"/>
        <w:jc w:val="both"/>
        <w:rPr>
          <w:rFonts w:ascii="Palatino Linotype" w:eastAsia="Palatino Linotype" w:hAnsi="Palatino Linotype" w:cs="Palatino Linotype"/>
        </w:rPr>
      </w:pPr>
    </w:p>
    <w:p w14:paraId="633E955F" w14:textId="77777777" w:rsidR="00FC4C66" w:rsidRDefault="00FC4C66">
      <w:pPr>
        <w:spacing w:before="240" w:after="240" w:line="360" w:lineRule="auto"/>
        <w:jc w:val="both"/>
        <w:rPr>
          <w:rFonts w:ascii="Palatino Linotype" w:eastAsia="Palatino Linotype" w:hAnsi="Palatino Linotype" w:cs="Palatino Linotype"/>
        </w:rPr>
        <w:sectPr w:rsidR="00FC4C66">
          <w:headerReference w:type="default" r:id="rId14"/>
          <w:footerReference w:type="default" r:id="rId15"/>
          <w:headerReference w:type="first" r:id="rId16"/>
          <w:footerReference w:type="first" r:id="rId17"/>
          <w:pgSz w:w="12240" w:h="15840"/>
          <w:pgMar w:top="1417" w:right="1701" w:bottom="1417" w:left="1701" w:header="709" w:footer="709" w:gutter="0"/>
          <w:pgNumType w:start="1"/>
          <w:cols w:space="720"/>
          <w:titlePg/>
        </w:sectPr>
      </w:pPr>
    </w:p>
    <w:p w14:paraId="72F54D87" w14:textId="77777777" w:rsidR="00FC4C66" w:rsidRDefault="00FC4C66">
      <w:pPr>
        <w:spacing w:before="240" w:after="240" w:line="360" w:lineRule="auto"/>
        <w:jc w:val="both"/>
        <w:rPr>
          <w:rFonts w:ascii="Palatino Linotype" w:eastAsia="Palatino Linotype" w:hAnsi="Palatino Linotype" w:cs="Palatino Linotype"/>
        </w:rPr>
      </w:pPr>
    </w:p>
    <w:p w14:paraId="47AC2316" w14:textId="77777777" w:rsidR="00FC4C66" w:rsidRDefault="00FC4C66">
      <w:pPr>
        <w:spacing w:before="240" w:after="240" w:line="360" w:lineRule="auto"/>
        <w:jc w:val="both"/>
        <w:rPr>
          <w:rFonts w:ascii="Palatino Linotype" w:eastAsia="Palatino Linotype" w:hAnsi="Palatino Linotype" w:cs="Palatino Linotype"/>
        </w:rPr>
      </w:pPr>
    </w:p>
    <w:p w14:paraId="31CAE453" w14:textId="77777777" w:rsidR="00FC4C66" w:rsidRDefault="00FC4C66">
      <w:pPr>
        <w:spacing w:before="240" w:after="240" w:line="360" w:lineRule="auto"/>
        <w:jc w:val="both"/>
        <w:rPr>
          <w:rFonts w:ascii="Palatino Linotype" w:eastAsia="Palatino Linotype" w:hAnsi="Palatino Linotype" w:cs="Palatino Linotype"/>
        </w:rPr>
      </w:pPr>
    </w:p>
    <w:sectPr w:rsidR="00FC4C66">
      <w:headerReference w:type="first" r:id="rId18"/>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BC3C3" w14:textId="77777777" w:rsidR="00641232" w:rsidRDefault="00641232">
      <w:r>
        <w:separator/>
      </w:r>
    </w:p>
  </w:endnote>
  <w:endnote w:type="continuationSeparator" w:id="0">
    <w:p w14:paraId="109A64A4" w14:textId="77777777" w:rsidR="00641232" w:rsidRDefault="0064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3D29" w14:textId="77777777" w:rsidR="00FC4C66" w:rsidRDefault="00117A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3F1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3F19">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0C0D093E" w14:textId="77777777" w:rsidR="00FC4C66" w:rsidRDefault="00FC4C6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D7F2" w14:textId="77777777" w:rsidR="00FC4C66" w:rsidRDefault="00117A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3F1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3F19">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1297207B" w14:textId="77777777" w:rsidR="00FC4C66" w:rsidRDefault="00FC4C6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0892" w14:textId="77777777" w:rsidR="00641232" w:rsidRDefault="00641232">
      <w:r>
        <w:separator/>
      </w:r>
    </w:p>
  </w:footnote>
  <w:footnote w:type="continuationSeparator" w:id="0">
    <w:p w14:paraId="4A1600E5" w14:textId="77777777" w:rsidR="00641232" w:rsidRDefault="00641232">
      <w:r>
        <w:continuationSeparator/>
      </w:r>
    </w:p>
  </w:footnote>
  <w:footnote w:id="1">
    <w:p w14:paraId="5C8A61FD" w14:textId="77777777" w:rsidR="00FC4C66" w:rsidRDefault="00117AF4">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43DDFF7A" w14:textId="77777777" w:rsidR="00FC4C66" w:rsidRDefault="00117AF4">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69EB99F" w14:textId="77777777" w:rsidR="00FC4C66" w:rsidRDefault="00117AF4">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0243DB7D" w14:textId="77777777" w:rsidR="00FC4C66" w:rsidRDefault="00117AF4">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89818" w14:textId="77777777" w:rsidR="00FC4C66" w:rsidRDefault="00117AF4">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8240" behindDoc="1" locked="0" layoutInCell="1" hidden="0" allowOverlap="1" wp14:anchorId="5CB910EB" wp14:editId="42CAF30B">
          <wp:simplePos x="0" y="0"/>
          <wp:positionH relativeFrom="column">
            <wp:posOffset>-665858</wp:posOffset>
          </wp:positionH>
          <wp:positionV relativeFrom="paragraph">
            <wp:posOffset>-453614</wp:posOffset>
          </wp:positionV>
          <wp:extent cx="7635600" cy="9943200"/>
          <wp:effectExtent l="0" t="0" r="0" b="0"/>
          <wp:wrapNone/>
          <wp:docPr id="29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6"/>
      <w:tblW w:w="5879" w:type="dxa"/>
      <w:tblInd w:w="3119" w:type="dxa"/>
      <w:tblLayout w:type="fixed"/>
      <w:tblLook w:val="0400" w:firstRow="0" w:lastRow="0" w:firstColumn="0" w:lastColumn="0" w:noHBand="0" w:noVBand="1"/>
    </w:tblPr>
    <w:tblGrid>
      <w:gridCol w:w="2645"/>
      <w:gridCol w:w="3234"/>
    </w:tblGrid>
    <w:tr w:rsidR="00FC4C66" w14:paraId="41C51A7D" w14:textId="77777777">
      <w:trPr>
        <w:trHeight w:val="330"/>
      </w:trPr>
      <w:tc>
        <w:tcPr>
          <w:tcW w:w="2645" w:type="dxa"/>
          <w:vAlign w:val="center"/>
        </w:tcPr>
        <w:p w14:paraId="28BF9C9F" w14:textId="77777777" w:rsidR="00FC4C66" w:rsidRDefault="00117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34" w:type="dxa"/>
          <w:vAlign w:val="center"/>
        </w:tcPr>
        <w:p w14:paraId="59E859AD" w14:textId="77777777" w:rsidR="00FC4C66" w:rsidRDefault="00117A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06104/INFOEM/IP/RR/2022. </w:t>
          </w:r>
        </w:p>
      </w:tc>
    </w:tr>
    <w:tr w:rsidR="00FC4C66" w14:paraId="79F342CA" w14:textId="77777777">
      <w:trPr>
        <w:trHeight w:val="251"/>
      </w:trPr>
      <w:tc>
        <w:tcPr>
          <w:tcW w:w="2645" w:type="dxa"/>
          <w:vAlign w:val="center"/>
        </w:tcPr>
        <w:p w14:paraId="419602AE" w14:textId="77777777" w:rsidR="00FC4C66" w:rsidRDefault="00117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34" w:type="dxa"/>
          <w:vAlign w:val="center"/>
        </w:tcPr>
        <w:p w14:paraId="32F19BD0" w14:textId="77777777" w:rsidR="00FC4C66" w:rsidRDefault="00117A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r>
            <w:rPr>
              <w:rFonts w:ascii="Palatino Linotype" w:eastAsia="Palatino Linotype" w:hAnsi="Palatino Linotype" w:cs="Palatino Linotype"/>
              <w:b/>
              <w:sz w:val="20"/>
              <w:szCs w:val="20"/>
            </w:rPr>
            <w:t>.</w:t>
          </w:r>
        </w:p>
      </w:tc>
    </w:tr>
    <w:tr w:rsidR="00FC4C66" w14:paraId="2FB899D5" w14:textId="77777777">
      <w:trPr>
        <w:trHeight w:val="330"/>
      </w:trPr>
      <w:tc>
        <w:tcPr>
          <w:tcW w:w="2645" w:type="dxa"/>
          <w:vAlign w:val="center"/>
        </w:tcPr>
        <w:p w14:paraId="0456437C" w14:textId="77777777" w:rsidR="00FC4C66" w:rsidRDefault="00117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34" w:type="dxa"/>
          <w:vAlign w:val="center"/>
        </w:tcPr>
        <w:p w14:paraId="7C67A883" w14:textId="77777777" w:rsidR="00FC4C66" w:rsidRDefault="00117AF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F25E1D" w14:textId="77777777" w:rsidR="00FC4C66" w:rsidRDefault="00FC4C6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31FD" w14:textId="77777777" w:rsidR="00FC4C66" w:rsidRDefault="00117AF4">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7EDAC782" wp14:editId="2A24B040">
          <wp:simplePos x="0" y="0"/>
          <wp:positionH relativeFrom="column">
            <wp:posOffset>-680311</wp:posOffset>
          </wp:positionH>
          <wp:positionV relativeFrom="paragraph">
            <wp:posOffset>-168882</wp:posOffset>
          </wp:positionV>
          <wp:extent cx="7635600" cy="9943200"/>
          <wp:effectExtent l="0" t="0" r="0" b="0"/>
          <wp:wrapNone/>
          <wp:docPr id="29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6095" w:type="dxa"/>
      <w:tblInd w:w="2977" w:type="dxa"/>
      <w:tblLayout w:type="fixed"/>
      <w:tblLook w:val="0400" w:firstRow="0" w:lastRow="0" w:firstColumn="0" w:lastColumn="0" w:noHBand="0" w:noVBand="1"/>
    </w:tblPr>
    <w:tblGrid>
      <w:gridCol w:w="2552"/>
      <w:gridCol w:w="3543"/>
    </w:tblGrid>
    <w:tr w:rsidR="00FC4C66" w14:paraId="2E7859EA" w14:textId="77777777">
      <w:tc>
        <w:tcPr>
          <w:tcW w:w="2552" w:type="dxa"/>
          <w:vAlign w:val="center"/>
        </w:tcPr>
        <w:p w14:paraId="2B1A5FE6" w14:textId="77777777" w:rsidR="00FC4C66" w:rsidRDefault="00117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2DDDBBBF" w14:textId="77777777" w:rsidR="00FC4C66" w:rsidRDefault="00117A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06104/INFOEM/IP/RR/2022. </w:t>
          </w:r>
        </w:p>
      </w:tc>
    </w:tr>
    <w:tr w:rsidR="00FC4C66" w14:paraId="79D2BE00" w14:textId="77777777">
      <w:tc>
        <w:tcPr>
          <w:tcW w:w="2552" w:type="dxa"/>
          <w:vAlign w:val="center"/>
        </w:tcPr>
        <w:p w14:paraId="5A1E4371" w14:textId="77777777" w:rsidR="00FC4C66" w:rsidRDefault="00117AF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560E334C" w14:textId="6A3594FB" w:rsidR="00FC4C66" w:rsidRDefault="003D3F19" w:rsidP="003D3F19">
          <w:pPr>
            <w:ind w:right="-1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XXXXXXXXX</w:t>
          </w:r>
          <w:r w:rsidR="00117AF4">
            <w:rPr>
              <w:rFonts w:ascii="Palatino Linotype" w:eastAsia="Palatino Linotype" w:hAnsi="Palatino Linotype" w:cs="Palatino Linotype"/>
              <w:b/>
              <w:sz w:val="22"/>
              <w:szCs w:val="22"/>
            </w:rPr>
            <w:t>.</w:t>
          </w:r>
        </w:p>
      </w:tc>
    </w:tr>
    <w:tr w:rsidR="00FC4C66" w14:paraId="13EAF869" w14:textId="77777777">
      <w:trPr>
        <w:trHeight w:val="228"/>
      </w:trPr>
      <w:tc>
        <w:tcPr>
          <w:tcW w:w="2552" w:type="dxa"/>
          <w:vAlign w:val="center"/>
        </w:tcPr>
        <w:p w14:paraId="24D00C93" w14:textId="77777777" w:rsidR="00FC4C66" w:rsidRDefault="00117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5C7F1F91" w14:textId="77777777" w:rsidR="00FC4C66" w:rsidRDefault="00117A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Zumpango. </w:t>
          </w:r>
        </w:p>
      </w:tc>
    </w:tr>
    <w:tr w:rsidR="00FC4C66" w14:paraId="2BCC1A32" w14:textId="77777777">
      <w:tc>
        <w:tcPr>
          <w:tcW w:w="2552" w:type="dxa"/>
          <w:vAlign w:val="center"/>
        </w:tcPr>
        <w:p w14:paraId="38489BDA" w14:textId="77777777" w:rsidR="00FC4C66" w:rsidRDefault="00117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548FCD84" w14:textId="77777777" w:rsidR="00FC4C66" w:rsidRDefault="00117AF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15B074" w14:textId="77777777" w:rsidR="00FC4C66" w:rsidRDefault="00FC4C66">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94D6" w14:textId="77777777" w:rsidR="00FC4C66" w:rsidRDefault="00FC4C66">
    <w:pPr>
      <w:pBdr>
        <w:top w:val="nil"/>
        <w:left w:val="nil"/>
        <w:bottom w:val="nil"/>
        <w:right w:val="nil"/>
        <w:between w:val="nil"/>
      </w:pBdr>
      <w:tabs>
        <w:tab w:val="center" w:pos="4419"/>
        <w:tab w:val="right" w:pos="8838"/>
      </w:tabs>
      <w:jc w:val="both"/>
      <w:rPr>
        <w:color w:val="000000"/>
      </w:rPr>
    </w:pPr>
  </w:p>
  <w:p w14:paraId="7DF59DAB" w14:textId="77777777" w:rsidR="00FC4C66" w:rsidRDefault="00FC4C6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22230"/>
    <w:multiLevelType w:val="multilevel"/>
    <w:tmpl w:val="9DC03CD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34A057A"/>
    <w:multiLevelType w:val="multilevel"/>
    <w:tmpl w:val="9B20A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2A03FD"/>
    <w:multiLevelType w:val="multilevel"/>
    <w:tmpl w:val="72CC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7051965"/>
    <w:multiLevelType w:val="multilevel"/>
    <w:tmpl w:val="BE58DF3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81604F8"/>
    <w:multiLevelType w:val="multilevel"/>
    <w:tmpl w:val="84B8ED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nsid w:val="731421A2"/>
    <w:multiLevelType w:val="multilevel"/>
    <w:tmpl w:val="06DA3BF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76E15B5B"/>
    <w:multiLevelType w:val="multilevel"/>
    <w:tmpl w:val="F91435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CC26198"/>
    <w:multiLevelType w:val="multilevel"/>
    <w:tmpl w:val="7F403CEC"/>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66"/>
    <w:rsid w:val="00022D7C"/>
    <w:rsid w:val="00117AF4"/>
    <w:rsid w:val="0015344B"/>
    <w:rsid w:val="001E1F4F"/>
    <w:rsid w:val="003D3F19"/>
    <w:rsid w:val="00641232"/>
    <w:rsid w:val="00FC4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E0C2"/>
  <w15:docId w15:val="{A33CD56C-A419-4DA5-9C1C-96F49A79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14A6D"/>
    <w:rPr>
      <w:vertAlign w:val="superscript"/>
    </w:rPr>
  </w:style>
  <w:style w:type="paragraph" w:customStyle="1" w:styleId="Default">
    <w:name w:val="Default"/>
    <w:rsid w:val="00DD33AE"/>
    <w:pPr>
      <w:autoSpaceDE w:val="0"/>
      <w:autoSpaceDN w:val="0"/>
      <w:adjustRightInd w:val="0"/>
    </w:pPr>
    <w:rPr>
      <w:rFonts w:ascii="Arial" w:hAnsi="Arial" w:cs="Arial"/>
      <w:color w:val="000000"/>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4C7173"/>
    <w:rPr>
      <w:color w:val="605E5C"/>
      <w:shd w:val="clear" w:color="auto" w:fill="E1DFDD"/>
    </w:rPr>
  </w:style>
  <w:style w:type="paragraph" w:styleId="Listaconvietas3">
    <w:name w:val="List Bullet 3"/>
    <w:basedOn w:val="Normal"/>
    <w:uiPriority w:val="99"/>
    <w:unhideWhenUsed/>
    <w:rsid w:val="00990F86"/>
    <w:pPr>
      <w:numPr>
        <w:numId w:val="8"/>
      </w:numPr>
      <w:contextualSpacing/>
    </w:pPr>
    <w:rPr>
      <w:lang w:eastAsia="es-MX"/>
    </w:r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FjfF81CEfEJUekoOEhnNI0BveQ==">AMUW2mU/5E/F6/5hf/on4Tb/val1zwOMnQ/n0OAceUfixvbkCnXDdx8LL3gZ8aJ8VsbbRpCqC6r6eDx0oR6EaBY6nPpZxUAQ/yc4kADPzm1Jw8NGKzHOYOqgSfU0CDPijMRvQxt3yCms0Z69ivkBzIabzyZN93ZqTPOfUYYNHKlcM1hapVbkRCZG1dliHKUldYG4iBDuJkJSPYviiBbrgkeKv44KmJiHR9JjdDYvuqshDDqN8EN9P1srFeh6E2uOftR4SHv6C+xwBG2YitGSm3jJT1B2obuQ/ZXmf0vwDzLHRGc1XycCi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12959</Words>
  <Characters>71277</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2022-09-19T17:26:00Z</cp:lastPrinted>
  <dcterms:created xsi:type="dcterms:W3CDTF">2022-09-29T19:25:00Z</dcterms:created>
  <dcterms:modified xsi:type="dcterms:W3CDTF">2022-09-29T19:25:00Z</dcterms:modified>
</cp:coreProperties>
</file>