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D4F0D" w14:textId="2372B698" w:rsidR="00CD74AE" w:rsidRPr="00EA7473" w:rsidRDefault="00CD74AE" w:rsidP="00911F54">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Resolución del Pleno del Instituto de Transparencia, Acceso a la Información Pública</w:t>
      </w:r>
      <w:r w:rsidR="00911F54" w:rsidRPr="00EA7473">
        <w:rPr>
          <w:rFonts w:ascii="Palatino Linotype" w:hAnsi="Palatino Linotype"/>
          <w:sz w:val="24"/>
          <w:szCs w:val="24"/>
        </w:rPr>
        <w:t xml:space="preserve"> </w:t>
      </w:r>
      <w:r w:rsidRPr="00EA7473">
        <w:rPr>
          <w:rFonts w:ascii="Palatino Linotype" w:hAnsi="Palatino Linotype"/>
          <w:sz w:val="24"/>
          <w:szCs w:val="24"/>
        </w:rPr>
        <w:t>y Protección de Datos Personales del Estado de México y Municipios, con domicilio en Metepec, Estado de México, de fecha</w:t>
      </w:r>
      <w:r w:rsidR="00CB7B68" w:rsidRPr="00EA7473">
        <w:rPr>
          <w:rFonts w:ascii="Palatino Linotype" w:hAnsi="Palatino Linotype"/>
          <w:sz w:val="24"/>
          <w:szCs w:val="24"/>
        </w:rPr>
        <w:t xml:space="preserve"> catorce</w:t>
      </w:r>
      <w:r w:rsidR="00911F54" w:rsidRPr="00EA7473">
        <w:rPr>
          <w:rFonts w:ascii="Palatino Linotype" w:hAnsi="Palatino Linotype"/>
          <w:sz w:val="24"/>
          <w:szCs w:val="24"/>
        </w:rPr>
        <w:t xml:space="preserve"> de diciembre</w:t>
      </w:r>
      <w:r w:rsidR="00956714" w:rsidRPr="00EA7473">
        <w:rPr>
          <w:rFonts w:ascii="Palatino Linotype" w:hAnsi="Palatino Linotype"/>
          <w:sz w:val="24"/>
          <w:szCs w:val="24"/>
        </w:rPr>
        <w:t xml:space="preserve"> de</w:t>
      </w:r>
      <w:r w:rsidRPr="00EA7473">
        <w:rPr>
          <w:rFonts w:ascii="Palatino Linotype" w:hAnsi="Palatino Linotype"/>
          <w:sz w:val="24"/>
          <w:szCs w:val="24"/>
        </w:rPr>
        <w:t xml:space="preserve"> dos mil veintidós. </w:t>
      </w:r>
    </w:p>
    <w:p w14:paraId="3E3E6CAE" w14:textId="77777777" w:rsidR="00CD74AE" w:rsidRPr="00EA7473" w:rsidRDefault="00CD74AE" w:rsidP="00B401C7">
      <w:pPr>
        <w:spacing w:after="0" w:line="360" w:lineRule="auto"/>
        <w:ind w:right="49"/>
        <w:jc w:val="center"/>
        <w:rPr>
          <w:rFonts w:ascii="Palatino Linotype" w:hAnsi="Palatino Linotype"/>
          <w:sz w:val="24"/>
          <w:szCs w:val="24"/>
        </w:rPr>
      </w:pPr>
    </w:p>
    <w:p w14:paraId="7BDC2992" w14:textId="16E66D31" w:rsidR="00CD74AE" w:rsidRPr="00EA7473" w:rsidRDefault="00CD74AE" w:rsidP="00911F54">
      <w:pPr>
        <w:tabs>
          <w:tab w:val="left" w:pos="4111"/>
        </w:tabs>
        <w:spacing w:after="0" w:line="360" w:lineRule="auto"/>
        <w:ind w:right="49"/>
        <w:jc w:val="both"/>
        <w:rPr>
          <w:rFonts w:ascii="Palatino Linotype" w:hAnsi="Palatino Linotype"/>
          <w:b/>
          <w:sz w:val="24"/>
          <w:szCs w:val="24"/>
        </w:rPr>
      </w:pPr>
      <w:r w:rsidRPr="00EA7473">
        <w:rPr>
          <w:rFonts w:ascii="Palatino Linotype" w:hAnsi="Palatino Linotype"/>
          <w:sz w:val="24"/>
          <w:szCs w:val="24"/>
        </w:rPr>
        <w:t>Visto el expediente relat</w:t>
      </w:r>
      <w:r w:rsidR="001A242D" w:rsidRPr="00EA7473">
        <w:rPr>
          <w:rFonts w:ascii="Palatino Linotype" w:hAnsi="Palatino Linotype"/>
          <w:sz w:val="24"/>
          <w:szCs w:val="24"/>
        </w:rPr>
        <w:t xml:space="preserve">ivo </w:t>
      </w:r>
      <w:r w:rsidR="00911F54" w:rsidRPr="00EA7473">
        <w:rPr>
          <w:rFonts w:ascii="Palatino Linotype" w:hAnsi="Palatino Linotype"/>
          <w:sz w:val="24"/>
          <w:szCs w:val="24"/>
        </w:rPr>
        <w:t xml:space="preserve">al recurso </w:t>
      </w:r>
      <w:r w:rsidRPr="00EA7473">
        <w:rPr>
          <w:rFonts w:ascii="Palatino Linotype" w:hAnsi="Palatino Linotype"/>
          <w:sz w:val="24"/>
          <w:szCs w:val="24"/>
        </w:rPr>
        <w:t xml:space="preserve">de revisión </w:t>
      </w:r>
      <w:r w:rsidR="00E85504" w:rsidRPr="00EA7473">
        <w:rPr>
          <w:rFonts w:ascii="Palatino Linotype" w:hAnsi="Palatino Linotype"/>
          <w:b/>
          <w:sz w:val="24"/>
          <w:szCs w:val="24"/>
        </w:rPr>
        <w:t>129</w:t>
      </w:r>
      <w:r w:rsidR="00911F54" w:rsidRPr="00EA7473">
        <w:rPr>
          <w:rFonts w:ascii="Palatino Linotype" w:hAnsi="Palatino Linotype"/>
          <w:b/>
          <w:sz w:val="24"/>
          <w:szCs w:val="24"/>
        </w:rPr>
        <w:t>94</w:t>
      </w:r>
      <w:r w:rsidRPr="00EA7473">
        <w:rPr>
          <w:rFonts w:ascii="Palatino Linotype" w:hAnsi="Palatino Linotype"/>
          <w:b/>
          <w:sz w:val="24"/>
          <w:szCs w:val="24"/>
        </w:rPr>
        <w:t>/INFOEM/IP/RR/2022</w:t>
      </w:r>
      <w:r w:rsidRPr="00EA7473">
        <w:rPr>
          <w:rFonts w:ascii="Palatino Linotype" w:hAnsi="Palatino Linotype"/>
          <w:sz w:val="24"/>
          <w:szCs w:val="24"/>
        </w:rPr>
        <w:t>,</w:t>
      </w:r>
      <w:r w:rsidR="001A242D" w:rsidRPr="00EA7473">
        <w:rPr>
          <w:rFonts w:ascii="Palatino Linotype" w:hAnsi="Palatino Linotype"/>
          <w:sz w:val="24"/>
          <w:szCs w:val="24"/>
        </w:rPr>
        <w:t xml:space="preserve"> </w:t>
      </w:r>
      <w:r w:rsidRPr="00EA7473">
        <w:rPr>
          <w:rFonts w:ascii="Palatino Linotype" w:hAnsi="Palatino Linotype"/>
          <w:sz w:val="24"/>
          <w:szCs w:val="24"/>
        </w:rPr>
        <w:t>interpuesto por</w:t>
      </w:r>
      <w:r w:rsidR="00911F54" w:rsidRPr="00EA7473">
        <w:rPr>
          <w:rFonts w:ascii="Palatino Linotype" w:hAnsi="Palatino Linotype"/>
          <w:sz w:val="24"/>
          <w:szCs w:val="24"/>
        </w:rPr>
        <w:t xml:space="preserve"> </w:t>
      </w:r>
      <w:r w:rsidR="00860F4F">
        <w:rPr>
          <w:rFonts w:ascii="Palatino Linotype" w:hAnsi="Palatino Linotype"/>
          <w:b/>
          <w:bCs/>
          <w:sz w:val="24"/>
          <w:szCs w:val="24"/>
        </w:rPr>
        <w:t>XX XXX XXXXXXXXXX XXXX XXXXXXXXXX</w:t>
      </w:r>
      <w:r w:rsidRPr="00EA7473">
        <w:rPr>
          <w:rFonts w:ascii="Palatino Linotype" w:hAnsi="Palatino Linotype"/>
          <w:sz w:val="24"/>
          <w:szCs w:val="24"/>
        </w:rPr>
        <w:t>, al cual</w:t>
      </w:r>
      <w:r w:rsidR="001A242D" w:rsidRPr="00EA7473">
        <w:rPr>
          <w:rFonts w:ascii="Palatino Linotype" w:hAnsi="Palatino Linotype"/>
          <w:sz w:val="24"/>
          <w:szCs w:val="24"/>
        </w:rPr>
        <w:t xml:space="preserve"> en lo sucesivo se le denominará </w:t>
      </w:r>
      <w:r w:rsidRPr="00EA7473">
        <w:rPr>
          <w:rFonts w:ascii="Palatino Linotype" w:hAnsi="Palatino Linotype"/>
          <w:sz w:val="24"/>
          <w:szCs w:val="24"/>
        </w:rPr>
        <w:t xml:space="preserve">el </w:t>
      </w:r>
      <w:r w:rsidRPr="00EA7473">
        <w:rPr>
          <w:rFonts w:ascii="Palatino Linotype" w:hAnsi="Palatino Linotype"/>
          <w:b/>
          <w:sz w:val="24"/>
          <w:szCs w:val="24"/>
        </w:rPr>
        <w:t>RECURRENTE</w:t>
      </w:r>
      <w:r w:rsidRPr="00EA7473">
        <w:rPr>
          <w:rFonts w:ascii="Palatino Linotype" w:hAnsi="Palatino Linotype"/>
          <w:sz w:val="24"/>
          <w:szCs w:val="24"/>
        </w:rPr>
        <w:t xml:space="preserve">, en contra de la respuesta a su solicitud de información identificada con número de folio </w:t>
      </w:r>
      <w:r w:rsidR="00956714" w:rsidRPr="00EA7473">
        <w:rPr>
          <w:rFonts w:ascii="Palatino Linotype" w:hAnsi="Palatino Linotype"/>
          <w:b/>
          <w:sz w:val="24"/>
          <w:szCs w:val="24"/>
        </w:rPr>
        <w:t>0</w:t>
      </w:r>
      <w:r w:rsidR="00911F54" w:rsidRPr="00EA7473">
        <w:rPr>
          <w:rFonts w:ascii="Palatino Linotype" w:hAnsi="Palatino Linotype"/>
          <w:b/>
          <w:sz w:val="24"/>
          <w:szCs w:val="24"/>
        </w:rPr>
        <w:t>5831</w:t>
      </w:r>
      <w:r w:rsidRPr="00EA7473">
        <w:rPr>
          <w:rFonts w:ascii="Palatino Linotype" w:hAnsi="Palatino Linotype"/>
          <w:b/>
          <w:sz w:val="24"/>
          <w:szCs w:val="24"/>
        </w:rPr>
        <w:t>/</w:t>
      </w:r>
      <w:r w:rsidR="00911F54" w:rsidRPr="00EA7473">
        <w:rPr>
          <w:rFonts w:ascii="Palatino Linotype" w:hAnsi="Palatino Linotype"/>
          <w:b/>
          <w:sz w:val="24"/>
          <w:szCs w:val="24"/>
        </w:rPr>
        <w:t>DIFMETEPEC</w:t>
      </w:r>
      <w:r w:rsidRPr="00EA7473">
        <w:rPr>
          <w:rFonts w:ascii="Palatino Linotype" w:hAnsi="Palatino Linotype"/>
          <w:b/>
          <w:sz w:val="24"/>
          <w:szCs w:val="24"/>
        </w:rPr>
        <w:t>/IP/2022</w:t>
      </w:r>
      <w:r w:rsidR="00911F54" w:rsidRPr="00EA7473">
        <w:rPr>
          <w:rFonts w:ascii="Palatino Linotype" w:hAnsi="Palatino Linotype"/>
          <w:sz w:val="24"/>
          <w:szCs w:val="24"/>
        </w:rPr>
        <w:t xml:space="preserve"> </w:t>
      </w:r>
      <w:r w:rsidRPr="00EA7473">
        <w:rPr>
          <w:rFonts w:ascii="Palatino Linotype" w:hAnsi="Palatino Linotype"/>
          <w:sz w:val="24"/>
          <w:szCs w:val="24"/>
        </w:rPr>
        <w:t xml:space="preserve">proporcionada por parte del </w:t>
      </w:r>
      <w:r w:rsidR="00911F54" w:rsidRPr="00EA7473">
        <w:rPr>
          <w:rFonts w:ascii="Palatino Linotype" w:hAnsi="Palatino Linotype"/>
          <w:b/>
          <w:sz w:val="24"/>
          <w:szCs w:val="24"/>
        </w:rPr>
        <w:t>Sistema Municipal Para el Desarrollo Integral de la Familia de Metepec</w:t>
      </w:r>
      <w:r w:rsidRPr="00EA7473">
        <w:rPr>
          <w:rFonts w:ascii="Palatino Linotype" w:hAnsi="Palatino Linotype"/>
          <w:sz w:val="24"/>
          <w:szCs w:val="24"/>
        </w:rPr>
        <w:t xml:space="preserve">, en lo sucesivo el </w:t>
      </w:r>
      <w:r w:rsidRPr="00EA7473">
        <w:rPr>
          <w:rFonts w:ascii="Palatino Linotype" w:hAnsi="Palatino Linotype"/>
          <w:b/>
          <w:sz w:val="24"/>
          <w:szCs w:val="24"/>
        </w:rPr>
        <w:t>SUJETO OBLIGADO</w:t>
      </w:r>
      <w:r w:rsidRPr="00EA7473">
        <w:rPr>
          <w:rFonts w:ascii="Palatino Linotype" w:hAnsi="Palatino Linotype"/>
          <w:sz w:val="24"/>
          <w:szCs w:val="24"/>
        </w:rPr>
        <w:t>; se procede a dictar la presente resolución, con base en los siguientes:</w:t>
      </w:r>
    </w:p>
    <w:p w14:paraId="4833C87D" w14:textId="77777777" w:rsidR="00CD74AE" w:rsidRPr="00EA7473" w:rsidRDefault="00CD74AE" w:rsidP="00CD74AE">
      <w:pPr>
        <w:spacing w:after="0" w:line="360" w:lineRule="auto"/>
        <w:ind w:right="49"/>
        <w:jc w:val="both"/>
        <w:rPr>
          <w:rFonts w:ascii="Palatino Linotype" w:hAnsi="Palatino Linotype"/>
          <w:sz w:val="24"/>
          <w:szCs w:val="24"/>
        </w:rPr>
      </w:pPr>
    </w:p>
    <w:p w14:paraId="059F4665" w14:textId="77777777" w:rsidR="00CD74AE" w:rsidRPr="00EA7473" w:rsidRDefault="00CD74AE" w:rsidP="00CD74AE">
      <w:pPr>
        <w:spacing w:after="0" w:line="360" w:lineRule="auto"/>
        <w:ind w:right="49"/>
        <w:jc w:val="center"/>
        <w:rPr>
          <w:rFonts w:ascii="Palatino Linotype" w:hAnsi="Palatino Linotype"/>
          <w:b/>
          <w:sz w:val="24"/>
          <w:szCs w:val="24"/>
        </w:rPr>
      </w:pPr>
      <w:r w:rsidRPr="00EA7473">
        <w:rPr>
          <w:rFonts w:ascii="Palatino Linotype" w:hAnsi="Palatino Linotype"/>
          <w:b/>
          <w:sz w:val="24"/>
          <w:szCs w:val="24"/>
        </w:rPr>
        <w:t>I.</w:t>
      </w:r>
      <w:r w:rsidRPr="00EA7473">
        <w:rPr>
          <w:rFonts w:ascii="Palatino Linotype" w:hAnsi="Palatino Linotype"/>
          <w:b/>
          <w:sz w:val="24"/>
          <w:szCs w:val="24"/>
        </w:rPr>
        <w:tab/>
        <w:t>A N T E C E D E N T E S</w:t>
      </w:r>
    </w:p>
    <w:p w14:paraId="4A5C4225" w14:textId="77777777" w:rsidR="00CD74AE" w:rsidRPr="00EA7473" w:rsidRDefault="00CD74AE" w:rsidP="00CD74AE">
      <w:pPr>
        <w:spacing w:after="0" w:line="360" w:lineRule="auto"/>
        <w:ind w:right="49"/>
        <w:jc w:val="both"/>
        <w:rPr>
          <w:rFonts w:ascii="Palatino Linotype" w:hAnsi="Palatino Linotype"/>
          <w:sz w:val="24"/>
          <w:szCs w:val="24"/>
        </w:rPr>
      </w:pPr>
    </w:p>
    <w:p w14:paraId="581AE2F5" w14:textId="7EB44AF1" w:rsidR="001A242D" w:rsidRPr="00EA7473" w:rsidRDefault="00CD74AE" w:rsidP="001A242D">
      <w:pPr>
        <w:pStyle w:val="Prrafodelista"/>
        <w:numPr>
          <w:ilvl w:val="0"/>
          <w:numId w:val="2"/>
        </w:numPr>
        <w:spacing w:after="0" w:line="360" w:lineRule="auto"/>
        <w:ind w:left="0" w:right="49" w:firstLine="0"/>
        <w:jc w:val="both"/>
        <w:rPr>
          <w:rFonts w:ascii="Palatino Linotype" w:hAnsi="Palatino Linotype"/>
          <w:sz w:val="24"/>
          <w:szCs w:val="24"/>
        </w:rPr>
      </w:pPr>
      <w:r w:rsidRPr="00EA7473">
        <w:rPr>
          <w:rFonts w:ascii="Palatino Linotype" w:hAnsi="Palatino Linotype"/>
          <w:b/>
          <w:sz w:val="24"/>
          <w:szCs w:val="24"/>
        </w:rPr>
        <w:t>Solicitud de acceso a la información.</w:t>
      </w:r>
      <w:r w:rsidRPr="00EA7473">
        <w:rPr>
          <w:rFonts w:ascii="Palatino Linotype" w:hAnsi="Palatino Linotype"/>
          <w:sz w:val="24"/>
          <w:szCs w:val="24"/>
        </w:rPr>
        <w:t xml:space="preserve"> Con fecha </w:t>
      </w:r>
      <w:r w:rsidR="00911F54" w:rsidRPr="00EA7473">
        <w:rPr>
          <w:rFonts w:ascii="Palatino Linotype" w:hAnsi="Palatino Linotype"/>
          <w:b/>
          <w:sz w:val="24"/>
          <w:szCs w:val="24"/>
        </w:rPr>
        <w:t>treinta de mayo</w:t>
      </w:r>
      <w:r w:rsidRPr="00EA7473">
        <w:rPr>
          <w:rFonts w:ascii="Palatino Linotype" w:hAnsi="Palatino Linotype"/>
          <w:b/>
          <w:sz w:val="24"/>
          <w:szCs w:val="24"/>
        </w:rPr>
        <w:t xml:space="preserve"> de dos mil veintidós</w:t>
      </w:r>
      <w:r w:rsidRPr="00EA7473">
        <w:rPr>
          <w:rFonts w:ascii="Palatino Linotype" w:hAnsi="Palatino Linotype"/>
          <w:sz w:val="24"/>
          <w:szCs w:val="24"/>
        </w:rPr>
        <w:t xml:space="preserve">, la parte </w:t>
      </w:r>
      <w:r w:rsidRPr="00EA7473">
        <w:rPr>
          <w:rFonts w:ascii="Palatino Linotype" w:hAnsi="Palatino Linotype"/>
          <w:b/>
          <w:sz w:val="24"/>
          <w:szCs w:val="24"/>
        </w:rPr>
        <w:t>RECURRENTE</w:t>
      </w:r>
      <w:r w:rsidRPr="00EA7473">
        <w:rPr>
          <w:rFonts w:ascii="Palatino Linotype" w:hAnsi="Palatino Linotype"/>
          <w:sz w:val="24"/>
          <w:szCs w:val="24"/>
        </w:rPr>
        <w:t xml:space="preserve"> formuló solicitud</w:t>
      </w:r>
      <w:r w:rsidR="00911F54" w:rsidRPr="00EA7473">
        <w:rPr>
          <w:rFonts w:ascii="Palatino Linotype" w:hAnsi="Palatino Linotype"/>
          <w:sz w:val="24"/>
          <w:szCs w:val="24"/>
        </w:rPr>
        <w:t xml:space="preserve"> </w:t>
      </w:r>
      <w:r w:rsidRPr="00EA7473">
        <w:rPr>
          <w:rFonts w:ascii="Palatino Linotype" w:hAnsi="Palatino Linotype"/>
          <w:sz w:val="24"/>
          <w:szCs w:val="24"/>
        </w:rPr>
        <w:t>de acceso a información pública al</w:t>
      </w:r>
      <w:r w:rsidRPr="00EA7473">
        <w:rPr>
          <w:rFonts w:ascii="Palatino Linotype" w:hAnsi="Palatino Linotype"/>
          <w:b/>
          <w:sz w:val="24"/>
          <w:szCs w:val="24"/>
        </w:rPr>
        <w:t xml:space="preserve"> SUJETO OBLIGADO</w:t>
      </w:r>
      <w:r w:rsidRPr="00EA7473">
        <w:rPr>
          <w:rFonts w:ascii="Palatino Linotype" w:hAnsi="Palatino Linotype"/>
          <w:sz w:val="24"/>
          <w:szCs w:val="24"/>
        </w:rPr>
        <w:t xml:space="preserve"> a través del Sistema de Acceso a la Información Mexiquense, en adelante SAIMEX, en la que requirió lo siguiente: </w:t>
      </w:r>
    </w:p>
    <w:p w14:paraId="0FE5156A" w14:textId="77777777" w:rsidR="001A242D" w:rsidRPr="00EA7473" w:rsidRDefault="001A242D" w:rsidP="001A242D">
      <w:pPr>
        <w:pStyle w:val="Prrafodelista"/>
        <w:spacing w:after="0" w:line="360" w:lineRule="auto"/>
        <w:ind w:left="0" w:right="49"/>
        <w:jc w:val="both"/>
        <w:rPr>
          <w:rFonts w:ascii="Palatino Linotype" w:hAnsi="Palatino Linotype"/>
          <w:b/>
          <w:sz w:val="24"/>
          <w:szCs w:val="24"/>
        </w:rPr>
      </w:pPr>
    </w:p>
    <w:p w14:paraId="77E41822" w14:textId="6F379A6C" w:rsidR="00911F54" w:rsidRPr="00EA7473" w:rsidRDefault="00911F54" w:rsidP="00911F54">
      <w:pPr>
        <w:spacing w:after="0" w:line="360" w:lineRule="auto"/>
        <w:ind w:left="567" w:right="843"/>
        <w:jc w:val="both"/>
        <w:rPr>
          <w:rFonts w:ascii="Palatino Linotype" w:eastAsia="Times New Roman" w:hAnsi="Palatino Linotype" w:cs="Times New Roman"/>
          <w:i/>
          <w:iCs/>
          <w:lang w:eastAsia="es-MX"/>
        </w:rPr>
      </w:pPr>
      <w:r w:rsidRPr="00EA7473">
        <w:rPr>
          <w:rFonts w:ascii="Palatino Linotype" w:eastAsia="Times New Roman" w:hAnsi="Palatino Linotype" w:cs="Times New Roman"/>
          <w:i/>
          <w:iCs/>
          <w:lang w:eastAsia="es-MX"/>
        </w:rPr>
        <w:t xml:space="preserve">Solicito todas las actas de sesión de comité de </w:t>
      </w:r>
      <w:proofErr w:type="spellStart"/>
      <w:r w:rsidRPr="00EA7473">
        <w:rPr>
          <w:rFonts w:ascii="Palatino Linotype" w:eastAsia="Times New Roman" w:hAnsi="Palatino Linotype" w:cs="Times New Roman"/>
          <w:i/>
          <w:iCs/>
          <w:lang w:eastAsia="es-MX"/>
        </w:rPr>
        <w:t>Transprencia</w:t>
      </w:r>
      <w:proofErr w:type="spellEnd"/>
      <w:r w:rsidRPr="00EA7473">
        <w:rPr>
          <w:rFonts w:ascii="Palatino Linotype" w:eastAsia="Times New Roman" w:hAnsi="Palatino Linotype" w:cs="Times New Roman"/>
          <w:i/>
          <w:iCs/>
          <w:lang w:eastAsia="es-MX"/>
        </w:rPr>
        <w:t xml:space="preserve">, los oficios de convocatoria fotos de las sesiones, todos los recursos de revisión qué se tienen, los informes justificado entregados a los recursos de revisión todos los oficios firmados por el titular de la unidad de Transparencia el listados de todas las solicitudes recibidas del 1 de enero a la fecha de </w:t>
      </w:r>
      <w:r w:rsidRPr="00EA7473">
        <w:rPr>
          <w:rFonts w:ascii="Palatino Linotype" w:eastAsia="Times New Roman" w:hAnsi="Palatino Linotype" w:cs="Times New Roman"/>
          <w:i/>
          <w:iCs/>
          <w:lang w:eastAsia="es-MX"/>
        </w:rPr>
        <w:lastRenderedPageBreak/>
        <w:t xml:space="preserve">mi solicitud, la certificación de competencia del titular, su currículum, recibo de </w:t>
      </w:r>
      <w:proofErr w:type="spellStart"/>
      <w:r w:rsidRPr="00EA7473">
        <w:rPr>
          <w:rFonts w:ascii="Palatino Linotype" w:eastAsia="Times New Roman" w:hAnsi="Palatino Linotype" w:cs="Times New Roman"/>
          <w:i/>
          <w:iCs/>
          <w:lang w:eastAsia="es-MX"/>
        </w:rPr>
        <w:t>nomina</w:t>
      </w:r>
      <w:proofErr w:type="spellEnd"/>
      <w:r w:rsidRPr="00EA7473">
        <w:rPr>
          <w:rFonts w:ascii="Palatino Linotype" w:eastAsia="Times New Roman" w:hAnsi="Palatino Linotype" w:cs="Times New Roman"/>
          <w:i/>
          <w:iCs/>
          <w:lang w:eastAsia="es-MX"/>
        </w:rPr>
        <w:t xml:space="preserve"> y su comprobantes de estudios, así como que despachos externos tienen </w:t>
      </w:r>
      <w:proofErr w:type="spellStart"/>
      <w:r w:rsidRPr="00EA7473">
        <w:rPr>
          <w:rFonts w:ascii="Palatino Linotype" w:eastAsia="Times New Roman" w:hAnsi="Palatino Linotype" w:cs="Times New Roman"/>
          <w:i/>
          <w:iCs/>
          <w:lang w:eastAsia="es-MX"/>
        </w:rPr>
        <w:t>contratasos</w:t>
      </w:r>
      <w:proofErr w:type="spellEnd"/>
      <w:r w:rsidRPr="00EA7473">
        <w:rPr>
          <w:rFonts w:ascii="Palatino Linotype" w:eastAsia="Times New Roman" w:hAnsi="Palatino Linotype" w:cs="Times New Roman"/>
          <w:i/>
          <w:iCs/>
          <w:lang w:eastAsia="es-MX"/>
        </w:rPr>
        <w:t xml:space="preserve"> para asesoría en materia de </w:t>
      </w:r>
      <w:proofErr w:type="spellStart"/>
      <w:r w:rsidRPr="00EA7473">
        <w:rPr>
          <w:rFonts w:ascii="Palatino Linotype" w:eastAsia="Times New Roman" w:hAnsi="Palatino Linotype" w:cs="Times New Roman"/>
          <w:i/>
          <w:iCs/>
          <w:lang w:eastAsia="es-MX"/>
        </w:rPr>
        <w:t>Transprencia</w:t>
      </w:r>
      <w:proofErr w:type="spellEnd"/>
      <w:r w:rsidRPr="00EA7473">
        <w:rPr>
          <w:rFonts w:ascii="Palatino Linotype" w:eastAsia="Times New Roman" w:hAnsi="Palatino Linotype" w:cs="Times New Roman"/>
          <w:i/>
          <w:iCs/>
          <w:lang w:eastAsia="es-MX"/>
        </w:rPr>
        <w:t xml:space="preserve"> o a cualquier. Perdona externa q este por honorarios o cualquier modalidad asesorando y a tendiendo las solicitudes de </w:t>
      </w:r>
      <w:proofErr w:type="spellStart"/>
      <w:r w:rsidRPr="00EA7473">
        <w:rPr>
          <w:rFonts w:ascii="Palatino Linotype" w:eastAsia="Times New Roman" w:hAnsi="Palatino Linotype" w:cs="Times New Roman"/>
          <w:i/>
          <w:iCs/>
          <w:lang w:eastAsia="es-MX"/>
        </w:rPr>
        <w:t>Transprencia</w:t>
      </w:r>
      <w:proofErr w:type="spellEnd"/>
      <w:r w:rsidRPr="00EA7473">
        <w:rPr>
          <w:rFonts w:ascii="Palatino Linotype" w:eastAsia="Times New Roman" w:hAnsi="Palatino Linotype" w:cs="Times New Roman"/>
          <w:i/>
          <w:iCs/>
          <w:lang w:eastAsia="es-MX"/>
        </w:rPr>
        <w:t xml:space="preserve"> en el año 2022. </w:t>
      </w:r>
      <w:proofErr w:type="spellStart"/>
      <w:r w:rsidRPr="00EA7473">
        <w:rPr>
          <w:rFonts w:ascii="Palatino Linotype" w:eastAsia="Times New Roman" w:hAnsi="Palatino Linotype" w:cs="Times New Roman"/>
          <w:i/>
          <w:iCs/>
          <w:lang w:eastAsia="es-MX"/>
        </w:rPr>
        <w:t>Cuanto</w:t>
      </w:r>
      <w:proofErr w:type="spellEnd"/>
      <w:r w:rsidRPr="00EA7473">
        <w:rPr>
          <w:rFonts w:ascii="Palatino Linotype" w:eastAsia="Times New Roman" w:hAnsi="Palatino Linotype" w:cs="Times New Roman"/>
          <w:i/>
          <w:iCs/>
          <w:lang w:eastAsia="es-MX"/>
        </w:rPr>
        <w:t xml:space="preserve"> gana el despacho o persona, nombre y documentos que demuestre como esta contratados</w:t>
      </w:r>
    </w:p>
    <w:p w14:paraId="432C1FA3" w14:textId="77777777" w:rsidR="00911F54" w:rsidRPr="00EA7473" w:rsidRDefault="00911F54" w:rsidP="00911F54">
      <w:pPr>
        <w:spacing w:after="0" w:line="360" w:lineRule="auto"/>
        <w:ind w:left="567" w:right="843"/>
        <w:jc w:val="both"/>
        <w:rPr>
          <w:rFonts w:ascii="Palatino Linotype" w:eastAsia="Times New Roman" w:hAnsi="Palatino Linotype" w:cs="Times New Roman"/>
          <w:i/>
          <w:iCs/>
          <w:sz w:val="24"/>
          <w:szCs w:val="40"/>
          <w:lang w:eastAsia="es-MX"/>
        </w:rPr>
      </w:pPr>
    </w:p>
    <w:p w14:paraId="14479658" w14:textId="77777777" w:rsidR="00CD74AE" w:rsidRPr="00EA7473" w:rsidRDefault="00CD74AE" w:rsidP="00CD74AE">
      <w:pPr>
        <w:spacing w:after="0" w:line="360" w:lineRule="auto"/>
        <w:ind w:right="49"/>
        <w:jc w:val="both"/>
        <w:rPr>
          <w:rFonts w:ascii="Palatino Linotype" w:hAnsi="Palatino Linotype"/>
          <w:sz w:val="24"/>
          <w:szCs w:val="24"/>
        </w:rPr>
      </w:pPr>
      <w:r w:rsidRPr="00EA7473">
        <w:rPr>
          <w:rFonts w:ascii="Palatino Linotype" w:hAnsi="Palatino Linotype"/>
          <w:b/>
          <w:sz w:val="24"/>
          <w:szCs w:val="24"/>
        </w:rPr>
        <w:t>Modalidad elegida para la entrega de la información:</w:t>
      </w:r>
      <w:r w:rsidRPr="00EA7473">
        <w:rPr>
          <w:rFonts w:ascii="Palatino Linotype" w:hAnsi="Palatino Linotype"/>
          <w:sz w:val="24"/>
          <w:szCs w:val="24"/>
        </w:rPr>
        <w:t xml:space="preserve"> a través del Sistema de Acceso a la Información Mexiquense (SAIMEX). </w:t>
      </w:r>
    </w:p>
    <w:p w14:paraId="714623E1" w14:textId="77777777" w:rsidR="00CD74AE" w:rsidRPr="00EA7473" w:rsidRDefault="00CD74AE" w:rsidP="00CD74AE">
      <w:pPr>
        <w:spacing w:after="0" w:line="360" w:lineRule="auto"/>
        <w:ind w:right="49"/>
        <w:jc w:val="both"/>
        <w:rPr>
          <w:rFonts w:ascii="Palatino Linotype" w:hAnsi="Palatino Linotype"/>
          <w:sz w:val="24"/>
          <w:szCs w:val="24"/>
        </w:rPr>
      </w:pPr>
    </w:p>
    <w:p w14:paraId="5D6CCEC0" w14:textId="0AA9D56F" w:rsidR="00911F54" w:rsidRPr="00EA7473" w:rsidRDefault="00911F54" w:rsidP="00911F54">
      <w:pPr>
        <w:pStyle w:val="Prrafodelista"/>
        <w:numPr>
          <w:ilvl w:val="0"/>
          <w:numId w:val="2"/>
        </w:numPr>
        <w:spacing w:after="0" w:line="360" w:lineRule="auto"/>
        <w:ind w:left="0" w:right="49" w:firstLine="0"/>
        <w:jc w:val="both"/>
        <w:rPr>
          <w:rFonts w:ascii="Palatino Linotype" w:hAnsi="Palatino Linotype"/>
          <w:sz w:val="24"/>
          <w:szCs w:val="24"/>
        </w:rPr>
      </w:pPr>
      <w:r w:rsidRPr="00EA7473">
        <w:rPr>
          <w:rFonts w:ascii="Palatino Linotype" w:hAnsi="Palatino Linotype"/>
          <w:b/>
          <w:bCs/>
          <w:sz w:val="24"/>
          <w:szCs w:val="24"/>
        </w:rPr>
        <w:t xml:space="preserve">Solicitud de Aclaración. </w:t>
      </w:r>
      <w:r w:rsidRPr="00EA7473">
        <w:rPr>
          <w:rFonts w:ascii="Palatino Linotype" w:hAnsi="Palatino Linotype"/>
          <w:sz w:val="24"/>
          <w:szCs w:val="24"/>
        </w:rPr>
        <w:t xml:space="preserve">Con fecha </w:t>
      </w:r>
      <w:r w:rsidR="00CB7B68" w:rsidRPr="00EA7473">
        <w:rPr>
          <w:rFonts w:ascii="Palatino Linotype" w:hAnsi="Palatino Linotype"/>
          <w:b/>
          <w:sz w:val="24"/>
          <w:szCs w:val="24"/>
        </w:rPr>
        <w:t>seis</w:t>
      </w:r>
      <w:r w:rsidRPr="00EA7473">
        <w:rPr>
          <w:rFonts w:ascii="Palatino Linotype" w:hAnsi="Palatino Linotype"/>
          <w:b/>
          <w:sz w:val="24"/>
          <w:szCs w:val="24"/>
        </w:rPr>
        <w:t xml:space="preserve"> de junio de dos mil veintidós</w:t>
      </w:r>
      <w:r w:rsidRPr="00EA7473">
        <w:rPr>
          <w:rFonts w:ascii="Palatino Linotype" w:hAnsi="Palatino Linotype"/>
          <w:sz w:val="24"/>
          <w:szCs w:val="24"/>
        </w:rPr>
        <w:t xml:space="preserve">, el Sistema Municipal Para el Desarrollo Integral de la Familia de Metepec, precisó lo siguiente: “LA SOLICITUD NO ES CLARA, SE SOLICITA SE REALICE ACLARACIÓN TOTAL DE LA INFORMACIÓN A OBTENER”, por lo que, otorgó un plazo de diez días al </w:t>
      </w:r>
      <w:r w:rsidRPr="00EA7473">
        <w:rPr>
          <w:rFonts w:ascii="Palatino Linotype" w:hAnsi="Palatino Linotype"/>
          <w:b/>
          <w:bCs/>
          <w:sz w:val="24"/>
          <w:szCs w:val="24"/>
        </w:rPr>
        <w:t>PARTICULAR</w:t>
      </w:r>
      <w:r w:rsidRPr="00EA7473">
        <w:rPr>
          <w:rFonts w:ascii="Palatino Linotype" w:hAnsi="Palatino Linotype"/>
          <w:sz w:val="24"/>
          <w:szCs w:val="24"/>
        </w:rPr>
        <w:t xml:space="preserve"> para que aclarara su solicitud de información. </w:t>
      </w:r>
    </w:p>
    <w:p w14:paraId="0B5921B9" w14:textId="77777777" w:rsidR="00911F54" w:rsidRPr="00EA7473" w:rsidRDefault="00911F54" w:rsidP="00911F54">
      <w:pPr>
        <w:pStyle w:val="Prrafodelista"/>
        <w:spacing w:after="0" w:line="360" w:lineRule="auto"/>
        <w:ind w:left="0" w:right="49"/>
        <w:jc w:val="both"/>
        <w:rPr>
          <w:rFonts w:ascii="Palatino Linotype" w:hAnsi="Palatino Linotype"/>
          <w:sz w:val="24"/>
          <w:szCs w:val="24"/>
        </w:rPr>
      </w:pPr>
    </w:p>
    <w:p w14:paraId="4F10A66B" w14:textId="2D7C19D7" w:rsidR="00911F54" w:rsidRPr="00EA7473" w:rsidRDefault="00911F54" w:rsidP="00CD74AE">
      <w:pPr>
        <w:pStyle w:val="Prrafodelista"/>
        <w:numPr>
          <w:ilvl w:val="0"/>
          <w:numId w:val="2"/>
        </w:numPr>
        <w:spacing w:after="0" w:line="360" w:lineRule="auto"/>
        <w:ind w:left="0" w:right="49" w:firstLine="0"/>
        <w:jc w:val="both"/>
        <w:rPr>
          <w:rFonts w:ascii="Palatino Linotype" w:hAnsi="Palatino Linotype"/>
          <w:i/>
          <w:iCs/>
          <w:sz w:val="24"/>
          <w:szCs w:val="24"/>
        </w:rPr>
      </w:pPr>
      <w:r w:rsidRPr="00EA7473">
        <w:rPr>
          <w:rFonts w:ascii="Palatino Linotype" w:hAnsi="Palatino Linotype"/>
          <w:b/>
          <w:bCs/>
          <w:sz w:val="24"/>
          <w:szCs w:val="24"/>
        </w:rPr>
        <w:t xml:space="preserve">Desahogo de la aclaración. </w:t>
      </w:r>
      <w:r w:rsidRPr="00EA7473">
        <w:rPr>
          <w:rFonts w:ascii="Palatino Linotype" w:hAnsi="Palatino Linotype"/>
          <w:sz w:val="24"/>
          <w:szCs w:val="24"/>
        </w:rPr>
        <w:t xml:space="preserve">Con fecha siete de junio de dos ml veintidós, el PARTICULAR en atención a la aclaración solicitada por el </w:t>
      </w:r>
      <w:r w:rsidRPr="00EA7473">
        <w:rPr>
          <w:rFonts w:ascii="Palatino Linotype" w:hAnsi="Palatino Linotype"/>
          <w:b/>
          <w:bCs/>
          <w:sz w:val="24"/>
          <w:szCs w:val="24"/>
        </w:rPr>
        <w:t xml:space="preserve">SUJETO OBLIGADO </w:t>
      </w:r>
      <w:r w:rsidRPr="00EA7473">
        <w:rPr>
          <w:rFonts w:ascii="Palatino Linotype" w:hAnsi="Palatino Linotype"/>
          <w:sz w:val="24"/>
          <w:szCs w:val="24"/>
        </w:rPr>
        <w:t>precisó que: “</w:t>
      </w:r>
      <w:r w:rsidRPr="00EA7473">
        <w:rPr>
          <w:rFonts w:ascii="Palatino Linotype" w:hAnsi="Palatino Linotype"/>
          <w:i/>
          <w:iCs/>
          <w:sz w:val="24"/>
          <w:szCs w:val="24"/>
        </w:rPr>
        <w:t xml:space="preserve">La solicitud es muy clara de no ser entendía en la Ley de Transparencia de puede determinar a que nos referimos con actas de sesión de comité a menos que la unidad de Transparencia no sabe cuáles son </w:t>
      </w:r>
      <w:proofErr w:type="gramStart"/>
      <w:r w:rsidRPr="00EA7473">
        <w:rPr>
          <w:rFonts w:ascii="Palatino Linotype" w:hAnsi="Palatino Linotype"/>
          <w:i/>
          <w:iCs/>
          <w:sz w:val="24"/>
          <w:szCs w:val="24"/>
        </w:rPr>
        <w:t>sus obligación</w:t>
      </w:r>
      <w:proofErr w:type="gramEnd"/>
      <w:r w:rsidRPr="00EA7473">
        <w:rPr>
          <w:rFonts w:ascii="Palatino Linotype" w:hAnsi="Palatino Linotype"/>
          <w:i/>
          <w:iCs/>
          <w:sz w:val="24"/>
          <w:szCs w:val="24"/>
        </w:rPr>
        <w:t>, por lo que solicitamos se nos entregue la información ya qué es muy clara”</w:t>
      </w:r>
    </w:p>
    <w:p w14:paraId="1CBD6144" w14:textId="36C7CDEF" w:rsidR="00077970" w:rsidRPr="00EA7473" w:rsidRDefault="00077970" w:rsidP="00077970">
      <w:pPr>
        <w:pStyle w:val="Prrafodelista"/>
        <w:numPr>
          <w:ilvl w:val="0"/>
          <w:numId w:val="2"/>
        </w:numPr>
        <w:spacing w:after="0" w:line="360" w:lineRule="auto"/>
        <w:ind w:left="0" w:right="49" w:firstLine="0"/>
        <w:jc w:val="both"/>
        <w:rPr>
          <w:rFonts w:ascii="Palatino Linotype" w:hAnsi="Palatino Linotype"/>
          <w:sz w:val="24"/>
          <w:szCs w:val="24"/>
        </w:rPr>
      </w:pPr>
      <w:r w:rsidRPr="00EA7473">
        <w:rPr>
          <w:rFonts w:ascii="Palatino Linotype" w:hAnsi="Palatino Linotype"/>
          <w:b/>
          <w:bCs/>
          <w:sz w:val="24"/>
          <w:szCs w:val="24"/>
        </w:rPr>
        <w:t xml:space="preserve">Ampliación de plazo para proporcionar respuesta. </w:t>
      </w:r>
      <w:r w:rsidRPr="00EA7473">
        <w:rPr>
          <w:rFonts w:ascii="Palatino Linotype" w:hAnsi="Palatino Linotype"/>
          <w:sz w:val="24"/>
          <w:szCs w:val="24"/>
        </w:rPr>
        <w:t xml:space="preserve">Con fecha </w:t>
      </w:r>
      <w:r w:rsidRPr="00EA7473">
        <w:rPr>
          <w:rFonts w:ascii="Palatino Linotype" w:hAnsi="Palatino Linotype"/>
          <w:b/>
          <w:sz w:val="24"/>
          <w:szCs w:val="24"/>
        </w:rPr>
        <w:t>veintiocho de junio de dos mil veintidós</w:t>
      </w:r>
      <w:r w:rsidRPr="00EA7473">
        <w:rPr>
          <w:rFonts w:ascii="Palatino Linotype" w:hAnsi="Palatino Linotype"/>
          <w:sz w:val="24"/>
          <w:szCs w:val="24"/>
        </w:rPr>
        <w:t xml:space="preserve">, de conformidad con el artículo 163 de la Ley de </w:t>
      </w:r>
      <w:r w:rsidRPr="00EA7473">
        <w:rPr>
          <w:rFonts w:ascii="Palatino Linotype" w:hAnsi="Palatino Linotype"/>
          <w:sz w:val="24"/>
          <w:szCs w:val="24"/>
        </w:rPr>
        <w:lastRenderedPageBreak/>
        <w:t xml:space="preserve">Transparencia y Acceso a la Información Pública del Estado de México y Municipios, el </w:t>
      </w:r>
      <w:r w:rsidRPr="00EA7473">
        <w:rPr>
          <w:rFonts w:ascii="Palatino Linotype" w:hAnsi="Palatino Linotype"/>
          <w:b/>
          <w:bCs/>
          <w:sz w:val="24"/>
          <w:szCs w:val="24"/>
        </w:rPr>
        <w:t xml:space="preserve">SUJETO OBLIGADO </w:t>
      </w:r>
      <w:r w:rsidRPr="00EA7473">
        <w:rPr>
          <w:rFonts w:ascii="Palatino Linotype" w:hAnsi="Palatino Linotype"/>
          <w:sz w:val="24"/>
          <w:szCs w:val="24"/>
        </w:rPr>
        <w:t xml:space="preserve">aprobó una prórroga por siete días para dar respuesta a la solicitud de información. </w:t>
      </w:r>
    </w:p>
    <w:p w14:paraId="2A341FC5" w14:textId="77777777" w:rsidR="00077970" w:rsidRPr="00EA7473" w:rsidRDefault="00077970" w:rsidP="00077970">
      <w:pPr>
        <w:pStyle w:val="Prrafodelista"/>
        <w:spacing w:after="0" w:line="360" w:lineRule="auto"/>
        <w:ind w:left="0" w:right="49"/>
        <w:jc w:val="both"/>
        <w:rPr>
          <w:rFonts w:ascii="Palatino Linotype" w:hAnsi="Palatino Linotype"/>
          <w:sz w:val="24"/>
          <w:szCs w:val="24"/>
        </w:rPr>
      </w:pPr>
    </w:p>
    <w:p w14:paraId="2ADB51B8" w14:textId="012DFE01" w:rsidR="00CD74AE" w:rsidRPr="00EA7473" w:rsidRDefault="00CD74AE" w:rsidP="00CD74AE">
      <w:pPr>
        <w:pStyle w:val="Prrafodelista"/>
        <w:numPr>
          <w:ilvl w:val="0"/>
          <w:numId w:val="2"/>
        </w:numPr>
        <w:spacing w:after="0" w:line="360" w:lineRule="auto"/>
        <w:ind w:left="0" w:right="49" w:firstLine="0"/>
        <w:jc w:val="both"/>
        <w:rPr>
          <w:rFonts w:ascii="Palatino Linotype" w:hAnsi="Palatino Linotype"/>
          <w:sz w:val="24"/>
          <w:szCs w:val="24"/>
        </w:rPr>
      </w:pPr>
      <w:r w:rsidRPr="00EA7473">
        <w:rPr>
          <w:rFonts w:ascii="Palatino Linotype" w:hAnsi="Palatino Linotype"/>
          <w:b/>
          <w:sz w:val="24"/>
          <w:szCs w:val="24"/>
        </w:rPr>
        <w:t>Respuesta.</w:t>
      </w:r>
      <w:r w:rsidRPr="00EA7473">
        <w:rPr>
          <w:rFonts w:ascii="Palatino Linotype" w:hAnsi="Palatino Linotype"/>
          <w:sz w:val="24"/>
          <w:szCs w:val="24"/>
        </w:rPr>
        <w:t xml:space="preserve"> Con fecha </w:t>
      </w:r>
      <w:r w:rsidR="00911F54" w:rsidRPr="00EA7473">
        <w:rPr>
          <w:rFonts w:ascii="Palatino Linotype" w:hAnsi="Palatino Linotype"/>
          <w:b/>
          <w:sz w:val="24"/>
          <w:szCs w:val="24"/>
        </w:rPr>
        <w:t>siete de julio</w:t>
      </w:r>
      <w:r w:rsidR="00956714" w:rsidRPr="00EA7473">
        <w:rPr>
          <w:rFonts w:ascii="Palatino Linotype" w:hAnsi="Palatino Linotype"/>
          <w:b/>
          <w:sz w:val="24"/>
          <w:szCs w:val="24"/>
        </w:rPr>
        <w:t xml:space="preserve"> </w:t>
      </w:r>
      <w:r w:rsidRPr="00EA7473">
        <w:rPr>
          <w:rFonts w:ascii="Palatino Linotype" w:hAnsi="Palatino Linotype"/>
          <w:b/>
          <w:sz w:val="24"/>
          <w:szCs w:val="24"/>
        </w:rPr>
        <w:t>de dos mil veintidós</w:t>
      </w:r>
      <w:r w:rsidRPr="00EA7473">
        <w:rPr>
          <w:rFonts w:ascii="Palatino Linotype" w:hAnsi="Palatino Linotype"/>
          <w:sz w:val="24"/>
          <w:szCs w:val="24"/>
        </w:rPr>
        <w:t xml:space="preserve">, el </w:t>
      </w:r>
      <w:r w:rsidRPr="00EA7473">
        <w:rPr>
          <w:rFonts w:ascii="Palatino Linotype" w:hAnsi="Palatino Linotype"/>
          <w:b/>
          <w:sz w:val="24"/>
          <w:szCs w:val="24"/>
        </w:rPr>
        <w:t>SUJETO OBLIGADO</w:t>
      </w:r>
      <w:r w:rsidRPr="00EA7473">
        <w:rPr>
          <w:rFonts w:ascii="Palatino Linotype" w:hAnsi="Palatino Linotype"/>
          <w:sz w:val="24"/>
          <w:szCs w:val="24"/>
        </w:rPr>
        <w:t xml:space="preserve"> envió su respuesta a la solicitud de acceso a la información a través del SAIMEX, la cual versa como sigue:</w:t>
      </w:r>
    </w:p>
    <w:p w14:paraId="3ADAD7BC" w14:textId="77777777" w:rsidR="00CD74AE" w:rsidRPr="00EA7473" w:rsidRDefault="00CD74AE" w:rsidP="00CD74AE">
      <w:pPr>
        <w:spacing w:after="0" w:line="360" w:lineRule="auto"/>
        <w:ind w:right="49"/>
        <w:jc w:val="both"/>
        <w:rPr>
          <w:rFonts w:ascii="Palatino Linotype" w:hAnsi="Palatino Linotype"/>
          <w:sz w:val="24"/>
          <w:szCs w:val="24"/>
        </w:rPr>
      </w:pPr>
    </w:p>
    <w:p w14:paraId="5B58B715" w14:textId="1BD57D9A" w:rsidR="000719EC" w:rsidRPr="00EA7473" w:rsidRDefault="00077970" w:rsidP="00077970">
      <w:pPr>
        <w:pStyle w:val="Prrafodelista"/>
        <w:spacing w:after="0" w:line="360" w:lineRule="auto"/>
        <w:ind w:left="567" w:right="843"/>
        <w:jc w:val="both"/>
        <w:rPr>
          <w:rFonts w:ascii="Palatino Linotype" w:hAnsi="Palatino Linotype"/>
          <w:i/>
          <w:iCs/>
        </w:rPr>
      </w:pPr>
      <w:r w:rsidRPr="00EA7473">
        <w:rPr>
          <w:rFonts w:ascii="Palatino Linotype" w:hAnsi="Palatino Linotype"/>
          <w:i/>
          <w:iCs/>
        </w:rPr>
        <w:t xml:space="preserve">En respuesta a la solicitud recibida, nos permitimos hacer de su conocimiento que: LAS </w:t>
      </w:r>
      <w:r w:rsidRPr="00EA7473">
        <w:rPr>
          <w:rFonts w:ascii="Palatino Linotype" w:hAnsi="Palatino Linotype"/>
          <w:b/>
          <w:bCs/>
          <w:i/>
          <w:iCs/>
        </w:rPr>
        <w:t xml:space="preserve">SOLICITUDES RECIBIDAS LAS PUEDE ENCONTRAR EN </w:t>
      </w:r>
      <w:r w:rsidRPr="00EA7473">
        <w:rPr>
          <w:rFonts w:ascii="Palatino Linotype" w:hAnsi="Palatino Linotype"/>
          <w:b/>
          <w:bCs/>
          <w:i/>
          <w:iCs/>
          <w:u w:val="single"/>
        </w:rPr>
        <w:t>https://www.ipomex.org.mx/ipo3/lgt/indice/DIFMETEPEC/art_92_xvii.web?token=03ANYolqs5Jmxa4PR6BhZOm5vZXNBs1zTXwCl8fE67wjwlW5QAO5iccJ5DROHDLyxaSA_zGY4TIL06svMzdTTrT_jKg8yXDHptSDMuoXVycTZyY2Ve-OtuWbH7y6Iqh-lIy6GwCEKE_iVX4nGh6cH7kZkzdKIJ4wG_fk5WvXhNNNRj--T4DLPAwftfVgWth5Ixe49mWQu7_a31mq6XKq8AKjpRLl5a3aufDZpogQ6EhPQPbh6LRlWK31F1HtC3LX52wuzvFgePNGPyQEWMZ9wusaaavHIzqtdUdABnHpujb_qwjWSSGxfgtNTMyletEHf0HVRj1HXuS2H8rcweORbXVpOKsM09eG_QfCkmXf2rR5h3XQyvzOk8qMU93nK33Qt_f0WZQFXFt4RVNN8mRfNJQ1C29VxK-HANUehZ97mB8Q4u4eYbtusvbum8-2EzUVXCal8WfLu_Jv1UvLfmYtvTib9IgAfAfIdVUg</w:t>
      </w:r>
      <w:r w:rsidRPr="00EA7473">
        <w:rPr>
          <w:rFonts w:ascii="Palatino Linotype" w:hAnsi="Palatino Linotype"/>
          <w:i/>
          <w:iCs/>
        </w:rPr>
        <w:t xml:space="preserve"> ,</w:t>
      </w:r>
      <w:r w:rsidRPr="00EA7473">
        <w:rPr>
          <w:rFonts w:ascii="Palatino Linotype" w:hAnsi="Palatino Linotype"/>
          <w:b/>
          <w:bCs/>
          <w:i/>
          <w:iCs/>
        </w:rPr>
        <w:t xml:space="preserve"> la certificación del titular de la unidad de transparencia se encuentra en proceso, la información curricular la puede encontrar en: </w:t>
      </w:r>
      <w:r w:rsidRPr="00EA7473">
        <w:rPr>
          <w:rFonts w:ascii="Palatino Linotype" w:hAnsi="Palatino Linotype"/>
          <w:b/>
          <w:bCs/>
          <w:i/>
          <w:iCs/>
          <w:u w:val="single"/>
        </w:rPr>
        <w:t>https://www.ipomex.org.mx/ipo3/lgt/indice/DIFMETEPEC/art_92_xxi/4.web?token=03ANYolqsblyjF2B4E2z1S8DUofLBWVWIQLDwom5WXNvWGFqRX0</w:t>
      </w:r>
      <w:r w:rsidRPr="00EA7473">
        <w:rPr>
          <w:rFonts w:ascii="Palatino Linotype" w:hAnsi="Palatino Linotype"/>
          <w:b/>
          <w:bCs/>
          <w:i/>
          <w:iCs/>
          <w:u w:val="single"/>
        </w:rPr>
        <w:lastRenderedPageBreak/>
        <w:t>2zJTq_PIA6Nv_UEVtSO3GLNT4yJ9PrtqmzOA97P6gkIjm1YRh2ZPdrMvHYO4dXlZAZoXWt1FdUZifbVmzFTLQKVoui03Mxu0ACyr9aAXm3A9CVVJOwq9Es-GPoHuFGgnleQvkL6D3-8dPOubCV2kHFhu4MCCCxYMk2Cig6V2wVnaVBFv9YGRaktgIZGHa2B95KpG05DFHUQy1foT9zSM9gpRYzw9tXakm70rDFi-DP-xqSh0xIfo_y021J0esM-vySEcVHGixf0cAY0QTqlOOE5ulQBYKhMXMuivhsQRuw48cmBxkOFRJ7E6be10AFxJjnmx6rIKUGt6p53elrjjeCvzeqPCDaf36m8TR9wjawkJwCEjFqi1C1Eqp4j-NjZTZkB6pOUfKW7-dItfBR1Opi-8WjuoAy6tX3glIm0pakhsTvpRQ</w:t>
      </w:r>
      <w:r w:rsidRPr="00EA7473">
        <w:rPr>
          <w:rFonts w:ascii="Palatino Linotype" w:hAnsi="Palatino Linotype"/>
          <w:i/>
          <w:iCs/>
        </w:rPr>
        <w:t xml:space="preserve"> , </w:t>
      </w:r>
      <w:proofErr w:type="spellStart"/>
      <w:r w:rsidRPr="00EA7473">
        <w:rPr>
          <w:rFonts w:ascii="Palatino Linotype" w:hAnsi="Palatino Linotype"/>
          <w:i/>
          <w:iCs/>
        </w:rPr>
        <w:t>asi</w:t>
      </w:r>
      <w:proofErr w:type="spellEnd"/>
      <w:r w:rsidRPr="00EA7473">
        <w:rPr>
          <w:rFonts w:ascii="Palatino Linotype" w:hAnsi="Palatino Linotype"/>
          <w:i/>
          <w:iCs/>
        </w:rPr>
        <w:t xml:space="preserve"> mismo, el </w:t>
      </w:r>
      <w:r w:rsidRPr="00EA7473">
        <w:rPr>
          <w:rFonts w:ascii="Palatino Linotype" w:hAnsi="Palatino Linotype"/>
          <w:b/>
          <w:bCs/>
          <w:i/>
          <w:iCs/>
          <w:u w:val="single"/>
        </w:rPr>
        <w:t>SMDIF no cuenta con personas ni despachos externos en materia de transparencia contratados en cualquier modalidad</w:t>
      </w:r>
      <w:r w:rsidRPr="00EA7473">
        <w:rPr>
          <w:rFonts w:ascii="Palatino Linotype" w:hAnsi="Palatino Linotype"/>
          <w:i/>
          <w:iCs/>
        </w:rPr>
        <w:t xml:space="preserve">. Asimismo, en términos del artículo 177 de la Ley de la Materia, se le informa que tiene derecho a interponer recurso de revisión en contra de la respuesta proporcionada dentro del plazo de quince días hábiles, siguientes a la fecha de la notificación de la presente </w:t>
      </w:r>
      <w:proofErr w:type="spellStart"/>
      <w:proofErr w:type="gramStart"/>
      <w:r w:rsidRPr="00EA7473">
        <w:rPr>
          <w:rFonts w:ascii="Palatino Linotype" w:hAnsi="Palatino Linotype"/>
          <w:i/>
          <w:iCs/>
        </w:rPr>
        <w:t>respuesta.ATENTAMENTELicenciado</w:t>
      </w:r>
      <w:proofErr w:type="spellEnd"/>
      <w:proofErr w:type="gramEnd"/>
      <w:r w:rsidRPr="00EA7473">
        <w:rPr>
          <w:rFonts w:ascii="Palatino Linotype" w:hAnsi="Palatino Linotype"/>
          <w:i/>
          <w:iCs/>
        </w:rPr>
        <w:t xml:space="preserve"> FERNANDO OSCAR ZAPATA NAVARRETE</w:t>
      </w:r>
    </w:p>
    <w:p w14:paraId="6F9B83D5" w14:textId="77777777" w:rsidR="00077970" w:rsidRPr="00EA7473" w:rsidRDefault="00077970" w:rsidP="00BA5ED9">
      <w:pPr>
        <w:pStyle w:val="Prrafodelista"/>
        <w:spacing w:after="0" w:line="360" w:lineRule="auto"/>
        <w:ind w:left="0" w:right="49"/>
        <w:jc w:val="both"/>
        <w:rPr>
          <w:rFonts w:ascii="Palatino Linotype" w:hAnsi="Palatino Linotype"/>
          <w:sz w:val="24"/>
          <w:szCs w:val="24"/>
        </w:rPr>
      </w:pPr>
    </w:p>
    <w:p w14:paraId="47273FA5" w14:textId="305977C4" w:rsidR="00CD74AE" w:rsidRPr="00EA7473" w:rsidRDefault="00CD74AE" w:rsidP="00CD74AE">
      <w:pPr>
        <w:pStyle w:val="Prrafodelista"/>
        <w:numPr>
          <w:ilvl w:val="0"/>
          <w:numId w:val="2"/>
        </w:numPr>
        <w:spacing w:after="0" w:line="360" w:lineRule="auto"/>
        <w:ind w:left="0" w:right="49" w:firstLine="0"/>
        <w:jc w:val="both"/>
        <w:rPr>
          <w:rFonts w:ascii="Palatino Linotype" w:hAnsi="Palatino Linotype"/>
          <w:sz w:val="24"/>
          <w:szCs w:val="24"/>
        </w:rPr>
      </w:pPr>
      <w:r w:rsidRPr="00EA7473">
        <w:rPr>
          <w:rFonts w:ascii="Palatino Linotype" w:hAnsi="Palatino Linotype"/>
          <w:b/>
          <w:sz w:val="24"/>
          <w:szCs w:val="24"/>
        </w:rPr>
        <w:t>Interposición del recurso de revisión.</w:t>
      </w:r>
      <w:r w:rsidRPr="00EA7473">
        <w:rPr>
          <w:rFonts w:ascii="Palatino Linotype" w:hAnsi="Palatino Linotype"/>
          <w:sz w:val="24"/>
          <w:szCs w:val="24"/>
        </w:rPr>
        <w:t xml:space="preserve"> Inconforme el Solicitante con la respuesta del </w:t>
      </w:r>
      <w:r w:rsidRPr="00EA7473">
        <w:rPr>
          <w:rFonts w:ascii="Palatino Linotype" w:hAnsi="Palatino Linotype"/>
          <w:b/>
          <w:sz w:val="24"/>
          <w:szCs w:val="24"/>
        </w:rPr>
        <w:t>SUJETO OBLIGADO</w:t>
      </w:r>
      <w:r w:rsidRPr="00EA7473">
        <w:rPr>
          <w:rFonts w:ascii="Palatino Linotype" w:hAnsi="Palatino Linotype"/>
          <w:sz w:val="24"/>
          <w:szCs w:val="24"/>
        </w:rPr>
        <w:t xml:space="preserve"> interpuso Recurso de Revisión a través del </w:t>
      </w:r>
      <w:r w:rsidRPr="00EA7473">
        <w:rPr>
          <w:rFonts w:ascii="Palatino Linotype" w:hAnsi="Palatino Linotype"/>
          <w:b/>
          <w:sz w:val="24"/>
          <w:szCs w:val="24"/>
        </w:rPr>
        <w:t>SAIMEX</w:t>
      </w:r>
      <w:r w:rsidRPr="00EA7473">
        <w:rPr>
          <w:rFonts w:ascii="Palatino Linotype" w:hAnsi="Palatino Linotype"/>
          <w:sz w:val="24"/>
          <w:szCs w:val="24"/>
        </w:rPr>
        <w:t xml:space="preserve"> en fecha </w:t>
      </w:r>
      <w:r w:rsidR="00402D67" w:rsidRPr="00EA7473">
        <w:rPr>
          <w:rFonts w:ascii="Palatino Linotype" w:hAnsi="Palatino Linotype"/>
          <w:b/>
          <w:sz w:val="24"/>
          <w:szCs w:val="24"/>
        </w:rPr>
        <w:t>uno de agosto de dos mil veintidós</w:t>
      </w:r>
      <w:r w:rsidRPr="00EA7473">
        <w:rPr>
          <w:rFonts w:ascii="Palatino Linotype" w:hAnsi="Palatino Linotype"/>
          <w:sz w:val="24"/>
          <w:szCs w:val="24"/>
        </w:rPr>
        <w:t>, a través del cual expresó lo siguiente:</w:t>
      </w:r>
    </w:p>
    <w:p w14:paraId="279B154E" w14:textId="77777777" w:rsidR="000719EC" w:rsidRPr="00EA7473" w:rsidRDefault="000719EC" w:rsidP="00077970">
      <w:pPr>
        <w:spacing w:after="0" w:line="360" w:lineRule="auto"/>
        <w:ind w:right="49"/>
        <w:jc w:val="both"/>
        <w:rPr>
          <w:rFonts w:ascii="Palatino Linotype" w:hAnsi="Palatino Linotype"/>
          <w:sz w:val="24"/>
          <w:szCs w:val="24"/>
        </w:rPr>
      </w:pPr>
    </w:p>
    <w:p w14:paraId="47C18312" w14:textId="0AAA6411" w:rsidR="00CD74AE" w:rsidRPr="00EA7473" w:rsidRDefault="00E7603E" w:rsidP="00BA5ED9">
      <w:pPr>
        <w:pStyle w:val="Prrafodelista"/>
        <w:numPr>
          <w:ilvl w:val="0"/>
          <w:numId w:val="3"/>
        </w:numPr>
        <w:tabs>
          <w:tab w:val="left" w:pos="851"/>
        </w:tabs>
        <w:spacing w:after="0" w:line="360" w:lineRule="auto"/>
        <w:ind w:left="567" w:right="49" w:firstLine="0"/>
        <w:jc w:val="both"/>
        <w:rPr>
          <w:rFonts w:ascii="Palatino Linotype" w:hAnsi="Palatino Linotype"/>
          <w:b/>
          <w:sz w:val="24"/>
          <w:szCs w:val="24"/>
        </w:rPr>
      </w:pPr>
      <w:r w:rsidRPr="00EA7473">
        <w:rPr>
          <w:rFonts w:ascii="Palatino Linotype" w:hAnsi="Palatino Linotype"/>
          <w:b/>
          <w:bCs/>
          <w:iCs/>
          <w:szCs w:val="24"/>
        </w:rPr>
        <w:t xml:space="preserve">Acto Impugnado. </w:t>
      </w:r>
      <w:r w:rsidRPr="00EA7473">
        <w:rPr>
          <w:rFonts w:ascii="Palatino Linotype" w:hAnsi="Palatino Linotype"/>
          <w:i/>
          <w:szCs w:val="24"/>
        </w:rPr>
        <w:t>“</w:t>
      </w:r>
      <w:r w:rsidR="00077970" w:rsidRPr="00EA7473">
        <w:rPr>
          <w:rFonts w:ascii="Palatino Linotype" w:hAnsi="Palatino Linotype"/>
          <w:i/>
          <w:szCs w:val="24"/>
        </w:rPr>
        <w:t xml:space="preserve">No garantizar </w:t>
      </w:r>
      <w:proofErr w:type="spellStart"/>
      <w:r w:rsidR="00077970" w:rsidRPr="00EA7473">
        <w:rPr>
          <w:rFonts w:ascii="Palatino Linotype" w:hAnsi="Palatino Linotype"/>
          <w:i/>
          <w:szCs w:val="24"/>
        </w:rPr>
        <w:t>en</w:t>
      </w:r>
      <w:proofErr w:type="spellEnd"/>
      <w:r w:rsidR="00077970" w:rsidRPr="00EA7473">
        <w:rPr>
          <w:rFonts w:ascii="Palatino Linotype" w:hAnsi="Palatino Linotype"/>
          <w:i/>
          <w:szCs w:val="24"/>
        </w:rPr>
        <w:t xml:space="preserve"> derecho de saber ya que me niegan la información.</w:t>
      </w:r>
      <w:r w:rsidR="00CD74AE" w:rsidRPr="00EA7473">
        <w:rPr>
          <w:rFonts w:ascii="Palatino Linotype" w:hAnsi="Palatino Linotype"/>
          <w:i/>
          <w:szCs w:val="24"/>
        </w:rPr>
        <w:t>”.</w:t>
      </w:r>
    </w:p>
    <w:p w14:paraId="65CE131E" w14:textId="77777777" w:rsidR="00CD74AE" w:rsidRPr="00EA7473" w:rsidRDefault="00CD74AE" w:rsidP="00CD74AE">
      <w:pPr>
        <w:pStyle w:val="Prrafodelista"/>
        <w:spacing w:after="0" w:line="360" w:lineRule="auto"/>
        <w:ind w:left="709" w:right="49"/>
        <w:jc w:val="both"/>
        <w:rPr>
          <w:rFonts w:ascii="Palatino Linotype" w:hAnsi="Palatino Linotype"/>
          <w:b/>
          <w:sz w:val="24"/>
          <w:szCs w:val="24"/>
        </w:rPr>
      </w:pPr>
    </w:p>
    <w:p w14:paraId="1259996A" w14:textId="33DD3B03" w:rsidR="003D3F48" w:rsidRPr="00EA7473" w:rsidRDefault="00CD74AE" w:rsidP="00550A4A">
      <w:pPr>
        <w:pStyle w:val="Prrafodelista"/>
        <w:numPr>
          <w:ilvl w:val="0"/>
          <w:numId w:val="3"/>
        </w:numPr>
        <w:tabs>
          <w:tab w:val="left" w:pos="851"/>
        </w:tabs>
        <w:spacing w:after="0" w:line="360" w:lineRule="auto"/>
        <w:ind w:left="567" w:right="49" w:firstLine="0"/>
        <w:jc w:val="both"/>
        <w:rPr>
          <w:rFonts w:ascii="Palatino Linotype" w:hAnsi="Palatino Linotype"/>
          <w:b/>
          <w:sz w:val="24"/>
          <w:szCs w:val="24"/>
        </w:rPr>
      </w:pPr>
      <w:r w:rsidRPr="00EA7473">
        <w:rPr>
          <w:rFonts w:ascii="Palatino Linotype" w:hAnsi="Palatino Linotype"/>
          <w:b/>
          <w:sz w:val="24"/>
          <w:szCs w:val="24"/>
        </w:rPr>
        <w:t xml:space="preserve">Razones o motivos de la inconformidad: </w:t>
      </w:r>
      <w:r w:rsidRPr="00EA7473">
        <w:rPr>
          <w:rFonts w:ascii="Palatino Linotype" w:hAnsi="Palatino Linotype"/>
          <w:szCs w:val="24"/>
        </w:rPr>
        <w:t>“</w:t>
      </w:r>
      <w:r w:rsidR="00077970" w:rsidRPr="00EA7473">
        <w:rPr>
          <w:rFonts w:ascii="Palatino Linotype" w:hAnsi="Palatino Linotype"/>
          <w:i/>
          <w:szCs w:val="24"/>
        </w:rPr>
        <w:t xml:space="preserve">esa no es una respuesta a mi solicitud "LAS SOLICITUDES RECIBIDAS LAS PUEDE ENCONTRAR EN </w:t>
      </w:r>
      <w:r w:rsidR="00077970" w:rsidRPr="00EA7473">
        <w:rPr>
          <w:rFonts w:ascii="Palatino Linotype" w:hAnsi="Palatino Linotype"/>
          <w:i/>
          <w:szCs w:val="24"/>
        </w:rPr>
        <w:lastRenderedPageBreak/>
        <w:t xml:space="preserve">https://www.ipomex.org.mx/ipo3/lgt/indice/DIFMETEPEC/art_92_xvii.web?token=03ANYolqs5Jmxa4PR6BhZOm5vZXNBs1zTXwCl8fE67wjwlW5QAO5iccJ5DROHDLyxaSA_zGY4TIL06svMzdTTrT_jKg8yXDHptSDMuoXVycTZyY2Ve-OtuWbH7y6Iqh-lIy6GwCEKE_iVX4nGh6cH7kZkzdKIJ4wG_fk5WvXhNNNRj--T4DLPAwftfVgWth5Ixe49mWQu7_a31mq6XKq8AKjpRLl5a3aufDZpogQ6EhPQPbh6LRlWK31F1HtC3LX52wuzvFgePNGPyQEWMZ9wusaaavHIzqtdUdABnHpujb_qwjWSSGxfgtNTMyletEHf0HVRj1HXuS2H8rcweORbXVpOKsM09eG_QfCkmXf2rR5h3XQyvzOk8qMU93nK33Qt_f0WZQFXFt4RVNN8mRfNJQ1C29VxK-HANUehZ97mB8Q4u4eYbtusvbum8-2EzUVXCal8WfLu_Jv1UvLfmYtvTib9IgAfAfIdVUg , la certificación del titular de la unidad de transparencia se encuentra en proceso, la información curricular la puede encontrar en: https://www.ipomex.org.mx/ipo3/lgt/indice/DIFMETEPEC/art_92_xxi/4.web?token=03ANYolqsblyjF2B4E2z1S8DUofLBWVWIQLDwom5WXNvWGFqRX02zJTq_PIA6Nv_UEVtSO3GLNT4yJ9PrtqmzOA97P6gkIjm1YRh2ZPdrMvHYO4dXlZAZoXWt1FdUZifbVmzFTLQKVoui03Mxu0ACyr9aAXm3A9CVVJOwq9Es-GPoHuFGgnleQvkL6D3-8dPOubCV2kHFhu4MCCCxYMk2Cig6V2wVnaVBFv9YGRaktgIZGHa2B95KpG05DFHUQy1foT9zSM9gpRYzw9tXakm70rDFi-DP-xqSh0xIfo_y021J0esM-vySEcVHGixf0cAY0QTqlOOE5ulQBYKhMXMuivhsQRuw48cmBxkOFRJ7E6be10AFxJjnmx6rIKUGt6p53elrjjeCvzeqPCDaf36m8TR9wjawkJwCEjFqi1C1Eqp4j-NjZTZkB6pOUfKW7-dItfBR1Opi-8WjuoAy6tX3glIm0pakhsTvpRQ , </w:t>
      </w:r>
      <w:proofErr w:type="spellStart"/>
      <w:r w:rsidR="00077970" w:rsidRPr="00EA7473">
        <w:rPr>
          <w:rFonts w:ascii="Palatino Linotype" w:hAnsi="Palatino Linotype"/>
          <w:i/>
          <w:szCs w:val="24"/>
        </w:rPr>
        <w:t>asi</w:t>
      </w:r>
      <w:proofErr w:type="spellEnd"/>
      <w:r w:rsidR="00077970" w:rsidRPr="00EA7473">
        <w:rPr>
          <w:rFonts w:ascii="Palatino Linotype" w:hAnsi="Palatino Linotype"/>
          <w:i/>
          <w:szCs w:val="24"/>
        </w:rPr>
        <w:t xml:space="preserve"> mismo, el SMDIF no cuenta con personas ni despachos externos en materia de transparencia contratados en cualquier modalidad.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Pr="00EA7473">
        <w:rPr>
          <w:rFonts w:ascii="Palatino Linotype" w:hAnsi="Palatino Linotype"/>
          <w:i/>
          <w:szCs w:val="24"/>
        </w:rPr>
        <w:t>”.</w:t>
      </w:r>
    </w:p>
    <w:p w14:paraId="6A0E11D6" w14:textId="77777777" w:rsidR="0067795E" w:rsidRPr="00EA7473" w:rsidRDefault="0067795E" w:rsidP="0067795E">
      <w:pPr>
        <w:pStyle w:val="Prrafodelista"/>
        <w:tabs>
          <w:tab w:val="left" w:pos="851"/>
        </w:tabs>
        <w:spacing w:after="0" w:line="360" w:lineRule="auto"/>
        <w:ind w:left="567" w:right="49"/>
        <w:jc w:val="both"/>
        <w:rPr>
          <w:rFonts w:ascii="Palatino Linotype" w:hAnsi="Palatino Linotype"/>
          <w:b/>
          <w:sz w:val="24"/>
          <w:szCs w:val="24"/>
        </w:rPr>
      </w:pPr>
    </w:p>
    <w:p w14:paraId="4D6D3B1B" w14:textId="13F95E2B" w:rsidR="00C14AFA" w:rsidRPr="00EA7473" w:rsidRDefault="00CD74AE" w:rsidP="003D3F48">
      <w:pPr>
        <w:pStyle w:val="Prrafodelista"/>
        <w:numPr>
          <w:ilvl w:val="0"/>
          <w:numId w:val="2"/>
        </w:numPr>
        <w:spacing w:after="0" w:line="360" w:lineRule="auto"/>
        <w:ind w:left="0" w:right="49" w:firstLine="0"/>
        <w:jc w:val="both"/>
        <w:rPr>
          <w:rFonts w:ascii="Palatino Linotype" w:hAnsi="Palatino Linotype"/>
          <w:sz w:val="24"/>
          <w:szCs w:val="24"/>
        </w:rPr>
      </w:pPr>
      <w:r w:rsidRPr="00EA7473">
        <w:rPr>
          <w:rFonts w:ascii="Palatino Linotype" w:hAnsi="Palatino Linotype"/>
          <w:b/>
          <w:sz w:val="24"/>
          <w:szCs w:val="24"/>
        </w:rPr>
        <w:t>Turno.</w:t>
      </w:r>
      <w:r w:rsidRPr="00EA7473">
        <w:rPr>
          <w:rFonts w:ascii="Palatino Linotype" w:hAnsi="Palatino Linotype"/>
          <w:sz w:val="24"/>
          <w:szCs w:val="24"/>
        </w:rPr>
        <w:t xml:space="preserve"> De conformidad con el artículo 185, fracción I de la Ley de Transparencia y Acceso a la Información Pública del Estado de México y Municipios, </w:t>
      </w:r>
      <w:r w:rsidRPr="00EA7473">
        <w:rPr>
          <w:rFonts w:ascii="Palatino Linotype" w:hAnsi="Palatino Linotype"/>
          <w:sz w:val="24"/>
          <w:szCs w:val="24"/>
        </w:rPr>
        <w:lastRenderedPageBreak/>
        <w:t xml:space="preserve">el </w:t>
      </w:r>
      <w:r w:rsidR="00C14AFA" w:rsidRPr="00EA7473">
        <w:rPr>
          <w:rFonts w:ascii="Palatino Linotype" w:hAnsi="Palatino Linotype"/>
          <w:sz w:val="24"/>
          <w:szCs w:val="24"/>
        </w:rPr>
        <w:t xml:space="preserve">recurso de revisión número </w:t>
      </w:r>
      <w:r w:rsidR="00077970" w:rsidRPr="00EA7473">
        <w:rPr>
          <w:rFonts w:ascii="Palatino Linotype" w:hAnsi="Palatino Linotype"/>
          <w:b/>
          <w:sz w:val="24"/>
          <w:szCs w:val="24"/>
        </w:rPr>
        <w:t>12994</w:t>
      </w:r>
      <w:r w:rsidRPr="00EA7473">
        <w:rPr>
          <w:rFonts w:ascii="Palatino Linotype" w:hAnsi="Palatino Linotype"/>
          <w:b/>
          <w:sz w:val="24"/>
          <w:szCs w:val="24"/>
        </w:rPr>
        <w:t>/INFOEM/IP/RR/2022</w:t>
      </w:r>
      <w:r w:rsidR="003D3F48" w:rsidRPr="00EA7473">
        <w:rPr>
          <w:rFonts w:ascii="Palatino Linotype" w:hAnsi="Palatino Linotype"/>
          <w:sz w:val="24"/>
          <w:szCs w:val="24"/>
        </w:rPr>
        <w:t>, se turn</w:t>
      </w:r>
      <w:r w:rsidR="00077970" w:rsidRPr="00EA7473">
        <w:rPr>
          <w:rFonts w:ascii="Palatino Linotype" w:hAnsi="Palatino Linotype"/>
          <w:sz w:val="24"/>
          <w:szCs w:val="24"/>
        </w:rPr>
        <w:t>ó</w:t>
      </w:r>
      <w:r w:rsidRPr="00EA7473">
        <w:rPr>
          <w:rFonts w:ascii="Palatino Linotype" w:hAnsi="Palatino Linotype"/>
          <w:sz w:val="24"/>
          <w:szCs w:val="24"/>
        </w:rPr>
        <w:t xml:space="preserve"> por el sistema electrónico del Instituto de Transparencia, Acceso a la Información Pública y Protección de Datos Personales del Estado de México y Municipios, a la Comisionada Guadalupe Ramírez Peña</w:t>
      </w:r>
      <w:r w:rsidR="003D3F48" w:rsidRPr="00EA7473">
        <w:rPr>
          <w:rFonts w:ascii="Palatino Linotype" w:hAnsi="Palatino Linotype"/>
          <w:sz w:val="24"/>
          <w:szCs w:val="24"/>
        </w:rPr>
        <w:t>,</w:t>
      </w:r>
      <w:r w:rsidR="00077970" w:rsidRPr="00EA7473">
        <w:rPr>
          <w:rFonts w:ascii="Palatino Linotype" w:hAnsi="Palatino Linotype"/>
          <w:sz w:val="24"/>
          <w:szCs w:val="24"/>
        </w:rPr>
        <w:t xml:space="preserve"> </w:t>
      </w:r>
      <w:r w:rsidRPr="00EA7473">
        <w:rPr>
          <w:rFonts w:ascii="Palatino Linotype" w:hAnsi="Palatino Linotype"/>
          <w:sz w:val="24"/>
          <w:szCs w:val="24"/>
        </w:rPr>
        <w:t>para su análisis, estudio, elaboración del proyecto y presentación ante el Pleno de este Instituto.</w:t>
      </w:r>
    </w:p>
    <w:p w14:paraId="72816B33" w14:textId="77777777" w:rsidR="00C14AFA" w:rsidRPr="00EA7473" w:rsidRDefault="00C14AFA" w:rsidP="00C14AFA">
      <w:pPr>
        <w:pStyle w:val="Prrafodelista"/>
        <w:spacing w:after="0" w:line="360" w:lineRule="auto"/>
        <w:ind w:left="0" w:right="49"/>
        <w:jc w:val="both"/>
        <w:rPr>
          <w:rFonts w:ascii="Palatino Linotype" w:hAnsi="Palatino Linotype"/>
          <w:sz w:val="24"/>
          <w:szCs w:val="24"/>
        </w:rPr>
      </w:pPr>
    </w:p>
    <w:p w14:paraId="417B3AC7" w14:textId="743D0849" w:rsidR="003D3F48" w:rsidRPr="00EA7473" w:rsidRDefault="00CD74AE" w:rsidP="003D3F48">
      <w:pPr>
        <w:pStyle w:val="Prrafodelista"/>
        <w:numPr>
          <w:ilvl w:val="0"/>
          <w:numId w:val="2"/>
        </w:numPr>
        <w:spacing w:after="0" w:line="360" w:lineRule="auto"/>
        <w:ind w:left="0" w:right="49" w:firstLine="0"/>
        <w:jc w:val="both"/>
        <w:rPr>
          <w:rFonts w:ascii="Palatino Linotype" w:hAnsi="Palatino Linotype"/>
          <w:sz w:val="24"/>
          <w:szCs w:val="24"/>
        </w:rPr>
      </w:pPr>
      <w:r w:rsidRPr="00EA7473">
        <w:rPr>
          <w:rFonts w:ascii="Palatino Linotype" w:hAnsi="Palatino Linotype"/>
          <w:b/>
          <w:sz w:val="24"/>
          <w:szCs w:val="24"/>
        </w:rPr>
        <w:t>Admisión del recurso de revisión</w:t>
      </w:r>
      <w:r w:rsidRPr="00EA7473">
        <w:rPr>
          <w:rFonts w:ascii="Palatino Linotype" w:hAnsi="Palatino Linotype"/>
          <w:sz w:val="24"/>
          <w:szCs w:val="24"/>
        </w:rPr>
        <w:t xml:space="preserve">: En fecha </w:t>
      </w:r>
      <w:r w:rsidR="00077970" w:rsidRPr="00EA7473">
        <w:rPr>
          <w:rFonts w:ascii="Palatino Linotype" w:hAnsi="Palatino Linotype"/>
          <w:b/>
          <w:sz w:val="24"/>
          <w:szCs w:val="24"/>
        </w:rPr>
        <w:t>cuatro de agosto</w:t>
      </w:r>
      <w:r w:rsidRPr="00EA7473">
        <w:rPr>
          <w:rFonts w:ascii="Palatino Linotype" w:hAnsi="Palatino Linotype"/>
          <w:b/>
          <w:sz w:val="24"/>
          <w:szCs w:val="24"/>
        </w:rPr>
        <w:t xml:space="preserve"> de dos mil veintidós</w:t>
      </w:r>
      <w:r w:rsidR="003D3F48" w:rsidRPr="00EA7473">
        <w:rPr>
          <w:rFonts w:ascii="Palatino Linotype" w:hAnsi="Palatino Linotype"/>
          <w:sz w:val="24"/>
          <w:szCs w:val="24"/>
        </w:rPr>
        <w:t xml:space="preserve">, los </w:t>
      </w:r>
      <w:r w:rsidRPr="00EA7473">
        <w:rPr>
          <w:rFonts w:ascii="Palatino Linotype" w:hAnsi="Palatino Linotype"/>
          <w:sz w:val="24"/>
          <w:szCs w:val="24"/>
        </w:rPr>
        <w:t>Comisionad</w:t>
      </w:r>
      <w:r w:rsidR="003D3F48" w:rsidRPr="00EA7473">
        <w:rPr>
          <w:rFonts w:ascii="Palatino Linotype" w:hAnsi="Palatino Linotype"/>
          <w:sz w:val="24"/>
          <w:szCs w:val="24"/>
        </w:rPr>
        <w:t>os</w:t>
      </w:r>
      <w:r w:rsidRPr="00EA7473">
        <w:rPr>
          <w:rFonts w:ascii="Palatino Linotype" w:hAnsi="Palatino Linotype"/>
          <w:sz w:val="24"/>
          <w:szCs w:val="24"/>
        </w:rPr>
        <w:t xml:space="preserve"> Ponente</w:t>
      </w:r>
      <w:r w:rsidR="003D3F48" w:rsidRPr="00EA7473">
        <w:rPr>
          <w:rFonts w:ascii="Palatino Linotype" w:hAnsi="Palatino Linotype"/>
          <w:sz w:val="24"/>
          <w:szCs w:val="24"/>
        </w:rPr>
        <w:t>s, admiti</w:t>
      </w:r>
      <w:r w:rsidR="00077970" w:rsidRPr="00EA7473">
        <w:rPr>
          <w:rFonts w:ascii="Palatino Linotype" w:hAnsi="Palatino Linotype"/>
          <w:sz w:val="24"/>
          <w:szCs w:val="24"/>
        </w:rPr>
        <w:t xml:space="preserve">ó </w:t>
      </w:r>
      <w:r w:rsidR="003D3F48" w:rsidRPr="00EA7473">
        <w:rPr>
          <w:rFonts w:ascii="Palatino Linotype" w:hAnsi="Palatino Linotype"/>
          <w:sz w:val="24"/>
          <w:szCs w:val="24"/>
        </w:rPr>
        <w:t xml:space="preserve">a trámite los </w:t>
      </w:r>
      <w:r w:rsidRPr="00EA7473">
        <w:rPr>
          <w:rFonts w:ascii="Palatino Linotype" w:hAnsi="Palatino Linotype"/>
          <w:sz w:val="24"/>
          <w:szCs w:val="24"/>
        </w:rPr>
        <w:t>recurso</w:t>
      </w:r>
      <w:r w:rsidR="003D3F48" w:rsidRPr="00EA7473">
        <w:rPr>
          <w:rFonts w:ascii="Palatino Linotype" w:hAnsi="Palatino Linotype"/>
          <w:sz w:val="24"/>
          <w:szCs w:val="24"/>
        </w:rPr>
        <w:t>s</w:t>
      </w:r>
      <w:r w:rsidRPr="00EA7473">
        <w:rPr>
          <w:rFonts w:ascii="Palatino Linotype" w:hAnsi="Palatino Linotype"/>
          <w:sz w:val="24"/>
          <w:szCs w:val="24"/>
        </w:rPr>
        <w:t xml:space="preserve"> de revisión que ahora se resuelve</w:t>
      </w:r>
      <w:r w:rsidR="003D3F48" w:rsidRPr="00EA7473">
        <w:rPr>
          <w:rFonts w:ascii="Palatino Linotype" w:hAnsi="Palatino Linotype"/>
          <w:sz w:val="24"/>
          <w:szCs w:val="24"/>
        </w:rPr>
        <w:t>n</w:t>
      </w:r>
      <w:r w:rsidRPr="00EA7473">
        <w:rPr>
          <w:rFonts w:ascii="Palatino Linotype" w:hAnsi="Palatino Linotype"/>
          <w:sz w:val="24"/>
          <w:szCs w:val="24"/>
        </w:rPr>
        <w:t>, dando un plazo máximo de siete días hábiles para que las partes manifestaran lo que a su derecho resultara conveniente, ofrecieran pruebas, formularan alegatos y el Sujeto Obligado pre</w:t>
      </w:r>
      <w:r w:rsidR="003D3F48" w:rsidRPr="00EA7473">
        <w:rPr>
          <w:rFonts w:ascii="Palatino Linotype" w:hAnsi="Palatino Linotype"/>
          <w:sz w:val="24"/>
          <w:szCs w:val="24"/>
        </w:rPr>
        <w:t>sentara su informe justificado.</w:t>
      </w:r>
    </w:p>
    <w:p w14:paraId="276B02B9" w14:textId="77777777" w:rsidR="00077970" w:rsidRPr="00EA7473" w:rsidRDefault="00077970" w:rsidP="00077970">
      <w:pPr>
        <w:pStyle w:val="Prrafodelista"/>
        <w:spacing w:after="0" w:line="360" w:lineRule="auto"/>
        <w:ind w:left="0" w:right="49"/>
        <w:jc w:val="both"/>
        <w:rPr>
          <w:rFonts w:ascii="Palatino Linotype" w:hAnsi="Palatino Linotype"/>
          <w:sz w:val="24"/>
          <w:szCs w:val="24"/>
        </w:rPr>
      </w:pPr>
    </w:p>
    <w:p w14:paraId="41B415D0" w14:textId="7EA6BC0F" w:rsidR="00CD7174" w:rsidRPr="00EA7473" w:rsidRDefault="00CD74AE" w:rsidP="00077970">
      <w:pPr>
        <w:pStyle w:val="Prrafodelista"/>
        <w:numPr>
          <w:ilvl w:val="0"/>
          <w:numId w:val="2"/>
        </w:numPr>
        <w:spacing w:after="0" w:line="360" w:lineRule="auto"/>
        <w:ind w:left="0" w:right="49" w:firstLine="0"/>
        <w:jc w:val="both"/>
        <w:rPr>
          <w:rFonts w:ascii="Palatino Linotype" w:hAnsi="Palatino Linotype"/>
          <w:sz w:val="24"/>
          <w:szCs w:val="24"/>
        </w:rPr>
      </w:pPr>
      <w:r w:rsidRPr="00EA7473">
        <w:rPr>
          <w:rFonts w:ascii="Palatino Linotype" w:hAnsi="Palatino Linotype"/>
          <w:b/>
          <w:sz w:val="24"/>
          <w:szCs w:val="24"/>
        </w:rPr>
        <w:t>Manifestaciones:</w:t>
      </w:r>
      <w:r w:rsidRPr="00EA7473">
        <w:rPr>
          <w:rFonts w:ascii="Palatino Linotype" w:hAnsi="Palatino Linotype"/>
          <w:sz w:val="24"/>
          <w:szCs w:val="24"/>
        </w:rPr>
        <w:t xml:space="preserve"> </w:t>
      </w:r>
      <w:r w:rsidR="00077970" w:rsidRPr="00EA7473">
        <w:rPr>
          <w:rFonts w:ascii="Palatino Linotype" w:hAnsi="Palatino Linotype"/>
          <w:sz w:val="24"/>
          <w:szCs w:val="24"/>
        </w:rPr>
        <w:t xml:space="preserve">Las partes fueron omisas en rendir manifestaciones: </w:t>
      </w:r>
    </w:p>
    <w:p w14:paraId="5D89992D" w14:textId="4E781422" w:rsidR="00077970" w:rsidRPr="00EA7473" w:rsidRDefault="00077970" w:rsidP="00077970">
      <w:pPr>
        <w:spacing w:after="0" w:line="360" w:lineRule="auto"/>
        <w:ind w:right="49"/>
        <w:jc w:val="both"/>
        <w:rPr>
          <w:rFonts w:ascii="Palatino Linotype" w:hAnsi="Palatino Linotype"/>
        </w:rPr>
      </w:pPr>
    </w:p>
    <w:p w14:paraId="6FA93451" w14:textId="1FE91E42" w:rsidR="00077970" w:rsidRPr="00EA7473" w:rsidRDefault="00077970" w:rsidP="00077970">
      <w:pPr>
        <w:spacing w:after="0" w:line="360" w:lineRule="auto"/>
        <w:ind w:right="49"/>
        <w:jc w:val="both"/>
        <w:rPr>
          <w:rFonts w:ascii="Palatino Linotype" w:hAnsi="Palatino Linotype"/>
        </w:rPr>
      </w:pPr>
      <w:r w:rsidRPr="00EA7473">
        <w:rPr>
          <w:rFonts w:ascii="Palatino Linotype" w:hAnsi="Palatino Linotype"/>
          <w:noProof/>
          <w:lang w:eastAsia="es-MX"/>
        </w:rPr>
        <w:drawing>
          <wp:inline distT="0" distB="0" distL="0" distR="0" wp14:anchorId="4D3A8073" wp14:editId="07300D2A">
            <wp:extent cx="5756275" cy="1377315"/>
            <wp:effectExtent l="0" t="0" r="0" b="0"/>
            <wp:docPr id="2"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pic:cNvPicPr/>
                  </pic:nvPicPr>
                  <pic:blipFill>
                    <a:blip r:embed="rId8"/>
                    <a:stretch>
                      <a:fillRect/>
                    </a:stretch>
                  </pic:blipFill>
                  <pic:spPr>
                    <a:xfrm>
                      <a:off x="0" y="0"/>
                      <a:ext cx="5756275" cy="1377315"/>
                    </a:xfrm>
                    <a:prstGeom prst="rect">
                      <a:avLst/>
                    </a:prstGeom>
                  </pic:spPr>
                </pic:pic>
              </a:graphicData>
            </a:graphic>
          </wp:inline>
        </w:drawing>
      </w:r>
    </w:p>
    <w:p w14:paraId="3E3E916D" w14:textId="77777777" w:rsidR="00CD74AE" w:rsidRPr="00EA7473" w:rsidRDefault="00CD74AE" w:rsidP="00CD74AE">
      <w:pPr>
        <w:spacing w:after="0" w:line="360" w:lineRule="auto"/>
        <w:ind w:right="49"/>
        <w:jc w:val="both"/>
        <w:rPr>
          <w:rFonts w:ascii="Palatino Linotype" w:hAnsi="Palatino Linotype"/>
          <w:sz w:val="24"/>
          <w:szCs w:val="24"/>
        </w:rPr>
      </w:pPr>
    </w:p>
    <w:p w14:paraId="015DE3C9" w14:textId="7676B687" w:rsidR="00CD74AE" w:rsidRPr="00EA7473" w:rsidRDefault="00CD74AE" w:rsidP="00C14AFA">
      <w:pPr>
        <w:pStyle w:val="Prrafodelista"/>
        <w:numPr>
          <w:ilvl w:val="0"/>
          <w:numId w:val="2"/>
        </w:numPr>
        <w:spacing w:after="0" w:line="360" w:lineRule="auto"/>
        <w:ind w:left="0" w:right="49" w:firstLine="0"/>
        <w:jc w:val="both"/>
        <w:rPr>
          <w:rFonts w:ascii="Palatino Linotype" w:hAnsi="Palatino Linotype"/>
          <w:sz w:val="24"/>
          <w:szCs w:val="24"/>
        </w:rPr>
      </w:pPr>
      <w:r w:rsidRPr="00EA7473">
        <w:rPr>
          <w:rFonts w:ascii="Palatino Linotype" w:hAnsi="Palatino Linotype"/>
          <w:b/>
          <w:sz w:val="24"/>
          <w:szCs w:val="24"/>
        </w:rPr>
        <w:t>Cierre de instrucción</w:t>
      </w:r>
      <w:r w:rsidRPr="00EA7473">
        <w:rPr>
          <w:rFonts w:ascii="Palatino Linotype" w:hAnsi="Palatino Linotype"/>
          <w:sz w:val="24"/>
          <w:szCs w:val="24"/>
        </w:rPr>
        <w:t xml:space="preserve">. En fecha </w:t>
      </w:r>
      <w:r w:rsidR="00CB7B68" w:rsidRPr="00EA7473">
        <w:rPr>
          <w:rFonts w:ascii="Palatino Linotype" w:hAnsi="Palatino Linotype"/>
          <w:b/>
          <w:sz w:val="24"/>
          <w:szCs w:val="24"/>
        </w:rPr>
        <w:t>veintitrés de septiembre</w:t>
      </w:r>
      <w:r w:rsidR="00E7603E" w:rsidRPr="00EA7473">
        <w:rPr>
          <w:rFonts w:ascii="Palatino Linotype" w:hAnsi="Palatino Linotype"/>
          <w:b/>
          <w:sz w:val="24"/>
          <w:szCs w:val="24"/>
        </w:rPr>
        <w:t xml:space="preserve"> </w:t>
      </w:r>
      <w:r w:rsidRPr="00EA7473">
        <w:rPr>
          <w:rFonts w:ascii="Palatino Linotype" w:hAnsi="Palatino Linotype"/>
          <w:b/>
          <w:sz w:val="24"/>
          <w:szCs w:val="24"/>
        </w:rPr>
        <w:t>de dos mil veintidós</w:t>
      </w:r>
      <w:r w:rsidR="0060705A" w:rsidRPr="00EA7473">
        <w:rPr>
          <w:rFonts w:ascii="Palatino Linotype" w:hAnsi="Palatino Linotype"/>
          <w:sz w:val="24"/>
          <w:szCs w:val="24"/>
        </w:rPr>
        <w:t>, la Comisionada P</w:t>
      </w:r>
      <w:r w:rsidRPr="00EA7473">
        <w:rPr>
          <w:rFonts w:ascii="Palatino Linotype" w:hAnsi="Palatino Linotype"/>
          <w:sz w:val="24"/>
          <w:szCs w:val="24"/>
        </w:rPr>
        <w:t>onente determinó el cierre de instrucción en términos de la fracción VI del artículo 185 de la Ley de Transparencia y Acceso a la Información Pública del Estado de México y Municipios.</w:t>
      </w:r>
    </w:p>
    <w:p w14:paraId="0A9AA6F9" w14:textId="77777777" w:rsidR="00077970" w:rsidRPr="00EA7473" w:rsidRDefault="00077970" w:rsidP="00077970">
      <w:pPr>
        <w:pStyle w:val="Prrafodelista"/>
        <w:spacing w:after="0" w:line="360" w:lineRule="auto"/>
        <w:ind w:left="0" w:right="49"/>
        <w:jc w:val="both"/>
        <w:rPr>
          <w:rFonts w:ascii="Palatino Linotype" w:hAnsi="Palatino Linotype"/>
          <w:sz w:val="24"/>
          <w:szCs w:val="24"/>
        </w:rPr>
      </w:pPr>
    </w:p>
    <w:p w14:paraId="5C401CCE" w14:textId="4F258DC1" w:rsidR="00077970" w:rsidRPr="00EA7473" w:rsidRDefault="00077970" w:rsidP="00077970">
      <w:pPr>
        <w:pStyle w:val="Prrafodelista"/>
        <w:numPr>
          <w:ilvl w:val="0"/>
          <w:numId w:val="2"/>
        </w:numPr>
        <w:tabs>
          <w:tab w:val="left" w:pos="360"/>
        </w:tabs>
        <w:spacing w:after="0" w:line="360" w:lineRule="auto"/>
        <w:ind w:left="0" w:right="49" w:firstLine="0"/>
        <w:jc w:val="both"/>
        <w:rPr>
          <w:rFonts w:ascii="Palatino Linotype" w:hAnsi="Palatino Linotype"/>
          <w:sz w:val="24"/>
          <w:szCs w:val="24"/>
        </w:rPr>
      </w:pPr>
      <w:r w:rsidRPr="00EA7473">
        <w:rPr>
          <w:rFonts w:ascii="Palatino Linotype" w:hAnsi="Palatino Linotype"/>
          <w:b/>
          <w:sz w:val="24"/>
          <w:szCs w:val="24"/>
        </w:rPr>
        <w:t xml:space="preserve">Ampliación de plazo para Resolver. </w:t>
      </w:r>
      <w:r w:rsidRPr="00EA7473">
        <w:rPr>
          <w:rFonts w:ascii="Palatino Linotype" w:hAnsi="Palatino Linotype"/>
          <w:bCs/>
          <w:sz w:val="24"/>
          <w:szCs w:val="24"/>
        </w:rPr>
        <w:t xml:space="preserve">El </w:t>
      </w:r>
      <w:r w:rsidR="00CB7B68" w:rsidRPr="00EA7473">
        <w:rPr>
          <w:rFonts w:ascii="Palatino Linotype" w:hAnsi="Palatino Linotype"/>
          <w:b/>
          <w:bCs/>
          <w:sz w:val="24"/>
          <w:szCs w:val="24"/>
        </w:rPr>
        <w:t>siete de diciembre de</w:t>
      </w:r>
      <w:r w:rsidRPr="00EA7473">
        <w:rPr>
          <w:rFonts w:ascii="Palatino Linotype" w:hAnsi="Palatino Linotype"/>
          <w:b/>
          <w:bCs/>
          <w:sz w:val="24"/>
          <w:szCs w:val="24"/>
        </w:rPr>
        <w:t xml:space="preserve"> dos mil veintidós</w:t>
      </w:r>
      <w:r w:rsidRPr="00EA7473">
        <w:rPr>
          <w:rFonts w:ascii="Palatino Linotype" w:hAnsi="Palatino Linotype"/>
          <w:sz w:val="24"/>
          <w:szCs w:val="24"/>
        </w:rPr>
        <w:t>, se notificó a las partes los Acuerdos de Ampliación de Plazo para resolver los medios de impugnación que nos ocupan, en términos de lo dispuesto por el artículo 181, párrafo tercero de la Ley de Transparencia y Acceso a la Información Pública del Estado de México y Municipios.</w:t>
      </w:r>
    </w:p>
    <w:p w14:paraId="229DE50D" w14:textId="77777777" w:rsidR="00077970" w:rsidRPr="00EA7473" w:rsidRDefault="00077970" w:rsidP="00077970">
      <w:pPr>
        <w:spacing w:after="0" w:line="360" w:lineRule="auto"/>
        <w:ind w:right="49"/>
        <w:jc w:val="both"/>
        <w:rPr>
          <w:rFonts w:ascii="Palatino Linotype" w:hAnsi="Palatino Linotype"/>
          <w:sz w:val="24"/>
          <w:szCs w:val="24"/>
        </w:rPr>
      </w:pPr>
    </w:p>
    <w:p w14:paraId="1E68F1E0" w14:textId="77777777" w:rsidR="00077970" w:rsidRPr="00EA7473" w:rsidRDefault="00077970" w:rsidP="00077970">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B13E329" w14:textId="77777777" w:rsidR="00077970" w:rsidRPr="00EA7473" w:rsidRDefault="00077970" w:rsidP="00077970">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 </w:t>
      </w:r>
    </w:p>
    <w:p w14:paraId="04FE6BFF" w14:textId="77777777" w:rsidR="00077970" w:rsidRPr="00EA7473" w:rsidRDefault="00077970" w:rsidP="00077970">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F81CFC8" w14:textId="77777777" w:rsidR="00077970" w:rsidRPr="00EA7473" w:rsidRDefault="00077970" w:rsidP="00077970">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 </w:t>
      </w:r>
    </w:p>
    <w:p w14:paraId="220D03B3" w14:textId="77777777" w:rsidR="00077970" w:rsidRPr="00EA7473" w:rsidRDefault="00077970" w:rsidP="00077970">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Así, en términos de lo que establecen los artículos 8.1 y 25 de la Convención Americana sobre Derechos Humanos, los recursos deben ser sencillos y resolverse en </w:t>
      </w:r>
      <w:r w:rsidRPr="00EA7473">
        <w:rPr>
          <w:rFonts w:ascii="Palatino Linotype" w:hAnsi="Palatino Linotype"/>
          <w:sz w:val="24"/>
          <w:szCs w:val="24"/>
        </w:rPr>
        <w:lastRenderedPageBreak/>
        <w:t>el menor tiempo posible, tomando en consideración la dilación total del procedimiento; esto es, en un plazo razonable.</w:t>
      </w:r>
    </w:p>
    <w:p w14:paraId="6853ADE9" w14:textId="77777777" w:rsidR="00077970" w:rsidRPr="00EA7473" w:rsidRDefault="00077970" w:rsidP="00077970">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 </w:t>
      </w:r>
    </w:p>
    <w:p w14:paraId="6D43B336" w14:textId="77777777" w:rsidR="00077970" w:rsidRPr="00EA7473" w:rsidRDefault="00077970" w:rsidP="00077970">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93F0A37" w14:textId="77777777" w:rsidR="00077970" w:rsidRPr="00EA7473" w:rsidRDefault="00077970" w:rsidP="00077970">
      <w:pPr>
        <w:spacing w:after="0" w:line="360" w:lineRule="auto"/>
        <w:ind w:right="49"/>
        <w:jc w:val="both"/>
        <w:rPr>
          <w:rFonts w:ascii="Palatino Linotype" w:hAnsi="Palatino Linotype"/>
          <w:sz w:val="24"/>
          <w:szCs w:val="24"/>
        </w:rPr>
      </w:pPr>
    </w:p>
    <w:p w14:paraId="252F09D4" w14:textId="5F5A90C7" w:rsidR="00077970" w:rsidRPr="00EA7473" w:rsidRDefault="00077970" w:rsidP="00077970">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1898BDF2" w14:textId="77777777" w:rsidR="00077970" w:rsidRPr="00EA7473" w:rsidRDefault="00077970" w:rsidP="00077970">
      <w:pPr>
        <w:tabs>
          <w:tab w:val="left" w:pos="709"/>
        </w:tabs>
        <w:spacing w:after="0" w:line="360" w:lineRule="auto"/>
        <w:ind w:left="567" w:right="560"/>
        <w:jc w:val="both"/>
        <w:rPr>
          <w:rFonts w:ascii="Palatino Linotype" w:hAnsi="Palatino Linotype"/>
          <w:szCs w:val="24"/>
        </w:rPr>
      </w:pPr>
      <w:r w:rsidRPr="00EA7473">
        <w:rPr>
          <w:rFonts w:ascii="Palatino Linotype" w:hAnsi="Palatino Linotype"/>
          <w:b/>
          <w:sz w:val="24"/>
          <w:szCs w:val="24"/>
        </w:rPr>
        <w:t>a</w:t>
      </w:r>
      <w:r w:rsidRPr="00EA7473">
        <w:rPr>
          <w:rFonts w:ascii="Palatino Linotype" w:hAnsi="Palatino Linotype"/>
          <w:b/>
          <w:szCs w:val="24"/>
        </w:rPr>
        <w:t>)    Complejidad del asunto:</w:t>
      </w:r>
      <w:r w:rsidRPr="00EA7473">
        <w:rPr>
          <w:rFonts w:ascii="Palatino Linotype" w:hAnsi="Palatino Linotype"/>
          <w:szCs w:val="24"/>
        </w:rPr>
        <w:t xml:space="preserve"> La complejidad de la prueba, la pluralidad de sujetos procesales, el tiempo transcurrido, las características y contexto del recurso.</w:t>
      </w:r>
    </w:p>
    <w:p w14:paraId="36BB9BAC" w14:textId="77777777" w:rsidR="00077970" w:rsidRPr="00EA7473" w:rsidRDefault="00077970" w:rsidP="00077970">
      <w:pPr>
        <w:tabs>
          <w:tab w:val="left" w:pos="709"/>
        </w:tabs>
        <w:spacing w:after="0" w:line="360" w:lineRule="auto"/>
        <w:ind w:left="567" w:right="560"/>
        <w:jc w:val="both"/>
        <w:rPr>
          <w:rFonts w:ascii="Palatino Linotype" w:hAnsi="Palatino Linotype"/>
          <w:szCs w:val="24"/>
        </w:rPr>
      </w:pPr>
      <w:r w:rsidRPr="00EA7473">
        <w:rPr>
          <w:rFonts w:ascii="Palatino Linotype" w:hAnsi="Palatino Linotype"/>
          <w:b/>
          <w:szCs w:val="24"/>
        </w:rPr>
        <w:t>b)   Actividad Procesal del interesado</w:t>
      </w:r>
      <w:r w:rsidRPr="00EA7473">
        <w:rPr>
          <w:rFonts w:ascii="Palatino Linotype" w:hAnsi="Palatino Linotype"/>
          <w:szCs w:val="24"/>
        </w:rPr>
        <w:t>: Acciones u omisiones del interesado.</w:t>
      </w:r>
    </w:p>
    <w:p w14:paraId="564FD625" w14:textId="77777777" w:rsidR="00077970" w:rsidRPr="00EA7473" w:rsidRDefault="00077970" w:rsidP="00077970">
      <w:pPr>
        <w:tabs>
          <w:tab w:val="left" w:pos="851"/>
        </w:tabs>
        <w:spacing w:after="0" w:line="360" w:lineRule="auto"/>
        <w:ind w:left="567" w:right="560"/>
        <w:jc w:val="both"/>
        <w:rPr>
          <w:rFonts w:ascii="Palatino Linotype" w:hAnsi="Palatino Linotype"/>
          <w:szCs w:val="24"/>
        </w:rPr>
      </w:pPr>
      <w:r w:rsidRPr="00EA7473">
        <w:rPr>
          <w:rFonts w:ascii="Palatino Linotype" w:hAnsi="Palatino Linotype"/>
          <w:b/>
          <w:szCs w:val="24"/>
        </w:rPr>
        <w:t>c)  Conducta de la Autoridad:</w:t>
      </w:r>
      <w:r w:rsidRPr="00EA7473">
        <w:rPr>
          <w:rFonts w:ascii="Palatino Linotype" w:hAnsi="Palatino Linotype"/>
          <w:szCs w:val="24"/>
        </w:rPr>
        <w:t xml:space="preserve"> Las Acciones u omisiones realizadas en el procedimiento. Así como si la autoridad actuó con la debida diligencia.</w:t>
      </w:r>
    </w:p>
    <w:p w14:paraId="4FD74047" w14:textId="77777777" w:rsidR="00077970" w:rsidRPr="00EA7473" w:rsidRDefault="00077970" w:rsidP="00077970">
      <w:pPr>
        <w:tabs>
          <w:tab w:val="left" w:pos="851"/>
        </w:tabs>
        <w:spacing w:after="0" w:line="360" w:lineRule="auto"/>
        <w:ind w:left="567" w:right="560"/>
        <w:jc w:val="both"/>
        <w:rPr>
          <w:rFonts w:ascii="Palatino Linotype" w:hAnsi="Palatino Linotype"/>
          <w:szCs w:val="24"/>
        </w:rPr>
      </w:pPr>
      <w:r w:rsidRPr="00EA7473">
        <w:rPr>
          <w:rFonts w:ascii="Palatino Linotype" w:hAnsi="Palatino Linotype"/>
          <w:b/>
          <w:szCs w:val="24"/>
        </w:rPr>
        <w:t>d) La afectación generada en la situación jurídica de la persona involucrada en el proceso:</w:t>
      </w:r>
      <w:r w:rsidRPr="00EA7473">
        <w:rPr>
          <w:rFonts w:ascii="Palatino Linotype" w:hAnsi="Palatino Linotype"/>
          <w:szCs w:val="24"/>
        </w:rPr>
        <w:t xml:space="preserve"> Violación a sus derechos humanos.</w:t>
      </w:r>
    </w:p>
    <w:p w14:paraId="0FC9C0C8" w14:textId="77777777" w:rsidR="00077970" w:rsidRPr="00EA7473" w:rsidRDefault="00077970" w:rsidP="00077970">
      <w:pPr>
        <w:spacing w:after="0" w:line="360" w:lineRule="auto"/>
        <w:ind w:right="49"/>
        <w:jc w:val="both"/>
        <w:rPr>
          <w:rFonts w:ascii="Palatino Linotype" w:hAnsi="Palatino Linotype"/>
          <w:sz w:val="24"/>
          <w:szCs w:val="24"/>
        </w:rPr>
      </w:pPr>
    </w:p>
    <w:p w14:paraId="49F57C17" w14:textId="77777777" w:rsidR="00077970" w:rsidRPr="00EA7473" w:rsidRDefault="00077970" w:rsidP="00077970">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EA7473">
        <w:rPr>
          <w:rFonts w:ascii="Palatino Linotype" w:hAnsi="Palatino Linotype"/>
          <w:sz w:val="24"/>
          <w:szCs w:val="24"/>
        </w:rPr>
        <w:lastRenderedPageBreak/>
        <w:t>relación con la actuación del funcionario, como ha acontecido en el caso que nos ocupa.</w:t>
      </w:r>
    </w:p>
    <w:p w14:paraId="69A66A7A" w14:textId="77777777" w:rsidR="00077970" w:rsidRPr="00EA7473" w:rsidRDefault="00077970" w:rsidP="00077970">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 </w:t>
      </w:r>
    </w:p>
    <w:p w14:paraId="304FA848" w14:textId="77777777" w:rsidR="00077970" w:rsidRPr="00EA7473" w:rsidRDefault="00077970" w:rsidP="00077970">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Argumento que encuentra sustento en la jurisprudencia P./J. 32/92 emitida por el Pleno de la Suprema Corte de Justicia de la Nación de rubro “</w:t>
      </w:r>
      <w:r w:rsidRPr="00EA7473">
        <w:rPr>
          <w:rFonts w:ascii="Palatino Linotype" w:hAnsi="Palatino Linotype"/>
          <w:b/>
          <w:sz w:val="24"/>
          <w:szCs w:val="24"/>
        </w:rPr>
        <w:t>TÉRMINOS PROCESALES. PARA DETERMINAR SI UN FUNCIONARIO JUDICIAL ACTUÓ INDEBIDAMENTE POR NO RESPETARLOS SE DEBE ATENDER AL PRESUPUESTO QUE CONSIDERÓ EL LEGISLADOR AL FIJARLOS Y LAS CARACTERÍSTICAS DEL CASO.”</w:t>
      </w:r>
      <w:r w:rsidRPr="00EA7473">
        <w:rPr>
          <w:rFonts w:ascii="Palatino Linotype" w:hAnsi="Palatino Linotype"/>
          <w:sz w:val="24"/>
          <w:szCs w:val="24"/>
        </w:rPr>
        <w:t>, visible en la Gaceta del Seminario Judicial de la Federación con el registro digital 205635.</w:t>
      </w:r>
    </w:p>
    <w:p w14:paraId="7AF7A373" w14:textId="77777777" w:rsidR="00077970" w:rsidRPr="00EA7473" w:rsidRDefault="00077970" w:rsidP="00077970">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 </w:t>
      </w:r>
    </w:p>
    <w:p w14:paraId="0946760E" w14:textId="77777777" w:rsidR="00077970" w:rsidRPr="00EA7473" w:rsidRDefault="00077970" w:rsidP="00077970">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F2BB38D" w14:textId="77777777" w:rsidR="00077970" w:rsidRPr="00EA7473" w:rsidRDefault="00077970" w:rsidP="00077970">
      <w:pPr>
        <w:spacing w:after="0" w:line="360" w:lineRule="auto"/>
        <w:ind w:right="49"/>
        <w:jc w:val="both"/>
        <w:rPr>
          <w:rFonts w:ascii="Palatino Linotype" w:hAnsi="Palatino Linotype"/>
          <w:sz w:val="24"/>
          <w:szCs w:val="24"/>
        </w:rPr>
      </w:pPr>
    </w:p>
    <w:p w14:paraId="7A941876" w14:textId="77777777" w:rsidR="00077970" w:rsidRPr="00EA7473" w:rsidRDefault="00077970" w:rsidP="00077970">
      <w:pPr>
        <w:spacing w:after="0" w:line="360" w:lineRule="auto"/>
        <w:ind w:right="49"/>
        <w:jc w:val="both"/>
        <w:rPr>
          <w:rFonts w:ascii="Palatino Linotype" w:hAnsi="Palatino Linotype"/>
          <w:sz w:val="24"/>
          <w:szCs w:val="24"/>
        </w:rPr>
      </w:pPr>
      <w:r w:rsidRPr="00EA7473">
        <w:rPr>
          <w:rFonts w:ascii="Palatino Linotype" w:hAnsi="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1E7B6AF8" w14:textId="77777777" w:rsidR="00077970" w:rsidRPr="00EA7473" w:rsidRDefault="00077970" w:rsidP="00077970">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 </w:t>
      </w:r>
    </w:p>
    <w:p w14:paraId="7FC3688F" w14:textId="77777777" w:rsidR="00077970" w:rsidRPr="00EA7473" w:rsidRDefault="00077970" w:rsidP="00077970">
      <w:pPr>
        <w:spacing w:after="0" w:line="360" w:lineRule="auto"/>
        <w:ind w:left="567" w:right="560"/>
        <w:jc w:val="both"/>
        <w:rPr>
          <w:rFonts w:ascii="Palatino Linotype" w:hAnsi="Palatino Linotype"/>
          <w:sz w:val="24"/>
          <w:szCs w:val="24"/>
        </w:rPr>
      </w:pPr>
      <w:r w:rsidRPr="00EA7473">
        <w:rPr>
          <w:rFonts w:ascii="Palatino Linotype" w:hAnsi="Palatino Linotype"/>
          <w:b/>
          <w:sz w:val="24"/>
          <w:szCs w:val="24"/>
        </w:rPr>
        <w:t xml:space="preserve"> “PLAZO RAZONABLE PARA RESOLVER. DIMENSIÓN Y EFECTOS DE ESTE CONCEPTO CUANDO SE ADUCE EXCESIVA CARGA DE TRABAJO.”</w:t>
      </w:r>
      <w:r w:rsidRPr="00EA7473">
        <w:rPr>
          <w:rFonts w:ascii="Palatino Linotype" w:hAnsi="Palatino Linotype"/>
          <w:sz w:val="24"/>
          <w:szCs w:val="24"/>
        </w:rPr>
        <w:t xml:space="preserve"> consultable en el Seminario Judicial de la Federación y su gaceta, con el registro digital 2002351.</w:t>
      </w:r>
    </w:p>
    <w:p w14:paraId="068F2632" w14:textId="77777777" w:rsidR="00077970" w:rsidRPr="00EA7473" w:rsidRDefault="00077970" w:rsidP="00077970">
      <w:pPr>
        <w:spacing w:after="0" w:line="360" w:lineRule="auto"/>
        <w:ind w:left="567" w:right="560"/>
        <w:jc w:val="both"/>
        <w:rPr>
          <w:rFonts w:ascii="Palatino Linotype" w:hAnsi="Palatino Linotype"/>
          <w:sz w:val="24"/>
          <w:szCs w:val="24"/>
        </w:rPr>
      </w:pPr>
      <w:r w:rsidRPr="00EA7473">
        <w:rPr>
          <w:rFonts w:ascii="Palatino Linotype" w:hAnsi="Palatino Linotype"/>
          <w:sz w:val="24"/>
          <w:szCs w:val="24"/>
        </w:rPr>
        <w:t xml:space="preserve"> </w:t>
      </w:r>
    </w:p>
    <w:p w14:paraId="3CB90389" w14:textId="77777777" w:rsidR="00077970" w:rsidRPr="00EA7473" w:rsidRDefault="00077970" w:rsidP="00077970">
      <w:pPr>
        <w:spacing w:after="0" w:line="360" w:lineRule="auto"/>
        <w:ind w:left="567" w:right="560"/>
        <w:jc w:val="both"/>
        <w:rPr>
          <w:rFonts w:ascii="Palatino Linotype" w:hAnsi="Palatino Linotype"/>
          <w:sz w:val="24"/>
          <w:szCs w:val="24"/>
        </w:rPr>
      </w:pPr>
      <w:r w:rsidRPr="00EA7473">
        <w:rPr>
          <w:rFonts w:ascii="Palatino Linotype" w:hAnsi="Palatino Linotype"/>
          <w:b/>
          <w:sz w:val="24"/>
          <w:szCs w:val="24"/>
        </w:rPr>
        <w:t>“PLAZO RAZONABLE PARA RESOLVER. CONCEPTO Y ELEMENTOS QUE LO INTEGRAN A LA LUZ DEL DERECHO INTERNACIONAL DE LOS DERECHOS HUMANOS.”,</w:t>
      </w:r>
      <w:r w:rsidRPr="00EA7473">
        <w:rPr>
          <w:rFonts w:ascii="Palatino Linotype" w:hAnsi="Palatino Linotype"/>
          <w:sz w:val="24"/>
          <w:szCs w:val="24"/>
        </w:rPr>
        <w:t xml:space="preserve"> visible en el Seminario Judicial de la Federación y su gaceta, con el registro digital 2002350.</w:t>
      </w:r>
    </w:p>
    <w:p w14:paraId="20C98187" w14:textId="77777777" w:rsidR="00077970" w:rsidRPr="00EA7473" w:rsidRDefault="00077970" w:rsidP="00077970">
      <w:pPr>
        <w:spacing w:after="0" w:line="360" w:lineRule="auto"/>
        <w:ind w:right="49"/>
        <w:jc w:val="both"/>
        <w:rPr>
          <w:rFonts w:ascii="Palatino Linotype" w:hAnsi="Palatino Linotype"/>
          <w:sz w:val="24"/>
          <w:szCs w:val="24"/>
        </w:rPr>
      </w:pPr>
    </w:p>
    <w:p w14:paraId="3FA29BCF" w14:textId="1D2EA459" w:rsidR="00077970" w:rsidRPr="00EA7473" w:rsidRDefault="00077970" w:rsidP="00077970">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09F839B0" w14:textId="77777777" w:rsidR="00CD74AE" w:rsidRPr="00EA7473" w:rsidRDefault="00CD74AE" w:rsidP="00CD74AE">
      <w:pPr>
        <w:spacing w:after="0" w:line="360" w:lineRule="auto"/>
        <w:ind w:right="49"/>
        <w:jc w:val="both"/>
        <w:rPr>
          <w:rFonts w:ascii="Palatino Linotype" w:hAnsi="Palatino Linotype"/>
          <w:sz w:val="24"/>
          <w:szCs w:val="24"/>
        </w:rPr>
      </w:pPr>
    </w:p>
    <w:p w14:paraId="12C9DA1A" w14:textId="77777777" w:rsidR="00CD74AE" w:rsidRPr="00EA7473" w:rsidRDefault="00CD74AE" w:rsidP="00CD74AE">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0461CACB" w14:textId="77777777" w:rsidR="00077970" w:rsidRPr="00EA7473" w:rsidRDefault="00077970" w:rsidP="00CD74AE">
      <w:pPr>
        <w:spacing w:after="0" w:line="360" w:lineRule="auto"/>
        <w:ind w:right="49"/>
        <w:jc w:val="both"/>
        <w:rPr>
          <w:rFonts w:ascii="Palatino Linotype" w:hAnsi="Palatino Linotype"/>
          <w:sz w:val="24"/>
          <w:szCs w:val="24"/>
        </w:rPr>
      </w:pPr>
    </w:p>
    <w:p w14:paraId="52F20472" w14:textId="77777777" w:rsidR="00CD74AE" w:rsidRPr="00EA7473" w:rsidRDefault="00CD74AE" w:rsidP="00C14AFA">
      <w:pPr>
        <w:spacing w:after="0" w:line="360" w:lineRule="auto"/>
        <w:ind w:right="49"/>
        <w:jc w:val="center"/>
        <w:rPr>
          <w:rFonts w:ascii="Palatino Linotype" w:hAnsi="Palatino Linotype"/>
          <w:b/>
          <w:sz w:val="24"/>
          <w:szCs w:val="24"/>
        </w:rPr>
      </w:pPr>
      <w:r w:rsidRPr="00EA7473">
        <w:rPr>
          <w:rFonts w:ascii="Palatino Linotype" w:hAnsi="Palatino Linotype"/>
          <w:b/>
          <w:sz w:val="24"/>
          <w:szCs w:val="24"/>
        </w:rPr>
        <w:t>II.</w:t>
      </w:r>
      <w:r w:rsidRPr="00EA7473">
        <w:rPr>
          <w:rFonts w:ascii="Palatino Linotype" w:hAnsi="Palatino Linotype"/>
          <w:b/>
          <w:sz w:val="24"/>
          <w:szCs w:val="24"/>
        </w:rPr>
        <w:tab/>
        <w:t>C O N S I D E R A N D O:</w:t>
      </w:r>
    </w:p>
    <w:p w14:paraId="29A163C7" w14:textId="77777777" w:rsidR="00CD74AE" w:rsidRPr="00EA7473" w:rsidRDefault="00CD74AE" w:rsidP="00CD74AE">
      <w:pPr>
        <w:spacing w:after="0" w:line="360" w:lineRule="auto"/>
        <w:ind w:right="49"/>
        <w:jc w:val="both"/>
        <w:rPr>
          <w:rFonts w:ascii="Palatino Linotype" w:hAnsi="Palatino Linotype"/>
          <w:sz w:val="24"/>
          <w:szCs w:val="24"/>
        </w:rPr>
      </w:pPr>
    </w:p>
    <w:p w14:paraId="2F7DA562" w14:textId="77777777" w:rsidR="00CD74AE" w:rsidRPr="00EA7473" w:rsidRDefault="00CD74AE" w:rsidP="00CD74AE">
      <w:pPr>
        <w:spacing w:after="0" w:line="360" w:lineRule="auto"/>
        <w:ind w:right="49"/>
        <w:jc w:val="both"/>
        <w:rPr>
          <w:rFonts w:ascii="Palatino Linotype" w:hAnsi="Palatino Linotype"/>
          <w:sz w:val="24"/>
          <w:szCs w:val="24"/>
        </w:rPr>
      </w:pPr>
      <w:r w:rsidRPr="00EA7473">
        <w:rPr>
          <w:rFonts w:ascii="Palatino Linotype" w:hAnsi="Palatino Linotype"/>
          <w:b/>
          <w:sz w:val="24"/>
          <w:szCs w:val="24"/>
        </w:rPr>
        <w:lastRenderedPageBreak/>
        <w:t>Primero. Competencia.</w:t>
      </w:r>
      <w:r w:rsidRPr="00EA7473">
        <w:rPr>
          <w:rFonts w:ascii="Palatino Linotype" w:hAnsi="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23E5D26" w14:textId="77777777" w:rsidR="00CD74AE" w:rsidRPr="00EA7473" w:rsidRDefault="00CD74AE" w:rsidP="00CD74AE">
      <w:pPr>
        <w:spacing w:after="0" w:line="360" w:lineRule="auto"/>
        <w:ind w:right="49"/>
        <w:jc w:val="both"/>
        <w:rPr>
          <w:rFonts w:ascii="Palatino Linotype" w:hAnsi="Palatino Linotype"/>
          <w:sz w:val="24"/>
          <w:szCs w:val="24"/>
        </w:rPr>
      </w:pPr>
    </w:p>
    <w:p w14:paraId="2D88254A" w14:textId="77777777" w:rsidR="00CD74AE" w:rsidRPr="00EA7473" w:rsidRDefault="00CD74AE" w:rsidP="00CD74AE">
      <w:pPr>
        <w:spacing w:after="0" w:line="360" w:lineRule="auto"/>
        <w:ind w:right="49"/>
        <w:jc w:val="both"/>
        <w:rPr>
          <w:rFonts w:ascii="Palatino Linotype" w:hAnsi="Palatino Linotype"/>
          <w:sz w:val="24"/>
          <w:szCs w:val="24"/>
        </w:rPr>
      </w:pPr>
      <w:r w:rsidRPr="00EA7473">
        <w:rPr>
          <w:rFonts w:ascii="Palatino Linotype" w:hAnsi="Palatino Linotype"/>
          <w:b/>
          <w:sz w:val="24"/>
          <w:szCs w:val="24"/>
        </w:rPr>
        <w:t>Segundo. Oportunidad y Procedibilidad del Recurso de Revisión.</w:t>
      </w:r>
      <w:r w:rsidRPr="00EA7473">
        <w:rPr>
          <w:rFonts w:ascii="Palatino Linotype" w:hAnsi="Palatino Linotype"/>
          <w:sz w:val="24"/>
          <w:szCs w:val="24"/>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5B0B6159" w14:textId="77777777" w:rsidR="00CD74AE" w:rsidRPr="00EA7473" w:rsidRDefault="00CD74AE" w:rsidP="00CD74AE">
      <w:pPr>
        <w:spacing w:after="0" w:line="360" w:lineRule="auto"/>
        <w:ind w:right="49"/>
        <w:jc w:val="both"/>
        <w:rPr>
          <w:rFonts w:ascii="Palatino Linotype" w:hAnsi="Palatino Linotype"/>
          <w:sz w:val="24"/>
          <w:szCs w:val="24"/>
        </w:rPr>
      </w:pPr>
    </w:p>
    <w:p w14:paraId="1B0342F9" w14:textId="0FDE92FC" w:rsidR="00CD74AE" w:rsidRPr="00EA7473" w:rsidRDefault="00EF5231" w:rsidP="00CD74AE">
      <w:pPr>
        <w:spacing w:after="0" w:line="360" w:lineRule="auto"/>
        <w:ind w:right="49"/>
        <w:jc w:val="both"/>
        <w:rPr>
          <w:rFonts w:ascii="Palatino Linotype" w:hAnsi="Palatino Linotype"/>
          <w:b/>
          <w:bCs/>
          <w:szCs w:val="24"/>
        </w:rPr>
      </w:pPr>
      <w:r w:rsidRPr="00EA7473">
        <w:rPr>
          <w:rFonts w:ascii="Palatino Linotype" w:hAnsi="Palatino Linotype"/>
          <w:sz w:val="24"/>
          <w:szCs w:val="24"/>
        </w:rPr>
        <w:t>Los</w:t>
      </w:r>
      <w:r w:rsidR="00CD74AE" w:rsidRPr="00EA7473">
        <w:rPr>
          <w:rFonts w:ascii="Palatino Linotype" w:hAnsi="Palatino Linotype"/>
          <w:sz w:val="24"/>
          <w:szCs w:val="24"/>
        </w:rPr>
        <w:t xml:space="preserve"> recurso</w:t>
      </w:r>
      <w:r w:rsidRPr="00EA7473">
        <w:rPr>
          <w:rFonts w:ascii="Palatino Linotype" w:hAnsi="Palatino Linotype"/>
          <w:sz w:val="24"/>
          <w:szCs w:val="24"/>
        </w:rPr>
        <w:t>s</w:t>
      </w:r>
      <w:r w:rsidR="00CD74AE" w:rsidRPr="00EA7473">
        <w:rPr>
          <w:rFonts w:ascii="Palatino Linotype" w:hAnsi="Palatino Linotype"/>
          <w:sz w:val="24"/>
          <w:szCs w:val="24"/>
        </w:rPr>
        <w:t xml:space="preserve"> de revisión fue</w:t>
      </w:r>
      <w:r w:rsidRPr="00EA7473">
        <w:rPr>
          <w:rFonts w:ascii="Palatino Linotype" w:hAnsi="Palatino Linotype"/>
          <w:sz w:val="24"/>
          <w:szCs w:val="24"/>
        </w:rPr>
        <w:t>ron</w:t>
      </w:r>
      <w:r w:rsidR="00CD74AE" w:rsidRPr="00EA7473">
        <w:rPr>
          <w:rFonts w:ascii="Palatino Linotype" w:hAnsi="Palatino Linotype"/>
          <w:sz w:val="24"/>
          <w:szCs w:val="24"/>
        </w:rPr>
        <w:t xml:space="preserve"> interpuesto</w:t>
      </w:r>
      <w:r w:rsidRPr="00EA7473">
        <w:rPr>
          <w:rFonts w:ascii="Palatino Linotype" w:hAnsi="Palatino Linotype"/>
          <w:sz w:val="24"/>
          <w:szCs w:val="24"/>
        </w:rPr>
        <w:t>s dentro de los</w:t>
      </w:r>
      <w:r w:rsidR="00CD74AE" w:rsidRPr="00EA7473">
        <w:rPr>
          <w:rFonts w:ascii="Palatino Linotype" w:hAnsi="Palatino Linotype"/>
          <w:sz w:val="24"/>
          <w:szCs w:val="24"/>
        </w:rPr>
        <w:t xml:space="preserve"> plazo</w:t>
      </w:r>
      <w:r w:rsidRPr="00EA7473">
        <w:rPr>
          <w:rFonts w:ascii="Palatino Linotype" w:hAnsi="Palatino Linotype"/>
          <w:sz w:val="24"/>
          <w:szCs w:val="24"/>
        </w:rPr>
        <w:t>s</w:t>
      </w:r>
      <w:r w:rsidR="00CD74AE" w:rsidRPr="00EA7473">
        <w:rPr>
          <w:rFonts w:ascii="Palatino Linotype" w:hAnsi="Palatino Linotype"/>
          <w:sz w:val="24"/>
          <w:szCs w:val="24"/>
        </w:rPr>
        <w:t xml:space="preserve"> de quince días hábiles previstos en el artículo 178 de la Ley de Transparencia y Acceso a la Información Pública del Estado de México y Municipios, toda vez que el </w:t>
      </w:r>
      <w:r w:rsidR="00CD74AE" w:rsidRPr="00EA7473">
        <w:rPr>
          <w:rFonts w:ascii="Palatino Linotype" w:hAnsi="Palatino Linotype"/>
          <w:b/>
          <w:sz w:val="24"/>
          <w:szCs w:val="24"/>
        </w:rPr>
        <w:t>SUJETO OBLIGADO</w:t>
      </w:r>
      <w:r w:rsidR="00CD74AE" w:rsidRPr="00EA7473">
        <w:rPr>
          <w:rFonts w:ascii="Palatino Linotype" w:hAnsi="Palatino Linotype"/>
          <w:sz w:val="24"/>
          <w:szCs w:val="24"/>
        </w:rPr>
        <w:t xml:space="preserve"> remitió respuesta a la solicitud</w:t>
      </w:r>
      <w:r w:rsidRPr="00EA7473">
        <w:rPr>
          <w:rFonts w:ascii="Palatino Linotype" w:hAnsi="Palatino Linotype"/>
          <w:sz w:val="24"/>
          <w:szCs w:val="24"/>
        </w:rPr>
        <w:t xml:space="preserve"> de información,</w:t>
      </w:r>
      <w:r w:rsidR="00077970" w:rsidRPr="00EA7473">
        <w:rPr>
          <w:rFonts w:ascii="Palatino Linotype" w:hAnsi="Palatino Linotype"/>
          <w:sz w:val="24"/>
          <w:szCs w:val="24"/>
        </w:rPr>
        <w:t xml:space="preserve"> el </w:t>
      </w:r>
      <w:r w:rsidR="00077970" w:rsidRPr="00EA7473">
        <w:rPr>
          <w:rFonts w:ascii="Palatino Linotype" w:hAnsi="Palatino Linotype"/>
          <w:b/>
          <w:bCs/>
          <w:sz w:val="24"/>
          <w:szCs w:val="24"/>
        </w:rPr>
        <w:t>siete de julio de dos mil veintidós</w:t>
      </w:r>
      <w:r w:rsidR="00077970" w:rsidRPr="00EA7473">
        <w:rPr>
          <w:rFonts w:ascii="Palatino Linotype" w:hAnsi="Palatino Linotype"/>
          <w:sz w:val="24"/>
          <w:szCs w:val="24"/>
        </w:rPr>
        <w:t>,</w:t>
      </w:r>
      <w:r w:rsidR="00077970" w:rsidRPr="00EA7473">
        <w:rPr>
          <w:rFonts w:ascii="Palatino Linotype" w:hAnsi="Palatino Linotype"/>
          <w:b/>
          <w:bCs/>
          <w:sz w:val="24"/>
          <w:szCs w:val="24"/>
        </w:rPr>
        <w:t xml:space="preserve"> </w:t>
      </w:r>
      <w:r w:rsidRPr="00EA7473">
        <w:rPr>
          <w:rFonts w:ascii="Palatino Linotype" w:hAnsi="Palatino Linotype"/>
          <w:sz w:val="24"/>
          <w:szCs w:val="24"/>
        </w:rPr>
        <w:t xml:space="preserve">mientras que el recurso de revisión interpuesto por la parte </w:t>
      </w:r>
      <w:r w:rsidRPr="00EA7473">
        <w:rPr>
          <w:rFonts w:ascii="Palatino Linotype" w:hAnsi="Palatino Linotype"/>
          <w:b/>
          <w:bCs/>
          <w:sz w:val="24"/>
          <w:szCs w:val="24"/>
        </w:rPr>
        <w:lastRenderedPageBreak/>
        <w:t>RECURRENTE</w:t>
      </w:r>
      <w:r w:rsidRPr="00EA7473">
        <w:rPr>
          <w:rFonts w:ascii="Palatino Linotype" w:hAnsi="Palatino Linotype"/>
          <w:sz w:val="24"/>
          <w:szCs w:val="24"/>
        </w:rPr>
        <w:t xml:space="preserve"> se tuvo por presentado el </w:t>
      </w:r>
      <w:r w:rsidR="000B21A0" w:rsidRPr="00EA7473">
        <w:rPr>
          <w:rFonts w:ascii="Palatino Linotype" w:hAnsi="Palatino Linotype"/>
          <w:b/>
          <w:sz w:val="24"/>
          <w:szCs w:val="24"/>
        </w:rPr>
        <w:t>uno de agosto</w:t>
      </w:r>
      <w:r w:rsidR="00077970" w:rsidRPr="00EA7473">
        <w:rPr>
          <w:rFonts w:ascii="Palatino Linotype" w:hAnsi="Palatino Linotype"/>
          <w:b/>
          <w:sz w:val="24"/>
          <w:szCs w:val="24"/>
        </w:rPr>
        <w:t xml:space="preserve"> de </w:t>
      </w:r>
      <w:r w:rsidRPr="00EA7473">
        <w:rPr>
          <w:rFonts w:ascii="Palatino Linotype" w:hAnsi="Palatino Linotype"/>
          <w:b/>
          <w:sz w:val="24"/>
          <w:szCs w:val="24"/>
        </w:rPr>
        <w:t>dos mil veintidós</w:t>
      </w:r>
      <w:r w:rsidR="00402D67" w:rsidRPr="00EA7473">
        <w:rPr>
          <w:rFonts w:ascii="Palatino Linotype" w:hAnsi="Palatino Linotype"/>
          <w:sz w:val="24"/>
          <w:szCs w:val="24"/>
        </w:rPr>
        <w:t xml:space="preserve">, esto es </w:t>
      </w:r>
      <w:r w:rsidR="000B21A0" w:rsidRPr="00EA7473">
        <w:rPr>
          <w:rFonts w:ascii="Palatino Linotype" w:hAnsi="Palatino Linotype"/>
          <w:sz w:val="24"/>
          <w:szCs w:val="24"/>
        </w:rPr>
        <w:t>al séptimo día en que este tuvo conocimiento de la respuesta</w:t>
      </w:r>
      <w:r w:rsidRPr="00EA7473">
        <w:rPr>
          <w:rFonts w:ascii="Palatino Linotype" w:hAnsi="Palatino Linotype"/>
          <w:sz w:val="24"/>
          <w:szCs w:val="24"/>
        </w:rPr>
        <w:t>.</w:t>
      </w:r>
      <w:r w:rsidRPr="00EA7473">
        <w:rPr>
          <w:rFonts w:ascii="Palatino Linotype" w:hAnsi="Palatino Linotype"/>
          <w:szCs w:val="24"/>
        </w:rPr>
        <w:t xml:space="preserve"> </w:t>
      </w:r>
    </w:p>
    <w:p w14:paraId="09AF1C2D" w14:textId="77777777" w:rsidR="000B21A0" w:rsidRPr="00EA7473" w:rsidRDefault="000B21A0" w:rsidP="00CD74AE">
      <w:pPr>
        <w:spacing w:after="0" w:line="360" w:lineRule="auto"/>
        <w:ind w:right="49"/>
        <w:jc w:val="both"/>
        <w:rPr>
          <w:rFonts w:ascii="Palatino Linotype" w:hAnsi="Palatino Linotype"/>
          <w:b/>
          <w:bCs/>
          <w:szCs w:val="24"/>
        </w:rPr>
      </w:pPr>
    </w:p>
    <w:p w14:paraId="672D17A2" w14:textId="03B0020D" w:rsidR="00CD74AE" w:rsidRPr="00EA7473" w:rsidRDefault="00CD74AE" w:rsidP="00CD74AE">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En este sentido, al considerar la fecha en que se </w:t>
      </w:r>
      <w:r w:rsidR="000B21A0" w:rsidRPr="00EA7473">
        <w:rPr>
          <w:rFonts w:ascii="Palatino Linotype" w:hAnsi="Palatino Linotype"/>
          <w:sz w:val="24"/>
          <w:szCs w:val="24"/>
        </w:rPr>
        <w:t>formuló la solicitud</w:t>
      </w:r>
      <w:r w:rsidR="00EF5231" w:rsidRPr="00EA7473">
        <w:rPr>
          <w:rFonts w:ascii="Palatino Linotype" w:hAnsi="Palatino Linotype"/>
          <w:sz w:val="24"/>
          <w:szCs w:val="24"/>
        </w:rPr>
        <w:t xml:space="preserve"> y la fecha en que respondi</w:t>
      </w:r>
      <w:r w:rsidR="000B21A0" w:rsidRPr="00EA7473">
        <w:rPr>
          <w:rFonts w:ascii="Palatino Linotype" w:hAnsi="Palatino Linotype"/>
          <w:sz w:val="24"/>
          <w:szCs w:val="24"/>
        </w:rPr>
        <w:t>ó</w:t>
      </w:r>
      <w:r w:rsidRPr="00EA7473">
        <w:rPr>
          <w:rFonts w:ascii="Palatino Linotype" w:hAnsi="Palatino Linotype"/>
          <w:sz w:val="24"/>
          <w:szCs w:val="24"/>
        </w:rPr>
        <w:t xml:space="preserve"> a esta el </w:t>
      </w:r>
      <w:r w:rsidRPr="00EA7473">
        <w:rPr>
          <w:rFonts w:ascii="Palatino Linotype" w:hAnsi="Palatino Linotype"/>
          <w:b/>
          <w:sz w:val="24"/>
          <w:szCs w:val="24"/>
        </w:rPr>
        <w:t>SUJETO OBLIGADO</w:t>
      </w:r>
      <w:r w:rsidRPr="00EA7473">
        <w:rPr>
          <w:rFonts w:ascii="Palatino Linotype" w:hAnsi="Palatino Linotype"/>
          <w:sz w:val="24"/>
          <w:szCs w:val="24"/>
        </w:rPr>
        <w:t xml:space="preserve">; así como la fecha en que se interpuso el recurso de revisión, se concluye que el presente recurso de revisión se encuentra dentro de los márgenes temporales previstos en las disposiciones legales referidas. </w:t>
      </w:r>
    </w:p>
    <w:p w14:paraId="47F07F23" w14:textId="77777777" w:rsidR="00CD74AE" w:rsidRPr="00EA7473" w:rsidRDefault="00CD74AE" w:rsidP="00CD74AE">
      <w:pPr>
        <w:spacing w:after="0" w:line="360" w:lineRule="auto"/>
        <w:ind w:right="49"/>
        <w:jc w:val="both"/>
        <w:rPr>
          <w:rFonts w:ascii="Palatino Linotype" w:hAnsi="Palatino Linotype"/>
          <w:sz w:val="24"/>
          <w:szCs w:val="24"/>
        </w:rPr>
      </w:pPr>
    </w:p>
    <w:p w14:paraId="0EDD352A" w14:textId="77777777" w:rsidR="00402D67" w:rsidRPr="00EA7473" w:rsidRDefault="00402D67" w:rsidP="00CD74AE">
      <w:pPr>
        <w:spacing w:after="0" w:line="360" w:lineRule="auto"/>
        <w:ind w:right="49"/>
        <w:jc w:val="both"/>
        <w:rPr>
          <w:rFonts w:ascii="Palatino Linotype" w:hAnsi="Palatino Linotype"/>
          <w:sz w:val="24"/>
          <w:szCs w:val="24"/>
        </w:rPr>
      </w:pPr>
    </w:p>
    <w:p w14:paraId="77231579" w14:textId="18A43AEE" w:rsidR="00402D67" w:rsidRPr="00EA7473" w:rsidRDefault="00402D67" w:rsidP="00402D67">
      <w:pPr>
        <w:spacing w:after="0" w:line="360" w:lineRule="auto"/>
        <w:jc w:val="both"/>
        <w:rPr>
          <w:rFonts w:ascii="Palatino Linotype" w:eastAsia="Palatino Linotype" w:hAnsi="Palatino Linotype" w:cs="Palatino Linotype"/>
          <w:sz w:val="24"/>
        </w:rPr>
      </w:pPr>
      <w:r w:rsidRPr="00EA7473">
        <w:rPr>
          <w:rFonts w:ascii="Palatino Linotype" w:eastAsia="Palatino Linotype" w:hAnsi="Palatino Linotype" w:cs="Palatino Linotype"/>
          <w:sz w:val="24"/>
        </w:rPr>
        <w:t xml:space="preserve">Es de suma importancia mencionar que si bien parte proporcionó un seudónimo para ser identificado como se advierte en el detalle de seguimiento del SAIMEX, sin embargo, el no proporcionar un nombre completo no es motivo para archivar </w:t>
      </w:r>
      <w:proofErr w:type="gramStart"/>
      <w:r w:rsidRPr="00EA7473">
        <w:rPr>
          <w:rFonts w:ascii="Palatino Linotype" w:eastAsia="Palatino Linotype" w:hAnsi="Palatino Linotype" w:cs="Palatino Linotype"/>
          <w:sz w:val="24"/>
        </w:rPr>
        <w:t>la  solicitud</w:t>
      </w:r>
      <w:proofErr w:type="gramEnd"/>
      <w:r w:rsidRPr="00EA7473">
        <w:rPr>
          <w:rFonts w:ascii="Palatino Linotype" w:eastAsia="Palatino Linotype" w:hAnsi="Palatino Linotype" w:cs="Palatino Linotype"/>
          <w:sz w:val="24"/>
        </w:rPr>
        <w:t xml:space="preserve"> de acceso a la información pública como concluida, conforme a lo previsto en el artículo 155, penúltimo párrafo de la Ley de Transparencia y Acceso a la Información Pública del Estado de México y Municipios que establece lo siguiente:</w:t>
      </w:r>
    </w:p>
    <w:p w14:paraId="245DE3D6" w14:textId="77777777" w:rsidR="00402D67" w:rsidRPr="00EA7473" w:rsidRDefault="00402D67" w:rsidP="00402D67">
      <w:pPr>
        <w:spacing w:after="0" w:line="360" w:lineRule="auto"/>
        <w:jc w:val="both"/>
        <w:rPr>
          <w:rFonts w:ascii="Palatino Linotype" w:eastAsia="Palatino Linotype" w:hAnsi="Palatino Linotype" w:cs="Palatino Linotype"/>
          <w:sz w:val="24"/>
        </w:rPr>
      </w:pPr>
    </w:p>
    <w:p w14:paraId="574D4D72" w14:textId="2D83EFC9" w:rsidR="00402D67" w:rsidRPr="00EA7473" w:rsidRDefault="00402D67" w:rsidP="005F6124">
      <w:pPr>
        <w:spacing w:after="0" w:line="276" w:lineRule="auto"/>
        <w:ind w:left="567" w:right="900"/>
        <w:jc w:val="both"/>
        <w:rPr>
          <w:rFonts w:ascii="Palatino Linotype" w:eastAsia="Palatino Linotype" w:hAnsi="Palatino Linotype" w:cs="Palatino Linotype"/>
          <w:i/>
        </w:rPr>
      </w:pPr>
      <w:r w:rsidRPr="00EA7473">
        <w:rPr>
          <w:rFonts w:ascii="Palatino Linotype" w:eastAsia="Palatino Linotype" w:hAnsi="Palatino Linotype" w:cs="Palatino Linotype"/>
          <w:i/>
        </w:rPr>
        <w:t xml:space="preserve">"Las solicitudes anónimas, con nombre incompleto o </w:t>
      </w:r>
      <w:r w:rsidRPr="00EA7473">
        <w:rPr>
          <w:rFonts w:ascii="Palatino Linotype" w:eastAsia="Palatino Linotype" w:hAnsi="Palatino Linotype" w:cs="Palatino Linotype"/>
          <w:b/>
          <w:i/>
          <w:u w:val="single"/>
        </w:rPr>
        <w:t>seudónim</w:t>
      </w:r>
      <w:r w:rsidRPr="00EA7473">
        <w:rPr>
          <w:rFonts w:ascii="Palatino Linotype" w:eastAsia="Palatino Linotype" w:hAnsi="Palatino Linotype" w:cs="Palatino Linotype"/>
          <w:i/>
        </w:rPr>
        <w:t>o serán procedentes para su trámite por parte del sujeto obligado ante quien se presente. No podrá requerirse información adicional con motivo del nombre proporcionado por el solicitante."</w:t>
      </w:r>
    </w:p>
    <w:p w14:paraId="4BA0E94D" w14:textId="77777777" w:rsidR="00402D67" w:rsidRPr="00EA7473" w:rsidRDefault="00402D67" w:rsidP="00CD74AE">
      <w:pPr>
        <w:spacing w:after="0" w:line="360" w:lineRule="auto"/>
        <w:ind w:right="49"/>
        <w:jc w:val="both"/>
        <w:rPr>
          <w:rFonts w:ascii="Palatino Linotype" w:hAnsi="Palatino Linotype"/>
          <w:sz w:val="24"/>
          <w:szCs w:val="24"/>
        </w:rPr>
      </w:pPr>
    </w:p>
    <w:p w14:paraId="704A4105" w14:textId="313F36A9" w:rsidR="00CD74AE" w:rsidRPr="00EA7473" w:rsidRDefault="00CD74AE" w:rsidP="00CD74AE">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w:t>
      </w:r>
      <w:r w:rsidR="00C6689B" w:rsidRPr="00EA7473">
        <w:rPr>
          <w:rFonts w:ascii="Palatino Linotype" w:hAnsi="Palatino Linotype"/>
          <w:sz w:val="24"/>
          <w:szCs w:val="24"/>
        </w:rPr>
        <w:t xml:space="preserve"> en el sistema</w:t>
      </w:r>
      <w:r w:rsidRPr="00EA7473">
        <w:rPr>
          <w:rFonts w:ascii="Palatino Linotype" w:hAnsi="Palatino Linotype"/>
          <w:sz w:val="24"/>
          <w:szCs w:val="24"/>
        </w:rPr>
        <w:t xml:space="preserve">.  </w:t>
      </w:r>
    </w:p>
    <w:p w14:paraId="6BAD5ED1" w14:textId="77777777" w:rsidR="00CD74AE" w:rsidRPr="00EA7473" w:rsidRDefault="00CD74AE" w:rsidP="00CD74AE">
      <w:pPr>
        <w:spacing w:after="0" w:line="360" w:lineRule="auto"/>
        <w:ind w:right="49"/>
        <w:jc w:val="both"/>
        <w:rPr>
          <w:rFonts w:ascii="Palatino Linotype" w:hAnsi="Palatino Linotype"/>
          <w:sz w:val="24"/>
          <w:szCs w:val="24"/>
        </w:rPr>
      </w:pPr>
    </w:p>
    <w:p w14:paraId="751B5775" w14:textId="03CB66FA" w:rsidR="00CD74AE" w:rsidRPr="00EA7473" w:rsidRDefault="00CD74AE" w:rsidP="00CD74AE">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Finalmente, resulta procedente la interposición de</w:t>
      </w:r>
      <w:r w:rsidR="00EF5231" w:rsidRPr="00EA7473">
        <w:rPr>
          <w:rFonts w:ascii="Palatino Linotype" w:hAnsi="Palatino Linotype"/>
          <w:sz w:val="24"/>
          <w:szCs w:val="24"/>
        </w:rPr>
        <w:t xml:space="preserve"> </w:t>
      </w:r>
      <w:r w:rsidRPr="00EA7473">
        <w:rPr>
          <w:rFonts w:ascii="Palatino Linotype" w:hAnsi="Palatino Linotype"/>
          <w:sz w:val="24"/>
          <w:szCs w:val="24"/>
        </w:rPr>
        <w:t>l</w:t>
      </w:r>
      <w:r w:rsidR="00EF5231" w:rsidRPr="00EA7473">
        <w:rPr>
          <w:rFonts w:ascii="Palatino Linotype" w:hAnsi="Palatino Linotype"/>
          <w:sz w:val="24"/>
          <w:szCs w:val="24"/>
        </w:rPr>
        <w:t>os</w:t>
      </w:r>
      <w:r w:rsidRPr="00EA7473">
        <w:rPr>
          <w:rFonts w:ascii="Palatino Linotype" w:hAnsi="Palatino Linotype"/>
          <w:sz w:val="24"/>
          <w:szCs w:val="24"/>
        </w:rPr>
        <w:t xml:space="preserve"> recurso</w:t>
      </w:r>
      <w:r w:rsidR="00EF5231" w:rsidRPr="00EA7473">
        <w:rPr>
          <w:rFonts w:ascii="Palatino Linotype" w:hAnsi="Palatino Linotype"/>
          <w:sz w:val="24"/>
          <w:szCs w:val="24"/>
        </w:rPr>
        <w:t>s</w:t>
      </w:r>
      <w:r w:rsidRPr="00EA7473">
        <w:rPr>
          <w:rFonts w:ascii="Palatino Linotype" w:hAnsi="Palatino Linotype"/>
          <w:sz w:val="24"/>
          <w:szCs w:val="24"/>
        </w:rPr>
        <w:t xml:space="preserve"> de revisión al rubro anotad</w:t>
      </w:r>
      <w:r w:rsidR="00C14AFA" w:rsidRPr="00EA7473">
        <w:rPr>
          <w:rFonts w:ascii="Palatino Linotype" w:hAnsi="Palatino Linotype"/>
          <w:sz w:val="24"/>
          <w:szCs w:val="24"/>
        </w:rPr>
        <w:t>o, toda vez que se actualiza</w:t>
      </w:r>
      <w:r w:rsidR="00CD7174" w:rsidRPr="00EA7473">
        <w:rPr>
          <w:rFonts w:ascii="Palatino Linotype" w:hAnsi="Palatino Linotype"/>
          <w:sz w:val="24"/>
          <w:szCs w:val="24"/>
        </w:rPr>
        <w:t>n</w:t>
      </w:r>
      <w:r w:rsidR="00C14AFA" w:rsidRPr="00EA7473">
        <w:rPr>
          <w:rFonts w:ascii="Palatino Linotype" w:hAnsi="Palatino Linotype"/>
          <w:sz w:val="24"/>
          <w:szCs w:val="24"/>
        </w:rPr>
        <w:t xml:space="preserve"> la</w:t>
      </w:r>
      <w:r w:rsidR="00EF5231" w:rsidRPr="00EA7473">
        <w:rPr>
          <w:rFonts w:ascii="Palatino Linotype" w:hAnsi="Palatino Linotype"/>
          <w:sz w:val="24"/>
          <w:szCs w:val="24"/>
        </w:rPr>
        <w:t xml:space="preserve"> hipótesis</w:t>
      </w:r>
      <w:r w:rsidR="00C14AFA" w:rsidRPr="00EA7473">
        <w:rPr>
          <w:rFonts w:ascii="Palatino Linotype" w:hAnsi="Palatino Linotype"/>
          <w:sz w:val="24"/>
          <w:szCs w:val="24"/>
        </w:rPr>
        <w:t xml:space="preserve"> de procedencia</w:t>
      </w:r>
      <w:r w:rsidRPr="00EA7473">
        <w:rPr>
          <w:rFonts w:ascii="Palatino Linotype" w:hAnsi="Palatino Linotype"/>
          <w:sz w:val="24"/>
          <w:szCs w:val="24"/>
        </w:rPr>
        <w:t xml:space="preserve"> prevista</w:t>
      </w:r>
      <w:r w:rsidR="00CD7174" w:rsidRPr="00EA7473">
        <w:rPr>
          <w:rFonts w:ascii="Palatino Linotype" w:hAnsi="Palatino Linotype"/>
          <w:sz w:val="24"/>
          <w:szCs w:val="24"/>
        </w:rPr>
        <w:t xml:space="preserve">s en el artículo 179, </w:t>
      </w:r>
      <w:r w:rsidR="00402D67" w:rsidRPr="00EA7473">
        <w:rPr>
          <w:rFonts w:ascii="Palatino Linotype" w:hAnsi="Palatino Linotype"/>
          <w:sz w:val="24"/>
          <w:szCs w:val="24"/>
        </w:rPr>
        <w:t>fracción I</w:t>
      </w:r>
      <w:r w:rsidR="00CD7174" w:rsidRPr="00EA7473">
        <w:rPr>
          <w:rFonts w:ascii="Palatino Linotype" w:hAnsi="Palatino Linotype"/>
          <w:sz w:val="24"/>
          <w:szCs w:val="24"/>
        </w:rPr>
        <w:t xml:space="preserve"> </w:t>
      </w:r>
      <w:r w:rsidRPr="00EA7473">
        <w:rPr>
          <w:rFonts w:ascii="Palatino Linotype" w:hAnsi="Palatino Linotype"/>
          <w:sz w:val="24"/>
          <w:szCs w:val="24"/>
        </w:rPr>
        <w:t>de la Ley de la materia, que a la letra dice:</w:t>
      </w:r>
    </w:p>
    <w:p w14:paraId="34F7141F" w14:textId="77777777" w:rsidR="00CD74AE" w:rsidRPr="00EA7473" w:rsidRDefault="00CD74AE" w:rsidP="00CD74AE">
      <w:pPr>
        <w:spacing w:after="0" w:line="360" w:lineRule="auto"/>
        <w:ind w:right="49"/>
        <w:jc w:val="both"/>
        <w:rPr>
          <w:rFonts w:ascii="Palatino Linotype" w:hAnsi="Palatino Linotype"/>
          <w:sz w:val="24"/>
          <w:szCs w:val="24"/>
        </w:rPr>
      </w:pPr>
    </w:p>
    <w:p w14:paraId="05CBC368" w14:textId="77777777" w:rsidR="00CD74AE" w:rsidRPr="00EA7473" w:rsidRDefault="00CD74AE" w:rsidP="00C14AFA">
      <w:pPr>
        <w:spacing w:after="0" w:line="276" w:lineRule="auto"/>
        <w:ind w:left="567" w:right="560"/>
        <w:jc w:val="both"/>
        <w:rPr>
          <w:rFonts w:ascii="Palatino Linotype" w:hAnsi="Palatino Linotype"/>
          <w:i/>
          <w:szCs w:val="24"/>
        </w:rPr>
      </w:pPr>
      <w:r w:rsidRPr="00EA7473">
        <w:rPr>
          <w:rFonts w:ascii="Palatino Linotype" w:hAnsi="Palatino Linotype"/>
          <w:i/>
          <w:szCs w:val="24"/>
        </w:rPr>
        <w:t>“</w:t>
      </w:r>
      <w:r w:rsidRPr="00EA7473">
        <w:rPr>
          <w:rFonts w:ascii="Palatino Linotype" w:hAnsi="Palatino Linotype"/>
          <w:b/>
          <w:i/>
          <w:szCs w:val="24"/>
        </w:rPr>
        <w:t>Artículo 179.</w:t>
      </w:r>
      <w:r w:rsidRPr="00EA7473">
        <w:rPr>
          <w:rFonts w:ascii="Palatino Linotype" w:hAnsi="Palatino Linotype"/>
          <w:i/>
          <w:szCs w:val="24"/>
        </w:rPr>
        <w:t xml:space="preserve"> El recurso de revisión es un medio de protección que la Ley otorga a los particulares, para hacer valer su derecho de acceso a la información pública, y procederá en contra de las siguientes causas:</w:t>
      </w:r>
    </w:p>
    <w:p w14:paraId="75140D99" w14:textId="77777777" w:rsidR="00CD74AE" w:rsidRPr="00EA7473" w:rsidRDefault="00CD74AE" w:rsidP="00C14AFA">
      <w:pPr>
        <w:spacing w:after="0" w:line="276" w:lineRule="auto"/>
        <w:ind w:left="567" w:right="560"/>
        <w:jc w:val="both"/>
        <w:rPr>
          <w:rFonts w:ascii="Palatino Linotype" w:hAnsi="Palatino Linotype"/>
          <w:i/>
          <w:szCs w:val="24"/>
        </w:rPr>
      </w:pPr>
      <w:r w:rsidRPr="00EA7473">
        <w:rPr>
          <w:rFonts w:ascii="Palatino Linotype" w:hAnsi="Palatino Linotype"/>
          <w:i/>
          <w:szCs w:val="24"/>
        </w:rPr>
        <w:t>…</w:t>
      </w:r>
    </w:p>
    <w:p w14:paraId="6DFEB57E" w14:textId="26B036B7" w:rsidR="000B21A0" w:rsidRPr="00EA7473" w:rsidRDefault="00402D67" w:rsidP="00C14AFA">
      <w:pPr>
        <w:spacing w:after="0" w:line="276" w:lineRule="auto"/>
        <w:ind w:left="567" w:right="560"/>
        <w:jc w:val="both"/>
        <w:rPr>
          <w:rFonts w:ascii="Palatino Linotype" w:hAnsi="Palatino Linotype"/>
          <w:i/>
          <w:szCs w:val="24"/>
        </w:rPr>
      </w:pPr>
      <w:r w:rsidRPr="00EA7473">
        <w:rPr>
          <w:rFonts w:ascii="Palatino Linotype" w:hAnsi="Palatino Linotype"/>
          <w:i/>
          <w:szCs w:val="24"/>
        </w:rPr>
        <w:t xml:space="preserve">I. </w:t>
      </w:r>
      <w:r w:rsidR="00CD7174" w:rsidRPr="00EA7473">
        <w:rPr>
          <w:rFonts w:ascii="Palatino Linotype" w:hAnsi="Palatino Linotype"/>
          <w:i/>
          <w:szCs w:val="24"/>
        </w:rPr>
        <w:t xml:space="preserve">La </w:t>
      </w:r>
      <w:r w:rsidRPr="00EA7473">
        <w:rPr>
          <w:rFonts w:ascii="Palatino Linotype" w:hAnsi="Palatino Linotype"/>
          <w:i/>
          <w:szCs w:val="24"/>
        </w:rPr>
        <w:t>negativa a la información solicitada</w:t>
      </w:r>
      <w:r w:rsidR="00CD74AE" w:rsidRPr="00EA7473">
        <w:rPr>
          <w:rFonts w:ascii="Palatino Linotype" w:hAnsi="Palatino Linotype"/>
          <w:i/>
          <w:szCs w:val="24"/>
        </w:rPr>
        <w:t>;”</w:t>
      </w:r>
    </w:p>
    <w:p w14:paraId="37339BFF" w14:textId="731E2E91" w:rsidR="00CD74AE" w:rsidRPr="00EA7473" w:rsidRDefault="000B21A0" w:rsidP="000B21A0">
      <w:pPr>
        <w:spacing w:after="0" w:line="276" w:lineRule="auto"/>
        <w:ind w:left="567" w:right="560"/>
        <w:jc w:val="both"/>
        <w:rPr>
          <w:rFonts w:ascii="Palatino Linotype" w:hAnsi="Palatino Linotype"/>
          <w:i/>
          <w:szCs w:val="24"/>
        </w:rPr>
      </w:pPr>
      <w:r w:rsidRPr="00EA7473">
        <w:rPr>
          <w:rFonts w:ascii="Palatino Linotype" w:hAnsi="Palatino Linotype"/>
          <w:i/>
          <w:szCs w:val="24"/>
        </w:rPr>
        <w:t>…</w:t>
      </w:r>
      <w:r w:rsidR="00CD74AE" w:rsidRPr="00EA7473">
        <w:rPr>
          <w:rFonts w:ascii="Palatino Linotype" w:hAnsi="Palatino Linotype"/>
          <w:i/>
          <w:szCs w:val="24"/>
        </w:rPr>
        <w:t xml:space="preserve"> (Sic)</w:t>
      </w:r>
    </w:p>
    <w:p w14:paraId="30710CB1" w14:textId="77777777" w:rsidR="009D624D" w:rsidRPr="00EA7473" w:rsidRDefault="009D624D" w:rsidP="009D624D">
      <w:pPr>
        <w:spacing w:after="0" w:line="360" w:lineRule="auto"/>
        <w:ind w:left="567" w:right="560"/>
        <w:jc w:val="both"/>
        <w:rPr>
          <w:rFonts w:ascii="Palatino Linotype" w:hAnsi="Palatino Linotype"/>
          <w:i/>
          <w:szCs w:val="24"/>
        </w:rPr>
      </w:pPr>
    </w:p>
    <w:p w14:paraId="51F44A45" w14:textId="770C0FA4" w:rsidR="00CD74AE" w:rsidRPr="00EA7473" w:rsidRDefault="00CD74AE" w:rsidP="00CD74AE">
      <w:pPr>
        <w:spacing w:after="0" w:line="360" w:lineRule="auto"/>
        <w:ind w:right="49"/>
        <w:jc w:val="both"/>
        <w:rPr>
          <w:rFonts w:ascii="Palatino Linotype" w:hAnsi="Palatino Linotype"/>
          <w:sz w:val="24"/>
          <w:szCs w:val="24"/>
        </w:rPr>
      </w:pPr>
      <w:r w:rsidRPr="00EA7473">
        <w:rPr>
          <w:rFonts w:ascii="Palatino Linotype" w:hAnsi="Palatino Linotype"/>
          <w:b/>
          <w:sz w:val="24"/>
          <w:szCs w:val="24"/>
        </w:rPr>
        <w:t>Tercero. Materia de la revisión</w:t>
      </w:r>
      <w:r w:rsidRPr="00EA7473">
        <w:rPr>
          <w:rFonts w:ascii="Palatino Linotype" w:hAnsi="Palatino Linotype"/>
          <w:sz w:val="24"/>
          <w:szCs w:val="24"/>
        </w:rPr>
        <w:t>. De la revisión a las constanci</w:t>
      </w:r>
      <w:r w:rsidR="00EF5231" w:rsidRPr="00EA7473">
        <w:rPr>
          <w:rFonts w:ascii="Palatino Linotype" w:hAnsi="Palatino Linotype"/>
          <w:sz w:val="24"/>
          <w:szCs w:val="24"/>
        </w:rPr>
        <w:t xml:space="preserve">as y documentos que obran en los </w:t>
      </w:r>
      <w:r w:rsidRPr="00EA7473">
        <w:rPr>
          <w:rFonts w:ascii="Palatino Linotype" w:hAnsi="Palatino Linotype"/>
          <w:sz w:val="24"/>
          <w:szCs w:val="24"/>
        </w:rPr>
        <w:t>expedient</w:t>
      </w:r>
      <w:r w:rsidR="00EF5231" w:rsidRPr="00EA7473">
        <w:rPr>
          <w:rFonts w:ascii="Palatino Linotype" w:hAnsi="Palatino Linotype"/>
          <w:sz w:val="24"/>
          <w:szCs w:val="24"/>
        </w:rPr>
        <w:t>es</w:t>
      </w:r>
      <w:r w:rsidRPr="00EA7473">
        <w:rPr>
          <w:rFonts w:ascii="Palatino Linotype" w:hAnsi="Palatino Linotype"/>
          <w:sz w:val="24"/>
          <w:szCs w:val="24"/>
        </w:rPr>
        <w:t xml:space="preserve"> electrónico</w:t>
      </w:r>
      <w:r w:rsidR="00EF5231" w:rsidRPr="00EA7473">
        <w:rPr>
          <w:rFonts w:ascii="Palatino Linotype" w:hAnsi="Palatino Linotype"/>
          <w:sz w:val="24"/>
          <w:szCs w:val="24"/>
        </w:rPr>
        <w:t>s</w:t>
      </w:r>
      <w:r w:rsidRPr="00EA7473">
        <w:rPr>
          <w:rFonts w:ascii="Palatino Linotype" w:hAnsi="Palatino Linotype"/>
          <w:sz w:val="24"/>
          <w:szCs w:val="24"/>
        </w:rPr>
        <w:t xml:space="preserve"> se advierte, que el tema sobre el que este Organismo Garante </w:t>
      </w:r>
      <w:r w:rsidR="00C14AFA" w:rsidRPr="00EA7473">
        <w:rPr>
          <w:rFonts w:ascii="Palatino Linotype" w:hAnsi="Palatino Linotype"/>
          <w:sz w:val="24"/>
          <w:szCs w:val="24"/>
        </w:rPr>
        <w:t>se pronunciará será en determinar, si se actualiza la hipótesis prevista en l</w:t>
      </w:r>
      <w:r w:rsidR="000B21A0" w:rsidRPr="00EA7473">
        <w:rPr>
          <w:rFonts w:ascii="Palatino Linotype" w:hAnsi="Palatino Linotype"/>
          <w:sz w:val="24"/>
          <w:szCs w:val="24"/>
        </w:rPr>
        <w:t>a fracción</w:t>
      </w:r>
      <w:r w:rsidR="00402D67" w:rsidRPr="00EA7473">
        <w:rPr>
          <w:rFonts w:ascii="Palatino Linotype" w:hAnsi="Palatino Linotype"/>
          <w:sz w:val="24"/>
          <w:szCs w:val="24"/>
        </w:rPr>
        <w:t xml:space="preserve"> I</w:t>
      </w:r>
      <w:r w:rsidR="00CD7174" w:rsidRPr="00EA7473">
        <w:rPr>
          <w:rFonts w:ascii="Palatino Linotype" w:hAnsi="Palatino Linotype"/>
          <w:sz w:val="24"/>
          <w:szCs w:val="24"/>
        </w:rPr>
        <w:t xml:space="preserve"> </w:t>
      </w:r>
      <w:r w:rsidR="00C14AFA" w:rsidRPr="00EA7473">
        <w:rPr>
          <w:rFonts w:ascii="Palatino Linotype" w:hAnsi="Palatino Linotype"/>
          <w:sz w:val="24"/>
          <w:szCs w:val="24"/>
        </w:rPr>
        <w:t xml:space="preserve">del artículo 179 de la </w:t>
      </w:r>
      <w:r w:rsidR="00C6689B" w:rsidRPr="00EA7473">
        <w:rPr>
          <w:rFonts w:ascii="Palatino Linotype" w:hAnsi="Palatino Linotype"/>
          <w:sz w:val="24"/>
          <w:szCs w:val="24"/>
        </w:rPr>
        <w:t xml:space="preserve">Ley de Transparencia y Acceso a la Información Pública del Estado de México y Municipios. </w:t>
      </w:r>
    </w:p>
    <w:p w14:paraId="23D22198" w14:textId="77777777" w:rsidR="00CD74AE" w:rsidRPr="00EA7473" w:rsidRDefault="00CD74AE" w:rsidP="00CD74AE">
      <w:pPr>
        <w:spacing w:after="0" w:line="360" w:lineRule="auto"/>
        <w:ind w:right="49"/>
        <w:jc w:val="both"/>
        <w:rPr>
          <w:rFonts w:ascii="Palatino Linotype" w:hAnsi="Palatino Linotype"/>
          <w:sz w:val="24"/>
          <w:szCs w:val="24"/>
        </w:rPr>
      </w:pPr>
    </w:p>
    <w:p w14:paraId="4F5F869B" w14:textId="77777777" w:rsidR="00CD74AE" w:rsidRPr="00EA7473" w:rsidRDefault="00CD74AE" w:rsidP="00CD74AE">
      <w:pPr>
        <w:spacing w:after="0" w:line="360" w:lineRule="auto"/>
        <w:ind w:right="49"/>
        <w:jc w:val="both"/>
        <w:rPr>
          <w:rFonts w:ascii="Palatino Linotype" w:hAnsi="Palatino Linotype"/>
          <w:sz w:val="24"/>
          <w:szCs w:val="24"/>
        </w:rPr>
      </w:pPr>
      <w:r w:rsidRPr="00EA7473">
        <w:rPr>
          <w:rFonts w:ascii="Palatino Linotype" w:hAnsi="Palatino Linotype"/>
          <w:b/>
          <w:sz w:val="24"/>
          <w:szCs w:val="24"/>
        </w:rPr>
        <w:t>Cuarto.</w:t>
      </w:r>
      <w:r w:rsidRPr="00EA7473">
        <w:rPr>
          <w:rFonts w:ascii="Palatino Linotype" w:hAnsi="Palatino Linotype"/>
          <w:sz w:val="24"/>
          <w:szCs w:val="24"/>
        </w:rPr>
        <w:t xml:space="preserve"> </w:t>
      </w:r>
      <w:r w:rsidRPr="00EA7473">
        <w:rPr>
          <w:rFonts w:ascii="Palatino Linotype" w:hAnsi="Palatino Linotype"/>
          <w:b/>
          <w:sz w:val="24"/>
          <w:szCs w:val="24"/>
        </w:rPr>
        <w:t>Estudio de fondo del asunto.</w:t>
      </w:r>
      <w:r w:rsidRPr="00EA7473">
        <w:rPr>
          <w:rFonts w:ascii="Palatino Linotype" w:hAnsi="Palatino Linotype"/>
          <w:sz w:val="24"/>
          <w:szCs w:val="24"/>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EBBBF9A" w14:textId="77777777" w:rsidR="00CD74AE" w:rsidRPr="00EA7473" w:rsidRDefault="00CD74AE" w:rsidP="00C14AFA">
      <w:pPr>
        <w:spacing w:after="0" w:line="276" w:lineRule="auto"/>
        <w:ind w:left="567" w:right="560"/>
        <w:jc w:val="both"/>
        <w:rPr>
          <w:rFonts w:ascii="Palatino Linotype" w:hAnsi="Palatino Linotype"/>
          <w:i/>
          <w:szCs w:val="24"/>
        </w:rPr>
      </w:pPr>
    </w:p>
    <w:p w14:paraId="23B241E0" w14:textId="77777777" w:rsidR="00CD74AE" w:rsidRPr="00EA7473" w:rsidRDefault="00CD74AE" w:rsidP="00C14AFA">
      <w:pPr>
        <w:spacing w:after="0" w:line="276" w:lineRule="auto"/>
        <w:ind w:left="567" w:right="560"/>
        <w:jc w:val="both"/>
        <w:rPr>
          <w:rFonts w:ascii="Palatino Linotype" w:hAnsi="Palatino Linotype"/>
          <w:i/>
          <w:szCs w:val="24"/>
        </w:rPr>
      </w:pPr>
      <w:r w:rsidRPr="00EA7473">
        <w:rPr>
          <w:rFonts w:ascii="Palatino Linotype" w:hAnsi="Palatino Linotype"/>
          <w:b/>
          <w:i/>
          <w:szCs w:val="24"/>
        </w:rPr>
        <w:t>Artículo 1o.</w:t>
      </w:r>
      <w:r w:rsidRPr="00EA7473">
        <w:rPr>
          <w:rFonts w:ascii="Palatino Linotype" w:hAnsi="Palatino Linotype"/>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895FA6E" w14:textId="77777777" w:rsidR="00CD74AE" w:rsidRPr="00EA7473" w:rsidRDefault="00CD74AE" w:rsidP="00C14AFA">
      <w:pPr>
        <w:spacing w:after="0" w:line="276" w:lineRule="auto"/>
        <w:ind w:left="567" w:right="560"/>
        <w:jc w:val="both"/>
        <w:rPr>
          <w:rFonts w:ascii="Palatino Linotype" w:hAnsi="Palatino Linotype"/>
          <w:i/>
          <w:szCs w:val="24"/>
        </w:rPr>
      </w:pPr>
      <w:r w:rsidRPr="00EA7473">
        <w:rPr>
          <w:rFonts w:ascii="Palatino Linotype" w:hAnsi="Palatino Linotype"/>
          <w:i/>
          <w:szCs w:val="24"/>
        </w:rPr>
        <w:t>Las normas relativas a los derechos humanos se interpretarán de conformidad con esta Constitución y con los tratados internacionales de la materia favoreciendo en todo tiempo a las personas la protección más amplia.</w:t>
      </w:r>
    </w:p>
    <w:p w14:paraId="7CB50F72" w14:textId="77777777" w:rsidR="00CD74AE" w:rsidRPr="00EA7473" w:rsidRDefault="00CD74AE" w:rsidP="00C14AFA">
      <w:pPr>
        <w:spacing w:after="0" w:line="276" w:lineRule="auto"/>
        <w:ind w:left="567" w:right="560"/>
        <w:jc w:val="both"/>
        <w:rPr>
          <w:rFonts w:ascii="Palatino Linotype" w:hAnsi="Palatino Linotype"/>
          <w:i/>
          <w:szCs w:val="24"/>
        </w:rPr>
      </w:pPr>
      <w:r w:rsidRPr="00EA7473">
        <w:rPr>
          <w:rFonts w:ascii="Palatino Linotype" w:hAnsi="Palatino Linotype"/>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91E7F2D" w14:textId="77777777" w:rsidR="00CD74AE" w:rsidRPr="00EA7473" w:rsidRDefault="00CD74AE" w:rsidP="00C14AFA">
      <w:pPr>
        <w:spacing w:after="0" w:line="276" w:lineRule="auto"/>
        <w:ind w:left="567" w:right="560"/>
        <w:jc w:val="both"/>
        <w:rPr>
          <w:rFonts w:ascii="Palatino Linotype" w:hAnsi="Palatino Linotype"/>
          <w:i/>
          <w:szCs w:val="24"/>
        </w:rPr>
      </w:pPr>
      <w:r w:rsidRPr="00EA7473">
        <w:rPr>
          <w:rFonts w:ascii="Palatino Linotype" w:hAnsi="Palatino Linotype"/>
          <w:i/>
          <w:szCs w:val="24"/>
        </w:rPr>
        <w:t>[…]</w:t>
      </w:r>
    </w:p>
    <w:p w14:paraId="3201B771" w14:textId="77777777" w:rsidR="00CD74AE" w:rsidRPr="00EA7473" w:rsidRDefault="00CD74AE" w:rsidP="00C14AFA">
      <w:pPr>
        <w:spacing w:after="0" w:line="276" w:lineRule="auto"/>
        <w:ind w:left="567" w:right="560"/>
        <w:jc w:val="both"/>
        <w:rPr>
          <w:rFonts w:ascii="Palatino Linotype" w:hAnsi="Palatino Linotype"/>
          <w:b/>
          <w:i/>
          <w:szCs w:val="24"/>
        </w:rPr>
      </w:pPr>
      <w:r w:rsidRPr="00EA7473">
        <w:rPr>
          <w:rFonts w:ascii="Palatino Linotype" w:hAnsi="Palatino Linotype"/>
          <w:b/>
          <w:i/>
          <w:szCs w:val="24"/>
        </w:rPr>
        <w:t>“Artículo 6o.</w:t>
      </w:r>
    </w:p>
    <w:p w14:paraId="06E73894" w14:textId="77777777" w:rsidR="00CD74AE" w:rsidRPr="00EA7473" w:rsidRDefault="00CD74AE" w:rsidP="00C14AFA">
      <w:pPr>
        <w:spacing w:after="0" w:line="276" w:lineRule="auto"/>
        <w:ind w:left="567" w:right="560"/>
        <w:jc w:val="both"/>
        <w:rPr>
          <w:rFonts w:ascii="Palatino Linotype" w:hAnsi="Palatino Linotype"/>
          <w:i/>
          <w:szCs w:val="24"/>
        </w:rPr>
      </w:pPr>
      <w:r w:rsidRPr="00EA7473">
        <w:rPr>
          <w:rFonts w:ascii="Palatino Linotype" w:hAnsi="Palatino Linotype"/>
          <w:i/>
          <w:szCs w:val="24"/>
        </w:rPr>
        <w:t>[...]</w:t>
      </w:r>
    </w:p>
    <w:p w14:paraId="6F724707" w14:textId="77777777" w:rsidR="00CD74AE" w:rsidRPr="00EA7473" w:rsidRDefault="00CD74AE" w:rsidP="00C14AFA">
      <w:pPr>
        <w:spacing w:after="0" w:line="276" w:lineRule="auto"/>
        <w:ind w:left="567" w:right="560"/>
        <w:jc w:val="both"/>
        <w:rPr>
          <w:rFonts w:ascii="Palatino Linotype" w:hAnsi="Palatino Linotype"/>
          <w:i/>
          <w:szCs w:val="24"/>
        </w:rPr>
      </w:pPr>
      <w:r w:rsidRPr="00EA7473">
        <w:rPr>
          <w:rFonts w:ascii="Palatino Linotype" w:hAnsi="Palatino Linotype"/>
          <w:i/>
          <w:szCs w:val="24"/>
        </w:rPr>
        <w:t>A. Para el ejercicio del derecho de acceso a la información, la Federación y las entidades federativas, en el ámbito de sus respectivas competencias, se regirán por los siguientes principios y bases:</w:t>
      </w:r>
    </w:p>
    <w:p w14:paraId="0E1BB967" w14:textId="77777777" w:rsidR="00CD74AE" w:rsidRPr="00EA7473" w:rsidRDefault="00CD74AE" w:rsidP="00C14AFA">
      <w:pPr>
        <w:spacing w:after="0" w:line="276" w:lineRule="auto"/>
        <w:ind w:left="567" w:right="560"/>
        <w:jc w:val="both"/>
        <w:rPr>
          <w:rFonts w:ascii="Palatino Linotype" w:hAnsi="Palatino Linotype"/>
          <w:i/>
          <w:szCs w:val="24"/>
        </w:rPr>
      </w:pPr>
      <w:r w:rsidRPr="00EA7473">
        <w:rPr>
          <w:rFonts w:ascii="Palatino Linotype" w:hAnsi="Palatino Linotype"/>
          <w:i/>
          <w:szCs w:val="24"/>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8A46096" w14:textId="77777777" w:rsidR="00CD74AE" w:rsidRPr="00EA7473" w:rsidRDefault="00CD74AE" w:rsidP="00C14AFA">
      <w:pPr>
        <w:spacing w:after="0" w:line="276" w:lineRule="auto"/>
        <w:ind w:left="567" w:right="560"/>
        <w:jc w:val="both"/>
        <w:rPr>
          <w:rFonts w:ascii="Palatino Linotype" w:hAnsi="Palatino Linotype"/>
          <w:i/>
          <w:szCs w:val="24"/>
        </w:rPr>
      </w:pPr>
      <w:r w:rsidRPr="00EA7473">
        <w:rPr>
          <w:rFonts w:ascii="Palatino Linotype" w:hAnsi="Palatino Linotype"/>
          <w:i/>
          <w:szCs w:val="24"/>
        </w:rPr>
        <w:t xml:space="preserve"> II. La información que se refiere a la vida privada y los datos personales será protegida en los términos y con las excepciones que fijen las leyes.</w:t>
      </w:r>
    </w:p>
    <w:p w14:paraId="351A2EDD" w14:textId="77777777" w:rsidR="00CD74AE" w:rsidRPr="00EA7473" w:rsidRDefault="00CD74AE" w:rsidP="00C14AFA">
      <w:pPr>
        <w:spacing w:after="0" w:line="276" w:lineRule="auto"/>
        <w:ind w:left="567" w:right="560"/>
        <w:jc w:val="both"/>
        <w:rPr>
          <w:rFonts w:ascii="Palatino Linotype" w:hAnsi="Palatino Linotype"/>
          <w:i/>
          <w:szCs w:val="24"/>
        </w:rPr>
      </w:pPr>
      <w:r w:rsidRPr="00EA7473">
        <w:rPr>
          <w:rFonts w:ascii="Palatino Linotype" w:hAnsi="Palatino Linotype"/>
          <w:i/>
          <w:szCs w:val="24"/>
        </w:rPr>
        <w:lastRenderedPageBreak/>
        <w:t xml:space="preserve"> III. Toda persona, sin necesidad de acreditar interés alguno o justificar su utilización, tendrá acceso gratuito a la información pública, a sus datos personales o a la rectificación de éstos.</w:t>
      </w:r>
    </w:p>
    <w:p w14:paraId="48849BFE" w14:textId="77777777" w:rsidR="00CD74AE" w:rsidRPr="00EA7473" w:rsidRDefault="00CD74AE" w:rsidP="00C14AFA">
      <w:pPr>
        <w:spacing w:after="0" w:line="276" w:lineRule="auto"/>
        <w:ind w:left="567" w:right="560"/>
        <w:jc w:val="both"/>
        <w:rPr>
          <w:rFonts w:ascii="Palatino Linotype" w:hAnsi="Palatino Linotype"/>
          <w:i/>
          <w:szCs w:val="24"/>
        </w:rPr>
      </w:pPr>
      <w:r w:rsidRPr="00EA7473">
        <w:rPr>
          <w:rFonts w:ascii="Palatino Linotype" w:hAnsi="Palatino Linotype"/>
          <w:i/>
          <w:szCs w:val="24"/>
        </w:rPr>
        <w:t xml:space="preserve"> IV. Se establecerán mecanismos de acceso a la información y procedimientos de revisión expeditos que se sustanciarán ante los organismos autónomos especializados e imparciales que establece esta Constitución.</w:t>
      </w:r>
    </w:p>
    <w:p w14:paraId="22613299" w14:textId="77777777" w:rsidR="00CD74AE" w:rsidRPr="00EA7473" w:rsidRDefault="00CD74AE" w:rsidP="00C14AFA">
      <w:pPr>
        <w:spacing w:after="0" w:line="276" w:lineRule="auto"/>
        <w:ind w:left="567" w:right="560"/>
        <w:jc w:val="both"/>
        <w:rPr>
          <w:rFonts w:ascii="Palatino Linotype" w:hAnsi="Palatino Linotype"/>
          <w:i/>
          <w:szCs w:val="24"/>
        </w:rPr>
      </w:pPr>
      <w:r w:rsidRPr="00EA7473">
        <w:rPr>
          <w:rFonts w:ascii="Palatino Linotype" w:hAnsi="Palatino Linotype"/>
          <w:i/>
          <w:szCs w:val="24"/>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5DECA76" w14:textId="77777777" w:rsidR="00CD74AE" w:rsidRPr="00EA7473" w:rsidRDefault="00CD74AE" w:rsidP="00C14AFA">
      <w:pPr>
        <w:spacing w:after="0" w:line="276" w:lineRule="auto"/>
        <w:ind w:left="567" w:right="560"/>
        <w:jc w:val="both"/>
        <w:rPr>
          <w:rFonts w:ascii="Palatino Linotype" w:hAnsi="Palatino Linotype"/>
          <w:i/>
          <w:szCs w:val="24"/>
        </w:rPr>
      </w:pPr>
      <w:r w:rsidRPr="00EA7473">
        <w:rPr>
          <w:rFonts w:ascii="Palatino Linotype" w:hAnsi="Palatino Linotype"/>
          <w:i/>
          <w:szCs w:val="24"/>
        </w:rPr>
        <w:t xml:space="preserve"> VI. Las leyes determinarán la manera en que los sujetos obligados deberán hacer pública la información relativa a los recursos públicos que entreguen a personas físicas o morales.</w:t>
      </w:r>
    </w:p>
    <w:p w14:paraId="4F09D128" w14:textId="77777777" w:rsidR="00CD74AE" w:rsidRPr="00EA7473" w:rsidRDefault="00CD74AE" w:rsidP="00C14AFA">
      <w:pPr>
        <w:spacing w:after="0" w:line="276" w:lineRule="auto"/>
        <w:ind w:left="567" w:right="560"/>
        <w:jc w:val="both"/>
        <w:rPr>
          <w:rFonts w:ascii="Palatino Linotype" w:hAnsi="Palatino Linotype"/>
          <w:i/>
          <w:szCs w:val="24"/>
        </w:rPr>
      </w:pPr>
      <w:r w:rsidRPr="00EA7473">
        <w:rPr>
          <w:rFonts w:ascii="Palatino Linotype" w:hAnsi="Palatino Linotype"/>
          <w:i/>
          <w:szCs w:val="24"/>
        </w:rPr>
        <w:t xml:space="preserve"> VII. La inobservancia a las disposiciones en materia de acceso a la información pública será sancionada en los términos que dispongan las leyes. [...]</w:t>
      </w:r>
    </w:p>
    <w:p w14:paraId="46A9BF87" w14:textId="77777777" w:rsidR="00CD74AE" w:rsidRPr="00EA7473" w:rsidRDefault="00CD74AE" w:rsidP="00CD74AE">
      <w:pPr>
        <w:spacing w:after="0" w:line="360" w:lineRule="auto"/>
        <w:ind w:right="49"/>
        <w:jc w:val="both"/>
        <w:rPr>
          <w:rFonts w:ascii="Palatino Linotype" w:hAnsi="Palatino Linotype"/>
          <w:sz w:val="24"/>
          <w:szCs w:val="24"/>
        </w:rPr>
      </w:pPr>
    </w:p>
    <w:p w14:paraId="79256945" w14:textId="77777777" w:rsidR="00CD74AE" w:rsidRPr="00EA7473" w:rsidRDefault="00CD74AE" w:rsidP="00CD74AE">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B4463FE" w14:textId="77777777" w:rsidR="00CD74AE" w:rsidRPr="00EA7473" w:rsidRDefault="00CD74AE" w:rsidP="00CD74AE">
      <w:pPr>
        <w:spacing w:after="0" w:line="360" w:lineRule="auto"/>
        <w:ind w:right="49"/>
        <w:jc w:val="both"/>
        <w:rPr>
          <w:rFonts w:ascii="Palatino Linotype" w:hAnsi="Palatino Linotype"/>
          <w:sz w:val="24"/>
          <w:szCs w:val="24"/>
        </w:rPr>
      </w:pPr>
    </w:p>
    <w:p w14:paraId="79BCDEB6" w14:textId="77777777" w:rsidR="00CD74AE" w:rsidRPr="00EA7473" w:rsidRDefault="00CD74AE" w:rsidP="00C14AFA">
      <w:pPr>
        <w:spacing w:after="0" w:line="276" w:lineRule="auto"/>
        <w:ind w:left="567" w:right="560"/>
        <w:jc w:val="both"/>
        <w:rPr>
          <w:rFonts w:ascii="Palatino Linotype" w:hAnsi="Palatino Linotype"/>
          <w:i/>
          <w:szCs w:val="24"/>
        </w:rPr>
      </w:pPr>
      <w:r w:rsidRPr="00EA7473">
        <w:rPr>
          <w:rFonts w:ascii="Palatino Linotype" w:hAnsi="Palatino Linotype"/>
          <w:i/>
          <w:szCs w:val="24"/>
        </w:rPr>
        <w:t>“</w:t>
      </w:r>
      <w:r w:rsidRPr="00EA7473">
        <w:rPr>
          <w:rFonts w:ascii="Palatino Linotype" w:hAnsi="Palatino Linotype"/>
          <w:b/>
          <w:i/>
          <w:szCs w:val="24"/>
        </w:rPr>
        <w:t>Artículo 4.</w:t>
      </w:r>
      <w:r w:rsidRPr="00EA7473">
        <w:rPr>
          <w:rFonts w:ascii="Palatino Linotype" w:hAnsi="Palatino Linotype"/>
          <w:i/>
          <w:szCs w:val="24"/>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DB8EB58" w14:textId="77777777" w:rsidR="00CD74AE" w:rsidRPr="00EA7473" w:rsidRDefault="00CD74AE" w:rsidP="00C14AFA">
      <w:pPr>
        <w:spacing w:after="0" w:line="276" w:lineRule="auto"/>
        <w:ind w:left="567" w:right="560"/>
        <w:jc w:val="both"/>
        <w:rPr>
          <w:rFonts w:ascii="Palatino Linotype" w:hAnsi="Palatino Linotype"/>
          <w:i/>
          <w:szCs w:val="24"/>
        </w:rPr>
      </w:pPr>
      <w:r w:rsidRPr="00EA7473">
        <w:rPr>
          <w:rFonts w:ascii="Palatino Linotype" w:hAnsi="Palatino Linotype"/>
          <w:i/>
          <w:szCs w:val="24"/>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A29794B" w14:textId="77777777" w:rsidR="00CD74AE" w:rsidRPr="00EA7473" w:rsidRDefault="00CD74AE" w:rsidP="00C14AFA">
      <w:pPr>
        <w:spacing w:after="0" w:line="276" w:lineRule="auto"/>
        <w:ind w:left="567" w:right="560"/>
        <w:jc w:val="both"/>
        <w:rPr>
          <w:rFonts w:ascii="Palatino Linotype" w:hAnsi="Palatino Linotype"/>
          <w:i/>
          <w:szCs w:val="24"/>
        </w:rPr>
      </w:pPr>
      <w:r w:rsidRPr="00EA7473">
        <w:rPr>
          <w:rFonts w:ascii="Palatino Linotype" w:hAnsi="Palatino Linotype"/>
          <w:i/>
          <w:szCs w:val="24"/>
        </w:rPr>
        <w:t xml:space="preserve">Los sujetos obligados deben poner en práctica, políticas y programas de acceso a la información que se apeguen a criterios de publicidad, veracidad, oportunidad, precisión y suficiencia en </w:t>
      </w:r>
      <w:r w:rsidR="00C14AFA" w:rsidRPr="00EA7473">
        <w:rPr>
          <w:rFonts w:ascii="Palatino Linotype" w:hAnsi="Palatino Linotype"/>
          <w:i/>
          <w:szCs w:val="24"/>
        </w:rPr>
        <w:t>beneficio de los solicitantes.”</w:t>
      </w:r>
    </w:p>
    <w:p w14:paraId="441F026B" w14:textId="77777777" w:rsidR="00CD74AE" w:rsidRPr="00EA7473" w:rsidRDefault="00CD74AE" w:rsidP="00CD7174">
      <w:pPr>
        <w:spacing w:after="0" w:line="360" w:lineRule="auto"/>
        <w:ind w:left="567" w:right="560"/>
        <w:jc w:val="both"/>
        <w:rPr>
          <w:rFonts w:ascii="Palatino Linotype" w:hAnsi="Palatino Linotype"/>
          <w:i/>
          <w:sz w:val="24"/>
          <w:szCs w:val="24"/>
        </w:rPr>
      </w:pPr>
    </w:p>
    <w:p w14:paraId="74ACAA58" w14:textId="77777777" w:rsidR="00CD74AE" w:rsidRPr="00EA7473" w:rsidRDefault="00CD74AE" w:rsidP="00CD74AE">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1F0FEC41" w14:textId="77777777" w:rsidR="00CD74AE" w:rsidRPr="00EA7473" w:rsidRDefault="00CD74AE" w:rsidP="00CD74AE">
      <w:pPr>
        <w:spacing w:after="0" w:line="360" w:lineRule="auto"/>
        <w:ind w:right="49"/>
        <w:jc w:val="both"/>
        <w:rPr>
          <w:rFonts w:ascii="Palatino Linotype" w:hAnsi="Palatino Linotype"/>
          <w:sz w:val="24"/>
          <w:szCs w:val="24"/>
        </w:rPr>
      </w:pPr>
    </w:p>
    <w:p w14:paraId="40E73DE0" w14:textId="77777777" w:rsidR="00CD74AE" w:rsidRPr="00EA7473" w:rsidRDefault="00CD74AE" w:rsidP="00C14AFA">
      <w:pPr>
        <w:spacing w:after="0" w:line="276" w:lineRule="auto"/>
        <w:ind w:left="567" w:right="560"/>
        <w:jc w:val="both"/>
        <w:rPr>
          <w:rFonts w:ascii="Palatino Linotype" w:hAnsi="Palatino Linotype"/>
          <w:i/>
          <w:szCs w:val="24"/>
        </w:rPr>
      </w:pPr>
      <w:r w:rsidRPr="00EA7473">
        <w:rPr>
          <w:rFonts w:ascii="Palatino Linotype" w:hAnsi="Palatino Linotype"/>
          <w:i/>
          <w:szCs w:val="24"/>
        </w:rPr>
        <w:t>“</w:t>
      </w:r>
      <w:r w:rsidRPr="00EA7473">
        <w:rPr>
          <w:rFonts w:ascii="Palatino Linotype" w:hAnsi="Palatino Linotype"/>
          <w:b/>
          <w:i/>
          <w:szCs w:val="24"/>
        </w:rPr>
        <w:t>Artículo 12.</w:t>
      </w:r>
      <w:r w:rsidRPr="00EA7473">
        <w:rPr>
          <w:rFonts w:ascii="Palatino Linotype" w:hAnsi="Palatino Linotype"/>
          <w:i/>
          <w:szCs w:val="24"/>
        </w:rPr>
        <w:t xml:space="preserve"> Quienes generen, recopilen, administren, manejen, procesen, archiven o conserven información pública serán responsables de la misma en los términos de las disposiciones jurídicas aplicables. </w:t>
      </w:r>
    </w:p>
    <w:p w14:paraId="023D8010" w14:textId="77777777" w:rsidR="00CD74AE" w:rsidRPr="00EA7473" w:rsidRDefault="00CD74AE" w:rsidP="00C14AFA">
      <w:pPr>
        <w:spacing w:after="0" w:line="276" w:lineRule="auto"/>
        <w:ind w:left="567" w:right="560"/>
        <w:jc w:val="both"/>
        <w:rPr>
          <w:rFonts w:ascii="Palatino Linotype" w:hAnsi="Palatino Linotype"/>
          <w:i/>
          <w:szCs w:val="24"/>
        </w:rPr>
      </w:pPr>
      <w:r w:rsidRPr="00EA7473">
        <w:rPr>
          <w:rFonts w:ascii="Palatino Linotype" w:hAnsi="Palatino Linotype"/>
          <w:i/>
          <w:szCs w:val="24"/>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C669672" w14:textId="77777777" w:rsidR="00CD74AE" w:rsidRPr="00EA7473" w:rsidRDefault="00CD74AE" w:rsidP="00CD74AE">
      <w:pPr>
        <w:spacing w:after="0" w:line="360" w:lineRule="auto"/>
        <w:ind w:right="49"/>
        <w:jc w:val="both"/>
        <w:rPr>
          <w:rFonts w:ascii="Palatino Linotype" w:hAnsi="Palatino Linotype"/>
          <w:sz w:val="24"/>
          <w:szCs w:val="24"/>
        </w:rPr>
      </w:pPr>
    </w:p>
    <w:p w14:paraId="4350E920" w14:textId="1DF71002" w:rsidR="00CD74AE" w:rsidRPr="00EA7473" w:rsidRDefault="00CD74AE" w:rsidP="00CD74AE">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Es decir, que el derecho de acceso a la información pública se satisface en aquellos casos en que se entregue documento en que conste la información requerida, toda vez </w:t>
      </w:r>
      <w:r w:rsidRPr="00EA7473">
        <w:rPr>
          <w:rFonts w:ascii="Palatino Linotype" w:hAnsi="Palatino Linotype"/>
          <w:sz w:val="24"/>
          <w:szCs w:val="24"/>
        </w:rPr>
        <w:lastRenderedPageBreak/>
        <w:t xml:space="preserve">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w:t>
      </w:r>
      <w:r w:rsidR="00C14AFA" w:rsidRPr="00EA7473">
        <w:rPr>
          <w:rFonts w:ascii="Palatino Linotype" w:hAnsi="Palatino Linotype"/>
          <w:sz w:val="24"/>
          <w:szCs w:val="24"/>
        </w:rPr>
        <w:t>C</w:t>
      </w:r>
      <w:r w:rsidRPr="00EA7473">
        <w:rPr>
          <w:rFonts w:ascii="Palatino Linotype" w:hAnsi="Palatino Linotype"/>
          <w:sz w:val="24"/>
          <w:szCs w:val="24"/>
        </w:rPr>
        <w:t>riterio 03/17 emitido por el Instituto Nacional de Transparencia, Acceso a la Información Pública y Protección de Datos Personales, el cual señala lo siguiente:</w:t>
      </w:r>
    </w:p>
    <w:p w14:paraId="66BBE3FA" w14:textId="77777777" w:rsidR="00CD7174" w:rsidRPr="00EA7473" w:rsidRDefault="00CD7174" w:rsidP="00CD74AE">
      <w:pPr>
        <w:spacing w:after="0" w:line="360" w:lineRule="auto"/>
        <w:ind w:right="49"/>
        <w:jc w:val="both"/>
        <w:rPr>
          <w:rFonts w:ascii="Palatino Linotype" w:hAnsi="Palatino Linotype"/>
          <w:sz w:val="24"/>
          <w:szCs w:val="24"/>
        </w:rPr>
      </w:pPr>
    </w:p>
    <w:p w14:paraId="120C3EA1" w14:textId="77777777" w:rsidR="00CD74AE" w:rsidRPr="00EA7473" w:rsidRDefault="00C14AFA" w:rsidP="00C14AFA">
      <w:pPr>
        <w:spacing w:after="0" w:line="276" w:lineRule="auto"/>
        <w:ind w:left="567" w:right="560"/>
        <w:jc w:val="both"/>
        <w:rPr>
          <w:rFonts w:ascii="Palatino Linotype" w:hAnsi="Palatino Linotype"/>
          <w:b/>
          <w:i/>
          <w:szCs w:val="24"/>
        </w:rPr>
      </w:pPr>
      <w:r w:rsidRPr="00EA7473">
        <w:rPr>
          <w:rFonts w:ascii="Palatino Linotype" w:hAnsi="Palatino Linotype"/>
          <w:b/>
          <w:i/>
          <w:szCs w:val="24"/>
        </w:rPr>
        <w:t xml:space="preserve">Criterio </w:t>
      </w:r>
      <w:r w:rsidR="00CD74AE" w:rsidRPr="00EA7473">
        <w:rPr>
          <w:rFonts w:ascii="Palatino Linotype" w:hAnsi="Palatino Linotype"/>
          <w:b/>
          <w:i/>
          <w:szCs w:val="24"/>
        </w:rPr>
        <w:t>03/17</w:t>
      </w:r>
    </w:p>
    <w:p w14:paraId="7ACB5D55" w14:textId="1D713F4C" w:rsidR="00CD74AE" w:rsidRPr="00EA7473" w:rsidRDefault="00CD74AE" w:rsidP="00C14AFA">
      <w:pPr>
        <w:spacing w:after="0" w:line="276" w:lineRule="auto"/>
        <w:ind w:left="567" w:right="560"/>
        <w:jc w:val="both"/>
        <w:rPr>
          <w:rFonts w:ascii="Palatino Linotype" w:hAnsi="Palatino Linotype"/>
          <w:i/>
          <w:szCs w:val="24"/>
        </w:rPr>
      </w:pPr>
      <w:r w:rsidRPr="00EA7473">
        <w:rPr>
          <w:rFonts w:ascii="Palatino Linotype" w:hAnsi="Palatino Linotype"/>
          <w:b/>
          <w:i/>
          <w:szCs w:val="24"/>
        </w:rPr>
        <w:t>“NO EXISTE OBLIGACIÓN DE ELABORAR DOCUMENTOS AD HOC PARA ATENDER LAS SOLICITU</w:t>
      </w:r>
      <w:r w:rsidR="00C14AFA" w:rsidRPr="00EA7473">
        <w:rPr>
          <w:rFonts w:ascii="Palatino Linotype" w:hAnsi="Palatino Linotype"/>
          <w:b/>
          <w:i/>
          <w:szCs w:val="24"/>
        </w:rPr>
        <w:t xml:space="preserve">DES DE ACCESO A LA INFORMACIÓN. </w:t>
      </w:r>
      <w:r w:rsidRPr="00EA7473">
        <w:rPr>
          <w:rFonts w:ascii="Palatino Linotype" w:hAnsi="Palatino Linotype"/>
          <w:i/>
          <w:szCs w:val="24"/>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w:t>
      </w:r>
      <w:r w:rsidR="00C14AFA" w:rsidRPr="00EA7473">
        <w:rPr>
          <w:rFonts w:ascii="Palatino Linotype" w:hAnsi="Palatino Linotype"/>
          <w:i/>
          <w:szCs w:val="24"/>
        </w:rPr>
        <w:t>as solicitudes de información."</w:t>
      </w:r>
    </w:p>
    <w:p w14:paraId="1C961669" w14:textId="77777777" w:rsidR="00C6689B" w:rsidRPr="00EA7473" w:rsidRDefault="00C6689B" w:rsidP="009D624D">
      <w:pPr>
        <w:spacing w:after="0" w:line="360" w:lineRule="auto"/>
        <w:ind w:left="567" w:right="560"/>
        <w:jc w:val="both"/>
        <w:rPr>
          <w:rFonts w:ascii="Palatino Linotype" w:hAnsi="Palatino Linotype"/>
          <w:b/>
          <w:i/>
          <w:sz w:val="24"/>
          <w:szCs w:val="24"/>
        </w:rPr>
      </w:pPr>
    </w:p>
    <w:p w14:paraId="66C88495" w14:textId="77777777" w:rsidR="00CD74AE" w:rsidRPr="00EA7473" w:rsidRDefault="00CD74AE" w:rsidP="00CD74AE">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59327F7" w14:textId="77777777" w:rsidR="00CD74AE" w:rsidRPr="00EA7473" w:rsidRDefault="00CD74AE" w:rsidP="00CD74AE">
      <w:pPr>
        <w:spacing w:after="0" w:line="360" w:lineRule="auto"/>
        <w:ind w:right="49"/>
        <w:jc w:val="both"/>
        <w:rPr>
          <w:rFonts w:ascii="Palatino Linotype" w:hAnsi="Palatino Linotype"/>
          <w:sz w:val="24"/>
          <w:szCs w:val="24"/>
        </w:rPr>
      </w:pPr>
    </w:p>
    <w:p w14:paraId="6970EE6B" w14:textId="77777777" w:rsidR="00CD74AE" w:rsidRPr="00EA7473" w:rsidRDefault="00CD74AE" w:rsidP="00CD74AE">
      <w:pPr>
        <w:spacing w:after="0" w:line="360" w:lineRule="auto"/>
        <w:ind w:right="49"/>
        <w:jc w:val="both"/>
        <w:rPr>
          <w:rFonts w:ascii="Palatino Linotype" w:hAnsi="Palatino Linotype"/>
          <w:sz w:val="24"/>
          <w:szCs w:val="24"/>
        </w:rPr>
      </w:pPr>
      <w:r w:rsidRPr="00EA7473">
        <w:rPr>
          <w:rFonts w:ascii="Palatino Linotype" w:hAnsi="Palatino Linotype"/>
          <w:sz w:val="24"/>
          <w:szCs w:val="24"/>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99A80D1" w14:textId="77777777" w:rsidR="00C6689B" w:rsidRPr="00EA7473" w:rsidRDefault="00C6689B" w:rsidP="00CD74AE">
      <w:pPr>
        <w:spacing w:after="0" w:line="360" w:lineRule="auto"/>
        <w:ind w:right="49"/>
        <w:jc w:val="both"/>
        <w:rPr>
          <w:rFonts w:ascii="Palatino Linotype" w:hAnsi="Palatino Linotype"/>
          <w:sz w:val="24"/>
          <w:szCs w:val="24"/>
        </w:rPr>
      </w:pPr>
    </w:p>
    <w:p w14:paraId="0D0EEE97" w14:textId="77777777" w:rsidR="009D624D" w:rsidRPr="00EA7473" w:rsidRDefault="00CD74AE" w:rsidP="00CD7174">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w:t>
      </w:r>
    </w:p>
    <w:p w14:paraId="7BD7B5A9" w14:textId="10E3CA1C" w:rsidR="00CD74AE" w:rsidRPr="00EA7473" w:rsidRDefault="00CD74AE" w:rsidP="00CD7174">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 </w:t>
      </w:r>
    </w:p>
    <w:p w14:paraId="1D611FB0" w14:textId="77777777" w:rsidR="00CD74AE" w:rsidRPr="00EA7473" w:rsidRDefault="00CD74AE" w:rsidP="00C14AFA">
      <w:pPr>
        <w:spacing w:after="0" w:line="276" w:lineRule="auto"/>
        <w:ind w:left="567" w:right="560"/>
        <w:jc w:val="both"/>
        <w:rPr>
          <w:rFonts w:ascii="Palatino Linotype" w:hAnsi="Palatino Linotype"/>
          <w:i/>
          <w:szCs w:val="24"/>
        </w:rPr>
      </w:pPr>
      <w:r w:rsidRPr="00EA7473">
        <w:rPr>
          <w:rFonts w:ascii="Palatino Linotype" w:hAnsi="Palatino Linotype"/>
          <w:i/>
          <w:szCs w:val="24"/>
        </w:rPr>
        <w:t>“</w:t>
      </w:r>
      <w:r w:rsidRPr="00EA7473">
        <w:rPr>
          <w:rFonts w:ascii="Palatino Linotype" w:hAnsi="Palatino Linotype"/>
          <w:b/>
          <w:i/>
          <w:szCs w:val="24"/>
        </w:rPr>
        <w:t>Artículo 3.</w:t>
      </w:r>
      <w:r w:rsidRPr="00EA7473">
        <w:rPr>
          <w:rFonts w:ascii="Palatino Linotype" w:hAnsi="Palatino Linotype"/>
          <w:i/>
          <w:szCs w:val="24"/>
        </w:rPr>
        <w:t xml:space="preserve"> Para los efectos de la presente Ley se entenderá por:</w:t>
      </w:r>
    </w:p>
    <w:p w14:paraId="32097031" w14:textId="77777777" w:rsidR="00CD74AE" w:rsidRPr="00EA7473" w:rsidRDefault="00CD74AE" w:rsidP="00C14AFA">
      <w:pPr>
        <w:spacing w:after="0" w:line="276" w:lineRule="auto"/>
        <w:ind w:left="567" w:right="560"/>
        <w:jc w:val="both"/>
        <w:rPr>
          <w:rFonts w:ascii="Palatino Linotype" w:hAnsi="Palatino Linotype"/>
          <w:i/>
          <w:szCs w:val="24"/>
        </w:rPr>
      </w:pPr>
      <w:r w:rsidRPr="00EA7473">
        <w:rPr>
          <w:rFonts w:ascii="Palatino Linotype" w:hAnsi="Palatino Linotype"/>
          <w:i/>
          <w:szCs w:val="24"/>
        </w:rPr>
        <w:t>…</w:t>
      </w:r>
    </w:p>
    <w:p w14:paraId="2F21C5B1" w14:textId="77777777" w:rsidR="00CD74AE" w:rsidRPr="00EA7473" w:rsidRDefault="00CD74AE" w:rsidP="00C14AFA">
      <w:pPr>
        <w:spacing w:after="0" w:line="276" w:lineRule="auto"/>
        <w:ind w:left="567" w:right="560"/>
        <w:jc w:val="both"/>
        <w:rPr>
          <w:rFonts w:ascii="Palatino Linotype" w:hAnsi="Palatino Linotype"/>
          <w:i/>
          <w:szCs w:val="24"/>
        </w:rPr>
      </w:pPr>
      <w:r w:rsidRPr="00EA7473">
        <w:rPr>
          <w:rFonts w:ascii="Palatino Linotype" w:hAnsi="Palatino Linotype"/>
          <w:b/>
          <w:i/>
          <w:szCs w:val="24"/>
        </w:rPr>
        <w:t>XI. Documento:</w:t>
      </w:r>
      <w:r w:rsidRPr="00EA7473">
        <w:rPr>
          <w:rFonts w:ascii="Palatino Linotype" w:hAnsi="Palatino Linotype"/>
          <w:i/>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DA9F27D" w14:textId="77777777" w:rsidR="00CD74AE" w:rsidRPr="00EA7473" w:rsidRDefault="00CD74AE" w:rsidP="00CD7174">
      <w:pPr>
        <w:spacing w:after="0" w:line="360" w:lineRule="auto"/>
        <w:ind w:right="49"/>
        <w:jc w:val="both"/>
        <w:rPr>
          <w:rFonts w:ascii="Palatino Linotype" w:hAnsi="Palatino Linotype"/>
          <w:sz w:val="24"/>
          <w:szCs w:val="24"/>
        </w:rPr>
      </w:pPr>
    </w:p>
    <w:p w14:paraId="3BC8816C" w14:textId="77777777" w:rsidR="00CD74AE" w:rsidRPr="00EA7473" w:rsidRDefault="00CD74AE" w:rsidP="00CD74AE">
      <w:pPr>
        <w:spacing w:after="0" w:line="360" w:lineRule="auto"/>
        <w:ind w:right="49"/>
        <w:jc w:val="both"/>
        <w:rPr>
          <w:rFonts w:ascii="Palatino Linotype" w:hAnsi="Palatino Linotype"/>
          <w:sz w:val="24"/>
          <w:szCs w:val="24"/>
        </w:rPr>
      </w:pPr>
      <w:r w:rsidRPr="00EA7473">
        <w:rPr>
          <w:rFonts w:ascii="Palatino Linotype" w:hAnsi="Palatino Linotype"/>
          <w:sz w:val="24"/>
          <w:szCs w:val="24"/>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619E82D" w14:textId="77777777" w:rsidR="00CD74AE" w:rsidRPr="00EA7473" w:rsidRDefault="00CD74AE" w:rsidP="00CD74AE">
      <w:pPr>
        <w:spacing w:after="0" w:line="360" w:lineRule="auto"/>
        <w:ind w:right="49"/>
        <w:jc w:val="both"/>
        <w:rPr>
          <w:rFonts w:ascii="Palatino Linotype" w:hAnsi="Palatino Linotype"/>
          <w:sz w:val="24"/>
          <w:szCs w:val="24"/>
        </w:rPr>
      </w:pPr>
    </w:p>
    <w:p w14:paraId="65E6CDBA" w14:textId="03BC0EC8" w:rsidR="00CD74AE" w:rsidRPr="00EA7473" w:rsidRDefault="00CD74AE" w:rsidP="00C6689B">
      <w:pPr>
        <w:spacing w:after="0" w:line="276" w:lineRule="auto"/>
        <w:ind w:left="567" w:right="560"/>
        <w:jc w:val="both"/>
        <w:rPr>
          <w:rFonts w:ascii="Palatino Linotype" w:hAnsi="Palatino Linotype"/>
          <w:b/>
          <w:i/>
          <w:szCs w:val="24"/>
        </w:rPr>
      </w:pPr>
      <w:r w:rsidRPr="00EA7473">
        <w:rPr>
          <w:rFonts w:ascii="Palatino Linotype" w:hAnsi="Palatino Linotype"/>
          <w:i/>
          <w:szCs w:val="24"/>
        </w:rPr>
        <w:t>“</w:t>
      </w:r>
      <w:r w:rsidRPr="00EA7473">
        <w:rPr>
          <w:rFonts w:ascii="Palatino Linotype" w:hAnsi="Palatino Linotype"/>
          <w:b/>
          <w:i/>
          <w:szCs w:val="24"/>
        </w:rPr>
        <w:t>CRITERIO 0002-11</w:t>
      </w:r>
      <w:r w:rsidR="00C6689B" w:rsidRPr="00EA7473">
        <w:rPr>
          <w:rFonts w:ascii="Palatino Linotype" w:hAnsi="Palatino Linotype"/>
          <w:b/>
          <w:i/>
          <w:szCs w:val="24"/>
        </w:rPr>
        <w:t xml:space="preserve"> </w:t>
      </w:r>
      <w:r w:rsidRPr="00EA7473">
        <w:rPr>
          <w:rFonts w:ascii="Palatino Linotype" w:hAnsi="Palatino Linotype"/>
          <w:b/>
          <w:i/>
          <w:szCs w:val="24"/>
        </w:rPr>
        <w:t>INFORMACIÓN PÚBLICA, CONCEPTO DE, EN MATERIA DE TRANSPARENCIA. INTERPRETACIÓN SISTEMÁTICA DE LOS ARTÍCULOS 2°, FRACCIÓN V, XV, Y XVI, 3°, 4°, 11 Y 41.</w:t>
      </w:r>
      <w:r w:rsidRPr="00EA7473">
        <w:rPr>
          <w:rFonts w:ascii="Palatino Linotype" w:hAnsi="Palatino Linotype"/>
          <w:i/>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26F57B9" w14:textId="77777777" w:rsidR="00CD74AE" w:rsidRPr="00EA7473" w:rsidRDefault="00CD74AE" w:rsidP="00C14AFA">
      <w:pPr>
        <w:spacing w:after="0" w:line="276" w:lineRule="auto"/>
        <w:ind w:left="567" w:right="560"/>
        <w:jc w:val="both"/>
        <w:rPr>
          <w:rFonts w:ascii="Palatino Linotype" w:hAnsi="Palatino Linotype"/>
          <w:i/>
          <w:szCs w:val="24"/>
        </w:rPr>
      </w:pPr>
      <w:r w:rsidRPr="00EA7473">
        <w:rPr>
          <w:rFonts w:ascii="Palatino Linotype" w:hAnsi="Palatino Linotype"/>
          <w:i/>
          <w:szCs w:val="24"/>
        </w:rPr>
        <w:t xml:space="preserve">En </w:t>
      </w:r>
      <w:proofErr w:type="gramStart"/>
      <w:r w:rsidRPr="00EA7473">
        <w:rPr>
          <w:rFonts w:ascii="Palatino Linotype" w:hAnsi="Palatino Linotype"/>
          <w:i/>
          <w:szCs w:val="24"/>
        </w:rPr>
        <w:t>consecuencia</w:t>
      </w:r>
      <w:proofErr w:type="gramEnd"/>
      <w:r w:rsidRPr="00EA7473">
        <w:rPr>
          <w:rFonts w:ascii="Palatino Linotype" w:hAnsi="Palatino Linotype"/>
          <w:i/>
          <w:szCs w:val="24"/>
        </w:rPr>
        <w:t xml:space="preserve"> el acceso a la información se refiere a que se cumplan cualquiera de los siguientes tres supuestos:</w:t>
      </w:r>
    </w:p>
    <w:p w14:paraId="64853769" w14:textId="77777777" w:rsidR="00CD74AE" w:rsidRPr="00EA7473" w:rsidRDefault="00CD74AE" w:rsidP="00C14AFA">
      <w:pPr>
        <w:spacing w:after="0" w:line="276" w:lineRule="auto"/>
        <w:ind w:left="567" w:right="560"/>
        <w:jc w:val="both"/>
        <w:rPr>
          <w:rFonts w:ascii="Palatino Linotype" w:hAnsi="Palatino Linotype"/>
          <w:i/>
          <w:szCs w:val="24"/>
        </w:rPr>
      </w:pPr>
      <w:r w:rsidRPr="00EA7473">
        <w:rPr>
          <w:rFonts w:ascii="Palatino Linotype" w:hAnsi="Palatino Linotype"/>
          <w:i/>
          <w:szCs w:val="24"/>
        </w:rPr>
        <w:t>1)</w:t>
      </w:r>
      <w:r w:rsidRPr="00EA7473">
        <w:rPr>
          <w:rFonts w:ascii="Palatino Linotype" w:hAnsi="Palatino Linotype"/>
          <w:i/>
          <w:szCs w:val="24"/>
        </w:rPr>
        <w:tab/>
        <w:t xml:space="preserve">Que se trate de información registrada en cualquier soporte documental, </w:t>
      </w:r>
      <w:proofErr w:type="gramStart"/>
      <w:r w:rsidRPr="00EA7473">
        <w:rPr>
          <w:rFonts w:ascii="Palatino Linotype" w:hAnsi="Palatino Linotype"/>
          <w:i/>
          <w:szCs w:val="24"/>
        </w:rPr>
        <w:t>que</w:t>
      </w:r>
      <w:proofErr w:type="gramEnd"/>
      <w:r w:rsidRPr="00EA7473">
        <w:rPr>
          <w:rFonts w:ascii="Palatino Linotype" w:hAnsi="Palatino Linotype"/>
          <w:i/>
          <w:szCs w:val="24"/>
        </w:rPr>
        <w:t xml:space="preserve"> en ejercicio de las atribuciones conferidas, sea generada por los Sujetos Obligados;</w:t>
      </w:r>
    </w:p>
    <w:p w14:paraId="65ABA3DD" w14:textId="77777777" w:rsidR="00CD74AE" w:rsidRPr="00EA7473" w:rsidRDefault="00CD74AE" w:rsidP="00C14AFA">
      <w:pPr>
        <w:spacing w:after="0" w:line="276" w:lineRule="auto"/>
        <w:ind w:left="567" w:right="560"/>
        <w:jc w:val="both"/>
        <w:rPr>
          <w:rFonts w:ascii="Palatino Linotype" w:hAnsi="Palatino Linotype"/>
          <w:i/>
          <w:szCs w:val="24"/>
        </w:rPr>
      </w:pPr>
      <w:r w:rsidRPr="00EA7473">
        <w:rPr>
          <w:rFonts w:ascii="Palatino Linotype" w:hAnsi="Palatino Linotype"/>
          <w:i/>
          <w:szCs w:val="24"/>
        </w:rPr>
        <w:t>2)</w:t>
      </w:r>
      <w:r w:rsidRPr="00EA7473">
        <w:rPr>
          <w:rFonts w:ascii="Palatino Linotype" w:hAnsi="Palatino Linotype"/>
          <w:i/>
          <w:szCs w:val="24"/>
        </w:rPr>
        <w:tab/>
        <w:t xml:space="preserve">Que se trate de información registrada en cualquier soporte documental, </w:t>
      </w:r>
      <w:proofErr w:type="gramStart"/>
      <w:r w:rsidRPr="00EA7473">
        <w:rPr>
          <w:rFonts w:ascii="Palatino Linotype" w:hAnsi="Palatino Linotype"/>
          <w:i/>
          <w:szCs w:val="24"/>
        </w:rPr>
        <w:t>que</w:t>
      </w:r>
      <w:proofErr w:type="gramEnd"/>
      <w:r w:rsidRPr="00EA7473">
        <w:rPr>
          <w:rFonts w:ascii="Palatino Linotype" w:hAnsi="Palatino Linotype"/>
          <w:i/>
          <w:szCs w:val="24"/>
        </w:rPr>
        <w:t xml:space="preserve"> en ejercicio de las atribuciones conferidas, sea administrada por los Sujetos Obligados, y</w:t>
      </w:r>
    </w:p>
    <w:p w14:paraId="04BA44A2" w14:textId="77777777" w:rsidR="00CD74AE" w:rsidRPr="00EA7473" w:rsidRDefault="00CD74AE" w:rsidP="00C14AFA">
      <w:pPr>
        <w:spacing w:after="0" w:line="276" w:lineRule="auto"/>
        <w:ind w:left="567" w:right="560"/>
        <w:jc w:val="both"/>
        <w:rPr>
          <w:rFonts w:ascii="Palatino Linotype" w:hAnsi="Palatino Linotype"/>
          <w:i/>
          <w:szCs w:val="24"/>
        </w:rPr>
      </w:pPr>
      <w:r w:rsidRPr="00EA7473">
        <w:rPr>
          <w:rFonts w:ascii="Palatino Linotype" w:hAnsi="Palatino Linotype"/>
          <w:i/>
          <w:szCs w:val="24"/>
        </w:rPr>
        <w:t xml:space="preserve">3) Que se trate de información registrada en cualquier soporte documental, </w:t>
      </w:r>
      <w:proofErr w:type="gramStart"/>
      <w:r w:rsidRPr="00EA7473">
        <w:rPr>
          <w:rFonts w:ascii="Palatino Linotype" w:hAnsi="Palatino Linotype"/>
          <w:i/>
          <w:szCs w:val="24"/>
        </w:rPr>
        <w:t>que</w:t>
      </w:r>
      <w:proofErr w:type="gramEnd"/>
      <w:r w:rsidRPr="00EA7473">
        <w:rPr>
          <w:rFonts w:ascii="Palatino Linotype" w:hAnsi="Palatino Linotype"/>
          <w:i/>
          <w:szCs w:val="24"/>
        </w:rPr>
        <w:t xml:space="preserve"> en ejercicio de las atribuciones conferidas, se encuentre en posesión de los Sujetos Obligados.” </w:t>
      </w:r>
    </w:p>
    <w:p w14:paraId="78E7AB2D" w14:textId="77777777" w:rsidR="00CD74AE" w:rsidRPr="00EA7473" w:rsidRDefault="00CD74AE" w:rsidP="00CD74AE">
      <w:pPr>
        <w:spacing w:after="0" w:line="360" w:lineRule="auto"/>
        <w:ind w:right="49"/>
        <w:jc w:val="both"/>
        <w:rPr>
          <w:rFonts w:ascii="Palatino Linotype" w:hAnsi="Palatino Linotype"/>
          <w:sz w:val="24"/>
          <w:szCs w:val="24"/>
        </w:rPr>
      </w:pPr>
    </w:p>
    <w:p w14:paraId="6A9EE39E" w14:textId="77777777" w:rsidR="00CD74AE" w:rsidRPr="00EA7473" w:rsidRDefault="00CD74AE" w:rsidP="00CD74AE">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 así como de interés público, es decir, aquella que resulta relevante o beneficiosa para la sociedad y no simplemente de interés </w:t>
      </w:r>
      <w:r w:rsidRPr="00EA7473">
        <w:rPr>
          <w:rFonts w:ascii="Palatino Linotype" w:hAnsi="Palatino Linotype"/>
          <w:sz w:val="24"/>
          <w:szCs w:val="24"/>
        </w:rPr>
        <w:lastRenderedPageBreak/>
        <w:t>individual y cuya divulgación resulta útil para que el público comprenda las actividades que llevan a cabo los Sujetos Obligados .</w:t>
      </w:r>
    </w:p>
    <w:p w14:paraId="6C8F116B" w14:textId="77777777" w:rsidR="00CD74AE" w:rsidRPr="00EA7473" w:rsidRDefault="00CD74AE" w:rsidP="00CD74AE">
      <w:pPr>
        <w:spacing w:after="0" w:line="360" w:lineRule="auto"/>
        <w:ind w:right="49"/>
        <w:jc w:val="both"/>
        <w:rPr>
          <w:rFonts w:ascii="Palatino Linotype" w:hAnsi="Palatino Linotype"/>
          <w:sz w:val="24"/>
          <w:szCs w:val="24"/>
        </w:rPr>
      </w:pPr>
    </w:p>
    <w:p w14:paraId="479C1AB9" w14:textId="4B378E1E" w:rsidR="00CD74AE" w:rsidRPr="00EA7473" w:rsidRDefault="00CD74AE" w:rsidP="00CD74AE">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De las actuaciones que integran el expediente electrón</w:t>
      </w:r>
      <w:r w:rsidR="00EF5231" w:rsidRPr="00EA7473">
        <w:rPr>
          <w:rFonts w:ascii="Palatino Linotype" w:hAnsi="Palatino Linotype"/>
          <w:sz w:val="24"/>
          <w:szCs w:val="24"/>
        </w:rPr>
        <w:t xml:space="preserve">ico, se procede al análisis de los </w:t>
      </w:r>
      <w:r w:rsidRPr="00EA7473">
        <w:rPr>
          <w:rFonts w:ascii="Palatino Linotype" w:hAnsi="Palatino Linotype"/>
          <w:sz w:val="24"/>
          <w:szCs w:val="24"/>
        </w:rPr>
        <w:t>agravio</w:t>
      </w:r>
      <w:r w:rsidR="00EF5231" w:rsidRPr="00EA7473">
        <w:rPr>
          <w:rFonts w:ascii="Palatino Linotype" w:hAnsi="Palatino Linotype"/>
          <w:sz w:val="24"/>
          <w:szCs w:val="24"/>
        </w:rPr>
        <w:t>s</w:t>
      </w:r>
      <w:r w:rsidRPr="00EA7473">
        <w:rPr>
          <w:rFonts w:ascii="Palatino Linotype" w:hAnsi="Palatino Linotype"/>
          <w:sz w:val="24"/>
          <w:szCs w:val="24"/>
        </w:rPr>
        <w:t xml:space="preserve"> hecho</w:t>
      </w:r>
      <w:r w:rsidR="00EF5231" w:rsidRPr="00EA7473">
        <w:rPr>
          <w:rFonts w:ascii="Palatino Linotype" w:hAnsi="Palatino Linotype"/>
          <w:sz w:val="24"/>
          <w:szCs w:val="24"/>
        </w:rPr>
        <w:t>s</w:t>
      </w:r>
      <w:r w:rsidRPr="00EA7473">
        <w:rPr>
          <w:rFonts w:ascii="Palatino Linotype" w:hAnsi="Palatino Linotype"/>
          <w:sz w:val="24"/>
          <w:szCs w:val="24"/>
        </w:rPr>
        <w:t xml:space="preserve"> valer por el Recurrente, relativo</w:t>
      </w:r>
      <w:r w:rsidR="00EF5231" w:rsidRPr="00EA7473">
        <w:rPr>
          <w:rFonts w:ascii="Palatino Linotype" w:hAnsi="Palatino Linotype"/>
          <w:sz w:val="24"/>
          <w:szCs w:val="24"/>
        </w:rPr>
        <w:t>s</w:t>
      </w:r>
      <w:r w:rsidRPr="00EA7473">
        <w:rPr>
          <w:rFonts w:ascii="Palatino Linotype" w:hAnsi="Palatino Linotype"/>
          <w:sz w:val="24"/>
          <w:szCs w:val="24"/>
        </w:rPr>
        <w:t xml:space="preserve"> a la </w:t>
      </w:r>
      <w:r w:rsidR="00C14AFA" w:rsidRPr="00EA7473">
        <w:rPr>
          <w:rFonts w:ascii="Palatino Linotype" w:hAnsi="Palatino Linotype"/>
          <w:sz w:val="24"/>
          <w:szCs w:val="24"/>
        </w:rPr>
        <w:t>entrega de la información incompleta</w:t>
      </w:r>
      <w:r w:rsidR="00CD7174" w:rsidRPr="00EA7473">
        <w:rPr>
          <w:rFonts w:ascii="Palatino Linotype" w:hAnsi="Palatino Linotype"/>
          <w:sz w:val="24"/>
          <w:szCs w:val="24"/>
        </w:rPr>
        <w:t xml:space="preserve"> </w:t>
      </w:r>
      <w:r w:rsidR="0060705A" w:rsidRPr="00EA7473">
        <w:rPr>
          <w:rFonts w:ascii="Palatino Linotype" w:hAnsi="Palatino Linotype"/>
          <w:sz w:val="24"/>
          <w:szCs w:val="24"/>
        </w:rPr>
        <w:t>y</w:t>
      </w:r>
      <w:r w:rsidR="00CD7174" w:rsidRPr="00EA7473">
        <w:rPr>
          <w:rFonts w:ascii="Palatino Linotype" w:hAnsi="Palatino Linotype"/>
          <w:sz w:val="24"/>
          <w:szCs w:val="24"/>
        </w:rPr>
        <w:t xml:space="preserve"> que no corresponde con lo solicitado</w:t>
      </w:r>
      <w:r w:rsidRPr="00EA7473">
        <w:rPr>
          <w:rFonts w:ascii="Palatino Linotype" w:hAnsi="Palatino Linotype"/>
          <w:sz w:val="24"/>
          <w:szCs w:val="24"/>
        </w:rPr>
        <w:t>, lo que actualiza</w:t>
      </w:r>
      <w:r w:rsidR="00A96914" w:rsidRPr="00EA7473">
        <w:rPr>
          <w:rFonts w:ascii="Palatino Linotype" w:hAnsi="Palatino Linotype"/>
          <w:sz w:val="24"/>
          <w:szCs w:val="24"/>
        </w:rPr>
        <w:t xml:space="preserve"> la</w:t>
      </w:r>
      <w:r w:rsidR="000B21A0" w:rsidRPr="00EA7473">
        <w:rPr>
          <w:rFonts w:ascii="Palatino Linotype" w:hAnsi="Palatino Linotype"/>
          <w:sz w:val="24"/>
          <w:szCs w:val="24"/>
        </w:rPr>
        <w:t xml:space="preserve"> </w:t>
      </w:r>
      <w:r w:rsidR="00A96914" w:rsidRPr="00EA7473">
        <w:rPr>
          <w:rFonts w:ascii="Palatino Linotype" w:hAnsi="Palatino Linotype"/>
          <w:sz w:val="24"/>
          <w:szCs w:val="24"/>
        </w:rPr>
        <w:t>causal de procedencia prevista en</w:t>
      </w:r>
      <w:r w:rsidRPr="00EA7473">
        <w:rPr>
          <w:rFonts w:ascii="Palatino Linotype" w:hAnsi="Palatino Linotype"/>
          <w:sz w:val="24"/>
          <w:szCs w:val="24"/>
        </w:rPr>
        <w:t xml:space="preserve"> la frac</w:t>
      </w:r>
      <w:r w:rsidR="00CD7174" w:rsidRPr="00EA7473">
        <w:rPr>
          <w:rFonts w:ascii="Palatino Linotype" w:hAnsi="Palatino Linotype"/>
          <w:sz w:val="24"/>
          <w:szCs w:val="24"/>
        </w:rPr>
        <w:t>ci</w:t>
      </w:r>
      <w:r w:rsidR="000B21A0" w:rsidRPr="00EA7473">
        <w:rPr>
          <w:rFonts w:ascii="Palatino Linotype" w:hAnsi="Palatino Linotype"/>
          <w:sz w:val="24"/>
          <w:szCs w:val="24"/>
        </w:rPr>
        <w:t>ón</w:t>
      </w:r>
      <w:r w:rsidR="00A96914" w:rsidRPr="00EA7473">
        <w:rPr>
          <w:rFonts w:ascii="Palatino Linotype" w:hAnsi="Palatino Linotype"/>
          <w:sz w:val="24"/>
          <w:szCs w:val="24"/>
        </w:rPr>
        <w:t xml:space="preserve"> </w:t>
      </w:r>
      <w:r w:rsidR="00CD7174" w:rsidRPr="00EA7473">
        <w:rPr>
          <w:rFonts w:ascii="Palatino Linotype" w:hAnsi="Palatino Linotype"/>
          <w:sz w:val="24"/>
          <w:szCs w:val="24"/>
        </w:rPr>
        <w:t>VI</w:t>
      </w:r>
      <w:r w:rsidRPr="00EA7473">
        <w:rPr>
          <w:rFonts w:ascii="Palatino Linotype" w:hAnsi="Palatino Linotype"/>
          <w:sz w:val="24"/>
          <w:szCs w:val="24"/>
        </w:rPr>
        <w:t xml:space="preserve"> del artículo 179 de la Ley de Transparencia y Acceso a la Información Pública del Estado de México y Municipios. </w:t>
      </w:r>
    </w:p>
    <w:p w14:paraId="4ABA17ED" w14:textId="77777777" w:rsidR="00CD74AE" w:rsidRPr="00EA7473" w:rsidRDefault="00CD74AE" w:rsidP="00CD74AE">
      <w:pPr>
        <w:spacing w:after="0" w:line="360" w:lineRule="auto"/>
        <w:ind w:right="49"/>
        <w:jc w:val="both"/>
        <w:rPr>
          <w:rFonts w:ascii="Palatino Linotype" w:hAnsi="Palatino Linotype"/>
          <w:sz w:val="24"/>
          <w:szCs w:val="24"/>
        </w:rPr>
      </w:pPr>
    </w:p>
    <w:p w14:paraId="07A011EB" w14:textId="204E32C1" w:rsidR="000B21A0" w:rsidRPr="00EA7473" w:rsidRDefault="000B21A0" w:rsidP="00CD74AE">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Ahora bien, es de recordar que la pretensión del Particular es obtener la siguiente información: </w:t>
      </w:r>
    </w:p>
    <w:p w14:paraId="72FDEBAE" w14:textId="77777777" w:rsidR="009D624D" w:rsidRPr="00EA7473" w:rsidRDefault="009D624D" w:rsidP="00CD74AE">
      <w:pPr>
        <w:spacing w:after="0" w:line="360" w:lineRule="auto"/>
        <w:ind w:right="49"/>
        <w:jc w:val="both"/>
        <w:rPr>
          <w:rFonts w:ascii="Palatino Linotype" w:hAnsi="Palatino Linotype"/>
          <w:sz w:val="24"/>
          <w:szCs w:val="24"/>
        </w:rPr>
      </w:pPr>
    </w:p>
    <w:p w14:paraId="761C0B95" w14:textId="1ADAC7AB" w:rsidR="00D177AF" w:rsidRPr="00EA7473" w:rsidRDefault="00D177AF" w:rsidP="00CD74AE">
      <w:pPr>
        <w:spacing w:after="0" w:line="360" w:lineRule="auto"/>
        <w:ind w:right="49"/>
        <w:jc w:val="both"/>
        <w:rPr>
          <w:rFonts w:ascii="Palatino Linotype" w:hAnsi="Palatino Linotype"/>
          <w:b/>
          <w:szCs w:val="24"/>
        </w:rPr>
      </w:pPr>
      <w:r w:rsidRPr="00EA7473">
        <w:rPr>
          <w:rFonts w:ascii="Palatino Linotype" w:hAnsi="Palatino Linotype"/>
          <w:b/>
          <w:szCs w:val="24"/>
        </w:rPr>
        <w:t xml:space="preserve">Del uno de enero al </w:t>
      </w:r>
      <w:r w:rsidR="00402D67" w:rsidRPr="00EA7473">
        <w:rPr>
          <w:rFonts w:ascii="Palatino Linotype" w:hAnsi="Palatino Linotype"/>
          <w:b/>
          <w:szCs w:val="24"/>
        </w:rPr>
        <w:t>treinta de mayo</w:t>
      </w:r>
      <w:r w:rsidRPr="00EA7473">
        <w:rPr>
          <w:rFonts w:ascii="Palatino Linotype" w:hAnsi="Palatino Linotype"/>
          <w:b/>
          <w:szCs w:val="24"/>
        </w:rPr>
        <w:t xml:space="preserve"> de dos mil veintidós, lo siguiente: </w:t>
      </w:r>
    </w:p>
    <w:p w14:paraId="16F48451" w14:textId="77777777" w:rsidR="00D177AF" w:rsidRPr="00EA7473" w:rsidRDefault="00D177AF" w:rsidP="00CD74AE">
      <w:pPr>
        <w:spacing w:after="0" w:line="360" w:lineRule="auto"/>
        <w:ind w:right="49"/>
        <w:jc w:val="both"/>
        <w:rPr>
          <w:rFonts w:ascii="Palatino Linotype" w:hAnsi="Palatino Linotype"/>
          <w:sz w:val="24"/>
          <w:szCs w:val="24"/>
        </w:rPr>
      </w:pPr>
    </w:p>
    <w:p w14:paraId="18EB3DD9" w14:textId="7A00DCCC" w:rsidR="000B21A0" w:rsidRPr="00EA7473" w:rsidRDefault="000B21A0" w:rsidP="000B21A0">
      <w:pPr>
        <w:pStyle w:val="Prrafodelista"/>
        <w:numPr>
          <w:ilvl w:val="0"/>
          <w:numId w:val="32"/>
        </w:numPr>
        <w:spacing w:after="0" w:line="360" w:lineRule="auto"/>
        <w:jc w:val="both"/>
        <w:rPr>
          <w:rFonts w:ascii="Palatino Linotype" w:eastAsia="Times New Roman" w:hAnsi="Palatino Linotype" w:cs="Times New Roman"/>
          <w:lang w:eastAsia="es-MX"/>
        </w:rPr>
      </w:pPr>
      <w:r w:rsidRPr="00EA7473">
        <w:rPr>
          <w:rFonts w:ascii="Palatino Linotype" w:eastAsia="Times New Roman" w:hAnsi="Palatino Linotype" w:cs="Times New Roman"/>
          <w:lang w:eastAsia="es-MX"/>
        </w:rPr>
        <w:t>Las Actas de Sesión</w:t>
      </w:r>
      <w:r w:rsidR="009D624D" w:rsidRPr="00EA7473">
        <w:rPr>
          <w:rFonts w:ascii="Palatino Linotype" w:eastAsia="Times New Roman" w:hAnsi="Palatino Linotype" w:cs="Times New Roman"/>
          <w:lang w:eastAsia="es-MX"/>
        </w:rPr>
        <w:t xml:space="preserve"> del Comité de Transparencia. </w:t>
      </w:r>
    </w:p>
    <w:p w14:paraId="62B90D7C" w14:textId="77777777" w:rsidR="000B21A0" w:rsidRPr="00EA7473" w:rsidRDefault="000B21A0" w:rsidP="000B21A0">
      <w:pPr>
        <w:pStyle w:val="Prrafodelista"/>
        <w:numPr>
          <w:ilvl w:val="0"/>
          <w:numId w:val="32"/>
        </w:numPr>
        <w:spacing w:after="0" w:line="360" w:lineRule="auto"/>
        <w:jc w:val="both"/>
        <w:rPr>
          <w:rFonts w:ascii="Palatino Linotype" w:eastAsia="Times New Roman" w:hAnsi="Palatino Linotype" w:cs="Times New Roman"/>
          <w:lang w:eastAsia="es-MX"/>
        </w:rPr>
      </w:pPr>
      <w:r w:rsidRPr="00EA7473">
        <w:rPr>
          <w:rFonts w:ascii="Palatino Linotype" w:eastAsia="Times New Roman" w:hAnsi="Palatino Linotype" w:cs="Times New Roman"/>
          <w:lang w:eastAsia="es-MX"/>
        </w:rPr>
        <w:t>Los oficios de convocatoria.</w:t>
      </w:r>
    </w:p>
    <w:p w14:paraId="2C16E0BB" w14:textId="6E60FA9B" w:rsidR="00114432" w:rsidRPr="00EA7473" w:rsidRDefault="000B21A0" w:rsidP="00114432">
      <w:pPr>
        <w:pStyle w:val="Prrafodelista"/>
        <w:numPr>
          <w:ilvl w:val="0"/>
          <w:numId w:val="32"/>
        </w:numPr>
        <w:spacing w:after="0" w:line="360" w:lineRule="auto"/>
        <w:jc w:val="both"/>
        <w:rPr>
          <w:rFonts w:ascii="Palatino Linotype" w:eastAsia="Times New Roman" w:hAnsi="Palatino Linotype" w:cs="Times New Roman"/>
          <w:lang w:eastAsia="es-MX"/>
        </w:rPr>
      </w:pPr>
      <w:r w:rsidRPr="00EA7473">
        <w:rPr>
          <w:rFonts w:ascii="Palatino Linotype" w:eastAsia="Times New Roman" w:hAnsi="Palatino Linotype" w:cs="Times New Roman"/>
          <w:lang w:eastAsia="es-MX"/>
        </w:rPr>
        <w:t xml:space="preserve">Fotos de las sesiones. </w:t>
      </w:r>
    </w:p>
    <w:p w14:paraId="31B3F2A0" w14:textId="77777777" w:rsidR="00114432" w:rsidRPr="00EA7473" w:rsidRDefault="00114432" w:rsidP="000B21A0">
      <w:pPr>
        <w:pStyle w:val="Prrafodelista"/>
        <w:numPr>
          <w:ilvl w:val="0"/>
          <w:numId w:val="32"/>
        </w:numPr>
        <w:spacing w:after="0" w:line="360" w:lineRule="auto"/>
        <w:jc w:val="both"/>
        <w:rPr>
          <w:rFonts w:ascii="Palatino Linotype" w:eastAsia="Times New Roman" w:hAnsi="Palatino Linotype" w:cs="Times New Roman"/>
          <w:lang w:eastAsia="es-MX"/>
        </w:rPr>
      </w:pPr>
      <w:r w:rsidRPr="00EA7473">
        <w:rPr>
          <w:rFonts w:ascii="Palatino Linotype" w:eastAsia="Times New Roman" w:hAnsi="Palatino Linotype" w:cs="Times New Roman"/>
          <w:lang w:eastAsia="es-MX"/>
        </w:rPr>
        <w:t>Re</w:t>
      </w:r>
      <w:r w:rsidR="000B21A0" w:rsidRPr="00EA7473">
        <w:rPr>
          <w:rFonts w:ascii="Palatino Linotype" w:eastAsia="Times New Roman" w:hAnsi="Palatino Linotype" w:cs="Times New Roman"/>
          <w:lang w:eastAsia="es-MX"/>
        </w:rPr>
        <w:t xml:space="preserve">cursos de revisión qué se tienen </w:t>
      </w:r>
    </w:p>
    <w:p w14:paraId="721B4693" w14:textId="77777777" w:rsidR="00114432" w:rsidRPr="00EA7473" w:rsidRDefault="00114432" w:rsidP="000B21A0">
      <w:pPr>
        <w:pStyle w:val="Prrafodelista"/>
        <w:numPr>
          <w:ilvl w:val="0"/>
          <w:numId w:val="32"/>
        </w:numPr>
        <w:spacing w:after="0" w:line="360" w:lineRule="auto"/>
        <w:jc w:val="both"/>
        <w:rPr>
          <w:rFonts w:ascii="Palatino Linotype" w:eastAsia="Times New Roman" w:hAnsi="Palatino Linotype" w:cs="Times New Roman"/>
          <w:lang w:eastAsia="es-MX"/>
        </w:rPr>
      </w:pPr>
      <w:r w:rsidRPr="00EA7473">
        <w:rPr>
          <w:rFonts w:ascii="Palatino Linotype" w:eastAsia="Times New Roman" w:hAnsi="Palatino Linotype" w:cs="Times New Roman"/>
          <w:lang w:eastAsia="es-MX"/>
        </w:rPr>
        <w:t>I</w:t>
      </w:r>
      <w:r w:rsidR="000B21A0" w:rsidRPr="00EA7473">
        <w:rPr>
          <w:rFonts w:ascii="Palatino Linotype" w:eastAsia="Times New Roman" w:hAnsi="Palatino Linotype" w:cs="Times New Roman"/>
          <w:lang w:eastAsia="es-MX"/>
        </w:rPr>
        <w:t>nforme</w:t>
      </w:r>
      <w:r w:rsidRPr="00EA7473">
        <w:rPr>
          <w:rFonts w:ascii="Palatino Linotype" w:eastAsia="Times New Roman" w:hAnsi="Palatino Linotype" w:cs="Times New Roman"/>
          <w:lang w:eastAsia="es-MX"/>
        </w:rPr>
        <w:t>s j</w:t>
      </w:r>
      <w:r w:rsidR="000B21A0" w:rsidRPr="00EA7473">
        <w:rPr>
          <w:rFonts w:ascii="Palatino Linotype" w:eastAsia="Times New Roman" w:hAnsi="Palatino Linotype" w:cs="Times New Roman"/>
          <w:lang w:eastAsia="es-MX"/>
        </w:rPr>
        <w:t>ustificado</w:t>
      </w:r>
      <w:r w:rsidRPr="00EA7473">
        <w:rPr>
          <w:rFonts w:ascii="Palatino Linotype" w:eastAsia="Times New Roman" w:hAnsi="Palatino Linotype" w:cs="Times New Roman"/>
          <w:lang w:eastAsia="es-MX"/>
        </w:rPr>
        <w:t>s</w:t>
      </w:r>
      <w:r w:rsidR="000B21A0" w:rsidRPr="00EA7473">
        <w:rPr>
          <w:rFonts w:ascii="Palatino Linotype" w:eastAsia="Times New Roman" w:hAnsi="Palatino Linotype" w:cs="Times New Roman"/>
          <w:lang w:eastAsia="es-MX"/>
        </w:rPr>
        <w:t xml:space="preserve"> entregados a los </w:t>
      </w:r>
      <w:r w:rsidRPr="00EA7473">
        <w:rPr>
          <w:rFonts w:ascii="Palatino Linotype" w:eastAsia="Times New Roman" w:hAnsi="Palatino Linotype" w:cs="Times New Roman"/>
          <w:lang w:eastAsia="es-MX"/>
        </w:rPr>
        <w:t>R</w:t>
      </w:r>
      <w:r w:rsidR="000B21A0" w:rsidRPr="00EA7473">
        <w:rPr>
          <w:rFonts w:ascii="Palatino Linotype" w:eastAsia="Times New Roman" w:hAnsi="Palatino Linotype" w:cs="Times New Roman"/>
          <w:lang w:eastAsia="es-MX"/>
        </w:rPr>
        <w:t xml:space="preserve">ecursos de </w:t>
      </w:r>
      <w:r w:rsidRPr="00EA7473">
        <w:rPr>
          <w:rFonts w:ascii="Palatino Linotype" w:eastAsia="Times New Roman" w:hAnsi="Palatino Linotype" w:cs="Times New Roman"/>
          <w:lang w:eastAsia="es-MX"/>
        </w:rPr>
        <w:t>R</w:t>
      </w:r>
      <w:r w:rsidR="000B21A0" w:rsidRPr="00EA7473">
        <w:rPr>
          <w:rFonts w:ascii="Palatino Linotype" w:eastAsia="Times New Roman" w:hAnsi="Palatino Linotype" w:cs="Times New Roman"/>
          <w:lang w:eastAsia="es-MX"/>
        </w:rPr>
        <w:t>evisión</w:t>
      </w:r>
      <w:r w:rsidRPr="00EA7473">
        <w:rPr>
          <w:rFonts w:ascii="Palatino Linotype" w:eastAsia="Times New Roman" w:hAnsi="Palatino Linotype" w:cs="Times New Roman"/>
          <w:lang w:eastAsia="es-MX"/>
        </w:rPr>
        <w:t>.</w:t>
      </w:r>
    </w:p>
    <w:p w14:paraId="3B6D1397" w14:textId="77777777" w:rsidR="00114432" w:rsidRPr="00EA7473" w:rsidRDefault="00114432" w:rsidP="000B21A0">
      <w:pPr>
        <w:pStyle w:val="Prrafodelista"/>
        <w:numPr>
          <w:ilvl w:val="0"/>
          <w:numId w:val="32"/>
        </w:numPr>
        <w:spacing w:after="0" w:line="360" w:lineRule="auto"/>
        <w:jc w:val="both"/>
        <w:rPr>
          <w:rFonts w:ascii="Palatino Linotype" w:eastAsia="Times New Roman" w:hAnsi="Palatino Linotype" w:cs="Times New Roman"/>
          <w:lang w:eastAsia="es-MX"/>
        </w:rPr>
      </w:pPr>
      <w:r w:rsidRPr="00EA7473">
        <w:rPr>
          <w:rFonts w:ascii="Palatino Linotype" w:eastAsia="Times New Roman" w:hAnsi="Palatino Linotype" w:cs="Times New Roman"/>
          <w:lang w:eastAsia="es-MX"/>
        </w:rPr>
        <w:t>L</w:t>
      </w:r>
      <w:r w:rsidR="000B21A0" w:rsidRPr="00EA7473">
        <w:rPr>
          <w:rFonts w:ascii="Palatino Linotype" w:eastAsia="Times New Roman" w:hAnsi="Palatino Linotype" w:cs="Times New Roman"/>
          <w:lang w:eastAsia="es-MX"/>
        </w:rPr>
        <w:t>os oficios firmados por el titular de la unidad de Transparencia</w:t>
      </w:r>
    </w:p>
    <w:p w14:paraId="0C8F98B8" w14:textId="661BD9BA" w:rsidR="00114432" w:rsidRPr="00EA7473" w:rsidRDefault="00114432" w:rsidP="000B21A0">
      <w:pPr>
        <w:pStyle w:val="Prrafodelista"/>
        <w:numPr>
          <w:ilvl w:val="0"/>
          <w:numId w:val="32"/>
        </w:numPr>
        <w:spacing w:after="0" w:line="360" w:lineRule="auto"/>
        <w:jc w:val="both"/>
        <w:rPr>
          <w:rFonts w:ascii="Palatino Linotype" w:eastAsia="Times New Roman" w:hAnsi="Palatino Linotype" w:cs="Times New Roman"/>
          <w:lang w:eastAsia="es-MX"/>
        </w:rPr>
      </w:pPr>
      <w:r w:rsidRPr="00EA7473">
        <w:rPr>
          <w:rFonts w:ascii="Palatino Linotype" w:eastAsia="Times New Roman" w:hAnsi="Palatino Linotype" w:cs="Times New Roman"/>
          <w:lang w:eastAsia="es-MX"/>
        </w:rPr>
        <w:t>L</w:t>
      </w:r>
      <w:r w:rsidR="000B21A0" w:rsidRPr="00EA7473">
        <w:rPr>
          <w:rFonts w:ascii="Palatino Linotype" w:eastAsia="Times New Roman" w:hAnsi="Palatino Linotype" w:cs="Times New Roman"/>
          <w:lang w:eastAsia="es-MX"/>
        </w:rPr>
        <w:t xml:space="preserve">istados de todas las solicitudes recibidas </w:t>
      </w:r>
    </w:p>
    <w:p w14:paraId="318116D2" w14:textId="36689489" w:rsidR="00114432" w:rsidRPr="00EA7473" w:rsidRDefault="00114432" w:rsidP="00114432">
      <w:pPr>
        <w:pStyle w:val="Prrafodelista"/>
        <w:numPr>
          <w:ilvl w:val="0"/>
          <w:numId w:val="32"/>
        </w:numPr>
        <w:spacing w:after="0" w:line="360" w:lineRule="auto"/>
        <w:jc w:val="both"/>
        <w:rPr>
          <w:rFonts w:ascii="Palatino Linotype" w:eastAsia="Times New Roman" w:hAnsi="Palatino Linotype" w:cs="Times New Roman"/>
          <w:lang w:eastAsia="es-MX"/>
        </w:rPr>
      </w:pPr>
      <w:r w:rsidRPr="00EA7473">
        <w:rPr>
          <w:rFonts w:ascii="Palatino Linotype" w:eastAsia="Times New Roman" w:hAnsi="Palatino Linotype" w:cs="Times New Roman"/>
          <w:lang w:eastAsia="es-MX"/>
        </w:rPr>
        <w:t>Los despachos externos contratados para asesoría en materia de Transparencia o a cualquier persona externa que esté por honorarios o modalidad asesorando y atendiendo las solicitudes del año dos mil veintidós, monto de percepciones y documentos que demuestre su contratación.</w:t>
      </w:r>
    </w:p>
    <w:p w14:paraId="0F536828" w14:textId="7377F665" w:rsidR="000B21A0" w:rsidRPr="00EA7473" w:rsidRDefault="00114432" w:rsidP="00A66DD5">
      <w:pPr>
        <w:pStyle w:val="Prrafodelista"/>
        <w:numPr>
          <w:ilvl w:val="0"/>
          <w:numId w:val="32"/>
        </w:numPr>
        <w:spacing w:after="0" w:line="360" w:lineRule="auto"/>
        <w:jc w:val="both"/>
        <w:rPr>
          <w:rFonts w:ascii="Palatino Linotype" w:eastAsia="Times New Roman" w:hAnsi="Palatino Linotype" w:cs="Times New Roman"/>
          <w:lang w:eastAsia="es-MX"/>
        </w:rPr>
      </w:pPr>
      <w:r w:rsidRPr="00EA7473">
        <w:rPr>
          <w:rFonts w:ascii="Palatino Linotype" w:eastAsia="Times New Roman" w:hAnsi="Palatino Linotype" w:cs="Times New Roman"/>
          <w:lang w:eastAsia="es-MX"/>
        </w:rPr>
        <w:lastRenderedPageBreak/>
        <w:t>C</w:t>
      </w:r>
      <w:r w:rsidR="00A66DD5" w:rsidRPr="00EA7473">
        <w:rPr>
          <w:rFonts w:ascii="Palatino Linotype" w:eastAsia="Times New Roman" w:hAnsi="Palatino Linotype" w:cs="Times New Roman"/>
          <w:lang w:eastAsia="es-MX"/>
        </w:rPr>
        <w:t xml:space="preserve">ertificación de competencia, currículum, recibo de nómina y comprobantes de estudio </w:t>
      </w:r>
      <w:r w:rsidR="000B21A0" w:rsidRPr="00EA7473">
        <w:rPr>
          <w:rFonts w:ascii="Palatino Linotype" w:eastAsia="Times New Roman" w:hAnsi="Palatino Linotype" w:cs="Times New Roman"/>
          <w:lang w:eastAsia="es-MX"/>
        </w:rPr>
        <w:t xml:space="preserve">del </w:t>
      </w:r>
      <w:r w:rsidRPr="00EA7473">
        <w:rPr>
          <w:rFonts w:ascii="Palatino Linotype" w:eastAsia="Times New Roman" w:hAnsi="Palatino Linotype" w:cs="Times New Roman"/>
          <w:lang w:eastAsia="es-MX"/>
        </w:rPr>
        <w:t>T</w:t>
      </w:r>
      <w:r w:rsidR="000B21A0" w:rsidRPr="00EA7473">
        <w:rPr>
          <w:rFonts w:ascii="Palatino Linotype" w:eastAsia="Times New Roman" w:hAnsi="Palatino Linotype" w:cs="Times New Roman"/>
          <w:lang w:eastAsia="es-MX"/>
        </w:rPr>
        <w:t>itular</w:t>
      </w:r>
      <w:r w:rsidR="00A66DD5" w:rsidRPr="00EA7473">
        <w:rPr>
          <w:rFonts w:ascii="Palatino Linotype" w:eastAsia="Times New Roman" w:hAnsi="Palatino Linotype" w:cs="Times New Roman"/>
          <w:lang w:eastAsia="es-MX"/>
        </w:rPr>
        <w:t xml:space="preserve"> de la Unidad de Transparencia. </w:t>
      </w:r>
    </w:p>
    <w:p w14:paraId="5030995A" w14:textId="77777777" w:rsidR="00A66DD5" w:rsidRPr="00EA7473" w:rsidRDefault="00A66DD5" w:rsidP="00A66DD5">
      <w:pPr>
        <w:pStyle w:val="Prrafodelista"/>
        <w:spacing w:after="0" w:line="360" w:lineRule="auto"/>
        <w:jc w:val="both"/>
        <w:rPr>
          <w:rFonts w:ascii="Palatino Linotype" w:eastAsia="Times New Roman" w:hAnsi="Palatino Linotype" w:cs="Times New Roman"/>
          <w:lang w:eastAsia="es-MX"/>
        </w:rPr>
      </w:pPr>
    </w:p>
    <w:p w14:paraId="0C14449E" w14:textId="2ABE6B7C" w:rsidR="00114432" w:rsidRPr="00EA7473" w:rsidRDefault="00114432" w:rsidP="00CD74AE">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En respuesta el Sujeto Obligado refirió </w:t>
      </w:r>
      <w:r w:rsidR="00BB4E3E" w:rsidRPr="00EA7473">
        <w:rPr>
          <w:rFonts w:ascii="Palatino Linotype" w:hAnsi="Palatino Linotype"/>
          <w:sz w:val="24"/>
          <w:szCs w:val="24"/>
        </w:rPr>
        <w:t xml:space="preserve">lo siguiente: </w:t>
      </w:r>
    </w:p>
    <w:p w14:paraId="662E498A" w14:textId="18C816A4" w:rsidR="00BB4E3E" w:rsidRPr="00EA7473" w:rsidRDefault="00BB4E3E" w:rsidP="00CD74AE">
      <w:pPr>
        <w:spacing w:after="0" w:line="360" w:lineRule="auto"/>
        <w:ind w:right="49"/>
        <w:jc w:val="both"/>
        <w:rPr>
          <w:rFonts w:ascii="Palatino Linotype" w:hAnsi="Palatino Linotype"/>
          <w:sz w:val="24"/>
          <w:szCs w:val="24"/>
        </w:rPr>
      </w:pPr>
    </w:p>
    <w:p w14:paraId="1E309635" w14:textId="5BC2365C" w:rsidR="00BB4E3E" w:rsidRPr="00EA7473" w:rsidRDefault="00BB4E3E" w:rsidP="00CD74AE">
      <w:pPr>
        <w:pStyle w:val="Prrafodelista"/>
        <w:numPr>
          <w:ilvl w:val="0"/>
          <w:numId w:val="33"/>
        </w:numPr>
        <w:spacing w:after="0" w:line="360" w:lineRule="auto"/>
        <w:ind w:right="49"/>
        <w:jc w:val="both"/>
        <w:rPr>
          <w:rFonts w:ascii="Palatino Linotype" w:hAnsi="Palatino Linotype"/>
          <w:sz w:val="20"/>
          <w:szCs w:val="24"/>
        </w:rPr>
      </w:pPr>
      <w:r w:rsidRPr="00EA7473">
        <w:rPr>
          <w:rFonts w:ascii="Palatino Linotype" w:hAnsi="Palatino Linotype"/>
          <w:sz w:val="24"/>
          <w:szCs w:val="24"/>
        </w:rPr>
        <w:t xml:space="preserve">Las solicitudes recibidas pueden ser consultadas en el siguiente enlace electrónico: </w:t>
      </w:r>
      <w:hyperlink r:id="rId9" w:history="1">
        <w:r w:rsidR="00890881" w:rsidRPr="00EA7473">
          <w:rPr>
            <w:rStyle w:val="Hipervnculo"/>
            <w:rFonts w:ascii="Palatino Linotype" w:hAnsi="Palatino Linotype"/>
            <w:sz w:val="20"/>
            <w:szCs w:val="24"/>
          </w:rPr>
          <w:t>https://www.ipomex.org.mx/ipo3/lgt/indice/DIFMETEPEC/art_92_xvii.web?token=03ANYolqs5Jmxa4PR6BhZOm5vZXNBs1zTXwCl8fE67wjwlW5QAO5iccJ5DROHDLyxaSA_zGY4TIL06svMzdTTrT_jKg8yXDHptSDMuoXVycTZyY2Ve-OtuWbH7y6Iqh-lIy6GwCEKE_iVX4nGh6cH7kZkzdKIJ4wG_fk5WvXhNNNRj--T4DLPAwftfVgWth5Ixe49mWQu7_a31mq6XKq8AKjpRLl5a3aufDZpogQ6EhPQPbh6LRlWK31F1HtC3LX52wuzvFgePNGPyQEWMZ9wusaaavHIzqtdUdABnHpujb_qwjWSSGxfgtNTMyletEHf0HVRj1HXuS2H8rcweORbXVpOKsM09eG_QfCkmXf2rR5h3XQyvzOk8qMU93nK33Qt_f0WZQFXFt4RVNN8mRfNJQ1C29VxK-HANUehZ97mB8Q4u4eYbtusvbum8-2EzUVXCal8WfLu_Jv1UvLfmYtvTib9IgAfAfIdVUg</w:t>
        </w:r>
      </w:hyperlink>
      <w:r w:rsidR="00890881" w:rsidRPr="00EA7473">
        <w:rPr>
          <w:rFonts w:ascii="Palatino Linotype" w:hAnsi="Palatino Linotype"/>
          <w:sz w:val="20"/>
          <w:szCs w:val="24"/>
        </w:rPr>
        <w:t xml:space="preserve"> </w:t>
      </w:r>
    </w:p>
    <w:p w14:paraId="7871D84B" w14:textId="37A49F8B" w:rsidR="00BB4E3E" w:rsidRPr="00EA7473" w:rsidRDefault="00BB4E3E" w:rsidP="00CD74AE">
      <w:pPr>
        <w:pStyle w:val="Prrafodelista"/>
        <w:numPr>
          <w:ilvl w:val="0"/>
          <w:numId w:val="33"/>
        </w:num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Respecto a </w:t>
      </w:r>
      <w:r w:rsidR="00890881" w:rsidRPr="00EA7473">
        <w:rPr>
          <w:rFonts w:ascii="Palatino Linotype" w:hAnsi="Palatino Linotype"/>
          <w:sz w:val="24"/>
          <w:szCs w:val="24"/>
        </w:rPr>
        <w:t>la certificación del Titular de la Unidad de T</w:t>
      </w:r>
      <w:r w:rsidRPr="00EA7473">
        <w:rPr>
          <w:rFonts w:ascii="Palatino Linotype" w:hAnsi="Palatino Linotype"/>
          <w:sz w:val="24"/>
          <w:szCs w:val="24"/>
        </w:rPr>
        <w:t>ransparencia</w:t>
      </w:r>
      <w:r w:rsidR="00890881" w:rsidRPr="00EA7473">
        <w:rPr>
          <w:rFonts w:ascii="Palatino Linotype" w:hAnsi="Palatino Linotype"/>
          <w:sz w:val="24"/>
          <w:szCs w:val="24"/>
        </w:rPr>
        <w:t>,</w:t>
      </w:r>
      <w:r w:rsidRPr="00EA7473">
        <w:rPr>
          <w:rFonts w:ascii="Palatino Linotype" w:hAnsi="Palatino Linotype"/>
          <w:sz w:val="24"/>
          <w:szCs w:val="24"/>
        </w:rPr>
        <w:t xml:space="preserve"> se encuentra en proceso</w:t>
      </w:r>
    </w:p>
    <w:p w14:paraId="5DDC5C12" w14:textId="6A018B05" w:rsidR="00BB4E3E" w:rsidRPr="00EA7473" w:rsidRDefault="00BB4E3E" w:rsidP="00CD74AE">
      <w:pPr>
        <w:pStyle w:val="Prrafodelista"/>
        <w:numPr>
          <w:ilvl w:val="0"/>
          <w:numId w:val="33"/>
        </w:num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En relación con la información curricular esta se puede encontrar en: </w:t>
      </w:r>
      <w:hyperlink r:id="rId10" w:history="1">
        <w:r w:rsidRPr="00EA7473">
          <w:rPr>
            <w:rStyle w:val="Hipervnculo"/>
            <w:rFonts w:ascii="Palatino Linotype" w:hAnsi="Palatino Linotype"/>
            <w:sz w:val="20"/>
            <w:szCs w:val="24"/>
          </w:rPr>
          <w:t>https://www.ipomex.org.mx/ipo3/lgt/indice/DIFMETEPEC/art_92_xxi/4.web?token=03ANYolqsblyjF2B4E2z1S8DUofLBWVWIQLDwom5WXNvWGFqRX02zJTq_PIA6Nv_UEVtSO3GLNT4yJ9PrtqmzOA97P6gkIjm1YRh2ZPdrMvHYO4dXlZAZoXWt1FdUZifbVmzFTLQKVoui03Mxu0ACyr9aAXm3A9CVVJOwq9Es-GPoHuFGgnleQvkL6D3-8dPOubCV2kHFhu4MCCCxYMk2Cig6V2wVnaVBFv9YGRaktgIZGHa2B95KpG05DFHUQy1foT9zSM9gpRYzw9tXakm70rDFi-DP-xqSh0xIfo_y021J0esM-vySEcVHGixf0cAY0QTqlOOE5ulQBYKhMXMuivhsQRuw48cmBxkOFRJ7E6be10AFxJjnmx6r</w:t>
        </w:r>
        <w:r w:rsidRPr="00EA7473">
          <w:rPr>
            <w:rStyle w:val="Hipervnculo"/>
            <w:rFonts w:ascii="Palatino Linotype" w:hAnsi="Palatino Linotype"/>
            <w:sz w:val="20"/>
            <w:szCs w:val="24"/>
          </w:rPr>
          <w:lastRenderedPageBreak/>
          <w:t>IKUGt6p53elrjjeCvzeqPCDaf36m8TR9wjawkJwCEjFqi1C1Eqp4j-NjZTZkB6pOUfKW7-dItfBR1Opi-8WjuoAy6tX3glIm0pakhsTvpRQ</w:t>
        </w:r>
      </w:hyperlink>
      <w:r w:rsidRPr="00EA7473">
        <w:rPr>
          <w:rFonts w:ascii="Palatino Linotype" w:hAnsi="Palatino Linotype"/>
          <w:sz w:val="20"/>
          <w:szCs w:val="24"/>
        </w:rPr>
        <w:t>.</w:t>
      </w:r>
    </w:p>
    <w:p w14:paraId="0F180A70" w14:textId="246593D7" w:rsidR="00CD7174" w:rsidRPr="00EA7473" w:rsidRDefault="00BB4E3E" w:rsidP="00CD74AE">
      <w:pPr>
        <w:pStyle w:val="Prrafodelista"/>
        <w:numPr>
          <w:ilvl w:val="0"/>
          <w:numId w:val="33"/>
        </w:num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Precisó que no cuenta con personas ni despachos externos en materia de transparencia contratados en cualquier modalidad. </w:t>
      </w:r>
    </w:p>
    <w:p w14:paraId="67E5549A" w14:textId="42F02CC8" w:rsidR="00BB4E3E" w:rsidRPr="00EA7473" w:rsidRDefault="00BB4E3E" w:rsidP="00BB4E3E">
      <w:pPr>
        <w:spacing w:after="0" w:line="360" w:lineRule="auto"/>
        <w:ind w:left="360" w:right="49"/>
        <w:jc w:val="both"/>
        <w:rPr>
          <w:rFonts w:ascii="Palatino Linotype" w:hAnsi="Palatino Linotype"/>
          <w:sz w:val="24"/>
          <w:szCs w:val="24"/>
        </w:rPr>
      </w:pPr>
    </w:p>
    <w:p w14:paraId="562A98AD" w14:textId="5D96311B" w:rsidR="00402D67" w:rsidRPr="00EA7473" w:rsidRDefault="00BB4E3E" w:rsidP="00BB4E3E">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Situación por la cual el Particular se inconformó, arguyendo que se le estaba nega</w:t>
      </w:r>
      <w:r w:rsidR="00A66DD5" w:rsidRPr="00EA7473">
        <w:rPr>
          <w:rFonts w:ascii="Palatino Linotype" w:hAnsi="Palatino Linotype"/>
          <w:sz w:val="24"/>
          <w:szCs w:val="24"/>
        </w:rPr>
        <w:t>ndo la información solicitada</w:t>
      </w:r>
      <w:r w:rsidR="00402D67" w:rsidRPr="00EA7473">
        <w:rPr>
          <w:rFonts w:ascii="Palatino Linotype" w:hAnsi="Palatino Linotype"/>
          <w:sz w:val="24"/>
          <w:szCs w:val="24"/>
        </w:rPr>
        <w:t xml:space="preserve">, en ese sentido, resulta procedente analizar la información requerida por el Recurrente, así como aquello que en respuesta proporcionó el Organismo Descentralizado, al tenor de lo siguiente: </w:t>
      </w:r>
    </w:p>
    <w:p w14:paraId="23DC82E4" w14:textId="77777777" w:rsidR="00402D67" w:rsidRPr="00EA7473" w:rsidRDefault="00402D67" w:rsidP="00BB4E3E">
      <w:pPr>
        <w:spacing w:after="0" w:line="360" w:lineRule="auto"/>
        <w:ind w:right="49"/>
        <w:jc w:val="both"/>
        <w:rPr>
          <w:rFonts w:ascii="Palatino Linotype" w:hAnsi="Palatino Linotype"/>
          <w:sz w:val="24"/>
          <w:szCs w:val="24"/>
        </w:rPr>
      </w:pPr>
    </w:p>
    <w:p w14:paraId="27E0592F" w14:textId="43A26D44" w:rsidR="00890881" w:rsidRPr="00EA7473" w:rsidRDefault="00890881" w:rsidP="00890881">
      <w:pPr>
        <w:pStyle w:val="Prrafodelista"/>
        <w:numPr>
          <w:ilvl w:val="0"/>
          <w:numId w:val="34"/>
        </w:numPr>
        <w:spacing w:after="0" w:line="360" w:lineRule="auto"/>
        <w:ind w:right="49"/>
        <w:jc w:val="both"/>
        <w:rPr>
          <w:rFonts w:ascii="Palatino Linotype" w:hAnsi="Palatino Linotype"/>
          <w:b/>
          <w:sz w:val="24"/>
          <w:szCs w:val="24"/>
        </w:rPr>
      </w:pPr>
      <w:r w:rsidRPr="00EA7473">
        <w:rPr>
          <w:rFonts w:ascii="Palatino Linotype" w:hAnsi="Palatino Linotype"/>
          <w:b/>
          <w:sz w:val="24"/>
          <w:szCs w:val="24"/>
        </w:rPr>
        <w:t xml:space="preserve">Del Comité de Transparencia. </w:t>
      </w:r>
    </w:p>
    <w:p w14:paraId="34986D35" w14:textId="77777777" w:rsidR="00890881" w:rsidRPr="00EA7473" w:rsidRDefault="00890881" w:rsidP="00890881">
      <w:pPr>
        <w:pStyle w:val="Prrafodelista"/>
        <w:spacing w:after="0" w:line="360" w:lineRule="auto"/>
        <w:ind w:right="49"/>
        <w:jc w:val="both"/>
        <w:rPr>
          <w:rFonts w:ascii="Palatino Linotype" w:hAnsi="Palatino Linotype"/>
          <w:b/>
          <w:sz w:val="24"/>
          <w:szCs w:val="24"/>
        </w:rPr>
      </w:pPr>
    </w:p>
    <w:p w14:paraId="1D214B84" w14:textId="539323BB" w:rsidR="00BB4E3E" w:rsidRPr="00EA7473" w:rsidRDefault="00BB4E3E" w:rsidP="00BB4E3E">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Dicho esto, es menester señalar que de conformidad con la Ley de Transparencia y Acceso a la Información Pública del Estado de México y Municipios se establece lo siguiente: </w:t>
      </w:r>
    </w:p>
    <w:p w14:paraId="28551A58" w14:textId="5527998C" w:rsidR="00CD7174" w:rsidRPr="00EA7473" w:rsidRDefault="00CD7174" w:rsidP="00CD74AE">
      <w:pPr>
        <w:spacing w:after="0" w:line="360" w:lineRule="auto"/>
        <w:ind w:right="49"/>
        <w:jc w:val="both"/>
        <w:rPr>
          <w:rFonts w:ascii="Palatino Linotype" w:hAnsi="Palatino Linotype"/>
          <w:sz w:val="24"/>
          <w:szCs w:val="24"/>
        </w:rPr>
      </w:pPr>
    </w:p>
    <w:p w14:paraId="6B3A85A5" w14:textId="5382A9D9" w:rsidR="00BB1525" w:rsidRPr="00EA7473" w:rsidRDefault="00BB1525" w:rsidP="00BB1525">
      <w:pPr>
        <w:spacing w:after="0" w:line="360" w:lineRule="auto"/>
        <w:ind w:left="567" w:right="560"/>
        <w:jc w:val="both"/>
        <w:rPr>
          <w:rFonts w:ascii="Palatino Linotype" w:hAnsi="Palatino Linotype"/>
          <w:i/>
          <w:iCs/>
        </w:rPr>
      </w:pPr>
      <w:r w:rsidRPr="00EA7473">
        <w:rPr>
          <w:rFonts w:ascii="Palatino Linotype" w:hAnsi="Palatino Linotype"/>
          <w:b/>
          <w:i/>
          <w:iCs/>
        </w:rPr>
        <w:t>Artículo 3.</w:t>
      </w:r>
      <w:r w:rsidRPr="00EA7473">
        <w:rPr>
          <w:rFonts w:ascii="Palatino Linotype" w:hAnsi="Palatino Linotype"/>
          <w:i/>
          <w:iCs/>
        </w:rPr>
        <w:t xml:space="preserve"> Para los efectos de la presente Ley se entenderá por:</w:t>
      </w:r>
    </w:p>
    <w:p w14:paraId="56BAC9E4" w14:textId="74BC6A99" w:rsidR="00BB1525" w:rsidRPr="00EA7473" w:rsidRDefault="00890881" w:rsidP="00BB1525">
      <w:pPr>
        <w:spacing w:after="0" w:line="360" w:lineRule="auto"/>
        <w:ind w:left="567" w:right="560"/>
        <w:jc w:val="both"/>
        <w:rPr>
          <w:rFonts w:ascii="Palatino Linotype" w:hAnsi="Palatino Linotype"/>
          <w:i/>
          <w:iCs/>
        </w:rPr>
      </w:pPr>
      <w:r w:rsidRPr="00EA7473">
        <w:rPr>
          <w:rFonts w:ascii="Palatino Linotype" w:hAnsi="Palatino Linotype"/>
          <w:i/>
          <w:iCs/>
        </w:rPr>
        <w:t>…</w:t>
      </w:r>
    </w:p>
    <w:p w14:paraId="6B167FD8" w14:textId="0CAC2CBF" w:rsidR="00BB1525" w:rsidRPr="00EA7473" w:rsidRDefault="00BB1525" w:rsidP="00BB1525">
      <w:pPr>
        <w:spacing w:after="0" w:line="360" w:lineRule="auto"/>
        <w:ind w:left="567" w:right="560"/>
        <w:jc w:val="both"/>
        <w:rPr>
          <w:rFonts w:ascii="Palatino Linotype" w:hAnsi="Palatino Linotype"/>
          <w:i/>
          <w:iCs/>
        </w:rPr>
      </w:pPr>
      <w:r w:rsidRPr="00EA7473">
        <w:rPr>
          <w:rFonts w:ascii="Palatino Linotype" w:hAnsi="Palatino Linotype"/>
          <w:b/>
          <w:i/>
          <w:iCs/>
        </w:rPr>
        <w:t>IV. Comité de Transparencia:</w:t>
      </w:r>
      <w:r w:rsidRPr="00EA7473">
        <w:rPr>
          <w:rFonts w:ascii="Palatino Linotype" w:hAnsi="Palatino Linotype"/>
          <w:i/>
          <w:iCs/>
        </w:rPr>
        <w:t xml:space="preserve"> Cuerpo colegiado que se integre para resolver sobre la información que deberá clasificarse, así como para atender y resolver los requerimientos de las Unidades de Transparencia y del Instituto;</w:t>
      </w:r>
    </w:p>
    <w:p w14:paraId="443D5754" w14:textId="40B79067" w:rsidR="00BB1525" w:rsidRPr="00EA7473" w:rsidRDefault="00890881" w:rsidP="00BB1525">
      <w:pPr>
        <w:spacing w:after="0" w:line="360" w:lineRule="auto"/>
        <w:ind w:left="567" w:right="560"/>
        <w:jc w:val="both"/>
        <w:rPr>
          <w:rFonts w:ascii="Palatino Linotype" w:hAnsi="Palatino Linotype"/>
          <w:i/>
          <w:iCs/>
        </w:rPr>
      </w:pPr>
      <w:r w:rsidRPr="00EA7473">
        <w:rPr>
          <w:rFonts w:ascii="Palatino Linotype" w:hAnsi="Palatino Linotype"/>
          <w:i/>
          <w:iCs/>
        </w:rPr>
        <w:t>…</w:t>
      </w:r>
    </w:p>
    <w:p w14:paraId="5D2B8566" w14:textId="77777777" w:rsidR="00890881" w:rsidRPr="00EA7473" w:rsidRDefault="00890881" w:rsidP="00BB1525">
      <w:pPr>
        <w:spacing w:after="0" w:line="360" w:lineRule="auto"/>
        <w:ind w:left="567" w:right="560"/>
        <w:jc w:val="both"/>
        <w:rPr>
          <w:rFonts w:ascii="Palatino Linotype" w:hAnsi="Palatino Linotype"/>
          <w:i/>
          <w:iCs/>
        </w:rPr>
      </w:pPr>
    </w:p>
    <w:p w14:paraId="1F1E4F70" w14:textId="77777777" w:rsidR="00BB1525" w:rsidRPr="00EA7473" w:rsidRDefault="00BB1525" w:rsidP="00BB1525">
      <w:pPr>
        <w:spacing w:after="0" w:line="360" w:lineRule="auto"/>
        <w:ind w:left="567" w:right="560"/>
        <w:jc w:val="both"/>
        <w:rPr>
          <w:rFonts w:ascii="Palatino Linotype" w:hAnsi="Palatino Linotype"/>
          <w:i/>
          <w:iCs/>
        </w:rPr>
      </w:pPr>
      <w:r w:rsidRPr="00EA7473">
        <w:rPr>
          <w:rFonts w:ascii="Palatino Linotype" w:hAnsi="Palatino Linotype"/>
          <w:b/>
          <w:i/>
          <w:iCs/>
        </w:rPr>
        <w:lastRenderedPageBreak/>
        <w:t>Artículo 24.</w:t>
      </w:r>
      <w:r w:rsidRPr="00EA7473">
        <w:rPr>
          <w:rFonts w:ascii="Palatino Linotype" w:hAnsi="Palatino Linotype"/>
          <w:i/>
          <w:iCs/>
        </w:rPr>
        <w:t xml:space="preserve"> Para el cumplimiento de los objetivos de esta Ley, los sujetos obligados deberán cumplir con las siguientes obligaciones, según corresponda, de acuerdo a su naturaleza: </w:t>
      </w:r>
    </w:p>
    <w:p w14:paraId="02285F0B" w14:textId="68DA372E" w:rsidR="00BB1525" w:rsidRPr="00EA7473" w:rsidRDefault="00BB1525" w:rsidP="00BB1525">
      <w:pPr>
        <w:spacing w:after="0" w:line="360" w:lineRule="auto"/>
        <w:ind w:left="567" w:right="560"/>
        <w:jc w:val="both"/>
        <w:rPr>
          <w:rFonts w:ascii="Palatino Linotype" w:hAnsi="Palatino Linotype"/>
          <w:b/>
          <w:i/>
          <w:iCs/>
          <w:u w:val="single"/>
        </w:rPr>
      </w:pPr>
      <w:r w:rsidRPr="00EA7473">
        <w:rPr>
          <w:rFonts w:ascii="Palatino Linotype" w:hAnsi="Palatino Linotype"/>
          <w:b/>
          <w:i/>
          <w:iCs/>
          <w:u w:val="single"/>
        </w:rPr>
        <w:t>I. Constituir el Comité de Transparencia, las unidades de transparencia y vigilar su correcto funcionamiento de acuerdo a su normatividad interna;</w:t>
      </w:r>
    </w:p>
    <w:p w14:paraId="43DAD0E8" w14:textId="77777777" w:rsidR="00D177AF" w:rsidRPr="00EA7473" w:rsidRDefault="00BB1525" w:rsidP="00BB1525">
      <w:pPr>
        <w:spacing w:after="0" w:line="360" w:lineRule="auto"/>
        <w:ind w:left="567" w:right="560"/>
        <w:jc w:val="both"/>
        <w:rPr>
          <w:rFonts w:ascii="Palatino Linotype" w:hAnsi="Palatino Linotype"/>
          <w:i/>
          <w:iCs/>
        </w:rPr>
      </w:pPr>
      <w:r w:rsidRPr="00EA7473">
        <w:rPr>
          <w:rFonts w:ascii="Palatino Linotype" w:hAnsi="Palatino Linotype"/>
          <w:i/>
          <w:iCs/>
        </w:rPr>
        <w:t xml:space="preserve">XI. Dar acceso a la información pública que le sea requerida, en los términos de la Ley General, esta Ley y demás disposiciones jurídicas aplicables; </w:t>
      </w:r>
    </w:p>
    <w:p w14:paraId="1683C218" w14:textId="3C8D25BB" w:rsidR="00BB1525" w:rsidRPr="00EA7473" w:rsidRDefault="00BB1525" w:rsidP="00BB1525">
      <w:pPr>
        <w:spacing w:after="0" w:line="360" w:lineRule="auto"/>
        <w:ind w:left="567" w:right="560"/>
        <w:jc w:val="both"/>
        <w:rPr>
          <w:rFonts w:ascii="Palatino Linotype" w:hAnsi="Palatino Linotype"/>
          <w:i/>
          <w:iCs/>
        </w:rPr>
      </w:pPr>
      <w:r w:rsidRPr="00EA7473">
        <w:rPr>
          <w:rFonts w:ascii="Palatino Linotype" w:hAnsi="Palatino Linotype"/>
          <w:i/>
          <w:iCs/>
        </w:rPr>
        <w:t>XII. Publicar y mantener actualizada la información relativa a las obligaciones generales de transparencia previstas en la presente Ley o determinadas así por el Instituto, y en general aquella que sea de interés público;</w:t>
      </w:r>
    </w:p>
    <w:p w14:paraId="17F1DAD3" w14:textId="67B5BF19" w:rsidR="00BB1525" w:rsidRPr="00EA7473" w:rsidRDefault="00BB1525" w:rsidP="00BB1525">
      <w:pPr>
        <w:spacing w:after="0" w:line="360" w:lineRule="auto"/>
        <w:ind w:left="567" w:right="560"/>
        <w:jc w:val="both"/>
        <w:rPr>
          <w:rFonts w:ascii="Palatino Linotype" w:hAnsi="Palatino Linotype"/>
          <w:i/>
          <w:iCs/>
        </w:rPr>
      </w:pPr>
      <w:r w:rsidRPr="00EA7473">
        <w:rPr>
          <w:rFonts w:ascii="Palatino Linotype" w:hAnsi="Palatino Linotype"/>
          <w:i/>
          <w:iCs/>
        </w:rPr>
        <w:t>…</w:t>
      </w:r>
    </w:p>
    <w:p w14:paraId="09513B4A" w14:textId="77777777" w:rsidR="00BB1525" w:rsidRPr="00EA7473" w:rsidRDefault="00BB1525" w:rsidP="00BB1525">
      <w:pPr>
        <w:spacing w:after="0" w:line="360" w:lineRule="auto"/>
        <w:ind w:left="567" w:right="560"/>
        <w:jc w:val="both"/>
        <w:rPr>
          <w:rFonts w:ascii="Palatino Linotype" w:hAnsi="Palatino Linotype"/>
          <w:i/>
          <w:iCs/>
        </w:rPr>
      </w:pPr>
      <w:r w:rsidRPr="00EA7473">
        <w:rPr>
          <w:rFonts w:ascii="Palatino Linotype" w:hAnsi="Palatino Linotype"/>
          <w:b/>
          <w:i/>
          <w:iCs/>
        </w:rPr>
        <w:t>Artículo 45.</w:t>
      </w:r>
      <w:r w:rsidRPr="00EA7473">
        <w:rPr>
          <w:rFonts w:ascii="Palatino Linotype" w:hAnsi="Palatino Linotype"/>
          <w:i/>
          <w:iCs/>
        </w:rPr>
        <w:t xml:space="preserve"> Cada sujeto obligado establecerá un Comité de Transparencia, colegiado e </w:t>
      </w:r>
      <w:r w:rsidRPr="00EA7473">
        <w:rPr>
          <w:rFonts w:ascii="Palatino Linotype" w:hAnsi="Palatino Linotype"/>
          <w:b/>
          <w:i/>
          <w:iCs/>
          <w:u w:val="single"/>
        </w:rPr>
        <w:t>integrado por lo menos por tres miembros, debiendo de ser siempre un número impar.</w:t>
      </w:r>
      <w:r w:rsidRPr="00EA7473">
        <w:rPr>
          <w:rFonts w:ascii="Palatino Linotype" w:hAnsi="Palatino Linotype"/>
          <w:i/>
          <w:iCs/>
        </w:rPr>
        <w:t xml:space="preserve"> </w:t>
      </w:r>
    </w:p>
    <w:p w14:paraId="4A6D2072" w14:textId="77777777" w:rsidR="00BB1525" w:rsidRPr="00EA7473" w:rsidRDefault="00BB1525" w:rsidP="00BB1525">
      <w:pPr>
        <w:spacing w:after="0" w:line="360" w:lineRule="auto"/>
        <w:ind w:left="567" w:right="560"/>
        <w:jc w:val="both"/>
        <w:rPr>
          <w:rFonts w:ascii="Palatino Linotype" w:hAnsi="Palatino Linotype"/>
          <w:i/>
          <w:iCs/>
        </w:rPr>
      </w:pPr>
    </w:p>
    <w:p w14:paraId="114CFF39" w14:textId="0C5C426E" w:rsidR="00BB1525" w:rsidRPr="00EA7473" w:rsidRDefault="00BB1525" w:rsidP="00BB1525">
      <w:pPr>
        <w:spacing w:after="0" w:line="360" w:lineRule="auto"/>
        <w:ind w:left="567" w:right="560"/>
        <w:jc w:val="both"/>
        <w:rPr>
          <w:rFonts w:ascii="Palatino Linotype" w:hAnsi="Palatino Linotype"/>
          <w:i/>
          <w:iCs/>
        </w:rPr>
      </w:pPr>
      <w:r w:rsidRPr="00EA7473">
        <w:rPr>
          <w:rFonts w:ascii="Palatino Linotype" w:hAnsi="Palatino Linotype"/>
          <w:i/>
          <w:iCs/>
        </w:rPr>
        <w:t>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Los miembros propietarios de los Comités de Transparencia contarán con los suplentes designados, de conformidad con la normatividad interna de los respectivos sujetos obligados, y deberán corresponder a personas que ocupen cargos de la jerarquía inmediata inferior a la de dichos propietarios.</w:t>
      </w:r>
    </w:p>
    <w:p w14:paraId="1332E73E" w14:textId="77777777" w:rsidR="00BB4E3E" w:rsidRPr="00EA7473" w:rsidRDefault="00BB4E3E" w:rsidP="00BB1525">
      <w:pPr>
        <w:spacing w:after="0" w:line="360" w:lineRule="auto"/>
        <w:ind w:left="567" w:right="560"/>
        <w:jc w:val="both"/>
        <w:rPr>
          <w:rFonts w:ascii="Palatino Linotype" w:hAnsi="Palatino Linotype"/>
          <w:i/>
          <w:iCs/>
        </w:rPr>
      </w:pPr>
    </w:p>
    <w:p w14:paraId="0DED3B6C" w14:textId="77777777" w:rsidR="00D177AF" w:rsidRPr="00EA7473" w:rsidRDefault="00BB1525" w:rsidP="00BB1525">
      <w:pPr>
        <w:spacing w:after="0" w:line="360" w:lineRule="auto"/>
        <w:ind w:left="567" w:right="560"/>
        <w:jc w:val="both"/>
        <w:rPr>
          <w:rFonts w:ascii="Palatino Linotype" w:hAnsi="Palatino Linotype"/>
          <w:i/>
          <w:iCs/>
        </w:rPr>
      </w:pPr>
      <w:r w:rsidRPr="00EA7473">
        <w:rPr>
          <w:rFonts w:ascii="Palatino Linotype" w:hAnsi="Palatino Linotype"/>
          <w:b/>
          <w:i/>
          <w:iCs/>
        </w:rPr>
        <w:t>Artículo 46.</w:t>
      </w:r>
      <w:r w:rsidRPr="00EA7473">
        <w:rPr>
          <w:rFonts w:ascii="Palatino Linotype" w:hAnsi="Palatino Linotype"/>
          <w:i/>
          <w:iCs/>
        </w:rPr>
        <w:t xml:space="preserve"> Los sujetos obligados integrarán sus Comités de Transparencia de la siguiente forma: </w:t>
      </w:r>
    </w:p>
    <w:p w14:paraId="2543262F" w14:textId="77777777" w:rsidR="00D177AF" w:rsidRPr="00EA7473" w:rsidRDefault="00BB1525" w:rsidP="00BB1525">
      <w:pPr>
        <w:spacing w:after="0" w:line="360" w:lineRule="auto"/>
        <w:ind w:left="567" w:right="560"/>
        <w:jc w:val="both"/>
        <w:rPr>
          <w:rFonts w:ascii="Palatino Linotype" w:hAnsi="Palatino Linotype"/>
          <w:i/>
          <w:iCs/>
        </w:rPr>
      </w:pPr>
      <w:r w:rsidRPr="00EA7473">
        <w:rPr>
          <w:rFonts w:ascii="Palatino Linotype" w:hAnsi="Palatino Linotype"/>
          <w:i/>
          <w:iCs/>
        </w:rPr>
        <w:t>I. El titular de la unidad de transparencia;</w:t>
      </w:r>
    </w:p>
    <w:p w14:paraId="5721437F" w14:textId="1C1CA7FA" w:rsidR="00D177AF" w:rsidRPr="00EA7473" w:rsidRDefault="00BB1525" w:rsidP="00BB1525">
      <w:pPr>
        <w:spacing w:after="0" w:line="360" w:lineRule="auto"/>
        <w:ind w:left="567" w:right="560"/>
        <w:jc w:val="both"/>
        <w:rPr>
          <w:rFonts w:ascii="Palatino Linotype" w:hAnsi="Palatino Linotype"/>
          <w:i/>
          <w:iCs/>
        </w:rPr>
      </w:pPr>
      <w:r w:rsidRPr="00EA7473">
        <w:rPr>
          <w:rFonts w:ascii="Palatino Linotype" w:hAnsi="Palatino Linotype"/>
          <w:i/>
          <w:iCs/>
        </w:rPr>
        <w:lastRenderedPageBreak/>
        <w:t xml:space="preserve"> II. El responsable del área coordinadora de archivos o equivalente; y </w:t>
      </w:r>
    </w:p>
    <w:p w14:paraId="63E06986" w14:textId="322735AE" w:rsidR="00CD7174" w:rsidRPr="00EA7473" w:rsidRDefault="00BB1525" w:rsidP="00BB1525">
      <w:pPr>
        <w:spacing w:after="0" w:line="360" w:lineRule="auto"/>
        <w:ind w:left="567" w:right="560"/>
        <w:jc w:val="both"/>
        <w:rPr>
          <w:rFonts w:ascii="Palatino Linotype" w:hAnsi="Palatino Linotype"/>
          <w:i/>
          <w:iCs/>
        </w:rPr>
      </w:pPr>
      <w:r w:rsidRPr="00EA7473">
        <w:rPr>
          <w:rFonts w:ascii="Palatino Linotype" w:hAnsi="Palatino Linotype"/>
          <w:i/>
          <w:iCs/>
        </w:rPr>
        <w:t>III. El titular del órgano de control interno o equivalente. También estará integrado por el servidor público encargado de la protección de los datos personales cuando sesione para cuestiones relacionadas con esta materia.</w:t>
      </w:r>
    </w:p>
    <w:p w14:paraId="6D5D2241" w14:textId="28F80C5A" w:rsidR="00BB1525" w:rsidRPr="00EA7473" w:rsidRDefault="00BB1525" w:rsidP="00BB1525">
      <w:pPr>
        <w:spacing w:after="0" w:line="360" w:lineRule="auto"/>
        <w:ind w:left="567" w:right="560"/>
        <w:jc w:val="both"/>
        <w:rPr>
          <w:rFonts w:ascii="Palatino Linotype" w:hAnsi="Palatino Linotype"/>
          <w:b/>
          <w:i/>
          <w:iCs/>
        </w:rPr>
      </w:pPr>
    </w:p>
    <w:p w14:paraId="4EFEB289" w14:textId="70F5DFC1" w:rsidR="00BB1525" w:rsidRPr="00EA7473" w:rsidRDefault="00BB1525" w:rsidP="00BB1525">
      <w:pPr>
        <w:spacing w:after="0" w:line="360" w:lineRule="auto"/>
        <w:ind w:left="567" w:right="560"/>
        <w:jc w:val="both"/>
        <w:rPr>
          <w:rFonts w:ascii="Palatino Linotype" w:hAnsi="Palatino Linotype"/>
          <w:i/>
          <w:iCs/>
        </w:rPr>
      </w:pPr>
      <w:r w:rsidRPr="00EA7473">
        <w:rPr>
          <w:rFonts w:ascii="Palatino Linotype" w:hAnsi="Palatino Linotype"/>
          <w:b/>
          <w:i/>
          <w:iCs/>
        </w:rPr>
        <w:t>Artículo 47.</w:t>
      </w:r>
      <w:r w:rsidRPr="00EA7473">
        <w:rPr>
          <w:rFonts w:ascii="Palatino Linotype" w:hAnsi="Palatino Linotype"/>
          <w:i/>
          <w:iCs/>
        </w:rPr>
        <w:t xml:space="preserve"> El Comité de Transparencia será la autoridad máxima al interior del sujeto obligado en materia del derecho de acceso a la información.</w:t>
      </w:r>
    </w:p>
    <w:p w14:paraId="2395D6D1" w14:textId="2A588897" w:rsidR="00BB1525" w:rsidRPr="00EA7473" w:rsidRDefault="00BB1525" w:rsidP="00BB1525">
      <w:pPr>
        <w:spacing w:after="0" w:line="360" w:lineRule="auto"/>
        <w:ind w:left="567" w:right="560"/>
        <w:jc w:val="both"/>
        <w:rPr>
          <w:rFonts w:ascii="Palatino Linotype" w:hAnsi="Palatino Linotype"/>
          <w:i/>
          <w:iCs/>
        </w:rPr>
      </w:pPr>
      <w:r w:rsidRPr="00EA7473">
        <w:rPr>
          <w:rFonts w:ascii="Palatino Linotype" w:hAnsi="Palatino Linotype"/>
          <w:i/>
          <w:iCs/>
        </w:rPr>
        <w:t>…</w:t>
      </w:r>
    </w:p>
    <w:p w14:paraId="7440AD00" w14:textId="72607EF6" w:rsidR="00D177AF" w:rsidRPr="00EA7473" w:rsidRDefault="00BB1525" w:rsidP="00BB1525">
      <w:pPr>
        <w:spacing w:after="0" w:line="360" w:lineRule="auto"/>
        <w:ind w:left="567" w:right="560"/>
        <w:jc w:val="both"/>
        <w:rPr>
          <w:rFonts w:ascii="Palatino Linotype" w:hAnsi="Palatino Linotype"/>
          <w:b/>
          <w:i/>
          <w:iCs/>
          <w:u w:val="single"/>
        </w:rPr>
      </w:pPr>
      <w:r w:rsidRPr="00EA7473">
        <w:rPr>
          <w:rFonts w:ascii="Palatino Linotype" w:hAnsi="Palatino Linotype"/>
          <w:b/>
          <w:i/>
          <w:iCs/>
          <w:u w:val="single"/>
        </w:rPr>
        <w:t>El Comité se reunirá en sesión ordinaria o extraordinaria las veces que estime necesario. El tipo de sesión se precisará en la convocatoria emitida.</w:t>
      </w:r>
    </w:p>
    <w:p w14:paraId="65E6AF33" w14:textId="77777777" w:rsidR="00402D67" w:rsidRPr="00EA7473" w:rsidRDefault="00402D67" w:rsidP="00BB1525">
      <w:pPr>
        <w:spacing w:after="0" w:line="360" w:lineRule="auto"/>
        <w:ind w:left="567" w:right="560"/>
        <w:jc w:val="both"/>
        <w:rPr>
          <w:rFonts w:ascii="Palatino Linotype" w:hAnsi="Palatino Linotype"/>
          <w:b/>
          <w:i/>
          <w:iCs/>
          <w:u w:val="single"/>
        </w:rPr>
      </w:pPr>
    </w:p>
    <w:p w14:paraId="4E8BB576" w14:textId="5DDC21ED" w:rsidR="00755D64" w:rsidRPr="00EA7473" w:rsidRDefault="00D177AF" w:rsidP="00F55B80">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Hasta aquí se tiene que el Comité de Transparencia, será la autoridad máxima al interior del Sujeto Obligado, en materia del Derecho de Acceso a la Información y Protección de Datos Personales, así como sesionará de manera ordinaria y extraordinaria las veces que considere necesarias de conformidad con su normatividad interna aplicada. </w:t>
      </w:r>
    </w:p>
    <w:p w14:paraId="60BD540B" w14:textId="33713A57" w:rsidR="00755D64" w:rsidRPr="00EA7473" w:rsidRDefault="00755D64" w:rsidP="00F55B80">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Ahora bien, en relación con lo solicitado, es de entender como </w:t>
      </w:r>
      <w:r w:rsidRPr="00EA7473">
        <w:rPr>
          <w:rFonts w:ascii="Palatino Linotype" w:hAnsi="Palatino Linotype"/>
          <w:b/>
          <w:i/>
          <w:sz w:val="24"/>
          <w:szCs w:val="24"/>
        </w:rPr>
        <w:t>“acta”</w:t>
      </w:r>
      <w:r w:rsidRPr="00EA7473">
        <w:rPr>
          <w:rFonts w:ascii="Palatino Linotype" w:hAnsi="Palatino Linotype"/>
          <w:sz w:val="24"/>
          <w:szCs w:val="24"/>
        </w:rPr>
        <w:t xml:space="preserve"> al registro escrito de aquello que se trató o aprobó en una asamblea, junta u otro tipo de encuentro, y como </w:t>
      </w:r>
      <w:r w:rsidRPr="00EA7473">
        <w:rPr>
          <w:rFonts w:ascii="Palatino Linotype" w:hAnsi="Palatino Linotype"/>
          <w:b/>
          <w:i/>
          <w:sz w:val="24"/>
          <w:szCs w:val="24"/>
        </w:rPr>
        <w:t>“oficios de convocatoria”</w:t>
      </w:r>
      <w:r w:rsidRPr="00EA7473">
        <w:rPr>
          <w:rFonts w:ascii="Palatino Linotype" w:hAnsi="Palatino Linotype"/>
          <w:sz w:val="24"/>
          <w:szCs w:val="24"/>
        </w:rPr>
        <w:t xml:space="preserve"> a aquellos documentos que se utilizan para requerir la presencia de alguien en algún lugar, fecha y hora determinada para participar en una reunión. </w:t>
      </w:r>
    </w:p>
    <w:p w14:paraId="19D7F599" w14:textId="77777777" w:rsidR="00755D64" w:rsidRPr="00EA7473" w:rsidRDefault="00755D64" w:rsidP="00F55B80">
      <w:pPr>
        <w:spacing w:after="0" w:line="360" w:lineRule="auto"/>
        <w:ind w:right="49"/>
        <w:jc w:val="both"/>
        <w:rPr>
          <w:rFonts w:ascii="Palatino Linotype" w:hAnsi="Palatino Linotype"/>
          <w:sz w:val="24"/>
          <w:szCs w:val="24"/>
        </w:rPr>
      </w:pPr>
    </w:p>
    <w:p w14:paraId="0549D6D2" w14:textId="271CDB47" w:rsidR="00755D64" w:rsidRPr="00EA7473" w:rsidRDefault="00755D64" w:rsidP="00F55B80">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En ese sentido, es de mencionar que de conformidad con el artículo 3 de la Ley de Transparencia y Acceso a la Información Pública del Estado de México y Municipios, se define como “documento” a las actas u oficios, o cualquier registro que documente </w:t>
      </w:r>
      <w:r w:rsidRPr="00EA7473">
        <w:rPr>
          <w:rFonts w:ascii="Palatino Linotype" w:hAnsi="Palatino Linotype"/>
          <w:sz w:val="24"/>
          <w:szCs w:val="24"/>
        </w:rPr>
        <w:lastRenderedPageBreak/>
        <w:t xml:space="preserve">el ejercicio de las facultades, funciones y competencias de los sujetos obligados, sus servidores públicos e integrantes, como se advierte a continuación: </w:t>
      </w:r>
    </w:p>
    <w:p w14:paraId="4C61CE69" w14:textId="77777777" w:rsidR="00755D64" w:rsidRPr="00EA7473" w:rsidRDefault="00755D64" w:rsidP="00755D64">
      <w:pPr>
        <w:spacing w:after="0" w:line="360" w:lineRule="auto"/>
        <w:ind w:left="567" w:right="843"/>
        <w:jc w:val="both"/>
        <w:rPr>
          <w:rFonts w:ascii="Palatino Linotype" w:hAnsi="Palatino Linotype"/>
          <w:i/>
          <w:sz w:val="24"/>
          <w:szCs w:val="24"/>
        </w:rPr>
      </w:pPr>
    </w:p>
    <w:p w14:paraId="3BBFD978" w14:textId="170E3778" w:rsidR="00755D64" w:rsidRPr="00EA7473" w:rsidRDefault="00755D64" w:rsidP="00755D64">
      <w:pPr>
        <w:spacing w:after="0" w:line="360" w:lineRule="auto"/>
        <w:ind w:left="567" w:right="843"/>
        <w:jc w:val="both"/>
        <w:rPr>
          <w:rFonts w:ascii="Palatino Linotype" w:hAnsi="Palatino Linotype"/>
          <w:i/>
        </w:rPr>
      </w:pPr>
      <w:r w:rsidRPr="00EA7473">
        <w:rPr>
          <w:rFonts w:ascii="Palatino Linotype" w:hAnsi="Palatino Linotype"/>
          <w:b/>
          <w:i/>
        </w:rPr>
        <w:t>Artículo 3.</w:t>
      </w:r>
      <w:r w:rsidRPr="00EA7473">
        <w:rPr>
          <w:rFonts w:ascii="Palatino Linotype" w:hAnsi="Palatino Linotype"/>
          <w:i/>
        </w:rPr>
        <w:t xml:space="preserve"> Para los efectos de la presente Ley se entenderá por:</w:t>
      </w:r>
    </w:p>
    <w:p w14:paraId="1772C040" w14:textId="355B59F9" w:rsidR="00755D64" w:rsidRPr="00EA7473" w:rsidRDefault="00755D64" w:rsidP="00755D64">
      <w:pPr>
        <w:spacing w:after="0" w:line="360" w:lineRule="auto"/>
        <w:ind w:left="567" w:right="843"/>
        <w:jc w:val="both"/>
        <w:rPr>
          <w:rFonts w:ascii="Palatino Linotype" w:hAnsi="Palatino Linotype"/>
          <w:i/>
          <w:sz w:val="24"/>
          <w:szCs w:val="24"/>
        </w:rPr>
      </w:pPr>
      <w:r w:rsidRPr="00EA7473">
        <w:rPr>
          <w:rFonts w:ascii="Palatino Linotype" w:hAnsi="Palatino Linotype"/>
          <w:i/>
        </w:rPr>
        <w:t>…</w:t>
      </w:r>
    </w:p>
    <w:p w14:paraId="5F38830F" w14:textId="4EF5836D" w:rsidR="00755D64" w:rsidRPr="00EA7473" w:rsidRDefault="00755D64" w:rsidP="00755D64">
      <w:pPr>
        <w:spacing w:after="0" w:line="360" w:lineRule="auto"/>
        <w:ind w:left="567" w:right="843"/>
        <w:jc w:val="both"/>
        <w:rPr>
          <w:rFonts w:ascii="Palatino Linotype" w:hAnsi="Palatino Linotype"/>
          <w:i/>
        </w:rPr>
      </w:pPr>
      <w:r w:rsidRPr="00EA7473">
        <w:rPr>
          <w:rFonts w:ascii="Palatino Linotype" w:hAnsi="Palatino Linotype"/>
          <w:b/>
          <w:i/>
        </w:rPr>
        <w:t>XI. Documento:</w:t>
      </w:r>
      <w:r w:rsidRPr="00EA7473">
        <w:rPr>
          <w:rFonts w:ascii="Palatino Linotype" w:hAnsi="Palatino Linotype"/>
          <w:i/>
        </w:rPr>
        <w:t xml:space="preserve"> Los expedientes, reportes, estudios</w:t>
      </w:r>
      <w:r w:rsidRPr="00EA7473">
        <w:rPr>
          <w:rFonts w:ascii="Palatino Linotype" w:hAnsi="Palatino Linotype"/>
          <w:b/>
          <w:i/>
          <w:u w:val="single"/>
        </w:rPr>
        <w:t>, actas,</w:t>
      </w:r>
      <w:r w:rsidRPr="00EA7473">
        <w:rPr>
          <w:rFonts w:ascii="Palatino Linotype" w:hAnsi="Palatino Linotype"/>
          <w:i/>
        </w:rPr>
        <w:t xml:space="preserve"> resoluciones, </w:t>
      </w:r>
      <w:r w:rsidRPr="00EA7473">
        <w:rPr>
          <w:rFonts w:ascii="Palatino Linotype" w:hAnsi="Palatino Linotype"/>
          <w:b/>
          <w:i/>
          <w:u w:val="single"/>
        </w:rPr>
        <w:t>oficios,</w:t>
      </w:r>
      <w:r w:rsidRPr="00EA7473">
        <w:rPr>
          <w:rFonts w:ascii="Palatino Linotype" w:hAnsi="Palatino Linotype"/>
          <w:i/>
        </w:rPr>
        <w:t xml:space="preserve"> correspondencia, acuerdos, directivas, directrices, circulares, contratos, convenios, instructivos, notas, memorandos, estadísticas o bien, </w:t>
      </w:r>
      <w:r w:rsidRPr="00EA7473">
        <w:rPr>
          <w:rFonts w:ascii="Palatino Linotype" w:hAnsi="Palatino Linotype"/>
          <w:b/>
          <w:i/>
          <w:u w:val="single"/>
        </w:rPr>
        <w:t>cualquier otro registro que</w:t>
      </w:r>
      <w:r w:rsidRPr="00EA7473">
        <w:rPr>
          <w:rFonts w:ascii="Palatino Linotype" w:hAnsi="Palatino Linotype"/>
          <w:i/>
        </w:rPr>
        <w:t xml:space="preserve"> </w:t>
      </w:r>
      <w:r w:rsidRPr="00EA7473">
        <w:rPr>
          <w:rFonts w:ascii="Palatino Linotype" w:hAnsi="Palatino Linotype"/>
          <w:b/>
          <w:i/>
          <w:u w:val="single"/>
        </w:rPr>
        <w:t>documente el ejercicio de las facultades, funciones y competencias de los sujetos obligados, sus servidores públicos e integrantes, sin importar su fuente o fecha de elaboración.</w:t>
      </w:r>
      <w:r w:rsidRPr="00EA7473">
        <w:rPr>
          <w:rFonts w:ascii="Palatino Linotype" w:hAnsi="Palatino Linotype"/>
          <w:i/>
        </w:rPr>
        <w:t xml:space="preserve"> Los documentos podrán estar en cualquier medio, sea escrito, impreso, sonoro, </w:t>
      </w:r>
      <w:r w:rsidRPr="00EA7473">
        <w:rPr>
          <w:rFonts w:ascii="Palatino Linotype" w:hAnsi="Palatino Linotype"/>
          <w:b/>
          <w:i/>
          <w:u w:val="single"/>
        </w:rPr>
        <w:t>visual,</w:t>
      </w:r>
      <w:r w:rsidRPr="00EA7473">
        <w:rPr>
          <w:rFonts w:ascii="Palatino Linotype" w:hAnsi="Palatino Linotype"/>
          <w:i/>
        </w:rPr>
        <w:t xml:space="preserve"> electrónico, informático u holográfico;</w:t>
      </w:r>
    </w:p>
    <w:p w14:paraId="0C976A9F" w14:textId="5DF3A01F" w:rsidR="00755D64" w:rsidRPr="00EA7473" w:rsidRDefault="00755D64" w:rsidP="00755D64">
      <w:pPr>
        <w:spacing w:after="0" w:line="360" w:lineRule="auto"/>
        <w:ind w:left="567" w:right="843"/>
        <w:jc w:val="both"/>
        <w:rPr>
          <w:rFonts w:ascii="Palatino Linotype" w:hAnsi="Palatino Linotype"/>
          <w:i/>
          <w:sz w:val="24"/>
          <w:szCs w:val="24"/>
        </w:rPr>
      </w:pPr>
      <w:r w:rsidRPr="00EA7473">
        <w:rPr>
          <w:rFonts w:ascii="Palatino Linotype" w:hAnsi="Palatino Linotype"/>
          <w:i/>
        </w:rPr>
        <w:t>…</w:t>
      </w:r>
    </w:p>
    <w:p w14:paraId="1914FCE6" w14:textId="77777777" w:rsidR="00755D64" w:rsidRPr="00EA7473" w:rsidRDefault="00755D64" w:rsidP="00F55B80">
      <w:pPr>
        <w:spacing w:after="0" w:line="360" w:lineRule="auto"/>
        <w:ind w:right="49"/>
        <w:jc w:val="both"/>
        <w:rPr>
          <w:rFonts w:ascii="Palatino Linotype" w:hAnsi="Palatino Linotype"/>
          <w:sz w:val="24"/>
          <w:szCs w:val="24"/>
        </w:rPr>
      </w:pPr>
    </w:p>
    <w:p w14:paraId="2139EECB" w14:textId="5B33F31C" w:rsidR="00D44366" w:rsidRPr="00EA7473" w:rsidRDefault="00755D64" w:rsidP="00F55B80">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De tal mane</w:t>
      </w:r>
      <w:r w:rsidR="00D44366" w:rsidRPr="00EA7473">
        <w:rPr>
          <w:rFonts w:ascii="Palatino Linotype" w:hAnsi="Palatino Linotype"/>
          <w:sz w:val="24"/>
          <w:szCs w:val="24"/>
        </w:rPr>
        <w:t>ra que todo registro documental</w:t>
      </w:r>
      <w:r w:rsidRPr="00EA7473">
        <w:rPr>
          <w:rFonts w:ascii="Palatino Linotype" w:hAnsi="Palatino Linotype"/>
          <w:sz w:val="24"/>
          <w:szCs w:val="24"/>
        </w:rPr>
        <w:t xml:space="preserve"> que dé cuenta del ejercicio de atribuciones del Sujeto Obligado es de acceso p</w:t>
      </w:r>
      <w:r w:rsidR="00D44366" w:rsidRPr="00EA7473">
        <w:rPr>
          <w:rFonts w:ascii="Palatino Linotype" w:hAnsi="Palatino Linotype"/>
          <w:sz w:val="24"/>
          <w:szCs w:val="24"/>
        </w:rPr>
        <w:t xml:space="preserve">úblico. </w:t>
      </w:r>
    </w:p>
    <w:p w14:paraId="058E5824" w14:textId="77777777" w:rsidR="00755D64" w:rsidRPr="00EA7473" w:rsidRDefault="00755D64" w:rsidP="00F55B80">
      <w:pPr>
        <w:spacing w:after="0" w:line="360" w:lineRule="auto"/>
        <w:ind w:right="49"/>
        <w:jc w:val="both"/>
        <w:rPr>
          <w:rFonts w:ascii="Palatino Linotype" w:hAnsi="Palatino Linotype"/>
          <w:sz w:val="24"/>
          <w:szCs w:val="24"/>
        </w:rPr>
      </w:pPr>
    </w:p>
    <w:p w14:paraId="42E16490" w14:textId="263C77FE" w:rsidR="00D177AF" w:rsidRPr="00EA7473" w:rsidRDefault="00755D64" w:rsidP="00F55B80">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Ahora bien, en relación con las actas de sesión y los oficios de convocatoria del Comité de Transparencia, de la búsqueda realizada en el Portal de Información de Oficio Mex</w:t>
      </w:r>
      <w:r w:rsidR="00D44366" w:rsidRPr="00EA7473">
        <w:rPr>
          <w:rFonts w:ascii="Palatino Linotype" w:hAnsi="Palatino Linotype"/>
          <w:sz w:val="24"/>
          <w:szCs w:val="24"/>
        </w:rPr>
        <w:t xml:space="preserve">iquense del Sujeto Obligado </w:t>
      </w:r>
      <w:r w:rsidR="00D44366" w:rsidRPr="00EA7473">
        <w:rPr>
          <w:rFonts w:ascii="Palatino Linotype" w:hAnsi="Palatino Linotype"/>
          <w:sz w:val="20"/>
          <w:szCs w:val="20"/>
        </w:rPr>
        <w:t xml:space="preserve">(consultable en </w:t>
      </w:r>
      <w:hyperlink r:id="rId11" w:history="1">
        <w:r w:rsidR="00D44366" w:rsidRPr="00EA7473">
          <w:rPr>
            <w:rStyle w:val="Hipervnculo"/>
            <w:rFonts w:ascii="Palatino Linotype" w:hAnsi="Palatino Linotype"/>
            <w:sz w:val="20"/>
            <w:szCs w:val="20"/>
          </w:rPr>
          <w:t>https://ipomex.org.mx/ipo3/lgt/indice/DIFMETEPEC/art_92_xliii_d/4.web?token=03AEkXODDC9-8e4OuqWHjWcfMMro2Ec3nUvChLRnVo3vC4DsahIg6L9kl1li19iJvQryYm2F4kUme-yxm6RE1YD0fm_XKoG-_rg3WyM0cV_BbiJyrM8XMai8o4QMX9WPTYpFgwenVtDpLWkc-yvokilCKIkLwtZjxo_ZUtnneFHsGXszdN5SwL5S0mmrjM6LajPUcdnOzbTTY9e_1phEXEwubqymaYgE-LNt8aVnyENlAqdQ8KveXkwXo0__RlYeHMaCZi3ZyASN-rtoIa2GBqWpDCAm1vB2XtPtSyKnCmuRoSOtr7DFlv6dKTvzelMHIsXfE4HaSm90Q8B3G9iR_wAfC</w:t>
        </w:r>
        <w:r w:rsidR="00D44366" w:rsidRPr="00EA7473">
          <w:rPr>
            <w:rStyle w:val="Hipervnculo"/>
            <w:rFonts w:ascii="Palatino Linotype" w:hAnsi="Palatino Linotype"/>
            <w:sz w:val="20"/>
            <w:szCs w:val="20"/>
          </w:rPr>
          <w:lastRenderedPageBreak/>
          <w:t>Aa8k1oFvuXtjQEwYe3eNd6ZrHaXpNH2W91C_lVz8Yca7-SL9MqlTKNasFyfFEa51FaXWuB061_gPS_E5Sre_tKiENytmJ5rHrsN-oR8OJbKMU2rzITBn-yZ4yiZvqaAH4DHZBWGebXy8Jtg09U2bhYVg5ZVLWM4mhaFUB2de4oFRRz1PyPjrn</w:t>
        </w:r>
      </w:hyperlink>
      <w:r w:rsidR="00D44366" w:rsidRPr="00EA7473">
        <w:rPr>
          <w:rFonts w:ascii="Palatino Linotype" w:hAnsi="Palatino Linotype"/>
          <w:sz w:val="20"/>
          <w:szCs w:val="20"/>
        </w:rPr>
        <w:t xml:space="preserve">) </w:t>
      </w:r>
      <w:r w:rsidR="00D44366" w:rsidRPr="00EA7473">
        <w:rPr>
          <w:rFonts w:ascii="Palatino Linotype" w:hAnsi="Palatino Linotype"/>
          <w:sz w:val="24"/>
          <w:szCs w:val="20"/>
        </w:rPr>
        <w:t>se</w:t>
      </w:r>
      <w:r w:rsidR="00D44366" w:rsidRPr="00EA7473">
        <w:rPr>
          <w:rFonts w:ascii="Palatino Linotype" w:hAnsi="Palatino Linotype"/>
          <w:sz w:val="32"/>
          <w:szCs w:val="24"/>
        </w:rPr>
        <w:t xml:space="preserve"> </w:t>
      </w:r>
      <w:r w:rsidR="00D44366" w:rsidRPr="00EA7473">
        <w:rPr>
          <w:rFonts w:ascii="Palatino Linotype" w:hAnsi="Palatino Linotype"/>
          <w:sz w:val="24"/>
          <w:szCs w:val="24"/>
        </w:rPr>
        <w:t xml:space="preserve">advirtió que en fecha ocho de febrero de dos mil veintidós, se llevó a cabo la Instalación del Comité de Transparencia del Organismo Auxiliar, en donde se aprobó también un calendario de sesiones ordinarias para el dos mil veintidós, como se observa: </w:t>
      </w:r>
    </w:p>
    <w:p w14:paraId="78D40E08" w14:textId="31F026E9" w:rsidR="00D44366" w:rsidRPr="00EA7473" w:rsidRDefault="00D44366" w:rsidP="00D44366">
      <w:pPr>
        <w:spacing w:after="0" w:line="360" w:lineRule="auto"/>
        <w:ind w:right="49"/>
        <w:jc w:val="center"/>
        <w:rPr>
          <w:rFonts w:ascii="Palatino Linotype" w:hAnsi="Palatino Linotype"/>
          <w:sz w:val="24"/>
          <w:szCs w:val="24"/>
        </w:rPr>
      </w:pPr>
      <w:r w:rsidRPr="00EA7473">
        <w:rPr>
          <w:rFonts w:ascii="Palatino Linotype" w:hAnsi="Palatino Linotype"/>
          <w:noProof/>
          <w:sz w:val="24"/>
          <w:szCs w:val="24"/>
          <w:lang w:eastAsia="es-MX"/>
        </w:rPr>
        <w:drawing>
          <wp:inline distT="0" distB="0" distL="0" distR="0" wp14:anchorId="65117D80" wp14:editId="6B0894ED">
            <wp:extent cx="5744377" cy="2534004"/>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4377" cy="2534004"/>
                    </a:xfrm>
                    <a:prstGeom prst="rect">
                      <a:avLst/>
                    </a:prstGeom>
                  </pic:spPr>
                </pic:pic>
              </a:graphicData>
            </a:graphic>
          </wp:inline>
        </w:drawing>
      </w:r>
    </w:p>
    <w:p w14:paraId="5BDBCC91" w14:textId="77777777" w:rsidR="00D177AF" w:rsidRPr="00EA7473" w:rsidRDefault="00D177AF" w:rsidP="00F55B80">
      <w:pPr>
        <w:spacing w:after="0" w:line="360" w:lineRule="auto"/>
        <w:ind w:right="49"/>
        <w:jc w:val="both"/>
        <w:rPr>
          <w:rFonts w:ascii="Palatino Linotype" w:hAnsi="Palatino Linotype"/>
          <w:sz w:val="24"/>
          <w:szCs w:val="24"/>
        </w:rPr>
      </w:pPr>
    </w:p>
    <w:p w14:paraId="2D13AACA" w14:textId="11BAAC94" w:rsidR="00D44366" w:rsidRPr="00EA7473" w:rsidRDefault="00D44366" w:rsidP="00F55B80">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De lo que se infiere </w:t>
      </w:r>
      <w:proofErr w:type="gramStart"/>
      <w:r w:rsidRPr="00EA7473">
        <w:rPr>
          <w:rFonts w:ascii="Palatino Linotype" w:hAnsi="Palatino Linotype"/>
          <w:sz w:val="24"/>
          <w:szCs w:val="24"/>
        </w:rPr>
        <w:t>que</w:t>
      </w:r>
      <w:proofErr w:type="gramEnd"/>
      <w:r w:rsidRPr="00EA7473">
        <w:rPr>
          <w:rFonts w:ascii="Palatino Linotype" w:hAnsi="Palatino Linotype"/>
          <w:sz w:val="24"/>
          <w:szCs w:val="24"/>
        </w:rPr>
        <w:t xml:space="preserve"> para el treinta de mayo de dos mil veintidós, el Sujeto Obligado ya debió haber celebrado al menos dos sesiones ordinarias, así como extraordinarias, en caso de que lo haya estimado pertinente y para ello, también debió haber generado y remitido, los oficios mediante los cuales, su Presidente convocó a los integrantes a dichas reuniones. </w:t>
      </w:r>
    </w:p>
    <w:p w14:paraId="1EED54A7" w14:textId="77777777" w:rsidR="00D44366" w:rsidRPr="00EA7473" w:rsidRDefault="00D44366" w:rsidP="00F55B80">
      <w:pPr>
        <w:spacing w:after="0" w:line="360" w:lineRule="auto"/>
        <w:ind w:right="49"/>
        <w:jc w:val="both"/>
        <w:rPr>
          <w:rFonts w:ascii="Palatino Linotype" w:hAnsi="Palatino Linotype"/>
          <w:sz w:val="24"/>
          <w:szCs w:val="24"/>
        </w:rPr>
      </w:pPr>
    </w:p>
    <w:p w14:paraId="43464AD9" w14:textId="0EF2061B" w:rsidR="00D44366" w:rsidRPr="00EA7473" w:rsidRDefault="00D44366" w:rsidP="00F55B80">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Por lo que, en razón a ello, resulta procedente ordenar la entrega de las Actas de las Sesiones tanto de sesiones ordinarias como extraordinarias </w:t>
      </w:r>
      <w:proofErr w:type="gramStart"/>
      <w:r w:rsidRPr="00EA7473">
        <w:rPr>
          <w:rFonts w:ascii="Palatino Linotype" w:hAnsi="Palatino Linotype"/>
          <w:sz w:val="24"/>
          <w:szCs w:val="24"/>
        </w:rPr>
        <w:t>que</w:t>
      </w:r>
      <w:proofErr w:type="gramEnd"/>
      <w:r w:rsidRPr="00EA7473">
        <w:rPr>
          <w:rFonts w:ascii="Palatino Linotype" w:hAnsi="Palatino Linotype"/>
          <w:sz w:val="24"/>
          <w:szCs w:val="24"/>
        </w:rPr>
        <w:t xml:space="preserve"> al treinta de mayo de dos mil veintidós, haya llevado a cabo, así como los oficios de convocatoria. </w:t>
      </w:r>
    </w:p>
    <w:p w14:paraId="684A8C37" w14:textId="77777777" w:rsidR="00D44366" w:rsidRPr="00EA7473" w:rsidRDefault="00D44366" w:rsidP="00F55B80">
      <w:pPr>
        <w:spacing w:after="0" w:line="360" w:lineRule="auto"/>
        <w:ind w:right="49"/>
        <w:jc w:val="both"/>
        <w:rPr>
          <w:rFonts w:ascii="Palatino Linotype" w:hAnsi="Palatino Linotype"/>
          <w:sz w:val="24"/>
          <w:szCs w:val="24"/>
        </w:rPr>
      </w:pPr>
    </w:p>
    <w:p w14:paraId="320B474C" w14:textId="23446120" w:rsidR="00D177AF" w:rsidRPr="00EA7473" w:rsidRDefault="00D44366" w:rsidP="00F55B80">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No pasa desapercibido mencionar que en relación con las fotos de las sesiones; son considerados como registros visuales de conformidad con el artículo 3 de la Ley de Transparencia y Acceso a la Información Pública del Estado de México y Municipios, por lo que su acceso también es público, ya que documentan el ejercicio de sus atribuciones, no obstante, no se encontró algún precepto normativo que precise que el sujeto obligado deba tener evidencia fotográfica </w:t>
      </w:r>
      <w:r w:rsidR="00831A86" w:rsidRPr="00EA7473">
        <w:rPr>
          <w:rFonts w:ascii="Palatino Linotype" w:hAnsi="Palatino Linotype"/>
          <w:sz w:val="24"/>
          <w:szCs w:val="24"/>
        </w:rPr>
        <w:t xml:space="preserve">de las sesiones que lleva a cabo </w:t>
      </w:r>
      <w:r w:rsidR="00527D1D" w:rsidRPr="00EA7473">
        <w:rPr>
          <w:rFonts w:ascii="Palatino Linotype" w:hAnsi="Palatino Linotype"/>
          <w:sz w:val="24"/>
          <w:szCs w:val="24"/>
        </w:rPr>
        <w:t>su Comité de Tr</w:t>
      </w:r>
      <w:r w:rsidR="00560ADC" w:rsidRPr="00EA7473">
        <w:rPr>
          <w:rFonts w:ascii="Palatino Linotype" w:hAnsi="Palatino Linotype"/>
          <w:sz w:val="24"/>
          <w:szCs w:val="24"/>
        </w:rPr>
        <w:t xml:space="preserve">ansparencia, por lo que, en caso de que no cuente con estas, deberá hacerlo del conocimiento del Particular, en términos del artículo 19, párrafo segundo de la Ley de Transparencia y Acceso a la Información Pública del Estado de México y Municipios. </w:t>
      </w:r>
    </w:p>
    <w:p w14:paraId="38669400" w14:textId="77777777" w:rsidR="00560ADC" w:rsidRPr="00EA7473" w:rsidRDefault="00560ADC" w:rsidP="00F55B80">
      <w:pPr>
        <w:spacing w:after="0" w:line="360" w:lineRule="auto"/>
        <w:ind w:right="49"/>
        <w:jc w:val="both"/>
        <w:rPr>
          <w:rFonts w:ascii="Palatino Linotype" w:hAnsi="Palatino Linotype"/>
          <w:sz w:val="24"/>
          <w:szCs w:val="24"/>
        </w:rPr>
      </w:pPr>
    </w:p>
    <w:p w14:paraId="75BB0A8B" w14:textId="5E3A8510" w:rsidR="00D177AF" w:rsidRPr="00EA7473" w:rsidRDefault="00560ADC" w:rsidP="000C16DB">
      <w:pPr>
        <w:pStyle w:val="Prrafodelista"/>
        <w:numPr>
          <w:ilvl w:val="0"/>
          <w:numId w:val="34"/>
        </w:numPr>
        <w:spacing w:after="0" w:line="360" w:lineRule="auto"/>
        <w:ind w:right="49"/>
        <w:jc w:val="both"/>
        <w:rPr>
          <w:rFonts w:ascii="Palatino Linotype" w:hAnsi="Palatino Linotype"/>
          <w:b/>
          <w:sz w:val="24"/>
          <w:szCs w:val="24"/>
        </w:rPr>
      </w:pPr>
      <w:r w:rsidRPr="00EA7473">
        <w:rPr>
          <w:rFonts w:ascii="Palatino Linotype" w:hAnsi="Palatino Linotype"/>
          <w:b/>
          <w:sz w:val="24"/>
          <w:szCs w:val="24"/>
        </w:rPr>
        <w:t xml:space="preserve">Del procedimiento de acceso a la información. </w:t>
      </w:r>
    </w:p>
    <w:p w14:paraId="5C2DA5B2" w14:textId="77777777" w:rsidR="00560ADC" w:rsidRPr="00EA7473" w:rsidRDefault="00560ADC" w:rsidP="00560ADC">
      <w:pPr>
        <w:spacing w:after="0" w:line="360" w:lineRule="auto"/>
        <w:ind w:right="49"/>
        <w:jc w:val="both"/>
        <w:rPr>
          <w:rFonts w:ascii="Palatino Linotype" w:hAnsi="Palatino Linotype"/>
          <w:sz w:val="24"/>
          <w:szCs w:val="24"/>
        </w:rPr>
      </w:pPr>
    </w:p>
    <w:p w14:paraId="000461FB" w14:textId="77777777" w:rsidR="00560ADC" w:rsidRPr="00EA7473" w:rsidRDefault="00560ADC" w:rsidP="00560ADC">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Respecto a este punto, es de mencionar, que la sustanciación del procedimiento de acceso a la información consta de diversas etapas, entre las que se encuentran, el registro de solicitudes de información, la respuesta emitida por el sujeto obligado, el recurso de revisión, en caso de que el particular considere que la respuesta proporcionada transgredió su derecho de acceso a la información, una etapa de manifestaciones </w:t>
      </w:r>
      <w:proofErr w:type="gramStart"/>
      <w:r w:rsidRPr="00EA7473">
        <w:rPr>
          <w:rFonts w:ascii="Palatino Linotype" w:hAnsi="Palatino Linotype"/>
          <w:sz w:val="24"/>
          <w:szCs w:val="24"/>
        </w:rPr>
        <w:t>y</w:t>
      </w:r>
      <w:proofErr w:type="gramEnd"/>
      <w:r w:rsidRPr="00EA7473">
        <w:rPr>
          <w:rFonts w:ascii="Palatino Linotype" w:hAnsi="Palatino Linotype"/>
          <w:sz w:val="24"/>
          <w:szCs w:val="24"/>
        </w:rPr>
        <w:t xml:space="preserve"> por último, la resolución emitida por este Organismo Garante. </w:t>
      </w:r>
    </w:p>
    <w:p w14:paraId="1279FCA6" w14:textId="77777777" w:rsidR="00560ADC" w:rsidRPr="00EA7473" w:rsidRDefault="00560ADC" w:rsidP="00560ADC">
      <w:pPr>
        <w:spacing w:after="0" w:line="360" w:lineRule="auto"/>
        <w:ind w:right="49"/>
        <w:jc w:val="both"/>
        <w:rPr>
          <w:rFonts w:ascii="Palatino Linotype" w:hAnsi="Palatino Linotype"/>
          <w:sz w:val="24"/>
          <w:szCs w:val="24"/>
        </w:rPr>
      </w:pPr>
    </w:p>
    <w:p w14:paraId="25A34BDE" w14:textId="77777777" w:rsidR="006B1E98" w:rsidRPr="00EA7473" w:rsidRDefault="00560ADC" w:rsidP="00560ADC">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Ahora bien, respecto a lo solicitado</w:t>
      </w:r>
      <w:r w:rsidR="006B1E98" w:rsidRPr="00EA7473">
        <w:rPr>
          <w:rFonts w:ascii="Palatino Linotype" w:hAnsi="Palatino Linotype"/>
          <w:sz w:val="24"/>
          <w:szCs w:val="24"/>
        </w:rPr>
        <w:t xml:space="preserve"> por el Particular</w:t>
      </w:r>
      <w:r w:rsidRPr="00EA7473">
        <w:rPr>
          <w:rFonts w:ascii="Palatino Linotype" w:hAnsi="Palatino Linotype"/>
          <w:sz w:val="24"/>
          <w:szCs w:val="24"/>
        </w:rPr>
        <w:t xml:space="preserve"> relativo a </w:t>
      </w:r>
    </w:p>
    <w:p w14:paraId="5F7CC909" w14:textId="77777777" w:rsidR="006B1E98" w:rsidRPr="00EA7473" w:rsidRDefault="006B1E98" w:rsidP="00560ADC">
      <w:pPr>
        <w:spacing w:after="0" w:line="360" w:lineRule="auto"/>
        <w:ind w:right="49"/>
        <w:jc w:val="both"/>
        <w:rPr>
          <w:rFonts w:ascii="Palatino Linotype" w:hAnsi="Palatino Linotype"/>
          <w:sz w:val="24"/>
          <w:szCs w:val="24"/>
        </w:rPr>
      </w:pPr>
    </w:p>
    <w:p w14:paraId="27B3ADA9" w14:textId="77777777" w:rsidR="006B1E98" w:rsidRPr="00EA7473" w:rsidRDefault="006B1E98" w:rsidP="006B1E98">
      <w:pPr>
        <w:pStyle w:val="Prrafodelista"/>
        <w:numPr>
          <w:ilvl w:val="0"/>
          <w:numId w:val="35"/>
        </w:numPr>
        <w:spacing w:after="0" w:line="360" w:lineRule="auto"/>
        <w:ind w:right="49"/>
        <w:jc w:val="both"/>
        <w:rPr>
          <w:rFonts w:ascii="Palatino Linotype" w:hAnsi="Palatino Linotype"/>
          <w:sz w:val="24"/>
          <w:szCs w:val="24"/>
        </w:rPr>
      </w:pPr>
      <w:r w:rsidRPr="00EA7473">
        <w:rPr>
          <w:rFonts w:ascii="Palatino Linotype" w:hAnsi="Palatino Linotype"/>
          <w:sz w:val="24"/>
          <w:szCs w:val="24"/>
        </w:rPr>
        <w:t>Listado</w:t>
      </w:r>
      <w:r w:rsidR="00560ADC" w:rsidRPr="00EA7473">
        <w:rPr>
          <w:rFonts w:ascii="Palatino Linotype" w:hAnsi="Palatino Linotype"/>
          <w:sz w:val="24"/>
          <w:szCs w:val="24"/>
        </w:rPr>
        <w:t xml:space="preserve"> de </w:t>
      </w:r>
      <w:r w:rsidRPr="00EA7473">
        <w:rPr>
          <w:rFonts w:ascii="Palatino Linotype" w:hAnsi="Palatino Linotype"/>
          <w:sz w:val="24"/>
          <w:szCs w:val="24"/>
        </w:rPr>
        <w:t>todas las solicitudes recibidas</w:t>
      </w:r>
      <w:r w:rsidR="00560ADC" w:rsidRPr="00EA7473">
        <w:rPr>
          <w:rFonts w:ascii="Palatino Linotype" w:hAnsi="Palatino Linotype"/>
          <w:sz w:val="24"/>
          <w:szCs w:val="24"/>
        </w:rPr>
        <w:t xml:space="preserve"> </w:t>
      </w:r>
    </w:p>
    <w:p w14:paraId="279D64CD" w14:textId="77777777" w:rsidR="006B1E98" w:rsidRPr="00EA7473" w:rsidRDefault="006B1E98" w:rsidP="006B1E98">
      <w:pPr>
        <w:pStyle w:val="Prrafodelista"/>
        <w:numPr>
          <w:ilvl w:val="0"/>
          <w:numId w:val="35"/>
        </w:numPr>
        <w:spacing w:after="0" w:line="360" w:lineRule="auto"/>
        <w:ind w:right="49"/>
        <w:jc w:val="both"/>
        <w:rPr>
          <w:rFonts w:ascii="Palatino Linotype" w:hAnsi="Palatino Linotype"/>
          <w:sz w:val="24"/>
          <w:szCs w:val="24"/>
        </w:rPr>
      </w:pPr>
      <w:r w:rsidRPr="00EA7473">
        <w:rPr>
          <w:rFonts w:ascii="Palatino Linotype" w:hAnsi="Palatino Linotype"/>
          <w:sz w:val="24"/>
          <w:szCs w:val="24"/>
        </w:rPr>
        <w:lastRenderedPageBreak/>
        <w:t>R</w:t>
      </w:r>
      <w:r w:rsidR="00560ADC" w:rsidRPr="00EA7473">
        <w:rPr>
          <w:rFonts w:ascii="Palatino Linotype" w:hAnsi="Palatino Linotype"/>
          <w:sz w:val="24"/>
          <w:szCs w:val="24"/>
        </w:rPr>
        <w:t xml:space="preserve">ecursos de revisión e </w:t>
      </w:r>
    </w:p>
    <w:p w14:paraId="63B1DC8D" w14:textId="5B359502" w:rsidR="006B1E98" w:rsidRPr="00EA7473" w:rsidRDefault="006B1E98" w:rsidP="006B1E98">
      <w:pPr>
        <w:pStyle w:val="Prrafodelista"/>
        <w:numPr>
          <w:ilvl w:val="0"/>
          <w:numId w:val="35"/>
        </w:numPr>
        <w:spacing w:after="0" w:line="360" w:lineRule="auto"/>
        <w:ind w:right="49"/>
        <w:jc w:val="both"/>
        <w:rPr>
          <w:rFonts w:ascii="Palatino Linotype" w:hAnsi="Palatino Linotype"/>
          <w:sz w:val="24"/>
          <w:szCs w:val="24"/>
        </w:rPr>
      </w:pPr>
      <w:r w:rsidRPr="00EA7473">
        <w:rPr>
          <w:rFonts w:ascii="Palatino Linotype" w:hAnsi="Palatino Linotype"/>
          <w:sz w:val="24"/>
          <w:szCs w:val="24"/>
        </w:rPr>
        <w:t>Informes justificados entregados.</w:t>
      </w:r>
    </w:p>
    <w:p w14:paraId="6133BEA6" w14:textId="77777777" w:rsidR="006B1E98" w:rsidRPr="00EA7473" w:rsidRDefault="006B1E98" w:rsidP="006B1E98">
      <w:pPr>
        <w:spacing w:after="0" w:line="360" w:lineRule="auto"/>
        <w:ind w:right="49"/>
        <w:jc w:val="both"/>
        <w:rPr>
          <w:rFonts w:ascii="Palatino Linotype" w:hAnsi="Palatino Linotype"/>
          <w:sz w:val="24"/>
          <w:szCs w:val="24"/>
        </w:rPr>
      </w:pPr>
    </w:p>
    <w:p w14:paraId="15908DEE" w14:textId="0BBEF4E9" w:rsidR="001C44BC" w:rsidRPr="00EA7473" w:rsidRDefault="006B1E98" w:rsidP="006B1E98">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En principio cabe destacar que </w:t>
      </w:r>
      <w:r w:rsidR="00AD02EF" w:rsidRPr="00EA7473">
        <w:rPr>
          <w:rFonts w:ascii="Palatino Linotype" w:hAnsi="Palatino Linotype"/>
          <w:sz w:val="24"/>
          <w:szCs w:val="24"/>
        </w:rPr>
        <w:t xml:space="preserve">de conformidad con el artículo 53, fracción IX de la Ley de Transparencia y Acceso a la Información Pública del Estado de México y Municipios, dentro de las funciones de las unidades de transparencia, se encuentran las siguientes: </w:t>
      </w:r>
    </w:p>
    <w:p w14:paraId="796E9721" w14:textId="77777777" w:rsidR="00AD02EF" w:rsidRPr="00EA7473" w:rsidRDefault="00AD02EF" w:rsidP="006B1E98">
      <w:pPr>
        <w:spacing w:after="0" w:line="360" w:lineRule="auto"/>
        <w:ind w:right="49"/>
        <w:jc w:val="both"/>
        <w:rPr>
          <w:rFonts w:ascii="Palatino Linotype" w:hAnsi="Palatino Linotype"/>
          <w:sz w:val="24"/>
          <w:szCs w:val="24"/>
        </w:rPr>
      </w:pPr>
    </w:p>
    <w:p w14:paraId="79AA0CEE" w14:textId="7765049B" w:rsidR="00AD02EF" w:rsidRPr="00EA7473" w:rsidRDefault="00AD02EF" w:rsidP="00AD02EF">
      <w:pPr>
        <w:spacing w:after="0" w:line="276" w:lineRule="auto"/>
        <w:ind w:left="567" w:right="843"/>
        <w:jc w:val="both"/>
        <w:rPr>
          <w:rFonts w:ascii="Palatino Linotype" w:hAnsi="Palatino Linotype"/>
          <w:i/>
          <w:sz w:val="24"/>
          <w:szCs w:val="24"/>
        </w:rPr>
      </w:pPr>
      <w:r w:rsidRPr="00EA7473">
        <w:rPr>
          <w:rFonts w:ascii="Palatino Linotype" w:hAnsi="Palatino Linotype"/>
          <w:b/>
          <w:i/>
        </w:rPr>
        <w:t>Artículo 53.</w:t>
      </w:r>
      <w:r w:rsidRPr="00EA7473">
        <w:rPr>
          <w:rFonts w:ascii="Palatino Linotype" w:hAnsi="Palatino Linotype"/>
          <w:i/>
        </w:rPr>
        <w:t xml:space="preserve"> Las Unidades de Transparencia tendrán las siguientes funciones:</w:t>
      </w:r>
    </w:p>
    <w:p w14:paraId="37C6383B" w14:textId="679F9E2C" w:rsidR="00AD02EF" w:rsidRPr="00EA7473" w:rsidRDefault="00AD02EF" w:rsidP="00AD02EF">
      <w:pPr>
        <w:spacing w:after="0" w:line="276" w:lineRule="auto"/>
        <w:ind w:left="567" w:right="843"/>
        <w:jc w:val="both"/>
        <w:rPr>
          <w:rFonts w:ascii="Palatino Linotype" w:hAnsi="Palatino Linotype"/>
          <w:i/>
          <w:sz w:val="24"/>
          <w:szCs w:val="24"/>
        </w:rPr>
      </w:pPr>
      <w:r w:rsidRPr="00EA7473">
        <w:rPr>
          <w:rFonts w:ascii="Palatino Linotype" w:hAnsi="Palatino Linotype"/>
          <w:i/>
          <w:sz w:val="24"/>
          <w:szCs w:val="24"/>
        </w:rPr>
        <w:t>…</w:t>
      </w:r>
    </w:p>
    <w:p w14:paraId="2B8AC213" w14:textId="6C1DB2C0" w:rsidR="001B4682" w:rsidRPr="00EA7473" w:rsidRDefault="00AD02EF" w:rsidP="00AD02EF">
      <w:pPr>
        <w:spacing w:after="0" w:line="276" w:lineRule="auto"/>
        <w:ind w:left="567" w:right="843"/>
        <w:jc w:val="both"/>
        <w:rPr>
          <w:rFonts w:ascii="Palatino Linotype" w:hAnsi="Palatino Linotype"/>
          <w:i/>
          <w:sz w:val="24"/>
          <w:szCs w:val="24"/>
        </w:rPr>
      </w:pPr>
      <w:r w:rsidRPr="00EA7473">
        <w:rPr>
          <w:rFonts w:ascii="Palatino Linotype" w:hAnsi="Palatino Linotype"/>
          <w:i/>
        </w:rPr>
        <w:t>IX. Llevar un registro de las solicitudes de acceso a la información, sus respuestas, resultados, costos de reproducción y envío, resolución a los recursos de revisión que se hayan emitido en contra de sus respuestas y del cumplimiento de las mismas;</w:t>
      </w:r>
    </w:p>
    <w:p w14:paraId="4A5F5FC4" w14:textId="357FC976" w:rsidR="00AD02EF" w:rsidRPr="00EA7473" w:rsidRDefault="00AD02EF" w:rsidP="00AD02EF">
      <w:pPr>
        <w:spacing w:after="0" w:line="276" w:lineRule="auto"/>
        <w:ind w:left="567" w:right="843"/>
        <w:jc w:val="both"/>
        <w:rPr>
          <w:rFonts w:ascii="Palatino Linotype" w:hAnsi="Palatino Linotype"/>
          <w:i/>
          <w:sz w:val="24"/>
          <w:szCs w:val="24"/>
        </w:rPr>
      </w:pPr>
      <w:r w:rsidRPr="00EA7473">
        <w:rPr>
          <w:rFonts w:ascii="Palatino Linotype" w:hAnsi="Palatino Linotype"/>
          <w:i/>
          <w:sz w:val="24"/>
          <w:szCs w:val="24"/>
        </w:rPr>
        <w:t>…</w:t>
      </w:r>
    </w:p>
    <w:p w14:paraId="48525FCD" w14:textId="3713DBE3" w:rsidR="00560ADC" w:rsidRPr="00EA7473" w:rsidRDefault="00560ADC" w:rsidP="006B1E98">
      <w:pPr>
        <w:spacing w:after="0" w:line="360" w:lineRule="auto"/>
        <w:ind w:right="49"/>
        <w:jc w:val="both"/>
        <w:rPr>
          <w:rFonts w:ascii="Palatino Linotype" w:hAnsi="Palatino Linotype"/>
          <w:sz w:val="24"/>
          <w:szCs w:val="24"/>
        </w:rPr>
      </w:pPr>
    </w:p>
    <w:p w14:paraId="0FE75987" w14:textId="5D0C6B48" w:rsidR="001B4682" w:rsidRPr="00EA7473" w:rsidRDefault="00AD02EF" w:rsidP="006B1E98">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Se robustece lo anterior, con </w:t>
      </w:r>
      <w:r w:rsidR="001B4682" w:rsidRPr="00EA7473">
        <w:rPr>
          <w:rFonts w:ascii="Palatino Linotype" w:hAnsi="Palatino Linotype"/>
          <w:sz w:val="24"/>
          <w:szCs w:val="24"/>
        </w:rPr>
        <w:t xml:space="preserve">la fracción XVII del artículo 92 de la Ley de Transparencia y Acceso a la Información Pública del Estado de México y Municipios, </w:t>
      </w:r>
      <w:r w:rsidRPr="00EA7473">
        <w:rPr>
          <w:rFonts w:ascii="Palatino Linotype" w:hAnsi="Palatino Linotype"/>
          <w:sz w:val="24"/>
          <w:szCs w:val="24"/>
        </w:rPr>
        <w:t>que establece que los sujetos obligados</w:t>
      </w:r>
      <w:r w:rsidR="001B4682" w:rsidRPr="00EA7473">
        <w:rPr>
          <w:rFonts w:ascii="Palatino Linotype" w:hAnsi="Palatino Linotype"/>
          <w:sz w:val="24"/>
          <w:szCs w:val="24"/>
        </w:rPr>
        <w:t>, deberá</w:t>
      </w:r>
      <w:r w:rsidRPr="00EA7473">
        <w:rPr>
          <w:rFonts w:ascii="Palatino Linotype" w:hAnsi="Palatino Linotype"/>
          <w:sz w:val="24"/>
          <w:szCs w:val="24"/>
        </w:rPr>
        <w:t>n</w:t>
      </w:r>
      <w:r w:rsidR="001B4682" w:rsidRPr="00EA7473">
        <w:rPr>
          <w:rFonts w:ascii="Palatino Linotype" w:hAnsi="Palatino Linotype"/>
          <w:sz w:val="24"/>
          <w:szCs w:val="24"/>
        </w:rPr>
        <w:t xml:space="preserve"> contar con un registro de las solicitudes recibidas y atendidas, como a continuación se observa: </w:t>
      </w:r>
    </w:p>
    <w:p w14:paraId="168BD6D4" w14:textId="77777777" w:rsidR="001B4682" w:rsidRPr="00EA7473" w:rsidRDefault="001B4682" w:rsidP="006B1E98">
      <w:pPr>
        <w:spacing w:after="0" w:line="360" w:lineRule="auto"/>
        <w:ind w:right="49"/>
        <w:jc w:val="both"/>
        <w:rPr>
          <w:rFonts w:ascii="Palatino Linotype" w:hAnsi="Palatino Linotype"/>
          <w:sz w:val="24"/>
          <w:szCs w:val="24"/>
        </w:rPr>
      </w:pPr>
    </w:p>
    <w:p w14:paraId="5A846273" w14:textId="15681A5F" w:rsidR="001B4682" w:rsidRPr="00EA7473" w:rsidRDefault="001B4682" w:rsidP="001B4682">
      <w:pPr>
        <w:spacing w:after="0" w:line="360" w:lineRule="auto"/>
        <w:ind w:left="567" w:right="843"/>
        <w:jc w:val="both"/>
        <w:rPr>
          <w:rFonts w:ascii="Palatino Linotype" w:hAnsi="Palatino Linotype"/>
          <w:i/>
        </w:rPr>
      </w:pPr>
      <w:r w:rsidRPr="00EA7473">
        <w:rPr>
          <w:rFonts w:ascii="Palatino Linotype" w:hAnsi="Palatino Linotype"/>
          <w:b/>
          <w:i/>
        </w:rPr>
        <w:t>Artículo 92</w:t>
      </w:r>
      <w:r w:rsidRPr="00EA7473">
        <w:rPr>
          <w:rFonts w:ascii="Palatino Linotype" w:hAnsi="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5C87DEF" w14:textId="7D5CA92C" w:rsidR="001B4682" w:rsidRPr="00EA7473" w:rsidRDefault="001B4682" w:rsidP="001B4682">
      <w:pPr>
        <w:spacing w:after="0" w:line="360" w:lineRule="auto"/>
        <w:ind w:left="567" w:right="843"/>
        <w:jc w:val="both"/>
        <w:rPr>
          <w:rFonts w:ascii="Palatino Linotype" w:hAnsi="Palatino Linotype"/>
          <w:i/>
        </w:rPr>
      </w:pPr>
      <w:r w:rsidRPr="00EA7473">
        <w:rPr>
          <w:rFonts w:ascii="Palatino Linotype" w:hAnsi="Palatino Linotype"/>
          <w:i/>
        </w:rPr>
        <w:t>…</w:t>
      </w:r>
    </w:p>
    <w:p w14:paraId="320DCCD9" w14:textId="459AB0FB" w:rsidR="001B4682" w:rsidRPr="00EA7473" w:rsidRDefault="001B4682" w:rsidP="001B4682">
      <w:pPr>
        <w:spacing w:after="0" w:line="360" w:lineRule="auto"/>
        <w:ind w:left="567" w:right="843"/>
        <w:jc w:val="both"/>
        <w:rPr>
          <w:rFonts w:ascii="Palatino Linotype" w:hAnsi="Palatino Linotype"/>
          <w:i/>
        </w:rPr>
      </w:pPr>
      <w:r w:rsidRPr="00EA7473">
        <w:rPr>
          <w:rFonts w:ascii="Palatino Linotype" w:hAnsi="Palatino Linotype"/>
          <w:b/>
          <w:i/>
        </w:rPr>
        <w:lastRenderedPageBreak/>
        <w:t xml:space="preserve">XVII. </w:t>
      </w:r>
      <w:r w:rsidRPr="00EA7473">
        <w:rPr>
          <w:rFonts w:ascii="Palatino Linotype" w:hAnsi="Palatino Linotype"/>
          <w:i/>
        </w:rPr>
        <w:t xml:space="preserve">Dirección electrónica donde podrán recibirse las solicitudes para obtener la información, </w:t>
      </w:r>
      <w:r w:rsidRPr="00EA7473">
        <w:rPr>
          <w:rFonts w:ascii="Palatino Linotype" w:hAnsi="Palatino Linotype"/>
          <w:b/>
          <w:i/>
          <w:u w:val="single"/>
        </w:rPr>
        <w:t>así como el registro de las solicitudes recibidas y atendidas</w:t>
      </w:r>
      <w:r w:rsidRPr="00EA7473">
        <w:rPr>
          <w:rFonts w:ascii="Palatino Linotype" w:hAnsi="Palatino Linotype"/>
          <w:i/>
          <w:u w:val="single"/>
        </w:rPr>
        <w:t>;</w:t>
      </w:r>
    </w:p>
    <w:p w14:paraId="1DA0A8D4" w14:textId="35AF2391" w:rsidR="001B4682" w:rsidRPr="00EA7473" w:rsidRDefault="001B4682" w:rsidP="001B4682">
      <w:pPr>
        <w:spacing w:after="0" w:line="360" w:lineRule="auto"/>
        <w:ind w:left="567" w:right="843"/>
        <w:jc w:val="both"/>
        <w:rPr>
          <w:rFonts w:ascii="Palatino Linotype" w:hAnsi="Palatino Linotype"/>
          <w:i/>
        </w:rPr>
      </w:pPr>
      <w:r w:rsidRPr="00EA7473">
        <w:rPr>
          <w:rFonts w:ascii="Palatino Linotype" w:hAnsi="Palatino Linotype"/>
          <w:i/>
        </w:rPr>
        <w:t>…</w:t>
      </w:r>
    </w:p>
    <w:p w14:paraId="1C4D5C50" w14:textId="77777777" w:rsidR="001B4682" w:rsidRPr="00EA7473" w:rsidRDefault="001B4682" w:rsidP="006B1E98">
      <w:pPr>
        <w:spacing w:after="0" w:line="360" w:lineRule="auto"/>
        <w:ind w:right="49"/>
        <w:jc w:val="both"/>
        <w:rPr>
          <w:rFonts w:ascii="Palatino Linotype" w:hAnsi="Palatino Linotype"/>
          <w:sz w:val="24"/>
          <w:szCs w:val="24"/>
        </w:rPr>
      </w:pPr>
    </w:p>
    <w:p w14:paraId="1AF43E7B" w14:textId="00664A5C" w:rsidR="001B4682" w:rsidRPr="00EA7473" w:rsidRDefault="001B4682" w:rsidP="006B1E98">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Por lo que, al ser una obligación de transparencia contar con esta información, no sólo es de acceso público, sino que debe ponerla a disposición de la ciudadanía de manera actualizada y permanente. </w:t>
      </w:r>
    </w:p>
    <w:p w14:paraId="56749727" w14:textId="77777777" w:rsidR="001B4682" w:rsidRPr="00EA7473" w:rsidRDefault="001B4682" w:rsidP="006B1E98">
      <w:pPr>
        <w:spacing w:after="0" w:line="360" w:lineRule="auto"/>
        <w:ind w:right="49"/>
        <w:jc w:val="both"/>
        <w:rPr>
          <w:rFonts w:ascii="Palatino Linotype" w:hAnsi="Palatino Linotype"/>
          <w:sz w:val="24"/>
          <w:szCs w:val="24"/>
        </w:rPr>
      </w:pPr>
    </w:p>
    <w:p w14:paraId="6F3F5DC5" w14:textId="6884CE2F" w:rsidR="001B4682" w:rsidRPr="00EA7473" w:rsidRDefault="001B4682" w:rsidP="006B1E98">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Ahora bien, es de recordar que en respuesta el Sujeto Obligado remiti</w:t>
      </w:r>
      <w:r w:rsidR="00125D85" w:rsidRPr="00EA7473">
        <w:rPr>
          <w:rFonts w:ascii="Palatino Linotype" w:hAnsi="Palatino Linotype"/>
          <w:sz w:val="24"/>
          <w:szCs w:val="24"/>
        </w:rPr>
        <w:t xml:space="preserve">ó una liga electrónica que de su acceso se obtiene lo siguiente: </w:t>
      </w:r>
    </w:p>
    <w:p w14:paraId="5CF97184" w14:textId="77777777" w:rsidR="00125D85" w:rsidRPr="00EA7473" w:rsidRDefault="00125D85" w:rsidP="006B1E98">
      <w:pPr>
        <w:spacing w:after="0" w:line="360" w:lineRule="auto"/>
        <w:ind w:right="49"/>
        <w:jc w:val="both"/>
        <w:rPr>
          <w:rFonts w:ascii="Palatino Linotype" w:hAnsi="Palatino Linotype"/>
          <w:sz w:val="24"/>
          <w:szCs w:val="24"/>
        </w:rPr>
      </w:pPr>
    </w:p>
    <w:p w14:paraId="49E6DD3B" w14:textId="035D9BC9" w:rsidR="00125D85" w:rsidRPr="00EA7473" w:rsidRDefault="00125D85" w:rsidP="00125D85">
      <w:pPr>
        <w:pStyle w:val="Prrafodelista"/>
        <w:numPr>
          <w:ilvl w:val="0"/>
          <w:numId w:val="36"/>
        </w:numPr>
        <w:spacing w:after="0" w:line="360" w:lineRule="auto"/>
        <w:ind w:right="49"/>
        <w:jc w:val="both"/>
        <w:rPr>
          <w:rFonts w:ascii="Palatino Linotype" w:hAnsi="Palatino Linotype"/>
          <w:sz w:val="24"/>
          <w:szCs w:val="24"/>
        </w:rPr>
      </w:pPr>
      <w:r w:rsidRPr="00EA7473">
        <w:rPr>
          <w:rFonts w:ascii="Palatino Linotype" w:eastAsia="Times New Roman" w:hAnsi="Palatino Linotype" w:cs="Times New Roman"/>
          <w:sz w:val="24"/>
          <w:szCs w:val="14"/>
          <w:lang w:eastAsia="es-MX"/>
        </w:rPr>
        <w:t xml:space="preserve">Liga electrónica remitida en respuesta por el Sujeto Obligado: </w:t>
      </w:r>
      <w:hyperlink r:id="rId13" w:history="1">
        <w:r w:rsidRPr="00EA7473">
          <w:rPr>
            <w:rStyle w:val="Hipervnculo"/>
            <w:rFonts w:ascii="Palatino Linotype" w:eastAsia="Times New Roman" w:hAnsi="Palatino Linotype" w:cs="Times New Roman"/>
            <w:szCs w:val="14"/>
            <w:lang w:eastAsia="es-MX"/>
          </w:rPr>
          <w:t>https://www.ipomex.org.mx/ipo3/lgt/indice/DIFMETEPEC/art_92_xvii.web?token=03ANYolqs5Jmxa4PR6BhZOm5vZXNBs1zTXwCl8fE67wjwlW5QAO5iccJ5DROHDLyxaSA_zGY4TIL06svMzdTTrT_jKg8yXDHptSDMuoXVycTZyY2Ve-OtuWbH7y6Iqh-lIy6GwCEKE_iVX4nGh6cH7kZkzdKIJ4wG_fk5WvXhNNNRj--T4DLPAwftfVgWth5Ixe49mWQu7_a31mq6XKq8AKjpRLl5a3aufDZpogQ6EhPQPbh6LRlWK31F1HtC3LX52wuzvFgePNGPyQEWMZ9wusaaavHIzqtdUdABnHpujb_qwjWSSGxfgtNTMyletEHf0HVRj1HXuS2H8rcweORbXVpOKsM09eG_QfCkmXf2rR5h3XQyvzOk8qMU93nK33Qt_f0WZQFXFt4RVNN8mRfNJQ1C29VxK-HANUehZ97mB8Q4u4eYbtusvbum8-2EzUVXCal8WfLu_Jv1UvLfmYtvTib9IgAfAfIdVUg</w:t>
        </w:r>
      </w:hyperlink>
      <w:r w:rsidRPr="00EA7473">
        <w:rPr>
          <w:rFonts w:ascii="Palatino Linotype" w:eastAsia="Times New Roman" w:hAnsi="Palatino Linotype" w:cs="Times New Roman"/>
          <w:szCs w:val="14"/>
          <w:lang w:eastAsia="es-MX"/>
        </w:rPr>
        <w:t xml:space="preserve"> </w:t>
      </w:r>
    </w:p>
    <w:p w14:paraId="3885E54B" w14:textId="77777777" w:rsidR="00125D85" w:rsidRPr="00EA7473" w:rsidRDefault="00125D85" w:rsidP="00125D85">
      <w:pPr>
        <w:spacing w:after="0" w:line="360" w:lineRule="auto"/>
        <w:ind w:right="49"/>
        <w:jc w:val="both"/>
        <w:rPr>
          <w:rFonts w:ascii="Palatino Linotype" w:hAnsi="Palatino Linotype"/>
          <w:sz w:val="24"/>
          <w:szCs w:val="24"/>
        </w:rPr>
      </w:pPr>
    </w:p>
    <w:p w14:paraId="2DD373F1" w14:textId="0129E667" w:rsidR="00125D85" w:rsidRPr="00EA7473" w:rsidRDefault="00125D85" w:rsidP="00125D85">
      <w:pPr>
        <w:spacing w:after="0" w:line="360" w:lineRule="auto"/>
        <w:ind w:right="49"/>
        <w:jc w:val="center"/>
        <w:rPr>
          <w:rFonts w:ascii="Palatino Linotype" w:hAnsi="Palatino Linotype"/>
          <w:sz w:val="24"/>
          <w:szCs w:val="24"/>
        </w:rPr>
      </w:pPr>
      <w:r w:rsidRPr="00EA7473">
        <w:rPr>
          <w:rFonts w:ascii="Palatino Linotype" w:hAnsi="Palatino Linotype"/>
          <w:noProof/>
          <w:sz w:val="24"/>
          <w:szCs w:val="24"/>
          <w:lang w:eastAsia="es-MX"/>
        </w:rPr>
        <w:lastRenderedPageBreak/>
        <w:drawing>
          <wp:inline distT="0" distB="0" distL="0" distR="0" wp14:anchorId="3F78B34B" wp14:editId="6265DB38">
            <wp:extent cx="4069310" cy="332422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70306" cy="3325039"/>
                    </a:xfrm>
                    <a:prstGeom prst="rect">
                      <a:avLst/>
                    </a:prstGeom>
                  </pic:spPr>
                </pic:pic>
              </a:graphicData>
            </a:graphic>
          </wp:inline>
        </w:drawing>
      </w:r>
    </w:p>
    <w:p w14:paraId="57713E91" w14:textId="10D5D192" w:rsidR="001B4682" w:rsidRPr="00EA7473" w:rsidRDefault="00125D85" w:rsidP="006B1E98">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Como se logra observar, el vínculo electrónico proporcionado, remite al apartado de “Registro de solicitudes de acceso a la información recibidas y atendidas”, en el cual se pueden apreciar diversos registros, siendo que al acceder al rubro del año dos mil veintidós, se obtienen diecinueve registros de las solicitudes de información del folio </w:t>
      </w:r>
      <w:r w:rsidRPr="00EA7473">
        <w:rPr>
          <w:rFonts w:ascii="Palatino Linotype" w:hAnsi="Palatino Linotype"/>
          <w:b/>
          <w:sz w:val="24"/>
          <w:szCs w:val="24"/>
        </w:rPr>
        <w:t xml:space="preserve">002/DIFMETEPEC/IP/2022 al 020/DIFMETEPEC/IP/2022. </w:t>
      </w:r>
    </w:p>
    <w:p w14:paraId="2A3D6844" w14:textId="77777777" w:rsidR="00125D85" w:rsidRPr="00EA7473" w:rsidRDefault="00125D85" w:rsidP="006B1E98">
      <w:pPr>
        <w:spacing w:after="0" w:line="360" w:lineRule="auto"/>
        <w:ind w:right="49"/>
        <w:jc w:val="both"/>
        <w:rPr>
          <w:rFonts w:ascii="Palatino Linotype" w:hAnsi="Palatino Linotype"/>
          <w:sz w:val="24"/>
          <w:szCs w:val="24"/>
        </w:rPr>
      </w:pPr>
    </w:p>
    <w:p w14:paraId="75D591D9" w14:textId="36842D7E" w:rsidR="00125D85" w:rsidRPr="00EA7473" w:rsidRDefault="00125D85" w:rsidP="006B1E98">
      <w:pPr>
        <w:spacing w:after="0" w:line="360" w:lineRule="auto"/>
        <w:ind w:right="49"/>
        <w:jc w:val="both"/>
        <w:rPr>
          <w:rFonts w:ascii="Palatino Linotype" w:hAnsi="Palatino Linotype"/>
          <w:b/>
          <w:sz w:val="24"/>
          <w:szCs w:val="24"/>
        </w:rPr>
      </w:pPr>
      <w:r w:rsidRPr="00EA7473">
        <w:rPr>
          <w:rFonts w:ascii="Palatino Linotype" w:hAnsi="Palatino Linotype"/>
          <w:sz w:val="24"/>
          <w:szCs w:val="24"/>
        </w:rPr>
        <w:t xml:space="preserve">En ese sentido, al comparar las solicitudes publicadas por el Sujeto Obligado en su portal de </w:t>
      </w:r>
      <w:proofErr w:type="spellStart"/>
      <w:r w:rsidRPr="00EA7473">
        <w:rPr>
          <w:rFonts w:ascii="Palatino Linotype" w:hAnsi="Palatino Linotype"/>
          <w:sz w:val="24"/>
          <w:szCs w:val="24"/>
        </w:rPr>
        <w:t>Ipomex</w:t>
      </w:r>
      <w:proofErr w:type="spellEnd"/>
      <w:r w:rsidRPr="00EA7473">
        <w:rPr>
          <w:rFonts w:ascii="Palatino Linotype" w:hAnsi="Palatino Linotype"/>
          <w:sz w:val="24"/>
          <w:szCs w:val="24"/>
        </w:rPr>
        <w:t xml:space="preserve">, con los registros que este Organismo Garante cuenta en el Sistema de Acceso a la Información Pública del Estado de México, se obtuvo que para el treinta de mayo de dos mil veintidós, este sujeto obligado contaba con un total de cinco mil ochocientos treinta y dos solicitudes de información registradas, por lo que, se colige que la información que obra en el Portal de </w:t>
      </w:r>
      <w:proofErr w:type="spellStart"/>
      <w:r w:rsidRPr="00EA7473">
        <w:rPr>
          <w:rFonts w:ascii="Palatino Linotype" w:hAnsi="Palatino Linotype"/>
          <w:sz w:val="24"/>
          <w:szCs w:val="24"/>
        </w:rPr>
        <w:t>Ipomex</w:t>
      </w:r>
      <w:proofErr w:type="spellEnd"/>
      <w:r w:rsidRPr="00EA7473">
        <w:rPr>
          <w:rFonts w:ascii="Palatino Linotype" w:hAnsi="Palatino Linotype"/>
          <w:sz w:val="24"/>
          <w:szCs w:val="24"/>
        </w:rPr>
        <w:t xml:space="preserve">, no es la actualizada a la fecha de </w:t>
      </w:r>
      <w:r w:rsidRPr="00EA7473">
        <w:rPr>
          <w:rFonts w:ascii="Palatino Linotype" w:hAnsi="Palatino Linotype"/>
          <w:sz w:val="24"/>
          <w:szCs w:val="24"/>
        </w:rPr>
        <w:lastRenderedPageBreak/>
        <w:t xml:space="preserve">la solicitud de información y por consiguiente, el vínculo electrónico enviado, </w:t>
      </w:r>
      <w:r w:rsidRPr="00EA7473">
        <w:rPr>
          <w:rFonts w:ascii="Palatino Linotype" w:hAnsi="Palatino Linotype"/>
          <w:b/>
          <w:sz w:val="24"/>
          <w:szCs w:val="24"/>
        </w:rPr>
        <w:t xml:space="preserve">no colma la pretensión del Particular. </w:t>
      </w:r>
    </w:p>
    <w:p w14:paraId="36BE1DA6" w14:textId="77777777" w:rsidR="00125D85" w:rsidRPr="00EA7473" w:rsidRDefault="00125D85" w:rsidP="006B1E98">
      <w:pPr>
        <w:spacing w:after="0" w:line="360" w:lineRule="auto"/>
        <w:ind w:right="49"/>
        <w:jc w:val="both"/>
        <w:rPr>
          <w:rFonts w:ascii="Palatino Linotype" w:hAnsi="Palatino Linotype"/>
          <w:sz w:val="24"/>
          <w:szCs w:val="24"/>
        </w:rPr>
      </w:pPr>
    </w:p>
    <w:p w14:paraId="07D1F97E" w14:textId="664FE3AA" w:rsidR="00125D85" w:rsidRPr="00EA7473" w:rsidRDefault="00125D85" w:rsidP="006B1E98">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Es por ello, que resulta procedente ordenar la entrega del documento que dé cuenta de las solicitudes de información recibidas del uno de enero al treinta de mayo de dos mil veintidós. </w:t>
      </w:r>
    </w:p>
    <w:p w14:paraId="48B39F68" w14:textId="77777777" w:rsidR="00B870DE" w:rsidRPr="00EA7473" w:rsidRDefault="00B870DE" w:rsidP="006B1E98">
      <w:pPr>
        <w:spacing w:after="0" w:line="360" w:lineRule="auto"/>
        <w:ind w:right="49"/>
        <w:jc w:val="both"/>
        <w:rPr>
          <w:rFonts w:ascii="Palatino Linotype" w:hAnsi="Palatino Linotype"/>
          <w:sz w:val="24"/>
          <w:szCs w:val="24"/>
        </w:rPr>
      </w:pPr>
    </w:p>
    <w:p w14:paraId="197AADEF" w14:textId="70D00926" w:rsidR="001B4682" w:rsidRPr="00EA7473" w:rsidRDefault="00B870DE" w:rsidP="006B1E98">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En relación con los recursos de revisión y los informes justificados proporcionados</w:t>
      </w:r>
      <w:r w:rsidR="000C16DB" w:rsidRPr="00EA7473">
        <w:rPr>
          <w:rFonts w:ascii="Palatino Linotype" w:hAnsi="Palatino Linotype"/>
          <w:sz w:val="24"/>
          <w:szCs w:val="24"/>
        </w:rPr>
        <w:t xml:space="preserve"> en la etapa de manifestaciones, </w:t>
      </w:r>
      <w:r w:rsidRPr="00EA7473">
        <w:rPr>
          <w:rFonts w:ascii="Palatino Linotype" w:hAnsi="Palatino Linotype"/>
          <w:sz w:val="24"/>
          <w:szCs w:val="24"/>
        </w:rPr>
        <w:t>es de destacar</w:t>
      </w:r>
      <w:r w:rsidR="00EE2CF4" w:rsidRPr="00EA7473">
        <w:rPr>
          <w:rFonts w:ascii="Palatino Linotype" w:hAnsi="Palatino Linotype"/>
          <w:sz w:val="24"/>
          <w:szCs w:val="24"/>
        </w:rPr>
        <w:t xml:space="preserve"> que no existió pronunciamiento al respecto por parte del Sujeto Obligado, es por ello que, en atención al </w:t>
      </w:r>
      <w:proofErr w:type="gramStart"/>
      <w:r w:rsidR="00EE2CF4" w:rsidRPr="00EA7473">
        <w:rPr>
          <w:rFonts w:ascii="Palatino Linotype" w:hAnsi="Palatino Linotype"/>
          <w:sz w:val="24"/>
          <w:szCs w:val="24"/>
        </w:rPr>
        <w:t xml:space="preserve">Criterio </w:t>
      </w:r>
      <w:r w:rsidRPr="00EA7473">
        <w:rPr>
          <w:rFonts w:ascii="Palatino Linotype" w:hAnsi="Palatino Linotype"/>
          <w:sz w:val="24"/>
          <w:szCs w:val="24"/>
        </w:rPr>
        <w:t xml:space="preserve"> </w:t>
      </w:r>
      <w:r w:rsidR="000C16DB" w:rsidRPr="00EA7473">
        <w:rPr>
          <w:rFonts w:ascii="Palatino Linotype" w:hAnsi="Palatino Linotype"/>
          <w:sz w:val="24"/>
          <w:szCs w:val="24"/>
        </w:rPr>
        <w:t>02</w:t>
      </w:r>
      <w:proofErr w:type="gramEnd"/>
      <w:r w:rsidR="000C16DB" w:rsidRPr="00EA7473">
        <w:rPr>
          <w:rFonts w:ascii="Palatino Linotype" w:hAnsi="Palatino Linotype"/>
          <w:sz w:val="24"/>
          <w:szCs w:val="24"/>
        </w:rPr>
        <w:t xml:space="preserve">/17 emitido por el Instituto Nacional de Transparencia, Acceso a la Información y Protección de Datos, de aplicación análoga, que establece lo siguiente: </w:t>
      </w:r>
    </w:p>
    <w:p w14:paraId="337E7FDD" w14:textId="77777777" w:rsidR="000C16DB" w:rsidRPr="00EA7473" w:rsidRDefault="000C16DB" w:rsidP="006B1E98">
      <w:pPr>
        <w:spacing w:after="0" w:line="360" w:lineRule="auto"/>
        <w:ind w:right="49"/>
        <w:jc w:val="both"/>
        <w:rPr>
          <w:rFonts w:ascii="Palatino Linotype" w:hAnsi="Palatino Linotype"/>
          <w:sz w:val="24"/>
          <w:szCs w:val="24"/>
        </w:rPr>
      </w:pPr>
    </w:p>
    <w:p w14:paraId="5D50D2D6" w14:textId="284ABFF1" w:rsidR="000C16DB" w:rsidRPr="00EA7473" w:rsidRDefault="000C16DB" w:rsidP="000C16DB">
      <w:pPr>
        <w:spacing w:after="0" w:line="360" w:lineRule="auto"/>
        <w:ind w:left="567" w:right="843"/>
        <w:jc w:val="both"/>
        <w:rPr>
          <w:rFonts w:ascii="Palatino Linotype" w:hAnsi="Palatino Linotype"/>
          <w:i/>
          <w:szCs w:val="24"/>
        </w:rPr>
      </w:pPr>
      <w:r w:rsidRPr="00EA7473">
        <w:rPr>
          <w:rFonts w:ascii="Palatino Linotype" w:hAnsi="Palatino Linotype"/>
          <w:b/>
          <w:i/>
          <w:szCs w:val="24"/>
        </w:rPr>
        <w:t>Congruencia y exhaustividad. Sus alcances para garantizar el derecho de acceso a la información.</w:t>
      </w:r>
      <w:r w:rsidRPr="00EA7473">
        <w:rPr>
          <w:rFonts w:ascii="Palatino Linotype" w:hAnsi="Palatino Linotype"/>
          <w:i/>
          <w:szCs w:val="24"/>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D28415E" w14:textId="77777777" w:rsidR="000C16DB" w:rsidRPr="00EA7473" w:rsidRDefault="000C16DB" w:rsidP="000C16DB">
      <w:pPr>
        <w:spacing w:after="0" w:line="360" w:lineRule="auto"/>
        <w:ind w:left="567" w:right="843"/>
        <w:jc w:val="both"/>
        <w:rPr>
          <w:rFonts w:ascii="Palatino Linotype" w:hAnsi="Palatino Linotype"/>
          <w:i/>
          <w:szCs w:val="24"/>
        </w:rPr>
      </w:pPr>
    </w:p>
    <w:p w14:paraId="1ACA31BF" w14:textId="0F5CCCB6" w:rsidR="000C16DB" w:rsidRPr="00EA7473" w:rsidRDefault="000C16DB" w:rsidP="00F55B80">
      <w:pPr>
        <w:spacing w:after="0" w:line="360" w:lineRule="auto"/>
        <w:ind w:right="49"/>
        <w:jc w:val="both"/>
        <w:rPr>
          <w:rFonts w:ascii="Palatino Linotype" w:hAnsi="Palatino Linotype"/>
          <w:color w:val="FF0000"/>
          <w:sz w:val="24"/>
          <w:szCs w:val="24"/>
        </w:rPr>
      </w:pPr>
      <w:r w:rsidRPr="00EA7473">
        <w:rPr>
          <w:rFonts w:ascii="Palatino Linotype" w:hAnsi="Palatino Linotype"/>
          <w:sz w:val="24"/>
          <w:szCs w:val="24"/>
        </w:rPr>
        <w:t>Se tiene que, los sujetos obligados cumplirán con el principio de congruencia y exhaustividad, cuando las respuestas que emitan guarden una relación lógica con lo solicitado y atiendan de manera puntual y expresa cada uno de los contenidos de la información, situación que en el presente caso no aconteció debido a que el Sujeto Obligado no se pronunció respecto a los recursos de revisión que tiene al treinta de mayo de dos mil veintidós y los informes justificados que ha proporcionad</w:t>
      </w:r>
      <w:r w:rsidR="007231AA" w:rsidRPr="00EA7473">
        <w:rPr>
          <w:rFonts w:ascii="Palatino Linotype" w:hAnsi="Palatino Linotype"/>
          <w:sz w:val="24"/>
          <w:szCs w:val="24"/>
        </w:rPr>
        <w:t>o en la etapa correspondiente, por lo</w:t>
      </w:r>
      <w:r w:rsidRPr="00EA7473">
        <w:rPr>
          <w:rFonts w:ascii="Palatino Linotype" w:hAnsi="Palatino Linotype"/>
          <w:sz w:val="24"/>
          <w:szCs w:val="24"/>
        </w:rPr>
        <w:t xml:space="preserve"> que</w:t>
      </w:r>
      <w:r w:rsidR="007231AA" w:rsidRPr="00EA7473">
        <w:rPr>
          <w:rFonts w:ascii="Palatino Linotype" w:hAnsi="Palatino Linotype"/>
          <w:sz w:val="24"/>
          <w:szCs w:val="24"/>
        </w:rPr>
        <w:t>,</w:t>
      </w:r>
      <w:r w:rsidRPr="00EA7473">
        <w:rPr>
          <w:rFonts w:ascii="Palatino Linotype" w:hAnsi="Palatino Linotype"/>
          <w:sz w:val="24"/>
          <w:szCs w:val="24"/>
        </w:rPr>
        <w:t xml:space="preserve"> resulta procedente ordenar la entrega</w:t>
      </w:r>
      <w:r w:rsidR="00AD02EF" w:rsidRPr="00EA7473">
        <w:rPr>
          <w:rFonts w:ascii="Palatino Linotype" w:hAnsi="Palatino Linotype"/>
          <w:sz w:val="24"/>
          <w:szCs w:val="24"/>
        </w:rPr>
        <w:t xml:space="preserve">, </w:t>
      </w:r>
      <w:r w:rsidR="00AD02EF" w:rsidRPr="00EA7473">
        <w:rPr>
          <w:rFonts w:ascii="Palatino Linotype" w:hAnsi="Palatino Linotype"/>
          <w:b/>
          <w:sz w:val="24"/>
          <w:szCs w:val="24"/>
        </w:rPr>
        <w:t>en versión pública</w:t>
      </w:r>
      <w:r w:rsidR="00AD02EF" w:rsidRPr="00EA7473">
        <w:rPr>
          <w:rFonts w:ascii="Palatino Linotype" w:hAnsi="Palatino Linotype"/>
          <w:sz w:val="24"/>
          <w:szCs w:val="24"/>
        </w:rPr>
        <w:t>,</w:t>
      </w:r>
      <w:r w:rsidRPr="00EA7473">
        <w:rPr>
          <w:rFonts w:ascii="Palatino Linotype" w:hAnsi="Palatino Linotype"/>
          <w:sz w:val="24"/>
          <w:szCs w:val="24"/>
        </w:rPr>
        <w:t xml:space="preserve"> </w:t>
      </w:r>
      <w:r w:rsidR="007231AA" w:rsidRPr="00EA7473">
        <w:rPr>
          <w:rFonts w:ascii="Palatino Linotype" w:hAnsi="Palatino Linotype"/>
          <w:sz w:val="24"/>
          <w:szCs w:val="24"/>
        </w:rPr>
        <w:t xml:space="preserve">de esta información. </w:t>
      </w:r>
    </w:p>
    <w:p w14:paraId="4E23212E" w14:textId="77777777" w:rsidR="001E7585" w:rsidRPr="00EA7473" w:rsidRDefault="001E7585" w:rsidP="00F55B80">
      <w:pPr>
        <w:spacing w:after="0" w:line="360" w:lineRule="auto"/>
        <w:ind w:right="49"/>
        <w:jc w:val="both"/>
        <w:rPr>
          <w:rFonts w:ascii="Palatino Linotype" w:hAnsi="Palatino Linotype"/>
          <w:sz w:val="24"/>
          <w:szCs w:val="24"/>
        </w:rPr>
      </w:pPr>
    </w:p>
    <w:p w14:paraId="4E58421F" w14:textId="3339B492" w:rsidR="000C16DB" w:rsidRPr="00EA7473" w:rsidRDefault="00A54A3F" w:rsidP="00A54A3F">
      <w:pPr>
        <w:pStyle w:val="Prrafodelista"/>
        <w:numPr>
          <w:ilvl w:val="0"/>
          <w:numId w:val="34"/>
        </w:numPr>
        <w:spacing w:after="0" w:line="360" w:lineRule="auto"/>
        <w:ind w:right="49"/>
        <w:jc w:val="both"/>
        <w:rPr>
          <w:rFonts w:ascii="Palatino Linotype" w:hAnsi="Palatino Linotype"/>
          <w:b/>
          <w:sz w:val="24"/>
          <w:szCs w:val="24"/>
        </w:rPr>
      </w:pPr>
      <w:r w:rsidRPr="00EA7473">
        <w:rPr>
          <w:rFonts w:ascii="Palatino Linotype" w:hAnsi="Palatino Linotype"/>
          <w:b/>
          <w:sz w:val="24"/>
          <w:szCs w:val="24"/>
        </w:rPr>
        <w:t xml:space="preserve">Del titular de la Unidad de Transparencia. </w:t>
      </w:r>
    </w:p>
    <w:p w14:paraId="47D11D74" w14:textId="77777777" w:rsidR="00A54A3F" w:rsidRPr="00EA7473" w:rsidRDefault="00A54A3F" w:rsidP="00F55B80">
      <w:pPr>
        <w:spacing w:after="0" w:line="360" w:lineRule="auto"/>
        <w:ind w:right="49"/>
        <w:jc w:val="both"/>
        <w:rPr>
          <w:rFonts w:ascii="Palatino Linotype" w:hAnsi="Palatino Linotype"/>
          <w:sz w:val="24"/>
          <w:szCs w:val="24"/>
        </w:rPr>
      </w:pPr>
    </w:p>
    <w:p w14:paraId="628CF282" w14:textId="5AF3C571" w:rsidR="00A54A3F" w:rsidRPr="00EA7473" w:rsidRDefault="00A54A3F" w:rsidP="00A54A3F">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De conformidad con el artículo 50 de la Ley de Transparencia y Acceso a la Información Pública del Estado de México y Municipios, los sujetos obligados contarán con un área responsable para la atención de las solicitudes de información a las que se les denominará Unidad de Transparencia. </w:t>
      </w:r>
    </w:p>
    <w:p w14:paraId="7E7B4ADC" w14:textId="77777777" w:rsidR="00A54A3F" w:rsidRPr="00EA7473" w:rsidRDefault="00A54A3F" w:rsidP="00A54A3F">
      <w:pPr>
        <w:spacing w:after="0" w:line="360" w:lineRule="auto"/>
        <w:ind w:right="49"/>
        <w:jc w:val="both"/>
        <w:rPr>
          <w:rFonts w:ascii="Palatino Linotype" w:hAnsi="Palatino Linotype"/>
          <w:sz w:val="24"/>
          <w:szCs w:val="24"/>
        </w:rPr>
      </w:pPr>
    </w:p>
    <w:p w14:paraId="54EA7311" w14:textId="446773F3" w:rsidR="00A54A3F" w:rsidRPr="00EA7473" w:rsidRDefault="00A54A3F" w:rsidP="00A54A3F">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A</w:t>
      </w:r>
      <w:r w:rsidR="00457D78" w:rsidRPr="00EA7473">
        <w:rPr>
          <w:rFonts w:ascii="Palatino Linotype" w:hAnsi="Palatino Linotype"/>
          <w:sz w:val="24"/>
          <w:szCs w:val="24"/>
        </w:rPr>
        <w:t>simismo, los</w:t>
      </w:r>
      <w:r w:rsidRPr="00EA7473">
        <w:rPr>
          <w:rFonts w:ascii="Palatino Linotype" w:hAnsi="Palatino Linotype"/>
          <w:sz w:val="24"/>
          <w:szCs w:val="24"/>
        </w:rPr>
        <w:t xml:space="preserve"> artículo</w:t>
      </w:r>
      <w:r w:rsidR="00457D78" w:rsidRPr="00EA7473">
        <w:rPr>
          <w:rFonts w:ascii="Palatino Linotype" w:hAnsi="Palatino Linotype"/>
          <w:sz w:val="24"/>
          <w:szCs w:val="24"/>
        </w:rPr>
        <w:t>s</w:t>
      </w:r>
      <w:r w:rsidRPr="00EA7473">
        <w:rPr>
          <w:rFonts w:ascii="Palatino Linotype" w:hAnsi="Palatino Linotype"/>
          <w:sz w:val="24"/>
          <w:szCs w:val="24"/>
        </w:rPr>
        <w:t xml:space="preserve"> 51</w:t>
      </w:r>
      <w:r w:rsidR="00457D78" w:rsidRPr="00EA7473">
        <w:rPr>
          <w:rFonts w:ascii="Palatino Linotype" w:hAnsi="Palatino Linotype"/>
          <w:sz w:val="24"/>
          <w:szCs w:val="24"/>
        </w:rPr>
        <w:t xml:space="preserve"> y 53</w:t>
      </w:r>
      <w:r w:rsidRPr="00EA7473">
        <w:rPr>
          <w:rFonts w:ascii="Palatino Linotype" w:hAnsi="Palatino Linotype"/>
          <w:sz w:val="24"/>
          <w:szCs w:val="24"/>
        </w:rPr>
        <w:t xml:space="preserve"> de la Ley en comento, precisa</w:t>
      </w:r>
      <w:r w:rsidR="00457D78" w:rsidRPr="00EA7473">
        <w:rPr>
          <w:rFonts w:ascii="Palatino Linotype" w:hAnsi="Palatino Linotype"/>
          <w:sz w:val="24"/>
          <w:szCs w:val="24"/>
        </w:rPr>
        <w:t>n</w:t>
      </w:r>
      <w:r w:rsidRPr="00EA7473">
        <w:rPr>
          <w:rFonts w:ascii="Palatino Linotype" w:hAnsi="Palatino Linotype"/>
          <w:sz w:val="24"/>
          <w:szCs w:val="24"/>
        </w:rPr>
        <w:t xml:space="preserve"> lo siguiente: </w:t>
      </w:r>
    </w:p>
    <w:p w14:paraId="1D7F9F04" w14:textId="77777777" w:rsidR="00A54A3F" w:rsidRPr="00EA7473" w:rsidRDefault="00A54A3F" w:rsidP="00A54A3F">
      <w:pPr>
        <w:spacing w:after="0" w:line="360" w:lineRule="auto"/>
        <w:ind w:right="49"/>
        <w:jc w:val="both"/>
        <w:rPr>
          <w:rFonts w:ascii="Palatino Linotype" w:hAnsi="Palatino Linotype"/>
          <w:sz w:val="24"/>
          <w:szCs w:val="24"/>
        </w:rPr>
      </w:pPr>
    </w:p>
    <w:p w14:paraId="5C770C9C" w14:textId="3D45A854" w:rsidR="00A54A3F" w:rsidRPr="00EA7473" w:rsidRDefault="00A54A3F" w:rsidP="00457D78">
      <w:pPr>
        <w:spacing w:after="0" w:line="276" w:lineRule="auto"/>
        <w:ind w:left="567" w:right="843"/>
        <w:jc w:val="both"/>
        <w:rPr>
          <w:rFonts w:ascii="Palatino Linotype" w:hAnsi="Palatino Linotype"/>
          <w:i/>
          <w:sz w:val="24"/>
          <w:szCs w:val="24"/>
        </w:rPr>
      </w:pPr>
      <w:r w:rsidRPr="00EA7473">
        <w:rPr>
          <w:rFonts w:ascii="Palatino Linotype" w:hAnsi="Palatino Linotype"/>
          <w:b/>
          <w:i/>
        </w:rPr>
        <w:t>Artículo 51</w:t>
      </w:r>
      <w:r w:rsidRPr="00EA7473">
        <w:rPr>
          <w:rFonts w:ascii="Palatino Linotype" w:hAnsi="Palatino Linotype"/>
          <w:i/>
        </w:rPr>
        <w:t xml:space="preserve">. </w:t>
      </w:r>
      <w:r w:rsidRPr="00EA7473">
        <w:rPr>
          <w:rFonts w:ascii="Palatino Linotype" w:hAnsi="Palatino Linotype"/>
          <w:b/>
          <w:i/>
          <w:u w:val="single"/>
        </w:rPr>
        <w:t>Los sujetos obligados designaran a un responsable para atender la Unidad de Transparencia, quien fungirá como enlace entre éstos y los solicitantes.</w:t>
      </w:r>
      <w:r w:rsidRPr="00EA7473">
        <w:rPr>
          <w:rFonts w:ascii="Palatino Linotype" w:hAnsi="Palatino Linotype"/>
          <w:i/>
        </w:rPr>
        <w:t xml:space="preserve"> Dicha Unidad </w:t>
      </w:r>
      <w:r w:rsidRPr="00EA7473">
        <w:rPr>
          <w:rFonts w:ascii="Palatino Linotype" w:hAnsi="Palatino Linotype"/>
          <w:b/>
          <w:i/>
          <w:u w:val="single"/>
        </w:rPr>
        <w:t>será la encargada de tramitar internamente la solicitud de información y tendrá la responsabilidad de verificar en cada caso que la misma no sea confidencial o reservada.</w:t>
      </w:r>
      <w:r w:rsidRPr="00EA7473">
        <w:rPr>
          <w:rFonts w:ascii="Palatino Linotype" w:hAnsi="Palatino Linotype"/>
          <w:i/>
        </w:rPr>
        <w:t xml:space="preserve"> Dicha Unidad contará con las facultades internas necesarias para gestionar la atención a las solicitudes de información en los términos de la Ley General y la presente Ley.</w:t>
      </w:r>
    </w:p>
    <w:p w14:paraId="0C069780" w14:textId="77777777" w:rsidR="00457D78" w:rsidRPr="00EA7473" w:rsidRDefault="00457D78" w:rsidP="00F55B80">
      <w:pPr>
        <w:spacing w:after="0" w:line="360" w:lineRule="auto"/>
        <w:ind w:right="49"/>
        <w:jc w:val="both"/>
        <w:rPr>
          <w:rFonts w:ascii="Palatino Linotype" w:hAnsi="Palatino Linotype"/>
          <w:sz w:val="24"/>
          <w:szCs w:val="24"/>
        </w:rPr>
      </w:pPr>
    </w:p>
    <w:p w14:paraId="060927AC" w14:textId="77777777" w:rsidR="00457D78" w:rsidRPr="00EA7473" w:rsidRDefault="00457D78" w:rsidP="00457D78">
      <w:pPr>
        <w:spacing w:after="0" w:line="276" w:lineRule="auto"/>
        <w:ind w:left="567" w:right="843"/>
        <w:jc w:val="both"/>
        <w:rPr>
          <w:rFonts w:ascii="Palatino Linotype" w:hAnsi="Palatino Linotype"/>
          <w:i/>
        </w:rPr>
      </w:pPr>
      <w:r w:rsidRPr="00EA7473">
        <w:rPr>
          <w:rFonts w:ascii="Palatino Linotype" w:hAnsi="Palatino Linotype"/>
          <w:b/>
          <w:i/>
        </w:rPr>
        <w:t>Artículo 53.</w:t>
      </w:r>
      <w:r w:rsidRPr="00EA7473">
        <w:rPr>
          <w:rFonts w:ascii="Palatino Linotype" w:hAnsi="Palatino Linotype"/>
          <w:i/>
        </w:rPr>
        <w:t xml:space="preserve"> Las Unidades de Transparencia tendrán las siguientes funciones: </w:t>
      </w:r>
    </w:p>
    <w:p w14:paraId="48248BA2" w14:textId="77777777" w:rsidR="00457D78" w:rsidRPr="00EA7473" w:rsidRDefault="00457D78" w:rsidP="00457D78">
      <w:pPr>
        <w:spacing w:after="0" w:line="276" w:lineRule="auto"/>
        <w:ind w:left="567" w:right="843"/>
        <w:jc w:val="both"/>
        <w:rPr>
          <w:rFonts w:ascii="Palatino Linotype" w:hAnsi="Palatino Linotype"/>
          <w:i/>
        </w:rPr>
      </w:pPr>
      <w:r w:rsidRPr="00EA7473">
        <w:rPr>
          <w:rFonts w:ascii="Palatino Linotype" w:hAnsi="Palatino Linotype"/>
          <w:i/>
        </w:rPr>
        <w:t xml:space="preserve">I. </w:t>
      </w:r>
      <w:r w:rsidRPr="00EA7473">
        <w:rPr>
          <w:rFonts w:ascii="Palatino Linotype" w:hAnsi="Palatino Linotype"/>
          <w:b/>
          <w:i/>
          <w:u w:val="single"/>
        </w:rPr>
        <w:t>Recabar, difundir y actualizar la información relativa a las obligaciones de transparencia comunes y específicas</w:t>
      </w:r>
      <w:r w:rsidRPr="00EA7473">
        <w:rPr>
          <w:rFonts w:ascii="Palatino Linotype" w:hAnsi="Palatino Linotype"/>
          <w:i/>
        </w:rPr>
        <w:t xml:space="preserve"> a la que se refiere la Ley General, esta Ley, la que determine el Instituto y las demás disposiciones de la materia, así como propiciar que las áreas la actualicen periódicamente conforme a la normatividad aplicable; </w:t>
      </w:r>
    </w:p>
    <w:p w14:paraId="4C16591B" w14:textId="77777777" w:rsidR="00457D78" w:rsidRPr="00EA7473" w:rsidRDefault="00457D78" w:rsidP="00457D78">
      <w:pPr>
        <w:spacing w:after="0" w:line="276" w:lineRule="auto"/>
        <w:ind w:left="567" w:right="843"/>
        <w:jc w:val="both"/>
        <w:rPr>
          <w:rFonts w:ascii="Palatino Linotype" w:hAnsi="Palatino Linotype"/>
          <w:i/>
        </w:rPr>
      </w:pPr>
      <w:r w:rsidRPr="00EA7473">
        <w:rPr>
          <w:rFonts w:ascii="Palatino Linotype" w:hAnsi="Palatino Linotype"/>
          <w:i/>
        </w:rPr>
        <w:t xml:space="preserve">II. </w:t>
      </w:r>
      <w:r w:rsidRPr="00EA7473">
        <w:rPr>
          <w:rFonts w:ascii="Palatino Linotype" w:hAnsi="Palatino Linotype"/>
          <w:b/>
          <w:i/>
          <w:u w:val="single"/>
        </w:rPr>
        <w:t>Recibir, tramitar y dar respuesta a las solicitudes de acceso a la información</w:t>
      </w:r>
      <w:r w:rsidRPr="00EA7473">
        <w:rPr>
          <w:rFonts w:ascii="Palatino Linotype" w:hAnsi="Palatino Linotype"/>
          <w:i/>
        </w:rPr>
        <w:t xml:space="preserve">; </w:t>
      </w:r>
    </w:p>
    <w:p w14:paraId="50EB30E3" w14:textId="77777777" w:rsidR="00D01B2A" w:rsidRPr="00EA7473" w:rsidRDefault="00457D78" w:rsidP="00457D78">
      <w:pPr>
        <w:spacing w:after="0" w:line="276" w:lineRule="auto"/>
        <w:ind w:left="567" w:right="843"/>
        <w:jc w:val="both"/>
        <w:rPr>
          <w:rFonts w:ascii="Palatino Linotype" w:hAnsi="Palatino Linotype"/>
          <w:i/>
        </w:rPr>
      </w:pPr>
      <w:r w:rsidRPr="00EA7473">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14:paraId="6798B518" w14:textId="6868368E" w:rsidR="00C06DEB" w:rsidRPr="00EA7473" w:rsidRDefault="00457D78" w:rsidP="00457D78">
      <w:pPr>
        <w:spacing w:after="0" w:line="276" w:lineRule="auto"/>
        <w:ind w:left="567" w:right="843"/>
        <w:jc w:val="both"/>
        <w:rPr>
          <w:rFonts w:ascii="Palatino Linotype" w:hAnsi="Palatino Linotype"/>
          <w:i/>
        </w:rPr>
      </w:pPr>
      <w:r w:rsidRPr="00EA7473">
        <w:rPr>
          <w:rFonts w:ascii="Palatino Linotype" w:hAnsi="Palatino Linotype"/>
          <w:i/>
        </w:rPr>
        <w:t xml:space="preserve"> IV. </w:t>
      </w:r>
      <w:r w:rsidRPr="00EA7473">
        <w:rPr>
          <w:rFonts w:ascii="Palatino Linotype" w:hAnsi="Palatino Linotype"/>
          <w:b/>
          <w:i/>
          <w:u w:val="single"/>
        </w:rPr>
        <w:t>Realizar, con efectividad, los trámites internos necesarios</w:t>
      </w:r>
      <w:r w:rsidRPr="00EA7473">
        <w:rPr>
          <w:rFonts w:ascii="Palatino Linotype" w:hAnsi="Palatino Linotype"/>
          <w:i/>
        </w:rPr>
        <w:t xml:space="preserve"> para la atención de las solicitudes de acceso a la información; </w:t>
      </w:r>
    </w:p>
    <w:p w14:paraId="1C8A3B5C" w14:textId="77777777" w:rsidR="000A30B4" w:rsidRPr="00EA7473" w:rsidRDefault="00457D78" w:rsidP="00457D78">
      <w:pPr>
        <w:spacing w:after="0" w:line="276" w:lineRule="auto"/>
        <w:ind w:left="567" w:right="843"/>
        <w:jc w:val="both"/>
        <w:rPr>
          <w:rFonts w:ascii="Palatino Linotype" w:hAnsi="Palatino Linotype"/>
          <w:i/>
        </w:rPr>
      </w:pPr>
      <w:r w:rsidRPr="00EA7473">
        <w:rPr>
          <w:rFonts w:ascii="Palatino Linotype" w:hAnsi="Palatino Linotype"/>
          <w:i/>
        </w:rPr>
        <w:t xml:space="preserve">V. Entregar, en su caso, a los particulares la información solicitada; </w:t>
      </w:r>
    </w:p>
    <w:p w14:paraId="0101C174" w14:textId="7E13EC32" w:rsidR="00C06DEB" w:rsidRPr="00EA7473" w:rsidRDefault="00457D78" w:rsidP="00457D78">
      <w:pPr>
        <w:spacing w:after="0" w:line="276" w:lineRule="auto"/>
        <w:ind w:left="567" w:right="843"/>
        <w:jc w:val="both"/>
        <w:rPr>
          <w:rFonts w:ascii="Palatino Linotype" w:hAnsi="Palatino Linotype"/>
          <w:i/>
        </w:rPr>
      </w:pPr>
      <w:r w:rsidRPr="00EA7473">
        <w:rPr>
          <w:rFonts w:ascii="Palatino Linotype" w:hAnsi="Palatino Linotype"/>
          <w:i/>
          <w:u w:val="single"/>
        </w:rPr>
        <w:t>VI. Efectuar las notificaciones a los solicitantes</w:t>
      </w:r>
      <w:r w:rsidRPr="00EA7473">
        <w:rPr>
          <w:rFonts w:ascii="Palatino Linotype" w:hAnsi="Palatino Linotype"/>
          <w:i/>
        </w:rPr>
        <w:t xml:space="preserve">; </w:t>
      </w:r>
    </w:p>
    <w:p w14:paraId="688290BC" w14:textId="77777777" w:rsidR="00C06DEB" w:rsidRPr="00EA7473" w:rsidRDefault="00457D78" w:rsidP="00457D78">
      <w:pPr>
        <w:spacing w:after="0" w:line="276" w:lineRule="auto"/>
        <w:ind w:left="567" w:right="843"/>
        <w:jc w:val="both"/>
        <w:rPr>
          <w:rFonts w:ascii="Palatino Linotype" w:hAnsi="Palatino Linotype"/>
          <w:i/>
        </w:rPr>
      </w:pPr>
      <w:r w:rsidRPr="00EA7473">
        <w:rPr>
          <w:rFonts w:ascii="Palatino Linotype" w:hAnsi="Palatino Linotype"/>
          <w:i/>
        </w:rPr>
        <w:t xml:space="preserve">VII. Proponer al Comité de Transparencia, los procedimientos internos que aseguren la mayor eficiencia en la gestión de las solicitudes de acceso a la información, conforme a la normatividad aplicable; </w:t>
      </w:r>
    </w:p>
    <w:p w14:paraId="73B5E29D" w14:textId="77777777" w:rsidR="00C06DEB" w:rsidRPr="00EA7473" w:rsidRDefault="00457D78" w:rsidP="00457D78">
      <w:pPr>
        <w:spacing w:after="0" w:line="276" w:lineRule="auto"/>
        <w:ind w:left="567" w:right="843"/>
        <w:jc w:val="both"/>
        <w:rPr>
          <w:rFonts w:ascii="Palatino Linotype" w:hAnsi="Palatino Linotype"/>
          <w:i/>
        </w:rPr>
      </w:pPr>
      <w:r w:rsidRPr="00EA7473">
        <w:rPr>
          <w:rFonts w:ascii="Palatino Linotype" w:hAnsi="Palatino Linotype"/>
          <w:i/>
        </w:rPr>
        <w:t xml:space="preserve">VIII. Proponer a quien preside el Comité de Transparencia, personal habilitado que sea necesario para recibir y dar trámite a las solicitudes de acceso a la información; </w:t>
      </w:r>
    </w:p>
    <w:p w14:paraId="28F6EAD8" w14:textId="77777777" w:rsidR="00C06DEB" w:rsidRPr="00EA7473" w:rsidRDefault="00457D78" w:rsidP="00457D78">
      <w:pPr>
        <w:spacing w:after="0" w:line="276" w:lineRule="auto"/>
        <w:ind w:left="567" w:right="843"/>
        <w:jc w:val="both"/>
        <w:rPr>
          <w:rFonts w:ascii="Palatino Linotype" w:hAnsi="Palatino Linotype"/>
          <w:i/>
        </w:rPr>
      </w:pPr>
      <w:r w:rsidRPr="00EA7473">
        <w:rPr>
          <w:rFonts w:ascii="Palatino Linotype" w:hAnsi="Palatino Linotype"/>
          <w:i/>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36E6AEE1" w14:textId="77777777" w:rsidR="00C06DEB" w:rsidRPr="00EA7473" w:rsidRDefault="00C06DEB" w:rsidP="00457D78">
      <w:pPr>
        <w:spacing w:after="0" w:line="276" w:lineRule="auto"/>
        <w:ind w:left="567" w:right="843"/>
        <w:jc w:val="both"/>
        <w:rPr>
          <w:rFonts w:ascii="Palatino Linotype" w:hAnsi="Palatino Linotype"/>
          <w:i/>
        </w:rPr>
      </w:pPr>
      <w:r w:rsidRPr="00EA7473">
        <w:rPr>
          <w:rFonts w:ascii="Palatino Linotype" w:hAnsi="Palatino Linotype"/>
          <w:i/>
        </w:rPr>
        <w:t>X</w:t>
      </w:r>
      <w:r w:rsidR="00457D78" w:rsidRPr="00EA7473">
        <w:rPr>
          <w:rFonts w:ascii="Palatino Linotype" w:hAnsi="Palatino Linotype"/>
          <w:i/>
        </w:rPr>
        <w:t xml:space="preserve">. Presentar ante el Comité, el proyecto de clasificación de información; </w:t>
      </w:r>
    </w:p>
    <w:p w14:paraId="1DDDE4D3" w14:textId="77777777" w:rsidR="00C06DEB" w:rsidRPr="00EA7473" w:rsidRDefault="00457D78" w:rsidP="00457D78">
      <w:pPr>
        <w:spacing w:after="0" w:line="276" w:lineRule="auto"/>
        <w:ind w:left="567" w:right="843"/>
        <w:jc w:val="both"/>
        <w:rPr>
          <w:rFonts w:ascii="Palatino Linotype" w:hAnsi="Palatino Linotype"/>
          <w:i/>
        </w:rPr>
      </w:pPr>
      <w:r w:rsidRPr="00EA7473">
        <w:rPr>
          <w:rFonts w:ascii="Palatino Linotype" w:hAnsi="Palatino Linotype"/>
          <w:i/>
        </w:rPr>
        <w:t xml:space="preserve">XI. Promover e implementar políticas de transparencia proactiva procurando su accesibilidad; </w:t>
      </w:r>
    </w:p>
    <w:p w14:paraId="3F63182E" w14:textId="77777777" w:rsidR="00C06DEB" w:rsidRPr="00EA7473" w:rsidRDefault="00457D78" w:rsidP="00457D78">
      <w:pPr>
        <w:spacing w:after="0" w:line="276" w:lineRule="auto"/>
        <w:ind w:left="567" w:right="843"/>
        <w:jc w:val="both"/>
        <w:rPr>
          <w:rFonts w:ascii="Palatino Linotype" w:hAnsi="Palatino Linotype"/>
          <w:i/>
        </w:rPr>
      </w:pPr>
      <w:r w:rsidRPr="00EA7473">
        <w:rPr>
          <w:rFonts w:ascii="Palatino Linotype" w:hAnsi="Palatino Linotype"/>
          <w:i/>
        </w:rPr>
        <w:t xml:space="preserve">XII. Fomentar la transparencia y accesibilidad al interior del sujeto obligado; </w:t>
      </w:r>
    </w:p>
    <w:p w14:paraId="6E53D820" w14:textId="57A3860F" w:rsidR="00C06DEB" w:rsidRPr="00EA7473" w:rsidRDefault="00457D78" w:rsidP="00457D78">
      <w:pPr>
        <w:spacing w:after="0" w:line="276" w:lineRule="auto"/>
        <w:ind w:left="567" w:right="843"/>
        <w:jc w:val="both"/>
        <w:rPr>
          <w:rFonts w:ascii="Palatino Linotype" w:hAnsi="Palatino Linotype"/>
          <w:i/>
        </w:rPr>
      </w:pPr>
      <w:r w:rsidRPr="00EA7473">
        <w:rPr>
          <w:rFonts w:ascii="Palatino Linotype" w:hAnsi="Palatino Linotype"/>
          <w:i/>
        </w:rPr>
        <w:t xml:space="preserve">XIII. Hacer del conocimiento de la instancia competente la probable responsabilidad por el incumplimiento de las obligaciones previstas en la presente Ley; y </w:t>
      </w:r>
    </w:p>
    <w:p w14:paraId="5D5927B5" w14:textId="77777777" w:rsidR="000A30B4" w:rsidRPr="00EA7473" w:rsidRDefault="00457D78" w:rsidP="00457D78">
      <w:pPr>
        <w:spacing w:after="0" w:line="276" w:lineRule="auto"/>
        <w:ind w:left="567" w:right="843"/>
        <w:jc w:val="both"/>
        <w:rPr>
          <w:rFonts w:ascii="Palatino Linotype" w:hAnsi="Palatino Linotype"/>
          <w:i/>
        </w:rPr>
      </w:pPr>
      <w:r w:rsidRPr="00EA7473">
        <w:rPr>
          <w:rFonts w:ascii="Palatino Linotype" w:hAnsi="Palatino Linotype"/>
          <w:i/>
        </w:rPr>
        <w:t xml:space="preserve">XIV. Las demás que resulten necesarias para facilitar el acceso a la información y aquellas que se desprenden de la presente Ley y demás disposiciones jurídicas aplicables. Los sujetos obligados promoverán acuerdos con instituciones públicas especializadas que pudieran auxiliarse a entregar las respuestas a solicitudes de información, en la </w:t>
      </w:r>
      <w:r w:rsidRPr="00EA7473">
        <w:rPr>
          <w:rFonts w:ascii="Palatino Linotype" w:hAnsi="Palatino Linotype"/>
          <w:i/>
        </w:rPr>
        <w:lastRenderedPageBreak/>
        <w:t xml:space="preserve">lengua indígena, braille o cualquier formato accesible correspondiente, en forma más eficiente. </w:t>
      </w:r>
    </w:p>
    <w:p w14:paraId="73EEC66A" w14:textId="40553A2C" w:rsidR="00457D78" w:rsidRPr="00EA7473" w:rsidRDefault="00457D78" w:rsidP="00457D78">
      <w:pPr>
        <w:spacing w:after="0" w:line="276" w:lineRule="auto"/>
        <w:ind w:left="567" w:right="843"/>
        <w:jc w:val="both"/>
        <w:rPr>
          <w:rFonts w:ascii="Palatino Linotype" w:hAnsi="Palatino Linotype"/>
          <w:i/>
        </w:rPr>
      </w:pPr>
      <w:r w:rsidRPr="00EA7473">
        <w:rPr>
          <w:rFonts w:ascii="Palatino Linotype" w:hAnsi="Palatino Linotype"/>
          <w:i/>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78D9D333" w14:textId="0832B1AC" w:rsidR="00D25E82" w:rsidRPr="00EA7473" w:rsidRDefault="00D25E82" w:rsidP="00F55B80">
      <w:pPr>
        <w:spacing w:after="0" w:line="360" w:lineRule="auto"/>
        <w:ind w:right="49"/>
        <w:jc w:val="both"/>
        <w:rPr>
          <w:rFonts w:ascii="Palatino Linotype" w:hAnsi="Palatino Linotype"/>
          <w:sz w:val="24"/>
          <w:szCs w:val="24"/>
        </w:rPr>
      </w:pPr>
    </w:p>
    <w:p w14:paraId="20A587A6" w14:textId="26196975" w:rsidR="000A30B4" w:rsidRPr="00EA7473" w:rsidRDefault="00EB5272" w:rsidP="00F55B80">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En ese sentido, se colige que los sujetos obligados deben designar a un responsable de la unidad de transparencia, quien será el enlace entre esta unidad administrativa </w:t>
      </w:r>
      <w:r w:rsidR="006D6C01" w:rsidRPr="00EA7473">
        <w:rPr>
          <w:rFonts w:ascii="Palatino Linotype" w:hAnsi="Palatino Linotype"/>
          <w:sz w:val="24"/>
          <w:szCs w:val="24"/>
        </w:rPr>
        <w:t>y los solicitantes</w:t>
      </w:r>
      <w:r w:rsidR="00E810F3" w:rsidRPr="00EA7473">
        <w:rPr>
          <w:rFonts w:ascii="Palatino Linotype" w:hAnsi="Palatino Linotype"/>
          <w:sz w:val="24"/>
          <w:szCs w:val="24"/>
        </w:rPr>
        <w:t xml:space="preserve"> y quien se encargará de dar trámite a las solicitudes de información, esto es recibir, turnar a las áreas competentes y dar respuesta, entre demás actividades. </w:t>
      </w:r>
    </w:p>
    <w:p w14:paraId="37EF743D" w14:textId="77777777" w:rsidR="00E810F3" w:rsidRPr="00EA7473" w:rsidRDefault="00E810F3" w:rsidP="00F55B80">
      <w:pPr>
        <w:spacing w:after="0" w:line="360" w:lineRule="auto"/>
        <w:ind w:right="49"/>
        <w:jc w:val="both"/>
        <w:rPr>
          <w:rFonts w:ascii="Palatino Linotype" w:hAnsi="Palatino Linotype"/>
          <w:sz w:val="24"/>
          <w:szCs w:val="24"/>
        </w:rPr>
      </w:pPr>
    </w:p>
    <w:p w14:paraId="1D549C7D" w14:textId="1492B0FF" w:rsidR="002A5965" w:rsidRPr="00EA7473" w:rsidRDefault="00E810F3" w:rsidP="00F55B80">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Ahora bien, para poder desempeñarse como titular de la Unidad de T</w:t>
      </w:r>
      <w:r w:rsidR="000E0509" w:rsidRPr="00EA7473">
        <w:rPr>
          <w:rFonts w:ascii="Palatino Linotype" w:hAnsi="Palatino Linotype"/>
          <w:sz w:val="24"/>
          <w:szCs w:val="24"/>
        </w:rPr>
        <w:t xml:space="preserve">ransparencia, </w:t>
      </w:r>
      <w:r w:rsidR="002A5965" w:rsidRPr="00EA7473">
        <w:rPr>
          <w:rFonts w:ascii="Palatino Linotype" w:hAnsi="Palatino Linotype"/>
          <w:sz w:val="24"/>
          <w:szCs w:val="24"/>
        </w:rPr>
        <w:t xml:space="preserve">en principio se necesitan agotar los requisitos establecidos en el artículo 47 de la Ley de Trabajo de los Servidores Públicos del Estado y Municipios que precisan lo siguiente: </w:t>
      </w:r>
    </w:p>
    <w:p w14:paraId="68B8CCB9" w14:textId="77777777" w:rsidR="002A5965" w:rsidRPr="00EA7473" w:rsidRDefault="002A5965" w:rsidP="00F55B80">
      <w:pPr>
        <w:spacing w:after="0" w:line="360" w:lineRule="auto"/>
        <w:ind w:right="49"/>
        <w:jc w:val="both"/>
        <w:rPr>
          <w:rFonts w:ascii="Palatino Linotype" w:hAnsi="Palatino Linotype"/>
          <w:sz w:val="24"/>
          <w:szCs w:val="24"/>
        </w:rPr>
      </w:pPr>
    </w:p>
    <w:p w14:paraId="29096527" w14:textId="77777777" w:rsidR="002A5965" w:rsidRPr="00EA7473" w:rsidRDefault="002A5965" w:rsidP="002A5965">
      <w:pPr>
        <w:spacing w:after="0" w:line="276" w:lineRule="auto"/>
        <w:ind w:left="567" w:right="843"/>
        <w:jc w:val="both"/>
        <w:rPr>
          <w:rFonts w:ascii="Palatino Linotype" w:hAnsi="Palatino Linotype"/>
          <w:i/>
        </w:rPr>
      </w:pPr>
      <w:r w:rsidRPr="00EA7473">
        <w:rPr>
          <w:rFonts w:ascii="Palatino Linotype" w:hAnsi="Palatino Linotype"/>
          <w:b/>
          <w:i/>
        </w:rPr>
        <w:t>ARTÍCULO 47.</w:t>
      </w:r>
      <w:r w:rsidRPr="00EA7473">
        <w:rPr>
          <w:rFonts w:ascii="Palatino Linotype" w:hAnsi="Palatino Linotype"/>
          <w:i/>
        </w:rPr>
        <w:t xml:space="preserve"> Para ingresar al servicio público se requiere: </w:t>
      </w:r>
    </w:p>
    <w:p w14:paraId="389FC7A2" w14:textId="77777777" w:rsidR="002A5965" w:rsidRPr="00EA7473" w:rsidRDefault="002A5965" w:rsidP="002A5965">
      <w:pPr>
        <w:spacing w:after="0" w:line="276" w:lineRule="auto"/>
        <w:ind w:left="567" w:right="843"/>
        <w:jc w:val="both"/>
        <w:rPr>
          <w:rFonts w:ascii="Palatino Linotype" w:hAnsi="Palatino Linotype"/>
          <w:i/>
        </w:rPr>
      </w:pPr>
      <w:r w:rsidRPr="00EA7473">
        <w:rPr>
          <w:rFonts w:ascii="Palatino Linotype" w:hAnsi="Palatino Linotype"/>
          <w:i/>
        </w:rPr>
        <w:t xml:space="preserve">I. Presentar una solicitud utilizando la forma oficial que se autorice por la institución pública o dependencia correspondiente; </w:t>
      </w:r>
    </w:p>
    <w:p w14:paraId="5F888E0C" w14:textId="77777777" w:rsidR="002A5965" w:rsidRPr="00EA7473" w:rsidRDefault="002A5965" w:rsidP="002A5965">
      <w:pPr>
        <w:spacing w:after="0" w:line="276" w:lineRule="auto"/>
        <w:ind w:left="567" w:right="843"/>
        <w:jc w:val="both"/>
        <w:rPr>
          <w:rFonts w:ascii="Palatino Linotype" w:hAnsi="Palatino Linotype"/>
          <w:i/>
        </w:rPr>
      </w:pPr>
      <w:r w:rsidRPr="00EA7473">
        <w:rPr>
          <w:rFonts w:ascii="Palatino Linotype" w:hAnsi="Palatino Linotype"/>
          <w:i/>
        </w:rPr>
        <w:t xml:space="preserve">II. Ser de nacionalidad mexicana, con la excepción prevista en el artículo 17 de la presente ley; </w:t>
      </w:r>
    </w:p>
    <w:p w14:paraId="64683C0C" w14:textId="77777777" w:rsidR="002A5965" w:rsidRPr="00EA7473" w:rsidRDefault="002A5965" w:rsidP="002A5965">
      <w:pPr>
        <w:spacing w:after="0" w:line="276" w:lineRule="auto"/>
        <w:ind w:left="567" w:right="843"/>
        <w:jc w:val="both"/>
        <w:rPr>
          <w:rFonts w:ascii="Palatino Linotype" w:hAnsi="Palatino Linotype"/>
          <w:i/>
        </w:rPr>
      </w:pPr>
      <w:r w:rsidRPr="00EA7473">
        <w:rPr>
          <w:rFonts w:ascii="Palatino Linotype" w:hAnsi="Palatino Linotype"/>
          <w:i/>
        </w:rPr>
        <w:t xml:space="preserve">III. Estar en pleno ejercicio de sus derechos civiles y políticos, en su caso; </w:t>
      </w:r>
    </w:p>
    <w:p w14:paraId="25142731" w14:textId="77777777" w:rsidR="002A5965" w:rsidRPr="00EA7473" w:rsidRDefault="002A5965" w:rsidP="002A5965">
      <w:pPr>
        <w:spacing w:after="0" w:line="276" w:lineRule="auto"/>
        <w:ind w:left="567" w:right="843"/>
        <w:jc w:val="both"/>
        <w:rPr>
          <w:rFonts w:ascii="Palatino Linotype" w:hAnsi="Palatino Linotype"/>
          <w:i/>
        </w:rPr>
      </w:pPr>
      <w:r w:rsidRPr="00EA7473">
        <w:rPr>
          <w:rFonts w:ascii="Palatino Linotype" w:hAnsi="Palatino Linotype"/>
          <w:i/>
        </w:rPr>
        <w:t>IV. Acreditar, cuando proceda, el cumplimiento de la Ley del Servicio Militar Nacional;</w:t>
      </w:r>
    </w:p>
    <w:p w14:paraId="02B8C6CC" w14:textId="77777777" w:rsidR="002A5965" w:rsidRPr="00EA7473" w:rsidRDefault="002A5965" w:rsidP="002A5965">
      <w:pPr>
        <w:spacing w:after="0" w:line="276" w:lineRule="auto"/>
        <w:ind w:left="567" w:right="843"/>
        <w:jc w:val="both"/>
        <w:rPr>
          <w:rFonts w:ascii="Palatino Linotype" w:hAnsi="Palatino Linotype"/>
          <w:i/>
        </w:rPr>
      </w:pPr>
      <w:r w:rsidRPr="00EA7473">
        <w:rPr>
          <w:rFonts w:ascii="Palatino Linotype" w:hAnsi="Palatino Linotype"/>
          <w:i/>
        </w:rPr>
        <w:t xml:space="preserve">V. Derogada. </w:t>
      </w:r>
    </w:p>
    <w:p w14:paraId="2A4176DD" w14:textId="77777777" w:rsidR="002A5965" w:rsidRPr="00EA7473" w:rsidRDefault="002A5965" w:rsidP="002A5965">
      <w:pPr>
        <w:spacing w:after="0" w:line="276" w:lineRule="auto"/>
        <w:ind w:left="567" w:right="843"/>
        <w:jc w:val="both"/>
        <w:rPr>
          <w:rFonts w:ascii="Palatino Linotype" w:hAnsi="Palatino Linotype"/>
          <w:i/>
        </w:rPr>
      </w:pPr>
      <w:r w:rsidRPr="00EA7473">
        <w:rPr>
          <w:rFonts w:ascii="Palatino Linotype" w:hAnsi="Palatino Linotype"/>
          <w:i/>
        </w:rPr>
        <w:lastRenderedPageBreak/>
        <w:t xml:space="preserve">VI. No haber sido separado anteriormente del servicio por las causas previstas en el artículo 93 de la presente ley; </w:t>
      </w:r>
    </w:p>
    <w:p w14:paraId="54B411E3" w14:textId="77777777" w:rsidR="002A5965" w:rsidRPr="00EA7473" w:rsidRDefault="002A5965" w:rsidP="002A5965">
      <w:pPr>
        <w:spacing w:after="0" w:line="276" w:lineRule="auto"/>
        <w:ind w:left="567" w:right="843"/>
        <w:jc w:val="both"/>
        <w:rPr>
          <w:rFonts w:ascii="Palatino Linotype" w:hAnsi="Palatino Linotype"/>
          <w:i/>
        </w:rPr>
      </w:pPr>
      <w:r w:rsidRPr="00EA7473">
        <w:rPr>
          <w:rFonts w:ascii="Palatino Linotype" w:hAnsi="Palatino Linotype"/>
          <w:i/>
        </w:rPr>
        <w:t xml:space="preserve">VII. Tener buena salud, lo que se comprobará con los certificados médicos correspondientes, en la forma en que se establezca en cada institución pública; </w:t>
      </w:r>
    </w:p>
    <w:p w14:paraId="14082E32" w14:textId="77777777" w:rsidR="002A5965" w:rsidRPr="00EA7473" w:rsidRDefault="002A5965" w:rsidP="002A5965">
      <w:pPr>
        <w:spacing w:after="0" w:line="276" w:lineRule="auto"/>
        <w:ind w:left="567" w:right="843"/>
        <w:jc w:val="both"/>
        <w:rPr>
          <w:rFonts w:ascii="Palatino Linotype" w:hAnsi="Palatino Linotype"/>
          <w:b/>
          <w:i/>
          <w:u w:val="single"/>
        </w:rPr>
      </w:pPr>
      <w:r w:rsidRPr="00EA7473">
        <w:rPr>
          <w:rFonts w:ascii="Palatino Linotype" w:hAnsi="Palatino Linotype"/>
          <w:b/>
          <w:i/>
          <w:u w:val="single"/>
        </w:rPr>
        <w:t>VIII. Cumplir con los requisitos que se establezcan para los diferentes puestos;</w:t>
      </w:r>
    </w:p>
    <w:p w14:paraId="07E107B8" w14:textId="77777777" w:rsidR="002A5965" w:rsidRPr="00EA7473" w:rsidRDefault="002A5965" w:rsidP="002A5965">
      <w:pPr>
        <w:spacing w:after="0" w:line="276" w:lineRule="auto"/>
        <w:ind w:left="567" w:right="843"/>
        <w:jc w:val="both"/>
        <w:rPr>
          <w:rFonts w:ascii="Palatino Linotype" w:hAnsi="Palatino Linotype"/>
          <w:b/>
          <w:i/>
          <w:u w:val="single"/>
        </w:rPr>
      </w:pPr>
      <w:r w:rsidRPr="00EA7473">
        <w:rPr>
          <w:rFonts w:ascii="Palatino Linotype" w:hAnsi="Palatino Linotype"/>
          <w:b/>
          <w:i/>
          <w:u w:val="single"/>
        </w:rPr>
        <w:t xml:space="preserve"> IX. Acreditar por medio de los exámenes correspondientes los conocimientos y aptitudes necesarios para el desempeño del puesto; y </w:t>
      </w:r>
    </w:p>
    <w:p w14:paraId="7D628F2F" w14:textId="77777777" w:rsidR="002A5965" w:rsidRPr="00EA7473" w:rsidRDefault="002A5965" w:rsidP="002A5965">
      <w:pPr>
        <w:spacing w:after="0" w:line="276" w:lineRule="auto"/>
        <w:ind w:left="567" w:right="843"/>
        <w:jc w:val="both"/>
        <w:rPr>
          <w:rFonts w:ascii="Palatino Linotype" w:hAnsi="Palatino Linotype"/>
          <w:i/>
        </w:rPr>
      </w:pPr>
      <w:r w:rsidRPr="00EA7473">
        <w:rPr>
          <w:rFonts w:ascii="Palatino Linotype" w:hAnsi="Palatino Linotype"/>
          <w:i/>
        </w:rPr>
        <w:t xml:space="preserve">X. No estar inhabilitado para el ejercicio del servicio público. </w:t>
      </w:r>
    </w:p>
    <w:p w14:paraId="2A2FC8AD" w14:textId="2DF49FBE" w:rsidR="002A5965" w:rsidRPr="00EA7473" w:rsidRDefault="002A5965" w:rsidP="002A5965">
      <w:pPr>
        <w:spacing w:after="0" w:line="276" w:lineRule="auto"/>
        <w:ind w:left="567" w:right="843"/>
        <w:jc w:val="both"/>
        <w:rPr>
          <w:rFonts w:ascii="Palatino Linotype" w:hAnsi="Palatino Linotype"/>
          <w:i/>
        </w:rPr>
      </w:pPr>
      <w:r w:rsidRPr="00EA7473">
        <w:rPr>
          <w:rFonts w:ascii="Palatino Linotype" w:hAnsi="Palatino Linotype"/>
          <w:i/>
        </w:rPr>
        <w:t xml:space="preserve">XI. Presentar certificado expedido por la Unidad del Registro de Deudores Alimentarios Morosos en el que conste, si se encuentra inscrito o no en el mismo. </w:t>
      </w:r>
    </w:p>
    <w:p w14:paraId="5A9CEDAB" w14:textId="198F5154" w:rsidR="002A5965" w:rsidRPr="00EA7473" w:rsidRDefault="002A5965" w:rsidP="002A5965">
      <w:pPr>
        <w:spacing w:after="0" w:line="276" w:lineRule="auto"/>
        <w:ind w:left="567" w:right="843"/>
        <w:jc w:val="both"/>
        <w:rPr>
          <w:rFonts w:ascii="Palatino Linotype" w:hAnsi="Palatino Linotype"/>
          <w:i/>
          <w:sz w:val="24"/>
          <w:szCs w:val="24"/>
        </w:rPr>
      </w:pPr>
      <w:r w:rsidRPr="00EA7473">
        <w:rPr>
          <w:rFonts w:ascii="Palatino Linotype" w:hAnsi="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71BF22E1" w14:textId="77777777" w:rsidR="002A5965" w:rsidRPr="00EA7473" w:rsidRDefault="002A5965" w:rsidP="00F55B80">
      <w:pPr>
        <w:spacing w:after="0" w:line="360" w:lineRule="auto"/>
        <w:ind w:right="49"/>
        <w:jc w:val="both"/>
        <w:rPr>
          <w:rFonts w:ascii="Palatino Linotype" w:hAnsi="Palatino Linotype"/>
          <w:sz w:val="24"/>
          <w:szCs w:val="24"/>
        </w:rPr>
      </w:pPr>
    </w:p>
    <w:p w14:paraId="784B0D9E" w14:textId="1ACFF47F" w:rsidR="00E810F3" w:rsidRPr="00EA7473" w:rsidRDefault="002A5965" w:rsidP="00F55B80">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Además de ello, </w:t>
      </w:r>
      <w:r w:rsidR="000E0509" w:rsidRPr="00EA7473">
        <w:rPr>
          <w:rFonts w:ascii="Palatino Linotype" w:hAnsi="Palatino Linotype"/>
          <w:sz w:val="24"/>
          <w:szCs w:val="24"/>
        </w:rPr>
        <w:t xml:space="preserve">se deberá tener un perfil adecuado, cumpliendo con los siguientes requisitos: </w:t>
      </w:r>
    </w:p>
    <w:p w14:paraId="07269367" w14:textId="77777777" w:rsidR="000E0509" w:rsidRPr="00EA7473" w:rsidRDefault="000E0509" w:rsidP="00F55B80">
      <w:pPr>
        <w:spacing w:after="0" w:line="360" w:lineRule="auto"/>
        <w:ind w:right="49"/>
        <w:jc w:val="both"/>
        <w:rPr>
          <w:rFonts w:ascii="Palatino Linotype" w:hAnsi="Palatino Linotype"/>
          <w:sz w:val="24"/>
          <w:szCs w:val="24"/>
        </w:rPr>
      </w:pPr>
    </w:p>
    <w:p w14:paraId="0E659978" w14:textId="77777777" w:rsidR="000E0509" w:rsidRPr="00EA7473" w:rsidRDefault="000E0509" w:rsidP="000E0509">
      <w:pPr>
        <w:spacing w:after="0" w:line="276" w:lineRule="auto"/>
        <w:ind w:left="567" w:right="843"/>
        <w:jc w:val="both"/>
        <w:rPr>
          <w:rFonts w:ascii="Palatino Linotype" w:hAnsi="Palatino Linotype"/>
          <w:i/>
        </w:rPr>
      </w:pPr>
      <w:r w:rsidRPr="00EA7473">
        <w:rPr>
          <w:rFonts w:ascii="Palatino Linotype" w:hAnsi="Palatino Linotype"/>
          <w:b/>
          <w:i/>
        </w:rPr>
        <w:t>Artículo 57.</w:t>
      </w:r>
      <w:r w:rsidRPr="00EA7473">
        <w:rPr>
          <w:rFonts w:ascii="Palatino Linotype" w:hAnsi="Palatino Linotype"/>
          <w:i/>
        </w:rPr>
        <w:t xml:space="preserve">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77E0EF9E" w14:textId="77777777" w:rsidR="000E0509" w:rsidRPr="00EA7473" w:rsidRDefault="000E0509" w:rsidP="000E0509">
      <w:pPr>
        <w:spacing w:after="0" w:line="276" w:lineRule="auto"/>
        <w:ind w:left="567" w:right="843"/>
        <w:jc w:val="both"/>
        <w:rPr>
          <w:rFonts w:ascii="Palatino Linotype" w:hAnsi="Palatino Linotype"/>
          <w:i/>
        </w:rPr>
      </w:pPr>
    </w:p>
    <w:p w14:paraId="0B556ACD" w14:textId="77777777" w:rsidR="000E0509" w:rsidRPr="00EA7473" w:rsidRDefault="000E0509" w:rsidP="000E0509">
      <w:pPr>
        <w:spacing w:after="0" w:line="276" w:lineRule="auto"/>
        <w:ind w:left="567" w:right="843"/>
        <w:jc w:val="both"/>
        <w:rPr>
          <w:rFonts w:ascii="Palatino Linotype" w:hAnsi="Palatino Linotype"/>
          <w:b/>
          <w:i/>
          <w:u w:val="single"/>
        </w:rPr>
      </w:pPr>
      <w:r w:rsidRPr="00EA7473">
        <w:rPr>
          <w:rFonts w:ascii="Palatino Linotype" w:hAnsi="Palatino Linotype"/>
          <w:i/>
        </w:rPr>
        <w:t xml:space="preserve">I. Contar con conocimiento o, </w:t>
      </w:r>
      <w:r w:rsidRPr="00EA7473">
        <w:rPr>
          <w:rFonts w:ascii="Palatino Linotype" w:hAnsi="Palatino Linotype"/>
          <w:b/>
          <w:i/>
          <w:u w:val="single"/>
        </w:rPr>
        <w:t xml:space="preserve">tratándose de las entidades gubernamentales estatales y los municipios certificación en materia de acceso a la información, transparencia y protección de datos personales, que para tal efecto emita el Instituto; </w:t>
      </w:r>
    </w:p>
    <w:p w14:paraId="76C3D99A" w14:textId="77777777" w:rsidR="000E0509" w:rsidRPr="00EA7473" w:rsidRDefault="000E0509" w:rsidP="000E0509">
      <w:pPr>
        <w:spacing w:after="0" w:line="276" w:lineRule="auto"/>
        <w:ind w:left="567" w:right="843"/>
        <w:jc w:val="both"/>
        <w:rPr>
          <w:rFonts w:ascii="Palatino Linotype" w:hAnsi="Palatino Linotype"/>
          <w:b/>
          <w:i/>
          <w:u w:val="single"/>
        </w:rPr>
      </w:pPr>
      <w:r w:rsidRPr="00EA7473">
        <w:rPr>
          <w:rFonts w:ascii="Palatino Linotype" w:hAnsi="Palatino Linotype"/>
          <w:b/>
          <w:i/>
          <w:u w:val="single"/>
        </w:rPr>
        <w:t xml:space="preserve">II. Experiencia en materia de acceso a la información y protección de datos personales; y </w:t>
      </w:r>
    </w:p>
    <w:p w14:paraId="68495095" w14:textId="527FE39A" w:rsidR="000E0509" w:rsidRPr="00EA7473" w:rsidRDefault="000E0509" w:rsidP="000E0509">
      <w:pPr>
        <w:spacing w:after="0" w:line="276" w:lineRule="auto"/>
        <w:ind w:left="567" w:right="843"/>
        <w:jc w:val="both"/>
        <w:rPr>
          <w:rFonts w:ascii="Palatino Linotype" w:hAnsi="Palatino Linotype"/>
          <w:i/>
          <w:sz w:val="24"/>
          <w:szCs w:val="24"/>
          <w:lang w:val="es-ES"/>
        </w:rPr>
      </w:pPr>
      <w:r w:rsidRPr="00EA7473">
        <w:rPr>
          <w:rFonts w:ascii="Palatino Linotype" w:hAnsi="Palatino Linotype"/>
          <w:i/>
        </w:rPr>
        <w:t>III. Habilidades de organización y comunicación, así como visión y liderazgo.</w:t>
      </w:r>
    </w:p>
    <w:p w14:paraId="0951A0BB" w14:textId="77777777" w:rsidR="000A30B4" w:rsidRPr="00EA7473" w:rsidRDefault="000A30B4" w:rsidP="00654E5F">
      <w:pPr>
        <w:spacing w:after="0" w:line="360" w:lineRule="auto"/>
        <w:ind w:right="49"/>
        <w:jc w:val="both"/>
        <w:rPr>
          <w:rFonts w:ascii="Palatino Linotype" w:hAnsi="Palatino Linotype"/>
          <w:sz w:val="24"/>
          <w:szCs w:val="24"/>
        </w:rPr>
      </w:pPr>
    </w:p>
    <w:p w14:paraId="6D78EF78" w14:textId="77777777" w:rsidR="00654E5F" w:rsidRPr="00EA7473" w:rsidRDefault="00654E5F" w:rsidP="00F55B80">
      <w:pPr>
        <w:spacing w:after="0" w:line="360" w:lineRule="auto"/>
        <w:ind w:right="49"/>
        <w:jc w:val="both"/>
        <w:rPr>
          <w:rFonts w:ascii="Palatino Linotype" w:hAnsi="Palatino Linotype"/>
          <w:sz w:val="24"/>
          <w:szCs w:val="24"/>
        </w:rPr>
      </w:pPr>
      <w:r w:rsidRPr="00EA7473">
        <w:rPr>
          <w:rFonts w:ascii="Palatino Linotype" w:hAnsi="Palatino Linotype"/>
          <w:sz w:val="24"/>
          <w:szCs w:val="24"/>
        </w:rPr>
        <w:lastRenderedPageBreak/>
        <w:t xml:space="preserve">De lo anterior, se advierte que quien funja como encargado de la Unidad de Transparencia, deberá contar con </w:t>
      </w:r>
      <w:r w:rsidRPr="00EA7473">
        <w:rPr>
          <w:rFonts w:ascii="Palatino Linotype" w:hAnsi="Palatino Linotype"/>
          <w:b/>
          <w:sz w:val="24"/>
          <w:szCs w:val="24"/>
        </w:rPr>
        <w:t>certificación en materia de acceso a la información</w:t>
      </w:r>
      <w:r w:rsidRPr="00EA7473">
        <w:rPr>
          <w:rFonts w:ascii="Palatino Linotype" w:hAnsi="Palatino Linotype"/>
          <w:sz w:val="24"/>
          <w:szCs w:val="24"/>
        </w:rPr>
        <w:t xml:space="preserve">, transparencia y protección de datos, </w:t>
      </w:r>
      <w:r w:rsidRPr="00EA7473">
        <w:rPr>
          <w:rFonts w:ascii="Palatino Linotype" w:hAnsi="Palatino Linotype"/>
          <w:b/>
          <w:sz w:val="24"/>
          <w:szCs w:val="24"/>
        </w:rPr>
        <w:t>experiencia en la materia y habilidades de organización y comunicación</w:t>
      </w:r>
      <w:r w:rsidRPr="00EA7473">
        <w:rPr>
          <w:rFonts w:ascii="Palatino Linotype" w:hAnsi="Palatino Linotype"/>
          <w:sz w:val="24"/>
          <w:szCs w:val="24"/>
        </w:rPr>
        <w:t>.</w:t>
      </w:r>
    </w:p>
    <w:p w14:paraId="1A29AFE6" w14:textId="77777777" w:rsidR="00654E5F" w:rsidRPr="00EA7473" w:rsidRDefault="00654E5F" w:rsidP="00F55B80">
      <w:pPr>
        <w:spacing w:after="0" w:line="360" w:lineRule="auto"/>
        <w:ind w:right="49"/>
        <w:jc w:val="both"/>
        <w:rPr>
          <w:rFonts w:ascii="Palatino Linotype" w:hAnsi="Palatino Linotype"/>
          <w:sz w:val="24"/>
          <w:szCs w:val="24"/>
        </w:rPr>
      </w:pPr>
    </w:p>
    <w:p w14:paraId="6EA1D194" w14:textId="65E10F03" w:rsidR="00654E5F" w:rsidRPr="00EA7473" w:rsidRDefault="00654E5F" w:rsidP="00F55B80">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No obstante, también resulta relevante observar que de acuerdo con el artículo 32 de la Ley Orgánica Municipal, que establece que: </w:t>
      </w:r>
    </w:p>
    <w:p w14:paraId="41FA7DC4" w14:textId="77777777" w:rsidR="00654E5F" w:rsidRPr="00EA7473" w:rsidRDefault="00654E5F" w:rsidP="00654E5F">
      <w:pPr>
        <w:spacing w:after="0" w:line="276" w:lineRule="auto"/>
        <w:ind w:left="567" w:right="843"/>
        <w:jc w:val="both"/>
        <w:rPr>
          <w:rFonts w:ascii="Palatino Linotype" w:hAnsi="Palatino Linotype"/>
          <w:i/>
          <w:sz w:val="24"/>
          <w:szCs w:val="24"/>
        </w:rPr>
      </w:pPr>
    </w:p>
    <w:p w14:paraId="41B7AC88" w14:textId="0D7DC0D1" w:rsidR="00654E5F" w:rsidRPr="00EA7473" w:rsidRDefault="00654E5F" w:rsidP="00654E5F">
      <w:pPr>
        <w:spacing w:after="0" w:line="276" w:lineRule="auto"/>
        <w:ind w:left="567" w:right="843"/>
        <w:jc w:val="both"/>
        <w:rPr>
          <w:rFonts w:ascii="Palatino Linotype" w:hAnsi="Palatino Linotype"/>
          <w:i/>
        </w:rPr>
      </w:pPr>
      <w:r w:rsidRPr="00EA7473">
        <w:rPr>
          <w:rFonts w:ascii="Palatino Linotype" w:hAnsi="Palatino Linotype"/>
          <w:b/>
          <w:i/>
        </w:rPr>
        <w:t>Artículo 32.</w:t>
      </w:r>
      <w:r w:rsidRPr="00EA7473">
        <w:rPr>
          <w:rFonts w:ascii="Palatino Linotype" w:hAnsi="Palatino Linotype"/>
          <w:i/>
        </w:rPr>
        <w:t xml:space="preserve">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w:t>
      </w:r>
      <w:r w:rsidRPr="00EA7473">
        <w:rPr>
          <w:rFonts w:ascii="Palatino Linotype" w:hAnsi="Palatino Linotype"/>
          <w:b/>
          <w:i/>
          <w:u w:val="single"/>
        </w:rPr>
        <w:t>de las unidades administrativas y de los organismos auxiliares</w:t>
      </w:r>
      <w:r w:rsidRPr="00EA7473">
        <w:rPr>
          <w:rFonts w:ascii="Palatino Linotype" w:hAnsi="Palatino Linotype"/>
          <w:i/>
        </w:rPr>
        <w:t>, se deberán satisfacer los siguientes requisitos:</w:t>
      </w:r>
    </w:p>
    <w:p w14:paraId="270046E9" w14:textId="0C3D3EE2" w:rsidR="00922887" w:rsidRPr="00EA7473" w:rsidRDefault="00922887" w:rsidP="00654E5F">
      <w:pPr>
        <w:spacing w:after="0" w:line="276" w:lineRule="auto"/>
        <w:ind w:left="567" w:right="843"/>
        <w:jc w:val="both"/>
        <w:rPr>
          <w:rFonts w:ascii="Palatino Linotype" w:hAnsi="Palatino Linotype"/>
          <w:i/>
        </w:rPr>
      </w:pPr>
      <w:r w:rsidRPr="00EA7473">
        <w:rPr>
          <w:rFonts w:ascii="Palatino Linotype" w:hAnsi="Palatino Linotype"/>
          <w:b/>
          <w:i/>
        </w:rPr>
        <w:t>…</w:t>
      </w:r>
    </w:p>
    <w:p w14:paraId="4F02831C" w14:textId="7228EC5B" w:rsidR="00922887" w:rsidRPr="00EA7473" w:rsidRDefault="00922887" w:rsidP="00654E5F">
      <w:pPr>
        <w:spacing w:after="0" w:line="276" w:lineRule="auto"/>
        <w:ind w:left="567" w:right="843"/>
        <w:jc w:val="both"/>
        <w:rPr>
          <w:rFonts w:ascii="Palatino Linotype" w:hAnsi="Palatino Linotype"/>
          <w:b/>
          <w:i/>
          <w:u w:val="single"/>
        </w:rPr>
      </w:pPr>
      <w:r w:rsidRPr="00EA7473">
        <w:rPr>
          <w:rFonts w:ascii="Palatino Linotype" w:hAnsi="Palatino Linotype"/>
          <w:b/>
          <w:i/>
          <w:u w:val="single"/>
        </w:rPr>
        <w:t xml:space="preserve">III. Contar con título profesional o acreditar experiencia mínima de un año en la materia, ante la o el </w:t>
      </w:r>
      <w:proofErr w:type="gramStart"/>
      <w:r w:rsidRPr="00EA7473">
        <w:rPr>
          <w:rFonts w:ascii="Palatino Linotype" w:hAnsi="Palatino Linotype"/>
          <w:b/>
          <w:i/>
          <w:u w:val="single"/>
        </w:rPr>
        <w:t>Presidente</w:t>
      </w:r>
      <w:proofErr w:type="gramEnd"/>
      <w:r w:rsidRPr="00EA7473">
        <w:rPr>
          <w:rFonts w:ascii="Palatino Linotype" w:hAnsi="Palatino Linotype"/>
          <w:b/>
          <w:i/>
          <w:u w:val="single"/>
        </w:rPr>
        <w:t xml:space="preserve"> o el Ayuntamiento, cuando sea el caso, para el desempeño de los cargos que así lo requieran;</w:t>
      </w:r>
    </w:p>
    <w:p w14:paraId="2C5AD86F" w14:textId="6BC8221D" w:rsidR="00654E5F" w:rsidRPr="00EA7473" w:rsidRDefault="00654E5F" w:rsidP="00654E5F">
      <w:pPr>
        <w:spacing w:after="0" w:line="276" w:lineRule="auto"/>
        <w:ind w:left="567" w:right="843"/>
        <w:jc w:val="both"/>
        <w:rPr>
          <w:rFonts w:ascii="Palatino Linotype" w:hAnsi="Palatino Linotype"/>
          <w:i/>
        </w:rPr>
      </w:pPr>
      <w:r w:rsidRPr="00EA7473">
        <w:rPr>
          <w:rFonts w:ascii="Palatino Linotype" w:hAnsi="Palatino Linotype"/>
          <w:i/>
        </w:rPr>
        <w:t>…</w:t>
      </w:r>
    </w:p>
    <w:p w14:paraId="77D19882" w14:textId="6A49BE51" w:rsidR="00654E5F" w:rsidRPr="00EA7473" w:rsidRDefault="00654E5F" w:rsidP="00654E5F">
      <w:pPr>
        <w:spacing w:after="0" w:line="276" w:lineRule="auto"/>
        <w:ind w:left="567" w:right="843"/>
        <w:jc w:val="both"/>
        <w:rPr>
          <w:rFonts w:ascii="Palatino Linotype" w:hAnsi="Palatino Linotype"/>
          <w:b/>
          <w:i/>
          <w:u w:val="single"/>
        </w:rPr>
      </w:pPr>
      <w:r w:rsidRPr="00EA7473">
        <w:rPr>
          <w:rFonts w:ascii="Palatino Linotype" w:hAnsi="Palatino Linotype"/>
          <w:b/>
          <w:i/>
          <w:u w:val="single"/>
        </w:rPr>
        <w:t>IV.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14:paraId="2A171360" w14:textId="4950C786" w:rsidR="00654E5F" w:rsidRPr="00EA7473" w:rsidRDefault="00654E5F" w:rsidP="00654E5F">
      <w:pPr>
        <w:spacing w:after="0" w:line="276" w:lineRule="auto"/>
        <w:ind w:left="567" w:right="843"/>
        <w:jc w:val="both"/>
        <w:rPr>
          <w:rFonts w:ascii="Palatino Linotype" w:hAnsi="Palatino Linotype"/>
          <w:i/>
          <w:sz w:val="24"/>
          <w:szCs w:val="24"/>
        </w:rPr>
      </w:pPr>
      <w:r w:rsidRPr="00EA7473">
        <w:rPr>
          <w:rFonts w:ascii="Palatino Linotype" w:hAnsi="Palatino Linotype"/>
          <w:i/>
        </w:rPr>
        <w:t>…</w:t>
      </w:r>
    </w:p>
    <w:p w14:paraId="37CA45B5" w14:textId="77777777" w:rsidR="00654E5F" w:rsidRPr="00EA7473" w:rsidRDefault="00654E5F" w:rsidP="00922887">
      <w:pPr>
        <w:spacing w:after="0" w:line="360" w:lineRule="auto"/>
        <w:ind w:left="567" w:right="843"/>
        <w:jc w:val="both"/>
        <w:rPr>
          <w:rFonts w:ascii="Palatino Linotype" w:hAnsi="Palatino Linotype"/>
          <w:i/>
          <w:sz w:val="24"/>
          <w:szCs w:val="24"/>
        </w:rPr>
      </w:pPr>
    </w:p>
    <w:p w14:paraId="0609D344" w14:textId="667DB58E" w:rsidR="00654E5F" w:rsidRPr="00EA7473" w:rsidRDefault="00654E5F" w:rsidP="00F55B80">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Es así que, además de que el titular de la Unidad de T</w:t>
      </w:r>
      <w:r w:rsidR="007875FE" w:rsidRPr="00EA7473">
        <w:rPr>
          <w:rFonts w:ascii="Palatino Linotype" w:hAnsi="Palatino Linotype"/>
          <w:sz w:val="24"/>
          <w:szCs w:val="24"/>
        </w:rPr>
        <w:t>ransparencia debe contar con experiencia en el área; tiene que</w:t>
      </w:r>
      <w:r w:rsidRPr="00EA7473">
        <w:rPr>
          <w:rFonts w:ascii="Palatino Linotype" w:hAnsi="Palatino Linotype"/>
          <w:sz w:val="24"/>
          <w:szCs w:val="24"/>
        </w:rPr>
        <w:t xml:space="preserve"> co</w:t>
      </w:r>
      <w:r w:rsidR="00922887" w:rsidRPr="00EA7473">
        <w:rPr>
          <w:rFonts w:ascii="Palatino Linotype" w:hAnsi="Palatino Linotype"/>
          <w:sz w:val="24"/>
          <w:szCs w:val="24"/>
        </w:rPr>
        <w:t xml:space="preserve">ntar con un certificado, </w:t>
      </w:r>
      <w:r w:rsidR="007875FE" w:rsidRPr="00EA7473">
        <w:rPr>
          <w:rFonts w:ascii="Palatino Linotype" w:hAnsi="Palatino Linotype"/>
          <w:sz w:val="24"/>
          <w:szCs w:val="24"/>
        </w:rPr>
        <w:t>el cual deberá</w:t>
      </w:r>
      <w:r w:rsidR="00922887" w:rsidRPr="00EA7473">
        <w:rPr>
          <w:rFonts w:ascii="Palatino Linotype" w:hAnsi="Palatino Linotype"/>
          <w:sz w:val="24"/>
          <w:szCs w:val="24"/>
        </w:rPr>
        <w:t xml:space="preserve"> presentarlo dentro de los seis meses siguientes a la fecha en que inicien sus funciones. </w:t>
      </w:r>
    </w:p>
    <w:p w14:paraId="66D9512A" w14:textId="77777777" w:rsidR="007875FE" w:rsidRPr="00EA7473" w:rsidRDefault="007875FE" w:rsidP="00F55B80">
      <w:pPr>
        <w:spacing w:after="0" w:line="360" w:lineRule="auto"/>
        <w:ind w:right="49"/>
        <w:jc w:val="both"/>
        <w:rPr>
          <w:rFonts w:ascii="Palatino Linotype" w:hAnsi="Palatino Linotype"/>
          <w:sz w:val="24"/>
          <w:szCs w:val="24"/>
        </w:rPr>
      </w:pPr>
    </w:p>
    <w:p w14:paraId="2397EEAD" w14:textId="49EB4285" w:rsidR="00856F93" w:rsidRPr="00EA7473" w:rsidRDefault="007875FE" w:rsidP="00856F93">
      <w:pPr>
        <w:spacing w:after="0" w:line="360" w:lineRule="auto"/>
        <w:ind w:right="49"/>
        <w:jc w:val="both"/>
        <w:rPr>
          <w:rFonts w:ascii="Palatino Linotype" w:hAnsi="Palatino Linotype"/>
          <w:sz w:val="24"/>
          <w:szCs w:val="24"/>
        </w:rPr>
      </w:pPr>
      <w:r w:rsidRPr="00EA7473">
        <w:rPr>
          <w:rFonts w:ascii="Palatino Linotype" w:hAnsi="Palatino Linotype"/>
          <w:sz w:val="24"/>
          <w:szCs w:val="24"/>
        </w:rPr>
        <w:lastRenderedPageBreak/>
        <w:t>A</w:t>
      </w:r>
      <w:r w:rsidR="00856F93" w:rsidRPr="00EA7473">
        <w:rPr>
          <w:rFonts w:ascii="Palatino Linotype" w:hAnsi="Palatino Linotype"/>
          <w:sz w:val="24"/>
          <w:szCs w:val="24"/>
        </w:rPr>
        <w:t>hora bien</w:t>
      </w:r>
      <w:r w:rsidRPr="00EA7473">
        <w:rPr>
          <w:rFonts w:ascii="Palatino Linotype" w:hAnsi="Palatino Linotype"/>
          <w:sz w:val="24"/>
          <w:szCs w:val="24"/>
        </w:rPr>
        <w:t>,</w:t>
      </w:r>
      <w:r w:rsidR="00856F93" w:rsidRPr="00EA7473">
        <w:rPr>
          <w:rFonts w:ascii="Palatino Linotype" w:hAnsi="Palatino Linotype"/>
          <w:sz w:val="24"/>
          <w:szCs w:val="24"/>
        </w:rPr>
        <w:t xml:space="preserve"> en relación con la certificación el Sujeto Obligado mencionó que esta se encontraba en proceso, por lo que, se realizó una búsqueda en el Portal de Información de Oficio Mexiquense del Sujeto Obligado y se halló que el actual titular de la Unidad de Transparencia de Transparencia del Organismo Descentralizó entró en funciones el uno de enero de dos mil veintidós, como se advierte a continuación: </w:t>
      </w:r>
    </w:p>
    <w:p w14:paraId="6163C8F9" w14:textId="77777777" w:rsidR="00856F93" w:rsidRPr="00EA7473" w:rsidRDefault="00856F93" w:rsidP="00856F93">
      <w:pPr>
        <w:spacing w:after="0" w:line="360" w:lineRule="auto"/>
        <w:ind w:right="49"/>
        <w:jc w:val="both"/>
        <w:rPr>
          <w:rFonts w:ascii="Palatino Linotype" w:hAnsi="Palatino Linotype"/>
          <w:sz w:val="24"/>
          <w:szCs w:val="24"/>
        </w:rPr>
      </w:pPr>
    </w:p>
    <w:p w14:paraId="16AC357F" w14:textId="77777777" w:rsidR="00856F93" w:rsidRPr="00EA7473" w:rsidRDefault="00856F93" w:rsidP="00856F93">
      <w:pPr>
        <w:spacing w:after="0" w:line="360" w:lineRule="auto"/>
        <w:ind w:right="49"/>
        <w:jc w:val="center"/>
        <w:rPr>
          <w:rFonts w:ascii="Palatino Linotype" w:hAnsi="Palatino Linotype"/>
          <w:sz w:val="24"/>
          <w:szCs w:val="24"/>
        </w:rPr>
      </w:pPr>
      <w:r w:rsidRPr="00EA7473">
        <w:rPr>
          <w:rFonts w:ascii="Palatino Linotype" w:hAnsi="Palatino Linotype"/>
          <w:noProof/>
          <w:sz w:val="24"/>
          <w:szCs w:val="24"/>
          <w:lang w:eastAsia="es-MX"/>
        </w:rPr>
        <w:drawing>
          <wp:inline distT="0" distB="0" distL="0" distR="0" wp14:anchorId="5F65D792" wp14:editId="610BE6F6">
            <wp:extent cx="5296639" cy="1838582"/>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96639" cy="1838582"/>
                    </a:xfrm>
                    <a:prstGeom prst="rect">
                      <a:avLst/>
                    </a:prstGeom>
                  </pic:spPr>
                </pic:pic>
              </a:graphicData>
            </a:graphic>
          </wp:inline>
        </w:drawing>
      </w:r>
    </w:p>
    <w:p w14:paraId="678D0A06" w14:textId="77777777" w:rsidR="00856F93" w:rsidRPr="00EA7473" w:rsidRDefault="00856F93" w:rsidP="00856F93">
      <w:pPr>
        <w:spacing w:after="0" w:line="360" w:lineRule="auto"/>
        <w:ind w:right="49"/>
        <w:jc w:val="both"/>
        <w:rPr>
          <w:rFonts w:ascii="Palatino Linotype" w:hAnsi="Palatino Linotype"/>
          <w:sz w:val="24"/>
          <w:szCs w:val="24"/>
        </w:rPr>
      </w:pPr>
    </w:p>
    <w:p w14:paraId="28C66D8F" w14:textId="13F59179" w:rsidR="00856F93" w:rsidRPr="00EA7473" w:rsidRDefault="00856F93" w:rsidP="00856F93">
      <w:pPr>
        <w:spacing w:after="0" w:line="360" w:lineRule="auto"/>
        <w:ind w:right="-7"/>
        <w:jc w:val="both"/>
        <w:rPr>
          <w:rFonts w:ascii="Palatino Linotype" w:hAnsi="Palatino Linotype"/>
          <w:sz w:val="24"/>
        </w:rPr>
      </w:pPr>
      <w:r w:rsidRPr="00EA7473">
        <w:rPr>
          <w:rFonts w:ascii="Palatino Linotype" w:hAnsi="Palatino Linotype"/>
          <w:sz w:val="24"/>
        </w:rPr>
        <w:t xml:space="preserve">Asimismo, se observó que la solicitud de información se registró el veintiocho de mayo de dos mil veintidós como se observa: </w:t>
      </w:r>
    </w:p>
    <w:p w14:paraId="71390680" w14:textId="77777777" w:rsidR="00856F93" w:rsidRPr="00EA7473" w:rsidRDefault="00856F93" w:rsidP="00856F93">
      <w:pPr>
        <w:spacing w:after="0" w:line="360" w:lineRule="auto"/>
        <w:ind w:right="-7"/>
        <w:jc w:val="both"/>
        <w:rPr>
          <w:rFonts w:ascii="Palatino Linotype" w:hAnsi="Palatino Linotype"/>
          <w:sz w:val="24"/>
        </w:rPr>
      </w:pPr>
    </w:p>
    <w:p w14:paraId="5A874F2F" w14:textId="2AD18BFA" w:rsidR="00856F93" w:rsidRPr="00EA7473" w:rsidRDefault="00856F93" w:rsidP="00856F93">
      <w:pPr>
        <w:spacing w:after="0" w:line="360" w:lineRule="auto"/>
        <w:ind w:right="-7"/>
        <w:jc w:val="both"/>
        <w:rPr>
          <w:rFonts w:ascii="Palatino Linotype" w:hAnsi="Palatino Linotype"/>
          <w:sz w:val="24"/>
        </w:rPr>
      </w:pPr>
      <w:r w:rsidRPr="00EA7473">
        <w:rPr>
          <w:rFonts w:ascii="Palatino Linotype" w:hAnsi="Palatino Linotype"/>
          <w:noProof/>
          <w:sz w:val="24"/>
          <w:lang w:eastAsia="es-MX"/>
        </w:rPr>
        <w:drawing>
          <wp:inline distT="0" distB="0" distL="0" distR="0" wp14:anchorId="43F3C120" wp14:editId="4EAD80F5">
            <wp:extent cx="5756275" cy="115252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56275" cy="1152525"/>
                    </a:xfrm>
                    <a:prstGeom prst="rect">
                      <a:avLst/>
                    </a:prstGeom>
                  </pic:spPr>
                </pic:pic>
              </a:graphicData>
            </a:graphic>
          </wp:inline>
        </w:drawing>
      </w:r>
    </w:p>
    <w:p w14:paraId="1107437D" w14:textId="77777777" w:rsidR="00856F93" w:rsidRPr="00EA7473" w:rsidRDefault="00856F93" w:rsidP="00F55B80">
      <w:pPr>
        <w:spacing w:after="0" w:line="360" w:lineRule="auto"/>
        <w:ind w:right="49"/>
        <w:jc w:val="both"/>
        <w:rPr>
          <w:rFonts w:ascii="Palatino Linotype" w:hAnsi="Palatino Linotype"/>
          <w:sz w:val="24"/>
          <w:szCs w:val="24"/>
        </w:rPr>
      </w:pPr>
    </w:p>
    <w:p w14:paraId="5EB4C4E9" w14:textId="1F0E57A0" w:rsidR="00856F93" w:rsidRPr="00EA7473" w:rsidRDefault="00856F93" w:rsidP="00F55B80">
      <w:pPr>
        <w:spacing w:after="0" w:line="360" w:lineRule="auto"/>
        <w:ind w:right="49"/>
        <w:jc w:val="both"/>
        <w:rPr>
          <w:rFonts w:ascii="Palatino Linotype" w:hAnsi="Palatino Linotype"/>
          <w:b/>
          <w:sz w:val="24"/>
          <w:szCs w:val="24"/>
          <w:u w:val="single"/>
        </w:rPr>
      </w:pPr>
      <w:r w:rsidRPr="00EA7473">
        <w:rPr>
          <w:rFonts w:ascii="Palatino Linotype" w:hAnsi="Palatino Linotype"/>
          <w:b/>
          <w:sz w:val="24"/>
          <w:szCs w:val="24"/>
          <w:u w:val="single"/>
        </w:rPr>
        <w:t xml:space="preserve">De tal forma </w:t>
      </w:r>
      <w:proofErr w:type="gramStart"/>
      <w:r w:rsidRPr="00EA7473">
        <w:rPr>
          <w:rFonts w:ascii="Palatino Linotype" w:hAnsi="Palatino Linotype"/>
          <w:b/>
          <w:sz w:val="24"/>
          <w:szCs w:val="24"/>
          <w:u w:val="single"/>
        </w:rPr>
        <w:t>que</w:t>
      </w:r>
      <w:proofErr w:type="gramEnd"/>
      <w:r w:rsidRPr="00EA7473">
        <w:rPr>
          <w:rFonts w:ascii="Palatino Linotype" w:hAnsi="Palatino Linotype"/>
          <w:b/>
          <w:sz w:val="24"/>
          <w:szCs w:val="24"/>
          <w:u w:val="single"/>
        </w:rPr>
        <w:t xml:space="preserve"> a la fecha de la solicitud de información, el titular de la Unidad de Transparencia aún estaba en plazo para poder presentar su certificación, ya que, </w:t>
      </w:r>
      <w:r w:rsidR="009579FA" w:rsidRPr="00EA7473">
        <w:rPr>
          <w:rFonts w:ascii="Palatino Linotype" w:hAnsi="Palatino Linotype"/>
          <w:b/>
          <w:sz w:val="24"/>
          <w:szCs w:val="24"/>
          <w:u w:val="single"/>
        </w:rPr>
        <w:lastRenderedPageBreak/>
        <w:t xml:space="preserve">la fecha límite para entregar esta era el uno de julio de dos mil veintidós. </w:t>
      </w:r>
      <w:r w:rsidR="009579FA" w:rsidRPr="00EA7473">
        <w:rPr>
          <w:rFonts w:ascii="Palatino Linotype" w:hAnsi="Palatino Linotype"/>
          <w:sz w:val="24"/>
          <w:szCs w:val="24"/>
        </w:rPr>
        <w:t xml:space="preserve">Por lo tanto, toda vez que el Sujeto Obligado refirió que la certificación se encontraba en trámite y del estudio realizó se determinó que en efecto a la fecha de la solicitud de información el servidor público se encontraba en plazo para presentarla, </w:t>
      </w:r>
      <w:r w:rsidR="009579FA" w:rsidRPr="00EA7473">
        <w:rPr>
          <w:rFonts w:ascii="Palatino Linotype" w:hAnsi="Palatino Linotype"/>
          <w:b/>
          <w:sz w:val="24"/>
          <w:szCs w:val="24"/>
          <w:u w:val="single"/>
        </w:rPr>
        <w:t xml:space="preserve">se tiene por colmado dicho requerimiento. </w:t>
      </w:r>
    </w:p>
    <w:p w14:paraId="57F308D1" w14:textId="77777777" w:rsidR="00856F93" w:rsidRPr="00EA7473" w:rsidRDefault="00856F93" w:rsidP="00F55B80">
      <w:pPr>
        <w:spacing w:after="0" w:line="360" w:lineRule="auto"/>
        <w:ind w:right="49"/>
        <w:jc w:val="both"/>
        <w:rPr>
          <w:rFonts w:ascii="Palatino Linotype" w:hAnsi="Palatino Linotype"/>
          <w:sz w:val="24"/>
          <w:szCs w:val="24"/>
        </w:rPr>
      </w:pPr>
    </w:p>
    <w:p w14:paraId="3A0BB457" w14:textId="466CE6A2" w:rsidR="007875FE" w:rsidRPr="00EA7473" w:rsidRDefault="009579FA" w:rsidP="00F55B80">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R</w:t>
      </w:r>
      <w:r w:rsidR="00856F93" w:rsidRPr="00EA7473">
        <w:rPr>
          <w:rFonts w:ascii="Palatino Linotype" w:hAnsi="Palatino Linotype"/>
          <w:sz w:val="24"/>
          <w:szCs w:val="24"/>
        </w:rPr>
        <w:t xml:space="preserve">especto a la información curricular, </w:t>
      </w:r>
      <w:r w:rsidRPr="00EA7473">
        <w:rPr>
          <w:rFonts w:ascii="Palatino Linotype" w:hAnsi="Palatino Linotype"/>
          <w:sz w:val="24"/>
          <w:szCs w:val="24"/>
        </w:rPr>
        <w:t xml:space="preserve">en respuesta el Organismo Descentralizado </w:t>
      </w:r>
      <w:proofErr w:type="gramStart"/>
      <w:r w:rsidR="00856F93" w:rsidRPr="00EA7473">
        <w:rPr>
          <w:rFonts w:ascii="Palatino Linotype" w:hAnsi="Palatino Linotype"/>
          <w:sz w:val="24"/>
          <w:szCs w:val="24"/>
        </w:rPr>
        <w:t xml:space="preserve">remitió </w:t>
      </w:r>
      <w:r w:rsidR="007875FE" w:rsidRPr="00EA7473">
        <w:rPr>
          <w:rFonts w:ascii="Palatino Linotype" w:hAnsi="Palatino Linotype"/>
          <w:sz w:val="24"/>
          <w:szCs w:val="24"/>
        </w:rPr>
        <w:t xml:space="preserve"> la</w:t>
      </w:r>
      <w:proofErr w:type="gramEnd"/>
      <w:r w:rsidR="007875FE" w:rsidRPr="00EA7473">
        <w:rPr>
          <w:rFonts w:ascii="Palatino Linotype" w:hAnsi="Palatino Linotype"/>
          <w:sz w:val="24"/>
          <w:szCs w:val="24"/>
        </w:rPr>
        <w:t xml:space="preserve"> siguiente liga electrónica</w:t>
      </w:r>
      <w:r w:rsidRPr="00EA7473">
        <w:rPr>
          <w:rFonts w:ascii="Palatino Linotype" w:hAnsi="Palatino Linotype"/>
          <w:sz w:val="24"/>
          <w:szCs w:val="24"/>
        </w:rPr>
        <w:t>,</w:t>
      </w:r>
      <w:r w:rsidR="007875FE" w:rsidRPr="00EA7473">
        <w:rPr>
          <w:rFonts w:ascii="Palatino Linotype" w:hAnsi="Palatino Linotype"/>
          <w:sz w:val="24"/>
          <w:szCs w:val="24"/>
        </w:rPr>
        <w:t xml:space="preserve"> que de su acceso se obtiene lo siguiente:</w:t>
      </w:r>
    </w:p>
    <w:p w14:paraId="07C1D275" w14:textId="77777777" w:rsidR="007875FE" w:rsidRPr="00EA7473" w:rsidRDefault="007875FE" w:rsidP="00F55B80">
      <w:pPr>
        <w:spacing w:after="0" w:line="360" w:lineRule="auto"/>
        <w:ind w:right="49"/>
        <w:jc w:val="both"/>
        <w:rPr>
          <w:rFonts w:ascii="Palatino Linotype" w:hAnsi="Palatino Linotype"/>
          <w:sz w:val="24"/>
          <w:szCs w:val="24"/>
        </w:rPr>
      </w:pPr>
    </w:p>
    <w:p w14:paraId="31B37C64" w14:textId="73D2A093" w:rsidR="007875FE" w:rsidRPr="00EA7473" w:rsidRDefault="007875FE" w:rsidP="007875FE">
      <w:pPr>
        <w:pStyle w:val="Prrafodelista"/>
        <w:numPr>
          <w:ilvl w:val="0"/>
          <w:numId w:val="34"/>
        </w:numPr>
        <w:spacing w:after="0" w:line="360" w:lineRule="auto"/>
        <w:ind w:right="49"/>
        <w:jc w:val="both"/>
        <w:rPr>
          <w:rFonts w:ascii="Palatino Linotype" w:hAnsi="Palatino Linotype"/>
          <w:sz w:val="20"/>
          <w:szCs w:val="20"/>
        </w:rPr>
      </w:pPr>
      <w:r w:rsidRPr="00EA7473">
        <w:rPr>
          <w:rFonts w:ascii="Palatino Linotype" w:hAnsi="Palatino Linotype"/>
          <w:sz w:val="20"/>
          <w:szCs w:val="20"/>
        </w:rPr>
        <w:t xml:space="preserve">Liga electrónica remitida en respuesta </w:t>
      </w:r>
      <w:hyperlink r:id="rId17" w:history="1">
        <w:r w:rsidRPr="00EA7473">
          <w:rPr>
            <w:rStyle w:val="Hipervnculo"/>
            <w:rFonts w:ascii="Palatino Linotype" w:hAnsi="Palatino Linotype"/>
            <w:b/>
            <w:bCs/>
            <w:i/>
            <w:iCs/>
            <w:sz w:val="20"/>
            <w:szCs w:val="20"/>
          </w:rPr>
          <w:t>https://www.ipomex.org.mx/ipo3/lgt/indice/DIFMETEPEC/art_92_xxi/4.web?token=03ANYolqsblyjF2B4E2z1S8DUofLBWVWIQLDwom5WXNvWGFqRX02zJTq_PIA6Nv_UEVtSO3GLNT4yJ9PrtqmzOA97P6gkIjm1YRh2ZPdrMvHYO4dXlZAZoXWt1FdUZifbVmzFTLQKVoui03Mxu0ACyr9aAXm3A9CVVJOwq9Es-GPoHuFGgnleQvkL6D3-8dPOubCV2kHFhu4MCCCxYMk2Cig6V2wVnaVBFv9YGRaktgIZGHa2B95KpG05DFHUQy1foT9zSM9gpRYzw9tXakm70rDFi-DP-xqSh0xIfo_y021J0esM-vySEcVHGixf0cAY0QTqlOOE5ulQBYKhMXMuivhsQRuw48cmBxkOFRJ7E6be10AFxJjnmx6rIKUGt6p53elrjjeCvzeqPCDaf36m8TR9wjawkJwCEjFqi1C1Eqp4j-NjZTZkB6pOUfKW7-dItfBR1Opi-8WjuoAy6tX3glIm0pakhsTvpRQ</w:t>
        </w:r>
      </w:hyperlink>
      <w:r w:rsidRPr="00EA7473">
        <w:rPr>
          <w:rFonts w:ascii="Palatino Linotype" w:hAnsi="Palatino Linotype"/>
          <w:b/>
          <w:bCs/>
          <w:i/>
          <w:iCs/>
          <w:sz w:val="20"/>
          <w:szCs w:val="20"/>
          <w:u w:val="single"/>
        </w:rPr>
        <w:t xml:space="preserve"> </w:t>
      </w:r>
    </w:p>
    <w:p w14:paraId="563DC9A6" w14:textId="77777777" w:rsidR="007875FE" w:rsidRPr="00EA7473" w:rsidRDefault="007875FE" w:rsidP="00F55B80">
      <w:pPr>
        <w:spacing w:after="0" w:line="360" w:lineRule="auto"/>
        <w:ind w:right="49"/>
        <w:jc w:val="both"/>
        <w:rPr>
          <w:rFonts w:ascii="Palatino Linotype" w:hAnsi="Palatino Linotype"/>
          <w:sz w:val="12"/>
          <w:szCs w:val="24"/>
        </w:rPr>
      </w:pPr>
    </w:p>
    <w:p w14:paraId="2B7453F8" w14:textId="26D357AC" w:rsidR="007875FE" w:rsidRPr="00EA7473" w:rsidRDefault="007875FE" w:rsidP="007875FE">
      <w:pPr>
        <w:spacing w:after="0" w:line="360" w:lineRule="auto"/>
        <w:ind w:right="49"/>
        <w:jc w:val="center"/>
        <w:rPr>
          <w:rFonts w:ascii="Palatino Linotype" w:hAnsi="Palatino Linotype"/>
          <w:sz w:val="24"/>
          <w:szCs w:val="24"/>
        </w:rPr>
      </w:pPr>
      <w:r w:rsidRPr="00EA7473">
        <w:rPr>
          <w:rFonts w:ascii="Palatino Linotype" w:hAnsi="Palatino Linotype"/>
          <w:noProof/>
          <w:sz w:val="24"/>
          <w:szCs w:val="24"/>
          <w:lang w:eastAsia="es-MX"/>
        </w:rPr>
        <w:lastRenderedPageBreak/>
        <w:drawing>
          <wp:inline distT="0" distB="0" distL="0" distR="0" wp14:anchorId="14D718EF" wp14:editId="0CBB7873">
            <wp:extent cx="4552063" cy="2600325"/>
            <wp:effectExtent l="0" t="0" r="127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72296" cy="2611883"/>
                    </a:xfrm>
                    <a:prstGeom prst="rect">
                      <a:avLst/>
                    </a:prstGeom>
                  </pic:spPr>
                </pic:pic>
              </a:graphicData>
            </a:graphic>
          </wp:inline>
        </w:drawing>
      </w:r>
    </w:p>
    <w:p w14:paraId="28C6BB45" w14:textId="2153014E" w:rsidR="009579FA" w:rsidRPr="00EA7473" w:rsidRDefault="009579FA" w:rsidP="007875FE">
      <w:pPr>
        <w:spacing w:after="0" w:line="360" w:lineRule="auto"/>
        <w:ind w:right="49"/>
        <w:jc w:val="center"/>
        <w:rPr>
          <w:rFonts w:ascii="Palatino Linotype" w:hAnsi="Palatino Linotype"/>
          <w:sz w:val="20"/>
          <w:szCs w:val="24"/>
        </w:rPr>
      </w:pPr>
      <w:r w:rsidRPr="00EA7473">
        <w:rPr>
          <w:rFonts w:ascii="Palatino Linotype" w:hAnsi="Palatino Linotype"/>
          <w:sz w:val="20"/>
          <w:szCs w:val="24"/>
        </w:rPr>
        <w:t>[Extracto de información obtenida en el hipervínculo proporcionado]</w:t>
      </w:r>
    </w:p>
    <w:p w14:paraId="4BB91CE2" w14:textId="77777777" w:rsidR="0045501E" w:rsidRPr="00EA7473" w:rsidRDefault="0045501E" w:rsidP="0045501E">
      <w:pPr>
        <w:spacing w:after="0" w:line="360" w:lineRule="auto"/>
        <w:ind w:right="-7"/>
        <w:jc w:val="both"/>
        <w:rPr>
          <w:rFonts w:ascii="Palatino Linotype" w:eastAsia="Palatino Linotype" w:hAnsi="Palatino Linotype" w:cs="Palatino Linotype"/>
          <w:sz w:val="24"/>
          <w:szCs w:val="24"/>
        </w:rPr>
      </w:pPr>
    </w:p>
    <w:p w14:paraId="00B1314D" w14:textId="416786B6" w:rsidR="0045501E" w:rsidRPr="00EA7473" w:rsidRDefault="0045501E" w:rsidP="0045501E">
      <w:pPr>
        <w:spacing w:after="0" w:line="360" w:lineRule="auto"/>
        <w:ind w:right="-7"/>
        <w:jc w:val="both"/>
        <w:rPr>
          <w:rFonts w:ascii="Palatino Linotype" w:eastAsia="Palatino Linotype" w:hAnsi="Palatino Linotype" w:cs="Palatino Linotype"/>
          <w:sz w:val="24"/>
          <w:szCs w:val="24"/>
        </w:rPr>
      </w:pPr>
      <w:r w:rsidRPr="00EA7473">
        <w:rPr>
          <w:rFonts w:ascii="Palatino Linotype" w:eastAsia="Palatino Linotype" w:hAnsi="Palatino Linotype" w:cs="Palatino Linotype"/>
          <w:sz w:val="24"/>
          <w:szCs w:val="24"/>
        </w:rPr>
        <w:t xml:space="preserve">Como se logra advertir, el vínculo de la Plataforma de Información Pública de Oficio Mexiquense </w:t>
      </w:r>
      <w:r w:rsidRPr="00EA7473">
        <w:rPr>
          <w:rFonts w:ascii="Palatino Linotype" w:eastAsia="Palatino Linotype" w:hAnsi="Palatino Linotype" w:cs="Palatino Linotype"/>
          <w:sz w:val="20"/>
          <w:szCs w:val="20"/>
        </w:rPr>
        <w:t xml:space="preserve">(consultado el ocho de diciembre de dos mil veintidós, en </w:t>
      </w:r>
      <w:hyperlink r:id="rId19">
        <w:r w:rsidRPr="00EA7473">
          <w:rPr>
            <w:rFonts w:ascii="Palatino Linotype" w:eastAsia="Palatino Linotype" w:hAnsi="Palatino Linotype" w:cs="Palatino Linotype"/>
            <w:color w:val="0563C1"/>
            <w:sz w:val="16"/>
            <w:szCs w:val="16"/>
            <w:u w:val="single"/>
          </w:rPr>
          <w:t>https://www.ipomex.org.mx/ipo3/lgt/indice/metepec.web</w:t>
        </w:r>
      </w:hyperlink>
      <w:r w:rsidRPr="00EA7473">
        <w:rPr>
          <w:rFonts w:ascii="Palatino Linotype" w:eastAsia="Palatino Linotype" w:hAnsi="Palatino Linotype" w:cs="Palatino Linotype"/>
          <w:sz w:val="20"/>
          <w:szCs w:val="20"/>
        </w:rPr>
        <w:t xml:space="preserve">), </w:t>
      </w:r>
      <w:r w:rsidRPr="00EA7473">
        <w:rPr>
          <w:rFonts w:ascii="Palatino Linotype" w:eastAsia="Palatino Linotype" w:hAnsi="Palatino Linotype" w:cs="Palatino Linotype"/>
          <w:sz w:val="24"/>
          <w:szCs w:val="24"/>
        </w:rPr>
        <w:t xml:space="preserve">únicamente redirige al apartado de </w:t>
      </w:r>
      <w:proofErr w:type="spellStart"/>
      <w:r w:rsidRPr="00EA7473">
        <w:rPr>
          <w:rFonts w:ascii="Palatino Linotype" w:eastAsia="Palatino Linotype" w:hAnsi="Palatino Linotype" w:cs="Palatino Linotype"/>
          <w:sz w:val="24"/>
          <w:szCs w:val="24"/>
        </w:rPr>
        <w:t>Ipomex</w:t>
      </w:r>
      <w:proofErr w:type="spellEnd"/>
      <w:r w:rsidRPr="00EA7473">
        <w:rPr>
          <w:rFonts w:ascii="Palatino Linotype" w:eastAsia="Palatino Linotype" w:hAnsi="Palatino Linotype" w:cs="Palatino Linotype"/>
          <w:sz w:val="24"/>
          <w:szCs w:val="24"/>
        </w:rPr>
        <w:t xml:space="preserve"> relativo a </w:t>
      </w:r>
      <w:r w:rsidRPr="00EA7473">
        <w:rPr>
          <w:rFonts w:ascii="Palatino Linotype" w:eastAsia="Palatino Linotype" w:hAnsi="Palatino Linotype" w:cs="Palatino Linotype"/>
          <w:b/>
          <w:sz w:val="24"/>
          <w:szCs w:val="24"/>
        </w:rPr>
        <w:t>“Información curricular y sanciones administrativas”</w:t>
      </w:r>
      <w:r w:rsidRPr="00EA7473">
        <w:rPr>
          <w:rFonts w:ascii="Palatino Linotype" w:eastAsia="Palatino Linotype" w:hAnsi="Palatino Linotype" w:cs="Palatino Linotype"/>
          <w:sz w:val="24"/>
          <w:szCs w:val="24"/>
        </w:rPr>
        <w:t xml:space="preserve"> no así al apartado donde el Solicitante pudiera localizar la información requerida, es por lo que, es importante traer a colación el artículo 161</w:t>
      </w:r>
      <w:r w:rsidRPr="00EA7473">
        <w:rPr>
          <w:rFonts w:ascii="Palatino Linotype" w:eastAsia="Palatino Linotype" w:hAnsi="Palatino Linotype" w:cs="Palatino Linotype"/>
          <w:sz w:val="24"/>
          <w:szCs w:val="24"/>
          <w:vertAlign w:val="superscript"/>
        </w:rPr>
        <w:footnoteReference w:id="1"/>
      </w:r>
      <w:r w:rsidRPr="00EA7473">
        <w:rPr>
          <w:rFonts w:ascii="Palatino Linotype" w:eastAsia="Palatino Linotype" w:hAnsi="Palatino Linotype" w:cs="Palatino Linotype"/>
          <w:sz w:val="24"/>
          <w:szCs w:val="24"/>
        </w:rPr>
        <w:t xml:space="preserve"> de la Ley de Transparencia y Acceso a la Información Pública del Estado de México y Municipios</w:t>
      </w:r>
      <w:r w:rsidRPr="00EA7473">
        <w:rPr>
          <w:rFonts w:ascii="Palatino Linotype" w:eastAsia="Palatino Linotype" w:hAnsi="Palatino Linotype" w:cs="Palatino Linotype"/>
          <w:i/>
          <w:sz w:val="24"/>
          <w:szCs w:val="24"/>
        </w:rPr>
        <w:t xml:space="preserve">, </w:t>
      </w:r>
      <w:r w:rsidRPr="00EA7473">
        <w:rPr>
          <w:rFonts w:ascii="Palatino Linotype" w:eastAsia="Palatino Linotype" w:hAnsi="Palatino Linotype" w:cs="Palatino Linotype"/>
          <w:sz w:val="24"/>
          <w:szCs w:val="24"/>
        </w:rPr>
        <w:t xml:space="preserve">el cual establece las características que debe tener la información desde el momento de su generación, publicación y entrega; de igual manera se contempla el procedimiento a seguir por el sujeto obligado para informar a los solicitantes sobre información que se encuentre </w:t>
      </w:r>
      <w:r w:rsidRPr="00EA7473">
        <w:rPr>
          <w:rFonts w:ascii="Palatino Linotype" w:eastAsia="Palatino Linotype" w:hAnsi="Palatino Linotype" w:cs="Palatino Linotype"/>
          <w:sz w:val="24"/>
          <w:szCs w:val="24"/>
        </w:rPr>
        <w:lastRenderedPageBreak/>
        <w:t>disponible en libros, compendios, formatos electrónicos, entre otros, haciéndole saber al solicitante como podrá consultar, reproducir o adquirir la información, en un plazo no mayor a cinco días hábiles, comprendiendo:</w:t>
      </w:r>
    </w:p>
    <w:p w14:paraId="3BA7D18E" w14:textId="77777777" w:rsidR="0045501E" w:rsidRPr="00EA7473" w:rsidRDefault="0045501E" w:rsidP="0045501E">
      <w:pPr>
        <w:spacing w:after="0" w:line="360" w:lineRule="auto"/>
        <w:ind w:right="-7"/>
        <w:jc w:val="both"/>
        <w:rPr>
          <w:rFonts w:ascii="Palatino Linotype" w:eastAsia="Palatino Linotype" w:hAnsi="Palatino Linotype" w:cs="Palatino Linotype"/>
          <w:sz w:val="24"/>
          <w:szCs w:val="24"/>
        </w:rPr>
      </w:pPr>
    </w:p>
    <w:p w14:paraId="28BD0774" w14:textId="77777777" w:rsidR="0045501E" w:rsidRPr="00EA7473" w:rsidRDefault="0045501E" w:rsidP="0045501E">
      <w:pPr>
        <w:spacing w:after="0" w:line="276" w:lineRule="auto"/>
        <w:ind w:left="284" w:right="49"/>
        <w:jc w:val="both"/>
        <w:rPr>
          <w:rFonts w:ascii="Palatino Linotype" w:eastAsia="Palatino Linotype" w:hAnsi="Palatino Linotype" w:cs="Palatino Linotype"/>
          <w:sz w:val="24"/>
          <w:szCs w:val="24"/>
        </w:rPr>
      </w:pPr>
      <w:r w:rsidRPr="00EA7473">
        <w:rPr>
          <w:rFonts w:ascii="Palatino Linotype" w:eastAsia="Palatino Linotype" w:hAnsi="Palatino Linotype" w:cs="Palatino Linotype"/>
          <w:sz w:val="24"/>
          <w:szCs w:val="24"/>
        </w:rPr>
        <w:t>a) La fuente</w:t>
      </w:r>
    </w:p>
    <w:p w14:paraId="76D3B49F" w14:textId="77777777" w:rsidR="0045501E" w:rsidRPr="00EA7473" w:rsidRDefault="0045501E" w:rsidP="0045501E">
      <w:pPr>
        <w:spacing w:after="0" w:line="276" w:lineRule="auto"/>
        <w:ind w:left="284" w:right="49"/>
        <w:jc w:val="both"/>
        <w:rPr>
          <w:rFonts w:ascii="Palatino Linotype" w:eastAsia="Palatino Linotype" w:hAnsi="Palatino Linotype" w:cs="Palatino Linotype"/>
          <w:sz w:val="24"/>
          <w:szCs w:val="24"/>
        </w:rPr>
      </w:pPr>
      <w:r w:rsidRPr="00EA7473">
        <w:rPr>
          <w:rFonts w:ascii="Palatino Linotype" w:eastAsia="Palatino Linotype" w:hAnsi="Palatino Linotype" w:cs="Palatino Linotype"/>
          <w:sz w:val="24"/>
          <w:szCs w:val="24"/>
        </w:rPr>
        <w:t>b) El lugar y</w:t>
      </w:r>
    </w:p>
    <w:p w14:paraId="32C5280B" w14:textId="77777777" w:rsidR="0045501E" w:rsidRPr="00EA7473" w:rsidRDefault="0045501E" w:rsidP="0045501E">
      <w:pPr>
        <w:spacing w:after="0" w:line="276" w:lineRule="auto"/>
        <w:ind w:left="284" w:right="49"/>
        <w:jc w:val="both"/>
        <w:rPr>
          <w:rFonts w:ascii="Palatino Linotype" w:eastAsia="Palatino Linotype" w:hAnsi="Palatino Linotype" w:cs="Palatino Linotype"/>
          <w:sz w:val="24"/>
          <w:szCs w:val="24"/>
        </w:rPr>
      </w:pPr>
      <w:r w:rsidRPr="00EA7473">
        <w:rPr>
          <w:rFonts w:ascii="Palatino Linotype" w:eastAsia="Palatino Linotype" w:hAnsi="Palatino Linotype" w:cs="Palatino Linotype"/>
          <w:sz w:val="24"/>
          <w:szCs w:val="24"/>
        </w:rPr>
        <w:t>c) La forma</w:t>
      </w:r>
    </w:p>
    <w:p w14:paraId="509DFBFF" w14:textId="77777777" w:rsidR="0045501E" w:rsidRPr="00EA7473" w:rsidRDefault="0045501E" w:rsidP="0045501E">
      <w:pPr>
        <w:spacing w:after="0" w:line="276" w:lineRule="auto"/>
        <w:ind w:left="284" w:right="49"/>
        <w:jc w:val="both"/>
        <w:rPr>
          <w:rFonts w:ascii="Palatino Linotype" w:eastAsia="Palatino Linotype" w:hAnsi="Palatino Linotype" w:cs="Palatino Linotype"/>
          <w:sz w:val="24"/>
          <w:szCs w:val="24"/>
        </w:rPr>
      </w:pPr>
    </w:p>
    <w:p w14:paraId="57D942D9" w14:textId="77777777" w:rsidR="0045501E" w:rsidRPr="00EA7473" w:rsidRDefault="0045501E" w:rsidP="0045501E">
      <w:pPr>
        <w:spacing w:after="0" w:line="360" w:lineRule="auto"/>
        <w:ind w:right="49"/>
        <w:jc w:val="both"/>
        <w:rPr>
          <w:rFonts w:ascii="Palatino Linotype" w:eastAsia="Palatino Linotype" w:hAnsi="Palatino Linotype" w:cs="Palatino Linotype"/>
          <w:sz w:val="24"/>
          <w:szCs w:val="24"/>
        </w:rPr>
      </w:pPr>
      <w:r w:rsidRPr="00EA7473">
        <w:rPr>
          <w:rFonts w:ascii="Palatino Linotype" w:eastAsia="Palatino Linotype" w:hAnsi="Palatino Linotype" w:cs="Palatino Linotype"/>
          <w:sz w:val="24"/>
          <w:szCs w:val="24"/>
        </w:rPr>
        <w:t>Asimismo, se establece que la fuente de la información deberá ser:</w:t>
      </w:r>
    </w:p>
    <w:p w14:paraId="44E6572C" w14:textId="77777777" w:rsidR="0045501E" w:rsidRPr="00EA7473" w:rsidRDefault="0045501E" w:rsidP="0045501E">
      <w:pPr>
        <w:spacing w:after="0" w:line="360" w:lineRule="auto"/>
        <w:ind w:right="49"/>
        <w:jc w:val="both"/>
        <w:rPr>
          <w:rFonts w:ascii="Palatino Linotype" w:eastAsia="Palatino Linotype" w:hAnsi="Palatino Linotype" w:cs="Palatino Linotype"/>
          <w:sz w:val="24"/>
          <w:szCs w:val="24"/>
        </w:rPr>
      </w:pPr>
    </w:p>
    <w:p w14:paraId="53AB12BE" w14:textId="77777777" w:rsidR="0045501E" w:rsidRPr="00EA7473" w:rsidRDefault="0045501E" w:rsidP="0045501E">
      <w:pPr>
        <w:spacing w:after="0" w:line="276" w:lineRule="auto"/>
        <w:ind w:left="284" w:right="49"/>
        <w:jc w:val="both"/>
        <w:rPr>
          <w:rFonts w:ascii="Palatino Linotype" w:eastAsia="Palatino Linotype" w:hAnsi="Palatino Linotype" w:cs="Palatino Linotype"/>
          <w:sz w:val="24"/>
          <w:szCs w:val="24"/>
        </w:rPr>
      </w:pPr>
      <w:r w:rsidRPr="00EA7473">
        <w:rPr>
          <w:rFonts w:ascii="Palatino Linotype" w:eastAsia="Palatino Linotype" w:hAnsi="Palatino Linotype" w:cs="Palatino Linotype"/>
          <w:sz w:val="24"/>
          <w:szCs w:val="24"/>
        </w:rPr>
        <w:t>a) Precisa</w:t>
      </w:r>
    </w:p>
    <w:p w14:paraId="64FAE21B" w14:textId="77777777" w:rsidR="0045501E" w:rsidRPr="00EA7473" w:rsidRDefault="0045501E" w:rsidP="0045501E">
      <w:pPr>
        <w:spacing w:after="0" w:line="276" w:lineRule="auto"/>
        <w:ind w:left="284" w:right="49"/>
        <w:jc w:val="both"/>
        <w:rPr>
          <w:rFonts w:ascii="Palatino Linotype" w:eastAsia="Palatino Linotype" w:hAnsi="Palatino Linotype" w:cs="Palatino Linotype"/>
          <w:sz w:val="24"/>
          <w:szCs w:val="24"/>
        </w:rPr>
      </w:pPr>
      <w:r w:rsidRPr="00EA7473">
        <w:rPr>
          <w:rFonts w:ascii="Palatino Linotype" w:eastAsia="Palatino Linotype" w:hAnsi="Palatino Linotype" w:cs="Palatino Linotype"/>
          <w:sz w:val="24"/>
          <w:szCs w:val="24"/>
        </w:rPr>
        <w:t>b) Concreta</w:t>
      </w:r>
    </w:p>
    <w:p w14:paraId="07C112E8" w14:textId="77777777" w:rsidR="0045501E" w:rsidRPr="00EA7473" w:rsidRDefault="0045501E" w:rsidP="0045501E">
      <w:pPr>
        <w:spacing w:after="0" w:line="360" w:lineRule="auto"/>
        <w:ind w:left="284" w:right="51"/>
        <w:jc w:val="both"/>
        <w:rPr>
          <w:rFonts w:ascii="Palatino Linotype" w:eastAsia="Palatino Linotype" w:hAnsi="Palatino Linotype" w:cs="Palatino Linotype"/>
          <w:sz w:val="24"/>
          <w:szCs w:val="24"/>
        </w:rPr>
      </w:pPr>
      <w:r w:rsidRPr="00EA7473">
        <w:rPr>
          <w:rFonts w:ascii="Palatino Linotype" w:eastAsia="Palatino Linotype" w:hAnsi="Palatino Linotype" w:cs="Palatino Linotype"/>
          <w:sz w:val="24"/>
          <w:szCs w:val="24"/>
        </w:rPr>
        <w:t>c) Y no debe implicar que el solicitante realice una búsqueda en toda la información que se encuentre disponible.</w:t>
      </w:r>
    </w:p>
    <w:p w14:paraId="14FF13BE" w14:textId="77777777" w:rsidR="0045501E" w:rsidRPr="00EA7473" w:rsidRDefault="0045501E" w:rsidP="0045501E">
      <w:pPr>
        <w:spacing w:after="0" w:line="360" w:lineRule="auto"/>
        <w:ind w:left="284" w:right="51"/>
        <w:jc w:val="both"/>
        <w:rPr>
          <w:rFonts w:ascii="Palatino Linotype" w:eastAsia="Palatino Linotype" w:hAnsi="Palatino Linotype" w:cs="Palatino Linotype"/>
          <w:sz w:val="24"/>
          <w:szCs w:val="24"/>
        </w:rPr>
      </w:pPr>
    </w:p>
    <w:p w14:paraId="121A6DF5" w14:textId="301EFB78" w:rsidR="0045501E" w:rsidRPr="00EA7473" w:rsidRDefault="0045501E" w:rsidP="0045501E">
      <w:pPr>
        <w:spacing w:after="0" w:line="360" w:lineRule="auto"/>
        <w:ind w:right="51"/>
        <w:jc w:val="both"/>
        <w:rPr>
          <w:rFonts w:ascii="Palatino Linotype" w:eastAsia="Palatino Linotype" w:hAnsi="Palatino Linotype" w:cs="Palatino Linotype"/>
          <w:sz w:val="24"/>
          <w:szCs w:val="24"/>
        </w:rPr>
      </w:pPr>
      <w:r w:rsidRPr="00EA7473">
        <w:rPr>
          <w:rFonts w:ascii="Palatino Linotype" w:eastAsia="Palatino Linotype" w:hAnsi="Palatino Linotype" w:cs="Palatino Linotype"/>
          <w:sz w:val="24"/>
          <w:szCs w:val="24"/>
        </w:rPr>
        <w:t>Imperativos legales que detallan el procedimiento que debe seguir el Sujeto Obligado para que pueda tomarse como válida su orientación sobre la forma en que puede consultar la información requerida.</w:t>
      </w:r>
    </w:p>
    <w:p w14:paraId="0B0E38C8" w14:textId="4D1F7625" w:rsidR="0045501E" w:rsidRPr="00EA7473" w:rsidRDefault="0045501E" w:rsidP="0045501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EA7473">
        <w:rPr>
          <w:rFonts w:ascii="Palatino Linotype" w:eastAsia="Palatino Linotype" w:hAnsi="Palatino Linotype" w:cs="Palatino Linotype"/>
          <w:color w:val="000000"/>
          <w:sz w:val="24"/>
          <w:szCs w:val="24"/>
        </w:rPr>
        <w:t xml:space="preserve">En ese sentido, la liga electrónica que proporcionó el Sujeto Obligado implica que el Solicitante tenga que realizar una búsqueda en todos los registros para poder localizar la información solicitada -en el caso que ahí se encuentre-, por lo que, se precisa que el Organismo Descentralizado, no observó lo que dispone el artículo 161 de la Ley en la materia, por ende, este requerimiento </w:t>
      </w:r>
      <w:r w:rsidRPr="00EA7473">
        <w:rPr>
          <w:rFonts w:ascii="Palatino Linotype" w:eastAsia="Palatino Linotype" w:hAnsi="Palatino Linotype" w:cs="Palatino Linotype"/>
          <w:b/>
          <w:color w:val="000000"/>
          <w:sz w:val="24"/>
          <w:szCs w:val="24"/>
        </w:rPr>
        <w:t>no se tiene por colmado.</w:t>
      </w:r>
      <w:r w:rsidRPr="00EA7473">
        <w:rPr>
          <w:rFonts w:ascii="Palatino Linotype" w:eastAsia="Palatino Linotype" w:hAnsi="Palatino Linotype" w:cs="Palatino Linotype"/>
          <w:color w:val="000000"/>
          <w:sz w:val="24"/>
          <w:szCs w:val="24"/>
        </w:rPr>
        <w:t xml:space="preserve"> </w:t>
      </w:r>
    </w:p>
    <w:p w14:paraId="3BA50A6D" w14:textId="77777777" w:rsidR="0045501E" w:rsidRPr="00EA7473" w:rsidRDefault="0045501E" w:rsidP="00F55B80">
      <w:pPr>
        <w:spacing w:after="0" w:line="360" w:lineRule="auto"/>
        <w:ind w:right="49"/>
        <w:jc w:val="both"/>
        <w:rPr>
          <w:rFonts w:ascii="Palatino Linotype" w:hAnsi="Palatino Linotype"/>
          <w:sz w:val="24"/>
          <w:szCs w:val="24"/>
        </w:rPr>
      </w:pPr>
    </w:p>
    <w:p w14:paraId="1AB1714D" w14:textId="63CF64BC" w:rsidR="00BE1C03" w:rsidRPr="00EA7473" w:rsidRDefault="00DA254C" w:rsidP="00F55B80">
      <w:pPr>
        <w:spacing w:after="0" w:line="360" w:lineRule="auto"/>
        <w:ind w:right="49"/>
        <w:jc w:val="both"/>
        <w:rPr>
          <w:rFonts w:ascii="Palatino Linotype" w:hAnsi="Palatino Linotype"/>
          <w:sz w:val="24"/>
          <w:szCs w:val="24"/>
        </w:rPr>
      </w:pPr>
      <w:r w:rsidRPr="00EA7473">
        <w:rPr>
          <w:rFonts w:ascii="Palatino Linotype" w:hAnsi="Palatino Linotype"/>
          <w:sz w:val="24"/>
          <w:szCs w:val="24"/>
        </w:rPr>
        <w:lastRenderedPageBreak/>
        <w:t>Por otro lado</w:t>
      </w:r>
      <w:r w:rsidR="00BE1C03" w:rsidRPr="00EA7473">
        <w:rPr>
          <w:rFonts w:ascii="Palatino Linotype" w:hAnsi="Palatino Linotype"/>
          <w:sz w:val="24"/>
          <w:szCs w:val="24"/>
        </w:rPr>
        <w:t xml:space="preserve">, cabe destacar que el Particular también solicitó los comprobantes de estudios, </w:t>
      </w:r>
      <w:r w:rsidRPr="00EA7473">
        <w:rPr>
          <w:rFonts w:ascii="Palatino Linotype" w:hAnsi="Palatino Linotype"/>
          <w:sz w:val="24"/>
          <w:szCs w:val="24"/>
        </w:rPr>
        <w:t xml:space="preserve">sin embargo, el Sujeto Obligado fue omiso en la entrega de estos, por lo que, se considera que es información que debe obrar en sus archivos, ya que, estos documentos  permiten dar cuenta de que el servidor público que ocupa la titularidad de la unidad de transparencia, es idóneo para ostentar dicho cargo, aunado a ello, no se omite mencionar que como se advirtió en su currículo, este servidor público se ostenta como Licenciado en Derecho y Maestrante en Administración Pública, por lo que, deberá proporcionar el documento donde conste su último grado de estudios a la fecha de la solicitud de información.  </w:t>
      </w:r>
    </w:p>
    <w:p w14:paraId="7EE753D6" w14:textId="77777777" w:rsidR="00DA254C" w:rsidRPr="00EA7473" w:rsidRDefault="00DA254C" w:rsidP="00F55B80">
      <w:pPr>
        <w:spacing w:after="0" w:line="360" w:lineRule="auto"/>
        <w:ind w:right="49"/>
        <w:jc w:val="both"/>
        <w:rPr>
          <w:rFonts w:ascii="Palatino Linotype" w:hAnsi="Palatino Linotype"/>
          <w:sz w:val="24"/>
          <w:szCs w:val="24"/>
        </w:rPr>
      </w:pPr>
    </w:p>
    <w:p w14:paraId="51C2AE00" w14:textId="7D0ED8E7" w:rsidR="00DA254C" w:rsidRPr="00EA7473" w:rsidRDefault="00DA254C" w:rsidP="00F55B80">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Del mismo modo, cabe precisar que el Particular solicitó del titular de la Unidad de Transparencia sus recibos de nómina</w:t>
      </w:r>
      <w:r w:rsidR="002C1015" w:rsidRPr="00EA7473">
        <w:rPr>
          <w:rFonts w:ascii="Palatino Linotype" w:hAnsi="Palatino Linotype"/>
          <w:sz w:val="24"/>
          <w:szCs w:val="24"/>
        </w:rPr>
        <w:t>; sobre el tema es necesario traer a colación lo que establece el artículo 3° fracción XXXII del Código Financieros del Estado de México y Municipios establece que la remuneración consiste en los pagos hechos por concepto de sueldos, compensaciones, gratificaciones, habitación, primas, comisiones, prestaciones, en especie y cualquier otra percepción o prestación que se entregue al servidor por su trabajo.</w:t>
      </w:r>
    </w:p>
    <w:p w14:paraId="15391E76" w14:textId="1B1C6F28" w:rsidR="00DA254C" w:rsidRPr="00EA7473" w:rsidRDefault="002C1015" w:rsidP="00F55B80">
      <w:pPr>
        <w:spacing w:after="0" w:line="360" w:lineRule="auto"/>
        <w:ind w:right="49"/>
        <w:jc w:val="both"/>
        <w:rPr>
          <w:rFonts w:ascii="Palatino Linotype" w:hAnsi="Palatino Linotype"/>
          <w:sz w:val="28"/>
          <w:szCs w:val="24"/>
        </w:rPr>
      </w:pPr>
      <w:r w:rsidRPr="00EA7473">
        <w:rPr>
          <w:rFonts w:ascii="Palatino Linotype" w:hAnsi="Palatino Linotype"/>
          <w:sz w:val="24"/>
        </w:rPr>
        <w:t>De la misma manera, el Anexo IV.5 Glosario de Términos del Manual Para la Planeación, Programación y Presupuesto de Egresos Municipal para el ejercicio fiscal dos veinte, establece que la remuneración es la percepción de un trabajador o retribución monetaria que se da en pago por su servicio o actividad desarrollada.</w:t>
      </w:r>
    </w:p>
    <w:p w14:paraId="3A463916" w14:textId="77777777" w:rsidR="002A5965" w:rsidRPr="00EA7473" w:rsidRDefault="002A5965" w:rsidP="00F55B80">
      <w:pPr>
        <w:spacing w:after="0" w:line="360" w:lineRule="auto"/>
        <w:ind w:right="49"/>
        <w:jc w:val="both"/>
        <w:rPr>
          <w:rFonts w:ascii="Palatino Linotype" w:hAnsi="Palatino Linotype"/>
          <w:sz w:val="24"/>
          <w:szCs w:val="24"/>
        </w:rPr>
      </w:pPr>
    </w:p>
    <w:p w14:paraId="2CE10F0D" w14:textId="046C2229" w:rsidR="002C1015" w:rsidRPr="00EA7473" w:rsidRDefault="002C1015" w:rsidP="00F55B80">
      <w:pPr>
        <w:spacing w:after="0" w:line="360" w:lineRule="auto"/>
        <w:ind w:right="49"/>
        <w:jc w:val="both"/>
        <w:rPr>
          <w:rFonts w:ascii="Palatino Linotype" w:hAnsi="Palatino Linotype"/>
          <w:sz w:val="24"/>
        </w:rPr>
      </w:pPr>
      <w:r w:rsidRPr="00EA7473">
        <w:rPr>
          <w:rFonts w:ascii="Palatino Linotype" w:hAnsi="Palatino Linotype"/>
          <w:sz w:val="24"/>
        </w:rPr>
        <w:t xml:space="preserve">En ese contexto, el artículo 70, fracción VIII de la Ley General de Transparencia y Acceso a la Información Pública y 92, fracción VIII de la Ley de Transparencia y </w:t>
      </w:r>
      <w:r w:rsidRPr="00EA7473">
        <w:rPr>
          <w:rFonts w:ascii="Palatino Linotype" w:hAnsi="Palatino Linotype"/>
          <w:sz w:val="24"/>
        </w:rPr>
        <w:lastRenderedPageBreak/>
        <w:t>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479365BB" w14:textId="77777777" w:rsidR="00F61A26" w:rsidRPr="00EA7473" w:rsidRDefault="00F61A26" w:rsidP="00F55B80">
      <w:pPr>
        <w:spacing w:after="0" w:line="360" w:lineRule="auto"/>
        <w:ind w:right="49"/>
        <w:jc w:val="both"/>
        <w:rPr>
          <w:rFonts w:ascii="Palatino Linotype" w:hAnsi="Palatino Linotype"/>
        </w:rPr>
      </w:pPr>
    </w:p>
    <w:p w14:paraId="7CB2A167" w14:textId="3C4A6AF9" w:rsidR="00F61A26" w:rsidRPr="00EA7473" w:rsidRDefault="00F61A26" w:rsidP="00F55B80">
      <w:pPr>
        <w:spacing w:after="0" w:line="360" w:lineRule="auto"/>
        <w:ind w:right="49"/>
        <w:jc w:val="both"/>
        <w:rPr>
          <w:rFonts w:ascii="Palatino Linotype" w:hAnsi="Palatino Linotype"/>
        </w:rPr>
      </w:pPr>
      <w:r w:rsidRPr="00EA7473">
        <w:rPr>
          <w:rFonts w:ascii="Palatino Linotype" w:hAnsi="Palatino Linotype"/>
        </w:rPr>
        <w:t>Ahora bien, respecto a lo solicitado, la Ley del Trabajo de los Servidores Públicos del Estado y Municipios, en su artículo 220 K, fracciones II y IV, establece lo siguiente:</w:t>
      </w:r>
    </w:p>
    <w:p w14:paraId="0DF6A70E" w14:textId="77777777" w:rsidR="00F61A26" w:rsidRPr="00EA7473" w:rsidRDefault="00F61A26" w:rsidP="00F55B80">
      <w:pPr>
        <w:spacing w:after="0" w:line="360" w:lineRule="auto"/>
        <w:ind w:right="49"/>
        <w:jc w:val="both"/>
        <w:rPr>
          <w:rFonts w:ascii="Palatino Linotype" w:hAnsi="Palatino Linotype"/>
        </w:rPr>
      </w:pPr>
    </w:p>
    <w:p w14:paraId="1552826F" w14:textId="77777777" w:rsidR="00F61A26" w:rsidRPr="00EA7473" w:rsidRDefault="00F61A26" w:rsidP="00F61A26">
      <w:pPr>
        <w:spacing w:after="0" w:line="276" w:lineRule="auto"/>
        <w:ind w:left="567" w:right="843"/>
        <w:jc w:val="both"/>
        <w:rPr>
          <w:rFonts w:ascii="Palatino Linotype" w:hAnsi="Palatino Linotype"/>
          <w:i/>
        </w:rPr>
      </w:pPr>
      <w:r w:rsidRPr="00EA7473">
        <w:rPr>
          <w:rFonts w:ascii="Palatino Linotype" w:hAnsi="Palatino Linotype"/>
          <w:b/>
          <w:i/>
        </w:rPr>
        <w:t>ARTÍCULO 220 K.-</w:t>
      </w:r>
      <w:r w:rsidRPr="00EA7473">
        <w:rPr>
          <w:rFonts w:ascii="Palatino Linotype" w:hAnsi="Palatino Linotype"/>
          <w:i/>
        </w:rPr>
        <w:t xml:space="preserve"> La institución o dependencia pública tiene la obligación de conservar y exhibir en el proceso los documentos que a continuación se precisan: </w:t>
      </w:r>
    </w:p>
    <w:p w14:paraId="26BF55FD" w14:textId="78A035B2" w:rsidR="00F61A26" w:rsidRPr="00EA7473" w:rsidRDefault="00F61A26" w:rsidP="00F61A26">
      <w:pPr>
        <w:spacing w:after="0" w:line="276" w:lineRule="auto"/>
        <w:ind w:left="567" w:right="843"/>
        <w:jc w:val="both"/>
        <w:rPr>
          <w:rFonts w:ascii="Palatino Linotype" w:hAnsi="Palatino Linotype"/>
          <w:i/>
        </w:rPr>
      </w:pPr>
      <w:r w:rsidRPr="00EA7473">
        <w:rPr>
          <w:rFonts w:ascii="Palatino Linotype" w:hAnsi="Palatino Linotype"/>
          <w:i/>
        </w:rPr>
        <w:t xml:space="preserve">… </w:t>
      </w:r>
    </w:p>
    <w:p w14:paraId="042BC8B0" w14:textId="77777777" w:rsidR="00F61A26" w:rsidRPr="00EA7473" w:rsidRDefault="00F61A26" w:rsidP="00F61A26">
      <w:pPr>
        <w:spacing w:after="0" w:line="276" w:lineRule="auto"/>
        <w:ind w:left="567" w:right="843"/>
        <w:jc w:val="both"/>
        <w:rPr>
          <w:rFonts w:ascii="Palatino Linotype" w:hAnsi="Palatino Linotype"/>
          <w:b/>
          <w:i/>
        </w:rPr>
      </w:pPr>
      <w:r w:rsidRPr="00EA7473">
        <w:rPr>
          <w:rFonts w:ascii="Palatino Linotype" w:hAnsi="Palatino Linotype"/>
          <w:b/>
          <w:i/>
        </w:rPr>
        <w:t xml:space="preserve">II. Recibos de pagos de salarios o las constancias documentales del pago de salario cuando sea por depósito o mediante información electrónica; </w:t>
      </w:r>
    </w:p>
    <w:p w14:paraId="24AADACD" w14:textId="1EBEB8B8" w:rsidR="00F61A26" w:rsidRPr="00EA7473" w:rsidRDefault="00F61A26" w:rsidP="00F61A26">
      <w:pPr>
        <w:spacing w:after="0" w:line="276" w:lineRule="auto"/>
        <w:ind w:left="567" w:right="843"/>
        <w:jc w:val="both"/>
        <w:rPr>
          <w:rFonts w:ascii="Palatino Linotype" w:hAnsi="Palatino Linotype"/>
          <w:i/>
        </w:rPr>
      </w:pPr>
      <w:r w:rsidRPr="00EA7473">
        <w:rPr>
          <w:rFonts w:ascii="Palatino Linotype" w:hAnsi="Palatino Linotype"/>
          <w:i/>
        </w:rPr>
        <w:t xml:space="preserve">… </w:t>
      </w:r>
    </w:p>
    <w:p w14:paraId="4B28FC33" w14:textId="2E22110A" w:rsidR="00F61A26" w:rsidRPr="00EA7473" w:rsidRDefault="00F61A26" w:rsidP="00F61A26">
      <w:pPr>
        <w:spacing w:after="0" w:line="276" w:lineRule="auto"/>
        <w:ind w:left="567" w:right="843"/>
        <w:jc w:val="both"/>
        <w:rPr>
          <w:rFonts w:ascii="Palatino Linotype" w:hAnsi="Palatino Linotype"/>
          <w:i/>
        </w:rPr>
      </w:pPr>
      <w:r w:rsidRPr="00EA7473">
        <w:rPr>
          <w:rFonts w:ascii="Palatino Linotype" w:hAnsi="Palatino Linotype"/>
          <w:b/>
          <w:i/>
        </w:rPr>
        <w:t>IV. Recibos o las constancias de depósito o del medio de información magnética o electrónica que sean utilizadas para el pago de salarios, prima vacacional, aguinaldo y demás prestaciones establecidas en la presente ley</w:t>
      </w:r>
      <w:r w:rsidRPr="00EA7473">
        <w:rPr>
          <w:rFonts w:ascii="Palatino Linotype" w:hAnsi="Palatino Linotype"/>
          <w:i/>
        </w:rPr>
        <w:t>;</w:t>
      </w:r>
    </w:p>
    <w:p w14:paraId="6BF46D5E" w14:textId="2BE34FE9" w:rsidR="00F61A26" w:rsidRPr="00EA7473" w:rsidRDefault="00F61A26" w:rsidP="00F61A26">
      <w:pPr>
        <w:spacing w:after="0" w:line="276" w:lineRule="auto"/>
        <w:ind w:left="567" w:right="843"/>
        <w:jc w:val="both"/>
        <w:rPr>
          <w:rFonts w:ascii="Palatino Linotype" w:hAnsi="Palatino Linotype"/>
          <w:i/>
        </w:rPr>
      </w:pPr>
      <w:r w:rsidRPr="00EA7473">
        <w:rPr>
          <w:rFonts w:ascii="Palatino Linotype" w:hAnsi="Palatino Linotype"/>
          <w:i/>
        </w:rPr>
        <w:t>…</w:t>
      </w:r>
    </w:p>
    <w:p w14:paraId="6DD8067C" w14:textId="77777777" w:rsidR="00F61A26" w:rsidRPr="00EA7473" w:rsidRDefault="00F61A26" w:rsidP="00F55B80">
      <w:pPr>
        <w:spacing w:after="0" w:line="360" w:lineRule="auto"/>
        <w:ind w:right="49"/>
        <w:jc w:val="both"/>
        <w:rPr>
          <w:rFonts w:ascii="Palatino Linotype" w:hAnsi="Palatino Linotype"/>
        </w:rPr>
      </w:pPr>
    </w:p>
    <w:p w14:paraId="3538F67C" w14:textId="0776C994" w:rsidR="00F61A26" w:rsidRPr="00EA7473" w:rsidRDefault="00F61A26" w:rsidP="00F55B80">
      <w:pPr>
        <w:spacing w:after="0" w:line="360" w:lineRule="auto"/>
        <w:ind w:right="49"/>
        <w:jc w:val="both"/>
        <w:rPr>
          <w:rFonts w:ascii="Palatino Linotype" w:hAnsi="Palatino Linotype"/>
          <w:sz w:val="24"/>
        </w:rPr>
      </w:pPr>
      <w:r w:rsidRPr="00EA7473">
        <w:rPr>
          <w:rFonts w:ascii="Palatino Linotype" w:hAnsi="Palatino Linotype"/>
          <w:sz w:val="24"/>
        </w:rPr>
        <w:t xml:space="preserve">En ese sentido, se tiene que todos los trabajadores al servicio del Estado, por Ley deberán recibir una remuneración adecuada e irrenunciable por el desempeño de su empleo, cargo o comisión, cuyo monto únicamente podrá sufrir retenciones, deducciones o descuentos, por diversos conceptos, y deberán estar soportados en constancias documentales y en los recibos correspondientes, los cuales en materia de </w:t>
      </w:r>
      <w:r w:rsidRPr="00EA7473">
        <w:rPr>
          <w:rFonts w:ascii="Palatino Linotype" w:hAnsi="Palatino Linotype"/>
          <w:sz w:val="24"/>
        </w:rPr>
        <w:lastRenderedPageBreak/>
        <w:t>transparencia y acceso a la información es información pública y debe ponerse a disposición de la ciudadanía de manera permanente y actualizada.</w:t>
      </w:r>
    </w:p>
    <w:p w14:paraId="28B13721" w14:textId="77777777" w:rsidR="00F61A26" w:rsidRPr="00EA7473" w:rsidRDefault="00F61A26" w:rsidP="00F55B80">
      <w:pPr>
        <w:spacing w:after="0" w:line="360" w:lineRule="auto"/>
        <w:ind w:right="49"/>
        <w:jc w:val="both"/>
        <w:rPr>
          <w:rFonts w:ascii="Palatino Linotype" w:hAnsi="Palatino Linotype"/>
          <w:sz w:val="24"/>
        </w:rPr>
      </w:pPr>
    </w:p>
    <w:p w14:paraId="5CA2029F" w14:textId="0620C3A6" w:rsidR="00F61A26" w:rsidRPr="00EA7473" w:rsidRDefault="00F61A26" w:rsidP="00F55B80">
      <w:pPr>
        <w:spacing w:after="0" w:line="360" w:lineRule="auto"/>
        <w:ind w:right="49"/>
        <w:jc w:val="both"/>
        <w:rPr>
          <w:rFonts w:ascii="Palatino Linotype" w:hAnsi="Palatino Linotype"/>
          <w:color w:val="FF0000"/>
          <w:sz w:val="24"/>
        </w:rPr>
      </w:pPr>
      <w:r w:rsidRPr="00EA7473">
        <w:rPr>
          <w:rFonts w:ascii="Palatino Linotype" w:hAnsi="Palatino Linotype"/>
          <w:sz w:val="24"/>
        </w:rPr>
        <w:t xml:space="preserve">Dicho lo anterior, derivado de que el Sujeto Obligado no proporcionó esta información, resulta dable ordenar su entrega, asimismo, no pasa desapercibido mencionar que el </w:t>
      </w:r>
      <w:r w:rsidR="00F27552" w:rsidRPr="00EA7473">
        <w:rPr>
          <w:rFonts w:ascii="Palatino Linotype" w:hAnsi="Palatino Linotype"/>
          <w:sz w:val="24"/>
        </w:rPr>
        <w:t>Particular</w:t>
      </w:r>
      <w:r w:rsidRPr="00EA7473">
        <w:rPr>
          <w:rFonts w:ascii="Palatino Linotype" w:hAnsi="Palatino Linotype"/>
          <w:sz w:val="24"/>
        </w:rPr>
        <w:t xml:space="preserve"> no precisó la temporalidad de la que requiere la información solicitada, es por ello, que debido a que</w:t>
      </w:r>
      <w:r w:rsidR="00F27552" w:rsidRPr="00EA7473">
        <w:rPr>
          <w:rFonts w:ascii="Palatino Linotype" w:hAnsi="Palatino Linotype"/>
          <w:sz w:val="24"/>
        </w:rPr>
        <w:t xml:space="preserve"> el actual titular de la Unidad de Transparencia, entró en funciones el uno de enero de dos mil veintidós, se determina ordenar la e</w:t>
      </w:r>
      <w:r w:rsidR="0045501E" w:rsidRPr="00EA7473">
        <w:rPr>
          <w:rFonts w:ascii="Palatino Linotype" w:hAnsi="Palatino Linotype"/>
          <w:sz w:val="24"/>
        </w:rPr>
        <w:t xml:space="preserve">ntrega de los recibos de nómina de </w:t>
      </w:r>
      <w:r w:rsidR="00130544" w:rsidRPr="00EA7473">
        <w:rPr>
          <w:rFonts w:ascii="Palatino Linotype" w:hAnsi="Palatino Linotype"/>
          <w:sz w:val="24"/>
        </w:rPr>
        <w:t xml:space="preserve">la segunda quincena de abril y la primera quincena de mayo, ambas de dos mil veintidós. </w:t>
      </w:r>
    </w:p>
    <w:p w14:paraId="529AE1F1" w14:textId="77777777" w:rsidR="00E517F6" w:rsidRPr="00EA7473" w:rsidRDefault="00E517F6" w:rsidP="00F55B80">
      <w:pPr>
        <w:spacing w:after="0" w:line="360" w:lineRule="auto"/>
        <w:ind w:right="49"/>
        <w:jc w:val="both"/>
        <w:rPr>
          <w:rFonts w:ascii="Palatino Linotype" w:hAnsi="Palatino Linotype"/>
          <w:sz w:val="24"/>
        </w:rPr>
      </w:pPr>
    </w:p>
    <w:p w14:paraId="2BCB06C8" w14:textId="43EE3493" w:rsidR="000360C0" w:rsidRPr="00EA7473" w:rsidRDefault="00E517F6" w:rsidP="00BF2EF4">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Por último, respecto de los oficios firmados por el titular de la Unidad de Transparencia, es de mencionar que, como se ha señalado, cualquier registro documental que dé cuenta del ejercicio de atribuciones y facultades de los servidores públicos es de acceso público, por lo que, en este caso, el Sujeto Obligado deberá hacer entrega de los oficios firmados por el titular de la Unidad de Transparencia, del periodo comprendido del uno de enero al treinta de mayo de dos mil veintidós, de ser el caso, en versión pública. </w:t>
      </w:r>
    </w:p>
    <w:p w14:paraId="2463CACA" w14:textId="77777777" w:rsidR="00BF2EF4" w:rsidRPr="00EA7473" w:rsidRDefault="00BF2EF4" w:rsidP="00BF2EF4">
      <w:pPr>
        <w:spacing w:after="0" w:line="360" w:lineRule="auto"/>
        <w:ind w:right="49"/>
        <w:jc w:val="both"/>
        <w:rPr>
          <w:rFonts w:ascii="Palatino Linotype" w:hAnsi="Palatino Linotype"/>
          <w:sz w:val="24"/>
          <w:szCs w:val="24"/>
        </w:rPr>
      </w:pPr>
    </w:p>
    <w:p w14:paraId="23676F17" w14:textId="7EE68A79" w:rsidR="00BF2EF4" w:rsidRPr="00EA7473" w:rsidRDefault="00BF2EF4" w:rsidP="00BF2EF4">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Por último, en relación con lo solicitado por el Particular relativo a conocer los despachos o personas externas contratadas para asesorar en materia de transparencia y atender las solicitudes de transparencia en el año dos mil veintidós (honorarios o cualquier modalidad), percepciones, y documentos que demuestren su contratación. </w:t>
      </w:r>
    </w:p>
    <w:p w14:paraId="747E3365" w14:textId="4E24760B" w:rsidR="00A75F15" w:rsidRPr="00EA7473" w:rsidRDefault="00BF2EF4" w:rsidP="0045501E">
      <w:pPr>
        <w:spacing w:after="0" w:line="360" w:lineRule="auto"/>
        <w:ind w:right="49"/>
        <w:jc w:val="both"/>
        <w:rPr>
          <w:rFonts w:ascii="Palatino Linotype" w:hAnsi="Palatino Linotype" w:cs="Arial"/>
          <w:i/>
          <w:color w:val="000000"/>
          <w:szCs w:val="24"/>
        </w:rPr>
      </w:pPr>
      <w:r w:rsidRPr="00EA7473">
        <w:rPr>
          <w:rFonts w:ascii="Palatino Linotype" w:hAnsi="Palatino Linotype"/>
          <w:sz w:val="24"/>
          <w:szCs w:val="24"/>
        </w:rPr>
        <w:lastRenderedPageBreak/>
        <w:t>En respuesta el titular de la Unidad de Transparencia, refirió que el Sistema Municipal DIF, no cuenta con personas ni despachos externos en materia de transparencia contr</w:t>
      </w:r>
      <w:r w:rsidR="0045501E" w:rsidRPr="00EA7473">
        <w:rPr>
          <w:rFonts w:ascii="Palatino Linotype" w:hAnsi="Palatino Linotype"/>
          <w:sz w:val="24"/>
          <w:szCs w:val="24"/>
        </w:rPr>
        <w:t xml:space="preserve">atados en cualquier modalidad, </w:t>
      </w:r>
      <w:r w:rsidR="0045501E" w:rsidRPr="00EA7473">
        <w:rPr>
          <w:rFonts w:ascii="Palatino Linotype" w:hAnsi="Palatino Linotype"/>
          <w:b/>
          <w:sz w:val="24"/>
          <w:szCs w:val="24"/>
          <w:u w:val="single"/>
        </w:rPr>
        <w:t>no obstante, no se advierte pronunciamiento alguno de la unidad administrativa competente</w:t>
      </w:r>
      <w:r w:rsidR="0045501E" w:rsidRPr="00EA7473">
        <w:rPr>
          <w:rFonts w:ascii="Palatino Linotype" w:hAnsi="Palatino Linotype"/>
          <w:sz w:val="24"/>
          <w:szCs w:val="24"/>
        </w:rPr>
        <w:t xml:space="preserve">, como lo es </w:t>
      </w:r>
      <w:r w:rsidR="00FA3CC9" w:rsidRPr="00EA7473">
        <w:rPr>
          <w:rFonts w:ascii="Palatino Linotype" w:hAnsi="Palatino Linotype"/>
          <w:sz w:val="24"/>
          <w:szCs w:val="24"/>
        </w:rPr>
        <w:t xml:space="preserve">su Dirección de Administración, de tal forma, que resulta procedente, ordenar previa búsqueda exhaustiva y razonable, la entrega del documento que dé cuenta de lo solicitado, de ser el caso, en versión pública. </w:t>
      </w:r>
    </w:p>
    <w:p w14:paraId="2A4BD20D" w14:textId="77777777" w:rsidR="00A75F15" w:rsidRPr="00EA7473" w:rsidRDefault="00A75F15" w:rsidP="00A75F15">
      <w:pPr>
        <w:spacing w:after="0" w:line="240" w:lineRule="auto"/>
        <w:ind w:left="567" w:right="843"/>
        <w:jc w:val="both"/>
        <w:rPr>
          <w:rFonts w:ascii="Palatino Linotype" w:hAnsi="Palatino Linotype" w:cs="Arial"/>
          <w:i/>
          <w:color w:val="000000"/>
          <w:szCs w:val="24"/>
        </w:rPr>
      </w:pPr>
    </w:p>
    <w:p w14:paraId="447B60BA" w14:textId="77777777" w:rsidR="00E7350E" w:rsidRPr="00EA7473" w:rsidRDefault="00CE6070" w:rsidP="00CD74AE">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Por todo lo anterior, </w:t>
      </w:r>
      <w:r w:rsidR="004A41A2" w:rsidRPr="00EA7473">
        <w:rPr>
          <w:rFonts w:ascii="Palatino Linotype" w:hAnsi="Palatino Linotype"/>
          <w:sz w:val="24"/>
          <w:szCs w:val="24"/>
        </w:rPr>
        <w:t>este Organismo Garante refiere que</w:t>
      </w:r>
      <w:r w:rsidR="00CD74AE" w:rsidRPr="00EA7473">
        <w:rPr>
          <w:rFonts w:ascii="Palatino Linotype" w:hAnsi="Palatino Linotype"/>
          <w:sz w:val="24"/>
          <w:szCs w:val="24"/>
        </w:rPr>
        <w:t xml:space="preserve"> los agravios hechos valer por el Solicitante </w:t>
      </w:r>
      <w:r w:rsidR="00E7350E" w:rsidRPr="00EA7473">
        <w:rPr>
          <w:rFonts w:ascii="Palatino Linotype" w:hAnsi="Palatino Linotype"/>
          <w:sz w:val="24"/>
          <w:szCs w:val="24"/>
        </w:rPr>
        <w:t xml:space="preserve">en sus diversos Recursos de Revisión </w:t>
      </w:r>
      <w:r w:rsidR="00CD74AE" w:rsidRPr="00EA7473">
        <w:rPr>
          <w:rFonts w:ascii="Palatino Linotype" w:hAnsi="Palatino Linotype"/>
          <w:sz w:val="24"/>
          <w:szCs w:val="24"/>
        </w:rPr>
        <w:t xml:space="preserve">devienen </w:t>
      </w:r>
      <w:r w:rsidR="00CA621D" w:rsidRPr="00EA7473">
        <w:rPr>
          <w:rFonts w:ascii="Palatino Linotype" w:hAnsi="Palatino Linotype"/>
          <w:b/>
          <w:bCs/>
          <w:sz w:val="24"/>
          <w:szCs w:val="24"/>
        </w:rPr>
        <w:t xml:space="preserve">PARCIALMENTE </w:t>
      </w:r>
      <w:r w:rsidR="00CD74AE" w:rsidRPr="00EA7473">
        <w:rPr>
          <w:rFonts w:ascii="Palatino Linotype" w:hAnsi="Palatino Linotype"/>
          <w:b/>
          <w:sz w:val="24"/>
          <w:szCs w:val="24"/>
        </w:rPr>
        <w:t xml:space="preserve">FUNDADOS </w:t>
      </w:r>
      <w:r w:rsidR="00CD74AE" w:rsidRPr="00EA7473">
        <w:rPr>
          <w:rFonts w:ascii="Palatino Linotype" w:hAnsi="Palatino Linotype"/>
          <w:sz w:val="24"/>
          <w:szCs w:val="24"/>
        </w:rPr>
        <w:t xml:space="preserve">y, en consecuencia, se </w:t>
      </w:r>
      <w:r w:rsidR="00E7350E" w:rsidRPr="00EA7473">
        <w:rPr>
          <w:rFonts w:ascii="Palatino Linotype" w:hAnsi="Palatino Linotype"/>
          <w:sz w:val="24"/>
          <w:szCs w:val="24"/>
        </w:rPr>
        <w:t xml:space="preserve">determina lo siguiente: </w:t>
      </w:r>
    </w:p>
    <w:p w14:paraId="39C5F405" w14:textId="77777777" w:rsidR="00A75F15" w:rsidRPr="00EA7473" w:rsidRDefault="00A75F15" w:rsidP="00CD74AE">
      <w:pPr>
        <w:spacing w:after="0" w:line="360" w:lineRule="auto"/>
        <w:ind w:right="49"/>
        <w:jc w:val="both"/>
        <w:rPr>
          <w:rFonts w:ascii="Palatino Linotype" w:hAnsi="Palatino Linotype"/>
          <w:sz w:val="24"/>
          <w:szCs w:val="24"/>
        </w:rPr>
      </w:pPr>
    </w:p>
    <w:p w14:paraId="159C084C" w14:textId="77777777" w:rsidR="009D7DA6" w:rsidRPr="00EA7473" w:rsidRDefault="009D7DA6" w:rsidP="009D7DA6">
      <w:pPr>
        <w:pStyle w:val="Prrafodelista"/>
        <w:numPr>
          <w:ilvl w:val="0"/>
          <w:numId w:val="40"/>
        </w:num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Acta de sesiones ordinarias y/o extraordinarias del Comité de Transparencia generadas del uno de enero al treinta de mayo de dos mil veintidós. </w:t>
      </w:r>
    </w:p>
    <w:p w14:paraId="1DF6F5B9" w14:textId="77777777" w:rsidR="009D7DA6" w:rsidRPr="00EA7473" w:rsidRDefault="009D7DA6" w:rsidP="009D7DA6">
      <w:pPr>
        <w:pStyle w:val="Prrafodelista"/>
        <w:numPr>
          <w:ilvl w:val="0"/>
          <w:numId w:val="40"/>
        </w:num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Oficios de convocatoria a las sesiones emitidos del uno de enero al treinta de mayo de dos mil veintidós. </w:t>
      </w:r>
    </w:p>
    <w:p w14:paraId="263D70D5" w14:textId="77777777" w:rsidR="009D7DA6" w:rsidRPr="00EA7473" w:rsidRDefault="009D7DA6" w:rsidP="009D7DA6">
      <w:pPr>
        <w:pStyle w:val="Prrafodelista"/>
        <w:numPr>
          <w:ilvl w:val="0"/>
          <w:numId w:val="40"/>
        </w:numPr>
        <w:spacing w:after="0" w:line="360" w:lineRule="auto"/>
        <w:ind w:right="49"/>
        <w:jc w:val="both"/>
        <w:rPr>
          <w:rFonts w:ascii="Palatino Linotype" w:hAnsi="Palatino Linotype"/>
          <w:sz w:val="24"/>
          <w:szCs w:val="24"/>
        </w:rPr>
      </w:pPr>
      <w:r w:rsidRPr="00EA7473">
        <w:rPr>
          <w:rFonts w:ascii="Palatino Linotype" w:hAnsi="Palatino Linotype"/>
          <w:sz w:val="24"/>
          <w:szCs w:val="24"/>
        </w:rPr>
        <w:t>Fotografías de las sesiones ordinarias y/o extraordinarias generadas del uno de enero al treinta de mayo de dos mil veintidós.</w:t>
      </w:r>
    </w:p>
    <w:p w14:paraId="1E1E5ED1" w14:textId="77777777" w:rsidR="009D7DA6" w:rsidRPr="00EA7473" w:rsidRDefault="009D7DA6" w:rsidP="009D7DA6">
      <w:pPr>
        <w:pStyle w:val="Prrafodelista"/>
        <w:numPr>
          <w:ilvl w:val="0"/>
          <w:numId w:val="40"/>
        </w:num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Documentos donde consten los Recursos de Revisión con los que contaba el Sujeto Obligado del uno de enero al treinta de mayo de dos mil veintidós. </w:t>
      </w:r>
    </w:p>
    <w:p w14:paraId="0E283DB0" w14:textId="77777777" w:rsidR="009D7DA6" w:rsidRPr="00EA7473" w:rsidRDefault="009D7DA6" w:rsidP="009D7DA6">
      <w:pPr>
        <w:pStyle w:val="Prrafodelista"/>
        <w:numPr>
          <w:ilvl w:val="0"/>
          <w:numId w:val="40"/>
        </w:num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Documentos donde consten los informes justificados entregados a los Recursos de Revisión con los que contaba el Sujeto Obligado del uno de enero al treinta de mayo de dos mil veintidós. </w:t>
      </w:r>
    </w:p>
    <w:p w14:paraId="38D34089" w14:textId="77777777" w:rsidR="009D7DA6" w:rsidRPr="00EA7473" w:rsidRDefault="009D7DA6" w:rsidP="009D7DA6">
      <w:pPr>
        <w:pStyle w:val="Prrafodelista"/>
        <w:numPr>
          <w:ilvl w:val="0"/>
          <w:numId w:val="40"/>
        </w:numPr>
        <w:spacing w:after="0" w:line="360" w:lineRule="auto"/>
        <w:ind w:right="49"/>
        <w:jc w:val="both"/>
        <w:rPr>
          <w:rFonts w:ascii="Palatino Linotype" w:hAnsi="Palatino Linotype"/>
          <w:sz w:val="24"/>
          <w:szCs w:val="24"/>
        </w:rPr>
      </w:pPr>
      <w:r w:rsidRPr="00EA7473">
        <w:rPr>
          <w:rFonts w:ascii="Palatino Linotype" w:hAnsi="Palatino Linotype"/>
          <w:sz w:val="24"/>
          <w:szCs w:val="24"/>
        </w:rPr>
        <w:lastRenderedPageBreak/>
        <w:t xml:space="preserve">Documento donde conste las solicitudes de información recibidas del uno de enero al treinta de mayo de dos mil veintidós. </w:t>
      </w:r>
    </w:p>
    <w:p w14:paraId="1B5F9912" w14:textId="77777777" w:rsidR="009D7DA6" w:rsidRPr="00EA7473" w:rsidRDefault="009D7DA6" w:rsidP="009D7DA6">
      <w:pPr>
        <w:pStyle w:val="Prrafodelista"/>
        <w:numPr>
          <w:ilvl w:val="0"/>
          <w:numId w:val="40"/>
        </w:num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Documento donde conste la información curricular del Titular de la Unidad de Transparencia en funciones al treinta de mayo de dos mil veintidós. </w:t>
      </w:r>
    </w:p>
    <w:p w14:paraId="3D7FFE16" w14:textId="77777777" w:rsidR="009D7DA6" w:rsidRPr="00EA7473" w:rsidRDefault="009D7DA6" w:rsidP="009D7DA6">
      <w:pPr>
        <w:pStyle w:val="Prrafodelista"/>
        <w:numPr>
          <w:ilvl w:val="0"/>
          <w:numId w:val="40"/>
        </w:num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Recibos de nómina de la segunda quincena de abril y la primera quincena de mayo de dos mil veintidós del Titular de la Unidad de Transparencia.  </w:t>
      </w:r>
    </w:p>
    <w:p w14:paraId="724374D2" w14:textId="77777777" w:rsidR="009D7DA6" w:rsidRPr="00EA7473" w:rsidRDefault="009D7DA6" w:rsidP="009D7DA6">
      <w:pPr>
        <w:pStyle w:val="Prrafodelista"/>
        <w:numPr>
          <w:ilvl w:val="0"/>
          <w:numId w:val="40"/>
        </w:num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Documento que dé cuenta del último grado de estudios del Titular de la Unidad de Transparencia en funciones al treinta de mayo de dos mil veintidós. </w:t>
      </w:r>
    </w:p>
    <w:p w14:paraId="20E58C89" w14:textId="77777777" w:rsidR="009D7DA6" w:rsidRPr="00EA7473" w:rsidRDefault="009D7DA6" w:rsidP="009D7DA6">
      <w:pPr>
        <w:pStyle w:val="Prrafodelista"/>
        <w:numPr>
          <w:ilvl w:val="0"/>
          <w:numId w:val="40"/>
        </w:num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Oficios firmados por el Titular de la Unidad de Transparencia del uno de enero al treinta de mayo de dos mil veintidós. </w:t>
      </w:r>
    </w:p>
    <w:p w14:paraId="214D1B25" w14:textId="77777777" w:rsidR="009D7DA6" w:rsidRPr="00EA7473" w:rsidRDefault="009D7DA6" w:rsidP="009D7DA6">
      <w:pPr>
        <w:pStyle w:val="Prrafodelista"/>
        <w:numPr>
          <w:ilvl w:val="0"/>
          <w:numId w:val="40"/>
        </w:numPr>
        <w:spacing w:after="0" w:line="360" w:lineRule="auto"/>
        <w:ind w:right="49"/>
        <w:jc w:val="both"/>
        <w:rPr>
          <w:rFonts w:ascii="Palatino Linotype" w:hAnsi="Palatino Linotype"/>
          <w:sz w:val="24"/>
          <w:szCs w:val="24"/>
        </w:rPr>
      </w:pPr>
      <w:r w:rsidRPr="00EA7473">
        <w:rPr>
          <w:rFonts w:ascii="Palatino Linotype" w:hAnsi="Palatino Linotype"/>
          <w:sz w:val="24"/>
          <w:szCs w:val="24"/>
        </w:rPr>
        <w:t>Documentos donde conste el nombre, monto de percepciones y modalidad de contratación de las personas o despachos externos que se han contratado para brindar asesoría en materia de transparencia o atención a las solicitudes de información del uno de enero al treinta de mayo de dos mil veintidós</w:t>
      </w:r>
    </w:p>
    <w:p w14:paraId="592DAB88" w14:textId="77777777" w:rsidR="00130544" w:rsidRPr="00EA7473" w:rsidRDefault="00130544" w:rsidP="00130544">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481A5932" w14:textId="77777777" w:rsidR="00130544" w:rsidRPr="00EA7473" w:rsidRDefault="00130544" w:rsidP="00130544">
      <w:pPr>
        <w:spacing w:after="0" w:line="360" w:lineRule="auto"/>
        <w:ind w:right="49"/>
        <w:jc w:val="both"/>
        <w:rPr>
          <w:rFonts w:ascii="Palatino Linotype" w:hAnsi="Palatino Linotype"/>
          <w:b/>
          <w:sz w:val="24"/>
          <w:szCs w:val="24"/>
        </w:rPr>
      </w:pPr>
    </w:p>
    <w:p w14:paraId="35DCB65F" w14:textId="5732654D" w:rsidR="00130544" w:rsidRPr="00EA7473" w:rsidRDefault="00130544" w:rsidP="00130544">
      <w:pPr>
        <w:spacing w:line="360" w:lineRule="auto"/>
        <w:contextualSpacing/>
        <w:jc w:val="both"/>
        <w:rPr>
          <w:rFonts w:ascii="Palatino Linotype" w:hAnsi="Palatino Linotype"/>
          <w:color w:val="000000"/>
          <w:sz w:val="24"/>
        </w:rPr>
      </w:pPr>
      <w:r w:rsidRPr="00EA7473">
        <w:rPr>
          <w:rFonts w:ascii="Palatino Linotype" w:hAnsi="Palatino Linotype"/>
          <w:iCs/>
          <w:color w:val="000000"/>
          <w:sz w:val="24"/>
          <w:lang w:val="es-ES_tradnl"/>
        </w:rPr>
        <w:t xml:space="preserve">En el supuesto de que la </w:t>
      </w:r>
      <w:r w:rsidR="009D7DA6" w:rsidRPr="00EA7473">
        <w:rPr>
          <w:rFonts w:ascii="Palatino Linotype" w:hAnsi="Palatino Linotype"/>
          <w:iCs/>
          <w:color w:val="000000"/>
          <w:sz w:val="24"/>
          <w:lang w:val="es-ES_tradnl"/>
        </w:rPr>
        <w:t xml:space="preserve">información que se ordena en los </w:t>
      </w:r>
      <w:r w:rsidRPr="00EA7473">
        <w:rPr>
          <w:rFonts w:ascii="Palatino Linotype" w:hAnsi="Palatino Linotype"/>
          <w:iCs/>
          <w:color w:val="000000"/>
          <w:sz w:val="24"/>
          <w:lang w:val="es-ES_tradnl"/>
        </w:rPr>
        <w:t>inciso</w:t>
      </w:r>
      <w:r w:rsidR="009D7DA6" w:rsidRPr="00EA7473">
        <w:rPr>
          <w:rFonts w:ascii="Palatino Linotype" w:hAnsi="Palatino Linotype"/>
          <w:iCs/>
          <w:color w:val="000000"/>
          <w:sz w:val="24"/>
          <w:lang w:val="es-ES_tradnl"/>
        </w:rPr>
        <w:t>s</w:t>
      </w:r>
      <w:r w:rsidRPr="00EA7473">
        <w:rPr>
          <w:rFonts w:ascii="Palatino Linotype" w:hAnsi="Palatino Linotype"/>
          <w:iCs/>
          <w:color w:val="000000"/>
          <w:sz w:val="24"/>
          <w:lang w:val="es-ES_tradnl"/>
        </w:rPr>
        <w:t xml:space="preserve"> c)</w:t>
      </w:r>
      <w:r w:rsidR="009D7DA6" w:rsidRPr="00EA7473">
        <w:rPr>
          <w:rFonts w:ascii="Palatino Linotype" w:hAnsi="Palatino Linotype"/>
          <w:iCs/>
          <w:color w:val="000000"/>
          <w:sz w:val="24"/>
          <w:lang w:val="es-ES_tradnl"/>
        </w:rPr>
        <w:t xml:space="preserve"> y k)</w:t>
      </w:r>
      <w:r w:rsidRPr="00EA7473">
        <w:rPr>
          <w:rFonts w:ascii="Palatino Linotype" w:hAnsi="Palatino Linotype"/>
          <w:iCs/>
          <w:color w:val="000000"/>
          <w:sz w:val="24"/>
          <w:lang w:val="es-ES_tradnl"/>
        </w:rPr>
        <w:t xml:space="preserve">, no obre en los archivos del Sujeto Obligado, deberá hacerlo del conocimiento de la parte </w:t>
      </w:r>
      <w:r w:rsidRPr="00EA7473">
        <w:rPr>
          <w:rFonts w:ascii="Palatino Linotype" w:hAnsi="Palatino Linotype"/>
          <w:iCs/>
          <w:color w:val="000000"/>
          <w:sz w:val="24"/>
          <w:lang w:val="es-ES_tradnl"/>
        </w:rPr>
        <w:lastRenderedPageBreak/>
        <w:t xml:space="preserve">Recurrente en términos del segundo párrafo del artículo 19 de la Ley en la materia, para tener por colmado el requerimiento de información. </w:t>
      </w:r>
    </w:p>
    <w:p w14:paraId="21E389C2" w14:textId="77777777" w:rsidR="00270B8D" w:rsidRPr="00EA7473" w:rsidRDefault="00270B8D" w:rsidP="00270B8D">
      <w:pPr>
        <w:spacing w:after="0" w:line="360" w:lineRule="auto"/>
        <w:ind w:right="49"/>
        <w:jc w:val="both"/>
        <w:rPr>
          <w:rFonts w:ascii="Palatino Linotype" w:hAnsi="Palatino Linotype"/>
          <w:sz w:val="24"/>
          <w:szCs w:val="24"/>
        </w:rPr>
      </w:pPr>
    </w:p>
    <w:p w14:paraId="637D79E5" w14:textId="77777777" w:rsidR="00CA621D" w:rsidRPr="00EA7473" w:rsidRDefault="00CD74AE" w:rsidP="00CD74AE">
      <w:pPr>
        <w:spacing w:after="0" w:line="360" w:lineRule="auto"/>
        <w:ind w:right="49"/>
        <w:jc w:val="both"/>
        <w:rPr>
          <w:rFonts w:ascii="Palatino Linotype" w:hAnsi="Palatino Linotype"/>
          <w:sz w:val="24"/>
          <w:szCs w:val="24"/>
        </w:rPr>
      </w:pPr>
      <w:r w:rsidRPr="00EA7473">
        <w:rPr>
          <w:rFonts w:ascii="Palatino Linotype" w:hAnsi="Palatino Linotype"/>
          <w:b/>
          <w:sz w:val="24"/>
          <w:szCs w:val="24"/>
        </w:rPr>
        <w:t>Quinto. De la versión pública.</w:t>
      </w:r>
      <w:r w:rsidRPr="00EA7473">
        <w:rPr>
          <w:rFonts w:ascii="Palatino Linotype" w:hAnsi="Palatino Linotype"/>
          <w:sz w:val="24"/>
          <w:szCs w:val="24"/>
        </w:rPr>
        <w:t xml:space="preserve"> En atención a la</w:t>
      </w:r>
      <w:r w:rsidR="00CA621D" w:rsidRPr="00EA7473">
        <w:rPr>
          <w:rFonts w:ascii="Palatino Linotype" w:hAnsi="Palatino Linotype"/>
          <w:sz w:val="24"/>
          <w:szCs w:val="24"/>
        </w:rPr>
        <w:t xml:space="preserve"> documental que se determina ordenar,</w:t>
      </w:r>
      <w:r w:rsidRPr="00EA7473">
        <w:rPr>
          <w:rFonts w:ascii="Palatino Linotype" w:hAnsi="Palatino Linotype"/>
          <w:sz w:val="24"/>
          <w:szCs w:val="24"/>
        </w:rPr>
        <w:t xml:space="preserve"> </w:t>
      </w:r>
      <w:r w:rsidR="00CA621D" w:rsidRPr="00EA7473">
        <w:rPr>
          <w:rFonts w:ascii="Palatino Linotype" w:hAnsi="Palatino Linotype"/>
          <w:sz w:val="24"/>
          <w:szCs w:val="24"/>
        </w:rPr>
        <w:t xml:space="preserve">como se previó </w:t>
      </w:r>
      <w:r w:rsidRPr="00EA7473">
        <w:rPr>
          <w:rFonts w:ascii="Palatino Linotype" w:hAnsi="Palatino Linotype"/>
          <w:sz w:val="24"/>
          <w:szCs w:val="24"/>
        </w:rPr>
        <w:t>existe</w:t>
      </w:r>
      <w:r w:rsidR="00CA621D" w:rsidRPr="00EA7473">
        <w:rPr>
          <w:rFonts w:ascii="Palatino Linotype" w:hAnsi="Palatino Linotype"/>
          <w:sz w:val="24"/>
          <w:szCs w:val="24"/>
        </w:rPr>
        <w:t xml:space="preserve"> info</w:t>
      </w:r>
      <w:r w:rsidRPr="00EA7473">
        <w:rPr>
          <w:rFonts w:ascii="Palatino Linotype" w:hAnsi="Palatino Linotype"/>
          <w:sz w:val="24"/>
          <w:szCs w:val="24"/>
        </w:rPr>
        <w:t xml:space="preserve">rmación que puede ser considerada </w:t>
      </w:r>
      <w:r w:rsidR="00CA621D" w:rsidRPr="00EA7473">
        <w:rPr>
          <w:rFonts w:ascii="Palatino Linotype" w:hAnsi="Palatino Linotype"/>
          <w:sz w:val="24"/>
          <w:szCs w:val="24"/>
        </w:rPr>
        <w:t>confidencial, como la Clave Única de Registro de Población</w:t>
      </w:r>
      <w:r w:rsidRPr="00EA7473">
        <w:rPr>
          <w:rFonts w:ascii="Palatino Linotype" w:hAnsi="Palatino Linotype"/>
          <w:sz w:val="24"/>
          <w:szCs w:val="24"/>
        </w:rPr>
        <w:t>, cuyo acceso debe ser restringido al momento de elaborar la versión pública correspondiente</w:t>
      </w:r>
      <w:r w:rsidR="00CA621D" w:rsidRPr="00EA7473">
        <w:rPr>
          <w:rFonts w:ascii="Palatino Linotype" w:hAnsi="Palatino Linotype"/>
          <w:sz w:val="24"/>
          <w:szCs w:val="24"/>
        </w:rPr>
        <w:t xml:space="preserve">. </w:t>
      </w:r>
    </w:p>
    <w:p w14:paraId="04966B9F" w14:textId="77777777" w:rsidR="00CA621D" w:rsidRPr="00EA7473" w:rsidRDefault="00CA621D" w:rsidP="00CD74AE">
      <w:pPr>
        <w:spacing w:after="0" w:line="360" w:lineRule="auto"/>
        <w:ind w:right="49"/>
        <w:jc w:val="both"/>
        <w:rPr>
          <w:rFonts w:ascii="Palatino Linotype" w:hAnsi="Palatino Linotype"/>
          <w:sz w:val="24"/>
          <w:szCs w:val="24"/>
        </w:rPr>
      </w:pPr>
    </w:p>
    <w:p w14:paraId="4625023A" w14:textId="43651077" w:rsidR="00CD74AE" w:rsidRPr="00EA7473" w:rsidRDefault="00CA621D" w:rsidP="00CD74AE">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E</w:t>
      </w:r>
      <w:r w:rsidR="00CD74AE" w:rsidRPr="00EA7473">
        <w:rPr>
          <w:rFonts w:ascii="Palatino Linotype" w:hAnsi="Palatino Linotype"/>
          <w:sz w:val="24"/>
          <w:szCs w:val="24"/>
        </w:rPr>
        <w:t>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4D3363A" w14:textId="77777777" w:rsidR="00CD74AE" w:rsidRPr="00EA7473" w:rsidRDefault="00CD74AE" w:rsidP="00CD74AE">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05D409AB" w14:textId="77777777" w:rsidR="00CD74AE" w:rsidRPr="00EA7473" w:rsidRDefault="00CD74AE" w:rsidP="00CD74AE">
      <w:pPr>
        <w:spacing w:after="0" w:line="360" w:lineRule="auto"/>
        <w:ind w:right="49"/>
        <w:jc w:val="both"/>
        <w:rPr>
          <w:rFonts w:ascii="Palatino Linotype" w:hAnsi="Palatino Linotype"/>
          <w:sz w:val="24"/>
          <w:szCs w:val="24"/>
        </w:rPr>
      </w:pPr>
    </w:p>
    <w:p w14:paraId="32839A3F" w14:textId="77777777" w:rsidR="00CD74AE" w:rsidRPr="00EA7473" w:rsidRDefault="00CD74AE" w:rsidP="00495BBD">
      <w:pPr>
        <w:spacing w:after="0" w:line="276" w:lineRule="auto"/>
        <w:ind w:left="567" w:right="560"/>
        <w:jc w:val="both"/>
        <w:rPr>
          <w:rFonts w:ascii="Palatino Linotype" w:hAnsi="Palatino Linotype"/>
          <w:i/>
          <w:szCs w:val="24"/>
        </w:rPr>
      </w:pPr>
      <w:r w:rsidRPr="00EA7473">
        <w:rPr>
          <w:rFonts w:ascii="Palatino Linotype" w:hAnsi="Palatino Linotype"/>
          <w:b/>
          <w:sz w:val="24"/>
          <w:szCs w:val="24"/>
        </w:rPr>
        <w:t xml:space="preserve"> </w:t>
      </w:r>
      <w:r w:rsidRPr="00EA7473">
        <w:rPr>
          <w:rFonts w:ascii="Palatino Linotype" w:hAnsi="Palatino Linotype"/>
          <w:b/>
          <w:i/>
          <w:szCs w:val="24"/>
        </w:rPr>
        <w:t>Artículo 143.</w:t>
      </w:r>
      <w:r w:rsidRPr="00EA7473">
        <w:rPr>
          <w:rFonts w:ascii="Palatino Linotype" w:hAnsi="Palatino Linotype"/>
          <w:i/>
          <w:szCs w:val="24"/>
        </w:rPr>
        <w:t xml:space="preserve"> Para los efectos de esta Ley se considera información confidencial, la clasificada como tal, de manera permanente, por su naturaleza, cuando:</w:t>
      </w:r>
    </w:p>
    <w:p w14:paraId="78046B98" w14:textId="1EFE1CA5" w:rsidR="00CD74AE" w:rsidRPr="00EA7473" w:rsidRDefault="00CD74AE" w:rsidP="00CA621D">
      <w:pPr>
        <w:spacing w:after="0" w:line="276" w:lineRule="auto"/>
        <w:ind w:left="567" w:right="560"/>
        <w:jc w:val="both"/>
        <w:rPr>
          <w:rFonts w:ascii="Palatino Linotype" w:hAnsi="Palatino Linotype"/>
          <w:i/>
          <w:szCs w:val="24"/>
        </w:rPr>
      </w:pPr>
      <w:r w:rsidRPr="00EA7473">
        <w:rPr>
          <w:rFonts w:ascii="Palatino Linotype" w:hAnsi="Palatino Linotype"/>
          <w:i/>
          <w:szCs w:val="24"/>
        </w:rPr>
        <w:t>I.</w:t>
      </w:r>
      <w:r w:rsidRPr="00EA7473">
        <w:rPr>
          <w:rFonts w:ascii="Palatino Linotype" w:hAnsi="Palatino Linotype"/>
          <w:i/>
          <w:szCs w:val="24"/>
        </w:rPr>
        <w:tab/>
        <w:t>Se refiera a la información privada y los datos personales concernientes a una persona física o jurídico colectiva identificada o identificable…</w:t>
      </w:r>
    </w:p>
    <w:p w14:paraId="159D9899" w14:textId="77777777" w:rsidR="007F1590" w:rsidRPr="00EA7473" w:rsidRDefault="007F1590" w:rsidP="00CA621D">
      <w:pPr>
        <w:spacing w:after="0" w:line="276" w:lineRule="auto"/>
        <w:ind w:left="567" w:right="560"/>
        <w:jc w:val="both"/>
        <w:rPr>
          <w:rFonts w:ascii="Palatino Linotype" w:hAnsi="Palatino Linotype"/>
          <w:i/>
          <w:szCs w:val="24"/>
        </w:rPr>
      </w:pPr>
    </w:p>
    <w:p w14:paraId="5CA0A31F" w14:textId="77777777" w:rsidR="00CD74AE" w:rsidRPr="00EA7473" w:rsidRDefault="00CD74AE" w:rsidP="00CD74AE">
      <w:pPr>
        <w:spacing w:after="0" w:line="360" w:lineRule="auto"/>
        <w:ind w:right="49"/>
        <w:jc w:val="both"/>
        <w:rPr>
          <w:rFonts w:ascii="Palatino Linotype" w:hAnsi="Palatino Linotype"/>
          <w:sz w:val="24"/>
          <w:szCs w:val="24"/>
        </w:rPr>
      </w:pPr>
      <w:r w:rsidRPr="00EA7473">
        <w:rPr>
          <w:rFonts w:ascii="Palatino Linotype" w:hAnsi="Palatino Linotype"/>
          <w:sz w:val="24"/>
          <w:szCs w:val="24"/>
        </w:rPr>
        <w:lastRenderedPageBreak/>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199ED4AD" w14:textId="77777777" w:rsidR="00CD74AE" w:rsidRPr="00EA7473" w:rsidRDefault="00CD74AE" w:rsidP="00CD74AE">
      <w:pPr>
        <w:spacing w:after="0" w:line="360" w:lineRule="auto"/>
        <w:ind w:right="49"/>
        <w:jc w:val="both"/>
        <w:rPr>
          <w:rFonts w:ascii="Palatino Linotype" w:hAnsi="Palatino Linotype"/>
          <w:sz w:val="24"/>
          <w:szCs w:val="24"/>
        </w:rPr>
      </w:pPr>
    </w:p>
    <w:p w14:paraId="7D51A059" w14:textId="77777777" w:rsidR="00CD74AE" w:rsidRPr="00EA7473" w:rsidRDefault="00CD74AE" w:rsidP="00CD74AE">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3F817CAE" w14:textId="77777777" w:rsidR="00CD74AE" w:rsidRPr="00EA7473" w:rsidRDefault="00CD74AE" w:rsidP="00CD74AE">
      <w:pPr>
        <w:spacing w:after="0" w:line="360" w:lineRule="auto"/>
        <w:ind w:right="49"/>
        <w:jc w:val="both"/>
        <w:rPr>
          <w:rFonts w:ascii="Palatino Linotype" w:hAnsi="Palatino Linotype"/>
          <w:sz w:val="24"/>
          <w:szCs w:val="24"/>
        </w:rPr>
      </w:pPr>
    </w:p>
    <w:p w14:paraId="6598ECE9" w14:textId="77777777" w:rsidR="00CD74AE" w:rsidRPr="00EA7473" w:rsidRDefault="00CD74AE" w:rsidP="00495BBD">
      <w:pPr>
        <w:spacing w:after="0" w:line="276" w:lineRule="auto"/>
        <w:ind w:left="567" w:right="560"/>
        <w:jc w:val="both"/>
        <w:rPr>
          <w:rFonts w:ascii="Palatino Linotype" w:hAnsi="Palatino Linotype"/>
          <w:i/>
          <w:szCs w:val="24"/>
        </w:rPr>
      </w:pPr>
      <w:r w:rsidRPr="00EA7473">
        <w:rPr>
          <w:rFonts w:ascii="Palatino Linotype" w:hAnsi="Palatino Linotype"/>
          <w:b/>
          <w:i/>
          <w:szCs w:val="24"/>
        </w:rPr>
        <w:t>Artículo 49.</w:t>
      </w:r>
      <w:r w:rsidRPr="00EA7473">
        <w:rPr>
          <w:rFonts w:ascii="Palatino Linotype" w:hAnsi="Palatino Linotype"/>
          <w:i/>
          <w:szCs w:val="24"/>
        </w:rPr>
        <w:t xml:space="preserve"> Los Comités de Transparencia tendrán las siguientes atribuciones:</w:t>
      </w:r>
    </w:p>
    <w:p w14:paraId="36C58E59" w14:textId="77777777" w:rsidR="00CD74AE" w:rsidRPr="00EA7473" w:rsidRDefault="00CD74AE" w:rsidP="00495BBD">
      <w:pPr>
        <w:spacing w:after="0" w:line="276" w:lineRule="auto"/>
        <w:ind w:left="567" w:right="560"/>
        <w:jc w:val="both"/>
        <w:rPr>
          <w:rFonts w:ascii="Palatino Linotype" w:hAnsi="Palatino Linotype"/>
          <w:i/>
          <w:szCs w:val="24"/>
        </w:rPr>
      </w:pPr>
      <w:r w:rsidRPr="00EA7473">
        <w:rPr>
          <w:rFonts w:ascii="Palatino Linotype" w:hAnsi="Palatino Linotype"/>
          <w:i/>
          <w:szCs w:val="24"/>
        </w:rPr>
        <w:t>…</w:t>
      </w:r>
    </w:p>
    <w:p w14:paraId="53F2AECB" w14:textId="77777777" w:rsidR="00CD74AE" w:rsidRPr="00EA7473" w:rsidRDefault="00CD74AE" w:rsidP="00495BBD">
      <w:pPr>
        <w:spacing w:after="0" w:line="276" w:lineRule="auto"/>
        <w:ind w:left="567" w:right="560"/>
        <w:jc w:val="both"/>
        <w:rPr>
          <w:rFonts w:ascii="Palatino Linotype" w:hAnsi="Palatino Linotype"/>
          <w:i/>
          <w:szCs w:val="24"/>
        </w:rPr>
      </w:pPr>
      <w:r w:rsidRPr="00EA7473">
        <w:rPr>
          <w:rFonts w:ascii="Palatino Linotype" w:hAnsi="Palatino Linotype"/>
          <w:i/>
          <w:szCs w:val="24"/>
        </w:rPr>
        <w:t>VIII. Aprobar, modificar o revocar la clasificación de la información</w:t>
      </w:r>
    </w:p>
    <w:p w14:paraId="20288002" w14:textId="77777777" w:rsidR="00CD74AE" w:rsidRPr="00EA7473" w:rsidRDefault="00CD74AE" w:rsidP="00495BBD">
      <w:pPr>
        <w:spacing w:after="0" w:line="276" w:lineRule="auto"/>
        <w:ind w:left="567" w:right="560"/>
        <w:jc w:val="both"/>
        <w:rPr>
          <w:rFonts w:ascii="Palatino Linotype" w:hAnsi="Palatino Linotype"/>
          <w:i/>
          <w:szCs w:val="24"/>
        </w:rPr>
      </w:pPr>
      <w:r w:rsidRPr="00EA7473">
        <w:rPr>
          <w:rFonts w:ascii="Palatino Linotype" w:hAnsi="Palatino Linotype"/>
          <w:i/>
          <w:szCs w:val="24"/>
        </w:rPr>
        <w:t>…</w:t>
      </w:r>
    </w:p>
    <w:p w14:paraId="4CC39389" w14:textId="77777777" w:rsidR="00CD74AE" w:rsidRPr="00EA7473" w:rsidRDefault="00CD74AE" w:rsidP="00495BBD">
      <w:pPr>
        <w:spacing w:after="0" w:line="276" w:lineRule="auto"/>
        <w:ind w:left="567" w:right="560"/>
        <w:jc w:val="both"/>
        <w:rPr>
          <w:rFonts w:ascii="Palatino Linotype" w:hAnsi="Palatino Linotype"/>
          <w:i/>
          <w:szCs w:val="24"/>
        </w:rPr>
      </w:pPr>
    </w:p>
    <w:p w14:paraId="05FFBB33" w14:textId="77777777" w:rsidR="00CD74AE" w:rsidRPr="00EA7473" w:rsidRDefault="00CD74AE" w:rsidP="00495BBD">
      <w:pPr>
        <w:spacing w:after="0" w:line="276" w:lineRule="auto"/>
        <w:ind w:left="567" w:right="560"/>
        <w:jc w:val="both"/>
        <w:rPr>
          <w:rFonts w:ascii="Palatino Linotype" w:hAnsi="Palatino Linotype"/>
          <w:i/>
          <w:szCs w:val="24"/>
        </w:rPr>
      </w:pPr>
      <w:r w:rsidRPr="00EA7473">
        <w:rPr>
          <w:rFonts w:ascii="Palatino Linotype" w:hAnsi="Palatino Linotype"/>
          <w:b/>
          <w:i/>
          <w:szCs w:val="24"/>
        </w:rPr>
        <w:t>Artículo 53.</w:t>
      </w:r>
      <w:r w:rsidRPr="00EA7473">
        <w:rPr>
          <w:rFonts w:ascii="Palatino Linotype" w:hAnsi="Palatino Linotype"/>
          <w:i/>
          <w:szCs w:val="24"/>
        </w:rPr>
        <w:t xml:space="preserve"> Las Unidades de Transparencia tendrán las siguientes funciones:</w:t>
      </w:r>
    </w:p>
    <w:p w14:paraId="3EBD517E" w14:textId="77777777" w:rsidR="00CD74AE" w:rsidRPr="00EA7473" w:rsidRDefault="00CD74AE" w:rsidP="00495BBD">
      <w:pPr>
        <w:spacing w:after="0" w:line="276" w:lineRule="auto"/>
        <w:ind w:left="567" w:right="560"/>
        <w:jc w:val="both"/>
        <w:rPr>
          <w:rFonts w:ascii="Palatino Linotype" w:hAnsi="Palatino Linotype"/>
          <w:i/>
          <w:szCs w:val="24"/>
        </w:rPr>
      </w:pPr>
      <w:r w:rsidRPr="00EA7473">
        <w:rPr>
          <w:rFonts w:ascii="Palatino Linotype" w:hAnsi="Palatino Linotype"/>
          <w:i/>
          <w:szCs w:val="24"/>
        </w:rPr>
        <w:t>…</w:t>
      </w:r>
    </w:p>
    <w:p w14:paraId="7FEC30ED" w14:textId="77777777" w:rsidR="00CD74AE" w:rsidRPr="00EA7473" w:rsidRDefault="00CD74AE" w:rsidP="00495BBD">
      <w:pPr>
        <w:spacing w:after="0" w:line="276" w:lineRule="auto"/>
        <w:ind w:left="567" w:right="560"/>
        <w:jc w:val="both"/>
        <w:rPr>
          <w:rFonts w:ascii="Palatino Linotype" w:hAnsi="Palatino Linotype"/>
          <w:i/>
          <w:szCs w:val="24"/>
        </w:rPr>
      </w:pPr>
      <w:r w:rsidRPr="00EA7473">
        <w:rPr>
          <w:rFonts w:ascii="Palatino Linotype" w:hAnsi="Palatino Linotype"/>
          <w:i/>
          <w:szCs w:val="24"/>
        </w:rPr>
        <w:t xml:space="preserve">X. Presentar ante el Comité, el proyecto de clasificación de información…” </w:t>
      </w:r>
    </w:p>
    <w:p w14:paraId="231DF25B" w14:textId="77777777" w:rsidR="00CD74AE" w:rsidRPr="00EA7473" w:rsidRDefault="00CD74AE" w:rsidP="00495BBD">
      <w:pPr>
        <w:spacing w:after="0" w:line="276" w:lineRule="auto"/>
        <w:ind w:left="567" w:right="560"/>
        <w:jc w:val="both"/>
        <w:rPr>
          <w:rFonts w:ascii="Palatino Linotype" w:hAnsi="Palatino Linotype"/>
          <w:i/>
          <w:szCs w:val="24"/>
        </w:rPr>
      </w:pPr>
      <w:r w:rsidRPr="00EA7473">
        <w:rPr>
          <w:rFonts w:ascii="Palatino Linotype" w:hAnsi="Palatino Linotype"/>
          <w:i/>
          <w:szCs w:val="24"/>
        </w:rPr>
        <w:t>…</w:t>
      </w:r>
    </w:p>
    <w:p w14:paraId="4EE74315" w14:textId="77777777" w:rsidR="00CD74AE" w:rsidRPr="00EA7473" w:rsidRDefault="00CD74AE" w:rsidP="00495BBD">
      <w:pPr>
        <w:spacing w:after="0" w:line="276" w:lineRule="auto"/>
        <w:ind w:left="567" w:right="560"/>
        <w:jc w:val="both"/>
        <w:rPr>
          <w:rFonts w:ascii="Palatino Linotype" w:hAnsi="Palatino Linotype"/>
          <w:i/>
          <w:szCs w:val="24"/>
        </w:rPr>
      </w:pPr>
    </w:p>
    <w:p w14:paraId="1905550C" w14:textId="77777777" w:rsidR="00CD74AE" w:rsidRPr="00EA7473" w:rsidRDefault="00CD74AE" w:rsidP="00495BBD">
      <w:pPr>
        <w:spacing w:after="0" w:line="276" w:lineRule="auto"/>
        <w:ind w:left="567" w:right="560"/>
        <w:jc w:val="both"/>
        <w:rPr>
          <w:rFonts w:ascii="Palatino Linotype" w:hAnsi="Palatino Linotype"/>
          <w:i/>
          <w:szCs w:val="24"/>
        </w:rPr>
      </w:pPr>
      <w:r w:rsidRPr="00EA7473">
        <w:rPr>
          <w:rFonts w:ascii="Palatino Linotype" w:hAnsi="Palatino Linotype"/>
          <w:b/>
          <w:i/>
          <w:szCs w:val="24"/>
        </w:rPr>
        <w:t>Artículo 59.</w:t>
      </w:r>
      <w:r w:rsidRPr="00EA7473">
        <w:rPr>
          <w:rFonts w:ascii="Palatino Linotype" w:hAnsi="Palatino Linotype"/>
          <w:i/>
          <w:szCs w:val="24"/>
        </w:rPr>
        <w:t xml:space="preserve"> Los servidores públicos habilitados tendrán las funciones siguientes:</w:t>
      </w:r>
    </w:p>
    <w:p w14:paraId="7C9C6DB8" w14:textId="77777777" w:rsidR="00CD74AE" w:rsidRPr="00EA7473" w:rsidRDefault="00CD74AE" w:rsidP="00495BBD">
      <w:pPr>
        <w:spacing w:after="0" w:line="276" w:lineRule="auto"/>
        <w:ind w:left="567" w:right="560"/>
        <w:jc w:val="both"/>
        <w:rPr>
          <w:rFonts w:ascii="Palatino Linotype" w:hAnsi="Palatino Linotype"/>
          <w:i/>
          <w:szCs w:val="24"/>
        </w:rPr>
      </w:pPr>
      <w:r w:rsidRPr="00EA7473">
        <w:rPr>
          <w:rFonts w:ascii="Palatino Linotype" w:hAnsi="Palatino Linotype"/>
          <w:i/>
          <w:szCs w:val="24"/>
        </w:rPr>
        <w:t>….</w:t>
      </w:r>
    </w:p>
    <w:p w14:paraId="182A2D2C" w14:textId="77777777" w:rsidR="00CD74AE" w:rsidRPr="00EA7473" w:rsidRDefault="00CD74AE" w:rsidP="00495BBD">
      <w:pPr>
        <w:spacing w:after="0" w:line="276" w:lineRule="auto"/>
        <w:ind w:left="567" w:right="560"/>
        <w:jc w:val="both"/>
        <w:rPr>
          <w:rFonts w:ascii="Palatino Linotype" w:hAnsi="Palatino Linotype"/>
          <w:i/>
          <w:szCs w:val="24"/>
        </w:rPr>
      </w:pPr>
      <w:r w:rsidRPr="00EA7473">
        <w:rPr>
          <w:rFonts w:ascii="Palatino Linotype" w:hAnsi="Palatino Linotype"/>
          <w:i/>
          <w:szCs w:val="24"/>
        </w:rPr>
        <w:t>V. Integrar y presentar al responsable de la Unidad de Transparencia la propuesta de clasificación de información, la cual tendrá los fundamentos y argumentos en que se basa dicha propuesta</w:t>
      </w:r>
    </w:p>
    <w:p w14:paraId="2513B83E" w14:textId="77777777" w:rsidR="00CD74AE" w:rsidRPr="00EA7473" w:rsidRDefault="00CD74AE" w:rsidP="00495BBD">
      <w:pPr>
        <w:spacing w:after="0" w:line="276" w:lineRule="auto"/>
        <w:ind w:left="567" w:right="560"/>
        <w:jc w:val="both"/>
        <w:rPr>
          <w:rFonts w:ascii="Palatino Linotype" w:hAnsi="Palatino Linotype"/>
          <w:i/>
          <w:szCs w:val="24"/>
        </w:rPr>
      </w:pPr>
      <w:r w:rsidRPr="00EA7473">
        <w:rPr>
          <w:rFonts w:ascii="Palatino Linotype" w:hAnsi="Palatino Linotype"/>
          <w:i/>
          <w:szCs w:val="24"/>
        </w:rPr>
        <w:t>…</w:t>
      </w:r>
    </w:p>
    <w:p w14:paraId="008FF267" w14:textId="77777777" w:rsidR="00CD74AE" w:rsidRPr="00EA7473" w:rsidRDefault="00CD74AE" w:rsidP="00495BBD">
      <w:pPr>
        <w:spacing w:after="0" w:line="276" w:lineRule="auto"/>
        <w:ind w:left="567" w:right="560"/>
        <w:jc w:val="both"/>
        <w:rPr>
          <w:rFonts w:ascii="Palatino Linotype" w:hAnsi="Palatino Linotype"/>
          <w:i/>
          <w:szCs w:val="24"/>
        </w:rPr>
      </w:pPr>
      <w:r w:rsidRPr="00EA7473">
        <w:rPr>
          <w:rFonts w:ascii="Palatino Linotype" w:hAnsi="Palatino Linotype"/>
          <w:i/>
          <w:szCs w:val="24"/>
        </w:rPr>
        <w:t xml:space="preserve"> </w:t>
      </w:r>
    </w:p>
    <w:p w14:paraId="2D52FEA9" w14:textId="77777777" w:rsidR="00CD74AE" w:rsidRPr="00EA7473" w:rsidRDefault="00CD74AE" w:rsidP="00CD74AE">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Por último, cabe resaltar que respecto a la versión pública de los documentos que contenga la información solicitada, el Comité de Transparencia del sujeto obligado, </w:t>
      </w:r>
      <w:r w:rsidRPr="00EA7473">
        <w:rPr>
          <w:rFonts w:ascii="Palatino Linotype" w:hAnsi="Palatino Linotype"/>
          <w:sz w:val="24"/>
          <w:szCs w:val="24"/>
        </w:rPr>
        <w:lastRenderedPageBreak/>
        <w:t xml:space="preserve">deberá emitir el acuerdo de clasificación de información debidamente fundado y motivado, en términos del artículo 149 de la Ley en la materia, que establece: </w:t>
      </w:r>
    </w:p>
    <w:p w14:paraId="6400576F" w14:textId="77777777" w:rsidR="00CD74AE" w:rsidRPr="00EA7473" w:rsidRDefault="00CD74AE" w:rsidP="00CD74AE">
      <w:pPr>
        <w:spacing w:after="0" w:line="360" w:lineRule="auto"/>
        <w:ind w:right="49"/>
        <w:jc w:val="both"/>
        <w:rPr>
          <w:rFonts w:ascii="Palatino Linotype" w:hAnsi="Palatino Linotype"/>
          <w:sz w:val="24"/>
          <w:szCs w:val="24"/>
        </w:rPr>
      </w:pPr>
    </w:p>
    <w:p w14:paraId="7C2731F2" w14:textId="77777777" w:rsidR="00CD74AE" w:rsidRPr="00EA7473" w:rsidRDefault="00CD74AE" w:rsidP="00495BBD">
      <w:pPr>
        <w:spacing w:after="0" w:line="360" w:lineRule="auto"/>
        <w:ind w:left="567" w:right="560"/>
        <w:jc w:val="both"/>
        <w:rPr>
          <w:rFonts w:ascii="Palatino Linotype" w:hAnsi="Palatino Linotype"/>
          <w:i/>
          <w:szCs w:val="24"/>
        </w:rPr>
      </w:pPr>
      <w:r w:rsidRPr="00EA7473">
        <w:rPr>
          <w:rFonts w:ascii="Palatino Linotype" w:hAnsi="Palatino Linotype"/>
          <w:b/>
          <w:i/>
          <w:szCs w:val="24"/>
        </w:rPr>
        <w:t>Artículo 149.</w:t>
      </w:r>
      <w:r w:rsidRPr="00EA7473">
        <w:rPr>
          <w:rFonts w:ascii="Palatino Linotype" w:hAnsi="Palatino Linotype"/>
          <w:i/>
          <w:szCs w:val="24"/>
        </w:rPr>
        <w:t xml:space="preserve"> El acuerdo que clasifique la información como confidencial deberá contener un razonamiento lógico en el que demuestre que la información se encuentra en alguna o algunas de las hipótesis previstas en la presente Ley.</w:t>
      </w:r>
    </w:p>
    <w:p w14:paraId="06B419BD" w14:textId="77777777" w:rsidR="00CD74AE" w:rsidRPr="00EA7473" w:rsidRDefault="00CD74AE" w:rsidP="00CD74AE">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 </w:t>
      </w:r>
    </w:p>
    <w:p w14:paraId="464C0ED9" w14:textId="77777777" w:rsidR="00CD74AE" w:rsidRPr="00EA7473" w:rsidRDefault="00CD74AE" w:rsidP="00CD74AE">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Asimismo, deberá observar los numerales Quincuagésimo tercero y Quincuagésimo quinto de los Lineamientos Generales en Materia de Clasificación y Desclasificación de la Información </w:t>
      </w:r>
      <w:proofErr w:type="spellStart"/>
      <w:r w:rsidRPr="00EA7473">
        <w:rPr>
          <w:rFonts w:ascii="Palatino Linotype" w:hAnsi="Palatino Linotype"/>
          <w:sz w:val="24"/>
          <w:szCs w:val="24"/>
        </w:rPr>
        <w:t>supraindicados</w:t>
      </w:r>
      <w:proofErr w:type="spellEnd"/>
      <w:r w:rsidRPr="00EA7473">
        <w:rPr>
          <w:rFonts w:ascii="Palatino Linotype" w:hAnsi="Palatino Linotype"/>
          <w:sz w:val="24"/>
          <w:szCs w:val="24"/>
        </w:rPr>
        <w:t xml:space="preserve">, que establecen los formatos para la clasificación parcial y total de los documentos, conforme a lo siguiente: </w:t>
      </w:r>
    </w:p>
    <w:p w14:paraId="6EE27498" w14:textId="77777777" w:rsidR="00CD74AE" w:rsidRPr="00EA7473" w:rsidRDefault="00CD74AE" w:rsidP="00CD74AE">
      <w:pPr>
        <w:spacing w:after="0" w:line="360" w:lineRule="auto"/>
        <w:ind w:right="49"/>
        <w:jc w:val="both"/>
        <w:rPr>
          <w:rFonts w:ascii="Palatino Linotype" w:hAnsi="Palatino Linotype"/>
          <w:sz w:val="24"/>
          <w:szCs w:val="24"/>
        </w:rPr>
      </w:pPr>
    </w:p>
    <w:tbl>
      <w:tblPr>
        <w:tblW w:w="0" w:type="auto"/>
        <w:tblBorders>
          <w:top w:val="single" w:sz="6" w:space="0" w:color="BFBFBF"/>
          <w:left w:val="single" w:sz="6" w:space="0" w:color="BFBFBF"/>
          <w:bottom w:val="single" w:sz="6" w:space="0" w:color="BFBFBF"/>
          <w:right w:val="single" w:sz="6" w:space="0" w:color="BFBFBF"/>
        </w:tblBorders>
        <w:tblCellMar>
          <w:top w:w="15" w:type="dxa"/>
          <w:left w:w="15" w:type="dxa"/>
          <w:bottom w:w="15" w:type="dxa"/>
          <w:right w:w="15" w:type="dxa"/>
        </w:tblCellMar>
        <w:tblLook w:val="04A0" w:firstRow="1" w:lastRow="0" w:firstColumn="1" w:lastColumn="0" w:noHBand="0" w:noVBand="1"/>
      </w:tblPr>
      <w:tblGrid>
        <w:gridCol w:w="1386"/>
        <w:gridCol w:w="2848"/>
        <w:gridCol w:w="1501"/>
        <w:gridCol w:w="3314"/>
      </w:tblGrid>
      <w:tr w:rsidR="00495BBD" w:rsidRPr="00EA7473" w14:paraId="22589335" w14:textId="77777777" w:rsidTr="00956714">
        <w:tc>
          <w:tcPr>
            <w:tcW w:w="0" w:type="auto"/>
            <w:gridSpan w:val="2"/>
            <w:tcBorders>
              <w:top w:val="single" w:sz="6" w:space="0" w:color="BFBFBF"/>
              <w:left w:val="single" w:sz="6" w:space="0" w:color="BFBFBF"/>
              <w:bottom w:val="single" w:sz="6" w:space="0" w:color="BFBFBF"/>
              <w:right w:val="single" w:sz="6" w:space="0" w:color="BFBFBF"/>
            </w:tcBorders>
            <w:hideMark/>
          </w:tcPr>
          <w:p w14:paraId="055F6EB5"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Parcial</w:t>
            </w:r>
          </w:p>
        </w:tc>
        <w:tc>
          <w:tcPr>
            <w:tcW w:w="0" w:type="auto"/>
            <w:gridSpan w:val="2"/>
            <w:tcBorders>
              <w:top w:val="single" w:sz="6" w:space="0" w:color="BFBFBF"/>
              <w:left w:val="single" w:sz="6" w:space="0" w:color="BFBFBF"/>
              <w:bottom w:val="single" w:sz="6" w:space="0" w:color="BFBFBF"/>
              <w:right w:val="single" w:sz="6" w:space="0" w:color="BFBFBF"/>
            </w:tcBorders>
            <w:hideMark/>
          </w:tcPr>
          <w:p w14:paraId="3926D8D1"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Total</w:t>
            </w:r>
          </w:p>
        </w:tc>
      </w:tr>
      <w:tr w:rsidR="00495BBD" w:rsidRPr="00EA7473" w14:paraId="549FBF22" w14:textId="77777777" w:rsidTr="00956714">
        <w:tc>
          <w:tcPr>
            <w:tcW w:w="0" w:type="auto"/>
            <w:tcBorders>
              <w:top w:val="single" w:sz="6" w:space="0" w:color="BFBFBF"/>
              <w:left w:val="single" w:sz="6" w:space="0" w:color="BFBFBF"/>
              <w:bottom w:val="single" w:sz="6" w:space="0" w:color="BFBFBF"/>
              <w:right w:val="single" w:sz="6" w:space="0" w:color="BFBFBF"/>
            </w:tcBorders>
            <w:hideMark/>
          </w:tcPr>
          <w:p w14:paraId="3B142475"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Concepto</w:t>
            </w:r>
          </w:p>
        </w:tc>
        <w:tc>
          <w:tcPr>
            <w:tcW w:w="0" w:type="auto"/>
            <w:tcBorders>
              <w:top w:val="single" w:sz="6" w:space="0" w:color="BFBFBF"/>
              <w:left w:val="single" w:sz="6" w:space="0" w:color="BFBFBF"/>
              <w:bottom w:val="single" w:sz="6" w:space="0" w:color="BFBFBF"/>
              <w:right w:val="single" w:sz="6" w:space="0" w:color="BFBFBF"/>
            </w:tcBorders>
            <w:hideMark/>
          </w:tcPr>
          <w:p w14:paraId="0EC76BEE"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b/>
                <w:bCs/>
                <w:sz w:val="18"/>
                <w:szCs w:val="18"/>
                <w:lang w:eastAsia="es-MX"/>
              </w:rPr>
              <w:t>Dónde</w:t>
            </w:r>
          </w:p>
        </w:tc>
        <w:tc>
          <w:tcPr>
            <w:tcW w:w="0" w:type="auto"/>
            <w:tcBorders>
              <w:top w:val="single" w:sz="6" w:space="0" w:color="BFBFBF"/>
              <w:left w:val="single" w:sz="6" w:space="0" w:color="BFBFBF"/>
              <w:bottom w:val="single" w:sz="6" w:space="0" w:color="BFBFBF"/>
              <w:right w:val="single" w:sz="6" w:space="0" w:color="BFBFBF"/>
            </w:tcBorders>
            <w:hideMark/>
          </w:tcPr>
          <w:p w14:paraId="1384519F"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b/>
                <w:bCs/>
                <w:sz w:val="18"/>
                <w:szCs w:val="18"/>
                <w:lang w:eastAsia="es-MX"/>
              </w:rPr>
              <w:t>Concepto</w:t>
            </w:r>
          </w:p>
        </w:tc>
        <w:tc>
          <w:tcPr>
            <w:tcW w:w="0" w:type="auto"/>
            <w:tcBorders>
              <w:top w:val="single" w:sz="6" w:space="0" w:color="BFBFBF"/>
              <w:left w:val="single" w:sz="6" w:space="0" w:color="BFBFBF"/>
              <w:bottom w:val="single" w:sz="6" w:space="0" w:color="BFBFBF"/>
              <w:right w:val="single" w:sz="6" w:space="0" w:color="BFBFBF"/>
            </w:tcBorders>
            <w:hideMark/>
          </w:tcPr>
          <w:p w14:paraId="563BF12A"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b/>
                <w:bCs/>
                <w:sz w:val="18"/>
                <w:szCs w:val="18"/>
                <w:lang w:eastAsia="es-MX"/>
              </w:rPr>
              <w:t>Dónde</w:t>
            </w:r>
          </w:p>
        </w:tc>
      </w:tr>
      <w:tr w:rsidR="00495BBD" w:rsidRPr="00EA7473" w14:paraId="7F36D079" w14:textId="77777777" w:rsidTr="00956714">
        <w:tc>
          <w:tcPr>
            <w:tcW w:w="0" w:type="auto"/>
            <w:gridSpan w:val="4"/>
            <w:tcBorders>
              <w:top w:val="single" w:sz="6" w:space="0" w:color="BFBFBF"/>
              <w:left w:val="single" w:sz="6" w:space="0" w:color="BFBFBF"/>
              <w:bottom w:val="single" w:sz="6" w:space="0" w:color="BFBFBF"/>
              <w:right w:val="single" w:sz="6" w:space="0" w:color="BFBFBF"/>
            </w:tcBorders>
            <w:hideMark/>
          </w:tcPr>
          <w:p w14:paraId="0F746441"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Sello oficial o logotipo del sujeto obligado</w:t>
            </w:r>
          </w:p>
        </w:tc>
      </w:tr>
      <w:tr w:rsidR="00495BBD" w:rsidRPr="00EA7473" w14:paraId="1A061360" w14:textId="77777777" w:rsidTr="00956714">
        <w:tc>
          <w:tcPr>
            <w:tcW w:w="0" w:type="auto"/>
            <w:tcBorders>
              <w:top w:val="single" w:sz="6" w:space="0" w:color="BFBFBF"/>
              <w:left w:val="single" w:sz="6" w:space="0" w:color="BFBFBF"/>
              <w:bottom w:val="single" w:sz="6" w:space="0" w:color="BFBFBF"/>
              <w:right w:val="single" w:sz="6" w:space="0" w:color="BFBFBF"/>
            </w:tcBorders>
            <w:hideMark/>
          </w:tcPr>
          <w:p w14:paraId="74E8C15E"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Fecha de 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204F2677"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Se anotará la fecha en la que el Comité de Transparencia confirmó la clasificación del documento, en su caso.</w:t>
            </w:r>
          </w:p>
        </w:tc>
        <w:tc>
          <w:tcPr>
            <w:tcW w:w="0" w:type="auto"/>
            <w:tcBorders>
              <w:top w:val="single" w:sz="6" w:space="0" w:color="BFBFBF"/>
              <w:left w:val="single" w:sz="6" w:space="0" w:color="BFBFBF"/>
              <w:bottom w:val="single" w:sz="6" w:space="0" w:color="BFBFBF"/>
              <w:right w:val="single" w:sz="6" w:space="0" w:color="BFBFBF"/>
            </w:tcBorders>
            <w:hideMark/>
          </w:tcPr>
          <w:p w14:paraId="17836BB0"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b/>
                <w:bCs/>
                <w:sz w:val="18"/>
                <w:szCs w:val="18"/>
                <w:lang w:eastAsia="es-MX"/>
              </w:rPr>
              <w:t>Fecha de 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27C70B37"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Se anotará la fecha en la que el Comité de Transparencia confirmó la clasificación del documento, en su caso.</w:t>
            </w:r>
          </w:p>
        </w:tc>
      </w:tr>
      <w:tr w:rsidR="00495BBD" w:rsidRPr="00EA7473" w14:paraId="2E63B19D" w14:textId="77777777" w:rsidTr="00956714">
        <w:tc>
          <w:tcPr>
            <w:tcW w:w="0" w:type="auto"/>
            <w:tcBorders>
              <w:top w:val="single" w:sz="6" w:space="0" w:color="BFBFBF"/>
              <w:left w:val="single" w:sz="6" w:space="0" w:color="BFBFBF"/>
              <w:bottom w:val="single" w:sz="6" w:space="0" w:color="BFBFBF"/>
              <w:right w:val="single" w:sz="6" w:space="0" w:color="BFBFBF"/>
            </w:tcBorders>
            <w:hideMark/>
          </w:tcPr>
          <w:p w14:paraId="76220DE8"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Área</w:t>
            </w:r>
          </w:p>
        </w:tc>
        <w:tc>
          <w:tcPr>
            <w:tcW w:w="0" w:type="auto"/>
            <w:tcBorders>
              <w:top w:val="single" w:sz="6" w:space="0" w:color="BFBFBF"/>
              <w:left w:val="single" w:sz="6" w:space="0" w:color="BFBFBF"/>
              <w:bottom w:val="single" w:sz="6" w:space="0" w:color="BFBFBF"/>
              <w:right w:val="single" w:sz="6" w:space="0" w:color="BFBFBF"/>
            </w:tcBorders>
            <w:hideMark/>
          </w:tcPr>
          <w:p w14:paraId="137C7ACA"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Se señalará el nombre del área del cual es titular quien clasifica.</w:t>
            </w:r>
          </w:p>
        </w:tc>
        <w:tc>
          <w:tcPr>
            <w:tcW w:w="0" w:type="auto"/>
            <w:tcBorders>
              <w:top w:val="single" w:sz="6" w:space="0" w:color="BFBFBF"/>
              <w:left w:val="single" w:sz="6" w:space="0" w:color="BFBFBF"/>
              <w:bottom w:val="single" w:sz="6" w:space="0" w:color="BFBFBF"/>
              <w:right w:val="single" w:sz="6" w:space="0" w:color="BFBFBF"/>
            </w:tcBorders>
            <w:hideMark/>
          </w:tcPr>
          <w:p w14:paraId="297F5473"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b/>
                <w:bCs/>
                <w:sz w:val="18"/>
                <w:szCs w:val="18"/>
                <w:lang w:eastAsia="es-MX"/>
              </w:rPr>
              <w:t>Área</w:t>
            </w:r>
          </w:p>
        </w:tc>
        <w:tc>
          <w:tcPr>
            <w:tcW w:w="0" w:type="auto"/>
            <w:tcBorders>
              <w:top w:val="single" w:sz="6" w:space="0" w:color="BFBFBF"/>
              <w:left w:val="single" w:sz="6" w:space="0" w:color="BFBFBF"/>
              <w:bottom w:val="single" w:sz="6" w:space="0" w:color="BFBFBF"/>
              <w:right w:val="single" w:sz="6" w:space="0" w:color="BFBFBF"/>
            </w:tcBorders>
            <w:hideMark/>
          </w:tcPr>
          <w:p w14:paraId="14D79B0B"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Se señalará el nombre del área de la cual es el titular quien clasifica.</w:t>
            </w:r>
          </w:p>
        </w:tc>
      </w:tr>
      <w:tr w:rsidR="00495BBD" w:rsidRPr="00EA7473" w14:paraId="3B576B5A" w14:textId="77777777" w:rsidTr="00956714">
        <w:tc>
          <w:tcPr>
            <w:tcW w:w="0" w:type="auto"/>
            <w:tcBorders>
              <w:top w:val="single" w:sz="6" w:space="0" w:color="BFBFBF"/>
              <w:left w:val="single" w:sz="6" w:space="0" w:color="BFBFBF"/>
              <w:bottom w:val="single" w:sz="6" w:space="0" w:color="BFBFBF"/>
              <w:right w:val="single" w:sz="6" w:space="0" w:color="BFBFBF"/>
            </w:tcBorders>
            <w:hideMark/>
          </w:tcPr>
          <w:p w14:paraId="41A1ABDA"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Información reservada</w:t>
            </w:r>
          </w:p>
        </w:tc>
        <w:tc>
          <w:tcPr>
            <w:tcW w:w="0" w:type="auto"/>
            <w:tcBorders>
              <w:top w:val="single" w:sz="6" w:space="0" w:color="BFBFBF"/>
              <w:left w:val="single" w:sz="6" w:space="0" w:color="BFBFBF"/>
              <w:bottom w:val="single" w:sz="6" w:space="0" w:color="BFBFBF"/>
              <w:right w:val="single" w:sz="6" w:space="0" w:color="BFBFBF"/>
            </w:tcBorders>
            <w:hideMark/>
          </w:tcPr>
          <w:p w14:paraId="724A9F89"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 xml:space="preserve">Se indicarán, en su caso, las partes o páginas del documento que se clasifican como reservadas. Si el documento fuera reservado en su </w:t>
            </w:r>
            <w:r w:rsidRPr="00EA7473">
              <w:rPr>
                <w:rFonts w:ascii="Palatino Linotype" w:hAnsi="Palatino Linotype"/>
                <w:sz w:val="18"/>
                <w:szCs w:val="18"/>
                <w:lang w:eastAsia="es-MX"/>
              </w:rPr>
              <w:lastRenderedPageBreak/>
              <w:t>totalidad, se anotarán todas las páginas que lo conforman. Si el documento no contiene información reservada, se tachará este apartado.</w:t>
            </w:r>
          </w:p>
        </w:tc>
        <w:tc>
          <w:tcPr>
            <w:tcW w:w="0" w:type="auto"/>
            <w:tcBorders>
              <w:top w:val="single" w:sz="6" w:space="0" w:color="BFBFBF"/>
              <w:left w:val="single" w:sz="6" w:space="0" w:color="BFBFBF"/>
              <w:bottom w:val="single" w:sz="6" w:space="0" w:color="BFBFBF"/>
              <w:right w:val="single" w:sz="6" w:space="0" w:color="BFBFBF"/>
            </w:tcBorders>
            <w:hideMark/>
          </w:tcPr>
          <w:p w14:paraId="33D746B4"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b/>
                <w:bCs/>
                <w:sz w:val="18"/>
                <w:szCs w:val="18"/>
                <w:lang w:eastAsia="es-MX"/>
              </w:rPr>
              <w:lastRenderedPageBreak/>
              <w:t>Reservado</w:t>
            </w:r>
          </w:p>
        </w:tc>
        <w:tc>
          <w:tcPr>
            <w:tcW w:w="0" w:type="auto"/>
            <w:tcBorders>
              <w:top w:val="single" w:sz="6" w:space="0" w:color="BFBFBF"/>
              <w:left w:val="single" w:sz="6" w:space="0" w:color="BFBFBF"/>
              <w:bottom w:val="single" w:sz="6" w:space="0" w:color="BFBFBF"/>
              <w:right w:val="single" w:sz="6" w:space="0" w:color="BFBFBF"/>
            </w:tcBorders>
            <w:hideMark/>
          </w:tcPr>
          <w:p w14:paraId="64C02BA6"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Leyenda de información RESERVADA.</w:t>
            </w:r>
          </w:p>
        </w:tc>
      </w:tr>
      <w:tr w:rsidR="00495BBD" w:rsidRPr="00EA7473" w14:paraId="27E82A87" w14:textId="77777777" w:rsidTr="00956714">
        <w:tc>
          <w:tcPr>
            <w:tcW w:w="0" w:type="auto"/>
            <w:tcBorders>
              <w:top w:val="single" w:sz="6" w:space="0" w:color="BFBFBF"/>
              <w:left w:val="single" w:sz="6" w:space="0" w:color="BFBFBF"/>
              <w:bottom w:val="single" w:sz="6" w:space="0" w:color="BFBFBF"/>
              <w:right w:val="single" w:sz="6" w:space="0" w:color="BFBFBF"/>
            </w:tcBorders>
            <w:hideMark/>
          </w:tcPr>
          <w:p w14:paraId="23BE32B0"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52AB5F5B"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Se señalará el nombre del ordenamiento, el o los artículos, fracción(es), párrafo(s) con base en los cuales se sustente la reserva.</w:t>
            </w:r>
          </w:p>
        </w:tc>
        <w:tc>
          <w:tcPr>
            <w:tcW w:w="0" w:type="auto"/>
            <w:tcBorders>
              <w:top w:val="single" w:sz="6" w:space="0" w:color="BFBFBF"/>
              <w:left w:val="single" w:sz="6" w:space="0" w:color="BFBFBF"/>
              <w:bottom w:val="single" w:sz="6" w:space="0" w:color="BFBFBF"/>
              <w:right w:val="single" w:sz="6" w:space="0" w:color="BFBFBF"/>
            </w:tcBorders>
            <w:hideMark/>
          </w:tcPr>
          <w:p w14:paraId="13760299"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b/>
                <w:bCs/>
                <w:sz w:val="18"/>
                <w:szCs w:val="18"/>
                <w:lang w:eastAsia="es-MX"/>
              </w:rPr>
              <w:t>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314E6792"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Se anotará el número de años o meses por los que se mantendrá el documento o las partes del mismo como reservado. Si el expediente no es reservado, sino confidencial, deberá tacharse este apartado.</w:t>
            </w:r>
          </w:p>
        </w:tc>
      </w:tr>
      <w:tr w:rsidR="00495BBD" w:rsidRPr="00EA7473" w14:paraId="33D0363F" w14:textId="77777777" w:rsidTr="00956714">
        <w:tc>
          <w:tcPr>
            <w:tcW w:w="0" w:type="auto"/>
            <w:tcBorders>
              <w:top w:val="single" w:sz="6" w:space="0" w:color="BFBFBF"/>
              <w:left w:val="single" w:sz="6" w:space="0" w:color="BFBFBF"/>
              <w:bottom w:val="single" w:sz="6" w:space="0" w:color="BFBFBF"/>
              <w:right w:val="single" w:sz="6" w:space="0" w:color="BFBFBF"/>
            </w:tcBorders>
            <w:hideMark/>
          </w:tcPr>
          <w:p w14:paraId="10B43265"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Ampliación del 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6BFE0CC1"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En caso de haber solicitado la ampliación del periodo de reserva originalmente establecido, se deberá anotar el número de años o meses por los que se amplía la reserva.</w:t>
            </w:r>
          </w:p>
        </w:tc>
        <w:tc>
          <w:tcPr>
            <w:tcW w:w="0" w:type="auto"/>
            <w:tcBorders>
              <w:top w:val="single" w:sz="6" w:space="0" w:color="BFBFBF"/>
              <w:left w:val="single" w:sz="6" w:space="0" w:color="BFBFBF"/>
              <w:bottom w:val="single" w:sz="6" w:space="0" w:color="BFBFBF"/>
              <w:right w:val="single" w:sz="6" w:space="0" w:color="BFBFBF"/>
            </w:tcBorders>
            <w:hideMark/>
          </w:tcPr>
          <w:p w14:paraId="0C3C2D92"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b/>
                <w:bCs/>
                <w:sz w:val="18"/>
                <w:szCs w:val="18"/>
                <w:lang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7BACEB6A"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Se señalará el nombre del o de los ordenamientos jurídicos, el o los artículos, fracción(es), párrafo(s) con base en los cuales se sustenta la reserva.</w:t>
            </w:r>
          </w:p>
        </w:tc>
      </w:tr>
      <w:tr w:rsidR="00495BBD" w:rsidRPr="00EA7473" w14:paraId="6D45046B" w14:textId="77777777" w:rsidTr="00956714">
        <w:tc>
          <w:tcPr>
            <w:tcW w:w="0" w:type="auto"/>
            <w:tcBorders>
              <w:top w:val="single" w:sz="6" w:space="0" w:color="BFBFBF"/>
              <w:left w:val="single" w:sz="6" w:space="0" w:color="BFBFBF"/>
              <w:bottom w:val="single" w:sz="6" w:space="0" w:color="BFBFBF"/>
              <w:right w:val="single" w:sz="6" w:space="0" w:color="BFBFBF"/>
            </w:tcBorders>
            <w:hideMark/>
          </w:tcPr>
          <w:p w14:paraId="55BDE8BA"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Confidencial</w:t>
            </w:r>
          </w:p>
        </w:tc>
        <w:tc>
          <w:tcPr>
            <w:tcW w:w="0" w:type="auto"/>
            <w:tcBorders>
              <w:top w:val="single" w:sz="6" w:space="0" w:color="BFBFBF"/>
              <w:left w:val="single" w:sz="6" w:space="0" w:color="BFBFBF"/>
              <w:bottom w:val="single" w:sz="6" w:space="0" w:color="BFBFBF"/>
              <w:right w:val="single" w:sz="6" w:space="0" w:color="BFBFBF"/>
            </w:tcBorders>
            <w:hideMark/>
          </w:tcPr>
          <w:p w14:paraId="7195F93D"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0" w:type="auto"/>
            <w:tcBorders>
              <w:top w:val="single" w:sz="6" w:space="0" w:color="BFBFBF"/>
              <w:left w:val="single" w:sz="6" w:space="0" w:color="BFBFBF"/>
              <w:bottom w:val="single" w:sz="6" w:space="0" w:color="BFBFBF"/>
              <w:right w:val="single" w:sz="6" w:space="0" w:color="BFBFBF"/>
            </w:tcBorders>
            <w:hideMark/>
          </w:tcPr>
          <w:p w14:paraId="218798EA"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b/>
                <w:bCs/>
                <w:sz w:val="18"/>
                <w:szCs w:val="18"/>
                <w:lang w:eastAsia="es-MX"/>
              </w:rPr>
              <w:t>Ampliación del 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6A02174E"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En caso de haber solicitado la ampliación del periodo de reserva originalmente establecido, se deberá anotar el número de años o meses por los que se amplía la reserva.</w:t>
            </w:r>
          </w:p>
        </w:tc>
      </w:tr>
      <w:tr w:rsidR="00495BBD" w:rsidRPr="00EA7473" w14:paraId="41EC3798" w14:textId="77777777" w:rsidTr="00956714">
        <w:tc>
          <w:tcPr>
            <w:tcW w:w="0" w:type="auto"/>
            <w:tcBorders>
              <w:top w:val="single" w:sz="6" w:space="0" w:color="BFBFBF"/>
              <w:left w:val="single" w:sz="6" w:space="0" w:color="BFBFBF"/>
              <w:bottom w:val="single" w:sz="6" w:space="0" w:color="BFBFBF"/>
              <w:right w:val="single" w:sz="6" w:space="0" w:color="BFBFBF"/>
            </w:tcBorders>
            <w:hideMark/>
          </w:tcPr>
          <w:p w14:paraId="0BC76B18"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7C6432AF"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 xml:space="preserve">Se señalará el nombre del ordenamiento, el o los artículos, fracción(es), párrafo(s) con base en </w:t>
            </w:r>
            <w:r w:rsidRPr="00EA7473">
              <w:rPr>
                <w:rFonts w:ascii="Palatino Linotype" w:hAnsi="Palatino Linotype"/>
                <w:sz w:val="18"/>
                <w:szCs w:val="18"/>
                <w:lang w:eastAsia="es-MX"/>
              </w:rPr>
              <w:lastRenderedPageBreak/>
              <w:t>los cuales se sustente la confidencialidad.</w:t>
            </w:r>
          </w:p>
        </w:tc>
        <w:tc>
          <w:tcPr>
            <w:tcW w:w="0" w:type="auto"/>
            <w:tcBorders>
              <w:top w:val="single" w:sz="6" w:space="0" w:color="BFBFBF"/>
              <w:left w:val="single" w:sz="6" w:space="0" w:color="BFBFBF"/>
              <w:bottom w:val="single" w:sz="6" w:space="0" w:color="BFBFBF"/>
              <w:right w:val="single" w:sz="6" w:space="0" w:color="BFBFBF"/>
            </w:tcBorders>
            <w:hideMark/>
          </w:tcPr>
          <w:p w14:paraId="2AF961E8"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b/>
                <w:bCs/>
                <w:sz w:val="18"/>
                <w:szCs w:val="18"/>
                <w:lang w:eastAsia="es-MX"/>
              </w:rPr>
              <w:lastRenderedPageBreak/>
              <w:t>Confidencial</w:t>
            </w:r>
          </w:p>
        </w:tc>
        <w:tc>
          <w:tcPr>
            <w:tcW w:w="0" w:type="auto"/>
            <w:tcBorders>
              <w:top w:val="single" w:sz="6" w:space="0" w:color="BFBFBF"/>
              <w:left w:val="single" w:sz="6" w:space="0" w:color="BFBFBF"/>
              <w:bottom w:val="single" w:sz="6" w:space="0" w:color="BFBFBF"/>
              <w:right w:val="single" w:sz="6" w:space="0" w:color="BFBFBF"/>
            </w:tcBorders>
            <w:hideMark/>
          </w:tcPr>
          <w:p w14:paraId="3C2DBE59"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Leyenda de información CONFIDENCIAL.</w:t>
            </w:r>
          </w:p>
        </w:tc>
      </w:tr>
      <w:tr w:rsidR="00495BBD" w:rsidRPr="00EA7473" w14:paraId="3A5442D5" w14:textId="77777777" w:rsidTr="00956714">
        <w:tc>
          <w:tcPr>
            <w:tcW w:w="0" w:type="auto"/>
            <w:tcBorders>
              <w:top w:val="single" w:sz="6" w:space="0" w:color="BFBFBF"/>
              <w:left w:val="single" w:sz="6" w:space="0" w:color="BFBFBF"/>
              <w:bottom w:val="single" w:sz="6" w:space="0" w:color="BFBFBF"/>
              <w:right w:val="single" w:sz="6" w:space="0" w:color="BFBFBF"/>
            </w:tcBorders>
            <w:hideMark/>
          </w:tcPr>
          <w:p w14:paraId="1E1DA534"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Rúbrica del titular del área</w:t>
            </w:r>
          </w:p>
        </w:tc>
        <w:tc>
          <w:tcPr>
            <w:tcW w:w="0" w:type="auto"/>
            <w:tcBorders>
              <w:top w:val="single" w:sz="6" w:space="0" w:color="BFBFBF"/>
              <w:left w:val="single" w:sz="6" w:space="0" w:color="BFBFBF"/>
              <w:bottom w:val="single" w:sz="6" w:space="0" w:color="BFBFBF"/>
              <w:right w:val="single" w:sz="6" w:space="0" w:color="BFBFBF"/>
            </w:tcBorders>
            <w:hideMark/>
          </w:tcPr>
          <w:p w14:paraId="72576D57"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Rúbrica autógrafa de quien clasifica.</w:t>
            </w:r>
          </w:p>
        </w:tc>
        <w:tc>
          <w:tcPr>
            <w:tcW w:w="0" w:type="auto"/>
            <w:tcBorders>
              <w:top w:val="single" w:sz="6" w:space="0" w:color="BFBFBF"/>
              <w:left w:val="single" w:sz="6" w:space="0" w:color="BFBFBF"/>
              <w:bottom w:val="single" w:sz="6" w:space="0" w:color="BFBFBF"/>
              <w:right w:val="single" w:sz="6" w:space="0" w:color="BFBFBF"/>
            </w:tcBorders>
            <w:hideMark/>
          </w:tcPr>
          <w:p w14:paraId="1F0A9E50"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b/>
                <w:bCs/>
                <w:sz w:val="18"/>
                <w:szCs w:val="18"/>
                <w:lang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756838B4"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Se señalará el nombre del o de los ordenamientos jurídicos, el o los artículos, fracción(es), párrafo(s) con base en los cuales se sustente la confidencialidad.</w:t>
            </w:r>
          </w:p>
        </w:tc>
      </w:tr>
      <w:tr w:rsidR="00495BBD" w:rsidRPr="00EA7473" w14:paraId="2D3750E5" w14:textId="77777777" w:rsidTr="00956714">
        <w:tc>
          <w:tcPr>
            <w:tcW w:w="0" w:type="auto"/>
            <w:tcBorders>
              <w:top w:val="single" w:sz="6" w:space="0" w:color="BFBFBF"/>
              <w:left w:val="single" w:sz="6" w:space="0" w:color="BFBFBF"/>
              <w:bottom w:val="single" w:sz="6" w:space="0" w:color="BFBFBF"/>
              <w:right w:val="single" w:sz="6" w:space="0" w:color="BFBFBF"/>
            </w:tcBorders>
            <w:hideMark/>
          </w:tcPr>
          <w:p w14:paraId="4D94BF84"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Fecha de desclasificación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5E84187F"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Se anotará la fecha en que se desclasifica el documento.</w:t>
            </w:r>
          </w:p>
        </w:tc>
        <w:tc>
          <w:tcPr>
            <w:tcW w:w="0" w:type="auto"/>
            <w:tcBorders>
              <w:top w:val="single" w:sz="6" w:space="0" w:color="BFBFBF"/>
              <w:left w:val="single" w:sz="6" w:space="0" w:color="BFBFBF"/>
              <w:bottom w:val="single" w:sz="6" w:space="0" w:color="BFBFBF"/>
              <w:right w:val="single" w:sz="6" w:space="0" w:color="BFBFBF"/>
            </w:tcBorders>
            <w:hideMark/>
          </w:tcPr>
          <w:p w14:paraId="0CACAF69"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b/>
                <w:bCs/>
                <w:sz w:val="18"/>
                <w:szCs w:val="18"/>
                <w:lang w:eastAsia="es-MX"/>
              </w:rPr>
              <w:t>Rúbrica del titular del área</w:t>
            </w:r>
          </w:p>
        </w:tc>
        <w:tc>
          <w:tcPr>
            <w:tcW w:w="0" w:type="auto"/>
            <w:tcBorders>
              <w:top w:val="single" w:sz="6" w:space="0" w:color="BFBFBF"/>
              <w:left w:val="single" w:sz="6" w:space="0" w:color="BFBFBF"/>
              <w:bottom w:val="single" w:sz="6" w:space="0" w:color="BFBFBF"/>
              <w:right w:val="single" w:sz="6" w:space="0" w:color="BFBFBF"/>
            </w:tcBorders>
            <w:hideMark/>
          </w:tcPr>
          <w:p w14:paraId="57D1F881"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Rúbrica autógrafa de quien clasifica.</w:t>
            </w:r>
          </w:p>
        </w:tc>
      </w:tr>
      <w:tr w:rsidR="00495BBD" w:rsidRPr="00EA7473" w14:paraId="0A2024ED" w14:textId="77777777" w:rsidTr="00956714">
        <w:tc>
          <w:tcPr>
            <w:tcW w:w="0" w:type="auto"/>
            <w:tcBorders>
              <w:top w:val="single" w:sz="6" w:space="0" w:color="BFBFBF"/>
              <w:left w:val="single" w:sz="6" w:space="0" w:color="BFBFBF"/>
              <w:bottom w:val="single" w:sz="6" w:space="0" w:color="BFBFBF"/>
              <w:right w:val="single" w:sz="6" w:space="0" w:color="BFBFBF"/>
            </w:tcBorders>
            <w:hideMark/>
          </w:tcPr>
          <w:p w14:paraId="3E272779"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Rúbrica y cargo del servidor público</w:t>
            </w:r>
          </w:p>
        </w:tc>
        <w:tc>
          <w:tcPr>
            <w:tcW w:w="0" w:type="auto"/>
            <w:tcBorders>
              <w:top w:val="single" w:sz="6" w:space="0" w:color="BFBFBF"/>
              <w:left w:val="single" w:sz="6" w:space="0" w:color="BFBFBF"/>
              <w:bottom w:val="single" w:sz="6" w:space="0" w:color="BFBFBF"/>
              <w:right w:val="single" w:sz="6" w:space="0" w:color="BFBFBF"/>
            </w:tcBorders>
            <w:hideMark/>
          </w:tcPr>
          <w:p w14:paraId="7F223554"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Rúbrica autógrafa de quien desclasifica.</w:t>
            </w:r>
          </w:p>
        </w:tc>
        <w:tc>
          <w:tcPr>
            <w:tcW w:w="0" w:type="auto"/>
            <w:tcBorders>
              <w:top w:val="single" w:sz="6" w:space="0" w:color="BFBFBF"/>
              <w:left w:val="single" w:sz="6" w:space="0" w:color="BFBFBF"/>
              <w:bottom w:val="single" w:sz="6" w:space="0" w:color="BFBFBF"/>
              <w:right w:val="single" w:sz="6" w:space="0" w:color="BFBFBF"/>
            </w:tcBorders>
            <w:hideMark/>
          </w:tcPr>
          <w:p w14:paraId="5E64D8B1"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b/>
                <w:bCs/>
                <w:sz w:val="18"/>
                <w:szCs w:val="18"/>
                <w:lang w:eastAsia="es-MX"/>
              </w:rPr>
              <w:t>Fecha de desclasificación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5DD9DDD5"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Se anotará la fecha en que se desclasifica.</w:t>
            </w:r>
          </w:p>
        </w:tc>
      </w:tr>
      <w:tr w:rsidR="00495BBD" w:rsidRPr="00EA7473" w14:paraId="5A936F80" w14:textId="77777777" w:rsidTr="00956714">
        <w:tc>
          <w:tcPr>
            <w:tcW w:w="0" w:type="auto"/>
            <w:tcBorders>
              <w:top w:val="single" w:sz="6" w:space="0" w:color="BFBFBF"/>
              <w:left w:val="single" w:sz="6" w:space="0" w:color="BFBFBF"/>
              <w:bottom w:val="single" w:sz="6" w:space="0" w:color="BFBFBF"/>
              <w:right w:val="single" w:sz="6" w:space="0" w:color="BFBFBF"/>
            </w:tcBorders>
            <w:hideMark/>
          </w:tcPr>
          <w:p w14:paraId="0E3544D5"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2C9E63B7"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53643022"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b/>
                <w:bCs/>
                <w:sz w:val="18"/>
                <w:szCs w:val="18"/>
                <w:lang w:eastAsia="es-MX"/>
              </w:rPr>
              <w:t>Partes o secciones reservadas o confidenciales</w:t>
            </w:r>
          </w:p>
        </w:tc>
        <w:tc>
          <w:tcPr>
            <w:tcW w:w="0" w:type="auto"/>
            <w:tcBorders>
              <w:top w:val="single" w:sz="6" w:space="0" w:color="BFBFBF"/>
              <w:left w:val="single" w:sz="6" w:space="0" w:color="BFBFBF"/>
              <w:bottom w:val="single" w:sz="6" w:space="0" w:color="BFBFBF"/>
              <w:right w:val="single" w:sz="6" w:space="0" w:color="BFBFBF"/>
            </w:tcBorders>
            <w:hideMark/>
          </w:tcPr>
          <w:p w14:paraId="45975B39"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En caso que una vez desclasificado el expediente, </w:t>
            </w:r>
            <w:proofErr w:type="spellStart"/>
            <w:r w:rsidRPr="00EA7473">
              <w:rPr>
                <w:rFonts w:ascii="Palatino Linotype" w:hAnsi="Palatino Linotype"/>
                <w:sz w:val="18"/>
                <w:szCs w:val="18"/>
                <w:lang w:eastAsia="es-MX"/>
              </w:rPr>
              <w:t>subsistanpartes</w:t>
            </w:r>
            <w:proofErr w:type="spellEnd"/>
            <w:r w:rsidRPr="00EA7473">
              <w:rPr>
                <w:rFonts w:ascii="Palatino Linotype" w:hAnsi="Palatino Linotype"/>
                <w:sz w:val="18"/>
                <w:szCs w:val="18"/>
                <w:lang w:eastAsia="es-MX"/>
              </w:rPr>
              <w:t> o secciones del mismo reservadas o confidenciales, se señalará este hecho.</w:t>
            </w:r>
          </w:p>
        </w:tc>
      </w:tr>
      <w:tr w:rsidR="00495BBD" w:rsidRPr="00EA7473" w14:paraId="50546068" w14:textId="77777777" w:rsidTr="00956714">
        <w:tc>
          <w:tcPr>
            <w:tcW w:w="0" w:type="auto"/>
            <w:tcBorders>
              <w:top w:val="single" w:sz="6" w:space="0" w:color="BFBFBF"/>
              <w:left w:val="single" w:sz="6" w:space="0" w:color="BFBFBF"/>
              <w:bottom w:val="single" w:sz="6" w:space="0" w:color="BFBFBF"/>
              <w:right w:val="single" w:sz="6" w:space="0" w:color="BFBFBF"/>
            </w:tcBorders>
            <w:hideMark/>
          </w:tcPr>
          <w:p w14:paraId="65295A83"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7E824BB2"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679EF262"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b/>
                <w:bCs/>
                <w:sz w:val="18"/>
                <w:szCs w:val="18"/>
                <w:lang w:eastAsia="es-MX"/>
              </w:rPr>
              <w:t>Rúbrica y cargo del servidor público</w:t>
            </w:r>
          </w:p>
        </w:tc>
        <w:tc>
          <w:tcPr>
            <w:tcW w:w="0" w:type="auto"/>
            <w:tcBorders>
              <w:top w:val="single" w:sz="6" w:space="0" w:color="BFBFBF"/>
              <w:left w:val="single" w:sz="6" w:space="0" w:color="BFBFBF"/>
              <w:bottom w:val="single" w:sz="6" w:space="0" w:color="BFBFBF"/>
              <w:right w:val="single" w:sz="6" w:space="0" w:color="BFBFBF"/>
            </w:tcBorders>
            <w:hideMark/>
          </w:tcPr>
          <w:p w14:paraId="57C58A38" w14:textId="77777777" w:rsidR="00495BBD" w:rsidRPr="00EA7473" w:rsidRDefault="00495BBD" w:rsidP="00956714">
            <w:pPr>
              <w:spacing w:line="360" w:lineRule="auto"/>
              <w:jc w:val="both"/>
              <w:rPr>
                <w:rFonts w:ascii="Palatino Linotype" w:hAnsi="Palatino Linotype"/>
                <w:sz w:val="18"/>
                <w:szCs w:val="18"/>
                <w:lang w:eastAsia="es-MX"/>
              </w:rPr>
            </w:pPr>
            <w:r w:rsidRPr="00EA7473">
              <w:rPr>
                <w:rFonts w:ascii="Palatino Linotype" w:hAnsi="Palatino Linotype"/>
                <w:sz w:val="18"/>
                <w:szCs w:val="18"/>
                <w:lang w:eastAsia="es-MX"/>
              </w:rPr>
              <w:t>Rúbrica autógrafa de quien desclasifica.</w:t>
            </w:r>
          </w:p>
        </w:tc>
      </w:tr>
    </w:tbl>
    <w:p w14:paraId="173588BD" w14:textId="77777777" w:rsidR="009D7DA6" w:rsidRPr="00EA7473" w:rsidRDefault="009D7DA6" w:rsidP="00CD74AE">
      <w:pPr>
        <w:spacing w:after="0" w:line="360" w:lineRule="auto"/>
        <w:ind w:right="49"/>
        <w:jc w:val="both"/>
        <w:rPr>
          <w:rFonts w:ascii="Palatino Linotype" w:hAnsi="Palatino Linotype"/>
          <w:sz w:val="24"/>
          <w:szCs w:val="24"/>
        </w:rPr>
      </w:pPr>
    </w:p>
    <w:p w14:paraId="40EEFBF7" w14:textId="77777777" w:rsidR="00130544" w:rsidRPr="00EA7473" w:rsidRDefault="00CD74AE" w:rsidP="00CD74AE">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Es así como, en mérito de lo expuesto en líneas anteriores, resultan</w:t>
      </w:r>
      <w:r w:rsidR="008F69AE" w:rsidRPr="00EA7473">
        <w:rPr>
          <w:rFonts w:ascii="Palatino Linotype" w:hAnsi="Palatino Linotype"/>
          <w:sz w:val="24"/>
          <w:szCs w:val="24"/>
        </w:rPr>
        <w:t xml:space="preserve"> parcialmente</w:t>
      </w:r>
      <w:r w:rsidRPr="00EA7473">
        <w:rPr>
          <w:rFonts w:ascii="Palatino Linotype" w:hAnsi="Palatino Linotype"/>
          <w:sz w:val="24"/>
          <w:szCs w:val="24"/>
        </w:rPr>
        <w:t xml:space="preserve"> </w:t>
      </w:r>
    </w:p>
    <w:p w14:paraId="700D605E" w14:textId="2B4500CF" w:rsidR="00CD74AE" w:rsidRPr="00EA7473" w:rsidRDefault="00CD74AE" w:rsidP="00CD74AE">
      <w:pPr>
        <w:spacing w:after="0" w:line="360" w:lineRule="auto"/>
        <w:ind w:right="49"/>
        <w:jc w:val="both"/>
        <w:rPr>
          <w:rFonts w:ascii="Palatino Linotype" w:hAnsi="Palatino Linotype"/>
          <w:b/>
          <w:sz w:val="24"/>
          <w:szCs w:val="24"/>
        </w:rPr>
      </w:pPr>
      <w:r w:rsidRPr="00EA7473">
        <w:rPr>
          <w:rFonts w:ascii="Palatino Linotype" w:hAnsi="Palatino Linotype"/>
          <w:sz w:val="24"/>
          <w:szCs w:val="24"/>
        </w:rPr>
        <w:t xml:space="preserve">fundadas las razones o motivos de inconformidad hechos valer por el </w:t>
      </w:r>
      <w:r w:rsidRPr="00EA7473">
        <w:rPr>
          <w:rFonts w:ascii="Palatino Linotype" w:hAnsi="Palatino Linotype"/>
          <w:b/>
          <w:bCs/>
          <w:sz w:val="24"/>
          <w:szCs w:val="24"/>
        </w:rPr>
        <w:t>RECURRENTE</w:t>
      </w:r>
      <w:r w:rsidRPr="00EA7473">
        <w:rPr>
          <w:rFonts w:ascii="Palatino Linotype" w:hAnsi="Palatino Linotype"/>
          <w:sz w:val="24"/>
          <w:szCs w:val="24"/>
        </w:rPr>
        <w:t xml:space="preserve"> dent</w:t>
      </w:r>
      <w:r w:rsidR="00495BBD" w:rsidRPr="00EA7473">
        <w:rPr>
          <w:rFonts w:ascii="Palatino Linotype" w:hAnsi="Palatino Linotype"/>
          <w:sz w:val="24"/>
          <w:szCs w:val="24"/>
        </w:rPr>
        <w:t>ro de</w:t>
      </w:r>
      <w:r w:rsidR="00CB7B68" w:rsidRPr="00EA7473">
        <w:rPr>
          <w:rFonts w:ascii="Palatino Linotype" w:hAnsi="Palatino Linotype"/>
          <w:sz w:val="24"/>
          <w:szCs w:val="24"/>
        </w:rPr>
        <w:t>l</w:t>
      </w:r>
      <w:r w:rsidR="00495BBD" w:rsidRPr="00EA7473">
        <w:rPr>
          <w:rFonts w:ascii="Palatino Linotype" w:hAnsi="Palatino Linotype"/>
          <w:sz w:val="24"/>
          <w:szCs w:val="24"/>
        </w:rPr>
        <w:t xml:space="preserve"> recurso</w:t>
      </w:r>
      <w:r w:rsidR="00CB7B68" w:rsidRPr="00EA7473">
        <w:rPr>
          <w:rFonts w:ascii="Palatino Linotype" w:hAnsi="Palatino Linotype"/>
          <w:sz w:val="24"/>
          <w:szCs w:val="24"/>
        </w:rPr>
        <w:t xml:space="preserve"> </w:t>
      </w:r>
      <w:r w:rsidR="00495BBD" w:rsidRPr="00EA7473">
        <w:rPr>
          <w:rFonts w:ascii="Palatino Linotype" w:hAnsi="Palatino Linotype"/>
          <w:sz w:val="24"/>
          <w:szCs w:val="24"/>
        </w:rPr>
        <w:t xml:space="preserve">de revisión </w:t>
      </w:r>
      <w:r w:rsidR="00CB7B68" w:rsidRPr="00EA7473">
        <w:rPr>
          <w:rFonts w:ascii="Palatino Linotype" w:hAnsi="Palatino Linotype"/>
          <w:b/>
          <w:sz w:val="24"/>
          <w:szCs w:val="24"/>
        </w:rPr>
        <w:t>12994</w:t>
      </w:r>
      <w:r w:rsidR="008F69AE" w:rsidRPr="00EA7473">
        <w:rPr>
          <w:rFonts w:ascii="Palatino Linotype" w:hAnsi="Palatino Linotype"/>
          <w:b/>
          <w:sz w:val="24"/>
          <w:szCs w:val="24"/>
        </w:rPr>
        <w:t>/INFOEM/IP/RR/2022</w:t>
      </w:r>
      <w:r w:rsidRPr="00EA7473">
        <w:rPr>
          <w:rFonts w:ascii="Palatino Linotype" w:hAnsi="Palatino Linotype"/>
          <w:sz w:val="24"/>
          <w:szCs w:val="24"/>
        </w:rPr>
        <w:t>; por ello, y con fundamento en la fracción III del numeral 186 de la Ley de Transparencia y Acceso a la Información Pública del Estado de México y Municipios, se</w:t>
      </w:r>
      <w:r w:rsidR="007844C1" w:rsidRPr="00EA7473">
        <w:rPr>
          <w:rFonts w:ascii="Palatino Linotype" w:hAnsi="Palatino Linotype"/>
          <w:sz w:val="24"/>
          <w:szCs w:val="24"/>
        </w:rPr>
        <w:t xml:space="preserve"> </w:t>
      </w:r>
      <w:r w:rsidR="007844C1" w:rsidRPr="00EA7473">
        <w:rPr>
          <w:rFonts w:ascii="Palatino Linotype" w:hAnsi="Palatino Linotype"/>
          <w:b/>
          <w:bCs/>
          <w:sz w:val="24"/>
          <w:szCs w:val="24"/>
        </w:rPr>
        <w:t>MODIFICA</w:t>
      </w:r>
      <w:r w:rsidRPr="00EA7473">
        <w:rPr>
          <w:rFonts w:ascii="Palatino Linotype" w:hAnsi="Palatino Linotype"/>
          <w:b/>
          <w:sz w:val="24"/>
          <w:szCs w:val="24"/>
        </w:rPr>
        <w:t xml:space="preserve"> </w:t>
      </w:r>
      <w:r w:rsidRPr="00EA7473">
        <w:rPr>
          <w:rFonts w:ascii="Palatino Linotype" w:hAnsi="Palatino Linotype"/>
          <w:sz w:val="24"/>
          <w:szCs w:val="24"/>
        </w:rPr>
        <w:t xml:space="preserve">la respuesta a </w:t>
      </w:r>
      <w:r w:rsidR="00CB7B68" w:rsidRPr="00EA7473">
        <w:rPr>
          <w:rFonts w:ascii="Palatino Linotype" w:hAnsi="Palatino Linotype"/>
          <w:sz w:val="24"/>
          <w:szCs w:val="24"/>
        </w:rPr>
        <w:t xml:space="preserve">la solicitud de información </w:t>
      </w:r>
      <w:r w:rsidR="00CB7B68" w:rsidRPr="00EA7473">
        <w:rPr>
          <w:rFonts w:ascii="Palatino Linotype" w:hAnsi="Palatino Linotype"/>
          <w:b/>
          <w:sz w:val="24"/>
          <w:szCs w:val="24"/>
        </w:rPr>
        <w:t xml:space="preserve">05831/DIFMETEPEC/IP/2022. </w:t>
      </w:r>
    </w:p>
    <w:p w14:paraId="79A47416" w14:textId="77777777" w:rsidR="007F1590" w:rsidRPr="00EA7473" w:rsidRDefault="007F1590" w:rsidP="00CD74AE">
      <w:pPr>
        <w:spacing w:after="0" w:line="360" w:lineRule="auto"/>
        <w:ind w:right="49"/>
        <w:jc w:val="both"/>
        <w:rPr>
          <w:rFonts w:ascii="Palatino Linotype" w:hAnsi="Palatino Linotype"/>
          <w:sz w:val="24"/>
          <w:szCs w:val="24"/>
        </w:rPr>
      </w:pPr>
    </w:p>
    <w:p w14:paraId="4C36F3E1" w14:textId="77777777" w:rsidR="00CD74AE" w:rsidRPr="00EA7473" w:rsidRDefault="00CD74AE" w:rsidP="00CD74AE">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13CC305" w14:textId="77777777" w:rsidR="00130544" w:rsidRPr="00EA7473" w:rsidRDefault="00130544" w:rsidP="00CD74AE">
      <w:pPr>
        <w:spacing w:after="0" w:line="360" w:lineRule="auto"/>
        <w:ind w:right="49"/>
        <w:jc w:val="both"/>
        <w:rPr>
          <w:rFonts w:ascii="Palatino Linotype" w:hAnsi="Palatino Linotype"/>
          <w:sz w:val="24"/>
          <w:szCs w:val="24"/>
        </w:rPr>
      </w:pPr>
    </w:p>
    <w:p w14:paraId="0A744126" w14:textId="77777777" w:rsidR="00CD74AE" w:rsidRPr="00EA7473" w:rsidRDefault="00CD74AE" w:rsidP="00495BBD">
      <w:pPr>
        <w:spacing w:after="0" w:line="360" w:lineRule="auto"/>
        <w:ind w:right="49"/>
        <w:jc w:val="center"/>
        <w:rPr>
          <w:rFonts w:ascii="Palatino Linotype" w:hAnsi="Palatino Linotype"/>
          <w:b/>
          <w:sz w:val="24"/>
          <w:szCs w:val="24"/>
        </w:rPr>
      </w:pPr>
      <w:r w:rsidRPr="00EA7473">
        <w:rPr>
          <w:rFonts w:ascii="Palatino Linotype" w:hAnsi="Palatino Linotype"/>
          <w:b/>
          <w:sz w:val="24"/>
          <w:szCs w:val="24"/>
        </w:rPr>
        <w:t>III.</w:t>
      </w:r>
      <w:r w:rsidRPr="00EA7473">
        <w:rPr>
          <w:rFonts w:ascii="Palatino Linotype" w:hAnsi="Palatino Linotype"/>
          <w:b/>
          <w:sz w:val="24"/>
          <w:szCs w:val="24"/>
        </w:rPr>
        <w:tab/>
        <w:t>R E S U E L V E:</w:t>
      </w:r>
    </w:p>
    <w:p w14:paraId="28F40115" w14:textId="77777777" w:rsidR="00CD74AE" w:rsidRPr="00EA7473" w:rsidRDefault="00CD74AE" w:rsidP="00CD74AE">
      <w:pPr>
        <w:spacing w:after="0" w:line="360" w:lineRule="auto"/>
        <w:ind w:right="49"/>
        <w:jc w:val="both"/>
        <w:rPr>
          <w:rFonts w:ascii="Palatino Linotype" w:hAnsi="Palatino Linotype"/>
          <w:sz w:val="24"/>
          <w:szCs w:val="24"/>
        </w:rPr>
      </w:pPr>
    </w:p>
    <w:p w14:paraId="33DA57E6" w14:textId="2E3FDB50" w:rsidR="00CD74AE" w:rsidRPr="00EA7473" w:rsidRDefault="00CD74AE" w:rsidP="00CD74AE">
      <w:pPr>
        <w:spacing w:after="0" w:line="360" w:lineRule="auto"/>
        <w:ind w:right="49"/>
        <w:jc w:val="both"/>
        <w:rPr>
          <w:rFonts w:ascii="Palatino Linotype" w:hAnsi="Palatino Linotype"/>
          <w:sz w:val="24"/>
          <w:szCs w:val="24"/>
        </w:rPr>
      </w:pPr>
      <w:r w:rsidRPr="00EA7473">
        <w:rPr>
          <w:rFonts w:ascii="Palatino Linotype" w:hAnsi="Palatino Linotype"/>
          <w:b/>
          <w:sz w:val="24"/>
          <w:szCs w:val="24"/>
        </w:rPr>
        <w:t>Primero.</w:t>
      </w:r>
      <w:r w:rsidRPr="00EA7473">
        <w:rPr>
          <w:rFonts w:ascii="Palatino Linotype" w:hAnsi="Palatino Linotype"/>
          <w:sz w:val="24"/>
          <w:szCs w:val="24"/>
        </w:rPr>
        <w:t xml:space="preserve"> Resultan </w:t>
      </w:r>
      <w:r w:rsidR="007844C1" w:rsidRPr="00EA7473">
        <w:rPr>
          <w:rFonts w:ascii="Palatino Linotype" w:hAnsi="Palatino Linotype"/>
          <w:b/>
          <w:bCs/>
          <w:sz w:val="24"/>
          <w:szCs w:val="24"/>
        </w:rPr>
        <w:t xml:space="preserve">PARCIALMENTE </w:t>
      </w:r>
      <w:r w:rsidRPr="00EA7473">
        <w:rPr>
          <w:rFonts w:ascii="Palatino Linotype" w:hAnsi="Palatino Linotype"/>
          <w:b/>
          <w:sz w:val="24"/>
          <w:szCs w:val="24"/>
        </w:rPr>
        <w:t>FUNDADOS</w:t>
      </w:r>
      <w:r w:rsidRPr="00EA7473">
        <w:rPr>
          <w:rFonts w:ascii="Palatino Linotype" w:hAnsi="Palatino Linotype"/>
          <w:sz w:val="24"/>
          <w:szCs w:val="24"/>
        </w:rPr>
        <w:t xml:space="preserve"> los motivos de inconformidad hechos valer por el </w:t>
      </w:r>
      <w:r w:rsidRPr="00EA7473">
        <w:rPr>
          <w:rFonts w:ascii="Palatino Linotype" w:hAnsi="Palatino Linotype"/>
          <w:b/>
          <w:bCs/>
          <w:sz w:val="24"/>
          <w:szCs w:val="24"/>
        </w:rPr>
        <w:t>RECURRENTE</w:t>
      </w:r>
      <w:r w:rsidR="00CB7B68" w:rsidRPr="00EA7473">
        <w:rPr>
          <w:rFonts w:ascii="Palatino Linotype" w:hAnsi="Palatino Linotype"/>
          <w:sz w:val="24"/>
          <w:szCs w:val="24"/>
        </w:rPr>
        <w:t xml:space="preserve"> en el</w:t>
      </w:r>
      <w:r w:rsidR="00495BBD" w:rsidRPr="00EA7473">
        <w:rPr>
          <w:rFonts w:ascii="Palatino Linotype" w:hAnsi="Palatino Linotype"/>
          <w:sz w:val="24"/>
          <w:szCs w:val="24"/>
        </w:rPr>
        <w:t xml:space="preserve"> Recurso de Revisión </w:t>
      </w:r>
      <w:r w:rsidR="00CB7B68" w:rsidRPr="00EA7473">
        <w:rPr>
          <w:rFonts w:ascii="Palatino Linotype" w:hAnsi="Palatino Linotype"/>
          <w:b/>
          <w:sz w:val="24"/>
          <w:szCs w:val="24"/>
        </w:rPr>
        <w:t>12994</w:t>
      </w:r>
      <w:r w:rsidR="008F69AE" w:rsidRPr="00EA7473">
        <w:rPr>
          <w:rFonts w:ascii="Palatino Linotype" w:hAnsi="Palatino Linotype"/>
          <w:b/>
          <w:sz w:val="24"/>
          <w:szCs w:val="24"/>
        </w:rPr>
        <w:t>/INFOEM/IP/RR/2022</w:t>
      </w:r>
      <w:r w:rsidR="008F69AE" w:rsidRPr="00EA7473">
        <w:rPr>
          <w:rFonts w:ascii="Palatino Linotype" w:hAnsi="Palatino Linotype"/>
          <w:sz w:val="24"/>
          <w:szCs w:val="24"/>
        </w:rPr>
        <w:t>,</w:t>
      </w:r>
      <w:r w:rsidR="00CB7B68" w:rsidRPr="00EA7473">
        <w:rPr>
          <w:rFonts w:ascii="Palatino Linotype" w:hAnsi="Palatino Linotype"/>
          <w:sz w:val="24"/>
          <w:szCs w:val="24"/>
        </w:rPr>
        <w:t xml:space="preserve"> </w:t>
      </w:r>
      <w:r w:rsidRPr="00EA7473">
        <w:rPr>
          <w:rFonts w:ascii="Palatino Linotype" w:hAnsi="Palatino Linotype"/>
          <w:sz w:val="24"/>
          <w:szCs w:val="24"/>
        </w:rPr>
        <w:t xml:space="preserve">por lo que, en términos del </w:t>
      </w:r>
      <w:r w:rsidRPr="00EA7473">
        <w:rPr>
          <w:rFonts w:ascii="Palatino Linotype" w:hAnsi="Palatino Linotype"/>
          <w:b/>
          <w:sz w:val="24"/>
          <w:szCs w:val="24"/>
        </w:rPr>
        <w:t>Considerando Cuarto</w:t>
      </w:r>
      <w:r w:rsidRPr="00EA7473">
        <w:rPr>
          <w:rFonts w:ascii="Palatino Linotype" w:hAnsi="Palatino Linotype"/>
          <w:sz w:val="24"/>
          <w:szCs w:val="24"/>
        </w:rPr>
        <w:t xml:space="preserve"> de esta resolución, se </w:t>
      </w:r>
      <w:r w:rsidR="007844C1" w:rsidRPr="00EA7473">
        <w:rPr>
          <w:rFonts w:ascii="Palatino Linotype" w:hAnsi="Palatino Linotype"/>
          <w:b/>
          <w:sz w:val="24"/>
          <w:szCs w:val="24"/>
        </w:rPr>
        <w:t>MODIFICA</w:t>
      </w:r>
      <w:r w:rsidRPr="00EA7473">
        <w:rPr>
          <w:rFonts w:ascii="Palatino Linotype" w:hAnsi="Palatino Linotype"/>
          <w:sz w:val="24"/>
          <w:szCs w:val="24"/>
        </w:rPr>
        <w:t xml:space="preserve"> la</w:t>
      </w:r>
      <w:r w:rsidR="008F69AE" w:rsidRPr="00EA7473">
        <w:rPr>
          <w:rFonts w:ascii="Palatino Linotype" w:hAnsi="Palatino Linotype"/>
          <w:sz w:val="24"/>
          <w:szCs w:val="24"/>
        </w:rPr>
        <w:t>s</w:t>
      </w:r>
      <w:r w:rsidRPr="00EA7473">
        <w:rPr>
          <w:rFonts w:ascii="Palatino Linotype" w:hAnsi="Palatino Linotype"/>
          <w:sz w:val="24"/>
          <w:szCs w:val="24"/>
        </w:rPr>
        <w:t xml:space="preserve"> respuesta</w:t>
      </w:r>
      <w:r w:rsidR="008F69AE" w:rsidRPr="00EA7473">
        <w:rPr>
          <w:rFonts w:ascii="Palatino Linotype" w:hAnsi="Palatino Linotype"/>
          <w:sz w:val="24"/>
          <w:szCs w:val="24"/>
        </w:rPr>
        <w:t>s</w:t>
      </w:r>
      <w:r w:rsidRPr="00EA7473">
        <w:rPr>
          <w:rFonts w:ascii="Palatino Linotype" w:hAnsi="Palatino Linotype"/>
          <w:sz w:val="24"/>
          <w:szCs w:val="24"/>
        </w:rPr>
        <w:t xml:space="preserve"> emitida</w:t>
      </w:r>
      <w:r w:rsidR="008F69AE" w:rsidRPr="00EA7473">
        <w:rPr>
          <w:rFonts w:ascii="Palatino Linotype" w:hAnsi="Palatino Linotype"/>
          <w:sz w:val="24"/>
          <w:szCs w:val="24"/>
        </w:rPr>
        <w:t>s</w:t>
      </w:r>
      <w:r w:rsidRPr="00EA7473">
        <w:rPr>
          <w:rFonts w:ascii="Palatino Linotype" w:hAnsi="Palatino Linotype"/>
          <w:sz w:val="24"/>
          <w:szCs w:val="24"/>
        </w:rPr>
        <w:t xml:space="preserve"> por el </w:t>
      </w:r>
      <w:r w:rsidRPr="00EA7473">
        <w:rPr>
          <w:rFonts w:ascii="Palatino Linotype" w:hAnsi="Palatino Linotype"/>
          <w:b/>
          <w:sz w:val="24"/>
          <w:szCs w:val="24"/>
        </w:rPr>
        <w:t>SUJETO OBLIGADO</w:t>
      </w:r>
      <w:r w:rsidRPr="00EA7473">
        <w:rPr>
          <w:rFonts w:ascii="Palatino Linotype" w:hAnsi="Palatino Linotype"/>
          <w:sz w:val="24"/>
          <w:szCs w:val="24"/>
        </w:rPr>
        <w:t>.</w:t>
      </w:r>
    </w:p>
    <w:p w14:paraId="5A6AE127" w14:textId="77777777" w:rsidR="00CD74AE" w:rsidRPr="00EA7473" w:rsidRDefault="00CD74AE" w:rsidP="00CD74AE">
      <w:pPr>
        <w:spacing w:after="0" w:line="360" w:lineRule="auto"/>
        <w:ind w:right="49"/>
        <w:jc w:val="both"/>
        <w:rPr>
          <w:rFonts w:ascii="Palatino Linotype" w:hAnsi="Palatino Linotype"/>
          <w:sz w:val="24"/>
          <w:szCs w:val="24"/>
        </w:rPr>
      </w:pPr>
    </w:p>
    <w:p w14:paraId="66AE818C" w14:textId="4768F943" w:rsidR="00FA3CC9" w:rsidRPr="00EA7473" w:rsidRDefault="00CD74AE" w:rsidP="00FA3CC9">
      <w:pPr>
        <w:spacing w:after="0" w:line="360" w:lineRule="auto"/>
        <w:ind w:right="49"/>
        <w:jc w:val="both"/>
        <w:rPr>
          <w:rFonts w:ascii="Palatino Linotype" w:hAnsi="Palatino Linotype"/>
          <w:sz w:val="24"/>
          <w:szCs w:val="24"/>
        </w:rPr>
      </w:pPr>
      <w:r w:rsidRPr="00EA7473">
        <w:rPr>
          <w:rFonts w:ascii="Palatino Linotype" w:hAnsi="Palatino Linotype"/>
          <w:b/>
          <w:sz w:val="24"/>
          <w:szCs w:val="24"/>
        </w:rPr>
        <w:t>Segundo</w:t>
      </w:r>
      <w:r w:rsidRPr="00EA7473">
        <w:rPr>
          <w:rFonts w:ascii="Palatino Linotype" w:hAnsi="Palatino Linotype"/>
          <w:sz w:val="24"/>
          <w:szCs w:val="24"/>
        </w:rPr>
        <w:t xml:space="preserve">. Se </w:t>
      </w:r>
      <w:r w:rsidRPr="00EA7473">
        <w:rPr>
          <w:rFonts w:ascii="Palatino Linotype" w:hAnsi="Palatino Linotype"/>
          <w:b/>
          <w:sz w:val="24"/>
          <w:szCs w:val="24"/>
        </w:rPr>
        <w:t>ORDENA</w:t>
      </w:r>
      <w:r w:rsidRPr="00EA7473">
        <w:rPr>
          <w:rFonts w:ascii="Palatino Linotype" w:hAnsi="Palatino Linotype"/>
          <w:sz w:val="24"/>
          <w:szCs w:val="24"/>
        </w:rPr>
        <w:t xml:space="preserve"> al </w:t>
      </w:r>
      <w:r w:rsidRPr="00EA7473">
        <w:rPr>
          <w:rFonts w:ascii="Palatino Linotype" w:hAnsi="Palatino Linotype"/>
          <w:b/>
          <w:sz w:val="24"/>
          <w:szCs w:val="24"/>
        </w:rPr>
        <w:t>SUJETO OBLIGADO</w:t>
      </w:r>
      <w:r w:rsidRPr="00EA7473">
        <w:rPr>
          <w:rFonts w:ascii="Palatino Linotype" w:hAnsi="Palatino Linotype"/>
          <w:sz w:val="24"/>
          <w:szCs w:val="24"/>
        </w:rPr>
        <w:t xml:space="preserve"> a que, en términos del </w:t>
      </w:r>
      <w:r w:rsidRPr="00EA7473">
        <w:rPr>
          <w:rFonts w:ascii="Palatino Linotype" w:hAnsi="Palatino Linotype"/>
          <w:b/>
          <w:sz w:val="24"/>
          <w:szCs w:val="24"/>
        </w:rPr>
        <w:t>Considerando Cuarto y Quinto</w:t>
      </w:r>
      <w:r w:rsidRPr="00EA7473">
        <w:rPr>
          <w:rFonts w:ascii="Palatino Linotype" w:hAnsi="Palatino Linotype"/>
          <w:sz w:val="24"/>
          <w:szCs w:val="24"/>
        </w:rPr>
        <w:t>, haga entrega vía Sistema de Acceso a la Información Mexiquens</w:t>
      </w:r>
      <w:r w:rsidR="007844C1" w:rsidRPr="00EA7473">
        <w:rPr>
          <w:rFonts w:ascii="Palatino Linotype" w:hAnsi="Palatino Linotype"/>
          <w:sz w:val="24"/>
          <w:szCs w:val="24"/>
        </w:rPr>
        <w:t>e</w:t>
      </w:r>
      <w:r w:rsidRPr="00EA7473">
        <w:rPr>
          <w:rFonts w:ascii="Palatino Linotype" w:hAnsi="Palatino Linotype"/>
          <w:sz w:val="24"/>
          <w:szCs w:val="24"/>
        </w:rPr>
        <w:t>,</w:t>
      </w:r>
      <w:r w:rsidR="00CD7174" w:rsidRPr="00EA7473">
        <w:rPr>
          <w:rFonts w:ascii="Palatino Linotype" w:hAnsi="Palatino Linotype"/>
          <w:sz w:val="24"/>
          <w:szCs w:val="24"/>
        </w:rPr>
        <w:t xml:space="preserve"> de ser el caso,</w:t>
      </w:r>
      <w:r w:rsidRPr="00EA7473">
        <w:rPr>
          <w:rFonts w:ascii="Palatino Linotype" w:hAnsi="Palatino Linotype"/>
          <w:sz w:val="24"/>
          <w:szCs w:val="24"/>
        </w:rPr>
        <w:t xml:space="preserve"> en versión pública</w:t>
      </w:r>
      <w:r w:rsidR="007844C1" w:rsidRPr="00EA7473">
        <w:rPr>
          <w:rFonts w:ascii="Palatino Linotype" w:hAnsi="Palatino Linotype"/>
          <w:sz w:val="24"/>
          <w:szCs w:val="24"/>
        </w:rPr>
        <w:t>,</w:t>
      </w:r>
      <w:r w:rsidR="008F69AE" w:rsidRPr="00EA7473">
        <w:rPr>
          <w:rFonts w:ascii="Palatino Linotype" w:hAnsi="Palatino Linotype"/>
          <w:sz w:val="24"/>
          <w:szCs w:val="24"/>
        </w:rPr>
        <w:t xml:space="preserve"> los documentos donde conste</w:t>
      </w:r>
      <w:r w:rsidR="007844C1" w:rsidRPr="00EA7473">
        <w:rPr>
          <w:rFonts w:ascii="Palatino Linotype" w:hAnsi="Palatino Linotype"/>
          <w:sz w:val="24"/>
          <w:szCs w:val="24"/>
        </w:rPr>
        <w:t xml:space="preserve"> lo siguiente:</w:t>
      </w:r>
    </w:p>
    <w:p w14:paraId="212F59DB" w14:textId="77777777" w:rsidR="00FA3CC9" w:rsidRPr="00EA7473" w:rsidRDefault="00FA3CC9" w:rsidP="00FA3CC9">
      <w:pPr>
        <w:spacing w:after="0" w:line="360" w:lineRule="auto"/>
        <w:ind w:right="49"/>
        <w:jc w:val="both"/>
        <w:rPr>
          <w:rFonts w:ascii="Palatino Linotype" w:hAnsi="Palatino Linotype"/>
          <w:sz w:val="24"/>
          <w:szCs w:val="24"/>
        </w:rPr>
      </w:pPr>
    </w:p>
    <w:p w14:paraId="4FACC10F" w14:textId="77777777" w:rsidR="00FA3CC9" w:rsidRPr="00EA7473" w:rsidRDefault="00FA3CC9" w:rsidP="009D7DA6">
      <w:pPr>
        <w:pStyle w:val="Prrafodelista"/>
        <w:numPr>
          <w:ilvl w:val="0"/>
          <w:numId w:val="41"/>
        </w:num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Acta de sesiones ordinarias y/o extraordinarias del Comité de Transparencia generadas del uno de enero al treinta de mayo de dos mil veintidós. </w:t>
      </w:r>
    </w:p>
    <w:p w14:paraId="31773730" w14:textId="77777777" w:rsidR="00FA3CC9" w:rsidRPr="00EA7473" w:rsidRDefault="00FA3CC9" w:rsidP="009D7DA6">
      <w:pPr>
        <w:pStyle w:val="Prrafodelista"/>
        <w:numPr>
          <w:ilvl w:val="0"/>
          <w:numId w:val="41"/>
        </w:num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Oficios de convocatoria a las sesiones emitidos del uno de enero al treinta de mayo de dos mil veintidós. </w:t>
      </w:r>
    </w:p>
    <w:p w14:paraId="458D0501" w14:textId="77777777" w:rsidR="00FA3CC9" w:rsidRPr="00EA7473" w:rsidRDefault="00FA3CC9" w:rsidP="009D7DA6">
      <w:pPr>
        <w:pStyle w:val="Prrafodelista"/>
        <w:numPr>
          <w:ilvl w:val="0"/>
          <w:numId w:val="41"/>
        </w:numPr>
        <w:spacing w:after="0" w:line="360" w:lineRule="auto"/>
        <w:ind w:right="49"/>
        <w:jc w:val="both"/>
        <w:rPr>
          <w:rFonts w:ascii="Palatino Linotype" w:hAnsi="Palatino Linotype"/>
          <w:sz w:val="24"/>
          <w:szCs w:val="24"/>
        </w:rPr>
      </w:pPr>
      <w:r w:rsidRPr="00EA7473">
        <w:rPr>
          <w:rFonts w:ascii="Palatino Linotype" w:hAnsi="Palatino Linotype"/>
          <w:sz w:val="24"/>
          <w:szCs w:val="24"/>
        </w:rPr>
        <w:lastRenderedPageBreak/>
        <w:t>Fotografías de las sesiones ordinarias y/o extraordinarias generadas del uno de enero al treinta de mayo de dos mil veintidós.</w:t>
      </w:r>
    </w:p>
    <w:p w14:paraId="4E05C5AA" w14:textId="10827396" w:rsidR="00FA3CC9" w:rsidRPr="00EA7473" w:rsidRDefault="00FA3CC9" w:rsidP="009D7DA6">
      <w:pPr>
        <w:pStyle w:val="Prrafodelista"/>
        <w:numPr>
          <w:ilvl w:val="0"/>
          <w:numId w:val="41"/>
        </w:num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Documentos donde consten los Recursos de Revisión con los que </w:t>
      </w:r>
      <w:r w:rsidR="00130544" w:rsidRPr="00EA7473">
        <w:rPr>
          <w:rFonts w:ascii="Palatino Linotype" w:hAnsi="Palatino Linotype"/>
          <w:sz w:val="24"/>
          <w:szCs w:val="24"/>
        </w:rPr>
        <w:t>contaba</w:t>
      </w:r>
      <w:r w:rsidRPr="00EA7473">
        <w:rPr>
          <w:rFonts w:ascii="Palatino Linotype" w:hAnsi="Palatino Linotype"/>
          <w:sz w:val="24"/>
          <w:szCs w:val="24"/>
        </w:rPr>
        <w:t xml:space="preserve"> el Sujeto Obligado del uno de enero al treinta de mayo de dos mil veintidós. </w:t>
      </w:r>
    </w:p>
    <w:p w14:paraId="1A7B0C2A" w14:textId="47FB4A9B" w:rsidR="00130544" w:rsidRPr="00EA7473" w:rsidRDefault="00130544" w:rsidP="009D7DA6">
      <w:pPr>
        <w:pStyle w:val="Prrafodelista"/>
        <w:numPr>
          <w:ilvl w:val="0"/>
          <w:numId w:val="41"/>
        </w:num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Documentos donde consten los informes justificados entregados a los Recursos de Revisión con los que contaba el Sujeto Obligado del uno de enero al treinta de mayo de dos mil veintidós. </w:t>
      </w:r>
    </w:p>
    <w:p w14:paraId="4E7CDD7A" w14:textId="77777777" w:rsidR="00FA3CC9" w:rsidRPr="00EA7473" w:rsidRDefault="00FA3CC9" w:rsidP="009D7DA6">
      <w:pPr>
        <w:pStyle w:val="Prrafodelista"/>
        <w:numPr>
          <w:ilvl w:val="0"/>
          <w:numId w:val="41"/>
        </w:num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Documento donde conste las solicitudes de información recibidas del uno de enero al treinta de mayo de dos mil veintidós. </w:t>
      </w:r>
    </w:p>
    <w:p w14:paraId="27497F8B" w14:textId="77777777" w:rsidR="00FA3CC9" w:rsidRPr="00EA7473" w:rsidRDefault="00FA3CC9" w:rsidP="009D7DA6">
      <w:pPr>
        <w:pStyle w:val="Prrafodelista"/>
        <w:numPr>
          <w:ilvl w:val="0"/>
          <w:numId w:val="41"/>
        </w:num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Documento donde conste la información curricular del Titular de la Unidad de Transparencia en funciones al treinta de mayo de dos mil veintidós. </w:t>
      </w:r>
    </w:p>
    <w:p w14:paraId="49AEB264" w14:textId="77777777" w:rsidR="00FA3CC9" w:rsidRPr="00EA7473" w:rsidRDefault="00FA3CC9" w:rsidP="009D7DA6">
      <w:pPr>
        <w:pStyle w:val="Prrafodelista"/>
        <w:numPr>
          <w:ilvl w:val="0"/>
          <w:numId w:val="41"/>
        </w:num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Recibos de nómina de la segunda quincena de abril y la primera quincena de mayo de dos mil veintidós del Titular de la Unidad de Transparencia.  </w:t>
      </w:r>
    </w:p>
    <w:p w14:paraId="4DFE7753" w14:textId="77777777" w:rsidR="00FA3CC9" w:rsidRPr="00EA7473" w:rsidRDefault="00FA3CC9" w:rsidP="009D7DA6">
      <w:pPr>
        <w:pStyle w:val="Prrafodelista"/>
        <w:numPr>
          <w:ilvl w:val="0"/>
          <w:numId w:val="41"/>
        </w:num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Documento que dé cuenta del último grado de estudios del Titular de la Unidad de Transparencia en funciones al treinta de mayo de dos mil veintidós. </w:t>
      </w:r>
    </w:p>
    <w:p w14:paraId="7AF60AA3" w14:textId="7740AD8A" w:rsidR="00130544" w:rsidRPr="00EA7473" w:rsidRDefault="00130544" w:rsidP="009D7DA6">
      <w:pPr>
        <w:pStyle w:val="Prrafodelista"/>
        <w:numPr>
          <w:ilvl w:val="0"/>
          <w:numId w:val="41"/>
        </w:num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Oficios firmados por el Titular de la Unidad de Transparencia del uno de enero al treinta de mayo de dos mil veintidós. </w:t>
      </w:r>
    </w:p>
    <w:p w14:paraId="3634928E" w14:textId="77777777" w:rsidR="00FA3CC9" w:rsidRPr="00EA7473" w:rsidRDefault="00FA3CC9" w:rsidP="009D7DA6">
      <w:pPr>
        <w:pStyle w:val="Prrafodelista"/>
        <w:numPr>
          <w:ilvl w:val="0"/>
          <w:numId w:val="41"/>
        </w:numPr>
        <w:spacing w:after="0" w:line="360" w:lineRule="auto"/>
        <w:ind w:right="49"/>
        <w:jc w:val="both"/>
        <w:rPr>
          <w:rFonts w:ascii="Palatino Linotype" w:hAnsi="Palatino Linotype"/>
          <w:sz w:val="24"/>
          <w:szCs w:val="24"/>
        </w:rPr>
      </w:pPr>
      <w:r w:rsidRPr="00EA7473">
        <w:rPr>
          <w:rFonts w:ascii="Palatino Linotype" w:hAnsi="Palatino Linotype"/>
          <w:sz w:val="24"/>
          <w:szCs w:val="24"/>
        </w:rPr>
        <w:t>Documentos donde conste el nombre, monto de percepciones y modalidad de contratación de las personas o despachos externos que se han contratado para brindar asesoría en materia de transparencia o atención a las solicitudes de información del uno de enero al treinta de mayo de dos mil veintidós</w:t>
      </w:r>
    </w:p>
    <w:p w14:paraId="53EE606D" w14:textId="77777777" w:rsidR="00130544" w:rsidRPr="00EA7473" w:rsidRDefault="00130544" w:rsidP="00CD74AE">
      <w:pPr>
        <w:spacing w:after="0" w:line="360" w:lineRule="auto"/>
        <w:ind w:right="49"/>
        <w:jc w:val="both"/>
        <w:rPr>
          <w:rFonts w:ascii="Palatino Linotype" w:hAnsi="Palatino Linotype"/>
          <w:sz w:val="24"/>
          <w:szCs w:val="24"/>
        </w:rPr>
      </w:pPr>
    </w:p>
    <w:p w14:paraId="1BB7078C" w14:textId="5888FB6E" w:rsidR="00CD74AE" w:rsidRPr="00EA7473" w:rsidRDefault="00635C67" w:rsidP="00CD74AE">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 xml:space="preserve">De ser procedente, se deberá emitir el Acuerdo del Comité de Transparencia de conformidad con la Ley de Transparencia y Acceso a la Información Pública del </w:t>
      </w:r>
      <w:r w:rsidRPr="00EA7473">
        <w:rPr>
          <w:rFonts w:ascii="Palatino Linotype" w:hAnsi="Palatino Linotype"/>
          <w:sz w:val="24"/>
          <w:szCs w:val="24"/>
        </w:rPr>
        <w:lastRenderedPageBreak/>
        <w:t>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794C00E6" w14:textId="77777777" w:rsidR="005F6C32" w:rsidRPr="00EA7473" w:rsidRDefault="005F6C32" w:rsidP="00CD74AE">
      <w:pPr>
        <w:spacing w:after="0" w:line="360" w:lineRule="auto"/>
        <w:ind w:right="49"/>
        <w:jc w:val="both"/>
        <w:rPr>
          <w:rFonts w:ascii="Palatino Linotype" w:hAnsi="Palatino Linotype"/>
          <w:b/>
          <w:sz w:val="24"/>
          <w:szCs w:val="24"/>
        </w:rPr>
      </w:pPr>
    </w:p>
    <w:p w14:paraId="48E8CF82" w14:textId="3D515A27" w:rsidR="00130544" w:rsidRPr="00EA7473" w:rsidRDefault="00130544" w:rsidP="00130544">
      <w:pPr>
        <w:spacing w:line="360" w:lineRule="auto"/>
        <w:contextualSpacing/>
        <w:jc w:val="both"/>
        <w:rPr>
          <w:rFonts w:ascii="Palatino Linotype" w:hAnsi="Palatino Linotype"/>
          <w:color w:val="000000"/>
          <w:sz w:val="24"/>
        </w:rPr>
      </w:pPr>
      <w:r w:rsidRPr="00EA7473">
        <w:rPr>
          <w:rFonts w:ascii="Palatino Linotype" w:hAnsi="Palatino Linotype"/>
          <w:iCs/>
          <w:color w:val="000000"/>
          <w:sz w:val="24"/>
          <w:lang w:val="es-ES_tradnl"/>
        </w:rPr>
        <w:t>En el supuesto de que la</w:t>
      </w:r>
      <w:r w:rsidR="00A97FAE" w:rsidRPr="00EA7473">
        <w:rPr>
          <w:rFonts w:ascii="Palatino Linotype" w:hAnsi="Palatino Linotype"/>
          <w:iCs/>
          <w:color w:val="000000"/>
          <w:sz w:val="24"/>
          <w:lang w:val="es-ES_tradnl"/>
        </w:rPr>
        <w:t xml:space="preserve"> información que se ordena en los</w:t>
      </w:r>
      <w:r w:rsidRPr="00EA7473">
        <w:rPr>
          <w:rFonts w:ascii="Palatino Linotype" w:hAnsi="Palatino Linotype"/>
          <w:iCs/>
          <w:color w:val="000000"/>
          <w:sz w:val="24"/>
          <w:lang w:val="es-ES_tradnl"/>
        </w:rPr>
        <w:t xml:space="preserve"> inciso</w:t>
      </w:r>
      <w:r w:rsidR="00A97FAE" w:rsidRPr="00EA7473">
        <w:rPr>
          <w:rFonts w:ascii="Palatino Linotype" w:hAnsi="Palatino Linotype"/>
          <w:iCs/>
          <w:color w:val="000000"/>
          <w:sz w:val="24"/>
          <w:lang w:val="es-ES_tradnl"/>
        </w:rPr>
        <w:t>s</w:t>
      </w:r>
      <w:r w:rsidRPr="00EA7473">
        <w:rPr>
          <w:rFonts w:ascii="Palatino Linotype" w:hAnsi="Palatino Linotype"/>
          <w:iCs/>
          <w:color w:val="000000"/>
          <w:sz w:val="24"/>
          <w:lang w:val="es-ES_tradnl"/>
        </w:rPr>
        <w:t xml:space="preserve"> c)</w:t>
      </w:r>
      <w:r w:rsidR="00A97FAE" w:rsidRPr="00EA7473">
        <w:rPr>
          <w:rFonts w:ascii="Palatino Linotype" w:hAnsi="Palatino Linotype"/>
          <w:iCs/>
          <w:color w:val="000000"/>
          <w:sz w:val="24"/>
          <w:lang w:val="es-ES_tradnl"/>
        </w:rPr>
        <w:t xml:space="preserve"> y k)</w:t>
      </w:r>
      <w:r w:rsidRPr="00EA7473">
        <w:rPr>
          <w:rFonts w:ascii="Palatino Linotype" w:hAnsi="Palatino Linotype"/>
          <w:iCs/>
          <w:color w:val="000000"/>
          <w:sz w:val="24"/>
          <w:lang w:val="es-ES_tradnl"/>
        </w:rPr>
        <w:t xml:space="preserve">, no obre en los archivos del Sujeto Obligado, deberá hacerlo del conocimiento de la parte Recurrente en términos del segundo párrafo del artículo 19 de la Ley en la materia, para tener por colmado el requerimiento de información. </w:t>
      </w:r>
    </w:p>
    <w:p w14:paraId="0934C7FC" w14:textId="77777777" w:rsidR="00130544" w:rsidRPr="00EA7473" w:rsidRDefault="00130544" w:rsidP="00CD74AE">
      <w:pPr>
        <w:spacing w:after="0" w:line="360" w:lineRule="auto"/>
        <w:ind w:right="49"/>
        <w:jc w:val="both"/>
        <w:rPr>
          <w:rFonts w:ascii="Palatino Linotype" w:hAnsi="Palatino Linotype"/>
          <w:b/>
          <w:sz w:val="24"/>
          <w:szCs w:val="24"/>
        </w:rPr>
      </w:pPr>
    </w:p>
    <w:p w14:paraId="6A81022E" w14:textId="59DA64D2" w:rsidR="00A97FAE" w:rsidRPr="00EA7473" w:rsidRDefault="00A97FAE" w:rsidP="00A97FAE">
      <w:pPr>
        <w:autoSpaceDE w:val="0"/>
        <w:autoSpaceDN w:val="0"/>
        <w:adjustRightInd w:val="0"/>
        <w:spacing w:after="0" w:line="360" w:lineRule="auto"/>
        <w:jc w:val="both"/>
        <w:rPr>
          <w:rFonts w:ascii="Palatino Linotype" w:eastAsia="Calibri" w:hAnsi="Palatino Linotype" w:cs="Times New Roman"/>
          <w:color w:val="000000"/>
          <w:sz w:val="24"/>
        </w:rPr>
      </w:pPr>
      <w:r w:rsidRPr="00EA7473">
        <w:rPr>
          <w:rFonts w:ascii="Palatino Linotype" w:eastAsia="Calibri" w:hAnsi="Palatino Linotype" w:cs="Times New Roman"/>
          <w:color w:val="000000"/>
          <w:sz w:val="24"/>
        </w:rPr>
        <w:t>Para el caso de que exista algún impedimento para proporcionar la</w:t>
      </w:r>
      <w:r w:rsidR="009D7DA6" w:rsidRPr="00EA7473">
        <w:rPr>
          <w:rFonts w:ascii="Palatino Linotype" w:eastAsia="Calibri" w:hAnsi="Palatino Linotype" w:cs="Times New Roman"/>
          <w:color w:val="000000"/>
          <w:sz w:val="24"/>
        </w:rPr>
        <w:t xml:space="preserve"> información solicitada a través del Sistema de Acceso a la Información Mexiquense (SAIMEX)</w:t>
      </w:r>
      <w:r w:rsidRPr="00EA7473">
        <w:rPr>
          <w:rFonts w:ascii="Palatino Linotype" w:eastAsia="Calibri" w:hAnsi="Palatino Linotype" w:cs="Times New Roman"/>
          <w:color w:val="000000"/>
          <w:sz w:val="24"/>
        </w:rPr>
        <w:t xml:space="preserve">, de manera fundada y motivada, </w:t>
      </w:r>
      <w:r w:rsidR="009D7DA6" w:rsidRPr="00EA7473">
        <w:rPr>
          <w:rFonts w:ascii="Palatino Linotype" w:eastAsia="Calibri" w:hAnsi="Palatino Linotype" w:cs="Times New Roman"/>
          <w:color w:val="000000"/>
          <w:sz w:val="24"/>
        </w:rPr>
        <w:t xml:space="preserve">el Sujeto Obligado podrá </w:t>
      </w:r>
      <w:r w:rsidRPr="00EA7473">
        <w:rPr>
          <w:rFonts w:ascii="Palatino Linotype" w:eastAsia="Calibri" w:hAnsi="Palatino Linotype" w:cs="Times New Roman"/>
          <w:color w:val="000000"/>
          <w:sz w:val="24"/>
        </w:rPr>
        <w:t xml:space="preserve">poner </w:t>
      </w:r>
      <w:r w:rsidR="00A7455B" w:rsidRPr="00EA7473">
        <w:rPr>
          <w:rFonts w:ascii="Palatino Linotype" w:eastAsia="Calibri" w:hAnsi="Palatino Linotype" w:cs="Times New Roman"/>
          <w:color w:val="000000"/>
          <w:sz w:val="24"/>
        </w:rPr>
        <w:t>é</w:t>
      </w:r>
      <w:r w:rsidR="009D7DA6" w:rsidRPr="00EA7473">
        <w:rPr>
          <w:rFonts w:ascii="Palatino Linotype" w:eastAsia="Calibri" w:hAnsi="Palatino Linotype" w:cs="Times New Roman"/>
          <w:color w:val="000000"/>
          <w:sz w:val="24"/>
        </w:rPr>
        <w:t xml:space="preserve">sta </w:t>
      </w:r>
      <w:r w:rsidRPr="00EA7473">
        <w:rPr>
          <w:rFonts w:ascii="Palatino Linotype" w:eastAsia="Calibri" w:hAnsi="Palatino Linotype" w:cs="Times New Roman"/>
          <w:color w:val="000000"/>
          <w:sz w:val="24"/>
        </w:rPr>
        <w:t>a disposición</w:t>
      </w:r>
      <w:r w:rsidR="009D7DA6" w:rsidRPr="00EA7473">
        <w:rPr>
          <w:rFonts w:ascii="Palatino Linotype" w:eastAsia="Calibri" w:hAnsi="Palatino Linotype" w:cs="Times New Roman"/>
          <w:color w:val="000000"/>
          <w:sz w:val="24"/>
        </w:rPr>
        <w:t xml:space="preserve"> del Particular </w:t>
      </w:r>
      <w:r w:rsidRPr="00EA7473">
        <w:rPr>
          <w:rFonts w:ascii="Palatino Linotype" w:eastAsia="Calibri" w:hAnsi="Palatino Linotype" w:cs="Times New Roman"/>
          <w:color w:val="000000"/>
          <w:sz w:val="24"/>
        </w:rPr>
        <w:t>en otras modalidades, en atención al formato en que se encuentre la documentación, tales como, en un vínculo electrónico, disco compacto o dispositivo de almacenamiento, con posibilidad de entrega en la Unidad de Transparencia o a domicilio por correo certificado, previo pago de</w:t>
      </w:r>
      <w:r w:rsidR="009D7DA6" w:rsidRPr="00EA7473">
        <w:rPr>
          <w:rFonts w:ascii="Palatino Linotype" w:eastAsia="Calibri" w:hAnsi="Palatino Linotype" w:cs="Times New Roman"/>
          <w:color w:val="000000"/>
          <w:sz w:val="24"/>
        </w:rPr>
        <w:t xml:space="preserve"> los derechos correspondientes, o bien, en su caso, </w:t>
      </w:r>
      <w:r w:rsidRPr="00EA7473">
        <w:rPr>
          <w:rFonts w:ascii="Palatino Linotype" w:eastAsia="Calibri" w:hAnsi="Palatino Linotype" w:cs="Times New Roman"/>
          <w:color w:val="000000"/>
          <w:sz w:val="24"/>
        </w:rPr>
        <w:t>podrá acceder de manera gratuita a la información si proporciona el medio electrónico y recoge la información en la Unidad de Transparencia.</w:t>
      </w:r>
    </w:p>
    <w:p w14:paraId="63AC77E9" w14:textId="77777777" w:rsidR="00A97FAE" w:rsidRPr="00EA7473" w:rsidRDefault="00A97FAE" w:rsidP="00CD74AE">
      <w:pPr>
        <w:spacing w:after="0" w:line="360" w:lineRule="auto"/>
        <w:ind w:right="49"/>
        <w:jc w:val="both"/>
        <w:rPr>
          <w:rFonts w:ascii="Palatino Linotype" w:hAnsi="Palatino Linotype"/>
          <w:b/>
          <w:sz w:val="24"/>
          <w:szCs w:val="24"/>
        </w:rPr>
      </w:pPr>
    </w:p>
    <w:p w14:paraId="1398F7F1" w14:textId="759BEF10" w:rsidR="00CD74AE" w:rsidRPr="00EA7473" w:rsidRDefault="00CD74AE" w:rsidP="00CD74AE">
      <w:pPr>
        <w:spacing w:after="0" w:line="360" w:lineRule="auto"/>
        <w:ind w:right="49"/>
        <w:jc w:val="both"/>
        <w:rPr>
          <w:rFonts w:ascii="Palatino Linotype" w:hAnsi="Palatino Linotype"/>
          <w:sz w:val="24"/>
          <w:szCs w:val="24"/>
        </w:rPr>
      </w:pPr>
      <w:r w:rsidRPr="00EA7473">
        <w:rPr>
          <w:rFonts w:ascii="Palatino Linotype" w:hAnsi="Palatino Linotype"/>
          <w:b/>
          <w:sz w:val="24"/>
          <w:szCs w:val="24"/>
        </w:rPr>
        <w:t>Tercero.</w:t>
      </w:r>
      <w:r w:rsidRPr="00EA7473">
        <w:rPr>
          <w:rFonts w:ascii="Palatino Linotype" w:hAnsi="Palatino Linotype"/>
          <w:sz w:val="24"/>
          <w:szCs w:val="24"/>
        </w:rPr>
        <w:t xml:space="preserve"> </w:t>
      </w:r>
      <w:r w:rsidRPr="00EA7473">
        <w:rPr>
          <w:rFonts w:ascii="Palatino Linotype" w:hAnsi="Palatino Linotype"/>
          <w:b/>
          <w:sz w:val="24"/>
          <w:szCs w:val="24"/>
        </w:rPr>
        <w:t>Notifíquese vía SAIMEX</w:t>
      </w:r>
      <w:r w:rsidRPr="00EA7473">
        <w:rPr>
          <w:rFonts w:ascii="Palatino Linotype" w:hAnsi="Palatino Linotype"/>
          <w:sz w:val="24"/>
          <w:szCs w:val="24"/>
        </w:rPr>
        <w:t xml:space="preserve">, al </w:t>
      </w:r>
      <w:proofErr w:type="gramStart"/>
      <w:r w:rsidRPr="00EA7473">
        <w:rPr>
          <w:rFonts w:ascii="Palatino Linotype" w:hAnsi="Palatino Linotype"/>
          <w:b/>
          <w:sz w:val="24"/>
          <w:szCs w:val="24"/>
        </w:rPr>
        <w:t>Responsable</w:t>
      </w:r>
      <w:proofErr w:type="gramEnd"/>
      <w:r w:rsidRPr="00EA7473">
        <w:rPr>
          <w:rFonts w:ascii="Palatino Linotype" w:hAnsi="Palatino Linotype"/>
          <w:b/>
          <w:sz w:val="24"/>
          <w:szCs w:val="24"/>
        </w:rPr>
        <w:t xml:space="preserve"> de la Unidad de Transparencia</w:t>
      </w:r>
      <w:r w:rsidRPr="00EA7473">
        <w:rPr>
          <w:rFonts w:ascii="Palatino Linotype" w:hAnsi="Palatino Linotype"/>
          <w:sz w:val="24"/>
          <w:szCs w:val="24"/>
        </w:rPr>
        <w:t xml:space="preserve"> </w:t>
      </w:r>
      <w:r w:rsidRPr="00EA7473">
        <w:rPr>
          <w:rFonts w:ascii="Palatino Linotype" w:hAnsi="Palatino Linotype"/>
          <w:b/>
          <w:sz w:val="24"/>
          <w:szCs w:val="24"/>
        </w:rPr>
        <w:t>del Sujeto Obligado</w:t>
      </w:r>
      <w:r w:rsidRPr="00EA7473">
        <w:rPr>
          <w:rFonts w:ascii="Palatino Linotype" w:hAnsi="Palatino Linotype"/>
          <w:sz w:val="24"/>
          <w:szCs w:val="24"/>
        </w:rPr>
        <w:t xml:space="preserve"> la presente resolución, para que conforme al artículo 186, último párrafo y 189, párrafo segundo de la Ley de Transparencia y Acceso a la Información Pública del Estado de México y Municipios dé cumplimiento a lo ordenado dentro del </w:t>
      </w:r>
      <w:r w:rsidRPr="00EA7473">
        <w:rPr>
          <w:rFonts w:ascii="Palatino Linotype" w:hAnsi="Palatino Linotype"/>
          <w:sz w:val="24"/>
          <w:szCs w:val="24"/>
        </w:rPr>
        <w:lastRenderedPageBreak/>
        <w:t>plazo de diez días hábiles, debiendo informar a este Instituto en un plazo de tres días hábiles siguientes sobre el cumplimiento dado.</w:t>
      </w:r>
    </w:p>
    <w:p w14:paraId="25863D1F" w14:textId="77777777" w:rsidR="00EA7473" w:rsidRPr="00EA7473" w:rsidRDefault="00EA7473" w:rsidP="00CD74AE">
      <w:pPr>
        <w:spacing w:after="0" w:line="360" w:lineRule="auto"/>
        <w:ind w:right="49"/>
        <w:jc w:val="both"/>
        <w:rPr>
          <w:rFonts w:ascii="Palatino Linotype" w:hAnsi="Palatino Linotype"/>
          <w:sz w:val="24"/>
          <w:szCs w:val="24"/>
        </w:rPr>
      </w:pPr>
    </w:p>
    <w:p w14:paraId="6E6C8E32" w14:textId="28E6DFC6" w:rsidR="00CD74AE" w:rsidRPr="00EA7473" w:rsidRDefault="00CD74AE" w:rsidP="00CD74AE">
      <w:pPr>
        <w:spacing w:after="0" w:line="360" w:lineRule="auto"/>
        <w:ind w:right="49"/>
        <w:jc w:val="both"/>
        <w:rPr>
          <w:rFonts w:ascii="Palatino Linotype" w:hAnsi="Palatino Linotype"/>
          <w:sz w:val="24"/>
          <w:szCs w:val="24"/>
        </w:rPr>
      </w:pPr>
      <w:r w:rsidRPr="00EA7473">
        <w:rPr>
          <w:rFonts w:ascii="Palatino Linotype" w:hAnsi="Palatino Linotype"/>
          <w:b/>
          <w:sz w:val="24"/>
          <w:szCs w:val="24"/>
        </w:rPr>
        <w:t>Cuarto.</w:t>
      </w:r>
      <w:r w:rsidRPr="00EA7473">
        <w:rPr>
          <w:rFonts w:ascii="Palatino Linotype" w:hAnsi="Palatino Linotype"/>
          <w:sz w:val="24"/>
          <w:szCs w:val="24"/>
        </w:rPr>
        <w:t xml:space="preserve"> </w:t>
      </w:r>
      <w:r w:rsidRPr="00EA7473">
        <w:rPr>
          <w:rFonts w:ascii="Palatino Linotype" w:hAnsi="Palatino Linotype"/>
          <w:b/>
          <w:sz w:val="24"/>
          <w:szCs w:val="24"/>
        </w:rPr>
        <w:t>Notifíquese vía SAIMEX</w:t>
      </w:r>
      <w:r w:rsidRPr="00EA7473">
        <w:rPr>
          <w:rFonts w:ascii="Palatino Linotype" w:hAnsi="Palatino Linotype"/>
          <w:sz w:val="24"/>
          <w:szCs w:val="24"/>
        </w:rPr>
        <w:t xml:space="preserve"> a la parte </w:t>
      </w:r>
      <w:r w:rsidRPr="00EA7473">
        <w:rPr>
          <w:rFonts w:ascii="Palatino Linotype" w:hAnsi="Palatino Linotype"/>
          <w:b/>
          <w:bCs/>
          <w:sz w:val="24"/>
          <w:szCs w:val="24"/>
        </w:rPr>
        <w:t>RECURRENTE</w:t>
      </w:r>
      <w:r w:rsidRPr="00EA7473">
        <w:rPr>
          <w:rFonts w:ascii="Palatino Linotype" w:hAnsi="Palatino Linotype"/>
          <w:sz w:val="24"/>
          <w:szCs w:val="24"/>
        </w:rPr>
        <w:t xml:space="preserve"> 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5981677" w14:textId="77777777" w:rsidR="00CD74AE" w:rsidRPr="00EA7473" w:rsidRDefault="00CD74AE" w:rsidP="00CD74AE">
      <w:pPr>
        <w:spacing w:after="0" w:line="360" w:lineRule="auto"/>
        <w:ind w:right="49"/>
        <w:jc w:val="both"/>
        <w:rPr>
          <w:rFonts w:ascii="Palatino Linotype" w:hAnsi="Palatino Linotype"/>
          <w:sz w:val="24"/>
          <w:szCs w:val="24"/>
        </w:rPr>
      </w:pPr>
    </w:p>
    <w:p w14:paraId="46A2A846" w14:textId="77777777" w:rsidR="00CD74AE" w:rsidRPr="00EA7473" w:rsidRDefault="00CD74AE" w:rsidP="00CD74AE">
      <w:pPr>
        <w:spacing w:after="0" w:line="360" w:lineRule="auto"/>
        <w:ind w:right="49"/>
        <w:jc w:val="both"/>
        <w:rPr>
          <w:rFonts w:ascii="Palatino Linotype" w:hAnsi="Palatino Linotype"/>
          <w:sz w:val="24"/>
          <w:szCs w:val="24"/>
        </w:rPr>
      </w:pPr>
      <w:r w:rsidRPr="00EA7473">
        <w:rPr>
          <w:rFonts w:ascii="Palatino Linotype" w:hAnsi="Palatino Linotype"/>
          <w:b/>
          <w:sz w:val="24"/>
          <w:szCs w:val="24"/>
        </w:rPr>
        <w:t>Quinto.</w:t>
      </w:r>
      <w:r w:rsidRPr="00EA7473">
        <w:rPr>
          <w:rFonts w:ascii="Palatino Linotype" w:hAnsi="Palatino Linotype"/>
          <w:sz w:val="24"/>
          <w:szCs w:val="24"/>
        </w:rPr>
        <w:t xml:space="preserve"> De conformidad con el artículo 198 de la Ley de Transparencia y Acceso a la Información Pública del Estado de México y Municipios, de considerarlo procedente, el </w:t>
      </w:r>
      <w:r w:rsidRPr="00EA7473">
        <w:rPr>
          <w:rFonts w:ascii="Palatino Linotype" w:hAnsi="Palatino Linotype"/>
          <w:b/>
          <w:sz w:val="24"/>
          <w:szCs w:val="24"/>
        </w:rPr>
        <w:t>SUJETO OBLIGADO</w:t>
      </w:r>
      <w:r w:rsidRPr="00EA7473">
        <w:rPr>
          <w:rFonts w:ascii="Palatino Linotype" w:hAnsi="Palatino Linotype"/>
          <w:sz w:val="24"/>
          <w:szCs w:val="24"/>
        </w:rPr>
        <w:t xml:space="preserve"> de manera fundada y motivada, podrá solicitar una ampliación de plazo para el cumplimiento de la presente resolución.</w:t>
      </w:r>
    </w:p>
    <w:p w14:paraId="691E657C" w14:textId="77777777" w:rsidR="00CD74AE" w:rsidRPr="00EA7473" w:rsidRDefault="00CD74AE" w:rsidP="00CD74AE">
      <w:pPr>
        <w:spacing w:after="0" w:line="360" w:lineRule="auto"/>
        <w:ind w:right="49"/>
        <w:jc w:val="both"/>
        <w:rPr>
          <w:rFonts w:ascii="Palatino Linotype" w:hAnsi="Palatino Linotype"/>
          <w:sz w:val="24"/>
          <w:szCs w:val="24"/>
        </w:rPr>
      </w:pPr>
    </w:p>
    <w:p w14:paraId="4E284101" w14:textId="6A6CBA02" w:rsidR="00CD74AE" w:rsidRDefault="00CD74AE" w:rsidP="00CD74AE">
      <w:pPr>
        <w:spacing w:after="0" w:line="360" w:lineRule="auto"/>
        <w:ind w:right="49"/>
        <w:jc w:val="both"/>
        <w:rPr>
          <w:rFonts w:ascii="Palatino Linotype" w:hAnsi="Palatino Linotype"/>
          <w:sz w:val="24"/>
          <w:szCs w:val="24"/>
        </w:rPr>
      </w:pPr>
      <w:r w:rsidRPr="00EA7473">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w:t>
      </w:r>
      <w:r w:rsidR="0045185F" w:rsidRPr="00EA7473">
        <w:rPr>
          <w:rFonts w:ascii="Palatino Linotype" w:hAnsi="Palatino Linotype"/>
          <w:sz w:val="24"/>
          <w:szCs w:val="24"/>
        </w:rPr>
        <w:t xml:space="preserve"> RAMÍREZ PEÑA; EN LA </w:t>
      </w:r>
      <w:r w:rsidR="007F1590" w:rsidRPr="00EA7473">
        <w:rPr>
          <w:rFonts w:ascii="Palatino Linotype" w:hAnsi="Palatino Linotype"/>
          <w:sz w:val="24"/>
          <w:szCs w:val="24"/>
        </w:rPr>
        <w:t>CUADRAGÉSIMA</w:t>
      </w:r>
      <w:r w:rsidR="00CB7B68" w:rsidRPr="00EA7473">
        <w:rPr>
          <w:rFonts w:ascii="Palatino Linotype" w:hAnsi="Palatino Linotype"/>
          <w:sz w:val="24"/>
          <w:szCs w:val="24"/>
        </w:rPr>
        <w:t xml:space="preserve"> </w:t>
      </w:r>
      <w:r w:rsidR="00EA7473">
        <w:rPr>
          <w:rFonts w:ascii="Palatino Linotype" w:hAnsi="Palatino Linotype"/>
          <w:sz w:val="24"/>
          <w:szCs w:val="24"/>
        </w:rPr>
        <w:t>QUINTA</w:t>
      </w:r>
      <w:r w:rsidRPr="00EA7473">
        <w:rPr>
          <w:rFonts w:ascii="Palatino Linotype" w:hAnsi="Palatino Linotype"/>
          <w:sz w:val="24"/>
          <w:szCs w:val="24"/>
        </w:rPr>
        <w:t xml:space="preserve"> SESIÓN ORDINARIA CELEBRADA EL </w:t>
      </w:r>
      <w:r w:rsidR="00CB7B68" w:rsidRPr="00EA7473">
        <w:rPr>
          <w:rFonts w:ascii="Palatino Linotype" w:hAnsi="Palatino Linotype"/>
          <w:sz w:val="24"/>
          <w:szCs w:val="24"/>
        </w:rPr>
        <w:t xml:space="preserve">CATORE </w:t>
      </w:r>
      <w:r w:rsidR="007F1590" w:rsidRPr="00EA7473">
        <w:rPr>
          <w:rFonts w:ascii="Palatino Linotype" w:hAnsi="Palatino Linotype"/>
          <w:sz w:val="24"/>
          <w:szCs w:val="24"/>
        </w:rPr>
        <w:t xml:space="preserve">DE </w:t>
      </w:r>
      <w:r w:rsidR="00CB7B68" w:rsidRPr="00EA7473">
        <w:rPr>
          <w:rFonts w:ascii="Palatino Linotype" w:hAnsi="Palatino Linotype"/>
          <w:sz w:val="24"/>
          <w:szCs w:val="24"/>
        </w:rPr>
        <w:t>DICIEMBRE</w:t>
      </w:r>
      <w:r w:rsidR="0045185F" w:rsidRPr="00EA7473">
        <w:rPr>
          <w:rFonts w:ascii="Palatino Linotype" w:hAnsi="Palatino Linotype"/>
          <w:sz w:val="24"/>
          <w:szCs w:val="24"/>
        </w:rPr>
        <w:t xml:space="preserve"> </w:t>
      </w:r>
      <w:r w:rsidRPr="00EA7473">
        <w:rPr>
          <w:rFonts w:ascii="Palatino Linotype" w:hAnsi="Palatino Linotype"/>
          <w:sz w:val="24"/>
          <w:szCs w:val="24"/>
        </w:rPr>
        <w:t>DE DOS MIL VEINTIDÓS, ANTE EL SECRETARIO TÉCNICO DEL PLENO ALEXIS TAPIA RAMÍREZ.</w:t>
      </w:r>
      <w:r>
        <w:rPr>
          <w:rFonts w:ascii="Palatino Linotype" w:hAnsi="Palatino Linotype"/>
          <w:sz w:val="24"/>
          <w:szCs w:val="24"/>
        </w:rPr>
        <w:t xml:space="preserve"> </w:t>
      </w:r>
    </w:p>
    <w:p w14:paraId="79529FF9" w14:textId="77777777" w:rsidR="00CD74AE" w:rsidRDefault="00CD74AE" w:rsidP="00CD74AE">
      <w:pPr>
        <w:spacing w:after="0" w:line="360" w:lineRule="auto"/>
        <w:ind w:right="49"/>
        <w:jc w:val="both"/>
        <w:rPr>
          <w:rFonts w:ascii="Palatino Linotype" w:hAnsi="Palatino Linotype"/>
          <w:sz w:val="24"/>
          <w:szCs w:val="24"/>
        </w:rPr>
      </w:pPr>
    </w:p>
    <w:p w14:paraId="71D000C6" w14:textId="77777777" w:rsidR="00CD74AE" w:rsidRDefault="00CD74AE" w:rsidP="00CD74AE">
      <w:pPr>
        <w:spacing w:after="0" w:line="360" w:lineRule="auto"/>
        <w:ind w:right="49"/>
        <w:jc w:val="both"/>
        <w:rPr>
          <w:rFonts w:ascii="Palatino Linotype" w:hAnsi="Palatino Linotype"/>
          <w:sz w:val="24"/>
          <w:szCs w:val="24"/>
        </w:rPr>
      </w:pPr>
    </w:p>
    <w:p w14:paraId="53BAACBB" w14:textId="77777777" w:rsidR="00CD74AE" w:rsidRDefault="00CD74AE" w:rsidP="00CD74AE">
      <w:pPr>
        <w:spacing w:after="0" w:line="360" w:lineRule="auto"/>
        <w:ind w:right="49"/>
        <w:jc w:val="both"/>
        <w:rPr>
          <w:rFonts w:ascii="Palatino Linotype" w:hAnsi="Palatino Linotype"/>
          <w:sz w:val="24"/>
          <w:szCs w:val="24"/>
        </w:rPr>
      </w:pPr>
    </w:p>
    <w:p w14:paraId="2217687C" w14:textId="77777777" w:rsidR="00CD74AE" w:rsidRPr="00CD74AE" w:rsidRDefault="00CD74AE" w:rsidP="00CD74AE">
      <w:pPr>
        <w:spacing w:after="0" w:line="360" w:lineRule="auto"/>
        <w:ind w:right="49"/>
        <w:jc w:val="both"/>
        <w:rPr>
          <w:rFonts w:ascii="Palatino Linotype" w:hAnsi="Palatino Linotype"/>
          <w:sz w:val="24"/>
          <w:szCs w:val="24"/>
        </w:rPr>
      </w:pPr>
    </w:p>
    <w:sectPr w:rsidR="00CD74AE" w:rsidRPr="00CD74AE" w:rsidSect="00D163CE">
      <w:headerReference w:type="default" r:id="rId20"/>
      <w:footerReference w:type="default" r:id="rId21"/>
      <w:headerReference w:type="first" r:id="rId22"/>
      <w:footerReference w:type="first" r:id="rId23"/>
      <w:pgSz w:w="12240" w:h="15840"/>
      <w:pgMar w:top="2041" w:right="1474"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2978E" w14:textId="77777777" w:rsidR="0099030B" w:rsidRDefault="0099030B" w:rsidP="00CD74AE">
      <w:pPr>
        <w:spacing w:after="0" w:line="240" w:lineRule="auto"/>
      </w:pPr>
      <w:r>
        <w:separator/>
      </w:r>
    </w:p>
  </w:endnote>
  <w:endnote w:type="continuationSeparator" w:id="0">
    <w:p w14:paraId="4495A9E7" w14:textId="77777777" w:rsidR="0099030B" w:rsidRDefault="0099030B" w:rsidP="00CD7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857419"/>
      <w:docPartObj>
        <w:docPartGallery w:val="Page Numbers (Bottom of Page)"/>
        <w:docPartUnique/>
      </w:docPartObj>
    </w:sdtPr>
    <w:sdtEndPr/>
    <w:sdtContent>
      <w:sdt>
        <w:sdtPr>
          <w:id w:val="62911855"/>
          <w:docPartObj>
            <w:docPartGallery w:val="Page Numbers (Top of Page)"/>
            <w:docPartUnique/>
          </w:docPartObj>
        </w:sdtPr>
        <w:sdtEndPr/>
        <w:sdtContent>
          <w:p w14:paraId="1EDD4F33" w14:textId="77777777" w:rsidR="00AD02EF" w:rsidRDefault="00AD02E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247AD">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247AD">
              <w:rPr>
                <w:b/>
                <w:bCs/>
                <w:noProof/>
              </w:rPr>
              <w:t>14</w:t>
            </w:r>
            <w:r>
              <w:rPr>
                <w:b/>
                <w:bCs/>
                <w:sz w:val="24"/>
                <w:szCs w:val="24"/>
              </w:rPr>
              <w:fldChar w:fldCharType="end"/>
            </w:r>
          </w:p>
        </w:sdtContent>
      </w:sdt>
    </w:sdtContent>
  </w:sdt>
  <w:p w14:paraId="2B342B60" w14:textId="77777777" w:rsidR="00AD02EF" w:rsidRDefault="00AD02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267155"/>
      <w:docPartObj>
        <w:docPartGallery w:val="Page Numbers (Bottom of Page)"/>
        <w:docPartUnique/>
      </w:docPartObj>
    </w:sdtPr>
    <w:sdtEndPr/>
    <w:sdtContent>
      <w:sdt>
        <w:sdtPr>
          <w:id w:val="-1769616900"/>
          <w:docPartObj>
            <w:docPartGallery w:val="Page Numbers (Top of Page)"/>
            <w:docPartUnique/>
          </w:docPartObj>
        </w:sdtPr>
        <w:sdtEndPr/>
        <w:sdtContent>
          <w:p w14:paraId="7E4A20EB" w14:textId="77777777" w:rsidR="00AD02EF" w:rsidRDefault="00AD02E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247A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247AD">
              <w:rPr>
                <w:b/>
                <w:bCs/>
                <w:noProof/>
              </w:rPr>
              <w:t>9</w:t>
            </w:r>
            <w:r>
              <w:rPr>
                <w:b/>
                <w:bCs/>
                <w:sz w:val="24"/>
                <w:szCs w:val="24"/>
              </w:rPr>
              <w:fldChar w:fldCharType="end"/>
            </w:r>
          </w:p>
        </w:sdtContent>
      </w:sdt>
    </w:sdtContent>
  </w:sdt>
  <w:p w14:paraId="7CDDC882" w14:textId="77777777" w:rsidR="00AD02EF" w:rsidRDefault="00AD02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96DFB" w14:textId="77777777" w:rsidR="0099030B" w:rsidRDefault="0099030B" w:rsidP="00CD74AE">
      <w:pPr>
        <w:spacing w:after="0" w:line="240" w:lineRule="auto"/>
      </w:pPr>
      <w:r>
        <w:separator/>
      </w:r>
    </w:p>
  </w:footnote>
  <w:footnote w:type="continuationSeparator" w:id="0">
    <w:p w14:paraId="1A206702" w14:textId="77777777" w:rsidR="0099030B" w:rsidRDefault="0099030B" w:rsidP="00CD74AE">
      <w:pPr>
        <w:spacing w:after="0" w:line="240" w:lineRule="auto"/>
      </w:pPr>
      <w:r>
        <w:continuationSeparator/>
      </w:r>
    </w:p>
  </w:footnote>
  <w:footnote w:id="1">
    <w:p w14:paraId="5E43B4A3" w14:textId="77777777" w:rsidR="0045501E" w:rsidRDefault="0045501E" w:rsidP="0045501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161</w:t>
      </w:r>
      <w:r>
        <w:rPr>
          <w:rFonts w:ascii="Palatino Linotype" w:eastAsia="Palatino Linotype" w:hAnsi="Palatino Linotype" w:cs="Palatino Linotype"/>
          <w:color w:val="000000"/>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603" w:type="dxa"/>
      <w:tblInd w:w="3611" w:type="dxa"/>
      <w:tblLayout w:type="fixed"/>
      <w:tblLook w:val="04A0" w:firstRow="1" w:lastRow="0" w:firstColumn="1" w:lastColumn="0" w:noHBand="0" w:noVBand="1"/>
    </w:tblPr>
    <w:tblGrid>
      <w:gridCol w:w="2551"/>
      <w:gridCol w:w="3052"/>
    </w:tblGrid>
    <w:tr w:rsidR="00AD02EF" w:rsidRPr="00CD74AE" w14:paraId="0EAB4C7D" w14:textId="77777777" w:rsidTr="00CD74AE">
      <w:tc>
        <w:tcPr>
          <w:tcW w:w="2551" w:type="dxa"/>
          <w:vAlign w:val="center"/>
          <w:hideMark/>
        </w:tcPr>
        <w:p w14:paraId="0294642E" w14:textId="77777777" w:rsidR="00AD02EF" w:rsidRDefault="00AD02EF" w:rsidP="001A242D">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Recurso de Revisión</w:t>
          </w:r>
          <w:r>
            <w:rPr>
              <w:rFonts w:ascii="Palatino Linotype" w:hAnsi="Palatino Linotype"/>
              <w:b/>
              <w:noProof/>
              <w:lang w:val="es-ES_tradnl" w:eastAsia="es-MX"/>
            </w:rPr>
            <w:t>:</w:t>
          </w:r>
        </w:p>
        <w:p w14:paraId="4397C18B" w14:textId="59649426" w:rsidR="00AD02EF" w:rsidRPr="00CD74AE" w:rsidRDefault="00AD02EF" w:rsidP="001A242D">
          <w:pPr>
            <w:pStyle w:val="Encabezado"/>
            <w:rPr>
              <w:rFonts w:ascii="Palatino Linotype" w:hAnsi="Palatino Linotype"/>
              <w:b/>
              <w:noProof/>
              <w:lang w:val="es-ES_tradnl" w:eastAsia="es-MX"/>
            </w:rPr>
          </w:pPr>
        </w:p>
      </w:tc>
      <w:tc>
        <w:tcPr>
          <w:tcW w:w="3052" w:type="dxa"/>
          <w:vAlign w:val="center"/>
          <w:hideMark/>
        </w:tcPr>
        <w:p w14:paraId="2FE8BD1A" w14:textId="20AD09F6" w:rsidR="00AD02EF" w:rsidRPr="00CD74AE" w:rsidRDefault="00AD02EF" w:rsidP="00CD74AE">
          <w:pPr>
            <w:pStyle w:val="Encabezado"/>
            <w:rPr>
              <w:rFonts w:ascii="Palatino Linotype" w:hAnsi="Palatino Linotype"/>
              <w:b/>
              <w:noProof/>
              <w:lang w:val="es-ES_tradnl" w:eastAsia="es-MX"/>
            </w:rPr>
          </w:pPr>
          <w:r>
            <w:rPr>
              <w:rFonts w:ascii="Palatino Linotype" w:hAnsi="Palatino Linotype"/>
              <w:b/>
              <w:noProof/>
              <w:lang w:val="es-ES_tradnl" w:eastAsia="es-MX"/>
            </w:rPr>
            <w:t>12994</w:t>
          </w:r>
          <w:r w:rsidRPr="00CD74AE">
            <w:rPr>
              <w:rFonts w:ascii="Palatino Linotype" w:hAnsi="Palatino Linotype"/>
              <w:b/>
              <w:noProof/>
              <w:lang w:val="es-ES_tradnl" w:eastAsia="es-MX"/>
            </w:rPr>
            <w:t>/INFOEM/IP/RR/2022</w:t>
          </w:r>
          <w:r>
            <w:rPr>
              <w:rFonts w:ascii="Palatino Linotype" w:hAnsi="Palatino Linotype"/>
              <w:b/>
              <w:noProof/>
              <w:lang w:val="es-ES_tradnl" w:eastAsia="es-MX"/>
            </w:rPr>
            <w:t xml:space="preserve"> </w:t>
          </w:r>
        </w:p>
      </w:tc>
    </w:tr>
    <w:tr w:rsidR="00AD02EF" w:rsidRPr="00CD74AE" w14:paraId="5A260E25" w14:textId="77777777" w:rsidTr="00CD74AE">
      <w:trPr>
        <w:trHeight w:val="228"/>
      </w:trPr>
      <w:tc>
        <w:tcPr>
          <w:tcW w:w="2551" w:type="dxa"/>
          <w:vAlign w:val="center"/>
          <w:hideMark/>
        </w:tcPr>
        <w:p w14:paraId="1A234B72" w14:textId="59C42912" w:rsidR="00AD02EF" w:rsidRDefault="00AD02EF" w:rsidP="00911F54">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Sujeto obligado:</w:t>
          </w:r>
        </w:p>
        <w:p w14:paraId="55688349" w14:textId="25816901" w:rsidR="00AD02EF" w:rsidRDefault="00AD02EF" w:rsidP="00911F54">
          <w:pPr>
            <w:pStyle w:val="Encabezado"/>
            <w:rPr>
              <w:rFonts w:ascii="Palatino Linotype" w:hAnsi="Palatino Linotype"/>
              <w:b/>
              <w:noProof/>
              <w:lang w:val="es-ES_tradnl" w:eastAsia="es-MX"/>
            </w:rPr>
          </w:pPr>
        </w:p>
        <w:p w14:paraId="70A60AE6" w14:textId="77777777" w:rsidR="00AD02EF" w:rsidRDefault="00AD02EF" w:rsidP="00911F54">
          <w:pPr>
            <w:pStyle w:val="Encabezado"/>
            <w:rPr>
              <w:rFonts w:ascii="Palatino Linotype" w:hAnsi="Palatino Linotype"/>
              <w:b/>
              <w:noProof/>
              <w:lang w:val="es-ES_tradnl" w:eastAsia="es-MX"/>
            </w:rPr>
          </w:pPr>
        </w:p>
        <w:p w14:paraId="7BC1B365" w14:textId="77777777" w:rsidR="00AD02EF" w:rsidRPr="00CD74AE" w:rsidRDefault="00AD02EF" w:rsidP="00911F54">
          <w:pPr>
            <w:pStyle w:val="Encabezado"/>
            <w:rPr>
              <w:rFonts w:ascii="Palatino Linotype" w:hAnsi="Palatino Linotype"/>
              <w:b/>
              <w:noProof/>
              <w:lang w:val="es-ES_tradnl" w:eastAsia="es-MX"/>
            </w:rPr>
          </w:pPr>
        </w:p>
      </w:tc>
      <w:tc>
        <w:tcPr>
          <w:tcW w:w="3052" w:type="dxa"/>
          <w:vAlign w:val="center"/>
          <w:hideMark/>
        </w:tcPr>
        <w:p w14:paraId="510C264C" w14:textId="55B34753" w:rsidR="00AD02EF" w:rsidRPr="00CD74AE" w:rsidRDefault="00AD02EF" w:rsidP="00911F54">
          <w:pPr>
            <w:pStyle w:val="Encabezado"/>
            <w:jc w:val="both"/>
            <w:rPr>
              <w:rFonts w:ascii="Palatino Linotype" w:hAnsi="Palatino Linotype"/>
              <w:b/>
              <w:noProof/>
              <w:lang w:val="es-ES_tradnl" w:eastAsia="es-MX"/>
            </w:rPr>
          </w:pPr>
          <w:r w:rsidRPr="00911F54">
            <w:rPr>
              <w:rFonts w:ascii="Palatino Linotype" w:hAnsi="Palatino Linotype"/>
              <w:b/>
              <w:noProof/>
              <w:lang w:val="es-ES_tradnl" w:eastAsia="es-MX"/>
            </w:rPr>
            <w:t>Sistema Municipal Para el Desarrollo Integral de la Familia de Metepec</w:t>
          </w:r>
        </w:p>
      </w:tc>
    </w:tr>
    <w:tr w:rsidR="00AD02EF" w:rsidRPr="00CD74AE" w14:paraId="1C619426" w14:textId="77777777" w:rsidTr="00CD74AE">
      <w:tc>
        <w:tcPr>
          <w:tcW w:w="2551" w:type="dxa"/>
          <w:vAlign w:val="center"/>
          <w:hideMark/>
        </w:tcPr>
        <w:p w14:paraId="00F987CC" w14:textId="77777777" w:rsidR="00AD02EF" w:rsidRPr="00CD74AE" w:rsidRDefault="00AD02EF" w:rsidP="00911F54">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Comisionada ponente:</w:t>
          </w:r>
        </w:p>
      </w:tc>
      <w:tc>
        <w:tcPr>
          <w:tcW w:w="3052" w:type="dxa"/>
          <w:vAlign w:val="center"/>
          <w:hideMark/>
        </w:tcPr>
        <w:p w14:paraId="7FDB553A" w14:textId="77777777" w:rsidR="00AD02EF" w:rsidRPr="00CD74AE" w:rsidRDefault="00AD02EF" w:rsidP="00911F54">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Guadalupe Ramírez Peña</w:t>
          </w:r>
        </w:p>
      </w:tc>
    </w:tr>
  </w:tbl>
  <w:p w14:paraId="667D4168" w14:textId="77777777" w:rsidR="00AD02EF" w:rsidRDefault="00AD02EF">
    <w:pPr>
      <w:pStyle w:val="Encabezado"/>
    </w:pPr>
    <w:r>
      <w:rPr>
        <w:rFonts w:ascii="Palatino Linotype" w:hAnsi="Palatino Linotype"/>
        <w:noProof/>
        <w:lang w:eastAsia="es-MX"/>
      </w:rPr>
      <w:drawing>
        <wp:anchor distT="0" distB="0" distL="114300" distR="114300" simplePos="0" relativeHeight="251659264" behindDoc="1" locked="0" layoutInCell="1" allowOverlap="1" wp14:anchorId="6EBB045D" wp14:editId="51F4F452">
          <wp:simplePos x="0" y="0"/>
          <wp:positionH relativeFrom="page">
            <wp:posOffset>361950</wp:posOffset>
          </wp:positionH>
          <wp:positionV relativeFrom="paragraph">
            <wp:posOffset>-1381760</wp:posOffset>
          </wp:positionV>
          <wp:extent cx="7809876" cy="10165823"/>
          <wp:effectExtent l="0" t="0" r="635" b="698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603" w:type="dxa"/>
      <w:tblInd w:w="3611" w:type="dxa"/>
      <w:tblLayout w:type="fixed"/>
      <w:tblLook w:val="04A0" w:firstRow="1" w:lastRow="0" w:firstColumn="1" w:lastColumn="0" w:noHBand="0" w:noVBand="1"/>
    </w:tblPr>
    <w:tblGrid>
      <w:gridCol w:w="2551"/>
      <w:gridCol w:w="3052"/>
    </w:tblGrid>
    <w:tr w:rsidR="00AD02EF" w:rsidRPr="00CD74AE" w14:paraId="6C4F6216" w14:textId="77777777" w:rsidTr="00956714">
      <w:tc>
        <w:tcPr>
          <w:tcW w:w="2551" w:type="dxa"/>
          <w:vAlign w:val="center"/>
          <w:hideMark/>
        </w:tcPr>
        <w:p w14:paraId="7B93160F" w14:textId="77777777" w:rsidR="00AD02EF" w:rsidRDefault="00AD02EF" w:rsidP="00D163CE">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Recurso de Revisión:</w:t>
          </w:r>
        </w:p>
        <w:p w14:paraId="25C210A6" w14:textId="77777777" w:rsidR="00AD02EF" w:rsidRPr="00CD74AE" w:rsidRDefault="00AD02EF" w:rsidP="00D163CE">
          <w:pPr>
            <w:pStyle w:val="Encabezado"/>
            <w:rPr>
              <w:rFonts w:ascii="Palatino Linotype" w:hAnsi="Palatino Linotype"/>
              <w:b/>
              <w:noProof/>
              <w:lang w:val="es-ES_tradnl" w:eastAsia="es-MX"/>
            </w:rPr>
          </w:pPr>
        </w:p>
      </w:tc>
      <w:tc>
        <w:tcPr>
          <w:tcW w:w="3052" w:type="dxa"/>
          <w:vAlign w:val="center"/>
          <w:hideMark/>
        </w:tcPr>
        <w:p w14:paraId="2105886C" w14:textId="3B8821D7" w:rsidR="00AD02EF" w:rsidRPr="00CD74AE" w:rsidRDefault="00AD02EF" w:rsidP="00D163CE">
          <w:pPr>
            <w:pStyle w:val="Encabezado"/>
            <w:rPr>
              <w:rFonts w:ascii="Palatino Linotype" w:hAnsi="Palatino Linotype"/>
              <w:b/>
              <w:noProof/>
              <w:lang w:val="es-ES_tradnl" w:eastAsia="es-MX"/>
            </w:rPr>
          </w:pPr>
          <w:r>
            <w:rPr>
              <w:rFonts w:ascii="Palatino Linotype" w:hAnsi="Palatino Linotype"/>
              <w:b/>
              <w:noProof/>
              <w:lang w:val="es-ES_tradnl" w:eastAsia="es-MX"/>
            </w:rPr>
            <w:t>12994</w:t>
          </w:r>
          <w:r w:rsidRPr="00CD74AE">
            <w:rPr>
              <w:rFonts w:ascii="Palatino Linotype" w:hAnsi="Palatino Linotype"/>
              <w:b/>
              <w:noProof/>
              <w:lang w:val="es-ES_tradnl" w:eastAsia="es-MX"/>
            </w:rPr>
            <w:t>/INFOEM/IP/RR/2022</w:t>
          </w:r>
          <w:r>
            <w:rPr>
              <w:rFonts w:ascii="Palatino Linotype" w:hAnsi="Palatino Linotype"/>
              <w:b/>
              <w:noProof/>
              <w:lang w:val="es-ES_tradnl" w:eastAsia="es-MX"/>
            </w:rPr>
            <w:t xml:space="preserve"> </w:t>
          </w:r>
        </w:p>
      </w:tc>
    </w:tr>
    <w:tr w:rsidR="00AD02EF" w:rsidRPr="00CD74AE" w14:paraId="52C0CA1D" w14:textId="77777777" w:rsidTr="00956714">
      <w:tc>
        <w:tcPr>
          <w:tcW w:w="2551" w:type="dxa"/>
          <w:vAlign w:val="center"/>
        </w:tcPr>
        <w:p w14:paraId="098E2701" w14:textId="77777777" w:rsidR="00AD02EF" w:rsidRDefault="00AD02EF" w:rsidP="00D163CE">
          <w:pPr>
            <w:pStyle w:val="Encabezado"/>
            <w:rPr>
              <w:rFonts w:ascii="Palatino Linotype" w:hAnsi="Palatino Linotype"/>
              <w:b/>
              <w:noProof/>
              <w:lang w:val="es-ES_tradnl" w:eastAsia="es-MX"/>
            </w:rPr>
          </w:pPr>
          <w:r>
            <w:rPr>
              <w:rFonts w:ascii="Palatino Linotype" w:hAnsi="Palatino Linotype"/>
              <w:b/>
              <w:noProof/>
              <w:lang w:val="es-ES_tradnl" w:eastAsia="es-MX"/>
            </w:rPr>
            <w:t>Recurrente:</w:t>
          </w:r>
        </w:p>
        <w:p w14:paraId="72D8FC30" w14:textId="38CC7B63" w:rsidR="00AD02EF" w:rsidRPr="00CD74AE" w:rsidRDefault="00AD02EF" w:rsidP="00D163CE">
          <w:pPr>
            <w:pStyle w:val="Encabezado"/>
            <w:rPr>
              <w:rFonts w:ascii="Palatino Linotype" w:hAnsi="Palatino Linotype"/>
              <w:b/>
              <w:noProof/>
              <w:lang w:val="es-ES_tradnl" w:eastAsia="es-MX"/>
            </w:rPr>
          </w:pPr>
        </w:p>
      </w:tc>
      <w:tc>
        <w:tcPr>
          <w:tcW w:w="3052" w:type="dxa"/>
          <w:vAlign w:val="center"/>
        </w:tcPr>
        <w:p w14:paraId="094FBAE0" w14:textId="5CB17985" w:rsidR="00AD02EF" w:rsidRDefault="00860F4F" w:rsidP="00D163CE">
          <w:pPr>
            <w:pStyle w:val="Encabezado"/>
            <w:rPr>
              <w:rFonts w:ascii="Palatino Linotype" w:hAnsi="Palatino Linotype"/>
              <w:b/>
              <w:noProof/>
              <w:lang w:val="es-ES_tradnl" w:eastAsia="es-MX"/>
            </w:rPr>
          </w:pPr>
          <w:r>
            <w:rPr>
              <w:rFonts w:ascii="Palatino Linotype" w:hAnsi="Palatino Linotype"/>
              <w:b/>
              <w:noProof/>
              <w:lang w:val="es-ES_tradnl" w:eastAsia="es-MX"/>
            </w:rPr>
            <w:t>XX XXX XXXXXXXXXX XXXX XXXXXXXXXX</w:t>
          </w:r>
        </w:p>
      </w:tc>
    </w:tr>
    <w:tr w:rsidR="00AD02EF" w:rsidRPr="00CD74AE" w14:paraId="0721602A" w14:textId="77777777" w:rsidTr="00956714">
      <w:trPr>
        <w:trHeight w:val="228"/>
      </w:trPr>
      <w:tc>
        <w:tcPr>
          <w:tcW w:w="2551" w:type="dxa"/>
          <w:vAlign w:val="center"/>
          <w:hideMark/>
        </w:tcPr>
        <w:p w14:paraId="7CAC0507" w14:textId="3966C548" w:rsidR="00AD02EF" w:rsidRDefault="00AD02EF" w:rsidP="00D163CE">
          <w:pPr>
            <w:pStyle w:val="Encabezado"/>
            <w:rPr>
              <w:rFonts w:ascii="Palatino Linotype" w:hAnsi="Palatino Linotype"/>
              <w:b/>
              <w:noProof/>
              <w:lang w:val="es-ES_tradnl" w:eastAsia="es-MX"/>
            </w:rPr>
          </w:pPr>
          <w:bookmarkStart w:id="0" w:name="_Hlk120771168"/>
          <w:r w:rsidRPr="00CD74AE">
            <w:rPr>
              <w:rFonts w:ascii="Palatino Linotype" w:hAnsi="Palatino Linotype"/>
              <w:b/>
              <w:noProof/>
              <w:lang w:val="es-ES_tradnl" w:eastAsia="es-MX"/>
            </w:rPr>
            <w:t>Sujeto obligado:</w:t>
          </w:r>
        </w:p>
        <w:p w14:paraId="36AB35BF" w14:textId="77777777" w:rsidR="00AD02EF" w:rsidRDefault="00AD02EF" w:rsidP="00D163CE">
          <w:pPr>
            <w:pStyle w:val="Encabezado"/>
            <w:rPr>
              <w:rFonts w:ascii="Palatino Linotype" w:hAnsi="Palatino Linotype"/>
              <w:b/>
              <w:noProof/>
              <w:lang w:val="es-ES_tradnl" w:eastAsia="es-MX"/>
            </w:rPr>
          </w:pPr>
        </w:p>
        <w:p w14:paraId="3457B80C" w14:textId="77777777" w:rsidR="00AD02EF" w:rsidRDefault="00AD02EF" w:rsidP="00D163CE">
          <w:pPr>
            <w:pStyle w:val="Encabezado"/>
            <w:rPr>
              <w:rFonts w:ascii="Palatino Linotype" w:hAnsi="Palatino Linotype"/>
              <w:b/>
              <w:noProof/>
              <w:lang w:val="es-ES_tradnl" w:eastAsia="es-MX"/>
            </w:rPr>
          </w:pPr>
        </w:p>
        <w:p w14:paraId="3C72D171" w14:textId="77777777" w:rsidR="00AD02EF" w:rsidRPr="00CD74AE" w:rsidRDefault="00AD02EF" w:rsidP="00D163CE">
          <w:pPr>
            <w:pStyle w:val="Encabezado"/>
            <w:rPr>
              <w:rFonts w:ascii="Palatino Linotype" w:hAnsi="Palatino Linotype"/>
              <w:b/>
              <w:noProof/>
              <w:lang w:val="es-ES_tradnl" w:eastAsia="es-MX"/>
            </w:rPr>
          </w:pPr>
        </w:p>
      </w:tc>
      <w:tc>
        <w:tcPr>
          <w:tcW w:w="3052" w:type="dxa"/>
          <w:vAlign w:val="center"/>
          <w:hideMark/>
        </w:tcPr>
        <w:p w14:paraId="1BD9A1D0" w14:textId="72F4EE4C" w:rsidR="00AD02EF" w:rsidRPr="00CD74AE" w:rsidRDefault="00AD02EF" w:rsidP="00956714">
          <w:pPr>
            <w:pStyle w:val="Encabezado"/>
            <w:jc w:val="both"/>
            <w:rPr>
              <w:rFonts w:ascii="Palatino Linotype" w:hAnsi="Palatino Linotype"/>
              <w:b/>
              <w:noProof/>
              <w:lang w:val="es-ES_tradnl" w:eastAsia="es-MX"/>
            </w:rPr>
          </w:pPr>
          <w:r w:rsidRPr="00911F54">
            <w:rPr>
              <w:rFonts w:ascii="Palatino Linotype" w:hAnsi="Palatino Linotype"/>
              <w:b/>
              <w:noProof/>
              <w:lang w:val="es-ES_tradnl" w:eastAsia="es-MX"/>
            </w:rPr>
            <w:t>Sistema Municipal Para el Desarrollo Integral de la Familia de Metepec</w:t>
          </w:r>
        </w:p>
      </w:tc>
    </w:tr>
    <w:bookmarkEnd w:id="0"/>
    <w:tr w:rsidR="00AD02EF" w:rsidRPr="00CD74AE" w14:paraId="135F12F3" w14:textId="77777777" w:rsidTr="00956714">
      <w:tc>
        <w:tcPr>
          <w:tcW w:w="2551" w:type="dxa"/>
          <w:vAlign w:val="center"/>
          <w:hideMark/>
        </w:tcPr>
        <w:p w14:paraId="2672D632" w14:textId="77777777" w:rsidR="00AD02EF" w:rsidRPr="00CD74AE" w:rsidRDefault="00AD02EF" w:rsidP="00D163CE">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Comisionada ponente:</w:t>
          </w:r>
        </w:p>
      </w:tc>
      <w:tc>
        <w:tcPr>
          <w:tcW w:w="3052" w:type="dxa"/>
          <w:vAlign w:val="center"/>
          <w:hideMark/>
        </w:tcPr>
        <w:p w14:paraId="1E8FF2B7" w14:textId="77777777" w:rsidR="00AD02EF" w:rsidRPr="00CD74AE" w:rsidRDefault="00AD02EF" w:rsidP="00D163CE">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Guadalupe Ramírez Peña</w:t>
          </w:r>
        </w:p>
      </w:tc>
    </w:tr>
  </w:tbl>
  <w:p w14:paraId="7F629E6C" w14:textId="76C6A84B" w:rsidR="00AD02EF" w:rsidRDefault="00AD02EF" w:rsidP="00B401C7">
    <w:pPr>
      <w:pStyle w:val="Encabezado"/>
      <w:tabs>
        <w:tab w:val="clear" w:pos="4419"/>
        <w:tab w:val="clear" w:pos="8838"/>
        <w:tab w:val="left" w:pos="3466"/>
      </w:tabs>
    </w:pPr>
    <w:r>
      <w:rPr>
        <w:rFonts w:ascii="Palatino Linotype" w:hAnsi="Palatino Linotype"/>
        <w:noProof/>
        <w:lang w:eastAsia="es-MX"/>
      </w:rPr>
      <w:drawing>
        <wp:anchor distT="0" distB="0" distL="114300" distR="114300" simplePos="0" relativeHeight="251661312" behindDoc="1" locked="0" layoutInCell="1" allowOverlap="1" wp14:anchorId="3E3345C0" wp14:editId="70ED56A5">
          <wp:simplePos x="0" y="0"/>
          <wp:positionH relativeFrom="page">
            <wp:posOffset>375285</wp:posOffset>
          </wp:positionH>
          <wp:positionV relativeFrom="paragraph">
            <wp:posOffset>-1905635</wp:posOffset>
          </wp:positionV>
          <wp:extent cx="7809876" cy="10165823"/>
          <wp:effectExtent l="0" t="0" r="635" b="698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C8D"/>
    <w:multiLevelType w:val="hybridMultilevel"/>
    <w:tmpl w:val="38A202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96093"/>
    <w:multiLevelType w:val="hybridMultilevel"/>
    <w:tmpl w:val="F604AD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5507DE"/>
    <w:multiLevelType w:val="hybridMultilevel"/>
    <w:tmpl w:val="EA2AD1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F07028"/>
    <w:multiLevelType w:val="hybridMultilevel"/>
    <w:tmpl w:val="8A58F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BD51A2"/>
    <w:multiLevelType w:val="hybridMultilevel"/>
    <w:tmpl w:val="E6501A66"/>
    <w:lvl w:ilvl="0" w:tplc="A3E2B5B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BF1A92"/>
    <w:multiLevelType w:val="hybridMultilevel"/>
    <w:tmpl w:val="EF54EB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DF6CC2"/>
    <w:multiLevelType w:val="hybridMultilevel"/>
    <w:tmpl w:val="55F278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0943F1"/>
    <w:multiLevelType w:val="hybridMultilevel"/>
    <w:tmpl w:val="7EF29D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E6528A"/>
    <w:multiLevelType w:val="hybridMultilevel"/>
    <w:tmpl w:val="367A38A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58339E"/>
    <w:multiLevelType w:val="hybridMultilevel"/>
    <w:tmpl w:val="EF54EB70"/>
    <w:lvl w:ilvl="0" w:tplc="A3E2B5B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F66E54"/>
    <w:multiLevelType w:val="hybridMultilevel"/>
    <w:tmpl w:val="97E6F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8259EA"/>
    <w:multiLevelType w:val="hybridMultilevel"/>
    <w:tmpl w:val="82BCE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C117E2"/>
    <w:multiLevelType w:val="hybridMultilevel"/>
    <w:tmpl w:val="47AA9170"/>
    <w:lvl w:ilvl="0" w:tplc="080A0001">
      <w:start w:val="1"/>
      <w:numFmt w:val="bullet"/>
      <w:lvlText w:val=""/>
      <w:lvlJc w:val="left"/>
      <w:pPr>
        <w:ind w:left="786" w:hanging="360"/>
      </w:pPr>
      <w:rPr>
        <w:rFonts w:ascii="Symbol" w:hAnsi="Symbol" w:hint="default"/>
        <w:b w:val="0"/>
        <w:bCs/>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3" w15:restartNumberingAfterBreak="0">
    <w:nsid w:val="3761482B"/>
    <w:multiLevelType w:val="hybridMultilevel"/>
    <w:tmpl w:val="D6121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C1048B"/>
    <w:multiLevelType w:val="hybridMultilevel"/>
    <w:tmpl w:val="EE34D1C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E673ED4"/>
    <w:multiLevelType w:val="hybridMultilevel"/>
    <w:tmpl w:val="EF54EB70"/>
    <w:lvl w:ilvl="0" w:tplc="A3E2B5B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3A024D"/>
    <w:multiLevelType w:val="hybridMultilevel"/>
    <w:tmpl w:val="EF54EB70"/>
    <w:lvl w:ilvl="0" w:tplc="A3E2B5B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C86433"/>
    <w:multiLevelType w:val="hybridMultilevel"/>
    <w:tmpl w:val="8F58BE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42C12A8"/>
    <w:multiLevelType w:val="hybridMultilevel"/>
    <w:tmpl w:val="013E08E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5C72C4D"/>
    <w:multiLevelType w:val="hybridMultilevel"/>
    <w:tmpl w:val="827654F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6E16B8"/>
    <w:multiLevelType w:val="hybridMultilevel"/>
    <w:tmpl w:val="6BD665C0"/>
    <w:lvl w:ilvl="0" w:tplc="A3E2B5B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7BC4561"/>
    <w:multiLevelType w:val="hybridMultilevel"/>
    <w:tmpl w:val="CD32917C"/>
    <w:lvl w:ilvl="0" w:tplc="B1208946">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AB26633"/>
    <w:multiLevelType w:val="hybridMultilevel"/>
    <w:tmpl w:val="05C0D98E"/>
    <w:lvl w:ilvl="0" w:tplc="CA6893A0">
      <w:start w:val="1"/>
      <w:numFmt w:val="lowerLetter"/>
      <w:lvlText w:val="%1)"/>
      <w:lvlJc w:val="left"/>
      <w:pPr>
        <w:ind w:left="786" w:hanging="360"/>
      </w:pPr>
      <w:rPr>
        <w:rFonts w:hint="default"/>
        <w:b/>
        <w:bCs/>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3" w15:restartNumberingAfterBreak="0">
    <w:nsid w:val="4F8E411B"/>
    <w:multiLevelType w:val="hybridMultilevel"/>
    <w:tmpl w:val="5316FCC0"/>
    <w:lvl w:ilvl="0" w:tplc="39EC827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0A44CC"/>
    <w:multiLevelType w:val="hybridMultilevel"/>
    <w:tmpl w:val="F55A342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388449B"/>
    <w:multiLevelType w:val="hybridMultilevel"/>
    <w:tmpl w:val="6A5EF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5E20BC6"/>
    <w:multiLevelType w:val="hybridMultilevel"/>
    <w:tmpl w:val="A282EB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7BC1EF0"/>
    <w:multiLevelType w:val="hybridMultilevel"/>
    <w:tmpl w:val="224643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114EE0"/>
    <w:multiLevelType w:val="hybridMultilevel"/>
    <w:tmpl w:val="367A38A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4C9394A"/>
    <w:multiLevelType w:val="hybridMultilevel"/>
    <w:tmpl w:val="50F8B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AFB66D4"/>
    <w:multiLevelType w:val="hybridMultilevel"/>
    <w:tmpl w:val="367A38A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BB66BBB"/>
    <w:multiLevelType w:val="hybridMultilevel"/>
    <w:tmpl w:val="42F871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314C85"/>
    <w:multiLevelType w:val="hybridMultilevel"/>
    <w:tmpl w:val="88EA1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E19147E"/>
    <w:multiLevelType w:val="hybridMultilevel"/>
    <w:tmpl w:val="7DA2395C"/>
    <w:lvl w:ilvl="0" w:tplc="FD88CCCC">
      <w:start w:val="1"/>
      <w:numFmt w:val="bullet"/>
      <w:lvlText w:val=""/>
      <w:lvlJc w:val="left"/>
      <w:pPr>
        <w:ind w:left="720" w:hanging="360"/>
      </w:pPr>
      <w:rPr>
        <w:rFonts w:ascii="Symbol" w:hAnsi="Symbol" w:hint="default"/>
        <w:sz w:val="22"/>
        <w:szCs w:val="1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3637FFB"/>
    <w:multiLevelType w:val="hybridMultilevel"/>
    <w:tmpl w:val="442812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5D13363"/>
    <w:multiLevelType w:val="hybridMultilevel"/>
    <w:tmpl w:val="6BD665C0"/>
    <w:lvl w:ilvl="0" w:tplc="A3E2B5B4">
      <w:start w:val="1"/>
      <w:numFmt w:val="lowerLetter"/>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6" w15:restartNumberingAfterBreak="0">
    <w:nsid w:val="7BCA478E"/>
    <w:multiLevelType w:val="hybridMultilevel"/>
    <w:tmpl w:val="367A38A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DCC566E"/>
    <w:multiLevelType w:val="hybridMultilevel"/>
    <w:tmpl w:val="EC10BD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DFB6913"/>
    <w:multiLevelType w:val="hybridMultilevel"/>
    <w:tmpl w:val="6BD665C0"/>
    <w:lvl w:ilvl="0" w:tplc="A3E2B5B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ECA6540"/>
    <w:multiLevelType w:val="hybridMultilevel"/>
    <w:tmpl w:val="6BD665C0"/>
    <w:lvl w:ilvl="0" w:tplc="A3E2B5B4">
      <w:start w:val="1"/>
      <w:numFmt w:val="lowerLetter"/>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31"/>
  </w:num>
  <w:num w:numId="2">
    <w:abstractNumId w:val="23"/>
  </w:num>
  <w:num w:numId="3">
    <w:abstractNumId w:val="20"/>
  </w:num>
  <w:num w:numId="4">
    <w:abstractNumId w:val="4"/>
  </w:num>
  <w:num w:numId="5">
    <w:abstractNumId w:val="2"/>
  </w:num>
  <w:num w:numId="6">
    <w:abstractNumId w:val="18"/>
  </w:num>
  <w:num w:numId="7">
    <w:abstractNumId w:val="1"/>
  </w:num>
  <w:num w:numId="8">
    <w:abstractNumId w:val="16"/>
  </w:num>
  <w:num w:numId="9">
    <w:abstractNumId w:val="24"/>
  </w:num>
  <w:num w:numId="10">
    <w:abstractNumId w:val="19"/>
  </w:num>
  <w:num w:numId="11">
    <w:abstractNumId w:val="5"/>
  </w:num>
  <w:num w:numId="12">
    <w:abstractNumId w:val="15"/>
  </w:num>
  <w:num w:numId="13">
    <w:abstractNumId w:val="25"/>
  </w:num>
  <w:num w:numId="14">
    <w:abstractNumId w:val="9"/>
  </w:num>
  <w:num w:numId="15">
    <w:abstractNumId w:val="0"/>
  </w:num>
  <w:num w:numId="16">
    <w:abstractNumId w:val="0"/>
  </w:num>
  <w:num w:numId="17">
    <w:abstractNumId w:val="32"/>
  </w:num>
  <w:num w:numId="18">
    <w:abstractNumId w:val="33"/>
  </w:num>
  <w:num w:numId="19">
    <w:abstractNumId w:val="13"/>
  </w:num>
  <w:num w:numId="20">
    <w:abstractNumId w:val="12"/>
  </w:num>
  <w:num w:numId="21">
    <w:abstractNumId w:val="26"/>
  </w:num>
  <w:num w:numId="22">
    <w:abstractNumId w:val="10"/>
  </w:num>
  <w:num w:numId="23">
    <w:abstractNumId w:val="38"/>
  </w:num>
  <w:num w:numId="24">
    <w:abstractNumId w:val="3"/>
  </w:num>
  <w:num w:numId="25">
    <w:abstractNumId w:val="39"/>
  </w:num>
  <w:num w:numId="26">
    <w:abstractNumId w:val="35"/>
  </w:num>
  <w:num w:numId="27">
    <w:abstractNumId w:val="17"/>
  </w:num>
  <w:num w:numId="28">
    <w:abstractNumId w:val="37"/>
  </w:num>
  <w:num w:numId="29">
    <w:abstractNumId w:val="34"/>
  </w:num>
  <w:num w:numId="30">
    <w:abstractNumId w:val="7"/>
  </w:num>
  <w:num w:numId="31">
    <w:abstractNumId w:val="22"/>
  </w:num>
  <w:num w:numId="32">
    <w:abstractNumId w:val="6"/>
  </w:num>
  <w:num w:numId="33">
    <w:abstractNumId w:val="11"/>
  </w:num>
  <w:num w:numId="34">
    <w:abstractNumId w:val="29"/>
  </w:num>
  <w:num w:numId="35">
    <w:abstractNumId w:val="27"/>
  </w:num>
  <w:num w:numId="36">
    <w:abstractNumId w:val="14"/>
  </w:num>
  <w:num w:numId="37">
    <w:abstractNumId w:val="21"/>
  </w:num>
  <w:num w:numId="38">
    <w:abstractNumId w:val="30"/>
  </w:num>
  <w:num w:numId="39">
    <w:abstractNumId w:val="8"/>
  </w:num>
  <w:num w:numId="40">
    <w:abstractNumId w:val="28"/>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4AE"/>
    <w:rsid w:val="000202E3"/>
    <w:rsid w:val="000360C0"/>
    <w:rsid w:val="000411A5"/>
    <w:rsid w:val="00047845"/>
    <w:rsid w:val="0005230A"/>
    <w:rsid w:val="00053E32"/>
    <w:rsid w:val="000719EC"/>
    <w:rsid w:val="00077970"/>
    <w:rsid w:val="0009025C"/>
    <w:rsid w:val="000A2FDB"/>
    <w:rsid w:val="000A30B4"/>
    <w:rsid w:val="000B21A0"/>
    <w:rsid w:val="000C16DB"/>
    <w:rsid w:val="000E0509"/>
    <w:rsid w:val="000F169C"/>
    <w:rsid w:val="000F5A63"/>
    <w:rsid w:val="000F6611"/>
    <w:rsid w:val="00114432"/>
    <w:rsid w:val="00125D85"/>
    <w:rsid w:val="00130544"/>
    <w:rsid w:val="00153F9C"/>
    <w:rsid w:val="00157606"/>
    <w:rsid w:val="001639B7"/>
    <w:rsid w:val="001973F6"/>
    <w:rsid w:val="001A242D"/>
    <w:rsid w:val="001B4682"/>
    <w:rsid w:val="001C44BC"/>
    <w:rsid w:val="001E7585"/>
    <w:rsid w:val="00217E0D"/>
    <w:rsid w:val="002268CC"/>
    <w:rsid w:val="0026462A"/>
    <w:rsid w:val="00270B8D"/>
    <w:rsid w:val="00270EE6"/>
    <w:rsid w:val="002872A7"/>
    <w:rsid w:val="00291089"/>
    <w:rsid w:val="002A5965"/>
    <w:rsid w:val="002B7A6B"/>
    <w:rsid w:val="002C1015"/>
    <w:rsid w:val="00305635"/>
    <w:rsid w:val="003128DD"/>
    <w:rsid w:val="00361DCD"/>
    <w:rsid w:val="003711A1"/>
    <w:rsid w:val="00374DCD"/>
    <w:rsid w:val="00377338"/>
    <w:rsid w:val="00385762"/>
    <w:rsid w:val="00387BF0"/>
    <w:rsid w:val="00394315"/>
    <w:rsid w:val="003B77D9"/>
    <w:rsid w:val="003D3F48"/>
    <w:rsid w:val="003D4A76"/>
    <w:rsid w:val="00402D67"/>
    <w:rsid w:val="00407798"/>
    <w:rsid w:val="004134F0"/>
    <w:rsid w:val="0045185F"/>
    <w:rsid w:val="0045501E"/>
    <w:rsid w:val="00457D78"/>
    <w:rsid w:val="004711DC"/>
    <w:rsid w:val="004843D7"/>
    <w:rsid w:val="00495BBD"/>
    <w:rsid w:val="004A41A2"/>
    <w:rsid w:val="0051073A"/>
    <w:rsid w:val="00523332"/>
    <w:rsid w:val="00527D1D"/>
    <w:rsid w:val="00547A7E"/>
    <w:rsid w:val="00550A4A"/>
    <w:rsid w:val="00556059"/>
    <w:rsid w:val="00560ADC"/>
    <w:rsid w:val="00560F38"/>
    <w:rsid w:val="00561C58"/>
    <w:rsid w:val="00575937"/>
    <w:rsid w:val="005A0AEA"/>
    <w:rsid w:val="005B6B57"/>
    <w:rsid w:val="005E5100"/>
    <w:rsid w:val="005F6124"/>
    <w:rsid w:val="005F6C32"/>
    <w:rsid w:val="0060552E"/>
    <w:rsid w:val="0060705A"/>
    <w:rsid w:val="00611A59"/>
    <w:rsid w:val="00635C67"/>
    <w:rsid w:val="00654E5F"/>
    <w:rsid w:val="00662958"/>
    <w:rsid w:val="00671942"/>
    <w:rsid w:val="0067795E"/>
    <w:rsid w:val="006B1E98"/>
    <w:rsid w:val="006D6C01"/>
    <w:rsid w:val="006F1EFD"/>
    <w:rsid w:val="00705DA1"/>
    <w:rsid w:val="00706605"/>
    <w:rsid w:val="00710E7F"/>
    <w:rsid w:val="0072315C"/>
    <w:rsid w:val="007231AA"/>
    <w:rsid w:val="00755D64"/>
    <w:rsid w:val="00774334"/>
    <w:rsid w:val="007844C1"/>
    <w:rsid w:val="007875FE"/>
    <w:rsid w:val="007B3856"/>
    <w:rsid w:val="007B527B"/>
    <w:rsid w:val="007D2AA5"/>
    <w:rsid w:val="007D4A2B"/>
    <w:rsid w:val="007E3029"/>
    <w:rsid w:val="007F1590"/>
    <w:rsid w:val="00803487"/>
    <w:rsid w:val="00806FF6"/>
    <w:rsid w:val="008078FC"/>
    <w:rsid w:val="00807954"/>
    <w:rsid w:val="00831A86"/>
    <w:rsid w:val="00835D15"/>
    <w:rsid w:val="00856F93"/>
    <w:rsid w:val="00860F4F"/>
    <w:rsid w:val="008754D5"/>
    <w:rsid w:val="00890881"/>
    <w:rsid w:val="008B4E29"/>
    <w:rsid w:val="008E26F6"/>
    <w:rsid w:val="008F69AE"/>
    <w:rsid w:val="00911F54"/>
    <w:rsid w:val="00922887"/>
    <w:rsid w:val="009247AD"/>
    <w:rsid w:val="00956714"/>
    <w:rsid w:val="009579FA"/>
    <w:rsid w:val="009600C3"/>
    <w:rsid w:val="00983B1D"/>
    <w:rsid w:val="0099030B"/>
    <w:rsid w:val="009C1D5A"/>
    <w:rsid w:val="009D0F11"/>
    <w:rsid w:val="009D624D"/>
    <w:rsid w:val="009D7DA6"/>
    <w:rsid w:val="009E0D84"/>
    <w:rsid w:val="009E1FF9"/>
    <w:rsid w:val="009F3FE6"/>
    <w:rsid w:val="009F65B8"/>
    <w:rsid w:val="00A377B7"/>
    <w:rsid w:val="00A54A3F"/>
    <w:rsid w:val="00A66DD5"/>
    <w:rsid w:val="00A741DF"/>
    <w:rsid w:val="00A7455B"/>
    <w:rsid w:val="00A754C7"/>
    <w:rsid w:val="00A75F15"/>
    <w:rsid w:val="00A96914"/>
    <w:rsid w:val="00A97FAE"/>
    <w:rsid w:val="00AD02EF"/>
    <w:rsid w:val="00AD2C99"/>
    <w:rsid w:val="00AE4AD6"/>
    <w:rsid w:val="00AF412D"/>
    <w:rsid w:val="00B401C7"/>
    <w:rsid w:val="00B63CC5"/>
    <w:rsid w:val="00B751D8"/>
    <w:rsid w:val="00B870DE"/>
    <w:rsid w:val="00BA5ED9"/>
    <w:rsid w:val="00BB1525"/>
    <w:rsid w:val="00BB4E3E"/>
    <w:rsid w:val="00BC182C"/>
    <w:rsid w:val="00BE1C03"/>
    <w:rsid w:val="00BF2EF4"/>
    <w:rsid w:val="00C06DEB"/>
    <w:rsid w:val="00C11D6C"/>
    <w:rsid w:val="00C14AFA"/>
    <w:rsid w:val="00C5099A"/>
    <w:rsid w:val="00C6689B"/>
    <w:rsid w:val="00C6727E"/>
    <w:rsid w:val="00CA621D"/>
    <w:rsid w:val="00CA664A"/>
    <w:rsid w:val="00CB746A"/>
    <w:rsid w:val="00CB7B68"/>
    <w:rsid w:val="00CC0795"/>
    <w:rsid w:val="00CC4AB0"/>
    <w:rsid w:val="00CD7174"/>
    <w:rsid w:val="00CD74AE"/>
    <w:rsid w:val="00CE6070"/>
    <w:rsid w:val="00D01B2A"/>
    <w:rsid w:val="00D163CE"/>
    <w:rsid w:val="00D177AF"/>
    <w:rsid w:val="00D222CE"/>
    <w:rsid w:val="00D25E82"/>
    <w:rsid w:val="00D44366"/>
    <w:rsid w:val="00D51D70"/>
    <w:rsid w:val="00D52A05"/>
    <w:rsid w:val="00D57F39"/>
    <w:rsid w:val="00DA254C"/>
    <w:rsid w:val="00DA2E4C"/>
    <w:rsid w:val="00DD3D06"/>
    <w:rsid w:val="00DE31A1"/>
    <w:rsid w:val="00E03972"/>
    <w:rsid w:val="00E07A9B"/>
    <w:rsid w:val="00E23BD1"/>
    <w:rsid w:val="00E26BA6"/>
    <w:rsid w:val="00E347CE"/>
    <w:rsid w:val="00E437F2"/>
    <w:rsid w:val="00E517F6"/>
    <w:rsid w:val="00E623B9"/>
    <w:rsid w:val="00E65129"/>
    <w:rsid w:val="00E7350E"/>
    <w:rsid w:val="00E74EE1"/>
    <w:rsid w:val="00E7603E"/>
    <w:rsid w:val="00E810F3"/>
    <w:rsid w:val="00E823D0"/>
    <w:rsid w:val="00E85504"/>
    <w:rsid w:val="00EA41C0"/>
    <w:rsid w:val="00EA7473"/>
    <w:rsid w:val="00EB5272"/>
    <w:rsid w:val="00EE2CF4"/>
    <w:rsid w:val="00EF5231"/>
    <w:rsid w:val="00F22255"/>
    <w:rsid w:val="00F27552"/>
    <w:rsid w:val="00F437F6"/>
    <w:rsid w:val="00F55B80"/>
    <w:rsid w:val="00F55BC9"/>
    <w:rsid w:val="00F61A26"/>
    <w:rsid w:val="00FA3CC9"/>
    <w:rsid w:val="00FB238D"/>
    <w:rsid w:val="00FE39B4"/>
    <w:rsid w:val="00FF64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28E39C"/>
  <w15:chartTrackingRefBased/>
  <w15:docId w15:val="{BC6E9BD5-4970-456D-A623-ACA3EE551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E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customStyle="1" w:styleId="Mencinsinresolver1">
    <w:name w:val="Mención sin resolver1"/>
    <w:basedOn w:val="Fuentedeprrafopredeter"/>
    <w:uiPriority w:val="99"/>
    <w:semiHidden/>
    <w:unhideWhenUsed/>
    <w:rsid w:val="003711A1"/>
    <w:rPr>
      <w:color w:val="605E5C"/>
      <w:shd w:val="clear" w:color="auto" w:fill="E1DFDD"/>
    </w:rPr>
  </w:style>
  <w:style w:type="character" w:customStyle="1" w:styleId="Mencinsinresolver2">
    <w:name w:val="Mención sin resolver2"/>
    <w:basedOn w:val="Fuentedeprrafopredeter"/>
    <w:uiPriority w:val="99"/>
    <w:semiHidden/>
    <w:unhideWhenUsed/>
    <w:rsid w:val="00BB4E3E"/>
    <w:rPr>
      <w:color w:val="605E5C"/>
      <w:shd w:val="clear" w:color="auto" w:fill="E1DFDD"/>
    </w:rPr>
  </w:style>
  <w:style w:type="character" w:customStyle="1" w:styleId="normaltextrun">
    <w:name w:val="normaltextrun"/>
    <w:basedOn w:val="Fuentedeprrafopredeter"/>
    <w:rsid w:val="000C1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4417">
      <w:bodyDiv w:val="1"/>
      <w:marLeft w:val="0"/>
      <w:marRight w:val="0"/>
      <w:marTop w:val="0"/>
      <w:marBottom w:val="0"/>
      <w:divBdr>
        <w:top w:val="none" w:sz="0" w:space="0" w:color="auto"/>
        <w:left w:val="none" w:sz="0" w:space="0" w:color="auto"/>
        <w:bottom w:val="none" w:sz="0" w:space="0" w:color="auto"/>
        <w:right w:val="none" w:sz="0" w:space="0" w:color="auto"/>
      </w:divBdr>
    </w:div>
    <w:div w:id="98912082">
      <w:bodyDiv w:val="1"/>
      <w:marLeft w:val="0"/>
      <w:marRight w:val="0"/>
      <w:marTop w:val="0"/>
      <w:marBottom w:val="0"/>
      <w:divBdr>
        <w:top w:val="none" w:sz="0" w:space="0" w:color="auto"/>
        <w:left w:val="none" w:sz="0" w:space="0" w:color="auto"/>
        <w:bottom w:val="none" w:sz="0" w:space="0" w:color="auto"/>
        <w:right w:val="none" w:sz="0" w:space="0" w:color="auto"/>
      </w:divBdr>
    </w:div>
    <w:div w:id="226385674">
      <w:bodyDiv w:val="1"/>
      <w:marLeft w:val="0"/>
      <w:marRight w:val="0"/>
      <w:marTop w:val="0"/>
      <w:marBottom w:val="0"/>
      <w:divBdr>
        <w:top w:val="none" w:sz="0" w:space="0" w:color="auto"/>
        <w:left w:val="none" w:sz="0" w:space="0" w:color="auto"/>
        <w:bottom w:val="none" w:sz="0" w:space="0" w:color="auto"/>
        <w:right w:val="none" w:sz="0" w:space="0" w:color="auto"/>
      </w:divBdr>
    </w:div>
    <w:div w:id="265500822">
      <w:bodyDiv w:val="1"/>
      <w:marLeft w:val="0"/>
      <w:marRight w:val="0"/>
      <w:marTop w:val="0"/>
      <w:marBottom w:val="0"/>
      <w:divBdr>
        <w:top w:val="none" w:sz="0" w:space="0" w:color="auto"/>
        <w:left w:val="none" w:sz="0" w:space="0" w:color="auto"/>
        <w:bottom w:val="none" w:sz="0" w:space="0" w:color="auto"/>
        <w:right w:val="none" w:sz="0" w:space="0" w:color="auto"/>
      </w:divBdr>
    </w:div>
    <w:div w:id="282467414">
      <w:bodyDiv w:val="1"/>
      <w:marLeft w:val="0"/>
      <w:marRight w:val="0"/>
      <w:marTop w:val="0"/>
      <w:marBottom w:val="0"/>
      <w:divBdr>
        <w:top w:val="none" w:sz="0" w:space="0" w:color="auto"/>
        <w:left w:val="none" w:sz="0" w:space="0" w:color="auto"/>
        <w:bottom w:val="none" w:sz="0" w:space="0" w:color="auto"/>
        <w:right w:val="none" w:sz="0" w:space="0" w:color="auto"/>
      </w:divBdr>
    </w:div>
    <w:div w:id="305860585">
      <w:bodyDiv w:val="1"/>
      <w:marLeft w:val="0"/>
      <w:marRight w:val="0"/>
      <w:marTop w:val="0"/>
      <w:marBottom w:val="0"/>
      <w:divBdr>
        <w:top w:val="none" w:sz="0" w:space="0" w:color="auto"/>
        <w:left w:val="none" w:sz="0" w:space="0" w:color="auto"/>
        <w:bottom w:val="none" w:sz="0" w:space="0" w:color="auto"/>
        <w:right w:val="none" w:sz="0" w:space="0" w:color="auto"/>
      </w:divBdr>
    </w:div>
    <w:div w:id="320352037">
      <w:bodyDiv w:val="1"/>
      <w:marLeft w:val="0"/>
      <w:marRight w:val="0"/>
      <w:marTop w:val="0"/>
      <w:marBottom w:val="0"/>
      <w:divBdr>
        <w:top w:val="none" w:sz="0" w:space="0" w:color="auto"/>
        <w:left w:val="none" w:sz="0" w:space="0" w:color="auto"/>
        <w:bottom w:val="none" w:sz="0" w:space="0" w:color="auto"/>
        <w:right w:val="none" w:sz="0" w:space="0" w:color="auto"/>
      </w:divBdr>
    </w:div>
    <w:div w:id="416751813">
      <w:bodyDiv w:val="1"/>
      <w:marLeft w:val="0"/>
      <w:marRight w:val="0"/>
      <w:marTop w:val="0"/>
      <w:marBottom w:val="0"/>
      <w:divBdr>
        <w:top w:val="none" w:sz="0" w:space="0" w:color="auto"/>
        <w:left w:val="none" w:sz="0" w:space="0" w:color="auto"/>
        <w:bottom w:val="none" w:sz="0" w:space="0" w:color="auto"/>
        <w:right w:val="none" w:sz="0" w:space="0" w:color="auto"/>
      </w:divBdr>
    </w:div>
    <w:div w:id="457532555">
      <w:bodyDiv w:val="1"/>
      <w:marLeft w:val="0"/>
      <w:marRight w:val="0"/>
      <w:marTop w:val="0"/>
      <w:marBottom w:val="0"/>
      <w:divBdr>
        <w:top w:val="none" w:sz="0" w:space="0" w:color="auto"/>
        <w:left w:val="none" w:sz="0" w:space="0" w:color="auto"/>
        <w:bottom w:val="none" w:sz="0" w:space="0" w:color="auto"/>
        <w:right w:val="none" w:sz="0" w:space="0" w:color="auto"/>
      </w:divBdr>
    </w:div>
    <w:div w:id="604652677">
      <w:bodyDiv w:val="1"/>
      <w:marLeft w:val="0"/>
      <w:marRight w:val="0"/>
      <w:marTop w:val="0"/>
      <w:marBottom w:val="0"/>
      <w:divBdr>
        <w:top w:val="none" w:sz="0" w:space="0" w:color="auto"/>
        <w:left w:val="none" w:sz="0" w:space="0" w:color="auto"/>
        <w:bottom w:val="none" w:sz="0" w:space="0" w:color="auto"/>
        <w:right w:val="none" w:sz="0" w:space="0" w:color="auto"/>
      </w:divBdr>
    </w:div>
    <w:div w:id="604926979">
      <w:bodyDiv w:val="1"/>
      <w:marLeft w:val="0"/>
      <w:marRight w:val="0"/>
      <w:marTop w:val="0"/>
      <w:marBottom w:val="0"/>
      <w:divBdr>
        <w:top w:val="none" w:sz="0" w:space="0" w:color="auto"/>
        <w:left w:val="none" w:sz="0" w:space="0" w:color="auto"/>
        <w:bottom w:val="none" w:sz="0" w:space="0" w:color="auto"/>
        <w:right w:val="none" w:sz="0" w:space="0" w:color="auto"/>
      </w:divBdr>
    </w:div>
    <w:div w:id="717900493">
      <w:bodyDiv w:val="1"/>
      <w:marLeft w:val="0"/>
      <w:marRight w:val="0"/>
      <w:marTop w:val="0"/>
      <w:marBottom w:val="0"/>
      <w:divBdr>
        <w:top w:val="none" w:sz="0" w:space="0" w:color="auto"/>
        <w:left w:val="none" w:sz="0" w:space="0" w:color="auto"/>
        <w:bottom w:val="none" w:sz="0" w:space="0" w:color="auto"/>
        <w:right w:val="none" w:sz="0" w:space="0" w:color="auto"/>
      </w:divBdr>
    </w:div>
    <w:div w:id="730736522">
      <w:bodyDiv w:val="1"/>
      <w:marLeft w:val="0"/>
      <w:marRight w:val="0"/>
      <w:marTop w:val="0"/>
      <w:marBottom w:val="0"/>
      <w:divBdr>
        <w:top w:val="none" w:sz="0" w:space="0" w:color="auto"/>
        <w:left w:val="none" w:sz="0" w:space="0" w:color="auto"/>
        <w:bottom w:val="none" w:sz="0" w:space="0" w:color="auto"/>
        <w:right w:val="none" w:sz="0" w:space="0" w:color="auto"/>
      </w:divBdr>
    </w:div>
    <w:div w:id="762803607">
      <w:bodyDiv w:val="1"/>
      <w:marLeft w:val="0"/>
      <w:marRight w:val="0"/>
      <w:marTop w:val="0"/>
      <w:marBottom w:val="0"/>
      <w:divBdr>
        <w:top w:val="none" w:sz="0" w:space="0" w:color="auto"/>
        <w:left w:val="none" w:sz="0" w:space="0" w:color="auto"/>
        <w:bottom w:val="none" w:sz="0" w:space="0" w:color="auto"/>
        <w:right w:val="none" w:sz="0" w:space="0" w:color="auto"/>
      </w:divBdr>
    </w:div>
    <w:div w:id="765001978">
      <w:bodyDiv w:val="1"/>
      <w:marLeft w:val="0"/>
      <w:marRight w:val="0"/>
      <w:marTop w:val="0"/>
      <w:marBottom w:val="0"/>
      <w:divBdr>
        <w:top w:val="none" w:sz="0" w:space="0" w:color="auto"/>
        <w:left w:val="none" w:sz="0" w:space="0" w:color="auto"/>
        <w:bottom w:val="none" w:sz="0" w:space="0" w:color="auto"/>
        <w:right w:val="none" w:sz="0" w:space="0" w:color="auto"/>
      </w:divBdr>
    </w:div>
    <w:div w:id="770048919">
      <w:bodyDiv w:val="1"/>
      <w:marLeft w:val="0"/>
      <w:marRight w:val="0"/>
      <w:marTop w:val="0"/>
      <w:marBottom w:val="0"/>
      <w:divBdr>
        <w:top w:val="none" w:sz="0" w:space="0" w:color="auto"/>
        <w:left w:val="none" w:sz="0" w:space="0" w:color="auto"/>
        <w:bottom w:val="none" w:sz="0" w:space="0" w:color="auto"/>
        <w:right w:val="none" w:sz="0" w:space="0" w:color="auto"/>
      </w:divBdr>
    </w:div>
    <w:div w:id="939026836">
      <w:bodyDiv w:val="1"/>
      <w:marLeft w:val="0"/>
      <w:marRight w:val="0"/>
      <w:marTop w:val="0"/>
      <w:marBottom w:val="0"/>
      <w:divBdr>
        <w:top w:val="none" w:sz="0" w:space="0" w:color="auto"/>
        <w:left w:val="none" w:sz="0" w:space="0" w:color="auto"/>
        <w:bottom w:val="none" w:sz="0" w:space="0" w:color="auto"/>
        <w:right w:val="none" w:sz="0" w:space="0" w:color="auto"/>
      </w:divBdr>
    </w:div>
    <w:div w:id="958999150">
      <w:bodyDiv w:val="1"/>
      <w:marLeft w:val="0"/>
      <w:marRight w:val="0"/>
      <w:marTop w:val="0"/>
      <w:marBottom w:val="0"/>
      <w:divBdr>
        <w:top w:val="none" w:sz="0" w:space="0" w:color="auto"/>
        <w:left w:val="none" w:sz="0" w:space="0" w:color="auto"/>
        <w:bottom w:val="none" w:sz="0" w:space="0" w:color="auto"/>
        <w:right w:val="none" w:sz="0" w:space="0" w:color="auto"/>
      </w:divBdr>
    </w:div>
    <w:div w:id="1065177012">
      <w:bodyDiv w:val="1"/>
      <w:marLeft w:val="0"/>
      <w:marRight w:val="0"/>
      <w:marTop w:val="0"/>
      <w:marBottom w:val="0"/>
      <w:divBdr>
        <w:top w:val="none" w:sz="0" w:space="0" w:color="auto"/>
        <w:left w:val="none" w:sz="0" w:space="0" w:color="auto"/>
        <w:bottom w:val="none" w:sz="0" w:space="0" w:color="auto"/>
        <w:right w:val="none" w:sz="0" w:space="0" w:color="auto"/>
      </w:divBdr>
    </w:div>
    <w:div w:id="1208878457">
      <w:bodyDiv w:val="1"/>
      <w:marLeft w:val="0"/>
      <w:marRight w:val="0"/>
      <w:marTop w:val="0"/>
      <w:marBottom w:val="0"/>
      <w:divBdr>
        <w:top w:val="none" w:sz="0" w:space="0" w:color="auto"/>
        <w:left w:val="none" w:sz="0" w:space="0" w:color="auto"/>
        <w:bottom w:val="none" w:sz="0" w:space="0" w:color="auto"/>
        <w:right w:val="none" w:sz="0" w:space="0" w:color="auto"/>
      </w:divBdr>
    </w:div>
    <w:div w:id="1211266791">
      <w:bodyDiv w:val="1"/>
      <w:marLeft w:val="0"/>
      <w:marRight w:val="0"/>
      <w:marTop w:val="0"/>
      <w:marBottom w:val="0"/>
      <w:divBdr>
        <w:top w:val="none" w:sz="0" w:space="0" w:color="auto"/>
        <w:left w:val="none" w:sz="0" w:space="0" w:color="auto"/>
        <w:bottom w:val="none" w:sz="0" w:space="0" w:color="auto"/>
        <w:right w:val="none" w:sz="0" w:space="0" w:color="auto"/>
      </w:divBdr>
    </w:div>
    <w:div w:id="1240284323">
      <w:bodyDiv w:val="1"/>
      <w:marLeft w:val="0"/>
      <w:marRight w:val="0"/>
      <w:marTop w:val="0"/>
      <w:marBottom w:val="0"/>
      <w:divBdr>
        <w:top w:val="none" w:sz="0" w:space="0" w:color="auto"/>
        <w:left w:val="none" w:sz="0" w:space="0" w:color="auto"/>
        <w:bottom w:val="none" w:sz="0" w:space="0" w:color="auto"/>
        <w:right w:val="none" w:sz="0" w:space="0" w:color="auto"/>
      </w:divBdr>
    </w:div>
    <w:div w:id="1269464429">
      <w:bodyDiv w:val="1"/>
      <w:marLeft w:val="0"/>
      <w:marRight w:val="0"/>
      <w:marTop w:val="0"/>
      <w:marBottom w:val="0"/>
      <w:divBdr>
        <w:top w:val="none" w:sz="0" w:space="0" w:color="auto"/>
        <w:left w:val="none" w:sz="0" w:space="0" w:color="auto"/>
        <w:bottom w:val="none" w:sz="0" w:space="0" w:color="auto"/>
        <w:right w:val="none" w:sz="0" w:space="0" w:color="auto"/>
      </w:divBdr>
    </w:div>
    <w:div w:id="1365253553">
      <w:bodyDiv w:val="1"/>
      <w:marLeft w:val="0"/>
      <w:marRight w:val="0"/>
      <w:marTop w:val="0"/>
      <w:marBottom w:val="0"/>
      <w:divBdr>
        <w:top w:val="none" w:sz="0" w:space="0" w:color="auto"/>
        <w:left w:val="none" w:sz="0" w:space="0" w:color="auto"/>
        <w:bottom w:val="none" w:sz="0" w:space="0" w:color="auto"/>
        <w:right w:val="none" w:sz="0" w:space="0" w:color="auto"/>
      </w:divBdr>
    </w:div>
    <w:div w:id="1370957566">
      <w:bodyDiv w:val="1"/>
      <w:marLeft w:val="0"/>
      <w:marRight w:val="0"/>
      <w:marTop w:val="0"/>
      <w:marBottom w:val="0"/>
      <w:divBdr>
        <w:top w:val="none" w:sz="0" w:space="0" w:color="auto"/>
        <w:left w:val="none" w:sz="0" w:space="0" w:color="auto"/>
        <w:bottom w:val="none" w:sz="0" w:space="0" w:color="auto"/>
        <w:right w:val="none" w:sz="0" w:space="0" w:color="auto"/>
      </w:divBdr>
    </w:div>
    <w:div w:id="1431660649">
      <w:bodyDiv w:val="1"/>
      <w:marLeft w:val="0"/>
      <w:marRight w:val="0"/>
      <w:marTop w:val="0"/>
      <w:marBottom w:val="0"/>
      <w:divBdr>
        <w:top w:val="none" w:sz="0" w:space="0" w:color="auto"/>
        <w:left w:val="none" w:sz="0" w:space="0" w:color="auto"/>
        <w:bottom w:val="none" w:sz="0" w:space="0" w:color="auto"/>
        <w:right w:val="none" w:sz="0" w:space="0" w:color="auto"/>
      </w:divBdr>
    </w:div>
    <w:div w:id="1433819019">
      <w:bodyDiv w:val="1"/>
      <w:marLeft w:val="0"/>
      <w:marRight w:val="0"/>
      <w:marTop w:val="0"/>
      <w:marBottom w:val="0"/>
      <w:divBdr>
        <w:top w:val="none" w:sz="0" w:space="0" w:color="auto"/>
        <w:left w:val="none" w:sz="0" w:space="0" w:color="auto"/>
        <w:bottom w:val="none" w:sz="0" w:space="0" w:color="auto"/>
        <w:right w:val="none" w:sz="0" w:space="0" w:color="auto"/>
      </w:divBdr>
    </w:div>
    <w:div w:id="1441530305">
      <w:bodyDiv w:val="1"/>
      <w:marLeft w:val="0"/>
      <w:marRight w:val="0"/>
      <w:marTop w:val="0"/>
      <w:marBottom w:val="0"/>
      <w:divBdr>
        <w:top w:val="none" w:sz="0" w:space="0" w:color="auto"/>
        <w:left w:val="none" w:sz="0" w:space="0" w:color="auto"/>
        <w:bottom w:val="none" w:sz="0" w:space="0" w:color="auto"/>
        <w:right w:val="none" w:sz="0" w:space="0" w:color="auto"/>
      </w:divBdr>
    </w:div>
    <w:div w:id="1467239984">
      <w:bodyDiv w:val="1"/>
      <w:marLeft w:val="0"/>
      <w:marRight w:val="0"/>
      <w:marTop w:val="0"/>
      <w:marBottom w:val="0"/>
      <w:divBdr>
        <w:top w:val="none" w:sz="0" w:space="0" w:color="auto"/>
        <w:left w:val="none" w:sz="0" w:space="0" w:color="auto"/>
        <w:bottom w:val="none" w:sz="0" w:space="0" w:color="auto"/>
        <w:right w:val="none" w:sz="0" w:space="0" w:color="auto"/>
      </w:divBdr>
    </w:div>
    <w:div w:id="1597789941">
      <w:bodyDiv w:val="1"/>
      <w:marLeft w:val="0"/>
      <w:marRight w:val="0"/>
      <w:marTop w:val="0"/>
      <w:marBottom w:val="0"/>
      <w:divBdr>
        <w:top w:val="none" w:sz="0" w:space="0" w:color="auto"/>
        <w:left w:val="none" w:sz="0" w:space="0" w:color="auto"/>
        <w:bottom w:val="none" w:sz="0" w:space="0" w:color="auto"/>
        <w:right w:val="none" w:sz="0" w:space="0" w:color="auto"/>
      </w:divBdr>
    </w:div>
    <w:div w:id="1598323260">
      <w:bodyDiv w:val="1"/>
      <w:marLeft w:val="0"/>
      <w:marRight w:val="0"/>
      <w:marTop w:val="0"/>
      <w:marBottom w:val="0"/>
      <w:divBdr>
        <w:top w:val="none" w:sz="0" w:space="0" w:color="auto"/>
        <w:left w:val="none" w:sz="0" w:space="0" w:color="auto"/>
        <w:bottom w:val="none" w:sz="0" w:space="0" w:color="auto"/>
        <w:right w:val="none" w:sz="0" w:space="0" w:color="auto"/>
      </w:divBdr>
    </w:div>
    <w:div w:id="1633632332">
      <w:bodyDiv w:val="1"/>
      <w:marLeft w:val="0"/>
      <w:marRight w:val="0"/>
      <w:marTop w:val="0"/>
      <w:marBottom w:val="0"/>
      <w:divBdr>
        <w:top w:val="none" w:sz="0" w:space="0" w:color="auto"/>
        <w:left w:val="none" w:sz="0" w:space="0" w:color="auto"/>
        <w:bottom w:val="none" w:sz="0" w:space="0" w:color="auto"/>
        <w:right w:val="none" w:sz="0" w:space="0" w:color="auto"/>
      </w:divBdr>
    </w:div>
    <w:div w:id="1744377649">
      <w:bodyDiv w:val="1"/>
      <w:marLeft w:val="0"/>
      <w:marRight w:val="0"/>
      <w:marTop w:val="0"/>
      <w:marBottom w:val="0"/>
      <w:divBdr>
        <w:top w:val="none" w:sz="0" w:space="0" w:color="auto"/>
        <w:left w:val="none" w:sz="0" w:space="0" w:color="auto"/>
        <w:bottom w:val="none" w:sz="0" w:space="0" w:color="auto"/>
        <w:right w:val="none" w:sz="0" w:space="0" w:color="auto"/>
      </w:divBdr>
    </w:div>
    <w:div w:id="1866868232">
      <w:bodyDiv w:val="1"/>
      <w:marLeft w:val="0"/>
      <w:marRight w:val="0"/>
      <w:marTop w:val="0"/>
      <w:marBottom w:val="0"/>
      <w:divBdr>
        <w:top w:val="none" w:sz="0" w:space="0" w:color="auto"/>
        <w:left w:val="none" w:sz="0" w:space="0" w:color="auto"/>
        <w:bottom w:val="none" w:sz="0" w:space="0" w:color="auto"/>
        <w:right w:val="none" w:sz="0" w:space="0" w:color="auto"/>
      </w:divBdr>
    </w:div>
    <w:div w:id="1889998530">
      <w:bodyDiv w:val="1"/>
      <w:marLeft w:val="0"/>
      <w:marRight w:val="0"/>
      <w:marTop w:val="0"/>
      <w:marBottom w:val="0"/>
      <w:divBdr>
        <w:top w:val="none" w:sz="0" w:space="0" w:color="auto"/>
        <w:left w:val="none" w:sz="0" w:space="0" w:color="auto"/>
        <w:bottom w:val="none" w:sz="0" w:space="0" w:color="auto"/>
        <w:right w:val="none" w:sz="0" w:space="0" w:color="auto"/>
      </w:divBdr>
    </w:div>
    <w:div w:id="1955212623">
      <w:bodyDiv w:val="1"/>
      <w:marLeft w:val="0"/>
      <w:marRight w:val="0"/>
      <w:marTop w:val="0"/>
      <w:marBottom w:val="0"/>
      <w:divBdr>
        <w:top w:val="none" w:sz="0" w:space="0" w:color="auto"/>
        <w:left w:val="none" w:sz="0" w:space="0" w:color="auto"/>
        <w:bottom w:val="none" w:sz="0" w:space="0" w:color="auto"/>
        <w:right w:val="none" w:sz="0" w:space="0" w:color="auto"/>
      </w:divBdr>
    </w:div>
    <w:div w:id="1961915277">
      <w:bodyDiv w:val="1"/>
      <w:marLeft w:val="0"/>
      <w:marRight w:val="0"/>
      <w:marTop w:val="0"/>
      <w:marBottom w:val="0"/>
      <w:divBdr>
        <w:top w:val="none" w:sz="0" w:space="0" w:color="auto"/>
        <w:left w:val="none" w:sz="0" w:space="0" w:color="auto"/>
        <w:bottom w:val="none" w:sz="0" w:space="0" w:color="auto"/>
        <w:right w:val="none" w:sz="0" w:space="0" w:color="auto"/>
      </w:divBdr>
    </w:div>
    <w:div w:id="1970280745">
      <w:bodyDiv w:val="1"/>
      <w:marLeft w:val="0"/>
      <w:marRight w:val="0"/>
      <w:marTop w:val="0"/>
      <w:marBottom w:val="0"/>
      <w:divBdr>
        <w:top w:val="none" w:sz="0" w:space="0" w:color="auto"/>
        <w:left w:val="none" w:sz="0" w:space="0" w:color="auto"/>
        <w:bottom w:val="none" w:sz="0" w:space="0" w:color="auto"/>
        <w:right w:val="none" w:sz="0" w:space="0" w:color="auto"/>
      </w:divBdr>
    </w:div>
    <w:div w:id="1996492131">
      <w:bodyDiv w:val="1"/>
      <w:marLeft w:val="0"/>
      <w:marRight w:val="0"/>
      <w:marTop w:val="0"/>
      <w:marBottom w:val="0"/>
      <w:divBdr>
        <w:top w:val="none" w:sz="0" w:space="0" w:color="auto"/>
        <w:left w:val="none" w:sz="0" w:space="0" w:color="auto"/>
        <w:bottom w:val="none" w:sz="0" w:space="0" w:color="auto"/>
        <w:right w:val="none" w:sz="0" w:space="0" w:color="auto"/>
      </w:divBdr>
    </w:div>
    <w:div w:id="2023819124">
      <w:bodyDiv w:val="1"/>
      <w:marLeft w:val="0"/>
      <w:marRight w:val="0"/>
      <w:marTop w:val="0"/>
      <w:marBottom w:val="0"/>
      <w:divBdr>
        <w:top w:val="none" w:sz="0" w:space="0" w:color="auto"/>
        <w:left w:val="none" w:sz="0" w:space="0" w:color="auto"/>
        <w:bottom w:val="none" w:sz="0" w:space="0" w:color="auto"/>
        <w:right w:val="none" w:sz="0" w:space="0" w:color="auto"/>
      </w:divBdr>
    </w:div>
    <w:div w:id="2031837424">
      <w:bodyDiv w:val="1"/>
      <w:marLeft w:val="0"/>
      <w:marRight w:val="0"/>
      <w:marTop w:val="0"/>
      <w:marBottom w:val="0"/>
      <w:divBdr>
        <w:top w:val="none" w:sz="0" w:space="0" w:color="auto"/>
        <w:left w:val="none" w:sz="0" w:space="0" w:color="auto"/>
        <w:bottom w:val="none" w:sz="0" w:space="0" w:color="auto"/>
        <w:right w:val="none" w:sz="0" w:space="0" w:color="auto"/>
      </w:divBdr>
    </w:div>
    <w:div w:id="2061319577">
      <w:bodyDiv w:val="1"/>
      <w:marLeft w:val="0"/>
      <w:marRight w:val="0"/>
      <w:marTop w:val="0"/>
      <w:marBottom w:val="0"/>
      <w:divBdr>
        <w:top w:val="none" w:sz="0" w:space="0" w:color="auto"/>
        <w:left w:val="none" w:sz="0" w:space="0" w:color="auto"/>
        <w:bottom w:val="none" w:sz="0" w:space="0" w:color="auto"/>
        <w:right w:val="none" w:sz="0" w:space="0" w:color="auto"/>
      </w:divBdr>
    </w:div>
    <w:div w:id="2098553146">
      <w:bodyDiv w:val="1"/>
      <w:marLeft w:val="0"/>
      <w:marRight w:val="0"/>
      <w:marTop w:val="0"/>
      <w:marBottom w:val="0"/>
      <w:divBdr>
        <w:top w:val="none" w:sz="0" w:space="0" w:color="auto"/>
        <w:left w:val="none" w:sz="0" w:space="0" w:color="auto"/>
        <w:bottom w:val="none" w:sz="0" w:space="0" w:color="auto"/>
        <w:right w:val="none" w:sz="0" w:space="0" w:color="auto"/>
      </w:divBdr>
    </w:div>
    <w:div w:id="213976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pomex.org.mx/ipo3/lgt/indice/DIFMETEPEC/art_92_xvii.web?token=03ANYolqs5Jmxa4PR6BhZOm5vZXNBs1zTXwCl8fE67wjwlW5QAO5iccJ5DROHDLyxaSA_zGY4TIL06svMzdTTrT_jKg8yXDHptSDMuoXVycTZyY2Ve-OtuWbH7y6Iqh-lIy6GwCEKE_iVX4nGh6cH7kZkzdKIJ4wG_fk5WvXhNNNRj--T4DLPAwftfVgWth5Ixe49mWQu7_a31mq6XKq8AKjpRLl5a3aufDZpogQ6EhPQPbh6LRlWK31F1HtC3LX52wuzvFgePNGPyQEWMZ9wusaaavHIzqtdUdABnHpujb_qwjWSSGxfgtNTMyletEHf0HVRj1HXuS2H8rcweORbXVpOKsM09eG_QfCkmXf2rR5h3XQyvzOk8qMU93nK33Qt_f0WZQFXFt4RVNN8mRfNJQ1C29VxK-HANUehZ97mB8Q4u4eYbtusvbum8-2EzUVXCal8WfLu_Jv1UvLfmYtvTib9IgAfAfIdVUg"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ipomex.org.mx/ipo3/lgt/indice/DIFMETEPEC/art_92_xxi/4.web?token=03ANYolqsblyjF2B4E2z1S8DUofLBWVWIQLDwom5WXNvWGFqRX02zJTq_PIA6Nv_UEVtSO3GLNT4yJ9PrtqmzOA97P6gkIjm1YRh2ZPdrMvHYO4dXlZAZoXWt1FdUZifbVmzFTLQKVoui03Mxu0ACyr9aAXm3A9CVVJOwq9Es-GPoHuFGgnleQvkL6D3-8dPOubCV2kHFhu4MCCCxYMk2Cig6V2wVnaVBFv9YGRaktgIZGHa2B95KpG05DFHUQy1foT9zSM9gpRYzw9tXakm70rDFi-DP-xqSh0xIfo_y021J0esM-vySEcVHGixf0cAY0QTqlOOE5ulQBYKhMXMuivhsQRuw48cmBxkOFRJ7E6be10AFxJjnmx6rIKUGt6p53elrjjeCvzeqPCDaf36m8TR9wjawkJwCEjFqi1C1Eqp4j-NjZTZkB6pOUfKW7-dItfBR1Opi-8WjuoAy6tX3glIm0pakhsTvpRQ"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omex.org.mx/ipo3/lgt/indice/DIFMETEPEC/art_92_xliii_d/4.web?token=03AEkXODDC9-8e4OuqWHjWcfMMro2Ec3nUvChLRnVo3vC4DsahIg6L9kl1li19iJvQryYm2F4kUme-yxm6RE1YD0fm_XKoG-_rg3WyM0cV_BbiJyrM8XMai8o4QMX9WPTYpFgwenVtDpLWkc-yvokilCKIkLwtZjxo_ZUtnneFHsGXszdN5SwL5S0mmrjM6LajPUcdnOzbTTY9e_1phEXEwubqymaYgE-LNt8aVnyENlAqdQ8KveXkwXo0__RlYeHMaCZi3ZyASN-rtoIa2GBqWpDCAm1vB2XtPtSyKnCmuRoSOtr7DFlv6dKTvzelMHIsXfE4HaSm90Q8B3G9iR_wAfCAa8k1oFvuXtjQEwYe3eNd6ZrHaXpNH2W91C_lVz8Yca7-SL9MqlTKNasFyfFEa51FaXWuB061_gPS_E5Sre_tKiENytmJ5rHrsN-oR8OJbKMU2rzITBn-yZ4yiZvqaAH4DHZBWGebXy8Jtg09U2bhYVg5ZVLWM4mhaFUB2de4oFRRz1PyPjr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hyperlink" Target="https://www.ipomex.org.mx/ipo3/lgt/indice/DIFMETEPEC/art_92_xxi/4.web?token=03ANYolqsblyjF2B4E2z1S8DUofLBWVWIQLDwom5WXNvWGFqRX02zJTq_PIA6Nv_UEVtSO3GLNT4yJ9PrtqmzOA97P6gkIjm1YRh2ZPdrMvHYO4dXlZAZoXWt1FdUZifbVmzFTLQKVoui03Mxu0ACyr9aAXm3A9CVVJOwq9Es-GPoHuFGgnleQvkL6D3-8dPOubCV2kHFhu4MCCCxYMk2Cig6V2wVnaVBFv9YGRaktgIZGHa2B95KpG05DFHUQy1foT9zSM9gpRYzw9tXakm70rDFi-DP-xqSh0xIfo_y021J0esM-vySEcVHGixf0cAY0QTqlOOE5ulQBYKhMXMuivhsQRuw48cmBxkOFRJ7E6be10AFxJjnmx6rIKUGt6p53elrjjeCvzeqPCDaf36m8TR9wjawkJwCEjFqi1C1Eqp4j-NjZTZkB6pOUfKW7-dItfBR1Opi-8WjuoAy6tX3glIm0pakhsTvpRQ" TargetMode="External"/><Relationship Id="rId19" Type="http://schemas.openxmlformats.org/officeDocument/2006/relationships/hyperlink" Target="https://www.ipomex.org.mx/ipo3/lgt/indice/metepec.web" TargetMode="External"/><Relationship Id="rId4" Type="http://schemas.openxmlformats.org/officeDocument/2006/relationships/settings" Target="settings.xml"/><Relationship Id="rId9" Type="http://schemas.openxmlformats.org/officeDocument/2006/relationships/hyperlink" Target="https://www.ipomex.org.mx/ipo3/lgt/indice/DIFMETEPEC/art_92_xvii.web?token=03ANYolqs5Jmxa4PR6BhZOm5vZXNBs1zTXwCl8fE67wjwlW5QAO5iccJ5DROHDLyxaSA_zGY4TIL06svMzdTTrT_jKg8yXDHptSDMuoXVycTZyY2Ve-OtuWbH7y6Iqh-lIy6GwCEKE_iVX4nGh6cH7kZkzdKIJ4wG_fk5WvXhNNNRj--T4DLPAwftfVgWth5Ixe49mWQu7_a31mq6XKq8AKjpRLl5a3aufDZpogQ6EhPQPbh6LRlWK31F1HtC3LX52wuzvFgePNGPyQEWMZ9wusaaavHIzqtdUdABnHpujb_qwjWSSGxfgtNTMyletEHf0HVRj1HXuS2H8rcweORbXVpOKsM09eG_QfCkmXf2rR5h3XQyvzOk8qMU93nK33Qt_f0WZQFXFt4RVNN8mRfNJQ1C29VxK-HANUehZ97mB8Q4u4eYbtusvbum8-2EzUVXCal8WfLu_Jv1UvLfmYtvTib9IgAfAfIdVUg" TargetMode="External"/><Relationship Id="rId14" Type="http://schemas.openxmlformats.org/officeDocument/2006/relationships/image" Target="media/image3.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Lui02</b:Tag>
    <b:SourceType>Book</b:SourceType>
    <b:Guid>{0C514AF3-D520-4090-B481-E0C91037A287}</b:Guid>
    <b:Author>
      <b:Author>
        <b:NameList>
          <b:Person>
            <b:Last>Castillo</b:Last>
            <b:First>Luis</b:First>
            <b:Middle>Alfredo Canto</b:Middle>
          </b:Person>
        </b:NameList>
      </b:Author>
    </b:Author>
    <b:Title>La obligación de ejercer los cargos de elección popular </b:Title>
    <b:Year>2002</b:Year>
    <b:RefOrder>2</b:RefOrder>
  </b:Source>
  <b:Source>
    <b:Tag>Esp</b:Tag>
    <b:SourceType>DocumentFromInternetSite</b:SourceType>
    <b:Guid>{9B83160C-684C-4808-B538-9FE8CD502E7B}</b:Guid>
    <b:Title>Diccionario de la Real Academia Española</b:Title>
    <b:Author>
      <b:Author>
        <b:NameList>
          <b:Person>
            <b:Last>Española</b:Last>
            <b:First>Real</b:First>
            <b:Middle>Academia</b:Middle>
          </b:Person>
        </b:NameList>
      </b:Author>
    </b:Author>
    <b:URL>https://dle.rae.es/comisi%C3%B3n</b:URL>
    <b:RefOrder>1</b:RefOrder>
  </b:Source>
</b:Sources>
</file>

<file path=customXml/itemProps1.xml><?xml version="1.0" encoding="utf-8"?>
<ds:datastoreItem xmlns:ds="http://schemas.openxmlformats.org/officeDocument/2006/customXml" ds:itemID="{DC301129-6E7F-4EFE-9239-E32DECDCD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55</Pages>
  <Words>12868</Words>
  <Characters>70775</Characters>
  <Application>Microsoft Office Word</Application>
  <DocSecurity>0</DocSecurity>
  <Lines>589</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MARICELA VILLAGOMEZ</cp:lastModifiedBy>
  <cp:revision>2</cp:revision>
  <dcterms:created xsi:type="dcterms:W3CDTF">2022-12-20T17:05:00Z</dcterms:created>
  <dcterms:modified xsi:type="dcterms:W3CDTF">2022-12-20T17:05:00Z</dcterms:modified>
</cp:coreProperties>
</file>