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6029"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6342F" w:rsidRPr="000B0689">
        <w:rPr>
          <w:rFonts w:ascii="Palatino Linotype" w:eastAsia="Palatino Linotype" w:hAnsi="Palatino Linotype" w:cs="Palatino Linotype"/>
        </w:rPr>
        <w:t>dieciocho</w:t>
      </w:r>
      <w:r w:rsidRPr="000B0689">
        <w:rPr>
          <w:rFonts w:ascii="Palatino Linotype" w:eastAsia="Palatino Linotype" w:hAnsi="Palatino Linotype" w:cs="Palatino Linotype"/>
        </w:rPr>
        <w:t xml:space="preserve"> de noviembre de dos mil veintidós. </w:t>
      </w:r>
    </w:p>
    <w:p w14:paraId="166CC32A" w14:textId="0E2C70B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t>VISTO</w:t>
      </w:r>
      <w:r w:rsidRPr="000B0689">
        <w:rPr>
          <w:rFonts w:ascii="Palatino Linotype" w:eastAsia="Palatino Linotype" w:hAnsi="Palatino Linotype" w:cs="Palatino Linotype"/>
        </w:rPr>
        <w:t xml:space="preserve"> el expediente formado con motivo del recurso de revisión </w:t>
      </w:r>
      <w:r w:rsidRPr="000B0689">
        <w:rPr>
          <w:rFonts w:ascii="Palatino Linotype" w:eastAsia="Palatino Linotype" w:hAnsi="Palatino Linotype" w:cs="Palatino Linotype"/>
          <w:b/>
        </w:rPr>
        <w:t>12099/INFOEM/IP/RR/2022</w:t>
      </w:r>
      <w:r w:rsidRPr="000B0689">
        <w:rPr>
          <w:rFonts w:ascii="Palatino Linotype" w:eastAsia="Palatino Linotype" w:hAnsi="Palatino Linotype" w:cs="Palatino Linotype"/>
        </w:rPr>
        <w:t>, interpuesto por</w:t>
      </w:r>
      <w:r w:rsidRPr="000B0689">
        <w:rPr>
          <w:rFonts w:ascii="Palatino Linotype" w:eastAsia="Palatino Linotype" w:hAnsi="Palatino Linotype" w:cs="Palatino Linotype"/>
          <w:b/>
        </w:rPr>
        <w:t xml:space="preserve"> </w:t>
      </w:r>
      <w:r w:rsidR="00B2122F">
        <w:rPr>
          <w:rFonts w:ascii="Palatino Linotype" w:eastAsia="Palatino Linotype" w:hAnsi="Palatino Linotype" w:cs="Palatino Linotype"/>
          <w:b/>
        </w:rPr>
        <w:t>XXXXXXXX XXXXXXX XXXXXXXXX</w:t>
      </w:r>
      <w:r w:rsidRPr="000B0689">
        <w:rPr>
          <w:rFonts w:ascii="Palatino Linotype" w:eastAsia="Palatino Linotype" w:hAnsi="Palatino Linotype" w:cs="Palatino Linotype"/>
          <w:b/>
        </w:rPr>
        <w:t xml:space="preserve">, </w:t>
      </w:r>
      <w:r w:rsidRPr="000B0689">
        <w:rPr>
          <w:rFonts w:ascii="Palatino Linotype" w:eastAsia="Palatino Linotype" w:hAnsi="Palatino Linotype" w:cs="Palatino Linotype"/>
        </w:rPr>
        <w:t>en lo sucesivo</w:t>
      </w:r>
      <w:r w:rsidRPr="000B0689">
        <w:rPr>
          <w:rFonts w:ascii="Palatino Linotype" w:eastAsia="Palatino Linotype" w:hAnsi="Palatino Linotype" w:cs="Palatino Linotype"/>
          <w:b/>
        </w:rPr>
        <w:t xml:space="preserve"> </w:t>
      </w:r>
      <w:r w:rsidRPr="000B0689">
        <w:rPr>
          <w:rFonts w:ascii="Palatino Linotype" w:eastAsia="Palatino Linotype" w:hAnsi="Palatino Linotype" w:cs="Palatino Linotype"/>
        </w:rPr>
        <w:t xml:space="preserve">la parte </w:t>
      </w:r>
      <w:r w:rsidRPr="000B0689">
        <w:rPr>
          <w:rFonts w:ascii="Palatino Linotype" w:eastAsia="Palatino Linotype" w:hAnsi="Palatino Linotype" w:cs="Palatino Linotype"/>
          <w:b/>
        </w:rPr>
        <w:t>Recurrente,</w:t>
      </w:r>
      <w:r w:rsidRPr="000B0689">
        <w:rPr>
          <w:rFonts w:ascii="Palatino Linotype" w:eastAsia="Palatino Linotype" w:hAnsi="Palatino Linotype" w:cs="Palatino Linotype"/>
        </w:rPr>
        <w:t xml:space="preserve"> en contra de la falta de respuesta a su solicitud por parte del </w:t>
      </w:r>
      <w:r w:rsidRPr="000B0689">
        <w:rPr>
          <w:rFonts w:ascii="Palatino Linotype" w:eastAsia="Palatino Linotype" w:hAnsi="Palatino Linotype" w:cs="Palatino Linotype"/>
          <w:b/>
        </w:rPr>
        <w:t xml:space="preserve">Poder Legislativo, </w:t>
      </w:r>
      <w:r w:rsidRPr="000B0689">
        <w:rPr>
          <w:rFonts w:ascii="Palatino Linotype" w:eastAsia="Palatino Linotype" w:hAnsi="Palatino Linotype" w:cs="Palatino Linotype"/>
        </w:rPr>
        <w:t xml:space="preserve">en lo sucesivo el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 xml:space="preserve">se procede a dictar la presente resolución con base en los siguientes: </w:t>
      </w:r>
    </w:p>
    <w:p w14:paraId="6587D38F" w14:textId="77777777" w:rsidR="00757A60" w:rsidRPr="000B0689" w:rsidRDefault="00F059F1">
      <w:pPr>
        <w:spacing w:before="240" w:after="240" w:line="360" w:lineRule="auto"/>
        <w:jc w:val="center"/>
        <w:rPr>
          <w:rFonts w:ascii="Palatino Linotype" w:eastAsia="Palatino Linotype" w:hAnsi="Palatino Linotype" w:cs="Palatino Linotype"/>
          <w:b/>
        </w:rPr>
      </w:pPr>
      <w:r w:rsidRPr="000B0689">
        <w:rPr>
          <w:rFonts w:ascii="Palatino Linotype" w:eastAsia="Palatino Linotype" w:hAnsi="Palatino Linotype" w:cs="Palatino Linotype"/>
          <w:b/>
        </w:rPr>
        <w:t>I. A N T E C E D E N T E S</w:t>
      </w:r>
    </w:p>
    <w:p w14:paraId="26CC02B9"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t>1. Solicitud de acceso a la información.</w:t>
      </w:r>
      <w:r w:rsidRPr="000B0689">
        <w:rPr>
          <w:rFonts w:ascii="Palatino Linotype" w:eastAsia="Palatino Linotype" w:hAnsi="Palatino Linotype" w:cs="Palatino Linotype"/>
        </w:rPr>
        <w:t xml:space="preserve"> Con fecha </w:t>
      </w:r>
      <w:r w:rsidRPr="000B0689">
        <w:rPr>
          <w:rFonts w:ascii="Palatino Linotype" w:eastAsia="Palatino Linotype" w:hAnsi="Palatino Linotype" w:cs="Palatino Linotype"/>
          <w:b/>
        </w:rPr>
        <w:t>veintitrés de mayo de dos mil veintidós,</w:t>
      </w:r>
      <w:r w:rsidRPr="000B0689">
        <w:rPr>
          <w:rFonts w:ascii="Palatino Linotype" w:eastAsia="Palatino Linotype" w:hAnsi="Palatino Linotype" w:cs="Palatino Linotype"/>
        </w:rPr>
        <w:t xml:space="preserve"> la parte </w:t>
      </w:r>
      <w:r w:rsidRPr="000B0689">
        <w:rPr>
          <w:rFonts w:ascii="Palatino Linotype" w:eastAsia="Palatino Linotype" w:hAnsi="Palatino Linotype" w:cs="Palatino Linotype"/>
          <w:b/>
        </w:rPr>
        <w:t xml:space="preserve">Recurrente </w:t>
      </w:r>
      <w:r w:rsidRPr="000B0689">
        <w:rPr>
          <w:rFonts w:ascii="Palatino Linotype" w:eastAsia="Palatino Linotype" w:hAnsi="Palatino Linotype" w:cs="Palatino Linotype"/>
        </w:rPr>
        <w:t xml:space="preserve">presentó, través del Sistema de Acceso a la Información Mexiquense, en lo subsecuente el </w:t>
      </w:r>
      <w:r w:rsidRPr="000B0689">
        <w:rPr>
          <w:rFonts w:ascii="Palatino Linotype" w:eastAsia="Palatino Linotype" w:hAnsi="Palatino Linotype" w:cs="Palatino Linotype"/>
          <w:b/>
        </w:rPr>
        <w:t>SAIMEX,</w:t>
      </w:r>
      <w:r w:rsidRPr="000B0689">
        <w:rPr>
          <w:rFonts w:ascii="Palatino Linotype" w:eastAsia="Palatino Linotype" w:hAnsi="Palatino Linotype" w:cs="Palatino Linotype"/>
        </w:rPr>
        <w:t xml:space="preserve"> ante 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la solicitud de acceso a la información pública, a la que se le asignó el número</w:t>
      </w:r>
      <w:r w:rsidRPr="000B0689">
        <w:rPr>
          <w:rFonts w:ascii="Palatino Linotype" w:eastAsia="Palatino Linotype" w:hAnsi="Palatino Linotype" w:cs="Palatino Linotype"/>
          <w:b/>
        </w:rPr>
        <w:t xml:space="preserve"> 00303/PLEGISLA/IP/2022, </w:t>
      </w:r>
      <w:r w:rsidRPr="000B0689">
        <w:rPr>
          <w:rFonts w:ascii="Palatino Linotype" w:eastAsia="Palatino Linotype" w:hAnsi="Palatino Linotype" w:cs="Palatino Linotype"/>
        </w:rPr>
        <w:t xml:space="preserve">mediante la cual requirió la información siguiente: </w:t>
      </w:r>
    </w:p>
    <w:p w14:paraId="7B912AA7" w14:textId="77777777" w:rsidR="00757A60" w:rsidRPr="000B0689" w:rsidRDefault="00F059F1">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0B0689">
        <w:rPr>
          <w:rFonts w:ascii="Palatino Linotype" w:eastAsia="Palatino Linotype" w:hAnsi="Palatino Linotype" w:cs="Palatino Linotype"/>
          <w:i/>
          <w:sz w:val="22"/>
          <w:szCs w:val="22"/>
        </w:rPr>
        <w:t xml:space="preserve">“Solicito se me informe si los siguientes servidores públicos: 1.- Víctor Manuel Gutiérrez Sánchez (Tesorero del Ayuntamiento de Tequixquiac 2022-2024) 2.- Brian Alan Torres González (Encargado de UBRIS DIF de Tequixquiac 2022-2024) Tienen </w:t>
      </w:r>
      <w:r w:rsidRPr="000B0689">
        <w:rPr>
          <w:rFonts w:ascii="Palatino Linotype" w:eastAsia="Palatino Linotype" w:hAnsi="Palatino Linotype" w:cs="Palatino Linotype"/>
          <w:b/>
          <w:i/>
          <w:sz w:val="22"/>
          <w:szCs w:val="22"/>
        </w:rPr>
        <w:t>procedimientos resarcitorios pendientes</w:t>
      </w:r>
      <w:r w:rsidRPr="000B0689">
        <w:rPr>
          <w:rFonts w:ascii="Palatino Linotype" w:eastAsia="Palatino Linotype" w:hAnsi="Palatino Linotype" w:cs="Palatino Linotype"/>
          <w:i/>
          <w:sz w:val="22"/>
          <w:szCs w:val="22"/>
        </w:rPr>
        <w:t xml:space="preserve"> y si es así que estado guarda cada uno de ellos. (sic)</w:t>
      </w:r>
    </w:p>
    <w:p w14:paraId="0B1E3265" w14:textId="77777777" w:rsidR="00757A60" w:rsidRPr="000B0689" w:rsidRDefault="00F059F1">
      <w:pPr>
        <w:spacing w:before="240" w:after="240" w:line="360" w:lineRule="auto"/>
        <w:ind w:right="900"/>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La parte </w:t>
      </w:r>
      <w:r w:rsidRPr="000B0689">
        <w:rPr>
          <w:rFonts w:ascii="Palatino Linotype" w:eastAsia="Palatino Linotype" w:hAnsi="Palatino Linotype" w:cs="Palatino Linotype"/>
          <w:b/>
        </w:rPr>
        <w:t>Recurrente</w:t>
      </w:r>
      <w:r w:rsidRPr="000B0689">
        <w:rPr>
          <w:rFonts w:ascii="Palatino Linotype" w:eastAsia="Palatino Linotype" w:hAnsi="Palatino Linotype" w:cs="Palatino Linotype"/>
        </w:rPr>
        <w:t xml:space="preserve"> no adjuntó archivos.</w:t>
      </w:r>
    </w:p>
    <w:p w14:paraId="20800B8F"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t>Modalidad de Entrega:</w:t>
      </w:r>
      <w:r w:rsidRPr="000B0689">
        <w:rPr>
          <w:rFonts w:ascii="Palatino Linotype" w:eastAsia="Palatino Linotype" w:hAnsi="Palatino Linotype" w:cs="Palatino Linotype"/>
        </w:rPr>
        <w:t xml:space="preserve"> A través de SAIMEX.</w:t>
      </w:r>
    </w:p>
    <w:p w14:paraId="6B482FA2" w14:textId="77777777" w:rsidR="00757A60" w:rsidRPr="000B0689" w:rsidRDefault="00F059F1">
      <w:pPr>
        <w:spacing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lastRenderedPageBreak/>
        <w:t xml:space="preserve">2. Solicitud de Aclaración. </w:t>
      </w:r>
      <w:r w:rsidRPr="000B0689">
        <w:rPr>
          <w:rFonts w:ascii="Palatino Linotype" w:eastAsia="Palatino Linotype" w:hAnsi="Palatino Linotype" w:cs="Palatino Linotype"/>
        </w:rPr>
        <w:t xml:space="preserve">Con fecha </w:t>
      </w:r>
      <w:r w:rsidRPr="000B0689">
        <w:rPr>
          <w:rFonts w:ascii="Palatino Linotype" w:eastAsia="Palatino Linotype" w:hAnsi="Palatino Linotype" w:cs="Palatino Linotype"/>
          <w:b/>
        </w:rPr>
        <w:t>veintitrés de mayo de dos mil veintidós</w:t>
      </w:r>
      <w:r w:rsidRPr="000B0689">
        <w:rPr>
          <w:rFonts w:ascii="Palatino Linotype" w:eastAsia="Palatino Linotype" w:hAnsi="Palatino Linotype" w:cs="Palatino Linotype"/>
        </w:rPr>
        <w:t xml:space="preserve">, 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requirió a la persona solicitante</w:t>
      </w:r>
      <w:r w:rsidRPr="000B0689">
        <w:rPr>
          <w:rFonts w:ascii="Palatino Linotype" w:eastAsia="Palatino Linotype" w:hAnsi="Palatino Linotype" w:cs="Palatino Linotype"/>
          <w:b/>
        </w:rPr>
        <w:t xml:space="preserve"> </w:t>
      </w:r>
      <w:r w:rsidRPr="000B0689">
        <w:rPr>
          <w:rFonts w:ascii="Palatino Linotype" w:eastAsia="Palatino Linotype" w:hAnsi="Palatino Linotype" w:cs="Palatino Linotype"/>
        </w:rPr>
        <w:t>aclarara la solicitud de información pública planteadas, en los siguientes términos:</w:t>
      </w:r>
    </w:p>
    <w:p w14:paraId="4B584D04" w14:textId="77777777" w:rsidR="00757A60" w:rsidRPr="000B0689" w:rsidRDefault="00F059F1">
      <w:pPr>
        <w:spacing w:before="240" w:after="24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“Con fundamento en el </w:t>
      </w:r>
      <w:proofErr w:type="spellStart"/>
      <w:r w:rsidRPr="000B0689">
        <w:rPr>
          <w:rFonts w:ascii="Palatino Linotype" w:eastAsia="Palatino Linotype" w:hAnsi="Palatino Linotype" w:cs="Palatino Linotype"/>
          <w:i/>
          <w:sz w:val="22"/>
          <w:szCs w:val="22"/>
        </w:rPr>
        <w:t>articulo</w:t>
      </w:r>
      <w:proofErr w:type="spellEnd"/>
      <w:r w:rsidRPr="000B0689">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158F7357" w14:textId="77777777" w:rsidR="00757A60" w:rsidRPr="000B0689" w:rsidRDefault="00F059F1">
      <w:pPr>
        <w:spacing w:before="240" w:after="24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SE ADJUNTA DOCUMENTO</w:t>
      </w:r>
    </w:p>
    <w:p w14:paraId="3B487EC3" w14:textId="77777777" w:rsidR="00757A60" w:rsidRPr="000B0689" w:rsidRDefault="00F059F1">
      <w:pPr>
        <w:spacing w:before="240" w:after="240"/>
        <w:ind w:left="851" w:right="902"/>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6733D47B"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adjuntó el archivo “</w:t>
      </w:r>
      <w:r w:rsidRPr="000B0689">
        <w:rPr>
          <w:rFonts w:ascii="Palatino Linotype" w:eastAsia="Palatino Linotype" w:hAnsi="Palatino Linotype" w:cs="Palatino Linotype"/>
          <w:i/>
        </w:rPr>
        <w:t>303 ACLARACIÓN .</w:t>
      </w:r>
      <w:proofErr w:type="spellStart"/>
      <w:r w:rsidRPr="000B0689">
        <w:rPr>
          <w:rFonts w:ascii="Palatino Linotype" w:eastAsia="Palatino Linotype" w:hAnsi="Palatino Linotype" w:cs="Palatino Linotype"/>
          <w:i/>
        </w:rPr>
        <w:t>pdf</w:t>
      </w:r>
      <w:proofErr w:type="spellEnd"/>
      <w:r w:rsidRPr="000B0689">
        <w:rPr>
          <w:rFonts w:ascii="Palatino Linotype" w:eastAsia="Palatino Linotype" w:hAnsi="Palatino Linotype" w:cs="Palatino Linotype"/>
        </w:rPr>
        <w:t>”, que contiene el oficio UIPL/0774/2022 signado por el Titular de la Unidad de Transparencia mediante el cual, en lo medular, refirió lo siguiente:</w:t>
      </w:r>
    </w:p>
    <w:p w14:paraId="4A6B6420"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noProof/>
        </w:rPr>
        <w:drawing>
          <wp:inline distT="0" distB="0" distL="0" distR="0" wp14:anchorId="17E4C71C" wp14:editId="3EB74122">
            <wp:extent cx="5610225" cy="3333750"/>
            <wp:effectExtent l="0" t="0" r="0" b="0"/>
            <wp:docPr id="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13579"/>
                    <a:stretch>
                      <a:fillRect/>
                    </a:stretch>
                  </pic:blipFill>
                  <pic:spPr>
                    <a:xfrm>
                      <a:off x="0" y="0"/>
                      <a:ext cx="5610225" cy="3333750"/>
                    </a:xfrm>
                    <a:prstGeom prst="rect">
                      <a:avLst/>
                    </a:prstGeom>
                    <a:ln/>
                  </pic:spPr>
                </pic:pic>
              </a:graphicData>
            </a:graphic>
          </wp:inline>
        </w:drawing>
      </w:r>
    </w:p>
    <w:p w14:paraId="14ECF99E"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lastRenderedPageBreak/>
        <w:t xml:space="preserve"> </w:t>
      </w:r>
      <w:r w:rsidRPr="000B0689">
        <w:rPr>
          <w:rFonts w:ascii="Palatino Linotype" w:eastAsia="Palatino Linotype" w:hAnsi="Palatino Linotype" w:cs="Palatino Linotype"/>
          <w:b/>
        </w:rPr>
        <w:t xml:space="preserve">3. No presentó aclaración. </w:t>
      </w:r>
      <w:r w:rsidRPr="000B0689">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Pr="000B0689">
        <w:rPr>
          <w:rFonts w:ascii="Palatino Linotype" w:eastAsia="Palatino Linotype" w:hAnsi="Palatino Linotype" w:cs="Palatino Linotype"/>
          <w:b/>
        </w:rPr>
        <w:t xml:space="preserve">siete de junio de dos mil veintidós, </w:t>
      </w:r>
      <w:r w:rsidRPr="000B0689">
        <w:rPr>
          <w:rFonts w:ascii="Palatino Linotype" w:eastAsia="Palatino Linotype" w:hAnsi="Palatino Linotype" w:cs="Palatino Linotype"/>
        </w:rPr>
        <w:t xml:space="preserve">el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manifestó lo siguiente:</w:t>
      </w:r>
    </w:p>
    <w:p w14:paraId="6230DBA4" w14:textId="77777777" w:rsidR="00757A60" w:rsidRPr="000B0689" w:rsidRDefault="00F059F1">
      <w:pPr>
        <w:spacing w:before="240" w:after="24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“...Con fundamento en el </w:t>
      </w:r>
      <w:proofErr w:type="spellStart"/>
      <w:r w:rsidRPr="000B0689">
        <w:rPr>
          <w:rFonts w:ascii="Palatino Linotype" w:eastAsia="Palatino Linotype" w:hAnsi="Palatino Linotype" w:cs="Palatino Linotype"/>
          <w:i/>
          <w:sz w:val="22"/>
          <w:szCs w:val="22"/>
        </w:rPr>
        <w:t>articulo</w:t>
      </w:r>
      <w:proofErr w:type="spellEnd"/>
      <w:r w:rsidRPr="000B0689">
        <w:rPr>
          <w:rFonts w:ascii="Palatino Linotype" w:eastAsia="Palatino Linotype" w:hAnsi="Palatino Linotype" w:cs="Palatino Linotype"/>
          <w:i/>
          <w:sz w:val="22"/>
          <w:szCs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07671A18" w14:textId="77777777" w:rsidR="00757A60" w:rsidRPr="000B0689" w:rsidRDefault="00F059F1">
      <w:pPr>
        <w:spacing w:before="240" w:after="24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SE ADJUNTA DOCUMENTO</w:t>
      </w:r>
    </w:p>
    <w:p w14:paraId="1960B355" w14:textId="77777777" w:rsidR="00757A60" w:rsidRPr="000B0689" w:rsidRDefault="00F059F1">
      <w:pPr>
        <w:spacing w:before="240" w:after="240"/>
        <w:ind w:left="851" w:right="902"/>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(sic)</w:t>
      </w:r>
    </w:p>
    <w:p w14:paraId="2DCC8897"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 xml:space="preserve">adjuntó el archivo </w:t>
      </w:r>
      <w:r w:rsidRPr="000B0689">
        <w:rPr>
          <w:rFonts w:ascii="Palatino Linotype" w:eastAsia="Palatino Linotype" w:hAnsi="Palatino Linotype" w:cs="Palatino Linotype"/>
          <w:i/>
        </w:rPr>
        <w:t xml:space="preserve">“303 NO PRESENTADA.pdf”, </w:t>
      </w:r>
      <w:r w:rsidRPr="000B0689">
        <w:rPr>
          <w:rFonts w:ascii="Palatino Linotype" w:eastAsia="Palatino Linotype" w:hAnsi="Palatino Linotype" w:cs="Palatino Linotype"/>
        </w:rPr>
        <w:t>que contiene el oficio número UIPL/0877/2022 de fecha siete de junio de dos mil veintidós, signado por el Titular de la Unidad de Transparencia, mediante el cual manifestó lo siguiente:</w:t>
      </w:r>
    </w:p>
    <w:p w14:paraId="1AA0D1FD"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noProof/>
        </w:rPr>
        <w:drawing>
          <wp:inline distT="0" distB="0" distL="0" distR="0" wp14:anchorId="174A8587" wp14:editId="20F14D28">
            <wp:extent cx="5610225" cy="2400300"/>
            <wp:effectExtent l="0" t="0" r="0" b="0"/>
            <wp:docPr id="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0225" cy="2400300"/>
                    </a:xfrm>
                    <a:prstGeom prst="rect">
                      <a:avLst/>
                    </a:prstGeom>
                    <a:ln/>
                  </pic:spPr>
                </pic:pic>
              </a:graphicData>
            </a:graphic>
          </wp:inline>
        </w:drawing>
      </w:r>
    </w:p>
    <w:p w14:paraId="26A4952D"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lastRenderedPageBreak/>
        <w:t xml:space="preserve">4. Interposición del recurso de revisión. </w:t>
      </w:r>
      <w:r w:rsidRPr="000B0689">
        <w:rPr>
          <w:rFonts w:ascii="Palatino Linotype" w:eastAsia="Palatino Linotype" w:hAnsi="Palatino Linotype" w:cs="Palatino Linotype"/>
        </w:rPr>
        <w:t xml:space="preserve">Inconforme la persona solicitante con la falta de respuesta del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en fecha </w:t>
      </w:r>
      <w:r w:rsidRPr="000B0689">
        <w:rPr>
          <w:rFonts w:ascii="Palatino Linotype" w:eastAsia="Palatino Linotype" w:hAnsi="Palatino Linotype" w:cs="Palatino Linotype"/>
          <w:b/>
        </w:rPr>
        <w:t>veintisiete de junio de dos mil veintidós,</w:t>
      </w:r>
      <w:r w:rsidRPr="000B0689">
        <w:rPr>
          <w:rFonts w:ascii="Palatino Linotype" w:eastAsia="Palatino Linotype" w:hAnsi="Palatino Linotype" w:cs="Palatino Linotype"/>
        </w:rPr>
        <w:t xml:space="preserve"> interpuso el recurso de revisión a través de </w:t>
      </w:r>
      <w:r w:rsidRPr="000B0689">
        <w:rPr>
          <w:rFonts w:ascii="Palatino Linotype" w:eastAsia="Palatino Linotype" w:hAnsi="Palatino Linotype" w:cs="Palatino Linotype"/>
          <w:b/>
        </w:rPr>
        <w:t xml:space="preserve">SAIMEX, </w:t>
      </w:r>
      <w:r w:rsidRPr="000B0689">
        <w:rPr>
          <w:rFonts w:ascii="Palatino Linotype" w:eastAsia="Palatino Linotype" w:hAnsi="Palatino Linotype" w:cs="Palatino Linotype"/>
        </w:rPr>
        <w:t>en donde se manifestó de la siguiente manera:</w:t>
      </w:r>
    </w:p>
    <w:p w14:paraId="12FBB704" w14:textId="77777777" w:rsidR="00757A60" w:rsidRPr="000B0689" w:rsidRDefault="00F059F1">
      <w:pPr>
        <w:tabs>
          <w:tab w:val="left" w:pos="2745"/>
        </w:tabs>
        <w:spacing w:before="240" w:after="240" w:line="360" w:lineRule="auto"/>
        <w:jc w:val="both"/>
        <w:rPr>
          <w:rFonts w:ascii="Palatino Linotype" w:eastAsia="Palatino Linotype" w:hAnsi="Palatino Linotype" w:cs="Palatino Linotype"/>
          <w:b/>
        </w:rPr>
      </w:pPr>
      <w:r w:rsidRPr="000B0689">
        <w:rPr>
          <w:rFonts w:ascii="Palatino Linotype" w:eastAsia="Palatino Linotype" w:hAnsi="Palatino Linotype" w:cs="Palatino Linotype"/>
          <w:b/>
        </w:rPr>
        <w:t xml:space="preserve">Acto impugnado: </w:t>
      </w:r>
    </w:p>
    <w:p w14:paraId="5DA8DBDC" w14:textId="77777777" w:rsidR="00757A60" w:rsidRPr="000B0689" w:rsidRDefault="00F059F1">
      <w:pPr>
        <w:tabs>
          <w:tab w:val="left" w:pos="2745"/>
        </w:tabs>
        <w:spacing w:before="240" w:after="24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“Número de Folio de la Solicitud: 00303/PLEGISLA/IP/</w:t>
      </w:r>
      <w:proofErr w:type="gramStart"/>
      <w:r w:rsidRPr="000B0689">
        <w:rPr>
          <w:rFonts w:ascii="Palatino Linotype" w:eastAsia="Palatino Linotype" w:hAnsi="Palatino Linotype" w:cs="Palatino Linotype"/>
          <w:i/>
          <w:sz w:val="22"/>
          <w:szCs w:val="22"/>
        </w:rPr>
        <w:t>2022“ (</w:t>
      </w:r>
      <w:proofErr w:type="gramEnd"/>
      <w:r w:rsidRPr="000B0689">
        <w:rPr>
          <w:rFonts w:ascii="Palatino Linotype" w:eastAsia="Palatino Linotype" w:hAnsi="Palatino Linotype" w:cs="Palatino Linotype"/>
          <w:i/>
          <w:sz w:val="22"/>
          <w:szCs w:val="22"/>
        </w:rPr>
        <w:t>sic)</w:t>
      </w:r>
    </w:p>
    <w:p w14:paraId="320764BC" w14:textId="77777777" w:rsidR="00757A60" w:rsidRPr="000B0689" w:rsidRDefault="00F059F1">
      <w:pPr>
        <w:spacing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t>Y Razones o motivos de inconformidad</w:t>
      </w:r>
      <w:r w:rsidRPr="000B0689">
        <w:rPr>
          <w:rFonts w:ascii="Palatino Linotype" w:eastAsia="Palatino Linotype" w:hAnsi="Palatino Linotype" w:cs="Palatino Linotype"/>
        </w:rPr>
        <w:t>:</w:t>
      </w:r>
    </w:p>
    <w:p w14:paraId="60B043A8" w14:textId="77777777" w:rsidR="00757A60" w:rsidRPr="000B0689" w:rsidRDefault="00F059F1">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0B0689">
        <w:rPr>
          <w:rFonts w:ascii="Palatino Linotype" w:eastAsia="Palatino Linotype" w:hAnsi="Palatino Linotype" w:cs="Palatino Linotype"/>
          <w:i/>
          <w:sz w:val="22"/>
          <w:szCs w:val="22"/>
        </w:rPr>
        <w:t xml:space="preserve"> “NO RECIBÍ RESPUESTA” (sic)</w:t>
      </w:r>
    </w:p>
    <w:p w14:paraId="6520692F" w14:textId="77777777" w:rsidR="00757A60" w:rsidRPr="000B0689" w:rsidRDefault="00F059F1">
      <w:pPr>
        <w:spacing w:before="240" w:after="240" w:line="360" w:lineRule="auto"/>
        <w:ind w:right="51"/>
        <w:jc w:val="both"/>
        <w:rPr>
          <w:rFonts w:ascii="Palatino Linotype" w:eastAsia="Palatino Linotype" w:hAnsi="Palatino Linotype" w:cs="Palatino Linotype"/>
        </w:rPr>
      </w:pPr>
      <w:r w:rsidRPr="000B0689">
        <w:rPr>
          <w:rFonts w:ascii="Palatino Linotype" w:eastAsia="Palatino Linotype" w:hAnsi="Palatino Linotype" w:cs="Palatino Linotype"/>
          <w:b/>
        </w:rPr>
        <w:t xml:space="preserve">Anexos: </w:t>
      </w:r>
      <w:r w:rsidRPr="000B0689">
        <w:rPr>
          <w:rFonts w:ascii="Palatino Linotype" w:eastAsia="Palatino Linotype" w:hAnsi="Palatino Linotype" w:cs="Palatino Linotype"/>
        </w:rPr>
        <w:t xml:space="preserve">La parte </w:t>
      </w:r>
      <w:r w:rsidRPr="000B0689">
        <w:rPr>
          <w:rFonts w:ascii="Palatino Linotype" w:eastAsia="Palatino Linotype" w:hAnsi="Palatino Linotype" w:cs="Palatino Linotype"/>
          <w:b/>
        </w:rPr>
        <w:t>Recurrente</w:t>
      </w:r>
      <w:r w:rsidRPr="000B0689">
        <w:rPr>
          <w:rFonts w:ascii="Palatino Linotype" w:eastAsia="Palatino Linotype" w:hAnsi="Palatino Linotype" w:cs="Palatino Linotype"/>
        </w:rPr>
        <w:t xml:space="preserve"> no adjuntó archivos.</w:t>
      </w:r>
    </w:p>
    <w:p w14:paraId="27701228" w14:textId="77777777" w:rsidR="00757A60" w:rsidRPr="000B0689" w:rsidRDefault="00F059F1">
      <w:pPr>
        <w:spacing w:before="240" w:after="240" w:line="360" w:lineRule="auto"/>
        <w:ind w:right="51"/>
        <w:jc w:val="both"/>
        <w:rPr>
          <w:rFonts w:ascii="Palatino Linotype" w:eastAsia="Palatino Linotype" w:hAnsi="Palatino Linotype" w:cs="Palatino Linotype"/>
        </w:rPr>
      </w:pPr>
      <w:r w:rsidRPr="000B0689">
        <w:rPr>
          <w:rFonts w:ascii="Palatino Linotype" w:eastAsia="Palatino Linotype" w:hAnsi="Palatino Linotype" w:cs="Palatino Linotype"/>
          <w:b/>
        </w:rPr>
        <w:t xml:space="preserve">5. Turno. </w:t>
      </w:r>
      <w:r w:rsidRPr="000B068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B0689">
        <w:rPr>
          <w:rFonts w:ascii="Palatino Linotype" w:eastAsia="Palatino Linotype" w:hAnsi="Palatino Linotype" w:cs="Palatino Linotype"/>
          <w:b/>
        </w:rPr>
        <w:t xml:space="preserve">Guadalupe Ramírez Peña, </w:t>
      </w:r>
      <w:r w:rsidRPr="000B0689">
        <w:rPr>
          <w:rFonts w:ascii="Palatino Linotype" w:eastAsia="Palatino Linotype" w:hAnsi="Palatino Linotype" w:cs="Palatino Linotype"/>
        </w:rPr>
        <w:t xml:space="preserve">a efecto de que analizara sobre su admisión o su </w:t>
      </w:r>
      <w:proofErr w:type="spellStart"/>
      <w:r w:rsidRPr="000B0689">
        <w:rPr>
          <w:rFonts w:ascii="Palatino Linotype" w:eastAsia="Palatino Linotype" w:hAnsi="Palatino Linotype" w:cs="Palatino Linotype"/>
        </w:rPr>
        <w:t>desechamiento</w:t>
      </w:r>
      <w:proofErr w:type="spellEnd"/>
      <w:r w:rsidRPr="000B0689">
        <w:rPr>
          <w:rFonts w:ascii="Palatino Linotype" w:eastAsia="Palatino Linotype" w:hAnsi="Palatino Linotype" w:cs="Palatino Linotype"/>
        </w:rPr>
        <w:t>.</w:t>
      </w:r>
    </w:p>
    <w:p w14:paraId="11755975"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t>6. Admisión del Recurso de revisión.</w:t>
      </w:r>
      <w:r w:rsidRPr="000B0689">
        <w:rPr>
          <w:rFonts w:ascii="Palatino Linotype" w:eastAsia="Palatino Linotype" w:hAnsi="Palatino Linotype" w:cs="Palatino Linotype"/>
        </w:rPr>
        <w:t xml:space="preserve"> Con fecha</w:t>
      </w:r>
      <w:r w:rsidRPr="000B0689">
        <w:rPr>
          <w:rFonts w:ascii="Palatino Linotype" w:eastAsia="Palatino Linotype" w:hAnsi="Palatino Linotype" w:cs="Palatino Linotype"/>
          <w:b/>
        </w:rPr>
        <w:t xml:space="preserve"> treinta de junio de dos mil veintidós, </w:t>
      </w:r>
      <w:r w:rsidRPr="000B068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presentara su informe justificado.</w:t>
      </w:r>
    </w:p>
    <w:p w14:paraId="5DF59792" w14:textId="77777777" w:rsidR="00757A60" w:rsidRPr="000B0689" w:rsidRDefault="00F059F1">
      <w:pPr>
        <w:spacing w:before="240" w:after="240" w:line="360" w:lineRule="auto"/>
        <w:ind w:right="49"/>
        <w:jc w:val="both"/>
        <w:rPr>
          <w:rFonts w:ascii="Palatino Linotype" w:eastAsia="Palatino Linotype" w:hAnsi="Palatino Linotype" w:cs="Palatino Linotype"/>
        </w:rPr>
      </w:pPr>
      <w:bookmarkStart w:id="2" w:name="_heading=h.2s8eyo1" w:colFirst="0" w:colLast="0"/>
      <w:bookmarkEnd w:id="2"/>
      <w:r w:rsidRPr="000B0689">
        <w:rPr>
          <w:rFonts w:ascii="Palatino Linotype" w:eastAsia="Palatino Linotype" w:hAnsi="Palatino Linotype" w:cs="Palatino Linotype"/>
          <w:b/>
        </w:rPr>
        <w:lastRenderedPageBreak/>
        <w:t>7. Manifestaciones</w:t>
      </w:r>
      <w:r w:rsidRPr="000B0689">
        <w:rPr>
          <w:rFonts w:ascii="Palatino Linotype" w:eastAsia="Palatino Linotype" w:hAnsi="Palatino Linotype" w:cs="Palatino Linotype"/>
        </w:rPr>
        <w:t xml:space="preserve">. De las constancias que integran el expediente electrónico en que se actúa se advierte que en fecha </w:t>
      </w:r>
      <w:r w:rsidRPr="000B0689">
        <w:rPr>
          <w:rFonts w:ascii="Palatino Linotype" w:eastAsia="Palatino Linotype" w:hAnsi="Palatino Linotype" w:cs="Palatino Linotype"/>
          <w:b/>
        </w:rPr>
        <w:t xml:space="preserve">cinco de  julio de dos mil veintidós, </w:t>
      </w:r>
      <w:r w:rsidRPr="000B0689">
        <w:rPr>
          <w:rFonts w:ascii="Palatino Linotype" w:eastAsia="Palatino Linotype" w:hAnsi="Palatino Linotype" w:cs="Palatino Linotype"/>
        </w:rPr>
        <w:t xml:space="preserve">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remitió su informe justificado mediante el oficio número UIPL1036/2022 de fecha cinco de julio de dos mil veintidós, mediante el cual el Titular de la Unidad de Transparencia manifiesta que el recurso de revisión actualiza las causales de improcedencia y sobreseimiento establecidas en el artículo 191, fracción IV y el artículo 192, fracción IV de la Ley de Transparencia y Acceso a la Información Pública del Estado de México y Municipios, en virtud de que una vez que el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 xml:space="preserve">recibió la solicitud de información y derivado del análisis de la misma, se determinó que los datos proporcionados por la ahora parte </w:t>
      </w:r>
      <w:r w:rsidRPr="000B0689">
        <w:rPr>
          <w:rFonts w:ascii="Palatino Linotype" w:eastAsia="Palatino Linotype" w:hAnsi="Palatino Linotype" w:cs="Palatino Linotype"/>
          <w:b/>
        </w:rPr>
        <w:t>Recurrente</w:t>
      </w:r>
      <w:r w:rsidRPr="000B0689">
        <w:rPr>
          <w:rFonts w:ascii="Palatino Linotype" w:eastAsia="Palatino Linotype" w:hAnsi="Palatino Linotype" w:cs="Palatino Linotype"/>
        </w:rPr>
        <w:t xml:space="preserve"> resultaban insuficientes e incompletos para ordenar la búsqueda de la información, por lo que se requirió en términos del artículo 159 de la Ley de la Materia, la aclaración y/o complementación de la solicitud planteada, con la finalidad de aportar mayores elementos que permitieran la búsqueda y localización de la información, en los siguientes términos:</w:t>
      </w:r>
    </w:p>
    <w:p w14:paraId="31C4B37A"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“1. Señale a que se refiere con “Procedimientos Resarcitorios”, toda vez que la Ley de Responsabilidades Administrativas del Estado de México y Municipios, publicada en el Periódico Oficial “Gaceta del Gobierno” el 30 de mayo de 2017, la cual es vigente, únicamente contempla al procedimiento de responsabilidad administrativa por faltas “graves” y “no graves”.</w:t>
      </w:r>
    </w:p>
    <w:p w14:paraId="62261753"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2. Especifique, en caso de conocerlo, si la información que solicitada es generada, poseída o administrada por alguna de las dependencias de este Poder Legislativo.</w:t>
      </w:r>
    </w:p>
    <w:p w14:paraId="6A59BA58" w14:textId="77777777" w:rsidR="00757A60" w:rsidRPr="000B0689" w:rsidRDefault="00F059F1">
      <w:pPr>
        <w:spacing w:before="120" w:after="120"/>
        <w:ind w:left="851" w:right="902"/>
        <w:jc w:val="both"/>
        <w:rPr>
          <w:rFonts w:ascii="Palatino Linotype" w:eastAsia="Palatino Linotype" w:hAnsi="Palatino Linotype" w:cs="Palatino Linotype"/>
        </w:rPr>
      </w:pPr>
      <w:r w:rsidRPr="000B0689">
        <w:rPr>
          <w:rFonts w:ascii="Palatino Linotype" w:eastAsia="Palatino Linotype" w:hAnsi="Palatino Linotype" w:cs="Palatino Linotype"/>
          <w:i/>
          <w:sz w:val="22"/>
          <w:szCs w:val="22"/>
        </w:rPr>
        <w:t>3. Señale cualquier otro dato o elemento que permita la búsqueda de la información requerida</w:t>
      </w:r>
      <w:r w:rsidRPr="000B0689">
        <w:rPr>
          <w:rFonts w:ascii="Palatino Linotype" w:eastAsia="Palatino Linotype" w:hAnsi="Palatino Linotype" w:cs="Palatino Linotype"/>
        </w:rPr>
        <w:t>.” (</w:t>
      </w:r>
      <w:r w:rsidRPr="000B0689">
        <w:rPr>
          <w:rFonts w:ascii="Palatino Linotype" w:eastAsia="Palatino Linotype" w:hAnsi="Palatino Linotype" w:cs="Palatino Linotype"/>
          <w:i/>
        </w:rPr>
        <w:t>sic</w:t>
      </w:r>
      <w:r w:rsidRPr="000B0689">
        <w:rPr>
          <w:rFonts w:ascii="Palatino Linotype" w:eastAsia="Palatino Linotype" w:hAnsi="Palatino Linotype" w:cs="Palatino Linotype"/>
        </w:rPr>
        <w:t>)</w:t>
      </w:r>
    </w:p>
    <w:p w14:paraId="0F4EB117" w14:textId="77777777" w:rsidR="00757A60" w:rsidRPr="000B0689" w:rsidRDefault="00F059F1">
      <w:pPr>
        <w:spacing w:before="240"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Lo anterior con fundamento en los artículos 3, fracciones XII, XIII y XIV de la Ley de Responsabilidades Administrativas del Estado de México y Municipios, </w:t>
      </w:r>
      <w:r w:rsidRPr="000B0689">
        <w:rPr>
          <w:rFonts w:ascii="Palatino Linotype" w:eastAsia="Palatino Linotype" w:hAnsi="Palatino Linotype" w:cs="Palatino Linotype"/>
        </w:rPr>
        <w:lastRenderedPageBreak/>
        <w:t xml:space="preserve">argumentando que nunca existió una negativa de acceso a la información por parte del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 xml:space="preserve">sino que de conformidad con el artículo 159 de la Ley de la Materia, se requirió en tiempo y forma a la ahora parte </w:t>
      </w:r>
      <w:r w:rsidRPr="000B0689">
        <w:rPr>
          <w:rFonts w:ascii="Palatino Linotype" w:eastAsia="Palatino Linotype" w:hAnsi="Palatino Linotype" w:cs="Palatino Linotype"/>
          <w:b/>
        </w:rPr>
        <w:t xml:space="preserve">Recurrente, </w:t>
      </w:r>
      <w:r w:rsidRPr="000B0689">
        <w:rPr>
          <w:rFonts w:ascii="Palatino Linotype" w:eastAsia="Palatino Linotype" w:hAnsi="Palatino Linotype" w:cs="Palatino Linotype"/>
        </w:rPr>
        <w:t>con la finalidad de que pudiera aportar mayores elementos que ayudaran a la búsqueda de la información, sin embargo, esta no atendió el requerimiento formulado por la  Unidad de Transparencia, razón por la cual se tuvo por no presentada la solicitud de mérito, solicitando en el acto a este Organismo Garante confirmar la respuesta entregada.</w:t>
      </w:r>
    </w:p>
    <w:p w14:paraId="58EC8124"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Documento que, una vez analizado se hizo del conocimiento de la parte </w:t>
      </w:r>
      <w:r w:rsidRPr="000B0689">
        <w:rPr>
          <w:rFonts w:ascii="Palatino Linotype" w:eastAsia="Palatino Linotype" w:hAnsi="Palatino Linotype" w:cs="Palatino Linotype"/>
          <w:b/>
        </w:rPr>
        <w:t xml:space="preserve">Recurrente </w:t>
      </w:r>
      <w:r w:rsidRPr="000B0689">
        <w:rPr>
          <w:rFonts w:ascii="Palatino Linotype" w:eastAsia="Palatino Linotype" w:hAnsi="Palatino Linotype" w:cs="Palatino Linotype"/>
        </w:rPr>
        <w:t>a efecto de que manifestara lo que a su derecho estimara conveniente, siendo omisa en ejercer dicha prerrogativa.</w:t>
      </w:r>
    </w:p>
    <w:p w14:paraId="04232E5A" w14:textId="77777777" w:rsidR="00757A60" w:rsidRPr="000B0689" w:rsidRDefault="00F059F1">
      <w:pPr>
        <w:spacing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t>8. Ampliación del término para resolver</w:t>
      </w:r>
      <w:r w:rsidRPr="000B0689">
        <w:rPr>
          <w:rFonts w:ascii="Palatino Linotype" w:eastAsia="Palatino Linotype" w:hAnsi="Palatino Linotype" w:cs="Palatino Linotype"/>
        </w:rPr>
        <w:t xml:space="preserve">. En fecha </w:t>
      </w:r>
      <w:r w:rsidRPr="000B0689">
        <w:rPr>
          <w:rFonts w:ascii="Palatino Linotype" w:eastAsia="Palatino Linotype" w:hAnsi="Palatino Linotype" w:cs="Palatino Linotype"/>
          <w:b/>
        </w:rPr>
        <w:t>veinticinco de agosto de dos mil veintidós</w:t>
      </w:r>
      <w:r w:rsidRPr="000B068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4B5F83A"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00B87D"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lastRenderedPageBreak/>
        <w:t xml:space="preserve">Por ello, es menester precisar </w:t>
      </w:r>
      <w:proofErr w:type="gramStart"/>
      <w:r w:rsidRPr="000B0689">
        <w:rPr>
          <w:rFonts w:ascii="Palatino Linotype" w:eastAsia="Palatino Linotype" w:hAnsi="Palatino Linotype" w:cs="Palatino Linotype"/>
        </w:rPr>
        <w:t>que</w:t>
      </w:r>
      <w:proofErr w:type="gramEnd"/>
      <w:r w:rsidRPr="000B0689">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AB27113"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A89B53"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15BAC8D" w14:textId="77777777" w:rsidR="00757A60" w:rsidRPr="000B0689" w:rsidRDefault="00F059F1">
      <w:pPr>
        <w:spacing w:before="240" w:after="240" w:line="360" w:lineRule="auto"/>
        <w:jc w:val="both"/>
        <w:rPr>
          <w:rFonts w:ascii="Palatino Linotype" w:eastAsia="Palatino Linotype" w:hAnsi="Palatino Linotype" w:cs="Palatino Linotype"/>
          <w:strike/>
        </w:rPr>
      </w:pPr>
      <w:r w:rsidRPr="000B068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4F75831" w14:textId="77777777" w:rsidR="00757A60" w:rsidRPr="000B0689" w:rsidRDefault="00F059F1">
      <w:pPr>
        <w:numPr>
          <w:ilvl w:val="0"/>
          <w:numId w:val="6"/>
        </w:num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FFF27C4" w14:textId="77777777" w:rsidR="00757A60" w:rsidRPr="000B0689" w:rsidRDefault="00F059F1">
      <w:pPr>
        <w:numPr>
          <w:ilvl w:val="0"/>
          <w:numId w:val="6"/>
        </w:num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Actividad Procesal del interesado. Acciones u omisiones del interesado.</w:t>
      </w:r>
    </w:p>
    <w:p w14:paraId="3AA56D7C" w14:textId="77777777" w:rsidR="00757A60" w:rsidRPr="000B0689" w:rsidRDefault="00F059F1">
      <w:pPr>
        <w:numPr>
          <w:ilvl w:val="0"/>
          <w:numId w:val="6"/>
        </w:num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7765FB5F" w14:textId="77777777" w:rsidR="00757A60" w:rsidRPr="000B0689" w:rsidRDefault="00F059F1">
      <w:pPr>
        <w:spacing w:before="240" w:after="240" w:line="360" w:lineRule="auto"/>
        <w:ind w:left="567"/>
        <w:jc w:val="both"/>
        <w:rPr>
          <w:rFonts w:ascii="Palatino Linotype" w:eastAsia="Palatino Linotype" w:hAnsi="Palatino Linotype" w:cs="Palatino Linotype"/>
        </w:rPr>
      </w:pPr>
      <w:r w:rsidRPr="000B0689">
        <w:rPr>
          <w:rFonts w:ascii="Palatino Linotype" w:eastAsia="Palatino Linotype" w:hAnsi="Palatino Linotype" w:cs="Palatino Linotype"/>
        </w:rPr>
        <w:t>d) La afectación generada en la situación jurídica de la persona involucrada en el proceso: Violación a sus derechos humanos.</w:t>
      </w:r>
    </w:p>
    <w:p w14:paraId="1E6956BD"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314170" w14:textId="77777777" w:rsidR="00757A60" w:rsidRPr="000B0689" w:rsidRDefault="00F059F1">
      <w:pPr>
        <w:spacing w:before="240" w:after="240" w:line="360" w:lineRule="auto"/>
        <w:jc w:val="both"/>
        <w:rPr>
          <w:rFonts w:ascii="Palatino Linotype" w:eastAsia="Palatino Linotype" w:hAnsi="Palatino Linotype" w:cs="Palatino Linotype"/>
          <w:b/>
        </w:rPr>
      </w:pPr>
      <w:r w:rsidRPr="000B068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B068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B0689">
        <w:rPr>
          <w:rFonts w:ascii="Palatino Linotype" w:eastAsia="Palatino Linotype" w:hAnsi="Palatino Linotype" w:cs="Palatino Linotype"/>
        </w:rPr>
        <w:t>, visible en la Gaceta del Seminario Judicial de la Federación con el registro digital 205635.</w:t>
      </w:r>
    </w:p>
    <w:p w14:paraId="5EA8490A"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B0689">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906FF4A"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C7CA0FD" w14:textId="77777777" w:rsidR="00757A60" w:rsidRPr="000B0689" w:rsidRDefault="00F059F1">
      <w:pPr>
        <w:spacing w:before="240" w:after="240"/>
        <w:ind w:left="851" w:right="902"/>
        <w:jc w:val="both"/>
        <w:rPr>
          <w:rFonts w:ascii="Palatino Linotype" w:eastAsia="Palatino Linotype" w:hAnsi="Palatino Linotype" w:cs="Palatino Linotype"/>
          <w:sz w:val="22"/>
          <w:szCs w:val="22"/>
        </w:rPr>
      </w:pPr>
      <w:r w:rsidRPr="000B0689">
        <w:rPr>
          <w:rFonts w:ascii="Palatino Linotype" w:eastAsia="Palatino Linotype" w:hAnsi="Palatino Linotype" w:cs="Palatino Linotype"/>
        </w:rPr>
        <w:t xml:space="preserve"> </w:t>
      </w: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b/>
          <w:i/>
          <w:sz w:val="22"/>
          <w:szCs w:val="22"/>
        </w:rPr>
        <w:t>PLAZO RAZONABLE PARA RESOLVER. DIMENSIÓN Y EFECTOS DE ESTE CONCEPTO CUANDO SE ADUCE EXCESIVA CARGA DE TRABAJO</w:t>
      </w: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sz w:val="22"/>
          <w:szCs w:val="22"/>
        </w:rPr>
        <w:t xml:space="preserve"> consultable en el Seminario Judicial de la Federación y su gaceta, con el registro digital 2002351.</w:t>
      </w:r>
    </w:p>
    <w:p w14:paraId="7438BAFC" w14:textId="77777777" w:rsidR="00757A60" w:rsidRPr="000B0689" w:rsidRDefault="00F059F1">
      <w:pPr>
        <w:spacing w:before="240" w:after="240"/>
        <w:ind w:left="851" w:right="902"/>
        <w:jc w:val="both"/>
        <w:rPr>
          <w:rFonts w:ascii="Palatino Linotype" w:eastAsia="Palatino Linotype" w:hAnsi="Palatino Linotype" w:cs="Palatino Linotype"/>
          <w:sz w:val="22"/>
          <w:szCs w:val="22"/>
        </w:rPr>
      </w:pP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sz w:val="22"/>
          <w:szCs w:val="22"/>
        </w:rPr>
        <w:t>, visible en el Seminario Judicial de la Federación y su gaceta, con el registro digital 2002350.</w:t>
      </w:r>
    </w:p>
    <w:p w14:paraId="3F6A54C7"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D431A40" w14:textId="77777777" w:rsidR="00757A60" w:rsidRPr="000B0689" w:rsidRDefault="00F059F1">
      <w:pPr>
        <w:spacing w:before="240" w:after="240" w:line="360" w:lineRule="auto"/>
        <w:jc w:val="both"/>
        <w:rPr>
          <w:rFonts w:ascii="Palatino Linotype" w:eastAsia="Palatino Linotype" w:hAnsi="Palatino Linotype" w:cs="Palatino Linotype"/>
          <w:b/>
        </w:rPr>
      </w:pPr>
      <w:r w:rsidRPr="000B0689">
        <w:rPr>
          <w:rFonts w:ascii="Palatino Linotype" w:eastAsia="Palatino Linotype" w:hAnsi="Palatino Linotype" w:cs="Palatino Linotype"/>
          <w:b/>
        </w:rPr>
        <w:t>9.</w:t>
      </w:r>
      <w:r w:rsidRPr="000B0689">
        <w:rPr>
          <w:rFonts w:ascii="Palatino Linotype" w:eastAsia="Palatino Linotype" w:hAnsi="Palatino Linotype" w:cs="Palatino Linotype"/>
        </w:rPr>
        <w:t xml:space="preserve"> </w:t>
      </w:r>
      <w:r w:rsidRPr="000B0689">
        <w:rPr>
          <w:rFonts w:ascii="Palatino Linotype" w:eastAsia="Palatino Linotype" w:hAnsi="Palatino Linotype" w:cs="Palatino Linotype"/>
          <w:b/>
        </w:rPr>
        <w:t xml:space="preserve">Cierre de instrucción. </w:t>
      </w:r>
      <w:r w:rsidRPr="000B068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B0689">
        <w:rPr>
          <w:rFonts w:ascii="Palatino Linotype" w:eastAsia="Palatino Linotype" w:hAnsi="Palatino Linotype" w:cs="Palatino Linotype"/>
          <w:b/>
        </w:rPr>
        <w:t>veinticuatro de octubre de dos mil veintidós</w:t>
      </w:r>
      <w:r w:rsidRPr="000B068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252FFC9"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52BA9A6" w14:textId="77777777" w:rsidR="00757A60" w:rsidRPr="000B0689" w:rsidRDefault="00F059F1">
      <w:pPr>
        <w:widowControl w:val="0"/>
        <w:spacing w:before="240" w:after="240" w:line="360" w:lineRule="auto"/>
        <w:jc w:val="center"/>
        <w:rPr>
          <w:rFonts w:ascii="Palatino Linotype" w:eastAsia="Palatino Linotype" w:hAnsi="Palatino Linotype" w:cs="Palatino Linotype"/>
          <w:b/>
        </w:rPr>
      </w:pPr>
      <w:r w:rsidRPr="000B0689">
        <w:rPr>
          <w:rFonts w:ascii="Palatino Linotype" w:eastAsia="Palatino Linotype" w:hAnsi="Palatino Linotype" w:cs="Palatino Linotype"/>
          <w:b/>
        </w:rPr>
        <w:t>II. C O N S I D E R A N D O S</w:t>
      </w:r>
    </w:p>
    <w:p w14:paraId="771800CB"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t>Primero. Competencia.</w:t>
      </w:r>
      <w:r w:rsidRPr="000B068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EE3747D" w14:textId="77777777" w:rsidR="00757A60" w:rsidRPr="000B0689" w:rsidRDefault="00F059F1">
      <w:pPr>
        <w:spacing w:line="360" w:lineRule="auto"/>
        <w:jc w:val="both"/>
        <w:rPr>
          <w:rFonts w:ascii="Palatino Linotype" w:eastAsia="Palatino Linotype" w:hAnsi="Palatino Linotype" w:cs="Palatino Linotype"/>
        </w:rPr>
      </w:pPr>
      <w:bookmarkStart w:id="3" w:name="_heading=h.tyjcwt" w:colFirst="0" w:colLast="0"/>
      <w:bookmarkEnd w:id="3"/>
      <w:r w:rsidRPr="000B0689">
        <w:rPr>
          <w:rFonts w:ascii="Palatino Linotype" w:eastAsia="Palatino Linotype" w:hAnsi="Palatino Linotype" w:cs="Palatino Linotype"/>
          <w:b/>
        </w:rPr>
        <w:t xml:space="preserve">Segundo. Causales de improcedencia y sobreseimiento. </w:t>
      </w:r>
      <w:r w:rsidRPr="000B0689">
        <w:rPr>
          <w:rFonts w:ascii="Palatino Linotype" w:eastAsia="Palatino Linotype" w:hAnsi="Palatino Linotype" w:cs="Palatino Linotype"/>
        </w:rPr>
        <w:t xml:space="preserve">De las constancias que forman parte del Recurso de Revisión, se advierte que previo al estudio del fondo de la </w:t>
      </w:r>
      <w:r w:rsidRPr="000B0689">
        <w:rPr>
          <w:rFonts w:ascii="Palatino Linotype" w:eastAsia="Palatino Linotype" w:hAnsi="Palatino Linotype" w:cs="Palatino Linotype"/>
          <w:i/>
        </w:rPr>
        <w:t>litis</w:t>
      </w:r>
      <w:r w:rsidRPr="000B0689">
        <w:rPr>
          <w:rFonts w:ascii="Palatino Linotype" w:eastAsia="Palatino Linotype" w:hAnsi="Palatino Linotype" w:cs="Palatino Linotype"/>
        </w:rPr>
        <w:t>, es necesario estudiar las causales de improcedencia, para determinar lo que en Derecho proceda.</w:t>
      </w:r>
    </w:p>
    <w:p w14:paraId="26F8CC48"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t>Causales de improcedencia.</w:t>
      </w:r>
    </w:p>
    <w:p w14:paraId="31C1BD26" w14:textId="77777777" w:rsidR="00757A60" w:rsidRPr="000B0689" w:rsidRDefault="00F059F1">
      <w:pPr>
        <w:spacing w:before="240" w:after="240" w:line="360" w:lineRule="auto"/>
        <w:ind w:right="-28"/>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Este Instituto realizará el estudio oficioso de las causales de improcedencia, por tratarse de una cuestión de orden público y de estudio preferente (acorde con el </w:t>
      </w:r>
      <w:r w:rsidRPr="000B0689">
        <w:rPr>
          <w:rFonts w:ascii="Palatino Linotype" w:eastAsia="Palatino Linotype" w:hAnsi="Palatino Linotype" w:cs="Palatino Linotype"/>
        </w:rPr>
        <w:lastRenderedPageBreak/>
        <w:t>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0823038"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En el presente caso, </w:t>
      </w:r>
      <w:r w:rsidRPr="000B0689">
        <w:rPr>
          <w:rFonts w:ascii="Palatino Linotype" w:eastAsia="Palatino Linotype" w:hAnsi="Palatino Linotype" w:cs="Palatino Linotype"/>
          <w:b/>
        </w:rPr>
        <w:t>no se actualiza ninguna de las causales de improcedencia</w:t>
      </w:r>
      <w:r w:rsidRPr="000B0689">
        <w:rPr>
          <w:rFonts w:ascii="Palatino Linotype" w:eastAsia="Palatino Linotype" w:hAnsi="Palatino Linotype" w:cs="Palatino Linotype"/>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además de que el medio de impugnación fue presentado en tiempo.</w:t>
      </w:r>
    </w:p>
    <w:p w14:paraId="4D80D73E" w14:textId="77777777" w:rsidR="00757A60" w:rsidRPr="000B0689" w:rsidRDefault="00F059F1">
      <w:pPr>
        <w:tabs>
          <w:tab w:val="left" w:pos="7938"/>
        </w:tabs>
        <w:spacing w:before="240" w:after="240" w:line="360" w:lineRule="auto"/>
        <w:jc w:val="both"/>
        <w:rPr>
          <w:rFonts w:ascii="Palatino Linotype" w:eastAsia="Palatino Linotype" w:hAnsi="Palatino Linotype" w:cs="Palatino Linotype"/>
          <w:b/>
        </w:rPr>
      </w:pPr>
      <w:r w:rsidRPr="000B0689">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0B0689">
        <w:rPr>
          <w:rFonts w:ascii="Palatino Linotype" w:eastAsia="Palatino Linotype" w:hAnsi="Palatino Linotype" w:cs="Palatino Linotype"/>
          <w:b/>
        </w:rPr>
        <w:t>SAIMEX.</w:t>
      </w:r>
    </w:p>
    <w:p w14:paraId="62CE4BF3" w14:textId="77777777" w:rsidR="00757A60" w:rsidRPr="000B0689" w:rsidRDefault="00F059F1">
      <w:pPr>
        <w:pBdr>
          <w:top w:val="nil"/>
          <w:left w:val="nil"/>
          <w:bottom w:val="nil"/>
          <w:right w:val="nil"/>
          <w:between w:val="nil"/>
        </w:pBdr>
        <w:spacing w:before="240" w:after="240" w:line="360" w:lineRule="auto"/>
        <w:jc w:val="both"/>
      </w:pPr>
      <w:r w:rsidRPr="000B0689">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0B0689">
        <w:rPr>
          <w:rFonts w:ascii="Palatino Linotype" w:eastAsia="Palatino Linotype" w:hAnsi="Palatino Linotype" w:cs="Palatino Linotype"/>
        </w:rPr>
        <w:lastRenderedPageBreak/>
        <w:t>que se actualizan la hipótesis prevista</w:t>
      </w:r>
      <w:r w:rsidR="008851F5" w:rsidRPr="000B0689">
        <w:rPr>
          <w:rFonts w:ascii="Palatino Linotype" w:eastAsia="Palatino Linotype" w:hAnsi="Palatino Linotype" w:cs="Palatino Linotype"/>
        </w:rPr>
        <w:t xml:space="preserve"> en el artículo 179, fracción VII</w:t>
      </w:r>
      <w:r w:rsidRPr="000B0689">
        <w:rPr>
          <w:rFonts w:ascii="Palatino Linotype" w:eastAsia="Palatino Linotype" w:hAnsi="Palatino Linotype" w:cs="Palatino Linotype"/>
        </w:rPr>
        <w:t xml:space="preserve"> de la ley de la materia, que a la letra dice:</w:t>
      </w:r>
    </w:p>
    <w:p w14:paraId="1F448EBC" w14:textId="77777777" w:rsidR="00757A60" w:rsidRPr="000B0689" w:rsidRDefault="00F059F1">
      <w:pPr>
        <w:pBdr>
          <w:top w:val="nil"/>
          <w:left w:val="nil"/>
          <w:bottom w:val="nil"/>
          <w:right w:val="nil"/>
          <w:between w:val="nil"/>
        </w:pBdr>
        <w:spacing w:line="276" w:lineRule="auto"/>
        <w:ind w:left="851" w:right="851"/>
        <w:jc w:val="both"/>
      </w:pP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b/>
          <w:i/>
          <w:sz w:val="22"/>
          <w:szCs w:val="22"/>
        </w:rPr>
        <w:t xml:space="preserve">Artículo 179. </w:t>
      </w:r>
      <w:r w:rsidRPr="000B068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4247387" w14:textId="77777777" w:rsidR="00757A60" w:rsidRPr="000B0689" w:rsidRDefault="00F059F1">
      <w:pPr>
        <w:pBdr>
          <w:top w:val="nil"/>
          <w:left w:val="nil"/>
          <w:bottom w:val="nil"/>
          <w:right w:val="nil"/>
          <w:between w:val="nil"/>
        </w:pBdr>
        <w:spacing w:line="276" w:lineRule="auto"/>
        <w:ind w:left="1134" w:right="851"/>
        <w:jc w:val="both"/>
      </w:pPr>
      <w:r w:rsidRPr="000B0689">
        <w:rPr>
          <w:rFonts w:ascii="Palatino Linotype" w:eastAsia="Palatino Linotype" w:hAnsi="Palatino Linotype" w:cs="Palatino Linotype"/>
          <w:i/>
        </w:rPr>
        <w:t>…</w:t>
      </w:r>
    </w:p>
    <w:p w14:paraId="2570C27C" w14:textId="77777777" w:rsidR="00757A60" w:rsidRPr="000B0689" w:rsidRDefault="008851F5" w:rsidP="008851F5">
      <w:pPr>
        <w:pBdr>
          <w:top w:val="nil"/>
          <w:left w:val="nil"/>
          <w:bottom w:val="nil"/>
          <w:right w:val="nil"/>
          <w:between w:val="nil"/>
        </w:pBdr>
        <w:spacing w:line="276" w:lineRule="auto"/>
        <w:ind w:left="1134" w:right="851"/>
        <w:jc w:val="both"/>
      </w:pPr>
      <w:r w:rsidRPr="000B0689">
        <w:rPr>
          <w:rFonts w:ascii="Palatino Linotype" w:eastAsia="Palatino Linotype" w:hAnsi="Palatino Linotype" w:cs="Palatino Linotype"/>
          <w:b/>
          <w:i/>
          <w:sz w:val="22"/>
          <w:szCs w:val="22"/>
        </w:rPr>
        <w:t xml:space="preserve">VII. </w:t>
      </w:r>
      <w:r w:rsidRPr="000B0689">
        <w:rPr>
          <w:rFonts w:ascii="Palatino Linotype" w:eastAsia="Palatino Linotype" w:hAnsi="Palatino Linotype" w:cs="Palatino Linotype"/>
          <w:i/>
          <w:sz w:val="22"/>
          <w:szCs w:val="22"/>
        </w:rPr>
        <w:t>La falta de respuesta a una solicitud de acceso a la información</w:t>
      </w:r>
      <w:r w:rsidRPr="000B0689">
        <w:rPr>
          <w:rFonts w:ascii="Palatino Linotype" w:eastAsia="Palatino Linotype" w:hAnsi="Palatino Linotype" w:cs="Palatino Linotype"/>
          <w:b/>
          <w:i/>
          <w:sz w:val="22"/>
          <w:szCs w:val="22"/>
        </w:rPr>
        <w:t>;</w:t>
      </w:r>
      <w:r w:rsidR="00F059F1" w:rsidRPr="000B0689">
        <w:rPr>
          <w:rFonts w:ascii="Palatino Linotype" w:eastAsia="Palatino Linotype" w:hAnsi="Palatino Linotype" w:cs="Palatino Linotype"/>
          <w:i/>
          <w:sz w:val="22"/>
          <w:szCs w:val="22"/>
        </w:rPr>
        <w:t>”</w:t>
      </w:r>
    </w:p>
    <w:p w14:paraId="71E1CA9D" w14:textId="77777777" w:rsidR="008851F5" w:rsidRPr="000B0689" w:rsidRDefault="008851F5" w:rsidP="008851F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El precepto legal citado, establece como supuesto de procedencia del recurso de revisión, en aquellos casos en que la parte Recurrente</w:t>
      </w:r>
      <w:r w:rsidRPr="000B0689">
        <w:rPr>
          <w:rFonts w:ascii="Palatino Linotype" w:eastAsia="Palatino Linotype" w:hAnsi="Palatino Linotype" w:cs="Palatino Linotype"/>
          <w:b/>
        </w:rPr>
        <w:t xml:space="preserve"> </w:t>
      </w:r>
      <w:r w:rsidRPr="000B0689">
        <w:rPr>
          <w:rFonts w:ascii="Palatino Linotype" w:eastAsia="Palatino Linotype" w:hAnsi="Palatino Linotype" w:cs="Palatino Linotype"/>
        </w:rPr>
        <w:t xml:space="preserve">estime negado el acceso a la información por la falta de respuesta a una solicitud por el Sujeto Obligado, en este asunto se actualiza la hipótesis jurídica citada, en atención a que la parte </w:t>
      </w:r>
      <w:r w:rsidRPr="000B0689">
        <w:rPr>
          <w:rFonts w:ascii="Palatino Linotype" w:eastAsia="Palatino Linotype" w:hAnsi="Palatino Linotype" w:cs="Palatino Linotype"/>
          <w:b/>
        </w:rPr>
        <w:t>Recurrente</w:t>
      </w:r>
      <w:r w:rsidRPr="000B0689">
        <w:rPr>
          <w:rFonts w:ascii="Palatino Linotype" w:eastAsia="Palatino Linotype" w:hAnsi="Palatino Linotype" w:cs="Palatino Linotype"/>
        </w:rPr>
        <w:t xml:space="preserve"> combate falta de respuesta por 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y expresa motivos de inconformidad en contra de dicha circunstancia.</w:t>
      </w:r>
    </w:p>
    <w:p w14:paraId="7E26D262" w14:textId="77777777" w:rsidR="00757A60" w:rsidRPr="000B0689" w:rsidRDefault="00F059F1">
      <w:pPr>
        <w:spacing w:before="240" w:after="240" w:line="360" w:lineRule="auto"/>
        <w:ind w:right="-28"/>
        <w:jc w:val="both"/>
        <w:rPr>
          <w:rFonts w:ascii="Palatino Linotype" w:eastAsia="Palatino Linotype" w:hAnsi="Palatino Linotype" w:cs="Palatino Linotype"/>
        </w:rPr>
      </w:pPr>
      <w:r w:rsidRPr="000B0689">
        <w:rPr>
          <w:rFonts w:ascii="Palatino Linotype" w:eastAsia="Palatino Linotype" w:hAnsi="Palatino Linotype" w:cs="Palatino Linotype"/>
          <w:b/>
        </w:rPr>
        <w:t>Causales de sobreseimiento.</w:t>
      </w:r>
    </w:p>
    <w:p w14:paraId="3261E26D"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Por ser de previo y especial pronunciamiento, este Instituto analiza si se actualiza alguna causal de sobreseimiento.</w:t>
      </w:r>
    </w:p>
    <w:p w14:paraId="70384DEE"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parte </w:t>
      </w:r>
      <w:r w:rsidRPr="000B0689">
        <w:rPr>
          <w:rFonts w:ascii="Palatino Linotype" w:eastAsia="Palatino Linotype" w:hAnsi="Palatino Linotype" w:cs="Palatino Linotype"/>
          <w:b/>
        </w:rPr>
        <w:t>Recurrente</w:t>
      </w:r>
      <w:r w:rsidRPr="000B0689">
        <w:rPr>
          <w:rFonts w:ascii="Palatino Linotype" w:eastAsia="Palatino Linotype" w:hAnsi="Palatino Linotype" w:cs="Palatino Linotype"/>
        </w:rPr>
        <w:t xml:space="preserve"> se haya desistido del recurso, haya fallecido, sobreviniera alguna causal </w:t>
      </w:r>
      <w:r w:rsidRPr="000B0689">
        <w:rPr>
          <w:rFonts w:ascii="Palatino Linotype" w:eastAsia="Palatino Linotype" w:hAnsi="Palatino Linotype" w:cs="Palatino Linotype"/>
        </w:rPr>
        <w:lastRenderedPageBreak/>
        <w:t xml:space="preserve">de improcedencia, que 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hubiese modificado o revocado el acto impugnado o bien, haya quedado sin materia.</w:t>
      </w:r>
    </w:p>
    <w:p w14:paraId="3B12979A" w14:textId="77777777" w:rsidR="00757A60" w:rsidRPr="000B0689" w:rsidRDefault="00F059F1">
      <w:pPr>
        <w:spacing w:before="240" w:after="240" w:line="360" w:lineRule="auto"/>
        <w:ind w:right="-28"/>
        <w:jc w:val="both"/>
        <w:rPr>
          <w:rFonts w:ascii="Palatino Linotype" w:eastAsia="Palatino Linotype" w:hAnsi="Palatino Linotype" w:cs="Palatino Linotype"/>
          <w:b/>
          <w:sz w:val="28"/>
          <w:szCs w:val="28"/>
        </w:rPr>
      </w:pPr>
      <w:r w:rsidRPr="000B0689">
        <w:rPr>
          <w:rFonts w:ascii="Palatino Linotype" w:eastAsia="Palatino Linotype" w:hAnsi="Palatino Linotype" w:cs="Palatino Linotype"/>
        </w:rPr>
        <w:t>Por tales motivos, se considera procedente entrar al fondo del presente asunto</w:t>
      </w:r>
    </w:p>
    <w:p w14:paraId="534EB766" w14:textId="77777777" w:rsidR="00757A60" w:rsidRPr="000B0689" w:rsidRDefault="00F059F1">
      <w:pPr>
        <w:tabs>
          <w:tab w:val="left" w:pos="8647"/>
        </w:tabs>
        <w:spacing w:before="240" w:after="240" w:line="360" w:lineRule="auto"/>
        <w:jc w:val="both"/>
        <w:rPr>
          <w:rFonts w:ascii="Palatino Linotype" w:eastAsia="Palatino Linotype" w:hAnsi="Palatino Linotype" w:cs="Palatino Linotype"/>
          <w:b/>
        </w:rPr>
      </w:pPr>
      <w:r w:rsidRPr="000B0689">
        <w:rPr>
          <w:rFonts w:ascii="Palatino Linotype" w:eastAsia="Palatino Linotype" w:hAnsi="Palatino Linotype" w:cs="Palatino Linotype"/>
          <w:b/>
        </w:rPr>
        <w:t xml:space="preserve">Tercero. Materia de la revisión. </w:t>
      </w:r>
      <w:r w:rsidRPr="000B0689">
        <w:rPr>
          <w:rFonts w:ascii="Palatino Linotype" w:eastAsia="Palatino Linotype" w:hAnsi="Palatino Linotype" w:cs="Palatino Linotype"/>
        </w:rPr>
        <w:t xml:space="preserve">Este Organismo Garante procede del análisis de los agravios hechos valer por la parte </w:t>
      </w:r>
      <w:r w:rsidRPr="000B0689">
        <w:rPr>
          <w:rFonts w:ascii="Palatino Linotype" w:eastAsia="Palatino Linotype" w:hAnsi="Palatino Linotype" w:cs="Palatino Linotype"/>
          <w:b/>
        </w:rPr>
        <w:t>Recurrente</w:t>
      </w:r>
      <w:r w:rsidRPr="000B0689">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0DDEB6B3" w14:textId="77777777" w:rsidR="00757A60" w:rsidRPr="000B0689" w:rsidRDefault="00F059F1">
      <w:pPr>
        <w:spacing w:before="240" w:after="240" w:line="360" w:lineRule="auto"/>
        <w:jc w:val="both"/>
        <w:rPr>
          <w:rFonts w:ascii="Palatino Linotype" w:eastAsia="Palatino Linotype" w:hAnsi="Palatino Linotype" w:cs="Palatino Linotype"/>
          <w:b/>
        </w:rPr>
      </w:pPr>
      <w:r w:rsidRPr="000B0689">
        <w:rPr>
          <w:rFonts w:ascii="Palatino Linotype" w:eastAsia="Palatino Linotype" w:hAnsi="Palatino Linotype" w:cs="Palatino Linotype"/>
          <w:b/>
        </w:rPr>
        <w:t xml:space="preserve">Cuarto. Estudio del asunto. </w:t>
      </w:r>
      <w:r w:rsidRPr="000B0689">
        <w:rPr>
          <w:rFonts w:ascii="Palatino Linotype" w:eastAsia="Palatino Linotype" w:hAnsi="Palatino Linotype" w:cs="Palatino Linotype"/>
        </w:rPr>
        <w:t xml:space="preserve">Del análisis de la solicitud de información, motivo del recurso de revisión que ahora se resuelve se advierte que la parte </w:t>
      </w:r>
      <w:r w:rsidRPr="000B0689">
        <w:rPr>
          <w:rFonts w:ascii="Palatino Linotype" w:eastAsia="Palatino Linotype" w:hAnsi="Palatino Linotype" w:cs="Palatino Linotype"/>
          <w:b/>
        </w:rPr>
        <w:t>Recurrente</w:t>
      </w:r>
      <w:r w:rsidRPr="000B0689">
        <w:rPr>
          <w:rFonts w:ascii="Palatino Linotype" w:eastAsia="Palatino Linotype" w:hAnsi="Palatino Linotype" w:cs="Palatino Linotype"/>
        </w:rPr>
        <w:t xml:space="preserve"> requirió al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le proporcione, información consistente en lo siguiente:</w:t>
      </w:r>
    </w:p>
    <w:p w14:paraId="3413A10F" w14:textId="77777777" w:rsidR="00757A60" w:rsidRPr="000B0689" w:rsidRDefault="00F059F1">
      <w:pPr>
        <w:spacing w:before="240" w:after="240" w:line="360" w:lineRule="auto"/>
        <w:ind w:left="284"/>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De los servidores públicos referidos en la solicitud de información, quienes ostentan los cargos de Tesorero Municipal del Ayuntamiento de Tequixquiac y Encargado de la Unidad Básica de Rehabilitación e Integración Social, UBRIS, del Sistema Municipal para el Desarrollo Integral </w:t>
      </w:r>
      <w:proofErr w:type="gramStart"/>
      <w:r w:rsidRPr="000B0689">
        <w:rPr>
          <w:rFonts w:ascii="Palatino Linotype" w:eastAsia="Palatino Linotype" w:hAnsi="Palatino Linotype" w:cs="Palatino Linotype"/>
        </w:rPr>
        <w:t>dela</w:t>
      </w:r>
      <w:proofErr w:type="gramEnd"/>
      <w:r w:rsidRPr="000B0689">
        <w:rPr>
          <w:rFonts w:ascii="Palatino Linotype" w:eastAsia="Palatino Linotype" w:hAnsi="Palatino Linotype" w:cs="Palatino Linotype"/>
        </w:rPr>
        <w:t xml:space="preserve"> Familia de Tequixquiac:</w:t>
      </w:r>
    </w:p>
    <w:p w14:paraId="7016807B" w14:textId="77777777" w:rsidR="00757A60" w:rsidRPr="000B0689" w:rsidRDefault="00F059F1">
      <w:pPr>
        <w:spacing w:before="240" w:after="240" w:line="360" w:lineRule="auto"/>
        <w:ind w:left="567"/>
        <w:jc w:val="both"/>
        <w:rPr>
          <w:rFonts w:ascii="Palatino Linotype" w:eastAsia="Palatino Linotype" w:hAnsi="Palatino Linotype" w:cs="Palatino Linotype"/>
        </w:rPr>
      </w:pPr>
      <w:r w:rsidRPr="000B0689">
        <w:rPr>
          <w:rFonts w:ascii="Palatino Linotype" w:eastAsia="Palatino Linotype" w:hAnsi="Palatino Linotype" w:cs="Palatino Linotype"/>
        </w:rPr>
        <w:t>1. Se informe si tienen procedimientos resarcitorios pendientes.</w:t>
      </w:r>
    </w:p>
    <w:p w14:paraId="2A4BEC31" w14:textId="77777777" w:rsidR="00757A60" w:rsidRPr="000B0689" w:rsidRDefault="00F059F1">
      <w:pPr>
        <w:spacing w:before="240" w:after="240" w:line="360" w:lineRule="auto"/>
        <w:ind w:left="567"/>
        <w:jc w:val="both"/>
        <w:rPr>
          <w:rFonts w:ascii="Palatino Linotype" w:eastAsia="Palatino Linotype" w:hAnsi="Palatino Linotype" w:cs="Palatino Linotype"/>
        </w:rPr>
      </w:pPr>
      <w:r w:rsidRPr="000B0689">
        <w:rPr>
          <w:rFonts w:ascii="Palatino Linotype" w:eastAsia="Palatino Linotype" w:hAnsi="Palatino Linotype" w:cs="Palatino Linotype"/>
        </w:rPr>
        <w:t>2. En caso afirmativo, el estado guarda cada uno de ellos.</w:t>
      </w:r>
    </w:p>
    <w:p w14:paraId="3DB0D0DE"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w:t>
      </w:r>
      <w:r w:rsidRPr="000B0689">
        <w:rPr>
          <w:rFonts w:ascii="Palatino Linotype" w:eastAsia="Palatino Linotype" w:hAnsi="Palatino Linotype" w:cs="Palatino Linotype"/>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349AFE9" w14:textId="77777777" w:rsidR="00757A60" w:rsidRPr="000B0689" w:rsidRDefault="00F059F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En primer lugar, es necesario mencionar que en ejercicio de la facultad conferida en el artículo 159 primer párrafo de la Ley de Transparencia y Acceso a la Información Pública del Estado de México, 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aclarara y/o complementara la solicitud planteada, con la finalidad de aportar mayores elementos que permitieran la búsqueda y localización de la información, en los siguientes términos:</w:t>
      </w:r>
    </w:p>
    <w:p w14:paraId="7CEE609F"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“1. Señale a que se refiere con “Procedimientos Resarcitorios”, toda vez que la Ley de Responsabilidades Administrativas del Estado de México y Municipios, publicada en el Periódico Oficial “Gaceta del Gobierno” el 30 de mayo de 2017, la cual es vigente, únicamente contempla </w:t>
      </w:r>
      <w:r w:rsidRPr="000B0689">
        <w:rPr>
          <w:rFonts w:ascii="Palatino Linotype" w:eastAsia="Palatino Linotype" w:hAnsi="Palatino Linotype" w:cs="Palatino Linotype"/>
          <w:b/>
          <w:i/>
          <w:sz w:val="22"/>
          <w:szCs w:val="22"/>
        </w:rPr>
        <w:t>al procedimiento de responsabilidad administrativa por faltas “graves” y “no graves</w:t>
      </w:r>
      <w:r w:rsidRPr="000B0689">
        <w:rPr>
          <w:rFonts w:ascii="Palatino Linotype" w:eastAsia="Palatino Linotype" w:hAnsi="Palatino Linotype" w:cs="Palatino Linotype"/>
          <w:i/>
          <w:sz w:val="22"/>
          <w:szCs w:val="22"/>
        </w:rPr>
        <w:t>”.</w:t>
      </w:r>
    </w:p>
    <w:p w14:paraId="5FFDB1F0"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2. Especifique, en caso de conocerlo, si la información que solicitada es generada, poseída o administrada por alguna de las dependencias de este Poder Legislativo.</w:t>
      </w:r>
    </w:p>
    <w:p w14:paraId="22A03FE5" w14:textId="77777777" w:rsidR="00757A60" w:rsidRPr="000B0689" w:rsidRDefault="00F059F1">
      <w:pPr>
        <w:spacing w:before="120" w:after="120"/>
        <w:ind w:left="851" w:right="902"/>
        <w:jc w:val="both"/>
        <w:rPr>
          <w:rFonts w:ascii="Palatino Linotype" w:eastAsia="Palatino Linotype" w:hAnsi="Palatino Linotype" w:cs="Palatino Linotype"/>
        </w:rPr>
      </w:pPr>
      <w:r w:rsidRPr="000B0689">
        <w:rPr>
          <w:rFonts w:ascii="Palatino Linotype" w:eastAsia="Palatino Linotype" w:hAnsi="Palatino Linotype" w:cs="Palatino Linotype"/>
          <w:i/>
          <w:sz w:val="22"/>
          <w:szCs w:val="22"/>
        </w:rPr>
        <w:t>3. Señale cualquier otro dato o elemento que permita la búsqueda de la información requerida</w:t>
      </w:r>
      <w:r w:rsidRPr="000B0689">
        <w:rPr>
          <w:rFonts w:ascii="Palatino Linotype" w:eastAsia="Palatino Linotype" w:hAnsi="Palatino Linotype" w:cs="Palatino Linotype"/>
        </w:rPr>
        <w:t>.” (</w:t>
      </w:r>
      <w:r w:rsidRPr="000B0689">
        <w:rPr>
          <w:rFonts w:ascii="Palatino Linotype" w:eastAsia="Palatino Linotype" w:hAnsi="Palatino Linotype" w:cs="Palatino Linotype"/>
          <w:i/>
        </w:rPr>
        <w:t>sic</w:t>
      </w:r>
      <w:r w:rsidRPr="000B0689">
        <w:rPr>
          <w:rFonts w:ascii="Palatino Linotype" w:eastAsia="Palatino Linotype" w:hAnsi="Palatino Linotype" w:cs="Palatino Linotype"/>
        </w:rPr>
        <w:t>)</w:t>
      </w:r>
    </w:p>
    <w:p w14:paraId="69871427" w14:textId="3BDADE32" w:rsidR="00E43AEB" w:rsidRPr="000B0689" w:rsidRDefault="00F059F1">
      <w:pPr>
        <w:spacing w:before="240" w:after="240" w:line="372"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En este sentido, </w:t>
      </w:r>
      <w:r w:rsidR="00333410" w:rsidRPr="000B0689">
        <w:rPr>
          <w:rFonts w:ascii="Palatino Linotype" w:eastAsia="Palatino Linotype" w:hAnsi="Palatino Linotype" w:cs="Palatino Linotype"/>
        </w:rPr>
        <w:t>al no atender la aclaración solicitada,</w:t>
      </w:r>
      <w:r w:rsidR="001E7E2F" w:rsidRPr="000B0689">
        <w:rPr>
          <w:rFonts w:ascii="Palatino Linotype" w:eastAsia="Palatino Linotype" w:hAnsi="Palatino Linotype" w:cs="Palatino Linotype"/>
        </w:rPr>
        <w:t xml:space="preserve"> en términos del artículo 159, párrafo </w:t>
      </w:r>
      <w:r w:rsidR="00E43AEB" w:rsidRPr="000B0689">
        <w:rPr>
          <w:rFonts w:ascii="Palatino Linotype" w:eastAsia="Palatino Linotype" w:hAnsi="Palatino Linotype" w:cs="Palatino Linotype"/>
        </w:rPr>
        <w:t>tercero</w:t>
      </w:r>
      <w:r w:rsidR="001E7E2F" w:rsidRPr="000B0689">
        <w:rPr>
          <w:rFonts w:ascii="Palatino Linotype" w:eastAsia="Palatino Linotype" w:hAnsi="Palatino Linotype" w:cs="Palatino Linotype"/>
        </w:rPr>
        <w:t xml:space="preserve"> de la Ley de Transparencia</w:t>
      </w:r>
      <w:r w:rsidR="00E43AEB" w:rsidRPr="000B0689">
        <w:rPr>
          <w:rFonts w:ascii="Palatino Linotype" w:eastAsia="Palatino Linotype" w:hAnsi="Palatino Linotype" w:cs="Palatino Linotype"/>
        </w:rPr>
        <w:t xml:space="preserve">, </w:t>
      </w:r>
      <w:r w:rsidR="00333410" w:rsidRPr="000B0689">
        <w:rPr>
          <w:rFonts w:ascii="Palatino Linotype" w:eastAsia="Palatino Linotype" w:hAnsi="Palatino Linotype" w:cs="Palatino Linotype"/>
        </w:rPr>
        <w:t xml:space="preserve">el </w:t>
      </w:r>
      <w:r w:rsidR="00333410" w:rsidRPr="000B0689">
        <w:rPr>
          <w:rFonts w:ascii="Palatino Linotype" w:eastAsia="Palatino Linotype" w:hAnsi="Palatino Linotype" w:cs="Palatino Linotype"/>
          <w:b/>
        </w:rPr>
        <w:t xml:space="preserve">Sujeto Obligado </w:t>
      </w:r>
      <w:r w:rsidR="00333410" w:rsidRPr="000B0689">
        <w:rPr>
          <w:rFonts w:ascii="Palatino Linotype" w:eastAsia="Palatino Linotype" w:hAnsi="Palatino Linotype" w:cs="Palatino Linotype"/>
        </w:rPr>
        <w:t xml:space="preserve">tuvo por no presentada la solicitud de </w:t>
      </w:r>
      <w:r w:rsidR="00E43AEB" w:rsidRPr="000B0689">
        <w:rPr>
          <w:rFonts w:ascii="Palatino Linotype" w:eastAsia="Palatino Linotype" w:hAnsi="Palatino Linotype" w:cs="Palatino Linotype"/>
        </w:rPr>
        <w:t xml:space="preserve">información, </w:t>
      </w:r>
      <w:r w:rsidR="000D04CE" w:rsidRPr="000B0689">
        <w:rPr>
          <w:rFonts w:ascii="Palatino Linotype" w:eastAsia="Palatino Linotype" w:hAnsi="Palatino Linotype" w:cs="Palatino Linotype"/>
        </w:rPr>
        <w:t xml:space="preserve">vulnerando </w:t>
      </w:r>
      <w:r w:rsidR="00333410" w:rsidRPr="000B0689">
        <w:rPr>
          <w:rFonts w:ascii="Palatino Linotype" w:eastAsia="Palatino Linotype" w:hAnsi="Palatino Linotype" w:cs="Palatino Linotype"/>
        </w:rPr>
        <w:t>el derecho accionado por la persona</w:t>
      </w:r>
      <w:r w:rsidR="00E43AEB" w:rsidRPr="000B0689">
        <w:rPr>
          <w:rFonts w:ascii="Palatino Linotype" w:eastAsia="Palatino Linotype" w:hAnsi="Palatino Linotype" w:cs="Palatino Linotype"/>
        </w:rPr>
        <w:t xml:space="preserve"> solicitante, al no proporcionar la información que le fue solicitada.</w:t>
      </w:r>
    </w:p>
    <w:p w14:paraId="7FFA58CA" w14:textId="6317856B" w:rsidR="00E43AEB" w:rsidRPr="000B0689" w:rsidRDefault="00E43AEB">
      <w:pPr>
        <w:spacing w:before="240" w:after="240" w:line="372" w:lineRule="auto"/>
        <w:jc w:val="both"/>
        <w:rPr>
          <w:rFonts w:ascii="Palatino Linotype" w:hAnsi="Palatino Linotype"/>
        </w:rPr>
      </w:pPr>
      <w:r w:rsidRPr="000B0689">
        <w:rPr>
          <w:rFonts w:ascii="Palatino Linotype" w:eastAsia="Palatino Linotype" w:hAnsi="Palatino Linotype" w:cs="Palatino Linotype"/>
        </w:rPr>
        <w:lastRenderedPageBreak/>
        <w:t xml:space="preserve">Cabe mencionar que si bien el precepto legal citado, otorga a los Sujetos Obligados dicha prerrogativa, también lo es que contempla la salvedad en aquellos casos en los que </w:t>
      </w:r>
      <w:r w:rsidRPr="000B0689">
        <w:rPr>
          <w:rFonts w:ascii="Palatino Linotype" w:hAnsi="Palatino Linotype"/>
        </w:rPr>
        <w:t>se aprecien elementos</w:t>
      </w:r>
      <w:r w:rsidR="00CC5A0C" w:rsidRPr="000B0689">
        <w:rPr>
          <w:rFonts w:ascii="Palatino Linotype" w:hAnsi="Palatino Linotype"/>
        </w:rPr>
        <w:t xml:space="preserve"> </w:t>
      </w:r>
      <w:r w:rsidR="00CC5A0C" w:rsidRPr="000B0689">
        <w:rPr>
          <w:rFonts w:ascii="Palatino Linotype" w:eastAsia="Palatino Linotype" w:hAnsi="Palatino Linotype" w:cs="Palatino Linotype"/>
        </w:rPr>
        <w:t>en la solicitud inicial</w:t>
      </w:r>
      <w:r w:rsidRPr="000B0689">
        <w:rPr>
          <w:rFonts w:ascii="Palatino Linotype" w:hAnsi="Palatino Linotype"/>
        </w:rPr>
        <w:t xml:space="preserve"> que permitan identificar la información requerida, situación que en el presente caso acon</w:t>
      </w:r>
      <w:r w:rsidR="00CC5A0C" w:rsidRPr="000B0689">
        <w:rPr>
          <w:rFonts w:ascii="Palatino Linotype" w:hAnsi="Palatino Linotype"/>
        </w:rPr>
        <w:t>tece como se verá más adelante.</w:t>
      </w:r>
    </w:p>
    <w:p w14:paraId="743E50F5" w14:textId="422D3CC3" w:rsidR="00757A60" w:rsidRPr="000B0689" w:rsidRDefault="00F059F1">
      <w:pPr>
        <w:spacing w:before="240" w:after="240" w:line="372"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w:t>
      </w:r>
      <w:r w:rsidR="001474C6" w:rsidRPr="000B0689">
        <w:rPr>
          <w:rFonts w:ascii="Palatino Linotype" w:eastAsia="Palatino Linotype" w:hAnsi="Palatino Linotype" w:cs="Palatino Linotype"/>
        </w:rPr>
        <w:t>ublicidad de la información, y e</w:t>
      </w:r>
      <w:r w:rsidRPr="000B0689">
        <w:rPr>
          <w:rFonts w:ascii="Palatino Linotype" w:eastAsia="Palatino Linotype" w:hAnsi="Palatino Linotype" w:cs="Palatino Linotype"/>
        </w:rPr>
        <w:t>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15B4B261"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02BF1F4" w14:textId="77777777" w:rsidR="00757A60" w:rsidRPr="000B0689" w:rsidRDefault="00F059F1">
      <w:pPr>
        <w:spacing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lastRenderedPageBreak/>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0EDF8C1" w14:textId="77777777" w:rsidR="00757A60" w:rsidRPr="000B0689" w:rsidRDefault="00757A60">
      <w:pPr>
        <w:ind w:left="851" w:right="899"/>
        <w:jc w:val="both"/>
        <w:rPr>
          <w:rFonts w:ascii="Palatino Linotype" w:eastAsia="Palatino Linotype" w:hAnsi="Palatino Linotype" w:cs="Palatino Linotype"/>
          <w:i/>
        </w:rPr>
      </w:pPr>
    </w:p>
    <w:p w14:paraId="046CD929" w14:textId="77777777" w:rsidR="00757A60" w:rsidRPr="000B0689" w:rsidRDefault="00F059F1">
      <w:pPr>
        <w:ind w:left="851" w:right="899"/>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b/>
          <w:i/>
          <w:sz w:val="22"/>
          <w:szCs w:val="22"/>
        </w:rPr>
        <w:t xml:space="preserve">Artículo 3. </w:t>
      </w:r>
      <w:r w:rsidRPr="000B0689">
        <w:rPr>
          <w:rFonts w:ascii="Palatino Linotype" w:eastAsia="Palatino Linotype" w:hAnsi="Palatino Linotype" w:cs="Palatino Linotype"/>
          <w:i/>
          <w:sz w:val="22"/>
          <w:szCs w:val="22"/>
        </w:rPr>
        <w:t>Para los efectos de la presente Ley se entenderá por:</w:t>
      </w:r>
    </w:p>
    <w:p w14:paraId="5ED3B396" w14:textId="77777777" w:rsidR="00757A60" w:rsidRPr="000B0689" w:rsidRDefault="00F059F1">
      <w:pPr>
        <w:ind w:left="1134" w:right="899"/>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7A9D7C72" w14:textId="77777777" w:rsidR="00757A60" w:rsidRPr="000B0689" w:rsidRDefault="00F059F1">
      <w:pPr>
        <w:ind w:left="1134" w:right="899"/>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XI. Documento:</w:t>
      </w:r>
      <w:r w:rsidRPr="000B0689">
        <w:rPr>
          <w:rFonts w:ascii="Palatino Linotype" w:eastAsia="Palatino Linotype" w:hAnsi="Palatino Linotype" w:cs="Palatino Linotype"/>
          <w:i/>
          <w:sz w:val="22"/>
          <w:szCs w:val="22"/>
        </w:rPr>
        <w:t xml:space="preserve"> Los expedientes, reportes, estudios, actas</w:t>
      </w:r>
      <w:r w:rsidRPr="000B0689">
        <w:rPr>
          <w:rFonts w:ascii="Palatino Linotype" w:eastAsia="Palatino Linotype" w:hAnsi="Palatino Linotype" w:cs="Palatino Linotype"/>
          <w:b/>
          <w:i/>
          <w:sz w:val="22"/>
          <w:szCs w:val="22"/>
        </w:rPr>
        <w:t>,</w:t>
      </w:r>
      <w:r w:rsidRPr="000B068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6BC2464" w14:textId="77777777" w:rsidR="00757A60" w:rsidRPr="000B0689" w:rsidRDefault="00757A60">
      <w:pPr>
        <w:ind w:left="851" w:right="899"/>
        <w:jc w:val="both"/>
        <w:rPr>
          <w:rFonts w:ascii="Palatino Linotype" w:eastAsia="Palatino Linotype" w:hAnsi="Palatino Linotype" w:cs="Palatino Linotype"/>
          <w:sz w:val="22"/>
          <w:szCs w:val="22"/>
        </w:rPr>
      </w:pPr>
    </w:p>
    <w:p w14:paraId="7ACCD748" w14:textId="77777777" w:rsidR="00757A60" w:rsidRPr="000B0689" w:rsidRDefault="00F059F1">
      <w:pPr>
        <w:spacing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F6BE5E3" w14:textId="77777777" w:rsidR="00757A60" w:rsidRPr="000B0689" w:rsidRDefault="00757A60">
      <w:pPr>
        <w:ind w:left="851" w:right="899"/>
        <w:jc w:val="both"/>
        <w:rPr>
          <w:rFonts w:ascii="Palatino Linotype" w:eastAsia="Palatino Linotype" w:hAnsi="Palatino Linotype" w:cs="Palatino Linotype"/>
        </w:rPr>
      </w:pPr>
    </w:p>
    <w:p w14:paraId="095EEB58" w14:textId="77777777" w:rsidR="00757A60" w:rsidRPr="000B0689" w:rsidRDefault="00F059F1">
      <w:pPr>
        <w:ind w:left="851" w:right="899"/>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sz w:val="22"/>
          <w:szCs w:val="22"/>
        </w:rPr>
        <w:t>“</w:t>
      </w:r>
      <w:r w:rsidRPr="000B068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B0689">
        <w:rPr>
          <w:rFonts w:ascii="Palatino Linotype" w:eastAsia="Palatino Linotype" w:hAnsi="Palatino Linotype" w:cs="Palatino Linotype"/>
          <w:i/>
          <w:sz w:val="22"/>
          <w:szCs w:val="22"/>
        </w:rPr>
        <w:t xml:space="preserve"> De conformidad con los artículos antes referidos, el derecho de acceso a la información pública, se </w:t>
      </w:r>
      <w:r w:rsidRPr="000B0689">
        <w:rPr>
          <w:rFonts w:ascii="Palatino Linotype" w:eastAsia="Palatino Linotype" w:hAnsi="Palatino Linotype" w:cs="Palatino Linotype"/>
          <w:i/>
          <w:sz w:val="22"/>
          <w:szCs w:val="22"/>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773316" w14:textId="77777777" w:rsidR="00757A60" w:rsidRPr="000B0689" w:rsidRDefault="00F059F1">
      <w:pPr>
        <w:ind w:left="851" w:right="899"/>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En </w:t>
      </w:r>
      <w:proofErr w:type="gramStart"/>
      <w:r w:rsidRPr="000B0689">
        <w:rPr>
          <w:rFonts w:ascii="Palatino Linotype" w:eastAsia="Palatino Linotype" w:hAnsi="Palatino Linotype" w:cs="Palatino Linotype"/>
          <w:i/>
          <w:sz w:val="22"/>
          <w:szCs w:val="22"/>
        </w:rPr>
        <w:t>consecuencia</w:t>
      </w:r>
      <w:proofErr w:type="gramEnd"/>
      <w:r w:rsidRPr="000B068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CEF9B9A" w14:textId="77777777" w:rsidR="00757A60" w:rsidRPr="000B0689" w:rsidRDefault="00F059F1">
      <w:pPr>
        <w:ind w:left="1134" w:right="899"/>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1) Que se trate de información registrada en cualquier soporte documental, </w:t>
      </w:r>
      <w:proofErr w:type="gramStart"/>
      <w:r w:rsidRPr="000B0689">
        <w:rPr>
          <w:rFonts w:ascii="Palatino Linotype" w:eastAsia="Palatino Linotype" w:hAnsi="Palatino Linotype" w:cs="Palatino Linotype"/>
          <w:i/>
          <w:sz w:val="22"/>
          <w:szCs w:val="22"/>
        </w:rPr>
        <w:t>que</w:t>
      </w:r>
      <w:proofErr w:type="gramEnd"/>
      <w:r w:rsidRPr="000B0689">
        <w:rPr>
          <w:rFonts w:ascii="Palatino Linotype" w:eastAsia="Palatino Linotype" w:hAnsi="Palatino Linotype" w:cs="Palatino Linotype"/>
          <w:i/>
          <w:sz w:val="22"/>
          <w:szCs w:val="22"/>
        </w:rPr>
        <w:t xml:space="preserve"> en ejercicio de las atribuciones conferidas, sea generada por los Sujetos Obligados;</w:t>
      </w:r>
    </w:p>
    <w:p w14:paraId="5F3116CB" w14:textId="77777777" w:rsidR="00757A60" w:rsidRPr="000B0689" w:rsidRDefault="00F059F1">
      <w:pPr>
        <w:ind w:left="1134" w:right="899"/>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0B0689">
        <w:rPr>
          <w:rFonts w:ascii="Palatino Linotype" w:eastAsia="Palatino Linotype" w:hAnsi="Palatino Linotype" w:cs="Palatino Linotype"/>
          <w:b/>
          <w:i/>
          <w:sz w:val="22"/>
          <w:szCs w:val="22"/>
        </w:rPr>
        <w:t>que</w:t>
      </w:r>
      <w:proofErr w:type="gramEnd"/>
      <w:r w:rsidRPr="000B0689">
        <w:rPr>
          <w:rFonts w:ascii="Palatino Linotype" w:eastAsia="Palatino Linotype" w:hAnsi="Palatino Linotype" w:cs="Palatino Linotype"/>
          <w:b/>
          <w:i/>
          <w:sz w:val="22"/>
          <w:szCs w:val="22"/>
        </w:rPr>
        <w:t xml:space="preserve"> en ejercicio de las atribuciones conferidas, sea administrada por los Sujetos Obligados, y</w:t>
      </w:r>
    </w:p>
    <w:p w14:paraId="79445E42" w14:textId="77777777" w:rsidR="00757A60" w:rsidRPr="000B0689" w:rsidRDefault="00F059F1">
      <w:pPr>
        <w:ind w:left="1134" w:right="899"/>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0B0689">
        <w:rPr>
          <w:rFonts w:ascii="Palatino Linotype" w:eastAsia="Palatino Linotype" w:hAnsi="Palatino Linotype" w:cs="Palatino Linotype"/>
          <w:b/>
          <w:i/>
          <w:sz w:val="22"/>
          <w:szCs w:val="22"/>
        </w:rPr>
        <w:t>que</w:t>
      </w:r>
      <w:proofErr w:type="gramEnd"/>
      <w:r w:rsidRPr="000B0689">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4EE0F520" w14:textId="77777777" w:rsidR="00757A60" w:rsidRPr="000B0689" w:rsidRDefault="00F059F1">
      <w:pPr>
        <w:spacing w:before="240" w:after="240" w:line="360" w:lineRule="auto"/>
        <w:ind w:right="51"/>
        <w:jc w:val="both"/>
        <w:rPr>
          <w:rFonts w:ascii="Palatino Linotype" w:eastAsia="Palatino Linotype" w:hAnsi="Palatino Linotype" w:cs="Palatino Linotype"/>
        </w:rPr>
      </w:pPr>
      <w:r w:rsidRPr="000B0689">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7289CE0"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w:t>
      </w:r>
      <w:r w:rsidRPr="000B0689">
        <w:rPr>
          <w:rFonts w:ascii="Palatino Linotype" w:eastAsia="Palatino Linotype" w:hAnsi="Palatino Linotype" w:cs="Palatino Linotype"/>
        </w:rPr>
        <w:lastRenderedPageBreak/>
        <w:t>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C170574" w14:textId="77777777" w:rsidR="00757A60" w:rsidRPr="000B0689" w:rsidRDefault="00F059F1">
      <w:pPr>
        <w:spacing w:before="240"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14:paraId="7A39294D" w14:textId="77777777" w:rsidR="00757A60" w:rsidRPr="000B0689" w:rsidRDefault="00F059F1">
      <w:pPr>
        <w:spacing w:after="12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162.</w:t>
      </w:r>
      <w:r w:rsidRPr="000B0689">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DF259F8" w14:textId="77777777" w:rsidR="00757A60" w:rsidRPr="000B0689" w:rsidRDefault="00F059F1">
      <w:pPr>
        <w:spacing w:after="12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163.</w:t>
      </w:r>
      <w:r w:rsidRPr="000B0689">
        <w:rPr>
          <w:rFonts w:ascii="Palatino Linotype" w:eastAsia="Palatino Linotype" w:hAnsi="Palatino Linotype" w:cs="Palatino Linotype"/>
          <w:i/>
          <w:sz w:val="22"/>
          <w:szCs w:val="22"/>
        </w:rPr>
        <w:t xml:space="preserve"> La </w:t>
      </w:r>
      <w:r w:rsidRPr="000B0689">
        <w:rPr>
          <w:rFonts w:ascii="Palatino Linotype" w:eastAsia="Palatino Linotype" w:hAnsi="Palatino Linotype" w:cs="Palatino Linotype"/>
          <w:b/>
          <w:i/>
          <w:sz w:val="22"/>
          <w:szCs w:val="22"/>
        </w:rPr>
        <w:t>Unidad de Transparencia deberá notificar la respuesta a la solicitud al interesado en el menor tiempo posible</w:t>
      </w:r>
      <w:r w:rsidRPr="000B0689">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5572679E" w14:textId="77777777" w:rsidR="00757A60" w:rsidRPr="000B0689" w:rsidRDefault="00F059F1">
      <w:pPr>
        <w:spacing w:after="12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0FE013A" w14:textId="77777777" w:rsidR="00757A60" w:rsidRPr="000B0689" w:rsidRDefault="00F059F1">
      <w:pPr>
        <w:spacing w:after="12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164.</w:t>
      </w:r>
      <w:r w:rsidRPr="000B068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B81C5F7" w14:textId="77777777" w:rsidR="00757A60" w:rsidRPr="000B0689" w:rsidRDefault="00F059F1">
      <w:pPr>
        <w:spacing w:after="12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En cualquier caso, se deberá fundar y motivar la necesidad de ofrecer otras modalidades.  </w:t>
      </w:r>
    </w:p>
    <w:p w14:paraId="4C9481E7" w14:textId="77777777" w:rsidR="00757A60" w:rsidRPr="000B0689" w:rsidRDefault="00F059F1">
      <w:pPr>
        <w:spacing w:after="12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lastRenderedPageBreak/>
        <w:t>Artículo 165.</w:t>
      </w:r>
      <w:r w:rsidRPr="000B068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78484757" w14:textId="77777777" w:rsidR="00757A60" w:rsidRPr="000B0689" w:rsidRDefault="00F059F1">
      <w:pPr>
        <w:spacing w:before="240"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07E5DF4D" w14:textId="77777777" w:rsidR="00757A60" w:rsidRPr="000B0689" w:rsidRDefault="00F059F1">
      <w:pPr>
        <w:spacing w:before="240"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18B448D8" w14:textId="77777777" w:rsidR="00757A60" w:rsidRPr="000B0689" w:rsidRDefault="00F059F1">
      <w:pPr>
        <w:spacing w:before="240"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En el caso concreto, derivado de las constancias que obran en el expediente en el que se actúa no se advierte que la Unidad de Transparencia hubiera observado el procedimiento previsto en los artículos 53 fracción II</w:t>
      </w:r>
      <w:r w:rsidRPr="000B0689">
        <w:rPr>
          <w:rFonts w:ascii="Palatino Linotype" w:eastAsia="Palatino Linotype" w:hAnsi="Palatino Linotype" w:cs="Palatino Linotype"/>
          <w:vertAlign w:val="superscript"/>
        </w:rPr>
        <w:footnoteReference w:id="1"/>
      </w:r>
      <w:r w:rsidRPr="000B0689">
        <w:rPr>
          <w:rFonts w:ascii="Palatino Linotype" w:eastAsia="Palatino Linotype" w:hAnsi="Palatino Linotype" w:cs="Palatino Linotype"/>
        </w:rPr>
        <w:t xml:space="preserve"> y 162</w:t>
      </w:r>
      <w:r w:rsidRPr="000B0689">
        <w:rPr>
          <w:rFonts w:ascii="Palatino Linotype" w:eastAsia="Palatino Linotype" w:hAnsi="Palatino Linotype" w:cs="Palatino Linotype"/>
          <w:vertAlign w:val="superscript"/>
        </w:rPr>
        <w:footnoteReference w:id="2"/>
      </w:r>
      <w:r w:rsidRPr="000B0689">
        <w:rPr>
          <w:rFonts w:ascii="Palatino Linotype" w:eastAsia="Palatino Linotype" w:hAnsi="Palatino Linotype" w:cs="Palatino Linotype"/>
        </w:rPr>
        <w:t xml:space="preserve"> de la Ley de Transparencia y Acceso a la Información Pública del Estado de México y Municipios, toda vez que no se observa que hubiera turnado la solicitud a las áreas que de acuerdo a sus competencias, facultades y funciones pudieran generar, administrar o poseer la información que es del interés de la persona solicitante, como lo es el Órgano Superior de Fiscalización del Estado de México, sino que de </w:t>
      </w:r>
      <w:r w:rsidRPr="000B0689">
        <w:rPr>
          <w:rFonts w:ascii="Palatino Linotype" w:eastAsia="Palatino Linotype" w:hAnsi="Palatino Linotype" w:cs="Palatino Linotype"/>
          <w:i/>
        </w:rPr>
        <w:lastRenderedPageBreak/>
        <w:t xml:space="preserve">mutuo propio </w:t>
      </w:r>
      <w:r w:rsidRPr="000B0689">
        <w:rPr>
          <w:rFonts w:ascii="Palatino Linotype" w:eastAsia="Palatino Linotype" w:hAnsi="Palatino Linotype" w:cs="Palatino Linotype"/>
        </w:rPr>
        <w:t>determinó solicitar una aclaración del requerimiento de información a la persona solicitante.</w:t>
      </w:r>
    </w:p>
    <w:p w14:paraId="575B3EF7" w14:textId="77777777" w:rsidR="00757A60" w:rsidRPr="000B0689" w:rsidRDefault="00F059F1">
      <w:pPr>
        <w:spacing w:before="240"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A efecto de sustentar lo anterior, es imprescindible mencionar que la Legislatura está facultada para recibir, revisar y fiscalizar las cuentas públicas del Estado y de los Municipios a través del Órgano Superior de Fiscalización, órgano que cuenta con el deber de fiscalizar la administración de los ingresos y egresos, y en su caso determinar los daños y perjuicios que afecten a la hacienda pública, fincando las responsabilidades resarcitorias que correspondan, con fundamento en el artículo 61, fracciones XXXII, XXXIII, XXXIV y XXXV de la Constitución Política del Estado Libre y Soberano de México, a saber:</w:t>
      </w:r>
    </w:p>
    <w:p w14:paraId="628B61EB"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61.-</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Son facultades y obligaciones de la Legislatura</w:t>
      </w:r>
      <w:r w:rsidRPr="000B0689">
        <w:rPr>
          <w:rFonts w:ascii="Palatino Linotype" w:eastAsia="Palatino Linotype" w:hAnsi="Palatino Linotype" w:cs="Palatino Linotype"/>
          <w:i/>
          <w:sz w:val="22"/>
          <w:szCs w:val="22"/>
        </w:rPr>
        <w:t>:</w:t>
      </w:r>
    </w:p>
    <w:p w14:paraId="18386C8F" w14:textId="77777777" w:rsidR="00757A60" w:rsidRPr="000B0689" w:rsidRDefault="00F059F1">
      <w:pPr>
        <w:tabs>
          <w:tab w:val="left" w:pos="993"/>
        </w:tabs>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47A96AE9" w14:textId="77777777" w:rsidR="00757A60" w:rsidRPr="000B0689" w:rsidRDefault="00F059F1">
      <w:pPr>
        <w:tabs>
          <w:tab w:val="left" w:pos="993"/>
        </w:tabs>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XXXII.</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Recibir, revisar y fiscalizar las cuentas públicas</w:t>
      </w:r>
      <w:r w:rsidRPr="000B0689">
        <w:rPr>
          <w:rFonts w:ascii="Palatino Linotype" w:eastAsia="Palatino Linotype" w:hAnsi="Palatino Linotype" w:cs="Palatino Linotype"/>
          <w:i/>
          <w:sz w:val="22"/>
          <w:szCs w:val="22"/>
        </w:rPr>
        <w:t xml:space="preserve"> del Estado y </w:t>
      </w:r>
      <w:r w:rsidRPr="000B0689">
        <w:rPr>
          <w:rFonts w:ascii="Palatino Linotype" w:eastAsia="Palatino Linotype" w:hAnsi="Palatino Linotype" w:cs="Palatino Linotype"/>
          <w:b/>
          <w:i/>
          <w:sz w:val="22"/>
          <w:szCs w:val="22"/>
        </w:rPr>
        <w:t>de los Municipios</w:t>
      </w:r>
      <w:r w:rsidRPr="000B0689">
        <w:rPr>
          <w:rFonts w:ascii="Palatino Linotype" w:eastAsia="Palatino Linotype" w:hAnsi="Palatino Linotype" w:cs="Palatino Linotype"/>
          <w:i/>
          <w:sz w:val="22"/>
          <w:szCs w:val="22"/>
        </w:rPr>
        <w:t xml:space="preserve">, del año anterior, mismas que incluirán, en su caso, la información correspondiente a los Poderes Públicos, organismos autónomos, organismos auxiliares, fideicomisos públicos o privados y demás entes públicos que manejen recursos del Estado y Municipios. </w:t>
      </w:r>
      <w:r w:rsidRPr="000B0689">
        <w:rPr>
          <w:rFonts w:ascii="Palatino Linotype" w:eastAsia="Palatino Linotype" w:hAnsi="Palatino Linotype" w:cs="Palatino Linotype"/>
          <w:b/>
          <w:i/>
          <w:sz w:val="22"/>
          <w:szCs w:val="22"/>
        </w:rPr>
        <w:t>Para tal efecto, contará con un Órgano Superior de Fiscalización</w:t>
      </w:r>
      <w:r w:rsidRPr="000B0689">
        <w:rPr>
          <w:rFonts w:ascii="Palatino Linotype" w:eastAsia="Palatino Linotype" w:hAnsi="Palatino Linotype" w:cs="Palatino Linotype"/>
          <w:i/>
          <w:sz w:val="22"/>
          <w:szCs w:val="22"/>
        </w:rPr>
        <w:t>, dotado de autonomía técnica y de gestión en el ejercicio de sus atribuciones y para decidir sobre su organización interna, funcionamiento y resoluciones, en los términos que disponga la legislación aplicable.</w:t>
      </w:r>
    </w:p>
    <w:p w14:paraId="497758FE" w14:textId="77777777" w:rsidR="00757A60" w:rsidRPr="000B0689" w:rsidRDefault="00F059F1">
      <w:pPr>
        <w:tabs>
          <w:tab w:val="left" w:pos="993"/>
        </w:tabs>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La función de fiscalización se desarrollará conforme a los principios de posterioridad, anualidad, legalidad, definitividad, imparcialidad y confiabilidad. </w:t>
      </w:r>
    </w:p>
    <w:p w14:paraId="029DD4C8" w14:textId="77777777" w:rsidR="00757A60" w:rsidRPr="000B0689" w:rsidRDefault="00F059F1">
      <w:pPr>
        <w:tabs>
          <w:tab w:val="left" w:pos="993"/>
        </w:tabs>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El Auditor Superior de Fiscalización será designado y removido por el voto de las dos terceras partes de los miembros presentes de la Legislatura, a propuesta de la Junta de Coordinación Política. </w:t>
      </w:r>
    </w:p>
    <w:p w14:paraId="7BF89B39" w14:textId="77777777" w:rsidR="00757A60" w:rsidRPr="000B0689" w:rsidRDefault="00F059F1">
      <w:pPr>
        <w:tabs>
          <w:tab w:val="left" w:pos="993"/>
        </w:tabs>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El Auditor Superior de Fiscalización durará en su encargo ocho años y podrá ser nombrado nuevamente por una sola vez, por el voto de las dos terceras partes de los miembros presentes de la Legislatura, y deberá contar con </w:t>
      </w:r>
      <w:r w:rsidRPr="000B0689">
        <w:rPr>
          <w:rFonts w:ascii="Palatino Linotype" w:eastAsia="Palatino Linotype" w:hAnsi="Palatino Linotype" w:cs="Palatino Linotype"/>
          <w:i/>
          <w:sz w:val="22"/>
          <w:szCs w:val="22"/>
        </w:rPr>
        <w:lastRenderedPageBreak/>
        <w:t>experiencia de cinco años en materia de control, auditoría financiera y de responsabilidades;</w:t>
      </w:r>
    </w:p>
    <w:p w14:paraId="0B67DE1C" w14:textId="77777777" w:rsidR="00757A60" w:rsidRPr="000B0689" w:rsidRDefault="00F059F1">
      <w:pPr>
        <w:tabs>
          <w:tab w:val="left" w:pos="993"/>
        </w:tabs>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XXXIII.</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Revisar, por conducto del Órgano Superior de Fiscalización del Estado de México</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las cuentas y actos relativos a la aplicación de los fondos públicos del Estado y de los Municipios,</w:t>
      </w:r>
      <w:r w:rsidRPr="000B0689">
        <w:rPr>
          <w:rFonts w:ascii="Palatino Linotype" w:eastAsia="Palatino Linotype" w:hAnsi="Palatino Linotype" w:cs="Palatino Linotype"/>
          <w:i/>
          <w:sz w:val="22"/>
          <w:szCs w:val="22"/>
        </w:rPr>
        <w:t xml:space="preserve">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 </w:t>
      </w:r>
    </w:p>
    <w:p w14:paraId="2AC0A114" w14:textId="77777777" w:rsidR="00757A60" w:rsidRPr="000B0689" w:rsidRDefault="00F059F1">
      <w:pPr>
        <w:tabs>
          <w:tab w:val="left" w:pos="993"/>
        </w:tabs>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XXXIV. Fiscalizar la administración de los ingresos y egresos del Estado y de los Municipios</w:t>
      </w:r>
      <w:r w:rsidRPr="000B0689">
        <w:rPr>
          <w:rFonts w:ascii="Palatino Linotype" w:eastAsia="Palatino Linotype" w:hAnsi="Palatino Linotype" w:cs="Palatino Linotype"/>
          <w:i/>
          <w:sz w:val="22"/>
          <w:szCs w:val="22"/>
        </w:rPr>
        <w:t xml:space="preserve">, que incluyen a los Poderes Públicos, organismos autónomos, organismos auxiliares, fideicomisos públicos o privados y demás entes públicos que manejen recursos del Estado y Municipios, a través del Órgano Superior de Fiscalización; </w:t>
      </w:r>
    </w:p>
    <w:p w14:paraId="3AF04BFD" w14:textId="77777777" w:rsidR="00757A60" w:rsidRPr="000B0689" w:rsidRDefault="00F059F1">
      <w:pPr>
        <w:tabs>
          <w:tab w:val="left" w:pos="993"/>
        </w:tabs>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XXXV. </w:t>
      </w:r>
      <w:r w:rsidRPr="000B0689">
        <w:rPr>
          <w:rFonts w:ascii="Palatino Linotype" w:eastAsia="Palatino Linotype" w:hAnsi="Palatino Linotype" w:cs="Palatino Linotype"/>
          <w:b/>
          <w:i/>
          <w:sz w:val="22"/>
          <w:szCs w:val="22"/>
          <w:u w:val="single"/>
        </w:rPr>
        <w:t>Determinar por conducto del Órgano Superior de Fiscalización</w:t>
      </w:r>
      <w:r w:rsidRPr="000B0689">
        <w:rPr>
          <w:rFonts w:ascii="Palatino Linotype" w:eastAsia="Palatino Linotype" w:hAnsi="Palatino Linotype" w:cs="Palatino Linotype"/>
          <w:b/>
          <w:i/>
          <w:sz w:val="22"/>
          <w:szCs w:val="22"/>
        </w:rPr>
        <w:t>, los daños y perjuicios que afecten a la hacienda pública del Estado y de los Municipios</w:t>
      </w:r>
      <w:r w:rsidRPr="000B0689">
        <w:rPr>
          <w:rFonts w:ascii="Palatino Linotype" w:eastAsia="Palatino Linotype" w:hAnsi="Palatino Linotype" w:cs="Palatino Linotype"/>
          <w:i/>
          <w:sz w:val="22"/>
          <w:szCs w:val="22"/>
        </w:rPr>
        <w:t xml:space="preserve">, incluyendo a los Poderes Públicos, organismos autónomos, organismos auxiliares, fideicomisos públicos o privados y demás entes públicos que manejen recursos del Estado y Municipios, asimismo </w:t>
      </w:r>
      <w:r w:rsidRPr="000B0689">
        <w:rPr>
          <w:rFonts w:ascii="Palatino Linotype" w:eastAsia="Palatino Linotype" w:hAnsi="Palatino Linotype" w:cs="Palatino Linotype"/>
          <w:b/>
          <w:i/>
          <w:sz w:val="22"/>
          <w:szCs w:val="22"/>
        </w:rPr>
        <w:t xml:space="preserve">a través del propio Órgano </w:t>
      </w:r>
      <w:r w:rsidRPr="000B0689">
        <w:rPr>
          <w:rFonts w:ascii="Palatino Linotype" w:eastAsia="Palatino Linotype" w:hAnsi="Palatino Linotype" w:cs="Palatino Linotype"/>
          <w:b/>
          <w:i/>
          <w:sz w:val="22"/>
          <w:szCs w:val="22"/>
          <w:u w:val="single"/>
        </w:rPr>
        <w:t>fincar las responsabilidades resarcitorias</w:t>
      </w:r>
      <w:r w:rsidRPr="000B0689">
        <w:rPr>
          <w:rFonts w:ascii="Palatino Linotype" w:eastAsia="Palatino Linotype" w:hAnsi="Palatino Linotype" w:cs="Palatino Linotype"/>
          <w:b/>
          <w:i/>
          <w:sz w:val="22"/>
          <w:szCs w:val="22"/>
        </w:rPr>
        <w:t xml:space="preserve"> que correspondan </w:t>
      </w:r>
      <w:r w:rsidRPr="000B0689">
        <w:rPr>
          <w:rFonts w:ascii="Palatino Linotype" w:eastAsia="Palatino Linotype" w:hAnsi="Palatino Linotype" w:cs="Palatino Linotype"/>
          <w:i/>
          <w:sz w:val="22"/>
          <w:szCs w:val="22"/>
        </w:rPr>
        <w:t>y promover en términos de ley, la imposición de otras responsabilidades y sanciones ante las autoridades competentes;”</w:t>
      </w:r>
    </w:p>
    <w:p w14:paraId="44F5CE9B" w14:textId="187DCCF3" w:rsidR="00CC5A0C" w:rsidRPr="000B0689" w:rsidRDefault="00CC5A0C" w:rsidP="00CC5A0C">
      <w:pPr>
        <w:pBdr>
          <w:top w:val="nil"/>
          <w:left w:val="nil"/>
          <w:bottom w:val="nil"/>
          <w:right w:val="nil"/>
          <w:between w:val="nil"/>
        </w:pBdr>
        <w:spacing w:before="240" w:after="240" w:line="360" w:lineRule="auto"/>
        <w:ind w:right="49"/>
        <w:jc w:val="both"/>
        <w:rPr>
          <w:rFonts w:ascii="Palatino Linotype" w:hAnsi="Palatino Linotype"/>
        </w:rPr>
      </w:pPr>
      <w:r w:rsidRPr="000B0689">
        <w:rPr>
          <w:rFonts w:ascii="Palatino Linotype" w:eastAsia="Palatino Linotype" w:hAnsi="Palatino Linotype" w:cs="Palatino Linotype"/>
        </w:rPr>
        <w:t>Por otro lado, es ineludible mencionar que de conformidad con el artículo 57 de la Ley de Fiscalización Superior del Estado de México, e</w:t>
      </w:r>
      <w:r w:rsidRPr="000B0689">
        <w:rPr>
          <w:rFonts w:ascii="Palatino Linotype" w:hAnsi="Palatino Linotype"/>
        </w:rPr>
        <w:t xml:space="preserve">l fincamiento de las responsabilidades resarcitorias a que haya lugar con motivo de la aplicación de dicha Ley, </w:t>
      </w:r>
      <w:r w:rsidRPr="000B0689">
        <w:rPr>
          <w:rFonts w:ascii="Palatino Linotype" w:hAnsi="Palatino Linotype"/>
          <w:b/>
          <w:u w:val="single"/>
        </w:rPr>
        <w:t>se substanciará con arreglo al procedimiento</w:t>
      </w:r>
      <w:r w:rsidRPr="000B0689">
        <w:rPr>
          <w:rFonts w:ascii="Palatino Linotype" w:hAnsi="Palatino Linotype"/>
          <w:b/>
        </w:rPr>
        <w:t xml:space="preserve"> previsto en la Ley General de Responsabilidades Administrativas y en la Ley de Responsabilidades Administrativas del Estado de México y Municipios</w:t>
      </w:r>
      <w:r w:rsidRPr="000B0689">
        <w:rPr>
          <w:rFonts w:ascii="Palatino Linotype" w:hAnsi="Palatino Linotype"/>
        </w:rPr>
        <w:t>, a saber:</w:t>
      </w:r>
    </w:p>
    <w:p w14:paraId="2503D745" w14:textId="77777777" w:rsidR="00CC5A0C" w:rsidRPr="000B0689" w:rsidRDefault="00CC5A0C" w:rsidP="00CC5A0C">
      <w:pPr>
        <w:pBdr>
          <w:top w:val="nil"/>
          <w:left w:val="nil"/>
          <w:bottom w:val="nil"/>
          <w:right w:val="nil"/>
          <w:between w:val="nil"/>
        </w:pBdr>
        <w:spacing w:before="120" w:after="120"/>
        <w:ind w:left="851" w:right="902"/>
        <w:jc w:val="both"/>
        <w:rPr>
          <w:rFonts w:ascii="Palatino Linotype" w:hAnsi="Palatino Linotype"/>
          <w:i/>
          <w:sz w:val="22"/>
        </w:rPr>
      </w:pPr>
      <w:r w:rsidRPr="000B0689">
        <w:rPr>
          <w:rFonts w:ascii="Palatino Linotype" w:eastAsia="Palatino Linotype" w:hAnsi="Palatino Linotype" w:cs="Palatino Linotype"/>
          <w:i/>
          <w:sz w:val="22"/>
        </w:rPr>
        <w:t>“</w:t>
      </w:r>
      <w:r w:rsidRPr="000B0689">
        <w:rPr>
          <w:rFonts w:ascii="Palatino Linotype" w:hAnsi="Palatino Linotype"/>
          <w:b/>
          <w:i/>
          <w:sz w:val="22"/>
        </w:rPr>
        <w:t>Artículo 57</w:t>
      </w:r>
      <w:r w:rsidRPr="000B0689">
        <w:rPr>
          <w:rFonts w:ascii="Palatino Linotype" w:hAnsi="Palatino Linotype"/>
          <w:i/>
          <w:sz w:val="22"/>
        </w:rPr>
        <w:t xml:space="preserve">. El </w:t>
      </w:r>
      <w:r w:rsidRPr="000B0689">
        <w:rPr>
          <w:rFonts w:ascii="Palatino Linotype" w:hAnsi="Palatino Linotype"/>
          <w:b/>
          <w:i/>
          <w:sz w:val="22"/>
        </w:rPr>
        <w:t>fincamiento de las responsabilidades resarcitorias</w:t>
      </w:r>
      <w:r w:rsidRPr="000B0689">
        <w:rPr>
          <w:rFonts w:ascii="Palatino Linotype" w:hAnsi="Palatino Linotype"/>
          <w:i/>
          <w:sz w:val="22"/>
        </w:rPr>
        <w:t xml:space="preserve"> a que haya lugar con motivo de la aplicación de esta Ley, </w:t>
      </w:r>
      <w:r w:rsidRPr="000B0689">
        <w:rPr>
          <w:rFonts w:ascii="Palatino Linotype" w:hAnsi="Palatino Linotype"/>
          <w:b/>
          <w:i/>
          <w:sz w:val="22"/>
        </w:rPr>
        <w:t xml:space="preserve">se substanciará con arreglo al procedimiento previsto en la Ley General de Responsabilidades </w:t>
      </w:r>
      <w:r w:rsidRPr="000B0689">
        <w:rPr>
          <w:rFonts w:ascii="Palatino Linotype" w:hAnsi="Palatino Linotype"/>
          <w:b/>
          <w:i/>
          <w:sz w:val="22"/>
        </w:rPr>
        <w:lastRenderedPageBreak/>
        <w:t>Administrativas y en la Ley de Responsabilidades Administrativas del Estado de México y Municipios</w:t>
      </w:r>
      <w:r w:rsidRPr="000B0689">
        <w:rPr>
          <w:rFonts w:ascii="Palatino Linotype" w:hAnsi="Palatino Linotype"/>
          <w:i/>
          <w:sz w:val="22"/>
        </w:rPr>
        <w:t xml:space="preserve">. </w:t>
      </w:r>
    </w:p>
    <w:p w14:paraId="1F662612" w14:textId="77777777" w:rsidR="00CC5A0C" w:rsidRPr="000B0689" w:rsidRDefault="00CC5A0C" w:rsidP="00CC5A0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0B0689">
        <w:rPr>
          <w:rFonts w:ascii="Palatino Linotype" w:hAnsi="Palatino Linotype"/>
          <w:i/>
          <w:sz w:val="22"/>
        </w:rPr>
        <w:t>Lo anterior, sin perjuicio de la promoción de las demás responsabilidades administrativas que, en su caso, por faltas administrativas, se deriven de los actos de fiscalización.</w:t>
      </w:r>
      <w:r w:rsidRPr="000B0689">
        <w:rPr>
          <w:rFonts w:ascii="Palatino Linotype" w:eastAsia="Palatino Linotype" w:hAnsi="Palatino Linotype" w:cs="Palatino Linotype"/>
          <w:i/>
          <w:sz w:val="22"/>
        </w:rPr>
        <w:t>”</w:t>
      </w:r>
    </w:p>
    <w:p w14:paraId="2FA00CF1" w14:textId="650A6D7C" w:rsidR="00757A60" w:rsidRPr="000B0689" w:rsidRDefault="00CC5A0C">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En tal contexto, resulta oportuno referir que </w:t>
      </w:r>
      <w:r w:rsidR="00F059F1" w:rsidRPr="000B0689">
        <w:rPr>
          <w:rFonts w:ascii="Palatino Linotype" w:eastAsia="Palatino Linotype" w:hAnsi="Palatino Linotype" w:cs="Palatino Linotype"/>
        </w:rPr>
        <w:t xml:space="preserve">de conformidad con la Ley de Responsabilidades de los Servidores Públicos del Estado de México y Municipios, </w:t>
      </w:r>
      <w:r w:rsidR="00F059F1" w:rsidRPr="000B0689">
        <w:rPr>
          <w:rFonts w:ascii="Palatino Linotype" w:eastAsia="Palatino Linotype" w:hAnsi="Palatino Linotype" w:cs="Palatino Linotype"/>
          <w:b/>
        </w:rPr>
        <w:t xml:space="preserve">abrogada mediante el Transitorio Noveno del Decreto número 207, publicado en el Periódico Oficial “Gaceta del Gobierno” el treinta de mayo de dos mil diecisiete, </w:t>
      </w:r>
      <w:r w:rsidR="00F059F1" w:rsidRPr="000B0689">
        <w:rPr>
          <w:rFonts w:ascii="Palatino Linotype" w:eastAsia="Palatino Linotype" w:hAnsi="Palatino Linotype" w:cs="Palatino Linotype"/>
        </w:rPr>
        <w:t>el fincamiento de responsabilidades administrativas de carácter resarcitorio busca reparar, indemnizar o resarcir  los daños y perjuicios estimables en dinero, causados a la hacienda pública estatal o municipal, así como al patrimonio de los organismos auxiliares y fideicomisos públicos, según se lee en el artículo 72, a saber:</w:t>
      </w:r>
    </w:p>
    <w:p w14:paraId="2A1D3FD6" w14:textId="77777777" w:rsidR="00757A60" w:rsidRPr="000B0689" w:rsidRDefault="00F059F1">
      <w:pPr>
        <w:pBdr>
          <w:top w:val="nil"/>
          <w:left w:val="nil"/>
          <w:bottom w:val="nil"/>
          <w:right w:val="nil"/>
          <w:between w:val="nil"/>
        </w:pBdr>
        <w:spacing w:before="280" w:after="28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b/>
          <w:i/>
          <w:sz w:val="22"/>
          <w:szCs w:val="22"/>
        </w:rPr>
        <w:t>Artículo 72.-</w:t>
      </w:r>
      <w:r w:rsidRPr="000B0689">
        <w:rPr>
          <w:rFonts w:ascii="Palatino Linotype" w:eastAsia="Palatino Linotype" w:hAnsi="Palatino Linotype" w:cs="Palatino Linotype"/>
          <w:i/>
          <w:sz w:val="22"/>
          <w:szCs w:val="22"/>
        </w:rPr>
        <w:t xml:space="preserve"> Las </w:t>
      </w:r>
      <w:r w:rsidRPr="000B0689">
        <w:rPr>
          <w:rFonts w:ascii="Palatino Linotype" w:eastAsia="Palatino Linotype" w:hAnsi="Palatino Linotype" w:cs="Palatino Linotype"/>
          <w:b/>
          <w:i/>
          <w:sz w:val="22"/>
          <w:szCs w:val="22"/>
        </w:rPr>
        <w:t>responsabilidades administrativas resarcitorias</w:t>
      </w:r>
      <w:r w:rsidRPr="000B0689">
        <w:rPr>
          <w:rFonts w:ascii="Palatino Linotype" w:eastAsia="Palatino Linotype" w:hAnsi="Palatino Linotype" w:cs="Palatino Linotype"/>
          <w:i/>
          <w:sz w:val="22"/>
          <w:szCs w:val="22"/>
        </w:rPr>
        <w:t xml:space="preserve">, tendrán por objeto </w:t>
      </w:r>
      <w:r w:rsidRPr="000B0689">
        <w:rPr>
          <w:rFonts w:ascii="Palatino Linotype" w:eastAsia="Palatino Linotype" w:hAnsi="Palatino Linotype" w:cs="Palatino Linotype"/>
          <w:b/>
          <w:i/>
          <w:sz w:val="22"/>
          <w:szCs w:val="22"/>
        </w:rPr>
        <w:t>reparar, indemnizar o resarcir los daños y perjuicios que se causen a la Hacienda Pública Estatal o Municipal, así como al patrimonio de los organismos auxiliares y fideicomisos públicos</w:t>
      </w:r>
      <w:r w:rsidRPr="000B0689">
        <w:rPr>
          <w:rFonts w:ascii="Palatino Linotype" w:eastAsia="Palatino Linotype" w:hAnsi="Palatino Linotype" w:cs="Palatino Linotype"/>
          <w:i/>
          <w:sz w:val="22"/>
          <w:szCs w:val="22"/>
        </w:rPr>
        <w:t xml:space="preserve">, mismas que </w:t>
      </w:r>
      <w:r w:rsidRPr="000B0689">
        <w:rPr>
          <w:rFonts w:ascii="Palatino Linotype" w:eastAsia="Palatino Linotype" w:hAnsi="Palatino Linotype" w:cs="Palatino Linotype"/>
          <w:b/>
          <w:i/>
          <w:sz w:val="22"/>
          <w:szCs w:val="22"/>
        </w:rPr>
        <w:t>se fijarán en cantidad líquida</w:t>
      </w:r>
      <w:r w:rsidRPr="000B0689">
        <w:rPr>
          <w:rFonts w:ascii="Palatino Linotype" w:eastAsia="Palatino Linotype" w:hAnsi="Palatino Linotype" w:cs="Palatino Linotype"/>
          <w:i/>
          <w:sz w:val="22"/>
          <w:szCs w:val="22"/>
        </w:rPr>
        <w:t xml:space="preserve"> exigiéndose se solventen de inmediato. </w:t>
      </w:r>
    </w:p>
    <w:p w14:paraId="3F26B6C1" w14:textId="77777777" w:rsidR="00757A60" w:rsidRPr="000B0689" w:rsidRDefault="00F059F1">
      <w:pPr>
        <w:pBdr>
          <w:top w:val="nil"/>
          <w:left w:val="nil"/>
          <w:bottom w:val="nil"/>
          <w:right w:val="nil"/>
          <w:between w:val="nil"/>
        </w:pBdr>
        <w:spacing w:before="280" w:after="28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Estas responsabilidades se harán efectivas mediante el procedimiento administrativo de ejecución, y en su carácter de créditos fiscales, tendrán la prelación que corresponda, en los términos de los ordenamientos fiscales aplicables. </w:t>
      </w:r>
    </w:p>
    <w:p w14:paraId="4B3DE4ED" w14:textId="77777777" w:rsidR="00757A60" w:rsidRPr="000B0689" w:rsidRDefault="00F059F1">
      <w:pPr>
        <w:pBdr>
          <w:top w:val="nil"/>
          <w:left w:val="nil"/>
          <w:bottom w:val="nil"/>
          <w:right w:val="nil"/>
          <w:between w:val="nil"/>
        </w:pBdr>
        <w:spacing w:before="280" w:after="28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Tratándose de servidores públicos, además de lo dispuesto por este artículo procederá en su caso, la aplicación de sanciones administrativas disciplinarias en los términos del Capítulo Tercero de este Título.”</w:t>
      </w:r>
    </w:p>
    <w:p w14:paraId="208437A2" w14:textId="77777777" w:rsidR="00757A60" w:rsidRPr="000B0689" w:rsidRDefault="00F059F1" w:rsidP="008E2A76">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No obstante, mediante del Decreto número 207 también fue publicada la Ley de Responsabilidades Administrativas del Estado de México y Municipios vigente</w:t>
      </w:r>
      <w:r w:rsidRPr="000B0689">
        <w:rPr>
          <w:rFonts w:ascii="Palatino Linotype" w:eastAsia="Palatino Linotype" w:hAnsi="Palatino Linotype" w:cs="Palatino Linotype"/>
          <w:i/>
        </w:rPr>
        <w:t>,</w:t>
      </w:r>
      <w:r w:rsidRPr="000B0689">
        <w:rPr>
          <w:rFonts w:ascii="Palatino Linotype" w:eastAsia="Palatino Linotype" w:hAnsi="Palatino Linotype" w:cs="Palatino Linotype"/>
        </w:rPr>
        <w:t xml:space="preserve"> </w:t>
      </w:r>
      <w:r w:rsidRPr="000B0689">
        <w:rPr>
          <w:rFonts w:ascii="Palatino Linotype" w:eastAsia="Palatino Linotype" w:hAnsi="Palatino Linotype" w:cs="Palatino Linotype"/>
        </w:rPr>
        <w:lastRenderedPageBreak/>
        <w:t>misma que tiene por objeto distribuir y establecer la competencia de las autoridades para determinar las responsabilidades administrativas de los servidores públicos, sus obligaciones, las sanciones aplicables por los actos u omisiones en que estos incurran, y las que correspondan a los particulares vinculados con faltas administrativas graves, así como los procedimientos para su aplicación</w:t>
      </w:r>
      <w:r w:rsidRPr="000B0689">
        <w:rPr>
          <w:rFonts w:ascii="Palatino Linotype" w:eastAsia="Palatino Linotype" w:hAnsi="Palatino Linotype" w:cs="Palatino Linotype"/>
          <w:vertAlign w:val="superscript"/>
        </w:rPr>
        <w:footnoteReference w:id="3"/>
      </w:r>
      <w:r w:rsidRPr="000B0689">
        <w:rPr>
          <w:rFonts w:ascii="Palatino Linotype" w:eastAsia="Palatino Linotype" w:hAnsi="Palatino Linotype" w:cs="Palatino Linotype"/>
        </w:rPr>
        <w:t>, de los cuales derivarán, en su caso, las resoluciones de los procedimientos administrativos que se impongan.</w:t>
      </w:r>
    </w:p>
    <w:p w14:paraId="0B570C09" w14:textId="2811E2C2" w:rsidR="00757A60" w:rsidRPr="000B0689" w:rsidRDefault="00F059F1" w:rsidP="008E2A7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En este orden de ideas es imprescindible mencionar, que la Ley de Responsabilidades Administrativas vigente califica las responsabilidades en nuevas cate</w:t>
      </w:r>
      <w:r w:rsidR="008E2A76" w:rsidRPr="000B0689">
        <w:rPr>
          <w:rFonts w:ascii="Palatino Linotype" w:eastAsia="Palatino Linotype" w:hAnsi="Palatino Linotype" w:cs="Palatino Linotype"/>
        </w:rPr>
        <w:t xml:space="preserve">gorías, no como disciplinarias </w:t>
      </w:r>
      <w:r w:rsidRPr="000B0689">
        <w:rPr>
          <w:rFonts w:ascii="Palatino Linotype" w:eastAsia="Palatino Linotype" w:hAnsi="Palatino Linotype" w:cs="Palatino Linotype"/>
        </w:rPr>
        <w:t>ni resarcitorias, sino como faltas administrativas graves y no graves</w:t>
      </w:r>
      <w:r w:rsidRPr="000B0689">
        <w:rPr>
          <w:rFonts w:ascii="Palatino Linotype" w:eastAsia="Palatino Linotype" w:hAnsi="Palatino Linotype" w:cs="Palatino Linotype"/>
          <w:vertAlign w:val="superscript"/>
        </w:rPr>
        <w:footnoteReference w:id="4"/>
      </w:r>
      <w:r w:rsidRPr="000B0689">
        <w:rPr>
          <w:rFonts w:ascii="Palatino Linotype" w:eastAsia="Palatino Linotype" w:hAnsi="Palatino Linotype" w:cs="Palatino Linotype"/>
        </w:rPr>
        <w:t>, mismas que se diferencian por  la autoridad quién imponga la sanción, ya que para el caso de las no graves la sanción corresponde a la Secretaría de la Contraloría del Estado de México y a los órganos internos de control, mientras que la sanción de las graves le corresponden al Tribunal de Justicia Administrativa del Estado de México, según se desprende del artículo 3, fracciones XII, XIII, XIV y XV de la misma Ley:</w:t>
      </w:r>
    </w:p>
    <w:p w14:paraId="25756201" w14:textId="77777777" w:rsidR="00757A60" w:rsidRPr="000B0689" w:rsidRDefault="00F059F1">
      <w:pPr>
        <w:pBdr>
          <w:top w:val="nil"/>
          <w:left w:val="nil"/>
          <w:bottom w:val="nil"/>
          <w:right w:val="nil"/>
          <w:between w:val="nil"/>
        </w:pBdr>
        <w:tabs>
          <w:tab w:val="left" w:pos="7797"/>
        </w:tabs>
        <w:ind w:left="851" w:right="1041"/>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“Artículo 3. Para los efectos de la presente Ley, se entenderá por:</w:t>
      </w:r>
    </w:p>
    <w:p w14:paraId="233D84B3" w14:textId="77777777" w:rsidR="00757A60" w:rsidRPr="000B0689" w:rsidRDefault="00F059F1">
      <w:pPr>
        <w:pBdr>
          <w:top w:val="nil"/>
          <w:left w:val="nil"/>
          <w:bottom w:val="nil"/>
          <w:right w:val="nil"/>
          <w:between w:val="nil"/>
        </w:pBdr>
        <w:tabs>
          <w:tab w:val="left" w:pos="7797"/>
        </w:tabs>
        <w:ind w:left="993" w:right="1041"/>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w:t>
      </w:r>
    </w:p>
    <w:p w14:paraId="0A1893AF" w14:textId="77777777" w:rsidR="00757A60" w:rsidRPr="000B0689" w:rsidRDefault="00F059F1">
      <w:pPr>
        <w:pBdr>
          <w:top w:val="nil"/>
          <w:left w:val="nil"/>
          <w:bottom w:val="nil"/>
          <w:right w:val="nil"/>
          <w:between w:val="nil"/>
        </w:pBdr>
        <w:tabs>
          <w:tab w:val="left" w:pos="7797"/>
        </w:tabs>
        <w:ind w:left="993"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XII. Faltas administrativas: </w:t>
      </w:r>
      <w:r w:rsidRPr="000B0689">
        <w:rPr>
          <w:rFonts w:ascii="Palatino Linotype" w:eastAsia="Palatino Linotype" w:hAnsi="Palatino Linotype" w:cs="Palatino Linotype"/>
          <w:i/>
          <w:sz w:val="22"/>
          <w:szCs w:val="22"/>
        </w:rPr>
        <w:t xml:space="preserve">A las faltas administrativas graves y no graves, así como las faltas cometidas por particulares conforme a lo dispuesto en la presente Ley. </w:t>
      </w:r>
    </w:p>
    <w:p w14:paraId="6BE64D14" w14:textId="77777777" w:rsidR="00757A60" w:rsidRPr="000B0689" w:rsidRDefault="00F059F1">
      <w:pPr>
        <w:pBdr>
          <w:top w:val="nil"/>
          <w:left w:val="nil"/>
          <w:bottom w:val="nil"/>
          <w:right w:val="nil"/>
          <w:between w:val="nil"/>
        </w:pBdr>
        <w:tabs>
          <w:tab w:val="left" w:pos="7797"/>
        </w:tabs>
        <w:ind w:left="993"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XIII. Falta administrativa </w:t>
      </w:r>
      <w:r w:rsidRPr="000B0689">
        <w:rPr>
          <w:rFonts w:ascii="Palatino Linotype" w:eastAsia="Palatino Linotype" w:hAnsi="Palatino Linotype" w:cs="Palatino Linotype"/>
          <w:b/>
          <w:i/>
          <w:sz w:val="22"/>
          <w:szCs w:val="22"/>
          <w:u w:val="single"/>
        </w:rPr>
        <w:t>no grave</w:t>
      </w:r>
      <w:r w:rsidRPr="000B0689">
        <w:rPr>
          <w:rFonts w:ascii="Palatino Linotype" w:eastAsia="Palatino Linotype" w:hAnsi="Palatino Linotype" w:cs="Palatino Linotype"/>
          <w:b/>
          <w:i/>
          <w:sz w:val="22"/>
          <w:szCs w:val="22"/>
        </w:rPr>
        <w:t xml:space="preserve">: </w:t>
      </w:r>
      <w:r w:rsidRPr="000B0689">
        <w:rPr>
          <w:rFonts w:ascii="Palatino Linotype" w:eastAsia="Palatino Linotype" w:hAnsi="Palatino Linotype" w:cs="Palatino Linotype"/>
          <w:i/>
          <w:sz w:val="22"/>
          <w:szCs w:val="22"/>
        </w:rPr>
        <w:t xml:space="preserve">A las faltas administrativas de los servidores públicos en los términos de la presente Ley, </w:t>
      </w:r>
      <w:r w:rsidRPr="000B0689">
        <w:rPr>
          <w:rFonts w:ascii="Palatino Linotype" w:eastAsia="Palatino Linotype" w:hAnsi="Palatino Linotype" w:cs="Palatino Linotype"/>
          <w:b/>
          <w:i/>
          <w:sz w:val="22"/>
          <w:szCs w:val="22"/>
        </w:rPr>
        <w:t xml:space="preserve">cuya imposición de </w:t>
      </w:r>
      <w:r w:rsidRPr="000B0689">
        <w:rPr>
          <w:rFonts w:ascii="Palatino Linotype" w:eastAsia="Palatino Linotype" w:hAnsi="Palatino Linotype" w:cs="Palatino Linotype"/>
          <w:b/>
          <w:i/>
          <w:sz w:val="22"/>
          <w:szCs w:val="22"/>
        </w:rPr>
        <w:lastRenderedPageBreak/>
        <w:t>la sanción corresponde a la Secretaría de la Contraloría</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del Estado de México y a los órganos internos de control</w:t>
      </w:r>
      <w:r w:rsidRPr="000B0689">
        <w:rPr>
          <w:rFonts w:ascii="Palatino Linotype" w:eastAsia="Palatino Linotype" w:hAnsi="Palatino Linotype" w:cs="Palatino Linotype"/>
          <w:i/>
          <w:sz w:val="22"/>
          <w:szCs w:val="22"/>
        </w:rPr>
        <w:t>.</w:t>
      </w:r>
    </w:p>
    <w:p w14:paraId="7D27F46B" w14:textId="77777777" w:rsidR="00757A60" w:rsidRPr="000B0689" w:rsidRDefault="00F059F1">
      <w:pPr>
        <w:pBdr>
          <w:top w:val="nil"/>
          <w:left w:val="nil"/>
          <w:bottom w:val="nil"/>
          <w:right w:val="nil"/>
          <w:between w:val="nil"/>
        </w:pBdr>
        <w:tabs>
          <w:tab w:val="left" w:pos="7797"/>
        </w:tabs>
        <w:ind w:left="993" w:right="1041"/>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 xml:space="preserve"> XIV. Falta administrativa </w:t>
      </w:r>
      <w:r w:rsidRPr="000B0689">
        <w:rPr>
          <w:rFonts w:ascii="Palatino Linotype" w:eastAsia="Palatino Linotype" w:hAnsi="Palatino Linotype" w:cs="Palatino Linotype"/>
          <w:b/>
          <w:i/>
          <w:sz w:val="22"/>
          <w:szCs w:val="22"/>
          <w:u w:val="single"/>
        </w:rPr>
        <w:t>grave:</w:t>
      </w:r>
      <w:r w:rsidRPr="000B0689">
        <w:rPr>
          <w:rFonts w:ascii="Palatino Linotype" w:eastAsia="Palatino Linotype" w:hAnsi="Palatino Linotype" w:cs="Palatino Linotype"/>
          <w:b/>
          <w:i/>
          <w:sz w:val="22"/>
          <w:szCs w:val="22"/>
        </w:rPr>
        <w:t xml:space="preserve"> </w:t>
      </w:r>
      <w:r w:rsidRPr="000B0689">
        <w:rPr>
          <w:rFonts w:ascii="Palatino Linotype" w:eastAsia="Palatino Linotype" w:hAnsi="Palatino Linotype" w:cs="Palatino Linotype"/>
          <w:i/>
          <w:sz w:val="22"/>
          <w:szCs w:val="22"/>
        </w:rPr>
        <w:t xml:space="preserve">A las faltas administrativas de los servidores públicos catalogadas como graves en los términos de la presente Ley, </w:t>
      </w:r>
      <w:r w:rsidRPr="000B0689">
        <w:rPr>
          <w:rFonts w:ascii="Palatino Linotype" w:eastAsia="Palatino Linotype" w:hAnsi="Palatino Linotype" w:cs="Palatino Linotype"/>
          <w:b/>
          <w:i/>
          <w:sz w:val="22"/>
          <w:szCs w:val="22"/>
        </w:rPr>
        <w:t>cuya sanción corresponde al Tribunal de Justicia Administrativa del Estado de México.</w:t>
      </w:r>
    </w:p>
    <w:p w14:paraId="00D8AC54" w14:textId="77777777" w:rsidR="00757A60" w:rsidRPr="000B0689" w:rsidRDefault="00F059F1">
      <w:pPr>
        <w:pBdr>
          <w:top w:val="nil"/>
          <w:left w:val="nil"/>
          <w:bottom w:val="nil"/>
          <w:right w:val="nil"/>
          <w:between w:val="nil"/>
        </w:pBdr>
        <w:tabs>
          <w:tab w:val="left" w:pos="7797"/>
        </w:tabs>
        <w:ind w:left="993"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XV. Faltas de particulares: </w:t>
      </w:r>
      <w:r w:rsidRPr="000B0689">
        <w:rPr>
          <w:rFonts w:ascii="Palatino Linotype" w:eastAsia="Palatino Linotype" w:hAnsi="Palatino Linotype" w:cs="Palatino Linotype"/>
          <w:i/>
          <w:sz w:val="22"/>
          <w:szCs w:val="22"/>
        </w:rPr>
        <w:t xml:space="preserve">A los actos u omisiones de personas físicas o jurídicas colectivas que se encuentran vinculadas con las faltas administrativas graves, establecidas en los Capítulos Tercero y Cuarto del Título Tercero de la presente Ley, </w:t>
      </w:r>
      <w:r w:rsidRPr="000B0689">
        <w:rPr>
          <w:rFonts w:ascii="Palatino Linotype" w:eastAsia="Palatino Linotype" w:hAnsi="Palatino Linotype" w:cs="Palatino Linotype"/>
          <w:b/>
          <w:i/>
          <w:sz w:val="22"/>
          <w:szCs w:val="22"/>
        </w:rPr>
        <w:t>cuya sanción corresponde al Tribunal de Justicia Administrativa del Estado de México</w:t>
      </w:r>
      <w:r w:rsidRPr="000B0689">
        <w:rPr>
          <w:rFonts w:ascii="Palatino Linotype" w:eastAsia="Palatino Linotype" w:hAnsi="Palatino Linotype" w:cs="Palatino Linotype"/>
          <w:i/>
          <w:sz w:val="22"/>
          <w:szCs w:val="22"/>
        </w:rPr>
        <w:t>.”</w:t>
      </w:r>
    </w:p>
    <w:p w14:paraId="1357C4F2" w14:textId="77777777" w:rsidR="00757A60" w:rsidRPr="000B0689" w:rsidRDefault="00757A60">
      <w:pPr>
        <w:pBdr>
          <w:top w:val="nil"/>
          <w:left w:val="nil"/>
          <w:bottom w:val="nil"/>
          <w:right w:val="nil"/>
          <w:between w:val="nil"/>
        </w:pBdr>
        <w:ind w:left="993" w:right="1041"/>
        <w:jc w:val="both"/>
        <w:rPr>
          <w:b/>
          <w:i/>
          <w:sz w:val="22"/>
          <w:szCs w:val="22"/>
        </w:rPr>
      </w:pPr>
    </w:p>
    <w:p w14:paraId="292B34C2" w14:textId="77777777" w:rsidR="00757A60" w:rsidRPr="000B0689" w:rsidRDefault="00F059F1" w:rsidP="008E2A7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La Ley de mérito, también refiere que son sujetos de la misma, los servidores públicos de la administración estatal y municipal, aquellas personas que habiendo fungido como servidores públicos se encuentran en alguno de los supuestos de la Ley, así como los particulares vinculados por faltas administrativas graves</w:t>
      </w:r>
      <w:r w:rsidRPr="000B0689">
        <w:rPr>
          <w:rFonts w:ascii="Palatino Linotype" w:eastAsia="Palatino Linotype" w:hAnsi="Palatino Linotype" w:cs="Palatino Linotype"/>
          <w:vertAlign w:val="superscript"/>
        </w:rPr>
        <w:footnoteReference w:id="5"/>
      </w:r>
      <w:r w:rsidRPr="000B0689">
        <w:rPr>
          <w:rFonts w:ascii="Palatino Linotype" w:eastAsia="Palatino Linotype" w:hAnsi="Palatino Linotype" w:cs="Palatino Linotype"/>
        </w:rPr>
        <w:t>, por lo cual determina que las autoridades facultadas para la aplicación de la Ley serán las siguientes:</w:t>
      </w:r>
    </w:p>
    <w:p w14:paraId="7993C855" w14:textId="77777777" w:rsidR="00757A60" w:rsidRPr="000B0689" w:rsidRDefault="00F059F1">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“Artículo 9. En el ámbito de su competencia, son autoridades facultadas para aplicar la presente Ley:</w:t>
      </w:r>
    </w:p>
    <w:p w14:paraId="357962DF" w14:textId="77777777" w:rsidR="00757A60" w:rsidRPr="000B0689" w:rsidRDefault="00F059F1">
      <w:pPr>
        <w:numPr>
          <w:ilvl w:val="0"/>
          <w:numId w:val="1"/>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i/>
          <w:sz w:val="22"/>
          <w:szCs w:val="22"/>
        </w:rPr>
        <w:t>La Secretaría de la Contraloría</w:t>
      </w:r>
      <w:r w:rsidRPr="000B0689">
        <w:rPr>
          <w:rFonts w:ascii="Palatino Linotype" w:eastAsia="Palatino Linotype" w:hAnsi="Palatino Linotype" w:cs="Palatino Linotype"/>
          <w:b/>
          <w:i/>
          <w:sz w:val="22"/>
          <w:szCs w:val="22"/>
        </w:rPr>
        <w:t xml:space="preserve">. </w:t>
      </w:r>
    </w:p>
    <w:p w14:paraId="0CD2DC28" w14:textId="77777777" w:rsidR="00757A60" w:rsidRPr="000B0689" w:rsidRDefault="00F059F1">
      <w:pPr>
        <w:numPr>
          <w:ilvl w:val="0"/>
          <w:numId w:val="1"/>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 xml:space="preserve">El Órgano Superior de Fiscalización. </w:t>
      </w:r>
    </w:p>
    <w:p w14:paraId="1054A787" w14:textId="77777777" w:rsidR="00757A60" w:rsidRPr="000B0689" w:rsidRDefault="00F059F1">
      <w:pPr>
        <w:numPr>
          <w:ilvl w:val="0"/>
          <w:numId w:val="1"/>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i/>
          <w:sz w:val="22"/>
          <w:szCs w:val="22"/>
        </w:rPr>
        <w:t>El Tribunal de Justicia Administrativa</w:t>
      </w:r>
      <w:r w:rsidRPr="000B0689">
        <w:rPr>
          <w:rFonts w:ascii="Palatino Linotype" w:eastAsia="Palatino Linotype" w:hAnsi="Palatino Linotype" w:cs="Palatino Linotype"/>
          <w:b/>
          <w:i/>
          <w:sz w:val="22"/>
          <w:szCs w:val="22"/>
        </w:rPr>
        <w:t xml:space="preserve">. </w:t>
      </w:r>
    </w:p>
    <w:p w14:paraId="1AAB93FA" w14:textId="77777777" w:rsidR="00757A60" w:rsidRPr="000B0689" w:rsidRDefault="00F059F1">
      <w:pPr>
        <w:numPr>
          <w:ilvl w:val="0"/>
          <w:numId w:val="1"/>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El Consejo de la Judicatura auxiliándose de su órgano interno de control. </w:t>
      </w:r>
    </w:p>
    <w:p w14:paraId="43589E8F" w14:textId="77777777" w:rsidR="00757A60" w:rsidRPr="000B0689" w:rsidRDefault="00F059F1">
      <w:pPr>
        <w:numPr>
          <w:ilvl w:val="0"/>
          <w:numId w:val="1"/>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Los síndicos municipales y el órgano de contraloría interna municipal. </w:t>
      </w:r>
    </w:p>
    <w:p w14:paraId="39C7AB64" w14:textId="77777777" w:rsidR="00757A60" w:rsidRPr="000B0689" w:rsidRDefault="00F059F1">
      <w:pPr>
        <w:numPr>
          <w:ilvl w:val="0"/>
          <w:numId w:val="1"/>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Los órganos constitucionales autónomos.</w:t>
      </w:r>
    </w:p>
    <w:p w14:paraId="3C06F432" w14:textId="77777777" w:rsidR="00757A60" w:rsidRPr="000B0689" w:rsidRDefault="00F059F1">
      <w:pPr>
        <w:numPr>
          <w:ilvl w:val="0"/>
          <w:numId w:val="1"/>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Las unidades de responsabilidades de las empresas de participación estatal o municipal, de conformidad con las leyes que las regulan. Para tal efecto contarán exclusivamente con las siguientes atribuciones: </w:t>
      </w:r>
    </w:p>
    <w:p w14:paraId="71D2E5F9" w14:textId="77777777" w:rsidR="00757A60" w:rsidRPr="000B0689" w:rsidRDefault="00F059F1">
      <w:pPr>
        <w:numPr>
          <w:ilvl w:val="0"/>
          <w:numId w:val="2"/>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lastRenderedPageBreak/>
        <w:t xml:space="preserve">Las que esta Ley prevé para las autoridades investigadoras y substanciadoras. </w:t>
      </w:r>
    </w:p>
    <w:p w14:paraId="42CD6A0F" w14:textId="77777777" w:rsidR="00757A60" w:rsidRPr="000B0689" w:rsidRDefault="00F059F1">
      <w:pPr>
        <w:numPr>
          <w:ilvl w:val="0"/>
          <w:numId w:val="2"/>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Las necesarias para imponer sanciones por faltas administrativas no graves.</w:t>
      </w:r>
    </w:p>
    <w:p w14:paraId="5D6A8ACD" w14:textId="77777777" w:rsidR="00757A60" w:rsidRPr="000B0689" w:rsidRDefault="00F059F1">
      <w:pPr>
        <w:numPr>
          <w:ilvl w:val="0"/>
          <w:numId w:val="2"/>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Las relacionadas con la plataforma digital estatal en los términos previstos en esta Ley. </w:t>
      </w:r>
    </w:p>
    <w:p w14:paraId="5B5BD401" w14:textId="77777777" w:rsidR="00757A60" w:rsidRPr="000B0689" w:rsidRDefault="00F059F1">
      <w:pPr>
        <w:pBdr>
          <w:top w:val="nil"/>
          <w:left w:val="nil"/>
          <w:bottom w:val="nil"/>
          <w:right w:val="nil"/>
          <w:between w:val="nil"/>
        </w:pBdr>
        <w:spacing w:before="120" w:after="120"/>
        <w:ind w:left="993" w:right="902"/>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 xml:space="preserve">VIII. </w:t>
      </w:r>
      <w:r w:rsidRPr="000B0689">
        <w:rPr>
          <w:rFonts w:ascii="Palatino Linotype" w:eastAsia="Palatino Linotype" w:hAnsi="Palatino Linotype" w:cs="Palatino Linotype"/>
          <w:i/>
          <w:sz w:val="22"/>
          <w:szCs w:val="22"/>
        </w:rPr>
        <w:t>Los órganos internos de control.</w:t>
      </w:r>
      <w:r w:rsidRPr="000B0689">
        <w:rPr>
          <w:rFonts w:ascii="Palatino Linotype" w:eastAsia="Palatino Linotype" w:hAnsi="Palatino Linotype" w:cs="Palatino Linotype"/>
          <w:b/>
          <w:i/>
          <w:sz w:val="22"/>
          <w:szCs w:val="22"/>
        </w:rPr>
        <w:t xml:space="preserve"> </w:t>
      </w:r>
    </w:p>
    <w:p w14:paraId="6CE11C07" w14:textId="77777777" w:rsidR="00757A60" w:rsidRPr="000B0689" w:rsidRDefault="00F059F1">
      <w:pPr>
        <w:numPr>
          <w:ilvl w:val="0"/>
          <w:numId w:val="3"/>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La Contraloría del Poder Legislativo.</w:t>
      </w:r>
    </w:p>
    <w:p w14:paraId="12FD2771" w14:textId="77777777" w:rsidR="00757A60" w:rsidRPr="000B0689" w:rsidRDefault="00F059F1">
      <w:pPr>
        <w:pBdr>
          <w:top w:val="nil"/>
          <w:left w:val="nil"/>
          <w:bottom w:val="nil"/>
          <w:right w:val="nil"/>
          <w:between w:val="nil"/>
        </w:pBdr>
        <w:spacing w:before="120" w:after="120"/>
        <w:ind w:left="993"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X. </w:t>
      </w:r>
      <w:r w:rsidRPr="000B0689">
        <w:rPr>
          <w:rFonts w:ascii="Palatino Linotype" w:eastAsia="Palatino Linotype" w:hAnsi="Palatino Linotype" w:cs="Palatino Linotype"/>
          <w:i/>
          <w:sz w:val="22"/>
          <w:szCs w:val="22"/>
        </w:rPr>
        <w:t>Las demás autoridades que determinen las leyes.</w:t>
      </w:r>
    </w:p>
    <w:p w14:paraId="14DEC6F0" w14:textId="77777777" w:rsidR="00757A60" w:rsidRPr="000B0689" w:rsidRDefault="00F059F1">
      <w:pPr>
        <w:spacing w:before="120" w:after="12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10</w:t>
      </w:r>
      <w:r w:rsidRPr="000B0689">
        <w:rPr>
          <w:rFonts w:ascii="Palatino Linotype" w:eastAsia="Palatino Linotype" w:hAnsi="Palatino Linotype" w:cs="Palatino Linotype"/>
          <w:i/>
          <w:sz w:val="22"/>
          <w:szCs w:val="22"/>
        </w:rPr>
        <w:t xml:space="preserve">. La Secretaría de la Contraloría y </w:t>
      </w:r>
      <w:r w:rsidRPr="000B0689">
        <w:rPr>
          <w:rFonts w:ascii="Palatino Linotype" w:eastAsia="Palatino Linotype" w:hAnsi="Palatino Linotype" w:cs="Palatino Linotype"/>
          <w:b/>
          <w:i/>
          <w:sz w:val="22"/>
          <w:szCs w:val="22"/>
        </w:rPr>
        <w:t>los órganos internos de control tendrán a su cargo, en el ámbito de su competencia, la investigación, substanciación y calificación de las faltas administrativas</w:t>
      </w:r>
      <w:r w:rsidRPr="000B0689">
        <w:rPr>
          <w:rFonts w:ascii="Palatino Linotype" w:eastAsia="Palatino Linotype" w:hAnsi="Palatino Linotype" w:cs="Palatino Linotype"/>
          <w:i/>
          <w:sz w:val="22"/>
          <w:szCs w:val="22"/>
        </w:rPr>
        <w:t>.</w:t>
      </w:r>
    </w:p>
    <w:p w14:paraId="41829119" w14:textId="77777777" w:rsidR="00757A60" w:rsidRPr="000B0689" w:rsidRDefault="00F059F1">
      <w:pPr>
        <w:spacing w:before="120" w:after="12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En el caso de la Contraloría del Poder Legislativo, será competente respecto de los servidores públicos de elección popular municipal y de los mismos servidores públicos del Poder Legislativo. </w:t>
      </w:r>
    </w:p>
    <w:p w14:paraId="4905307E" w14:textId="77777777" w:rsidR="00757A60" w:rsidRPr="000B0689" w:rsidRDefault="00F059F1">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 xml:space="preserve">Tratándose de actos u omisiones que hayan sido calificados como </w:t>
      </w:r>
      <w:r w:rsidRPr="000B0689">
        <w:rPr>
          <w:rFonts w:ascii="Palatino Linotype" w:eastAsia="Palatino Linotype" w:hAnsi="Palatino Linotype" w:cs="Palatino Linotype"/>
          <w:b/>
          <w:i/>
          <w:sz w:val="22"/>
          <w:szCs w:val="22"/>
          <w:u w:val="single"/>
        </w:rPr>
        <w:t>faltas administrativas no graves</w:t>
      </w:r>
      <w:r w:rsidRPr="000B0689">
        <w:rPr>
          <w:rFonts w:ascii="Palatino Linotype" w:eastAsia="Palatino Linotype" w:hAnsi="Palatino Linotype" w:cs="Palatino Linotype"/>
          <w:b/>
          <w:i/>
          <w:sz w:val="22"/>
          <w:szCs w:val="22"/>
        </w:rPr>
        <w:t>,</w:t>
      </w:r>
      <w:r w:rsidRPr="000B0689">
        <w:rPr>
          <w:rFonts w:ascii="Palatino Linotype" w:eastAsia="Palatino Linotype" w:hAnsi="Palatino Linotype" w:cs="Palatino Linotype"/>
          <w:i/>
          <w:sz w:val="22"/>
          <w:szCs w:val="22"/>
        </w:rPr>
        <w:t xml:space="preserve"> la Secretaría de la Contraloría y </w:t>
      </w:r>
      <w:r w:rsidRPr="000B0689">
        <w:rPr>
          <w:rFonts w:ascii="Palatino Linotype" w:eastAsia="Palatino Linotype" w:hAnsi="Palatino Linotype" w:cs="Palatino Linotype"/>
          <w:b/>
          <w:i/>
          <w:sz w:val="22"/>
          <w:szCs w:val="22"/>
          <w:u w:val="single"/>
        </w:rPr>
        <w:t>los órganos internos de control, serán competentes para iniciar, substanciar y resolver los procedimientos de responsabilidad administrativa</w:t>
      </w:r>
      <w:r w:rsidRPr="000B0689">
        <w:rPr>
          <w:rFonts w:ascii="Palatino Linotype" w:eastAsia="Palatino Linotype" w:hAnsi="Palatino Linotype" w:cs="Palatino Linotype"/>
          <w:i/>
          <w:sz w:val="22"/>
          <w:szCs w:val="22"/>
        </w:rPr>
        <w:t xml:space="preserve"> en los términos previstos en esta Ley.</w:t>
      </w:r>
      <w:r w:rsidRPr="000B0689">
        <w:rPr>
          <w:rFonts w:ascii="Palatino Linotype" w:eastAsia="Palatino Linotype" w:hAnsi="Palatino Linotype" w:cs="Palatino Linotype"/>
          <w:b/>
          <w:i/>
          <w:sz w:val="22"/>
          <w:szCs w:val="22"/>
        </w:rPr>
        <w:t>”</w:t>
      </w:r>
    </w:p>
    <w:p w14:paraId="67222564" w14:textId="77777777" w:rsidR="00757A60" w:rsidRPr="000B0689" w:rsidRDefault="00F059F1">
      <w:pPr>
        <w:pBdr>
          <w:top w:val="nil"/>
          <w:left w:val="nil"/>
          <w:bottom w:val="nil"/>
          <w:right w:val="nil"/>
          <w:between w:val="nil"/>
        </w:pBdr>
        <w:spacing w:after="24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24016271" w14:textId="77777777" w:rsidR="00757A60" w:rsidRPr="000B0689" w:rsidRDefault="00F059F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12.</w:t>
      </w:r>
      <w:r w:rsidRPr="000B0689">
        <w:rPr>
          <w:rFonts w:ascii="Palatino Linotype" w:eastAsia="Palatino Linotype" w:hAnsi="Palatino Linotype" w:cs="Palatino Linotype"/>
          <w:i/>
          <w:sz w:val="22"/>
          <w:szCs w:val="22"/>
        </w:rPr>
        <w:t xml:space="preserve"> El </w:t>
      </w:r>
      <w:r w:rsidRPr="000B0689">
        <w:rPr>
          <w:rFonts w:ascii="Palatino Linotype" w:eastAsia="Palatino Linotype" w:hAnsi="Palatino Linotype" w:cs="Palatino Linotype"/>
          <w:b/>
          <w:i/>
          <w:sz w:val="22"/>
          <w:szCs w:val="22"/>
          <w:u w:val="single"/>
        </w:rPr>
        <w:t>Órgano Superior de Fiscalización</w:t>
      </w:r>
      <w:r w:rsidRPr="000B0689">
        <w:rPr>
          <w:rFonts w:ascii="Palatino Linotype" w:eastAsia="Palatino Linotype" w:hAnsi="Palatino Linotype" w:cs="Palatino Linotype"/>
          <w:i/>
          <w:sz w:val="22"/>
          <w:szCs w:val="22"/>
        </w:rPr>
        <w:t xml:space="preserve"> será competente </w:t>
      </w:r>
      <w:r w:rsidRPr="000B0689">
        <w:rPr>
          <w:rFonts w:ascii="Palatino Linotype" w:eastAsia="Palatino Linotype" w:hAnsi="Palatino Linotype" w:cs="Palatino Linotype"/>
          <w:b/>
          <w:i/>
          <w:sz w:val="22"/>
          <w:szCs w:val="22"/>
        </w:rPr>
        <w:t xml:space="preserve">para investigar y substanciar el procedimiento por </w:t>
      </w:r>
      <w:r w:rsidRPr="000B0689">
        <w:rPr>
          <w:rFonts w:ascii="Palatino Linotype" w:eastAsia="Palatino Linotype" w:hAnsi="Palatino Linotype" w:cs="Palatino Linotype"/>
          <w:b/>
          <w:i/>
          <w:sz w:val="22"/>
          <w:szCs w:val="22"/>
          <w:u w:val="single"/>
        </w:rPr>
        <w:t>las faltas administrativas graves</w:t>
      </w:r>
      <w:r w:rsidRPr="000B0689">
        <w:rPr>
          <w:rFonts w:ascii="Palatino Linotype" w:eastAsia="Palatino Linotype" w:hAnsi="Palatino Linotype" w:cs="Palatino Linotype"/>
          <w:i/>
          <w:sz w:val="22"/>
          <w:szCs w:val="22"/>
          <w:u w:val="single"/>
        </w:rPr>
        <w:t xml:space="preserve">. </w:t>
      </w:r>
    </w:p>
    <w:p w14:paraId="642A5F37" w14:textId="77777777" w:rsidR="00757A60" w:rsidRPr="000B0689" w:rsidRDefault="00F059F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En caso que el Órgano Superior de Fiscalización tenga conocimiento o detecte posibles faltas administrativas no graves, dará vista a la Secretaría de la Contraloría o a los órganos internos de control, según corresponda, para que continúen la investigación respectiva y promuevan las acciones procedentes. </w:t>
      </w:r>
    </w:p>
    <w:p w14:paraId="4893BCD6" w14:textId="77777777" w:rsidR="00757A60" w:rsidRPr="000B0689" w:rsidRDefault="00F059F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En los casos en que, derivado de sus investigaciones, exista la presunta comisión de delitos, presentará las denuncias correspondientes ante la Fiscalía competente.</w:t>
      </w:r>
    </w:p>
    <w:p w14:paraId="66C0413F" w14:textId="77777777" w:rsidR="00757A60" w:rsidRPr="000B0689" w:rsidRDefault="00F059F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13.</w:t>
      </w:r>
      <w:r w:rsidRPr="000B0689">
        <w:rPr>
          <w:rFonts w:ascii="Palatino Linotype" w:eastAsia="Palatino Linotype" w:hAnsi="Palatino Linotype" w:cs="Palatino Linotype"/>
          <w:i/>
          <w:sz w:val="22"/>
          <w:szCs w:val="22"/>
        </w:rPr>
        <w:t xml:space="preserve"> El </w:t>
      </w:r>
      <w:r w:rsidRPr="000B0689">
        <w:rPr>
          <w:rFonts w:ascii="Palatino Linotype" w:eastAsia="Palatino Linotype" w:hAnsi="Palatino Linotype" w:cs="Palatino Linotype"/>
          <w:b/>
          <w:i/>
          <w:sz w:val="22"/>
          <w:szCs w:val="22"/>
        </w:rPr>
        <w:t>Tribunal de Justicia Administrativa</w:t>
      </w:r>
      <w:r w:rsidRPr="000B0689">
        <w:rPr>
          <w:rFonts w:ascii="Palatino Linotype" w:eastAsia="Palatino Linotype" w:hAnsi="Palatino Linotype" w:cs="Palatino Linotype"/>
          <w:i/>
          <w:sz w:val="22"/>
          <w:szCs w:val="22"/>
        </w:rPr>
        <w:t xml:space="preserve">, además de las facultades y atribuciones conferidas en su legislación orgánica y demás normatividad aplicable, </w:t>
      </w:r>
      <w:r w:rsidRPr="000B0689">
        <w:rPr>
          <w:rFonts w:ascii="Palatino Linotype" w:eastAsia="Palatino Linotype" w:hAnsi="Palatino Linotype" w:cs="Palatino Linotype"/>
          <w:b/>
          <w:i/>
          <w:sz w:val="22"/>
          <w:szCs w:val="22"/>
        </w:rPr>
        <w:t xml:space="preserve">estará facultado para resolver la imposición de </w:t>
      </w:r>
      <w:r w:rsidRPr="000B0689">
        <w:rPr>
          <w:rFonts w:ascii="Palatino Linotype" w:eastAsia="Palatino Linotype" w:hAnsi="Palatino Linotype" w:cs="Palatino Linotype"/>
          <w:b/>
          <w:i/>
          <w:sz w:val="22"/>
          <w:szCs w:val="22"/>
        </w:rPr>
        <w:lastRenderedPageBreak/>
        <w:t>sanciones por la comisión de faltas administrativas graves y de faltas de particulares</w:t>
      </w:r>
      <w:r w:rsidRPr="000B0689">
        <w:rPr>
          <w:rFonts w:ascii="Palatino Linotype" w:eastAsia="Palatino Linotype" w:hAnsi="Palatino Linotype" w:cs="Palatino Linotype"/>
          <w:i/>
          <w:sz w:val="22"/>
          <w:szCs w:val="22"/>
        </w:rPr>
        <w:t>, conforme a los procedimientos previstos en la presente Ley”</w:t>
      </w:r>
    </w:p>
    <w:p w14:paraId="7893F01D" w14:textId="77777777" w:rsidR="00757A60" w:rsidRPr="000B0689" w:rsidRDefault="00F059F1" w:rsidP="008E2A76">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Como se puede advertir de los preceptos normativos citados, se faculta a distintas autoridades para la aplicación de la norma, sin embargo, cada una cuenta con un ámbito específico, esto es:</w:t>
      </w:r>
    </w:p>
    <w:p w14:paraId="5E6F8DC2" w14:textId="77777777" w:rsidR="00757A60" w:rsidRPr="000B0689" w:rsidRDefault="00F059F1" w:rsidP="008E2A76">
      <w:pPr>
        <w:numPr>
          <w:ilvl w:val="0"/>
          <w:numId w:val="4"/>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La Secretaría de la Contraloría y los Órganos Internos de Control son competentes para investigar, substanciar y calificar las faltas administrativas en general conforme a su esfera de competencias.</w:t>
      </w:r>
    </w:p>
    <w:p w14:paraId="789E23D0" w14:textId="77777777" w:rsidR="00757A60" w:rsidRPr="000B0689" w:rsidRDefault="00F059F1" w:rsidP="008E2A76">
      <w:pPr>
        <w:numPr>
          <w:ilvl w:val="0"/>
          <w:numId w:val="4"/>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b/>
          <w:u w:val="single"/>
        </w:rPr>
        <w:t>La Contraloría del Po</w:t>
      </w:r>
      <w:r w:rsidR="00F60976" w:rsidRPr="000B0689">
        <w:rPr>
          <w:rFonts w:ascii="Palatino Linotype" w:eastAsia="Palatino Linotype" w:hAnsi="Palatino Linotype" w:cs="Palatino Linotype"/>
          <w:b/>
          <w:u w:val="single"/>
        </w:rPr>
        <w:t>der Legislativo</w:t>
      </w:r>
      <w:r w:rsidR="00F60976" w:rsidRPr="000B0689">
        <w:rPr>
          <w:rFonts w:ascii="Palatino Linotype" w:eastAsia="Palatino Linotype" w:hAnsi="Palatino Linotype" w:cs="Palatino Linotype"/>
        </w:rPr>
        <w:t xml:space="preserve"> es competente só</w:t>
      </w:r>
      <w:r w:rsidRPr="000B0689">
        <w:rPr>
          <w:rFonts w:ascii="Palatino Linotype" w:eastAsia="Palatino Linotype" w:hAnsi="Palatino Linotype" w:cs="Palatino Linotype"/>
        </w:rPr>
        <w:t xml:space="preserve">lo respecto de los servidores públicos del Poder Legislativo y los servidores públicos de elección popular municipal </w:t>
      </w:r>
      <w:r w:rsidRPr="000B0689">
        <w:rPr>
          <w:rFonts w:ascii="Palatino Linotype" w:eastAsia="Palatino Linotype" w:hAnsi="Palatino Linotype" w:cs="Palatino Linotype"/>
          <w:sz w:val="22"/>
          <w:szCs w:val="22"/>
        </w:rPr>
        <w:t>-es decir de los integrantes del Ayuntamiento</w:t>
      </w:r>
      <w:r w:rsidRPr="000B0689">
        <w:rPr>
          <w:rFonts w:ascii="Palatino Linotype" w:eastAsia="Palatino Linotype" w:hAnsi="Palatino Linotype" w:cs="Palatino Linotype"/>
        </w:rPr>
        <w:t>-.</w:t>
      </w:r>
    </w:p>
    <w:p w14:paraId="65D0E8AF" w14:textId="77777777" w:rsidR="00757A60" w:rsidRPr="000B0689" w:rsidRDefault="00F059F1" w:rsidP="008E2A7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Respecto de los procedimientos de responsabilidades administrativas:</w:t>
      </w:r>
    </w:p>
    <w:p w14:paraId="1A7B60D0" w14:textId="77777777" w:rsidR="00757A60" w:rsidRPr="000B0689" w:rsidRDefault="00F059F1" w:rsidP="008E2A76">
      <w:pPr>
        <w:numPr>
          <w:ilvl w:val="0"/>
          <w:numId w:val="4"/>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La Secretaría de la Contraloría y los Órganos Internos de Control, son competentes únicamente para iniciar, substanciar y resolver los procedimientos cuando deriven de faltas administrativas calificadas como no graves.</w:t>
      </w:r>
    </w:p>
    <w:p w14:paraId="0A3DB9DF" w14:textId="77777777" w:rsidR="00757A60" w:rsidRPr="000B0689" w:rsidRDefault="00F059F1" w:rsidP="008E2A76">
      <w:pPr>
        <w:numPr>
          <w:ilvl w:val="0"/>
          <w:numId w:val="4"/>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El Órgano Superior de Fiscalización es competente sólo para investigar y sustanciar el procedimiento por faltas administrativas graves, pues en caso de detectar posibles faltas administrativas no graves, debe dar vista a la Secretaría de la Contraloría o a los Órganos Internos de Control, según corresponda, para que continúen la investigación respectiva y promuevan las acciones procedentes.</w:t>
      </w:r>
    </w:p>
    <w:p w14:paraId="7D105D3A" w14:textId="77777777" w:rsidR="00757A60" w:rsidRPr="000B0689" w:rsidRDefault="00F059F1" w:rsidP="008E2A76">
      <w:pPr>
        <w:numPr>
          <w:ilvl w:val="0"/>
          <w:numId w:val="4"/>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lastRenderedPageBreak/>
        <w:t>El Tribunal de Justicia Administrativa, solo es está facultado para resolver la imposición de sanciones por la comisión de faltas administrativas graves y de faltas de particulares, conforme a los procedimientos previstos.</w:t>
      </w:r>
    </w:p>
    <w:p w14:paraId="77D56344" w14:textId="77777777" w:rsidR="00757A60" w:rsidRPr="000B0689" w:rsidRDefault="00F059F1" w:rsidP="008E2A7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Cabe mencionar que la Ley de Responsabilidades Administrativas vigente, contempla como faltas administrativas no graves, las cometidas por el servidor público </w:t>
      </w:r>
      <w:proofErr w:type="gramStart"/>
      <w:r w:rsidRPr="000B0689">
        <w:rPr>
          <w:rFonts w:ascii="Palatino Linotype" w:eastAsia="Palatino Linotype" w:hAnsi="Palatino Linotype" w:cs="Palatino Linotype"/>
        </w:rPr>
        <w:t>que</w:t>
      </w:r>
      <w:proofErr w:type="gramEnd"/>
      <w:r w:rsidRPr="000B0689">
        <w:rPr>
          <w:rFonts w:ascii="Palatino Linotype" w:eastAsia="Palatino Linotype" w:hAnsi="Palatino Linotype" w:cs="Palatino Linotype"/>
        </w:rPr>
        <w:t xml:space="preserve"> con sus actos u omisiones, incumpla o transgreda sus obligaciones, entre las que se pueden englobar las establecidas en el artículo 50 de la Ley de responsabilidades en mérito:</w:t>
      </w:r>
    </w:p>
    <w:p w14:paraId="504E28CE" w14:textId="77777777" w:rsidR="00757A60" w:rsidRPr="000B0689" w:rsidRDefault="00F059F1">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 xml:space="preserve">“Artículo 50. Incurre en </w:t>
      </w:r>
      <w:r w:rsidRPr="000B0689">
        <w:rPr>
          <w:rFonts w:ascii="Palatino Linotype" w:eastAsia="Palatino Linotype" w:hAnsi="Palatino Linotype" w:cs="Palatino Linotype"/>
          <w:b/>
          <w:i/>
          <w:sz w:val="22"/>
          <w:szCs w:val="22"/>
          <w:u w:val="single"/>
        </w:rPr>
        <w:t>falta administrativa no grave</w:t>
      </w:r>
      <w:r w:rsidRPr="000B0689">
        <w:rPr>
          <w:rFonts w:ascii="Palatino Linotype" w:eastAsia="Palatino Linotype" w:hAnsi="Palatino Linotype" w:cs="Palatino Linotype"/>
          <w:b/>
          <w:i/>
          <w:sz w:val="22"/>
          <w:szCs w:val="22"/>
        </w:rPr>
        <w:t xml:space="preserve">, el servidor público </w:t>
      </w:r>
      <w:proofErr w:type="gramStart"/>
      <w:r w:rsidRPr="000B0689">
        <w:rPr>
          <w:rFonts w:ascii="Palatino Linotype" w:eastAsia="Palatino Linotype" w:hAnsi="Palatino Linotype" w:cs="Palatino Linotype"/>
          <w:b/>
          <w:i/>
          <w:sz w:val="22"/>
          <w:szCs w:val="22"/>
        </w:rPr>
        <w:t>que</w:t>
      </w:r>
      <w:proofErr w:type="gramEnd"/>
      <w:r w:rsidRPr="000B0689">
        <w:rPr>
          <w:rFonts w:ascii="Palatino Linotype" w:eastAsia="Palatino Linotype" w:hAnsi="Palatino Linotype" w:cs="Palatino Linotype"/>
          <w:b/>
          <w:i/>
          <w:sz w:val="22"/>
          <w:szCs w:val="22"/>
        </w:rPr>
        <w:t xml:space="preserve"> con sus actos u omisiones, incumpla o transgreda las obligaciones siguientes:</w:t>
      </w:r>
    </w:p>
    <w:p w14:paraId="61803F79"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w:t>
      </w:r>
      <w:r w:rsidRPr="000B0689">
        <w:rPr>
          <w:rFonts w:ascii="Palatino Linotype" w:eastAsia="Palatino Linotype" w:hAnsi="Palatino Linotype" w:cs="Palatino Linotype"/>
          <w:i/>
          <w:sz w:val="22"/>
          <w:szCs w:val="22"/>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10100098"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w:t>
      </w:r>
      <w:r w:rsidRPr="000B0689">
        <w:rPr>
          <w:rFonts w:ascii="Palatino Linotype" w:eastAsia="Palatino Linotype" w:hAnsi="Palatino Linotype" w:cs="Palatino Linotype"/>
          <w:i/>
          <w:sz w:val="22"/>
          <w:szCs w:val="22"/>
        </w:rPr>
        <w:t xml:space="preserve"> Denunciar los actos u omisiones que en ejercicio de sus funciones llegare a advertir, que puedan constituir faltas administrativas en términos del artículo 95 de la presente Ley. </w:t>
      </w:r>
    </w:p>
    <w:p w14:paraId="50F36F74"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III.</w:t>
      </w:r>
      <w:r w:rsidRPr="000B0689">
        <w:rPr>
          <w:rFonts w:ascii="Palatino Linotype" w:eastAsia="Palatino Linotype" w:hAnsi="Palatino Linotype" w:cs="Palatino Linotype"/>
          <w:i/>
          <w:sz w:val="22"/>
          <w:szCs w:val="22"/>
        </w:rPr>
        <w:t xml:space="preserve">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2607A3BD"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IV</w:t>
      </w:r>
      <w:r w:rsidRPr="000B0689">
        <w:rPr>
          <w:rFonts w:ascii="Palatino Linotype" w:eastAsia="Palatino Linotype" w:hAnsi="Palatino Linotype" w:cs="Palatino Linotype"/>
          <w:i/>
          <w:sz w:val="22"/>
          <w:szCs w:val="22"/>
        </w:rPr>
        <w:t xml:space="preserve">. Presentar en tiempo y forma la declaración de situación patrimonial y la de intereses que, en su caso, considere se actualice, en los términos establecidos por esta Ley. </w:t>
      </w:r>
    </w:p>
    <w:p w14:paraId="0E214109"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V</w:t>
      </w:r>
      <w:r w:rsidRPr="000B0689">
        <w:rPr>
          <w:rFonts w:ascii="Palatino Linotype" w:eastAsia="Palatino Linotype" w:hAnsi="Palatino Linotype" w:cs="Palatino Linotype"/>
          <w:i/>
          <w:sz w:val="22"/>
          <w:szCs w:val="22"/>
        </w:rPr>
        <w:t xml:space="preserve">. Rendir cuentas sobre el ejercicio de las funciones, en términos de las normas aplicables. </w:t>
      </w:r>
    </w:p>
    <w:p w14:paraId="2CC8B2AA"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VI</w:t>
      </w:r>
      <w:r w:rsidRPr="000B0689">
        <w:rPr>
          <w:rFonts w:ascii="Palatino Linotype" w:eastAsia="Palatino Linotype" w:hAnsi="Palatino Linotype" w:cs="Palatino Linotype"/>
          <w:i/>
          <w:sz w:val="22"/>
          <w:szCs w:val="22"/>
        </w:rPr>
        <w:t xml:space="preserve">. Colaborar en los procedimientos judiciales y administrativos en los que sea parte. </w:t>
      </w:r>
    </w:p>
    <w:p w14:paraId="2A7AE6AC"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lastRenderedPageBreak/>
        <w:t>VII</w:t>
      </w:r>
      <w:r w:rsidRPr="000B0689">
        <w:rPr>
          <w:rFonts w:ascii="Palatino Linotype" w:eastAsia="Palatino Linotype" w:hAnsi="Palatino Linotype" w:cs="Palatino Linotype"/>
          <w:i/>
          <w:sz w:val="22"/>
          <w:szCs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47F00FD4"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VIII</w:t>
      </w:r>
      <w:r w:rsidRPr="000B0689">
        <w:rPr>
          <w:rFonts w:ascii="Palatino Linotype" w:eastAsia="Palatino Linotype" w:hAnsi="Palatino Linotype" w:cs="Palatino Linotype"/>
          <w:i/>
          <w:sz w:val="22"/>
          <w:szCs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5F9C0C75"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IX</w:t>
      </w:r>
      <w:r w:rsidRPr="000B0689">
        <w:rPr>
          <w:rFonts w:ascii="Palatino Linotype" w:eastAsia="Palatino Linotype" w:hAnsi="Palatino Linotype" w:cs="Palatino Linotype"/>
          <w:i/>
          <w:sz w:val="22"/>
          <w:szCs w:val="22"/>
        </w:rPr>
        <w:t xml:space="preserve">. Registrar, integrar, custodiar y cuidar la documentación e información </w:t>
      </w:r>
      <w:proofErr w:type="gramStart"/>
      <w:r w:rsidRPr="000B0689">
        <w:rPr>
          <w:rFonts w:ascii="Palatino Linotype" w:eastAsia="Palatino Linotype" w:hAnsi="Palatino Linotype" w:cs="Palatino Linotype"/>
          <w:i/>
          <w:sz w:val="22"/>
          <w:szCs w:val="22"/>
        </w:rPr>
        <w:t>que</w:t>
      </w:r>
      <w:proofErr w:type="gramEnd"/>
      <w:r w:rsidRPr="000B0689">
        <w:rPr>
          <w:rFonts w:ascii="Palatino Linotype" w:eastAsia="Palatino Linotype" w:hAnsi="Palatino Linotype" w:cs="Palatino Linotype"/>
          <w:i/>
          <w:sz w:val="22"/>
          <w:szCs w:val="22"/>
        </w:rPr>
        <w:t xml:space="preserve"> por razón de su empleo, cargo o comisión, conserve bajo su cuidado y responsabilidad o a la cual tenga acceso, impidiendo o evitando el uso, divulgación, sustracción, destrucción, ocultamiento o inutilización indebidas de aquéllas. </w:t>
      </w:r>
    </w:p>
    <w:p w14:paraId="0096D98C"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w:t>
      </w:r>
      <w:r w:rsidRPr="000B0689">
        <w:rPr>
          <w:rFonts w:ascii="Palatino Linotype" w:eastAsia="Palatino Linotype" w:hAnsi="Palatino Linotype" w:cs="Palatino Linotype"/>
          <w:i/>
          <w:sz w:val="22"/>
          <w:szCs w:val="22"/>
        </w:rPr>
        <w:t xml:space="preserve"> Observar buena conducta en su empleo, cargo o comisión tratando con respeto, diligencia, imparcialidad y rectitud a las personas y servidores públicos con los que tenga relación con motivo de éste. </w:t>
      </w:r>
    </w:p>
    <w:p w14:paraId="362478B2"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XI. </w:t>
      </w:r>
      <w:r w:rsidRPr="000B0689">
        <w:rPr>
          <w:rFonts w:ascii="Palatino Linotype" w:eastAsia="Palatino Linotype" w:hAnsi="Palatino Linotype" w:cs="Palatino Linotype"/>
          <w:i/>
          <w:sz w:val="22"/>
          <w:szCs w:val="22"/>
        </w:rPr>
        <w:t xml:space="preserve">Observar un trato respetuoso con sus subalternos. </w:t>
      </w:r>
    </w:p>
    <w:p w14:paraId="30371E48"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XII. Supervisar que los servidores públicos sujetos a su dirección, cumplan con las disposiciones de esta Ley. </w:t>
      </w:r>
    </w:p>
    <w:p w14:paraId="4D917863"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XIII.</w:t>
      </w:r>
      <w:r w:rsidRPr="000B0689">
        <w:rPr>
          <w:rFonts w:ascii="Palatino Linotype" w:eastAsia="Palatino Linotype" w:hAnsi="Palatino Linotype" w:cs="Palatino Linotype"/>
          <w:i/>
          <w:sz w:val="22"/>
          <w:szCs w:val="22"/>
        </w:rPr>
        <w:t xml:space="preserve"> Cumplir con la entrega de índole administrativo del despacho y de toda aquella documentación inherente a su cargo, en los términos que establezcan las disposiciones legales o administrativas que al efecto se señalen. </w:t>
      </w:r>
    </w:p>
    <w:p w14:paraId="60C44BB3"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lastRenderedPageBreak/>
        <w:t>XIV.</w:t>
      </w:r>
      <w:r w:rsidRPr="000B0689">
        <w:rPr>
          <w:rFonts w:ascii="Palatino Linotype" w:eastAsia="Palatino Linotype" w:hAnsi="Palatino Linotype" w:cs="Palatino Linotype"/>
          <w:i/>
          <w:sz w:val="22"/>
          <w:szCs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6598F4C8"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XV.</w:t>
      </w:r>
      <w:r w:rsidRPr="000B0689">
        <w:rPr>
          <w:rFonts w:ascii="Palatino Linotype" w:eastAsia="Palatino Linotype" w:hAnsi="Palatino Linotype" w:cs="Palatino Linotype"/>
          <w:i/>
          <w:sz w:val="22"/>
          <w:szCs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37F385EE"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XVI.</w:t>
      </w:r>
      <w:r w:rsidRPr="000B0689">
        <w:rPr>
          <w:rFonts w:ascii="Palatino Linotype" w:eastAsia="Palatino Linotype" w:hAnsi="Palatino Linotype" w:cs="Palatino Linotype"/>
          <w:i/>
          <w:sz w:val="22"/>
          <w:szCs w:val="22"/>
        </w:rPr>
        <w:t xml:space="preserve"> Cumplir con las disposiciones en materia de Gobierno Digital que impongan la Ley de la materia, su reglamento y demás disposiciones aplicables.</w:t>
      </w:r>
    </w:p>
    <w:p w14:paraId="1465DD2C"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XVII.</w:t>
      </w:r>
      <w:r w:rsidRPr="000B0689">
        <w:rPr>
          <w:rFonts w:ascii="Palatino Linotype" w:eastAsia="Palatino Linotype" w:hAnsi="Palatino Linotype" w:cs="Palatino Linotype"/>
          <w:i/>
          <w:sz w:val="22"/>
          <w:szCs w:val="22"/>
        </w:rPr>
        <w:t xml:space="preserve"> Utilizar las medidas de seguridad informática y protección de datos e información personal recomendada por las instancias competentes. </w:t>
      </w:r>
    </w:p>
    <w:p w14:paraId="22E28F11"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XVIII. </w:t>
      </w:r>
      <w:r w:rsidRPr="000B0689">
        <w:rPr>
          <w:rFonts w:ascii="Palatino Linotype" w:eastAsia="Palatino Linotype" w:hAnsi="Palatino Linotype" w:cs="Palatino Linotype"/>
          <w:i/>
          <w:sz w:val="22"/>
          <w:szCs w:val="22"/>
        </w:rPr>
        <w:t xml:space="preserve">Cumplir oportunamente con los laudos que dicte el Tribunal Estatal de Conciliación y Arbitraje o cualquier de las Salas Auxiliares del mismo, así como pagar el monto de las indemnizaciones y demás prestaciones a que tenga derecho el servidor público, y </w:t>
      </w:r>
    </w:p>
    <w:p w14:paraId="68974DD9" w14:textId="77777777" w:rsidR="00757A60" w:rsidRPr="000B0689" w:rsidRDefault="00F059F1">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XIX.</w:t>
      </w:r>
      <w:r w:rsidRPr="000B0689">
        <w:rPr>
          <w:rFonts w:ascii="Palatino Linotype" w:eastAsia="Palatino Linotype" w:hAnsi="Palatino Linotype" w:cs="Palatino Linotype"/>
          <w:i/>
          <w:sz w:val="22"/>
          <w:szCs w:val="22"/>
        </w:rPr>
        <w:t xml:space="preserve"> Las demás que le impongan las leyes, reglamentos o disposiciones administrativas aplicables.”</w:t>
      </w:r>
    </w:p>
    <w:p w14:paraId="0F927366" w14:textId="1E1E1C2C" w:rsidR="00757A60" w:rsidRPr="000B0689" w:rsidRDefault="00F059F1" w:rsidP="008E2A76">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De la misma manera, el artículo 51 de la Ley de Responsabilidades Administrativas indica que </w:t>
      </w:r>
      <w:r w:rsidRPr="000B0689">
        <w:rPr>
          <w:rFonts w:ascii="Palatino Linotype" w:eastAsia="Palatino Linotype" w:hAnsi="Palatino Linotype" w:cs="Palatino Linotype"/>
          <w:b/>
        </w:rPr>
        <w:t xml:space="preserve">también serán consideradas faltas administrativas </w:t>
      </w:r>
      <w:r w:rsidRPr="000B0689">
        <w:rPr>
          <w:rFonts w:ascii="Palatino Linotype" w:eastAsia="Palatino Linotype" w:hAnsi="Palatino Linotype" w:cs="Palatino Linotype"/>
          <w:b/>
          <w:u w:val="single"/>
        </w:rPr>
        <w:t>no graves</w:t>
      </w:r>
      <w:r w:rsidRPr="000B0689">
        <w:rPr>
          <w:rFonts w:ascii="Palatino Linotype" w:eastAsia="Palatino Linotype" w:hAnsi="Palatino Linotype" w:cs="Palatino Linotype"/>
          <w:b/>
        </w:rPr>
        <w:t>, los daños y perjuicios</w:t>
      </w:r>
      <w:r w:rsidRPr="000B0689">
        <w:rPr>
          <w:rFonts w:ascii="Palatino Linotype" w:eastAsia="Palatino Linotype" w:hAnsi="Palatino Linotype" w:cs="Palatino Linotype"/>
        </w:rPr>
        <w:t xml:space="preserve"> que </w:t>
      </w:r>
      <w:r w:rsidRPr="000B0689">
        <w:rPr>
          <w:rFonts w:ascii="Palatino Linotype" w:eastAsia="Palatino Linotype" w:hAnsi="Palatino Linotype" w:cs="Palatino Linotype"/>
          <w:b/>
          <w:u w:val="single"/>
        </w:rPr>
        <w:t>de manera culposa o negligente y sin incurrir en alguna de las faltas administrativas graves</w:t>
      </w:r>
      <w:r w:rsidRPr="000B0689">
        <w:rPr>
          <w:rFonts w:ascii="Palatino Linotype" w:eastAsia="Palatino Linotype" w:hAnsi="Palatino Linotype" w:cs="Palatino Linotype"/>
        </w:rPr>
        <w:t xml:space="preserve">, </w:t>
      </w:r>
      <w:r w:rsidRPr="000B0689">
        <w:rPr>
          <w:rFonts w:ascii="Palatino Linotype" w:eastAsia="Palatino Linotype" w:hAnsi="Palatino Linotype" w:cs="Palatino Linotype"/>
          <w:b/>
        </w:rPr>
        <w:t>cause un servidor público a la Hacienda Pública o al patrimonio de un ente público</w:t>
      </w:r>
      <w:r w:rsidRPr="000B0689">
        <w:rPr>
          <w:rFonts w:ascii="Palatino Linotype" w:eastAsia="Palatino Linotype" w:hAnsi="Palatino Linotype" w:cs="Palatino Linotype"/>
        </w:rPr>
        <w:t>,</w:t>
      </w:r>
      <w:r w:rsidR="00856E49" w:rsidRPr="000B0689">
        <w:rPr>
          <w:rFonts w:ascii="Palatino Linotype" w:eastAsia="Palatino Linotype" w:hAnsi="Palatino Linotype" w:cs="Palatino Linotype"/>
        </w:rPr>
        <w:t xml:space="preserve"> </w:t>
      </w:r>
      <w:r w:rsidRPr="000B0689">
        <w:rPr>
          <w:rFonts w:ascii="Palatino Linotype" w:eastAsia="Palatino Linotype" w:hAnsi="Palatino Linotype" w:cs="Palatino Linotype"/>
        </w:rPr>
        <w:t xml:space="preserve">siendo </w:t>
      </w:r>
      <w:r w:rsidR="004A3772" w:rsidRPr="000B0689">
        <w:rPr>
          <w:rFonts w:ascii="Palatino Linotype" w:eastAsia="Palatino Linotype" w:hAnsi="Palatino Linotype" w:cs="Palatino Linotype"/>
        </w:rPr>
        <w:t xml:space="preserve">de suma importancia </w:t>
      </w:r>
      <w:r w:rsidRPr="000B0689">
        <w:rPr>
          <w:rFonts w:ascii="Palatino Linotype" w:eastAsia="Palatino Linotype" w:hAnsi="Palatino Linotype" w:cs="Palatino Linotype"/>
        </w:rPr>
        <w:t xml:space="preserve">mencionar que la autoridad resolutora podrá abstenerse de imponer la sanción que corresponda </w:t>
      </w:r>
      <w:r w:rsidRPr="000B0689">
        <w:rPr>
          <w:rFonts w:ascii="Palatino Linotype" w:eastAsia="Palatino Linotype" w:hAnsi="Palatino Linotype" w:cs="Palatino Linotype"/>
          <w:b/>
        </w:rPr>
        <w:t>cuando el daño o perjuicio</w:t>
      </w:r>
      <w:r w:rsidRPr="000B0689">
        <w:rPr>
          <w:rFonts w:ascii="Palatino Linotype" w:eastAsia="Palatino Linotype" w:hAnsi="Palatino Linotype" w:cs="Palatino Linotype"/>
        </w:rPr>
        <w:t xml:space="preserve"> a la Hacienda Pública Estatal o Municipal o al patrimonio de los entes públicos </w:t>
      </w:r>
      <w:r w:rsidRPr="000B0689">
        <w:rPr>
          <w:rFonts w:ascii="Palatino Linotype" w:eastAsia="Palatino Linotype" w:hAnsi="Palatino Linotype" w:cs="Palatino Linotype"/>
          <w:b/>
        </w:rPr>
        <w:t>no exceda de dos mil veces el valor diario de la unidad de medida y actualización y el daño haya sido resarcido o recuperado</w:t>
      </w:r>
      <w:r w:rsidR="009D5C87" w:rsidRPr="000B0689">
        <w:rPr>
          <w:rFonts w:ascii="Palatino Linotype" w:eastAsia="Palatino Linotype" w:hAnsi="Palatino Linotype" w:cs="Palatino Linotype"/>
        </w:rPr>
        <w:t>, tal como se lee en seguida:</w:t>
      </w:r>
    </w:p>
    <w:p w14:paraId="2794C8A4" w14:textId="73152A52" w:rsidR="004A3772" w:rsidRPr="000B0689" w:rsidRDefault="004A3772" w:rsidP="000C43D1">
      <w:pPr>
        <w:pBdr>
          <w:top w:val="nil"/>
          <w:left w:val="nil"/>
          <w:bottom w:val="nil"/>
          <w:right w:val="nil"/>
          <w:between w:val="nil"/>
        </w:pBdr>
        <w:spacing w:before="120" w:after="120"/>
        <w:ind w:left="851" w:right="900"/>
        <w:jc w:val="both"/>
        <w:rPr>
          <w:rFonts w:ascii="Palatino Linotype" w:hAnsi="Palatino Linotype"/>
          <w:b/>
          <w:bCs/>
          <w:i/>
          <w:iCs/>
          <w:sz w:val="22"/>
          <w:szCs w:val="22"/>
        </w:rPr>
      </w:pPr>
      <w:r w:rsidRPr="000B0689">
        <w:rPr>
          <w:rFonts w:ascii="Palatino Linotype" w:hAnsi="Palatino Linotype"/>
          <w:i/>
          <w:iCs/>
          <w:sz w:val="22"/>
          <w:szCs w:val="22"/>
        </w:rPr>
        <w:lastRenderedPageBreak/>
        <w:t>“</w:t>
      </w:r>
      <w:r w:rsidRPr="000B0689">
        <w:rPr>
          <w:rFonts w:ascii="Palatino Linotype" w:hAnsi="Palatino Linotype"/>
          <w:b/>
          <w:bCs/>
          <w:i/>
          <w:iCs/>
          <w:sz w:val="22"/>
          <w:szCs w:val="22"/>
        </w:rPr>
        <w:t>Artículo 51.</w:t>
      </w:r>
      <w:r w:rsidRPr="000B0689">
        <w:rPr>
          <w:rFonts w:ascii="Palatino Linotype" w:hAnsi="Palatino Linotype"/>
          <w:i/>
          <w:iCs/>
          <w:sz w:val="22"/>
          <w:szCs w:val="22"/>
        </w:rPr>
        <w:t xml:space="preserve"> También se considerará </w:t>
      </w:r>
      <w:r w:rsidRPr="000B0689">
        <w:rPr>
          <w:rFonts w:ascii="Palatino Linotype" w:hAnsi="Palatino Linotype"/>
          <w:b/>
          <w:bCs/>
          <w:i/>
          <w:iCs/>
          <w:sz w:val="22"/>
          <w:szCs w:val="22"/>
        </w:rPr>
        <w:t>falta administrativa no grave, los daños y perjuicios que, de manera culposa o negligente y sin incurrir en alguna de las faltas administrativas graves</w:t>
      </w:r>
      <w:r w:rsidRPr="000B0689">
        <w:rPr>
          <w:rFonts w:ascii="Palatino Linotype" w:hAnsi="Palatino Linotype"/>
          <w:i/>
          <w:iCs/>
          <w:sz w:val="22"/>
          <w:szCs w:val="22"/>
        </w:rPr>
        <w:t xml:space="preserve"> señaladas en el Capítulo siguiente, </w:t>
      </w:r>
      <w:r w:rsidRPr="000B0689">
        <w:rPr>
          <w:rFonts w:ascii="Palatino Linotype" w:hAnsi="Palatino Linotype"/>
          <w:b/>
          <w:bCs/>
          <w:i/>
          <w:iCs/>
          <w:sz w:val="22"/>
          <w:szCs w:val="22"/>
        </w:rPr>
        <w:t xml:space="preserve">cause un servidor público a la Hacienda Pública o al patrimonio de un ente público. </w:t>
      </w:r>
    </w:p>
    <w:p w14:paraId="2790903D" w14:textId="77777777" w:rsidR="004A3772" w:rsidRPr="000B0689" w:rsidRDefault="004A3772" w:rsidP="000C43D1">
      <w:pPr>
        <w:pBdr>
          <w:top w:val="nil"/>
          <w:left w:val="nil"/>
          <w:bottom w:val="nil"/>
          <w:right w:val="nil"/>
          <w:between w:val="nil"/>
        </w:pBdr>
        <w:spacing w:before="120" w:after="120"/>
        <w:ind w:left="851" w:right="900"/>
        <w:jc w:val="both"/>
        <w:rPr>
          <w:rFonts w:ascii="Palatino Linotype" w:hAnsi="Palatino Linotype"/>
          <w:i/>
          <w:iCs/>
          <w:sz w:val="22"/>
          <w:szCs w:val="22"/>
        </w:rPr>
      </w:pPr>
      <w:r w:rsidRPr="000B0689">
        <w:rPr>
          <w:rFonts w:ascii="Palatino Linotype" w:hAnsi="Palatino Linotype"/>
          <w:i/>
          <w:iCs/>
          <w:sz w:val="22"/>
          <w:szCs w:val="22"/>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4EEB2C54" w14:textId="11E2096F" w:rsidR="004A3772" w:rsidRPr="000B0689" w:rsidRDefault="004A3772" w:rsidP="000C43D1">
      <w:pPr>
        <w:pBdr>
          <w:top w:val="nil"/>
          <w:left w:val="nil"/>
          <w:bottom w:val="nil"/>
          <w:right w:val="nil"/>
          <w:between w:val="nil"/>
        </w:pBdr>
        <w:spacing w:before="120" w:after="120"/>
        <w:ind w:left="851" w:right="900"/>
        <w:jc w:val="both"/>
        <w:rPr>
          <w:rFonts w:ascii="Palatino Linotype" w:hAnsi="Palatino Linotype"/>
          <w:i/>
          <w:iCs/>
          <w:sz w:val="22"/>
          <w:szCs w:val="22"/>
        </w:rPr>
      </w:pPr>
      <w:r w:rsidRPr="000B0689">
        <w:rPr>
          <w:rFonts w:ascii="Palatino Linotype" w:hAnsi="Palatino Linotype"/>
          <w:i/>
          <w:iCs/>
          <w:sz w:val="22"/>
          <w:szCs w:val="22"/>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69EB712A" w14:textId="76DF3D03" w:rsidR="009D5C87" w:rsidRPr="000B0689" w:rsidRDefault="004A3772" w:rsidP="000C43D1">
      <w:pPr>
        <w:pBdr>
          <w:top w:val="nil"/>
          <w:left w:val="nil"/>
          <w:bottom w:val="nil"/>
          <w:right w:val="nil"/>
          <w:between w:val="nil"/>
        </w:pBdr>
        <w:spacing w:before="120" w:after="120"/>
        <w:ind w:left="851" w:right="900"/>
        <w:jc w:val="both"/>
        <w:rPr>
          <w:rFonts w:ascii="Palatino Linotype" w:hAnsi="Palatino Linotype"/>
          <w:i/>
          <w:iCs/>
          <w:sz w:val="22"/>
          <w:szCs w:val="22"/>
        </w:rPr>
      </w:pPr>
      <w:r w:rsidRPr="000B0689">
        <w:rPr>
          <w:rFonts w:ascii="Palatino Linotype" w:hAnsi="Palatino Linotype"/>
          <w:i/>
          <w:iCs/>
          <w:sz w:val="22"/>
          <w:szCs w:val="22"/>
        </w:rPr>
        <w:t xml:space="preserve">La </w:t>
      </w:r>
      <w:r w:rsidRPr="000B0689">
        <w:rPr>
          <w:rFonts w:ascii="Palatino Linotype" w:hAnsi="Palatino Linotype"/>
          <w:b/>
          <w:bCs/>
          <w:i/>
          <w:iCs/>
          <w:sz w:val="22"/>
          <w:szCs w:val="22"/>
        </w:rPr>
        <w:t>autoridad resolutora podrá abstenerse de imponer la sanción que corresponda</w:t>
      </w:r>
      <w:r w:rsidRPr="000B0689">
        <w:rPr>
          <w:rFonts w:ascii="Palatino Linotype" w:hAnsi="Palatino Linotype"/>
          <w:i/>
          <w:iCs/>
          <w:sz w:val="22"/>
          <w:szCs w:val="22"/>
        </w:rPr>
        <w:t xml:space="preserve"> conforme al artículo 79 de esta Ley </w:t>
      </w:r>
      <w:r w:rsidRPr="000B0689">
        <w:rPr>
          <w:rFonts w:ascii="Palatino Linotype" w:hAnsi="Palatino Linotype"/>
          <w:b/>
          <w:bCs/>
          <w:i/>
          <w:iCs/>
          <w:sz w:val="22"/>
          <w:szCs w:val="22"/>
        </w:rPr>
        <w:t>cuando el daño o perjuicio a la Hacienda Pública Estatal o Municipal o al patrimonio de los entes públicos no exceda de dos mil veces el valor diario de la unidad de medida y actualización y el daño haya sido resarcido o recuperado</w:t>
      </w:r>
      <w:r w:rsidRPr="000B0689">
        <w:rPr>
          <w:rFonts w:ascii="Palatino Linotype" w:hAnsi="Palatino Linotype"/>
          <w:i/>
          <w:iCs/>
          <w:sz w:val="22"/>
          <w:szCs w:val="22"/>
        </w:rPr>
        <w:t>.”</w:t>
      </w:r>
    </w:p>
    <w:p w14:paraId="017B44A7" w14:textId="5C42728F" w:rsidR="00E64A5D" w:rsidRPr="000B0689" w:rsidRDefault="00E64A5D" w:rsidP="00D2476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0B0689">
        <w:rPr>
          <w:rFonts w:ascii="Palatino Linotype" w:eastAsia="Palatino Linotype" w:hAnsi="Palatino Linotype" w:cs="Palatino Linotype"/>
        </w:rPr>
        <w:t>En otras palabras</w:t>
      </w:r>
      <w:r w:rsidR="000C43D1" w:rsidRPr="000B0689">
        <w:rPr>
          <w:rFonts w:ascii="Palatino Linotype" w:eastAsia="Palatino Linotype" w:hAnsi="Palatino Linotype" w:cs="Palatino Linotype"/>
        </w:rPr>
        <w:t xml:space="preserve">, </w:t>
      </w:r>
      <w:r w:rsidR="000C43D1" w:rsidRPr="000B0689">
        <w:rPr>
          <w:rFonts w:ascii="Palatino Linotype" w:eastAsia="Palatino Linotype" w:hAnsi="Palatino Linotype" w:cs="Palatino Linotype"/>
          <w:b/>
        </w:rPr>
        <w:t>los daños y perjuicios que cause un servidor público a la Hacienda Pública o al patrimonio de un ente público</w:t>
      </w:r>
      <w:r w:rsidR="000C43D1" w:rsidRPr="000B0689">
        <w:rPr>
          <w:rFonts w:ascii="Palatino Linotype" w:eastAsia="Palatino Linotype" w:hAnsi="Palatino Linotype" w:cs="Palatino Linotype"/>
        </w:rPr>
        <w:t xml:space="preserve">, </w:t>
      </w:r>
      <w:r w:rsidR="001A399D" w:rsidRPr="000B0689">
        <w:rPr>
          <w:rFonts w:ascii="Palatino Linotype" w:eastAsia="Palatino Linotype" w:hAnsi="Palatino Linotype" w:cs="Palatino Linotype"/>
        </w:rPr>
        <w:t>también</w:t>
      </w:r>
      <w:r w:rsidR="001A399D" w:rsidRPr="000B0689">
        <w:rPr>
          <w:rFonts w:ascii="Palatino Linotype" w:eastAsia="Palatino Linotype" w:hAnsi="Palatino Linotype" w:cs="Palatino Linotype"/>
          <w:b/>
        </w:rPr>
        <w:t xml:space="preserve"> </w:t>
      </w:r>
      <w:r w:rsidR="000C43D1" w:rsidRPr="000B0689">
        <w:rPr>
          <w:rFonts w:ascii="Palatino Linotype" w:eastAsia="Palatino Linotype" w:hAnsi="Palatino Linotype" w:cs="Palatino Linotype"/>
          <w:b/>
        </w:rPr>
        <w:t xml:space="preserve">podrán ser considerados como una falta </w:t>
      </w:r>
      <w:r w:rsidR="000C43D1" w:rsidRPr="000B0689">
        <w:rPr>
          <w:rFonts w:ascii="Palatino Linotype" w:eastAsia="Palatino Linotype" w:hAnsi="Palatino Linotype" w:cs="Palatino Linotype"/>
          <w:b/>
          <w:u w:val="single"/>
        </w:rPr>
        <w:t>no grave</w:t>
      </w:r>
      <w:r w:rsidR="000C43D1" w:rsidRPr="000B0689">
        <w:rPr>
          <w:rFonts w:ascii="Palatino Linotype" w:eastAsia="Palatino Linotype" w:hAnsi="Palatino Linotype" w:cs="Palatino Linotype"/>
        </w:rPr>
        <w:t xml:space="preserve">, </w:t>
      </w:r>
      <w:r w:rsidR="00D24768" w:rsidRPr="000B0689">
        <w:rPr>
          <w:rFonts w:ascii="Palatino Linotype" w:eastAsia="Palatino Linotype" w:hAnsi="Palatino Linotype" w:cs="Palatino Linotype"/>
        </w:rPr>
        <w:t xml:space="preserve">para lo cual se deben actualizar los siguientes </w:t>
      </w:r>
      <w:r w:rsidR="00C862C2" w:rsidRPr="000B0689">
        <w:rPr>
          <w:rFonts w:ascii="Palatino Linotype" w:eastAsia="Palatino Linotype" w:hAnsi="Palatino Linotype" w:cs="Palatino Linotype"/>
        </w:rPr>
        <w:t>supuestos</w:t>
      </w:r>
      <w:r w:rsidRPr="000B0689">
        <w:rPr>
          <w:rFonts w:ascii="Palatino Linotype" w:eastAsia="Palatino Linotype" w:hAnsi="Palatino Linotype" w:cs="Palatino Linotype"/>
        </w:rPr>
        <w:t>:</w:t>
      </w:r>
    </w:p>
    <w:p w14:paraId="6084399B" w14:textId="34AFA1C3" w:rsidR="001A399D" w:rsidRPr="000B0689" w:rsidRDefault="001A399D" w:rsidP="001A399D">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szCs w:val="22"/>
        </w:rPr>
      </w:pPr>
      <w:r w:rsidRPr="000B0689">
        <w:rPr>
          <w:rFonts w:ascii="Palatino Linotype" w:eastAsia="Palatino Linotype" w:hAnsi="Palatino Linotype" w:cs="Palatino Linotype"/>
          <w:sz w:val="22"/>
          <w:szCs w:val="22"/>
        </w:rPr>
        <w:t xml:space="preserve">1. </w:t>
      </w:r>
      <w:r w:rsidRPr="000B0689">
        <w:rPr>
          <w:rFonts w:ascii="Palatino Linotype" w:eastAsia="Palatino Linotype" w:hAnsi="Palatino Linotype" w:cs="Palatino Linotype"/>
          <w:szCs w:val="22"/>
        </w:rPr>
        <w:t>El daño o perjuicio se hubiera</w:t>
      </w:r>
      <w:r w:rsidR="000C43D1" w:rsidRPr="000B0689">
        <w:rPr>
          <w:rFonts w:ascii="Palatino Linotype" w:eastAsia="Palatino Linotype" w:hAnsi="Palatino Linotype" w:cs="Palatino Linotype"/>
          <w:szCs w:val="22"/>
        </w:rPr>
        <w:t xml:space="preserve"> ocasionado de manera culposa o negligente, es</w:t>
      </w:r>
      <w:r w:rsidRPr="000B0689">
        <w:rPr>
          <w:rFonts w:ascii="Palatino Linotype" w:eastAsia="Palatino Linotype" w:hAnsi="Palatino Linotype" w:cs="Palatino Linotype"/>
          <w:szCs w:val="22"/>
        </w:rPr>
        <w:t>t</w:t>
      </w:r>
      <w:r w:rsidR="000C43D1" w:rsidRPr="000B0689">
        <w:rPr>
          <w:rFonts w:ascii="Palatino Linotype" w:eastAsia="Palatino Linotype" w:hAnsi="Palatino Linotype" w:cs="Palatino Linotype"/>
          <w:szCs w:val="22"/>
        </w:rPr>
        <w:t>o es sin dolo</w:t>
      </w:r>
      <w:r w:rsidRPr="000B0689">
        <w:rPr>
          <w:rFonts w:ascii="Palatino Linotype" w:eastAsia="Palatino Linotype" w:hAnsi="Palatino Linotype" w:cs="Palatino Linotype"/>
          <w:szCs w:val="22"/>
        </w:rPr>
        <w:t>.</w:t>
      </w:r>
    </w:p>
    <w:p w14:paraId="16BD8A20" w14:textId="4CC7A846" w:rsidR="001A399D" w:rsidRPr="000B0689" w:rsidRDefault="001A399D" w:rsidP="001A399D">
      <w:pPr>
        <w:pBdr>
          <w:top w:val="nil"/>
          <w:left w:val="nil"/>
          <w:bottom w:val="nil"/>
          <w:right w:val="nil"/>
          <w:between w:val="nil"/>
        </w:pBdr>
        <w:spacing w:after="240" w:line="360" w:lineRule="auto"/>
        <w:ind w:left="284" w:right="49"/>
        <w:jc w:val="both"/>
        <w:rPr>
          <w:rFonts w:ascii="Palatino Linotype" w:hAnsi="Palatino Linotype"/>
          <w:bCs/>
          <w:iCs/>
          <w:szCs w:val="22"/>
        </w:rPr>
      </w:pPr>
      <w:r w:rsidRPr="000B0689">
        <w:rPr>
          <w:rFonts w:ascii="Palatino Linotype" w:eastAsia="Palatino Linotype" w:hAnsi="Palatino Linotype" w:cs="Palatino Linotype"/>
          <w:szCs w:val="22"/>
        </w:rPr>
        <w:t xml:space="preserve">2. No debe </w:t>
      </w:r>
      <w:r w:rsidRPr="000B0689">
        <w:rPr>
          <w:rFonts w:ascii="Palatino Linotype" w:hAnsi="Palatino Linotype"/>
          <w:bCs/>
          <w:iCs/>
          <w:szCs w:val="22"/>
        </w:rPr>
        <w:t>incurrir en alguna de las faltas administrativas graves.</w:t>
      </w:r>
    </w:p>
    <w:p w14:paraId="228F753A" w14:textId="12D5F1F3" w:rsidR="001A399D" w:rsidRPr="000B0689" w:rsidRDefault="001A399D" w:rsidP="001A399D">
      <w:pPr>
        <w:pBdr>
          <w:top w:val="nil"/>
          <w:left w:val="nil"/>
          <w:bottom w:val="nil"/>
          <w:right w:val="nil"/>
          <w:between w:val="nil"/>
        </w:pBdr>
        <w:spacing w:after="240" w:line="360" w:lineRule="auto"/>
        <w:ind w:left="284" w:right="49"/>
        <w:jc w:val="both"/>
        <w:rPr>
          <w:rFonts w:ascii="Palatino Linotype" w:hAnsi="Palatino Linotype"/>
          <w:bCs/>
          <w:iCs/>
          <w:szCs w:val="22"/>
        </w:rPr>
      </w:pPr>
      <w:r w:rsidRPr="000B0689">
        <w:rPr>
          <w:rFonts w:ascii="Palatino Linotype" w:hAnsi="Palatino Linotype"/>
          <w:bCs/>
          <w:iCs/>
          <w:szCs w:val="22"/>
        </w:rPr>
        <w:t>3. No exceda de dos mil veces el valor diario de la unidad de medida y actualización.</w:t>
      </w:r>
    </w:p>
    <w:p w14:paraId="66A85021" w14:textId="2B310693" w:rsidR="001A399D" w:rsidRPr="000B0689" w:rsidRDefault="001A399D" w:rsidP="001A399D">
      <w:pPr>
        <w:pBdr>
          <w:top w:val="nil"/>
          <w:left w:val="nil"/>
          <w:bottom w:val="nil"/>
          <w:right w:val="nil"/>
          <w:between w:val="nil"/>
        </w:pBdr>
        <w:spacing w:after="240" w:line="360" w:lineRule="auto"/>
        <w:ind w:left="284" w:right="49"/>
        <w:jc w:val="both"/>
        <w:rPr>
          <w:rFonts w:ascii="Palatino Linotype" w:hAnsi="Palatino Linotype"/>
          <w:bCs/>
          <w:iCs/>
          <w:sz w:val="22"/>
          <w:szCs w:val="22"/>
        </w:rPr>
      </w:pPr>
      <w:r w:rsidRPr="000B0689">
        <w:rPr>
          <w:rFonts w:ascii="Palatino Linotype" w:hAnsi="Palatino Linotype"/>
          <w:bCs/>
          <w:iCs/>
          <w:szCs w:val="22"/>
        </w:rPr>
        <w:lastRenderedPageBreak/>
        <w:t xml:space="preserve">4. </w:t>
      </w:r>
      <w:r w:rsidRPr="000B0689">
        <w:rPr>
          <w:rFonts w:ascii="Palatino Linotype" w:eastAsia="Palatino Linotype" w:hAnsi="Palatino Linotype" w:cs="Palatino Linotype"/>
          <w:szCs w:val="22"/>
        </w:rPr>
        <w:t>El</w:t>
      </w:r>
      <w:r w:rsidRPr="000B0689">
        <w:rPr>
          <w:rFonts w:ascii="Palatino Linotype" w:hAnsi="Palatino Linotype"/>
          <w:bCs/>
          <w:iCs/>
          <w:szCs w:val="22"/>
        </w:rPr>
        <w:t xml:space="preserve"> daño haya sido </w:t>
      </w:r>
      <w:r w:rsidRPr="000B0689">
        <w:rPr>
          <w:rFonts w:ascii="Palatino Linotype" w:hAnsi="Palatino Linotype"/>
          <w:bCs/>
          <w:iCs/>
          <w:sz w:val="22"/>
          <w:szCs w:val="22"/>
        </w:rPr>
        <w:t>resarcido o recuperado.</w:t>
      </w:r>
    </w:p>
    <w:p w14:paraId="7C31AF76" w14:textId="0E244487" w:rsidR="001A399D" w:rsidRPr="000B0689" w:rsidRDefault="001A399D" w:rsidP="008E2A7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En caso contrario, los daños o perjuicios </w:t>
      </w:r>
      <w:r w:rsidRPr="000B0689">
        <w:rPr>
          <w:rFonts w:ascii="Palatino Linotype" w:eastAsia="Palatino Linotype" w:hAnsi="Palatino Linotype" w:cs="Palatino Linotype"/>
          <w:b/>
        </w:rPr>
        <w:t xml:space="preserve">se </w:t>
      </w:r>
      <w:proofErr w:type="gramStart"/>
      <w:r w:rsidRPr="000B0689">
        <w:rPr>
          <w:rFonts w:ascii="Palatino Linotype" w:eastAsia="Palatino Linotype" w:hAnsi="Palatino Linotype" w:cs="Palatino Linotype"/>
          <w:b/>
        </w:rPr>
        <w:t>consideraran</w:t>
      </w:r>
      <w:proofErr w:type="gramEnd"/>
      <w:r w:rsidRPr="000B0689">
        <w:rPr>
          <w:rFonts w:ascii="Palatino Linotype" w:eastAsia="Palatino Linotype" w:hAnsi="Palatino Linotype" w:cs="Palatino Linotype"/>
          <w:b/>
        </w:rPr>
        <w:t xml:space="preserve"> como faltas graves</w:t>
      </w:r>
      <w:r w:rsidRPr="000B0689">
        <w:rPr>
          <w:rFonts w:ascii="Palatino Linotype" w:eastAsia="Palatino Linotype" w:hAnsi="Palatino Linotype" w:cs="Palatino Linotype"/>
        </w:rPr>
        <w:t>.</w:t>
      </w:r>
    </w:p>
    <w:p w14:paraId="0061C34F" w14:textId="2DC5CA05" w:rsidR="00757A60" w:rsidRPr="000B0689" w:rsidRDefault="006C1F45" w:rsidP="008E2A7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B0689">
        <w:rPr>
          <w:rFonts w:ascii="Palatino Linotype" w:eastAsia="Palatino Linotype" w:hAnsi="Palatino Linotype" w:cs="Palatino Linotype"/>
        </w:rPr>
        <w:t>E</w:t>
      </w:r>
      <w:r w:rsidR="00F059F1" w:rsidRPr="000B0689">
        <w:rPr>
          <w:rFonts w:ascii="Palatino Linotype" w:eastAsia="Palatino Linotype" w:hAnsi="Palatino Linotype" w:cs="Palatino Linotype"/>
        </w:rPr>
        <w:t>n cuanto a las faltas administrativas graves, la Ley de Responsabilidades determina que serán consideradas las siguientes:</w:t>
      </w:r>
    </w:p>
    <w:p w14:paraId="418E6A77" w14:textId="77777777" w:rsidR="00757A60" w:rsidRPr="000B0689" w:rsidRDefault="00F059F1">
      <w:pPr>
        <w:pBdr>
          <w:top w:val="nil"/>
          <w:left w:val="nil"/>
          <w:bottom w:val="nil"/>
          <w:right w:val="nil"/>
          <w:between w:val="nil"/>
        </w:pBdr>
        <w:ind w:left="851" w:right="900"/>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 xml:space="preserve">“Artículo 52. Para efectos de la presente Ley, se consideran </w:t>
      </w:r>
      <w:r w:rsidRPr="000B0689">
        <w:rPr>
          <w:rFonts w:ascii="Palatino Linotype" w:eastAsia="Palatino Linotype" w:hAnsi="Palatino Linotype" w:cs="Palatino Linotype"/>
          <w:b/>
          <w:i/>
          <w:sz w:val="22"/>
          <w:szCs w:val="22"/>
          <w:u w:val="single"/>
        </w:rPr>
        <w:t>faltas administrativas graves</w:t>
      </w:r>
      <w:r w:rsidRPr="000B0689">
        <w:rPr>
          <w:rFonts w:ascii="Palatino Linotype" w:eastAsia="Palatino Linotype" w:hAnsi="Palatino Linotype" w:cs="Palatino Linotype"/>
          <w:b/>
          <w:i/>
          <w:sz w:val="22"/>
          <w:szCs w:val="22"/>
        </w:rPr>
        <w:t xml:space="preserve"> de los servidores públicos, mediante cualquier acto u omisión, las siguientes: </w:t>
      </w:r>
    </w:p>
    <w:p w14:paraId="0F973CFD"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El cohecho</w:t>
      </w:r>
      <w:r w:rsidRPr="000B0689">
        <w:rPr>
          <w:rFonts w:ascii="Palatino Linotype" w:eastAsia="Palatino Linotype" w:hAnsi="Palatino Linotype" w:cs="Palatino Linotype"/>
          <w:i/>
          <w:sz w:val="22"/>
          <w:szCs w:val="22"/>
        </w:rPr>
        <w:t>.</w:t>
      </w:r>
    </w:p>
    <w:p w14:paraId="380B6B09"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El peculado</w:t>
      </w:r>
      <w:r w:rsidRPr="000B0689">
        <w:rPr>
          <w:rFonts w:ascii="Palatino Linotype" w:eastAsia="Palatino Linotype" w:hAnsi="Palatino Linotype" w:cs="Palatino Linotype"/>
          <w:i/>
          <w:sz w:val="22"/>
          <w:szCs w:val="22"/>
        </w:rPr>
        <w:t xml:space="preserve">. </w:t>
      </w:r>
    </w:p>
    <w:p w14:paraId="291609CB"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III</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El desvío de recursos públicos</w:t>
      </w:r>
      <w:r w:rsidRPr="000B0689">
        <w:rPr>
          <w:rFonts w:ascii="Palatino Linotype" w:eastAsia="Palatino Linotype" w:hAnsi="Palatino Linotype" w:cs="Palatino Linotype"/>
          <w:i/>
          <w:sz w:val="22"/>
          <w:szCs w:val="22"/>
        </w:rPr>
        <w:t xml:space="preserve">. </w:t>
      </w:r>
    </w:p>
    <w:p w14:paraId="4D827C33"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IV</w:t>
      </w:r>
      <w:r w:rsidRPr="000B0689">
        <w:rPr>
          <w:rFonts w:ascii="Palatino Linotype" w:eastAsia="Palatino Linotype" w:hAnsi="Palatino Linotype" w:cs="Palatino Linotype"/>
          <w:i/>
          <w:sz w:val="22"/>
          <w:szCs w:val="22"/>
        </w:rPr>
        <w:t>. La utilización indebida de información</w:t>
      </w:r>
      <w:r w:rsidRPr="000B0689">
        <w:rPr>
          <w:rFonts w:ascii="Palatino Linotype" w:eastAsia="Palatino Linotype" w:hAnsi="Palatino Linotype" w:cs="Palatino Linotype"/>
          <w:b/>
          <w:i/>
          <w:sz w:val="22"/>
          <w:szCs w:val="22"/>
        </w:rPr>
        <w:t xml:space="preserve">. </w:t>
      </w:r>
    </w:p>
    <w:p w14:paraId="21E386FF"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V</w:t>
      </w:r>
      <w:r w:rsidRPr="000B0689">
        <w:rPr>
          <w:rFonts w:ascii="Palatino Linotype" w:eastAsia="Palatino Linotype" w:hAnsi="Palatino Linotype" w:cs="Palatino Linotype"/>
          <w:i/>
          <w:sz w:val="22"/>
          <w:szCs w:val="22"/>
        </w:rPr>
        <w:t xml:space="preserve">. El abuso de funciones. </w:t>
      </w:r>
    </w:p>
    <w:p w14:paraId="30BEAFA4"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VI</w:t>
      </w:r>
      <w:r w:rsidRPr="000B0689">
        <w:rPr>
          <w:rFonts w:ascii="Palatino Linotype" w:eastAsia="Palatino Linotype" w:hAnsi="Palatino Linotype" w:cs="Palatino Linotype"/>
          <w:i/>
          <w:sz w:val="22"/>
          <w:szCs w:val="22"/>
        </w:rPr>
        <w:t xml:space="preserve">. Cometer o tolerar conductas de hostigamiento y acoso sexual. </w:t>
      </w:r>
    </w:p>
    <w:p w14:paraId="1E64F99A"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VII.</w:t>
      </w:r>
      <w:r w:rsidRPr="000B0689">
        <w:rPr>
          <w:rFonts w:ascii="Palatino Linotype" w:eastAsia="Palatino Linotype" w:hAnsi="Palatino Linotype" w:cs="Palatino Linotype"/>
          <w:i/>
          <w:sz w:val="22"/>
          <w:szCs w:val="22"/>
        </w:rPr>
        <w:t xml:space="preserve"> El actuar bajo conflicto de interés</w:t>
      </w:r>
      <w:r w:rsidRPr="000B0689">
        <w:rPr>
          <w:rFonts w:ascii="Palatino Linotype" w:eastAsia="Palatino Linotype" w:hAnsi="Palatino Linotype" w:cs="Palatino Linotype"/>
          <w:b/>
          <w:i/>
          <w:sz w:val="22"/>
          <w:szCs w:val="22"/>
        </w:rPr>
        <w:t xml:space="preserve">. </w:t>
      </w:r>
    </w:p>
    <w:p w14:paraId="22C84650"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VIII</w:t>
      </w:r>
      <w:r w:rsidRPr="000B0689">
        <w:rPr>
          <w:rFonts w:ascii="Palatino Linotype" w:eastAsia="Palatino Linotype" w:hAnsi="Palatino Linotype" w:cs="Palatino Linotype"/>
          <w:i/>
          <w:sz w:val="22"/>
          <w:szCs w:val="22"/>
        </w:rPr>
        <w:t xml:space="preserve">. La contratación indebida. </w:t>
      </w:r>
    </w:p>
    <w:p w14:paraId="2DB0C9D6" w14:textId="77777777" w:rsidR="008E2A76"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IX.</w:t>
      </w:r>
      <w:r w:rsidRPr="000B0689">
        <w:rPr>
          <w:rFonts w:ascii="Palatino Linotype" w:eastAsia="Palatino Linotype" w:hAnsi="Palatino Linotype" w:cs="Palatino Linotype"/>
          <w:i/>
          <w:sz w:val="22"/>
          <w:szCs w:val="22"/>
        </w:rPr>
        <w:t xml:space="preserve"> El enriquecimiento oculto u ocultamiento de conflicto de interés. </w:t>
      </w:r>
    </w:p>
    <w:p w14:paraId="783E3BD5" w14:textId="723BE5CA"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w:t>
      </w:r>
      <w:r w:rsidRPr="000B0689">
        <w:rPr>
          <w:rFonts w:ascii="Palatino Linotype" w:eastAsia="Palatino Linotype" w:hAnsi="Palatino Linotype" w:cs="Palatino Linotype"/>
          <w:i/>
          <w:sz w:val="22"/>
          <w:szCs w:val="22"/>
        </w:rPr>
        <w:t xml:space="preserve">. El tráfico de influencias. </w:t>
      </w:r>
    </w:p>
    <w:p w14:paraId="068A533E"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XI.</w:t>
      </w:r>
      <w:r w:rsidRPr="000B0689">
        <w:rPr>
          <w:rFonts w:ascii="Palatino Linotype" w:eastAsia="Palatino Linotype" w:hAnsi="Palatino Linotype" w:cs="Palatino Linotype"/>
          <w:i/>
          <w:sz w:val="22"/>
          <w:szCs w:val="22"/>
        </w:rPr>
        <w:t xml:space="preserve"> El encubrimiento. </w:t>
      </w:r>
    </w:p>
    <w:p w14:paraId="03A8248E"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XII.</w:t>
      </w:r>
      <w:r w:rsidRPr="000B0689">
        <w:rPr>
          <w:rFonts w:ascii="Palatino Linotype" w:eastAsia="Palatino Linotype" w:hAnsi="Palatino Linotype" w:cs="Palatino Linotype"/>
          <w:i/>
          <w:sz w:val="22"/>
          <w:szCs w:val="22"/>
        </w:rPr>
        <w:t xml:space="preserve"> El desacato. </w:t>
      </w:r>
    </w:p>
    <w:p w14:paraId="648F0372" w14:textId="77777777" w:rsidR="00757A60" w:rsidRPr="000B0689" w:rsidRDefault="00F059F1">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XIII.</w:t>
      </w:r>
      <w:r w:rsidRPr="000B0689">
        <w:rPr>
          <w:rFonts w:ascii="Palatino Linotype" w:eastAsia="Palatino Linotype" w:hAnsi="Palatino Linotype" w:cs="Palatino Linotype"/>
          <w:i/>
          <w:sz w:val="22"/>
          <w:szCs w:val="22"/>
        </w:rPr>
        <w:t xml:space="preserve"> La obstrucción de la Justicia.”</w:t>
      </w:r>
    </w:p>
    <w:p w14:paraId="5FA5E136" w14:textId="77777777" w:rsidR="00231171" w:rsidRPr="000B0689" w:rsidRDefault="00231171" w:rsidP="003B738F">
      <w:pPr>
        <w:spacing w:line="360" w:lineRule="auto"/>
        <w:jc w:val="both"/>
        <w:rPr>
          <w:rFonts w:ascii="Palatino Linotype" w:hAnsi="Palatino Linotype"/>
        </w:rPr>
      </w:pPr>
    </w:p>
    <w:p w14:paraId="238CBD43" w14:textId="77777777" w:rsidR="003B738F" w:rsidRPr="000B0689" w:rsidRDefault="003B738F" w:rsidP="003B738F">
      <w:pPr>
        <w:spacing w:line="360" w:lineRule="auto"/>
        <w:jc w:val="both"/>
        <w:rPr>
          <w:rFonts w:ascii="Palatino Linotype" w:hAnsi="Palatino Linotype"/>
        </w:rPr>
      </w:pPr>
      <w:proofErr w:type="gramStart"/>
      <w:r w:rsidRPr="000B0689">
        <w:rPr>
          <w:rFonts w:ascii="Palatino Linotype" w:hAnsi="Palatino Linotype"/>
        </w:rPr>
        <w:t>Asimismo</w:t>
      </w:r>
      <w:proofErr w:type="gramEnd"/>
      <w:r w:rsidRPr="000B0689">
        <w:rPr>
          <w:rFonts w:ascii="Palatino Linotype" w:hAnsi="Palatino Linotype"/>
        </w:rPr>
        <w:t xml:space="preserve"> el artículo 83 de la citada Ley señala que el Tribunal de Justicia Administrativa determinará el pago de una indemnización cuando, la falta administrativa grave haya provocado daños y perjuicios a la Hacienda Pública Estatal o Municipal, o al patrimonio de los entes públicos. En dichos supuestos, el servidor público estará obligado a reparar la totalidad de los daños y perjuicios causados y las personas que en su caso también hayan obtenido un beneficio indebido serán solidariamente responsables, tal como se advierte a continuación: </w:t>
      </w:r>
    </w:p>
    <w:p w14:paraId="69457127" w14:textId="77777777" w:rsidR="003B738F" w:rsidRPr="000B0689" w:rsidRDefault="003B738F" w:rsidP="003B738F">
      <w:pPr>
        <w:spacing w:line="360" w:lineRule="auto"/>
        <w:jc w:val="both"/>
        <w:rPr>
          <w:rFonts w:ascii="Palatino Linotype" w:hAnsi="Palatino Linotype"/>
        </w:rPr>
      </w:pPr>
    </w:p>
    <w:p w14:paraId="2812DFC1" w14:textId="77777777" w:rsidR="003B738F" w:rsidRPr="000B0689" w:rsidRDefault="003B738F" w:rsidP="003B738F">
      <w:pPr>
        <w:spacing w:line="276" w:lineRule="auto"/>
        <w:ind w:left="567" w:right="616"/>
        <w:jc w:val="both"/>
        <w:rPr>
          <w:rFonts w:ascii="Palatino Linotype" w:eastAsia="Palatino Linotype" w:hAnsi="Palatino Linotype" w:cs="Palatino Linotype"/>
          <w:i/>
          <w:sz w:val="22"/>
          <w:szCs w:val="22"/>
        </w:rPr>
      </w:pPr>
      <w:r w:rsidRPr="000B0689">
        <w:rPr>
          <w:rFonts w:ascii="Palatino Linotype" w:hAnsi="Palatino Linotype"/>
          <w:i/>
          <w:sz w:val="22"/>
          <w:szCs w:val="22"/>
        </w:rPr>
        <w:lastRenderedPageBreak/>
        <w:t>Artículo 83. El Tribunal de Justicia Administrativa determinará el pago de una indemnización cuando, la falta administrativa grave a que se refiere el artículo anterior haya provocado daños y perjuicios a la Hacienda Pública Estatal o Municipal, o al patrimonio de los entes públicos. En dichos supuestos, el servidor público estará obligado a reparar la totalidad de los daños y perjuicios causados y las personas que en su caso también hayan obtenido un beneficio indebido serán solidariamente responsables.</w:t>
      </w:r>
    </w:p>
    <w:p w14:paraId="5D841E87" w14:textId="77777777" w:rsidR="00757A60" w:rsidRPr="000B0689" w:rsidRDefault="00F059F1">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0B0689">
        <w:rPr>
          <w:rFonts w:ascii="Palatino Linotype" w:eastAsia="Palatino Linotype" w:hAnsi="Palatino Linotype" w:cs="Palatino Linotype"/>
        </w:rPr>
        <w:t>Ahora bien, respecto al tema que nos ocupa, resulta aplicable el contenido del artículo 112 de la Ley Orgánica Municipal del Estado de México, que en su parte conducente señala lo siguiente:</w:t>
      </w:r>
    </w:p>
    <w:p w14:paraId="30941363" w14:textId="77777777" w:rsidR="00757A60" w:rsidRPr="000B0689" w:rsidRDefault="00F059F1">
      <w:pPr>
        <w:pBdr>
          <w:top w:val="nil"/>
          <w:left w:val="nil"/>
          <w:bottom w:val="nil"/>
          <w:right w:val="nil"/>
          <w:between w:val="nil"/>
        </w:pBdr>
        <w:ind w:left="851"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112.</w:t>
      </w:r>
      <w:r w:rsidRPr="000B0689">
        <w:rPr>
          <w:rFonts w:ascii="Palatino Linotype" w:eastAsia="Palatino Linotype" w:hAnsi="Palatino Linotype" w:cs="Palatino Linotype"/>
          <w:i/>
          <w:sz w:val="22"/>
          <w:szCs w:val="22"/>
        </w:rPr>
        <w:t xml:space="preserve"> El </w:t>
      </w:r>
      <w:r w:rsidRPr="000B0689">
        <w:rPr>
          <w:rFonts w:ascii="Palatino Linotype" w:eastAsia="Palatino Linotype" w:hAnsi="Palatino Linotype" w:cs="Palatino Linotype"/>
          <w:b/>
          <w:i/>
          <w:sz w:val="22"/>
          <w:szCs w:val="22"/>
        </w:rPr>
        <w:t>órgano interno de control municipal</w:t>
      </w:r>
      <w:r w:rsidRPr="000B0689">
        <w:rPr>
          <w:rFonts w:ascii="Palatino Linotype" w:eastAsia="Palatino Linotype" w:hAnsi="Palatino Linotype" w:cs="Palatino Linotype"/>
          <w:i/>
          <w:sz w:val="22"/>
          <w:szCs w:val="22"/>
        </w:rPr>
        <w:t>, tendrá a su cargo las funciones siguientes:</w:t>
      </w:r>
    </w:p>
    <w:p w14:paraId="3BB8777C" w14:textId="77777777" w:rsidR="00757A60" w:rsidRPr="000B0689" w:rsidRDefault="00F059F1">
      <w:pPr>
        <w:pBdr>
          <w:top w:val="nil"/>
          <w:left w:val="nil"/>
          <w:bottom w:val="nil"/>
          <w:right w:val="nil"/>
          <w:between w:val="nil"/>
        </w:pBdr>
        <w:ind w:left="1134"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w:t>
      </w:r>
    </w:p>
    <w:p w14:paraId="2ECCA491" w14:textId="77777777" w:rsidR="00757A60" w:rsidRPr="000B0689" w:rsidRDefault="00F059F1">
      <w:pPr>
        <w:pBdr>
          <w:top w:val="nil"/>
          <w:left w:val="nil"/>
          <w:bottom w:val="nil"/>
          <w:right w:val="nil"/>
          <w:between w:val="nil"/>
        </w:pBdr>
        <w:ind w:left="1134"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w:t>
      </w:r>
      <w:r w:rsidRPr="000B0689">
        <w:rPr>
          <w:rFonts w:ascii="Palatino Linotype" w:eastAsia="Palatino Linotype" w:hAnsi="Palatino Linotype" w:cs="Palatino Linotype"/>
          <w:i/>
          <w:sz w:val="22"/>
          <w:szCs w:val="22"/>
        </w:rPr>
        <w:t xml:space="preserve"> Fiscalizar el ingreso y ejercicio del gasto público municipal y su congruencia con el presupuesto de egresos;</w:t>
      </w:r>
    </w:p>
    <w:p w14:paraId="7BD22451" w14:textId="77777777" w:rsidR="00757A60" w:rsidRPr="000B0689" w:rsidRDefault="00F059F1">
      <w:pPr>
        <w:pBdr>
          <w:top w:val="nil"/>
          <w:left w:val="nil"/>
          <w:bottom w:val="nil"/>
          <w:right w:val="nil"/>
          <w:between w:val="nil"/>
        </w:pBdr>
        <w:ind w:left="1134"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47C828DE" w14:textId="77777777" w:rsidR="00757A60" w:rsidRPr="000B0689" w:rsidRDefault="00F059F1">
      <w:pPr>
        <w:pBdr>
          <w:top w:val="nil"/>
          <w:left w:val="nil"/>
          <w:bottom w:val="nil"/>
          <w:right w:val="nil"/>
          <w:between w:val="nil"/>
        </w:pBdr>
        <w:ind w:left="1134"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V</w:t>
      </w:r>
      <w:r w:rsidRPr="000B0689">
        <w:rPr>
          <w:rFonts w:ascii="Palatino Linotype" w:eastAsia="Palatino Linotype" w:hAnsi="Palatino Linotype" w:cs="Palatino Linotype"/>
          <w:i/>
          <w:sz w:val="22"/>
          <w:szCs w:val="22"/>
        </w:rPr>
        <w:t xml:space="preserve">. Establecer las bases generales para la realización de auditorías e inspecciones; </w:t>
      </w:r>
    </w:p>
    <w:p w14:paraId="64D4A6C9" w14:textId="77777777" w:rsidR="00757A60" w:rsidRPr="000B0689" w:rsidRDefault="00F059F1">
      <w:pPr>
        <w:pBdr>
          <w:top w:val="nil"/>
          <w:left w:val="nil"/>
          <w:bottom w:val="nil"/>
          <w:right w:val="nil"/>
          <w:between w:val="nil"/>
        </w:pBdr>
        <w:ind w:left="1134"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VI.</w:t>
      </w:r>
      <w:r w:rsidRPr="000B0689">
        <w:rPr>
          <w:rFonts w:ascii="Palatino Linotype" w:eastAsia="Palatino Linotype" w:hAnsi="Palatino Linotype" w:cs="Palatino Linotype"/>
          <w:i/>
          <w:sz w:val="22"/>
          <w:szCs w:val="22"/>
        </w:rPr>
        <w:t xml:space="preserve"> Vigilar que los recursos federales y estatales asignados a los ayuntamientos se apliquen en los términos estipulados en las leyes, los reglamentos y los convenios respectivos; </w:t>
      </w:r>
    </w:p>
    <w:p w14:paraId="4D0F5A90" w14:textId="77777777" w:rsidR="00757A60" w:rsidRPr="000B0689" w:rsidRDefault="00F059F1">
      <w:pPr>
        <w:pBdr>
          <w:top w:val="nil"/>
          <w:left w:val="nil"/>
          <w:bottom w:val="nil"/>
          <w:right w:val="nil"/>
          <w:between w:val="nil"/>
        </w:pBdr>
        <w:ind w:left="1134"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61123594" w14:textId="77777777" w:rsidR="00757A60" w:rsidRPr="000B0689" w:rsidRDefault="00F059F1">
      <w:pPr>
        <w:pBdr>
          <w:top w:val="nil"/>
          <w:left w:val="nil"/>
          <w:bottom w:val="nil"/>
          <w:right w:val="nil"/>
          <w:between w:val="nil"/>
        </w:pBdr>
        <w:ind w:left="1134"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w:t>
      </w:r>
      <w:r w:rsidRPr="000B0689">
        <w:rPr>
          <w:rFonts w:ascii="Palatino Linotype" w:eastAsia="Palatino Linotype" w:hAnsi="Palatino Linotype" w:cs="Palatino Linotype"/>
          <w:i/>
          <w:sz w:val="22"/>
          <w:szCs w:val="22"/>
        </w:rPr>
        <w:t xml:space="preserve"> Establecer y operar un sistema de atención de quejas, denuncias y sugerencias;</w:t>
      </w:r>
    </w:p>
    <w:p w14:paraId="129E64DB" w14:textId="77777777" w:rsidR="00757A60" w:rsidRPr="000B0689" w:rsidRDefault="00F059F1">
      <w:pPr>
        <w:pBdr>
          <w:top w:val="nil"/>
          <w:left w:val="nil"/>
          <w:bottom w:val="nil"/>
          <w:right w:val="nil"/>
          <w:between w:val="nil"/>
        </w:pBdr>
        <w:ind w:left="1134"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618FE339" w14:textId="77777777" w:rsidR="00757A60" w:rsidRPr="000B0689" w:rsidRDefault="00F059F1">
      <w:pPr>
        <w:pBdr>
          <w:top w:val="nil"/>
          <w:left w:val="nil"/>
          <w:bottom w:val="nil"/>
          <w:right w:val="nil"/>
          <w:between w:val="nil"/>
        </w:pBdr>
        <w:ind w:left="1134" w:right="1041"/>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XVII. Hacer del conocimiento del </w:t>
      </w:r>
      <w:r w:rsidRPr="000B0689">
        <w:rPr>
          <w:rFonts w:ascii="Palatino Linotype" w:eastAsia="Palatino Linotype" w:hAnsi="Palatino Linotype" w:cs="Palatino Linotype"/>
          <w:b/>
          <w:i/>
          <w:sz w:val="22"/>
          <w:szCs w:val="22"/>
          <w:u w:val="single"/>
        </w:rPr>
        <w:t>Órgano Superior de Fiscalización del Estado de México</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de las</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u w:val="single"/>
        </w:rPr>
        <w:t>responsabilidades administrativas resarcitorias de los servidores públicos municipales</w:t>
      </w:r>
      <w:r w:rsidRPr="000B0689">
        <w:rPr>
          <w:rFonts w:ascii="Palatino Linotype" w:eastAsia="Palatino Linotype" w:hAnsi="Palatino Linotype" w:cs="Palatino Linotype"/>
          <w:i/>
          <w:sz w:val="22"/>
          <w:szCs w:val="22"/>
        </w:rPr>
        <w:t xml:space="preserve">, dentro de los tres días hábiles siguientes a la interposición de las mismas; </w:t>
      </w:r>
      <w:r w:rsidRPr="000B0689">
        <w:rPr>
          <w:rFonts w:ascii="Palatino Linotype" w:eastAsia="Palatino Linotype" w:hAnsi="Palatino Linotype" w:cs="Palatino Linotype"/>
          <w:b/>
          <w:i/>
          <w:sz w:val="22"/>
          <w:szCs w:val="22"/>
          <w:u w:val="single"/>
        </w:rPr>
        <w:t>y remitir los procedimientos resarcitorios, cuando así sea solicitado por el Órgano Superior</w:t>
      </w:r>
      <w:r w:rsidRPr="000B0689">
        <w:rPr>
          <w:rFonts w:ascii="Palatino Linotype" w:eastAsia="Palatino Linotype" w:hAnsi="Palatino Linotype" w:cs="Palatino Linotype"/>
          <w:i/>
          <w:sz w:val="22"/>
          <w:szCs w:val="22"/>
        </w:rPr>
        <w:t xml:space="preserve">, en los plazos y términos que le sean indicados por </w:t>
      </w:r>
      <w:proofErr w:type="gramStart"/>
      <w:r w:rsidRPr="000B0689">
        <w:rPr>
          <w:rFonts w:ascii="Palatino Linotype" w:eastAsia="Palatino Linotype" w:hAnsi="Palatino Linotype" w:cs="Palatino Linotype"/>
          <w:i/>
          <w:sz w:val="22"/>
          <w:szCs w:val="22"/>
        </w:rPr>
        <w:t>éste;…</w:t>
      </w:r>
      <w:proofErr w:type="gramEnd"/>
      <w:r w:rsidRPr="000B0689">
        <w:rPr>
          <w:rFonts w:ascii="Palatino Linotype" w:eastAsia="Palatino Linotype" w:hAnsi="Palatino Linotype" w:cs="Palatino Linotype"/>
          <w:i/>
          <w:sz w:val="22"/>
          <w:szCs w:val="22"/>
        </w:rPr>
        <w:t>”</w:t>
      </w:r>
    </w:p>
    <w:p w14:paraId="680CEE5A" w14:textId="77777777" w:rsidR="00757A60" w:rsidRPr="000B0689" w:rsidRDefault="00F059F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Como se advierte, derivado de las facultades de fiscalización y auditoría que realizan los Órganos Internos de Control, al advertir probables faltas relacionadas </w:t>
      </w:r>
      <w:r w:rsidRPr="000B0689">
        <w:rPr>
          <w:rFonts w:ascii="Palatino Linotype" w:eastAsia="Palatino Linotype" w:hAnsi="Palatino Linotype" w:cs="Palatino Linotype"/>
        </w:rPr>
        <w:lastRenderedPageBreak/>
        <w:t xml:space="preserve">con responsabilidades administrativas </w:t>
      </w:r>
      <w:r w:rsidRPr="000B0689">
        <w:rPr>
          <w:rFonts w:ascii="Palatino Linotype" w:eastAsia="Palatino Linotype" w:hAnsi="Palatino Linotype" w:cs="Palatino Linotype"/>
          <w:b/>
          <w:u w:val="single"/>
        </w:rPr>
        <w:t>resarcitorias,</w:t>
      </w:r>
      <w:r w:rsidRPr="000B0689">
        <w:rPr>
          <w:rFonts w:ascii="Palatino Linotype" w:eastAsia="Palatino Linotype" w:hAnsi="Palatino Linotype" w:cs="Palatino Linotype"/>
        </w:rPr>
        <w:t xml:space="preserve"> cuentan con el deber de hacerlas del conocimiento del Órgano Superior de Fiscalización, y remitir los procedimientos resarcitorios cuando dicho Órgano lo solicite.</w:t>
      </w:r>
    </w:p>
    <w:p w14:paraId="5320DB12" w14:textId="77777777" w:rsidR="00757A60" w:rsidRPr="000B0689" w:rsidRDefault="00F059F1">
      <w:pPr>
        <w:tabs>
          <w:tab w:val="left" w:pos="3962"/>
        </w:tabs>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Si bien ha quedado demostrado que el Órgano Superior de Fiscalización es competente para conocer la información de mérito, en caso de haberse generado, no debe perderse de vista que la información que se solicita lo es </w:t>
      </w:r>
      <w:proofErr w:type="gramStart"/>
      <w:r w:rsidRPr="000B0689">
        <w:rPr>
          <w:rFonts w:ascii="Palatino Linotype" w:eastAsia="Palatino Linotype" w:hAnsi="Palatino Linotype" w:cs="Palatino Linotype"/>
        </w:rPr>
        <w:t>específicamente  de</w:t>
      </w:r>
      <w:proofErr w:type="gramEnd"/>
      <w:r w:rsidRPr="000B0689">
        <w:rPr>
          <w:rFonts w:ascii="Palatino Linotype" w:eastAsia="Palatino Linotype" w:hAnsi="Palatino Linotype" w:cs="Palatino Linotype"/>
        </w:rPr>
        <w:t xml:space="preserve"> dos servidores públicos, por lo que es necesario analizar si procede entregar el pronunciamiento respecto a la existencia o no de un procedimiento administrativo derivado del fincamiento de responsabilidades resarcitorias, conforme a lo siguiente:</w:t>
      </w:r>
    </w:p>
    <w:p w14:paraId="2E811C5B" w14:textId="77777777" w:rsidR="00757A60" w:rsidRPr="000B0689" w:rsidRDefault="00F059F1">
      <w:pPr>
        <w:numPr>
          <w:ilvl w:val="0"/>
          <w:numId w:val="5"/>
        </w:numPr>
        <w:pBdr>
          <w:top w:val="nil"/>
          <w:left w:val="nil"/>
          <w:bottom w:val="nil"/>
          <w:right w:val="nil"/>
          <w:between w:val="nil"/>
        </w:pBdr>
        <w:tabs>
          <w:tab w:val="left" w:pos="3962"/>
        </w:tabs>
        <w:spacing w:line="360" w:lineRule="auto"/>
        <w:jc w:val="both"/>
        <w:rPr>
          <w:rFonts w:ascii="Palatino Linotype" w:eastAsia="Palatino Linotype" w:hAnsi="Palatino Linotype" w:cs="Palatino Linotype"/>
          <w:b/>
        </w:rPr>
      </w:pPr>
      <w:r w:rsidRPr="000B0689">
        <w:rPr>
          <w:rFonts w:ascii="Palatino Linotype" w:eastAsia="Palatino Linotype" w:hAnsi="Palatino Linotype" w:cs="Palatino Linotype"/>
          <w:b/>
        </w:rPr>
        <w:t>Del procedimiento de responsabilidad en trámite.</w:t>
      </w:r>
    </w:p>
    <w:p w14:paraId="2A29883B" w14:textId="77777777" w:rsidR="00757A60" w:rsidRPr="000B0689" w:rsidRDefault="00F059F1">
      <w:pPr>
        <w:tabs>
          <w:tab w:val="left" w:pos="3962"/>
        </w:tabs>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En principio es de señalar que de la interpretación de la solicitud de información se advierte que la persona solicitante requiere información de los procedimientos pendientes, es decir, aquellos que no han concluido o no han quedado firmes, siendo necesario mencionar que el realizar un pronunciamiento sobre la existencia de un procedimiento de posibles responsabilidades en trámite, podría afectar a los posibles responsables identificados en el presente caso, </w:t>
      </w:r>
      <w:r w:rsidRPr="000B0689">
        <w:rPr>
          <w:rFonts w:ascii="Palatino Linotype" w:eastAsia="Palatino Linotype" w:hAnsi="Palatino Linotype" w:cs="Palatino Linotype"/>
          <w:b/>
          <w:u w:val="single"/>
        </w:rPr>
        <w:t>ya que se daría a conocer la existencia de una investigación en su contra, lo cual, generaría</w:t>
      </w:r>
      <w:r w:rsidR="00231716" w:rsidRPr="000B0689">
        <w:rPr>
          <w:rFonts w:ascii="Palatino Linotype" w:eastAsia="Palatino Linotype" w:hAnsi="Palatino Linotype" w:cs="Palatino Linotype"/>
          <w:b/>
          <w:u w:val="single"/>
        </w:rPr>
        <w:t xml:space="preserve"> una percepción negativa de estos</w:t>
      </w:r>
      <w:r w:rsidRPr="000B0689">
        <w:rPr>
          <w:rFonts w:ascii="Palatino Linotype" w:eastAsia="Palatino Linotype" w:hAnsi="Palatino Linotype" w:cs="Palatino Linotype"/>
          <w:b/>
          <w:u w:val="single"/>
        </w:rPr>
        <w:t>, sin que se hubiere probado su responsabilidad o culpabilidad, lo cual dañaría, su honor y su derecho a la presunción inocencia e inclusive su actividad profesional, pues aún no se juntan los elementos necesarios para iniciar la segunda etapa del procedimiento</w:t>
      </w:r>
      <w:r w:rsidRPr="000B0689">
        <w:rPr>
          <w:rFonts w:ascii="Palatino Linotype" w:eastAsia="Palatino Linotype" w:hAnsi="Palatino Linotype" w:cs="Palatino Linotype"/>
        </w:rPr>
        <w:t>.</w:t>
      </w:r>
    </w:p>
    <w:p w14:paraId="165C099E" w14:textId="77777777" w:rsidR="00231716" w:rsidRPr="000B0689" w:rsidRDefault="00231716" w:rsidP="00231716">
      <w:pPr>
        <w:tabs>
          <w:tab w:val="left" w:pos="3962"/>
        </w:tabs>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lastRenderedPageBreak/>
        <w:t>En otras palabras, dar a conocer la existencia de un procedimiento de posibles responsabilidades en trámite, vulneraría la protección de su privacidad, honor y presunción de inocencia, ya que podría generar un juicio a priori por parte de la sociedad, sin que se tenga una determinación firme, donde haya quedada acreditada su responsabilidad.</w:t>
      </w:r>
    </w:p>
    <w:p w14:paraId="63E99F21" w14:textId="77777777" w:rsidR="00231716" w:rsidRPr="000B0689" w:rsidRDefault="00231716" w:rsidP="00231716">
      <w:pPr>
        <w:tabs>
          <w:tab w:val="left" w:pos="3962"/>
        </w:tabs>
        <w:spacing w:before="240" w:after="240" w:line="360" w:lineRule="auto"/>
        <w:jc w:val="both"/>
        <w:rPr>
          <w:rFonts w:ascii="Palatino Linotype" w:hAnsi="Palatino Linotype"/>
        </w:rPr>
      </w:pPr>
      <w:r w:rsidRPr="000B0689">
        <w:rPr>
          <w:rFonts w:ascii="Palatino Linotype" w:hAnsi="Palatino Linotype"/>
        </w:rPr>
        <w:t xml:space="preserve">Respecto del </w:t>
      </w:r>
      <w:r w:rsidRPr="000B0689">
        <w:rPr>
          <w:rFonts w:ascii="Palatino Linotype" w:hAnsi="Palatino Linotype"/>
          <w:b/>
        </w:rPr>
        <w:t>derecho a la privacidad</w:t>
      </w:r>
      <w:r w:rsidRPr="000B0689">
        <w:rPr>
          <w:rFonts w:ascii="Palatino Linotype" w:hAnsi="Palatino Linotype"/>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148A9FB0" w14:textId="77777777" w:rsidR="00231716" w:rsidRPr="000B0689" w:rsidRDefault="00231716" w:rsidP="00231716">
      <w:pPr>
        <w:tabs>
          <w:tab w:val="left" w:pos="3962"/>
        </w:tabs>
        <w:spacing w:before="120" w:after="120"/>
        <w:ind w:left="851" w:right="902"/>
        <w:jc w:val="both"/>
        <w:rPr>
          <w:rFonts w:ascii="Palatino Linotype" w:eastAsia="Palatino Linotype" w:hAnsi="Palatino Linotype"/>
          <w:i/>
          <w:sz w:val="22"/>
        </w:rPr>
      </w:pPr>
      <w:r w:rsidRPr="000B0689">
        <w:rPr>
          <w:rFonts w:ascii="Palatino Linotype" w:hAnsi="Palatino Linotype"/>
          <w:i/>
          <w:sz w:val="22"/>
        </w:rPr>
        <w:t>“</w:t>
      </w:r>
      <w:r w:rsidRPr="000B0689">
        <w:rPr>
          <w:rFonts w:ascii="Palatino Linotype" w:hAnsi="Palatino Linotype"/>
          <w:b/>
          <w:i/>
          <w:sz w:val="22"/>
        </w:rPr>
        <w:t>DERECHO A LA PRIVACIDAD O INTIMIDAD. ESTÁ PROTEGIDO POR EL ARTÍCULO 16, PRIMER PÁRRAFO, DE LA CONSTITUCIÓN POLÍTICA DE LOS ESTADOS UNIDOS MEXICANOS</w:t>
      </w:r>
      <w:r w:rsidRPr="000B0689">
        <w:rPr>
          <w:rFonts w:ascii="Palatino Linotype" w:hAnsi="Palatino Linotype"/>
          <w:i/>
          <w:sz w:val="22"/>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251CEF97" w14:textId="77777777" w:rsidR="00231716" w:rsidRPr="000B0689" w:rsidRDefault="00231716" w:rsidP="00231716">
      <w:pPr>
        <w:tabs>
          <w:tab w:val="left" w:pos="3962"/>
        </w:tabs>
        <w:spacing w:before="240" w:after="240" w:line="360" w:lineRule="auto"/>
        <w:jc w:val="both"/>
        <w:rPr>
          <w:rFonts w:ascii="Palatino Linotype" w:hAnsi="Palatino Linotype"/>
        </w:rPr>
      </w:pPr>
      <w:r w:rsidRPr="000B0689">
        <w:rPr>
          <w:rFonts w:ascii="Palatino Linotype" w:hAnsi="Palatino Linotype"/>
        </w:rPr>
        <w:t xml:space="preserve">Como se observa, de la garantía de seguridad jurídica de los individuos a no ser molestados en su persona, familia, papeles o posesiones, salvo cuando medie mandato de autoridad competente debidamente fundado y motivado, de lo que </w:t>
      </w:r>
      <w:r w:rsidRPr="000B0689">
        <w:rPr>
          <w:rFonts w:ascii="Palatino Linotype" w:hAnsi="Palatino Linotype"/>
        </w:rPr>
        <w:lastRenderedPageBreak/>
        <w:t xml:space="preserve">deriva el respeto a un ámbito de la vida privada personal y familiar que debe quedar excluido del conocimiento ajeno y de las intromisiones de los demás, con la limitante prevista en la Constitución Política de los Estados Unidos Mexicanos. </w:t>
      </w:r>
    </w:p>
    <w:p w14:paraId="622046B9" w14:textId="77777777" w:rsidR="00231716" w:rsidRPr="000B0689" w:rsidRDefault="00231716" w:rsidP="00EB3256">
      <w:pPr>
        <w:tabs>
          <w:tab w:val="left" w:pos="3962"/>
        </w:tabs>
        <w:spacing w:before="240" w:after="240" w:line="360" w:lineRule="auto"/>
        <w:jc w:val="both"/>
        <w:rPr>
          <w:rFonts w:ascii="Palatino Linotype" w:eastAsia="Palatino Linotype" w:hAnsi="Palatino Linotype" w:cs="Palatino Linotype"/>
        </w:rPr>
      </w:pPr>
      <w:r w:rsidRPr="000B0689">
        <w:rPr>
          <w:rFonts w:ascii="Palatino Linotype" w:hAnsi="Palatino Linotype"/>
        </w:rPr>
        <w:t xml:space="preserve">Es decir, en el artículo 16, primer párrafo constitucional, se da el reconocimiento de un derecho a la privacidad de las personas que implica no ser sujeto de </w:t>
      </w:r>
      <w:r w:rsidR="00EB3256" w:rsidRPr="000B0689">
        <w:rPr>
          <w:rFonts w:ascii="Palatino Linotype" w:hAnsi="Palatino Linotype"/>
        </w:rPr>
        <w:t xml:space="preserve">injerencias arbitrarias, </w:t>
      </w:r>
      <w:r w:rsidRPr="000B0689">
        <w:rPr>
          <w:rFonts w:ascii="Palatino Linotype" w:hAnsi="Palatino Linotype"/>
        </w:rPr>
        <w:t>intromisiones o molestias en el ámbito reservado de su vida</w:t>
      </w:r>
      <w:r w:rsidR="00EB3256" w:rsidRPr="000B0689">
        <w:rPr>
          <w:rFonts w:ascii="Palatino Linotype" w:hAnsi="Palatino Linotype"/>
        </w:rPr>
        <w:t xml:space="preserve"> o intimidad, ni de ataques a su honra o a su reputación, por lo que toda persona tiene derecho a la protección de la ley contra tales injerencias o ataques.</w:t>
      </w:r>
    </w:p>
    <w:p w14:paraId="0B46235E" w14:textId="77777777" w:rsidR="00757A60" w:rsidRPr="000B0689" w:rsidRDefault="00231716">
      <w:pPr>
        <w:tabs>
          <w:tab w:val="left" w:pos="3962"/>
        </w:tabs>
        <w:spacing w:line="360" w:lineRule="auto"/>
        <w:jc w:val="both"/>
        <w:rPr>
          <w:rFonts w:ascii="Palatino Linotype" w:eastAsia="Palatino Linotype" w:hAnsi="Palatino Linotype" w:cs="Palatino Linotype"/>
          <w:sz w:val="22"/>
          <w:szCs w:val="22"/>
        </w:rPr>
      </w:pPr>
      <w:r w:rsidRPr="000B0689">
        <w:rPr>
          <w:rFonts w:ascii="Palatino Linotype" w:eastAsia="Palatino Linotype" w:hAnsi="Palatino Linotype" w:cs="Palatino Linotype"/>
        </w:rPr>
        <w:t>P</w:t>
      </w:r>
      <w:r w:rsidR="00F059F1" w:rsidRPr="000B0689">
        <w:rPr>
          <w:rFonts w:ascii="Palatino Linotype" w:eastAsia="Palatino Linotype" w:hAnsi="Palatino Linotype" w:cs="Palatino Linotype"/>
        </w:rPr>
        <w:t xml:space="preserve">or lo que hace al </w:t>
      </w:r>
      <w:r w:rsidR="00F059F1" w:rsidRPr="000B0689">
        <w:rPr>
          <w:rFonts w:ascii="Palatino Linotype" w:eastAsia="Palatino Linotype" w:hAnsi="Palatino Linotype" w:cs="Palatino Linotype"/>
          <w:b/>
        </w:rPr>
        <w:t>derecho al honor</w:t>
      </w:r>
      <w:r w:rsidR="00F059F1" w:rsidRPr="000B0689">
        <w:rPr>
          <w:rFonts w:ascii="Palatino Linotype" w:eastAsia="Palatino Linotype" w:hAnsi="Palatino Linotype" w:cs="Palatino Linotype"/>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w:t>
      </w:r>
      <w:r w:rsidR="00DF52BF" w:rsidRPr="000B0689">
        <w:rPr>
          <w:rFonts w:ascii="Palatino Linotype" w:eastAsia="Palatino Linotype" w:hAnsi="Palatino Linotype" w:cs="Palatino Linotype"/>
        </w:rPr>
        <w:t>señala</w:t>
      </w:r>
      <w:r w:rsidR="00F059F1" w:rsidRPr="000B0689">
        <w:rPr>
          <w:rFonts w:ascii="Palatino Linotype" w:eastAsia="Palatino Linotype" w:hAnsi="Palatino Linotype" w:cs="Palatino Linotype"/>
        </w:rPr>
        <w:t xml:space="preserve">: </w:t>
      </w:r>
    </w:p>
    <w:p w14:paraId="1CC77FCD" w14:textId="77777777" w:rsidR="00757A60" w:rsidRPr="000B0689" w:rsidRDefault="00F059F1">
      <w:pPr>
        <w:spacing w:before="120" w:after="120"/>
        <w:ind w:left="851" w:right="902"/>
        <w:jc w:val="both"/>
        <w:rPr>
          <w:rFonts w:ascii="Palatino Linotype" w:eastAsia="Palatino Linotype" w:hAnsi="Palatino Linotype" w:cs="Palatino Linotype"/>
          <w:i/>
        </w:rPr>
      </w:pPr>
      <w:r w:rsidRPr="000B0689">
        <w:rPr>
          <w:rFonts w:ascii="Palatino Linotype" w:eastAsia="Palatino Linotype" w:hAnsi="Palatino Linotype" w:cs="Palatino Linotype"/>
          <w:b/>
          <w:i/>
          <w:sz w:val="22"/>
          <w:szCs w:val="22"/>
        </w:rPr>
        <w:t xml:space="preserve">“DERECHO FUNDAMENTAL AL HONOR. SU DIMENSIÓN SUBJETIVA Y OBJETIVA. </w:t>
      </w:r>
      <w:r w:rsidRPr="000B0689">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0B0689">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0B0689">
        <w:rPr>
          <w:rFonts w:ascii="Palatino Linotype" w:eastAsia="Palatino Linotype" w:hAnsi="Palatino Linotype" w:cs="Palatino Linotype"/>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w:t>
      </w:r>
      <w:r w:rsidRPr="000B0689">
        <w:rPr>
          <w:rFonts w:ascii="Palatino Linotype" w:eastAsia="Palatino Linotype" w:hAnsi="Palatino Linotype" w:cs="Palatino Linotype"/>
          <w:i/>
          <w:sz w:val="22"/>
          <w:szCs w:val="22"/>
        </w:rPr>
        <w:lastRenderedPageBreak/>
        <w:t>que la persona merece, es decir, el derecho a que otros no condicionen negativamente la opinión que los demás hayan de formarse de nosotros.”</w:t>
      </w:r>
    </w:p>
    <w:p w14:paraId="2C7EAD39" w14:textId="77777777" w:rsidR="00DF52BF" w:rsidRPr="000B0689" w:rsidRDefault="00DF52BF" w:rsidP="00DF52BF">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Como se observa, el honor es el concepto que la persona tiene de sí misma o que los demás se han formado de ella, en virtud de su proceder o de la expresión de su calidad ética y social. </w:t>
      </w:r>
    </w:p>
    <w:p w14:paraId="12C81DB4" w14:textId="77777777" w:rsidR="00757A60" w:rsidRPr="000B0689" w:rsidRDefault="00DF52BF">
      <w:pPr>
        <w:spacing w:before="240" w:after="240" w:line="360" w:lineRule="auto"/>
        <w:jc w:val="both"/>
        <w:rPr>
          <w:rFonts w:ascii="Palatino Linotype" w:eastAsia="Palatino Linotype" w:hAnsi="Palatino Linotype" w:cs="Palatino Linotype"/>
        </w:rPr>
      </w:pPr>
      <w:r w:rsidRPr="000B0689">
        <w:rPr>
          <w:rFonts w:ascii="Palatino Linotype" w:hAnsi="Palatino Linotype"/>
        </w:rPr>
        <w:t>En el ámbito de lo jurídico,</w:t>
      </w:r>
      <w:r w:rsidRPr="000B0689">
        <w:rPr>
          <w:rFonts w:ascii="Palatino Linotype" w:eastAsia="Palatino Linotype" w:hAnsi="Palatino Linotype" w:cs="Palatino Linotype"/>
        </w:rPr>
        <w:t xml:space="preserve"> es un D</w:t>
      </w:r>
      <w:r w:rsidR="00F059F1" w:rsidRPr="000B0689">
        <w:rPr>
          <w:rFonts w:ascii="Palatino Linotype" w:eastAsia="Palatino Linotype" w:hAnsi="Palatino Linotype" w:cs="Palatino Linotype"/>
        </w:rPr>
        <w:t xml:space="preserve">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00F059F1" w:rsidRPr="000B0689">
        <w:rPr>
          <w:rFonts w:ascii="Palatino Linotype" w:eastAsia="Palatino Linotype" w:hAnsi="Palatino Linotype" w:cs="Palatino Linotype"/>
          <w:b/>
        </w:rPr>
        <w:t>En el aspecto objetivo, el honor es lesionado por todo aquello que afecta a la reputación que la persona merece.</w:t>
      </w:r>
    </w:p>
    <w:p w14:paraId="22284C7F"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7F0B7043" w14:textId="77777777" w:rsidR="00757A60" w:rsidRPr="000B0689" w:rsidRDefault="00F059F1">
      <w:pPr>
        <w:tabs>
          <w:tab w:val="left" w:pos="7938"/>
        </w:tabs>
        <w:spacing w:before="120" w:after="120" w:line="276" w:lineRule="auto"/>
        <w:ind w:left="851" w:right="902"/>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0B0689">
        <w:rPr>
          <w:rFonts w:ascii="Palatino Linotype" w:eastAsia="Palatino Linotype" w:hAnsi="Palatino Linotype" w:cs="Palatino Linotype"/>
          <w:i/>
          <w:sz w:val="22"/>
          <w:szCs w:val="22"/>
        </w:rPr>
        <w:t xml:space="preserve">Si </w:t>
      </w:r>
      <w:r w:rsidRPr="000B0689">
        <w:rPr>
          <w:rFonts w:ascii="Palatino Linotype" w:eastAsia="Palatino Linotype" w:hAnsi="Palatino Linotype" w:cs="Palatino Linotype"/>
          <w:i/>
          <w:sz w:val="22"/>
          <w:szCs w:val="22"/>
        </w:rPr>
        <w:lastRenderedPageBreak/>
        <w:t xml:space="preserve">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0B0689">
        <w:rPr>
          <w:rFonts w:ascii="Palatino Linotype" w:eastAsia="Palatino Linotype" w:hAnsi="Palatino Linotype" w:cs="Palatino Linotype"/>
          <w:i/>
          <w:sz w:val="22"/>
          <w:szCs w:val="22"/>
        </w:rPr>
        <w:t>personae</w:t>
      </w:r>
      <w:proofErr w:type="spellEnd"/>
      <w:r w:rsidRPr="000B0689">
        <w:rPr>
          <w:rFonts w:ascii="Palatino Linotype" w:eastAsia="Palatino Linotype" w:hAnsi="Palatino Linotype" w:cs="Palatino Linotype"/>
          <w:i/>
          <w:sz w:val="22"/>
          <w:szCs w:val="22"/>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74DEA928" w14:textId="77777777" w:rsidR="00DF52BF" w:rsidRPr="000B0689" w:rsidRDefault="00DF52BF">
      <w:pPr>
        <w:tabs>
          <w:tab w:val="left" w:pos="3962"/>
        </w:tabs>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Tocante a la </w:t>
      </w:r>
      <w:r w:rsidRPr="000B0689">
        <w:rPr>
          <w:rFonts w:ascii="Palatino Linotype" w:eastAsia="Palatino Linotype" w:hAnsi="Palatino Linotype" w:cs="Palatino Linotype"/>
          <w:b/>
        </w:rPr>
        <w:t xml:space="preserve">presunción de inocencia, </w:t>
      </w:r>
      <w:r w:rsidRPr="000B0689">
        <w:rPr>
          <w:rFonts w:ascii="Palatino Linotype" w:eastAsia="Palatino Linotype" w:hAnsi="Palatino Linotype" w:cs="Palatino Linotype"/>
        </w:rPr>
        <w:t xml:space="preserve">es de mencionar que </w:t>
      </w:r>
      <w:r w:rsidRPr="000B0689">
        <w:rPr>
          <w:rFonts w:ascii="Palatino Linotype" w:hAnsi="Palatino Linotype"/>
        </w:rPr>
        <w:t xml:space="preserve">toda persona imputada tiene, entre otros, el derecho a que se presuma su inocencia mientras no se declare </w:t>
      </w:r>
      <w:r w:rsidRPr="000B0689">
        <w:rPr>
          <w:rFonts w:ascii="Palatino Linotype" w:hAnsi="Palatino Linotype"/>
        </w:rPr>
        <w:lastRenderedPageBreak/>
        <w:t xml:space="preserve">su responsabilidad mediante sentencia emitida por el juez de la causa, </w:t>
      </w:r>
      <w:r w:rsidRPr="000B0689">
        <w:rPr>
          <w:rFonts w:ascii="Palatino Linotype" w:eastAsia="Palatino Linotype" w:hAnsi="Palatino Linotype" w:cs="Palatino Linotype"/>
        </w:rPr>
        <w:t>donde compruebe su culpabilidad.</w:t>
      </w:r>
      <w:r w:rsidRPr="000B0689">
        <w:rPr>
          <w:rFonts w:ascii="Palatino Linotype" w:hAnsi="Palatino Linotype"/>
        </w:rPr>
        <w:t xml:space="preserve">  tal como lo prevé la fracción I del apartado B, del </w:t>
      </w:r>
      <w:r w:rsidR="00F059F1" w:rsidRPr="000B0689">
        <w:rPr>
          <w:rFonts w:ascii="Palatino Linotype" w:eastAsia="Palatino Linotype" w:hAnsi="Palatino Linotype" w:cs="Palatino Linotype"/>
        </w:rPr>
        <w:t>artículo 20, de la Constitución Política de</w:t>
      </w:r>
      <w:r w:rsidRPr="000B0689">
        <w:rPr>
          <w:rFonts w:ascii="Palatino Linotype" w:eastAsia="Palatino Linotype" w:hAnsi="Palatino Linotype" w:cs="Palatino Linotype"/>
        </w:rPr>
        <w:t xml:space="preserve"> los Estados Unidos Mexicanos.</w:t>
      </w:r>
    </w:p>
    <w:p w14:paraId="1D0C5640" w14:textId="77777777" w:rsidR="00DF52BF" w:rsidRPr="000B0689" w:rsidRDefault="00DF52BF">
      <w:pPr>
        <w:tabs>
          <w:tab w:val="left" w:pos="3962"/>
        </w:tabs>
        <w:spacing w:before="240" w:after="240" w:line="360" w:lineRule="auto"/>
        <w:jc w:val="both"/>
        <w:rPr>
          <w:rFonts w:ascii="Palatino Linotype" w:eastAsia="Palatino Linotype" w:hAnsi="Palatino Linotype" w:cs="Palatino Linotype"/>
        </w:rPr>
      </w:pPr>
      <w:r w:rsidRPr="000B0689">
        <w:rPr>
          <w:rFonts w:ascii="Palatino Linotype" w:hAnsi="Palatino Linotype"/>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7D558C52" w14:textId="77777777" w:rsidR="00DF52BF" w:rsidRPr="000B0689" w:rsidRDefault="00DF52BF" w:rsidP="00DF52BF">
      <w:pPr>
        <w:tabs>
          <w:tab w:val="left" w:pos="3962"/>
        </w:tabs>
        <w:spacing w:before="240" w:after="240"/>
        <w:ind w:left="993" w:right="900"/>
        <w:jc w:val="both"/>
        <w:rPr>
          <w:rFonts w:ascii="Palatino Linotype" w:eastAsia="Palatino Linotype" w:hAnsi="Palatino Linotype" w:cs="Palatino Linotype"/>
          <w:i/>
          <w:sz w:val="22"/>
        </w:rPr>
      </w:pPr>
      <w:r w:rsidRPr="000B0689">
        <w:rPr>
          <w:rFonts w:ascii="Palatino Linotype" w:hAnsi="Palatino Linotype"/>
          <w:i/>
          <w:sz w:val="22"/>
        </w:rPr>
        <w:t>“</w:t>
      </w:r>
      <w:r w:rsidRPr="000B0689">
        <w:rPr>
          <w:rFonts w:ascii="Palatino Linotype" w:hAnsi="Palatino Linotype"/>
          <w:b/>
          <w:i/>
          <w:sz w:val="22"/>
        </w:rPr>
        <w:t>PRESUNCIÓN DE INOCENCIA COMO REGLA DE TRATO PROCESAL</w:t>
      </w:r>
      <w:r w:rsidRPr="000B0689">
        <w:rPr>
          <w:rFonts w:ascii="Palatino Linotype" w:hAnsi="Palatino Linotype"/>
          <w:i/>
          <w:sz w:val="22"/>
        </w:rPr>
        <w:t>.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14:paraId="55F51309" w14:textId="77777777" w:rsidR="00757A60" w:rsidRPr="000B0689" w:rsidRDefault="00DF52BF">
      <w:pPr>
        <w:tabs>
          <w:tab w:val="left" w:pos="3962"/>
        </w:tabs>
        <w:spacing w:before="240" w:after="240" w:line="360" w:lineRule="auto"/>
        <w:jc w:val="both"/>
        <w:rPr>
          <w:rFonts w:ascii="Palatino Linotype" w:eastAsia="Palatino Linotype" w:hAnsi="Palatino Linotype" w:cs="Palatino Linotype"/>
        </w:rPr>
      </w:pPr>
      <w:r w:rsidRPr="000B0689">
        <w:rPr>
          <w:rFonts w:ascii="Palatino Linotype" w:hAnsi="Palatino Linotype"/>
        </w:rPr>
        <w:t xml:space="preserve">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w:t>
      </w:r>
      <w:r w:rsidRPr="000B0689">
        <w:rPr>
          <w:rFonts w:ascii="Palatino Linotype" w:eastAsia="Palatino Linotype" w:hAnsi="Palatino Linotype" w:cs="Palatino Linotype"/>
        </w:rPr>
        <w:t xml:space="preserve">dicho Derecho se encuentra regulado, </w:t>
      </w:r>
      <w:r w:rsidR="00F059F1" w:rsidRPr="000B0689">
        <w:rPr>
          <w:rFonts w:ascii="Palatino Linotype" w:eastAsia="Palatino Linotype" w:hAnsi="Palatino Linotype" w:cs="Palatino Linotype"/>
        </w:rPr>
        <w:t xml:space="preserve">de la misma manera, en Declaración Universal de los Derechos </w:t>
      </w:r>
      <w:r w:rsidR="00F059F1" w:rsidRPr="000B0689">
        <w:rPr>
          <w:rFonts w:ascii="Palatino Linotype" w:eastAsia="Palatino Linotype" w:hAnsi="Palatino Linotype" w:cs="Palatino Linotype"/>
        </w:rPr>
        <w:lastRenderedPageBreak/>
        <w:t>Humanos, así como, el Pacto Internacional de Derechos Civiles y Políticos y la Convención Americana sobre Derechos Humanos.</w:t>
      </w:r>
    </w:p>
    <w:p w14:paraId="35E813D1" w14:textId="77777777" w:rsidR="00757A60" w:rsidRPr="000B0689" w:rsidRDefault="00DF52BF">
      <w:pPr>
        <w:tabs>
          <w:tab w:val="left" w:pos="3962"/>
        </w:tabs>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En el mismo orden de ideas</w:t>
      </w:r>
      <w:r w:rsidR="00F059F1" w:rsidRPr="000B0689">
        <w:rPr>
          <w:rFonts w:ascii="Palatino Linotype" w:eastAsia="Palatino Linotype" w:hAnsi="Palatino Linotype" w:cs="Palatino Linotype"/>
        </w:rPr>
        <w:t>,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234D00B6" w14:textId="77777777" w:rsidR="00757A60" w:rsidRPr="000B0689" w:rsidRDefault="00F059F1">
      <w:pPr>
        <w:spacing w:before="120" w:after="120"/>
        <w:ind w:left="851" w:right="1134"/>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“PRESUNCIÓN DE INOCENCIA. ALCANCES DE ESE PRINCIPIO CONSTITUCIONAL. </w:t>
      </w:r>
      <w:r w:rsidRPr="000B0689">
        <w:rPr>
          <w:rFonts w:ascii="Palatino Linotype" w:eastAsia="Palatino Linotype" w:hAnsi="Palatino Linotype" w:cs="Palatino Linotype"/>
          <w:i/>
          <w:sz w:val="22"/>
          <w:szCs w:val="22"/>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5C20FA0B" w14:textId="77777777" w:rsidR="00757A60" w:rsidRPr="000B0689" w:rsidRDefault="00F059F1">
      <w:pPr>
        <w:tabs>
          <w:tab w:val="left" w:pos="3962"/>
        </w:tabs>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78254D1D" w14:textId="77777777" w:rsidR="00F059F1" w:rsidRPr="000B0689" w:rsidRDefault="00F059F1">
      <w:pPr>
        <w:tabs>
          <w:tab w:val="left" w:pos="3962"/>
        </w:tabs>
        <w:spacing w:before="240" w:after="240" w:line="360" w:lineRule="auto"/>
        <w:jc w:val="both"/>
        <w:rPr>
          <w:rFonts w:ascii="Palatino Linotype" w:eastAsia="Palatino Linotype" w:hAnsi="Palatino Linotype" w:cs="Palatino Linotype"/>
          <w:b/>
          <w:u w:val="single"/>
        </w:rPr>
      </w:pPr>
      <w:r w:rsidRPr="000B0689">
        <w:rPr>
          <w:rFonts w:ascii="Palatino Linotype" w:eastAsia="Palatino Linotype" w:hAnsi="Palatino Linotype" w:cs="Palatino Linotype"/>
        </w:rPr>
        <w:t xml:space="preserve">Conforme a </w:t>
      </w:r>
      <w:r w:rsidR="000650EA" w:rsidRPr="000B0689">
        <w:rPr>
          <w:rFonts w:ascii="Palatino Linotype" w:eastAsia="Palatino Linotype" w:hAnsi="Palatino Linotype" w:cs="Palatino Linotype"/>
        </w:rPr>
        <w:t>lo expuesto</w:t>
      </w:r>
      <w:r w:rsidRPr="000B0689">
        <w:rPr>
          <w:rFonts w:ascii="Palatino Linotype" w:eastAsia="Palatino Linotype" w:hAnsi="Palatino Linotype" w:cs="Palatino Linotype"/>
        </w:rPr>
        <w:t xml:space="preserve">, </w:t>
      </w:r>
      <w:r w:rsidRPr="000B0689">
        <w:rPr>
          <w:rFonts w:ascii="Palatino Linotype" w:eastAsia="Palatino Linotype" w:hAnsi="Palatino Linotype" w:cs="Palatino Linotype"/>
          <w:b/>
          <w:u w:val="single"/>
        </w:rPr>
        <w:t>pronunciarse sobre la existencia de un procedimiento en trámite</w:t>
      </w:r>
      <w:r w:rsidR="00EE6F75" w:rsidRPr="000B0689">
        <w:rPr>
          <w:rFonts w:ascii="Palatino Linotype" w:eastAsia="Palatino Linotype" w:hAnsi="Palatino Linotype" w:cs="Palatino Linotype"/>
          <w:b/>
          <w:u w:val="single"/>
        </w:rPr>
        <w:t xml:space="preserve"> de probable responsabilidad</w:t>
      </w:r>
      <w:r w:rsidRPr="000B0689">
        <w:rPr>
          <w:rFonts w:ascii="Palatino Linotype" w:eastAsia="Palatino Linotype" w:hAnsi="Palatino Linotype" w:cs="Palatino Linotype"/>
          <w:b/>
          <w:u w:val="single"/>
        </w:rPr>
        <w:t xml:space="preserve">, generaría un juicio a priori o un juicio </w:t>
      </w:r>
      <w:r w:rsidRPr="000B0689">
        <w:rPr>
          <w:rFonts w:ascii="Palatino Linotype" w:eastAsia="Palatino Linotype" w:hAnsi="Palatino Linotype" w:cs="Palatino Linotype"/>
          <w:b/>
          <w:u w:val="single"/>
        </w:rPr>
        <w:lastRenderedPageBreak/>
        <w:t>negativo en contra de los servidores públicos referidos en la solicitud por parte de la sociedad, sin que se hayan reunido los elementos para establecer si son o no responsables, vulnerando así la protección de su intimidad, su honor, la buena imagen y su Derecho a la presunción de inocencia.</w:t>
      </w:r>
    </w:p>
    <w:p w14:paraId="4A0C3890" w14:textId="77777777" w:rsidR="00757A60" w:rsidRPr="000B0689" w:rsidRDefault="00F059F1">
      <w:pPr>
        <w:tabs>
          <w:tab w:val="left" w:pos="3962"/>
        </w:tabs>
        <w:spacing w:before="240" w:after="240" w:line="360" w:lineRule="auto"/>
        <w:jc w:val="both"/>
        <w:rPr>
          <w:rFonts w:ascii="Palatino Linotype" w:eastAsia="Palatino Linotype" w:hAnsi="Palatino Linotype" w:cs="Palatino Linotype"/>
          <w:b/>
          <w:u w:val="single"/>
        </w:rPr>
      </w:pPr>
      <w:r w:rsidRPr="000B0689">
        <w:rPr>
          <w:rFonts w:ascii="Palatino Linotype" w:eastAsia="Palatino Linotype" w:hAnsi="Palatino Linotype" w:cs="Palatino Linotype"/>
        </w:rPr>
        <w:t>Bajo lo previo, se considera que</w:t>
      </w:r>
      <w:r w:rsidRPr="000B0689">
        <w:rPr>
          <w:rFonts w:ascii="Palatino Linotype" w:eastAsia="Palatino Linotype" w:hAnsi="Palatino Linotype" w:cs="Palatino Linotype"/>
          <w:b/>
        </w:rPr>
        <w:t xml:space="preserve"> </w:t>
      </w:r>
      <w:r w:rsidRPr="000B0689">
        <w:rPr>
          <w:rFonts w:ascii="Palatino Linotype" w:eastAsia="Palatino Linotype" w:hAnsi="Palatino Linotype" w:cs="Palatino Linotype"/>
          <w:b/>
          <w:u w:val="single"/>
        </w:rPr>
        <w:t>el pronunciamiento en sentido afirmativo o negativo, sobre la existencia de algún procedimiento en trámite de responsabilidad por faltas graves o no graves que se hubiera iniciado en contra de los servidores públicos referidos, deberá clasificarse en términos del artículo 143, fracción I, de la Ley de Transparencia y Acceso a la Información Pública del Estado de México y Municipios</w:t>
      </w:r>
      <w:r w:rsidRPr="000B0689">
        <w:rPr>
          <w:rFonts w:ascii="Palatino Linotype" w:eastAsia="Palatino Linotype" w:hAnsi="Palatino Linotype" w:cs="Palatino Linotype"/>
          <w:b/>
        </w:rPr>
        <w:t xml:space="preserve">, </w:t>
      </w:r>
      <w:r w:rsidRPr="000B0689">
        <w:rPr>
          <w:rFonts w:ascii="Palatino Linotype" w:eastAsia="Palatino Linotype" w:hAnsi="Palatino Linotype" w:cs="Palatino Linotype"/>
        </w:rPr>
        <w:t>que es del tenor literal siguiente:</w:t>
      </w:r>
    </w:p>
    <w:p w14:paraId="51E2BCDC" w14:textId="77777777" w:rsidR="00757A60" w:rsidRPr="000B0689" w:rsidRDefault="00F059F1">
      <w:pPr>
        <w:tabs>
          <w:tab w:val="left" w:pos="3962"/>
        </w:tabs>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b/>
          <w:i/>
          <w:sz w:val="22"/>
          <w:szCs w:val="22"/>
        </w:rPr>
        <w:t>Artículo 143</w:t>
      </w:r>
      <w:r w:rsidRPr="000B068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27427E1" w14:textId="77777777" w:rsidR="00757A60" w:rsidRPr="000B0689" w:rsidRDefault="00F059F1">
      <w:pPr>
        <w:tabs>
          <w:tab w:val="left" w:pos="3962"/>
        </w:tabs>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w:t>
      </w:r>
      <w:r w:rsidRPr="000B068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D2AA20E" w14:textId="77777777" w:rsidR="00757A60" w:rsidRPr="000B0689" w:rsidRDefault="001406D3">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Por otra parte</w:t>
      </w:r>
      <w:r w:rsidR="00087F28" w:rsidRPr="000B0689">
        <w:rPr>
          <w:rFonts w:ascii="Palatino Linotype" w:eastAsia="Palatino Linotype" w:hAnsi="Palatino Linotype" w:cs="Palatino Linotype"/>
        </w:rPr>
        <w:t xml:space="preserve">, se estima </w:t>
      </w:r>
      <w:r w:rsidR="0031371A" w:rsidRPr="000B0689">
        <w:rPr>
          <w:rFonts w:ascii="Palatino Linotype" w:eastAsia="Palatino Linotype" w:hAnsi="Palatino Linotype" w:cs="Palatino Linotype"/>
        </w:rPr>
        <w:t xml:space="preserve">necesario </w:t>
      </w:r>
      <w:r w:rsidR="00F059F1" w:rsidRPr="000B0689">
        <w:rPr>
          <w:rFonts w:ascii="Palatino Linotype" w:eastAsia="Palatino Linotype" w:hAnsi="Palatino Linotype" w:cs="Palatino Linotype"/>
        </w:rPr>
        <w:t>traer a c</w:t>
      </w:r>
      <w:r w:rsidR="0031371A" w:rsidRPr="000B0689">
        <w:rPr>
          <w:rFonts w:ascii="Palatino Linotype" w:eastAsia="Palatino Linotype" w:hAnsi="Palatino Linotype" w:cs="Palatino Linotype"/>
        </w:rPr>
        <w:t>olación el contenido del artículo 142, fracció</w:t>
      </w:r>
      <w:r w:rsidR="00F059F1" w:rsidRPr="000B0689">
        <w:rPr>
          <w:rFonts w:ascii="Palatino Linotype" w:eastAsia="Palatino Linotype" w:hAnsi="Palatino Linotype" w:cs="Palatino Linotype"/>
        </w:rPr>
        <w:t>n IV</w:t>
      </w:r>
      <w:r w:rsidR="0031371A" w:rsidRPr="000B0689">
        <w:rPr>
          <w:rFonts w:ascii="Palatino Linotype" w:eastAsia="Palatino Linotype" w:hAnsi="Palatino Linotype" w:cs="Palatino Linotype"/>
        </w:rPr>
        <w:t>,</w:t>
      </w:r>
      <w:r w:rsidR="00F059F1" w:rsidRPr="000B0689">
        <w:rPr>
          <w:rFonts w:ascii="Palatino Linotype" w:eastAsia="Palatino Linotype" w:hAnsi="Palatino Linotype" w:cs="Palatino Linotype"/>
        </w:rPr>
        <w:t xml:space="preserve"> de la Ley de Transparencia y Acceso a la Información Pública de</w:t>
      </w:r>
      <w:r w:rsidR="0031371A" w:rsidRPr="000B0689">
        <w:rPr>
          <w:rFonts w:ascii="Palatino Linotype" w:eastAsia="Palatino Linotype" w:hAnsi="Palatino Linotype" w:cs="Palatino Linotype"/>
        </w:rPr>
        <w:t xml:space="preserve">l Estado de México y Municipios, a saber: </w:t>
      </w:r>
    </w:p>
    <w:p w14:paraId="2797B939" w14:textId="77777777" w:rsidR="00757A60" w:rsidRPr="000B0689" w:rsidRDefault="00F059F1">
      <w:pPr>
        <w:spacing w:before="120" w:after="120"/>
        <w:ind w:left="851"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142.</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 xml:space="preserve">Bajo ninguna circunstancia podrá invocarse el carácter de reservado </w:t>
      </w:r>
      <w:r w:rsidRPr="000B0689">
        <w:rPr>
          <w:rFonts w:ascii="Palatino Linotype" w:eastAsia="Palatino Linotype" w:hAnsi="Palatino Linotype" w:cs="Palatino Linotype"/>
          <w:i/>
          <w:sz w:val="22"/>
          <w:szCs w:val="22"/>
        </w:rPr>
        <w:t xml:space="preserve">cuando: </w:t>
      </w:r>
    </w:p>
    <w:p w14:paraId="02A98ACA" w14:textId="77777777" w:rsidR="00757A60" w:rsidRPr="000B0689" w:rsidRDefault="00F059F1">
      <w:pPr>
        <w:spacing w:before="120" w:after="120"/>
        <w:ind w:left="1134"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3D3E1B02" w14:textId="77777777" w:rsidR="00757A60" w:rsidRPr="000B0689" w:rsidRDefault="00F059F1">
      <w:pPr>
        <w:spacing w:before="120" w:after="120"/>
        <w:ind w:left="1134" w:right="900"/>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IV</w:t>
      </w:r>
      <w:r w:rsidRPr="000B0689">
        <w:rPr>
          <w:rFonts w:ascii="Palatino Linotype" w:eastAsia="Palatino Linotype" w:hAnsi="Palatino Linotype" w:cs="Palatino Linotype"/>
          <w:i/>
          <w:sz w:val="22"/>
          <w:szCs w:val="22"/>
        </w:rPr>
        <w:t xml:space="preserve">. </w:t>
      </w:r>
      <w:r w:rsidRPr="000B0689">
        <w:rPr>
          <w:rFonts w:ascii="Palatino Linotype" w:eastAsia="Palatino Linotype" w:hAnsi="Palatino Linotype" w:cs="Palatino Linotype"/>
          <w:b/>
          <w:i/>
          <w:sz w:val="22"/>
          <w:szCs w:val="22"/>
        </w:rPr>
        <w:t xml:space="preserve">Se trate de información </w:t>
      </w:r>
      <w:r w:rsidRPr="000B0689">
        <w:rPr>
          <w:rFonts w:ascii="Palatino Linotype" w:eastAsia="Palatino Linotype" w:hAnsi="Palatino Linotype" w:cs="Palatino Linotype"/>
          <w:b/>
          <w:i/>
          <w:sz w:val="22"/>
          <w:szCs w:val="22"/>
          <w:u w:val="single"/>
        </w:rPr>
        <w:t>relacionada con actos de corrupción</w:t>
      </w:r>
      <w:r w:rsidRPr="000B0689">
        <w:rPr>
          <w:rFonts w:ascii="Palatino Linotype" w:eastAsia="Palatino Linotype" w:hAnsi="Palatino Linotype" w:cs="Palatino Linotype"/>
          <w:i/>
          <w:sz w:val="22"/>
          <w:szCs w:val="22"/>
        </w:rPr>
        <w:t xml:space="preserve"> de conformidad con las disposiciones jurídicas aplicables.”</w:t>
      </w:r>
    </w:p>
    <w:p w14:paraId="129EFB57" w14:textId="77777777" w:rsidR="0031371A" w:rsidRPr="000B0689" w:rsidRDefault="0031371A">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Del precepto citado se desprende que aquella información que se relacione con actos de corrupción, no puede actualizar alguno de los supuestos de clasificación como </w:t>
      </w:r>
      <w:r w:rsidRPr="000B0689">
        <w:rPr>
          <w:rFonts w:ascii="Palatino Linotype" w:eastAsia="Palatino Linotype" w:hAnsi="Palatino Linotype" w:cs="Palatino Linotype"/>
        </w:rPr>
        <w:lastRenderedPageBreak/>
        <w:t>información reservada establecidos en el artículo 140 de la Ley de Transparencia y Acceso a la Información Pública del Estado de México y Municipios.</w:t>
      </w:r>
    </w:p>
    <w:p w14:paraId="781CFA64" w14:textId="77777777" w:rsidR="0031371A" w:rsidRPr="000B0689" w:rsidRDefault="0031371A">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En el mismo tenor, el Lineamiento Trigésimo Séptimo de los Lineamientos Generales en materia de clasificación y desclasificación de la información, así como para la elaboración de versiones públicas, </w:t>
      </w:r>
      <w:r w:rsidR="001406D3" w:rsidRPr="000B0689">
        <w:rPr>
          <w:rFonts w:ascii="Palatino Linotype" w:eastAsia="Palatino Linotype" w:hAnsi="Palatino Linotype" w:cs="Palatino Linotype"/>
        </w:rPr>
        <w:t xml:space="preserve">dispone que no puede invocarse el carácter de reservado de la información </w:t>
      </w:r>
      <w:r w:rsidR="001406D3" w:rsidRPr="000B0689">
        <w:rPr>
          <w:rFonts w:ascii="Palatino Linotype" w:eastAsia="Palatino Linotype" w:hAnsi="Palatino Linotype" w:cs="Palatino Linotype"/>
          <w:b/>
        </w:rPr>
        <w:t>cuando esta se relacione con actos de corrupción,</w:t>
      </w:r>
      <w:r w:rsidR="001406D3" w:rsidRPr="000B0689">
        <w:rPr>
          <w:rFonts w:ascii="Palatino Linotype" w:eastAsia="Palatino Linotype" w:hAnsi="Palatino Linotype" w:cs="Palatino Linotype"/>
        </w:rPr>
        <w:t xml:space="preserve">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w:t>
      </w:r>
    </w:p>
    <w:p w14:paraId="0ABEBA9A" w14:textId="77777777" w:rsidR="00087F28" w:rsidRPr="000B0689" w:rsidRDefault="00087F28">
      <w:pPr>
        <w:spacing w:before="240" w:after="240" w:line="360" w:lineRule="auto"/>
        <w:jc w:val="both"/>
        <w:rPr>
          <w:rFonts w:ascii="Palatino Linotype" w:hAnsi="Palatino Linotype"/>
        </w:rPr>
      </w:pPr>
      <w:r w:rsidRPr="000B0689">
        <w:rPr>
          <w:rFonts w:ascii="Palatino Linotype" w:hAnsi="Palatino Linotype"/>
        </w:rPr>
        <w:t>Dicho lo anterior, cobra relevancia señalar que México ha participado, firmado y ratificado tres convenciones internacionales de combate contra la corrupción, a saber: la Convención Interamericana contra la Corrupción (OEA 1997), la Convención para Combatir el Cohecho de Servidores Públicos en Transacciones Comerciales Internacionales (OCDE 1999) y la Convención de las Naciones Unidas contra la Corrupción (ONU 2004).</w:t>
      </w:r>
    </w:p>
    <w:p w14:paraId="52096B8E" w14:textId="77777777" w:rsidR="00087F28" w:rsidRPr="000B0689" w:rsidRDefault="00087F28">
      <w:pPr>
        <w:spacing w:before="240" w:after="240" w:line="360" w:lineRule="auto"/>
        <w:jc w:val="both"/>
        <w:rPr>
          <w:rFonts w:ascii="Palatino Linotype" w:hAnsi="Palatino Linotype"/>
        </w:rPr>
      </w:pPr>
      <w:r w:rsidRPr="000B0689">
        <w:rPr>
          <w:rFonts w:ascii="Palatino Linotype" w:hAnsi="Palatino Linotype"/>
        </w:rPr>
        <w:t xml:space="preserve">En ese sentido, la Convención Interamericana contra la Corrupción, señala que </w:t>
      </w:r>
      <w:r w:rsidRPr="000B0689">
        <w:rPr>
          <w:rFonts w:ascii="Palatino Linotype" w:hAnsi="Palatino Linotype"/>
          <w:b/>
          <w:u w:val="single"/>
        </w:rPr>
        <w:t>la corrupción socava la legitimidad de las instituciones públicas, atenta contra la sociedad, el orden moral y la justicia, así como contra el desarrollo integral de los pueblos</w:t>
      </w:r>
      <w:r w:rsidRPr="000B0689">
        <w:rPr>
          <w:rFonts w:ascii="Palatino Linotype" w:hAnsi="Palatino Linotype"/>
        </w:rPr>
        <w:t>; asimismo, considera que el combate contra la corrupción fortalece las instituciones democráticas, evita distorsiones de la economía, vicios en la gestión pública y el deterioro de la moral social.</w:t>
      </w:r>
    </w:p>
    <w:p w14:paraId="4E6FF69C" w14:textId="77777777" w:rsidR="00087F28" w:rsidRPr="000B0689" w:rsidRDefault="00087F28">
      <w:pPr>
        <w:spacing w:before="240" w:after="240" w:line="360" w:lineRule="auto"/>
        <w:jc w:val="both"/>
        <w:rPr>
          <w:rFonts w:ascii="Palatino Linotype" w:hAnsi="Palatino Linotype"/>
        </w:rPr>
      </w:pPr>
      <w:r w:rsidRPr="000B0689">
        <w:rPr>
          <w:rFonts w:ascii="Palatino Linotype" w:hAnsi="Palatino Linotype"/>
        </w:rPr>
        <w:lastRenderedPageBreak/>
        <w:t>En específico, en el artículo VI de dicha Convención se señalan las siguientes conductas como actos de corrupción:</w:t>
      </w:r>
    </w:p>
    <w:p w14:paraId="38549836" w14:textId="77777777" w:rsidR="00087F28" w:rsidRPr="000B0689" w:rsidRDefault="00087F28" w:rsidP="00522CCB">
      <w:pPr>
        <w:spacing w:before="240" w:after="240" w:line="360" w:lineRule="auto"/>
        <w:ind w:left="284"/>
        <w:jc w:val="both"/>
        <w:rPr>
          <w:rFonts w:ascii="Palatino Linotype" w:hAnsi="Palatino Linotype"/>
        </w:rPr>
      </w:pPr>
      <w:r w:rsidRPr="000B0689">
        <w:rPr>
          <w:rFonts w:ascii="Palatino Linotype" w:hAnsi="Palatino Linotype"/>
        </w:rPr>
        <w:t xml:space="preserve">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w:t>
      </w:r>
    </w:p>
    <w:p w14:paraId="20602BC8" w14:textId="77777777" w:rsidR="00087F28" w:rsidRPr="000B0689" w:rsidRDefault="00087F28" w:rsidP="00522CCB">
      <w:pPr>
        <w:spacing w:before="240" w:after="240" w:line="360" w:lineRule="auto"/>
        <w:ind w:left="284"/>
        <w:jc w:val="both"/>
        <w:rPr>
          <w:rFonts w:ascii="Palatino Linotype" w:hAnsi="Palatino Linotype"/>
        </w:rPr>
      </w:pPr>
      <w:r w:rsidRPr="000B0689">
        <w:rPr>
          <w:rFonts w:ascii="Palatino Linotype" w:hAnsi="Palatino Linotype"/>
        </w:rPr>
        <w:t xml:space="preserve">b.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 </w:t>
      </w:r>
    </w:p>
    <w:p w14:paraId="247C5B2B" w14:textId="77777777" w:rsidR="00087F28" w:rsidRPr="000B0689" w:rsidRDefault="00087F28" w:rsidP="00522CCB">
      <w:pPr>
        <w:spacing w:before="240" w:after="240" w:line="360" w:lineRule="auto"/>
        <w:ind w:left="284"/>
        <w:jc w:val="both"/>
        <w:rPr>
          <w:rFonts w:ascii="Palatino Linotype" w:hAnsi="Palatino Linotype"/>
        </w:rPr>
      </w:pPr>
      <w:r w:rsidRPr="000B0689">
        <w:rPr>
          <w:rFonts w:ascii="Palatino Linotype" w:hAnsi="Palatino Linotype"/>
        </w:rPr>
        <w:t>c. La realización por parte de un funcionario público o una persona que ejerza funciones públicas de cualquier acto u omisión en el ejercicio de sus funciones, con el fin de obtener ilícitamente beneficios para sí mismo o para un tercero;</w:t>
      </w:r>
    </w:p>
    <w:p w14:paraId="51C24D59" w14:textId="77777777" w:rsidR="00087F28" w:rsidRPr="000B0689" w:rsidRDefault="00087F28" w:rsidP="00522CCB">
      <w:pPr>
        <w:spacing w:before="240" w:after="240" w:line="360" w:lineRule="auto"/>
        <w:ind w:left="284"/>
        <w:jc w:val="both"/>
        <w:rPr>
          <w:rFonts w:ascii="Palatino Linotype" w:hAnsi="Palatino Linotype"/>
        </w:rPr>
      </w:pPr>
      <w:r w:rsidRPr="000B0689">
        <w:rPr>
          <w:rFonts w:ascii="Palatino Linotype" w:hAnsi="Palatino Linotype"/>
        </w:rPr>
        <w:t>d. El aprovechamiento doloso u ocultación de bienes provenientes de cualesquiera de los actos a los que se refiere el presente artículo; y</w:t>
      </w:r>
    </w:p>
    <w:p w14:paraId="261E292C" w14:textId="77777777" w:rsidR="00087F28" w:rsidRPr="000B0689" w:rsidRDefault="00087F28" w:rsidP="00522CCB">
      <w:pPr>
        <w:spacing w:before="240" w:after="240" w:line="360" w:lineRule="auto"/>
        <w:ind w:left="284"/>
        <w:jc w:val="both"/>
        <w:rPr>
          <w:rFonts w:ascii="Palatino Linotype" w:hAnsi="Palatino Linotype"/>
        </w:rPr>
      </w:pPr>
      <w:r w:rsidRPr="000B0689">
        <w:rPr>
          <w:rFonts w:ascii="Palatino Linotype" w:hAnsi="Palatino Linotype"/>
        </w:rPr>
        <w:t>e. La participación como autor, coautor, instigador, cómplice, encubridor o en cualquier otra forma en la comisión, tentativa de comisión, asociación o confabulación para la comisión de cualquiera de los actos a los que se refiere el presente artículo.</w:t>
      </w:r>
    </w:p>
    <w:p w14:paraId="6E1E4EA7" w14:textId="77777777" w:rsidR="00522CCB" w:rsidRPr="000B0689" w:rsidRDefault="00DC29DD">
      <w:pPr>
        <w:spacing w:before="240" w:after="240" w:line="360" w:lineRule="auto"/>
        <w:jc w:val="both"/>
        <w:rPr>
          <w:rFonts w:ascii="Palatino Linotype" w:hAnsi="Palatino Linotype"/>
          <w:b/>
        </w:rPr>
      </w:pPr>
      <w:r w:rsidRPr="000B0689">
        <w:rPr>
          <w:rFonts w:ascii="Palatino Linotype" w:hAnsi="Palatino Linotype"/>
        </w:rPr>
        <w:lastRenderedPageBreak/>
        <w:t xml:space="preserve">En ese orden de ideas, es posible reflexionar que </w:t>
      </w:r>
      <w:r w:rsidRPr="000B0689">
        <w:rPr>
          <w:rFonts w:ascii="Palatino Linotype" w:hAnsi="Palatino Linotype"/>
          <w:b/>
        </w:rPr>
        <w:t>la corrupción no solo es un fenómeno que debilita a las instituciones democráticas y a la gobernabilidad, sino que también, fomenta la impunidad, socava el Estado de derecho y exacerba la desigualdad, además de que afecta a los derechos humanos</w:t>
      </w:r>
      <w:r w:rsidRPr="000B0689">
        <w:rPr>
          <w:rFonts w:ascii="Palatino Linotype" w:hAnsi="Palatino Linotype"/>
        </w:rPr>
        <w:t xml:space="preserve">, por lo que, </w:t>
      </w:r>
      <w:r w:rsidRPr="000B0689">
        <w:rPr>
          <w:rFonts w:ascii="Palatino Linotype" w:hAnsi="Palatino Linotype"/>
          <w:b/>
        </w:rPr>
        <w:t>cobra una relevancia social la rendición de cuentas respecto a información o hechos que estén vinculados o relacionados con actos de corrupción.</w:t>
      </w:r>
    </w:p>
    <w:p w14:paraId="1BBC5C6C" w14:textId="77777777" w:rsidR="00522CCB" w:rsidRPr="000B0689" w:rsidRDefault="00DC29DD">
      <w:pPr>
        <w:spacing w:before="240" w:after="240" w:line="360" w:lineRule="auto"/>
        <w:jc w:val="both"/>
        <w:rPr>
          <w:rFonts w:ascii="Palatino Linotype" w:hAnsi="Palatino Linotype"/>
          <w:b/>
          <w:u w:val="single"/>
        </w:rPr>
      </w:pPr>
      <w:r w:rsidRPr="000B0689">
        <w:rPr>
          <w:rFonts w:ascii="Palatino Linotype" w:hAnsi="Palatino Linotype"/>
        </w:rPr>
        <w:t xml:space="preserve">Tomando en cuenta lo anterior, y conforme a la definición de servidor público que establece tanto el artículo 108 de nuestra Constitución como el artículo 212 del Código Penal Federal reformado, es posible considerar como </w:t>
      </w:r>
      <w:r w:rsidRPr="000B0689">
        <w:rPr>
          <w:rFonts w:ascii="Palatino Linotype" w:hAnsi="Palatino Linotype"/>
          <w:b/>
          <w:i/>
        </w:rPr>
        <w:t>acto de corrupción</w:t>
      </w:r>
      <w:r w:rsidRPr="000B0689">
        <w:rPr>
          <w:rFonts w:ascii="Palatino Linotype" w:hAnsi="Palatino Linotype"/>
        </w:rPr>
        <w:t xml:space="preserve">, la </w:t>
      </w:r>
      <w:r w:rsidRPr="000B0689">
        <w:rPr>
          <w:rFonts w:ascii="Palatino Linotype" w:hAnsi="Palatino Linotype"/>
          <w:b/>
        </w:rPr>
        <w:t xml:space="preserve">acción u omisión que llevé a cabo una persona que desempeñe un empleo, cargo o comisión en las instituciones gubernamentales, así como por particulares con funciones públicas, en la cual, en pleno ejercicio de sus funciones, </w:t>
      </w:r>
      <w:r w:rsidRPr="000B0689">
        <w:rPr>
          <w:rFonts w:ascii="Palatino Linotype" w:hAnsi="Palatino Linotype"/>
          <w:b/>
          <w:u w:val="single"/>
        </w:rPr>
        <w:t>obtenga un beneficio o una ventaja de cualquier naturaleza para sí o un tercero</w:t>
      </w:r>
      <w:r w:rsidRPr="000B0689">
        <w:rPr>
          <w:rFonts w:ascii="Palatino Linotype" w:hAnsi="Palatino Linotype"/>
          <w:b/>
        </w:rPr>
        <w:t xml:space="preserve"> sobre algún hecho que no sea permisible en las normas vigentes, </w:t>
      </w:r>
      <w:r w:rsidRPr="000B0689">
        <w:rPr>
          <w:rFonts w:ascii="Palatino Linotype" w:hAnsi="Palatino Linotype"/>
          <w:b/>
          <w:u w:val="single"/>
        </w:rPr>
        <w:t>o bien, incurra en una conducta catalogada por la Ley como acto de corrupción.</w:t>
      </w:r>
    </w:p>
    <w:p w14:paraId="24326989" w14:textId="77777777" w:rsidR="00DC29DD" w:rsidRPr="000B0689" w:rsidRDefault="00DC29DD">
      <w:pPr>
        <w:spacing w:before="240" w:after="240" w:line="360" w:lineRule="auto"/>
        <w:jc w:val="both"/>
        <w:rPr>
          <w:rFonts w:ascii="Palatino Linotype" w:hAnsi="Palatino Linotype"/>
        </w:rPr>
      </w:pPr>
      <w:r w:rsidRPr="000B0689">
        <w:rPr>
          <w:rFonts w:ascii="Palatino Linotype" w:hAnsi="Palatino Linotype"/>
        </w:rPr>
        <w:t xml:space="preserve">Mientras que el Código Penal Federal establece en su Título Decimo “Delitos por hechos de corrupción” a los siguientes: </w:t>
      </w:r>
    </w:p>
    <w:p w14:paraId="3D077F7E"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Ejercicio ilícito de servicio público (artículo 214)</w:t>
      </w:r>
    </w:p>
    <w:p w14:paraId="63B2CCA1"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Abuso de autoridad (artículo 215)</w:t>
      </w:r>
    </w:p>
    <w:p w14:paraId="5D611DBE"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Coalición de servidores públicos (artículo 216)</w:t>
      </w:r>
    </w:p>
    <w:p w14:paraId="71BEF962"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 xml:space="preserve">Uso ilícito de atribuciones y facultades (artículo 217) </w:t>
      </w:r>
    </w:p>
    <w:p w14:paraId="46720C01"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 xml:space="preserve">Del pago y recibo indebido de remuneraciones de los servidores públicos (artículo 217 Ter) </w:t>
      </w:r>
    </w:p>
    <w:p w14:paraId="20434F51"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lastRenderedPageBreak/>
        <w:t xml:space="preserve">Concusión (artículo 218) </w:t>
      </w:r>
    </w:p>
    <w:p w14:paraId="51469ECE"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 xml:space="preserve">Intimidación (artículo 219) </w:t>
      </w:r>
    </w:p>
    <w:p w14:paraId="1D473083"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 xml:space="preserve">Ejercicio abusivo de funciones (artículo 220) </w:t>
      </w:r>
    </w:p>
    <w:p w14:paraId="4F1CC5BD"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Tráfico de Influencia (artículo 221)</w:t>
      </w:r>
    </w:p>
    <w:p w14:paraId="1DDACDB0"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Cohecho (artículo 222)</w:t>
      </w:r>
    </w:p>
    <w:p w14:paraId="6E118D3C"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 xml:space="preserve">Cohecho a servidores públicos extranjeros (artículo 222 bis) </w:t>
      </w:r>
    </w:p>
    <w:p w14:paraId="32642EC2"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 xml:space="preserve">Peculado (artículo 223) </w:t>
      </w:r>
    </w:p>
    <w:p w14:paraId="48629AF9" w14:textId="77777777" w:rsidR="00DC29DD" w:rsidRPr="000B0689" w:rsidRDefault="00DC29DD" w:rsidP="00DC29DD">
      <w:pPr>
        <w:pStyle w:val="Prrafodelista"/>
        <w:numPr>
          <w:ilvl w:val="0"/>
          <w:numId w:val="7"/>
        </w:numPr>
        <w:spacing w:before="240" w:after="240" w:line="360" w:lineRule="auto"/>
        <w:jc w:val="both"/>
        <w:rPr>
          <w:rFonts w:ascii="Palatino Linotype" w:hAnsi="Palatino Linotype"/>
          <w:b/>
        </w:rPr>
      </w:pPr>
      <w:r w:rsidRPr="000B0689">
        <w:rPr>
          <w:rFonts w:ascii="Palatino Linotype" w:hAnsi="Palatino Linotype"/>
        </w:rPr>
        <w:t>Enriquecimiento Ilícito (artículo 224)</w:t>
      </w:r>
    </w:p>
    <w:p w14:paraId="09E01BC6" w14:textId="2C28D9A0" w:rsidR="000F21E1" w:rsidRPr="000B0689" w:rsidRDefault="000F21E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Siendo dicha información de gran trascendencia, ya que al </w:t>
      </w:r>
      <w:r w:rsidRPr="000B0689">
        <w:rPr>
          <w:rFonts w:ascii="Palatino Linotype" w:hAnsi="Palatino Linotype"/>
        </w:rPr>
        <w:t>estar involucrados servidores públicos existe una afectación directa al interés público en torno a las atribuciones de los entes públicos, como lo es, de manera enunciativa, más no limitativa, la administración de</w:t>
      </w:r>
      <w:r w:rsidR="00A80DA4" w:rsidRPr="000B0689">
        <w:rPr>
          <w:rFonts w:ascii="Palatino Linotype" w:hAnsi="Palatino Linotype"/>
        </w:rPr>
        <w:t xml:space="preserve"> su</w:t>
      </w:r>
      <w:r w:rsidRPr="000B0689">
        <w:rPr>
          <w:rFonts w:ascii="Palatino Linotype" w:hAnsi="Palatino Linotype"/>
        </w:rPr>
        <w:t xml:space="preserve"> patrimonio,</w:t>
      </w:r>
      <w:r w:rsidR="00A80DA4" w:rsidRPr="000B0689">
        <w:rPr>
          <w:rFonts w:ascii="Palatino Linotype" w:hAnsi="Palatino Linotype"/>
        </w:rPr>
        <w:t xml:space="preserve"> la</w:t>
      </w:r>
      <w:r w:rsidRPr="000B0689">
        <w:rPr>
          <w:rFonts w:ascii="Palatino Linotype" w:hAnsi="Palatino Linotype"/>
        </w:rPr>
        <w:t xml:space="preserve"> erogación de recursos públicos o la recaudación de contribuciones, derechos, impuestos, etcétera, lo cual afecta no solo a</w:t>
      </w:r>
      <w:r w:rsidR="00A80DA4" w:rsidRPr="000B0689">
        <w:rPr>
          <w:rFonts w:ascii="Palatino Linotype" w:hAnsi="Palatino Linotype"/>
        </w:rPr>
        <w:t xml:space="preserve">l ente público </w:t>
      </w:r>
      <w:r w:rsidRPr="000B0689">
        <w:rPr>
          <w:rFonts w:ascii="Palatino Linotype" w:hAnsi="Palatino Linotype"/>
        </w:rPr>
        <w:t>sino a toda la sociedad en general.</w:t>
      </w:r>
    </w:p>
    <w:p w14:paraId="7596422F" w14:textId="4863245B" w:rsidR="00757A60" w:rsidRPr="000B0689" w:rsidRDefault="000F21E1">
      <w:pPr>
        <w:spacing w:before="240" w:after="240" w:line="360" w:lineRule="auto"/>
        <w:jc w:val="both"/>
        <w:rPr>
          <w:rFonts w:ascii="Palatino Linotype" w:eastAsia="Palatino Linotype" w:hAnsi="Palatino Linotype" w:cs="Palatino Linotype"/>
        </w:rPr>
      </w:pPr>
      <w:r w:rsidRPr="000B0689">
        <w:rPr>
          <w:rFonts w:ascii="Palatino Linotype" w:hAnsi="Palatino Linotype"/>
        </w:rPr>
        <w:t>En función de lo expuesto, y considerando las conductas que pudieran ser investigadas, es que el derecho de acceso a la información cobra una relevancia trascendental para la sociedad en general, ya que a través del ejercicio de éste se puede conocer información relacionada con hechos de corrupción</w:t>
      </w:r>
      <w:r w:rsidR="00A80DA4" w:rsidRPr="000B0689">
        <w:rPr>
          <w:rFonts w:ascii="Palatino Linotype" w:hAnsi="Palatino Linotype"/>
        </w:rPr>
        <w:t>,</w:t>
      </w:r>
      <w:r w:rsidRPr="000B0689">
        <w:rPr>
          <w:rFonts w:ascii="Palatino Linotype" w:hAnsi="Palatino Linotype"/>
        </w:rPr>
        <w:t xml:space="preserve"> que además por la importancia que ésta tiene para el erario municipal, resulta de mayor </w:t>
      </w:r>
      <w:r w:rsidR="00A80DA4" w:rsidRPr="000B0689">
        <w:rPr>
          <w:rFonts w:ascii="Palatino Linotype" w:hAnsi="Palatino Linotype"/>
        </w:rPr>
        <w:t xml:space="preserve">interés </w:t>
      </w:r>
      <w:r w:rsidRPr="000B0689">
        <w:rPr>
          <w:rFonts w:ascii="Palatino Linotype" w:hAnsi="Palatino Linotype"/>
        </w:rPr>
        <w:t xml:space="preserve">el impacto que dichas conductas </w:t>
      </w:r>
      <w:r w:rsidR="007237EF" w:rsidRPr="000B0689">
        <w:rPr>
          <w:rFonts w:ascii="Palatino Linotype" w:hAnsi="Palatino Linotype"/>
        </w:rPr>
        <w:t xml:space="preserve">pudieron tener en su detrimento, </w:t>
      </w:r>
      <w:r w:rsidR="00A80DA4" w:rsidRPr="000B0689">
        <w:rPr>
          <w:rFonts w:ascii="Palatino Linotype" w:hAnsi="Palatino Linotype"/>
        </w:rPr>
        <w:t xml:space="preserve">encuadrando en </w:t>
      </w:r>
      <w:r w:rsidR="00F059F1" w:rsidRPr="000B0689">
        <w:rPr>
          <w:rFonts w:ascii="Palatino Linotype" w:eastAsia="Palatino Linotype" w:hAnsi="Palatino Linotype" w:cs="Palatino Linotype"/>
        </w:rPr>
        <w:t>los artículos 3, fracción XXII y 9, fracción VII, de la Ley de Transparencia y Acceso a la Información Pública del Estado de México, este Instituto establece como:</w:t>
      </w:r>
    </w:p>
    <w:p w14:paraId="2075FB50" w14:textId="77777777" w:rsidR="00757A60" w:rsidRPr="000B0689" w:rsidRDefault="00F059F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3.</w:t>
      </w:r>
      <w:r w:rsidRPr="000B0689">
        <w:rPr>
          <w:rFonts w:ascii="Palatino Linotype" w:eastAsia="Palatino Linotype" w:hAnsi="Palatino Linotype" w:cs="Palatino Linotype"/>
          <w:i/>
          <w:sz w:val="22"/>
          <w:szCs w:val="22"/>
        </w:rPr>
        <w:t xml:space="preserve"> Para los efectos de la presente Ley se entenderá por:</w:t>
      </w:r>
    </w:p>
    <w:p w14:paraId="6936F7D0" w14:textId="77777777" w:rsidR="00757A60" w:rsidRPr="000B0689" w:rsidRDefault="00F059F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lastRenderedPageBreak/>
        <w:t>…</w:t>
      </w:r>
    </w:p>
    <w:p w14:paraId="7CCDD8E6" w14:textId="77777777" w:rsidR="00757A60" w:rsidRPr="000B0689" w:rsidRDefault="00F059F1">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0B0689">
        <w:rPr>
          <w:rFonts w:ascii="Palatino Linotype" w:eastAsia="Palatino Linotype" w:hAnsi="Palatino Linotype" w:cs="Palatino Linotype"/>
          <w:b/>
          <w:i/>
          <w:sz w:val="22"/>
          <w:szCs w:val="22"/>
        </w:rPr>
        <w:t>XXII. Información de interés público:</w:t>
      </w:r>
      <w:r w:rsidRPr="000B0689">
        <w:rPr>
          <w:rFonts w:ascii="Palatino Linotype" w:eastAsia="Palatino Linotype" w:hAnsi="Palatino Linotype" w:cs="Palatino Linotype"/>
          <w:i/>
          <w:sz w:val="22"/>
          <w:szCs w:val="22"/>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0006F6CE" w14:textId="77777777" w:rsidR="00757A60" w:rsidRPr="000B0689" w:rsidRDefault="00F059F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2636EB12" w14:textId="77777777" w:rsidR="00757A60" w:rsidRPr="000B0689" w:rsidRDefault="00F059F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9.</w:t>
      </w:r>
      <w:r w:rsidRPr="000B0689">
        <w:rPr>
          <w:rFonts w:ascii="Palatino Linotype" w:eastAsia="Palatino Linotype" w:hAnsi="Palatino Linotype" w:cs="Palatino Linotype"/>
          <w:i/>
          <w:sz w:val="22"/>
          <w:szCs w:val="22"/>
        </w:rPr>
        <w:t xml:space="preserve"> El Instituto deberá regir su funcionamiento de acuerdo a los siguientes principios:</w:t>
      </w:r>
    </w:p>
    <w:p w14:paraId="23E4C7CA" w14:textId="77777777" w:rsidR="00757A60" w:rsidRPr="000B0689" w:rsidRDefault="00F059F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1AD164FB" w14:textId="77777777" w:rsidR="00757A60" w:rsidRPr="000B0689" w:rsidRDefault="00F059F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VII. Máxima Publicidad:</w:t>
      </w:r>
      <w:r w:rsidRPr="000B0689">
        <w:rPr>
          <w:rFonts w:ascii="Palatino Linotype" w:eastAsia="Palatino Linotype" w:hAnsi="Palatino Linotype" w:cs="Palatino Linotype"/>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14:paraId="6E1BA76E" w14:textId="13037036" w:rsidR="00757A60" w:rsidRPr="000B0689" w:rsidRDefault="00F059F1">
      <w:pPr>
        <w:spacing w:before="240" w:after="240" w:line="360" w:lineRule="auto"/>
        <w:jc w:val="both"/>
        <w:rPr>
          <w:rFonts w:ascii="Palatino Linotype" w:eastAsia="Palatino Linotype" w:hAnsi="Palatino Linotype" w:cs="Palatino Linotype"/>
          <w:sz w:val="22"/>
          <w:szCs w:val="22"/>
        </w:rPr>
      </w:pPr>
      <w:r w:rsidRPr="000B0689">
        <w:rPr>
          <w:rFonts w:ascii="Palatino Linotype" w:eastAsia="Palatino Linotype" w:hAnsi="Palatino Linotype" w:cs="Palatino Linotype"/>
        </w:rPr>
        <w:t>De lo anterior, se colige que, el interés público está relacionad</w:t>
      </w:r>
      <w:r w:rsidR="00A80DA4" w:rsidRPr="000B0689">
        <w:rPr>
          <w:rFonts w:ascii="Palatino Linotype" w:eastAsia="Palatino Linotype" w:hAnsi="Palatino Linotype" w:cs="Palatino Linotype"/>
        </w:rPr>
        <w:t>o</w:t>
      </w:r>
      <w:r w:rsidRPr="000B0689">
        <w:rPr>
          <w:rFonts w:ascii="Palatino Linotype" w:eastAsia="Palatino Linotype" w:hAnsi="Palatino Linotype" w:cs="Palatino Linotype"/>
        </w:rPr>
        <w:t xml:space="preserve"> con el principio de máxima publicidad y las excepciones a la clasificación de la información; pues existe un interés general de la sociedad de conocer sobre los</w:t>
      </w:r>
      <w:r w:rsidR="007237EF" w:rsidRPr="000B0689">
        <w:rPr>
          <w:rFonts w:ascii="Palatino Linotype" w:eastAsia="Palatino Linotype" w:hAnsi="Palatino Linotype" w:cs="Palatino Linotype"/>
        </w:rPr>
        <w:t xml:space="preserve"> posibles</w:t>
      </w:r>
      <w:r w:rsidRPr="000B0689">
        <w:rPr>
          <w:rFonts w:ascii="Palatino Linotype" w:eastAsia="Palatino Linotype" w:hAnsi="Palatino Linotype" w:cs="Palatino Linotype"/>
        </w:rPr>
        <w:t xml:space="preserve"> actos de corrupción </w:t>
      </w:r>
      <w:r w:rsidR="00A80DA4" w:rsidRPr="000B0689">
        <w:rPr>
          <w:rFonts w:ascii="Palatino Linotype" w:eastAsia="Palatino Linotype" w:hAnsi="Palatino Linotype" w:cs="Palatino Linotype"/>
        </w:rPr>
        <w:t xml:space="preserve">al </w:t>
      </w:r>
      <w:r w:rsidRPr="000B0689">
        <w:rPr>
          <w:rFonts w:ascii="Palatino Linotype" w:eastAsia="Palatino Linotype" w:hAnsi="Palatino Linotype" w:cs="Palatino Linotype"/>
        </w:rPr>
        <w:t>no s</w:t>
      </w:r>
      <w:r w:rsidR="00A80DA4" w:rsidRPr="000B0689">
        <w:rPr>
          <w:rFonts w:ascii="Palatino Linotype" w:eastAsia="Palatino Linotype" w:hAnsi="Palatino Linotype" w:cs="Palatino Linotype"/>
        </w:rPr>
        <w:t xml:space="preserve">er </w:t>
      </w:r>
      <w:r w:rsidRPr="000B0689">
        <w:rPr>
          <w:rFonts w:ascii="Palatino Linotype" w:eastAsia="Palatino Linotype" w:hAnsi="Palatino Linotype" w:cs="Palatino Linotype"/>
        </w:rPr>
        <w:t>afectaciones que se dan en lo individual, sino que existe un detrimento en un grupo o en la población en general.</w:t>
      </w:r>
    </w:p>
    <w:p w14:paraId="35F31448" w14:textId="36DD76BE" w:rsidR="007237EF" w:rsidRPr="000B0689" w:rsidRDefault="00F059F1" w:rsidP="007237EF">
      <w:pPr>
        <w:spacing w:before="240" w:after="240" w:line="360" w:lineRule="auto"/>
        <w:jc w:val="both"/>
        <w:rPr>
          <w:rFonts w:ascii="Palatino Linotype" w:eastAsia="Palatino Linotype" w:hAnsi="Palatino Linotype" w:cs="Palatino Linotype"/>
          <w:b/>
          <w:u w:val="single"/>
        </w:rPr>
      </w:pPr>
      <w:bookmarkStart w:id="4" w:name="_heading=h.1fob9te" w:colFirst="0" w:colLast="0"/>
      <w:bookmarkEnd w:id="4"/>
      <w:r w:rsidRPr="000B0689">
        <w:rPr>
          <w:rFonts w:ascii="Palatino Linotype" w:eastAsia="Palatino Linotype" w:hAnsi="Palatino Linotype" w:cs="Palatino Linotype"/>
        </w:rPr>
        <w:t>Por tal motivo, se considera</w:t>
      </w:r>
      <w:r w:rsidR="00A80DA4" w:rsidRPr="000B0689">
        <w:rPr>
          <w:rFonts w:ascii="Palatino Linotype" w:eastAsia="Palatino Linotype" w:hAnsi="Palatino Linotype" w:cs="Palatino Linotype"/>
        </w:rPr>
        <w:t xml:space="preserve"> </w:t>
      </w:r>
      <w:r w:rsidRPr="000B0689">
        <w:rPr>
          <w:rFonts w:ascii="Palatino Linotype" w:eastAsia="Palatino Linotype" w:hAnsi="Palatino Linotype" w:cs="Palatino Linotype"/>
        </w:rPr>
        <w:t xml:space="preserve">para el caso </w:t>
      </w:r>
      <w:r w:rsidR="00A80DA4" w:rsidRPr="000B0689">
        <w:rPr>
          <w:rFonts w:ascii="Palatino Linotype" w:eastAsia="Palatino Linotype" w:hAnsi="Palatino Linotype" w:cs="Palatino Linotype"/>
        </w:rPr>
        <w:t xml:space="preserve">de </w:t>
      </w:r>
      <w:r w:rsidRPr="000B0689">
        <w:rPr>
          <w:rFonts w:ascii="Palatino Linotype" w:eastAsia="Palatino Linotype" w:hAnsi="Palatino Linotype" w:cs="Palatino Linotype"/>
        </w:rPr>
        <w:t xml:space="preserve">que existiera algún procedimiento administrativo relacionado con responsabilidades resarcitorias en trámite, en contra de los servidores públicos referidos, y que estén relacionados con alguna excepción de las establecidas en el artículo 142 de la Ley de Transparencia y Acceso a la Información Pública del Estado de México y </w:t>
      </w:r>
      <w:r w:rsidR="007237EF" w:rsidRPr="000B0689">
        <w:rPr>
          <w:rFonts w:ascii="Palatino Linotype" w:eastAsia="Palatino Linotype" w:hAnsi="Palatino Linotype" w:cs="Palatino Linotype"/>
        </w:rPr>
        <w:t xml:space="preserve">Municipios, tales como </w:t>
      </w:r>
      <w:r w:rsidRPr="000B0689">
        <w:rPr>
          <w:rFonts w:ascii="Palatino Linotype" w:eastAsia="Palatino Linotype" w:hAnsi="Palatino Linotype" w:cs="Palatino Linotype"/>
        </w:rPr>
        <w:t>actos de corrupción</w:t>
      </w:r>
      <w:r w:rsidR="007237EF" w:rsidRPr="000B0689">
        <w:rPr>
          <w:rFonts w:ascii="Palatino Linotype" w:eastAsia="Palatino Linotype" w:hAnsi="Palatino Linotype" w:cs="Palatino Linotype"/>
        </w:rPr>
        <w:t>,</w:t>
      </w:r>
      <w:r w:rsidRPr="000B0689">
        <w:rPr>
          <w:rFonts w:ascii="Palatino Linotype" w:eastAsia="Palatino Linotype" w:hAnsi="Palatino Linotype" w:cs="Palatino Linotype"/>
        </w:rPr>
        <w:t xml:space="preserve"> </w:t>
      </w:r>
      <w:r w:rsidR="00A80DA4" w:rsidRPr="000B0689">
        <w:rPr>
          <w:rFonts w:ascii="Palatino Linotype" w:eastAsia="Palatino Linotype" w:hAnsi="Palatino Linotype" w:cs="Palatino Linotype"/>
        </w:rPr>
        <w:t xml:space="preserve">se </w:t>
      </w:r>
      <w:r w:rsidRPr="000B0689">
        <w:rPr>
          <w:rFonts w:ascii="Palatino Linotype" w:eastAsia="Palatino Linotype" w:hAnsi="Palatino Linotype" w:cs="Palatino Linotype"/>
          <w:b/>
          <w:u w:val="single"/>
        </w:rPr>
        <w:t xml:space="preserve">deberá entregar </w:t>
      </w:r>
      <w:r w:rsidR="007237EF" w:rsidRPr="000B0689">
        <w:rPr>
          <w:rFonts w:ascii="Palatino Linotype" w:eastAsia="Palatino Linotype" w:hAnsi="Palatino Linotype" w:cs="Palatino Linotype"/>
          <w:b/>
          <w:u w:val="single"/>
        </w:rPr>
        <w:t>el soporte documental correspondiente</w:t>
      </w:r>
      <w:r w:rsidR="00673A0D" w:rsidRPr="000B0689">
        <w:rPr>
          <w:rFonts w:ascii="Palatino Linotype" w:eastAsia="Palatino Linotype" w:hAnsi="Palatino Linotype" w:cs="Palatino Linotype"/>
          <w:b/>
          <w:u w:val="single"/>
        </w:rPr>
        <w:t xml:space="preserve"> que </w:t>
      </w:r>
      <w:proofErr w:type="spellStart"/>
      <w:r w:rsidR="00673A0D" w:rsidRPr="000B0689">
        <w:rPr>
          <w:rFonts w:ascii="Palatino Linotype" w:eastAsia="Palatino Linotype" w:hAnsi="Palatino Linotype" w:cs="Palatino Linotype"/>
          <w:b/>
          <w:u w:val="single"/>
        </w:rPr>
        <w:t>de</w:t>
      </w:r>
      <w:proofErr w:type="spellEnd"/>
      <w:r w:rsidR="00673A0D" w:rsidRPr="000B0689">
        <w:rPr>
          <w:rFonts w:ascii="Palatino Linotype" w:eastAsia="Palatino Linotype" w:hAnsi="Palatino Linotype" w:cs="Palatino Linotype"/>
          <w:b/>
          <w:u w:val="single"/>
        </w:rPr>
        <w:t xml:space="preserve"> cuenta de la existencia de dichos procedimientos y el estado que guardan</w:t>
      </w:r>
      <w:r w:rsidR="007237EF" w:rsidRPr="000B0689">
        <w:rPr>
          <w:rFonts w:ascii="Palatino Linotype" w:eastAsia="Palatino Linotype" w:hAnsi="Palatino Linotype" w:cs="Palatino Linotype"/>
          <w:b/>
          <w:u w:val="single"/>
        </w:rPr>
        <w:t xml:space="preserve">, </w:t>
      </w:r>
      <w:r w:rsidRPr="000B0689">
        <w:rPr>
          <w:rFonts w:ascii="Palatino Linotype" w:eastAsia="Palatino Linotype" w:hAnsi="Palatino Linotype" w:cs="Palatino Linotype"/>
          <w:b/>
          <w:u w:val="single"/>
        </w:rPr>
        <w:t>en versión pública de ser necesario, con</w:t>
      </w:r>
      <w:r w:rsidR="007237EF" w:rsidRPr="000B0689">
        <w:rPr>
          <w:rFonts w:ascii="Palatino Linotype" w:eastAsia="Palatino Linotype" w:hAnsi="Palatino Linotype" w:cs="Palatino Linotype"/>
          <w:b/>
          <w:u w:val="single"/>
        </w:rPr>
        <w:t>forme al considerando siguiente.</w:t>
      </w:r>
    </w:p>
    <w:p w14:paraId="495DE898" w14:textId="77777777" w:rsidR="00757A60" w:rsidRPr="000B0689" w:rsidRDefault="007237EF" w:rsidP="00C3705F">
      <w:pPr>
        <w:spacing w:before="240" w:after="240" w:line="360" w:lineRule="auto"/>
        <w:jc w:val="both"/>
        <w:rPr>
          <w:rFonts w:ascii="Palatino Linotype" w:eastAsia="Palatino Linotype" w:hAnsi="Palatino Linotype" w:cs="Palatino Linotype"/>
          <w:b/>
          <w:u w:val="single"/>
        </w:rPr>
      </w:pPr>
      <w:r w:rsidRPr="000B0689">
        <w:rPr>
          <w:rFonts w:ascii="Palatino Linotype" w:eastAsia="Palatino Linotype" w:hAnsi="Palatino Linotype" w:cs="Palatino Linotype"/>
        </w:rPr>
        <w:lastRenderedPageBreak/>
        <w:t xml:space="preserve">Siendo importante mencionar que </w:t>
      </w:r>
      <w:r w:rsidR="00F059F1" w:rsidRPr="000B0689">
        <w:rPr>
          <w:rFonts w:ascii="Palatino Linotype" w:eastAsia="Palatino Linotype" w:hAnsi="Palatino Linotype" w:cs="Palatino Linotype"/>
        </w:rPr>
        <w:t xml:space="preserve">si bien entregar el pronunciamiento respecto a la existencia de un procedimiento de sanción administrativa, podría generar una percepción negativa de éste, ocasionando un perjuicio en su </w:t>
      </w:r>
      <w:r w:rsidR="00F059F1" w:rsidRPr="000B0689">
        <w:rPr>
          <w:rFonts w:ascii="Palatino Linotype" w:eastAsia="Palatino Linotype" w:hAnsi="Palatino Linotype" w:cs="Palatino Linotype"/>
          <w:b/>
        </w:rPr>
        <w:t xml:space="preserve">honor, intimidad, buena imagen y nombre, así como a su vida privada, </w:t>
      </w:r>
      <w:r w:rsidR="00F059F1" w:rsidRPr="000B0689">
        <w:rPr>
          <w:rFonts w:ascii="Palatino Linotype" w:eastAsia="Palatino Linotype" w:hAnsi="Palatino Linotype" w:cs="Palatino Linotype"/>
        </w:rPr>
        <w:t>también lo es, que</w:t>
      </w:r>
      <w:r w:rsidR="00C3705F" w:rsidRPr="000B0689">
        <w:rPr>
          <w:rFonts w:ascii="Palatino Linotype" w:eastAsia="Palatino Linotype" w:hAnsi="Palatino Linotype" w:cs="Palatino Linotype"/>
        </w:rPr>
        <w:t xml:space="preserve"> </w:t>
      </w:r>
      <w:r w:rsidR="00C3705F" w:rsidRPr="000B0689">
        <w:rPr>
          <w:rFonts w:ascii="Palatino Linotype" w:eastAsia="Palatino Linotype" w:hAnsi="Palatino Linotype" w:cs="Palatino Linotype"/>
          <w:b/>
          <w:u w:val="single"/>
        </w:rPr>
        <w:t xml:space="preserve">tratándose de asuntos relacionados con actos de corrupción, </w:t>
      </w:r>
      <w:r w:rsidR="00F059F1" w:rsidRPr="000B0689">
        <w:rPr>
          <w:rFonts w:ascii="Palatino Linotype" w:eastAsia="Palatino Linotype" w:hAnsi="Palatino Linotype" w:cs="Palatino Linotype"/>
          <w:b/>
          <w:u w:val="single"/>
        </w:rPr>
        <w:t>se trataría de una falta grave</w:t>
      </w:r>
      <w:r w:rsidR="00C3705F" w:rsidRPr="000B0689">
        <w:rPr>
          <w:rFonts w:ascii="Palatino Linotype" w:eastAsia="Palatino Linotype" w:hAnsi="Palatino Linotype" w:cs="Palatino Linotype"/>
          <w:b/>
        </w:rPr>
        <w:t xml:space="preserve">, </w:t>
      </w:r>
      <w:r w:rsidR="00C3705F" w:rsidRPr="000B0689">
        <w:rPr>
          <w:rFonts w:ascii="Palatino Linotype" w:eastAsia="Palatino Linotype" w:hAnsi="Palatino Linotype" w:cs="Palatino Linotype"/>
          <w:b/>
          <w:u w:val="single"/>
        </w:rPr>
        <w:t xml:space="preserve">por lo que </w:t>
      </w:r>
      <w:r w:rsidR="00F059F1" w:rsidRPr="000B0689">
        <w:rPr>
          <w:rFonts w:ascii="Palatino Linotype" w:eastAsia="Palatino Linotype" w:hAnsi="Palatino Linotype" w:cs="Palatino Linotype"/>
          <w:b/>
          <w:u w:val="single"/>
        </w:rPr>
        <w:t>tales prerrogativas quedan supeditadas al interés mayor de conocer tales eventualidades y por lo tanto no precede su clasificación en términos del artículo 143, fracción I de la Ley de la materia.</w:t>
      </w:r>
    </w:p>
    <w:p w14:paraId="32B0F246" w14:textId="77777777" w:rsidR="00C3705F" w:rsidRPr="000B0689" w:rsidRDefault="008851F5" w:rsidP="00C3705F">
      <w:pPr>
        <w:spacing w:before="240" w:after="240" w:line="360" w:lineRule="auto"/>
        <w:jc w:val="both"/>
        <w:rPr>
          <w:rFonts w:ascii="Palatino Linotype" w:hAnsi="Palatino Linotype"/>
        </w:rPr>
      </w:pPr>
      <w:r w:rsidRPr="000B0689">
        <w:rPr>
          <w:rFonts w:ascii="Palatino Linotype" w:eastAsia="Palatino Linotype" w:hAnsi="Palatino Linotype" w:cs="Palatino Linotype"/>
        </w:rPr>
        <w:t>R</w:t>
      </w:r>
      <w:r w:rsidR="00C3705F" w:rsidRPr="000B0689">
        <w:rPr>
          <w:rFonts w:ascii="Palatino Linotype" w:eastAsia="Palatino Linotype" w:hAnsi="Palatino Linotype" w:cs="Palatino Linotype"/>
        </w:rPr>
        <w:t>especto de nombre de los servidores públicos,</w:t>
      </w:r>
      <w:r w:rsidRPr="000B0689">
        <w:rPr>
          <w:rFonts w:ascii="Palatino Linotype" w:eastAsia="Palatino Linotype" w:hAnsi="Palatino Linotype" w:cs="Palatino Linotype"/>
        </w:rPr>
        <w:t xml:space="preserve"> </w:t>
      </w:r>
      <w:r w:rsidR="00C3705F" w:rsidRPr="000B0689">
        <w:rPr>
          <w:rFonts w:ascii="Palatino Linotype" w:eastAsia="Palatino Linotype" w:hAnsi="Palatino Linotype" w:cs="Palatino Linotype"/>
        </w:rPr>
        <w:t xml:space="preserve">en atención al análisis realizado, cierto es que toda persona tiene derecho a la presunción de inocencia hasta en tanto se demuestre lo contrario, sin embargo, en el caso de actos de corrupción nos encontramos ante un caso de trascendencia social e interés público, sobreviniendo </w:t>
      </w:r>
      <w:r w:rsidR="00C3705F" w:rsidRPr="000B0689">
        <w:rPr>
          <w:rFonts w:ascii="Palatino Linotype" w:hAnsi="Palatino Linotype"/>
        </w:rPr>
        <w:t>una colisión entre derechos fundamentales, esto es, por una parte, se busca mantener la secrecía de los nombres de los servidores públicos denunciados, es decir, el nombre de las personas que enfrentan acusaciones sobre esos actos y; por otro, se pretende dar acceso a información que es de interés de los ciudadanos porque versa sobre una afectación económica al erario público.</w:t>
      </w:r>
    </w:p>
    <w:p w14:paraId="494B4637" w14:textId="77777777" w:rsidR="00A74E6B" w:rsidRPr="000B0689" w:rsidRDefault="00A74E6B" w:rsidP="00C3705F">
      <w:pPr>
        <w:spacing w:before="240" w:after="240" w:line="360" w:lineRule="auto"/>
        <w:jc w:val="both"/>
        <w:rPr>
          <w:rFonts w:ascii="Palatino Linotype" w:hAnsi="Palatino Linotype"/>
          <w:b/>
        </w:rPr>
      </w:pPr>
      <w:r w:rsidRPr="000B0689">
        <w:rPr>
          <w:rFonts w:ascii="Palatino Linotype" w:hAnsi="Palatino Linotype"/>
        </w:rPr>
        <w:t xml:space="preserve">En tal contexto, si los hechos investigados son en razón de conductas presuntamente ilegales, el ejercicio ilícito de servicio público, el uso ilícito de funciones, el cohecho, peculado y enriquecimiento ilícito, de personas que en el ejercicio de sus funciones públicas, causaron un detrimento y se presume obtuvieron un beneficio personal, luego entonces </w:t>
      </w:r>
      <w:r w:rsidRPr="000B0689">
        <w:rPr>
          <w:rFonts w:ascii="Palatino Linotype" w:hAnsi="Palatino Linotype"/>
          <w:b/>
        </w:rPr>
        <w:t>existe una preferencia social mayor que trasciende para dar a conocer, precisamente los nombres de los servidores o ex servidores que enfren</w:t>
      </w:r>
      <w:r w:rsidR="00237011" w:rsidRPr="000B0689">
        <w:rPr>
          <w:rFonts w:ascii="Palatino Linotype" w:hAnsi="Palatino Linotype"/>
          <w:b/>
        </w:rPr>
        <w:t xml:space="preserve">tan acusaciones sobre este caso, debiendo por tanto </w:t>
      </w:r>
      <w:r w:rsidR="00545D70" w:rsidRPr="000B0689">
        <w:rPr>
          <w:rFonts w:ascii="Palatino Linotype" w:hAnsi="Palatino Linotype"/>
          <w:b/>
        </w:rPr>
        <w:t xml:space="preserve">darse a conocer dicho dato, en </w:t>
      </w:r>
      <w:r w:rsidR="00545D70" w:rsidRPr="000B0689">
        <w:rPr>
          <w:rFonts w:ascii="Palatino Linotype" w:hAnsi="Palatino Linotype"/>
          <w:b/>
        </w:rPr>
        <w:lastRenderedPageBreak/>
        <w:t>caso de actualizarse la excepción a la excepción, prevista en el artículo 142 dela Ley de la materia.</w:t>
      </w:r>
    </w:p>
    <w:p w14:paraId="67D17D33" w14:textId="77777777" w:rsidR="00CF09F7" w:rsidRPr="000B0689" w:rsidRDefault="00602C14" w:rsidP="00C3705F">
      <w:pPr>
        <w:spacing w:before="240" w:after="240" w:line="360" w:lineRule="auto"/>
        <w:jc w:val="both"/>
        <w:rPr>
          <w:rFonts w:ascii="Palatino Linotype" w:hAnsi="Palatino Linotype"/>
        </w:rPr>
      </w:pPr>
      <w:r w:rsidRPr="000B0689">
        <w:rPr>
          <w:rFonts w:ascii="Palatino Linotype" w:hAnsi="Palatino Linotype"/>
        </w:rPr>
        <w:t>A efecto de sustentar lo anterior, es aplicable por analogía la determinación del Instituto Nacional de Transparencia, Acceso a la Información y Protección de Datos Personales, INAI,</w:t>
      </w:r>
      <w:r w:rsidR="00CF09F7" w:rsidRPr="000B0689">
        <w:rPr>
          <w:rFonts w:ascii="Palatino Linotype" w:hAnsi="Palatino Linotype"/>
        </w:rPr>
        <w:t xml:space="preserve"> en la Resolución del Recurso de Revisión de Acceso con número de folio RRA 12225/22, </w:t>
      </w:r>
      <w:proofErr w:type="gramStart"/>
      <w:r w:rsidR="00CF09F7" w:rsidRPr="000B0689">
        <w:rPr>
          <w:rFonts w:ascii="Palatino Linotype" w:hAnsi="Palatino Linotype"/>
        </w:rPr>
        <w:t>que</w:t>
      </w:r>
      <w:proofErr w:type="gramEnd"/>
      <w:r w:rsidR="00CF09F7" w:rsidRPr="000B0689">
        <w:rPr>
          <w:rFonts w:ascii="Palatino Linotype" w:hAnsi="Palatino Linotype"/>
        </w:rPr>
        <w:t xml:space="preserve"> en su parte conducente, señala lo siguiente:</w:t>
      </w:r>
    </w:p>
    <w:p w14:paraId="6ABD09D5" w14:textId="77777777" w:rsidR="00CF09F7" w:rsidRPr="000B0689" w:rsidRDefault="00065613" w:rsidP="00545D70">
      <w:pPr>
        <w:spacing w:before="120" w:after="120" w:line="276" w:lineRule="auto"/>
        <w:ind w:left="426" w:right="474"/>
        <w:jc w:val="both"/>
        <w:rPr>
          <w:rFonts w:ascii="Palatino Linotype" w:hAnsi="Palatino Linotype"/>
          <w:i/>
          <w:szCs w:val="22"/>
        </w:rPr>
      </w:pPr>
      <w:r w:rsidRPr="000B0689">
        <w:rPr>
          <w:rFonts w:ascii="Palatino Linotype" w:hAnsi="Palatino Linotype"/>
          <w:i/>
          <w:szCs w:val="22"/>
        </w:rPr>
        <w:t>“</w:t>
      </w:r>
      <w:r w:rsidRPr="000B0689">
        <w:rPr>
          <w:rFonts w:ascii="Palatino Linotype" w:hAnsi="Palatino Linotype"/>
          <w:b/>
          <w:i/>
          <w:szCs w:val="22"/>
        </w:rPr>
        <w:t>ANÁLISIS DE INTERÉS PÚBLICO</w:t>
      </w:r>
    </w:p>
    <w:p w14:paraId="712F1754" w14:textId="77777777" w:rsidR="00A62C00" w:rsidRPr="000B0689" w:rsidRDefault="00A62C00" w:rsidP="00545D70">
      <w:pPr>
        <w:spacing w:before="120" w:after="120" w:line="276" w:lineRule="auto"/>
        <w:ind w:left="426" w:right="474"/>
        <w:jc w:val="both"/>
        <w:rPr>
          <w:rFonts w:ascii="Palatino Linotype" w:hAnsi="Palatino Linotype"/>
          <w:i/>
          <w:szCs w:val="22"/>
        </w:rPr>
      </w:pPr>
      <w:r w:rsidRPr="000B0689">
        <w:rPr>
          <w:rFonts w:ascii="Palatino Linotype" w:hAnsi="Palatino Linotype"/>
          <w:i/>
          <w:szCs w:val="22"/>
        </w:rPr>
        <w:t>[...]</w:t>
      </w:r>
    </w:p>
    <w:p w14:paraId="369EE162" w14:textId="77777777" w:rsidR="00860267" w:rsidRPr="000B0689" w:rsidRDefault="00860267" w:rsidP="00545D70">
      <w:pPr>
        <w:spacing w:before="120" w:after="120" w:line="276" w:lineRule="auto"/>
        <w:ind w:left="426" w:right="474"/>
        <w:jc w:val="both"/>
        <w:rPr>
          <w:rFonts w:ascii="Palatino Linotype" w:hAnsi="Palatino Linotype"/>
          <w:i/>
          <w:sz w:val="22"/>
          <w:szCs w:val="22"/>
        </w:rPr>
      </w:pPr>
      <w:r w:rsidRPr="000B0689">
        <w:rPr>
          <w:rFonts w:ascii="Palatino Linotype" w:hAnsi="Palatino Linotype"/>
          <w:i/>
          <w:szCs w:val="22"/>
        </w:rPr>
        <w:t xml:space="preserve">Señalado lo anterior, resulta necesario realizar una ponderación de los dos intereses jurídicos tutelados que convergen en la controversia que se dirime, para lo cual, resulta pertinente traer al estudio lo señalado en el artículo </w:t>
      </w:r>
      <w:r w:rsidR="00237011" w:rsidRPr="000B0689">
        <w:rPr>
          <w:rFonts w:ascii="Palatino Linotype" w:hAnsi="Palatino Linotype"/>
          <w:i/>
          <w:szCs w:val="22"/>
        </w:rPr>
        <w:t xml:space="preserve">155 de la Ley Federal de Transparencia y Acceso a la Información Pública, </w:t>
      </w:r>
      <w:r w:rsidRPr="000B0689">
        <w:rPr>
          <w:rFonts w:ascii="Palatino Linotype" w:hAnsi="Palatino Linotype"/>
          <w:i/>
          <w:szCs w:val="22"/>
        </w:rPr>
        <w:t>el cual prevé que cuando exista una colisión de derechos, este Instituto, al resolver el recurso de revisión, deberá aplicar una prueba de interés público con base en elementos de idoneidad, necesidad y proporcionalidad. Para estos efectos, se entenderá por</w:t>
      </w:r>
      <w:r w:rsidRPr="000B0689">
        <w:rPr>
          <w:rFonts w:ascii="Palatino Linotype" w:hAnsi="Palatino Linotype"/>
          <w:i/>
          <w:sz w:val="22"/>
          <w:szCs w:val="22"/>
        </w:rPr>
        <w:t xml:space="preserve">: </w:t>
      </w:r>
    </w:p>
    <w:p w14:paraId="08394DCA" w14:textId="77777777" w:rsidR="00860267" w:rsidRPr="000B0689" w:rsidRDefault="00860267" w:rsidP="00545D70">
      <w:pPr>
        <w:spacing w:before="120" w:after="120" w:line="276" w:lineRule="auto"/>
        <w:ind w:left="851" w:right="474"/>
        <w:jc w:val="both"/>
        <w:rPr>
          <w:rFonts w:ascii="Palatino Linotype" w:hAnsi="Palatino Linotype"/>
          <w:i/>
          <w:szCs w:val="22"/>
        </w:rPr>
      </w:pPr>
      <w:r w:rsidRPr="000B0689">
        <w:rPr>
          <w:rFonts w:ascii="Palatino Linotype" w:hAnsi="Palatino Linotype"/>
          <w:i/>
          <w:szCs w:val="22"/>
        </w:rPr>
        <w:sym w:font="Symbol" w:char="F0B7"/>
      </w:r>
      <w:r w:rsidRPr="000B0689">
        <w:rPr>
          <w:rFonts w:ascii="Palatino Linotype" w:hAnsi="Palatino Linotype"/>
          <w:i/>
          <w:szCs w:val="22"/>
        </w:rPr>
        <w:t xml:space="preserve"> </w:t>
      </w:r>
      <w:r w:rsidRPr="000B0689">
        <w:rPr>
          <w:rFonts w:ascii="Palatino Linotype" w:hAnsi="Palatino Linotype"/>
          <w:b/>
          <w:i/>
          <w:szCs w:val="22"/>
        </w:rPr>
        <w:t>Idoneidad:</w:t>
      </w:r>
      <w:r w:rsidRPr="000B0689">
        <w:rPr>
          <w:rFonts w:ascii="Palatino Linotype" w:hAnsi="Palatino Linotype"/>
          <w:i/>
          <w:szCs w:val="22"/>
        </w:rPr>
        <w:t xml:space="preserve"> La legitimidad del derecho adoptado como preferente, que sea el adecuado para el logro de un fin constitucionalmente válido o apto para conseguir el fin pretendido; </w:t>
      </w:r>
    </w:p>
    <w:p w14:paraId="1969E20D" w14:textId="77777777" w:rsidR="00860267" w:rsidRPr="000B0689" w:rsidRDefault="00860267" w:rsidP="00545D70">
      <w:pPr>
        <w:spacing w:before="120" w:after="120" w:line="276" w:lineRule="auto"/>
        <w:ind w:left="851" w:right="474"/>
        <w:jc w:val="both"/>
        <w:rPr>
          <w:rFonts w:ascii="Palatino Linotype" w:hAnsi="Palatino Linotype"/>
          <w:i/>
          <w:szCs w:val="22"/>
        </w:rPr>
      </w:pPr>
      <w:r w:rsidRPr="000B0689">
        <w:rPr>
          <w:rFonts w:ascii="Palatino Linotype" w:hAnsi="Palatino Linotype"/>
          <w:i/>
          <w:szCs w:val="22"/>
        </w:rPr>
        <w:sym w:font="Symbol" w:char="F0B7"/>
      </w:r>
      <w:r w:rsidRPr="000B0689">
        <w:rPr>
          <w:rFonts w:ascii="Palatino Linotype" w:hAnsi="Palatino Linotype"/>
          <w:i/>
          <w:szCs w:val="22"/>
        </w:rPr>
        <w:t xml:space="preserve"> </w:t>
      </w:r>
      <w:r w:rsidRPr="000B0689">
        <w:rPr>
          <w:rFonts w:ascii="Palatino Linotype" w:hAnsi="Palatino Linotype"/>
          <w:b/>
          <w:i/>
          <w:szCs w:val="22"/>
        </w:rPr>
        <w:t>Necesidad:</w:t>
      </w:r>
      <w:r w:rsidRPr="000B0689">
        <w:rPr>
          <w:rFonts w:ascii="Palatino Linotype" w:hAnsi="Palatino Linotype"/>
          <w:i/>
          <w:szCs w:val="22"/>
        </w:rPr>
        <w:t xml:space="preserve"> La falta de un medio alternativo menos lesivo a la apertura de la información, para satisfacer el interés público, y </w:t>
      </w:r>
    </w:p>
    <w:p w14:paraId="0E11D1E3" w14:textId="77777777" w:rsidR="00C3705F" w:rsidRPr="000B0689" w:rsidRDefault="00860267" w:rsidP="00545D70">
      <w:pPr>
        <w:spacing w:before="120" w:after="120" w:line="276" w:lineRule="auto"/>
        <w:ind w:left="851" w:right="474"/>
        <w:jc w:val="both"/>
        <w:rPr>
          <w:rFonts w:ascii="Palatino Linotype" w:hAnsi="Palatino Linotype"/>
          <w:i/>
          <w:szCs w:val="22"/>
        </w:rPr>
      </w:pPr>
      <w:r w:rsidRPr="000B0689">
        <w:rPr>
          <w:rFonts w:ascii="Palatino Linotype" w:hAnsi="Palatino Linotype"/>
          <w:i/>
          <w:szCs w:val="22"/>
        </w:rPr>
        <w:sym w:font="Symbol" w:char="F0B7"/>
      </w:r>
      <w:r w:rsidRPr="000B0689">
        <w:rPr>
          <w:rFonts w:ascii="Palatino Linotype" w:hAnsi="Palatino Linotype"/>
          <w:i/>
          <w:szCs w:val="22"/>
        </w:rPr>
        <w:t xml:space="preserve"> </w:t>
      </w:r>
      <w:r w:rsidRPr="000B0689">
        <w:rPr>
          <w:rFonts w:ascii="Palatino Linotype" w:hAnsi="Palatino Linotype"/>
          <w:b/>
          <w:i/>
          <w:szCs w:val="22"/>
        </w:rPr>
        <w:t>Proporcionalidad:</w:t>
      </w:r>
      <w:r w:rsidRPr="000B0689">
        <w:rPr>
          <w:rFonts w:ascii="Palatino Linotype" w:hAnsi="Palatino Linotype"/>
          <w:i/>
          <w:szCs w:val="22"/>
        </w:rPr>
        <w:t xml:space="preserve"> El equilibrio entre perjuicio y beneficio a favor del interés público, a fin de que la decisión tomada represente un beneficio mayor al perjuicio que podría causar a la población.</w:t>
      </w:r>
    </w:p>
    <w:p w14:paraId="5CAD97AD" w14:textId="77777777" w:rsidR="00A200AB" w:rsidRPr="000B0689" w:rsidRDefault="00A200AB" w:rsidP="00545D70">
      <w:pPr>
        <w:spacing w:before="120" w:after="120" w:line="276" w:lineRule="auto"/>
        <w:ind w:left="425" w:right="476"/>
        <w:jc w:val="both"/>
        <w:rPr>
          <w:rFonts w:ascii="Palatino Linotype" w:hAnsi="Palatino Linotype"/>
          <w:i/>
        </w:rPr>
      </w:pPr>
      <w:r w:rsidRPr="000B0689">
        <w:rPr>
          <w:rFonts w:ascii="Palatino Linotype" w:hAnsi="Palatino Linotype"/>
          <w:i/>
        </w:rPr>
        <w:t xml:space="preserve">En el mismo sentido, resulta aplicable la tesis I.4o.A.70 K, emitida por Tribunales Colegiados de Circuito, publicada en el Semanario Judicial de la Federación y su Gaceta, Tomo XXIV, página 2346, de agosto de 2006, Novena Época, materia común: </w:t>
      </w:r>
    </w:p>
    <w:p w14:paraId="0AA0BA1E" w14:textId="77777777" w:rsidR="00860267" w:rsidRPr="000B0689" w:rsidRDefault="00A200AB" w:rsidP="009B7B8A">
      <w:pPr>
        <w:spacing w:before="120" w:after="120"/>
        <w:ind w:left="851" w:right="902"/>
        <w:jc w:val="both"/>
        <w:rPr>
          <w:rFonts w:ascii="Palatino Linotype" w:hAnsi="Palatino Linotype"/>
          <w:i/>
          <w:sz w:val="22"/>
        </w:rPr>
      </w:pPr>
      <w:r w:rsidRPr="000B0689">
        <w:rPr>
          <w:rFonts w:ascii="Palatino Linotype" w:hAnsi="Palatino Linotype"/>
          <w:b/>
          <w:i/>
          <w:sz w:val="22"/>
        </w:rPr>
        <w:lastRenderedPageBreak/>
        <w:t>“SUSPENSIÓN EN EL AMPARO. CONFORME A LA TEORÍA DE PONDERACIÓN DE PRINCIPIOS DEBE NEGARSE SI EL INTERÉS SOCIAL CONSTITUCIONALMENTE TUTELADO ES PREFERENTE AL DEL PARTICULAR. Cuando dos derechos fundamentales entran en colisión, se debe resolver el problema atendiendo a las características y naturaleza del caso concreto, conforme al criterio de proporcionalidad, ponderando los elementos o subprincipios siguientes: a) idoneidad</w:t>
      </w:r>
      <w:r w:rsidRPr="000B0689">
        <w:rPr>
          <w:rFonts w:ascii="Palatino Linotype" w:hAnsi="Palatino Linotype"/>
          <w:i/>
          <w:sz w:val="22"/>
        </w:rPr>
        <w:t xml:space="preserve">, la cual es la legitimidad constitucional del principio adoptado como preferente, por resultar ser el adecuado para el logro de un fin constitucionalmente válido o apto para conseguir el objetivo pretendido; </w:t>
      </w:r>
      <w:r w:rsidRPr="000B0689">
        <w:rPr>
          <w:rFonts w:ascii="Palatino Linotype" w:hAnsi="Palatino Linotype"/>
          <w:b/>
          <w:i/>
          <w:sz w:val="22"/>
        </w:rPr>
        <w:t>b) necesidad</w:t>
      </w:r>
      <w:r w:rsidRPr="000B0689">
        <w:rPr>
          <w:rFonts w:ascii="Palatino Linotype" w:hAnsi="Palatino Linotype"/>
          <w:i/>
          <w:sz w:val="22"/>
        </w:rPr>
        <w:t xml:space="preserve">, consistente en que no exista otro medio menos limitativo para satisfacer 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deseado y que afecten en menor grado los derechos fundamentales de los implicados; y </w:t>
      </w:r>
      <w:r w:rsidRPr="000B0689">
        <w:rPr>
          <w:rFonts w:ascii="Palatino Linotype" w:hAnsi="Palatino Linotype"/>
          <w:b/>
          <w:i/>
          <w:sz w:val="22"/>
        </w:rPr>
        <w:t>c) el mandato de proporcionalidad entre medios y fines implica que al elegir entre un perjuicio y un beneficio a favor de dos bienes tutelados, el principio satisfecho o que resulta privilegiado lo sea en mayor proporción que el sacrificado</w:t>
      </w:r>
      <w:r w:rsidRPr="000B0689">
        <w:rPr>
          <w:rFonts w:ascii="Palatino Linotype" w:hAnsi="Palatino Linotype"/>
          <w:i/>
          <w:sz w:val="22"/>
        </w:rPr>
        <w:t>.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w:t>
      </w:r>
    </w:p>
    <w:p w14:paraId="5310C473" w14:textId="77777777" w:rsidR="00A200AB" w:rsidRPr="000B0689" w:rsidRDefault="00A200AB" w:rsidP="00545D70">
      <w:pPr>
        <w:spacing w:before="120" w:after="120" w:line="276" w:lineRule="auto"/>
        <w:ind w:left="425" w:right="476"/>
        <w:jc w:val="both"/>
        <w:rPr>
          <w:rFonts w:ascii="Palatino Linotype" w:hAnsi="Palatino Linotype"/>
          <w:i/>
        </w:rPr>
      </w:pPr>
      <w:r w:rsidRPr="000B0689">
        <w:rPr>
          <w:rFonts w:ascii="Palatino Linotype" w:hAnsi="Palatino Linotype"/>
          <w:i/>
        </w:rPr>
        <w:t>Como se aprecia de la tesis citada, cuando dos derechos fundamentales entran en colisión, el problema se debe resolver atendiendo a las características y naturaleza del caso concreto, conforme al criterio de proporcionalidad, ponderando los elementos o subprincipios de idoneidad, necesidad y proporcionalidad, antes descritos.</w:t>
      </w:r>
    </w:p>
    <w:p w14:paraId="454D486B" w14:textId="77777777" w:rsidR="00A200AB" w:rsidRPr="000B0689" w:rsidRDefault="00A200AB" w:rsidP="00545D70">
      <w:pPr>
        <w:spacing w:before="120" w:after="120" w:line="276" w:lineRule="auto"/>
        <w:ind w:left="425" w:right="476"/>
        <w:jc w:val="both"/>
        <w:rPr>
          <w:rFonts w:ascii="Palatino Linotype" w:hAnsi="Palatino Linotype"/>
          <w:i/>
        </w:rPr>
      </w:pPr>
      <w:r w:rsidRPr="000B0689">
        <w:rPr>
          <w:rFonts w:ascii="Palatino Linotype" w:hAnsi="Palatino Linotype"/>
          <w:i/>
        </w:rPr>
        <w:t>En ese orden de ideas, resulta procedente analizar cada uno de los elementos referidos, partiendo de que, en el caso concreto, se estima como preferente el derecho de acceso a la información, bajo las consideraciones que se verterán a continuación</w:t>
      </w:r>
      <w:r w:rsidR="009B7B8A" w:rsidRPr="000B0689">
        <w:rPr>
          <w:rFonts w:ascii="Palatino Linotype" w:hAnsi="Palatino Linotype"/>
          <w:i/>
        </w:rPr>
        <w:t>.</w:t>
      </w:r>
    </w:p>
    <w:p w14:paraId="40E00624" w14:textId="77777777" w:rsidR="009B7B8A" w:rsidRPr="000B0689" w:rsidRDefault="00237011" w:rsidP="00545D70">
      <w:pPr>
        <w:pStyle w:val="Prrafodelista"/>
        <w:numPr>
          <w:ilvl w:val="0"/>
          <w:numId w:val="9"/>
        </w:numPr>
        <w:spacing w:before="120" w:after="120" w:line="276" w:lineRule="auto"/>
        <w:ind w:left="425" w:right="476" w:firstLine="0"/>
        <w:contextualSpacing w:val="0"/>
        <w:jc w:val="both"/>
        <w:rPr>
          <w:rFonts w:ascii="Palatino Linotype" w:hAnsi="Palatino Linotype"/>
          <w:i/>
        </w:rPr>
      </w:pPr>
      <w:r w:rsidRPr="000B0689">
        <w:rPr>
          <w:rFonts w:ascii="Palatino Linotype" w:hAnsi="Palatino Linotype"/>
          <w:b/>
          <w:i/>
          <w:u w:val="single"/>
        </w:rPr>
        <w:lastRenderedPageBreak/>
        <w:t>IDONEIDAD</w:t>
      </w:r>
      <w:r w:rsidR="009B7B8A" w:rsidRPr="000B0689">
        <w:rPr>
          <w:rFonts w:ascii="Palatino Linotype" w:hAnsi="Palatino Linotype"/>
          <w:b/>
          <w:i/>
        </w:rPr>
        <w:t>.</w:t>
      </w:r>
      <w:r w:rsidR="009B7B8A" w:rsidRPr="000B0689">
        <w:rPr>
          <w:rFonts w:ascii="Palatino Linotype" w:hAnsi="Palatino Linotype"/>
          <w:i/>
        </w:rPr>
        <w:t xml:space="preserve"> La legitimidad del derecho adoptado como preferente, que sea el adecuado para el logro de una finalidad constitucionalmente válida o apta para conseguir el fin pretendido. </w:t>
      </w:r>
    </w:p>
    <w:p w14:paraId="6D5861AD" w14:textId="77777777" w:rsidR="00237011" w:rsidRPr="000B0689" w:rsidRDefault="009B7B8A" w:rsidP="00545D70">
      <w:pPr>
        <w:spacing w:before="120" w:after="120" w:line="276" w:lineRule="auto"/>
        <w:ind w:left="425" w:right="476"/>
        <w:jc w:val="both"/>
        <w:rPr>
          <w:rFonts w:ascii="Palatino Linotype" w:hAnsi="Palatino Linotype"/>
          <w:i/>
        </w:rPr>
      </w:pPr>
      <w:r w:rsidRPr="000B0689">
        <w:rPr>
          <w:rFonts w:ascii="Palatino Linotype" w:hAnsi="Palatino Linotype"/>
          <w:i/>
        </w:rPr>
        <w:t xml:space="preserve">El artículo 6 constitucional, apartado A, fracción I estipula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72A81870" w14:textId="77777777" w:rsidR="00345DB7" w:rsidRPr="000B0689" w:rsidRDefault="009B7B8A" w:rsidP="00545D70">
      <w:pPr>
        <w:spacing w:before="120" w:after="120" w:line="276" w:lineRule="auto"/>
        <w:ind w:left="425" w:right="476"/>
        <w:jc w:val="both"/>
        <w:rPr>
          <w:rFonts w:ascii="Palatino Linotype" w:hAnsi="Palatino Linotype"/>
          <w:i/>
        </w:rPr>
      </w:pPr>
      <w:r w:rsidRPr="000B0689">
        <w:rPr>
          <w:rFonts w:ascii="Palatino Linotype" w:hAnsi="Palatino Linotype"/>
          <w:i/>
        </w:rPr>
        <w:t xml:space="preserve">Conforme a dicho precepto, el Estado Mexicano está constreñido a publicitar sus actos, pues se reconoce el derecho fundamental de los ciudadanos a acceder a la información que obra en poder de la autoridad, que como lo ha expuesto el Pleno de la Suprema Corte de Justicia de la Nación en la tesis "ACCESO A LA INFORMACIÓN. SU NATURALEZA COMO GARANTÍAS INDIVIDUAL Y SOCIAL.", el cual contiene una doble dimensión: individual y social. </w:t>
      </w:r>
    </w:p>
    <w:p w14:paraId="35BE84C9" w14:textId="77777777" w:rsidR="00345DB7" w:rsidRPr="000B0689" w:rsidRDefault="009B7B8A" w:rsidP="00545D70">
      <w:pPr>
        <w:spacing w:before="120" w:after="120" w:line="276" w:lineRule="auto"/>
        <w:ind w:left="851" w:right="476"/>
        <w:jc w:val="both"/>
        <w:rPr>
          <w:rFonts w:ascii="Palatino Linotype" w:hAnsi="Palatino Linotype"/>
          <w:i/>
        </w:rPr>
      </w:pPr>
      <w:r w:rsidRPr="000B0689">
        <w:rPr>
          <w:rFonts w:ascii="Palatino Linotype" w:hAnsi="Palatino Linotype"/>
          <w:i/>
        </w:rPr>
        <w:sym w:font="Symbol" w:char="F0B7"/>
      </w:r>
      <w:r w:rsidRPr="000B0689">
        <w:rPr>
          <w:rFonts w:ascii="Palatino Linotype" w:hAnsi="Palatino Linotype"/>
          <w:i/>
        </w:rPr>
        <w:t xml:space="preserve"> En aspecto individual, maximiza el campo de la autonomía personal, posibilita el ejercicio de la libertad de expresión en un contexto diversidad de datos, voces y opiniones. </w:t>
      </w:r>
    </w:p>
    <w:p w14:paraId="68F8F5D9" w14:textId="77777777" w:rsidR="00345DB7" w:rsidRPr="000B0689" w:rsidRDefault="009B7B8A" w:rsidP="00545D70">
      <w:pPr>
        <w:spacing w:before="120" w:after="120" w:line="276" w:lineRule="auto"/>
        <w:ind w:left="851" w:right="476"/>
        <w:jc w:val="both"/>
        <w:rPr>
          <w:rFonts w:ascii="Palatino Linotype" w:hAnsi="Palatino Linotype"/>
          <w:i/>
        </w:rPr>
      </w:pPr>
      <w:r w:rsidRPr="000B0689">
        <w:rPr>
          <w:rFonts w:ascii="Palatino Linotype" w:hAnsi="Palatino Linotype"/>
          <w:i/>
        </w:rPr>
        <w:sym w:font="Symbol" w:char="F0B7"/>
      </w:r>
      <w:r w:rsidRPr="000B0689">
        <w:rPr>
          <w:rFonts w:ascii="Palatino Linotype" w:hAnsi="Palatino Linotype"/>
          <w:i/>
        </w:rPr>
        <w:t xml:space="preserve"> Mientras que, en el social, evidencia el valor instrumental de la información no sólo como factor de autorrealización personal, sino como un mecanismo de control institucional, pues se trata de un derecho fundado en la publicidad de los actos de gobierno y la transparencia en el actuar de la administración, conducente y necesaria para la rendición de cuentas. </w:t>
      </w:r>
    </w:p>
    <w:p w14:paraId="31FC7613" w14:textId="77777777" w:rsidR="00345DB7" w:rsidRPr="000B0689" w:rsidRDefault="009B7B8A" w:rsidP="00545D70">
      <w:pPr>
        <w:spacing w:before="120" w:after="120" w:line="276" w:lineRule="auto"/>
        <w:ind w:left="425" w:right="476"/>
        <w:jc w:val="both"/>
        <w:rPr>
          <w:rFonts w:ascii="Palatino Linotype" w:hAnsi="Palatino Linotype"/>
          <w:i/>
        </w:rPr>
      </w:pPr>
      <w:r w:rsidRPr="000B0689">
        <w:rPr>
          <w:rFonts w:ascii="Palatino Linotype" w:hAnsi="Palatino Linotype"/>
          <w:i/>
        </w:rPr>
        <w:t xml:space="preserve">Así, el derecho de acceso a la información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w:t>
      </w:r>
    </w:p>
    <w:p w14:paraId="3D4A947D" w14:textId="77777777" w:rsidR="00345DB7" w:rsidRPr="000B0689" w:rsidRDefault="009B7B8A" w:rsidP="00545D70">
      <w:pPr>
        <w:spacing w:before="120" w:after="120" w:line="276" w:lineRule="auto"/>
        <w:ind w:left="425" w:right="476"/>
        <w:jc w:val="both"/>
        <w:rPr>
          <w:rFonts w:ascii="Palatino Linotype" w:hAnsi="Palatino Linotype"/>
          <w:i/>
        </w:rPr>
      </w:pPr>
      <w:r w:rsidRPr="000B0689">
        <w:rPr>
          <w:rFonts w:ascii="Palatino Linotype" w:hAnsi="Palatino Linotype"/>
          <w:i/>
        </w:rPr>
        <w:lastRenderedPageBreak/>
        <w:t xml:space="preserve">Al respecto, el interés de conocer los nombres de los servidores públicos que enfrentan acusaciones sobre estos casos evidencia el ejercicio del derecho de acceso a la información, en virtud de que se trata de un caso relacionado con presuntos hechos de corrupción cometidos con recursos públicos. </w:t>
      </w:r>
    </w:p>
    <w:p w14:paraId="712F543A" w14:textId="77777777" w:rsidR="00345DB7" w:rsidRPr="000B0689" w:rsidRDefault="009B7B8A" w:rsidP="00545D70">
      <w:pPr>
        <w:spacing w:before="120" w:after="120" w:line="276" w:lineRule="auto"/>
        <w:ind w:left="425" w:right="476"/>
        <w:jc w:val="both"/>
        <w:rPr>
          <w:rFonts w:ascii="Palatino Linotype" w:hAnsi="Palatino Linotype"/>
          <w:b/>
          <w:i/>
        </w:rPr>
      </w:pPr>
      <w:r w:rsidRPr="000B0689">
        <w:rPr>
          <w:rFonts w:ascii="Palatino Linotype" w:hAnsi="Palatino Linotype"/>
          <w:i/>
        </w:rPr>
        <w:t xml:space="preserve">En ese orden, </w:t>
      </w:r>
      <w:r w:rsidRPr="000B0689">
        <w:rPr>
          <w:rFonts w:ascii="Palatino Linotype" w:hAnsi="Palatino Linotype"/>
          <w:b/>
          <w:i/>
        </w:rPr>
        <w:t xml:space="preserve">si los hechos investigados son en razón de conductas presuntamente ilegales, el ejercicio ilícito de servicio público, el uso ilícito de funciones, el cohecho, peculado y enriquecimiento ilícito, de personas que en el ejercicio de sus funciones públicas, </w:t>
      </w:r>
      <w:r w:rsidR="00237011" w:rsidRPr="000B0689">
        <w:rPr>
          <w:rFonts w:ascii="Palatino Linotype" w:hAnsi="Palatino Linotype"/>
          <w:b/>
          <w:i/>
        </w:rPr>
        <w:t>causaron un detrimento en el erario</w:t>
      </w:r>
      <w:r w:rsidR="00237011" w:rsidRPr="000B0689">
        <w:rPr>
          <w:rFonts w:ascii="Palatino Linotype" w:hAnsi="Palatino Linotype"/>
          <w:i/>
        </w:rPr>
        <w:t xml:space="preserve"> federal a través de los recursos públicos destinados al Servicio de Administración Tributaria que dejaron de ingresar </w:t>
      </w:r>
      <w:r w:rsidRPr="000B0689">
        <w:rPr>
          <w:rFonts w:ascii="Palatino Linotype" w:hAnsi="Palatino Linotype"/>
          <w:i/>
        </w:rPr>
        <w:t xml:space="preserve">con las que </w:t>
      </w:r>
      <w:r w:rsidRPr="000B0689">
        <w:rPr>
          <w:rFonts w:ascii="Palatino Linotype" w:hAnsi="Palatino Linotype"/>
          <w:b/>
          <w:i/>
        </w:rPr>
        <w:t>se presume obtuvieron un beneficio personal</w:t>
      </w:r>
      <w:r w:rsidRPr="000B0689">
        <w:rPr>
          <w:rFonts w:ascii="Palatino Linotype" w:hAnsi="Palatino Linotype"/>
          <w:i/>
        </w:rPr>
        <w:t xml:space="preserve">, luego entonces </w:t>
      </w:r>
      <w:r w:rsidRPr="000B0689">
        <w:rPr>
          <w:rFonts w:ascii="Palatino Linotype" w:hAnsi="Palatino Linotype"/>
          <w:b/>
          <w:i/>
        </w:rPr>
        <w:t xml:space="preserve">existe una preferencia social mayor que trasciende para dar a conocer, precisamente los nombres de los servidores que enfrentan acusaciones sobre este caso. </w:t>
      </w:r>
    </w:p>
    <w:p w14:paraId="3FBF2696" w14:textId="77777777" w:rsidR="007E7B21" w:rsidRPr="000B0689" w:rsidRDefault="009B7B8A" w:rsidP="00545D70">
      <w:pPr>
        <w:spacing w:before="120" w:after="120" w:line="276" w:lineRule="auto"/>
        <w:ind w:left="425" w:right="476"/>
        <w:jc w:val="both"/>
        <w:rPr>
          <w:rFonts w:ascii="Palatino Linotype" w:hAnsi="Palatino Linotype"/>
          <w:i/>
        </w:rPr>
      </w:pPr>
      <w:r w:rsidRPr="000B0689">
        <w:rPr>
          <w:rFonts w:ascii="Palatino Linotype" w:hAnsi="Palatino Linotype"/>
          <w:i/>
        </w:rPr>
        <w:t xml:space="preserve">Por lo tanto, en el caso, prevalece el derecho de acceso a la información sobre la protección de su intimidad, honor, imagen y presunción de inocencia, toda vez que es el medio idóneo para la rendición de cuentas sobre la efectiva investigación de hechos relacionados con el desempeño de las funciones de los servidores públicos </w:t>
      </w:r>
      <w:r w:rsidR="00A62C00" w:rsidRPr="000B0689">
        <w:rPr>
          <w:rFonts w:ascii="Palatino Linotype" w:hAnsi="Palatino Linotype"/>
          <w:i/>
        </w:rPr>
        <w:t xml:space="preserve">y ex servidores públicos </w:t>
      </w:r>
      <w:r w:rsidRPr="000B0689">
        <w:rPr>
          <w:rFonts w:ascii="Palatino Linotype" w:hAnsi="Palatino Linotype"/>
          <w:i/>
        </w:rPr>
        <w:t xml:space="preserve">de en relación con los hechos investigados, lo que deja en segundo lugar la necesidad individual de proteger sus nombres. </w:t>
      </w:r>
    </w:p>
    <w:p w14:paraId="23382987" w14:textId="77777777" w:rsidR="007E7B21" w:rsidRPr="000B0689" w:rsidRDefault="00237011" w:rsidP="00545D70">
      <w:pPr>
        <w:pStyle w:val="Prrafodelista"/>
        <w:numPr>
          <w:ilvl w:val="0"/>
          <w:numId w:val="9"/>
        </w:numPr>
        <w:spacing w:before="120" w:after="120" w:line="276" w:lineRule="auto"/>
        <w:ind w:left="425" w:right="476" w:firstLine="0"/>
        <w:contextualSpacing w:val="0"/>
        <w:jc w:val="both"/>
        <w:rPr>
          <w:rFonts w:ascii="Palatino Linotype" w:hAnsi="Palatino Linotype"/>
          <w:i/>
        </w:rPr>
      </w:pPr>
      <w:r w:rsidRPr="000B0689">
        <w:rPr>
          <w:rFonts w:ascii="Palatino Linotype" w:hAnsi="Palatino Linotype"/>
          <w:b/>
          <w:i/>
          <w:u w:val="single"/>
        </w:rPr>
        <w:t>NECESIDAD</w:t>
      </w:r>
      <w:r w:rsidR="009B7B8A" w:rsidRPr="000B0689">
        <w:rPr>
          <w:rFonts w:ascii="Palatino Linotype" w:hAnsi="Palatino Linotype"/>
          <w:i/>
        </w:rPr>
        <w:t xml:space="preserve">. La falta de un medio alternativo menos lesivo a la apertura de la información, para satisfacer el interés público. </w:t>
      </w:r>
    </w:p>
    <w:p w14:paraId="3C9DDC23" w14:textId="77777777" w:rsidR="00237011" w:rsidRPr="000B0689" w:rsidRDefault="009B7B8A" w:rsidP="00545D70">
      <w:pPr>
        <w:spacing w:before="120" w:after="120" w:line="276" w:lineRule="auto"/>
        <w:ind w:left="425" w:right="476"/>
        <w:jc w:val="both"/>
        <w:rPr>
          <w:rFonts w:ascii="Palatino Linotype" w:hAnsi="Palatino Linotype"/>
          <w:i/>
        </w:rPr>
      </w:pPr>
      <w:r w:rsidRPr="000B0689">
        <w:rPr>
          <w:rFonts w:ascii="Palatino Linotype" w:hAnsi="Palatino Linotype"/>
          <w:i/>
        </w:rPr>
        <w:t xml:space="preserve">A través del ejercicio del derecho a la información se cubre la necesidad de la colectividad de estar en posibilidad de evaluar el desempeño de las autoridades que la representan, en ese sentido, constituye la vía más eficaz para que toda la sociedad conozca la información relacionada con las conductas </w:t>
      </w:r>
      <w:r w:rsidR="00237011" w:rsidRPr="000B0689">
        <w:rPr>
          <w:rFonts w:ascii="Palatino Linotype" w:hAnsi="Palatino Linotype"/>
          <w:i/>
        </w:rPr>
        <w:t xml:space="preserve">denunciadas por parte del Servicio de Administración Tributaria que forman parte de la investigación por parte de la </w:t>
      </w:r>
      <w:proofErr w:type="gramStart"/>
      <w:r w:rsidR="00237011" w:rsidRPr="000B0689">
        <w:rPr>
          <w:rFonts w:ascii="Palatino Linotype" w:hAnsi="Palatino Linotype"/>
          <w:i/>
        </w:rPr>
        <w:t>Fiscalía General</w:t>
      </w:r>
      <w:proofErr w:type="gramEnd"/>
      <w:r w:rsidR="00237011" w:rsidRPr="000B0689">
        <w:rPr>
          <w:rFonts w:ascii="Palatino Linotype" w:hAnsi="Palatino Linotype"/>
          <w:i/>
        </w:rPr>
        <w:t xml:space="preserve"> de la República.</w:t>
      </w:r>
    </w:p>
    <w:p w14:paraId="0F12F81E" w14:textId="77777777" w:rsidR="007E7B21" w:rsidRPr="000B0689" w:rsidRDefault="009B7B8A" w:rsidP="00545D70">
      <w:pPr>
        <w:spacing w:before="120" w:after="120" w:line="276" w:lineRule="auto"/>
        <w:ind w:left="425" w:right="476"/>
        <w:jc w:val="both"/>
        <w:rPr>
          <w:rFonts w:ascii="Palatino Linotype" w:hAnsi="Palatino Linotype"/>
          <w:i/>
        </w:rPr>
      </w:pPr>
      <w:r w:rsidRPr="000B0689">
        <w:rPr>
          <w:rFonts w:ascii="Palatino Linotype" w:hAnsi="Palatino Linotype"/>
          <w:i/>
        </w:rPr>
        <w:t xml:space="preserve">Esto es, </w:t>
      </w:r>
      <w:r w:rsidRPr="000B0689">
        <w:rPr>
          <w:rFonts w:ascii="Palatino Linotype" w:hAnsi="Palatino Linotype"/>
          <w:b/>
          <w:i/>
        </w:rPr>
        <w:t xml:space="preserve">la necesidad de la colectividad de estar en posibilidad de evaluar el desempeño de las autoridades que la representa, constituye la vía más eficaz para que toda la sociedad conozca la información relacionada con </w:t>
      </w:r>
      <w:r w:rsidRPr="000B0689">
        <w:rPr>
          <w:rFonts w:ascii="Palatino Linotype" w:hAnsi="Palatino Linotype"/>
          <w:b/>
          <w:i/>
        </w:rPr>
        <w:lastRenderedPageBreak/>
        <w:t xml:space="preserve">los nombres de los servidores públicos </w:t>
      </w:r>
      <w:r w:rsidR="00A62C00" w:rsidRPr="000B0689">
        <w:rPr>
          <w:rFonts w:ascii="Palatino Linotype" w:hAnsi="Palatino Linotype"/>
          <w:b/>
          <w:i/>
        </w:rPr>
        <w:t xml:space="preserve">y ex servidores públicos </w:t>
      </w:r>
      <w:r w:rsidRPr="000B0689">
        <w:rPr>
          <w:rFonts w:ascii="Palatino Linotype" w:hAnsi="Palatino Linotype"/>
          <w:b/>
          <w:i/>
        </w:rPr>
        <w:t>que enfrentan acusaciones sobre los casos denunciados, puesto que probablemente incurrieron en diversos delitos de corrupción</w:t>
      </w:r>
      <w:r w:rsidRPr="000B0689">
        <w:rPr>
          <w:rFonts w:ascii="Palatino Linotype" w:hAnsi="Palatino Linotype"/>
          <w:i/>
        </w:rPr>
        <w:t xml:space="preserve">, tales como cohecho, peculado y enriquecimiento ilícito, catalogados como actos de corrupción en el Código Penal Federal, así como en la Convención Interamericana contra la Corrupción. </w:t>
      </w:r>
    </w:p>
    <w:p w14:paraId="65C562B9" w14:textId="77777777" w:rsidR="00A62C00" w:rsidRPr="000B0689" w:rsidRDefault="00A62C00" w:rsidP="00545D70">
      <w:pPr>
        <w:spacing w:before="120" w:after="120" w:line="276" w:lineRule="auto"/>
        <w:ind w:left="425" w:right="476"/>
        <w:jc w:val="both"/>
        <w:rPr>
          <w:rFonts w:ascii="Palatino Linotype" w:hAnsi="Palatino Linotype"/>
          <w:i/>
        </w:rPr>
      </w:pPr>
      <w:r w:rsidRPr="000B0689">
        <w:rPr>
          <w:rFonts w:ascii="Palatino Linotype" w:hAnsi="Palatino Linotype"/>
          <w:i/>
        </w:rPr>
        <w:t xml:space="preserve">En este sentido, nuevamente el derecho de acceso a la información prevalece sobre la protección de la información solicitada, puesto que el sacrificio que implica la revelación de los nombres de los servidores públicos y ex servidores es el medio menos oneroso para que la sociedad conozca quiénes de los servidores públicos o ex servidores públicos, que supuestamente velan así por el manejo y la debida aplicación de fondos y recursos federales, probablemente están involucrados en el desvío de dichos recursos, lo cual, de ser el caso, indudablemente repercute en la economía del país, así como el nombre de cualquier otra persona involucrada en los hechos. </w:t>
      </w:r>
    </w:p>
    <w:p w14:paraId="60694C84" w14:textId="77777777" w:rsidR="00A62C00" w:rsidRPr="000B0689" w:rsidRDefault="00A62C00" w:rsidP="00545D70">
      <w:pPr>
        <w:spacing w:before="120" w:after="120" w:line="276" w:lineRule="auto"/>
        <w:ind w:left="425" w:right="476"/>
        <w:jc w:val="both"/>
        <w:rPr>
          <w:rFonts w:ascii="Palatino Linotype" w:hAnsi="Palatino Linotype"/>
          <w:i/>
        </w:rPr>
      </w:pPr>
      <w:r w:rsidRPr="000B0689">
        <w:rPr>
          <w:rFonts w:ascii="Palatino Linotype" w:hAnsi="Palatino Linotype"/>
          <w:i/>
        </w:rPr>
        <w:t>Es decir, si se negara el derecho de acceso a los datos peticionados, -en el caso concreto- se impediría que la sociedad tuviera los elementos informativos necesarios para el debido escrutinio del ejercicio de la actividad del sujeto obligado, en cuanto a sus facultades de investigación, en este caso, respecto de los delitos catalogados como actos de corrupción en el Código Penal Federal.</w:t>
      </w:r>
      <w:r w:rsidRPr="000B0689">
        <w:rPr>
          <w:rFonts w:ascii="Palatino Linotype" w:hAnsi="Palatino Linotype"/>
          <w:b/>
          <w:i/>
        </w:rPr>
        <w:t xml:space="preserve"> </w:t>
      </w:r>
    </w:p>
    <w:p w14:paraId="42A940B7" w14:textId="77777777" w:rsidR="007E7B21" w:rsidRPr="000B0689" w:rsidRDefault="007E7B21" w:rsidP="00545D70">
      <w:pPr>
        <w:pStyle w:val="Prrafodelista"/>
        <w:numPr>
          <w:ilvl w:val="0"/>
          <w:numId w:val="9"/>
        </w:numPr>
        <w:spacing w:before="120" w:after="120" w:line="276" w:lineRule="auto"/>
        <w:ind w:left="425" w:right="476" w:firstLine="0"/>
        <w:contextualSpacing w:val="0"/>
        <w:jc w:val="both"/>
        <w:rPr>
          <w:rFonts w:ascii="Palatino Linotype" w:hAnsi="Palatino Linotype"/>
          <w:i/>
        </w:rPr>
      </w:pPr>
      <w:r w:rsidRPr="000B0689">
        <w:rPr>
          <w:rFonts w:ascii="Palatino Linotype" w:hAnsi="Palatino Linotype"/>
          <w:b/>
          <w:i/>
          <w:u w:val="single"/>
        </w:rPr>
        <w:t>P</w:t>
      </w:r>
      <w:r w:rsidR="00A62C00" w:rsidRPr="000B0689">
        <w:rPr>
          <w:rFonts w:ascii="Palatino Linotype" w:hAnsi="Palatino Linotype"/>
          <w:b/>
          <w:i/>
          <w:u w:val="single"/>
        </w:rPr>
        <w:t>ROPORCIONALIDAD</w:t>
      </w:r>
      <w:r w:rsidR="009B7B8A" w:rsidRPr="000B0689">
        <w:rPr>
          <w:rFonts w:ascii="Palatino Linotype" w:hAnsi="Palatino Linotype"/>
          <w:i/>
          <w:u w:val="single"/>
        </w:rPr>
        <w:t>.</w:t>
      </w:r>
      <w:r w:rsidR="009B7B8A" w:rsidRPr="000B0689">
        <w:rPr>
          <w:rFonts w:ascii="Palatino Linotype" w:hAnsi="Palatino Linotype"/>
          <w:i/>
        </w:rPr>
        <w:t xml:space="preserve"> El equilibrio entre perjuicio y beneficio a favor del interés público, a fin de que la decisión tomada represente un beneficio mayor al perjuicio que podría causar a la población. </w:t>
      </w:r>
    </w:p>
    <w:p w14:paraId="7224815F" w14:textId="77777777" w:rsidR="00A62C00" w:rsidRPr="000B0689" w:rsidRDefault="00A62C00" w:rsidP="00545D70">
      <w:pPr>
        <w:spacing w:before="240" w:after="240" w:line="276" w:lineRule="auto"/>
        <w:ind w:left="426" w:right="474"/>
        <w:jc w:val="both"/>
        <w:rPr>
          <w:rFonts w:ascii="Palatino Linotype" w:hAnsi="Palatino Linotype"/>
          <w:i/>
        </w:rPr>
      </w:pPr>
      <w:r w:rsidRPr="000B0689">
        <w:rPr>
          <w:rFonts w:ascii="Palatino Linotype" w:hAnsi="Palatino Linotype"/>
          <w:i/>
        </w:rPr>
        <w:t xml:space="preserve">Conforme a lo expuesto, </w:t>
      </w:r>
      <w:r w:rsidRPr="000B0689">
        <w:rPr>
          <w:rFonts w:ascii="Palatino Linotype" w:hAnsi="Palatino Linotype"/>
          <w:b/>
          <w:i/>
        </w:rPr>
        <w:t>si bien se causa un perjuicio a la intimidad, honor, imagen y presunción de inocencia, de los servidores y ex servidores públicos que enfrentan acusaciones sobre diversos casos</w:t>
      </w:r>
      <w:r w:rsidRPr="000B0689">
        <w:rPr>
          <w:rFonts w:ascii="Palatino Linotype" w:hAnsi="Palatino Linotype"/>
          <w:i/>
        </w:rPr>
        <w:t xml:space="preserve">, lo cierto es que, </w:t>
      </w:r>
      <w:r w:rsidRPr="000B0689">
        <w:rPr>
          <w:rFonts w:ascii="Palatino Linotype" w:hAnsi="Palatino Linotype"/>
          <w:b/>
          <w:i/>
        </w:rPr>
        <w:t>divulgar sus nombres representa un beneficio mayor para la sociedad puesto que rinde cuentas sobre quiénes están probablemente implicados en conductas relacionadas con hechos de corrupción</w:t>
      </w:r>
      <w:r w:rsidRPr="000B0689">
        <w:rPr>
          <w:rFonts w:ascii="Palatino Linotype" w:hAnsi="Palatino Linotype"/>
          <w:i/>
        </w:rPr>
        <w:t xml:space="preserve">. </w:t>
      </w:r>
    </w:p>
    <w:p w14:paraId="7D8411FE" w14:textId="77777777" w:rsidR="00A62C00" w:rsidRPr="000B0689" w:rsidRDefault="00A62C00" w:rsidP="00545D70">
      <w:pPr>
        <w:spacing w:before="240" w:after="240" w:line="276" w:lineRule="auto"/>
        <w:ind w:left="426" w:right="474"/>
        <w:jc w:val="both"/>
        <w:rPr>
          <w:rFonts w:ascii="Palatino Linotype" w:hAnsi="Palatino Linotype"/>
          <w:i/>
        </w:rPr>
      </w:pPr>
      <w:r w:rsidRPr="000B0689">
        <w:rPr>
          <w:rFonts w:ascii="Palatino Linotype" w:hAnsi="Palatino Linotype"/>
          <w:i/>
        </w:rPr>
        <w:lastRenderedPageBreak/>
        <w:t xml:space="preserve">Sumado a lo anterior, debemos recordar que uno de los señalamientos de la Convención Interamericana contra la Corrupción, lo cual ha sido ratificado por México, es que la corrupción atenta contra la sociedad, el orden moral y la justicia. </w:t>
      </w:r>
    </w:p>
    <w:p w14:paraId="4EB34079" w14:textId="77777777" w:rsidR="00A62C00" w:rsidRPr="000B0689" w:rsidRDefault="00A62C00" w:rsidP="00545D70">
      <w:pPr>
        <w:spacing w:before="240" w:after="240" w:line="276" w:lineRule="auto"/>
        <w:ind w:left="426" w:right="474"/>
        <w:jc w:val="both"/>
        <w:rPr>
          <w:rFonts w:ascii="Palatino Linotype" w:hAnsi="Palatino Linotype"/>
          <w:i/>
        </w:rPr>
      </w:pPr>
      <w:r w:rsidRPr="000B0689">
        <w:rPr>
          <w:rFonts w:ascii="Palatino Linotype" w:hAnsi="Palatino Linotype"/>
          <w:i/>
        </w:rPr>
        <w:t xml:space="preserve">De manera que, si la </w:t>
      </w:r>
      <w:proofErr w:type="gramStart"/>
      <w:r w:rsidRPr="000B0689">
        <w:rPr>
          <w:rFonts w:ascii="Palatino Linotype" w:hAnsi="Palatino Linotype"/>
          <w:i/>
        </w:rPr>
        <w:t>Fiscalía General</w:t>
      </w:r>
      <w:proofErr w:type="gramEnd"/>
      <w:r w:rsidRPr="000B0689">
        <w:rPr>
          <w:rFonts w:ascii="Palatino Linotype" w:hAnsi="Palatino Linotype"/>
          <w:i/>
        </w:rPr>
        <w:t xml:space="preserve"> de la República </w:t>
      </w:r>
      <w:proofErr w:type="spellStart"/>
      <w:r w:rsidRPr="000B0689">
        <w:rPr>
          <w:rFonts w:ascii="Palatino Linotype" w:hAnsi="Palatino Linotype"/>
          <w:i/>
        </w:rPr>
        <w:t>aperturó</w:t>
      </w:r>
      <w:proofErr w:type="spellEnd"/>
      <w:r w:rsidRPr="000B0689">
        <w:rPr>
          <w:rFonts w:ascii="Palatino Linotype" w:hAnsi="Palatino Linotype"/>
          <w:i/>
        </w:rPr>
        <w:t xml:space="preserve"> diversas carpetas de investigación en contra de las personas que posiblemente cometieron actos de corrupción, el hecho de que dé a conocer sus nombres, independientemente de que se encuentre en la fase de investigación, significaría rendir cuentas del compromiso del Estado Mexicano en el combate a la corrupción ante la Comisión Interamericana de los Derechos Humanos, y frente a la sociedad nacional e internacional. </w:t>
      </w:r>
    </w:p>
    <w:p w14:paraId="4DBD3DE5" w14:textId="77777777" w:rsidR="00A62C00" w:rsidRPr="000B0689" w:rsidRDefault="00A62C00" w:rsidP="00545D70">
      <w:pPr>
        <w:spacing w:before="240" w:after="240" w:line="276" w:lineRule="auto"/>
        <w:ind w:left="426" w:right="474"/>
        <w:jc w:val="both"/>
        <w:rPr>
          <w:rFonts w:ascii="Palatino Linotype" w:hAnsi="Palatino Linotype"/>
          <w:i/>
        </w:rPr>
      </w:pPr>
      <w:r w:rsidRPr="000B0689">
        <w:rPr>
          <w:rFonts w:ascii="Palatino Linotype" w:hAnsi="Palatino Linotype"/>
          <w:i/>
        </w:rPr>
        <w:t xml:space="preserve">En este sentido, se robustece la necesidad de que impere el derecho de acceso a la información sobre los principios antes referidos, toda vez que es proporcional la satisfacción de la sociedad de conocer la información de interés, toda vez que, de ser el caso, la declaración de inocencia, en su momento, los liberará de los señalamientos a que haya lugar. </w:t>
      </w:r>
    </w:p>
    <w:p w14:paraId="6FFC4F28" w14:textId="77777777" w:rsidR="00A62C00" w:rsidRPr="000B0689" w:rsidRDefault="00A62C00" w:rsidP="00545D70">
      <w:pPr>
        <w:spacing w:before="240" w:after="240" w:line="276" w:lineRule="auto"/>
        <w:ind w:left="426" w:right="474"/>
        <w:jc w:val="both"/>
        <w:rPr>
          <w:rFonts w:ascii="Palatino Linotype" w:hAnsi="Palatino Linotype"/>
          <w:b/>
          <w:i/>
        </w:rPr>
      </w:pPr>
      <w:r w:rsidRPr="000B0689">
        <w:rPr>
          <w:rFonts w:ascii="Palatino Linotype" w:hAnsi="Palatino Linotype"/>
          <w:i/>
        </w:rPr>
        <w:t xml:space="preserve">Por tanto, es posible concluir que, en la ponderación realizada, se cumple con los tres elementos para dotarle de preminencia al derecho de acceso a la información, a efecto de poder entregar la información relativa a los servidores o ex servidores denunciados pues con el análisis de interés público </w:t>
      </w:r>
      <w:r w:rsidRPr="000B0689">
        <w:rPr>
          <w:rFonts w:ascii="Palatino Linotype" w:hAnsi="Palatino Linotype"/>
          <w:b/>
          <w:i/>
        </w:rPr>
        <w:t>no es posible clasificarla en términos del artículo 113, fracción I de la Ley de la materia.”</w:t>
      </w:r>
    </w:p>
    <w:p w14:paraId="3D75B0FC" w14:textId="77777777" w:rsidR="00545D70" w:rsidRPr="000B0689" w:rsidRDefault="00545D70" w:rsidP="00545D70">
      <w:pPr>
        <w:spacing w:before="240" w:after="240" w:line="276" w:lineRule="auto"/>
        <w:ind w:left="426" w:right="474"/>
        <w:jc w:val="both"/>
        <w:rPr>
          <w:rFonts w:ascii="Palatino Linotype" w:hAnsi="Palatino Linotype"/>
          <w:b/>
          <w:i/>
        </w:rPr>
      </w:pPr>
      <w:r w:rsidRPr="000B0689">
        <w:rPr>
          <w:rFonts w:ascii="Palatino Linotype" w:hAnsi="Palatino Linotype"/>
          <w:i/>
        </w:rPr>
        <w:t>Énfasis añadido</w:t>
      </w:r>
    </w:p>
    <w:p w14:paraId="67138C56" w14:textId="77777777" w:rsidR="00757A60" w:rsidRPr="000B0689" w:rsidRDefault="00F059F1">
      <w:pPr>
        <w:spacing w:before="240" w:after="240" w:line="360" w:lineRule="auto"/>
        <w:ind w:right="51"/>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De lo hasta aquí expuesto, se concluye que los motivos de inconformidad de la parte </w:t>
      </w:r>
      <w:r w:rsidRPr="000B0689">
        <w:rPr>
          <w:rFonts w:ascii="Palatino Linotype" w:eastAsia="Palatino Linotype" w:hAnsi="Palatino Linotype" w:cs="Palatino Linotype"/>
          <w:b/>
        </w:rPr>
        <w:t xml:space="preserve">Recurrente </w:t>
      </w:r>
      <w:r w:rsidRPr="000B0689">
        <w:rPr>
          <w:rFonts w:ascii="Palatino Linotype" w:eastAsia="Palatino Linotype" w:hAnsi="Palatino Linotype" w:cs="Palatino Linotype"/>
        </w:rPr>
        <w:t xml:space="preserve">devienen fundados, siendo procedente </w:t>
      </w:r>
      <w:r w:rsidRPr="000B0689">
        <w:rPr>
          <w:rFonts w:ascii="Palatino Linotype" w:eastAsia="Palatino Linotype" w:hAnsi="Palatino Linotype" w:cs="Palatino Linotype"/>
          <w:i/>
        </w:rPr>
        <w:t xml:space="preserve">Ordenar </w:t>
      </w:r>
      <w:r w:rsidRPr="000B0689">
        <w:rPr>
          <w:rFonts w:ascii="Palatino Linotype" w:eastAsia="Palatino Linotype" w:hAnsi="Palatino Linotype" w:cs="Palatino Linotype"/>
        </w:rPr>
        <w:t xml:space="preserve">al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la entrega de la información</w:t>
      </w:r>
      <w:r w:rsidRPr="000B0689">
        <w:rPr>
          <w:rFonts w:ascii="Palatino Linotype" w:eastAsia="Palatino Linotype" w:hAnsi="Palatino Linotype" w:cs="Palatino Linotype"/>
          <w:b/>
        </w:rPr>
        <w:t xml:space="preserve"> </w:t>
      </w:r>
      <w:r w:rsidRPr="000B0689">
        <w:rPr>
          <w:rFonts w:ascii="Palatino Linotype" w:eastAsia="Palatino Linotype" w:hAnsi="Palatino Linotype" w:cs="Palatino Linotype"/>
        </w:rPr>
        <w:t>en términos del artículo 186 fracción IV de la Ley de Transparencia y Acceso a la Información Pública del Estado de México y Municipios.</w:t>
      </w:r>
    </w:p>
    <w:p w14:paraId="73FBA272"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b/>
        </w:rPr>
        <w:lastRenderedPageBreak/>
        <w:t>Quinto. Versión Pública.</w:t>
      </w:r>
      <w:r w:rsidRPr="000B0689">
        <w:rPr>
          <w:rFonts w:ascii="Palatino Linotype" w:eastAsia="Palatino Linotype" w:hAnsi="Palatino Linotype" w:cs="Palatino Linotype"/>
          <w:sz w:val="28"/>
          <w:szCs w:val="28"/>
        </w:rPr>
        <w:t xml:space="preserve"> </w:t>
      </w:r>
      <w:r w:rsidRPr="000B0689">
        <w:rPr>
          <w:rFonts w:ascii="Palatino Linotype" w:eastAsia="Palatino Linotype" w:hAnsi="Palatino Linotype" w:cs="Palatino Linotype"/>
        </w:rPr>
        <w:t>Finalmente, debe señalarse que de ser el caso en que los documentos que vayan a ser entregados por el</w:t>
      </w:r>
      <w:r w:rsidRPr="000B0689">
        <w:rPr>
          <w:rFonts w:ascii="Palatino Linotype" w:eastAsia="Palatino Linotype" w:hAnsi="Palatino Linotype" w:cs="Palatino Linotype"/>
          <w:b/>
        </w:rPr>
        <w:t xml:space="preserve"> </w:t>
      </w:r>
      <w:r w:rsidRPr="000B0689">
        <w:rPr>
          <w:rFonts w:ascii="Palatino Linotype" w:eastAsia="Palatino Linotype" w:hAnsi="Palatino Linotype" w:cs="Palatino Linotype"/>
        </w:rPr>
        <w:t xml:space="preserve">sujeto obligado, para dar cumplimiento a la presente resolución, contengan datos que deban ser clasificados, 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793DC23"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1E70F3C6"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r w:rsidRPr="000B0689">
        <w:rPr>
          <w:rFonts w:ascii="Palatino Linotype" w:eastAsia="Palatino Linotype" w:hAnsi="Palatino Linotype" w:cs="Palatino Linotype"/>
          <w:b/>
          <w:i/>
          <w:sz w:val="22"/>
          <w:szCs w:val="22"/>
        </w:rPr>
        <w:t>Artículo 3</w:t>
      </w:r>
      <w:r w:rsidRPr="000B0689">
        <w:rPr>
          <w:rFonts w:ascii="Palatino Linotype" w:eastAsia="Palatino Linotype" w:hAnsi="Palatino Linotype" w:cs="Palatino Linotype"/>
          <w:i/>
          <w:sz w:val="22"/>
          <w:szCs w:val="22"/>
        </w:rPr>
        <w:t>. Para los efectos de la presente Ley se entenderá por:</w:t>
      </w:r>
    </w:p>
    <w:p w14:paraId="6E44AA39"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5B434EDB"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IX. Datos personales</w:t>
      </w:r>
      <w:r w:rsidRPr="000B068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0351507"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XX. Información clasificada</w:t>
      </w:r>
      <w:r w:rsidRPr="000B0689">
        <w:rPr>
          <w:rFonts w:ascii="Palatino Linotype" w:eastAsia="Palatino Linotype" w:hAnsi="Palatino Linotype" w:cs="Palatino Linotype"/>
          <w:i/>
          <w:sz w:val="22"/>
          <w:szCs w:val="22"/>
        </w:rPr>
        <w:t>: Aquella considerada por la presente Ley como reservada o confidencial;</w:t>
      </w:r>
    </w:p>
    <w:p w14:paraId="4F7495D8"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 xml:space="preserve">XXI. Información confidencial: </w:t>
      </w:r>
      <w:r w:rsidRPr="000B0689">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A55350"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XLV. Versión pública:</w:t>
      </w:r>
      <w:r w:rsidRPr="000B068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F7A07B7"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1786E7A7"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91.</w:t>
      </w:r>
      <w:r w:rsidRPr="000B068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D71A1EC"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lastRenderedPageBreak/>
        <w:t>Artículo 132.</w:t>
      </w:r>
      <w:r w:rsidRPr="000B0689">
        <w:rPr>
          <w:rFonts w:ascii="Palatino Linotype" w:eastAsia="Palatino Linotype" w:hAnsi="Palatino Linotype" w:cs="Palatino Linotype"/>
          <w:i/>
          <w:sz w:val="22"/>
          <w:szCs w:val="22"/>
        </w:rPr>
        <w:t xml:space="preserve"> La clasificación de la información se llevará a cabo en el momento en que:</w:t>
      </w:r>
    </w:p>
    <w:p w14:paraId="7B5DB3AC"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w:t>
      </w:r>
      <w:r w:rsidRPr="000B0689">
        <w:rPr>
          <w:rFonts w:ascii="Palatino Linotype" w:eastAsia="Palatino Linotype" w:hAnsi="Palatino Linotype" w:cs="Palatino Linotype"/>
          <w:i/>
          <w:sz w:val="22"/>
          <w:szCs w:val="22"/>
        </w:rPr>
        <w:t>. Se reciba una solicitud de acceso a la información;</w:t>
      </w:r>
    </w:p>
    <w:p w14:paraId="54C2BEA0"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w:t>
      </w:r>
      <w:r w:rsidRPr="000B0689">
        <w:rPr>
          <w:rFonts w:ascii="Palatino Linotype" w:eastAsia="Palatino Linotype" w:hAnsi="Palatino Linotype" w:cs="Palatino Linotype"/>
          <w:i/>
          <w:sz w:val="22"/>
          <w:szCs w:val="22"/>
        </w:rPr>
        <w:t xml:space="preserve"> Se determine mediante resolución de autoridad competente; o</w:t>
      </w:r>
    </w:p>
    <w:p w14:paraId="4E17E4C1"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III.</w:t>
      </w:r>
      <w:r w:rsidRPr="000B068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5AF97C9"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w:t>
      </w:r>
    </w:p>
    <w:p w14:paraId="3C5E9B10"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Artículo 143</w:t>
      </w:r>
      <w:r w:rsidRPr="000B068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46F92A0"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w:t>
      </w:r>
      <w:r w:rsidRPr="000B068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758C77D"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w:t>
      </w:r>
      <w:r w:rsidRPr="000B068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3E9C533"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III.</w:t>
      </w:r>
      <w:r w:rsidRPr="000B068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A3F179B"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1798C98"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F1383A8"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0B0689">
        <w:rPr>
          <w:rFonts w:ascii="Palatino Linotype" w:eastAsia="Palatino Linotype" w:hAnsi="Palatino Linotype" w:cs="Palatino Linotype"/>
        </w:rPr>
        <w:lastRenderedPageBreak/>
        <w:t>generarán, en su caso, versiones públicas de expedientes o documentos que contengan partes o secciones clasificadas.</w:t>
      </w:r>
    </w:p>
    <w:p w14:paraId="7AAE6EBD"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0DB3708"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“Quincuagésimo sexto</w:t>
      </w:r>
      <w:r w:rsidRPr="000B0689">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4DAF6D0"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Quincuagésimo séptimo</w:t>
      </w:r>
      <w:r w:rsidRPr="000B068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F3B594A"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w:t>
      </w:r>
      <w:r w:rsidRPr="000B068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2DD298D"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w:t>
      </w:r>
      <w:r w:rsidRPr="000B0689">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398FCC82" w14:textId="77777777" w:rsidR="00757A60" w:rsidRPr="000B0689" w:rsidRDefault="00F059F1">
      <w:pPr>
        <w:spacing w:before="120" w:after="120"/>
        <w:ind w:left="1134"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III.</w:t>
      </w:r>
      <w:r w:rsidRPr="000B068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CA5593D"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0B0689">
        <w:rPr>
          <w:rFonts w:ascii="Palatino Linotype" w:eastAsia="Palatino Linotype" w:hAnsi="Palatino Linotype" w:cs="Palatino Linotype"/>
          <w:i/>
          <w:sz w:val="22"/>
          <w:szCs w:val="22"/>
        </w:rPr>
        <w:t>internaciones suscritos</w:t>
      </w:r>
      <w:proofErr w:type="gramEnd"/>
      <w:r w:rsidRPr="000B0689">
        <w:rPr>
          <w:rFonts w:ascii="Palatino Linotype" w:eastAsia="Palatino Linotype" w:hAnsi="Palatino Linotype" w:cs="Palatino Linotype"/>
          <w:i/>
          <w:sz w:val="22"/>
          <w:szCs w:val="22"/>
        </w:rPr>
        <w:t xml:space="preserve"> por el Estado mexicano. </w:t>
      </w:r>
    </w:p>
    <w:p w14:paraId="4E5D53F9" w14:textId="77777777" w:rsidR="00757A60" w:rsidRPr="000B0689" w:rsidRDefault="00F059F1">
      <w:pPr>
        <w:spacing w:before="120" w:after="120"/>
        <w:ind w:left="851" w:right="902"/>
        <w:jc w:val="both"/>
        <w:rPr>
          <w:rFonts w:ascii="Palatino Linotype" w:eastAsia="Palatino Linotype" w:hAnsi="Palatino Linotype" w:cs="Palatino Linotype"/>
          <w:i/>
          <w:sz w:val="22"/>
          <w:szCs w:val="22"/>
        </w:rPr>
      </w:pPr>
      <w:r w:rsidRPr="000B0689">
        <w:rPr>
          <w:rFonts w:ascii="Palatino Linotype" w:eastAsia="Palatino Linotype" w:hAnsi="Palatino Linotype" w:cs="Palatino Linotype"/>
          <w:b/>
          <w:i/>
          <w:sz w:val="22"/>
          <w:szCs w:val="22"/>
        </w:rPr>
        <w:t>Quincuagésimo octavo</w:t>
      </w:r>
      <w:r w:rsidRPr="000B0689">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6D6B56FD"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a testar, suprimir o eliminar datos de dicho soporte documental, ya que no hacerlo, se reitera que lo </w:t>
      </w:r>
      <w:r w:rsidRPr="000B0689">
        <w:rPr>
          <w:rFonts w:ascii="Palatino Linotype" w:eastAsia="Palatino Linotype" w:hAnsi="Palatino Linotype" w:cs="Palatino Linotype"/>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9F51874"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26"/>
        <w:tblW w:w="8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0B0689" w:rsidRPr="000B0689" w14:paraId="66740591" w14:textId="77777777" w:rsidTr="00757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AB7ED62" w14:textId="77777777" w:rsidR="00757A60" w:rsidRPr="000B0689" w:rsidRDefault="00F059F1">
            <w:pPr>
              <w:jc w:val="center"/>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Parcial</w:t>
            </w:r>
          </w:p>
        </w:tc>
        <w:tc>
          <w:tcPr>
            <w:tcW w:w="4414" w:type="dxa"/>
            <w:gridSpan w:val="2"/>
          </w:tcPr>
          <w:p w14:paraId="5D1AC13C" w14:textId="77777777" w:rsidR="00757A60" w:rsidRPr="000B0689" w:rsidRDefault="00F059F1">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Total</w:t>
            </w:r>
          </w:p>
        </w:tc>
      </w:tr>
      <w:tr w:rsidR="000B0689" w:rsidRPr="000B0689" w14:paraId="7273F480" w14:textId="77777777" w:rsidTr="00757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C0685AA" w14:textId="77777777" w:rsidR="00757A60" w:rsidRPr="000B0689" w:rsidRDefault="00F059F1">
            <w:pPr>
              <w:jc w:val="center"/>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Concepto</w:t>
            </w:r>
          </w:p>
        </w:tc>
        <w:tc>
          <w:tcPr>
            <w:tcW w:w="3421" w:type="dxa"/>
          </w:tcPr>
          <w:p w14:paraId="71427324" w14:textId="77777777" w:rsidR="00757A60" w:rsidRPr="000B0689" w:rsidRDefault="00F059F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Dónde</w:t>
            </w:r>
          </w:p>
        </w:tc>
        <w:tc>
          <w:tcPr>
            <w:tcW w:w="968" w:type="dxa"/>
          </w:tcPr>
          <w:p w14:paraId="1D48289D" w14:textId="77777777" w:rsidR="00757A60" w:rsidRPr="000B0689" w:rsidRDefault="00F059F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Concepto</w:t>
            </w:r>
          </w:p>
        </w:tc>
        <w:tc>
          <w:tcPr>
            <w:tcW w:w="3446" w:type="dxa"/>
          </w:tcPr>
          <w:p w14:paraId="744ABE50" w14:textId="77777777" w:rsidR="00757A60" w:rsidRPr="000B0689" w:rsidRDefault="00F059F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Dónde</w:t>
            </w:r>
          </w:p>
        </w:tc>
      </w:tr>
      <w:tr w:rsidR="000B0689" w:rsidRPr="000B0689" w14:paraId="40E6949F" w14:textId="77777777" w:rsidTr="00757A60">
        <w:tc>
          <w:tcPr>
            <w:cnfStyle w:val="001000000000" w:firstRow="0" w:lastRow="0" w:firstColumn="1" w:lastColumn="0" w:oddVBand="0" w:evenVBand="0" w:oddHBand="0" w:evenHBand="0" w:firstRowFirstColumn="0" w:firstRowLastColumn="0" w:lastRowFirstColumn="0" w:lastRowLastColumn="0"/>
            <w:tcW w:w="8828" w:type="dxa"/>
            <w:gridSpan w:val="4"/>
          </w:tcPr>
          <w:p w14:paraId="6577D300" w14:textId="77777777" w:rsidR="00757A60" w:rsidRPr="000B0689" w:rsidRDefault="00F059F1">
            <w:pPr>
              <w:jc w:val="center"/>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Sello oficial o logotipo del sujeto obligado</w:t>
            </w:r>
          </w:p>
        </w:tc>
      </w:tr>
      <w:tr w:rsidR="000B0689" w:rsidRPr="000B0689" w14:paraId="0BF61F5A" w14:textId="77777777" w:rsidTr="00757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8E067A2"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Fecha de clasificación</w:t>
            </w:r>
          </w:p>
        </w:tc>
        <w:tc>
          <w:tcPr>
            <w:tcW w:w="3421" w:type="dxa"/>
          </w:tcPr>
          <w:p w14:paraId="03F4A3D2"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5B3D6D54"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Fecha de clasificación</w:t>
            </w:r>
          </w:p>
        </w:tc>
        <w:tc>
          <w:tcPr>
            <w:tcW w:w="3446" w:type="dxa"/>
          </w:tcPr>
          <w:p w14:paraId="5E9818A3"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0B0689" w:rsidRPr="000B0689" w14:paraId="651601A4" w14:textId="77777777" w:rsidTr="00757A60">
        <w:tc>
          <w:tcPr>
            <w:cnfStyle w:val="001000000000" w:firstRow="0" w:lastRow="0" w:firstColumn="1" w:lastColumn="0" w:oddVBand="0" w:evenVBand="0" w:oddHBand="0" w:evenHBand="0" w:firstRowFirstColumn="0" w:firstRowLastColumn="0" w:lastRowFirstColumn="0" w:lastRowLastColumn="0"/>
            <w:tcW w:w="993" w:type="dxa"/>
          </w:tcPr>
          <w:p w14:paraId="7C1D7604"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Área</w:t>
            </w:r>
          </w:p>
        </w:tc>
        <w:tc>
          <w:tcPr>
            <w:tcW w:w="3421" w:type="dxa"/>
          </w:tcPr>
          <w:p w14:paraId="11456BBF"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señalará el nombre del área del cual es titular quien clasifica.</w:t>
            </w:r>
          </w:p>
        </w:tc>
        <w:tc>
          <w:tcPr>
            <w:tcW w:w="968" w:type="dxa"/>
          </w:tcPr>
          <w:p w14:paraId="2F432E44"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Área</w:t>
            </w:r>
          </w:p>
        </w:tc>
        <w:tc>
          <w:tcPr>
            <w:tcW w:w="3446" w:type="dxa"/>
          </w:tcPr>
          <w:p w14:paraId="3F52C32A"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señalará el nombre del área de la cual es el titular quien clasifica.</w:t>
            </w:r>
          </w:p>
        </w:tc>
      </w:tr>
      <w:tr w:rsidR="000B0689" w:rsidRPr="000B0689" w14:paraId="37660B3A" w14:textId="77777777" w:rsidTr="00757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849D330"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Información reservada</w:t>
            </w:r>
          </w:p>
        </w:tc>
        <w:tc>
          <w:tcPr>
            <w:tcW w:w="3421" w:type="dxa"/>
          </w:tcPr>
          <w:p w14:paraId="63378D69"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538DF17"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Reservado</w:t>
            </w:r>
          </w:p>
        </w:tc>
        <w:tc>
          <w:tcPr>
            <w:tcW w:w="3446" w:type="dxa"/>
          </w:tcPr>
          <w:p w14:paraId="51D36F6A"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Leyenda de información RESERVADA.</w:t>
            </w:r>
          </w:p>
        </w:tc>
      </w:tr>
      <w:tr w:rsidR="000B0689" w:rsidRPr="000B0689" w14:paraId="13A3268C" w14:textId="77777777" w:rsidTr="00757A60">
        <w:tc>
          <w:tcPr>
            <w:cnfStyle w:val="001000000000" w:firstRow="0" w:lastRow="0" w:firstColumn="1" w:lastColumn="0" w:oddVBand="0" w:evenVBand="0" w:oddHBand="0" w:evenHBand="0" w:firstRowFirstColumn="0" w:firstRowLastColumn="0" w:lastRowFirstColumn="0" w:lastRowLastColumn="0"/>
            <w:tcW w:w="993" w:type="dxa"/>
          </w:tcPr>
          <w:p w14:paraId="60C9821D"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Fundamento legal</w:t>
            </w:r>
          </w:p>
        </w:tc>
        <w:tc>
          <w:tcPr>
            <w:tcW w:w="3421" w:type="dxa"/>
          </w:tcPr>
          <w:p w14:paraId="2D918EC5"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441ED530"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Periodo de reserva</w:t>
            </w:r>
          </w:p>
        </w:tc>
        <w:tc>
          <w:tcPr>
            <w:tcW w:w="3446" w:type="dxa"/>
          </w:tcPr>
          <w:p w14:paraId="6DE56010"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0B0689" w:rsidRPr="000B0689" w14:paraId="290E9D28" w14:textId="77777777" w:rsidTr="00757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50A8F84"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Ampliación del periodo de reserva</w:t>
            </w:r>
          </w:p>
        </w:tc>
        <w:tc>
          <w:tcPr>
            <w:tcW w:w="3421" w:type="dxa"/>
          </w:tcPr>
          <w:p w14:paraId="31309FCF"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16F8E8F"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Fundamento legal</w:t>
            </w:r>
          </w:p>
        </w:tc>
        <w:tc>
          <w:tcPr>
            <w:tcW w:w="3446" w:type="dxa"/>
          </w:tcPr>
          <w:p w14:paraId="1FBCCCEF"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0B0689" w:rsidRPr="000B0689" w14:paraId="3E2DEE38" w14:textId="77777777" w:rsidTr="00757A60">
        <w:tc>
          <w:tcPr>
            <w:cnfStyle w:val="001000000000" w:firstRow="0" w:lastRow="0" w:firstColumn="1" w:lastColumn="0" w:oddVBand="0" w:evenVBand="0" w:oddHBand="0" w:evenHBand="0" w:firstRowFirstColumn="0" w:firstRowLastColumn="0" w:lastRowFirstColumn="0" w:lastRowLastColumn="0"/>
            <w:tcW w:w="993" w:type="dxa"/>
          </w:tcPr>
          <w:p w14:paraId="30AFC114"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Confidencial</w:t>
            </w:r>
          </w:p>
        </w:tc>
        <w:tc>
          <w:tcPr>
            <w:tcW w:w="3421" w:type="dxa"/>
          </w:tcPr>
          <w:p w14:paraId="618EE2EC"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1A45C97"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Ampliación del periodo de reserva</w:t>
            </w:r>
          </w:p>
        </w:tc>
        <w:tc>
          <w:tcPr>
            <w:tcW w:w="3446" w:type="dxa"/>
          </w:tcPr>
          <w:p w14:paraId="5980D310"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0B0689" w:rsidRPr="000B0689" w14:paraId="6389FF75" w14:textId="77777777" w:rsidTr="00757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318B948"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Fundamento legal</w:t>
            </w:r>
          </w:p>
        </w:tc>
        <w:tc>
          <w:tcPr>
            <w:tcW w:w="3421" w:type="dxa"/>
          </w:tcPr>
          <w:p w14:paraId="6688B7F3"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2605D958"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Confidencial</w:t>
            </w:r>
          </w:p>
        </w:tc>
        <w:tc>
          <w:tcPr>
            <w:tcW w:w="3446" w:type="dxa"/>
          </w:tcPr>
          <w:p w14:paraId="496FDD4F"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Leyenda de información CONFIDENCIAL.</w:t>
            </w:r>
          </w:p>
        </w:tc>
      </w:tr>
      <w:tr w:rsidR="000B0689" w:rsidRPr="000B0689" w14:paraId="54B3F75F" w14:textId="77777777" w:rsidTr="00757A60">
        <w:tc>
          <w:tcPr>
            <w:cnfStyle w:val="001000000000" w:firstRow="0" w:lastRow="0" w:firstColumn="1" w:lastColumn="0" w:oddVBand="0" w:evenVBand="0" w:oddHBand="0" w:evenHBand="0" w:firstRowFirstColumn="0" w:firstRowLastColumn="0" w:lastRowFirstColumn="0" w:lastRowLastColumn="0"/>
            <w:tcW w:w="993" w:type="dxa"/>
          </w:tcPr>
          <w:p w14:paraId="401A0A97"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Rúbrica del titular del área</w:t>
            </w:r>
          </w:p>
        </w:tc>
        <w:tc>
          <w:tcPr>
            <w:tcW w:w="3421" w:type="dxa"/>
          </w:tcPr>
          <w:p w14:paraId="42150997"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Rúbrica autógrafa de quien clasifica.</w:t>
            </w:r>
          </w:p>
        </w:tc>
        <w:tc>
          <w:tcPr>
            <w:tcW w:w="968" w:type="dxa"/>
          </w:tcPr>
          <w:p w14:paraId="3C1DAB51"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Fundamento legal</w:t>
            </w:r>
          </w:p>
        </w:tc>
        <w:tc>
          <w:tcPr>
            <w:tcW w:w="3446" w:type="dxa"/>
          </w:tcPr>
          <w:p w14:paraId="59420483"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0B0689" w:rsidRPr="000B0689" w14:paraId="10E11A00" w14:textId="77777777" w:rsidTr="00757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25D2ED"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Fecha de desclasificación</w:t>
            </w:r>
          </w:p>
        </w:tc>
        <w:tc>
          <w:tcPr>
            <w:tcW w:w="3421" w:type="dxa"/>
          </w:tcPr>
          <w:p w14:paraId="211998A7"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anotará la fecha en que se desclasifica el documento.</w:t>
            </w:r>
          </w:p>
        </w:tc>
        <w:tc>
          <w:tcPr>
            <w:tcW w:w="968" w:type="dxa"/>
          </w:tcPr>
          <w:p w14:paraId="6E020E3D"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Rúbrica del titular del área</w:t>
            </w:r>
          </w:p>
        </w:tc>
        <w:tc>
          <w:tcPr>
            <w:tcW w:w="3446" w:type="dxa"/>
          </w:tcPr>
          <w:p w14:paraId="5FE9369D"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Rúbrica autógrafa de quien clasifica.</w:t>
            </w:r>
          </w:p>
        </w:tc>
      </w:tr>
      <w:tr w:rsidR="000B0689" w:rsidRPr="000B0689" w14:paraId="35AF0683" w14:textId="77777777" w:rsidTr="00757A60">
        <w:tc>
          <w:tcPr>
            <w:cnfStyle w:val="001000000000" w:firstRow="0" w:lastRow="0" w:firstColumn="1" w:lastColumn="0" w:oddVBand="0" w:evenVBand="0" w:oddHBand="0" w:evenHBand="0" w:firstRowFirstColumn="0" w:firstRowLastColumn="0" w:lastRowFirstColumn="0" w:lastRowLastColumn="0"/>
            <w:tcW w:w="993" w:type="dxa"/>
          </w:tcPr>
          <w:p w14:paraId="26AF3A3C" w14:textId="77777777" w:rsidR="00757A60" w:rsidRPr="000B0689" w:rsidRDefault="00F059F1">
            <w:pPr>
              <w:jc w:val="both"/>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Rúbrica y cargo del servidor público</w:t>
            </w:r>
          </w:p>
        </w:tc>
        <w:tc>
          <w:tcPr>
            <w:tcW w:w="3421" w:type="dxa"/>
          </w:tcPr>
          <w:p w14:paraId="2B59C72C"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Rúbrica autógrafa de quien desclasifica.</w:t>
            </w:r>
          </w:p>
        </w:tc>
        <w:tc>
          <w:tcPr>
            <w:tcW w:w="968" w:type="dxa"/>
          </w:tcPr>
          <w:p w14:paraId="2E3A9F61"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Fecha de desclasificación</w:t>
            </w:r>
          </w:p>
        </w:tc>
        <w:tc>
          <w:tcPr>
            <w:tcW w:w="3446" w:type="dxa"/>
          </w:tcPr>
          <w:p w14:paraId="1A010F27"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Se anotará la fecha en que se desclasifica.</w:t>
            </w:r>
          </w:p>
        </w:tc>
      </w:tr>
      <w:tr w:rsidR="000B0689" w:rsidRPr="000B0689" w14:paraId="3E7650EF" w14:textId="77777777" w:rsidTr="00757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699A409" w14:textId="77777777" w:rsidR="00757A60" w:rsidRPr="000B0689" w:rsidRDefault="00757A60">
            <w:pPr>
              <w:jc w:val="both"/>
              <w:rPr>
                <w:rFonts w:ascii="Palatino Linotype" w:eastAsia="Palatino Linotype" w:hAnsi="Palatino Linotype" w:cs="Palatino Linotype"/>
                <w:sz w:val="12"/>
                <w:szCs w:val="12"/>
              </w:rPr>
            </w:pPr>
          </w:p>
        </w:tc>
        <w:tc>
          <w:tcPr>
            <w:tcW w:w="3421" w:type="dxa"/>
          </w:tcPr>
          <w:p w14:paraId="1F36BBF2" w14:textId="77777777" w:rsidR="00757A60" w:rsidRPr="000B0689" w:rsidRDefault="00757A6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11D5021E"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Partes o secciones reservadas o confidenciales</w:t>
            </w:r>
          </w:p>
        </w:tc>
        <w:tc>
          <w:tcPr>
            <w:tcW w:w="3446" w:type="dxa"/>
          </w:tcPr>
          <w:p w14:paraId="33BEEC27" w14:textId="77777777" w:rsidR="00757A60" w:rsidRPr="000B0689" w:rsidRDefault="00F059F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 xml:space="preserve">En caso que una vez desclasificado el expediente, </w:t>
            </w:r>
            <w:proofErr w:type="spellStart"/>
            <w:r w:rsidRPr="000B0689">
              <w:rPr>
                <w:rFonts w:ascii="Palatino Linotype" w:eastAsia="Palatino Linotype" w:hAnsi="Palatino Linotype" w:cs="Palatino Linotype"/>
                <w:sz w:val="12"/>
                <w:szCs w:val="12"/>
              </w:rPr>
              <w:t>subsistanpartes</w:t>
            </w:r>
            <w:proofErr w:type="spellEnd"/>
            <w:r w:rsidRPr="000B0689">
              <w:rPr>
                <w:rFonts w:ascii="Palatino Linotype" w:eastAsia="Palatino Linotype" w:hAnsi="Palatino Linotype" w:cs="Palatino Linotype"/>
                <w:sz w:val="12"/>
                <w:szCs w:val="12"/>
              </w:rPr>
              <w:t xml:space="preserve"> o secciones del mismo reservadas o confidenciales, se señalará este hecho.</w:t>
            </w:r>
          </w:p>
        </w:tc>
      </w:tr>
      <w:tr w:rsidR="000B0689" w:rsidRPr="000B0689" w14:paraId="3627DD28" w14:textId="77777777" w:rsidTr="00757A60">
        <w:tc>
          <w:tcPr>
            <w:cnfStyle w:val="001000000000" w:firstRow="0" w:lastRow="0" w:firstColumn="1" w:lastColumn="0" w:oddVBand="0" w:evenVBand="0" w:oddHBand="0" w:evenHBand="0" w:firstRowFirstColumn="0" w:firstRowLastColumn="0" w:lastRowFirstColumn="0" w:lastRowLastColumn="0"/>
            <w:tcW w:w="993" w:type="dxa"/>
          </w:tcPr>
          <w:p w14:paraId="5C0BC693" w14:textId="77777777" w:rsidR="00757A60" w:rsidRPr="000B0689" w:rsidRDefault="00757A60">
            <w:pPr>
              <w:jc w:val="both"/>
              <w:rPr>
                <w:rFonts w:ascii="Palatino Linotype" w:eastAsia="Palatino Linotype" w:hAnsi="Palatino Linotype" w:cs="Palatino Linotype"/>
                <w:sz w:val="12"/>
                <w:szCs w:val="12"/>
              </w:rPr>
            </w:pPr>
          </w:p>
        </w:tc>
        <w:tc>
          <w:tcPr>
            <w:tcW w:w="3421" w:type="dxa"/>
          </w:tcPr>
          <w:p w14:paraId="4ACDE8DE" w14:textId="77777777" w:rsidR="00757A60" w:rsidRPr="000B0689" w:rsidRDefault="00757A6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586B62F7"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B0689">
              <w:rPr>
                <w:rFonts w:ascii="Palatino Linotype" w:eastAsia="Palatino Linotype" w:hAnsi="Palatino Linotype" w:cs="Palatino Linotype"/>
                <w:b/>
                <w:sz w:val="12"/>
                <w:szCs w:val="12"/>
              </w:rPr>
              <w:t>Rúbrica y cargo del servidor público</w:t>
            </w:r>
          </w:p>
        </w:tc>
        <w:tc>
          <w:tcPr>
            <w:tcW w:w="3446" w:type="dxa"/>
          </w:tcPr>
          <w:p w14:paraId="2AC08129" w14:textId="77777777" w:rsidR="00757A60" w:rsidRPr="000B0689" w:rsidRDefault="00F059F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B0689">
              <w:rPr>
                <w:rFonts w:ascii="Palatino Linotype" w:eastAsia="Palatino Linotype" w:hAnsi="Palatino Linotype" w:cs="Palatino Linotype"/>
                <w:sz w:val="12"/>
                <w:szCs w:val="12"/>
              </w:rPr>
              <w:t>Rúbrica autógrafa de quien desclasifica.</w:t>
            </w:r>
          </w:p>
        </w:tc>
      </w:tr>
    </w:tbl>
    <w:p w14:paraId="325C2A83" w14:textId="77777777" w:rsidR="00757A60" w:rsidRPr="000B0689" w:rsidRDefault="00757A60"/>
    <w:p w14:paraId="14D7BB69" w14:textId="77777777" w:rsidR="00757A60" w:rsidRPr="000B0689" w:rsidRDefault="00F059F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33D5A20" w14:textId="77777777" w:rsidR="00757A60" w:rsidRPr="000B0689" w:rsidRDefault="00F059F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B0689">
        <w:rPr>
          <w:rFonts w:ascii="Palatino Linotype" w:eastAsia="Palatino Linotype" w:hAnsi="Palatino Linotype" w:cs="Palatino Linotype"/>
          <w:b/>
        </w:rPr>
        <w:t>III. R E S U E L V E:</w:t>
      </w:r>
    </w:p>
    <w:p w14:paraId="53B75331" w14:textId="77777777" w:rsidR="00757A60" w:rsidRPr="000B0689" w:rsidRDefault="00F059F1">
      <w:pPr>
        <w:spacing w:before="240" w:after="240" w:line="360" w:lineRule="auto"/>
        <w:ind w:right="49"/>
        <w:jc w:val="both"/>
        <w:rPr>
          <w:rFonts w:ascii="Palatino Linotype" w:eastAsia="Palatino Linotype" w:hAnsi="Palatino Linotype" w:cs="Palatino Linotype"/>
        </w:rPr>
      </w:pPr>
      <w:bookmarkStart w:id="5" w:name="_heading=h.3rdcrjn" w:colFirst="0" w:colLast="0"/>
      <w:bookmarkEnd w:id="5"/>
      <w:r w:rsidRPr="000B0689">
        <w:rPr>
          <w:rFonts w:ascii="Palatino Linotype" w:eastAsia="Palatino Linotype" w:hAnsi="Palatino Linotype" w:cs="Palatino Linotype"/>
          <w:b/>
        </w:rPr>
        <w:t xml:space="preserve">Primero. </w:t>
      </w:r>
      <w:r w:rsidRPr="000B0689">
        <w:rPr>
          <w:rFonts w:ascii="Palatino Linotype" w:eastAsia="Palatino Linotype" w:hAnsi="Palatino Linotype" w:cs="Palatino Linotype"/>
        </w:rPr>
        <w:t xml:space="preserve">Resultan </w:t>
      </w:r>
      <w:r w:rsidRPr="000B0689">
        <w:rPr>
          <w:rFonts w:ascii="Palatino Linotype" w:eastAsia="Palatino Linotype" w:hAnsi="Palatino Linotype" w:cs="Palatino Linotype"/>
          <w:b/>
        </w:rPr>
        <w:t>fundados</w:t>
      </w:r>
      <w:r w:rsidRPr="000B0689">
        <w:rPr>
          <w:rFonts w:ascii="Palatino Linotype" w:eastAsia="Palatino Linotype" w:hAnsi="Palatino Linotype" w:cs="Palatino Linotype"/>
        </w:rPr>
        <w:t xml:space="preserve"> los motivos de inconformidad de la parte </w:t>
      </w:r>
      <w:r w:rsidRPr="000B0689">
        <w:rPr>
          <w:rFonts w:ascii="Palatino Linotype" w:eastAsia="Palatino Linotype" w:hAnsi="Palatino Linotype" w:cs="Palatino Linotype"/>
          <w:b/>
        </w:rPr>
        <w:t>Recurrente</w:t>
      </w:r>
      <w:r w:rsidRPr="000B0689">
        <w:rPr>
          <w:rFonts w:ascii="Palatino Linotype" w:eastAsia="Palatino Linotype" w:hAnsi="Palatino Linotype" w:cs="Palatino Linotype"/>
        </w:rPr>
        <w:t xml:space="preserve">, en términos del Considerando </w:t>
      </w:r>
      <w:r w:rsidRPr="000B0689">
        <w:rPr>
          <w:rFonts w:ascii="Palatino Linotype" w:eastAsia="Palatino Linotype" w:hAnsi="Palatino Linotype" w:cs="Palatino Linotype"/>
          <w:b/>
        </w:rPr>
        <w:t>Cuarto</w:t>
      </w:r>
      <w:r w:rsidRPr="000B0689">
        <w:rPr>
          <w:rFonts w:ascii="Palatino Linotype" w:eastAsia="Palatino Linotype" w:hAnsi="Palatino Linotype" w:cs="Palatino Linotype"/>
        </w:rPr>
        <w:t xml:space="preserve"> de la presente resolución.</w:t>
      </w:r>
    </w:p>
    <w:p w14:paraId="3AFF6946" w14:textId="1A55F85E" w:rsidR="00757A60" w:rsidRPr="000B0689" w:rsidRDefault="00F059F1">
      <w:pPr>
        <w:spacing w:before="240" w:after="240" w:line="360" w:lineRule="auto"/>
        <w:jc w:val="both"/>
        <w:rPr>
          <w:rFonts w:ascii="Palatino Linotype" w:eastAsia="Palatino Linotype" w:hAnsi="Palatino Linotype" w:cs="Palatino Linotype"/>
          <w:b/>
        </w:rPr>
      </w:pPr>
      <w:bookmarkStart w:id="6" w:name="_heading=h.3dy6vkm" w:colFirst="0" w:colLast="0"/>
      <w:bookmarkEnd w:id="6"/>
      <w:r w:rsidRPr="000B0689">
        <w:rPr>
          <w:rFonts w:ascii="Palatino Linotype" w:eastAsia="Palatino Linotype" w:hAnsi="Palatino Linotype" w:cs="Palatino Linotype"/>
          <w:b/>
        </w:rPr>
        <w:t>Segundo.</w:t>
      </w:r>
      <w:r w:rsidRPr="000B0689">
        <w:rPr>
          <w:rFonts w:ascii="Palatino Linotype" w:eastAsia="Palatino Linotype" w:hAnsi="Palatino Linotype" w:cs="Palatino Linotype"/>
        </w:rPr>
        <w:t xml:space="preserve"> Se</w:t>
      </w:r>
      <w:r w:rsidRPr="000B0689">
        <w:rPr>
          <w:rFonts w:ascii="Palatino Linotype" w:eastAsia="Palatino Linotype" w:hAnsi="Palatino Linotype" w:cs="Palatino Linotype"/>
          <w:b/>
        </w:rPr>
        <w:t xml:space="preserve"> Ordena </w:t>
      </w:r>
      <w:r w:rsidRPr="000B0689">
        <w:rPr>
          <w:rFonts w:ascii="Palatino Linotype" w:eastAsia="Palatino Linotype" w:hAnsi="Palatino Linotype" w:cs="Palatino Linotype"/>
        </w:rPr>
        <w:t xml:space="preserve">al </w:t>
      </w:r>
      <w:r w:rsidRPr="000B0689">
        <w:rPr>
          <w:rFonts w:ascii="Palatino Linotype" w:eastAsia="Palatino Linotype" w:hAnsi="Palatino Linotype" w:cs="Palatino Linotype"/>
          <w:b/>
        </w:rPr>
        <w:t xml:space="preserve">Sujeto Obligado, </w:t>
      </w:r>
      <w:r w:rsidRPr="000B0689">
        <w:rPr>
          <w:rFonts w:ascii="Palatino Linotype" w:eastAsia="Palatino Linotype" w:hAnsi="Palatino Linotype" w:cs="Palatino Linotype"/>
        </w:rPr>
        <w:t>en términos de los Considerandos</w:t>
      </w:r>
      <w:r w:rsidRPr="000B0689">
        <w:rPr>
          <w:rFonts w:ascii="Palatino Linotype" w:eastAsia="Palatino Linotype" w:hAnsi="Palatino Linotype" w:cs="Palatino Linotype"/>
          <w:b/>
        </w:rPr>
        <w:t xml:space="preserve"> Cuarto</w:t>
      </w:r>
      <w:r w:rsidRPr="000B0689">
        <w:rPr>
          <w:rFonts w:ascii="Palatino Linotype" w:eastAsia="Palatino Linotype" w:hAnsi="Palatino Linotype" w:cs="Palatino Linotype"/>
        </w:rPr>
        <w:t xml:space="preserve"> y </w:t>
      </w:r>
      <w:r w:rsidRPr="000B0689">
        <w:rPr>
          <w:rFonts w:ascii="Palatino Linotype" w:eastAsia="Palatino Linotype" w:hAnsi="Palatino Linotype" w:cs="Palatino Linotype"/>
          <w:b/>
        </w:rPr>
        <w:t>Quinto</w:t>
      </w:r>
      <w:r w:rsidRPr="000B0689">
        <w:rPr>
          <w:rFonts w:ascii="Palatino Linotype" w:eastAsia="Palatino Linotype" w:hAnsi="Palatino Linotype" w:cs="Palatino Linotype"/>
        </w:rPr>
        <w:t xml:space="preserve"> de esta resolución, y haga entrega</w:t>
      </w:r>
      <w:r w:rsidR="00AC2452" w:rsidRPr="000B0689">
        <w:rPr>
          <w:rFonts w:ascii="Palatino Linotype" w:eastAsia="Palatino Linotype" w:hAnsi="Palatino Linotype" w:cs="Palatino Linotype"/>
        </w:rPr>
        <w:t xml:space="preserve">, vía </w:t>
      </w:r>
      <w:r w:rsidR="00AC2452" w:rsidRPr="000B0689">
        <w:rPr>
          <w:rFonts w:ascii="Palatino Linotype" w:eastAsia="Palatino Linotype" w:hAnsi="Palatino Linotype" w:cs="Palatino Linotype"/>
          <w:b/>
          <w:bCs/>
        </w:rPr>
        <w:t>SAIMEX</w:t>
      </w:r>
      <w:r w:rsidR="00AC2452" w:rsidRPr="000B0689">
        <w:rPr>
          <w:rFonts w:ascii="Palatino Linotype" w:eastAsia="Palatino Linotype" w:hAnsi="Palatino Linotype" w:cs="Palatino Linotype"/>
        </w:rPr>
        <w:t xml:space="preserve">, </w:t>
      </w:r>
      <w:r w:rsidRPr="000B0689">
        <w:rPr>
          <w:rFonts w:ascii="Palatino Linotype" w:eastAsia="Palatino Linotype" w:hAnsi="Palatino Linotype" w:cs="Palatino Linotype"/>
        </w:rPr>
        <w:t>de ser el caso en versión pública, de lo siguiente:</w:t>
      </w:r>
    </w:p>
    <w:p w14:paraId="62B62605" w14:textId="3023B17C" w:rsidR="001C3177" w:rsidRPr="000B0689" w:rsidRDefault="001C3177" w:rsidP="00BF4F11">
      <w:pPr>
        <w:tabs>
          <w:tab w:val="left" w:pos="3962"/>
        </w:tabs>
        <w:spacing w:before="240" w:after="240" w:line="360" w:lineRule="auto"/>
        <w:ind w:left="284" w:right="51"/>
        <w:jc w:val="both"/>
        <w:rPr>
          <w:rFonts w:ascii="Palatino Linotype" w:eastAsia="Palatino Linotype" w:hAnsi="Palatino Linotype" w:cs="Palatino Linotype"/>
        </w:rPr>
      </w:pPr>
      <w:r w:rsidRPr="000B0689">
        <w:rPr>
          <w:rFonts w:ascii="Palatino Linotype" w:eastAsia="Palatino Linotype" w:hAnsi="Palatino Linotype" w:cs="Palatino Linotype"/>
        </w:rPr>
        <w:t>De los servidores públicos referidos en la solicitud de información, observar</w:t>
      </w:r>
      <w:r w:rsidR="00AC2452" w:rsidRPr="000B0689">
        <w:rPr>
          <w:rFonts w:ascii="Palatino Linotype" w:eastAsia="Palatino Linotype" w:hAnsi="Palatino Linotype" w:cs="Palatino Linotype"/>
        </w:rPr>
        <w:t xml:space="preserve">, al veintitrés de mayo de dos mil veintidós, </w:t>
      </w:r>
      <w:r w:rsidRPr="000B0689">
        <w:rPr>
          <w:rFonts w:ascii="Palatino Linotype" w:eastAsia="Palatino Linotype" w:hAnsi="Palatino Linotype" w:cs="Palatino Linotype"/>
        </w:rPr>
        <w:t>los siguientes casos:</w:t>
      </w:r>
    </w:p>
    <w:p w14:paraId="792F3F65" w14:textId="77777777" w:rsidR="00BF4F11" w:rsidRPr="000B0689" w:rsidRDefault="00BF4F11" w:rsidP="00BF4F11">
      <w:pPr>
        <w:tabs>
          <w:tab w:val="left" w:pos="3962"/>
        </w:tabs>
        <w:spacing w:before="240" w:after="240" w:line="360" w:lineRule="auto"/>
        <w:ind w:left="426" w:right="51"/>
        <w:jc w:val="both"/>
        <w:rPr>
          <w:rFonts w:ascii="Palatino Linotype" w:eastAsia="Palatino Linotype" w:hAnsi="Palatino Linotype" w:cs="Palatino Linotype"/>
        </w:rPr>
      </w:pPr>
      <w:r w:rsidRPr="000B0689">
        <w:rPr>
          <w:rFonts w:ascii="Palatino Linotype" w:eastAsia="Palatino Linotype" w:hAnsi="Palatino Linotype" w:cs="Palatino Linotype"/>
        </w:rPr>
        <w:t xml:space="preserve">a. El Acuerdo emitido por el Comité de Transparencia, en el que se confirme la clasificación como </w:t>
      </w:r>
      <w:r w:rsidRPr="000B0689">
        <w:rPr>
          <w:rFonts w:ascii="Palatino Linotype" w:eastAsia="Palatino Linotype" w:hAnsi="Palatino Linotype" w:cs="Palatino Linotype"/>
          <w:b/>
          <w:u w:val="single"/>
        </w:rPr>
        <w:t>confidencial</w:t>
      </w:r>
      <w:r w:rsidRPr="000B0689">
        <w:rPr>
          <w:rFonts w:ascii="Palatino Linotype" w:eastAsia="Palatino Linotype" w:hAnsi="Palatino Linotype" w:cs="Palatino Linotype"/>
        </w:rPr>
        <w:t xml:space="preserve"> del pronunciamiento en sentido afirmativo o negativo, en términos de los artículos 49, fracción II, 132, fracción II, 143, fracción I y 149 de la Ley de Transparencia y Acceso a la Información Pública del Estado de México y Municipios; respecto de los procedimientos por faltas administrativas graves y/o no graves,  </w:t>
      </w:r>
      <w:r w:rsidRPr="000B0689">
        <w:rPr>
          <w:rFonts w:ascii="Palatino Linotype" w:eastAsia="Palatino Linotype" w:hAnsi="Palatino Linotype" w:cs="Palatino Linotype"/>
          <w:b/>
          <w:u w:val="single"/>
        </w:rPr>
        <w:t>que se encuentren en trámite</w:t>
      </w:r>
      <w:r w:rsidRPr="000B0689">
        <w:rPr>
          <w:rFonts w:ascii="Palatino Linotype" w:eastAsia="Palatino Linotype" w:hAnsi="Palatino Linotype" w:cs="Palatino Linotype"/>
        </w:rPr>
        <w:t>, instaurados, de ser el caso, en su contra, que se relacionen con responsabilidades resarcitorias, y/o;</w:t>
      </w:r>
    </w:p>
    <w:p w14:paraId="2E5BB7DA" w14:textId="249FECB8" w:rsidR="00BF4F11" w:rsidRPr="000B0689" w:rsidRDefault="00BF4F11" w:rsidP="00BF4F11">
      <w:pPr>
        <w:tabs>
          <w:tab w:val="left" w:pos="3962"/>
        </w:tabs>
        <w:spacing w:before="240" w:after="240" w:line="360" w:lineRule="auto"/>
        <w:ind w:left="426" w:right="51"/>
        <w:jc w:val="both"/>
        <w:rPr>
          <w:rFonts w:ascii="Palatino Linotype" w:eastAsia="Palatino Linotype" w:hAnsi="Palatino Linotype" w:cs="Palatino Linotype"/>
        </w:rPr>
      </w:pPr>
      <w:r w:rsidRPr="000B0689">
        <w:rPr>
          <w:rFonts w:ascii="Palatino Linotype" w:eastAsia="Palatino Linotype" w:hAnsi="Palatino Linotype" w:cs="Palatino Linotype"/>
        </w:rPr>
        <w:lastRenderedPageBreak/>
        <w:t xml:space="preserve">b. Versión pública del documento que dé cuenta de la existencia procedimientos por faltas administrativas, instaurados, de ser el caso, en su contra, que se relacionen con responsabilidades resarcitorias, así como el estado que estos guardan, para el caso de que </w:t>
      </w:r>
      <w:r w:rsidRPr="000B0689">
        <w:rPr>
          <w:rFonts w:ascii="Palatino Linotype" w:eastAsia="Palatino Linotype" w:hAnsi="Palatino Linotype" w:cs="Palatino Linotype"/>
          <w:b/>
          <w:u w:val="single"/>
        </w:rPr>
        <w:t>los procedimientos se relacionen con actos de corrupción</w:t>
      </w:r>
      <w:r w:rsidRPr="000B0689">
        <w:rPr>
          <w:rFonts w:ascii="Palatino Linotype" w:eastAsia="Palatino Linotype" w:hAnsi="Palatino Linotype" w:cs="Palatino Linotype"/>
        </w:rPr>
        <w:t>, de conformidad con el artículo 142 de la Ley de la materia.</w:t>
      </w:r>
    </w:p>
    <w:p w14:paraId="0D734C61" w14:textId="77777777" w:rsidR="00757A60" w:rsidRPr="000B0689" w:rsidRDefault="00F059F1" w:rsidP="00BF4F11">
      <w:pPr>
        <w:ind w:left="426"/>
        <w:jc w:val="both"/>
        <w:rPr>
          <w:rFonts w:ascii="Palatino Linotype" w:eastAsia="Palatino Linotype" w:hAnsi="Palatino Linotype" w:cs="Palatino Linotype"/>
        </w:rPr>
      </w:pPr>
      <w:bookmarkStart w:id="7" w:name="_heading=h.3znysh7" w:colFirst="0" w:colLast="0"/>
      <w:bookmarkEnd w:id="7"/>
      <w:r w:rsidRPr="000B0689">
        <w:rPr>
          <w:rFonts w:ascii="Palatino Linotype" w:eastAsia="Palatino Linotype" w:hAnsi="Palatino Linotype" w:cs="Palatino Linotype"/>
          <w:i/>
          <w:sz w:val="22"/>
          <w:szCs w:val="22"/>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0B0689">
        <w:rPr>
          <w:rFonts w:ascii="Palatino Linotype" w:eastAsia="Palatino Linotype" w:hAnsi="Palatino Linotype" w:cs="Palatino Linotype"/>
          <w:b/>
          <w:i/>
          <w:sz w:val="22"/>
          <w:szCs w:val="22"/>
        </w:rPr>
        <w:t>Recurrente</w:t>
      </w:r>
      <w:r w:rsidRPr="000B0689">
        <w:rPr>
          <w:rFonts w:ascii="Palatino Linotype" w:eastAsia="Palatino Linotype" w:hAnsi="Palatino Linotype" w:cs="Palatino Linotype"/>
          <w:b/>
        </w:rPr>
        <w:t>.</w:t>
      </w:r>
    </w:p>
    <w:p w14:paraId="1B45E3F5" w14:textId="77777777" w:rsidR="00757A60" w:rsidRPr="000B0689" w:rsidRDefault="00F059F1">
      <w:pPr>
        <w:spacing w:before="240" w:after="240" w:line="360" w:lineRule="auto"/>
        <w:ind w:right="49"/>
        <w:jc w:val="both"/>
        <w:rPr>
          <w:rFonts w:ascii="Palatino Linotype" w:eastAsia="Palatino Linotype" w:hAnsi="Palatino Linotype" w:cs="Palatino Linotype"/>
          <w:b/>
        </w:rPr>
      </w:pPr>
      <w:r w:rsidRPr="000B0689">
        <w:rPr>
          <w:rFonts w:ascii="Palatino Linotype" w:eastAsia="Palatino Linotype" w:hAnsi="Palatino Linotype" w:cs="Palatino Linotype"/>
          <w:b/>
        </w:rPr>
        <w:t xml:space="preserve">Tercero. Notifíquese, </w:t>
      </w:r>
      <w:r w:rsidRPr="000B0689">
        <w:rPr>
          <w:rFonts w:ascii="Palatino Linotype" w:eastAsia="Palatino Linotype" w:hAnsi="Palatino Linotype" w:cs="Palatino Linotype"/>
        </w:rPr>
        <w:t>vía</w:t>
      </w:r>
      <w:r w:rsidRPr="000B0689">
        <w:rPr>
          <w:rFonts w:ascii="Palatino Linotype" w:eastAsia="Palatino Linotype" w:hAnsi="Palatino Linotype" w:cs="Palatino Linotype"/>
          <w:b/>
        </w:rPr>
        <w:t xml:space="preserve"> SAIMEX, </w:t>
      </w:r>
      <w:r w:rsidRPr="000B0689">
        <w:rPr>
          <w:rFonts w:ascii="Palatino Linotype" w:eastAsia="Palatino Linotype" w:hAnsi="Palatino Linotype" w:cs="Palatino Linotype"/>
        </w:rPr>
        <w:t xml:space="preserve">al </w:t>
      </w:r>
      <w:proofErr w:type="gramStart"/>
      <w:r w:rsidRPr="000B0689">
        <w:rPr>
          <w:rFonts w:ascii="Palatino Linotype" w:eastAsia="Palatino Linotype" w:hAnsi="Palatino Linotype" w:cs="Palatino Linotype"/>
        </w:rPr>
        <w:t>Responsable</w:t>
      </w:r>
      <w:proofErr w:type="gramEnd"/>
      <w:r w:rsidRPr="000B0689">
        <w:rPr>
          <w:rFonts w:ascii="Palatino Linotype" w:eastAsia="Palatino Linotype" w:hAnsi="Palatino Linotype" w:cs="Palatino Linotype"/>
        </w:rPr>
        <w:t xml:space="preserve"> de la Unidad de Transparencia del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0B0689">
        <w:rPr>
          <w:rFonts w:ascii="Palatino Linotype" w:eastAsia="Palatino Linotype" w:hAnsi="Palatino Linotype" w:cs="Palatino Linotype"/>
          <w:b/>
        </w:rPr>
        <w:t>.</w:t>
      </w:r>
    </w:p>
    <w:p w14:paraId="53DB7D7C" w14:textId="2444C33F" w:rsidR="000D04CE" w:rsidRPr="000B0689" w:rsidRDefault="00F059F1" w:rsidP="000D04CE">
      <w:pPr>
        <w:spacing w:before="240" w:after="240" w:line="360" w:lineRule="auto"/>
        <w:jc w:val="both"/>
      </w:pPr>
      <w:r w:rsidRPr="000B0689">
        <w:rPr>
          <w:rFonts w:ascii="Palatino Linotype" w:eastAsia="Palatino Linotype" w:hAnsi="Palatino Linotype" w:cs="Palatino Linotype"/>
          <w:b/>
        </w:rPr>
        <w:t xml:space="preserve">Cuarto. Notifíquese, </w:t>
      </w:r>
      <w:r w:rsidR="000D04CE" w:rsidRPr="000B0689">
        <w:rPr>
          <w:rFonts w:ascii="Palatino Linotype" w:eastAsia="Palatino Linotype" w:hAnsi="Palatino Linotype" w:cs="Palatino Linotype"/>
        </w:rPr>
        <w:t xml:space="preserve">vía </w:t>
      </w:r>
      <w:r w:rsidR="000D04CE" w:rsidRPr="000B0689">
        <w:rPr>
          <w:rFonts w:ascii="Palatino Linotype" w:eastAsia="Palatino Linotype" w:hAnsi="Palatino Linotype" w:cs="Palatino Linotype"/>
          <w:b/>
        </w:rPr>
        <w:t>SAIMEX</w:t>
      </w:r>
      <w:r w:rsidR="000D04CE" w:rsidRPr="000B0689">
        <w:rPr>
          <w:rFonts w:ascii="Palatino Linotype" w:eastAsia="Palatino Linotype" w:hAnsi="Palatino Linotype" w:cs="Palatino Linotype"/>
        </w:rPr>
        <w:t xml:space="preserve">, a la parte </w:t>
      </w:r>
      <w:r w:rsidR="000D04CE" w:rsidRPr="000B0689">
        <w:rPr>
          <w:rFonts w:ascii="Palatino Linotype" w:eastAsia="Palatino Linotype" w:hAnsi="Palatino Linotype" w:cs="Palatino Linotype"/>
          <w:b/>
        </w:rPr>
        <w:t xml:space="preserve">Recurrente </w:t>
      </w:r>
      <w:r w:rsidR="000D04CE" w:rsidRPr="000B0689">
        <w:rPr>
          <w:rFonts w:ascii="Palatino Linotype" w:eastAsia="Palatino Linotype" w:hAnsi="Palatino Linotype" w:cs="Palatino Linotype"/>
        </w:rPr>
        <w:t xml:space="preserve">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w:t>
      </w:r>
      <w:r w:rsidR="00887C3F" w:rsidRPr="000B0689">
        <w:rPr>
          <w:rFonts w:ascii="Palatino Linotype" w:eastAsia="Palatino Linotype" w:hAnsi="Palatino Linotype" w:cs="Palatino Linotype"/>
        </w:rPr>
        <w:t xml:space="preserve">en caso de que considere que le causa algún perjuicio, </w:t>
      </w:r>
      <w:r w:rsidR="000D04CE" w:rsidRPr="000B0689">
        <w:rPr>
          <w:rFonts w:ascii="Palatino Linotype" w:eastAsia="Palatino Linotype" w:hAnsi="Palatino Linotype" w:cs="Palatino Linotype"/>
        </w:rPr>
        <w:t>podrá impugnarla vía recurso de inconformidad ante el Instituto Nacional de Transparencia, Acceso a la Información y Protección de Datos Personales, o bien, vía Juicio de Amparo en los términos de las leyes aplicables.</w:t>
      </w:r>
    </w:p>
    <w:p w14:paraId="3175DB28" w14:textId="7E9FCF2A" w:rsidR="00757A60" w:rsidRPr="000B0689" w:rsidRDefault="00F059F1" w:rsidP="000D04CE">
      <w:pPr>
        <w:spacing w:before="240" w:after="240" w:line="360" w:lineRule="auto"/>
        <w:jc w:val="both"/>
        <w:rPr>
          <w:rFonts w:ascii="Palatino Linotype" w:eastAsia="Palatino Linotype" w:hAnsi="Palatino Linotype" w:cs="Palatino Linotype"/>
          <w:b/>
        </w:rPr>
      </w:pPr>
      <w:r w:rsidRPr="000B0689">
        <w:rPr>
          <w:rFonts w:ascii="Palatino Linotype" w:eastAsia="Palatino Linotype" w:hAnsi="Palatino Linotype" w:cs="Palatino Linotype"/>
          <w:b/>
        </w:rPr>
        <w:lastRenderedPageBreak/>
        <w:t xml:space="preserve">Quinto. Notifíquese, </w:t>
      </w:r>
      <w:r w:rsidRPr="000B0689">
        <w:rPr>
          <w:rFonts w:ascii="Palatino Linotype" w:eastAsia="Palatino Linotype" w:hAnsi="Palatino Linotype" w:cs="Palatino Linotype"/>
        </w:rPr>
        <w:t xml:space="preserve">a la parte </w:t>
      </w:r>
      <w:r w:rsidRPr="000B0689">
        <w:rPr>
          <w:rFonts w:ascii="Palatino Linotype" w:eastAsia="Palatino Linotype" w:hAnsi="Palatino Linotype" w:cs="Palatino Linotype"/>
          <w:b/>
        </w:rPr>
        <w:t xml:space="preserve">Recurrente </w:t>
      </w:r>
      <w:r w:rsidRPr="000B0689">
        <w:rPr>
          <w:rFonts w:ascii="Palatino Linotype" w:eastAsia="Palatino Linotype" w:hAnsi="Palatino Linotype" w:cs="Palatino Linotype"/>
        </w:rPr>
        <w:t xml:space="preserve">que la respuesta que dé el </w:t>
      </w:r>
      <w:r w:rsidRPr="000B0689">
        <w:rPr>
          <w:rFonts w:ascii="Palatino Linotype" w:eastAsia="Palatino Linotype" w:hAnsi="Palatino Linotype" w:cs="Palatino Linotype"/>
          <w:b/>
        </w:rPr>
        <w:t>Sujeto Obligado</w:t>
      </w:r>
      <w:r w:rsidRPr="000B068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656D98" w14:textId="77777777" w:rsidR="00757A60" w:rsidRPr="000B0689" w:rsidRDefault="00F059F1">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0B0689">
        <w:rPr>
          <w:rFonts w:ascii="Palatino Linotype" w:eastAsia="Palatino Linotype" w:hAnsi="Palatino Linotype" w:cs="Palatino Linotype"/>
          <w:b/>
        </w:rPr>
        <w:t xml:space="preserve">Sexto. </w:t>
      </w:r>
      <w:r w:rsidRPr="000B0689">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0B0689">
        <w:rPr>
          <w:rFonts w:ascii="Palatino Linotype" w:eastAsia="Palatino Linotype" w:hAnsi="Palatino Linotype" w:cs="Palatino Linotype"/>
          <w:b/>
        </w:rPr>
        <w:t xml:space="preserve">  </w:t>
      </w:r>
    </w:p>
    <w:p w14:paraId="7B2A0E72" w14:textId="77777777" w:rsidR="00757A60" w:rsidRPr="000B0689" w:rsidRDefault="00F059F1">
      <w:pPr>
        <w:spacing w:before="240" w:after="240" w:line="360" w:lineRule="auto"/>
        <w:jc w:val="both"/>
        <w:rPr>
          <w:rFonts w:ascii="Palatino Linotype" w:eastAsia="Palatino Linotype" w:hAnsi="Palatino Linotype" w:cs="Palatino Linotype"/>
        </w:rPr>
      </w:pPr>
      <w:r w:rsidRPr="000B068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D71EF5" w:rsidRPr="000B0689">
        <w:rPr>
          <w:rFonts w:ascii="Palatino Linotype" w:eastAsia="Palatino Linotype" w:hAnsi="Palatino Linotype" w:cs="Palatino Linotype"/>
        </w:rPr>
        <w:t xml:space="preserve"> SEGUNDA</w:t>
      </w:r>
      <w:r w:rsidRPr="000B0689">
        <w:rPr>
          <w:rFonts w:ascii="Palatino Linotype" w:eastAsia="Palatino Linotype" w:hAnsi="Palatino Linotype" w:cs="Palatino Linotype"/>
        </w:rPr>
        <w:t xml:space="preserve"> SESIÓN ORDINARIA CELEBRADA EL </w:t>
      </w:r>
      <w:r w:rsidR="00D71EF5" w:rsidRPr="000B0689">
        <w:rPr>
          <w:rFonts w:ascii="Palatino Linotype" w:eastAsia="Palatino Linotype" w:hAnsi="Palatino Linotype" w:cs="Palatino Linotype"/>
        </w:rPr>
        <w:t>DIECIOCHO</w:t>
      </w:r>
      <w:r w:rsidRPr="000B0689">
        <w:rPr>
          <w:rFonts w:ascii="Palatino Linotype" w:eastAsia="Palatino Linotype" w:hAnsi="Palatino Linotype" w:cs="Palatino Linotype"/>
        </w:rPr>
        <w:t xml:space="preserve"> DE NOVIEMBRE DE DOS MIL VEINTIDÓS, ANTE EL SECRETARIO TÉCNICO DEL PLENO ALEXIS TAPIA RAMÍREZ.</w:t>
      </w:r>
    </w:p>
    <w:p w14:paraId="17792E64" w14:textId="77777777" w:rsidR="00757A60" w:rsidRPr="000B0689" w:rsidRDefault="00757A60">
      <w:pPr>
        <w:spacing w:before="240" w:after="240" w:line="360" w:lineRule="auto"/>
        <w:jc w:val="both"/>
        <w:rPr>
          <w:rFonts w:ascii="Palatino Linotype" w:eastAsia="Palatino Linotype" w:hAnsi="Palatino Linotype" w:cs="Palatino Linotype"/>
        </w:rPr>
      </w:pPr>
    </w:p>
    <w:p w14:paraId="1EF5794A" w14:textId="77777777" w:rsidR="00757A60" w:rsidRPr="000B0689" w:rsidRDefault="00757A60">
      <w:pPr>
        <w:spacing w:line="360" w:lineRule="auto"/>
        <w:jc w:val="both"/>
        <w:rPr>
          <w:rFonts w:ascii="Palatino Linotype" w:eastAsia="Palatino Linotype" w:hAnsi="Palatino Linotype" w:cs="Palatino Linotype"/>
        </w:rPr>
      </w:pPr>
    </w:p>
    <w:p w14:paraId="4A3ABFE2" w14:textId="77777777" w:rsidR="00757A60" w:rsidRPr="000B0689" w:rsidRDefault="00757A60">
      <w:pPr>
        <w:spacing w:line="360" w:lineRule="auto"/>
        <w:jc w:val="both"/>
        <w:rPr>
          <w:rFonts w:ascii="Palatino Linotype" w:eastAsia="Palatino Linotype" w:hAnsi="Palatino Linotype" w:cs="Palatino Linotype"/>
        </w:rPr>
      </w:pPr>
    </w:p>
    <w:p w14:paraId="4AE01D30" w14:textId="77777777" w:rsidR="00757A60" w:rsidRPr="000B0689" w:rsidRDefault="00757A60">
      <w:pPr>
        <w:rPr>
          <w:rFonts w:ascii="Palatino Linotype" w:eastAsia="Palatino Linotype" w:hAnsi="Palatino Linotype" w:cs="Palatino Linotype"/>
        </w:rPr>
      </w:pPr>
    </w:p>
    <w:p w14:paraId="12CC9D59" w14:textId="77777777" w:rsidR="00757A60" w:rsidRPr="000B0689" w:rsidRDefault="00757A60">
      <w:pPr>
        <w:spacing w:line="360" w:lineRule="auto"/>
        <w:jc w:val="both"/>
        <w:rPr>
          <w:rFonts w:ascii="Palatino Linotype" w:eastAsia="Palatino Linotype" w:hAnsi="Palatino Linotype" w:cs="Palatino Linotype"/>
        </w:rPr>
      </w:pPr>
    </w:p>
    <w:p w14:paraId="4EBD09D1" w14:textId="77777777" w:rsidR="00757A60" w:rsidRPr="000B0689" w:rsidRDefault="00757A60">
      <w:pPr>
        <w:spacing w:line="360" w:lineRule="auto"/>
        <w:jc w:val="both"/>
        <w:rPr>
          <w:rFonts w:ascii="Palatino Linotype" w:eastAsia="Palatino Linotype" w:hAnsi="Palatino Linotype" w:cs="Palatino Linotype"/>
        </w:rPr>
      </w:pPr>
    </w:p>
    <w:p w14:paraId="452E7064" w14:textId="77777777" w:rsidR="00757A60" w:rsidRPr="000B0689" w:rsidRDefault="00757A60">
      <w:pPr>
        <w:spacing w:line="360" w:lineRule="auto"/>
        <w:jc w:val="both"/>
        <w:rPr>
          <w:rFonts w:ascii="Palatino Linotype" w:eastAsia="Palatino Linotype" w:hAnsi="Palatino Linotype" w:cs="Palatino Linotype"/>
        </w:rPr>
      </w:pPr>
    </w:p>
    <w:p w14:paraId="219A8186" w14:textId="77777777" w:rsidR="00757A60" w:rsidRPr="000B0689" w:rsidRDefault="00757A60">
      <w:pPr>
        <w:spacing w:line="360" w:lineRule="auto"/>
        <w:jc w:val="both"/>
        <w:rPr>
          <w:rFonts w:ascii="Palatino Linotype" w:eastAsia="Palatino Linotype" w:hAnsi="Palatino Linotype" w:cs="Palatino Linotype"/>
        </w:rPr>
      </w:pPr>
    </w:p>
    <w:p w14:paraId="3F67B950" w14:textId="77777777" w:rsidR="00757A60" w:rsidRPr="000B0689" w:rsidRDefault="00757A60">
      <w:pPr>
        <w:spacing w:line="360" w:lineRule="auto"/>
        <w:jc w:val="both"/>
        <w:rPr>
          <w:rFonts w:ascii="Palatino Linotype" w:eastAsia="Palatino Linotype" w:hAnsi="Palatino Linotype" w:cs="Palatino Linotype"/>
        </w:rPr>
      </w:pPr>
    </w:p>
    <w:p w14:paraId="093CFE6B" w14:textId="77777777" w:rsidR="00757A60" w:rsidRPr="000B0689" w:rsidRDefault="00757A60">
      <w:pPr>
        <w:spacing w:line="360" w:lineRule="auto"/>
        <w:jc w:val="both"/>
        <w:rPr>
          <w:rFonts w:ascii="Palatino Linotype" w:eastAsia="Palatino Linotype" w:hAnsi="Palatino Linotype" w:cs="Palatino Linotype"/>
        </w:rPr>
      </w:pPr>
    </w:p>
    <w:p w14:paraId="03F905DF" w14:textId="77777777" w:rsidR="00757A60" w:rsidRPr="000B0689" w:rsidRDefault="00757A60">
      <w:pPr>
        <w:spacing w:line="360" w:lineRule="auto"/>
        <w:jc w:val="both"/>
        <w:rPr>
          <w:rFonts w:ascii="Palatino Linotype" w:eastAsia="Palatino Linotype" w:hAnsi="Palatino Linotype" w:cs="Palatino Linotype"/>
        </w:rPr>
      </w:pPr>
    </w:p>
    <w:p w14:paraId="0362FBEE" w14:textId="77777777" w:rsidR="00757A60" w:rsidRPr="000B0689" w:rsidRDefault="00757A60">
      <w:pPr>
        <w:spacing w:line="360" w:lineRule="auto"/>
        <w:jc w:val="both"/>
        <w:rPr>
          <w:rFonts w:ascii="Palatino Linotype" w:eastAsia="Palatino Linotype" w:hAnsi="Palatino Linotype" w:cs="Palatino Linotype"/>
        </w:rPr>
      </w:pPr>
    </w:p>
    <w:p w14:paraId="07678A9E" w14:textId="77777777" w:rsidR="00757A60" w:rsidRPr="000B0689" w:rsidRDefault="00757A60">
      <w:pPr>
        <w:spacing w:line="360" w:lineRule="auto"/>
        <w:jc w:val="both"/>
        <w:rPr>
          <w:rFonts w:ascii="Palatino Linotype" w:eastAsia="Palatino Linotype" w:hAnsi="Palatino Linotype" w:cs="Palatino Linotype"/>
        </w:rPr>
      </w:pPr>
    </w:p>
    <w:p w14:paraId="2A3D88DF" w14:textId="77777777" w:rsidR="00757A60" w:rsidRPr="000B0689" w:rsidRDefault="00757A60">
      <w:pPr>
        <w:spacing w:line="360" w:lineRule="auto"/>
        <w:jc w:val="both"/>
        <w:rPr>
          <w:rFonts w:ascii="Palatino Linotype" w:eastAsia="Palatino Linotype" w:hAnsi="Palatino Linotype" w:cs="Palatino Linotype"/>
        </w:rPr>
      </w:pPr>
    </w:p>
    <w:p w14:paraId="15B892B4" w14:textId="77777777" w:rsidR="00757A60" w:rsidRPr="000B0689" w:rsidRDefault="00757A60">
      <w:pPr>
        <w:spacing w:line="360" w:lineRule="auto"/>
        <w:jc w:val="both"/>
        <w:rPr>
          <w:rFonts w:ascii="Palatino Linotype" w:eastAsia="Palatino Linotype" w:hAnsi="Palatino Linotype" w:cs="Palatino Linotype"/>
        </w:rPr>
      </w:pPr>
    </w:p>
    <w:p w14:paraId="64E0C600" w14:textId="77777777" w:rsidR="00757A60" w:rsidRPr="000B0689" w:rsidRDefault="00757A60">
      <w:pPr>
        <w:spacing w:line="360" w:lineRule="auto"/>
        <w:jc w:val="both"/>
        <w:rPr>
          <w:rFonts w:ascii="Palatino Linotype" w:eastAsia="Palatino Linotype" w:hAnsi="Palatino Linotype" w:cs="Palatino Linotype"/>
        </w:rPr>
      </w:pPr>
    </w:p>
    <w:p w14:paraId="1E18DA33" w14:textId="77777777" w:rsidR="00757A60" w:rsidRPr="000B0689" w:rsidRDefault="00757A60">
      <w:pPr>
        <w:spacing w:line="360" w:lineRule="auto"/>
        <w:jc w:val="both"/>
        <w:rPr>
          <w:rFonts w:ascii="Palatino Linotype" w:eastAsia="Palatino Linotype" w:hAnsi="Palatino Linotype" w:cs="Palatino Linotype"/>
        </w:rPr>
      </w:pPr>
    </w:p>
    <w:p w14:paraId="3A779518" w14:textId="77777777" w:rsidR="00757A60" w:rsidRPr="000B0689" w:rsidRDefault="00757A60">
      <w:pPr>
        <w:spacing w:line="360" w:lineRule="auto"/>
        <w:jc w:val="both"/>
        <w:rPr>
          <w:rFonts w:ascii="Palatino Linotype" w:eastAsia="Palatino Linotype" w:hAnsi="Palatino Linotype" w:cs="Palatino Linotype"/>
        </w:rPr>
      </w:pPr>
    </w:p>
    <w:p w14:paraId="189F86E6" w14:textId="77777777" w:rsidR="00757A60" w:rsidRPr="000B0689" w:rsidRDefault="00757A60">
      <w:pPr>
        <w:spacing w:line="360" w:lineRule="auto"/>
        <w:jc w:val="both"/>
        <w:rPr>
          <w:rFonts w:ascii="Palatino Linotype" w:eastAsia="Palatino Linotype" w:hAnsi="Palatino Linotype" w:cs="Palatino Linotype"/>
        </w:rPr>
      </w:pPr>
    </w:p>
    <w:p w14:paraId="3B06DC7A" w14:textId="77777777" w:rsidR="00757A60" w:rsidRPr="000B0689" w:rsidRDefault="00757A60">
      <w:pPr>
        <w:spacing w:line="360" w:lineRule="auto"/>
        <w:jc w:val="both"/>
        <w:rPr>
          <w:rFonts w:ascii="Palatino Linotype" w:eastAsia="Palatino Linotype" w:hAnsi="Palatino Linotype" w:cs="Palatino Linotype"/>
        </w:rPr>
      </w:pPr>
    </w:p>
    <w:p w14:paraId="114513A2" w14:textId="77777777" w:rsidR="00757A60" w:rsidRPr="000B0689" w:rsidRDefault="00757A60">
      <w:pPr>
        <w:spacing w:line="360" w:lineRule="auto"/>
        <w:jc w:val="both"/>
        <w:rPr>
          <w:rFonts w:ascii="Palatino Linotype" w:eastAsia="Palatino Linotype" w:hAnsi="Palatino Linotype" w:cs="Palatino Linotype"/>
        </w:rPr>
      </w:pPr>
    </w:p>
    <w:p w14:paraId="220EE321" w14:textId="77777777" w:rsidR="00757A60" w:rsidRPr="000B0689" w:rsidRDefault="00757A60">
      <w:pPr>
        <w:spacing w:line="360" w:lineRule="auto"/>
        <w:jc w:val="both"/>
        <w:rPr>
          <w:rFonts w:ascii="Palatino Linotype" w:eastAsia="Palatino Linotype" w:hAnsi="Palatino Linotype" w:cs="Palatino Linotype"/>
        </w:rPr>
      </w:pPr>
    </w:p>
    <w:p w14:paraId="302C2216" w14:textId="77777777" w:rsidR="00757A60" w:rsidRPr="000B0689" w:rsidRDefault="00757A60">
      <w:pPr>
        <w:spacing w:line="360" w:lineRule="auto"/>
        <w:jc w:val="both"/>
        <w:rPr>
          <w:rFonts w:ascii="Palatino Linotype" w:eastAsia="Palatino Linotype" w:hAnsi="Palatino Linotype" w:cs="Palatino Linotype"/>
        </w:rPr>
      </w:pPr>
    </w:p>
    <w:p w14:paraId="28246934" w14:textId="77777777" w:rsidR="00757A60" w:rsidRPr="000B0689" w:rsidRDefault="00757A60">
      <w:pPr>
        <w:spacing w:line="360" w:lineRule="auto"/>
        <w:jc w:val="both"/>
        <w:rPr>
          <w:rFonts w:ascii="Palatino Linotype" w:eastAsia="Palatino Linotype" w:hAnsi="Palatino Linotype" w:cs="Palatino Linotype"/>
        </w:rPr>
      </w:pPr>
    </w:p>
    <w:sectPr w:rsidR="00757A60" w:rsidRPr="000B068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A89C" w14:textId="77777777" w:rsidR="0092156F" w:rsidRDefault="0092156F">
      <w:r>
        <w:separator/>
      </w:r>
    </w:p>
  </w:endnote>
  <w:endnote w:type="continuationSeparator" w:id="0">
    <w:p w14:paraId="5CA16816" w14:textId="77777777" w:rsidR="0092156F" w:rsidRDefault="0092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C4C8" w14:textId="77777777" w:rsidR="00E43AEB" w:rsidRDefault="00E43AE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C0743">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C0743">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14:paraId="398C049F" w14:textId="77777777" w:rsidR="00E43AEB" w:rsidRDefault="00E43AE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2CE0" w14:textId="77777777" w:rsidR="00E43AEB" w:rsidRDefault="00E43AE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C074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C0743">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14:paraId="7E374E09" w14:textId="77777777" w:rsidR="00E43AEB" w:rsidRDefault="00E43AE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CAA7" w14:textId="77777777" w:rsidR="0092156F" w:rsidRDefault="0092156F">
      <w:r>
        <w:separator/>
      </w:r>
    </w:p>
  </w:footnote>
  <w:footnote w:type="continuationSeparator" w:id="0">
    <w:p w14:paraId="11842CED" w14:textId="77777777" w:rsidR="0092156F" w:rsidRDefault="0092156F">
      <w:r>
        <w:continuationSeparator/>
      </w:r>
    </w:p>
  </w:footnote>
  <w:footnote w:id="1">
    <w:p w14:paraId="440F2D91" w14:textId="77777777" w:rsidR="00E43AEB" w:rsidRDefault="00E43AEB">
      <w:pPr>
        <w:ind w:right="49"/>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53.</w:t>
      </w:r>
      <w:r>
        <w:rPr>
          <w:rFonts w:ascii="Palatino Linotype" w:eastAsia="Palatino Linotype" w:hAnsi="Palatino Linotype" w:cs="Palatino Linotype"/>
          <w:i/>
          <w:sz w:val="16"/>
          <w:szCs w:val="16"/>
        </w:rPr>
        <w:t xml:space="preserve"> Las </w:t>
      </w:r>
      <w:r>
        <w:rPr>
          <w:rFonts w:ascii="Palatino Linotype" w:eastAsia="Palatino Linotype" w:hAnsi="Palatino Linotype" w:cs="Palatino Linotype"/>
          <w:b/>
          <w:i/>
          <w:sz w:val="16"/>
          <w:szCs w:val="16"/>
        </w:rPr>
        <w:t>Unidades de Transparencia</w:t>
      </w:r>
      <w:r>
        <w:rPr>
          <w:rFonts w:ascii="Palatino Linotype" w:eastAsia="Palatino Linotype" w:hAnsi="Palatino Linotype" w:cs="Palatino Linotype"/>
          <w:i/>
          <w:sz w:val="16"/>
          <w:szCs w:val="16"/>
        </w:rPr>
        <w:t xml:space="preserve"> tendrán las siguientes funciones:</w:t>
      </w:r>
    </w:p>
    <w:p w14:paraId="1553FA68" w14:textId="77777777" w:rsidR="00E43AEB" w:rsidRDefault="00E43AEB">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Recibir, tramitar y dar respuesta a las solicitudes de acceso a la información;</w:t>
      </w:r>
    </w:p>
  </w:footnote>
  <w:footnote w:id="2">
    <w:p w14:paraId="51BA1C61" w14:textId="77777777" w:rsidR="00E43AEB" w:rsidRDefault="00E43AEB">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i/>
          <w:color w:val="000000"/>
          <w:sz w:val="16"/>
          <w:szCs w:val="16"/>
        </w:rPr>
        <w:t>Artículo 162.</w:t>
      </w:r>
      <w:r>
        <w:rPr>
          <w:rFonts w:ascii="Palatino Linotype" w:eastAsia="Palatino Linotype" w:hAnsi="Palatino Linotype" w:cs="Palatino Linotype"/>
          <w:i/>
          <w:color w:val="000000"/>
          <w:sz w:val="16"/>
          <w:szCs w:val="16"/>
        </w:rPr>
        <w:t xml:space="preserve"> Las </w:t>
      </w:r>
      <w:r>
        <w:rPr>
          <w:rFonts w:ascii="Palatino Linotype" w:eastAsia="Palatino Linotype" w:hAnsi="Palatino Linotype" w:cs="Palatino Linotype"/>
          <w:b/>
          <w:i/>
          <w:color w:val="000000"/>
          <w:sz w:val="16"/>
          <w:szCs w:val="16"/>
        </w:rPr>
        <w:t>unidades de transparencia</w:t>
      </w:r>
      <w:r>
        <w:rPr>
          <w:rFonts w:ascii="Palatino Linotype" w:eastAsia="Palatino Linotype" w:hAnsi="Palatino Linotype" w:cs="Palatino Linotype"/>
          <w:i/>
          <w:color w:val="000000"/>
          <w:sz w:val="16"/>
          <w:szCs w:val="16"/>
        </w:rPr>
        <w:t xml:space="preserve"> deberán </w:t>
      </w:r>
      <w:r>
        <w:rPr>
          <w:rFonts w:ascii="Palatino Linotype" w:eastAsia="Palatino Linotype" w:hAnsi="Palatino Linotype" w:cs="Palatino Linotype"/>
          <w:b/>
          <w:i/>
          <w:color w:val="000000"/>
          <w:sz w:val="16"/>
          <w:szCs w:val="16"/>
        </w:rPr>
        <w:t>garantizar que las solicitudes se turnen a todas las Áreas competentes</w:t>
      </w:r>
      <w:r>
        <w:rPr>
          <w:rFonts w:ascii="Palatino Linotype" w:eastAsia="Palatino Linotype" w:hAnsi="Palatino Linotype" w:cs="Palatino Linotype"/>
          <w:i/>
          <w:color w:val="000000"/>
          <w:sz w:val="16"/>
          <w:szCs w:val="16"/>
        </w:rPr>
        <w:t xml:space="preserve"> que </w:t>
      </w:r>
      <w:r>
        <w:rPr>
          <w:rFonts w:ascii="Palatino Linotype" w:eastAsia="Palatino Linotype" w:hAnsi="Palatino Linotype" w:cs="Palatino Linotype"/>
          <w:b/>
          <w:i/>
          <w:color w:val="000000"/>
          <w:sz w:val="16"/>
          <w:szCs w:val="16"/>
        </w:rPr>
        <w:t>cuenten con la información o deban tenerla de acuerdo a sus facultades, competencias y funciones,</w:t>
      </w:r>
      <w:r>
        <w:rPr>
          <w:rFonts w:ascii="Palatino Linotype" w:eastAsia="Palatino Linotype" w:hAnsi="Palatino Linotype" w:cs="Palatino Linotype"/>
          <w:i/>
          <w:color w:val="000000"/>
          <w:sz w:val="16"/>
          <w:szCs w:val="16"/>
        </w:rPr>
        <w:t xml:space="preserve"> con el objeto de que realicen una </w:t>
      </w:r>
      <w:r>
        <w:rPr>
          <w:rFonts w:ascii="Palatino Linotype" w:eastAsia="Palatino Linotype" w:hAnsi="Palatino Linotype" w:cs="Palatino Linotype"/>
          <w:b/>
          <w:i/>
          <w:color w:val="000000"/>
          <w:sz w:val="16"/>
          <w:szCs w:val="16"/>
        </w:rPr>
        <w:t>búsqueda exhaustiva y razonable</w:t>
      </w:r>
      <w:r>
        <w:rPr>
          <w:rFonts w:ascii="Palatino Linotype" w:eastAsia="Palatino Linotype" w:hAnsi="Palatino Linotype" w:cs="Palatino Linotype"/>
          <w:i/>
          <w:color w:val="000000"/>
          <w:sz w:val="16"/>
          <w:szCs w:val="16"/>
        </w:rPr>
        <w:t xml:space="preserve"> de la información solicitada</w:t>
      </w:r>
    </w:p>
  </w:footnote>
  <w:footnote w:id="3">
    <w:p w14:paraId="6BDFA2B5" w14:textId="77777777" w:rsidR="00E43AEB" w:rsidRDefault="00E43AE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 de la Ley de Responsabilidades Administrativas del Estado de México y Municipios.</w:t>
      </w:r>
    </w:p>
  </w:footnote>
  <w:footnote w:id="4">
    <w:p w14:paraId="7D71E20D" w14:textId="77777777" w:rsidR="00E43AEB" w:rsidRDefault="00E43AEB">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Fracción II del artículo 2 de la Ley de Responsabilidades Administrativas del Estado de México y Municipios.</w:t>
      </w:r>
    </w:p>
  </w:footnote>
  <w:footnote w:id="5">
    <w:p w14:paraId="14FA06EF" w14:textId="77777777" w:rsidR="00E43AEB" w:rsidRDefault="00E43AEB">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4,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192E" w14:textId="77777777" w:rsidR="00E43AEB" w:rsidRDefault="00E43AEB">
    <w:pPr>
      <w:rPr>
        <w:rFonts w:ascii="Cambria" w:eastAsia="Cambria" w:hAnsi="Cambria" w:cs="Cambria"/>
        <w:color w:val="000000"/>
      </w:rPr>
    </w:pPr>
    <w:r>
      <w:rPr>
        <w:noProof/>
      </w:rPr>
      <w:drawing>
        <wp:anchor distT="0" distB="0" distL="0" distR="0" simplePos="0" relativeHeight="251658240" behindDoc="1" locked="0" layoutInCell="1" hidden="0" allowOverlap="1" wp14:anchorId="6816B349" wp14:editId="49E8DB66">
          <wp:simplePos x="0" y="0"/>
          <wp:positionH relativeFrom="column">
            <wp:posOffset>-1080124</wp:posOffset>
          </wp:positionH>
          <wp:positionV relativeFrom="paragraph">
            <wp:posOffset>-488303</wp:posOffset>
          </wp:positionV>
          <wp:extent cx="7809865" cy="1016571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4"/>
      <w:tblW w:w="5953" w:type="dxa"/>
      <w:tblInd w:w="3261" w:type="dxa"/>
      <w:tblLayout w:type="fixed"/>
      <w:tblLook w:val="0400" w:firstRow="0" w:lastRow="0" w:firstColumn="0" w:lastColumn="0" w:noHBand="0" w:noVBand="1"/>
    </w:tblPr>
    <w:tblGrid>
      <w:gridCol w:w="2489"/>
      <w:gridCol w:w="3464"/>
    </w:tblGrid>
    <w:tr w:rsidR="00E43AEB" w14:paraId="0BA73E55" w14:textId="77777777">
      <w:tc>
        <w:tcPr>
          <w:tcW w:w="2489" w:type="dxa"/>
          <w:shd w:val="clear" w:color="auto" w:fill="auto"/>
        </w:tcPr>
        <w:p w14:paraId="0AACEE74" w14:textId="77777777" w:rsidR="00E43AEB" w:rsidRDefault="00E43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448B78" w14:textId="77777777" w:rsidR="00E43AEB" w:rsidRDefault="00E43AE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12099/INFOEM/IP/RR/2022</w:t>
          </w:r>
        </w:p>
      </w:tc>
    </w:tr>
    <w:tr w:rsidR="00E43AEB" w14:paraId="48F52DF4" w14:textId="77777777">
      <w:trPr>
        <w:trHeight w:val="228"/>
      </w:trPr>
      <w:tc>
        <w:tcPr>
          <w:tcW w:w="2489" w:type="dxa"/>
          <w:shd w:val="clear" w:color="auto" w:fill="auto"/>
          <w:vAlign w:val="center"/>
        </w:tcPr>
        <w:p w14:paraId="2A0EFE26" w14:textId="77777777" w:rsidR="00E43AEB" w:rsidRDefault="00E43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C38C548" w14:textId="77777777" w:rsidR="00E43AEB" w:rsidRDefault="00E43AE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Legislativo</w:t>
          </w:r>
        </w:p>
      </w:tc>
    </w:tr>
    <w:tr w:rsidR="00E43AEB" w14:paraId="40860986" w14:textId="77777777">
      <w:tc>
        <w:tcPr>
          <w:tcW w:w="2489" w:type="dxa"/>
          <w:shd w:val="clear" w:color="auto" w:fill="auto"/>
          <w:vAlign w:val="center"/>
        </w:tcPr>
        <w:p w14:paraId="00F0B878" w14:textId="77777777" w:rsidR="00E43AEB" w:rsidRDefault="00E43AE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DE18A5E" w14:textId="77777777" w:rsidR="00E43AEB" w:rsidRDefault="00E43AE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2822B2" w14:textId="77777777" w:rsidR="00E43AEB" w:rsidRDefault="00E43AE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1252" w14:textId="77777777" w:rsidR="00E43AEB" w:rsidRDefault="00E43AE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25"/>
      <w:tblW w:w="5670" w:type="dxa"/>
      <w:tblInd w:w="3261" w:type="dxa"/>
      <w:tblLayout w:type="fixed"/>
      <w:tblLook w:val="0400" w:firstRow="0" w:lastRow="0" w:firstColumn="0" w:lastColumn="0" w:noHBand="0" w:noVBand="1"/>
    </w:tblPr>
    <w:tblGrid>
      <w:gridCol w:w="2551"/>
      <w:gridCol w:w="3119"/>
    </w:tblGrid>
    <w:tr w:rsidR="00E43AEB" w14:paraId="101B93CB" w14:textId="77777777">
      <w:tc>
        <w:tcPr>
          <w:tcW w:w="2551" w:type="dxa"/>
          <w:shd w:val="clear" w:color="auto" w:fill="auto"/>
          <w:vAlign w:val="center"/>
        </w:tcPr>
        <w:p w14:paraId="5735BF03" w14:textId="77777777" w:rsidR="00E43AEB" w:rsidRDefault="00E43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3EDAD3B" w14:textId="77777777" w:rsidR="00E43AEB" w:rsidRDefault="00E43AEB">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12099/INFOEM/IP/RR/2022</w:t>
          </w:r>
        </w:p>
      </w:tc>
    </w:tr>
    <w:tr w:rsidR="00E43AEB" w14:paraId="0D4B68B9" w14:textId="77777777">
      <w:trPr>
        <w:trHeight w:val="130"/>
      </w:trPr>
      <w:tc>
        <w:tcPr>
          <w:tcW w:w="2551" w:type="dxa"/>
          <w:shd w:val="clear" w:color="auto" w:fill="auto"/>
          <w:vAlign w:val="center"/>
        </w:tcPr>
        <w:p w14:paraId="0D0180AE" w14:textId="77777777" w:rsidR="00E43AEB" w:rsidRDefault="00E43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DB253F4" w14:textId="42A3E05D" w:rsidR="00E43AEB" w:rsidRDefault="00B2122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 XXXXXXXXX</w:t>
          </w:r>
        </w:p>
      </w:tc>
    </w:tr>
    <w:tr w:rsidR="00E43AEB" w14:paraId="4C85BCB2" w14:textId="77777777">
      <w:trPr>
        <w:trHeight w:val="228"/>
      </w:trPr>
      <w:tc>
        <w:tcPr>
          <w:tcW w:w="2551" w:type="dxa"/>
          <w:shd w:val="clear" w:color="auto" w:fill="auto"/>
          <w:vAlign w:val="center"/>
        </w:tcPr>
        <w:p w14:paraId="20FD33B6" w14:textId="77777777" w:rsidR="00E43AEB" w:rsidRDefault="00E43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CB590EE" w14:textId="77777777" w:rsidR="00E43AEB" w:rsidRDefault="00E43AE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Legislativo</w:t>
          </w:r>
        </w:p>
      </w:tc>
    </w:tr>
    <w:tr w:rsidR="00E43AEB" w14:paraId="6B36D93B" w14:textId="77777777">
      <w:tc>
        <w:tcPr>
          <w:tcW w:w="2551" w:type="dxa"/>
          <w:shd w:val="clear" w:color="auto" w:fill="auto"/>
          <w:vAlign w:val="center"/>
        </w:tcPr>
        <w:p w14:paraId="41A4E862" w14:textId="77777777" w:rsidR="00E43AEB" w:rsidRDefault="00E43A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E73CAC5" w14:textId="77777777" w:rsidR="00E43AEB" w:rsidRDefault="00E43AE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389B67" w14:textId="77777777" w:rsidR="00E43AEB" w:rsidRDefault="00E43AEB">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0535B6C5" wp14:editId="78B14774">
          <wp:simplePos x="0" y="0"/>
          <wp:positionH relativeFrom="column">
            <wp:posOffset>-1089649</wp:posOffset>
          </wp:positionH>
          <wp:positionV relativeFrom="paragraph">
            <wp:posOffset>-1169659</wp:posOffset>
          </wp:positionV>
          <wp:extent cx="7809865" cy="1016571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2451619B"/>
    <w:multiLevelType w:val="multilevel"/>
    <w:tmpl w:val="867A8366"/>
    <w:lvl w:ilvl="0">
      <w:start w:val="1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252E7FFD"/>
    <w:multiLevelType w:val="multilevel"/>
    <w:tmpl w:val="A88A4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676542"/>
    <w:multiLevelType w:val="hybridMultilevel"/>
    <w:tmpl w:val="44E223BE"/>
    <w:lvl w:ilvl="0" w:tplc="717877E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D903DB"/>
    <w:multiLevelType w:val="multilevel"/>
    <w:tmpl w:val="30F0E8BA"/>
    <w:lvl w:ilvl="0">
      <w:start w:val="1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B3142C"/>
    <w:multiLevelType w:val="multilevel"/>
    <w:tmpl w:val="043E232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0585588"/>
    <w:multiLevelType w:val="multilevel"/>
    <w:tmpl w:val="1A548836"/>
    <w:lvl w:ilvl="0">
      <w:start w:val="1"/>
      <w:numFmt w:val="upperRoman"/>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7" w15:restartNumberingAfterBreak="0">
    <w:nsid w:val="63A61B57"/>
    <w:multiLevelType w:val="hybridMultilevel"/>
    <w:tmpl w:val="9E52553E"/>
    <w:lvl w:ilvl="0" w:tplc="BE0EC09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0807FC"/>
    <w:multiLevelType w:val="multilevel"/>
    <w:tmpl w:val="E604B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1"/>
  </w:num>
  <w:num w:numId="4">
    <w:abstractNumId w:val="4"/>
  </w:num>
  <w:num w:numId="5">
    <w:abstractNumId w:val="8"/>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60"/>
    <w:rsid w:val="00015E38"/>
    <w:rsid w:val="000650EA"/>
    <w:rsid w:val="00065613"/>
    <w:rsid w:val="00066382"/>
    <w:rsid w:val="00070F19"/>
    <w:rsid w:val="00087F28"/>
    <w:rsid w:val="000B0689"/>
    <w:rsid w:val="000C43D1"/>
    <w:rsid w:val="000D04CE"/>
    <w:rsid w:val="000D40D2"/>
    <w:rsid w:val="000E6699"/>
    <w:rsid w:val="000F21E1"/>
    <w:rsid w:val="001406D3"/>
    <w:rsid w:val="001474C6"/>
    <w:rsid w:val="001A399D"/>
    <w:rsid w:val="001C3177"/>
    <w:rsid w:val="001E7E2F"/>
    <w:rsid w:val="00201E94"/>
    <w:rsid w:val="00231171"/>
    <w:rsid w:val="00231716"/>
    <w:rsid w:val="00237011"/>
    <w:rsid w:val="00237F1B"/>
    <w:rsid w:val="00263263"/>
    <w:rsid w:val="00300417"/>
    <w:rsid w:val="0031371A"/>
    <w:rsid w:val="003149B2"/>
    <w:rsid w:val="00315C49"/>
    <w:rsid w:val="00333410"/>
    <w:rsid w:val="00345DB7"/>
    <w:rsid w:val="003B63E2"/>
    <w:rsid w:val="003B738F"/>
    <w:rsid w:val="00447C86"/>
    <w:rsid w:val="004518D4"/>
    <w:rsid w:val="004A3772"/>
    <w:rsid w:val="004C4342"/>
    <w:rsid w:val="00522CCB"/>
    <w:rsid w:val="00545D70"/>
    <w:rsid w:val="00573C96"/>
    <w:rsid w:val="00602C14"/>
    <w:rsid w:val="00673A0D"/>
    <w:rsid w:val="006841A5"/>
    <w:rsid w:val="006C1F45"/>
    <w:rsid w:val="007237EF"/>
    <w:rsid w:val="00757A60"/>
    <w:rsid w:val="007C0743"/>
    <w:rsid w:val="007C25EC"/>
    <w:rsid w:val="007E7B21"/>
    <w:rsid w:val="008008FB"/>
    <w:rsid w:val="00843156"/>
    <w:rsid w:val="00856E49"/>
    <w:rsid w:val="00860267"/>
    <w:rsid w:val="008851F5"/>
    <w:rsid w:val="00887C3F"/>
    <w:rsid w:val="008A31B4"/>
    <w:rsid w:val="008E2A76"/>
    <w:rsid w:val="0092156F"/>
    <w:rsid w:val="00944626"/>
    <w:rsid w:val="009A7A94"/>
    <w:rsid w:val="009B7B8A"/>
    <w:rsid w:val="009D5C87"/>
    <w:rsid w:val="00A10907"/>
    <w:rsid w:val="00A200AB"/>
    <w:rsid w:val="00A62C00"/>
    <w:rsid w:val="00A6342F"/>
    <w:rsid w:val="00A74E6B"/>
    <w:rsid w:val="00A80DA4"/>
    <w:rsid w:val="00AB6EA1"/>
    <w:rsid w:val="00AC0A3F"/>
    <w:rsid w:val="00AC2452"/>
    <w:rsid w:val="00AF34BC"/>
    <w:rsid w:val="00B2122F"/>
    <w:rsid w:val="00B47758"/>
    <w:rsid w:val="00B51364"/>
    <w:rsid w:val="00BA2B38"/>
    <w:rsid w:val="00BA68EF"/>
    <w:rsid w:val="00BD3997"/>
    <w:rsid w:val="00BF4F11"/>
    <w:rsid w:val="00C3705F"/>
    <w:rsid w:val="00C862C2"/>
    <w:rsid w:val="00C95A36"/>
    <w:rsid w:val="00C96126"/>
    <w:rsid w:val="00CA3E64"/>
    <w:rsid w:val="00CC002F"/>
    <w:rsid w:val="00CC5A0C"/>
    <w:rsid w:val="00CF09F7"/>
    <w:rsid w:val="00CF6192"/>
    <w:rsid w:val="00D24768"/>
    <w:rsid w:val="00D672BA"/>
    <w:rsid w:val="00D71EF5"/>
    <w:rsid w:val="00DC29DD"/>
    <w:rsid w:val="00DF52BF"/>
    <w:rsid w:val="00E43AEB"/>
    <w:rsid w:val="00E618F6"/>
    <w:rsid w:val="00E64A5D"/>
    <w:rsid w:val="00E773C7"/>
    <w:rsid w:val="00EB3256"/>
    <w:rsid w:val="00EE6F75"/>
    <w:rsid w:val="00F059F1"/>
    <w:rsid w:val="00F14C75"/>
    <w:rsid w:val="00F341EE"/>
    <w:rsid w:val="00F60976"/>
    <w:rsid w:val="00FD2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FDE6"/>
  <w15:docId w15:val="{06FE04CB-2F4F-47BB-A255-315D33B2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23">
    <w:name w:val="23"/>
    <w:basedOn w:val="TableNormal5"/>
    <w:tblPr>
      <w:tblStyleRowBandSize w:val="1"/>
      <w:tblStyleColBandSize w:val="1"/>
      <w:tblCellMar>
        <w:left w:w="115" w:type="dxa"/>
        <w:right w:w="115" w:type="dxa"/>
      </w:tblCellMar>
    </w:tblPr>
  </w:style>
  <w:style w:type="table" w:customStyle="1" w:styleId="22">
    <w:name w:val="22"/>
    <w:basedOn w:val="TableNormal5"/>
    <w:tblPr>
      <w:tblStyleRowBandSize w:val="1"/>
      <w:tblStyleColBandSize w:val="1"/>
      <w:tblCellMar>
        <w:left w:w="115" w:type="dxa"/>
        <w:right w:w="115" w:type="dxa"/>
      </w:tblCellMar>
    </w:tblPr>
  </w:style>
  <w:style w:type="table" w:customStyle="1" w:styleId="21">
    <w:name w:val="21"/>
    <w:basedOn w:val="TableNormal6"/>
    <w:tblPr>
      <w:tblStyleRowBandSize w:val="1"/>
      <w:tblStyleColBandSize w:val="1"/>
      <w:tblCellMar>
        <w:left w:w="115" w:type="dxa"/>
        <w:right w:w="115" w:type="dxa"/>
      </w:tblCellMar>
    </w:tblPr>
  </w:style>
  <w:style w:type="table" w:customStyle="1" w:styleId="20">
    <w:name w:val="20"/>
    <w:basedOn w:val="TableNormal6"/>
    <w:tblPr>
      <w:tblStyleRowBandSize w:val="1"/>
      <w:tblStyleColBandSize w:val="1"/>
      <w:tblCellMar>
        <w:left w:w="115" w:type="dxa"/>
        <w:right w:w="115" w:type="dxa"/>
      </w:tblCellMar>
    </w:tblPr>
  </w:style>
  <w:style w:type="table" w:customStyle="1" w:styleId="19">
    <w:name w:val="19"/>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xAY+jB0GRyedRPmk/Yu3jCmizg==">AMUW2mW2W9SkQ8fJsk5xhnKsXFcbNBiQDYStYQQxwSxqWXY3t2DrsN7tiXMIGEAGeaX6PoZ8jqsEPP2XkVq1a2HJCWFKUcpCDW0a1FaqakstfNh0TosjVdOD3FX5yZFB8PptJ+od6lkmHwDLYScQE8J5XC6WSpW3GCDyxFP6yGRgZDI4tEeg/SxxJlPocAgh2j47QBn089XLLNuUhPW80Hg28VbS4gpUk+1dFF7MGp5DMagFVgDOJVY=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16506</Words>
  <Characters>90787</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VILLAGOMEZ</cp:lastModifiedBy>
  <cp:revision>2</cp:revision>
  <cp:lastPrinted>2022-11-23T19:00:00Z</cp:lastPrinted>
  <dcterms:created xsi:type="dcterms:W3CDTF">2022-12-06T02:58:00Z</dcterms:created>
  <dcterms:modified xsi:type="dcterms:W3CDTF">2022-12-06T02:58:00Z</dcterms:modified>
</cp:coreProperties>
</file>