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6A6BD6" w14:textId="34364B24" w:rsidR="00EA0165" w:rsidRPr="00501B3E" w:rsidRDefault="00EA0165" w:rsidP="007D7513">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501B3E">
        <w:rPr>
          <w:rFonts w:ascii="Palatino Linotype" w:eastAsiaTheme="minorEastAsia" w:hAnsi="Palatino Linotype" w:cstheme="minorBidi"/>
          <w:color w:val="000000" w:themeColor="text1"/>
          <w:lang w:val="es-ES_tradnl"/>
        </w:rPr>
        <w:t>Resolución del Pleno del Instituto de Transparencia, Acceso a la Infor</w:t>
      </w:r>
      <w:bookmarkStart w:id="0" w:name="_GoBack"/>
      <w:bookmarkEnd w:id="0"/>
      <w:r w:rsidRPr="00501B3E">
        <w:rPr>
          <w:rFonts w:ascii="Palatino Linotype" w:eastAsiaTheme="minorEastAsia" w:hAnsi="Palatino Linotype" w:cstheme="minorBidi"/>
          <w:color w:val="000000" w:themeColor="text1"/>
          <w:lang w:val="es-ES_tradnl"/>
        </w:rPr>
        <w:t>mación Pública y Protección de Datos Personales del Estado de México y Municipios, con domicilio e</w:t>
      </w:r>
      <w:r w:rsidR="009B3353" w:rsidRPr="00501B3E">
        <w:rPr>
          <w:rFonts w:ascii="Palatino Linotype" w:eastAsiaTheme="minorEastAsia" w:hAnsi="Palatino Linotype" w:cstheme="minorBidi"/>
          <w:color w:val="000000" w:themeColor="text1"/>
          <w:lang w:val="es-ES_tradnl"/>
        </w:rPr>
        <w:t xml:space="preserve">n Metepec, Estado </w:t>
      </w:r>
      <w:r w:rsidR="006D4186" w:rsidRPr="00501B3E">
        <w:rPr>
          <w:rFonts w:ascii="Palatino Linotype" w:eastAsiaTheme="minorEastAsia" w:hAnsi="Palatino Linotype" w:cstheme="minorBidi"/>
          <w:color w:val="000000" w:themeColor="text1"/>
          <w:lang w:val="es-ES_tradnl"/>
        </w:rPr>
        <w:t>de México; de uno</w:t>
      </w:r>
      <w:r w:rsidR="00B96D41" w:rsidRPr="00501B3E">
        <w:rPr>
          <w:rFonts w:ascii="Palatino Linotype" w:eastAsiaTheme="minorEastAsia" w:hAnsi="Palatino Linotype" w:cstheme="minorBidi"/>
          <w:color w:val="000000" w:themeColor="text1"/>
          <w:lang w:val="es-ES_tradnl"/>
        </w:rPr>
        <w:t xml:space="preserve"> </w:t>
      </w:r>
      <w:r w:rsidRPr="00501B3E">
        <w:rPr>
          <w:rFonts w:ascii="Palatino Linotype" w:eastAsiaTheme="minorEastAsia" w:hAnsi="Palatino Linotype" w:cstheme="minorBidi"/>
          <w:color w:val="000000" w:themeColor="text1"/>
          <w:lang w:val="es-MX"/>
        </w:rPr>
        <w:t>(</w:t>
      </w:r>
      <w:r w:rsidR="006D4186" w:rsidRPr="00501B3E">
        <w:rPr>
          <w:rFonts w:ascii="Palatino Linotype" w:eastAsiaTheme="minorEastAsia" w:hAnsi="Palatino Linotype" w:cstheme="minorBidi"/>
          <w:color w:val="000000" w:themeColor="text1"/>
          <w:lang w:val="es-MX"/>
        </w:rPr>
        <w:t>01</w:t>
      </w:r>
      <w:r w:rsidRPr="00501B3E">
        <w:rPr>
          <w:rFonts w:ascii="Palatino Linotype" w:eastAsiaTheme="minorEastAsia" w:hAnsi="Palatino Linotype" w:cstheme="minorBidi"/>
          <w:color w:val="000000" w:themeColor="text1"/>
          <w:lang w:val="es-MX"/>
        </w:rPr>
        <w:t>) de</w:t>
      </w:r>
      <w:r w:rsidR="006D4186" w:rsidRPr="00501B3E">
        <w:rPr>
          <w:rFonts w:ascii="Palatino Linotype" w:eastAsiaTheme="minorEastAsia" w:hAnsi="Palatino Linotype" w:cstheme="minorBidi"/>
          <w:color w:val="000000" w:themeColor="text1"/>
          <w:lang w:val="es-MX"/>
        </w:rPr>
        <w:t xml:space="preserve"> junio </w:t>
      </w:r>
      <w:r w:rsidR="00003CF3" w:rsidRPr="00501B3E">
        <w:rPr>
          <w:rFonts w:ascii="Palatino Linotype" w:eastAsiaTheme="minorEastAsia" w:hAnsi="Palatino Linotype" w:cstheme="minorBidi"/>
          <w:color w:val="000000" w:themeColor="text1"/>
          <w:lang w:val="es-MX"/>
        </w:rPr>
        <w:t>de dos mil veintidós</w:t>
      </w:r>
      <w:r w:rsidRPr="00501B3E">
        <w:rPr>
          <w:rFonts w:ascii="Palatino Linotype" w:eastAsiaTheme="minorEastAsia" w:hAnsi="Palatino Linotype" w:cstheme="minorBidi"/>
          <w:color w:val="000000" w:themeColor="text1"/>
          <w:lang w:val="es-ES_tradnl"/>
        </w:rPr>
        <w:t xml:space="preserve">. </w:t>
      </w:r>
    </w:p>
    <w:p w14:paraId="79BA84B1" w14:textId="7A0E0D6F" w:rsidR="00C36DF2" w:rsidRPr="00501B3E" w:rsidRDefault="00C36DF2" w:rsidP="007D7513">
      <w:pPr>
        <w:tabs>
          <w:tab w:val="left" w:pos="3465"/>
        </w:tabs>
        <w:spacing w:before="240" w:after="360" w:line="360" w:lineRule="auto"/>
        <w:jc w:val="both"/>
        <w:rPr>
          <w:rFonts w:ascii="Palatino Linotype" w:eastAsiaTheme="minorEastAsia" w:hAnsi="Palatino Linotype" w:cstheme="minorBidi"/>
          <w:b/>
          <w:color w:val="000000" w:themeColor="text1"/>
          <w:lang w:val="es-ES_tradnl"/>
        </w:rPr>
      </w:pPr>
      <w:r w:rsidRPr="00501B3E">
        <w:rPr>
          <w:rFonts w:ascii="Palatino Linotype" w:eastAsiaTheme="minorEastAsia" w:hAnsi="Palatino Linotype" w:cstheme="minorBidi"/>
          <w:b/>
          <w:color w:val="000000" w:themeColor="text1"/>
          <w:lang w:val="es-ES_tradnl"/>
        </w:rPr>
        <w:t>VISTO</w:t>
      </w:r>
      <w:r w:rsidRPr="00501B3E">
        <w:rPr>
          <w:rFonts w:ascii="Palatino Linotype" w:eastAsiaTheme="minorEastAsia" w:hAnsi="Palatino Linotype" w:cstheme="minorBidi"/>
          <w:color w:val="000000" w:themeColor="text1"/>
          <w:lang w:val="es-ES_tradnl"/>
        </w:rPr>
        <w:t xml:space="preserve"> el expediente electrónico formado con motivo del recurso de revisión</w:t>
      </w:r>
      <w:r w:rsidRPr="00501B3E">
        <w:rPr>
          <w:rFonts w:ascii="Palatino Linotype" w:eastAsiaTheme="minorEastAsia" w:hAnsi="Palatino Linotype" w:cstheme="minorBidi"/>
          <w:b/>
          <w:bCs/>
          <w:color w:val="000000" w:themeColor="text1"/>
        </w:rPr>
        <w:t> </w:t>
      </w:r>
      <w:r w:rsidR="006D4186" w:rsidRPr="00501B3E">
        <w:rPr>
          <w:rFonts w:ascii="Palatino Linotype" w:eastAsiaTheme="minorEastAsia" w:hAnsi="Palatino Linotype" w:cstheme="minorBidi"/>
          <w:b/>
          <w:bCs/>
          <w:color w:val="000000" w:themeColor="text1"/>
        </w:rPr>
        <w:t>05938/INFOEM/IP/RR/2022</w:t>
      </w:r>
      <w:r w:rsidRPr="00501B3E">
        <w:rPr>
          <w:rFonts w:ascii="Palatino Linotype" w:eastAsiaTheme="minorEastAsia" w:hAnsi="Palatino Linotype" w:cstheme="minorBidi"/>
          <w:b/>
          <w:bCs/>
          <w:color w:val="000000" w:themeColor="text1"/>
        </w:rPr>
        <w:t xml:space="preserve">, </w:t>
      </w:r>
      <w:r w:rsidRPr="00501B3E">
        <w:rPr>
          <w:rFonts w:ascii="Palatino Linotype" w:eastAsiaTheme="minorEastAsia" w:hAnsi="Palatino Linotype" w:cstheme="minorBidi"/>
          <w:color w:val="000000" w:themeColor="text1"/>
          <w:lang w:val="es-ES_tradnl"/>
        </w:rPr>
        <w:t xml:space="preserve">promovido por un usuario del Sistema de Acceso a la Información Mexiquense </w:t>
      </w:r>
      <w:r w:rsidRPr="00501B3E">
        <w:rPr>
          <w:rFonts w:ascii="Palatino Linotype" w:eastAsiaTheme="minorEastAsia" w:hAnsi="Palatino Linotype" w:cstheme="minorBidi"/>
          <w:b/>
          <w:color w:val="000000" w:themeColor="text1"/>
          <w:lang w:val="es-ES_tradnl"/>
        </w:rPr>
        <w:t xml:space="preserve">(SAIMEX), </w:t>
      </w:r>
      <w:r w:rsidRPr="00501B3E">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sucesivo será identificado en su calidad de </w:t>
      </w:r>
      <w:r w:rsidRPr="00501B3E">
        <w:rPr>
          <w:rFonts w:ascii="Palatino Linotype" w:eastAsiaTheme="minorEastAsia" w:hAnsi="Palatino Linotype" w:cstheme="minorBidi"/>
          <w:b/>
          <w:color w:val="000000" w:themeColor="text1"/>
          <w:lang w:val="es-ES_tradnl"/>
        </w:rPr>
        <w:t>RECURRENTE</w:t>
      </w:r>
      <w:r w:rsidRPr="00501B3E">
        <w:rPr>
          <w:rFonts w:ascii="Palatino Linotype" w:eastAsiaTheme="minorEastAsia" w:hAnsi="Palatino Linotype" w:cstheme="minorBidi"/>
          <w:color w:val="000000" w:themeColor="text1"/>
          <w:lang w:val="es-ES_tradnl"/>
        </w:rPr>
        <w:t xml:space="preserve">, en contra de la respuesta de en lo </w:t>
      </w:r>
      <w:r w:rsidR="006D4186" w:rsidRPr="00501B3E">
        <w:rPr>
          <w:rFonts w:ascii="Palatino Linotype" w:eastAsiaTheme="minorEastAsia" w:hAnsi="Palatino Linotype" w:cstheme="minorBidi"/>
          <w:b/>
          <w:bCs/>
          <w:color w:val="000000" w:themeColor="text1"/>
        </w:rPr>
        <w:t>Ayuntamiento de Otzolotepec</w:t>
      </w:r>
      <w:r w:rsidR="006D4186" w:rsidRPr="00501B3E">
        <w:rPr>
          <w:rFonts w:ascii="Palatino Linotype" w:eastAsiaTheme="minorEastAsia" w:hAnsi="Palatino Linotype" w:cstheme="minorBidi"/>
          <w:b/>
          <w:color w:val="000000" w:themeColor="text1"/>
          <w:lang w:val="es-ES_tradnl"/>
        </w:rPr>
        <w:t xml:space="preserve"> </w:t>
      </w:r>
      <w:r w:rsidRPr="00501B3E">
        <w:rPr>
          <w:rFonts w:ascii="Palatino Linotype" w:eastAsiaTheme="minorEastAsia" w:hAnsi="Palatino Linotype" w:cstheme="minorBidi"/>
          <w:color w:val="000000" w:themeColor="text1"/>
          <w:lang w:val="es-ES_tradnl"/>
        </w:rPr>
        <w:t>en lo</w:t>
      </w:r>
      <w:r w:rsidRPr="00501B3E">
        <w:rPr>
          <w:rFonts w:ascii="Palatino Linotype" w:eastAsiaTheme="minorEastAsia" w:hAnsi="Palatino Linotype" w:cstheme="minorBidi"/>
          <w:b/>
          <w:color w:val="000000" w:themeColor="text1"/>
          <w:lang w:val="es-ES_tradnl"/>
        </w:rPr>
        <w:t xml:space="preserve"> </w:t>
      </w:r>
      <w:r w:rsidRPr="00501B3E">
        <w:rPr>
          <w:rFonts w:ascii="Palatino Linotype" w:eastAsiaTheme="minorEastAsia" w:hAnsi="Palatino Linotype" w:cstheme="minorBidi"/>
          <w:color w:val="000000" w:themeColor="text1"/>
          <w:lang w:val="es-ES_tradnl"/>
        </w:rPr>
        <w:t>sucesivo el</w:t>
      </w:r>
      <w:r w:rsidRPr="00501B3E">
        <w:rPr>
          <w:rFonts w:ascii="Palatino Linotype" w:eastAsiaTheme="minorEastAsia" w:hAnsi="Palatino Linotype" w:cstheme="minorBidi"/>
          <w:b/>
          <w:color w:val="000000" w:themeColor="text1"/>
          <w:lang w:val="es-ES_tradnl"/>
        </w:rPr>
        <w:t xml:space="preserve"> SUJETO OBLIGADO, </w:t>
      </w:r>
      <w:r w:rsidRPr="00501B3E">
        <w:rPr>
          <w:rFonts w:ascii="Palatino Linotype" w:eastAsiaTheme="minorEastAsia" w:hAnsi="Palatino Linotype" w:cstheme="minorBidi"/>
          <w:color w:val="000000" w:themeColor="text1"/>
          <w:lang w:val="es-ES_tradnl"/>
        </w:rPr>
        <w:t xml:space="preserve">se procede a dictar la presente resolución, con base en los siguientes: </w:t>
      </w:r>
    </w:p>
    <w:p w14:paraId="64D30E95" w14:textId="2F57A823" w:rsidR="00F216D7" w:rsidRPr="00501B3E" w:rsidRDefault="00EA0165" w:rsidP="007D7513">
      <w:pPr>
        <w:pStyle w:val="Ttulo1"/>
        <w:spacing w:line="360" w:lineRule="auto"/>
        <w:jc w:val="center"/>
        <w:rPr>
          <w:rFonts w:ascii="Palatino Linotype" w:hAnsi="Palatino Linotype"/>
          <w:b/>
          <w:color w:val="000000" w:themeColor="text1"/>
          <w:sz w:val="24"/>
          <w:szCs w:val="24"/>
          <w:lang w:val="es-MX" w:eastAsia="en-US"/>
        </w:rPr>
      </w:pPr>
      <w:bookmarkStart w:id="1" w:name="_Toc461555884"/>
      <w:bookmarkStart w:id="2" w:name="_Toc466371847"/>
      <w:bookmarkStart w:id="3" w:name="_Toc68804757"/>
      <w:bookmarkStart w:id="4" w:name="_Toc104490248"/>
      <w:r w:rsidRPr="00501B3E">
        <w:rPr>
          <w:rFonts w:ascii="Palatino Linotype" w:hAnsi="Palatino Linotype"/>
          <w:b/>
          <w:color w:val="000000" w:themeColor="text1"/>
          <w:sz w:val="24"/>
          <w:szCs w:val="24"/>
          <w:lang w:val="es-MX" w:eastAsia="en-US"/>
        </w:rPr>
        <w:t>ANTECEDENTES</w:t>
      </w:r>
      <w:bookmarkEnd w:id="1"/>
      <w:bookmarkEnd w:id="2"/>
      <w:bookmarkEnd w:id="3"/>
      <w:bookmarkEnd w:id="4"/>
    </w:p>
    <w:p w14:paraId="218046B5" w14:textId="0C3A08D7" w:rsidR="00707416" w:rsidRPr="00501B3E" w:rsidRDefault="00EA0165" w:rsidP="005327B1">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501B3E">
        <w:rPr>
          <w:rFonts w:ascii="Palatino Linotype" w:eastAsia="Calibri" w:hAnsi="Palatino Linotype" w:cs="Arial"/>
          <w:color w:val="000000" w:themeColor="text1"/>
        </w:rPr>
        <w:t>El</w:t>
      </w:r>
      <w:r w:rsidR="00F216D7" w:rsidRPr="00501B3E">
        <w:rPr>
          <w:rFonts w:ascii="Palatino Linotype" w:eastAsia="Calibri" w:hAnsi="Palatino Linotype" w:cs="Arial"/>
          <w:color w:val="000000" w:themeColor="text1"/>
        </w:rPr>
        <w:t xml:space="preserve"> </w:t>
      </w:r>
      <w:r w:rsidR="006D4186" w:rsidRPr="00501B3E">
        <w:rPr>
          <w:rFonts w:ascii="Palatino Linotype" w:eastAsia="Calibri" w:hAnsi="Palatino Linotype" w:cs="Arial"/>
          <w:color w:val="000000" w:themeColor="text1"/>
        </w:rPr>
        <w:t xml:space="preserve">cuatro </w:t>
      </w:r>
      <w:r w:rsidRPr="00501B3E">
        <w:rPr>
          <w:rFonts w:ascii="Palatino Linotype" w:eastAsia="Calibri" w:hAnsi="Palatino Linotype" w:cs="Arial"/>
          <w:color w:val="000000" w:themeColor="text1"/>
        </w:rPr>
        <w:t>(</w:t>
      </w:r>
      <w:r w:rsidR="006D4186" w:rsidRPr="00501B3E">
        <w:rPr>
          <w:rFonts w:ascii="Palatino Linotype" w:eastAsia="Calibri" w:hAnsi="Palatino Linotype" w:cs="Arial"/>
          <w:color w:val="000000" w:themeColor="text1"/>
        </w:rPr>
        <w:t>04</w:t>
      </w:r>
      <w:r w:rsidRPr="00501B3E">
        <w:rPr>
          <w:rFonts w:ascii="Palatino Linotype" w:eastAsia="Calibri" w:hAnsi="Palatino Linotype" w:cs="Arial"/>
          <w:color w:val="000000" w:themeColor="text1"/>
        </w:rPr>
        <w:t>) de</w:t>
      </w:r>
      <w:r w:rsidR="006D4186" w:rsidRPr="00501B3E">
        <w:rPr>
          <w:rFonts w:ascii="Palatino Linotype" w:eastAsia="Calibri" w:hAnsi="Palatino Linotype" w:cs="Arial"/>
          <w:color w:val="000000" w:themeColor="text1"/>
        </w:rPr>
        <w:t xml:space="preserve"> abril</w:t>
      </w:r>
      <w:r w:rsidR="00707416" w:rsidRPr="00501B3E">
        <w:rPr>
          <w:rFonts w:ascii="Palatino Linotype" w:eastAsia="Calibri" w:hAnsi="Palatino Linotype" w:cs="Arial"/>
          <w:color w:val="000000" w:themeColor="text1"/>
        </w:rPr>
        <w:t xml:space="preserve"> </w:t>
      </w:r>
      <w:r w:rsidRPr="00501B3E">
        <w:rPr>
          <w:rFonts w:ascii="Palatino Linotype" w:eastAsia="Calibri" w:hAnsi="Palatino Linotype" w:cs="Arial"/>
          <w:color w:val="000000" w:themeColor="text1"/>
        </w:rPr>
        <w:t xml:space="preserve">de dos mil </w:t>
      </w:r>
      <w:r w:rsidR="003915BA" w:rsidRPr="00501B3E">
        <w:rPr>
          <w:rFonts w:ascii="Palatino Linotype" w:eastAsia="Calibri" w:hAnsi="Palatino Linotype" w:cs="Arial"/>
          <w:color w:val="000000" w:themeColor="text1"/>
        </w:rPr>
        <w:t>veintidós</w:t>
      </w:r>
      <w:r w:rsidRPr="00501B3E">
        <w:rPr>
          <w:rFonts w:ascii="Palatino Linotype" w:eastAsia="Calibri" w:hAnsi="Palatino Linotype" w:cs="Arial"/>
          <w:color w:val="000000" w:themeColor="text1"/>
        </w:rPr>
        <w:t xml:space="preserve">, </w:t>
      </w:r>
      <w:r w:rsidRPr="00501B3E">
        <w:rPr>
          <w:rFonts w:ascii="Palatino Linotype" w:eastAsiaTheme="minorEastAsia" w:hAnsi="Palatino Linotype" w:cstheme="minorBidi"/>
          <w:color w:val="000000" w:themeColor="text1"/>
          <w:lang w:val="es-ES_tradnl"/>
        </w:rPr>
        <w:t>el particular presentó</w:t>
      </w:r>
      <w:r w:rsidRPr="00501B3E">
        <w:rPr>
          <w:rFonts w:ascii="Palatino Linotype" w:eastAsiaTheme="minorEastAsia" w:hAnsi="Palatino Linotype" w:cstheme="minorBidi"/>
          <w:b/>
          <w:color w:val="000000" w:themeColor="text1"/>
          <w:lang w:val="es-ES_tradnl"/>
        </w:rPr>
        <w:t xml:space="preserve"> </w:t>
      </w:r>
      <w:r w:rsidR="00936BED" w:rsidRPr="00501B3E">
        <w:rPr>
          <w:rFonts w:ascii="Palatino Linotype" w:eastAsiaTheme="minorEastAsia" w:hAnsi="Palatino Linotype" w:cstheme="minorBidi"/>
          <w:bCs/>
          <w:color w:val="000000" w:themeColor="text1"/>
          <w:lang w:val="es-ES_tradnl"/>
        </w:rPr>
        <w:t>a través de</w:t>
      </w:r>
      <w:r w:rsidR="00923BD9" w:rsidRPr="00501B3E">
        <w:rPr>
          <w:rFonts w:ascii="Palatino Linotype" w:eastAsiaTheme="minorEastAsia" w:hAnsi="Palatino Linotype" w:cstheme="minorBidi"/>
          <w:bCs/>
          <w:color w:val="000000" w:themeColor="text1"/>
          <w:lang w:val="es-ES_tradnl"/>
        </w:rPr>
        <w:t>l</w:t>
      </w:r>
      <w:r w:rsidR="00923BD9" w:rsidRPr="00501B3E">
        <w:rPr>
          <w:rFonts w:ascii="Palatino Linotype" w:eastAsia="Calibri" w:hAnsi="Palatino Linotype" w:cs="Arial"/>
          <w:color w:val="000000" w:themeColor="text1"/>
        </w:rPr>
        <w:t xml:space="preserve"> </w:t>
      </w:r>
      <w:r w:rsidR="00923BD9" w:rsidRPr="00501B3E">
        <w:rPr>
          <w:rFonts w:ascii="Palatino Linotype" w:eastAsiaTheme="minorEastAsia" w:hAnsi="Palatino Linotype" w:cstheme="minorBidi"/>
          <w:bCs/>
          <w:color w:val="000000" w:themeColor="text1"/>
        </w:rPr>
        <w:t xml:space="preserve">Sistema de Acceso a la Información Mexiquense </w:t>
      </w:r>
      <w:r w:rsidR="00923BD9" w:rsidRPr="00501B3E">
        <w:rPr>
          <w:rFonts w:ascii="Palatino Linotype" w:eastAsiaTheme="minorEastAsia" w:hAnsi="Palatino Linotype" w:cstheme="minorBidi"/>
          <w:b/>
          <w:bCs/>
          <w:color w:val="000000" w:themeColor="text1"/>
        </w:rPr>
        <w:t>(SAIMEX)</w:t>
      </w:r>
      <w:r w:rsidRPr="00501B3E">
        <w:rPr>
          <w:rFonts w:ascii="Palatino Linotype" w:eastAsia="Calibri" w:hAnsi="Palatino Linotype" w:cs="Arial"/>
          <w:b/>
          <w:color w:val="000000" w:themeColor="text1"/>
        </w:rPr>
        <w:t xml:space="preserve">, </w:t>
      </w:r>
      <w:r w:rsidRPr="00501B3E">
        <w:rPr>
          <w:rFonts w:ascii="Palatino Linotype" w:eastAsia="Calibri" w:hAnsi="Palatino Linotype" w:cs="Arial"/>
          <w:color w:val="000000" w:themeColor="text1"/>
        </w:rPr>
        <w:t>la solicitud de información pública registrada con el número</w:t>
      </w:r>
      <w:r w:rsidR="00C36DF2" w:rsidRPr="00501B3E">
        <w:rPr>
          <w:rFonts w:ascii="Palatino Linotype" w:eastAsia="Calibri" w:hAnsi="Palatino Linotype" w:cs="Arial"/>
          <w:color w:val="000000" w:themeColor="text1"/>
        </w:rPr>
        <w:t xml:space="preserve"> </w:t>
      </w:r>
      <w:r w:rsidR="006D4186" w:rsidRPr="00501B3E">
        <w:rPr>
          <w:rFonts w:ascii="Palatino Linotype" w:eastAsia="Calibri" w:hAnsi="Palatino Linotype" w:cs="Arial"/>
          <w:b/>
          <w:bCs/>
          <w:color w:val="000000" w:themeColor="text1"/>
        </w:rPr>
        <w:t>00085/OTZOLOTE/IP/2022</w:t>
      </w:r>
      <w:r w:rsidRPr="00501B3E">
        <w:rPr>
          <w:rFonts w:ascii="Palatino Linotype" w:eastAsiaTheme="minorEastAsia" w:hAnsi="Palatino Linotype" w:cstheme="minorBidi"/>
          <w:b/>
          <w:bCs/>
          <w:color w:val="000000" w:themeColor="text1"/>
          <w:lang w:val="es-ES_tradnl"/>
        </w:rPr>
        <w:t>,</w:t>
      </w:r>
      <w:r w:rsidRPr="00501B3E">
        <w:rPr>
          <w:rFonts w:ascii="Palatino Linotype" w:eastAsia="Calibri" w:hAnsi="Palatino Linotype" w:cs="Arial"/>
          <w:color w:val="000000" w:themeColor="text1"/>
        </w:rPr>
        <w:t xml:space="preserve"> mediante la cual requirió:</w:t>
      </w:r>
    </w:p>
    <w:p w14:paraId="119BF7E0" w14:textId="5EC7D844" w:rsidR="00EA0165" w:rsidRPr="00501B3E" w:rsidRDefault="00EA0165" w:rsidP="007D7513">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501B3E">
        <w:rPr>
          <w:rFonts w:ascii="Palatino Linotype" w:eastAsiaTheme="minorEastAsia" w:hAnsi="Palatino Linotype" w:cstheme="minorBidi"/>
          <w:i/>
          <w:color w:val="000000" w:themeColor="text1"/>
          <w:lang w:val="es-ES_tradnl"/>
        </w:rPr>
        <w:t>“</w:t>
      </w:r>
      <w:r w:rsidR="005327B1" w:rsidRPr="00501B3E">
        <w:rPr>
          <w:rFonts w:ascii="Palatino Linotype" w:eastAsiaTheme="minorEastAsia" w:hAnsi="Palatino Linotype" w:cstheme="minorBidi"/>
          <w:i/>
          <w:color w:val="000000" w:themeColor="text1"/>
          <w:lang w:val="es-ES_tradnl"/>
        </w:rPr>
        <w:t>solicito 1. el plan de desarrollo municipal 2022, 2. oficios de recepción donde se envia el plan de desarrollo municipal 2022 al osfem secretaria de finanzas y copladem</w:t>
      </w:r>
      <w:r w:rsidRPr="00501B3E">
        <w:rPr>
          <w:rFonts w:ascii="Palatino Linotype" w:eastAsiaTheme="minorEastAsia" w:hAnsi="Palatino Linotype" w:cstheme="minorBidi"/>
          <w:i/>
          <w:color w:val="000000" w:themeColor="text1"/>
          <w:lang w:val="es-ES_tradnl"/>
        </w:rPr>
        <w:t xml:space="preserve">.” </w:t>
      </w:r>
      <w:r w:rsidRPr="00501B3E">
        <w:rPr>
          <w:rFonts w:ascii="Palatino Linotype" w:eastAsiaTheme="minorEastAsia" w:hAnsi="Palatino Linotype" w:cstheme="minorBidi"/>
          <w:color w:val="000000" w:themeColor="text1"/>
          <w:lang w:val="es-ES_tradnl"/>
        </w:rPr>
        <w:t>(Sic).</w:t>
      </w:r>
    </w:p>
    <w:p w14:paraId="1046CCE1" w14:textId="304A6F03" w:rsidR="00A415DB" w:rsidRPr="00501B3E" w:rsidRDefault="00A415DB" w:rsidP="007D7513">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5CDF046F" w14:textId="555546DC" w:rsidR="00DD02B8" w:rsidRPr="00501B3E" w:rsidRDefault="00923BD9" w:rsidP="007D7513">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501B3E">
        <w:rPr>
          <w:rFonts w:ascii="Palatino Linotype" w:hAnsi="Palatino Linotype" w:cs="Arial"/>
        </w:rPr>
        <w:t>Se hace constar que se señaló como modalidad de entrega de la información</w:t>
      </w:r>
      <w:r w:rsidRPr="00501B3E">
        <w:rPr>
          <w:rFonts w:ascii="Palatino Linotype" w:hAnsi="Palatino Linotype" w:cs="Arial"/>
          <w:b/>
        </w:rPr>
        <w:t>:</w:t>
      </w:r>
      <w:r w:rsidRPr="00501B3E">
        <w:rPr>
          <w:rFonts w:ascii="Palatino Linotype" w:hAnsi="Palatino Linotype" w:cs="Arial"/>
        </w:rPr>
        <w:t xml:space="preserve"> </w:t>
      </w:r>
      <w:r w:rsidRPr="00501B3E">
        <w:rPr>
          <w:rFonts w:ascii="Palatino Linotype" w:hAnsi="Palatino Linotype" w:cs="Arial"/>
          <w:b/>
        </w:rPr>
        <w:t>A través del SAIMEX.</w:t>
      </w:r>
    </w:p>
    <w:p w14:paraId="2092A427" w14:textId="77777777" w:rsidR="00DD02B8" w:rsidRPr="00501B3E" w:rsidRDefault="00DD02B8" w:rsidP="007D7513">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3A130D6D" w14:textId="562CD6CF" w:rsidR="002B2B24" w:rsidRPr="00501B3E" w:rsidRDefault="001A0598" w:rsidP="007D7513">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501B3E">
        <w:rPr>
          <w:rFonts w:ascii="Palatino Linotype" w:eastAsiaTheme="minorEastAsia" w:hAnsi="Palatino Linotype" w:cstheme="minorBidi"/>
          <w:color w:val="000000" w:themeColor="text1"/>
          <w:lang w:val="es-ES_tradnl"/>
        </w:rPr>
        <w:t xml:space="preserve">El </w:t>
      </w:r>
      <w:r w:rsidR="005327B1" w:rsidRPr="00501B3E">
        <w:rPr>
          <w:rFonts w:ascii="Palatino Linotype" w:eastAsiaTheme="minorEastAsia" w:hAnsi="Palatino Linotype" w:cstheme="minorBidi"/>
          <w:color w:val="000000" w:themeColor="text1"/>
          <w:lang w:val="es-ES_tradnl"/>
        </w:rPr>
        <w:t>doce (12</w:t>
      </w:r>
      <w:r w:rsidR="00BA3CDE" w:rsidRPr="00501B3E">
        <w:rPr>
          <w:rFonts w:ascii="Palatino Linotype" w:eastAsiaTheme="minorEastAsia" w:hAnsi="Palatino Linotype" w:cstheme="minorBidi"/>
          <w:color w:val="000000" w:themeColor="text1"/>
          <w:lang w:val="es-ES_tradnl"/>
        </w:rPr>
        <w:t>) de</w:t>
      </w:r>
      <w:r w:rsidR="005327B1" w:rsidRPr="00501B3E">
        <w:rPr>
          <w:rFonts w:ascii="Palatino Linotype" w:eastAsiaTheme="minorEastAsia" w:hAnsi="Palatino Linotype" w:cstheme="minorBidi"/>
          <w:color w:val="000000" w:themeColor="text1"/>
          <w:lang w:val="es-ES_tradnl"/>
        </w:rPr>
        <w:t xml:space="preserve"> abril</w:t>
      </w:r>
      <w:r w:rsidR="00C36DF2" w:rsidRPr="00501B3E">
        <w:rPr>
          <w:rFonts w:ascii="Palatino Linotype" w:eastAsiaTheme="minorEastAsia" w:hAnsi="Palatino Linotype" w:cstheme="minorBidi"/>
          <w:color w:val="000000" w:themeColor="text1"/>
          <w:lang w:val="es-ES_tradnl"/>
        </w:rPr>
        <w:t xml:space="preserve"> </w:t>
      </w:r>
      <w:r w:rsidR="003915BA" w:rsidRPr="00501B3E">
        <w:rPr>
          <w:rFonts w:ascii="Palatino Linotype" w:eastAsiaTheme="minorEastAsia" w:hAnsi="Palatino Linotype" w:cstheme="minorBidi"/>
          <w:color w:val="000000" w:themeColor="text1"/>
          <w:lang w:val="es-ES_tradnl"/>
        </w:rPr>
        <w:t>de dos mil veintidós</w:t>
      </w:r>
      <w:r w:rsidR="00EA0165" w:rsidRPr="00501B3E">
        <w:rPr>
          <w:rFonts w:ascii="Palatino Linotype" w:eastAsiaTheme="minorEastAsia" w:hAnsi="Palatino Linotype" w:cstheme="minorBidi"/>
          <w:color w:val="000000" w:themeColor="text1"/>
          <w:lang w:val="es-ES_tradnl"/>
        </w:rPr>
        <w:t xml:space="preserve">, el </w:t>
      </w:r>
      <w:r w:rsidR="00EA0165" w:rsidRPr="00501B3E">
        <w:rPr>
          <w:rFonts w:ascii="Palatino Linotype" w:eastAsiaTheme="minorEastAsia" w:hAnsi="Palatino Linotype" w:cstheme="minorBidi"/>
          <w:b/>
          <w:color w:val="000000" w:themeColor="text1"/>
          <w:lang w:val="es-ES_tradnl"/>
        </w:rPr>
        <w:t>SUJETO OBLIGADO</w:t>
      </w:r>
      <w:r w:rsidR="00EA0165" w:rsidRPr="00501B3E">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3B8908C" w14:textId="77777777" w:rsidR="00D01CEF" w:rsidRPr="00501B3E" w:rsidRDefault="00D01CEF" w:rsidP="007D7513">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62438DD7" w14:textId="77777777" w:rsidR="005327B1" w:rsidRPr="00501B3E" w:rsidRDefault="00EA0165" w:rsidP="005327B1">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501B3E">
        <w:rPr>
          <w:rFonts w:ascii="Palatino Linotype" w:eastAsiaTheme="minorEastAsia" w:hAnsi="Palatino Linotype" w:cstheme="minorBidi"/>
          <w:i/>
          <w:noProof/>
          <w:color w:val="000000" w:themeColor="text1"/>
          <w:lang w:val="es-MX" w:eastAsia="es-MX"/>
        </w:rPr>
        <w:t>“</w:t>
      </w:r>
      <w:r w:rsidR="005327B1" w:rsidRPr="00501B3E">
        <w:rPr>
          <w:rFonts w:ascii="Palatino Linotype" w:eastAsiaTheme="minorEastAsia" w:hAnsi="Palatino Linotype" w:cstheme="minorBidi"/>
          <w:i/>
          <w:noProof/>
          <w:color w:val="000000" w:themeColor="text1"/>
          <w:lang w:val="es-MX" w:eastAsia="es-MX"/>
        </w:rPr>
        <w:t>Otzolotepec, México a 12 de Abril de 2022</w:t>
      </w:r>
    </w:p>
    <w:p w14:paraId="54A56D1C" w14:textId="77777777" w:rsidR="005327B1" w:rsidRPr="00501B3E" w:rsidRDefault="005327B1" w:rsidP="005327B1">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501B3E">
        <w:rPr>
          <w:rFonts w:ascii="Palatino Linotype" w:eastAsiaTheme="minorEastAsia" w:hAnsi="Palatino Linotype" w:cstheme="minorBidi"/>
          <w:i/>
          <w:noProof/>
          <w:color w:val="000000" w:themeColor="text1"/>
          <w:lang w:val="es-MX" w:eastAsia="es-MX"/>
        </w:rPr>
        <w:t>Nombre del solicitante: C. Solicitante</w:t>
      </w:r>
    </w:p>
    <w:p w14:paraId="6957BC9C" w14:textId="77777777" w:rsidR="005327B1" w:rsidRPr="00501B3E" w:rsidRDefault="005327B1" w:rsidP="005327B1">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501B3E">
        <w:rPr>
          <w:rFonts w:ascii="Palatino Linotype" w:eastAsiaTheme="minorEastAsia" w:hAnsi="Palatino Linotype" w:cstheme="minorBidi"/>
          <w:i/>
          <w:noProof/>
          <w:color w:val="000000" w:themeColor="text1"/>
          <w:lang w:val="es-MX" w:eastAsia="es-MX"/>
        </w:rPr>
        <w:t>Folio de la solicitud: 00085/OTZOLOTE/IP/2022</w:t>
      </w:r>
    </w:p>
    <w:p w14:paraId="45043F85" w14:textId="77777777" w:rsidR="005327B1" w:rsidRPr="00501B3E" w:rsidRDefault="005327B1" w:rsidP="005327B1">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65EBAD06" w14:textId="77777777" w:rsidR="005327B1" w:rsidRPr="00501B3E" w:rsidRDefault="005327B1" w:rsidP="005327B1">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501B3E">
        <w:rPr>
          <w:rFonts w:ascii="Palatino Linotype" w:eastAsiaTheme="minorEastAsia" w:hAnsi="Palatino Linotype" w:cstheme="minorBidi"/>
          <w:i/>
          <w:noProof/>
          <w:color w:val="000000" w:themeColor="text1"/>
          <w:lang w:val="es-MX" w:eastAsia="es-MX"/>
        </w:rPr>
        <w:t>Con fundamento en el artículo 163 de la Ley de Transparencia y Acceso a la Información Pública del Estado de México y Municipios, se da respuesta a la solicitud número 00085/OTZOLOTE/IP/2022.</w:t>
      </w:r>
    </w:p>
    <w:p w14:paraId="3C8C0645" w14:textId="77777777" w:rsidR="005327B1" w:rsidRPr="00501B3E" w:rsidRDefault="005327B1" w:rsidP="005327B1">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1D599ECA" w14:textId="77777777" w:rsidR="005327B1" w:rsidRPr="00501B3E" w:rsidRDefault="005327B1" w:rsidP="005327B1">
      <w:pPr>
        <w:spacing w:line="360" w:lineRule="auto"/>
        <w:ind w:left="567" w:right="567"/>
        <w:rPr>
          <w:rFonts w:ascii="Palatino Linotype" w:eastAsiaTheme="minorEastAsia" w:hAnsi="Palatino Linotype" w:cstheme="minorBidi"/>
          <w:i/>
          <w:noProof/>
          <w:color w:val="000000" w:themeColor="text1"/>
          <w:lang w:val="es-MX" w:eastAsia="es-MX"/>
        </w:rPr>
      </w:pPr>
      <w:r w:rsidRPr="00501B3E">
        <w:rPr>
          <w:rFonts w:ascii="Palatino Linotype" w:eastAsiaTheme="minorEastAsia" w:hAnsi="Palatino Linotype" w:cstheme="minorBidi"/>
          <w:i/>
          <w:noProof/>
          <w:color w:val="000000" w:themeColor="text1"/>
          <w:lang w:val="es-MX" w:eastAsia="es-MX"/>
        </w:rPr>
        <w:t>ATENTAMENTE</w:t>
      </w:r>
    </w:p>
    <w:p w14:paraId="3FD7499C" w14:textId="418C4050" w:rsidR="00D01CEF" w:rsidRPr="00501B3E" w:rsidRDefault="005327B1" w:rsidP="005327B1">
      <w:pPr>
        <w:spacing w:line="360" w:lineRule="auto"/>
        <w:ind w:left="567" w:right="567"/>
        <w:rPr>
          <w:rFonts w:ascii="Palatino Linotype" w:eastAsiaTheme="minorEastAsia" w:hAnsi="Palatino Linotype" w:cstheme="minorBidi"/>
          <w:i/>
          <w:noProof/>
          <w:color w:val="000000" w:themeColor="text1"/>
          <w:lang w:val="es-MX" w:eastAsia="es-MX"/>
        </w:rPr>
      </w:pPr>
      <w:r w:rsidRPr="00501B3E">
        <w:rPr>
          <w:rFonts w:ascii="Palatino Linotype" w:eastAsiaTheme="minorEastAsia" w:hAnsi="Palatino Linotype" w:cstheme="minorBidi"/>
          <w:i/>
          <w:noProof/>
          <w:color w:val="000000" w:themeColor="text1"/>
          <w:lang w:val="es-MX" w:eastAsia="es-MX"/>
        </w:rPr>
        <w:t>P,C.P. NOEMI REYES ANDRADE</w:t>
      </w:r>
      <w:r w:rsidR="001A0598" w:rsidRPr="00501B3E">
        <w:rPr>
          <w:rFonts w:ascii="Palatino Linotype" w:eastAsiaTheme="minorEastAsia" w:hAnsi="Palatino Linotype" w:cstheme="minorBidi"/>
          <w:i/>
          <w:noProof/>
          <w:color w:val="000000" w:themeColor="text1"/>
          <w:lang w:val="es-MX" w:eastAsia="es-MX"/>
        </w:rPr>
        <w:t>.” (Sic)</w:t>
      </w:r>
    </w:p>
    <w:p w14:paraId="62D94A4C" w14:textId="77777777" w:rsidR="005327B1" w:rsidRPr="00501B3E" w:rsidRDefault="005327B1" w:rsidP="005327B1">
      <w:pPr>
        <w:spacing w:line="360" w:lineRule="auto"/>
        <w:ind w:left="567" w:right="567"/>
        <w:rPr>
          <w:rFonts w:ascii="Palatino Linotype" w:eastAsiaTheme="minorEastAsia" w:hAnsi="Palatino Linotype" w:cstheme="minorBidi"/>
          <w:i/>
          <w:noProof/>
          <w:color w:val="000000" w:themeColor="text1"/>
          <w:lang w:val="es-MX" w:eastAsia="es-MX"/>
        </w:rPr>
      </w:pPr>
    </w:p>
    <w:p w14:paraId="1AA97197" w14:textId="3C70D1C4" w:rsidR="00EA0165" w:rsidRPr="00501B3E" w:rsidRDefault="00EA0165" w:rsidP="007D7513">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501B3E">
        <w:rPr>
          <w:rFonts w:ascii="Palatino Linotype" w:eastAsiaTheme="minorEastAsia" w:hAnsi="Palatino Linotype" w:cstheme="minorBidi"/>
          <w:color w:val="000000" w:themeColor="text1"/>
          <w:lang w:val="es-ES_tradnl"/>
        </w:rPr>
        <w:t xml:space="preserve">Asimismo, el </w:t>
      </w:r>
      <w:r w:rsidRPr="00501B3E">
        <w:rPr>
          <w:rFonts w:ascii="Palatino Linotype" w:eastAsiaTheme="minorEastAsia" w:hAnsi="Palatino Linotype" w:cstheme="minorBidi"/>
          <w:b/>
          <w:bCs/>
          <w:color w:val="000000" w:themeColor="text1"/>
          <w:lang w:val="es-ES_tradnl"/>
        </w:rPr>
        <w:t>SUJETO OBLIGADO</w:t>
      </w:r>
      <w:r w:rsidRPr="00501B3E">
        <w:rPr>
          <w:rFonts w:ascii="Palatino Linotype" w:eastAsiaTheme="minorEastAsia" w:hAnsi="Palatino Linotype" w:cstheme="minorBidi"/>
          <w:color w:val="000000" w:themeColor="text1"/>
          <w:lang w:val="es-ES_tradnl"/>
        </w:rPr>
        <w:t xml:space="preserve"> adjuntó a su respuesta </w:t>
      </w:r>
      <w:r w:rsidR="009B5F4C" w:rsidRPr="00501B3E">
        <w:rPr>
          <w:rFonts w:ascii="Palatino Linotype" w:eastAsiaTheme="minorEastAsia" w:hAnsi="Palatino Linotype" w:cstheme="minorBidi"/>
          <w:color w:val="000000" w:themeColor="text1"/>
          <w:lang w:val="es-ES_tradnl"/>
        </w:rPr>
        <w:t xml:space="preserve">los </w:t>
      </w:r>
      <w:r w:rsidR="00F11AAF" w:rsidRPr="00501B3E">
        <w:rPr>
          <w:rFonts w:ascii="Palatino Linotype" w:eastAsiaTheme="minorEastAsia" w:hAnsi="Palatino Linotype" w:cstheme="minorBidi"/>
          <w:color w:val="000000" w:themeColor="text1"/>
          <w:lang w:val="es-ES_tradnl"/>
        </w:rPr>
        <w:t>archivo</w:t>
      </w:r>
      <w:r w:rsidR="009B5F4C" w:rsidRPr="00501B3E">
        <w:rPr>
          <w:rFonts w:ascii="Palatino Linotype" w:eastAsiaTheme="minorEastAsia" w:hAnsi="Palatino Linotype" w:cstheme="minorBidi"/>
          <w:color w:val="000000" w:themeColor="text1"/>
          <w:lang w:val="es-ES_tradnl"/>
        </w:rPr>
        <w:t>s</w:t>
      </w:r>
      <w:r w:rsidR="00376142" w:rsidRPr="00501B3E">
        <w:rPr>
          <w:rFonts w:ascii="Palatino Linotype" w:eastAsiaTheme="minorEastAsia" w:hAnsi="Palatino Linotype" w:cstheme="minorBidi"/>
          <w:color w:val="000000" w:themeColor="text1"/>
          <w:lang w:val="es-ES_tradnl"/>
        </w:rPr>
        <w:t xml:space="preserve"> </w:t>
      </w:r>
      <w:r w:rsidRPr="00501B3E">
        <w:rPr>
          <w:rFonts w:ascii="Palatino Linotype" w:eastAsiaTheme="minorEastAsia" w:hAnsi="Palatino Linotype" w:cstheme="minorBidi"/>
          <w:color w:val="000000" w:themeColor="text1"/>
          <w:lang w:val="es-ES_tradnl"/>
        </w:rPr>
        <w:t>electrónico</w:t>
      </w:r>
      <w:r w:rsidR="00AE125E" w:rsidRPr="00501B3E">
        <w:rPr>
          <w:rFonts w:ascii="Palatino Linotype" w:eastAsiaTheme="minorEastAsia" w:hAnsi="Palatino Linotype" w:cstheme="minorBidi"/>
          <w:color w:val="000000" w:themeColor="text1"/>
          <w:lang w:val="es-ES_tradnl"/>
        </w:rPr>
        <w:t>s</w:t>
      </w:r>
      <w:r w:rsidRPr="00501B3E">
        <w:rPr>
          <w:rFonts w:ascii="Palatino Linotype" w:eastAsiaTheme="minorEastAsia" w:hAnsi="Palatino Linotype" w:cstheme="minorBidi"/>
          <w:color w:val="000000" w:themeColor="text1"/>
          <w:lang w:val="es-ES_tradnl"/>
        </w:rPr>
        <w:t xml:space="preserve"> que se describe</w:t>
      </w:r>
      <w:r w:rsidR="00BF0B64" w:rsidRPr="00501B3E">
        <w:rPr>
          <w:rFonts w:ascii="Palatino Linotype" w:eastAsiaTheme="minorEastAsia" w:hAnsi="Palatino Linotype" w:cstheme="minorBidi"/>
          <w:color w:val="000000" w:themeColor="text1"/>
          <w:lang w:val="es-ES_tradnl"/>
        </w:rPr>
        <w:t>n</w:t>
      </w:r>
      <w:r w:rsidRPr="00501B3E">
        <w:rPr>
          <w:rFonts w:ascii="Palatino Linotype" w:eastAsiaTheme="minorEastAsia" w:hAnsi="Palatino Linotype" w:cstheme="minorBidi"/>
          <w:color w:val="000000" w:themeColor="text1"/>
          <w:lang w:val="es-ES_tradnl"/>
        </w:rPr>
        <w:t xml:space="preserve"> a continuación:</w:t>
      </w:r>
    </w:p>
    <w:p w14:paraId="2C4ABD59" w14:textId="77777777" w:rsidR="00A3314E" w:rsidRPr="00501B3E" w:rsidRDefault="00A3314E" w:rsidP="007D7513">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626FC3D6" w14:textId="548677A9" w:rsidR="005327B1" w:rsidRPr="00501B3E" w:rsidRDefault="008C1D6F" w:rsidP="004E2965">
      <w:pPr>
        <w:pStyle w:val="Prrafodelista"/>
        <w:numPr>
          <w:ilvl w:val="0"/>
          <w:numId w:val="6"/>
        </w:numPr>
        <w:tabs>
          <w:tab w:val="left" w:pos="207"/>
          <w:tab w:val="left" w:pos="284"/>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hyperlink r:id="rId8" w:tgtFrame="_blank" w:history="1">
        <w:r w:rsidR="005327B1" w:rsidRPr="00501B3E">
          <w:rPr>
            <w:rStyle w:val="Hipervnculo"/>
            <w:rFonts w:ascii="Palatino Linotype" w:eastAsiaTheme="minorEastAsia" w:hAnsi="Palatino Linotype" w:cstheme="minorBidi"/>
            <w:b/>
            <w:bCs/>
            <w:color w:val="000000" w:themeColor="text1"/>
            <w:u w:val="none"/>
          </w:rPr>
          <w:t>RESPUESTA A SOL 00085, 00086 Y 0087 2022.pdf</w:t>
        </w:r>
      </w:hyperlink>
      <w:r w:rsidR="003F07AC" w:rsidRPr="00501B3E">
        <w:rPr>
          <w:rFonts w:ascii="Palatino Linotype" w:eastAsiaTheme="minorEastAsia" w:hAnsi="Palatino Linotype" w:cstheme="minorBidi"/>
          <w:b/>
          <w:color w:val="000000" w:themeColor="text1"/>
          <w:lang w:val="es-ES_tradnl"/>
        </w:rPr>
        <w:t xml:space="preserve"> y </w:t>
      </w:r>
      <w:hyperlink r:id="rId9" w:tgtFrame="_blank" w:history="1">
        <w:r w:rsidR="003F07AC" w:rsidRPr="00501B3E">
          <w:rPr>
            <w:rStyle w:val="Hipervnculo"/>
            <w:rFonts w:ascii="Palatino Linotype" w:eastAsiaTheme="minorEastAsia" w:hAnsi="Palatino Linotype" w:cstheme="minorBidi"/>
            <w:b/>
            <w:bCs/>
            <w:color w:val="000000" w:themeColor="text1"/>
            <w:u w:val="none"/>
          </w:rPr>
          <w:t>RESPUESTA A SOL 00085, 00086 Y 0087 2022.pdf</w:t>
        </w:r>
      </w:hyperlink>
      <w:r w:rsidR="00556E99" w:rsidRPr="00501B3E">
        <w:rPr>
          <w:rFonts w:ascii="Palatino Linotype" w:eastAsiaTheme="minorEastAsia" w:hAnsi="Palatino Linotype" w:cstheme="minorBidi"/>
          <w:b/>
          <w:color w:val="000000" w:themeColor="text1"/>
          <w:lang w:val="es-ES_tradnl"/>
        </w:rPr>
        <w:t>:</w:t>
      </w:r>
      <w:r w:rsidR="00556E99" w:rsidRPr="00501B3E">
        <w:rPr>
          <w:rFonts w:ascii="Palatino Linotype" w:eastAsiaTheme="minorEastAsia" w:hAnsi="Palatino Linotype" w:cstheme="minorBidi"/>
          <w:color w:val="000000" w:themeColor="text1"/>
          <w:lang w:val="es-ES_tradnl"/>
        </w:rPr>
        <w:t xml:space="preserve"> D</w:t>
      </w:r>
      <w:r w:rsidR="00923BD9" w:rsidRPr="00501B3E">
        <w:rPr>
          <w:rFonts w:ascii="Palatino Linotype" w:eastAsiaTheme="minorEastAsia" w:hAnsi="Palatino Linotype" w:cstheme="minorBidi"/>
          <w:color w:val="000000" w:themeColor="text1"/>
          <w:lang w:val="es-ES_tradnl"/>
        </w:rPr>
        <w:t xml:space="preserve">ocumento </w:t>
      </w:r>
      <w:r w:rsidR="0080388F" w:rsidRPr="00501B3E">
        <w:rPr>
          <w:rFonts w:ascii="Palatino Linotype" w:eastAsiaTheme="minorEastAsia" w:hAnsi="Palatino Linotype" w:cstheme="minorBidi"/>
          <w:color w:val="000000" w:themeColor="text1"/>
          <w:lang w:val="es-ES_tradnl"/>
        </w:rPr>
        <w:t xml:space="preserve">electrónico que en </w:t>
      </w:r>
      <w:r w:rsidR="00C36DF2" w:rsidRPr="00501B3E">
        <w:rPr>
          <w:rFonts w:ascii="Palatino Linotype" w:eastAsiaTheme="minorEastAsia" w:hAnsi="Palatino Linotype" w:cstheme="minorBidi"/>
          <w:color w:val="000000" w:themeColor="text1"/>
          <w:lang w:val="es-ES_tradnl"/>
        </w:rPr>
        <w:t>una</w:t>
      </w:r>
      <w:r w:rsidR="005327B1" w:rsidRPr="00501B3E">
        <w:rPr>
          <w:rFonts w:ascii="Palatino Linotype" w:eastAsiaTheme="minorEastAsia" w:hAnsi="Palatino Linotype" w:cstheme="minorBidi"/>
          <w:color w:val="000000" w:themeColor="text1"/>
          <w:lang w:val="es-ES_tradnl"/>
        </w:rPr>
        <w:t xml:space="preserve"> cinco (05</w:t>
      </w:r>
      <w:r w:rsidR="00C36DF2" w:rsidRPr="00501B3E">
        <w:rPr>
          <w:rFonts w:ascii="Palatino Linotype" w:eastAsiaTheme="minorEastAsia" w:hAnsi="Palatino Linotype" w:cstheme="minorBidi"/>
          <w:color w:val="000000" w:themeColor="text1"/>
          <w:lang w:val="es-ES_tradnl"/>
        </w:rPr>
        <w:t>) hoja</w:t>
      </w:r>
      <w:r w:rsidR="005327B1" w:rsidRPr="00501B3E">
        <w:rPr>
          <w:rFonts w:ascii="Palatino Linotype" w:eastAsiaTheme="minorEastAsia" w:hAnsi="Palatino Linotype" w:cstheme="minorBidi"/>
          <w:color w:val="000000" w:themeColor="text1"/>
          <w:lang w:val="es-ES_tradnl"/>
        </w:rPr>
        <w:t>s</w:t>
      </w:r>
      <w:r w:rsidR="00C36DF2" w:rsidRPr="00501B3E">
        <w:rPr>
          <w:rFonts w:ascii="Palatino Linotype" w:eastAsiaTheme="minorEastAsia" w:hAnsi="Palatino Linotype" w:cstheme="minorBidi"/>
          <w:color w:val="000000" w:themeColor="text1"/>
          <w:lang w:val="es-ES_tradnl"/>
        </w:rPr>
        <w:t xml:space="preserve"> contiene el oficio número</w:t>
      </w:r>
      <w:r w:rsidR="005327B1" w:rsidRPr="00501B3E">
        <w:rPr>
          <w:rFonts w:ascii="Palatino Linotype" w:eastAsiaTheme="minorEastAsia" w:hAnsi="Palatino Linotype" w:cstheme="minorBidi"/>
          <w:color w:val="000000" w:themeColor="text1"/>
          <w:lang w:val="es-ES_tradnl"/>
        </w:rPr>
        <w:t xml:space="preserve"> OTZ/UIPPE/139/2022 dirigido al Titular de la Unidad de Transparencia y Acceso a la Información Pública y suscrito por el Titular de la Unidad de Información, Planeación, Programación y Evaluación, mediante el cual se refiere que:</w:t>
      </w:r>
    </w:p>
    <w:p w14:paraId="7132F863" w14:textId="5484D730" w:rsidR="00A3314E" w:rsidRPr="00501B3E" w:rsidRDefault="003F07AC" w:rsidP="003F07AC">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501B3E">
        <w:rPr>
          <w:rFonts w:ascii="Palatino Linotype" w:eastAsiaTheme="minorEastAsia" w:hAnsi="Palatino Linotype" w:cstheme="minorBidi"/>
          <w:i/>
          <w:color w:val="000000" w:themeColor="text1"/>
          <w:lang w:val="es-ES_tradnl"/>
        </w:rPr>
        <w:lastRenderedPageBreak/>
        <w:t xml:space="preserve">“Le informe que el Plan de Desarrollo Municipal de Otzolotepec para la administración 2022-2024 fue publicado en el link </w:t>
      </w:r>
      <w:hyperlink r:id="rId10" w:history="1">
        <w:r w:rsidRPr="00501B3E">
          <w:rPr>
            <w:rStyle w:val="Hipervnculo"/>
            <w:rFonts w:ascii="Palatino Linotype" w:eastAsiaTheme="minorEastAsia" w:hAnsi="Palatino Linotype" w:cstheme="minorBidi"/>
            <w:i/>
            <w:lang w:val="es-ES_tradnl"/>
          </w:rPr>
          <w:t>https://otzolotepec.gob.mx/</w:t>
        </w:r>
      </w:hyperlink>
      <w:r w:rsidRPr="00501B3E">
        <w:rPr>
          <w:rFonts w:ascii="Palatino Linotype" w:eastAsiaTheme="minorEastAsia" w:hAnsi="Palatino Linotype" w:cstheme="minorBidi"/>
          <w:i/>
          <w:color w:val="000000" w:themeColor="text1"/>
          <w:lang w:val="es-ES_tradnl"/>
        </w:rPr>
        <w:t>, página oficial del ayuntamiento, así mismo le anexo copia simple de los acusases de recibo de los oficios remitidos a la instancias de gobierno antes solicitados.”</w:t>
      </w:r>
    </w:p>
    <w:p w14:paraId="30DF1DB5" w14:textId="77777777" w:rsidR="003F07AC" w:rsidRPr="00501B3E" w:rsidRDefault="003F07AC" w:rsidP="003F07AC">
      <w:pPr>
        <w:tabs>
          <w:tab w:val="left" w:pos="207"/>
          <w:tab w:val="left" w:pos="284"/>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4BB5C5BA" w14:textId="551A7A23" w:rsidR="00EA0165" w:rsidRPr="00501B3E" w:rsidRDefault="00EA0165" w:rsidP="008225FA">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501B3E">
        <w:rPr>
          <w:rFonts w:ascii="Palatino Linotype" w:hAnsi="Palatino Linotype" w:cs="Arial"/>
          <w:color w:val="000000" w:themeColor="text1"/>
        </w:rPr>
        <w:t xml:space="preserve">Derivado de la respuesta emitida por el </w:t>
      </w:r>
      <w:r w:rsidRPr="00501B3E">
        <w:rPr>
          <w:rFonts w:ascii="Palatino Linotype" w:hAnsi="Palatino Linotype" w:cs="Arial"/>
          <w:b/>
          <w:color w:val="000000" w:themeColor="text1"/>
        </w:rPr>
        <w:t>SUJETO OBLIGADO</w:t>
      </w:r>
      <w:r w:rsidRPr="00501B3E">
        <w:rPr>
          <w:rFonts w:ascii="Palatino Linotype" w:hAnsi="Palatino Linotype" w:cs="Arial"/>
          <w:color w:val="000000" w:themeColor="text1"/>
        </w:rPr>
        <w:t>, e</w:t>
      </w:r>
      <w:r w:rsidR="007F53CB" w:rsidRPr="00501B3E">
        <w:rPr>
          <w:rFonts w:ascii="Palatino Linotype" w:hAnsi="Palatino Linotype" w:cs="Arial"/>
          <w:color w:val="000000" w:themeColor="text1"/>
        </w:rPr>
        <w:t>l dieciocho (18</w:t>
      </w:r>
      <w:r w:rsidR="00AB7DB9" w:rsidRPr="00501B3E">
        <w:rPr>
          <w:rFonts w:ascii="Palatino Linotype" w:hAnsi="Palatino Linotype" w:cs="Arial"/>
          <w:color w:val="000000" w:themeColor="text1"/>
        </w:rPr>
        <w:t>)</w:t>
      </w:r>
      <w:r w:rsidR="007F53CB" w:rsidRPr="00501B3E">
        <w:rPr>
          <w:rFonts w:ascii="Palatino Linotype" w:hAnsi="Palatino Linotype" w:cs="Arial"/>
          <w:color w:val="000000" w:themeColor="text1"/>
        </w:rPr>
        <w:t xml:space="preserve"> de abril d</w:t>
      </w:r>
      <w:r w:rsidR="00233D1C" w:rsidRPr="00501B3E">
        <w:rPr>
          <w:rFonts w:ascii="Palatino Linotype" w:hAnsi="Palatino Linotype" w:cs="Arial"/>
          <w:color w:val="000000" w:themeColor="text1"/>
        </w:rPr>
        <w:t xml:space="preserve">e dos mil </w:t>
      </w:r>
      <w:r w:rsidR="008225FA" w:rsidRPr="00501B3E">
        <w:rPr>
          <w:rFonts w:ascii="Palatino Linotype" w:hAnsi="Palatino Linotype" w:cs="Arial"/>
          <w:color w:val="000000" w:themeColor="text1"/>
        </w:rPr>
        <w:t>veintidós</w:t>
      </w:r>
      <w:r w:rsidRPr="00501B3E">
        <w:rPr>
          <w:rFonts w:ascii="Palatino Linotype" w:hAnsi="Palatino Linotype" w:cs="Arial"/>
          <w:color w:val="000000" w:themeColor="text1"/>
        </w:rPr>
        <w:t>, el particular interpuso el recurso de revisión</w:t>
      </w:r>
      <w:r w:rsidR="00917444" w:rsidRPr="00501B3E">
        <w:rPr>
          <w:rFonts w:ascii="Palatino Linotype" w:hAnsi="Palatino Linotype" w:cs="Arial"/>
          <w:color w:val="000000" w:themeColor="text1"/>
        </w:rPr>
        <w:t xml:space="preserve"> </w:t>
      </w:r>
      <w:r w:rsidR="007F53CB" w:rsidRPr="00501B3E">
        <w:rPr>
          <w:rFonts w:ascii="Palatino Linotype" w:hAnsi="Palatino Linotype" w:cs="Arial"/>
          <w:b/>
          <w:color w:val="000000" w:themeColor="text1"/>
        </w:rPr>
        <w:t>05938/INFOEM/IP/RR/2022</w:t>
      </w:r>
      <w:r w:rsidRPr="00501B3E">
        <w:rPr>
          <w:rFonts w:ascii="Palatino Linotype" w:eastAsia="Calibri" w:hAnsi="Palatino Linotype" w:cs="Arial"/>
          <w:b/>
          <w:color w:val="000000" w:themeColor="text1"/>
        </w:rPr>
        <w:t>;</w:t>
      </w:r>
      <w:r w:rsidRPr="00501B3E">
        <w:rPr>
          <w:rFonts w:ascii="Palatino Linotype" w:hAnsi="Palatino Linotype" w:cs="Arial"/>
          <w:color w:val="000000" w:themeColor="text1"/>
        </w:rPr>
        <w:t xml:space="preserve"> impugnación en la que refirió lo siguiente:</w:t>
      </w:r>
    </w:p>
    <w:p w14:paraId="176F4252" w14:textId="77777777" w:rsidR="00EA0165" w:rsidRPr="00501B3E" w:rsidRDefault="00EA0165" w:rsidP="007D7513">
      <w:pPr>
        <w:tabs>
          <w:tab w:val="left" w:pos="426"/>
        </w:tabs>
        <w:spacing w:line="360" w:lineRule="auto"/>
        <w:ind w:left="284"/>
        <w:contextualSpacing/>
        <w:jc w:val="both"/>
        <w:rPr>
          <w:rFonts w:ascii="Palatino Linotype" w:hAnsi="Palatino Linotype" w:cs="Arial"/>
          <w:color w:val="000000" w:themeColor="text1"/>
        </w:rPr>
      </w:pPr>
    </w:p>
    <w:p w14:paraId="224FFDC9" w14:textId="5EA94424" w:rsidR="00EA0165" w:rsidRPr="00501B3E" w:rsidRDefault="00EA0165" w:rsidP="007F53CB">
      <w:pPr>
        <w:numPr>
          <w:ilvl w:val="0"/>
          <w:numId w:val="1"/>
        </w:numPr>
        <w:tabs>
          <w:tab w:val="left" w:pos="426"/>
          <w:tab w:val="left" w:pos="567"/>
        </w:tabs>
        <w:spacing w:line="360" w:lineRule="auto"/>
        <w:ind w:left="567" w:right="616" w:firstLine="0"/>
        <w:contextualSpacing/>
        <w:jc w:val="both"/>
        <w:rPr>
          <w:rFonts w:ascii="Palatino Linotype" w:hAnsi="Palatino Linotype" w:cs="Arial"/>
          <w:color w:val="000000" w:themeColor="text1"/>
        </w:rPr>
      </w:pPr>
      <w:r w:rsidRPr="00501B3E">
        <w:rPr>
          <w:rFonts w:ascii="Palatino Linotype" w:hAnsi="Palatino Linotype" w:cs="Arial"/>
          <w:b/>
          <w:color w:val="000000" w:themeColor="text1"/>
        </w:rPr>
        <w:t>Acto impugnado:</w:t>
      </w:r>
      <w:r w:rsidRPr="00501B3E">
        <w:rPr>
          <w:rFonts w:ascii="Palatino Linotype" w:hAnsi="Palatino Linotype" w:cs="Arial"/>
          <w:color w:val="000000" w:themeColor="text1"/>
        </w:rPr>
        <w:t xml:space="preserve"> </w:t>
      </w:r>
      <w:r w:rsidRPr="00501B3E">
        <w:rPr>
          <w:rFonts w:ascii="Palatino Linotype" w:hAnsi="Palatino Linotype" w:cs="Arial"/>
          <w:i/>
          <w:color w:val="000000" w:themeColor="text1"/>
        </w:rPr>
        <w:t>“</w:t>
      </w:r>
      <w:r w:rsidR="007F53CB" w:rsidRPr="00501B3E">
        <w:rPr>
          <w:rFonts w:ascii="Palatino Linotype" w:hAnsi="Palatino Linotype" w:cs="Arial"/>
          <w:i/>
          <w:color w:val="000000" w:themeColor="text1"/>
        </w:rPr>
        <w:t>la liga electrónica no identifica el documento solicitado</w:t>
      </w:r>
      <w:r w:rsidR="00AB7DB9" w:rsidRPr="00501B3E">
        <w:rPr>
          <w:rFonts w:ascii="Palatino Linotype" w:hAnsi="Palatino Linotype" w:cs="Arial"/>
          <w:i/>
          <w:color w:val="000000" w:themeColor="text1"/>
        </w:rPr>
        <w:t>.”</w:t>
      </w:r>
      <w:r w:rsidRPr="00501B3E">
        <w:rPr>
          <w:rFonts w:ascii="Palatino Linotype" w:hAnsi="Palatino Linotype" w:cs="Arial"/>
          <w:color w:val="000000" w:themeColor="text1"/>
        </w:rPr>
        <w:t>(Sic).</w:t>
      </w:r>
    </w:p>
    <w:p w14:paraId="71C7D21F" w14:textId="77777777" w:rsidR="00EA0165" w:rsidRPr="00501B3E" w:rsidRDefault="00EA0165" w:rsidP="007F53CB">
      <w:pPr>
        <w:tabs>
          <w:tab w:val="left" w:pos="0"/>
        </w:tabs>
        <w:spacing w:line="360" w:lineRule="auto"/>
        <w:ind w:left="567" w:right="616"/>
        <w:contextualSpacing/>
        <w:jc w:val="both"/>
        <w:rPr>
          <w:rFonts w:ascii="Palatino Linotype" w:hAnsi="Palatino Linotype" w:cs="Arial"/>
          <w:color w:val="000000" w:themeColor="text1"/>
        </w:rPr>
      </w:pPr>
    </w:p>
    <w:p w14:paraId="16E57192" w14:textId="6D752AB0" w:rsidR="00EA0165" w:rsidRPr="00501B3E" w:rsidRDefault="00EA0165" w:rsidP="007F53CB">
      <w:pPr>
        <w:numPr>
          <w:ilvl w:val="0"/>
          <w:numId w:val="1"/>
        </w:numPr>
        <w:tabs>
          <w:tab w:val="left" w:pos="0"/>
        </w:tabs>
        <w:spacing w:line="360" w:lineRule="auto"/>
        <w:ind w:left="567" w:right="616" w:firstLine="0"/>
        <w:contextualSpacing/>
        <w:jc w:val="both"/>
        <w:rPr>
          <w:rFonts w:ascii="Palatino Linotype" w:hAnsi="Palatino Linotype" w:cs="Arial"/>
          <w:color w:val="000000" w:themeColor="text1"/>
        </w:rPr>
      </w:pPr>
      <w:r w:rsidRPr="00501B3E">
        <w:rPr>
          <w:rFonts w:ascii="Palatino Linotype" w:hAnsi="Palatino Linotype" w:cs="Arial"/>
          <w:b/>
          <w:color w:val="000000" w:themeColor="text1"/>
        </w:rPr>
        <w:t>Razones o motivos de inconformidad:</w:t>
      </w:r>
      <w:r w:rsidRPr="00501B3E">
        <w:rPr>
          <w:rFonts w:ascii="Palatino Linotype" w:hAnsi="Palatino Linotype" w:cs="Arial"/>
          <w:color w:val="000000" w:themeColor="text1"/>
        </w:rPr>
        <w:t xml:space="preserve"> </w:t>
      </w:r>
      <w:r w:rsidRPr="00501B3E">
        <w:rPr>
          <w:rFonts w:ascii="Palatino Linotype" w:hAnsi="Palatino Linotype" w:cs="Arial"/>
          <w:i/>
          <w:color w:val="000000" w:themeColor="text1"/>
        </w:rPr>
        <w:t>“</w:t>
      </w:r>
      <w:r w:rsidR="007F53CB" w:rsidRPr="00501B3E">
        <w:rPr>
          <w:rFonts w:ascii="Palatino Linotype" w:hAnsi="Palatino Linotype" w:cs="Arial"/>
          <w:i/>
          <w:color w:val="000000" w:themeColor="text1"/>
        </w:rPr>
        <w:t>la liga electrónica no identifica el documento solicitado</w:t>
      </w:r>
      <w:r w:rsidR="00AB7DB9" w:rsidRPr="00501B3E">
        <w:rPr>
          <w:rFonts w:ascii="Palatino Linotype" w:hAnsi="Palatino Linotype" w:cs="Arial"/>
          <w:i/>
          <w:color w:val="000000" w:themeColor="text1"/>
        </w:rPr>
        <w:t>.</w:t>
      </w:r>
      <w:r w:rsidRPr="00501B3E">
        <w:rPr>
          <w:rFonts w:ascii="Palatino Linotype" w:hAnsi="Palatino Linotype" w:cs="Arial"/>
          <w:i/>
          <w:color w:val="000000" w:themeColor="text1"/>
        </w:rPr>
        <w:t xml:space="preserve">” </w:t>
      </w:r>
      <w:r w:rsidRPr="00501B3E">
        <w:rPr>
          <w:rFonts w:ascii="Palatino Linotype" w:hAnsi="Palatino Linotype" w:cs="Arial"/>
          <w:color w:val="000000" w:themeColor="text1"/>
        </w:rPr>
        <w:t>(Sic).</w:t>
      </w:r>
    </w:p>
    <w:p w14:paraId="552C6645" w14:textId="77777777" w:rsidR="001B234C" w:rsidRPr="00501B3E" w:rsidRDefault="001B234C" w:rsidP="007D7513">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501B3E" w:rsidRDefault="00EA0165"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501B3E">
        <w:rPr>
          <w:rFonts w:ascii="Palatino Linotype" w:hAnsi="Palatino Linotype" w:cs="Arial"/>
          <w:color w:val="000000" w:themeColor="text1"/>
        </w:rPr>
        <w:t xml:space="preserve">Se registró el recurso de revisión bajo el número de expediente </w:t>
      </w:r>
      <w:r w:rsidRPr="00501B3E">
        <w:rPr>
          <w:rFonts w:ascii="Palatino Linotype" w:eastAsiaTheme="minorEastAsia" w:hAnsi="Palatino Linotype" w:cs="Arial"/>
          <w:bCs/>
          <w:color w:val="000000" w:themeColor="text1"/>
          <w:lang w:val="es-ES_tradnl"/>
        </w:rPr>
        <w:t xml:space="preserve">al rubro indicado, asimismo, con fundamento en lo dispuesto por el </w:t>
      </w:r>
      <w:r w:rsidRPr="00501B3E">
        <w:rPr>
          <w:rFonts w:ascii="Palatino Linotype" w:eastAsia="Calibri" w:hAnsi="Palatino Linotype" w:cs="Arial"/>
          <w:color w:val="000000" w:themeColor="text1"/>
        </w:rPr>
        <w:t xml:space="preserve">artículo 185 fracción I de la </w:t>
      </w:r>
      <w:r w:rsidRPr="00501B3E">
        <w:rPr>
          <w:rFonts w:ascii="Palatino Linotype" w:eastAsia="Calibri" w:hAnsi="Palatino Linotype" w:cs="Arial"/>
          <w:b/>
          <w:color w:val="000000" w:themeColor="text1"/>
        </w:rPr>
        <w:t xml:space="preserve">Ley de Transparencia y Acceso a la Información Pública del Estado de México y Municipios </w:t>
      </w:r>
      <w:r w:rsidR="005E6282" w:rsidRPr="00501B3E">
        <w:rPr>
          <w:rFonts w:ascii="Palatino Linotype" w:hAnsi="Palatino Linotype" w:cs="Arial"/>
          <w:color w:val="000000" w:themeColor="text1"/>
        </w:rPr>
        <w:t>se turnó a</w:t>
      </w:r>
      <w:r w:rsidR="00351568" w:rsidRPr="00501B3E">
        <w:rPr>
          <w:rFonts w:ascii="Palatino Linotype" w:hAnsi="Palatino Linotype" w:cs="Arial"/>
          <w:color w:val="000000" w:themeColor="text1"/>
        </w:rPr>
        <w:t xml:space="preserve"> la </w:t>
      </w:r>
      <w:r w:rsidR="00E3149E" w:rsidRPr="00501B3E">
        <w:rPr>
          <w:rFonts w:ascii="Palatino Linotype" w:hAnsi="Palatino Linotype" w:cs="Arial"/>
          <w:b/>
          <w:color w:val="000000" w:themeColor="text1"/>
        </w:rPr>
        <w:t>C</w:t>
      </w:r>
      <w:r w:rsidR="00351568" w:rsidRPr="00501B3E">
        <w:rPr>
          <w:rFonts w:ascii="Palatino Linotype" w:hAnsi="Palatino Linotype" w:cs="Arial"/>
          <w:b/>
          <w:color w:val="000000" w:themeColor="text1"/>
        </w:rPr>
        <w:t>omisionada María del Rosario Mejía Ayala</w:t>
      </w:r>
      <w:r w:rsidRPr="00501B3E">
        <w:rPr>
          <w:rFonts w:ascii="Palatino Linotype" w:hAnsi="Palatino Linotype" w:cs="Arial"/>
          <w:b/>
          <w:color w:val="000000" w:themeColor="text1"/>
        </w:rPr>
        <w:t xml:space="preserve">, </w:t>
      </w:r>
      <w:r w:rsidRPr="00501B3E">
        <w:rPr>
          <w:rFonts w:ascii="Palatino Linotype" w:hAnsi="Palatino Linotype" w:cs="Arial"/>
          <w:color w:val="000000" w:themeColor="text1"/>
        </w:rPr>
        <w:t xml:space="preserve">con el objeto de </w:t>
      </w:r>
      <w:r w:rsidRPr="00501B3E">
        <w:rPr>
          <w:rFonts w:ascii="Palatino Linotype" w:hAnsi="Palatino Linotype" w:cs="Arial"/>
          <w:color w:val="000000" w:themeColor="text1"/>
          <w:lang w:val="es-MX"/>
        </w:rPr>
        <w:t>su análisis.</w:t>
      </w:r>
    </w:p>
    <w:p w14:paraId="49F28BD1" w14:textId="77777777" w:rsidR="00EA0165" w:rsidRPr="00501B3E" w:rsidRDefault="00EA0165" w:rsidP="007D7513">
      <w:pPr>
        <w:tabs>
          <w:tab w:val="left" w:pos="426"/>
        </w:tabs>
        <w:spacing w:line="360" w:lineRule="auto"/>
        <w:contextualSpacing/>
        <w:jc w:val="both"/>
        <w:rPr>
          <w:rFonts w:ascii="Palatino Linotype" w:eastAsia="Calibri" w:hAnsi="Palatino Linotype" w:cs="Arial"/>
          <w:color w:val="000000" w:themeColor="text1"/>
        </w:rPr>
      </w:pPr>
    </w:p>
    <w:p w14:paraId="78EABB65" w14:textId="2B8A2CC4" w:rsidR="00EA0165" w:rsidRPr="00501B3E" w:rsidRDefault="00351568"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501B3E">
        <w:rPr>
          <w:rFonts w:ascii="Palatino Linotype" w:hAnsi="Palatino Linotype" w:cs="Arial"/>
          <w:color w:val="000000" w:themeColor="text1"/>
        </w:rPr>
        <w:t xml:space="preserve">La </w:t>
      </w:r>
      <w:r w:rsidRPr="00501B3E">
        <w:rPr>
          <w:rFonts w:ascii="Palatino Linotype" w:hAnsi="Palatino Linotype" w:cs="Arial"/>
          <w:b/>
          <w:color w:val="000000" w:themeColor="text1"/>
        </w:rPr>
        <w:t>Comisionada María del Rosario Mejía Ayala</w:t>
      </w:r>
      <w:r w:rsidR="00EA0165" w:rsidRPr="00501B3E">
        <w:rPr>
          <w:rFonts w:ascii="Palatino Linotype" w:eastAsia="Calibri" w:hAnsi="Palatino Linotype" w:cs="Arial"/>
          <w:color w:val="000000" w:themeColor="text1"/>
        </w:rPr>
        <w:t>, con fundamento en lo dispuesto por el artículo 185 fracción II de la ley de la materia, a t</w:t>
      </w:r>
      <w:r w:rsidR="007A237F" w:rsidRPr="00501B3E">
        <w:rPr>
          <w:rFonts w:ascii="Palatino Linotype" w:eastAsia="Calibri" w:hAnsi="Palatino Linotype" w:cs="Arial"/>
          <w:color w:val="000000" w:themeColor="text1"/>
        </w:rPr>
        <w:t xml:space="preserve">ravés del </w:t>
      </w:r>
      <w:r w:rsidR="007F53CB" w:rsidRPr="00501B3E">
        <w:rPr>
          <w:rFonts w:ascii="Palatino Linotype" w:eastAsia="Calibri" w:hAnsi="Palatino Linotype" w:cs="Arial"/>
          <w:color w:val="000000" w:themeColor="text1"/>
        </w:rPr>
        <w:t>acuerdo de admisión de veintidós</w:t>
      </w:r>
      <w:r w:rsidR="008426D8" w:rsidRPr="00501B3E">
        <w:rPr>
          <w:rFonts w:ascii="Palatino Linotype" w:eastAsia="Calibri" w:hAnsi="Palatino Linotype" w:cs="Arial"/>
          <w:color w:val="000000" w:themeColor="text1"/>
        </w:rPr>
        <w:t xml:space="preserve"> </w:t>
      </w:r>
      <w:r w:rsidR="00EA0165" w:rsidRPr="00501B3E">
        <w:rPr>
          <w:rFonts w:ascii="Palatino Linotype" w:eastAsia="Calibri" w:hAnsi="Palatino Linotype" w:cs="Arial"/>
          <w:color w:val="000000" w:themeColor="text1"/>
        </w:rPr>
        <w:t>(</w:t>
      </w:r>
      <w:r w:rsidR="007F53CB" w:rsidRPr="00501B3E">
        <w:rPr>
          <w:rFonts w:ascii="Palatino Linotype" w:eastAsia="Calibri" w:hAnsi="Palatino Linotype" w:cs="Arial"/>
          <w:color w:val="000000" w:themeColor="text1"/>
        </w:rPr>
        <w:t>22</w:t>
      </w:r>
      <w:r w:rsidR="00EA0165" w:rsidRPr="00501B3E">
        <w:rPr>
          <w:rFonts w:ascii="Palatino Linotype" w:eastAsia="Calibri" w:hAnsi="Palatino Linotype" w:cs="Arial"/>
          <w:color w:val="000000" w:themeColor="text1"/>
        </w:rPr>
        <w:t>) de</w:t>
      </w:r>
      <w:r w:rsidR="007F53CB" w:rsidRPr="00501B3E">
        <w:rPr>
          <w:rFonts w:ascii="Palatino Linotype" w:eastAsia="Calibri" w:hAnsi="Palatino Linotype" w:cs="Arial"/>
          <w:color w:val="000000" w:themeColor="text1"/>
        </w:rPr>
        <w:t xml:space="preserve"> abril</w:t>
      </w:r>
      <w:r w:rsidR="008225FA" w:rsidRPr="00501B3E">
        <w:rPr>
          <w:rFonts w:ascii="Palatino Linotype" w:eastAsia="Calibri" w:hAnsi="Palatino Linotype" w:cs="Arial"/>
          <w:color w:val="000000" w:themeColor="text1"/>
        </w:rPr>
        <w:t xml:space="preserve"> de dos mil veintidós</w:t>
      </w:r>
      <w:r w:rsidR="00EA0165" w:rsidRPr="00501B3E">
        <w:rPr>
          <w:rFonts w:ascii="Palatino Linotype" w:eastAsia="Calibri" w:hAnsi="Palatino Linotype" w:cs="Arial"/>
          <w:color w:val="000000" w:themeColor="text1"/>
        </w:rPr>
        <w:t xml:space="preserve">, puso a disposición de las partes el expediente electrónico </w:t>
      </w:r>
      <w:r w:rsidR="00EA0165" w:rsidRPr="00501B3E">
        <w:rPr>
          <w:rFonts w:ascii="Palatino Linotype" w:eastAsia="Calibri" w:hAnsi="Palatino Linotype" w:cs="Arial"/>
          <w:color w:val="000000" w:themeColor="text1"/>
          <w:lang w:val="es-ES_tradnl"/>
        </w:rPr>
        <w:t xml:space="preserve">vía </w:t>
      </w:r>
      <w:r w:rsidR="00EA0165" w:rsidRPr="00501B3E">
        <w:rPr>
          <w:rFonts w:ascii="Palatino Linotype" w:eastAsia="Calibri" w:hAnsi="Palatino Linotype" w:cs="Arial"/>
          <w:color w:val="000000" w:themeColor="text1"/>
        </w:rPr>
        <w:t xml:space="preserve">Sistema de Acceso a la Información </w:t>
      </w:r>
      <w:r w:rsidR="00EA0165" w:rsidRPr="00501B3E">
        <w:rPr>
          <w:rFonts w:ascii="Palatino Linotype" w:eastAsia="Calibri" w:hAnsi="Palatino Linotype" w:cs="Arial"/>
          <w:color w:val="000000" w:themeColor="text1"/>
        </w:rPr>
        <w:lastRenderedPageBreak/>
        <w:t xml:space="preserve">Mexiquense a efecto de que en un plazo máximo de siete días manifestaran lo que a su derecho convinieran, ofrecieran pruebas y alegatos según corresponda a los casos concretos, de esta forma para que el </w:t>
      </w:r>
      <w:r w:rsidR="00EA0165" w:rsidRPr="00501B3E">
        <w:rPr>
          <w:rFonts w:ascii="Palatino Linotype" w:eastAsia="Calibri" w:hAnsi="Palatino Linotype" w:cs="Arial"/>
          <w:b/>
          <w:color w:val="000000" w:themeColor="text1"/>
        </w:rPr>
        <w:t>SUJETO OBLIGADO</w:t>
      </w:r>
      <w:r w:rsidR="00EA0165" w:rsidRPr="00501B3E">
        <w:rPr>
          <w:rFonts w:ascii="Palatino Linotype" w:eastAsia="Calibri" w:hAnsi="Palatino Linotype" w:cs="Arial"/>
          <w:color w:val="000000" w:themeColor="text1"/>
        </w:rPr>
        <w:t xml:space="preserve"> presentara el</w:t>
      </w:r>
      <w:r w:rsidR="00266490" w:rsidRPr="00501B3E">
        <w:rPr>
          <w:rFonts w:ascii="Palatino Linotype" w:eastAsia="Calibri" w:hAnsi="Palatino Linotype" w:cs="Arial"/>
          <w:color w:val="000000" w:themeColor="text1"/>
        </w:rPr>
        <w:t xml:space="preserve"> </w:t>
      </w:r>
      <w:r w:rsidR="008225FA" w:rsidRPr="00501B3E">
        <w:rPr>
          <w:rFonts w:ascii="Palatino Linotype" w:eastAsia="Calibri" w:hAnsi="Palatino Linotype" w:cs="Arial"/>
          <w:color w:val="000000" w:themeColor="text1"/>
        </w:rPr>
        <w:t xml:space="preserve">informe justificado procedente, situación que no aconteció por las partes. </w:t>
      </w:r>
    </w:p>
    <w:p w14:paraId="068D7840" w14:textId="0E96BAA8" w:rsidR="001B234C" w:rsidRPr="00501B3E" w:rsidRDefault="001B234C" w:rsidP="007D7513">
      <w:pPr>
        <w:pStyle w:val="Prrafodelista"/>
        <w:tabs>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bookmarkStart w:id="5" w:name="_Toc461555889"/>
      <w:bookmarkStart w:id="6" w:name="_Toc466371858"/>
    </w:p>
    <w:p w14:paraId="7D15F30F" w14:textId="7E51A771" w:rsidR="00A47AE2" w:rsidRPr="00501B3E" w:rsidRDefault="00A47AE2" w:rsidP="004E2965">
      <w:pPr>
        <w:pStyle w:val="Prrafodelista"/>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501B3E">
        <w:rPr>
          <w:rFonts w:ascii="Palatino Linotype" w:eastAsiaTheme="minorEastAsia" w:hAnsi="Palatino Linotype" w:cstheme="minorBidi"/>
          <w:color w:val="000000" w:themeColor="text1"/>
          <w:lang w:val="es-ES_tradnl"/>
        </w:rPr>
        <w:t>Así las cosas, la</w:t>
      </w:r>
      <w:r w:rsidRPr="00501B3E">
        <w:rPr>
          <w:rFonts w:ascii="Palatino Linotype" w:eastAsiaTheme="minorEastAsia" w:hAnsi="Palatino Linotype" w:cstheme="minorBidi"/>
          <w:b/>
          <w:color w:val="000000" w:themeColor="text1"/>
          <w:lang w:val="es-ES_tradnl"/>
        </w:rPr>
        <w:t xml:space="preserve"> Comisionada María del Rosario Mejía Ayala</w:t>
      </w:r>
      <w:r w:rsidRPr="00501B3E">
        <w:rPr>
          <w:rFonts w:ascii="Palatino Linotype" w:eastAsiaTheme="minorEastAsia" w:hAnsi="Palatino Linotype" w:cstheme="minorBidi"/>
          <w:color w:val="000000" w:themeColor="text1"/>
          <w:lang w:val="es-ES_tradnl"/>
        </w:rPr>
        <w:t xml:space="preserve"> decretó el cierre de instrucción </w:t>
      </w:r>
      <w:r w:rsidR="00FA6732" w:rsidRPr="00501B3E">
        <w:rPr>
          <w:rFonts w:ascii="Palatino Linotype" w:eastAsiaTheme="minorEastAsia" w:hAnsi="Palatino Linotype" w:cstheme="minorBidi"/>
          <w:color w:val="000000" w:themeColor="text1"/>
          <w:lang w:val="es-ES_tradnl"/>
        </w:rPr>
        <w:t>med</w:t>
      </w:r>
      <w:r w:rsidR="007F53CB" w:rsidRPr="00501B3E">
        <w:rPr>
          <w:rFonts w:ascii="Palatino Linotype" w:eastAsiaTheme="minorEastAsia" w:hAnsi="Palatino Linotype" w:cstheme="minorBidi"/>
          <w:color w:val="000000" w:themeColor="text1"/>
          <w:lang w:val="es-ES_tradnl"/>
        </w:rPr>
        <w:t>iante acuerdo de fecha veintisiete (27</w:t>
      </w:r>
      <w:r w:rsidRPr="00501B3E">
        <w:rPr>
          <w:rFonts w:ascii="Palatino Linotype" w:eastAsiaTheme="minorEastAsia" w:hAnsi="Palatino Linotype" w:cstheme="minorBidi"/>
          <w:color w:val="000000" w:themeColor="text1"/>
          <w:lang w:val="es-ES_tradnl"/>
        </w:rPr>
        <w:t>) de</w:t>
      </w:r>
      <w:r w:rsidR="008225FA" w:rsidRPr="00501B3E">
        <w:rPr>
          <w:rFonts w:ascii="Palatino Linotype" w:eastAsiaTheme="minorEastAsia" w:hAnsi="Palatino Linotype" w:cstheme="minorBidi"/>
          <w:color w:val="000000" w:themeColor="text1"/>
          <w:lang w:val="es-ES_tradnl"/>
        </w:rPr>
        <w:t xml:space="preserve"> mayo </w:t>
      </w:r>
      <w:r w:rsidRPr="00501B3E">
        <w:rPr>
          <w:rFonts w:ascii="Palatino Linotype" w:eastAsiaTheme="minorEastAsia" w:hAnsi="Palatino Linotype" w:cstheme="minorBidi"/>
          <w:color w:val="000000" w:themeColor="text1"/>
          <w:lang w:val="es-ES_tradnl"/>
        </w:rPr>
        <w:t xml:space="preserve">de dos mil veintidós. </w:t>
      </w:r>
    </w:p>
    <w:p w14:paraId="1A06EC63" w14:textId="5F16CF07" w:rsidR="0028674A" w:rsidRPr="00501B3E" w:rsidRDefault="0028674A" w:rsidP="007D7513">
      <w:pPr>
        <w:spacing w:line="360" w:lineRule="auto"/>
        <w:rPr>
          <w:rFonts w:ascii="Palatino Linotype" w:hAnsi="Palatino Linotype"/>
          <w:lang w:val="es-ES_tradnl" w:eastAsia="en-US"/>
        </w:rPr>
      </w:pPr>
      <w:bookmarkStart w:id="7" w:name="_Toc68804758"/>
    </w:p>
    <w:p w14:paraId="0D7AA06B" w14:textId="2A5AEBF2" w:rsidR="00EA0165" w:rsidRPr="00501B3E" w:rsidRDefault="00EA0165" w:rsidP="008225FA">
      <w:pPr>
        <w:pStyle w:val="Ttulo1"/>
        <w:spacing w:line="360" w:lineRule="auto"/>
        <w:jc w:val="center"/>
        <w:rPr>
          <w:rFonts w:ascii="Palatino Linotype" w:hAnsi="Palatino Linotype"/>
          <w:b/>
          <w:color w:val="000000" w:themeColor="text1"/>
          <w:sz w:val="24"/>
          <w:szCs w:val="24"/>
          <w:lang w:val="es-MX" w:eastAsia="en-US"/>
        </w:rPr>
      </w:pPr>
      <w:bookmarkStart w:id="8" w:name="_Toc104490249"/>
      <w:r w:rsidRPr="00501B3E">
        <w:rPr>
          <w:rFonts w:ascii="Palatino Linotype" w:hAnsi="Palatino Linotype"/>
          <w:b/>
          <w:color w:val="000000" w:themeColor="text1"/>
          <w:sz w:val="24"/>
          <w:szCs w:val="24"/>
          <w:lang w:val="es-MX" w:eastAsia="en-US"/>
        </w:rPr>
        <w:t>CONSIDERANDO</w:t>
      </w:r>
      <w:bookmarkEnd w:id="5"/>
      <w:bookmarkEnd w:id="6"/>
      <w:bookmarkEnd w:id="7"/>
      <w:bookmarkEnd w:id="8"/>
    </w:p>
    <w:p w14:paraId="3468D0CF" w14:textId="475BACAF" w:rsidR="00EA0165" w:rsidRPr="00501B3E" w:rsidRDefault="00EA0165" w:rsidP="007D7513">
      <w:pPr>
        <w:pStyle w:val="Ttulo1"/>
        <w:spacing w:line="360" w:lineRule="auto"/>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104490250"/>
      <w:r w:rsidRPr="00501B3E">
        <w:rPr>
          <w:rFonts w:ascii="Palatino Linotype" w:hAnsi="Palatino Linotype"/>
          <w:b/>
          <w:color w:val="000000" w:themeColor="text1"/>
          <w:sz w:val="24"/>
          <w:szCs w:val="24"/>
          <w:lang w:val="es-MX" w:eastAsia="en-US"/>
        </w:rPr>
        <w:t>PRIMERO. De la competencia</w:t>
      </w:r>
      <w:bookmarkEnd w:id="9"/>
      <w:bookmarkEnd w:id="10"/>
      <w:bookmarkEnd w:id="11"/>
      <w:r w:rsidR="00537427" w:rsidRPr="00501B3E">
        <w:rPr>
          <w:rFonts w:ascii="Palatino Linotype" w:hAnsi="Palatino Linotype"/>
          <w:b/>
          <w:color w:val="000000" w:themeColor="text1"/>
          <w:sz w:val="24"/>
          <w:szCs w:val="24"/>
          <w:lang w:val="es-MX" w:eastAsia="en-US"/>
        </w:rPr>
        <w:t>.</w:t>
      </w:r>
      <w:bookmarkEnd w:id="12"/>
    </w:p>
    <w:p w14:paraId="341F67EC" w14:textId="77777777" w:rsidR="00EA0165" w:rsidRPr="00501B3E" w:rsidRDefault="00EA0165" w:rsidP="007D7513">
      <w:pPr>
        <w:spacing w:line="360" w:lineRule="auto"/>
        <w:rPr>
          <w:rFonts w:ascii="Palatino Linotype" w:eastAsiaTheme="minorEastAsia" w:hAnsi="Palatino Linotype" w:cstheme="minorBidi"/>
          <w:color w:val="000000" w:themeColor="text1"/>
          <w:lang w:val="es-MX" w:eastAsia="en-US"/>
        </w:rPr>
      </w:pPr>
    </w:p>
    <w:p w14:paraId="15D1D21E" w14:textId="4667732A" w:rsidR="00EA0165" w:rsidRPr="00501B3E" w:rsidRDefault="00EA0165" w:rsidP="004E2965">
      <w:pPr>
        <w:pStyle w:val="Prrafodelista"/>
        <w:numPr>
          <w:ilvl w:val="0"/>
          <w:numId w:val="7"/>
        </w:numPr>
        <w:tabs>
          <w:tab w:val="left" w:pos="0"/>
        </w:tabs>
        <w:spacing w:after="160" w:line="360" w:lineRule="auto"/>
        <w:ind w:left="0" w:hanging="11"/>
        <w:contextualSpacing/>
        <w:jc w:val="both"/>
        <w:rPr>
          <w:rFonts w:ascii="Palatino Linotype" w:eastAsia="MS Mincho" w:hAnsi="Palatino Linotype"/>
          <w:lang w:val="es-ES_tradnl"/>
        </w:rPr>
      </w:pPr>
      <w:r w:rsidRPr="00501B3E">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501B3E">
        <w:rPr>
          <w:rFonts w:ascii="Palatino Linotype" w:eastAsia="Calibri" w:hAnsi="Palatino Linotype"/>
          <w:b/>
        </w:rPr>
        <w:t>Constitución Política de los Estados Unidos Mexicanos</w:t>
      </w:r>
      <w:r w:rsidRPr="00501B3E">
        <w:rPr>
          <w:rFonts w:ascii="Palatino Linotype" w:eastAsia="Calibri" w:hAnsi="Palatino Linotype"/>
        </w:rPr>
        <w:t xml:space="preserve">; </w:t>
      </w:r>
      <w:r w:rsidRPr="00501B3E">
        <w:rPr>
          <w:rFonts w:ascii="Palatino Linotype" w:eastAsia="Calibri" w:hAnsi="Palatino Linotype" w:cs="Arial"/>
          <w:bCs/>
          <w:color w:val="222222"/>
          <w:shd w:val="clear" w:color="auto" w:fill="FFFFFF"/>
          <w:lang w:eastAsia="en-US"/>
        </w:rPr>
        <w:t>5, párrafo</w:t>
      </w:r>
      <w:r w:rsidR="00543BF9" w:rsidRPr="00501B3E">
        <w:rPr>
          <w:rFonts w:ascii="Palatino Linotype" w:eastAsia="Calibri" w:hAnsi="Palatino Linotype"/>
          <w:lang w:val="es-MX" w:eastAsia="en-US"/>
        </w:rPr>
        <w:t xml:space="preserve"> trigésimo, trigésimo primero y trigésimo segundo, fracciones I, II, III, IV y V</w:t>
      </w:r>
      <w:r w:rsidR="00543BF9" w:rsidRPr="00501B3E">
        <w:rPr>
          <w:rFonts w:ascii="Palatino Linotype" w:eastAsia="MS Mincho" w:hAnsi="Palatino Linotype"/>
          <w:lang w:val="es-ES_tradnl"/>
        </w:rPr>
        <w:t xml:space="preserve"> </w:t>
      </w:r>
      <w:r w:rsidRPr="00501B3E">
        <w:rPr>
          <w:rFonts w:ascii="Palatino Linotype" w:eastAsia="Calibri" w:hAnsi="Palatino Linotype"/>
        </w:rPr>
        <w:t xml:space="preserve">de la </w:t>
      </w:r>
      <w:r w:rsidRPr="00501B3E">
        <w:rPr>
          <w:rFonts w:ascii="Palatino Linotype" w:eastAsia="Calibri" w:hAnsi="Palatino Linotype"/>
          <w:b/>
        </w:rPr>
        <w:t>Constitución Política del Estado Libre y Soberano de México</w:t>
      </w:r>
      <w:r w:rsidRPr="00501B3E">
        <w:rPr>
          <w:rFonts w:ascii="Palatino Linotype" w:eastAsia="Calibri" w:hAnsi="Palatino Linotype"/>
        </w:rPr>
        <w:t xml:space="preserve">; artículos 1, 2 fracción II, 13, 29, 36 fracciones I y II, 176, 178, 179, 181 párrafo tercero y 185 </w:t>
      </w:r>
      <w:r w:rsidRPr="00501B3E">
        <w:rPr>
          <w:rFonts w:ascii="Palatino Linotype" w:eastAsia="Calibri" w:hAnsi="Palatino Linotype" w:cs="Arial"/>
        </w:rPr>
        <w:t xml:space="preserve">de la </w:t>
      </w:r>
      <w:r w:rsidRPr="00501B3E">
        <w:rPr>
          <w:rFonts w:ascii="Palatino Linotype" w:eastAsia="Calibri" w:hAnsi="Palatino Linotype" w:cs="Arial"/>
          <w:b/>
        </w:rPr>
        <w:t>Ley de Transparencia y Acceso a la Información Pública del Estado de México y Municipios</w:t>
      </w:r>
      <w:r w:rsidRPr="00501B3E">
        <w:rPr>
          <w:rFonts w:ascii="Palatino Linotype" w:eastAsia="Calibri" w:hAnsi="Palatino Linotype" w:cs="Arial"/>
        </w:rPr>
        <w:t xml:space="preserve">; </w:t>
      </w:r>
      <w:r w:rsidRPr="00501B3E">
        <w:rPr>
          <w:rFonts w:ascii="Palatino Linotype" w:eastAsia="Calibri" w:hAnsi="Palatino Linotype" w:cs="Arial"/>
          <w:b/>
        </w:rPr>
        <w:t>7, 9 fracciones I y XXIV, y 11</w:t>
      </w:r>
      <w:r w:rsidRPr="00501B3E">
        <w:rPr>
          <w:rFonts w:ascii="Palatino Linotype" w:eastAsia="Calibri" w:hAnsi="Palatino Linotype" w:cs="Arial"/>
        </w:rPr>
        <w:t xml:space="preserve"> del </w:t>
      </w:r>
      <w:r w:rsidRPr="00501B3E">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501B3E">
        <w:rPr>
          <w:rFonts w:ascii="Palatino Linotype" w:eastAsia="Calibri" w:hAnsi="Palatino Linotype" w:cs="Arial"/>
          <w:b/>
        </w:rPr>
        <w:t>.</w:t>
      </w:r>
    </w:p>
    <w:p w14:paraId="343B0FCF" w14:textId="413622B7" w:rsidR="00EA0165" w:rsidRPr="00501B3E" w:rsidRDefault="00EA0165" w:rsidP="007D7513">
      <w:pPr>
        <w:pStyle w:val="Ttulo1"/>
        <w:spacing w:line="360" w:lineRule="auto"/>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104490251"/>
      <w:r w:rsidRPr="00501B3E">
        <w:rPr>
          <w:rFonts w:ascii="Palatino Linotype" w:hAnsi="Palatino Linotype"/>
          <w:b/>
          <w:color w:val="000000" w:themeColor="text1"/>
          <w:sz w:val="24"/>
          <w:szCs w:val="24"/>
          <w:lang w:val="es-MX" w:eastAsia="en-US"/>
        </w:rPr>
        <w:lastRenderedPageBreak/>
        <w:t>SEGUNDO. De la oportunidad y procedencia.</w:t>
      </w:r>
      <w:bookmarkEnd w:id="13"/>
      <w:bookmarkEnd w:id="14"/>
      <w:bookmarkEnd w:id="15"/>
      <w:bookmarkEnd w:id="16"/>
    </w:p>
    <w:p w14:paraId="75CC7C9B" w14:textId="592652D2" w:rsidR="00C36DF2" w:rsidRPr="00501B3E" w:rsidRDefault="00C36DF2" w:rsidP="00C36DF2">
      <w:pPr>
        <w:pStyle w:val="Ttulo1"/>
        <w:spacing w:line="360" w:lineRule="auto"/>
        <w:rPr>
          <w:rFonts w:ascii="Palatino Linotype" w:hAnsi="Palatino Linotype"/>
          <w:b/>
          <w:color w:val="000000" w:themeColor="text1"/>
          <w:sz w:val="24"/>
          <w:szCs w:val="24"/>
          <w:lang w:val="es-MX" w:eastAsia="en-US"/>
        </w:rPr>
      </w:pPr>
      <w:bookmarkStart w:id="17" w:name="_Toc104490252"/>
      <w:r w:rsidRPr="00501B3E">
        <w:rPr>
          <w:rFonts w:ascii="Palatino Linotype" w:hAnsi="Palatino Linotype"/>
          <w:b/>
          <w:color w:val="000000" w:themeColor="text1"/>
          <w:sz w:val="24"/>
          <w:szCs w:val="24"/>
          <w:lang w:val="es-MX" w:eastAsia="en-US"/>
        </w:rPr>
        <w:t>I. De la interposición del recurso.</w:t>
      </w:r>
      <w:bookmarkEnd w:id="17"/>
      <w:r w:rsidRPr="00501B3E">
        <w:rPr>
          <w:rFonts w:ascii="Palatino Linotype" w:hAnsi="Palatino Linotype"/>
          <w:b/>
          <w:color w:val="000000" w:themeColor="text1"/>
          <w:sz w:val="24"/>
          <w:szCs w:val="24"/>
          <w:lang w:val="es-MX" w:eastAsia="en-US"/>
        </w:rPr>
        <w:t xml:space="preserve"> </w:t>
      </w:r>
    </w:p>
    <w:p w14:paraId="40D53B59" w14:textId="77777777" w:rsidR="00C36DF2" w:rsidRPr="00501B3E" w:rsidRDefault="00C36DF2" w:rsidP="00C36DF2">
      <w:pPr>
        <w:keepNext/>
        <w:keepLines/>
        <w:tabs>
          <w:tab w:val="left" w:pos="0"/>
        </w:tabs>
        <w:spacing w:line="360" w:lineRule="auto"/>
        <w:contextualSpacing/>
        <w:outlineLvl w:val="0"/>
        <w:rPr>
          <w:rFonts w:ascii="Palatino Linotype" w:eastAsia="MS Gothic" w:hAnsi="Palatino Linotype"/>
          <w:b/>
          <w:lang w:val="es-MX" w:eastAsia="en-US"/>
        </w:rPr>
      </w:pPr>
    </w:p>
    <w:p w14:paraId="4F5294AE" w14:textId="7D953E55" w:rsidR="00C36DF2" w:rsidRPr="00501B3E" w:rsidRDefault="00C36DF2" w:rsidP="004E2965">
      <w:pPr>
        <w:numPr>
          <w:ilvl w:val="0"/>
          <w:numId w:val="8"/>
        </w:numPr>
        <w:spacing w:after="160" w:line="360" w:lineRule="auto"/>
        <w:ind w:left="0" w:right="49" w:firstLine="0"/>
        <w:contextualSpacing/>
        <w:jc w:val="both"/>
        <w:rPr>
          <w:rFonts w:ascii="Palatino Linotype" w:hAnsi="Palatino Linotype"/>
          <w:lang w:val="es-ES_tradnl"/>
        </w:rPr>
      </w:pPr>
      <w:r w:rsidRPr="00501B3E">
        <w:rPr>
          <w:rFonts w:ascii="Palatino Linotype" w:eastAsia="Calibri" w:hAnsi="Palatino Linotype" w:cs="Arial"/>
          <w:lang w:val="es-ES_tradnl"/>
        </w:rPr>
        <w:t xml:space="preserve">El medio de impugnación fue presentado a través del </w:t>
      </w:r>
      <w:r w:rsidRPr="00501B3E">
        <w:rPr>
          <w:rFonts w:ascii="Palatino Linotype" w:eastAsia="Calibri" w:hAnsi="Palatino Linotype" w:cs="Arial"/>
          <w:b/>
          <w:lang w:val="es-ES_tradnl"/>
        </w:rPr>
        <w:t>SAIMEX,</w:t>
      </w:r>
      <w:r w:rsidRPr="00501B3E">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501B3E">
        <w:rPr>
          <w:rFonts w:ascii="Palatino Linotype" w:eastAsia="Calibri" w:hAnsi="Palatino Linotype" w:cs="Arial"/>
          <w:b/>
          <w:lang w:val="es-ES_tradnl"/>
        </w:rPr>
        <w:t>SUJETO OBLIGADO</w:t>
      </w:r>
      <w:r w:rsidR="008225FA" w:rsidRPr="00501B3E">
        <w:rPr>
          <w:rFonts w:ascii="Palatino Linotype" w:eastAsia="Calibri" w:hAnsi="Palatino Linotype" w:cs="Arial"/>
          <w:lang w:val="es-ES_tradnl"/>
        </w:rPr>
        <w:t xml:space="preserve"> entregó respuesta e</w:t>
      </w:r>
      <w:r w:rsidR="007F53CB" w:rsidRPr="00501B3E">
        <w:rPr>
          <w:rFonts w:ascii="Palatino Linotype" w:eastAsia="Calibri" w:hAnsi="Palatino Linotype" w:cs="Arial"/>
          <w:lang w:val="es-ES_tradnl"/>
        </w:rPr>
        <w:t>l día doce (12</w:t>
      </w:r>
      <w:r w:rsidRPr="00501B3E">
        <w:rPr>
          <w:rFonts w:ascii="Palatino Linotype" w:eastAsia="Calibri" w:hAnsi="Palatino Linotype" w:cs="Arial"/>
          <w:lang w:val="es-ES_tradnl"/>
        </w:rPr>
        <w:t>) de</w:t>
      </w:r>
      <w:r w:rsidR="007F53CB" w:rsidRPr="00501B3E">
        <w:rPr>
          <w:rFonts w:ascii="Palatino Linotype" w:eastAsia="Calibri" w:hAnsi="Palatino Linotype" w:cs="Arial"/>
          <w:lang w:val="es-ES_tradnl"/>
        </w:rPr>
        <w:t xml:space="preserve"> abril</w:t>
      </w:r>
      <w:r w:rsidR="008225FA" w:rsidRPr="00501B3E">
        <w:rPr>
          <w:rFonts w:ascii="Palatino Linotype" w:eastAsia="Calibri" w:hAnsi="Palatino Linotype" w:cs="Arial"/>
          <w:lang w:val="es-ES_tradnl"/>
        </w:rPr>
        <w:t xml:space="preserve"> </w:t>
      </w:r>
      <w:r w:rsidRPr="00501B3E">
        <w:rPr>
          <w:rFonts w:ascii="Palatino Linotype" w:eastAsia="Calibri" w:hAnsi="Palatino Linotype" w:cs="Arial"/>
          <w:lang w:val="es-ES_tradnl"/>
        </w:rPr>
        <w:t>de dos mil veintidós</w:t>
      </w:r>
      <w:r w:rsidR="007F53CB" w:rsidRPr="00501B3E">
        <w:rPr>
          <w:rFonts w:ascii="Palatino Linotype" w:eastAsia="Calibri" w:hAnsi="Palatino Linotype" w:cs="Arial"/>
          <w:lang w:val="es-ES_tradnl"/>
        </w:rPr>
        <w:t xml:space="preserve"> misma que se tiene por presentada el dieciocho (18) de abril</w:t>
      </w:r>
      <w:r w:rsidRPr="00501B3E">
        <w:rPr>
          <w:rFonts w:ascii="Palatino Linotype" w:eastAsia="Calibri" w:hAnsi="Palatino Linotype" w:cs="Arial"/>
          <w:lang w:val="es-MX" w:eastAsia="en-US"/>
        </w:rPr>
        <w:t>, el plazo para interponer el recurso de revisión tras</w:t>
      </w:r>
      <w:r w:rsidR="007F53CB" w:rsidRPr="00501B3E">
        <w:rPr>
          <w:rFonts w:ascii="Palatino Linotype" w:eastAsia="Calibri" w:hAnsi="Palatino Linotype" w:cs="Arial"/>
          <w:lang w:val="es-MX" w:eastAsia="en-US"/>
        </w:rPr>
        <w:t>currió del diecinueve (19</w:t>
      </w:r>
      <w:r w:rsidR="0081381E" w:rsidRPr="00501B3E">
        <w:rPr>
          <w:rFonts w:ascii="Palatino Linotype" w:eastAsia="Calibri" w:hAnsi="Palatino Linotype" w:cs="Arial"/>
          <w:lang w:val="es-MX" w:eastAsia="en-US"/>
        </w:rPr>
        <w:t xml:space="preserve">) </w:t>
      </w:r>
      <w:r w:rsidR="008225FA" w:rsidRPr="00501B3E">
        <w:rPr>
          <w:rFonts w:ascii="Palatino Linotype" w:eastAsia="Calibri" w:hAnsi="Palatino Linotype" w:cs="Arial"/>
          <w:lang w:val="es-MX" w:eastAsia="en-US"/>
        </w:rPr>
        <w:t>al</w:t>
      </w:r>
      <w:r w:rsidR="007F53CB" w:rsidRPr="00501B3E">
        <w:rPr>
          <w:rFonts w:ascii="Palatino Linotype" w:eastAsia="Calibri" w:hAnsi="Palatino Linotype" w:cs="Arial"/>
          <w:lang w:val="es-MX" w:eastAsia="en-US"/>
        </w:rPr>
        <w:t xml:space="preserve"> de abril</w:t>
      </w:r>
      <w:r w:rsidR="008225FA" w:rsidRPr="00501B3E">
        <w:rPr>
          <w:rFonts w:ascii="Palatino Linotype" w:eastAsia="Calibri" w:hAnsi="Palatino Linotype" w:cs="Arial"/>
          <w:lang w:val="es-MX" w:eastAsia="en-US"/>
        </w:rPr>
        <w:t xml:space="preserve"> </w:t>
      </w:r>
      <w:r w:rsidR="007F53CB" w:rsidRPr="00501B3E">
        <w:rPr>
          <w:rFonts w:ascii="Palatino Linotype" w:eastAsia="Calibri" w:hAnsi="Palatino Linotype" w:cs="Arial"/>
          <w:lang w:val="es-MX" w:eastAsia="en-US"/>
        </w:rPr>
        <w:t>al once (11</w:t>
      </w:r>
      <w:r w:rsidRPr="00501B3E">
        <w:rPr>
          <w:rFonts w:ascii="Palatino Linotype" w:eastAsia="Calibri" w:hAnsi="Palatino Linotype" w:cs="Arial"/>
          <w:lang w:val="es-MX" w:eastAsia="en-US"/>
        </w:rPr>
        <w:t>) de</w:t>
      </w:r>
      <w:r w:rsidR="007F53CB" w:rsidRPr="00501B3E">
        <w:rPr>
          <w:rFonts w:ascii="Palatino Linotype" w:eastAsia="Calibri" w:hAnsi="Palatino Linotype" w:cs="Arial"/>
          <w:lang w:val="es-MX" w:eastAsia="en-US"/>
        </w:rPr>
        <w:t xml:space="preserve"> mayo </w:t>
      </w:r>
      <w:r w:rsidRPr="00501B3E">
        <w:rPr>
          <w:rFonts w:ascii="Palatino Linotype" w:eastAsia="Calibri" w:hAnsi="Palatino Linotype" w:cs="Arial"/>
          <w:lang w:val="es-MX" w:eastAsia="en-US"/>
        </w:rPr>
        <w:t>de dos mil veintidós, por lo que si el particular interpuso re</w:t>
      </w:r>
      <w:r w:rsidR="007F53CB" w:rsidRPr="00501B3E">
        <w:rPr>
          <w:rFonts w:ascii="Palatino Linotype" w:eastAsia="Calibri" w:hAnsi="Palatino Linotype" w:cs="Arial"/>
          <w:lang w:val="es-MX" w:eastAsia="en-US"/>
        </w:rPr>
        <w:t>curso de revisión el dieciocho (18</w:t>
      </w:r>
      <w:r w:rsidRPr="00501B3E">
        <w:rPr>
          <w:rFonts w:ascii="Palatino Linotype" w:eastAsia="Calibri" w:hAnsi="Palatino Linotype" w:cs="Arial"/>
          <w:lang w:val="es-MX" w:eastAsia="en-US"/>
        </w:rPr>
        <w:t>) de</w:t>
      </w:r>
      <w:r w:rsidR="007F53CB" w:rsidRPr="00501B3E">
        <w:rPr>
          <w:rFonts w:ascii="Palatino Linotype" w:eastAsia="Calibri" w:hAnsi="Palatino Linotype" w:cs="Arial"/>
          <w:lang w:val="es-MX" w:eastAsia="en-US"/>
        </w:rPr>
        <w:t xml:space="preserve"> abril</w:t>
      </w:r>
      <w:r w:rsidR="008225FA" w:rsidRPr="00501B3E">
        <w:rPr>
          <w:rFonts w:ascii="Palatino Linotype" w:eastAsia="Calibri" w:hAnsi="Palatino Linotype" w:cs="Arial"/>
          <w:lang w:val="es-MX" w:eastAsia="en-US"/>
        </w:rPr>
        <w:t xml:space="preserve"> </w:t>
      </w:r>
      <w:r w:rsidRPr="00501B3E">
        <w:rPr>
          <w:rFonts w:ascii="Palatino Linotype" w:eastAsia="Calibri" w:hAnsi="Palatino Linotype" w:cs="Arial"/>
          <w:lang w:val="es-MX" w:eastAsia="en-US"/>
        </w:rPr>
        <w:t xml:space="preserve">de dos mil veintidós, </w:t>
      </w:r>
      <w:r w:rsidRPr="00501B3E">
        <w:rPr>
          <w:rFonts w:ascii="Palatino Linotype" w:hAnsi="Palatino Linotype"/>
          <w:lang w:val="es-ES_tradnl"/>
        </w:rPr>
        <w:t xml:space="preserve">se encuentra dentro del periodo establecido por la Ley. </w:t>
      </w:r>
    </w:p>
    <w:p w14:paraId="5370DEB2" w14:textId="77777777" w:rsidR="008225FA" w:rsidRPr="00501B3E" w:rsidRDefault="008225FA" w:rsidP="008225FA">
      <w:pPr>
        <w:spacing w:after="160" w:line="360" w:lineRule="auto"/>
        <w:ind w:right="49"/>
        <w:contextualSpacing/>
        <w:jc w:val="both"/>
        <w:rPr>
          <w:rFonts w:ascii="Palatino Linotype" w:hAnsi="Palatino Linotype"/>
          <w:lang w:val="es-ES_tradnl"/>
        </w:rPr>
      </w:pPr>
    </w:p>
    <w:p w14:paraId="3A577994" w14:textId="77777777" w:rsidR="007F53CB" w:rsidRPr="00501B3E" w:rsidRDefault="007F53CB" w:rsidP="007F53CB">
      <w:pPr>
        <w:keepNext/>
        <w:keepLines/>
        <w:spacing w:before="240" w:line="360" w:lineRule="auto"/>
        <w:jc w:val="both"/>
        <w:outlineLvl w:val="0"/>
        <w:rPr>
          <w:rFonts w:ascii="Palatino Linotype" w:eastAsia="MS Gothic" w:hAnsi="Palatino Linotype"/>
          <w:b/>
          <w:szCs w:val="32"/>
        </w:rPr>
      </w:pPr>
      <w:bookmarkStart w:id="18" w:name="_Toc103216913"/>
      <w:bookmarkStart w:id="19" w:name="_Toc85627632"/>
      <w:bookmarkStart w:id="20" w:name="_Toc85137160"/>
      <w:bookmarkStart w:id="21" w:name="_Toc104490253"/>
      <w:r w:rsidRPr="00501B3E">
        <w:rPr>
          <w:rFonts w:ascii="Palatino Linotype" w:eastAsia="MS Gothic" w:hAnsi="Palatino Linotype"/>
          <w:b/>
          <w:szCs w:val="32"/>
        </w:rPr>
        <w:t>II. La interposición del recurso de revisión el mismo día que se tiene conocimiento de la respuesta otorgada, no es determinante para su improcedencia.</w:t>
      </w:r>
      <w:bookmarkEnd w:id="18"/>
      <w:bookmarkEnd w:id="19"/>
      <w:bookmarkEnd w:id="20"/>
      <w:bookmarkEnd w:id="21"/>
      <w:r w:rsidRPr="00501B3E">
        <w:rPr>
          <w:rFonts w:ascii="Palatino Linotype" w:eastAsia="MS Gothic" w:hAnsi="Palatino Linotype"/>
          <w:b/>
          <w:szCs w:val="32"/>
        </w:rPr>
        <w:t xml:space="preserve"> </w:t>
      </w:r>
    </w:p>
    <w:p w14:paraId="48DFE753" w14:textId="77777777" w:rsidR="007F53CB" w:rsidRPr="00501B3E" w:rsidRDefault="007F53CB" w:rsidP="007F53CB">
      <w:pPr>
        <w:spacing w:line="360" w:lineRule="auto"/>
        <w:ind w:right="49"/>
        <w:contextualSpacing/>
        <w:jc w:val="both"/>
        <w:rPr>
          <w:rFonts w:ascii="Palatino Linotype" w:eastAsia="Calibri" w:hAnsi="Palatino Linotype" w:cs="Arial"/>
          <w:b/>
        </w:rPr>
      </w:pPr>
    </w:p>
    <w:p w14:paraId="50BA482C" w14:textId="77777777" w:rsidR="007F53CB" w:rsidRPr="00501B3E" w:rsidRDefault="007F53CB" w:rsidP="004E2965">
      <w:pPr>
        <w:numPr>
          <w:ilvl w:val="0"/>
          <w:numId w:val="10"/>
        </w:numPr>
        <w:spacing w:line="360" w:lineRule="auto"/>
        <w:ind w:left="0" w:right="49" w:firstLine="0"/>
        <w:contextualSpacing/>
        <w:jc w:val="both"/>
        <w:rPr>
          <w:rFonts w:ascii="Palatino Linotype" w:hAnsi="Palatino Linotype"/>
          <w:lang w:val="es-ES_tradnl"/>
        </w:rPr>
      </w:pPr>
      <w:r w:rsidRPr="00501B3E">
        <w:rPr>
          <w:rFonts w:ascii="Palatino Linotype" w:eastAsia="Calibri" w:hAnsi="Palatino Linotype" w:cs="Arial"/>
          <w:lang w:val="es-ES_tradnl"/>
        </w:rPr>
        <w:t>Como se observa, el particular presentó su inconformidad el mismo día en que tuvo conocimiento de la respuesta, y un día antes de que iniciara el plazo de quince (15) días para la interposición del recurso, así es de señalar que dicha situación no es determinante para declarar el recurso interpuesto extemporáneo, toda vez que el tiempo concedido es para delimitar el término en que pueden impugnarse las respuestas, lo cual no impide que se presenten antes de iniciado el plazo previsto.</w:t>
      </w:r>
    </w:p>
    <w:p w14:paraId="156FA4D7" w14:textId="77777777" w:rsidR="007F53CB" w:rsidRPr="00501B3E" w:rsidRDefault="007F53CB" w:rsidP="007F53CB">
      <w:pPr>
        <w:spacing w:line="360" w:lineRule="auto"/>
        <w:ind w:right="49"/>
        <w:contextualSpacing/>
        <w:jc w:val="both"/>
        <w:rPr>
          <w:rFonts w:ascii="Palatino Linotype" w:hAnsi="Palatino Linotype"/>
          <w:lang w:val="es-ES_tradnl"/>
        </w:rPr>
      </w:pPr>
    </w:p>
    <w:p w14:paraId="7713924F" w14:textId="77777777" w:rsidR="007F53CB" w:rsidRPr="00501B3E" w:rsidRDefault="007F53CB" w:rsidP="004E2965">
      <w:pPr>
        <w:numPr>
          <w:ilvl w:val="0"/>
          <w:numId w:val="10"/>
        </w:numPr>
        <w:spacing w:before="240" w:after="240" w:line="360" w:lineRule="auto"/>
        <w:ind w:left="0" w:right="49" w:firstLine="0"/>
        <w:contextualSpacing/>
        <w:jc w:val="both"/>
        <w:rPr>
          <w:rFonts w:ascii="Palatino Linotype" w:eastAsia="MS Mincho" w:hAnsi="Palatino Linotype"/>
          <w:lang w:val="es-ES_tradnl"/>
        </w:rPr>
      </w:pPr>
      <w:r w:rsidRPr="00501B3E">
        <w:rPr>
          <w:rFonts w:ascii="Palatino Linotype" w:eastAsia="Calibri" w:hAnsi="Palatino Linotype" w:cs="Arial"/>
        </w:rPr>
        <w:lastRenderedPageBreak/>
        <w:t xml:space="preserve">Discernimiento </w:t>
      </w:r>
      <w:r w:rsidRPr="00501B3E">
        <w:rPr>
          <w:rFonts w:ascii="Palatino Linotype" w:eastAsia="Calibri" w:hAnsi="Palatino Linotype" w:cs="Arial"/>
          <w:lang w:val="es-ES_tradnl"/>
        </w:rPr>
        <w:t>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w:t>
      </w:r>
    </w:p>
    <w:p w14:paraId="44E0E878" w14:textId="77777777" w:rsidR="007F53CB" w:rsidRPr="00501B3E" w:rsidRDefault="007F53CB" w:rsidP="007F53CB">
      <w:pPr>
        <w:rPr>
          <w:rFonts w:ascii="Palatino Linotype" w:eastAsia="Calibri" w:hAnsi="Palatino Linotype" w:cs="Arial"/>
          <w:i/>
        </w:rPr>
      </w:pPr>
    </w:p>
    <w:p w14:paraId="03432288" w14:textId="77777777" w:rsidR="007F53CB" w:rsidRPr="00501B3E" w:rsidRDefault="007F53CB" w:rsidP="007F53CB">
      <w:pPr>
        <w:spacing w:line="360" w:lineRule="auto"/>
        <w:ind w:left="567" w:right="616"/>
        <w:contextualSpacing/>
        <w:jc w:val="both"/>
        <w:rPr>
          <w:rFonts w:ascii="Palatino Linotype" w:eastAsia="Calibri" w:hAnsi="Palatino Linotype" w:cs="Arial"/>
        </w:rPr>
      </w:pPr>
      <w:r w:rsidRPr="00501B3E">
        <w:rPr>
          <w:rFonts w:ascii="Palatino Linotype" w:eastAsia="Calibri" w:hAnsi="Palatino Linotype" w:cs="Arial"/>
          <w:b/>
          <w:i/>
        </w:rPr>
        <w:t>RECURSO DE RECLAMACIÓN. SU INTERPOSICIÓN NO ES EXTEMPORÁNEA SI SE REALIZA ANTES DE QUE INICIE EL PLAZO PARA HACERLO.</w:t>
      </w:r>
      <w:r w:rsidRPr="00501B3E">
        <w:rPr>
          <w:rFonts w:ascii="Palatino Linotype" w:eastAsia="Calibri" w:hAnsi="Palatino Linotype" w:cs="Arial"/>
          <w:i/>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4DAB0E23" w14:textId="77777777" w:rsidR="007F53CB" w:rsidRPr="00501B3E" w:rsidRDefault="007F53CB" w:rsidP="008225FA">
      <w:pPr>
        <w:spacing w:after="160" w:line="360" w:lineRule="auto"/>
        <w:ind w:right="49"/>
        <w:contextualSpacing/>
        <w:jc w:val="both"/>
        <w:rPr>
          <w:rFonts w:ascii="Palatino Linotype" w:hAnsi="Palatino Linotype"/>
          <w:lang w:val="es-ES_tradnl"/>
        </w:rPr>
      </w:pPr>
    </w:p>
    <w:p w14:paraId="2E1EBEC3" w14:textId="4D25249C" w:rsidR="00C36DF2" w:rsidRPr="00501B3E" w:rsidRDefault="00C36DF2" w:rsidP="00C36DF2">
      <w:pPr>
        <w:keepNext/>
        <w:keepLines/>
        <w:spacing w:before="240" w:line="360" w:lineRule="auto"/>
        <w:jc w:val="both"/>
        <w:outlineLvl w:val="0"/>
        <w:rPr>
          <w:rFonts w:ascii="Palatino Linotype" w:eastAsiaTheme="majorEastAsia" w:hAnsi="Palatino Linotype" w:cstheme="majorBidi"/>
          <w:b/>
        </w:rPr>
      </w:pPr>
      <w:bookmarkStart w:id="22" w:name="_Toc89170794"/>
      <w:bookmarkStart w:id="23" w:name="_Toc89335547"/>
      <w:bookmarkStart w:id="24" w:name="_Toc89964362"/>
      <w:bookmarkStart w:id="25" w:name="_Toc98350361"/>
      <w:bookmarkStart w:id="26" w:name="_Toc99564200"/>
      <w:bookmarkStart w:id="27" w:name="_Toc99564863"/>
      <w:bookmarkStart w:id="28" w:name="_Toc102070727"/>
      <w:bookmarkStart w:id="29" w:name="_Toc104490254"/>
      <w:r w:rsidRPr="00501B3E">
        <w:rPr>
          <w:rFonts w:ascii="Palatino Linotype" w:eastAsiaTheme="majorEastAsia" w:hAnsi="Palatino Linotype" w:cstheme="majorBidi"/>
          <w:b/>
        </w:rPr>
        <w:t>II</w:t>
      </w:r>
      <w:r w:rsidR="007F53CB" w:rsidRPr="00501B3E">
        <w:rPr>
          <w:rFonts w:ascii="Palatino Linotype" w:eastAsiaTheme="majorEastAsia" w:hAnsi="Palatino Linotype" w:cstheme="majorBidi"/>
          <w:b/>
        </w:rPr>
        <w:t>I</w:t>
      </w:r>
      <w:r w:rsidRPr="00501B3E">
        <w:rPr>
          <w:rFonts w:ascii="Palatino Linotype" w:eastAsiaTheme="majorEastAsia" w:hAnsi="Palatino Linotype" w:cstheme="majorBidi"/>
          <w:b/>
        </w:rPr>
        <w:t>. Del nombre como requisito innecesario para la tramitación del recurso.</w:t>
      </w:r>
      <w:bookmarkEnd w:id="22"/>
      <w:bookmarkEnd w:id="23"/>
      <w:bookmarkEnd w:id="24"/>
      <w:bookmarkEnd w:id="25"/>
      <w:bookmarkEnd w:id="26"/>
      <w:bookmarkEnd w:id="27"/>
      <w:bookmarkEnd w:id="28"/>
      <w:bookmarkEnd w:id="29"/>
      <w:r w:rsidRPr="00501B3E">
        <w:rPr>
          <w:rFonts w:ascii="Palatino Linotype" w:eastAsiaTheme="majorEastAsia" w:hAnsi="Palatino Linotype" w:cstheme="majorBidi"/>
          <w:b/>
        </w:rPr>
        <w:t xml:space="preserve"> </w:t>
      </w:r>
    </w:p>
    <w:p w14:paraId="6C8919BA" w14:textId="77777777" w:rsidR="00C36DF2" w:rsidRPr="00501B3E" w:rsidRDefault="00C36DF2" w:rsidP="00C36DF2">
      <w:pPr>
        <w:tabs>
          <w:tab w:val="left" w:pos="426"/>
        </w:tabs>
        <w:spacing w:line="360" w:lineRule="auto"/>
        <w:ind w:right="49"/>
        <w:contextualSpacing/>
        <w:jc w:val="both"/>
        <w:rPr>
          <w:rFonts w:ascii="Palatino Linotype" w:hAnsi="Palatino Linotype" w:cs="Arial"/>
          <w:b/>
        </w:rPr>
      </w:pPr>
    </w:p>
    <w:p w14:paraId="62ACDB12" w14:textId="77777777" w:rsidR="00C36DF2" w:rsidRPr="00501B3E" w:rsidRDefault="00C36DF2" w:rsidP="004E2965">
      <w:pPr>
        <w:numPr>
          <w:ilvl w:val="0"/>
          <w:numId w:val="8"/>
        </w:numPr>
        <w:tabs>
          <w:tab w:val="left" w:pos="426"/>
        </w:tabs>
        <w:spacing w:after="160" w:line="360" w:lineRule="auto"/>
        <w:ind w:left="0" w:right="49" w:firstLine="0"/>
        <w:contextualSpacing/>
        <w:jc w:val="both"/>
        <w:rPr>
          <w:rFonts w:ascii="Palatino Linotype" w:hAnsi="Palatino Linotype" w:cs="Arial"/>
          <w:b/>
          <w:lang w:val="es-ES_tradnl"/>
        </w:rPr>
      </w:pPr>
      <w:r w:rsidRPr="00501B3E">
        <w:rPr>
          <w:rFonts w:ascii="Palatino Linotype" w:hAnsi="Palatino Linotype" w:cs="Arial"/>
          <w:bCs/>
          <w:lang w:val="es-ES_tradnl"/>
        </w:rPr>
        <w:t xml:space="preserve">Por </w:t>
      </w:r>
      <w:r w:rsidRPr="00501B3E">
        <w:rPr>
          <w:rFonts w:ascii="Palatino Linotype" w:hAnsi="Palatino Linotype" w:cs="Arial"/>
          <w:bCs/>
        </w:rPr>
        <w:t xml:space="preserve">otro lado, de la revisión al  expediente electrónico contenido en el sistema </w:t>
      </w:r>
      <w:r w:rsidRPr="00501B3E">
        <w:rPr>
          <w:rFonts w:ascii="Palatino Linotype" w:hAnsi="Palatino Linotype" w:cs="Arial"/>
          <w:b/>
          <w:bCs/>
        </w:rPr>
        <w:t>SAIMEX,</w:t>
      </w:r>
      <w:r w:rsidRPr="00501B3E">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501B3E">
        <w:rPr>
          <w:rFonts w:ascii="Palatino Linotype" w:hAnsi="Palatino Linotype" w:cs="Arial"/>
          <w:b/>
          <w:bCs/>
        </w:rPr>
        <w:t>no señaló su nombre completo, ni se tiene certeza sobre su identidad</w:t>
      </w:r>
      <w:r w:rsidRPr="00501B3E">
        <w:rPr>
          <w:rFonts w:ascii="Palatino Linotype" w:hAnsi="Palatino Linotype" w:cs="Arial"/>
          <w:bCs/>
        </w:rPr>
        <w:t xml:space="preserve">; sin embargo, es importante señalar que el nombre de los Solicitantes y Recurrentes no es un requisito </w:t>
      </w:r>
      <w:r w:rsidRPr="00501B3E">
        <w:rPr>
          <w:rFonts w:ascii="Palatino Linotype" w:hAnsi="Palatino Linotype" w:cs="Arial"/>
          <w:bCs/>
        </w:rPr>
        <w:lastRenderedPageBreak/>
        <w:t>indispensable para la tramitación del acto procesal específico en materia de acceso a la información, ello en estricto apego al numeral 155 párrafo tercero de la Ley de la materia, en concatenación con el 180 del mismo ordenamiento.</w:t>
      </w:r>
    </w:p>
    <w:p w14:paraId="1C5D2DF6" w14:textId="77777777" w:rsidR="00C36DF2" w:rsidRPr="00501B3E" w:rsidRDefault="00C36DF2" w:rsidP="00C36DF2">
      <w:pPr>
        <w:tabs>
          <w:tab w:val="left" w:pos="426"/>
        </w:tabs>
        <w:spacing w:after="160" w:line="360" w:lineRule="auto"/>
        <w:ind w:right="49"/>
        <w:contextualSpacing/>
        <w:jc w:val="both"/>
        <w:rPr>
          <w:rFonts w:ascii="Palatino Linotype" w:hAnsi="Palatino Linotype" w:cs="Arial"/>
          <w:b/>
          <w:lang w:val="es-ES_tradnl"/>
        </w:rPr>
      </w:pPr>
    </w:p>
    <w:p w14:paraId="3DB909D6" w14:textId="77777777" w:rsidR="00C36DF2" w:rsidRPr="00501B3E" w:rsidRDefault="00C36DF2" w:rsidP="004E2965">
      <w:pPr>
        <w:numPr>
          <w:ilvl w:val="0"/>
          <w:numId w:val="8"/>
        </w:numPr>
        <w:tabs>
          <w:tab w:val="left" w:pos="426"/>
        </w:tabs>
        <w:spacing w:after="160" w:line="360" w:lineRule="auto"/>
        <w:ind w:left="0" w:right="49" w:firstLine="0"/>
        <w:contextualSpacing/>
        <w:jc w:val="both"/>
        <w:rPr>
          <w:rFonts w:ascii="Palatino Linotype" w:hAnsi="Palatino Linotype" w:cs="Arial"/>
          <w:b/>
          <w:lang w:val="es-ES_tradnl"/>
        </w:rPr>
      </w:pPr>
      <w:r w:rsidRPr="00501B3E">
        <w:rPr>
          <w:rFonts w:ascii="Palatino Linotype" w:hAnsi="Palatino Linotype" w:cs="Arial"/>
          <w:bCs/>
        </w:rPr>
        <w:t xml:space="preserve">Esto es así, ya que de conformidad con los artículos 6, apartado A, fracciones III y IV de la </w:t>
      </w:r>
      <w:r w:rsidRPr="00501B3E">
        <w:rPr>
          <w:rFonts w:ascii="Palatino Linotype" w:hAnsi="Palatino Linotype" w:cs="Arial"/>
          <w:b/>
          <w:bCs/>
        </w:rPr>
        <w:t>Constitución Política de los Estados Unidos Mexicanos</w:t>
      </w:r>
      <w:r w:rsidRPr="00501B3E">
        <w:rPr>
          <w:rFonts w:ascii="Palatino Linotype" w:hAnsi="Palatino Linotype" w:cs="Arial"/>
          <w:bCs/>
        </w:rPr>
        <w:t xml:space="preserve">; 5, párrafos trigésimo, trigésimo primero y trigésimo segundo, fracciones III, IV y V, de la </w:t>
      </w:r>
      <w:r w:rsidRPr="00501B3E">
        <w:rPr>
          <w:rFonts w:ascii="Palatino Linotype" w:hAnsi="Palatino Linotype" w:cs="Arial"/>
          <w:b/>
          <w:bCs/>
        </w:rPr>
        <w:t>Constitución Política del Estado Libre y Soberano de México</w:t>
      </w:r>
      <w:r w:rsidRPr="00501B3E">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7EBB3DEA" w14:textId="77777777" w:rsidR="00C36DF2" w:rsidRPr="00501B3E" w:rsidRDefault="00C36DF2" w:rsidP="00C36DF2">
      <w:pPr>
        <w:rPr>
          <w:rFonts w:ascii="Palatino Linotype" w:hAnsi="Palatino Linotype" w:cs="Arial"/>
          <w:bCs/>
        </w:rPr>
      </w:pPr>
    </w:p>
    <w:p w14:paraId="70433EC7" w14:textId="77777777" w:rsidR="00C36DF2" w:rsidRPr="00501B3E" w:rsidRDefault="00C36DF2" w:rsidP="004E2965">
      <w:pPr>
        <w:numPr>
          <w:ilvl w:val="0"/>
          <w:numId w:val="8"/>
        </w:numPr>
        <w:tabs>
          <w:tab w:val="left" w:pos="426"/>
        </w:tabs>
        <w:spacing w:after="160" w:line="360" w:lineRule="auto"/>
        <w:ind w:left="0" w:right="49" w:firstLine="0"/>
        <w:contextualSpacing/>
        <w:jc w:val="both"/>
        <w:rPr>
          <w:rFonts w:ascii="Palatino Linotype" w:hAnsi="Palatino Linotype" w:cs="Arial"/>
          <w:b/>
          <w:lang w:val="es-ES_tradnl"/>
        </w:rPr>
      </w:pPr>
      <w:r w:rsidRPr="00501B3E">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ECC5366" w14:textId="77777777" w:rsidR="00C36DF2" w:rsidRPr="00501B3E" w:rsidRDefault="00C36DF2" w:rsidP="00C36DF2">
      <w:pPr>
        <w:tabs>
          <w:tab w:val="left" w:pos="426"/>
        </w:tabs>
        <w:spacing w:line="360" w:lineRule="auto"/>
        <w:ind w:right="49"/>
        <w:contextualSpacing/>
        <w:jc w:val="both"/>
        <w:rPr>
          <w:rFonts w:ascii="Palatino Linotype" w:hAnsi="Palatino Linotype" w:cs="Arial"/>
          <w:b/>
        </w:rPr>
      </w:pPr>
    </w:p>
    <w:p w14:paraId="5FA85AAD" w14:textId="77777777" w:rsidR="00C36DF2" w:rsidRPr="00501B3E" w:rsidRDefault="00C36DF2" w:rsidP="004E2965">
      <w:pPr>
        <w:numPr>
          <w:ilvl w:val="0"/>
          <w:numId w:val="8"/>
        </w:numPr>
        <w:tabs>
          <w:tab w:val="left" w:pos="426"/>
        </w:tabs>
        <w:spacing w:after="160" w:line="360" w:lineRule="auto"/>
        <w:ind w:left="0" w:right="49" w:firstLine="0"/>
        <w:contextualSpacing/>
        <w:jc w:val="both"/>
        <w:rPr>
          <w:rFonts w:ascii="Palatino Linotype" w:hAnsi="Palatino Linotype" w:cs="Arial"/>
          <w:b/>
        </w:rPr>
      </w:pPr>
      <w:r w:rsidRPr="00501B3E">
        <w:rPr>
          <w:rFonts w:ascii="Palatino Linotype" w:hAnsi="Palatino Linotype" w:cs="Arial"/>
          <w:bCs/>
        </w:rPr>
        <w:lastRenderedPageBreak/>
        <w:t>Asimismo, como lo establece la Convención Americana, en su artículo 13, el derecho de acceso a la información es un derecho humano universal y, en consecuencia, toda persona tiene derecho a solicitar acceso a la información.</w:t>
      </w:r>
    </w:p>
    <w:p w14:paraId="58AB8AE5" w14:textId="77777777" w:rsidR="00C36DF2" w:rsidRPr="00501B3E" w:rsidRDefault="00C36DF2" w:rsidP="00C36DF2">
      <w:pPr>
        <w:tabs>
          <w:tab w:val="left" w:pos="426"/>
        </w:tabs>
        <w:spacing w:line="360" w:lineRule="auto"/>
        <w:ind w:right="49"/>
        <w:contextualSpacing/>
        <w:jc w:val="both"/>
        <w:rPr>
          <w:rFonts w:ascii="Palatino Linotype" w:hAnsi="Palatino Linotype" w:cs="Arial"/>
          <w:b/>
        </w:rPr>
      </w:pPr>
    </w:p>
    <w:p w14:paraId="47FC4A2F" w14:textId="77777777" w:rsidR="00C36DF2" w:rsidRPr="00501B3E" w:rsidRDefault="00C36DF2" w:rsidP="004E2965">
      <w:pPr>
        <w:numPr>
          <w:ilvl w:val="0"/>
          <w:numId w:val="8"/>
        </w:numPr>
        <w:tabs>
          <w:tab w:val="left" w:pos="426"/>
        </w:tabs>
        <w:spacing w:after="160" w:line="360" w:lineRule="auto"/>
        <w:ind w:left="0" w:right="49" w:firstLine="0"/>
        <w:contextualSpacing/>
        <w:jc w:val="both"/>
        <w:rPr>
          <w:rFonts w:ascii="Palatino Linotype" w:hAnsi="Palatino Linotype" w:cs="Arial"/>
          <w:b/>
        </w:rPr>
      </w:pPr>
      <w:r w:rsidRPr="00501B3E">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34B6C27E" w14:textId="77777777" w:rsidR="00C36DF2" w:rsidRPr="00501B3E" w:rsidRDefault="00C36DF2" w:rsidP="00C36DF2">
      <w:pPr>
        <w:tabs>
          <w:tab w:val="left" w:pos="426"/>
        </w:tabs>
        <w:spacing w:line="360" w:lineRule="auto"/>
        <w:ind w:right="49"/>
        <w:contextualSpacing/>
        <w:jc w:val="both"/>
        <w:rPr>
          <w:rFonts w:ascii="Palatino Linotype" w:hAnsi="Palatino Linotype" w:cs="Arial"/>
          <w:b/>
        </w:rPr>
      </w:pPr>
    </w:p>
    <w:p w14:paraId="6250384F" w14:textId="77777777" w:rsidR="00C36DF2" w:rsidRPr="00501B3E" w:rsidRDefault="00C36DF2" w:rsidP="004E2965">
      <w:pPr>
        <w:numPr>
          <w:ilvl w:val="0"/>
          <w:numId w:val="8"/>
        </w:numPr>
        <w:tabs>
          <w:tab w:val="left" w:pos="426"/>
        </w:tabs>
        <w:spacing w:after="160" w:line="360" w:lineRule="auto"/>
        <w:ind w:left="0" w:right="49" w:firstLine="0"/>
        <w:contextualSpacing/>
        <w:jc w:val="both"/>
        <w:rPr>
          <w:rFonts w:ascii="Palatino Linotype" w:hAnsi="Palatino Linotype" w:cs="Arial"/>
          <w:b/>
        </w:rPr>
      </w:pPr>
      <w:r w:rsidRPr="00501B3E">
        <w:rPr>
          <w:rFonts w:ascii="Palatino Linotype" w:hAnsi="Palatino Linotype" w:cs="Arial"/>
          <w:bCs/>
        </w:rPr>
        <w:t xml:space="preserve">Por lo tanto, el nombre de la </w:t>
      </w:r>
      <w:r w:rsidRPr="00501B3E">
        <w:rPr>
          <w:rFonts w:ascii="Palatino Linotype" w:hAnsi="Palatino Linotype" w:cs="Arial"/>
          <w:b/>
          <w:bCs/>
        </w:rPr>
        <w:t>SOLICITANTE</w:t>
      </w:r>
      <w:r w:rsidRPr="00501B3E">
        <w:rPr>
          <w:rFonts w:ascii="Palatino Linotype" w:hAnsi="Palatino Linotype" w:cs="Arial"/>
          <w:bCs/>
        </w:rPr>
        <w:t xml:space="preserve"> y subsecuente </w:t>
      </w:r>
      <w:r w:rsidRPr="00501B3E">
        <w:rPr>
          <w:rFonts w:ascii="Palatino Linotype" w:hAnsi="Palatino Linotype" w:cs="Arial"/>
          <w:b/>
          <w:bCs/>
        </w:rPr>
        <w:t>RECURRENTE</w:t>
      </w:r>
      <w:r w:rsidRPr="00501B3E">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p>
    <w:p w14:paraId="3A8D150D" w14:textId="77777777" w:rsidR="00C36DF2" w:rsidRPr="00501B3E" w:rsidRDefault="00C36DF2" w:rsidP="00C36DF2">
      <w:pPr>
        <w:tabs>
          <w:tab w:val="left" w:pos="426"/>
        </w:tabs>
        <w:spacing w:after="160" w:line="360" w:lineRule="auto"/>
        <w:ind w:right="49"/>
        <w:contextualSpacing/>
        <w:jc w:val="both"/>
        <w:rPr>
          <w:rFonts w:ascii="Palatino Linotype" w:hAnsi="Palatino Linotype" w:cs="Arial"/>
          <w:b/>
        </w:rPr>
      </w:pPr>
    </w:p>
    <w:p w14:paraId="516D7235" w14:textId="32D65B6D" w:rsidR="00C36DF2" w:rsidRPr="00501B3E" w:rsidRDefault="00C36DF2" w:rsidP="00C36DF2">
      <w:pPr>
        <w:keepNext/>
        <w:keepLines/>
        <w:spacing w:before="240" w:line="360" w:lineRule="auto"/>
        <w:ind w:right="49"/>
        <w:jc w:val="both"/>
        <w:outlineLvl w:val="0"/>
        <w:rPr>
          <w:rFonts w:ascii="Palatino Linotype" w:eastAsia="Calibri" w:hAnsi="Palatino Linotype" w:cs="Arial"/>
        </w:rPr>
      </w:pPr>
      <w:bookmarkStart w:id="30" w:name="_Toc90319523"/>
      <w:bookmarkStart w:id="31" w:name="_Toc99564201"/>
      <w:bookmarkStart w:id="32" w:name="_Toc99564864"/>
      <w:bookmarkStart w:id="33" w:name="_Toc102070728"/>
      <w:bookmarkStart w:id="34" w:name="_Toc104490255"/>
      <w:r w:rsidRPr="00501B3E">
        <w:rPr>
          <w:rFonts w:ascii="Palatino Linotype" w:eastAsia="Calibri" w:hAnsi="Palatino Linotype"/>
          <w:b/>
        </w:rPr>
        <w:t>I</w:t>
      </w:r>
      <w:r w:rsidR="007F53CB" w:rsidRPr="00501B3E">
        <w:rPr>
          <w:rFonts w:ascii="Palatino Linotype" w:eastAsia="Calibri" w:hAnsi="Palatino Linotype"/>
          <w:b/>
        </w:rPr>
        <w:t>V</w:t>
      </w:r>
      <w:r w:rsidRPr="00501B3E">
        <w:rPr>
          <w:rFonts w:ascii="Palatino Linotype" w:eastAsia="Calibri" w:hAnsi="Palatino Linotype"/>
          <w:b/>
        </w:rPr>
        <w:t xml:space="preserve">. </w:t>
      </w:r>
      <w:bookmarkStart w:id="35" w:name="_Toc89964363"/>
      <w:bookmarkStart w:id="36" w:name="_Toc98350362"/>
      <w:bookmarkStart w:id="37" w:name="_Toc67587987"/>
      <w:bookmarkStart w:id="38" w:name="_Toc68804763"/>
      <w:bookmarkEnd w:id="30"/>
      <w:r w:rsidRPr="00501B3E">
        <w:rPr>
          <w:rFonts w:ascii="Palatino Linotype" w:eastAsiaTheme="majorEastAsia" w:hAnsi="Palatino Linotype" w:cstheme="majorBidi"/>
          <w:b/>
          <w:color w:val="000000" w:themeColor="text1"/>
          <w:lang w:val="es-MX" w:eastAsia="en-US"/>
        </w:rPr>
        <w:t>De la determinación sobre la procedibilidad del recurso.</w:t>
      </w:r>
      <w:bookmarkEnd w:id="31"/>
      <w:bookmarkEnd w:id="32"/>
      <w:bookmarkEnd w:id="33"/>
      <w:bookmarkEnd w:id="34"/>
      <w:bookmarkEnd w:id="35"/>
      <w:bookmarkEnd w:id="36"/>
      <w:bookmarkEnd w:id="37"/>
      <w:bookmarkEnd w:id="38"/>
      <w:r w:rsidRPr="00501B3E">
        <w:rPr>
          <w:rFonts w:ascii="Palatino Linotype" w:eastAsiaTheme="majorEastAsia" w:hAnsi="Palatino Linotype" w:cstheme="majorBidi"/>
          <w:b/>
          <w:color w:val="000000" w:themeColor="text1"/>
          <w:lang w:val="es-MX" w:eastAsia="en-US"/>
        </w:rPr>
        <w:t xml:space="preserve"> </w:t>
      </w:r>
    </w:p>
    <w:p w14:paraId="6EC336F7" w14:textId="77777777" w:rsidR="00C36DF2" w:rsidRPr="00501B3E" w:rsidRDefault="00C36DF2" w:rsidP="00C36DF2">
      <w:pPr>
        <w:spacing w:line="360" w:lineRule="auto"/>
        <w:rPr>
          <w:rFonts w:ascii="Palatino Linotype" w:hAnsi="Palatino Linotype"/>
          <w:lang w:val="es-MX" w:eastAsia="en-US"/>
        </w:rPr>
      </w:pPr>
    </w:p>
    <w:p w14:paraId="2CAA4C68" w14:textId="44D8FBEA" w:rsidR="00A2042B" w:rsidRPr="00501B3E" w:rsidRDefault="00C36DF2" w:rsidP="004E2965">
      <w:pPr>
        <w:numPr>
          <w:ilvl w:val="0"/>
          <w:numId w:val="8"/>
        </w:numPr>
        <w:spacing w:after="160" w:line="360" w:lineRule="auto"/>
        <w:ind w:left="0" w:right="49" w:firstLine="0"/>
        <w:contextualSpacing/>
        <w:jc w:val="both"/>
        <w:rPr>
          <w:rFonts w:ascii="Palatino Linotype" w:hAnsi="Palatino Linotype"/>
          <w:lang w:val="es-ES_tradnl"/>
        </w:rPr>
      </w:pPr>
      <w:r w:rsidRPr="00501B3E">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EB2E86A" w14:textId="09724DF4" w:rsidR="003669E8" w:rsidRPr="00501B3E" w:rsidRDefault="00992BC7" w:rsidP="007D7513">
      <w:pPr>
        <w:pStyle w:val="Ttulo1"/>
        <w:spacing w:line="360" w:lineRule="auto"/>
        <w:rPr>
          <w:rFonts w:ascii="Palatino Linotype" w:hAnsi="Palatino Linotype"/>
          <w:sz w:val="24"/>
          <w:szCs w:val="24"/>
          <w:lang w:eastAsia="es-ES_tradnl"/>
        </w:rPr>
      </w:pPr>
      <w:bookmarkStart w:id="39" w:name="_Toc104490256"/>
      <w:r w:rsidRPr="00501B3E">
        <w:rPr>
          <w:rFonts w:ascii="Palatino Linotype" w:eastAsia="MS Mincho" w:hAnsi="Palatino Linotype"/>
          <w:b/>
          <w:color w:val="000000" w:themeColor="text1"/>
          <w:sz w:val="24"/>
          <w:szCs w:val="24"/>
          <w:lang w:val="es-ES_tradnl"/>
        </w:rPr>
        <w:lastRenderedPageBreak/>
        <w:t>TERCERO</w:t>
      </w:r>
      <w:r w:rsidRPr="00501B3E">
        <w:rPr>
          <w:rFonts w:ascii="Palatino Linotype" w:hAnsi="Palatino Linotype" w:cs="Times New Roman"/>
          <w:b/>
          <w:color w:val="000000" w:themeColor="text1"/>
          <w:sz w:val="24"/>
          <w:szCs w:val="24"/>
        </w:rPr>
        <w:t>.</w:t>
      </w:r>
      <w:bookmarkStart w:id="40" w:name="_Toc67587990"/>
      <w:bookmarkStart w:id="41" w:name="_Toc68804766"/>
      <w:bookmarkStart w:id="42" w:name="_Toc455991148"/>
      <w:bookmarkStart w:id="43" w:name="_Toc450120669"/>
      <w:bookmarkStart w:id="44" w:name="_Toc461555896"/>
      <w:bookmarkStart w:id="45" w:name="_Toc462154385"/>
      <w:bookmarkStart w:id="46" w:name="_Toc462660376"/>
      <w:bookmarkStart w:id="47" w:name="_Toc462660687"/>
      <w:bookmarkStart w:id="48" w:name="_Toc462660766"/>
      <w:bookmarkStart w:id="49" w:name="_Toc465264624"/>
      <w:bookmarkStart w:id="50" w:name="_Toc465264870"/>
      <w:bookmarkStart w:id="51" w:name="_Toc465266520"/>
      <w:bookmarkStart w:id="52" w:name="_Toc466302258"/>
      <w:bookmarkStart w:id="53" w:name="_Toc466371866"/>
      <w:bookmarkStart w:id="54" w:name="_Toc466371925"/>
      <w:bookmarkStart w:id="55" w:name="_Toc466377654"/>
      <w:bookmarkStart w:id="56" w:name="_Toc478549736"/>
      <w:bookmarkStart w:id="57" w:name="_Toc478572850"/>
      <w:bookmarkStart w:id="58" w:name="_Toc479238537"/>
      <w:r w:rsidR="0065578F" w:rsidRPr="00501B3E">
        <w:rPr>
          <w:rFonts w:ascii="Palatino Linotype" w:hAnsi="Palatino Linotype" w:cs="Times New Roman"/>
          <w:b/>
          <w:color w:val="000000" w:themeColor="text1"/>
          <w:sz w:val="24"/>
          <w:szCs w:val="24"/>
        </w:rPr>
        <w:t xml:space="preserve"> </w:t>
      </w:r>
      <w:r w:rsidR="00EA0165" w:rsidRPr="00501B3E">
        <w:rPr>
          <w:rFonts w:ascii="Palatino Linotype" w:hAnsi="Palatino Linotype"/>
          <w:b/>
          <w:color w:val="000000" w:themeColor="text1"/>
          <w:sz w:val="24"/>
          <w:szCs w:val="24"/>
          <w:lang w:val="es-MX" w:eastAsia="en-US"/>
        </w:rPr>
        <w:t xml:space="preserve">Del planteamiento de la </w:t>
      </w:r>
      <w:r w:rsidR="00EA0165" w:rsidRPr="00501B3E">
        <w:rPr>
          <w:rFonts w:ascii="Palatino Linotype" w:hAnsi="Palatino Linotype"/>
          <w:b/>
          <w:i/>
          <w:color w:val="000000" w:themeColor="text1"/>
          <w:sz w:val="24"/>
          <w:szCs w:val="24"/>
          <w:lang w:val="es-MX" w:eastAsia="en-US"/>
        </w:rPr>
        <w:t>Litis.</w:t>
      </w:r>
      <w:bookmarkEnd w:id="39"/>
      <w:bookmarkEnd w:id="40"/>
      <w:bookmarkEnd w:id="41"/>
    </w:p>
    <w:p w14:paraId="6B097BE2" w14:textId="0929F460" w:rsidR="00D217A4" w:rsidRPr="00501B3E" w:rsidRDefault="00EA0165" w:rsidP="004E2965">
      <w:pPr>
        <w:pStyle w:val="Prrafodelista"/>
        <w:numPr>
          <w:ilvl w:val="0"/>
          <w:numId w:val="7"/>
        </w:numPr>
        <w:spacing w:before="240" w:after="240" w:line="360" w:lineRule="auto"/>
        <w:ind w:left="0" w:firstLine="0"/>
        <w:contextualSpacing/>
        <w:jc w:val="both"/>
        <w:rPr>
          <w:rFonts w:ascii="Palatino Linotype" w:hAnsi="Palatino Linotype"/>
          <w:i/>
          <w:lang w:val="es-ES_tradnl"/>
        </w:rPr>
      </w:pPr>
      <w:r w:rsidRPr="00501B3E">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501B3E">
        <w:rPr>
          <w:rFonts w:ascii="Palatino Linotype" w:eastAsia="Calibri" w:hAnsi="Palatino Linotype" w:cs="Arial"/>
          <w:b/>
        </w:rPr>
        <w:t>Ley de Transparencia y Acceso a la Información Pública del Estado de México y Municipios</w:t>
      </w:r>
      <w:r w:rsidRPr="00501B3E">
        <w:rPr>
          <w:rFonts w:ascii="Palatino Linotype" w:hAnsi="Palatino Linotype" w:cs="Arial"/>
          <w:lang w:val="es-ES_tradnl"/>
        </w:rPr>
        <w:t xml:space="preserve"> y determinar la confirmación; revocación o modificación; desechamiento o sobreseimiento; y en su </w:t>
      </w:r>
      <w:r w:rsidRPr="00501B3E">
        <w:rPr>
          <w:rFonts w:ascii="Palatino Linotype" w:hAnsi="Palatino Linotype" w:cs="Arial"/>
          <w:b/>
          <w:lang w:val="es-ES_tradnl"/>
        </w:rPr>
        <w:t>caso ordenar la entrega de la información,</w:t>
      </w:r>
      <w:r w:rsidRPr="00501B3E">
        <w:rPr>
          <w:rFonts w:ascii="Palatino Linotype" w:hAnsi="Palatino Linotype" w:cs="Arial"/>
          <w:lang w:val="es-ES_tradnl"/>
        </w:rPr>
        <w:t xml:space="preserve"> respecto a las respuestas o falta de ellas de los Sujetos Obligados. </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3E5F6627" w14:textId="77777777" w:rsidR="00D217A4" w:rsidRPr="00501B3E" w:rsidRDefault="00D217A4" w:rsidP="007D7513">
      <w:pPr>
        <w:pStyle w:val="Prrafodelista"/>
        <w:spacing w:before="240" w:after="240" w:line="360" w:lineRule="auto"/>
        <w:ind w:left="0"/>
        <w:contextualSpacing/>
        <w:jc w:val="both"/>
        <w:rPr>
          <w:rFonts w:ascii="Palatino Linotype" w:hAnsi="Palatino Linotype"/>
          <w:i/>
          <w:lang w:val="es-ES_tradnl"/>
        </w:rPr>
      </w:pPr>
    </w:p>
    <w:p w14:paraId="22E5B958" w14:textId="06FCF9A7" w:rsidR="00D217A4" w:rsidRPr="00501B3E" w:rsidRDefault="00EA0165" w:rsidP="004E2965">
      <w:pPr>
        <w:pStyle w:val="Prrafodelista"/>
        <w:numPr>
          <w:ilvl w:val="0"/>
          <w:numId w:val="7"/>
        </w:numPr>
        <w:spacing w:before="240" w:after="240" w:line="360" w:lineRule="auto"/>
        <w:ind w:left="0" w:firstLine="0"/>
        <w:contextualSpacing/>
        <w:jc w:val="both"/>
        <w:rPr>
          <w:rFonts w:ascii="Palatino Linotype" w:hAnsi="Palatino Linotype"/>
          <w:i/>
          <w:lang w:val="es-ES_tradnl"/>
        </w:rPr>
      </w:pPr>
      <w:r w:rsidRPr="00501B3E">
        <w:rPr>
          <w:rFonts w:ascii="Palatino Linotype" w:eastAsia="MS Mincho" w:hAnsi="Palatino Linotype"/>
          <w:lang w:val="es-ES_tradnl"/>
        </w:rPr>
        <w:t xml:space="preserve">De las constancias en el expediente al rubro indicado, se desprende que el particular solicitó </w:t>
      </w:r>
      <w:r w:rsidR="003669E8" w:rsidRPr="00501B3E">
        <w:rPr>
          <w:rFonts w:ascii="Palatino Linotype" w:eastAsia="MS Mincho" w:hAnsi="Palatino Linotype"/>
          <w:lang w:val="es-ES_tradnl"/>
        </w:rPr>
        <w:t xml:space="preserve">acceso </w:t>
      </w:r>
      <w:r w:rsidR="003D1DF9" w:rsidRPr="00501B3E">
        <w:rPr>
          <w:rFonts w:ascii="Palatino Linotype" w:eastAsia="MS Mincho" w:hAnsi="Palatino Linotype"/>
          <w:lang w:val="es-ES_tradnl"/>
        </w:rPr>
        <w:t>a</w:t>
      </w:r>
      <w:r w:rsidR="00267719" w:rsidRPr="00501B3E">
        <w:rPr>
          <w:rFonts w:ascii="Palatino Linotype" w:eastAsia="MS Mincho" w:hAnsi="Palatino Linotype"/>
          <w:lang w:val="es-ES_tradnl"/>
        </w:rPr>
        <w:t>l plan de desarrollo municipal  2022, así como los oficios de recepción de los mismos</w:t>
      </w:r>
      <w:r w:rsidR="008225FA" w:rsidRPr="00501B3E">
        <w:rPr>
          <w:rFonts w:ascii="Palatino Linotype" w:hAnsi="Palatino Linotype"/>
          <w:lang w:val="es-ES_tradnl"/>
        </w:rPr>
        <w:t>, requerimiento</w:t>
      </w:r>
      <w:r w:rsidR="00B0049C" w:rsidRPr="00501B3E">
        <w:rPr>
          <w:rFonts w:ascii="Palatino Linotype" w:eastAsia="MS Mincho" w:hAnsi="Palatino Linotype"/>
          <w:lang w:val="es-ES_tradnl"/>
        </w:rPr>
        <w:t xml:space="preserve">, </w:t>
      </w:r>
      <w:r w:rsidR="008225FA" w:rsidRPr="00501B3E">
        <w:rPr>
          <w:rFonts w:ascii="Palatino Linotype" w:eastAsia="MS Mincho" w:hAnsi="Palatino Linotype"/>
          <w:lang w:val="es-ES_tradnl"/>
        </w:rPr>
        <w:t>al</w:t>
      </w:r>
      <w:r w:rsidR="007E5467" w:rsidRPr="00501B3E">
        <w:rPr>
          <w:rFonts w:ascii="Palatino Linotype" w:eastAsia="MS Mincho" w:hAnsi="Palatino Linotype"/>
          <w:lang w:val="es-ES_tradnl"/>
        </w:rPr>
        <w:t xml:space="preserve"> </w:t>
      </w:r>
      <w:r w:rsidR="00562ACE" w:rsidRPr="00501B3E">
        <w:rPr>
          <w:rFonts w:ascii="Palatino Linotype" w:eastAsia="MS Mincho" w:hAnsi="Palatino Linotype"/>
          <w:lang w:val="es-ES_tradnl"/>
        </w:rPr>
        <w:t xml:space="preserve"> que se respondió</w:t>
      </w:r>
      <w:r w:rsidR="007E6704" w:rsidRPr="00501B3E">
        <w:rPr>
          <w:rFonts w:ascii="Palatino Linotype" w:eastAsia="MS Mincho" w:hAnsi="Palatino Linotype"/>
          <w:lang w:val="es-ES_tradnl"/>
        </w:rPr>
        <w:t xml:space="preserve"> </w:t>
      </w:r>
      <w:r w:rsidR="008225FA" w:rsidRPr="00501B3E">
        <w:rPr>
          <w:rFonts w:ascii="Palatino Linotype" w:eastAsia="MS Mincho" w:hAnsi="Palatino Linotype"/>
          <w:lang w:val="es-ES_tradnl"/>
        </w:rPr>
        <w:t>a tra</w:t>
      </w:r>
      <w:r w:rsidR="00267719" w:rsidRPr="00501B3E">
        <w:rPr>
          <w:rFonts w:ascii="Palatino Linotype" w:eastAsia="MS Mincho" w:hAnsi="Palatino Linotype"/>
          <w:lang w:val="es-ES_tradnl"/>
        </w:rPr>
        <w:t xml:space="preserve">vés del Titular de la Unidad de Información, Planeación, Programación y Evaluación </w:t>
      </w:r>
      <w:r w:rsidR="008225FA" w:rsidRPr="00501B3E">
        <w:rPr>
          <w:rFonts w:ascii="Palatino Linotype" w:eastAsia="MS Mincho" w:hAnsi="Palatino Linotype"/>
          <w:lang w:val="es-ES_tradnl"/>
        </w:rPr>
        <w:t>Transparencia realizando entrega una dirección electrónica, donde a su decir se podía consultar la información solicitad</w:t>
      </w:r>
      <w:r w:rsidR="008D7BFC" w:rsidRPr="00501B3E">
        <w:rPr>
          <w:rFonts w:ascii="Palatino Linotype" w:eastAsia="MS Mincho" w:hAnsi="Palatino Linotype"/>
          <w:lang w:val="es-ES_tradnl"/>
        </w:rPr>
        <w:t>a</w:t>
      </w:r>
      <w:r w:rsidR="007E6704" w:rsidRPr="00501B3E">
        <w:rPr>
          <w:rFonts w:ascii="Palatino Linotype" w:eastAsia="MS Mincho" w:hAnsi="Palatino Linotype"/>
          <w:lang w:val="es-ES_tradnl"/>
        </w:rPr>
        <w:t xml:space="preserve">, </w:t>
      </w:r>
      <w:r w:rsidR="00EC6134" w:rsidRPr="00501B3E">
        <w:rPr>
          <w:rFonts w:ascii="Palatino Linotype" w:eastAsia="MS Mincho" w:hAnsi="Palatino Linotype"/>
          <w:lang w:val="es-ES_tradnl"/>
        </w:rPr>
        <w:t>no</w:t>
      </w:r>
      <w:r w:rsidR="009C61F1" w:rsidRPr="00501B3E">
        <w:rPr>
          <w:rFonts w:ascii="Palatino Linotype" w:eastAsia="MS Mincho" w:hAnsi="Palatino Linotype"/>
          <w:lang w:val="es-ES_tradnl"/>
        </w:rPr>
        <w:t xml:space="preserve"> obstante lo anterior, </w:t>
      </w:r>
      <w:r w:rsidR="00267719" w:rsidRPr="00501B3E">
        <w:rPr>
          <w:rFonts w:ascii="Palatino Linotype" w:eastAsia="MS Mincho" w:hAnsi="Palatino Linotype"/>
          <w:lang w:val="es-ES_tradnl"/>
        </w:rPr>
        <w:t>y diversos acuses de recibo, no obstante,</w:t>
      </w:r>
      <w:r w:rsidR="00B0049C" w:rsidRPr="00501B3E">
        <w:rPr>
          <w:rFonts w:ascii="Palatino Linotype" w:eastAsia="MS Mincho" w:hAnsi="Palatino Linotype"/>
          <w:lang w:val="es-ES_tradnl"/>
        </w:rPr>
        <w:t xml:space="preserve">la parte recurrente </w:t>
      </w:r>
      <w:r w:rsidRPr="00501B3E">
        <w:rPr>
          <w:rFonts w:ascii="Palatino Linotype" w:eastAsia="MS Mincho" w:hAnsi="Palatino Linotype"/>
          <w:lang w:val="es-ES_tradnl"/>
        </w:rPr>
        <w:t>se inconforma e interpone el presente recurso de revisión, argumentado como raz</w:t>
      </w:r>
      <w:r w:rsidR="00B153AD" w:rsidRPr="00501B3E">
        <w:rPr>
          <w:rFonts w:ascii="Palatino Linotype" w:eastAsia="MS Mincho" w:hAnsi="Palatino Linotype"/>
          <w:lang w:val="es-ES_tradnl"/>
        </w:rPr>
        <w:t xml:space="preserve">ones o motivos de inconformidad la </w:t>
      </w:r>
      <w:r w:rsidR="00A2042B" w:rsidRPr="00501B3E">
        <w:rPr>
          <w:rFonts w:ascii="Palatino Linotype" w:eastAsia="MS Mincho" w:hAnsi="Palatino Linotype"/>
          <w:lang w:val="es-ES_tradnl"/>
        </w:rPr>
        <w:t xml:space="preserve">entrega de información </w:t>
      </w:r>
      <w:r w:rsidR="007E6704" w:rsidRPr="00501B3E">
        <w:rPr>
          <w:rFonts w:ascii="Palatino Linotype" w:eastAsia="MS Mincho" w:hAnsi="Palatino Linotype"/>
          <w:lang w:val="es-ES_tradnl"/>
        </w:rPr>
        <w:t xml:space="preserve">que no corresponde con lo solicitado. </w:t>
      </w:r>
      <w:r w:rsidR="00A2042B" w:rsidRPr="00501B3E">
        <w:rPr>
          <w:rFonts w:ascii="Palatino Linotype" w:eastAsia="MS Mincho" w:hAnsi="Palatino Linotype"/>
          <w:lang w:val="es-ES_tradnl"/>
        </w:rPr>
        <w:t xml:space="preserve"> </w:t>
      </w:r>
    </w:p>
    <w:p w14:paraId="44EC49A6" w14:textId="77777777" w:rsidR="00B153AD" w:rsidRPr="00501B3E" w:rsidRDefault="00B153AD" w:rsidP="007D7513">
      <w:pPr>
        <w:pStyle w:val="Prrafodelista"/>
        <w:spacing w:before="240" w:after="240" w:line="360" w:lineRule="auto"/>
        <w:ind w:left="0"/>
        <w:contextualSpacing/>
        <w:jc w:val="both"/>
        <w:rPr>
          <w:rFonts w:ascii="Palatino Linotype" w:hAnsi="Palatino Linotype"/>
          <w:i/>
          <w:lang w:val="es-ES_tradnl"/>
        </w:rPr>
      </w:pPr>
    </w:p>
    <w:p w14:paraId="4F030FC3" w14:textId="519712A4" w:rsidR="00D217A4" w:rsidRPr="00501B3E" w:rsidRDefault="00EA0165" w:rsidP="004E2965">
      <w:pPr>
        <w:pStyle w:val="Prrafodelista"/>
        <w:numPr>
          <w:ilvl w:val="0"/>
          <w:numId w:val="7"/>
        </w:numPr>
        <w:spacing w:before="240" w:after="240" w:line="360" w:lineRule="auto"/>
        <w:ind w:left="0" w:firstLine="0"/>
        <w:contextualSpacing/>
        <w:jc w:val="both"/>
        <w:rPr>
          <w:rFonts w:ascii="Palatino Linotype" w:hAnsi="Palatino Linotype"/>
          <w:i/>
          <w:lang w:val="es-ES_tradnl"/>
        </w:rPr>
      </w:pPr>
      <w:r w:rsidRPr="00501B3E">
        <w:rPr>
          <w:rFonts w:ascii="Palatino Linotype" w:eastAsia="MS Mincho" w:hAnsi="Palatino Linotype"/>
          <w:lang w:val="es-ES_tradnl"/>
        </w:rPr>
        <w:t xml:space="preserve">En ese sentido, el agravio del recurrente consiste en que la respuesta proporcionada por el </w:t>
      </w:r>
      <w:r w:rsidRPr="00501B3E">
        <w:rPr>
          <w:rFonts w:ascii="Palatino Linotype" w:eastAsia="MS Mincho" w:hAnsi="Palatino Linotype"/>
          <w:b/>
          <w:lang w:val="es-ES_tradnl"/>
        </w:rPr>
        <w:t>SUJETO OBLIGADO</w:t>
      </w:r>
      <w:r w:rsidRPr="00501B3E">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501B3E">
        <w:rPr>
          <w:rFonts w:ascii="Palatino Linotype" w:eastAsia="MS Mincho" w:hAnsi="Palatino Linotype"/>
          <w:lang w:val="es-ES_tradnl"/>
        </w:rPr>
        <w:t xml:space="preserve"> se deberá garantiza</w:t>
      </w:r>
      <w:r w:rsidR="008D7BFC" w:rsidRPr="00501B3E">
        <w:rPr>
          <w:rFonts w:ascii="Palatino Linotype" w:eastAsia="MS Mincho" w:hAnsi="Palatino Linotype"/>
          <w:lang w:val="es-ES_tradnl"/>
        </w:rPr>
        <w:t>r que</w:t>
      </w:r>
      <w:r w:rsidR="007E6704" w:rsidRPr="00501B3E">
        <w:rPr>
          <w:rFonts w:ascii="Palatino Linotype" w:eastAsia="MS Mincho" w:hAnsi="Palatino Linotype"/>
          <w:lang w:val="es-ES_tradnl"/>
        </w:rPr>
        <w:t xml:space="preserve"> congruente. </w:t>
      </w:r>
    </w:p>
    <w:p w14:paraId="35853B1F" w14:textId="77777777" w:rsidR="00D217A4" w:rsidRPr="00501B3E" w:rsidRDefault="00D217A4" w:rsidP="007D7513">
      <w:pPr>
        <w:pStyle w:val="Prrafodelista"/>
        <w:spacing w:line="360" w:lineRule="auto"/>
        <w:rPr>
          <w:rFonts w:ascii="Palatino Linotype" w:eastAsia="MS Mincho" w:hAnsi="Palatino Linotype"/>
          <w:lang w:val="es-ES_tradnl"/>
        </w:rPr>
      </w:pPr>
    </w:p>
    <w:p w14:paraId="78993703" w14:textId="54BC1240" w:rsidR="002C7E93" w:rsidRPr="00501B3E" w:rsidRDefault="00EA0165" w:rsidP="004E2965">
      <w:pPr>
        <w:pStyle w:val="Prrafodelista"/>
        <w:numPr>
          <w:ilvl w:val="0"/>
          <w:numId w:val="7"/>
        </w:numPr>
        <w:spacing w:before="240" w:after="240" w:line="360" w:lineRule="auto"/>
        <w:ind w:left="0" w:firstLine="0"/>
        <w:contextualSpacing/>
        <w:jc w:val="both"/>
        <w:rPr>
          <w:rFonts w:ascii="Palatino Linotype" w:hAnsi="Palatino Linotype"/>
          <w:i/>
          <w:lang w:val="es-ES_tradnl"/>
        </w:rPr>
      </w:pPr>
      <w:r w:rsidRPr="00501B3E">
        <w:rPr>
          <w:rFonts w:ascii="Palatino Linotype" w:eastAsia="MS Mincho" w:hAnsi="Palatino Linotype"/>
          <w:lang w:val="es-ES_tradnl"/>
        </w:rPr>
        <w:lastRenderedPageBreak/>
        <w:t xml:space="preserve">Por lo que de este modo, el presente recurso de revisión se circunscribe a determinar si el </w:t>
      </w:r>
      <w:r w:rsidRPr="00501B3E">
        <w:rPr>
          <w:rFonts w:ascii="Palatino Linotype" w:eastAsia="MS Mincho" w:hAnsi="Palatino Linotype"/>
          <w:b/>
          <w:lang w:val="es-ES_tradnl"/>
        </w:rPr>
        <w:t>SUJETO OBLIGADO</w:t>
      </w:r>
      <w:r w:rsidR="009C4F62" w:rsidRPr="00501B3E">
        <w:rPr>
          <w:rFonts w:ascii="Palatino Linotype" w:eastAsia="MS Mincho" w:hAnsi="Palatino Linotype"/>
          <w:lang w:val="es-ES_tradnl"/>
        </w:rPr>
        <w:t xml:space="preserve"> con la respuesta otorgada</w:t>
      </w:r>
      <w:r w:rsidR="00562ACE" w:rsidRPr="00501B3E">
        <w:rPr>
          <w:rFonts w:ascii="Palatino Linotype" w:eastAsia="MS Mincho" w:hAnsi="Palatino Linotype"/>
          <w:lang w:val="es-ES_tradnl"/>
        </w:rPr>
        <w:t xml:space="preserve">, </w:t>
      </w:r>
      <w:r w:rsidRPr="00501B3E">
        <w:rPr>
          <w:rFonts w:ascii="Palatino Linotype" w:eastAsia="MS Mincho" w:hAnsi="Palatino Linotype"/>
          <w:lang w:val="es-ES_tradnl"/>
        </w:rPr>
        <w:t>vulnera el derecho de acceso a la información accionado por el particular a</w:t>
      </w:r>
      <w:r w:rsidR="005F7AD4" w:rsidRPr="00501B3E">
        <w:rPr>
          <w:rFonts w:ascii="Palatino Linotype" w:eastAsia="MS Mincho" w:hAnsi="Palatino Linotype"/>
          <w:lang w:val="es-ES_tradnl"/>
        </w:rPr>
        <w:t>ctualizando la causal</w:t>
      </w:r>
      <w:r w:rsidRPr="00501B3E">
        <w:rPr>
          <w:rFonts w:ascii="Palatino Linotype" w:eastAsia="MS Mincho" w:hAnsi="Palatino Linotype"/>
          <w:lang w:val="es-ES_tradnl"/>
        </w:rPr>
        <w:t xml:space="preserve"> de procedencia prevista</w:t>
      </w:r>
      <w:r w:rsidR="008D7BFC" w:rsidRPr="00501B3E">
        <w:rPr>
          <w:rFonts w:ascii="Palatino Linotype" w:eastAsia="MS Mincho" w:hAnsi="Palatino Linotype"/>
          <w:lang w:val="es-ES_tradnl"/>
        </w:rPr>
        <w:t xml:space="preserve"> en el artículo 179 fracción</w:t>
      </w:r>
      <w:r w:rsidR="007E6704" w:rsidRPr="00501B3E">
        <w:rPr>
          <w:rFonts w:ascii="Palatino Linotype" w:eastAsia="MS Mincho" w:hAnsi="Palatino Linotype"/>
          <w:lang w:val="es-ES_tradnl"/>
        </w:rPr>
        <w:t xml:space="preserve"> </w:t>
      </w:r>
      <w:r w:rsidR="00A2042B" w:rsidRPr="00501B3E">
        <w:rPr>
          <w:rFonts w:ascii="Palatino Linotype" w:eastAsia="MS Mincho" w:hAnsi="Palatino Linotype"/>
          <w:lang w:val="es-ES_tradnl"/>
        </w:rPr>
        <w:t>V</w:t>
      </w:r>
      <w:r w:rsidR="007E6704" w:rsidRPr="00501B3E">
        <w:rPr>
          <w:rFonts w:ascii="Palatino Linotype" w:eastAsia="MS Mincho" w:hAnsi="Palatino Linotype"/>
          <w:lang w:val="es-ES_tradnl"/>
        </w:rPr>
        <w:t>I</w:t>
      </w:r>
      <w:r w:rsidR="009C4F62" w:rsidRPr="00501B3E">
        <w:rPr>
          <w:rStyle w:val="Refdenotaalpie"/>
          <w:rFonts w:ascii="Palatino Linotype" w:eastAsia="MS Mincho" w:hAnsi="Palatino Linotype"/>
          <w:lang w:val="es-ES_tradnl"/>
        </w:rPr>
        <w:footnoteReference w:id="1"/>
      </w:r>
      <w:r w:rsidR="00562ACE" w:rsidRPr="00501B3E">
        <w:rPr>
          <w:rFonts w:ascii="Palatino Linotype" w:eastAsia="MS Mincho" w:hAnsi="Palatino Linotype"/>
          <w:lang w:val="es-ES_tradnl"/>
        </w:rPr>
        <w:t xml:space="preserve"> </w:t>
      </w:r>
      <w:r w:rsidRPr="00501B3E">
        <w:rPr>
          <w:rFonts w:ascii="Palatino Linotype" w:eastAsia="MS Mincho" w:hAnsi="Palatino Linotype"/>
          <w:lang w:val="es-ES_tradnl"/>
        </w:rPr>
        <w:t>de la Ley de Transparencia y Acceso a la Información del Estado de México y Municipios.</w:t>
      </w:r>
    </w:p>
    <w:p w14:paraId="5162A17C" w14:textId="71549F44" w:rsidR="00286C23" w:rsidRPr="00501B3E" w:rsidRDefault="009A1E3F" w:rsidP="007D7513">
      <w:pPr>
        <w:pStyle w:val="Ttulo1"/>
        <w:spacing w:line="360" w:lineRule="auto"/>
        <w:rPr>
          <w:rFonts w:ascii="Palatino Linotype" w:hAnsi="Palatino Linotype"/>
          <w:b/>
          <w:color w:val="000000" w:themeColor="text1"/>
          <w:sz w:val="24"/>
          <w:szCs w:val="24"/>
          <w:lang w:val="es-MX" w:eastAsia="en-US"/>
        </w:rPr>
      </w:pPr>
      <w:bookmarkStart w:id="59" w:name="_Toc68804767"/>
      <w:bookmarkStart w:id="60" w:name="_Toc104490257"/>
      <w:bookmarkStart w:id="61" w:name="_Toc459174366"/>
      <w:bookmarkStart w:id="62" w:name="_Toc459659884"/>
      <w:bookmarkStart w:id="63" w:name="_Toc461687280"/>
      <w:bookmarkStart w:id="64" w:name="_Toc462771051"/>
      <w:bookmarkStart w:id="65" w:name="_Toc464139201"/>
      <w:r w:rsidRPr="00501B3E">
        <w:rPr>
          <w:rFonts w:ascii="Palatino Linotype" w:hAnsi="Palatino Linotype"/>
          <w:b/>
          <w:color w:val="000000" w:themeColor="text1"/>
          <w:sz w:val="24"/>
          <w:szCs w:val="24"/>
          <w:lang w:val="es-MX" w:eastAsia="en-US"/>
        </w:rPr>
        <w:t>CUARTO</w:t>
      </w:r>
      <w:r w:rsidR="00F041CF" w:rsidRPr="00501B3E">
        <w:rPr>
          <w:rFonts w:ascii="Palatino Linotype" w:hAnsi="Palatino Linotype"/>
          <w:b/>
          <w:color w:val="000000" w:themeColor="text1"/>
          <w:sz w:val="24"/>
          <w:szCs w:val="24"/>
          <w:lang w:val="es-MX" w:eastAsia="en-US"/>
        </w:rPr>
        <w:t>. Estudio y r</w:t>
      </w:r>
      <w:r w:rsidR="00EA0165" w:rsidRPr="00501B3E">
        <w:rPr>
          <w:rFonts w:ascii="Palatino Linotype" w:hAnsi="Palatino Linotype"/>
          <w:b/>
          <w:color w:val="000000" w:themeColor="text1"/>
          <w:sz w:val="24"/>
          <w:szCs w:val="24"/>
          <w:lang w:val="es-MX" w:eastAsia="en-US"/>
        </w:rPr>
        <w:t>esolución del asunto.</w:t>
      </w:r>
      <w:bookmarkEnd w:id="59"/>
      <w:bookmarkEnd w:id="60"/>
    </w:p>
    <w:p w14:paraId="38D9F738" w14:textId="2A255571" w:rsidR="002C7E93" w:rsidRPr="00501B3E" w:rsidRDefault="002C7E93" w:rsidP="007D7513">
      <w:pPr>
        <w:spacing w:line="360" w:lineRule="auto"/>
        <w:rPr>
          <w:rFonts w:ascii="Palatino Linotype" w:hAnsi="Palatino Linotype"/>
          <w:lang w:val="es-MX" w:eastAsia="en-US"/>
        </w:rPr>
      </w:pPr>
    </w:p>
    <w:p w14:paraId="4C48BE97" w14:textId="1C92B791" w:rsidR="003523DE" w:rsidRPr="00501B3E" w:rsidRDefault="00D91C33" w:rsidP="004E2965">
      <w:pPr>
        <w:pStyle w:val="Ttulo1"/>
        <w:numPr>
          <w:ilvl w:val="0"/>
          <w:numId w:val="4"/>
        </w:numPr>
        <w:spacing w:line="360" w:lineRule="auto"/>
        <w:ind w:left="0" w:firstLine="0"/>
        <w:rPr>
          <w:rFonts w:ascii="Palatino Linotype" w:hAnsi="Palatino Linotype"/>
          <w:b/>
          <w:color w:val="auto"/>
          <w:sz w:val="24"/>
          <w:szCs w:val="24"/>
          <w:lang w:val="es-MX" w:eastAsia="en-US"/>
        </w:rPr>
      </w:pPr>
      <w:bookmarkStart w:id="66" w:name="_Toc104490258"/>
      <w:r w:rsidRPr="00501B3E">
        <w:rPr>
          <w:rFonts w:ascii="Palatino Linotype" w:hAnsi="Palatino Linotype"/>
          <w:b/>
          <w:color w:val="auto"/>
          <w:sz w:val="24"/>
          <w:szCs w:val="24"/>
          <w:lang w:val="es-MX" w:eastAsia="en-US"/>
        </w:rPr>
        <w:t>De la solicitud de información y la respuesta otorgada.</w:t>
      </w:r>
      <w:bookmarkEnd w:id="66"/>
      <w:r w:rsidRPr="00501B3E">
        <w:rPr>
          <w:rFonts w:ascii="Palatino Linotype" w:hAnsi="Palatino Linotype"/>
          <w:b/>
          <w:color w:val="auto"/>
          <w:sz w:val="24"/>
          <w:szCs w:val="24"/>
          <w:lang w:val="es-MX" w:eastAsia="en-US"/>
        </w:rPr>
        <w:t xml:space="preserve"> </w:t>
      </w:r>
    </w:p>
    <w:p w14:paraId="4BF3BCA3" w14:textId="77777777" w:rsidR="00D91C33" w:rsidRPr="00501B3E" w:rsidRDefault="00D91C33" w:rsidP="007D7513">
      <w:pPr>
        <w:pStyle w:val="Prrafodelista"/>
        <w:spacing w:line="360" w:lineRule="auto"/>
        <w:ind w:left="1080"/>
        <w:rPr>
          <w:rFonts w:ascii="Palatino Linotype" w:hAnsi="Palatino Linotype"/>
          <w:lang w:val="es-MX" w:eastAsia="en-US"/>
        </w:rPr>
      </w:pPr>
    </w:p>
    <w:p w14:paraId="113D11EC" w14:textId="77777777" w:rsidR="00D91C33" w:rsidRPr="00501B3E" w:rsidRDefault="00EA0165" w:rsidP="004E2965">
      <w:pPr>
        <w:pStyle w:val="Prrafodelista"/>
        <w:numPr>
          <w:ilvl w:val="0"/>
          <w:numId w:val="7"/>
        </w:numPr>
        <w:spacing w:before="240" w:after="360" w:line="360" w:lineRule="auto"/>
        <w:ind w:left="0" w:firstLine="0"/>
        <w:contextualSpacing/>
        <w:jc w:val="both"/>
        <w:rPr>
          <w:rFonts w:ascii="Palatino Linotype" w:eastAsia="MS Mincho" w:hAnsi="Palatino Linotype" w:cs="Arial"/>
          <w:i/>
          <w:lang w:val="es-MX"/>
        </w:rPr>
      </w:pPr>
      <w:r w:rsidRPr="00501B3E">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501B3E">
        <w:rPr>
          <w:rFonts w:ascii="Palatino Linotype" w:eastAsia="Calibri" w:hAnsi="Palatino Linotype" w:cs="Arial"/>
          <w:b/>
          <w:lang w:eastAsia="en-US"/>
        </w:rPr>
        <w:t>Ley de Transparencia y Acceso a la Información Pública del Estado de México y Municipios</w:t>
      </w:r>
      <w:r w:rsidR="006C693D" w:rsidRPr="00501B3E">
        <w:rPr>
          <w:rFonts w:ascii="Palatino Linotype" w:hAnsi="Palatino Linotype" w:cs="Arial"/>
          <w:lang w:eastAsia="es-MX"/>
        </w:rPr>
        <w:t>.</w:t>
      </w:r>
    </w:p>
    <w:p w14:paraId="6DCC758D" w14:textId="77777777" w:rsidR="00D91C33" w:rsidRPr="00501B3E" w:rsidRDefault="00D91C33" w:rsidP="007D7513">
      <w:pPr>
        <w:pStyle w:val="Prrafodelista"/>
        <w:spacing w:before="240" w:after="360" w:line="360" w:lineRule="auto"/>
        <w:ind w:left="0"/>
        <w:contextualSpacing/>
        <w:jc w:val="both"/>
        <w:rPr>
          <w:rFonts w:ascii="Palatino Linotype" w:eastAsia="MS Mincho" w:hAnsi="Palatino Linotype" w:cs="Arial"/>
          <w:i/>
          <w:lang w:val="es-MX"/>
        </w:rPr>
      </w:pPr>
    </w:p>
    <w:p w14:paraId="57E3A5B6" w14:textId="38BD7CC7" w:rsidR="002C7E93" w:rsidRPr="00501B3E" w:rsidRDefault="00D91C33" w:rsidP="004E2965">
      <w:pPr>
        <w:pStyle w:val="Prrafodelista"/>
        <w:numPr>
          <w:ilvl w:val="0"/>
          <w:numId w:val="7"/>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501B3E">
        <w:rPr>
          <w:rFonts w:ascii="Palatino Linotype" w:eastAsia="MS Mincho" w:hAnsi="Palatino Linotype" w:cs="Arial"/>
          <w:lang w:val="es-MX"/>
        </w:rPr>
        <w:t xml:space="preserve">Así, de la lectura a la solicitud de información se observa </w:t>
      </w:r>
      <w:r w:rsidR="007E6704" w:rsidRPr="00501B3E">
        <w:rPr>
          <w:rFonts w:ascii="Palatino Linotype" w:eastAsia="MS Mincho" w:hAnsi="Palatino Linotype" w:cs="Arial"/>
          <w:lang w:val="es-MX"/>
        </w:rPr>
        <w:t>que el particular requirió al</w:t>
      </w:r>
      <w:r w:rsidR="00267719" w:rsidRPr="00501B3E">
        <w:rPr>
          <w:rFonts w:ascii="Palatino Linotype" w:eastAsia="MS Mincho" w:hAnsi="Palatino Linotype" w:cs="Arial"/>
          <w:lang w:val="es-MX"/>
        </w:rPr>
        <w:t xml:space="preserve"> </w:t>
      </w:r>
      <w:r w:rsidR="00267719" w:rsidRPr="00501B3E">
        <w:rPr>
          <w:rFonts w:ascii="Palatino Linotype" w:eastAsia="MS Mincho" w:hAnsi="Palatino Linotype" w:cs="Arial"/>
          <w:b/>
          <w:bCs/>
        </w:rPr>
        <w:t>Ayuntamiento de Otzolotepec</w:t>
      </w:r>
      <w:r w:rsidR="00267719" w:rsidRPr="00501B3E">
        <w:rPr>
          <w:rFonts w:ascii="Palatino Linotype" w:eastAsia="MS Mincho" w:hAnsi="Palatino Linotype" w:cs="Arial"/>
          <w:lang w:val="es-MX"/>
        </w:rPr>
        <w:t xml:space="preserve"> </w:t>
      </w:r>
      <w:r w:rsidRPr="00501B3E">
        <w:rPr>
          <w:rFonts w:ascii="Palatino Linotype" w:eastAsia="MS Mincho" w:hAnsi="Palatino Linotype" w:cs="Arial"/>
          <w:lang w:val="es-MX"/>
        </w:rPr>
        <w:t xml:space="preserve">acceder a información relacionada </w:t>
      </w:r>
      <w:r w:rsidR="00104ECA" w:rsidRPr="00501B3E">
        <w:rPr>
          <w:rFonts w:ascii="Palatino Linotype" w:eastAsia="MS Mincho" w:hAnsi="Palatino Linotype" w:cs="Arial"/>
          <w:lang w:val="es-MX"/>
        </w:rPr>
        <w:t>con</w:t>
      </w:r>
      <w:bookmarkStart w:id="67" w:name="_Toc84264165"/>
      <w:r w:rsidR="00267719" w:rsidRPr="00501B3E">
        <w:rPr>
          <w:rFonts w:ascii="Palatino Linotype" w:eastAsia="MS Mincho" w:hAnsi="Palatino Linotype" w:cs="Arial"/>
          <w:lang w:val="es-MX"/>
        </w:rPr>
        <w:t xml:space="preserve"> el </w:t>
      </w:r>
      <w:r w:rsidR="00267719" w:rsidRPr="00501B3E">
        <w:rPr>
          <w:rFonts w:ascii="Palatino Linotype" w:eastAsia="MS Mincho" w:hAnsi="Palatino Linotype" w:cs="Arial"/>
          <w:lang w:val="es-MX"/>
        </w:rPr>
        <w:lastRenderedPageBreak/>
        <w:t xml:space="preserve">plan de desarrollo municipal y los oficios mediante los cuales se presentaron los mismos a diversas instancias. </w:t>
      </w:r>
    </w:p>
    <w:p w14:paraId="32B2E595" w14:textId="77777777" w:rsidR="0081381E" w:rsidRPr="00501B3E" w:rsidRDefault="0081381E" w:rsidP="0081381E">
      <w:pPr>
        <w:pStyle w:val="Prrafodelista"/>
        <w:rPr>
          <w:rFonts w:ascii="Palatino Linotype" w:eastAsia="MS Mincho" w:hAnsi="Palatino Linotype" w:cs="Arial"/>
          <w:lang w:val="es-MX"/>
        </w:rPr>
      </w:pPr>
    </w:p>
    <w:p w14:paraId="424863B3" w14:textId="7791F373" w:rsidR="0081381E" w:rsidRPr="00501B3E" w:rsidRDefault="0081381E" w:rsidP="004E2965">
      <w:pPr>
        <w:pStyle w:val="Prrafodelista"/>
        <w:numPr>
          <w:ilvl w:val="0"/>
          <w:numId w:val="7"/>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501B3E">
        <w:rPr>
          <w:rFonts w:ascii="Palatino Linotype" w:eastAsia="MS Mincho" w:hAnsi="Palatino Linotype" w:cs="Arial"/>
          <w:lang w:val="es-MX"/>
        </w:rPr>
        <w:t>A dicho requerimiento se contestó por parte del Titular de la Unidad de Transparencia que dicha información podría ser consultada a través</w:t>
      </w:r>
      <w:r w:rsidR="00267719" w:rsidRPr="00501B3E">
        <w:rPr>
          <w:rFonts w:ascii="Palatino Linotype" w:eastAsia="MS Mincho" w:hAnsi="Palatino Linotype" w:cs="Arial"/>
          <w:lang w:val="es-MX"/>
        </w:rPr>
        <w:t xml:space="preserve"> de una dirección electrónica</w:t>
      </w:r>
      <w:r w:rsidRPr="00501B3E">
        <w:rPr>
          <w:rFonts w:ascii="Palatino Linotype" w:eastAsia="MS Mincho" w:hAnsi="Palatino Linotype" w:cs="Arial"/>
          <w:lang w:val="es-MX"/>
        </w:rPr>
        <w:t xml:space="preserve">, como a continuación se observa: </w:t>
      </w:r>
    </w:p>
    <w:p w14:paraId="47162499" w14:textId="087BFC1E" w:rsidR="0081381E" w:rsidRPr="00501B3E" w:rsidRDefault="00267719" w:rsidP="0081381E">
      <w:pPr>
        <w:tabs>
          <w:tab w:val="left" w:pos="0"/>
          <w:tab w:val="left" w:pos="426"/>
        </w:tabs>
        <w:spacing w:before="240" w:after="240" w:line="360" w:lineRule="auto"/>
        <w:ind w:right="49"/>
        <w:contextualSpacing/>
        <w:jc w:val="center"/>
        <w:rPr>
          <w:rFonts w:ascii="Palatino Linotype" w:eastAsia="MS Mincho" w:hAnsi="Palatino Linotype" w:cs="Arial"/>
          <w:lang w:val="es-MX"/>
        </w:rPr>
      </w:pPr>
      <w:r w:rsidRPr="00501B3E">
        <w:rPr>
          <w:noProof/>
          <w:lang w:val="en-US" w:eastAsia="en-US"/>
        </w:rPr>
        <w:drawing>
          <wp:inline distT="0" distB="0" distL="0" distR="0" wp14:anchorId="1783B948" wp14:editId="7751C7B7">
            <wp:extent cx="4657725" cy="5387854"/>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604" t="16295" r="34997" b="19131"/>
                    <a:stretch/>
                  </pic:blipFill>
                  <pic:spPr bwMode="auto">
                    <a:xfrm>
                      <a:off x="0" y="0"/>
                      <a:ext cx="4675526" cy="5408446"/>
                    </a:xfrm>
                    <a:prstGeom prst="rect">
                      <a:avLst/>
                    </a:prstGeom>
                    <a:ln>
                      <a:noFill/>
                    </a:ln>
                    <a:extLst>
                      <a:ext uri="{53640926-AAD7-44D8-BBD7-CCE9431645EC}">
                        <a14:shadowObscured xmlns:a14="http://schemas.microsoft.com/office/drawing/2010/main"/>
                      </a:ext>
                    </a:extLst>
                  </pic:spPr>
                </pic:pic>
              </a:graphicData>
            </a:graphic>
          </wp:inline>
        </w:drawing>
      </w:r>
    </w:p>
    <w:p w14:paraId="15C53B18" w14:textId="77777777" w:rsidR="00267719" w:rsidRPr="00501B3E" w:rsidRDefault="00267719" w:rsidP="00F82C4E">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4EE1BA16" w14:textId="12791776" w:rsidR="00267719" w:rsidRPr="00501B3E" w:rsidRDefault="00267719" w:rsidP="004E2965">
      <w:pPr>
        <w:pStyle w:val="Prrafodelista"/>
        <w:numPr>
          <w:ilvl w:val="0"/>
          <w:numId w:val="7"/>
        </w:numPr>
        <w:tabs>
          <w:tab w:val="left" w:pos="426"/>
        </w:tabs>
        <w:spacing w:after="160" w:line="360" w:lineRule="auto"/>
        <w:ind w:left="0" w:right="51" w:firstLine="0"/>
        <w:contextualSpacing/>
        <w:jc w:val="both"/>
        <w:rPr>
          <w:rFonts w:ascii="Palatino Linotype" w:eastAsia="MS Mincho" w:hAnsi="Palatino Linotype"/>
          <w:color w:val="000000"/>
          <w:lang w:val="es-ES_tradnl"/>
        </w:rPr>
      </w:pPr>
      <w:r w:rsidRPr="00501B3E">
        <w:rPr>
          <w:rFonts w:ascii="Palatino Linotype" w:eastAsia="MS Mincho" w:hAnsi="Palatino Linotype"/>
          <w:color w:val="000000"/>
          <w:lang w:val="es-ES_tradnl"/>
        </w:rPr>
        <w:lastRenderedPageBreak/>
        <w:t>Así las cosas</w:t>
      </w:r>
      <w:r w:rsidRPr="00501B3E">
        <w:rPr>
          <w:rFonts w:ascii="Palatino Linotype" w:hAnsi="Palatino Linotype" w:cs="Arial"/>
          <w:lang w:eastAsia="es-MX"/>
        </w:rPr>
        <w:t xml:space="preserve">, y a efecto de delimitar la controversia del presente asunto es pertinente mencionar que la respuesta que se otorga al requerimiento consistente en </w:t>
      </w:r>
      <w:r w:rsidRPr="00501B3E">
        <w:rPr>
          <w:rFonts w:ascii="Palatino Linotype" w:hAnsi="Palatino Linotype" w:cs="Arial"/>
          <w:i/>
          <w:lang w:eastAsia="es-MX"/>
        </w:rPr>
        <w:t>“</w:t>
      </w:r>
      <w:r w:rsidR="00F82C4E" w:rsidRPr="00501B3E">
        <w:rPr>
          <w:rFonts w:ascii="Palatino Linotype" w:eastAsia="MS Mincho" w:hAnsi="Palatino Linotype"/>
          <w:i/>
          <w:color w:val="000000"/>
        </w:rPr>
        <w:t>oficios de recepción donde se envia el plan de desarrollo municipal 2022 al osfem secretaria de finanzas y copladem</w:t>
      </w:r>
      <w:r w:rsidRPr="00501B3E">
        <w:rPr>
          <w:rFonts w:ascii="Palatino Linotype" w:hAnsi="Palatino Linotype" w:cs="Arial"/>
          <w:i/>
          <w:lang w:val="es-MX" w:eastAsia="es-MX"/>
        </w:rPr>
        <w:t>”</w:t>
      </w:r>
      <w:r w:rsidRPr="00501B3E">
        <w:rPr>
          <w:rFonts w:ascii="Palatino Linotype" w:eastAsia="MS Mincho" w:hAnsi="Palatino Linotype"/>
          <w:color w:val="000000"/>
          <w:lang w:val="es-ES_tradnl"/>
        </w:rPr>
        <w:t xml:space="preserve"> </w:t>
      </w:r>
      <w:r w:rsidRPr="00501B3E">
        <w:rPr>
          <w:rFonts w:ascii="Palatino Linotype" w:hAnsi="Palatino Linotype" w:cs="Arial"/>
          <w:lang w:val="es-MX"/>
        </w:rPr>
        <w:t xml:space="preserve">debe entenderse como consentida por el </w:t>
      </w:r>
      <w:r w:rsidRPr="00501B3E">
        <w:rPr>
          <w:rFonts w:ascii="Palatino Linotype" w:hAnsi="Palatino Linotype" w:cs="Arial"/>
          <w:b/>
          <w:bCs/>
          <w:lang w:val="es-MX"/>
        </w:rPr>
        <w:t>RECURRENTE</w:t>
      </w:r>
      <w:r w:rsidRPr="00501B3E">
        <w:rPr>
          <w:rFonts w:ascii="Palatino Linotype" w:hAnsi="Palatino Linotype" w:cs="Arial"/>
          <w:lang w:val="es-MX"/>
        </w:rPr>
        <w:t xml:space="preserve">. </w:t>
      </w:r>
    </w:p>
    <w:p w14:paraId="44ACBBE1" w14:textId="77777777" w:rsidR="00267719" w:rsidRPr="00501B3E" w:rsidRDefault="00267719" w:rsidP="00267719">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31B07111" w14:textId="77777777" w:rsidR="00267719" w:rsidRPr="00501B3E" w:rsidRDefault="00267719" w:rsidP="004E2965">
      <w:pPr>
        <w:numPr>
          <w:ilvl w:val="0"/>
          <w:numId w:val="7"/>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501B3E">
        <w:rPr>
          <w:rFonts w:ascii="Palatino Linotype" w:hAnsi="Palatino Linotype" w:cs="Arial"/>
          <w:lang w:val="es-MX"/>
        </w:rPr>
        <w:t>Ello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58EE7A35" w14:textId="77777777" w:rsidR="00267719" w:rsidRPr="00501B3E" w:rsidRDefault="00267719" w:rsidP="00267719">
      <w:pPr>
        <w:tabs>
          <w:tab w:val="left" w:pos="426"/>
        </w:tabs>
        <w:spacing w:before="240" w:line="360" w:lineRule="auto"/>
        <w:ind w:right="51"/>
        <w:contextualSpacing/>
        <w:jc w:val="both"/>
        <w:rPr>
          <w:rFonts w:ascii="Palatino Linotype" w:eastAsia="MS Mincho" w:hAnsi="Palatino Linotype"/>
          <w:color w:val="000000" w:themeColor="text1"/>
          <w:lang w:val="es-MX"/>
        </w:rPr>
      </w:pPr>
    </w:p>
    <w:p w14:paraId="4FD325B6" w14:textId="77777777" w:rsidR="00267719" w:rsidRPr="00501B3E" w:rsidRDefault="00267719" w:rsidP="00267719">
      <w:pPr>
        <w:spacing w:line="360" w:lineRule="auto"/>
        <w:ind w:left="567" w:right="567"/>
        <w:jc w:val="both"/>
        <w:rPr>
          <w:rFonts w:ascii="Palatino Linotype" w:eastAsia="MS Mincho" w:hAnsi="Palatino Linotype" w:cs="Arial"/>
          <w:i/>
          <w:lang w:val="es-MX" w:eastAsia="es-MX"/>
        </w:rPr>
      </w:pPr>
      <w:r w:rsidRPr="00501B3E">
        <w:rPr>
          <w:rFonts w:ascii="Palatino Linotype" w:eastAsia="MS Mincho" w:hAnsi="Palatino Linotype" w:cs="Arial"/>
          <w:b/>
          <w:i/>
          <w:lang w:val="es-MX" w:eastAsia="es-MX"/>
        </w:rPr>
        <w:t>REVISIÓN EN AMPARO. LOS RESOLUTIVOS NO COMBATIDOS DEBEN DECLARARSE FIRMES</w:t>
      </w:r>
      <w:r w:rsidRPr="00501B3E">
        <w:rPr>
          <w:rFonts w:ascii="Palatino Linotype" w:eastAsia="MS Mincho" w:hAnsi="Palatino Linotype" w:cs="Arial"/>
          <w:i/>
          <w:lang w:val="es-MX"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25A8484" w14:textId="77777777" w:rsidR="00267719" w:rsidRPr="00501B3E" w:rsidRDefault="00267719" w:rsidP="00267719">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159AAE26" w14:textId="77777777" w:rsidR="00267719" w:rsidRPr="00501B3E" w:rsidRDefault="00267719" w:rsidP="004E2965">
      <w:pPr>
        <w:numPr>
          <w:ilvl w:val="0"/>
          <w:numId w:val="7"/>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501B3E">
        <w:rPr>
          <w:rFonts w:ascii="Palatino Linotype" w:eastAsia="MS Mincho" w:hAnsi="Palatino Linotype"/>
          <w:color w:val="000000" w:themeColor="text1"/>
          <w:lang w:val="es-MX"/>
        </w:rPr>
        <w:lastRenderedPageBreak/>
        <w:t xml:space="preserve">Luego entonces, </w:t>
      </w:r>
      <w:r w:rsidRPr="00501B3E">
        <w:rPr>
          <w:rFonts w:ascii="Palatino Linotype" w:hAnsi="Palatino Linotype" w:cs="Arial"/>
          <w:lang w:val="es-MX"/>
        </w:rPr>
        <w:t xml:space="preserve">la parte de la solicitud sobre la que no se expresó inconformidad, debe declararse consentida por el hoy </w:t>
      </w:r>
      <w:r w:rsidRPr="00501B3E">
        <w:rPr>
          <w:rFonts w:ascii="Palatino Linotype" w:hAnsi="Palatino Linotype" w:cs="Arial"/>
          <w:b/>
          <w:lang w:val="es-MX"/>
        </w:rPr>
        <w:t>RECURRENTE</w:t>
      </w:r>
      <w:r w:rsidRPr="00501B3E">
        <w:rPr>
          <w:rFonts w:ascii="Palatino Linotype" w:hAnsi="Palatino Linotype" w:cs="Arial"/>
          <w:lang w:val="es-MX"/>
        </w:rPr>
        <w:t>, ya que no pueden producirse efectos jurídicos tendentes a revocar, confirmar o modificar la parte de la respuesta con relación a la parte de la solicitud que no fue motivo de 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14:paraId="6A179463" w14:textId="77777777" w:rsidR="00267719" w:rsidRPr="00501B3E" w:rsidRDefault="00267719" w:rsidP="00267719">
      <w:pPr>
        <w:tabs>
          <w:tab w:val="left" w:pos="426"/>
        </w:tabs>
        <w:spacing w:before="240" w:line="360" w:lineRule="auto"/>
        <w:ind w:right="51"/>
        <w:contextualSpacing/>
        <w:jc w:val="both"/>
        <w:rPr>
          <w:rFonts w:ascii="Palatino Linotype" w:eastAsia="MS Mincho" w:hAnsi="Palatino Linotype"/>
          <w:color w:val="000000" w:themeColor="text1"/>
          <w:lang w:val="es-MX"/>
        </w:rPr>
      </w:pPr>
    </w:p>
    <w:p w14:paraId="25A476BA" w14:textId="77777777" w:rsidR="00267719" w:rsidRPr="00501B3E" w:rsidRDefault="00267719" w:rsidP="00267719">
      <w:pPr>
        <w:spacing w:line="360" w:lineRule="auto"/>
        <w:ind w:left="567" w:right="567"/>
        <w:jc w:val="both"/>
        <w:rPr>
          <w:rFonts w:ascii="Palatino Linotype" w:eastAsia="MS Mincho" w:hAnsi="Palatino Linotype" w:cs="Arial"/>
          <w:i/>
          <w:lang w:val="es-MX" w:eastAsia="es-MX"/>
        </w:rPr>
      </w:pPr>
      <w:r w:rsidRPr="00501B3E">
        <w:rPr>
          <w:rFonts w:ascii="Palatino Linotype" w:eastAsia="MS Mincho" w:hAnsi="Palatino Linotype" w:cs="Arial"/>
          <w:b/>
          <w:i/>
          <w:lang w:val="es-MX" w:eastAsia="es-MX"/>
        </w:rPr>
        <w:t>ACTOS CONSENTIDOS. SON LOS QUE NO SE IMPUGNAN MEDIANTE EL RECURSO IDÓNEO</w:t>
      </w:r>
      <w:r w:rsidRPr="00501B3E">
        <w:rPr>
          <w:rFonts w:ascii="Palatino Linotype" w:eastAsia="MS Mincho" w:hAnsi="Palatino Linotype" w:cs="Arial"/>
          <w:i/>
          <w:lang w:val="es-MX"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16B9277" w14:textId="77777777" w:rsidR="00267719" w:rsidRPr="00501B3E" w:rsidRDefault="00267719" w:rsidP="00267719">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06DEB15B" w14:textId="77777777" w:rsidR="00267719" w:rsidRPr="00501B3E" w:rsidRDefault="00267719" w:rsidP="004E2965">
      <w:pPr>
        <w:numPr>
          <w:ilvl w:val="0"/>
          <w:numId w:val="7"/>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501B3E">
        <w:rPr>
          <w:rFonts w:ascii="Palatino Linotype" w:eastAsia="MS Mincho" w:hAnsi="Palatino Linotype"/>
          <w:color w:val="000000"/>
          <w:lang w:val="es-ES_tradnl"/>
        </w:rPr>
        <w:t xml:space="preserve">Por otro lado, es pertinente mencionar que </w:t>
      </w:r>
      <w:r w:rsidRPr="00501B3E">
        <w:rPr>
          <w:rFonts w:ascii="Palatino Linotype" w:eastAsia="MS Mincho" w:hAnsi="Palatino Linotype"/>
          <w:lang w:val="es-ES_tradnl"/>
        </w:rPr>
        <w:t xml:space="preserve">este Órgano Garante no tiene facultades para pronunciarse sobre la veracidad de la información que los sujetos Obligados ponen a disposición de los particulares, toda vez que se aleja de las atribuciones de éste Instituto, máxime que al momento en que el </w:t>
      </w:r>
      <w:r w:rsidRPr="00501B3E">
        <w:rPr>
          <w:rFonts w:ascii="Palatino Linotype" w:eastAsia="MS Mincho" w:hAnsi="Palatino Linotype"/>
          <w:b/>
          <w:lang w:val="es-ES_tradnl"/>
        </w:rPr>
        <w:t>SUJETO OBLIGADO</w:t>
      </w:r>
      <w:r w:rsidRPr="00501B3E">
        <w:rPr>
          <w:rFonts w:ascii="Palatino Linotype" w:eastAsia="MS Mincho" w:hAnsi="Palatino Linotype"/>
          <w:lang w:val="es-ES_tradnl"/>
        </w:rPr>
        <w:t xml:space="preserve"> pone a disposición la información, la misma tiene el carácter de oficial, ergo, se presume veraz, tan es así que la misma queda registrada en el Sistema de Acceso a la Información Mexiquense (SAIMEX).</w:t>
      </w:r>
    </w:p>
    <w:p w14:paraId="2846A689" w14:textId="77777777" w:rsidR="00267719" w:rsidRPr="00501B3E" w:rsidRDefault="00267719" w:rsidP="00267719">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396F8B45" w14:textId="77777777" w:rsidR="00267719" w:rsidRPr="00501B3E" w:rsidRDefault="00267719" w:rsidP="004E2965">
      <w:pPr>
        <w:numPr>
          <w:ilvl w:val="0"/>
          <w:numId w:val="7"/>
        </w:numPr>
        <w:tabs>
          <w:tab w:val="left" w:pos="426"/>
        </w:tabs>
        <w:spacing w:after="160" w:line="360" w:lineRule="auto"/>
        <w:ind w:left="0" w:right="51" w:firstLine="0"/>
        <w:contextualSpacing/>
        <w:jc w:val="both"/>
        <w:rPr>
          <w:rFonts w:ascii="Palatino Linotype" w:eastAsia="MS Mincho" w:hAnsi="Palatino Linotype"/>
          <w:color w:val="000000"/>
          <w:lang w:val="es-ES_tradnl"/>
        </w:rPr>
      </w:pPr>
      <w:r w:rsidRPr="00501B3E">
        <w:rPr>
          <w:rFonts w:ascii="Palatino Linotype" w:eastAsia="MS Mincho" w:hAnsi="Palatino Linotype"/>
          <w:color w:val="000000"/>
          <w:lang w:val="es-ES_tradnl"/>
        </w:rPr>
        <w:lastRenderedPageBreak/>
        <w:t xml:space="preserve">Sirve </w:t>
      </w:r>
      <w:r w:rsidRPr="00501B3E">
        <w:rPr>
          <w:rFonts w:ascii="Palatino Linotype" w:eastAsia="MS Mincho" w:hAnsi="Palatino Linotype"/>
          <w:lang w:val="es-ES_tradnl"/>
        </w:rPr>
        <w:t>de apoyo a lo anterior, el Criterio 31-10 emitido por el entonces Instituto Federal de Acceso a la Información y Protección de Datos, mismo que dice:</w:t>
      </w:r>
    </w:p>
    <w:p w14:paraId="073EA412" w14:textId="77777777" w:rsidR="00267719" w:rsidRPr="00501B3E" w:rsidRDefault="00267719" w:rsidP="00267719">
      <w:pPr>
        <w:tabs>
          <w:tab w:val="left" w:pos="426"/>
        </w:tabs>
        <w:spacing w:line="360" w:lineRule="auto"/>
        <w:ind w:right="758"/>
        <w:contextualSpacing/>
        <w:jc w:val="both"/>
        <w:rPr>
          <w:rFonts w:ascii="Palatino Linotype" w:eastAsia="MS Mincho" w:hAnsi="Palatino Linotype"/>
          <w:color w:val="000000"/>
          <w:lang w:val="es-ES_tradnl"/>
        </w:rPr>
      </w:pPr>
    </w:p>
    <w:p w14:paraId="17DFBA3D" w14:textId="048D974F" w:rsidR="00267719" w:rsidRPr="00501B3E" w:rsidRDefault="00267719" w:rsidP="00267719">
      <w:pPr>
        <w:spacing w:line="360" w:lineRule="auto"/>
        <w:ind w:left="567" w:right="758"/>
        <w:jc w:val="both"/>
        <w:rPr>
          <w:rFonts w:ascii="Palatino Linotype" w:eastAsia="MS Mincho" w:hAnsi="Palatino Linotype"/>
          <w:i/>
        </w:rPr>
      </w:pPr>
      <w:r w:rsidRPr="00501B3E">
        <w:rPr>
          <w:rFonts w:ascii="Palatino Linotype" w:eastAsia="MS Mincho" w:hAnsi="Palatino Linotype"/>
          <w:i/>
        </w:rPr>
        <w:t>“</w:t>
      </w:r>
      <w:r w:rsidRPr="00501B3E">
        <w:rPr>
          <w:rFonts w:ascii="Palatino Linotype" w:eastAsia="MS Mincho" w:hAnsi="Palatino Linotype"/>
          <w:b/>
          <w:i/>
        </w:rPr>
        <w:t>El Instituto Federal de Acceso a la Información y Protección de Datos no cuenta con facultades para pronunciarse respecto de la veracidad de los documentos proporcionados por los sujetos obligados.</w:t>
      </w:r>
      <w:r w:rsidRPr="00501B3E">
        <w:rPr>
          <w:rFonts w:ascii="Palatino Linotype" w:eastAsia="MS Mincho"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6F26B18" w14:textId="77777777" w:rsidR="00267719" w:rsidRPr="00501B3E" w:rsidRDefault="00267719" w:rsidP="00267719">
      <w:pPr>
        <w:spacing w:line="360" w:lineRule="auto"/>
        <w:ind w:left="567" w:right="758"/>
        <w:jc w:val="both"/>
        <w:rPr>
          <w:rFonts w:ascii="Palatino Linotype" w:eastAsia="MS Mincho" w:hAnsi="Palatino Linotype"/>
          <w:i/>
        </w:rPr>
      </w:pPr>
    </w:p>
    <w:p w14:paraId="1767B0B8" w14:textId="2A9E6012" w:rsidR="00267719" w:rsidRPr="00501B3E" w:rsidRDefault="00C548CF" w:rsidP="004E2965">
      <w:pPr>
        <w:numPr>
          <w:ilvl w:val="0"/>
          <w:numId w:val="7"/>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501B3E">
        <w:rPr>
          <w:rFonts w:ascii="Palatino Linotype" w:eastAsia="MS Mincho" w:hAnsi="Palatino Linotype" w:cs="Arial"/>
          <w:color w:val="000000"/>
          <w:lang w:val="es-ES_tradnl"/>
        </w:rPr>
        <w:t>Así las cosas, este Instituto de Transparencia, de conformidad con los principios de eficacia y profesionalismo</w:t>
      </w:r>
      <w:r w:rsidRPr="00501B3E">
        <w:rPr>
          <w:rStyle w:val="Refdenotaalpie"/>
          <w:rFonts w:ascii="Palatino Linotype" w:eastAsia="MS Mincho" w:hAnsi="Palatino Linotype" w:cs="Arial"/>
          <w:color w:val="000000"/>
          <w:lang w:val="es-ES_tradnl"/>
        </w:rPr>
        <w:footnoteReference w:id="2"/>
      </w:r>
      <w:r w:rsidRPr="00501B3E">
        <w:rPr>
          <w:rFonts w:ascii="Palatino Linotype" w:eastAsia="MS Mincho" w:hAnsi="Palatino Linotype" w:cs="Arial"/>
          <w:color w:val="000000"/>
          <w:lang w:val="es-ES_tradnl"/>
        </w:rPr>
        <w:t xml:space="preserve">, procederá a verificar la información remitida por el </w:t>
      </w:r>
      <w:r w:rsidRPr="00501B3E">
        <w:rPr>
          <w:rFonts w:ascii="Palatino Linotype" w:eastAsia="MS Mincho" w:hAnsi="Palatino Linotype" w:cs="Arial"/>
          <w:b/>
          <w:color w:val="000000"/>
          <w:lang w:val="es-ES_tradnl"/>
        </w:rPr>
        <w:lastRenderedPageBreak/>
        <w:t>SUJETO OBLIGADO y</w:t>
      </w:r>
      <w:r w:rsidRPr="00501B3E">
        <w:rPr>
          <w:rFonts w:ascii="Palatino Linotype" w:eastAsia="MS Mincho" w:hAnsi="Palatino Linotype" w:cs="Arial"/>
          <w:color w:val="000000"/>
          <w:lang w:val="es-ES_tradnl"/>
        </w:rPr>
        <w:t xml:space="preserve"> las manifestaciones realizadas por el </w:t>
      </w:r>
      <w:r w:rsidRPr="00501B3E">
        <w:rPr>
          <w:rFonts w:ascii="Palatino Linotype" w:eastAsia="MS Mincho" w:hAnsi="Palatino Linotype" w:cs="Arial"/>
          <w:b/>
          <w:color w:val="000000"/>
          <w:lang w:val="es-ES_tradnl"/>
        </w:rPr>
        <w:t xml:space="preserve">SOLICTANTE </w:t>
      </w:r>
      <w:r w:rsidRPr="00501B3E">
        <w:rPr>
          <w:rFonts w:ascii="Palatino Linotype" w:eastAsia="MS Mincho" w:hAnsi="Palatino Linotype" w:cs="Arial"/>
          <w:color w:val="000000"/>
          <w:lang w:val="es-ES_tradnl"/>
        </w:rPr>
        <w:t xml:space="preserve">a efecto de determinar </w:t>
      </w:r>
      <w:bookmarkEnd w:id="67"/>
      <w:r w:rsidR="002E2669" w:rsidRPr="00501B3E">
        <w:rPr>
          <w:rFonts w:ascii="Palatino Linotype" w:eastAsia="MS Mincho" w:hAnsi="Palatino Linotype" w:cs="Arial"/>
          <w:color w:val="000000"/>
          <w:lang w:val="es-ES_tradnl"/>
        </w:rPr>
        <w:t xml:space="preserve">si la información remitida se encuentra apegada a lo que </w:t>
      </w:r>
      <w:r w:rsidR="00575053" w:rsidRPr="00501B3E">
        <w:rPr>
          <w:rFonts w:ascii="Palatino Linotype" w:eastAsia="MS Mincho" w:hAnsi="Palatino Linotype" w:cs="Arial"/>
          <w:color w:val="000000"/>
          <w:lang w:val="es-ES_tradnl"/>
        </w:rPr>
        <w:t>establece la Ley en materia de T</w:t>
      </w:r>
      <w:r w:rsidR="002E2669" w:rsidRPr="00501B3E">
        <w:rPr>
          <w:rFonts w:ascii="Palatino Linotype" w:eastAsia="MS Mincho" w:hAnsi="Palatino Linotype" w:cs="Arial"/>
          <w:color w:val="000000"/>
          <w:lang w:val="es-ES_tradnl"/>
        </w:rPr>
        <w:t xml:space="preserve">ransparencia. </w:t>
      </w:r>
    </w:p>
    <w:p w14:paraId="25C9FEB6" w14:textId="4A436B22" w:rsidR="00CB6E8B" w:rsidRPr="00501B3E" w:rsidRDefault="00575053" w:rsidP="004E2965">
      <w:pPr>
        <w:pStyle w:val="Ttulo1"/>
        <w:numPr>
          <w:ilvl w:val="0"/>
          <w:numId w:val="4"/>
        </w:numPr>
        <w:ind w:left="0" w:firstLine="0"/>
        <w:rPr>
          <w:rFonts w:ascii="Palatino Linotype" w:hAnsi="Palatino Linotype"/>
          <w:b/>
          <w:color w:val="auto"/>
          <w:sz w:val="24"/>
        </w:rPr>
      </w:pPr>
      <w:bookmarkStart w:id="68" w:name="_Toc104490259"/>
      <w:r w:rsidRPr="00501B3E">
        <w:rPr>
          <w:rFonts w:ascii="Palatino Linotype" w:hAnsi="Palatino Linotype"/>
          <w:b/>
          <w:color w:val="auto"/>
          <w:sz w:val="24"/>
        </w:rPr>
        <w:t>De la naturaleza de la información solicitada.</w:t>
      </w:r>
      <w:bookmarkEnd w:id="68"/>
      <w:r w:rsidRPr="00501B3E">
        <w:rPr>
          <w:rFonts w:ascii="Palatino Linotype" w:hAnsi="Palatino Linotype"/>
          <w:b/>
          <w:color w:val="auto"/>
          <w:sz w:val="24"/>
        </w:rPr>
        <w:t xml:space="preserve"> </w:t>
      </w:r>
    </w:p>
    <w:p w14:paraId="379AB981" w14:textId="2AE3FE55" w:rsidR="001C2C24" w:rsidRPr="00501B3E" w:rsidRDefault="001C2C24" w:rsidP="007D7513">
      <w:pPr>
        <w:spacing w:line="360" w:lineRule="auto"/>
        <w:jc w:val="both"/>
        <w:rPr>
          <w:rFonts w:ascii="Palatino Linotype" w:hAnsi="Palatino Linotype"/>
          <w:b/>
        </w:rPr>
      </w:pPr>
    </w:p>
    <w:p w14:paraId="689A8B31" w14:textId="6208215F" w:rsidR="001C2C24" w:rsidRPr="00501B3E" w:rsidRDefault="001C2C24" w:rsidP="004E2965">
      <w:pPr>
        <w:pStyle w:val="Prrafodelista"/>
        <w:numPr>
          <w:ilvl w:val="0"/>
          <w:numId w:val="7"/>
        </w:numPr>
        <w:tabs>
          <w:tab w:val="left" w:pos="0"/>
        </w:tabs>
        <w:spacing w:before="240" w:after="360" w:line="360" w:lineRule="auto"/>
        <w:ind w:left="0" w:firstLine="0"/>
        <w:contextualSpacing/>
        <w:jc w:val="both"/>
        <w:rPr>
          <w:rFonts w:ascii="Palatino Linotype" w:hAnsi="Palatino Linotype"/>
          <w:color w:val="000000"/>
        </w:rPr>
      </w:pPr>
      <w:r w:rsidRPr="00501B3E">
        <w:rPr>
          <w:rFonts w:ascii="Palatino Linotype" w:hAnsi="Palatino Linotype"/>
          <w:color w:val="000000"/>
        </w:rPr>
        <w:t xml:space="preserve">Previo al estudio de la naturaleza de la información solicitada, resulta necesario señalar que el </w:t>
      </w:r>
      <w:r w:rsidRPr="00501B3E">
        <w:rPr>
          <w:rFonts w:ascii="Palatino Linotype" w:hAnsi="Palatino Linotype"/>
          <w:b/>
          <w:color w:val="000000"/>
        </w:rPr>
        <w:t xml:space="preserve">SUJETO OBLIGADO </w:t>
      </w:r>
      <w:r w:rsidRPr="00501B3E">
        <w:rPr>
          <w:rFonts w:ascii="Palatino Linotype" w:hAnsi="Palatino Linotype"/>
          <w:color w:val="000000"/>
        </w:rPr>
        <w:t>asume contar con la información solicitada, de lo que se deduce que, derivado de sus facultades y atribuciones, genera posee y administra.</w:t>
      </w:r>
    </w:p>
    <w:p w14:paraId="0BDACA0B" w14:textId="6452BA18" w:rsidR="001C2C24" w:rsidRPr="00501B3E" w:rsidRDefault="001C2C24" w:rsidP="004E2965">
      <w:pPr>
        <w:numPr>
          <w:ilvl w:val="0"/>
          <w:numId w:val="7"/>
        </w:numPr>
        <w:spacing w:before="240" w:after="360" w:line="360" w:lineRule="auto"/>
        <w:ind w:left="0" w:firstLine="0"/>
        <w:contextualSpacing/>
        <w:jc w:val="both"/>
        <w:rPr>
          <w:rFonts w:ascii="Palatino Linotype" w:eastAsia="MS Mincho" w:hAnsi="Palatino Linotype" w:cs="Arial"/>
          <w:i/>
          <w:lang w:val="es-MX"/>
        </w:rPr>
      </w:pPr>
      <w:r w:rsidRPr="00501B3E">
        <w:rPr>
          <w:rFonts w:ascii="Palatino Linotype" w:eastAsia="MS Mincho" w:hAnsi="Palatino Linotype"/>
          <w:color w:val="000000"/>
        </w:rPr>
        <w:t>Lo anterior se afirma así, ya que al referir sistemáticamente la existencia de la misma a asume que la genera, administra y/o posee en ejercicio de sus funciones</w:t>
      </w:r>
      <w:r w:rsidRPr="00501B3E">
        <w:rPr>
          <w:rFonts w:ascii="Palatino Linotype" w:eastAsia="MS Mincho" w:hAnsi="Palatino Linotype"/>
          <w:color w:val="000000"/>
          <w:lang w:val="es-ES_tradnl" w:eastAsia="es-MX"/>
        </w:rPr>
        <w:t xml:space="preserve">, en ese sentido el </w:t>
      </w:r>
      <w:r w:rsidRPr="00501B3E">
        <w:rPr>
          <w:rFonts w:ascii="Palatino Linotype" w:eastAsia="MS Mincho" w:hAnsi="Palatino Linotype"/>
          <w:b/>
          <w:color w:val="000000"/>
          <w:lang w:val="es-ES_tradnl" w:eastAsia="es-MX"/>
        </w:rPr>
        <w:t xml:space="preserve">SUJETO OBLIGADO, </w:t>
      </w:r>
      <w:r w:rsidRPr="00501B3E">
        <w:rPr>
          <w:rFonts w:ascii="Palatino Linotype" w:eastAsia="MS Mincho" w:hAnsi="Palatino Linotype"/>
          <w:color w:val="000000"/>
          <w:lang w:val="es-ES_tradnl" w:eastAsia="es-MX"/>
        </w:rPr>
        <w:t>está reconociendo implícitamente que la misma obra en sus archivos.</w:t>
      </w:r>
    </w:p>
    <w:p w14:paraId="73345F3D" w14:textId="77777777" w:rsidR="0081381E" w:rsidRPr="00501B3E" w:rsidRDefault="0081381E" w:rsidP="0081381E">
      <w:pPr>
        <w:spacing w:before="240" w:after="360" w:line="360" w:lineRule="auto"/>
        <w:contextualSpacing/>
        <w:jc w:val="both"/>
        <w:rPr>
          <w:rFonts w:ascii="Palatino Linotype" w:eastAsia="MS Mincho" w:hAnsi="Palatino Linotype" w:cs="Arial"/>
          <w:i/>
          <w:lang w:val="es-MX"/>
        </w:rPr>
      </w:pPr>
    </w:p>
    <w:p w14:paraId="6385C968" w14:textId="4FA40DAC" w:rsidR="001C2C24" w:rsidRPr="00501B3E" w:rsidRDefault="001C2C24" w:rsidP="004E2965">
      <w:pPr>
        <w:numPr>
          <w:ilvl w:val="0"/>
          <w:numId w:val="7"/>
        </w:numPr>
        <w:spacing w:after="160" w:line="360" w:lineRule="auto"/>
        <w:ind w:left="0" w:firstLine="0"/>
        <w:jc w:val="both"/>
        <w:rPr>
          <w:rFonts w:ascii="Palatino Linotype" w:hAnsi="Palatino Linotype" w:cs="Arial"/>
        </w:rPr>
      </w:pPr>
      <w:r w:rsidRPr="00501B3E">
        <w:rPr>
          <w:rFonts w:ascii="Palatino Linotype" w:eastAsia="Calibri" w:hAnsi="Palatino Linotype" w:cs="Arial"/>
          <w:bCs/>
          <w:lang w:val="es-MX"/>
        </w:rPr>
        <w:t>No obstante lo anterior</w:t>
      </w:r>
      <w:r w:rsidRPr="00501B3E">
        <w:rPr>
          <w:rFonts w:ascii="Palatino Linotype" w:eastAsia="Calibri" w:hAnsi="Palatino Linotype" w:cs="Arial"/>
          <w:bCs/>
        </w:rPr>
        <w:t xml:space="preserve">, es pertinente mencionar que, </w:t>
      </w:r>
      <w:r w:rsidRPr="00501B3E">
        <w:rPr>
          <w:rFonts w:ascii="Palatino Linotype" w:eastAsia="MS Mincho" w:hAnsi="Palatino Linotype"/>
          <w:lang w:eastAsia="es-ES_tradnl"/>
        </w:rPr>
        <w:t xml:space="preserve">el </w:t>
      </w:r>
      <w:r w:rsidRPr="00501B3E">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63AD701A" w14:textId="77777777" w:rsidR="001C2C24" w:rsidRPr="00501B3E" w:rsidRDefault="001C2C24" w:rsidP="007D7513">
      <w:pPr>
        <w:spacing w:after="160" w:line="360" w:lineRule="auto"/>
        <w:jc w:val="both"/>
        <w:rPr>
          <w:rFonts w:ascii="Palatino Linotype" w:hAnsi="Palatino Linotype" w:cs="Arial"/>
        </w:rPr>
      </w:pPr>
    </w:p>
    <w:p w14:paraId="1E8C8A94" w14:textId="77777777" w:rsidR="001C2C24" w:rsidRPr="00501B3E" w:rsidRDefault="001C2C24" w:rsidP="007D7513">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501B3E">
        <w:rPr>
          <w:rFonts w:ascii="Palatino Linotype" w:eastAsia="Calibri" w:hAnsi="Palatino Linotype"/>
          <w:b/>
          <w:i/>
          <w:lang w:val="es-MX" w:eastAsia="es-ES_tradnl"/>
        </w:rPr>
        <w:t>Artículo 18.</w:t>
      </w:r>
      <w:r w:rsidRPr="00501B3E">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10AD038B" w14:textId="77777777" w:rsidR="001C2C24" w:rsidRPr="00501B3E" w:rsidRDefault="001C2C24" w:rsidP="007D7513">
      <w:pPr>
        <w:spacing w:line="360" w:lineRule="auto"/>
        <w:jc w:val="both"/>
        <w:rPr>
          <w:rFonts w:ascii="Palatino Linotype" w:hAnsi="Palatino Linotype" w:cs="Arial"/>
        </w:rPr>
      </w:pPr>
    </w:p>
    <w:p w14:paraId="586DB2AD" w14:textId="77777777" w:rsidR="001C2C24" w:rsidRPr="00501B3E" w:rsidRDefault="001C2C24" w:rsidP="004E2965">
      <w:pPr>
        <w:numPr>
          <w:ilvl w:val="0"/>
          <w:numId w:val="7"/>
        </w:numPr>
        <w:spacing w:after="160" w:line="360" w:lineRule="auto"/>
        <w:ind w:left="0" w:firstLine="0"/>
        <w:jc w:val="both"/>
        <w:rPr>
          <w:rFonts w:ascii="Palatino Linotype" w:hAnsi="Palatino Linotype" w:cs="Arial"/>
        </w:rPr>
      </w:pPr>
      <w:r w:rsidRPr="00501B3E">
        <w:rPr>
          <w:rFonts w:ascii="Palatino Linotype" w:eastAsia="Calibri" w:hAnsi="Palatino Linotype" w:cs="Arial"/>
          <w:lang w:val="es-MX" w:eastAsia="en-US"/>
        </w:rPr>
        <w:t xml:space="preserve">Por otro lado, </w:t>
      </w:r>
      <w:r w:rsidRPr="00501B3E">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501B3E">
        <w:rPr>
          <w:rFonts w:ascii="Palatino Linotype" w:hAnsi="Palatino Linotype"/>
          <w:b/>
          <w:lang w:val="es-MX" w:eastAsia="es-MX"/>
        </w:rPr>
        <w:t>SUJETOS OBLIGADOS</w:t>
      </w:r>
      <w:r w:rsidRPr="00501B3E">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036C861F" w14:textId="77777777" w:rsidR="001C2C24" w:rsidRPr="00501B3E" w:rsidRDefault="001C2C24" w:rsidP="007D7513">
      <w:pPr>
        <w:spacing w:line="360" w:lineRule="auto"/>
        <w:jc w:val="both"/>
        <w:rPr>
          <w:rFonts w:ascii="Palatino Linotype" w:hAnsi="Palatino Linotype" w:cs="Arial"/>
        </w:rPr>
      </w:pPr>
    </w:p>
    <w:p w14:paraId="7561FC9F" w14:textId="77777777" w:rsidR="001C2C24" w:rsidRPr="00501B3E" w:rsidRDefault="001C2C24" w:rsidP="007D7513">
      <w:pPr>
        <w:spacing w:after="160" w:line="360" w:lineRule="auto"/>
        <w:ind w:left="567" w:right="567"/>
        <w:jc w:val="both"/>
        <w:rPr>
          <w:rFonts w:ascii="Palatino Linotype" w:hAnsi="Palatino Linotype"/>
          <w:i/>
          <w:lang w:eastAsia="en-US"/>
        </w:rPr>
      </w:pPr>
      <w:r w:rsidRPr="00501B3E">
        <w:rPr>
          <w:rFonts w:ascii="Palatino Linotype" w:hAnsi="Palatino Linotype"/>
          <w:i/>
          <w:lang w:eastAsia="en-US"/>
        </w:rPr>
        <w:t>“</w:t>
      </w:r>
      <w:r w:rsidRPr="00501B3E">
        <w:rPr>
          <w:rFonts w:ascii="Palatino Linotype" w:hAnsi="Palatino Linotype"/>
          <w:b/>
          <w:i/>
          <w:lang w:eastAsia="en-US"/>
        </w:rPr>
        <w:t>Artículo 4.</w:t>
      </w:r>
      <w:r w:rsidRPr="00501B3E">
        <w:rPr>
          <w:rFonts w:ascii="Palatino Linotype" w:hAnsi="Palatino Linotype"/>
          <w:i/>
          <w:lang w:eastAsia="en-US"/>
        </w:rPr>
        <w:t xml:space="preserve"> </w:t>
      </w:r>
    </w:p>
    <w:p w14:paraId="4B2543CA" w14:textId="77777777" w:rsidR="001C2C24" w:rsidRPr="00501B3E" w:rsidRDefault="001C2C24" w:rsidP="007D7513">
      <w:pPr>
        <w:spacing w:after="160" w:line="360" w:lineRule="auto"/>
        <w:ind w:left="567" w:right="567"/>
        <w:jc w:val="both"/>
        <w:rPr>
          <w:rFonts w:ascii="Palatino Linotype" w:hAnsi="Palatino Linotype"/>
          <w:i/>
          <w:lang w:eastAsia="en-US"/>
        </w:rPr>
      </w:pPr>
      <w:r w:rsidRPr="00501B3E">
        <w:rPr>
          <w:rFonts w:ascii="Palatino Linotype" w:hAnsi="Palatino Linotype"/>
          <w:i/>
          <w:lang w:eastAsia="en-US"/>
        </w:rPr>
        <w:t>(…)</w:t>
      </w:r>
    </w:p>
    <w:p w14:paraId="6FA6891A" w14:textId="77777777" w:rsidR="001C2C24" w:rsidRPr="00501B3E" w:rsidRDefault="001C2C24" w:rsidP="007D7513">
      <w:pPr>
        <w:spacing w:after="160" w:line="360" w:lineRule="auto"/>
        <w:ind w:left="567" w:right="567"/>
        <w:jc w:val="both"/>
        <w:rPr>
          <w:rFonts w:ascii="Palatino Linotype" w:hAnsi="Palatino Linotype"/>
          <w:i/>
          <w:lang w:eastAsia="en-US"/>
        </w:rPr>
      </w:pPr>
      <w:r w:rsidRPr="00501B3E">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501B3E">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501B3E">
        <w:rPr>
          <w:rFonts w:ascii="Palatino Linotype" w:hAnsi="Palatino Linotype"/>
          <w:b/>
          <w:i/>
          <w:lang w:eastAsia="en-US"/>
        </w:rPr>
        <w:t>principio de máxima publicidad</w:t>
      </w:r>
      <w:r w:rsidRPr="00501B3E">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62E699C9" w14:textId="77777777" w:rsidR="001C2C24" w:rsidRPr="00501B3E" w:rsidRDefault="001C2C24" w:rsidP="007D7513">
      <w:pPr>
        <w:spacing w:after="160" w:line="360" w:lineRule="auto"/>
        <w:ind w:left="567" w:right="567"/>
        <w:jc w:val="both"/>
        <w:rPr>
          <w:rFonts w:ascii="Palatino Linotype" w:hAnsi="Palatino Linotype"/>
          <w:i/>
          <w:lang w:eastAsia="en-US"/>
        </w:rPr>
      </w:pPr>
      <w:r w:rsidRPr="00501B3E">
        <w:rPr>
          <w:rFonts w:ascii="Palatino Linotype" w:hAnsi="Palatino Linotype"/>
          <w:i/>
          <w:lang w:eastAsia="en-US"/>
        </w:rPr>
        <w:lastRenderedPageBreak/>
        <w:t>(…)</w:t>
      </w:r>
    </w:p>
    <w:p w14:paraId="43A6B13A" w14:textId="77777777" w:rsidR="001C2C24" w:rsidRPr="00501B3E" w:rsidRDefault="001C2C24" w:rsidP="007D7513">
      <w:pPr>
        <w:spacing w:after="160" w:line="360" w:lineRule="auto"/>
        <w:ind w:right="567"/>
        <w:jc w:val="both"/>
        <w:rPr>
          <w:rFonts w:ascii="Palatino Linotype" w:hAnsi="Palatino Linotype"/>
          <w:lang w:eastAsia="en-US"/>
        </w:rPr>
      </w:pPr>
    </w:p>
    <w:p w14:paraId="6CE9C58D" w14:textId="77777777" w:rsidR="001C2C24" w:rsidRPr="00501B3E" w:rsidRDefault="001C2C24" w:rsidP="007D7513">
      <w:pPr>
        <w:spacing w:after="160" w:line="360" w:lineRule="auto"/>
        <w:ind w:left="567" w:right="567"/>
        <w:jc w:val="both"/>
        <w:rPr>
          <w:rFonts w:ascii="Palatino Linotype" w:hAnsi="Palatino Linotype"/>
          <w:i/>
          <w:lang w:eastAsia="en-US"/>
        </w:rPr>
      </w:pPr>
      <w:r w:rsidRPr="00501B3E">
        <w:rPr>
          <w:rFonts w:ascii="Palatino Linotype" w:hAnsi="Palatino Linotype"/>
          <w:i/>
          <w:lang w:eastAsia="en-US"/>
        </w:rPr>
        <w:t>(Énfasis añadido)</w:t>
      </w:r>
    </w:p>
    <w:p w14:paraId="5F4C9700" w14:textId="77777777" w:rsidR="001C2C24" w:rsidRPr="00501B3E" w:rsidRDefault="001C2C24" w:rsidP="007D7513">
      <w:pPr>
        <w:spacing w:line="360" w:lineRule="auto"/>
        <w:jc w:val="both"/>
        <w:rPr>
          <w:rFonts w:ascii="Palatino Linotype" w:hAnsi="Palatino Linotype" w:cs="Arial"/>
        </w:rPr>
      </w:pPr>
    </w:p>
    <w:p w14:paraId="1849C0AE" w14:textId="77777777" w:rsidR="001C2C24" w:rsidRPr="00501B3E" w:rsidRDefault="001C2C24" w:rsidP="004E2965">
      <w:pPr>
        <w:numPr>
          <w:ilvl w:val="0"/>
          <w:numId w:val="7"/>
        </w:numPr>
        <w:spacing w:after="160" w:line="360" w:lineRule="auto"/>
        <w:ind w:left="0" w:firstLine="0"/>
        <w:jc w:val="both"/>
        <w:rPr>
          <w:rFonts w:ascii="Palatino Linotype" w:hAnsi="Palatino Linotype" w:cs="Arial"/>
        </w:rPr>
      </w:pPr>
      <w:r w:rsidRPr="00501B3E">
        <w:rPr>
          <w:rFonts w:ascii="Palatino Linotype" w:eastAsia="Calibri" w:hAnsi="Palatino Linotype" w:cs="Arial"/>
          <w:lang w:val="es-MX" w:eastAsia="en-US"/>
        </w:rPr>
        <w:t xml:space="preserve">En ese sentido, no debe de pasar de vista para el </w:t>
      </w:r>
      <w:r w:rsidRPr="00501B3E">
        <w:rPr>
          <w:rFonts w:ascii="Palatino Linotype" w:eastAsia="Calibri" w:hAnsi="Palatino Linotype" w:cs="Arial"/>
          <w:b/>
          <w:lang w:val="es-MX" w:eastAsia="en-US"/>
        </w:rPr>
        <w:t>SUJETO OBLIGADO</w:t>
      </w:r>
      <w:r w:rsidRPr="00501B3E">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60719958" w14:textId="77777777" w:rsidR="001C2C24" w:rsidRPr="00501B3E" w:rsidRDefault="001C2C24" w:rsidP="007D7513">
      <w:pPr>
        <w:spacing w:line="360" w:lineRule="auto"/>
        <w:jc w:val="both"/>
        <w:rPr>
          <w:rFonts w:ascii="Palatino Linotype" w:hAnsi="Palatino Linotype" w:cs="Arial"/>
        </w:rPr>
      </w:pPr>
    </w:p>
    <w:p w14:paraId="01149F69" w14:textId="77777777" w:rsidR="001C2C24" w:rsidRPr="00501B3E" w:rsidRDefault="001C2C24" w:rsidP="007D7513">
      <w:pPr>
        <w:spacing w:after="160" w:line="360" w:lineRule="auto"/>
        <w:ind w:left="567" w:right="567"/>
        <w:jc w:val="both"/>
        <w:rPr>
          <w:rFonts w:ascii="Palatino Linotype" w:eastAsia="Calibri" w:hAnsi="Palatino Linotype"/>
          <w:i/>
          <w:lang w:val="es-MX" w:eastAsia="en-US"/>
        </w:rPr>
      </w:pPr>
      <w:r w:rsidRPr="00501B3E">
        <w:rPr>
          <w:rFonts w:ascii="Palatino Linotype" w:eastAsia="Calibri" w:hAnsi="Palatino Linotype"/>
          <w:i/>
          <w:lang w:val="es-MX" w:eastAsia="en-US"/>
        </w:rPr>
        <w:t>“</w:t>
      </w:r>
      <w:r w:rsidRPr="00501B3E">
        <w:rPr>
          <w:rFonts w:ascii="Palatino Linotype" w:eastAsia="Calibri" w:hAnsi="Palatino Linotype"/>
          <w:b/>
          <w:i/>
          <w:lang w:val="es-MX" w:eastAsia="en-US"/>
        </w:rPr>
        <w:t>Artículo 8.</w:t>
      </w:r>
      <w:r w:rsidRPr="00501B3E">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0F343BD7" w14:textId="77777777" w:rsidR="001C2C24" w:rsidRPr="00501B3E" w:rsidRDefault="001C2C24" w:rsidP="007D7513">
      <w:pPr>
        <w:spacing w:after="160" w:line="360" w:lineRule="auto"/>
        <w:ind w:left="567" w:right="567"/>
        <w:jc w:val="both"/>
        <w:rPr>
          <w:rFonts w:ascii="Palatino Linotype" w:eastAsia="Calibri" w:hAnsi="Palatino Linotype"/>
          <w:i/>
          <w:lang w:val="es-MX" w:eastAsia="en-US"/>
        </w:rPr>
      </w:pPr>
    </w:p>
    <w:p w14:paraId="61E85F87" w14:textId="77777777" w:rsidR="001C2C24" w:rsidRPr="00501B3E" w:rsidRDefault="001C2C24" w:rsidP="007D7513">
      <w:pPr>
        <w:spacing w:after="160" w:line="360" w:lineRule="auto"/>
        <w:ind w:left="567" w:right="567"/>
        <w:jc w:val="both"/>
        <w:rPr>
          <w:rFonts w:ascii="Palatino Linotype" w:eastAsia="Calibri" w:hAnsi="Palatino Linotype"/>
          <w:i/>
          <w:lang w:val="es-MX" w:eastAsia="en-US"/>
        </w:rPr>
      </w:pPr>
      <w:r w:rsidRPr="00501B3E">
        <w:rPr>
          <w:rFonts w:ascii="Palatino Linotype" w:eastAsia="Calibri" w:hAnsi="Palatino Linotype"/>
          <w:b/>
          <w:i/>
          <w:lang w:val="es-MX" w:eastAsia="en-US"/>
        </w:rPr>
        <w:t>En la aplicación e interpretación de la presente Ley deberá prevalecer el principio de máxima publicidad,</w:t>
      </w:r>
      <w:r w:rsidRPr="00501B3E">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w:t>
      </w:r>
      <w:r w:rsidRPr="00501B3E">
        <w:rPr>
          <w:rFonts w:ascii="Palatino Linotype" w:eastAsia="Calibri" w:hAnsi="Palatino Linotype"/>
          <w:i/>
          <w:lang w:val="es-MX" w:eastAsia="en-US"/>
        </w:rPr>
        <w:lastRenderedPageBreak/>
        <w:t>favoreciendo en todo tiempo a las personas la protección más amplia, atendiendo al principio pro persona.</w:t>
      </w:r>
    </w:p>
    <w:p w14:paraId="2AA59AC5" w14:textId="77777777" w:rsidR="001C2C24" w:rsidRPr="00501B3E" w:rsidRDefault="001C2C24" w:rsidP="007D7513">
      <w:pPr>
        <w:spacing w:after="160" w:line="360" w:lineRule="auto"/>
        <w:ind w:left="567" w:right="567"/>
        <w:jc w:val="both"/>
        <w:rPr>
          <w:rFonts w:ascii="Palatino Linotype" w:eastAsia="Calibri" w:hAnsi="Palatino Linotype"/>
          <w:i/>
          <w:lang w:val="es-MX" w:eastAsia="en-US"/>
        </w:rPr>
      </w:pPr>
    </w:p>
    <w:p w14:paraId="2E2F35C2" w14:textId="77777777" w:rsidR="001C2C24" w:rsidRPr="00501B3E" w:rsidRDefault="001C2C24" w:rsidP="007D7513">
      <w:pPr>
        <w:spacing w:after="160" w:line="360" w:lineRule="auto"/>
        <w:ind w:left="567" w:right="567"/>
        <w:jc w:val="both"/>
        <w:rPr>
          <w:rFonts w:ascii="Palatino Linotype" w:eastAsia="Calibri" w:hAnsi="Palatino Linotype"/>
          <w:i/>
          <w:lang w:val="es-MX" w:eastAsia="en-US"/>
        </w:rPr>
      </w:pPr>
      <w:r w:rsidRPr="00501B3E">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642E242C" w14:textId="77777777" w:rsidR="001C2C24" w:rsidRPr="00501B3E" w:rsidRDefault="001C2C24" w:rsidP="007D7513">
      <w:pPr>
        <w:spacing w:after="160" w:line="360" w:lineRule="auto"/>
        <w:ind w:left="567" w:right="567"/>
        <w:jc w:val="both"/>
        <w:rPr>
          <w:rFonts w:ascii="Palatino Linotype" w:eastAsia="Calibri" w:hAnsi="Palatino Linotype"/>
          <w:i/>
          <w:lang w:val="es-MX" w:eastAsia="en-US"/>
        </w:rPr>
      </w:pPr>
      <w:r w:rsidRPr="00501B3E">
        <w:rPr>
          <w:rFonts w:ascii="Palatino Linotype" w:eastAsia="Calibri" w:hAnsi="Palatino Linotype"/>
          <w:i/>
          <w:lang w:val="es-MX" w:eastAsia="en-US"/>
        </w:rPr>
        <w:t>(Énfasis añadido)</w:t>
      </w:r>
    </w:p>
    <w:p w14:paraId="592E9DE0" w14:textId="77777777" w:rsidR="001C2C24" w:rsidRPr="00501B3E" w:rsidRDefault="001C2C24" w:rsidP="007D7513">
      <w:pPr>
        <w:spacing w:line="360" w:lineRule="auto"/>
        <w:jc w:val="both"/>
        <w:rPr>
          <w:rFonts w:ascii="Palatino Linotype" w:hAnsi="Palatino Linotype" w:cs="Arial"/>
        </w:rPr>
      </w:pPr>
    </w:p>
    <w:p w14:paraId="6C6B77CF" w14:textId="77777777" w:rsidR="001C2C24" w:rsidRPr="00501B3E" w:rsidRDefault="001C2C24" w:rsidP="004E2965">
      <w:pPr>
        <w:numPr>
          <w:ilvl w:val="0"/>
          <w:numId w:val="7"/>
        </w:numPr>
        <w:spacing w:after="160" w:line="360" w:lineRule="auto"/>
        <w:ind w:left="0" w:firstLine="0"/>
        <w:jc w:val="both"/>
        <w:rPr>
          <w:rFonts w:ascii="Palatino Linotype" w:hAnsi="Palatino Linotype" w:cs="Arial"/>
        </w:rPr>
      </w:pPr>
      <w:r w:rsidRPr="00501B3E">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74249FEF" w14:textId="77777777" w:rsidR="0081381E" w:rsidRPr="00501B3E" w:rsidRDefault="0081381E" w:rsidP="0081381E">
      <w:pPr>
        <w:spacing w:after="160" w:line="360" w:lineRule="auto"/>
        <w:jc w:val="both"/>
        <w:rPr>
          <w:rFonts w:ascii="Palatino Linotype" w:hAnsi="Palatino Linotype" w:cs="Arial"/>
        </w:rPr>
      </w:pPr>
    </w:p>
    <w:p w14:paraId="71E02D71" w14:textId="77777777" w:rsidR="001C2C24" w:rsidRPr="00501B3E" w:rsidRDefault="001C2C24" w:rsidP="007D7513">
      <w:pPr>
        <w:spacing w:before="240" w:after="240" w:line="360" w:lineRule="auto"/>
        <w:ind w:left="540" w:right="738"/>
        <w:contextualSpacing/>
        <w:jc w:val="both"/>
        <w:rPr>
          <w:rFonts w:ascii="Palatino Linotype" w:eastAsia="Calibri" w:hAnsi="Palatino Linotype"/>
          <w:i/>
        </w:rPr>
      </w:pPr>
      <w:r w:rsidRPr="00501B3E">
        <w:rPr>
          <w:rFonts w:ascii="Palatino Linotype" w:eastAsia="Calibri" w:hAnsi="Palatino Linotype"/>
        </w:rPr>
        <w:t>“</w:t>
      </w:r>
      <w:r w:rsidRPr="00501B3E">
        <w:rPr>
          <w:rFonts w:ascii="Palatino Linotype" w:eastAsia="Calibri" w:hAnsi="Palatino Linotype"/>
          <w:b/>
          <w:i/>
        </w:rPr>
        <w:t>Artículo 7.</w:t>
      </w:r>
      <w:r w:rsidRPr="00501B3E">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403C41F6" w14:textId="77777777" w:rsidR="001C2C24" w:rsidRPr="00501B3E" w:rsidRDefault="001C2C24" w:rsidP="007D7513">
      <w:pPr>
        <w:spacing w:line="360" w:lineRule="auto"/>
        <w:jc w:val="both"/>
        <w:rPr>
          <w:rFonts w:ascii="Palatino Linotype" w:hAnsi="Palatino Linotype" w:cs="Arial"/>
        </w:rPr>
      </w:pPr>
    </w:p>
    <w:p w14:paraId="62BB4239" w14:textId="77777777" w:rsidR="001C2C24" w:rsidRPr="00501B3E" w:rsidRDefault="001C2C24" w:rsidP="004E2965">
      <w:pPr>
        <w:numPr>
          <w:ilvl w:val="0"/>
          <w:numId w:val="7"/>
        </w:numPr>
        <w:spacing w:after="160" w:line="360" w:lineRule="auto"/>
        <w:ind w:left="0" w:firstLine="0"/>
        <w:jc w:val="both"/>
        <w:rPr>
          <w:rFonts w:ascii="Palatino Linotype" w:hAnsi="Palatino Linotype" w:cs="Arial"/>
        </w:rPr>
      </w:pPr>
      <w:r w:rsidRPr="00501B3E">
        <w:rPr>
          <w:rFonts w:ascii="Palatino Linotype" w:eastAsia="Calibri" w:hAnsi="Palatino Linotype" w:cs="Arial"/>
          <w:bCs/>
          <w:lang w:val="es-MX" w:eastAsia="en-US"/>
        </w:rPr>
        <w:t xml:space="preserve">Además, </w:t>
      </w:r>
      <w:r w:rsidRPr="00501B3E">
        <w:rPr>
          <w:rFonts w:ascii="Palatino Linotype" w:hAnsi="Palatino Linotype" w:cs="Arial"/>
          <w:lang w:val="es-MX" w:eastAsia="en-US"/>
        </w:rPr>
        <w:t xml:space="preserve">Ley de Transparencia y Acceso a la Información Pública del Estado de México y Municipios, prevé en su artículo 23 fracción IV que son Sujetos </w:t>
      </w:r>
      <w:r w:rsidRPr="00501B3E">
        <w:rPr>
          <w:rFonts w:ascii="Palatino Linotype" w:hAnsi="Palatino Linotype" w:cs="Arial"/>
          <w:lang w:val="es-MX" w:eastAsia="en-US"/>
        </w:rPr>
        <w:lastRenderedPageBreak/>
        <w:t>Obligados a Transparentar y permitir el acceso a su información y proteger los datos que obren en su poder:</w:t>
      </w:r>
    </w:p>
    <w:p w14:paraId="44E865F7" w14:textId="77777777" w:rsidR="001C2C24" w:rsidRPr="00501B3E" w:rsidRDefault="001C2C24" w:rsidP="007D7513">
      <w:pPr>
        <w:spacing w:line="360" w:lineRule="auto"/>
        <w:jc w:val="both"/>
        <w:rPr>
          <w:rFonts w:ascii="Palatino Linotype" w:hAnsi="Palatino Linotype" w:cs="Arial"/>
        </w:rPr>
      </w:pPr>
    </w:p>
    <w:p w14:paraId="229C85BB" w14:textId="77777777" w:rsidR="001C2C24" w:rsidRPr="00501B3E" w:rsidRDefault="001C2C24" w:rsidP="007D7513">
      <w:pPr>
        <w:spacing w:after="160" w:line="360" w:lineRule="auto"/>
        <w:ind w:left="426" w:right="616"/>
        <w:contextualSpacing/>
        <w:jc w:val="both"/>
        <w:rPr>
          <w:rFonts w:ascii="Palatino Linotype" w:hAnsi="Palatino Linotype" w:cs="Arial"/>
          <w:i/>
          <w:lang w:val="es-MX" w:eastAsia="en-US"/>
        </w:rPr>
      </w:pPr>
      <w:r w:rsidRPr="00501B3E">
        <w:rPr>
          <w:rFonts w:ascii="Palatino Linotype" w:hAnsi="Palatino Linotype" w:cs="Arial"/>
          <w:b/>
          <w:i/>
          <w:lang w:eastAsia="en-US"/>
        </w:rPr>
        <w:t>“Artículo 23.</w:t>
      </w:r>
      <w:r w:rsidRPr="00501B3E">
        <w:rPr>
          <w:rFonts w:ascii="Palatino Linotype" w:hAnsi="Palatino Linotype" w:cs="Arial"/>
          <w:i/>
          <w:lang w:eastAsia="en-US"/>
        </w:rPr>
        <w:t xml:space="preserve"> Son sujetos obligados a transparentar y permitir el acceso a su información y proteger los datos personales que obren en su poder:”</w:t>
      </w:r>
    </w:p>
    <w:p w14:paraId="69C317F8" w14:textId="77777777" w:rsidR="001C2C24" w:rsidRPr="00501B3E" w:rsidRDefault="001C2C24" w:rsidP="007D7513">
      <w:pPr>
        <w:spacing w:after="160" w:line="360" w:lineRule="auto"/>
        <w:contextualSpacing/>
        <w:jc w:val="both"/>
        <w:rPr>
          <w:rFonts w:ascii="Palatino Linotype" w:eastAsia="MS Mincho" w:hAnsi="Palatino Linotype"/>
          <w:lang w:val="es-MX" w:eastAsia="en-US"/>
        </w:rPr>
      </w:pPr>
    </w:p>
    <w:p w14:paraId="7C7B7868" w14:textId="77777777" w:rsidR="001C2C24" w:rsidRPr="00501B3E" w:rsidRDefault="001C2C24" w:rsidP="007D7513">
      <w:pPr>
        <w:spacing w:before="240" w:after="240" w:line="360" w:lineRule="auto"/>
        <w:ind w:left="567" w:right="616"/>
        <w:contextualSpacing/>
        <w:jc w:val="both"/>
        <w:rPr>
          <w:rFonts w:ascii="Palatino Linotype" w:eastAsia="MS Mincho" w:hAnsi="Palatino Linotype" w:cs="Arial"/>
          <w:lang w:val="es-MX"/>
        </w:rPr>
      </w:pPr>
      <w:r w:rsidRPr="00501B3E">
        <w:rPr>
          <w:rFonts w:ascii="Palatino Linotype" w:eastAsia="MS Mincho" w:hAnsi="Palatino Linotype" w:cs="Arial"/>
          <w:lang w:val="es-MX"/>
        </w:rPr>
        <w:t>(…)</w:t>
      </w:r>
    </w:p>
    <w:p w14:paraId="27C71C87" w14:textId="77777777" w:rsidR="001C2C24" w:rsidRPr="00501B3E" w:rsidRDefault="001C2C24" w:rsidP="007D7513">
      <w:pPr>
        <w:spacing w:before="240" w:after="240" w:line="360" w:lineRule="auto"/>
        <w:ind w:left="567" w:right="616"/>
        <w:contextualSpacing/>
        <w:jc w:val="both"/>
        <w:rPr>
          <w:rFonts w:ascii="Palatino Linotype" w:eastAsia="MS Mincho" w:hAnsi="Palatino Linotype" w:cs="Arial"/>
          <w:b/>
          <w:lang w:val="es-MX"/>
        </w:rPr>
      </w:pPr>
    </w:p>
    <w:p w14:paraId="1C9E2C81" w14:textId="2D986BB1" w:rsidR="001C2C24" w:rsidRPr="00501B3E" w:rsidRDefault="0081381E" w:rsidP="007D7513">
      <w:pPr>
        <w:spacing w:before="240" w:after="240" w:line="360" w:lineRule="auto"/>
        <w:ind w:left="567" w:right="616"/>
        <w:contextualSpacing/>
        <w:jc w:val="both"/>
        <w:rPr>
          <w:rFonts w:ascii="Palatino Linotype" w:eastAsia="MS Mincho" w:hAnsi="Palatino Linotype" w:cs="Arial"/>
          <w:b/>
          <w:i/>
          <w:lang w:val="es-MX"/>
        </w:rPr>
      </w:pPr>
      <w:r w:rsidRPr="00501B3E">
        <w:rPr>
          <w:rFonts w:ascii="Palatino Linotype" w:eastAsia="MS Mincho" w:hAnsi="Palatino Linotype" w:cs="Arial"/>
          <w:b/>
          <w:i/>
        </w:rPr>
        <w:t>IV. Los ayuntamientos y las dependencias, organismos, órganos y entidades de la administración municipal</w:t>
      </w:r>
      <w:r w:rsidR="001C2C24" w:rsidRPr="00501B3E">
        <w:rPr>
          <w:rFonts w:ascii="Palatino Linotype" w:eastAsia="MS Mincho" w:hAnsi="Palatino Linotype" w:cs="Arial"/>
          <w:b/>
          <w:i/>
          <w:lang w:val="es-MX"/>
        </w:rPr>
        <w:t>;"</w:t>
      </w:r>
    </w:p>
    <w:p w14:paraId="7B1E12F2" w14:textId="77777777" w:rsidR="001C2C24" w:rsidRPr="00501B3E" w:rsidRDefault="001C2C24" w:rsidP="007D7513">
      <w:pPr>
        <w:tabs>
          <w:tab w:val="left" w:pos="851"/>
        </w:tabs>
        <w:spacing w:line="360" w:lineRule="auto"/>
        <w:ind w:right="616"/>
        <w:contextualSpacing/>
        <w:jc w:val="both"/>
        <w:rPr>
          <w:rFonts w:ascii="Palatino Linotype" w:hAnsi="Palatino Linotype" w:cs="Arial"/>
          <w:b/>
          <w:i/>
          <w:lang w:val="es-MX" w:eastAsia="en-US"/>
        </w:rPr>
      </w:pPr>
    </w:p>
    <w:p w14:paraId="4BC9D60F" w14:textId="77777777" w:rsidR="001C2C24" w:rsidRPr="00501B3E" w:rsidRDefault="001C2C24" w:rsidP="007D7513">
      <w:pPr>
        <w:tabs>
          <w:tab w:val="left" w:pos="851"/>
        </w:tabs>
        <w:spacing w:line="360" w:lineRule="auto"/>
        <w:ind w:left="567" w:right="616"/>
        <w:contextualSpacing/>
        <w:jc w:val="both"/>
        <w:rPr>
          <w:rFonts w:ascii="Palatino Linotype" w:hAnsi="Palatino Linotype" w:cs="Arial"/>
          <w:i/>
          <w:lang w:val="es-MX" w:eastAsia="en-US"/>
        </w:rPr>
      </w:pPr>
      <w:r w:rsidRPr="00501B3E">
        <w:rPr>
          <w:rFonts w:ascii="Palatino Linotype" w:hAnsi="Palatino Linotype" w:cs="Arial"/>
          <w:i/>
          <w:lang w:val="es-MX" w:eastAsia="en-US"/>
        </w:rPr>
        <w:t>(…)”</w:t>
      </w:r>
    </w:p>
    <w:p w14:paraId="1925D8F0" w14:textId="77777777" w:rsidR="001C2C24" w:rsidRPr="00501B3E" w:rsidRDefault="001C2C24" w:rsidP="007D7513">
      <w:pPr>
        <w:spacing w:line="360" w:lineRule="auto"/>
        <w:jc w:val="both"/>
        <w:rPr>
          <w:rFonts w:ascii="Palatino Linotype" w:hAnsi="Palatino Linotype" w:cs="Arial"/>
        </w:rPr>
      </w:pPr>
    </w:p>
    <w:p w14:paraId="5C0040B5" w14:textId="74A63939" w:rsidR="001C2C24" w:rsidRPr="00501B3E" w:rsidRDefault="001C2C24" w:rsidP="004E2965">
      <w:pPr>
        <w:numPr>
          <w:ilvl w:val="0"/>
          <w:numId w:val="7"/>
        </w:numPr>
        <w:spacing w:after="160" w:line="360" w:lineRule="auto"/>
        <w:ind w:left="0" w:firstLine="0"/>
        <w:jc w:val="both"/>
        <w:rPr>
          <w:rFonts w:ascii="Palatino Linotype" w:hAnsi="Palatino Linotype" w:cs="Arial"/>
        </w:rPr>
      </w:pPr>
      <w:r w:rsidRPr="00501B3E">
        <w:rPr>
          <w:rFonts w:ascii="Palatino Linotype" w:eastAsia="Calibri" w:hAnsi="Palatino Linotype"/>
          <w:lang w:val="es-ES_tradnl"/>
        </w:rPr>
        <w:t xml:space="preserve">Al tenor de lo anterior, es oportuno establecer que </w:t>
      </w:r>
      <w:r w:rsidRPr="00501B3E">
        <w:rPr>
          <w:rFonts w:ascii="Palatino Linotype" w:hAnsi="Palatino Linotype"/>
          <w:lang w:eastAsia="es-MX"/>
        </w:rPr>
        <w:t>la fr</w:t>
      </w:r>
      <w:r w:rsidR="0081381E" w:rsidRPr="00501B3E">
        <w:rPr>
          <w:rFonts w:ascii="Palatino Linotype" w:hAnsi="Palatino Linotype"/>
          <w:lang w:eastAsia="es-MX"/>
        </w:rPr>
        <w:t>acción XXIV</w:t>
      </w:r>
      <w:r w:rsidRPr="00501B3E">
        <w:rPr>
          <w:rFonts w:ascii="Palatino Linotype" w:hAnsi="Palatino Linotype"/>
          <w:lang w:eastAsia="es-MX"/>
        </w:rPr>
        <w:t xml:space="preserve"> del artículo 92 de la Ley de Transparencia y Acceso a la Información del Estado de Méxic</w:t>
      </w:r>
      <w:r w:rsidR="00F82C4E" w:rsidRPr="00501B3E">
        <w:rPr>
          <w:rFonts w:ascii="Palatino Linotype" w:hAnsi="Palatino Linotype"/>
          <w:lang w:eastAsia="es-MX"/>
        </w:rPr>
        <w:t>o y Municipios, establece que la información relativa al Plan de Desarrollo Municipal</w:t>
      </w:r>
      <w:r w:rsidRPr="00501B3E">
        <w:rPr>
          <w:rFonts w:ascii="Palatino Linotype" w:hAnsi="Palatino Linotype"/>
          <w:lang w:eastAsia="es-MX"/>
        </w:rPr>
        <w:t xml:space="preserve">, constituyen una obligación de transparencia común, como a continuación se observa: </w:t>
      </w:r>
    </w:p>
    <w:p w14:paraId="10BF5193" w14:textId="77777777" w:rsidR="001C2C24" w:rsidRPr="00501B3E" w:rsidRDefault="001C2C24" w:rsidP="007D7513">
      <w:pPr>
        <w:spacing w:line="360" w:lineRule="auto"/>
        <w:jc w:val="both"/>
        <w:rPr>
          <w:rFonts w:ascii="Palatino Linotype" w:hAnsi="Palatino Linotype" w:cs="Arial"/>
        </w:rPr>
      </w:pPr>
    </w:p>
    <w:p w14:paraId="16A92482" w14:textId="77777777" w:rsidR="001C2C24" w:rsidRPr="00501B3E" w:rsidRDefault="001C2C24" w:rsidP="007D7513">
      <w:pPr>
        <w:spacing w:before="240" w:after="360" w:line="360" w:lineRule="auto"/>
        <w:ind w:left="567" w:right="616"/>
        <w:contextualSpacing/>
        <w:jc w:val="both"/>
        <w:rPr>
          <w:rFonts w:ascii="Palatino Linotype" w:hAnsi="Palatino Linotype"/>
          <w:i/>
        </w:rPr>
      </w:pPr>
      <w:r w:rsidRPr="00501B3E">
        <w:rPr>
          <w:rFonts w:ascii="Palatino Linotype" w:hAnsi="Palatino Linotype"/>
          <w:i/>
        </w:rPr>
        <w:t>“</w:t>
      </w:r>
      <w:r w:rsidRPr="00501B3E">
        <w:rPr>
          <w:rFonts w:ascii="Palatino Linotype" w:hAnsi="Palatino Linotype"/>
          <w:b/>
          <w:i/>
        </w:rPr>
        <w:t>Artículo 92.</w:t>
      </w:r>
      <w:r w:rsidRPr="00501B3E">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1EA5A3A" w14:textId="77777777" w:rsidR="001C2C24" w:rsidRPr="00501B3E" w:rsidRDefault="001C2C24" w:rsidP="007D7513">
      <w:pPr>
        <w:spacing w:before="240" w:after="240" w:line="360" w:lineRule="auto"/>
        <w:ind w:right="616"/>
        <w:contextualSpacing/>
        <w:jc w:val="both"/>
        <w:rPr>
          <w:rFonts w:ascii="Palatino Linotype" w:eastAsia="MS Mincho" w:hAnsi="Palatino Linotype"/>
          <w:i/>
        </w:rPr>
      </w:pPr>
    </w:p>
    <w:p w14:paraId="46945C74" w14:textId="77777777" w:rsidR="001C2C24" w:rsidRPr="00501B3E" w:rsidRDefault="001C2C24" w:rsidP="007D7513">
      <w:pPr>
        <w:spacing w:before="240" w:after="240" w:line="360" w:lineRule="auto"/>
        <w:ind w:left="567" w:right="616"/>
        <w:contextualSpacing/>
        <w:jc w:val="both"/>
        <w:rPr>
          <w:rFonts w:ascii="Palatino Linotype" w:eastAsia="MS Mincho" w:hAnsi="Palatino Linotype"/>
          <w:i/>
        </w:rPr>
      </w:pPr>
      <w:r w:rsidRPr="00501B3E">
        <w:rPr>
          <w:rFonts w:ascii="Palatino Linotype" w:eastAsia="MS Mincho" w:hAnsi="Palatino Linotype"/>
          <w:i/>
        </w:rPr>
        <w:t xml:space="preserve"> (…)</w:t>
      </w:r>
    </w:p>
    <w:p w14:paraId="00C2CAE9" w14:textId="77777777" w:rsidR="00F82C4E" w:rsidRPr="00501B3E" w:rsidRDefault="00F82C4E" w:rsidP="007D7513">
      <w:pPr>
        <w:spacing w:before="240" w:after="240" w:line="360" w:lineRule="auto"/>
        <w:ind w:left="567" w:right="616"/>
        <w:contextualSpacing/>
        <w:jc w:val="both"/>
        <w:rPr>
          <w:rFonts w:ascii="Palatino Linotype" w:eastAsia="MS Mincho" w:hAnsi="Palatino Linotype"/>
          <w:b/>
          <w:i/>
        </w:rPr>
      </w:pPr>
      <w:r w:rsidRPr="00501B3E">
        <w:rPr>
          <w:rFonts w:ascii="Palatino Linotype" w:eastAsia="MS Mincho" w:hAnsi="Palatino Linotype"/>
          <w:b/>
          <w:i/>
        </w:rPr>
        <w:t xml:space="preserve">IV. Las metas, objetivos e indicadores de las áreas de los sujetos obligados de conformidad con los programas de trabajo e informes anuales de actividades de acuerdo con el Plan Estatal de Desarrollo, Plan de Desarrollo Municipal, en su caso y demás ordenamientos aplicables; </w:t>
      </w:r>
    </w:p>
    <w:p w14:paraId="27B6FB89" w14:textId="77777777" w:rsidR="00F82C4E" w:rsidRPr="00501B3E" w:rsidRDefault="00F82C4E" w:rsidP="007D7513">
      <w:pPr>
        <w:spacing w:before="240" w:after="240" w:line="360" w:lineRule="auto"/>
        <w:ind w:left="567" w:right="616"/>
        <w:contextualSpacing/>
        <w:jc w:val="both"/>
        <w:rPr>
          <w:rFonts w:ascii="Palatino Linotype" w:eastAsia="MS Mincho" w:hAnsi="Palatino Linotype"/>
          <w:b/>
          <w:i/>
        </w:rPr>
      </w:pPr>
    </w:p>
    <w:p w14:paraId="31DC849F" w14:textId="77777777" w:rsidR="00F82C4E" w:rsidRPr="00501B3E" w:rsidRDefault="00F82C4E" w:rsidP="007D7513">
      <w:pPr>
        <w:spacing w:before="240" w:after="240" w:line="360" w:lineRule="auto"/>
        <w:ind w:left="567" w:right="616"/>
        <w:contextualSpacing/>
        <w:jc w:val="both"/>
        <w:rPr>
          <w:rFonts w:ascii="Palatino Linotype" w:eastAsia="MS Mincho" w:hAnsi="Palatino Linotype"/>
          <w:b/>
          <w:i/>
        </w:rPr>
      </w:pPr>
      <w:r w:rsidRPr="00501B3E">
        <w:rPr>
          <w:rFonts w:ascii="Palatino Linotype" w:eastAsia="MS Mincho" w:hAnsi="Palatino Linotype"/>
          <w:b/>
          <w:i/>
        </w:rPr>
        <w:t xml:space="preserve">V. Los indicadores relacionados con temas de interés público o trascendencia social que conforme a sus funciones, deban establecer, así como las matrices elaboradas para tal efecto; </w:t>
      </w:r>
    </w:p>
    <w:p w14:paraId="572714DA" w14:textId="77777777" w:rsidR="00F82C4E" w:rsidRPr="00501B3E" w:rsidRDefault="00F82C4E" w:rsidP="007D7513">
      <w:pPr>
        <w:spacing w:before="240" w:after="240" w:line="360" w:lineRule="auto"/>
        <w:ind w:left="567" w:right="616"/>
        <w:contextualSpacing/>
        <w:jc w:val="both"/>
        <w:rPr>
          <w:rFonts w:ascii="Palatino Linotype" w:eastAsia="MS Mincho" w:hAnsi="Palatino Linotype"/>
          <w:b/>
          <w:i/>
        </w:rPr>
      </w:pPr>
    </w:p>
    <w:p w14:paraId="028EA4CF" w14:textId="73D89708" w:rsidR="0081381E" w:rsidRPr="00501B3E" w:rsidRDefault="00F82C4E" w:rsidP="007D7513">
      <w:pPr>
        <w:spacing w:before="240" w:after="240" w:line="360" w:lineRule="auto"/>
        <w:ind w:left="567" w:right="616"/>
        <w:contextualSpacing/>
        <w:jc w:val="both"/>
        <w:rPr>
          <w:rFonts w:ascii="Palatino Linotype" w:eastAsia="MS Mincho" w:hAnsi="Palatino Linotype"/>
          <w:b/>
          <w:i/>
        </w:rPr>
      </w:pPr>
      <w:r w:rsidRPr="00501B3E">
        <w:rPr>
          <w:rFonts w:ascii="Palatino Linotype" w:eastAsia="MS Mincho" w:hAnsi="Palatino Linotype"/>
          <w:b/>
          <w:i/>
        </w:rPr>
        <w:t>VI. Los indicadores que permitan rendir cuenta de sus objetivos y resultados, así como las matrices elaboradas para tal efecto;</w:t>
      </w:r>
    </w:p>
    <w:p w14:paraId="35555119" w14:textId="77777777" w:rsidR="0081381E" w:rsidRPr="00501B3E" w:rsidRDefault="0081381E" w:rsidP="0081381E">
      <w:pPr>
        <w:spacing w:before="240" w:after="240" w:line="360" w:lineRule="auto"/>
        <w:ind w:left="567" w:right="616"/>
        <w:contextualSpacing/>
        <w:jc w:val="both"/>
        <w:rPr>
          <w:rFonts w:ascii="Palatino Linotype" w:eastAsia="MS Mincho" w:hAnsi="Palatino Linotype"/>
          <w:b/>
          <w:i/>
        </w:rPr>
      </w:pPr>
    </w:p>
    <w:p w14:paraId="62932D45" w14:textId="04430A4D" w:rsidR="001C2C24" w:rsidRPr="00501B3E" w:rsidRDefault="001C2C24" w:rsidP="007D7513">
      <w:pPr>
        <w:spacing w:before="240" w:after="240" w:line="360" w:lineRule="auto"/>
        <w:ind w:left="567" w:right="616"/>
        <w:contextualSpacing/>
        <w:jc w:val="both"/>
        <w:rPr>
          <w:rFonts w:ascii="Palatino Linotype" w:eastAsia="MS Mincho" w:hAnsi="Palatino Linotype"/>
          <w:i/>
        </w:rPr>
      </w:pPr>
      <w:r w:rsidRPr="00501B3E">
        <w:rPr>
          <w:rFonts w:ascii="Palatino Linotype" w:eastAsia="MS Mincho" w:hAnsi="Palatino Linotype"/>
          <w:i/>
        </w:rPr>
        <w:t>(…)</w:t>
      </w:r>
    </w:p>
    <w:p w14:paraId="1AEED82F" w14:textId="4C02A57D" w:rsidR="001C2C24" w:rsidRPr="00501B3E" w:rsidRDefault="001C2C24" w:rsidP="007D7513">
      <w:pPr>
        <w:spacing w:before="240" w:after="240" w:line="360" w:lineRule="auto"/>
        <w:ind w:left="567" w:right="616"/>
        <w:contextualSpacing/>
        <w:jc w:val="both"/>
        <w:rPr>
          <w:rFonts w:ascii="Palatino Linotype" w:eastAsia="MS Mincho" w:hAnsi="Palatino Linotype"/>
          <w:i/>
        </w:rPr>
      </w:pPr>
    </w:p>
    <w:p w14:paraId="34B15CB5" w14:textId="597384EB" w:rsidR="0081381E" w:rsidRPr="00501B3E" w:rsidRDefault="0081381E" w:rsidP="0081381E">
      <w:pPr>
        <w:spacing w:after="160" w:line="360" w:lineRule="auto"/>
        <w:ind w:firstLine="567"/>
        <w:jc w:val="both"/>
        <w:rPr>
          <w:rFonts w:ascii="Palatino Linotype" w:eastAsia="Calibri" w:hAnsi="Palatino Linotype" w:cs="Arial"/>
          <w:i/>
          <w:lang w:val="es-MX"/>
        </w:rPr>
      </w:pPr>
      <w:r w:rsidRPr="00501B3E">
        <w:rPr>
          <w:rFonts w:ascii="Palatino Linotype" w:eastAsia="Calibri" w:hAnsi="Palatino Linotype" w:cs="Arial"/>
          <w:i/>
          <w:lang w:val="es-MX"/>
        </w:rPr>
        <w:t xml:space="preserve"> (Énfasis añadido) </w:t>
      </w:r>
    </w:p>
    <w:p w14:paraId="3FBF1612" w14:textId="77777777" w:rsidR="0081381E" w:rsidRPr="00501B3E" w:rsidRDefault="0081381E" w:rsidP="0081381E">
      <w:pPr>
        <w:spacing w:after="160" w:line="360" w:lineRule="auto"/>
        <w:ind w:firstLine="567"/>
        <w:jc w:val="both"/>
        <w:rPr>
          <w:rFonts w:ascii="Palatino Linotype" w:eastAsia="Calibri" w:hAnsi="Palatino Linotype" w:cs="Arial"/>
          <w:i/>
          <w:lang w:val="es-MX"/>
        </w:rPr>
      </w:pPr>
    </w:p>
    <w:p w14:paraId="064DDF5B" w14:textId="56DE452E" w:rsidR="0081381E" w:rsidRPr="00501B3E" w:rsidRDefault="0069195B" w:rsidP="004E2965">
      <w:pPr>
        <w:numPr>
          <w:ilvl w:val="0"/>
          <w:numId w:val="7"/>
        </w:numPr>
        <w:tabs>
          <w:tab w:val="left" w:pos="284"/>
          <w:tab w:val="left" w:pos="426"/>
        </w:tabs>
        <w:spacing w:before="240" w:after="240" w:line="360" w:lineRule="auto"/>
        <w:ind w:left="0" w:right="49" w:firstLine="0"/>
        <w:contextualSpacing/>
        <w:jc w:val="both"/>
        <w:rPr>
          <w:rFonts w:ascii="Palatino Linotype" w:hAnsi="Palatino Linotype" w:cs="Arial"/>
        </w:rPr>
      </w:pPr>
      <w:r w:rsidRPr="00501B3E">
        <w:rPr>
          <w:rFonts w:ascii="Palatino Linotype" w:hAnsi="Palatino Linotype" w:cs="Arial"/>
          <w:lang w:eastAsia="en-US"/>
        </w:rPr>
        <w:t>D</w:t>
      </w:r>
      <w:r w:rsidRPr="00501B3E">
        <w:rPr>
          <w:rFonts w:ascii="Palatino Linotype" w:hAnsi="Palatino Linotype" w:cs="Arial"/>
          <w:lang w:val="es-ES_tradnl" w:eastAsia="en-US"/>
        </w:rPr>
        <w:t xml:space="preserve">emostrada </w:t>
      </w:r>
      <w:r w:rsidRPr="00501B3E">
        <w:rPr>
          <w:rFonts w:ascii="Palatino Linotype" w:hAnsi="Palatino Linotype" w:cs="Arial"/>
          <w:lang w:eastAsia="en-US"/>
        </w:rPr>
        <w:t xml:space="preserve">la procedencia del acceso en términos de la Ley de Transparencia Estatal,  por </w:t>
      </w:r>
      <w:r w:rsidR="00155D53" w:rsidRPr="00501B3E">
        <w:rPr>
          <w:rFonts w:ascii="Palatino Linotype" w:hAnsi="Palatino Linotype" w:cs="Arial"/>
        </w:rPr>
        <w:t xml:space="preserve">cuanto hace al requerimiento </w:t>
      </w:r>
      <w:r w:rsidR="0081381E" w:rsidRPr="00501B3E">
        <w:rPr>
          <w:rFonts w:ascii="Palatino Linotype" w:hAnsi="Palatino Linotype" w:cs="Arial"/>
        </w:rPr>
        <w:t xml:space="preserve">realizado y la respuesta otorgada resulta oportuno traer a contexto el contenido del artículo 161 de la Ley Estatal de Transparencia, </w:t>
      </w:r>
      <w:r w:rsidR="0081381E" w:rsidRPr="00501B3E">
        <w:rPr>
          <w:rFonts w:ascii="Palatino Linotype" w:hAnsi="Palatino Linotype" w:cs="Arial"/>
          <w:lang w:val="es-MX"/>
        </w:rPr>
        <w:t xml:space="preserve">ya que  establece la posibilidad de otorgar acceso a la información </w:t>
      </w:r>
      <w:r w:rsidR="0081381E" w:rsidRPr="00501B3E">
        <w:rPr>
          <w:rFonts w:ascii="Palatino Linotype" w:hAnsi="Palatino Linotype" w:cs="Arial"/>
          <w:lang w:val="es-MX"/>
        </w:rPr>
        <w:lastRenderedPageBreak/>
        <w:t xml:space="preserve">solicitada por los particulares a través de medios electrónicos, también lo es que se deben atender ciertas formalidades como a continuación se observa: </w:t>
      </w:r>
    </w:p>
    <w:p w14:paraId="235014E8" w14:textId="77777777" w:rsidR="0081381E" w:rsidRPr="00501B3E" w:rsidRDefault="0081381E" w:rsidP="0081381E">
      <w:pPr>
        <w:tabs>
          <w:tab w:val="left" w:pos="284"/>
          <w:tab w:val="left" w:pos="426"/>
        </w:tabs>
        <w:spacing w:before="240" w:after="240" w:line="360" w:lineRule="auto"/>
        <w:ind w:right="49"/>
        <w:contextualSpacing/>
        <w:jc w:val="both"/>
        <w:rPr>
          <w:rFonts w:ascii="Palatino Linotype" w:hAnsi="Palatino Linotype" w:cs="Arial"/>
        </w:rPr>
      </w:pPr>
    </w:p>
    <w:p w14:paraId="747E60F3" w14:textId="77777777" w:rsidR="0081381E" w:rsidRPr="00501B3E" w:rsidRDefault="0081381E" w:rsidP="0081381E">
      <w:pPr>
        <w:tabs>
          <w:tab w:val="left" w:pos="284"/>
          <w:tab w:val="left" w:pos="426"/>
        </w:tabs>
        <w:spacing w:before="240" w:after="240" w:line="360" w:lineRule="auto"/>
        <w:ind w:right="49"/>
        <w:contextualSpacing/>
        <w:jc w:val="both"/>
        <w:rPr>
          <w:rFonts w:ascii="Palatino Linotype" w:hAnsi="Palatino Linotype" w:cs="Arial"/>
        </w:rPr>
      </w:pPr>
    </w:p>
    <w:p w14:paraId="2F5A41A4" w14:textId="77777777" w:rsidR="0081381E" w:rsidRPr="00501B3E" w:rsidRDefault="0081381E" w:rsidP="0081381E">
      <w:pPr>
        <w:tabs>
          <w:tab w:val="left" w:pos="284"/>
          <w:tab w:val="left" w:pos="426"/>
        </w:tabs>
        <w:spacing w:before="240" w:after="240" w:line="360" w:lineRule="auto"/>
        <w:ind w:left="567" w:right="616"/>
        <w:contextualSpacing/>
        <w:jc w:val="both"/>
        <w:rPr>
          <w:rFonts w:ascii="Palatino Linotype" w:hAnsi="Palatino Linotype" w:cs="Arial"/>
          <w:i/>
          <w:lang w:val="es-ES_tradnl"/>
        </w:rPr>
      </w:pPr>
      <w:r w:rsidRPr="00501B3E">
        <w:rPr>
          <w:rFonts w:ascii="Palatino Linotype" w:hAnsi="Palatino Linotype" w:cs="Arial"/>
          <w:b/>
          <w:i/>
          <w:lang w:val="es-ES_tradnl"/>
        </w:rPr>
        <w:t>“Artículo 161.</w:t>
      </w:r>
      <w:r w:rsidRPr="00501B3E">
        <w:rPr>
          <w:rFonts w:ascii="Palatino Linotype" w:hAnsi="Palatino Linotype" w:cs="Arial"/>
          <w:i/>
          <w:lang w:val="es-ES_tradnl"/>
        </w:rPr>
        <w:t xml:space="preserve"> Cuando la información requerida por el solicitante ya esté disponible al público en medios impresos, tales como libros, compendios, trípticos, registros públicos, </w:t>
      </w:r>
      <w:r w:rsidRPr="00501B3E">
        <w:rPr>
          <w:rFonts w:ascii="Palatino Linotype" w:hAnsi="Palatino Linotype" w:cs="Arial"/>
          <w:b/>
          <w:i/>
          <w:lang w:val="es-ES_tradnl"/>
        </w:rPr>
        <w:t>en formatos electrónicos disponibles en Internet o</w:t>
      </w:r>
      <w:r w:rsidRPr="00501B3E">
        <w:rPr>
          <w:rFonts w:ascii="Palatino Linotype" w:hAnsi="Palatino Linotype" w:cs="Arial"/>
          <w:i/>
          <w:lang w:val="es-ES_tradnl"/>
        </w:rPr>
        <w:t xml:space="preserve"> en cualquier otro medio, </w:t>
      </w:r>
      <w:r w:rsidRPr="00501B3E">
        <w:rPr>
          <w:rFonts w:ascii="Palatino Linotype" w:hAnsi="Palatino Linotype" w:cs="Arial"/>
          <w:b/>
          <w:i/>
          <w:lang w:val="es-ES_tradnl"/>
        </w:rPr>
        <w:t>se le hará saber por el medio requerido por el solicitante</w:t>
      </w:r>
      <w:r w:rsidRPr="00501B3E">
        <w:rPr>
          <w:rFonts w:ascii="Palatino Linotype" w:hAnsi="Palatino Linotype" w:cs="Arial"/>
          <w:i/>
          <w:lang w:val="es-ES_tradnl"/>
        </w:rPr>
        <w:t xml:space="preserve"> </w:t>
      </w:r>
      <w:r w:rsidRPr="00501B3E">
        <w:rPr>
          <w:rFonts w:ascii="Palatino Linotype" w:hAnsi="Palatino Linotype" w:cs="Arial"/>
          <w:b/>
          <w:i/>
          <w:lang w:val="es-ES_tradnl"/>
        </w:rPr>
        <w:t>la fuente, el lugar y la forma en</w:t>
      </w:r>
      <w:r w:rsidRPr="00501B3E">
        <w:rPr>
          <w:rFonts w:ascii="Palatino Linotype" w:hAnsi="Palatino Linotype" w:cs="Arial"/>
          <w:i/>
          <w:lang w:val="es-ES_tradnl"/>
        </w:rPr>
        <w:t xml:space="preserve"> que puede consultar, reproducir o adquirir dicha i</w:t>
      </w:r>
      <w:r w:rsidRPr="00501B3E">
        <w:rPr>
          <w:rFonts w:ascii="Palatino Linotype" w:hAnsi="Palatino Linotype" w:cs="Arial"/>
          <w:b/>
          <w:i/>
          <w:lang w:val="es-ES_tradnl"/>
        </w:rPr>
        <w:t xml:space="preserve">nformación en un plazo no mayor a cinco días hábiles. </w:t>
      </w:r>
      <w:r w:rsidRPr="00501B3E">
        <w:rPr>
          <w:rFonts w:ascii="Palatino Linotype" w:hAnsi="Palatino Linotype" w:cs="Arial"/>
          <w:b/>
          <w:bCs/>
          <w:i/>
          <w:lang w:val="es-ES_tradnl"/>
        </w:rPr>
        <w:t>La fuente deberá ser precisa y concreta y no debe implicar que el solicitante realice una búsqueda en toda la información</w:t>
      </w:r>
      <w:r w:rsidRPr="00501B3E">
        <w:rPr>
          <w:rFonts w:ascii="Palatino Linotype" w:hAnsi="Palatino Linotype" w:cs="Arial"/>
          <w:i/>
          <w:lang w:val="es-ES_tradnl"/>
        </w:rPr>
        <w:t xml:space="preserve"> que se encuentre disponible”</w:t>
      </w:r>
    </w:p>
    <w:p w14:paraId="3494F1B1" w14:textId="77777777" w:rsidR="0081381E" w:rsidRPr="00501B3E" w:rsidRDefault="0081381E" w:rsidP="0081381E">
      <w:pPr>
        <w:tabs>
          <w:tab w:val="left" w:pos="284"/>
          <w:tab w:val="left" w:pos="426"/>
        </w:tabs>
        <w:spacing w:before="240" w:after="240" w:line="360" w:lineRule="auto"/>
        <w:ind w:left="567" w:right="616"/>
        <w:contextualSpacing/>
        <w:jc w:val="both"/>
        <w:rPr>
          <w:rFonts w:ascii="Palatino Linotype" w:hAnsi="Palatino Linotype" w:cs="Arial"/>
          <w:i/>
          <w:lang w:val="es-ES_tradnl"/>
        </w:rPr>
      </w:pPr>
    </w:p>
    <w:p w14:paraId="5108E738" w14:textId="77777777" w:rsidR="0081381E" w:rsidRPr="00501B3E" w:rsidRDefault="0081381E" w:rsidP="0081381E">
      <w:pPr>
        <w:tabs>
          <w:tab w:val="left" w:pos="284"/>
          <w:tab w:val="left" w:pos="426"/>
        </w:tabs>
        <w:spacing w:before="240" w:after="240" w:line="360" w:lineRule="auto"/>
        <w:ind w:left="567" w:right="616"/>
        <w:contextualSpacing/>
        <w:jc w:val="both"/>
        <w:rPr>
          <w:rFonts w:ascii="Palatino Linotype" w:hAnsi="Palatino Linotype" w:cs="Arial"/>
          <w:iCs/>
          <w:lang w:val="es-ES_tradnl"/>
        </w:rPr>
      </w:pPr>
      <w:r w:rsidRPr="00501B3E">
        <w:rPr>
          <w:rFonts w:ascii="Palatino Linotype" w:hAnsi="Palatino Linotype" w:cs="Arial"/>
          <w:i/>
          <w:lang w:val="es-ES_tradnl"/>
        </w:rPr>
        <w:t xml:space="preserve"> </w:t>
      </w:r>
      <w:r w:rsidRPr="00501B3E">
        <w:rPr>
          <w:rFonts w:ascii="Palatino Linotype" w:hAnsi="Palatino Linotype" w:cs="Arial"/>
          <w:iCs/>
          <w:lang w:val="es-ES_tradnl"/>
        </w:rPr>
        <w:t>(Énfasis añadido).</w:t>
      </w:r>
    </w:p>
    <w:p w14:paraId="330E5E00" w14:textId="77777777" w:rsidR="0081381E" w:rsidRPr="00501B3E" w:rsidRDefault="0081381E" w:rsidP="0081381E">
      <w:pPr>
        <w:tabs>
          <w:tab w:val="left" w:pos="284"/>
          <w:tab w:val="left" w:pos="426"/>
        </w:tabs>
        <w:spacing w:before="240" w:after="240" w:line="360" w:lineRule="auto"/>
        <w:ind w:right="49"/>
        <w:contextualSpacing/>
        <w:jc w:val="both"/>
        <w:rPr>
          <w:rFonts w:ascii="Palatino Linotype" w:hAnsi="Palatino Linotype" w:cs="Arial"/>
        </w:rPr>
      </w:pPr>
    </w:p>
    <w:p w14:paraId="5203EA52" w14:textId="2658AA78" w:rsidR="0081381E" w:rsidRPr="00501B3E" w:rsidRDefault="0081381E" w:rsidP="004E2965">
      <w:pPr>
        <w:pStyle w:val="Prrafodelista"/>
        <w:numPr>
          <w:ilvl w:val="0"/>
          <w:numId w:val="7"/>
        </w:numPr>
        <w:tabs>
          <w:tab w:val="left" w:pos="0"/>
          <w:tab w:val="left" w:pos="426"/>
        </w:tabs>
        <w:spacing w:after="160" w:line="360" w:lineRule="auto"/>
        <w:ind w:left="0" w:right="49" w:firstLine="0"/>
        <w:contextualSpacing/>
        <w:jc w:val="both"/>
        <w:rPr>
          <w:rFonts w:ascii="Palatino Linotype" w:eastAsia="MS Mincho" w:hAnsi="Palatino Linotype" w:cs="Arial"/>
          <w:b/>
          <w:color w:val="000000"/>
          <w:lang w:val="es-ES_tradnl"/>
        </w:rPr>
      </w:pPr>
      <w:r w:rsidRPr="00501B3E">
        <w:rPr>
          <w:rFonts w:ascii="Palatino Linotype" w:eastAsia="MS Mincho" w:hAnsi="Palatino Linotype" w:cs="Arial"/>
          <w:color w:val="000000"/>
          <w:lang w:val="es-ES_tradnl"/>
        </w:rPr>
        <w:t>Así, el</w:t>
      </w:r>
      <w:r w:rsidR="00F21F3B" w:rsidRPr="00501B3E">
        <w:rPr>
          <w:rFonts w:ascii="Verdana" w:hAnsi="Verdana"/>
          <w:b/>
          <w:bCs/>
          <w:color w:val="000000"/>
          <w:sz w:val="14"/>
          <w:szCs w:val="14"/>
        </w:rPr>
        <w:t xml:space="preserve"> </w:t>
      </w:r>
      <w:r w:rsidR="00F21F3B" w:rsidRPr="00501B3E">
        <w:rPr>
          <w:rFonts w:ascii="Palatino Linotype" w:eastAsia="MS Mincho" w:hAnsi="Palatino Linotype" w:cs="Arial"/>
          <w:b/>
          <w:bCs/>
          <w:color w:val="000000"/>
        </w:rPr>
        <w:t>Ayuntamiento de Otzolotepec</w:t>
      </w:r>
      <w:r w:rsidRPr="00501B3E">
        <w:rPr>
          <w:rFonts w:ascii="Palatino Linotype" w:eastAsia="MS Mincho" w:hAnsi="Palatino Linotype" w:cs="Arial"/>
          <w:color w:val="000000"/>
          <w:lang w:val="es-ES_tradnl"/>
        </w:rPr>
        <w:t xml:space="preserve"> a través de respuesta</w:t>
      </w:r>
      <w:r w:rsidRPr="00501B3E">
        <w:rPr>
          <w:rFonts w:ascii="Palatino Linotype" w:eastAsia="MS Mincho" w:hAnsi="Palatino Linotype" w:cs="Arial"/>
          <w:b/>
          <w:color w:val="000000"/>
          <w:lang w:val="es-ES_tradnl"/>
        </w:rPr>
        <w:t xml:space="preserve">, </w:t>
      </w:r>
      <w:r w:rsidRPr="00501B3E">
        <w:rPr>
          <w:rFonts w:ascii="Palatino Linotype" w:eastAsia="MS Mincho" w:hAnsi="Palatino Linotype" w:cs="Arial"/>
          <w:bCs/>
          <w:color w:val="000000"/>
          <w:lang w:val="es-ES_tradnl"/>
        </w:rPr>
        <w:t>proporcionó</w:t>
      </w:r>
      <w:r w:rsidRPr="00501B3E">
        <w:rPr>
          <w:rFonts w:ascii="Palatino Linotype" w:eastAsia="MS Mincho" w:hAnsi="Palatino Linotype" w:cs="Arial"/>
          <w:b/>
          <w:color w:val="000000"/>
          <w:lang w:val="es-ES_tradnl"/>
        </w:rPr>
        <w:t xml:space="preserve"> una dirección electrónica</w:t>
      </w:r>
      <w:r w:rsidRPr="00501B3E">
        <w:rPr>
          <w:rFonts w:ascii="Palatino Linotype" w:eastAsia="MS Mincho" w:hAnsi="Palatino Linotype" w:cs="Arial"/>
          <w:color w:val="000000"/>
          <w:lang w:val="es-ES_tradnl"/>
        </w:rPr>
        <w:t xml:space="preserve">, en la que a su decir, consta la información solicitada en relación a información sobre los trámites y servicios que se prestan por el ente recurrido, por lo que se procedió a corroborar su contenido, encontrándose lo siguiente:  </w:t>
      </w:r>
    </w:p>
    <w:p w14:paraId="2A8ACEFA" w14:textId="77777777" w:rsidR="0081381E" w:rsidRPr="00501B3E" w:rsidRDefault="0081381E" w:rsidP="0081381E">
      <w:pPr>
        <w:tabs>
          <w:tab w:val="left" w:pos="284"/>
          <w:tab w:val="left" w:pos="426"/>
        </w:tabs>
        <w:spacing w:before="240" w:after="240" w:line="360" w:lineRule="auto"/>
        <w:ind w:right="49"/>
        <w:contextualSpacing/>
        <w:jc w:val="both"/>
        <w:rPr>
          <w:rFonts w:ascii="Palatino Linotype" w:hAnsi="Palatino Linotype" w:cs="Arial"/>
        </w:rPr>
      </w:pPr>
    </w:p>
    <w:p w14:paraId="2A331F8B" w14:textId="77777777" w:rsidR="0081381E" w:rsidRPr="00501B3E" w:rsidRDefault="0081381E" w:rsidP="0081381E">
      <w:pPr>
        <w:tabs>
          <w:tab w:val="left" w:pos="284"/>
          <w:tab w:val="left" w:pos="426"/>
        </w:tabs>
        <w:spacing w:before="240" w:after="240" w:line="360" w:lineRule="auto"/>
        <w:ind w:right="49"/>
        <w:contextualSpacing/>
        <w:jc w:val="both"/>
        <w:rPr>
          <w:rFonts w:ascii="Palatino Linotype" w:hAnsi="Palatino Linotype" w:cs="Arial"/>
        </w:rPr>
      </w:pPr>
    </w:p>
    <w:p w14:paraId="400BB5F6" w14:textId="47102C90" w:rsidR="0081381E" w:rsidRPr="00501B3E" w:rsidRDefault="008C1D6F" w:rsidP="0081381E">
      <w:pPr>
        <w:tabs>
          <w:tab w:val="left" w:pos="284"/>
          <w:tab w:val="left" w:pos="426"/>
        </w:tabs>
        <w:spacing w:before="240" w:after="240" w:line="360" w:lineRule="auto"/>
        <w:ind w:right="49"/>
        <w:contextualSpacing/>
        <w:jc w:val="center"/>
        <w:rPr>
          <w:rFonts w:ascii="Palatino Linotype" w:hAnsi="Palatino Linotype" w:cs="Arial"/>
        </w:rPr>
      </w:pPr>
      <w:hyperlink r:id="rId12" w:history="1">
        <w:r w:rsidR="00F21F3B" w:rsidRPr="00501B3E">
          <w:rPr>
            <w:rStyle w:val="Hipervnculo"/>
            <w:rFonts w:ascii="Palatino Linotype" w:hAnsi="Palatino Linotype" w:cs="Arial"/>
            <w:i/>
            <w:lang w:val="es-ES_tradnl"/>
          </w:rPr>
          <w:t>https://otzolotepec.gob.mx/</w:t>
        </w:r>
      </w:hyperlink>
    </w:p>
    <w:p w14:paraId="56FDA666" w14:textId="77777777" w:rsidR="0081381E" w:rsidRPr="00501B3E" w:rsidRDefault="0081381E" w:rsidP="0081381E">
      <w:pPr>
        <w:tabs>
          <w:tab w:val="left" w:pos="284"/>
          <w:tab w:val="left" w:pos="426"/>
        </w:tabs>
        <w:spacing w:before="240" w:after="240" w:line="360" w:lineRule="auto"/>
        <w:ind w:right="49"/>
        <w:contextualSpacing/>
        <w:jc w:val="center"/>
        <w:rPr>
          <w:rFonts w:ascii="Palatino Linotype" w:hAnsi="Palatino Linotype" w:cs="Arial"/>
        </w:rPr>
      </w:pPr>
    </w:p>
    <w:p w14:paraId="4FA7C77C" w14:textId="011EF09A" w:rsidR="0081381E" w:rsidRPr="00501B3E" w:rsidRDefault="00F21F3B" w:rsidP="0081381E">
      <w:pPr>
        <w:tabs>
          <w:tab w:val="left" w:pos="284"/>
          <w:tab w:val="left" w:pos="426"/>
        </w:tabs>
        <w:spacing w:before="240" w:after="240" w:line="360" w:lineRule="auto"/>
        <w:ind w:right="49"/>
        <w:contextualSpacing/>
        <w:jc w:val="center"/>
        <w:rPr>
          <w:rFonts w:ascii="Palatino Linotype" w:hAnsi="Palatino Linotype" w:cs="Arial"/>
        </w:rPr>
      </w:pPr>
      <w:r w:rsidRPr="00501B3E">
        <w:rPr>
          <w:noProof/>
          <w:lang w:val="en-US" w:eastAsia="en-US"/>
        </w:rPr>
        <w:drawing>
          <wp:inline distT="0" distB="0" distL="0" distR="0" wp14:anchorId="1B00FA1F" wp14:editId="50BED9DE">
            <wp:extent cx="5742432" cy="29908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87" t="3922" r="1052" b="5552"/>
                    <a:stretch/>
                  </pic:blipFill>
                  <pic:spPr bwMode="auto">
                    <a:xfrm>
                      <a:off x="0" y="0"/>
                      <a:ext cx="5744499" cy="2991927"/>
                    </a:xfrm>
                    <a:prstGeom prst="rect">
                      <a:avLst/>
                    </a:prstGeom>
                    <a:ln>
                      <a:noFill/>
                    </a:ln>
                    <a:extLst>
                      <a:ext uri="{53640926-AAD7-44D8-BBD7-CCE9431645EC}">
                        <a14:shadowObscured xmlns:a14="http://schemas.microsoft.com/office/drawing/2010/main"/>
                      </a:ext>
                    </a:extLst>
                  </pic:spPr>
                </pic:pic>
              </a:graphicData>
            </a:graphic>
          </wp:inline>
        </w:drawing>
      </w:r>
    </w:p>
    <w:p w14:paraId="2D3AC7FB" w14:textId="44B9052C" w:rsidR="0081381E" w:rsidRPr="00501B3E" w:rsidRDefault="0081381E" w:rsidP="0081381E">
      <w:pPr>
        <w:tabs>
          <w:tab w:val="left" w:pos="284"/>
          <w:tab w:val="left" w:pos="426"/>
        </w:tabs>
        <w:spacing w:before="240" w:after="240" w:line="360" w:lineRule="auto"/>
        <w:ind w:right="49"/>
        <w:contextualSpacing/>
        <w:jc w:val="both"/>
        <w:rPr>
          <w:rFonts w:ascii="Palatino Linotype" w:hAnsi="Palatino Linotype" w:cs="Arial"/>
        </w:rPr>
      </w:pPr>
      <w:r w:rsidRPr="00501B3E">
        <w:rPr>
          <w:rFonts w:ascii="Palatino Linotype" w:hAnsi="Palatino Linotype" w:cs="Arial"/>
        </w:rPr>
        <w:t xml:space="preserve"> </w:t>
      </w:r>
    </w:p>
    <w:p w14:paraId="1F6EE0A2" w14:textId="2E672CD3" w:rsidR="0081381E" w:rsidRPr="00501B3E" w:rsidRDefault="0081381E" w:rsidP="004E2965">
      <w:pPr>
        <w:pStyle w:val="Prrafodelista"/>
        <w:widowControl w:val="0"/>
        <w:numPr>
          <w:ilvl w:val="0"/>
          <w:numId w:val="7"/>
        </w:numPr>
        <w:tabs>
          <w:tab w:val="left" w:pos="0"/>
        </w:tabs>
        <w:autoSpaceDE w:val="0"/>
        <w:autoSpaceDN w:val="0"/>
        <w:adjustRightInd w:val="0"/>
        <w:spacing w:before="240" w:after="240" w:line="360" w:lineRule="auto"/>
        <w:ind w:left="0" w:right="49" w:firstLine="0"/>
        <w:contextualSpacing/>
        <w:jc w:val="both"/>
        <w:rPr>
          <w:rFonts w:ascii="Palatino Linotype" w:eastAsia="MS Mincho" w:hAnsi="Palatino Linotype"/>
          <w:color w:val="000000"/>
          <w:lang w:val="es-ES_tradnl"/>
        </w:rPr>
      </w:pPr>
      <w:r w:rsidRPr="00501B3E">
        <w:rPr>
          <w:rFonts w:ascii="Palatino Linotype" w:eastAsia="MS Mincho" w:hAnsi="Palatino Linotype"/>
          <w:color w:val="000000"/>
          <w:lang w:val="es-ES_tradnl"/>
        </w:rPr>
        <w:t xml:space="preserve">Expuesto lo anterior, por cuanto hace a las formalidades de tiempo y forma  establecidas por el ya referido artículo 161 de la Ley de Estatal Trasparencia, este Órgano Garante advierte que dicha referencia no atiende lo solicitado por el particular , al observarse: </w:t>
      </w:r>
    </w:p>
    <w:p w14:paraId="7BAC6590" w14:textId="77777777" w:rsidR="0081381E" w:rsidRPr="00501B3E" w:rsidRDefault="0081381E" w:rsidP="0081381E">
      <w:pPr>
        <w:widowControl w:val="0"/>
        <w:tabs>
          <w:tab w:val="left" w:pos="0"/>
        </w:tabs>
        <w:autoSpaceDE w:val="0"/>
        <w:autoSpaceDN w:val="0"/>
        <w:adjustRightInd w:val="0"/>
        <w:spacing w:before="240" w:after="240" w:line="360" w:lineRule="auto"/>
        <w:ind w:right="49"/>
        <w:contextualSpacing/>
        <w:jc w:val="both"/>
        <w:rPr>
          <w:rFonts w:ascii="Palatino Linotype" w:eastAsia="MS Mincho" w:hAnsi="Palatino Linotype"/>
          <w:color w:val="000000"/>
          <w:lang w:val="es-ES_tradnl"/>
        </w:rPr>
      </w:pPr>
    </w:p>
    <w:p w14:paraId="1FC146CA" w14:textId="77777777" w:rsidR="0081381E" w:rsidRPr="00501B3E" w:rsidRDefault="0081381E" w:rsidP="004E2965">
      <w:pPr>
        <w:widowControl w:val="0"/>
        <w:numPr>
          <w:ilvl w:val="0"/>
          <w:numId w:val="5"/>
        </w:numPr>
        <w:tabs>
          <w:tab w:val="left" w:pos="0"/>
        </w:tabs>
        <w:autoSpaceDE w:val="0"/>
        <w:autoSpaceDN w:val="0"/>
        <w:adjustRightInd w:val="0"/>
        <w:spacing w:before="240" w:after="240" w:line="360" w:lineRule="auto"/>
        <w:ind w:right="616"/>
        <w:contextualSpacing/>
        <w:jc w:val="both"/>
        <w:rPr>
          <w:rFonts w:ascii="Palatino Linotype" w:eastAsia="MS Mincho" w:hAnsi="Palatino Linotype"/>
          <w:color w:val="000000"/>
          <w:lang w:val="es-ES_tradnl"/>
        </w:rPr>
      </w:pPr>
      <w:r w:rsidRPr="00501B3E">
        <w:rPr>
          <w:rFonts w:ascii="Palatino Linotype" w:eastAsia="MS Mincho" w:hAnsi="Palatino Linotype"/>
          <w:color w:val="000000"/>
          <w:lang w:val="es-ES_tradnl"/>
        </w:rPr>
        <w:t xml:space="preserve">Que si bien se </w:t>
      </w:r>
      <w:r w:rsidRPr="00501B3E">
        <w:rPr>
          <w:rFonts w:ascii="Palatino Linotype" w:eastAsia="MS Mincho" w:hAnsi="Palatino Linotype"/>
          <w:lang w:eastAsia="es-ES_tradnl"/>
        </w:rPr>
        <w:t>refiere la fuente y el lugar en donde el recurrente</w:t>
      </w:r>
      <w:r w:rsidRPr="00501B3E">
        <w:rPr>
          <w:rFonts w:ascii="Palatino Linotype" w:eastAsia="MS Mincho" w:hAnsi="Palatino Linotype"/>
          <w:b/>
          <w:lang w:eastAsia="es-ES_tradnl"/>
        </w:rPr>
        <w:t xml:space="preserve"> </w:t>
      </w:r>
      <w:r w:rsidRPr="00501B3E">
        <w:rPr>
          <w:rFonts w:ascii="Palatino Linotype" w:eastAsia="MS Mincho" w:hAnsi="Palatino Linotype"/>
          <w:lang w:eastAsia="es-ES_tradnl"/>
        </w:rPr>
        <w:t>puede acceder a la información, lo cierto, es que no señala con exactitud la forma en la que puede hacerlo, así, es necesario precisar que la Real Academia de la Lengua Española define “</w:t>
      </w:r>
      <w:r w:rsidRPr="00501B3E">
        <w:rPr>
          <w:rFonts w:ascii="Palatino Linotype" w:eastAsia="MS Mincho" w:hAnsi="Palatino Linotype"/>
          <w:i/>
          <w:lang w:eastAsia="es-ES_tradnl"/>
        </w:rPr>
        <w:t xml:space="preserve">forma”, </w:t>
      </w:r>
      <w:r w:rsidRPr="00501B3E">
        <w:rPr>
          <w:rFonts w:ascii="Palatino Linotype" w:eastAsia="MS Mincho" w:hAnsi="Palatino Linotype"/>
          <w:lang w:eastAsia="es-ES_tradnl"/>
        </w:rPr>
        <w:t xml:space="preserve">como </w:t>
      </w:r>
      <w:r w:rsidRPr="00501B3E">
        <w:rPr>
          <w:rFonts w:ascii="Palatino Linotype" w:eastAsia="MS Mincho" w:hAnsi="Palatino Linotype"/>
          <w:lang w:val="es-MX" w:eastAsia="es-ES_tradnl"/>
        </w:rPr>
        <w:t xml:space="preserve"> el </w:t>
      </w:r>
      <w:r w:rsidRPr="00501B3E">
        <w:rPr>
          <w:rFonts w:ascii="Palatino Linotype" w:eastAsia="MS Mincho" w:hAnsi="Palatino Linotype"/>
          <w:i/>
          <w:lang w:val="es-MX" w:eastAsia="es-ES_tradnl"/>
        </w:rPr>
        <w:t xml:space="preserve">“modo o manera en que se hace o en que ocurre algo”, </w:t>
      </w:r>
      <w:r w:rsidRPr="00501B3E">
        <w:rPr>
          <w:rFonts w:ascii="Palatino Linotype" w:eastAsia="MS Mincho" w:hAnsi="Palatino Linotype"/>
          <w:lang w:val="es-MX" w:eastAsia="es-ES_tradnl"/>
        </w:rPr>
        <w:t>situación que en el presente caso no acontece, pues se observa que lo entregado implica un procedimiento de búsqueda al particular, procedimiento, que no le fue referido</w:t>
      </w:r>
      <w:r w:rsidRPr="00501B3E">
        <w:rPr>
          <w:rFonts w:ascii="Palatino Linotype" w:eastAsia="MS Mincho" w:hAnsi="Palatino Linotype"/>
          <w:color w:val="000000"/>
          <w:lang w:val="es-ES_tradnl"/>
        </w:rPr>
        <w:t xml:space="preserve">. </w:t>
      </w:r>
    </w:p>
    <w:p w14:paraId="54C5886D" w14:textId="77777777" w:rsidR="0081381E" w:rsidRPr="00501B3E" w:rsidRDefault="0081381E" w:rsidP="0081381E">
      <w:pPr>
        <w:widowControl w:val="0"/>
        <w:tabs>
          <w:tab w:val="left" w:pos="0"/>
        </w:tabs>
        <w:autoSpaceDE w:val="0"/>
        <w:autoSpaceDN w:val="0"/>
        <w:adjustRightInd w:val="0"/>
        <w:spacing w:before="240" w:after="240" w:line="360" w:lineRule="auto"/>
        <w:ind w:left="720" w:right="616"/>
        <w:contextualSpacing/>
        <w:jc w:val="both"/>
        <w:rPr>
          <w:rFonts w:ascii="Palatino Linotype" w:eastAsia="MS Mincho" w:hAnsi="Palatino Linotype"/>
          <w:color w:val="000000"/>
          <w:lang w:val="es-ES_tradnl"/>
        </w:rPr>
      </w:pPr>
    </w:p>
    <w:p w14:paraId="390F9DA8" w14:textId="77777777" w:rsidR="0081381E" w:rsidRPr="00501B3E" w:rsidRDefault="0081381E" w:rsidP="004E2965">
      <w:pPr>
        <w:widowControl w:val="0"/>
        <w:numPr>
          <w:ilvl w:val="0"/>
          <w:numId w:val="5"/>
        </w:numPr>
        <w:tabs>
          <w:tab w:val="left" w:pos="0"/>
        </w:tabs>
        <w:autoSpaceDE w:val="0"/>
        <w:autoSpaceDN w:val="0"/>
        <w:adjustRightInd w:val="0"/>
        <w:spacing w:before="240" w:after="240" w:line="360" w:lineRule="auto"/>
        <w:ind w:right="616"/>
        <w:contextualSpacing/>
        <w:jc w:val="both"/>
        <w:rPr>
          <w:rFonts w:ascii="Palatino Linotype" w:eastAsia="MS Mincho" w:hAnsi="Palatino Linotype"/>
          <w:color w:val="000000"/>
          <w:lang w:val="es-ES_tradnl"/>
        </w:rPr>
      </w:pPr>
      <w:r w:rsidRPr="00501B3E">
        <w:rPr>
          <w:rFonts w:ascii="Palatino Linotype" w:hAnsi="Palatino Linotype"/>
        </w:rPr>
        <w:t>Que para que la orientación a sitios electrónicos se encuentre en tiempo, debe realizarse en un plazo no mayor a cinco días hábiles después de la solicitud situación que no acontece en el presente asunto.</w:t>
      </w:r>
    </w:p>
    <w:p w14:paraId="27200AA1" w14:textId="77777777" w:rsidR="0081381E" w:rsidRPr="00501B3E" w:rsidRDefault="0081381E" w:rsidP="0081381E">
      <w:pPr>
        <w:spacing w:line="360" w:lineRule="auto"/>
        <w:ind w:left="708"/>
        <w:rPr>
          <w:rFonts w:ascii="Palatino Linotype" w:hAnsi="Palatino Linotype" w:cs="Arial"/>
        </w:rPr>
      </w:pPr>
    </w:p>
    <w:p w14:paraId="5984B173" w14:textId="2DD38F01" w:rsidR="00A52589" w:rsidRPr="00501B3E" w:rsidRDefault="0081381E" w:rsidP="004E2965">
      <w:pPr>
        <w:numPr>
          <w:ilvl w:val="0"/>
          <w:numId w:val="7"/>
        </w:numPr>
        <w:tabs>
          <w:tab w:val="left" w:pos="851"/>
        </w:tabs>
        <w:spacing w:before="240" w:after="240" w:line="360" w:lineRule="auto"/>
        <w:ind w:left="0" w:right="49" w:firstLine="0"/>
        <w:contextualSpacing/>
        <w:jc w:val="both"/>
        <w:rPr>
          <w:rFonts w:ascii="Palatino Linotype" w:hAnsi="Palatino Linotype"/>
          <w:i/>
        </w:rPr>
      </w:pPr>
      <w:r w:rsidRPr="00501B3E">
        <w:rPr>
          <w:rFonts w:ascii="Palatino Linotype" w:hAnsi="Palatino Linotype" w:cs="Arial"/>
        </w:rPr>
        <w:t>Así, y de conformidad con el precepto jurídico transcrito, no es posible tener por colmada la solicitud de información</w:t>
      </w:r>
      <w:r w:rsidRPr="00501B3E">
        <w:rPr>
          <w:rFonts w:ascii="Palatino Linotype" w:hAnsi="Palatino Linotype" w:cs="Arial"/>
          <w:i/>
        </w:rPr>
        <w:t>,</w:t>
      </w:r>
      <w:r w:rsidRPr="00501B3E">
        <w:rPr>
          <w:rFonts w:ascii="Palatino Linotype" w:hAnsi="Palatino Linotype" w:cs="Arial"/>
        </w:rPr>
        <w:t xml:space="preserve"> ya que no refiere con precisión la forma en que la parte recurrente pudiera encontrar la información y no se encuentra en tiempo la orientación a sitios electrónicos que se pretende, por lo que señalado lo anterior, resulta procedente </w:t>
      </w:r>
      <w:r w:rsidRPr="00501B3E">
        <w:rPr>
          <w:rFonts w:ascii="Palatino Linotype" w:hAnsi="Palatino Linotype" w:cs="Arial"/>
          <w:b/>
        </w:rPr>
        <w:t xml:space="preserve">ORNENAR </w:t>
      </w:r>
      <w:r w:rsidRPr="00501B3E">
        <w:rPr>
          <w:rFonts w:ascii="Palatino Linotype" w:hAnsi="Palatino Linotype" w:cs="Arial"/>
        </w:rPr>
        <w:t>la entrega del</w:t>
      </w:r>
      <w:r w:rsidR="00A35074" w:rsidRPr="00501B3E">
        <w:rPr>
          <w:rFonts w:ascii="Palatino Linotype" w:hAnsi="Palatino Linotype" w:cs="Arial"/>
        </w:rPr>
        <w:t xml:space="preserve"> o los documentos donde conste el Plan de Desarrollo Municipal </w:t>
      </w:r>
      <w:bookmarkStart w:id="69" w:name="_Toc34310247"/>
      <w:bookmarkStart w:id="70" w:name="_Toc34849558"/>
      <w:bookmarkStart w:id="71" w:name="_Toc53659481"/>
      <w:bookmarkStart w:id="72" w:name="_Toc67598514"/>
      <w:bookmarkStart w:id="73" w:name="_Toc69999203"/>
      <w:bookmarkStart w:id="74" w:name="_Toc73033012"/>
      <w:bookmarkStart w:id="75" w:name="_Toc466371865"/>
      <w:bookmarkStart w:id="76" w:name="_Toc466377653"/>
      <w:bookmarkEnd w:id="61"/>
      <w:bookmarkEnd w:id="62"/>
      <w:bookmarkEnd w:id="63"/>
      <w:bookmarkEnd w:id="64"/>
      <w:bookmarkEnd w:id="65"/>
      <w:r w:rsidR="00A35074" w:rsidRPr="00501B3E">
        <w:rPr>
          <w:rFonts w:ascii="Palatino Linotype" w:hAnsi="Palatino Linotype" w:cs="Arial"/>
        </w:rPr>
        <w:t>2022.</w:t>
      </w:r>
    </w:p>
    <w:p w14:paraId="66839595" w14:textId="22412C63" w:rsidR="00EA0165" w:rsidRPr="00501B3E" w:rsidRDefault="0098294D" w:rsidP="007D7513">
      <w:pPr>
        <w:pStyle w:val="Ttulo1"/>
        <w:spacing w:line="360" w:lineRule="auto"/>
        <w:rPr>
          <w:rFonts w:ascii="Palatino Linotype" w:eastAsia="MS Mincho" w:hAnsi="Palatino Linotype"/>
          <w:b/>
          <w:color w:val="000000"/>
          <w:sz w:val="24"/>
          <w:szCs w:val="24"/>
          <w:lang w:val="es-ES_tradnl"/>
        </w:rPr>
      </w:pPr>
      <w:bookmarkStart w:id="77" w:name="_Toc104490260"/>
      <w:r w:rsidRPr="00501B3E">
        <w:rPr>
          <w:rFonts w:ascii="Palatino Linotype" w:eastAsia="MS Gothic" w:hAnsi="Palatino Linotype"/>
          <w:b/>
          <w:color w:val="auto"/>
          <w:sz w:val="24"/>
          <w:szCs w:val="24"/>
          <w:lang w:val="es-ES_tradnl" w:eastAsia="es-ES_tradnl"/>
        </w:rPr>
        <w:t>QUINTO</w:t>
      </w:r>
      <w:r w:rsidR="00A52589" w:rsidRPr="00501B3E">
        <w:rPr>
          <w:rFonts w:ascii="Palatino Linotype" w:eastAsia="MS Gothic" w:hAnsi="Palatino Linotype"/>
          <w:b/>
          <w:color w:val="auto"/>
          <w:sz w:val="24"/>
          <w:szCs w:val="24"/>
          <w:lang w:val="es-ES_tradnl" w:eastAsia="es-ES_tradnl"/>
        </w:rPr>
        <w:t>.</w:t>
      </w:r>
      <w:r w:rsidR="008F1049" w:rsidRPr="00501B3E">
        <w:rPr>
          <w:rFonts w:ascii="Palatino Linotype" w:eastAsia="MS Gothic" w:hAnsi="Palatino Linotype"/>
          <w:b/>
          <w:color w:val="auto"/>
          <w:sz w:val="24"/>
          <w:szCs w:val="24"/>
          <w:lang w:val="es-ES_tradnl" w:eastAsia="es-ES_tradnl"/>
        </w:rPr>
        <w:t xml:space="preserve"> </w:t>
      </w:r>
      <w:bookmarkStart w:id="78" w:name="_Toc67588008"/>
      <w:bookmarkStart w:id="79" w:name="_Toc68804770"/>
      <w:bookmarkEnd w:id="69"/>
      <w:bookmarkEnd w:id="70"/>
      <w:bookmarkEnd w:id="71"/>
      <w:bookmarkEnd w:id="72"/>
      <w:bookmarkEnd w:id="73"/>
      <w:bookmarkEnd w:id="74"/>
      <w:r w:rsidR="00EA0165" w:rsidRPr="00501B3E">
        <w:rPr>
          <w:rFonts w:ascii="Palatino Linotype" w:eastAsia="MS Mincho" w:hAnsi="Palatino Linotype"/>
          <w:b/>
          <w:color w:val="000000"/>
          <w:sz w:val="24"/>
          <w:szCs w:val="24"/>
          <w:lang w:val="es-ES_tradnl"/>
        </w:rPr>
        <w:t>De la decisión.</w:t>
      </w:r>
      <w:bookmarkEnd w:id="77"/>
      <w:bookmarkEnd w:id="78"/>
      <w:bookmarkEnd w:id="79"/>
      <w:r w:rsidR="00EA0165" w:rsidRPr="00501B3E">
        <w:rPr>
          <w:rFonts w:ascii="Palatino Linotype" w:eastAsia="MS Mincho" w:hAnsi="Palatino Linotype"/>
          <w:b/>
          <w:color w:val="000000"/>
          <w:sz w:val="24"/>
          <w:szCs w:val="24"/>
          <w:lang w:val="es-ES_tradnl"/>
        </w:rPr>
        <w:t xml:space="preserve"> </w:t>
      </w:r>
    </w:p>
    <w:p w14:paraId="673B635B" w14:textId="15AB935C" w:rsidR="002C1824" w:rsidRPr="00501B3E" w:rsidRDefault="002C1824" w:rsidP="002C1824">
      <w:pPr>
        <w:rPr>
          <w:rFonts w:eastAsia="MS Mincho"/>
          <w:lang w:val="es-ES_tradnl"/>
        </w:rPr>
      </w:pPr>
    </w:p>
    <w:p w14:paraId="74EA7B37" w14:textId="79A77FC6" w:rsidR="000200EF" w:rsidRPr="00501B3E" w:rsidRDefault="00EA0165" w:rsidP="004E2965">
      <w:pPr>
        <w:pStyle w:val="Prrafodelista"/>
        <w:numPr>
          <w:ilvl w:val="0"/>
          <w:numId w:val="7"/>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501B3E">
        <w:rPr>
          <w:rFonts w:ascii="Palatino Linotype" w:hAnsi="Palatino Linotype" w:cs="Tahoma"/>
          <w:lang w:val="es-MX"/>
        </w:rPr>
        <w:t>Con base en todo lo expuesto, y con fundamento en el artículo 186, fracción II</w:t>
      </w:r>
      <w:r w:rsidR="002F750C" w:rsidRPr="00501B3E">
        <w:rPr>
          <w:rFonts w:ascii="Palatino Linotype" w:hAnsi="Palatino Linotype" w:cs="Tahoma"/>
          <w:lang w:val="es-MX"/>
        </w:rPr>
        <w:t>I</w:t>
      </w:r>
      <w:r w:rsidRPr="00501B3E">
        <w:rPr>
          <w:rFonts w:ascii="Palatino Linotype" w:hAnsi="Palatino Linotype" w:cs="Tahoma"/>
          <w:lang w:val="es-MX"/>
        </w:rPr>
        <w:t>, de la Ley de Transparencia y Acceso a la Información Pública del Estado de México y Municipios, este Instituto considera procedente</w:t>
      </w:r>
      <w:r w:rsidRPr="00501B3E">
        <w:rPr>
          <w:rFonts w:ascii="Palatino Linotype" w:hAnsi="Palatino Linotype" w:cs="Tahoma"/>
          <w:b/>
          <w:lang w:val="es-MX"/>
        </w:rPr>
        <w:t xml:space="preserve"> </w:t>
      </w:r>
      <w:r w:rsidR="00A35074" w:rsidRPr="00501B3E">
        <w:rPr>
          <w:rFonts w:ascii="Palatino Linotype" w:hAnsi="Palatino Linotype" w:cs="Tahoma"/>
          <w:b/>
          <w:lang w:val="es-MX"/>
        </w:rPr>
        <w:t>MODIFICAR</w:t>
      </w:r>
      <w:r w:rsidR="0081381E" w:rsidRPr="00501B3E">
        <w:rPr>
          <w:rFonts w:ascii="Palatino Linotype" w:hAnsi="Palatino Linotype" w:cs="Tahoma"/>
          <w:b/>
          <w:lang w:val="es-MX"/>
        </w:rPr>
        <w:t xml:space="preserve"> </w:t>
      </w:r>
      <w:r w:rsidR="0081381E" w:rsidRPr="00501B3E">
        <w:rPr>
          <w:rFonts w:ascii="Palatino Linotype" w:hAnsi="Palatino Linotype" w:cs="Tahoma"/>
          <w:lang w:val="es-MX"/>
        </w:rPr>
        <w:t xml:space="preserve">la respuesta otorgada por el </w:t>
      </w:r>
      <w:r w:rsidR="00A35074" w:rsidRPr="00501B3E">
        <w:rPr>
          <w:rFonts w:ascii="Palatino Linotype" w:hAnsi="Palatino Linotype" w:cs="Tahoma"/>
          <w:b/>
          <w:bCs/>
        </w:rPr>
        <w:t>Ayuntamiento de Otzolotepec</w:t>
      </w:r>
      <w:r w:rsidR="00A35074" w:rsidRPr="00501B3E">
        <w:rPr>
          <w:rFonts w:ascii="Palatino Linotype" w:hAnsi="Palatino Linotype" w:cs="Tahoma"/>
          <w:b/>
          <w:lang w:val="es-ES_tradnl"/>
        </w:rPr>
        <w:t xml:space="preserve"> </w:t>
      </w:r>
      <w:r w:rsidR="0081381E" w:rsidRPr="00501B3E">
        <w:rPr>
          <w:rFonts w:ascii="Palatino Linotype" w:eastAsia="MS Mincho" w:hAnsi="Palatino Linotype"/>
          <w:lang w:val="es-ES_tradnl"/>
        </w:rPr>
        <w:t>y ordenar</w:t>
      </w:r>
      <w:r w:rsidR="00B14987" w:rsidRPr="00501B3E">
        <w:rPr>
          <w:rFonts w:ascii="Palatino Linotype" w:eastAsia="MS Mincho" w:hAnsi="Palatino Linotype"/>
          <w:lang w:val="es-ES_tradnl"/>
        </w:rPr>
        <w:t xml:space="preserve"> </w:t>
      </w:r>
      <w:r w:rsidR="007F4FC6" w:rsidRPr="00501B3E">
        <w:rPr>
          <w:rFonts w:ascii="Palatino Linotype" w:eastAsia="MS Mincho" w:hAnsi="Palatino Linotype"/>
          <w:lang w:val="es-ES_tradnl"/>
        </w:rPr>
        <w:t xml:space="preserve">la entrega </w:t>
      </w:r>
      <w:r w:rsidR="00B14987" w:rsidRPr="00501B3E">
        <w:rPr>
          <w:rFonts w:ascii="Palatino Linotype" w:eastAsia="MS Mincho" w:hAnsi="Palatino Linotype"/>
          <w:lang w:val="es-ES_tradnl"/>
        </w:rPr>
        <w:t xml:space="preserve">de la información solicitada. </w:t>
      </w:r>
    </w:p>
    <w:p w14:paraId="011B21BC" w14:textId="4F197426" w:rsidR="002C1824" w:rsidRPr="00501B3E" w:rsidRDefault="00EA0165" w:rsidP="004E2965">
      <w:pPr>
        <w:pStyle w:val="Prrafodelista"/>
        <w:numPr>
          <w:ilvl w:val="0"/>
          <w:numId w:val="7"/>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501B3E">
        <w:rPr>
          <w:rFonts w:ascii="Palatino Linotype" w:eastAsia="MS Mincho" w:hAnsi="Palatino Linotype"/>
          <w:color w:val="000000"/>
        </w:rPr>
        <w:t xml:space="preserve">Por lo anteriormente expuesto y fundado, este </w:t>
      </w:r>
      <w:r w:rsidRPr="00501B3E">
        <w:rPr>
          <w:rFonts w:ascii="Palatino Linotype" w:eastAsia="MS Mincho" w:hAnsi="Palatino Linotype"/>
          <w:b/>
          <w:bCs/>
          <w:color w:val="000000"/>
        </w:rPr>
        <w:t>ÓRGANO GARANTE</w:t>
      </w:r>
      <w:r w:rsidRPr="00501B3E">
        <w:rPr>
          <w:rFonts w:ascii="Palatino Linotype" w:eastAsia="MS Mincho" w:hAnsi="Palatino Linotype"/>
          <w:color w:val="000000"/>
        </w:rPr>
        <w:t xml:space="preserve"> emite los siguientes:</w:t>
      </w:r>
      <w:bookmarkStart w:id="80" w:name="_Toc495427547"/>
      <w:bookmarkStart w:id="81" w:name="_Toc497905366"/>
    </w:p>
    <w:p w14:paraId="364F838A" w14:textId="0C22A33F" w:rsidR="002F750C" w:rsidRPr="00501B3E" w:rsidRDefault="00EA0165" w:rsidP="007D7513">
      <w:pPr>
        <w:pStyle w:val="Ttulo1"/>
        <w:spacing w:line="360" w:lineRule="auto"/>
        <w:jc w:val="center"/>
        <w:rPr>
          <w:rFonts w:ascii="Palatino Linotype" w:hAnsi="Palatino Linotype"/>
          <w:b/>
          <w:color w:val="000000" w:themeColor="text1"/>
          <w:sz w:val="24"/>
          <w:szCs w:val="24"/>
          <w:lang w:val="es-ES_tradnl"/>
        </w:rPr>
      </w:pPr>
      <w:bookmarkStart w:id="82" w:name="_Toc104490261"/>
      <w:r w:rsidRPr="00501B3E">
        <w:rPr>
          <w:rFonts w:ascii="Palatino Linotype" w:hAnsi="Palatino Linotype"/>
          <w:b/>
          <w:color w:val="000000" w:themeColor="text1"/>
          <w:sz w:val="24"/>
          <w:szCs w:val="24"/>
          <w:lang w:val="es-ES_tradnl"/>
        </w:rPr>
        <w:t>R E S O L U T I V O S</w:t>
      </w:r>
      <w:bookmarkEnd w:id="75"/>
      <w:bookmarkEnd w:id="76"/>
      <w:bookmarkEnd w:id="80"/>
      <w:bookmarkEnd w:id="81"/>
      <w:bookmarkEnd w:id="82"/>
    </w:p>
    <w:p w14:paraId="7434775D" w14:textId="77777777" w:rsidR="00985D90" w:rsidRPr="00501B3E" w:rsidRDefault="00985D90" w:rsidP="007D7513">
      <w:pPr>
        <w:spacing w:line="360" w:lineRule="auto"/>
        <w:rPr>
          <w:rFonts w:ascii="Palatino Linotype" w:eastAsiaTheme="minorEastAsia" w:hAnsi="Palatino Linotype"/>
          <w:lang w:val="es-ES_tradnl"/>
        </w:rPr>
      </w:pPr>
    </w:p>
    <w:p w14:paraId="69D049B8" w14:textId="6800D40C" w:rsidR="00F85D73" w:rsidRPr="00501B3E" w:rsidRDefault="002F750C" w:rsidP="007D7513">
      <w:pPr>
        <w:spacing w:line="360" w:lineRule="auto"/>
        <w:jc w:val="both"/>
        <w:rPr>
          <w:rFonts w:ascii="Palatino Linotype" w:eastAsia="Calibri" w:hAnsi="Palatino Linotype" w:cs="Arial"/>
          <w:b/>
          <w:lang w:val="es-ES_tradnl"/>
        </w:rPr>
      </w:pPr>
      <w:r w:rsidRPr="00501B3E">
        <w:rPr>
          <w:rFonts w:ascii="Palatino Linotype" w:hAnsi="Palatino Linotype" w:cs="Arial"/>
          <w:b/>
          <w:lang w:val="es-ES_tradnl"/>
        </w:rPr>
        <w:t xml:space="preserve">PRIMERO. </w:t>
      </w:r>
      <w:r w:rsidRPr="00501B3E">
        <w:rPr>
          <w:rFonts w:ascii="Palatino Linotype" w:hAnsi="Palatino Linotype" w:cs="Arial"/>
          <w:lang w:val="es-ES_tradnl"/>
        </w:rPr>
        <w:t>Resultan</w:t>
      </w:r>
      <w:r w:rsidR="00B14987" w:rsidRPr="00501B3E">
        <w:rPr>
          <w:rFonts w:ascii="Palatino Linotype" w:hAnsi="Palatino Linotype" w:cs="Arial"/>
          <w:lang w:val="es-ES_tradnl"/>
        </w:rPr>
        <w:t xml:space="preserve"> </w:t>
      </w:r>
      <w:r w:rsidRPr="00501B3E">
        <w:rPr>
          <w:rFonts w:ascii="Palatino Linotype" w:hAnsi="Palatino Linotype" w:cs="Arial"/>
          <w:lang w:val="es-ES_tradnl"/>
        </w:rPr>
        <w:t>fundadas las</w:t>
      </w:r>
      <w:r w:rsidRPr="00501B3E">
        <w:rPr>
          <w:rFonts w:ascii="Palatino Linotype" w:hAnsi="Palatino Linotype" w:cs="Arial"/>
          <w:b/>
          <w:lang w:val="es-ES_tradnl"/>
        </w:rPr>
        <w:t xml:space="preserve"> </w:t>
      </w:r>
      <w:r w:rsidRPr="00501B3E">
        <w:rPr>
          <w:rFonts w:ascii="Palatino Linotype" w:hAnsi="Palatino Linotype" w:cs="Arial"/>
          <w:lang w:val="es-ES_tradnl"/>
        </w:rPr>
        <w:t xml:space="preserve">razones y motivos de inconformidad hechos valer </w:t>
      </w:r>
      <w:r w:rsidRPr="00501B3E">
        <w:rPr>
          <w:rFonts w:ascii="Palatino Linotype" w:eastAsia="Calibri" w:hAnsi="Palatino Linotype" w:cs="Arial"/>
          <w:lang w:val="es-ES_tradnl"/>
        </w:rPr>
        <w:t>en el recurso de revisión</w:t>
      </w:r>
      <w:r w:rsidR="00A35074" w:rsidRPr="00501B3E">
        <w:rPr>
          <w:rFonts w:ascii="Verdana" w:hAnsi="Verdana"/>
          <w:b/>
          <w:bCs/>
          <w:color w:val="FF0000"/>
        </w:rPr>
        <w:t xml:space="preserve"> </w:t>
      </w:r>
      <w:r w:rsidR="00A35074" w:rsidRPr="00501B3E">
        <w:rPr>
          <w:rFonts w:ascii="Palatino Linotype" w:eastAsia="Calibri" w:hAnsi="Palatino Linotype" w:cs="Arial"/>
          <w:b/>
          <w:bCs/>
        </w:rPr>
        <w:t>05938/INFOEM/IP/RR/2022</w:t>
      </w:r>
      <w:r w:rsidRPr="00501B3E">
        <w:rPr>
          <w:rFonts w:ascii="Palatino Linotype" w:eastAsiaTheme="minorEastAsia" w:hAnsi="Palatino Linotype" w:cs="Arial"/>
          <w:b/>
          <w:bCs/>
          <w:lang w:val="es-ES_tradnl"/>
        </w:rPr>
        <w:t xml:space="preserve">, </w:t>
      </w:r>
      <w:r w:rsidR="00B95CDD" w:rsidRPr="00501B3E">
        <w:rPr>
          <w:rFonts w:ascii="Palatino Linotype" w:eastAsiaTheme="minorEastAsia" w:hAnsi="Palatino Linotype" w:cs="Arial"/>
          <w:bCs/>
          <w:lang w:val="es-ES_tradnl"/>
        </w:rPr>
        <w:t>en términos del</w:t>
      </w:r>
      <w:r w:rsidR="0077107A" w:rsidRPr="00501B3E">
        <w:rPr>
          <w:rFonts w:ascii="Palatino Linotype" w:eastAsiaTheme="minorEastAsia" w:hAnsi="Palatino Linotype" w:cs="Arial"/>
          <w:bCs/>
          <w:lang w:val="es-ES_tradnl"/>
        </w:rPr>
        <w:t xml:space="preserve"> </w:t>
      </w:r>
      <w:r w:rsidRPr="00501B3E">
        <w:rPr>
          <w:rFonts w:ascii="Palatino Linotype" w:eastAsiaTheme="minorEastAsia" w:hAnsi="Palatino Linotype" w:cs="Arial"/>
          <w:b/>
          <w:bCs/>
          <w:lang w:val="es-ES_tradnl"/>
        </w:rPr>
        <w:t>Considerando</w:t>
      </w:r>
      <w:r w:rsidRPr="00501B3E">
        <w:rPr>
          <w:rFonts w:ascii="Palatino Linotype" w:eastAsiaTheme="minorEastAsia" w:hAnsi="Palatino Linotype" w:cs="Arial"/>
          <w:bCs/>
          <w:lang w:val="es-ES_tradnl"/>
        </w:rPr>
        <w:t xml:space="preserve"> </w:t>
      </w:r>
      <w:r w:rsidR="00B95CDD" w:rsidRPr="00501B3E">
        <w:rPr>
          <w:rFonts w:ascii="Palatino Linotype" w:eastAsiaTheme="minorEastAsia" w:hAnsi="Palatino Linotype" w:cs="Arial"/>
          <w:b/>
          <w:bCs/>
          <w:lang w:val="es-ES_tradnl"/>
        </w:rPr>
        <w:t>CUARTO</w:t>
      </w:r>
      <w:r w:rsidR="00F86921" w:rsidRPr="00501B3E">
        <w:rPr>
          <w:rFonts w:ascii="Palatino Linotype" w:eastAsiaTheme="minorEastAsia" w:hAnsi="Palatino Linotype" w:cs="Arial"/>
          <w:b/>
          <w:bCs/>
          <w:lang w:val="es-ES_tradnl"/>
        </w:rPr>
        <w:t xml:space="preserve"> </w:t>
      </w:r>
      <w:r w:rsidRPr="00501B3E">
        <w:rPr>
          <w:rFonts w:ascii="Palatino Linotype" w:eastAsiaTheme="minorEastAsia" w:hAnsi="Palatino Linotype" w:cs="Arial"/>
          <w:bCs/>
          <w:lang w:val="es-ES_tradnl"/>
        </w:rPr>
        <w:t>de la presente resolución.</w:t>
      </w:r>
    </w:p>
    <w:p w14:paraId="44980EBB" w14:textId="211EDB7D" w:rsidR="0081381E" w:rsidRPr="00501B3E" w:rsidRDefault="00985D90" w:rsidP="0081381E">
      <w:pPr>
        <w:spacing w:before="240" w:line="360" w:lineRule="auto"/>
        <w:jc w:val="both"/>
        <w:rPr>
          <w:rFonts w:ascii="Palatino Linotype" w:eastAsia="Calibri" w:hAnsi="Palatino Linotype" w:cs="Arial"/>
          <w:lang w:val="es-ES_tradnl"/>
        </w:rPr>
      </w:pPr>
      <w:bookmarkStart w:id="83" w:name="_Toc477891768"/>
      <w:bookmarkStart w:id="84" w:name="_Toc477891858"/>
      <w:bookmarkStart w:id="85" w:name="_Toc481576259"/>
      <w:bookmarkStart w:id="86" w:name="_Toc492590391"/>
      <w:bookmarkStart w:id="87" w:name="_Toc462653937"/>
      <w:bookmarkStart w:id="88" w:name="_Toc453696502"/>
      <w:bookmarkStart w:id="89" w:name="_Toc454301155"/>
      <w:r w:rsidRPr="00501B3E">
        <w:rPr>
          <w:rFonts w:ascii="Palatino Linotype" w:eastAsiaTheme="minorEastAsia" w:hAnsi="Palatino Linotype" w:cstheme="minorBidi"/>
          <w:b/>
          <w:lang w:val="es-ES_tradnl"/>
        </w:rPr>
        <w:t>SEGUNDO.</w:t>
      </w:r>
      <w:r w:rsidRPr="00501B3E">
        <w:rPr>
          <w:rFonts w:ascii="Palatino Linotype" w:eastAsiaTheme="majorEastAsia" w:hAnsi="Palatino Linotype" w:cstheme="majorBidi"/>
          <w:b/>
          <w:color w:val="365F91" w:themeColor="accent1" w:themeShade="BF"/>
          <w:lang w:val="es-MX" w:eastAsia="en-US"/>
        </w:rPr>
        <w:t xml:space="preserve"> </w:t>
      </w:r>
      <w:bookmarkEnd w:id="83"/>
      <w:bookmarkEnd w:id="84"/>
      <w:bookmarkEnd w:id="85"/>
      <w:bookmarkEnd w:id="86"/>
      <w:bookmarkEnd w:id="87"/>
      <w:bookmarkEnd w:id="88"/>
      <w:bookmarkEnd w:id="89"/>
      <w:r w:rsidRPr="00501B3E">
        <w:rPr>
          <w:rFonts w:ascii="Palatino Linotype" w:eastAsia="Calibri" w:hAnsi="Palatino Linotype" w:cs="Arial"/>
          <w:lang w:val="es-ES_tradnl"/>
        </w:rPr>
        <w:t>Se</w:t>
      </w:r>
      <w:r w:rsidR="00A35074" w:rsidRPr="00501B3E">
        <w:rPr>
          <w:rFonts w:ascii="Palatino Linotype" w:eastAsia="Calibri" w:hAnsi="Palatino Linotype" w:cs="Arial"/>
          <w:b/>
          <w:lang w:val="es-ES_tradnl"/>
        </w:rPr>
        <w:t xml:space="preserve"> MODIFICA</w:t>
      </w:r>
      <w:r w:rsidR="009015DD" w:rsidRPr="00501B3E">
        <w:rPr>
          <w:rFonts w:ascii="Palatino Linotype" w:eastAsia="Calibri" w:hAnsi="Palatino Linotype" w:cs="Arial"/>
          <w:b/>
          <w:lang w:val="es-ES_tradnl"/>
        </w:rPr>
        <w:t xml:space="preserve"> </w:t>
      </w:r>
      <w:r w:rsidR="00617FEB" w:rsidRPr="00501B3E">
        <w:rPr>
          <w:rFonts w:ascii="Palatino Linotype" w:eastAsia="Calibri" w:hAnsi="Palatino Linotype" w:cs="Arial"/>
          <w:lang w:val="es-ES_tradnl"/>
        </w:rPr>
        <w:t>la respuesta emitida por el</w:t>
      </w:r>
      <w:r w:rsidR="0081381E" w:rsidRPr="00501B3E">
        <w:rPr>
          <w:rFonts w:ascii="Palatino Linotype" w:eastAsia="Calibri" w:hAnsi="Palatino Linotype" w:cs="Arial"/>
          <w:lang w:val="es-ES_tradnl"/>
        </w:rPr>
        <w:t xml:space="preserve"> </w:t>
      </w:r>
      <w:r w:rsidR="00A35074" w:rsidRPr="00501B3E">
        <w:rPr>
          <w:rFonts w:ascii="Palatino Linotype" w:eastAsia="Calibri" w:hAnsi="Palatino Linotype" w:cs="Arial"/>
          <w:b/>
          <w:bCs/>
        </w:rPr>
        <w:t>Ayuntamiento de Otzolotepec</w:t>
      </w:r>
      <w:r w:rsidR="00A35074" w:rsidRPr="00501B3E">
        <w:rPr>
          <w:rFonts w:ascii="Palatino Linotype" w:eastAsia="Calibri" w:hAnsi="Palatino Linotype" w:cs="Arial"/>
          <w:lang w:val="es-ES_tradnl"/>
        </w:rPr>
        <w:t xml:space="preserve"> </w:t>
      </w:r>
      <w:r w:rsidR="00617FEB" w:rsidRPr="00501B3E">
        <w:rPr>
          <w:rFonts w:ascii="Palatino Linotype" w:eastAsia="Calibri" w:hAnsi="Palatino Linotype" w:cs="Arial"/>
          <w:lang w:val="es-ES_tradnl"/>
        </w:rPr>
        <w:t xml:space="preserve">y </w:t>
      </w:r>
      <w:r w:rsidRPr="00501B3E">
        <w:rPr>
          <w:rFonts w:ascii="Palatino Linotype" w:eastAsia="Calibri" w:hAnsi="Palatino Linotype" w:cs="Arial"/>
          <w:lang w:val="es-ES_tradnl"/>
        </w:rPr>
        <w:t>se</w:t>
      </w:r>
      <w:r w:rsidRPr="00501B3E">
        <w:rPr>
          <w:rFonts w:ascii="Palatino Linotype" w:eastAsia="Calibri" w:hAnsi="Palatino Linotype" w:cs="Arial"/>
          <w:b/>
          <w:lang w:val="es-ES_tradnl"/>
        </w:rPr>
        <w:t xml:space="preserve"> ORDENA </w:t>
      </w:r>
      <w:r w:rsidRPr="00501B3E">
        <w:rPr>
          <w:rFonts w:ascii="Palatino Linotype" w:hAnsi="Palatino Linotype" w:cs="Arial"/>
          <w:lang w:val="es-ES_tradnl"/>
        </w:rPr>
        <w:t xml:space="preserve">entregar vía Sistema de Acceso a la Información Mexiquense </w:t>
      </w:r>
      <w:r w:rsidR="0077107A" w:rsidRPr="00501B3E">
        <w:rPr>
          <w:rFonts w:ascii="Palatino Linotype" w:hAnsi="Palatino Linotype" w:cs="Arial"/>
          <w:b/>
          <w:lang w:val="es-ES_tradnl"/>
        </w:rPr>
        <w:t>(SAIMEX)</w:t>
      </w:r>
      <w:r w:rsidR="00B14987" w:rsidRPr="00501B3E">
        <w:rPr>
          <w:rFonts w:ascii="Palatino Linotype" w:eastAsia="MS Mincho" w:hAnsi="Palatino Linotype" w:cs="Arial"/>
          <w:lang w:val="es-MX"/>
        </w:rPr>
        <w:t>,</w:t>
      </w:r>
      <w:r w:rsidR="002C1824" w:rsidRPr="00501B3E">
        <w:rPr>
          <w:rFonts w:ascii="Palatino Linotype" w:eastAsia="MS Mincho" w:hAnsi="Palatino Linotype" w:cs="Arial"/>
          <w:lang w:val="es-MX"/>
        </w:rPr>
        <w:t xml:space="preserve"> </w:t>
      </w:r>
      <w:r w:rsidR="00B74573" w:rsidRPr="00501B3E">
        <w:rPr>
          <w:rFonts w:ascii="Palatino Linotype" w:eastAsia="MS Mincho" w:hAnsi="Palatino Linotype" w:cs="Arial"/>
          <w:lang w:val="es-MX"/>
        </w:rPr>
        <w:t xml:space="preserve">el </w:t>
      </w:r>
      <w:r w:rsidR="00DC36DB" w:rsidRPr="00501B3E">
        <w:rPr>
          <w:rFonts w:ascii="Palatino Linotype" w:eastAsia="MS Mincho" w:hAnsi="Palatino Linotype" w:cs="Arial"/>
          <w:lang w:val="es-MX"/>
        </w:rPr>
        <w:t xml:space="preserve">o los </w:t>
      </w:r>
      <w:r w:rsidR="00B74573" w:rsidRPr="00501B3E">
        <w:rPr>
          <w:rFonts w:ascii="Palatino Linotype" w:eastAsia="MS Mincho" w:hAnsi="Palatino Linotype" w:cs="Arial"/>
          <w:lang w:val="es-MX"/>
        </w:rPr>
        <w:t>documento</w:t>
      </w:r>
      <w:r w:rsidR="00DC36DB" w:rsidRPr="00501B3E">
        <w:rPr>
          <w:rFonts w:ascii="Palatino Linotype" w:eastAsia="MS Mincho" w:hAnsi="Palatino Linotype" w:cs="Arial"/>
          <w:lang w:val="es-MX"/>
        </w:rPr>
        <w:t>s</w:t>
      </w:r>
      <w:r w:rsidR="00B74573" w:rsidRPr="00501B3E">
        <w:rPr>
          <w:rFonts w:ascii="Palatino Linotype" w:eastAsia="MS Mincho" w:hAnsi="Palatino Linotype" w:cs="Arial"/>
          <w:lang w:val="es-MX"/>
        </w:rPr>
        <w:t xml:space="preserve"> donde conste</w:t>
      </w:r>
      <w:r w:rsidR="002C1824" w:rsidRPr="00501B3E">
        <w:rPr>
          <w:rFonts w:ascii="Palatino Linotype" w:eastAsia="MS Mincho" w:hAnsi="Palatino Linotype" w:cs="Arial"/>
          <w:lang w:val="es-MX"/>
        </w:rPr>
        <w:t xml:space="preserve"> la siguiente </w:t>
      </w:r>
      <w:r w:rsidR="00DC36DB" w:rsidRPr="00501B3E">
        <w:rPr>
          <w:rFonts w:ascii="Palatino Linotype" w:eastAsia="MS Mincho" w:hAnsi="Palatino Linotype" w:cs="Arial"/>
          <w:lang w:val="es-MX"/>
        </w:rPr>
        <w:t>información:</w:t>
      </w:r>
    </w:p>
    <w:p w14:paraId="1C7CE015" w14:textId="77777777" w:rsidR="0081381E" w:rsidRPr="00501B3E" w:rsidRDefault="0081381E" w:rsidP="0081381E">
      <w:pPr>
        <w:spacing w:before="240" w:line="360" w:lineRule="auto"/>
        <w:jc w:val="both"/>
        <w:rPr>
          <w:rFonts w:ascii="Palatino Linotype" w:eastAsia="MS Mincho" w:hAnsi="Palatino Linotype" w:cs="Arial"/>
          <w:lang w:val="es-MX"/>
        </w:rPr>
      </w:pPr>
    </w:p>
    <w:p w14:paraId="18EF075B" w14:textId="074F7277" w:rsidR="0081381E" w:rsidRPr="00501B3E" w:rsidRDefault="00A35074" w:rsidP="004E2965">
      <w:pPr>
        <w:pStyle w:val="Prrafodelista"/>
        <w:numPr>
          <w:ilvl w:val="0"/>
          <w:numId w:val="9"/>
        </w:numPr>
        <w:spacing w:before="240" w:line="360" w:lineRule="auto"/>
        <w:ind w:left="851" w:right="616" w:hanging="284"/>
        <w:jc w:val="both"/>
        <w:rPr>
          <w:rFonts w:ascii="Palatino Linotype" w:eastAsia="Calibri" w:hAnsi="Palatino Linotype" w:cs="Arial"/>
          <w:b/>
          <w:lang w:val="es-ES_tradnl"/>
        </w:rPr>
      </w:pPr>
      <w:r w:rsidRPr="00501B3E">
        <w:rPr>
          <w:rFonts w:ascii="Palatino Linotype" w:hAnsi="Palatino Linotype" w:cs="Arial"/>
          <w:b/>
        </w:rPr>
        <w:t xml:space="preserve">Plan de desarrollo municipal del año dos mil veintidós. </w:t>
      </w:r>
    </w:p>
    <w:p w14:paraId="24F9DB3E" w14:textId="77777777" w:rsidR="0081381E" w:rsidRPr="00501B3E" w:rsidRDefault="0081381E" w:rsidP="0081381E">
      <w:pPr>
        <w:spacing w:after="120" w:line="360" w:lineRule="auto"/>
        <w:contextualSpacing/>
        <w:jc w:val="both"/>
        <w:rPr>
          <w:rFonts w:ascii="Palatino Linotype" w:eastAsia="MS Mincho" w:hAnsi="Palatino Linotype" w:cs="Arial"/>
          <w:color w:val="000000"/>
          <w:lang w:val="es-ES_tradnl"/>
        </w:rPr>
      </w:pPr>
    </w:p>
    <w:p w14:paraId="266272B2" w14:textId="7DAD5187" w:rsidR="00054F89" w:rsidRPr="00501B3E" w:rsidRDefault="00397B04" w:rsidP="007D7513">
      <w:pPr>
        <w:shd w:val="clear" w:color="auto" w:fill="FFFFFF"/>
        <w:spacing w:before="240" w:line="360" w:lineRule="auto"/>
        <w:ind w:right="49"/>
        <w:jc w:val="both"/>
        <w:rPr>
          <w:rFonts w:ascii="Palatino Linotype" w:hAnsi="Palatino Linotype" w:cs="Arial"/>
          <w:b/>
          <w:bCs/>
          <w:color w:val="222222"/>
          <w:lang w:val="es-ES_tradnl" w:eastAsia="es-MX"/>
        </w:rPr>
      </w:pPr>
      <w:r w:rsidRPr="00501B3E">
        <w:rPr>
          <w:rFonts w:ascii="Palatino Linotype" w:hAnsi="Palatino Linotype" w:cs="Arial"/>
          <w:b/>
          <w:bCs/>
          <w:color w:val="222222"/>
          <w:lang w:val="es-ES_tradnl" w:eastAsia="es-MX"/>
        </w:rPr>
        <w:t xml:space="preserve">TERCERO. </w:t>
      </w:r>
      <w:r w:rsidRPr="00501B3E">
        <w:rPr>
          <w:rFonts w:ascii="Palatino Linotype" w:hAnsi="Palatino Linotype" w:cs="Arial"/>
          <w:b/>
          <w:color w:val="222222"/>
          <w:lang w:val="es-ES_tradnl" w:eastAsia="es-MX"/>
        </w:rPr>
        <w:t>Notifíquese</w:t>
      </w:r>
      <w:r w:rsidRPr="00501B3E">
        <w:rPr>
          <w:rFonts w:ascii="Palatino Linotype" w:hAnsi="Palatino Linotype" w:cs="Arial"/>
          <w:b/>
          <w:bCs/>
          <w:color w:val="222222"/>
          <w:lang w:val="es-ES_tradnl" w:eastAsia="es-MX"/>
        </w:rPr>
        <w:t xml:space="preserve"> </w:t>
      </w:r>
      <w:r w:rsidRPr="00501B3E">
        <w:rPr>
          <w:rFonts w:ascii="Palatino Linotype" w:hAnsi="Palatino Linotype" w:cs="Arial"/>
          <w:color w:val="222222"/>
          <w:lang w:val="es-ES_tradnl" w:eastAsia="es-MX"/>
        </w:rPr>
        <w:t xml:space="preserve">al Titular de la Unidad de Transparencia del </w:t>
      </w:r>
      <w:r w:rsidRPr="00501B3E">
        <w:rPr>
          <w:rFonts w:ascii="Palatino Linotype" w:hAnsi="Palatino Linotype" w:cs="Arial"/>
          <w:b/>
          <w:bCs/>
          <w:color w:val="222222"/>
          <w:lang w:val="es-ES_tradnl" w:eastAsia="es-MX"/>
        </w:rPr>
        <w:t>SUJETO OBLIGADO la presente resolución vía Sistema de Acceso a la Información Mexiquense (SAIMEX)</w:t>
      </w:r>
      <w:r w:rsidRPr="00501B3E">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7D1DA851" w14:textId="77777777" w:rsidR="0081381E" w:rsidRPr="00501B3E" w:rsidRDefault="0081381E" w:rsidP="007D7513">
      <w:pPr>
        <w:shd w:val="clear" w:color="auto" w:fill="FFFFFF"/>
        <w:spacing w:before="240" w:line="360" w:lineRule="auto"/>
        <w:ind w:right="49"/>
        <w:jc w:val="both"/>
        <w:rPr>
          <w:rFonts w:ascii="Palatino Linotype" w:hAnsi="Palatino Linotype" w:cs="Arial"/>
          <w:b/>
          <w:bCs/>
          <w:color w:val="222222"/>
          <w:lang w:val="es-ES_tradnl" w:eastAsia="es-MX"/>
        </w:rPr>
      </w:pPr>
    </w:p>
    <w:p w14:paraId="5518DBC8" w14:textId="77777777" w:rsidR="00397B04" w:rsidRPr="00501B3E" w:rsidRDefault="00397B04" w:rsidP="007D7513">
      <w:pPr>
        <w:shd w:val="clear" w:color="auto" w:fill="FFFFFF"/>
        <w:spacing w:line="360" w:lineRule="auto"/>
        <w:jc w:val="both"/>
        <w:rPr>
          <w:rFonts w:ascii="Palatino Linotype" w:eastAsia="MS Mincho" w:hAnsi="Palatino Linotype"/>
          <w:color w:val="000000"/>
          <w:shd w:val="clear" w:color="auto" w:fill="FFFFFF"/>
          <w:lang w:val="es-ES_tradnl"/>
        </w:rPr>
      </w:pPr>
      <w:r w:rsidRPr="00501B3E">
        <w:rPr>
          <w:rFonts w:ascii="Palatino Linotype" w:eastAsia="Calibri" w:hAnsi="Palatino Linotype" w:cs="Arial"/>
          <w:b/>
          <w:bCs/>
          <w:color w:val="000000"/>
          <w:lang w:val="es-MX" w:eastAsia="en-US"/>
        </w:rPr>
        <w:t>CUARTO.</w:t>
      </w:r>
      <w:r w:rsidRPr="00501B3E">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5B4623F" w14:textId="77777777" w:rsidR="00397B04" w:rsidRPr="00501B3E" w:rsidRDefault="00397B04" w:rsidP="007D7513">
      <w:pPr>
        <w:spacing w:line="360" w:lineRule="auto"/>
        <w:rPr>
          <w:rFonts w:ascii="Palatino Linotype" w:eastAsia="MS Mincho" w:hAnsi="Palatino Linotype"/>
        </w:rPr>
      </w:pPr>
    </w:p>
    <w:p w14:paraId="6429D583" w14:textId="77777777" w:rsidR="00397B04" w:rsidRPr="00501B3E" w:rsidRDefault="00397B04" w:rsidP="007D7513">
      <w:pPr>
        <w:shd w:val="clear" w:color="auto" w:fill="FFFFFF"/>
        <w:spacing w:line="360" w:lineRule="auto"/>
        <w:jc w:val="both"/>
        <w:rPr>
          <w:rFonts w:ascii="Palatino Linotype" w:hAnsi="Palatino Linotype"/>
          <w:color w:val="000000" w:themeColor="text1"/>
          <w:lang w:val="es-ES_tradnl"/>
        </w:rPr>
      </w:pPr>
      <w:r w:rsidRPr="00501B3E">
        <w:rPr>
          <w:rFonts w:ascii="Palatino Linotype" w:hAnsi="Palatino Linotype" w:cs="Arial"/>
          <w:b/>
          <w:lang w:val="es-ES_tradnl"/>
        </w:rPr>
        <w:t xml:space="preserve">QUINTO. </w:t>
      </w:r>
      <w:r w:rsidRPr="00501B3E">
        <w:rPr>
          <w:rFonts w:ascii="Palatino Linotype" w:hAnsi="Palatino Linotype"/>
          <w:b/>
          <w:bCs/>
          <w:color w:val="222222"/>
        </w:rPr>
        <w:t xml:space="preserve">Notifíquese </w:t>
      </w:r>
      <w:r w:rsidRPr="00501B3E">
        <w:rPr>
          <w:rFonts w:ascii="Palatino Linotype" w:hAnsi="Palatino Linotype"/>
          <w:bCs/>
          <w:color w:val="222222"/>
        </w:rPr>
        <w:t xml:space="preserve">al </w:t>
      </w:r>
      <w:r w:rsidRPr="00501B3E">
        <w:rPr>
          <w:rFonts w:ascii="Palatino Linotype" w:hAnsi="Palatino Linotype"/>
          <w:b/>
          <w:bCs/>
          <w:color w:val="222222"/>
        </w:rPr>
        <w:t>RECURRENTE</w:t>
      </w:r>
      <w:r w:rsidRPr="00501B3E">
        <w:rPr>
          <w:rFonts w:ascii="Palatino Linotype" w:hAnsi="Palatino Linotype"/>
          <w:bCs/>
          <w:color w:val="222222"/>
        </w:rPr>
        <w:t xml:space="preserve"> </w:t>
      </w:r>
      <w:r w:rsidRPr="00501B3E">
        <w:rPr>
          <w:rFonts w:ascii="Palatino Linotype" w:hAnsi="Palatino Linotype"/>
          <w:lang w:val="es-ES_tradnl"/>
        </w:rPr>
        <w:t xml:space="preserve">la presente resolución vía </w:t>
      </w:r>
      <w:r w:rsidRPr="00501B3E">
        <w:rPr>
          <w:rFonts w:ascii="Palatino Linotype" w:hAnsi="Palatino Linotype" w:cs="Arial"/>
          <w:lang w:val="es-ES_tradnl"/>
        </w:rPr>
        <w:t xml:space="preserve">Sistema de Acceso a la Información Mexiquense </w:t>
      </w:r>
      <w:r w:rsidRPr="00501B3E">
        <w:rPr>
          <w:rFonts w:ascii="Palatino Linotype" w:hAnsi="Palatino Linotype" w:cs="Arial"/>
          <w:b/>
          <w:lang w:val="es-ES_tradnl"/>
        </w:rPr>
        <w:t>(SAIMEX).</w:t>
      </w:r>
    </w:p>
    <w:p w14:paraId="33F0FF7F" w14:textId="77777777" w:rsidR="00397B04" w:rsidRPr="00501B3E" w:rsidRDefault="00397B04" w:rsidP="007D7513">
      <w:pPr>
        <w:shd w:val="clear" w:color="auto" w:fill="FFFFFF"/>
        <w:spacing w:line="360" w:lineRule="auto"/>
        <w:jc w:val="both"/>
        <w:rPr>
          <w:rFonts w:ascii="Palatino Linotype" w:hAnsi="Palatino Linotype"/>
          <w:lang w:val="es-ES_tradnl"/>
        </w:rPr>
      </w:pPr>
    </w:p>
    <w:p w14:paraId="3F867D1C" w14:textId="21C0179D" w:rsidR="00397B04" w:rsidRPr="00501B3E" w:rsidRDefault="00397B04" w:rsidP="007D7513">
      <w:pPr>
        <w:spacing w:line="360" w:lineRule="auto"/>
        <w:jc w:val="both"/>
        <w:rPr>
          <w:rFonts w:ascii="Palatino Linotype" w:hAnsi="Palatino Linotype"/>
          <w:b/>
          <w:lang w:val="es-MX" w:eastAsia="es-MX"/>
        </w:rPr>
      </w:pPr>
      <w:r w:rsidRPr="00501B3E">
        <w:rPr>
          <w:rFonts w:ascii="Palatino Linotype" w:eastAsia="MS Mincho" w:hAnsi="Palatino Linotype"/>
          <w:b/>
          <w:lang w:val="es-MX"/>
        </w:rPr>
        <w:t>SEXTO.</w:t>
      </w:r>
      <w:r w:rsidRPr="00501B3E">
        <w:rPr>
          <w:rFonts w:ascii="Palatino Linotype" w:eastAsia="MS Mincho" w:hAnsi="Palatino Linotype"/>
          <w:lang w:val="es-MX"/>
        </w:rPr>
        <w:t xml:space="preserve"> </w:t>
      </w:r>
      <w:r w:rsidRPr="00501B3E">
        <w:rPr>
          <w:rFonts w:ascii="Palatino Linotype" w:eastAsia="MS Mincho" w:hAnsi="Palatino Linotype"/>
        </w:rPr>
        <w:t xml:space="preserve">Se hace del conocimiento del </w:t>
      </w:r>
      <w:r w:rsidRPr="00501B3E">
        <w:rPr>
          <w:rFonts w:ascii="Palatino Linotype" w:eastAsia="MS Mincho" w:hAnsi="Palatino Linotype"/>
          <w:b/>
          <w:bCs/>
        </w:rPr>
        <w:t>RECURRENTE</w:t>
      </w:r>
      <w:r w:rsidRPr="00501B3E">
        <w:rPr>
          <w:rFonts w:ascii="Palatino Linotype" w:hAnsi="Palatino Linotype"/>
          <w:bCs/>
          <w:color w:val="222222"/>
          <w:lang w:val="es-ES_tradnl"/>
        </w:rPr>
        <w:t xml:space="preserve"> </w:t>
      </w:r>
      <w:r w:rsidRPr="00501B3E">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501B3E">
        <w:rPr>
          <w:rFonts w:ascii="Palatino Linotype" w:eastAsia="MS Mincho" w:hAnsi="Palatino Linotype"/>
          <w:bCs/>
        </w:rPr>
        <w:t>vía juicio de amparo</w:t>
      </w:r>
      <w:r w:rsidRPr="00501B3E">
        <w:rPr>
          <w:rFonts w:ascii="Palatino Linotype" w:eastAsia="MS Mincho" w:hAnsi="Palatino Linotype"/>
        </w:rPr>
        <w:t> en los términos de las leyes aplicables.</w:t>
      </w:r>
      <w:r w:rsidRPr="00501B3E">
        <w:rPr>
          <w:rFonts w:ascii="Palatino Linotype" w:eastAsia="MS Mincho" w:hAnsi="Palatino Linotype"/>
        </w:rPr>
        <w:tab/>
      </w:r>
      <w:r w:rsidRPr="00501B3E">
        <w:rPr>
          <w:rFonts w:ascii="Palatino Linotype" w:hAnsi="Palatino Linotype"/>
          <w:b/>
          <w:lang w:val="es-MX" w:eastAsia="es-MX"/>
        </w:rPr>
        <w:t xml:space="preserve"> </w:t>
      </w:r>
    </w:p>
    <w:p w14:paraId="615696B5" w14:textId="3E0E93D1" w:rsidR="00A52589" w:rsidRPr="00501B3E" w:rsidRDefault="00A52589" w:rsidP="007D7513">
      <w:pPr>
        <w:spacing w:line="360" w:lineRule="auto"/>
        <w:jc w:val="both"/>
        <w:rPr>
          <w:rFonts w:ascii="Palatino Linotype" w:hAnsi="Palatino Linotype"/>
          <w:b/>
          <w:lang w:val="es-MX" w:eastAsia="es-MX"/>
        </w:rPr>
      </w:pPr>
    </w:p>
    <w:p w14:paraId="066F8222" w14:textId="77777777" w:rsidR="0011706D" w:rsidRDefault="0011706D" w:rsidP="0011706D">
      <w:pPr>
        <w:spacing w:before="240" w:after="240" w:line="360" w:lineRule="auto"/>
        <w:ind w:firstLine="1"/>
        <w:jc w:val="both"/>
        <w:rPr>
          <w:rFonts w:ascii="Palatino Linotype" w:hAnsi="Palatino Linotype"/>
        </w:rPr>
      </w:pPr>
      <w:r w:rsidRPr="00501B3E">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SESIÓN ORDINARIA CELEBRADA EL UNO (01) DE JUNIO DE DOS MIL VEINTIDÓS, ANTE EL SECRETARIO TÉCNICO DEL PLENO ALEXIS TAPIA RAMÍREZ.</w:t>
      </w:r>
      <w:r w:rsidRPr="00624AAD">
        <w:rPr>
          <w:rFonts w:ascii="Palatino Linotype" w:hAnsi="Palatino Linotype"/>
        </w:rPr>
        <w:t xml:space="preserve"> </w:t>
      </w:r>
    </w:p>
    <w:p w14:paraId="37DE3A11" w14:textId="77777777" w:rsidR="0081381E" w:rsidRPr="0081381E" w:rsidRDefault="0081381E" w:rsidP="0081381E">
      <w:pPr>
        <w:spacing w:before="240" w:after="240" w:line="360" w:lineRule="auto"/>
        <w:ind w:firstLine="1"/>
        <w:jc w:val="both"/>
        <w:rPr>
          <w:rFonts w:ascii="Palatino Linotype" w:hAnsi="Palatino Linotype"/>
          <w:lang w:val="es-ES_tradnl"/>
        </w:rPr>
      </w:pPr>
    </w:p>
    <w:p w14:paraId="4453F8E6" w14:textId="0CDC3D99" w:rsidR="00090DE6" w:rsidRPr="007D7513" w:rsidRDefault="00090DE6" w:rsidP="007D7513">
      <w:pPr>
        <w:spacing w:before="240" w:after="240" w:line="360" w:lineRule="auto"/>
        <w:ind w:firstLine="1"/>
        <w:jc w:val="both"/>
        <w:rPr>
          <w:rFonts w:ascii="Palatino Linotype" w:hAnsi="Palatino Linotype"/>
          <w:lang w:val="es-ES_tradnl"/>
        </w:rPr>
      </w:pPr>
    </w:p>
    <w:sectPr w:rsidR="00090DE6" w:rsidRPr="007D7513" w:rsidSect="009F07F4">
      <w:headerReference w:type="default" r:id="rId14"/>
      <w:footerReference w:type="default" r:id="rId15"/>
      <w:headerReference w:type="first" r:id="rId16"/>
      <w:footerReference w:type="first" r:id="rId17"/>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760121" w14:textId="77777777" w:rsidR="008C1D6F" w:rsidRDefault="008C1D6F" w:rsidP="00C80F8C">
      <w:r>
        <w:separator/>
      </w:r>
    </w:p>
  </w:endnote>
  <w:endnote w:type="continuationSeparator" w:id="0">
    <w:p w14:paraId="7B59A577" w14:textId="77777777" w:rsidR="008C1D6F" w:rsidRDefault="008C1D6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BD0B5" w14:textId="0D7853D0" w:rsidR="00F00D5B" w:rsidRPr="00817AAB" w:rsidRDefault="00F00D5B"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467343">
      <w:rPr>
        <w:rFonts w:ascii="Palatino Linotype" w:hAnsi="Palatino Linotype" w:cs="Arial"/>
        <w:b/>
        <w:bCs/>
        <w:noProof/>
      </w:rPr>
      <w:t>12</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467343">
      <w:rPr>
        <w:rFonts w:ascii="Palatino Linotype" w:hAnsi="Palatino Linotype" w:cs="Arial"/>
        <w:b/>
        <w:bCs/>
        <w:noProof/>
      </w:rPr>
      <w:t>21</w:t>
    </w:r>
    <w:r w:rsidRPr="00817AAB">
      <w:rPr>
        <w:rFonts w:ascii="Palatino Linotype" w:hAnsi="Palatino Linotype" w:cs="Arial"/>
        <w:b/>
        <w:bCs/>
      </w:rPr>
      <w:fldChar w:fldCharType="end"/>
    </w:r>
  </w:p>
  <w:p w14:paraId="1192A578" w14:textId="77777777" w:rsidR="00F00D5B" w:rsidRDefault="00F00D5B" w:rsidP="00935A0D">
    <w:pPr>
      <w:pStyle w:val="Piedepgina"/>
      <w:rPr>
        <w:rFonts w:ascii="Times New Roman" w:hAnsi="Times New Roman" w:cs="Times New Roman"/>
      </w:rPr>
    </w:pPr>
  </w:p>
  <w:p w14:paraId="14A770F8" w14:textId="77777777" w:rsidR="00F00D5B" w:rsidRDefault="00F00D5B" w:rsidP="006F30F8">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0BFC" w14:textId="3A1CB888" w:rsidR="00F00D5B" w:rsidRDefault="00F00D5B"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467343">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467343">
      <w:rPr>
        <w:rFonts w:ascii="Arial" w:hAnsi="Arial" w:cs="Arial"/>
        <w:b/>
        <w:bCs/>
        <w:noProof/>
        <w:sz w:val="20"/>
        <w:szCs w:val="20"/>
      </w:rPr>
      <w:t>9</w:t>
    </w:r>
    <w:r>
      <w:rPr>
        <w:rFonts w:ascii="Arial" w:hAnsi="Arial" w:cs="Arial"/>
        <w:b/>
        <w:bCs/>
        <w:sz w:val="20"/>
        <w:szCs w:val="20"/>
      </w:rPr>
      <w:fldChar w:fldCharType="end"/>
    </w:r>
  </w:p>
  <w:p w14:paraId="5D98ABD5" w14:textId="77777777" w:rsidR="00F00D5B" w:rsidRDefault="00F00D5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26B50" w14:textId="77777777" w:rsidR="008C1D6F" w:rsidRDefault="008C1D6F" w:rsidP="00C80F8C">
      <w:r>
        <w:separator/>
      </w:r>
    </w:p>
  </w:footnote>
  <w:footnote w:type="continuationSeparator" w:id="0">
    <w:p w14:paraId="35314660" w14:textId="77777777" w:rsidR="008C1D6F" w:rsidRDefault="008C1D6F" w:rsidP="00C80F8C">
      <w:r>
        <w:continuationSeparator/>
      </w:r>
    </w:p>
  </w:footnote>
  <w:footnote w:id="1">
    <w:p w14:paraId="39D7764F" w14:textId="77777777" w:rsidR="00F00D5B" w:rsidRDefault="00F00D5B"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1A8DFF2E" w14:textId="2BB3110B" w:rsidR="00F00D5B" w:rsidRDefault="00F00D5B" w:rsidP="009C4F62">
      <w:pPr>
        <w:pStyle w:val="Textonotapie"/>
        <w:jc w:val="both"/>
        <w:rPr>
          <w:lang w:val="es-ES"/>
        </w:rPr>
      </w:pPr>
      <w:r>
        <w:rPr>
          <w:lang w:val="es-ES"/>
        </w:rPr>
        <w:t>(…)</w:t>
      </w:r>
    </w:p>
    <w:p w14:paraId="181B869A" w14:textId="42F5E63B" w:rsidR="00F00D5B" w:rsidRDefault="00F00D5B" w:rsidP="009C4F62">
      <w:pPr>
        <w:pStyle w:val="Textonotapie"/>
        <w:jc w:val="both"/>
        <w:rPr>
          <w:lang w:val="es-ES"/>
        </w:rPr>
      </w:pPr>
      <w:r>
        <w:rPr>
          <w:lang w:val="es-ES"/>
        </w:rPr>
        <w:t xml:space="preserve">VI. </w:t>
      </w:r>
      <w:r w:rsidRPr="007E6704">
        <w:rPr>
          <w:lang w:val="es-ES"/>
        </w:rPr>
        <w:t>La entrega de información que no corresponda con lo solicitado;</w:t>
      </w:r>
    </w:p>
    <w:p w14:paraId="6E8E4B42" w14:textId="755DA3B2" w:rsidR="00F00D5B" w:rsidRDefault="00F00D5B" w:rsidP="009C4F62">
      <w:pPr>
        <w:pStyle w:val="Textonotapie"/>
        <w:jc w:val="both"/>
        <w:rPr>
          <w:lang w:val="es-ES"/>
        </w:rPr>
      </w:pPr>
      <w:r>
        <w:rPr>
          <w:lang w:val="es-ES"/>
        </w:rPr>
        <w:t>(…)</w:t>
      </w:r>
    </w:p>
    <w:p w14:paraId="3EBA8880" w14:textId="5E3164DF" w:rsidR="00F00D5B" w:rsidRDefault="00F00D5B" w:rsidP="00A2042B">
      <w:pPr>
        <w:pStyle w:val="Textonotapie"/>
        <w:jc w:val="both"/>
        <w:rPr>
          <w:lang w:val="es-ES"/>
        </w:rPr>
      </w:pPr>
    </w:p>
    <w:p w14:paraId="1867D448" w14:textId="3D0D5CA2" w:rsidR="00F00D5B" w:rsidRDefault="00F00D5B" w:rsidP="009C4F62">
      <w:pPr>
        <w:pStyle w:val="Textonotapie"/>
        <w:jc w:val="both"/>
      </w:pPr>
    </w:p>
  </w:footnote>
  <w:footnote w:id="2">
    <w:p w14:paraId="6E57EC4F" w14:textId="77777777" w:rsidR="00F00D5B" w:rsidRPr="00F5102E" w:rsidRDefault="00F00D5B"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F00D5B" w:rsidRPr="00F5102E" w:rsidRDefault="00F00D5B" w:rsidP="00C548CF">
      <w:pPr>
        <w:pStyle w:val="Textonotapie"/>
        <w:jc w:val="both"/>
        <w:rPr>
          <w:rFonts w:ascii="Palatino Linotype" w:hAnsi="Palatino Linotype"/>
        </w:rPr>
      </w:pPr>
      <w:r w:rsidRPr="00F5102E">
        <w:rPr>
          <w:rFonts w:ascii="Palatino Linotype" w:hAnsi="Palatino Linotype"/>
        </w:rPr>
        <w:t>(…)</w:t>
      </w:r>
    </w:p>
    <w:p w14:paraId="42D31E86" w14:textId="77777777" w:rsidR="00F00D5B" w:rsidRPr="00F5102E" w:rsidRDefault="00F00D5B"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F00D5B" w:rsidRPr="00F5102E" w:rsidRDefault="00F00D5B"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F00D5B" w:rsidRDefault="00F00D5B"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447" w:type="dxa"/>
      <w:tblInd w:w="2964" w:type="dxa"/>
      <w:tblLayout w:type="fixed"/>
      <w:tblLook w:val="04A0" w:firstRow="1" w:lastRow="0" w:firstColumn="1" w:lastColumn="0" w:noHBand="0" w:noVBand="1"/>
    </w:tblPr>
    <w:tblGrid>
      <w:gridCol w:w="2701"/>
      <w:gridCol w:w="3746"/>
    </w:tblGrid>
    <w:tr w:rsidR="00F00D5B" w14:paraId="6B4E3B81" w14:textId="77777777" w:rsidTr="00B4299A">
      <w:tc>
        <w:tcPr>
          <w:tcW w:w="2701" w:type="dxa"/>
          <w:vAlign w:val="center"/>
          <w:hideMark/>
        </w:tcPr>
        <w:p w14:paraId="0ABBC6C0" w14:textId="1226DAAF" w:rsidR="00F00D5B" w:rsidRPr="00B4299A" w:rsidRDefault="00F00D5B"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03E65DF6" w:rsidR="00F00D5B" w:rsidRPr="00B4299A" w:rsidRDefault="00F00D5B" w:rsidP="00C36DF2">
          <w:pPr>
            <w:rPr>
              <w:rFonts w:ascii="Palatino Linotype" w:hAnsi="Palatino Linotype"/>
              <w:b/>
              <w:szCs w:val="22"/>
              <w:lang w:val="es-ES_tradnl"/>
            </w:rPr>
          </w:pPr>
          <w:r w:rsidRPr="006D4186">
            <w:rPr>
              <w:rFonts w:ascii="Palatino Linotype" w:hAnsi="Palatino Linotype"/>
              <w:b/>
              <w:bCs/>
              <w:szCs w:val="22"/>
            </w:rPr>
            <w:t>05938/INFOEM/IP/RR/2022</w:t>
          </w:r>
        </w:p>
      </w:tc>
    </w:tr>
    <w:tr w:rsidR="00F00D5B" w14:paraId="31CB780F" w14:textId="77777777" w:rsidTr="00B4299A">
      <w:trPr>
        <w:trHeight w:val="228"/>
      </w:trPr>
      <w:tc>
        <w:tcPr>
          <w:tcW w:w="2701" w:type="dxa"/>
          <w:vAlign w:val="center"/>
          <w:hideMark/>
        </w:tcPr>
        <w:p w14:paraId="4F49CB4A" w14:textId="6966D32E" w:rsidR="00F00D5B" w:rsidRPr="00B4299A" w:rsidRDefault="00F00D5B"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68898F10" w:rsidR="00F00D5B" w:rsidRPr="00B4299A" w:rsidRDefault="00F00D5B" w:rsidP="00B96D41">
          <w:pPr>
            <w:jc w:val="both"/>
            <w:rPr>
              <w:rFonts w:ascii="Palatino Linotype" w:hAnsi="Palatino Linotype"/>
              <w:b/>
              <w:szCs w:val="22"/>
              <w:lang w:val="es-ES_tradnl"/>
            </w:rPr>
          </w:pPr>
          <w:r w:rsidRPr="006D4186">
            <w:rPr>
              <w:rFonts w:ascii="Palatino Linotype" w:hAnsi="Palatino Linotype"/>
              <w:b/>
              <w:bCs/>
              <w:szCs w:val="22"/>
            </w:rPr>
            <w:t>Ayuntamiento de Otzolotepec</w:t>
          </w:r>
        </w:p>
      </w:tc>
    </w:tr>
    <w:tr w:rsidR="00F00D5B" w14:paraId="69050F56" w14:textId="77777777" w:rsidTr="00B4299A">
      <w:tc>
        <w:tcPr>
          <w:tcW w:w="2701" w:type="dxa"/>
          <w:vAlign w:val="center"/>
          <w:hideMark/>
        </w:tcPr>
        <w:p w14:paraId="65C9B735" w14:textId="75C78F81" w:rsidR="00F00D5B" w:rsidRPr="00B4299A" w:rsidRDefault="00F00D5B"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F00D5B" w:rsidRPr="00B4299A" w:rsidRDefault="00F00D5B"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F00D5B" w:rsidRDefault="00F00D5B" w:rsidP="006F30F8">
    <w:pPr>
      <w:pStyle w:val="Encabezado"/>
      <w:tabs>
        <w:tab w:val="clear" w:pos="4252"/>
        <w:tab w:val="clear" w:pos="8504"/>
        <w:tab w:val="left" w:pos="2326"/>
      </w:tabs>
    </w:pPr>
    <w:r>
      <w:rPr>
        <w:noProof/>
        <w:lang w:val="en-US" w:eastAsia="en-US"/>
      </w:rPr>
      <w:drawing>
        <wp:anchor distT="0" distB="0" distL="114300" distR="114300" simplePos="0" relativeHeight="251661312" behindDoc="1" locked="0" layoutInCell="1" allowOverlap="1" wp14:anchorId="0F9EF6C9" wp14:editId="3675B08A">
          <wp:simplePos x="0" y="0"/>
          <wp:positionH relativeFrom="page">
            <wp:posOffset>76200</wp:posOffset>
          </wp:positionH>
          <wp:positionV relativeFrom="paragraph">
            <wp:posOffset>-1446530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F00D5B" w:rsidRDefault="00F00D5B" w:rsidP="006F30F8">
    <w:pPr>
      <w:pStyle w:val="Encabezado"/>
      <w:tabs>
        <w:tab w:val="clear" w:pos="4252"/>
        <w:tab w:val="clear" w:pos="8504"/>
        <w:tab w:val="left" w:pos="2326"/>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E970C" w14:textId="786D2B05" w:rsidR="00F00D5B" w:rsidRDefault="00F00D5B" w:rsidP="00C47D1B">
    <w:pPr>
      <w:pStyle w:val="Encabezado"/>
      <w:jc w:val="both"/>
    </w:pPr>
    <w:r>
      <w:rPr>
        <w:noProof/>
        <w:lang w:val="en-US" w:eastAsia="en-US"/>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F00D5B" w14:paraId="477E149B" w14:textId="77777777" w:rsidTr="00CB57FD">
      <w:trPr>
        <w:trHeight w:val="277"/>
      </w:trPr>
      <w:tc>
        <w:tcPr>
          <w:tcW w:w="2693" w:type="dxa"/>
          <w:vAlign w:val="center"/>
          <w:hideMark/>
        </w:tcPr>
        <w:p w14:paraId="5C0586E4" w14:textId="77777777" w:rsidR="00F00D5B" w:rsidRPr="009B3353" w:rsidRDefault="00F00D5B"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37C8BC36" w:rsidR="00F00D5B" w:rsidRPr="009B3353" w:rsidRDefault="00F00D5B" w:rsidP="00761460">
          <w:pPr>
            <w:rPr>
              <w:rFonts w:ascii="Palatino Linotype" w:hAnsi="Palatino Linotype"/>
              <w:b/>
              <w:szCs w:val="22"/>
              <w:lang w:val="es-ES_tradnl"/>
            </w:rPr>
          </w:pPr>
          <w:r w:rsidRPr="006D4186">
            <w:rPr>
              <w:rFonts w:ascii="Palatino Linotype" w:hAnsi="Palatino Linotype"/>
              <w:b/>
              <w:bCs/>
              <w:szCs w:val="22"/>
            </w:rPr>
            <w:t>05938/INFOEM/IP/RR/2022</w:t>
          </w:r>
        </w:p>
      </w:tc>
    </w:tr>
    <w:tr w:rsidR="00F00D5B" w14:paraId="5B5BE21C" w14:textId="77777777" w:rsidTr="00CB57FD">
      <w:tc>
        <w:tcPr>
          <w:tcW w:w="2693" w:type="dxa"/>
          <w:vAlign w:val="center"/>
          <w:hideMark/>
        </w:tcPr>
        <w:p w14:paraId="4AE96902" w14:textId="4E063913" w:rsidR="00F00D5B" w:rsidRPr="009B3353" w:rsidRDefault="00F00D5B"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562C073D" w:rsidR="00F00D5B" w:rsidRPr="009B3353" w:rsidRDefault="00F00D5B" w:rsidP="002B7BCC">
          <w:pPr>
            <w:rPr>
              <w:rFonts w:ascii="Palatino Linotype" w:hAnsi="Palatino Linotype"/>
              <w:b/>
              <w:szCs w:val="22"/>
              <w:lang w:val="es-ES_tradnl"/>
            </w:rPr>
          </w:pPr>
          <w:r>
            <w:rPr>
              <w:rFonts w:ascii="Palatino Linotype" w:hAnsi="Palatino Linotype"/>
              <w:b/>
              <w:szCs w:val="22"/>
              <w:lang w:val="es-ES_tradnl"/>
            </w:rPr>
            <w:t>Sin Especificar</w:t>
          </w:r>
        </w:p>
      </w:tc>
    </w:tr>
    <w:tr w:rsidR="00F00D5B" w14:paraId="22601A11" w14:textId="77777777" w:rsidTr="00CB57FD">
      <w:trPr>
        <w:trHeight w:val="228"/>
      </w:trPr>
      <w:tc>
        <w:tcPr>
          <w:tcW w:w="2693" w:type="dxa"/>
          <w:vAlign w:val="center"/>
          <w:hideMark/>
        </w:tcPr>
        <w:p w14:paraId="6EFE221D" w14:textId="49C5F800" w:rsidR="00F00D5B" w:rsidRPr="009B3353" w:rsidRDefault="00F00D5B"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1F9C5DE1" w:rsidR="00F00D5B" w:rsidRPr="009B3353" w:rsidRDefault="00F00D5B" w:rsidP="003D473A">
          <w:pPr>
            <w:jc w:val="both"/>
            <w:rPr>
              <w:rFonts w:ascii="Palatino Linotype" w:eastAsia="Calibri" w:hAnsi="Palatino Linotype"/>
              <w:b/>
              <w:szCs w:val="22"/>
              <w:lang w:val="es-MX" w:eastAsia="en-US"/>
            </w:rPr>
          </w:pPr>
          <w:r w:rsidRPr="006D4186">
            <w:rPr>
              <w:rFonts w:ascii="Palatino Linotype" w:eastAsia="Calibri" w:hAnsi="Palatino Linotype"/>
              <w:b/>
              <w:bCs/>
              <w:szCs w:val="22"/>
              <w:lang w:eastAsia="en-US"/>
            </w:rPr>
            <w:t>Ayuntamiento de Otzolotepec</w:t>
          </w:r>
        </w:p>
      </w:tc>
    </w:tr>
    <w:tr w:rsidR="00F00D5B" w14:paraId="2D6C630E" w14:textId="77777777" w:rsidTr="00CB57FD">
      <w:tc>
        <w:tcPr>
          <w:tcW w:w="2693" w:type="dxa"/>
          <w:vAlign w:val="center"/>
          <w:hideMark/>
        </w:tcPr>
        <w:p w14:paraId="5BD4C6DB" w14:textId="7CF21504" w:rsidR="00F00D5B" w:rsidRPr="009B3353" w:rsidRDefault="00F00D5B"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F00D5B" w:rsidRPr="009B3353" w:rsidRDefault="00F00D5B"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F00D5B" w:rsidRDefault="00F00D5B" w:rsidP="00C47D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927D1D"/>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3D1624D"/>
    <w:multiLevelType w:val="hybridMultilevel"/>
    <w:tmpl w:val="169EF2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19A3C11"/>
    <w:multiLevelType w:val="hybridMultilevel"/>
    <w:tmpl w:val="191E1BC6"/>
    <w:lvl w:ilvl="0" w:tplc="F2A2EEAA">
      <w:start w:val="13"/>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8"/>
  </w:num>
  <w:num w:numId="3">
    <w:abstractNumId w:val="3"/>
  </w:num>
  <w:num w:numId="4">
    <w:abstractNumId w:val="1"/>
  </w:num>
  <w:num w:numId="5">
    <w:abstractNumId w:val="6"/>
  </w:num>
  <w:num w:numId="6">
    <w:abstractNumId w:val="2"/>
  </w:num>
  <w:num w:numId="7">
    <w:abstractNumId w:val="7"/>
  </w:num>
  <w:num w:numId="8">
    <w:abstractNumId w:val="5"/>
  </w:num>
  <w:num w:numId="9">
    <w:abstractNumId w:val="4"/>
  </w:num>
  <w:num w:numId="10">
    <w:abstractNumId w:val="5"/>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1C02"/>
    <w:rsid w:val="000035AE"/>
    <w:rsid w:val="00003CF3"/>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1A49"/>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1773"/>
    <w:rsid w:val="0005205E"/>
    <w:rsid w:val="000535B0"/>
    <w:rsid w:val="00053D74"/>
    <w:rsid w:val="00054EFE"/>
    <w:rsid w:val="00054F89"/>
    <w:rsid w:val="00055938"/>
    <w:rsid w:val="00055F7A"/>
    <w:rsid w:val="00057073"/>
    <w:rsid w:val="00060CD1"/>
    <w:rsid w:val="0006184D"/>
    <w:rsid w:val="000646E3"/>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87DC9"/>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1706D"/>
    <w:rsid w:val="0012062D"/>
    <w:rsid w:val="00120D7C"/>
    <w:rsid w:val="001210A4"/>
    <w:rsid w:val="001219E7"/>
    <w:rsid w:val="001227CA"/>
    <w:rsid w:val="00124762"/>
    <w:rsid w:val="00124D16"/>
    <w:rsid w:val="00124EA4"/>
    <w:rsid w:val="00126994"/>
    <w:rsid w:val="00126F04"/>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55D53"/>
    <w:rsid w:val="00160E43"/>
    <w:rsid w:val="00161160"/>
    <w:rsid w:val="00161B66"/>
    <w:rsid w:val="00161FC4"/>
    <w:rsid w:val="00162CA1"/>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2861"/>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19C4"/>
    <w:rsid w:val="001C1CAE"/>
    <w:rsid w:val="001C1DC2"/>
    <w:rsid w:val="001C2C24"/>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361"/>
    <w:rsid w:val="00205ADF"/>
    <w:rsid w:val="0020602B"/>
    <w:rsid w:val="002066DF"/>
    <w:rsid w:val="002070E6"/>
    <w:rsid w:val="00212FE4"/>
    <w:rsid w:val="00213228"/>
    <w:rsid w:val="0021442C"/>
    <w:rsid w:val="002155B0"/>
    <w:rsid w:val="002158CB"/>
    <w:rsid w:val="00215922"/>
    <w:rsid w:val="00220958"/>
    <w:rsid w:val="00221545"/>
    <w:rsid w:val="00221D2C"/>
    <w:rsid w:val="0022285B"/>
    <w:rsid w:val="00222F65"/>
    <w:rsid w:val="00223869"/>
    <w:rsid w:val="00223D0B"/>
    <w:rsid w:val="00224DEB"/>
    <w:rsid w:val="00225FCB"/>
    <w:rsid w:val="002271AA"/>
    <w:rsid w:val="002278E9"/>
    <w:rsid w:val="00231269"/>
    <w:rsid w:val="0023264F"/>
    <w:rsid w:val="00233285"/>
    <w:rsid w:val="00233748"/>
    <w:rsid w:val="0023380E"/>
    <w:rsid w:val="002339A2"/>
    <w:rsid w:val="00233D1C"/>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E4E"/>
    <w:rsid w:val="00256193"/>
    <w:rsid w:val="00256BFD"/>
    <w:rsid w:val="00257AA8"/>
    <w:rsid w:val="002606A7"/>
    <w:rsid w:val="0026164E"/>
    <w:rsid w:val="0026271B"/>
    <w:rsid w:val="002629E7"/>
    <w:rsid w:val="00265366"/>
    <w:rsid w:val="002657BB"/>
    <w:rsid w:val="00266490"/>
    <w:rsid w:val="0026683E"/>
    <w:rsid w:val="00266A60"/>
    <w:rsid w:val="00267719"/>
    <w:rsid w:val="002677C1"/>
    <w:rsid w:val="00267A6D"/>
    <w:rsid w:val="00270883"/>
    <w:rsid w:val="00271446"/>
    <w:rsid w:val="00271FC2"/>
    <w:rsid w:val="00273204"/>
    <w:rsid w:val="00275423"/>
    <w:rsid w:val="00275AD6"/>
    <w:rsid w:val="00276D8F"/>
    <w:rsid w:val="00276F2E"/>
    <w:rsid w:val="00276FDC"/>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1824"/>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C33"/>
    <w:rsid w:val="00302FBC"/>
    <w:rsid w:val="00303364"/>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172C3"/>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732"/>
    <w:rsid w:val="0034094E"/>
    <w:rsid w:val="00340B86"/>
    <w:rsid w:val="0034164E"/>
    <w:rsid w:val="00342AE7"/>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915BA"/>
    <w:rsid w:val="00392E2B"/>
    <w:rsid w:val="00397B04"/>
    <w:rsid w:val="003A0C73"/>
    <w:rsid w:val="003A11DD"/>
    <w:rsid w:val="003A19EE"/>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5CA9"/>
    <w:rsid w:val="003B62A2"/>
    <w:rsid w:val="003B6A7C"/>
    <w:rsid w:val="003B72E9"/>
    <w:rsid w:val="003B7A17"/>
    <w:rsid w:val="003C281B"/>
    <w:rsid w:val="003C375A"/>
    <w:rsid w:val="003C4A72"/>
    <w:rsid w:val="003C4A79"/>
    <w:rsid w:val="003C4C4B"/>
    <w:rsid w:val="003C5222"/>
    <w:rsid w:val="003C5460"/>
    <w:rsid w:val="003C55F5"/>
    <w:rsid w:val="003C58B8"/>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1CFE"/>
    <w:rsid w:val="003E5DB7"/>
    <w:rsid w:val="003E5F18"/>
    <w:rsid w:val="003E6A2E"/>
    <w:rsid w:val="003E6D0E"/>
    <w:rsid w:val="003F07AC"/>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6897"/>
    <w:rsid w:val="0043700B"/>
    <w:rsid w:val="00437337"/>
    <w:rsid w:val="00437D10"/>
    <w:rsid w:val="00440454"/>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AF2"/>
    <w:rsid w:val="00453028"/>
    <w:rsid w:val="00453918"/>
    <w:rsid w:val="004548F3"/>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343"/>
    <w:rsid w:val="00467700"/>
    <w:rsid w:val="004677F9"/>
    <w:rsid w:val="00467874"/>
    <w:rsid w:val="00467C85"/>
    <w:rsid w:val="004716B0"/>
    <w:rsid w:val="004716C4"/>
    <w:rsid w:val="004723A9"/>
    <w:rsid w:val="00472460"/>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2635"/>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680A"/>
    <w:rsid w:val="004D764F"/>
    <w:rsid w:val="004D7D33"/>
    <w:rsid w:val="004E1EBF"/>
    <w:rsid w:val="004E27AD"/>
    <w:rsid w:val="004E2965"/>
    <w:rsid w:val="004E2D51"/>
    <w:rsid w:val="004E37B6"/>
    <w:rsid w:val="004E3AFD"/>
    <w:rsid w:val="004E44D0"/>
    <w:rsid w:val="004E4987"/>
    <w:rsid w:val="004E52D1"/>
    <w:rsid w:val="004E585B"/>
    <w:rsid w:val="004F0A75"/>
    <w:rsid w:val="004F0CC9"/>
    <w:rsid w:val="004F1841"/>
    <w:rsid w:val="004F227C"/>
    <w:rsid w:val="004F2CC0"/>
    <w:rsid w:val="004F3B64"/>
    <w:rsid w:val="004F4992"/>
    <w:rsid w:val="004F5243"/>
    <w:rsid w:val="004F64AD"/>
    <w:rsid w:val="004F759E"/>
    <w:rsid w:val="004F7AC2"/>
    <w:rsid w:val="00501721"/>
    <w:rsid w:val="00501B3E"/>
    <w:rsid w:val="00503053"/>
    <w:rsid w:val="00503E5E"/>
    <w:rsid w:val="005042BC"/>
    <w:rsid w:val="0050583D"/>
    <w:rsid w:val="00505B26"/>
    <w:rsid w:val="0050606E"/>
    <w:rsid w:val="00506258"/>
    <w:rsid w:val="00506578"/>
    <w:rsid w:val="00507449"/>
    <w:rsid w:val="005079B9"/>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27B1"/>
    <w:rsid w:val="00535560"/>
    <w:rsid w:val="005356D8"/>
    <w:rsid w:val="00537427"/>
    <w:rsid w:val="005379E3"/>
    <w:rsid w:val="00541397"/>
    <w:rsid w:val="005413A9"/>
    <w:rsid w:val="00541C7E"/>
    <w:rsid w:val="00542386"/>
    <w:rsid w:val="00542D8A"/>
    <w:rsid w:val="00543427"/>
    <w:rsid w:val="00543BF9"/>
    <w:rsid w:val="00544117"/>
    <w:rsid w:val="00544E0A"/>
    <w:rsid w:val="00550CA5"/>
    <w:rsid w:val="00551BA4"/>
    <w:rsid w:val="00552D59"/>
    <w:rsid w:val="00553835"/>
    <w:rsid w:val="00555349"/>
    <w:rsid w:val="005553D7"/>
    <w:rsid w:val="00555595"/>
    <w:rsid w:val="005556E4"/>
    <w:rsid w:val="0055571F"/>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157"/>
    <w:rsid w:val="00573949"/>
    <w:rsid w:val="00573ECF"/>
    <w:rsid w:val="00574A4F"/>
    <w:rsid w:val="00575053"/>
    <w:rsid w:val="00576107"/>
    <w:rsid w:val="00576A50"/>
    <w:rsid w:val="00577287"/>
    <w:rsid w:val="00577553"/>
    <w:rsid w:val="005777E0"/>
    <w:rsid w:val="00581562"/>
    <w:rsid w:val="0058269D"/>
    <w:rsid w:val="00583795"/>
    <w:rsid w:val="0058439D"/>
    <w:rsid w:val="00585149"/>
    <w:rsid w:val="00585B51"/>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B17"/>
    <w:rsid w:val="005D19E4"/>
    <w:rsid w:val="005D1DF5"/>
    <w:rsid w:val="005D434A"/>
    <w:rsid w:val="005D45A0"/>
    <w:rsid w:val="005D5A52"/>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E2A"/>
    <w:rsid w:val="005F1FCF"/>
    <w:rsid w:val="005F2060"/>
    <w:rsid w:val="005F2E9B"/>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7FEB"/>
    <w:rsid w:val="0062111F"/>
    <w:rsid w:val="00621380"/>
    <w:rsid w:val="00621BE7"/>
    <w:rsid w:val="00621D3A"/>
    <w:rsid w:val="00622C25"/>
    <w:rsid w:val="00623DDC"/>
    <w:rsid w:val="00623EA3"/>
    <w:rsid w:val="00623F42"/>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348"/>
    <w:rsid w:val="006843DA"/>
    <w:rsid w:val="00684EF6"/>
    <w:rsid w:val="00686279"/>
    <w:rsid w:val="00686A8A"/>
    <w:rsid w:val="006870C8"/>
    <w:rsid w:val="006871B3"/>
    <w:rsid w:val="006878A4"/>
    <w:rsid w:val="00690415"/>
    <w:rsid w:val="00691811"/>
    <w:rsid w:val="0069195B"/>
    <w:rsid w:val="0069305F"/>
    <w:rsid w:val="006937F3"/>
    <w:rsid w:val="00694CB5"/>
    <w:rsid w:val="006954F2"/>
    <w:rsid w:val="006957B8"/>
    <w:rsid w:val="00697E9E"/>
    <w:rsid w:val="006A03CD"/>
    <w:rsid w:val="006A06FE"/>
    <w:rsid w:val="006A3BCF"/>
    <w:rsid w:val="006A42D4"/>
    <w:rsid w:val="006A48CE"/>
    <w:rsid w:val="006A4E98"/>
    <w:rsid w:val="006A505E"/>
    <w:rsid w:val="006A737B"/>
    <w:rsid w:val="006A74E5"/>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186"/>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22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B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37F"/>
    <w:rsid w:val="007A29CA"/>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513"/>
    <w:rsid w:val="007D7BC8"/>
    <w:rsid w:val="007E07A7"/>
    <w:rsid w:val="007E16B7"/>
    <w:rsid w:val="007E24F8"/>
    <w:rsid w:val="007E2D8C"/>
    <w:rsid w:val="007E3963"/>
    <w:rsid w:val="007E5467"/>
    <w:rsid w:val="007E5CB2"/>
    <w:rsid w:val="007E64E0"/>
    <w:rsid w:val="007E6704"/>
    <w:rsid w:val="007E6A21"/>
    <w:rsid w:val="007E75D0"/>
    <w:rsid w:val="007F0999"/>
    <w:rsid w:val="007F18A3"/>
    <w:rsid w:val="007F18DF"/>
    <w:rsid w:val="007F2DB5"/>
    <w:rsid w:val="007F36DE"/>
    <w:rsid w:val="007F4FC6"/>
    <w:rsid w:val="007F528B"/>
    <w:rsid w:val="007F53CB"/>
    <w:rsid w:val="007F53E3"/>
    <w:rsid w:val="007F5901"/>
    <w:rsid w:val="007F5936"/>
    <w:rsid w:val="007F5E7A"/>
    <w:rsid w:val="007F60E9"/>
    <w:rsid w:val="007F61DA"/>
    <w:rsid w:val="007F62D5"/>
    <w:rsid w:val="007F6BF7"/>
    <w:rsid w:val="007F7203"/>
    <w:rsid w:val="007F76E4"/>
    <w:rsid w:val="007F7CB2"/>
    <w:rsid w:val="00800061"/>
    <w:rsid w:val="00800475"/>
    <w:rsid w:val="00800DDC"/>
    <w:rsid w:val="0080152B"/>
    <w:rsid w:val="0080157D"/>
    <w:rsid w:val="00801983"/>
    <w:rsid w:val="00801D34"/>
    <w:rsid w:val="008026F6"/>
    <w:rsid w:val="0080388F"/>
    <w:rsid w:val="00804137"/>
    <w:rsid w:val="00805A48"/>
    <w:rsid w:val="008063E2"/>
    <w:rsid w:val="00806829"/>
    <w:rsid w:val="00806A83"/>
    <w:rsid w:val="00807581"/>
    <w:rsid w:val="00807739"/>
    <w:rsid w:val="0080791A"/>
    <w:rsid w:val="008100C2"/>
    <w:rsid w:val="00810A48"/>
    <w:rsid w:val="00811637"/>
    <w:rsid w:val="0081381E"/>
    <w:rsid w:val="008139B9"/>
    <w:rsid w:val="00814930"/>
    <w:rsid w:val="00815752"/>
    <w:rsid w:val="00817AAB"/>
    <w:rsid w:val="008207CA"/>
    <w:rsid w:val="008223A5"/>
    <w:rsid w:val="008225FA"/>
    <w:rsid w:val="008228A2"/>
    <w:rsid w:val="008235DE"/>
    <w:rsid w:val="008246C9"/>
    <w:rsid w:val="00824873"/>
    <w:rsid w:val="008254D3"/>
    <w:rsid w:val="00825CA4"/>
    <w:rsid w:val="00826018"/>
    <w:rsid w:val="0082641D"/>
    <w:rsid w:val="008266BC"/>
    <w:rsid w:val="00832DF8"/>
    <w:rsid w:val="00833014"/>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65F8"/>
    <w:rsid w:val="00867111"/>
    <w:rsid w:val="00867C9A"/>
    <w:rsid w:val="008701A1"/>
    <w:rsid w:val="008712EF"/>
    <w:rsid w:val="008712F9"/>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1D6F"/>
    <w:rsid w:val="008C3158"/>
    <w:rsid w:val="008C3963"/>
    <w:rsid w:val="008C4415"/>
    <w:rsid w:val="008C48D5"/>
    <w:rsid w:val="008C4CFE"/>
    <w:rsid w:val="008D033C"/>
    <w:rsid w:val="008D0725"/>
    <w:rsid w:val="008D0B33"/>
    <w:rsid w:val="008D0B48"/>
    <w:rsid w:val="008D0D25"/>
    <w:rsid w:val="008D1526"/>
    <w:rsid w:val="008D2273"/>
    <w:rsid w:val="008D38EE"/>
    <w:rsid w:val="008D4B2A"/>
    <w:rsid w:val="008D70C5"/>
    <w:rsid w:val="008D75E7"/>
    <w:rsid w:val="008D7BFC"/>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444"/>
    <w:rsid w:val="00917B8D"/>
    <w:rsid w:val="00917EB1"/>
    <w:rsid w:val="00921109"/>
    <w:rsid w:val="00921436"/>
    <w:rsid w:val="009224C5"/>
    <w:rsid w:val="009233BF"/>
    <w:rsid w:val="00923433"/>
    <w:rsid w:val="00923961"/>
    <w:rsid w:val="009239BB"/>
    <w:rsid w:val="00923BD9"/>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294D"/>
    <w:rsid w:val="009837CB"/>
    <w:rsid w:val="00985240"/>
    <w:rsid w:val="009858EF"/>
    <w:rsid w:val="00985D90"/>
    <w:rsid w:val="009865A8"/>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386"/>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08D5"/>
    <w:rsid w:val="009C16A5"/>
    <w:rsid w:val="009C2C5F"/>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05A5"/>
    <w:rsid w:val="009E108B"/>
    <w:rsid w:val="009E11BB"/>
    <w:rsid w:val="009E1E5F"/>
    <w:rsid w:val="009E2222"/>
    <w:rsid w:val="009E2235"/>
    <w:rsid w:val="009E240F"/>
    <w:rsid w:val="009E25E5"/>
    <w:rsid w:val="009E2747"/>
    <w:rsid w:val="009E2EEE"/>
    <w:rsid w:val="009E30D5"/>
    <w:rsid w:val="009E32EE"/>
    <w:rsid w:val="009E4D74"/>
    <w:rsid w:val="009E5076"/>
    <w:rsid w:val="009E55C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074"/>
    <w:rsid w:val="00A35622"/>
    <w:rsid w:val="00A36ED5"/>
    <w:rsid w:val="00A376FD"/>
    <w:rsid w:val="00A41054"/>
    <w:rsid w:val="00A415DB"/>
    <w:rsid w:val="00A4197A"/>
    <w:rsid w:val="00A41E44"/>
    <w:rsid w:val="00A42D27"/>
    <w:rsid w:val="00A43472"/>
    <w:rsid w:val="00A43B64"/>
    <w:rsid w:val="00A4679F"/>
    <w:rsid w:val="00A47246"/>
    <w:rsid w:val="00A47AE2"/>
    <w:rsid w:val="00A47C9E"/>
    <w:rsid w:val="00A50C74"/>
    <w:rsid w:val="00A51357"/>
    <w:rsid w:val="00A51D2C"/>
    <w:rsid w:val="00A52589"/>
    <w:rsid w:val="00A52C18"/>
    <w:rsid w:val="00A536A0"/>
    <w:rsid w:val="00A53CB1"/>
    <w:rsid w:val="00A5404F"/>
    <w:rsid w:val="00A55D42"/>
    <w:rsid w:val="00A55E21"/>
    <w:rsid w:val="00A57AFC"/>
    <w:rsid w:val="00A6004F"/>
    <w:rsid w:val="00A6220A"/>
    <w:rsid w:val="00A64A07"/>
    <w:rsid w:val="00A650DC"/>
    <w:rsid w:val="00A654F7"/>
    <w:rsid w:val="00A66299"/>
    <w:rsid w:val="00A67754"/>
    <w:rsid w:val="00A67ED9"/>
    <w:rsid w:val="00A717E4"/>
    <w:rsid w:val="00A72EE6"/>
    <w:rsid w:val="00A744CF"/>
    <w:rsid w:val="00A757D4"/>
    <w:rsid w:val="00A7641B"/>
    <w:rsid w:val="00A767EF"/>
    <w:rsid w:val="00A76FB1"/>
    <w:rsid w:val="00A77111"/>
    <w:rsid w:val="00A81037"/>
    <w:rsid w:val="00A81140"/>
    <w:rsid w:val="00A81C19"/>
    <w:rsid w:val="00A82448"/>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AF73E2"/>
    <w:rsid w:val="00B0049C"/>
    <w:rsid w:val="00B0060F"/>
    <w:rsid w:val="00B0148A"/>
    <w:rsid w:val="00B01E0D"/>
    <w:rsid w:val="00B03459"/>
    <w:rsid w:val="00B03CE2"/>
    <w:rsid w:val="00B04842"/>
    <w:rsid w:val="00B05E33"/>
    <w:rsid w:val="00B06BA1"/>
    <w:rsid w:val="00B10802"/>
    <w:rsid w:val="00B11A30"/>
    <w:rsid w:val="00B11E6A"/>
    <w:rsid w:val="00B125CC"/>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4573"/>
    <w:rsid w:val="00B75466"/>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96D41"/>
    <w:rsid w:val="00BA00A9"/>
    <w:rsid w:val="00BA0426"/>
    <w:rsid w:val="00BA0690"/>
    <w:rsid w:val="00BA1854"/>
    <w:rsid w:val="00BA1B7A"/>
    <w:rsid w:val="00BA2EE9"/>
    <w:rsid w:val="00BA363C"/>
    <w:rsid w:val="00BA3674"/>
    <w:rsid w:val="00BA36A5"/>
    <w:rsid w:val="00BA3CDE"/>
    <w:rsid w:val="00BA4B2C"/>
    <w:rsid w:val="00BA56BB"/>
    <w:rsid w:val="00BA69F4"/>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1EB"/>
    <w:rsid w:val="00BD7483"/>
    <w:rsid w:val="00BE097D"/>
    <w:rsid w:val="00BE0E74"/>
    <w:rsid w:val="00BE1DBF"/>
    <w:rsid w:val="00BE226E"/>
    <w:rsid w:val="00BE3B2F"/>
    <w:rsid w:val="00BE421A"/>
    <w:rsid w:val="00BE66D6"/>
    <w:rsid w:val="00BE67A1"/>
    <w:rsid w:val="00BE732D"/>
    <w:rsid w:val="00BF0540"/>
    <w:rsid w:val="00BF0748"/>
    <w:rsid w:val="00BF0B64"/>
    <w:rsid w:val="00BF212E"/>
    <w:rsid w:val="00BF330A"/>
    <w:rsid w:val="00BF42CF"/>
    <w:rsid w:val="00BF469C"/>
    <w:rsid w:val="00BF558C"/>
    <w:rsid w:val="00BF685A"/>
    <w:rsid w:val="00BF6B3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5931"/>
    <w:rsid w:val="00C16490"/>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817"/>
    <w:rsid w:val="00C26973"/>
    <w:rsid w:val="00C273AE"/>
    <w:rsid w:val="00C27C1C"/>
    <w:rsid w:val="00C27C61"/>
    <w:rsid w:val="00C3109F"/>
    <w:rsid w:val="00C32280"/>
    <w:rsid w:val="00C330CA"/>
    <w:rsid w:val="00C3479E"/>
    <w:rsid w:val="00C34A6D"/>
    <w:rsid w:val="00C3500A"/>
    <w:rsid w:val="00C36DF2"/>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2F6C"/>
    <w:rsid w:val="00C8343C"/>
    <w:rsid w:val="00C83B36"/>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1D5A"/>
    <w:rsid w:val="00CB2A57"/>
    <w:rsid w:val="00CB2B65"/>
    <w:rsid w:val="00CB57FD"/>
    <w:rsid w:val="00CB63FB"/>
    <w:rsid w:val="00CB6D69"/>
    <w:rsid w:val="00CB6E8B"/>
    <w:rsid w:val="00CB703A"/>
    <w:rsid w:val="00CB7E67"/>
    <w:rsid w:val="00CC0C5D"/>
    <w:rsid w:val="00CC0EE1"/>
    <w:rsid w:val="00CC18AB"/>
    <w:rsid w:val="00CC22DD"/>
    <w:rsid w:val="00CC2BF2"/>
    <w:rsid w:val="00CC30A8"/>
    <w:rsid w:val="00CC3C9F"/>
    <w:rsid w:val="00CC4A8B"/>
    <w:rsid w:val="00CC5E23"/>
    <w:rsid w:val="00CC77E3"/>
    <w:rsid w:val="00CD04A8"/>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03"/>
    <w:rsid w:val="00CE1592"/>
    <w:rsid w:val="00CE234D"/>
    <w:rsid w:val="00CE40D0"/>
    <w:rsid w:val="00CE4301"/>
    <w:rsid w:val="00CE468E"/>
    <w:rsid w:val="00CE46FC"/>
    <w:rsid w:val="00CE481E"/>
    <w:rsid w:val="00CE4AA8"/>
    <w:rsid w:val="00CE515F"/>
    <w:rsid w:val="00CE657B"/>
    <w:rsid w:val="00CF214D"/>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280"/>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378"/>
    <w:rsid w:val="00D53645"/>
    <w:rsid w:val="00D53E41"/>
    <w:rsid w:val="00D547F7"/>
    <w:rsid w:val="00D553E6"/>
    <w:rsid w:val="00D562E7"/>
    <w:rsid w:val="00D5723A"/>
    <w:rsid w:val="00D61B1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E5"/>
    <w:rsid w:val="00D8465C"/>
    <w:rsid w:val="00D85008"/>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0FD"/>
    <w:rsid w:val="00D971F3"/>
    <w:rsid w:val="00DA0B14"/>
    <w:rsid w:val="00DA0B77"/>
    <w:rsid w:val="00DA1064"/>
    <w:rsid w:val="00DA120B"/>
    <w:rsid w:val="00DA13FD"/>
    <w:rsid w:val="00DA1851"/>
    <w:rsid w:val="00DA205C"/>
    <w:rsid w:val="00DA2450"/>
    <w:rsid w:val="00DA299A"/>
    <w:rsid w:val="00DA31C0"/>
    <w:rsid w:val="00DA3DBD"/>
    <w:rsid w:val="00DA4C11"/>
    <w:rsid w:val="00DA5781"/>
    <w:rsid w:val="00DA63C9"/>
    <w:rsid w:val="00DA6B83"/>
    <w:rsid w:val="00DA6E68"/>
    <w:rsid w:val="00DB143B"/>
    <w:rsid w:val="00DB19E6"/>
    <w:rsid w:val="00DB25BC"/>
    <w:rsid w:val="00DB2606"/>
    <w:rsid w:val="00DB26C3"/>
    <w:rsid w:val="00DB5812"/>
    <w:rsid w:val="00DB5868"/>
    <w:rsid w:val="00DB63A2"/>
    <w:rsid w:val="00DB7452"/>
    <w:rsid w:val="00DB7C2A"/>
    <w:rsid w:val="00DC0197"/>
    <w:rsid w:val="00DC057B"/>
    <w:rsid w:val="00DC0595"/>
    <w:rsid w:val="00DC10E2"/>
    <w:rsid w:val="00DC215D"/>
    <w:rsid w:val="00DC241A"/>
    <w:rsid w:val="00DC2975"/>
    <w:rsid w:val="00DC36DB"/>
    <w:rsid w:val="00DC3E83"/>
    <w:rsid w:val="00DC3FBF"/>
    <w:rsid w:val="00DC4A66"/>
    <w:rsid w:val="00DC4AFD"/>
    <w:rsid w:val="00DC5B57"/>
    <w:rsid w:val="00DC60C7"/>
    <w:rsid w:val="00DC6415"/>
    <w:rsid w:val="00DC6829"/>
    <w:rsid w:val="00DC7022"/>
    <w:rsid w:val="00DC752F"/>
    <w:rsid w:val="00DC7568"/>
    <w:rsid w:val="00DC7C00"/>
    <w:rsid w:val="00DD0174"/>
    <w:rsid w:val="00DD02B8"/>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3AE"/>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DF6D29"/>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EB2"/>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AD5"/>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35FA"/>
    <w:rsid w:val="00EF3FA7"/>
    <w:rsid w:val="00EF4435"/>
    <w:rsid w:val="00EF507D"/>
    <w:rsid w:val="00EF6D71"/>
    <w:rsid w:val="00F00AB6"/>
    <w:rsid w:val="00F00CD5"/>
    <w:rsid w:val="00F00D29"/>
    <w:rsid w:val="00F00D5B"/>
    <w:rsid w:val="00F00FF2"/>
    <w:rsid w:val="00F01081"/>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07D38"/>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1F3B"/>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1DCD"/>
    <w:rsid w:val="00F82380"/>
    <w:rsid w:val="00F82C4E"/>
    <w:rsid w:val="00F83A74"/>
    <w:rsid w:val="00F84BAA"/>
    <w:rsid w:val="00F84D35"/>
    <w:rsid w:val="00F85D73"/>
    <w:rsid w:val="00F86921"/>
    <w:rsid w:val="00F86E48"/>
    <w:rsid w:val="00F8725D"/>
    <w:rsid w:val="00F87384"/>
    <w:rsid w:val="00F87F8D"/>
    <w:rsid w:val="00F904F7"/>
    <w:rsid w:val="00F907B2"/>
    <w:rsid w:val="00F90BD9"/>
    <w:rsid w:val="00F90DE0"/>
    <w:rsid w:val="00F91EB7"/>
    <w:rsid w:val="00F92058"/>
    <w:rsid w:val="00F923A7"/>
    <w:rsid w:val="00F944D7"/>
    <w:rsid w:val="00F97F78"/>
    <w:rsid w:val="00FA17C7"/>
    <w:rsid w:val="00FA2526"/>
    <w:rsid w:val="00FA43A4"/>
    <w:rsid w:val="00FA499D"/>
    <w:rsid w:val="00FA5129"/>
    <w:rsid w:val="00FA62D8"/>
    <w:rsid w:val="00FA6732"/>
    <w:rsid w:val="00FA7275"/>
    <w:rsid w:val="00FA7B5A"/>
    <w:rsid w:val="00FA7FCA"/>
    <w:rsid w:val="00FA7FF8"/>
    <w:rsid w:val="00FB1D01"/>
    <w:rsid w:val="00FB1D39"/>
    <w:rsid w:val="00FB3A38"/>
    <w:rsid w:val="00FB48D6"/>
    <w:rsid w:val="00FB52E0"/>
    <w:rsid w:val="00FB53E4"/>
    <w:rsid w:val="00FB59B6"/>
    <w:rsid w:val="00FB75C0"/>
    <w:rsid w:val="00FC02EA"/>
    <w:rsid w:val="00FC12AD"/>
    <w:rsid w:val="00FC17E0"/>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480"/>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 w:val="00FF7B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CB210029-7B35-42AA-A223-C90757F41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043780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5063855">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04693199">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62037707">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59443836">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1719530">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1418176">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3968041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02060.page"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tzolotepec.gob.mx/"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otzolotepec.gob.m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aimex.org.mx/saimex/solicitud/downloadAttach/1402060.pag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52C5C-93BF-4372-83B7-A37285309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4625</Words>
  <Characters>26369</Characters>
  <Application>Microsoft Office Word</Application>
  <DocSecurity>0</DocSecurity>
  <Lines>219</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Marco Benítez Ramírez</cp:lastModifiedBy>
  <cp:revision>2</cp:revision>
  <cp:lastPrinted>2021-11-30T23:45:00Z</cp:lastPrinted>
  <dcterms:created xsi:type="dcterms:W3CDTF">2022-07-12T07:44:00Z</dcterms:created>
  <dcterms:modified xsi:type="dcterms:W3CDTF">2022-07-12T07:44:00Z</dcterms:modified>
</cp:coreProperties>
</file>