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75D40A" w14:textId="77777777" w:rsidR="00A3075E" w:rsidRPr="00F341D6" w:rsidRDefault="00A3075E" w:rsidP="00A3075E">
      <w:pPr>
        <w:spacing w:line="360" w:lineRule="auto"/>
        <w:jc w:val="both"/>
        <w:rPr>
          <w:rFonts w:ascii="Palatino Linotype" w:eastAsia="Palatino Linotype" w:hAnsi="Palatino Linotype" w:cs="Palatino Linotype"/>
        </w:rPr>
      </w:pPr>
      <w:r w:rsidRPr="00F341D6">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celebrada el quince de junio de dos mil veintidós. </w:t>
      </w:r>
    </w:p>
    <w:p w14:paraId="4BB42F7D" w14:textId="77777777" w:rsidR="00536C04" w:rsidRPr="00F341D6" w:rsidRDefault="00536C04" w:rsidP="00536C04">
      <w:pPr>
        <w:spacing w:line="360" w:lineRule="auto"/>
        <w:jc w:val="both"/>
        <w:rPr>
          <w:rFonts w:ascii="Palatino Linotype" w:hAnsi="Palatino Linotype"/>
        </w:rPr>
      </w:pPr>
    </w:p>
    <w:p w14:paraId="5A8EB4C3" w14:textId="7A009589" w:rsidR="00536C04" w:rsidRPr="00F341D6" w:rsidRDefault="00F341D6" w:rsidP="00E44BB1">
      <w:pPr>
        <w:spacing w:line="360" w:lineRule="auto"/>
        <w:jc w:val="both"/>
        <w:rPr>
          <w:rFonts w:ascii="Palatino Linotype" w:hAnsi="Palatino Linotype"/>
          <w:b/>
        </w:rPr>
      </w:pPr>
      <w:r w:rsidRPr="00F341D6">
        <w:rPr>
          <w:rFonts w:ascii="Palatino Linotype" w:hAnsi="Palatino Linotype"/>
          <w:b/>
        </w:rPr>
        <w:t>VISTO</w:t>
      </w:r>
      <w:r w:rsidR="00536C04" w:rsidRPr="00F341D6">
        <w:rPr>
          <w:rFonts w:ascii="Palatino Linotype" w:hAnsi="Palatino Linotype"/>
        </w:rPr>
        <w:t xml:space="preserve"> </w:t>
      </w:r>
      <w:r w:rsidR="00C41EB1" w:rsidRPr="00F341D6">
        <w:rPr>
          <w:rFonts w:ascii="Palatino Linotype" w:hAnsi="Palatino Linotype"/>
        </w:rPr>
        <w:t xml:space="preserve">el </w:t>
      </w:r>
      <w:r w:rsidR="00536C04" w:rsidRPr="00F341D6">
        <w:rPr>
          <w:rFonts w:ascii="Palatino Linotype" w:hAnsi="Palatino Linotype"/>
        </w:rPr>
        <w:t>expediente</w:t>
      </w:r>
      <w:r w:rsidR="00C41EB1" w:rsidRPr="00F341D6">
        <w:rPr>
          <w:rFonts w:ascii="Palatino Linotype" w:hAnsi="Palatino Linotype"/>
        </w:rPr>
        <w:t xml:space="preserve"> formado</w:t>
      </w:r>
      <w:r w:rsidR="00536C04" w:rsidRPr="00F341D6">
        <w:rPr>
          <w:rFonts w:ascii="Palatino Linotype" w:hAnsi="Palatino Linotype"/>
        </w:rPr>
        <w:t xml:space="preserve"> con motivo del </w:t>
      </w:r>
      <w:r w:rsidR="00025060" w:rsidRPr="00F341D6">
        <w:rPr>
          <w:rFonts w:ascii="Palatino Linotype" w:hAnsi="Palatino Linotype"/>
        </w:rPr>
        <w:t>R</w:t>
      </w:r>
      <w:r w:rsidR="00536C04" w:rsidRPr="00F341D6">
        <w:rPr>
          <w:rFonts w:ascii="Palatino Linotype" w:hAnsi="Palatino Linotype"/>
        </w:rPr>
        <w:t xml:space="preserve">ecurso de </w:t>
      </w:r>
      <w:r w:rsidR="00025060" w:rsidRPr="00F341D6">
        <w:rPr>
          <w:rFonts w:ascii="Palatino Linotype" w:hAnsi="Palatino Linotype"/>
        </w:rPr>
        <w:t>R</w:t>
      </w:r>
      <w:r w:rsidR="00536C04" w:rsidRPr="00F341D6">
        <w:rPr>
          <w:rFonts w:ascii="Palatino Linotype" w:hAnsi="Palatino Linotype"/>
        </w:rPr>
        <w:t xml:space="preserve">evisión </w:t>
      </w:r>
      <w:r w:rsidR="00C41EB1" w:rsidRPr="00F341D6">
        <w:rPr>
          <w:rFonts w:ascii="Palatino Linotype" w:hAnsi="Palatino Linotype"/>
          <w:b/>
        </w:rPr>
        <w:t>04257/INFOEM/IP/RR/2022</w:t>
      </w:r>
      <w:r w:rsidR="00536C04" w:rsidRPr="00F341D6">
        <w:rPr>
          <w:rFonts w:ascii="Palatino Linotype" w:hAnsi="Palatino Linotype"/>
          <w:b/>
        </w:rPr>
        <w:t xml:space="preserve">, </w:t>
      </w:r>
      <w:r w:rsidR="00C41EB1" w:rsidRPr="00F341D6">
        <w:rPr>
          <w:rFonts w:ascii="Palatino Linotype" w:hAnsi="Palatino Linotype"/>
        </w:rPr>
        <w:t>promovido</w:t>
      </w:r>
      <w:r w:rsidR="00536C04" w:rsidRPr="00F341D6">
        <w:rPr>
          <w:rFonts w:ascii="Palatino Linotype" w:hAnsi="Palatino Linotype"/>
        </w:rPr>
        <w:t xml:space="preserve"> </w:t>
      </w:r>
      <w:r w:rsidR="00E44BB1" w:rsidRPr="00F341D6">
        <w:rPr>
          <w:rFonts w:ascii="Palatino Linotype" w:hAnsi="Palatino Linotype"/>
        </w:rPr>
        <w:t xml:space="preserve">por </w:t>
      </w:r>
      <w:r w:rsidR="00D71F84" w:rsidRPr="00F341D6">
        <w:rPr>
          <w:rFonts w:ascii="Palatino Linotype" w:hAnsi="Palatino Linotype"/>
        </w:rPr>
        <w:t xml:space="preserve">el </w:t>
      </w:r>
      <w:r w:rsidR="00D71F84" w:rsidRPr="00F341D6">
        <w:rPr>
          <w:rFonts w:ascii="Palatino Linotype" w:hAnsi="Palatino Linotype"/>
          <w:b/>
          <w:bCs/>
        </w:rPr>
        <w:t xml:space="preserve">C. </w:t>
      </w:r>
      <w:r w:rsidR="00D12732">
        <w:rPr>
          <w:rFonts w:ascii="Palatino Linotype" w:hAnsi="Palatino Linotype"/>
          <w:b/>
          <w:bCs/>
        </w:rPr>
        <w:t>XXXXXXXX XXXXXXXX XXXXXXX</w:t>
      </w:r>
      <w:r w:rsidR="00E44BB1" w:rsidRPr="00F341D6">
        <w:rPr>
          <w:rFonts w:ascii="Palatino Linotype" w:hAnsi="Palatino Linotype"/>
          <w:lang w:val="es-ES"/>
        </w:rPr>
        <w:t xml:space="preserve">, </w:t>
      </w:r>
      <w:r w:rsidR="00C203BF" w:rsidRPr="00F341D6">
        <w:rPr>
          <w:rFonts w:ascii="Palatino Linotype" w:hAnsi="Palatino Linotype"/>
          <w:lang w:val="es-ES"/>
        </w:rPr>
        <w:t>a quien</w:t>
      </w:r>
      <w:r w:rsidR="009932FA" w:rsidRPr="00F341D6">
        <w:rPr>
          <w:rFonts w:ascii="Palatino Linotype" w:hAnsi="Palatino Linotype" w:cs="Arial"/>
          <w:b/>
          <w:color w:val="000000" w:themeColor="text1"/>
          <w:lang w:val="es-ES"/>
        </w:rPr>
        <w:t xml:space="preserve"> </w:t>
      </w:r>
      <w:r w:rsidR="00536C04" w:rsidRPr="00F341D6">
        <w:rPr>
          <w:rFonts w:ascii="Palatino Linotype" w:hAnsi="Palatino Linotype" w:cs="Arial"/>
        </w:rPr>
        <w:t xml:space="preserve">en lo sucesivo se denominará </w:t>
      </w:r>
      <w:r w:rsidR="00536C04" w:rsidRPr="00F341D6">
        <w:rPr>
          <w:rFonts w:ascii="Palatino Linotype" w:hAnsi="Palatino Linotype" w:cs="Arial"/>
          <w:b/>
        </w:rPr>
        <w:t>EL RECURRENTE,</w:t>
      </w:r>
      <w:r w:rsidR="00536C04" w:rsidRPr="00F341D6">
        <w:rPr>
          <w:rFonts w:ascii="Palatino Linotype" w:hAnsi="Palatino Linotype"/>
        </w:rPr>
        <w:t xml:space="preserve"> en contra de </w:t>
      </w:r>
      <w:r w:rsidR="00536C04" w:rsidRPr="00F341D6">
        <w:rPr>
          <w:rFonts w:ascii="Palatino Linotype" w:hAnsi="Palatino Linotype" w:cs="Arial"/>
          <w:color w:val="000000" w:themeColor="text1"/>
          <w:lang w:val="es-ES"/>
        </w:rPr>
        <w:t xml:space="preserve">la respuesta del </w:t>
      </w:r>
      <w:r w:rsidR="00C41EB1" w:rsidRPr="00F341D6">
        <w:rPr>
          <w:rFonts w:ascii="Palatino Linotype" w:hAnsi="Palatino Linotype"/>
          <w:b/>
        </w:rPr>
        <w:t>Ayuntamiento de Naucalpan de Juárez</w:t>
      </w:r>
      <w:r w:rsidR="00536C04" w:rsidRPr="00F341D6">
        <w:rPr>
          <w:rFonts w:ascii="Palatino Linotype" w:hAnsi="Palatino Linotype"/>
          <w:b/>
        </w:rPr>
        <w:t xml:space="preserve">, </w:t>
      </w:r>
      <w:r w:rsidR="009932FA" w:rsidRPr="00F341D6">
        <w:rPr>
          <w:rFonts w:ascii="Palatino Linotype" w:hAnsi="Palatino Linotype"/>
        </w:rPr>
        <w:t>que</w:t>
      </w:r>
      <w:r w:rsidR="009932FA" w:rsidRPr="00F341D6">
        <w:rPr>
          <w:rFonts w:ascii="Palatino Linotype" w:hAnsi="Palatino Linotype"/>
          <w:b/>
        </w:rPr>
        <w:t xml:space="preserve"> </w:t>
      </w:r>
      <w:r w:rsidR="00536C04" w:rsidRPr="00F341D6">
        <w:rPr>
          <w:rFonts w:ascii="Palatino Linotype" w:hAnsi="Palatino Linotype"/>
        </w:rPr>
        <w:t xml:space="preserve">en lo sucesivo se denominará </w:t>
      </w:r>
      <w:r w:rsidR="00536C04" w:rsidRPr="00F341D6">
        <w:rPr>
          <w:rFonts w:ascii="Palatino Linotype" w:hAnsi="Palatino Linotype"/>
          <w:b/>
        </w:rPr>
        <w:t>EL SUJETO OBLIGADO</w:t>
      </w:r>
      <w:r w:rsidR="00536C04" w:rsidRPr="00F341D6">
        <w:rPr>
          <w:rFonts w:ascii="Palatino Linotype" w:hAnsi="Palatino Linotype"/>
        </w:rPr>
        <w:t xml:space="preserve">, se procede a dictar la presente resolución con base en lo siguiente: </w:t>
      </w:r>
    </w:p>
    <w:p w14:paraId="48CEFEB5" w14:textId="77777777" w:rsidR="00457BB8" w:rsidRPr="00F341D6" w:rsidRDefault="00457BB8" w:rsidP="00323C71">
      <w:pPr>
        <w:jc w:val="center"/>
        <w:rPr>
          <w:rFonts w:ascii="Palatino Linotype" w:hAnsi="Palatino Linotype"/>
        </w:rPr>
      </w:pPr>
    </w:p>
    <w:p w14:paraId="480E521A" w14:textId="44D261C3" w:rsidR="00457BB8" w:rsidRPr="00F341D6" w:rsidRDefault="008B3E3D" w:rsidP="00323C71">
      <w:pPr>
        <w:jc w:val="center"/>
        <w:rPr>
          <w:rFonts w:ascii="Palatino Linotype" w:hAnsi="Palatino Linotype"/>
          <w:b/>
          <w:bCs/>
          <w:spacing w:val="40"/>
          <w:sz w:val="28"/>
        </w:rPr>
      </w:pPr>
      <w:r w:rsidRPr="00F341D6">
        <w:rPr>
          <w:rFonts w:ascii="Palatino Linotype" w:hAnsi="Palatino Linotype"/>
          <w:b/>
          <w:bCs/>
          <w:spacing w:val="40"/>
          <w:sz w:val="28"/>
        </w:rPr>
        <w:t>ANTECEDENTES</w:t>
      </w:r>
    </w:p>
    <w:p w14:paraId="68707BF2" w14:textId="6BFBCE7B" w:rsidR="00457BB8" w:rsidRPr="00F341D6" w:rsidRDefault="00457BB8" w:rsidP="00536C04">
      <w:pPr>
        <w:rPr>
          <w:rFonts w:ascii="Palatino Linotype" w:hAnsi="Palatino Linotype"/>
          <w:b/>
          <w:bCs/>
          <w:spacing w:val="40"/>
        </w:rPr>
      </w:pPr>
    </w:p>
    <w:p w14:paraId="362D287D" w14:textId="77777777" w:rsidR="00BC73BA" w:rsidRPr="00F341D6" w:rsidRDefault="00BC73BA" w:rsidP="00536C04">
      <w:pPr>
        <w:rPr>
          <w:rFonts w:ascii="Palatino Linotype" w:hAnsi="Palatino Linotype"/>
          <w:b/>
          <w:bCs/>
          <w:spacing w:val="40"/>
        </w:rPr>
      </w:pPr>
    </w:p>
    <w:p w14:paraId="7749D902" w14:textId="2F8D5883" w:rsidR="003404B0" w:rsidRPr="00F341D6" w:rsidRDefault="003404B0" w:rsidP="003404B0">
      <w:pPr>
        <w:spacing w:line="360" w:lineRule="auto"/>
        <w:jc w:val="both"/>
        <w:rPr>
          <w:rFonts w:ascii="Palatino Linotype" w:hAnsi="Palatino Linotype"/>
          <w:b/>
          <w:sz w:val="28"/>
          <w:szCs w:val="28"/>
        </w:rPr>
      </w:pPr>
      <w:r w:rsidRPr="00F341D6">
        <w:rPr>
          <w:rFonts w:ascii="Palatino Linotype" w:hAnsi="Palatino Linotype"/>
          <w:b/>
          <w:sz w:val="28"/>
          <w:szCs w:val="28"/>
        </w:rPr>
        <w:t>I. De la Solicitud de Información</w:t>
      </w:r>
    </w:p>
    <w:p w14:paraId="2D9FAA77" w14:textId="30180F9D" w:rsidR="00395A8B" w:rsidRPr="00F341D6" w:rsidRDefault="00536C04" w:rsidP="00395A8B">
      <w:pPr>
        <w:spacing w:line="360" w:lineRule="auto"/>
        <w:jc w:val="both"/>
        <w:rPr>
          <w:rFonts w:ascii="Palatino Linotype" w:hAnsi="Palatino Linotype" w:cs="Arial"/>
          <w:lang w:val="es-ES"/>
        </w:rPr>
      </w:pPr>
      <w:r w:rsidRPr="00F341D6">
        <w:rPr>
          <w:rFonts w:ascii="Palatino Linotype" w:hAnsi="Palatino Linotype" w:cs="Arial"/>
        </w:rPr>
        <w:t xml:space="preserve">En </w:t>
      </w:r>
      <w:r w:rsidRPr="00F341D6">
        <w:rPr>
          <w:rFonts w:ascii="Palatino Linotype" w:hAnsi="Palatino Linotype" w:cs="Arial"/>
          <w:lang w:val="es-ES"/>
        </w:rPr>
        <w:t>fecha</w:t>
      </w:r>
      <w:r w:rsidR="00DC53AF" w:rsidRPr="00F341D6">
        <w:rPr>
          <w:rFonts w:ascii="Palatino Linotype" w:hAnsi="Palatino Linotype" w:cs="Arial"/>
          <w:lang w:val="es-419"/>
        </w:rPr>
        <w:t xml:space="preserve"> </w:t>
      </w:r>
      <w:r w:rsidR="00C41EB1" w:rsidRPr="00F341D6">
        <w:rPr>
          <w:rFonts w:ascii="Palatino Linotype" w:hAnsi="Palatino Linotype" w:cs="Arial"/>
          <w:b/>
          <w:lang w:val="es-419"/>
        </w:rPr>
        <w:t>primero</w:t>
      </w:r>
      <w:r w:rsidR="00DC53AF" w:rsidRPr="00F341D6">
        <w:rPr>
          <w:rFonts w:ascii="Palatino Linotype" w:hAnsi="Palatino Linotype" w:cs="Arial"/>
          <w:b/>
          <w:lang w:val="es-419"/>
        </w:rPr>
        <w:t xml:space="preserve"> de</w:t>
      </w:r>
      <w:r w:rsidR="00EC7656" w:rsidRPr="00F341D6">
        <w:rPr>
          <w:rFonts w:ascii="Palatino Linotype" w:hAnsi="Palatino Linotype" w:cs="Arial"/>
          <w:b/>
          <w:lang w:val="es-ES"/>
        </w:rPr>
        <w:t xml:space="preserve"> </w:t>
      </w:r>
      <w:r w:rsidR="00C41EB1" w:rsidRPr="00F341D6">
        <w:rPr>
          <w:rFonts w:ascii="Palatino Linotype" w:hAnsi="Palatino Linotype" w:cs="Arial"/>
          <w:b/>
          <w:lang w:val="es-ES"/>
        </w:rPr>
        <w:t xml:space="preserve">marzo </w:t>
      </w:r>
      <w:r w:rsidR="00EC7656" w:rsidRPr="00F341D6">
        <w:rPr>
          <w:rFonts w:ascii="Palatino Linotype" w:hAnsi="Palatino Linotype" w:cs="Arial"/>
          <w:b/>
          <w:lang w:val="es-ES"/>
        </w:rPr>
        <w:t>de dos mil veintidós</w:t>
      </w:r>
      <w:r w:rsidRPr="00F341D6">
        <w:rPr>
          <w:rFonts w:ascii="Palatino Linotype" w:hAnsi="Palatino Linotype"/>
          <w:lang w:val="es-ES"/>
        </w:rPr>
        <w:t xml:space="preserve">, </w:t>
      </w:r>
      <w:r w:rsidRPr="00F341D6">
        <w:rPr>
          <w:rFonts w:ascii="Palatino Linotype" w:hAnsi="Palatino Linotype"/>
          <w:b/>
          <w:lang w:val="es-ES"/>
        </w:rPr>
        <w:t>EL RECURRENTE</w:t>
      </w:r>
      <w:r w:rsidRPr="00F341D6">
        <w:rPr>
          <w:rFonts w:ascii="Palatino Linotype" w:hAnsi="Palatino Linotype" w:cs="Arial"/>
          <w:lang w:val="es-ES"/>
        </w:rPr>
        <w:t xml:space="preserve"> </w:t>
      </w:r>
      <w:r w:rsidRPr="00F341D6">
        <w:rPr>
          <w:rFonts w:ascii="Palatino Linotype" w:hAnsi="Palatino Linotype" w:cs="Arial"/>
        </w:rPr>
        <w:t xml:space="preserve">a través del Sistema de Acceso a la Información Mexiquense, </w:t>
      </w:r>
      <w:r w:rsidR="009932FA" w:rsidRPr="00F341D6">
        <w:rPr>
          <w:rFonts w:ascii="Palatino Linotype" w:hAnsi="Palatino Linotype" w:cs="Arial"/>
        </w:rPr>
        <w:t xml:space="preserve">que </w:t>
      </w:r>
      <w:r w:rsidRPr="00F341D6">
        <w:rPr>
          <w:rFonts w:ascii="Palatino Linotype" w:hAnsi="Palatino Linotype" w:cs="Arial"/>
        </w:rPr>
        <w:t xml:space="preserve">en lo subsecuente se denominará </w:t>
      </w:r>
      <w:r w:rsidRPr="00F341D6">
        <w:rPr>
          <w:rFonts w:ascii="Palatino Linotype" w:hAnsi="Palatino Linotype" w:cs="Arial"/>
          <w:b/>
        </w:rPr>
        <w:t>EL SAIMEX</w:t>
      </w:r>
      <w:r w:rsidRPr="00F341D6">
        <w:rPr>
          <w:rFonts w:ascii="Palatino Linotype" w:hAnsi="Palatino Linotype" w:cs="Arial"/>
        </w:rPr>
        <w:t xml:space="preserve"> </w:t>
      </w:r>
      <w:r w:rsidR="009932FA" w:rsidRPr="00F341D6">
        <w:rPr>
          <w:rFonts w:ascii="Palatino Linotype" w:hAnsi="Palatino Linotype" w:cs="Arial"/>
        </w:rPr>
        <w:t xml:space="preserve">presentó </w:t>
      </w:r>
      <w:r w:rsidRPr="00F341D6">
        <w:rPr>
          <w:rFonts w:ascii="Palatino Linotype" w:hAnsi="Palatino Linotype" w:cs="Arial"/>
        </w:rPr>
        <w:t xml:space="preserve">ante </w:t>
      </w:r>
      <w:r w:rsidRPr="00F341D6">
        <w:rPr>
          <w:rFonts w:ascii="Palatino Linotype" w:hAnsi="Palatino Linotype" w:cs="Arial"/>
          <w:b/>
        </w:rPr>
        <w:t>EL SUJETO OBLIGADO</w:t>
      </w:r>
      <w:r w:rsidRPr="00F341D6">
        <w:rPr>
          <w:rFonts w:ascii="Palatino Linotype" w:hAnsi="Palatino Linotype" w:cs="Arial"/>
          <w:lang w:val="es-ES"/>
        </w:rPr>
        <w:t xml:space="preserve">, la solicitud de </w:t>
      </w:r>
      <w:r w:rsidR="00AA5599" w:rsidRPr="00F341D6">
        <w:rPr>
          <w:rFonts w:ascii="Palatino Linotype" w:hAnsi="Palatino Linotype" w:cs="Arial"/>
          <w:lang w:val="es-ES"/>
        </w:rPr>
        <w:t>acceso a la información pública</w:t>
      </w:r>
      <w:r w:rsidR="00DC53AF" w:rsidRPr="00F341D6">
        <w:rPr>
          <w:rFonts w:ascii="Palatino Linotype" w:hAnsi="Palatino Linotype" w:cs="Arial"/>
          <w:color w:val="000000" w:themeColor="text1"/>
        </w:rPr>
        <w:t xml:space="preserve"> </w:t>
      </w:r>
      <w:r w:rsidRPr="00F341D6">
        <w:rPr>
          <w:rFonts w:ascii="Palatino Linotype" w:hAnsi="Palatino Linotype" w:cs="Arial"/>
          <w:lang w:val="es-ES"/>
        </w:rPr>
        <w:t xml:space="preserve">a la </w:t>
      </w:r>
      <w:r w:rsidR="00BC73BA" w:rsidRPr="00F341D6">
        <w:rPr>
          <w:rFonts w:ascii="Palatino Linotype" w:hAnsi="Palatino Linotype" w:cs="Arial"/>
          <w:lang w:val="es-ES"/>
        </w:rPr>
        <w:t xml:space="preserve">cuales </w:t>
      </w:r>
      <w:r w:rsidRPr="00F341D6">
        <w:rPr>
          <w:rFonts w:ascii="Palatino Linotype" w:hAnsi="Palatino Linotype" w:cs="Arial"/>
          <w:lang w:val="es-ES"/>
        </w:rPr>
        <w:t xml:space="preserve">se le asignó </w:t>
      </w:r>
      <w:r w:rsidR="001E626D" w:rsidRPr="00F341D6">
        <w:rPr>
          <w:rFonts w:ascii="Palatino Linotype" w:hAnsi="Palatino Linotype" w:cs="Arial"/>
          <w:lang w:val="es-ES"/>
        </w:rPr>
        <w:t>el</w:t>
      </w:r>
      <w:r w:rsidRPr="00F341D6">
        <w:rPr>
          <w:rFonts w:ascii="Palatino Linotype" w:hAnsi="Palatino Linotype" w:cs="Arial"/>
          <w:lang w:val="es-ES"/>
        </w:rPr>
        <w:t xml:space="preserve"> número de expediente </w:t>
      </w:r>
      <w:r w:rsidR="00C41EB1" w:rsidRPr="00F341D6">
        <w:rPr>
          <w:rFonts w:ascii="Palatino Linotype" w:hAnsi="Palatino Linotype"/>
          <w:b/>
        </w:rPr>
        <w:t>00213/NAUCALPA/IP/2022</w:t>
      </w:r>
      <w:r w:rsidR="00E44BB1" w:rsidRPr="00F341D6">
        <w:rPr>
          <w:rFonts w:ascii="Palatino Linotype" w:hAnsi="Palatino Linotype"/>
          <w:b/>
        </w:rPr>
        <w:t>,</w:t>
      </w:r>
      <w:r w:rsidRPr="00F341D6">
        <w:rPr>
          <w:rFonts w:ascii="Palatino Linotype" w:hAnsi="Palatino Linotype" w:cs="Arial"/>
          <w:lang w:val="es-ES"/>
        </w:rPr>
        <w:t xml:space="preserve"> mediante la</w:t>
      </w:r>
      <w:r w:rsidR="007A1EF3" w:rsidRPr="00F341D6">
        <w:rPr>
          <w:rFonts w:ascii="Palatino Linotype" w:hAnsi="Palatino Linotype" w:cs="Arial"/>
          <w:lang w:val="es-ES"/>
        </w:rPr>
        <w:t>s</w:t>
      </w:r>
      <w:r w:rsidRPr="00F341D6">
        <w:rPr>
          <w:rFonts w:ascii="Palatino Linotype" w:hAnsi="Palatino Linotype" w:cs="Arial"/>
          <w:lang w:val="es-ES"/>
        </w:rPr>
        <w:t xml:space="preserve"> cual requirió</w:t>
      </w:r>
      <w:r w:rsidR="00395A8B" w:rsidRPr="00F341D6">
        <w:rPr>
          <w:rFonts w:ascii="Palatino Linotype" w:hAnsi="Palatino Linotype" w:cs="Arial"/>
          <w:lang w:val="es-ES"/>
        </w:rPr>
        <w:t xml:space="preserve"> lo siguiente:</w:t>
      </w:r>
    </w:p>
    <w:p w14:paraId="4B021473" w14:textId="3FC60B47" w:rsidR="00536C04" w:rsidRPr="00F341D6" w:rsidRDefault="00536C04" w:rsidP="00395A8B">
      <w:pPr>
        <w:spacing w:line="360" w:lineRule="auto"/>
        <w:jc w:val="both"/>
        <w:rPr>
          <w:rFonts w:ascii="Palatino Linotype" w:hAnsi="Palatino Linotype" w:cs="Arial"/>
          <w:i/>
          <w:sz w:val="22"/>
          <w:szCs w:val="22"/>
        </w:rPr>
      </w:pPr>
    </w:p>
    <w:p w14:paraId="7A0A2081" w14:textId="05DCC4AE" w:rsidR="00C41EB1" w:rsidRPr="00F341D6" w:rsidRDefault="00C41EB1" w:rsidP="00395A8B">
      <w:pPr>
        <w:spacing w:line="360" w:lineRule="auto"/>
        <w:jc w:val="both"/>
        <w:rPr>
          <w:rFonts w:ascii="Palatino Linotype" w:hAnsi="Palatino Linotype" w:cs="Arial"/>
          <w:i/>
          <w:sz w:val="22"/>
          <w:szCs w:val="22"/>
        </w:rPr>
      </w:pPr>
      <w:r w:rsidRPr="00F341D6">
        <w:rPr>
          <w:rFonts w:ascii="Palatino Linotype" w:hAnsi="Palatino Linotype" w:cs="Arial"/>
          <w:i/>
          <w:sz w:val="22"/>
          <w:szCs w:val="22"/>
        </w:rPr>
        <w:t>“Solicito el listado de todas las personas que hayan sido designadas y/o autorizadas (ya sea de manera formal o no) para ser responsables de la gestión del Parque Nacional Los Remedios, durante el periodo comprendido entre el 26 de junio de 2000 y la fecha de esta solicitud. Lo anterior solicito se desglose por: (1) Nombre, con apellido (2) Periodo en el que fue designada/autorizada la persona para hacerse responsable de la gestión del parque. (3) Contacto.” (Sic)</w:t>
      </w:r>
    </w:p>
    <w:p w14:paraId="6291ABCF" w14:textId="4CE55AB3" w:rsidR="00536C04" w:rsidRPr="00F341D6" w:rsidRDefault="00536C04" w:rsidP="00536C04">
      <w:pPr>
        <w:spacing w:line="360" w:lineRule="auto"/>
        <w:jc w:val="both"/>
        <w:rPr>
          <w:rFonts w:ascii="Palatino Linotype" w:hAnsi="Palatino Linotype" w:cs="Arial"/>
        </w:rPr>
      </w:pPr>
      <w:r w:rsidRPr="00F341D6">
        <w:rPr>
          <w:rFonts w:ascii="Palatino Linotype" w:hAnsi="Palatino Linotype" w:cs="Arial"/>
          <w:b/>
        </w:rPr>
        <w:lastRenderedPageBreak/>
        <w:t>MODALIDAD DE ENTREGA:</w:t>
      </w:r>
      <w:r w:rsidRPr="00F341D6">
        <w:rPr>
          <w:rFonts w:ascii="Palatino Linotype" w:hAnsi="Palatino Linotype" w:cs="Arial"/>
        </w:rPr>
        <w:t xml:space="preserve"> </w:t>
      </w:r>
      <w:r w:rsidR="002E0566" w:rsidRPr="00F341D6">
        <w:rPr>
          <w:rFonts w:ascii="Palatino Linotype" w:hAnsi="Palatino Linotype" w:cs="Arial"/>
          <w:b/>
        </w:rPr>
        <w:t xml:space="preserve">EL RECURRENTE </w:t>
      </w:r>
      <w:r w:rsidR="002E0566" w:rsidRPr="00F341D6">
        <w:rPr>
          <w:rFonts w:ascii="Palatino Linotype" w:hAnsi="Palatino Linotype" w:cs="Arial"/>
        </w:rPr>
        <w:t>no señaló un medio para recibir notificaciones;</w:t>
      </w:r>
      <w:r w:rsidR="00484571" w:rsidRPr="00F341D6">
        <w:rPr>
          <w:rFonts w:ascii="Palatino Linotype" w:hAnsi="Palatino Linotype" w:cs="Arial"/>
        </w:rPr>
        <w:t xml:space="preserve"> tal y como</w:t>
      </w:r>
      <w:r w:rsidR="002E0566" w:rsidRPr="00F341D6">
        <w:rPr>
          <w:rFonts w:ascii="Palatino Linotype" w:hAnsi="Palatino Linotype" w:cs="Arial"/>
        </w:rPr>
        <w:t xml:space="preserve"> se aprecia en la siguiente imagen:</w:t>
      </w:r>
    </w:p>
    <w:p w14:paraId="026C2F92" w14:textId="40BC6F65" w:rsidR="002E0566" w:rsidRPr="00F341D6" w:rsidRDefault="00484571" w:rsidP="00536C04">
      <w:pPr>
        <w:spacing w:line="360" w:lineRule="auto"/>
        <w:jc w:val="both"/>
        <w:rPr>
          <w:rFonts w:ascii="Palatino Linotype" w:hAnsi="Palatino Linotype" w:cs="Arial"/>
        </w:rPr>
      </w:pPr>
      <w:r w:rsidRPr="00F341D6">
        <w:rPr>
          <w:noProof/>
          <w:lang w:eastAsia="es-MX"/>
        </w:rPr>
        <w:drawing>
          <wp:inline distT="0" distB="0" distL="0" distR="0" wp14:anchorId="180A5740" wp14:editId="101A7670">
            <wp:extent cx="5915025" cy="15621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214" t="48452" r="53346" b="42998"/>
                    <a:stretch/>
                  </pic:blipFill>
                  <pic:spPr bwMode="auto">
                    <a:xfrm>
                      <a:off x="0" y="0"/>
                      <a:ext cx="5915025" cy="1562100"/>
                    </a:xfrm>
                    <a:prstGeom prst="rect">
                      <a:avLst/>
                    </a:prstGeom>
                    <a:ln>
                      <a:noFill/>
                    </a:ln>
                    <a:extLst>
                      <a:ext uri="{53640926-AAD7-44D8-BBD7-CCE9431645EC}">
                        <a14:shadowObscured xmlns:a14="http://schemas.microsoft.com/office/drawing/2010/main"/>
                      </a:ext>
                    </a:extLst>
                  </pic:spPr>
                </pic:pic>
              </a:graphicData>
            </a:graphic>
          </wp:inline>
        </w:drawing>
      </w:r>
    </w:p>
    <w:p w14:paraId="4B797A17" w14:textId="5FAFBD41" w:rsidR="002E0566" w:rsidRPr="00F341D6" w:rsidRDefault="002E0566" w:rsidP="00536C04">
      <w:pPr>
        <w:spacing w:line="360" w:lineRule="auto"/>
        <w:jc w:val="both"/>
        <w:rPr>
          <w:rFonts w:ascii="Palatino Linotype" w:hAnsi="Palatino Linotype" w:cs="Arial"/>
        </w:rPr>
      </w:pPr>
      <w:r w:rsidRPr="00F341D6">
        <w:rPr>
          <w:rFonts w:ascii="Palatino Linotype" w:hAnsi="Palatino Linotype" w:cs="Arial"/>
        </w:rPr>
        <w:t xml:space="preserve">Es importante señalar que el artículo </w:t>
      </w:r>
      <w:r w:rsidR="00484571" w:rsidRPr="00F341D6">
        <w:rPr>
          <w:rFonts w:ascii="Palatino Linotype" w:hAnsi="Palatino Linotype" w:cs="Arial"/>
        </w:rPr>
        <w:t xml:space="preserve">156 de la </w:t>
      </w:r>
      <w:r w:rsidR="00484571" w:rsidRPr="00F341D6">
        <w:rPr>
          <w:rFonts w:ascii="Palatino Linotype" w:hAnsi="Palatino Linotype" w:cs="Arial"/>
          <w:color w:val="000000" w:themeColor="text1"/>
        </w:rPr>
        <w:t xml:space="preserve">Ley de Transparencia y Acceso a la Información Pública del Estado de México y Municipios, establece que las notificaciones serán efectuadas mediante </w:t>
      </w:r>
      <w:r w:rsidR="00484571" w:rsidRPr="00F341D6">
        <w:rPr>
          <w:rFonts w:ascii="Palatino Linotype" w:hAnsi="Palatino Linotype" w:cs="Arial"/>
          <w:b/>
          <w:color w:val="000000" w:themeColor="text1"/>
        </w:rPr>
        <w:t xml:space="preserve">SAIMEX </w:t>
      </w:r>
      <w:r w:rsidR="00484571" w:rsidRPr="00F341D6">
        <w:rPr>
          <w:rFonts w:ascii="Palatino Linotype" w:hAnsi="Palatino Linotype" w:cs="Arial"/>
          <w:color w:val="000000" w:themeColor="text1"/>
        </w:rPr>
        <w:t xml:space="preserve">cuando </w:t>
      </w:r>
      <w:r w:rsidR="00484571" w:rsidRPr="00F341D6">
        <w:rPr>
          <w:rFonts w:ascii="Palatino Linotype" w:hAnsi="Palatino Linotype" w:cs="Arial"/>
          <w:b/>
        </w:rPr>
        <w:t xml:space="preserve">EL RECURRENTE </w:t>
      </w:r>
      <w:r w:rsidR="00484571" w:rsidRPr="00F341D6">
        <w:rPr>
          <w:rFonts w:ascii="Palatino Linotype" w:hAnsi="Palatino Linotype" w:cs="Arial"/>
        </w:rPr>
        <w:t>no señale un medio distintito para tales efectos; fundamento que se cita a continuación;</w:t>
      </w:r>
    </w:p>
    <w:p w14:paraId="73FC5CB3" w14:textId="77777777" w:rsidR="00484571" w:rsidRPr="00F341D6" w:rsidRDefault="00484571" w:rsidP="00536C04">
      <w:pPr>
        <w:spacing w:line="360" w:lineRule="auto"/>
        <w:jc w:val="both"/>
        <w:rPr>
          <w:rFonts w:ascii="Palatino Linotype" w:hAnsi="Palatino Linotype" w:cs="Arial"/>
        </w:rPr>
      </w:pPr>
    </w:p>
    <w:p w14:paraId="337D230F" w14:textId="3CBD2E4E" w:rsidR="00484571" w:rsidRPr="00F341D6" w:rsidRDefault="00484571" w:rsidP="00484571">
      <w:pPr>
        <w:spacing w:line="360" w:lineRule="auto"/>
        <w:ind w:left="709" w:right="1276"/>
        <w:jc w:val="both"/>
        <w:rPr>
          <w:rFonts w:ascii="Palatino Linotype" w:hAnsi="Palatino Linotype" w:cs="Arial"/>
          <w:i/>
        </w:rPr>
      </w:pPr>
      <w:r w:rsidRPr="00F341D6">
        <w:rPr>
          <w:rFonts w:ascii="Palatino Linotype" w:hAnsi="Palatino Linotype" w:cs="Arial"/>
          <w:i/>
        </w:rPr>
        <w:t xml:space="preserve">Artículo 156. Cuando el particular presente su solicitud por medios electrónicos a través de la Plataforma Nacional o la plataforma que para tales efectos habilite el Instituto, </w:t>
      </w:r>
      <w:r w:rsidRPr="00F341D6">
        <w:rPr>
          <w:rFonts w:ascii="Palatino Linotype" w:hAnsi="Palatino Linotype" w:cs="Arial"/>
          <w:b/>
          <w:i/>
        </w:rPr>
        <w:t>se entenderá que acepta que las notificaciones le sean efectuadas por dicho sistema</w:t>
      </w:r>
      <w:r w:rsidRPr="00F341D6">
        <w:rPr>
          <w:rFonts w:ascii="Palatino Linotype" w:hAnsi="Palatino Linotype" w:cs="Arial"/>
          <w:i/>
        </w:rPr>
        <w:t>, salvo que señale un medio distinto para efectos de las notificaciones…</w:t>
      </w:r>
    </w:p>
    <w:p w14:paraId="40A630E4" w14:textId="57D52F29" w:rsidR="00484571" w:rsidRPr="00F341D6" w:rsidRDefault="00484571" w:rsidP="00484571">
      <w:pPr>
        <w:spacing w:line="360" w:lineRule="auto"/>
        <w:ind w:left="709" w:right="1276"/>
        <w:jc w:val="both"/>
        <w:rPr>
          <w:rFonts w:ascii="Palatino Linotype" w:hAnsi="Palatino Linotype" w:cs="Arial"/>
          <w:i/>
        </w:rPr>
      </w:pPr>
      <w:r w:rsidRPr="00F341D6">
        <w:rPr>
          <w:rFonts w:ascii="Palatino Linotype" w:hAnsi="Palatino Linotype" w:cs="Arial"/>
          <w:i/>
        </w:rPr>
        <w:t>(Énfasis añadido)</w:t>
      </w:r>
    </w:p>
    <w:p w14:paraId="26684499" w14:textId="2C2E03CF" w:rsidR="00F40E88" w:rsidRPr="00F341D6" w:rsidRDefault="00F40E88" w:rsidP="00F40E88">
      <w:pPr>
        <w:spacing w:line="360" w:lineRule="auto"/>
        <w:jc w:val="both"/>
        <w:rPr>
          <w:rFonts w:ascii="Palatino Linotype" w:hAnsi="Palatino Linotype" w:cs="Arial"/>
        </w:rPr>
      </w:pPr>
      <w:r w:rsidRPr="00F341D6">
        <w:rPr>
          <w:rFonts w:ascii="Palatino Linotype" w:hAnsi="Palatino Linotype" w:cs="Arial"/>
        </w:rPr>
        <w:t xml:space="preserve">No obstante, con la finalidad de allegar la información a </w:t>
      </w:r>
      <w:r w:rsidRPr="00F341D6">
        <w:rPr>
          <w:rFonts w:ascii="Palatino Linotype" w:hAnsi="Palatino Linotype" w:cs="Arial"/>
          <w:b/>
        </w:rPr>
        <w:t xml:space="preserve">EL RECURRENTE </w:t>
      </w:r>
      <w:r w:rsidRPr="00F341D6">
        <w:rPr>
          <w:rFonts w:ascii="Palatino Linotype" w:hAnsi="Palatino Linotype" w:cs="Arial"/>
        </w:rPr>
        <w:t xml:space="preserve">es viable además de enviar la presente resolución vía </w:t>
      </w:r>
      <w:r w:rsidR="00F341D6" w:rsidRPr="00F341D6">
        <w:rPr>
          <w:rFonts w:ascii="Palatino Linotype" w:hAnsi="Palatino Linotype" w:cs="Arial"/>
          <w:b/>
        </w:rPr>
        <w:t>SAIMEX</w:t>
      </w:r>
      <w:r w:rsidRPr="00F341D6">
        <w:rPr>
          <w:rFonts w:ascii="Palatino Linotype" w:hAnsi="Palatino Linotype" w:cs="Arial"/>
          <w:b/>
        </w:rPr>
        <w:t xml:space="preserve">, </w:t>
      </w:r>
      <w:r w:rsidRPr="00F341D6">
        <w:rPr>
          <w:rFonts w:ascii="Palatino Linotype" w:hAnsi="Palatino Linotype" w:cs="Arial"/>
        </w:rPr>
        <w:t>también</w:t>
      </w:r>
      <w:r w:rsidRPr="00F341D6">
        <w:rPr>
          <w:rFonts w:ascii="Palatino Linotype" w:hAnsi="Palatino Linotype" w:cs="Arial"/>
          <w:b/>
        </w:rPr>
        <w:t xml:space="preserve"> </w:t>
      </w:r>
      <w:r w:rsidRPr="00F341D6">
        <w:rPr>
          <w:rFonts w:ascii="Palatino Linotype" w:hAnsi="Palatino Linotype" w:cs="Arial"/>
        </w:rPr>
        <w:t>remitir la presente al correo electrónico</w:t>
      </w:r>
      <w:r w:rsidR="00737949" w:rsidRPr="00F341D6">
        <w:rPr>
          <w:rFonts w:ascii="Palatino Linotype" w:hAnsi="Palatino Linotype" w:cs="Arial"/>
        </w:rPr>
        <w:t xml:space="preserve">, </w:t>
      </w:r>
      <w:r w:rsidRPr="00F341D6">
        <w:rPr>
          <w:rFonts w:ascii="Palatino Linotype" w:hAnsi="Palatino Linotype" w:cs="Arial"/>
        </w:rPr>
        <w:t xml:space="preserve">toda vez que si bien no se especificó en los rubros de modalidad de entrega, lo cierto es que este Órgano Garante tiene como Obligación garantizar el Derecho de Acceso a la Información y en concordancia con el artículo 13 de la </w:t>
      </w:r>
      <w:r w:rsidRPr="00F341D6">
        <w:rPr>
          <w:rFonts w:ascii="Palatino Linotype" w:hAnsi="Palatino Linotype" w:cs="Arial"/>
          <w:color w:val="000000" w:themeColor="text1"/>
        </w:rPr>
        <w:t xml:space="preserve">Ley de </w:t>
      </w:r>
      <w:r w:rsidRPr="00F341D6">
        <w:rPr>
          <w:rFonts w:ascii="Palatino Linotype" w:hAnsi="Palatino Linotype" w:cs="Arial"/>
          <w:color w:val="000000" w:themeColor="text1"/>
        </w:rPr>
        <w:lastRenderedPageBreak/>
        <w:t>Transparencia y Acceso a la Información Pública del Estado de México y Municipios</w:t>
      </w:r>
      <w:r w:rsidRPr="00F341D6">
        <w:rPr>
          <w:rFonts w:ascii="Palatino Linotype" w:hAnsi="Palatino Linotype" w:cs="Arial"/>
        </w:rPr>
        <w:t>, se debe suplir cualquier deficiencia para garantizar el Derecho previamente señalado.</w:t>
      </w:r>
    </w:p>
    <w:p w14:paraId="3AF6674D" w14:textId="77777777" w:rsidR="00555672" w:rsidRPr="00F341D6" w:rsidRDefault="00555672" w:rsidP="003404B0">
      <w:pPr>
        <w:pStyle w:val="Prrafodelista"/>
        <w:tabs>
          <w:tab w:val="left" w:pos="709"/>
        </w:tabs>
        <w:spacing w:line="360" w:lineRule="auto"/>
        <w:ind w:left="0"/>
        <w:jc w:val="both"/>
        <w:rPr>
          <w:rFonts w:ascii="Palatino Linotype" w:hAnsi="Palatino Linotype"/>
          <w:b/>
          <w:sz w:val="28"/>
          <w:szCs w:val="28"/>
        </w:rPr>
      </w:pPr>
    </w:p>
    <w:p w14:paraId="20315E45" w14:textId="77777777" w:rsidR="003B171D" w:rsidRPr="00F341D6" w:rsidRDefault="003B171D" w:rsidP="003B171D">
      <w:pPr>
        <w:spacing w:line="360" w:lineRule="auto"/>
        <w:jc w:val="both"/>
        <w:rPr>
          <w:rFonts w:ascii="Palatino Linotype" w:hAnsi="Palatino Linotype"/>
          <w:b/>
          <w:sz w:val="28"/>
          <w:szCs w:val="28"/>
        </w:rPr>
      </w:pPr>
      <w:r w:rsidRPr="00F341D6">
        <w:rPr>
          <w:rFonts w:ascii="Palatino Linotype" w:hAnsi="Palatino Linotype"/>
          <w:b/>
          <w:sz w:val="28"/>
          <w:szCs w:val="28"/>
        </w:rPr>
        <w:t>II. Turno de requerimiento del Sujeto Obligado</w:t>
      </w:r>
    </w:p>
    <w:p w14:paraId="21D39247" w14:textId="748351B5" w:rsidR="003B171D" w:rsidRPr="00F341D6" w:rsidRDefault="00C50835" w:rsidP="003B171D">
      <w:pPr>
        <w:spacing w:line="360" w:lineRule="auto"/>
        <w:jc w:val="both"/>
        <w:rPr>
          <w:rFonts w:ascii="Palatino Linotype" w:hAnsi="Palatino Linotype"/>
          <w:bCs/>
        </w:rPr>
      </w:pPr>
      <w:r w:rsidRPr="00F341D6">
        <w:rPr>
          <w:noProof/>
          <w:lang w:eastAsia="es-MX"/>
        </w:rPr>
        <w:drawing>
          <wp:anchor distT="0" distB="0" distL="114300" distR="114300" simplePos="0" relativeHeight="251660288" behindDoc="0" locked="0" layoutInCell="1" allowOverlap="1" wp14:anchorId="16833612" wp14:editId="41217677">
            <wp:simplePos x="0" y="0"/>
            <wp:positionH relativeFrom="margin">
              <wp:align>right</wp:align>
            </wp:positionH>
            <wp:positionV relativeFrom="paragraph">
              <wp:posOffset>1841500</wp:posOffset>
            </wp:positionV>
            <wp:extent cx="5934075" cy="110490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2707" t="39616" r="18394" b="47844"/>
                    <a:stretch/>
                  </pic:blipFill>
                  <pic:spPr bwMode="auto">
                    <a:xfrm>
                      <a:off x="0" y="0"/>
                      <a:ext cx="5934075" cy="110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171D" w:rsidRPr="00F341D6">
        <w:rPr>
          <w:rFonts w:ascii="Palatino Linotype" w:hAnsi="Palatino Linotype" w:cs="Arial"/>
          <w:color w:val="000000" w:themeColor="text1"/>
        </w:rPr>
        <w:t>En cumplimiento al artículo 162 de la Ley de Transparencia y Acceso a la Información Pública del Estado de México y Municipios, el</w:t>
      </w:r>
      <w:r w:rsidR="003B171D" w:rsidRPr="00F341D6">
        <w:rPr>
          <w:rFonts w:ascii="Palatino Linotype" w:hAnsi="Palatino Linotype" w:cs="Arial"/>
          <w:b/>
          <w:color w:val="000000" w:themeColor="text1"/>
        </w:rPr>
        <w:t xml:space="preserve"> </w:t>
      </w:r>
      <w:r w:rsidR="00685497" w:rsidRPr="00F341D6">
        <w:rPr>
          <w:rFonts w:ascii="Palatino Linotype" w:hAnsi="Palatino Linotype" w:cs="Arial"/>
          <w:b/>
          <w:color w:val="000000" w:themeColor="text1"/>
          <w:lang w:val="es-419"/>
        </w:rPr>
        <w:t>tres</w:t>
      </w:r>
      <w:r w:rsidR="00EC7656" w:rsidRPr="00F341D6">
        <w:rPr>
          <w:rFonts w:ascii="Palatino Linotype" w:hAnsi="Palatino Linotype" w:cs="Arial"/>
          <w:b/>
          <w:color w:val="000000" w:themeColor="text1"/>
        </w:rPr>
        <w:t xml:space="preserve"> de </w:t>
      </w:r>
      <w:r w:rsidR="00685497" w:rsidRPr="00F341D6">
        <w:rPr>
          <w:rFonts w:ascii="Palatino Linotype" w:hAnsi="Palatino Linotype" w:cs="Arial"/>
          <w:b/>
          <w:color w:val="000000" w:themeColor="text1"/>
        </w:rPr>
        <w:t xml:space="preserve">marzo </w:t>
      </w:r>
      <w:r w:rsidR="00EC7656" w:rsidRPr="00F341D6">
        <w:rPr>
          <w:rFonts w:ascii="Palatino Linotype" w:hAnsi="Palatino Linotype" w:cs="Arial"/>
          <w:b/>
          <w:color w:val="000000" w:themeColor="text1"/>
        </w:rPr>
        <w:t>d</w:t>
      </w:r>
      <w:r w:rsidR="003B171D" w:rsidRPr="00F341D6">
        <w:rPr>
          <w:rFonts w:ascii="Palatino Linotype" w:hAnsi="Palatino Linotype" w:cs="Arial"/>
          <w:b/>
          <w:color w:val="000000" w:themeColor="text1"/>
        </w:rPr>
        <w:t xml:space="preserve">e dos mil </w:t>
      </w:r>
      <w:r w:rsidR="00EC7656" w:rsidRPr="00F341D6">
        <w:rPr>
          <w:rFonts w:ascii="Palatino Linotype" w:hAnsi="Palatino Linotype" w:cs="Arial"/>
          <w:b/>
          <w:color w:val="000000" w:themeColor="text1"/>
        </w:rPr>
        <w:t>veintidós</w:t>
      </w:r>
      <w:r w:rsidR="003B171D" w:rsidRPr="00F341D6">
        <w:rPr>
          <w:rFonts w:ascii="Palatino Linotype" w:hAnsi="Palatino Linotype" w:cs="Arial"/>
          <w:color w:val="000000" w:themeColor="text1"/>
        </w:rPr>
        <w:t>, el Titular de la Unidad de Transparencia de</w:t>
      </w:r>
      <w:r w:rsidR="00685497" w:rsidRPr="00F341D6">
        <w:rPr>
          <w:rFonts w:ascii="Palatino Linotype" w:hAnsi="Palatino Linotype" w:cs="Arial"/>
          <w:color w:val="000000" w:themeColor="text1"/>
        </w:rPr>
        <w:t xml:space="preserve"> </w:t>
      </w:r>
      <w:r w:rsidR="00685497" w:rsidRPr="00F341D6">
        <w:rPr>
          <w:rFonts w:ascii="Palatino Linotype" w:hAnsi="Palatino Linotype"/>
          <w:b/>
        </w:rPr>
        <w:t>EL SUJETO OBLIGADO</w:t>
      </w:r>
      <w:r w:rsidR="003B171D" w:rsidRPr="00F341D6">
        <w:rPr>
          <w:rFonts w:ascii="Palatino Linotype" w:hAnsi="Palatino Linotype" w:cs="Arial"/>
          <w:color w:val="000000" w:themeColor="text1"/>
        </w:rPr>
        <w:t xml:space="preserve">, </w:t>
      </w:r>
      <w:r w:rsidR="00685497" w:rsidRPr="00F341D6">
        <w:rPr>
          <w:rFonts w:ascii="Palatino Linotype" w:hAnsi="Palatino Linotype"/>
          <w:bCs/>
          <w:color w:val="000000" w:themeColor="text1"/>
        </w:rPr>
        <w:t>turnó el</w:t>
      </w:r>
      <w:r w:rsidR="003B171D" w:rsidRPr="00F341D6">
        <w:rPr>
          <w:rFonts w:ascii="Palatino Linotype" w:hAnsi="Palatino Linotype"/>
          <w:bCs/>
          <w:color w:val="000000" w:themeColor="text1"/>
        </w:rPr>
        <w:t xml:space="preserve"> requerimiento de información al servidor público habilitado que estimo pertinente</w:t>
      </w:r>
      <w:r w:rsidR="003B171D" w:rsidRPr="00F341D6">
        <w:rPr>
          <w:rFonts w:ascii="Palatino Linotype" w:hAnsi="Palatino Linotype"/>
          <w:bCs/>
        </w:rPr>
        <w:t>, a fin de colmar la solicitud de acceso a la informació</w:t>
      </w:r>
      <w:r w:rsidRPr="00F341D6">
        <w:rPr>
          <w:rFonts w:ascii="Palatino Linotype" w:hAnsi="Palatino Linotype"/>
          <w:bCs/>
        </w:rPr>
        <w:t xml:space="preserve">n; tal y como, se aprecia en la siguiente </w:t>
      </w:r>
      <w:r w:rsidR="00EA2DA0" w:rsidRPr="00F341D6">
        <w:rPr>
          <w:rFonts w:ascii="Palatino Linotype" w:hAnsi="Palatino Linotype"/>
          <w:bCs/>
        </w:rPr>
        <w:t>imagen</w:t>
      </w:r>
      <w:r w:rsidR="003B171D" w:rsidRPr="00F341D6">
        <w:rPr>
          <w:rFonts w:ascii="Palatino Linotype" w:hAnsi="Palatino Linotype"/>
          <w:bCs/>
        </w:rPr>
        <w:t xml:space="preserve">: </w:t>
      </w:r>
    </w:p>
    <w:p w14:paraId="4FC16A6A" w14:textId="77777777" w:rsidR="00CF4677" w:rsidRPr="00F341D6" w:rsidRDefault="00CF4677" w:rsidP="00024688">
      <w:pPr>
        <w:spacing w:line="360" w:lineRule="auto"/>
        <w:jc w:val="both"/>
        <w:rPr>
          <w:rFonts w:ascii="Palatino Linotype" w:hAnsi="Palatino Linotype"/>
          <w:b/>
          <w:sz w:val="28"/>
          <w:szCs w:val="28"/>
        </w:rPr>
      </w:pPr>
    </w:p>
    <w:p w14:paraId="76B305E3" w14:textId="1D9259FF" w:rsidR="003404B0" w:rsidRPr="00F341D6" w:rsidRDefault="00C50835" w:rsidP="003404B0">
      <w:pPr>
        <w:pStyle w:val="Prrafodelista"/>
        <w:tabs>
          <w:tab w:val="left" w:pos="709"/>
        </w:tabs>
        <w:spacing w:line="360" w:lineRule="auto"/>
        <w:ind w:left="0"/>
        <w:jc w:val="both"/>
        <w:rPr>
          <w:rFonts w:ascii="Palatino Linotype" w:hAnsi="Palatino Linotype" w:cs="Arial"/>
          <w:b/>
          <w:sz w:val="28"/>
          <w:szCs w:val="28"/>
        </w:rPr>
      </w:pPr>
      <w:r w:rsidRPr="00F341D6">
        <w:rPr>
          <w:rFonts w:ascii="Palatino Linotype" w:hAnsi="Palatino Linotype"/>
          <w:b/>
          <w:sz w:val="28"/>
          <w:szCs w:val="28"/>
        </w:rPr>
        <w:t>III</w:t>
      </w:r>
      <w:r w:rsidR="003404B0" w:rsidRPr="00F341D6">
        <w:rPr>
          <w:rFonts w:ascii="Palatino Linotype" w:hAnsi="Palatino Linotype"/>
          <w:b/>
          <w:sz w:val="28"/>
          <w:szCs w:val="28"/>
        </w:rPr>
        <w:t xml:space="preserve">. </w:t>
      </w:r>
      <w:r w:rsidR="003404B0" w:rsidRPr="00F341D6">
        <w:rPr>
          <w:rFonts w:ascii="Palatino Linotype" w:hAnsi="Palatino Linotype" w:cs="Arial"/>
          <w:b/>
          <w:sz w:val="28"/>
          <w:szCs w:val="28"/>
        </w:rPr>
        <w:t>Respuesta del Sujeto Obligado</w:t>
      </w:r>
    </w:p>
    <w:p w14:paraId="048DD697" w14:textId="543A6D78" w:rsidR="00536C04" w:rsidRPr="00F341D6" w:rsidRDefault="004C4D09" w:rsidP="00536C04">
      <w:pPr>
        <w:spacing w:line="360" w:lineRule="auto"/>
        <w:jc w:val="both"/>
        <w:rPr>
          <w:rFonts w:ascii="Palatino Linotype" w:hAnsi="Palatino Linotype" w:cs="Arial"/>
          <w:color w:val="000000" w:themeColor="text1"/>
        </w:rPr>
      </w:pPr>
      <w:r w:rsidRPr="00F341D6">
        <w:rPr>
          <w:rFonts w:ascii="Palatino Linotype" w:hAnsi="Palatino Linotype" w:cs="Arial"/>
        </w:rPr>
        <w:t xml:space="preserve">De las constancias que obran en </w:t>
      </w:r>
      <w:r w:rsidR="00C50835" w:rsidRPr="00F341D6">
        <w:rPr>
          <w:rFonts w:ascii="Palatino Linotype" w:hAnsi="Palatino Linotype" w:cs="Arial"/>
        </w:rPr>
        <w:t>el</w:t>
      </w:r>
      <w:r w:rsidRPr="00F341D6">
        <w:rPr>
          <w:rFonts w:ascii="Palatino Linotype" w:hAnsi="Palatino Linotype" w:cs="Arial"/>
        </w:rPr>
        <w:t xml:space="preserve"> expediente electrónico del </w:t>
      </w:r>
      <w:r w:rsidRPr="00F341D6">
        <w:rPr>
          <w:rFonts w:ascii="Palatino Linotype" w:hAnsi="Palatino Linotype" w:cs="Arial"/>
          <w:b/>
        </w:rPr>
        <w:t>SAIMEX</w:t>
      </w:r>
      <w:r w:rsidRPr="00F341D6">
        <w:rPr>
          <w:rFonts w:ascii="Palatino Linotype" w:hAnsi="Palatino Linotype" w:cs="Arial"/>
        </w:rPr>
        <w:t xml:space="preserve">, se advierte que en fecha </w:t>
      </w:r>
      <w:r w:rsidR="00C50835" w:rsidRPr="00F341D6">
        <w:rPr>
          <w:rFonts w:ascii="Palatino Linotype" w:hAnsi="Palatino Linotype" w:cs="Arial"/>
          <w:b/>
        </w:rPr>
        <w:t>catorce</w:t>
      </w:r>
      <w:r w:rsidRPr="00F341D6">
        <w:rPr>
          <w:rFonts w:ascii="Palatino Linotype" w:hAnsi="Palatino Linotype" w:cs="Arial"/>
          <w:b/>
        </w:rPr>
        <w:t xml:space="preserve"> de </w:t>
      </w:r>
      <w:r w:rsidR="00C50835" w:rsidRPr="00F341D6">
        <w:rPr>
          <w:rFonts w:ascii="Palatino Linotype" w:hAnsi="Palatino Linotype" w:cs="Arial"/>
          <w:b/>
        </w:rPr>
        <w:t xml:space="preserve">marzo </w:t>
      </w:r>
      <w:r w:rsidRPr="00F341D6">
        <w:rPr>
          <w:rFonts w:ascii="Palatino Linotype" w:hAnsi="Palatino Linotype" w:cs="Arial"/>
          <w:b/>
        </w:rPr>
        <w:t>de dos mil veintidós</w:t>
      </w:r>
      <w:r w:rsidRPr="00F341D6">
        <w:rPr>
          <w:rFonts w:ascii="Palatino Linotype" w:hAnsi="Palatino Linotype" w:cs="Arial"/>
        </w:rPr>
        <w:t xml:space="preserve">, </w:t>
      </w:r>
      <w:r w:rsidRPr="00F341D6">
        <w:rPr>
          <w:rFonts w:ascii="Palatino Linotype" w:hAnsi="Palatino Linotype" w:cs="Arial"/>
          <w:b/>
        </w:rPr>
        <w:t xml:space="preserve">EL SUJETO OBLIGADO </w:t>
      </w:r>
      <w:r w:rsidR="00C50835" w:rsidRPr="00F341D6">
        <w:rPr>
          <w:rFonts w:ascii="Palatino Linotype" w:hAnsi="Palatino Linotype" w:cs="Arial"/>
        </w:rPr>
        <w:t>dio respuesta a la solicitud</w:t>
      </w:r>
      <w:r w:rsidRPr="00F341D6">
        <w:rPr>
          <w:rFonts w:ascii="Palatino Linotype" w:hAnsi="Palatino Linotype" w:cs="Arial"/>
        </w:rPr>
        <w:t xml:space="preserve"> de información en los términos siguientes:</w:t>
      </w:r>
      <w:r w:rsidR="003404B0" w:rsidRPr="00F341D6">
        <w:rPr>
          <w:rFonts w:ascii="Palatino Linotype" w:hAnsi="Palatino Linotype" w:cs="Arial"/>
          <w:color w:val="000000" w:themeColor="text1"/>
        </w:rPr>
        <w:t xml:space="preserve"> </w:t>
      </w:r>
    </w:p>
    <w:p w14:paraId="506E0B10" w14:textId="77777777" w:rsidR="00536C04" w:rsidRPr="00F341D6" w:rsidRDefault="00536C04" w:rsidP="00536C04">
      <w:pPr>
        <w:spacing w:line="360" w:lineRule="auto"/>
        <w:jc w:val="both"/>
        <w:rPr>
          <w:rFonts w:ascii="Palatino Linotype" w:hAnsi="Palatino Linotype" w:cs="Arial"/>
          <w:lang w:val="es-ES_tradnl"/>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C50835" w:rsidRPr="00F341D6" w14:paraId="60ADB34B" w14:textId="77777777" w:rsidTr="00C50835">
        <w:trPr>
          <w:trHeight w:val="150"/>
          <w:tblCellSpacing w:w="0" w:type="dxa"/>
          <w:jc w:val="center"/>
        </w:trPr>
        <w:tc>
          <w:tcPr>
            <w:tcW w:w="0" w:type="auto"/>
            <w:vAlign w:val="center"/>
            <w:hideMark/>
          </w:tcPr>
          <w:p w14:paraId="02786B01" w14:textId="16F6DF7F" w:rsidR="00C50835" w:rsidRPr="00F341D6" w:rsidRDefault="00C50835" w:rsidP="00C50835">
            <w:pPr>
              <w:ind w:left="567" w:right="577"/>
              <w:rPr>
                <w:rFonts w:ascii="Palatino Linotype" w:hAnsi="Palatino Linotype" w:cs="Arial"/>
                <w:i/>
                <w:sz w:val="22"/>
                <w:szCs w:val="22"/>
              </w:rPr>
            </w:pPr>
            <w:r w:rsidRPr="00F341D6">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C50835" w:rsidRPr="00F341D6" w14:paraId="3ABFE3C7" w14:textId="77777777" w:rsidTr="00C50835">
        <w:trPr>
          <w:trHeight w:val="375"/>
          <w:tblCellSpacing w:w="0" w:type="dxa"/>
          <w:jc w:val="center"/>
        </w:trPr>
        <w:tc>
          <w:tcPr>
            <w:tcW w:w="0" w:type="auto"/>
            <w:vAlign w:val="center"/>
            <w:hideMark/>
          </w:tcPr>
          <w:p w14:paraId="02C42B5B" w14:textId="77777777" w:rsidR="00C50835" w:rsidRPr="00F341D6" w:rsidRDefault="00C50835" w:rsidP="00C50835">
            <w:pPr>
              <w:ind w:left="567" w:right="577"/>
              <w:rPr>
                <w:rFonts w:ascii="Palatino Linotype" w:hAnsi="Palatino Linotype" w:cs="Arial"/>
                <w:i/>
                <w:sz w:val="22"/>
                <w:szCs w:val="22"/>
              </w:rPr>
            </w:pPr>
          </w:p>
        </w:tc>
      </w:tr>
      <w:tr w:rsidR="00C50835" w:rsidRPr="00F341D6" w14:paraId="75D9895A" w14:textId="77777777" w:rsidTr="00C50835">
        <w:trPr>
          <w:trHeight w:val="150"/>
          <w:tblCellSpacing w:w="0" w:type="dxa"/>
          <w:jc w:val="center"/>
        </w:trPr>
        <w:tc>
          <w:tcPr>
            <w:tcW w:w="0" w:type="auto"/>
            <w:vAlign w:val="center"/>
            <w:hideMark/>
          </w:tcPr>
          <w:p w14:paraId="6E921917" w14:textId="1B1BB3FF" w:rsidR="00C50835" w:rsidRPr="00F341D6" w:rsidRDefault="00C50835" w:rsidP="00C50835">
            <w:pPr>
              <w:ind w:left="567" w:right="577"/>
              <w:rPr>
                <w:rFonts w:ascii="Palatino Linotype" w:hAnsi="Palatino Linotype" w:cs="Arial"/>
                <w:i/>
                <w:sz w:val="22"/>
                <w:szCs w:val="22"/>
              </w:rPr>
            </w:pPr>
            <w:r w:rsidRPr="00F341D6">
              <w:rPr>
                <w:rFonts w:ascii="Palatino Linotype" w:hAnsi="Palatino Linotype" w:cs="Arial"/>
                <w:i/>
                <w:sz w:val="22"/>
                <w:szCs w:val="22"/>
              </w:rPr>
              <w:lastRenderedPageBreak/>
              <w:t>Con el gusto de saludarle, me permito pedir su apoyo a fin de que redireccioné su petición a la Dirección General de Medio Ambiente; ya que la Dirección General de Administración no es la responsable de las gestiones del Parque Nacional Los Remedios.” (Sic)</w:t>
            </w:r>
          </w:p>
        </w:tc>
      </w:tr>
    </w:tbl>
    <w:p w14:paraId="017FA29E" w14:textId="77777777" w:rsidR="004C4D09" w:rsidRPr="00F341D6" w:rsidRDefault="004C4D09" w:rsidP="00536C04">
      <w:pPr>
        <w:spacing w:line="360" w:lineRule="auto"/>
        <w:jc w:val="both"/>
        <w:rPr>
          <w:rFonts w:ascii="Palatino Linotype" w:hAnsi="Palatino Linotype" w:cs="Arial"/>
          <w:i/>
          <w:sz w:val="22"/>
          <w:szCs w:val="22"/>
        </w:rPr>
      </w:pPr>
    </w:p>
    <w:p w14:paraId="5392CA30" w14:textId="10D50293" w:rsidR="003404B0" w:rsidRPr="00F341D6" w:rsidRDefault="00C50835" w:rsidP="003404B0">
      <w:pPr>
        <w:pStyle w:val="Prrafodelista"/>
        <w:tabs>
          <w:tab w:val="left" w:pos="709"/>
        </w:tabs>
        <w:spacing w:line="360" w:lineRule="auto"/>
        <w:ind w:left="0"/>
        <w:jc w:val="both"/>
        <w:rPr>
          <w:rFonts w:ascii="Palatino Linotype" w:hAnsi="Palatino Linotype" w:cs="Arial"/>
          <w:b/>
          <w:bCs/>
        </w:rPr>
      </w:pPr>
      <w:r w:rsidRPr="00F341D6">
        <w:rPr>
          <w:rFonts w:ascii="Palatino Linotype" w:hAnsi="Palatino Linotype" w:cs="Arial"/>
          <w:b/>
          <w:color w:val="000000" w:themeColor="text1"/>
          <w:sz w:val="28"/>
        </w:rPr>
        <w:t>I</w:t>
      </w:r>
      <w:r w:rsidR="003B171D" w:rsidRPr="00F341D6">
        <w:rPr>
          <w:rFonts w:ascii="Palatino Linotype" w:hAnsi="Palatino Linotype" w:cs="Arial"/>
          <w:b/>
          <w:color w:val="000000" w:themeColor="text1"/>
          <w:sz w:val="28"/>
        </w:rPr>
        <w:t>V</w:t>
      </w:r>
      <w:r w:rsidR="003404B0" w:rsidRPr="00F341D6">
        <w:rPr>
          <w:rFonts w:ascii="Palatino Linotype" w:hAnsi="Palatino Linotype" w:cs="Arial"/>
          <w:b/>
          <w:color w:val="000000" w:themeColor="text1"/>
          <w:sz w:val="28"/>
        </w:rPr>
        <w:t xml:space="preserve">. </w:t>
      </w:r>
      <w:r w:rsidR="003404B0" w:rsidRPr="00F341D6">
        <w:rPr>
          <w:rFonts w:ascii="Palatino Linotype" w:hAnsi="Palatino Linotype" w:cs="Arial"/>
          <w:b/>
          <w:bCs/>
          <w:sz w:val="28"/>
          <w:szCs w:val="28"/>
        </w:rPr>
        <w:t>Del Recurso de Revisión</w:t>
      </w:r>
    </w:p>
    <w:p w14:paraId="303C39F1" w14:textId="17D15B9E" w:rsidR="00EC7656" w:rsidRPr="00F341D6" w:rsidRDefault="00536C04" w:rsidP="00536C04">
      <w:pPr>
        <w:spacing w:line="360" w:lineRule="auto"/>
        <w:jc w:val="both"/>
        <w:rPr>
          <w:rFonts w:ascii="Palatino Linotype" w:hAnsi="Palatino Linotype" w:cs="Arial"/>
          <w:color w:val="000000" w:themeColor="text1"/>
        </w:rPr>
      </w:pPr>
      <w:r w:rsidRPr="00F341D6">
        <w:rPr>
          <w:rFonts w:ascii="Palatino Linotype" w:hAnsi="Palatino Linotype" w:cs="Arial"/>
          <w:color w:val="000000" w:themeColor="text1"/>
        </w:rPr>
        <w:t xml:space="preserve">Inconforme por la respuesta, en fecha </w:t>
      </w:r>
      <w:r w:rsidR="00C50835" w:rsidRPr="00F341D6">
        <w:rPr>
          <w:rFonts w:ascii="Palatino Linotype" w:hAnsi="Palatino Linotype" w:cs="Arial"/>
          <w:b/>
          <w:bCs/>
          <w:color w:val="000000" w:themeColor="text1"/>
        </w:rPr>
        <w:t xml:space="preserve">veintidós </w:t>
      </w:r>
      <w:r w:rsidR="002D077D" w:rsidRPr="00F341D6">
        <w:rPr>
          <w:rFonts w:ascii="Palatino Linotype" w:hAnsi="Palatino Linotype" w:cs="Arial"/>
          <w:b/>
          <w:bCs/>
          <w:color w:val="000000" w:themeColor="text1"/>
        </w:rPr>
        <w:t xml:space="preserve">de </w:t>
      </w:r>
      <w:r w:rsidR="00C50835" w:rsidRPr="00F341D6">
        <w:rPr>
          <w:rFonts w:ascii="Palatino Linotype" w:hAnsi="Palatino Linotype" w:cs="Arial"/>
          <w:b/>
          <w:bCs/>
          <w:color w:val="000000" w:themeColor="text1"/>
        </w:rPr>
        <w:t xml:space="preserve">marzo </w:t>
      </w:r>
      <w:r w:rsidR="002D077D" w:rsidRPr="00F341D6">
        <w:rPr>
          <w:rFonts w:ascii="Palatino Linotype" w:hAnsi="Palatino Linotype" w:cs="Arial"/>
          <w:b/>
          <w:bCs/>
          <w:color w:val="000000" w:themeColor="text1"/>
        </w:rPr>
        <w:t>de dos mil veintidós</w:t>
      </w:r>
      <w:r w:rsidRPr="00F341D6">
        <w:rPr>
          <w:rFonts w:ascii="Palatino Linotype" w:hAnsi="Palatino Linotype" w:cs="Arial"/>
          <w:color w:val="000000" w:themeColor="text1"/>
        </w:rPr>
        <w:t xml:space="preserve">, </w:t>
      </w:r>
      <w:r w:rsidR="00177BA7" w:rsidRPr="00F341D6">
        <w:rPr>
          <w:rFonts w:ascii="Palatino Linotype" w:hAnsi="Palatino Linotype" w:cs="Arial"/>
          <w:b/>
          <w:color w:val="000000" w:themeColor="text1"/>
        </w:rPr>
        <w:t>EL</w:t>
      </w:r>
      <w:r w:rsidRPr="00F341D6">
        <w:rPr>
          <w:rFonts w:ascii="Palatino Linotype" w:hAnsi="Palatino Linotype" w:cs="Arial"/>
          <w:b/>
          <w:color w:val="000000" w:themeColor="text1"/>
        </w:rPr>
        <w:t xml:space="preserve"> RECURRENTE</w:t>
      </w:r>
      <w:r w:rsidRPr="00F341D6">
        <w:rPr>
          <w:rFonts w:ascii="Palatino Linotype" w:hAnsi="Palatino Linotype" w:cs="Arial"/>
          <w:color w:val="000000" w:themeColor="text1"/>
        </w:rPr>
        <w:t xml:space="preserve"> interpuso </w:t>
      </w:r>
      <w:r w:rsidR="00C50835" w:rsidRPr="00F341D6">
        <w:rPr>
          <w:rFonts w:ascii="Palatino Linotype" w:hAnsi="Palatino Linotype" w:cs="Arial"/>
          <w:color w:val="000000" w:themeColor="text1"/>
        </w:rPr>
        <w:t>el</w:t>
      </w:r>
      <w:r w:rsidRPr="00F341D6">
        <w:rPr>
          <w:rFonts w:ascii="Palatino Linotype" w:hAnsi="Palatino Linotype" w:cs="Arial"/>
          <w:color w:val="000000" w:themeColor="text1"/>
        </w:rPr>
        <w:t xml:space="preserve"> </w:t>
      </w:r>
      <w:r w:rsidR="00025060" w:rsidRPr="00F341D6">
        <w:rPr>
          <w:rFonts w:ascii="Palatino Linotype" w:hAnsi="Palatino Linotype" w:cs="Arial"/>
          <w:color w:val="000000" w:themeColor="text1"/>
        </w:rPr>
        <w:t>R</w:t>
      </w:r>
      <w:r w:rsidRPr="00F341D6">
        <w:rPr>
          <w:rFonts w:ascii="Palatino Linotype" w:hAnsi="Palatino Linotype" w:cs="Arial"/>
          <w:color w:val="000000" w:themeColor="text1"/>
        </w:rPr>
        <w:t xml:space="preserve">ecurso de </w:t>
      </w:r>
      <w:r w:rsidR="00025060" w:rsidRPr="00F341D6">
        <w:rPr>
          <w:rFonts w:ascii="Palatino Linotype" w:hAnsi="Palatino Linotype" w:cs="Arial"/>
          <w:color w:val="000000" w:themeColor="text1"/>
        </w:rPr>
        <w:t>R</w:t>
      </w:r>
      <w:r w:rsidRPr="00F341D6">
        <w:rPr>
          <w:rFonts w:ascii="Palatino Linotype" w:hAnsi="Palatino Linotype" w:cs="Arial"/>
          <w:color w:val="000000" w:themeColor="text1"/>
        </w:rPr>
        <w:t xml:space="preserve">evisión sujeto del presente estudio, </w:t>
      </w:r>
      <w:r w:rsidR="00C50835" w:rsidRPr="00F341D6">
        <w:rPr>
          <w:rFonts w:ascii="Palatino Linotype" w:hAnsi="Palatino Linotype" w:cs="Arial"/>
          <w:color w:val="000000" w:themeColor="text1"/>
        </w:rPr>
        <w:t xml:space="preserve">el </w:t>
      </w:r>
      <w:r w:rsidR="007A1EF3" w:rsidRPr="00F341D6">
        <w:rPr>
          <w:rFonts w:ascii="Palatino Linotype" w:hAnsi="Palatino Linotype" w:cs="Arial"/>
          <w:color w:val="000000" w:themeColor="text1"/>
        </w:rPr>
        <w:t>c</w:t>
      </w:r>
      <w:r w:rsidRPr="00F341D6">
        <w:rPr>
          <w:rFonts w:ascii="Palatino Linotype" w:hAnsi="Palatino Linotype" w:cs="Arial"/>
          <w:color w:val="000000" w:themeColor="text1"/>
        </w:rPr>
        <w:t xml:space="preserve">ual fue registrado en </w:t>
      </w:r>
      <w:r w:rsidRPr="00F341D6">
        <w:rPr>
          <w:rFonts w:ascii="Palatino Linotype" w:hAnsi="Palatino Linotype" w:cs="Arial"/>
          <w:b/>
          <w:color w:val="000000" w:themeColor="text1"/>
        </w:rPr>
        <w:t xml:space="preserve">EL SAIMEX, </w:t>
      </w:r>
      <w:r w:rsidRPr="00F341D6">
        <w:rPr>
          <w:rFonts w:ascii="Palatino Linotype" w:hAnsi="Palatino Linotype" w:cs="Arial"/>
          <w:bCs/>
          <w:color w:val="000000" w:themeColor="text1"/>
        </w:rPr>
        <w:t>y</w:t>
      </w:r>
      <w:r w:rsidRPr="00F341D6">
        <w:rPr>
          <w:rFonts w:ascii="Palatino Linotype" w:hAnsi="Palatino Linotype" w:cs="Arial"/>
          <w:color w:val="000000" w:themeColor="text1"/>
        </w:rPr>
        <w:t xml:space="preserve"> se le asignó </w:t>
      </w:r>
      <w:r w:rsidR="00C50835" w:rsidRPr="00F341D6">
        <w:rPr>
          <w:rFonts w:ascii="Palatino Linotype" w:hAnsi="Palatino Linotype" w:cs="Arial"/>
          <w:color w:val="000000" w:themeColor="text1"/>
        </w:rPr>
        <w:t>el</w:t>
      </w:r>
      <w:r w:rsidRPr="00F341D6">
        <w:rPr>
          <w:rFonts w:ascii="Palatino Linotype" w:hAnsi="Palatino Linotype" w:cs="Arial"/>
          <w:color w:val="000000" w:themeColor="text1"/>
        </w:rPr>
        <w:t xml:space="preserve"> número de expediente </w:t>
      </w:r>
      <w:r w:rsidR="00C50835" w:rsidRPr="00F341D6">
        <w:rPr>
          <w:rFonts w:ascii="Palatino Linotype" w:hAnsi="Palatino Linotype"/>
          <w:b/>
        </w:rPr>
        <w:t>04257/INFOEM/IP/RR/2022</w:t>
      </w:r>
      <w:r w:rsidRPr="00F341D6">
        <w:rPr>
          <w:rFonts w:ascii="Palatino Linotype" w:hAnsi="Palatino Linotype" w:cs="Arial"/>
          <w:b/>
          <w:color w:val="000000" w:themeColor="text1"/>
        </w:rPr>
        <w:t>,</w:t>
      </w:r>
      <w:r w:rsidRPr="00F341D6">
        <w:rPr>
          <w:rFonts w:ascii="Palatino Linotype" w:hAnsi="Palatino Linotype" w:cs="Arial"/>
          <w:color w:val="000000" w:themeColor="text1"/>
        </w:rPr>
        <w:t xml:space="preserve"> en </w:t>
      </w:r>
      <w:r w:rsidR="00C50835" w:rsidRPr="00F341D6">
        <w:rPr>
          <w:rFonts w:ascii="Palatino Linotype" w:hAnsi="Palatino Linotype" w:cs="Arial"/>
          <w:color w:val="000000" w:themeColor="text1"/>
        </w:rPr>
        <w:t>el</w:t>
      </w:r>
      <w:r w:rsidR="00EC7656" w:rsidRPr="00F341D6">
        <w:rPr>
          <w:rFonts w:ascii="Palatino Linotype" w:hAnsi="Palatino Linotype" w:cs="Arial"/>
          <w:color w:val="000000" w:themeColor="text1"/>
        </w:rPr>
        <w:t xml:space="preserve"> que</w:t>
      </w:r>
      <w:r w:rsidR="00801793" w:rsidRPr="00F341D6">
        <w:rPr>
          <w:rFonts w:ascii="Palatino Linotype" w:hAnsi="Palatino Linotype" w:cs="Arial"/>
          <w:color w:val="000000" w:themeColor="text1"/>
        </w:rPr>
        <w:t xml:space="preserve"> </w:t>
      </w:r>
      <w:r w:rsidR="00EC7656" w:rsidRPr="00F341D6">
        <w:rPr>
          <w:rFonts w:ascii="Palatino Linotype" w:hAnsi="Palatino Linotype" w:cs="Arial"/>
          <w:color w:val="000000" w:themeColor="text1"/>
        </w:rPr>
        <w:t xml:space="preserve">señaló como: </w:t>
      </w:r>
    </w:p>
    <w:p w14:paraId="1D7A23AA" w14:textId="2E5F9338" w:rsidR="00EC7656" w:rsidRPr="00F341D6" w:rsidRDefault="00EC7656" w:rsidP="00EC7656">
      <w:pPr>
        <w:jc w:val="both"/>
        <w:rPr>
          <w:rFonts w:ascii="Palatino Linotype" w:hAnsi="Palatino Linotype" w:cs="Arial"/>
          <w:color w:val="000000" w:themeColor="text1"/>
        </w:rPr>
      </w:pPr>
    </w:p>
    <w:p w14:paraId="239F8C62" w14:textId="3F2707F8" w:rsidR="00DA271B" w:rsidRPr="00F341D6" w:rsidRDefault="00DA271B" w:rsidP="00EC7656">
      <w:pPr>
        <w:jc w:val="both"/>
        <w:rPr>
          <w:rFonts w:ascii="Palatino Linotype" w:hAnsi="Palatino Linotype" w:cs="Arial"/>
          <w:b/>
          <w:color w:val="000000" w:themeColor="text1"/>
        </w:rPr>
      </w:pPr>
      <w:r w:rsidRPr="00F341D6">
        <w:rPr>
          <w:rFonts w:ascii="Palatino Linotype" w:hAnsi="Palatino Linotype" w:cs="Arial"/>
          <w:b/>
          <w:color w:val="000000" w:themeColor="text1"/>
        </w:rPr>
        <w:t>Acto impugnado:</w:t>
      </w:r>
    </w:p>
    <w:p w14:paraId="2E2FE37C" w14:textId="7E36E6B5" w:rsidR="00DA271B" w:rsidRPr="00F341D6" w:rsidRDefault="00DA271B" w:rsidP="00EC7656">
      <w:pPr>
        <w:jc w:val="both"/>
        <w:rPr>
          <w:rFonts w:ascii="Palatino Linotype" w:hAnsi="Palatino Linotype" w:cs="Arial"/>
          <w:color w:val="000000" w:themeColor="text1"/>
        </w:rPr>
      </w:pPr>
    </w:p>
    <w:p w14:paraId="1B3DA5B7" w14:textId="60B5095E" w:rsidR="00DA271B" w:rsidRPr="00F341D6" w:rsidRDefault="00C50835" w:rsidP="00EC7656">
      <w:pPr>
        <w:jc w:val="both"/>
        <w:rPr>
          <w:rFonts w:ascii="Palatino Linotype" w:hAnsi="Palatino Linotype" w:cs="Arial"/>
          <w:i/>
          <w:sz w:val="22"/>
          <w:szCs w:val="22"/>
        </w:rPr>
      </w:pPr>
      <w:r w:rsidRPr="00F341D6">
        <w:rPr>
          <w:rFonts w:ascii="Palatino Linotype" w:hAnsi="Palatino Linotype" w:cs="Arial"/>
          <w:i/>
          <w:sz w:val="22"/>
          <w:szCs w:val="22"/>
        </w:rPr>
        <w:t xml:space="preserve">“El sujeto obligado (Ayuntamiento de Naucalpan) argumenta no poder brindar la información señalada debido a que la Dirección General de Administración del Ayuntamiento no es responsable del manejo del Parque Nacional Los Remedios. Sugiere turnar a la Dirección General de Medio Ambiente, pero esta última no figura como sujeto obligado en la Plataforma Nacional de Transparencia ya que, precisamente, forma parte del Ayuntamiento de Naucalpan, lo que hace imposible que pueda dirigir la solicitud a la dirección que plantea. En ese sentido el sujeto obligado falta al principio de máxima publicidad y vulnera mi derecho de acceso a la información. Por lo que en virtud de lo anterior, se solicita hacer el enlace correspondiente con la Dirección General de Medio Ambiente y buscar la información solicitada. </w:t>
      </w:r>
      <w:r w:rsidRPr="00F341D6">
        <w:rPr>
          <w:rFonts w:ascii="Palatino Linotype" w:hAnsi="Palatino Linotype" w:cs="Arial"/>
          <w:b/>
          <w:i/>
          <w:sz w:val="22"/>
          <w:szCs w:val="22"/>
          <w:u w:val="single"/>
        </w:rPr>
        <w:t>En caso de que el Ayuntamiento de Naucalpan se declare incompetente para satisfacer la solicitud presentada o no exista la información solicitada, solicito una declaración por escrito y firmada que de fe a dicha situación y sus razones</w:t>
      </w:r>
      <w:r w:rsidRPr="00F341D6">
        <w:rPr>
          <w:rFonts w:ascii="Palatino Linotype" w:hAnsi="Palatino Linotype" w:cs="Arial"/>
          <w:i/>
          <w:sz w:val="22"/>
          <w:szCs w:val="22"/>
        </w:rPr>
        <w:t xml:space="preserve"> en acorde los artículos 19 y 20 de la Ley de Transparencia y Acceso a la Información Pública del Estado de México y Municipios.” (Sic)</w:t>
      </w:r>
    </w:p>
    <w:p w14:paraId="58AFE03E" w14:textId="6E3A8AA7" w:rsidR="00DA271B" w:rsidRPr="00F341D6" w:rsidRDefault="00DA271B" w:rsidP="00EC7656">
      <w:pPr>
        <w:jc w:val="both"/>
        <w:rPr>
          <w:rFonts w:ascii="Palatino Linotype" w:hAnsi="Palatino Linotype" w:cs="Arial"/>
          <w:color w:val="000000" w:themeColor="text1"/>
        </w:rPr>
      </w:pPr>
    </w:p>
    <w:p w14:paraId="7DF5E647" w14:textId="6B38FB46" w:rsidR="007A1EF3" w:rsidRPr="00F341D6" w:rsidRDefault="00536C04" w:rsidP="00555672">
      <w:pPr>
        <w:spacing w:line="360" w:lineRule="auto"/>
        <w:jc w:val="both"/>
        <w:rPr>
          <w:rFonts w:ascii="Palatino Linotype" w:hAnsi="Palatino Linotype"/>
          <w:b/>
        </w:rPr>
      </w:pPr>
      <w:r w:rsidRPr="00F341D6">
        <w:rPr>
          <w:rFonts w:ascii="Palatino Linotype" w:hAnsi="Palatino Linotype" w:cs="Arial"/>
          <w:b/>
          <w:color w:val="000000" w:themeColor="text1"/>
        </w:rPr>
        <w:t>Así como, razones o motivos de inconformidad</w:t>
      </w:r>
      <w:r w:rsidR="00555672" w:rsidRPr="00F341D6">
        <w:rPr>
          <w:rFonts w:ascii="Palatino Linotype" w:hAnsi="Palatino Linotype"/>
          <w:b/>
        </w:rPr>
        <w:t>:</w:t>
      </w:r>
    </w:p>
    <w:p w14:paraId="5DCF711C" w14:textId="125573D8" w:rsidR="00C50835" w:rsidRPr="00F341D6" w:rsidRDefault="00C50835" w:rsidP="00C50835">
      <w:pPr>
        <w:jc w:val="both"/>
        <w:rPr>
          <w:rFonts w:ascii="Palatino Linotype" w:hAnsi="Palatino Linotype" w:cs="Arial"/>
          <w:i/>
          <w:sz w:val="22"/>
          <w:szCs w:val="22"/>
        </w:rPr>
      </w:pPr>
      <w:r w:rsidRPr="00F341D6">
        <w:rPr>
          <w:rFonts w:ascii="Palatino Linotype" w:hAnsi="Palatino Linotype" w:cs="Arial"/>
          <w:i/>
          <w:sz w:val="22"/>
          <w:szCs w:val="22"/>
        </w:rPr>
        <w:t xml:space="preserve">“El sujeto obligado (Ayuntamiento de Naucalpan) argumenta no poder brindar la información señalada debido a que la Dirección General de Administración del Ayuntamiento no es responsable del manejo del Parque Nacional Los Remedios. Sugiere turnar a la Dirección General de Medio Ambiente, pero esta última no figura como sujeto obligado en la Plataforma Nacional de Transparencia ya que, precisamente, forma parte del Ayuntamiento de Naucalpan en tanto sujeto obligado. En ese sentido el sujeto obligado falta al principio de máxima publicidad y vulnera mi derecho de acceso a la información. Por lo que en virtud de lo anterior, se solicita hacer el enlace correspondiente con la Dirección General de Medio Ambiente y buscar la información solicitada. En caso de que el Ayuntamiento de Naucalpan se declare incompetente para </w:t>
      </w:r>
      <w:r w:rsidRPr="00F341D6">
        <w:rPr>
          <w:rFonts w:ascii="Palatino Linotype" w:hAnsi="Palatino Linotype" w:cs="Arial"/>
          <w:i/>
          <w:sz w:val="22"/>
          <w:szCs w:val="22"/>
        </w:rPr>
        <w:lastRenderedPageBreak/>
        <w:t xml:space="preserve">satisfacer la solicitud presentada o no exista la información solicitada, </w:t>
      </w:r>
      <w:r w:rsidRPr="00F341D6">
        <w:rPr>
          <w:rFonts w:ascii="Palatino Linotype" w:hAnsi="Palatino Linotype" w:cs="Arial"/>
          <w:b/>
          <w:i/>
          <w:sz w:val="22"/>
          <w:szCs w:val="22"/>
          <w:u w:val="single"/>
        </w:rPr>
        <w:t>solicito una declaración por escrito y firmada que de fe a dicha situación y sus razones en acorde</w:t>
      </w:r>
      <w:r w:rsidRPr="00F341D6">
        <w:rPr>
          <w:rFonts w:ascii="Palatino Linotype" w:hAnsi="Palatino Linotype" w:cs="Arial"/>
          <w:i/>
          <w:sz w:val="22"/>
          <w:szCs w:val="22"/>
        </w:rPr>
        <w:t xml:space="preserve"> los artículos 19 y 20 de la Ley de Transparencia y Acceso a la Información Pública del Estado de México y Municipios.” (Sic)</w:t>
      </w:r>
    </w:p>
    <w:p w14:paraId="4FA8FE51" w14:textId="213141D8" w:rsidR="000240CB" w:rsidRPr="00F341D6" w:rsidRDefault="000240CB" w:rsidP="007A1EF3">
      <w:pPr>
        <w:jc w:val="both"/>
        <w:rPr>
          <w:rFonts w:ascii="Palatino Linotype" w:hAnsi="Palatino Linotype"/>
          <w:b/>
        </w:rPr>
      </w:pPr>
    </w:p>
    <w:p w14:paraId="45B4414C" w14:textId="62E99E61" w:rsidR="003404B0" w:rsidRPr="00F341D6" w:rsidRDefault="003404B0" w:rsidP="003404B0">
      <w:pPr>
        <w:spacing w:line="360" w:lineRule="auto"/>
        <w:jc w:val="both"/>
        <w:rPr>
          <w:rFonts w:ascii="Palatino Linotype" w:hAnsi="Palatino Linotype" w:cs="Arial"/>
          <w:b/>
          <w:color w:val="000000" w:themeColor="text1"/>
          <w:sz w:val="28"/>
          <w:szCs w:val="28"/>
        </w:rPr>
      </w:pPr>
      <w:r w:rsidRPr="00F341D6">
        <w:rPr>
          <w:rFonts w:ascii="Palatino Linotype" w:hAnsi="Palatino Linotype" w:cs="Arial"/>
          <w:b/>
          <w:color w:val="000000" w:themeColor="text1"/>
          <w:sz w:val="28"/>
          <w:szCs w:val="28"/>
        </w:rPr>
        <w:t xml:space="preserve">V. </w:t>
      </w:r>
      <w:r w:rsidRPr="00F341D6">
        <w:rPr>
          <w:rFonts w:ascii="Palatino Linotype" w:hAnsi="Palatino Linotype" w:cs="Arial"/>
          <w:b/>
          <w:sz w:val="28"/>
          <w:szCs w:val="28"/>
        </w:rPr>
        <w:t>Del turno del Recurso de Revisión</w:t>
      </w:r>
    </w:p>
    <w:p w14:paraId="7D6276FD" w14:textId="1FC9EB55" w:rsidR="009D6B53" w:rsidRPr="00F341D6" w:rsidRDefault="009D6B53" w:rsidP="00F837AA">
      <w:pPr>
        <w:spacing w:line="360" w:lineRule="auto"/>
        <w:jc w:val="both"/>
        <w:rPr>
          <w:rFonts w:ascii="Palatino Linotype" w:hAnsi="Palatino Linotype"/>
        </w:rPr>
      </w:pPr>
      <w:r w:rsidRPr="00F341D6">
        <w:rPr>
          <w:rFonts w:ascii="Palatino Linotype" w:hAnsi="Palatino Linotype" w:cs="Arial"/>
          <w:color w:val="000000" w:themeColor="text1"/>
        </w:rPr>
        <w:t xml:space="preserve">El </w:t>
      </w:r>
      <w:r w:rsidR="00B018F3" w:rsidRPr="00F341D6">
        <w:rPr>
          <w:rFonts w:ascii="Palatino Linotype" w:hAnsi="Palatino Linotype" w:cs="Arial"/>
          <w:b/>
          <w:bCs/>
          <w:color w:val="000000" w:themeColor="text1"/>
        </w:rPr>
        <w:t>veintidós de marzo de dos mil veintidós</w:t>
      </w:r>
      <w:r w:rsidRPr="00F341D6">
        <w:rPr>
          <w:rFonts w:ascii="Palatino Linotype" w:hAnsi="Palatino Linotype" w:cs="Arial"/>
          <w:color w:val="000000" w:themeColor="text1"/>
        </w:rPr>
        <w:t xml:space="preserve">, </w:t>
      </w:r>
      <w:r w:rsidR="00B018F3" w:rsidRPr="00F341D6">
        <w:rPr>
          <w:rFonts w:ascii="Palatino Linotype" w:hAnsi="Palatino Linotype"/>
          <w:color w:val="000000" w:themeColor="text1"/>
        </w:rPr>
        <w:t>el</w:t>
      </w:r>
      <w:r w:rsidRPr="00F341D6">
        <w:rPr>
          <w:rFonts w:ascii="Palatino Linotype" w:hAnsi="Palatino Linotype" w:cs="Arial"/>
          <w:color w:val="000000" w:themeColor="text1"/>
        </w:rPr>
        <w:t xml:space="preserve"> </w:t>
      </w:r>
      <w:r w:rsidR="00025060" w:rsidRPr="00F341D6">
        <w:rPr>
          <w:rFonts w:ascii="Palatino Linotype" w:hAnsi="Palatino Linotype" w:cs="Arial"/>
          <w:color w:val="000000" w:themeColor="text1"/>
        </w:rPr>
        <w:t xml:space="preserve">Recurso de Revisión </w:t>
      </w:r>
      <w:r w:rsidR="005F5D50" w:rsidRPr="00F341D6">
        <w:rPr>
          <w:rFonts w:ascii="Palatino Linotype" w:hAnsi="Palatino Linotype" w:cs="Arial"/>
          <w:color w:val="000000" w:themeColor="text1"/>
          <w:lang w:val="es-ES_tradnl"/>
        </w:rPr>
        <w:t>materia del presente estudio, se en</w:t>
      </w:r>
      <w:r w:rsidR="00B018F3" w:rsidRPr="00F341D6">
        <w:rPr>
          <w:rFonts w:ascii="Palatino Linotype" w:hAnsi="Palatino Linotype" w:cs="Arial"/>
          <w:color w:val="000000" w:themeColor="text1"/>
          <w:lang w:val="es-ES_tradnl"/>
        </w:rPr>
        <w:t>vió</w:t>
      </w:r>
      <w:r w:rsidRPr="00F341D6">
        <w:rPr>
          <w:rFonts w:ascii="Palatino Linotype" w:hAnsi="Palatino Linotype" w:cs="Arial"/>
          <w:color w:val="000000" w:themeColor="text1"/>
          <w:lang w:val="es-ES_tradnl"/>
        </w:rPr>
        <w:t xml:space="preserve"> electrónicamente al Instituto de </w:t>
      </w:r>
      <w:r w:rsidRPr="00F341D6">
        <w:rPr>
          <w:rFonts w:ascii="Palatino Linotype" w:eastAsia="Arial Unicode MS" w:hAnsi="Palatino Linotype" w:cs="Arial"/>
          <w:color w:val="000000" w:themeColor="text1"/>
        </w:rPr>
        <w:t>Transparencia</w:t>
      </w:r>
      <w:r w:rsidRPr="00F341D6">
        <w:rPr>
          <w:rFonts w:ascii="Palatino Linotype" w:hAnsi="Palatino Linotype" w:cs="Arial"/>
          <w:color w:val="000000" w:themeColor="text1"/>
          <w:lang w:val="es-ES_tradnl"/>
        </w:rPr>
        <w:t>, Acceso a la Información Pública y Protección de Datos Personales del Estado de México y Municipios</w:t>
      </w:r>
      <w:r w:rsidR="005F5D50" w:rsidRPr="00F341D6">
        <w:rPr>
          <w:rFonts w:ascii="Palatino Linotype" w:hAnsi="Palatino Linotype" w:cs="Arial"/>
          <w:color w:val="000000" w:themeColor="text1"/>
          <w:lang w:val="es-ES_tradnl"/>
        </w:rPr>
        <w:t>,</w:t>
      </w:r>
      <w:r w:rsidRPr="00F341D6">
        <w:rPr>
          <w:rFonts w:ascii="Palatino Linotype" w:hAnsi="Palatino Linotype" w:cs="Arial"/>
          <w:color w:val="000000" w:themeColor="text1"/>
          <w:lang w:val="es-ES_tradnl"/>
        </w:rPr>
        <w:t xml:space="preserve"> </w:t>
      </w:r>
      <w:r w:rsidR="005F5D50" w:rsidRPr="00F341D6">
        <w:rPr>
          <w:rFonts w:ascii="Palatino Linotype" w:hAnsi="Palatino Linotype" w:cs="Arial"/>
          <w:color w:val="000000" w:themeColor="text1"/>
          <w:lang w:val="es-ES_tradnl"/>
        </w:rPr>
        <w:t xml:space="preserve">por lo que </w:t>
      </w:r>
      <w:r w:rsidRPr="00F341D6">
        <w:rPr>
          <w:rFonts w:ascii="Palatino Linotype" w:hAnsi="Palatino Linotype" w:cs="Arial"/>
          <w:color w:val="000000" w:themeColor="text1"/>
          <w:lang w:val="es-ES_tradnl"/>
        </w:rPr>
        <w:t xml:space="preserve">con fundamento en el artículo 185, fracción I de la </w:t>
      </w:r>
      <w:r w:rsidRPr="00F341D6">
        <w:rPr>
          <w:rFonts w:ascii="Palatino Linotype" w:hAnsi="Palatino Linotype"/>
          <w:color w:val="000000" w:themeColor="text1"/>
        </w:rPr>
        <w:t>Ley de Transparencia y Acceso a la Información Pública del Estado de México y Municipios</w:t>
      </w:r>
      <w:r w:rsidR="00B018F3" w:rsidRPr="00F341D6">
        <w:rPr>
          <w:rFonts w:ascii="Palatino Linotype" w:hAnsi="Palatino Linotype" w:cs="Arial"/>
          <w:color w:val="000000" w:themeColor="text1"/>
          <w:lang w:val="es-ES_tradnl"/>
        </w:rPr>
        <w:t>, se turnó</w:t>
      </w:r>
      <w:r w:rsidRPr="00F341D6">
        <w:rPr>
          <w:rFonts w:ascii="Palatino Linotype" w:hAnsi="Palatino Linotype" w:cs="Arial"/>
          <w:color w:val="000000" w:themeColor="text1"/>
          <w:lang w:val="es-ES_tradnl"/>
        </w:rPr>
        <w:t>, a través del</w:t>
      </w:r>
      <w:r w:rsidRPr="00F341D6">
        <w:rPr>
          <w:rFonts w:ascii="Palatino Linotype" w:eastAsia="Arial Unicode MS" w:hAnsi="Palatino Linotype" w:cs="Arial"/>
          <w:color w:val="000000" w:themeColor="text1"/>
          <w:lang w:val="es-ES_tradnl"/>
        </w:rPr>
        <w:t xml:space="preserve"> </w:t>
      </w:r>
      <w:r w:rsidRPr="00F341D6">
        <w:rPr>
          <w:rFonts w:ascii="Palatino Linotype" w:eastAsia="Arial Unicode MS" w:hAnsi="Palatino Linotype" w:cs="Arial"/>
          <w:b/>
          <w:color w:val="000000" w:themeColor="text1"/>
          <w:lang w:val="es-ES_tradnl"/>
        </w:rPr>
        <w:t>SAIMEX</w:t>
      </w:r>
      <w:r w:rsidRPr="00F341D6">
        <w:rPr>
          <w:rFonts w:ascii="Palatino Linotype" w:hAnsi="Palatino Linotype"/>
          <w:color w:val="000000" w:themeColor="text1"/>
        </w:rPr>
        <w:t xml:space="preserve">, </w:t>
      </w:r>
      <w:r w:rsidR="00801793" w:rsidRPr="00F341D6">
        <w:rPr>
          <w:rFonts w:ascii="Palatino Linotype" w:hAnsi="Palatino Linotype"/>
        </w:rPr>
        <w:t>a</w:t>
      </w:r>
      <w:r w:rsidRPr="00F341D6">
        <w:rPr>
          <w:rFonts w:ascii="Palatino Linotype" w:hAnsi="Palatino Linotype"/>
        </w:rPr>
        <w:t xml:space="preserve"> la</w:t>
      </w:r>
      <w:r w:rsidR="00737949" w:rsidRPr="00F341D6">
        <w:rPr>
          <w:rFonts w:ascii="Palatino Linotype" w:hAnsi="Palatino Linotype"/>
        </w:rPr>
        <w:t xml:space="preserve"> Comisionada</w:t>
      </w:r>
      <w:r w:rsidRPr="00F341D6">
        <w:rPr>
          <w:rFonts w:ascii="Palatino Linotype" w:hAnsi="Palatino Linotype"/>
        </w:rPr>
        <w:t xml:space="preserve"> </w:t>
      </w:r>
      <w:r w:rsidR="00B018F3" w:rsidRPr="00F341D6">
        <w:rPr>
          <w:rFonts w:ascii="Palatino Linotype" w:hAnsi="Palatino Linotype"/>
          <w:b/>
        </w:rPr>
        <w:t>Sharon Cristina Morales Martínez</w:t>
      </w:r>
      <w:r w:rsidRPr="00F341D6">
        <w:rPr>
          <w:rFonts w:ascii="Palatino Linotype" w:hAnsi="Palatino Linotype"/>
          <w:color w:val="000000" w:themeColor="text1"/>
        </w:rPr>
        <w:t xml:space="preserve">, a </w:t>
      </w:r>
      <w:r w:rsidR="00B018F3" w:rsidRPr="00F341D6">
        <w:rPr>
          <w:rFonts w:ascii="Palatino Linotype" w:hAnsi="Palatino Linotype" w:cs="Arial"/>
          <w:color w:val="000000" w:themeColor="text1"/>
          <w:lang w:val="es-ES_tradnl"/>
        </w:rPr>
        <w:t>efecto de que decretara</w:t>
      </w:r>
      <w:r w:rsidRPr="00F341D6">
        <w:rPr>
          <w:rFonts w:ascii="Palatino Linotype" w:hAnsi="Palatino Linotype" w:cs="Arial"/>
          <w:color w:val="000000" w:themeColor="text1"/>
          <w:lang w:val="es-ES_tradnl"/>
        </w:rPr>
        <w:t xml:space="preserve"> su admisión o </w:t>
      </w:r>
      <w:proofErr w:type="spellStart"/>
      <w:r w:rsidRPr="00F341D6">
        <w:rPr>
          <w:rFonts w:ascii="Palatino Linotype" w:hAnsi="Palatino Linotype" w:cs="Arial"/>
          <w:color w:val="000000" w:themeColor="text1"/>
          <w:lang w:val="es-ES_tradnl"/>
        </w:rPr>
        <w:t>desechamiento</w:t>
      </w:r>
      <w:proofErr w:type="spellEnd"/>
      <w:r w:rsidRPr="00F341D6">
        <w:rPr>
          <w:rFonts w:ascii="Palatino Linotype" w:hAnsi="Palatino Linotype" w:cs="Arial"/>
          <w:color w:val="000000" w:themeColor="text1"/>
          <w:lang w:val="es-ES_tradnl"/>
        </w:rPr>
        <w:t>.</w:t>
      </w:r>
    </w:p>
    <w:p w14:paraId="5A9F0DE7" w14:textId="77777777" w:rsidR="00231D08" w:rsidRPr="00F341D6" w:rsidRDefault="00231D08" w:rsidP="003404B0">
      <w:pPr>
        <w:tabs>
          <w:tab w:val="center" w:pos="4252"/>
          <w:tab w:val="right" w:pos="8504"/>
        </w:tabs>
        <w:spacing w:line="360" w:lineRule="auto"/>
        <w:jc w:val="both"/>
        <w:rPr>
          <w:rFonts w:ascii="Palatino Linotype" w:hAnsi="Palatino Linotype" w:cs="Arial"/>
          <w:b/>
          <w:color w:val="000000" w:themeColor="text1"/>
        </w:rPr>
      </w:pPr>
    </w:p>
    <w:p w14:paraId="14CA0626" w14:textId="77777777" w:rsidR="003404B0" w:rsidRPr="00F341D6" w:rsidRDefault="003404B0" w:rsidP="003404B0">
      <w:pPr>
        <w:tabs>
          <w:tab w:val="center" w:pos="4252"/>
          <w:tab w:val="right" w:pos="8504"/>
        </w:tabs>
        <w:spacing w:line="360" w:lineRule="auto"/>
        <w:jc w:val="both"/>
        <w:rPr>
          <w:rFonts w:ascii="Palatino Linotype" w:hAnsi="Palatino Linotype" w:cs="Arial"/>
          <w:b/>
          <w:color w:val="000000" w:themeColor="text1"/>
        </w:rPr>
      </w:pPr>
      <w:r w:rsidRPr="00F341D6">
        <w:rPr>
          <w:rFonts w:ascii="Palatino Linotype" w:hAnsi="Palatino Linotype" w:cs="Arial"/>
          <w:b/>
          <w:color w:val="000000" w:themeColor="text1"/>
        </w:rPr>
        <w:t>a) Admisión del Recurso de Revisión</w:t>
      </w:r>
    </w:p>
    <w:p w14:paraId="3933D19F" w14:textId="3818D57A" w:rsidR="009D6B53" w:rsidRPr="00F341D6" w:rsidRDefault="009D6B53" w:rsidP="0082275C">
      <w:pPr>
        <w:spacing w:line="360" w:lineRule="auto"/>
        <w:jc w:val="both"/>
        <w:rPr>
          <w:rFonts w:ascii="Palatino Linotype" w:hAnsi="Palatino Linotype" w:cs="Arial"/>
          <w:color w:val="000000" w:themeColor="text1"/>
        </w:rPr>
      </w:pPr>
      <w:r w:rsidRPr="00F341D6">
        <w:rPr>
          <w:rFonts w:ascii="Palatino Linotype" w:hAnsi="Palatino Linotype" w:cs="Arial"/>
          <w:color w:val="000000" w:themeColor="text1"/>
        </w:rPr>
        <w:t xml:space="preserve">De las constancias de los expedientes electrónicos </w:t>
      </w:r>
      <w:r w:rsidR="005F5D50" w:rsidRPr="00F341D6">
        <w:rPr>
          <w:rFonts w:ascii="Palatino Linotype" w:hAnsi="Palatino Linotype" w:cs="Arial"/>
          <w:color w:val="000000" w:themeColor="text1"/>
        </w:rPr>
        <w:t xml:space="preserve">que obran en </w:t>
      </w:r>
      <w:r w:rsidR="005F5D50" w:rsidRPr="00F341D6">
        <w:rPr>
          <w:rFonts w:ascii="Palatino Linotype" w:hAnsi="Palatino Linotype" w:cs="Arial"/>
          <w:b/>
          <w:color w:val="000000" w:themeColor="text1"/>
        </w:rPr>
        <w:t>EL</w:t>
      </w:r>
      <w:r w:rsidRPr="00F341D6">
        <w:rPr>
          <w:rFonts w:ascii="Palatino Linotype" w:hAnsi="Palatino Linotype" w:cs="Arial"/>
          <w:b/>
          <w:color w:val="000000" w:themeColor="text1"/>
        </w:rPr>
        <w:t xml:space="preserve"> SAIMEX</w:t>
      </w:r>
      <w:r w:rsidRPr="00F341D6">
        <w:rPr>
          <w:rFonts w:ascii="Palatino Linotype" w:hAnsi="Palatino Linotype" w:cs="Arial"/>
          <w:color w:val="000000" w:themeColor="text1"/>
        </w:rPr>
        <w:t xml:space="preserve">, se desprende que el </w:t>
      </w:r>
      <w:r w:rsidR="00B018F3" w:rsidRPr="00F341D6">
        <w:rPr>
          <w:rFonts w:ascii="Palatino Linotype" w:hAnsi="Palatino Linotype" w:cs="Arial"/>
          <w:b/>
          <w:color w:val="000000" w:themeColor="text1"/>
        </w:rPr>
        <w:t>veintitré</w:t>
      </w:r>
      <w:r w:rsidR="00BF4646" w:rsidRPr="00F341D6">
        <w:rPr>
          <w:rFonts w:ascii="Palatino Linotype" w:hAnsi="Palatino Linotype" w:cs="Arial"/>
          <w:b/>
          <w:color w:val="000000" w:themeColor="text1"/>
        </w:rPr>
        <w:t>s</w:t>
      </w:r>
      <w:r w:rsidR="00801793" w:rsidRPr="00F341D6">
        <w:rPr>
          <w:rFonts w:ascii="Palatino Linotype" w:hAnsi="Palatino Linotype" w:cs="Arial"/>
          <w:b/>
          <w:color w:val="000000" w:themeColor="text1"/>
        </w:rPr>
        <w:t xml:space="preserve"> de </w:t>
      </w:r>
      <w:r w:rsidR="00BF4646" w:rsidRPr="00F341D6">
        <w:rPr>
          <w:rFonts w:ascii="Palatino Linotype" w:hAnsi="Palatino Linotype" w:cs="Arial"/>
          <w:b/>
          <w:color w:val="000000" w:themeColor="text1"/>
        </w:rPr>
        <w:t>marzo</w:t>
      </w:r>
      <w:r w:rsidR="00801793" w:rsidRPr="00F341D6">
        <w:rPr>
          <w:rFonts w:ascii="Palatino Linotype" w:hAnsi="Palatino Linotype" w:cs="Arial"/>
          <w:b/>
          <w:color w:val="000000" w:themeColor="text1"/>
        </w:rPr>
        <w:t xml:space="preserve"> </w:t>
      </w:r>
      <w:r w:rsidR="00C10EEE" w:rsidRPr="00F341D6">
        <w:rPr>
          <w:rFonts w:ascii="Palatino Linotype" w:hAnsi="Palatino Linotype" w:cs="Arial"/>
          <w:b/>
          <w:color w:val="000000" w:themeColor="text1"/>
        </w:rPr>
        <w:t>de dos mil veintidós</w:t>
      </w:r>
      <w:r w:rsidRPr="00F341D6">
        <w:rPr>
          <w:rFonts w:ascii="Palatino Linotype" w:hAnsi="Palatino Linotype" w:cs="Arial"/>
          <w:color w:val="000000" w:themeColor="text1"/>
        </w:rPr>
        <w:t>, se acordó la admisión a trámite del</w:t>
      </w:r>
      <w:r w:rsidR="00B018F3" w:rsidRPr="00F341D6">
        <w:rPr>
          <w:rFonts w:ascii="Palatino Linotype" w:hAnsi="Palatino Linotype" w:cs="Arial"/>
          <w:color w:val="000000" w:themeColor="text1"/>
        </w:rPr>
        <w:t xml:space="preserve"> </w:t>
      </w:r>
      <w:r w:rsidR="00025060" w:rsidRPr="00F341D6">
        <w:rPr>
          <w:rFonts w:ascii="Palatino Linotype" w:hAnsi="Palatino Linotype" w:cs="Arial"/>
          <w:color w:val="000000" w:themeColor="text1"/>
        </w:rPr>
        <w:t>R</w:t>
      </w:r>
      <w:r w:rsidRPr="00F341D6">
        <w:rPr>
          <w:rFonts w:ascii="Palatino Linotype" w:hAnsi="Palatino Linotype" w:cs="Arial"/>
          <w:color w:val="000000" w:themeColor="text1"/>
        </w:rPr>
        <w:t>ecurs</w:t>
      </w:r>
      <w:r w:rsidR="00B018F3" w:rsidRPr="00F341D6">
        <w:rPr>
          <w:rFonts w:ascii="Palatino Linotype" w:hAnsi="Palatino Linotype" w:cs="Arial"/>
          <w:color w:val="000000" w:themeColor="text1"/>
        </w:rPr>
        <w:t>o</w:t>
      </w:r>
      <w:r w:rsidRPr="00F341D6">
        <w:rPr>
          <w:rFonts w:ascii="Palatino Linotype" w:hAnsi="Palatino Linotype" w:cs="Arial"/>
          <w:color w:val="000000" w:themeColor="text1"/>
        </w:rPr>
        <w:t xml:space="preserve"> de </w:t>
      </w:r>
      <w:r w:rsidR="00025060" w:rsidRPr="00F341D6">
        <w:rPr>
          <w:rFonts w:ascii="Palatino Linotype" w:hAnsi="Palatino Linotype" w:cs="Arial"/>
          <w:color w:val="000000" w:themeColor="text1"/>
        </w:rPr>
        <w:t>R</w:t>
      </w:r>
      <w:r w:rsidR="00B018F3" w:rsidRPr="00F341D6">
        <w:rPr>
          <w:rFonts w:ascii="Palatino Linotype" w:hAnsi="Palatino Linotype" w:cs="Arial"/>
          <w:color w:val="000000" w:themeColor="text1"/>
        </w:rPr>
        <w:t>evisión que nos ocupa, así como la integración de</w:t>
      </w:r>
      <w:r w:rsidRPr="00F341D6">
        <w:rPr>
          <w:rFonts w:ascii="Palatino Linotype" w:hAnsi="Palatino Linotype" w:cs="Arial"/>
          <w:color w:val="000000" w:themeColor="text1"/>
        </w:rPr>
        <w:t>l</w:t>
      </w:r>
      <w:r w:rsidR="00B018F3" w:rsidRPr="00F341D6">
        <w:rPr>
          <w:rFonts w:ascii="Palatino Linotype" w:hAnsi="Palatino Linotype" w:cs="Arial"/>
          <w:color w:val="000000" w:themeColor="text1"/>
        </w:rPr>
        <w:t xml:space="preserve"> expediente</w:t>
      </w:r>
      <w:r w:rsidRPr="00F341D6">
        <w:rPr>
          <w:rFonts w:ascii="Palatino Linotype" w:hAnsi="Palatino Linotype" w:cs="Arial"/>
          <w:color w:val="000000" w:themeColor="text1"/>
        </w:rPr>
        <w:t xml:space="preserve"> </w:t>
      </w:r>
      <w:r w:rsidR="00B018F3" w:rsidRPr="00F341D6">
        <w:rPr>
          <w:rFonts w:ascii="Palatino Linotype" w:hAnsi="Palatino Linotype" w:cs="Arial"/>
          <w:color w:val="000000" w:themeColor="text1"/>
        </w:rPr>
        <w:t>respectivo, mismo que se puso</w:t>
      </w:r>
      <w:r w:rsidRPr="00F341D6">
        <w:rPr>
          <w:rFonts w:ascii="Palatino Linotype" w:hAnsi="Palatino Linotype" w:cs="Arial"/>
          <w:color w:val="000000" w:themeColor="text1"/>
        </w:rPr>
        <w:t xml:space="preserve"> a disposición de las partes, para que en un plazo máximo de siete días hábiles</w:t>
      </w:r>
      <w:r w:rsidR="005F5D50" w:rsidRPr="00F341D6">
        <w:rPr>
          <w:rFonts w:ascii="Palatino Linotype" w:hAnsi="Palatino Linotype" w:cs="Arial"/>
          <w:color w:val="000000" w:themeColor="text1"/>
        </w:rPr>
        <w:t xml:space="preserve"> </w:t>
      </w:r>
      <w:r w:rsidR="00D01412" w:rsidRPr="00F341D6">
        <w:rPr>
          <w:rFonts w:ascii="Palatino Linotype" w:hAnsi="Palatino Linotype" w:cs="Arial"/>
          <w:b/>
          <w:color w:val="000000" w:themeColor="text1"/>
        </w:rPr>
        <w:t xml:space="preserve">EL RECURRENTE </w:t>
      </w:r>
      <w:r w:rsidR="00D01412" w:rsidRPr="00F341D6">
        <w:rPr>
          <w:rFonts w:ascii="Palatino Linotype" w:hAnsi="Palatino Linotype" w:cs="Arial"/>
          <w:color w:val="000000" w:themeColor="text1"/>
        </w:rPr>
        <w:t xml:space="preserve">manifestara lo que a su derecho conviniera, a efecto de presentar pruebas o alegatos y, en su caso, </w:t>
      </w:r>
      <w:r w:rsidR="00D01412" w:rsidRPr="00F341D6">
        <w:rPr>
          <w:rFonts w:ascii="Palatino Linotype" w:hAnsi="Palatino Linotype" w:cs="Arial"/>
          <w:b/>
          <w:color w:val="000000" w:themeColor="text1"/>
        </w:rPr>
        <w:t xml:space="preserve">EL SUJETO OBLIGADO </w:t>
      </w:r>
      <w:r w:rsidR="00D01412" w:rsidRPr="00F341D6">
        <w:rPr>
          <w:rFonts w:ascii="Palatino Linotype" w:hAnsi="Palatino Linotype" w:cs="Arial"/>
          <w:color w:val="000000" w:themeColor="text1"/>
        </w:rPr>
        <w:t>rindiera su</w:t>
      </w:r>
      <w:r w:rsidR="00D01412" w:rsidRPr="00F341D6">
        <w:rPr>
          <w:rFonts w:ascii="Palatino Linotype" w:hAnsi="Palatino Linotype" w:cs="Arial"/>
          <w:b/>
          <w:color w:val="000000" w:themeColor="text1"/>
        </w:rPr>
        <w:t xml:space="preserve"> </w:t>
      </w:r>
      <w:r w:rsidR="00B018F3" w:rsidRPr="00F341D6">
        <w:rPr>
          <w:rFonts w:ascii="Palatino Linotype" w:hAnsi="Palatino Linotype" w:cs="Arial"/>
          <w:color w:val="000000" w:themeColor="text1"/>
        </w:rPr>
        <w:t>Informe Justificado</w:t>
      </w:r>
      <w:r w:rsidR="00D01412" w:rsidRPr="00F341D6">
        <w:rPr>
          <w:rFonts w:ascii="Palatino Linotype" w:hAnsi="Palatino Linotype" w:cs="Arial"/>
          <w:color w:val="000000" w:themeColor="text1"/>
        </w:rPr>
        <w:t xml:space="preserve"> respectivamente; lo anterior, en términos de </w:t>
      </w:r>
      <w:r w:rsidRPr="00F341D6">
        <w:rPr>
          <w:rFonts w:ascii="Palatino Linotype" w:hAnsi="Palatino Linotype" w:cs="Arial"/>
          <w:color w:val="000000" w:themeColor="text1"/>
        </w:rPr>
        <w:t>lo dispuesto por el artículo 185 de la Ley de Transparencia y Acceso a la Información Pública del Estado de México y Municipios</w:t>
      </w:r>
      <w:r w:rsidR="00D01412" w:rsidRPr="00F341D6">
        <w:rPr>
          <w:rFonts w:ascii="Palatino Linotype" w:hAnsi="Palatino Linotype" w:cs="Arial"/>
          <w:color w:val="000000" w:themeColor="text1"/>
        </w:rPr>
        <w:t>.</w:t>
      </w:r>
    </w:p>
    <w:p w14:paraId="0CAB5C85" w14:textId="77777777" w:rsidR="00F530F1" w:rsidRPr="00F341D6" w:rsidRDefault="00F530F1" w:rsidP="00536C04">
      <w:pPr>
        <w:tabs>
          <w:tab w:val="center" w:pos="4252"/>
          <w:tab w:val="right" w:pos="8504"/>
        </w:tabs>
        <w:spacing w:line="360" w:lineRule="auto"/>
        <w:jc w:val="both"/>
        <w:rPr>
          <w:rFonts w:ascii="Palatino Linotype" w:hAnsi="Palatino Linotype" w:cs="Arial"/>
          <w:b/>
          <w:color w:val="000000" w:themeColor="text1"/>
          <w:sz w:val="28"/>
        </w:rPr>
      </w:pPr>
    </w:p>
    <w:p w14:paraId="2ADDE179" w14:textId="77777777" w:rsidR="00F341D6" w:rsidRPr="00F341D6" w:rsidRDefault="00F341D6" w:rsidP="00536C04">
      <w:pPr>
        <w:tabs>
          <w:tab w:val="center" w:pos="4252"/>
          <w:tab w:val="right" w:pos="8504"/>
        </w:tabs>
        <w:spacing w:line="360" w:lineRule="auto"/>
        <w:jc w:val="both"/>
        <w:rPr>
          <w:rFonts w:ascii="Palatino Linotype" w:hAnsi="Palatino Linotype" w:cs="Arial"/>
          <w:b/>
          <w:color w:val="000000" w:themeColor="text1"/>
          <w:sz w:val="28"/>
        </w:rPr>
      </w:pPr>
    </w:p>
    <w:p w14:paraId="1B661F59" w14:textId="5E770586" w:rsidR="003404B0" w:rsidRPr="00F341D6" w:rsidRDefault="002E7E03" w:rsidP="003404B0">
      <w:pPr>
        <w:spacing w:line="360" w:lineRule="auto"/>
        <w:jc w:val="both"/>
        <w:rPr>
          <w:rFonts w:ascii="Palatino Linotype" w:eastAsia="Arial Unicode MS" w:hAnsi="Palatino Linotype" w:cs="Arial"/>
          <w:b/>
          <w:color w:val="000000" w:themeColor="text1"/>
        </w:rPr>
      </w:pPr>
      <w:r w:rsidRPr="00F341D6">
        <w:rPr>
          <w:rFonts w:ascii="Palatino Linotype" w:eastAsia="Arial Unicode MS" w:hAnsi="Palatino Linotype" w:cs="Arial"/>
          <w:b/>
          <w:color w:val="000000" w:themeColor="text1"/>
        </w:rPr>
        <w:lastRenderedPageBreak/>
        <w:t>b</w:t>
      </w:r>
      <w:r w:rsidR="003404B0" w:rsidRPr="00F341D6">
        <w:rPr>
          <w:rFonts w:ascii="Palatino Linotype" w:eastAsia="Arial Unicode MS" w:hAnsi="Palatino Linotype" w:cs="Arial"/>
          <w:b/>
          <w:color w:val="000000" w:themeColor="text1"/>
        </w:rPr>
        <w:t xml:space="preserve">) </w:t>
      </w:r>
      <w:r w:rsidR="003404B0" w:rsidRPr="00F341D6">
        <w:rPr>
          <w:rFonts w:ascii="Palatino Linotype" w:hAnsi="Palatino Linotype" w:cs="Arial"/>
          <w:b/>
          <w:bCs/>
        </w:rPr>
        <w:t>Informe Justificado</w:t>
      </w:r>
    </w:p>
    <w:p w14:paraId="0871E087" w14:textId="7B45D248" w:rsidR="00756235" w:rsidRPr="00F341D6" w:rsidRDefault="00756235" w:rsidP="00ED586C">
      <w:pPr>
        <w:spacing w:line="360" w:lineRule="auto"/>
        <w:jc w:val="both"/>
        <w:rPr>
          <w:rFonts w:ascii="Palatino Linotype" w:hAnsi="Palatino Linotype" w:cs="Arial"/>
          <w:color w:val="000000" w:themeColor="text1"/>
        </w:rPr>
      </w:pPr>
      <w:r w:rsidRPr="00F341D6">
        <w:rPr>
          <w:rFonts w:ascii="Palatino Linotype" w:eastAsia="Arial Unicode MS" w:hAnsi="Palatino Linotype" w:cs="Arial"/>
          <w:color w:val="000000" w:themeColor="text1"/>
        </w:rPr>
        <w:t xml:space="preserve">Conforme a las constancias del </w:t>
      </w:r>
      <w:r w:rsidRPr="00F341D6">
        <w:rPr>
          <w:rFonts w:ascii="Palatino Linotype" w:eastAsia="Arial Unicode MS" w:hAnsi="Palatino Linotype" w:cs="Arial"/>
          <w:b/>
          <w:color w:val="000000" w:themeColor="text1"/>
        </w:rPr>
        <w:t>SAIMEX</w:t>
      </w:r>
      <w:r w:rsidRPr="00F341D6">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 término legalmente concedido a</w:t>
      </w:r>
      <w:r w:rsidR="00B018F3" w:rsidRPr="00F341D6">
        <w:rPr>
          <w:rFonts w:ascii="Palatino Linotype" w:eastAsia="Arial Unicode MS" w:hAnsi="Palatino Linotype" w:cs="Arial"/>
          <w:color w:val="000000" w:themeColor="text1"/>
        </w:rPr>
        <w:t xml:space="preserve"> </w:t>
      </w:r>
      <w:r w:rsidR="00B018F3" w:rsidRPr="00F341D6">
        <w:rPr>
          <w:rFonts w:ascii="Palatino Linotype" w:hAnsi="Palatino Linotype" w:cs="Arial"/>
          <w:b/>
        </w:rPr>
        <w:t>EL RECURRENTE</w:t>
      </w:r>
      <w:r w:rsidRPr="00F341D6">
        <w:rPr>
          <w:rFonts w:ascii="Palatino Linotype" w:eastAsia="Arial Unicode MS" w:hAnsi="Palatino Linotype" w:cs="Arial"/>
          <w:color w:val="000000" w:themeColor="text1"/>
        </w:rPr>
        <w:t xml:space="preserve">, éste </w:t>
      </w:r>
      <w:r w:rsidR="009F4218" w:rsidRPr="00F341D6">
        <w:rPr>
          <w:rFonts w:ascii="Palatino Linotype" w:eastAsia="Arial Unicode MS" w:hAnsi="Palatino Linotype" w:cs="Arial"/>
          <w:color w:val="000000" w:themeColor="text1"/>
        </w:rPr>
        <w:t>envió dos archivos denominados “Ayuntamiento_Personas encargadas” y “Ayuntamiento-Respuesta”, ambos en formato .pdf</w:t>
      </w:r>
      <w:r w:rsidR="00ED586C" w:rsidRPr="00F341D6">
        <w:rPr>
          <w:rFonts w:ascii="Palatino Linotype" w:eastAsia="Arial Unicode MS" w:hAnsi="Palatino Linotype" w:cs="Arial"/>
          <w:color w:val="000000" w:themeColor="text1"/>
        </w:rPr>
        <w:t xml:space="preserve"> y</w:t>
      </w:r>
      <w:r w:rsidRPr="00F341D6">
        <w:rPr>
          <w:rFonts w:ascii="Palatino Linotype" w:eastAsia="Arial Unicode MS" w:hAnsi="Palatino Linotype" w:cs="Arial"/>
          <w:color w:val="000000" w:themeColor="text1"/>
        </w:rPr>
        <w:t xml:space="preserve"> </w:t>
      </w:r>
      <w:r w:rsidRPr="00F341D6">
        <w:rPr>
          <w:rFonts w:ascii="Palatino Linotype" w:eastAsia="Arial Unicode MS" w:hAnsi="Palatino Linotype" w:cs="Arial"/>
          <w:b/>
          <w:color w:val="000000" w:themeColor="text1"/>
        </w:rPr>
        <w:t>EL SUJETO OBLIGADO</w:t>
      </w:r>
      <w:r w:rsidRPr="00F341D6">
        <w:rPr>
          <w:rFonts w:ascii="Palatino Linotype" w:eastAsia="Arial Unicode MS" w:hAnsi="Palatino Linotype" w:cs="Arial"/>
          <w:color w:val="000000" w:themeColor="text1"/>
        </w:rPr>
        <w:t xml:space="preserve"> </w:t>
      </w:r>
      <w:r w:rsidR="005F5D50" w:rsidRPr="00F341D6">
        <w:rPr>
          <w:rFonts w:ascii="Palatino Linotype" w:eastAsia="Arial Unicode MS" w:hAnsi="Palatino Linotype" w:cs="Arial"/>
          <w:color w:val="000000" w:themeColor="text1"/>
        </w:rPr>
        <w:t xml:space="preserve">no </w:t>
      </w:r>
      <w:r w:rsidRPr="00F341D6">
        <w:rPr>
          <w:rFonts w:ascii="Palatino Linotype" w:eastAsia="Arial Unicode MS" w:hAnsi="Palatino Linotype" w:cs="Arial"/>
          <w:color w:val="000000" w:themeColor="text1"/>
        </w:rPr>
        <w:t xml:space="preserve">rindió </w:t>
      </w:r>
      <w:r w:rsidR="0084396D" w:rsidRPr="00F341D6">
        <w:rPr>
          <w:rFonts w:ascii="Palatino Linotype" w:eastAsia="Arial Unicode MS" w:hAnsi="Palatino Linotype" w:cs="Arial"/>
          <w:color w:val="000000" w:themeColor="text1"/>
        </w:rPr>
        <w:t>el</w:t>
      </w:r>
      <w:r w:rsidRPr="00F341D6">
        <w:rPr>
          <w:rFonts w:ascii="Palatino Linotype" w:eastAsia="Arial Unicode MS" w:hAnsi="Palatino Linotype" w:cs="Arial"/>
          <w:color w:val="000000" w:themeColor="text1"/>
        </w:rPr>
        <w:t xml:space="preserve"> Informe Justificado</w:t>
      </w:r>
      <w:r w:rsidR="0084396D" w:rsidRPr="00F341D6">
        <w:rPr>
          <w:rFonts w:ascii="Palatino Linotype" w:eastAsia="Arial Unicode MS" w:hAnsi="Palatino Linotype" w:cs="Arial"/>
          <w:color w:val="000000" w:themeColor="text1"/>
        </w:rPr>
        <w:t xml:space="preserve"> correspondiente</w:t>
      </w:r>
      <w:r w:rsidRPr="00F341D6">
        <w:rPr>
          <w:rFonts w:ascii="Palatino Linotype" w:eastAsia="Arial Unicode MS" w:hAnsi="Palatino Linotype" w:cs="Arial"/>
          <w:color w:val="000000" w:themeColor="text1"/>
        </w:rPr>
        <w:t xml:space="preserve">, tal y como se aprecia en la siguiente </w:t>
      </w:r>
      <w:r w:rsidR="00ED586C" w:rsidRPr="00F341D6">
        <w:rPr>
          <w:rFonts w:ascii="Palatino Linotype" w:eastAsia="Arial Unicode MS" w:hAnsi="Palatino Linotype" w:cs="Arial"/>
          <w:color w:val="000000" w:themeColor="text1"/>
        </w:rPr>
        <w:t>imágen</w:t>
      </w:r>
      <w:r w:rsidRPr="00F341D6">
        <w:rPr>
          <w:rFonts w:ascii="Palatino Linotype" w:eastAsia="Arial Unicode MS" w:hAnsi="Palatino Linotype" w:cs="Arial"/>
          <w:color w:val="000000" w:themeColor="text1"/>
        </w:rPr>
        <w:t xml:space="preserve">: </w:t>
      </w:r>
      <w:r w:rsidRPr="00F341D6">
        <w:rPr>
          <w:rFonts w:ascii="Palatino Linotype" w:hAnsi="Palatino Linotype" w:cs="Arial"/>
          <w:color w:val="000000" w:themeColor="text1"/>
        </w:rPr>
        <w:t xml:space="preserve"> </w:t>
      </w:r>
    </w:p>
    <w:p w14:paraId="66862AD2" w14:textId="1815FA92" w:rsidR="00CB029B" w:rsidRPr="00F341D6" w:rsidRDefault="0084396D" w:rsidP="00756235">
      <w:pPr>
        <w:spacing w:line="360" w:lineRule="auto"/>
        <w:jc w:val="both"/>
        <w:rPr>
          <w:rFonts w:ascii="Palatino Linotype" w:hAnsi="Palatino Linotype" w:cs="Arial"/>
          <w:color w:val="000000" w:themeColor="text1"/>
        </w:rPr>
      </w:pPr>
      <w:r w:rsidRPr="00F341D6">
        <w:rPr>
          <w:noProof/>
          <w:lang w:eastAsia="es-MX"/>
        </w:rPr>
        <w:drawing>
          <wp:inline distT="0" distB="0" distL="0" distR="0" wp14:anchorId="1E3A81DE" wp14:editId="455D8AAB">
            <wp:extent cx="5915025" cy="1558925"/>
            <wp:effectExtent l="0" t="0" r="9525"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021" t="35056" r="9417" b="45564"/>
                    <a:stretch/>
                  </pic:blipFill>
                  <pic:spPr bwMode="auto">
                    <a:xfrm>
                      <a:off x="0" y="0"/>
                      <a:ext cx="6035582" cy="1590698"/>
                    </a:xfrm>
                    <a:prstGeom prst="rect">
                      <a:avLst/>
                    </a:prstGeom>
                    <a:ln>
                      <a:noFill/>
                    </a:ln>
                    <a:extLst>
                      <a:ext uri="{53640926-AAD7-44D8-BBD7-CCE9431645EC}">
                        <a14:shadowObscured xmlns:a14="http://schemas.microsoft.com/office/drawing/2010/main"/>
                      </a:ext>
                    </a:extLst>
                  </pic:spPr>
                </pic:pic>
              </a:graphicData>
            </a:graphic>
          </wp:inline>
        </w:drawing>
      </w:r>
    </w:p>
    <w:p w14:paraId="7769A5C3" w14:textId="4773FE55" w:rsidR="00ED586C" w:rsidRPr="00F341D6" w:rsidRDefault="00ED586C" w:rsidP="003404B0">
      <w:pPr>
        <w:pStyle w:val="Prrafodelista"/>
        <w:spacing w:line="360" w:lineRule="auto"/>
        <w:ind w:left="0"/>
        <w:jc w:val="both"/>
        <w:rPr>
          <w:rFonts w:ascii="Palatino Linotype" w:eastAsia="Arial Unicode MS" w:hAnsi="Palatino Linotype" w:cs="Arial"/>
          <w:color w:val="000000" w:themeColor="text1"/>
        </w:rPr>
      </w:pPr>
      <w:r w:rsidRPr="00F341D6">
        <w:rPr>
          <w:rFonts w:ascii="Palatino Linotype" w:eastAsia="Arial Unicode MS" w:hAnsi="Palatino Linotype" w:cs="Arial"/>
          <w:color w:val="000000" w:themeColor="text1"/>
        </w:rPr>
        <w:t>Advirtiendo de dichos archivos lo siguiente:</w:t>
      </w:r>
    </w:p>
    <w:p w14:paraId="47F0DA78" w14:textId="77777777" w:rsidR="00ED586C" w:rsidRPr="00F341D6" w:rsidRDefault="00ED586C" w:rsidP="003404B0">
      <w:pPr>
        <w:pStyle w:val="Prrafodelista"/>
        <w:spacing w:line="360" w:lineRule="auto"/>
        <w:ind w:left="0"/>
        <w:jc w:val="both"/>
        <w:rPr>
          <w:rFonts w:ascii="Palatino Linotype" w:eastAsia="Arial Unicode MS" w:hAnsi="Palatino Linotype" w:cs="Arial"/>
          <w:color w:val="000000" w:themeColor="text1"/>
        </w:rPr>
      </w:pPr>
    </w:p>
    <w:p w14:paraId="7DFA1464" w14:textId="39034C07" w:rsidR="00ED586C" w:rsidRPr="00F341D6" w:rsidRDefault="00ED586C" w:rsidP="00ED586C">
      <w:pPr>
        <w:pStyle w:val="Prrafodelista"/>
        <w:numPr>
          <w:ilvl w:val="0"/>
          <w:numId w:val="12"/>
        </w:numPr>
        <w:spacing w:line="360" w:lineRule="auto"/>
        <w:jc w:val="both"/>
        <w:rPr>
          <w:rFonts w:ascii="Palatino Linotype" w:eastAsia="Arial Unicode MS" w:hAnsi="Palatino Linotype" w:cs="Arial"/>
          <w:color w:val="000000" w:themeColor="text1"/>
        </w:rPr>
      </w:pPr>
      <w:r w:rsidRPr="00F341D6">
        <w:rPr>
          <w:rFonts w:ascii="Palatino Linotype" w:eastAsia="Arial Unicode MS" w:hAnsi="Palatino Linotype" w:cs="Arial"/>
          <w:b/>
          <w:color w:val="000000" w:themeColor="text1"/>
        </w:rPr>
        <w:t>Ayuntamiento_Personas encargadas.pdf</w:t>
      </w:r>
      <w:r w:rsidRPr="00F341D6">
        <w:rPr>
          <w:rFonts w:ascii="Palatino Linotype" w:eastAsia="Arial Unicode MS" w:hAnsi="Palatino Linotype" w:cs="Arial"/>
          <w:color w:val="000000" w:themeColor="text1"/>
        </w:rPr>
        <w:t xml:space="preserve">, del cual se advierte la frase “solicitud concluida”, fecha, folio de solicitud y </w:t>
      </w:r>
      <w:r w:rsidR="00EC16AB" w:rsidRPr="00F341D6">
        <w:rPr>
          <w:rFonts w:ascii="Palatino Linotype" w:eastAsia="Arial Unicode MS" w:hAnsi="Palatino Linotype" w:cs="Arial"/>
          <w:color w:val="000000" w:themeColor="text1"/>
        </w:rPr>
        <w:t>que no contiene firma; para mayor referencia se inserta la imagen</w:t>
      </w:r>
      <w:r w:rsidR="006A7AF9" w:rsidRPr="00F341D6">
        <w:rPr>
          <w:rFonts w:ascii="Palatino Linotype" w:eastAsia="Arial Unicode MS" w:hAnsi="Palatino Linotype" w:cs="Arial"/>
          <w:color w:val="000000" w:themeColor="text1"/>
        </w:rPr>
        <w:t xml:space="preserve"> del archivo en mención</w:t>
      </w:r>
      <w:r w:rsidR="00EC16AB" w:rsidRPr="00F341D6">
        <w:rPr>
          <w:rFonts w:ascii="Palatino Linotype" w:eastAsia="Arial Unicode MS" w:hAnsi="Palatino Linotype" w:cs="Arial"/>
          <w:color w:val="000000" w:themeColor="text1"/>
        </w:rPr>
        <w:t>:</w:t>
      </w:r>
      <w:r w:rsidRPr="00F341D6">
        <w:rPr>
          <w:rFonts w:ascii="Palatino Linotype" w:eastAsia="Arial Unicode MS" w:hAnsi="Palatino Linotype" w:cs="Arial"/>
          <w:color w:val="000000" w:themeColor="text1"/>
        </w:rPr>
        <w:t xml:space="preserve">  </w:t>
      </w:r>
    </w:p>
    <w:p w14:paraId="12CF9BDA" w14:textId="77777777" w:rsidR="00ED586C" w:rsidRPr="00F341D6" w:rsidRDefault="00ED586C" w:rsidP="00ED586C">
      <w:pPr>
        <w:spacing w:line="360" w:lineRule="auto"/>
        <w:jc w:val="both"/>
        <w:rPr>
          <w:rFonts w:ascii="Palatino Linotype" w:eastAsia="Arial Unicode MS" w:hAnsi="Palatino Linotype" w:cs="Arial"/>
          <w:color w:val="000000" w:themeColor="text1"/>
        </w:rPr>
      </w:pPr>
    </w:p>
    <w:p w14:paraId="144A3280" w14:textId="77777777" w:rsidR="00ED586C" w:rsidRPr="00F341D6" w:rsidRDefault="00ED586C" w:rsidP="00ED586C">
      <w:pPr>
        <w:spacing w:line="360" w:lineRule="auto"/>
        <w:jc w:val="both"/>
        <w:rPr>
          <w:rFonts w:ascii="Palatino Linotype" w:eastAsia="Arial Unicode MS" w:hAnsi="Palatino Linotype" w:cs="Arial"/>
          <w:color w:val="000000" w:themeColor="text1"/>
        </w:rPr>
      </w:pPr>
    </w:p>
    <w:p w14:paraId="7D801EA1" w14:textId="77777777" w:rsidR="00ED586C" w:rsidRPr="00F341D6" w:rsidRDefault="00ED586C" w:rsidP="00ED586C">
      <w:pPr>
        <w:spacing w:line="360" w:lineRule="auto"/>
        <w:jc w:val="both"/>
        <w:rPr>
          <w:rFonts w:ascii="Palatino Linotype" w:eastAsia="Arial Unicode MS" w:hAnsi="Palatino Linotype" w:cs="Arial"/>
          <w:color w:val="000000" w:themeColor="text1"/>
        </w:rPr>
      </w:pPr>
    </w:p>
    <w:p w14:paraId="3724074A" w14:textId="7BE52621" w:rsidR="00ED586C" w:rsidRPr="00F341D6" w:rsidRDefault="00D12732" w:rsidP="00ED586C">
      <w:pPr>
        <w:spacing w:line="360" w:lineRule="auto"/>
        <w:jc w:val="both"/>
        <w:rPr>
          <w:rFonts w:ascii="Palatino Linotype" w:eastAsia="Arial Unicode MS" w:hAnsi="Palatino Linotype" w:cs="Arial"/>
          <w:color w:val="000000" w:themeColor="text1"/>
        </w:rPr>
      </w:pPr>
      <w:r>
        <w:rPr>
          <w:rFonts w:ascii="Palatino Linotype" w:eastAsia="Arial Unicode MS" w:hAnsi="Palatino Linotype" w:cs="Arial"/>
          <w:noProof/>
          <w:color w:val="000000" w:themeColor="text1"/>
        </w:rPr>
        <w:lastRenderedPageBreak/>
        <w:drawing>
          <wp:inline distT="0" distB="0" distL="0" distR="0" wp14:anchorId="20F4B87A" wp14:editId="69B42B30">
            <wp:extent cx="5941060" cy="3991610"/>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a de pantalla 2022-06-29 a las 13.33.52.png"/>
                    <pic:cNvPicPr/>
                  </pic:nvPicPr>
                  <pic:blipFill>
                    <a:blip r:embed="rId11">
                      <a:extLst>
                        <a:ext uri="{28A0092B-C50C-407E-A947-70E740481C1C}">
                          <a14:useLocalDpi xmlns:a14="http://schemas.microsoft.com/office/drawing/2010/main" val="0"/>
                        </a:ext>
                      </a:extLst>
                    </a:blip>
                    <a:stretch>
                      <a:fillRect/>
                    </a:stretch>
                  </pic:blipFill>
                  <pic:spPr>
                    <a:xfrm>
                      <a:off x="0" y="0"/>
                      <a:ext cx="5941060" cy="3991610"/>
                    </a:xfrm>
                    <a:prstGeom prst="rect">
                      <a:avLst/>
                    </a:prstGeom>
                  </pic:spPr>
                </pic:pic>
              </a:graphicData>
            </a:graphic>
          </wp:inline>
        </w:drawing>
      </w:r>
    </w:p>
    <w:p w14:paraId="6612CEC7" w14:textId="66D0BC68" w:rsidR="00EC16AB" w:rsidRPr="00F341D6" w:rsidRDefault="00EC16AB" w:rsidP="00EC16AB">
      <w:pPr>
        <w:pStyle w:val="Prrafodelista"/>
        <w:numPr>
          <w:ilvl w:val="0"/>
          <w:numId w:val="12"/>
        </w:numPr>
        <w:spacing w:line="360" w:lineRule="auto"/>
        <w:jc w:val="both"/>
        <w:rPr>
          <w:rFonts w:ascii="Palatino Linotype" w:eastAsia="Arial Unicode MS" w:hAnsi="Palatino Linotype" w:cs="Arial"/>
          <w:color w:val="000000" w:themeColor="text1"/>
        </w:rPr>
      </w:pPr>
      <w:r w:rsidRPr="00F341D6">
        <w:rPr>
          <w:rFonts w:ascii="Palatino Linotype" w:eastAsia="Arial Unicode MS" w:hAnsi="Palatino Linotype" w:cs="Arial"/>
          <w:b/>
          <w:color w:val="000000" w:themeColor="text1"/>
        </w:rPr>
        <w:t>Ayuntamiento-Respuesta.pdf</w:t>
      </w:r>
      <w:r w:rsidRPr="00F341D6">
        <w:rPr>
          <w:rFonts w:ascii="Palatino Linotype" w:eastAsia="Arial Unicode MS" w:hAnsi="Palatino Linotype" w:cs="Arial"/>
          <w:color w:val="000000" w:themeColor="text1"/>
        </w:rPr>
        <w:t xml:space="preserve">, del cual se advierte que el presunto Responsable de la Unidad de Información, C. Jonathan Chávez Nava, solicita apoyo para que como se cita textualmente del contenido </w:t>
      </w:r>
      <w:r w:rsidR="006A7AF9" w:rsidRPr="00F341D6">
        <w:rPr>
          <w:rFonts w:ascii="Palatino Linotype" w:eastAsia="Arial Unicode MS" w:hAnsi="Palatino Linotype" w:cs="Arial"/>
          <w:color w:val="000000" w:themeColor="text1"/>
        </w:rPr>
        <w:t xml:space="preserve">en el archivo </w:t>
      </w:r>
      <w:r w:rsidRPr="00F341D6">
        <w:rPr>
          <w:rFonts w:ascii="Palatino Linotype" w:eastAsia="Arial Unicode MS" w:hAnsi="Palatino Linotype" w:cs="Arial"/>
          <w:color w:val="000000" w:themeColor="text1"/>
        </w:rPr>
        <w:t xml:space="preserve">en </w:t>
      </w:r>
      <w:r w:rsidR="006A7AF9" w:rsidRPr="00F341D6">
        <w:rPr>
          <w:rFonts w:ascii="Palatino Linotype" w:eastAsia="Arial Unicode MS" w:hAnsi="Palatino Linotype" w:cs="Arial"/>
          <w:color w:val="000000" w:themeColor="text1"/>
        </w:rPr>
        <w:t>comento</w:t>
      </w:r>
      <w:r w:rsidR="00A341A7" w:rsidRPr="00F341D6">
        <w:rPr>
          <w:rFonts w:ascii="Palatino Linotype" w:eastAsia="Arial Unicode MS" w:hAnsi="Palatino Linotype" w:cs="Arial"/>
          <w:color w:val="000000" w:themeColor="text1"/>
        </w:rPr>
        <w:t xml:space="preserve"> </w:t>
      </w:r>
      <w:r w:rsidRPr="00F341D6">
        <w:rPr>
          <w:rFonts w:ascii="Palatino Linotype" w:eastAsia="Arial Unicode MS" w:hAnsi="Palatino Linotype" w:cs="Arial"/>
          <w:i/>
          <w:color w:val="000000" w:themeColor="text1"/>
        </w:rPr>
        <w:t>“se redireccioné su petición a la Dirección General de Medio Ambiente; ya que la Dirección General de Administración no es la responsable de las gestiones del Parque Nacional Los Remedios</w:t>
      </w:r>
      <w:r w:rsidR="006A7AF9" w:rsidRPr="00F341D6">
        <w:rPr>
          <w:rFonts w:ascii="Palatino Linotype" w:eastAsia="Arial Unicode MS" w:hAnsi="Palatino Linotype" w:cs="Arial"/>
          <w:i/>
          <w:color w:val="000000" w:themeColor="text1"/>
        </w:rPr>
        <w:t>.”</w:t>
      </w:r>
      <w:r w:rsidR="006A7AF9" w:rsidRPr="00F341D6">
        <w:rPr>
          <w:rFonts w:ascii="Palatino Linotype" w:eastAsia="Arial Unicode MS" w:hAnsi="Palatino Linotype" w:cs="Arial"/>
          <w:color w:val="000000" w:themeColor="text1"/>
        </w:rPr>
        <w:t>; cabe señalar</w:t>
      </w:r>
      <w:r w:rsidR="00A341A7" w:rsidRPr="00F341D6">
        <w:rPr>
          <w:rFonts w:ascii="Palatino Linotype" w:eastAsia="Arial Unicode MS" w:hAnsi="Palatino Linotype" w:cs="Arial"/>
          <w:color w:val="000000" w:themeColor="text1"/>
        </w:rPr>
        <w:t>,</w:t>
      </w:r>
      <w:r w:rsidR="006A7AF9" w:rsidRPr="00F341D6">
        <w:rPr>
          <w:rFonts w:ascii="Palatino Linotype" w:eastAsia="Arial Unicode MS" w:hAnsi="Palatino Linotype" w:cs="Arial"/>
          <w:color w:val="000000" w:themeColor="text1"/>
        </w:rPr>
        <w:t xml:space="preserve"> que este archivo no está firmado; para mayor referencia se inserta la imagen del archivo en mención:</w:t>
      </w:r>
    </w:p>
    <w:p w14:paraId="7649B254" w14:textId="766F1267" w:rsidR="00EC16AB" w:rsidRPr="00F341D6" w:rsidRDefault="00D12732" w:rsidP="00EC16AB">
      <w:pPr>
        <w:spacing w:line="360" w:lineRule="auto"/>
        <w:jc w:val="both"/>
        <w:rPr>
          <w:rFonts w:ascii="Palatino Linotype" w:eastAsia="Arial Unicode MS" w:hAnsi="Palatino Linotype" w:cs="Arial"/>
          <w:color w:val="000000" w:themeColor="text1"/>
        </w:rPr>
      </w:pPr>
      <w:r>
        <w:rPr>
          <w:rFonts w:ascii="Palatino Linotype" w:eastAsia="Arial Unicode MS" w:hAnsi="Palatino Linotype" w:cs="Arial"/>
          <w:noProof/>
          <w:color w:val="000000" w:themeColor="text1"/>
        </w:rPr>
        <w:lastRenderedPageBreak/>
        <w:drawing>
          <wp:inline distT="0" distB="0" distL="0" distR="0" wp14:anchorId="1E21FC8B" wp14:editId="59F9824D">
            <wp:extent cx="5941060" cy="4993005"/>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a de pantalla 2022-06-29 a las 13.35.02.png"/>
                    <pic:cNvPicPr/>
                  </pic:nvPicPr>
                  <pic:blipFill>
                    <a:blip r:embed="rId12">
                      <a:extLst>
                        <a:ext uri="{28A0092B-C50C-407E-A947-70E740481C1C}">
                          <a14:useLocalDpi xmlns:a14="http://schemas.microsoft.com/office/drawing/2010/main" val="0"/>
                        </a:ext>
                      </a:extLst>
                    </a:blip>
                    <a:stretch>
                      <a:fillRect/>
                    </a:stretch>
                  </pic:blipFill>
                  <pic:spPr>
                    <a:xfrm>
                      <a:off x="0" y="0"/>
                      <a:ext cx="5941060" cy="4993005"/>
                    </a:xfrm>
                    <a:prstGeom prst="rect">
                      <a:avLst/>
                    </a:prstGeom>
                  </pic:spPr>
                </pic:pic>
              </a:graphicData>
            </a:graphic>
          </wp:inline>
        </w:drawing>
      </w:r>
      <w:bookmarkStart w:id="0" w:name="_GoBack"/>
      <w:bookmarkEnd w:id="0"/>
    </w:p>
    <w:p w14:paraId="1DCDD0E5" w14:textId="1B75041B" w:rsidR="0090734D" w:rsidRPr="00F341D6" w:rsidRDefault="00ED586C" w:rsidP="00737949">
      <w:pPr>
        <w:pStyle w:val="Prrafodelista"/>
        <w:spacing w:line="360" w:lineRule="auto"/>
        <w:ind w:left="0"/>
        <w:jc w:val="both"/>
        <w:rPr>
          <w:rFonts w:ascii="Palatino Linotype" w:eastAsia="Palatino Linotype" w:hAnsi="Palatino Linotype" w:cs="Palatino Linotype"/>
          <w:b/>
        </w:rPr>
      </w:pPr>
      <w:r w:rsidRPr="00F341D6">
        <w:rPr>
          <w:rFonts w:ascii="Palatino Linotype" w:hAnsi="Palatino Linotype" w:cs="Arial"/>
          <w:b/>
          <w:bCs/>
        </w:rPr>
        <w:t>c</w:t>
      </w:r>
      <w:r w:rsidR="003404B0" w:rsidRPr="00F341D6">
        <w:rPr>
          <w:rFonts w:ascii="Palatino Linotype" w:hAnsi="Palatino Linotype" w:cs="Arial"/>
          <w:b/>
          <w:bCs/>
        </w:rPr>
        <w:t xml:space="preserve">) </w:t>
      </w:r>
      <w:r w:rsidR="0090734D" w:rsidRPr="00F341D6">
        <w:rPr>
          <w:rFonts w:ascii="Palatino Linotype" w:eastAsia="Palatino Linotype" w:hAnsi="Palatino Linotype" w:cs="Palatino Linotype"/>
          <w:b/>
        </w:rPr>
        <w:t>De la ampliación</w:t>
      </w:r>
    </w:p>
    <w:p w14:paraId="53B11923" w14:textId="60342888" w:rsidR="003404B0" w:rsidRPr="00F341D6" w:rsidRDefault="0090734D" w:rsidP="00801793">
      <w:pPr>
        <w:spacing w:line="360" w:lineRule="auto"/>
        <w:jc w:val="both"/>
        <w:rPr>
          <w:rFonts w:ascii="Palatino Linotype" w:hAnsi="Palatino Linotype" w:cs="Arial"/>
        </w:rPr>
      </w:pPr>
      <w:r w:rsidRPr="00F341D6">
        <w:rPr>
          <w:rFonts w:ascii="Palatino Linotype" w:eastAsia="Palatino Linotype" w:hAnsi="Palatino Linotype" w:cs="Palatino Linotype"/>
        </w:rPr>
        <w:t xml:space="preserve">En fecha </w:t>
      </w:r>
      <w:r w:rsidR="00A341A7" w:rsidRPr="00F341D6">
        <w:rPr>
          <w:rFonts w:ascii="Palatino Linotype" w:eastAsia="Palatino Linotype" w:hAnsi="Palatino Linotype" w:cs="Palatino Linotype"/>
          <w:b/>
        </w:rPr>
        <w:t>trece</w:t>
      </w:r>
      <w:r w:rsidRPr="00F341D6">
        <w:rPr>
          <w:rFonts w:ascii="Palatino Linotype" w:eastAsia="Palatino Linotype" w:hAnsi="Palatino Linotype" w:cs="Palatino Linotype"/>
          <w:b/>
        </w:rPr>
        <w:t xml:space="preserve"> de mayo dos mil veintidós</w:t>
      </w:r>
      <w:r w:rsidRPr="00F341D6">
        <w:rPr>
          <w:rFonts w:ascii="Palatino Linotype" w:eastAsia="Palatino Linotype" w:hAnsi="Palatino Linotype" w:cs="Palatino Linotype"/>
        </w:rPr>
        <w:t>, se notif</w:t>
      </w:r>
      <w:r w:rsidR="009D09B7" w:rsidRPr="00F341D6">
        <w:rPr>
          <w:rFonts w:ascii="Palatino Linotype" w:eastAsia="Palatino Linotype" w:hAnsi="Palatino Linotype" w:cs="Palatino Linotype"/>
        </w:rPr>
        <w:t xml:space="preserve">icó el acuerdo de ampliación del </w:t>
      </w:r>
      <w:r w:rsidRPr="00F341D6">
        <w:rPr>
          <w:rFonts w:ascii="Palatino Linotype" w:eastAsia="Palatino Linotype" w:hAnsi="Palatino Linotype" w:cs="Palatino Linotype"/>
        </w:rPr>
        <w:t>plazo para resolver el presente Recurso de Revisión, previsto en el artículo 181, tercer párrafo de la Ley de Transparencia y Acceso a la Información Pública del Estado de México y Municipios</w:t>
      </w:r>
      <w:r w:rsidR="00737949" w:rsidRPr="00F341D6">
        <w:rPr>
          <w:rFonts w:ascii="Palatino Linotype" w:hAnsi="Palatino Linotype" w:cs="Arial"/>
        </w:rPr>
        <w:t>.</w:t>
      </w:r>
    </w:p>
    <w:p w14:paraId="4C03E2B7" w14:textId="4C1D633E" w:rsidR="00737949" w:rsidRPr="00F341D6" w:rsidRDefault="00737949" w:rsidP="00801793">
      <w:pPr>
        <w:spacing w:line="360" w:lineRule="auto"/>
        <w:jc w:val="both"/>
        <w:rPr>
          <w:rFonts w:ascii="Palatino Linotype" w:hAnsi="Palatino Linotype" w:cs="Arial"/>
        </w:rPr>
      </w:pPr>
    </w:p>
    <w:p w14:paraId="389A8A46" w14:textId="77777777" w:rsidR="00737949" w:rsidRPr="00F341D6" w:rsidRDefault="00737949" w:rsidP="00737949">
      <w:pPr>
        <w:pStyle w:val="Prrafodelista"/>
        <w:spacing w:line="360" w:lineRule="auto"/>
        <w:ind w:left="0"/>
        <w:jc w:val="both"/>
        <w:rPr>
          <w:rFonts w:ascii="Palatino Linotype" w:hAnsi="Palatino Linotype" w:cs="Arial"/>
          <w:b/>
          <w:bCs/>
        </w:rPr>
      </w:pPr>
    </w:p>
    <w:p w14:paraId="66E8326E" w14:textId="77777777" w:rsidR="00737949" w:rsidRPr="00F341D6" w:rsidRDefault="00737949" w:rsidP="00737949">
      <w:pPr>
        <w:pStyle w:val="Prrafodelista"/>
        <w:spacing w:line="360" w:lineRule="auto"/>
        <w:ind w:left="0"/>
        <w:jc w:val="both"/>
        <w:rPr>
          <w:rFonts w:ascii="Palatino Linotype" w:hAnsi="Palatino Linotype" w:cs="Arial"/>
          <w:b/>
          <w:bCs/>
        </w:rPr>
      </w:pPr>
    </w:p>
    <w:p w14:paraId="0CE9D8FF" w14:textId="318277FE" w:rsidR="00737949" w:rsidRPr="00F341D6" w:rsidRDefault="00737949" w:rsidP="00737949">
      <w:pPr>
        <w:pStyle w:val="Prrafodelista"/>
        <w:spacing w:line="360" w:lineRule="auto"/>
        <w:ind w:left="0"/>
        <w:jc w:val="both"/>
        <w:rPr>
          <w:rFonts w:ascii="Palatino Linotype" w:hAnsi="Palatino Linotype" w:cs="Arial"/>
          <w:b/>
          <w:bCs/>
        </w:rPr>
      </w:pPr>
      <w:r w:rsidRPr="00F341D6">
        <w:rPr>
          <w:rFonts w:ascii="Palatino Linotype" w:hAnsi="Palatino Linotype" w:cs="Arial"/>
          <w:b/>
          <w:bCs/>
        </w:rPr>
        <w:t>d) Cierre de Instrucción</w:t>
      </w:r>
    </w:p>
    <w:p w14:paraId="1E75166B" w14:textId="754214DA" w:rsidR="00737949" w:rsidRPr="00F341D6" w:rsidRDefault="00737949" w:rsidP="00801793">
      <w:pPr>
        <w:spacing w:line="360" w:lineRule="auto"/>
        <w:jc w:val="both"/>
        <w:rPr>
          <w:rFonts w:ascii="Palatino Linotype" w:hAnsi="Palatino Linotype" w:cs="Arial"/>
        </w:rPr>
      </w:pPr>
      <w:r w:rsidRPr="00F341D6">
        <w:rPr>
          <w:rFonts w:ascii="Palatino Linotype" w:hAnsi="Palatino Linotype"/>
          <w:color w:val="000000" w:themeColor="text1"/>
        </w:rPr>
        <w:t xml:space="preserve">Una vez analizado el estado procesal que guarda el expediente de mérito, el </w:t>
      </w:r>
      <w:r w:rsidRPr="00F341D6">
        <w:rPr>
          <w:rFonts w:ascii="Palatino Linotype" w:hAnsi="Palatino Linotype"/>
          <w:b/>
          <w:bCs/>
          <w:color w:val="000000" w:themeColor="text1"/>
        </w:rPr>
        <w:t xml:space="preserve">siete de junio de dos mil veintidós, </w:t>
      </w:r>
      <w:r w:rsidRPr="00F341D6">
        <w:rPr>
          <w:rFonts w:ascii="Palatino Linotype" w:hAnsi="Palatino Linotype"/>
          <w:color w:val="000000" w:themeColor="text1"/>
        </w:rPr>
        <w:t xml:space="preserve">la </w:t>
      </w:r>
      <w:r w:rsidRPr="00F341D6">
        <w:rPr>
          <w:rFonts w:ascii="Palatino Linotype" w:hAnsi="Palatino Linotype"/>
          <w:b/>
          <w:color w:val="000000" w:themeColor="text1"/>
        </w:rPr>
        <w:t>Comisionada</w:t>
      </w:r>
      <w:r w:rsidRPr="00F341D6">
        <w:rPr>
          <w:rFonts w:ascii="Palatino Linotype" w:hAnsi="Palatino Linotype"/>
          <w:color w:val="000000" w:themeColor="text1"/>
        </w:rPr>
        <w:t xml:space="preserve"> </w:t>
      </w:r>
      <w:r w:rsidRPr="00F341D6">
        <w:rPr>
          <w:rFonts w:ascii="Palatino Linotype" w:hAnsi="Palatino Linotype"/>
          <w:b/>
          <w:color w:val="000000" w:themeColor="text1"/>
        </w:rPr>
        <w:t>Sharon Cristina Morales Martínez</w:t>
      </w:r>
      <w:r w:rsidRPr="00F341D6">
        <w:rPr>
          <w:rFonts w:ascii="Palatino Linotype" w:hAnsi="Palatino Linotype"/>
          <w:color w:val="000000" w:themeColor="text1"/>
        </w:rPr>
        <w:t xml:space="preserve"> acordó los cierres de instrucción;</w:t>
      </w:r>
      <w:r w:rsidRPr="00F341D6">
        <w:rPr>
          <w:rFonts w:ascii="Palatino Linotype" w:hAnsi="Palatino Linotype" w:cs="Arial"/>
        </w:rPr>
        <w:t xml:space="preserve"> así como, la remisión de los mismos a efecto de ser resueltos, de conformidad con lo establecido en el artículo 185 fracciones VI y VIII de la Ley de Transparencia y Acceso a la Información Pública del Estado de México y Municipios.</w:t>
      </w:r>
    </w:p>
    <w:p w14:paraId="265F48C5" w14:textId="77777777" w:rsidR="00536C04" w:rsidRPr="00F341D6" w:rsidRDefault="00536C04" w:rsidP="00177BA7">
      <w:pPr>
        <w:ind w:right="50"/>
        <w:jc w:val="center"/>
        <w:rPr>
          <w:rFonts w:ascii="Palatino Linotype" w:hAnsi="Palatino Linotype" w:cs="Arial"/>
          <w:b/>
          <w:color w:val="000000" w:themeColor="text1"/>
          <w:sz w:val="28"/>
        </w:rPr>
      </w:pPr>
    </w:p>
    <w:p w14:paraId="307772BA" w14:textId="77777777" w:rsidR="00536C04" w:rsidRPr="00F341D6" w:rsidRDefault="00536C04" w:rsidP="00177BA7">
      <w:pPr>
        <w:jc w:val="center"/>
        <w:rPr>
          <w:rFonts w:ascii="Palatino Linotype" w:hAnsi="Palatino Linotype" w:cs="Arial"/>
          <w:b/>
          <w:bCs/>
          <w:color w:val="000000" w:themeColor="text1"/>
          <w:spacing w:val="60"/>
          <w:sz w:val="28"/>
        </w:rPr>
      </w:pPr>
      <w:r w:rsidRPr="00F341D6">
        <w:rPr>
          <w:rFonts w:ascii="Palatino Linotype" w:hAnsi="Palatino Linotype" w:cs="Arial"/>
          <w:b/>
          <w:bCs/>
          <w:color w:val="000000" w:themeColor="text1"/>
          <w:spacing w:val="60"/>
          <w:sz w:val="28"/>
        </w:rPr>
        <w:t>CONSIDERANDO</w:t>
      </w:r>
    </w:p>
    <w:p w14:paraId="3142EC0D" w14:textId="77777777" w:rsidR="00536C04" w:rsidRPr="00F341D6" w:rsidRDefault="00536C04" w:rsidP="00177BA7">
      <w:pPr>
        <w:rPr>
          <w:rFonts w:ascii="Palatino Linotype" w:hAnsi="Palatino Linotype"/>
          <w:b/>
          <w:bCs/>
          <w:spacing w:val="40"/>
          <w:sz w:val="28"/>
          <w:szCs w:val="28"/>
        </w:rPr>
      </w:pPr>
    </w:p>
    <w:p w14:paraId="7531711D" w14:textId="77777777" w:rsidR="00756235" w:rsidRPr="00F341D6" w:rsidRDefault="00756235" w:rsidP="00756235">
      <w:pPr>
        <w:spacing w:line="360" w:lineRule="auto"/>
        <w:ind w:right="50"/>
        <w:jc w:val="both"/>
        <w:rPr>
          <w:rFonts w:ascii="Palatino Linotype" w:hAnsi="Palatino Linotype"/>
          <w:b/>
          <w:color w:val="000000" w:themeColor="text1"/>
        </w:rPr>
      </w:pPr>
      <w:r w:rsidRPr="00F341D6">
        <w:rPr>
          <w:rFonts w:ascii="Palatino Linotype" w:hAnsi="Palatino Linotype"/>
          <w:b/>
          <w:color w:val="000000" w:themeColor="text1"/>
          <w:sz w:val="28"/>
          <w:szCs w:val="28"/>
        </w:rPr>
        <w:t>PRIMERO</w:t>
      </w:r>
      <w:r w:rsidRPr="00F341D6">
        <w:rPr>
          <w:rFonts w:ascii="Palatino Linotype" w:hAnsi="Palatino Linotype"/>
          <w:b/>
          <w:color w:val="000000" w:themeColor="text1"/>
        </w:rPr>
        <w:t>.</w:t>
      </w:r>
      <w:r w:rsidRPr="00F341D6">
        <w:rPr>
          <w:rFonts w:ascii="Palatino Linotype" w:hAnsi="Palatino Linotype"/>
          <w:color w:val="000000" w:themeColor="text1"/>
        </w:rPr>
        <w:t xml:space="preserve"> </w:t>
      </w:r>
      <w:r w:rsidRPr="00F341D6">
        <w:rPr>
          <w:rFonts w:ascii="Palatino Linotype" w:hAnsi="Palatino Linotype"/>
          <w:b/>
          <w:color w:val="000000" w:themeColor="text1"/>
        </w:rPr>
        <w:t>Competencia</w:t>
      </w:r>
      <w:r w:rsidRPr="00F341D6">
        <w:rPr>
          <w:rFonts w:ascii="Palatino Linotype" w:hAnsi="Palatino Linotype"/>
          <w:color w:val="000000" w:themeColor="text1"/>
        </w:rPr>
        <w:t>.</w:t>
      </w:r>
      <w:r w:rsidRPr="00F341D6">
        <w:rPr>
          <w:rFonts w:ascii="Palatino Linotype" w:hAnsi="Palatino Linotype"/>
          <w:b/>
          <w:color w:val="000000" w:themeColor="text1"/>
        </w:rPr>
        <w:t xml:space="preserve"> </w:t>
      </w:r>
    </w:p>
    <w:p w14:paraId="04CD4BF7" w14:textId="1B2FFBB2" w:rsidR="00756235" w:rsidRPr="00F341D6" w:rsidRDefault="00756235" w:rsidP="00756235">
      <w:pPr>
        <w:spacing w:line="360" w:lineRule="auto"/>
        <w:ind w:right="50"/>
        <w:jc w:val="both"/>
        <w:rPr>
          <w:rFonts w:ascii="Palatino Linotype" w:hAnsi="Palatino Linotype" w:cs="Arial"/>
          <w:color w:val="000000" w:themeColor="text1"/>
        </w:rPr>
      </w:pPr>
      <w:r w:rsidRPr="00F341D6">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w:t>
      </w:r>
      <w:r w:rsidR="00025060" w:rsidRPr="00F341D6">
        <w:rPr>
          <w:rFonts w:ascii="Palatino Linotype" w:hAnsi="Palatino Linotype"/>
          <w:color w:val="000000" w:themeColor="text1"/>
        </w:rPr>
        <w:t>los</w:t>
      </w:r>
      <w:r w:rsidRPr="00F341D6">
        <w:rPr>
          <w:rFonts w:ascii="Palatino Linotype" w:hAnsi="Palatino Linotype"/>
          <w:color w:val="000000" w:themeColor="text1"/>
        </w:rPr>
        <w:t xml:space="preserve"> presente</w:t>
      </w:r>
      <w:r w:rsidR="00025060" w:rsidRPr="00F341D6">
        <w:rPr>
          <w:rFonts w:ascii="Palatino Linotype" w:hAnsi="Palatino Linotype"/>
          <w:color w:val="000000" w:themeColor="text1"/>
        </w:rPr>
        <w:t>s</w:t>
      </w:r>
      <w:r w:rsidRPr="00F341D6">
        <w:rPr>
          <w:rFonts w:ascii="Palatino Linotype" w:hAnsi="Palatino Linotype"/>
          <w:color w:val="000000" w:themeColor="text1"/>
        </w:rPr>
        <w:t xml:space="preserve"> </w:t>
      </w:r>
      <w:r w:rsidR="00025060" w:rsidRPr="00F341D6">
        <w:rPr>
          <w:rFonts w:ascii="Palatino Linotype" w:hAnsi="Palatino Linotype"/>
          <w:color w:val="000000" w:themeColor="text1"/>
        </w:rPr>
        <w:t>R</w:t>
      </w:r>
      <w:r w:rsidRPr="00F341D6">
        <w:rPr>
          <w:rFonts w:ascii="Palatino Linotype" w:hAnsi="Palatino Linotype"/>
          <w:color w:val="000000" w:themeColor="text1"/>
        </w:rPr>
        <w:t xml:space="preserve">ecurso de </w:t>
      </w:r>
      <w:r w:rsidR="00025060" w:rsidRPr="00F341D6">
        <w:rPr>
          <w:rFonts w:ascii="Palatino Linotype" w:hAnsi="Palatino Linotype"/>
          <w:color w:val="000000" w:themeColor="text1"/>
        </w:rPr>
        <w:t>R</w:t>
      </w:r>
      <w:r w:rsidRPr="00F341D6">
        <w:rPr>
          <w:rFonts w:ascii="Palatino Linotype" w:hAnsi="Palatino Linotype"/>
          <w:color w:val="000000" w:themeColor="text1"/>
        </w:rPr>
        <w:t>evisión, conforme a lo dispuesto en los artículos 6, Apartado A de la Constitución Política de los Estados Unidos Mexicanos; 5, párrafos trigésimo, trigésimo primero y trigésimo segundo,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F341D6">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3BD56BE8" w14:textId="77777777" w:rsidR="00A818B3" w:rsidRPr="00F341D6" w:rsidRDefault="00A818B3" w:rsidP="00323C71">
      <w:pPr>
        <w:spacing w:line="360" w:lineRule="auto"/>
        <w:jc w:val="both"/>
        <w:rPr>
          <w:rFonts w:ascii="Palatino Linotype" w:hAnsi="Palatino Linotype"/>
          <w:b/>
          <w:color w:val="000000" w:themeColor="text1"/>
          <w:sz w:val="28"/>
          <w:szCs w:val="28"/>
        </w:rPr>
      </w:pPr>
    </w:p>
    <w:p w14:paraId="1C2D846F" w14:textId="77777777" w:rsidR="00756235" w:rsidRPr="00F341D6" w:rsidRDefault="00756235" w:rsidP="00756235">
      <w:pPr>
        <w:spacing w:line="360" w:lineRule="auto"/>
        <w:jc w:val="both"/>
        <w:rPr>
          <w:rFonts w:ascii="Palatino Linotype" w:hAnsi="Palatino Linotype" w:cs="Arial"/>
          <w:b/>
          <w:color w:val="000000" w:themeColor="text1"/>
        </w:rPr>
      </w:pPr>
      <w:r w:rsidRPr="00F341D6">
        <w:rPr>
          <w:rFonts w:ascii="Palatino Linotype" w:hAnsi="Palatino Linotype" w:cs="Arial"/>
          <w:b/>
          <w:color w:val="000000" w:themeColor="text1"/>
          <w:sz w:val="28"/>
        </w:rPr>
        <w:t>SEGUNDO</w:t>
      </w:r>
      <w:r w:rsidRPr="00F341D6">
        <w:rPr>
          <w:rFonts w:ascii="Palatino Linotype" w:hAnsi="Palatino Linotype" w:cs="Arial"/>
          <w:b/>
          <w:color w:val="000000" w:themeColor="text1"/>
        </w:rPr>
        <w:t xml:space="preserve">. Interés. </w:t>
      </w:r>
    </w:p>
    <w:p w14:paraId="204DEEDD" w14:textId="29C4C1D1" w:rsidR="00C83CB6" w:rsidRPr="00F341D6" w:rsidRDefault="00D67E07" w:rsidP="00C83CB6">
      <w:pPr>
        <w:spacing w:line="360" w:lineRule="auto"/>
        <w:jc w:val="both"/>
        <w:rPr>
          <w:rFonts w:ascii="Palatino Linotype" w:hAnsi="Palatino Linotype" w:cs="Arial"/>
          <w:b/>
          <w:bCs/>
          <w:color w:val="000000" w:themeColor="text1"/>
        </w:rPr>
      </w:pPr>
      <w:r w:rsidRPr="00F341D6">
        <w:rPr>
          <w:rFonts w:ascii="Palatino Linotype" w:hAnsi="Palatino Linotype" w:cs="Arial"/>
          <w:bCs/>
          <w:color w:val="000000" w:themeColor="text1"/>
        </w:rPr>
        <w:lastRenderedPageBreak/>
        <w:t>El</w:t>
      </w:r>
      <w:r w:rsidR="00756235" w:rsidRPr="00F341D6">
        <w:rPr>
          <w:rFonts w:ascii="Palatino Linotype" w:hAnsi="Palatino Linotype" w:cs="Arial"/>
          <w:bCs/>
          <w:color w:val="000000" w:themeColor="text1"/>
        </w:rPr>
        <w:t xml:space="preserve"> </w:t>
      </w:r>
      <w:r w:rsidR="005E17B7" w:rsidRPr="00F341D6">
        <w:rPr>
          <w:rFonts w:ascii="Palatino Linotype" w:hAnsi="Palatino Linotype" w:cs="Arial"/>
          <w:bCs/>
          <w:color w:val="000000" w:themeColor="text1"/>
        </w:rPr>
        <w:t>R</w:t>
      </w:r>
      <w:r w:rsidRPr="00F341D6">
        <w:rPr>
          <w:rFonts w:ascii="Palatino Linotype" w:hAnsi="Palatino Linotype" w:cs="Arial"/>
          <w:bCs/>
          <w:color w:val="000000" w:themeColor="text1"/>
        </w:rPr>
        <w:t>ecurso</w:t>
      </w:r>
      <w:r w:rsidR="00756235" w:rsidRPr="00F341D6">
        <w:rPr>
          <w:rFonts w:ascii="Palatino Linotype" w:hAnsi="Palatino Linotype" w:cs="Arial"/>
          <w:bCs/>
          <w:color w:val="000000" w:themeColor="text1"/>
        </w:rPr>
        <w:t xml:space="preserve"> de </w:t>
      </w:r>
      <w:r w:rsidR="005E17B7" w:rsidRPr="00F341D6">
        <w:rPr>
          <w:rFonts w:ascii="Palatino Linotype" w:hAnsi="Palatino Linotype" w:cs="Arial"/>
          <w:bCs/>
          <w:color w:val="000000" w:themeColor="text1"/>
        </w:rPr>
        <w:t>R</w:t>
      </w:r>
      <w:r w:rsidR="00756235" w:rsidRPr="00F341D6">
        <w:rPr>
          <w:rFonts w:ascii="Palatino Linotype" w:hAnsi="Palatino Linotype" w:cs="Arial"/>
          <w:bCs/>
          <w:color w:val="000000" w:themeColor="text1"/>
        </w:rPr>
        <w:t>evisión</w:t>
      </w:r>
      <w:r w:rsidR="005F5D50" w:rsidRPr="00F341D6">
        <w:rPr>
          <w:rFonts w:ascii="Palatino Linotype" w:hAnsi="Palatino Linotype" w:cs="Arial"/>
          <w:bCs/>
          <w:color w:val="000000" w:themeColor="text1"/>
        </w:rPr>
        <w:t xml:space="preserve"> materia del presente estudio</w:t>
      </w:r>
      <w:r w:rsidRPr="00F341D6">
        <w:rPr>
          <w:rFonts w:ascii="Palatino Linotype" w:hAnsi="Palatino Linotype" w:cs="Arial"/>
          <w:bCs/>
          <w:color w:val="000000" w:themeColor="text1"/>
        </w:rPr>
        <w:t xml:space="preserve"> fue interpuesto</w:t>
      </w:r>
      <w:r w:rsidR="00756235" w:rsidRPr="00F341D6">
        <w:rPr>
          <w:rFonts w:ascii="Palatino Linotype" w:hAnsi="Palatino Linotype" w:cs="Arial"/>
          <w:bCs/>
          <w:color w:val="000000" w:themeColor="text1"/>
        </w:rPr>
        <w:t xml:space="preserve"> por parte legítima, en atención a que se presentó por </w:t>
      </w:r>
      <w:r w:rsidR="00756235" w:rsidRPr="00F341D6">
        <w:rPr>
          <w:rFonts w:ascii="Palatino Linotype" w:hAnsi="Palatino Linotype" w:cs="Arial"/>
          <w:b/>
          <w:color w:val="000000" w:themeColor="text1"/>
        </w:rPr>
        <w:t>EL</w:t>
      </w:r>
      <w:r w:rsidR="00756235" w:rsidRPr="00F341D6">
        <w:rPr>
          <w:rFonts w:ascii="Palatino Linotype" w:hAnsi="Palatino Linotype" w:cs="Arial"/>
          <w:b/>
          <w:bCs/>
          <w:color w:val="000000" w:themeColor="text1"/>
        </w:rPr>
        <w:t xml:space="preserve"> RECURRENTE,</w:t>
      </w:r>
      <w:r w:rsidR="00756235" w:rsidRPr="00F341D6">
        <w:rPr>
          <w:rFonts w:ascii="Palatino Linotype" w:hAnsi="Palatino Linotype" w:cs="Arial"/>
          <w:bCs/>
          <w:color w:val="000000" w:themeColor="text1"/>
        </w:rPr>
        <w:t xml:space="preserve"> quien es la misma persona que formuló la solicitud de acceso a la información pública al </w:t>
      </w:r>
      <w:r w:rsidR="00756235" w:rsidRPr="00F341D6">
        <w:rPr>
          <w:rFonts w:ascii="Palatino Linotype" w:hAnsi="Palatino Linotype" w:cs="Arial"/>
          <w:b/>
          <w:bCs/>
          <w:color w:val="000000" w:themeColor="text1"/>
        </w:rPr>
        <w:t>SUJETO OBLIGADO</w:t>
      </w:r>
      <w:r w:rsidR="00C83CB6" w:rsidRPr="00F341D6">
        <w:rPr>
          <w:rFonts w:ascii="Palatino Linotype" w:hAnsi="Palatino Linotype" w:cs="Arial"/>
          <w:b/>
          <w:bCs/>
          <w:color w:val="000000" w:themeColor="text1"/>
        </w:rPr>
        <w:t xml:space="preserve">, </w:t>
      </w:r>
      <w:r w:rsidR="00C83CB6" w:rsidRPr="00F341D6">
        <w:rPr>
          <w:rFonts w:ascii="Palatino Linotype" w:hAnsi="Palatino Linotype" w:cs="Arial"/>
          <w:bCs/>
          <w:color w:val="000000" w:themeColor="text1"/>
        </w:rPr>
        <w:t xml:space="preserve">pues para ello, es </w:t>
      </w:r>
      <w:r w:rsidR="00C83CB6" w:rsidRPr="00F341D6">
        <w:rPr>
          <w:rFonts w:ascii="Palatino Linotype" w:hAnsi="Palatino Linotype" w:cs="Arial"/>
          <w:color w:val="000000"/>
          <w:lang w:eastAsia="es-MX"/>
        </w:rPr>
        <w:t xml:space="preserve">necesario que el particular ingrese al </w:t>
      </w:r>
      <w:r w:rsidR="00C83CB6" w:rsidRPr="00F341D6">
        <w:rPr>
          <w:rFonts w:ascii="Palatino Linotype" w:hAnsi="Palatino Linotype" w:cs="Arial"/>
          <w:b/>
          <w:color w:val="000000"/>
          <w:lang w:eastAsia="es-MX"/>
        </w:rPr>
        <w:t xml:space="preserve">SAIMEX </w:t>
      </w:r>
      <w:r w:rsidR="00C83CB6" w:rsidRPr="00F341D6">
        <w:rPr>
          <w:rFonts w:ascii="Palatino Linotype" w:hAnsi="Palatino Linotype" w:cs="Arial"/>
          <w:color w:val="000000"/>
          <w:lang w:eastAsia="es-MX"/>
        </w:rPr>
        <w:t>mediante la utilización de su clave de usuario y contraseña.</w:t>
      </w:r>
    </w:p>
    <w:p w14:paraId="41F46396" w14:textId="20C55804" w:rsidR="00CB029B" w:rsidRPr="00F341D6" w:rsidRDefault="00CB029B" w:rsidP="00323C71">
      <w:pPr>
        <w:spacing w:line="360" w:lineRule="auto"/>
        <w:jc w:val="both"/>
        <w:rPr>
          <w:rFonts w:ascii="Palatino Linotype" w:hAnsi="Palatino Linotype" w:cs="Arial"/>
          <w:b/>
          <w:color w:val="000000" w:themeColor="text1"/>
          <w:sz w:val="28"/>
          <w:szCs w:val="28"/>
        </w:rPr>
      </w:pPr>
    </w:p>
    <w:p w14:paraId="27798468" w14:textId="77777777" w:rsidR="00756235" w:rsidRPr="00F341D6" w:rsidRDefault="00756235" w:rsidP="00756235">
      <w:pPr>
        <w:autoSpaceDE w:val="0"/>
        <w:autoSpaceDN w:val="0"/>
        <w:adjustRightInd w:val="0"/>
        <w:spacing w:line="360" w:lineRule="auto"/>
        <w:ind w:right="49"/>
        <w:jc w:val="both"/>
        <w:rPr>
          <w:rFonts w:ascii="Palatino Linotype" w:hAnsi="Palatino Linotype" w:cs="Arial"/>
          <w:b/>
          <w:color w:val="000000" w:themeColor="text1"/>
          <w:lang w:val="es-ES"/>
        </w:rPr>
      </w:pPr>
      <w:r w:rsidRPr="00F341D6">
        <w:rPr>
          <w:rFonts w:ascii="Palatino Linotype" w:hAnsi="Palatino Linotype" w:cs="Arial"/>
          <w:b/>
          <w:color w:val="000000" w:themeColor="text1"/>
          <w:sz w:val="28"/>
          <w:szCs w:val="28"/>
        </w:rPr>
        <w:t xml:space="preserve">TERCERO. </w:t>
      </w:r>
      <w:r w:rsidRPr="00F341D6">
        <w:rPr>
          <w:rFonts w:ascii="Palatino Linotype" w:hAnsi="Palatino Linotype" w:cs="Arial"/>
          <w:b/>
          <w:color w:val="000000" w:themeColor="text1"/>
          <w:lang w:val="es-ES"/>
        </w:rPr>
        <w:t xml:space="preserve">Oportunidad. </w:t>
      </w:r>
    </w:p>
    <w:p w14:paraId="7C75D1BE" w14:textId="201EC883" w:rsidR="00E82A21" w:rsidRPr="00F341D6" w:rsidRDefault="00D67E07" w:rsidP="00E82A21">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F341D6">
        <w:rPr>
          <w:rFonts w:ascii="Palatino Linotype" w:hAnsi="Palatino Linotype" w:cs="Arial"/>
        </w:rPr>
        <w:t>El Recursos de Revisión fue</w:t>
      </w:r>
      <w:r w:rsidR="00E82A21" w:rsidRPr="00F341D6">
        <w:rPr>
          <w:rFonts w:ascii="Palatino Linotype" w:hAnsi="Palatino Linotype" w:cs="Arial"/>
        </w:rPr>
        <w:t xml:space="preserve"> interpuesto dentro del plazo de quince días hábiles, contados a partir del día siguiente en que </w:t>
      </w:r>
      <w:r w:rsidR="00E82A21" w:rsidRPr="00F341D6">
        <w:rPr>
          <w:rFonts w:ascii="Palatino Linotype" w:hAnsi="Palatino Linotype" w:cs="Arial"/>
          <w:b/>
        </w:rPr>
        <w:t xml:space="preserve">EL RECURRENTE </w:t>
      </w:r>
      <w:r w:rsidR="00E82A21" w:rsidRPr="00F341D6">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4EFC5F55" w14:textId="77777777" w:rsidR="00E82A21" w:rsidRPr="00F341D6" w:rsidRDefault="00E82A21" w:rsidP="00E82A21">
      <w:pPr>
        <w:ind w:left="851" w:right="901"/>
        <w:jc w:val="both"/>
        <w:rPr>
          <w:rFonts w:ascii="Palatino Linotype" w:hAnsi="Palatino Linotype" w:cs="Arial"/>
          <w:i/>
          <w:sz w:val="22"/>
          <w:szCs w:val="22"/>
          <w:lang w:eastAsia="es-MX"/>
        </w:rPr>
      </w:pPr>
      <w:r w:rsidRPr="00F341D6">
        <w:rPr>
          <w:rFonts w:ascii="Palatino Linotype" w:hAnsi="Palatino Linotype" w:cs="Arial"/>
          <w:i/>
          <w:sz w:val="22"/>
          <w:szCs w:val="22"/>
          <w:lang w:eastAsia="es-MX"/>
        </w:rPr>
        <w:t>“</w:t>
      </w:r>
      <w:r w:rsidRPr="00F341D6">
        <w:rPr>
          <w:rFonts w:ascii="Palatino Linotype" w:hAnsi="Palatino Linotype" w:cs="Arial"/>
          <w:b/>
          <w:i/>
          <w:sz w:val="22"/>
          <w:szCs w:val="22"/>
          <w:lang w:eastAsia="es-MX"/>
        </w:rPr>
        <w:t>Artículo 178</w:t>
      </w:r>
      <w:r w:rsidRPr="00F341D6">
        <w:rPr>
          <w:rFonts w:ascii="Palatino Linotype" w:hAnsi="Palatino Linotype" w:cs="Arial"/>
          <w:i/>
          <w:sz w:val="22"/>
          <w:szCs w:val="22"/>
          <w:lang w:eastAsia="es-MX"/>
        </w:rPr>
        <w:t xml:space="preserve">. El solicitante podrá interponer, por sí mismo o a través de su representante, de manera directa o por medios electrónicos, Recursos de Revisión  ante el Instituto o ante la Unidad de Transparencia que haya conocido de la solicitud dentro de los quince días hábiles, siguientes a la fecha de la notificación de la respuesta. </w:t>
      </w:r>
    </w:p>
    <w:p w14:paraId="42E21CB7" w14:textId="77777777" w:rsidR="00E82A21" w:rsidRPr="00F341D6" w:rsidRDefault="00E82A21" w:rsidP="00E82A21">
      <w:pPr>
        <w:ind w:left="851" w:right="901"/>
        <w:jc w:val="both"/>
        <w:rPr>
          <w:rFonts w:ascii="Palatino Linotype" w:hAnsi="Palatino Linotype" w:cs="Arial"/>
          <w:i/>
          <w:sz w:val="22"/>
          <w:szCs w:val="22"/>
          <w:lang w:eastAsia="es-MX"/>
        </w:rPr>
      </w:pPr>
    </w:p>
    <w:p w14:paraId="77747457" w14:textId="77777777" w:rsidR="00E82A21" w:rsidRPr="00F341D6" w:rsidRDefault="00E82A21" w:rsidP="00E82A21">
      <w:pPr>
        <w:ind w:left="851" w:right="901"/>
        <w:jc w:val="both"/>
        <w:rPr>
          <w:rFonts w:ascii="Palatino Linotype" w:hAnsi="Palatino Linotype" w:cs="Arial"/>
          <w:i/>
          <w:sz w:val="22"/>
          <w:szCs w:val="22"/>
          <w:lang w:eastAsia="es-MX"/>
        </w:rPr>
      </w:pPr>
      <w:r w:rsidRPr="00F341D6">
        <w:rPr>
          <w:rFonts w:ascii="Palatino Linotype" w:hAnsi="Palatino Linotype" w:cs="Arial"/>
          <w:i/>
          <w:sz w:val="22"/>
          <w:szCs w:val="22"/>
          <w:lang w:eastAsia="es-MX"/>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9A021F8" w14:textId="77777777" w:rsidR="00E82A21" w:rsidRPr="00F341D6" w:rsidRDefault="00E82A21" w:rsidP="00E82A21">
      <w:pPr>
        <w:ind w:left="851" w:right="901"/>
        <w:jc w:val="both"/>
        <w:rPr>
          <w:rFonts w:ascii="Palatino Linotype" w:hAnsi="Palatino Linotype" w:cs="Arial"/>
          <w:i/>
          <w:sz w:val="22"/>
          <w:szCs w:val="22"/>
          <w:lang w:eastAsia="es-MX"/>
        </w:rPr>
      </w:pPr>
    </w:p>
    <w:p w14:paraId="1F440462" w14:textId="77777777" w:rsidR="00E82A21" w:rsidRPr="00F341D6" w:rsidRDefault="00E82A21" w:rsidP="00E82A21">
      <w:pPr>
        <w:ind w:left="851" w:right="901"/>
        <w:jc w:val="both"/>
        <w:rPr>
          <w:rFonts w:ascii="Palatino Linotype" w:hAnsi="Palatino Linotype"/>
          <w:i/>
          <w:sz w:val="22"/>
          <w:szCs w:val="22"/>
        </w:rPr>
      </w:pPr>
      <w:r w:rsidRPr="00F341D6">
        <w:rPr>
          <w:rFonts w:ascii="Palatino Linotype" w:hAnsi="Palatino Linotype" w:cs="Arial"/>
          <w:i/>
          <w:sz w:val="22"/>
          <w:szCs w:val="22"/>
          <w:lang w:eastAsia="es-MX"/>
        </w:rPr>
        <w:t>En el caso de que se interponga ante la Unidad de Transparencia, ésta deberá remitir el Recursos de Revisión  al Instituto a más tardar al día siguiente de haberlo recibido”</w:t>
      </w:r>
      <w:r w:rsidRPr="00F341D6">
        <w:rPr>
          <w:rFonts w:ascii="Palatino Linotype" w:hAnsi="Palatino Linotype"/>
          <w:i/>
          <w:sz w:val="22"/>
          <w:szCs w:val="22"/>
        </w:rPr>
        <w:t xml:space="preserve"> (Sic)</w:t>
      </w:r>
    </w:p>
    <w:p w14:paraId="2E8C8826" w14:textId="77777777" w:rsidR="00E82A21" w:rsidRPr="00F341D6" w:rsidRDefault="00E82A21" w:rsidP="00E82A21">
      <w:pPr>
        <w:ind w:left="851" w:right="901"/>
        <w:jc w:val="both"/>
        <w:rPr>
          <w:rFonts w:ascii="Palatino Linotype" w:hAnsi="Palatino Linotype"/>
          <w:i/>
          <w:sz w:val="22"/>
          <w:szCs w:val="22"/>
        </w:rPr>
      </w:pPr>
    </w:p>
    <w:p w14:paraId="479CBB56" w14:textId="4062CE1A" w:rsidR="00163B61" w:rsidRPr="00F341D6" w:rsidRDefault="00E82A21" w:rsidP="00E82A21">
      <w:pPr>
        <w:spacing w:line="360" w:lineRule="auto"/>
        <w:jc w:val="both"/>
        <w:rPr>
          <w:rFonts w:ascii="Palatino Linotype" w:eastAsia="Palatino Linotype" w:hAnsi="Palatino Linotype" w:cs="Palatino Linotype"/>
          <w:color w:val="000000"/>
        </w:rPr>
      </w:pPr>
      <w:r w:rsidRPr="00F341D6">
        <w:rPr>
          <w:rFonts w:ascii="Palatino Linotype" w:hAnsi="Palatino Linotype" w:cs="Arial"/>
        </w:rPr>
        <w:t xml:space="preserve">En esa tesitura, atendiendo a que </w:t>
      </w:r>
      <w:r w:rsidRPr="00F341D6">
        <w:rPr>
          <w:rFonts w:ascii="Palatino Linotype" w:hAnsi="Palatino Linotype" w:cs="Arial"/>
          <w:b/>
        </w:rPr>
        <w:t>EL SUJETO OBLIGADO</w:t>
      </w:r>
      <w:r w:rsidRPr="00F341D6">
        <w:rPr>
          <w:rFonts w:ascii="Palatino Linotype" w:hAnsi="Palatino Linotype" w:cs="Arial"/>
        </w:rPr>
        <w:t xml:space="preserve"> notificó la respuesta a la solicitud de Acceso a la Información Pública el día </w:t>
      </w:r>
      <w:r w:rsidR="00D67E07" w:rsidRPr="00F341D6">
        <w:rPr>
          <w:rFonts w:ascii="Palatino Linotype" w:hAnsi="Palatino Linotype" w:cs="Arial"/>
          <w:b/>
        </w:rPr>
        <w:t>catorce</w:t>
      </w:r>
      <w:r w:rsidRPr="00F341D6">
        <w:rPr>
          <w:rFonts w:ascii="Palatino Linotype" w:hAnsi="Palatino Linotype" w:cs="Arial"/>
          <w:b/>
        </w:rPr>
        <w:t xml:space="preserve"> </w:t>
      </w:r>
      <w:r w:rsidR="00D67E07" w:rsidRPr="00F341D6">
        <w:rPr>
          <w:rFonts w:ascii="Palatino Linotype" w:hAnsi="Palatino Linotype" w:cs="Arial"/>
          <w:b/>
        </w:rPr>
        <w:t xml:space="preserve">de marzo </w:t>
      </w:r>
      <w:r w:rsidRPr="00F341D6">
        <w:rPr>
          <w:rFonts w:ascii="Palatino Linotype" w:hAnsi="Palatino Linotype" w:cs="Arial"/>
          <w:b/>
        </w:rPr>
        <w:t>de dos mil veintidós</w:t>
      </w:r>
      <w:r w:rsidR="00A34CE4" w:rsidRPr="00F341D6">
        <w:rPr>
          <w:rFonts w:ascii="Palatino Linotype" w:hAnsi="Palatino Linotype" w:cs="Arial"/>
        </w:rPr>
        <w:t xml:space="preserve">; </w:t>
      </w:r>
      <w:r w:rsidRPr="00F341D6">
        <w:rPr>
          <w:rFonts w:ascii="Palatino Linotype" w:hAnsi="Palatino Linotype" w:cs="Arial"/>
        </w:rPr>
        <w:t>el plazo de quince días hábiles que el artículo 178 d</w:t>
      </w:r>
      <w:r w:rsidR="009D09B7" w:rsidRPr="00F341D6">
        <w:rPr>
          <w:rFonts w:ascii="Palatino Linotype" w:hAnsi="Palatino Linotype" w:cs="Arial"/>
        </w:rPr>
        <w:t>e la Ley de la materia otorga a</w:t>
      </w:r>
      <w:r w:rsidRPr="00F341D6">
        <w:rPr>
          <w:rFonts w:ascii="Palatino Linotype" w:hAnsi="Palatino Linotype" w:cs="Arial"/>
        </w:rPr>
        <w:t xml:space="preserve"> </w:t>
      </w:r>
      <w:r w:rsidR="00A34CE4" w:rsidRPr="00F341D6">
        <w:rPr>
          <w:rFonts w:ascii="Palatino Linotype" w:hAnsi="Palatino Linotype" w:cs="Arial"/>
          <w:b/>
        </w:rPr>
        <w:t xml:space="preserve">EL </w:t>
      </w:r>
      <w:r w:rsidR="00A34CE4" w:rsidRPr="00F341D6">
        <w:rPr>
          <w:rFonts w:ascii="Palatino Linotype" w:hAnsi="Palatino Linotype" w:cs="Arial"/>
          <w:b/>
        </w:rPr>
        <w:lastRenderedPageBreak/>
        <w:t>RECURRENTE</w:t>
      </w:r>
      <w:r w:rsidR="00A34CE4" w:rsidRPr="00F341D6">
        <w:rPr>
          <w:rFonts w:ascii="Palatino Linotype" w:hAnsi="Palatino Linotype" w:cs="Arial"/>
        </w:rPr>
        <w:t xml:space="preserve"> </w:t>
      </w:r>
      <w:r w:rsidRPr="00F341D6">
        <w:rPr>
          <w:rFonts w:ascii="Palatino Linotype" w:hAnsi="Palatino Linotype" w:cs="Arial"/>
        </w:rPr>
        <w:t xml:space="preserve">para presentar </w:t>
      </w:r>
      <w:r w:rsidR="00A34CE4" w:rsidRPr="00F341D6">
        <w:rPr>
          <w:rFonts w:ascii="Palatino Linotype" w:hAnsi="Palatino Linotype" w:cs="Arial"/>
        </w:rPr>
        <w:t>el</w:t>
      </w:r>
      <w:r w:rsidRPr="00F341D6">
        <w:rPr>
          <w:rFonts w:ascii="Palatino Linotype" w:hAnsi="Palatino Linotype" w:cs="Arial"/>
        </w:rPr>
        <w:t xml:space="preserve"> Recurso de Revisión, transcurrió del </w:t>
      </w:r>
      <w:r w:rsidR="00A34CE4" w:rsidRPr="00F341D6">
        <w:rPr>
          <w:rFonts w:ascii="Palatino Linotype" w:hAnsi="Palatino Linotype" w:cs="Arial"/>
          <w:b/>
        </w:rPr>
        <w:t>quince</w:t>
      </w:r>
      <w:r w:rsidR="00163B61" w:rsidRPr="00F341D6">
        <w:rPr>
          <w:rFonts w:ascii="Palatino Linotype" w:hAnsi="Palatino Linotype" w:cs="Arial"/>
          <w:b/>
        </w:rPr>
        <w:t xml:space="preserve"> de </w:t>
      </w:r>
      <w:r w:rsidR="00A34CE4" w:rsidRPr="00F341D6">
        <w:rPr>
          <w:rFonts w:ascii="Palatino Linotype" w:hAnsi="Palatino Linotype" w:cs="Arial"/>
          <w:b/>
        </w:rPr>
        <w:t>marzo</w:t>
      </w:r>
      <w:r w:rsidR="00163B61" w:rsidRPr="00F341D6">
        <w:rPr>
          <w:rFonts w:ascii="Palatino Linotype" w:hAnsi="Palatino Linotype" w:cs="Arial"/>
          <w:b/>
        </w:rPr>
        <w:t xml:space="preserve"> al </w:t>
      </w:r>
      <w:r w:rsidR="00A34CE4" w:rsidRPr="00F341D6">
        <w:rPr>
          <w:rFonts w:ascii="Palatino Linotype" w:hAnsi="Palatino Linotype" w:cs="Arial"/>
          <w:b/>
        </w:rPr>
        <w:t>cinco</w:t>
      </w:r>
      <w:r w:rsidRPr="00F341D6">
        <w:rPr>
          <w:rFonts w:ascii="Palatino Linotype" w:hAnsi="Palatino Linotype" w:cs="Arial"/>
          <w:b/>
        </w:rPr>
        <w:t xml:space="preserve"> de </w:t>
      </w:r>
      <w:r w:rsidR="00A34CE4" w:rsidRPr="00F341D6">
        <w:rPr>
          <w:rFonts w:ascii="Palatino Linotype" w:hAnsi="Palatino Linotype" w:cs="Arial"/>
          <w:b/>
        </w:rPr>
        <w:t>abril</w:t>
      </w:r>
      <w:r w:rsidRPr="00F341D6">
        <w:rPr>
          <w:rFonts w:ascii="Palatino Linotype" w:hAnsi="Palatino Linotype" w:cs="Arial"/>
          <w:b/>
        </w:rPr>
        <w:t xml:space="preserve"> de dos mil veintidós</w:t>
      </w:r>
      <w:r w:rsidRPr="00F341D6">
        <w:rPr>
          <w:rFonts w:ascii="Palatino Linotype" w:hAnsi="Palatino Linotype" w:cs="Arial"/>
        </w:rPr>
        <w:t xml:space="preserve">, sin contemplar en el cómputo los días </w:t>
      </w:r>
      <w:r w:rsidR="00A34CE4" w:rsidRPr="00F341D6">
        <w:rPr>
          <w:rFonts w:ascii="Palatino Linotype" w:hAnsi="Palatino Linotype" w:cs="Arial"/>
        </w:rPr>
        <w:t>diecinueve, veinte, veintiséis, veintisiete de marzo, dos y tres de abril</w:t>
      </w:r>
      <w:r w:rsidRPr="00F341D6">
        <w:rPr>
          <w:rFonts w:ascii="Palatino Linotype" w:hAnsi="Palatino Linotype" w:cs="Arial"/>
        </w:rPr>
        <w:t xml:space="preserve">, por corresponder a sábados y domingos, considerados como días inhábiles, en términos del artículo 3, fracción X de la Ley de Transparencia y Acceso a la Información Pública del Estado de México y Municipios; así como, el día </w:t>
      </w:r>
      <w:r w:rsidR="00A34CE4" w:rsidRPr="00F341D6">
        <w:rPr>
          <w:rFonts w:ascii="Palatino Linotype" w:hAnsi="Palatino Linotype" w:cs="Arial"/>
        </w:rPr>
        <w:t>veintiuno</w:t>
      </w:r>
      <w:r w:rsidRPr="00F341D6">
        <w:rPr>
          <w:rFonts w:ascii="Palatino Linotype" w:hAnsi="Palatino Linotype" w:cs="Arial"/>
        </w:rPr>
        <w:t>, de marzo de dos mil veintidós,</w:t>
      </w:r>
      <w:r w:rsidRPr="00F341D6">
        <w:rPr>
          <w:rFonts w:ascii="Palatino Linotype" w:eastAsia="Palatino Linotype" w:hAnsi="Palatino Linotype" w:cs="Palatino Linotype"/>
          <w:color w:val="000000"/>
        </w:rPr>
        <w:t xml:space="preserve">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 </w:t>
      </w:r>
    </w:p>
    <w:p w14:paraId="39A6DE09" w14:textId="77777777" w:rsidR="00163B61" w:rsidRPr="00F341D6" w:rsidRDefault="00163B61" w:rsidP="00E82A21">
      <w:pPr>
        <w:spacing w:line="360" w:lineRule="auto"/>
        <w:jc w:val="both"/>
        <w:rPr>
          <w:rFonts w:ascii="Palatino Linotype" w:eastAsia="Palatino Linotype" w:hAnsi="Palatino Linotype" w:cs="Palatino Linotype"/>
          <w:color w:val="000000"/>
        </w:rPr>
      </w:pPr>
    </w:p>
    <w:p w14:paraId="32B4E7F6" w14:textId="577036E2" w:rsidR="00756235" w:rsidRPr="00F341D6" w:rsidRDefault="00E82A21" w:rsidP="00E82A21">
      <w:pPr>
        <w:spacing w:line="360" w:lineRule="auto"/>
        <w:jc w:val="both"/>
        <w:rPr>
          <w:rFonts w:ascii="Palatino Linotype" w:hAnsi="Palatino Linotype" w:cs="Arial"/>
          <w:color w:val="000000" w:themeColor="text1"/>
          <w:lang w:val="es-ES"/>
        </w:rPr>
      </w:pPr>
      <w:r w:rsidRPr="00F341D6">
        <w:rPr>
          <w:rFonts w:ascii="Palatino Linotype" w:hAnsi="Palatino Linotype" w:cs="Arial"/>
        </w:rPr>
        <w:t xml:space="preserve">Por tanto, si </w:t>
      </w:r>
      <w:r w:rsidR="00A34CE4" w:rsidRPr="00F341D6">
        <w:rPr>
          <w:rFonts w:ascii="Palatino Linotype" w:hAnsi="Palatino Linotype" w:cs="Arial"/>
        </w:rPr>
        <w:t>el Recurso de Revisión que no ocupa</w:t>
      </w:r>
      <w:r w:rsidRPr="00F341D6">
        <w:rPr>
          <w:rFonts w:ascii="Palatino Linotype" w:hAnsi="Palatino Linotype" w:cs="Arial"/>
        </w:rPr>
        <w:t xml:space="preserve">, se </w:t>
      </w:r>
      <w:r w:rsidR="00A34CE4" w:rsidRPr="00F341D6">
        <w:rPr>
          <w:rFonts w:ascii="Palatino Linotype" w:hAnsi="Palatino Linotype" w:cs="Arial"/>
        </w:rPr>
        <w:t xml:space="preserve">interpuso </w:t>
      </w:r>
      <w:r w:rsidR="009F0E3E" w:rsidRPr="00F341D6">
        <w:rPr>
          <w:rFonts w:ascii="Palatino Linotype" w:hAnsi="Palatino Linotype" w:cs="Arial"/>
        </w:rPr>
        <w:t xml:space="preserve">el día </w:t>
      </w:r>
      <w:r w:rsidR="00A34CE4" w:rsidRPr="00F341D6">
        <w:rPr>
          <w:rFonts w:ascii="Palatino Linotype" w:hAnsi="Palatino Linotype" w:cs="Arial"/>
          <w:b/>
        </w:rPr>
        <w:t>veintitrés</w:t>
      </w:r>
      <w:r w:rsidR="009F0E3E" w:rsidRPr="00F341D6">
        <w:rPr>
          <w:rFonts w:ascii="Palatino Linotype" w:hAnsi="Palatino Linotype" w:cs="Arial"/>
          <w:b/>
        </w:rPr>
        <w:t xml:space="preserve"> de </w:t>
      </w:r>
      <w:r w:rsidR="00A34CE4" w:rsidRPr="00F341D6">
        <w:rPr>
          <w:rFonts w:ascii="Palatino Linotype" w:hAnsi="Palatino Linotype" w:cs="Arial"/>
          <w:b/>
        </w:rPr>
        <w:t>marzo</w:t>
      </w:r>
      <w:r w:rsidRPr="00F341D6">
        <w:rPr>
          <w:rFonts w:ascii="Palatino Linotype" w:hAnsi="Palatino Linotype" w:cs="Arial"/>
          <w:b/>
        </w:rPr>
        <w:t xml:space="preserve"> de dos mil veintidós</w:t>
      </w:r>
      <w:r w:rsidRPr="00F341D6">
        <w:rPr>
          <w:rFonts w:ascii="Palatino Linotype" w:hAnsi="Palatino Linotype" w:cs="Arial"/>
        </w:rPr>
        <w:t xml:space="preserve">, </w:t>
      </w:r>
      <w:r w:rsidR="00A34CE4" w:rsidRPr="00F341D6">
        <w:rPr>
          <w:rFonts w:ascii="Palatino Linotype" w:hAnsi="Palatino Linotype" w:cs="Arial"/>
        </w:rPr>
        <w:t xml:space="preserve">éste </w:t>
      </w:r>
      <w:r w:rsidRPr="00F341D6">
        <w:rPr>
          <w:rFonts w:ascii="Palatino Linotype" w:hAnsi="Palatino Linotype" w:cs="Arial"/>
        </w:rPr>
        <w:t>se encuentra dentro de los márgenes temporales previstos en el precepto legal citado en el párrafo anterior y, por tanto, su interposición se considera oportuna.</w:t>
      </w:r>
    </w:p>
    <w:p w14:paraId="78EA6403" w14:textId="77777777" w:rsidR="000240CB" w:rsidRPr="00F341D6" w:rsidRDefault="000240CB" w:rsidP="00323C71">
      <w:pPr>
        <w:autoSpaceDE w:val="0"/>
        <w:autoSpaceDN w:val="0"/>
        <w:adjustRightInd w:val="0"/>
        <w:spacing w:line="360" w:lineRule="auto"/>
        <w:ind w:right="49"/>
        <w:jc w:val="both"/>
        <w:rPr>
          <w:rFonts w:ascii="Palatino Linotype" w:hAnsi="Palatino Linotype"/>
          <w:b/>
          <w:color w:val="000000" w:themeColor="text1"/>
          <w:lang w:val="es-ES_tradnl"/>
        </w:rPr>
      </w:pPr>
    </w:p>
    <w:p w14:paraId="585C811B" w14:textId="168B93E1" w:rsidR="00756235" w:rsidRPr="00F341D6" w:rsidRDefault="00AE7110" w:rsidP="00756235">
      <w:pPr>
        <w:pStyle w:val="Prrafodelista"/>
        <w:autoSpaceDE w:val="0"/>
        <w:autoSpaceDN w:val="0"/>
        <w:adjustRightInd w:val="0"/>
        <w:spacing w:line="360" w:lineRule="auto"/>
        <w:ind w:left="0" w:right="49"/>
        <w:jc w:val="both"/>
        <w:rPr>
          <w:rFonts w:ascii="Palatino Linotype" w:hAnsi="Palatino Linotype"/>
          <w:b/>
        </w:rPr>
      </w:pPr>
      <w:r w:rsidRPr="00F341D6">
        <w:rPr>
          <w:rFonts w:ascii="Palatino Linotype" w:hAnsi="Palatino Linotype"/>
          <w:b/>
          <w:color w:val="000000" w:themeColor="text1"/>
          <w:sz w:val="28"/>
        </w:rPr>
        <w:t>CUARTO</w:t>
      </w:r>
      <w:r w:rsidR="003533BB" w:rsidRPr="00F341D6">
        <w:rPr>
          <w:rFonts w:ascii="Palatino Linotype" w:hAnsi="Palatino Linotype"/>
          <w:b/>
          <w:color w:val="000000" w:themeColor="text1"/>
          <w:sz w:val="28"/>
        </w:rPr>
        <w:t xml:space="preserve">. </w:t>
      </w:r>
      <w:r w:rsidR="00756235" w:rsidRPr="00F341D6">
        <w:rPr>
          <w:rFonts w:ascii="Palatino Linotype" w:hAnsi="Palatino Linotype"/>
          <w:b/>
        </w:rPr>
        <w:t xml:space="preserve">Procedibilidad. </w:t>
      </w:r>
    </w:p>
    <w:p w14:paraId="4C3C8EE2" w14:textId="66B1FBAD" w:rsidR="00AE4768" w:rsidRPr="00F341D6" w:rsidRDefault="00AE4768" w:rsidP="00AE4768">
      <w:pPr>
        <w:autoSpaceDE w:val="0"/>
        <w:autoSpaceDN w:val="0"/>
        <w:adjustRightInd w:val="0"/>
        <w:spacing w:line="360" w:lineRule="auto"/>
        <w:ind w:right="49"/>
        <w:jc w:val="both"/>
        <w:rPr>
          <w:rFonts w:ascii="Palatino Linotype" w:hAnsi="Palatino Linotype" w:cs="Arial"/>
          <w:lang w:val="es-ES" w:eastAsia="es-MX"/>
        </w:rPr>
      </w:pPr>
      <w:r w:rsidRPr="00F341D6">
        <w:rPr>
          <w:rFonts w:ascii="Palatino Linotype" w:hAnsi="Palatino Linotype" w:cs="Arial"/>
          <w:lang w:val="es-ES"/>
        </w:rPr>
        <w:t xml:space="preserve">Este Instituto considera importante precisar que conforme al artículo 180, fracción II, último párrafo de la </w:t>
      </w:r>
      <w:r w:rsidRPr="00F341D6">
        <w:rPr>
          <w:rFonts w:ascii="Palatino Linotype" w:hAnsi="Palatino Linotype" w:cs="Arial"/>
          <w:lang w:val="es-ES" w:eastAsia="es-MX"/>
        </w:rPr>
        <w:t xml:space="preserve">Ley de Transparencia y Acceso a la </w:t>
      </w:r>
      <w:r w:rsidRPr="00F341D6">
        <w:rPr>
          <w:rFonts w:ascii="Palatino Linotype" w:hAnsi="Palatino Linotype" w:cs="Arial"/>
          <w:lang w:val="es-ES"/>
        </w:rPr>
        <w:t>Información</w:t>
      </w:r>
      <w:r w:rsidRPr="00F341D6">
        <w:rPr>
          <w:rFonts w:ascii="Palatino Linotype" w:hAnsi="Palatino Linotype" w:cs="Arial"/>
          <w:lang w:val="es-ES" w:eastAsia="es-MX"/>
        </w:rPr>
        <w:t xml:space="preserve"> Pública del Estado de México y Municipios, que prevé cuando las solicitudes se presenten de manera electrónica no es requisito indispensable el proporcionar el nombre, tal como se muestra a continuación: </w:t>
      </w:r>
    </w:p>
    <w:p w14:paraId="4A42507D" w14:textId="77777777" w:rsidR="00AE4768" w:rsidRPr="00F341D6" w:rsidRDefault="00AE4768" w:rsidP="00AE4768">
      <w:pPr>
        <w:autoSpaceDE w:val="0"/>
        <w:autoSpaceDN w:val="0"/>
        <w:adjustRightInd w:val="0"/>
        <w:spacing w:line="360" w:lineRule="auto"/>
        <w:ind w:right="49"/>
        <w:jc w:val="both"/>
        <w:rPr>
          <w:rFonts w:ascii="Palatino Linotype" w:hAnsi="Palatino Linotype" w:cs="Arial"/>
          <w:lang w:val="es-ES"/>
        </w:rPr>
      </w:pPr>
    </w:p>
    <w:p w14:paraId="6D16A3D3" w14:textId="77777777" w:rsidR="00AE4768" w:rsidRPr="00F341D6" w:rsidRDefault="00AE4768" w:rsidP="00AE4768">
      <w:pPr>
        <w:tabs>
          <w:tab w:val="left" w:pos="851"/>
        </w:tabs>
        <w:ind w:left="851" w:right="901"/>
        <w:jc w:val="both"/>
        <w:rPr>
          <w:rFonts w:ascii="Palatino Linotype" w:hAnsi="Palatino Linotype"/>
          <w:b/>
          <w:i/>
          <w:sz w:val="22"/>
          <w:szCs w:val="22"/>
          <w:lang w:val="es-ES"/>
        </w:rPr>
      </w:pPr>
      <w:r w:rsidRPr="00F341D6">
        <w:rPr>
          <w:rFonts w:ascii="Palatino Linotype" w:hAnsi="Palatino Linotype"/>
          <w:b/>
          <w:i/>
          <w:sz w:val="22"/>
          <w:szCs w:val="22"/>
          <w:lang w:val="es-ES"/>
        </w:rPr>
        <w:lastRenderedPageBreak/>
        <w:t xml:space="preserve">“Artículo 180. </w:t>
      </w:r>
      <w:r w:rsidRPr="00F341D6">
        <w:rPr>
          <w:rFonts w:ascii="Palatino Linotype" w:hAnsi="Palatino Linotype"/>
          <w:i/>
          <w:sz w:val="22"/>
          <w:szCs w:val="22"/>
          <w:lang w:val="es-ES"/>
        </w:rPr>
        <w:t xml:space="preserve">El </w:t>
      </w:r>
      <w:r w:rsidRPr="00F341D6">
        <w:rPr>
          <w:rFonts w:ascii="Palatino Linotype" w:hAnsi="Palatino Linotype" w:cs="Arial"/>
          <w:i/>
          <w:sz w:val="22"/>
          <w:szCs w:val="22"/>
          <w:lang w:val="es-ES"/>
        </w:rPr>
        <w:t>recurso</w:t>
      </w:r>
      <w:r w:rsidRPr="00F341D6">
        <w:rPr>
          <w:rFonts w:ascii="Palatino Linotype" w:hAnsi="Palatino Linotype"/>
          <w:i/>
          <w:sz w:val="22"/>
          <w:szCs w:val="22"/>
          <w:lang w:val="es-ES"/>
        </w:rPr>
        <w:t xml:space="preserve"> </w:t>
      </w:r>
      <w:r w:rsidRPr="00F341D6">
        <w:rPr>
          <w:rFonts w:ascii="Palatino Linotype" w:hAnsi="Palatino Linotype" w:cs="Arial"/>
          <w:i/>
          <w:color w:val="222222"/>
          <w:sz w:val="22"/>
          <w:szCs w:val="22"/>
          <w:lang w:val="es-ES" w:eastAsia="es-MX"/>
        </w:rPr>
        <w:t>de</w:t>
      </w:r>
      <w:r w:rsidRPr="00F341D6">
        <w:rPr>
          <w:rFonts w:ascii="Palatino Linotype" w:hAnsi="Palatino Linotype"/>
          <w:i/>
          <w:sz w:val="22"/>
          <w:szCs w:val="22"/>
          <w:lang w:val="es-ES"/>
        </w:rPr>
        <w:t xml:space="preserve"> revisión contendrá:</w:t>
      </w:r>
      <w:r w:rsidRPr="00F341D6">
        <w:rPr>
          <w:rFonts w:ascii="Palatino Linotype" w:hAnsi="Palatino Linotype"/>
          <w:b/>
          <w:i/>
          <w:sz w:val="22"/>
          <w:szCs w:val="22"/>
          <w:lang w:val="es-ES"/>
        </w:rPr>
        <w:t xml:space="preserve"> </w:t>
      </w:r>
    </w:p>
    <w:p w14:paraId="1897BC62" w14:textId="77777777" w:rsidR="00AE4768" w:rsidRPr="00F341D6" w:rsidRDefault="00AE4768" w:rsidP="00AE4768">
      <w:pPr>
        <w:tabs>
          <w:tab w:val="left" w:pos="851"/>
        </w:tabs>
        <w:ind w:left="851" w:right="901"/>
        <w:jc w:val="both"/>
        <w:rPr>
          <w:rFonts w:ascii="Palatino Linotype" w:hAnsi="Palatino Linotype"/>
          <w:b/>
          <w:i/>
          <w:sz w:val="22"/>
          <w:szCs w:val="22"/>
          <w:lang w:val="es-ES"/>
        </w:rPr>
      </w:pPr>
      <w:r w:rsidRPr="00F341D6">
        <w:rPr>
          <w:rFonts w:ascii="Palatino Linotype" w:hAnsi="Palatino Linotype"/>
          <w:b/>
          <w:i/>
          <w:sz w:val="22"/>
          <w:szCs w:val="22"/>
          <w:lang w:val="es-ES"/>
        </w:rPr>
        <w:t>…</w:t>
      </w:r>
    </w:p>
    <w:p w14:paraId="1022B048" w14:textId="77777777" w:rsidR="00AE4768" w:rsidRPr="00F341D6" w:rsidRDefault="00AE4768" w:rsidP="00AE4768">
      <w:pPr>
        <w:tabs>
          <w:tab w:val="left" w:pos="851"/>
        </w:tabs>
        <w:ind w:left="851" w:right="901"/>
        <w:jc w:val="both"/>
        <w:rPr>
          <w:rFonts w:ascii="Palatino Linotype" w:hAnsi="Palatino Linotype"/>
          <w:i/>
          <w:sz w:val="22"/>
          <w:szCs w:val="22"/>
          <w:lang w:val="es-ES"/>
        </w:rPr>
      </w:pPr>
      <w:r w:rsidRPr="00F341D6">
        <w:rPr>
          <w:rFonts w:ascii="Palatino Linotype" w:hAnsi="Palatino Linotype"/>
          <w:b/>
          <w:i/>
          <w:sz w:val="22"/>
          <w:szCs w:val="22"/>
          <w:lang w:val="es-ES"/>
        </w:rPr>
        <w:t xml:space="preserve">II. El nombre del solicitante </w:t>
      </w:r>
      <w:r w:rsidRPr="00F341D6">
        <w:rPr>
          <w:rFonts w:ascii="Palatino Linotype" w:hAnsi="Palatino Linotype" w:cs="Arial"/>
          <w:b/>
          <w:i/>
          <w:color w:val="222222"/>
          <w:sz w:val="22"/>
          <w:szCs w:val="22"/>
          <w:lang w:val="es-ES" w:eastAsia="es-MX"/>
        </w:rPr>
        <w:t>que</w:t>
      </w:r>
      <w:r w:rsidRPr="00F341D6">
        <w:rPr>
          <w:rFonts w:ascii="Palatino Linotype" w:hAnsi="Palatino Linotype"/>
          <w:b/>
          <w:i/>
          <w:sz w:val="22"/>
          <w:szCs w:val="22"/>
          <w:lang w:val="es-ES"/>
        </w:rPr>
        <w:t xml:space="preserve"> recurre </w:t>
      </w:r>
      <w:r w:rsidRPr="00F341D6">
        <w:rPr>
          <w:rFonts w:ascii="Palatino Linotype" w:hAnsi="Palatino Linotype"/>
          <w:i/>
          <w:sz w:val="22"/>
          <w:szCs w:val="22"/>
          <w:lang w:val="es-ES"/>
        </w:rPr>
        <w:t>o de su representante y, en su caso, …</w:t>
      </w:r>
    </w:p>
    <w:p w14:paraId="1DD161DF" w14:textId="77777777" w:rsidR="00AE4768" w:rsidRPr="00F341D6" w:rsidRDefault="00AE4768" w:rsidP="00AE4768">
      <w:pPr>
        <w:tabs>
          <w:tab w:val="left" w:pos="851"/>
        </w:tabs>
        <w:ind w:left="851" w:right="901"/>
        <w:jc w:val="both"/>
        <w:rPr>
          <w:rFonts w:ascii="Palatino Linotype" w:hAnsi="Palatino Linotype"/>
          <w:b/>
          <w:i/>
          <w:sz w:val="22"/>
          <w:szCs w:val="22"/>
          <w:lang w:val="es-ES"/>
        </w:rPr>
      </w:pPr>
      <w:r w:rsidRPr="00F341D6">
        <w:rPr>
          <w:rFonts w:ascii="Palatino Linotype" w:hAnsi="Palatino Linotype"/>
          <w:b/>
          <w:i/>
          <w:sz w:val="22"/>
          <w:szCs w:val="22"/>
          <w:lang w:val="es-ES"/>
        </w:rPr>
        <w:t xml:space="preserve">En caso de </w:t>
      </w:r>
      <w:r w:rsidRPr="00F341D6">
        <w:rPr>
          <w:rFonts w:ascii="Palatino Linotype" w:hAnsi="Palatino Linotype" w:cs="Arial"/>
          <w:b/>
          <w:i/>
          <w:color w:val="222222"/>
          <w:sz w:val="22"/>
          <w:szCs w:val="22"/>
          <w:lang w:val="es-ES" w:eastAsia="es-MX"/>
        </w:rPr>
        <w:t>que</w:t>
      </w:r>
      <w:r w:rsidRPr="00F341D6">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F341D6">
        <w:rPr>
          <w:rFonts w:ascii="Palatino Linotype" w:hAnsi="Palatino Linotype"/>
          <w:i/>
          <w:sz w:val="22"/>
          <w:szCs w:val="22"/>
          <w:lang w:val="es-ES"/>
        </w:rPr>
        <w:t>, IV, VII y VIII.</w:t>
      </w:r>
      <w:r w:rsidRPr="00F341D6">
        <w:rPr>
          <w:rFonts w:ascii="Palatino Linotype" w:hAnsi="Palatino Linotype"/>
          <w:b/>
          <w:i/>
          <w:sz w:val="22"/>
          <w:szCs w:val="22"/>
          <w:lang w:val="es-ES"/>
        </w:rPr>
        <w:t>”</w:t>
      </w:r>
    </w:p>
    <w:p w14:paraId="04A465D5" w14:textId="396D2C41" w:rsidR="00AE4768" w:rsidRPr="00F341D6" w:rsidRDefault="00AE4768" w:rsidP="00AE4768">
      <w:pPr>
        <w:tabs>
          <w:tab w:val="left" w:pos="851"/>
        </w:tabs>
        <w:ind w:left="851" w:right="901"/>
        <w:jc w:val="both"/>
        <w:rPr>
          <w:rFonts w:ascii="Palatino Linotype" w:hAnsi="Palatino Linotype"/>
          <w:i/>
          <w:sz w:val="22"/>
          <w:szCs w:val="22"/>
          <w:lang w:val="es-ES"/>
        </w:rPr>
      </w:pPr>
      <w:r w:rsidRPr="00F341D6">
        <w:rPr>
          <w:rFonts w:ascii="Palatino Linotype" w:hAnsi="Palatino Linotype"/>
          <w:i/>
          <w:sz w:val="22"/>
          <w:szCs w:val="22"/>
          <w:lang w:val="es-ES"/>
        </w:rPr>
        <w:t>(Énfasis añadido)</w:t>
      </w:r>
    </w:p>
    <w:p w14:paraId="2C47861E" w14:textId="77777777" w:rsidR="00097826" w:rsidRPr="00F341D6" w:rsidRDefault="00097826" w:rsidP="00AE4768">
      <w:pPr>
        <w:tabs>
          <w:tab w:val="left" w:pos="851"/>
        </w:tabs>
        <w:ind w:left="851" w:right="901"/>
        <w:jc w:val="both"/>
        <w:rPr>
          <w:rFonts w:ascii="Palatino Linotype" w:hAnsi="Palatino Linotype"/>
          <w:i/>
          <w:sz w:val="22"/>
          <w:szCs w:val="22"/>
          <w:lang w:val="es-ES"/>
        </w:rPr>
      </w:pPr>
    </w:p>
    <w:p w14:paraId="77A3BFED" w14:textId="71E613A7" w:rsidR="00AE4768" w:rsidRPr="00F341D6" w:rsidRDefault="00AE4768" w:rsidP="00AE4768">
      <w:pPr>
        <w:spacing w:line="360" w:lineRule="auto"/>
        <w:jc w:val="both"/>
        <w:rPr>
          <w:rFonts w:ascii="Palatino Linotype" w:hAnsi="Palatino Linotype"/>
          <w:b/>
          <w:lang w:val="es-ES"/>
        </w:rPr>
      </w:pPr>
      <w:r w:rsidRPr="00F341D6">
        <w:rPr>
          <w:rFonts w:ascii="Palatino Linotype" w:hAnsi="Palatino Linotype"/>
          <w:lang w:val="es-ES"/>
        </w:rPr>
        <w:t xml:space="preserve">Por lo que, derivado que </w:t>
      </w:r>
      <w:r w:rsidR="00A20226" w:rsidRPr="00F341D6">
        <w:rPr>
          <w:rFonts w:ascii="Palatino Linotype" w:hAnsi="Palatino Linotype"/>
          <w:lang w:val="es-ES"/>
        </w:rPr>
        <w:t>el</w:t>
      </w:r>
      <w:r w:rsidR="005E17B7" w:rsidRPr="00F341D6">
        <w:rPr>
          <w:rFonts w:ascii="Palatino Linotype" w:hAnsi="Palatino Linotype"/>
          <w:lang w:val="es-ES"/>
        </w:rPr>
        <w:t xml:space="preserve"> R</w:t>
      </w:r>
      <w:r w:rsidRPr="00F341D6">
        <w:rPr>
          <w:rFonts w:ascii="Palatino Linotype" w:hAnsi="Palatino Linotype"/>
          <w:lang w:val="es-ES"/>
        </w:rPr>
        <w:t xml:space="preserve">ecurso de </w:t>
      </w:r>
      <w:r w:rsidR="005E17B7" w:rsidRPr="00F341D6">
        <w:rPr>
          <w:rFonts w:ascii="Palatino Linotype" w:hAnsi="Palatino Linotype"/>
          <w:lang w:val="es-ES"/>
        </w:rPr>
        <w:t>R</w:t>
      </w:r>
      <w:r w:rsidRPr="00F341D6">
        <w:rPr>
          <w:rFonts w:ascii="Palatino Linotype" w:hAnsi="Palatino Linotype"/>
          <w:lang w:val="es-ES"/>
        </w:rPr>
        <w:t>evisión materia del presente asunto, se interpus</w:t>
      </w:r>
      <w:r w:rsidR="00A20226" w:rsidRPr="00F341D6">
        <w:rPr>
          <w:rFonts w:ascii="Palatino Linotype" w:hAnsi="Palatino Linotype"/>
          <w:lang w:val="es-ES"/>
        </w:rPr>
        <w:t>o</w:t>
      </w:r>
      <w:r w:rsidR="005E17B7" w:rsidRPr="00F341D6">
        <w:rPr>
          <w:rFonts w:ascii="Palatino Linotype" w:hAnsi="Palatino Linotype"/>
          <w:lang w:val="es-ES"/>
        </w:rPr>
        <w:t xml:space="preserve"> </w:t>
      </w:r>
      <w:r w:rsidRPr="00F341D6">
        <w:rPr>
          <w:rFonts w:ascii="Palatino Linotype" w:hAnsi="Palatino Linotype"/>
          <w:lang w:val="es-ES"/>
        </w:rPr>
        <w:t>de manera electrónica, no es necesario que contenga determinado requisito, entre ellos, el nombre de</w:t>
      </w:r>
      <w:r w:rsidR="00A20226" w:rsidRPr="00F341D6">
        <w:rPr>
          <w:rFonts w:ascii="Palatino Linotype" w:hAnsi="Palatino Linotype"/>
          <w:lang w:val="es-ES"/>
        </w:rPr>
        <w:t xml:space="preserve"> </w:t>
      </w:r>
      <w:r w:rsidR="00A20226" w:rsidRPr="00F341D6">
        <w:rPr>
          <w:rFonts w:ascii="Palatino Linotype" w:hAnsi="Palatino Linotype" w:cs="Arial"/>
          <w:b/>
        </w:rPr>
        <w:t>EL RECURRENTE</w:t>
      </w:r>
      <w:r w:rsidRPr="00F341D6">
        <w:rPr>
          <w:rFonts w:ascii="Palatino Linotype" w:hAnsi="Palatino Linotype" w:cs="Arial"/>
          <w:b/>
          <w:lang w:val="es-ES"/>
        </w:rPr>
        <w:t>;</w:t>
      </w:r>
      <w:r w:rsidRPr="00F341D6">
        <w:rPr>
          <w:rFonts w:ascii="Palatino Linotype" w:hAnsi="Palatino Linotype"/>
          <w:lang w:val="es-ES"/>
        </w:rPr>
        <w:t xml:space="preserve"> por lo que, en el presente caso, al haber sido presentado</w:t>
      </w:r>
      <w:r w:rsidR="005E17B7" w:rsidRPr="00F341D6">
        <w:rPr>
          <w:rFonts w:ascii="Palatino Linotype" w:hAnsi="Palatino Linotype"/>
          <w:lang w:val="es-ES"/>
        </w:rPr>
        <w:t xml:space="preserve"> </w:t>
      </w:r>
      <w:r w:rsidR="00A20226" w:rsidRPr="00F341D6">
        <w:rPr>
          <w:rFonts w:ascii="Palatino Linotype" w:hAnsi="Palatino Linotype"/>
          <w:lang w:val="es-ES"/>
        </w:rPr>
        <w:t xml:space="preserve">el </w:t>
      </w:r>
      <w:r w:rsidR="005E17B7" w:rsidRPr="00F341D6">
        <w:rPr>
          <w:rFonts w:ascii="Palatino Linotype" w:hAnsi="Palatino Linotype"/>
          <w:lang w:val="es-ES"/>
        </w:rPr>
        <w:t>R</w:t>
      </w:r>
      <w:r w:rsidRPr="00F341D6">
        <w:rPr>
          <w:rFonts w:ascii="Palatino Linotype" w:hAnsi="Palatino Linotype"/>
          <w:lang w:val="es-ES"/>
        </w:rPr>
        <w:t>ecurso</w:t>
      </w:r>
      <w:r w:rsidR="005E17B7" w:rsidRPr="00F341D6">
        <w:rPr>
          <w:rFonts w:ascii="Palatino Linotype" w:hAnsi="Palatino Linotype"/>
          <w:lang w:val="es-ES"/>
        </w:rPr>
        <w:t>s</w:t>
      </w:r>
      <w:r w:rsidRPr="00F341D6">
        <w:rPr>
          <w:rFonts w:ascii="Palatino Linotype" w:hAnsi="Palatino Linotype"/>
          <w:lang w:val="es-ES"/>
        </w:rPr>
        <w:t xml:space="preserve"> de </w:t>
      </w:r>
      <w:r w:rsidR="005E17B7" w:rsidRPr="00F341D6">
        <w:rPr>
          <w:rFonts w:ascii="Palatino Linotype" w:hAnsi="Palatino Linotype"/>
          <w:lang w:val="es-ES"/>
        </w:rPr>
        <w:t>R</w:t>
      </w:r>
      <w:r w:rsidRPr="00F341D6">
        <w:rPr>
          <w:rFonts w:ascii="Palatino Linotype" w:hAnsi="Palatino Linotype"/>
          <w:lang w:val="es-ES"/>
        </w:rPr>
        <w:t xml:space="preserve">evisión vía </w:t>
      </w:r>
      <w:r w:rsidRPr="00F341D6">
        <w:rPr>
          <w:rFonts w:ascii="Palatino Linotype" w:hAnsi="Palatino Linotype"/>
          <w:b/>
          <w:lang w:val="es-ES"/>
        </w:rPr>
        <w:t>SAIMEX</w:t>
      </w:r>
      <w:r w:rsidRPr="00F341D6">
        <w:rPr>
          <w:rFonts w:ascii="Palatino Linotype" w:hAnsi="Palatino Linotype"/>
          <w:lang w:val="es-ES"/>
        </w:rPr>
        <w:t>, dicho requisito resulta innecesario.</w:t>
      </w:r>
    </w:p>
    <w:p w14:paraId="6006E906" w14:textId="77777777" w:rsidR="00AE4768" w:rsidRPr="00F341D6" w:rsidRDefault="00AE4768" w:rsidP="00AE4768">
      <w:pPr>
        <w:spacing w:line="360" w:lineRule="auto"/>
        <w:jc w:val="both"/>
        <w:rPr>
          <w:rFonts w:ascii="Palatino Linotype" w:hAnsi="Palatino Linotype"/>
          <w:lang w:val="es-ES"/>
        </w:rPr>
      </w:pPr>
    </w:p>
    <w:p w14:paraId="042663D3" w14:textId="77777777" w:rsidR="00AE4768" w:rsidRPr="00F341D6" w:rsidRDefault="00AE4768" w:rsidP="00AE4768">
      <w:pPr>
        <w:spacing w:line="360" w:lineRule="auto"/>
        <w:jc w:val="both"/>
        <w:rPr>
          <w:rFonts w:ascii="Palatino Linotype" w:hAnsi="Palatino Linotype" w:cs="Arial"/>
          <w:color w:val="000000"/>
          <w:lang w:val="es-ES"/>
        </w:rPr>
      </w:pPr>
      <w:r w:rsidRPr="00F341D6">
        <w:rPr>
          <w:rFonts w:ascii="Palatino Linotype" w:hAnsi="Palatino Linotype"/>
          <w:lang w:val="es-ES"/>
        </w:rPr>
        <w:t xml:space="preserve">Lo anterior es así, pues el artículo 15 de </w:t>
      </w:r>
      <w:r w:rsidRPr="00F341D6">
        <w:rPr>
          <w:rFonts w:ascii="Palatino Linotype" w:hAnsi="Palatino Linotype" w:cs="Arial"/>
          <w:lang w:val="es-ES" w:eastAsia="es-MX"/>
        </w:rPr>
        <w:t xml:space="preserve">Ley de Transparencia y Acceso a la </w:t>
      </w:r>
      <w:r w:rsidRPr="00F341D6">
        <w:rPr>
          <w:rFonts w:ascii="Palatino Linotype" w:hAnsi="Palatino Linotype" w:cs="Arial"/>
          <w:lang w:val="es-ES"/>
        </w:rPr>
        <w:t>Información</w:t>
      </w:r>
      <w:r w:rsidRPr="00F341D6">
        <w:rPr>
          <w:rFonts w:ascii="Palatino Linotype" w:hAnsi="Palatino Linotype" w:cs="Arial"/>
          <w:lang w:val="es-ES" w:eastAsia="es-MX"/>
        </w:rPr>
        <w:t xml:space="preserve"> Pública del Estado de México y Municipios </w:t>
      </w:r>
      <w:r w:rsidRPr="00F341D6">
        <w:rPr>
          <w:rFonts w:ascii="Palatino Linotype" w:hAnsi="Palatino Linotype" w:cs="Arial"/>
          <w:iCs/>
          <w:lang w:val="es-ES"/>
        </w:rPr>
        <w:t xml:space="preserve">prevé que, </w:t>
      </w:r>
      <w:r w:rsidRPr="00F341D6">
        <w:rPr>
          <w:rFonts w:ascii="Palatino Linotype" w:hAnsi="Palatino Linotype"/>
          <w:lang w:val="es-ES"/>
        </w:rPr>
        <w:t xml:space="preserve">toda persona tendrá acceso a la información </w:t>
      </w:r>
      <w:r w:rsidRPr="00F341D6">
        <w:rPr>
          <w:rFonts w:ascii="Palatino Linotype" w:hAnsi="Palatino Linotype" w:cs="Arial"/>
          <w:color w:val="000000"/>
          <w:lang w:val="es-ES"/>
        </w:rPr>
        <w:t xml:space="preserve">sin necesidad de acreditar interés alguno o justificar su utilización, de lo que se infiere que para el </w:t>
      </w:r>
      <w:r w:rsidRPr="00F341D6">
        <w:rPr>
          <w:rFonts w:ascii="Palatino Linotype" w:hAnsi="Palatino Linotype"/>
          <w:lang w:val="es-ES"/>
        </w:rPr>
        <w:t>ejercicio</w:t>
      </w:r>
      <w:r w:rsidRPr="00F341D6">
        <w:rPr>
          <w:rFonts w:ascii="Palatino Linotype" w:hAnsi="Palatino Linotype" w:cs="Arial"/>
          <w:color w:val="000000"/>
          <w:lang w:val="es-ES"/>
        </w:rPr>
        <w:t xml:space="preserve"> del derecho de acceso a la información pública, </w:t>
      </w:r>
      <w:r w:rsidRPr="00F341D6">
        <w:rPr>
          <w:rFonts w:ascii="Palatino Linotype" w:hAnsi="Palatino Linotype" w:cs="Arial"/>
          <w:b/>
          <w:color w:val="000000"/>
          <w:u w:val="single"/>
          <w:lang w:val="es-ES"/>
        </w:rPr>
        <w:t xml:space="preserve">el nombre no es un requisito </w:t>
      </w:r>
      <w:r w:rsidRPr="00F341D6">
        <w:rPr>
          <w:rFonts w:ascii="Palatino Linotype" w:hAnsi="Palatino Linotype" w:cs="Arial"/>
          <w:b/>
          <w:i/>
          <w:color w:val="000000"/>
          <w:u w:val="single"/>
          <w:lang w:val="es-ES"/>
        </w:rPr>
        <w:t>sine qua non</w:t>
      </w:r>
      <w:r w:rsidRPr="00F341D6">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4FD0448F" w14:textId="77777777" w:rsidR="00AE4768" w:rsidRPr="00F341D6" w:rsidRDefault="00AE4768" w:rsidP="00AE4768">
      <w:pPr>
        <w:spacing w:line="360" w:lineRule="auto"/>
        <w:jc w:val="both"/>
        <w:rPr>
          <w:rFonts w:ascii="Palatino Linotype" w:hAnsi="Palatino Linotype" w:cs="Arial"/>
          <w:color w:val="000000"/>
          <w:lang w:val="es-ES"/>
        </w:rPr>
      </w:pPr>
    </w:p>
    <w:p w14:paraId="03E2F08E" w14:textId="77777777" w:rsidR="00AE4768" w:rsidRPr="00F341D6" w:rsidRDefault="00AE4768" w:rsidP="00AE4768">
      <w:pPr>
        <w:spacing w:line="360" w:lineRule="auto"/>
        <w:jc w:val="both"/>
        <w:rPr>
          <w:rFonts w:ascii="Palatino Linotype" w:hAnsi="Palatino Linotype"/>
          <w:sz w:val="22"/>
          <w:szCs w:val="22"/>
          <w:lang w:val="es-ES"/>
        </w:rPr>
      </w:pPr>
      <w:r w:rsidRPr="00F341D6">
        <w:rPr>
          <w:rFonts w:ascii="Palatino Linotype" w:hAnsi="Palatino Linotype"/>
          <w:lang w:val="es-ES"/>
        </w:rPr>
        <w:t xml:space="preserve">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w:t>
      </w:r>
      <w:r w:rsidRPr="00F341D6">
        <w:rPr>
          <w:rFonts w:ascii="Palatino Linotype" w:hAnsi="Palatino Linotype"/>
          <w:lang w:val="es-ES"/>
        </w:rPr>
        <w:lastRenderedPageBreak/>
        <w:t>información pública, toda vez que disponen que toda persona sin necesidad de acreditar interés alguno o justificar su utilización, tendrá acceso gratuito a la información pública.</w:t>
      </w:r>
    </w:p>
    <w:p w14:paraId="34331974" w14:textId="77777777" w:rsidR="00AE4768" w:rsidRPr="00F341D6" w:rsidRDefault="00AE4768" w:rsidP="00AE4768">
      <w:pPr>
        <w:tabs>
          <w:tab w:val="left" w:pos="851"/>
        </w:tabs>
        <w:ind w:left="851" w:right="901"/>
        <w:jc w:val="both"/>
        <w:rPr>
          <w:rFonts w:ascii="Palatino Linotype" w:hAnsi="Palatino Linotype"/>
          <w:sz w:val="22"/>
          <w:szCs w:val="22"/>
          <w:lang w:val="es-ES"/>
        </w:rPr>
      </w:pPr>
    </w:p>
    <w:p w14:paraId="276454E1" w14:textId="1EDBF71E" w:rsidR="00AE4768" w:rsidRPr="00F341D6" w:rsidRDefault="00AE4768" w:rsidP="00AE4768">
      <w:pPr>
        <w:spacing w:line="360" w:lineRule="auto"/>
        <w:jc w:val="both"/>
        <w:rPr>
          <w:rFonts w:ascii="Palatino Linotype" w:hAnsi="Palatino Linotype"/>
          <w:lang w:val="es-ES"/>
        </w:rPr>
      </w:pPr>
      <w:r w:rsidRPr="00F341D6">
        <w:rPr>
          <w:rFonts w:ascii="Palatino Linotype" w:hAnsi="Palatino Linotype"/>
          <w:lang w:val="es-ES"/>
        </w:rPr>
        <w:t xml:space="preserve">Asimismo, se estima que el requisito relativo al nombre del </w:t>
      </w:r>
      <w:r w:rsidRPr="00F341D6">
        <w:rPr>
          <w:rFonts w:ascii="Palatino Linotype" w:hAnsi="Palatino Linotype" w:cs="Arial"/>
          <w:b/>
          <w:lang w:val="es-ES"/>
        </w:rPr>
        <w:t>RECURRENTE</w:t>
      </w:r>
      <w:r w:rsidRPr="00F341D6">
        <w:rPr>
          <w:rFonts w:ascii="Palatino Linotype" w:hAnsi="Palatino Linotype"/>
          <w:lang w:val="es-ES"/>
        </w:rPr>
        <w:t xml:space="preserve"> no constituye un supuesto indispensable de </w:t>
      </w:r>
      <w:proofErr w:type="spellStart"/>
      <w:r w:rsidRPr="00F341D6">
        <w:rPr>
          <w:rFonts w:ascii="Palatino Linotype" w:hAnsi="Palatino Linotype"/>
          <w:lang w:val="es-ES"/>
        </w:rPr>
        <w:t>procedibilidad</w:t>
      </w:r>
      <w:proofErr w:type="spellEnd"/>
      <w:r w:rsidRPr="00F341D6">
        <w:rPr>
          <w:rFonts w:ascii="Palatino Linotype" w:hAnsi="Palatino Linotype"/>
          <w:lang w:val="es-ES"/>
        </w:rPr>
        <w:t xml:space="preserve"> de los </w:t>
      </w:r>
      <w:r w:rsidR="005E17B7" w:rsidRPr="00F341D6">
        <w:rPr>
          <w:rFonts w:ascii="Palatino Linotype" w:hAnsi="Palatino Linotype"/>
          <w:lang w:val="es-ES"/>
        </w:rPr>
        <w:t>R</w:t>
      </w:r>
      <w:r w:rsidRPr="00F341D6">
        <w:rPr>
          <w:rFonts w:ascii="Palatino Linotype" w:hAnsi="Palatino Linotype"/>
          <w:lang w:val="es-ES"/>
        </w:rPr>
        <w:t xml:space="preserve">ecursos de </w:t>
      </w:r>
      <w:r w:rsidR="005E17B7" w:rsidRPr="00F341D6">
        <w:rPr>
          <w:rFonts w:ascii="Palatino Linotype" w:hAnsi="Palatino Linotype"/>
          <w:lang w:val="es-ES"/>
        </w:rPr>
        <w:t>R</w:t>
      </w:r>
      <w:r w:rsidRPr="00F341D6">
        <w:rPr>
          <w:rFonts w:ascii="Palatino Linotype" w:hAnsi="Palatino Linotype"/>
          <w:lang w:val="es-ES"/>
        </w:rPr>
        <w:t xml:space="preserve">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w:t>
      </w:r>
      <w:r w:rsidR="005E17B7" w:rsidRPr="00F341D6">
        <w:rPr>
          <w:rFonts w:ascii="Palatino Linotype" w:hAnsi="Palatino Linotype"/>
          <w:lang w:val="es-ES"/>
        </w:rPr>
        <w:t>Recurso de R</w:t>
      </w:r>
      <w:r w:rsidRPr="00F341D6">
        <w:rPr>
          <w:rFonts w:ascii="Palatino Linotype" w:hAnsi="Palatino Linotype"/>
          <w:lang w:val="es-ES"/>
        </w:rPr>
        <w:t xml:space="preserve">evisión, circunstancia que se acredita en las constancias electrónicas del expediente, de las que se desprende que </w:t>
      </w:r>
      <w:r w:rsidRPr="00F341D6">
        <w:rPr>
          <w:rFonts w:ascii="Palatino Linotype" w:hAnsi="Palatino Linotype" w:cs="Arial"/>
          <w:b/>
          <w:lang w:val="es-ES"/>
        </w:rPr>
        <w:t>EL RECURRENTE</w:t>
      </w:r>
      <w:r w:rsidRPr="00F341D6">
        <w:rPr>
          <w:rFonts w:ascii="Palatino Linotype" w:hAnsi="Palatino Linotype"/>
          <w:lang w:val="es-ES"/>
        </w:rPr>
        <w:t xml:space="preserve"> es la misma persona que realizó la</w:t>
      </w:r>
      <w:r w:rsidR="005E17B7" w:rsidRPr="00F341D6">
        <w:rPr>
          <w:rFonts w:ascii="Palatino Linotype" w:hAnsi="Palatino Linotype"/>
          <w:lang w:val="es-ES"/>
        </w:rPr>
        <w:t>s</w:t>
      </w:r>
      <w:r w:rsidRPr="00F341D6">
        <w:rPr>
          <w:rFonts w:ascii="Palatino Linotype" w:hAnsi="Palatino Linotype"/>
          <w:lang w:val="es-ES"/>
        </w:rPr>
        <w:t xml:space="preserve"> solicitud</w:t>
      </w:r>
      <w:r w:rsidR="005E17B7" w:rsidRPr="00F341D6">
        <w:rPr>
          <w:rFonts w:ascii="Palatino Linotype" w:hAnsi="Palatino Linotype"/>
          <w:lang w:val="es-ES"/>
        </w:rPr>
        <w:t>es</w:t>
      </w:r>
      <w:r w:rsidRPr="00F341D6">
        <w:rPr>
          <w:rFonts w:ascii="Palatino Linotype" w:hAnsi="Palatino Linotype"/>
          <w:lang w:val="es-ES"/>
        </w:rPr>
        <w:t xml:space="preserve"> de acceso a la información pública que ahora se impugna</w:t>
      </w:r>
      <w:r w:rsidR="005E17B7" w:rsidRPr="00F341D6">
        <w:rPr>
          <w:rFonts w:ascii="Palatino Linotype" w:hAnsi="Palatino Linotype"/>
          <w:lang w:val="es-ES"/>
        </w:rPr>
        <w:t>n</w:t>
      </w:r>
      <w:r w:rsidRPr="00F341D6">
        <w:rPr>
          <w:rFonts w:ascii="Palatino Linotype" w:hAnsi="Palatino Linotype"/>
          <w:lang w:val="es-ES"/>
        </w:rPr>
        <w:t>.</w:t>
      </w:r>
    </w:p>
    <w:p w14:paraId="4F18F821" w14:textId="77777777" w:rsidR="00AE4768" w:rsidRPr="00F341D6" w:rsidRDefault="00AE4768" w:rsidP="00AE4768">
      <w:pPr>
        <w:tabs>
          <w:tab w:val="left" w:pos="851"/>
        </w:tabs>
        <w:ind w:left="851" w:right="901"/>
        <w:jc w:val="both"/>
        <w:rPr>
          <w:rFonts w:ascii="Palatino Linotype" w:hAnsi="Palatino Linotype"/>
          <w:sz w:val="22"/>
          <w:szCs w:val="22"/>
          <w:lang w:val="es-ES"/>
        </w:rPr>
      </w:pPr>
    </w:p>
    <w:p w14:paraId="0A6D669D" w14:textId="3731C9CE" w:rsidR="00756235" w:rsidRPr="00F341D6" w:rsidRDefault="00AE4768" w:rsidP="00AE4768">
      <w:pPr>
        <w:spacing w:line="360" w:lineRule="auto"/>
        <w:jc w:val="both"/>
        <w:textAlignment w:val="baseline"/>
        <w:rPr>
          <w:rFonts w:ascii="Palatino Linotype" w:hAnsi="Palatino Linotype"/>
          <w:lang w:val="es-ES"/>
        </w:rPr>
      </w:pPr>
      <w:r w:rsidRPr="00F341D6">
        <w:rPr>
          <w:rFonts w:ascii="Palatino Linotype" w:hAnsi="Palatino Linotype"/>
          <w:lang w:val="es-ES"/>
        </w:rPr>
        <w:t xml:space="preserve">Es así que, para el estudio de la materia sobre la que se resuelve </w:t>
      </w:r>
      <w:r w:rsidR="00A20226" w:rsidRPr="00F341D6">
        <w:rPr>
          <w:rFonts w:ascii="Palatino Linotype" w:hAnsi="Palatino Linotype"/>
          <w:lang w:val="es-ES"/>
        </w:rPr>
        <w:t xml:space="preserve">el </w:t>
      </w:r>
      <w:r w:rsidRPr="00F341D6">
        <w:rPr>
          <w:rFonts w:ascii="Palatino Linotype" w:hAnsi="Palatino Linotype"/>
          <w:lang w:val="es-ES"/>
        </w:rPr>
        <w:t xml:space="preserve">presente </w:t>
      </w:r>
      <w:r w:rsidR="0038105A" w:rsidRPr="00F341D6">
        <w:rPr>
          <w:rFonts w:ascii="Palatino Linotype" w:hAnsi="Palatino Linotype"/>
          <w:lang w:val="es-ES"/>
        </w:rPr>
        <w:t>R</w:t>
      </w:r>
      <w:r w:rsidRPr="00F341D6">
        <w:rPr>
          <w:rFonts w:ascii="Palatino Linotype" w:hAnsi="Palatino Linotype"/>
          <w:lang w:val="es-ES"/>
        </w:rPr>
        <w:t xml:space="preserve">ecurso de </w:t>
      </w:r>
      <w:r w:rsidR="0038105A" w:rsidRPr="00F341D6">
        <w:rPr>
          <w:rFonts w:ascii="Palatino Linotype" w:hAnsi="Palatino Linotype"/>
          <w:lang w:val="es-ES"/>
        </w:rPr>
        <w:t>R</w:t>
      </w:r>
      <w:r w:rsidRPr="00F341D6">
        <w:rPr>
          <w:rFonts w:ascii="Palatino Linotype" w:hAnsi="Palatino Linotype"/>
          <w:lang w:val="es-ES"/>
        </w:rPr>
        <w:t xml:space="preserve">evisión, resulta intrascendente conocer el nombre de la persona que lo hubiere promovido, en virtud de que tanto la </w:t>
      </w:r>
      <w:r w:rsidRPr="00F341D6">
        <w:rPr>
          <w:rFonts w:ascii="Palatino Linotype" w:hAnsi="Palatino Linotype"/>
          <w:color w:val="000000" w:themeColor="text1"/>
        </w:rPr>
        <w:t>Constitución Política de los Estados Unidos Mexicanos</w:t>
      </w:r>
      <w:r w:rsidRPr="00F341D6">
        <w:rPr>
          <w:rFonts w:ascii="Palatino Linotype" w:hAnsi="Palatino Linotype"/>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28A7C607" w14:textId="0326D746" w:rsidR="000D71AC" w:rsidRPr="00F341D6" w:rsidRDefault="000D71AC" w:rsidP="00323C71">
      <w:pPr>
        <w:autoSpaceDE w:val="0"/>
        <w:autoSpaceDN w:val="0"/>
        <w:adjustRightInd w:val="0"/>
        <w:spacing w:line="360" w:lineRule="auto"/>
        <w:ind w:right="49"/>
        <w:jc w:val="both"/>
        <w:rPr>
          <w:rFonts w:ascii="Palatino Linotype" w:hAnsi="Palatino Linotype" w:cs="Arial"/>
          <w:b/>
          <w:color w:val="000000" w:themeColor="text1"/>
          <w:sz w:val="28"/>
          <w:szCs w:val="28"/>
        </w:rPr>
      </w:pPr>
    </w:p>
    <w:p w14:paraId="041D5773" w14:textId="74B08109" w:rsidR="00737949" w:rsidRPr="00F341D6" w:rsidRDefault="00737949" w:rsidP="00323C71">
      <w:pPr>
        <w:autoSpaceDE w:val="0"/>
        <w:autoSpaceDN w:val="0"/>
        <w:adjustRightInd w:val="0"/>
        <w:spacing w:line="360" w:lineRule="auto"/>
        <w:ind w:right="49"/>
        <w:jc w:val="both"/>
        <w:rPr>
          <w:rFonts w:ascii="Palatino Linotype" w:hAnsi="Palatino Linotype" w:cs="Arial"/>
          <w:b/>
          <w:color w:val="000000" w:themeColor="text1"/>
          <w:sz w:val="28"/>
          <w:szCs w:val="28"/>
        </w:rPr>
      </w:pPr>
    </w:p>
    <w:p w14:paraId="32533830" w14:textId="77777777" w:rsidR="00737949" w:rsidRPr="00F341D6" w:rsidRDefault="00737949" w:rsidP="00323C71">
      <w:pPr>
        <w:autoSpaceDE w:val="0"/>
        <w:autoSpaceDN w:val="0"/>
        <w:adjustRightInd w:val="0"/>
        <w:spacing w:line="360" w:lineRule="auto"/>
        <w:ind w:right="49"/>
        <w:jc w:val="both"/>
        <w:rPr>
          <w:rFonts w:ascii="Palatino Linotype" w:hAnsi="Palatino Linotype" w:cs="Arial"/>
          <w:b/>
          <w:color w:val="000000" w:themeColor="text1"/>
          <w:sz w:val="28"/>
          <w:szCs w:val="28"/>
        </w:rPr>
      </w:pPr>
    </w:p>
    <w:p w14:paraId="7C9ABA59" w14:textId="49EA68E4" w:rsidR="00756235" w:rsidRPr="00F341D6" w:rsidRDefault="00EA2DA0" w:rsidP="00323C71">
      <w:pPr>
        <w:autoSpaceDE w:val="0"/>
        <w:autoSpaceDN w:val="0"/>
        <w:adjustRightInd w:val="0"/>
        <w:spacing w:line="360" w:lineRule="auto"/>
        <w:ind w:right="49"/>
        <w:jc w:val="both"/>
        <w:rPr>
          <w:rFonts w:ascii="Palatino Linotype" w:hAnsi="Palatino Linotype" w:cs="Arial"/>
          <w:b/>
          <w:color w:val="000000" w:themeColor="text1"/>
        </w:rPr>
      </w:pPr>
      <w:r w:rsidRPr="00F341D6">
        <w:rPr>
          <w:rFonts w:ascii="Palatino Linotype" w:hAnsi="Palatino Linotype" w:cs="Arial"/>
          <w:b/>
          <w:color w:val="000000" w:themeColor="text1"/>
          <w:sz w:val="28"/>
          <w:szCs w:val="28"/>
        </w:rPr>
        <w:t>QUINTO</w:t>
      </w:r>
      <w:r w:rsidR="003533BB" w:rsidRPr="00F341D6">
        <w:rPr>
          <w:rFonts w:ascii="Palatino Linotype" w:hAnsi="Palatino Linotype"/>
          <w:b/>
          <w:color w:val="000000" w:themeColor="text1"/>
          <w:sz w:val="28"/>
          <w:szCs w:val="28"/>
        </w:rPr>
        <w:t>.</w:t>
      </w:r>
      <w:r w:rsidR="003533BB" w:rsidRPr="00F341D6">
        <w:rPr>
          <w:rFonts w:ascii="Palatino Linotype" w:hAnsi="Palatino Linotype"/>
          <w:b/>
          <w:color w:val="000000" w:themeColor="text1"/>
        </w:rPr>
        <w:t xml:space="preserve"> </w:t>
      </w:r>
      <w:r w:rsidR="00756235" w:rsidRPr="00F341D6">
        <w:rPr>
          <w:rFonts w:ascii="Palatino Linotype" w:hAnsi="Palatino Linotype" w:cs="Arial"/>
          <w:b/>
          <w:color w:val="000000" w:themeColor="text1"/>
        </w:rPr>
        <w:t>Estudio y resolución del asunto.</w:t>
      </w:r>
    </w:p>
    <w:p w14:paraId="0A254E31" w14:textId="77777777" w:rsidR="00DD6889" w:rsidRPr="00F341D6" w:rsidRDefault="00DD6889" w:rsidP="00DD6889">
      <w:pPr>
        <w:spacing w:line="360" w:lineRule="auto"/>
        <w:jc w:val="both"/>
        <w:rPr>
          <w:rFonts w:ascii="Palatino Linotype" w:hAnsi="Palatino Linotype" w:cs="Arial"/>
        </w:rPr>
      </w:pPr>
      <w:r w:rsidRPr="00F341D6">
        <w:rPr>
          <w:rFonts w:ascii="Palatino Linotype" w:hAnsi="Palatino Linotype" w:cs="Arial"/>
        </w:rPr>
        <w:t xml:space="preserve">Una vez determinada la vía sobre la que versará el presente recurso, y previa revisión del expediente electrónico formado en </w:t>
      </w:r>
      <w:r w:rsidRPr="00F341D6">
        <w:rPr>
          <w:rFonts w:ascii="Palatino Linotype" w:hAnsi="Palatino Linotype" w:cs="Arial"/>
          <w:b/>
        </w:rPr>
        <w:t>EL SAIMEX</w:t>
      </w:r>
      <w:r w:rsidRPr="00F341D6">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así como los diversos 8 y 9 de la Ley de Transparencia y Acceso a la Información Pública del Estado de México y Municipios.</w:t>
      </w:r>
    </w:p>
    <w:p w14:paraId="543559C8" w14:textId="77777777" w:rsidR="00DD6889" w:rsidRPr="00F341D6" w:rsidRDefault="00DD6889" w:rsidP="00DD6889">
      <w:pPr>
        <w:spacing w:line="360" w:lineRule="auto"/>
        <w:jc w:val="both"/>
        <w:rPr>
          <w:rFonts w:ascii="Palatino Linotype" w:hAnsi="Palatino Linotype" w:cs="Arial"/>
        </w:rPr>
      </w:pPr>
    </w:p>
    <w:p w14:paraId="1DC23F66" w14:textId="77777777" w:rsidR="00DD6889" w:rsidRPr="00F341D6" w:rsidRDefault="00DD6889" w:rsidP="00DD6889">
      <w:pPr>
        <w:spacing w:line="360" w:lineRule="auto"/>
        <w:jc w:val="both"/>
        <w:rPr>
          <w:rFonts w:ascii="Palatino Linotype" w:eastAsia="Palatino Linotype" w:hAnsi="Palatino Linotype" w:cs="Palatino Linotype"/>
        </w:rPr>
      </w:pPr>
      <w:r w:rsidRPr="00F341D6">
        <w:rPr>
          <w:rFonts w:ascii="Palatino Linotype" w:eastAsia="Palatino Linotype" w:hAnsi="Palatino Linotype" w:cs="Palatino Linotype"/>
        </w:rPr>
        <w:t>En este tenor, es necesario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4006FB8E" w14:textId="77777777" w:rsidR="00DD6889" w:rsidRPr="00F341D6" w:rsidRDefault="00DD6889" w:rsidP="00DD6889">
      <w:pPr>
        <w:spacing w:before="240"/>
        <w:ind w:left="851" w:right="851"/>
        <w:jc w:val="both"/>
        <w:rPr>
          <w:rFonts w:ascii="Palatino Linotype" w:eastAsia="Palatino Linotype" w:hAnsi="Palatino Linotype" w:cs="Palatino Linotype"/>
          <w:i/>
          <w:sz w:val="22"/>
          <w:szCs w:val="22"/>
        </w:rPr>
      </w:pPr>
      <w:r w:rsidRPr="00F341D6">
        <w:rPr>
          <w:rFonts w:ascii="Palatino Linotype" w:eastAsia="Palatino Linotype" w:hAnsi="Palatino Linotype" w:cs="Palatino Linotype"/>
          <w:b/>
          <w:i/>
          <w:sz w:val="22"/>
          <w:szCs w:val="22"/>
        </w:rPr>
        <w:t>“Artículo 4.</w:t>
      </w:r>
      <w:r w:rsidRPr="00F341D6">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6ED45B5" w14:textId="77777777" w:rsidR="00DD6889" w:rsidRPr="00F341D6" w:rsidRDefault="00DD6889" w:rsidP="00DD6889">
      <w:pPr>
        <w:spacing w:before="240"/>
        <w:ind w:left="851" w:right="851"/>
        <w:jc w:val="both"/>
        <w:rPr>
          <w:rFonts w:ascii="Palatino Linotype" w:eastAsia="Palatino Linotype" w:hAnsi="Palatino Linotype" w:cs="Palatino Linotype"/>
          <w:i/>
          <w:sz w:val="22"/>
          <w:szCs w:val="22"/>
        </w:rPr>
      </w:pPr>
      <w:r w:rsidRPr="00F341D6">
        <w:rPr>
          <w:rFonts w:ascii="Palatino Linotype" w:eastAsia="Palatino Linotype" w:hAnsi="Palatino Linotype" w:cs="Palatino Linotype"/>
          <w:i/>
          <w:sz w:val="22"/>
          <w:szCs w:val="22"/>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79829C4" w14:textId="77777777" w:rsidR="00DD6889" w:rsidRPr="00F341D6" w:rsidRDefault="00DD6889" w:rsidP="00DD6889">
      <w:pPr>
        <w:spacing w:before="240"/>
        <w:ind w:left="851" w:right="851"/>
        <w:jc w:val="both"/>
        <w:rPr>
          <w:rFonts w:ascii="Palatino Linotype" w:eastAsia="Palatino Linotype" w:hAnsi="Palatino Linotype" w:cs="Palatino Linotype"/>
          <w:i/>
          <w:sz w:val="22"/>
          <w:szCs w:val="22"/>
        </w:rPr>
      </w:pPr>
      <w:r w:rsidRPr="00F341D6">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63870517" w14:textId="77777777" w:rsidR="00DD6889" w:rsidRPr="00F341D6" w:rsidRDefault="00DD6889" w:rsidP="00DD6889">
      <w:pPr>
        <w:spacing w:before="240"/>
        <w:ind w:left="851" w:right="851"/>
        <w:jc w:val="both"/>
        <w:rPr>
          <w:rFonts w:ascii="Palatino Linotype" w:eastAsia="Palatino Linotype" w:hAnsi="Palatino Linotype" w:cs="Palatino Linotype"/>
          <w:i/>
          <w:sz w:val="22"/>
          <w:szCs w:val="22"/>
        </w:rPr>
      </w:pPr>
      <w:r w:rsidRPr="00F341D6">
        <w:rPr>
          <w:rFonts w:ascii="Palatino Linotype" w:eastAsia="Palatino Linotype" w:hAnsi="Palatino Linotype" w:cs="Palatino Linotype"/>
          <w:b/>
          <w:i/>
          <w:sz w:val="22"/>
          <w:szCs w:val="22"/>
        </w:rPr>
        <w:t>Artículo 12.</w:t>
      </w:r>
      <w:r w:rsidRPr="00F341D6">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4DDB28BC" w14:textId="77777777" w:rsidR="00DD6889" w:rsidRPr="00F341D6" w:rsidRDefault="00DD6889" w:rsidP="00DD6889">
      <w:pPr>
        <w:spacing w:before="240"/>
        <w:ind w:left="851" w:right="851"/>
        <w:jc w:val="both"/>
        <w:rPr>
          <w:rFonts w:ascii="Palatino Linotype" w:eastAsia="Palatino Linotype" w:hAnsi="Palatino Linotype" w:cs="Palatino Linotype"/>
          <w:i/>
          <w:sz w:val="22"/>
          <w:szCs w:val="22"/>
        </w:rPr>
      </w:pPr>
      <w:r w:rsidRPr="00F341D6">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BB684EB" w14:textId="77777777" w:rsidR="00DD6889" w:rsidRPr="00F341D6" w:rsidRDefault="00DD6889" w:rsidP="00DD6889">
      <w:pPr>
        <w:spacing w:before="240"/>
        <w:ind w:left="851" w:right="851"/>
        <w:jc w:val="both"/>
        <w:rPr>
          <w:rFonts w:ascii="Palatino Linotype" w:eastAsia="Palatino Linotype" w:hAnsi="Palatino Linotype" w:cs="Palatino Linotype"/>
          <w:i/>
          <w:sz w:val="22"/>
          <w:szCs w:val="22"/>
        </w:rPr>
      </w:pPr>
      <w:r w:rsidRPr="00F341D6">
        <w:rPr>
          <w:rFonts w:ascii="Palatino Linotype" w:eastAsia="Palatino Linotype" w:hAnsi="Palatino Linotype" w:cs="Palatino Linotype"/>
          <w:i/>
          <w:sz w:val="22"/>
          <w:szCs w:val="22"/>
        </w:rPr>
        <w:t>(…)</w:t>
      </w:r>
    </w:p>
    <w:p w14:paraId="5416164B" w14:textId="77777777" w:rsidR="00DD6889" w:rsidRPr="00F341D6" w:rsidRDefault="00DD6889" w:rsidP="00DD6889">
      <w:pPr>
        <w:spacing w:before="240"/>
        <w:ind w:left="851" w:right="851"/>
        <w:jc w:val="both"/>
        <w:rPr>
          <w:rFonts w:ascii="Palatino Linotype" w:eastAsia="Palatino Linotype" w:hAnsi="Palatino Linotype" w:cs="Palatino Linotype"/>
          <w:b/>
          <w:i/>
          <w:sz w:val="22"/>
          <w:szCs w:val="22"/>
        </w:rPr>
      </w:pPr>
      <w:r w:rsidRPr="00F341D6">
        <w:rPr>
          <w:rFonts w:ascii="Palatino Linotype" w:eastAsia="Palatino Linotype" w:hAnsi="Palatino Linotype" w:cs="Palatino Linotype"/>
          <w:b/>
          <w:i/>
          <w:sz w:val="22"/>
          <w:szCs w:val="22"/>
        </w:rPr>
        <w:t xml:space="preserve">Artículo 24. </w:t>
      </w:r>
    </w:p>
    <w:p w14:paraId="6E621CE0" w14:textId="77777777" w:rsidR="00DD6889" w:rsidRPr="00F341D6" w:rsidRDefault="00DD6889" w:rsidP="00DD6889">
      <w:pPr>
        <w:spacing w:before="240"/>
        <w:ind w:left="851" w:right="851"/>
        <w:jc w:val="both"/>
        <w:rPr>
          <w:rFonts w:ascii="Palatino Linotype" w:eastAsia="Palatino Linotype" w:hAnsi="Palatino Linotype" w:cs="Palatino Linotype"/>
          <w:i/>
          <w:sz w:val="22"/>
          <w:szCs w:val="22"/>
        </w:rPr>
      </w:pPr>
      <w:r w:rsidRPr="00F341D6">
        <w:rPr>
          <w:rFonts w:ascii="Palatino Linotype" w:eastAsia="Palatino Linotype" w:hAnsi="Palatino Linotype" w:cs="Palatino Linotype"/>
          <w:i/>
          <w:sz w:val="22"/>
          <w:szCs w:val="22"/>
        </w:rPr>
        <w:t>(…)</w:t>
      </w:r>
    </w:p>
    <w:p w14:paraId="44FAB137" w14:textId="77777777" w:rsidR="00DD6889" w:rsidRPr="00F341D6" w:rsidRDefault="00DD6889" w:rsidP="00DD6889">
      <w:pPr>
        <w:spacing w:before="240"/>
        <w:ind w:left="851" w:right="851"/>
        <w:jc w:val="both"/>
        <w:rPr>
          <w:rFonts w:ascii="Palatino Linotype" w:eastAsia="Palatino Linotype" w:hAnsi="Palatino Linotype" w:cs="Palatino Linotype"/>
          <w:i/>
          <w:sz w:val="22"/>
          <w:szCs w:val="22"/>
        </w:rPr>
      </w:pPr>
      <w:r w:rsidRPr="00F341D6">
        <w:rPr>
          <w:rFonts w:ascii="Palatino Linotype" w:eastAsia="Palatino Linotype" w:hAnsi="Palatino Linotype" w:cs="Palatino Linotype"/>
          <w:i/>
          <w:sz w:val="22"/>
          <w:szCs w:val="22"/>
        </w:rPr>
        <w:t>Los sujetos obligados solo proporcionarán la información pública que generen, administren o posean en el ejercicio de sus atribuciones.”</w:t>
      </w:r>
    </w:p>
    <w:p w14:paraId="606D5DED" w14:textId="77777777" w:rsidR="00DD6889" w:rsidRPr="00F341D6" w:rsidRDefault="00DD6889" w:rsidP="00DD6889">
      <w:pPr>
        <w:spacing w:before="240"/>
        <w:ind w:left="851" w:right="851"/>
        <w:jc w:val="both"/>
        <w:rPr>
          <w:rFonts w:ascii="Palatino Linotype" w:eastAsia="Palatino Linotype" w:hAnsi="Palatino Linotype" w:cs="Palatino Linotype"/>
          <w:i/>
          <w:sz w:val="22"/>
          <w:szCs w:val="22"/>
        </w:rPr>
      </w:pPr>
      <w:r w:rsidRPr="00F341D6">
        <w:rPr>
          <w:rFonts w:ascii="Palatino Linotype" w:eastAsia="Palatino Linotype" w:hAnsi="Palatino Linotype" w:cs="Palatino Linotype"/>
          <w:i/>
          <w:sz w:val="22"/>
          <w:szCs w:val="22"/>
        </w:rPr>
        <w:t>(…)</w:t>
      </w:r>
    </w:p>
    <w:p w14:paraId="5EB929DB" w14:textId="77777777" w:rsidR="00DD6889" w:rsidRPr="00F341D6" w:rsidRDefault="00DD6889" w:rsidP="00DD6889">
      <w:pPr>
        <w:spacing w:before="240"/>
        <w:ind w:left="851" w:right="851"/>
        <w:jc w:val="both"/>
        <w:rPr>
          <w:rFonts w:ascii="Palatino Linotype" w:eastAsia="Palatino Linotype" w:hAnsi="Palatino Linotype" w:cs="Palatino Linotype"/>
          <w:i/>
          <w:sz w:val="22"/>
          <w:szCs w:val="22"/>
        </w:rPr>
      </w:pPr>
      <w:r w:rsidRPr="00F341D6">
        <w:rPr>
          <w:rFonts w:ascii="Palatino Linotype" w:eastAsia="Palatino Linotype" w:hAnsi="Palatino Linotype" w:cs="Palatino Linotype"/>
          <w:b/>
          <w:i/>
          <w:sz w:val="22"/>
          <w:szCs w:val="22"/>
        </w:rPr>
        <w:t>Artículo 160.</w:t>
      </w:r>
      <w:r w:rsidRPr="00F341D6">
        <w:rPr>
          <w:rFonts w:ascii="Palatino Linotype" w:eastAsia="Palatino Linotype" w:hAnsi="Palatino Linotype" w:cs="Palatino Linotype"/>
          <w:i/>
          <w:sz w:val="22"/>
          <w:szCs w:val="22"/>
        </w:rPr>
        <w:t xml:space="preserve"> Los sujetos obligados deberán otorgar acceso a los documentos que se </w:t>
      </w:r>
      <w:r w:rsidRPr="00F341D6">
        <w:rPr>
          <w:rFonts w:ascii="Palatino Linotype" w:eastAsia="Palatino Linotype" w:hAnsi="Palatino Linotype" w:cs="Palatino Linotype"/>
          <w:b/>
          <w:i/>
          <w:sz w:val="22"/>
          <w:szCs w:val="22"/>
        </w:rPr>
        <w:t xml:space="preserve"> </w:t>
      </w:r>
      <w:r w:rsidRPr="00F341D6">
        <w:rPr>
          <w:rFonts w:ascii="Palatino Linotype" w:eastAsia="Palatino Linotype" w:hAnsi="Palatino Linotype" w:cs="Palatino Linotype"/>
          <w:i/>
          <w:sz w:val="22"/>
          <w:szCs w:val="22"/>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087B1D2" w14:textId="77777777" w:rsidR="00DD6889" w:rsidRPr="00F341D6" w:rsidRDefault="00DD6889" w:rsidP="00DD6889">
      <w:pPr>
        <w:spacing w:before="240"/>
        <w:ind w:left="851" w:right="851"/>
        <w:jc w:val="both"/>
        <w:rPr>
          <w:rFonts w:ascii="Palatino Linotype" w:eastAsia="Palatino Linotype" w:hAnsi="Palatino Linotype" w:cs="Palatino Linotype"/>
          <w:b/>
          <w:i/>
          <w:sz w:val="22"/>
          <w:szCs w:val="22"/>
        </w:rPr>
      </w:pPr>
      <w:r w:rsidRPr="00F341D6">
        <w:rPr>
          <w:rFonts w:ascii="Palatino Linotype" w:eastAsia="Palatino Linotype" w:hAnsi="Palatino Linotype" w:cs="Palatino Linotype"/>
          <w:i/>
          <w:sz w:val="22"/>
          <w:szCs w:val="22"/>
        </w:rPr>
        <w:lastRenderedPageBreak/>
        <w:t>En caso que la información solicitada consista en bases de datos se deberá privilegiar la entrega de la misma en formatos abiertos.”</w:t>
      </w:r>
      <w:r w:rsidRPr="00F341D6">
        <w:rPr>
          <w:rFonts w:ascii="Palatino Linotype" w:eastAsia="Palatino Linotype" w:hAnsi="Palatino Linotype" w:cs="Palatino Linotype"/>
          <w:b/>
          <w:i/>
          <w:sz w:val="22"/>
          <w:szCs w:val="22"/>
        </w:rPr>
        <w:t>[Sic]</w:t>
      </w:r>
    </w:p>
    <w:p w14:paraId="70BD710B" w14:textId="77777777" w:rsidR="00DD6889" w:rsidRPr="00F341D6" w:rsidRDefault="00DD6889" w:rsidP="00DD6889">
      <w:pPr>
        <w:spacing w:before="240" w:line="360" w:lineRule="auto"/>
        <w:ind w:left="851" w:right="851"/>
        <w:jc w:val="both"/>
        <w:rPr>
          <w:rFonts w:ascii="Palatino Linotype" w:eastAsia="Palatino Linotype" w:hAnsi="Palatino Linotype" w:cs="Palatino Linotype"/>
          <w:b/>
          <w:i/>
          <w:sz w:val="16"/>
          <w:szCs w:val="16"/>
        </w:rPr>
      </w:pPr>
    </w:p>
    <w:p w14:paraId="2EA6B633" w14:textId="243808EB" w:rsidR="00DD6889" w:rsidRPr="00F341D6" w:rsidRDefault="00DD6889" w:rsidP="00DD6889">
      <w:pPr>
        <w:spacing w:line="360" w:lineRule="auto"/>
        <w:jc w:val="both"/>
        <w:rPr>
          <w:rFonts w:ascii="Palatino Linotype" w:eastAsia="Palatino Linotype" w:hAnsi="Palatino Linotype" w:cs="Palatino Linotype"/>
        </w:rPr>
      </w:pPr>
      <w:r w:rsidRPr="00F341D6">
        <w:rPr>
          <w:rFonts w:ascii="Palatino Linotype" w:eastAsia="Palatino Linotype" w:hAnsi="Palatino Linotype" w:cs="Palatino Linotype"/>
        </w:rPr>
        <w:t xml:space="preserve">Así que la obligación de los </w:t>
      </w:r>
      <w:r w:rsidRPr="00F341D6">
        <w:rPr>
          <w:rFonts w:ascii="Palatino Linotype" w:eastAsia="Palatino Linotype" w:hAnsi="Palatino Linotype" w:cs="Palatino Linotype"/>
          <w:b/>
        </w:rPr>
        <w:t>Sujetos Obligados</w:t>
      </w:r>
      <w:r w:rsidRPr="00F341D6">
        <w:rPr>
          <w:rFonts w:ascii="Palatino Linotype" w:eastAsia="Palatino Linotype" w:hAnsi="Palatino Linotype" w:cs="Palatino Linotype"/>
        </w:rPr>
        <w:t xml:space="preserve"> de dar acceso a la información pública que generen, </w:t>
      </w:r>
      <w:r w:rsidR="00737949" w:rsidRPr="00F341D6">
        <w:rPr>
          <w:rFonts w:ascii="Palatino Linotype" w:eastAsia="Palatino Linotype" w:hAnsi="Palatino Linotype" w:cs="Palatino Linotype"/>
        </w:rPr>
        <w:t>administre</w:t>
      </w:r>
      <w:r w:rsidRPr="00F341D6">
        <w:rPr>
          <w:rFonts w:ascii="Palatino Linotype" w:eastAsia="Palatino Linotype" w:hAnsi="Palatino Linotype" w:cs="Palatino Linotype"/>
        </w:rPr>
        <w:t xml:space="preserve"> o posean, se tendrá por cumplida cuando el solicitante tenga a su disposición la información requerida, o cuando realice la consulta de la misma en el lugar que ésta se localice, de acuerdo a lo señalado por el artículo 166 de la Ley local en la materia, que se reproduce de la siguiente forma:</w:t>
      </w:r>
    </w:p>
    <w:p w14:paraId="4CA883A4" w14:textId="7BA75242" w:rsidR="00DD6889" w:rsidRPr="00F341D6" w:rsidRDefault="00DD6889" w:rsidP="00DD6889">
      <w:pPr>
        <w:spacing w:before="240"/>
        <w:ind w:left="851" w:right="851"/>
        <w:jc w:val="both"/>
        <w:rPr>
          <w:rFonts w:ascii="Palatino Linotype" w:eastAsia="Palatino Linotype" w:hAnsi="Palatino Linotype" w:cs="Palatino Linotype"/>
          <w:i/>
          <w:sz w:val="22"/>
          <w:szCs w:val="22"/>
        </w:rPr>
      </w:pPr>
      <w:r w:rsidRPr="00F341D6">
        <w:rPr>
          <w:rFonts w:ascii="Palatino Linotype" w:eastAsia="Palatino Linotype" w:hAnsi="Palatino Linotype" w:cs="Palatino Linotype"/>
          <w:i/>
          <w:sz w:val="22"/>
          <w:szCs w:val="22"/>
        </w:rPr>
        <w:t>“</w:t>
      </w:r>
      <w:r w:rsidRPr="00F341D6">
        <w:rPr>
          <w:rFonts w:ascii="Palatino Linotype" w:eastAsia="Palatino Linotype" w:hAnsi="Palatino Linotype" w:cs="Palatino Linotype"/>
          <w:b/>
          <w:i/>
          <w:sz w:val="22"/>
          <w:szCs w:val="22"/>
        </w:rPr>
        <w:t>Artículo 166.</w:t>
      </w:r>
      <w:r w:rsidRPr="00F341D6">
        <w:rPr>
          <w:rFonts w:ascii="Palatino Linotype" w:eastAsia="Palatino Linotype" w:hAnsi="Palatino Linotype" w:cs="Palatino Linotype"/>
          <w:i/>
          <w:sz w:val="22"/>
          <w:szCs w:val="22"/>
        </w:rPr>
        <w:t xml:space="preserve"> La obligación de acceso a la información pública se tendrá por cumplida cuando el solicitante tenga a su disposición la información requerida, o cuando realice la consulta de la misma en el lugar en el que ésta se localice.” (</w:t>
      </w:r>
      <w:r w:rsidR="00427C7F" w:rsidRPr="00F341D6">
        <w:rPr>
          <w:rFonts w:ascii="Palatino Linotype" w:eastAsia="Palatino Linotype" w:hAnsi="Palatino Linotype" w:cs="Palatino Linotype"/>
          <w:i/>
          <w:sz w:val="22"/>
          <w:szCs w:val="22"/>
        </w:rPr>
        <w:t>Sic</w:t>
      </w:r>
      <w:r w:rsidRPr="00F341D6">
        <w:rPr>
          <w:rFonts w:ascii="Palatino Linotype" w:eastAsia="Palatino Linotype" w:hAnsi="Palatino Linotype" w:cs="Palatino Linotype"/>
          <w:i/>
          <w:sz w:val="22"/>
          <w:szCs w:val="22"/>
        </w:rPr>
        <w:t>)</w:t>
      </w:r>
    </w:p>
    <w:p w14:paraId="7F34065F" w14:textId="488AA694" w:rsidR="00C83CB6" w:rsidRPr="00F341D6" w:rsidRDefault="00C83CB6" w:rsidP="00C83CB6">
      <w:pPr>
        <w:spacing w:line="360" w:lineRule="auto"/>
        <w:jc w:val="both"/>
        <w:rPr>
          <w:rFonts w:ascii="Palatino Linotype" w:hAnsi="Palatino Linotype" w:cs="Arial"/>
          <w:color w:val="000000" w:themeColor="text1"/>
        </w:rPr>
      </w:pPr>
    </w:p>
    <w:p w14:paraId="4ADAD9C3" w14:textId="3BA13C67" w:rsidR="004967AD" w:rsidRPr="00F341D6" w:rsidRDefault="004967AD" w:rsidP="004967AD">
      <w:pPr>
        <w:tabs>
          <w:tab w:val="left" w:pos="709"/>
        </w:tabs>
        <w:spacing w:line="360" w:lineRule="auto"/>
        <w:jc w:val="both"/>
        <w:rPr>
          <w:rFonts w:ascii="Palatino Linotype" w:eastAsia="Palatino Linotype" w:hAnsi="Palatino Linotype" w:cs="Palatino Linotype"/>
        </w:rPr>
      </w:pPr>
      <w:r w:rsidRPr="00F341D6">
        <w:rPr>
          <w:rFonts w:ascii="Palatino Linotype" w:eastAsia="Palatino Linotype" w:hAnsi="Palatino Linotype" w:cs="Palatino Linotype"/>
        </w:rPr>
        <w:t xml:space="preserve">Señalado lo anterior, se procede a analizar las documentales que integran el expediente electrónico formado en el </w:t>
      </w:r>
      <w:r w:rsidRPr="00F341D6">
        <w:rPr>
          <w:rFonts w:ascii="Palatino Linotype" w:eastAsia="Palatino Linotype" w:hAnsi="Palatino Linotype" w:cs="Palatino Linotype"/>
          <w:b/>
        </w:rPr>
        <w:t xml:space="preserve">SAIMEX </w:t>
      </w:r>
      <w:r w:rsidRPr="00F341D6">
        <w:rPr>
          <w:rFonts w:ascii="Palatino Linotype" w:eastAsia="Palatino Linotype" w:hAnsi="Palatino Linotype" w:cs="Palatino Linotype"/>
        </w:rPr>
        <w:t>del Recurso de Revisión materia del presente estudio, en atención a ello es conveniente recordar la solicitud del particular y la respuesta</w:t>
      </w:r>
      <w:r w:rsidR="00EA2DA0" w:rsidRPr="00F341D6">
        <w:rPr>
          <w:rFonts w:ascii="Palatino Linotype" w:eastAsia="Palatino Linotype" w:hAnsi="Palatino Linotype" w:cs="Palatino Linotype"/>
        </w:rPr>
        <w:t xml:space="preserve"> otorgada</w:t>
      </w:r>
      <w:r w:rsidRPr="00F341D6">
        <w:rPr>
          <w:rFonts w:ascii="Palatino Linotype" w:eastAsia="Palatino Linotype" w:hAnsi="Palatino Linotype" w:cs="Palatino Linotype"/>
        </w:rPr>
        <w:t xml:space="preserve"> por </w:t>
      </w:r>
      <w:r w:rsidR="00EA2DA0" w:rsidRPr="00F341D6">
        <w:rPr>
          <w:rFonts w:ascii="Palatino Linotype" w:eastAsia="Palatino Linotype" w:hAnsi="Palatino Linotype" w:cs="Palatino Linotype"/>
          <w:b/>
        </w:rPr>
        <w:t xml:space="preserve">El </w:t>
      </w:r>
      <w:r w:rsidRPr="00F341D6">
        <w:rPr>
          <w:rFonts w:ascii="Palatino Linotype" w:eastAsia="Palatino Linotype" w:hAnsi="Palatino Linotype" w:cs="Palatino Linotype"/>
          <w:b/>
        </w:rPr>
        <w:t>SUJETO OBLIGADO</w:t>
      </w:r>
      <w:r w:rsidR="00DD04A0" w:rsidRPr="00F341D6">
        <w:rPr>
          <w:rFonts w:ascii="Palatino Linotype" w:eastAsia="Palatino Linotype" w:hAnsi="Palatino Linotype" w:cs="Palatino Linotype"/>
        </w:rPr>
        <w:t>,</w:t>
      </w:r>
      <w:r w:rsidRPr="00F341D6">
        <w:rPr>
          <w:rFonts w:ascii="Palatino Linotype" w:eastAsia="Palatino Linotype" w:hAnsi="Palatino Linotype" w:cs="Palatino Linotype"/>
        </w:rPr>
        <w:t xml:space="preserve"> la</w:t>
      </w:r>
      <w:r w:rsidR="00DD04A0" w:rsidRPr="00F341D6">
        <w:rPr>
          <w:rFonts w:ascii="Palatino Linotype" w:eastAsia="Palatino Linotype" w:hAnsi="Palatino Linotype" w:cs="Palatino Linotype"/>
        </w:rPr>
        <w:t>s cuales versan en los siguientes términos</w:t>
      </w:r>
      <w:r w:rsidRPr="00F341D6">
        <w:rPr>
          <w:rFonts w:ascii="Palatino Linotype" w:eastAsia="Palatino Linotype" w:hAnsi="Palatino Linotype" w:cs="Palatino Linotype"/>
        </w:rPr>
        <w:t xml:space="preserve">: </w:t>
      </w:r>
    </w:p>
    <w:p w14:paraId="6DB6F247" w14:textId="77777777" w:rsidR="00427C7F" w:rsidRPr="00F341D6" w:rsidRDefault="00427C7F" w:rsidP="00C83CB6">
      <w:pPr>
        <w:spacing w:line="360" w:lineRule="auto"/>
        <w:jc w:val="both"/>
        <w:rPr>
          <w:rFonts w:ascii="Palatino Linotype" w:hAnsi="Palatino Linotype" w:cs="Arial"/>
          <w:color w:val="000000" w:themeColor="text1"/>
        </w:rPr>
      </w:pPr>
    </w:p>
    <w:tbl>
      <w:tblPr>
        <w:tblStyle w:val="Tablaconcuadrcula"/>
        <w:tblW w:w="0" w:type="auto"/>
        <w:jc w:val="center"/>
        <w:tblLook w:val="04A0" w:firstRow="1" w:lastRow="0" w:firstColumn="1" w:lastColumn="0" w:noHBand="0" w:noVBand="1"/>
      </w:tblPr>
      <w:tblGrid>
        <w:gridCol w:w="3717"/>
        <w:gridCol w:w="5492"/>
      </w:tblGrid>
      <w:tr w:rsidR="00EA2DA0" w:rsidRPr="00F341D6" w14:paraId="6EAF385F" w14:textId="77777777" w:rsidTr="00EA2DA0">
        <w:trPr>
          <w:trHeight w:val="471"/>
          <w:tblHeader/>
          <w:jc w:val="center"/>
        </w:trPr>
        <w:tc>
          <w:tcPr>
            <w:tcW w:w="3717" w:type="dxa"/>
            <w:shd w:val="clear" w:color="auto" w:fill="000000" w:themeFill="text1"/>
            <w:vAlign w:val="center"/>
          </w:tcPr>
          <w:p w14:paraId="401FDA1A" w14:textId="3FDF617A" w:rsidR="00EA2DA0" w:rsidRPr="00F341D6" w:rsidRDefault="00EA2DA0" w:rsidP="00A246D2">
            <w:pPr>
              <w:tabs>
                <w:tab w:val="left" w:pos="709"/>
              </w:tabs>
              <w:spacing w:before="100" w:beforeAutospacing="1" w:after="100" w:afterAutospacing="1" w:line="360" w:lineRule="auto"/>
              <w:jc w:val="center"/>
              <w:rPr>
                <w:rFonts w:ascii="Palatino Linotype" w:hAnsi="Palatino Linotype"/>
                <w:b/>
                <w:color w:val="FFFFFF" w:themeColor="background1"/>
                <w:sz w:val="16"/>
                <w:szCs w:val="16"/>
                <w:lang w:eastAsia="es-ES"/>
              </w:rPr>
            </w:pPr>
            <w:r w:rsidRPr="00F341D6">
              <w:rPr>
                <w:rFonts w:ascii="Palatino Linotype" w:hAnsi="Palatino Linotype"/>
                <w:b/>
                <w:color w:val="FFFFFF" w:themeColor="background1"/>
                <w:sz w:val="16"/>
                <w:szCs w:val="16"/>
                <w:lang w:eastAsia="es-ES"/>
              </w:rPr>
              <w:t>Solicitud</w:t>
            </w:r>
          </w:p>
        </w:tc>
        <w:tc>
          <w:tcPr>
            <w:tcW w:w="5492" w:type="dxa"/>
            <w:shd w:val="clear" w:color="auto" w:fill="000000" w:themeFill="text1"/>
            <w:vAlign w:val="center"/>
          </w:tcPr>
          <w:p w14:paraId="20FEEBF7" w14:textId="069C207B" w:rsidR="00EA2DA0" w:rsidRPr="00F341D6" w:rsidRDefault="00EA2DA0" w:rsidP="00A246D2">
            <w:pPr>
              <w:tabs>
                <w:tab w:val="left" w:pos="709"/>
              </w:tabs>
              <w:spacing w:before="100" w:beforeAutospacing="1" w:after="100" w:afterAutospacing="1" w:line="360" w:lineRule="auto"/>
              <w:jc w:val="center"/>
              <w:rPr>
                <w:rFonts w:ascii="Palatino Linotype" w:hAnsi="Palatino Linotype"/>
                <w:b/>
                <w:color w:val="FFFFFF" w:themeColor="background1"/>
                <w:sz w:val="16"/>
                <w:szCs w:val="16"/>
                <w:lang w:eastAsia="es-ES"/>
              </w:rPr>
            </w:pPr>
            <w:r w:rsidRPr="00F341D6">
              <w:rPr>
                <w:rFonts w:ascii="Palatino Linotype" w:hAnsi="Palatino Linotype"/>
                <w:b/>
                <w:color w:val="FFFFFF" w:themeColor="background1"/>
                <w:sz w:val="16"/>
                <w:szCs w:val="16"/>
                <w:lang w:eastAsia="es-ES"/>
              </w:rPr>
              <w:t xml:space="preserve">Respuesta del Sujeto Obligado </w:t>
            </w:r>
          </w:p>
        </w:tc>
      </w:tr>
      <w:tr w:rsidR="00EA2DA0" w:rsidRPr="00F341D6" w14:paraId="73613702" w14:textId="77777777" w:rsidTr="00EA2DA0">
        <w:trPr>
          <w:jc w:val="center"/>
        </w:trPr>
        <w:tc>
          <w:tcPr>
            <w:tcW w:w="3717" w:type="dxa"/>
            <w:vAlign w:val="center"/>
          </w:tcPr>
          <w:p w14:paraId="08A9BBC8" w14:textId="64759898" w:rsidR="00EA2DA0" w:rsidRPr="00F341D6" w:rsidRDefault="00EA2DA0" w:rsidP="00DD04A0">
            <w:pPr>
              <w:tabs>
                <w:tab w:val="left" w:pos="709"/>
              </w:tabs>
              <w:spacing w:before="100" w:beforeAutospacing="1" w:after="100" w:afterAutospacing="1" w:line="360" w:lineRule="auto"/>
              <w:jc w:val="both"/>
              <w:rPr>
                <w:rFonts w:ascii="Palatino Linotype" w:hAnsi="Palatino Linotype"/>
                <w:b/>
                <w:sz w:val="16"/>
                <w:szCs w:val="16"/>
                <w:lang w:eastAsia="es-ES"/>
              </w:rPr>
            </w:pPr>
            <w:r w:rsidRPr="00F341D6">
              <w:rPr>
                <w:rFonts w:ascii="Palatino Linotype" w:hAnsi="Palatino Linotype"/>
                <w:i/>
                <w:color w:val="000000"/>
                <w:sz w:val="16"/>
                <w:szCs w:val="16"/>
                <w:lang w:eastAsia="es-ES"/>
              </w:rPr>
              <w:t>“Solicito el listado de todas las personas que hayan sido designadas y/o autorizadas (ya sea de manera formal o no) para ser responsables de la gestión del Parque Nacional Los Remedios, durante el periodo comprendido entre el 26 de junio de 2000 y la fecha de esta solicitud. Lo anterior solicito se desglose por: (1) Nombre, con apellido (2) Periodo en el que fue designada/autorizada la persona para hacerse responsable de la gestión del parque. (3) Contacto.” (Sic)</w:t>
            </w:r>
          </w:p>
        </w:tc>
        <w:tc>
          <w:tcPr>
            <w:tcW w:w="5492" w:type="dxa"/>
            <w:vAlign w:val="center"/>
          </w:tcPr>
          <w:p w14:paraId="47807F71" w14:textId="77777777" w:rsidR="00EA2DA0" w:rsidRPr="00F341D6" w:rsidRDefault="00EA2DA0" w:rsidP="00EA2DA0">
            <w:pPr>
              <w:tabs>
                <w:tab w:val="left" w:pos="709"/>
              </w:tabs>
              <w:jc w:val="both"/>
              <w:rPr>
                <w:rFonts w:ascii="Palatino Linotype" w:hAnsi="Palatino Linotype"/>
                <w:i/>
                <w:color w:val="000000"/>
                <w:sz w:val="16"/>
                <w:szCs w:val="16"/>
                <w:lang w:eastAsia="es-ES"/>
              </w:rPr>
            </w:pPr>
            <w:r w:rsidRPr="00F341D6">
              <w:rPr>
                <w:rFonts w:ascii="Palatino Linotype" w:hAnsi="Palatino Linotype"/>
                <w:i/>
                <w:color w:val="000000"/>
                <w:sz w:val="16"/>
                <w:szCs w:val="16"/>
                <w:lang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3BED6D9" w14:textId="77777777" w:rsidR="00EA2DA0" w:rsidRPr="00F341D6" w:rsidRDefault="00EA2DA0" w:rsidP="00EA2DA0">
            <w:pPr>
              <w:tabs>
                <w:tab w:val="left" w:pos="709"/>
              </w:tabs>
              <w:jc w:val="both"/>
              <w:rPr>
                <w:rFonts w:ascii="Palatino Linotype" w:hAnsi="Palatino Linotype"/>
                <w:i/>
                <w:color w:val="000000"/>
                <w:sz w:val="16"/>
                <w:szCs w:val="16"/>
                <w:lang w:eastAsia="es-ES"/>
              </w:rPr>
            </w:pPr>
          </w:p>
          <w:p w14:paraId="7295AED6" w14:textId="27A5EE97" w:rsidR="00EA2DA0" w:rsidRPr="00F341D6" w:rsidRDefault="00EA2DA0" w:rsidP="00EA2DA0">
            <w:pPr>
              <w:tabs>
                <w:tab w:val="left" w:pos="709"/>
              </w:tabs>
              <w:jc w:val="both"/>
              <w:rPr>
                <w:rFonts w:ascii="Palatino Linotype" w:hAnsi="Palatino Linotype"/>
                <w:b/>
                <w:i/>
                <w:sz w:val="16"/>
                <w:szCs w:val="16"/>
                <w:lang w:eastAsia="es-ES"/>
              </w:rPr>
            </w:pPr>
            <w:r w:rsidRPr="00F341D6">
              <w:rPr>
                <w:rFonts w:ascii="Palatino Linotype" w:hAnsi="Palatino Linotype"/>
                <w:i/>
                <w:color w:val="000000"/>
                <w:sz w:val="16"/>
                <w:szCs w:val="16"/>
                <w:lang w:eastAsia="es-ES"/>
              </w:rPr>
              <w:t>Con el gusto de saludarle, me permito pedir su apoyo a fin de que redireccioné su petición a la Dirección General de Medio Ambiente; ya que la Dirección General de Administración no es la responsable de las gestiones del Parque Nacional Los Remedios.” (Sic)</w:t>
            </w:r>
          </w:p>
        </w:tc>
      </w:tr>
    </w:tbl>
    <w:p w14:paraId="1E7979EB" w14:textId="77777777" w:rsidR="00427C7F" w:rsidRPr="00F341D6" w:rsidRDefault="00427C7F" w:rsidP="00C83CB6">
      <w:pPr>
        <w:spacing w:line="360" w:lineRule="auto"/>
        <w:jc w:val="both"/>
        <w:rPr>
          <w:rFonts w:ascii="Palatino Linotype" w:hAnsi="Palatino Linotype" w:cs="Arial"/>
          <w:color w:val="000000" w:themeColor="text1"/>
        </w:rPr>
      </w:pPr>
    </w:p>
    <w:p w14:paraId="5109A984" w14:textId="14BAEAAD" w:rsidR="00164CD3" w:rsidRPr="00F341D6" w:rsidRDefault="00164CD3" w:rsidP="00164CD3">
      <w:pPr>
        <w:spacing w:line="360" w:lineRule="auto"/>
        <w:jc w:val="both"/>
        <w:rPr>
          <w:rFonts w:ascii="Palatino Linotype" w:hAnsi="Palatino Linotype" w:cs="Arial"/>
        </w:rPr>
      </w:pPr>
      <w:bookmarkStart w:id="1" w:name="_Hlk63244169"/>
      <w:r w:rsidRPr="00F341D6">
        <w:rPr>
          <w:rFonts w:ascii="Palatino Linotype" w:hAnsi="Palatino Linotype" w:cs="Arial"/>
        </w:rPr>
        <w:t xml:space="preserve">Ante ello, </w:t>
      </w:r>
      <w:r w:rsidRPr="00F341D6">
        <w:rPr>
          <w:rFonts w:ascii="Palatino Linotype" w:hAnsi="Palatino Linotype" w:cs="Arial"/>
          <w:b/>
        </w:rPr>
        <w:t>EL RECURRENTE</w:t>
      </w:r>
      <w:r w:rsidRPr="00F341D6">
        <w:rPr>
          <w:rFonts w:ascii="Palatino Linotype" w:hAnsi="Palatino Linotype" w:cs="Arial"/>
        </w:rPr>
        <w:t xml:space="preserve"> interpuso el presente Recurso de Revisión, </w:t>
      </w:r>
      <w:r w:rsidRPr="00F341D6">
        <w:rPr>
          <w:rFonts w:ascii="Palatino Linotype" w:eastAsia="Palatino Linotype" w:hAnsi="Palatino Linotype" w:cs="Palatino Linotype"/>
          <w:color w:val="000000" w:themeColor="text1"/>
        </w:rPr>
        <w:t xml:space="preserve">inconformándose medularmente </w:t>
      </w:r>
      <w:r w:rsidRPr="00F341D6">
        <w:rPr>
          <w:rFonts w:ascii="Palatino Linotype" w:hAnsi="Palatino Linotype" w:cs="Arial"/>
        </w:rPr>
        <w:t xml:space="preserve">de la respuesta proporcionada por </w:t>
      </w:r>
      <w:r w:rsidRPr="00F341D6">
        <w:rPr>
          <w:rFonts w:ascii="Palatino Linotype" w:hAnsi="Palatino Linotype" w:cs="Arial"/>
          <w:b/>
        </w:rPr>
        <w:t>EL SUJETO OBLIGADO</w:t>
      </w:r>
      <w:r w:rsidRPr="00F341D6">
        <w:rPr>
          <w:rFonts w:ascii="Palatino Linotype" w:hAnsi="Palatino Linotype" w:cs="Arial"/>
        </w:rPr>
        <w:t>.</w:t>
      </w:r>
    </w:p>
    <w:p w14:paraId="70D3F4CF" w14:textId="3BD466EE" w:rsidR="00BB3F91" w:rsidRPr="00F341D6" w:rsidRDefault="00164CD3" w:rsidP="00164CD3">
      <w:pPr>
        <w:autoSpaceDE w:val="0"/>
        <w:autoSpaceDN w:val="0"/>
        <w:adjustRightInd w:val="0"/>
        <w:spacing w:before="100" w:beforeAutospacing="1" w:after="100" w:afterAutospacing="1" w:line="360" w:lineRule="auto"/>
        <w:jc w:val="both"/>
        <w:rPr>
          <w:rFonts w:ascii="Palatino Linotype" w:eastAsia="Arial Unicode MS" w:hAnsi="Palatino Linotype" w:cs="Arial"/>
          <w:color w:val="000000" w:themeColor="text1"/>
        </w:rPr>
      </w:pPr>
      <w:r w:rsidRPr="00F341D6">
        <w:rPr>
          <w:rFonts w:ascii="Palatino Linotype" w:hAnsi="Palatino Linotype"/>
          <w:lang w:val="es-ES"/>
        </w:rPr>
        <w:t xml:space="preserve">Cabe destacar que, una vez abierta la etapa de instrucción, el </w:t>
      </w:r>
      <w:r w:rsidRPr="00F341D6">
        <w:rPr>
          <w:rFonts w:ascii="Palatino Linotype" w:hAnsi="Palatino Linotype"/>
          <w:b/>
          <w:lang w:val="es-ES"/>
        </w:rPr>
        <w:t xml:space="preserve">SUJETO OBLIGADO </w:t>
      </w:r>
      <w:r w:rsidRPr="00F341D6">
        <w:rPr>
          <w:rFonts w:ascii="Palatino Linotype" w:hAnsi="Palatino Linotype"/>
          <w:lang w:val="es-ES"/>
        </w:rPr>
        <w:t xml:space="preserve">fue omiso en rendir </w:t>
      </w:r>
      <w:r w:rsidRPr="00F341D6">
        <w:rPr>
          <w:rFonts w:ascii="Palatino Linotype" w:hAnsi="Palatino Linotype"/>
          <w:bCs/>
          <w:lang w:val="es-ES"/>
        </w:rPr>
        <w:t>su Informe Justificado</w:t>
      </w:r>
      <w:r w:rsidRPr="00F341D6">
        <w:rPr>
          <w:rFonts w:ascii="Palatino Linotype" w:hAnsi="Palatino Linotype"/>
          <w:lang w:val="es-ES"/>
        </w:rPr>
        <w:t xml:space="preserve">; por otro lado, </w:t>
      </w:r>
      <w:r w:rsidRPr="00F341D6">
        <w:rPr>
          <w:rFonts w:ascii="Palatino Linotype" w:hAnsi="Palatino Linotype"/>
          <w:b/>
          <w:lang w:val="es-ES"/>
        </w:rPr>
        <w:t xml:space="preserve">EL RECURRENTE </w:t>
      </w:r>
      <w:r w:rsidR="00BB3F91" w:rsidRPr="00F341D6">
        <w:rPr>
          <w:rFonts w:ascii="Palatino Linotype" w:eastAsia="Arial Unicode MS" w:hAnsi="Palatino Linotype" w:cs="Arial"/>
          <w:color w:val="000000" w:themeColor="text1"/>
        </w:rPr>
        <w:t>envió dos arc</w:t>
      </w:r>
      <w:r w:rsidR="008F787D" w:rsidRPr="00F341D6">
        <w:rPr>
          <w:rFonts w:ascii="Palatino Linotype" w:eastAsia="Arial Unicode MS" w:hAnsi="Palatino Linotype" w:cs="Arial"/>
          <w:color w:val="000000" w:themeColor="text1"/>
        </w:rPr>
        <w:t xml:space="preserve">hivos denominados “Ayuntamiento </w:t>
      </w:r>
      <w:r w:rsidR="00BB3F91" w:rsidRPr="00F341D6">
        <w:rPr>
          <w:rFonts w:ascii="Palatino Linotype" w:eastAsia="Arial Unicode MS" w:hAnsi="Palatino Linotype" w:cs="Arial"/>
          <w:color w:val="000000" w:themeColor="text1"/>
        </w:rPr>
        <w:t xml:space="preserve">Personas encargadas” y “Ayuntamiento-Respuesta”, ambos en formato .pdf.  </w:t>
      </w:r>
    </w:p>
    <w:p w14:paraId="20A02395" w14:textId="40338252" w:rsidR="00BB3F91" w:rsidRPr="00F341D6" w:rsidRDefault="00BB3F91" w:rsidP="00164CD3">
      <w:pPr>
        <w:autoSpaceDE w:val="0"/>
        <w:autoSpaceDN w:val="0"/>
        <w:adjustRightInd w:val="0"/>
        <w:spacing w:before="100" w:beforeAutospacing="1" w:after="100" w:afterAutospacing="1" w:line="360" w:lineRule="auto"/>
        <w:jc w:val="both"/>
        <w:rPr>
          <w:rFonts w:ascii="Palatino Linotype" w:eastAsia="Arial Unicode MS" w:hAnsi="Palatino Linotype" w:cs="Arial"/>
          <w:color w:val="000000" w:themeColor="text1"/>
        </w:rPr>
      </w:pPr>
      <w:r w:rsidRPr="00F341D6">
        <w:rPr>
          <w:rFonts w:ascii="Palatino Linotype" w:eastAsia="Arial Unicode MS" w:hAnsi="Palatino Linotype" w:cs="Arial"/>
          <w:color w:val="000000" w:themeColor="text1"/>
        </w:rPr>
        <w:t xml:space="preserve">Archivos que una vez analizados, corresponden únicamente a la respuesta que en su momento realizó </w:t>
      </w:r>
      <w:r w:rsidRPr="00F341D6">
        <w:rPr>
          <w:rFonts w:ascii="Palatino Linotype" w:hAnsi="Palatino Linotype"/>
          <w:b/>
        </w:rPr>
        <w:t xml:space="preserve">EL SUJETO OBLIGADO, </w:t>
      </w:r>
      <w:r w:rsidRPr="00F341D6">
        <w:rPr>
          <w:rFonts w:ascii="Palatino Linotype" w:hAnsi="Palatino Linotype"/>
        </w:rPr>
        <w:t xml:space="preserve">es importante señalar que, el </w:t>
      </w:r>
      <w:r w:rsidR="00737949" w:rsidRPr="00F341D6">
        <w:rPr>
          <w:rFonts w:ascii="Palatino Linotype" w:hAnsi="Palatino Linotype"/>
        </w:rPr>
        <w:t xml:space="preserve">denominado </w:t>
      </w:r>
      <w:r w:rsidR="00737949" w:rsidRPr="00F341D6">
        <w:rPr>
          <w:rFonts w:ascii="Palatino Linotype" w:eastAsia="Arial Unicode MS" w:hAnsi="Palatino Linotype" w:cs="Arial"/>
          <w:color w:val="000000" w:themeColor="text1"/>
        </w:rPr>
        <w:t>“</w:t>
      </w:r>
      <w:r w:rsidRPr="00F341D6">
        <w:rPr>
          <w:rFonts w:ascii="Palatino Linotype" w:eastAsia="Arial Unicode MS" w:hAnsi="Palatino Linotype" w:cs="Arial"/>
          <w:color w:val="000000" w:themeColor="text1"/>
        </w:rPr>
        <w:t>Ayuntamiento_Personas encargadas” únicamente tiene de fondo la frase “solicitud concluida”.</w:t>
      </w:r>
    </w:p>
    <w:p w14:paraId="59AD52D5" w14:textId="131B4834" w:rsidR="009974D4" w:rsidRPr="00F341D6" w:rsidRDefault="009974D4" w:rsidP="0015208B">
      <w:pPr>
        <w:autoSpaceDE w:val="0"/>
        <w:autoSpaceDN w:val="0"/>
        <w:adjustRightInd w:val="0"/>
        <w:spacing w:before="100" w:beforeAutospacing="1" w:after="100" w:afterAutospacing="1" w:line="360" w:lineRule="auto"/>
        <w:ind w:right="-91"/>
        <w:jc w:val="both"/>
        <w:rPr>
          <w:rFonts w:ascii="Palatino Linotype" w:hAnsi="Palatino Linotype"/>
        </w:rPr>
      </w:pPr>
      <w:r w:rsidRPr="00F341D6">
        <w:rPr>
          <w:rFonts w:ascii="Palatino Linotype" w:hAnsi="Palatino Linotype"/>
        </w:rPr>
        <w:t xml:space="preserve">Ahora bien, con relación al requerimiento formulado por el particular, resulta oportuno traer a colación </w:t>
      </w:r>
      <w:r w:rsidR="00F66D93" w:rsidRPr="00F341D6">
        <w:rPr>
          <w:rFonts w:ascii="Palatino Linotype" w:hAnsi="Palatino Linotype"/>
        </w:rPr>
        <w:t>lo previsto por el artículo</w:t>
      </w:r>
      <w:r w:rsidR="00BB3F91" w:rsidRPr="00F341D6">
        <w:rPr>
          <w:rFonts w:ascii="Palatino Linotype" w:hAnsi="Palatino Linotype"/>
        </w:rPr>
        <w:t xml:space="preserve"> 43, inciso A) del Bando Municipal de Naucalpan de Ju</w:t>
      </w:r>
      <w:r w:rsidR="0015208B" w:rsidRPr="00F341D6">
        <w:rPr>
          <w:rFonts w:ascii="Palatino Linotype" w:hAnsi="Palatino Linotype"/>
        </w:rPr>
        <w:t xml:space="preserve">árez; así como, el artículo 13.1 y 13.2 del Reglamento Orgánico de la Administración Pública Municipal de Naucalpan de Juárez, México, publicado en la Gaceta Municipal de </w:t>
      </w:r>
      <w:r w:rsidR="0015208B" w:rsidRPr="00F341D6">
        <w:rPr>
          <w:rFonts w:ascii="Palatino Linotype" w:hAnsi="Palatino Linotype"/>
          <w:b/>
        </w:rPr>
        <w:t xml:space="preserve">EL SUJETO OBLIGADO </w:t>
      </w:r>
      <w:r w:rsidR="0015208B" w:rsidRPr="00F341D6">
        <w:rPr>
          <w:rFonts w:ascii="Palatino Linotype" w:hAnsi="Palatino Linotype"/>
        </w:rPr>
        <w:t>el primero de enero de dos mil veintidós, que disponen lo siguiente:</w:t>
      </w:r>
    </w:p>
    <w:p w14:paraId="4696664E" w14:textId="2C8691B9" w:rsidR="0015208B" w:rsidRPr="00F341D6" w:rsidRDefault="0015208B" w:rsidP="0015208B">
      <w:pPr>
        <w:ind w:left="851" w:right="1134"/>
        <w:jc w:val="both"/>
        <w:rPr>
          <w:rFonts w:ascii="Palatino Linotype" w:eastAsia="Palatino Linotype" w:hAnsi="Palatino Linotype" w:cs="Palatino Linotype"/>
          <w:i/>
          <w:sz w:val="22"/>
          <w:szCs w:val="22"/>
        </w:rPr>
      </w:pPr>
      <w:r w:rsidRPr="00F341D6">
        <w:rPr>
          <w:rFonts w:ascii="Palatino Linotype" w:eastAsia="Palatino Linotype" w:hAnsi="Palatino Linotype" w:cs="Palatino Linotype"/>
          <w:i/>
          <w:sz w:val="22"/>
          <w:szCs w:val="22"/>
        </w:rPr>
        <w:t>Artículo 43. La Administración Pública Centralizada y Descentralizada se constituyen por las dependencias que señala la Ley Orgánica Municipal del Estado de México, aquellas que determine el Reglamento Orgánico y por las que sean creadas por el Ayuntamiento, mismas que estarán jerárquicamente subordinadas al Presidente Municipal.</w:t>
      </w:r>
    </w:p>
    <w:p w14:paraId="41911EC7" w14:textId="77777777" w:rsidR="0015208B" w:rsidRPr="00F341D6" w:rsidRDefault="0015208B" w:rsidP="0015208B">
      <w:pPr>
        <w:ind w:left="851" w:right="284"/>
        <w:jc w:val="both"/>
        <w:rPr>
          <w:rFonts w:ascii="Palatino Linotype" w:eastAsia="Palatino Linotype" w:hAnsi="Palatino Linotype" w:cs="Palatino Linotype"/>
          <w:i/>
          <w:sz w:val="22"/>
          <w:szCs w:val="22"/>
        </w:rPr>
      </w:pPr>
    </w:p>
    <w:p w14:paraId="12DF91BC" w14:textId="57E5A08E" w:rsidR="0015208B" w:rsidRPr="00F341D6" w:rsidRDefault="0015208B" w:rsidP="0015208B">
      <w:pPr>
        <w:ind w:left="851" w:right="901"/>
        <w:jc w:val="both"/>
        <w:rPr>
          <w:rFonts w:ascii="Palatino Linotype" w:eastAsia="Palatino Linotype" w:hAnsi="Palatino Linotype" w:cs="Palatino Linotype"/>
          <w:i/>
          <w:sz w:val="22"/>
          <w:szCs w:val="22"/>
        </w:rPr>
      </w:pPr>
      <w:r w:rsidRPr="00F341D6">
        <w:rPr>
          <w:rFonts w:ascii="Palatino Linotype" w:eastAsia="Palatino Linotype" w:hAnsi="Palatino Linotype" w:cs="Palatino Linotype"/>
          <w:i/>
          <w:sz w:val="22"/>
          <w:szCs w:val="22"/>
        </w:rPr>
        <w:t>A)</w:t>
      </w:r>
      <w:r w:rsidR="00737949" w:rsidRPr="00F341D6">
        <w:rPr>
          <w:rFonts w:ascii="Palatino Linotype" w:eastAsia="Palatino Linotype" w:hAnsi="Palatino Linotype" w:cs="Palatino Linotype"/>
          <w:i/>
          <w:sz w:val="22"/>
          <w:szCs w:val="22"/>
        </w:rPr>
        <w:t xml:space="preserve"> </w:t>
      </w:r>
      <w:r w:rsidRPr="00F341D6">
        <w:rPr>
          <w:rFonts w:ascii="Palatino Linotype" w:eastAsia="Palatino Linotype" w:hAnsi="Palatino Linotype" w:cs="Palatino Linotype"/>
          <w:i/>
          <w:sz w:val="22"/>
          <w:szCs w:val="22"/>
        </w:rPr>
        <w:t>La Administración Pública Centralizada está integrada por:</w:t>
      </w:r>
    </w:p>
    <w:p w14:paraId="25E69325" w14:textId="77777777" w:rsidR="0015208B" w:rsidRPr="00F341D6" w:rsidRDefault="0015208B" w:rsidP="0015208B">
      <w:pPr>
        <w:ind w:left="851" w:right="901"/>
        <w:jc w:val="both"/>
        <w:rPr>
          <w:rFonts w:ascii="Palatino Linotype" w:eastAsia="Palatino Linotype" w:hAnsi="Palatino Linotype" w:cs="Palatino Linotype"/>
          <w:i/>
          <w:sz w:val="22"/>
          <w:szCs w:val="22"/>
        </w:rPr>
      </w:pPr>
      <w:r w:rsidRPr="00F341D6">
        <w:rPr>
          <w:rFonts w:ascii="Palatino Linotype" w:eastAsia="Palatino Linotype" w:hAnsi="Palatino Linotype" w:cs="Palatino Linotype"/>
          <w:i/>
          <w:sz w:val="22"/>
          <w:szCs w:val="22"/>
        </w:rPr>
        <w:t>I. Presidencia Municipal;</w:t>
      </w:r>
    </w:p>
    <w:p w14:paraId="19A7AE9D" w14:textId="77777777" w:rsidR="0015208B" w:rsidRPr="00F341D6" w:rsidRDefault="0015208B" w:rsidP="0015208B">
      <w:pPr>
        <w:ind w:left="851" w:right="901"/>
        <w:jc w:val="both"/>
        <w:rPr>
          <w:rFonts w:ascii="Palatino Linotype" w:eastAsia="Palatino Linotype" w:hAnsi="Palatino Linotype" w:cs="Palatino Linotype"/>
          <w:i/>
          <w:sz w:val="22"/>
          <w:szCs w:val="22"/>
        </w:rPr>
      </w:pPr>
      <w:r w:rsidRPr="00F341D6">
        <w:rPr>
          <w:rFonts w:ascii="Palatino Linotype" w:eastAsia="Palatino Linotype" w:hAnsi="Palatino Linotype" w:cs="Palatino Linotype"/>
          <w:i/>
          <w:sz w:val="22"/>
          <w:szCs w:val="22"/>
        </w:rPr>
        <w:t>II. Secretaría del Ayuntamiento;</w:t>
      </w:r>
    </w:p>
    <w:p w14:paraId="50E26B0A" w14:textId="77777777" w:rsidR="0015208B" w:rsidRPr="00F341D6" w:rsidRDefault="0015208B" w:rsidP="0015208B">
      <w:pPr>
        <w:ind w:left="851" w:right="901"/>
        <w:jc w:val="both"/>
        <w:rPr>
          <w:rFonts w:ascii="Palatino Linotype" w:eastAsia="Palatino Linotype" w:hAnsi="Palatino Linotype" w:cs="Palatino Linotype"/>
          <w:i/>
          <w:sz w:val="22"/>
          <w:szCs w:val="22"/>
        </w:rPr>
      </w:pPr>
      <w:r w:rsidRPr="00F341D6">
        <w:rPr>
          <w:rFonts w:ascii="Palatino Linotype" w:eastAsia="Palatino Linotype" w:hAnsi="Palatino Linotype" w:cs="Palatino Linotype"/>
          <w:i/>
          <w:sz w:val="22"/>
          <w:szCs w:val="22"/>
        </w:rPr>
        <w:t>III. Tesorería Municipal;</w:t>
      </w:r>
    </w:p>
    <w:p w14:paraId="19314CB5" w14:textId="77777777" w:rsidR="0015208B" w:rsidRPr="00F341D6" w:rsidRDefault="0015208B" w:rsidP="0015208B">
      <w:pPr>
        <w:ind w:left="851" w:right="901"/>
        <w:jc w:val="both"/>
        <w:rPr>
          <w:rFonts w:ascii="Palatino Linotype" w:eastAsia="Palatino Linotype" w:hAnsi="Palatino Linotype" w:cs="Palatino Linotype"/>
          <w:i/>
          <w:sz w:val="22"/>
          <w:szCs w:val="22"/>
        </w:rPr>
      </w:pPr>
      <w:r w:rsidRPr="00F341D6">
        <w:rPr>
          <w:rFonts w:ascii="Palatino Linotype" w:eastAsia="Palatino Linotype" w:hAnsi="Palatino Linotype" w:cs="Palatino Linotype"/>
          <w:i/>
          <w:sz w:val="22"/>
          <w:szCs w:val="22"/>
        </w:rPr>
        <w:t>IV. Contraloría Interna Municipal;</w:t>
      </w:r>
    </w:p>
    <w:p w14:paraId="135868B7" w14:textId="77777777" w:rsidR="0015208B" w:rsidRPr="00F341D6" w:rsidRDefault="0015208B" w:rsidP="0015208B">
      <w:pPr>
        <w:ind w:left="851" w:right="901"/>
        <w:jc w:val="both"/>
        <w:rPr>
          <w:rFonts w:ascii="Palatino Linotype" w:eastAsia="Palatino Linotype" w:hAnsi="Palatino Linotype" w:cs="Palatino Linotype"/>
          <w:i/>
          <w:sz w:val="22"/>
          <w:szCs w:val="22"/>
        </w:rPr>
      </w:pPr>
      <w:r w:rsidRPr="00F341D6">
        <w:rPr>
          <w:rFonts w:ascii="Palatino Linotype" w:eastAsia="Palatino Linotype" w:hAnsi="Palatino Linotype" w:cs="Palatino Linotype"/>
          <w:i/>
          <w:sz w:val="22"/>
          <w:szCs w:val="22"/>
        </w:rPr>
        <w:t>V.Dirección General Jurídica y Consultiva;</w:t>
      </w:r>
    </w:p>
    <w:p w14:paraId="41B5E75B" w14:textId="77777777" w:rsidR="0015208B" w:rsidRPr="00F341D6" w:rsidRDefault="0015208B" w:rsidP="0015208B">
      <w:pPr>
        <w:ind w:left="851" w:right="901"/>
        <w:jc w:val="both"/>
        <w:rPr>
          <w:rFonts w:ascii="Palatino Linotype" w:eastAsia="Palatino Linotype" w:hAnsi="Palatino Linotype" w:cs="Palatino Linotype"/>
          <w:i/>
          <w:sz w:val="22"/>
          <w:szCs w:val="22"/>
        </w:rPr>
      </w:pPr>
      <w:r w:rsidRPr="00F341D6">
        <w:rPr>
          <w:rFonts w:ascii="Palatino Linotype" w:eastAsia="Palatino Linotype" w:hAnsi="Palatino Linotype" w:cs="Palatino Linotype"/>
          <w:i/>
          <w:sz w:val="22"/>
          <w:szCs w:val="22"/>
        </w:rPr>
        <w:t>VI. Dirección General de Administración;</w:t>
      </w:r>
    </w:p>
    <w:p w14:paraId="7A7974B5" w14:textId="77777777" w:rsidR="0015208B" w:rsidRPr="00F341D6" w:rsidRDefault="0015208B" w:rsidP="0015208B">
      <w:pPr>
        <w:ind w:left="851" w:right="901"/>
        <w:jc w:val="both"/>
        <w:rPr>
          <w:rFonts w:ascii="Palatino Linotype" w:eastAsia="Palatino Linotype" w:hAnsi="Palatino Linotype" w:cs="Palatino Linotype"/>
          <w:i/>
          <w:sz w:val="22"/>
          <w:szCs w:val="22"/>
        </w:rPr>
      </w:pPr>
      <w:r w:rsidRPr="00F341D6">
        <w:rPr>
          <w:rFonts w:ascii="Palatino Linotype" w:eastAsia="Palatino Linotype" w:hAnsi="Palatino Linotype" w:cs="Palatino Linotype"/>
          <w:i/>
          <w:sz w:val="22"/>
          <w:szCs w:val="22"/>
        </w:rPr>
        <w:t>VII. Dirección General de Obras Públicas;</w:t>
      </w:r>
    </w:p>
    <w:p w14:paraId="207F3E1D" w14:textId="77777777" w:rsidR="0015208B" w:rsidRPr="00F341D6" w:rsidRDefault="0015208B" w:rsidP="0015208B">
      <w:pPr>
        <w:ind w:left="851" w:right="901"/>
        <w:jc w:val="both"/>
        <w:rPr>
          <w:rFonts w:ascii="Palatino Linotype" w:eastAsia="Palatino Linotype" w:hAnsi="Palatino Linotype" w:cs="Palatino Linotype"/>
          <w:i/>
          <w:sz w:val="22"/>
          <w:szCs w:val="22"/>
        </w:rPr>
      </w:pPr>
      <w:r w:rsidRPr="00F341D6">
        <w:rPr>
          <w:rFonts w:ascii="Palatino Linotype" w:eastAsia="Palatino Linotype" w:hAnsi="Palatino Linotype" w:cs="Palatino Linotype"/>
          <w:i/>
          <w:sz w:val="22"/>
          <w:szCs w:val="22"/>
        </w:rPr>
        <w:t>VIII. Dirección General de Servicios Públicos;</w:t>
      </w:r>
    </w:p>
    <w:p w14:paraId="4C7EA9D6" w14:textId="77777777" w:rsidR="0015208B" w:rsidRPr="00F341D6" w:rsidRDefault="0015208B" w:rsidP="0015208B">
      <w:pPr>
        <w:ind w:left="851" w:right="901"/>
        <w:jc w:val="both"/>
        <w:rPr>
          <w:rFonts w:ascii="Palatino Linotype" w:eastAsia="Palatino Linotype" w:hAnsi="Palatino Linotype" w:cs="Palatino Linotype"/>
          <w:i/>
          <w:sz w:val="22"/>
          <w:szCs w:val="22"/>
        </w:rPr>
      </w:pPr>
      <w:r w:rsidRPr="00F341D6">
        <w:rPr>
          <w:rFonts w:ascii="Palatino Linotype" w:eastAsia="Palatino Linotype" w:hAnsi="Palatino Linotype" w:cs="Palatino Linotype"/>
          <w:i/>
          <w:sz w:val="22"/>
          <w:szCs w:val="22"/>
        </w:rPr>
        <w:t>IX. Dirección General de Desarrollo Urbano;</w:t>
      </w:r>
    </w:p>
    <w:p w14:paraId="324665A3" w14:textId="77777777" w:rsidR="0015208B" w:rsidRPr="00F341D6" w:rsidRDefault="0015208B" w:rsidP="0015208B">
      <w:pPr>
        <w:ind w:left="851" w:right="901"/>
        <w:jc w:val="both"/>
        <w:rPr>
          <w:rFonts w:ascii="Palatino Linotype" w:eastAsia="Palatino Linotype" w:hAnsi="Palatino Linotype" w:cs="Palatino Linotype"/>
          <w:i/>
          <w:sz w:val="22"/>
          <w:szCs w:val="22"/>
        </w:rPr>
      </w:pPr>
      <w:r w:rsidRPr="00F341D6">
        <w:rPr>
          <w:rFonts w:ascii="Palatino Linotype" w:eastAsia="Palatino Linotype" w:hAnsi="Palatino Linotype" w:cs="Palatino Linotype"/>
          <w:i/>
          <w:sz w:val="22"/>
          <w:szCs w:val="22"/>
        </w:rPr>
        <w:t xml:space="preserve">X.Dirección General de Seguridad Ciudadana y Tránsito </w:t>
      </w:r>
    </w:p>
    <w:p w14:paraId="51B5F176" w14:textId="77777777" w:rsidR="0015208B" w:rsidRPr="00F341D6" w:rsidRDefault="0015208B" w:rsidP="0015208B">
      <w:pPr>
        <w:ind w:left="851" w:right="901"/>
        <w:jc w:val="both"/>
        <w:rPr>
          <w:rFonts w:ascii="Palatino Linotype" w:eastAsia="Palatino Linotype" w:hAnsi="Palatino Linotype" w:cs="Palatino Linotype"/>
          <w:i/>
          <w:sz w:val="22"/>
          <w:szCs w:val="22"/>
        </w:rPr>
      </w:pPr>
      <w:r w:rsidRPr="00F341D6">
        <w:rPr>
          <w:rFonts w:ascii="Palatino Linotype" w:eastAsia="Palatino Linotype" w:hAnsi="Palatino Linotype" w:cs="Palatino Linotype"/>
          <w:i/>
          <w:sz w:val="22"/>
          <w:szCs w:val="22"/>
        </w:rPr>
        <w:t>Municipal;</w:t>
      </w:r>
    </w:p>
    <w:p w14:paraId="4BFD0E23" w14:textId="77777777" w:rsidR="0015208B" w:rsidRPr="00F341D6" w:rsidRDefault="0015208B" w:rsidP="0015208B">
      <w:pPr>
        <w:ind w:left="851" w:right="901"/>
        <w:jc w:val="both"/>
        <w:rPr>
          <w:rFonts w:ascii="Palatino Linotype" w:eastAsia="Palatino Linotype" w:hAnsi="Palatino Linotype" w:cs="Palatino Linotype"/>
          <w:i/>
          <w:sz w:val="22"/>
          <w:szCs w:val="22"/>
        </w:rPr>
      </w:pPr>
      <w:r w:rsidRPr="00F341D6">
        <w:rPr>
          <w:rFonts w:ascii="Palatino Linotype" w:eastAsia="Palatino Linotype" w:hAnsi="Palatino Linotype" w:cs="Palatino Linotype"/>
          <w:i/>
          <w:sz w:val="22"/>
          <w:szCs w:val="22"/>
        </w:rPr>
        <w:t>XI. Dirección General de Gobierno;</w:t>
      </w:r>
    </w:p>
    <w:p w14:paraId="46143F7D" w14:textId="77777777" w:rsidR="0015208B" w:rsidRPr="00F341D6" w:rsidRDefault="0015208B" w:rsidP="0015208B">
      <w:pPr>
        <w:ind w:left="851" w:right="901"/>
        <w:jc w:val="both"/>
        <w:rPr>
          <w:rFonts w:ascii="Palatino Linotype" w:eastAsia="Palatino Linotype" w:hAnsi="Palatino Linotype" w:cs="Palatino Linotype"/>
          <w:b/>
          <w:i/>
          <w:sz w:val="22"/>
          <w:szCs w:val="22"/>
        </w:rPr>
      </w:pPr>
      <w:r w:rsidRPr="00F341D6">
        <w:rPr>
          <w:rFonts w:ascii="Palatino Linotype" w:eastAsia="Palatino Linotype" w:hAnsi="Palatino Linotype" w:cs="Palatino Linotype"/>
          <w:b/>
          <w:i/>
          <w:sz w:val="22"/>
          <w:szCs w:val="22"/>
        </w:rPr>
        <w:t>XII. Dirección General de Medio Ambiente;</w:t>
      </w:r>
    </w:p>
    <w:p w14:paraId="11D47209" w14:textId="77777777" w:rsidR="0015208B" w:rsidRPr="00F341D6" w:rsidRDefault="0015208B" w:rsidP="0015208B">
      <w:pPr>
        <w:ind w:left="851" w:right="901"/>
        <w:jc w:val="both"/>
        <w:rPr>
          <w:rFonts w:ascii="Palatino Linotype" w:eastAsia="Palatino Linotype" w:hAnsi="Palatino Linotype" w:cs="Palatino Linotype"/>
          <w:i/>
          <w:sz w:val="22"/>
          <w:szCs w:val="22"/>
        </w:rPr>
      </w:pPr>
      <w:r w:rsidRPr="00F341D6">
        <w:rPr>
          <w:rFonts w:ascii="Palatino Linotype" w:eastAsia="Palatino Linotype" w:hAnsi="Palatino Linotype" w:cs="Palatino Linotype"/>
          <w:i/>
          <w:sz w:val="22"/>
          <w:szCs w:val="22"/>
        </w:rPr>
        <w:t>XIII. Dirección General de Desarrollo y Fomento Económico;</w:t>
      </w:r>
    </w:p>
    <w:p w14:paraId="1E276BA9" w14:textId="77777777" w:rsidR="0015208B" w:rsidRPr="00F341D6" w:rsidRDefault="0015208B" w:rsidP="0015208B">
      <w:pPr>
        <w:ind w:left="851" w:right="901"/>
        <w:jc w:val="both"/>
        <w:rPr>
          <w:rFonts w:ascii="Palatino Linotype" w:eastAsia="Palatino Linotype" w:hAnsi="Palatino Linotype" w:cs="Palatino Linotype"/>
          <w:i/>
          <w:sz w:val="22"/>
          <w:szCs w:val="22"/>
        </w:rPr>
      </w:pPr>
      <w:r w:rsidRPr="00F341D6">
        <w:rPr>
          <w:rFonts w:ascii="Palatino Linotype" w:eastAsia="Palatino Linotype" w:hAnsi="Palatino Linotype" w:cs="Palatino Linotype"/>
          <w:i/>
          <w:sz w:val="22"/>
          <w:szCs w:val="22"/>
        </w:rPr>
        <w:t>XIV. Coordinación Municipal de Protección Civil y Bomberos;</w:t>
      </w:r>
    </w:p>
    <w:p w14:paraId="6959E232" w14:textId="77777777" w:rsidR="0015208B" w:rsidRPr="00F341D6" w:rsidRDefault="0015208B" w:rsidP="0015208B">
      <w:pPr>
        <w:ind w:left="851" w:right="901"/>
        <w:jc w:val="both"/>
        <w:rPr>
          <w:rFonts w:ascii="Palatino Linotype" w:eastAsia="Palatino Linotype" w:hAnsi="Palatino Linotype" w:cs="Palatino Linotype"/>
          <w:i/>
          <w:sz w:val="22"/>
          <w:szCs w:val="22"/>
        </w:rPr>
      </w:pPr>
      <w:r w:rsidRPr="00F341D6">
        <w:rPr>
          <w:rFonts w:ascii="Palatino Linotype" w:eastAsia="Palatino Linotype" w:hAnsi="Palatino Linotype" w:cs="Palatino Linotype"/>
          <w:i/>
          <w:sz w:val="22"/>
          <w:szCs w:val="22"/>
        </w:rPr>
        <w:t xml:space="preserve">XV. Dirección General de Desarrollo Social; </w:t>
      </w:r>
    </w:p>
    <w:p w14:paraId="38479405" w14:textId="77777777" w:rsidR="0015208B" w:rsidRPr="00F341D6" w:rsidRDefault="0015208B" w:rsidP="0015208B">
      <w:pPr>
        <w:ind w:left="851" w:right="901"/>
        <w:jc w:val="both"/>
        <w:rPr>
          <w:rFonts w:ascii="Palatino Linotype" w:eastAsia="Palatino Linotype" w:hAnsi="Palatino Linotype" w:cs="Palatino Linotype"/>
          <w:i/>
          <w:sz w:val="22"/>
          <w:szCs w:val="22"/>
        </w:rPr>
      </w:pPr>
      <w:r w:rsidRPr="00F341D6">
        <w:rPr>
          <w:rFonts w:ascii="Palatino Linotype" w:eastAsia="Palatino Linotype" w:hAnsi="Palatino Linotype" w:cs="Palatino Linotype"/>
          <w:i/>
          <w:sz w:val="22"/>
          <w:szCs w:val="22"/>
        </w:rPr>
        <w:t xml:space="preserve">XVI. Instituto de las Mujeres Naucalpenses y la Igualdad </w:t>
      </w:r>
    </w:p>
    <w:p w14:paraId="2D066753" w14:textId="77777777" w:rsidR="0015208B" w:rsidRPr="00F341D6" w:rsidRDefault="0015208B" w:rsidP="0015208B">
      <w:pPr>
        <w:ind w:left="851" w:right="901"/>
        <w:jc w:val="both"/>
        <w:rPr>
          <w:rFonts w:ascii="Palatino Linotype" w:eastAsia="Palatino Linotype" w:hAnsi="Palatino Linotype" w:cs="Palatino Linotype"/>
          <w:i/>
          <w:sz w:val="22"/>
          <w:szCs w:val="22"/>
        </w:rPr>
      </w:pPr>
      <w:r w:rsidRPr="00F341D6">
        <w:rPr>
          <w:rFonts w:ascii="Palatino Linotype" w:eastAsia="Palatino Linotype" w:hAnsi="Palatino Linotype" w:cs="Palatino Linotype"/>
          <w:i/>
          <w:sz w:val="22"/>
          <w:szCs w:val="22"/>
        </w:rPr>
        <w:t xml:space="preserve">Sustantiva; </w:t>
      </w:r>
    </w:p>
    <w:p w14:paraId="69B69705" w14:textId="77777777" w:rsidR="0015208B" w:rsidRPr="00F341D6" w:rsidRDefault="0015208B" w:rsidP="0015208B">
      <w:pPr>
        <w:ind w:left="851" w:right="901"/>
        <w:jc w:val="both"/>
        <w:rPr>
          <w:rFonts w:ascii="Palatino Linotype" w:eastAsia="Palatino Linotype" w:hAnsi="Palatino Linotype" w:cs="Palatino Linotype"/>
          <w:i/>
          <w:sz w:val="22"/>
          <w:szCs w:val="22"/>
        </w:rPr>
      </w:pPr>
      <w:r w:rsidRPr="00F341D6">
        <w:rPr>
          <w:rFonts w:ascii="Palatino Linotype" w:eastAsia="Palatino Linotype" w:hAnsi="Palatino Linotype" w:cs="Palatino Linotype"/>
          <w:i/>
          <w:sz w:val="22"/>
          <w:szCs w:val="22"/>
        </w:rPr>
        <w:t>XVII. Dirección General de Cultura y Educación; y</w:t>
      </w:r>
    </w:p>
    <w:p w14:paraId="1241E375" w14:textId="77777777" w:rsidR="0015208B" w:rsidRPr="00F341D6" w:rsidRDefault="0015208B" w:rsidP="0015208B">
      <w:pPr>
        <w:ind w:left="851" w:right="901"/>
        <w:jc w:val="both"/>
        <w:rPr>
          <w:rFonts w:ascii="Palatino Linotype" w:eastAsia="Palatino Linotype" w:hAnsi="Palatino Linotype" w:cs="Palatino Linotype"/>
          <w:i/>
          <w:sz w:val="22"/>
          <w:szCs w:val="22"/>
        </w:rPr>
      </w:pPr>
      <w:r w:rsidRPr="00F341D6">
        <w:rPr>
          <w:rFonts w:ascii="Palatino Linotype" w:eastAsia="Palatino Linotype" w:hAnsi="Palatino Linotype" w:cs="Palatino Linotype"/>
          <w:i/>
          <w:sz w:val="22"/>
          <w:szCs w:val="22"/>
        </w:rPr>
        <w:t>XVIII. Las demás que determine crear el Ayuntamiento.</w:t>
      </w:r>
    </w:p>
    <w:p w14:paraId="5C9BF423" w14:textId="77777777" w:rsidR="0015208B" w:rsidRPr="00F341D6" w:rsidRDefault="0015208B" w:rsidP="0015208B">
      <w:pPr>
        <w:ind w:left="851" w:right="901"/>
        <w:jc w:val="both"/>
        <w:rPr>
          <w:rFonts w:ascii="Palatino Linotype" w:hAnsi="Palatino Linotype"/>
          <w:i/>
          <w:sz w:val="22"/>
          <w:szCs w:val="22"/>
        </w:rPr>
      </w:pPr>
      <w:r w:rsidRPr="00F341D6">
        <w:rPr>
          <w:rFonts w:ascii="Palatino Linotype" w:hAnsi="Palatino Linotype"/>
          <w:i/>
          <w:sz w:val="22"/>
          <w:szCs w:val="22"/>
        </w:rPr>
        <w:t>(Énfasis añadido)</w:t>
      </w:r>
    </w:p>
    <w:p w14:paraId="65F1BEF3" w14:textId="77777777" w:rsidR="0015208B" w:rsidRPr="00F341D6" w:rsidRDefault="0015208B" w:rsidP="0015208B">
      <w:pPr>
        <w:ind w:left="851" w:right="901"/>
        <w:jc w:val="both"/>
        <w:rPr>
          <w:rFonts w:ascii="Palatino Linotype" w:hAnsi="Palatino Linotype"/>
          <w:i/>
          <w:sz w:val="22"/>
          <w:szCs w:val="22"/>
        </w:rPr>
      </w:pPr>
      <w:r w:rsidRPr="00F341D6">
        <w:rPr>
          <w:rFonts w:ascii="Palatino Linotype" w:hAnsi="Palatino Linotype"/>
          <w:i/>
          <w:sz w:val="22"/>
          <w:szCs w:val="22"/>
        </w:rPr>
        <w:t>(…)</w:t>
      </w:r>
    </w:p>
    <w:p w14:paraId="299D2570" w14:textId="77777777" w:rsidR="0015208B" w:rsidRPr="00F341D6" w:rsidRDefault="0015208B" w:rsidP="0015208B">
      <w:pPr>
        <w:ind w:left="851" w:right="901"/>
        <w:jc w:val="both"/>
        <w:rPr>
          <w:rFonts w:ascii="Palatino Linotype" w:eastAsia="Palatino Linotype" w:hAnsi="Palatino Linotype" w:cs="Palatino Linotype"/>
          <w:i/>
          <w:sz w:val="22"/>
          <w:szCs w:val="22"/>
        </w:rPr>
      </w:pPr>
    </w:p>
    <w:p w14:paraId="06376120" w14:textId="77777777" w:rsidR="0015208B" w:rsidRPr="00F341D6" w:rsidRDefault="0015208B" w:rsidP="0015208B">
      <w:pPr>
        <w:ind w:left="851" w:right="901"/>
        <w:jc w:val="both"/>
        <w:rPr>
          <w:rFonts w:ascii="Palatino Linotype" w:eastAsia="Palatino Linotype" w:hAnsi="Palatino Linotype" w:cs="Palatino Linotype"/>
          <w:i/>
          <w:sz w:val="22"/>
          <w:szCs w:val="22"/>
        </w:rPr>
      </w:pPr>
      <w:r w:rsidRPr="00F341D6">
        <w:rPr>
          <w:rFonts w:ascii="Palatino Linotype" w:eastAsia="Palatino Linotype" w:hAnsi="Palatino Linotype" w:cs="Palatino Linotype"/>
          <w:i/>
          <w:sz w:val="22"/>
          <w:szCs w:val="22"/>
        </w:rPr>
        <w:t xml:space="preserve">Artículo 13.1.- La Dirección General de Medio Ambiente, tendrá a su cargo conducir acciones encaminadas a cuidar, preservar, proteger, mejorar, rehabilitar y recuperar los recursos naturales; la biodiversidad, el equilibrio ecológico, así como propiciar el desarrollo sustentable en el Municipio, para lo cual podrá </w:t>
      </w:r>
      <w:r w:rsidRPr="00F341D6">
        <w:rPr>
          <w:rFonts w:ascii="Palatino Linotype" w:eastAsia="Palatino Linotype" w:hAnsi="Palatino Linotype" w:cs="Palatino Linotype"/>
          <w:b/>
          <w:i/>
          <w:sz w:val="22"/>
          <w:szCs w:val="22"/>
        </w:rPr>
        <w:t>concertar y acordar acciones con las autoridades competentes de la Federación del Estado de México, Ciudad de México u otros municipios, sin perjuicio de la coordinación que pueda establecer con los sectores social y privado</w:t>
      </w:r>
      <w:r w:rsidRPr="00F341D6">
        <w:rPr>
          <w:rFonts w:ascii="Palatino Linotype" w:eastAsia="Palatino Linotype" w:hAnsi="Palatino Linotype" w:cs="Palatino Linotype"/>
          <w:i/>
          <w:sz w:val="22"/>
          <w:szCs w:val="22"/>
        </w:rPr>
        <w:t xml:space="preserve">. De igual forma le corresponde observar y en su caso, vincular a las autoridades competentes en el cumplimiento de las disposiciones jurídicas en materia de protección al ambiente y equilibrio ecológico, así como en materia de protección y trato digno a los animales. </w:t>
      </w:r>
    </w:p>
    <w:p w14:paraId="29C8E0DD" w14:textId="77777777" w:rsidR="0015208B" w:rsidRPr="00F341D6" w:rsidRDefault="0015208B" w:rsidP="0015208B">
      <w:pPr>
        <w:ind w:left="851" w:right="901"/>
        <w:jc w:val="both"/>
        <w:rPr>
          <w:rFonts w:ascii="Palatino Linotype" w:eastAsia="Palatino Linotype" w:hAnsi="Palatino Linotype" w:cs="Palatino Linotype"/>
          <w:i/>
          <w:sz w:val="22"/>
          <w:szCs w:val="22"/>
        </w:rPr>
      </w:pPr>
    </w:p>
    <w:p w14:paraId="0CB21447" w14:textId="1595AADF" w:rsidR="0015208B" w:rsidRPr="00F341D6" w:rsidRDefault="0015208B" w:rsidP="0015208B">
      <w:pPr>
        <w:ind w:left="851" w:right="901"/>
        <w:jc w:val="both"/>
        <w:rPr>
          <w:rFonts w:ascii="Palatino Linotype" w:eastAsia="Palatino Linotype" w:hAnsi="Palatino Linotype" w:cs="Palatino Linotype"/>
          <w:i/>
          <w:sz w:val="22"/>
          <w:szCs w:val="22"/>
        </w:rPr>
      </w:pPr>
      <w:r w:rsidRPr="00F341D6">
        <w:rPr>
          <w:rFonts w:ascii="Palatino Linotype" w:eastAsia="Palatino Linotype" w:hAnsi="Palatino Linotype" w:cs="Palatino Linotype"/>
          <w:i/>
          <w:sz w:val="22"/>
          <w:szCs w:val="22"/>
        </w:rPr>
        <w:t xml:space="preserve">Artículo 13.2.- La Dirección General de Medio Ambiente </w:t>
      </w:r>
      <w:r w:rsidRPr="00F341D6">
        <w:rPr>
          <w:rFonts w:ascii="Palatino Linotype" w:eastAsia="Palatino Linotype" w:hAnsi="Palatino Linotype" w:cs="Palatino Linotype"/>
          <w:b/>
          <w:i/>
          <w:sz w:val="22"/>
          <w:szCs w:val="22"/>
        </w:rPr>
        <w:t>será competente para conocer del despacho de los asuntos que expresamente se confieren al Municipio</w:t>
      </w:r>
      <w:r w:rsidRPr="00F341D6">
        <w:rPr>
          <w:rFonts w:ascii="Palatino Linotype" w:eastAsia="Palatino Linotype" w:hAnsi="Palatino Linotype" w:cs="Palatino Linotype"/>
          <w:i/>
          <w:sz w:val="22"/>
          <w:szCs w:val="22"/>
        </w:rPr>
        <w:t xml:space="preserve">, por lo que sus atribuciones se regirán por lo dispuesto en el Código para la </w:t>
      </w:r>
      <w:r w:rsidRPr="00F341D6">
        <w:rPr>
          <w:rFonts w:ascii="Palatino Linotype" w:eastAsia="Palatino Linotype" w:hAnsi="Palatino Linotype" w:cs="Palatino Linotype"/>
          <w:i/>
          <w:sz w:val="22"/>
          <w:szCs w:val="22"/>
        </w:rPr>
        <w:lastRenderedPageBreak/>
        <w:t>Biodiversidad del Estado de México y sus Reglamentos, el Bando Municipal, el Reglamento de Conservación Ecológica y Protección al Ambiente y el presente Reglamento, la Legislación Federal, Estatal y Municipal, los Tratados Internacionales y demás normatividad aplicable.</w:t>
      </w:r>
    </w:p>
    <w:p w14:paraId="2D3F0945" w14:textId="1F4D3DC1" w:rsidR="0015208B" w:rsidRPr="00F341D6" w:rsidRDefault="0015208B" w:rsidP="00737949">
      <w:pPr>
        <w:ind w:left="851" w:right="901"/>
        <w:jc w:val="both"/>
        <w:rPr>
          <w:rFonts w:ascii="Palatino Linotype" w:hAnsi="Palatino Linotype"/>
          <w:i/>
          <w:sz w:val="22"/>
          <w:szCs w:val="22"/>
        </w:rPr>
      </w:pPr>
      <w:r w:rsidRPr="00F341D6">
        <w:rPr>
          <w:rFonts w:ascii="Palatino Linotype" w:eastAsia="Palatino Linotype" w:hAnsi="Palatino Linotype" w:cs="Palatino Linotype"/>
          <w:b/>
          <w:i/>
          <w:sz w:val="22"/>
          <w:szCs w:val="22"/>
        </w:rPr>
        <w:t xml:space="preserve"> </w:t>
      </w:r>
    </w:p>
    <w:p w14:paraId="2D2915BB" w14:textId="60410F2C" w:rsidR="00EC5454" w:rsidRPr="00F341D6" w:rsidRDefault="00EC5454" w:rsidP="00DD6889">
      <w:pPr>
        <w:autoSpaceDE w:val="0"/>
        <w:autoSpaceDN w:val="0"/>
        <w:adjustRightInd w:val="0"/>
        <w:spacing w:before="100" w:beforeAutospacing="1" w:after="100" w:afterAutospacing="1" w:line="360" w:lineRule="auto"/>
        <w:ind w:right="-91"/>
        <w:jc w:val="both"/>
        <w:rPr>
          <w:rFonts w:ascii="Palatino Linotype" w:eastAsia="Calibri" w:hAnsi="Palatino Linotype"/>
          <w:lang w:val="es-ES"/>
        </w:rPr>
      </w:pPr>
      <w:r w:rsidRPr="00F341D6">
        <w:rPr>
          <w:rFonts w:ascii="Palatino Linotype" w:hAnsi="Palatino Linotype"/>
        </w:rPr>
        <w:t xml:space="preserve">De lo anteriormente expuesto se desprende que </w:t>
      </w:r>
      <w:r w:rsidR="0015208B" w:rsidRPr="00F341D6">
        <w:rPr>
          <w:rFonts w:ascii="Palatino Linotype" w:hAnsi="Palatino Linotype"/>
          <w:b/>
        </w:rPr>
        <w:t>EL SUJETO OBLIGADO</w:t>
      </w:r>
      <w:r w:rsidR="004C79DB" w:rsidRPr="00F341D6">
        <w:rPr>
          <w:rFonts w:ascii="Palatino Linotype" w:hAnsi="Palatino Linotype"/>
        </w:rPr>
        <w:t>, forma parte de la</w:t>
      </w:r>
      <w:r w:rsidR="004C79DB" w:rsidRPr="00F341D6">
        <w:rPr>
          <w:rFonts w:ascii="Palatino Linotype" w:eastAsia="Palatino Linotype" w:hAnsi="Palatino Linotype" w:cs="Palatino Linotype"/>
        </w:rPr>
        <w:t xml:space="preserve"> Administración Pública </w:t>
      </w:r>
      <w:r w:rsidR="0015208B" w:rsidRPr="00F341D6">
        <w:rPr>
          <w:rFonts w:ascii="Palatino Linotype" w:eastAsia="Palatino Linotype" w:hAnsi="Palatino Linotype" w:cs="Palatino Linotype"/>
        </w:rPr>
        <w:t>Municipal</w:t>
      </w:r>
      <w:r w:rsidR="004C79DB" w:rsidRPr="00F341D6">
        <w:rPr>
          <w:rFonts w:ascii="Palatino Linotype" w:eastAsia="Palatino Linotype" w:hAnsi="Palatino Linotype" w:cs="Palatino Linotype"/>
        </w:rPr>
        <w:t xml:space="preserve"> y </w:t>
      </w:r>
      <w:r w:rsidR="0015208B" w:rsidRPr="00F341D6">
        <w:rPr>
          <w:rFonts w:ascii="Palatino Linotype" w:eastAsia="Palatino Linotype" w:hAnsi="Palatino Linotype" w:cs="Palatino Linotype"/>
        </w:rPr>
        <w:t>la</w:t>
      </w:r>
      <w:r w:rsidR="004C79DB" w:rsidRPr="00F341D6">
        <w:rPr>
          <w:rFonts w:ascii="Palatino Linotype" w:eastAsia="Palatino Linotype" w:hAnsi="Palatino Linotype" w:cs="Palatino Linotype"/>
        </w:rPr>
        <w:t xml:space="preserve"> cual </w:t>
      </w:r>
      <w:r w:rsidRPr="00F341D6">
        <w:rPr>
          <w:rFonts w:ascii="Palatino Linotype" w:hAnsi="Palatino Linotype"/>
        </w:rPr>
        <w:t xml:space="preserve">se auxiliara de diversas </w:t>
      </w:r>
      <w:r w:rsidR="0015208B" w:rsidRPr="00F341D6">
        <w:rPr>
          <w:rFonts w:ascii="Palatino Linotype" w:hAnsi="Palatino Linotype"/>
        </w:rPr>
        <w:t>Áreas</w:t>
      </w:r>
      <w:r w:rsidRPr="00F341D6">
        <w:rPr>
          <w:rFonts w:ascii="Palatino Linotype" w:hAnsi="Palatino Linotype"/>
        </w:rPr>
        <w:t xml:space="preserve"> Administrativas para cumplir con s</w:t>
      </w:r>
      <w:r w:rsidR="0057333C" w:rsidRPr="00F341D6">
        <w:rPr>
          <w:rFonts w:ascii="Palatino Linotype" w:hAnsi="Palatino Linotype"/>
        </w:rPr>
        <w:t>us fines y objetivos</w:t>
      </w:r>
      <w:r w:rsidR="0015208B" w:rsidRPr="00F341D6">
        <w:rPr>
          <w:rFonts w:ascii="Palatino Linotype" w:hAnsi="Palatino Linotype"/>
        </w:rPr>
        <w:t xml:space="preserve"> dentro de la cual se contempla la Dirección General de Medio Ambiente</w:t>
      </w:r>
      <w:r w:rsidR="0057333C" w:rsidRPr="00F341D6">
        <w:rPr>
          <w:rFonts w:ascii="Palatino Linotype" w:hAnsi="Palatino Linotype"/>
        </w:rPr>
        <w:t>.</w:t>
      </w:r>
    </w:p>
    <w:p w14:paraId="03802F3C" w14:textId="588AC340" w:rsidR="00FD57F4" w:rsidRPr="00F341D6" w:rsidRDefault="00FD57F4" w:rsidP="00FD57F4">
      <w:pPr>
        <w:pStyle w:val="Prrafodelista"/>
        <w:widowControl w:val="0"/>
        <w:autoSpaceDE w:val="0"/>
        <w:autoSpaceDN w:val="0"/>
        <w:adjustRightInd w:val="0"/>
        <w:spacing w:line="360" w:lineRule="auto"/>
        <w:ind w:left="0"/>
        <w:jc w:val="both"/>
        <w:rPr>
          <w:rFonts w:ascii="Palatino Linotype" w:hAnsi="Palatino Linotype" w:cs="Arial"/>
        </w:rPr>
      </w:pPr>
      <w:r w:rsidRPr="00F341D6">
        <w:rPr>
          <w:rFonts w:ascii="Palatino Linotype" w:hAnsi="Palatino Linotype" w:cs="Arial"/>
          <w:color w:val="000000" w:themeColor="text1"/>
        </w:rPr>
        <w:t xml:space="preserve">Es así que, del análisis realizado a las documentales que integran el expediente electrónico, este Órgano Garante advierte que </w:t>
      </w:r>
      <w:r w:rsidRPr="00F341D6">
        <w:rPr>
          <w:rFonts w:ascii="Palatino Linotype" w:hAnsi="Palatino Linotype"/>
          <w:color w:val="000000" w:themeColor="text1"/>
          <w:lang w:eastAsia="en-US"/>
        </w:rPr>
        <w:t xml:space="preserve">el </w:t>
      </w:r>
      <w:r w:rsidRPr="00F341D6">
        <w:rPr>
          <w:rFonts w:ascii="Palatino Linotype" w:hAnsi="Palatino Linotype"/>
          <w:color w:val="222222"/>
          <w:shd w:val="clear" w:color="auto" w:fill="FFFFFF"/>
        </w:rPr>
        <w:t xml:space="preserve">Titular de la Unidad de Transparencia </w:t>
      </w:r>
      <w:r w:rsidRPr="00F341D6">
        <w:rPr>
          <w:rFonts w:ascii="Palatino Linotype" w:hAnsi="Palatino Linotype" w:cs="Arial"/>
        </w:rPr>
        <w:t>no siguió a cabalidad el procedimiento de acceso a la información previsto en el artículo 162 de la Ley de Transparencia y Acceso a la Información Pública del Estado de México y Municipios</w:t>
      </w:r>
      <w:r w:rsidR="00B150CF" w:rsidRPr="00F341D6">
        <w:rPr>
          <w:rFonts w:ascii="Palatino Linotype" w:hAnsi="Palatino Linotype" w:cs="Arial"/>
        </w:rPr>
        <w:t xml:space="preserve">, esto dado que omitió turnar al </w:t>
      </w:r>
      <w:r w:rsidRPr="00F341D6">
        <w:rPr>
          <w:rFonts w:ascii="Palatino Linotype" w:hAnsi="Palatino Linotype" w:cs="Arial"/>
        </w:rPr>
        <w:t>Área</w:t>
      </w:r>
      <w:r w:rsidR="00B150CF" w:rsidRPr="00F341D6">
        <w:rPr>
          <w:rFonts w:ascii="Palatino Linotype" w:hAnsi="Palatino Linotype" w:cs="Arial"/>
        </w:rPr>
        <w:t xml:space="preserve"> competente que pudiese</w:t>
      </w:r>
      <w:r w:rsidRPr="00F341D6">
        <w:rPr>
          <w:rFonts w:ascii="Palatino Linotype" w:hAnsi="Palatino Linotype" w:cs="Arial"/>
        </w:rPr>
        <w:t xml:space="preserve"> c</w:t>
      </w:r>
      <w:r w:rsidR="00B150CF" w:rsidRPr="00F341D6">
        <w:rPr>
          <w:rFonts w:ascii="Palatino Linotype" w:hAnsi="Palatino Linotype" w:cs="Arial"/>
        </w:rPr>
        <w:t>ontar con la información o deba</w:t>
      </w:r>
      <w:r w:rsidRPr="00F341D6">
        <w:rPr>
          <w:rFonts w:ascii="Palatino Linotype" w:hAnsi="Palatino Linotype" w:cs="Arial"/>
        </w:rPr>
        <w:t xml:space="preserve"> tenerla de acuerdo a sus facultades, competencias y funciones, con el objeto de que realicen una búsqueda exhaustiva y razonable de la información solicitada.</w:t>
      </w:r>
    </w:p>
    <w:p w14:paraId="67A0B523" w14:textId="77777777" w:rsidR="00FD57F4" w:rsidRPr="00F341D6" w:rsidRDefault="00FD57F4" w:rsidP="00FD57F4">
      <w:pPr>
        <w:spacing w:line="360" w:lineRule="auto"/>
        <w:jc w:val="both"/>
        <w:rPr>
          <w:rFonts w:ascii="Palatino Linotype" w:hAnsi="Palatino Linotype" w:cs="Arial"/>
        </w:rPr>
      </w:pPr>
    </w:p>
    <w:p w14:paraId="1B51DD3A" w14:textId="77777777" w:rsidR="00FD57F4" w:rsidRPr="00F341D6" w:rsidRDefault="00FD57F4" w:rsidP="00FD57F4">
      <w:pPr>
        <w:spacing w:line="360" w:lineRule="auto"/>
        <w:jc w:val="both"/>
        <w:rPr>
          <w:rFonts w:ascii="Palatino Linotype" w:hAnsi="Palatino Linotype" w:cs="Arial"/>
        </w:rPr>
      </w:pPr>
      <w:r w:rsidRPr="00F341D6">
        <w:rPr>
          <w:rFonts w:ascii="Palatino Linotype" w:hAnsi="Palatino Linotype" w:cs="Arial"/>
        </w:rPr>
        <w:t>A efecto de determinar la legalidad de dicha respuesta, es necesario tomar en cuenta las siguientes disposiciones de la Ley de la materia.</w:t>
      </w:r>
    </w:p>
    <w:p w14:paraId="2EA0C7EC" w14:textId="77777777" w:rsidR="00FD57F4" w:rsidRPr="00F341D6" w:rsidRDefault="00FD57F4" w:rsidP="00FD57F4">
      <w:pPr>
        <w:ind w:left="851" w:right="901"/>
        <w:jc w:val="both"/>
        <w:rPr>
          <w:rFonts w:ascii="Palatino Linotype" w:hAnsi="Palatino Linotype"/>
          <w:i/>
          <w:sz w:val="22"/>
          <w:szCs w:val="22"/>
        </w:rPr>
      </w:pPr>
    </w:p>
    <w:p w14:paraId="69227802" w14:textId="77777777" w:rsidR="00FD57F4" w:rsidRPr="00F341D6" w:rsidRDefault="00FD57F4" w:rsidP="00FD57F4">
      <w:pPr>
        <w:ind w:left="851" w:right="901"/>
        <w:jc w:val="both"/>
        <w:rPr>
          <w:rFonts w:ascii="Palatino Linotype" w:hAnsi="Palatino Linotype"/>
          <w:i/>
          <w:sz w:val="22"/>
          <w:szCs w:val="22"/>
        </w:rPr>
      </w:pPr>
      <w:r w:rsidRPr="00F341D6">
        <w:rPr>
          <w:rFonts w:ascii="Palatino Linotype" w:hAnsi="Palatino Linotype"/>
          <w:i/>
          <w:sz w:val="22"/>
          <w:szCs w:val="22"/>
        </w:rPr>
        <w:t>“</w:t>
      </w:r>
      <w:r w:rsidRPr="00F341D6">
        <w:rPr>
          <w:rFonts w:ascii="Palatino Linotype" w:hAnsi="Palatino Linotype"/>
          <w:b/>
          <w:i/>
          <w:sz w:val="22"/>
          <w:szCs w:val="22"/>
        </w:rPr>
        <w:t>Artículo 50.</w:t>
      </w:r>
      <w:r w:rsidRPr="00F341D6">
        <w:rPr>
          <w:rFonts w:ascii="Palatino Linotype" w:hAnsi="Palatino Linotype"/>
          <w:i/>
          <w:sz w:val="22"/>
          <w:szCs w:val="22"/>
        </w:rPr>
        <w:t xml:space="preserve"> Los sujetos obligados contarán con un área responsable para la atención de las solicitudes de </w:t>
      </w:r>
      <w:r w:rsidRPr="00F341D6">
        <w:rPr>
          <w:rFonts w:ascii="Palatino Linotype" w:hAnsi="Palatino Linotype" w:cs="Arial"/>
          <w:i/>
          <w:sz w:val="22"/>
          <w:szCs w:val="22"/>
          <w:lang w:eastAsia="es-MX"/>
        </w:rPr>
        <w:t>información</w:t>
      </w:r>
      <w:r w:rsidRPr="00F341D6">
        <w:rPr>
          <w:rFonts w:ascii="Palatino Linotype" w:hAnsi="Palatino Linotype"/>
          <w:i/>
          <w:sz w:val="22"/>
          <w:szCs w:val="22"/>
        </w:rPr>
        <w:t>, a la que se le denominará Unidad de Transparencia.</w:t>
      </w:r>
    </w:p>
    <w:p w14:paraId="6A62C54F" w14:textId="77777777" w:rsidR="00FD57F4" w:rsidRPr="00F341D6" w:rsidRDefault="00FD57F4" w:rsidP="00FD57F4">
      <w:pPr>
        <w:ind w:left="567" w:right="618"/>
        <w:contextualSpacing/>
        <w:jc w:val="both"/>
        <w:rPr>
          <w:rFonts w:ascii="Palatino Linotype" w:hAnsi="Palatino Linotype"/>
          <w:i/>
          <w:sz w:val="22"/>
          <w:szCs w:val="22"/>
        </w:rPr>
      </w:pPr>
    </w:p>
    <w:p w14:paraId="6A3846B5" w14:textId="77777777" w:rsidR="00FD57F4" w:rsidRPr="00F341D6" w:rsidRDefault="00FD57F4" w:rsidP="00FD57F4">
      <w:pPr>
        <w:ind w:left="851" w:right="901"/>
        <w:jc w:val="both"/>
        <w:rPr>
          <w:rFonts w:ascii="Palatino Linotype" w:hAnsi="Palatino Linotype"/>
          <w:i/>
          <w:sz w:val="22"/>
          <w:szCs w:val="22"/>
        </w:rPr>
      </w:pPr>
      <w:r w:rsidRPr="00F341D6">
        <w:rPr>
          <w:rFonts w:ascii="Palatino Linotype" w:hAnsi="Palatino Linotype"/>
          <w:b/>
          <w:i/>
          <w:sz w:val="22"/>
          <w:szCs w:val="22"/>
        </w:rPr>
        <w:t>Artículo 51</w:t>
      </w:r>
      <w:r w:rsidRPr="00F341D6">
        <w:rPr>
          <w:rFonts w:ascii="Palatino Linotype" w:hAnsi="Palatino Linotype"/>
          <w:i/>
          <w:sz w:val="22"/>
          <w:szCs w:val="22"/>
        </w:rPr>
        <w:t xml:space="preserve">. Los sujetos obligados designaran a un responsable para atender la Unidad de Transparencia, quien fungirá como enlace entre éstos y los solicitantes. Dicha Unidad será la encargada de tramitar </w:t>
      </w:r>
      <w:r w:rsidRPr="00F341D6">
        <w:rPr>
          <w:rFonts w:ascii="Palatino Linotype" w:hAnsi="Palatino Linotype" w:cs="Arial"/>
          <w:i/>
          <w:sz w:val="22"/>
          <w:szCs w:val="22"/>
          <w:lang w:eastAsia="es-MX"/>
        </w:rPr>
        <w:t>internamente</w:t>
      </w:r>
      <w:r w:rsidRPr="00F341D6">
        <w:rPr>
          <w:rFonts w:ascii="Palatino Linotype" w:hAnsi="Palatino Linotype"/>
          <w:i/>
          <w:sz w:val="22"/>
          <w:szCs w:val="22"/>
        </w:rPr>
        <w:t xml:space="preserve"> la solicitud de información y tendrá la responsabilidad de verificar en cada caso que la misma no sea confidencial o reservada. Dicha Unidad contará con las facultades internas necesarias para gestionar </w:t>
      </w:r>
      <w:r w:rsidRPr="00F341D6">
        <w:rPr>
          <w:rFonts w:ascii="Palatino Linotype" w:hAnsi="Palatino Linotype"/>
          <w:i/>
          <w:sz w:val="22"/>
          <w:szCs w:val="22"/>
        </w:rPr>
        <w:lastRenderedPageBreak/>
        <w:t>la atención a las solicitudes de información en los términos de la Ley General y la presente Ley.</w:t>
      </w:r>
    </w:p>
    <w:p w14:paraId="0BFD73E2" w14:textId="77777777" w:rsidR="00FD57F4" w:rsidRPr="00F341D6" w:rsidRDefault="00FD57F4" w:rsidP="00FD57F4">
      <w:pPr>
        <w:ind w:left="567" w:right="618"/>
        <w:contextualSpacing/>
        <w:jc w:val="both"/>
        <w:rPr>
          <w:rFonts w:ascii="Palatino Linotype" w:hAnsi="Palatino Linotype"/>
          <w:i/>
          <w:sz w:val="22"/>
          <w:szCs w:val="22"/>
        </w:rPr>
      </w:pPr>
    </w:p>
    <w:p w14:paraId="15536EAF" w14:textId="77777777" w:rsidR="00FD57F4" w:rsidRPr="00F341D6" w:rsidRDefault="00FD57F4" w:rsidP="00FD57F4">
      <w:pPr>
        <w:ind w:left="851" w:right="901"/>
        <w:jc w:val="both"/>
        <w:rPr>
          <w:rFonts w:ascii="Palatino Linotype" w:hAnsi="Palatino Linotype"/>
          <w:i/>
          <w:sz w:val="22"/>
          <w:szCs w:val="22"/>
        </w:rPr>
      </w:pPr>
      <w:r w:rsidRPr="00F341D6">
        <w:rPr>
          <w:rFonts w:ascii="Palatino Linotype" w:hAnsi="Palatino Linotype"/>
          <w:b/>
          <w:i/>
          <w:sz w:val="22"/>
          <w:szCs w:val="22"/>
        </w:rPr>
        <w:t>Artículo 53</w:t>
      </w:r>
      <w:r w:rsidRPr="00F341D6">
        <w:rPr>
          <w:rFonts w:ascii="Palatino Linotype" w:hAnsi="Palatino Linotype"/>
          <w:i/>
          <w:sz w:val="22"/>
          <w:szCs w:val="22"/>
        </w:rPr>
        <w:t xml:space="preserve">. Las Unidades de </w:t>
      </w:r>
      <w:r w:rsidRPr="00F341D6">
        <w:rPr>
          <w:rFonts w:ascii="Palatino Linotype" w:hAnsi="Palatino Linotype" w:cs="Arial"/>
          <w:i/>
          <w:sz w:val="22"/>
          <w:szCs w:val="22"/>
          <w:lang w:eastAsia="es-MX"/>
        </w:rPr>
        <w:t>Transparencia</w:t>
      </w:r>
      <w:r w:rsidRPr="00F341D6">
        <w:rPr>
          <w:rFonts w:ascii="Palatino Linotype" w:hAnsi="Palatino Linotype"/>
          <w:i/>
          <w:sz w:val="22"/>
          <w:szCs w:val="22"/>
        </w:rPr>
        <w:t xml:space="preserve"> tendrán las siguientes funciones:</w:t>
      </w:r>
    </w:p>
    <w:p w14:paraId="3CC9F149" w14:textId="77777777" w:rsidR="00FD57F4" w:rsidRPr="00F341D6" w:rsidRDefault="00FD57F4" w:rsidP="00FD57F4">
      <w:pPr>
        <w:ind w:left="851" w:right="901"/>
        <w:jc w:val="both"/>
        <w:rPr>
          <w:rFonts w:ascii="Palatino Linotype" w:hAnsi="Palatino Linotype"/>
          <w:i/>
          <w:sz w:val="22"/>
          <w:szCs w:val="22"/>
        </w:rPr>
      </w:pPr>
      <w:r w:rsidRPr="00F341D6">
        <w:rPr>
          <w:rFonts w:ascii="Palatino Linotype" w:hAnsi="Palatino Linotype"/>
          <w:i/>
          <w:sz w:val="22"/>
          <w:szCs w:val="22"/>
        </w:rPr>
        <w:t xml:space="preserve">I. Recabar, difundir y actualizar la información relativa a las obligaciones de transparencia comunes y específicas a la </w:t>
      </w:r>
      <w:r w:rsidRPr="00F341D6">
        <w:rPr>
          <w:rFonts w:ascii="Palatino Linotype" w:hAnsi="Palatino Linotype" w:cs="Arial"/>
          <w:i/>
          <w:sz w:val="22"/>
          <w:szCs w:val="22"/>
          <w:lang w:eastAsia="es-MX"/>
        </w:rPr>
        <w:t>que</w:t>
      </w:r>
      <w:r w:rsidRPr="00F341D6">
        <w:rPr>
          <w:rFonts w:ascii="Palatino Linotype" w:hAnsi="Palatino Linotype"/>
          <w:i/>
          <w:sz w:val="22"/>
          <w:szCs w:val="22"/>
        </w:rPr>
        <w:t xml:space="preserve"> se refiere la Ley General, esta Ley, la que determine el Instituto y las demás disposiciones de la materia, así como propiciar que las áreas la actualicen periódicamente conforme a la normatividad aplicable;</w:t>
      </w:r>
    </w:p>
    <w:p w14:paraId="2A3A62D3" w14:textId="77777777" w:rsidR="00FD57F4" w:rsidRPr="00F341D6" w:rsidRDefault="00FD57F4" w:rsidP="00FD57F4">
      <w:pPr>
        <w:ind w:left="851" w:right="901"/>
        <w:jc w:val="both"/>
        <w:rPr>
          <w:rFonts w:ascii="Palatino Linotype" w:hAnsi="Palatino Linotype"/>
          <w:b/>
          <w:i/>
          <w:sz w:val="22"/>
          <w:szCs w:val="22"/>
        </w:rPr>
      </w:pPr>
      <w:r w:rsidRPr="00F341D6">
        <w:rPr>
          <w:rFonts w:ascii="Palatino Linotype" w:hAnsi="Palatino Linotype"/>
          <w:b/>
          <w:i/>
          <w:sz w:val="22"/>
          <w:szCs w:val="22"/>
        </w:rPr>
        <w:t xml:space="preserve">II. Recibir, </w:t>
      </w:r>
      <w:r w:rsidRPr="00F341D6">
        <w:rPr>
          <w:rFonts w:ascii="Palatino Linotype" w:hAnsi="Palatino Linotype"/>
          <w:b/>
          <w:i/>
          <w:sz w:val="22"/>
          <w:szCs w:val="22"/>
          <w:u w:val="single"/>
        </w:rPr>
        <w:t>tramitar</w:t>
      </w:r>
      <w:r w:rsidRPr="00F341D6">
        <w:rPr>
          <w:rFonts w:ascii="Palatino Linotype" w:hAnsi="Palatino Linotype"/>
          <w:b/>
          <w:i/>
          <w:sz w:val="22"/>
          <w:szCs w:val="22"/>
        </w:rPr>
        <w:t xml:space="preserve"> y dar respuesta a las solicitudes de acceso a la información;</w:t>
      </w:r>
    </w:p>
    <w:p w14:paraId="1CEE024F" w14:textId="77777777" w:rsidR="00FD57F4" w:rsidRPr="00F341D6" w:rsidRDefault="00FD57F4" w:rsidP="00FD57F4">
      <w:pPr>
        <w:ind w:left="851" w:right="901"/>
        <w:jc w:val="both"/>
        <w:rPr>
          <w:rFonts w:ascii="Palatino Linotype" w:hAnsi="Palatino Linotype"/>
          <w:i/>
          <w:sz w:val="22"/>
          <w:szCs w:val="22"/>
        </w:rPr>
      </w:pPr>
      <w:r w:rsidRPr="00F341D6">
        <w:rPr>
          <w:rFonts w:ascii="Palatino Linotype" w:hAnsi="Palatino Linotype"/>
          <w:i/>
          <w:sz w:val="22"/>
          <w:szCs w:val="22"/>
        </w:rPr>
        <w:t xml:space="preserve">III. Auxiliar a los particulares en la elaboración de solicitudes de acceso a la información y, en su caso, orientarlos sobre los sujetos </w:t>
      </w:r>
      <w:r w:rsidRPr="00F341D6">
        <w:rPr>
          <w:rFonts w:ascii="Palatino Linotype" w:hAnsi="Palatino Linotype" w:cs="Arial"/>
          <w:i/>
          <w:sz w:val="22"/>
          <w:szCs w:val="22"/>
          <w:lang w:eastAsia="es-MX"/>
        </w:rPr>
        <w:t>obligados</w:t>
      </w:r>
      <w:r w:rsidRPr="00F341D6">
        <w:rPr>
          <w:rFonts w:ascii="Palatino Linotype" w:hAnsi="Palatino Linotype"/>
          <w:i/>
          <w:sz w:val="22"/>
          <w:szCs w:val="22"/>
        </w:rPr>
        <w:t xml:space="preserve"> competentes conforme a la normatividad aplicable;</w:t>
      </w:r>
    </w:p>
    <w:p w14:paraId="71DB5960" w14:textId="77777777" w:rsidR="00FD57F4" w:rsidRPr="00F341D6" w:rsidRDefault="00FD57F4" w:rsidP="00FD57F4">
      <w:pPr>
        <w:ind w:left="851" w:right="901"/>
        <w:jc w:val="both"/>
        <w:rPr>
          <w:rFonts w:ascii="Palatino Linotype" w:hAnsi="Palatino Linotype"/>
          <w:i/>
          <w:sz w:val="22"/>
          <w:szCs w:val="22"/>
        </w:rPr>
      </w:pPr>
      <w:r w:rsidRPr="00F341D6">
        <w:rPr>
          <w:rFonts w:ascii="Palatino Linotype" w:hAnsi="Palatino Linotype"/>
          <w:i/>
          <w:sz w:val="22"/>
          <w:szCs w:val="22"/>
        </w:rPr>
        <w:t>IV. Realizar, con efectividad, los trámites internos necesarios para la atención de las solicitudes de acceso a la información;</w:t>
      </w:r>
    </w:p>
    <w:p w14:paraId="0700BF6D" w14:textId="77777777" w:rsidR="00FD57F4" w:rsidRPr="00F341D6" w:rsidRDefault="00FD57F4" w:rsidP="00FD57F4">
      <w:pPr>
        <w:ind w:left="851" w:right="901"/>
        <w:jc w:val="both"/>
        <w:rPr>
          <w:rFonts w:ascii="Palatino Linotype" w:hAnsi="Palatino Linotype"/>
          <w:i/>
          <w:sz w:val="22"/>
          <w:szCs w:val="22"/>
        </w:rPr>
      </w:pPr>
      <w:r w:rsidRPr="00F341D6">
        <w:rPr>
          <w:rFonts w:ascii="Palatino Linotype" w:hAnsi="Palatino Linotype"/>
          <w:i/>
          <w:sz w:val="22"/>
          <w:szCs w:val="22"/>
        </w:rPr>
        <w:t>V. Entregar, en su caso, a los particulares la información solicitada;</w:t>
      </w:r>
    </w:p>
    <w:p w14:paraId="42BC5C57" w14:textId="77777777" w:rsidR="00FD57F4" w:rsidRPr="00F341D6" w:rsidRDefault="00FD57F4" w:rsidP="00FD57F4">
      <w:pPr>
        <w:ind w:left="851" w:right="901"/>
        <w:jc w:val="both"/>
        <w:rPr>
          <w:rFonts w:ascii="Palatino Linotype" w:hAnsi="Palatino Linotype"/>
          <w:i/>
          <w:sz w:val="22"/>
          <w:szCs w:val="22"/>
        </w:rPr>
      </w:pPr>
      <w:r w:rsidRPr="00F341D6">
        <w:rPr>
          <w:rFonts w:ascii="Palatino Linotype" w:hAnsi="Palatino Linotype"/>
          <w:i/>
          <w:sz w:val="22"/>
          <w:szCs w:val="22"/>
        </w:rPr>
        <w:t>VI. Efectuar las notificaciones a los solicitantes;</w:t>
      </w:r>
    </w:p>
    <w:p w14:paraId="4F2F41BB" w14:textId="77777777" w:rsidR="00FD57F4" w:rsidRPr="00F341D6" w:rsidRDefault="00FD57F4" w:rsidP="00FD57F4">
      <w:pPr>
        <w:ind w:left="851" w:right="901"/>
        <w:jc w:val="both"/>
        <w:rPr>
          <w:rFonts w:ascii="Palatino Linotype" w:hAnsi="Palatino Linotype"/>
          <w:i/>
          <w:sz w:val="22"/>
          <w:szCs w:val="22"/>
        </w:rPr>
      </w:pPr>
      <w:r w:rsidRPr="00F341D6">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14:paraId="62F991C0" w14:textId="77777777" w:rsidR="00FD57F4" w:rsidRPr="00F341D6" w:rsidRDefault="00FD57F4" w:rsidP="00FD57F4">
      <w:pPr>
        <w:ind w:left="851" w:right="901"/>
        <w:jc w:val="both"/>
        <w:rPr>
          <w:rFonts w:ascii="Palatino Linotype" w:hAnsi="Palatino Linotype"/>
          <w:i/>
          <w:sz w:val="22"/>
          <w:szCs w:val="22"/>
        </w:rPr>
      </w:pPr>
      <w:r w:rsidRPr="00F341D6">
        <w:rPr>
          <w:rFonts w:ascii="Palatino Linotype" w:hAnsi="Palatino Linotype"/>
          <w:i/>
          <w:sz w:val="22"/>
          <w:szCs w:val="22"/>
        </w:rPr>
        <w:t>VIII. Proponer a quien preside el Comité de Transparencia, personal habilitado que sea necesario para recibir y dar trámite a las solicitudes de acceso a la información;</w:t>
      </w:r>
    </w:p>
    <w:p w14:paraId="1B596565" w14:textId="77777777" w:rsidR="00FD57F4" w:rsidRPr="00F341D6" w:rsidRDefault="00FD57F4" w:rsidP="00FD57F4">
      <w:pPr>
        <w:ind w:left="851" w:right="901"/>
        <w:jc w:val="both"/>
        <w:rPr>
          <w:rFonts w:ascii="Palatino Linotype" w:hAnsi="Palatino Linotype"/>
          <w:i/>
          <w:sz w:val="22"/>
          <w:szCs w:val="22"/>
        </w:rPr>
      </w:pPr>
      <w:r w:rsidRPr="00F341D6">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14:paraId="4F9383B8" w14:textId="77777777" w:rsidR="00FD57F4" w:rsidRPr="00F341D6" w:rsidRDefault="00FD57F4" w:rsidP="00FD57F4">
      <w:pPr>
        <w:ind w:left="851" w:right="901"/>
        <w:jc w:val="both"/>
        <w:rPr>
          <w:rFonts w:ascii="Palatino Linotype" w:hAnsi="Palatino Linotype"/>
          <w:i/>
          <w:sz w:val="22"/>
          <w:szCs w:val="22"/>
        </w:rPr>
      </w:pPr>
      <w:r w:rsidRPr="00F341D6">
        <w:rPr>
          <w:rFonts w:ascii="Palatino Linotype" w:hAnsi="Palatino Linotype"/>
          <w:i/>
          <w:sz w:val="22"/>
          <w:szCs w:val="22"/>
        </w:rPr>
        <w:t>X. Presentar ante el Comité, el proyecto de clasificación de información;</w:t>
      </w:r>
    </w:p>
    <w:p w14:paraId="6931143D" w14:textId="77777777" w:rsidR="00FD57F4" w:rsidRPr="00F341D6" w:rsidRDefault="00FD57F4" w:rsidP="00FD57F4">
      <w:pPr>
        <w:ind w:left="851" w:right="901"/>
        <w:jc w:val="both"/>
        <w:rPr>
          <w:rFonts w:ascii="Palatino Linotype" w:hAnsi="Palatino Linotype"/>
          <w:i/>
          <w:sz w:val="22"/>
          <w:szCs w:val="22"/>
        </w:rPr>
      </w:pPr>
      <w:r w:rsidRPr="00F341D6">
        <w:rPr>
          <w:rFonts w:ascii="Palatino Linotype" w:hAnsi="Palatino Linotype"/>
          <w:i/>
          <w:sz w:val="22"/>
          <w:szCs w:val="22"/>
        </w:rPr>
        <w:t>XI. Promover e implementar políticas de transparencia proactiva procurando su accesibilidad;</w:t>
      </w:r>
    </w:p>
    <w:p w14:paraId="1AE265AB" w14:textId="77777777" w:rsidR="00FD57F4" w:rsidRPr="00F341D6" w:rsidRDefault="00FD57F4" w:rsidP="00FD57F4">
      <w:pPr>
        <w:ind w:left="851" w:right="901"/>
        <w:jc w:val="both"/>
        <w:rPr>
          <w:rFonts w:ascii="Palatino Linotype" w:hAnsi="Palatino Linotype"/>
          <w:i/>
          <w:sz w:val="22"/>
          <w:szCs w:val="22"/>
        </w:rPr>
      </w:pPr>
      <w:r w:rsidRPr="00F341D6">
        <w:rPr>
          <w:rFonts w:ascii="Palatino Linotype" w:hAnsi="Palatino Linotype"/>
          <w:i/>
          <w:sz w:val="22"/>
          <w:szCs w:val="22"/>
        </w:rPr>
        <w:t>XII. Fomentar la transparencia y accesibilidad al interior del sujeto obligado;</w:t>
      </w:r>
    </w:p>
    <w:p w14:paraId="7A630E1C" w14:textId="77777777" w:rsidR="00FD57F4" w:rsidRPr="00F341D6" w:rsidRDefault="00FD57F4" w:rsidP="00FD57F4">
      <w:pPr>
        <w:ind w:left="851" w:right="901"/>
        <w:jc w:val="both"/>
        <w:rPr>
          <w:rFonts w:ascii="Palatino Linotype" w:hAnsi="Palatino Linotype"/>
          <w:i/>
          <w:sz w:val="22"/>
          <w:szCs w:val="22"/>
        </w:rPr>
      </w:pPr>
      <w:r w:rsidRPr="00F341D6">
        <w:rPr>
          <w:rFonts w:ascii="Palatino Linotype" w:hAnsi="Palatino Linotype"/>
          <w:i/>
          <w:sz w:val="22"/>
          <w:szCs w:val="22"/>
        </w:rPr>
        <w:t>XIII. Hacer del conocimiento de la instancia competente la probable responsabilidad por el incumplimiento de las obligaciones previstas en la presente Ley; y</w:t>
      </w:r>
    </w:p>
    <w:p w14:paraId="452142D4" w14:textId="77777777" w:rsidR="00FD57F4" w:rsidRPr="00F341D6" w:rsidRDefault="00FD57F4" w:rsidP="00FD57F4">
      <w:pPr>
        <w:ind w:left="851" w:right="901"/>
        <w:jc w:val="both"/>
        <w:rPr>
          <w:rFonts w:ascii="Palatino Linotype" w:hAnsi="Palatino Linotype"/>
          <w:i/>
          <w:sz w:val="22"/>
          <w:szCs w:val="22"/>
        </w:rPr>
      </w:pPr>
      <w:r w:rsidRPr="00F341D6">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14:paraId="280DA632" w14:textId="77777777" w:rsidR="00FD57F4" w:rsidRPr="00F341D6" w:rsidRDefault="00FD57F4" w:rsidP="00FD57F4">
      <w:pPr>
        <w:ind w:left="851" w:right="901"/>
        <w:jc w:val="both"/>
        <w:rPr>
          <w:rFonts w:ascii="Palatino Linotype" w:hAnsi="Palatino Linotype"/>
          <w:i/>
          <w:sz w:val="22"/>
          <w:szCs w:val="22"/>
        </w:rPr>
      </w:pPr>
      <w:r w:rsidRPr="00F341D6">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2EAD8436" w14:textId="77777777" w:rsidR="00FD57F4" w:rsidRPr="00F341D6" w:rsidRDefault="00FD57F4" w:rsidP="00FD57F4">
      <w:pPr>
        <w:ind w:left="851" w:right="901"/>
        <w:jc w:val="both"/>
        <w:rPr>
          <w:rFonts w:ascii="Palatino Linotype" w:hAnsi="Palatino Linotype"/>
          <w:i/>
          <w:sz w:val="22"/>
          <w:szCs w:val="22"/>
        </w:rPr>
      </w:pPr>
      <w:r w:rsidRPr="00F341D6">
        <w:rPr>
          <w:rFonts w:ascii="Palatino Linotype" w:hAnsi="Palatino Linotype"/>
          <w:i/>
          <w:sz w:val="22"/>
          <w:szCs w:val="22"/>
        </w:rPr>
        <w:t xml:space="preserve">Los sujetos obligados deberán implementar a través de las unidades de transparencia, progresivamente y conforme a sus previsiones, las medidas pertinentes para asegurar </w:t>
      </w:r>
      <w:r w:rsidRPr="00F341D6">
        <w:rPr>
          <w:rFonts w:ascii="Palatino Linotype" w:hAnsi="Palatino Linotype"/>
          <w:i/>
          <w:sz w:val="22"/>
          <w:szCs w:val="22"/>
        </w:rPr>
        <w:lastRenderedPageBreak/>
        <w:t>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0C662873" w14:textId="77777777" w:rsidR="000546C9" w:rsidRPr="00F341D6" w:rsidRDefault="000546C9" w:rsidP="00FD57F4">
      <w:pPr>
        <w:ind w:left="851" w:right="901"/>
        <w:jc w:val="both"/>
        <w:rPr>
          <w:rFonts w:ascii="Palatino Linotype" w:hAnsi="Palatino Linotype"/>
          <w:b/>
          <w:i/>
          <w:sz w:val="22"/>
          <w:szCs w:val="22"/>
        </w:rPr>
      </w:pPr>
    </w:p>
    <w:p w14:paraId="496D13F8" w14:textId="77777777" w:rsidR="00FD57F4" w:rsidRPr="00F341D6" w:rsidRDefault="00FD57F4" w:rsidP="00FD57F4">
      <w:pPr>
        <w:ind w:left="851" w:right="901"/>
        <w:jc w:val="both"/>
        <w:rPr>
          <w:rFonts w:ascii="Palatino Linotype" w:hAnsi="Palatino Linotype"/>
          <w:i/>
          <w:sz w:val="22"/>
          <w:szCs w:val="22"/>
        </w:rPr>
      </w:pPr>
      <w:r w:rsidRPr="00F341D6">
        <w:rPr>
          <w:rFonts w:ascii="Palatino Linotype" w:hAnsi="Palatino Linotype"/>
          <w:b/>
          <w:i/>
          <w:sz w:val="22"/>
          <w:szCs w:val="22"/>
        </w:rPr>
        <w:t>Artículo 59</w:t>
      </w:r>
      <w:r w:rsidRPr="00F341D6">
        <w:rPr>
          <w:rFonts w:ascii="Palatino Linotype" w:hAnsi="Palatino Linotype"/>
          <w:i/>
          <w:sz w:val="22"/>
          <w:szCs w:val="22"/>
        </w:rPr>
        <w:t>. Los servidores públicos habilitados tendrán las funciones siguientes:</w:t>
      </w:r>
    </w:p>
    <w:p w14:paraId="78A3F62B" w14:textId="77777777" w:rsidR="00FD57F4" w:rsidRPr="00F341D6" w:rsidRDefault="00FD57F4" w:rsidP="00FD57F4">
      <w:pPr>
        <w:ind w:left="851" w:right="901"/>
        <w:jc w:val="both"/>
        <w:rPr>
          <w:rFonts w:ascii="Palatino Linotype" w:hAnsi="Palatino Linotype"/>
          <w:i/>
          <w:sz w:val="22"/>
          <w:szCs w:val="22"/>
        </w:rPr>
      </w:pPr>
      <w:r w:rsidRPr="00F341D6">
        <w:rPr>
          <w:rFonts w:ascii="Palatino Linotype" w:hAnsi="Palatino Linotype"/>
          <w:i/>
          <w:sz w:val="22"/>
          <w:szCs w:val="22"/>
        </w:rPr>
        <w:t>I. Localizar la información que le solicite la Unidad de Transparencia;</w:t>
      </w:r>
    </w:p>
    <w:p w14:paraId="4527D119" w14:textId="77777777" w:rsidR="00FD57F4" w:rsidRPr="00F341D6" w:rsidRDefault="00FD57F4" w:rsidP="00FD57F4">
      <w:pPr>
        <w:ind w:left="851" w:right="901"/>
        <w:jc w:val="both"/>
        <w:rPr>
          <w:rFonts w:ascii="Palatino Linotype" w:hAnsi="Palatino Linotype"/>
          <w:i/>
          <w:sz w:val="22"/>
          <w:szCs w:val="22"/>
        </w:rPr>
      </w:pPr>
      <w:r w:rsidRPr="00F341D6">
        <w:rPr>
          <w:rFonts w:ascii="Palatino Linotype" w:hAnsi="Palatino Linotype"/>
          <w:i/>
          <w:sz w:val="22"/>
          <w:szCs w:val="22"/>
        </w:rPr>
        <w:t>II. Proporcionar la información que obre en los archivos y que le sea solicitada por la Unidad de Transparencia;</w:t>
      </w:r>
    </w:p>
    <w:p w14:paraId="238D8121" w14:textId="77777777" w:rsidR="00FD57F4" w:rsidRPr="00F341D6" w:rsidRDefault="00FD57F4" w:rsidP="00FD57F4">
      <w:pPr>
        <w:ind w:left="851" w:right="901"/>
        <w:jc w:val="both"/>
        <w:rPr>
          <w:rFonts w:ascii="Palatino Linotype" w:hAnsi="Palatino Linotype"/>
          <w:i/>
          <w:sz w:val="22"/>
          <w:szCs w:val="22"/>
        </w:rPr>
      </w:pPr>
      <w:r w:rsidRPr="00F341D6">
        <w:rPr>
          <w:rFonts w:ascii="Palatino Linotype" w:hAnsi="Palatino Linotype"/>
          <w:i/>
          <w:sz w:val="22"/>
          <w:szCs w:val="22"/>
        </w:rPr>
        <w:t>III. Apoyar a la Unidad de Transparencia en lo que esta le solicite para el cumplimiento de sus funciones;</w:t>
      </w:r>
    </w:p>
    <w:p w14:paraId="069F88B0" w14:textId="77777777" w:rsidR="00FD57F4" w:rsidRPr="00F341D6" w:rsidRDefault="00FD57F4" w:rsidP="00FD57F4">
      <w:pPr>
        <w:ind w:left="851" w:right="901"/>
        <w:jc w:val="both"/>
        <w:rPr>
          <w:rFonts w:ascii="Palatino Linotype" w:hAnsi="Palatino Linotype"/>
          <w:i/>
          <w:sz w:val="22"/>
          <w:szCs w:val="22"/>
        </w:rPr>
      </w:pPr>
      <w:r w:rsidRPr="00F341D6">
        <w:rPr>
          <w:rFonts w:ascii="Palatino Linotype" w:hAnsi="Palatino Linotype"/>
          <w:i/>
          <w:sz w:val="22"/>
          <w:szCs w:val="22"/>
        </w:rPr>
        <w:t>IV. Proporcionar a la Unidad de Transparencia, las modificaciones a la información pública de oficio que obre en su poder;</w:t>
      </w:r>
    </w:p>
    <w:p w14:paraId="314B762B" w14:textId="77777777" w:rsidR="00FD57F4" w:rsidRPr="00F341D6" w:rsidRDefault="00FD57F4" w:rsidP="00FD57F4">
      <w:pPr>
        <w:ind w:left="851" w:right="901"/>
        <w:jc w:val="both"/>
        <w:rPr>
          <w:rFonts w:ascii="Palatino Linotype" w:hAnsi="Palatino Linotype"/>
          <w:i/>
          <w:sz w:val="22"/>
          <w:szCs w:val="22"/>
        </w:rPr>
      </w:pPr>
      <w:r w:rsidRPr="00F341D6">
        <w:rPr>
          <w:rFonts w:ascii="Palatino Linotype" w:hAnsi="Palatino Linotype"/>
          <w:i/>
          <w:sz w:val="22"/>
          <w:szCs w:val="22"/>
        </w:rPr>
        <w:t>V. Integrar y presentar al responsable de la Unidad de Transparencia la propuesta de clasificación de información, la cual tendrá los fundamentos y argumentos en que se basa dicha propuesta;</w:t>
      </w:r>
    </w:p>
    <w:p w14:paraId="37012C3C" w14:textId="77777777" w:rsidR="00FD57F4" w:rsidRPr="00F341D6" w:rsidRDefault="00FD57F4" w:rsidP="00FD57F4">
      <w:pPr>
        <w:ind w:left="851" w:right="901"/>
        <w:jc w:val="both"/>
        <w:rPr>
          <w:rFonts w:ascii="Palatino Linotype" w:hAnsi="Palatino Linotype"/>
          <w:i/>
          <w:sz w:val="22"/>
          <w:szCs w:val="22"/>
        </w:rPr>
      </w:pPr>
      <w:r w:rsidRPr="00F341D6">
        <w:rPr>
          <w:rFonts w:ascii="Palatino Linotype" w:hAnsi="Palatino Linotype"/>
          <w:i/>
          <w:sz w:val="22"/>
          <w:szCs w:val="22"/>
        </w:rPr>
        <w:t>VI. Verificar, una vez analizado el contenido de la información, que no se encuentre en los supuestos de información clasificada; y</w:t>
      </w:r>
    </w:p>
    <w:p w14:paraId="430AC0C1" w14:textId="77777777" w:rsidR="00FD57F4" w:rsidRPr="00F341D6" w:rsidRDefault="00FD57F4" w:rsidP="00FD57F4">
      <w:pPr>
        <w:ind w:left="851" w:right="901"/>
        <w:jc w:val="both"/>
        <w:rPr>
          <w:rFonts w:ascii="Palatino Linotype" w:hAnsi="Palatino Linotype"/>
          <w:i/>
          <w:sz w:val="22"/>
          <w:szCs w:val="22"/>
        </w:rPr>
      </w:pPr>
      <w:r w:rsidRPr="00F341D6">
        <w:rPr>
          <w:rFonts w:ascii="Palatino Linotype" w:hAnsi="Palatino Linotype"/>
          <w:i/>
          <w:sz w:val="22"/>
          <w:szCs w:val="22"/>
        </w:rPr>
        <w:t>VII. Dar cuenta a la Unidad de Transparencia del vencimiento de los plazos de reserva.</w:t>
      </w:r>
    </w:p>
    <w:p w14:paraId="0E91867B" w14:textId="77777777" w:rsidR="00FD57F4" w:rsidRPr="00F341D6" w:rsidRDefault="00FD57F4" w:rsidP="00FD57F4">
      <w:pPr>
        <w:ind w:left="567" w:right="618"/>
        <w:contextualSpacing/>
        <w:jc w:val="both"/>
        <w:rPr>
          <w:rFonts w:ascii="Palatino Linotype" w:hAnsi="Palatino Linotype"/>
          <w:i/>
          <w:sz w:val="22"/>
          <w:szCs w:val="22"/>
        </w:rPr>
      </w:pPr>
    </w:p>
    <w:p w14:paraId="7FE0D267" w14:textId="77777777" w:rsidR="00FD57F4" w:rsidRPr="00F341D6" w:rsidRDefault="00FD57F4" w:rsidP="00FD57F4">
      <w:pPr>
        <w:ind w:left="851" w:right="901"/>
        <w:jc w:val="both"/>
        <w:rPr>
          <w:rFonts w:ascii="Palatino Linotype" w:hAnsi="Palatino Linotype"/>
          <w:i/>
          <w:sz w:val="22"/>
          <w:szCs w:val="22"/>
        </w:rPr>
      </w:pPr>
      <w:r w:rsidRPr="00F341D6">
        <w:rPr>
          <w:rFonts w:ascii="Palatino Linotype" w:hAnsi="Palatino Linotype"/>
          <w:b/>
          <w:i/>
          <w:sz w:val="22"/>
          <w:szCs w:val="22"/>
        </w:rPr>
        <w:t>Artículo 162</w:t>
      </w:r>
      <w:r w:rsidRPr="00F341D6">
        <w:rPr>
          <w:rFonts w:ascii="Palatino Linotype" w:hAnsi="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6EF4C2AF" w14:textId="77777777" w:rsidR="00FD57F4" w:rsidRPr="00F341D6" w:rsidRDefault="00FD57F4" w:rsidP="00FD57F4">
      <w:pPr>
        <w:ind w:left="851" w:right="901"/>
        <w:jc w:val="both"/>
        <w:rPr>
          <w:rFonts w:ascii="Palatino Linotype" w:hAnsi="Palatino Linotype"/>
          <w:i/>
          <w:sz w:val="22"/>
          <w:szCs w:val="22"/>
        </w:rPr>
      </w:pPr>
      <w:r w:rsidRPr="00F341D6">
        <w:rPr>
          <w:rFonts w:ascii="Palatino Linotype" w:hAnsi="Palatino Linotype"/>
          <w:i/>
          <w:sz w:val="22"/>
          <w:szCs w:val="22"/>
        </w:rPr>
        <w:t>(Énfasis añadido)</w:t>
      </w:r>
    </w:p>
    <w:p w14:paraId="3EDDAAC9" w14:textId="77777777" w:rsidR="00FD57F4" w:rsidRPr="00F341D6" w:rsidRDefault="00FD57F4" w:rsidP="00FD57F4">
      <w:pPr>
        <w:jc w:val="both"/>
        <w:rPr>
          <w:rFonts w:ascii="Palatino Linotype" w:hAnsi="Palatino Linotype" w:cs="Arial"/>
        </w:rPr>
      </w:pPr>
    </w:p>
    <w:p w14:paraId="2CAC7D5B" w14:textId="77777777" w:rsidR="00690973" w:rsidRPr="00F341D6" w:rsidRDefault="00FD57F4" w:rsidP="00FD57F4">
      <w:pPr>
        <w:spacing w:line="360" w:lineRule="auto"/>
        <w:jc w:val="both"/>
        <w:rPr>
          <w:rFonts w:ascii="Palatino Linotype" w:eastAsia="Calibri" w:hAnsi="Palatino Linotype"/>
        </w:rPr>
      </w:pPr>
      <w:r w:rsidRPr="00F341D6">
        <w:rPr>
          <w:rFonts w:ascii="Palatino Linotype" w:eastAsia="Calibri" w:hAnsi="Palatino Linotype"/>
        </w:rPr>
        <w:t xml:space="preserve">De la normatividad en cita, se desprende que las Unidades de Transparencia, se erigen como el área responsable en cada Sujeto Obligado que tiene a su cargo la atención de las solicitudes de información que se realicen al amparo de la Ley. </w:t>
      </w:r>
    </w:p>
    <w:p w14:paraId="110A38F0" w14:textId="77777777" w:rsidR="00690973" w:rsidRPr="00F341D6" w:rsidRDefault="00690973" w:rsidP="00FD57F4">
      <w:pPr>
        <w:spacing w:line="360" w:lineRule="auto"/>
        <w:jc w:val="both"/>
        <w:rPr>
          <w:rFonts w:ascii="Palatino Linotype" w:eastAsia="Calibri" w:hAnsi="Palatino Linotype"/>
        </w:rPr>
      </w:pPr>
    </w:p>
    <w:p w14:paraId="58EDBA8F" w14:textId="7051E6A5" w:rsidR="00FD57F4" w:rsidRPr="00F341D6" w:rsidRDefault="00FD57F4" w:rsidP="00FD57F4">
      <w:pPr>
        <w:spacing w:line="360" w:lineRule="auto"/>
        <w:jc w:val="both"/>
        <w:rPr>
          <w:rFonts w:ascii="Palatino Linotype" w:eastAsia="Calibri" w:hAnsi="Palatino Linotype"/>
        </w:rPr>
      </w:pPr>
      <w:r w:rsidRPr="00F341D6">
        <w:rPr>
          <w:rFonts w:ascii="Palatino Linotype" w:eastAsia="Calibri" w:hAnsi="Palatino Linotype"/>
        </w:rPr>
        <w:t xml:space="preserve">El responsable de dicha área funge como enlace entre </w:t>
      </w:r>
      <w:r w:rsidRPr="00F341D6">
        <w:rPr>
          <w:rFonts w:ascii="Palatino Linotype" w:eastAsia="Calibri" w:hAnsi="Palatino Linotype"/>
          <w:b/>
        </w:rPr>
        <w:t>EL SUJETO OBLIGADO</w:t>
      </w:r>
      <w:r w:rsidRPr="00F341D6">
        <w:rPr>
          <w:rFonts w:ascii="Palatino Linotype" w:eastAsia="Calibri" w:hAnsi="Palatino Linotype"/>
        </w:rPr>
        <w:t xml:space="preserve"> y los solicitantes, y tiene bajo su responsabilidad el tramitar internamente la solicitud de información.</w:t>
      </w:r>
    </w:p>
    <w:p w14:paraId="331ADC1D" w14:textId="77777777" w:rsidR="00FD57F4" w:rsidRPr="00F341D6" w:rsidRDefault="00FD57F4" w:rsidP="00FD57F4">
      <w:pPr>
        <w:spacing w:line="360" w:lineRule="auto"/>
        <w:ind w:left="426"/>
        <w:jc w:val="both"/>
        <w:rPr>
          <w:rFonts w:ascii="Palatino Linotype" w:eastAsia="Calibri" w:hAnsi="Palatino Linotype"/>
        </w:rPr>
      </w:pPr>
    </w:p>
    <w:p w14:paraId="287B080C" w14:textId="1ABCD7BB" w:rsidR="00FD57F4" w:rsidRPr="00F341D6" w:rsidRDefault="00FD57F4" w:rsidP="00FD57F4">
      <w:pPr>
        <w:spacing w:line="360" w:lineRule="auto"/>
        <w:jc w:val="both"/>
        <w:rPr>
          <w:rFonts w:ascii="Palatino Linotype" w:eastAsia="Calibri" w:hAnsi="Palatino Linotype"/>
        </w:rPr>
      </w:pPr>
      <w:r w:rsidRPr="00F341D6">
        <w:rPr>
          <w:rFonts w:ascii="Palatino Linotype" w:eastAsia="Calibri" w:hAnsi="Palatino Linotype"/>
        </w:rPr>
        <w:t>De tal manera que, si bien, el Titular de la Unidad de Transparencia no tiene bajo su resguardo el archivo que contiene la documentación en donde consta la información solicitada, sino que pudiera obrar en las distintas áreas que conforman la estructura de</w:t>
      </w:r>
      <w:r w:rsidR="00B150CF" w:rsidRPr="00F341D6">
        <w:rPr>
          <w:rFonts w:ascii="Palatino Linotype" w:eastAsia="Calibri" w:hAnsi="Palatino Linotype"/>
        </w:rPr>
        <w:t xml:space="preserve"> </w:t>
      </w:r>
      <w:r w:rsidR="00B150CF" w:rsidRPr="00F341D6">
        <w:rPr>
          <w:rFonts w:ascii="Palatino Linotype" w:hAnsi="Palatino Linotype"/>
          <w:b/>
        </w:rPr>
        <w:t xml:space="preserve">EL SUJETO OBLIGADO </w:t>
      </w:r>
      <w:r w:rsidRPr="00F341D6">
        <w:rPr>
          <w:rFonts w:ascii="Palatino Linotype" w:eastAsia="Calibri" w:hAnsi="Palatino Linotype"/>
          <w:b/>
        </w:rPr>
        <w:t xml:space="preserve">; </w:t>
      </w:r>
      <w:r w:rsidRPr="00F341D6">
        <w:rPr>
          <w:rFonts w:ascii="Palatino Linotype" w:eastAsia="Calibri" w:hAnsi="Palatino Linotype"/>
        </w:rPr>
        <w:t xml:space="preserve">es por ello que, debe turnar la solicitud a </w:t>
      </w:r>
      <w:r w:rsidRPr="00F341D6">
        <w:rPr>
          <w:rFonts w:ascii="Palatino Linotype" w:hAnsi="Palatino Linotype" w:cs="Arial"/>
        </w:rPr>
        <w:t xml:space="preserve">todas las áreas que </w:t>
      </w:r>
      <w:r w:rsidRPr="00F341D6">
        <w:rPr>
          <w:rFonts w:ascii="Palatino Linotype" w:eastAsia="Calibri" w:hAnsi="Palatino Linotype"/>
        </w:rPr>
        <w:t>conforme a sus atribuciones y funciones generen, administren o posean la información requerida por la particular; pues tienen como función, buscar, localizar y poseer la información, así como entregarla.</w:t>
      </w:r>
    </w:p>
    <w:p w14:paraId="12F08117" w14:textId="77777777" w:rsidR="00FD57F4" w:rsidRPr="00F341D6" w:rsidRDefault="00FD57F4" w:rsidP="00FD57F4">
      <w:pPr>
        <w:spacing w:line="360" w:lineRule="auto"/>
        <w:jc w:val="both"/>
        <w:rPr>
          <w:rFonts w:ascii="Palatino Linotype" w:hAnsi="Palatino Linotype" w:cs="Arial"/>
        </w:rPr>
      </w:pPr>
    </w:p>
    <w:p w14:paraId="2F9502D5" w14:textId="77777777" w:rsidR="00FD57F4" w:rsidRPr="00F341D6" w:rsidRDefault="00FD57F4" w:rsidP="00FD57F4">
      <w:pPr>
        <w:spacing w:line="360" w:lineRule="auto"/>
        <w:jc w:val="both"/>
        <w:rPr>
          <w:rFonts w:ascii="Palatino Linotype" w:eastAsia="Calibri" w:hAnsi="Palatino Linotype"/>
        </w:rPr>
      </w:pPr>
      <w:r w:rsidRPr="00F341D6">
        <w:rPr>
          <w:rFonts w:ascii="Palatino Linotype" w:eastAsia="Calibri" w:hAnsi="Palatino Linotype"/>
        </w:rPr>
        <w:t xml:space="preserve">Es así que, le corresponde al Titular de la Unidad de Transparencia el garantizar que las solicitudes se turnen a las áreas competentes que puedan contar con la información, con el objeto de que se realice una búsqueda exhaustiva y razonable de la misma. </w:t>
      </w:r>
    </w:p>
    <w:p w14:paraId="59ACF24E" w14:textId="77777777" w:rsidR="00B150CF" w:rsidRPr="00F341D6" w:rsidRDefault="00B150CF" w:rsidP="00FD57F4">
      <w:pPr>
        <w:spacing w:line="360" w:lineRule="auto"/>
        <w:jc w:val="both"/>
        <w:rPr>
          <w:rFonts w:ascii="Palatino Linotype" w:eastAsia="Calibri" w:hAnsi="Palatino Linotype"/>
        </w:rPr>
      </w:pPr>
    </w:p>
    <w:p w14:paraId="7AD6071C" w14:textId="4C82354D" w:rsidR="00FD57F4" w:rsidRPr="00F341D6" w:rsidRDefault="00FD57F4" w:rsidP="00FD57F4">
      <w:pPr>
        <w:pStyle w:val="Prrafodelista"/>
        <w:widowControl w:val="0"/>
        <w:autoSpaceDE w:val="0"/>
        <w:autoSpaceDN w:val="0"/>
        <w:adjustRightInd w:val="0"/>
        <w:spacing w:line="360" w:lineRule="auto"/>
        <w:ind w:left="0"/>
        <w:jc w:val="both"/>
        <w:rPr>
          <w:rFonts w:ascii="Palatino Linotype" w:hAnsi="Palatino Linotype" w:cs="Arial"/>
        </w:rPr>
      </w:pPr>
      <w:r w:rsidRPr="00F341D6">
        <w:rPr>
          <w:rFonts w:ascii="Palatino Linotype" w:eastAsia="Calibri" w:hAnsi="Palatino Linotype"/>
        </w:rPr>
        <w:t xml:space="preserve">Por lo anterior, </w:t>
      </w:r>
      <w:r w:rsidRPr="00F341D6">
        <w:rPr>
          <w:rFonts w:ascii="Palatino Linotype" w:hAnsi="Palatino Linotype" w:cs="Arial"/>
          <w:lang w:eastAsia="es-MX"/>
        </w:rPr>
        <w:t>e</w:t>
      </w:r>
      <w:r w:rsidRPr="00F341D6">
        <w:rPr>
          <w:rFonts w:ascii="Palatino Linotype" w:hAnsi="Palatino Linotype" w:cs="Arial"/>
        </w:rPr>
        <w:t>s de destacar que de las documentales que integran el expediente electrónico no se advierte que el Titular de la Unidad de Transparencia haya turnado la solicitud de manera enunciativa más</w:t>
      </w:r>
      <w:r w:rsidR="00690973" w:rsidRPr="00F341D6">
        <w:rPr>
          <w:rFonts w:ascii="Palatino Linotype" w:hAnsi="Palatino Linotype" w:cs="Arial"/>
        </w:rPr>
        <w:t xml:space="preserve"> no limitativa a la </w:t>
      </w:r>
      <w:r w:rsidR="00B150CF" w:rsidRPr="00F341D6">
        <w:rPr>
          <w:rFonts w:ascii="Palatino Linotype" w:hAnsi="Palatino Linotype" w:cs="Arial"/>
        </w:rPr>
        <w:t>Dirección General de Medio Ambiente</w:t>
      </w:r>
      <w:r w:rsidRPr="00F341D6">
        <w:rPr>
          <w:rFonts w:ascii="Palatino Linotype" w:hAnsi="Palatino Linotype" w:cs="Arial"/>
        </w:rPr>
        <w:t>, la cual conforme a</w:t>
      </w:r>
      <w:r w:rsidR="003072F5" w:rsidRPr="00F341D6">
        <w:rPr>
          <w:rFonts w:ascii="Palatino Linotype" w:hAnsi="Palatino Linotype" w:cs="Arial"/>
        </w:rPr>
        <w:t xml:space="preserve"> </w:t>
      </w:r>
      <w:r w:rsidRPr="00F341D6">
        <w:rPr>
          <w:rFonts w:ascii="Palatino Linotype" w:hAnsi="Palatino Linotype" w:cs="Arial"/>
        </w:rPr>
        <w:t>l</w:t>
      </w:r>
      <w:r w:rsidR="003072F5" w:rsidRPr="00F341D6">
        <w:rPr>
          <w:rFonts w:ascii="Palatino Linotype" w:hAnsi="Palatino Linotype" w:cs="Arial"/>
        </w:rPr>
        <w:t>os</w:t>
      </w:r>
      <w:r w:rsidRPr="00F341D6">
        <w:rPr>
          <w:rFonts w:ascii="Palatino Linotype" w:hAnsi="Palatino Linotype" w:cs="Arial"/>
        </w:rPr>
        <w:t xml:space="preserve"> artículo</w:t>
      </w:r>
      <w:r w:rsidR="003072F5" w:rsidRPr="00F341D6">
        <w:rPr>
          <w:rFonts w:ascii="Palatino Linotype" w:hAnsi="Palatino Linotype" w:cs="Arial"/>
        </w:rPr>
        <w:t xml:space="preserve">s </w:t>
      </w:r>
      <w:r w:rsidR="00B150CF" w:rsidRPr="00F341D6">
        <w:rPr>
          <w:rFonts w:ascii="Palatino Linotype" w:hAnsi="Palatino Linotype" w:cs="Arial"/>
        </w:rPr>
        <w:t>13.1 y 13.2 del Reglamento Orgánico de la Administración Pública Municipal de Naucalpan de Juárez, México</w:t>
      </w:r>
      <w:r w:rsidRPr="00F341D6">
        <w:rPr>
          <w:rStyle w:val="Refdenotaalpie"/>
          <w:rFonts w:ascii="Palatino Linotype" w:hAnsi="Palatino Linotype" w:cs="Arial"/>
        </w:rPr>
        <w:footnoteReference w:id="1"/>
      </w:r>
      <w:r w:rsidRPr="00F341D6">
        <w:rPr>
          <w:rFonts w:ascii="Palatino Linotype" w:hAnsi="Palatino Linotype" w:cs="Arial"/>
        </w:rPr>
        <w:t xml:space="preserve">, </w:t>
      </w:r>
      <w:r w:rsidR="00B150CF" w:rsidRPr="00F341D6">
        <w:rPr>
          <w:rFonts w:ascii="Palatino Linotype" w:hAnsi="Palatino Linotype" w:cs="Arial"/>
        </w:rPr>
        <w:t xml:space="preserve">es la </w:t>
      </w:r>
      <w:r w:rsidR="00D913BB" w:rsidRPr="00F341D6">
        <w:rPr>
          <w:rFonts w:ascii="Palatino Linotype" w:hAnsi="Palatino Linotype" w:cs="Arial"/>
        </w:rPr>
        <w:t xml:space="preserve">responsable de  </w:t>
      </w:r>
      <w:r w:rsidR="00B150CF" w:rsidRPr="00F341D6">
        <w:rPr>
          <w:rFonts w:ascii="Palatino Linotype" w:hAnsi="Palatino Linotype" w:cs="Arial"/>
        </w:rPr>
        <w:t xml:space="preserve">conducir acciones encaminadas a cuidar, preservar, proteger, mejorar, rehabilitar y recuperar los recursos naturales; la biodiversidad, el equilibrio ecológico, así como propiciar el desarrollo sustentable en el Municipio, para lo cual podrá concertar y acordar acciones con las autoridades competentes de la Federación del Estado de México, Ciudad </w:t>
      </w:r>
      <w:r w:rsidR="00B150CF" w:rsidRPr="00F341D6">
        <w:rPr>
          <w:rFonts w:ascii="Palatino Linotype" w:hAnsi="Palatino Linotype" w:cs="Arial"/>
        </w:rPr>
        <w:lastRenderedPageBreak/>
        <w:t>de México u otros municipios, sin perjuicio de la coordinación que pueda establecer con los sectores social y privado</w:t>
      </w:r>
      <w:r w:rsidR="006A7F55" w:rsidRPr="00F341D6">
        <w:rPr>
          <w:rFonts w:ascii="Palatino Linotype" w:hAnsi="Palatino Linotype" w:cs="Arial"/>
        </w:rPr>
        <w:t>.</w:t>
      </w:r>
    </w:p>
    <w:p w14:paraId="7FDBB1C2" w14:textId="77777777" w:rsidR="00FD57F4" w:rsidRPr="00F341D6" w:rsidRDefault="00FD57F4" w:rsidP="00FD57F4">
      <w:pPr>
        <w:pStyle w:val="Prrafodelista"/>
        <w:widowControl w:val="0"/>
        <w:autoSpaceDE w:val="0"/>
        <w:autoSpaceDN w:val="0"/>
        <w:adjustRightInd w:val="0"/>
        <w:ind w:left="0"/>
        <w:jc w:val="both"/>
        <w:rPr>
          <w:rFonts w:ascii="Palatino Linotype" w:hAnsi="Palatino Linotype" w:cs="Arial"/>
        </w:rPr>
      </w:pPr>
    </w:p>
    <w:p w14:paraId="7A0075BA" w14:textId="06FD4C38" w:rsidR="00EC5454" w:rsidRPr="00F341D6" w:rsidRDefault="00FD57F4" w:rsidP="00FD57F4">
      <w:pPr>
        <w:autoSpaceDE w:val="0"/>
        <w:autoSpaceDN w:val="0"/>
        <w:adjustRightInd w:val="0"/>
        <w:spacing w:before="100" w:beforeAutospacing="1" w:after="100" w:afterAutospacing="1" w:line="360" w:lineRule="auto"/>
        <w:ind w:right="-91"/>
        <w:jc w:val="both"/>
        <w:rPr>
          <w:rFonts w:ascii="Palatino Linotype" w:hAnsi="Palatino Linotype"/>
          <w:i/>
          <w:color w:val="000000"/>
        </w:rPr>
      </w:pPr>
      <w:r w:rsidRPr="00F341D6">
        <w:rPr>
          <w:rFonts w:ascii="Palatino Linotype" w:eastAsia="Calibri" w:hAnsi="Palatino Linotype" w:cs="Arial"/>
        </w:rPr>
        <w:t xml:space="preserve">Es así que, la </w:t>
      </w:r>
      <w:r w:rsidR="00B150CF" w:rsidRPr="00F341D6">
        <w:rPr>
          <w:rFonts w:ascii="Palatino Linotype" w:hAnsi="Palatino Linotype" w:cs="Arial"/>
        </w:rPr>
        <w:t>Dirección General de Medio Ambiente</w:t>
      </w:r>
      <w:r w:rsidR="00715526" w:rsidRPr="00F341D6">
        <w:rPr>
          <w:rFonts w:ascii="Palatino Linotype" w:eastAsia="Calibri" w:hAnsi="Palatino Linotype" w:cs="Arial"/>
        </w:rPr>
        <w:t xml:space="preserve"> </w:t>
      </w:r>
      <w:r w:rsidR="00B150CF" w:rsidRPr="00F341D6">
        <w:rPr>
          <w:rFonts w:ascii="Palatino Linotype" w:eastAsia="Calibri" w:hAnsi="Palatino Linotype" w:cs="Arial"/>
        </w:rPr>
        <w:t xml:space="preserve">es el </w:t>
      </w:r>
      <w:r w:rsidRPr="00F341D6">
        <w:rPr>
          <w:rFonts w:ascii="Palatino Linotype" w:eastAsia="Calibri" w:hAnsi="Palatino Linotype" w:cs="Arial"/>
        </w:rPr>
        <w:t xml:space="preserve">área que de manera enunciativa más no limitativa pudiera contar con </w:t>
      </w:r>
      <w:r w:rsidR="00DE192E" w:rsidRPr="00F341D6">
        <w:rPr>
          <w:rFonts w:ascii="Palatino Linotype" w:eastAsia="Calibri" w:hAnsi="Palatino Linotype" w:cs="Arial"/>
        </w:rPr>
        <w:t>los documentos requeridos por el</w:t>
      </w:r>
      <w:r w:rsidRPr="00F341D6">
        <w:rPr>
          <w:rFonts w:ascii="Palatino Linotype" w:eastAsia="Calibri" w:hAnsi="Palatino Linotype" w:cs="Arial"/>
        </w:rPr>
        <w:t xml:space="preserve"> particular</w:t>
      </w:r>
      <w:r w:rsidRPr="00F341D6">
        <w:rPr>
          <w:rFonts w:ascii="Palatino Linotype" w:hAnsi="Palatino Linotype"/>
        </w:rPr>
        <w:t xml:space="preserve">. En </w:t>
      </w:r>
      <w:r w:rsidR="00737949" w:rsidRPr="00F341D6">
        <w:rPr>
          <w:rFonts w:ascii="Palatino Linotype" w:hAnsi="Palatino Linotype"/>
        </w:rPr>
        <w:t>consecuencia,</w:t>
      </w:r>
      <w:r w:rsidRPr="00F341D6">
        <w:rPr>
          <w:rFonts w:ascii="Palatino Linotype" w:hAnsi="Palatino Linotype"/>
        </w:rPr>
        <w:t xml:space="preserve"> este Órgano Garante determina ordenar a</w:t>
      </w:r>
      <w:r w:rsidR="00B150CF" w:rsidRPr="00F341D6">
        <w:rPr>
          <w:rFonts w:ascii="Palatino Linotype" w:hAnsi="Palatino Linotype"/>
        </w:rPr>
        <w:t xml:space="preserve"> </w:t>
      </w:r>
      <w:r w:rsidR="00B150CF" w:rsidRPr="00F341D6">
        <w:rPr>
          <w:rFonts w:ascii="Palatino Linotype" w:hAnsi="Palatino Linotype"/>
          <w:b/>
        </w:rPr>
        <w:t xml:space="preserve">EL SUJETO </w:t>
      </w:r>
      <w:r w:rsidR="00737949" w:rsidRPr="00F341D6">
        <w:rPr>
          <w:rFonts w:ascii="Palatino Linotype" w:hAnsi="Palatino Linotype"/>
          <w:b/>
        </w:rPr>
        <w:t>OBLIGADO realice</w:t>
      </w:r>
      <w:r w:rsidRPr="00F341D6">
        <w:rPr>
          <w:rFonts w:ascii="Palatino Linotype" w:hAnsi="Palatino Linotype"/>
        </w:rPr>
        <w:t xml:space="preserve"> la búsqueda exhaustiva y razonable de la información y haga entrega de ser procedente en </w:t>
      </w:r>
      <w:r w:rsidRPr="00F341D6">
        <w:rPr>
          <w:rFonts w:ascii="Palatino Linotype" w:hAnsi="Palatino Linotype"/>
          <w:b/>
        </w:rPr>
        <w:t xml:space="preserve">versión pública </w:t>
      </w:r>
      <w:r w:rsidRPr="00F341D6">
        <w:rPr>
          <w:rFonts w:ascii="Palatino Linotype" w:hAnsi="Palatino Linotype"/>
        </w:rPr>
        <w:t>de</w:t>
      </w:r>
      <w:r w:rsidR="00A44222" w:rsidRPr="00F341D6">
        <w:rPr>
          <w:rFonts w:ascii="Palatino Linotype" w:hAnsi="Palatino Linotype"/>
        </w:rPr>
        <w:t xml:space="preserve"> </w:t>
      </w:r>
      <w:r w:rsidRPr="00F341D6">
        <w:rPr>
          <w:rFonts w:ascii="Palatino Linotype" w:hAnsi="Palatino Linotype"/>
        </w:rPr>
        <w:t>l</w:t>
      </w:r>
      <w:r w:rsidR="00A44222" w:rsidRPr="00F341D6">
        <w:rPr>
          <w:rFonts w:ascii="Palatino Linotype" w:hAnsi="Palatino Linotype"/>
        </w:rPr>
        <w:t>os</w:t>
      </w:r>
      <w:r w:rsidR="00DE192E" w:rsidRPr="00F341D6">
        <w:rPr>
          <w:rFonts w:ascii="Palatino Linotype" w:hAnsi="Palatino Linotype"/>
        </w:rPr>
        <w:t xml:space="preserve"> documento</w:t>
      </w:r>
      <w:r w:rsidR="00A44222" w:rsidRPr="00F341D6">
        <w:rPr>
          <w:rFonts w:ascii="Palatino Linotype" w:hAnsi="Palatino Linotype"/>
        </w:rPr>
        <w:t>s</w:t>
      </w:r>
      <w:r w:rsidR="00DE192E" w:rsidRPr="00F341D6">
        <w:rPr>
          <w:rFonts w:ascii="Palatino Linotype" w:hAnsi="Palatino Linotype"/>
        </w:rPr>
        <w:t xml:space="preserve"> donde conste “</w:t>
      </w:r>
      <w:r w:rsidR="00B150CF" w:rsidRPr="00F341D6">
        <w:rPr>
          <w:rFonts w:ascii="Palatino Linotype" w:hAnsi="Palatino Linotype"/>
          <w:i/>
          <w:color w:val="000000"/>
        </w:rPr>
        <w:t>el listado de todas las personas que hayan sido designadas y/o autorizadas (ya sea de manera formal o no) para ser responsables de la gestión del Parque Nacional Los Remedios, durante el periodo comprendido entre el 26 de junio de 2000 y la fecha de esta solicitud. Lo anterior solicito se desglose por: (1) Nombre, con apellido (2) Periodo en el que fue designada/autorizada la persona para hacerse responsable de la gestión del parque. (3) Contacto.</w:t>
      </w:r>
      <w:r w:rsidR="000530F0" w:rsidRPr="00F341D6">
        <w:rPr>
          <w:rFonts w:ascii="Palatino Linotype" w:hAnsi="Palatino Linotype"/>
          <w:i/>
          <w:color w:val="000000"/>
        </w:rPr>
        <w:t>”</w:t>
      </w:r>
    </w:p>
    <w:p w14:paraId="7173B9ED" w14:textId="77777777" w:rsidR="008C13DA" w:rsidRPr="00F341D6" w:rsidRDefault="008C13DA" w:rsidP="008C13DA">
      <w:pPr>
        <w:spacing w:line="360" w:lineRule="auto"/>
        <w:jc w:val="both"/>
        <w:rPr>
          <w:rFonts w:ascii="Palatino Linotype" w:eastAsia="Calibri" w:hAnsi="Palatino Linotype" w:cs="Bookman Old Style"/>
          <w:lang w:eastAsia="en-US"/>
        </w:rPr>
      </w:pPr>
      <w:r w:rsidRPr="00F341D6">
        <w:rPr>
          <w:rFonts w:ascii="Palatino Linotype" w:hAnsi="Palatino Linotype" w:cs="Arial"/>
        </w:rPr>
        <w:t xml:space="preserve">Por otra parte, se estima prudente señalar al </w:t>
      </w:r>
      <w:r w:rsidRPr="00F341D6">
        <w:rPr>
          <w:rFonts w:ascii="Palatino Linotype" w:hAnsi="Palatino Linotype" w:cs="Arial"/>
          <w:b/>
        </w:rPr>
        <w:t>SUJETO OBLIGADO</w:t>
      </w:r>
      <w:r w:rsidRPr="00F341D6">
        <w:rPr>
          <w:rFonts w:ascii="Palatino Linotype" w:hAnsi="Palatino Linotype" w:cs="Arial"/>
        </w:rPr>
        <w:t xml:space="preserve"> que, en caso de que la información solicitada, debiera obrar en sus archivos y no cuente con ella</w:t>
      </w:r>
      <w:r w:rsidRPr="00F341D6">
        <w:rPr>
          <w:rFonts w:ascii="Palatino Linotype" w:hAnsi="Palatino Linotype" w:cs="Arial"/>
          <w:lang w:val="es-ES"/>
        </w:rPr>
        <w:t xml:space="preserve">, </w:t>
      </w:r>
      <w:r w:rsidRPr="00F341D6">
        <w:rPr>
          <w:rFonts w:ascii="Palatino Linotype" w:eastAsia="Calibri" w:hAnsi="Palatino Linotype" w:cs="Bookman Old Style"/>
          <w:lang w:eastAsia="en-US"/>
        </w:rPr>
        <w:t>deberá entregar el Acuerdo del Comité de Transparencia, en donde conste la declaratoria de inexistencia de la misma.</w:t>
      </w:r>
    </w:p>
    <w:p w14:paraId="7FB0B780" w14:textId="77777777" w:rsidR="008C13DA" w:rsidRPr="00F341D6" w:rsidRDefault="008C13DA" w:rsidP="008C13DA">
      <w:pPr>
        <w:spacing w:line="360" w:lineRule="auto"/>
        <w:jc w:val="both"/>
        <w:rPr>
          <w:rFonts w:ascii="Palatino Linotype" w:eastAsia="Calibri" w:hAnsi="Palatino Linotype" w:cs="Bookman Old Style"/>
          <w:lang w:eastAsia="en-US"/>
        </w:rPr>
      </w:pPr>
    </w:p>
    <w:p w14:paraId="397C93D3" w14:textId="77777777" w:rsidR="008C13DA" w:rsidRPr="00F341D6" w:rsidRDefault="008C13DA" w:rsidP="008C13DA">
      <w:pPr>
        <w:spacing w:line="360" w:lineRule="auto"/>
        <w:jc w:val="both"/>
        <w:rPr>
          <w:rFonts w:ascii="Palatino Linotype" w:hAnsi="Palatino Linotype"/>
        </w:rPr>
      </w:pPr>
      <w:r w:rsidRPr="00F341D6">
        <w:rPr>
          <w:rFonts w:ascii="Palatino Linotype" w:eastAsia="Calibri" w:hAnsi="Palatino Linotype" w:cs="Bookman Old Style"/>
          <w:lang w:eastAsia="en-US"/>
        </w:rPr>
        <w:t>Es</w:t>
      </w:r>
      <w:r w:rsidRPr="00F341D6">
        <w:rPr>
          <w:rFonts w:ascii="Palatino Linotype" w:hAnsi="Palatino Linotype"/>
        </w:rPr>
        <w:t xml:space="preserve">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7B3FD5E6" w14:textId="77777777" w:rsidR="008C13DA" w:rsidRPr="00F341D6" w:rsidRDefault="008C13DA" w:rsidP="008C13DA">
      <w:pPr>
        <w:spacing w:line="360" w:lineRule="auto"/>
        <w:jc w:val="both"/>
        <w:rPr>
          <w:rFonts w:ascii="Palatino Linotype" w:hAnsi="Palatino Linotype"/>
        </w:rPr>
      </w:pPr>
    </w:p>
    <w:p w14:paraId="5AFDC6FF" w14:textId="77777777" w:rsidR="008C13DA" w:rsidRPr="00F341D6" w:rsidRDefault="008C13DA" w:rsidP="008C13DA">
      <w:pPr>
        <w:spacing w:line="360" w:lineRule="auto"/>
        <w:jc w:val="both"/>
        <w:rPr>
          <w:rFonts w:ascii="Palatino Linotype" w:hAnsi="Palatino Linotype"/>
          <w:lang w:val="es-ES" w:eastAsia="es-MX"/>
        </w:rPr>
      </w:pPr>
      <w:r w:rsidRPr="00F341D6">
        <w:rPr>
          <w:rFonts w:ascii="Palatino Linotype" w:hAnsi="Palatino Linotype"/>
          <w:lang w:val="es-ES" w:eastAsia="es-MX"/>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54C81AF3" w14:textId="77777777" w:rsidR="008C13DA" w:rsidRPr="00F341D6" w:rsidRDefault="008C13DA" w:rsidP="008C13DA">
      <w:pPr>
        <w:shd w:val="clear" w:color="auto" w:fill="FFFFFF"/>
        <w:spacing w:line="360" w:lineRule="auto"/>
        <w:jc w:val="both"/>
        <w:rPr>
          <w:rFonts w:ascii="Palatino Linotype" w:hAnsi="Palatino Linotype"/>
          <w:sz w:val="22"/>
          <w:szCs w:val="22"/>
          <w:lang w:eastAsia="es-MX"/>
        </w:rPr>
      </w:pPr>
    </w:p>
    <w:p w14:paraId="1BBEAEDA" w14:textId="77777777" w:rsidR="008C13DA" w:rsidRPr="00F341D6" w:rsidRDefault="008C13DA" w:rsidP="008C13DA">
      <w:pPr>
        <w:shd w:val="clear" w:color="auto" w:fill="FFFFFF"/>
        <w:spacing w:line="360" w:lineRule="auto"/>
        <w:jc w:val="both"/>
        <w:rPr>
          <w:rFonts w:ascii="Palatino Linotype" w:hAnsi="Palatino Linotype"/>
          <w:lang w:val="es-ES" w:eastAsia="es-MX"/>
        </w:rPr>
      </w:pPr>
      <w:r w:rsidRPr="00F341D6">
        <w:rPr>
          <w:rFonts w:ascii="Palatino Linotype" w:hAnsi="Palatino Linotype"/>
          <w:lang w:val="es-ES" w:eastAsia="es-MX"/>
        </w:rPr>
        <w:t xml:space="preserve">Resulta aplicable el criterio reiterado número </w:t>
      </w:r>
      <w:r w:rsidRPr="00F341D6">
        <w:rPr>
          <w:rFonts w:ascii="Palatino Linotype" w:hAnsi="Palatino Linotype"/>
          <w:b/>
          <w:lang w:val="es-ES" w:eastAsia="es-MX"/>
        </w:rPr>
        <w:t>08/19</w:t>
      </w:r>
      <w:r w:rsidRPr="00F341D6">
        <w:rPr>
          <w:rFonts w:ascii="Palatino Linotype" w:hAnsi="Palatino Linotype"/>
          <w:lang w:val="es-ES" w:eastAsia="es-MX"/>
        </w:rPr>
        <w:t>, emitidos por Acuerdo del Pleno del Instituto de Transparencia y Acceso a la Información Pública del Estado de México y Municipios, que a la letra dice:</w:t>
      </w:r>
    </w:p>
    <w:p w14:paraId="7D469B1D" w14:textId="77777777" w:rsidR="008C13DA" w:rsidRPr="00F341D6" w:rsidRDefault="008C13DA" w:rsidP="008C13DA">
      <w:pPr>
        <w:shd w:val="clear" w:color="auto" w:fill="FFFFFF"/>
        <w:ind w:left="851" w:right="902"/>
        <w:jc w:val="center"/>
        <w:rPr>
          <w:rFonts w:ascii="Palatino Linotype" w:hAnsi="Palatino Linotype"/>
          <w:b/>
          <w:i/>
          <w:iCs/>
          <w:sz w:val="22"/>
          <w:szCs w:val="22"/>
          <w:lang w:val="es-ES" w:eastAsia="es-MX"/>
        </w:rPr>
      </w:pPr>
    </w:p>
    <w:p w14:paraId="18B99109" w14:textId="77777777" w:rsidR="008C13DA" w:rsidRPr="00F341D6" w:rsidRDefault="008C13DA" w:rsidP="008C13DA">
      <w:pPr>
        <w:ind w:left="851" w:right="899"/>
        <w:jc w:val="both"/>
        <w:rPr>
          <w:rFonts w:ascii="Palatino Linotype" w:hAnsi="Palatino Linotype"/>
          <w:b/>
          <w:i/>
          <w:iCs/>
          <w:sz w:val="22"/>
          <w:szCs w:val="22"/>
          <w:lang w:val="es-ES" w:eastAsia="es-MX"/>
        </w:rPr>
      </w:pPr>
      <w:r w:rsidRPr="00F341D6">
        <w:rPr>
          <w:rFonts w:ascii="Palatino Linotype" w:hAnsi="Palatino Linotype"/>
          <w:b/>
          <w:i/>
          <w:iCs/>
          <w:sz w:val="22"/>
          <w:szCs w:val="22"/>
          <w:lang w:val="es-ES" w:eastAsia="es-MX"/>
        </w:rPr>
        <w:t>“INEXISTENCIA DE LA INFORMACIÓN. SUPUESTOS PARA EMITIR LA RESOLUCIÓN DE LA</w:t>
      </w:r>
      <w:r w:rsidRPr="00F341D6">
        <w:rPr>
          <w:rFonts w:ascii="Palatino Linotype" w:hAnsi="Palatino Linotype"/>
          <w:i/>
          <w:iCs/>
          <w:sz w:val="22"/>
          <w:szCs w:val="22"/>
          <w:lang w:val="es-ES" w:eastAsia="es-MX"/>
        </w:rPr>
        <w:t xml:space="preserve">. 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w:t>
      </w:r>
      <w:r w:rsidRPr="00F341D6">
        <w:rPr>
          <w:rFonts w:ascii="Palatino Linotype" w:hAnsi="Palatino Linotype" w:cs="Arial"/>
        </w:rPr>
        <w:t>Transparencia</w:t>
      </w:r>
      <w:r w:rsidRPr="00F341D6">
        <w:rPr>
          <w:rFonts w:ascii="Palatino Linotype" w:hAnsi="Palatino Linotype"/>
          <w:i/>
          <w:iCs/>
          <w:sz w:val="22"/>
          <w:szCs w:val="22"/>
          <w:lang w:val="es-ES" w:eastAsia="es-MX"/>
        </w:rPr>
        <w:t xml:space="preserve">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r w:rsidRPr="00F341D6">
        <w:rPr>
          <w:rFonts w:ascii="Palatino Linotype" w:hAnsi="Palatino Linotype"/>
          <w:b/>
          <w:i/>
          <w:iCs/>
          <w:sz w:val="22"/>
          <w:szCs w:val="22"/>
          <w:lang w:val="es-ES" w:eastAsia="es-MX"/>
        </w:rPr>
        <w:t>”</w:t>
      </w:r>
    </w:p>
    <w:p w14:paraId="21FDD685" w14:textId="77777777" w:rsidR="008C13DA" w:rsidRPr="00F341D6" w:rsidRDefault="008C13DA" w:rsidP="008C13DA">
      <w:pPr>
        <w:ind w:left="851" w:right="899"/>
        <w:jc w:val="both"/>
        <w:rPr>
          <w:rFonts w:ascii="Palatino Linotype" w:hAnsi="Palatino Linotype"/>
          <w:i/>
          <w:sz w:val="22"/>
          <w:szCs w:val="22"/>
          <w:lang w:val="es-ES" w:eastAsia="es-MX"/>
        </w:rPr>
      </w:pPr>
      <w:r w:rsidRPr="00F341D6">
        <w:rPr>
          <w:rFonts w:ascii="Palatino Linotype" w:hAnsi="Palatino Linotype"/>
          <w:i/>
          <w:sz w:val="22"/>
          <w:szCs w:val="22"/>
          <w:lang w:val="es-ES" w:eastAsia="es-MX"/>
        </w:rPr>
        <w:t>(Énfasis añadido)</w:t>
      </w:r>
    </w:p>
    <w:p w14:paraId="221B7466" w14:textId="77777777" w:rsidR="008C13DA" w:rsidRPr="00F341D6" w:rsidRDefault="008C13DA" w:rsidP="008C13DA">
      <w:pPr>
        <w:spacing w:line="360" w:lineRule="auto"/>
        <w:jc w:val="both"/>
        <w:rPr>
          <w:rFonts w:ascii="Palatino Linotype" w:hAnsi="Palatino Linotype" w:cs="Arial"/>
        </w:rPr>
      </w:pPr>
    </w:p>
    <w:p w14:paraId="38246232" w14:textId="77777777" w:rsidR="008C13DA" w:rsidRPr="00F341D6" w:rsidRDefault="008C13DA" w:rsidP="00A44222">
      <w:pPr>
        <w:spacing w:line="360" w:lineRule="auto"/>
        <w:jc w:val="both"/>
        <w:rPr>
          <w:rFonts w:ascii="Palatino Linotype" w:hAnsi="Palatino Linotype"/>
        </w:rPr>
      </w:pPr>
    </w:p>
    <w:p w14:paraId="640F62DA" w14:textId="76702623" w:rsidR="00A44222" w:rsidRPr="00F341D6" w:rsidRDefault="00A44222" w:rsidP="00A44222">
      <w:pPr>
        <w:spacing w:line="360" w:lineRule="auto"/>
        <w:jc w:val="both"/>
        <w:rPr>
          <w:rFonts w:ascii="Palatino Linotype" w:hAnsi="Palatino Linotype" w:cs="Arial"/>
          <w:bCs/>
        </w:rPr>
      </w:pPr>
      <w:r w:rsidRPr="00F341D6">
        <w:rPr>
          <w:rFonts w:ascii="Palatino Linotype" w:hAnsi="Palatino Linotype"/>
        </w:rPr>
        <w:t xml:space="preserve">Por otro lado, no </w:t>
      </w:r>
      <w:r w:rsidRPr="00F341D6">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F341D6">
        <w:rPr>
          <w:rFonts w:ascii="Palatino Linotype" w:hAnsi="Palatino Linotype" w:cs="Arial"/>
          <w:b/>
        </w:rPr>
        <w:t>versión pública</w:t>
      </w:r>
      <w:r w:rsidRPr="00F341D6">
        <w:rPr>
          <w:rFonts w:ascii="Palatino Linotype" w:hAnsi="Palatino Linotype" w:cs="Arial"/>
        </w:rPr>
        <w:t>; pues, el</w:t>
      </w:r>
      <w:r w:rsidRPr="00F341D6">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w:t>
      </w:r>
      <w:r w:rsidR="005C5CE9" w:rsidRPr="00F341D6">
        <w:rPr>
          <w:rFonts w:ascii="Palatino Linotype" w:hAnsi="Palatino Linotype" w:cs="Arial"/>
          <w:bCs/>
        </w:rPr>
        <w:t xml:space="preserve">ersonales que obren en poder de </w:t>
      </w:r>
      <w:r w:rsidRPr="00F341D6">
        <w:rPr>
          <w:rFonts w:ascii="Palatino Linotype" w:hAnsi="Palatino Linotype" w:cs="Arial"/>
          <w:bCs/>
        </w:rPr>
        <w:t>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D5043AD" w14:textId="77777777" w:rsidR="00A44222" w:rsidRPr="00F341D6" w:rsidRDefault="00A44222" w:rsidP="00A44222">
      <w:pPr>
        <w:spacing w:line="360" w:lineRule="auto"/>
        <w:jc w:val="both"/>
        <w:rPr>
          <w:rFonts w:ascii="Palatino Linotype" w:eastAsia="Calibri" w:hAnsi="Palatino Linotype" w:cs="Arial"/>
          <w:bCs/>
          <w:lang w:eastAsia="en-US"/>
        </w:rPr>
      </w:pPr>
    </w:p>
    <w:p w14:paraId="4B410EB3" w14:textId="77777777" w:rsidR="00A44222" w:rsidRPr="00F341D6" w:rsidRDefault="00A44222" w:rsidP="00A44222">
      <w:pPr>
        <w:spacing w:line="360" w:lineRule="auto"/>
        <w:jc w:val="both"/>
        <w:rPr>
          <w:rFonts w:ascii="Palatino Linotype" w:hAnsi="Palatino Linotype" w:cs="Arial"/>
          <w:bCs/>
        </w:rPr>
      </w:pPr>
      <w:r w:rsidRPr="00F341D6">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19DDD47A" w14:textId="77777777" w:rsidR="00A44222" w:rsidRPr="00F341D6" w:rsidRDefault="00A44222" w:rsidP="00A44222">
      <w:pPr>
        <w:autoSpaceDE w:val="0"/>
        <w:autoSpaceDN w:val="0"/>
        <w:adjustRightInd w:val="0"/>
        <w:ind w:right="899"/>
        <w:jc w:val="both"/>
        <w:rPr>
          <w:rFonts w:ascii="Palatino Linotype" w:hAnsi="Palatino Linotype" w:cs="Arial"/>
        </w:rPr>
      </w:pPr>
    </w:p>
    <w:p w14:paraId="6E2D11ED" w14:textId="77777777" w:rsidR="00A44222" w:rsidRPr="00F341D6" w:rsidRDefault="00A44222" w:rsidP="00A44222">
      <w:pPr>
        <w:ind w:left="851" w:right="901"/>
        <w:jc w:val="both"/>
        <w:rPr>
          <w:rFonts w:ascii="Palatino Linotype" w:hAnsi="Palatino Linotype"/>
          <w:i/>
          <w:sz w:val="22"/>
          <w:szCs w:val="22"/>
        </w:rPr>
      </w:pPr>
      <w:r w:rsidRPr="00F341D6">
        <w:rPr>
          <w:rFonts w:ascii="Palatino Linotype" w:hAnsi="Palatino Linotype" w:cs="Arial"/>
          <w:b/>
          <w:bCs/>
          <w:i/>
          <w:sz w:val="22"/>
          <w:szCs w:val="22"/>
        </w:rPr>
        <w:t xml:space="preserve">“Artículo 3. </w:t>
      </w:r>
      <w:r w:rsidRPr="00F341D6">
        <w:rPr>
          <w:rFonts w:ascii="Palatino Linotype" w:hAnsi="Palatino Linotype"/>
          <w:i/>
          <w:sz w:val="22"/>
          <w:szCs w:val="22"/>
        </w:rPr>
        <w:t xml:space="preserve">Para los efectos de la presente Ley se entenderá por: </w:t>
      </w:r>
    </w:p>
    <w:p w14:paraId="5215A77C" w14:textId="77777777" w:rsidR="00A44222" w:rsidRPr="00F341D6" w:rsidRDefault="00A44222" w:rsidP="00A44222">
      <w:pPr>
        <w:ind w:left="851" w:right="899"/>
        <w:jc w:val="both"/>
        <w:rPr>
          <w:rFonts w:ascii="Palatino Linotype" w:hAnsi="Palatino Linotype" w:cs="Arial"/>
          <w:i/>
          <w:sz w:val="22"/>
          <w:szCs w:val="22"/>
        </w:rPr>
      </w:pPr>
      <w:r w:rsidRPr="00F341D6">
        <w:rPr>
          <w:rFonts w:ascii="Palatino Linotype" w:hAnsi="Palatino Linotype" w:cs="Arial"/>
          <w:b/>
          <w:i/>
          <w:sz w:val="22"/>
          <w:szCs w:val="22"/>
        </w:rPr>
        <w:t>IX.</w:t>
      </w:r>
      <w:r w:rsidRPr="00F341D6">
        <w:rPr>
          <w:rFonts w:ascii="Palatino Linotype" w:hAnsi="Palatino Linotype" w:cs="Arial"/>
          <w:i/>
          <w:sz w:val="22"/>
          <w:szCs w:val="22"/>
        </w:rPr>
        <w:t xml:space="preserve"> </w:t>
      </w:r>
      <w:r w:rsidRPr="00F341D6">
        <w:rPr>
          <w:rFonts w:ascii="Palatino Linotype" w:hAnsi="Palatino Linotype" w:cs="Arial"/>
          <w:b/>
          <w:i/>
          <w:sz w:val="22"/>
          <w:szCs w:val="22"/>
        </w:rPr>
        <w:t xml:space="preserve">Datos personales: </w:t>
      </w:r>
      <w:r w:rsidRPr="00F341D6">
        <w:rPr>
          <w:rFonts w:ascii="Palatino Linotype" w:hAnsi="Palatino Linotype" w:cs="Arial"/>
          <w:i/>
          <w:sz w:val="22"/>
          <w:szCs w:val="22"/>
        </w:rPr>
        <w:t xml:space="preserve">La información concerniente a una persona, identificada o identificable según lo dispuesto por la Ley de </w:t>
      </w:r>
      <w:r w:rsidRPr="00F341D6">
        <w:rPr>
          <w:rFonts w:ascii="Palatino Linotype" w:hAnsi="Palatino Linotype"/>
          <w:i/>
          <w:sz w:val="22"/>
          <w:szCs w:val="22"/>
        </w:rPr>
        <w:t>Protección</w:t>
      </w:r>
      <w:r w:rsidRPr="00F341D6">
        <w:rPr>
          <w:rFonts w:ascii="Palatino Linotype" w:hAnsi="Palatino Linotype" w:cs="Arial"/>
          <w:i/>
          <w:sz w:val="22"/>
          <w:szCs w:val="22"/>
        </w:rPr>
        <w:t xml:space="preserve"> de Datos Personales del Estado de México; </w:t>
      </w:r>
    </w:p>
    <w:p w14:paraId="23C71997" w14:textId="77777777" w:rsidR="00A44222" w:rsidRPr="00F341D6" w:rsidRDefault="00A44222" w:rsidP="00A44222">
      <w:pPr>
        <w:ind w:left="851" w:right="899"/>
        <w:jc w:val="both"/>
        <w:rPr>
          <w:rFonts w:ascii="Palatino Linotype" w:hAnsi="Palatino Linotype" w:cs="Arial"/>
          <w:i/>
          <w:sz w:val="22"/>
          <w:szCs w:val="22"/>
        </w:rPr>
      </w:pPr>
      <w:r w:rsidRPr="00F341D6">
        <w:rPr>
          <w:rFonts w:ascii="Palatino Linotype" w:hAnsi="Palatino Linotype" w:cs="Arial"/>
          <w:b/>
          <w:i/>
          <w:sz w:val="22"/>
          <w:szCs w:val="22"/>
        </w:rPr>
        <w:t>XX.</w:t>
      </w:r>
      <w:r w:rsidRPr="00F341D6">
        <w:rPr>
          <w:rFonts w:ascii="Palatino Linotype" w:hAnsi="Palatino Linotype" w:cs="Arial"/>
          <w:i/>
          <w:sz w:val="22"/>
          <w:szCs w:val="22"/>
        </w:rPr>
        <w:t xml:space="preserve"> </w:t>
      </w:r>
      <w:r w:rsidRPr="00F341D6">
        <w:rPr>
          <w:rFonts w:ascii="Palatino Linotype" w:hAnsi="Palatino Linotype" w:cs="Arial"/>
          <w:b/>
          <w:i/>
          <w:sz w:val="22"/>
          <w:szCs w:val="22"/>
        </w:rPr>
        <w:t>Información clasificada:</w:t>
      </w:r>
      <w:r w:rsidRPr="00F341D6">
        <w:rPr>
          <w:rFonts w:ascii="Palatino Linotype" w:hAnsi="Palatino Linotype" w:cs="Arial"/>
          <w:i/>
          <w:sz w:val="22"/>
          <w:szCs w:val="22"/>
        </w:rPr>
        <w:t xml:space="preserve"> Aquella considerada por la presente Ley como reservada o confidencial; </w:t>
      </w:r>
    </w:p>
    <w:p w14:paraId="282D6BA8" w14:textId="77777777" w:rsidR="00A44222" w:rsidRPr="00F341D6" w:rsidRDefault="00A44222" w:rsidP="00A44222">
      <w:pPr>
        <w:ind w:left="851" w:right="899"/>
        <w:jc w:val="both"/>
        <w:rPr>
          <w:rFonts w:ascii="Palatino Linotype" w:hAnsi="Palatino Linotype" w:cs="Arial"/>
          <w:i/>
          <w:sz w:val="22"/>
          <w:szCs w:val="22"/>
        </w:rPr>
      </w:pPr>
      <w:r w:rsidRPr="00F341D6">
        <w:rPr>
          <w:rFonts w:ascii="Palatino Linotype" w:hAnsi="Palatino Linotype" w:cs="Arial"/>
          <w:b/>
          <w:i/>
          <w:sz w:val="22"/>
          <w:szCs w:val="22"/>
        </w:rPr>
        <w:t>XXI.</w:t>
      </w:r>
      <w:r w:rsidRPr="00F341D6">
        <w:rPr>
          <w:rFonts w:ascii="Palatino Linotype" w:hAnsi="Palatino Linotype" w:cs="Arial"/>
          <w:i/>
          <w:sz w:val="22"/>
          <w:szCs w:val="22"/>
        </w:rPr>
        <w:t xml:space="preserve"> </w:t>
      </w:r>
      <w:r w:rsidRPr="00F341D6">
        <w:rPr>
          <w:rFonts w:ascii="Palatino Linotype" w:hAnsi="Palatino Linotype" w:cs="Arial"/>
          <w:b/>
          <w:i/>
          <w:sz w:val="22"/>
          <w:szCs w:val="22"/>
        </w:rPr>
        <w:t>Información confidencial</w:t>
      </w:r>
      <w:r w:rsidRPr="00F341D6">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187CF8A" w14:textId="77777777" w:rsidR="00A44222" w:rsidRPr="00F341D6" w:rsidRDefault="00A44222" w:rsidP="00A44222">
      <w:pPr>
        <w:ind w:left="851" w:right="899"/>
        <w:jc w:val="both"/>
        <w:rPr>
          <w:rFonts w:ascii="Palatino Linotype" w:hAnsi="Palatino Linotype" w:cs="Arial"/>
          <w:i/>
          <w:sz w:val="22"/>
          <w:szCs w:val="22"/>
        </w:rPr>
      </w:pPr>
      <w:r w:rsidRPr="00F341D6">
        <w:rPr>
          <w:rFonts w:ascii="Palatino Linotype" w:hAnsi="Palatino Linotype" w:cs="Arial"/>
          <w:b/>
          <w:i/>
          <w:sz w:val="22"/>
          <w:szCs w:val="22"/>
        </w:rPr>
        <w:lastRenderedPageBreak/>
        <w:t>XLV. Versión pública:</w:t>
      </w:r>
      <w:r w:rsidRPr="00F341D6">
        <w:rPr>
          <w:rFonts w:ascii="Palatino Linotype" w:hAnsi="Palatino Linotype" w:cs="Arial"/>
          <w:i/>
          <w:sz w:val="22"/>
          <w:szCs w:val="22"/>
        </w:rPr>
        <w:t xml:space="preserve"> Documento en el que se elimine, suprime o borra la información clasificada como reservada o confidencial para permitir su acceso. </w:t>
      </w:r>
    </w:p>
    <w:p w14:paraId="0231D43A" w14:textId="77777777" w:rsidR="00A44222" w:rsidRPr="00F341D6" w:rsidRDefault="00A44222" w:rsidP="00A44222">
      <w:pPr>
        <w:ind w:left="851" w:right="899"/>
        <w:jc w:val="both"/>
        <w:rPr>
          <w:rFonts w:ascii="Palatino Linotype" w:hAnsi="Palatino Linotype" w:cs="Arial"/>
          <w:i/>
          <w:sz w:val="22"/>
          <w:szCs w:val="22"/>
        </w:rPr>
      </w:pPr>
      <w:r w:rsidRPr="00F341D6">
        <w:rPr>
          <w:rFonts w:ascii="Palatino Linotype" w:hAnsi="Palatino Linotype" w:cs="Arial"/>
          <w:b/>
          <w:i/>
          <w:sz w:val="22"/>
          <w:szCs w:val="22"/>
        </w:rPr>
        <w:t>Artículo 51.</w:t>
      </w:r>
      <w:r w:rsidRPr="00F341D6">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F341D6">
        <w:rPr>
          <w:rFonts w:ascii="Palatino Linotype" w:hAnsi="Palatino Linotype" w:cs="Arial"/>
          <w:b/>
          <w:i/>
          <w:sz w:val="22"/>
          <w:szCs w:val="22"/>
        </w:rPr>
        <w:t xml:space="preserve">y tendrá la responsabilidad de verificar en cada caso que la misma no sea confidencial o reservada. </w:t>
      </w:r>
      <w:r w:rsidRPr="00F341D6">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4CA7688C" w14:textId="77777777" w:rsidR="00A44222" w:rsidRPr="00F341D6" w:rsidRDefault="00A44222" w:rsidP="00A44222">
      <w:pPr>
        <w:ind w:left="851" w:right="899"/>
        <w:jc w:val="both"/>
        <w:rPr>
          <w:rFonts w:ascii="Palatino Linotype" w:hAnsi="Palatino Linotype" w:cs="Arial"/>
          <w:i/>
          <w:sz w:val="22"/>
          <w:szCs w:val="22"/>
        </w:rPr>
      </w:pPr>
      <w:r w:rsidRPr="00F341D6">
        <w:rPr>
          <w:rFonts w:ascii="Palatino Linotype" w:hAnsi="Palatino Linotype" w:cs="Arial"/>
          <w:b/>
          <w:i/>
          <w:sz w:val="22"/>
          <w:szCs w:val="22"/>
        </w:rPr>
        <w:t>Artículo 52.</w:t>
      </w:r>
      <w:r w:rsidRPr="00F341D6">
        <w:rPr>
          <w:rFonts w:ascii="Palatino Linotype" w:hAnsi="Palatino Linotype" w:cs="Arial"/>
          <w:i/>
          <w:sz w:val="22"/>
          <w:szCs w:val="22"/>
        </w:rPr>
        <w:t xml:space="preserve"> Las solicitudes de acceso a la información y las respuestas que se les dé, incluyendo, en su caso, </w:t>
      </w:r>
      <w:r w:rsidRPr="00F341D6">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F341D6">
        <w:rPr>
          <w:rFonts w:ascii="Palatino Linotype" w:hAnsi="Palatino Linotype" w:cs="Arial"/>
          <w:i/>
          <w:sz w:val="22"/>
          <w:szCs w:val="22"/>
        </w:rPr>
        <w:t>, siempre y cuando la resolución de referencia se someta a un proceso de disociación, es decir, no haga identificable al titular de tales datos personales.</w:t>
      </w:r>
      <w:r w:rsidRPr="00F341D6">
        <w:rPr>
          <w:rFonts w:ascii="Palatino Linotype" w:hAnsi="Palatino Linotype" w:cs="Arial"/>
          <w:bCs/>
          <w:i/>
          <w:sz w:val="22"/>
          <w:szCs w:val="22"/>
        </w:rPr>
        <w:t>”</w:t>
      </w:r>
    </w:p>
    <w:p w14:paraId="4D629488" w14:textId="77777777" w:rsidR="00A44222" w:rsidRPr="00F341D6" w:rsidRDefault="00A44222" w:rsidP="00A44222">
      <w:pPr>
        <w:ind w:right="899" w:firstLine="708"/>
        <w:jc w:val="both"/>
        <w:rPr>
          <w:rFonts w:ascii="Palatino Linotype" w:hAnsi="Palatino Linotype" w:cs="Arial"/>
          <w:sz w:val="22"/>
          <w:szCs w:val="22"/>
        </w:rPr>
      </w:pPr>
      <w:r w:rsidRPr="00F341D6">
        <w:rPr>
          <w:rFonts w:ascii="Palatino Linotype" w:hAnsi="Palatino Linotype" w:cs="Arial"/>
          <w:sz w:val="22"/>
          <w:szCs w:val="22"/>
        </w:rPr>
        <w:t>(Énfasis añadido)</w:t>
      </w:r>
    </w:p>
    <w:p w14:paraId="59E915CC" w14:textId="77777777" w:rsidR="00A44222" w:rsidRPr="00F341D6" w:rsidRDefault="00A44222" w:rsidP="00A44222">
      <w:pPr>
        <w:ind w:right="899" w:firstLine="708"/>
        <w:jc w:val="both"/>
        <w:rPr>
          <w:rFonts w:ascii="Palatino Linotype" w:hAnsi="Palatino Linotype" w:cs="Arial"/>
        </w:rPr>
      </w:pPr>
    </w:p>
    <w:p w14:paraId="5DF61EA1" w14:textId="77777777" w:rsidR="00A44222" w:rsidRPr="00F341D6" w:rsidRDefault="00A44222" w:rsidP="00A44222">
      <w:pPr>
        <w:spacing w:line="360" w:lineRule="auto"/>
        <w:jc w:val="both"/>
        <w:rPr>
          <w:rFonts w:ascii="Palatino Linotype" w:hAnsi="Palatino Linotype" w:cs="Arial"/>
        </w:rPr>
      </w:pPr>
      <w:r w:rsidRPr="00F341D6">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4601F96E" w14:textId="77777777" w:rsidR="00A44222" w:rsidRPr="00F341D6" w:rsidRDefault="00A44222" w:rsidP="00A44222">
      <w:pPr>
        <w:jc w:val="both"/>
        <w:rPr>
          <w:rFonts w:ascii="Palatino Linotype" w:hAnsi="Palatino Linotype" w:cs="Arial"/>
        </w:rPr>
      </w:pPr>
    </w:p>
    <w:p w14:paraId="54CABCDD" w14:textId="77777777" w:rsidR="00A44222" w:rsidRPr="00F341D6" w:rsidRDefault="00A44222" w:rsidP="00A44222">
      <w:pPr>
        <w:ind w:left="851" w:right="902"/>
        <w:jc w:val="both"/>
        <w:rPr>
          <w:rFonts w:ascii="Palatino Linotype" w:eastAsia="Arial Unicode MS" w:hAnsi="Palatino Linotype" w:cs="Arial"/>
          <w:i/>
          <w:sz w:val="22"/>
          <w:szCs w:val="22"/>
        </w:rPr>
      </w:pPr>
      <w:r w:rsidRPr="00F341D6">
        <w:rPr>
          <w:rFonts w:ascii="Palatino Linotype" w:eastAsia="Arial Unicode MS" w:hAnsi="Palatino Linotype" w:cs="Arial"/>
          <w:b/>
          <w:i/>
          <w:sz w:val="22"/>
          <w:szCs w:val="22"/>
        </w:rPr>
        <w:t>“Artículo 22.</w:t>
      </w:r>
      <w:r w:rsidRPr="00F341D6">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00BC4434" w14:textId="77777777" w:rsidR="00A44222" w:rsidRPr="00F341D6" w:rsidRDefault="00A44222" w:rsidP="00A44222">
      <w:pPr>
        <w:ind w:left="851" w:right="902"/>
        <w:jc w:val="both"/>
        <w:rPr>
          <w:rFonts w:ascii="Palatino Linotype" w:eastAsia="Arial Unicode MS" w:hAnsi="Palatino Linotype" w:cs="Arial"/>
          <w:i/>
          <w:sz w:val="22"/>
          <w:szCs w:val="22"/>
        </w:rPr>
      </w:pPr>
      <w:r w:rsidRPr="00F341D6">
        <w:rPr>
          <w:rFonts w:ascii="Palatino Linotype" w:eastAsia="Arial Unicode MS" w:hAnsi="Palatino Linotype" w:cs="Arial"/>
          <w:b/>
          <w:i/>
          <w:sz w:val="22"/>
          <w:szCs w:val="22"/>
        </w:rPr>
        <w:t>Artículo 38.</w:t>
      </w:r>
      <w:r w:rsidRPr="00F341D6">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w:t>
      </w:r>
      <w:r w:rsidRPr="00F341D6">
        <w:rPr>
          <w:rFonts w:ascii="Palatino Linotype" w:eastAsia="Arial Unicode MS" w:hAnsi="Palatino Linotype" w:cs="Arial"/>
          <w:i/>
          <w:sz w:val="22"/>
          <w:szCs w:val="22"/>
        </w:rPr>
        <w:lastRenderedPageBreak/>
        <w:t>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F341D6">
        <w:rPr>
          <w:rFonts w:ascii="Palatino Linotype" w:eastAsia="Arial Unicode MS" w:hAnsi="Palatino Linotype" w:cs="Arial"/>
          <w:b/>
          <w:i/>
          <w:sz w:val="22"/>
          <w:szCs w:val="22"/>
        </w:rPr>
        <w:t>”</w:t>
      </w:r>
      <w:r w:rsidRPr="00F341D6">
        <w:rPr>
          <w:rFonts w:ascii="Palatino Linotype" w:eastAsia="Arial Unicode MS" w:hAnsi="Palatino Linotype" w:cs="Arial"/>
          <w:i/>
          <w:sz w:val="22"/>
          <w:szCs w:val="22"/>
        </w:rPr>
        <w:t xml:space="preserve"> </w:t>
      </w:r>
    </w:p>
    <w:p w14:paraId="5191312B" w14:textId="77777777" w:rsidR="00A44222" w:rsidRPr="00F341D6" w:rsidRDefault="00A44222" w:rsidP="00A44222">
      <w:pPr>
        <w:ind w:left="851" w:right="850"/>
        <w:jc w:val="both"/>
        <w:rPr>
          <w:rFonts w:ascii="Palatino Linotype" w:eastAsia="Arial Unicode MS" w:hAnsi="Palatino Linotype" w:cs="Arial"/>
          <w:i/>
          <w:sz w:val="22"/>
          <w:szCs w:val="22"/>
        </w:rPr>
      </w:pPr>
    </w:p>
    <w:p w14:paraId="4A1813E4" w14:textId="355F7244" w:rsidR="00A44222" w:rsidRPr="00F341D6" w:rsidRDefault="00A44222" w:rsidP="00A44222">
      <w:pPr>
        <w:spacing w:line="360" w:lineRule="auto"/>
        <w:jc w:val="both"/>
        <w:rPr>
          <w:rFonts w:ascii="Palatino Linotype" w:hAnsi="Palatino Linotype" w:cs="Arial"/>
        </w:rPr>
      </w:pPr>
      <w:r w:rsidRPr="00F341D6">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29AF5A05" w14:textId="77777777" w:rsidR="007B3302" w:rsidRPr="00F341D6" w:rsidRDefault="007B3302" w:rsidP="00A44222">
      <w:pPr>
        <w:spacing w:line="360" w:lineRule="auto"/>
        <w:jc w:val="both"/>
        <w:rPr>
          <w:rFonts w:ascii="Palatino Linotype" w:hAnsi="Palatino Linotype" w:cs="Arial"/>
        </w:rPr>
      </w:pPr>
    </w:p>
    <w:p w14:paraId="15C97068" w14:textId="77777777" w:rsidR="00A44222" w:rsidRPr="00F341D6" w:rsidRDefault="00A44222" w:rsidP="00A44222">
      <w:pPr>
        <w:spacing w:line="360" w:lineRule="auto"/>
        <w:jc w:val="both"/>
        <w:rPr>
          <w:rFonts w:ascii="Palatino Linotype" w:hAnsi="Palatino Linotype" w:cs="Arial"/>
        </w:rPr>
      </w:pPr>
      <w:r w:rsidRPr="00F341D6">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F341D6">
        <w:rPr>
          <w:rFonts w:ascii="Palatino Linotype" w:eastAsia="Arial Unicode MS" w:hAnsi="Palatino Linotype" w:cs="Arial"/>
        </w:rPr>
        <w:t xml:space="preserve"> que debe ser protegida por </w:t>
      </w:r>
      <w:r w:rsidRPr="00F341D6">
        <w:rPr>
          <w:rFonts w:ascii="Palatino Linotype" w:eastAsia="Arial Unicode MS" w:hAnsi="Palatino Linotype" w:cs="Arial"/>
          <w:b/>
        </w:rPr>
        <w:t>EL SUJETO OBLIGADO,</w:t>
      </w:r>
      <w:r w:rsidRPr="00F341D6">
        <w:rPr>
          <w:rFonts w:ascii="Palatino Linotype" w:eastAsia="Arial Unicode MS" w:hAnsi="Palatino Linotype" w:cs="Arial"/>
        </w:rPr>
        <w:t xml:space="preserve"> por lo </w:t>
      </w:r>
      <w:r w:rsidRPr="00F341D6">
        <w:rPr>
          <w:rFonts w:ascii="Palatino Linotype" w:hAnsi="Palatino Linotype" w:cs="Arial"/>
        </w:rPr>
        <w:t>que, todo dato personal susceptible de clasificación debe ser protegido.</w:t>
      </w:r>
    </w:p>
    <w:p w14:paraId="6BEA12CE" w14:textId="77777777" w:rsidR="00A44222" w:rsidRPr="00F341D6" w:rsidRDefault="00A44222" w:rsidP="00A44222">
      <w:pPr>
        <w:spacing w:line="360" w:lineRule="auto"/>
        <w:jc w:val="both"/>
        <w:rPr>
          <w:rFonts w:ascii="Palatino Linotype" w:hAnsi="Palatino Linotype" w:cs="Arial"/>
        </w:rPr>
      </w:pPr>
    </w:p>
    <w:p w14:paraId="0DE05E8D" w14:textId="77777777" w:rsidR="00A44222" w:rsidRPr="00F341D6" w:rsidRDefault="00A44222" w:rsidP="00A44222">
      <w:pPr>
        <w:spacing w:line="360" w:lineRule="auto"/>
        <w:jc w:val="both"/>
        <w:rPr>
          <w:rFonts w:ascii="Palatino Linotype" w:hAnsi="Palatino Linotype" w:cs="Arial"/>
        </w:rPr>
      </w:pPr>
      <w:r w:rsidRPr="00F341D6">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7398087B" w14:textId="77777777" w:rsidR="00A44222" w:rsidRPr="00F341D6" w:rsidRDefault="00A44222" w:rsidP="00A44222">
      <w:pPr>
        <w:spacing w:line="360" w:lineRule="auto"/>
        <w:jc w:val="both"/>
        <w:rPr>
          <w:rFonts w:ascii="Palatino Linotype" w:hAnsi="Palatino Linotype" w:cs="Arial"/>
        </w:rPr>
      </w:pPr>
    </w:p>
    <w:p w14:paraId="2A8A5EE8" w14:textId="77777777" w:rsidR="00A44222" w:rsidRPr="00F341D6" w:rsidRDefault="00A44222" w:rsidP="00A44222">
      <w:pPr>
        <w:spacing w:line="360" w:lineRule="auto"/>
        <w:jc w:val="both"/>
        <w:rPr>
          <w:rFonts w:ascii="Palatino Linotype" w:hAnsi="Palatino Linotype" w:cs="Arial"/>
        </w:rPr>
      </w:pPr>
      <w:r w:rsidRPr="00F341D6">
        <w:rPr>
          <w:rFonts w:ascii="Palatino Linotype" w:hAnsi="Palatino Linotype" w:cs="Arial"/>
        </w:rPr>
        <w:lastRenderedPageBreak/>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8695E26" w14:textId="00CA5593" w:rsidR="00A44222" w:rsidRPr="00F341D6" w:rsidRDefault="00A44222" w:rsidP="00A44222">
      <w:pPr>
        <w:ind w:left="851" w:right="902"/>
        <w:jc w:val="both"/>
        <w:rPr>
          <w:rFonts w:ascii="Palatino Linotype" w:hAnsi="Palatino Linotype" w:cs="Arial"/>
          <w:i/>
          <w:sz w:val="22"/>
          <w:szCs w:val="22"/>
        </w:rPr>
      </w:pPr>
      <w:r w:rsidRPr="00F341D6">
        <w:rPr>
          <w:rFonts w:ascii="Palatino Linotype" w:hAnsi="Palatino Linotype" w:cs="Arial"/>
          <w:b/>
          <w:i/>
          <w:sz w:val="22"/>
          <w:szCs w:val="22"/>
        </w:rPr>
        <w:t xml:space="preserve">“Artículo 49. </w:t>
      </w:r>
      <w:r w:rsidRPr="00F341D6">
        <w:rPr>
          <w:rFonts w:ascii="Palatino Linotype" w:hAnsi="Palatino Linotype" w:cs="Arial"/>
          <w:i/>
          <w:sz w:val="22"/>
          <w:szCs w:val="22"/>
        </w:rPr>
        <w:t>Los Comités de Transparencia tendrán las siguientes atribuciones:</w:t>
      </w:r>
    </w:p>
    <w:p w14:paraId="3D4D9F83" w14:textId="77777777" w:rsidR="00A44222" w:rsidRPr="00F341D6" w:rsidRDefault="00A44222" w:rsidP="00A44222">
      <w:pPr>
        <w:ind w:left="851" w:right="902"/>
        <w:jc w:val="both"/>
        <w:rPr>
          <w:rFonts w:ascii="Palatino Linotype" w:hAnsi="Palatino Linotype" w:cs="Arial"/>
          <w:i/>
          <w:sz w:val="22"/>
          <w:szCs w:val="22"/>
        </w:rPr>
      </w:pPr>
      <w:r w:rsidRPr="00F341D6">
        <w:rPr>
          <w:rFonts w:ascii="Palatino Linotype" w:hAnsi="Palatino Linotype" w:cs="Arial"/>
          <w:b/>
          <w:i/>
          <w:sz w:val="22"/>
          <w:szCs w:val="22"/>
        </w:rPr>
        <w:t>VIII.</w:t>
      </w:r>
      <w:r w:rsidRPr="00F341D6">
        <w:rPr>
          <w:rFonts w:ascii="Palatino Linotype" w:hAnsi="Palatino Linotype" w:cs="Arial"/>
          <w:i/>
          <w:sz w:val="22"/>
          <w:szCs w:val="22"/>
        </w:rPr>
        <w:t xml:space="preserve"> Aprobar, modificar o revocar la clasificación de la información;</w:t>
      </w:r>
    </w:p>
    <w:p w14:paraId="65ED37E8" w14:textId="77777777" w:rsidR="00A44222" w:rsidRPr="00F341D6" w:rsidRDefault="00A44222" w:rsidP="00A44222">
      <w:pPr>
        <w:ind w:left="851" w:right="902"/>
        <w:jc w:val="both"/>
        <w:rPr>
          <w:rFonts w:ascii="Palatino Linotype" w:hAnsi="Palatino Linotype" w:cs="Arial"/>
          <w:i/>
          <w:sz w:val="22"/>
          <w:szCs w:val="22"/>
        </w:rPr>
      </w:pPr>
      <w:r w:rsidRPr="00F341D6">
        <w:rPr>
          <w:rFonts w:ascii="Palatino Linotype" w:hAnsi="Palatino Linotype" w:cs="Arial"/>
          <w:b/>
          <w:i/>
          <w:sz w:val="22"/>
          <w:szCs w:val="22"/>
        </w:rPr>
        <w:t>Artículo 132.</w:t>
      </w:r>
      <w:r w:rsidRPr="00F341D6">
        <w:rPr>
          <w:rFonts w:ascii="Palatino Linotype" w:hAnsi="Palatino Linotype" w:cs="Arial"/>
          <w:i/>
          <w:sz w:val="22"/>
          <w:szCs w:val="22"/>
        </w:rPr>
        <w:t xml:space="preserve"> La clasificación de la información se llevará a cabo en el momento en que:</w:t>
      </w:r>
    </w:p>
    <w:p w14:paraId="5886BEE2" w14:textId="77777777" w:rsidR="00A44222" w:rsidRPr="00F341D6" w:rsidRDefault="00A44222" w:rsidP="00A44222">
      <w:pPr>
        <w:ind w:left="851" w:right="902"/>
        <w:jc w:val="both"/>
        <w:rPr>
          <w:rFonts w:ascii="Palatino Linotype" w:hAnsi="Palatino Linotype" w:cs="Arial"/>
          <w:i/>
          <w:sz w:val="22"/>
          <w:szCs w:val="22"/>
        </w:rPr>
      </w:pPr>
      <w:r w:rsidRPr="00F341D6">
        <w:rPr>
          <w:rFonts w:ascii="Palatino Linotype" w:hAnsi="Palatino Linotype" w:cs="Arial"/>
          <w:b/>
          <w:i/>
          <w:sz w:val="22"/>
          <w:szCs w:val="22"/>
        </w:rPr>
        <w:t>I.</w:t>
      </w:r>
      <w:r w:rsidRPr="00F341D6">
        <w:rPr>
          <w:rFonts w:ascii="Palatino Linotype" w:hAnsi="Palatino Linotype" w:cs="Arial"/>
          <w:i/>
          <w:sz w:val="22"/>
          <w:szCs w:val="22"/>
        </w:rPr>
        <w:t xml:space="preserve"> Se reciba una solicitud de acceso a la información;</w:t>
      </w:r>
    </w:p>
    <w:p w14:paraId="4455CAC1" w14:textId="77777777" w:rsidR="00A44222" w:rsidRPr="00F341D6" w:rsidRDefault="00A44222" w:rsidP="00A44222">
      <w:pPr>
        <w:ind w:left="851" w:right="902"/>
        <w:jc w:val="both"/>
        <w:rPr>
          <w:rFonts w:ascii="Palatino Linotype" w:hAnsi="Palatino Linotype" w:cs="Arial"/>
          <w:i/>
          <w:sz w:val="22"/>
          <w:szCs w:val="22"/>
        </w:rPr>
      </w:pPr>
      <w:r w:rsidRPr="00F341D6">
        <w:rPr>
          <w:rFonts w:ascii="Palatino Linotype" w:hAnsi="Palatino Linotype" w:cs="Arial"/>
          <w:b/>
          <w:i/>
          <w:sz w:val="22"/>
          <w:szCs w:val="22"/>
        </w:rPr>
        <w:t>II.</w:t>
      </w:r>
      <w:r w:rsidRPr="00F341D6">
        <w:rPr>
          <w:rFonts w:ascii="Palatino Linotype" w:hAnsi="Palatino Linotype" w:cs="Arial"/>
          <w:i/>
          <w:sz w:val="22"/>
          <w:szCs w:val="22"/>
        </w:rPr>
        <w:t xml:space="preserve"> Se determine mediante resolución de autoridad competente; o</w:t>
      </w:r>
    </w:p>
    <w:p w14:paraId="2A50221C" w14:textId="77777777" w:rsidR="00A44222" w:rsidRPr="00F341D6" w:rsidRDefault="00A44222" w:rsidP="00A44222">
      <w:pPr>
        <w:ind w:left="851" w:right="902"/>
        <w:jc w:val="both"/>
        <w:rPr>
          <w:rFonts w:ascii="Palatino Linotype" w:hAnsi="Palatino Linotype" w:cs="Arial"/>
          <w:b/>
          <w:i/>
          <w:sz w:val="22"/>
          <w:szCs w:val="22"/>
        </w:rPr>
      </w:pPr>
      <w:r w:rsidRPr="00F341D6">
        <w:rPr>
          <w:rFonts w:ascii="Palatino Linotype" w:hAnsi="Palatino Linotype" w:cs="Arial"/>
          <w:i/>
          <w:sz w:val="22"/>
          <w:szCs w:val="22"/>
        </w:rPr>
        <w:t>III. Se generen versiones públicas para dar cumplimiento a las obligaciones de transparencia previstas en esta Ley.</w:t>
      </w:r>
      <w:r w:rsidRPr="00F341D6">
        <w:rPr>
          <w:rFonts w:ascii="Palatino Linotype" w:hAnsi="Palatino Linotype" w:cs="Arial"/>
          <w:b/>
          <w:i/>
          <w:sz w:val="22"/>
          <w:szCs w:val="22"/>
        </w:rPr>
        <w:t>”</w:t>
      </w:r>
    </w:p>
    <w:p w14:paraId="5F395766" w14:textId="77777777" w:rsidR="00A44222" w:rsidRPr="00F341D6" w:rsidRDefault="00A44222" w:rsidP="00A44222">
      <w:pPr>
        <w:ind w:left="851" w:right="902"/>
        <w:jc w:val="both"/>
        <w:rPr>
          <w:rFonts w:ascii="Palatino Linotype" w:hAnsi="Palatino Linotype" w:cs="Arial"/>
          <w:i/>
          <w:sz w:val="22"/>
          <w:szCs w:val="22"/>
        </w:rPr>
      </w:pPr>
      <w:r w:rsidRPr="00F341D6">
        <w:rPr>
          <w:rFonts w:ascii="Palatino Linotype" w:hAnsi="Palatino Linotype" w:cs="Arial"/>
          <w:b/>
          <w:i/>
          <w:sz w:val="22"/>
          <w:szCs w:val="22"/>
        </w:rPr>
        <w:t>“Segundo.-</w:t>
      </w:r>
      <w:r w:rsidRPr="00F341D6">
        <w:rPr>
          <w:rFonts w:ascii="Palatino Linotype" w:hAnsi="Palatino Linotype" w:cs="Arial"/>
          <w:i/>
          <w:sz w:val="22"/>
          <w:szCs w:val="22"/>
        </w:rPr>
        <w:t xml:space="preserve"> Para efectos de los presentes Lineamientos Generales, se entenderá por:</w:t>
      </w:r>
    </w:p>
    <w:p w14:paraId="35DACBFB" w14:textId="77777777" w:rsidR="00A44222" w:rsidRPr="00F341D6" w:rsidRDefault="00A44222" w:rsidP="00A44222">
      <w:pPr>
        <w:ind w:left="851" w:right="902"/>
        <w:jc w:val="both"/>
        <w:rPr>
          <w:rFonts w:ascii="Palatino Linotype" w:hAnsi="Palatino Linotype" w:cs="Arial"/>
          <w:i/>
          <w:sz w:val="22"/>
          <w:szCs w:val="22"/>
        </w:rPr>
      </w:pPr>
      <w:r w:rsidRPr="00F341D6">
        <w:rPr>
          <w:rFonts w:ascii="Palatino Linotype" w:hAnsi="Palatino Linotype" w:cs="Arial"/>
          <w:b/>
          <w:i/>
          <w:sz w:val="22"/>
          <w:szCs w:val="22"/>
        </w:rPr>
        <w:t>XVIII.</w:t>
      </w:r>
      <w:r w:rsidRPr="00F341D6">
        <w:rPr>
          <w:rFonts w:ascii="Palatino Linotype" w:hAnsi="Palatino Linotype" w:cs="Arial"/>
          <w:i/>
          <w:sz w:val="22"/>
          <w:szCs w:val="22"/>
        </w:rPr>
        <w:t xml:space="preserve">  </w:t>
      </w:r>
      <w:r w:rsidRPr="00F341D6">
        <w:rPr>
          <w:rFonts w:ascii="Palatino Linotype" w:hAnsi="Palatino Linotype" w:cs="Arial"/>
          <w:b/>
          <w:i/>
          <w:sz w:val="22"/>
          <w:szCs w:val="22"/>
        </w:rPr>
        <w:t>Versión pública:</w:t>
      </w:r>
      <w:r w:rsidRPr="00F341D6">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5D0338D" w14:textId="77777777" w:rsidR="00A44222" w:rsidRPr="00F341D6" w:rsidRDefault="00A44222" w:rsidP="00A44222">
      <w:pPr>
        <w:ind w:left="851" w:right="902"/>
        <w:jc w:val="both"/>
        <w:rPr>
          <w:rFonts w:ascii="Palatino Linotype" w:hAnsi="Palatino Linotype" w:cs="Arial"/>
          <w:i/>
          <w:sz w:val="22"/>
          <w:szCs w:val="22"/>
        </w:rPr>
      </w:pPr>
      <w:r w:rsidRPr="00F341D6">
        <w:rPr>
          <w:rFonts w:ascii="Palatino Linotype" w:hAnsi="Palatino Linotype" w:cs="Arial"/>
          <w:b/>
          <w:i/>
          <w:sz w:val="22"/>
          <w:szCs w:val="22"/>
        </w:rPr>
        <w:t>Cuarto.</w:t>
      </w:r>
      <w:r w:rsidRPr="00F341D6">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F567A1F" w14:textId="77777777" w:rsidR="00A44222" w:rsidRPr="00F341D6" w:rsidRDefault="00A44222" w:rsidP="00A44222">
      <w:pPr>
        <w:ind w:left="851" w:right="902"/>
        <w:jc w:val="both"/>
        <w:rPr>
          <w:rFonts w:ascii="Palatino Linotype" w:hAnsi="Palatino Linotype" w:cs="Arial"/>
          <w:i/>
          <w:sz w:val="22"/>
          <w:szCs w:val="22"/>
        </w:rPr>
      </w:pPr>
      <w:r w:rsidRPr="00F341D6">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7397BF31" w14:textId="77777777" w:rsidR="00A44222" w:rsidRPr="00F341D6" w:rsidRDefault="00A44222" w:rsidP="00A44222">
      <w:pPr>
        <w:ind w:left="851" w:right="902"/>
        <w:jc w:val="both"/>
        <w:rPr>
          <w:rFonts w:ascii="Palatino Linotype" w:hAnsi="Palatino Linotype" w:cs="Arial"/>
          <w:i/>
          <w:sz w:val="22"/>
          <w:szCs w:val="22"/>
        </w:rPr>
      </w:pPr>
      <w:r w:rsidRPr="00F341D6">
        <w:rPr>
          <w:rFonts w:ascii="Palatino Linotype" w:hAnsi="Palatino Linotype" w:cs="Arial"/>
          <w:b/>
          <w:i/>
          <w:sz w:val="22"/>
          <w:szCs w:val="22"/>
        </w:rPr>
        <w:t>Quinto.</w:t>
      </w:r>
      <w:r w:rsidRPr="00F341D6">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w:t>
      </w:r>
      <w:r w:rsidRPr="00F341D6">
        <w:rPr>
          <w:rFonts w:ascii="Palatino Linotype" w:hAnsi="Palatino Linotype" w:cs="Arial"/>
          <w:i/>
          <w:sz w:val="22"/>
          <w:szCs w:val="22"/>
        </w:rPr>
        <w:lastRenderedPageBreak/>
        <w:t>obligaciones de transparencia, observando lo dispuesto en la Ley General y las demás disposiciones aplicables en la materia.</w:t>
      </w:r>
    </w:p>
    <w:p w14:paraId="1F8EA307" w14:textId="77777777" w:rsidR="00A44222" w:rsidRPr="00F341D6" w:rsidRDefault="00A44222" w:rsidP="00A44222">
      <w:pPr>
        <w:ind w:left="851" w:right="902"/>
        <w:jc w:val="both"/>
        <w:rPr>
          <w:rFonts w:ascii="Palatino Linotype" w:hAnsi="Palatino Linotype" w:cs="Arial"/>
          <w:i/>
          <w:sz w:val="22"/>
          <w:szCs w:val="22"/>
        </w:rPr>
      </w:pPr>
      <w:r w:rsidRPr="00F341D6">
        <w:rPr>
          <w:rFonts w:ascii="Palatino Linotype" w:hAnsi="Palatino Linotype" w:cs="Arial"/>
          <w:b/>
          <w:i/>
          <w:sz w:val="22"/>
          <w:szCs w:val="22"/>
        </w:rPr>
        <w:t>Sexto.</w:t>
      </w:r>
      <w:r w:rsidRPr="00F341D6">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E11107F" w14:textId="77777777" w:rsidR="00A44222" w:rsidRPr="00F341D6" w:rsidRDefault="00A44222" w:rsidP="00A44222">
      <w:pPr>
        <w:ind w:left="851" w:right="902"/>
        <w:jc w:val="both"/>
        <w:rPr>
          <w:rFonts w:ascii="Palatino Linotype" w:hAnsi="Palatino Linotype" w:cs="Arial"/>
          <w:i/>
          <w:sz w:val="22"/>
          <w:szCs w:val="22"/>
        </w:rPr>
      </w:pPr>
      <w:r w:rsidRPr="00F341D6">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2FB2A085" w14:textId="77777777" w:rsidR="00A44222" w:rsidRPr="00F341D6" w:rsidRDefault="00A44222" w:rsidP="00A44222">
      <w:pPr>
        <w:ind w:left="851" w:right="902"/>
        <w:jc w:val="both"/>
        <w:rPr>
          <w:rFonts w:ascii="Palatino Linotype" w:hAnsi="Palatino Linotype" w:cs="Arial"/>
          <w:i/>
          <w:sz w:val="22"/>
          <w:szCs w:val="22"/>
        </w:rPr>
      </w:pPr>
      <w:r w:rsidRPr="00F341D6">
        <w:rPr>
          <w:rFonts w:ascii="Palatino Linotype" w:hAnsi="Palatino Linotype" w:cs="Arial"/>
          <w:b/>
          <w:i/>
          <w:sz w:val="22"/>
          <w:szCs w:val="22"/>
        </w:rPr>
        <w:t>Séptimo.</w:t>
      </w:r>
      <w:r w:rsidRPr="00F341D6">
        <w:rPr>
          <w:rFonts w:ascii="Palatino Linotype" w:hAnsi="Palatino Linotype" w:cs="Arial"/>
          <w:i/>
          <w:sz w:val="22"/>
          <w:szCs w:val="22"/>
        </w:rPr>
        <w:t xml:space="preserve"> La clasificación de la información se llevará a cabo en el momento en que:</w:t>
      </w:r>
    </w:p>
    <w:p w14:paraId="72C4D39F" w14:textId="77777777" w:rsidR="00A44222" w:rsidRPr="00F341D6" w:rsidRDefault="00A44222" w:rsidP="00A44222">
      <w:pPr>
        <w:ind w:left="851" w:right="902"/>
        <w:jc w:val="both"/>
        <w:rPr>
          <w:rFonts w:ascii="Palatino Linotype" w:hAnsi="Palatino Linotype" w:cs="Arial"/>
          <w:i/>
          <w:sz w:val="22"/>
          <w:szCs w:val="22"/>
        </w:rPr>
      </w:pPr>
      <w:r w:rsidRPr="00F341D6">
        <w:rPr>
          <w:rFonts w:ascii="Palatino Linotype" w:hAnsi="Palatino Linotype" w:cs="Arial"/>
          <w:b/>
          <w:i/>
          <w:sz w:val="22"/>
          <w:szCs w:val="22"/>
        </w:rPr>
        <w:t>I.</w:t>
      </w:r>
      <w:r w:rsidRPr="00F341D6">
        <w:rPr>
          <w:rFonts w:ascii="Palatino Linotype" w:hAnsi="Palatino Linotype" w:cs="Arial"/>
          <w:i/>
          <w:sz w:val="22"/>
          <w:szCs w:val="22"/>
        </w:rPr>
        <w:t xml:space="preserve">        Se reciba una solicitud de acceso a la información;</w:t>
      </w:r>
    </w:p>
    <w:p w14:paraId="03F77BA4" w14:textId="77777777" w:rsidR="00A44222" w:rsidRPr="00F341D6" w:rsidRDefault="00A44222" w:rsidP="00A44222">
      <w:pPr>
        <w:ind w:left="851" w:right="902"/>
        <w:jc w:val="both"/>
        <w:rPr>
          <w:rFonts w:ascii="Palatino Linotype" w:hAnsi="Palatino Linotype" w:cs="Arial"/>
          <w:i/>
          <w:sz w:val="22"/>
          <w:szCs w:val="22"/>
        </w:rPr>
      </w:pPr>
      <w:r w:rsidRPr="00F341D6">
        <w:rPr>
          <w:rFonts w:ascii="Palatino Linotype" w:hAnsi="Palatino Linotype" w:cs="Arial"/>
          <w:b/>
          <w:i/>
          <w:sz w:val="22"/>
          <w:szCs w:val="22"/>
        </w:rPr>
        <w:t>II.</w:t>
      </w:r>
      <w:r w:rsidRPr="00F341D6">
        <w:rPr>
          <w:rFonts w:ascii="Palatino Linotype" w:hAnsi="Palatino Linotype" w:cs="Arial"/>
          <w:i/>
          <w:sz w:val="22"/>
          <w:szCs w:val="22"/>
        </w:rPr>
        <w:t xml:space="preserve">       Se determine mediante resolución de autoridad competente, o</w:t>
      </w:r>
    </w:p>
    <w:p w14:paraId="484F063D" w14:textId="77777777" w:rsidR="00A44222" w:rsidRPr="00F341D6" w:rsidRDefault="00A44222" w:rsidP="00A44222">
      <w:pPr>
        <w:ind w:left="851" w:right="902"/>
        <w:jc w:val="both"/>
        <w:rPr>
          <w:rFonts w:ascii="Palatino Linotype" w:hAnsi="Palatino Linotype" w:cs="Arial"/>
          <w:i/>
          <w:sz w:val="22"/>
          <w:szCs w:val="22"/>
        </w:rPr>
      </w:pPr>
      <w:r w:rsidRPr="00F341D6">
        <w:rPr>
          <w:rFonts w:ascii="Palatino Linotype" w:hAnsi="Palatino Linotype" w:cs="Arial"/>
          <w:b/>
          <w:i/>
          <w:sz w:val="22"/>
          <w:szCs w:val="22"/>
        </w:rPr>
        <w:t>III.</w:t>
      </w:r>
      <w:r w:rsidRPr="00F341D6">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1AAF2CD3" w14:textId="77777777" w:rsidR="00A44222" w:rsidRPr="00F341D6" w:rsidRDefault="00A44222" w:rsidP="00A44222">
      <w:pPr>
        <w:ind w:left="851" w:right="902"/>
        <w:jc w:val="both"/>
        <w:rPr>
          <w:rFonts w:ascii="Palatino Linotype" w:hAnsi="Palatino Linotype" w:cs="Arial"/>
          <w:i/>
          <w:sz w:val="22"/>
          <w:szCs w:val="22"/>
        </w:rPr>
      </w:pPr>
      <w:r w:rsidRPr="00F341D6">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4D576C40" w14:textId="77777777" w:rsidR="00A44222" w:rsidRPr="00F341D6" w:rsidRDefault="00A44222" w:rsidP="00A44222">
      <w:pPr>
        <w:ind w:left="851" w:right="902"/>
        <w:jc w:val="both"/>
        <w:rPr>
          <w:rFonts w:ascii="Palatino Linotype" w:hAnsi="Palatino Linotype" w:cs="Arial"/>
          <w:i/>
          <w:sz w:val="22"/>
          <w:szCs w:val="22"/>
        </w:rPr>
      </w:pPr>
      <w:r w:rsidRPr="00F341D6">
        <w:rPr>
          <w:rFonts w:ascii="Palatino Linotype" w:hAnsi="Palatino Linotype" w:cs="Arial"/>
          <w:b/>
          <w:i/>
          <w:sz w:val="22"/>
          <w:szCs w:val="22"/>
        </w:rPr>
        <w:t>Octavo.</w:t>
      </w:r>
      <w:r w:rsidRPr="00F341D6">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DE0A5AC" w14:textId="77777777" w:rsidR="00A44222" w:rsidRPr="00F341D6" w:rsidRDefault="00A44222" w:rsidP="00A44222">
      <w:pPr>
        <w:ind w:left="851" w:right="902"/>
        <w:jc w:val="both"/>
        <w:rPr>
          <w:rFonts w:ascii="Palatino Linotype" w:hAnsi="Palatino Linotype" w:cs="Arial"/>
          <w:i/>
          <w:sz w:val="22"/>
          <w:szCs w:val="22"/>
        </w:rPr>
      </w:pPr>
      <w:r w:rsidRPr="00F341D6">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1E4089D5" w14:textId="77777777" w:rsidR="00A44222" w:rsidRPr="00F341D6" w:rsidRDefault="00A44222" w:rsidP="00A44222">
      <w:pPr>
        <w:ind w:left="851" w:right="902"/>
        <w:jc w:val="both"/>
        <w:rPr>
          <w:rFonts w:ascii="Palatino Linotype" w:hAnsi="Palatino Linotype" w:cs="Arial"/>
          <w:i/>
          <w:sz w:val="22"/>
          <w:szCs w:val="22"/>
        </w:rPr>
      </w:pPr>
      <w:r w:rsidRPr="00F341D6">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2CF47BC2" w14:textId="77777777" w:rsidR="00A44222" w:rsidRPr="00F341D6" w:rsidRDefault="00A44222" w:rsidP="00A44222">
      <w:pPr>
        <w:ind w:left="851" w:right="902"/>
        <w:jc w:val="both"/>
        <w:rPr>
          <w:rFonts w:ascii="Palatino Linotype" w:hAnsi="Palatino Linotype" w:cs="Arial"/>
          <w:i/>
          <w:sz w:val="22"/>
          <w:szCs w:val="22"/>
        </w:rPr>
      </w:pPr>
      <w:r w:rsidRPr="00F341D6">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3A3C90FA" w14:textId="77777777" w:rsidR="00A44222" w:rsidRPr="00F341D6" w:rsidRDefault="00A44222" w:rsidP="00A44222">
      <w:pPr>
        <w:ind w:left="851" w:right="902"/>
        <w:jc w:val="both"/>
        <w:rPr>
          <w:rFonts w:ascii="Palatino Linotype" w:hAnsi="Palatino Linotype" w:cs="Arial"/>
          <w:i/>
          <w:sz w:val="22"/>
          <w:szCs w:val="22"/>
        </w:rPr>
      </w:pPr>
      <w:r w:rsidRPr="00F341D6">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409295F2" w14:textId="77777777" w:rsidR="00A44222" w:rsidRPr="00F341D6" w:rsidRDefault="00A44222" w:rsidP="00A44222">
      <w:pPr>
        <w:ind w:left="851" w:right="902"/>
        <w:jc w:val="both"/>
        <w:rPr>
          <w:rFonts w:ascii="Palatino Linotype" w:hAnsi="Palatino Linotype" w:cs="Arial"/>
          <w:i/>
          <w:sz w:val="22"/>
          <w:szCs w:val="22"/>
        </w:rPr>
      </w:pPr>
      <w:r w:rsidRPr="00F341D6">
        <w:rPr>
          <w:rFonts w:ascii="Palatino Linotype" w:hAnsi="Palatino Linotype" w:cs="Arial"/>
          <w:b/>
          <w:i/>
          <w:sz w:val="22"/>
          <w:szCs w:val="22"/>
        </w:rPr>
        <w:t>Noveno.</w:t>
      </w:r>
      <w:r w:rsidRPr="00F341D6">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28F378F" w14:textId="77777777" w:rsidR="00A44222" w:rsidRPr="00F341D6" w:rsidRDefault="00A44222" w:rsidP="00A44222">
      <w:pPr>
        <w:ind w:left="851" w:right="902"/>
        <w:jc w:val="both"/>
        <w:rPr>
          <w:rFonts w:ascii="Palatino Linotype" w:hAnsi="Palatino Linotype" w:cs="Arial"/>
          <w:i/>
          <w:sz w:val="22"/>
          <w:szCs w:val="22"/>
        </w:rPr>
      </w:pPr>
      <w:r w:rsidRPr="00F341D6">
        <w:rPr>
          <w:rFonts w:ascii="Palatino Linotype" w:hAnsi="Palatino Linotype" w:cs="Arial"/>
          <w:b/>
          <w:i/>
          <w:sz w:val="22"/>
          <w:szCs w:val="22"/>
        </w:rPr>
        <w:t>Décimo.</w:t>
      </w:r>
      <w:r w:rsidRPr="00F341D6">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w:t>
      </w:r>
      <w:r w:rsidRPr="00F341D6">
        <w:rPr>
          <w:rFonts w:ascii="Palatino Linotype" w:hAnsi="Palatino Linotype" w:cs="Arial"/>
          <w:i/>
          <w:sz w:val="22"/>
          <w:szCs w:val="22"/>
        </w:rPr>
        <w:lastRenderedPageBreak/>
        <w:t>información clasificada, en los términos de los Lineamientos para la Organización y Conservación de Archivos.</w:t>
      </w:r>
    </w:p>
    <w:p w14:paraId="5B535033" w14:textId="77777777" w:rsidR="00A44222" w:rsidRPr="00F341D6" w:rsidRDefault="00A44222" w:rsidP="00A44222">
      <w:pPr>
        <w:ind w:left="851" w:right="902"/>
        <w:jc w:val="both"/>
        <w:rPr>
          <w:rFonts w:ascii="Palatino Linotype" w:hAnsi="Palatino Linotype" w:cs="Arial"/>
          <w:i/>
          <w:sz w:val="22"/>
          <w:szCs w:val="22"/>
        </w:rPr>
      </w:pPr>
      <w:r w:rsidRPr="00F341D6">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263899E8" w14:textId="77777777" w:rsidR="00A44222" w:rsidRPr="00F341D6" w:rsidRDefault="00A44222" w:rsidP="00A44222">
      <w:pPr>
        <w:ind w:left="851" w:right="899"/>
        <w:jc w:val="both"/>
        <w:rPr>
          <w:rFonts w:ascii="Palatino Linotype" w:hAnsi="Palatino Linotype" w:cs="Arial"/>
          <w:b/>
          <w:i/>
          <w:sz w:val="22"/>
          <w:szCs w:val="22"/>
        </w:rPr>
      </w:pPr>
      <w:r w:rsidRPr="00F341D6">
        <w:rPr>
          <w:rFonts w:ascii="Palatino Linotype" w:hAnsi="Palatino Linotype" w:cs="Arial"/>
          <w:b/>
          <w:i/>
          <w:sz w:val="22"/>
          <w:szCs w:val="22"/>
        </w:rPr>
        <w:t>Décimo primero.</w:t>
      </w:r>
      <w:r w:rsidRPr="00F341D6">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F341D6">
        <w:rPr>
          <w:rFonts w:ascii="Palatino Linotype" w:hAnsi="Palatino Linotype" w:cs="Arial"/>
          <w:b/>
          <w:i/>
          <w:sz w:val="22"/>
          <w:szCs w:val="22"/>
        </w:rPr>
        <w:t>”</w:t>
      </w:r>
    </w:p>
    <w:p w14:paraId="647529E7" w14:textId="77777777" w:rsidR="00A44222" w:rsidRPr="00F341D6" w:rsidRDefault="00A44222" w:rsidP="00A44222">
      <w:pPr>
        <w:ind w:left="851" w:right="899"/>
        <w:jc w:val="both"/>
        <w:rPr>
          <w:rFonts w:ascii="Palatino Linotype" w:hAnsi="Palatino Linotype" w:cs="Arial"/>
          <w:b/>
          <w:bCs/>
          <w:i/>
        </w:rPr>
      </w:pPr>
    </w:p>
    <w:p w14:paraId="7DD56DD6" w14:textId="77777777" w:rsidR="00A44222" w:rsidRPr="00F341D6" w:rsidRDefault="00A44222" w:rsidP="00A44222">
      <w:pPr>
        <w:spacing w:line="360" w:lineRule="auto"/>
        <w:jc w:val="both"/>
        <w:rPr>
          <w:rFonts w:ascii="Palatino Linotype" w:hAnsi="Palatino Linotype" w:cs="Arial"/>
        </w:rPr>
      </w:pPr>
      <w:r w:rsidRPr="00F341D6">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2E5789A" w14:textId="5D49EA6A" w:rsidR="00A44222" w:rsidRPr="00F341D6" w:rsidRDefault="00A44222" w:rsidP="00A44222">
      <w:pPr>
        <w:autoSpaceDE w:val="0"/>
        <w:autoSpaceDN w:val="0"/>
        <w:adjustRightInd w:val="0"/>
        <w:spacing w:before="100" w:beforeAutospacing="1" w:after="100" w:afterAutospacing="1" w:line="360" w:lineRule="auto"/>
        <w:ind w:right="-91"/>
        <w:jc w:val="both"/>
        <w:rPr>
          <w:rFonts w:ascii="Palatino Linotype" w:eastAsia="Calibri" w:hAnsi="Palatino Linotype"/>
          <w:lang w:val="es-ES_tradnl"/>
        </w:rPr>
      </w:pPr>
      <w:r w:rsidRPr="00F341D6">
        <w:rPr>
          <w:rFonts w:ascii="Palatino Linotype" w:hAnsi="Palatino Linotype" w:cs="Arial"/>
        </w:rPr>
        <w:t xml:space="preserve">Consecuentemente, se destaca que la versión pública que elabore </w:t>
      </w:r>
      <w:r w:rsidRPr="00F341D6">
        <w:rPr>
          <w:rFonts w:ascii="Palatino Linotype" w:hAnsi="Palatino Linotype" w:cs="Arial"/>
          <w:b/>
        </w:rPr>
        <w:t>EL SUJETO OBLIGADO</w:t>
      </w:r>
      <w:r w:rsidRPr="00F341D6">
        <w:rPr>
          <w:rFonts w:ascii="Palatino Linotype" w:hAnsi="Palatino Linotype" w:cs="Arial"/>
        </w:rPr>
        <w:t xml:space="preserve"> debe cumplir con las formalidades exigidas en la Ley, por lo que para tal efecto emitirá el </w:t>
      </w:r>
      <w:r w:rsidRPr="00F341D6">
        <w:rPr>
          <w:rFonts w:ascii="Palatino Linotype" w:hAnsi="Palatino Linotype" w:cs="Arial"/>
          <w:b/>
        </w:rPr>
        <w:t>Acuerdo del Comité de Transparencia</w:t>
      </w:r>
      <w:r w:rsidRPr="00F341D6">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F341D6">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25AE716" w14:textId="46C14C03" w:rsidR="00CB03F1" w:rsidRPr="00F341D6" w:rsidRDefault="00CB03F1" w:rsidP="00CA4911">
      <w:pPr>
        <w:autoSpaceDE w:val="0"/>
        <w:autoSpaceDN w:val="0"/>
        <w:adjustRightInd w:val="0"/>
        <w:spacing w:before="100" w:beforeAutospacing="1" w:after="100" w:afterAutospacing="1" w:line="360" w:lineRule="auto"/>
        <w:ind w:right="-91"/>
        <w:jc w:val="both"/>
        <w:rPr>
          <w:rFonts w:ascii="Palatino Linotype" w:eastAsiaTheme="minorHAnsi" w:hAnsi="Palatino Linotype"/>
          <w:color w:val="000000"/>
          <w:lang w:val="es-ES_tradnl" w:eastAsia="es-ES_tradnl"/>
        </w:rPr>
      </w:pPr>
      <w:r w:rsidRPr="00F341D6">
        <w:rPr>
          <w:rFonts w:ascii="Palatino Linotype" w:hAnsi="Palatino Linotype" w:cs="Arial"/>
          <w:color w:val="000000" w:themeColor="text1"/>
        </w:rPr>
        <w:lastRenderedPageBreak/>
        <w:t xml:space="preserve">Debido a lo </w:t>
      </w:r>
      <w:r w:rsidRPr="00F341D6">
        <w:rPr>
          <w:rFonts w:ascii="Palatino Linotype" w:hAnsi="Palatino Linotype" w:cs="Arial"/>
          <w:color w:val="000000" w:themeColor="text1"/>
          <w:lang w:eastAsia="es-CO"/>
        </w:rPr>
        <w:t>anteriormente</w:t>
      </w:r>
      <w:r w:rsidRPr="00F341D6">
        <w:rPr>
          <w:rFonts w:ascii="Palatino Linotype" w:hAnsi="Palatino Linotype" w:cs="Arial"/>
          <w:color w:val="000000" w:themeColor="text1"/>
        </w:rPr>
        <w:t xml:space="preserve"> expuesto, este Instituto estima que las razones o motivos de inconformidad hechos valer por </w:t>
      </w:r>
      <w:r w:rsidRPr="00F341D6">
        <w:rPr>
          <w:rFonts w:ascii="Palatino Linotype" w:hAnsi="Palatino Linotype" w:cs="Arial"/>
          <w:b/>
          <w:color w:val="000000" w:themeColor="text1"/>
        </w:rPr>
        <w:t>EL RECURRENTE</w:t>
      </w:r>
      <w:r w:rsidRPr="00F341D6">
        <w:rPr>
          <w:rFonts w:ascii="Palatino Linotype" w:hAnsi="Palatino Linotype" w:cs="Arial"/>
          <w:color w:val="000000" w:themeColor="text1"/>
        </w:rPr>
        <w:t xml:space="preserve"> devienen </w:t>
      </w:r>
      <w:r w:rsidR="00CA4911" w:rsidRPr="00F341D6">
        <w:rPr>
          <w:rFonts w:ascii="Palatino Linotype" w:hAnsi="Palatino Linotype" w:cs="Arial"/>
          <w:b/>
          <w:color w:val="000000" w:themeColor="text1"/>
        </w:rPr>
        <w:t>fundado</w:t>
      </w:r>
      <w:r w:rsidRPr="00F341D6">
        <w:rPr>
          <w:rFonts w:ascii="Palatino Linotype" w:hAnsi="Palatino Linotype" w:cs="Arial"/>
          <w:b/>
          <w:color w:val="000000" w:themeColor="text1"/>
        </w:rPr>
        <w:t>s</w:t>
      </w:r>
      <w:r w:rsidRPr="00F341D6">
        <w:rPr>
          <w:rFonts w:ascii="Palatino Linotype" w:hAnsi="Palatino Linotype" w:cs="Arial"/>
          <w:color w:val="000000" w:themeColor="text1"/>
        </w:rPr>
        <w:t xml:space="preserve"> y suficientes para </w:t>
      </w:r>
      <w:r w:rsidRPr="00F341D6">
        <w:rPr>
          <w:rFonts w:ascii="Palatino Linotype" w:hAnsi="Palatino Linotype" w:cs="Arial"/>
          <w:b/>
          <w:color w:val="000000" w:themeColor="text1"/>
        </w:rPr>
        <w:t>MODIFICAR</w:t>
      </w:r>
      <w:r w:rsidRPr="00F341D6">
        <w:rPr>
          <w:rFonts w:ascii="Palatino Linotype" w:hAnsi="Palatino Linotype" w:cs="Arial"/>
          <w:color w:val="000000" w:themeColor="text1"/>
        </w:rPr>
        <w:t xml:space="preserve"> la respuesta del </w:t>
      </w:r>
      <w:r w:rsidRPr="00F341D6">
        <w:rPr>
          <w:rFonts w:ascii="Palatino Linotype" w:hAnsi="Palatino Linotype" w:cs="Arial"/>
          <w:b/>
          <w:color w:val="000000" w:themeColor="text1"/>
        </w:rPr>
        <w:t>SUJETO OBLIGADO</w:t>
      </w:r>
      <w:r w:rsidRPr="00F341D6">
        <w:rPr>
          <w:rFonts w:ascii="Palatino Linotype" w:hAnsi="Palatino Linotype" w:cs="Arial"/>
          <w:color w:val="000000" w:themeColor="text1"/>
        </w:rPr>
        <w:t xml:space="preserve"> y ordenarle haga entrega de la información descrita en el presente Considerando.</w:t>
      </w:r>
    </w:p>
    <w:p w14:paraId="03DCBF96" w14:textId="471D37F3" w:rsidR="00E87734" w:rsidRPr="00F341D6" w:rsidRDefault="00177BA7" w:rsidP="00A617BC">
      <w:pPr>
        <w:spacing w:line="360" w:lineRule="auto"/>
        <w:jc w:val="both"/>
        <w:rPr>
          <w:rFonts w:ascii="Palatino Linotype" w:eastAsia="Calibri" w:hAnsi="Palatino Linotype" w:cs="Arial"/>
          <w:color w:val="000000" w:themeColor="text1"/>
        </w:rPr>
      </w:pPr>
      <w:r w:rsidRPr="00F341D6">
        <w:rPr>
          <w:rFonts w:ascii="Palatino Linotype" w:eastAsia="Calibri" w:hAnsi="Palatino Linotype" w:cs="Arial"/>
          <w:color w:val="000000" w:themeColor="text1"/>
        </w:rPr>
        <w:t xml:space="preserve">Así, con fundamento en lo previsto en los artículos 5, párrafos </w:t>
      </w:r>
      <w:r w:rsidRPr="00F341D6">
        <w:rPr>
          <w:rFonts w:ascii="Palatino Linotype" w:hAnsi="Palatino Linotype"/>
          <w:color w:val="000000" w:themeColor="text1"/>
        </w:rPr>
        <w:t>trigésimo, trigésimo primero y trigésimo segundo</w:t>
      </w:r>
      <w:r w:rsidRPr="00F341D6">
        <w:rPr>
          <w:rFonts w:ascii="Palatino Linotype" w:eastAsia="Calibri" w:hAnsi="Palatino Linotype" w:cs="Arial"/>
          <w:color w:val="000000" w:themeColor="text1"/>
        </w:rPr>
        <w:t xml:space="preserve">, fracciones IV y V de la Constitución Política del Estado Libre y Soberano de México; </w:t>
      </w:r>
      <w:r w:rsidRPr="00F341D6">
        <w:rPr>
          <w:rFonts w:ascii="Palatino Linotype" w:hAnsi="Palatino Linotype" w:cs="Arial"/>
          <w:color w:val="000000" w:themeColor="text1"/>
        </w:rPr>
        <w:t>2, fracción II, 29, 36, fracciones I y II, 176, 178, 179, 181, 185 fracción I, 186 y 188</w:t>
      </w:r>
      <w:r w:rsidRPr="00F341D6">
        <w:rPr>
          <w:rFonts w:ascii="Palatino Linotype" w:eastAsia="Calibri" w:hAnsi="Palatino Linotype" w:cs="Arial"/>
          <w:color w:val="000000" w:themeColor="text1"/>
        </w:rPr>
        <w:t xml:space="preserve"> de la Ley de Transparencia y Acceso a la Información Pública del Estado de México y Municipios, este Pleno: </w:t>
      </w:r>
      <w:bookmarkEnd w:id="1"/>
    </w:p>
    <w:p w14:paraId="46460D44" w14:textId="77777777" w:rsidR="00CA4911" w:rsidRPr="00F341D6" w:rsidRDefault="00CA4911" w:rsidP="00323C71">
      <w:pPr>
        <w:jc w:val="center"/>
        <w:rPr>
          <w:rFonts w:ascii="Palatino Linotype" w:hAnsi="Palatino Linotype"/>
          <w:b/>
          <w:color w:val="000000" w:themeColor="text1"/>
          <w:spacing w:val="60"/>
          <w:sz w:val="28"/>
          <w:szCs w:val="28"/>
        </w:rPr>
      </w:pPr>
    </w:p>
    <w:p w14:paraId="0877B5FC" w14:textId="77777777" w:rsidR="00CA4911" w:rsidRPr="00F341D6" w:rsidRDefault="00CA4911" w:rsidP="00323C71">
      <w:pPr>
        <w:jc w:val="center"/>
        <w:rPr>
          <w:rFonts w:ascii="Palatino Linotype" w:hAnsi="Palatino Linotype"/>
          <w:b/>
          <w:color w:val="000000" w:themeColor="text1"/>
          <w:spacing w:val="60"/>
          <w:sz w:val="28"/>
          <w:szCs w:val="28"/>
        </w:rPr>
      </w:pPr>
    </w:p>
    <w:p w14:paraId="7FD08FB9" w14:textId="77777777" w:rsidR="000171D8" w:rsidRPr="00F341D6" w:rsidRDefault="000171D8" w:rsidP="00323C71">
      <w:pPr>
        <w:jc w:val="center"/>
        <w:rPr>
          <w:rFonts w:ascii="Palatino Linotype" w:hAnsi="Palatino Linotype"/>
          <w:b/>
          <w:color w:val="000000" w:themeColor="text1"/>
          <w:spacing w:val="60"/>
          <w:sz w:val="28"/>
          <w:szCs w:val="28"/>
        </w:rPr>
      </w:pPr>
      <w:r w:rsidRPr="00F341D6">
        <w:rPr>
          <w:rFonts w:ascii="Palatino Linotype" w:hAnsi="Palatino Linotype"/>
          <w:b/>
          <w:color w:val="000000" w:themeColor="text1"/>
          <w:spacing w:val="60"/>
          <w:sz w:val="28"/>
          <w:szCs w:val="28"/>
        </w:rPr>
        <w:t>RESUELVE</w:t>
      </w:r>
    </w:p>
    <w:p w14:paraId="124A5727" w14:textId="77777777" w:rsidR="00323C71" w:rsidRPr="00F341D6" w:rsidRDefault="00323C71" w:rsidP="00323C71">
      <w:pPr>
        <w:jc w:val="center"/>
        <w:rPr>
          <w:rFonts w:ascii="Palatino Linotype" w:hAnsi="Palatino Linotype"/>
          <w:b/>
          <w:color w:val="000000" w:themeColor="text1"/>
          <w:spacing w:val="60"/>
          <w:sz w:val="28"/>
          <w:szCs w:val="28"/>
        </w:rPr>
      </w:pPr>
    </w:p>
    <w:p w14:paraId="16B7EA35" w14:textId="61138E46" w:rsidR="00177BA7" w:rsidRPr="00F341D6" w:rsidRDefault="00177BA7" w:rsidP="00177BA7">
      <w:pPr>
        <w:widowControl w:val="0"/>
        <w:tabs>
          <w:tab w:val="left" w:pos="1701"/>
        </w:tabs>
        <w:autoSpaceDE w:val="0"/>
        <w:autoSpaceDN w:val="0"/>
        <w:adjustRightInd w:val="0"/>
        <w:spacing w:line="360" w:lineRule="auto"/>
        <w:jc w:val="both"/>
        <w:rPr>
          <w:rFonts w:ascii="Palatino Linotype" w:hAnsi="Palatino Linotype" w:cs="Arial"/>
        </w:rPr>
      </w:pPr>
      <w:r w:rsidRPr="00F341D6">
        <w:rPr>
          <w:rFonts w:ascii="Palatino Linotype" w:hAnsi="Palatino Linotype" w:cs="Arial"/>
          <w:b/>
          <w:bCs/>
          <w:sz w:val="28"/>
          <w:lang w:eastAsia="es-MX"/>
        </w:rPr>
        <w:t>PRIMERO</w:t>
      </w:r>
      <w:r w:rsidRPr="00F341D6">
        <w:rPr>
          <w:rFonts w:ascii="Palatino Linotype" w:hAnsi="Palatino Linotype" w:cs="Arial"/>
        </w:rPr>
        <w:t xml:space="preserve">. Resultan </w:t>
      </w:r>
      <w:r w:rsidRPr="00F341D6">
        <w:rPr>
          <w:rFonts w:ascii="Palatino Linotype" w:hAnsi="Palatino Linotype" w:cs="Arial"/>
          <w:b/>
        </w:rPr>
        <w:t>fundadas</w:t>
      </w:r>
      <w:r w:rsidRPr="00F341D6">
        <w:rPr>
          <w:rFonts w:ascii="Palatino Linotype" w:hAnsi="Palatino Linotype" w:cs="Arial"/>
        </w:rPr>
        <w:t xml:space="preserve"> las </w:t>
      </w:r>
      <w:r w:rsidRPr="00F341D6">
        <w:rPr>
          <w:rFonts w:ascii="Palatino Linotype" w:hAnsi="Palatino Linotype"/>
          <w:shd w:val="clear" w:color="auto" w:fill="FFFFFF"/>
        </w:rPr>
        <w:t>razones</w:t>
      </w:r>
      <w:r w:rsidRPr="00F341D6">
        <w:rPr>
          <w:rFonts w:ascii="Palatino Linotype" w:hAnsi="Palatino Linotype" w:cs="Arial"/>
        </w:rPr>
        <w:t xml:space="preserve"> o motivos de inconformidad hechas valer por </w:t>
      </w:r>
      <w:r w:rsidRPr="00F341D6">
        <w:rPr>
          <w:rFonts w:ascii="Palatino Linotype" w:eastAsia="Calibri" w:hAnsi="Palatino Linotype"/>
          <w:b/>
          <w:szCs w:val="22"/>
          <w:lang w:eastAsia="en-US"/>
        </w:rPr>
        <w:t>EL RECURRENTE</w:t>
      </w:r>
      <w:r w:rsidRPr="00F341D6">
        <w:rPr>
          <w:rFonts w:ascii="Palatino Linotype" w:hAnsi="Palatino Linotype" w:cs="Arial"/>
          <w:b/>
        </w:rPr>
        <w:t>,</w:t>
      </w:r>
      <w:r w:rsidRPr="00F341D6">
        <w:rPr>
          <w:rFonts w:ascii="Palatino Linotype" w:hAnsi="Palatino Linotype" w:cs="Arial"/>
        </w:rPr>
        <w:t xml:space="preserve"> en términos del Considerando </w:t>
      </w:r>
      <w:r w:rsidR="00CA4911" w:rsidRPr="00F341D6">
        <w:rPr>
          <w:rFonts w:ascii="Palatino Linotype" w:hAnsi="Palatino Linotype" w:cs="Arial"/>
          <w:b/>
        </w:rPr>
        <w:t>QUINTO</w:t>
      </w:r>
      <w:r w:rsidRPr="00F341D6">
        <w:rPr>
          <w:rFonts w:ascii="Palatino Linotype" w:hAnsi="Palatino Linotype" w:cs="Arial"/>
        </w:rPr>
        <w:t xml:space="preserve"> de la presente resolución.</w:t>
      </w:r>
    </w:p>
    <w:p w14:paraId="28A09F77" w14:textId="77777777" w:rsidR="00177BA7" w:rsidRPr="00F341D6" w:rsidRDefault="00177BA7" w:rsidP="00177BA7">
      <w:pPr>
        <w:widowControl w:val="0"/>
        <w:tabs>
          <w:tab w:val="left" w:pos="1701"/>
        </w:tabs>
        <w:autoSpaceDE w:val="0"/>
        <w:autoSpaceDN w:val="0"/>
        <w:adjustRightInd w:val="0"/>
        <w:spacing w:line="360" w:lineRule="auto"/>
        <w:jc w:val="both"/>
        <w:rPr>
          <w:rFonts w:ascii="Palatino Linotype" w:hAnsi="Palatino Linotype" w:cs="Arial"/>
        </w:rPr>
      </w:pPr>
    </w:p>
    <w:p w14:paraId="43C6F4E1" w14:textId="27390EDB" w:rsidR="00291B62" w:rsidRPr="00F341D6" w:rsidRDefault="003D027E" w:rsidP="00177BA7">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r w:rsidRPr="00F341D6">
        <w:rPr>
          <w:rFonts w:ascii="Palatino Linotype" w:hAnsi="Palatino Linotype" w:cs="Arial"/>
          <w:b/>
          <w:color w:val="000000" w:themeColor="text1"/>
          <w:sz w:val="28"/>
          <w:szCs w:val="28"/>
        </w:rPr>
        <w:t>SEGUNDO</w:t>
      </w:r>
      <w:r w:rsidRPr="00F341D6">
        <w:rPr>
          <w:rFonts w:ascii="Palatino Linotype" w:hAnsi="Palatino Linotype" w:cs="Arial"/>
          <w:color w:val="000000" w:themeColor="text1"/>
          <w:sz w:val="28"/>
          <w:szCs w:val="28"/>
        </w:rPr>
        <w:t>.</w:t>
      </w:r>
      <w:r w:rsidRPr="00F341D6">
        <w:rPr>
          <w:rFonts w:ascii="Palatino Linotype" w:hAnsi="Palatino Linotype" w:cs="Arial"/>
          <w:color w:val="000000" w:themeColor="text1"/>
        </w:rPr>
        <w:t xml:space="preserve"> </w:t>
      </w:r>
      <w:r w:rsidRPr="00F341D6">
        <w:rPr>
          <w:rFonts w:ascii="Palatino Linotype" w:eastAsia="Calibri" w:hAnsi="Palatino Linotype" w:cs="Arial"/>
          <w:color w:val="000000" w:themeColor="text1"/>
        </w:rPr>
        <w:t xml:space="preserve">Se </w:t>
      </w:r>
      <w:r w:rsidRPr="00F341D6">
        <w:rPr>
          <w:rFonts w:ascii="Palatino Linotype" w:eastAsia="Calibri" w:hAnsi="Palatino Linotype" w:cs="Arial"/>
          <w:b/>
          <w:color w:val="000000" w:themeColor="text1"/>
        </w:rPr>
        <w:t xml:space="preserve">MODIFICA </w:t>
      </w:r>
      <w:r w:rsidRPr="00F341D6">
        <w:rPr>
          <w:rFonts w:ascii="Palatino Linotype" w:eastAsia="Calibri" w:hAnsi="Palatino Linotype" w:cs="Arial"/>
          <w:color w:val="000000" w:themeColor="text1"/>
        </w:rPr>
        <w:t xml:space="preserve">la respuesta proporcionada por </w:t>
      </w:r>
      <w:r w:rsidRPr="00F341D6">
        <w:rPr>
          <w:rFonts w:ascii="Palatino Linotype" w:eastAsia="Calibri" w:hAnsi="Palatino Linotype" w:cs="Arial"/>
          <w:b/>
          <w:color w:val="000000" w:themeColor="text1"/>
        </w:rPr>
        <w:t xml:space="preserve">EL SUJETO OBLIGADO </w:t>
      </w:r>
      <w:r w:rsidRPr="00F341D6">
        <w:rPr>
          <w:rFonts w:ascii="Palatino Linotype" w:eastAsia="Calibri" w:hAnsi="Palatino Linotype" w:cs="Arial"/>
          <w:color w:val="000000" w:themeColor="text1"/>
        </w:rPr>
        <w:t xml:space="preserve">y se </w:t>
      </w:r>
      <w:r w:rsidRPr="00F341D6">
        <w:rPr>
          <w:rFonts w:ascii="Palatino Linotype" w:eastAsia="Calibri" w:hAnsi="Palatino Linotype" w:cs="Arial"/>
          <w:b/>
          <w:color w:val="000000" w:themeColor="text1"/>
        </w:rPr>
        <w:t xml:space="preserve">ordena </w:t>
      </w:r>
      <w:r w:rsidRPr="00F341D6">
        <w:rPr>
          <w:rFonts w:ascii="Palatino Linotype" w:eastAsia="Calibri" w:hAnsi="Palatino Linotype" w:cs="Arial"/>
          <w:color w:val="000000" w:themeColor="text1"/>
        </w:rPr>
        <w:t xml:space="preserve">atienda la Solicitud de Información que dio origen al Recurso de Revisión </w:t>
      </w:r>
      <w:r w:rsidR="00CA4911" w:rsidRPr="00F341D6">
        <w:rPr>
          <w:rFonts w:ascii="Palatino Linotype" w:hAnsi="Palatino Linotype"/>
          <w:b/>
          <w:color w:val="000000" w:themeColor="text1"/>
        </w:rPr>
        <w:t>04257</w:t>
      </w:r>
      <w:r w:rsidR="00E74C65" w:rsidRPr="00F341D6">
        <w:rPr>
          <w:rFonts w:ascii="Palatino Linotype" w:hAnsi="Palatino Linotype"/>
          <w:b/>
          <w:color w:val="000000" w:themeColor="text1"/>
        </w:rPr>
        <w:t>/INFOEM/IP/RR/2022</w:t>
      </w:r>
      <w:r w:rsidRPr="00F341D6">
        <w:rPr>
          <w:rFonts w:ascii="Palatino Linotype" w:hAnsi="Palatino Linotype" w:cs="Arial"/>
          <w:color w:val="000000" w:themeColor="text1"/>
        </w:rPr>
        <w:t xml:space="preserve">, en términos del Considerando </w:t>
      </w:r>
      <w:r w:rsidR="00CA4911" w:rsidRPr="00F341D6">
        <w:rPr>
          <w:rFonts w:ascii="Palatino Linotype" w:hAnsi="Palatino Linotype" w:cs="Arial"/>
          <w:b/>
          <w:color w:val="000000" w:themeColor="text1"/>
        </w:rPr>
        <w:t>QUINTO</w:t>
      </w:r>
      <w:r w:rsidRPr="00F341D6">
        <w:rPr>
          <w:rFonts w:ascii="Palatino Linotype" w:hAnsi="Palatino Linotype" w:cs="Arial"/>
          <w:color w:val="000000" w:themeColor="text1"/>
        </w:rPr>
        <w:t xml:space="preserve"> de la presente resolución, y haga entrega </w:t>
      </w:r>
      <w:r w:rsidR="009D09B7" w:rsidRPr="00F341D6">
        <w:rPr>
          <w:rFonts w:ascii="Palatino Linotype" w:hAnsi="Palatino Linotype" w:cs="Arial"/>
          <w:color w:val="000000" w:themeColor="text1"/>
        </w:rPr>
        <w:t>al</w:t>
      </w:r>
      <w:r w:rsidRPr="00F341D6">
        <w:rPr>
          <w:rFonts w:ascii="Palatino Linotype" w:hAnsi="Palatino Linotype" w:cs="Arial"/>
          <w:b/>
          <w:color w:val="000000" w:themeColor="text1"/>
        </w:rPr>
        <w:t xml:space="preserve"> RECURRENTE</w:t>
      </w:r>
      <w:r w:rsidRPr="00F341D6">
        <w:rPr>
          <w:rFonts w:ascii="Palatino Linotype" w:hAnsi="Palatino Linotype" w:cs="Arial"/>
          <w:color w:val="000000" w:themeColor="text1"/>
        </w:rPr>
        <w:t>, vía Sistema de Acceso a la Información Mexiquense</w:t>
      </w:r>
      <w:r w:rsidRPr="00F341D6">
        <w:rPr>
          <w:rFonts w:ascii="Palatino Linotype" w:hAnsi="Palatino Linotype" w:cs="Arial"/>
          <w:b/>
          <w:color w:val="000000" w:themeColor="text1"/>
        </w:rPr>
        <w:t xml:space="preserve"> SAIMEX </w:t>
      </w:r>
      <w:r w:rsidR="00CA4911" w:rsidRPr="00F341D6">
        <w:rPr>
          <w:rFonts w:ascii="Palatino Linotype" w:hAnsi="Palatino Linotype" w:cs="Arial"/>
          <w:color w:val="000000" w:themeColor="text1"/>
        </w:rPr>
        <w:t>y correo electrónico</w:t>
      </w:r>
      <w:r w:rsidR="008F787D" w:rsidRPr="00F341D6">
        <w:rPr>
          <w:rFonts w:ascii="Palatino Linotype" w:hAnsi="Palatino Linotype" w:cs="Arial"/>
          <w:b/>
          <w:color w:val="000000" w:themeColor="text1"/>
        </w:rPr>
        <w:t xml:space="preserve"> </w:t>
      </w:r>
      <w:r w:rsidRPr="00F341D6">
        <w:rPr>
          <w:rFonts w:ascii="Palatino Linotype" w:hAnsi="Palatino Linotype" w:cs="Arial"/>
          <w:color w:val="000000" w:themeColor="text1"/>
        </w:rPr>
        <w:t xml:space="preserve">previa </w:t>
      </w:r>
      <w:r w:rsidRPr="00F341D6">
        <w:rPr>
          <w:rFonts w:ascii="Palatino Linotype" w:hAnsi="Palatino Linotype" w:cs="Arial"/>
          <w:b/>
          <w:color w:val="000000" w:themeColor="text1"/>
        </w:rPr>
        <w:t>búsqueda exhaustiva y razonable</w:t>
      </w:r>
      <w:r w:rsidR="00A617BC" w:rsidRPr="00F341D6">
        <w:rPr>
          <w:rFonts w:ascii="Palatino Linotype" w:eastAsia="Calibri" w:hAnsi="Palatino Linotype"/>
          <w:lang w:val="es-ES_tradnl"/>
        </w:rPr>
        <w:t xml:space="preserve">, </w:t>
      </w:r>
      <w:r w:rsidRPr="00F341D6">
        <w:rPr>
          <w:rFonts w:ascii="Palatino Linotype" w:hAnsi="Palatino Linotype" w:cs="Arial"/>
          <w:color w:val="000000" w:themeColor="text1"/>
        </w:rPr>
        <w:t>de</w:t>
      </w:r>
      <w:r w:rsidRPr="00F341D6">
        <w:rPr>
          <w:rFonts w:ascii="Palatino Linotype" w:hAnsi="Palatino Linotype" w:cs="Arial"/>
          <w:b/>
          <w:color w:val="000000" w:themeColor="text1"/>
        </w:rPr>
        <w:t xml:space="preserve"> </w:t>
      </w:r>
      <w:r w:rsidRPr="00F341D6">
        <w:rPr>
          <w:rFonts w:ascii="Palatino Linotype" w:hAnsi="Palatino Linotype" w:cs="Arial"/>
          <w:color w:val="000000" w:themeColor="text1"/>
        </w:rPr>
        <w:t xml:space="preserve">ser procedente en </w:t>
      </w:r>
      <w:r w:rsidR="00193C04" w:rsidRPr="00F341D6">
        <w:rPr>
          <w:rFonts w:ascii="Palatino Linotype" w:hAnsi="Palatino Linotype" w:cs="Arial"/>
          <w:b/>
          <w:color w:val="000000" w:themeColor="text1"/>
        </w:rPr>
        <w:t xml:space="preserve">versión pública, </w:t>
      </w:r>
      <w:r w:rsidR="00193C04" w:rsidRPr="00F341D6">
        <w:rPr>
          <w:rFonts w:ascii="Palatino Linotype" w:hAnsi="Palatino Linotype" w:cs="Arial"/>
          <w:color w:val="000000" w:themeColor="text1"/>
        </w:rPr>
        <w:t>los documentos donde conste lo siguiente</w:t>
      </w:r>
      <w:r w:rsidR="00291B62" w:rsidRPr="00F341D6">
        <w:rPr>
          <w:rFonts w:ascii="Palatino Linotype" w:hAnsi="Palatino Linotype" w:cs="Arial"/>
          <w:color w:val="000000" w:themeColor="text1"/>
        </w:rPr>
        <w:t>:</w:t>
      </w:r>
    </w:p>
    <w:p w14:paraId="0271C7E1" w14:textId="77777777" w:rsidR="00291B62" w:rsidRPr="00F341D6" w:rsidRDefault="00291B62" w:rsidP="00291B62">
      <w:pPr>
        <w:spacing w:line="276" w:lineRule="auto"/>
        <w:ind w:left="851" w:right="1134"/>
        <w:jc w:val="both"/>
        <w:rPr>
          <w:rFonts w:ascii="Palatino Linotype" w:eastAsia="Calibri" w:hAnsi="Palatino Linotype"/>
          <w:i/>
          <w:sz w:val="22"/>
          <w:szCs w:val="22"/>
          <w:lang w:val="es-ES_tradnl"/>
        </w:rPr>
      </w:pPr>
    </w:p>
    <w:p w14:paraId="09CF75D4" w14:textId="2ED8C0CE" w:rsidR="001C4DDE" w:rsidRPr="00F341D6" w:rsidRDefault="00193C04" w:rsidP="007A7628">
      <w:pPr>
        <w:spacing w:line="276" w:lineRule="auto"/>
        <w:ind w:left="851" w:right="1134" w:hanging="142"/>
        <w:jc w:val="both"/>
        <w:rPr>
          <w:rFonts w:ascii="Palatino Linotype" w:eastAsia="Calibri" w:hAnsi="Palatino Linotype"/>
          <w:i/>
          <w:sz w:val="22"/>
          <w:szCs w:val="22"/>
          <w:lang w:val="es-ES_tradnl"/>
        </w:rPr>
      </w:pPr>
      <w:r w:rsidRPr="00F341D6">
        <w:rPr>
          <w:rFonts w:ascii="Palatino Linotype" w:eastAsia="Calibri" w:hAnsi="Palatino Linotype"/>
          <w:i/>
          <w:sz w:val="22"/>
          <w:szCs w:val="22"/>
          <w:lang w:val="es-ES_tradnl"/>
        </w:rPr>
        <w:lastRenderedPageBreak/>
        <w:t xml:space="preserve">“a) </w:t>
      </w:r>
      <w:r w:rsidR="00CA4911" w:rsidRPr="00F341D6">
        <w:rPr>
          <w:rFonts w:ascii="Palatino Linotype" w:eastAsia="Calibri" w:hAnsi="Palatino Linotype"/>
          <w:i/>
          <w:sz w:val="22"/>
          <w:szCs w:val="22"/>
          <w:lang w:val="es-ES_tradnl"/>
        </w:rPr>
        <w:t>Nombre, con apellido de las personas designadas para la gestión del Parque Nacional los Remedios, periodo en el que fueron designadas dichas personas, esto desde el veintiséis de junio</w:t>
      </w:r>
      <w:r w:rsidR="007A7628" w:rsidRPr="00F341D6">
        <w:rPr>
          <w:rFonts w:ascii="Palatino Linotype" w:eastAsia="Calibri" w:hAnsi="Palatino Linotype"/>
          <w:i/>
          <w:sz w:val="22"/>
          <w:szCs w:val="22"/>
          <w:lang w:val="es-ES_tradnl"/>
        </w:rPr>
        <w:t xml:space="preserve"> del año dos mil hasta la fecha</w:t>
      </w:r>
      <w:r w:rsidR="00CA4911" w:rsidRPr="00F341D6">
        <w:rPr>
          <w:rFonts w:ascii="Palatino Linotype" w:eastAsia="Calibri" w:hAnsi="Palatino Linotype"/>
          <w:i/>
          <w:sz w:val="22"/>
          <w:szCs w:val="22"/>
          <w:lang w:val="es-ES_tradnl"/>
        </w:rPr>
        <w:t xml:space="preserve"> y un contacto </w:t>
      </w:r>
      <w:r w:rsidR="007A7628" w:rsidRPr="00F341D6">
        <w:rPr>
          <w:rFonts w:ascii="Palatino Linotype" w:eastAsia="Calibri" w:hAnsi="Palatino Linotype"/>
          <w:i/>
          <w:sz w:val="22"/>
          <w:szCs w:val="22"/>
          <w:lang w:val="es-ES_tradnl"/>
        </w:rPr>
        <w:t xml:space="preserve">sobre </w:t>
      </w:r>
      <w:r w:rsidR="00CA4911" w:rsidRPr="00F341D6">
        <w:rPr>
          <w:rFonts w:ascii="Palatino Linotype" w:eastAsia="Calibri" w:hAnsi="Palatino Linotype"/>
          <w:i/>
          <w:sz w:val="22"/>
          <w:szCs w:val="22"/>
          <w:lang w:val="es-ES_tradnl"/>
        </w:rPr>
        <w:t xml:space="preserve">quien </w:t>
      </w:r>
      <w:r w:rsidR="007A7628" w:rsidRPr="00F341D6">
        <w:rPr>
          <w:rFonts w:ascii="Palatino Linotype" w:eastAsia="Calibri" w:hAnsi="Palatino Linotype"/>
          <w:i/>
          <w:sz w:val="22"/>
          <w:szCs w:val="22"/>
          <w:lang w:val="es-ES_tradnl"/>
        </w:rPr>
        <w:t xml:space="preserve">es </w:t>
      </w:r>
      <w:r w:rsidR="00CA4911" w:rsidRPr="00F341D6">
        <w:rPr>
          <w:rFonts w:ascii="Palatino Linotype" w:eastAsia="Calibri" w:hAnsi="Palatino Linotype"/>
          <w:i/>
          <w:sz w:val="22"/>
          <w:szCs w:val="22"/>
          <w:lang w:val="es-ES_tradnl"/>
        </w:rPr>
        <w:t xml:space="preserve">actualmente el responsable de la gestión </w:t>
      </w:r>
      <w:proofErr w:type="gramStart"/>
      <w:r w:rsidR="00CA4911" w:rsidRPr="00F341D6">
        <w:rPr>
          <w:rFonts w:ascii="Palatino Linotype" w:eastAsia="Calibri" w:hAnsi="Palatino Linotype"/>
          <w:i/>
          <w:sz w:val="22"/>
          <w:szCs w:val="22"/>
          <w:lang w:val="es-ES_tradnl"/>
        </w:rPr>
        <w:t>del mismo</w:t>
      </w:r>
      <w:proofErr w:type="gramEnd"/>
      <w:r w:rsidR="007A7628" w:rsidRPr="00F341D6">
        <w:rPr>
          <w:rFonts w:ascii="Palatino Linotype" w:eastAsia="Calibri" w:hAnsi="Palatino Linotype"/>
          <w:i/>
          <w:sz w:val="22"/>
          <w:szCs w:val="22"/>
          <w:lang w:val="es-ES_tradnl"/>
        </w:rPr>
        <w:t>.</w:t>
      </w:r>
    </w:p>
    <w:p w14:paraId="4C6968B7" w14:textId="77777777" w:rsidR="007A7628" w:rsidRPr="00F341D6" w:rsidRDefault="007A7628" w:rsidP="007A7628">
      <w:pPr>
        <w:spacing w:line="276" w:lineRule="auto"/>
        <w:ind w:left="851" w:right="1134" w:hanging="142"/>
        <w:jc w:val="both"/>
        <w:rPr>
          <w:rFonts w:ascii="Palatino Linotype" w:eastAsia="Calibri" w:hAnsi="Palatino Linotype"/>
          <w:i/>
          <w:sz w:val="22"/>
          <w:szCs w:val="22"/>
          <w:lang w:val="es-ES_tradnl"/>
        </w:rPr>
      </w:pPr>
    </w:p>
    <w:p w14:paraId="004160CB" w14:textId="48928664" w:rsidR="00F17B70" w:rsidRPr="00F341D6" w:rsidRDefault="007A7628" w:rsidP="00193C04">
      <w:pPr>
        <w:spacing w:line="276" w:lineRule="auto"/>
        <w:ind w:left="851" w:right="1134"/>
        <w:jc w:val="both"/>
        <w:rPr>
          <w:rFonts w:ascii="Palatino Linotype" w:hAnsi="Palatino Linotype"/>
          <w:i/>
          <w:sz w:val="22"/>
          <w:szCs w:val="22"/>
          <w:lang w:val="es-ES"/>
        </w:rPr>
      </w:pPr>
      <w:r w:rsidRPr="00F341D6">
        <w:rPr>
          <w:rFonts w:ascii="Palatino Linotype" w:hAnsi="Palatino Linotype"/>
          <w:i/>
          <w:sz w:val="22"/>
          <w:szCs w:val="22"/>
          <w:lang w:val="es-ES"/>
        </w:rPr>
        <w:t>En su caso d</w:t>
      </w:r>
      <w:r w:rsidR="00F17B70" w:rsidRPr="00F341D6">
        <w:rPr>
          <w:rFonts w:ascii="Palatino Linotype" w:hAnsi="Palatino Linotype"/>
          <w:i/>
          <w:sz w:val="22"/>
          <w:szCs w:val="22"/>
          <w:lang w:val="es-ES"/>
        </w:rPr>
        <w:t xml:space="preserve">ebiendo notificar al </w:t>
      </w:r>
      <w:r w:rsidR="00F17B70" w:rsidRPr="00F341D6">
        <w:rPr>
          <w:rFonts w:ascii="Palatino Linotype" w:hAnsi="Palatino Linotype"/>
          <w:b/>
          <w:i/>
          <w:sz w:val="22"/>
          <w:szCs w:val="22"/>
          <w:lang w:val="es-ES"/>
        </w:rPr>
        <w:t>RECURRENTE</w:t>
      </w:r>
      <w:r w:rsidR="00F17B70" w:rsidRPr="00F341D6">
        <w:rPr>
          <w:rFonts w:ascii="Palatino Linotype" w:hAnsi="Palatino Linotype"/>
          <w:i/>
          <w:sz w:val="22"/>
          <w:szCs w:val="22"/>
          <w:lang w:val="es-ES"/>
        </w:rPr>
        <w:t xml:space="preserve"> el Acuerdo de Clasificación de la información que emita de ser procedente el </w:t>
      </w:r>
      <w:r w:rsidR="00F17B70" w:rsidRPr="00F341D6">
        <w:rPr>
          <w:rFonts w:ascii="Palatino Linotype" w:hAnsi="Palatino Linotype"/>
          <w:i/>
          <w:color w:val="000000" w:themeColor="text1"/>
          <w:sz w:val="22"/>
          <w:szCs w:val="22"/>
        </w:rPr>
        <w:t>Comité</w:t>
      </w:r>
      <w:r w:rsidR="00F17B70" w:rsidRPr="00F341D6">
        <w:rPr>
          <w:rFonts w:ascii="Palatino Linotype" w:hAnsi="Palatino Linotype"/>
          <w:i/>
          <w:sz w:val="22"/>
          <w:szCs w:val="22"/>
          <w:lang w:val="es-ES"/>
        </w:rPr>
        <w:t xml:space="preserve"> de Transparencia con motivo de la versión pública.</w:t>
      </w:r>
    </w:p>
    <w:p w14:paraId="7ACBFB28" w14:textId="77777777" w:rsidR="00CB03F1" w:rsidRPr="00F341D6" w:rsidRDefault="00CB03F1" w:rsidP="00193C04">
      <w:pPr>
        <w:spacing w:line="276" w:lineRule="auto"/>
        <w:ind w:left="851" w:right="1134"/>
        <w:jc w:val="both"/>
        <w:rPr>
          <w:rFonts w:ascii="Palatino Linotype" w:hAnsi="Palatino Linotype"/>
          <w:i/>
          <w:sz w:val="22"/>
          <w:szCs w:val="22"/>
          <w:lang w:val="es-ES"/>
        </w:rPr>
      </w:pPr>
    </w:p>
    <w:p w14:paraId="1F88AD39" w14:textId="596A30BB" w:rsidR="008C13DA" w:rsidRPr="00F341D6" w:rsidRDefault="008C13DA" w:rsidP="008C13DA">
      <w:pPr>
        <w:ind w:left="851" w:right="899"/>
        <w:jc w:val="both"/>
        <w:rPr>
          <w:rFonts w:ascii="Palatino Linotype" w:hAnsi="Palatino Linotype"/>
          <w:i/>
          <w:iCs/>
          <w:color w:val="222222"/>
          <w:sz w:val="22"/>
          <w:szCs w:val="22"/>
          <w:lang w:eastAsia="es-MX"/>
        </w:rPr>
      </w:pPr>
      <w:r w:rsidRPr="00F341D6">
        <w:rPr>
          <w:rFonts w:ascii="Palatino Linotype" w:hAnsi="Palatino Linotype"/>
          <w:i/>
          <w:iCs/>
          <w:color w:val="222222"/>
          <w:sz w:val="22"/>
          <w:szCs w:val="22"/>
          <w:lang w:eastAsia="es-MX"/>
        </w:rPr>
        <w:t xml:space="preserve">Para el caso de que </w:t>
      </w:r>
      <w:r w:rsidRPr="00F341D6">
        <w:rPr>
          <w:rFonts w:ascii="Palatino Linotype" w:hAnsi="Palatino Linotype"/>
          <w:b/>
          <w:i/>
          <w:iCs/>
          <w:color w:val="222222"/>
          <w:sz w:val="22"/>
          <w:szCs w:val="22"/>
          <w:lang w:eastAsia="es-MX"/>
        </w:rPr>
        <w:t xml:space="preserve">EL SUJETO OBLIGADO </w:t>
      </w:r>
      <w:r w:rsidRPr="00F341D6">
        <w:rPr>
          <w:rFonts w:ascii="Palatino Linotype" w:hAnsi="Palatino Linotype"/>
          <w:i/>
          <w:iCs/>
          <w:color w:val="222222"/>
          <w:sz w:val="22"/>
          <w:szCs w:val="22"/>
          <w:lang w:eastAsia="es-MX"/>
        </w:rPr>
        <w:t>no cuente con la información que se ordena deberá emitir el Acuerdo de Inexistencia, en términos de los artículos 169 y 170 de la Ley de Transparencia y Acceso a la Información Pública del Estado de México y Municipios.</w:t>
      </w:r>
    </w:p>
    <w:p w14:paraId="571FAFA1" w14:textId="77777777" w:rsidR="00CB03F1" w:rsidRPr="00F341D6" w:rsidRDefault="00CB03F1" w:rsidP="00193C04">
      <w:pPr>
        <w:spacing w:line="276" w:lineRule="auto"/>
        <w:ind w:left="851" w:right="1134"/>
        <w:jc w:val="both"/>
        <w:rPr>
          <w:rFonts w:ascii="Palatino Linotype" w:hAnsi="Palatino Linotype"/>
          <w:i/>
          <w:sz w:val="22"/>
          <w:szCs w:val="22"/>
          <w:lang w:val="es-ES"/>
        </w:rPr>
      </w:pPr>
    </w:p>
    <w:p w14:paraId="5CDFC22B" w14:textId="77777777" w:rsidR="007A7628" w:rsidRPr="00F341D6" w:rsidRDefault="007A7628" w:rsidP="00177BA7">
      <w:pPr>
        <w:widowControl w:val="0"/>
        <w:tabs>
          <w:tab w:val="left" w:pos="1701"/>
        </w:tabs>
        <w:autoSpaceDE w:val="0"/>
        <w:autoSpaceDN w:val="0"/>
        <w:adjustRightInd w:val="0"/>
        <w:spacing w:line="360" w:lineRule="auto"/>
        <w:jc w:val="both"/>
        <w:rPr>
          <w:rFonts w:ascii="Palatino Linotype" w:hAnsi="Palatino Linotype" w:cs="Arial"/>
          <w:b/>
          <w:bCs/>
          <w:sz w:val="28"/>
          <w:lang w:eastAsia="es-MX"/>
        </w:rPr>
      </w:pPr>
    </w:p>
    <w:p w14:paraId="6C1ADD08" w14:textId="40678622" w:rsidR="00177BA7" w:rsidRPr="00F341D6" w:rsidRDefault="00177BA7" w:rsidP="00177BA7">
      <w:pPr>
        <w:widowControl w:val="0"/>
        <w:tabs>
          <w:tab w:val="left" w:pos="1701"/>
        </w:tabs>
        <w:autoSpaceDE w:val="0"/>
        <w:autoSpaceDN w:val="0"/>
        <w:adjustRightInd w:val="0"/>
        <w:spacing w:line="360" w:lineRule="auto"/>
        <w:jc w:val="both"/>
        <w:rPr>
          <w:rFonts w:ascii="Palatino Linotype" w:hAnsi="Palatino Linotype"/>
          <w:lang w:eastAsia="es-MX"/>
        </w:rPr>
      </w:pPr>
      <w:r w:rsidRPr="00F341D6">
        <w:rPr>
          <w:rFonts w:ascii="Palatino Linotype" w:hAnsi="Palatino Linotype" w:cs="Arial"/>
          <w:b/>
          <w:bCs/>
          <w:sz w:val="28"/>
          <w:lang w:eastAsia="es-MX"/>
        </w:rPr>
        <w:t>TERCERO</w:t>
      </w:r>
      <w:r w:rsidRPr="00F341D6">
        <w:rPr>
          <w:rFonts w:ascii="Palatino Linotype" w:eastAsia="Calibri" w:hAnsi="Palatino Linotype" w:cs="Arial"/>
          <w:b/>
          <w:bCs/>
        </w:rPr>
        <w:t xml:space="preserve">. </w:t>
      </w:r>
      <w:r w:rsidRPr="00F341D6">
        <w:rPr>
          <w:rFonts w:ascii="Palatino Linotype" w:hAnsi="Palatino Linotype"/>
          <w:b/>
          <w:szCs w:val="17"/>
          <w:lang w:eastAsia="es-ES_tradnl"/>
        </w:rPr>
        <w:t>Notifíquese</w:t>
      </w:r>
      <w:r w:rsidRPr="00F341D6">
        <w:rPr>
          <w:rFonts w:ascii="Palatino Linotype" w:hAnsi="Palatino Linotype"/>
          <w:szCs w:val="17"/>
          <w:lang w:eastAsia="es-ES_tradnl"/>
        </w:rPr>
        <w:t xml:space="preserve"> </w:t>
      </w:r>
      <w:r w:rsidRPr="00F341D6">
        <w:rPr>
          <w:rFonts w:ascii="Palatino Linotype" w:hAnsi="Palatino Linotype"/>
          <w:lang w:eastAsia="es-MX"/>
        </w:rPr>
        <w:t>al Titular de la Unidad de Transparencia de</w:t>
      </w:r>
      <w:r w:rsidR="007A7628" w:rsidRPr="00F341D6">
        <w:rPr>
          <w:rFonts w:ascii="Palatino Linotype" w:hAnsi="Palatino Linotype"/>
          <w:lang w:eastAsia="es-MX"/>
        </w:rPr>
        <w:t xml:space="preserve"> </w:t>
      </w:r>
      <w:r w:rsidR="007A7628" w:rsidRPr="00F341D6">
        <w:rPr>
          <w:rFonts w:ascii="Palatino Linotype" w:hAnsi="Palatino Linotype"/>
          <w:b/>
          <w:lang w:eastAsia="es-MX"/>
        </w:rPr>
        <w:t>EL</w:t>
      </w:r>
      <w:r w:rsidRPr="00F341D6">
        <w:rPr>
          <w:rFonts w:ascii="Palatino Linotype" w:hAnsi="Palatino Linotype"/>
          <w:lang w:eastAsia="es-MX"/>
        </w:rPr>
        <w:t xml:space="preserve"> </w:t>
      </w:r>
      <w:r w:rsidRPr="00F341D6">
        <w:rPr>
          <w:rFonts w:ascii="Palatino Linotype" w:hAnsi="Palatino Linotype"/>
          <w:b/>
          <w:lang w:eastAsia="es-MX"/>
        </w:rPr>
        <w:t xml:space="preserve">SUJETO OBLIGADO </w:t>
      </w:r>
      <w:r w:rsidRPr="00F341D6">
        <w:rPr>
          <w:rFonts w:ascii="Palatino Linotype" w:hAnsi="Palatino Linotype"/>
          <w:lang w:eastAsia="es-MX"/>
        </w:rPr>
        <w:t>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w:t>
      </w:r>
    </w:p>
    <w:p w14:paraId="3558D546" w14:textId="77777777" w:rsidR="002E7772" w:rsidRPr="00F341D6" w:rsidRDefault="002E7772" w:rsidP="003D027E">
      <w:pPr>
        <w:tabs>
          <w:tab w:val="left" w:pos="709"/>
        </w:tabs>
        <w:spacing w:line="360" w:lineRule="auto"/>
        <w:ind w:right="51"/>
        <w:jc w:val="both"/>
        <w:rPr>
          <w:rFonts w:ascii="Palatino Linotype" w:hAnsi="Palatino Linotype" w:cs="Arial"/>
          <w:b/>
          <w:bCs/>
          <w:color w:val="000000" w:themeColor="text1"/>
          <w:sz w:val="28"/>
        </w:rPr>
      </w:pPr>
    </w:p>
    <w:p w14:paraId="4C5024DE" w14:textId="52FBB555" w:rsidR="003D027E" w:rsidRPr="00F341D6" w:rsidRDefault="003D027E" w:rsidP="003D027E">
      <w:pPr>
        <w:tabs>
          <w:tab w:val="left" w:pos="709"/>
        </w:tabs>
        <w:spacing w:line="360" w:lineRule="auto"/>
        <w:ind w:right="51"/>
        <w:jc w:val="both"/>
        <w:rPr>
          <w:rFonts w:ascii="Palatino Linotype" w:hAnsi="Palatino Linotype" w:cs="Arial"/>
          <w:color w:val="000000" w:themeColor="text1"/>
        </w:rPr>
      </w:pPr>
      <w:r w:rsidRPr="00F341D6">
        <w:rPr>
          <w:rFonts w:ascii="Palatino Linotype" w:hAnsi="Palatino Linotype" w:cs="Arial"/>
          <w:b/>
          <w:bCs/>
          <w:color w:val="000000" w:themeColor="text1"/>
          <w:sz w:val="28"/>
        </w:rPr>
        <w:t>CUARTO.</w:t>
      </w:r>
      <w:r w:rsidRPr="00F341D6">
        <w:rPr>
          <w:rFonts w:ascii="Palatino Linotype" w:hAnsi="Palatino Linotype"/>
          <w:color w:val="000000" w:themeColor="text1"/>
          <w:szCs w:val="17"/>
          <w:lang w:eastAsia="es-ES_tradnl"/>
        </w:rPr>
        <w:t xml:space="preserve"> </w:t>
      </w:r>
      <w:r w:rsidRPr="00F341D6">
        <w:rPr>
          <w:rFonts w:ascii="Palatino Linotype" w:hAnsi="Palatino Linotype"/>
          <w:b/>
          <w:color w:val="000000" w:themeColor="text1"/>
          <w:szCs w:val="17"/>
          <w:lang w:eastAsia="es-ES_tradnl"/>
        </w:rPr>
        <w:t>Notifíquese</w:t>
      </w:r>
      <w:r w:rsidR="00400633" w:rsidRPr="00F341D6">
        <w:rPr>
          <w:rFonts w:ascii="Palatino Linotype" w:hAnsi="Palatino Linotype"/>
          <w:color w:val="000000" w:themeColor="text1"/>
          <w:szCs w:val="17"/>
          <w:lang w:eastAsia="es-ES_tradnl"/>
        </w:rPr>
        <w:t xml:space="preserve"> </w:t>
      </w:r>
      <w:r w:rsidR="002A3FF4" w:rsidRPr="00F341D6">
        <w:rPr>
          <w:rFonts w:ascii="Palatino Linotype" w:hAnsi="Palatino Linotype"/>
          <w:color w:val="000000" w:themeColor="text1"/>
          <w:szCs w:val="17"/>
          <w:lang w:eastAsia="es-ES_tradnl"/>
        </w:rPr>
        <w:t>a</w:t>
      </w:r>
      <w:r w:rsidR="007A7628" w:rsidRPr="00F341D6">
        <w:rPr>
          <w:rFonts w:ascii="Palatino Linotype" w:hAnsi="Palatino Linotype"/>
          <w:color w:val="000000" w:themeColor="text1"/>
          <w:szCs w:val="17"/>
          <w:lang w:eastAsia="es-ES_tradnl"/>
        </w:rPr>
        <w:t xml:space="preserve"> </w:t>
      </w:r>
      <w:r w:rsidR="007A7628" w:rsidRPr="00F341D6">
        <w:rPr>
          <w:rFonts w:ascii="Palatino Linotype" w:hAnsi="Palatino Linotype"/>
          <w:b/>
          <w:color w:val="000000" w:themeColor="text1"/>
          <w:szCs w:val="17"/>
          <w:lang w:eastAsia="es-ES_tradnl"/>
        </w:rPr>
        <w:t>EL</w:t>
      </w:r>
      <w:r w:rsidRPr="00F341D6">
        <w:rPr>
          <w:rFonts w:ascii="Palatino Linotype" w:hAnsi="Palatino Linotype"/>
          <w:color w:val="000000" w:themeColor="text1"/>
          <w:szCs w:val="17"/>
          <w:lang w:eastAsia="es-ES_tradnl"/>
        </w:rPr>
        <w:t xml:space="preserve"> </w:t>
      </w:r>
      <w:r w:rsidRPr="00F341D6">
        <w:rPr>
          <w:rFonts w:ascii="Palatino Linotype" w:hAnsi="Palatino Linotype"/>
          <w:b/>
          <w:color w:val="000000" w:themeColor="text1"/>
          <w:szCs w:val="17"/>
          <w:lang w:eastAsia="es-ES_tradnl"/>
        </w:rPr>
        <w:t>RECURRENTE</w:t>
      </w:r>
      <w:r w:rsidRPr="00F341D6">
        <w:rPr>
          <w:rFonts w:ascii="Palatino Linotype" w:hAnsi="Palatino Linotype"/>
          <w:color w:val="000000" w:themeColor="text1"/>
          <w:szCs w:val="17"/>
          <w:lang w:eastAsia="es-ES_tradnl"/>
        </w:rPr>
        <w:t xml:space="preserve"> la presente resolución vía </w:t>
      </w:r>
      <w:r w:rsidRPr="00F341D6">
        <w:rPr>
          <w:rFonts w:ascii="Palatino Linotype" w:hAnsi="Palatino Linotype" w:cs="Arial"/>
          <w:color w:val="000000" w:themeColor="text1"/>
        </w:rPr>
        <w:t xml:space="preserve">Sistema de Acceso a la Información Mexiquense </w:t>
      </w:r>
      <w:r w:rsidRPr="00F341D6">
        <w:rPr>
          <w:rFonts w:ascii="Palatino Linotype" w:hAnsi="Palatino Linotype" w:cs="Arial"/>
          <w:b/>
          <w:bCs/>
          <w:color w:val="000000" w:themeColor="text1"/>
        </w:rPr>
        <w:t>SAIMEX</w:t>
      </w:r>
      <w:r w:rsidR="007A7628" w:rsidRPr="00F341D6">
        <w:rPr>
          <w:rFonts w:ascii="Palatino Linotype" w:hAnsi="Palatino Linotype" w:cs="Arial"/>
          <w:b/>
          <w:bCs/>
          <w:color w:val="000000" w:themeColor="text1"/>
        </w:rPr>
        <w:t xml:space="preserve"> </w:t>
      </w:r>
      <w:r w:rsidR="007A7628" w:rsidRPr="00F341D6">
        <w:rPr>
          <w:rFonts w:ascii="Palatino Linotype" w:hAnsi="Palatino Linotype" w:cs="Arial"/>
          <w:color w:val="000000" w:themeColor="text1"/>
        </w:rPr>
        <w:t>y correo electrónico</w:t>
      </w:r>
      <w:r w:rsidRPr="00F341D6">
        <w:rPr>
          <w:rFonts w:ascii="Palatino Linotype" w:hAnsi="Palatino Linotype" w:cs="Arial"/>
          <w:color w:val="000000" w:themeColor="text1"/>
        </w:rPr>
        <w:t>.</w:t>
      </w:r>
    </w:p>
    <w:p w14:paraId="2A1007E9" w14:textId="77777777" w:rsidR="00F17B70" w:rsidRPr="00F341D6" w:rsidRDefault="00F17B70" w:rsidP="003D027E">
      <w:pPr>
        <w:tabs>
          <w:tab w:val="left" w:pos="709"/>
        </w:tabs>
        <w:spacing w:line="360" w:lineRule="auto"/>
        <w:ind w:right="51"/>
        <w:jc w:val="both"/>
        <w:rPr>
          <w:rFonts w:ascii="Palatino Linotype" w:hAnsi="Palatino Linotype" w:cs="Arial"/>
          <w:color w:val="000000" w:themeColor="text1"/>
        </w:rPr>
      </w:pPr>
    </w:p>
    <w:p w14:paraId="45DD2B2F" w14:textId="692148C3" w:rsidR="003D027E" w:rsidRPr="00F341D6" w:rsidRDefault="003D027E" w:rsidP="003D027E">
      <w:pPr>
        <w:tabs>
          <w:tab w:val="left" w:pos="709"/>
        </w:tabs>
        <w:spacing w:line="360" w:lineRule="auto"/>
        <w:ind w:right="51"/>
        <w:jc w:val="both"/>
        <w:rPr>
          <w:rFonts w:ascii="Palatino Linotype" w:hAnsi="Palatino Linotype"/>
          <w:color w:val="000000" w:themeColor="text1"/>
          <w:szCs w:val="17"/>
          <w:lang w:eastAsia="es-ES_tradnl"/>
        </w:rPr>
      </w:pPr>
      <w:r w:rsidRPr="00F341D6">
        <w:rPr>
          <w:rFonts w:ascii="Palatino Linotype" w:hAnsi="Palatino Linotype" w:cs="Arial"/>
          <w:b/>
          <w:bCs/>
          <w:color w:val="000000" w:themeColor="text1"/>
          <w:sz w:val="28"/>
        </w:rPr>
        <w:t>QUINTO.</w:t>
      </w:r>
      <w:r w:rsidR="002A3FF4" w:rsidRPr="00F341D6">
        <w:rPr>
          <w:rFonts w:ascii="Palatino Linotype" w:hAnsi="Palatino Linotype"/>
          <w:color w:val="000000" w:themeColor="text1"/>
          <w:szCs w:val="17"/>
          <w:lang w:eastAsia="es-ES_tradnl"/>
        </w:rPr>
        <w:t xml:space="preserve"> Hágase del conocimiento a</w:t>
      </w:r>
      <w:r w:rsidR="007A7628" w:rsidRPr="00F341D6">
        <w:rPr>
          <w:rFonts w:ascii="Palatino Linotype" w:hAnsi="Palatino Linotype"/>
          <w:color w:val="000000" w:themeColor="text1"/>
          <w:szCs w:val="17"/>
          <w:lang w:eastAsia="es-ES_tradnl"/>
        </w:rPr>
        <w:t xml:space="preserve"> </w:t>
      </w:r>
      <w:r w:rsidR="007A7628" w:rsidRPr="00F341D6">
        <w:rPr>
          <w:rFonts w:ascii="Palatino Linotype" w:hAnsi="Palatino Linotype"/>
          <w:b/>
          <w:color w:val="000000" w:themeColor="text1"/>
          <w:szCs w:val="17"/>
          <w:lang w:eastAsia="es-ES_tradnl"/>
        </w:rPr>
        <w:t>EL</w:t>
      </w:r>
      <w:r w:rsidRPr="00F341D6">
        <w:rPr>
          <w:rFonts w:ascii="Palatino Linotype" w:hAnsi="Palatino Linotype"/>
          <w:color w:val="000000" w:themeColor="text1"/>
          <w:szCs w:val="17"/>
          <w:lang w:eastAsia="es-ES_tradnl"/>
        </w:rPr>
        <w:t xml:space="preserve"> </w:t>
      </w:r>
      <w:r w:rsidRPr="00F341D6">
        <w:rPr>
          <w:rFonts w:ascii="Palatino Linotype" w:hAnsi="Palatino Linotype"/>
          <w:b/>
          <w:color w:val="000000" w:themeColor="text1"/>
          <w:szCs w:val="17"/>
          <w:lang w:eastAsia="es-ES_tradnl"/>
        </w:rPr>
        <w:t>RECURRENTE</w:t>
      </w:r>
      <w:r w:rsidRPr="00F341D6">
        <w:rPr>
          <w:rFonts w:ascii="Palatino Linotype" w:hAnsi="Palatino Linotype"/>
          <w:color w:val="000000" w:themeColor="text1"/>
          <w:szCs w:val="17"/>
          <w:lang w:eastAsia="es-ES_tradnl"/>
        </w:rPr>
        <w:t xml:space="preserve">, que de conformidad con lo establecido en el artículo 196 de la Ley de Transparencia y Acceso a la Información </w:t>
      </w:r>
      <w:r w:rsidRPr="00F341D6">
        <w:rPr>
          <w:rFonts w:ascii="Palatino Linotype" w:hAnsi="Palatino Linotype"/>
          <w:color w:val="000000" w:themeColor="text1"/>
          <w:szCs w:val="17"/>
          <w:lang w:eastAsia="es-ES_tradnl"/>
        </w:rPr>
        <w:lastRenderedPageBreak/>
        <w:t>Pública del Estado de México y Municipios, podrá impugnarla vía Juicio de Amparo en los términos de las leyes aplicables.</w:t>
      </w:r>
    </w:p>
    <w:p w14:paraId="50CE87F5" w14:textId="77777777" w:rsidR="003D027E" w:rsidRPr="00F341D6" w:rsidRDefault="003D027E" w:rsidP="003D027E">
      <w:pPr>
        <w:tabs>
          <w:tab w:val="left" w:pos="709"/>
        </w:tabs>
        <w:spacing w:line="360" w:lineRule="auto"/>
        <w:ind w:right="51"/>
        <w:jc w:val="both"/>
        <w:rPr>
          <w:rFonts w:ascii="Palatino Linotype" w:hAnsi="Palatino Linotype"/>
          <w:b/>
          <w:color w:val="000000" w:themeColor="text1"/>
          <w:sz w:val="28"/>
          <w:szCs w:val="28"/>
          <w:lang w:eastAsia="es-ES_tradnl"/>
        </w:rPr>
      </w:pPr>
    </w:p>
    <w:p w14:paraId="38148551" w14:textId="1E42B2B3" w:rsidR="00177BA7" w:rsidRPr="00F341D6" w:rsidRDefault="003D027E" w:rsidP="003D027E">
      <w:pPr>
        <w:widowControl w:val="0"/>
        <w:tabs>
          <w:tab w:val="left" w:pos="1701"/>
        </w:tabs>
        <w:autoSpaceDE w:val="0"/>
        <w:autoSpaceDN w:val="0"/>
        <w:adjustRightInd w:val="0"/>
        <w:spacing w:line="360" w:lineRule="auto"/>
        <w:ind w:right="49"/>
        <w:jc w:val="both"/>
        <w:rPr>
          <w:rFonts w:ascii="Palatino Linotype" w:hAnsi="Palatino Linotype"/>
          <w:lang w:eastAsia="es-MX"/>
        </w:rPr>
      </w:pPr>
      <w:r w:rsidRPr="00F341D6">
        <w:rPr>
          <w:rFonts w:ascii="Palatino Linotype" w:hAnsi="Palatino Linotype"/>
          <w:b/>
          <w:color w:val="000000" w:themeColor="text1"/>
          <w:sz w:val="28"/>
          <w:szCs w:val="28"/>
          <w:lang w:eastAsia="es-ES_tradnl"/>
        </w:rPr>
        <w:t>SEXTO.</w:t>
      </w:r>
      <w:r w:rsidRPr="00F341D6">
        <w:rPr>
          <w:rFonts w:ascii="Palatino Linotype" w:hAnsi="Palatino Linotype"/>
          <w:color w:val="000000" w:themeColor="text1"/>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DC6B9E7" w14:textId="77777777" w:rsidR="0022582E" w:rsidRPr="00F341D6" w:rsidRDefault="0022582E" w:rsidP="00323C71">
      <w:pPr>
        <w:widowControl w:val="0"/>
        <w:tabs>
          <w:tab w:val="left" w:pos="1701"/>
        </w:tabs>
        <w:autoSpaceDE w:val="0"/>
        <w:autoSpaceDN w:val="0"/>
        <w:adjustRightInd w:val="0"/>
        <w:spacing w:line="360" w:lineRule="auto"/>
        <w:ind w:right="49"/>
        <w:jc w:val="both"/>
        <w:rPr>
          <w:rFonts w:ascii="Palatino Linotype" w:hAnsi="Palatino Linotype"/>
          <w:szCs w:val="17"/>
          <w:lang w:eastAsia="es-ES_tradnl"/>
        </w:rPr>
      </w:pPr>
    </w:p>
    <w:p w14:paraId="36FDEB7A" w14:textId="2B59FF63" w:rsidR="00177BA7" w:rsidRPr="009659C5" w:rsidRDefault="00A3075E" w:rsidP="00177BA7">
      <w:pPr>
        <w:widowControl w:val="0"/>
        <w:autoSpaceDE w:val="0"/>
        <w:autoSpaceDN w:val="0"/>
        <w:adjustRightInd w:val="0"/>
        <w:spacing w:line="360" w:lineRule="auto"/>
        <w:jc w:val="both"/>
        <w:rPr>
          <w:rFonts w:ascii="Palatino Linotype" w:hAnsi="Palatino Linotype"/>
          <w:sz w:val="20"/>
        </w:rPr>
      </w:pPr>
      <w:r w:rsidRPr="00F341D6">
        <w:rPr>
          <w:rFonts w:ascii="Palatino Linotype" w:hAnsi="Palatino Linotype" w:cs="Arial"/>
          <w:color w:val="000000" w:themeColor="text1"/>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SEGUNDA SESIÓN ORDINARIA CELEBRADA EL QUINCE</w:t>
      </w:r>
      <w:r w:rsidRPr="00F341D6">
        <w:rPr>
          <w:rFonts w:ascii="Palatino Linotype" w:hAnsi="Palatino Linotype" w:cs="Arial"/>
          <w:color w:val="000000" w:themeColor="text1"/>
          <w:lang w:val="es-419"/>
        </w:rPr>
        <w:t xml:space="preserve"> DE </w:t>
      </w:r>
      <w:r w:rsidRPr="00F341D6">
        <w:rPr>
          <w:rFonts w:ascii="Palatino Linotype" w:hAnsi="Palatino Linotype" w:cs="Arial"/>
          <w:color w:val="000000" w:themeColor="text1"/>
        </w:rPr>
        <w:t xml:space="preserve">JUNIO DE DOS MIL VEINTIDÓS, ANTE EL SECRETARIO TÉCNICO DEL PLENO, ALEXIS TAPIA RAMÍREZ. </w:t>
      </w:r>
      <w:r w:rsidR="00170263" w:rsidRPr="00F341D6">
        <w:rPr>
          <w:rFonts w:ascii="Palatino Linotype" w:hAnsi="Palatino Linotype"/>
          <w:sz w:val="20"/>
        </w:rPr>
        <w:t>SCMM</w:t>
      </w:r>
      <w:r w:rsidR="007A7628" w:rsidRPr="00F341D6">
        <w:rPr>
          <w:rFonts w:ascii="Palatino Linotype" w:hAnsi="Palatino Linotype"/>
          <w:sz w:val="20"/>
        </w:rPr>
        <w:t>/BLA/DEMF/JMMO</w:t>
      </w:r>
    </w:p>
    <w:p w14:paraId="332F197D" w14:textId="463F7492" w:rsidR="00177BA7" w:rsidRPr="009659C5" w:rsidRDefault="00177BA7">
      <w:pPr>
        <w:rPr>
          <w:rFonts w:ascii="Palatino Linotype" w:hAnsi="Palatino Linotype"/>
          <w:b/>
          <w:color w:val="000000" w:themeColor="text1"/>
          <w:sz w:val="28"/>
          <w:szCs w:val="28"/>
        </w:rPr>
      </w:pPr>
      <w:r w:rsidRPr="009659C5">
        <w:rPr>
          <w:rFonts w:ascii="Palatino Linotype" w:hAnsi="Palatino Linotype"/>
          <w:b/>
          <w:color w:val="000000" w:themeColor="text1"/>
          <w:sz w:val="28"/>
          <w:szCs w:val="28"/>
        </w:rPr>
        <w:br w:type="page"/>
      </w:r>
    </w:p>
    <w:p w14:paraId="0B67E94C" w14:textId="77777777" w:rsidR="00EE52D0" w:rsidRPr="009659C5" w:rsidRDefault="00EE52D0" w:rsidP="00323C71">
      <w:pPr>
        <w:spacing w:line="360" w:lineRule="auto"/>
        <w:jc w:val="both"/>
        <w:rPr>
          <w:rFonts w:ascii="Palatino Linotype" w:hAnsi="Palatino Linotype"/>
          <w:b/>
          <w:color w:val="000000" w:themeColor="text1"/>
          <w:sz w:val="28"/>
          <w:szCs w:val="28"/>
        </w:rPr>
      </w:pPr>
    </w:p>
    <w:sectPr w:rsidR="00EE52D0" w:rsidRPr="009659C5" w:rsidSect="00536C04">
      <w:headerReference w:type="even" r:id="rId13"/>
      <w:headerReference w:type="default" r:id="rId14"/>
      <w:footerReference w:type="default" r:id="rId15"/>
      <w:headerReference w:type="first" r:id="rId16"/>
      <w:footerReference w:type="first" r:id="rId17"/>
      <w:pgSz w:w="12240" w:h="15840"/>
      <w:pgMar w:top="1418" w:right="1183"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B15FDD" w14:textId="77777777" w:rsidR="003906BF" w:rsidRDefault="003906BF" w:rsidP="00C80F8C">
      <w:r>
        <w:separator/>
      </w:r>
    </w:p>
  </w:endnote>
  <w:endnote w:type="continuationSeparator" w:id="0">
    <w:p w14:paraId="39276F6C" w14:textId="77777777" w:rsidR="003906BF" w:rsidRDefault="003906B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20B0600040502020204"/>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panose1 w:val="020B0604020202020204"/>
    <w:charset w:val="01"/>
    <w:family w:val="roman"/>
    <w:pitch w:val="variable"/>
  </w:font>
  <w:font w:name="DejaVu Sans">
    <w:panose1 w:val="020B0604020202020204"/>
    <w:charset w:val="00"/>
    <w:family w:val="roman"/>
    <w:notTrueType/>
    <w:pitch w:val="default"/>
  </w:font>
  <w:font w:name="Lohit Hindi">
    <w:panose1 w:val="020B0604020202020204"/>
    <w:charset w:val="00"/>
    <w:family w:val="roman"/>
    <w:notTrueType/>
    <w:pitch w:val="default"/>
  </w:font>
  <w:font w:name="Helvetica">
    <w:panose1 w:val="00000000000000000000"/>
    <w:charset w:val="00"/>
    <w:family w:val="swiss"/>
    <w:notTrueType/>
    <w:pitch w:val="variable"/>
    <w:sig w:usb0="00000003" w:usb1="00000000" w:usb2="00000000" w:usb3="00000000" w:csb0="00000001" w:csb1="00000000"/>
  </w:font>
  <w:font w:name="palatino">
    <w:altName w:val="Book Antiqua"/>
    <w:panose1 w:val="00000000000000000000"/>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4708E" w14:textId="26F3E1D2" w:rsidR="009F4218" w:rsidRPr="0010196A" w:rsidRDefault="009F4218"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07D74">
      <w:rPr>
        <w:rFonts w:ascii="Palatino Linotype" w:hAnsi="Palatino Linotype" w:cs="Arial"/>
        <w:bCs/>
        <w:noProof/>
        <w:sz w:val="22"/>
        <w:szCs w:val="22"/>
      </w:rPr>
      <w:t>33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07D74">
      <w:rPr>
        <w:rFonts w:ascii="Palatino Linotype" w:hAnsi="Palatino Linotype" w:cs="Arial"/>
        <w:bCs/>
        <w:noProof/>
        <w:sz w:val="22"/>
        <w:szCs w:val="22"/>
      </w:rPr>
      <w:t>34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87D5B" w14:textId="4B31D2AF" w:rsidR="009F4218" w:rsidRPr="0010196A" w:rsidRDefault="009F4218"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07D74">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07D74">
      <w:rPr>
        <w:rFonts w:ascii="Palatino Linotype" w:hAnsi="Palatino Linotype" w:cs="Arial"/>
        <w:bCs/>
        <w:noProof/>
        <w:sz w:val="22"/>
        <w:szCs w:val="22"/>
      </w:rPr>
      <w:t>34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9953D0" w14:textId="77777777" w:rsidR="003906BF" w:rsidRDefault="003906BF" w:rsidP="00C80F8C">
      <w:r>
        <w:separator/>
      </w:r>
    </w:p>
  </w:footnote>
  <w:footnote w:type="continuationSeparator" w:id="0">
    <w:p w14:paraId="3205D177" w14:textId="77777777" w:rsidR="003906BF" w:rsidRDefault="003906BF" w:rsidP="00C80F8C">
      <w:r>
        <w:continuationSeparator/>
      </w:r>
    </w:p>
  </w:footnote>
  <w:footnote w:id="1">
    <w:p w14:paraId="04BA2585" w14:textId="55DA0490" w:rsidR="009F4218" w:rsidRPr="00615F8D" w:rsidRDefault="009F4218" w:rsidP="00FD57F4">
      <w:pPr>
        <w:pStyle w:val="Textonotapie"/>
        <w:rPr>
          <w:rFonts w:ascii="Palatino Linotype" w:hAnsi="Palatino Linotype"/>
          <w:i/>
          <w:sz w:val="16"/>
          <w:szCs w:val="16"/>
        </w:rPr>
      </w:pPr>
      <w:r>
        <w:rPr>
          <w:rStyle w:val="Refdenotaalpie"/>
        </w:rPr>
        <w:footnoteRef/>
      </w:r>
      <w:r>
        <w:t xml:space="preserve"> </w:t>
      </w:r>
      <w:r w:rsidRPr="00851536">
        <w:rPr>
          <w:rFonts w:ascii="Palatino Linotype" w:hAnsi="Palatino Linotype"/>
          <w:sz w:val="16"/>
          <w:szCs w:val="16"/>
        </w:rPr>
        <w:t xml:space="preserve">Consultable en: </w:t>
      </w:r>
      <w:r w:rsidR="00B150CF" w:rsidRPr="00B150CF">
        <w:rPr>
          <w:rFonts w:ascii="Palatino Linotype" w:hAnsi="Palatino Linotype"/>
          <w:i/>
          <w:sz w:val="16"/>
          <w:szCs w:val="16"/>
        </w:rPr>
        <w:t>https://naucalpan.gob.mx/wp-content/uploads/2020/07/Gaceta-Municipal-No.-1-ROM-01-01-2022.pdf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FB900" w14:textId="424AEA1D" w:rsidR="009F4218" w:rsidRDefault="003906BF">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4C575" w14:textId="6D323160" w:rsidR="009F4218" w:rsidRPr="0010196A" w:rsidRDefault="003906BF"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9F4218" w:rsidRPr="008F2CCC" w14:paraId="1F097D8A" w14:textId="77777777" w:rsidTr="00E44BB1">
      <w:tc>
        <w:tcPr>
          <w:tcW w:w="2694" w:type="dxa"/>
          <w:vMerge w:val="restart"/>
        </w:tcPr>
        <w:p w14:paraId="1F780A0C" w14:textId="1EFF25F4" w:rsidR="009F4218" w:rsidRPr="008F2CCC" w:rsidRDefault="009F4218"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9F4218" w:rsidRPr="00664658" w:rsidRDefault="009F4218"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65AFA994" w14:textId="4B2CA91B" w:rsidR="009F4218" w:rsidRPr="00664658" w:rsidRDefault="009F4218" w:rsidP="00EC7656">
          <w:pPr>
            <w:jc w:val="both"/>
            <w:rPr>
              <w:rFonts w:ascii="Palatino Linotype" w:hAnsi="Palatino Linotype"/>
              <w:b/>
              <w:sz w:val="22"/>
              <w:szCs w:val="22"/>
              <w:lang w:val="es-ES_tradnl"/>
            </w:rPr>
          </w:pPr>
          <w:r w:rsidRPr="00C41EB1">
            <w:rPr>
              <w:rFonts w:ascii="Palatino Linotype" w:hAnsi="Palatino Linotype"/>
              <w:b/>
              <w:sz w:val="22"/>
              <w:szCs w:val="22"/>
              <w:lang w:val="es-ES_tradnl"/>
            </w:rPr>
            <w:t>04257/INFOEM/IP/RR/2022</w:t>
          </w:r>
        </w:p>
      </w:tc>
    </w:tr>
    <w:tr w:rsidR="009F4218" w:rsidRPr="008F2CCC" w14:paraId="049677A3" w14:textId="77777777" w:rsidTr="00E44BB1">
      <w:tc>
        <w:tcPr>
          <w:tcW w:w="2694" w:type="dxa"/>
          <w:vMerge/>
        </w:tcPr>
        <w:p w14:paraId="4A21EAC1" w14:textId="5C1F145E" w:rsidR="009F4218" w:rsidRPr="008F2CCC" w:rsidRDefault="009F4218" w:rsidP="00536C04">
          <w:pPr>
            <w:rPr>
              <w:rFonts w:ascii="Palatino Linotype" w:hAnsi="Palatino Linotype"/>
              <w:b/>
              <w:sz w:val="22"/>
              <w:szCs w:val="22"/>
              <w:lang w:val="es-ES_tradnl"/>
            </w:rPr>
          </w:pPr>
        </w:p>
      </w:tc>
      <w:tc>
        <w:tcPr>
          <w:tcW w:w="2551" w:type="dxa"/>
          <w:shd w:val="clear" w:color="auto" w:fill="auto"/>
        </w:tcPr>
        <w:p w14:paraId="1237BCDE" w14:textId="77777777" w:rsidR="009F4218" w:rsidRPr="00664658" w:rsidRDefault="009F4218" w:rsidP="00536C0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77190E2D" w:rsidR="009F4218" w:rsidRPr="00D41D47" w:rsidRDefault="00204B8B" w:rsidP="00EC7656">
          <w:pPr>
            <w:jc w:val="both"/>
            <w:rPr>
              <w:rFonts w:ascii="Palatino Linotype" w:hAnsi="Palatino Linotype"/>
              <w:b/>
              <w:sz w:val="22"/>
              <w:szCs w:val="22"/>
              <w:lang w:val="es-ES_tradnl"/>
            </w:rPr>
          </w:pPr>
          <w:r>
            <w:rPr>
              <w:rFonts w:ascii="Palatino Linotype" w:hAnsi="Palatino Linotype"/>
              <w:b/>
            </w:rPr>
            <w:t>Ayuntamiento de Naucalpan de Juárez</w:t>
          </w:r>
        </w:p>
      </w:tc>
    </w:tr>
    <w:tr w:rsidR="009F4218" w:rsidRPr="008F2CCC" w14:paraId="72CD087D" w14:textId="77777777" w:rsidTr="00E44BB1">
      <w:trPr>
        <w:trHeight w:val="228"/>
      </w:trPr>
      <w:tc>
        <w:tcPr>
          <w:tcW w:w="2694" w:type="dxa"/>
          <w:vMerge/>
        </w:tcPr>
        <w:p w14:paraId="1B78656F" w14:textId="01E6F6F6" w:rsidR="009F4218" w:rsidRPr="008F2CCC" w:rsidRDefault="009F4218" w:rsidP="00536C04">
          <w:pPr>
            <w:rPr>
              <w:rFonts w:ascii="Palatino Linotype" w:hAnsi="Palatino Linotype"/>
              <w:b/>
              <w:sz w:val="22"/>
              <w:szCs w:val="22"/>
              <w:lang w:val="es-ES_tradnl"/>
            </w:rPr>
          </w:pPr>
        </w:p>
      </w:tc>
      <w:tc>
        <w:tcPr>
          <w:tcW w:w="2551" w:type="dxa"/>
          <w:shd w:val="clear" w:color="auto" w:fill="auto"/>
        </w:tcPr>
        <w:p w14:paraId="74D81628" w14:textId="5DC3BCA5" w:rsidR="009F4218" w:rsidRPr="00664658" w:rsidRDefault="009F4218" w:rsidP="00536C0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9F4218" w:rsidRPr="00664658" w:rsidRDefault="009F4218" w:rsidP="00536C04">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9F4218" w:rsidRPr="0010196A" w:rsidRDefault="009F4218"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E5BC5" w14:textId="264F39EA" w:rsidR="009F4218" w:rsidRPr="0010196A" w:rsidRDefault="009F4218">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828"/>
      <w:gridCol w:w="2551"/>
      <w:gridCol w:w="4111"/>
    </w:tblGrid>
    <w:tr w:rsidR="009F4218" w:rsidRPr="008F2CCC" w14:paraId="6ABABA57" w14:textId="77777777" w:rsidTr="00E44BB1">
      <w:tc>
        <w:tcPr>
          <w:tcW w:w="3828" w:type="dxa"/>
          <w:vMerge w:val="restart"/>
          <w:shd w:val="clear" w:color="auto" w:fill="auto"/>
        </w:tcPr>
        <w:p w14:paraId="6AA376CC" w14:textId="1E62217E" w:rsidR="009F4218" w:rsidRPr="008F2CCC" w:rsidRDefault="009F4218"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10EDE82E" w:rsidR="009F4218" w:rsidRPr="008F2CCC" w:rsidRDefault="009F4218"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111" w:type="dxa"/>
          <w:shd w:val="clear" w:color="auto" w:fill="auto"/>
          <w:vAlign w:val="center"/>
        </w:tcPr>
        <w:p w14:paraId="5F0F5848" w14:textId="23C5F74D" w:rsidR="009F4218" w:rsidRPr="008F2CCC" w:rsidRDefault="009F4218" w:rsidP="00E153A2">
          <w:pPr>
            <w:jc w:val="both"/>
            <w:rPr>
              <w:rFonts w:ascii="Palatino Linotype" w:hAnsi="Palatino Linotype"/>
              <w:b/>
              <w:sz w:val="22"/>
              <w:szCs w:val="22"/>
              <w:lang w:val="es-ES_tradnl"/>
            </w:rPr>
          </w:pPr>
          <w:r w:rsidRPr="00C41EB1">
            <w:rPr>
              <w:rFonts w:ascii="Palatino Linotype" w:hAnsi="Palatino Linotype"/>
              <w:b/>
              <w:sz w:val="22"/>
              <w:szCs w:val="22"/>
              <w:lang w:val="es-ES_tradnl"/>
            </w:rPr>
            <w:t>04257/INFOEM/IP/RR/2022</w:t>
          </w:r>
        </w:p>
      </w:tc>
    </w:tr>
    <w:tr w:rsidR="009F4218" w:rsidRPr="008F2CCC" w14:paraId="3B45FB53" w14:textId="77777777" w:rsidTr="00E44BB1">
      <w:tc>
        <w:tcPr>
          <w:tcW w:w="3828" w:type="dxa"/>
          <w:vMerge/>
          <w:shd w:val="clear" w:color="auto" w:fill="auto"/>
        </w:tcPr>
        <w:p w14:paraId="188B82EF" w14:textId="77777777" w:rsidR="009F4218" w:rsidRPr="008F2CCC" w:rsidRDefault="009F4218" w:rsidP="00A2780F">
          <w:pPr>
            <w:rPr>
              <w:rFonts w:ascii="Palatino Linotype" w:hAnsi="Palatino Linotype"/>
              <w:b/>
              <w:sz w:val="22"/>
              <w:szCs w:val="22"/>
              <w:lang w:val="es-ES_tradnl"/>
            </w:rPr>
          </w:pPr>
        </w:p>
      </w:tc>
      <w:tc>
        <w:tcPr>
          <w:tcW w:w="2551" w:type="dxa"/>
          <w:shd w:val="clear" w:color="auto" w:fill="auto"/>
        </w:tcPr>
        <w:p w14:paraId="3B2AD0CF" w14:textId="77777777" w:rsidR="009F4218" w:rsidRPr="008F2CCC" w:rsidRDefault="009F4218"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1" w:type="dxa"/>
          <w:shd w:val="clear" w:color="auto" w:fill="auto"/>
          <w:vAlign w:val="center"/>
        </w:tcPr>
        <w:p w14:paraId="749961B3" w14:textId="0B13C833" w:rsidR="009F4218" w:rsidRPr="00536C04" w:rsidRDefault="00D12732" w:rsidP="00C27EA8">
          <w:pPr>
            <w:jc w:val="both"/>
            <w:rPr>
              <w:rFonts w:ascii="Arial" w:hAnsi="Arial" w:cs="Arial"/>
              <w:b/>
              <w:bCs/>
              <w:sz w:val="15"/>
              <w:szCs w:val="15"/>
            </w:rPr>
          </w:pPr>
          <w:r>
            <w:rPr>
              <w:rFonts w:ascii="Palatino Linotype" w:hAnsi="Palatino Linotype"/>
              <w:b/>
              <w:sz w:val="22"/>
              <w:szCs w:val="22"/>
              <w:lang w:val="es-ES_tradnl"/>
            </w:rPr>
            <w:t xml:space="preserve">XXXXXXXX </w:t>
          </w:r>
          <w:proofErr w:type="spellStart"/>
          <w:r>
            <w:rPr>
              <w:rFonts w:ascii="Palatino Linotype" w:hAnsi="Palatino Linotype"/>
              <w:b/>
              <w:sz w:val="22"/>
              <w:szCs w:val="22"/>
              <w:lang w:val="es-ES_tradnl"/>
            </w:rPr>
            <w:t>XXXXXXXX</w:t>
          </w:r>
          <w:proofErr w:type="spellEnd"/>
          <w:r>
            <w:rPr>
              <w:rFonts w:ascii="Palatino Linotype" w:hAnsi="Palatino Linotype"/>
              <w:b/>
              <w:sz w:val="22"/>
              <w:szCs w:val="22"/>
              <w:lang w:val="es-ES_tradnl"/>
            </w:rPr>
            <w:t xml:space="preserve"> XXXXXXX</w:t>
          </w:r>
        </w:p>
      </w:tc>
    </w:tr>
    <w:tr w:rsidR="009F4218" w:rsidRPr="008F2CCC" w14:paraId="28A493EB" w14:textId="77777777" w:rsidTr="00E44BB1">
      <w:trPr>
        <w:trHeight w:val="228"/>
      </w:trPr>
      <w:tc>
        <w:tcPr>
          <w:tcW w:w="3828" w:type="dxa"/>
          <w:vMerge/>
          <w:shd w:val="clear" w:color="auto" w:fill="auto"/>
        </w:tcPr>
        <w:p w14:paraId="06C77D31" w14:textId="77777777" w:rsidR="009F4218" w:rsidRPr="008F2CCC" w:rsidRDefault="009F4218" w:rsidP="00E37C88">
          <w:pPr>
            <w:rPr>
              <w:rFonts w:ascii="Palatino Linotype" w:hAnsi="Palatino Linotype"/>
              <w:b/>
              <w:sz w:val="22"/>
              <w:szCs w:val="22"/>
              <w:lang w:val="es-ES_tradnl"/>
            </w:rPr>
          </w:pPr>
        </w:p>
      </w:tc>
      <w:tc>
        <w:tcPr>
          <w:tcW w:w="2551" w:type="dxa"/>
          <w:shd w:val="clear" w:color="auto" w:fill="auto"/>
        </w:tcPr>
        <w:p w14:paraId="2E1A72B4" w14:textId="77777777" w:rsidR="009F4218" w:rsidRPr="008F2CCC" w:rsidRDefault="009F421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47AF3C2E" w14:textId="439D3AD1" w:rsidR="009F4218" w:rsidRPr="00DC41C8" w:rsidRDefault="00204B8B" w:rsidP="00EC7656">
          <w:pPr>
            <w:jc w:val="both"/>
            <w:rPr>
              <w:rFonts w:ascii="Palatino Linotype" w:hAnsi="Palatino Linotype"/>
              <w:b/>
              <w:sz w:val="22"/>
              <w:szCs w:val="22"/>
            </w:rPr>
          </w:pPr>
          <w:r>
            <w:rPr>
              <w:rFonts w:ascii="Palatino Linotype" w:hAnsi="Palatino Linotype"/>
              <w:b/>
            </w:rPr>
            <w:t>Ayuntamiento de Naucalpan de Juárez</w:t>
          </w:r>
        </w:p>
      </w:tc>
    </w:tr>
    <w:tr w:rsidR="009F4218" w:rsidRPr="008F2CCC" w14:paraId="0F114FF0" w14:textId="77777777" w:rsidTr="00E44BB1">
      <w:tc>
        <w:tcPr>
          <w:tcW w:w="3828" w:type="dxa"/>
          <w:vMerge/>
          <w:shd w:val="clear" w:color="auto" w:fill="auto"/>
        </w:tcPr>
        <w:p w14:paraId="4CCB64BA" w14:textId="77777777" w:rsidR="009F4218" w:rsidRPr="008F2CCC" w:rsidRDefault="009F4218" w:rsidP="00A2780F">
          <w:pPr>
            <w:rPr>
              <w:rFonts w:ascii="Palatino Linotype" w:hAnsi="Palatino Linotype"/>
              <w:b/>
              <w:sz w:val="22"/>
              <w:szCs w:val="22"/>
              <w:lang w:val="es-ES_tradnl"/>
            </w:rPr>
          </w:pPr>
        </w:p>
      </w:tc>
      <w:tc>
        <w:tcPr>
          <w:tcW w:w="2551" w:type="dxa"/>
          <w:shd w:val="clear" w:color="auto" w:fill="auto"/>
        </w:tcPr>
        <w:p w14:paraId="31E422EA" w14:textId="12F398EB" w:rsidR="009F4218" w:rsidRPr="008F2CCC" w:rsidRDefault="009F4218" w:rsidP="00E44BB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111" w:type="dxa"/>
          <w:shd w:val="clear" w:color="auto" w:fill="auto"/>
        </w:tcPr>
        <w:p w14:paraId="181C41B4" w14:textId="118FAD7D" w:rsidR="009F4218" w:rsidRPr="008F2CCC" w:rsidRDefault="009F4218"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35AB92B3" w:rsidR="009F4218" w:rsidRPr="0010196A" w:rsidRDefault="003906BF"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19.4pt;margin-top:13.2pt;width:540pt;height:10in;z-index:-251658240;mso-wrap-edited:f;mso-width-percent:0;mso-height-percent:0;mso-position-horizontal-relative:margin;mso-position-vertical-relative:margin;mso-width-percent:0;mso-height-percent:0" o:allowincell="f">
          <v:imagedata r:id="rId2" o:title="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C3743"/>
    <w:multiLevelType w:val="hybridMultilevel"/>
    <w:tmpl w:val="1A3E0088"/>
    <w:lvl w:ilvl="0" w:tplc="DDC66F66">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 w15:restartNumberingAfterBreak="0">
    <w:nsid w:val="30EF08CC"/>
    <w:multiLevelType w:val="hybridMultilevel"/>
    <w:tmpl w:val="BDB8BE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208143E"/>
    <w:multiLevelType w:val="hybridMultilevel"/>
    <w:tmpl w:val="4BF6AC7E"/>
    <w:lvl w:ilvl="0" w:tplc="E26AA7BC">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920924"/>
    <w:multiLevelType w:val="hybridMultilevel"/>
    <w:tmpl w:val="BDB8BE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3"/>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4"/>
  </w:num>
  <w:num w:numId="6">
    <w:abstractNumId w:val="8"/>
  </w:num>
  <w:num w:numId="7">
    <w:abstractNumId w:val="2"/>
  </w:num>
  <w:num w:numId="8">
    <w:abstractNumId w:val="10"/>
  </w:num>
  <w:num w:numId="9">
    <w:abstractNumId w:val="1"/>
  </w:num>
  <w:num w:numId="10">
    <w:abstractNumId w:val="9"/>
  </w:num>
  <w:num w:numId="11">
    <w:abstractNumId w:val="0"/>
  </w:num>
  <w:num w:numId="12">
    <w:abstractNumId w:val="5"/>
  </w:num>
  <w:num w:numId="13">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88"/>
    <w:rsid w:val="00006EC0"/>
    <w:rsid w:val="00006F2F"/>
    <w:rsid w:val="00007558"/>
    <w:rsid w:val="000075A8"/>
    <w:rsid w:val="00007AF1"/>
    <w:rsid w:val="00007D74"/>
    <w:rsid w:val="00007FD8"/>
    <w:rsid w:val="000104F0"/>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7BB"/>
    <w:rsid w:val="00020BD7"/>
    <w:rsid w:val="00020C9F"/>
    <w:rsid w:val="00021F54"/>
    <w:rsid w:val="00022013"/>
    <w:rsid w:val="00022350"/>
    <w:rsid w:val="000225F4"/>
    <w:rsid w:val="00022A73"/>
    <w:rsid w:val="00022DCF"/>
    <w:rsid w:val="00022E8B"/>
    <w:rsid w:val="00023233"/>
    <w:rsid w:val="000240CB"/>
    <w:rsid w:val="000244C6"/>
    <w:rsid w:val="00024688"/>
    <w:rsid w:val="0002471C"/>
    <w:rsid w:val="00024A5F"/>
    <w:rsid w:val="00024E68"/>
    <w:rsid w:val="00025060"/>
    <w:rsid w:val="000254C2"/>
    <w:rsid w:val="00025DB0"/>
    <w:rsid w:val="00025DBA"/>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97D"/>
    <w:rsid w:val="00036B1A"/>
    <w:rsid w:val="00037DDE"/>
    <w:rsid w:val="00037FDC"/>
    <w:rsid w:val="0004009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0F0"/>
    <w:rsid w:val="0005363B"/>
    <w:rsid w:val="00053A25"/>
    <w:rsid w:val="00053FA9"/>
    <w:rsid w:val="00054446"/>
    <w:rsid w:val="000544C7"/>
    <w:rsid w:val="000546C9"/>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54"/>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917"/>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826"/>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A30"/>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E87"/>
    <w:rsid w:val="000D447F"/>
    <w:rsid w:val="000D5436"/>
    <w:rsid w:val="000D58EC"/>
    <w:rsid w:val="000D5D68"/>
    <w:rsid w:val="000D6ADD"/>
    <w:rsid w:val="000D6BA3"/>
    <w:rsid w:val="000D71AC"/>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93F"/>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783"/>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594"/>
    <w:rsid w:val="00151C8C"/>
    <w:rsid w:val="00151EC2"/>
    <w:rsid w:val="0015208B"/>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B61"/>
    <w:rsid w:val="00163E4C"/>
    <w:rsid w:val="001640BD"/>
    <w:rsid w:val="001642E9"/>
    <w:rsid w:val="0016439F"/>
    <w:rsid w:val="001646CE"/>
    <w:rsid w:val="0016493E"/>
    <w:rsid w:val="00164CD3"/>
    <w:rsid w:val="00164D1B"/>
    <w:rsid w:val="00165069"/>
    <w:rsid w:val="001657E8"/>
    <w:rsid w:val="00165B8D"/>
    <w:rsid w:val="00166410"/>
    <w:rsid w:val="0016670B"/>
    <w:rsid w:val="00166D1D"/>
    <w:rsid w:val="00166F44"/>
    <w:rsid w:val="0016735C"/>
    <w:rsid w:val="00167677"/>
    <w:rsid w:val="001676B7"/>
    <w:rsid w:val="00167D9D"/>
    <w:rsid w:val="00170043"/>
    <w:rsid w:val="001701E7"/>
    <w:rsid w:val="00170263"/>
    <w:rsid w:val="00170DE2"/>
    <w:rsid w:val="0017174F"/>
    <w:rsid w:val="00171E23"/>
    <w:rsid w:val="001725F2"/>
    <w:rsid w:val="00172612"/>
    <w:rsid w:val="00172EC4"/>
    <w:rsid w:val="001731F5"/>
    <w:rsid w:val="001737DF"/>
    <w:rsid w:val="00175590"/>
    <w:rsid w:val="00175682"/>
    <w:rsid w:val="001757B6"/>
    <w:rsid w:val="00175805"/>
    <w:rsid w:val="00175CC8"/>
    <w:rsid w:val="00175EBB"/>
    <w:rsid w:val="00175FE0"/>
    <w:rsid w:val="001769F3"/>
    <w:rsid w:val="001779E0"/>
    <w:rsid w:val="00177BA7"/>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C04"/>
    <w:rsid w:val="00193D12"/>
    <w:rsid w:val="0019504F"/>
    <w:rsid w:val="00195288"/>
    <w:rsid w:val="0019536A"/>
    <w:rsid w:val="00195609"/>
    <w:rsid w:val="00195662"/>
    <w:rsid w:val="00195F6E"/>
    <w:rsid w:val="001962AC"/>
    <w:rsid w:val="00197048"/>
    <w:rsid w:val="00197E56"/>
    <w:rsid w:val="001A0054"/>
    <w:rsid w:val="001A0CFE"/>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DDE"/>
    <w:rsid w:val="001C4E80"/>
    <w:rsid w:val="001C55E0"/>
    <w:rsid w:val="001C6036"/>
    <w:rsid w:val="001C60DC"/>
    <w:rsid w:val="001C6629"/>
    <w:rsid w:val="001C70A8"/>
    <w:rsid w:val="001C7515"/>
    <w:rsid w:val="001D0333"/>
    <w:rsid w:val="001D03A9"/>
    <w:rsid w:val="001D0D4A"/>
    <w:rsid w:val="001D1147"/>
    <w:rsid w:val="001D1592"/>
    <w:rsid w:val="001D197C"/>
    <w:rsid w:val="001D2165"/>
    <w:rsid w:val="001D22C9"/>
    <w:rsid w:val="001D2764"/>
    <w:rsid w:val="001D2EED"/>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26D"/>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B8B"/>
    <w:rsid w:val="00204DE3"/>
    <w:rsid w:val="00204FDF"/>
    <w:rsid w:val="0020533C"/>
    <w:rsid w:val="0020564A"/>
    <w:rsid w:val="00205684"/>
    <w:rsid w:val="00205BDE"/>
    <w:rsid w:val="002064B3"/>
    <w:rsid w:val="00206BBE"/>
    <w:rsid w:val="00206EF4"/>
    <w:rsid w:val="00210956"/>
    <w:rsid w:val="00210AF1"/>
    <w:rsid w:val="00211EAB"/>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138A"/>
    <w:rsid w:val="00231D08"/>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B62"/>
    <w:rsid w:val="00291CD6"/>
    <w:rsid w:val="00292081"/>
    <w:rsid w:val="00292588"/>
    <w:rsid w:val="00292DCD"/>
    <w:rsid w:val="002930AD"/>
    <w:rsid w:val="002930C5"/>
    <w:rsid w:val="002930F8"/>
    <w:rsid w:val="00293120"/>
    <w:rsid w:val="002931A0"/>
    <w:rsid w:val="0029397F"/>
    <w:rsid w:val="00293F4A"/>
    <w:rsid w:val="00294BD2"/>
    <w:rsid w:val="00294EE7"/>
    <w:rsid w:val="002969AE"/>
    <w:rsid w:val="00296F09"/>
    <w:rsid w:val="00297165"/>
    <w:rsid w:val="00297453"/>
    <w:rsid w:val="00297641"/>
    <w:rsid w:val="00297A56"/>
    <w:rsid w:val="002A0A30"/>
    <w:rsid w:val="002A0D34"/>
    <w:rsid w:val="002A0DD8"/>
    <w:rsid w:val="002A1156"/>
    <w:rsid w:val="002A1348"/>
    <w:rsid w:val="002A157A"/>
    <w:rsid w:val="002A16E7"/>
    <w:rsid w:val="002A2814"/>
    <w:rsid w:val="002A3240"/>
    <w:rsid w:val="002A3253"/>
    <w:rsid w:val="002A3ABB"/>
    <w:rsid w:val="002A3B29"/>
    <w:rsid w:val="002A3FF4"/>
    <w:rsid w:val="002A40A0"/>
    <w:rsid w:val="002A462C"/>
    <w:rsid w:val="002A4F20"/>
    <w:rsid w:val="002A4FBB"/>
    <w:rsid w:val="002A5A7C"/>
    <w:rsid w:val="002A5E0D"/>
    <w:rsid w:val="002A616A"/>
    <w:rsid w:val="002A6F0C"/>
    <w:rsid w:val="002A707F"/>
    <w:rsid w:val="002A7ADC"/>
    <w:rsid w:val="002B0232"/>
    <w:rsid w:val="002B0E2D"/>
    <w:rsid w:val="002B1211"/>
    <w:rsid w:val="002B1EFF"/>
    <w:rsid w:val="002B1F09"/>
    <w:rsid w:val="002B2570"/>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2E0"/>
    <w:rsid w:val="002B7402"/>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4CBD"/>
    <w:rsid w:val="002C6CE9"/>
    <w:rsid w:val="002C742B"/>
    <w:rsid w:val="002C783E"/>
    <w:rsid w:val="002C798F"/>
    <w:rsid w:val="002C79B8"/>
    <w:rsid w:val="002D077D"/>
    <w:rsid w:val="002D0ADC"/>
    <w:rsid w:val="002D1C47"/>
    <w:rsid w:val="002D1F7F"/>
    <w:rsid w:val="002D2928"/>
    <w:rsid w:val="002D2D55"/>
    <w:rsid w:val="002D2E8E"/>
    <w:rsid w:val="002D30A0"/>
    <w:rsid w:val="002D32E2"/>
    <w:rsid w:val="002D334A"/>
    <w:rsid w:val="002D35AD"/>
    <w:rsid w:val="002D4F4B"/>
    <w:rsid w:val="002D51F7"/>
    <w:rsid w:val="002D52A2"/>
    <w:rsid w:val="002D5962"/>
    <w:rsid w:val="002D5D07"/>
    <w:rsid w:val="002D7159"/>
    <w:rsid w:val="002D773B"/>
    <w:rsid w:val="002D7957"/>
    <w:rsid w:val="002D79D3"/>
    <w:rsid w:val="002E0326"/>
    <w:rsid w:val="002E056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772"/>
    <w:rsid w:val="002E79BD"/>
    <w:rsid w:val="002E7B6A"/>
    <w:rsid w:val="002E7E03"/>
    <w:rsid w:val="002F0740"/>
    <w:rsid w:val="002F0C82"/>
    <w:rsid w:val="002F0E65"/>
    <w:rsid w:val="002F12C6"/>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072F5"/>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D6A"/>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C71"/>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276"/>
    <w:rsid w:val="003343F4"/>
    <w:rsid w:val="003347AD"/>
    <w:rsid w:val="00334840"/>
    <w:rsid w:val="00335A01"/>
    <w:rsid w:val="00335D6D"/>
    <w:rsid w:val="00335EB8"/>
    <w:rsid w:val="00336276"/>
    <w:rsid w:val="0033635E"/>
    <w:rsid w:val="003402BA"/>
    <w:rsid w:val="003404B0"/>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229"/>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33BB"/>
    <w:rsid w:val="00354355"/>
    <w:rsid w:val="0035481E"/>
    <w:rsid w:val="00354CDD"/>
    <w:rsid w:val="003552BF"/>
    <w:rsid w:val="00355650"/>
    <w:rsid w:val="003561CB"/>
    <w:rsid w:val="0035677A"/>
    <w:rsid w:val="003567C7"/>
    <w:rsid w:val="00356E5D"/>
    <w:rsid w:val="00357421"/>
    <w:rsid w:val="003576E8"/>
    <w:rsid w:val="00357994"/>
    <w:rsid w:val="003579AB"/>
    <w:rsid w:val="00357C81"/>
    <w:rsid w:val="0036004B"/>
    <w:rsid w:val="003604BD"/>
    <w:rsid w:val="003604F7"/>
    <w:rsid w:val="003605BA"/>
    <w:rsid w:val="00360675"/>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0A98"/>
    <w:rsid w:val="0038105A"/>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87A63"/>
    <w:rsid w:val="003906B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A8B"/>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2E0F"/>
    <w:rsid w:val="003A3FBF"/>
    <w:rsid w:val="003A41C5"/>
    <w:rsid w:val="003A468A"/>
    <w:rsid w:val="003A4E64"/>
    <w:rsid w:val="003A52A9"/>
    <w:rsid w:val="003A546B"/>
    <w:rsid w:val="003A5BF1"/>
    <w:rsid w:val="003A66A8"/>
    <w:rsid w:val="003A6DCE"/>
    <w:rsid w:val="003A71DD"/>
    <w:rsid w:val="003A73F9"/>
    <w:rsid w:val="003A79AE"/>
    <w:rsid w:val="003A7A3C"/>
    <w:rsid w:val="003A7F6E"/>
    <w:rsid w:val="003B0016"/>
    <w:rsid w:val="003B0C64"/>
    <w:rsid w:val="003B171D"/>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027E"/>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020"/>
    <w:rsid w:val="003E05C7"/>
    <w:rsid w:val="003E09E7"/>
    <w:rsid w:val="003E0D20"/>
    <w:rsid w:val="003E0F14"/>
    <w:rsid w:val="003E1926"/>
    <w:rsid w:val="003E222D"/>
    <w:rsid w:val="003E22CB"/>
    <w:rsid w:val="003E2402"/>
    <w:rsid w:val="003E2C19"/>
    <w:rsid w:val="003E349B"/>
    <w:rsid w:val="003E3832"/>
    <w:rsid w:val="003E3AFA"/>
    <w:rsid w:val="003E446F"/>
    <w:rsid w:val="003E4810"/>
    <w:rsid w:val="003E48CA"/>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0633"/>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6D8"/>
    <w:rsid w:val="0040671A"/>
    <w:rsid w:val="00406744"/>
    <w:rsid w:val="00406BF2"/>
    <w:rsid w:val="00406C32"/>
    <w:rsid w:val="00406C3F"/>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726"/>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C7F"/>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07FB"/>
    <w:rsid w:val="00451252"/>
    <w:rsid w:val="00451491"/>
    <w:rsid w:val="00451515"/>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0F38"/>
    <w:rsid w:val="00461FE2"/>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C89"/>
    <w:rsid w:val="00472203"/>
    <w:rsid w:val="00472B2F"/>
    <w:rsid w:val="00472EEC"/>
    <w:rsid w:val="00473992"/>
    <w:rsid w:val="004746D0"/>
    <w:rsid w:val="004749CA"/>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571"/>
    <w:rsid w:val="00484642"/>
    <w:rsid w:val="004855BC"/>
    <w:rsid w:val="004857CA"/>
    <w:rsid w:val="0048603B"/>
    <w:rsid w:val="0048619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B06"/>
    <w:rsid w:val="00493E3D"/>
    <w:rsid w:val="00493E71"/>
    <w:rsid w:val="00493F71"/>
    <w:rsid w:val="00494D8E"/>
    <w:rsid w:val="00495278"/>
    <w:rsid w:val="00495455"/>
    <w:rsid w:val="00495796"/>
    <w:rsid w:val="00495809"/>
    <w:rsid w:val="00495E84"/>
    <w:rsid w:val="004967AD"/>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4D09"/>
    <w:rsid w:val="004C597A"/>
    <w:rsid w:val="004C5CF9"/>
    <w:rsid w:val="004C5DF9"/>
    <w:rsid w:val="004C64C2"/>
    <w:rsid w:val="004C652E"/>
    <w:rsid w:val="004C7286"/>
    <w:rsid w:val="004C771C"/>
    <w:rsid w:val="004C79DB"/>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2E1D"/>
    <w:rsid w:val="004E2FC6"/>
    <w:rsid w:val="004E3429"/>
    <w:rsid w:val="004E34E5"/>
    <w:rsid w:val="004E35E4"/>
    <w:rsid w:val="004E38AF"/>
    <w:rsid w:val="004E4332"/>
    <w:rsid w:val="004E49DF"/>
    <w:rsid w:val="004E4DD9"/>
    <w:rsid w:val="004E54B5"/>
    <w:rsid w:val="004E5727"/>
    <w:rsid w:val="004E5A11"/>
    <w:rsid w:val="004E6445"/>
    <w:rsid w:val="004E66B3"/>
    <w:rsid w:val="004E6C22"/>
    <w:rsid w:val="004E6E50"/>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0AD"/>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110"/>
    <w:rsid w:val="00516405"/>
    <w:rsid w:val="00517F8D"/>
    <w:rsid w:val="00520CA8"/>
    <w:rsid w:val="00520DAB"/>
    <w:rsid w:val="00521291"/>
    <w:rsid w:val="005215F0"/>
    <w:rsid w:val="00521CC2"/>
    <w:rsid w:val="0052232E"/>
    <w:rsid w:val="00522397"/>
    <w:rsid w:val="00522A1D"/>
    <w:rsid w:val="00523636"/>
    <w:rsid w:val="0052391C"/>
    <w:rsid w:val="00523E71"/>
    <w:rsid w:val="0052470C"/>
    <w:rsid w:val="005251DD"/>
    <w:rsid w:val="00525242"/>
    <w:rsid w:val="0052566C"/>
    <w:rsid w:val="0052578D"/>
    <w:rsid w:val="00525D52"/>
    <w:rsid w:val="00525ED0"/>
    <w:rsid w:val="005269FB"/>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6C04"/>
    <w:rsid w:val="00537422"/>
    <w:rsid w:val="005377CF"/>
    <w:rsid w:val="005405C4"/>
    <w:rsid w:val="005406A4"/>
    <w:rsid w:val="00540F26"/>
    <w:rsid w:val="005414CB"/>
    <w:rsid w:val="00541A1C"/>
    <w:rsid w:val="00541D5C"/>
    <w:rsid w:val="00542025"/>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74D"/>
    <w:rsid w:val="0055375E"/>
    <w:rsid w:val="00553A6B"/>
    <w:rsid w:val="00553FB2"/>
    <w:rsid w:val="00554CDC"/>
    <w:rsid w:val="0055507D"/>
    <w:rsid w:val="005555B6"/>
    <w:rsid w:val="00555672"/>
    <w:rsid w:val="00555AEC"/>
    <w:rsid w:val="00555C12"/>
    <w:rsid w:val="00555F0D"/>
    <w:rsid w:val="005560E0"/>
    <w:rsid w:val="0055647C"/>
    <w:rsid w:val="0055676A"/>
    <w:rsid w:val="0055740F"/>
    <w:rsid w:val="00557769"/>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333C"/>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90A"/>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5CE9"/>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3E32"/>
    <w:rsid w:val="005D46EE"/>
    <w:rsid w:val="005D4B10"/>
    <w:rsid w:val="005D5829"/>
    <w:rsid w:val="005D5D49"/>
    <w:rsid w:val="005D5EC5"/>
    <w:rsid w:val="005D64DA"/>
    <w:rsid w:val="005D6C5F"/>
    <w:rsid w:val="005D7418"/>
    <w:rsid w:val="005D7558"/>
    <w:rsid w:val="005E0421"/>
    <w:rsid w:val="005E0559"/>
    <w:rsid w:val="005E0668"/>
    <w:rsid w:val="005E0B7F"/>
    <w:rsid w:val="005E0DF3"/>
    <w:rsid w:val="005E17B7"/>
    <w:rsid w:val="005E1D28"/>
    <w:rsid w:val="005E1D2C"/>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5D50"/>
    <w:rsid w:val="005F6AA0"/>
    <w:rsid w:val="00600A8E"/>
    <w:rsid w:val="00600E62"/>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99A"/>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999"/>
    <w:rsid w:val="00615AA6"/>
    <w:rsid w:val="00615B13"/>
    <w:rsid w:val="0061607B"/>
    <w:rsid w:val="006160FE"/>
    <w:rsid w:val="00616362"/>
    <w:rsid w:val="00616F15"/>
    <w:rsid w:val="00617087"/>
    <w:rsid w:val="006170B9"/>
    <w:rsid w:val="006170DA"/>
    <w:rsid w:val="0061732F"/>
    <w:rsid w:val="0061758F"/>
    <w:rsid w:val="00617EA0"/>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00"/>
    <w:rsid w:val="0063386B"/>
    <w:rsid w:val="00633A1F"/>
    <w:rsid w:val="00633A73"/>
    <w:rsid w:val="006340C7"/>
    <w:rsid w:val="00634138"/>
    <w:rsid w:val="00634485"/>
    <w:rsid w:val="00634511"/>
    <w:rsid w:val="00634890"/>
    <w:rsid w:val="00634C72"/>
    <w:rsid w:val="00634E48"/>
    <w:rsid w:val="00635154"/>
    <w:rsid w:val="006359A6"/>
    <w:rsid w:val="00635E0E"/>
    <w:rsid w:val="00635EE1"/>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0DF"/>
    <w:rsid w:val="00661215"/>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CF1"/>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5497"/>
    <w:rsid w:val="00686102"/>
    <w:rsid w:val="0068633E"/>
    <w:rsid w:val="00686869"/>
    <w:rsid w:val="006868B0"/>
    <w:rsid w:val="00686FEE"/>
    <w:rsid w:val="0069069F"/>
    <w:rsid w:val="00690973"/>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A7AF9"/>
    <w:rsid w:val="006A7F5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66"/>
    <w:rsid w:val="006F0A93"/>
    <w:rsid w:val="006F0BAE"/>
    <w:rsid w:val="006F0F3C"/>
    <w:rsid w:val="006F2431"/>
    <w:rsid w:val="006F2C5A"/>
    <w:rsid w:val="006F3059"/>
    <w:rsid w:val="006F30F8"/>
    <w:rsid w:val="006F3599"/>
    <w:rsid w:val="006F3D42"/>
    <w:rsid w:val="006F3F86"/>
    <w:rsid w:val="006F4369"/>
    <w:rsid w:val="006F4D14"/>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1AB"/>
    <w:rsid w:val="0070224A"/>
    <w:rsid w:val="00702909"/>
    <w:rsid w:val="00703168"/>
    <w:rsid w:val="00703582"/>
    <w:rsid w:val="00703C28"/>
    <w:rsid w:val="007042CF"/>
    <w:rsid w:val="0070431A"/>
    <w:rsid w:val="007047FD"/>
    <w:rsid w:val="0070528E"/>
    <w:rsid w:val="00705741"/>
    <w:rsid w:val="00706383"/>
    <w:rsid w:val="007066E2"/>
    <w:rsid w:val="0070799C"/>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526"/>
    <w:rsid w:val="00716124"/>
    <w:rsid w:val="007161A6"/>
    <w:rsid w:val="00716989"/>
    <w:rsid w:val="00716F76"/>
    <w:rsid w:val="0071714C"/>
    <w:rsid w:val="00717401"/>
    <w:rsid w:val="00717925"/>
    <w:rsid w:val="00717BD1"/>
    <w:rsid w:val="00720E0F"/>
    <w:rsid w:val="0072132B"/>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64C"/>
    <w:rsid w:val="007328BA"/>
    <w:rsid w:val="00732FA0"/>
    <w:rsid w:val="007330C3"/>
    <w:rsid w:val="0073311C"/>
    <w:rsid w:val="007344E5"/>
    <w:rsid w:val="007347F5"/>
    <w:rsid w:val="0073525E"/>
    <w:rsid w:val="007353F0"/>
    <w:rsid w:val="00735930"/>
    <w:rsid w:val="00735F72"/>
    <w:rsid w:val="00736B73"/>
    <w:rsid w:val="00736C06"/>
    <w:rsid w:val="00737949"/>
    <w:rsid w:val="00737A75"/>
    <w:rsid w:val="00740052"/>
    <w:rsid w:val="007400E8"/>
    <w:rsid w:val="00740238"/>
    <w:rsid w:val="00740494"/>
    <w:rsid w:val="00740AFD"/>
    <w:rsid w:val="00741046"/>
    <w:rsid w:val="007410AA"/>
    <w:rsid w:val="00741570"/>
    <w:rsid w:val="007416A3"/>
    <w:rsid w:val="00741AB6"/>
    <w:rsid w:val="00742801"/>
    <w:rsid w:val="00742EDD"/>
    <w:rsid w:val="007431A4"/>
    <w:rsid w:val="00743F63"/>
    <w:rsid w:val="00744446"/>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23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3DA6"/>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2D7C"/>
    <w:rsid w:val="00784081"/>
    <w:rsid w:val="00784B31"/>
    <w:rsid w:val="0078534B"/>
    <w:rsid w:val="00785735"/>
    <w:rsid w:val="00785A16"/>
    <w:rsid w:val="00786260"/>
    <w:rsid w:val="0078687F"/>
    <w:rsid w:val="00787360"/>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1D"/>
    <w:rsid w:val="00794939"/>
    <w:rsid w:val="00795322"/>
    <w:rsid w:val="007956CB"/>
    <w:rsid w:val="00795DB8"/>
    <w:rsid w:val="00796094"/>
    <w:rsid w:val="00797B84"/>
    <w:rsid w:val="00797B98"/>
    <w:rsid w:val="007A059E"/>
    <w:rsid w:val="007A09B0"/>
    <w:rsid w:val="007A15A9"/>
    <w:rsid w:val="007A18D5"/>
    <w:rsid w:val="007A1EF3"/>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28"/>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02"/>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D6F"/>
    <w:rsid w:val="007F4DA5"/>
    <w:rsid w:val="007F502F"/>
    <w:rsid w:val="007F53AA"/>
    <w:rsid w:val="007F75A8"/>
    <w:rsid w:val="00801018"/>
    <w:rsid w:val="008011A7"/>
    <w:rsid w:val="008014D3"/>
    <w:rsid w:val="0080179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75C"/>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96D"/>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5E50"/>
    <w:rsid w:val="008A622A"/>
    <w:rsid w:val="008A6351"/>
    <w:rsid w:val="008A6446"/>
    <w:rsid w:val="008A78C5"/>
    <w:rsid w:val="008B0019"/>
    <w:rsid w:val="008B00B8"/>
    <w:rsid w:val="008B0908"/>
    <w:rsid w:val="008B11CC"/>
    <w:rsid w:val="008B1339"/>
    <w:rsid w:val="008B1DD6"/>
    <w:rsid w:val="008B225B"/>
    <w:rsid w:val="008B2966"/>
    <w:rsid w:val="008B34DD"/>
    <w:rsid w:val="008B39BD"/>
    <w:rsid w:val="008B3E3D"/>
    <w:rsid w:val="008B5001"/>
    <w:rsid w:val="008B63C9"/>
    <w:rsid w:val="008B6925"/>
    <w:rsid w:val="008B700A"/>
    <w:rsid w:val="008B71B5"/>
    <w:rsid w:val="008B7526"/>
    <w:rsid w:val="008B7775"/>
    <w:rsid w:val="008C01A1"/>
    <w:rsid w:val="008C1343"/>
    <w:rsid w:val="008C13DA"/>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7D"/>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8F787D"/>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34D"/>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9E4"/>
    <w:rsid w:val="00933F8F"/>
    <w:rsid w:val="00934200"/>
    <w:rsid w:val="0093427C"/>
    <w:rsid w:val="009348FC"/>
    <w:rsid w:val="0093517B"/>
    <w:rsid w:val="0093538F"/>
    <w:rsid w:val="00935943"/>
    <w:rsid w:val="00936631"/>
    <w:rsid w:val="00936BBC"/>
    <w:rsid w:val="00936C1A"/>
    <w:rsid w:val="00936EED"/>
    <w:rsid w:val="0093742C"/>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4EB9"/>
    <w:rsid w:val="00955F29"/>
    <w:rsid w:val="00955F75"/>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9C5"/>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C7"/>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2FA"/>
    <w:rsid w:val="00993500"/>
    <w:rsid w:val="00993770"/>
    <w:rsid w:val="009941A8"/>
    <w:rsid w:val="00995B06"/>
    <w:rsid w:val="0099621E"/>
    <w:rsid w:val="009963B4"/>
    <w:rsid w:val="00996794"/>
    <w:rsid w:val="00996AB3"/>
    <w:rsid w:val="00997316"/>
    <w:rsid w:val="009974D4"/>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9B7"/>
    <w:rsid w:val="009D0ED6"/>
    <w:rsid w:val="009D0F71"/>
    <w:rsid w:val="009D11BE"/>
    <w:rsid w:val="009D1711"/>
    <w:rsid w:val="009D1831"/>
    <w:rsid w:val="009D201E"/>
    <w:rsid w:val="009D27E2"/>
    <w:rsid w:val="009D294A"/>
    <w:rsid w:val="009D2EC8"/>
    <w:rsid w:val="009D2EDB"/>
    <w:rsid w:val="009D374B"/>
    <w:rsid w:val="009D3C82"/>
    <w:rsid w:val="009D3EC7"/>
    <w:rsid w:val="009D5C26"/>
    <w:rsid w:val="009D60EF"/>
    <w:rsid w:val="009D617D"/>
    <w:rsid w:val="009D6335"/>
    <w:rsid w:val="009D6755"/>
    <w:rsid w:val="009D6B53"/>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3E"/>
    <w:rsid w:val="009F0EA8"/>
    <w:rsid w:val="009F150F"/>
    <w:rsid w:val="009F19D4"/>
    <w:rsid w:val="009F1AB6"/>
    <w:rsid w:val="009F1CCE"/>
    <w:rsid w:val="009F2046"/>
    <w:rsid w:val="009F23C2"/>
    <w:rsid w:val="009F2705"/>
    <w:rsid w:val="009F2CCB"/>
    <w:rsid w:val="009F40B2"/>
    <w:rsid w:val="009F4218"/>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6BA1"/>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226"/>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6D2"/>
    <w:rsid w:val="00A24A09"/>
    <w:rsid w:val="00A2556F"/>
    <w:rsid w:val="00A25ADE"/>
    <w:rsid w:val="00A264D3"/>
    <w:rsid w:val="00A2674B"/>
    <w:rsid w:val="00A26DA4"/>
    <w:rsid w:val="00A277C8"/>
    <w:rsid w:val="00A2780F"/>
    <w:rsid w:val="00A27EC7"/>
    <w:rsid w:val="00A30049"/>
    <w:rsid w:val="00A30326"/>
    <w:rsid w:val="00A30674"/>
    <w:rsid w:val="00A3075E"/>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1A7"/>
    <w:rsid w:val="00A3447A"/>
    <w:rsid w:val="00A34CE4"/>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22"/>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3FF1"/>
    <w:rsid w:val="00A54110"/>
    <w:rsid w:val="00A550CD"/>
    <w:rsid w:val="00A55945"/>
    <w:rsid w:val="00A560FD"/>
    <w:rsid w:val="00A56129"/>
    <w:rsid w:val="00A56AE1"/>
    <w:rsid w:val="00A57335"/>
    <w:rsid w:val="00A57AD7"/>
    <w:rsid w:val="00A57C21"/>
    <w:rsid w:val="00A57CBA"/>
    <w:rsid w:val="00A57EAE"/>
    <w:rsid w:val="00A60552"/>
    <w:rsid w:val="00A60B7A"/>
    <w:rsid w:val="00A60E10"/>
    <w:rsid w:val="00A617BC"/>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8B3"/>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B2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819"/>
    <w:rsid w:val="00AA390E"/>
    <w:rsid w:val="00AA3C87"/>
    <w:rsid w:val="00AA44D3"/>
    <w:rsid w:val="00AA48A5"/>
    <w:rsid w:val="00AA4926"/>
    <w:rsid w:val="00AA4BFA"/>
    <w:rsid w:val="00AA53AA"/>
    <w:rsid w:val="00AA5599"/>
    <w:rsid w:val="00AA564D"/>
    <w:rsid w:val="00AA5C2A"/>
    <w:rsid w:val="00AA61B8"/>
    <w:rsid w:val="00AA68CF"/>
    <w:rsid w:val="00AA6C3A"/>
    <w:rsid w:val="00AA6EBE"/>
    <w:rsid w:val="00AA6EFC"/>
    <w:rsid w:val="00AA7019"/>
    <w:rsid w:val="00AA7310"/>
    <w:rsid w:val="00AA766D"/>
    <w:rsid w:val="00AA76CF"/>
    <w:rsid w:val="00AA7844"/>
    <w:rsid w:val="00AA7A6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4F2"/>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6B2C"/>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9AC"/>
    <w:rsid w:val="00AE0C17"/>
    <w:rsid w:val="00AE18D5"/>
    <w:rsid w:val="00AE26E7"/>
    <w:rsid w:val="00AE27B1"/>
    <w:rsid w:val="00AE281B"/>
    <w:rsid w:val="00AE2FE6"/>
    <w:rsid w:val="00AE3DC4"/>
    <w:rsid w:val="00AE4585"/>
    <w:rsid w:val="00AE45DB"/>
    <w:rsid w:val="00AE4768"/>
    <w:rsid w:val="00AE4B07"/>
    <w:rsid w:val="00AE5631"/>
    <w:rsid w:val="00AE67F7"/>
    <w:rsid w:val="00AE6C84"/>
    <w:rsid w:val="00AE6EA9"/>
    <w:rsid w:val="00AE6F5F"/>
    <w:rsid w:val="00AE7110"/>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C64"/>
    <w:rsid w:val="00AF5EF6"/>
    <w:rsid w:val="00AF6C24"/>
    <w:rsid w:val="00AF6E7F"/>
    <w:rsid w:val="00AF7162"/>
    <w:rsid w:val="00AF7575"/>
    <w:rsid w:val="00AF7949"/>
    <w:rsid w:val="00AF7A0B"/>
    <w:rsid w:val="00AF7B90"/>
    <w:rsid w:val="00B01153"/>
    <w:rsid w:val="00B01545"/>
    <w:rsid w:val="00B0168D"/>
    <w:rsid w:val="00B018E7"/>
    <w:rsid w:val="00B018F3"/>
    <w:rsid w:val="00B020EB"/>
    <w:rsid w:val="00B0244B"/>
    <w:rsid w:val="00B02D12"/>
    <w:rsid w:val="00B031BD"/>
    <w:rsid w:val="00B03E19"/>
    <w:rsid w:val="00B040E3"/>
    <w:rsid w:val="00B04104"/>
    <w:rsid w:val="00B045AD"/>
    <w:rsid w:val="00B04E2B"/>
    <w:rsid w:val="00B057A7"/>
    <w:rsid w:val="00B0677A"/>
    <w:rsid w:val="00B06D88"/>
    <w:rsid w:val="00B06FFA"/>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0CF"/>
    <w:rsid w:val="00B1579E"/>
    <w:rsid w:val="00B15B8A"/>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EC1"/>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146"/>
    <w:rsid w:val="00B94C04"/>
    <w:rsid w:val="00B94EB1"/>
    <w:rsid w:val="00B95486"/>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93D"/>
    <w:rsid w:val="00BB0A85"/>
    <w:rsid w:val="00BB13AD"/>
    <w:rsid w:val="00BB1EE1"/>
    <w:rsid w:val="00BB2364"/>
    <w:rsid w:val="00BB29A9"/>
    <w:rsid w:val="00BB35EE"/>
    <w:rsid w:val="00BB3823"/>
    <w:rsid w:val="00BB3883"/>
    <w:rsid w:val="00BB3C9D"/>
    <w:rsid w:val="00BB3F91"/>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2F"/>
    <w:rsid w:val="00BC2A6E"/>
    <w:rsid w:val="00BC2A90"/>
    <w:rsid w:val="00BC3A8A"/>
    <w:rsid w:val="00BC3F7E"/>
    <w:rsid w:val="00BC45B2"/>
    <w:rsid w:val="00BC4729"/>
    <w:rsid w:val="00BC5979"/>
    <w:rsid w:val="00BC6735"/>
    <w:rsid w:val="00BC73BA"/>
    <w:rsid w:val="00BC770A"/>
    <w:rsid w:val="00BD0542"/>
    <w:rsid w:val="00BD05CA"/>
    <w:rsid w:val="00BD0F19"/>
    <w:rsid w:val="00BD12B6"/>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43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646"/>
    <w:rsid w:val="00BF46F6"/>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0EEE"/>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3BF"/>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EB1"/>
    <w:rsid w:val="00C41F05"/>
    <w:rsid w:val="00C421C2"/>
    <w:rsid w:val="00C4230D"/>
    <w:rsid w:val="00C423FC"/>
    <w:rsid w:val="00C43937"/>
    <w:rsid w:val="00C43A32"/>
    <w:rsid w:val="00C43D02"/>
    <w:rsid w:val="00C441CD"/>
    <w:rsid w:val="00C4548E"/>
    <w:rsid w:val="00C45C4C"/>
    <w:rsid w:val="00C4630A"/>
    <w:rsid w:val="00C4700C"/>
    <w:rsid w:val="00C507F4"/>
    <w:rsid w:val="00C50835"/>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CEE"/>
    <w:rsid w:val="00C60F50"/>
    <w:rsid w:val="00C6133E"/>
    <w:rsid w:val="00C6151D"/>
    <w:rsid w:val="00C61D1F"/>
    <w:rsid w:val="00C61F59"/>
    <w:rsid w:val="00C62385"/>
    <w:rsid w:val="00C62B05"/>
    <w:rsid w:val="00C6338C"/>
    <w:rsid w:val="00C63735"/>
    <w:rsid w:val="00C641AB"/>
    <w:rsid w:val="00C649F1"/>
    <w:rsid w:val="00C66919"/>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BAF"/>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3CB6"/>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919"/>
    <w:rsid w:val="00CA0E4C"/>
    <w:rsid w:val="00CA0FD7"/>
    <w:rsid w:val="00CA0FFF"/>
    <w:rsid w:val="00CA1AF4"/>
    <w:rsid w:val="00CA217B"/>
    <w:rsid w:val="00CA2D89"/>
    <w:rsid w:val="00CA328C"/>
    <w:rsid w:val="00CA3488"/>
    <w:rsid w:val="00CA40D9"/>
    <w:rsid w:val="00CA421E"/>
    <w:rsid w:val="00CA4911"/>
    <w:rsid w:val="00CA4AE4"/>
    <w:rsid w:val="00CA4FFF"/>
    <w:rsid w:val="00CA538C"/>
    <w:rsid w:val="00CA574E"/>
    <w:rsid w:val="00CA5C7C"/>
    <w:rsid w:val="00CA5F76"/>
    <w:rsid w:val="00CA66DA"/>
    <w:rsid w:val="00CA6B3E"/>
    <w:rsid w:val="00CA7AC5"/>
    <w:rsid w:val="00CA7F00"/>
    <w:rsid w:val="00CB022E"/>
    <w:rsid w:val="00CB029B"/>
    <w:rsid w:val="00CB03F1"/>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1C2D"/>
    <w:rsid w:val="00CC1F88"/>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677"/>
    <w:rsid w:val="00CF5A72"/>
    <w:rsid w:val="00CF5B6A"/>
    <w:rsid w:val="00CF6421"/>
    <w:rsid w:val="00CF7515"/>
    <w:rsid w:val="00D00664"/>
    <w:rsid w:val="00D00A64"/>
    <w:rsid w:val="00D00B6E"/>
    <w:rsid w:val="00D01412"/>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732"/>
    <w:rsid w:val="00D12978"/>
    <w:rsid w:val="00D12C93"/>
    <w:rsid w:val="00D1422D"/>
    <w:rsid w:val="00D14572"/>
    <w:rsid w:val="00D148A0"/>
    <w:rsid w:val="00D14A1A"/>
    <w:rsid w:val="00D1525F"/>
    <w:rsid w:val="00D159D4"/>
    <w:rsid w:val="00D15E8B"/>
    <w:rsid w:val="00D16391"/>
    <w:rsid w:val="00D16559"/>
    <w:rsid w:val="00D16CAB"/>
    <w:rsid w:val="00D16EF4"/>
    <w:rsid w:val="00D17EAC"/>
    <w:rsid w:val="00D17ECD"/>
    <w:rsid w:val="00D20212"/>
    <w:rsid w:val="00D205A3"/>
    <w:rsid w:val="00D20A11"/>
    <w:rsid w:val="00D20FD7"/>
    <w:rsid w:val="00D212DF"/>
    <w:rsid w:val="00D21D91"/>
    <w:rsid w:val="00D22638"/>
    <w:rsid w:val="00D22B05"/>
    <w:rsid w:val="00D23C5B"/>
    <w:rsid w:val="00D2486D"/>
    <w:rsid w:val="00D24B37"/>
    <w:rsid w:val="00D253F8"/>
    <w:rsid w:val="00D255A8"/>
    <w:rsid w:val="00D25733"/>
    <w:rsid w:val="00D25D8E"/>
    <w:rsid w:val="00D26144"/>
    <w:rsid w:val="00D27855"/>
    <w:rsid w:val="00D278B8"/>
    <w:rsid w:val="00D30461"/>
    <w:rsid w:val="00D30561"/>
    <w:rsid w:val="00D30C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D"/>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C0A"/>
    <w:rsid w:val="00D66DEF"/>
    <w:rsid w:val="00D67464"/>
    <w:rsid w:val="00D67770"/>
    <w:rsid w:val="00D67B93"/>
    <w:rsid w:val="00D67E07"/>
    <w:rsid w:val="00D71480"/>
    <w:rsid w:val="00D7177B"/>
    <w:rsid w:val="00D71F84"/>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82D"/>
    <w:rsid w:val="00D86DB5"/>
    <w:rsid w:val="00D87A8E"/>
    <w:rsid w:val="00D9016A"/>
    <w:rsid w:val="00D90F34"/>
    <w:rsid w:val="00D91286"/>
    <w:rsid w:val="00D913BB"/>
    <w:rsid w:val="00D91438"/>
    <w:rsid w:val="00D9186C"/>
    <w:rsid w:val="00D91E6A"/>
    <w:rsid w:val="00D91F4E"/>
    <w:rsid w:val="00D92019"/>
    <w:rsid w:val="00D9206C"/>
    <w:rsid w:val="00D920E3"/>
    <w:rsid w:val="00D92984"/>
    <w:rsid w:val="00D92BD7"/>
    <w:rsid w:val="00D9389A"/>
    <w:rsid w:val="00D93976"/>
    <w:rsid w:val="00D93CAF"/>
    <w:rsid w:val="00D94B2E"/>
    <w:rsid w:val="00D95268"/>
    <w:rsid w:val="00D952FA"/>
    <w:rsid w:val="00D9541E"/>
    <w:rsid w:val="00D95B77"/>
    <w:rsid w:val="00D96A9B"/>
    <w:rsid w:val="00D9736C"/>
    <w:rsid w:val="00D9765D"/>
    <w:rsid w:val="00D9778C"/>
    <w:rsid w:val="00D977AF"/>
    <w:rsid w:val="00D97FDA"/>
    <w:rsid w:val="00DA015F"/>
    <w:rsid w:val="00DA0234"/>
    <w:rsid w:val="00DA049F"/>
    <w:rsid w:val="00DA0C95"/>
    <w:rsid w:val="00DA10A8"/>
    <w:rsid w:val="00DA1918"/>
    <w:rsid w:val="00DA1DE7"/>
    <w:rsid w:val="00DA271B"/>
    <w:rsid w:val="00DA2987"/>
    <w:rsid w:val="00DA2DD6"/>
    <w:rsid w:val="00DA3028"/>
    <w:rsid w:val="00DA3205"/>
    <w:rsid w:val="00DA387F"/>
    <w:rsid w:val="00DA3DCE"/>
    <w:rsid w:val="00DA40FC"/>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627"/>
    <w:rsid w:val="00DB07A9"/>
    <w:rsid w:val="00DB0A64"/>
    <w:rsid w:val="00DB1878"/>
    <w:rsid w:val="00DB1B18"/>
    <w:rsid w:val="00DB1F38"/>
    <w:rsid w:val="00DB1F39"/>
    <w:rsid w:val="00DB20B1"/>
    <w:rsid w:val="00DB26B9"/>
    <w:rsid w:val="00DB2967"/>
    <w:rsid w:val="00DB29D7"/>
    <w:rsid w:val="00DB2C3C"/>
    <w:rsid w:val="00DB2C8A"/>
    <w:rsid w:val="00DB33F8"/>
    <w:rsid w:val="00DB38FF"/>
    <w:rsid w:val="00DB3DDC"/>
    <w:rsid w:val="00DB4197"/>
    <w:rsid w:val="00DB4980"/>
    <w:rsid w:val="00DB4FA7"/>
    <w:rsid w:val="00DB5B41"/>
    <w:rsid w:val="00DB5B8B"/>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3AF"/>
    <w:rsid w:val="00DC5D75"/>
    <w:rsid w:val="00DC6E2E"/>
    <w:rsid w:val="00DC70DE"/>
    <w:rsid w:val="00DC7579"/>
    <w:rsid w:val="00DC76FF"/>
    <w:rsid w:val="00DC79CF"/>
    <w:rsid w:val="00DC7B79"/>
    <w:rsid w:val="00DC7F94"/>
    <w:rsid w:val="00DD022B"/>
    <w:rsid w:val="00DD04A0"/>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889"/>
    <w:rsid w:val="00DD6DED"/>
    <w:rsid w:val="00DD7161"/>
    <w:rsid w:val="00DD72E4"/>
    <w:rsid w:val="00DD739D"/>
    <w:rsid w:val="00DD777D"/>
    <w:rsid w:val="00DE0088"/>
    <w:rsid w:val="00DE0132"/>
    <w:rsid w:val="00DE0781"/>
    <w:rsid w:val="00DE121A"/>
    <w:rsid w:val="00DE143F"/>
    <w:rsid w:val="00DE192E"/>
    <w:rsid w:val="00DE1D5C"/>
    <w:rsid w:val="00DE3177"/>
    <w:rsid w:val="00DE3A77"/>
    <w:rsid w:val="00DE3E34"/>
    <w:rsid w:val="00DE3FAE"/>
    <w:rsid w:val="00DE43CA"/>
    <w:rsid w:val="00DE4400"/>
    <w:rsid w:val="00DE461D"/>
    <w:rsid w:val="00DE47B5"/>
    <w:rsid w:val="00DE4856"/>
    <w:rsid w:val="00DE4868"/>
    <w:rsid w:val="00DE491E"/>
    <w:rsid w:val="00DE5140"/>
    <w:rsid w:val="00DE5399"/>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3A2"/>
    <w:rsid w:val="00E15A4A"/>
    <w:rsid w:val="00E15BE0"/>
    <w:rsid w:val="00E15C58"/>
    <w:rsid w:val="00E15F30"/>
    <w:rsid w:val="00E16208"/>
    <w:rsid w:val="00E16513"/>
    <w:rsid w:val="00E16B06"/>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1C02"/>
    <w:rsid w:val="00E422A0"/>
    <w:rsid w:val="00E42905"/>
    <w:rsid w:val="00E42F0C"/>
    <w:rsid w:val="00E42F1E"/>
    <w:rsid w:val="00E43258"/>
    <w:rsid w:val="00E433F5"/>
    <w:rsid w:val="00E44599"/>
    <w:rsid w:val="00E44BB1"/>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37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4C65"/>
    <w:rsid w:val="00E75068"/>
    <w:rsid w:val="00E7586C"/>
    <w:rsid w:val="00E76B3A"/>
    <w:rsid w:val="00E76BC6"/>
    <w:rsid w:val="00E77CB9"/>
    <w:rsid w:val="00E80488"/>
    <w:rsid w:val="00E808C7"/>
    <w:rsid w:val="00E80B7F"/>
    <w:rsid w:val="00E81572"/>
    <w:rsid w:val="00E816E0"/>
    <w:rsid w:val="00E81912"/>
    <w:rsid w:val="00E82955"/>
    <w:rsid w:val="00E82A21"/>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87734"/>
    <w:rsid w:val="00E9151F"/>
    <w:rsid w:val="00E91588"/>
    <w:rsid w:val="00E915CC"/>
    <w:rsid w:val="00E91D9A"/>
    <w:rsid w:val="00E9246E"/>
    <w:rsid w:val="00E92585"/>
    <w:rsid w:val="00E925FB"/>
    <w:rsid w:val="00E92A98"/>
    <w:rsid w:val="00E9369B"/>
    <w:rsid w:val="00E947D0"/>
    <w:rsid w:val="00E94F26"/>
    <w:rsid w:val="00E958A5"/>
    <w:rsid w:val="00E95AE0"/>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DA0"/>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1AA"/>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16AB"/>
    <w:rsid w:val="00EC26E1"/>
    <w:rsid w:val="00EC298C"/>
    <w:rsid w:val="00EC2C26"/>
    <w:rsid w:val="00EC3861"/>
    <w:rsid w:val="00EC509C"/>
    <w:rsid w:val="00EC5301"/>
    <w:rsid w:val="00EC5454"/>
    <w:rsid w:val="00EC5CA8"/>
    <w:rsid w:val="00EC64B5"/>
    <w:rsid w:val="00EC685F"/>
    <w:rsid w:val="00EC715C"/>
    <w:rsid w:val="00EC761D"/>
    <w:rsid w:val="00EC7656"/>
    <w:rsid w:val="00ED059D"/>
    <w:rsid w:val="00ED0A62"/>
    <w:rsid w:val="00ED0EFD"/>
    <w:rsid w:val="00ED1F7C"/>
    <w:rsid w:val="00ED255A"/>
    <w:rsid w:val="00ED2644"/>
    <w:rsid w:val="00ED2D9C"/>
    <w:rsid w:val="00ED360F"/>
    <w:rsid w:val="00ED37A6"/>
    <w:rsid w:val="00ED3E2B"/>
    <w:rsid w:val="00ED3EC5"/>
    <w:rsid w:val="00ED4566"/>
    <w:rsid w:val="00ED4E8E"/>
    <w:rsid w:val="00ED4F9F"/>
    <w:rsid w:val="00ED5205"/>
    <w:rsid w:val="00ED5486"/>
    <w:rsid w:val="00ED586C"/>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874"/>
    <w:rsid w:val="00EF5242"/>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43"/>
    <w:rsid w:val="00F16ADE"/>
    <w:rsid w:val="00F17345"/>
    <w:rsid w:val="00F17AC9"/>
    <w:rsid w:val="00F17B70"/>
    <w:rsid w:val="00F212DD"/>
    <w:rsid w:val="00F218FF"/>
    <w:rsid w:val="00F2244C"/>
    <w:rsid w:val="00F2293D"/>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1D6"/>
    <w:rsid w:val="00F3460E"/>
    <w:rsid w:val="00F35168"/>
    <w:rsid w:val="00F369F8"/>
    <w:rsid w:val="00F3712D"/>
    <w:rsid w:val="00F37384"/>
    <w:rsid w:val="00F40701"/>
    <w:rsid w:val="00F407CB"/>
    <w:rsid w:val="00F408A1"/>
    <w:rsid w:val="00F408E3"/>
    <w:rsid w:val="00F40912"/>
    <w:rsid w:val="00F40E88"/>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50F"/>
    <w:rsid w:val="00F52B2C"/>
    <w:rsid w:val="00F52CBC"/>
    <w:rsid w:val="00F52F48"/>
    <w:rsid w:val="00F530F1"/>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FDE"/>
    <w:rsid w:val="00F614DD"/>
    <w:rsid w:val="00F61543"/>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6D93"/>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D1"/>
    <w:rsid w:val="00F74711"/>
    <w:rsid w:val="00F74E4E"/>
    <w:rsid w:val="00F74FF2"/>
    <w:rsid w:val="00F75600"/>
    <w:rsid w:val="00F757B3"/>
    <w:rsid w:val="00F75C16"/>
    <w:rsid w:val="00F75F32"/>
    <w:rsid w:val="00F7794C"/>
    <w:rsid w:val="00F77BFA"/>
    <w:rsid w:val="00F8044C"/>
    <w:rsid w:val="00F80560"/>
    <w:rsid w:val="00F80841"/>
    <w:rsid w:val="00F8099F"/>
    <w:rsid w:val="00F80DC2"/>
    <w:rsid w:val="00F81FCF"/>
    <w:rsid w:val="00F82134"/>
    <w:rsid w:val="00F822B2"/>
    <w:rsid w:val="00F822BE"/>
    <w:rsid w:val="00F82627"/>
    <w:rsid w:val="00F827D7"/>
    <w:rsid w:val="00F828E2"/>
    <w:rsid w:val="00F836A2"/>
    <w:rsid w:val="00F836BA"/>
    <w:rsid w:val="00F837A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2AD"/>
    <w:rsid w:val="00F913D6"/>
    <w:rsid w:val="00F915EF"/>
    <w:rsid w:val="00F91A00"/>
    <w:rsid w:val="00F92094"/>
    <w:rsid w:val="00F928D1"/>
    <w:rsid w:val="00F92E10"/>
    <w:rsid w:val="00F93087"/>
    <w:rsid w:val="00F930EF"/>
    <w:rsid w:val="00F9402A"/>
    <w:rsid w:val="00F9454F"/>
    <w:rsid w:val="00F94593"/>
    <w:rsid w:val="00F9477D"/>
    <w:rsid w:val="00F95E33"/>
    <w:rsid w:val="00F960EC"/>
    <w:rsid w:val="00F9611B"/>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647"/>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BBB"/>
    <w:rsid w:val="00FC7DF3"/>
    <w:rsid w:val="00FD0744"/>
    <w:rsid w:val="00FD15D9"/>
    <w:rsid w:val="00FD22CB"/>
    <w:rsid w:val="00FD241D"/>
    <w:rsid w:val="00FD37A4"/>
    <w:rsid w:val="00FD387E"/>
    <w:rsid w:val="00FD3CA5"/>
    <w:rsid w:val="00FD3CB1"/>
    <w:rsid w:val="00FD41F6"/>
    <w:rsid w:val="00FD4FD4"/>
    <w:rsid w:val="00FD50ED"/>
    <w:rsid w:val="00FD5206"/>
    <w:rsid w:val="00FD57F4"/>
    <w:rsid w:val="00FD5889"/>
    <w:rsid w:val="00FD5A53"/>
    <w:rsid w:val="00FD645D"/>
    <w:rsid w:val="00FD6506"/>
    <w:rsid w:val="00FD6D3C"/>
    <w:rsid w:val="00FD6F87"/>
    <w:rsid w:val="00FD736A"/>
    <w:rsid w:val="00FD78AF"/>
    <w:rsid w:val="00FE021D"/>
    <w:rsid w:val="00FE0D14"/>
    <w:rsid w:val="00FE135A"/>
    <w:rsid w:val="00FE1A49"/>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AFE"/>
    <w:rsid w:val="00FF4D2F"/>
    <w:rsid w:val="00FF5232"/>
    <w:rsid w:val="00FF592F"/>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
    <w:name w:val="medium"/>
    <w:basedOn w:val="Fuentedeprrafopredeter"/>
    <w:rsid w:val="00E44B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956803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4205646">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00044304">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488392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0804579">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8199944">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6914811">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73948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D537D8-1675-BA44-8435-725E7A8BD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34</Pages>
  <Words>8679</Words>
  <Characters>47735</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Microsoft Office User</cp:lastModifiedBy>
  <cp:revision>9</cp:revision>
  <cp:lastPrinted>2022-06-17T16:24:00Z</cp:lastPrinted>
  <dcterms:created xsi:type="dcterms:W3CDTF">2022-06-10T04:41:00Z</dcterms:created>
  <dcterms:modified xsi:type="dcterms:W3CDTF">2022-06-29T18:36:00Z</dcterms:modified>
</cp:coreProperties>
</file>