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50A1B" w:rsidP="3BACFE45" w:rsidRDefault="00F50A1B" w14:paraId="31E7BFE9" w14:textId="77777777">
      <w:pPr>
        <w:spacing w:line="360" w:lineRule="auto"/>
        <w:jc w:val="both"/>
        <w:rPr>
          <w:rFonts w:ascii="Palatino Linotype" w:hAnsi="Palatino Linotype" w:cs="Tahoma"/>
          <w:sz w:val="22"/>
          <w:szCs w:val="22"/>
        </w:rPr>
      </w:pPr>
    </w:p>
    <w:p w:rsidRPr="00817493" w:rsidR="00EE235C" w:rsidP="3BACFE45" w:rsidRDefault="3BACFE45" w14:paraId="067CB5CD" w14:textId="32752DE6">
      <w:pPr>
        <w:spacing w:line="360" w:lineRule="auto"/>
        <w:jc w:val="both"/>
        <w:rPr>
          <w:rFonts w:ascii="Palatino Linotype" w:hAnsi="Palatino Linotype" w:cs="Tahoma"/>
          <w:sz w:val="22"/>
          <w:szCs w:val="22"/>
        </w:rPr>
      </w:pPr>
      <w:r w:rsidRPr="3BACFE45">
        <w:rPr>
          <w:rFonts w:ascii="Palatino Linotype" w:hAnsi="Palatino Linotype" w:cs="Tahoma"/>
          <w:sz w:val="22"/>
          <w:szCs w:val="22"/>
        </w:rPr>
        <w:t xml:space="preserve">Resolución del Pleno del Instituto de Transparencia, Acceso a la Información Pública y Protección de Datos Personales del Estado de México y Municipios, con domicilio en Metepec, Estado de México, de fecha </w:t>
      </w:r>
      <w:r w:rsidR="00F8652C">
        <w:rPr>
          <w:rFonts w:ascii="Palatino Linotype" w:hAnsi="Palatino Linotype" w:cs="Tahoma"/>
          <w:sz w:val="22"/>
          <w:szCs w:val="22"/>
        </w:rPr>
        <w:t>veinte</w:t>
      </w:r>
      <w:r w:rsidRPr="3BACFE45">
        <w:rPr>
          <w:rFonts w:ascii="Palatino Linotype" w:hAnsi="Palatino Linotype" w:cs="Tahoma"/>
          <w:sz w:val="22"/>
          <w:szCs w:val="22"/>
        </w:rPr>
        <w:t xml:space="preserve"> de </w:t>
      </w:r>
      <w:r w:rsidR="00F8652C">
        <w:rPr>
          <w:rFonts w:ascii="Palatino Linotype" w:hAnsi="Palatino Linotype" w:cs="Tahoma"/>
          <w:sz w:val="22"/>
          <w:szCs w:val="22"/>
        </w:rPr>
        <w:t>abril</w:t>
      </w:r>
      <w:r w:rsidRPr="3BACFE45">
        <w:rPr>
          <w:rFonts w:ascii="Palatino Linotype" w:hAnsi="Palatino Linotype" w:cs="Tahoma"/>
          <w:sz w:val="22"/>
          <w:szCs w:val="22"/>
        </w:rPr>
        <w:t xml:space="preserve"> de dos mil </w:t>
      </w:r>
      <w:r w:rsidR="004D51C6">
        <w:rPr>
          <w:rFonts w:ascii="Palatino Linotype" w:hAnsi="Palatino Linotype" w:cs="Tahoma"/>
          <w:sz w:val="22"/>
          <w:szCs w:val="22"/>
        </w:rPr>
        <w:t>veintidós</w:t>
      </w:r>
      <w:r w:rsidRPr="3BACFE45">
        <w:rPr>
          <w:rFonts w:ascii="Palatino Linotype" w:hAnsi="Palatino Linotype" w:cs="Tahoma"/>
          <w:sz w:val="22"/>
          <w:szCs w:val="22"/>
        </w:rPr>
        <w:t>.</w:t>
      </w:r>
    </w:p>
    <w:p w:rsidRPr="006E15EA" w:rsidR="00EE235C" w:rsidP="00EE235C" w:rsidRDefault="00EE235C" w14:paraId="79571B0A" w14:textId="77777777">
      <w:pPr>
        <w:spacing w:line="360" w:lineRule="auto"/>
        <w:rPr>
          <w:rFonts w:ascii="Palatino Linotype" w:hAnsi="Palatino Linotype" w:cs="Tahoma"/>
          <w:bCs/>
          <w:sz w:val="22"/>
          <w:szCs w:val="22"/>
        </w:rPr>
      </w:pPr>
    </w:p>
    <w:p w:rsidR="00AF2170" w:rsidP="7FEDC743" w:rsidRDefault="00EE235C" w14:paraId="32864A55" w14:textId="547CAA06">
      <w:pPr>
        <w:spacing w:line="360" w:lineRule="auto"/>
        <w:jc w:val="both"/>
        <w:rPr>
          <w:rFonts w:ascii="Palatino Linotype" w:hAnsi="Palatino Linotype" w:cs="Tahoma"/>
          <w:color w:val="0D0D0D" w:themeColor="text1" w:themeTint="F2"/>
          <w:sz w:val="22"/>
          <w:szCs w:val="22"/>
        </w:rPr>
      </w:pPr>
      <w:r w:rsidRPr="7FEDC743" w:rsidR="7FEDC743">
        <w:rPr>
          <w:rFonts w:ascii="Palatino Linotype" w:hAnsi="Palatino Linotype" w:cs="Tahoma"/>
          <w:b w:val="1"/>
          <w:bCs w:val="1"/>
          <w:color w:val="0D0D0D" w:themeColor="text1" w:themeTint="F2" w:themeShade="FF"/>
          <w:sz w:val="22"/>
          <w:szCs w:val="22"/>
        </w:rPr>
        <w:t xml:space="preserve">VISTO </w:t>
      </w:r>
      <w:r w:rsidRPr="7FEDC743" w:rsidR="7FEDC743">
        <w:rPr>
          <w:rFonts w:ascii="Palatino Linotype" w:hAnsi="Palatino Linotype" w:cs="Tahoma"/>
          <w:color w:val="0D0D0D" w:themeColor="text1" w:themeTint="F2" w:themeShade="FF"/>
          <w:sz w:val="22"/>
          <w:szCs w:val="22"/>
        </w:rPr>
        <w:t xml:space="preserve">el expediente conformado con motivo del Recurso de Revisión </w:t>
      </w:r>
      <w:r w:rsidRPr="7FEDC743" w:rsidR="7FEDC743">
        <w:rPr>
          <w:rFonts w:ascii="Palatino Linotype" w:hAnsi="Palatino Linotype" w:cs="Tahoma"/>
          <w:b w:val="1"/>
          <w:bCs w:val="1"/>
          <w:color w:val="0D0D0D" w:themeColor="text1" w:themeTint="F2" w:themeShade="FF"/>
          <w:sz w:val="22"/>
          <w:szCs w:val="22"/>
        </w:rPr>
        <w:t>000641/INFOEM/IP/RR/2022</w:t>
      </w:r>
      <w:r w:rsidRPr="7FEDC743" w:rsidR="7FEDC743">
        <w:rPr>
          <w:rFonts w:ascii="Palatino Linotype" w:hAnsi="Palatino Linotype" w:cs="Tahoma"/>
          <w:color w:val="0D0D0D" w:themeColor="text1" w:themeTint="F2" w:themeShade="FF"/>
          <w:sz w:val="22"/>
          <w:szCs w:val="22"/>
        </w:rPr>
        <w:t xml:space="preserve">, interpuesto por </w:t>
      </w:r>
      <w:r w:rsidRPr="7FEDC743" w:rsidR="7FEDC743">
        <w:rPr>
          <w:rFonts w:ascii="Palatino Linotype" w:hAnsi="Palatino Linotype" w:cs="Tahoma"/>
          <w:color w:val="0D0D0D" w:themeColor="text1" w:themeTint="F2" w:themeShade="FF"/>
          <w:sz w:val="22"/>
          <w:szCs w:val="22"/>
          <w:highlight w:val="black"/>
        </w:rPr>
        <w:t>XXXXXXXXXXXXXXXXXXXXXXXXXXXXXX</w:t>
      </w:r>
      <w:r w:rsidRPr="7FEDC743" w:rsidR="7FEDC743">
        <w:rPr>
          <w:rFonts w:ascii="Palatino Linotype" w:hAnsi="Palatino Linotype" w:cs="Tahoma"/>
          <w:color w:val="0D0D0D" w:themeColor="text1" w:themeTint="F2" w:themeShade="FF"/>
          <w:sz w:val="22"/>
          <w:szCs w:val="22"/>
        </w:rPr>
        <w:t xml:space="preserve">, en adelante, el Recurrente o Particular, en contra de la respuesta del Sujeto Obligado a la solicitud de acceso a la información </w:t>
      </w:r>
      <w:r w:rsidRPr="7FEDC743" w:rsidR="7FEDC743">
        <w:rPr>
          <w:rFonts w:ascii="Palatino Linotype" w:hAnsi="Palatino Linotype" w:cs="Tahoma"/>
          <w:b w:val="1"/>
          <w:bCs w:val="1"/>
          <w:color w:val="0D0D0D" w:themeColor="text1" w:themeTint="F2" w:themeShade="FF"/>
          <w:sz w:val="22"/>
          <w:szCs w:val="22"/>
        </w:rPr>
        <w:t>00065/TLALNEPA/IP/2022</w:t>
      </w:r>
      <w:r w:rsidRPr="7FEDC743" w:rsidR="7FEDC743">
        <w:rPr>
          <w:rFonts w:ascii="Palatino Linotype" w:hAnsi="Palatino Linotype" w:cs="Tahoma"/>
          <w:color w:val="0D0D0D" w:themeColor="text1" w:themeTint="F2" w:themeShade="FF"/>
          <w:sz w:val="22"/>
          <w:szCs w:val="22"/>
        </w:rPr>
        <w:t>, se emite la presente Resolución, con base en los Antecedentes y Considerandos que se exponen a continuación:</w:t>
      </w:r>
    </w:p>
    <w:p w:rsidRPr="006E15EA" w:rsidR="00EE235C" w:rsidP="00EE235C" w:rsidRDefault="00EE235C" w14:paraId="4C0662DF" w14:textId="0A73C495">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rsidRPr="006E15EA" w:rsidR="00EE235C" w:rsidP="00EE235C" w:rsidRDefault="00EE235C" w14:paraId="2C0BF3C2" w14:textId="77777777">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rsidRPr="006E15EA" w:rsidR="00EE235C" w:rsidP="00EE235C" w:rsidRDefault="00EE235C" w14:paraId="61931EC9" w14:textId="77777777">
      <w:pPr>
        <w:pStyle w:val="Prrafodelista"/>
        <w:tabs>
          <w:tab w:val="left" w:pos="567"/>
        </w:tabs>
        <w:spacing w:line="360" w:lineRule="auto"/>
        <w:ind w:left="0"/>
        <w:contextualSpacing w:val="0"/>
        <w:jc w:val="both"/>
        <w:rPr>
          <w:rFonts w:ascii="Palatino Linotype" w:hAnsi="Palatino Linotype" w:cs="Tahoma"/>
          <w:szCs w:val="22"/>
        </w:rPr>
      </w:pPr>
    </w:p>
    <w:p w:rsidR="00EE235C" w:rsidP="00EE235C" w:rsidRDefault="00EE235C" w14:paraId="6410DF88" w14:textId="77777777">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rsidRPr="006E15EA" w:rsidR="00EE235C" w:rsidP="00EE235C" w:rsidRDefault="00EE235C" w14:paraId="765C4E6D" w14:textId="77777777">
      <w:pPr>
        <w:pStyle w:val="Prrafodelista"/>
        <w:tabs>
          <w:tab w:val="left" w:pos="567"/>
        </w:tabs>
        <w:spacing w:line="360" w:lineRule="auto"/>
        <w:ind w:left="0"/>
        <w:contextualSpacing w:val="0"/>
        <w:jc w:val="both"/>
        <w:rPr>
          <w:rFonts w:ascii="Palatino Linotype" w:hAnsi="Palatino Linotype" w:cs="Tahoma"/>
          <w:b/>
          <w:szCs w:val="22"/>
        </w:rPr>
      </w:pPr>
    </w:p>
    <w:p w:rsidRPr="006E15EA" w:rsidR="00EE235C" w:rsidP="00EE235C" w:rsidRDefault="00EE235C" w14:paraId="4E39ACA0" w14:textId="4D6C38B7">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Pr>
          <w:rFonts w:ascii="Palatino Linotype" w:hAnsi="Palatino Linotype" w:cs="Tahoma"/>
          <w:szCs w:val="22"/>
        </w:rPr>
        <w:t xml:space="preserve"> </w:t>
      </w:r>
      <w:r w:rsidR="003D6486">
        <w:rPr>
          <w:rFonts w:ascii="Palatino Linotype" w:hAnsi="Palatino Linotype" w:cs="Tahoma"/>
          <w:szCs w:val="22"/>
        </w:rPr>
        <w:t>dieciocho</w:t>
      </w:r>
      <w:r>
        <w:rPr>
          <w:rFonts w:ascii="Palatino Linotype" w:hAnsi="Palatino Linotype" w:cs="Tahoma"/>
          <w:szCs w:val="22"/>
        </w:rPr>
        <w:t xml:space="preserve"> de </w:t>
      </w:r>
      <w:r w:rsidR="00A266E1">
        <w:rPr>
          <w:rFonts w:ascii="Palatino Linotype" w:hAnsi="Palatino Linotype" w:cs="Tahoma"/>
          <w:szCs w:val="22"/>
        </w:rPr>
        <w:t>enero</w:t>
      </w:r>
      <w:r w:rsidRPr="006E15EA">
        <w:rPr>
          <w:rFonts w:ascii="Palatino Linotype" w:hAnsi="Palatino Linotype" w:cs="Tahoma"/>
          <w:szCs w:val="22"/>
        </w:rPr>
        <w:t xml:space="preserve"> de dos mil </w:t>
      </w:r>
      <w:r w:rsidR="00A266E1">
        <w:rPr>
          <w:rFonts w:ascii="Palatino Linotype" w:hAnsi="Palatino Linotype" w:cs="Tahoma"/>
          <w:szCs w:val="22"/>
        </w:rPr>
        <w:t>veintidós</w:t>
      </w:r>
      <w:r w:rsidRPr="006E15EA">
        <w:rPr>
          <w:rFonts w:ascii="Palatino Linotype" w:hAnsi="Palatino Linotype" w:cs="Tahoma"/>
          <w:szCs w:val="22"/>
        </w:rPr>
        <w:t>, el Particular presentó solicitud de acceso a la información pública a través de</w:t>
      </w:r>
      <w:r w:rsidR="00A266E1">
        <w:rPr>
          <w:rFonts w:ascii="Palatino Linotype" w:hAnsi="Palatino Linotype" w:cs="Tahoma"/>
          <w:szCs w:val="22"/>
        </w:rPr>
        <w:t xml:space="preserve">l </w:t>
      </w:r>
      <w:r w:rsidRPr="006E15EA">
        <w:rPr>
          <w:rFonts w:ascii="Palatino Linotype" w:hAnsi="Palatino Linotype" w:cs="Tahoma"/>
          <w:szCs w:val="22"/>
        </w:rPr>
        <w:t xml:space="preserve">Sistema de Acceso a la Información Mexiquense </w:t>
      </w:r>
      <w:r w:rsidRPr="006E15EA">
        <w:rPr>
          <w:rFonts w:ascii="Palatino Linotype" w:hAnsi="Palatino Linotype" w:cs="Tahoma"/>
          <w:szCs w:val="22"/>
          <w:lang w:val="es-ES"/>
        </w:rPr>
        <w:t>(SAIMEX</w:t>
      </w:r>
      <w:r w:rsidR="00AF2170">
        <w:rPr>
          <w:rFonts w:ascii="Palatino Linotype" w:hAnsi="Palatino Linotype" w:cs="Tahoma"/>
          <w:szCs w:val="22"/>
          <w:lang w:val="es-ES"/>
        </w:rPr>
        <w:t>), por la cual requirió</w:t>
      </w:r>
      <w:r w:rsidRPr="006E15EA">
        <w:rPr>
          <w:rFonts w:ascii="Palatino Linotype" w:hAnsi="Palatino Linotype" w:cs="Tahoma"/>
          <w:szCs w:val="22"/>
        </w:rPr>
        <w:t>:</w:t>
      </w:r>
    </w:p>
    <w:p w:rsidRPr="006E15EA" w:rsidR="00EE235C" w:rsidP="00EE235C" w:rsidRDefault="00EE235C" w14:paraId="15A047E0"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EA66FC" w:rsidP="00F64C6E" w:rsidRDefault="00EE235C" w14:paraId="043637B8" w14:textId="65A1E6A4">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r w:rsidR="00433007">
        <w:rPr>
          <w:rFonts w:ascii="Palatino Linotype" w:hAnsi="Palatino Linotype" w:cs="Tahoma"/>
          <w:b/>
          <w:bCs/>
        </w:rPr>
        <w:t xml:space="preserve"> </w:t>
      </w:r>
    </w:p>
    <w:p w:rsidRPr="00A266E1" w:rsidR="00B9465C" w:rsidP="00F64C6E" w:rsidRDefault="0047616B" w14:paraId="5F0A95DF" w14:textId="62513A0D">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t>“</w:t>
      </w:r>
      <w:r w:rsidRPr="0047616B">
        <w:rPr>
          <w:rFonts w:ascii="Palatino Linotype" w:hAnsi="Palatino Linotype" w:cs="Tahoma"/>
          <w:bCs/>
          <w:i/>
          <w:szCs w:val="22"/>
        </w:rPr>
        <w:t>QUISIERA CONOCER LA SIGUIENTE INFORMACIÓN: CÓMO SE REALIZÓ EL PROCESO DE LIQUIDACIÓN DE LOS TRABAJADORES DE LA ADMINISTRACIÓN 2019-2021 CUÁL ES EL PRESUPUESTO ASIGNADO A LAS NUEVAS DIRECCIONES Y CÓMO SE DISTRIBUYE LA DISTRIBUCIÓN DE LA NÓMINA DE LAS DOS QUINCENAS DE DICIEMBRE, ASÍ COMO LA PRIMERA DEL MES DE ENERO</w:t>
      </w:r>
      <w:r w:rsidR="00904866">
        <w:rPr>
          <w:rFonts w:ascii="Palatino Linotype" w:hAnsi="Palatino Linotype" w:cs="Tahoma"/>
          <w:bCs/>
          <w:i/>
          <w:szCs w:val="22"/>
        </w:rPr>
        <w:t xml:space="preserve"> </w:t>
      </w:r>
      <w:r w:rsidR="004F1F14">
        <w:rPr>
          <w:rFonts w:ascii="Palatino Linotype" w:hAnsi="Palatino Linotype" w:cs="Tahoma"/>
          <w:bCs/>
          <w:i/>
          <w:szCs w:val="22"/>
        </w:rPr>
        <w:t>“</w:t>
      </w:r>
      <w:r w:rsidRPr="00A266E1" w:rsidR="004F1F14">
        <w:rPr>
          <w:rFonts w:ascii="Palatino Linotype" w:hAnsi="Palatino Linotype" w:cs="Tahoma"/>
          <w:bCs/>
          <w:i/>
          <w:szCs w:val="22"/>
        </w:rPr>
        <w:t>(</w:t>
      </w:r>
      <w:r w:rsidRPr="00A266E1" w:rsidR="00AC222F">
        <w:rPr>
          <w:rFonts w:ascii="Palatino Linotype" w:hAnsi="Palatino Linotype" w:cs="Tahoma"/>
          <w:bCs/>
          <w:i/>
          <w:szCs w:val="22"/>
        </w:rPr>
        <w:t>sic)</w:t>
      </w:r>
    </w:p>
    <w:p w:rsidRPr="00F64C6E" w:rsidR="00D90697" w:rsidP="00F64C6E" w:rsidRDefault="00D90697" w14:paraId="196704F6" w14:textId="77777777">
      <w:pPr>
        <w:tabs>
          <w:tab w:val="left" w:pos="4667"/>
        </w:tabs>
        <w:spacing w:line="360" w:lineRule="auto"/>
        <w:ind w:left="567" w:right="567"/>
        <w:jc w:val="both"/>
        <w:rPr>
          <w:rFonts w:ascii="Palatino Linotype" w:hAnsi="Palatino Linotype" w:cs="Tahoma"/>
          <w:bCs/>
          <w:i/>
        </w:rPr>
      </w:pPr>
    </w:p>
    <w:p w:rsidR="00EE235C" w:rsidP="00EE235C" w:rsidRDefault="00EE235C" w14:paraId="1EE71C80" w14:textId="77777777">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rsidR="00EE235C" w:rsidP="00EE235C" w:rsidRDefault="00EE235C" w14:paraId="233D26C7" w14:textId="5F680656">
      <w:pPr>
        <w:tabs>
          <w:tab w:val="left" w:pos="4667"/>
        </w:tabs>
        <w:spacing w:line="360" w:lineRule="auto"/>
        <w:ind w:left="567" w:right="567"/>
        <w:jc w:val="both"/>
        <w:rPr>
          <w:rFonts w:ascii="Palatino Linotype" w:hAnsi="Palatino Linotype" w:cs="Tahoma"/>
          <w:bCs/>
          <w:i/>
          <w:szCs w:val="22"/>
        </w:rPr>
      </w:pPr>
      <w:r>
        <w:rPr>
          <w:rFonts w:ascii="Palatino Linotype" w:hAnsi="Palatino Linotype" w:cs="Tahoma"/>
          <w:bCs/>
          <w:i/>
          <w:szCs w:val="22"/>
        </w:rPr>
        <w:lastRenderedPageBreak/>
        <w:t xml:space="preserve">A través </w:t>
      </w:r>
      <w:r w:rsidR="006E19BF">
        <w:rPr>
          <w:rFonts w:ascii="Palatino Linotype" w:hAnsi="Palatino Linotype" w:cs="Tahoma"/>
          <w:bCs/>
          <w:i/>
          <w:szCs w:val="22"/>
        </w:rPr>
        <w:t xml:space="preserve">de </w:t>
      </w:r>
      <w:r w:rsidR="00611233">
        <w:rPr>
          <w:rFonts w:ascii="Palatino Linotype" w:hAnsi="Palatino Linotype" w:cs="Tahoma"/>
          <w:bCs/>
          <w:i/>
          <w:szCs w:val="22"/>
        </w:rPr>
        <w:t xml:space="preserve">correo </w:t>
      </w:r>
      <w:r w:rsidR="00C255D2">
        <w:rPr>
          <w:rFonts w:ascii="Palatino Linotype" w:hAnsi="Palatino Linotype" w:cs="Tahoma"/>
          <w:bCs/>
          <w:i/>
          <w:szCs w:val="22"/>
        </w:rPr>
        <w:t>electrónico</w:t>
      </w:r>
    </w:p>
    <w:p w:rsidR="004F56BB" w:rsidP="004F56BB" w:rsidRDefault="004F56BB" w14:paraId="2C2AC8DF" w14:textId="1FC8ED3F">
      <w:pPr>
        <w:tabs>
          <w:tab w:val="left" w:pos="4667"/>
        </w:tabs>
        <w:spacing w:line="360" w:lineRule="auto"/>
        <w:ind w:right="567"/>
        <w:jc w:val="both"/>
        <w:rPr>
          <w:rFonts w:ascii="Palatino Linotype" w:hAnsi="Palatino Linotype" w:cs="Tahoma"/>
          <w:bCs/>
          <w:i/>
          <w:szCs w:val="22"/>
        </w:rPr>
      </w:pPr>
    </w:p>
    <w:p w:rsidRPr="00B84EAE" w:rsidR="00B84EAE" w:rsidP="00B84EAE" w:rsidRDefault="00B84EAE" w14:paraId="22948822" w14:textId="77777777">
      <w:pPr>
        <w:pStyle w:val="Prrafodelista"/>
        <w:tabs>
          <w:tab w:val="left" w:pos="567"/>
        </w:tabs>
        <w:spacing w:line="360" w:lineRule="auto"/>
        <w:ind w:left="0"/>
        <w:contextualSpacing w:val="0"/>
        <w:jc w:val="both"/>
        <w:rPr>
          <w:rFonts w:ascii="Palatino Linotype" w:hAnsi="Palatino Linotype" w:cs="Tahoma"/>
          <w:b/>
          <w:szCs w:val="22"/>
        </w:rPr>
      </w:pPr>
      <w:r w:rsidRPr="00B84EAE">
        <w:rPr>
          <w:rFonts w:ascii="Palatino Linotype" w:hAnsi="Palatino Linotype" w:cs="Tahoma"/>
          <w:b/>
          <w:szCs w:val="22"/>
        </w:rPr>
        <w:t xml:space="preserve">II. Respuesta del Sujeto Obligado. </w:t>
      </w:r>
    </w:p>
    <w:p w:rsidRPr="00B84EAE" w:rsidR="00B84EAE" w:rsidP="00B84EAE" w:rsidRDefault="00B84EAE" w14:paraId="3737400B" w14:textId="77777777">
      <w:pPr>
        <w:pStyle w:val="Prrafodelista"/>
        <w:tabs>
          <w:tab w:val="left" w:pos="567"/>
        </w:tabs>
        <w:spacing w:line="360" w:lineRule="auto"/>
        <w:ind w:left="0"/>
        <w:contextualSpacing w:val="0"/>
        <w:jc w:val="both"/>
        <w:rPr>
          <w:rFonts w:ascii="Palatino Linotype" w:hAnsi="Palatino Linotype" w:cs="Tahoma"/>
          <w:szCs w:val="22"/>
        </w:rPr>
      </w:pPr>
    </w:p>
    <w:p w:rsidRPr="00B84EAE" w:rsidR="00B84EAE" w:rsidP="00B84EAE" w:rsidRDefault="00B84EAE" w14:paraId="5DA0A89B" w14:textId="5E425A83">
      <w:pPr>
        <w:pStyle w:val="Prrafodelista"/>
        <w:tabs>
          <w:tab w:val="left" w:pos="567"/>
        </w:tabs>
        <w:spacing w:line="360" w:lineRule="auto"/>
        <w:ind w:left="0"/>
        <w:contextualSpacing w:val="0"/>
        <w:jc w:val="both"/>
        <w:rPr>
          <w:rFonts w:ascii="Palatino Linotype" w:hAnsi="Palatino Linotype" w:cs="Tahoma"/>
          <w:szCs w:val="22"/>
        </w:rPr>
      </w:pPr>
      <w:r w:rsidRPr="00B84EAE">
        <w:rPr>
          <w:rFonts w:ascii="Palatino Linotype" w:hAnsi="Palatino Linotype" w:cs="Tahoma"/>
          <w:szCs w:val="22"/>
        </w:rPr>
        <w:t xml:space="preserve">El </w:t>
      </w:r>
      <w:r>
        <w:rPr>
          <w:rFonts w:ascii="Palatino Linotype" w:hAnsi="Palatino Linotype" w:cs="Tahoma"/>
          <w:szCs w:val="22"/>
        </w:rPr>
        <w:t>nueve</w:t>
      </w:r>
      <w:r w:rsidRPr="00B84EAE">
        <w:rPr>
          <w:rFonts w:ascii="Palatino Linotype" w:hAnsi="Palatino Linotype" w:cs="Tahoma"/>
          <w:szCs w:val="22"/>
        </w:rPr>
        <w:t xml:space="preserve"> de febrero de dos mil veintidós, la Titular de la Unidad de Transparencia del Ayuntamiento de </w:t>
      </w:r>
      <w:r>
        <w:rPr>
          <w:rFonts w:ascii="Palatino Linotype" w:hAnsi="Palatino Linotype" w:cs="Tahoma"/>
          <w:szCs w:val="22"/>
        </w:rPr>
        <w:t>Tlalnepantla de Baz</w:t>
      </w:r>
      <w:r w:rsidRPr="00B84EAE">
        <w:rPr>
          <w:rFonts w:ascii="Palatino Linotype" w:hAnsi="Palatino Linotype" w:cs="Tahoma"/>
          <w:szCs w:val="22"/>
        </w:rPr>
        <w:t>, por medio del Sistema de Acceso a la Información Mexiquense (SAIMEX), dio respuesta en los siguientes términos:</w:t>
      </w:r>
    </w:p>
    <w:p w:rsidR="00B84EAE" w:rsidP="00B84EAE" w:rsidRDefault="00B84EAE" w14:paraId="77712E81" w14:textId="77777777">
      <w:pPr>
        <w:autoSpaceDE w:val="0"/>
        <w:autoSpaceDN w:val="0"/>
        <w:adjustRightInd w:val="0"/>
        <w:spacing w:line="360" w:lineRule="auto"/>
        <w:rPr>
          <w:rFonts w:eastAsiaTheme="minorHAnsi" w:cstheme="minorBidi"/>
          <w:color w:val="000000"/>
          <w:sz w:val="18"/>
          <w:szCs w:val="18"/>
          <w:lang w:eastAsia="en-US"/>
        </w:rPr>
      </w:pPr>
    </w:p>
    <w:p w:rsidRPr="00B84EAE" w:rsidR="00B84EAE" w:rsidP="00B84EAE" w:rsidRDefault="00B84EAE" w14:paraId="4C11EFCB" w14:textId="77777777">
      <w:pPr>
        <w:tabs>
          <w:tab w:val="left" w:pos="4667"/>
        </w:tabs>
        <w:spacing w:line="360" w:lineRule="auto"/>
        <w:ind w:left="567" w:right="567"/>
        <w:jc w:val="both"/>
        <w:rPr>
          <w:rFonts w:ascii="Palatino Linotype" w:hAnsi="Palatino Linotype" w:cs="Tahoma"/>
          <w:bCs/>
          <w:i/>
          <w:szCs w:val="22"/>
        </w:rPr>
      </w:pPr>
      <w:r w:rsidRPr="00B84EAE">
        <w:rPr>
          <w:rFonts w:ascii="Palatino Linotype" w:hAnsi="Palatino Linotype" w:cs="Tahoma"/>
          <w:bCs/>
          <w:i/>
          <w:szCs w:val="22"/>
        </w:rPr>
        <w:t xml:space="preserve">Se anexa respuesta a su solicitud. </w:t>
      </w:r>
    </w:p>
    <w:p w:rsidR="00B84EAE" w:rsidP="00B84EAE" w:rsidRDefault="00B84EAE" w14:paraId="67290BFF" w14:textId="77777777">
      <w:pPr>
        <w:spacing w:line="360" w:lineRule="auto"/>
        <w:ind w:left="567" w:right="567"/>
        <w:rPr>
          <w:rFonts w:cs="Arial"/>
          <w:bCs/>
          <w:i/>
          <w:iCs/>
        </w:rPr>
      </w:pPr>
    </w:p>
    <w:p w:rsidR="00B84EAE" w:rsidP="00B84EAE" w:rsidRDefault="00B84EAE" w14:paraId="2CBE19E4" w14:textId="37C6AE29">
      <w:pPr>
        <w:pStyle w:val="Prrafodelista"/>
        <w:tabs>
          <w:tab w:val="left" w:pos="567"/>
        </w:tabs>
        <w:spacing w:line="360" w:lineRule="auto"/>
        <w:ind w:left="0"/>
        <w:contextualSpacing w:val="0"/>
        <w:jc w:val="both"/>
        <w:rPr>
          <w:rFonts w:ascii="Palatino Linotype" w:hAnsi="Palatino Linotype" w:cs="Tahoma"/>
          <w:szCs w:val="22"/>
        </w:rPr>
      </w:pPr>
      <w:r w:rsidRPr="00B84EAE">
        <w:rPr>
          <w:rFonts w:ascii="Palatino Linotype" w:hAnsi="Palatino Linotype" w:cs="Tahoma"/>
          <w:szCs w:val="22"/>
        </w:rPr>
        <w:t xml:space="preserve">A la respuesta, adjuntó un </w:t>
      </w:r>
      <w:r>
        <w:rPr>
          <w:rFonts w:ascii="Palatino Linotype" w:hAnsi="Palatino Linotype" w:cs="Tahoma"/>
          <w:szCs w:val="22"/>
        </w:rPr>
        <w:t xml:space="preserve">archivo comprimido </w:t>
      </w:r>
      <w:r w:rsidR="00740A9D">
        <w:rPr>
          <w:rFonts w:ascii="Palatino Linotype" w:hAnsi="Palatino Linotype" w:cs="Tahoma"/>
          <w:szCs w:val="22"/>
        </w:rPr>
        <w:t>que,</w:t>
      </w:r>
      <w:r>
        <w:rPr>
          <w:rFonts w:ascii="Palatino Linotype" w:hAnsi="Palatino Linotype" w:cs="Tahoma"/>
          <w:szCs w:val="22"/>
        </w:rPr>
        <w:t xml:space="preserve"> a su vez, contiene dos documentos</w:t>
      </w:r>
      <w:r w:rsidRPr="00B84EAE">
        <w:rPr>
          <w:rFonts w:ascii="Palatino Linotype" w:hAnsi="Palatino Linotype" w:cs="Tahoma"/>
          <w:szCs w:val="22"/>
        </w:rPr>
        <w:t xml:space="preserve">, por </w:t>
      </w:r>
      <w:r w:rsidR="00740A9D">
        <w:rPr>
          <w:rFonts w:ascii="Palatino Linotype" w:hAnsi="Palatino Linotype" w:cs="Tahoma"/>
          <w:szCs w:val="22"/>
        </w:rPr>
        <w:t>los cuales</w:t>
      </w:r>
      <w:r w:rsidRPr="00B84EAE">
        <w:rPr>
          <w:rFonts w:ascii="Palatino Linotype" w:hAnsi="Palatino Linotype" w:cs="Tahoma"/>
          <w:szCs w:val="22"/>
        </w:rPr>
        <w:t xml:space="preserve"> respondió en los siguientes términos:</w:t>
      </w:r>
    </w:p>
    <w:p w:rsidR="00740A9D" w:rsidP="00B84EAE" w:rsidRDefault="00740A9D" w14:paraId="4E7E1C8F" w14:textId="571A71C4">
      <w:pPr>
        <w:pStyle w:val="Prrafodelista"/>
        <w:tabs>
          <w:tab w:val="left" w:pos="567"/>
        </w:tabs>
        <w:spacing w:line="360" w:lineRule="auto"/>
        <w:ind w:left="0"/>
        <w:contextualSpacing w:val="0"/>
        <w:jc w:val="both"/>
        <w:rPr>
          <w:rFonts w:ascii="Palatino Linotype" w:hAnsi="Palatino Linotype" w:cs="Tahoma"/>
          <w:szCs w:val="22"/>
        </w:rPr>
      </w:pPr>
    </w:p>
    <w:p w:rsidRPr="00C21C77" w:rsidR="00740A9D" w:rsidP="00740A9D" w:rsidRDefault="00740A9D" w14:paraId="2C8B418C" w14:textId="0C348FB2">
      <w:pPr>
        <w:pStyle w:val="Prrafodelista"/>
        <w:numPr>
          <w:ilvl w:val="0"/>
          <w:numId w:val="29"/>
        </w:numPr>
        <w:tabs>
          <w:tab w:val="left" w:pos="567"/>
        </w:tabs>
        <w:spacing w:line="360" w:lineRule="auto"/>
        <w:contextualSpacing w:val="0"/>
        <w:jc w:val="both"/>
        <w:rPr>
          <w:rFonts w:ascii="Palatino Linotype" w:hAnsi="Palatino Linotype" w:cs="Tahoma"/>
          <w:b/>
          <w:bCs/>
          <w:szCs w:val="22"/>
        </w:rPr>
      </w:pPr>
      <w:r w:rsidRPr="00740A9D">
        <w:rPr>
          <w:rFonts w:ascii="Palatino Linotype" w:hAnsi="Palatino Linotype" w:cs="Tahoma"/>
          <w:b/>
          <w:bCs/>
          <w:szCs w:val="22"/>
        </w:rPr>
        <w:t>RESP_SAIMEX_00065_TESORERIA_MUNICIPAL.pdf</w:t>
      </w:r>
      <w:r>
        <w:rPr>
          <w:rFonts w:ascii="Palatino Linotype" w:hAnsi="Palatino Linotype" w:cs="Tahoma"/>
          <w:b/>
          <w:bCs/>
          <w:szCs w:val="22"/>
        </w:rPr>
        <w:t xml:space="preserve">. </w:t>
      </w:r>
      <w:r w:rsidRPr="00740A9D">
        <w:rPr>
          <w:rFonts w:ascii="Palatino Linotype" w:hAnsi="Palatino Linotype" w:cs="Tahoma"/>
          <w:szCs w:val="22"/>
        </w:rPr>
        <w:t>Documento de dos fojas, que contiene a su vez, dos oficios</w:t>
      </w:r>
      <w:r w:rsidR="00C21C77">
        <w:rPr>
          <w:rFonts w:ascii="Palatino Linotype" w:hAnsi="Palatino Linotype" w:cs="Tahoma"/>
          <w:szCs w:val="22"/>
        </w:rPr>
        <w:t>:</w:t>
      </w:r>
    </w:p>
    <w:p w:rsidRPr="00740A9D" w:rsidR="00C21C77" w:rsidP="00C21C77" w:rsidRDefault="00C21C77" w14:paraId="577954DD" w14:textId="77777777">
      <w:pPr>
        <w:pStyle w:val="Prrafodelista"/>
        <w:tabs>
          <w:tab w:val="left" w:pos="567"/>
        </w:tabs>
        <w:spacing w:line="360" w:lineRule="auto"/>
        <w:contextualSpacing w:val="0"/>
        <w:jc w:val="both"/>
        <w:rPr>
          <w:rFonts w:ascii="Palatino Linotype" w:hAnsi="Palatino Linotype" w:cs="Tahoma"/>
          <w:b/>
          <w:bCs/>
          <w:szCs w:val="22"/>
        </w:rPr>
      </w:pPr>
    </w:p>
    <w:p w:rsidR="00740A9D" w:rsidP="00C21C77" w:rsidRDefault="00740A9D" w14:paraId="4E9F8FB8" w14:textId="382149D4">
      <w:pPr>
        <w:pStyle w:val="Prrafodelista"/>
        <w:numPr>
          <w:ilvl w:val="1"/>
          <w:numId w:val="29"/>
        </w:numPr>
        <w:tabs>
          <w:tab w:val="left" w:pos="567"/>
        </w:tabs>
        <w:spacing w:line="360" w:lineRule="auto"/>
        <w:ind w:left="851"/>
        <w:contextualSpacing w:val="0"/>
        <w:jc w:val="both"/>
        <w:rPr>
          <w:rFonts w:ascii="Palatino Linotype" w:hAnsi="Palatino Linotype" w:cs="Tahoma"/>
          <w:szCs w:val="22"/>
        </w:rPr>
      </w:pPr>
      <w:r w:rsidRPr="00740A9D">
        <w:rPr>
          <w:rFonts w:ascii="Palatino Linotype" w:hAnsi="Palatino Linotype" w:cs="Tahoma"/>
          <w:szCs w:val="22"/>
        </w:rPr>
        <w:t>Oficio TM/257/2022, signado por el Tesorero Municipal a la Titular de la Unidad de Transparencia y Acceso a la Información Pública Municipal</w:t>
      </w:r>
      <w:r>
        <w:rPr>
          <w:rFonts w:ascii="Palatino Linotype" w:hAnsi="Palatino Linotype" w:cs="Tahoma"/>
          <w:szCs w:val="22"/>
        </w:rPr>
        <w:t xml:space="preserve">, por el cual, informó que se remitía la respuesta del Subtesorero de Egresos, en los siguientes términos: </w:t>
      </w:r>
    </w:p>
    <w:p w:rsidR="00C21C77" w:rsidP="00C21C77" w:rsidRDefault="00C21C77" w14:paraId="6ECA7E3E" w14:textId="77777777">
      <w:pPr>
        <w:pStyle w:val="Prrafodelista"/>
        <w:tabs>
          <w:tab w:val="left" w:pos="567"/>
        </w:tabs>
        <w:spacing w:line="360" w:lineRule="auto"/>
        <w:ind w:left="851"/>
        <w:contextualSpacing w:val="0"/>
        <w:jc w:val="both"/>
        <w:rPr>
          <w:rFonts w:ascii="Palatino Linotype" w:hAnsi="Palatino Linotype" w:cs="Tahoma"/>
          <w:i/>
          <w:iCs/>
          <w:sz w:val="20"/>
          <w:szCs w:val="20"/>
        </w:rPr>
      </w:pPr>
    </w:p>
    <w:p w:rsidR="00740A9D" w:rsidP="00C21C77" w:rsidRDefault="00C21C77" w14:paraId="51FE6DAF" w14:textId="0B9A4B40">
      <w:pPr>
        <w:pStyle w:val="Prrafodelista"/>
        <w:tabs>
          <w:tab w:val="left" w:pos="567"/>
        </w:tabs>
        <w:spacing w:line="360" w:lineRule="auto"/>
        <w:ind w:left="851" w:right="539"/>
        <w:contextualSpacing w:val="0"/>
        <w:jc w:val="both"/>
        <w:rPr>
          <w:rFonts w:ascii="Palatino Linotype" w:hAnsi="Palatino Linotype" w:cs="Tahoma"/>
          <w:i/>
          <w:iCs/>
          <w:sz w:val="20"/>
          <w:szCs w:val="20"/>
        </w:rPr>
      </w:pPr>
      <w:r w:rsidRPr="00C21C77">
        <w:rPr>
          <w:rFonts w:ascii="Palatino Linotype" w:hAnsi="Palatino Linotype" w:cs="Tahoma"/>
          <w:i/>
          <w:iCs/>
          <w:sz w:val="20"/>
          <w:szCs w:val="20"/>
        </w:rPr>
        <w:t>De acuerdo a las atribuciones de esta Tesorería Municipal y conforme a lo establecido en el artículo 110 del Reglamento Interno de la Administración Pública Municipal, así como al Manual para la Planeación, Programación y Presupuesto de Egresos Municipal para el ejercicio fiscal 2022, publicado el 14 de Octubre del año 2021, se emite respuesta mediante oficio número STE/49/2021, Suscrito por el Mtro. José Cruz Segura,  en su carácter de Subtesorero de Egresos de esta Tesorería Municipal, oficio que se adjunta al presente en copia simpl</w:t>
      </w:r>
      <w:r>
        <w:rPr>
          <w:rFonts w:ascii="Palatino Linotype" w:hAnsi="Palatino Linotype" w:cs="Tahoma"/>
          <w:i/>
          <w:iCs/>
          <w:sz w:val="20"/>
          <w:szCs w:val="20"/>
        </w:rPr>
        <w:t>e.</w:t>
      </w:r>
    </w:p>
    <w:p w:rsidR="00C21C77" w:rsidP="00C21C77" w:rsidRDefault="00C21C77" w14:paraId="39457BF1" w14:textId="39B08E0A">
      <w:pPr>
        <w:pStyle w:val="Prrafodelista"/>
        <w:tabs>
          <w:tab w:val="left" w:pos="567"/>
        </w:tabs>
        <w:spacing w:line="360" w:lineRule="auto"/>
        <w:ind w:left="851" w:right="539"/>
        <w:contextualSpacing w:val="0"/>
        <w:jc w:val="both"/>
        <w:rPr>
          <w:rFonts w:ascii="Palatino Linotype" w:hAnsi="Palatino Linotype" w:cs="Tahoma"/>
          <w:i/>
          <w:iCs/>
          <w:sz w:val="20"/>
          <w:szCs w:val="20"/>
        </w:rPr>
      </w:pPr>
    </w:p>
    <w:p w:rsidR="00C21C77" w:rsidP="00C21C77" w:rsidRDefault="00C21C77" w14:paraId="4545E608" w14:textId="7E23F883">
      <w:pPr>
        <w:pStyle w:val="Prrafodelista"/>
        <w:numPr>
          <w:ilvl w:val="1"/>
          <w:numId w:val="29"/>
        </w:numPr>
        <w:tabs>
          <w:tab w:val="left" w:pos="567"/>
        </w:tabs>
        <w:spacing w:line="360" w:lineRule="auto"/>
        <w:ind w:left="851"/>
        <w:contextualSpacing w:val="0"/>
        <w:jc w:val="both"/>
        <w:rPr>
          <w:rFonts w:ascii="Palatino Linotype" w:hAnsi="Palatino Linotype" w:cs="Tahoma"/>
          <w:szCs w:val="22"/>
        </w:rPr>
      </w:pPr>
      <w:r w:rsidRPr="00C21C77">
        <w:rPr>
          <w:rFonts w:ascii="Palatino Linotype" w:hAnsi="Palatino Linotype" w:cs="Tahoma"/>
          <w:szCs w:val="22"/>
        </w:rPr>
        <w:t>Oficio</w:t>
      </w:r>
      <w:r>
        <w:rPr>
          <w:rFonts w:ascii="Palatino Linotype" w:hAnsi="Palatino Linotype" w:cs="Tahoma"/>
          <w:szCs w:val="22"/>
        </w:rPr>
        <w:t xml:space="preserve"> </w:t>
      </w:r>
      <w:r w:rsidRPr="00C21C77">
        <w:rPr>
          <w:rFonts w:ascii="Palatino Linotype" w:hAnsi="Palatino Linotype" w:cs="Tahoma"/>
          <w:szCs w:val="22"/>
        </w:rPr>
        <w:t>DRyCP/014/2021</w:t>
      </w:r>
      <w:r>
        <w:rPr>
          <w:rFonts w:ascii="Palatino Linotype" w:hAnsi="Palatino Linotype" w:cs="Tahoma"/>
          <w:szCs w:val="22"/>
        </w:rPr>
        <w:t xml:space="preserve">, signado por el Subtesorero de Egresos dirigido al Servidor Público Habilitado de la Tesorería, por el cual, respondió </w:t>
      </w:r>
      <w:r w:rsidR="00EB32C5">
        <w:rPr>
          <w:rFonts w:ascii="Palatino Linotype" w:hAnsi="Palatino Linotype" w:cs="Tahoma"/>
          <w:szCs w:val="22"/>
        </w:rPr>
        <w:t>que,</w:t>
      </w:r>
      <w:r>
        <w:rPr>
          <w:rFonts w:ascii="Palatino Linotype" w:hAnsi="Palatino Linotype" w:cs="Tahoma"/>
          <w:szCs w:val="22"/>
        </w:rPr>
        <w:t xml:space="preserve"> a la fecha de la respuesta, se estaba integrando el </w:t>
      </w:r>
      <w:r w:rsidR="00EB32C5">
        <w:rPr>
          <w:rFonts w:ascii="Palatino Linotype" w:hAnsi="Palatino Linotype" w:cs="Tahoma"/>
          <w:szCs w:val="22"/>
        </w:rPr>
        <w:t>Presupuesto de Egresos Municipal, en los siguientes términos:</w:t>
      </w:r>
    </w:p>
    <w:p w:rsidRPr="00EB32C5" w:rsidR="00EB32C5" w:rsidP="00EB32C5" w:rsidRDefault="00EB32C5" w14:paraId="6C558077" w14:textId="22E2136D">
      <w:pPr>
        <w:pStyle w:val="Prrafodelista"/>
        <w:tabs>
          <w:tab w:val="left" w:pos="567"/>
        </w:tabs>
        <w:spacing w:line="360" w:lineRule="auto"/>
        <w:ind w:left="851"/>
        <w:contextualSpacing w:val="0"/>
        <w:jc w:val="both"/>
        <w:rPr>
          <w:rFonts w:ascii="Palatino Linotype" w:hAnsi="Palatino Linotype" w:cs="Tahoma"/>
          <w:szCs w:val="22"/>
        </w:rPr>
      </w:pPr>
      <w:r>
        <w:rPr>
          <w:noProof/>
        </w:rPr>
        <w:drawing>
          <wp:inline distT="0" distB="0" distL="0" distR="0" wp14:anchorId="7A8D1B6A" wp14:editId="145B4712">
            <wp:extent cx="5257800" cy="3114998"/>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864" t="25075" r="28185" b="28613"/>
                    <a:stretch/>
                  </pic:blipFill>
                  <pic:spPr bwMode="auto">
                    <a:xfrm>
                      <a:off x="0" y="0"/>
                      <a:ext cx="5272132" cy="3123489"/>
                    </a:xfrm>
                    <a:prstGeom prst="rect">
                      <a:avLst/>
                    </a:prstGeom>
                    <a:ln>
                      <a:noFill/>
                    </a:ln>
                    <a:extLst>
                      <a:ext uri="{53640926-AAD7-44D8-BBD7-CCE9431645EC}">
                        <a14:shadowObscured xmlns:a14="http://schemas.microsoft.com/office/drawing/2010/main"/>
                      </a:ext>
                    </a:extLst>
                  </pic:spPr>
                </pic:pic>
              </a:graphicData>
            </a:graphic>
          </wp:inline>
        </w:drawing>
      </w:r>
    </w:p>
    <w:p w:rsidRPr="00740A9D" w:rsidR="00740A9D" w:rsidP="00B84EAE" w:rsidRDefault="00740A9D" w14:paraId="48675069" w14:textId="3E849CB1">
      <w:pPr>
        <w:pStyle w:val="Prrafodelista"/>
        <w:tabs>
          <w:tab w:val="left" w:pos="567"/>
        </w:tabs>
        <w:spacing w:line="360" w:lineRule="auto"/>
        <w:ind w:left="0"/>
        <w:contextualSpacing w:val="0"/>
        <w:jc w:val="both"/>
        <w:rPr>
          <w:rFonts w:ascii="Palatino Linotype" w:hAnsi="Palatino Linotype" w:cs="Tahoma"/>
          <w:szCs w:val="22"/>
        </w:rPr>
      </w:pPr>
    </w:p>
    <w:p w:rsidR="00740A9D" w:rsidP="00740A9D" w:rsidRDefault="00740A9D" w14:paraId="007C1642" w14:textId="53529271">
      <w:pPr>
        <w:pStyle w:val="Prrafodelista"/>
        <w:numPr>
          <w:ilvl w:val="0"/>
          <w:numId w:val="29"/>
        </w:numPr>
        <w:tabs>
          <w:tab w:val="left" w:pos="567"/>
        </w:tabs>
        <w:spacing w:line="360" w:lineRule="auto"/>
        <w:contextualSpacing w:val="0"/>
        <w:jc w:val="both"/>
        <w:rPr>
          <w:rFonts w:ascii="Palatino Linotype" w:hAnsi="Palatino Linotype" w:cs="Tahoma"/>
          <w:szCs w:val="22"/>
        </w:rPr>
      </w:pPr>
      <w:r w:rsidRPr="00740A9D">
        <w:rPr>
          <w:rFonts w:ascii="Palatino Linotype" w:hAnsi="Palatino Linotype" w:cs="Tahoma"/>
          <w:b/>
          <w:bCs/>
          <w:szCs w:val="22"/>
        </w:rPr>
        <w:t xml:space="preserve">RESP_SAIMEX_00065_ADMINISTRACIÓN.pdf. </w:t>
      </w:r>
      <w:r w:rsidRPr="00EB32C5">
        <w:rPr>
          <w:rFonts w:ascii="Palatino Linotype" w:hAnsi="Palatino Linotype" w:cs="Tahoma"/>
          <w:szCs w:val="22"/>
        </w:rPr>
        <w:t>Documento consistente en una foja</w:t>
      </w:r>
      <w:r w:rsidRPr="00EB32C5" w:rsidR="00EB32C5">
        <w:rPr>
          <w:rFonts w:ascii="Palatino Linotype" w:hAnsi="Palatino Linotype" w:cs="Tahoma"/>
          <w:szCs w:val="22"/>
        </w:rPr>
        <w:t xml:space="preserve"> que contiene el oficio DA/0367/2022</w:t>
      </w:r>
      <w:r w:rsidR="00EB32C5">
        <w:rPr>
          <w:rFonts w:ascii="Palatino Linotype" w:hAnsi="Palatino Linotype" w:cs="Tahoma"/>
          <w:szCs w:val="22"/>
        </w:rPr>
        <w:t>, signado por el Director de Administración y Dirigido a la Titular de la Unidad de Transparenci</w:t>
      </w:r>
      <w:r w:rsidR="00783A24">
        <w:rPr>
          <w:rFonts w:ascii="Palatino Linotype" w:hAnsi="Palatino Linotype" w:cs="Tahoma"/>
          <w:szCs w:val="22"/>
        </w:rPr>
        <w:t>a y por el que respondió a la solicitud en los siguientes términos:</w:t>
      </w:r>
    </w:p>
    <w:p w:rsidRPr="00783A24" w:rsidR="00783A24" w:rsidP="00783A24" w:rsidRDefault="00783A24" w14:paraId="21C8D630" w14:textId="77777777">
      <w:pPr>
        <w:tabs>
          <w:tab w:val="left" w:pos="567"/>
        </w:tabs>
        <w:spacing w:line="360" w:lineRule="auto"/>
        <w:ind w:left="360"/>
        <w:jc w:val="both"/>
        <w:rPr>
          <w:rFonts w:ascii="Palatino Linotype" w:hAnsi="Palatino Linotype" w:cs="Tahoma"/>
          <w:szCs w:val="22"/>
        </w:rPr>
      </w:pPr>
    </w:p>
    <w:p w:rsidRPr="004F1F14" w:rsidR="004F1F14" w:rsidP="004F1F14" w:rsidRDefault="004F1F14" w14:paraId="162CB090" w14:textId="573A2AC3">
      <w:pPr>
        <w:pStyle w:val="Prrafodelista"/>
        <w:tabs>
          <w:tab w:val="left" w:pos="567"/>
        </w:tabs>
        <w:spacing w:line="360" w:lineRule="auto"/>
        <w:ind w:left="851" w:right="539"/>
        <w:contextualSpacing w:val="0"/>
        <w:jc w:val="both"/>
        <w:rPr>
          <w:rFonts w:ascii="Palatino Linotype" w:hAnsi="Palatino Linotype" w:cs="Tahoma"/>
          <w:i/>
          <w:iCs/>
          <w:sz w:val="20"/>
          <w:szCs w:val="20"/>
        </w:rPr>
      </w:pPr>
      <w:r w:rsidRPr="004F1F14">
        <w:rPr>
          <w:rFonts w:ascii="Palatino Linotype" w:hAnsi="Palatino Linotype" w:cs="Tahoma"/>
          <w:i/>
          <w:iCs/>
          <w:sz w:val="20"/>
          <w:szCs w:val="20"/>
        </w:rPr>
        <w:t xml:space="preserve">Me permito informar que una vez que fue analizada la solicitud en cita, se pudio determinar que a la fecha de ingreso de la solicitud no se ha realizado proceso alguno de liquidación, con respecto al presupuesto asignado a la nuevas direcciones informo que, este será anualmente mediante el </w:t>
      </w:r>
      <w:r w:rsidRPr="004F1F14">
        <w:rPr>
          <w:rFonts w:ascii="Palatino Linotype" w:hAnsi="Palatino Linotype" w:cs="Tahoma"/>
          <w:i/>
          <w:iCs/>
          <w:sz w:val="20"/>
          <w:szCs w:val="20"/>
        </w:rPr>
        <w:lastRenderedPageBreak/>
        <w:t>presupuesto de egresos, del cual se tiene como fecha límite el 25 de febrero</w:t>
      </w:r>
      <w:r>
        <w:rPr>
          <w:rFonts w:ascii="Palatino Linotype" w:hAnsi="Palatino Linotype" w:cs="Tahoma"/>
          <w:i/>
          <w:iCs/>
          <w:sz w:val="20"/>
          <w:szCs w:val="20"/>
        </w:rPr>
        <w:t xml:space="preserve"> </w:t>
      </w:r>
      <w:r w:rsidRPr="004F1F14">
        <w:rPr>
          <w:rFonts w:ascii="Palatino Linotype" w:hAnsi="Palatino Linotype" w:cs="Tahoma"/>
          <w:i/>
          <w:iCs/>
          <w:sz w:val="20"/>
          <w:szCs w:val="20"/>
        </w:rPr>
        <w:t>para su aprobación de conformidad con los artículos 125 fracción III párrafo cuarto de la Constitución Política del Estado</w:t>
      </w:r>
      <w:r>
        <w:rPr>
          <w:rFonts w:ascii="Palatino Linotype" w:hAnsi="Palatino Linotype" w:cs="Tahoma"/>
          <w:i/>
          <w:iCs/>
          <w:sz w:val="20"/>
          <w:szCs w:val="20"/>
        </w:rPr>
        <w:t xml:space="preserve"> </w:t>
      </w:r>
      <w:r w:rsidRPr="004F1F14">
        <w:rPr>
          <w:rFonts w:ascii="Palatino Linotype" w:hAnsi="Palatino Linotype" w:cs="Tahoma"/>
          <w:i/>
          <w:iCs/>
          <w:sz w:val="20"/>
          <w:szCs w:val="20"/>
        </w:rPr>
        <w:t>Libre y Soberano de México; 31 fracción XIX párrafo IV de la Ley Orgánica Municipal, por lo que se informa que a la fecha no se ha aprobado el presupuesto de egresos correspondiente al año 2022 y en razón a como se distribuye la distribución de la nómina de las dos quincenas de diciembre, así como la primera del mes de enero, informo que la distribución se realizó conforme a las fuentes de financiamiento que de conformidad a su normatividad tesorería tiene a bien utilizar</w:t>
      </w:r>
      <w:r>
        <w:rPr>
          <w:rFonts w:ascii="Palatino Linotype" w:hAnsi="Palatino Linotype" w:cs="Tahoma"/>
          <w:i/>
          <w:iCs/>
          <w:sz w:val="20"/>
          <w:szCs w:val="20"/>
        </w:rPr>
        <w:t>.</w:t>
      </w:r>
    </w:p>
    <w:p w:rsidRPr="00740A9D" w:rsidR="0010569D" w:rsidP="007E47F8" w:rsidRDefault="0010569D" w14:paraId="7F44AC78" w14:textId="77777777">
      <w:pPr>
        <w:autoSpaceDE w:val="0"/>
        <w:autoSpaceDN w:val="0"/>
        <w:adjustRightInd w:val="0"/>
        <w:spacing w:line="360" w:lineRule="auto"/>
        <w:jc w:val="both"/>
        <w:rPr>
          <w:rFonts w:ascii="Palatino Linotype" w:hAnsi="Palatino Linotype" w:cs="Tahoma"/>
          <w:b/>
          <w:szCs w:val="22"/>
        </w:rPr>
      </w:pPr>
    </w:p>
    <w:p w:rsidR="00EE235C" w:rsidP="00EE235C" w:rsidRDefault="00C36051" w14:paraId="5F790ECA" w14:textId="12B0BCE0">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b/>
          <w:sz w:val="22"/>
          <w:szCs w:val="22"/>
        </w:rPr>
        <w:t>I</w:t>
      </w:r>
      <w:r w:rsidR="00B84EAE">
        <w:rPr>
          <w:rFonts w:ascii="Palatino Linotype" w:hAnsi="Palatino Linotype" w:cs="Tahoma"/>
          <w:b/>
          <w:sz w:val="22"/>
          <w:szCs w:val="22"/>
        </w:rPr>
        <w:t>I</w:t>
      </w:r>
      <w:r>
        <w:rPr>
          <w:rFonts w:ascii="Palatino Linotype" w:hAnsi="Palatino Linotype" w:cs="Tahoma"/>
          <w:b/>
          <w:sz w:val="22"/>
          <w:szCs w:val="22"/>
        </w:rPr>
        <w:t>I</w:t>
      </w:r>
      <w:r w:rsidRPr="006E15EA" w:rsidR="00EE235C">
        <w:rPr>
          <w:rFonts w:ascii="Palatino Linotype" w:hAnsi="Palatino Linotype" w:cs="Tahoma"/>
          <w:b/>
          <w:sz w:val="22"/>
          <w:szCs w:val="22"/>
        </w:rPr>
        <w:t xml:space="preserve">. Interposición del Recurso de Revisión. </w:t>
      </w:r>
      <w:r w:rsidR="00EE235C">
        <w:rPr>
          <w:rFonts w:ascii="Palatino Linotype" w:hAnsi="Palatino Linotype" w:cs="Tahoma"/>
          <w:sz w:val="22"/>
          <w:szCs w:val="22"/>
        </w:rPr>
        <w:tab/>
      </w:r>
    </w:p>
    <w:p w:rsidRPr="00246B30" w:rsidR="00EE235C" w:rsidP="00EE235C" w:rsidRDefault="00EE235C" w14:paraId="42394076" w14:textId="77777777">
      <w:pPr>
        <w:autoSpaceDE w:val="0"/>
        <w:autoSpaceDN w:val="0"/>
        <w:adjustRightInd w:val="0"/>
        <w:spacing w:line="360" w:lineRule="auto"/>
        <w:jc w:val="both"/>
        <w:rPr>
          <w:rFonts w:ascii="Palatino Linotype" w:hAnsi="Palatino Linotype" w:cs="Tahoma"/>
          <w:b/>
          <w:sz w:val="22"/>
          <w:szCs w:val="22"/>
        </w:rPr>
      </w:pPr>
    </w:p>
    <w:p w:rsidRPr="006E15EA" w:rsidR="00EE235C" w:rsidP="00EE235C" w:rsidRDefault="00EE235C" w14:paraId="296AC9FB" w14:textId="4BE82829">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 xml:space="preserve">El </w:t>
      </w:r>
      <w:r w:rsidR="00C36051">
        <w:rPr>
          <w:rFonts w:ascii="Palatino Linotype" w:hAnsi="Palatino Linotype" w:cs="Tahoma"/>
          <w:sz w:val="22"/>
          <w:szCs w:val="22"/>
        </w:rPr>
        <w:t>catorce</w:t>
      </w:r>
      <w:r w:rsidR="0081526C">
        <w:rPr>
          <w:rFonts w:ascii="Palatino Linotype" w:hAnsi="Palatino Linotype" w:cs="Tahoma"/>
          <w:sz w:val="22"/>
          <w:szCs w:val="22"/>
        </w:rPr>
        <w:t xml:space="preserve"> de </w:t>
      </w:r>
      <w:r w:rsidR="005F079B">
        <w:rPr>
          <w:rFonts w:ascii="Palatino Linotype" w:hAnsi="Palatino Linotype" w:cs="Tahoma"/>
          <w:sz w:val="22"/>
          <w:szCs w:val="22"/>
        </w:rPr>
        <w:t>febrero</w:t>
      </w:r>
      <w:r>
        <w:rPr>
          <w:rFonts w:ascii="Palatino Linotype" w:hAnsi="Palatino Linotype" w:cs="Tahoma"/>
          <w:sz w:val="22"/>
          <w:szCs w:val="22"/>
        </w:rPr>
        <w:t xml:space="preserve"> de dos mil </w:t>
      </w:r>
      <w:r w:rsidR="00A266E1">
        <w:rPr>
          <w:rFonts w:ascii="Palatino Linotype" w:hAnsi="Palatino Linotype" w:cs="Tahoma"/>
          <w:sz w:val="22"/>
          <w:szCs w:val="22"/>
        </w:rPr>
        <w:t>veintidós</w:t>
      </w:r>
      <w:r w:rsidRPr="006E15EA">
        <w:rPr>
          <w:rFonts w:ascii="Palatino Linotype" w:hAnsi="Palatino Linotype" w:cs="Tahoma"/>
          <w:sz w:val="22"/>
          <w:szCs w:val="22"/>
        </w:rPr>
        <w:t xml:space="preserve">, se recibió en este Instituto, a través del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cs="Tahoma"/>
          <w:sz w:val="22"/>
          <w:szCs w:val="22"/>
        </w:rPr>
        <w:t>,</w:t>
      </w:r>
      <w:r>
        <w:rPr>
          <w:rFonts w:ascii="Palatino Linotype" w:hAnsi="Palatino Linotype" w:cs="Tahoma"/>
          <w:sz w:val="22"/>
          <w:szCs w:val="22"/>
        </w:rPr>
        <w:t xml:space="preserve"> un</w:t>
      </w:r>
      <w:r w:rsidRPr="006E15EA">
        <w:rPr>
          <w:rFonts w:ascii="Palatino Linotype" w:hAnsi="Palatino Linotype" w:cs="Tahoma"/>
          <w:sz w:val="22"/>
          <w:szCs w:val="22"/>
        </w:rPr>
        <w:t xml:space="preserve"> Recurso</w:t>
      </w:r>
      <w:r>
        <w:rPr>
          <w:rFonts w:ascii="Palatino Linotype" w:hAnsi="Palatino Linotype" w:cs="Tahoma"/>
          <w:sz w:val="22"/>
          <w:szCs w:val="22"/>
        </w:rPr>
        <w:t xml:space="preserve"> de Revisión interpuesto por el ahora </w:t>
      </w:r>
      <w:r w:rsidRPr="006E15EA">
        <w:rPr>
          <w:rFonts w:ascii="Palatino Linotype" w:hAnsi="Palatino Linotype" w:cs="Tahoma"/>
          <w:sz w:val="22"/>
          <w:szCs w:val="22"/>
        </w:rPr>
        <w:t xml:space="preserve">Recurrente </w:t>
      </w:r>
      <w:r w:rsidRPr="0034306A" w:rsidR="0034306A">
        <w:rPr>
          <w:rFonts w:ascii="Palatino Linotype" w:hAnsi="Palatino Linotype" w:cs="Tahoma"/>
          <w:sz w:val="22"/>
          <w:szCs w:val="22"/>
        </w:rPr>
        <w:t>en contra de la falta de respuesta del Sujeto Obligado</w:t>
      </w:r>
      <w:r w:rsidRPr="006E15EA">
        <w:rPr>
          <w:rFonts w:ascii="Palatino Linotype" w:hAnsi="Palatino Linotype" w:cs="Tahoma"/>
          <w:sz w:val="22"/>
          <w:szCs w:val="22"/>
        </w:rPr>
        <w:t>,</w:t>
      </w:r>
      <w:r w:rsidR="007A6674">
        <w:rPr>
          <w:rFonts w:ascii="Palatino Linotype" w:hAnsi="Palatino Linotype" w:cs="Tahoma"/>
          <w:sz w:val="22"/>
          <w:szCs w:val="22"/>
        </w:rPr>
        <w:t xml:space="preserve"> mismo que versa en los términos siguientes:</w:t>
      </w:r>
    </w:p>
    <w:p w:rsidRPr="006E15EA" w:rsidR="00EE235C" w:rsidP="00EE235C" w:rsidRDefault="00EE235C" w14:paraId="00D3773B" w14:textId="77777777">
      <w:pPr>
        <w:tabs>
          <w:tab w:val="left" w:pos="4667"/>
        </w:tabs>
        <w:spacing w:line="360" w:lineRule="auto"/>
        <w:ind w:left="567" w:right="567"/>
        <w:jc w:val="both"/>
        <w:rPr>
          <w:rFonts w:ascii="Palatino Linotype" w:hAnsi="Palatino Linotype" w:cs="Tahoma"/>
          <w:b/>
          <w:bCs/>
        </w:rPr>
      </w:pPr>
    </w:p>
    <w:p w:rsidRPr="0064524C" w:rsidR="00EE235C" w:rsidP="00EE235C" w:rsidRDefault="006E19BF" w14:paraId="4B91CC21" w14:textId="3887A530">
      <w:pPr>
        <w:tabs>
          <w:tab w:val="left" w:pos="4667"/>
        </w:tabs>
        <w:spacing w:line="360" w:lineRule="auto"/>
        <w:ind w:left="567" w:right="567"/>
        <w:jc w:val="both"/>
        <w:rPr>
          <w:rFonts w:ascii="Palatino Linotype" w:hAnsi="Palatino Linotype" w:cs="Tahoma"/>
          <w:b/>
          <w:bCs/>
        </w:rPr>
      </w:pPr>
      <w:r>
        <w:rPr>
          <w:rFonts w:ascii="Palatino Linotype" w:hAnsi="Palatino Linotype" w:cs="Tahoma"/>
          <w:b/>
          <w:bCs/>
        </w:rPr>
        <w:t>“</w:t>
      </w:r>
      <w:r w:rsidRPr="0064524C" w:rsidR="00EE235C">
        <w:rPr>
          <w:rFonts w:ascii="Palatino Linotype" w:hAnsi="Palatino Linotype" w:cs="Tahoma"/>
          <w:b/>
          <w:bCs/>
        </w:rPr>
        <w:t>ACTO IMPUGNADO</w:t>
      </w:r>
    </w:p>
    <w:p w:rsidRPr="006E19BF" w:rsidR="008A2B45" w:rsidP="006E19BF" w:rsidRDefault="00432AB5" w14:paraId="197FFC5F" w14:textId="210AFBD3">
      <w:pPr>
        <w:spacing w:line="360" w:lineRule="auto"/>
        <w:ind w:left="567" w:right="539"/>
        <w:jc w:val="both"/>
        <w:rPr>
          <w:rFonts w:ascii="Palatino Linotype" w:hAnsi="Palatino Linotype" w:cs="Tahoma"/>
          <w:i/>
        </w:rPr>
      </w:pPr>
      <w:r>
        <w:rPr>
          <w:rFonts w:ascii="Palatino Linotype" w:hAnsi="Palatino Linotype" w:cs="Tahoma"/>
          <w:i/>
        </w:rPr>
        <w:t>“</w:t>
      </w:r>
      <w:r w:rsidRPr="00432AB5">
        <w:rPr>
          <w:rFonts w:ascii="Palatino Linotype" w:hAnsi="Palatino Linotype" w:cs="Tahoma"/>
          <w:i/>
        </w:rPr>
        <w:t>Bajo el principio de máxima publicidad de la información, no me desglosaron cómo se hizo el pago de nóminas del periodo solicitado, en ese sentido tampoco se menciona cuánto le pagan a cada servidor público.</w:t>
      </w:r>
      <w:r w:rsidR="006E19BF">
        <w:rPr>
          <w:rFonts w:ascii="Palatino Linotype" w:hAnsi="Palatino Linotype" w:cs="Tahoma"/>
          <w:i/>
        </w:rPr>
        <w:t xml:space="preserve"> </w:t>
      </w:r>
      <w:r w:rsidRPr="006E19BF" w:rsidR="006E19BF">
        <w:rPr>
          <w:rFonts w:ascii="Palatino Linotype" w:hAnsi="Palatino Linotype" w:cs="Tahoma"/>
          <w:iCs/>
        </w:rPr>
        <w:t>(Sic)</w:t>
      </w:r>
    </w:p>
    <w:p w:rsidRPr="0064524C" w:rsidR="003375A0" w:rsidP="00616D2C" w:rsidRDefault="003375A0" w14:paraId="5506AE97" w14:textId="77777777">
      <w:pPr>
        <w:spacing w:line="360" w:lineRule="auto"/>
        <w:ind w:left="567"/>
        <w:jc w:val="both"/>
        <w:rPr>
          <w:rFonts w:ascii="Palatino Linotype" w:hAnsi="Palatino Linotype"/>
          <w:i/>
          <w:iCs/>
          <w:lang w:eastAsia="es-MX"/>
        </w:rPr>
      </w:pPr>
    </w:p>
    <w:p w:rsidRPr="0064524C" w:rsidR="00616D2C" w:rsidP="00616D2C" w:rsidRDefault="00EE235C" w14:paraId="104EAB7B" w14:textId="60D991AA">
      <w:pPr>
        <w:autoSpaceDE w:val="0"/>
        <w:autoSpaceDN w:val="0"/>
        <w:adjustRightInd w:val="0"/>
        <w:spacing w:line="360" w:lineRule="auto"/>
        <w:ind w:left="567" w:right="567"/>
        <w:jc w:val="both"/>
        <w:rPr>
          <w:rFonts w:ascii="Palatino Linotype" w:hAnsi="Palatino Linotype" w:cs="Tahoma"/>
          <w:b/>
        </w:rPr>
      </w:pPr>
      <w:r w:rsidRPr="0064524C">
        <w:rPr>
          <w:rFonts w:ascii="Palatino Linotype" w:hAnsi="Palatino Linotype" w:cs="Tahoma"/>
          <w:b/>
        </w:rPr>
        <w:t>RAZONES O MOTIVOS DE LA INCONFORMIDAD</w:t>
      </w:r>
    </w:p>
    <w:p w:rsidR="00BE09CA" w:rsidP="00EE235C" w:rsidRDefault="00F8652C" w14:paraId="35344F70" w14:textId="313C7081">
      <w:pPr>
        <w:spacing w:line="360" w:lineRule="auto"/>
        <w:ind w:left="567" w:right="539"/>
        <w:jc w:val="both"/>
        <w:rPr>
          <w:rFonts w:ascii="Palatino Linotype" w:hAnsi="Palatino Linotype" w:cs="Tahoma"/>
          <w:i/>
        </w:rPr>
      </w:pPr>
      <w:r>
        <w:rPr>
          <w:rFonts w:ascii="Palatino Linotype" w:hAnsi="Palatino Linotype" w:cs="Tahoma"/>
          <w:i/>
        </w:rPr>
        <w:t>“</w:t>
      </w:r>
      <w:r w:rsidRPr="00F8652C" w:rsidR="00965671">
        <w:rPr>
          <w:rFonts w:ascii="Palatino Linotype" w:hAnsi="Palatino Linotype" w:cs="Tahoma"/>
          <w:i/>
        </w:rPr>
        <w:t>Bajo el principio de máxima publicidad de la información, no me desglosaron cómo se hizo el pago de nóminas del periodo solicitado, en ese sentido tampoco se menciona cuánto le pagan a cada servidor público. (</w:t>
      </w:r>
      <w:r w:rsidRPr="00F8652C" w:rsidR="006E19BF">
        <w:rPr>
          <w:rFonts w:ascii="Palatino Linotype" w:hAnsi="Palatino Linotype" w:cs="Tahoma"/>
          <w:i/>
        </w:rPr>
        <w:t>Sic)</w:t>
      </w:r>
    </w:p>
    <w:p w:rsidR="00567805" w:rsidP="00470902" w:rsidRDefault="00567805" w14:paraId="4D57AFCA" w14:textId="367ADC55">
      <w:pPr>
        <w:spacing w:line="360" w:lineRule="auto"/>
        <w:ind w:right="539"/>
        <w:jc w:val="both"/>
        <w:rPr>
          <w:rFonts w:ascii="Palatino Linotype" w:hAnsi="Palatino Linotype" w:cs="Tahoma"/>
          <w:i/>
        </w:rPr>
      </w:pPr>
    </w:p>
    <w:p w:rsidRPr="006E15EA" w:rsidR="00EE235C" w:rsidP="00EE235C" w:rsidRDefault="00EE235C" w14:paraId="59C4B046" w14:textId="73DDF941">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I</w:t>
      </w:r>
      <w:r w:rsidR="00254523">
        <w:rPr>
          <w:rFonts w:ascii="Palatino Linotype" w:hAnsi="Palatino Linotype" w:cs="Tahoma"/>
          <w:b/>
          <w:sz w:val="22"/>
          <w:szCs w:val="22"/>
        </w:rPr>
        <w:t>II</w:t>
      </w:r>
      <w:r w:rsidRPr="006E15EA">
        <w:rPr>
          <w:rFonts w:ascii="Palatino Linotype" w:hAnsi="Palatino Linotype" w:cs="Tahoma"/>
          <w:b/>
          <w:sz w:val="22"/>
          <w:szCs w:val="22"/>
        </w:rPr>
        <w:t xml:space="preserve">. </w:t>
      </w:r>
      <w:r w:rsidRPr="006E15EA">
        <w:rPr>
          <w:rFonts w:ascii="Palatino Linotype" w:hAnsi="Palatino Linotype" w:eastAsia="Batang" w:cs="Tahoma"/>
          <w:b/>
          <w:bCs/>
          <w:sz w:val="22"/>
          <w:szCs w:val="22"/>
        </w:rPr>
        <w:t xml:space="preserve">Trámite del </w:t>
      </w:r>
      <w:r w:rsidRPr="006E15EA">
        <w:rPr>
          <w:rFonts w:ascii="Palatino Linotype" w:hAnsi="Palatino Linotype" w:cs="Tahoma"/>
          <w:b/>
          <w:sz w:val="22"/>
          <w:szCs w:val="22"/>
        </w:rPr>
        <w:t xml:space="preserve">Recurso de Revisión </w:t>
      </w:r>
      <w:r w:rsidRPr="006E15EA">
        <w:rPr>
          <w:rFonts w:ascii="Palatino Linotype" w:hAnsi="Palatino Linotype" w:eastAsia="Batang" w:cs="Tahoma"/>
          <w:b/>
          <w:bCs/>
          <w:sz w:val="22"/>
          <w:szCs w:val="22"/>
        </w:rPr>
        <w:t>ante el Instituto.</w:t>
      </w:r>
    </w:p>
    <w:p w:rsidR="00EE235C" w:rsidP="00EE235C" w:rsidRDefault="00EE235C" w14:paraId="5D795E07" w14:textId="20FBCE52">
      <w:pPr>
        <w:spacing w:line="360" w:lineRule="auto"/>
        <w:jc w:val="both"/>
        <w:rPr>
          <w:rFonts w:ascii="Palatino Linotype" w:hAnsi="Palatino Linotype" w:eastAsia="Batang" w:cs="Tahoma"/>
          <w:b/>
          <w:bCs/>
          <w:sz w:val="22"/>
          <w:szCs w:val="22"/>
        </w:rPr>
      </w:pPr>
      <w:r w:rsidRPr="006E15EA">
        <w:rPr>
          <w:rFonts w:ascii="Palatino Linotype" w:hAnsi="Palatino Linotype" w:eastAsia="Batang" w:cs="Tahoma"/>
          <w:b/>
          <w:bCs/>
          <w:sz w:val="22"/>
          <w:szCs w:val="22"/>
        </w:rPr>
        <w:lastRenderedPageBreak/>
        <w:t xml:space="preserve">a) Turno del </w:t>
      </w:r>
      <w:r w:rsidRPr="006E15EA">
        <w:rPr>
          <w:rFonts w:ascii="Palatino Linotype" w:hAnsi="Palatino Linotype" w:cs="Tahoma"/>
          <w:b/>
          <w:sz w:val="22"/>
          <w:szCs w:val="22"/>
        </w:rPr>
        <w:t>Recurso de Revisión</w:t>
      </w:r>
      <w:r w:rsidRPr="006E15EA">
        <w:rPr>
          <w:rFonts w:ascii="Palatino Linotype" w:hAnsi="Palatino Linotype" w:eastAsia="Batang" w:cs="Tahoma"/>
          <w:b/>
          <w:bCs/>
          <w:sz w:val="22"/>
          <w:szCs w:val="22"/>
        </w:rPr>
        <w:t>.</w:t>
      </w:r>
    </w:p>
    <w:p w:rsidRPr="00AB5725" w:rsidR="00BE09CA" w:rsidP="00EE235C" w:rsidRDefault="00BE09CA" w14:paraId="2FBD9492" w14:textId="77777777">
      <w:pPr>
        <w:spacing w:line="360" w:lineRule="auto"/>
        <w:jc w:val="both"/>
        <w:rPr>
          <w:rFonts w:ascii="Palatino Linotype" w:hAnsi="Palatino Linotype" w:eastAsia="Batang" w:cs="Tahoma"/>
          <w:b/>
          <w:bCs/>
          <w:sz w:val="22"/>
          <w:szCs w:val="22"/>
        </w:rPr>
      </w:pPr>
    </w:p>
    <w:p w:rsidR="00EE235C" w:rsidP="00EE235C" w:rsidRDefault="00EE235C" w14:paraId="14192543" w14:textId="728EF9C6">
      <w:pPr>
        <w:spacing w:line="360" w:lineRule="auto"/>
        <w:jc w:val="both"/>
        <w:rPr>
          <w:rFonts w:ascii="Palatino Linotype" w:hAnsi="Palatino Linotype" w:eastAsia="Batang" w:cs="Tahoma"/>
          <w:bCs/>
          <w:sz w:val="22"/>
          <w:szCs w:val="22"/>
        </w:rPr>
      </w:pPr>
      <w:r w:rsidRPr="006E15EA">
        <w:rPr>
          <w:rFonts w:ascii="Palatino Linotype" w:hAnsi="Palatino Linotype" w:eastAsia="Batang" w:cs="Tahoma"/>
          <w:bCs/>
          <w:sz w:val="22"/>
          <w:szCs w:val="22"/>
        </w:rPr>
        <w:t xml:space="preserve">El </w:t>
      </w:r>
      <w:r w:rsidR="00470902">
        <w:rPr>
          <w:rFonts w:ascii="Palatino Linotype" w:hAnsi="Palatino Linotype" w:eastAsia="Batang" w:cs="Tahoma"/>
          <w:bCs/>
          <w:sz w:val="22"/>
          <w:szCs w:val="22"/>
        </w:rPr>
        <w:t>veintitrés</w:t>
      </w:r>
      <w:r>
        <w:rPr>
          <w:rFonts w:ascii="Palatino Linotype" w:hAnsi="Palatino Linotype" w:eastAsia="Batang" w:cs="Tahoma"/>
          <w:bCs/>
          <w:sz w:val="22"/>
          <w:szCs w:val="22"/>
        </w:rPr>
        <w:t xml:space="preserve"> de </w:t>
      </w:r>
      <w:r w:rsidR="00470902">
        <w:rPr>
          <w:rFonts w:ascii="Palatino Linotype" w:hAnsi="Palatino Linotype" w:eastAsia="Batang" w:cs="Tahoma"/>
          <w:bCs/>
          <w:sz w:val="22"/>
          <w:szCs w:val="22"/>
        </w:rPr>
        <w:t>febrero</w:t>
      </w:r>
      <w:r>
        <w:rPr>
          <w:rFonts w:ascii="Palatino Linotype" w:hAnsi="Palatino Linotype" w:eastAsia="Batang" w:cs="Tahoma"/>
          <w:bCs/>
          <w:sz w:val="22"/>
          <w:szCs w:val="22"/>
        </w:rPr>
        <w:t xml:space="preserve"> de dos mil </w:t>
      </w:r>
      <w:r w:rsidR="00A266E1">
        <w:rPr>
          <w:rFonts w:ascii="Palatino Linotype" w:hAnsi="Palatino Linotype" w:eastAsia="Batang" w:cs="Tahoma"/>
          <w:bCs/>
          <w:sz w:val="22"/>
          <w:szCs w:val="22"/>
        </w:rPr>
        <w:t>veintidós</w:t>
      </w:r>
      <w:r w:rsidRPr="006E15EA">
        <w:rPr>
          <w:rFonts w:ascii="Palatino Linotype" w:hAnsi="Palatino Linotype" w:eastAsia="Batang"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eastAsia="Batang" w:cs="Tahoma"/>
          <w:bCs/>
          <w:sz w:val="22"/>
          <w:szCs w:val="22"/>
        </w:rPr>
        <w:t xml:space="preserve"> asignó el número de expediente </w:t>
      </w:r>
      <w:r w:rsidR="00254523">
        <w:rPr>
          <w:rFonts w:ascii="Palatino Linotype" w:hAnsi="Palatino Linotype" w:cs="Tahoma"/>
          <w:b/>
          <w:color w:val="0D0D0D" w:themeColor="text1" w:themeTint="F2"/>
          <w:sz w:val="22"/>
          <w:szCs w:val="22"/>
        </w:rPr>
        <w:t>000641</w:t>
      </w:r>
      <w:r w:rsidRPr="00470902" w:rsidR="00254523">
        <w:rPr>
          <w:rFonts w:ascii="Palatino Linotype" w:hAnsi="Palatino Linotype" w:cs="Tahoma"/>
          <w:b/>
          <w:color w:val="0D0D0D" w:themeColor="text1" w:themeTint="F2"/>
          <w:sz w:val="22"/>
          <w:szCs w:val="22"/>
        </w:rPr>
        <w:t>/INFOEM/IP/RR/2022</w:t>
      </w:r>
      <w:r w:rsidR="0017140B">
        <w:rPr>
          <w:rFonts w:ascii="Palatino Linotype" w:hAnsi="Palatino Linotype" w:eastAsia="Batang" w:cs="Tahoma"/>
          <w:b/>
          <w:bCs/>
          <w:sz w:val="22"/>
          <w:szCs w:val="22"/>
        </w:rPr>
        <w:t>,</w:t>
      </w:r>
      <w:r w:rsidRPr="006E15EA">
        <w:rPr>
          <w:rFonts w:ascii="Palatino Linotype" w:hAnsi="Palatino Linotype" w:eastAsia="Batang"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Pr>
          <w:rFonts w:ascii="Palatino Linotype" w:hAnsi="Palatino Linotype" w:eastAsia="Batang" w:cs="Tahoma"/>
          <w:bCs/>
          <w:sz w:val="22"/>
          <w:szCs w:val="22"/>
        </w:rPr>
        <w:t xml:space="preserve"> </w:t>
      </w:r>
    </w:p>
    <w:p w:rsidRPr="006E15EA" w:rsidR="00EE235C" w:rsidP="00EE235C" w:rsidRDefault="00EE235C" w14:paraId="23B73257" w14:textId="77777777">
      <w:pPr>
        <w:spacing w:line="360" w:lineRule="auto"/>
        <w:jc w:val="both"/>
        <w:rPr>
          <w:rFonts w:ascii="Palatino Linotype" w:hAnsi="Palatino Linotype" w:eastAsia="Batang" w:cs="Tahoma"/>
          <w:bCs/>
          <w:sz w:val="22"/>
          <w:szCs w:val="22"/>
        </w:rPr>
      </w:pPr>
    </w:p>
    <w:p w:rsidR="00EE235C" w:rsidP="00EE235C" w:rsidRDefault="00EE235C" w14:paraId="60150CD5" w14:textId="04DD24C5">
      <w:pPr>
        <w:spacing w:line="360" w:lineRule="auto"/>
        <w:jc w:val="both"/>
        <w:rPr>
          <w:rFonts w:ascii="Palatino Linotype" w:hAnsi="Palatino Linotype" w:eastAsia="Batang" w:cs="Tahoma"/>
          <w:b/>
          <w:bCs/>
          <w:sz w:val="22"/>
          <w:szCs w:val="22"/>
          <w:lang w:val="es-ES_tradnl"/>
        </w:rPr>
      </w:pPr>
      <w:r w:rsidRPr="006E15EA">
        <w:rPr>
          <w:rFonts w:ascii="Palatino Linotype" w:hAnsi="Palatino Linotype" w:eastAsia="Batang" w:cs="Tahoma"/>
          <w:b/>
          <w:bCs/>
          <w:sz w:val="22"/>
          <w:szCs w:val="22"/>
        </w:rPr>
        <w:t xml:space="preserve">b) Admisión del </w:t>
      </w:r>
      <w:r w:rsidRPr="006E15EA">
        <w:rPr>
          <w:rFonts w:ascii="Palatino Linotype" w:hAnsi="Palatino Linotype" w:cs="Tahoma"/>
          <w:b/>
          <w:sz w:val="22"/>
          <w:szCs w:val="22"/>
        </w:rPr>
        <w:t>Recurso de Revisión</w:t>
      </w:r>
      <w:r w:rsidRPr="006E15EA">
        <w:rPr>
          <w:rFonts w:ascii="Palatino Linotype" w:hAnsi="Palatino Linotype" w:eastAsia="Batang" w:cs="Tahoma"/>
          <w:b/>
          <w:bCs/>
          <w:sz w:val="22"/>
          <w:szCs w:val="22"/>
          <w:lang w:val="es-ES_tradnl"/>
        </w:rPr>
        <w:t xml:space="preserve">. </w:t>
      </w:r>
    </w:p>
    <w:p w:rsidR="00CC0600" w:rsidP="00EE235C" w:rsidRDefault="00CC0600" w14:paraId="1870415C" w14:textId="77777777">
      <w:pPr>
        <w:spacing w:line="360" w:lineRule="auto"/>
        <w:jc w:val="both"/>
        <w:rPr>
          <w:rFonts w:ascii="Palatino Linotype" w:hAnsi="Palatino Linotype" w:eastAsia="Batang" w:cs="Tahoma"/>
          <w:b/>
          <w:bCs/>
          <w:sz w:val="22"/>
          <w:szCs w:val="22"/>
          <w:lang w:val="es-ES_tradnl"/>
        </w:rPr>
      </w:pPr>
    </w:p>
    <w:p w:rsidR="00EE235C" w:rsidP="00EE235C" w:rsidRDefault="00EE235C" w14:paraId="229A2737" w14:textId="5BECC6AA">
      <w:pPr>
        <w:spacing w:line="360" w:lineRule="auto"/>
        <w:jc w:val="both"/>
        <w:rPr>
          <w:rFonts w:ascii="Palatino Linotype" w:hAnsi="Palatino Linotype" w:eastAsia="Batang" w:cs="Tahoma"/>
          <w:bCs/>
          <w:sz w:val="22"/>
          <w:szCs w:val="22"/>
          <w:lang w:val="es-ES_tradnl"/>
        </w:rPr>
      </w:pPr>
      <w:r w:rsidRPr="006E15EA">
        <w:rPr>
          <w:rFonts w:ascii="Palatino Linotype" w:hAnsi="Palatino Linotype" w:eastAsia="Batang" w:cs="Tahoma"/>
          <w:bCs/>
          <w:sz w:val="22"/>
          <w:szCs w:val="22"/>
          <w:lang w:val="es-ES_tradnl"/>
        </w:rPr>
        <w:t xml:space="preserve">El </w:t>
      </w:r>
      <w:r w:rsidR="003B04F1">
        <w:rPr>
          <w:rFonts w:ascii="Palatino Linotype" w:hAnsi="Palatino Linotype" w:eastAsia="Batang" w:cs="Tahoma"/>
          <w:bCs/>
          <w:sz w:val="22"/>
          <w:szCs w:val="22"/>
          <w:lang w:val="es-ES_tradnl"/>
        </w:rPr>
        <w:t xml:space="preserve">catorce </w:t>
      </w:r>
      <w:r>
        <w:rPr>
          <w:rFonts w:ascii="Palatino Linotype" w:hAnsi="Palatino Linotype" w:eastAsia="Batang" w:cs="Tahoma"/>
          <w:bCs/>
          <w:sz w:val="22"/>
          <w:szCs w:val="22"/>
          <w:lang w:val="es-ES_tradnl"/>
        </w:rPr>
        <w:t xml:space="preserve">de </w:t>
      </w:r>
      <w:r w:rsidR="00470902">
        <w:rPr>
          <w:rFonts w:ascii="Palatino Linotype" w:hAnsi="Palatino Linotype" w:eastAsia="Batang" w:cs="Tahoma"/>
          <w:bCs/>
          <w:sz w:val="22"/>
          <w:szCs w:val="22"/>
          <w:lang w:val="es-ES_tradnl"/>
        </w:rPr>
        <w:t>febrero</w:t>
      </w:r>
      <w:r>
        <w:rPr>
          <w:rFonts w:ascii="Palatino Linotype" w:hAnsi="Palatino Linotype" w:eastAsia="Batang" w:cs="Tahoma"/>
          <w:bCs/>
          <w:sz w:val="22"/>
          <w:szCs w:val="22"/>
          <w:lang w:val="es-ES_tradnl"/>
        </w:rPr>
        <w:t xml:space="preserve"> de dos mil </w:t>
      </w:r>
      <w:r w:rsidR="00A266E1">
        <w:rPr>
          <w:rFonts w:ascii="Palatino Linotype" w:hAnsi="Palatino Linotype" w:eastAsia="Batang" w:cs="Tahoma"/>
          <w:bCs/>
          <w:sz w:val="22"/>
          <w:szCs w:val="22"/>
          <w:lang w:val="es-ES_tradnl"/>
        </w:rPr>
        <w:t>veintidós</w:t>
      </w:r>
      <w:r w:rsidRPr="006E15EA">
        <w:rPr>
          <w:rFonts w:ascii="Palatino Linotype" w:hAnsi="Palatino Linotype" w:eastAsia="Batang"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w:t>
      </w:r>
      <w:r w:rsidR="008037C9">
        <w:rPr>
          <w:rFonts w:ascii="Palatino Linotype" w:hAnsi="Palatino Linotype" w:eastAsia="Batang" w:cs="Tahoma"/>
          <w:bCs/>
          <w:sz w:val="22"/>
          <w:szCs w:val="22"/>
          <w:lang w:val="es-ES_tradnl"/>
        </w:rPr>
        <w:t>proveído que</w:t>
      </w:r>
      <w:r w:rsidRPr="006E15EA">
        <w:rPr>
          <w:rFonts w:ascii="Palatino Linotype" w:hAnsi="Palatino Linotype" w:eastAsia="Batang" w:cs="Tahoma"/>
          <w:bCs/>
          <w:sz w:val="22"/>
          <w:szCs w:val="22"/>
          <w:lang w:val="es-ES_tradnl"/>
        </w:rPr>
        <w:t xml:space="preserve"> fue notificado a las partes el </w:t>
      </w:r>
      <w:r w:rsidR="00D475A5">
        <w:rPr>
          <w:rFonts w:ascii="Palatino Linotype" w:hAnsi="Palatino Linotype" w:eastAsia="Batang" w:cs="Tahoma"/>
          <w:bCs/>
          <w:sz w:val="22"/>
          <w:szCs w:val="22"/>
          <w:lang w:val="es-ES_tradnl"/>
        </w:rPr>
        <w:t>catorce</w:t>
      </w:r>
      <w:r w:rsidRPr="006E15EA">
        <w:rPr>
          <w:rFonts w:ascii="Palatino Linotype" w:hAnsi="Palatino Linotype" w:eastAsia="Batang" w:cs="Tahoma"/>
          <w:bCs/>
          <w:sz w:val="22"/>
          <w:szCs w:val="22"/>
          <w:lang w:val="es-ES_tradnl"/>
        </w:rPr>
        <w:t xml:space="preserve"> </w:t>
      </w:r>
      <w:r w:rsidR="00B410E9">
        <w:rPr>
          <w:rFonts w:ascii="Palatino Linotype" w:hAnsi="Palatino Linotype" w:eastAsia="Batang" w:cs="Tahoma"/>
          <w:bCs/>
          <w:sz w:val="22"/>
          <w:szCs w:val="22"/>
          <w:lang w:val="es-ES_tradnl"/>
        </w:rPr>
        <w:t>del mismo</w:t>
      </w:r>
      <w:r w:rsidR="00C0545B">
        <w:rPr>
          <w:rFonts w:ascii="Palatino Linotype" w:hAnsi="Palatino Linotype" w:eastAsia="Batang" w:cs="Tahoma"/>
          <w:bCs/>
          <w:sz w:val="22"/>
          <w:szCs w:val="22"/>
          <w:lang w:val="es-ES_tradnl"/>
        </w:rPr>
        <w:t xml:space="preserve"> mes y</w:t>
      </w:r>
      <w:r w:rsidR="0064524C">
        <w:rPr>
          <w:rFonts w:ascii="Palatino Linotype" w:hAnsi="Palatino Linotype" w:eastAsia="Batang" w:cs="Tahoma"/>
          <w:bCs/>
          <w:sz w:val="22"/>
          <w:szCs w:val="22"/>
          <w:lang w:val="es-ES_tradnl"/>
        </w:rPr>
        <w:t xml:space="preserve"> </w:t>
      </w:r>
      <w:r w:rsidR="00E23912">
        <w:rPr>
          <w:rFonts w:ascii="Palatino Linotype" w:hAnsi="Palatino Linotype" w:eastAsia="Batang" w:cs="Tahoma"/>
          <w:bCs/>
          <w:sz w:val="22"/>
          <w:szCs w:val="22"/>
          <w:lang w:val="es-ES_tradnl"/>
        </w:rPr>
        <w:t>año</w:t>
      </w:r>
      <w:r w:rsidRPr="006E15EA">
        <w:rPr>
          <w:rFonts w:ascii="Palatino Linotype" w:hAnsi="Palatino Linotype" w:eastAsia="Batang"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rsidR="00AC6303" w:rsidP="00EE235C" w:rsidRDefault="00AC6303" w14:paraId="45E569EB" w14:textId="77777777">
      <w:pPr>
        <w:spacing w:line="360" w:lineRule="auto"/>
        <w:jc w:val="both"/>
        <w:rPr>
          <w:rFonts w:ascii="Palatino Linotype" w:hAnsi="Palatino Linotype" w:eastAsia="Batang" w:cs="Tahoma"/>
          <w:bCs/>
          <w:sz w:val="22"/>
          <w:szCs w:val="22"/>
          <w:lang w:val="es-ES_tradnl"/>
        </w:rPr>
      </w:pPr>
    </w:p>
    <w:p w:rsidR="00AC6303" w:rsidP="00EE235C" w:rsidRDefault="00AC6303" w14:paraId="365C1447" w14:textId="700BAB98">
      <w:pPr>
        <w:spacing w:line="360" w:lineRule="auto"/>
        <w:jc w:val="both"/>
        <w:rPr>
          <w:rFonts w:ascii="Palatino Linotype" w:hAnsi="Palatino Linotype" w:eastAsia="Batang" w:cs="Tahoma"/>
          <w:b/>
          <w:sz w:val="22"/>
          <w:szCs w:val="22"/>
          <w:lang w:val="es-ES_tradnl"/>
        </w:rPr>
      </w:pPr>
      <w:r>
        <w:rPr>
          <w:rFonts w:ascii="Palatino Linotype" w:hAnsi="Palatino Linotype" w:eastAsia="Batang" w:cs="Tahoma"/>
          <w:b/>
          <w:sz w:val="22"/>
          <w:szCs w:val="22"/>
          <w:lang w:val="es-ES_tradnl"/>
        </w:rPr>
        <w:t>c) Manifestaciones del Particular</w:t>
      </w:r>
    </w:p>
    <w:p w:rsidR="00AC6303" w:rsidP="00EE235C" w:rsidRDefault="00AC6303" w14:paraId="6F11F161" w14:textId="77777777">
      <w:pPr>
        <w:spacing w:line="360" w:lineRule="auto"/>
        <w:jc w:val="both"/>
        <w:rPr>
          <w:rFonts w:ascii="Palatino Linotype" w:hAnsi="Palatino Linotype" w:eastAsia="Batang" w:cs="Tahoma"/>
          <w:b/>
          <w:sz w:val="22"/>
          <w:szCs w:val="22"/>
          <w:lang w:val="es-ES_tradnl"/>
        </w:rPr>
      </w:pPr>
    </w:p>
    <w:p w:rsidR="00AC6303" w:rsidP="00EE235C" w:rsidRDefault="00A30C0F" w14:paraId="4BFF2FAA" w14:textId="1C0A2EBD">
      <w:pPr>
        <w:spacing w:line="360" w:lineRule="auto"/>
        <w:jc w:val="both"/>
        <w:rPr>
          <w:rFonts w:ascii="Palatino Linotype" w:hAnsi="Palatino Linotype" w:eastAsia="Batang" w:cs="Tahoma"/>
          <w:bCs/>
          <w:sz w:val="22"/>
          <w:szCs w:val="22"/>
          <w:lang w:val="es-ES_tradnl"/>
        </w:rPr>
      </w:pPr>
      <w:r>
        <w:rPr>
          <w:rFonts w:ascii="Palatino Linotype" w:hAnsi="Palatino Linotype" w:eastAsia="Batang" w:cs="Tahoma"/>
          <w:bCs/>
          <w:sz w:val="22"/>
          <w:szCs w:val="22"/>
          <w:lang w:val="es-ES_tradnl"/>
        </w:rPr>
        <w:t>Transcurrido el plazo aportado a las partes para realizar las manifestaciones de ley, el Particular no realizó pronunciamiento alguno.</w:t>
      </w:r>
    </w:p>
    <w:p w:rsidR="00A707BC" w:rsidP="00EE235C" w:rsidRDefault="00A707BC" w14:paraId="44780978" w14:textId="77777777">
      <w:pPr>
        <w:spacing w:line="360" w:lineRule="auto"/>
        <w:jc w:val="both"/>
        <w:rPr>
          <w:rFonts w:ascii="Palatino Linotype" w:hAnsi="Palatino Linotype" w:eastAsia="Batang" w:cs="Tahoma"/>
          <w:bCs/>
          <w:sz w:val="22"/>
          <w:szCs w:val="22"/>
          <w:lang w:val="es-ES_tradnl"/>
        </w:rPr>
      </w:pPr>
    </w:p>
    <w:p w:rsidR="0064524C" w:rsidP="0064524C" w:rsidRDefault="000011AB" w14:paraId="2F5C7256" w14:textId="3054CAC7">
      <w:pPr>
        <w:spacing w:line="360" w:lineRule="auto"/>
        <w:jc w:val="both"/>
        <w:rPr>
          <w:rFonts w:ascii="Palatino Linotype" w:hAnsi="Palatino Linotype" w:eastAsia="Batang" w:cs="Tahoma"/>
          <w:b/>
          <w:sz w:val="22"/>
          <w:szCs w:val="22"/>
        </w:rPr>
      </w:pPr>
      <w:r>
        <w:rPr>
          <w:rFonts w:ascii="Palatino Linotype" w:hAnsi="Palatino Linotype" w:eastAsia="Batang" w:cs="Tahoma"/>
          <w:b/>
          <w:sz w:val="22"/>
          <w:szCs w:val="22"/>
        </w:rPr>
        <w:t>d</w:t>
      </w:r>
      <w:r w:rsidRPr="00C36F8A" w:rsidR="00C36F8A">
        <w:rPr>
          <w:rFonts w:ascii="Palatino Linotype" w:hAnsi="Palatino Linotype" w:eastAsia="Batang" w:cs="Tahoma"/>
          <w:b/>
          <w:sz w:val="22"/>
          <w:szCs w:val="22"/>
        </w:rPr>
        <w:t>) Informe Justificado o Manifestaciones</w:t>
      </w:r>
      <w:r w:rsidR="00C36F8A">
        <w:rPr>
          <w:rFonts w:ascii="Palatino Linotype" w:hAnsi="Palatino Linotype" w:eastAsia="Batang" w:cs="Tahoma"/>
          <w:b/>
          <w:sz w:val="22"/>
          <w:szCs w:val="22"/>
        </w:rPr>
        <w:t>.</w:t>
      </w:r>
    </w:p>
    <w:p w:rsidR="00C36F8A" w:rsidP="0064524C" w:rsidRDefault="00C36F8A" w14:paraId="743331DF" w14:textId="3A9E1E82">
      <w:pPr>
        <w:spacing w:line="360" w:lineRule="auto"/>
        <w:jc w:val="both"/>
        <w:rPr>
          <w:rFonts w:ascii="Palatino Linotype" w:hAnsi="Palatino Linotype" w:eastAsia="Batang" w:cs="Tahoma"/>
          <w:b/>
          <w:sz w:val="22"/>
          <w:szCs w:val="22"/>
        </w:rPr>
      </w:pPr>
    </w:p>
    <w:p w:rsidR="00D475A5" w:rsidP="0064524C" w:rsidRDefault="005B2E1E" w14:paraId="7C91B292" w14:textId="121FFD23">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t xml:space="preserve">Se advierte </w:t>
      </w:r>
      <w:r w:rsidR="007A0957">
        <w:rPr>
          <w:rFonts w:ascii="Palatino Linotype" w:hAnsi="Palatino Linotype" w:eastAsia="Batang" w:cs="Tahoma"/>
          <w:bCs/>
          <w:sz w:val="22"/>
          <w:szCs w:val="22"/>
        </w:rPr>
        <w:t>que el pronunciamiento</w:t>
      </w:r>
      <w:r>
        <w:rPr>
          <w:rFonts w:ascii="Palatino Linotype" w:hAnsi="Palatino Linotype" w:eastAsia="Batang" w:cs="Tahoma"/>
          <w:bCs/>
          <w:sz w:val="22"/>
          <w:szCs w:val="22"/>
        </w:rPr>
        <w:t xml:space="preserve"> fue presentado </w:t>
      </w:r>
      <w:r w:rsidR="007A0957">
        <w:rPr>
          <w:rFonts w:ascii="Palatino Linotype" w:hAnsi="Palatino Linotype" w:eastAsia="Batang" w:cs="Tahoma"/>
          <w:bCs/>
          <w:sz w:val="22"/>
          <w:szCs w:val="22"/>
        </w:rPr>
        <w:t>el veintitrés de febrero de la anualidad en curso y puesto a la vista el diez de marzo del dos mil veintidós</w:t>
      </w:r>
      <w:r>
        <w:rPr>
          <w:rFonts w:ascii="Palatino Linotype" w:hAnsi="Palatino Linotype" w:eastAsia="Batang" w:cs="Tahoma"/>
          <w:bCs/>
          <w:sz w:val="22"/>
          <w:szCs w:val="22"/>
        </w:rPr>
        <w:t xml:space="preserve">, </w:t>
      </w:r>
      <w:r w:rsidR="00D74EF6">
        <w:rPr>
          <w:rFonts w:ascii="Palatino Linotype" w:hAnsi="Palatino Linotype" w:eastAsia="Batang" w:cs="Tahoma"/>
          <w:bCs/>
          <w:sz w:val="22"/>
          <w:szCs w:val="22"/>
        </w:rPr>
        <w:t xml:space="preserve">a través del que el Sujeto Obligado, </w:t>
      </w:r>
      <w:r w:rsidR="00DC40B1">
        <w:rPr>
          <w:rFonts w:ascii="Palatino Linotype" w:hAnsi="Palatino Linotype" w:eastAsia="Batang" w:cs="Tahoma"/>
          <w:bCs/>
          <w:sz w:val="22"/>
          <w:szCs w:val="22"/>
        </w:rPr>
        <w:t>el que</w:t>
      </w:r>
      <w:r w:rsidR="00D74EF6">
        <w:rPr>
          <w:rFonts w:ascii="Palatino Linotype" w:hAnsi="Palatino Linotype" w:eastAsia="Batang" w:cs="Tahoma"/>
          <w:bCs/>
          <w:sz w:val="22"/>
          <w:szCs w:val="22"/>
        </w:rPr>
        <w:t xml:space="preserve"> manifestó en los siguientes términos:</w:t>
      </w:r>
    </w:p>
    <w:p w:rsidRPr="00DC40B1" w:rsidR="00D74EF6" w:rsidP="00DC40B1" w:rsidRDefault="00D74EF6" w14:paraId="6EF720E9" w14:textId="37FC685B">
      <w:pPr>
        <w:spacing w:line="360" w:lineRule="auto"/>
        <w:ind w:left="567" w:right="539"/>
        <w:jc w:val="both"/>
        <w:rPr>
          <w:rFonts w:ascii="Palatino Linotype" w:hAnsi="Palatino Linotype" w:cs="Tahoma"/>
          <w:i/>
        </w:rPr>
      </w:pPr>
    </w:p>
    <w:p w:rsidR="009029AC" w:rsidP="00DC40B1" w:rsidRDefault="009029AC" w14:paraId="693C3A41" w14:textId="04BD1213">
      <w:pPr>
        <w:spacing w:line="360" w:lineRule="auto"/>
        <w:ind w:left="567" w:right="539"/>
        <w:jc w:val="both"/>
        <w:rPr>
          <w:rFonts w:ascii="Palatino Linotype" w:hAnsi="Palatino Linotype" w:cs="Tahoma"/>
          <w:i/>
        </w:rPr>
      </w:pPr>
      <w:r w:rsidRPr="00DC40B1">
        <w:rPr>
          <w:rFonts w:ascii="Palatino Linotype" w:hAnsi="Palatino Linotype" w:cs="Tahoma"/>
          <w:i/>
        </w:rPr>
        <w:t>SEGUNDA. Por lo que respuesta a "CÓMO SE REALIZÓ EL PROCESO DE LIQUIDACIÓN DE LOS TRABAJADORES</w:t>
      </w:r>
      <w:r w:rsidR="00DC40B1">
        <w:rPr>
          <w:rFonts w:ascii="Palatino Linotype" w:hAnsi="Palatino Linotype" w:cs="Tahoma"/>
          <w:i/>
        </w:rPr>
        <w:t xml:space="preserve"> </w:t>
      </w:r>
      <w:r w:rsidRPr="00DC40B1">
        <w:rPr>
          <w:rFonts w:ascii="Palatino Linotype" w:hAnsi="Palatino Linotype" w:cs="Tahoma"/>
          <w:i/>
        </w:rPr>
        <w:t>DE LA ADMINISTRACIÓN 2019-2021</w:t>
      </w:r>
      <w:r w:rsidR="00DC40B1">
        <w:rPr>
          <w:rFonts w:ascii="Palatino Linotype" w:hAnsi="Palatino Linotype" w:cs="Tahoma"/>
          <w:i/>
        </w:rPr>
        <w:t>”</w:t>
      </w:r>
      <w:r w:rsidRPr="00DC40B1" w:rsidR="00DC40B1">
        <w:rPr>
          <w:rFonts w:ascii="Palatino Linotype" w:hAnsi="Palatino Linotype" w:cs="Tahoma"/>
          <w:i/>
        </w:rPr>
        <w:t>, se</w:t>
      </w:r>
      <w:r w:rsidRPr="00DC40B1">
        <w:rPr>
          <w:rFonts w:ascii="Palatino Linotype" w:hAnsi="Palatino Linotype" w:cs="Tahoma"/>
          <w:i/>
        </w:rPr>
        <w:t xml:space="preserve"> informó que, a la fecha de la solicitud que nos ocupa, siendo esta el día 18 de enero del año en curso, no se realizó ningún proceso de liquidación de los trabajadores de la Administración 2019-2021; RATIFICANDO la respuesta emitida mediante el oficio DA/0367/2022</w:t>
      </w:r>
    </w:p>
    <w:p w:rsidR="00DC40B1" w:rsidP="00DC40B1" w:rsidRDefault="00DC40B1" w14:paraId="0CFE64B4" w14:textId="166A0750">
      <w:pPr>
        <w:spacing w:line="360" w:lineRule="auto"/>
        <w:ind w:left="567" w:right="539"/>
        <w:jc w:val="both"/>
        <w:rPr>
          <w:rFonts w:ascii="Palatino Linotype" w:hAnsi="Palatino Linotype" w:cs="Tahoma"/>
          <w:i/>
        </w:rPr>
      </w:pPr>
    </w:p>
    <w:p w:rsidR="00DC40B1" w:rsidP="00DC40B1" w:rsidRDefault="00DC40B1" w14:paraId="71E4C1B0" w14:textId="6AC2C0A2">
      <w:pPr>
        <w:spacing w:line="360" w:lineRule="auto"/>
        <w:ind w:left="567" w:right="539"/>
        <w:jc w:val="both"/>
        <w:rPr>
          <w:rFonts w:ascii="Palatino Linotype" w:hAnsi="Palatino Linotype" w:cs="Tahoma"/>
          <w:i/>
        </w:rPr>
      </w:pPr>
      <w:r w:rsidRPr="00DC40B1">
        <w:rPr>
          <w:rFonts w:ascii="Palatino Linotype" w:hAnsi="Palatino Linotype" w:cs="Tahoma"/>
          <w:i/>
        </w:rPr>
        <w:t>TERCERA. Por lo que respuesta a "CUÁL ES EL PRESUPUESTO ASIGNADO A LAS NUEVAS DIRECCIONES", tal y como se señaló en la respuesta inicial, de conformidad con el Manual para la Planeación, Programación y Presupuesto</w:t>
      </w:r>
      <w:r>
        <w:rPr>
          <w:rFonts w:ascii="Palatino Linotype" w:hAnsi="Palatino Linotype" w:cs="Tahoma"/>
          <w:i/>
        </w:rPr>
        <w:t xml:space="preserve"> </w:t>
      </w:r>
      <w:r w:rsidRPr="00DC40B1">
        <w:rPr>
          <w:rFonts w:ascii="Palatino Linotype" w:hAnsi="Palatino Linotype" w:cs="Tahoma"/>
          <w:i/>
        </w:rPr>
        <w:t>de Egreso Municipal para el ejercicio Fiscal 2022, publicado el día 14 de octubre de 2021, se reitera que, el Presidente Municipal, promulgara y publicara el Presupuesto de Egresos Municipal, a más tardar el día 25 de febrero del año en</w:t>
      </w:r>
      <w:r>
        <w:rPr>
          <w:rFonts w:ascii="Palatino Linotype" w:hAnsi="Palatino Linotype" w:cs="Tahoma"/>
          <w:i/>
        </w:rPr>
        <w:t xml:space="preserve"> </w:t>
      </w:r>
      <w:r w:rsidRPr="00DC40B1">
        <w:rPr>
          <w:rFonts w:ascii="Palatino Linotype" w:hAnsi="Palatino Linotype" w:cs="Tahoma"/>
          <w:i/>
        </w:rPr>
        <w:t xml:space="preserve">curso, motivo por el cual, no se cuenta con dicha información a la fecha en curso; RATIFICANDO la respuesta emitida mediante el oficio TM/257/2022 </w:t>
      </w:r>
    </w:p>
    <w:p w:rsidRPr="00DC40B1" w:rsidR="00DC40B1" w:rsidP="00DC40B1" w:rsidRDefault="00DC40B1" w14:paraId="4C64F884" w14:textId="77777777">
      <w:pPr>
        <w:spacing w:line="360" w:lineRule="auto"/>
        <w:ind w:left="567" w:right="539"/>
        <w:jc w:val="both"/>
        <w:rPr>
          <w:rFonts w:ascii="Palatino Linotype" w:hAnsi="Palatino Linotype" w:cs="Tahoma"/>
          <w:i/>
        </w:rPr>
      </w:pPr>
    </w:p>
    <w:p w:rsidR="00DC40B1" w:rsidP="00DC40B1" w:rsidRDefault="00DC40B1" w14:paraId="43EAE589" w14:textId="77777777">
      <w:pPr>
        <w:spacing w:line="360" w:lineRule="auto"/>
        <w:ind w:left="567" w:right="539"/>
        <w:jc w:val="both"/>
        <w:rPr>
          <w:rFonts w:ascii="Palatino Linotype" w:hAnsi="Palatino Linotype" w:cs="Tahoma"/>
          <w:i/>
        </w:rPr>
      </w:pPr>
      <w:r w:rsidRPr="00DC40B1">
        <w:rPr>
          <w:rFonts w:ascii="Palatino Linotype" w:hAnsi="Palatino Linotype" w:cs="Tahoma"/>
          <w:i/>
        </w:rPr>
        <w:t>CUARTA. Ahora bien, por lo que respecta a "CÓMO SE DISTRIBUYE LA DISTRIBUCIÓN DE LA NÓMINA DE LAS DOS QUINCENAS DE DICIEMBRE, ASÍ COMO LA PRIMERA DEL MES DE ENERO", se informa que, la distribución</w:t>
      </w:r>
      <w:r>
        <w:rPr>
          <w:rFonts w:ascii="Palatino Linotype" w:hAnsi="Palatino Linotype" w:cs="Tahoma"/>
          <w:i/>
        </w:rPr>
        <w:t xml:space="preserve"> </w:t>
      </w:r>
      <w:r w:rsidRPr="00DC40B1">
        <w:rPr>
          <w:rFonts w:ascii="Palatino Linotype" w:hAnsi="Palatino Linotype" w:cs="Tahoma"/>
          <w:i/>
        </w:rPr>
        <w:t>del concepto "nomina" se realiza conforme a la fuentes de financiamiento; así mismo, de acuerdo con este nivel de</w:t>
      </w:r>
      <w:r>
        <w:rPr>
          <w:rFonts w:ascii="Palatino Linotype" w:hAnsi="Palatino Linotype" w:cs="Tahoma"/>
          <w:i/>
        </w:rPr>
        <w:t xml:space="preserve"> </w:t>
      </w:r>
      <w:r w:rsidRPr="00DC40B1">
        <w:rPr>
          <w:rFonts w:ascii="Palatino Linotype" w:hAnsi="Palatino Linotype" w:cs="Tahoma"/>
          <w:i/>
        </w:rPr>
        <w:t>desagregación del Clasificador por Objeto del Gasto Estatal y Municipal, el capítulo de gasto "1000 SERVICIOS</w:t>
      </w:r>
      <w:r>
        <w:rPr>
          <w:rFonts w:ascii="Palatino Linotype" w:hAnsi="Palatino Linotype" w:cs="Tahoma"/>
          <w:i/>
        </w:rPr>
        <w:t xml:space="preserve"> </w:t>
      </w:r>
      <w:r w:rsidRPr="00DC40B1">
        <w:rPr>
          <w:rFonts w:ascii="Palatino Linotype" w:hAnsi="Palatino Linotype" w:cs="Tahoma"/>
          <w:i/>
        </w:rPr>
        <w:t>PERSONALES" Agrupara las remuneraciones del personal al servicio de los entes públicos, tales como: sueldos, salarios, dietas, honorarios asimilables al salario, prestaciones y gastos de seguridad social, obligaciones laborables y otras prestaciones</w:t>
      </w:r>
      <w:r>
        <w:rPr>
          <w:rFonts w:ascii="Palatino Linotype" w:hAnsi="Palatino Linotype" w:cs="Tahoma"/>
          <w:i/>
        </w:rPr>
        <w:t xml:space="preserve"> </w:t>
      </w:r>
      <w:r w:rsidRPr="00DC40B1">
        <w:rPr>
          <w:rFonts w:ascii="Palatino Linotype" w:hAnsi="Palatino Linotype" w:cs="Tahoma"/>
          <w:i/>
        </w:rPr>
        <w:t xml:space="preserve">derivadas de una relación laboral; pudiendo ser de </w:t>
      </w:r>
      <w:r w:rsidRPr="00DC40B1">
        <w:rPr>
          <w:rFonts w:ascii="Palatino Linotype" w:hAnsi="Palatino Linotype" w:cs="Tahoma"/>
          <w:i/>
        </w:rPr>
        <w:lastRenderedPageBreak/>
        <w:t xml:space="preserve">carácter permanente o transitorio, de conformidad con el Manual para la Planeación, Programación y Presupuesto de Egreso Municipal para el ejercicio Fiscal 2022. </w:t>
      </w:r>
    </w:p>
    <w:p w:rsidR="00DC40B1" w:rsidP="00DC40B1" w:rsidRDefault="00DC40B1" w14:paraId="0337C736" w14:textId="77777777">
      <w:pPr>
        <w:spacing w:line="360" w:lineRule="auto"/>
        <w:ind w:left="567" w:right="539"/>
        <w:jc w:val="both"/>
        <w:rPr>
          <w:rFonts w:ascii="Palatino Linotype" w:hAnsi="Palatino Linotype" w:cs="Tahoma"/>
          <w:i/>
        </w:rPr>
      </w:pPr>
    </w:p>
    <w:p w:rsidR="00DC40B1" w:rsidP="00DC40B1" w:rsidRDefault="00DC40B1" w14:paraId="0A260B8A" w14:textId="29DEC396">
      <w:pPr>
        <w:spacing w:line="360" w:lineRule="auto"/>
        <w:ind w:left="567" w:right="539"/>
        <w:jc w:val="both"/>
        <w:rPr>
          <w:rFonts w:ascii="Palatino Linotype" w:hAnsi="Palatino Linotype" w:cs="Tahoma"/>
          <w:i/>
        </w:rPr>
      </w:pPr>
      <w:r w:rsidRPr="00DC40B1">
        <w:rPr>
          <w:rFonts w:ascii="Palatino Linotype" w:hAnsi="Palatino Linotype" w:cs="Tahoma"/>
          <w:i/>
        </w:rPr>
        <w:t>Por lo anterior, se precisa que, la distribución de los servicios personales (nomina), se realiza mediante el capítulo de</w:t>
      </w:r>
      <w:r>
        <w:rPr>
          <w:rFonts w:ascii="Palatino Linotype" w:hAnsi="Palatino Linotype" w:cs="Tahoma"/>
          <w:i/>
        </w:rPr>
        <w:t xml:space="preserve"> </w:t>
      </w:r>
      <w:r w:rsidRPr="00DC40B1">
        <w:rPr>
          <w:rFonts w:ascii="Palatino Linotype" w:hAnsi="Palatino Linotype" w:cs="Tahoma"/>
          <w:i/>
        </w:rPr>
        <w:t xml:space="preserve">gasto "1000 SERVICIOS PERSONALES", así como, el Subcapítulo "1100 Remuneraciones al Personal de Carácter Permanente", Asignaciones destinadas a cubrir las percepciones correspondientes al personal de carácter permanente. </w:t>
      </w:r>
    </w:p>
    <w:p w:rsidRPr="00DC40B1" w:rsidR="00DC40B1" w:rsidP="00DC40B1" w:rsidRDefault="00DC40B1" w14:paraId="620208F0" w14:textId="77777777">
      <w:pPr>
        <w:spacing w:line="360" w:lineRule="auto"/>
        <w:ind w:left="567" w:right="539"/>
        <w:jc w:val="both"/>
        <w:rPr>
          <w:rFonts w:ascii="Palatino Linotype" w:hAnsi="Palatino Linotype" w:cs="Tahoma"/>
          <w:i/>
        </w:rPr>
      </w:pPr>
    </w:p>
    <w:p w:rsidRPr="00DC40B1" w:rsidR="00DC40B1" w:rsidP="00DC40B1" w:rsidRDefault="00DC40B1" w14:paraId="7CA74B32" w14:textId="28B177CD">
      <w:pPr>
        <w:spacing w:line="360" w:lineRule="auto"/>
        <w:ind w:left="567" w:right="539"/>
        <w:jc w:val="both"/>
        <w:rPr>
          <w:rFonts w:ascii="Palatino Linotype" w:hAnsi="Palatino Linotype" w:cs="Tahoma"/>
          <w:i/>
        </w:rPr>
      </w:pPr>
      <w:r w:rsidRPr="00DC40B1">
        <w:rPr>
          <w:rFonts w:ascii="Palatino Linotype" w:hAnsi="Palatino Linotype" w:cs="Tahoma"/>
          <w:i/>
        </w:rPr>
        <w:t>Con las manifestaciones anteriores le solicito atentamente que, con fundamento en los artículos 186, fracción I y 192,</w:t>
      </w:r>
      <w:r>
        <w:rPr>
          <w:rFonts w:ascii="Palatino Linotype" w:hAnsi="Palatino Linotype" w:cs="Tahoma"/>
          <w:i/>
        </w:rPr>
        <w:t xml:space="preserve"> </w:t>
      </w:r>
      <w:r w:rsidRPr="00DC40B1">
        <w:rPr>
          <w:rFonts w:ascii="Palatino Linotype" w:hAnsi="Palatino Linotype" w:cs="Tahoma"/>
          <w:i/>
        </w:rPr>
        <w:t>fracción 111, tenga a bien sobreseer el presente recurso de revisión.</w:t>
      </w:r>
    </w:p>
    <w:p w:rsidR="00D74EF6" w:rsidP="0064524C" w:rsidRDefault="00D74EF6" w14:paraId="007EAC0D" w14:textId="7407B988">
      <w:pPr>
        <w:spacing w:line="360" w:lineRule="auto"/>
        <w:jc w:val="both"/>
        <w:rPr>
          <w:rFonts w:ascii="Palatino Linotype" w:hAnsi="Palatino Linotype" w:eastAsia="Batang" w:cs="Tahoma"/>
          <w:b/>
          <w:sz w:val="22"/>
          <w:szCs w:val="22"/>
        </w:rPr>
      </w:pPr>
    </w:p>
    <w:p w:rsidRPr="0038554F" w:rsidR="00C30224" w:rsidP="00C30224" w:rsidRDefault="002D0B5B" w14:paraId="52667548" w14:textId="0664E969">
      <w:pPr>
        <w:tabs>
          <w:tab w:val="center" w:pos="4522"/>
        </w:tabs>
        <w:spacing w:line="360" w:lineRule="auto"/>
        <w:contextualSpacing/>
        <w:jc w:val="both"/>
        <w:rPr>
          <w:rFonts w:ascii="Palatino Linotype" w:hAnsi="Palatino Linotype" w:cs="Tahoma"/>
          <w:b/>
          <w:bCs/>
          <w:iCs/>
          <w:sz w:val="22"/>
          <w:szCs w:val="22"/>
        </w:rPr>
      </w:pPr>
      <w:r>
        <w:rPr>
          <w:rFonts w:ascii="Palatino Linotype" w:hAnsi="Palatino Linotype" w:cs="Tahoma"/>
          <w:b/>
          <w:bCs/>
          <w:iCs/>
          <w:sz w:val="22"/>
          <w:szCs w:val="22"/>
        </w:rPr>
        <w:t>e</w:t>
      </w:r>
      <w:r w:rsidRPr="0038554F" w:rsidR="00C30224">
        <w:rPr>
          <w:rFonts w:ascii="Palatino Linotype" w:hAnsi="Palatino Linotype" w:cs="Tahoma"/>
          <w:b/>
          <w:bCs/>
          <w:iCs/>
          <w:sz w:val="22"/>
          <w:szCs w:val="22"/>
        </w:rPr>
        <w:t>) Ampliación del plazo.</w:t>
      </w:r>
    </w:p>
    <w:p w:rsidRPr="0038554F" w:rsidR="00C30224" w:rsidP="00C30224" w:rsidRDefault="00C30224" w14:paraId="3FAE3687" w14:textId="77777777">
      <w:pPr>
        <w:tabs>
          <w:tab w:val="center" w:pos="4522"/>
        </w:tabs>
        <w:spacing w:line="360" w:lineRule="auto"/>
        <w:contextualSpacing/>
        <w:jc w:val="both"/>
        <w:rPr>
          <w:rFonts w:ascii="Palatino Linotype" w:hAnsi="Palatino Linotype" w:eastAsia="Batang" w:cs="Tahoma"/>
          <w:bCs/>
          <w:sz w:val="22"/>
          <w:szCs w:val="22"/>
        </w:rPr>
      </w:pPr>
    </w:p>
    <w:p w:rsidRPr="0038554F" w:rsidR="00C30224" w:rsidP="00C30224" w:rsidRDefault="00C30224" w14:paraId="196EBE0D" w14:textId="3559B8C0">
      <w:pPr>
        <w:spacing w:line="360" w:lineRule="auto"/>
        <w:contextualSpacing/>
        <w:jc w:val="both"/>
        <w:rPr>
          <w:rFonts w:ascii="Palatino Linotype" w:hAnsi="Palatino Linotype" w:cs="Tahoma"/>
          <w:sz w:val="22"/>
          <w:szCs w:val="22"/>
        </w:rPr>
      </w:pPr>
      <w:r w:rsidRPr="0038554F">
        <w:rPr>
          <w:rFonts w:ascii="Palatino Linotype" w:hAnsi="Palatino Linotype" w:cs="Tahoma"/>
          <w:sz w:val="22"/>
          <w:szCs w:val="22"/>
        </w:rPr>
        <w:t xml:space="preserve">El </w:t>
      </w:r>
      <w:r w:rsidR="007172C2">
        <w:rPr>
          <w:rFonts w:ascii="Palatino Linotype" w:hAnsi="Palatino Linotype" w:cs="Tahoma"/>
          <w:sz w:val="22"/>
          <w:szCs w:val="22"/>
        </w:rPr>
        <w:t xml:space="preserve">treinta y uno de </w:t>
      </w:r>
      <w:r w:rsidRPr="0038554F">
        <w:rPr>
          <w:rFonts w:ascii="Palatino Linotype" w:hAnsi="Palatino Linotype" w:cs="Tahoma"/>
          <w:sz w:val="22"/>
          <w:szCs w:val="22"/>
        </w:rPr>
        <w:t xml:space="preserve">marzo de dos mil veintidós, el Comisionado Ponente, con fundamento en lo dispuesto por el artículo 181, párrafo tercero, de la Ley de Transparencia y Acceso a la Información Pública del Estado de México y Municipios, acordó ampliar </w:t>
      </w:r>
      <w:r w:rsidRPr="0038554F">
        <w:rPr>
          <w:rFonts w:ascii="Palatino Linotype" w:hAnsi="Palatino Linotype" w:cs="Tahoma"/>
          <w:bCs/>
          <w:sz w:val="22"/>
          <w:szCs w:val="22"/>
        </w:rPr>
        <w:t>por un periodo quince días</w:t>
      </w:r>
      <w:r w:rsidRPr="0038554F">
        <w:rPr>
          <w:rFonts w:ascii="Palatino Linotype" w:hAnsi="Palatino Linotype" w:cs="Tahoma"/>
          <w:sz w:val="22"/>
          <w:szCs w:val="22"/>
        </w:rPr>
        <w:t xml:space="preserve">, el plazo para resolver los Recursos de Revisión que nos ocupan; acto que fue notificado a las partes </w:t>
      </w:r>
      <w:r w:rsidR="007172C2">
        <w:rPr>
          <w:rFonts w:ascii="Palatino Linotype" w:hAnsi="Palatino Linotype" w:cs="Tahoma"/>
          <w:sz w:val="22"/>
          <w:szCs w:val="22"/>
        </w:rPr>
        <w:t>cuatro</w:t>
      </w:r>
      <w:r w:rsidRPr="0038554F">
        <w:rPr>
          <w:rFonts w:ascii="Palatino Linotype" w:hAnsi="Palatino Linotype" w:cs="Tahoma"/>
          <w:sz w:val="22"/>
          <w:szCs w:val="22"/>
        </w:rPr>
        <w:t xml:space="preserve"> de </w:t>
      </w:r>
      <w:r w:rsidR="007172C2">
        <w:rPr>
          <w:rFonts w:ascii="Palatino Linotype" w:hAnsi="Palatino Linotype" w:cs="Tahoma"/>
          <w:sz w:val="22"/>
          <w:szCs w:val="22"/>
        </w:rPr>
        <w:t>abril</w:t>
      </w:r>
      <w:r w:rsidRPr="0038554F">
        <w:rPr>
          <w:rFonts w:ascii="Palatino Linotype" w:hAnsi="Palatino Linotype" w:cs="Tahoma"/>
          <w:sz w:val="22"/>
          <w:szCs w:val="22"/>
        </w:rPr>
        <w:t xml:space="preserve"> de la misma anualidad, a través del Sistema de Acceso a la Información Mexiquense (SAIMEX).</w:t>
      </w:r>
    </w:p>
    <w:p w:rsidR="00DC40B1" w:rsidP="0064524C" w:rsidRDefault="00DC40B1" w14:paraId="34514A95" w14:textId="77777777">
      <w:pPr>
        <w:spacing w:line="360" w:lineRule="auto"/>
        <w:jc w:val="both"/>
        <w:rPr>
          <w:rFonts w:ascii="Palatino Linotype" w:hAnsi="Palatino Linotype" w:eastAsia="Batang" w:cs="Tahoma"/>
          <w:b/>
          <w:sz w:val="22"/>
          <w:szCs w:val="22"/>
        </w:rPr>
      </w:pPr>
    </w:p>
    <w:p w:rsidR="00EE235C" w:rsidP="00EE235C" w:rsidRDefault="00DC40B1" w14:paraId="2118D001" w14:textId="4E1172DE">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Pr="00A82C4B" w:rsidR="00EE235C">
        <w:rPr>
          <w:rFonts w:ascii="Palatino Linotype" w:hAnsi="Palatino Linotype" w:cs="Tahoma"/>
          <w:b/>
          <w:sz w:val="22"/>
          <w:szCs w:val="22"/>
        </w:rPr>
        <w:t>) Cierre de instrucción.</w:t>
      </w:r>
      <w:r>
        <w:rPr>
          <w:rFonts w:ascii="Palatino Linotype" w:hAnsi="Palatino Linotype" w:cs="Tahoma"/>
          <w:b/>
          <w:sz w:val="22"/>
          <w:szCs w:val="22"/>
        </w:rPr>
        <w:t xml:space="preserve"> </w:t>
      </w:r>
    </w:p>
    <w:p w:rsidR="00EE235C" w:rsidP="00EE235C" w:rsidRDefault="00EE235C" w14:paraId="4FF0723B" w14:textId="77777777">
      <w:pPr>
        <w:spacing w:line="360" w:lineRule="auto"/>
        <w:jc w:val="both"/>
        <w:rPr>
          <w:rFonts w:ascii="Palatino Linotype" w:hAnsi="Palatino Linotype" w:cs="Tahoma"/>
          <w:b/>
          <w:sz w:val="22"/>
          <w:szCs w:val="22"/>
        </w:rPr>
      </w:pPr>
    </w:p>
    <w:p w:rsidRPr="0038554F" w:rsidR="00C30224" w:rsidP="00C30224" w:rsidRDefault="00C30224" w14:paraId="61F7AC88" w14:textId="3FACE0EE">
      <w:pPr>
        <w:spacing w:line="360" w:lineRule="auto"/>
        <w:contextualSpacing/>
        <w:jc w:val="both"/>
        <w:rPr>
          <w:rFonts w:ascii="Palatino Linotype" w:hAnsi="Palatino Linotype" w:cs="Tahoma"/>
          <w:sz w:val="22"/>
          <w:szCs w:val="22"/>
          <w:lang w:val="es-ES"/>
        </w:rPr>
      </w:pPr>
      <w:r w:rsidRPr="0038554F">
        <w:rPr>
          <w:rFonts w:ascii="Palatino Linotype" w:hAnsi="Palatino Linotype" w:cs="Tahoma"/>
          <w:sz w:val="22"/>
          <w:szCs w:val="22"/>
        </w:rPr>
        <w:t xml:space="preserve">El </w:t>
      </w:r>
      <w:r w:rsidR="002D0B5B">
        <w:rPr>
          <w:rFonts w:ascii="Palatino Linotype" w:hAnsi="Palatino Linotype" w:cs="Tahoma"/>
          <w:sz w:val="22"/>
          <w:szCs w:val="22"/>
          <w:lang w:val="es-ES"/>
        </w:rPr>
        <w:t>seis</w:t>
      </w:r>
      <w:r w:rsidR="007172C2">
        <w:rPr>
          <w:rFonts w:ascii="Palatino Linotype" w:hAnsi="Palatino Linotype" w:cs="Tahoma"/>
          <w:sz w:val="22"/>
          <w:szCs w:val="22"/>
          <w:lang w:val="es-ES"/>
        </w:rPr>
        <w:t xml:space="preserve"> de abril</w:t>
      </w:r>
      <w:r w:rsidRPr="0038554F">
        <w:rPr>
          <w:rFonts w:ascii="Palatino Linotype" w:hAnsi="Palatino Linotype" w:cs="Tahoma"/>
          <w:sz w:val="22"/>
          <w:szCs w:val="22"/>
          <w:lang w:val="es-ES"/>
        </w:rPr>
        <w:t xml:space="preserve"> de</w:t>
      </w:r>
      <w:r w:rsidR="007172C2">
        <w:rPr>
          <w:rFonts w:ascii="Palatino Linotype" w:hAnsi="Palatino Linotype" w:cs="Tahoma"/>
          <w:sz w:val="22"/>
          <w:szCs w:val="22"/>
          <w:lang w:val="es-ES"/>
        </w:rPr>
        <w:t>l</w:t>
      </w:r>
      <w:r w:rsidRPr="0038554F">
        <w:rPr>
          <w:rFonts w:ascii="Palatino Linotype" w:hAnsi="Palatino Linotype" w:cs="Tahoma"/>
          <w:sz w:val="22"/>
          <w:szCs w:val="22"/>
          <w:lang w:val="es-ES"/>
        </w:rPr>
        <w:t xml:space="preserve"> dos mil veintidós</w:t>
      </w:r>
      <w:r w:rsidRPr="0038554F">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w:t>
      </w:r>
      <w:r w:rsidRPr="0038554F">
        <w:rPr>
          <w:rFonts w:ascii="Palatino Linotype" w:hAnsi="Palatino Linotype" w:cs="Tahoma"/>
          <w:sz w:val="22"/>
          <w:szCs w:val="22"/>
        </w:rPr>
        <w:lastRenderedPageBreak/>
        <w:t xml:space="preserve">Municipios, mismo que fue notificado a las partes el mismo día, a través del </w:t>
      </w:r>
      <w:r w:rsidRPr="0038554F">
        <w:rPr>
          <w:rFonts w:ascii="Palatino Linotype" w:hAnsi="Palatino Linotype" w:cs="Tahoma"/>
          <w:sz w:val="22"/>
          <w:szCs w:val="22"/>
          <w:lang w:val="es-ES"/>
        </w:rPr>
        <w:t>Sistema de Acceso a la Información Mexiquense (SAIMEX)</w:t>
      </w:r>
      <w:r w:rsidRPr="0038554F">
        <w:rPr>
          <w:rFonts w:ascii="Palatino Linotype" w:hAnsi="Palatino Linotype" w:cs="Tahoma"/>
          <w:sz w:val="22"/>
          <w:szCs w:val="22"/>
        </w:rPr>
        <w:t xml:space="preserve">. </w:t>
      </w:r>
    </w:p>
    <w:p w:rsidRPr="00C30224" w:rsidR="00EE235C" w:rsidP="00EE235C" w:rsidRDefault="00EE235C" w14:paraId="216F5E2F" w14:textId="77777777">
      <w:pPr>
        <w:spacing w:line="360" w:lineRule="auto"/>
        <w:jc w:val="both"/>
        <w:rPr>
          <w:rFonts w:ascii="Palatino Linotype" w:hAnsi="Palatino Linotype" w:cs="Tahoma"/>
          <w:color w:val="000000"/>
          <w:sz w:val="22"/>
          <w:szCs w:val="22"/>
          <w:lang w:val="es-ES"/>
        </w:rPr>
      </w:pPr>
    </w:p>
    <w:p w:rsidR="0018796B" w:rsidP="0079546C" w:rsidRDefault="00EE235C" w14:paraId="3CF7788E" w14:textId="6ACB0E2F">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O</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N</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S</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I</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D</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E</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R</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A</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N</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D</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O</w:t>
      </w:r>
      <w:r w:rsidR="00EF27DF">
        <w:rPr>
          <w:rFonts w:ascii="Palatino Linotype" w:hAnsi="Palatino Linotype" w:cs="Tahoma"/>
          <w:b/>
          <w:sz w:val="22"/>
          <w:szCs w:val="22"/>
          <w:lang w:val="es-ES"/>
        </w:rPr>
        <w:t xml:space="preserve"> </w:t>
      </w:r>
      <w:r w:rsidRPr="006E15EA">
        <w:rPr>
          <w:rFonts w:ascii="Palatino Linotype" w:hAnsi="Palatino Linotype" w:cs="Tahoma"/>
          <w:b/>
          <w:sz w:val="22"/>
          <w:szCs w:val="22"/>
          <w:lang w:val="es-ES"/>
        </w:rPr>
        <w:t>S</w:t>
      </w:r>
      <w:r w:rsidR="00EF27DF">
        <w:rPr>
          <w:rFonts w:ascii="Palatino Linotype" w:hAnsi="Palatino Linotype" w:cs="Tahoma"/>
          <w:b/>
          <w:sz w:val="22"/>
          <w:szCs w:val="22"/>
          <w:lang w:val="es-ES"/>
        </w:rPr>
        <w:t>:</w:t>
      </w:r>
    </w:p>
    <w:p w:rsidRPr="006B4CAC" w:rsidR="00EF27DF" w:rsidP="00EF27DF" w:rsidRDefault="00EF27DF" w14:paraId="169A12D2" w14:textId="77777777">
      <w:pPr>
        <w:spacing w:line="360" w:lineRule="auto"/>
        <w:jc w:val="center"/>
        <w:rPr>
          <w:rFonts w:cs="Tahoma"/>
          <w:b/>
          <w:lang w:val="es-ES"/>
        </w:rPr>
      </w:pPr>
    </w:p>
    <w:p w:rsidRPr="00EF27DF" w:rsidR="00EF27DF" w:rsidP="00EF27DF" w:rsidRDefault="00EF27DF" w14:paraId="2FD0B9AA" w14:textId="77777777">
      <w:pPr>
        <w:autoSpaceDE w:val="0"/>
        <w:autoSpaceDN w:val="0"/>
        <w:adjustRightInd w:val="0"/>
        <w:spacing w:line="360" w:lineRule="auto"/>
        <w:jc w:val="both"/>
        <w:rPr>
          <w:rFonts w:ascii="Palatino Linotype" w:hAnsi="Palatino Linotype" w:cs="Tahoma"/>
          <w:b/>
          <w:sz w:val="22"/>
          <w:szCs w:val="22"/>
          <w:lang w:val="es-ES"/>
        </w:rPr>
      </w:pPr>
      <w:r w:rsidRPr="00EF27DF">
        <w:rPr>
          <w:rFonts w:ascii="Palatino Linotype" w:hAnsi="Palatino Linotype" w:eastAsia="Calibri" w:cs="Tahoma"/>
          <w:b/>
          <w:color w:val="000000"/>
          <w:sz w:val="22"/>
          <w:szCs w:val="22"/>
          <w:lang w:val="es-ES" w:eastAsia="es-MX"/>
        </w:rPr>
        <w:t>PRIMERO</w:t>
      </w:r>
      <w:r w:rsidRPr="00EF27DF">
        <w:rPr>
          <w:rFonts w:ascii="Palatino Linotype" w:hAnsi="Palatino Linotype" w:eastAsia="Calibri" w:cs="Tahoma"/>
          <w:color w:val="000000"/>
          <w:sz w:val="22"/>
          <w:szCs w:val="22"/>
          <w:lang w:val="es-ES" w:eastAsia="es-MX"/>
        </w:rPr>
        <w:t xml:space="preserve">. </w:t>
      </w:r>
      <w:r w:rsidRPr="00EF27DF">
        <w:rPr>
          <w:rFonts w:ascii="Palatino Linotype" w:hAnsi="Palatino Linotype" w:cs="Tahoma"/>
          <w:b/>
          <w:sz w:val="22"/>
          <w:szCs w:val="22"/>
          <w:lang w:val="es-ES"/>
        </w:rPr>
        <w:t>Competencia.</w:t>
      </w:r>
    </w:p>
    <w:p w:rsidRPr="00EF27DF" w:rsidR="00EF27DF" w:rsidP="00EF27DF" w:rsidRDefault="00EF27DF" w14:paraId="756F6B26" w14:textId="77777777">
      <w:pPr>
        <w:autoSpaceDE w:val="0"/>
        <w:autoSpaceDN w:val="0"/>
        <w:adjustRightInd w:val="0"/>
        <w:spacing w:line="360" w:lineRule="auto"/>
        <w:jc w:val="both"/>
        <w:rPr>
          <w:rFonts w:ascii="Palatino Linotype" w:hAnsi="Palatino Linotype" w:cs="Tahoma"/>
          <w:b/>
          <w:sz w:val="22"/>
          <w:szCs w:val="22"/>
          <w:lang w:val="es-ES"/>
        </w:rPr>
      </w:pPr>
    </w:p>
    <w:p w:rsidRPr="00EF27DF" w:rsidR="00EF27DF" w:rsidP="00EF27DF" w:rsidRDefault="00EF27DF" w14:paraId="4E6E7A14" w14:textId="77777777">
      <w:pPr>
        <w:spacing w:line="360" w:lineRule="auto"/>
        <w:jc w:val="both"/>
        <w:rPr>
          <w:rFonts w:ascii="Palatino Linotype" w:hAnsi="Palatino Linotype" w:cs="Tahoma"/>
          <w:bCs/>
          <w:sz w:val="22"/>
          <w:szCs w:val="22"/>
        </w:rPr>
      </w:pPr>
      <w:bookmarkStart w:name="_Hlk63334754" w:id="0"/>
      <w:r w:rsidRPr="00EF27DF">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EF27DF">
        <w:rPr>
          <w:rFonts w:ascii="Palatino Linotype" w:hAnsi="Palatino Linotype"/>
          <w:bCs/>
          <w:sz w:val="22"/>
          <w:szCs w:val="22"/>
        </w:rPr>
        <w:t xml:space="preserve"> 7°, </w:t>
      </w:r>
      <w:r w:rsidRPr="00EF27DF">
        <w:rPr>
          <w:rFonts w:ascii="Palatino Linotype" w:hAnsi="Palatino Linotype" w:cs="Tahoma"/>
          <w:bCs/>
          <w:sz w:val="22"/>
          <w:szCs w:val="22"/>
        </w:rPr>
        <w:t>9°, fracciones I y XXIV y 11 del Reglamento Interior del Instituto de Transparencia, Acceso a la Información Pública y Protección de Datos Personales del Estado de México y Municipios.</w:t>
      </w:r>
      <w:bookmarkEnd w:id="0"/>
    </w:p>
    <w:p w:rsidRPr="00EF27DF" w:rsidR="00EF27DF" w:rsidP="00EF27DF" w:rsidRDefault="00EF27DF" w14:paraId="7F4E330B" w14:textId="77777777">
      <w:pPr>
        <w:spacing w:line="360" w:lineRule="auto"/>
        <w:jc w:val="both"/>
        <w:rPr>
          <w:rFonts w:ascii="Palatino Linotype" w:hAnsi="Palatino Linotype"/>
          <w:sz w:val="22"/>
          <w:szCs w:val="22"/>
        </w:rPr>
      </w:pPr>
    </w:p>
    <w:p w:rsidRPr="00EF27DF" w:rsidR="00EF27DF" w:rsidP="00EF27DF" w:rsidRDefault="00EF27DF" w14:paraId="76092EC5" w14:textId="77777777">
      <w:pPr>
        <w:autoSpaceDE w:val="0"/>
        <w:autoSpaceDN w:val="0"/>
        <w:adjustRightInd w:val="0"/>
        <w:spacing w:line="360" w:lineRule="auto"/>
        <w:jc w:val="both"/>
        <w:rPr>
          <w:rFonts w:ascii="Palatino Linotype" w:hAnsi="Palatino Linotype" w:cs="Tahoma"/>
          <w:sz w:val="22"/>
          <w:szCs w:val="22"/>
          <w:lang w:val="es-ES"/>
        </w:rPr>
      </w:pPr>
      <w:r w:rsidRPr="00EF27DF">
        <w:rPr>
          <w:rFonts w:ascii="Palatino Linotype" w:hAnsi="Palatino Linotype" w:eastAsia="Calibri" w:cs="Tahoma"/>
          <w:b/>
          <w:color w:val="000000"/>
          <w:sz w:val="22"/>
          <w:szCs w:val="22"/>
          <w:lang w:val="es-ES" w:eastAsia="es-MX"/>
        </w:rPr>
        <w:t>SEGUNDO</w:t>
      </w:r>
      <w:r w:rsidRPr="00EF27DF">
        <w:rPr>
          <w:rFonts w:ascii="Palatino Linotype" w:hAnsi="Palatino Linotype" w:eastAsia="Calibri" w:cs="Tahoma"/>
          <w:color w:val="000000"/>
          <w:sz w:val="22"/>
          <w:szCs w:val="22"/>
          <w:lang w:val="es-ES" w:eastAsia="es-MX"/>
        </w:rPr>
        <w:t xml:space="preserve">. </w:t>
      </w:r>
      <w:r w:rsidRPr="00EF27DF">
        <w:rPr>
          <w:rFonts w:ascii="Palatino Linotype" w:hAnsi="Palatino Linotype" w:cs="Tahoma"/>
          <w:b/>
          <w:sz w:val="22"/>
          <w:szCs w:val="22"/>
          <w:lang w:val="es-ES"/>
        </w:rPr>
        <w:t>Causales de improcedencia y sobreseimiento.</w:t>
      </w:r>
      <w:r w:rsidRPr="00EF27DF">
        <w:rPr>
          <w:rFonts w:ascii="Palatino Linotype" w:hAnsi="Palatino Linotype" w:cs="Tahoma"/>
          <w:sz w:val="22"/>
          <w:szCs w:val="22"/>
          <w:lang w:val="es-ES"/>
        </w:rPr>
        <w:t xml:space="preserve"> </w:t>
      </w:r>
    </w:p>
    <w:p w:rsidRPr="00EF27DF" w:rsidR="00EF27DF" w:rsidP="00EF27DF" w:rsidRDefault="00EF27DF" w14:paraId="59542C7B" w14:textId="77777777">
      <w:pPr>
        <w:autoSpaceDE w:val="0"/>
        <w:autoSpaceDN w:val="0"/>
        <w:adjustRightInd w:val="0"/>
        <w:spacing w:line="360" w:lineRule="auto"/>
        <w:jc w:val="both"/>
        <w:rPr>
          <w:rFonts w:ascii="Palatino Linotype" w:hAnsi="Palatino Linotype" w:cs="Tahoma"/>
          <w:sz w:val="22"/>
          <w:szCs w:val="22"/>
          <w:lang w:val="es-ES"/>
        </w:rPr>
      </w:pPr>
    </w:p>
    <w:p w:rsidRPr="00EF27DF" w:rsidR="00EF27DF" w:rsidP="00EF27DF" w:rsidRDefault="00EF27DF" w14:paraId="0D3B60B3" w14:textId="77777777">
      <w:pPr>
        <w:autoSpaceDE w:val="0"/>
        <w:autoSpaceDN w:val="0"/>
        <w:adjustRightInd w:val="0"/>
        <w:spacing w:line="360" w:lineRule="auto"/>
        <w:jc w:val="both"/>
        <w:rPr>
          <w:rFonts w:ascii="Palatino Linotype" w:hAnsi="Palatino Linotype" w:cs="Tahoma"/>
          <w:sz w:val="22"/>
          <w:szCs w:val="22"/>
          <w:lang w:val="es-ES"/>
        </w:rPr>
      </w:pPr>
      <w:r w:rsidRPr="00EF27DF">
        <w:rPr>
          <w:rFonts w:ascii="Palatino Linotype" w:hAnsi="Palatino Linotype" w:cs="Tahoma"/>
          <w:sz w:val="22"/>
          <w:szCs w:val="22"/>
          <w:lang w:val="es-ES"/>
        </w:rPr>
        <w:t xml:space="preserve">De las constancias que forma parte del Recurso de Revisión que se analiza, se advierte que previo al estudio del fondo de la </w:t>
      </w:r>
      <w:r w:rsidRPr="00EF27DF">
        <w:rPr>
          <w:rFonts w:ascii="Palatino Linotype" w:hAnsi="Palatino Linotype" w:cs="Tahoma"/>
          <w:i/>
          <w:sz w:val="22"/>
          <w:szCs w:val="22"/>
          <w:lang w:val="es-ES"/>
        </w:rPr>
        <w:t>litis</w:t>
      </w:r>
      <w:r w:rsidRPr="00EF27DF">
        <w:rPr>
          <w:rFonts w:ascii="Palatino Linotype" w:hAnsi="Palatino Linotype" w:cs="Tahoma"/>
          <w:sz w:val="22"/>
          <w:szCs w:val="22"/>
          <w:lang w:val="es-ES"/>
        </w:rPr>
        <w:t>, es necesario estudiar las causales de improcedencia y sobreseimiento que se adviertan, para determinar lo que en Derecho proceda.</w:t>
      </w:r>
    </w:p>
    <w:p w:rsidRPr="00EF27DF" w:rsidR="00EF27DF" w:rsidP="00EF27DF" w:rsidRDefault="00EF27DF" w14:paraId="39F969BA" w14:textId="77777777">
      <w:pPr>
        <w:autoSpaceDE w:val="0"/>
        <w:autoSpaceDN w:val="0"/>
        <w:adjustRightInd w:val="0"/>
        <w:spacing w:line="360" w:lineRule="auto"/>
        <w:jc w:val="both"/>
        <w:rPr>
          <w:rFonts w:ascii="Palatino Linotype" w:hAnsi="Palatino Linotype" w:cs="Tahoma"/>
          <w:sz w:val="22"/>
          <w:szCs w:val="22"/>
          <w:lang w:val="es-ES"/>
        </w:rPr>
      </w:pPr>
    </w:p>
    <w:p w:rsidRPr="00EF27DF" w:rsidR="00EF27DF" w:rsidP="00EF27DF" w:rsidRDefault="00EF27DF" w14:paraId="3059CEFA" w14:textId="77777777">
      <w:pPr>
        <w:spacing w:line="360" w:lineRule="auto"/>
        <w:jc w:val="both"/>
        <w:rPr>
          <w:rFonts w:ascii="Palatino Linotype" w:hAnsi="Palatino Linotype"/>
          <w:b/>
          <w:sz w:val="22"/>
          <w:szCs w:val="22"/>
          <w:lang w:val="es-ES"/>
        </w:rPr>
      </w:pPr>
      <w:r w:rsidRPr="00EF27DF">
        <w:rPr>
          <w:rFonts w:ascii="Palatino Linotype" w:hAnsi="Palatino Linotype"/>
          <w:b/>
          <w:sz w:val="22"/>
          <w:szCs w:val="22"/>
          <w:lang w:val="es-ES"/>
        </w:rPr>
        <w:t>Causales de improcedencia</w:t>
      </w:r>
    </w:p>
    <w:p w:rsidRPr="00EF27DF" w:rsidR="00EF27DF" w:rsidP="00EF27DF" w:rsidRDefault="00EF27DF" w14:paraId="00660E76" w14:textId="77777777">
      <w:pPr>
        <w:spacing w:line="360" w:lineRule="auto"/>
        <w:jc w:val="both"/>
        <w:rPr>
          <w:rFonts w:ascii="Palatino Linotype" w:hAnsi="Palatino Linotype"/>
          <w:sz w:val="22"/>
          <w:szCs w:val="22"/>
        </w:rPr>
      </w:pPr>
    </w:p>
    <w:p w:rsidRPr="00EF27DF" w:rsidR="00EF27DF" w:rsidP="00EF27DF" w:rsidRDefault="00EF27DF" w14:paraId="66457CD6" w14:textId="77777777">
      <w:pPr>
        <w:spacing w:line="360" w:lineRule="auto"/>
        <w:jc w:val="both"/>
        <w:rPr>
          <w:rFonts w:ascii="Palatino Linotype" w:hAnsi="Palatino Linotype" w:cs="Tahoma"/>
          <w:sz w:val="22"/>
          <w:szCs w:val="22"/>
        </w:rPr>
      </w:pPr>
      <w:r w:rsidRPr="00EF27DF">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EF27DF" w:rsidR="00EF27DF" w:rsidP="00EF27DF" w:rsidRDefault="00EF27DF" w14:paraId="12D311E3" w14:textId="77777777">
      <w:pPr>
        <w:spacing w:line="360" w:lineRule="auto"/>
        <w:jc w:val="both"/>
        <w:rPr>
          <w:rFonts w:ascii="Palatino Linotype" w:hAnsi="Palatino Linotype" w:cs="Tahoma"/>
          <w:sz w:val="22"/>
          <w:szCs w:val="22"/>
        </w:rPr>
      </w:pPr>
    </w:p>
    <w:p w:rsidRPr="00EF27DF" w:rsidR="00EF27DF" w:rsidP="00EF27DF" w:rsidRDefault="00EF27DF" w14:paraId="4661E1CB" w14:textId="77777777">
      <w:pPr>
        <w:spacing w:line="360" w:lineRule="auto"/>
        <w:jc w:val="both"/>
        <w:rPr>
          <w:rFonts w:ascii="Palatino Linotype" w:hAnsi="Palatino Linotype" w:cs="Tahoma"/>
          <w:sz w:val="22"/>
          <w:szCs w:val="22"/>
        </w:rPr>
      </w:pPr>
      <w:r w:rsidRPr="00EF27DF">
        <w:rPr>
          <w:rFonts w:ascii="Palatino Linotype" w:hAnsi="Palatino Linotype" w:cs="Tahoma"/>
          <w:sz w:val="22"/>
          <w:szCs w:val="22"/>
        </w:rPr>
        <w:t>En el presente caso, </w:t>
      </w:r>
      <w:r w:rsidRPr="00EF27DF">
        <w:rPr>
          <w:rFonts w:ascii="Palatino Linotype" w:hAnsi="Palatino Linotype" w:cs="Tahoma"/>
          <w:b/>
          <w:bCs/>
          <w:sz w:val="22"/>
          <w:szCs w:val="22"/>
        </w:rPr>
        <w:t>no se actualiza ninguna de las causales de improcedencia</w:t>
      </w:r>
      <w:r w:rsidRPr="00EF27DF">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rsidRPr="00EF27DF" w:rsidR="00EF27DF" w:rsidP="00EF27DF" w:rsidRDefault="00EF27DF" w14:paraId="342008A8" w14:textId="77777777">
      <w:pPr>
        <w:spacing w:line="360" w:lineRule="auto"/>
        <w:jc w:val="both"/>
        <w:rPr>
          <w:rFonts w:ascii="Palatino Linotype" w:hAnsi="Palatino Linotype" w:cs="Tahoma"/>
          <w:sz w:val="22"/>
          <w:szCs w:val="22"/>
        </w:rPr>
      </w:pPr>
    </w:p>
    <w:p w:rsidRPr="00EF27DF" w:rsidR="00EF27DF" w:rsidP="00EF27DF" w:rsidRDefault="00EF27DF" w14:paraId="4BF8DBB0" w14:textId="77777777">
      <w:pPr>
        <w:spacing w:line="360" w:lineRule="auto"/>
        <w:jc w:val="both"/>
        <w:rPr>
          <w:rFonts w:ascii="Palatino Linotype" w:hAnsi="Palatino Linotype" w:cs="Tahoma"/>
          <w:sz w:val="22"/>
          <w:szCs w:val="22"/>
          <w:lang w:val="es-ES"/>
        </w:rPr>
      </w:pPr>
      <w:r w:rsidRPr="00EF27DF">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EF27DF">
        <w:rPr>
          <w:rFonts w:ascii="Palatino Linotype" w:hAnsi="Palatino Linotype" w:cs="Tahoma"/>
          <w:b/>
          <w:sz w:val="22"/>
          <w:szCs w:val="22"/>
          <w:lang w:val="es-ES"/>
        </w:rPr>
        <w:t>negativa ficta</w:t>
      </w:r>
      <w:r w:rsidRPr="00EF27DF">
        <w:rPr>
          <w:rFonts w:ascii="Palatino Linotype" w:hAnsi="Palatino Linotype" w:cs="Tahoma"/>
          <w:sz w:val="22"/>
          <w:szCs w:val="22"/>
          <w:lang w:val="es-ES"/>
        </w:rPr>
        <w:t xml:space="preserve">, que genera la posibilidad de los particulares de interponer un recurso de revisión ante tal omisión, </w:t>
      </w:r>
      <w:r w:rsidRPr="00EF27DF">
        <w:rPr>
          <w:rFonts w:ascii="Palatino Linotype" w:hAnsi="Palatino Linotype" w:cs="Tahoma"/>
          <w:sz w:val="22"/>
          <w:szCs w:val="22"/>
          <w:u w:val="single"/>
          <w:lang w:val="es-ES"/>
        </w:rPr>
        <w:t>en cualquier momento</w:t>
      </w:r>
      <w:r w:rsidRPr="00EF27DF">
        <w:rPr>
          <w:rFonts w:ascii="Palatino Linotype" w:hAnsi="Palatino Linotype" w:cs="Tahoma"/>
          <w:sz w:val="22"/>
          <w:szCs w:val="22"/>
          <w:lang w:val="es-ES"/>
        </w:rPr>
        <w:t xml:space="preserve">; por lo que, no es necesario determinar una temporalidad respecto del momento de presentación, conforme a lo establecido en los artículos 166 y 178, párrafo </w:t>
      </w:r>
      <w:r w:rsidRPr="00EF27DF">
        <w:rPr>
          <w:rFonts w:ascii="Palatino Linotype" w:hAnsi="Palatino Linotype" w:cs="Tahoma"/>
          <w:sz w:val="22"/>
          <w:szCs w:val="22"/>
          <w:lang w:val="es-ES"/>
        </w:rPr>
        <w:lastRenderedPageBreak/>
        <w:t>segundo de la Ley de Transparencia y Acceso a la Información Pública del Estado de México y los Municipios.</w:t>
      </w:r>
    </w:p>
    <w:p w:rsidRPr="00EF27DF" w:rsidR="00EF27DF" w:rsidP="00EF27DF" w:rsidRDefault="00EF27DF" w14:paraId="2510D3CB" w14:textId="77777777">
      <w:pPr>
        <w:spacing w:line="360" w:lineRule="auto"/>
        <w:jc w:val="both"/>
        <w:rPr>
          <w:rFonts w:ascii="Palatino Linotype" w:hAnsi="Palatino Linotype" w:cs="Tahoma"/>
          <w:sz w:val="22"/>
          <w:szCs w:val="22"/>
          <w:lang w:val="es-ES"/>
        </w:rPr>
      </w:pPr>
    </w:p>
    <w:p w:rsidRPr="00EF27DF" w:rsidR="00EF27DF" w:rsidP="00EF27DF" w:rsidRDefault="00EF27DF" w14:paraId="1199D8F5" w14:textId="77777777">
      <w:pPr>
        <w:spacing w:line="360" w:lineRule="auto"/>
        <w:jc w:val="both"/>
        <w:rPr>
          <w:rFonts w:ascii="Palatino Linotype" w:hAnsi="Palatino Linotype" w:cs="Tahoma"/>
          <w:bCs/>
          <w:sz w:val="22"/>
          <w:szCs w:val="22"/>
          <w:lang w:val="es-ES"/>
        </w:rPr>
      </w:pPr>
      <w:r w:rsidRPr="00EF27DF">
        <w:rPr>
          <w:rFonts w:ascii="Palatino Linotype" w:hAnsi="Palatino Linotype" w:cs="Tahoma"/>
          <w:sz w:val="22"/>
          <w:szCs w:val="22"/>
          <w:lang w:val="es-ES"/>
        </w:rPr>
        <w:t>Conforme a lo anterior, se actualiza la causal de procedencia señalada en el artículo 179, fracción VII, de la Ley de la materia</w:t>
      </w:r>
      <w:r w:rsidRPr="00EF27DF">
        <w:rPr>
          <w:rFonts w:ascii="Palatino Linotype" w:hAnsi="Palatino Linotype" w:cs="Tahoma"/>
          <w:bCs/>
          <w:sz w:val="22"/>
          <w:szCs w:val="22"/>
          <w:lang w:val="es-ES"/>
        </w:rPr>
        <w:t>, toda vez que la Solicitante se inconformó con la falta de respuesta a su solicitud de acceso a información pública.</w:t>
      </w:r>
    </w:p>
    <w:p w:rsidRPr="00EF27DF" w:rsidR="00EF27DF" w:rsidP="00EF27DF" w:rsidRDefault="00EF27DF" w14:paraId="5624EA0C" w14:textId="77777777">
      <w:pPr>
        <w:spacing w:line="360" w:lineRule="auto"/>
        <w:jc w:val="both"/>
        <w:rPr>
          <w:rFonts w:ascii="Palatino Linotype" w:hAnsi="Palatino Linotype" w:cs="Tahoma"/>
          <w:bCs/>
          <w:sz w:val="22"/>
          <w:szCs w:val="22"/>
          <w:lang w:val="es-ES"/>
        </w:rPr>
      </w:pPr>
    </w:p>
    <w:p w:rsidRPr="00EF27DF" w:rsidR="00EF27DF" w:rsidP="00EF27DF" w:rsidRDefault="00EF27DF" w14:paraId="6133AD4B" w14:textId="77777777">
      <w:pPr>
        <w:spacing w:line="360" w:lineRule="auto"/>
        <w:jc w:val="both"/>
        <w:rPr>
          <w:rFonts w:ascii="Palatino Linotype" w:hAnsi="Palatino Linotype" w:cs="Tahoma"/>
          <w:bCs/>
          <w:color w:val="0D0D0D" w:themeColor="text1" w:themeTint="F2"/>
          <w:sz w:val="22"/>
          <w:szCs w:val="22"/>
        </w:rPr>
      </w:pPr>
      <w:r w:rsidRPr="00EF27DF">
        <w:rPr>
          <w:rFonts w:ascii="Palatino Linotype" w:hAnsi="Palatino Linotype" w:cs="Tahoma"/>
          <w:b/>
          <w:bCs/>
          <w:color w:val="0D0D0D" w:themeColor="text1" w:themeTint="F2"/>
          <w:sz w:val="22"/>
          <w:szCs w:val="22"/>
        </w:rPr>
        <w:t>Causales de sobreseimiento.</w:t>
      </w:r>
    </w:p>
    <w:p w:rsidRPr="00EF27DF" w:rsidR="00EF27DF" w:rsidP="00EF27DF" w:rsidRDefault="00EF27DF" w14:paraId="168BF568" w14:textId="77777777">
      <w:pPr>
        <w:spacing w:line="360" w:lineRule="auto"/>
        <w:jc w:val="both"/>
        <w:rPr>
          <w:rFonts w:ascii="Palatino Linotype" w:hAnsi="Palatino Linotype" w:cs="Tahoma"/>
          <w:bCs/>
          <w:color w:val="0D0D0D" w:themeColor="text1" w:themeTint="F2"/>
          <w:sz w:val="22"/>
          <w:szCs w:val="22"/>
        </w:rPr>
      </w:pPr>
    </w:p>
    <w:p w:rsidRPr="00EF27DF" w:rsidR="00EF27DF" w:rsidP="00EF27DF" w:rsidRDefault="00EF27DF" w14:paraId="1252647C" w14:textId="77777777">
      <w:pPr>
        <w:spacing w:line="360" w:lineRule="auto"/>
        <w:jc w:val="both"/>
        <w:rPr>
          <w:rFonts w:ascii="Palatino Linotype" w:hAnsi="Palatino Linotype" w:cs="Tahoma"/>
          <w:sz w:val="22"/>
          <w:szCs w:val="22"/>
        </w:rPr>
      </w:pPr>
      <w:r w:rsidRPr="00EF27DF">
        <w:rPr>
          <w:rFonts w:ascii="Palatino Linotype" w:hAnsi="Palatino Linotype" w:cs="Tahoma"/>
          <w:bCs/>
          <w:color w:val="0D0D0D" w:themeColor="text1" w:themeTint="F2"/>
          <w:sz w:val="22"/>
          <w:szCs w:val="22"/>
        </w:rPr>
        <w:t>Por ser de previo y especial pronunciamiento, este Instituto analiza si se actualiza alguna causal de sobreseimiento; sobre el tema, e</w:t>
      </w:r>
      <w:r w:rsidRPr="00EF27DF">
        <w:rPr>
          <w:rFonts w:ascii="Palatino Linotype" w:hAnsi="Palatino Linotype" w:cs="Tahoma"/>
          <w:sz w:val="22"/>
          <w:szCs w:val="22"/>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EF27DF" w:rsidR="00EF27DF" w:rsidP="00EF27DF" w:rsidRDefault="00EF27DF" w14:paraId="7DE5AA62" w14:textId="77777777">
      <w:pPr>
        <w:spacing w:line="360" w:lineRule="auto"/>
        <w:jc w:val="both"/>
        <w:rPr>
          <w:rFonts w:ascii="Palatino Linotype" w:hAnsi="Palatino Linotype" w:cs="Tahoma"/>
          <w:sz w:val="22"/>
          <w:szCs w:val="22"/>
        </w:rPr>
      </w:pPr>
    </w:p>
    <w:p w:rsidRPr="00EF27DF" w:rsidR="00EF27DF" w:rsidP="00EF27DF" w:rsidRDefault="00EF27DF" w14:paraId="6EC65A6C" w14:textId="77777777">
      <w:pPr>
        <w:spacing w:line="360" w:lineRule="auto"/>
        <w:jc w:val="both"/>
        <w:rPr>
          <w:rFonts w:ascii="Palatino Linotype" w:hAnsi="Palatino Linotype" w:cs="Tahoma"/>
          <w:bCs/>
          <w:color w:val="0D0D0D" w:themeColor="text1" w:themeTint="F2"/>
          <w:sz w:val="22"/>
          <w:szCs w:val="22"/>
        </w:rPr>
      </w:pPr>
      <w:r w:rsidRPr="00EF27DF">
        <w:rPr>
          <w:rFonts w:ascii="Palatino Linotype" w:hAnsi="Palatino Linotype" w:cs="Tahoma"/>
          <w:bCs/>
          <w:color w:val="0D0D0D" w:themeColor="text1" w:themeTint="F2"/>
          <w:sz w:val="22"/>
          <w:szCs w:val="22"/>
        </w:rPr>
        <w:t xml:space="preserve">Por tales motivos, se considera procedente entrar al fondo del presente asunto. </w:t>
      </w:r>
    </w:p>
    <w:p w:rsidRPr="00EF27DF" w:rsidR="00EF27DF" w:rsidP="00EF27DF" w:rsidRDefault="00EF27DF" w14:paraId="4A87E5EF" w14:textId="77777777">
      <w:pPr>
        <w:autoSpaceDE w:val="0"/>
        <w:autoSpaceDN w:val="0"/>
        <w:adjustRightInd w:val="0"/>
        <w:spacing w:line="360" w:lineRule="auto"/>
        <w:jc w:val="both"/>
        <w:rPr>
          <w:rFonts w:ascii="Palatino Linotype" w:hAnsi="Palatino Linotype" w:cs="Tahoma"/>
          <w:sz w:val="22"/>
          <w:szCs w:val="22"/>
          <w:lang w:val="es-ES"/>
        </w:rPr>
      </w:pPr>
    </w:p>
    <w:p w:rsidRPr="00EF27DF" w:rsidR="00EF27DF" w:rsidP="00EF27DF" w:rsidRDefault="00EF27DF" w14:paraId="5A8CCFAC" w14:textId="77777777">
      <w:pPr>
        <w:spacing w:line="360" w:lineRule="auto"/>
        <w:jc w:val="both"/>
        <w:rPr>
          <w:rFonts w:ascii="Palatino Linotype" w:hAnsi="Palatino Linotype" w:cs="Tahoma"/>
          <w:b/>
          <w:bCs/>
          <w:iCs/>
          <w:sz w:val="22"/>
          <w:szCs w:val="22"/>
          <w:lang w:val="es-ES"/>
        </w:rPr>
      </w:pPr>
      <w:r w:rsidRPr="00EF27DF">
        <w:rPr>
          <w:rFonts w:ascii="Palatino Linotype" w:hAnsi="Palatino Linotype" w:cs="Tahoma"/>
          <w:b/>
          <w:bCs/>
          <w:iCs/>
          <w:sz w:val="22"/>
          <w:szCs w:val="22"/>
          <w:lang w:val="es-ES"/>
        </w:rPr>
        <w:t xml:space="preserve">TERCERO. Determinación de la Controversia. </w:t>
      </w:r>
    </w:p>
    <w:p w:rsidRPr="00EF27DF" w:rsidR="00EF27DF" w:rsidP="00EF27DF" w:rsidRDefault="00EF27DF" w14:paraId="6707EF1F" w14:textId="77777777">
      <w:pPr>
        <w:autoSpaceDE w:val="0"/>
        <w:autoSpaceDN w:val="0"/>
        <w:adjustRightInd w:val="0"/>
        <w:spacing w:line="360" w:lineRule="auto"/>
        <w:jc w:val="both"/>
        <w:rPr>
          <w:rFonts w:ascii="Palatino Linotype" w:hAnsi="Palatino Linotype" w:eastAsia="Calibri" w:cs="Tahoma"/>
          <w:color w:val="000000"/>
          <w:sz w:val="22"/>
          <w:szCs w:val="22"/>
          <w:lang w:val="es-ES" w:eastAsia="es-MX"/>
        </w:rPr>
      </w:pPr>
    </w:p>
    <w:p w:rsidRPr="00EF27DF" w:rsidR="00EF27DF" w:rsidP="00EF27DF" w:rsidRDefault="00EF27DF" w14:paraId="366D58D8" w14:textId="47EBFEDB">
      <w:pPr>
        <w:widowControl w:val="0"/>
        <w:autoSpaceDE w:val="0"/>
        <w:autoSpaceDN w:val="0"/>
        <w:adjustRightInd w:val="0"/>
        <w:spacing w:line="360" w:lineRule="auto"/>
        <w:jc w:val="both"/>
        <w:rPr>
          <w:rFonts w:ascii="Palatino Linotype" w:hAnsi="Palatino Linotype" w:cs="Tahoma"/>
          <w:sz w:val="22"/>
          <w:szCs w:val="22"/>
        </w:rPr>
      </w:pPr>
      <w:r w:rsidRPr="00EF27DF">
        <w:rPr>
          <w:rFonts w:ascii="Palatino Linotype" w:hAnsi="Palatino Linotype" w:eastAsia="Calibri" w:cs="Tahoma"/>
          <w:color w:val="000000"/>
          <w:sz w:val="22"/>
          <w:szCs w:val="22"/>
          <w:lang w:val="es-ES" w:eastAsia="es-MX"/>
        </w:rPr>
        <w:t xml:space="preserve">Con el objeto de ilustrar la controversia planteada, resulta conveniente precisar, que una vez realizado el estudio de las constancias que integran el expediente en que se actúa, se desprende </w:t>
      </w:r>
      <w:r w:rsidRPr="00EF27DF">
        <w:rPr>
          <w:rFonts w:ascii="Palatino Linotype" w:hAnsi="Palatino Linotype" w:eastAsia="Calibri" w:cs="Tahoma"/>
          <w:color w:val="000000"/>
          <w:sz w:val="22"/>
          <w:szCs w:val="22"/>
          <w:lang w:val="es-ES" w:eastAsia="es-MX"/>
        </w:rPr>
        <w:lastRenderedPageBreak/>
        <w:t xml:space="preserve">que el Particular </w:t>
      </w:r>
      <w:r w:rsidRPr="00EF27DF">
        <w:rPr>
          <w:rFonts w:ascii="Palatino Linotype" w:hAnsi="Palatino Linotype" w:cs="Tahoma"/>
          <w:sz w:val="22"/>
          <w:szCs w:val="22"/>
        </w:rPr>
        <w:t>requirió, lo</w:t>
      </w:r>
      <w:r w:rsidR="00910110">
        <w:rPr>
          <w:rFonts w:ascii="Palatino Linotype" w:hAnsi="Palatino Linotype" w:cs="Tahoma"/>
          <w:sz w:val="22"/>
          <w:szCs w:val="22"/>
        </w:rPr>
        <w:t>s documentos que sirvan para atender lo</w:t>
      </w:r>
      <w:r w:rsidRPr="00EF27DF">
        <w:rPr>
          <w:rFonts w:ascii="Palatino Linotype" w:hAnsi="Palatino Linotype" w:cs="Tahoma"/>
          <w:sz w:val="22"/>
          <w:szCs w:val="22"/>
        </w:rPr>
        <w:t xml:space="preserve"> siguiente:</w:t>
      </w:r>
    </w:p>
    <w:p w:rsidR="00C9003A" w:rsidP="00C9003A" w:rsidRDefault="00C9003A" w14:paraId="061CDEE5" w14:textId="77777777">
      <w:pPr>
        <w:tabs>
          <w:tab w:val="left" w:pos="4667"/>
        </w:tabs>
        <w:spacing w:line="360" w:lineRule="auto"/>
        <w:ind w:right="567"/>
        <w:jc w:val="both"/>
        <w:rPr>
          <w:rFonts w:ascii="Palatino Linotype" w:hAnsi="Palatino Linotype" w:cs="Tahoma"/>
          <w:sz w:val="22"/>
          <w:szCs w:val="22"/>
        </w:rPr>
      </w:pPr>
    </w:p>
    <w:p w:rsidRPr="00C9003A" w:rsidR="00910110" w:rsidP="00C9003A" w:rsidRDefault="00910110" w14:paraId="02A83B50" w14:textId="73F8F372">
      <w:pPr>
        <w:pStyle w:val="Prrafodelista"/>
        <w:numPr>
          <w:ilvl w:val="0"/>
          <w:numId w:val="30"/>
        </w:numPr>
        <w:tabs>
          <w:tab w:val="left" w:pos="4667"/>
        </w:tabs>
        <w:spacing w:line="360" w:lineRule="auto"/>
        <w:ind w:left="567" w:right="113"/>
        <w:jc w:val="both"/>
        <w:rPr>
          <w:rFonts w:ascii="Palatino Linotype" w:hAnsi="Palatino Linotype" w:cs="Tahoma"/>
          <w:bCs/>
          <w:i/>
          <w:szCs w:val="22"/>
        </w:rPr>
      </w:pPr>
      <w:r w:rsidRPr="00C9003A">
        <w:rPr>
          <w:rFonts w:ascii="Palatino Linotype" w:hAnsi="Palatino Linotype" w:cs="Tahoma"/>
          <w:bCs/>
          <w:i/>
          <w:szCs w:val="22"/>
        </w:rPr>
        <w:t xml:space="preserve">CÓMO SE REALIZÓ EL PROCESO DE LIQUIDACIÓN DE LOS TRABAJADORES DE LA ADMINISTRACIÓN 2019-2021 </w:t>
      </w:r>
    </w:p>
    <w:p w:rsidR="00910110" w:rsidP="00C9003A" w:rsidRDefault="00910110" w14:paraId="6972BFE1" w14:textId="123A152B">
      <w:pPr>
        <w:pStyle w:val="Prrafodelista"/>
        <w:numPr>
          <w:ilvl w:val="0"/>
          <w:numId w:val="30"/>
        </w:numPr>
        <w:tabs>
          <w:tab w:val="left" w:pos="4667"/>
        </w:tabs>
        <w:spacing w:line="360" w:lineRule="auto"/>
        <w:ind w:left="567" w:right="113"/>
        <w:jc w:val="both"/>
        <w:rPr>
          <w:rFonts w:ascii="Palatino Linotype" w:hAnsi="Palatino Linotype" w:cs="Tahoma"/>
          <w:bCs/>
          <w:i/>
          <w:szCs w:val="22"/>
        </w:rPr>
      </w:pPr>
      <w:r w:rsidRPr="00910110">
        <w:rPr>
          <w:rFonts w:ascii="Palatino Linotype" w:hAnsi="Palatino Linotype" w:cs="Tahoma"/>
          <w:bCs/>
          <w:i/>
          <w:szCs w:val="22"/>
        </w:rPr>
        <w:t>CUÁL ES EL PRESUPUESTO ASIGNADO A LAS NUEVAS DIRECCIONES</w:t>
      </w:r>
      <w:r w:rsidR="0065500E">
        <w:rPr>
          <w:rFonts w:ascii="Palatino Linotype" w:hAnsi="Palatino Linotype" w:cs="Tahoma"/>
          <w:bCs/>
          <w:i/>
          <w:szCs w:val="22"/>
        </w:rPr>
        <w:t>.</w:t>
      </w:r>
    </w:p>
    <w:p w:rsidRPr="00910110" w:rsidR="00910110" w:rsidP="00C9003A" w:rsidRDefault="00910110" w14:paraId="6D898DFF" w14:textId="30AB685B">
      <w:pPr>
        <w:pStyle w:val="Prrafodelista"/>
        <w:numPr>
          <w:ilvl w:val="0"/>
          <w:numId w:val="30"/>
        </w:numPr>
        <w:tabs>
          <w:tab w:val="left" w:pos="4667"/>
        </w:tabs>
        <w:spacing w:line="360" w:lineRule="auto"/>
        <w:ind w:left="567" w:right="113"/>
        <w:jc w:val="both"/>
        <w:rPr>
          <w:rFonts w:ascii="Palatino Linotype" w:hAnsi="Palatino Linotype" w:cs="Tahoma"/>
          <w:bCs/>
          <w:i/>
          <w:szCs w:val="22"/>
        </w:rPr>
      </w:pPr>
      <w:r w:rsidRPr="00910110">
        <w:rPr>
          <w:rFonts w:ascii="Palatino Linotype" w:hAnsi="Palatino Linotype" w:cs="Tahoma"/>
          <w:bCs/>
          <w:i/>
          <w:szCs w:val="22"/>
        </w:rPr>
        <w:t>CÓMO SE DISTRIBUYE LA DISTRIBUCIÓN DE LA NÓMINA DE LAS DOS QUINCENAS DE DICIEMBRE, ASÍ COMO LA PRIMERA DEL MES DE ENERO</w:t>
      </w:r>
      <w:r w:rsidR="00C9003A">
        <w:rPr>
          <w:rFonts w:ascii="Palatino Linotype" w:hAnsi="Palatino Linotype" w:cs="Tahoma"/>
          <w:bCs/>
          <w:i/>
          <w:szCs w:val="22"/>
        </w:rPr>
        <w:t>.</w:t>
      </w:r>
    </w:p>
    <w:p w:rsidRPr="00C927E4" w:rsidR="00C927E4" w:rsidP="00377669" w:rsidRDefault="00C927E4" w14:paraId="62690E56" w14:textId="3EE05667">
      <w:pPr>
        <w:pStyle w:val="Prrafodelista"/>
        <w:widowControl w:val="0"/>
        <w:autoSpaceDE w:val="0"/>
        <w:autoSpaceDN w:val="0"/>
        <w:adjustRightInd w:val="0"/>
        <w:spacing w:line="360" w:lineRule="auto"/>
        <w:ind w:left="567" w:right="539"/>
        <w:jc w:val="both"/>
        <w:rPr>
          <w:rFonts w:ascii="Palatino Linotype" w:hAnsi="Palatino Linotype" w:cs="Tahoma"/>
          <w:sz w:val="20"/>
          <w:szCs w:val="20"/>
        </w:rPr>
      </w:pPr>
    </w:p>
    <w:p w:rsidR="00033F9F" w:rsidP="00033F9F" w:rsidRDefault="00C9003A" w14:paraId="406FF143" w14:textId="25CD4170">
      <w:pPr>
        <w:pStyle w:val="NormalWeb"/>
        <w:spacing w:after="0" w:line="360" w:lineRule="auto"/>
        <w:ind w:right="-28"/>
        <w:rPr>
          <w:rFonts w:ascii="Palatino Linotype" w:hAnsi="Palatino Linotype" w:cs="Tahoma"/>
          <w:i/>
          <w:color w:val="auto"/>
          <w:sz w:val="20"/>
          <w:szCs w:val="20"/>
        </w:rPr>
      </w:pPr>
      <w:r>
        <w:rPr>
          <w:rFonts w:ascii="Palatino Linotype" w:hAnsi="Palatino Linotype" w:cs="Tahoma"/>
          <w:bCs/>
          <w:iCs/>
          <w:sz w:val="22"/>
          <w:szCs w:val="22"/>
          <w:lang w:val="es-ES"/>
        </w:rPr>
        <w:t xml:space="preserve">El Particular, se inconformó </w:t>
      </w:r>
      <w:r w:rsidR="00033F9F">
        <w:rPr>
          <w:rFonts w:ascii="Palatino Linotype" w:hAnsi="Palatino Linotype" w:cs="Tahoma"/>
          <w:bCs/>
          <w:iCs/>
          <w:sz w:val="22"/>
          <w:szCs w:val="22"/>
          <w:lang w:val="es-ES"/>
        </w:rPr>
        <w:t xml:space="preserve">de que no </w:t>
      </w:r>
      <w:r w:rsidRPr="00033F9F" w:rsidR="00033F9F">
        <w:rPr>
          <w:rFonts w:ascii="Palatino Linotype" w:hAnsi="Palatino Linotype" w:cs="Tahoma"/>
          <w:bCs/>
          <w:iCs/>
          <w:sz w:val="22"/>
          <w:szCs w:val="22"/>
          <w:lang w:val="es-ES"/>
        </w:rPr>
        <w:t>desglosaron cómo se hizo el pago de nóminas del periodo solicitado, en ese sentido tampoco se menciona cuánto le pagan a cada servidor público.</w:t>
      </w:r>
      <w:r w:rsidRPr="00F8652C" w:rsidR="00033F9F">
        <w:rPr>
          <w:rFonts w:ascii="Palatino Linotype" w:hAnsi="Palatino Linotype" w:cs="Tahoma"/>
          <w:i/>
          <w:color w:val="auto"/>
          <w:sz w:val="20"/>
          <w:szCs w:val="20"/>
        </w:rPr>
        <w:t xml:space="preserve"> </w:t>
      </w:r>
    </w:p>
    <w:p w:rsidR="0094704A" w:rsidP="00033F9F" w:rsidRDefault="0094704A" w14:paraId="4E541AA9" w14:textId="0B8FAF59">
      <w:pPr>
        <w:pStyle w:val="NormalWeb"/>
        <w:spacing w:after="0" w:line="360" w:lineRule="auto"/>
        <w:ind w:right="-28"/>
        <w:rPr>
          <w:rFonts w:ascii="Palatino Linotype" w:hAnsi="Palatino Linotype" w:cs="Tahoma"/>
          <w:i/>
          <w:color w:val="auto"/>
          <w:sz w:val="20"/>
          <w:szCs w:val="20"/>
        </w:rPr>
      </w:pPr>
    </w:p>
    <w:p w:rsidR="00377669" w:rsidP="00EF27DF" w:rsidRDefault="0094704A" w14:paraId="2B7F88F0" w14:textId="6BC23E5A">
      <w:pPr>
        <w:tabs>
          <w:tab w:val="left" w:pos="4962"/>
        </w:tabs>
        <w:spacing w:line="360" w:lineRule="auto"/>
        <w:jc w:val="both"/>
        <w:rPr>
          <w:rFonts w:ascii="Palatino Linotype" w:hAnsi="Palatino Linotype" w:eastAsia="Calibri" w:cs="Tahoma"/>
          <w:iCs/>
          <w:sz w:val="22"/>
          <w:szCs w:val="22"/>
          <w:lang w:val="es-ES" w:eastAsia="es-ES_tradnl"/>
        </w:rPr>
      </w:pPr>
      <w:r w:rsidRPr="0094704A">
        <w:rPr>
          <w:rFonts w:ascii="Palatino Linotype" w:hAnsi="Palatino Linotype" w:eastAsia="Calibri" w:cs="Tahoma"/>
          <w:iCs/>
          <w:sz w:val="22"/>
          <w:szCs w:val="22"/>
          <w:lang w:val="es-ES" w:eastAsia="es-ES_tradnl"/>
        </w:rPr>
        <w:t>En este sentido, se identifica de que el Particular, precisa puntos que no le fueron entregados por lo que, se advierte que constituye como motivo de inconformidad</w:t>
      </w:r>
      <w:r>
        <w:rPr>
          <w:rFonts w:ascii="Palatino Linotype" w:hAnsi="Palatino Linotype" w:eastAsia="Calibri" w:cs="Tahoma"/>
          <w:iCs/>
          <w:sz w:val="22"/>
          <w:szCs w:val="22"/>
          <w:lang w:val="es-ES" w:eastAsia="es-ES_tradnl"/>
        </w:rPr>
        <w:t>.</w:t>
      </w:r>
    </w:p>
    <w:p w:rsidR="0094704A" w:rsidP="00EF27DF" w:rsidRDefault="0094704A" w14:paraId="3BD4BF78" w14:textId="77777777">
      <w:pPr>
        <w:tabs>
          <w:tab w:val="left" w:pos="4962"/>
        </w:tabs>
        <w:spacing w:line="360" w:lineRule="auto"/>
        <w:jc w:val="both"/>
        <w:rPr>
          <w:rFonts w:ascii="Palatino Linotype" w:hAnsi="Palatino Linotype" w:eastAsia="Calibri" w:cs="Tahoma"/>
          <w:bCs/>
          <w:sz w:val="22"/>
          <w:szCs w:val="22"/>
        </w:rPr>
      </w:pPr>
    </w:p>
    <w:p w:rsidRPr="00EF27DF" w:rsidR="00377669" w:rsidP="00EF27DF" w:rsidRDefault="00377669" w14:paraId="7E265812" w14:textId="4AB837AC">
      <w:pPr>
        <w:tabs>
          <w:tab w:val="left" w:pos="4962"/>
        </w:tabs>
        <w:spacing w:line="360" w:lineRule="auto"/>
        <w:jc w:val="both"/>
        <w:rPr>
          <w:rFonts w:ascii="Palatino Linotype" w:hAnsi="Palatino Linotype" w:eastAsia="Calibri" w:cs="Tahoma"/>
          <w:bCs/>
          <w:sz w:val="22"/>
          <w:szCs w:val="22"/>
        </w:rPr>
      </w:pPr>
      <w:r>
        <w:rPr>
          <w:rFonts w:ascii="Palatino Linotype" w:hAnsi="Palatino Linotype" w:eastAsia="Calibri" w:cs="Tahoma"/>
          <w:bCs/>
          <w:sz w:val="22"/>
          <w:szCs w:val="22"/>
        </w:rPr>
        <w:t xml:space="preserve">En este sentido se considera procedente dar trámite al medio de inconformidad planteado por el Particular, al actualizarse la causal contemplada en el artículo 179, fracción </w:t>
      </w:r>
      <w:r w:rsidR="0094704A">
        <w:rPr>
          <w:rFonts w:ascii="Palatino Linotype" w:hAnsi="Palatino Linotype" w:eastAsia="Calibri" w:cs="Tahoma"/>
          <w:bCs/>
          <w:sz w:val="22"/>
          <w:szCs w:val="22"/>
        </w:rPr>
        <w:t>V</w:t>
      </w:r>
      <w:r>
        <w:rPr>
          <w:rFonts w:ascii="Palatino Linotype" w:hAnsi="Palatino Linotype" w:eastAsia="Calibri" w:cs="Tahoma"/>
          <w:bCs/>
          <w:sz w:val="22"/>
          <w:szCs w:val="22"/>
        </w:rPr>
        <w:t xml:space="preserve"> de la Ley de Transparencia y Acceso a la Información Pública del Estado de México y Municipios, que establece que el recurso de </w:t>
      </w:r>
      <w:r w:rsidR="0094704A">
        <w:rPr>
          <w:rFonts w:ascii="Palatino Linotype" w:hAnsi="Palatino Linotype" w:eastAsia="Calibri" w:cs="Tahoma"/>
          <w:bCs/>
          <w:sz w:val="22"/>
          <w:szCs w:val="22"/>
        </w:rPr>
        <w:t>revisión</w:t>
      </w:r>
      <w:r>
        <w:rPr>
          <w:rFonts w:ascii="Palatino Linotype" w:hAnsi="Palatino Linotype" w:eastAsia="Calibri" w:cs="Tahoma"/>
          <w:bCs/>
          <w:sz w:val="22"/>
          <w:szCs w:val="22"/>
        </w:rPr>
        <w:t xml:space="preserve"> </w:t>
      </w:r>
      <w:r w:rsidRPr="00377669">
        <w:rPr>
          <w:rFonts w:ascii="Palatino Linotype" w:hAnsi="Palatino Linotype" w:eastAsia="Calibri" w:cs="Tahoma"/>
          <w:bCs/>
          <w:sz w:val="22"/>
          <w:szCs w:val="22"/>
        </w:rPr>
        <w:t xml:space="preserve">procederá en contra de </w:t>
      </w:r>
      <w:r w:rsidRPr="00377669">
        <w:rPr>
          <w:rFonts w:ascii="Palatino Linotype" w:hAnsi="Palatino Linotype" w:eastAsia="Calibri" w:cs="Tahoma"/>
          <w:b/>
          <w:sz w:val="22"/>
          <w:szCs w:val="22"/>
        </w:rPr>
        <w:t>-</w:t>
      </w:r>
      <w:r w:rsidR="0094704A">
        <w:rPr>
          <w:rFonts w:ascii="Palatino Linotype" w:hAnsi="Palatino Linotype" w:eastAsia="Calibri" w:cs="Tahoma"/>
          <w:b/>
          <w:sz w:val="22"/>
          <w:szCs w:val="22"/>
        </w:rPr>
        <w:t>la entrega de información incompleta</w:t>
      </w:r>
      <w:r w:rsidRPr="00377669">
        <w:rPr>
          <w:rFonts w:ascii="Palatino Linotype" w:hAnsi="Palatino Linotype" w:eastAsia="Calibri" w:cs="Tahoma"/>
          <w:b/>
          <w:sz w:val="22"/>
          <w:szCs w:val="22"/>
        </w:rPr>
        <w:t>-</w:t>
      </w:r>
      <w:r>
        <w:rPr>
          <w:rFonts w:ascii="Palatino Linotype" w:hAnsi="Palatino Linotype" w:eastAsia="Calibri" w:cs="Tahoma"/>
          <w:b/>
          <w:sz w:val="22"/>
          <w:szCs w:val="22"/>
        </w:rPr>
        <w:t>.</w:t>
      </w:r>
    </w:p>
    <w:p w:rsidRPr="00EF27DF" w:rsidR="00EF27DF" w:rsidP="00EF27DF" w:rsidRDefault="00EF27DF" w14:paraId="2A287DE7" w14:textId="77777777">
      <w:pPr>
        <w:spacing w:line="360" w:lineRule="auto"/>
        <w:jc w:val="both"/>
        <w:rPr>
          <w:rFonts w:ascii="Palatino Linotype" w:hAnsi="Palatino Linotype" w:eastAsia="Calibri" w:cs="Tahoma"/>
          <w:sz w:val="22"/>
          <w:szCs w:val="22"/>
          <w:lang w:eastAsia="es-ES_tradnl"/>
        </w:rPr>
      </w:pPr>
    </w:p>
    <w:p w:rsidRPr="00EF27DF" w:rsidR="00EF27DF" w:rsidP="00EF27DF" w:rsidRDefault="00EF27DF" w14:paraId="6E72C3D5" w14:textId="77777777">
      <w:pPr>
        <w:spacing w:line="360" w:lineRule="auto"/>
        <w:jc w:val="both"/>
        <w:rPr>
          <w:rFonts w:ascii="Palatino Linotype" w:hAnsi="Palatino Linotype" w:cs="Tahoma"/>
          <w:b/>
          <w:bCs/>
          <w:iCs/>
          <w:sz w:val="22"/>
          <w:szCs w:val="22"/>
        </w:rPr>
      </w:pPr>
      <w:r w:rsidRPr="00EF27DF">
        <w:rPr>
          <w:rFonts w:ascii="Palatino Linotype" w:hAnsi="Palatino Linotype" w:cs="Tahoma"/>
          <w:b/>
          <w:bCs/>
          <w:iCs/>
          <w:sz w:val="22"/>
          <w:szCs w:val="22"/>
          <w:lang w:val="es-ES"/>
        </w:rPr>
        <w:t xml:space="preserve">CUARTO. </w:t>
      </w:r>
      <w:r w:rsidRPr="00EF27DF">
        <w:rPr>
          <w:rFonts w:ascii="Palatino Linotype" w:hAnsi="Palatino Linotype" w:cs="Tahoma"/>
          <w:b/>
          <w:bCs/>
          <w:iCs/>
          <w:sz w:val="22"/>
          <w:szCs w:val="22"/>
        </w:rPr>
        <w:t>Marco normativo aplicable en materia de transparencia y acceso a la información pública.</w:t>
      </w:r>
    </w:p>
    <w:p w:rsidRPr="00EF27DF" w:rsidR="00EF27DF" w:rsidP="00EF27DF" w:rsidRDefault="00EF27DF" w14:paraId="43CFB611" w14:textId="77777777">
      <w:pPr>
        <w:autoSpaceDE w:val="0"/>
        <w:autoSpaceDN w:val="0"/>
        <w:adjustRightInd w:val="0"/>
        <w:spacing w:line="360" w:lineRule="auto"/>
        <w:jc w:val="both"/>
        <w:rPr>
          <w:rFonts w:ascii="Palatino Linotype" w:hAnsi="Palatino Linotype" w:cs="Tahoma"/>
          <w:bCs/>
          <w:iCs/>
          <w:sz w:val="22"/>
          <w:szCs w:val="22"/>
          <w:lang w:val="es-ES"/>
        </w:rPr>
      </w:pPr>
    </w:p>
    <w:p w:rsidRPr="00EF27DF" w:rsidR="00EF27DF" w:rsidP="00EF27DF" w:rsidRDefault="00EF27DF" w14:paraId="12889567" w14:textId="7A5DB372">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lastRenderedPageBreak/>
        <w:t xml:space="preserve">El artículo 6°, Apartado A), fracción I de la Constitución Política de los Estados Unidos Mexicanos, establece que toda la información en posesión de cualquier </w:t>
      </w:r>
      <w:r w:rsidRPr="00EF27DF" w:rsidR="009C4726">
        <w:rPr>
          <w:rFonts w:ascii="Palatino Linotype" w:hAnsi="Palatino Linotype" w:cs="Tahoma"/>
          <w:bCs/>
          <w:iCs/>
          <w:sz w:val="22"/>
          <w:szCs w:val="22"/>
        </w:rPr>
        <w:t>autoridad</w:t>
      </w:r>
      <w:r w:rsidRPr="00EF27DF">
        <w:rPr>
          <w:rFonts w:ascii="Palatino Linotype" w:hAnsi="Palatino Linotype" w:cs="Tahoma"/>
          <w:bCs/>
          <w:iCs/>
          <w:sz w:val="22"/>
          <w:szCs w:val="22"/>
        </w:rPr>
        <w:t xml:space="preserve"> es pública y sólo podrá ser reservada temporalmente por razones de interés público.</w:t>
      </w:r>
    </w:p>
    <w:p w:rsidRPr="00EF27DF" w:rsidR="00EF27DF" w:rsidP="00EF27DF" w:rsidRDefault="00EF27DF" w14:paraId="1CD84120" w14:textId="77777777">
      <w:pPr>
        <w:spacing w:line="360" w:lineRule="auto"/>
        <w:jc w:val="both"/>
        <w:rPr>
          <w:rFonts w:ascii="Palatino Linotype" w:hAnsi="Palatino Linotype" w:cs="Tahoma"/>
          <w:bCs/>
          <w:iCs/>
          <w:sz w:val="22"/>
          <w:szCs w:val="22"/>
        </w:rPr>
      </w:pPr>
    </w:p>
    <w:p w:rsidRPr="00EF27DF" w:rsidR="00EF27DF" w:rsidP="00EF27DF" w:rsidRDefault="00EF27DF" w14:paraId="2F471EA6"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EF27DF" w:rsidR="00EF27DF" w:rsidP="00EF27DF" w:rsidRDefault="00EF27DF" w14:paraId="566F9EB8" w14:textId="77777777">
      <w:pPr>
        <w:spacing w:line="360" w:lineRule="auto"/>
        <w:jc w:val="both"/>
        <w:rPr>
          <w:rFonts w:ascii="Palatino Linotype" w:hAnsi="Palatino Linotype" w:cs="Tahoma"/>
          <w:bCs/>
          <w:iCs/>
          <w:sz w:val="22"/>
          <w:szCs w:val="22"/>
        </w:rPr>
      </w:pPr>
    </w:p>
    <w:p w:rsidRPr="00EF27DF" w:rsidR="00EF27DF" w:rsidP="00EF27DF" w:rsidRDefault="00EF27DF" w14:paraId="1328DF93"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EF27DF" w:rsidR="00EF27DF" w:rsidP="00EF27DF" w:rsidRDefault="00EF27DF" w14:paraId="2215BF01" w14:textId="77777777">
      <w:pPr>
        <w:spacing w:line="360" w:lineRule="auto"/>
        <w:jc w:val="both"/>
        <w:rPr>
          <w:rFonts w:ascii="Palatino Linotype" w:hAnsi="Palatino Linotype" w:cs="Tahoma"/>
          <w:bCs/>
          <w:iCs/>
          <w:sz w:val="22"/>
          <w:szCs w:val="22"/>
        </w:rPr>
      </w:pPr>
    </w:p>
    <w:p w:rsidRPr="00EF27DF" w:rsidR="00EF27DF" w:rsidP="00EF27DF" w:rsidRDefault="00EF27DF" w14:paraId="374D5079"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Por su parte, la Ley de Transparencia y Acceso a la Información Pública del Estado de México y Municipios (Reglamentaria del artículo 5° de la Constitución Local), establece lo siguiente:</w:t>
      </w:r>
    </w:p>
    <w:p w:rsidRPr="00EF27DF" w:rsidR="00EF27DF" w:rsidP="00EF27DF" w:rsidRDefault="00EF27DF" w14:paraId="2C14F3E5" w14:textId="77777777">
      <w:pPr>
        <w:spacing w:line="360" w:lineRule="auto"/>
        <w:jc w:val="both"/>
        <w:rPr>
          <w:rFonts w:ascii="Palatino Linotype" w:hAnsi="Palatino Linotype" w:cs="Tahoma"/>
          <w:bCs/>
          <w:iCs/>
          <w:sz w:val="22"/>
          <w:szCs w:val="22"/>
        </w:rPr>
      </w:pPr>
    </w:p>
    <w:p w:rsidRPr="00EF27DF" w:rsidR="00EF27DF" w:rsidP="00EF27DF" w:rsidRDefault="00EF27DF" w14:paraId="3ADD6C09"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El artículo 12, que, quienes generen, recopilen, administren, manejen, procesen, archiven o conserven información pública serán responsables de la misma.</w:t>
      </w:r>
    </w:p>
    <w:p w:rsidRPr="00EF27DF" w:rsidR="00EF27DF" w:rsidP="00EF27DF" w:rsidRDefault="00EF27DF" w14:paraId="5B8678EC" w14:textId="77777777">
      <w:pPr>
        <w:spacing w:line="360" w:lineRule="auto"/>
        <w:jc w:val="both"/>
        <w:rPr>
          <w:rFonts w:ascii="Palatino Linotype" w:hAnsi="Palatino Linotype" w:cs="Tahoma"/>
          <w:bCs/>
          <w:iCs/>
          <w:sz w:val="22"/>
          <w:szCs w:val="22"/>
        </w:rPr>
      </w:pPr>
    </w:p>
    <w:p w:rsidRPr="00EF27DF" w:rsidR="00EF27DF" w:rsidP="00EF27DF" w:rsidRDefault="00EF27DF" w14:paraId="50D9E5E7" w14:textId="77777777">
      <w:pPr>
        <w:widowControl w:val="0"/>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Pr="00EF27DF" w:rsidR="00EF27DF" w:rsidP="00EF27DF" w:rsidRDefault="00EF27DF" w14:paraId="5255A589" w14:textId="77777777">
      <w:pPr>
        <w:spacing w:line="360" w:lineRule="auto"/>
        <w:jc w:val="both"/>
        <w:rPr>
          <w:rFonts w:ascii="Palatino Linotype" w:hAnsi="Palatino Linotype" w:cs="Tahoma"/>
          <w:bCs/>
          <w:iCs/>
          <w:sz w:val="22"/>
          <w:szCs w:val="22"/>
        </w:rPr>
      </w:pPr>
    </w:p>
    <w:p w:rsidRPr="00EF27DF" w:rsidR="00EF27DF" w:rsidP="00EF27DF" w:rsidRDefault="00EF27DF" w14:paraId="3ABC51B6"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lastRenderedPageBreak/>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EF27DF" w:rsidR="00EF27DF" w:rsidP="00EF27DF" w:rsidRDefault="00EF27DF" w14:paraId="65977DE5" w14:textId="77777777">
      <w:pPr>
        <w:spacing w:line="360" w:lineRule="auto"/>
        <w:jc w:val="both"/>
        <w:rPr>
          <w:rFonts w:ascii="Palatino Linotype" w:hAnsi="Palatino Linotype" w:cs="Tahoma"/>
          <w:bCs/>
          <w:iCs/>
          <w:sz w:val="22"/>
          <w:szCs w:val="22"/>
          <w:lang w:val="es-ES"/>
        </w:rPr>
      </w:pPr>
    </w:p>
    <w:p w:rsidRPr="00EF27DF" w:rsidR="00EF27DF" w:rsidP="00EF27DF" w:rsidRDefault="00EF27DF" w14:paraId="7FC59EAB" w14:textId="77777777">
      <w:pPr>
        <w:spacing w:line="360" w:lineRule="auto"/>
        <w:jc w:val="both"/>
        <w:rPr>
          <w:rFonts w:ascii="Palatino Linotype" w:hAnsi="Palatino Linotype" w:cs="Tahoma"/>
          <w:b/>
          <w:bCs/>
          <w:iCs/>
          <w:sz w:val="22"/>
          <w:szCs w:val="22"/>
          <w:lang w:val="es-ES"/>
        </w:rPr>
      </w:pPr>
      <w:r w:rsidRPr="00EF27DF">
        <w:rPr>
          <w:rFonts w:ascii="Palatino Linotype" w:hAnsi="Palatino Linotype" w:cs="Tahoma"/>
          <w:b/>
          <w:bCs/>
          <w:iCs/>
          <w:sz w:val="22"/>
          <w:szCs w:val="22"/>
          <w:lang w:val="es-ES"/>
        </w:rPr>
        <w:t>Quinto. Estudio de Fondo.</w:t>
      </w:r>
    </w:p>
    <w:p w:rsidRPr="00EF27DF" w:rsidR="00EF27DF" w:rsidP="00EF27DF" w:rsidRDefault="00EF27DF" w14:paraId="5B64F636" w14:textId="77777777">
      <w:pPr>
        <w:autoSpaceDE w:val="0"/>
        <w:autoSpaceDN w:val="0"/>
        <w:adjustRightInd w:val="0"/>
        <w:spacing w:line="360" w:lineRule="auto"/>
        <w:jc w:val="both"/>
        <w:rPr>
          <w:rFonts w:ascii="Palatino Linotype" w:hAnsi="Palatino Linotype" w:cs="Tahoma"/>
          <w:bCs/>
          <w:iCs/>
          <w:sz w:val="22"/>
          <w:szCs w:val="22"/>
          <w:lang w:val="es-ES"/>
        </w:rPr>
      </w:pPr>
    </w:p>
    <w:p w:rsidRPr="00EF27DF" w:rsidR="00EF27DF" w:rsidP="00EF27DF" w:rsidRDefault="00EF27DF" w14:paraId="6168D7A0"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EF27DF" w:rsidR="00EF27DF" w:rsidP="00EF27DF" w:rsidRDefault="00EF27DF" w14:paraId="0E24FD21" w14:textId="77777777">
      <w:pPr>
        <w:spacing w:line="360" w:lineRule="auto"/>
        <w:jc w:val="both"/>
        <w:rPr>
          <w:rFonts w:ascii="Palatino Linotype" w:hAnsi="Palatino Linotype" w:cs="Tahoma"/>
          <w:bCs/>
          <w:iCs/>
          <w:sz w:val="22"/>
          <w:szCs w:val="22"/>
        </w:rPr>
      </w:pPr>
    </w:p>
    <w:p w:rsidRPr="00EF27DF" w:rsidR="00EF27DF" w:rsidP="00EF27DF" w:rsidRDefault="00EF27DF" w14:paraId="3C0F92F6" w14:textId="77777777">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Proveer lo necesario para garantizar a toda persona el derecho de acceso a la información pública, a través de procedimientos sencillos, expeditos, oportunos y gratuitos;</w:t>
      </w:r>
    </w:p>
    <w:p w:rsidRPr="00EF27DF" w:rsidR="00EF27DF" w:rsidP="00EF27DF" w:rsidRDefault="00EF27DF" w14:paraId="3C85B525" w14:textId="77777777">
      <w:pPr>
        <w:spacing w:line="360" w:lineRule="auto"/>
        <w:ind w:left="720"/>
        <w:jc w:val="both"/>
        <w:rPr>
          <w:rFonts w:ascii="Palatino Linotype" w:hAnsi="Palatino Linotype" w:cs="Tahoma"/>
          <w:bCs/>
          <w:iCs/>
          <w:sz w:val="22"/>
          <w:szCs w:val="22"/>
        </w:rPr>
      </w:pPr>
    </w:p>
    <w:p w:rsidRPr="00EF27DF" w:rsidR="00EF27DF" w:rsidP="00EF27DF" w:rsidRDefault="00EF27DF" w14:paraId="708314BF" w14:textId="77777777">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Transparentar la gestión pública, mediante la difusión de la información generada por los Sujetos Obligados, y</w:t>
      </w:r>
    </w:p>
    <w:p w:rsidRPr="00EF27DF" w:rsidR="00EF27DF" w:rsidP="00EF27DF" w:rsidRDefault="00EF27DF" w14:paraId="6FBFC816" w14:textId="77777777">
      <w:pPr>
        <w:spacing w:line="360" w:lineRule="auto"/>
        <w:ind w:left="720"/>
        <w:jc w:val="both"/>
        <w:rPr>
          <w:rFonts w:ascii="Palatino Linotype" w:hAnsi="Palatino Linotype" w:cs="Tahoma"/>
          <w:bCs/>
          <w:iCs/>
          <w:sz w:val="22"/>
          <w:szCs w:val="22"/>
        </w:rPr>
      </w:pPr>
    </w:p>
    <w:p w:rsidRPr="00EF27DF" w:rsidR="00EF27DF" w:rsidP="00EF27DF" w:rsidRDefault="00EF27DF" w14:paraId="2B6BF8FE" w14:textId="77777777">
      <w:pPr>
        <w:numPr>
          <w:ilvl w:val="0"/>
          <w:numId w:val="2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Promover, fomentar y difundir la cultura de la transparencia en el ejercicio de la función pública, el acceso a la información y la participación ciudadana, así como, la rendición de cuentas.</w:t>
      </w:r>
    </w:p>
    <w:p w:rsidRPr="00EF27DF" w:rsidR="00EF27DF" w:rsidP="00EF27DF" w:rsidRDefault="00EF27DF" w14:paraId="683BEBA2" w14:textId="77777777">
      <w:pPr>
        <w:spacing w:line="360" w:lineRule="auto"/>
        <w:jc w:val="both"/>
        <w:rPr>
          <w:rFonts w:ascii="Palatino Linotype" w:hAnsi="Palatino Linotype" w:cs="Tahoma"/>
          <w:bCs/>
          <w:iCs/>
          <w:sz w:val="22"/>
          <w:szCs w:val="22"/>
        </w:rPr>
      </w:pPr>
    </w:p>
    <w:p w:rsidRPr="00EF27DF" w:rsidR="00EF27DF" w:rsidP="00EF27DF" w:rsidRDefault="00EF27DF" w14:paraId="5DCB8B01" w14:textId="36C98F19">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Conforme a lo anterior, se deprende que </w:t>
      </w:r>
      <w:r w:rsidRPr="00EF27DF">
        <w:rPr>
          <w:rFonts w:ascii="Palatino Linotype" w:hAnsi="Palatino Linotype" w:cs="Tahoma"/>
          <w:b/>
          <w:bCs/>
          <w:iCs/>
          <w:sz w:val="22"/>
          <w:szCs w:val="22"/>
        </w:rPr>
        <w:t xml:space="preserve">los objetivos de la Ley de la </w:t>
      </w:r>
      <w:r w:rsidRPr="00EF27DF" w:rsidR="009C4726">
        <w:rPr>
          <w:rFonts w:ascii="Palatino Linotype" w:hAnsi="Palatino Linotype" w:cs="Tahoma"/>
          <w:b/>
          <w:bCs/>
          <w:iCs/>
          <w:sz w:val="22"/>
          <w:szCs w:val="22"/>
        </w:rPr>
        <w:t>materia</w:t>
      </w:r>
      <w:r w:rsidRPr="00EF27DF">
        <w:rPr>
          <w:rFonts w:ascii="Palatino Linotype" w:hAnsi="Palatino Linotype" w:cs="Tahoma"/>
          <w:bCs/>
          <w:iCs/>
          <w:sz w:val="22"/>
          <w:szCs w:val="22"/>
        </w:rPr>
        <w:t xml:space="preserve"> son establecer las bases que regirán las formas para garantizar el derecho de acceso a la información, </w:t>
      </w:r>
      <w:r w:rsidRPr="00EF27DF">
        <w:rPr>
          <w:rFonts w:ascii="Palatino Linotype" w:hAnsi="Palatino Linotype" w:cs="Tahoma"/>
          <w:bCs/>
          <w:iCs/>
          <w:sz w:val="22"/>
          <w:szCs w:val="22"/>
        </w:rPr>
        <w:lastRenderedPageBreak/>
        <w:t>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EF27DF" w:rsidR="00EF27DF" w:rsidP="00EF27DF" w:rsidRDefault="00EF27DF" w14:paraId="64A08771" w14:textId="77777777">
      <w:pPr>
        <w:spacing w:line="360" w:lineRule="auto"/>
        <w:jc w:val="both"/>
        <w:rPr>
          <w:rFonts w:ascii="Palatino Linotype" w:hAnsi="Palatino Linotype" w:cs="Tahoma"/>
          <w:bCs/>
          <w:iCs/>
          <w:sz w:val="22"/>
          <w:szCs w:val="22"/>
        </w:rPr>
      </w:pPr>
    </w:p>
    <w:p w:rsidRPr="00EF27DF" w:rsidR="00EF27DF" w:rsidP="00EF27DF" w:rsidRDefault="00EF27DF" w14:paraId="7D78F155"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En ese orden de ideas, para la atención de las solicitudes de acceso a la información, debe privilegiarse el </w:t>
      </w:r>
      <w:r w:rsidRPr="00EF27DF">
        <w:rPr>
          <w:rFonts w:ascii="Palatino Linotype" w:hAnsi="Palatino Linotype" w:cs="Tahoma"/>
          <w:b/>
          <w:bCs/>
          <w:iCs/>
          <w:sz w:val="22"/>
          <w:szCs w:val="22"/>
        </w:rPr>
        <w:t>principio de máxima publicidad</w:t>
      </w:r>
      <w:r w:rsidRPr="00EF27DF">
        <w:rPr>
          <w:rFonts w:ascii="Palatino Linotype" w:hAnsi="Palatino Linotype" w:cs="Tahoma"/>
          <w:bCs/>
          <w:iCs/>
          <w:sz w:val="22"/>
          <w:szCs w:val="22"/>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EF27DF" w:rsidR="00EF27DF" w:rsidP="00EF27DF" w:rsidRDefault="00EF27DF" w14:paraId="23CF50AD" w14:textId="77777777">
      <w:pPr>
        <w:spacing w:line="360" w:lineRule="auto"/>
        <w:jc w:val="both"/>
        <w:rPr>
          <w:rFonts w:ascii="Palatino Linotype" w:hAnsi="Palatino Linotype" w:cs="Tahoma"/>
          <w:bCs/>
          <w:iCs/>
          <w:sz w:val="22"/>
          <w:szCs w:val="22"/>
        </w:rPr>
      </w:pPr>
    </w:p>
    <w:p w:rsidRPr="00EF27DF" w:rsidR="00EF27DF" w:rsidP="00EF27DF" w:rsidRDefault="00EF27DF" w14:paraId="6356CDFE" w14:textId="77777777">
      <w:p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EF27DF" w:rsidR="00EF27DF" w:rsidP="00EF27DF" w:rsidRDefault="00EF27DF" w14:paraId="14297E9D" w14:textId="77777777">
      <w:pPr>
        <w:spacing w:line="360" w:lineRule="auto"/>
        <w:jc w:val="both"/>
        <w:rPr>
          <w:rFonts w:ascii="Palatino Linotype" w:hAnsi="Palatino Linotype" w:cs="Tahoma"/>
          <w:bCs/>
          <w:iCs/>
          <w:sz w:val="22"/>
          <w:szCs w:val="22"/>
        </w:rPr>
      </w:pPr>
    </w:p>
    <w:p w:rsidRPr="00EF27DF" w:rsidR="00EF27DF" w:rsidP="00EF27DF" w:rsidRDefault="00EF27DF" w14:paraId="16EB11BF" w14:textId="77777777">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rsidRPr="00EF27DF" w:rsidR="00EF27DF" w:rsidP="00EF27DF" w:rsidRDefault="00EF27DF" w14:paraId="53149584" w14:textId="77777777">
      <w:pPr>
        <w:spacing w:line="360" w:lineRule="auto"/>
        <w:ind w:left="720"/>
        <w:jc w:val="both"/>
        <w:rPr>
          <w:rFonts w:ascii="Palatino Linotype" w:hAnsi="Palatino Linotype" w:cs="Tahoma"/>
          <w:bCs/>
          <w:iCs/>
          <w:sz w:val="22"/>
          <w:szCs w:val="22"/>
        </w:rPr>
      </w:pPr>
    </w:p>
    <w:p w:rsidRPr="00EF27DF" w:rsidR="00EF27DF" w:rsidP="00EF27DF" w:rsidRDefault="00EF27DF" w14:paraId="57B8CD95" w14:textId="77777777">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EF27DF">
        <w:rPr>
          <w:rFonts w:ascii="Palatino Linotype" w:hAnsi="Palatino Linotype" w:cs="Tahoma"/>
          <w:bCs/>
          <w:iCs/>
          <w:sz w:val="22"/>
          <w:szCs w:val="22"/>
        </w:rPr>
        <w:lastRenderedPageBreak/>
        <w:t>interrumpirá el plazo para dar respuesta y comenzará a computarse el día siguiente al desahogo de esta;</w:t>
      </w:r>
    </w:p>
    <w:p w:rsidRPr="00EF27DF" w:rsidR="00EF27DF" w:rsidP="00EF27DF" w:rsidRDefault="00EF27DF" w14:paraId="67B3A4CB" w14:textId="77777777">
      <w:pPr>
        <w:spacing w:line="360" w:lineRule="auto"/>
        <w:jc w:val="both"/>
        <w:rPr>
          <w:rFonts w:ascii="Palatino Linotype" w:hAnsi="Palatino Linotype" w:cs="Tahoma"/>
          <w:bCs/>
          <w:iCs/>
          <w:sz w:val="22"/>
          <w:szCs w:val="22"/>
        </w:rPr>
      </w:pPr>
    </w:p>
    <w:p w:rsidRPr="00EF27DF" w:rsidR="00EF27DF" w:rsidP="00EF27DF" w:rsidRDefault="00EF27DF" w14:paraId="71C5ED83" w14:textId="77777777">
      <w:pPr>
        <w:numPr>
          <w:ilvl w:val="0"/>
          <w:numId w:val="2"/>
        </w:numPr>
        <w:spacing w:line="360" w:lineRule="auto"/>
        <w:jc w:val="both"/>
        <w:rPr>
          <w:rFonts w:ascii="Palatino Linotype" w:hAnsi="Palatino Linotype" w:cs="Tahoma"/>
          <w:bCs/>
          <w:iCs/>
          <w:sz w:val="22"/>
          <w:szCs w:val="22"/>
        </w:rPr>
      </w:pPr>
      <w:r w:rsidRPr="00EF27DF">
        <w:rPr>
          <w:rFonts w:ascii="Palatino Linotype" w:hAnsi="Palatino Linotype" w:cs="Tahoma"/>
          <w:bCs/>
          <w:iCs/>
          <w:sz w:val="22"/>
          <w:szCs w:val="22"/>
        </w:rPr>
        <w:t xml:space="preserve">Las respuestas a los requerimientos informativos deberán notificarse al interesado en el menor tiempo posible, que no podrá exceder </w:t>
      </w:r>
      <w:r w:rsidRPr="00EF27DF">
        <w:rPr>
          <w:rFonts w:ascii="Palatino Linotype" w:hAnsi="Palatino Linotype" w:cs="Tahoma"/>
          <w:b/>
          <w:bCs/>
          <w:iCs/>
          <w:sz w:val="22"/>
          <w:szCs w:val="22"/>
        </w:rPr>
        <w:t>quince días, contados a partir del día siguiente a la presentación de ésta.</w:t>
      </w:r>
      <w:r w:rsidRPr="00EF27DF">
        <w:rPr>
          <w:rFonts w:ascii="Palatino Linotype" w:hAnsi="Palatino Linotype" w:cs="Tahoma"/>
          <w:bCs/>
          <w:iCs/>
          <w:sz w:val="22"/>
          <w:szCs w:val="22"/>
        </w:rPr>
        <w:t xml:space="preserve"> Excepcionalmente, el plazo referido podrá ampliarse por siete días hábiles más, cuando existan razones fundadas y motivadas, a través del Comité de Transparencia;</w:t>
      </w:r>
    </w:p>
    <w:p w:rsidRPr="00EF27DF" w:rsidR="00EF27DF" w:rsidP="00EF27DF" w:rsidRDefault="00EF27DF" w14:paraId="5135BEC3" w14:textId="77777777">
      <w:pPr>
        <w:spacing w:line="360" w:lineRule="auto"/>
        <w:jc w:val="both"/>
        <w:rPr>
          <w:rFonts w:ascii="Palatino Linotype" w:hAnsi="Palatino Linotype" w:cs="Tahoma"/>
          <w:bCs/>
          <w:iCs/>
          <w:sz w:val="22"/>
          <w:szCs w:val="22"/>
        </w:rPr>
      </w:pPr>
    </w:p>
    <w:p w:rsidRPr="00EF27DF" w:rsidR="00EF27DF" w:rsidP="00EF27DF" w:rsidRDefault="00EF27DF" w14:paraId="15E42891" w14:textId="32721734">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t xml:space="preserve">Las Unidades de Transparencia garantizarán que las solicitudes se turnen a todas las áreas competentes que cuenten con la información o deban tenerla </w:t>
      </w:r>
      <w:r w:rsidRPr="00EF27DF" w:rsidR="009C4726">
        <w:rPr>
          <w:rFonts w:ascii="Palatino Linotype" w:hAnsi="Palatino Linotype" w:cs="Tahoma"/>
          <w:bCs/>
          <w:iCs/>
          <w:sz w:val="22"/>
          <w:szCs w:val="22"/>
        </w:rPr>
        <w:t>de acuerdo con</w:t>
      </w:r>
      <w:r w:rsidRPr="00EF27DF">
        <w:rPr>
          <w:rFonts w:ascii="Palatino Linotype" w:hAnsi="Palatino Linotype" w:cs="Tahoma"/>
          <w:bCs/>
          <w:iCs/>
          <w:sz w:val="22"/>
          <w:szCs w:val="22"/>
        </w:rPr>
        <w:t xml:space="preserve"> sus facultades, funciones y atribuciones, para que realicen una búsqueda exhaustiva y razonable de la documentación solicitada, con el fin de que proporcionen las expresiones documentales </w:t>
      </w:r>
      <w:r w:rsidRPr="00EF27DF">
        <w:rPr>
          <w:rFonts w:ascii="Palatino Linotype" w:hAnsi="Palatino Linotype" w:cs="Tahoma"/>
          <w:b/>
          <w:bCs/>
          <w:iCs/>
          <w:sz w:val="22"/>
          <w:szCs w:val="22"/>
        </w:rPr>
        <w:t>que se encuentren en sus archivos o que estén constreñidos a elaborar;</w:t>
      </w:r>
    </w:p>
    <w:p w:rsidRPr="00EF27DF" w:rsidR="00EF27DF" w:rsidP="00EF27DF" w:rsidRDefault="00EF27DF" w14:paraId="6CF50177" w14:textId="77777777">
      <w:pPr>
        <w:spacing w:line="360" w:lineRule="auto"/>
        <w:jc w:val="both"/>
        <w:rPr>
          <w:rFonts w:ascii="Palatino Linotype" w:hAnsi="Palatino Linotype" w:cs="Tahoma"/>
          <w:b/>
          <w:bCs/>
          <w:iCs/>
          <w:sz w:val="22"/>
          <w:szCs w:val="22"/>
        </w:rPr>
      </w:pPr>
    </w:p>
    <w:p w:rsidRPr="00EF27DF" w:rsidR="00EF27DF" w:rsidP="00EF27DF" w:rsidRDefault="00EF27DF" w14:paraId="0E461451" w14:textId="77777777">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EF27DF" w:rsidR="00EF27DF" w:rsidP="00EF27DF" w:rsidRDefault="00EF27DF" w14:paraId="31861210" w14:textId="77777777">
      <w:pPr>
        <w:pStyle w:val="Prrafodelista"/>
        <w:jc w:val="both"/>
        <w:rPr>
          <w:rFonts w:ascii="Palatino Linotype" w:hAnsi="Palatino Linotype" w:cs="Tahoma"/>
          <w:b/>
          <w:bCs/>
          <w:iCs/>
          <w:szCs w:val="22"/>
        </w:rPr>
      </w:pPr>
    </w:p>
    <w:p w:rsidRPr="00EF27DF" w:rsidR="00EF27DF" w:rsidP="00EF27DF" w:rsidRDefault="00EF27DF" w14:paraId="7F6FB0D9" w14:textId="77777777">
      <w:pPr>
        <w:numPr>
          <w:ilvl w:val="0"/>
          <w:numId w:val="2"/>
        </w:numPr>
        <w:spacing w:line="360" w:lineRule="auto"/>
        <w:jc w:val="both"/>
        <w:rPr>
          <w:rFonts w:ascii="Palatino Linotype" w:hAnsi="Palatino Linotype" w:cs="Tahoma"/>
          <w:b/>
          <w:bCs/>
          <w:iCs/>
          <w:sz w:val="22"/>
          <w:szCs w:val="22"/>
        </w:rPr>
      </w:pPr>
      <w:r w:rsidRPr="00EF27DF">
        <w:rPr>
          <w:rFonts w:ascii="Palatino Linotype" w:hAnsi="Palatino Linotype" w:cs="Tahoma"/>
          <w:bCs/>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w:t>
      </w:r>
      <w:r w:rsidRPr="00EF27DF">
        <w:rPr>
          <w:rFonts w:ascii="Palatino Linotype" w:hAnsi="Palatino Linotype" w:cs="Tahoma"/>
          <w:bCs/>
          <w:iCs/>
          <w:sz w:val="22"/>
          <w:szCs w:val="22"/>
        </w:rPr>
        <w:lastRenderedPageBreak/>
        <w:t>Sujetos Obligados darán por concluida la solicitud y procederán de ser el caso, a la destrucción del material.</w:t>
      </w:r>
    </w:p>
    <w:p w:rsidR="0094704A" w:rsidP="0094704A" w:rsidRDefault="0094704A" w14:paraId="336C092C" w14:textId="52A8B7CC">
      <w:pPr>
        <w:spacing w:line="360" w:lineRule="auto"/>
        <w:jc w:val="both"/>
        <w:rPr>
          <w:rFonts w:ascii="Palatino Linotype" w:hAnsi="Palatino Linotype" w:cs="Tahoma"/>
          <w:b/>
          <w:bCs/>
          <w:iCs/>
          <w:sz w:val="22"/>
          <w:szCs w:val="22"/>
        </w:rPr>
      </w:pPr>
    </w:p>
    <w:p w:rsidR="0094704A" w:rsidP="00EF27DF" w:rsidRDefault="00383C5C" w14:paraId="14D6637A" w14:textId="2078D9D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únicamente a modo de recapitulación, se identifica que el Particular, requirió tres puntos de información, que se pueden enlistar en los siguientes:</w:t>
      </w:r>
    </w:p>
    <w:p w:rsidR="00383C5C" w:rsidP="00EF27DF" w:rsidRDefault="00383C5C" w14:paraId="7B3CA9F3" w14:textId="6150CD15">
      <w:pPr>
        <w:spacing w:line="360" w:lineRule="auto"/>
        <w:jc w:val="both"/>
        <w:rPr>
          <w:rFonts w:ascii="Palatino Linotype" w:hAnsi="Palatino Linotype" w:cs="Tahoma"/>
          <w:bCs/>
          <w:iCs/>
          <w:sz w:val="22"/>
          <w:szCs w:val="22"/>
        </w:rPr>
      </w:pPr>
    </w:p>
    <w:p w:rsidRPr="00C9003A" w:rsidR="00383C5C" w:rsidP="00383C5C" w:rsidRDefault="00383C5C" w14:paraId="526FE6D1" w14:textId="6A47A655">
      <w:pPr>
        <w:pStyle w:val="Prrafodelista"/>
        <w:numPr>
          <w:ilvl w:val="0"/>
          <w:numId w:val="31"/>
        </w:numPr>
        <w:tabs>
          <w:tab w:val="left" w:pos="4667"/>
        </w:tabs>
        <w:spacing w:line="360" w:lineRule="auto"/>
        <w:ind w:right="113"/>
        <w:jc w:val="both"/>
        <w:rPr>
          <w:rFonts w:ascii="Palatino Linotype" w:hAnsi="Palatino Linotype" w:cs="Tahoma"/>
          <w:bCs/>
          <w:i/>
          <w:szCs w:val="22"/>
        </w:rPr>
      </w:pPr>
      <w:r w:rsidRPr="00C9003A">
        <w:rPr>
          <w:rFonts w:ascii="Palatino Linotype" w:hAnsi="Palatino Linotype" w:cs="Tahoma"/>
          <w:bCs/>
          <w:i/>
          <w:szCs w:val="22"/>
        </w:rPr>
        <w:t>CÓMO SE REALIZÓ EL PROCESO DE LIQUIDACIÓN DE LOS TRABAJADORES DE LA ADMINISTRACIÓN 2019-2021</w:t>
      </w:r>
      <w:r>
        <w:rPr>
          <w:rFonts w:ascii="Palatino Linotype" w:hAnsi="Palatino Linotype" w:cs="Tahoma"/>
          <w:bCs/>
          <w:i/>
          <w:szCs w:val="22"/>
        </w:rPr>
        <w:t>.</w:t>
      </w:r>
    </w:p>
    <w:p w:rsidR="00383C5C" w:rsidP="00383C5C" w:rsidRDefault="00383C5C" w14:paraId="29F6C48E" w14:textId="77777777">
      <w:pPr>
        <w:pStyle w:val="Prrafodelista"/>
        <w:numPr>
          <w:ilvl w:val="0"/>
          <w:numId w:val="31"/>
        </w:numPr>
        <w:tabs>
          <w:tab w:val="left" w:pos="4667"/>
        </w:tabs>
        <w:spacing w:line="360" w:lineRule="auto"/>
        <w:ind w:right="113"/>
        <w:jc w:val="both"/>
        <w:rPr>
          <w:rFonts w:ascii="Palatino Linotype" w:hAnsi="Palatino Linotype" w:cs="Tahoma"/>
          <w:bCs/>
          <w:i/>
          <w:szCs w:val="22"/>
        </w:rPr>
      </w:pPr>
      <w:r w:rsidRPr="00910110">
        <w:rPr>
          <w:rFonts w:ascii="Palatino Linotype" w:hAnsi="Palatino Linotype" w:cs="Tahoma"/>
          <w:bCs/>
          <w:i/>
          <w:szCs w:val="22"/>
        </w:rPr>
        <w:t>CUÁL ES EL PRESUPUESTO ASIGNADO A LAS NUEVAS DIRECCIONES</w:t>
      </w:r>
      <w:r>
        <w:rPr>
          <w:rFonts w:ascii="Palatino Linotype" w:hAnsi="Palatino Linotype" w:cs="Tahoma"/>
          <w:bCs/>
          <w:i/>
          <w:szCs w:val="22"/>
        </w:rPr>
        <w:t>.</w:t>
      </w:r>
    </w:p>
    <w:p w:rsidRPr="00910110" w:rsidR="00383C5C" w:rsidP="00383C5C" w:rsidRDefault="00383C5C" w14:paraId="7ADF5340" w14:textId="77777777">
      <w:pPr>
        <w:pStyle w:val="Prrafodelista"/>
        <w:numPr>
          <w:ilvl w:val="0"/>
          <w:numId w:val="31"/>
        </w:numPr>
        <w:tabs>
          <w:tab w:val="left" w:pos="4667"/>
        </w:tabs>
        <w:spacing w:line="360" w:lineRule="auto"/>
        <w:ind w:right="113"/>
        <w:jc w:val="both"/>
        <w:rPr>
          <w:rFonts w:ascii="Palatino Linotype" w:hAnsi="Palatino Linotype" w:cs="Tahoma"/>
          <w:bCs/>
          <w:i/>
          <w:szCs w:val="22"/>
        </w:rPr>
      </w:pPr>
      <w:r w:rsidRPr="00910110">
        <w:rPr>
          <w:rFonts w:ascii="Palatino Linotype" w:hAnsi="Palatino Linotype" w:cs="Tahoma"/>
          <w:bCs/>
          <w:i/>
          <w:szCs w:val="22"/>
        </w:rPr>
        <w:t>CÓMO SE DISTRIBUYE LA DISTRIBUCIÓN DE LA NÓMINA DE LAS DOS QUINCENAS DE DICIEMBRE, ASÍ COMO LA PRIMERA DEL MES DE ENERO</w:t>
      </w:r>
      <w:r>
        <w:rPr>
          <w:rFonts w:ascii="Palatino Linotype" w:hAnsi="Palatino Linotype" w:cs="Tahoma"/>
          <w:bCs/>
          <w:i/>
          <w:szCs w:val="22"/>
        </w:rPr>
        <w:t>.</w:t>
      </w:r>
    </w:p>
    <w:p w:rsidR="00383C5C" w:rsidP="00EF27DF" w:rsidRDefault="00383C5C" w14:paraId="73D87791" w14:textId="5961AD0A">
      <w:pPr>
        <w:spacing w:line="360" w:lineRule="auto"/>
        <w:jc w:val="both"/>
        <w:rPr>
          <w:rFonts w:ascii="Palatino Linotype" w:hAnsi="Palatino Linotype" w:cs="Tahoma"/>
          <w:bCs/>
          <w:iCs/>
          <w:sz w:val="22"/>
          <w:szCs w:val="22"/>
        </w:rPr>
      </w:pPr>
    </w:p>
    <w:p w:rsidR="00383C5C" w:rsidP="00EF27DF" w:rsidRDefault="00383C5C" w14:paraId="7B69D78B" w14:textId="5CA998B8">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Respecto al numeral 1, el Sujeto Obligado en respuesta afirmó que la información no ha sido generada, toda vez que no se ha llevado a cabo liquidación de trabajadores de la administración 2019-2021, esta respuesta es válida a la fecha de la solicitud que es del 18 de enero del dos mil veintidós; respecto al numeral 2, i</w:t>
      </w:r>
      <w:r w:rsidRPr="00383C5C">
        <w:rPr>
          <w:rFonts w:ascii="Palatino Linotype" w:hAnsi="Palatino Linotype" w:cs="Tahoma"/>
          <w:bCs/>
          <w:iCs/>
          <w:sz w:val="22"/>
          <w:szCs w:val="22"/>
        </w:rPr>
        <w:t xml:space="preserve">nformó que, </w:t>
      </w:r>
      <w:r w:rsidRPr="00383C5C">
        <w:rPr>
          <w:rFonts w:ascii="Palatino Linotype" w:hAnsi="Palatino Linotype" w:cs="Tahoma"/>
          <w:bCs/>
          <w:i/>
          <w:sz w:val="22"/>
          <w:szCs w:val="22"/>
        </w:rPr>
        <w:t>“…este será anualmente mediante el presupuesto de egresos, del cual se tiene como fecha límite el 25 de febrero para su aprobación de conformidad con los artículos 125 fracción III párrafo cuarto de la Constitución Política del Estado Libre y Soberano de México; 31 fracción XIX párrafo IV de la Ley Orgánica Municipal, por lo que se informa que a la fecha no se ha aprobado el presupuesto de egresos correspondiente al año 2022”</w:t>
      </w:r>
      <w:r w:rsidR="003C3F1C">
        <w:rPr>
          <w:rFonts w:ascii="Palatino Linotype" w:hAnsi="Palatino Linotype" w:cs="Tahoma"/>
          <w:bCs/>
          <w:iCs/>
          <w:sz w:val="22"/>
          <w:szCs w:val="22"/>
        </w:rPr>
        <w:t xml:space="preserve">; por último, referente al numeral 3, respondió que </w:t>
      </w:r>
      <w:r w:rsidRPr="003C3F1C" w:rsidR="003C3F1C">
        <w:rPr>
          <w:rFonts w:ascii="Palatino Linotype" w:hAnsi="Palatino Linotype" w:cs="Tahoma"/>
          <w:bCs/>
          <w:i/>
          <w:sz w:val="22"/>
          <w:szCs w:val="22"/>
        </w:rPr>
        <w:t xml:space="preserve">“… </w:t>
      </w:r>
      <w:r w:rsidRPr="003C3F1C">
        <w:rPr>
          <w:rFonts w:ascii="Palatino Linotype" w:hAnsi="Palatino Linotype" w:cs="Tahoma"/>
          <w:bCs/>
          <w:i/>
          <w:sz w:val="22"/>
          <w:szCs w:val="22"/>
        </w:rPr>
        <w:t>en razón a como se distribuye la distribución de la nómina de las dos quincenas de diciembre, así como la primera del mes de enero, informo que la distribución se realizó conforme a las fuentes de financiamiento que de conformidad a su normatividad tesorería tiene a bien utilizar.</w:t>
      </w:r>
      <w:r w:rsidR="003C3F1C">
        <w:rPr>
          <w:rFonts w:ascii="Palatino Linotype" w:hAnsi="Palatino Linotype" w:cs="Tahoma"/>
          <w:bCs/>
          <w:iCs/>
          <w:sz w:val="22"/>
          <w:szCs w:val="22"/>
        </w:rPr>
        <w:t>”</w:t>
      </w:r>
    </w:p>
    <w:p w:rsidR="00EF27DF" w:rsidP="00373D48" w:rsidRDefault="00EF27DF" w14:paraId="3AC5A968" w14:textId="7154A9DA">
      <w:pPr>
        <w:spacing w:line="360" w:lineRule="auto"/>
        <w:jc w:val="both"/>
        <w:rPr>
          <w:rFonts w:ascii="Palatino Linotype" w:hAnsi="Palatino Linotype" w:cs="Tahoma"/>
          <w:bCs/>
          <w:iCs/>
          <w:sz w:val="22"/>
          <w:szCs w:val="22"/>
        </w:rPr>
      </w:pPr>
      <w:r w:rsidRPr="00383C5C">
        <w:rPr>
          <w:rFonts w:ascii="Palatino Linotype" w:hAnsi="Palatino Linotype" w:cs="Tahoma"/>
          <w:bCs/>
          <w:iCs/>
          <w:sz w:val="22"/>
          <w:szCs w:val="22"/>
        </w:rPr>
        <w:t xml:space="preserve"> </w:t>
      </w:r>
    </w:p>
    <w:p w:rsidR="003C3F1C" w:rsidP="003C3F1C" w:rsidRDefault="003C3F1C" w14:paraId="629373DB" w14:textId="568BE5CD">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 xml:space="preserve">Es por esta respuesta que el Particular se inconformó, no obstante, se advierte que no fue de la respuesta completa sino de una parcialidad pues, de manera central, expreso que </w:t>
      </w:r>
      <w:r w:rsidRPr="003C3F1C">
        <w:rPr>
          <w:rFonts w:ascii="Palatino Linotype" w:hAnsi="Palatino Linotype" w:cs="Tahoma"/>
          <w:bCs/>
          <w:i/>
          <w:sz w:val="22"/>
          <w:szCs w:val="22"/>
        </w:rPr>
        <w:t>“…no me desglosaron cómo se hizo el pago de nóminas del periodo solicitado, en ese sentido tampoco se menciona cuánto le pagan a cada servidor público</w:t>
      </w:r>
      <w:r w:rsidRPr="003C3F1C">
        <w:rPr>
          <w:rFonts w:ascii="Palatino Linotype" w:hAnsi="Palatino Linotype" w:cs="Tahoma"/>
          <w:bCs/>
          <w:iCs/>
          <w:sz w:val="22"/>
          <w:szCs w:val="22"/>
        </w:rPr>
        <w:t>.</w:t>
      </w:r>
      <w:r>
        <w:rPr>
          <w:rFonts w:ascii="Palatino Linotype" w:hAnsi="Palatino Linotype" w:cs="Tahoma"/>
          <w:bCs/>
          <w:iCs/>
          <w:sz w:val="22"/>
          <w:szCs w:val="22"/>
        </w:rPr>
        <w:t>”</w:t>
      </w:r>
    </w:p>
    <w:p w:rsidR="003C3F1C" w:rsidP="003C3F1C" w:rsidRDefault="003C3F1C" w14:paraId="4FFBC02A" w14:textId="0807EB2B">
      <w:pPr>
        <w:spacing w:line="360" w:lineRule="auto"/>
        <w:jc w:val="both"/>
        <w:rPr>
          <w:rFonts w:ascii="Palatino Linotype" w:hAnsi="Palatino Linotype" w:cs="Tahoma"/>
          <w:bCs/>
          <w:iCs/>
          <w:sz w:val="22"/>
          <w:szCs w:val="22"/>
        </w:rPr>
      </w:pPr>
    </w:p>
    <w:p w:rsidR="00F62625" w:rsidP="00F62625" w:rsidRDefault="003C3F1C" w14:paraId="7EC39FA2" w14:textId="66C4ECB2">
      <w:pPr>
        <w:spacing w:line="360" w:lineRule="auto"/>
        <w:jc w:val="both"/>
        <w:rPr>
          <w:rFonts w:cs="Tahoma"/>
          <w:bCs/>
          <w:iCs/>
          <w:color w:val="000000"/>
          <w:lang w:val="es-ES"/>
        </w:rPr>
      </w:pPr>
      <w:r>
        <w:rPr>
          <w:rFonts w:ascii="Palatino Linotype" w:hAnsi="Palatino Linotype" w:cs="Tahoma"/>
          <w:bCs/>
          <w:iCs/>
          <w:sz w:val="22"/>
          <w:szCs w:val="22"/>
        </w:rPr>
        <w:t xml:space="preserve">Entonces, </w:t>
      </w:r>
      <w:r w:rsidR="00D95ED6">
        <w:rPr>
          <w:rFonts w:ascii="Palatino Linotype" w:hAnsi="Palatino Linotype" w:cs="Tahoma"/>
          <w:bCs/>
          <w:iCs/>
          <w:sz w:val="22"/>
          <w:szCs w:val="22"/>
        </w:rPr>
        <w:t>e</w:t>
      </w:r>
      <w:r w:rsidRPr="00F62625" w:rsidR="00F62625">
        <w:rPr>
          <w:rFonts w:ascii="Palatino Linotype" w:hAnsi="Palatino Linotype" w:cs="Tahoma"/>
          <w:bCs/>
          <w:iCs/>
          <w:sz w:val="22"/>
          <w:szCs w:val="22"/>
        </w:rPr>
        <w:t xml:space="preserve">n este punto, el Particular no se inconformó </w:t>
      </w:r>
      <w:r w:rsidR="009C4726">
        <w:rPr>
          <w:rFonts w:ascii="Palatino Linotype" w:hAnsi="Palatino Linotype" w:cs="Tahoma"/>
          <w:bCs/>
          <w:iCs/>
          <w:sz w:val="22"/>
          <w:szCs w:val="22"/>
        </w:rPr>
        <w:t>de la totalidad</w:t>
      </w:r>
      <w:r w:rsidR="00D95ED6">
        <w:rPr>
          <w:rFonts w:ascii="Palatino Linotype" w:hAnsi="Palatino Linotype" w:cs="Tahoma"/>
          <w:bCs/>
          <w:iCs/>
          <w:sz w:val="22"/>
          <w:szCs w:val="22"/>
        </w:rPr>
        <w:t xml:space="preserve"> de la respuesta</w:t>
      </w:r>
      <w:r w:rsidRPr="00F62625" w:rsidR="00F62625">
        <w:rPr>
          <w:rFonts w:ascii="Palatino Linotype" w:hAnsi="Palatino Linotype" w:cs="Tahoma"/>
          <w:bCs/>
          <w:iCs/>
          <w:sz w:val="22"/>
          <w:szCs w:val="22"/>
        </w:rPr>
        <w:t xml:space="preserve">, </w:t>
      </w:r>
      <w:r w:rsidR="00197CEC">
        <w:rPr>
          <w:rFonts w:ascii="Palatino Linotype" w:hAnsi="Palatino Linotype" w:cs="Tahoma"/>
          <w:bCs/>
          <w:iCs/>
          <w:sz w:val="22"/>
          <w:szCs w:val="22"/>
        </w:rPr>
        <w:t>sino exclusivamente sobre uno de los puntos por lo que r</w:t>
      </w:r>
      <w:r w:rsidRPr="00F62625" w:rsidR="00F62625">
        <w:rPr>
          <w:rFonts w:ascii="Palatino Linotype" w:hAnsi="Palatino Linotype" w:cs="Tahoma"/>
          <w:bCs/>
          <w:iCs/>
          <w:sz w:val="22"/>
          <w:szCs w:val="22"/>
        </w:rPr>
        <w:t>esulta relevante traer a colación el Criterio 01/20, emitido por el Instituto Nacional de Transparencia, Acceso a la Información y Protección de Datos Personales, que establece lo siguiente</w:t>
      </w:r>
      <w:r w:rsidR="00F62625">
        <w:rPr>
          <w:rFonts w:cs="Tahoma"/>
          <w:bCs/>
          <w:iCs/>
          <w:color w:val="000000"/>
          <w:lang w:val="es-ES"/>
        </w:rPr>
        <w:t>:</w:t>
      </w:r>
    </w:p>
    <w:p w:rsidRPr="00F62625" w:rsidR="00F62625" w:rsidP="00F62625" w:rsidRDefault="00F62625" w14:paraId="31CFFB4B" w14:textId="77777777">
      <w:pPr>
        <w:spacing w:line="360" w:lineRule="auto"/>
        <w:jc w:val="both"/>
        <w:rPr>
          <w:rFonts w:ascii="Palatino Linotype" w:hAnsi="Palatino Linotype" w:cs="Tahoma"/>
          <w:bCs/>
          <w:i/>
          <w:sz w:val="22"/>
          <w:szCs w:val="22"/>
        </w:rPr>
      </w:pPr>
    </w:p>
    <w:p w:rsidRPr="00F62625" w:rsidR="00F62625" w:rsidP="00F62625" w:rsidRDefault="00F62625" w14:paraId="12E84663" w14:textId="24AE6680">
      <w:pPr>
        <w:spacing w:line="360" w:lineRule="auto"/>
        <w:ind w:left="567" w:right="539"/>
        <w:jc w:val="both"/>
        <w:rPr>
          <w:rFonts w:ascii="Palatino Linotype" w:hAnsi="Palatino Linotype" w:cs="Tahoma"/>
          <w:bCs/>
          <w:i/>
        </w:rPr>
      </w:pPr>
      <w:r w:rsidRPr="00F62625">
        <w:rPr>
          <w:rFonts w:ascii="Palatino Linotype" w:hAnsi="Palatino Linotype" w:cs="Tahoma"/>
          <w:b/>
          <w:i/>
        </w:rPr>
        <w:t>Actos consentidos tácitamente. Improcedencia de su análisis</w:t>
      </w:r>
      <w:r w:rsidRPr="00F62625">
        <w:rPr>
          <w:rFonts w:ascii="Palatino Linotype" w:hAnsi="Palatino Linotype" w:cs="Tahoma"/>
          <w:bCs/>
          <w:i/>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Pr="008110C5" w:rsidR="00F62625" w:rsidP="008110C5" w:rsidRDefault="00F62625" w14:paraId="73E10B25" w14:textId="77777777">
      <w:pPr>
        <w:spacing w:line="360" w:lineRule="auto"/>
        <w:jc w:val="both"/>
        <w:rPr>
          <w:rFonts w:ascii="Palatino Linotype" w:hAnsi="Palatino Linotype" w:cs="Tahoma"/>
          <w:bCs/>
          <w:iCs/>
          <w:sz w:val="22"/>
          <w:szCs w:val="22"/>
        </w:rPr>
      </w:pPr>
    </w:p>
    <w:p w:rsidR="00F62625" w:rsidP="008110C5" w:rsidRDefault="00F62625" w14:paraId="1B7579B6" w14:textId="2D2F7346">
      <w:pPr>
        <w:spacing w:line="360" w:lineRule="auto"/>
        <w:jc w:val="both"/>
        <w:rPr>
          <w:rFonts w:ascii="Palatino Linotype" w:hAnsi="Palatino Linotype" w:cs="Tahoma"/>
          <w:bCs/>
          <w:iCs/>
          <w:sz w:val="22"/>
          <w:szCs w:val="22"/>
        </w:rPr>
      </w:pPr>
      <w:r w:rsidRPr="008110C5">
        <w:rPr>
          <w:rFonts w:ascii="Palatino Linotype" w:hAnsi="Palatino Linotype" w:cs="Tahoma"/>
          <w:bCs/>
          <w:iCs/>
          <w:sz w:val="22"/>
          <w:szCs w:val="22"/>
        </w:rPr>
        <w:t xml:space="preserve">Es por ello, que al resultar improcedente entrar al análisis de las partes de la respuesta del Sujeto Obligado que no fueron impugnadas por el Recurrente, únicamente se debe analizar lo que </w:t>
      </w:r>
      <w:r w:rsidR="008110C5">
        <w:rPr>
          <w:rFonts w:ascii="Palatino Linotype" w:hAnsi="Palatino Linotype" w:cs="Tahoma"/>
          <w:bCs/>
          <w:iCs/>
          <w:sz w:val="22"/>
          <w:szCs w:val="22"/>
        </w:rPr>
        <w:t xml:space="preserve">refiere a los motivos de inconformidad hechos valer por el Recurrente en la interposición de su medio de impugnación; </w:t>
      </w:r>
      <w:r w:rsidR="00F573BB">
        <w:rPr>
          <w:rFonts w:ascii="Palatino Linotype" w:hAnsi="Palatino Linotype" w:cs="Tahoma"/>
          <w:bCs/>
          <w:iCs/>
          <w:sz w:val="22"/>
          <w:szCs w:val="22"/>
        </w:rPr>
        <w:t>es entonces que el Recurso de Revisión, debe versar exclusivamente sobre los motivos de inconformidad hechos por el Particular, con la precisión de que los motivos de inconformidad no deben de ampliar la solicitud de información.</w:t>
      </w:r>
    </w:p>
    <w:p w:rsidR="00F573BB" w:rsidP="008110C5" w:rsidRDefault="00F573BB" w14:paraId="10661162" w14:textId="36B5A4FC">
      <w:pPr>
        <w:spacing w:line="360" w:lineRule="auto"/>
        <w:jc w:val="both"/>
        <w:rPr>
          <w:rFonts w:ascii="Palatino Linotype" w:hAnsi="Palatino Linotype" w:cs="Tahoma"/>
          <w:bCs/>
          <w:iCs/>
          <w:sz w:val="22"/>
          <w:szCs w:val="22"/>
        </w:rPr>
      </w:pPr>
    </w:p>
    <w:p w:rsidR="00696CC0" w:rsidP="008110C5" w:rsidRDefault="00F573BB" w14:paraId="458DAA62" w14:textId="2C503B11">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el asunto que se encuentra en estudio, el Particular</w:t>
      </w:r>
      <w:r w:rsidR="00696CC0">
        <w:rPr>
          <w:rFonts w:ascii="Palatino Linotype" w:hAnsi="Palatino Linotype" w:cs="Tahoma"/>
          <w:bCs/>
          <w:iCs/>
          <w:sz w:val="22"/>
          <w:szCs w:val="22"/>
        </w:rPr>
        <w:t xml:space="preserve"> se inconformó </w:t>
      </w:r>
      <w:r w:rsidR="00931655">
        <w:rPr>
          <w:rFonts w:ascii="Palatino Linotype" w:hAnsi="Palatino Linotype" w:cs="Tahoma"/>
          <w:bCs/>
          <w:iCs/>
          <w:sz w:val="22"/>
          <w:szCs w:val="22"/>
        </w:rPr>
        <w:t>en apariencia en dos sentidos</w:t>
      </w:r>
      <w:r w:rsidR="00696CC0">
        <w:rPr>
          <w:rFonts w:ascii="Palatino Linotype" w:hAnsi="Palatino Linotype" w:cs="Tahoma"/>
          <w:bCs/>
          <w:iCs/>
          <w:sz w:val="22"/>
          <w:szCs w:val="22"/>
        </w:rPr>
        <w:t>, el primero</w:t>
      </w:r>
      <w:r w:rsidR="00783506">
        <w:rPr>
          <w:rFonts w:ascii="Palatino Linotype" w:hAnsi="Palatino Linotype" w:cs="Tahoma"/>
          <w:bCs/>
          <w:iCs/>
          <w:sz w:val="22"/>
          <w:szCs w:val="22"/>
        </w:rPr>
        <w:t xml:space="preserve"> refiere a que </w:t>
      </w:r>
      <w:r w:rsidRPr="00696CC0" w:rsidR="00696CC0">
        <w:rPr>
          <w:rFonts w:ascii="Palatino Linotype" w:hAnsi="Palatino Linotype" w:cs="Tahoma"/>
          <w:bCs/>
          <w:iCs/>
          <w:sz w:val="22"/>
          <w:szCs w:val="22"/>
        </w:rPr>
        <w:t xml:space="preserve">no </w:t>
      </w:r>
      <w:r w:rsidR="00696CC0">
        <w:rPr>
          <w:rFonts w:ascii="Palatino Linotype" w:hAnsi="Palatino Linotype" w:cs="Tahoma"/>
          <w:bCs/>
          <w:iCs/>
          <w:sz w:val="22"/>
          <w:szCs w:val="22"/>
        </w:rPr>
        <w:t>fue desglosado</w:t>
      </w:r>
      <w:r w:rsidR="00783506">
        <w:rPr>
          <w:rFonts w:ascii="Palatino Linotype" w:hAnsi="Palatino Linotype" w:cs="Tahoma"/>
          <w:bCs/>
          <w:iCs/>
          <w:sz w:val="22"/>
          <w:szCs w:val="22"/>
        </w:rPr>
        <w:t xml:space="preserve"> el </w:t>
      </w:r>
      <w:r w:rsidRPr="00696CC0" w:rsidR="00696CC0">
        <w:rPr>
          <w:rFonts w:ascii="Palatino Linotype" w:hAnsi="Palatino Linotype" w:cs="Tahoma"/>
          <w:bCs/>
          <w:iCs/>
          <w:sz w:val="22"/>
          <w:szCs w:val="22"/>
        </w:rPr>
        <w:t xml:space="preserve">cómo se hizo el pago de nóminas del periodo solicitado, en tanto a que por otra parte se inconformó que tampoco se menciona </w:t>
      </w:r>
      <w:r w:rsidRPr="00696CC0" w:rsidR="00696CC0">
        <w:rPr>
          <w:rFonts w:ascii="Palatino Linotype" w:hAnsi="Palatino Linotype" w:cs="Tahoma"/>
          <w:bCs/>
          <w:iCs/>
          <w:sz w:val="22"/>
          <w:szCs w:val="22"/>
        </w:rPr>
        <w:lastRenderedPageBreak/>
        <w:t>cuánto le pagan a cada servidor público</w:t>
      </w:r>
      <w:r w:rsidR="00197CEC">
        <w:rPr>
          <w:rFonts w:ascii="Palatino Linotype" w:hAnsi="Palatino Linotype" w:cs="Tahoma"/>
          <w:bCs/>
          <w:iCs/>
          <w:sz w:val="22"/>
          <w:szCs w:val="22"/>
        </w:rPr>
        <w:t>, sobre este último punto, no fue uno de los puntos planteados en la solicitud por lo que, no es un elemento que deba ser estudiado es ser una ampliación a la solicitud</w:t>
      </w:r>
      <w:r w:rsidR="00931655">
        <w:rPr>
          <w:rFonts w:ascii="Palatino Linotype" w:hAnsi="Palatino Linotype" w:cs="Tahoma"/>
          <w:bCs/>
          <w:iCs/>
          <w:sz w:val="22"/>
          <w:szCs w:val="22"/>
        </w:rPr>
        <w:t xml:space="preserve">. En este sentido, es necesario entrar al estudio para en su caso, determinar sobre la procedencia de la entrega de la información. </w:t>
      </w:r>
    </w:p>
    <w:p w:rsidR="00783506" w:rsidP="008110C5" w:rsidRDefault="00783506" w14:paraId="39108761" w14:textId="4A2674AC">
      <w:pPr>
        <w:spacing w:line="360" w:lineRule="auto"/>
        <w:jc w:val="both"/>
        <w:rPr>
          <w:rFonts w:ascii="Palatino Linotype" w:hAnsi="Palatino Linotype" w:cs="Tahoma"/>
          <w:bCs/>
          <w:iCs/>
          <w:sz w:val="22"/>
          <w:szCs w:val="22"/>
        </w:rPr>
      </w:pPr>
    </w:p>
    <w:p w:rsidRPr="00AC5C19" w:rsidR="00AC5C19" w:rsidP="00AC5C19" w:rsidRDefault="00783506" w14:paraId="6DA12373" w14:textId="57A6233E">
      <w:pPr>
        <w:spacing w:line="360" w:lineRule="auto"/>
        <w:jc w:val="both"/>
        <w:rPr>
          <w:rFonts w:ascii="Palatino Linotype" w:hAnsi="Palatino Linotype" w:cs="Tahoma"/>
          <w:bCs/>
          <w:iCs/>
          <w:sz w:val="22"/>
          <w:szCs w:val="22"/>
        </w:rPr>
      </w:pPr>
      <w:r w:rsidRPr="00783506">
        <w:rPr>
          <w:rFonts w:ascii="Palatino Linotype" w:hAnsi="Palatino Linotype" w:cs="Tahoma"/>
          <w:bCs/>
          <w:iCs/>
          <w:sz w:val="22"/>
          <w:szCs w:val="22"/>
        </w:rPr>
        <w:t>Es entonces, que será estudiado el documento que determine como se hizo la distribución de la nómina de las dos quincenas de diciembre, así como la primera del mes de enero</w:t>
      </w:r>
      <w:r>
        <w:rPr>
          <w:rFonts w:ascii="Palatino Linotype" w:hAnsi="Palatino Linotype" w:cs="Tahoma"/>
          <w:bCs/>
          <w:iCs/>
          <w:sz w:val="22"/>
          <w:szCs w:val="22"/>
        </w:rPr>
        <w:t>, en el entendido de que el derecho de transparencia debe circunscribirse a la identificación de documentos y no así a la contestación de peticiones</w:t>
      </w:r>
      <w:r w:rsidR="00AC5C19">
        <w:rPr>
          <w:rFonts w:ascii="Palatino Linotype" w:hAnsi="Palatino Linotype" w:cs="Tahoma"/>
          <w:bCs/>
          <w:iCs/>
          <w:sz w:val="22"/>
          <w:szCs w:val="22"/>
        </w:rPr>
        <w:t xml:space="preserve">, para lo que </w:t>
      </w:r>
      <w:r w:rsidRPr="00AC5C19" w:rsidR="00AC5C19">
        <w:rPr>
          <w:rFonts w:ascii="Palatino Linotype" w:hAnsi="Palatino Linotype" w:cs="Tahoma"/>
          <w:bCs/>
          <w:iCs/>
          <w:sz w:val="22"/>
          <w:szCs w:val="22"/>
        </w:rPr>
        <w:t>resulta necesario traer a colación el Criterio 16/17, emitido por el Instituto Nacional de Transparencia, Acceso a la Información y Protección de Datos Personales, que establece:</w:t>
      </w:r>
    </w:p>
    <w:p w:rsidRPr="00AC5C19" w:rsidR="00AC5C19" w:rsidP="00AC5C19" w:rsidRDefault="00AC5C19" w14:paraId="59D9F1B4" w14:textId="77777777">
      <w:pPr>
        <w:spacing w:line="360" w:lineRule="auto"/>
        <w:jc w:val="both"/>
        <w:rPr>
          <w:rFonts w:ascii="Palatino Linotype" w:hAnsi="Palatino Linotype" w:cs="Tahoma"/>
          <w:bCs/>
          <w:iCs/>
          <w:sz w:val="22"/>
          <w:szCs w:val="22"/>
        </w:rPr>
      </w:pPr>
    </w:p>
    <w:p w:rsidRPr="003F2D12" w:rsidR="00AC5C19" w:rsidP="00AC5C19" w:rsidRDefault="00AC5C19" w14:paraId="191A7B35" w14:textId="7B59B169">
      <w:pPr>
        <w:autoSpaceDE w:val="0"/>
        <w:autoSpaceDN w:val="0"/>
        <w:adjustRightInd w:val="0"/>
        <w:spacing w:line="360" w:lineRule="auto"/>
        <w:ind w:left="567" w:right="567"/>
        <w:jc w:val="both"/>
        <w:rPr>
          <w:rFonts w:eastAsia="Calibri" w:cs="Tahoma"/>
          <w:i/>
          <w:iCs/>
          <w:color w:val="000000"/>
          <w:sz w:val="18"/>
          <w:szCs w:val="18"/>
        </w:rPr>
      </w:pPr>
      <w:r w:rsidRPr="003F2D12">
        <w:rPr>
          <w:rFonts w:eastAsia="Calibri" w:cs="Tahoma"/>
          <w:b/>
          <w:bCs/>
          <w:i/>
          <w:iCs/>
          <w:color w:val="000000"/>
        </w:rPr>
        <w:t>Expresión documental.</w:t>
      </w:r>
      <w:r w:rsidRPr="003F2D12">
        <w:rPr>
          <w:rFonts w:eastAsia="Calibri" w:cs="Tahoma"/>
          <w:i/>
          <w:iCs/>
          <w:color w:val="000000"/>
        </w:rPr>
        <w:t xml:space="preserve"> Cuando los particulares presenten solicitudes de acceso a la información sin identificar de forma precisa la documentación que pudiera contener la </w:t>
      </w:r>
      <w:r w:rsidRPr="00AC5C19">
        <w:rPr>
          <w:rFonts w:ascii="Palatino Linotype" w:hAnsi="Palatino Linotype" w:cs="Tahoma"/>
          <w:bCs/>
          <w:i/>
        </w:rPr>
        <w:t>información de su interés, o bien, la solicitud constituya una consulta, pero la respuesta pudiera obrar en algún documento en poder de los sujetos obligados, éstos deben dar a dichas solicitudes una interpretación que les otorgue una expresión documental.</w:t>
      </w:r>
    </w:p>
    <w:p w:rsidR="00AC5C19" w:rsidP="00783506" w:rsidRDefault="00AC5C19" w14:paraId="48869223" w14:textId="4468FB1C">
      <w:pPr>
        <w:spacing w:line="360" w:lineRule="auto"/>
        <w:jc w:val="both"/>
        <w:rPr>
          <w:rFonts w:ascii="Palatino Linotype" w:hAnsi="Palatino Linotype" w:cs="Tahoma"/>
          <w:bCs/>
          <w:iCs/>
          <w:sz w:val="22"/>
          <w:szCs w:val="22"/>
        </w:rPr>
      </w:pPr>
    </w:p>
    <w:p w:rsidR="00B307A4" w:rsidP="00783506" w:rsidRDefault="00B307A4" w14:paraId="0A76461B" w14:textId="1CCB8574">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este entendido, nos encontramos ante la búsqueda del documento, que sirva para determinar la distribución de la nómina de diciembre de dos mil veintiuno y de la primera quincena de enero de dos mil veintidós.</w:t>
      </w:r>
    </w:p>
    <w:p w:rsidR="00B307A4" w:rsidP="00783506" w:rsidRDefault="00B307A4" w14:paraId="133D990F" w14:textId="3D258E85">
      <w:pPr>
        <w:spacing w:line="360" w:lineRule="auto"/>
        <w:jc w:val="both"/>
        <w:rPr>
          <w:rFonts w:ascii="Palatino Linotype" w:hAnsi="Palatino Linotype" w:cs="Tahoma"/>
          <w:bCs/>
          <w:iCs/>
          <w:sz w:val="22"/>
          <w:szCs w:val="22"/>
        </w:rPr>
      </w:pPr>
    </w:p>
    <w:p w:rsidR="00277559" w:rsidP="00277559" w:rsidRDefault="00B307A4" w14:paraId="3BB9D293" w14:textId="23A2E7C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Sobre este punto, se identifica que el Sujeto Obligado respondió</w:t>
      </w:r>
      <w:r w:rsidR="00BC1630">
        <w:rPr>
          <w:rFonts w:ascii="Palatino Linotype" w:hAnsi="Palatino Linotype" w:cs="Tahoma"/>
          <w:bCs/>
          <w:iCs/>
          <w:sz w:val="22"/>
          <w:szCs w:val="22"/>
        </w:rPr>
        <w:t xml:space="preserve"> que </w:t>
      </w:r>
      <w:r w:rsidRPr="00BC1630">
        <w:rPr>
          <w:rFonts w:ascii="Palatino Linotype" w:hAnsi="Palatino Linotype" w:cs="Tahoma"/>
          <w:bCs/>
          <w:iCs/>
          <w:sz w:val="22"/>
          <w:szCs w:val="22"/>
        </w:rPr>
        <w:t xml:space="preserve">la distribución se realizó conforme a las fuentes de financiamiento que de conformidad a su normatividad tesorería </w:t>
      </w:r>
      <w:r w:rsidRPr="00BC1630">
        <w:rPr>
          <w:rFonts w:ascii="Palatino Linotype" w:hAnsi="Palatino Linotype" w:cs="Tahoma"/>
          <w:bCs/>
          <w:iCs/>
          <w:sz w:val="22"/>
          <w:szCs w:val="22"/>
        </w:rPr>
        <w:lastRenderedPageBreak/>
        <w:t>tiene a bien utilizar</w:t>
      </w:r>
      <w:r w:rsidR="00BC1630">
        <w:rPr>
          <w:rFonts w:ascii="Palatino Linotype" w:hAnsi="Palatino Linotype" w:cs="Tahoma"/>
          <w:bCs/>
          <w:iCs/>
          <w:sz w:val="22"/>
          <w:szCs w:val="22"/>
        </w:rPr>
        <w:t xml:space="preserve"> y fue en informe justificado que </w:t>
      </w:r>
      <w:r w:rsidR="00277559">
        <w:rPr>
          <w:rFonts w:ascii="Palatino Linotype" w:hAnsi="Palatino Linotype" w:cs="Tahoma"/>
          <w:bCs/>
          <w:iCs/>
          <w:sz w:val="22"/>
          <w:szCs w:val="22"/>
        </w:rPr>
        <w:t>se pronunció sobre este punto en los siguientes términos:</w:t>
      </w:r>
    </w:p>
    <w:p w:rsidR="00277559" w:rsidP="00277559" w:rsidRDefault="00277559" w14:paraId="0FC7330F" w14:textId="67FE72BB">
      <w:pPr>
        <w:spacing w:line="360" w:lineRule="auto"/>
        <w:jc w:val="both"/>
        <w:rPr>
          <w:rFonts w:ascii="Palatino Linotype" w:hAnsi="Palatino Linotype" w:cs="Tahoma"/>
          <w:bCs/>
          <w:iCs/>
          <w:sz w:val="22"/>
          <w:szCs w:val="22"/>
        </w:rPr>
      </w:pPr>
    </w:p>
    <w:p w:rsidR="00BC1630" w:rsidP="00BC1630" w:rsidRDefault="00277559" w14:paraId="535976E0" w14:textId="0CD61780">
      <w:pPr>
        <w:spacing w:line="360" w:lineRule="auto"/>
        <w:ind w:left="567" w:right="539"/>
        <w:jc w:val="both"/>
        <w:rPr>
          <w:rFonts w:ascii="Palatino Linotype" w:hAnsi="Palatino Linotype" w:cs="Tahoma"/>
          <w:i/>
        </w:rPr>
      </w:pPr>
      <w:r>
        <w:rPr>
          <w:rFonts w:ascii="Palatino Linotype" w:hAnsi="Palatino Linotype" w:cs="Tahoma"/>
          <w:i/>
        </w:rPr>
        <w:t>“…</w:t>
      </w:r>
      <w:r w:rsidRPr="00DC40B1" w:rsidR="00BC1630">
        <w:rPr>
          <w:rFonts w:ascii="Palatino Linotype" w:hAnsi="Palatino Linotype" w:cs="Tahoma"/>
          <w:i/>
        </w:rPr>
        <w:t>se informa que, la distribución</w:t>
      </w:r>
      <w:r w:rsidR="00BC1630">
        <w:rPr>
          <w:rFonts w:ascii="Palatino Linotype" w:hAnsi="Palatino Linotype" w:cs="Tahoma"/>
          <w:i/>
        </w:rPr>
        <w:t xml:space="preserve"> </w:t>
      </w:r>
      <w:r w:rsidRPr="00DC40B1" w:rsidR="00BC1630">
        <w:rPr>
          <w:rFonts w:ascii="Palatino Linotype" w:hAnsi="Palatino Linotype" w:cs="Tahoma"/>
          <w:i/>
        </w:rPr>
        <w:t>del concepto "nomina" se realiza conforme a la fuentes de financiamiento; así mismo, de acuerdo con este nivel de</w:t>
      </w:r>
      <w:r w:rsidR="00BC1630">
        <w:rPr>
          <w:rFonts w:ascii="Palatino Linotype" w:hAnsi="Palatino Linotype" w:cs="Tahoma"/>
          <w:i/>
        </w:rPr>
        <w:t xml:space="preserve"> </w:t>
      </w:r>
      <w:r w:rsidRPr="00DC40B1" w:rsidR="00BC1630">
        <w:rPr>
          <w:rFonts w:ascii="Palatino Linotype" w:hAnsi="Palatino Linotype" w:cs="Tahoma"/>
          <w:i/>
        </w:rPr>
        <w:t>desagregación del Clasificador por Objeto del Gasto Estatal y Municipal, el capítulo de gasto "1000 SERVICIOS</w:t>
      </w:r>
      <w:r w:rsidR="00BC1630">
        <w:rPr>
          <w:rFonts w:ascii="Palatino Linotype" w:hAnsi="Palatino Linotype" w:cs="Tahoma"/>
          <w:i/>
        </w:rPr>
        <w:t xml:space="preserve"> </w:t>
      </w:r>
      <w:r w:rsidRPr="00DC40B1" w:rsidR="00BC1630">
        <w:rPr>
          <w:rFonts w:ascii="Palatino Linotype" w:hAnsi="Palatino Linotype" w:cs="Tahoma"/>
          <w:i/>
        </w:rPr>
        <w:t>PERSONALES" Agrupara las remuneraciones del personal al servicio de los entes públicos, tales como: sueldos, salarios, dietas, honorarios asimilables al salario, prestaciones y gastos de seguridad social, obligaciones laborables y otras prestaciones</w:t>
      </w:r>
      <w:r w:rsidR="00BC1630">
        <w:rPr>
          <w:rFonts w:ascii="Palatino Linotype" w:hAnsi="Palatino Linotype" w:cs="Tahoma"/>
          <w:i/>
        </w:rPr>
        <w:t xml:space="preserve"> </w:t>
      </w:r>
      <w:r w:rsidRPr="00DC40B1" w:rsidR="00BC1630">
        <w:rPr>
          <w:rFonts w:ascii="Palatino Linotype" w:hAnsi="Palatino Linotype" w:cs="Tahoma"/>
          <w:i/>
        </w:rPr>
        <w:t>derivadas de una relación laboral; pudiendo ser de carácter permanente o transitorio, de conformidad con el Manual para la Planeación, Programación y Presupuesto de Egreso Municipal para el ejercicio Fiscal 2022.</w:t>
      </w:r>
      <w:r>
        <w:rPr>
          <w:rFonts w:ascii="Palatino Linotype" w:hAnsi="Palatino Linotype" w:cs="Tahoma"/>
          <w:i/>
        </w:rPr>
        <w:t>”</w:t>
      </w:r>
    </w:p>
    <w:p w:rsidR="00BC1630" w:rsidP="00BC1630" w:rsidRDefault="00BC1630" w14:paraId="0F19297E" w14:textId="0C5042E6">
      <w:pPr>
        <w:spacing w:line="360" w:lineRule="auto"/>
        <w:jc w:val="both"/>
        <w:rPr>
          <w:rFonts w:ascii="Palatino Linotype" w:hAnsi="Palatino Linotype" w:cs="Tahoma"/>
          <w:bCs/>
          <w:iCs/>
          <w:sz w:val="22"/>
          <w:szCs w:val="22"/>
        </w:rPr>
      </w:pPr>
    </w:p>
    <w:p w:rsidRPr="00277559" w:rsidR="00277559" w:rsidP="00BC1630" w:rsidRDefault="00277559" w14:paraId="7E232A46" w14:textId="76C92C1B">
      <w:pPr>
        <w:spacing w:line="360" w:lineRule="auto"/>
        <w:jc w:val="both"/>
        <w:rPr>
          <w:rFonts w:ascii="Palatino Linotype" w:hAnsi="Palatino Linotype" w:cs="Tahoma"/>
          <w:bCs/>
          <w:iCs/>
          <w:sz w:val="22"/>
          <w:szCs w:val="22"/>
        </w:rPr>
      </w:pPr>
      <w:r w:rsidRPr="00277559">
        <w:rPr>
          <w:rFonts w:ascii="Palatino Linotype" w:hAnsi="Palatino Linotype" w:cs="Tahoma"/>
          <w:bCs/>
          <w:iCs/>
          <w:sz w:val="22"/>
          <w:szCs w:val="22"/>
        </w:rPr>
        <w:t xml:space="preserve">En este orden de ideas, el Sujeto Obligado, identificó que el </w:t>
      </w:r>
      <w:r w:rsidRPr="00803324">
        <w:rPr>
          <w:rFonts w:ascii="Palatino Linotype" w:hAnsi="Palatino Linotype" w:cs="Tahoma"/>
          <w:bCs/>
          <w:iCs/>
          <w:sz w:val="22"/>
          <w:szCs w:val="22"/>
        </w:rPr>
        <w:t xml:space="preserve">capítulo de gasto "1000 SERVICIOS PERSONALES”, </w:t>
      </w:r>
      <w:r w:rsidR="00C547DD">
        <w:rPr>
          <w:rFonts w:ascii="Palatino Linotype" w:hAnsi="Palatino Linotype" w:cs="Tahoma"/>
          <w:bCs/>
          <w:iCs/>
          <w:sz w:val="22"/>
          <w:szCs w:val="22"/>
        </w:rPr>
        <w:t>considera</w:t>
      </w:r>
      <w:r w:rsidRPr="00803324">
        <w:rPr>
          <w:rFonts w:ascii="Palatino Linotype" w:hAnsi="Palatino Linotype" w:cs="Tahoma"/>
          <w:bCs/>
          <w:iCs/>
          <w:sz w:val="22"/>
          <w:szCs w:val="22"/>
        </w:rPr>
        <w:t xml:space="preserve"> la distribución de</w:t>
      </w:r>
      <w:r w:rsidRPr="00803324" w:rsidR="00803324">
        <w:rPr>
          <w:rFonts w:ascii="Palatino Linotype" w:hAnsi="Palatino Linotype" w:cs="Tahoma"/>
          <w:bCs/>
          <w:iCs/>
          <w:sz w:val="22"/>
          <w:szCs w:val="22"/>
        </w:rPr>
        <w:t xml:space="preserve"> </w:t>
      </w:r>
      <w:r w:rsidRPr="00803324">
        <w:rPr>
          <w:rFonts w:ascii="Palatino Linotype" w:hAnsi="Palatino Linotype" w:cs="Tahoma"/>
          <w:bCs/>
          <w:iCs/>
          <w:sz w:val="22"/>
          <w:szCs w:val="22"/>
        </w:rPr>
        <w:t>la nómina</w:t>
      </w:r>
      <w:r w:rsidRPr="00803324" w:rsidR="00803324">
        <w:rPr>
          <w:rFonts w:ascii="Palatino Linotype" w:hAnsi="Palatino Linotype" w:cs="Tahoma"/>
          <w:bCs/>
          <w:iCs/>
          <w:sz w:val="22"/>
          <w:szCs w:val="22"/>
        </w:rPr>
        <w:t xml:space="preserve"> del Manual para la Planeación, Programación y Presupuesto de Egreso Municipal para el ejercicio Fiscal 2022</w:t>
      </w:r>
      <w:r w:rsidRPr="00803324">
        <w:rPr>
          <w:rFonts w:ascii="Palatino Linotype" w:hAnsi="Palatino Linotype" w:cs="Tahoma"/>
          <w:bCs/>
          <w:iCs/>
          <w:sz w:val="22"/>
          <w:szCs w:val="22"/>
        </w:rPr>
        <w:t xml:space="preserve">, </w:t>
      </w:r>
      <w:r w:rsidRPr="00277559">
        <w:rPr>
          <w:rFonts w:ascii="Palatino Linotype" w:hAnsi="Palatino Linotype" w:cs="Tahoma"/>
          <w:bCs/>
          <w:iCs/>
          <w:sz w:val="22"/>
          <w:szCs w:val="22"/>
        </w:rPr>
        <w:t>sin embargo, no hizo entrega de documento alguno, por ello, lo procedente es entrar a su estudio.</w:t>
      </w:r>
    </w:p>
    <w:p w:rsidR="0058177F" w:rsidP="00783506" w:rsidRDefault="0058177F" w14:paraId="127E2E37" w14:textId="0DBFB745">
      <w:pPr>
        <w:spacing w:line="360" w:lineRule="auto"/>
        <w:jc w:val="both"/>
        <w:rPr>
          <w:rFonts w:ascii="Palatino Linotype" w:hAnsi="Palatino Linotype" w:cs="Tahoma"/>
          <w:bCs/>
          <w:iCs/>
          <w:sz w:val="22"/>
          <w:szCs w:val="22"/>
        </w:rPr>
      </w:pPr>
    </w:p>
    <w:p w:rsidRPr="00F031EB" w:rsidR="00D67546" w:rsidP="00D67546" w:rsidRDefault="0058177F" w14:paraId="60BF1728" w14:textId="5727B7B2">
      <w:pPr>
        <w:spacing w:line="360" w:lineRule="auto"/>
        <w:jc w:val="both"/>
        <w:rPr>
          <w:rFonts w:ascii="Palatino Linotype" w:hAnsi="Palatino Linotype" w:cs="Tahoma"/>
          <w:bCs/>
          <w:iCs/>
          <w:sz w:val="22"/>
          <w:szCs w:val="22"/>
        </w:rPr>
      </w:pPr>
      <w:r w:rsidRPr="00F031EB">
        <w:rPr>
          <w:rFonts w:ascii="Palatino Linotype" w:hAnsi="Palatino Linotype" w:cs="Tahoma"/>
          <w:bCs/>
          <w:iCs/>
          <w:sz w:val="22"/>
          <w:szCs w:val="22"/>
        </w:rPr>
        <w:t xml:space="preserve">En principio, </w:t>
      </w:r>
      <w:r w:rsidRPr="00F031EB" w:rsidR="00D67546">
        <w:rPr>
          <w:rFonts w:ascii="Palatino Linotype" w:hAnsi="Palatino Linotype" w:cs="Tahoma"/>
          <w:bCs/>
          <w:iCs/>
          <w:sz w:val="22"/>
          <w:szCs w:val="22"/>
        </w:rPr>
        <w:t>se debe resaltar que lo que el Particular señaló como nómina</w:t>
      </w:r>
      <w:r w:rsidRPr="00F031EB" w:rsidR="00FB122C">
        <w:rPr>
          <w:rFonts w:ascii="Palatino Linotype" w:hAnsi="Palatino Linotype" w:cs="Tahoma"/>
          <w:bCs/>
          <w:iCs/>
          <w:sz w:val="22"/>
          <w:szCs w:val="22"/>
        </w:rPr>
        <w:t xml:space="preserve"> de los servidores públicos del ayuntamiento</w:t>
      </w:r>
      <w:r w:rsidRPr="00F031EB" w:rsidR="00D67546">
        <w:rPr>
          <w:rFonts w:ascii="Palatino Linotype" w:hAnsi="Palatino Linotype" w:cs="Tahoma"/>
          <w:bCs/>
          <w:iCs/>
          <w:sz w:val="22"/>
          <w:szCs w:val="22"/>
        </w:rPr>
        <w:t xml:space="preserve">, encuentra su fundamento </w:t>
      </w:r>
      <w:r w:rsidRPr="00F031EB" w:rsidR="00866F9E">
        <w:rPr>
          <w:rFonts w:ascii="Palatino Linotype" w:hAnsi="Palatino Linotype" w:cs="Tahoma"/>
          <w:bCs/>
          <w:iCs/>
          <w:sz w:val="22"/>
          <w:szCs w:val="22"/>
        </w:rPr>
        <w:t xml:space="preserve">en la figura de remuneraciones y de manera específica, en la norma </w:t>
      </w:r>
      <w:r w:rsidRPr="00F031EB" w:rsidR="00D67546">
        <w:rPr>
          <w:rFonts w:ascii="Palatino Linotype" w:hAnsi="Palatino Linotype" w:cs="Tahoma"/>
          <w:bCs/>
          <w:iCs/>
          <w:sz w:val="22"/>
          <w:szCs w:val="22"/>
        </w:rPr>
        <w:t>constitucional</w:t>
      </w:r>
      <w:r w:rsidRPr="00F031EB" w:rsidR="00866F9E">
        <w:rPr>
          <w:rFonts w:ascii="Palatino Linotype" w:hAnsi="Palatino Linotype" w:cs="Tahoma"/>
          <w:bCs/>
          <w:iCs/>
          <w:sz w:val="22"/>
          <w:szCs w:val="22"/>
        </w:rPr>
        <w:t xml:space="preserve"> local, pues </w:t>
      </w:r>
      <w:r w:rsidRPr="00F031EB" w:rsidR="00D67546">
        <w:rPr>
          <w:rFonts w:ascii="Palatino Linotype" w:hAnsi="Palatino Linotype" w:cs="Tahoma"/>
          <w:bCs/>
          <w:iCs/>
          <w:sz w:val="22"/>
          <w:szCs w:val="22"/>
        </w:rPr>
        <w:t>en el artículo 147 de l</w:t>
      </w:r>
      <w:r w:rsidRPr="00F031EB" w:rsidR="00FB122C">
        <w:rPr>
          <w:rFonts w:ascii="Palatino Linotype" w:hAnsi="Palatino Linotype" w:cs="Tahoma"/>
          <w:bCs/>
          <w:iCs/>
          <w:sz w:val="22"/>
          <w:szCs w:val="22"/>
        </w:rPr>
        <w:t>a Constitución Política del Estado Libre y Soberano de México</w:t>
      </w:r>
      <w:r w:rsidRPr="00F031EB" w:rsidR="00866F9E">
        <w:rPr>
          <w:rFonts w:ascii="Palatino Linotype" w:hAnsi="Palatino Linotype" w:cs="Tahoma"/>
          <w:bCs/>
          <w:iCs/>
          <w:sz w:val="22"/>
          <w:szCs w:val="22"/>
        </w:rPr>
        <w:t xml:space="preserve">, </w:t>
      </w:r>
      <w:r w:rsidRPr="00F031EB" w:rsidR="00FB122C">
        <w:rPr>
          <w:rFonts w:ascii="Palatino Linotype" w:hAnsi="Palatino Linotype" w:cs="Tahoma"/>
          <w:bCs/>
          <w:iCs/>
          <w:sz w:val="22"/>
          <w:szCs w:val="22"/>
        </w:rPr>
        <w:t>regula las remuneraciones y señala directrices para la asignación de estas, para lo que resulta conveniente, reproducir de manera íntegra la disposición legal en referencia:</w:t>
      </w:r>
    </w:p>
    <w:p w:rsidR="00FB122C" w:rsidP="00D67546" w:rsidRDefault="00FB122C" w14:paraId="25375772" w14:textId="7BA4BF36">
      <w:pPr>
        <w:spacing w:line="360" w:lineRule="auto"/>
        <w:jc w:val="both"/>
        <w:rPr>
          <w:rFonts w:ascii="Palatino Linotype" w:hAnsi="Palatino Linotype" w:cs="Tahoma"/>
          <w:bCs/>
          <w:iCs/>
          <w:sz w:val="22"/>
          <w:szCs w:val="22"/>
          <w:highlight w:val="green"/>
        </w:rPr>
      </w:pPr>
    </w:p>
    <w:p w:rsidR="0089760F" w:rsidP="0089760F" w:rsidRDefault="0089760F" w14:paraId="73939346" w14:textId="77777777">
      <w:pPr>
        <w:spacing w:line="360" w:lineRule="auto"/>
        <w:ind w:left="567" w:right="539"/>
        <w:jc w:val="both"/>
        <w:rPr>
          <w:rFonts w:ascii="Palatino Linotype" w:hAnsi="Palatino Linotype" w:cs="Tahoma"/>
          <w:i/>
        </w:rPr>
      </w:pPr>
      <w:r w:rsidRPr="0089760F">
        <w:rPr>
          <w:rFonts w:ascii="Palatino Linotype" w:hAnsi="Palatino Linotype" w:cs="Tahoma"/>
          <w:i/>
        </w:rPr>
        <w:t xml:space="preserve">Artículo 147.- El Gobernador, los diputados, los magistrados de los Tribunales Superior de Justicia y de lo Contencioso Administrativo, los miembros del Consejo de la Judicatura, los trabajadores al </w:t>
      </w:r>
      <w:r w:rsidRPr="0089760F">
        <w:rPr>
          <w:rFonts w:ascii="Palatino Linotype" w:hAnsi="Palatino Linotype" w:cs="Tahoma"/>
          <w:i/>
        </w:rPr>
        <w:lastRenderedPageBreak/>
        <w:t xml:space="preserve">servicio del Estado, los integrantes y servidores de los organismos autónomos, así como los miembros de los ayuntamientos y demás servidores públicos municipales recibirán una retribución adecuada e irrenunciable por el desempeño de su empleo, cargo o comisión, que será determinada en el presupuesto de egresos que corresponda. </w:t>
      </w:r>
    </w:p>
    <w:p w:rsidR="0089760F" w:rsidP="0089760F" w:rsidRDefault="0089760F" w14:paraId="4DD4D5B4" w14:textId="77777777">
      <w:pPr>
        <w:spacing w:line="360" w:lineRule="auto"/>
        <w:ind w:left="567" w:right="539"/>
        <w:jc w:val="both"/>
        <w:rPr>
          <w:rFonts w:ascii="Palatino Linotype" w:hAnsi="Palatino Linotype" w:cs="Tahoma"/>
          <w:i/>
        </w:rPr>
      </w:pPr>
    </w:p>
    <w:p w:rsidRPr="0089760F" w:rsidR="0089760F" w:rsidP="0089760F" w:rsidRDefault="0089760F" w14:paraId="0DC7E43E" w14:textId="77777777">
      <w:pPr>
        <w:spacing w:line="360" w:lineRule="auto"/>
        <w:ind w:left="567" w:right="539"/>
        <w:jc w:val="both"/>
        <w:rPr>
          <w:rFonts w:ascii="Palatino Linotype" w:hAnsi="Palatino Linotype" w:cs="Tahoma"/>
          <w:b/>
          <w:bCs/>
          <w:i/>
        </w:rPr>
      </w:pPr>
      <w:r w:rsidRPr="0089760F">
        <w:rPr>
          <w:rFonts w:ascii="Palatino Linotype" w:hAnsi="Palatino Linotype" w:cs="Tahoma"/>
          <w:b/>
          <w:bCs/>
          <w:i/>
        </w:rPr>
        <w:t xml:space="preserve">Las remuneraciones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p>
    <w:p w:rsidR="0089760F" w:rsidP="0089760F" w:rsidRDefault="0089760F" w14:paraId="37491892" w14:textId="77777777">
      <w:pPr>
        <w:spacing w:line="360" w:lineRule="auto"/>
        <w:ind w:left="567" w:right="539"/>
        <w:jc w:val="both"/>
        <w:rPr>
          <w:rFonts w:ascii="Palatino Linotype" w:hAnsi="Palatino Linotype" w:cs="Tahoma"/>
          <w:i/>
        </w:rPr>
      </w:pPr>
    </w:p>
    <w:p w:rsidRPr="0089760F" w:rsidR="0089760F" w:rsidP="0089760F" w:rsidRDefault="0089760F" w14:paraId="621FDA77" w14:textId="77777777">
      <w:pPr>
        <w:spacing w:line="360" w:lineRule="auto"/>
        <w:ind w:left="567" w:right="539"/>
        <w:jc w:val="both"/>
        <w:rPr>
          <w:rFonts w:ascii="Palatino Linotype" w:hAnsi="Palatino Linotype" w:cs="Tahoma"/>
          <w:b/>
          <w:bCs/>
          <w:i/>
        </w:rPr>
      </w:pPr>
      <w:r w:rsidRPr="0089760F">
        <w:rPr>
          <w:rFonts w:ascii="Palatino Linotype" w:hAnsi="Palatino Linotype" w:cs="Tahoma"/>
          <w:b/>
          <w:bCs/>
          <w:i/>
        </w:rPr>
        <w:t xml:space="preserve">La remuneración será determinada anual y equitativamente en el Presupuesto de Egresos correspondiente bajo las bases siguientes: </w:t>
      </w:r>
    </w:p>
    <w:p w:rsidR="0089760F" w:rsidP="0089760F" w:rsidRDefault="0089760F" w14:paraId="3A9BA4C3" w14:textId="77777777">
      <w:pPr>
        <w:spacing w:line="360" w:lineRule="auto"/>
        <w:ind w:left="567" w:right="539"/>
        <w:jc w:val="both"/>
        <w:rPr>
          <w:rFonts w:ascii="Palatino Linotype" w:hAnsi="Palatino Linotype" w:cs="Tahoma"/>
          <w:i/>
        </w:rPr>
      </w:pPr>
      <w:r w:rsidRPr="0089760F">
        <w:rPr>
          <w:rFonts w:ascii="Palatino Linotype" w:hAnsi="Palatino Linotype" w:cs="Tahoma"/>
          <w:i/>
        </w:rPr>
        <w:t xml:space="preserve">I. Se considera remuneración o retribución toda percepción en efectivo o en especie, con excepción de los apoyos y los gastos sujetos a comprobación que sean propios del desarrollo del trabajo y los gastos de viaje en actividades oficiales; </w:t>
      </w:r>
    </w:p>
    <w:p w:rsidR="0089760F" w:rsidP="0089760F" w:rsidRDefault="0089760F" w14:paraId="0556F6DA" w14:textId="77777777">
      <w:pPr>
        <w:spacing w:line="360" w:lineRule="auto"/>
        <w:ind w:left="567" w:right="539"/>
        <w:jc w:val="both"/>
        <w:rPr>
          <w:rFonts w:ascii="Palatino Linotype" w:hAnsi="Palatino Linotype" w:cs="Tahoma"/>
          <w:i/>
        </w:rPr>
      </w:pPr>
      <w:r w:rsidRPr="0089760F">
        <w:rPr>
          <w:rFonts w:ascii="Palatino Linotype" w:hAnsi="Palatino Linotype" w:cs="Tahoma"/>
          <w:i/>
        </w:rPr>
        <w:t xml:space="preserve">II. Ningún servidor público podrá recibir remuneración, en términos de la fracción anterior, por el desempeño de su función, empleo, cargo o comisión, mayor a la establecida; </w:t>
      </w:r>
    </w:p>
    <w:p w:rsidR="0089760F" w:rsidP="0089760F" w:rsidRDefault="0089760F" w14:paraId="25E53F60" w14:textId="77777777">
      <w:pPr>
        <w:spacing w:line="360" w:lineRule="auto"/>
        <w:ind w:left="567" w:right="539"/>
        <w:jc w:val="both"/>
        <w:rPr>
          <w:rFonts w:ascii="Palatino Linotype" w:hAnsi="Palatino Linotype" w:cs="Tahoma"/>
          <w:i/>
        </w:rPr>
      </w:pPr>
      <w:r w:rsidRPr="0089760F">
        <w:rPr>
          <w:rFonts w:ascii="Palatino Linotype" w:hAnsi="Palatino Linotype" w:cs="Tahoma"/>
          <w:i/>
        </w:rPr>
        <w:t xml:space="preserve">III. Ningún servidor público podrá tener una remuneración igual o mayor que su superior jerárquico; salvo que el excedente sea consecuencia del desempeño de varios empleos públicos, que su remuneración sea producto de las condiciones generales de trabajo, derivado de un trabajo técnico calificado o por especialización en su función, la suma de dichas retribuciones no deberá exceder la mitad de la remuneración establecida para el Presidente de la República y la remuneración establecida para el Gobernador del Estado en el presupuesto correspondiente; </w:t>
      </w:r>
    </w:p>
    <w:p w:rsidR="0089760F" w:rsidP="0089760F" w:rsidRDefault="0089760F" w14:paraId="7ACDC254" w14:textId="77777777">
      <w:pPr>
        <w:spacing w:line="360" w:lineRule="auto"/>
        <w:ind w:left="567" w:right="539"/>
        <w:jc w:val="both"/>
        <w:rPr>
          <w:rFonts w:ascii="Palatino Linotype" w:hAnsi="Palatino Linotype" w:cs="Tahoma"/>
          <w:i/>
        </w:rPr>
      </w:pPr>
    </w:p>
    <w:p w:rsidR="0089760F" w:rsidP="0089760F" w:rsidRDefault="0089760F" w14:paraId="523CEC0E" w14:textId="77777777">
      <w:pPr>
        <w:spacing w:line="360" w:lineRule="auto"/>
        <w:ind w:left="567" w:right="539"/>
        <w:jc w:val="both"/>
        <w:rPr>
          <w:rFonts w:ascii="Palatino Linotype" w:hAnsi="Palatino Linotype" w:cs="Tahoma"/>
          <w:i/>
        </w:rPr>
      </w:pPr>
      <w:r w:rsidRPr="0089760F">
        <w:rPr>
          <w:rFonts w:ascii="Palatino Linotype" w:hAnsi="Palatino Linotype" w:cs="Tahoma"/>
          <w:i/>
        </w:rPr>
        <w:t xml:space="preserve">IV. No se concederán ni cubrirán jubilaciones, pensiones o haberes de retiro, ni liquidaciones por servicios prestados, como tampoco préstamos o créditos, sin que éstas se encuentren asignadas por </w:t>
      </w:r>
      <w:r w:rsidRPr="0089760F">
        <w:rPr>
          <w:rFonts w:ascii="Palatino Linotype" w:hAnsi="Palatino Linotype" w:cs="Tahoma"/>
          <w:i/>
        </w:rPr>
        <w:lastRenderedPageBreak/>
        <w:t xml:space="preserve">la ley, decreto legislativo, contrato colectivo o condiciones generales de trabajo. Estos conceptos no formarán parte de la remuneración. Quedan excluidos los servicios de seguridad que requieran los servidores públicos por razón del cargo desempeñado; </w:t>
      </w:r>
    </w:p>
    <w:p w:rsidRPr="00185BE7" w:rsidR="0089760F" w:rsidP="0089760F" w:rsidRDefault="0089760F" w14:paraId="7A486AA2" w14:textId="42A515AA">
      <w:pPr>
        <w:spacing w:line="360" w:lineRule="auto"/>
        <w:ind w:left="567" w:right="539"/>
        <w:jc w:val="both"/>
        <w:rPr>
          <w:rFonts w:ascii="Palatino Linotype" w:hAnsi="Palatino Linotype" w:cs="Tahoma"/>
          <w:b/>
          <w:bCs/>
          <w:i/>
        </w:rPr>
      </w:pPr>
      <w:r w:rsidRPr="00185BE7">
        <w:rPr>
          <w:rFonts w:ascii="Palatino Linotype" w:hAnsi="Palatino Linotype" w:cs="Tahoma"/>
          <w:b/>
          <w:bCs/>
          <w:i/>
        </w:rPr>
        <w:t>V. Las remuneraciones y sus tabuladores serán públicos, y deberán especificar y diferenciar la totalidad de sus elementos fijos y variables tanto en efectivo como en especie.</w:t>
      </w:r>
    </w:p>
    <w:p w:rsidR="0058177F" w:rsidP="0058177F" w:rsidRDefault="0058177F" w14:paraId="5740CB0B" w14:textId="443F8BFD">
      <w:pPr>
        <w:spacing w:line="360" w:lineRule="auto"/>
        <w:jc w:val="both"/>
        <w:rPr>
          <w:rFonts w:ascii="Palatino Linotype" w:hAnsi="Palatino Linotype" w:cs="Tahoma"/>
          <w:bCs/>
          <w:iCs/>
          <w:sz w:val="22"/>
          <w:szCs w:val="22"/>
          <w:highlight w:val="green"/>
        </w:rPr>
      </w:pPr>
    </w:p>
    <w:p w:rsidRPr="002527B4" w:rsidR="00866F9E" w:rsidP="00866F9E" w:rsidRDefault="00866F9E" w14:paraId="4B53E675" w14:textId="77777777">
      <w:pPr>
        <w:spacing w:line="360" w:lineRule="auto"/>
        <w:jc w:val="both"/>
        <w:rPr>
          <w:rFonts w:ascii="Palatino Linotype" w:hAnsi="Palatino Linotype" w:cs="Tahoma"/>
          <w:bCs/>
          <w:iCs/>
          <w:sz w:val="22"/>
          <w:szCs w:val="22"/>
        </w:rPr>
      </w:pPr>
      <w:r w:rsidRPr="002527B4">
        <w:rPr>
          <w:rFonts w:ascii="Palatino Linotype" w:hAnsi="Palatino Linotype" w:cs="Tahoma"/>
          <w:bCs/>
          <w:iCs/>
          <w:sz w:val="22"/>
          <w:szCs w:val="22"/>
        </w:rPr>
        <w:t>Además,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rsidR="00866F9E" w:rsidP="0058177F" w:rsidRDefault="00866F9E" w14:paraId="6340E311" w14:textId="77777777">
      <w:pPr>
        <w:spacing w:line="360" w:lineRule="auto"/>
        <w:jc w:val="both"/>
        <w:rPr>
          <w:rFonts w:ascii="Palatino Linotype" w:hAnsi="Palatino Linotype" w:cs="Tahoma"/>
          <w:bCs/>
          <w:iCs/>
          <w:sz w:val="22"/>
          <w:szCs w:val="22"/>
          <w:highlight w:val="green"/>
        </w:rPr>
      </w:pPr>
    </w:p>
    <w:p w:rsidRPr="002527B4" w:rsidR="00185BE7" w:rsidP="0058177F" w:rsidRDefault="00185BE7" w14:paraId="23D82743" w14:textId="7D19B66F">
      <w:pPr>
        <w:spacing w:line="360" w:lineRule="auto"/>
        <w:jc w:val="both"/>
        <w:rPr>
          <w:rFonts w:ascii="Palatino Linotype" w:hAnsi="Palatino Linotype" w:cs="Tahoma"/>
          <w:bCs/>
          <w:iCs/>
          <w:sz w:val="22"/>
          <w:szCs w:val="22"/>
        </w:rPr>
      </w:pPr>
      <w:r w:rsidRPr="002527B4">
        <w:rPr>
          <w:rFonts w:ascii="Palatino Linotype" w:hAnsi="Palatino Linotype" w:cs="Tahoma"/>
          <w:bCs/>
          <w:iCs/>
          <w:sz w:val="22"/>
          <w:szCs w:val="22"/>
        </w:rPr>
        <w:t>Es entonces que vemos que constitucionalmente, se reconoce que el documento que sirve para determinar las remuneraciones</w:t>
      </w:r>
      <w:r w:rsidR="00524903">
        <w:rPr>
          <w:rFonts w:ascii="Palatino Linotype" w:hAnsi="Palatino Linotype" w:cs="Tahoma"/>
          <w:bCs/>
          <w:iCs/>
          <w:sz w:val="22"/>
          <w:szCs w:val="22"/>
        </w:rPr>
        <w:t xml:space="preserve"> es el tabulador desglosado de remuneraciones, contenido en </w:t>
      </w:r>
      <w:r w:rsidRPr="002527B4">
        <w:rPr>
          <w:rFonts w:ascii="Palatino Linotype" w:hAnsi="Palatino Linotype" w:cs="Tahoma"/>
          <w:bCs/>
          <w:iCs/>
          <w:sz w:val="22"/>
          <w:szCs w:val="22"/>
        </w:rPr>
        <w:t>el Presupuesto de Egresos, el cual,</w:t>
      </w:r>
      <w:r w:rsidR="00524903">
        <w:rPr>
          <w:rFonts w:ascii="Palatino Linotype" w:hAnsi="Palatino Linotype" w:cs="Tahoma"/>
          <w:bCs/>
          <w:iCs/>
          <w:sz w:val="22"/>
          <w:szCs w:val="22"/>
        </w:rPr>
        <w:t xml:space="preserve"> para su desarrollo</w:t>
      </w:r>
      <w:r w:rsidRPr="002527B4">
        <w:rPr>
          <w:rFonts w:ascii="Palatino Linotype" w:hAnsi="Palatino Linotype" w:cs="Tahoma"/>
          <w:bCs/>
          <w:iCs/>
          <w:sz w:val="22"/>
          <w:szCs w:val="22"/>
        </w:rPr>
        <w:t xml:space="preserve"> debe considerar diversos factores, como lo es la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por lo que entonces es dable entrar </w:t>
      </w:r>
      <w:r w:rsidRPr="002527B4" w:rsidR="008B46E6">
        <w:rPr>
          <w:rFonts w:ascii="Palatino Linotype" w:hAnsi="Palatino Linotype" w:cs="Tahoma"/>
          <w:bCs/>
          <w:iCs/>
          <w:sz w:val="22"/>
          <w:szCs w:val="22"/>
        </w:rPr>
        <w:t xml:space="preserve">al estudio de la legislación específica. </w:t>
      </w:r>
    </w:p>
    <w:p w:rsidR="00185BE7" w:rsidP="0058177F" w:rsidRDefault="00185BE7" w14:paraId="04B4E445" w14:textId="70633CB3">
      <w:pPr>
        <w:spacing w:line="360" w:lineRule="auto"/>
        <w:jc w:val="both"/>
        <w:rPr>
          <w:rFonts w:ascii="Palatino Linotype" w:hAnsi="Palatino Linotype" w:cs="Tahoma"/>
          <w:bCs/>
          <w:iCs/>
          <w:sz w:val="22"/>
          <w:szCs w:val="22"/>
        </w:rPr>
      </w:pPr>
    </w:p>
    <w:p w:rsidR="00866F9E" w:rsidP="0058177F" w:rsidRDefault="00866F9E" w14:paraId="2A1C9890" w14:textId="01FAB82B">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La propia norma constitucional del </w:t>
      </w:r>
      <w:r w:rsidR="00D00E03">
        <w:rPr>
          <w:rFonts w:ascii="Palatino Linotype" w:hAnsi="Palatino Linotype" w:cs="Tahoma"/>
          <w:bCs/>
          <w:iCs/>
          <w:sz w:val="22"/>
          <w:szCs w:val="22"/>
        </w:rPr>
        <w:t>Estado</w:t>
      </w:r>
      <w:r>
        <w:rPr>
          <w:rFonts w:ascii="Palatino Linotype" w:hAnsi="Palatino Linotype" w:cs="Tahoma"/>
          <w:bCs/>
          <w:iCs/>
          <w:sz w:val="22"/>
          <w:szCs w:val="22"/>
        </w:rPr>
        <w:t xml:space="preserve"> contempla en su artículo 125, </w:t>
      </w:r>
      <w:r w:rsidR="00D00E03">
        <w:rPr>
          <w:rFonts w:ascii="Palatino Linotype" w:hAnsi="Palatino Linotype" w:cs="Tahoma"/>
          <w:bCs/>
          <w:iCs/>
          <w:sz w:val="22"/>
          <w:szCs w:val="22"/>
        </w:rPr>
        <w:t>en sus párrafos cuarto y quinto, establecen elementos para determinar la naturaleza del documento que se relaciona a nomina o bien remuneraciones:</w:t>
      </w:r>
    </w:p>
    <w:p w:rsidR="00D00E03" w:rsidP="0058177F" w:rsidRDefault="00D00E03" w14:paraId="0A780232" w14:textId="38F8F0F6">
      <w:pPr>
        <w:spacing w:line="360" w:lineRule="auto"/>
        <w:jc w:val="both"/>
        <w:rPr>
          <w:rFonts w:ascii="Palatino Linotype" w:hAnsi="Palatino Linotype" w:cs="Tahoma"/>
          <w:bCs/>
          <w:iCs/>
          <w:sz w:val="22"/>
          <w:szCs w:val="22"/>
        </w:rPr>
      </w:pPr>
    </w:p>
    <w:p w:rsidR="00D00E03" w:rsidP="00D00E03" w:rsidRDefault="00D00E03" w14:paraId="42DCA771" w14:textId="77777777">
      <w:pPr>
        <w:spacing w:line="360" w:lineRule="auto"/>
        <w:ind w:left="567" w:right="539"/>
        <w:jc w:val="both"/>
        <w:rPr>
          <w:rFonts w:ascii="Palatino Linotype" w:hAnsi="Palatino Linotype" w:cs="Tahoma"/>
          <w:i/>
        </w:rPr>
      </w:pPr>
      <w:r w:rsidRPr="00D00E03">
        <w:rPr>
          <w:rFonts w:ascii="Palatino Linotype" w:hAnsi="Palatino Linotype" w:cs="Tahoma"/>
          <w:i/>
        </w:rPr>
        <w:lastRenderedPageBreak/>
        <w:t xml:space="preserve">Artículo 125.- Los municipios administrarán libremente su hacienda, la cual se formará de los rendimientos de los bienes que les pertenezcan, así como de las contribuciones y otros ingresos que la ley establezca, y en todo caso: </w:t>
      </w:r>
    </w:p>
    <w:p w:rsidR="00D00E03" w:rsidP="00D00E03" w:rsidRDefault="00D00E03" w14:paraId="374485BF" w14:textId="77777777">
      <w:pPr>
        <w:spacing w:line="360" w:lineRule="auto"/>
        <w:ind w:left="567" w:right="539"/>
        <w:jc w:val="both"/>
        <w:rPr>
          <w:rFonts w:ascii="Palatino Linotype" w:hAnsi="Palatino Linotype" w:cs="Tahoma"/>
          <w:i/>
        </w:rPr>
      </w:pPr>
    </w:p>
    <w:p w:rsidR="00D00E03" w:rsidP="00D00E03" w:rsidRDefault="00D00E03" w14:paraId="573F16B5" w14:textId="75EA4420">
      <w:pPr>
        <w:spacing w:line="360" w:lineRule="auto"/>
        <w:ind w:left="567" w:right="539"/>
        <w:jc w:val="both"/>
        <w:rPr>
          <w:rFonts w:ascii="Palatino Linotype" w:hAnsi="Palatino Linotype" w:cs="Tahoma"/>
          <w:i/>
        </w:rPr>
      </w:pPr>
      <w:r w:rsidRPr="00D00E03">
        <w:rPr>
          <w:rFonts w:ascii="Palatino Linotype" w:hAnsi="Palatino Linotype" w:cs="Tahoma"/>
          <w:i/>
        </w:rPr>
        <w:t xml:space="preserve">I. Percibirán las contribuciones, incluyendo tasas adicionales sobre la propiedad inmobiliaria, de su fraccionamiento, división, consolidación, traslación y mejora, así como las que tengan como base el cambio del valor de los inmuebles; </w:t>
      </w:r>
    </w:p>
    <w:p w:rsidR="00D00E03" w:rsidP="00D00E03" w:rsidRDefault="00D00E03" w14:paraId="567F8A52" w14:textId="77777777">
      <w:pPr>
        <w:spacing w:line="360" w:lineRule="auto"/>
        <w:ind w:left="567" w:right="539"/>
        <w:jc w:val="both"/>
        <w:rPr>
          <w:rFonts w:ascii="Palatino Linotype" w:hAnsi="Palatino Linotype" w:cs="Tahoma"/>
          <w:i/>
        </w:rPr>
      </w:pPr>
    </w:p>
    <w:p w:rsidR="00D00E03" w:rsidP="00D00E03" w:rsidRDefault="00D00E03" w14:paraId="61ECCFF8" w14:textId="1DCCD7CD">
      <w:pPr>
        <w:spacing w:line="360" w:lineRule="auto"/>
        <w:ind w:left="567" w:right="539"/>
        <w:jc w:val="both"/>
        <w:rPr>
          <w:rFonts w:ascii="Palatino Linotype" w:hAnsi="Palatino Linotype" w:cs="Tahoma"/>
          <w:i/>
        </w:rPr>
      </w:pPr>
      <w:r w:rsidRPr="00D00E03">
        <w:rPr>
          <w:rFonts w:ascii="Palatino Linotype" w:hAnsi="Palatino Linotype" w:cs="Tahoma"/>
          <w:i/>
        </w:rPr>
        <w:t xml:space="preserve">Los municipios podrán celebrar convenios con el Estado, para que éste se haga cargo de algunas de las funciones relacionadas con la administración de esas contribuciones; </w:t>
      </w:r>
    </w:p>
    <w:p w:rsidR="00D00E03" w:rsidP="00D00E03" w:rsidRDefault="00D00E03" w14:paraId="2A8A7C3C" w14:textId="77777777">
      <w:pPr>
        <w:spacing w:line="360" w:lineRule="auto"/>
        <w:ind w:left="567" w:right="539"/>
        <w:jc w:val="both"/>
        <w:rPr>
          <w:rFonts w:ascii="Palatino Linotype" w:hAnsi="Palatino Linotype" w:cs="Tahoma"/>
          <w:i/>
        </w:rPr>
      </w:pPr>
    </w:p>
    <w:p w:rsidR="00D00E03" w:rsidP="00D00E03" w:rsidRDefault="00D00E03" w14:paraId="240677DD" w14:textId="072B7DEC">
      <w:pPr>
        <w:spacing w:line="360" w:lineRule="auto"/>
        <w:ind w:left="567" w:right="539"/>
        <w:jc w:val="both"/>
        <w:rPr>
          <w:rFonts w:ascii="Palatino Linotype" w:hAnsi="Palatino Linotype" w:cs="Tahoma"/>
          <w:i/>
        </w:rPr>
      </w:pPr>
      <w:r w:rsidRPr="00D00E03">
        <w:rPr>
          <w:rFonts w:ascii="Palatino Linotype" w:hAnsi="Palatino Linotype" w:cs="Tahoma"/>
          <w:i/>
        </w:rPr>
        <w:t xml:space="preserve">II. Las participaciones federales que serán cubiertas por la Federación a los municipios, con arreglo a las bases, montos y plazos que anualmente determine la Legislatura; </w:t>
      </w:r>
    </w:p>
    <w:p w:rsidR="00D00E03" w:rsidP="00D00E03" w:rsidRDefault="00D00E03" w14:paraId="4CD44A19" w14:textId="77777777">
      <w:pPr>
        <w:spacing w:line="360" w:lineRule="auto"/>
        <w:ind w:left="567" w:right="539"/>
        <w:jc w:val="both"/>
        <w:rPr>
          <w:rFonts w:ascii="Palatino Linotype" w:hAnsi="Palatino Linotype" w:cs="Tahoma"/>
          <w:i/>
        </w:rPr>
      </w:pPr>
    </w:p>
    <w:p w:rsidR="00D00E03" w:rsidP="00D00E03" w:rsidRDefault="00D00E03" w14:paraId="229AA5CB" w14:textId="5732A442">
      <w:pPr>
        <w:spacing w:line="360" w:lineRule="auto"/>
        <w:ind w:left="567" w:right="539"/>
        <w:jc w:val="both"/>
        <w:rPr>
          <w:rFonts w:ascii="Palatino Linotype" w:hAnsi="Palatino Linotype" w:cs="Tahoma"/>
          <w:i/>
        </w:rPr>
      </w:pPr>
      <w:r w:rsidRPr="00D00E03">
        <w:rPr>
          <w:rFonts w:ascii="Palatino Linotype" w:hAnsi="Palatino Linotype" w:cs="Tahoma"/>
          <w:i/>
        </w:rPr>
        <w:t xml:space="preserve">III. Los ingresos derivados de la prestación de los servicios públicos a su cargo. Las leyes del Estado no podrán establecer exenciones o subsidios en favor de persona o institución alguna, respecto de las contribuciones anteriormente citadas. </w:t>
      </w:r>
    </w:p>
    <w:p w:rsidR="00D00E03" w:rsidP="00D00E03" w:rsidRDefault="00D00E03" w14:paraId="1BEFBD02" w14:textId="77777777">
      <w:pPr>
        <w:spacing w:line="360" w:lineRule="auto"/>
        <w:ind w:left="567" w:right="539"/>
        <w:jc w:val="both"/>
        <w:rPr>
          <w:rFonts w:ascii="Palatino Linotype" w:hAnsi="Palatino Linotype" w:cs="Tahoma"/>
          <w:i/>
        </w:rPr>
      </w:pPr>
    </w:p>
    <w:p w:rsidR="00D00E03" w:rsidP="00D00E03" w:rsidRDefault="00D00E03" w14:paraId="67BE18DC" w14:textId="65342156">
      <w:pPr>
        <w:spacing w:line="360" w:lineRule="auto"/>
        <w:ind w:left="567" w:right="539"/>
        <w:jc w:val="both"/>
        <w:rPr>
          <w:rFonts w:ascii="Palatino Linotype" w:hAnsi="Palatino Linotype" w:cs="Tahoma"/>
          <w:i/>
        </w:rPr>
      </w:pPr>
      <w:r w:rsidRPr="00D00E03">
        <w:rPr>
          <w:rFonts w:ascii="Palatino Linotype" w:hAnsi="Palatino Linotype" w:cs="Tahoma"/>
          <w:i/>
        </w:rPr>
        <w:t xml:space="preserve">Sólo estarán exentos los bienes de dominio público de la Federación, del Estado y los municipios. Los bienes públicos que sean utilizados por organismos auxiliares, fideicomisos públicos o por particulares bajo cualquier título, para fines administrativos o propósitos distintos a los de su objeto público, causarán las mencionadas contribuciones. </w:t>
      </w:r>
    </w:p>
    <w:p w:rsidR="00D00E03" w:rsidP="00D00E03" w:rsidRDefault="00D00E03" w14:paraId="382E59B4" w14:textId="77777777">
      <w:pPr>
        <w:spacing w:line="360" w:lineRule="auto"/>
        <w:ind w:left="567" w:right="539"/>
        <w:jc w:val="both"/>
        <w:rPr>
          <w:rFonts w:ascii="Palatino Linotype" w:hAnsi="Palatino Linotype" w:cs="Tahoma"/>
          <w:i/>
        </w:rPr>
      </w:pPr>
    </w:p>
    <w:p w:rsidR="00D00E03" w:rsidP="00D00E03" w:rsidRDefault="00D00E03" w14:paraId="7EE44BF2" w14:textId="2A772760">
      <w:pPr>
        <w:spacing w:line="360" w:lineRule="auto"/>
        <w:ind w:left="567" w:right="539"/>
        <w:jc w:val="both"/>
        <w:rPr>
          <w:rFonts w:ascii="Palatino Linotype" w:hAnsi="Palatino Linotype" w:cs="Tahoma"/>
          <w:i/>
        </w:rPr>
      </w:pPr>
      <w:r w:rsidRPr="00D00E03">
        <w:rPr>
          <w:rFonts w:ascii="Palatino Linotype" w:hAnsi="Palatino Linotype" w:cs="Tahoma"/>
          <w:i/>
        </w:rPr>
        <w:t xml:space="preserve">Los ayuntamientos, en el ámbito de su competencia, propondrán a la Legislatura, las cuotas y tarifas aplicables a impuestos, derechos, contribuciones de mejoras y las tablas de valores unitarios de suelo y construcciones que sirvan de base para el cobro de las contribuciones sobre la propiedad inmobiliaria, en los términos que señalen la leyes de la materia. </w:t>
      </w:r>
    </w:p>
    <w:p w:rsidR="00D00E03" w:rsidP="00D00E03" w:rsidRDefault="00D00E03" w14:paraId="5F4D104C" w14:textId="77777777">
      <w:pPr>
        <w:spacing w:line="360" w:lineRule="auto"/>
        <w:ind w:left="567" w:right="539"/>
        <w:jc w:val="both"/>
        <w:rPr>
          <w:rFonts w:ascii="Palatino Linotype" w:hAnsi="Palatino Linotype" w:cs="Tahoma"/>
          <w:i/>
        </w:rPr>
      </w:pPr>
    </w:p>
    <w:p w:rsidRPr="00D00E03" w:rsidR="00D00E03" w:rsidP="00D00E03" w:rsidRDefault="00D00E03" w14:paraId="0D8849A7" w14:textId="0BD757B9">
      <w:pPr>
        <w:spacing w:line="360" w:lineRule="auto"/>
        <w:ind w:left="567" w:right="539"/>
        <w:jc w:val="both"/>
        <w:rPr>
          <w:rFonts w:ascii="Palatino Linotype" w:hAnsi="Palatino Linotype" w:cs="Tahoma"/>
          <w:b/>
          <w:bCs/>
          <w:i/>
        </w:rPr>
      </w:pPr>
      <w:r w:rsidRPr="00D00E03">
        <w:rPr>
          <w:rFonts w:ascii="Palatino Linotype" w:hAnsi="Palatino Linotype" w:cs="Tahoma"/>
          <w:b/>
          <w:bCs/>
          <w:i/>
        </w:rPr>
        <w:t xml:space="preserve">Los Ayuntamientos celebrarán sesiones extraordinarias de cabildo cuando la Ley de Ingresos aprobada por la Legislatura, implique adecuaciones a su Presupuesto de Egresos. Estas sesiones nunca excederán al 15 de febrero y tendrán como único objeto, concordar el Presupuesto de Egresos con la citada Ley de Ingresos. Al concluir las sesiones en las que se apruebe el Presupuesto de Egresos Municipal en forma definitiva, se dispondrá, por el Presidente Municipal, su promulgación y publicación, teniendo la obligación de enviar la ratificación, o modificaciones en su caso, de dicho Presupuesto de Egresos, al Órgano Superior de Fiscalización, a más tardar el día 25 de febrero de cada año. </w:t>
      </w:r>
    </w:p>
    <w:p w:rsidRPr="00D00E03" w:rsidR="00D00E03" w:rsidP="00D00E03" w:rsidRDefault="00D00E03" w14:paraId="1AE98671" w14:textId="77777777">
      <w:pPr>
        <w:spacing w:line="360" w:lineRule="auto"/>
        <w:ind w:left="567" w:right="539"/>
        <w:jc w:val="both"/>
        <w:rPr>
          <w:rFonts w:ascii="Palatino Linotype" w:hAnsi="Palatino Linotype" w:cs="Tahoma"/>
          <w:b/>
          <w:bCs/>
          <w:i/>
        </w:rPr>
      </w:pPr>
    </w:p>
    <w:p w:rsidR="00D00E03" w:rsidP="00D00E03" w:rsidRDefault="00D00E03" w14:paraId="2A77CA3D" w14:textId="50964087">
      <w:pPr>
        <w:spacing w:line="360" w:lineRule="auto"/>
        <w:ind w:left="567" w:right="539"/>
        <w:jc w:val="both"/>
        <w:rPr>
          <w:rFonts w:ascii="Palatino Linotype" w:hAnsi="Palatino Linotype" w:cs="Tahoma"/>
          <w:i/>
        </w:rPr>
      </w:pPr>
      <w:r w:rsidRPr="00D00E03">
        <w:rPr>
          <w:rFonts w:ascii="Palatino Linotype" w:hAnsi="Palatino Linotype" w:cs="Tahoma"/>
          <w:b/>
          <w:bCs/>
          <w:i/>
        </w:rPr>
        <w:t>El Presupuesto deberá incluir los tabuladores desglosados de las remuneraciones que perciban los servidores públicos municipales, sujetándose a lo dispuesto en el artículo 147 de esta Constitución</w:t>
      </w:r>
      <w:r w:rsidRPr="00D00E03">
        <w:rPr>
          <w:rFonts w:ascii="Palatino Linotype" w:hAnsi="Palatino Linotype" w:cs="Tahoma"/>
          <w:i/>
        </w:rPr>
        <w:t xml:space="preserve">. </w:t>
      </w:r>
    </w:p>
    <w:p w:rsidR="00D00E03" w:rsidP="00D00E03" w:rsidRDefault="00D00E03" w14:paraId="2F3667FD" w14:textId="77777777">
      <w:pPr>
        <w:spacing w:line="360" w:lineRule="auto"/>
        <w:ind w:left="567" w:right="539"/>
        <w:jc w:val="both"/>
        <w:rPr>
          <w:rFonts w:ascii="Palatino Linotype" w:hAnsi="Palatino Linotype" w:cs="Tahoma"/>
          <w:i/>
        </w:rPr>
      </w:pPr>
    </w:p>
    <w:p w:rsidRPr="00D00E03" w:rsidR="00D00E03" w:rsidP="00D00E03" w:rsidRDefault="00D00E03" w14:paraId="4140F210" w14:textId="36926D4C">
      <w:pPr>
        <w:spacing w:line="360" w:lineRule="auto"/>
        <w:ind w:left="567" w:right="539"/>
        <w:jc w:val="both"/>
        <w:rPr>
          <w:rFonts w:ascii="Palatino Linotype" w:hAnsi="Palatino Linotype" w:cs="Tahoma"/>
          <w:i/>
        </w:rPr>
      </w:pPr>
      <w:r w:rsidRPr="00D00E03">
        <w:rPr>
          <w:rFonts w:ascii="Palatino Linotype" w:hAnsi="Palatino Linotype" w:cs="Tahoma"/>
          <w:i/>
        </w:rPr>
        <w:t>Los recursos que integran la hacienda municipal serán ejercidos en forma directa por los ayuntamientos, o por quien ellos autoricen, conforme a la ley.</w:t>
      </w:r>
    </w:p>
    <w:p w:rsidR="00D00E03" w:rsidP="0058177F" w:rsidRDefault="00D00E03" w14:paraId="76FA44FD" w14:textId="5ACBCF9F">
      <w:pPr>
        <w:spacing w:line="360" w:lineRule="auto"/>
        <w:jc w:val="both"/>
        <w:rPr>
          <w:rFonts w:ascii="Palatino Linotype" w:hAnsi="Palatino Linotype" w:cs="Tahoma"/>
          <w:bCs/>
          <w:iCs/>
          <w:sz w:val="22"/>
          <w:szCs w:val="22"/>
        </w:rPr>
      </w:pPr>
    </w:p>
    <w:p w:rsidR="002527B4" w:rsidP="0058177F" w:rsidRDefault="00D45C07" w14:paraId="7A7FDE22" w14:textId="04AE62D5">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 xml:space="preserve">Entonces se identifica que, </w:t>
      </w:r>
      <w:r w:rsidR="00524903">
        <w:rPr>
          <w:rFonts w:ascii="Palatino Linotype" w:hAnsi="Palatino Linotype" w:cs="Tahoma"/>
          <w:bCs/>
          <w:iCs/>
          <w:sz w:val="22"/>
          <w:szCs w:val="22"/>
        </w:rPr>
        <w:t>el tabulador</w:t>
      </w:r>
      <w:r>
        <w:rPr>
          <w:rFonts w:ascii="Palatino Linotype" w:hAnsi="Palatino Linotype" w:cs="Tahoma"/>
          <w:bCs/>
          <w:iCs/>
          <w:sz w:val="22"/>
          <w:szCs w:val="22"/>
        </w:rPr>
        <w:t xml:space="preserve"> las remuneraciones desglosadas, es el documento que </w:t>
      </w:r>
      <w:r w:rsidR="00524903">
        <w:rPr>
          <w:rFonts w:ascii="Palatino Linotype" w:hAnsi="Palatino Linotype" w:cs="Tahoma"/>
          <w:bCs/>
          <w:iCs/>
          <w:sz w:val="22"/>
          <w:szCs w:val="22"/>
        </w:rPr>
        <w:t>podría dar cuenta de la información, este también es regulado por</w:t>
      </w:r>
      <w:r>
        <w:rPr>
          <w:rFonts w:ascii="Palatino Linotype" w:hAnsi="Palatino Linotype" w:cs="Tahoma"/>
          <w:bCs/>
          <w:iCs/>
          <w:sz w:val="22"/>
          <w:szCs w:val="22"/>
        </w:rPr>
        <w:t xml:space="preserve"> el </w:t>
      </w:r>
      <w:r w:rsidRPr="00D45C07">
        <w:rPr>
          <w:rFonts w:ascii="Palatino Linotype" w:hAnsi="Palatino Linotype" w:cs="Tahoma"/>
          <w:bCs/>
          <w:iCs/>
          <w:sz w:val="22"/>
          <w:szCs w:val="22"/>
        </w:rPr>
        <w:t>Manual para la Planeación, Programación y Presupuesto de Egresos Municipal para el Ejercicio Fiscal 2021</w:t>
      </w:r>
      <w:r>
        <w:rPr>
          <w:rFonts w:ascii="Palatino Linotype" w:hAnsi="Palatino Linotype" w:cs="Tahoma"/>
          <w:bCs/>
          <w:iCs/>
          <w:sz w:val="22"/>
          <w:szCs w:val="22"/>
        </w:rPr>
        <w:t xml:space="preserve">, que contempla el Tabulador de Sueldos </w:t>
      </w:r>
      <w:r w:rsidRPr="007531E9" w:rsidR="007531E9">
        <w:rPr>
          <w:rFonts w:ascii="Palatino Linotype" w:hAnsi="Palatino Linotype" w:cs="Tahoma"/>
          <w:bCs/>
          <w:iCs/>
          <w:sz w:val="22"/>
          <w:szCs w:val="22"/>
        </w:rPr>
        <w:t>(PbRM-05)</w:t>
      </w:r>
      <w:r w:rsidR="007531E9">
        <w:rPr>
          <w:rFonts w:ascii="Palatino Linotype" w:hAnsi="Palatino Linotype" w:cs="Tahoma"/>
          <w:bCs/>
          <w:iCs/>
          <w:sz w:val="22"/>
          <w:szCs w:val="22"/>
        </w:rPr>
        <w:t xml:space="preserve">, </w:t>
      </w:r>
      <w:r w:rsidR="00524903">
        <w:rPr>
          <w:rFonts w:ascii="Palatino Linotype" w:hAnsi="Palatino Linotype" w:cs="Tahoma"/>
          <w:bCs/>
          <w:iCs/>
          <w:sz w:val="22"/>
          <w:szCs w:val="22"/>
        </w:rPr>
        <w:t xml:space="preserve">al ser considerado </w:t>
      </w:r>
      <w:r w:rsidR="007531E9">
        <w:rPr>
          <w:rFonts w:ascii="Palatino Linotype" w:hAnsi="Palatino Linotype" w:cs="Tahoma"/>
          <w:bCs/>
          <w:iCs/>
          <w:sz w:val="22"/>
          <w:szCs w:val="22"/>
        </w:rPr>
        <w:t xml:space="preserve">como un </w:t>
      </w:r>
      <w:r w:rsidR="00524903">
        <w:rPr>
          <w:rFonts w:ascii="Palatino Linotype" w:hAnsi="Palatino Linotype" w:cs="Tahoma"/>
          <w:bCs/>
          <w:iCs/>
          <w:sz w:val="22"/>
          <w:szCs w:val="22"/>
        </w:rPr>
        <w:t>documento indispensable del</w:t>
      </w:r>
      <w:r w:rsidR="007531E9">
        <w:rPr>
          <w:rFonts w:ascii="Palatino Linotype" w:hAnsi="Palatino Linotype" w:cs="Tahoma"/>
          <w:bCs/>
          <w:iCs/>
          <w:sz w:val="22"/>
          <w:szCs w:val="22"/>
        </w:rPr>
        <w:t xml:space="preserve"> Presupuesto de Egresos Municipal, </w:t>
      </w:r>
      <w:r w:rsidR="00524903">
        <w:rPr>
          <w:rFonts w:ascii="Palatino Linotype" w:hAnsi="Palatino Linotype" w:cs="Tahoma"/>
          <w:bCs/>
          <w:iCs/>
          <w:sz w:val="22"/>
          <w:szCs w:val="22"/>
        </w:rPr>
        <w:t xml:space="preserve">que es </w:t>
      </w:r>
      <w:r w:rsidR="007531E9">
        <w:rPr>
          <w:rFonts w:ascii="Palatino Linotype" w:hAnsi="Palatino Linotype" w:cs="Tahoma"/>
          <w:bCs/>
          <w:iCs/>
          <w:sz w:val="22"/>
          <w:szCs w:val="22"/>
        </w:rPr>
        <w:t xml:space="preserve">entregado ante el órgano Superior de Fiscalización, </w:t>
      </w:r>
      <w:r w:rsidR="00524903">
        <w:rPr>
          <w:rFonts w:ascii="Palatino Linotype" w:hAnsi="Palatino Linotype" w:cs="Tahoma"/>
          <w:bCs/>
          <w:iCs/>
          <w:sz w:val="22"/>
          <w:szCs w:val="22"/>
        </w:rPr>
        <w:t>en términos de lo siguiente:</w:t>
      </w:r>
    </w:p>
    <w:p w:rsidR="003D3548" w:rsidP="0058177F" w:rsidRDefault="003D3548" w14:paraId="31123D94" w14:textId="77777777">
      <w:pPr>
        <w:spacing w:line="360" w:lineRule="auto"/>
        <w:jc w:val="both"/>
        <w:rPr>
          <w:rFonts w:ascii="Palatino Linotype" w:hAnsi="Palatino Linotype" w:cs="Tahoma"/>
          <w:bCs/>
          <w:iCs/>
          <w:sz w:val="22"/>
          <w:szCs w:val="22"/>
        </w:rPr>
      </w:pPr>
    </w:p>
    <w:p w:rsidR="007531E9" w:rsidP="007531E9" w:rsidRDefault="007531E9" w14:paraId="7D4A03C8" w14:textId="77777777">
      <w:pPr>
        <w:spacing w:line="360" w:lineRule="auto"/>
        <w:ind w:left="567" w:right="539"/>
        <w:jc w:val="both"/>
        <w:rPr>
          <w:rFonts w:ascii="Palatino Linotype" w:hAnsi="Palatino Linotype" w:cs="Tahoma"/>
          <w:i/>
        </w:rPr>
      </w:pPr>
      <w:r w:rsidRPr="007531E9">
        <w:rPr>
          <w:rFonts w:ascii="Palatino Linotype" w:hAnsi="Palatino Linotype" w:cs="Tahoma"/>
          <w:i/>
        </w:rPr>
        <w:t xml:space="preserve">Para la presentación del Presupuesto de Egresos Municipal ante el Órgano Superior de Fiscalización del Estado de México (OSFEM), se deberá contar con la siguiente información impresa: </w:t>
      </w:r>
    </w:p>
    <w:p w:rsidR="007531E9" w:rsidP="007531E9" w:rsidRDefault="007531E9" w14:paraId="1877B8EB" w14:textId="77777777">
      <w:pPr>
        <w:spacing w:line="360" w:lineRule="auto"/>
        <w:ind w:left="567" w:right="539"/>
        <w:jc w:val="both"/>
        <w:rPr>
          <w:rFonts w:ascii="Palatino Linotype" w:hAnsi="Palatino Linotype" w:cs="Tahoma"/>
          <w:i/>
        </w:rPr>
      </w:pPr>
      <w:r w:rsidRPr="007531E9">
        <w:rPr>
          <w:rFonts w:ascii="Palatino Linotype" w:hAnsi="Palatino Linotype" w:cs="Tahoma"/>
          <w:i/>
        </w:rPr>
        <w:lastRenderedPageBreak/>
        <w:t>1. Oficio de presentación: Deberá estar dirigido al Auditor Superior del OSFEM, indicando la presentación del Presupuesto de Egresos Municipal para el ejercicio fiscal correspondiente, fundamentado en el artículo 125 de la Constitución del Estado Libre y Soberano de México y en el artículo 47 de la Ley de Fiscalización Superior del Estado de México, vigente debidamente firmado por la autoridad competente;</w:t>
      </w:r>
    </w:p>
    <w:p w:rsidR="007531E9" w:rsidP="007531E9" w:rsidRDefault="007531E9" w14:paraId="782A877E" w14:textId="77777777">
      <w:pPr>
        <w:spacing w:line="360" w:lineRule="auto"/>
        <w:ind w:left="567" w:right="539"/>
        <w:jc w:val="both"/>
        <w:rPr>
          <w:rFonts w:ascii="Palatino Linotype" w:hAnsi="Palatino Linotype" w:cs="Tahoma"/>
          <w:i/>
        </w:rPr>
      </w:pPr>
      <w:r w:rsidRPr="007531E9">
        <w:rPr>
          <w:rFonts w:ascii="Palatino Linotype" w:hAnsi="Palatino Linotype" w:cs="Tahoma"/>
          <w:i/>
        </w:rPr>
        <w:t xml:space="preserve">2. Copia certificada del acta de Cabildo, Consejo Directivo o Junta de Gobierno: Deberá reflejar el monto del Presupuesto de Egresos, señalar la forma de aprobación (unanimidad o mayoría), el desarrollo de los hechos (versión escenográfica), sus firmas y el sello; </w:t>
      </w:r>
    </w:p>
    <w:p w:rsidR="007531E9" w:rsidP="007531E9" w:rsidRDefault="007531E9" w14:paraId="2AC2F2FB" w14:textId="77777777">
      <w:pPr>
        <w:spacing w:line="360" w:lineRule="auto"/>
        <w:ind w:left="567" w:right="539"/>
        <w:jc w:val="both"/>
        <w:rPr>
          <w:rFonts w:ascii="Palatino Linotype" w:hAnsi="Palatino Linotype" w:cs="Tahoma"/>
          <w:i/>
        </w:rPr>
      </w:pPr>
      <w:r w:rsidRPr="007531E9">
        <w:rPr>
          <w:rFonts w:ascii="Palatino Linotype" w:hAnsi="Palatino Linotype" w:cs="Tahoma"/>
          <w:i/>
        </w:rPr>
        <w:t xml:space="preserve">3. Carátulas de presupuesto de ingresos y egresos (PbRM-03b y PbRM-04d); </w:t>
      </w:r>
    </w:p>
    <w:p w:rsidR="007531E9" w:rsidP="007531E9" w:rsidRDefault="007531E9" w14:paraId="054031F4" w14:textId="77777777">
      <w:pPr>
        <w:spacing w:line="360" w:lineRule="auto"/>
        <w:ind w:left="567" w:right="539"/>
        <w:jc w:val="both"/>
        <w:rPr>
          <w:rFonts w:ascii="Palatino Linotype" w:hAnsi="Palatino Linotype" w:cs="Tahoma"/>
          <w:i/>
        </w:rPr>
      </w:pPr>
      <w:r w:rsidRPr="007531E9">
        <w:rPr>
          <w:rFonts w:ascii="Palatino Linotype" w:hAnsi="Palatino Linotype" w:cs="Tahoma"/>
          <w:i/>
        </w:rPr>
        <w:t xml:space="preserve">4. Presupuesto de ingresos detallado (PbRM-03a); </w:t>
      </w:r>
    </w:p>
    <w:p w:rsidR="007531E9" w:rsidP="007531E9" w:rsidRDefault="007531E9" w14:paraId="5F8B5318" w14:textId="77777777">
      <w:pPr>
        <w:spacing w:line="360" w:lineRule="auto"/>
        <w:ind w:left="567" w:right="539"/>
        <w:jc w:val="both"/>
        <w:rPr>
          <w:rFonts w:ascii="Palatino Linotype" w:hAnsi="Palatino Linotype" w:cs="Tahoma"/>
          <w:i/>
        </w:rPr>
      </w:pPr>
      <w:r w:rsidRPr="007531E9">
        <w:rPr>
          <w:rFonts w:ascii="Palatino Linotype" w:hAnsi="Palatino Linotype" w:cs="Tahoma"/>
          <w:i/>
        </w:rPr>
        <w:t xml:space="preserve">5. Egreso global calendarizado (PbRM-04c); </w:t>
      </w:r>
    </w:p>
    <w:p w:rsidRPr="007531E9" w:rsidR="007531E9" w:rsidP="007531E9" w:rsidRDefault="007531E9" w14:paraId="3059619D" w14:textId="77777777">
      <w:pPr>
        <w:spacing w:line="360" w:lineRule="auto"/>
        <w:ind w:left="567" w:right="539"/>
        <w:jc w:val="both"/>
        <w:rPr>
          <w:rFonts w:ascii="Palatino Linotype" w:hAnsi="Palatino Linotype" w:cs="Tahoma"/>
          <w:b/>
          <w:bCs/>
          <w:i/>
        </w:rPr>
      </w:pPr>
      <w:r w:rsidRPr="007531E9">
        <w:rPr>
          <w:rFonts w:ascii="Palatino Linotype" w:hAnsi="Palatino Linotype" w:cs="Tahoma"/>
          <w:b/>
          <w:bCs/>
          <w:i/>
        </w:rPr>
        <w:t xml:space="preserve">6. Tabulador de sueldos (PbRM-05); </w:t>
      </w:r>
    </w:p>
    <w:p w:rsidR="007531E9" w:rsidP="007531E9" w:rsidRDefault="007531E9" w14:paraId="2AD4E112" w14:textId="77777777">
      <w:pPr>
        <w:spacing w:line="360" w:lineRule="auto"/>
        <w:ind w:left="567" w:right="539"/>
        <w:jc w:val="both"/>
        <w:rPr>
          <w:rFonts w:ascii="Palatino Linotype" w:hAnsi="Palatino Linotype" w:cs="Tahoma"/>
          <w:i/>
        </w:rPr>
      </w:pPr>
      <w:r w:rsidRPr="007531E9">
        <w:rPr>
          <w:rFonts w:ascii="Palatino Linotype" w:hAnsi="Palatino Linotype" w:cs="Tahoma"/>
          <w:i/>
        </w:rPr>
        <w:t xml:space="preserve">7. Programa anual de obra (PbRM-07a); </w:t>
      </w:r>
    </w:p>
    <w:p w:rsidR="007531E9" w:rsidP="007531E9" w:rsidRDefault="007531E9" w14:paraId="68F8DDD7" w14:textId="77777777">
      <w:pPr>
        <w:spacing w:line="360" w:lineRule="auto"/>
        <w:ind w:left="567" w:right="539"/>
        <w:jc w:val="both"/>
        <w:rPr>
          <w:rFonts w:ascii="Palatino Linotype" w:hAnsi="Palatino Linotype" w:cs="Tahoma"/>
          <w:i/>
        </w:rPr>
      </w:pPr>
      <w:r w:rsidRPr="007531E9">
        <w:rPr>
          <w:rFonts w:ascii="Palatino Linotype" w:hAnsi="Palatino Linotype" w:cs="Tahoma"/>
          <w:i/>
        </w:rPr>
        <w:t>8. Programa anual de reparaciones y mantenimientos (PbRM E-07b); y</w:t>
      </w:r>
    </w:p>
    <w:p w:rsidR="007531E9" w:rsidP="007531E9" w:rsidRDefault="007531E9" w14:paraId="55D5085D" w14:textId="01BD2456">
      <w:pPr>
        <w:spacing w:line="360" w:lineRule="auto"/>
        <w:ind w:left="567" w:right="539"/>
        <w:jc w:val="both"/>
        <w:rPr>
          <w:rFonts w:ascii="Palatino Linotype" w:hAnsi="Palatino Linotype" w:cs="Tahoma"/>
          <w:i/>
        </w:rPr>
      </w:pPr>
      <w:r w:rsidRPr="007531E9">
        <w:rPr>
          <w:rFonts w:ascii="Palatino Linotype" w:hAnsi="Palatino Linotype" w:cs="Tahoma"/>
          <w:i/>
        </w:rPr>
        <w:t>9. Las disposiciones establecidas por la Ley de Disciplina Financiera de las Entidades Federativas y los Municipios.</w:t>
      </w:r>
    </w:p>
    <w:p w:rsidR="00D43AE0" w:rsidP="007531E9" w:rsidRDefault="00D43AE0" w14:paraId="2745099D" w14:textId="77777777">
      <w:pPr>
        <w:spacing w:line="360" w:lineRule="auto"/>
        <w:ind w:left="567" w:right="539"/>
        <w:jc w:val="both"/>
        <w:rPr>
          <w:rFonts w:ascii="Palatino Linotype" w:hAnsi="Palatino Linotype" w:cs="Tahoma"/>
          <w:iCs/>
        </w:rPr>
      </w:pPr>
    </w:p>
    <w:p w:rsidRPr="002D19ED" w:rsidR="00524903" w:rsidP="002D19ED" w:rsidRDefault="002D19ED" w14:paraId="5027B32F" w14:textId="7F2BD5FA">
      <w:pPr>
        <w:spacing w:line="360" w:lineRule="auto"/>
        <w:jc w:val="both"/>
        <w:rPr>
          <w:rFonts w:ascii="Palatino Linotype" w:hAnsi="Palatino Linotype" w:cs="Tahoma"/>
          <w:bCs/>
          <w:iCs/>
          <w:sz w:val="22"/>
          <w:szCs w:val="22"/>
          <w:lang w:val="es-ES"/>
        </w:rPr>
      </w:pPr>
      <w:r w:rsidRPr="002D19ED">
        <w:rPr>
          <w:rFonts w:ascii="Palatino Linotype" w:hAnsi="Palatino Linotype" w:cs="Tahoma"/>
          <w:bCs/>
          <w:iCs/>
          <w:sz w:val="22"/>
          <w:szCs w:val="22"/>
          <w:lang w:val="es-ES"/>
        </w:rPr>
        <w:t xml:space="preserve">Esta </w:t>
      </w:r>
      <w:r w:rsidRPr="002D19ED" w:rsidR="00524903">
        <w:rPr>
          <w:rFonts w:ascii="Palatino Linotype" w:hAnsi="Palatino Linotype" w:cs="Tahoma"/>
          <w:bCs/>
          <w:iCs/>
          <w:sz w:val="22"/>
          <w:szCs w:val="22"/>
          <w:lang w:val="es-ES"/>
        </w:rPr>
        <w:t xml:space="preserve">información </w:t>
      </w:r>
      <w:r w:rsidRPr="002D19ED">
        <w:rPr>
          <w:rFonts w:ascii="Palatino Linotype" w:hAnsi="Palatino Linotype" w:cs="Tahoma"/>
          <w:bCs/>
          <w:iCs/>
          <w:sz w:val="22"/>
          <w:szCs w:val="22"/>
          <w:lang w:val="es-ES"/>
        </w:rPr>
        <w:t xml:space="preserve">fue </w:t>
      </w:r>
      <w:r w:rsidRPr="002D19ED" w:rsidR="00524903">
        <w:rPr>
          <w:rFonts w:ascii="Palatino Linotype" w:hAnsi="Palatino Linotype" w:cs="Tahoma"/>
          <w:bCs/>
          <w:iCs/>
          <w:sz w:val="22"/>
          <w:szCs w:val="22"/>
          <w:lang w:val="es-ES"/>
        </w:rPr>
        <w:t xml:space="preserve">recopilada de las páginas 36 y 37 del MANUAL PARA LA PLANEACIÓN, PROGRAMACIÓN Y PRESUPUESTO DE EGRESOS MUNICIPAL PARA EL EJERCICIO FISCAL 2021, publicado el </w:t>
      </w:r>
      <w:r w:rsidRPr="002D19ED" w:rsidR="00D43AE0">
        <w:rPr>
          <w:rFonts w:ascii="Palatino Linotype" w:hAnsi="Palatino Linotype" w:cs="Tahoma"/>
          <w:bCs/>
          <w:iCs/>
          <w:sz w:val="22"/>
          <w:szCs w:val="22"/>
          <w:lang w:val="es-ES"/>
        </w:rPr>
        <w:t>tres de noviembre del dos mil veinte en la “Gaceta del Gobierno”, consultable en la liga de acceso directo https://legislacion.edomex.gob.mx/sites/legislacion.edomex.gob.mx/files/files/pdf/gct/2020/nov031.pdf”</w:t>
      </w:r>
      <w:r>
        <w:rPr>
          <w:rFonts w:ascii="Palatino Linotype" w:hAnsi="Palatino Linotype" w:cs="Tahoma"/>
          <w:bCs/>
          <w:iCs/>
          <w:sz w:val="22"/>
          <w:szCs w:val="22"/>
          <w:lang w:val="es-ES"/>
        </w:rPr>
        <w:t>.</w:t>
      </w:r>
    </w:p>
    <w:p w:rsidRPr="00D43AE0" w:rsidR="00783506" w:rsidP="008110C5" w:rsidRDefault="00783506" w14:paraId="4056BB8F" w14:textId="363175BD">
      <w:pPr>
        <w:spacing w:line="360" w:lineRule="auto"/>
        <w:jc w:val="both"/>
        <w:rPr>
          <w:rFonts w:ascii="Palatino Linotype" w:hAnsi="Palatino Linotype" w:cs="Tahoma"/>
          <w:bCs/>
          <w:iCs/>
          <w:sz w:val="22"/>
          <w:szCs w:val="22"/>
        </w:rPr>
      </w:pPr>
    </w:p>
    <w:p w:rsidR="007531E9" w:rsidP="008110C5" w:rsidRDefault="007531E9" w14:paraId="227EB3CC" w14:textId="26D5EEF0">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El tabulador de sueldos debe coincidir</w:t>
      </w:r>
      <w:r w:rsidRPr="007531E9">
        <w:rPr>
          <w:rFonts w:ascii="Palatino Linotype" w:hAnsi="Palatino Linotype" w:cs="Tahoma"/>
          <w:bCs/>
          <w:iCs/>
          <w:sz w:val="22"/>
          <w:szCs w:val="22"/>
          <w:lang w:val="es-ES"/>
        </w:rPr>
        <w:t xml:space="preserve"> con el </w:t>
      </w:r>
      <w:r>
        <w:rPr>
          <w:rFonts w:ascii="Palatino Linotype" w:hAnsi="Palatino Linotype" w:cs="Tahoma"/>
          <w:bCs/>
          <w:iCs/>
          <w:sz w:val="22"/>
          <w:szCs w:val="22"/>
          <w:lang w:val="es-ES"/>
        </w:rPr>
        <w:t>c</w:t>
      </w:r>
      <w:r w:rsidRPr="007531E9">
        <w:rPr>
          <w:rFonts w:ascii="Palatino Linotype" w:hAnsi="Palatino Linotype" w:cs="Tahoma"/>
          <w:bCs/>
          <w:iCs/>
          <w:sz w:val="22"/>
          <w:szCs w:val="22"/>
          <w:lang w:val="es-ES"/>
        </w:rPr>
        <w:t>apítulo 1000 contenido en la Car</w:t>
      </w:r>
      <w:r w:rsidR="003D3548">
        <w:rPr>
          <w:rFonts w:ascii="Palatino Linotype" w:hAnsi="Palatino Linotype" w:cs="Tahoma"/>
          <w:bCs/>
          <w:iCs/>
          <w:sz w:val="22"/>
          <w:szCs w:val="22"/>
          <w:lang w:val="es-ES"/>
        </w:rPr>
        <w:t>á</w:t>
      </w:r>
      <w:r w:rsidRPr="007531E9">
        <w:rPr>
          <w:rFonts w:ascii="Palatino Linotype" w:hAnsi="Palatino Linotype" w:cs="Tahoma"/>
          <w:bCs/>
          <w:iCs/>
          <w:sz w:val="22"/>
          <w:szCs w:val="22"/>
          <w:lang w:val="es-ES"/>
        </w:rPr>
        <w:t>tula de Egresos (PbRM 04d)</w:t>
      </w:r>
      <w:r>
        <w:rPr>
          <w:rFonts w:ascii="Palatino Linotype" w:hAnsi="Palatino Linotype" w:cs="Tahoma"/>
          <w:bCs/>
          <w:iCs/>
          <w:sz w:val="22"/>
          <w:szCs w:val="22"/>
          <w:lang w:val="es-ES"/>
        </w:rPr>
        <w:t xml:space="preserve">, </w:t>
      </w:r>
      <w:r w:rsidRPr="007531E9">
        <w:rPr>
          <w:rFonts w:ascii="Palatino Linotype" w:hAnsi="Palatino Linotype" w:cs="Tahoma"/>
          <w:bCs/>
          <w:iCs/>
          <w:sz w:val="22"/>
          <w:szCs w:val="22"/>
          <w:lang w:val="es-ES"/>
        </w:rPr>
        <w:t xml:space="preserve">que es capitulo que agrupa las remuneraciones del personal al servicio de los </w:t>
      </w:r>
      <w:r w:rsidRPr="007531E9">
        <w:rPr>
          <w:rFonts w:ascii="Palatino Linotype" w:hAnsi="Palatino Linotype" w:cs="Tahoma"/>
          <w:bCs/>
          <w:iCs/>
          <w:sz w:val="22"/>
          <w:szCs w:val="22"/>
          <w:lang w:val="es-ES"/>
        </w:rPr>
        <w:lastRenderedPageBreak/>
        <w:t>entes públicos, tales como: sueldos, salarios, dietas, honorarios asimilables al salario, prestaciones y gastos de seguridad social, obligaciones laborables y otras prestaciones derivadas de una relación laboral; pudiendo ser de carácter permanente o transitorio</w:t>
      </w:r>
      <w:r w:rsidR="00F031EB">
        <w:rPr>
          <w:rFonts w:ascii="Palatino Linotype" w:hAnsi="Palatino Linotype" w:cs="Tahoma"/>
          <w:bCs/>
          <w:iCs/>
          <w:sz w:val="22"/>
          <w:szCs w:val="22"/>
          <w:lang w:val="es-ES"/>
        </w:rPr>
        <w:t>.</w:t>
      </w:r>
    </w:p>
    <w:p w:rsidR="00F031EB" w:rsidP="008110C5" w:rsidRDefault="00F031EB" w14:paraId="66ACA885" w14:textId="08C9DAF3">
      <w:pPr>
        <w:spacing w:line="360" w:lineRule="auto"/>
        <w:jc w:val="both"/>
        <w:rPr>
          <w:rFonts w:ascii="Palatino Linotype" w:hAnsi="Palatino Linotype" w:cs="Tahoma"/>
          <w:bCs/>
          <w:iCs/>
          <w:sz w:val="22"/>
          <w:szCs w:val="22"/>
          <w:lang w:val="es-ES"/>
        </w:rPr>
      </w:pPr>
    </w:p>
    <w:p w:rsidR="0088351E" w:rsidP="008110C5" w:rsidRDefault="00D43AE0" w14:paraId="2599193F" w14:textId="7DA38736">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Ahora bien, contamos con tres etapas en la elaboración del presupuesto de egresos, la primera etapa, que es un anteproyecto de presupuesto de egresos, una segunda etapa que es el proyecto del presupuesto de egresos y una tercera etapa que es el presupuesto de egresos; este último, se aprueba en definitiva de conformidad al artículo 125 de la Constitución Política del Estado Libre y Soberano de México, que cuenta con una fecha fatal para remitir el presupuesto de egresos al Órgano Superior de Fiscalización a </w:t>
      </w:r>
      <w:r w:rsidR="009C4726">
        <w:rPr>
          <w:rFonts w:ascii="Palatino Linotype" w:hAnsi="Palatino Linotype" w:cs="Tahoma"/>
          <w:bCs/>
          <w:iCs/>
          <w:sz w:val="22"/>
          <w:szCs w:val="22"/>
          <w:lang w:val="es-ES"/>
        </w:rPr>
        <w:t>más</w:t>
      </w:r>
      <w:r>
        <w:rPr>
          <w:rFonts w:ascii="Palatino Linotype" w:hAnsi="Palatino Linotype" w:cs="Tahoma"/>
          <w:bCs/>
          <w:iCs/>
          <w:sz w:val="22"/>
          <w:szCs w:val="22"/>
          <w:lang w:val="es-ES"/>
        </w:rPr>
        <w:t xml:space="preserve"> tardar el 25 de febrero de cada anualidad, por ello, toda vez que el Sujeto Obligado ya se pronunció de que al </w:t>
      </w:r>
      <w:r w:rsidR="00931655">
        <w:rPr>
          <w:rFonts w:ascii="Palatino Linotype" w:hAnsi="Palatino Linotype" w:cs="Tahoma"/>
          <w:bCs/>
          <w:iCs/>
          <w:sz w:val="22"/>
          <w:szCs w:val="22"/>
          <w:lang w:val="es-ES"/>
        </w:rPr>
        <w:t>dieciocho</w:t>
      </w:r>
      <w:r>
        <w:rPr>
          <w:rFonts w:ascii="Palatino Linotype" w:hAnsi="Palatino Linotype" w:cs="Tahoma"/>
          <w:bCs/>
          <w:iCs/>
          <w:sz w:val="22"/>
          <w:szCs w:val="22"/>
          <w:lang w:val="es-ES"/>
        </w:rPr>
        <w:t xml:space="preserve"> de enero del dos mil veintidós</w:t>
      </w:r>
      <w:r w:rsidR="00DB2E7F">
        <w:rPr>
          <w:rFonts w:ascii="Palatino Linotype" w:hAnsi="Palatino Linotype" w:cs="Tahoma"/>
          <w:bCs/>
          <w:iCs/>
          <w:sz w:val="22"/>
          <w:szCs w:val="22"/>
          <w:lang w:val="es-ES"/>
        </w:rPr>
        <w:t>, no se puede ordenar el mismo documento para atender a la temporalidad de enero del dos mil veintidós.</w:t>
      </w:r>
    </w:p>
    <w:p w:rsidR="00DB2E7F" w:rsidP="008110C5" w:rsidRDefault="00DB2E7F" w14:paraId="46EF74FA" w14:textId="6B6784D7">
      <w:pPr>
        <w:spacing w:line="360" w:lineRule="auto"/>
        <w:jc w:val="both"/>
        <w:rPr>
          <w:rFonts w:ascii="Palatino Linotype" w:hAnsi="Palatino Linotype" w:cs="Tahoma"/>
          <w:bCs/>
          <w:iCs/>
          <w:sz w:val="22"/>
          <w:szCs w:val="22"/>
          <w:lang w:val="es-ES"/>
        </w:rPr>
      </w:pPr>
    </w:p>
    <w:p w:rsidR="00D95ED6" w:rsidP="008110C5" w:rsidRDefault="00DB2E7F" w14:paraId="4D70BDB7" w14:textId="4A4C686F">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Sin embargo, el cobro del </w:t>
      </w:r>
      <w:r w:rsidR="00D95ED6">
        <w:rPr>
          <w:rFonts w:ascii="Palatino Linotype" w:hAnsi="Palatino Linotype" w:cs="Tahoma"/>
          <w:bCs/>
          <w:iCs/>
          <w:sz w:val="22"/>
          <w:szCs w:val="22"/>
          <w:lang w:val="es-ES"/>
        </w:rPr>
        <w:t>salario</w:t>
      </w:r>
      <w:r>
        <w:rPr>
          <w:rFonts w:ascii="Palatino Linotype" w:hAnsi="Palatino Linotype" w:cs="Tahoma"/>
          <w:bCs/>
          <w:iCs/>
          <w:sz w:val="22"/>
          <w:szCs w:val="22"/>
          <w:lang w:val="es-ES"/>
        </w:rPr>
        <w:t xml:space="preserve"> se considera como un derecho irrenunciable en términos de los artículos 3° y 5°de la Ley del Trabajo de los Servidores Públicos del Estado de México</w:t>
      </w:r>
      <w:r w:rsidR="00D95ED6">
        <w:rPr>
          <w:rFonts w:ascii="Palatino Linotype" w:hAnsi="Palatino Linotype" w:cs="Tahoma"/>
          <w:bCs/>
          <w:iCs/>
          <w:sz w:val="22"/>
          <w:szCs w:val="22"/>
          <w:lang w:val="es-ES"/>
        </w:rPr>
        <w:t xml:space="preserve"> que a la letra contemplan:</w:t>
      </w:r>
    </w:p>
    <w:p w:rsidR="00D95ED6" w:rsidP="008110C5" w:rsidRDefault="00D95ED6" w14:paraId="704F53BF" w14:textId="2E4CB608">
      <w:pPr>
        <w:spacing w:line="360" w:lineRule="auto"/>
        <w:jc w:val="both"/>
        <w:rPr>
          <w:rFonts w:ascii="Palatino Linotype" w:hAnsi="Palatino Linotype" w:cs="Tahoma"/>
          <w:bCs/>
          <w:iCs/>
          <w:sz w:val="22"/>
          <w:szCs w:val="22"/>
          <w:lang w:val="es-ES"/>
        </w:rPr>
      </w:pPr>
    </w:p>
    <w:p w:rsidRPr="00D95ED6" w:rsidR="00D95ED6" w:rsidP="00D95ED6" w:rsidRDefault="00D95ED6" w14:paraId="4FF01D42" w14:textId="7941C42E">
      <w:pPr>
        <w:spacing w:line="360" w:lineRule="auto"/>
        <w:ind w:left="567" w:right="539"/>
        <w:jc w:val="both"/>
        <w:rPr>
          <w:rFonts w:ascii="Palatino Linotype" w:hAnsi="Palatino Linotype" w:cs="Tahoma"/>
          <w:i/>
        </w:rPr>
      </w:pPr>
      <w:r w:rsidRPr="00D95ED6">
        <w:rPr>
          <w:rFonts w:ascii="Palatino Linotype" w:hAnsi="Palatino Linotype" w:cs="Tahoma"/>
          <w:i/>
        </w:rPr>
        <w:t>ARTÍCULO 3. Los derechos que esta ley otorga son irrenunciables.</w:t>
      </w:r>
    </w:p>
    <w:p w:rsidRPr="00D95ED6" w:rsidR="00D95ED6" w:rsidP="00D95ED6" w:rsidRDefault="00D95ED6" w14:paraId="6B10061B" w14:textId="60C71B24">
      <w:pPr>
        <w:spacing w:line="360" w:lineRule="auto"/>
        <w:ind w:left="567" w:right="539"/>
        <w:jc w:val="both"/>
        <w:rPr>
          <w:rFonts w:ascii="Palatino Linotype" w:hAnsi="Palatino Linotype" w:cs="Tahoma"/>
          <w:i/>
        </w:rPr>
      </w:pPr>
    </w:p>
    <w:p w:rsidRPr="00D95ED6" w:rsidR="00D95ED6" w:rsidP="00D95ED6" w:rsidRDefault="00D95ED6" w14:paraId="3BD8C7D1" w14:textId="77777777">
      <w:pPr>
        <w:spacing w:line="360" w:lineRule="auto"/>
        <w:ind w:left="567" w:right="539"/>
        <w:jc w:val="both"/>
        <w:rPr>
          <w:rFonts w:ascii="Palatino Linotype" w:hAnsi="Palatino Linotype" w:cs="Tahoma"/>
          <w:i/>
        </w:rPr>
      </w:pPr>
      <w:r w:rsidRPr="00D95ED6">
        <w:rPr>
          <w:rFonts w:ascii="Palatino Linotype" w:hAnsi="Palatino Linotype" w:cs="Tahoma"/>
          <w:i/>
        </w:rPr>
        <w:t xml:space="preserve">ARTÍCULO 5.-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rsidRPr="00D95ED6" w:rsidR="00D95ED6" w:rsidP="00D95ED6" w:rsidRDefault="00D95ED6" w14:paraId="093B7471" w14:textId="77777777">
      <w:pPr>
        <w:spacing w:line="360" w:lineRule="auto"/>
        <w:ind w:left="567" w:right="539"/>
        <w:jc w:val="both"/>
        <w:rPr>
          <w:rFonts w:ascii="Palatino Linotype" w:hAnsi="Palatino Linotype" w:cs="Tahoma"/>
          <w:i/>
        </w:rPr>
      </w:pPr>
    </w:p>
    <w:p w:rsidRPr="00D95ED6" w:rsidR="00D95ED6" w:rsidP="00D95ED6" w:rsidRDefault="00D95ED6" w14:paraId="51690C1E" w14:textId="0676738C">
      <w:pPr>
        <w:spacing w:line="360" w:lineRule="auto"/>
        <w:ind w:left="567" w:right="539"/>
        <w:jc w:val="both"/>
        <w:rPr>
          <w:rFonts w:ascii="Palatino Linotype" w:hAnsi="Palatino Linotype" w:cs="Tahoma"/>
          <w:i/>
        </w:rPr>
      </w:pPr>
      <w:r w:rsidRPr="00D95ED6">
        <w:rPr>
          <w:rFonts w:ascii="Palatino Linotype" w:hAnsi="Palatino Linotype" w:cs="Tahoma"/>
          <w:i/>
        </w:rPr>
        <w:t>Para los efectos de esta ley, las instituciones públicas estarán representadas por sus titulares.</w:t>
      </w:r>
    </w:p>
    <w:p w:rsidR="00197CEC" w:rsidP="008110C5" w:rsidRDefault="00D95ED6" w14:paraId="001124F7" w14:textId="62626985">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lastRenderedPageBreak/>
        <w:t xml:space="preserve">Entonces, se identifica que el Sujeto Obligado al tener personal laborando, debe contemplar el pago de sueldos, para ello, deberá entregar el documento que establezca </w:t>
      </w:r>
      <w:r w:rsidR="00197CEC">
        <w:rPr>
          <w:rFonts w:ascii="Palatino Linotype" w:hAnsi="Palatino Linotype" w:cs="Tahoma"/>
          <w:bCs/>
          <w:iCs/>
          <w:sz w:val="22"/>
          <w:szCs w:val="22"/>
          <w:lang w:val="es-ES"/>
        </w:rPr>
        <w:t>como se realizó la distribución de las remuneraciones de la primera quincena de enero del dos mil veintidós, esto en atención de que si bien, no existía un presupuesto de egresos municipal aprobado, no menos cierto es que los derechos laborales son irrenunciables por lo que de alguna manera debió fundamentar y motivar el pago correspondiente de la nómina.</w:t>
      </w:r>
      <w:r w:rsidR="003D48F9">
        <w:rPr>
          <w:rFonts w:ascii="Palatino Linotype" w:hAnsi="Palatino Linotype" w:cs="Tahoma"/>
          <w:bCs/>
          <w:iCs/>
          <w:sz w:val="22"/>
          <w:szCs w:val="22"/>
          <w:lang w:val="es-ES"/>
        </w:rPr>
        <w:t xml:space="preserve"> Sobre estos documentos, es posible que puedan contener datos personales, por lo </w:t>
      </w:r>
      <w:r w:rsidR="009C4726">
        <w:rPr>
          <w:rFonts w:ascii="Palatino Linotype" w:hAnsi="Palatino Linotype" w:cs="Tahoma"/>
          <w:bCs/>
          <w:iCs/>
          <w:sz w:val="22"/>
          <w:szCs w:val="22"/>
          <w:lang w:val="es-ES"/>
        </w:rPr>
        <w:t>que,</w:t>
      </w:r>
      <w:r w:rsidR="003D48F9">
        <w:rPr>
          <w:rFonts w:ascii="Palatino Linotype" w:hAnsi="Palatino Linotype" w:cs="Tahoma"/>
          <w:bCs/>
          <w:iCs/>
          <w:sz w:val="22"/>
          <w:szCs w:val="22"/>
          <w:lang w:val="es-ES"/>
        </w:rPr>
        <w:t xml:space="preserve"> en caso de identificarlos, deberá realizar las versiones </w:t>
      </w:r>
      <w:r w:rsidR="009C4726">
        <w:rPr>
          <w:rFonts w:ascii="Palatino Linotype" w:hAnsi="Palatino Linotype" w:cs="Tahoma"/>
          <w:bCs/>
          <w:iCs/>
          <w:sz w:val="22"/>
          <w:szCs w:val="22"/>
          <w:lang w:val="es-ES"/>
        </w:rPr>
        <w:t>públicas</w:t>
      </w:r>
      <w:r w:rsidR="003D48F9">
        <w:rPr>
          <w:rFonts w:ascii="Palatino Linotype" w:hAnsi="Palatino Linotype" w:cs="Tahoma"/>
          <w:bCs/>
          <w:iCs/>
          <w:sz w:val="22"/>
          <w:szCs w:val="22"/>
          <w:lang w:val="es-ES"/>
        </w:rPr>
        <w:t xml:space="preserve"> para su entrega, así como entregar el acuerdo de clasificación.</w:t>
      </w:r>
    </w:p>
    <w:p w:rsidR="00197CEC" w:rsidP="008110C5" w:rsidRDefault="00197CEC" w14:paraId="6F5A3649" w14:textId="77777777">
      <w:pPr>
        <w:spacing w:line="360" w:lineRule="auto"/>
        <w:jc w:val="both"/>
        <w:rPr>
          <w:rFonts w:ascii="Palatino Linotype" w:hAnsi="Palatino Linotype" w:cs="Tahoma"/>
          <w:bCs/>
          <w:iCs/>
          <w:sz w:val="22"/>
          <w:szCs w:val="22"/>
          <w:lang w:val="es-ES"/>
        </w:rPr>
      </w:pPr>
    </w:p>
    <w:p w:rsidRPr="003D48F9" w:rsidR="0088351E" w:rsidP="003D48F9" w:rsidRDefault="0088351E" w14:paraId="6A4A6769" w14:textId="47ED8CEC">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Pr>
          <w:rFonts w:ascii="Palatino Linotype" w:hAnsi="Palatino Linotype" w:cs="Tahoma"/>
          <w:bCs/>
          <w:iCs/>
          <w:sz w:val="22"/>
          <w:szCs w:val="22"/>
          <w:lang w:val="es-ES"/>
        </w:rPr>
        <w:t>Por último, e</w:t>
      </w:r>
      <w:r w:rsidRPr="0088351E">
        <w:rPr>
          <w:rFonts w:ascii="Palatino Linotype" w:hAnsi="Palatino Linotype" w:cs="Tahoma"/>
          <w:bCs/>
          <w:iCs/>
          <w:sz w:val="22"/>
          <w:szCs w:val="22"/>
          <w:lang w:val="es-ES"/>
        </w:rPr>
        <w:t xml:space="preserv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w:t>
      </w:r>
      <w:r w:rsidRPr="003D48F9">
        <w:rPr>
          <w:rFonts w:ascii="Palatino Linotype" w:hAnsi="Palatino Linotype" w:eastAsia="Calibri" w:cs="Tahoma"/>
          <w:bCs/>
          <w:iCs/>
          <w:sz w:val="22"/>
          <w:szCs w:val="22"/>
          <w:lang w:val="es-ES"/>
        </w:rPr>
        <w:t>comisiones, dietas, bonos, estímulos, ingresos, entre otros.</w:t>
      </w:r>
    </w:p>
    <w:p w:rsidRPr="003D48F9" w:rsidR="003C3F1C" w:rsidP="003D48F9" w:rsidRDefault="003C3F1C" w14:paraId="6BF2F44F" w14:textId="542C579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5DBDCD46" w14:textId="77777777">
      <w:pPr>
        <w:widowControl w:val="0"/>
        <w:autoSpaceDE w:val="0"/>
        <w:autoSpaceDN w:val="0"/>
        <w:adjustRightInd w:val="0"/>
        <w:spacing w:line="360" w:lineRule="auto"/>
        <w:jc w:val="both"/>
        <w:rPr>
          <w:rFonts w:ascii="Palatino Linotype" w:hAnsi="Palatino Linotype" w:eastAsia="Calibri" w:cs="Tahoma"/>
          <w:b/>
          <w:iCs/>
          <w:sz w:val="22"/>
          <w:szCs w:val="22"/>
          <w:lang w:val="es-ES"/>
        </w:rPr>
      </w:pPr>
      <w:r w:rsidRPr="003D48F9">
        <w:rPr>
          <w:rFonts w:ascii="Palatino Linotype" w:hAnsi="Palatino Linotype" w:eastAsia="Calibri" w:cs="Tahoma"/>
          <w:b/>
          <w:iCs/>
          <w:sz w:val="22"/>
          <w:szCs w:val="22"/>
          <w:lang w:val="es-ES"/>
        </w:rPr>
        <w:t>SEXTO. Versión Pública.</w:t>
      </w:r>
    </w:p>
    <w:p w:rsidRPr="003D48F9" w:rsidR="003D48F9" w:rsidP="003D48F9" w:rsidRDefault="003D48F9" w14:paraId="5578ED91"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1B3EA62D"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 xml:space="preserve">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dicho ordenamiento, dispone que toda persona tiene derecho a la protección de sus datos personales, al acceso, rectificación y cancelación de los mismos; así como, a manifestar su oposición, en los términos que fije la ley, </w:t>
      </w:r>
      <w:r w:rsidRPr="003D48F9">
        <w:rPr>
          <w:rFonts w:ascii="Palatino Linotype" w:hAnsi="Palatino Linotype" w:eastAsia="Calibri" w:cs="Tahoma"/>
          <w:bCs/>
          <w:iCs/>
          <w:sz w:val="22"/>
          <w:szCs w:val="22"/>
          <w:lang w:val="es-ES"/>
        </w:rPr>
        <w:lastRenderedPageBreak/>
        <w:t>la cual establecerá los supuestos de excepción a los principios que rijan el tratamiento de datos, por razones de seguridad nacional, disposiciones de orden público, seguridad y salud públicas o para proteger los derechos de terceros.</w:t>
      </w:r>
    </w:p>
    <w:p w:rsidRPr="003D48F9" w:rsidR="003D48F9" w:rsidP="003D48F9" w:rsidRDefault="003D48F9" w14:paraId="4D79BF4C"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52ACB43B"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 xml:space="preserve">Acorde con lo anterior, la Ley General de Transparencia y Acceso a la Información Pública, en su artículo 116, dispone que se considera información confidencial la que contenga datos personales concernientes a una persona física identificada o identificable o bien, la que presenten los particulares con dicho carácter. </w:t>
      </w:r>
    </w:p>
    <w:p w:rsidRPr="003D48F9" w:rsidR="003D48F9" w:rsidP="003D48F9" w:rsidRDefault="003D48F9" w14:paraId="468B0B4F"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5F3DA14D"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Pr="003D48F9" w:rsidR="003D48F9" w:rsidP="003D48F9" w:rsidRDefault="003D48F9" w14:paraId="5A61EB60"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798FAAFF"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Pr="003D48F9" w:rsidR="003D48F9" w:rsidP="003D48F9" w:rsidRDefault="003D48F9" w14:paraId="179FF2C6"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6E314C66"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En concordancia con lo previo, el artículo 143, fracciones I y III, de la Ley previamente citada, establece que la información privada y los datos personales, concernientes a una persona física o jurídica colectiva identificada o identificables, son confidenciales; así como, aquella presentada por los particulares con dicho carácter.</w:t>
      </w:r>
    </w:p>
    <w:p w:rsidRPr="003D48F9" w:rsidR="003D48F9" w:rsidP="003D48F9" w:rsidRDefault="003D48F9" w14:paraId="744CE747"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4551834E"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lastRenderedPageBreak/>
        <w:t>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Pr="003D48F9" w:rsidR="003D48F9" w:rsidP="003D48F9" w:rsidRDefault="003D48F9" w14:paraId="6327328E"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71CB6F03"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En términos de lo expuesto, la documentación y aquellos datos que se consideren confidenciales, serán una limitante del derecho de acceso a la información, siempre y cuando:</w:t>
      </w:r>
    </w:p>
    <w:p w:rsidRPr="003D48F9" w:rsidR="003D48F9" w:rsidP="003D48F9" w:rsidRDefault="003D48F9" w14:paraId="246EC8D7" w14:textId="77777777">
      <w:pPr>
        <w:spacing w:line="360" w:lineRule="auto"/>
        <w:jc w:val="both"/>
        <w:rPr>
          <w:rFonts w:ascii="Palatino Linotype" w:hAnsi="Palatino Linotype" w:eastAsia="Calibri" w:cs="Tahoma"/>
          <w:bCs/>
          <w:sz w:val="22"/>
          <w:szCs w:val="22"/>
        </w:rPr>
      </w:pPr>
    </w:p>
    <w:p w:rsidRPr="003D48F9" w:rsidR="003D48F9" w:rsidP="003D48F9" w:rsidRDefault="003D48F9" w14:paraId="491BB898" w14:textId="77777777">
      <w:pPr>
        <w:numPr>
          <w:ilvl w:val="0"/>
          <w:numId w:val="34"/>
        </w:numPr>
        <w:spacing w:line="360" w:lineRule="auto"/>
        <w:contextualSpacing/>
        <w:jc w:val="both"/>
        <w:rPr>
          <w:rFonts w:ascii="Palatino Linotype" w:hAnsi="Palatino Linotype" w:eastAsia="Calibri" w:cs="Tahoma"/>
          <w:bCs/>
          <w:sz w:val="22"/>
          <w:szCs w:val="22"/>
        </w:rPr>
      </w:pPr>
      <w:r w:rsidRPr="003D48F9">
        <w:rPr>
          <w:rFonts w:ascii="Palatino Linotype" w:hAnsi="Palatino Linotype" w:eastAsia="Calibri" w:cs="Tahoma"/>
          <w:bCs/>
          <w:sz w:val="22"/>
          <w:szCs w:val="22"/>
        </w:rPr>
        <w:t xml:space="preserve">Se trate de datos personales o información privada; esto es, información concerniente a una persona física o jurídico colectiva y que esta sea identificada o identificable. </w:t>
      </w:r>
    </w:p>
    <w:p w:rsidRPr="003D48F9" w:rsidR="003D48F9" w:rsidP="003D48F9" w:rsidRDefault="003D48F9" w14:paraId="47858CEA" w14:textId="77777777">
      <w:pPr>
        <w:spacing w:line="360" w:lineRule="auto"/>
        <w:ind w:left="720"/>
        <w:contextualSpacing/>
        <w:jc w:val="both"/>
        <w:rPr>
          <w:rFonts w:ascii="Palatino Linotype" w:hAnsi="Palatino Linotype" w:eastAsia="Calibri" w:cs="Tahoma"/>
          <w:bCs/>
          <w:sz w:val="22"/>
          <w:szCs w:val="22"/>
        </w:rPr>
      </w:pPr>
    </w:p>
    <w:p w:rsidRPr="003E1250" w:rsidR="003D48F9" w:rsidP="003D48F9" w:rsidRDefault="003D48F9" w14:paraId="697BC3D9" w14:textId="77777777">
      <w:pPr>
        <w:numPr>
          <w:ilvl w:val="0"/>
          <w:numId w:val="34"/>
        </w:numPr>
        <w:spacing w:line="360" w:lineRule="auto"/>
        <w:contextualSpacing/>
        <w:jc w:val="both"/>
        <w:rPr>
          <w:rFonts w:eastAsia="Calibri" w:cs="Tahoma"/>
          <w:bCs/>
        </w:rPr>
      </w:pPr>
      <w:r w:rsidRPr="003D48F9">
        <w:rPr>
          <w:rFonts w:ascii="Palatino Linotype" w:hAnsi="Palatino Linotype" w:eastAsia="Calibri" w:cs="Tahoma"/>
          <w:bCs/>
          <w:sz w:val="22"/>
          <w:szCs w:val="22"/>
        </w:rPr>
        <w:t>Para la difusión de los datos, se requiera el consentimiento del titular</w:t>
      </w:r>
      <w:r w:rsidRPr="003E1250">
        <w:rPr>
          <w:rFonts w:eastAsia="Calibri" w:cs="Tahoma"/>
          <w:bCs/>
        </w:rPr>
        <w:t xml:space="preserve">. </w:t>
      </w:r>
    </w:p>
    <w:p w:rsidRPr="003E1250" w:rsidR="003D48F9" w:rsidP="003D48F9" w:rsidRDefault="003D48F9" w14:paraId="4C1549AD" w14:textId="77777777">
      <w:pPr>
        <w:spacing w:line="360" w:lineRule="auto"/>
        <w:rPr>
          <w:rFonts w:eastAsia="Calibri" w:cs="Tahoma"/>
          <w:bCs/>
        </w:rPr>
      </w:pPr>
    </w:p>
    <w:p w:rsidRPr="003D48F9" w:rsidR="003D48F9" w:rsidP="003D48F9" w:rsidRDefault="003D48F9" w14:paraId="67B856A0"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rsidRPr="003D48F9" w:rsidR="003D48F9" w:rsidP="003D48F9" w:rsidRDefault="003D48F9" w14:paraId="25E01DBB"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21E14E1A"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Además, en el artículo 5° de dicho ordenamiento jurídico, establece que es la Ley aplicable para todo tratamiento de datos personales.</w:t>
      </w:r>
    </w:p>
    <w:p w:rsidRPr="003D48F9" w:rsidR="003D48F9" w:rsidP="003D48F9" w:rsidRDefault="003D48F9" w14:paraId="5B7DF3A4"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Pr="003D48F9" w:rsidR="003D48F9" w:rsidP="003D48F9" w:rsidRDefault="003D48F9" w14:paraId="09F8BD43"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26816F49"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Pr="003D48F9" w:rsidR="003D48F9" w:rsidP="003D48F9" w:rsidRDefault="003D48F9" w14:paraId="4E9702FC"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125A519F"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Por lo cual,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Pr="003D48F9" w:rsidR="003D48F9" w:rsidP="003D48F9" w:rsidRDefault="003D48F9" w14:paraId="67F66705"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lastRenderedPageBreak/>
        <w:t>De tal suerte, las instituciones públicas tienen la doble responsabilidad, por un lado, de proteger los datos personales y por otro, darles publicidad cuando la relevancia de esos datos sea de interés público.</w:t>
      </w:r>
    </w:p>
    <w:p w:rsidRPr="003D48F9" w:rsidR="003D48F9" w:rsidP="003D48F9" w:rsidRDefault="003D48F9" w14:paraId="72DB28EB"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5CBDB41C"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rsidRPr="003D48F9" w:rsidR="003D48F9" w:rsidP="003D48F9" w:rsidRDefault="003D48F9" w14:paraId="74B37002"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22DCF4C4"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Pr="003D48F9" w:rsidR="003D48F9" w:rsidP="003D48F9" w:rsidRDefault="003D48F9" w14:paraId="11A6B662"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3D48F9" w:rsidR="003D48F9" w:rsidP="003D48F9" w:rsidRDefault="003D48F9" w14:paraId="43AF8366"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 xml:space="preserve">Ahora bien, cuando las personas tienen una relación comercial, laboral, de servicios, trámites o del tipo que sea, necesariamente por un tema de interés público, debe cederse un poco de </w:t>
      </w:r>
      <w:r w:rsidRPr="003D48F9">
        <w:rPr>
          <w:rFonts w:ascii="Palatino Linotype" w:hAnsi="Palatino Linotype" w:eastAsia="Calibri" w:cs="Tahoma"/>
          <w:bCs/>
          <w:iCs/>
          <w:sz w:val="22"/>
          <w:szCs w:val="22"/>
          <w:lang w:val="es-ES"/>
        </w:rPr>
        <w:lastRenderedPageBreak/>
        <w:t>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Pr="00F62625" w:rsidR="003D48F9" w:rsidP="00EF27DF" w:rsidRDefault="003D48F9" w14:paraId="34F95EFD" w14:textId="77777777">
      <w:pPr>
        <w:spacing w:line="360" w:lineRule="auto"/>
        <w:jc w:val="both"/>
        <w:rPr>
          <w:rFonts w:ascii="Palatino Linotype" w:hAnsi="Palatino Linotype" w:cs="Tahoma"/>
          <w:bCs/>
          <w:iCs/>
          <w:sz w:val="22"/>
          <w:szCs w:val="22"/>
          <w:lang w:val="es-ES"/>
        </w:rPr>
      </w:pPr>
    </w:p>
    <w:p w:rsidR="00EF27DF" w:rsidP="00EF27DF" w:rsidRDefault="003D48F9" w14:paraId="53CA8D63" w14:textId="163A4316">
      <w:pPr>
        <w:spacing w:line="360" w:lineRule="auto"/>
        <w:contextualSpacing/>
        <w:jc w:val="both"/>
        <w:rPr>
          <w:rFonts w:ascii="Palatino Linotype" w:hAnsi="Palatino Linotype" w:eastAsia="Calibri" w:cs="Tahoma"/>
          <w:b/>
          <w:color w:val="000000"/>
          <w:sz w:val="22"/>
          <w:szCs w:val="22"/>
        </w:rPr>
      </w:pPr>
      <w:r>
        <w:rPr>
          <w:rFonts w:ascii="Palatino Linotype" w:hAnsi="Palatino Linotype" w:eastAsia="Calibri" w:cs="Tahoma"/>
          <w:b/>
          <w:color w:val="000000"/>
          <w:sz w:val="22"/>
          <w:szCs w:val="22"/>
        </w:rPr>
        <w:t>SÉPTIMO</w:t>
      </w:r>
      <w:r w:rsidRPr="00EF27DF" w:rsidR="00EF27DF">
        <w:rPr>
          <w:rFonts w:ascii="Palatino Linotype" w:hAnsi="Palatino Linotype" w:eastAsia="Calibri" w:cs="Tahoma"/>
          <w:b/>
          <w:color w:val="000000"/>
          <w:sz w:val="22"/>
          <w:szCs w:val="22"/>
        </w:rPr>
        <w:t xml:space="preserve">. Decisión. </w:t>
      </w:r>
    </w:p>
    <w:p w:rsidRPr="00EF27DF" w:rsidR="003D48F9" w:rsidP="00EF27DF" w:rsidRDefault="003D48F9" w14:paraId="379FC73C" w14:textId="77777777">
      <w:pPr>
        <w:spacing w:line="360" w:lineRule="auto"/>
        <w:contextualSpacing/>
        <w:jc w:val="both"/>
        <w:rPr>
          <w:rFonts w:ascii="Palatino Linotype" w:hAnsi="Palatino Linotype" w:eastAsia="Calibri" w:cs="Tahoma"/>
          <w:b/>
          <w:color w:val="000000"/>
          <w:sz w:val="22"/>
          <w:szCs w:val="22"/>
        </w:rPr>
      </w:pPr>
    </w:p>
    <w:p w:rsidR="0088351E" w:rsidP="0088351E" w:rsidRDefault="0088351E" w14:paraId="3E73BE25" w14:textId="464E805B">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88351E">
        <w:rPr>
          <w:rFonts w:ascii="Palatino Linotype" w:hAnsi="Palatino Linotype" w:eastAsia="Calibri" w:cs="Tahoma"/>
          <w:bCs/>
          <w:iCs/>
          <w:sz w:val="22"/>
          <w:szCs w:val="22"/>
          <w:lang w:val="es-ES"/>
        </w:rPr>
        <w:t xml:space="preserve">Con fundamento en el artículo 186, fracción III, de la Ley de Transparencia y Acceso a la Información Pública del Estado de México y Municipios, este Instituto considera procedente </w:t>
      </w:r>
      <w:r w:rsidR="003D48F9">
        <w:rPr>
          <w:rFonts w:ascii="Palatino Linotype" w:hAnsi="Palatino Linotype" w:eastAsia="Calibri" w:cs="Tahoma"/>
          <w:b/>
          <w:iCs/>
          <w:sz w:val="22"/>
          <w:szCs w:val="22"/>
          <w:lang w:val="es-ES"/>
        </w:rPr>
        <w:t>MODIFICAR</w:t>
      </w:r>
      <w:r w:rsidRPr="0088351E">
        <w:rPr>
          <w:rFonts w:ascii="Palatino Linotype" w:hAnsi="Palatino Linotype" w:eastAsia="Calibri" w:cs="Tahoma"/>
          <w:bCs/>
          <w:iCs/>
          <w:sz w:val="22"/>
          <w:szCs w:val="22"/>
          <w:lang w:val="es-ES"/>
        </w:rPr>
        <w:t xml:space="preserve"> la respuesta otorgadas por el Ayuntamiento de </w:t>
      </w:r>
      <w:r w:rsidR="002D19ED">
        <w:rPr>
          <w:rFonts w:ascii="Palatino Linotype" w:hAnsi="Palatino Linotype" w:eastAsia="Calibri" w:cs="Tahoma"/>
          <w:bCs/>
          <w:iCs/>
          <w:sz w:val="22"/>
          <w:szCs w:val="22"/>
          <w:lang w:val="es-ES"/>
        </w:rPr>
        <w:t>Tlalnepantla de Baz</w:t>
      </w:r>
      <w:r w:rsidRPr="0088351E">
        <w:rPr>
          <w:rFonts w:ascii="Palatino Linotype" w:hAnsi="Palatino Linotype" w:eastAsia="Calibri" w:cs="Tahoma"/>
          <w:bCs/>
          <w:iCs/>
          <w:sz w:val="22"/>
          <w:szCs w:val="22"/>
          <w:lang w:val="es-ES"/>
        </w:rPr>
        <w:t xml:space="preserve">, e instruye al Sujeto Obligado a efecto de que entregue, previa búsqueda exhaustiva y razonable de la información, </w:t>
      </w:r>
      <w:r w:rsidR="007957B4">
        <w:rPr>
          <w:rFonts w:ascii="Palatino Linotype" w:hAnsi="Palatino Linotype" w:eastAsia="Calibri" w:cs="Tahoma"/>
          <w:bCs/>
          <w:iCs/>
          <w:sz w:val="22"/>
          <w:szCs w:val="22"/>
          <w:lang w:val="es-ES"/>
        </w:rPr>
        <w:t xml:space="preserve">los documentos que den cuenta de </w:t>
      </w:r>
      <w:r w:rsidRPr="0088351E">
        <w:rPr>
          <w:rFonts w:ascii="Palatino Linotype" w:hAnsi="Palatino Linotype" w:eastAsia="Calibri" w:cs="Tahoma"/>
          <w:bCs/>
          <w:iCs/>
          <w:sz w:val="22"/>
          <w:szCs w:val="22"/>
          <w:lang w:val="es-ES"/>
        </w:rPr>
        <w:t>lo siguiente:</w:t>
      </w:r>
    </w:p>
    <w:p w:rsidR="002D19ED" w:rsidP="0088351E" w:rsidRDefault="002D19ED" w14:paraId="2FD22FB1"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197CEC" w:rsidR="002D19ED" w:rsidP="002D19ED" w:rsidRDefault="002D19ED" w14:paraId="19ED8A4C" w14:textId="25767A08">
      <w:pPr>
        <w:pStyle w:val="Prrafodelista"/>
        <w:widowControl w:val="0"/>
        <w:numPr>
          <w:ilvl w:val="0"/>
          <w:numId w:val="33"/>
        </w:numPr>
        <w:autoSpaceDE w:val="0"/>
        <w:autoSpaceDN w:val="0"/>
        <w:adjustRightInd w:val="0"/>
        <w:spacing w:line="360" w:lineRule="auto"/>
        <w:jc w:val="both"/>
        <w:rPr>
          <w:rFonts w:ascii="Palatino Linotype" w:hAnsi="Palatino Linotype" w:eastAsia="Calibri" w:cs="Tahoma"/>
          <w:iCs/>
          <w:szCs w:val="22"/>
          <w:lang w:val="es-ES"/>
        </w:rPr>
      </w:pPr>
      <w:r w:rsidRPr="002D19ED">
        <w:rPr>
          <w:rFonts w:ascii="Palatino Linotype" w:hAnsi="Palatino Linotype" w:cs="Tahoma"/>
          <w:iCs/>
          <w:szCs w:val="22"/>
        </w:rPr>
        <w:t>Tabulador de sueldos (PbRM-05)</w:t>
      </w:r>
      <w:r w:rsidR="00DB2E7F">
        <w:rPr>
          <w:rFonts w:ascii="Palatino Linotype" w:hAnsi="Palatino Linotype" w:cs="Tahoma"/>
          <w:iCs/>
          <w:szCs w:val="22"/>
        </w:rPr>
        <w:t xml:space="preserve">, </w:t>
      </w:r>
      <w:r w:rsidR="007957B4">
        <w:rPr>
          <w:rFonts w:ascii="Palatino Linotype" w:hAnsi="Palatino Linotype" w:cs="Tahoma"/>
          <w:iCs/>
          <w:szCs w:val="22"/>
        </w:rPr>
        <w:t>relativo a la</w:t>
      </w:r>
      <w:r w:rsidR="00DB2E7F">
        <w:rPr>
          <w:rFonts w:ascii="Palatino Linotype" w:hAnsi="Palatino Linotype" w:cs="Tahoma"/>
          <w:iCs/>
          <w:szCs w:val="22"/>
        </w:rPr>
        <w:t xml:space="preserve"> distribución de n</w:t>
      </w:r>
      <w:r w:rsidR="008C25F1">
        <w:rPr>
          <w:rFonts w:ascii="Palatino Linotype" w:hAnsi="Palatino Linotype" w:cs="Tahoma"/>
          <w:iCs/>
          <w:szCs w:val="22"/>
        </w:rPr>
        <w:t>ó</w:t>
      </w:r>
      <w:r w:rsidR="00DB2E7F">
        <w:rPr>
          <w:rFonts w:ascii="Palatino Linotype" w:hAnsi="Palatino Linotype" w:cs="Tahoma"/>
          <w:iCs/>
          <w:szCs w:val="22"/>
        </w:rPr>
        <w:t>mina de la primera y la segunda quincena de</w:t>
      </w:r>
      <w:r w:rsidR="00197CEC">
        <w:rPr>
          <w:rFonts w:ascii="Palatino Linotype" w:hAnsi="Palatino Linotype" w:cs="Tahoma"/>
          <w:iCs/>
          <w:szCs w:val="22"/>
        </w:rPr>
        <w:t xml:space="preserve"> diciembre de</w:t>
      </w:r>
      <w:r w:rsidR="00DB2E7F">
        <w:rPr>
          <w:rFonts w:ascii="Palatino Linotype" w:hAnsi="Palatino Linotype" w:cs="Tahoma"/>
          <w:iCs/>
          <w:szCs w:val="22"/>
        </w:rPr>
        <w:t xml:space="preserve"> dos mil veintiuno.</w:t>
      </w:r>
    </w:p>
    <w:p w:rsidRPr="003D48F9" w:rsidR="00197CEC" w:rsidP="002D19ED" w:rsidRDefault="007957B4" w14:paraId="01CA0A20" w14:textId="39391AFA">
      <w:pPr>
        <w:pStyle w:val="Prrafodelista"/>
        <w:widowControl w:val="0"/>
        <w:numPr>
          <w:ilvl w:val="0"/>
          <w:numId w:val="33"/>
        </w:numPr>
        <w:autoSpaceDE w:val="0"/>
        <w:autoSpaceDN w:val="0"/>
        <w:adjustRightInd w:val="0"/>
        <w:spacing w:line="360" w:lineRule="auto"/>
        <w:jc w:val="both"/>
        <w:rPr>
          <w:rFonts w:ascii="Palatino Linotype" w:hAnsi="Palatino Linotype" w:eastAsia="Calibri" w:cs="Tahoma"/>
          <w:iCs/>
          <w:szCs w:val="22"/>
          <w:lang w:val="es-ES"/>
        </w:rPr>
      </w:pPr>
      <w:r>
        <w:rPr>
          <w:rFonts w:ascii="Palatino Linotype" w:hAnsi="Palatino Linotype" w:cs="Tahoma"/>
          <w:iCs/>
          <w:szCs w:val="22"/>
        </w:rPr>
        <w:t>L</w:t>
      </w:r>
      <w:r w:rsidR="00197CEC">
        <w:rPr>
          <w:rFonts w:ascii="Palatino Linotype" w:hAnsi="Palatino Linotype" w:cs="Tahoma"/>
          <w:iCs/>
          <w:szCs w:val="22"/>
        </w:rPr>
        <w:t>a distribución de la n</w:t>
      </w:r>
      <w:r>
        <w:rPr>
          <w:rFonts w:ascii="Palatino Linotype" w:hAnsi="Palatino Linotype" w:cs="Tahoma"/>
          <w:iCs/>
          <w:szCs w:val="22"/>
        </w:rPr>
        <w:t>ó</w:t>
      </w:r>
      <w:r w:rsidR="00197CEC">
        <w:rPr>
          <w:rFonts w:ascii="Palatino Linotype" w:hAnsi="Palatino Linotype" w:cs="Tahoma"/>
          <w:iCs/>
          <w:szCs w:val="22"/>
        </w:rPr>
        <w:t>mina de la primera quincena de enero de dos mil veintidós.</w:t>
      </w:r>
    </w:p>
    <w:p w:rsidRPr="003D48F9" w:rsidR="003D48F9" w:rsidP="003D48F9" w:rsidRDefault="003D48F9" w14:paraId="3720762A" w14:textId="65F3D9F9">
      <w:pPr>
        <w:spacing w:line="360" w:lineRule="auto"/>
        <w:ind w:right="-93"/>
        <w:contextualSpacing/>
        <w:jc w:val="both"/>
        <w:rPr>
          <w:rFonts w:ascii="Palatino Linotype" w:hAnsi="Palatino Linotype" w:eastAsia="Calibri" w:cs="Tahoma"/>
          <w:bCs/>
          <w:iCs/>
          <w:sz w:val="22"/>
          <w:szCs w:val="22"/>
          <w:lang w:val="es-ES"/>
        </w:rPr>
      </w:pPr>
    </w:p>
    <w:p w:rsidRPr="003D48F9" w:rsidR="003D48F9" w:rsidP="003D48F9" w:rsidRDefault="003D48F9" w14:paraId="6E9B9A34" w14:textId="77777777">
      <w:pPr>
        <w:spacing w:line="360" w:lineRule="auto"/>
        <w:ind w:right="-93"/>
        <w:contextualSpacing/>
        <w:jc w:val="both"/>
        <w:rPr>
          <w:rFonts w:ascii="Palatino Linotype" w:hAnsi="Palatino Linotype" w:eastAsia="Calibri" w:cs="Tahoma"/>
          <w:bCs/>
          <w:iCs/>
          <w:sz w:val="22"/>
          <w:szCs w:val="22"/>
          <w:lang w:val="es-ES"/>
        </w:rPr>
      </w:pPr>
      <w:r w:rsidRPr="003D48F9">
        <w:rPr>
          <w:rFonts w:ascii="Palatino Linotype" w:hAnsi="Palatino Linotype" w:eastAsia="Calibri" w:cs="Tahoma"/>
          <w:bCs/>
          <w:iCs/>
          <w:sz w:val="22"/>
          <w:szCs w:val="22"/>
          <w:lang w:val="es-ES"/>
        </w:rPr>
        <w:t>Junto con las versiones públicas se deberá entregar el Acuerdo de su Comité de Transparencia, en donde, de manera fundada y motivada, confirme la eliminación de los datos o información clasificada, en términos del artículo 143, fracción I, de la Ley de la materia.</w:t>
      </w:r>
    </w:p>
    <w:p w:rsidRPr="003D48F9" w:rsidR="003D48F9" w:rsidP="003D48F9" w:rsidRDefault="003D48F9" w14:paraId="56FE2343" w14:textId="77777777">
      <w:pPr>
        <w:widowControl w:val="0"/>
        <w:autoSpaceDE w:val="0"/>
        <w:autoSpaceDN w:val="0"/>
        <w:adjustRightInd w:val="0"/>
        <w:spacing w:line="360" w:lineRule="auto"/>
        <w:jc w:val="both"/>
        <w:rPr>
          <w:rFonts w:ascii="Palatino Linotype" w:hAnsi="Palatino Linotype" w:eastAsia="Calibri" w:cs="Tahoma"/>
          <w:iCs/>
          <w:szCs w:val="22"/>
          <w:lang w:val="es-ES"/>
        </w:rPr>
      </w:pPr>
    </w:p>
    <w:p w:rsidRPr="00EF27DF" w:rsidR="00EF27DF" w:rsidP="00EF27DF" w:rsidRDefault="00EF27DF" w14:paraId="1A4AE837"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r w:rsidRPr="00EF27DF">
        <w:rPr>
          <w:rFonts w:ascii="Palatino Linotype" w:hAnsi="Palatino Linotype" w:eastAsia="Calibri" w:cs="Tahoma"/>
          <w:b/>
          <w:bCs/>
          <w:iCs/>
          <w:sz w:val="22"/>
          <w:szCs w:val="22"/>
          <w:lang w:val="es-ES"/>
        </w:rPr>
        <w:t>Términos de la Resolución para conocimiento del Particular.</w:t>
      </w:r>
    </w:p>
    <w:p w:rsidRPr="00EF27DF" w:rsidR="00EF27DF" w:rsidP="00EF27DF" w:rsidRDefault="00EF27DF" w14:paraId="46BB50D5" w14:textId="77777777">
      <w:pPr>
        <w:autoSpaceDE w:val="0"/>
        <w:autoSpaceDN w:val="0"/>
        <w:adjustRightInd w:val="0"/>
        <w:spacing w:line="360" w:lineRule="auto"/>
        <w:jc w:val="both"/>
        <w:rPr>
          <w:rFonts w:ascii="Palatino Linotype" w:hAnsi="Palatino Linotype" w:eastAsia="Calibri" w:cs="Tahoma"/>
          <w:b/>
          <w:bCs/>
          <w:iCs/>
          <w:sz w:val="22"/>
          <w:szCs w:val="22"/>
          <w:lang w:val="es-ES"/>
        </w:rPr>
      </w:pPr>
    </w:p>
    <w:p w:rsidRPr="00EF27DF" w:rsidR="00EF27DF" w:rsidP="00EF27DF" w:rsidRDefault="00EF27DF" w14:paraId="1B18E6D4" w14:textId="403BBB0C">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EF27DF">
        <w:rPr>
          <w:rFonts w:ascii="Palatino Linotype" w:hAnsi="Palatino Linotype" w:eastAsia="Calibri" w:cs="Tahoma"/>
          <w:bCs/>
          <w:iCs/>
          <w:sz w:val="22"/>
          <w:szCs w:val="22"/>
          <w:lang w:val="es-ES"/>
        </w:rPr>
        <w:t xml:space="preserve">Se le hace del conocimiento al Particular, que, en el presente caso, se le da la razón, pues </w:t>
      </w:r>
      <w:r w:rsidR="003D48F9">
        <w:rPr>
          <w:rFonts w:ascii="Palatino Linotype" w:hAnsi="Palatino Linotype" w:eastAsia="Calibri" w:cs="Tahoma"/>
          <w:bCs/>
          <w:iCs/>
          <w:sz w:val="22"/>
          <w:szCs w:val="22"/>
          <w:lang w:val="es-ES"/>
        </w:rPr>
        <w:t xml:space="preserve">el </w:t>
      </w:r>
      <w:r w:rsidR="003D48F9">
        <w:rPr>
          <w:rFonts w:ascii="Palatino Linotype" w:hAnsi="Palatino Linotype" w:eastAsia="Calibri" w:cs="Tahoma"/>
          <w:bCs/>
          <w:iCs/>
          <w:sz w:val="22"/>
          <w:szCs w:val="22"/>
          <w:lang w:val="es-ES"/>
        </w:rPr>
        <w:lastRenderedPageBreak/>
        <w:t xml:space="preserve">Ayuntamiento de Tlalnepantla de </w:t>
      </w:r>
      <w:r w:rsidR="008C25F1">
        <w:rPr>
          <w:rFonts w:ascii="Palatino Linotype" w:hAnsi="Palatino Linotype" w:eastAsia="Calibri" w:cs="Tahoma"/>
          <w:bCs/>
          <w:iCs/>
          <w:sz w:val="22"/>
          <w:szCs w:val="22"/>
          <w:lang w:val="es-ES"/>
        </w:rPr>
        <w:t>Baz no</w:t>
      </w:r>
      <w:r w:rsidR="003D48F9">
        <w:rPr>
          <w:rFonts w:ascii="Palatino Linotype" w:hAnsi="Palatino Linotype" w:eastAsia="Calibri" w:cs="Tahoma"/>
          <w:bCs/>
          <w:iCs/>
          <w:sz w:val="22"/>
          <w:szCs w:val="22"/>
          <w:lang w:val="es-ES"/>
        </w:rPr>
        <w:t xml:space="preserve"> entreg</w:t>
      </w:r>
      <w:r w:rsidR="008C25F1">
        <w:rPr>
          <w:rFonts w:ascii="Palatino Linotype" w:hAnsi="Palatino Linotype" w:eastAsia="Calibri" w:cs="Tahoma"/>
          <w:bCs/>
          <w:iCs/>
          <w:sz w:val="22"/>
          <w:szCs w:val="22"/>
          <w:lang w:val="es-ES"/>
        </w:rPr>
        <w:t xml:space="preserve">ó soporte documental </w:t>
      </w:r>
      <w:r w:rsidRPr="008C25F1" w:rsidR="008C25F1">
        <w:rPr>
          <w:rFonts w:ascii="Palatino Linotype" w:hAnsi="Palatino Linotype" w:eastAsia="Calibri" w:cs="Tahoma"/>
          <w:bCs/>
          <w:iCs/>
          <w:sz w:val="22"/>
          <w:szCs w:val="22"/>
          <w:lang w:val="es-ES"/>
        </w:rPr>
        <w:t>que dé cuenta de la distribución de nómina de la primera y la segunda quincena de diciembre de dos mil veintiuno</w:t>
      </w:r>
      <w:r w:rsidR="008C25F1">
        <w:rPr>
          <w:rFonts w:ascii="Palatino Linotype" w:hAnsi="Palatino Linotype" w:eastAsia="Calibri" w:cs="Tahoma"/>
          <w:bCs/>
          <w:iCs/>
          <w:sz w:val="22"/>
          <w:szCs w:val="22"/>
          <w:lang w:val="es-ES"/>
        </w:rPr>
        <w:t xml:space="preserve">, ni de la primera quincena de enero del dos mil veintidós. </w:t>
      </w:r>
    </w:p>
    <w:p w:rsidRPr="00EF27DF" w:rsidR="00EF27DF" w:rsidP="00EF27DF" w:rsidRDefault="00EF27DF" w14:paraId="2872C559" w14:textId="77777777">
      <w:pPr>
        <w:spacing w:line="360" w:lineRule="auto"/>
        <w:jc w:val="both"/>
        <w:rPr>
          <w:rFonts w:ascii="Palatino Linotype" w:hAnsi="Palatino Linotype" w:cs="Tahoma"/>
          <w:bCs/>
          <w:iCs/>
          <w:sz w:val="22"/>
          <w:szCs w:val="22"/>
        </w:rPr>
      </w:pPr>
    </w:p>
    <w:p w:rsidRPr="008C25F1" w:rsidR="008C25F1" w:rsidP="008C25F1" w:rsidRDefault="008C25F1" w14:paraId="6B5E99DC" w14:textId="77777777">
      <w:pPr>
        <w:widowControl w:val="0"/>
        <w:autoSpaceDE w:val="0"/>
        <w:autoSpaceDN w:val="0"/>
        <w:adjustRightInd w:val="0"/>
        <w:spacing w:line="360" w:lineRule="auto"/>
        <w:jc w:val="both"/>
        <w:rPr>
          <w:rFonts w:ascii="Palatino Linotype" w:hAnsi="Palatino Linotype" w:eastAsia="Calibri" w:cs="Tahoma"/>
          <w:bCs/>
          <w:iCs/>
          <w:sz w:val="22"/>
          <w:szCs w:val="22"/>
          <w:u w:val="single"/>
          <w:lang w:val="es-ES"/>
        </w:rPr>
      </w:pPr>
      <w:r w:rsidRPr="008C25F1">
        <w:rPr>
          <w:rFonts w:ascii="Palatino Linotype" w:hAnsi="Palatino Linotype" w:eastAsia="Calibri" w:cs="Tahoma"/>
          <w:bCs/>
          <w:iCs/>
          <w:sz w:val="22"/>
          <w:szCs w:val="22"/>
          <w:u w:val="single"/>
          <w:lang w:val="es-ES"/>
        </w:rPr>
        <w:t>Finalmente, la labor de este Instituto es apoyar a la población a acceder a la información pública y garantizar la protección de los datos personales.</w:t>
      </w:r>
    </w:p>
    <w:p w:rsidRPr="008C25F1" w:rsidR="008C25F1" w:rsidP="008C25F1" w:rsidRDefault="008C25F1" w14:paraId="27418974"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p>
    <w:p w:rsidRPr="008C25F1" w:rsidR="008C25F1" w:rsidP="008C25F1" w:rsidRDefault="008C25F1" w14:paraId="1842FCC9" w14:textId="77777777">
      <w:pPr>
        <w:widowControl w:val="0"/>
        <w:autoSpaceDE w:val="0"/>
        <w:autoSpaceDN w:val="0"/>
        <w:adjustRightInd w:val="0"/>
        <w:spacing w:line="360" w:lineRule="auto"/>
        <w:jc w:val="both"/>
        <w:rPr>
          <w:rFonts w:ascii="Palatino Linotype" w:hAnsi="Palatino Linotype" w:eastAsia="Calibri" w:cs="Tahoma"/>
          <w:bCs/>
          <w:iCs/>
          <w:sz w:val="22"/>
          <w:szCs w:val="22"/>
          <w:lang w:val="es-ES"/>
        </w:rPr>
      </w:pPr>
      <w:r w:rsidRPr="008C25F1">
        <w:rPr>
          <w:rFonts w:ascii="Palatino Linotype" w:hAnsi="Palatino Linotype" w:eastAsia="Calibri" w:cs="Tahoma"/>
          <w:bCs/>
          <w:iCs/>
          <w:sz w:val="22"/>
          <w:szCs w:val="22"/>
          <w:lang w:val="es-ES"/>
        </w:rPr>
        <w:t>Por lo expuesto y fundado, este Pleno:</w:t>
      </w:r>
    </w:p>
    <w:p w:rsidRPr="00EF27DF" w:rsidR="00EF27DF" w:rsidP="00EF27DF" w:rsidRDefault="00EF27DF" w14:paraId="687418F9" w14:textId="77777777">
      <w:pPr>
        <w:spacing w:line="360" w:lineRule="auto"/>
        <w:jc w:val="both"/>
        <w:rPr>
          <w:rFonts w:ascii="Palatino Linotype" w:hAnsi="Palatino Linotype" w:cs="Tahoma"/>
          <w:bCs/>
          <w:sz w:val="22"/>
          <w:szCs w:val="22"/>
        </w:rPr>
      </w:pPr>
    </w:p>
    <w:p w:rsidRPr="00EF27DF" w:rsidR="00EF27DF" w:rsidP="000B1A4E" w:rsidRDefault="00EF27DF" w14:paraId="48EEF5C7" w14:textId="77777777">
      <w:pPr>
        <w:spacing w:line="360" w:lineRule="auto"/>
        <w:jc w:val="center"/>
        <w:rPr>
          <w:rFonts w:ascii="Palatino Linotype" w:hAnsi="Palatino Linotype" w:cs="Tahoma"/>
          <w:b/>
          <w:bCs/>
          <w:sz w:val="22"/>
          <w:szCs w:val="22"/>
        </w:rPr>
      </w:pPr>
      <w:r w:rsidRPr="00EF27DF">
        <w:rPr>
          <w:rFonts w:ascii="Palatino Linotype" w:hAnsi="Palatino Linotype" w:cs="Tahoma"/>
          <w:b/>
          <w:bCs/>
          <w:sz w:val="22"/>
          <w:szCs w:val="22"/>
        </w:rPr>
        <w:t>R E S U E L V E:</w:t>
      </w:r>
    </w:p>
    <w:p w:rsidRPr="008C25F1" w:rsidR="00EF27DF" w:rsidP="008C25F1" w:rsidRDefault="00EF27DF" w14:paraId="1257ADA9" w14:textId="77777777">
      <w:pPr>
        <w:spacing w:line="360" w:lineRule="auto"/>
        <w:jc w:val="both"/>
        <w:rPr>
          <w:rFonts w:ascii="Palatino Linotype" w:hAnsi="Palatino Linotype" w:cs="Tahoma"/>
          <w:bCs/>
          <w:sz w:val="22"/>
          <w:szCs w:val="22"/>
        </w:rPr>
      </w:pPr>
    </w:p>
    <w:p w:rsidRPr="008C25F1" w:rsidR="008C25F1" w:rsidP="008C25F1" w:rsidRDefault="008C25F1" w14:paraId="4BE0E90D" w14:textId="3DB8E3B4">
      <w:pPr>
        <w:spacing w:line="360" w:lineRule="auto"/>
        <w:jc w:val="both"/>
        <w:rPr>
          <w:rFonts w:ascii="Palatino Linotype" w:hAnsi="Palatino Linotype" w:cs="Tahoma"/>
          <w:bCs/>
          <w:sz w:val="22"/>
          <w:szCs w:val="22"/>
        </w:rPr>
      </w:pPr>
      <w:r w:rsidRPr="008C25F1">
        <w:rPr>
          <w:rFonts w:ascii="Palatino Linotype" w:hAnsi="Palatino Linotype" w:cs="Tahoma"/>
          <w:b/>
          <w:sz w:val="22"/>
          <w:szCs w:val="22"/>
        </w:rPr>
        <w:t>PRIMERO</w:t>
      </w:r>
      <w:r w:rsidRPr="008C25F1">
        <w:rPr>
          <w:rFonts w:ascii="Palatino Linotype" w:hAnsi="Palatino Linotype" w:cs="Tahoma"/>
          <w:bCs/>
          <w:sz w:val="22"/>
          <w:szCs w:val="22"/>
        </w:rPr>
        <w:t xml:space="preserve">. Se </w:t>
      </w:r>
      <w:r w:rsidRPr="007957B4">
        <w:rPr>
          <w:rFonts w:ascii="Palatino Linotype" w:hAnsi="Palatino Linotype" w:cs="Tahoma"/>
          <w:b/>
          <w:sz w:val="22"/>
          <w:szCs w:val="22"/>
        </w:rPr>
        <w:t>MODIFICA</w:t>
      </w:r>
      <w:r w:rsidRPr="008C25F1">
        <w:rPr>
          <w:rFonts w:ascii="Palatino Linotype" w:hAnsi="Palatino Linotype" w:cs="Tahoma"/>
          <w:bCs/>
          <w:sz w:val="22"/>
          <w:szCs w:val="22"/>
        </w:rPr>
        <w:t xml:space="preserve"> la </w:t>
      </w:r>
      <w:r>
        <w:rPr>
          <w:rFonts w:ascii="Palatino Linotype" w:hAnsi="Palatino Linotype" w:cs="Tahoma"/>
          <w:bCs/>
          <w:sz w:val="22"/>
          <w:szCs w:val="22"/>
        </w:rPr>
        <w:t>respuesta</w:t>
      </w:r>
      <w:r w:rsidRPr="008C25F1">
        <w:rPr>
          <w:rFonts w:ascii="Palatino Linotype" w:hAnsi="Palatino Linotype" w:cs="Tahoma"/>
          <w:bCs/>
          <w:sz w:val="22"/>
          <w:szCs w:val="22"/>
        </w:rPr>
        <w:t xml:space="preserve"> </w:t>
      </w:r>
      <w:r>
        <w:rPr>
          <w:rFonts w:ascii="Palatino Linotype" w:hAnsi="Palatino Linotype" w:cs="Tahoma"/>
          <w:bCs/>
          <w:sz w:val="22"/>
          <w:szCs w:val="22"/>
        </w:rPr>
        <w:t>entregada</w:t>
      </w:r>
      <w:r w:rsidRPr="008C25F1">
        <w:rPr>
          <w:rFonts w:ascii="Palatino Linotype" w:hAnsi="Palatino Linotype" w:cs="Tahoma"/>
          <w:bCs/>
          <w:sz w:val="22"/>
          <w:szCs w:val="22"/>
        </w:rPr>
        <w:t xml:space="preserve"> por la </w:t>
      </w:r>
      <w:r w:rsidR="007957B4">
        <w:rPr>
          <w:rFonts w:ascii="Palatino Linotype" w:hAnsi="Palatino Linotype" w:cs="Tahoma"/>
          <w:bCs/>
          <w:sz w:val="22"/>
          <w:szCs w:val="22"/>
        </w:rPr>
        <w:t>Ayuntamiento de Tlalnepantla de Baz</w:t>
      </w:r>
      <w:r w:rsidRPr="008C25F1">
        <w:rPr>
          <w:rFonts w:ascii="Palatino Linotype" w:hAnsi="Palatino Linotype" w:cs="Tahoma"/>
          <w:bCs/>
          <w:sz w:val="22"/>
          <w:szCs w:val="22"/>
        </w:rPr>
        <w:t xml:space="preserve"> a la solicitud de información </w:t>
      </w:r>
      <w:r w:rsidR="007957B4">
        <w:rPr>
          <w:rFonts w:ascii="Palatino Linotype" w:hAnsi="Palatino Linotype" w:cs="Tahoma"/>
          <w:b/>
          <w:color w:val="0D0D0D" w:themeColor="text1" w:themeTint="F2"/>
          <w:sz w:val="22"/>
          <w:szCs w:val="22"/>
        </w:rPr>
        <w:t>00065/TLALNEPA/IP/2022</w:t>
      </w:r>
      <w:r w:rsidRPr="008C25F1">
        <w:rPr>
          <w:rFonts w:ascii="Palatino Linotype" w:hAnsi="Palatino Linotype" w:cs="Tahoma"/>
          <w:bCs/>
          <w:sz w:val="22"/>
          <w:szCs w:val="22"/>
        </w:rPr>
        <w:t xml:space="preserve">, por resultar </w:t>
      </w:r>
      <w:r w:rsidRPr="007957B4">
        <w:rPr>
          <w:rFonts w:ascii="Palatino Linotype" w:hAnsi="Palatino Linotype" w:cs="Tahoma"/>
          <w:b/>
          <w:sz w:val="22"/>
          <w:szCs w:val="22"/>
        </w:rPr>
        <w:t>FUNDADAS</w:t>
      </w:r>
      <w:r w:rsidRPr="008C25F1">
        <w:rPr>
          <w:rFonts w:ascii="Palatino Linotype" w:hAnsi="Palatino Linotype" w:cs="Tahoma"/>
          <w:bCs/>
          <w:sz w:val="22"/>
          <w:szCs w:val="22"/>
        </w:rPr>
        <w:t xml:space="preserve"> las razones o motivos de inconformidad hechos valer por el Particular en </w:t>
      </w:r>
      <w:r w:rsidR="007957B4">
        <w:rPr>
          <w:rFonts w:ascii="Palatino Linotype" w:hAnsi="Palatino Linotype" w:cs="Tahoma"/>
          <w:bCs/>
          <w:sz w:val="22"/>
          <w:szCs w:val="22"/>
        </w:rPr>
        <w:t>el</w:t>
      </w:r>
      <w:r w:rsidRPr="008C25F1">
        <w:rPr>
          <w:rFonts w:ascii="Palatino Linotype" w:hAnsi="Palatino Linotype" w:cs="Tahoma"/>
          <w:bCs/>
          <w:sz w:val="22"/>
          <w:szCs w:val="22"/>
        </w:rPr>
        <w:t xml:space="preserve"> recurso de revisión </w:t>
      </w:r>
      <w:r w:rsidRPr="007957B4">
        <w:rPr>
          <w:rFonts w:ascii="Palatino Linotype" w:hAnsi="Palatino Linotype" w:cs="Tahoma"/>
          <w:b/>
          <w:sz w:val="22"/>
          <w:szCs w:val="22"/>
        </w:rPr>
        <w:t>00</w:t>
      </w:r>
      <w:r w:rsidRPr="007957B4" w:rsidR="007957B4">
        <w:rPr>
          <w:rFonts w:ascii="Palatino Linotype" w:hAnsi="Palatino Linotype" w:cs="Tahoma"/>
          <w:b/>
          <w:sz w:val="22"/>
          <w:szCs w:val="22"/>
        </w:rPr>
        <w:t>641</w:t>
      </w:r>
      <w:r w:rsidRPr="007957B4">
        <w:rPr>
          <w:rFonts w:ascii="Palatino Linotype" w:hAnsi="Palatino Linotype" w:cs="Tahoma"/>
          <w:b/>
          <w:sz w:val="22"/>
          <w:szCs w:val="22"/>
        </w:rPr>
        <w:t>/INFOEM/IP/RR/2022</w:t>
      </w:r>
      <w:r w:rsidR="007957B4">
        <w:rPr>
          <w:rFonts w:ascii="Palatino Linotype" w:hAnsi="Palatino Linotype" w:cs="Tahoma"/>
          <w:bCs/>
          <w:sz w:val="22"/>
          <w:szCs w:val="22"/>
        </w:rPr>
        <w:t>,</w:t>
      </w:r>
      <w:r w:rsidRPr="008C25F1">
        <w:rPr>
          <w:rFonts w:ascii="Palatino Linotype" w:hAnsi="Palatino Linotype" w:cs="Tahoma"/>
          <w:bCs/>
          <w:sz w:val="22"/>
          <w:szCs w:val="22"/>
        </w:rPr>
        <w:t xml:space="preserve"> en términos de los considerandos </w:t>
      </w:r>
      <w:r w:rsidRPr="003D3548">
        <w:rPr>
          <w:rFonts w:ascii="Palatino Linotype" w:hAnsi="Palatino Linotype" w:cs="Tahoma"/>
          <w:bCs/>
          <w:sz w:val="22"/>
          <w:szCs w:val="22"/>
        </w:rPr>
        <w:t>QUINTO y SÉPTIMO</w:t>
      </w:r>
      <w:r w:rsidRPr="008C25F1">
        <w:rPr>
          <w:rFonts w:ascii="Palatino Linotype" w:hAnsi="Palatino Linotype" w:cs="Tahoma"/>
          <w:bCs/>
          <w:sz w:val="22"/>
          <w:szCs w:val="22"/>
        </w:rPr>
        <w:t xml:space="preserve"> de la presente Resolución.</w:t>
      </w:r>
    </w:p>
    <w:p w:rsidRPr="003E1250" w:rsidR="008C25F1" w:rsidP="008C25F1" w:rsidRDefault="008C25F1" w14:paraId="0E5966A0" w14:textId="77777777">
      <w:pPr>
        <w:spacing w:line="360" w:lineRule="auto"/>
        <w:contextualSpacing/>
        <w:rPr>
          <w:rFonts w:eastAsia="Calibri" w:cs="Tahoma"/>
          <w:bCs/>
        </w:rPr>
      </w:pPr>
    </w:p>
    <w:p w:rsidRPr="008C25F1" w:rsidR="008C25F1" w:rsidP="008C25F1" w:rsidRDefault="008C25F1" w14:paraId="16C2C5DE" w14:textId="3FBC3E05">
      <w:pPr>
        <w:spacing w:line="360" w:lineRule="auto"/>
        <w:jc w:val="both"/>
        <w:rPr>
          <w:rFonts w:ascii="Palatino Linotype" w:hAnsi="Palatino Linotype" w:cs="Tahoma"/>
          <w:bCs/>
          <w:sz w:val="22"/>
          <w:szCs w:val="22"/>
        </w:rPr>
      </w:pPr>
      <w:r w:rsidRPr="008C25F1">
        <w:rPr>
          <w:rFonts w:ascii="Palatino Linotype" w:hAnsi="Palatino Linotype" w:cs="Tahoma"/>
          <w:b/>
          <w:sz w:val="22"/>
          <w:szCs w:val="22"/>
        </w:rPr>
        <w:t>SEGUNDO</w:t>
      </w:r>
      <w:r w:rsidRPr="008C25F1">
        <w:rPr>
          <w:rFonts w:ascii="Palatino Linotype" w:hAnsi="Palatino Linotype" w:cs="Tahoma"/>
          <w:bCs/>
          <w:sz w:val="22"/>
          <w:szCs w:val="22"/>
        </w:rPr>
        <w:t xml:space="preserve">. Se </w:t>
      </w:r>
      <w:r w:rsidRPr="008C25F1">
        <w:rPr>
          <w:rFonts w:ascii="Palatino Linotype" w:hAnsi="Palatino Linotype" w:cs="Tahoma"/>
          <w:b/>
          <w:sz w:val="22"/>
          <w:szCs w:val="22"/>
        </w:rPr>
        <w:t>ORDENA</w:t>
      </w:r>
      <w:r w:rsidRPr="008C25F1">
        <w:rPr>
          <w:rFonts w:ascii="Palatino Linotype" w:hAnsi="Palatino Linotype" w:cs="Tahoma"/>
          <w:bCs/>
          <w:sz w:val="22"/>
          <w:szCs w:val="22"/>
        </w:rPr>
        <w:t xml:space="preserve"> al Ente Recurrido, a efecto de que entregue, a través del Sistema de Acceso a la Información Mexiquense (SAIMEX)</w:t>
      </w:r>
      <w:r w:rsidR="003D3548">
        <w:rPr>
          <w:rFonts w:ascii="Palatino Linotype" w:hAnsi="Palatino Linotype" w:cs="Tahoma"/>
          <w:bCs/>
          <w:sz w:val="22"/>
          <w:szCs w:val="22"/>
        </w:rPr>
        <w:t xml:space="preserve"> y por correo electrónico</w:t>
      </w:r>
      <w:r w:rsidRPr="008C25F1">
        <w:rPr>
          <w:rFonts w:ascii="Palatino Linotype" w:hAnsi="Palatino Linotype" w:cs="Tahoma"/>
          <w:bCs/>
          <w:sz w:val="22"/>
          <w:szCs w:val="22"/>
        </w:rPr>
        <w:t>, previa búsqueda exhaustiva y razonable de la información, en su caso, en versión pública, los documentos que den cuenta</w:t>
      </w:r>
      <w:r w:rsidR="007957B4">
        <w:rPr>
          <w:rFonts w:ascii="Palatino Linotype" w:hAnsi="Palatino Linotype" w:cs="Tahoma"/>
          <w:bCs/>
          <w:sz w:val="22"/>
          <w:szCs w:val="22"/>
        </w:rPr>
        <w:t xml:space="preserve"> de</w:t>
      </w:r>
      <w:r w:rsidRPr="008C25F1" w:rsidR="007957B4">
        <w:rPr>
          <w:rFonts w:ascii="Palatino Linotype" w:hAnsi="Palatino Linotype" w:cs="Tahoma"/>
          <w:bCs/>
          <w:sz w:val="22"/>
          <w:szCs w:val="22"/>
        </w:rPr>
        <w:t xml:space="preserve"> lo</w:t>
      </w:r>
      <w:r w:rsidRPr="008C25F1">
        <w:rPr>
          <w:rFonts w:ascii="Palatino Linotype" w:hAnsi="Palatino Linotype" w:cs="Tahoma"/>
          <w:bCs/>
          <w:sz w:val="22"/>
          <w:szCs w:val="22"/>
        </w:rPr>
        <w:t xml:space="preserve"> siguiente:</w:t>
      </w:r>
    </w:p>
    <w:p w:rsidR="008C25F1" w:rsidP="008C25F1" w:rsidRDefault="008C25F1" w14:paraId="492DA2E6" w14:textId="67215BCE">
      <w:pPr>
        <w:autoSpaceDE w:val="0"/>
        <w:autoSpaceDN w:val="0"/>
        <w:adjustRightInd w:val="0"/>
        <w:spacing w:line="360" w:lineRule="auto"/>
        <w:rPr>
          <w:rFonts w:eastAsia="Calibri" w:cs="Tahoma"/>
          <w:iCs/>
          <w:lang w:eastAsia="es-ES_tradnl"/>
        </w:rPr>
      </w:pPr>
    </w:p>
    <w:p w:rsidRPr="00197CEC" w:rsidR="007957B4" w:rsidP="007957B4" w:rsidRDefault="007957B4" w14:paraId="7A2FD353" w14:textId="77777777">
      <w:pPr>
        <w:pStyle w:val="Prrafodelista"/>
        <w:widowControl w:val="0"/>
        <w:numPr>
          <w:ilvl w:val="0"/>
          <w:numId w:val="33"/>
        </w:numPr>
        <w:autoSpaceDE w:val="0"/>
        <w:autoSpaceDN w:val="0"/>
        <w:adjustRightInd w:val="0"/>
        <w:spacing w:line="360" w:lineRule="auto"/>
        <w:jc w:val="both"/>
        <w:rPr>
          <w:rFonts w:ascii="Palatino Linotype" w:hAnsi="Palatino Linotype" w:eastAsia="Calibri" w:cs="Tahoma"/>
          <w:iCs/>
          <w:szCs w:val="22"/>
          <w:lang w:val="es-ES"/>
        </w:rPr>
      </w:pPr>
      <w:r w:rsidRPr="002D19ED">
        <w:rPr>
          <w:rFonts w:ascii="Palatino Linotype" w:hAnsi="Palatino Linotype" w:cs="Tahoma"/>
          <w:iCs/>
          <w:szCs w:val="22"/>
        </w:rPr>
        <w:t>Tabulador de sueldos (PbRM-05)</w:t>
      </w:r>
      <w:r>
        <w:rPr>
          <w:rFonts w:ascii="Palatino Linotype" w:hAnsi="Palatino Linotype" w:cs="Tahoma"/>
          <w:iCs/>
          <w:szCs w:val="22"/>
        </w:rPr>
        <w:t>, relativo a la distribución de nómina de la primera y la segunda quincena de diciembre de dos mil veintiuno.</w:t>
      </w:r>
    </w:p>
    <w:p w:rsidRPr="003D48F9" w:rsidR="007957B4" w:rsidP="007957B4" w:rsidRDefault="007957B4" w14:paraId="17CB12F0" w14:textId="77777777">
      <w:pPr>
        <w:pStyle w:val="Prrafodelista"/>
        <w:widowControl w:val="0"/>
        <w:numPr>
          <w:ilvl w:val="0"/>
          <w:numId w:val="33"/>
        </w:numPr>
        <w:autoSpaceDE w:val="0"/>
        <w:autoSpaceDN w:val="0"/>
        <w:adjustRightInd w:val="0"/>
        <w:spacing w:line="360" w:lineRule="auto"/>
        <w:jc w:val="both"/>
        <w:rPr>
          <w:rFonts w:ascii="Palatino Linotype" w:hAnsi="Palatino Linotype" w:eastAsia="Calibri" w:cs="Tahoma"/>
          <w:iCs/>
          <w:szCs w:val="22"/>
          <w:lang w:val="es-ES"/>
        </w:rPr>
      </w:pPr>
      <w:r>
        <w:rPr>
          <w:rFonts w:ascii="Palatino Linotype" w:hAnsi="Palatino Linotype" w:cs="Tahoma"/>
          <w:iCs/>
          <w:szCs w:val="22"/>
        </w:rPr>
        <w:t>La distribución de la nómina de la primera quincena de enero de dos mil veintidós.</w:t>
      </w:r>
    </w:p>
    <w:p w:rsidRPr="008C25F1" w:rsidR="008C25F1" w:rsidP="008C25F1" w:rsidRDefault="008C25F1" w14:paraId="0798C9F5" w14:textId="77777777">
      <w:pPr>
        <w:spacing w:line="360" w:lineRule="auto"/>
        <w:jc w:val="both"/>
        <w:rPr>
          <w:rFonts w:ascii="Palatino Linotype" w:hAnsi="Palatino Linotype" w:cs="Tahoma"/>
          <w:bCs/>
          <w:sz w:val="22"/>
          <w:szCs w:val="22"/>
        </w:rPr>
      </w:pPr>
      <w:r w:rsidRPr="008C25F1">
        <w:rPr>
          <w:rFonts w:ascii="Palatino Linotype" w:hAnsi="Palatino Linotype" w:cs="Tahoma"/>
          <w:bCs/>
          <w:sz w:val="22"/>
          <w:szCs w:val="22"/>
        </w:rPr>
        <w:lastRenderedPageBreak/>
        <w:t>Junto con las versiones públicas se deberá entregar el Acuerdo de su Comité de Transparencia, en donde, de manera fundada y motivada, confirme la eliminación de los datos o información clasificada, en términos del artículo 143, fracción I, de la Ley de la materia.</w:t>
      </w:r>
    </w:p>
    <w:p w:rsidRPr="008C25F1" w:rsidR="008C25F1" w:rsidP="008C25F1" w:rsidRDefault="008C25F1" w14:paraId="0B886CDC" w14:textId="77777777">
      <w:pPr>
        <w:spacing w:line="360" w:lineRule="auto"/>
        <w:jc w:val="both"/>
        <w:rPr>
          <w:rFonts w:ascii="Palatino Linotype" w:hAnsi="Palatino Linotype" w:cs="Tahoma"/>
          <w:bCs/>
          <w:sz w:val="22"/>
          <w:szCs w:val="22"/>
        </w:rPr>
      </w:pPr>
    </w:p>
    <w:p w:rsidRPr="008C25F1" w:rsidR="008C25F1" w:rsidP="008C25F1" w:rsidRDefault="008C25F1" w14:paraId="59E189E8" w14:textId="77777777">
      <w:pPr>
        <w:spacing w:line="360" w:lineRule="auto"/>
        <w:jc w:val="both"/>
        <w:rPr>
          <w:rFonts w:ascii="Palatino Linotype" w:hAnsi="Palatino Linotype" w:cs="Tahoma"/>
          <w:bCs/>
          <w:sz w:val="22"/>
          <w:szCs w:val="22"/>
        </w:rPr>
      </w:pPr>
      <w:r w:rsidRPr="008C25F1">
        <w:rPr>
          <w:rFonts w:ascii="Palatino Linotype" w:hAnsi="Palatino Linotype" w:cs="Tahoma"/>
          <w:b/>
          <w:sz w:val="22"/>
          <w:szCs w:val="22"/>
        </w:rPr>
        <w:t>TERCERO. NOTIFÍQUESE</w:t>
      </w:r>
      <w:r w:rsidRPr="003E1250">
        <w:rPr>
          <w:rFonts w:cs="Tahoma"/>
          <w:b/>
        </w:rPr>
        <w:t xml:space="preserve"> </w:t>
      </w:r>
      <w:r w:rsidRPr="008C25F1">
        <w:rPr>
          <w:rFonts w:ascii="Palatino Linotype" w:hAnsi="Palatino Linotype" w:cs="Tahoma"/>
          <w:bCs/>
          <w:sz w:val="22"/>
          <w:szCs w:val="22"/>
        </w:rPr>
        <w:t>la presente resolución al Titular de la Unidad de Transparencia del Sujeto Obligado a través del Sistema de Acceso a la Información Mexiquense (SAIMEX),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Pr="008C25F1" w:rsidR="008C25F1" w:rsidP="008C25F1" w:rsidRDefault="008C25F1" w14:paraId="3C745D34" w14:textId="77777777">
      <w:pPr>
        <w:spacing w:line="360" w:lineRule="auto"/>
        <w:jc w:val="both"/>
        <w:rPr>
          <w:rFonts w:ascii="Palatino Linotype" w:hAnsi="Palatino Linotype" w:cs="Tahoma"/>
          <w:bCs/>
          <w:sz w:val="22"/>
          <w:szCs w:val="22"/>
        </w:rPr>
      </w:pPr>
    </w:p>
    <w:p w:rsidRPr="008C25F1" w:rsidR="008C25F1" w:rsidP="008C25F1" w:rsidRDefault="008C25F1" w14:paraId="57285826" w14:textId="77777777">
      <w:pPr>
        <w:spacing w:line="360" w:lineRule="auto"/>
        <w:jc w:val="both"/>
        <w:rPr>
          <w:rFonts w:ascii="Palatino Linotype" w:hAnsi="Palatino Linotype" w:cs="Tahoma"/>
          <w:bCs/>
          <w:sz w:val="22"/>
          <w:szCs w:val="22"/>
        </w:rPr>
      </w:pPr>
      <w:bookmarkStart w:name="_Hlk61509110" w:id="1"/>
      <w:r w:rsidRPr="008C25F1">
        <w:rPr>
          <w:rFonts w:ascii="Palatino Linotype" w:hAnsi="Palatino Linotype" w:cs="Tahoma"/>
          <w:b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bookmarkEnd w:id="1"/>
    </w:p>
    <w:p w:rsidRPr="00EF27DF" w:rsidR="00EF27DF" w:rsidP="00EF27DF" w:rsidRDefault="00EF27DF" w14:paraId="1B49D1B9" w14:textId="77777777">
      <w:pPr>
        <w:spacing w:line="360" w:lineRule="auto"/>
        <w:jc w:val="both"/>
        <w:rPr>
          <w:rFonts w:ascii="Palatino Linotype" w:hAnsi="Palatino Linotype" w:eastAsia="Calibri" w:cs="Tahoma"/>
          <w:b/>
          <w:bCs/>
          <w:sz w:val="22"/>
          <w:szCs w:val="22"/>
        </w:rPr>
      </w:pPr>
    </w:p>
    <w:p w:rsidRPr="00EF27DF" w:rsidR="00EF27DF" w:rsidP="00EF27DF" w:rsidRDefault="007957B4" w14:paraId="0BFEF5E3" w14:textId="186563B2">
      <w:pPr>
        <w:spacing w:line="360" w:lineRule="auto"/>
        <w:jc w:val="both"/>
        <w:rPr>
          <w:rFonts w:ascii="Palatino Linotype" w:hAnsi="Palatino Linotype" w:cs="Tahoma"/>
          <w:b/>
          <w:sz w:val="22"/>
          <w:szCs w:val="22"/>
        </w:rPr>
      </w:pPr>
      <w:r>
        <w:rPr>
          <w:rFonts w:ascii="Palatino Linotype" w:hAnsi="Palatino Linotype" w:eastAsia="Calibri" w:cs="Tahoma"/>
          <w:b/>
          <w:bCs/>
          <w:iCs/>
          <w:sz w:val="22"/>
          <w:szCs w:val="22"/>
          <w:lang w:val="es-ES"/>
        </w:rPr>
        <w:t>CUARTO</w:t>
      </w:r>
      <w:r w:rsidRPr="00EF27DF" w:rsidR="00EF27DF">
        <w:rPr>
          <w:rFonts w:ascii="Palatino Linotype" w:hAnsi="Palatino Linotype" w:eastAsia="Calibri" w:cs="Tahoma"/>
          <w:bCs/>
          <w:iCs/>
          <w:sz w:val="22"/>
          <w:szCs w:val="22"/>
          <w:lang w:val="es-ES"/>
        </w:rPr>
        <w:t>.</w:t>
      </w:r>
      <w:r w:rsidRPr="00EF27DF" w:rsidR="00EF27DF">
        <w:rPr>
          <w:rFonts w:ascii="Palatino Linotype" w:hAnsi="Palatino Linotype" w:cs="Tahoma"/>
          <w:b/>
          <w:sz w:val="22"/>
          <w:szCs w:val="22"/>
        </w:rPr>
        <w:t xml:space="preserve"> NOTIFÍQUESE </w:t>
      </w:r>
      <w:r w:rsidRPr="00EF27DF" w:rsidR="00EF27DF">
        <w:rPr>
          <w:rFonts w:ascii="Palatino Linotype" w:hAnsi="Palatino Linotype" w:cs="Tahoma"/>
          <w:bCs/>
          <w:sz w:val="22"/>
          <w:szCs w:val="22"/>
        </w:rPr>
        <w:t xml:space="preserve">al Recurrente la presente Resolución, </w:t>
      </w:r>
      <w:r w:rsidRPr="00EF27DF" w:rsidR="00EF27DF">
        <w:rPr>
          <w:rFonts w:ascii="Palatino Linotype" w:hAnsi="Palatino Linotype" w:cs="Tahoma"/>
          <w:bCs/>
          <w:sz w:val="22"/>
          <w:szCs w:val="22"/>
          <w:lang w:val="es-ES"/>
        </w:rPr>
        <w:t>a través del Sistema de Acceso a la Información Mexiquense (SAIMEX)</w:t>
      </w:r>
      <w:r w:rsidR="003D3548">
        <w:rPr>
          <w:rFonts w:ascii="Palatino Linotype" w:hAnsi="Palatino Linotype" w:cs="Tahoma"/>
          <w:bCs/>
          <w:sz w:val="22"/>
          <w:szCs w:val="22"/>
          <w:lang w:val="es-ES"/>
        </w:rPr>
        <w:t xml:space="preserve"> y por el correo electrónico proporcionado</w:t>
      </w:r>
      <w:r w:rsidRPr="00EF27DF" w:rsidR="00EF27DF">
        <w:rPr>
          <w:rFonts w:ascii="Palatino Linotype" w:hAnsi="Palatino Linotype" w:cs="Tahoma"/>
          <w:bCs/>
          <w:sz w:val="22"/>
          <w:szCs w:val="22"/>
          <w:lang w:val="es-ES"/>
        </w:rPr>
        <w:t>;</w:t>
      </w:r>
      <w:r w:rsidRPr="00EF27DF" w:rsidR="00EF27DF">
        <w:rPr>
          <w:rFonts w:ascii="Palatino Linotype" w:hAnsi="Palatino Linotype" w:cs="Tahoma"/>
          <w:bCs/>
          <w:sz w:val="22"/>
          <w:szCs w:val="22"/>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F7528D" w:rsidR="008E002E" w:rsidP="00F7528D" w:rsidRDefault="008E002E" w14:paraId="32D88728" w14:textId="3327C6F5">
      <w:pPr>
        <w:spacing w:line="360" w:lineRule="auto"/>
        <w:ind w:right="-93"/>
        <w:jc w:val="both"/>
        <w:rPr>
          <w:rFonts w:ascii="Palatino Linotype" w:hAnsi="Palatino Linotype" w:eastAsia="Calibri" w:cs="Tahoma"/>
          <w:bCs/>
          <w:sz w:val="22"/>
          <w:szCs w:val="22"/>
        </w:rPr>
      </w:pPr>
    </w:p>
    <w:p w:rsidR="00592E8F" w:rsidP="00592E8F" w:rsidRDefault="6E6F311A" w14:paraId="314AAB34" w14:textId="1ECDB6ED">
      <w:pPr>
        <w:spacing w:line="360" w:lineRule="auto"/>
        <w:ind w:right="-93"/>
        <w:jc w:val="both"/>
        <w:rPr>
          <w:rFonts w:ascii="Palatino Linotype" w:hAnsi="Palatino Linotype" w:eastAsia="Calibri" w:cs="Tahoma"/>
          <w:sz w:val="22"/>
          <w:szCs w:val="22"/>
          <w:lang w:val="es-ES" w:eastAsia="en-US"/>
        </w:rPr>
      </w:pPr>
      <w:r w:rsidRPr="6E6F311A">
        <w:rPr>
          <w:rFonts w:ascii="Palatino Linotype" w:hAnsi="Palatino Linotype" w:eastAsia="Calibri" w:cs="Tahoma"/>
          <w:sz w:val="22"/>
          <w:szCs w:val="22"/>
          <w:lang w:val="es-ES" w:eastAsia="en-US"/>
        </w:rPr>
        <w:t xml:space="preserve">ASÍ LO RESUELVE, POR UNANIMIDAD DE VOTOS EL PLENO DEL INSTITUTO DE TRANSPARENCIA, ACCESO A LA INFORMACIÓN PÚBLICA Y PROTECCIÓN DE DATOS </w:t>
      </w:r>
      <w:r w:rsidRPr="6E6F311A">
        <w:rPr>
          <w:rFonts w:ascii="Palatino Linotype" w:hAnsi="Palatino Linotype" w:eastAsia="Calibri" w:cs="Tahoma"/>
          <w:sz w:val="22"/>
          <w:szCs w:val="22"/>
          <w:lang w:val="es-ES" w:eastAsia="en-US"/>
        </w:rPr>
        <w:lastRenderedPageBreak/>
        <w:t xml:space="preserve">PERSONALES DEL ESTADO DE MÉXICO Y MUNICIPIOS, CONFORMADO POR LOS COMISIONADOS JOSÉ MARTÍNEZ VILCHIS, MARÍA DEL ROSARIO MEJÍA AYALA, SHARON CRISTINA MORALES MARTÍNEZ, LUIS GUSTAVO PARRA NORIEGA Y GUADALUPE RAMÍREZ PEÑA, EN LA </w:t>
      </w:r>
      <w:r w:rsidR="00592E8F">
        <w:rPr>
          <w:rFonts w:ascii="Palatino Linotype" w:hAnsi="Palatino Linotype" w:eastAsia="Calibri" w:cs="Tahoma"/>
          <w:sz w:val="22"/>
          <w:szCs w:val="22"/>
          <w:lang w:val="es-ES" w:eastAsia="en-US"/>
        </w:rPr>
        <w:t xml:space="preserve">DÉCIMA </w:t>
      </w:r>
      <w:r w:rsidR="007957B4">
        <w:rPr>
          <w:rFonts w:ascii="Palatino Linotype" w:hAnsi="Palatino Linotype" w:eastAsia="Calibri" w:cs="Tahoma"/>
          <w:sz w:val="22"/>
          <w:szCs w:val="22"/>
          <w:lang w:val="es-ES" w:eastAsia="en-US"/>
        </w:rPr>
        <w:t>CUARTA</w:t>
      </w:r>
      <w:r w:rsidRPr="6E6F311A">
        <w:rPr>
          <w:rFonts w:ascii="Palatino Linotype" w:hAnsi="Palatino Linotype" w:eastAsia="Calibri" w:cs="Tahoma"/>
          <w:sz w:val="22"/>
          <w:szCs w:val="22"/>
          <w:lang w:val="es-ES" w:eastAsia="en-US"/>
        </w:rPr>
        <w:t xml:space="preserve"> SESIÓN ORDINARIA, CELEBRADA EL </w:t>
      </w:r>
      <w:r w:rsidR="007957B4">
        <w:rPr>
          <w:rFonts w:ascii="Palatino Linotype" w:hAnsi="Palatino Linotype" w:eastAsia="Calibri" w:cs="Tahoma"/>
          <w:sz w:val="22"/>
          <w:szCs w:val="22"/>
          <w:lang w:val="es-ES" w:eastAsia="en-US"/>
        </w:rPr>
        <w:t>VEINTE</w:t>
      </w:r>
      <w:r w:rsidRPr="6E6F311A">
        <w:rPr>
          <w:rFonts w:ascii="Palatino Linotype" w:hAnsi="Palatino Linotype" w:eastAsia="Calibri" w:cs="Tahoma"/>
          <w:sz w:val="22"/>
          <w:szCs w:val="22"/>
          <w:lang w:val="es-ES" w:eastAsia="en-US"/>
        </w:rPr>
        <w:t xml:space="preserve"> DE </w:t>
      </w:r>
      <w:r w:rsidR="007957B4">
        <w:rPr>
          <w:rFonts w:ascii="Palatino Linotype" w:hAnsi="Palatino Linotype" w:eastAsia="Calibri" w:cs="Tahoma"/>
          <w:sz w:val="22"/>
          <w:szCs w:val="22"/>
          <w:lang w:val="es-ES" w:eastAsia="en-US"/>
        </w:rPr>
        <w:t>ABRIL</w:t>
      </w:r>
      <w:r w:rsidRPr="6E6F311A">
        <w:rPr>
          <w:rFonts w:ascii="Palatino Linotype" w:hAnsi="Palatino Linotype" w:eastAsia="Calibri" w:cs="Tahoma"/>
          <w:sz w:val="22"/>
          <w:szCs w:val="22"/>
          <w:lang w:val="es-ES" w:eastAsia="en-US"/>
        </w:rPr>
        <w:t xml:space="preserve"> DE DOS MIL </w:t>
      </w:r>
      <w:r w:rsidR="0098439E">
        <w:rPr>
          <w:rFonts w:ascii="Palatino Linotype" w:hAnsi="Palatino Linotype" w:eastAsia="Calibri" w:cs="Tahoma"/>
          <w:sz w:val="22"/>
          <w:szCs w:val="22"/>
          <w:lang w:val="es-ES" w:eastAsia="en-US"/>
        </w:rPr>
        <w:t>VEINTIDÓS</w:t>
      </w:r>
      <w:r w:rsidRPr="6E6F311A">
        <w:rPr>
          <w:rFonts w:ascii="Palatino Linotype" w:hAnsi="Palatino Linotype" w:eastAsia="Calibri" w:cs="Tahoma"/>
          <w:sz w:val="22"/>
          <w:szCs w:val="22"/>
          <w:lang w:val="es-ES" w:eastAsia="en-US"/>
        </w:rPr>
        <w:t>, ANTE EL SECRETARIO TÉCNICO DEL PLENO, ALEXIS TAPIA RAMÍREZ</w:t>
      </w:r>
      <w:r w:rsidR="00592E8F">
        <w:rPr>
          <w:rFonts w:ascii="Palatino Linotype" w:hAnsi="Palatino Linotype" w:eastAsia="Calibri" w:cs="Tahoma"/>
          <w:sz w:val="22"/>
          <w:szCs w:val="22"/>
          <w:lang w:val="es-ES" w:eastAsia="en-US"/>
        </w:rPr>
        <w:t>.</w:t>
      </w:r>
    </w:p>
    <w:p w:rsidR="00592E8F" w:rsidRDefault="00592E8F" w14:paraId="4CDBBB5B" w14:textId="77777777">
      <w:pPr>
        <w:spacing w:after="160" w:line="259" w:lineRule="auto"/>
        <w:rPr>
          <w:rFonts w:ascii="Palatino Linotype" w:hAnsi="Palatino Linotype" w:eastAsia="Calibri" w:cs="Tahoma"/>
          <w:sz w:val="22"/>
          <w:szCs w:val="22"/>
          <w:lang w:val="es-ES" w:eastAsia="en-US"/>
        </w:rPr>
      </w:pPr>
      <w:r>
        <w:rPr>
          <w:rFonts w:ascii="Palatino Linotype" w:hAnsi="Palatino Linotype" w:eastAsia="Calibri" w:cs="Tahoma"/>
          <w:sz w:val="22"/>
          <w:szCs w:val="22"/>
          <w:lang w:val="es-ES" w:eastAsia="en-US"/>
        </w:rPr>
        <w:br w:type="page"/>
      </w:r>
    </w:p>
    <w:p w:rsidRPr="00DD35D6" w:rsidR="0039391D" w:rsidP="00592E8F" w:rsidRDefault="0039391D" w14:paraId="432E0AEA" w14:textId="77777777">
      <w:pPr>
        <w:spacing w:line="360" w:lineRule="auto"/>
        <w:ind w:right="-93"/>
        <w:jc w:val="both"/>
        <w:rPr>
          <w:rFonts w:ascii="Palatino Linotype" w:hAnsi="Palatino Linotype" w:eastAsia="Calibri" w:cs="Tahoma"/>
          <w:bCs/>
          <w:sz w:val="22"/>
          <w:szCs w:val="22"/>
          <w:lang w:eastAsia="en-US"/>
        </w:rPr>
      </w:pPr>
    </w:p>
    <w:sectPr w:rsidRPr="00DD35D6" w:rsidR="0039391D" w:rsidSect="009D5C33">
      <w:headerReference w:type="default" r:id="rId9"/>
      <w:footerReference w:type="default" r:id="rId10"/>
      <w:headerReference w:type="first" r:id="rId11"/>
      <w:footerReference w:type="first" r:id="rId12"/>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6F60" w:rsidP="00B31222" w:rsidRDefault="00B16F60" w14:paraId="09222623" w14:textId="77777777">
      <w:r>
        <w:separator/>
      </w:r>
    </w:p>
  </w:endnote>
  <w:endnote w:type="continuationSeparator" w:id="0">
    <w:p w:rsidR="00B16F60" w:rsidP="00B31222" w:rsidRDefault="00B16F60" w14:paraId="5596D2A7" w14:textId="77777777">
      <w:r>
        <w:continuationSeparator/>
      </w:r>
    </w:p>
  </w:endnote>
  <w:endnote w:type="continuationNotice" w:id="1">
    <w:p w:rsidR="00B16F60" w:rsidRDefault="00B16F60" w14:paraId="5523E60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5557F7" w:rsidRDefault="005557F7" w14:paraId="79D0C26C" w14:textId="77777777">
            <w:pPr>
              <w:pStyle w:val="Piedepgina"/>
              <w:jc w:val="right"/>
            </w:pPr>
          </w:p>
          <w:p w:rsidR="005557F7" w:rsidRDefault="005557F7" w14:paraId="58BFAB62" w14:textId="0901A5F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75A5">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75A5">
              <w:rPr>
                <w:b/>
                <w:bCs/>
                <w:noProof/>
              </w:rPr>
              <w:t>25</w:t>
            </w:r>
            <w:r>
              <w:rPr>
                <w:b/>
                <w:bCs/>
                <w:sz w:val="24"/>
                <w:szCs w:val="24"/>
              </w:rPr>
              <w:fldChar w:fldCharType="end"/>
            </w:r>
          </w:p>
        </w:sdtContent>
      </w:sdt>
    </w:sdtContent>
  </w:sdt>
  <w:p w:rsidR="005557F7" w:rsidRDefault="005557F7"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57F7" w:rsidRDefault="005557F7" w14:paraId="73F193BA" w14:textId="68FFA40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D475A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D475A5">
      <w:rPr>
        <w:b/>
        <w:bCs/>
        <w:noProof/>
      </w:rPr>
      <w:t>25</w:t>
    </w:r>
    <w:r>
      <w:rPr>
        <w:b/>
        <w:bCs/>
        <w:sz w:val="24"/>
        <w:szCs w:val="24"/>
      </w:rPr>
      <w:fldChar w:fldCharType="end"/>
    </w:r>
  </w:p>
  <w:p w:rsidR="005557F7" w:rsidRDefault="005557F7"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6F60" w:rsidP="00B31222" w:rsidRDefault="00B16F60" w14:paraId="7C85FC6B" w14:textId="77777777">
      <w:r>
        <w:separator/>
      </w:r>
    </w:p>
  </w:footnote>
  <w:footnote w:type="continuationSeparator" w:id="0">
    <w:p w:rsidR="00B16F60" w:rsidP="00B31222" w:rsidRDefault="00B16F60" w14:paraId="77171852" w14:textId="77777777">
      <w:r>
        <w:continuationSeparator/>
      </w:r>
    </w:p>
  </w:footnote>
  <w:footnote w:type="continuationNotice" w:id="1">
    <w:p w:rsidR="00B16F60" w:rsidRDefault="00B16F60" w14:paraId="2854B2F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Pr="005C106F" w:rsidR="005557F7" w:rsidTr="002465DF" w14:paraId="717A868E" w14:textId="77777777">
      <w:trPr>
        <w:trHeight w:val="1435"/>
      </w:trPr>
      <w:tc>
        <w:tcPr>
          <w:tcW w:w="283" w:type="dxa"/>
          <w:shd w:val="clear" w:color="auto" w:fill="auto"/>
        </w:tcPr>
        <w:p w:rsidRPr="005C106F" w:rsidR="005557F7" w:rsidP="00EF4A64" w:rsidRDefault="005557F7"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5557F7" w:rsidP="005743D2" w:rsidRDefault="005557F7" w14:paraId="398569DF" w14:textId="77777777"/>
        <w:tbl>
          <w:tblPr>
            <w:tblStyle w:val="Tablaconcuadrcula"/>
            <w:tblW w:w="67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943"/>
            <w:gridCol w:w="3787"/>
          </w:tblGrid>
          <w:tr w:rsidR="005557F7" w:rsidTr="002465DF" w14:paraId="39F88D19" w14:textId="77777777">
            <w:trPr>
              <w:trHeight w:val="99"/>
            </w:trPr>
            <w:tc>
              <w:tcPr>
                <w:tcW w:w="2943" w:type="dxa"/>
              </w:tcPr>
              <w:p w:rsidRPr="008D640C" w:rsidR="005557F7" w:rsidP="00E43A0F" w:rsidRDefault="005557F7" w14:paraId="4E3B62F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Recurso de Revisión:</w:t>
                </w:r>
              </w:p>
            </w:tc>
            <w:tc>
              <w:tcPr>
                <w:tcW w:w="3787" w:type="dxa"/>
              </w:tcPr>
              <w:p w:rsidRPr="008D640C" w:rsidR="005557F7" w:rsidP="0064524C" w:rsidRDefault="005A1C3D" w14:paraId="57502DC4" w14:textId="56E73598">
                <w:pPr>
                  <w:tabs>
                    <w:tab w:val="right" w:pos="8838"/>
                  </w:tabs>
                  <w:ind w:left="-28" w:right="171"/>
                  <w:jc w:val="both"/>
                  <w:rPr>
                    <w:rFonts w:ascii="Palatino Linotype" w:hAnsi="Palatino Linotype" w:eastAsia="Calibri" w:cs="Tahoma"/>
                    <w:b/>
                    <w:bCs/>
                    <w:sz w:val="22"/>
                    <w:szCs w:val="22"/>
                    <w:lang w:eastAsia="en-US"/>
                  </w:rPr>
                </w:pPr>
                <w:r>
                  <w:rPr>
                    <w:rFonts w:ascii="Palatino Linotype" w:hAnsi="Palatino Linotype" w:cs="Tahoma"/>
                    <w:b/>
                    <w:color w:val="0D0D0D" w:themeColor="text1" w:themeTint="F2"/>
                    <w:sz w:val="22"/>
                    <w:szCs w:val="22"/>
                  </w:rPr>
                  <w:t>000641</w:t>
                </w:r>
                <w:r w:rsidRPr="00470902">
                  <w:rPr>
                    <w:rFonts w:ascii="Palatino Linotype" w:hAnsi="Palatino Linotype" w:cs="Tahoma"/>
                    <w:b/>
                    <w:color w:val="0D0D0D" w:themeColor="text1" w:themeTint="F2"/>
                    <w:sz w:val="22"/>
                    <w:szCs w:val="22"/>
                  </w:rPr>
                  <w:t>/INFOEM/IP/RR/2022</w:t>
                </w:r>
              </w:p>
            </w:tc>
          </w:tr>
          <w:tr w:rsidR="005557F7" w:rsidTr="002465DF" w14:paraId="3385006F" w14:textId="77777777">
            <w:trPr>
              <w:trHeight w:val="195"/>
            </w:trPr>
            <w:tc>
              <w:tcPr>
                <w:tcW w:w="2943" w:type="dxa"/>
              </w:tcPr>
              <w:p w:rsidRPr="008D640C" w:rsidR="005557F7" w:rsidP="00495430" w:rsidRDefault="005557F7" w14:paraId="0F49CA35"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Sujeto Obligado:</w:t>
                </w:r>
              </w:p>
            </w:tc>
            <w:tc>
              <w:tcPr>
                <w:tcW w:w="3787" w:type="dxa"/>
              </w:tcPr>
              <w:p w:rsidRPr="008D640C" w:rsidR="005557F7" w:rsidP="0064524C" w:rsidRDefault="005A1C3D" w14:paraId="1CDF09BB" w14:textId="625874F2">
                <w:pPr>
                  <w:tabs>
                    <w:tab w:val="left" w:pos="2834"/>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Ayuntamiento de Tlalnepantla</w:t>
                </w:r>
                <w:r w:rsidR="00D475A5">
                  <w:rPr>
                    <w:rFonts w:ascii="Palatino Linotype" w:hAnsi="Palatino Linotype" w:eastAsia="Calibri" w:cs="Tahoma"/>
                    <w:sz w:val="22"/>
                    <w:szCs w:val="22"/>
                    <w:lang w:eastAsia="en-US"/>
                  </w:rPr>
                  <w:t xml:space="preserve"> de Baz.</w:t>
                </w:r>
              </w:p>
            </w:tc>
          </w:tr>
          <w:tr w:rsidR="005557F7" w:rsidTr="002465DF" w14:paraId="341FB120" w14:textId="77777777">
            <w:trPr>
              <w:trHeight w:val="404"/>
            </w:trPr>
            <w:tc>
              <w:tcPr>
                <w:tcW w:w="2943" w:type="dxa"/>
              </w:tcPr>
              <w:p w:rsidRPr="008D640C" w:rsidR="005557F7" w:rsidP="00495430" w:rsidRDefault="005557F7" w14:paraId="106E7054" w14:textId="77777777">
                <w:pPr>
                  <w:tabs>
                    <w:tab w:val="right" w:pos="8838"/>
                  </w:tabs>
                  <w:ind w:right="-105"/>
                  <w:rPr>
                    <w:rFonts w:ascii="Palatino Linotype" w:hAnsi="Palatino Linotype" w:eastAsia="Calibri" w:cs="Tahoma"/>
                    <w:b/>
                    <w:sz w:val="22"/>
                    <w:szCs w:val="22"/>
                    <w:lang w:eastAsia="en-US"/>
                  </w:rPr>
                </w:pPr>
                <w:r w:rsidRPr="008D640C">
                  <w:rPr>
                    <w:rFonts w:ascii="Palatino Linotype" w:hAnsi="Palatino Linotype" w:eastAsia="Calibri" w:cs="Tahoma"/>
                    <w:b/>
                    <w:sz w:val="22"/>
                    <w:szCs w:val="22"/>
                    <w:lang w:eastAsia="en-US"/>
                  </w:rPr>
                  <w:t>Comisionado Ponente:</w:t>
                </w:r>
              </w:p>
            </w:tc>
            <w:tc>
              <w:tcPr>
                <w:tcW w:w="3787" w:type="dxa"/>
              </w:tcPr>
              <w:p w:rsidRPr="008D640C" w:rsidR="005557F7" w:rsidP="0064524C" w:rsidRDefault="00C255D2" w14:paraId="77D7FD5C" w14:textId="27A17D87">
                <w:pPr>
                  <w:tabs>
                    <w:tab w:val="right" w:pos="8838"/>
                  </w:tabs>
                  <w:ind w:left="-28" w:right="171"/>
                  <w:jc w:val="both"/>
                  <w:rPr>
                    <w:rFonts w:ascii="Palatino Linotype" w:hAnsi="Palatino Linotype" w:eastAsia="Calibri" w:cs="Tahoma"/>
                    <w:b/>
                    <w:sz w:val="22"/>
                    <w:szCs w:val="22"/>
                    <w:lang w:eastAsia="en-US"/>
                  </w:rPr>
                </w:pPr>
                <w:r>
                  <w:rPr>
                    <w:rFonts w:ascii="Palatino Linotype" w:hAnsi="Palatino Linotype" w:eastAsia="Calibri" w:cs="Tahoma"/>
                    <w:b/>
                    <w:sz w:val="22"/>
                    <w:szCs w:val="22"/>
                    <w:lang w:eastAsia="en-US"/>
                  </w:rPr>
                  <w:t>Luis Gustavo Parra Noriega</w:t>
                </w:r>
              </w:p>
            </w:tc>
          </w:tr>
        </w:tbl>
        <w:p w:rsidRPr="005C106F" w:rsidR="005557F7" w:rsidP="005743D2" w:rsidRDefault="005557F7" w14:paraId="3EDAF875" w14:textId="77777777">
          <w:pPr>
            <w:tabs>
              <w:tab w:val="right" w:pos="8838"/>
            </w:tabs>
            <w:ind w:left="-28"/>
            <w:jc w:val="both"/>
            <w:rPr>
              <w:rFonts w:ascii="Arial" w:hAnsi="Arial" w:eastAsia="Calibri" w:cs="Arial"/>
              <w:b/>
              <w:sz w:val="22"/>
              <w:szCs w:val="22"/>
              <w:lang w:eastAsia="en-US"/>
            </w:rPr>
          </w:pPr>
        </w:p>
      </w:tc>
    </w:tr>
  </w:tbl>
  <w:p w:rsidR="008F0872" w:rsidP="00EA66FC" w:rsidRDefault="008F0872" w14:paraId="1B5C8C1B" w14:textId="77777777">
    <w:pPr>
      <w:pStyle w:val="Encabezado"/>
      <w:tabs>
        <w:tab w:val="clear" w:pos="4419"/>
        <w:tab w:val="clear" w:pos="8838"/>
        <w:tab w:val="left" w:pos="1640"/>
      </w:tabs>
      <w:rPr>
        <w:rFonts w:ascii="Garamond" w:hAnsi="Garamond" w:eastAsia="Calibri"/>
        <w:noProof/>
        <w:sz w:val="16"/>
        <w:szCs w:val="16"/>
        <w:lang w:eastAsia="es-MX"/>
      </w:rPr>
    </w:pPr>
  </w:p>
  <w:p w:rsidR="008F0872" w:rsidP="00EA66FC" w:rsidRDefault="008F0872" w14:paraId="4877B4AF" w14:textId="77777777">
    <w:pPr>
      <w:pStyle w:val="Encabezado"/>
      <w:tabs>
        <w:tab w:val="clear" w:pos="4419"/>
        <w:tab w:val="clear" w:pos="8838"/>
        <w:tab w:val="left" w:pos="1640"/>
      </w:tabs>
      <w:rPr>
        <w:rFonts w:ascii="Garamond" w:hAnsi="Garamond" w:eastAsia="Calibri"/>
        <w:noProof/>
        <w:sz w:val="16"/>
        <w:szCs w:val="16"/>
        <w:lang w:eastAsia="es-MX"/>
      </w:rPr>
    </w:pPr>
  </w:p>
  <w:p w:rsidR="008F0872" w:rsidP="00EA66FC" w:rsidRDefault="008F0872" w14:paraId="335B855A" w14:textId="77777777">
    <w:pPr>
      <w:pStyle w:val="Encabezado"/>
      <w:tabs>
        <w:tab w:val="clear" w:pos="4419"/>
        <w:tab w:val="clear" w:pos="8838"/>
        <w:tab w:val="left" w:pos="1640"/>
      </w:tabs>
      <w:rPr>
        <w:rFonts w:ascii="Garamond" w:hAnsi="Garamond" w:eastAsia="Calibri"/>
        <w:noProof/>
        <w:sz w:val="16"/>
        <w:szCs w:val="16"/>
        <w:lang w:eastAsia="es-MX"/>
      </w:rPr>
    </w:pPr>
  </w:p>
  <w:p w:rsidR="008F0872" w:rsidP="00EA66FC" w:rsidRDefault="008F0872" w14:paraId="59179720" w14:textId="77777777">
    <w:pPr>
      <w:pStyle w:val="Encabezado"/>
      <w:tabs>
        <w:tab w:val="clear" w:pos="4419"/>
        <w:tab w:val="clear" w:pos="8838"/>
        <w:tab w:val="left" w:pos="1640"/>
      </w:tabs>
      <w:rPr>
        <w:rFonts w:ascii="Garamond" w:hAnsi="Garamond" w:eastAsia="Calibri"/>
        <w:noProof/>
        <w:sz w:val="16"/>
        <w:szCs w:val="16"/>
        <w:lang w:eastAsia="es-MX"/>
      </w:rPr>
    </w:pPr>
  </w:p>
  <w:p w:rsidR="005557F7" w:rsidP="00EA66FC" w:rsidRDefault="005557F7" w14:paraId="11CF0039" w14:textId="69A619A1">
    <w:pPr>
      <w:pStyle w:val="Encabezado"/>
      <w:tabs>
        <w:tab w:val="clear" w:pos="4419"/>
        <w:tab w:val="clear" w:pos="8838"/>
        <w:tab w:val="left" w:pos="1640"/>
      </w:tabs>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32BE17F6">
          <wp:simplePos x="0" y="0"/>
          <wp:positionH relativeFrom="margin">
            <wp:posOffset>-1204595</wp:posOffset>
          </wp:positionH>
          <wp:positionV relativeFrom="margin">
            <wp:posOffset>-1782445</wp:posOffset>
          </wp:positionV>
          <wp:extent cx="8426450" cy="10972800"/>
          <wp:effectExtent l="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p w:rsidRPr="00443C6B" w:rsidR="005557F7" w:rsidP="00EF4A64" w:rsidRDefault="005557F7"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Pr="00330DA7" w:rsidR="005557F7" w:rsidTr="7FEDC743" w14:paraId="0756BAA3" w14:textId="77777777">
      <w:trPr>
        <w:trHeight w:val="1435"/>
      </w:trPr>
      <w:tc>
        <w:tcPr>
          <w:tcW w:w="283" w:type="dxa"/>
          <w:shd w:val="clear" w:color="auto" w:fill="auto"/>
          <w:tcMar/>
        </w:tcPr>
        <w:p w:rsidRPr="00330DA7" w:rsidR="005557F7" w:rsidP="00DB7E5F" w:rsidRDefault="005557F7" w14:paraId="79A199F2" w14:textId="77777777">
          <w:pPr>
            <w:tabs>
              <w:tab w:val="right" w:pos="4273"/>
            </w:tabs>
            <w:rPr>
              <w:rFonts w:ascii="Garamond" w:hAnsi="Garamond" w:eastAsia="Calibri"/>
              <w:sz w:val="22"/>
              <w:szCs w:val="22"/>
              <w:lang w:eastAsia="en-US"/>
            </w:rPr>
          </w:pPr>
        </w:p>
      </w:tc>
      <w:tc>
        <w:tcPr>
          <w:tcW w:w="6379"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5557F7" w:rsidTr="7FEDC743" w14:paraId="1FED1AD9" w14:textId="77777777">
            <w:trPr>
              <w:trHeight w:val="144"/>
            </w:trPr>
            <w:tc>
              <w:tcPr>
                <w:tcW w:w="2727" w:type="dxa"/>
                <w:tcMar/>
              </w:tcPr>
              <w:p w:rsidRPr="00330DA7" w:rsidR="005557F7" w:rsidP="00844CB5" w:rsidRDefault="005557F7"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2"/>
                <w:r w:rsidRPr="00330DA7">
                  <w:rPr>
                    <w:rFonts w:ascii="Palatino Linotype" w:hAnsi="Palatino Linotype" w:eastAsia="Calibri" w:cs="Tahoma"/>
                    <w:b/>
                    <w:sz w:val="22"/>
                    <w:szCs w:val="22"/>
                    <w:lang w:eastAsia="en-US"/>
                  </w:rPr>
                  <w:t>Recurso de Revisión:</w:t>
                </w:r>
              </w:p>
            </w:tc>
            <w:tc>
              <w:tcPr>
                <w:tcW w:w="3402" w:type="dxa"/>
                <w:tcMar/>
              </w:tcPr>
              <w:p w:rsidRPr="00F50A1B" w:rsidR="005557F7" w:rsidP="002C2524" w:rsidRDefault="003F563B" w14:paraId="425DB4C7" w14:textId="5A74F514">
                <w:pPr>
                  <w:tabs>
                    <w:tab w:val="right" w:pos="8838"/>
                  </w:tabs>
                  <w:ind w:left="-74" w:right="-105"/>
                  <w:jc w:val="both"/>
                  <w:rPr>
                    <w:rFonts w:ascii="Palatino Linotype" w:hAnsi="Palatino Linotype" w:cs="Tahoma"/>
                    <w:bCs/>
                    <w:color w:val="0D0D0D" w:themeColor="text1" w:themeTint="F2"/>
                    <w:sz w:val="22"/>
                    <w:szCs w:val="22"/>
                  </w:rPr>
                </w:pPr>
                <w:r w:rsidRPr="00F50A1B">
                  <w:rPr>
                    <w:rFonts w:ascii="Palatino Linotype" w:hAnsi="Palatino Linotype" w:cs="Tahoma"/>
                    <w:bCs/>
                    <w:color w:val="0D0D0D" w:themeColor="text1" w:themeTint="F2"/>
                    <w:sz w:val="22"/>
                    <w:szCs w:val="22"/>
                  </w:rPr>
                  <w:t>000641/INFOEM/IP/RR/2022</w:t>
                </w:r>
              </w:p>
            </w:tc>
          </w:tr>
          <w:tr w:rsidRPr="00330DA7" w:rsidR="005557F7" w:rsidTr="7FEDC743" w14:paraId="660FE942" w14:textId="6B2EDFC8">
            <w:trPr>
              <w:trHeight w:val="144"/>
            </w:trPr>
            <w:tc>
              <w:tcPr>
                <w:tcW w:w="2727" w:type="dxa"/>
                <w:tcMar/>
              </w:tcPr>
              <w:p w:rsidRPr="00330DA7" w:rsidR="005557F7" w:rsidP="00844CB5" w:rsidRDefault="005557F7"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3"/>
                <w:bookmarkEnd w:id="2"/>
                <w:r w:rsidRPr="00330DA7">
                  <w:rPr>
                    <w:rFonts w:ascii="Palatino Linotype" w:hAnsi="Palatino Linotype" w:eastAsia="Calibri" w:cs="Tahoma"/>
                    <w:b/>
                    <w:sz w:val="22"/>
                    <w:szCs w:val="22"/>
                    <w:lang w:eastAsia="en-US"/>
                  </w:rPr>
                  <w:t>Recurrente:</w:t>
                </w:r>
              </w:p>
            </w:tc>
            <w:tc>
              <w:tcPr>
                <w:tcW w:w="3402" w:type="dxa"/>
                <w:tcMar/>
              </w:tcPr>
              <w:p w:rsidRPr="00F50A1B" w:rsidR="005557F7" w:rsidP="7FEDC743" w:rsidRDefault="00F50A1B" w14:paraId="389277EF" w14:textId="680EC914">
                <w:pPr>
                  <w:pStyle w:val="Normal"/>
                  <w:tabs>
                    <w:tab w:val="right" w:leader="none" w:pos="8838"/>
                  </w:tabs>
                  <w:bidi w:val="0"/>
                  <w:spacing w:before="0" w:beforeAutospacing="off" w:after="0" w:afterAutospacing="off" w:line="240" w:lineRule="auto"/>
                  <w:ind w:left="-74" w:right="-105"/>
                  <w:jc w:val="both"/>
                  <w:rPr>
                    <w:rFonts w:ascii="Times New Roman" w:hAnsi="Times New Roman" w:eastAsia="Times New Roman" w:cs="Times New Roman"/>
                    <w:color w:val="0D0D0D" w:themeColor="text1" w:themeTint="F2" w:themeShade="FF"/>
                    <w:sz w:val="20"/>
                    <w:szCs w:val="20"/>
                    <w:highlight w:val="black"/>
                  </w:rPr>
                </w:pPr>
                <w:r w:rsidRPr="7FEDC743" w:rsidR="7FEDC743">
                  <w:rPr>
                    <w:rFonts w:ascii="Palatino Linotype" w:hAnsi="Palatino Linotype" w:cs="Tahoma"/>
                    <w:color w:val="0D0D0D" w:themeColor="text1" w:themeTint="F2" w:themeShade="FF"/>
                    <w:sz w:val="22"/>
                    <w:szCs w:val="22"/>
                    <w:highlight w:val="black"/>
                  </w:rPr>
                  <w:t>XXXXXXXXXXXXXXXXXXXXXXXXXXXXXXXX</w:t>
                </w:r>
              </w:p>
            </w:tc>
          </w:tr>
          <w:bookmarkEnd w:id="3"/>
          <w:tr w:rsidRPr="00330DA7" w:rsidR="005557F7" w:rsidTr="7FEDC743" w14:paraId="215691A8" w14:textId="77777777">
            <w:trPr>
              <w:trHeight w:val="283"/>
            </w:trPr>
            <w:tc>
              <w:tcPr>
                <w:tcW w:w="2727" w:type="dxa"/>
                <w:tcMar/>
              </w:tcPr>
              <w:p w:rsidRPr="00330DA7" w:rsidR="005557F7" w:rsidP="00844CB5" w:rsidRDefault="005557F7"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402" w:type="dxa"/>
                <w:tcMar/>
              </w:tcPr>
              <w:p w:rsidRPr="0045755A" w:rsidR="005557F7" w:rsidP="0045755A" w:rsidRDefault="003F563B" w14:paraId="0DE83C1B" w14:textId="3E9A3623">
                <w:pPr>
                  <w:tabs>
                    <w:tab w:val="right" w:pos="8838"/>
                  </w:tabs>
                  <w:ind w:left="-74"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Ayuntamiento de Tlalnepantla</w:t>
                </w:r>
                <w:r w:rsidR="00D475A5">
                  <w:rPr>
                    <w:rFonts w:ascii="Palatino Linotype" w:hAnsi="Palatino Linotype" w:eastAsia="Calibri" w:cs="Tahoma"/>
                    <w:sz w:val="22"/>
                    <w:szCs w:val="22"/>
                    <w:lang w:eastAsia="en-US"/>
                  </w:rPr>
                  <w:t xml:space="preserve"> de Baz</w:t>
                </w:r>
              </w:p>
            </w:tc>
          </w:tr>
          <w:tr w:rsidRPr="00330DA7" w:rsidR="005557F7" w:rsidTr="7FEDC743" w14:paraId="6B309D42" w14:textId="77777777">
            <w:trPr>
              <w:trHeight w:val="283"/>
            </w:trPr>
            <w:tc>
              <w:tcPr>
                <w:tcW w:w="2727" w:type="dxa"/>
                <w:tcMar/>
              </w:tcPr>
              <w:p w:rsidRPr="00330DA7" w:rsidR="005557F7" w:rsidP="00844CB5" w:rsidRDefault="005557F7"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402" w:type="dxa"/>
                <w:tcMar/>
              </w:tcPr>
              <w:p w:rsidRPr="00EA66FC" w:rsidR="005557F7" w:rsidP="00EA66FC" w:rsidRDefault="00C255D2" w14:paraId="5D74F6E5" w14:textId="7E11CAF5">
                <w:pPr>
                  <w:tabs>
                    <w:tab w:val="right" w:pos="8838"/>
                  </w:tabs>
                  <w:ind w:left="-108" w:right="-105"/>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Luis Gustavo Parra Noriega</w:t>
                </w:r>
              </w:p>
            </w:tc>
          </w:tr>
        </w:tbl>
        <w:p w:rsidRPr="00330DA7" w:rsidR="005557F7" w:rsidP="00DB7E5F" w:rsidRDefault="005557F7" w14:paraId="430DE6A9" w14:textId="77777777">
          <w:pPr>
            <w:tabs>
              <w:tab w:val="right" w:pos="8838"/>
            </w:tabs>
            <w:ind w:left="-28"/>
            <w:jc w:val="both"/>
            <w:rPr>
              <w:rFonts w:ascii="Arial" w:hAnsi="Arial" w:eastAsia="Calibri" w:cs="Arial"/>
              <w:b/>
              <w:sz w:val="22"/>
              <w:szCs w:val="22"/>
              <w:lang w:eastAsia="en-US"/>
            </w:rPr>
          </w:pPr>
        </w:p>
      </w:tc>
    </w:tr>
  </w:tbl>
  <w:p w:rsidRPr="00765661" w:rsidR="005557F7" w:rsidP="00B727C5" w:rsidRDefault="00B16F60" w14:paraId="0CB98BDD" w14:textId="00A5E0D2">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6785983"/>
    <w:multiLevelType w:val="hybridMultilevel"/>
    <w:tmpl w:val="6750C98A"/>
    <w:lvl w:ilvl="0" w:tplc="080A0001">
      <w:start w:val="1"/>
      <w:numFmt w:val="bullet"/>
      <w:lvlText w:val=""/>
      <w:lvlJc w:val="left"/>
      <w:pPr>
        <w:ind w:left="1080" w:hanging="360"/>
      </w:pPr>
      <w:rPr>
        <w:rFonts w:hint="default" w:ascii="Symbol" w:hAnsi="Symbol"/>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0E9520B4"/>
    <w:multiLevelType w:val="hybridMultilevel"/>
    <w:tmpl w:val="96F2489A"/>
    <w:lvl w:ilvl="0" w:tplc="FFFFFFFF">
      <w:start w:val="1"/>
      <w:numFmt w:val="decimal"/>
      <w:lvlText w:val="%1."/>
      <w:lvlJc w:val="left"/>
      <w:pPr>
        <w:ind w:left="927" w:hanging="360"/>
      </w:pPr>
      <w:rPr>
        <w:rFonts w:ascii="Palatino Linotype" w:hAnsi="Palatino Linotype" w:eastAsia="Times New Roman" w:cs="Tahoma"/>
      </w:rPr>
    </w:lvl>
    <w:lvl w:ilvl="1" w:tplc="FFFFFFFF" w:tentative="1">
      <w:start w:val="1"/>
      <w:numFmt w:val="bullet"/>
      <w:lvlText w:val="o"/>
      <w:lvlJc w:val="left"/>
      <w:pPr>
        <w:ind w:left="1647" w:hanging="360"/>
      </w:pPr>
      <w:rPr>
        <w:rFonts w:hint="default" w:ascii="Courier New" w:hAnsi="Courier New" w:cs="Courier New"/>
      </w:rPr>
    </w:lvl>
    <w:lvl w:ilvl="2" w:tplc="FFFFFFFF" w:tentative="1">
      <w:start w:val="1"/>
      <w:numFmt w:val="bullet"/>
      <w:lvlText w:val=""/>
      <w:lvlJc w:val="left"/>
      <w:pPr>
        <w:ind w:left="2367" w:hanging="360"/>
      </w:pPr>
      <w:rPr>
        <w:rFonts w:hint="default" w:ascii="Wingdings" w:hAnsi="Wingdings"/>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4" w15:restartNumberingAfterBreak="0">
    <w:nsid w:val="0EEF1204"/>
    <w:multiLevelType w:val="hybridMultilevel"/>
    <w:tmpl w:val="CC6848D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F73DD6"/>
    <w:multiLevelType w:val="hybridMultilevel"/>
    <w:tmpl w:val="96F2489A"/>
    <w:lvl w:ilvl="0" w:tplc="AB708B7E">
      <w:start w:val="1"/>
      <w:numFmt w:val="decimal"/>
      <w:lvlText w:val="%1."/>
      <w:lvlJc w:val="left"/>
      <w:pPr>
        <w:ind w:left="927" w:hanging="360"/>
      </w:pPr>
      <w:rPr>
        <w:rFonts w:ascii="Palatino Linotype" w:hAnsi="Palatino Linotype" w:eastAsia="Times New Roman" w:cs="Tahoma"/>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7" w15:restartNumberingAfterBreak="0">
    <w:nsid w:val="19E77B91"/>
    <w:multiLevelType w:val="hybridMultilevel"/>
    <w:tmpl w:val="9A5A1C7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F2B6B3A"/>
    <w:multiLevelType w:val="hybridMultilevel"/>
    <w:tmpl w:val="59489BAA"/>
    <w:lvl w:ilvl="0" w:tplc="FFFFFFFF">
      <w:start w:val="1"/>
      <w:numFmt w:val="decimal"/>
      <w:lvlText w:val="%1."/>
      <w:lvlJc w:val="left"/>
      <w:pPr>
        <w:ind w:left="720" w:hanging="360"/>
      </w:pPr>
      <w:rPr>
        <w:rFonts w:ascii="Palatino Linotype" w:hAnsi="Palatino Linotype" w:eastAsiaTheme="minorHAnsi" w:cstheme="minorBidi"/>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FBA60E1"/>
    <w:multiLevelType w:val="hybridMultilevel"/>
    <w:tmpl w:val="DA1E48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27896E44"/>
    <w:multiLevelType w:val="hybridMultilevel"/>
    <w:tmpl w:val="FA18237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2" w15:restartNumberingAfterBreak="0">
    <w:nsid w:val="2E5D6EFA"/>
    <w:multiLevelType w:val="hybridMultilevel"/>
    <w:tmpl w:val="188AED2E"/>
    <w:lvl w:ilvl="0" w:tplc="98BC116E">
      <w:start w:val="1"/>
      <w:numFmt w:val="lowerLetter"/>
      <w:lvlText w:val="%1)"/>
      <w:lvlJc w:val="left"/>
      <w:pPr>
        <w:ind w:left="1800" w:hanging="360"/>
      </w:pPr>
      <w:rPr>
        <w:rFonts w:hint="default"/>
        <w:i/>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3"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CE4035"/>
    <w:multiLevelType w:val="multilevel"/>
    <w:tmpl w:val="CCEE4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CAD7312"/>
    <w:multiLevelType w:val="hybridMultilevel"/>
    <w:tmpl w:val="332A52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3ECD0547"/>
    <w:multiLevelType w:val="hybridMultilevel"/>
    <w:tmpl w:val="5E182B5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2DA6AAE"/>
    <w:multiLevelType w:val="hybridMultilevel"/>
    <w:tmpl w:val="A7A4DED4"/>
    <w:lvl w:ilvl="0" w:tplc="62827B40">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3FD0048"/>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4261BFE"/>
    <w:multiLevelType w:val="hybridMultilevel"/>
    <w:tmpl w:val="122EAB42"/>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5EF2AE1"/>
    <w:multiLevelType w:val="hybridMultilevel"/>
    <w:tmpl w:val="2D7662BA"/>
    <w:lvl w:ilvl="0" w:tplc="D6FC0CF4">
      <w:start w:val="1"/>
      <w:numFmt w:val="decimal"/>
      <w:lvlText w:val="%1."/>
      <w:lvlJc w:val="left"/>
      <w:pPr>
        <w:ind w:left="720" w:hanging="360"/>
      </w:pPr>
      <w:rPr>
        <w:rFonts w:hint="default"/>
        <w:i/>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84792B"/>
    <w:multiLevelType w:val="multilevel"/>
    <w:tmpl w:val="5284E5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ABC4287"/>
    <w:multiLevelType w:val="multilevel"/>
    <w:tmpl w:val="FA40F1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4B4677D7"/>
    <w:multiLevelType w:val="hybridMultilevel"/>
    <w:tmpl w:val="6A9AFFF4"/>
    <w:lvl w:ilvl="0" w:tplc="219CBFE0">
      <w:start w:val="1"/>
      <w:numFmt w:val="upperRoman"/>
      <w:lvlText w:val="%1."/>
      <w:lvlJc w:val="left"/>
      <w:pPr>
        <w:ind w:left="1440" w:hanging="720"/>
      </w:pPr>
      <w:rPr>
        <w:rFonts w:hint="default"/>
        <w:i/>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4B5658C8"/>
    <w:multiLevelType w:val="hybridMultilevel"/>
    <w:tmpl w:val="6D5A837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53DA1AFA"/>
    <w:multiLevelType w:val="hybridMultilevel"/>
    <w:tmpl w:val="5B58D4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C130B5A"/>
    <w:multiLevelType w:val="hybridMultilevel"/>
    <w:tmpl w:val="D2A6D16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5E357027"/>
    <w:multiLevelType w:val="hybridMultilevel"/>
    <w:tmpl w:val="C0DAE844"/>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5F5F0BF2"/>
    <w:multiLevelType w:val="hybridMultilevel"/>
    <w:tmpl w:val="92D6C6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F64BA6"/>
    <w:multiLevelType w:val="hybridMultilevel"/>
    <w:tmpl w:val="96F2489A"/>
    <w:lvl w:ilvl="0" w:tplc="FFFFFFFF">
      <w:start w:val="1"/>
      <w:numFmt w:val="decimal"/>
      <w:lvlText w:val="%1."/>
      <w:lvlJc w:val="left"/>
      <w:pPr>
        <w:ind w:left="927" w:hanging="360"/>
      </w:pPr>
      <w:rPr>
        <w:rFonts w:ascii="Palatino Linotype" w:hAnsi="Palatino Linotype" w:eastAsia="Times New Roman" w:cs="Tahoma"/>
      </w:rPr>
    </w:lvl>
    <w:lvl w:ilvl="1" w:tplc="FFFFFFFF" w:tentative="1">
      <w:start w:val="1"/>
      <w:numFmt w:val="bullet"/>
      <w:lvlText w:val="o"/>
      <w:lvlJc w:val="left"/>
      <w:pPr>
        <w:ind w:left="1647" w:hanging="360"/>
      </w:pPr>
      <w:rPr>
        <w:rFonts w:hint="default" w:ascii="Courier New" w:hAnsi="Courier New" w:cs="Courier New"/>
      </w:rPr>
    </w:lvl>
    <w:lvl w:ilvl="2" w:tplc="FFFFFFFF" w:tentative="1">
      <w:start w:val="1"/>
      <w:numFmt w:val="bullet"/>
      <w:lvlText w:val=""/>
      <w:lvlJc w:val="left"/>
      <w:pPr>
        <w:ind w:left="2367" w:hanging="360"/>
      </w:pPr>
      <w:rPr>
        <w:rFonts w:hint="default" w:ascii="Wingdings" w:hAnsi="Wingdings"/>
      </w:rPr>
    </w:lvl>
    <w:lvl w:ilvl="3" w:tplc="FFFFFFFF" w:tentative="1">
      <w:start w:val="1"/>
      <w:numFmt w:val="bullet"/>
      <w:lvlText w:val=""/>
      <w:lvlJc w:val="left"/>
      <w:pPr>
        <w:ind w:left="3087" w:hanging="360"/>
      </w:pPr>
      <w:rPr>
        <w:rFonts w:hint="default" w:ascii="Symbol" w:hAnsi="Symbol"/>
      </w:rPr>
    </w:lvl>
    <w:lvl w:ilvl="4" w:tplc="FFFFFFFF" w:tentative="1">
      <w:start w:val="1"/>
      <w:numFmt w:val="bullet"/>
      <w:lvlText w:val="o"/>
      <w:lvlJc w:val="left"/>
      <w:pPr>
        <w:ind w:left="3807" w:hanging="360"/>
      </w:pPr>
      <w:rPr>
        <w:rFonts w:hint="default" w:ascii="Courier New" w:hAnsi="Courier New" w:cs="Courier New"/>
      </w:rPr>
    </w:lvl>
    <w:lvl w:ilvl="5" w:tplc="FFFFFFFF" w:tentative="1">
      <w:start w:val="1"/>
      <w:numFmt w:val="bullet"/>
      <w:lvlText w:val=""/>
      <w:lvlJc w:val="left"/>
      <w:pPr>
        <w:ind w:left="4527" w:hanging="360"/>
      </w:pPr>
      <w:rPr>
        <w:rFonts w:hint="default" w:ascii="Wingdings" w:hAnsi="Wingdings"/>
      </w:rPr>
    </w:lvl>
    <w:lvl w:ilvl="6" w:tplc="FFFFFFFF" w:tentative="1">
      <w:start w:val="1"/>
      <w:numFmt w:val="bullet"/>
      <w:lvlText w:val=""/>
      <w:lvlJc w:val="left"/>
      <w:pPr>
        <w:ind w:left="5247" w:hanging="360"/>
      </w:pPr>
      <w:rPr>
        <w:rFonts w:hint="default" w:ascii="Symbol" w:hAnsi="Symbol"/>
      </w:rPr>
    </w:lvl>
    <w:lvl w:ilvl="7" w:tplc="FFFFFFFF" w:tentative="1">
      <w:start w:val="1"/>
      <w:numFmt w:val="bullet"/>
      <w:lvlText w:val="o"/>
      <w:lvlJc w:val="left"/>
      <w:pPr>
        <w:ind w:left="5967" w:hanging="360"/>
      </w:pPr>
      <w:rPr>
        <w:rFonts w:hint="default" w:ascii="Courier New" w:hAnsi="Courier New" w:cs="Courier New"/>
      </w:rPr>
    </w:lvl>
    <w:lvl w:ilvl="8" w:tplc="FFFFFFFF" w:tentative="1">
      <w:start w:val="1"/>
      <w:numFmt w:val="bullet"/>
      <w:lvlText w:val=""/>
      <w:lvlJc w:val="left"/>
      <w:pPr>
        <w:ind w:left="6687" w:hanging="360"/>
      </w:pPr>
      <w:rPr>
        <w:rFonts w:hint="default" w:ascii="Wingdings" w:hAnsi="Wingdings"/>
      </w:rPr>
    </w:lvl>
  </w:abstractNum>
  <w:abstractNum w:abstractNumId="31" w15:restartNumberingAfterBreak="0">
    <w:nsid w:val="73426C1A"/>
    <w:multiLevelType w:val="hybridMultilevel"/>
    <w:tmpl w:val="B6B85936"/>
    <w:lvl w:ilvl="0" w:tplc="080A0001">
      <w:start w:val="1"/>
      <w:numFmt w:val="bullet"/>
      <w:lvlText w:val=""/>
      <w:lvlJc w:val="left"/>
      <w:pPr>
        <w:ind w:left="1428" w:hanging="360"/>
      </w:pPr>
      <w:rPr>
        <w:rFonts w:hint="default" w:ascii="Symbol" w:hAnsi="Symbol"/>
      </w:rPr>
    </w:lvl>
    <w:lvl w:ilvl="1" w:tplc="080A0003" w:tentative="1">
      <w:start w:val="1"/>
      <w:numFmt w:val="bullet"/>
      <w:lvlText w:val="o"/>
      <w:lvlJc w:val="left"/>
      <w:pPr>
        <w:ind w:left="2148" w:hanging="360"/>
      </w:pPr>
      <w:rPr>
        <w:rFonts w:hint="default" w:ascii="Courier New" w:hAnsi="Courier New" w:cs="Courier New"/>
      </w:rPr>
    </w:lvl>
    <w:lvl w:ilvl="2" w:tplc="080A0005" w:tentative="1">
      <w:start w:val="1"/>
      <w:numFmt w:val="bullet"/>
      <w:lvlText w:val=""/>
      <w:lvlJc w:val="left"/>
      <w:pPr>
        <w:ind w:left="2868" w:hanging="360"/>
      </w:pPr>
      <w:rPr>
        <w:rFonts w:hint="default" w:ascii="Wingdings" w:hAnsi="Wingdings"/>
      </w:rPr>
    </w:lvl>
    <w:lvl w:ilvl="3" w:tplc="080A0001" w:tentative="1">
      <w:start w:val="1"/>
      <w:numFmt w:val="bullet"/>
      <w:lvlText w:val=""/>
      <w:lvlJc w:val="left"/>
      <w:pPr>
        <w:ind w:left="3588" w:hanging="360"/>
      </w:pPr>
      <w:rPr>
        <w:rFonts w:hint="default" w:ascii="Symbol" w:hAnsi="Symbol"/>
      </w:rPr>
    </w:lvl>
    <w:lvl w:ilvl="4" w:tplc="080A0003" w:tentative="1">
      <w:start w:val="1"/>
      <w:numFmt w:val="bullet"/>
      <w:lvlText w:val="o"/>
      <w:lvlJc w:val="left"/>
      <w:pPr>
        <w:ind w:left="4308" w:hanging="360"/>
      </w:pPr>
      <w:rPr>
        <w:rFonts w:hint="default" w:ascii="Courier New" w:hAnsi="Courier New" w:cs="Courier New"/>
      </w:rPr>
    </w:lvl>
    <w:lvl w:ilvl="5" w:tplc="080A0005" w:tentative="1">
      <w:start w:val="1"/>
      <w:numFmt w:val="bullet"/>
      <w:lvlText w:val=""/>
      <w:lvlJc w:val="left"/>
      <w:pPr>
        <w:ind w:left="5028" w:hanging="360"/>
      </w:pPr>
      <w:rPr>
        <w:rFonts w:hint="default" w:ascii="Wingdings" w:hAnsi="Wingdings"/>
      </w:rPr>
    </w:lvl>
    <w:lvl w:ilvl="6" w:tplc="080A0001" w:tentative="1">
      <w:start w:val="1"/>
      <w:numFmt w:val="bullet"/>
      <w:lvlText w:val=""/>
      <w:lvlJc w:val="left"/>
      <w:pPr>
        <w:ind w:left="5748" w:hanging="360"/>
      </w:pPr>
      <w:rPr>
        <w:rFonts w:hint="default" w:ascii="Symbol" w:hAnsi="Symbol"/>
      </w:rPr>
    </w:lvl>
    <w:lvl w:ilvl="7" w:tplc="080A0003" w:tentative="1">
      <w:start w:val="1"/>
      <w:numFmt w:val="bullet"/>
      <w:lvlText w:val="o"/>
      <w:lvlJc w:val="left"/>
      <w:pPr>
        <w:ind w:left="6468" w:hanging="360"/>
      </w:pPr>
      <w:rPr>
        <w:rFonts w:hint="default" w:ascii="Courier New" w:hAnsi="Courier New" w:cs="Courier New"/>
      </w:rPr>
    </w:lvl>
    <w:lvl w:ilvl="8" w:tplc="080A0005" w:tentative="1">
      <w:start w:val="1"/>
      <w:numFmt w:val="bullet"/>
      <w:lvlText w:val=""/>
      <w:lvlJc w:val="left"/>
      <w:pPr>
        <w:ind w:left="7188" w:hanging="360"/>
      </w:pPr>
      <w:rPr>
        <w:rFonts w:hint="default" w:ascii="Wingdings" w:hAnsi="Wingdings"/>
      </w:rPr>
    </w:lvl>
  </w:abstractNum>
  <w:abstractNum w:abstractNumId="32" w15:restartNumberingAfterBreak="0">
    <w:nsid w:val="74BB6BA0"/>
    <w:multiLevelType w:val="hybridMultilevel"/>
    <w:tmpl w:val="37147C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5422B96"/>
    <w:multiLevelType w:val="hybridMultilevel"/>
    <w:tmpl w:val="748A430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4" w15:restartNumberingAfterBreak="0">
    <w:nsid w:val="7EF2689B"/>
    <w:multiLevelType w:val="hybridMultilevel"/>
    <w:tmpl w:val="9274DFF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89326022">
    <w:abstractNumId w:val="0"/>
  </w:num>
  <w:num w:numId="2" w16cid:durableId="1225144481">
    <w:abstractNumId w:val="33"/>
  </w:num>
  <w:num w:numId="3" w16cid:durableId="185794849">
    <w:abstractNumId w:val="25"/>
  </w:num>
  <w:num w:numId="4" w16cid:durableId="1144616341">
    <w:abstractNumId w:val="5"/>
  </w:num>
  <w:num w:numId="5" w16cid:durableId="1653560344">
    <w:abstractNumId w:val="13"/>
  </w:num>
  <w:num w:numId="6" w16cid:durableId="210387133">
    <w:abstractNumId w:val="31"/>
  </w:num>
  <w:num w:numId="7" w16cid:durableId="789006990">
    <w:abstractNumId w:val="32"/>
  </w:num>
  <w:num w:numId="8" w16cid:durableId="1433554247">
    <w:abstractNumId w:val="18"/>
  </w:num>
  <w:num w:numId="9" w16cid:durableId="1039473494">
    <w:abstractNumId w:val="17"/>
  </w:num>
  <w:num w:numId="10" w16cid:durableId="1745911233">
    <w:abstractNumId w:val="15"/>
  </w:num>
  <w:num w:numId="11" w16cid:durableId="845831383">
    <w:abstractNumId w:val="7"/>
  </w:num>
  <w:num w:numId="12" w16cid:durableId="287975494">
    <w:abstractNumId w:val="28"/>
  </w:num>
  <w:num w:numId="13" w16cid:durableId="243340325">
    <w:abstractNumId w:val="1"/>
  </w:num>
  <w:num w:numId="14" w16cid:durableId="1104495727">
    <w:abstractNumId w:val="10"/>
  </w:num>
  <w:num w:numId="15" w16cid:durableId="619341270">
    <w:abstractNumId w:val="19"/>
  </w:num>
  <w:num w:numId="16" w16cid:durableId="758403219">
    <w:abstractNumId w:val="2"/>
  </w:num>
  <w:num w:numId="17" w16cid:durableId="479613533">
    <w:abstractNumId w:val="9"/>
  </w:num>
  <w:num w:numId="18" w16cid:durableId="1298531341">
    <w:abstractNumId w:val="22"/>
  </w:num>
  <w:num w:numId="19" w16cid:durableId="1421756517">
    <w:abstractNumId w:val="21"/>
  </w:num>
  <w:num w:numId="20" w16cid:durableId="230623163">
    <w:abstractNumId w:val="14"/>
  </w:num>
  <w:num w:numId="21" w16cid:durableId="941762040">
    <w:abstractNumId w:val="24"/>
  </w:num>
  <w:num w:numId="22" w16cid:durableId="1279139039">
    <w:abstractNumId w:val="11"/>
  </w:num>
  <w:num w:numId="23" w16cid:durableId="596140515">
    <w:abstractNumId w:val="4"/>
  </w:num>
  <w:num w:numId="24" w16cid:durableId="596639767">
    <w:abstractNumId w:val="34"/>
  </w:num>
  <w:num w:numId="25" w16cid:durableId="1451974565">
    <w:abstractNumId w:val="20"/>
  </w:num>
  <w:num w:numId="26" w16cid:durableId="1285311404">
    <w:abstractNumId w:val="23"/>
  </w:num>
  <w:num w:numId="27" w16cid:durableId="734007890">
    <w:abstractNumId w:val="12"/>
  </w:num>
  <w:num w:numId="28" w16cid:durableId="1051853956">
    <w:abstractNumId w:val="29"/>
  </w:num>
  <w:num w:numId="29" w16cid:durableId="1820026783">
    <w:abstractNumId w:val="27"/>
  </w:num>
  <w:num w:numId="30" w16cid:durableId="1722440825">
    <w:abstractNumId w:val="6"/>
  </w:num>
  <w:num w:numId="31" w16cid:durableId="1556356037">
    <w:abstractNumId w:val="30"/>
  </w:num>
  <w:num w:numId="32" w16cid:durableId="1165122982">
    <w:abstractNumId w:val="3"/>
  </w:num>
  <w:num w:numId="33" w16cid:durableId="288703790">
    <w:abstractNumId w:val="16"/>
  </w:num>
  <w:num w:numId="34" w16cid:durableId="7433382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9716985">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01F1"/>
    <w:rsid w:val="0000112F"/>
    <w:rsid w:val="000011AB"/>
    <w:rsid w:val="000014BE"/>
    <w:rsid w:val="000027EB"/>
    <w:rsid w:val="00002910"/>
    <w:rsid w:val="0000356B"/>
    <w:rsid w:val="0000395A"/>
    <w:rsid w:val="00003EB8"/>
    <w:rsid w:val="0000485A"/>
    <w:rsid w:val="0000564D"/>
    <w:rsid w:val="00005EA6"/>
    <w:rsid w:val="00006499"/>
    <w:rsid w:val="00006543"/>
    <w:rsid w:val="000072E1"/>
    <w:rsid w:val="00007ECA"/>
    <w:rsid w:val="00010D97"/>
    <w:rsid w:val="00010E29"/>
    <w:rsid w:val="0001124C"/>
    <w:rsid w:val="00011C35"/>
    <w:rsid w:val="00012C24"/>
    <w:rsid w:val="00012DBA"/>
    <w:rsid w:val="00012E80"/>
    <w:rsid w:val="000139E8"/>
    <w:rsid w:val="00013A19"/>
    <w:rsid w:val="000143FA"/>
    <w:rsid w:val="00014465"/>
    <w:rsid w:val="000159D3"/>
    <w:rsid w:val="00016DBB"/>
    <w:rsid w:val="000173FB"/>
    <w:rsid w:val="000176B5"/>
    <w:rsid w:val="00017858"/>
    <w:rsid w:val="00017B2C"/>
    <w:rsid w:val="00017D26"/>
    <w:rsid w:val="00017E22"/>
    <w:rsid w:val="00020818"/>
    <w:rsid w:val="00020B0A"/>
    <w:rsid w:val="0002120A"/>
    <w:rsid w:val="000212E5"/>
    <w:rsid w:val="00021C64"/>
    <w:rsid w:val="00022601"/>
    <w:rsid w:val="0002289F"/>
    <w:rsid w:val="00022C60"/>
    <w:rsid w:val="00023078"/>
    <w:rsid w:val="0002410C"/>
    <w:rsid w:val="000241C5"/>
    <w:rsid w:val="00024A96"/>
    <w:rsid w:val="00024D74"/>
    <w:rsid w:val="00024F5F"/>
    <w:rsid w:val="0002561A"/>
    <w:rsid w:val="00025F5D"/>
    <w:rsid w:val="00026656"/>
    <w:rsid w:val="00027019"/>
    <w:rsid w:val="00027906"/>
    <w:rsid w:val="00027F0F"/>
    <w:rsid w:val="000312F0"/>
    <w:rsid w:val="000313A7"/>
    <w:rsid w:val="00031FB2"/>
    <w:rsid w:val="00032F5B"/>
    <w:rsid w:val="00033BE7"/>
    <w:rsid w:val="00033F9F"/>
    <w:rsid w:val="00034195"/>
    <w:rsid w:val="00034CDC"/>
    <w:rsid w:val="00034E9D"/>
    <w:rsid w:val="00035DDA"/>
    <w:rsid w:val="00035F9E"/>
    <w:rsid w:val="00036315"/>
    <w:rsid w:val="000369DB"/>
    <w:rsid w:val="000373BC"/>
    <w:rsid w:val="0003773D"/>
    <w:rsid w:val="000378BC"/>
    <w:rsid w:val="00037B34"/>
    <w:rsid w:val="00037F4B"/>
    <w:rsid w:val="00037FE7"/>
    <w:rsid w:val="000402DD"/>
    <w:rsid w:val="000415F1"/>
    <w:rsid w:val="000415FB"/>
    <w:rsid w:val="00043072"/>
    <w:rsid w:val="0004349F"/>
    <w:rsid w:val="000439DD"/>
    <w:rsid w:val="00043AB1"/>
    <w:rsid w:val="00043C4B"/>
    <w:rsid w:val="00044768"/>
    <w:rsid w:val="00045F73"/>
    <w:rsid w:val="0004646B"/>
    <w:rsid w:val="00046B97"/>
    <w:rsid w:val="00046F21"/>
    <w:rsid w:val="0004731B"/>
    <w:rsid w:val="000478CE"/>
    <w:rsid w:val="000478E9"/>
    <w:rsid w:val="0004790A"/>
    <w:rsid w:val="00047ACA"/>
    <w:rsid w:val="00047D50"/>
    <w:rsid w:val="00050EC4"/>
    <w:rsid w:val="00051C33"/>
    <w:rsid w:val="000527B4"/>
    <w:rsid w:val="000528E6"/>
    <w:rsid w:val="00053196"/>
    <w:rsid w:val="000534C8"/>
    <w:rsid w:val="00054FB8"/>
    <w:rsid w:val="00055DD3"/>
    <w:rsid w:val="00056048"/>
    <w:rsid w:val="000561AD"/>
    <w:rsid w:val="0005665E"/>
    <w:rsid w:val="00056D2E"/>
    <w:rsid w:val="00057250"/>
    <w:rsid w:val="00057499"/>
    <w:rsid w:val="000575B1"/>
    <w:rsid w:val="0005769F"/>
    <w:rsid w:val="0006017B"/>
    <w:rsid w:val="000603A7"/>
    <w:rsid w:val="0006115F"/>
    <w:rsid w:val="000614B4"/>
    <w:rsid w:val="0006199A"/>
    <w:rsid w:val="000620E1"/>
    <w:rsid w:val="00062D7B"/>
    <w:rsid w:val="000634CC"/>
    <w:rsid w:val="00063EA8"/>
    <w:rsid w:val="0006409F"/>
    <w:rsid w:val="00064443"/>
    <w:rsid w:val="00064855"/>
    <w:rsid w:val="00064D35"/>
    <w:rsid w:val="00065BF2"/>
    <w:rsid w:val="000678EA"/>
    <w:rsid w:val="000678F4"/>
    <w:rsid w:val="00067BE0"/>
    <w:rsid w:val="0007080A"/>
    <w:rsid w:val="00071A4A"/>
    <w:rsid w:val="0007206A"/>
    <w:rsid w:val="00073110"/>
    <w:rsid w:val="000749B4"/>
    <w:rsid w:val="00074BB0"/>
    <w:rsid w:val="00074DE0"/>
    <w:rsid w:val="000758B2"/>
    <w:rsid w:val="0007593C"/>
    <w:rsid w:val="000771CC"/>
    <w:rsid w:val="00077EF7"/>
    <w:rsid w:val="00077F49"/>
    <w:rsid w:val="00080971"/>
    <w:rsid w:val="0008102D"/>
    <w:rsid w:val="000813B0"/>
    <w:rsid w:val="0008148B"/>
    <w:rsid w:val="00082267"/>
    <w:rsid w:val="0008327F"/>
    <w:rsid w:val="00083520"/>
    <w:rsid w:val="00084CD3"/>
    <w:rsid w:val="000853C2"/>
    <w:rsid w:val="000861A5"/>
    <w:rsid w:val="00087158"/>
    <w:rsid w:val="000910A3"/>
    <w:rsid w:val="00091EA8"/>
    <w:rsid w:val="00092475"/>
    <w:rsid w:val="0009267E"/>
    <w:rsid w:val="00092C55"/>
    <w:rsid w:val="00092F1D"/>
    <w:rsid w:val="000932D5"/>
    <w:rsid w:val="00093D4A"/>
    <w:rsid w:val="00093FAF"/>
    <w:rsid w:val="000952F7"/>
    <w:rsid w:val="0009577D"/>
    <w:rsid w:val="00095932"/>
    <w:rsid w:val="00095E4F"/>
    <w:rsid w:val="000962CB"/>
    <w:rsid w:val="00096D31"/>
    <w:rsid w:val="00097211"/>
    <w:rsid w:val="00097946"/>
    <w:rsid w:val="000A00FA"/>
    <w:rsid w:val="000A0518"/>
    <w:rsid w:val="000A0861"/>
    <w:rsid w:val="000A1CB7"/>
    <w:rsid w:val="000A1F83"/>
    <w:rsid w:val="000A20A4"/>
    <w:rsid w:val="000A2159"/>
    <w:rsid w:val="000A2D41"/>
    <w:rsid w:val="000A5058"/>
    <w:rsid w:val="000A50CC"/>
    <w:rsid w:val="000A5A1D"/>
    <w:rsid w:val="000A5C6A"/>
    <w:rsid w:val="000A60ED"/>
    <w:rsid w:val="000A61DD"/>
    <w:rsid w:val="000A7211"/>
    <w:rsid w:val="000A77E0"/>
    <w:rsid w:val="000B15D2"/>
    <w:rsid w:val="000B1A4E"/>
    <w:rsid w:val="000B1D37"/>
    <w:rsid w:val="000B1EE2"/>
    <w:rsid w:val="000B1EE8"/>
    <w:rsid w:val="000B2401"/>
    <w:rsid w:val="000B262E"/>
    <w:rsid w:val="000B2C93"/>
    <w:rsid w:val="000B36DD"/>
    <w:rsid w:val="000B5711"/>
    <w:rsid w:val="000B6020"/>
    <w:rsid w:val="000B7CE9"/>
    <w:rsid w:val="000C026D"/>
    <w:rsid w:val="000C17B2"/>
    <w:rsid w:val="000C180C"/>
    <w:rsid w:val="000C1D33"/>
    <w:rsid w:val="000C2283"/>
    <w:rsid w:val="000C27CA"/>
    <w:rsid w:val="000C3DD9"/>
    <w:rsid w:val="000C3F3D"/>
    <w:rsid w:val="000C589B"/>
    <w:rsid w:val="000C59CB"/>
    <w:rsid w:val="000C5A78"/>
    <w:rsid w:val="000C5CEE"/>
    <w:rsid w:val="000D06DE"/>
    <w:rsid w:val="000D0B08"/>
    <w:rsid w:val="000D1DDF"/>
    <w:rsid w:val="000D21AC"/>
    <w:rsid w:val="000D2A27"/>
    <w:rsid w:val="000D4028"/>
    <w:rsid w:val="000D49ED"/>
    <w:rsid w:val="000D4C39"/>
    <w:rsid w:val="000D5BFB"/>
    <w:rsid w:val="000D62EF"/>
    <w:rsid w:val="000D67AD"/>
    <w:rsid w:val="000D695E"/>
    <w:rsid w:val="000D6AEB"/>
    <w:rsid w:val="000D6B5A"/>
    <w:rsid w:val="000D6CF8"/>
    <w:rsid w:val="000D7077"/>
    <w:rsid w:val="000D7E77"/>
    <w:rsid w:val="000E0BEA"/>
    <w:rsid w:val="000E0DD5"/>
    <w:rsid w:val="000E111A"/>
    <w:rsid w:val="000E2F70"/>
    <w:rsid w:val="000E43B0"/>
    <w:rsid w:val="000E4755"/>
    <w:rsid w:val="000E5BCA"/>
    <w:rsid w:val="000E6F80"/>
    <w:rsid w:val="000F13A8"/>
    <w:rsid w:val="000F178F"/>
    <w:rsid w:val="000F2359"/>
    <w:rsid w:val="000F2431"/>
    <w:rsid w:val="000F24C8"/>
    <w:rsid w:val="000F2580"/>
    <w:rsid w:val="000F2634"/>
    <w:rsid w:val="000F26D2"/>
    <w:rsid w:val="000F2EBF"/>
    <w:rsid w:val="000F3684"/>
    <w:rsid w:val="000F3DA0"/>
    <w:rsid w:val="000F3DFF"/>
    <w:rsid w:val="000F4183"/>
    <w:rsid w:val="000F4876"/>
    <w:rsid w:val="000F50AF"/>
    <w:rsid w:val="000F5537"/>
    <w:rsid w:val="000F555D"/>
    <w:rsid w:val="000F6459"/>
    <w:rsid w:val="000F6834"/>
    <w:rsid w:val="000F7149"/>
    <w:rsid w:val="000F76AB"/>
    <w:rsid w:val="000F7A45"/>
    <w:rsid w:val="000F7FD8"/>
    <w:rsid w:val="00100732"/>
    <w:rsid w:val="00100BAC"/>
    <w:rsid w:val="0010148F"/>
    <w:rsid w:val="001017B7"/>
    <w:rsid w:val="0010269F"/>
    <w:rsid w:val="001027FD"/>
    <w:rsid w:val="00102F43"/>
    <w:rsid w:val="001034C6"/>
    <w:rsid w:val="00103D21"/>
    <w:rsid w:val="00103FCA"/>
    <w:rsid w:val="0010407A"/>
    <w:rsid w:val="001049B0"/>
    <w:rsid w:val="00104ADB"/>
    <w:rsid w:val="0010569D"/>
    <w:rsid w:val="001057BC"/>
    <w:rsid w:val="001065B6"/>
    <w:rsid w:val="001069F6"/>
    <w:rsid w:val="00106CE0"/>
    <w:rsid w:val="001078DF"/>
    <w:rsid w:val="00107D2F"/>
    <w:rsid w:val="00110D90"/>
    <w:rsid w:val="00110E03"/>
    <w:rsid w:val="001115D4"/>
    <w:rsid w:val="001117DF"/>
    <w:rsid w:val="001133D5"/>
    <w:rsid w:val="001134C9"/>
    <w:rsid w:val="001139FD"/>
    <w:rsid w:val="00114068"/>
    <w:rsid w:val="001142C7"/>
    <w:rsid w:val="001150E9"/>
    <w:rsid w:val="001155C0"/>
    <w:rsid w:val="001166C8"/>
    <w:rsid w:val="00116AB6"/>
    <w:rsid w:val="001171BD"/>
    <w:rsid w:val="00117F59"/>
    <w:rsid w:val="001204D8"/>
    <w:rsid w:val="001208B6"/>
    <w:rsid w:val="00120C53"/>
    <w:rsid w:val="00120CA1"/>
    <w:rsid w:val="001221B8"/>
    <w:rsid w:val="00122A57"/>
    <w:rsid w:val="0012377F"/>
    <w:rsid w:val="001239CD"/>
    <w:rsid w:val="00123CDB"/>
    <w:rsid w:val="00124E59"/>
    <w:rsid w:val="00125380"/>
    <w:rsid w:val="001265A5"/>
    <w:rsid w:val="001267AF"/>
    <w:rsid w:val="00127757"/>
    <w:rsid w:val="001279BF"/>
    <w:rsid w:val="00127E0D"/>
    <w:rsid w:val="00130F6B"/>
    <w:rsid w:val="00131C10"/>
    <w:rsid w:val="00132104"/>
    <w:rsid w:val="00132A80"/>
    <w:rsid w:val="00132F95"/>
    <w:rsid w:val="00134409"/>
    <w:rsid w:val="00135453"/>
    <w:rsid w:val="0013647C"/>
    <w:rsid w:val="00136A09"/>
    <w:rsid w:val="0013791C"/>
    <w:rsid w:val="00137B8F"/>
    <w:rsid w:val="00137ED7"/>
    <w:rsid w:val="00140643"/>
    <w:rsid w:val="00140BC9"/>
    <w:rsid w:val="00141895"/>
    <w:rsid w:val="0014223B"/>
    <w:rsid w:val="00142C89"/>
    <w:rsid w:val="0014307A"/>
    <w:rsid w:val="00143189"/>
    <w:rsid w:val="001438C4"/>
    <w:rsid w:val="00144606"/>
    <w:rsid w:val="00144683"/>
    <w:rsid w:val="00144747"/>
    <w:rsid w:val="00144D0B"/>
    <w:rsid w:val="00145727"/>
    <w:rsid w:val="0014604E"/>
    <w:rsid w:val="0014620A"/>
    <w:rsid w:val="0014668C"/>
    <w:rsid w:val="00146A7C"/>
    <w:rsid w:val="00146D94"/>
    <w:rsid w:val="00147566"/>
    <w:rsid w:val="00147666"/>
    <w:rsid w:val="00147824"/>
    <w:rsid w:val="00147887"/>
    <w:rsid w:val="00150B1D"/>
    <w:rsid w:val="00150E21"/>
    <w:rsid w:val="00151053"/>
    <w:rsid w:val="001519CC"/>
    <w:rsid w:val="00151FBB"/>
    <w:rsid w:val="00152348"/>
    <w:rsid w:val="00152668"/>
    <w:rsid w:val="001528FD"/>
    <w:rsid w:val="00153448"/>
    <w:rsid w:val="001537C2"/>
    <w:rsid w:val="0015381E"/>
    <w:rsid w:val="0015405A"/>
    <w:rsid w:val="0015589C"/>
    <w:rsid w:val="00155F96"/>
    <w:rsid w:val="00156023"/>
    <w:rsid w:val="0015608F"/>
    <w:rsid w:val="00156408"/>
    <w:rsid w:val="00156A6B"/>
    <w:rsid w:val="00161DF9"/>
    <w:rsid w:val="00161ED0"/>
    <w:rsid w:val="00162383"/>
    <w:rsid w:val="001628CA"/>
    <w:rsid w:val="00162A09"/>
    <w:rsid w:val="00162CCE"/>
    <w:rsid w:val="00163FD9"/>
    <w:rsid w:val="00164B24"/>
    <w:rsid w:val="00165891"/>
    <w:rsid w:val="001658C8"/>
    <w:rsid w:val="0016621A"/>
    <w:rsid w:val="00170545"/>
    <w:rsid w:val="0017140B"/>
    <w:rsid w:val="00171613"/>
    <w:rsid w:val="00171ADD"/>
    <w:rsid w:val="00174292"/>
    <w:rsid w:val="001744E3"/>
    <w:rsid w:val="0017459B"/>
    <w:rsid w:val="0017504D"/>
    <w:rsid w:val="001753C7"/>
    <w:rsid w:val="00175CEB"/>
    <w:rsid w:val="00176367"/>
    <w:rsid w:val="00176773"/>
    <w:rsid w:val="00176D78"/>
    <w:rsid w:val="00176E8E"/>
    <w:rsid w:val="001807FF"/>
    <w:rsid w:val="00181915"/>
    <w:rsid w:val="00181E18"/>
    <w:rsid w:val="00181E52"/>
    <w:rsid w:val="00182776"/>
    <w:rsid w:val="00182D6C"/>
    <w:rsid w:val="00182DCE"/>
    <w:rsid w:val="00182F0F"/>
    <w:rsid w:val="00183D24"/>
    <w:rsid w:val="001847E4"/>
    <w:rsid w:val="00184982"/>
    <w:rsid w:val="001851A6"/>
    <w:rsid w:val="00185714"/>
    <w:rsid w:val="00185BE7"/>
    <w:rsid w:val="001867E9"/>
    <w:rsid w:val="00186C08"/>
    <w:rsid w:val="00186DB6"/>
    <w:rsid w:val="00187592"/>
    <w:rsid w:val="001875A7"/>
    <w:rsid w:val="0018796B"/>
    <w:rsid w:val="001879E1"/>
    <w:rsid w:val="00187D39"/>
    <w:rsid w:val="00190600"/>
    <w:rsid w:val="0019151D"/>
    <w:rsid w:val="00192206"/>
    <w:rsid w:val="00192A4C"/>
    <w:rsid w:val="00192E70"/>
    <w:rsid w:val="0019389B"/>
    <w:rsid w:val="00194110"/>
    <w:rsid w:val="001951B7"/>
    <w:rsid w:val="001954D2"/>
    <w:rsid w:val="0019579E"/>
    <w:rsid w:val="00195BA5"/>
    <w:rsid w:val="00195E1E"/>
    <w:rsid w:val="0019600C"/>
    <w:rsid w:val="00196522"/>
    <w:rsid w:val="00197CEC"/>
    <w:rsid w:val="001A1B94"/>
    <w:rsid w:val="001A22F5"/>
    <w:rsid w:val="001A2587"/>
    <w:rsid w:val="001A2B55"/>
    <w:rsid w:val="001A49FD"/>
    <w:rsid w:val="001A4B83"/>
    <w:rsid w:val="001A4EA8"/>
    <w:rsid w:val="001A57BE"/>
    <w:rsid w:val="001A6236"/>
    <w:rsid w:val="001A650C"/>
    <w:rsid w:val="001A6FCC"/>
    <w:rsid w:val="001A7588"/>
    <w:rsid w:val="001A7C6B"/>
    <w:rsid w:val="001A7FD2"/>
    <w:rsid w:val="001B04B8"/>
    <w:rsid w:val="001B107D"/>
    <w:rsid w:val="001B1140"/>
    <w:rsid w:val="001B1524"/>
    <w:rsid w:val="001B1986"/>
    <w:rsid w:val="001B2CD9"/>
    <w:rsid w:val="001B2DCA"/>
    <w:rsid w:val="001B2F97"/>
    <w:rsid w:val="001B38FF"/>
    <w:rsid w:val="001B62A0"/>
    <w:rsid w:val="001B764F"/>
    <w:rsid w:val="001C17B0"/>
    <w:rsid w:val="001C1A4D"/>
    <w:rsid w:val="001C1FE2"/>
    <w:rsid w:val="001C2649"/>
    <w:rsid w:val="001C282F"/>
    <w:rsid w:val="001C298A"/>
    <w:rsid w:val="001C2F9F"/>
    <w:rsid w:val="001C3052"/>
    <w:rsid w:val="001C36FA"/>
    <w:rsid w:val="001C38D5"/>
    <w:rsid w:val="001C3946"/>
    <w:rsid w:val="001C5860"/>
    <w:rsid w:val="001C6379"/>
    <w:rsid w:val="001C647B"/>
    <w:rsid w:val="001C6568"/>
    <w:rsid w:val="001C6701"/>
    <w:rsid w:val="001C797F"/>
    <w:rsid w:val="001C7ED7"/>
    <w:rsid w:val="001D0086"/>
    <w:rsid w:val="001D0094"/>
    <w:rsid w:val="001D00D6"/>
    <w:rsid w:val="001D0F76"/>
    <w:rsid w:val="001D18F2"/>
    <w:rsid w:val="001D1B4B"/>
    <w:rsid w:val="001D2367"/>
    <w:rsid w:val="001D256A"/>
    <w:rsid w:val="001D4203"/>
    <w:rsid w:val="001D42AB"/>
    <w:rsid w:val="001D4377"/>
    <w:rsid w:val="001D45E8"/>
    <w:rsid w:val="001D4E4C"/>
    <w:rsid w:val="001D55D8"/>
    <w:rsid w:val="001D67AC"/>
    <w:rsid w:val="001D6F69"/>
    <w:rsid w:val="001D7012"/>
    <w:rsid w:val="001D7284"/>
    <w:rsid w:val="001D7B82"/>
    <w:rsid w:val="001D7BD2"/>
    <w:rsid w:val="001E028A"/>
    <w:rsid w:val="001E16EB"/>
    <w:rsid w:val="001E2A4D"/>
    <w:rsid w:val="001E53C2"/>
    <w:rsid w:val="001E545B"/>
    <w:rsid w:val="001E55FC"/>
    <w:rsid w:val="001E5E9E"/>
    <w:rsid w:val="001E62B8"/>
    <w:rsid w:val="001E6927"/>
    <w:rsid w:val="001E6947"/>
    <w:rsid w:val="001E6B7E"/>
    <w:rsid w:val="001E6FC5"/>
    <w:rsid w:val="001E7821"/>
    <w:rsid w:val="001E7EE2"/>
    <w:rsid w:val="001F04C1"/>
    <w:rsid w:val="001F0A07"/>
    <w:rsid w:val="001F0E9C"/>
    <w:rsid w:val="001F0EB8"/>
    <w:rsid w:val="001F0F77"/>
    <w:rsid w:val="001F0FDA"/>
    <w:rsid w:val="001F1540"/>
    <w:rsid w:val="001F17CC"/>
    <w:rsid w:val="001F1EE7"/>
    <w:rsid w:val="001F2637"/>
    <w:rsid w:val="001F43D1"/>
    <w:rsid w:val="001F5115"/>
    <w:rsid w:val="001F582D"/>
    <w:rsid w:val="001F652C"/>
    <w:rsid w:val="001F78D9"/>
    <w:rsid w:val="0020074E"/>
    <w:rsid w:val="00201095"/>
    <w:rsid w:val="00201D93"/>
    <w:rsid w:val="00202DB8"/>
    <w:rsid w:val="00203560"/>
    <w:rsid w:val="00203745"/>
    <w:rsid w:val="00203DF0"/>
    <w:rsid w:val="00205F69"/>
    <w:rsid w:val="002060B4"/>
    <w:rsid w:val="0020615A"/>
    <w:rsid w:val="00206CE5"/>
    <w:rsid w:val="002076B9"/>
    <w:rsid w:val="00207736"/>
    <w:rsid w:val="0020791B"/>
    <w:rsid w:val="00210A16"/>
    <w:rsid w:val="00210A50"/>
    <w:rsid w:val="00210C07"/>
    <w:rsid w:val="00212460"/>
    <w:rsid w:val="0021247B"/>
    <w:rsid w:val="0021323F"/>
    <w:rsid w:val="0021348D"/>
    <w:rsid w:val="002141C0"/>
    <w:rsid w:val="002145FD"/>
    <w:rsid w:val="00215D0D"/>
    <w:rsid w:val="00216C67"/>
    <w:rsid w:val="00217ACE"/>
    <w:rsid w:val="00217AEF"/>
    <w:rsid w:val="0022181F"/>
    <w:rsid w:val="00221EC9"/>
    <w:rsid w:val="00222731"/>
    <w:rsid w:val="002229C6"/>
    <w:rsid w:val="002239AA"/>
    <w:rsid w:val="00223C6D"/>
    <w:rsid w:val="00223ECD"/>
    <w:rsid w:val="00224092"/>
    <w:rsid w:val="002240B8"/>
    <w:rsid w:val="002241A6"/>
    <w:rsid w:val="002241E8"/>
    <w:rsid w:val="00224774"/>
    <w:rsid w:val="002247B0"/>
    <w:rsid w:val="00224F7A"/>
    <w:rsid w:val="00225152"/>
    <w:rsid w:val="002256FE"/>
    <w:rsid w:val="00225E15"/>
    <w:rsid w:val="00226980"/>
    <w:rsid w:val="00226C6D"/>
    <w:rsid w:val="00226E46"/>
    <w:rsid w:val="00226E4A"/>
    <w:rsid w:val="00226E55"/>
    <w:rsid w:val="00227746"/>
    <w:rsid w:val="00227BB7"/>
    <w:rsid w:val="0023095D"/>
    <w:rsid w:val="00230E81"/>
    <w:rsid w:val="002312EA"/>
    <w:rsid w:val="00232673"/>
    <w:rsid w:val="00234273"/>
    <w:rsid w:val="00234722"/>
    <w:rsid w:val="00234F02"/>
    <w:rsid w:val="00234FF6"/>
    <w:rsid w:val="002356E6"/>
    <w:rsid w:val="00235746"/>
    <w:rsid w:val="00236080"/>
    <w:rsid w:val="00236206"/>
    <w:rsid w:val="00236863"/>
    <w:rsid w:val="00236CB5"/>
    <w:rsid w:val="00237A96"/>
    <w:rsid w:val="00237C1F"/>
    <w:rsid w:val="00237D0D"/>
    <w:rsid w:val="00237D58"/>
    <w:rsid w:val="00240328"/>
    <w:rsid w:val="00240D00"/>
    <w:rsid w:val="00241116"/>
    <w:rsid w:val="002419E0"/>
    <w:rsid w:val="00242152"/>
    <w:rsid w:val="002424C2"/>
    <w:rsid w:val="002433A4"/>
    <w:rsid w:val="002435DC"/>
    <w:rsid w:val="002438E1"/>
    <w:rsid w:val="00243B71"/>
    <w:rsid w:val="0024436B"/>
    <w:rsid w:val="002448A6"/>
    <w:rsid w:val="0024538A"/>
    <w:rsid w:val="00245C67"/>
    <w:rsid w:val="00245D77"/>
    <w:rsid w:val="00246501"/>
    <w:rsid w:val="002465DF"/>
    <w:rsid w:val="00246DD4"/>
    <w:rsid w:val="00247B17"/>
    <w:rsid w:val="00247BFB"/>
    <w:rsid w:val="00250142"/>
    <w:rsid w:val="00250389"/>
    <w:rsid w:val="00251FF7"/>
    <w:rsid w:val="00252354"/>
    <w:rsid w:val="00252669"/>
    <w:rsid w:val="002527AF"/>
    <w:rsid w:val="002527B4"/>
    <w:rsid w:val="00252E75"/>
    <w:rsid w:val="00252F31"/>
    <w:rsid w:val="00253D16"/>
    <w:rsid w:val="00254209"/>
    <w:rsid w:val="00254288"/>
    <w:rsid w:val="00254523"/>
    <w:rsid w:val="0025469C"/>
    <w:rsid w:val="002550C4"/>
    <w:rsid w:val="00255B8E"/>
    <w:rsid w:val="00255F1E"/>
    <w:rsid w:val="00257460"/>
    <w:rsid w:val="002579CE"/>
    <w:rsid w:val="002606CD"/>
    <w:rsid w:val="002606E8"/>
    <w:rsid w:val="00260FEC"/>
    <w:rsid w:val="00261DD6"/>
    <w:rsid w:val="00263023"/>
    <w:rsid w:val="0026324B"/>
    <w:rsid w:val="00263885"/>
    <w:rsid w:val="00264E5F"/>
    <w:rsid w:val="0026500A"/>
    <w:rsid w:val="002657E2"/>
    <w:rsid w:val="002671CF"/>
    <w:rsid w:val="00267528"/>
    <w:rsid w:val="00267875"/>
    <w:rsid w:val="002700CF"/>
    <w:rsid w:val="00270DBB"/>
    <w:rsid w:val="00271098"/>
    <w:rsid w:val="002713C8"/>
    <w:rsid w:val="00271E0B"/>
    <w:rsid w:val="0027276F"/>
    <w:rsid w:val="002727CC"/>
    <w:rsid w:val="00273679"/>
    <w:rsid w:val="00273EC5"/>
    <w:rsid w:val="002751E1"/>
    <w:rsid w:val="00275268"/>
    <w:rsid w:val="00275BA6"/>
    <w:rsid w:val="00275CC4"/>
    <w:rsid w:val="00275D99"/>
    <w:rsid w:val="0027656C"/>
    <w:rsid w:val="00277559"/>
    <w:rsid w:val="00277869"/>
    <w:rsid w:val="0028054D"/>
    <w:rsid w:val="002808E4"/>
    <w:rsid w:val="0028117B"/>
    <w:rsid w:val="00281A35"/>
    <w:rsid w:val="00281AD9"/>
    <w:rsid w:val="00282260"/>
    <w:rsid w:val="00282E6A"/>
    <w:rsid w:val="00283189"/>
    <w:rsid w:val="00283576"/>
    <w:rsid w:val="00283676"/>
    <w:rsid w:val="0028434A"/>
    <w:rsid w:val="00284486"/>
    <w:rsid w:val="00284E8C"/>
    <w:rsid w:val="00285118"/>
    <w:rsid w:val="00285644"/>
    <w:rsid w:val="0028581E"/>
    <w:rsid w:val="00286DE7"/>
    <w:rsid w:val="00287034"/>
    <w:rsid w:val="00287DE8"/>
    <w:rsid w:val="0029020E"/>
    <w:rsid w:val="0029059D"/>
    <w:rsid w:val="002909BA"/>
    <w:rsid w:val="00292F7C"/>
    <w:rsid w:val="00293491"/>
    <w:rsid w:val="002934DF"/>
    <w:rsid w:val="00293946"/>
    <w:rsid w:val="00293F91"/>
    <w:rsid w:val="00294030"/>
    <w:rsid w:val="00294301"/>
    <w:rsid w:val="00294BDD"/>
    <w:rsid w:val="00295F53"/>
    <w:rsid w:val="0029629A"/>
    <w:rsid w:val="00296423"/>
    <w:rsid w:val="00296AE5"/>
    <w:rsid w:val="00297E0D"/>
    <w:rsid w:val="002A063E"/>
    <w:rsid w:val="002A0E2B"/>
    <w:rsid w:val="002A0FB8"/>
    <w:rsid w:val="002A1B97"/>
    <w:rsid w:val="002A2A2B"/>
    <w:rsid w:val="002A2B98"/>
    <w:rsid w:val="002A2BC3"/>
    <w:rsid w:val="002A30A5"/>
    <w:rsid w:val="002A3B90"/>
    <w:rsid w:val="002A50B6"/>
    <w:rsid w:val="002A5232"/>
    <w:rsid w:val="002A57D2"/>
    <w:rsid w:val="002A6193"/>
    <w:rsid w:val="002A66CD"/>
    <w:rsid w:val="002A7BD4"/>
    <w:rsid w:val="002A7F32"/>
    <w:rsid w:val="002B06F8"/>
    <w:rsid w:val="002B14E7"/>
    <w:rsid w:val="002B150F"/>
    <w:rsid w:val="002B16C6"/>
    <w:rsid w:val="002B1FA7"/>
    <w:rsid w:val="002B20A1"/>
    <w:rsid w:val="002B226E"/>
    <w:rsid w:val="002B3E72"/>
    <w:rsid w:val="002B46D4"/>
    <w:rsid w:val="002B48C5"/>
    <w:rsid w:val="002B4988"/>
    <w:rsid w:val="002B54CF"/>
    <w:rsid w:val="002B6DFB"/>
    <w:rsid w:val="002B7A37"/>
    <w:rsid w:val="002B7BE2"/>
    <w:rsid w:val="002C02B9"/>
    <w:rsid w:val="002C06E4"/>
    <w:rsid w:val="002C0DC2"/>
    <w:rsid w:val="002C2524"/>
    <w:rsid w:val="002C2D73"/>
    <w:rsid w:val="002C3896"/>
    <w:rsid w:val="002C4046"/>
    <w:rsid w:val="002C458A"/>
    <w:rsid w:val="002D02BC"/>
    <w:rsid w:val="002D03BE"/>
    <w:rsid w:val="002D0B5B"/>
    <w:rsid w:val="002D1509"/>
    <w:rsid w:val="002D19ED"/>
    <w:rsid w:val="002D1BE4"/>
    <w:rsid w:val="002D1D6C"/>
    <w:rsid w:val="002D245E"/>
    <w:rsid w:val="002D25C1"/>
    <w:rsid w:val="002D3FA0"/>
    <w:rsid w:val="002D481C"/>
    <w:rsid w:val="002D4AFF"/>
    <w:rsid w:val="002D5FDB"/>
    <w:rsid w:val="002E056B"/>
    <w:rsid w:val="002E119B"/>
    <w:rsid w:val="002E2418"/>
    <w:rsid w:val="002E3100"/>
    <w:rsid w:val="002E32B9"/>
    <w:rsid w:val="002E3D7F"/>
    <w:rsid w:val="002E44F3"/>
    <w:rsid w:val="002E4F9B"/>
    <w:rsid w:val="002E5015"/>
    <w:rsid w:val="002E53B9"/>
    <w:rsid w:val="002E590B"/>
    <w:rsid w:val="002E60AD"/>
    <w:rsid w:val="002E6C78"/>
    <w:rsid w:val="002E7ACF"/>
    <w:rsid w:val="002F0490"/>
    <w:rsid w:val="002F09CA"/>
    <w:rsid w:val="002F0AE3"/>
    <w:rsid w:val="002F0C1A"/>
    <w:rsid w:val="002F0CE9"/>
    <w:rsid w:val="002F310B"/>
    <w:rsid w:val="002F3BD0"/>
    <w:rsid w:val="002F3C49"/>
    <w:rsid w:val="002F47A7"/>
    <w:rsid w:val="002F58D8"/>
    <w:rsid w:val="002F5E65"/>
    <w:rsid w:val="002F5FDA"/>
    <w:rsid w:val="002F63D5"/>
    <w:rsid w:val="002F6707"/>
    <w:rsid w:val="002F6EBE"/>
    <w:rsid w:val="0030032A"/>
    <w:rsid w:val="00300A0B"/>
    <w:rsid w:val="003012EF"/>
    <w:rsid w:val="00301894"/>
    <w:rsid w:val="00301CF9"/>
    <w:rsid w:val="00301F46"/>
    <w:rsid w:val="00303CAD"/>
    <w:rsid w:val="00303E71"/>
    <w:rsid w:val="00304630"/>
    <w:rsid w:val="00304E7C"/>
    <w:rsid w:val="00304EC0"/>
    <w:rsid w:val="0030522A"/>
    <w:rsid w:val="003052A4"/>
    <w:rsid w:val="00305FAD"/>
    <w:rsid w:val="00306392"/>
    <w:rsid w:val="00306418"/>
    <w:rsid w:val="00307480"/>
    <w:rsid w:val="00307874"/>
    <w:rsid w:val="00307887"/>
    <w:rsid w:val="003100F3"/>
    <w:rsid w:val="0031059B"/>
    <w:rsid w:val="00310C11"/>
    <w:rsid w:val="00311701"/>
    <w:rsid w:val="00311D8B"/>
    <w:rsid w:val="00312456"/>
    <w:rsid w:val="003136CF"/>
    <w:rsid w:val="00313E93"/>
    <w:rsid w:val="0031453D"/>
    <w:rsid w:val="00314BBC"/>
    <w:rsid w:val="00315651"/>
    <w:rsid w:val="00315994"/>
    <w:rsid w:val="0031614E"/>
    <w:rsid w:val="00316600"/>
    <w:rsid w:val="0031694D"/>
    <w:rsid w:val="003172EC"/>
    <w:rsid w:val="00320C52"/>
    <w:rsid w:val="0032170B"/>
    <w:rsid w:val="00323325"/>
    <w:rsid w:val="00323766"/>
    <w:rsid w:val="003243B0"/>
    <w:rsid w:val="00324F14"/>
    <w:rsid w:val="003250CF"/>
    <w:rsid w:val="00325EC0"/>
    <w:rsid w:val="00327913"/>
    <w:rsid w:val="00330729"/>
    <w:rsid w:val="00330DA7"/>
    <w:rsid w:val="00332301"/>
    <w:rsid w:val="003323A3"/>
    <w:rsid w:val="00332A90"/>
    <w:rsid w:val="0033339B"/>
    <w:rsid w:val="0033384E"/>
    <w:rsid w:val="003340EC"/>
    <w:rsid w:val="00334826"/>
    <w:rsid w:val="00334FCB"/>
    <w:rsid w:val="003350FF"/>
    <w:rsid w:val="003353E3"/>
    <w:rsid w:val="00336399"/>
    <w:rsid w:val="00336417"/>
    <w:rsid w:val="003365A9"/>
    <w:rsid w:val="00337399"/>
    <w:rsid w:val="003375A0"/>
    <w:rsid w:val="003377E9"/>
    <w:rsid w:val="00337AD3"/>
    <w:rsid w:val="00337B4C"/>
    <w:rsid w:val="0034057C"/>
    <w:rsid w:val="00340619"/>
    <w:rsid w:val="0034091C"/>
    <w:rsid w:val="00340C52"/>
    <w:rsid w:val="00341414"/>
    <w:rsid w:val="0034147F"/>
    <w:rsid w:val="00341716"/>
    <w:rsid w:val="003417FF"/>
    <w:rsid w:val="00341DA8"/>
    <w:rsid w:val="00342499"/>
    <w:rsid w:val="0034306A"/>
    <w:rsid w:val="003446A4"/>
    <w:rsid w:val="00344E51"/>
    <w:rsid w:val="003451CC"/>
    <w:rsid w:val="003457BB"/>
    <w:rsid w:val="00345880"/>
    <w:rsid w:val="00346412"/>
    <w:rsid w:val="00346C07"/>
    <w:rsid w:val="00350142"/>
    <w:rsid w:val="003503E8"/>
    <w:rsid w:val="00350D3D"/>
    <w:rsid w:val="00350E14"/>
    <w:rsid w:val="00351843"/>
    <w:rsid w:val="00351A98"/>
    <w:rsid w:val="00351EBC"/>
    <w:rsid w:val="00353B6D"/>
    <w:rsid w:val="003545B6"/>
    <w:rsid w:val="003547EF"/>
    <w:rsid w:val="00354920"/>
    <w:rsid w:val="00354EEC"/>
    <w:rsid w:val="00355A78"/>
    <w:rsid w:val="00355C21"/>
    <w:rsid w:val="00355DC6"/>
    <w:rsid w:val="00356B3E"/>
    <w:rsid w:val="00356BDD"/>
    <w:rsid w:val="003572CF"/>
    <w:rsid w:val="00357700"/>
    <w:rsid w:val="00360130"/>
    <w:rsid w:val="003604A2"/>
    <w:rsid w:val="003604D7"/>
    <w:rsid w:val="00360AA6"/>
    <w:rsid w:val="0036116D"/>
    <w:rsid w:val="00361176"/>
    <w:rsid w:val="0036164E"/>
    <w:rsid w:val="00361E76"/>
    <w:rsid w:val="00362739"/>
    <w:rsid w:val="003627C6"/>
    <w:rsid w:val="0036351E"/>
    <w:rsid w:val="00363615"/>
    <w:rsid w:val="00363FF1"/>
    <w:rsid w:val="0036451F"/>
    <w:rsid w:val="00364521"/>
    <w:rsid w:val="00364CC3"/>
    <w:rsid w:val="00365026"/>
    <w:rsid w:val="00365406"/>
    <w:rsid w:val="00366381"/>
    <w:rsid w:val="003668FC"/>
    <w:rsid w:val="00367F82"/>
    <w:rsid w:val="00370A9D"/>
    <w:rsid w:val="00370CB0"/>
    <w:rsid w:val="00372798"/>
    <w:rsid w:val="00372803"/>
    <w:rsid w:val="003729CD"/>
    <w:rsid w:val="00372CCA"/>
    <w:rsid w:val="00373387"/>
    <w:rsid w:val="00373CE4"/>
    <w:rsid w:val="00373D48"/>
    <w:rsid w:val="00374624"/>
    <w:rsid w:val="00374683"/>
    <w:rsid w:val="003749EC"/>
    <w:rsid w:val="00374AFC"/>
    <w:rsid w:val="00374D97"/>
    <w:rsid w:val="00374E2B"/>
    <w:rsid w:val="00374EB6"/>
    <w:rsid w:val="003756AF"/>
    <w:rsid w:val="00375815"/>
    <w:rsid w:val="00375AF7"/>
    <w:rsid w:val="00375B21"/>
    <w:rsid w:val="00377383"/>
    <w:rsid w:val="00377669"/>
    <w:rsid w:val="003800D0"/>
    <w:rsid w:val="003803EE"/>
    <w:rsid w:val="00380441"/>
    <w:rsid w:val="003806DB"/>
    <w:rsid w:val="00381447"/>
    <w:rsid w:val="00381E0A"/>
    <w:rsid w:val="00382696"/>
    <w:rsid w:val="0038312D"/>
    <w:rsid w:val="0038358D"/>
    <w:rsid w:val="00383A84"/>
    <w:rsid w:val="00383C5C"/>
    <w:rsid w:val="00384242"/>
    <w:rsid w:val="0038438A"/>
    <w:rsid w:val="00384633"/>
    <w:rsid w:val="00384DF7"/>
    <w:rsid w:val="003858D9"/>
    <w:rsid w:val="00385F16"/>
    <w:rsid w:val="003864D2"/>
    <w:rsid w:val="003870E2"/>
    <w:rsid w:val="00387191"/>
    <w:rsid w:val="00387C00"/>
    <w:rsid w:val="00390249"/>
    <w:rsid w:val="00390BF8"/>
    <w:rsid w:val="0039109D"/>
    <w:rsid w:val="00391162"/>
    <w:rsid w:val="003916DD"/>
    <w:rsid w:val="00391A37"/>
    <w:rsid w:val="00391EB1"/>
    <w:rsid w:val="003925E2"/>
    <w:rsid w:val="00392877"/>
    <w:rsid w:val="00392E12"/>
    <w:rsid w:val="00393215"/>
    <w:rsid w:val="0039353D"/>
    <w:rsid w:val="00393855"/>
    <w:rsid w:val="0039391D"/>
    <w:rsid w:val="00393C79"/>
    <w:rsid w:val="00394D7E"/>
    <w:rsid w:val="0039516B"/>
    <w:rsid w:val="003952E7"/>
    <w:rsid w:val="0039562A"/>
    <w:rsid w:val="003956E9"/>
    <w:rsid w:val="003965EC"/>
    <w:rsid w:val="00396BA0"/>
    <w:rsid w:val="00396D74"/>
    <w:rsid w:val="003A00EE"/>
    <w:rsid w:val="003A0E17"/>
    <w:rsid w:val="003A1A54"/>
    <w:rsid w:val="003A24F5"/>
    <w:rsid w:val="003A281B"/>
    <w:rsid w:val="003A357E"/>
    <w:rsid w:val="003A3A5A"/>
    <w:rsid w:val="003A407B"/>
    <w:rsid w:val="003A461D"/>
    <w:rsid w:val="003A47E4"/>
    <w:rsid w:val="003A693B"/>
    <w:rsid w:val="003A6E62"/>
    <w:rsid w:val="003A78B5"/>
    <w:rsid w:val="003A7BE8"/>
    <w:rsid w:val="003A7C85"/>
    <w:rsid w:val="003A7FBE"/>
    <w:rsid w:val="003B04F1"/>
    <w:rsid w:val="003B0D09"/>
    <w:rsid w:val="003B106F"/>
    <w:rsid w:val="003B10D2"/>
    <w:rsid w:val="003B165A"/>
    <w:rsid w:val="003B1A7B"/>
    <w:rsid w:val="003B2140"/>
    <w:rsid w:val="003B3DA7"/>
    <w:rsid w:val="003B527D"/>
    <w:rsid w:val="003B5AD4"/>
    <w:rsid w:val="003B5D41"/>
    <w:rsid w:val="003B6794"/>
    <w:rsid w:val="003B6BEF"/>
    <w:rsid w:val="003C0002"/>
    <w:rsid w:val="003C0AFA"/>
    <w:rsid w:val="003C1B21"/>
    <w:rsid w:val="003C28B8"/>
    <w:rsid w:val="003C3423"/>
    <w:rsid w:val="003C35AE"/>
    <w:rsid w:val="003C3F1C"/>
    <w:rsid w:val="003C4082"/>
    <w:rsid w:val="003C4742"/>
    <w:rsid w:val="003C532A"/>
    <w:rsid w:val="003C5C01"/>
    <w:rsid w:val="003C6486"/>
    <w:rsid w:val="003C6934"/>
    <w:rsid w:val="003C7F39"/>
    <w:rsid w:val="003C7FD0"/>
    <w:rsid w:val="003D0268"/>
    <w:rsid w:val="003D0E07"/>
    <w:rsid w:val="003D192F"/>
    <w:rsid w:val="003D1A43"/>
    <w:rsid w:val="003D1A64"/>
    <w:rsid w:val="003D3548"/>
    <w:rsid w:val="003D46A3"/>
    <w:rsid w:val="003D48F9"/>
    <w:rsid w:val="003D537A"/>
    <w:rsid w:val="003D5FF4"/>
    <w:rsid w:val="003D624F"/>
    <w:rsid w:val="003D6486"/>
    <w:rsid w:val="003D6618"/>
    <w:rsid w:val="003D67B6"/>
    <w:rsid w:val="003D7425"/>
    <w:rsid w:val="003D75E8"/>
    <w:rsid w:val="003E0029"/>
    <w:rsid w:val="003E0118"/>
    <w:rsid w:val="003E167E"/>
    <w:rsid w:val="003E1A6D"/>
    <w:rsid w:val="003E1C81"/>
    <w:rsid w:val="003E1D83"/>
    <w:rsid w:val="003E219D"/>
    <w:rsid w:val="003E31E5"/>
    <w:rsid w:val="003E32ED"/>
    <w:rsid w:val="003E3A39"/>
    <w:rsid w:val="003E3F5F"/>
    <w:rsid w:val="003E42D7"/>
    <w:rsid w:val="003E58C9"/>
    <w:rsid w:val="003E68B5"/>
    <w:rsid w:val="003E72F3"/>
    <w:rsid w:val="003F01B2"/>
    <w:rsid w:val="003F05D3"/>
    <w:rsid w:val="003F0B01"/>
    <w:rsid w:val="003F0DFC"/>
    <w:rsid w:val="003F1215"/>
    <w:rsid w:val="003F13E8"/>
    <w:rsid w:val="003F164F"/>
    <w:rsid w:val="003F1BF8"/>
    <w:rsid w:val="003F2A61"/>
    <w:rsid w:val="003F2ACE"/>
    <w:rsid w:val="003F2AFE"/>
    <w:rsid w:val="003F2E1D"/>
    <w:rsid w:val="003F317E"/>
    <w:rsid w:val="003F336F"/>
    <w:rsid w:val="003F34A9"/>
    <w:rsid w:val="003F3B98"/>
    <w:rsid w:val="003F496E"/>
    <w:rsid w:val="003F563B"/>
    <w:rsid w:val="003F650B"/>
    <w:rsid w:val="003F6D5A"/>
    <w:rsid w:val="003F7B18"/>
    <w:rsid w:val="004004E9"/>
    <w:rsid w:val="00400587"/>
    <w:rsid w:val="00400987"/>
    <w:rsid w:val="00400A53"/>
    <w:rsid w:val="00400C29"/>
    <w:rsid w:val="0040126A"/>
    <w:rsid w:val="00401D50"/>
    <w:rsid w:val="00402938"/>
    <w:rsid w:val="004033F4"/>
    <w:rsid w:val="004037DD"/>
    <w:rsid w:val="004042C9"/>
    <w:rsid w:val="0040468B"/>
    <w:rsid w:val="004046F6"/>
    <w:rsid w:val="00404993"/>
    <w:rsid w:val="00404D75"/>
    <w:rsid w:val="004052C5"/>
    <w:rsid w:val="004059FB"/>
    <w:rsid w:val="0040723B"/>
    <w:rsid w:val="00407A93"/>
    <w:rsid w:val="004100AA"/>
    <w:rsid w:val="00410CD2"/>
    <w:rsid w:val="00411810"/>
    <w:rsid w:val="00411ABA"/>
    <w:rsid w:val="00412203"/>
    <w:rsid w:val="004124D4"/>
    <w:rsid w:val="004125DE"/>
    <w:rsid w:val="004128E7"/>
    <w:rsid w:val="00412B0C"/>
    <w:rsid w:val="00413146"/>
    <w:rsid w:val="0041370E"/>
    <w:rsid w:val="00413D17"/>
    <w:rsid w:val="00413E2E"/>
    <w:rsid w:val="00414733"/>
    <w:rsid w:val="00414F7D"/>
    <w:rsid w:val="00414F9B"/>
    <w:rsid w:val="00415371"/>
    <w:rsid w:val="004154C0"/>
    <w:rsid w:val="00416DE8"/>
    <w:rsid w:val="00417828"/>
    <w:rsid w:val="00417D66"/>
    <w:rsid w:val="00417DE3"/>
    <w:rsid w:val="00420019"/>
    <w:rsid w:val="00420464"/>
    <w:rsid w:val="00420B07"/>
    <w:rsid w:val="0042139A"/>
    <w:rsid w:val="00422869"/>
    <w:rsid w:val="00422FA2"/>
    <w:rsid w:val="00423232"/>
    <w:rsid w:val="00423D2F"/>
    <w:rsid w:val="00423D72"/>
    <w:rsid w:val="00423F48"/>
    <w:rsid w:val="00424833"/>
    <w:rsid w:val="0042519C"/>
    <w:rsid w:val="004253A0"/>
    <w:rsid w:val="004253AB"/>
    <w:rsid w:val="00425887"/>
    <w:rsid w:val="00426448"/>
    <w:rsid w:val="00426613"/>
    <w:rsid w:val="00427457"/>
    <w:rsid w:val="00430767"/>
    <w:rsid w:val="0043091A"/>
    <w:rsid w:val="004315DC"/>
    <w:rsid w:val="00431CE3"/>
    <w:rsid w:val="004321C5"/>
    <w:rsid w:val="0043257A"/>
    <w:rsid w:val="00432AB5"/>
    <w:rsid w:val="00433007"/>
    <w:rsid w:val="0043346E"/>
    <w:rsid w:val="00433645"/>
    <w:rsid w:val="00433693"/>
    <w:rsid w:val="00433854"/>
    <w:rsid w:val="004339ED"/>
    <w:rsid w:val="004339FC"/>
    <w:rsid w:val="00433DD5"/>
    <w:rsid w:val="00433EFE"/>
    <w:rsid w:val="004341C4"/>
    <w:rsid w:val="00434202"/>
    <w:rsid w:val="00434274"/>
    <w:rsid w:val="00436FD3"/>
    <w:rsid w:val="0043710C"/>
    <w:rsid w:val="00437A03"/>
    <w:rsid w:val="004406CF"/>
    <w:rsid w:val="00441804"/>
    <w:rsid w:val="00442002"/>
    <w:rsid w:val="00442A31"/>
    <w:rsid w:val="004435B4"/>
    <w:rsid w:val="0044360B"/>
    <w:rsid w:val="004439DD"/>
    <w:rsid w:val="004446C8"/>
    <w:rsid w:val="004448AE"/>
    <w:rsid w:val="00444B20"/>
    <w:rsid w:val="0044550A"/>
    <w:rsid w:val="004467C5"/>
    <w:rsid w:val="004468FA"/>
    <w:rsid w:val="00447544"/>
    <w:rsid w:val="00447F7D"/>
    <w:rsid w:val="00452064"/>
    <w:rsid w:val="0045240C"/>
    <w:rsid w:val="00452B5D"/>
    <w:rsid w:val="0045381A"/>
    <w:rsid w:val="004538CB"/>
    <w:rsid w:val="00454986"/>
    <w:rsid w:val="00454BAE"/>
    <w:rsid w:val="00454E0C"/>
    <w:rsid w:val="00455360"/>
    <w:rsid w:val="004561E1"/>
    <w:rsid w:val="0045724C"/>
    <w:rsid w:val="004573E7"/>
    <w:rsid w:val="0045755A"/>
    <w:rsid w:val="00460032"/>
    <w:rsid w:val="00460234"/>
    <w:rsid w:val="0046048A"/>
    <w:rsid w:val="00460F92"/>
    <w:rsid w:val="00461048"/>
    <w:rsid w:val="0046163D"/>
    <w:rsid w:val="004638A9"/>
    <w:rsid w:val="00463CB7"/>
    <w:rsid w:val="004644BB"/>
    <w:rsid w:val="00465AF7"/>
    <w:rsid w:val="00465BA6"/>
    <w:rsid w:val="004662F0"/>
    <w:rsid w:val="00466346"/>
    <w:rsid w:val="004669A3"/>
    <w:rsid w:val="00466C98"/>
    <w:rsid w:val="004702B0"/>
    <w:rsid w:val="00470781"/>
    <w:rsid w:val="00470902"/>
    <w:rsid w:val="00471899"/>
    <w:rsid w:val="00471DB3"/>
    <w:rsid w:val="00471F12"/>
    <w:rsid w:val="004720B0"/>
    <w:rsid w:val="004726BC"/>
    <w:rsid w:val="004734BA"/>
    <w:rsid w:val="0047369C"/>
    <w:rsid w:val="00473B2C"/>
    <w:rsid w:val="00473CBC"/>
    <w:rsid w:val="00474EF1"/>
    <w:rsid w:val="004751D6"/>
    <w:rsid w:val="0047586C"/>
    <w:rsid w:val="00475D20"/>
    <w:rsid w:val="00475DA5"/>
    <w:rsid w:val="00475E6B"/>
    <w:rsid w:val="0047616B"/>
    <w:rsid w:val="0047673C"/>
    <w:rsid w:val="00476AB2"/>
    <w:rsid w:val="00477DBA"/>
    <w:rsid w:val="00477E20"/>
    <w:rsid w:val="00480BB8"/>
    <w:rsid w:val="0048153E"/>
    <w:rsid w:val="00481D51"/>
    <w:rsid w:val="0048519E"/>
    <w:rsid w:val="0048524F"/>
    <w:rsid w:val="00485C4A"/>
    <w:rsid w:val="00485EC7"/>
    <w:rsid w:val="004860BD"/>
    <w:rsid w:val="00487430"/>
    <w:rsid w:val="0048794C"/>
    <w:rsid w:val="00487A54"/>
    <w:rsid w:val="00487D2B"/>
    <w:rsid w:val="00487F36"/>
    <w:rsid w:val="00490E60"/>
    <w:rsid w:val="00492721"/>
    <w:rsid w:val="004933B7"/>
    <w:rsid w:val="00494D2C"/>
    <w:rsid w:val="00495430"/>
    <w:rsid w:val="0049640C"/>
    <w:rsid w:val="00496768"/>
    <w:rsid w:val="00497378"/>
    <w:rsid w:val="004A0376"/>
    <w:rsid w:val="004A09FC"/>
    <w:rsid w:val="004A0A7B"/>
    <w:rsid w:val="004A0BB0"/>
    <w:rsid w:val="004A134A"/>
    <w:rsid w:val="004A1376"/>
    <w:rsid w:val="004A13E5"/>
    <w:rsid w:val="004A2306"/>
    <w:rsid w:val="004A2313"/>
    <w:rsid w:val="004A260B"/>
    <w:rsid w:val="004A26CD"/>
    <w:rsid w:val="004A2711"/>
    <w:rsid w:val="004A2765"/>
    <w:rsid w:val="004A2C97"/>
    <w:rsid w:val="004A3584"/>
    <w:rsid w:val="004A3A0A"/>
    <w:rsid w:val="004A4479"/>
    <w:rsid w:val="004A466C"/>
    <w:rsid w:val="004A4FE3"/>
    <w:rsid w:val="004A5121"/>
    <w:rsid w:val="004A51FB"/>
    <w:rsid w:val="004A577A"/>
    <w:rsid w:val="004A5780"/>
    <w:rsid w:val="004A6DD3"/>
    <w:rsid w:val="004A6ECB"/>
    <w:rsid w:val="004A73F4"/>
    <w:rsid w:val="004A7990"/>
    <w:rsid w:val="004B02AC"/>
    <w:rsid w:val="004B02CA"/>
    <w:rsid w:val="004B085F"/>
    <w:rsid w:val="004B1796"/>
    <w:rsid w:val="004B180D"/>
    <w:rsid w:val="004B33CE"/>
    <w:rsid w:val="004B3E40"/>
    <w:rsid w:val="004B4000"/>
    <w:rsid w:val="004B4C89"/>
    <w:rsid w:val="004B533A"/>
    <w:rsid w:val="004B53D7"/>
    <w:rsid w:val="004B591D"/>
    <w:rsid w:val="004B60B2"/>
    <w:rsid w:val="004B68DA"/>
    <w:rsid w:val="004B7528"/>
    <w:rsid w:val="004B7542"/>
    <w:rsid w:val="004B75B1"/>
    <w:rsid w:val="004B769A"/>
    <w:rsid w:val="004B7DB2"/>
    <w:rsid w:val="004C0800"/>
    <w:rsid w:val="004C0ACF"/>
    <w:rsid w:val="004C14AC"/>
    <w:rsid w:val="004C1EE3"/>
    <w:rsid w:val="004C2C2F"/>
    <w:rsid w:val="004C2CC0"/>
    <w:rsid w:val="004C2F7D"/>
    <w:rsid w:val="004C3941"/>
    <w:rsid w:val="004C4ACC"/>
    <w:rsid w:val="004C50EC"/>
    <w:rsid w:val="004C5645"/>
    <w:rsid w:val="004C5E05"/>
    <w:rsid w:val="004C6F68"/>
    <w:rsid w:val="004C7526"/>
    <w:rsid w:val="004C7E83"/>
    <w:rsid w:val="004D04BD"/>
    <w:rsid w:val="004D0A3B"/>
    <w:rsid w:val="004D0D1A"/>
    <w:rsid w:val="004D153C"/>
    <w:rsid w:val="004D1BA6"/>
    <w:rsid w:val="004D2B43"/>
    <w:rsid w:val="004D2DE1"/>
    <w:rsid w:val="004D2F08"/>
    <w:rsid w:val="004D3136"/>
    <w:rsid w:val="004D37EB"/>
    <w:rsid w:val="004D41F9"/>
    <w:rsid w:val="004D4370"/>
    <w:rsid w:val="004D48D9"/>
    <w:rsid w:val="004D50AF"/>
    <w:rsid w:val="004D50D4"/>
    <w:rsid w:val="004D51C6"/>
    <w:rsid w:val="004D5650"/>
    <w:rsid w:val="004D583C"/>
    <w:rsid w:val="004D5DB3"/>
    <w:rsid w:val="004D6231"/>
    <w:rsid w:val="004D6388"/>
    <w:rsid w:val="004D67F8"/>
    <w:rsid w:val="004D6AEE"/>
    <w:rsid w:val="004D725E"/>
    <w:rsid w:val="004E00DB"/>
    <w:rsid w:val="004E124F"/>
    <w:rsid w:val="004E199D"/>
    <w:rsid w:val="004E2F03"/>
    <w:rsid w:val="004E345F"/>
    <w:rsid w:val="004E3A47"/>
    <w:rsid w:val="004E3A4C"/>
    <w:rsid w:val="004E3BBA"/>
    <w:rsid w:val="004E401B"/>
    <w:rsid w:val="004E41C7"/>
    <w:rsid w:val="004E430B"/>
    <w:rsid w:val="004E4424"/>
    <w:rsid w:val="004E59B8"/>
    <w:rsid w:val="004E6582"/>
    <w:rsid w:val="004E75FE"/>
    <w:rsid w:val="004E7B79"/>
    <w:rsid w:val="004E7DB7"/>
    <w:rsid w:val="004F002F"/>
    <w:rsid w:val="004F1163"/>
    <w:rsid w:val="004F1F14"/>
    <w:rsid w:val="004F2D88"/>
    <w:rsid w:val="004F3018"/>
    <w:rsid w:val="004F3D21"/>
    <w:rsid w:val="004F56BB"/>
    <w:rsid w:val="004F60EF"/>
    <w:rsid w:val="004F737E"/>
    <w:rsid w:val="00500E12"/>
    <w:rsid w:val="00503089"/>
    <w:rsid w:val="005031CF"/>
    <w:rsid w:val="00503D54"/>
    <w:rsid w:val="00503F59"/>
    <w:rsid w:val="00504075"/>
    <w:rsid w:val="005048DE"/>
    <w:rsid w:val="00504E2D"/>
    <w:rsid w:val="00506925"/>
    <w:rsid w:val="005070C3"/>
    <w:rsid w:val="00507100"/>
    <w:rsid w:val="00507923"/>
    <w:rsid w:val="00507E9C"/>
    <w:rsid w:val="00507FAA"/>
    <w:rsid w:val="00511CAD"/>
    <w:rsid w:val="00511D17"/>
    <w:rsid w:val="00511FCD"/>
    <w:rsid w:val="0051215C"/>
    <w:rsid w:val="00512316"/>
    <w:rsid w:val="00512650"/>
    <w:rsid w:val="0051276F"/>
    <w:rsid w:val="00512E5F"/>
    <w:rsid w:val="0051302A"/>
    <w:rsid w:val="005130AC"/>
    <w:rsid w:val="0051464F"/>
    <w:rsid w:val="00514663"/>
    <w:rsid w:val="00515FAC"/>
    <w:rsid w:val="005161CC"/>
    <w:rsid w:val="00516378"/>
    <w:rsid w:val="00516529"/>
    <w:rsid w:val="00516B19"/>
    <w:rsid w:val="00516E98"/>
    <w:rsid w:val="005176C4"/>
    <w:rsid w:val="005202D0"/>
    <w:rsid w:val="00520726"/>
    <w:rsid w:val="0052193C"/>
    <w:rsid w:val="005220BE"/>
    <w:rsid w:val="00522D55"/>
    <w:rsid w:val="00523785"/>
    <w:rsid w:val="00523F88"/>
    <w:rsid w:val="005243C5"/>
    <w:rsid w:val="00524903"/>
    <w:rsid w:val="00525A91"/>
    <w:rsid w:val="005261D4"/>
    <w:rsid w:val="0052637F"/>
    <w:rsid w:val="00526575"/>
    <w:rsid w:val="00527771"/>
    <w:rsid w:val="005277DF"/>
    <w:rsid w:val="00527A7F"/>
    <w:rsid w:val="00527D6F"/>
    <w:rsid w:val="00530095"/>
    <w:rsid w:val="005316A0"/>
    <w:rsid w:val="00533B79"/>
    <w:rsid w:val="00533F43"/>
    <w:rsid w:val="00533FD4"/>
    <w:rsid w:val="00534258"/>
    <w:rsid w:val="005347F2"/>
    <w:rsid w:val="00534D1B"/>
    <w:rsid w:val="00535094"/>
    <w:rsid w:val="00536006"/>
    <w:rsid w:val="00536125"/>
    <w:rsid w:val="0053662B"/>
    <w:rsid w:val="005367AE"/>
    <w:rsid w:val="0053794B"/>
    <w:rsid w:val="005407ED"/>
    <w:rsid w:val="00540BDE"/>
    <w:rsid w:val="00541575"/>
    <w:rsid w:val="00541B66"/>
    <w:rsid w:val="00541BD8"/>
    <w:rsid w:val="00541DE5"/>
    <w:rsid w:val="00542615"/>
    <w:rsid w:val="00542D52"/>
    <w:rsid w:val="00542D5F"/>
    <w:rsid w:val="005435DE"/>
    <w:rsid w:val="00543AD3"/>
    <w:rsid w:val="0054404F"/>
    <w:rsid w:val="005441AD"/>
    <w:rsid w:val="0054451F"/>
    <w:rsid w:val="00544C28"/>
    <w:rsid w:val="005453F3"/>
    <w:rsid w:val="00545E60"/>
    <w:rsid w:val="00546769"/>
    <w:rsid w:val="00546BAE"/>
    <w:rsid w:val="00546C4E"/>
    <w:rsid w:val="0054766F"/>
    <w:rsid w:val="00547789"/>
    <w:rsid w:val="00547FD6"/>
    <w:rsid w:val="00551F66"/>
    <w:rsid w:val="00552EBD"/>
    <w:rsid w:val="00553827"/>
    <w:rsid w:val="0055385A"/>
    <w:rsid w:val="00553CCE"/>
    <w:rsid w:val="00553DC9"/>
    <w:rsid w:val="00554237"/>
    <w:rsid w:val="005546ED"/>
    <w:rsid w:val="00554D65"/>
    <w:rsid w:val="0055511F"/>
    <w:rsid w:val="005557F7"/>
    <w:rsid w:val="00555F71"/>
    <w:rsid w:val="00560121"/>
    <w:rsid w:val="00560707"/>
    <w:rsid w:val="0056070E"/>
    <w:rsid w:val="00561750"/>
    <w:rsid w:val="005619AA"/>
    <w:rsid w:val="0056271B"/>
    <w:rsid w:val="00563BEB"/>
    <w:rsid w:val="0056620B"/>
    <w:rsid w:val="005665B0"/>
    <w:rsid w:val="00566849"/>
    <w:rsid w:val="00566AD4"/>
    <w:rsid w:val="0056740F"/>
    <w:rsid w:val="0056748C"/>
    <w:rsid w:val="00567805"/>
    <w:rsid w:val="00567E2D"/>
    <w:rsid w:val="00570067"/>
    <w:rsid w:val="00570561"/>
    <w:rsid w:val="00570981"/>
    <w:rsid w:val="00570EA7"/>
    <w:rsid w:val="00571A05"/>
    <w:rsid w:val="00571EE9"/>
    <w:rsid w:val="00572738"/>
    <w:rsid w:val="00573026"/>
    <w:rsid w:val="0057323B"/>
    <w:rsid w:val="005740F6"/>
    <w:rsid w:val="005743D2"/>
    <w:rsid w:val="005747B2"/>
    <w:rsid w:val="00575905"/>
    <w:rsid w:val="00575FC5"/>
    <w:rsid w:val="00576039"/>
    <w:rsid w:val="005772C7"/>
    <w:rsid w:val="005802BD"/>
    <w:rsid w:val="00580891"/>
    <w:rsid w:val="00580A33"/>
    <w:rsid w:val="00580BBC"/>
    <w:rsid w:val="005813F2"/>
    <w:rsid w:val="0058177F"/>
    <w:rsid w:val="00581964"/>
    <w:rsid w:val="00584338"/>
    <w:rsid w:val="005844E8"/>
    <w:rsid w:val="00584879"/>
    <w:rsid w:val="0058571F"/>
    <w:rsid w:val="0058591C"/>
    <w:rsid w:val="00585A6C"/>
    <w:rsid w:val="005864AB"/>
    <w:rsid w:val="00586FA8"/>
    <w:rsid w:val="00587278"/>
    <w:rsid w:val="005876C0"/>
    <w:rsid w:val="00587F23"/>
    <w:rsid w:val="00590543"/>
    <w:rsid w:val="00591226"/>
    <w:rsid w:val="00591E3A"/>
    <w:rsid w:val="005924F2"/>
    <w:rsid w:val="00592C3E"/>
    <w:rsid w:val="00592E8F"/>
    <w:rsid w:val="00593664"/>
    <w:rsid w:val="0059369E"/>
    <w:rsid w:val="00593CB4"/>
    <w:rsid w:val="00593E68"/>
    <w:rsid w:val="00594652"/>
    <w:rsid w:val="00596010"/>
    <w:rsid w:val="005970E0"/>
    <w:rsid w:val="00597E65"/>
    <w:rsid w:val="005A02DB"/>
    <w:rsid w:val="005A05BA"/>
    <w:rsid w:val="005A1A4A"/>
    <w:rsid w:val="005A1C3D"/>
    <w:rsid w:val="005A2395"/>
    <w:rsid w:val="005A2EAD"/>
    <w:rsid w:val="005A3D27"/>
    <w:rsid w:val="005A457B"/>
    <w:rsid w:val="005A52AC"/>
    <w:rsid w:val="005A5446"/>
    <w:rsid w:val="005A576F"/>
    <w:rsid w:val="005A62BE"/>
    <w:rsid w:val="005B084E"/>
    <w:rsid w:val="005B08E6"/>
    <w:rsid w:val="005B09AA"/>
    <w:rsid w:val="005B0D7C"/>
    <w:rsid w:val="005B0E86"/>
    <w:rsid w:val="005B1ADD"/>
    <w:rsid w:val="005B2670"/>
    <w:rsid w:val="005B290B"/>
    <w:rsid w:val="005B2E1E"/>
    <w:rsid w:val="005B4443"/>
    <w:rsid w:val="005B455F"/>
    <w:rsid w:val="005B4712"/>
    <w:rsid w:val="005B5CB1"/>
    <w:rsid w:val="005B63D5"/>
    <w:rsid w:val="005B6854"/>
    <w:rsid w:val="005B73A4"/>
    <w:rsid w:val="005C00D2"/>
    <w:rsid w:val="005C0836"/>
    <w:rsid w:val="005C140D"/>
    <w:rsid w:val="005C147D"/>
    <w:rsid w:val="005C1943"/>
    <w:rsid w:val="005C1E36"/>
    <w:rsid w:val="005C2944"/>
    <w:rsid w:val="005C2DA9"/>
    <w:rsid w:val="005C36DC"/>
    <w:rsid w:val="005C37A0"/>
    <w:rsid w:val="005C3851"/>
    <w:rsid w:val="005C4034"/>
    <w:rsid w:val="005C444E"/>
    <w:rsid w:val="005C4611"/>
    <w:rsid w:val="005C4817"/>
    <w:rsid w:val="005C483A"/>
    <w:rsid w:val="005C5D6F"/>
    <w:rsid w:val="005C651C"/>
    <w:rsid w:val="005C656A"/>
    <w:rsid w:val="005C6D86"/>
    <w:rsid w:val="005C7854"/>
    <w:rsid w:val="005D0F70"/>
    <w:rsid w:val="005D1427"/>
    <w:rsid w:val="005D22D3"/>
    <w:rsid w:val="005D349B"/>
    <w:rsid w:val="005D457F"/>
    <w:rsid w:val="005D479A"/>
    <w:rsid w:val="005D49C8"/>
    <w:rsid w:val="005D5053"/>
    <w:rsid w:val="005D533A"/>
    <w:rsid w:val="005D5533"/>
    <w:rsid w:val="005D5607"/>
    <w:rsid w:val="005D5AFD"/>
    <w:rsid w:val="005D5D31"/>
    <w:rsid w:val="005D6A2B"/>
    <w:rsid w:val="005D6AD9"/>
    <w:rsid w:val="005D7312"/>
    <w:rsid w:val="005D761A"/>
    <w:rsid w:val="005E03E6"/>
    <w:rsid w:val="005E1AB8"/>
    <w:rsid w:val="005E1D5D"/>
    <w:rsid w:val="005E1EE5"/>
    <w:rsid w:val="005E215B"/>
    <w:rsid w:val="005E2381"/>
    <w:rsid w:val="005E2760"/>
    <w:rsid w:val="005E37E9"/>
    <w:rsid w:val="005E4C68"/>
    <w:rsid w:val="005E50A8"/>
    <w:rsid w:val="005E6136"/>
    <w:rsid w:val="005E6931"/>
    <w:rsid w:val="005E7373"/>
    <w:rsid w:val="005E750A"/>
    <w:rsid w:val="005E75B7"/>
    <w:rsid w:val="005F03DB"/>
    <w:rsid w:val="005F0435"/>
    <w:rsid w:val="005F079B"/>
    <w:rsid w:val="005F48F1"/>
    <w:rsid w:val="005F53A4"/>
    <w:rsid w:val="005F5A81"/>
    <w:rsid w:val="005F5BAA"/>
    <w:rsid w:val="005F6434"/>
    <w:rsid w:val="005F6506"/>
    <w:rsid w:val="005F67DB"/>
    <w:rsid w:val="005F739C"/>
    <w:rsid w:val="00600038"/>
    <w:rsid w:val="0060077A"/>
    <w:rsid w:val="00601E59"/>
    <w:rsid w:val="00603A46"/>
    <w:rsid w:val="0060400C"/>
    <w:rsid w:val="0060404B"/>
    <w:rsid w:val="006042B9"/>
    <w:rsid w:val="0060432C"/>
    <w:rsid w:val="00604E10"/>
    <w:rsid w:val="006057A8"/>
    <w:rsid w:val="00606194"/>
    <w:rsid w:val="00607F45"/>
    <w:rsid w:val="00610E0B"/>
    <w:rsid w:val="00611044"/>
    <w:rsid w:val="0061115C"/>
    <w:rsid w:val="00611233"/>
    <w:rsid w:val="00611A49"/>
    <w:rsid w:val="00612A69"/>
    <w:rsid w:val="00613017"/>
    <w:rsid w:val="00613344"/>
    <w:rsid w:val="00613703"/>
    <w:rsid w:val="00613A54"/>
    <w:rsid w:val="00613BF0"/>
    <w:rsid w:val="0061430E"/>
    <w:rsid w:val="006143FB"/>
    <w:rsid w:val="00614A81"/>
    <w:rsid w:val="006155D5"/>
    <w:rsid w:val="00615BE9"/>
    <w:rsid w:val="00616189"/>
    <w:rsid w:val="00616D2C"/>
    <w:rsid w:val="00616E93"/>
    <w:rsid w:val="00616FB9"/>
    <w:rsid w:val="006172A0"/>
    <w:rsid w:val="00617F66"/>
    <w:rsid w:val="0062078C"/>
    <w:rsid w:val="00620E8F"/>
    <w:rsid w:val="006216FE"/>
    <w:rsid w:val="00621760"/>
    <w:rsid w:val="006217BB"/>
    <w:rsid w:val="00621C0E"/>
    <w:rsid w:val="006223EC"/>
    <w:rsid w:val="00622FF7"/>
    <w:rsid w:val="006230F6"/>
    <w:rsid w:val="0062374F"/>
    <w:rsid w:val="00623AB9"/>
    <w:rsid w:val="006248EF"/>
    <w:rsid w:val="00625BD5"/>
    <w:rsid w:val="00625DFB"/>
    <w:rsid w:val="006277B7"/>
    <w:rsid w:val="00630F94"/>
    <w:rsid w:val="00631014"/>
    <w:rsid w:val="00631B35"/>
    <w:rsid w:val="00633873"/>
    <w:rsid w:val="00633E29"/>
    <w:rsid w:val="00634D1A"/>
    <w:rsid w:val="0063586D"/>
    <w:rsid w:val="00635C63"/>
    <w:rsid w:val="006361B0"/>
    <w:rsid w:val="00636E37"/>
    <w:rsid w:val="00636E7F"/>
    <w:rsid w:val="00636F08"/>
    <w:rsid w:val="00636F36"/>
    <w:rsid w:val="00636FE4"/>
    <w:rsid w:val="00637179"/>
    <w:rsid w:val="00637DE9"/>
    <w:rsid w:val="00640516"/>
    <w:rsid w:val="00640553"/>
    <w:rsid w:val="00641804"/>
    <w:rsid w:val="006418ED"/>
    <w:rsid w:val="00641BE9"/>
    <w:rsid w:val="00642B13"/>
    <w:rsid w:val="006431FF"/>
    <w:rsid w:val="00643EB9"/>
    <w:rsid w:val="00644533"/>
    <w:rsid w:val="0064524C"/>
    <w:rsid w:val="00645F7D"/>
    <w:rsid w:val="00646100"/>
    <w:rsid w:val="00646A84"/>
    <w:rsid w:val="006476CA"/>
    <w:rsid w:val="00647AD3"/>
    <w:rsid w:val="006506F5"/>
    <w:rsid w:val="006512E7"/>
    <w:rsid w:val="00651680"/>
    <w:rsid w:val="006516BF"/>
    <w:rsid w:val="0065263A"/>
    <w:rsid w:val="00652EBA"/>
    <w:rsid w:val="0065476A"/>
    <w:rsid w:val="00654E60"/>
    <w:rsid w:val="0065500E"/>
    <w:rsid w:val="006552AE"/>
    <w:rsid w:val="00655773"/>
    <w:rsid w:val="0065625A"/>
    <w:rsid w:val="006563CA"/>
    <w:rsid w:val="00656EF9"/>
    <w:rsid w:val="00657066"/>
    <w:rsid w:val="006573E2"/>
    <w:rsid w:val="006577CA"/>
    <w:rsid w:val="006578FC"/>
    <w:rsid w:val="00657ABF"/>
    <w:rsid w:val="006608AB"/>
    <w:rsid w:val="006620DA"/>
    <w:rsid w:val="00662E72"/>
    <w:rsid w:val="00663904"/>
    <w:rsid w:val="006642D0"/>
    <w:rsid w:val="006644B6"/>
    <w:rsid w:val="00664587"/>
    <w:rsid w:val="006656A5"/>
    <w:rsid w:val="0066578D"/>
    <w:rsid w:val="00665E05"/>
    <w:rsid w:val="00666F25"/>
    <w:rsid w:val="00667610"/>
    <w:rsid w:val="00667C1C"/>
    <w:rsid w:val="0067001F"/>
    <w:rsid w:val="00670A43"/>
    <w:rsid w:val="00671565"/>
    <w:rsid w:val="00671E59"/>
    <w:rsid w:val="006720E6"/>
    <w:rsid w:val="0067223C"/>
    <w:rsid w:val="0067232C"/>
    <w:rsid w:val="006737E5"/>
    <w:rsid w:val="00673921"/>
    <w:rsid w:val="00673DD4"/>
    <w:rsid w:val="00674AEB"/>
    <w:rsid w:val="00674D08"/>
    <w:rsid w:val="00674D77"/>
    <w:rsid w:val="0067555C"/>
    <w:rsid w:val="0067655A"/>
    <w:rsid w:val="006769C1"/>
    <w:rsid w:val="006773CD"/>
    <w:rsid w:val="00677F39"/>
    <w:rsid w:val="006811F2"/>
    <w:rsid w:val="006828D8"/>
    <w:rsid w:val="00683066"/>
    <w:rsid w:val="0068338F"/>
    <w:rsid w:val="0068455C"/>
    <w:rsid w:val="00684887"/>
    <w:rsid w:val="006865C2"/>
    <w:rsid w:val="006867FA"/>
    <w:rsid w:val="006872AA"/>
    <w:rsid w:val="00687F1D"/>
    <w:rsid w:val="006906D6"/>
    <w:rsid w:val="00690BC2"/>
    <w:rsid w:val="00690F24"/>
    <w:rsid w:val="00692EC1"/>
    <w:rsid w:val="00693551"/>
    <w:rsid w:val="00693C8E"/>
    <w:rsid w:val="00694335"/>
    <w:rsid w:val="0069483F"/>
    <w:rsid w:val="00694E44"/>
    <w:rsid w:val="00694F73"/>
    <w:rsid w:val="0069560B"/>
    <w:rsid w:val="00695ED4"/>
    <w:rsid w:val="00696413"/>
    <w:rsid w:val="006964A4"/>
    <w:rsid w:val="006969BA"/>
    <w:rsid w:val="00696CC0"/>
    <w:rsid w:val="00697FF1"/>
    <w:rsid w:val="006A026A"/>
    <w:rsid w:val="006A0425"/>
    <w:rsid w:val="006A057C"/>
    <w:rsid w:val="006A11A1"/>
    <w:rsid w:val="006A16DB"/>
    <w:rsid w:val="006A1D62"/>
    <w:rsid w:val="006A22B2"/>
    <w:rsid w:val="006A2659"/>
    <w:rsid w:val="006A4EAE"/>
    <w:rsid w:val="006A56C3"/>
    <w:rsid w:val="006A59BC"/>
    <w:rsid w:val="006A5F86"/>
    <w:rsid w:val="006A6B88"/>
    <w:rsid w:val="006A6D7F"/>
    <w:rsid w:val="006B0298"/>
    <w:rsid w:val="006B0E83"/>
    <w:rsid w:val="006B1357"/>
    <w:rsid w:val="006B2679"/>
    <w:rsid w:val="006B286F"/>
    <w:rsid w:val="006B2A87"/>
    <w:rsid w:val="006B2DC9"/>
    <w:rsid w:val="006B4196"/>
    <w:rsid w:val="006B5493"/>
    <w:rsid w:val="006B77E2"/>
    <w:rsid w:val="006C00D5"/>
    <w:rsid w:val="006C10C0"/>
    <w:rsid w:val="006C1136"/>
    <w:rsid w:val="006C1368"/>
    <w:rsid w:val="006C1B1D"/>
    <w:rsid w:val="006C20F6"/>
    <w:rsid w:val="006C2752"/>
    <w:rsid w:val="006C2ACC"/>
    <w:rsid w:val="006C32BB"/>
    <w:rsid w:val="006C35EF"/>
    <w:rsid w:val="006C3747"/>
    <w:rsid w:val="006C6F4E"/>
    <w:rsid w:val="006C7686"/>
    <w:rsid w:val="006C7760"/>
    <w:rsid w:val="006C7EEA"/>
    <w:rsid w:val="006D04DB"/>
    <w:rsid w:val="006D05D6"/>
    <w:rsid w:val="006D0FA7"/>
    <w:rsid w:val="006D1374"/>
    <w:rsid w:val="006D1525"/>
    <w:rsid w:val="006D233A"/>
    <w:rsid w:val="006D27A0"/>
    <w:rsid w:val="006D3563"/>
    <w:rsid w:val="006D3AF5"/>
    <w:rsid w:val="006D3F60"/>
    <w:rsid w:val="006D522C"/>
    <w:rsid w:val="006D56AA"/>
    <w:rsid w:val="006D63A8"/>
    <w:rsid w:val="006D643F"/>
    <w:rsid w:val="006D7795"/>
    <w:rsid w:val="006D7ACB"/>
    <w:rsid w:val="006E00EF"/>
    <w:rsid w:val="006E06BB"/>
    <w:rsid w:val="006E15EA"/>
    <w:rsid w:val="006E18C7"/>
    <w:rsid w:val="006E19BF"/>
    <w:rsid w:val="006E1A7A"/>
    <w:rsid w:val="006E1FBA"/>
    <w:rsid w:val="006E20DE"/>
    <w:rsid w:val="006E3E54"/>
    <w:rsid w:val="006E407B"/>
    <w:rsid w:val="006E43F3"/>
    <w:rsid w:val="006E45AA"/>
    <w:rsid w:val="006E469B"/>
    <w:rsid w:val="006E4723"/>
    <w:rsid w:val="006E477D"/>
    <w:rsid w:val="006E569C"/>
    <w:rsid w:val="006E678F"/>
    <w:rsid w:val="006E716F"/>
    <w:rsid w:val="006E7DA9"/>
    <w:rsid w:val="006E7DEE"/>
    <w:rsid w:val="006F01E7"/>
    <w:rsid w:val="006F0A11"/>
    <w:rsid w:val="006F15EB"/>
    <w:rsid w:val="006F1F3A"/>
    <w:rsid w:val="006F2F5E"/>
    <w:rsid w:val="006F384A"/>
    <w:rsid w:val="006F710A"/>
    <w:rsid w:val="006F7EB8"/>
    <w:rsid w:val="006F7F1C"/>
    <w:rsid w:val="00700324"/>
    <w:rsid w:val="0070094A"/>
    <w:rsid w:val="007013CB"/>
    <w:rsid w:val="007018AC"/>
    <w:rsid w:val="007019B1"/>
    <w:rsid w:val="00702C3C"/>
    <w:rsid w:val="00702D85"/>
    <w:rsid w:val="00702DD7"/>
    <w:rsid w:val="0070327B"/>
    <w:rsid w:val="00703D21"/>
    <w:rsid w:val="007047D3"/>
    <w:rsid w:val="00704FD0"/>
    <w:rsid w:val="00705663"/>
    <w:rsid w:val="00705AB4"/>
    <w:rsid w:val="00705C40"/>
    <w:rsid w:val="007076E0"/>
    <w:rsid w:val="00707F1C"/>
    <w:rsid w:val="0071087E"/>
    <w:rsid w:val="00711885"/>
    <w:rsid w:val="0071246B"/>
    <w:rsid w:val="00713645"/>
    <w:rsid w:val="007147C2"/>
    <w:rsid w:val="00716001"/>
    <w:rsid w:val="007169A8"/>
    <w:rsid w:val="007172C2"/>
    <w:rsid w:val="00717316"/>
    <w:rsid w:val="0072059E"/>
    <w:rsid w:val="0072107A"/>
    <w:rsid w:val="00721648"/>
    <w:rsid w:val="00721E07"/>
    <w:rsid w:val="007220B3"/>
    <w:rsid w:val="007229A1"/>
    <w:rsid w:val="00722F18"/>
    <w:rsid w:val="0072347B"/>
    <w:rsid w:val="007235AA"/>
    <w:rsid w:val="00723D80"/>
    <w:rsid w:val="007255A5"/>
    <w:rsid w:val="00725E35"/>
    <w:rsid w:val="007271A0"/>
    <w:rsid w:val="007276BD"/>
    <w:rsid w:val="00727A1C"/>
    <w:rsid w:val="00727ACB"/>
    <w:rsid w:val="0073051D"/>
    <w:rsid w:val="00730D35"/>
    <w:rsid w:val="0073135D"/>
    <w:rsid w:val="00731702"/>
    <w:rsid w:val="00732289"/>
    <w:rsid w:val="007324B0"/>
    <w:rsid w:val="00732EE9"/>
    <w:rsid w:val="007330B9"/>
    <w:rsid w:val="007341A5"/>
    <w:rsid w:val="007342F5"/>
    <w:rsid w:val="007343FD"/>
    <w:rsid w:val="00734956"/>
    <w:rsid w:val="00734AD0"/>
    <w:rsid w:val="007356E7"/>
    <w:rsid w:val="00735915"/>
    <w:rsid w:val="00735C21"/>
    <w:rsid w:val="0073614A"/>
    <w:rsid w:val="00736932"/>
    <w:rsid w:val="00736FF2"/>
    <w:rsid w:val="007371A5"/>
    <w:rsid w:val="00737EB6"/>
    <w:rsid w:val="007400DA"/>
    <w:rsid w:val="007402A3"/>
    <w:rsid w:val="00740398"/>
    <w:rsid w:val="00740A9D"/>
    <w:rsid w:val="00740C8C"/>
    <w:rsid w:val="00741AC4"/>
    <w:rsid w:val="00742AE3"/>
    <w:rsid w:val="00742CA5"/>
    <w:rsid w:val="007460D7"/>
    <w:rsid w:val="00750EC3"/>
    <w:rsid w:val="007513F0"/>
    <w:rsid w:val="007515BC"/>
    <w:rsid w:val="00752204"/>
    <w:rsid w:val="00752223"/>
    <w:rsid w:val="00752606"/>
    <w:rsid w:val="007531E9"/>
    <w:rsid w:val="00753F3F"/>
    <w:rsid w:val="0075402E"/>
    <w:rsid w:val="00754244"/>
    <w:rsid w:val="0075445F"/>
    <w:rsid w:val="00754897"/>
    <w:rsid w:val="00755495"/>
    <w:rsid w:val="00755AFC"/>
    <w:rsid w:val="00756D3D"/>
    <w:rsid w:val="00756E01"/>
    <w:rsid w:val="00757151"/>
    <w:rsid w:val="007573B2"/>
    <w:rsid w:val="007574BB"/>
    <w:rsid w:val="00757627"/>
    <w:rsid w:val="0075764C"/>
    <w:rsid w:val="0075786C"/>
    <w:rsid w:val="00757F38"/>
    <w:rsid w:val="00761232"/>
    <w:rsid w:val="00762198"/>
    <w:rsid w:val="00762ED8"/>
    <w:rsid w:val="00763CE8"/>
    <w:rsid w:val="007640FF"/>
    <w:rsid w:val="00764E3B"/>
    <w:rsid w:val="00764EBA"/>
    <w:rsid w:val="00765661"/>
    <w:rsid w:val="00765F9B"/>
    <w:rsid w:val="00770280"/>
    <w:rsid w:val="007705F9"/>
    <w:rsid w:val="00770792"/>
    <w:rsid w:val="00770FAE"/>
    <w:rsid w:val="00770FB0"/>
    <w:rsid w:val="00771523"/>
    <w:rsid w:val="00771F98"/>
    <w:rsid w:val="007725B1"/>
    <w:rsid w:val="00772B88"/>
    <w:rsid w:val="0077373B"/>
    <w:rsid w:val="007737B5"/>
    <w:rsid w:val="00774FFE"/>
    <w:rsid w:val="0077559F"/>
    <w:rsid w:val="00775638"/>
    <w:rsid w:val="00775677"/>
    <w:rsid w:val="0077599A"/>
    <w:rsid w:val="00775E88"/>
    <w:rsid w:val="00775EFB"/>
    <w:rsid w:val="00776048"/>
    <w:rsid w:val="007765C3"/>
    <w:rsid w:val="00776811"/>
    <w:rsid w:val="0077724D"/>
    <w:rsid w:val="00777353"/>
    <w:rsid w:val="0077759B"/>
    <w:rsid w:val="00777681"/>
    <w:rsid w:val="007809D6"/>
    <w:rsid w:val="00780CD6"/>
    <w:rsid w:val="00781332"/>
    <w:rsid w:val="007814C6"/>
    <w:rsid w:val="00781A64"/>
    <w:rsid w:val="00782EA4"/>
    <w:rsid w:val="00783506"/>
    <w:rsid w:val="007839C9"/>
    <w:rsid w:val="00783A24"/>
    <w:rsid w:val="0078400A"/>
    <w:rsid w:val="0078483E"/>
    <w:rsid w:val="00785461"/>
    <w:rsid w:val="007866BA"/>
    <w:rsid w:val="00786FF3"/>
    <w:rsid w:val="007876CF"/>
    <w:rsid w:val="00787B77"/>
    <w:rsid w:val="007902F1"/>
    <w:rsid w:val="00790463"/>
    <w:rsid w:val="00790946"/>
    <w:rsid w:val="007909C3"/>
    <w:rsid w:val="00791361"/>
    <w:rsid w:val="0079260D"/>
    <w:rsid w:val="00793070"/>
    <w:rsid w:val="00793090"/>
    <w:rsid w:val="007931B1"/>
    <w:rsid w:val="0079334A"/>
    <w:rsid w:val="007948D3"/>
    <w:rsid w:val="0079546C"/>
    <w:rsid w:val="00795691"/>
    <w:rsid w:val="007957B4"/>
    <w:rsid w:val="0079685C"/>
    <w:rsid w:val="00796C01"/>
    <w:rsid w:val="00796C9B"/>
    <w:rsid w:val="00796F2A"/>
    <w:rsid w:val="00797237"/>
    <w:rsid w:val="007A00D4"/>
    <w:rsid w:val="007A0176"/>
    <w:rsid w:val="007A0314"/>
    <w:rsid w:val="007A059A"/>
    <w:rsid w:val="007A06E4"/>
    <w:rsid w:val="007A0957"/>
    <w:rsid w:val="007A0CFF"/>
    <w:rsid w:val="007A0DFD"/>
    <w:rsid w:val="007A0F2A"/>
    <w:rsid w:val="007A2F67"/>
    <w:rsid w:val="007A3918"/>
    <w:rsid w:val="007A39C9"/>
    <w:rsid w:val="007A41EF"/>
    <w:rsid w:val="007A5398"/>
    <w:rsid w:val="007A6674"/>
    <w:rsid w:val="007A6ED1"/>
    <w:rsid w:val="007A72FA"/>
    <w:rsid w:val="007A75DF"/>
    <w:rsid w:val="007B0E53"/>
    <w:rsid w:val="007B0E89"/>
    <w:rsid w:val="007B0F7A"/>
    <w:rsid w:val="007B23F0"/>
    <w:rsid w:val="007B2C38"/>
    <w:rsid w:val="007B2E54"/>
    <w:rsid w:val="007B3826"/>
    <w:rsid w:val="007B56A8"/>
    <w:rsid w:val="007B6DED"/>
    <w:rsid w:val="007B7048"/>
    <w:rsid w:val="007B7498"/>
    <w:rsid w:val="007B75C2"/>
    <w:rsid w:val="007B7AEE"/>
    <w:rsid w:val="007C019A"/>
    <w:rsid w:val="007C0598"/>
    <w:rsid w:val="007C06AD"/>
    <w:rsid w:val="007C0E1E"/>
    <w:rsid w:val="007C1F4F"/>
    <w:rsid w:val="007C2866"/>
    <w:rsid w:val="007C2D12"/>
    <w:rsid w:val="007C5C9B"/>
    <w:rsid w:val="007C5E8B"/>
    <w:rsid w:val="007C6C24"/>
    <w:rsid w:val="007C706D"/>
    <w:rsid w:val="007C742B"/>
    <w:rsid w:val="007C7D26"/>
    <w:rsid w:val="007C7EB6"/>
    <w:rsid w:val="007C7EBB"/>
    <w:rsid w:val="007D0014"/>
    <w:rsid w:val="007D03E3"/>
    <w:rsid w:val="007D1EE1"/>
    <w:rsid w:val="007D22A8"/>
    <w:rsid w:val="007D2F75"/>
    <w:rsid w:val="007D3400"/>
    <w:rsid w:val="007D5162"/>
    <w:rsid w:val="007D5D16"/>
    <w:rsid w:val="007D5EFF"/>
    <w:rsid w:val="007D680C"/>
    <w:rsid w:val="007D710E"/>
    <w:rsid w:val="007D74E3"/>
    <w:rsid w:val="007D7E3A"/>
    <w:rsid w:val="007E04F8"/>
    <w:rsid w:val="007E0A20"/>
    <w:rsid w:val="007E1177"/>
    <w:rsid w:val="007E22E7"/>
    <w:rsid w:val="007E2893"/>
    <w:rsid w:val="007E4232"/>
    <w:rsid w:val="007E47F8"/>
    <w:rsid w:val="007E4B11"/>
    <w:rsid w:val="007E5C74"/>
    <w:rsid w:val="007E69BB"/>
    <w:rsid w:val="007E6AB8"/>
    <w:rsid w:val="007E74B7"/>
    <w:rsid w:val="007E7E96"/>
    <w:rsid w:val="007F001A"/>
    <w:rsid w:val="007F0ABD"/>
    <w:rsid w:val="007F2109"/>
    <w:rsid w:val="007F21C5"/>
    <w:rsid w:val="007F252A"/>
    <w:rsid w:val="007F2552"/>
    <w:rsid w:val="007F26EE"/>
    <w:rsid w:val="007F2F69"/>
    <w:rsid w:val="007F32CC"/>
    <w:rsid w:val="007F38D0"/>
    <w:rsid w:val="007F3EF1"/>
    <w:rsid w:val="007F4E73"/>
    <w:rsid w:val="007F6312"/>
    <w:rsid w:val="007F76A3"/>
    <w:rsid w:val="007F774A"/>
    <w:rsid w:val="0080037A"/>
    <w:rsid w:val="00800516"/>
    <w:rsid w:val="0080056E"/>
    <w:rsid w:val="00800ADE"/>
    <w:rsid w:val="00801457"/>
    <w:rsid w:val="00801BCE"/>
    <w:rsid w:val="00801E7D"/>
    <w:rsid w:val="00802383"/>
    <w:rsid w:val="00802515"/>
    <w:rsid w:val="00803324"/>
    <w:rsid w:val="008037C9"/>
    <w:rsid w:val="00805C77"/>
    <w:rsid w:val="00806051"/>
    <w:rsid w:val="00806724"/>
    <w:rsid w:val="00806BBF"/>
    <w:rsid w:val="00807232"/>
    <w:rsid w:val="008074C4"/>
    <w:rsid w:val="0080799F"/>
    <w:rsid w:val="00807FA7"/>
    <w:rsid w:val="00810515"/>
    <w:rsid w:val="0081084A"/>
    <w:rsid w:val="00810C43"/>
    <w:rsid w:val="008110C5"/>
    <w:rsid w:val="008117F6"/>
    <w:rsid w:val="0081283F"/>
    <w:rsid w:val="00812C0C"/>
    <w:rsid w:val="00812E19"/>
    <w:rsid w:val="00813BB1"/>
    <w:rsid w:val="00813C38"/>
    <w:rsid w:val="00813FF9"/>
    <w:rsid w:val="0081480A"/>
    <w:rsid w:val="0081526C"/>
    <w:rsid w:val="00815C69"/>
    <w:rsid w:val="00816B1B"/>
    <w:rsid w:val="00817A79"/>
    <w:rsid w:val="00817D59"/>
    <w:rsid w:val="008202EB"/>
    <w:rsid w:val="008203F9"/>
    <w:rsid w:val="00820F86"/>
    <w:rsid w:val="00821410"/>
    <w:rsid w:val="00821938"/>
    <w:rsid w:val="008231B5"/>
    <w:rsid w:val="008242C5"/>
    <w:rsid w:val="00824D80"/>
    <w:rsid w:val="00825B2D"/>
    <w:rsid w:val="008273AC"/>
    <w:rsid w:val="00827F88"/>
    <w:rsid w:val="008303B3"/>
    <w:rsid w:val="008309F9"/>
    <w:rsid w:val="008315CE"/>
    <w:rsid w:val="00831BF5"/>
    <w:rsid w:val="00831E20"/>
    <w:rsid w:val="00832BAC"/>
    <w:rsid w:val="008336A5"/>
    <w:rsid w:val="00834E7B"/>
    <w:rsid w:val="00835474"/>
    <w:rsid w:val="00835970"/>
    <w:rsid w:val="00837022"/>
    <w:rsid w:val="008373C0"/>
    <w:rsid w:val="00837420"/>
    <w:rsid w:val="00837E74"/>
    <w:rsid w:val="0084105A"/>
    <w:rsid w:val="00841189"/>
    <w:rsid w:val="0084145F"/>
    <w:rsid w:val="00841656"/>
    <w:rsid w:val="00841752"/>
    <w:rsid w:val="00841D41"/>
    <w:rsid w:val="00841D4D"/>
    <w:rsid w:val="00841DA2"/>
    <w:rsid w:val="0084283D"/>
    <w:rsid w:val="0084290A"/>
    <w:rsid w:val="00842D16"/>
    <w:rsid w:val="008444D7"/>
    <w:rsid w:val="00844A83"/>
    <w:rsid w:val="00844AC9"/>
    <w:rsid w:val="00844CB5"/>
    <w:rsid w:val="008458F6"/>
    <w:rsid w:val="00845AED"/>
    <w:rsid w:val="00845BDD"/>
    <w:rsid w:val="008463D4"/>
    <w:rsid w:val="00846AA6"/>
    <w:rsid w:val="0084708E"/>
    <w:rsid w:val="00847F3C"/>
    <w:rsid w:val="008505A1"/>
    <w:rsid w:val="00850A81"/>
    <w:rsid w:val="00851328"/>
    <w:rsid w:val="008514E1"/>
    <w:rsid w:val="00851AE4"/>
    <w:rsid w:val="008521C1"/>
    <w:rsid w:val="00852D59"/>
    <w:rsid w:val="00853C04"/>
    <w:rsid w:val="00853F10"/>
    <w:rsid w:val="008541AC"/>
    <w:rsid w:val="00854E64"/>
    <w:rsid w:val="00855019"/>
    <w:rsid w:val="008554B6"/>
    <w:rsid w:val="0085598D"/>
    <w:rsid w:val="008566A4"/>
    <w:rsid w:val="00860FBA"/>
    <w:rsid w:val="0086106B"/>
    <w:rsid w:val="0086231B"/>
    <w:rsid w:val="00862771"/>
    <w:rsid w:val="008631E0"/>
    <w:rsid w:val="00863A1C"/>
    <w:rsid w:val="008642BE"/>
    <w:rsid w:val="0086515E"/>
    <w:rsid w:val="008659BA"/>
    <w:rsid w:val="0086682F"/>
    <w:rsid w:val="00866F9E"/>
    <w:rsid w:val="00867687"/>
    <w:rsid w:val="00867896"/>
    <w:rsid w:val="008704DF"/>
    <w:rsid w:val="0087258E"/>
    <w:rsid w:val="0087281F"/>
    <w:rsid w:val="008736D8"/>
    <w:rsid w:val="00873701"/>
    <w:rsid w:val="00873761"/>
    <w:rsid w:val="00873981"/>
    <w:rsid w:val="00873A74"/>
    <w:rsid w:val="00873AF2"/>
    <w:rsid w:val="00873E7B"/>
    <w:rsid w:val="00873F06"/>
    <w:rsid w:val="00874748"/>
    <w:rsid w:val="00874894"/>
    <w:rsid w:val="00876F54"/>
    <w:rsid w:val="00877292"/>
    <w:rsid w:val="0087754A"/>
    <w:rsid w:val="0087766C"/>
    <w:rsid w:val="008778E3"/>
    <w:rsid w:val="00877BD6"/>
    <w:rsid w:val="00880552"/>
    <w:rsid w:val="00880B83"/>
    <w:rsid w:val="00883091"/>
    <w:rsid w:val="0088351E"/>
    <w:rsid w:val="008839DA"/>
    <w:rsid w:val="00884EE8"/>
    <w:rsid w:val="00885168"/>
    <w:rsid w:val="008856A3"/>
    <w:rsid w:val="00885C9C"/>
    <w:rsid w:val="0088614D"/>
    <w:rsid w:val="0088668A"/>
    <w:rsid w:val="008873CC"/>
    <w:rsid w:val="00887DA0"/>
    <w:rsid w:val="00890CAD"/>
    <w:rsid w:val="0089173B"/>
    <w:rsid w:val="00891E76"/>
    <w:rsid w:val="0089220F"/>
    <w:rsid w:val="0089234F"/>
    <w:rsid w:val="00893400"/>
    <w:rsid w:val="00893420"/>
    <w:rsid w:val="008935AA"/>
    <w:rsid w:val="0089401D"/>
    <w:rsid w:val="008944B3"/>
    <w:rsid w:val="0089487A"/>
    <w:rsid w:val="00894A28"/>
    <w:rsid w:val="00895543"/>
    <w:rsid w:val="008963F0"/>
    <w:rsid w:val="008967A1"/>
    <w:rsid w:val="00896801"/>
    <w:rsid w:val="00897404"/>
    <w:rsid w:val="00897444"/>
    <w:rsid w:val="0089760F"/>
    <w:rsid w:val="00897BD9"/>
    <w:rsid w:val="008A02C0"/>
    <w:rsid w:val="008A03A5"/>
    <w:rsid w:val="008A0600"/>
    <w:rsid w:val="008A0DF3"/>
    <w:rsid w:val="008A1134"/>
    <w:rsid w:val="008A1757"/>
    <w:rsid w:val="008A1B76"/>
    <w:rsid w:val="008A282C"/>
    <w:rsid w:val="008A2B45"/>
    <w:rsid w:val="008A3054"/>
    <w:rsid w:val="008A3F77"/>
    <w:rsid w:val="008A4110"/>
    <w:rsid w:val="008A4138"/>
    <w:rsid w:val="008A4A47"/>
    <w:rsid w:val="008A4B66"/>
    <w:rsid w:val="008A5B9E"/>
    <w:rsid w:val="008A5D96"/>
    <w:rsid w:val="008A70D7"/>
    <w:rsid w:val="008A7498"/>
    <w:rsid w:val="008A7C03"/>
    <w:rsid w:val="008B0A26"/>
    <w:rsid w:val="008B0B01"/>
    <w:rsid w:val="008B0BDD"/>
    <w:rsid w:val="008B15D3"/>
    <w:rsid w:val="008B188E"/>
    <w:rsid w:val="008B1E85"/>
    <w:rsid w:val="008B2C03"/>
    <w:rsid w:val="008B2FB6"/>
    <w:rsid w:val="008B46E6"/>
    <w:rsid w:val="008B525E"/>
    <w:rsid w:val="008B5AB3"/>
    <w:rsid w:val="008B6765"/>
    <w:rsid w:val="008B6848"/>
    <w:rsid w:val="008B68B4"/>
    <w:rsid w:val="008B7ED8"/>
    <w:rsid w:val="008C0B03"/>
    <w:rsid w:val="008C0FE5"/>
    <w:rsid w:val="008C25F1"/>
    <w:rsid w:val="008C2FA1"/>
    <w:rsid w:val="008C3729"/>
    <w:rsid w:val="008C3800"/>
    <w:rsid w:val="008C4080"/>
    <w:rsid w:val="008C4C27"/>
    <w:rsid w:val="008C58DF"/>
    <w:rsid w:val="008C5E13"/>
    <w:rsid w:val="008C628E"/>
    <w:rsid w:val="008C6962"/>
    <w:rsid w:val="008C7441"/>
    <w:rsid w:val="008D0090"/>
    <w:rsid w:val="008D04E1"/>
    <w:rsid w:val="008D1369"/>
    <w:rsid w:val="008D1AEB"/>
    <w:rsid w:val="008D2C4C"/>
    <w:rsid w:val="008D2EE7"/>
    <w:rsid w:val="008D2EE9"/>
    <w:rsid w:val="008D34AB"/>
    <w:rsid w:val="008D4CA3"/>
    <w:rsid w:val="008D4CEE"/>
    <w:rsid w:val="008D55BD"/>
    <w:rsid w:val="008D5B3D"/>
    <w:rsid w:val="008D60A8"/>
    <w:rsid w:val="008D640C"/>
    <w:rsid w:val="008D69E0"/>
    <w:rsid w:val="008D6B4E"/>
    <w:rsid w:val="008D7314"/>
    <w:rsid w:val="008D7E0D"/>
    <w:rsid w:val="008D7EDB"/>
    <w:rsid w:val="008E002E"/>
    <w:rsid w:val="008E017C"/>
    <w:rsid w:val="008E031B"/>
    <w:rsid w:val="008E1829"/>
    <w:rsid w:val="008E1A61"/>
    <w:rsid w:val="008E1C12"/>
    <w:rsid w:val="008E2327"/>
    <w:rsid w:val="008E2D66"/>
    <w:rsid w:val="008E43B3"/>
    <w:rsid w:val="008E4D2A"/>
    <w:rsid w:val="008E5077"/>
    <w:rsid w:val="008E54AD"/>
    <w:rsid w:val="008E5CA3"/>
    <w:rsid w:val="008E64F0"/>
    <w:rsid w:val="008E69F1"/>
    <w:rsid w:val="008E6D59"/>
    <w:rsid w:val="008E6FF3"/>
    <w:rsid w:val="008E7B05"/>
    <w:rsid w:val="008E7BD5"/>
    <w:rsid w:val="008F00E6"/>
    <w:rsid w:val="008F010E"/>
    <w:rsid w:val="008F0872"/>
    <w:rsid w:val="008F0965"/>
    <w:rsid w:val="008F18ED"/>
    <w:rsid w:val="008F1BB3"/>
    <w:rsid w:val="008F1BEF"/>
    <w:rsid w:val="008F230E"/>
    <w:rsid w:val="008F2650"/>
    <w:rsid w:val="008F2DC5"/>
    <w:rsid w:val="008F37AD"/>
    <w:rsid w:val="008F3C95"/>
    <w:rsid w:val="008F3F00"/>
    <w:rsid w:val="008F3F51"/>
    <w:rsid w:val="008F46C2"/>
    <w:rsid w:val="008F5DA1"/>
    <w:rsid w:val="008F6F1A"/>
    <w:rsid w:val="008F7068"/>
    <w:rsid w:val="008F70F4"/>
    <w:rsid w:val="008F788E"/>
    <w:rsid w:val="008F7FA5"/>
    <w:rsid w:val="00900C80"/>
    <w:rsid w:val="009015D7"/>
    <w:rsid w:val="009029AC"/>
    <w:rsid w:val="0090360E"/>
    <w:rsid w:val="00903AF7"/>
    <w:rsid w:val="00903D37"/>
    <w:rsid w:val="00904523"/>
    <w:rsid w:val="00904866"/>
    <w:rsid w:val="009049CE"/>
    <w:rsid w:val="009052E4"/>
    <w:rsid w:val="00905BEE"/>
    <w:rsid w:val="009067F9"/>
    <w:rsid w:val="00906B23"/>
    <w:rsid w:val="009079D1"/>
    <w:rsid w:val="00910110"/>
    <w:rsid w:val="009103A8"/>
    <w:rsid w:val="0091055D"/>
    <w:rsid w:val="00910A37"/>
    <w:rsid w:val="00911265"/>
    <w:rsid w:val="00911A5A"/>
    <w:rsid w:val="00913724"/>
    <w:rsid w:val="009138F9"/>
    <w:rsid w:val="0091455A"/>
    <w:rsid w:val="00914606"/>
    <w:rsid w:val="00914C61"/>
    <w:rsid w:val="00915E08"/>
    <w:rsid w:val="0091641C"/>
    <w:rsid w:val="00917525"/>
    <w:rsid w:val="00917D6F"/>
    <w:rsid w:val="0092073B"/>
    <w:rsid w:val="00920C0F"/>
    <w:rsid w:val="00921453"/>
    <w:rsid w:val="009214BB"/>
    <w:rsid w:val="0092181F"/>
    <w:rsid w:val="00921B1A"/>
    <w:rsid w:val="00921B7F"/>
    <w:rsid w:val="00921DDA"/>
    <w:rsid w:val="00922DE1"/>
    <w:rsid w:val="00924615"/>
    <w:rsid w:val="00925640"/>
    <w:rsid w:val="0092600D"/>
    <w:rsid w:val="009266D5"/>
    <w:rsid w:val="00926FCB"/>
    <w:rsid w:val="00927A3E"/>
    <w:rsid w:val="009301D7"/>
    <w:rsid w:val="00930345"/>
    <w:rsid w:val="0093039D"/>
    <w:rsid w:val="0093070D"/>
    <w:rsid w:val="00930C00"/>
    <w:rsid w:val="00931655"/>
    <w:rsid w:val="009318B4"/>
    <w:rsid w:val="00931E4F"/>
    <w:rsid w:val="00931E5B"/>
    <w:rsid w:val="009326F5"/>
    <w:rsid w:val="00932B50"/>
    <w:rsid w:val="00932F3C"/>
    <w:rsid w:val="0093364D"/>
    <w:rsid w:val="009337E4"/>
    <w:rsid w:val="00933DC7"/>
    <w:rsid w:val="0093429F"/>
    <w:rsid w:val="00934649"/>
    <w:rsid w:val="009346E1"/>
    <w:rsid w:val="00935A8F"/>
    <w:rsid w:val="00936437"/>
    <w:rsid w:val="00936574"/>
    <w:rsid w:val="00937297"/>
    <w:rsid w:val="00937EE1"/>
    <w:rsid w:val="009410BA"/>
    <w:rsid w:val="00941253"/>
    <w:rsid w:val="00941FB5"/>
    <w:rsid w:val="0094203F"/>
    <w:rsid w:val="009422AC"/>
    <w:rsid w:val="00943949"/>
    <w:rsid w:val="00943BCE"/>
    <w:rsid w:val="0094413F"/>
    <w:rsid w:val="009449C5"/>
    <w:rsid w:val="0094552F"/>
    <w:rsid w:val="00945A17"/>
    <w:rsid w:val="00945CDA"/>
    <w:rsid w:val="00946A1E"/>
    <w:rsid w:val="0094704A"/>
    <w:rsid w:val="009501A3"/>
    <w:rsid w:val="009508A0"/>
    <w:rsid w:val="00951D6D"/>
    <w:rsid w:val="009520CC"/>
    <w:rsid w:val="009529E7"/>
    <w:rsid w:val="00952B2E"/>
    <w:rsid w:val="00953FF0"/>
    <w:rsid w:val="0095477B"/>
    <w:rsid w:val="00954B9C"/>
    <w:rsid w:val="00956711"/>
    <w:rsid w:val="00956F6E"/>
    <w:rsid w:val="009577D7"/>
    <w:rsid w:val="00960311"/>
    <w:rsid w:val="00960346"/>
    <w:rsid w:val="009604A1"/>
    <w:rsid w:val="00960524"/>
    <w:rsid w:val="00961564"/>
    <w:rsid w:val="00961752"/>
    <w:rsid w:val="009617D3"/>
    <w:rsid w:val="009626AE"/>
    <w:rsid w:val="00962B35"/>
    <w:rsid w:val="009636AA"/>
    <w:rsid w:val="0096463B"/>
    <w:rsid w:val="00964F5E"/>
    <w:rsid w:val="00965671"/>
    <w:rsid w:val="00965929"/>
    <w:rsid w:val="00965F3C"/>
    <w:rsid w:val="00966E0E"/>
    <w:rsid w:val="009673D8"/>
    <w:rsid w:val="0096750C"/>
    <w:rsid w:val="00967869"/>
    <w:rsid w:val="0096796E"/>
    <w:rsid w:val="00971F54"/>
    <w:rsid w:val="009725C5"/>
    <w:rsid w:val="00972AEA"/>
    <w:rsid w:val="00972B4E"/>
    <w:rsid w:val="0097394E"/>
    <w:rsid w:val="00973B43"/>
    <w:rsid w:val="00973F40"/>
    <w:rsid w:val="009764A8"/>
    <w:rsid w:val="0097666B"/>
    <w:rsid w:val="00976BC1"/>
    <w:rsid w:val="00977061"/>
    <w:rsid w:val="0097736F"/>
    <w:rsid w:val="00977508"/>
    <w:rsid w:val="0098056C"/>
    <w:rsid w:val="009808D8"/>
    <w:rsid w:val="00980900"/>
    <w:rsid w:val="0098133B"/>
    <w:rsid w:val="0098189A"/>
    <w:rsid w:val="00982E30"/>
    <w:rsid w:val="009838DE"/>
    <w:rsid w:val="009839FE"/>
    <w:rsid w:val="00983EDC"/>
    <w:rsid w:val="00983EED"/>
    <w:rsid w:val="00984216"/>
    <w:rsid w:val="0098439E"/>
    <w:rsid w:val="009849E0"/>
    <w:rsid w:val="009849EF"/>
    <w:rsid w:val="00984C32"/>
    <w:rsid w:val="00984E2B"/>
    <w:rsid w:val="00986DB7"/>
    <w:rsid w:val="0099156E"/>
    <w:rsid w:val="00991FA0"/>
    <w:rsid w:val="00992D5A"/>
    <w:rsid w:val="009930DF"/>
    <w:rsid w:val="009934CF"/>
    <w:rsid w:val="00994396"/>
    <w:rsid w:val="00994D08"/>
    <w:rsid w:val="00994FB1"/>
    <w:rsid w:val="0099519F"/>
    <w:rsid w:val="00995E0A"/>
    <w:rsid w:val="00996D27"/>
    <w:rsid w:val="00997C76"/>
    <w:rsid w:val="009A0A94"/>
    <w:rsid w:val="009A0D75"/>
    <w:rsid w:val="009A0DD3"/>
    <w:rsid w:val="009A1912"/>
    <w:rsid w:val="009A2459"/>
    <w:rsid w:val="009A2784"/>
    <w:rsid w:val="009A3057"/>
    <w:rsid w:val="009A306D"/>
    <w:rsid w:val="009A347A"/>
    <w:rsid w:val="009A365E"/>
    <w:rsid w:val="009A4205"/>
    <w:rsid w:val="009A4615"/>
    <w:rsid w:val="009A5671"/>
    <w:rsid w:val="009A620E"/>
    <w:rsid w:val="009A6AB4"/>
    <w:rsid w:val="009B02B2"/>
    <w:rsid w:val="009B186F"/>
    <w:rsid w:val="009B2007"/>
    <w:rsid w:val="009B22FF"/>
    <w:rsid w:val="009B260E"/>
    <w:rsid w:val="009B2BDA"/>
    <w:rsid w:val="009B3668"/>
    <w:rsid w:val="009B39CE"/>
    <w:rsid w:val="009B3E70"/>
    <w:rsid w:val="009B3F3B"/>
    <w:rsid w:val="009B4E83"/>
    <w:rsid w:val="009B6452"/>
    <w:rsid w:val="009B6A6F"/>
    <w:rsid w:val="009B7E51"/>
    <w:rsid w:val="009C0921"/>
    <w:rsid w:val="009C18E5"/>
    <w:rsid w:val="009C1AFE"/>
    <w:rsid w:val="009C22AA"/>
    <w:rsid w:val="009C2360"/>
    <w:rsid w:val="009C295D"/>
    <w:rsid w:val="009C299E"/>
    <w:rsid w:val="009C2A20"/>
    <w:rsid w:val="009C2A45"/>
    <w:rsid w:val="009C3729"/>
    <w:rsid w:val="009C3E33"/>
    <w:rsid w:val="009C4726"/>
    <w:rsid w:val="009C52E7"/>
    <w:rsid w:val="009C548B"/>
    <w:rsid w:val="009C5F24"/>
    <w:rsid w:val="009C6014"/>
    <w:rsid w:val="009D048B"/>
    <w:rsid w:val="009D058F"/>
    <w:rsid w:val="009D1B43"/>
    <w:rsid w:val="009D1B5D"/>
    <w:rsid w:val="009D1EBA"/>
    <w:rsid w:val="009D2991"/>
    <w:rsid w:val="009D3221"/>
    <w:rsid w:val="009D3432"/>
    <w:rsid w:val="009D3841"/>
    <w:rsid w:val="009D3F7B"/>
    <w:rsid w:val="009D4254"/>
    <w:rsid w:val="009D43FE"/>
    <w:rsid w:val="009D4CFA"/>
    <w:rsid w:val="009D5C33"/>
    <w:rsid w:val="009D66E7"/>
    <w:rsid w:val="009D69C6"/>
    <w:rsid w:val="009D6F70"/>
    <w:rsid w:val="009D71A7"/>
    <w:rsid w:val="009D7ED9"/>
    <w:rsid w:val="009E10E1"/>
    <w:rsid w:val="009E110C"/>
    <w:rsid w:val="009E13EC"/>
    <w:rsid w:val="009E1487"/>
    <w:rsid w:val="009E1850"/>
    <w:rsid w:val="009E22A9"/>
    <w:rsid w:val="009E2329"/>
    <w:rsid w:val="009E31C4"/>
    <w:rsid w:val="009E39F4"/>
    <w:rsid w:val="009E3A32"/>
    <w:rsid w:val="009E487F"/>
    <w:rsid w:val="009E4AEF"/>
    <w:rsid w:val="009E4EF3"/>
    <w:rsid w:val="009E53A5"/>
    <w:rsid w:val="009E5419"/>
    <w:rsid w:val="009E5A6E"/>
    <w:rsid w:val="009E5C14"/>
    <w:rsid w:val="009E5DC7"/>
    <w:rsid w:val="009E5DFA"/>
    <w:rsid w:val="009E6994"/>
    <w:rsid w:val="009E6A74"/>
    <w:rsid w:val="009E70E7"/>
    <w:rsid w:val="009E740B"/>
    <w:rsid w:val="009E79B4"/>
    <w:rsid w:val="009F04F8"/>
    <w:rsid w:val="009F1196"/>
    <w:rsid w:val="009F129A"/>
    <w:rsid w:val="009F25A8"/>
    <w:rsid w:val="009F27D8"/>
    <w:rsid w:val="009F2FFC"/>
    <w:rsid w:val="009F46DC"/>
    <w:rsid w:val="009F4F7D"/>
    <w:rsid w:val="009F58BE"/>
    <w:rsid w:val="009F59D8"/>
    <w:rsid w:val="009F65AF"/>
    <w:rsid w:val="009F6BF1"/>
    <w:rsid w:val="009F727B"/>
    <w:rsid w:val="00A010C5"/>
    <w:rsid w:val="00A013E9"/>
    <w:rsid w:val="00A01C00"/>
    <w:rsid w:val="00A02488"/>
    <w:rsid w:val="00A02BCA"/>
    <w:rsid w:val="00A030EA"/>
    <w:rsid w:val="00A03A1B"/>
    <w:rsid w:val="00A0451D"/>
    <w:rsid w:val="00A0636A"/>
    <w:rsid w:val="00A06CC5"/>
    <w:rsid w:val="00A07167"/>
    <w:rsid w:val="00A078E7"/>
    <w:rsid w:val="00A1041C"/>
    <w:rsid w:val="00A10C91"/>
    <w:rsid w:val="00A11CAD"/>
    <w:rsid w:val="00A11F7F"/>
    <w:rsid w:val="00A14C69"/>
    <w:rsid w:val="00A14EC0"/>
    <w:rsid w:val="00A15A51"/>
    <w:rsid w:val="00A1620D"/>
    <w:rsid w:val="00A16AC0"/>
    <w:rsid w:val="00A16C69"/>
    <w:rsid w:val="00A16DC1"/>
    <w:rsid w:val="00A2011B"/>
    <w:rsid w:val="00A20F4C"/>
    <w:rsid w:val="00A21D9F"/>
    <w:rsid w:val="00A22CAD"/>
    <w:rsid w:val="00A22D92"/>
    <w:rsid w:val="00A23809"/>
    <w:rsid w:val="00A23D31"/>
    <w:rsid w:val="00A24C9B"/>
    <w:rsid w:val="00A25083"/>
    <w:rsid w:val="00A252B7"/>
    <w:rsid w:val="00A2536F"/>
    <w:rsid w:val="00A264CA"/>
    <w:rsid w:val="00A266BF"/>
    <w:rsid w:val="00A266E1"/>
    <w:rsid w:val="00A26ECD"/>
    <w:rsid w:val="00A27D2B"/>
    <w:rsid w:val="00A301A7"/>
    <w:rsid w:val="00A30901"/>
    <w:rsid w:val="00A309CD"/>
    <w:rsid w:val="00A30A59"/>
    <w:rsid w:val="00A30C0F"/>
    <w:rsid w:val="00A30C34"/>
    <w:rsid w:val="00A30C89"/>
    <w:rsid w:val="00A30FD3"/>
    <w:rsid w:val="00A30FFF"/>
    <w:rsid w:val="00A325F8"/>
    <w:rsid w:val="00A32984"/>
    <w:rsid w:val="00A33113"/>
    <w:rsid w:val="00A34223"/>
    <w:rsid w:val="00A346F2"/>
    <w:rsid w:val="00A34F11"/>
    <w:rsid w:val="00A35C23"/>
    <w:rsid w:val="00A35D1C"/>
    <w:rsid w:val="00A35E2F"/>
    <w:rsid w:val="00A36013"/>
    <w:rsid w:val="00A36C06"/>
    <w:rsid w:val="00A36E15"/>
    <w:rsid w:val="00A37465"/>
    <w:rsid w:val="00A37676"/>
    <w:rsid w:val="00A37793"/>
    <w:rsid w:val="00A37891"/>
    <w:rsid w:val="00A40A51"/>
    <w:rsid w:val="00A415BA"/>
    <w:rsid w:val="00A41622"/>
    <w:rsid w:val="00A41832"/>
    <w:rsid w:val="00A41B03"/>
    <w:rsid w:val="00A42B22"/>
    <w:rsid w:val="00A440BF"/>
    <w:rsid w:val="00A4594F"/>
    <w:rsid w:val="00A4649A"/>
    <w:rsid w:val="00A47916"/>
    <w:rsid w:val="00A50778"/>
    <w:rsid w:val="00A51058"/>
    <w:rsid w:val="00A52CF0"/>
    <w:rsid w:val="00A536DA"/>
    <w:rsid w:val="00A53E93"/>
    <w:rsid w:val="00A5406C"/>
    <w:rsid w:val="00A54801"/>
    <w:rsid w:val="00A5596D"/>
    <w:rsid w:val="00A55C6B"/>
    <w:rsid w:val="00A56F39"/>
    <w:rsid w:val="00A571CD"/>
    <w:rsid w:val="00A57A8E"/>
    <w:rsid w:val="00A57C3D"/>
    <w:rsid w:val="00A60A2E"/>
    <w:rsid w:val="00A60F2A"/>
    <w:rsid w:val="00A61875"/>
    <w:rsid w:val="00A61923"/>
    <w:rsid w:val="00A61DC8"/>
    <w:rsid w:val="00A6289B"/>
    <w:rsid w:val="00A633C8"/>
    <w:rsid w:val="00A6491D"/>
    <w:rsid w:val="00A6550C"/>
    <w:rsid w:val="00A65A48"/>
    <w:rsid w:val="00A6697B"/>
    <w:rsid w:val="00A66D74"/>
    <w:rsid w:val="00A66F31"/>
    <w:rsid w:val="00A67022"/>
    <w:rsid w:val="00A67D6A"/>
    <w:rsid w:val="00A707BC"/>
    <w:rsid w:val="00A7087B"/>
    <w:rsid w:val="00A719AA"/>
    <w:rsid w:val="00A7221E"/>
    <w:rsid w:val="00A727AA"/>
    <w:rsid w:val="00A72936"/>
    <w:rsid w:val="00A73DE3"/>
    <w:rsid w:val="00A74B97"/>
    <w:rsid w:val="00A74C2D"/>
    <w:rsid w:val="00A7512C"/>
    <w:rsid w:val="00A75171"/>
    <w:rsid w:val="00A76B34"/>
    <w:rsid w:val="00A77021"/>
    <w:rsid w:val="00A771E0"/>
    <w:rsid w:val="00A772A2"/>
    <w:rsid w:val="00A802D3"/>
    <w:rsid w:val="00A8068A"/>
    <w:rsid w:val="00A80A86"/>
    <w:rsid w:val="00A81AA3"/>
    <w:rsid w:val="00A82677"/>
    <w:rsid w:val="00A82E4A"/>
    <w:rsid w:val="00A8345E"/>
    <w:rsid w:val="00A83487"/>
    <w:rsid w:val="00A83686"/>
    <w:rsid w:val="00A84390"/>
    <w:rsid w:val="00A84529"/>
    <w:rsid w:val="00A8453C"/>
    <w:rsid w:val="00A84A8E"/>
    <w:rsid w:val="00A84BAC"/>
    <w:rsid w:val="00A8515C"/>
    <w:rsid w:val="00A854FF"/>
    <w:rsid w:val="00A858D3"/>
    <w:rsid w:val="00A86E30"/>
    <w:rsid w:val="00A87035"/>
    <w:rsid w:val="00A870F1"/>
    <w:rsid w:val="00A8745D"/>
    <w:rsid w:val="00A908DA"/>
    <w:rsid w:val="00A90B0E"/>
    <w:rsid w:val="00A90E54"/>
    <w:rsid w:val="00A90F9B"/>
    <w:rsid w:val="00A91ACA"/>
    <w:rsid w:val="00A92694"/>
    <w:rsid w:val="00A92B64"/>
    <w:rsid w:val="00A93072"/>
    <w:rsid w:val="00A936FF"/>
    <w:rsid w:val="00A9424D"/>
    <w:rsid w:val="00A943FD"/>
    <w:rsid w:val="00A954FE"/>
    <w:rsid w:val="00A9629C"/>
    <w:rsid w:val="00A96E80"/>
    <w:rsid w:val="00AA013F"/>
    <w:rsid w:val="00AA0A82"/>
    <w:rsid w:val="00AA131E"/>
    <w:rsid w:val="00AA16A7"/>
    <w:rsid w:val="00AA2289"/>
    <w:rsid w:val="00AA247F"/>
    <w:rsid w:val="00AA2AFF"/>
    <w:rsid w:val="00AA2BAC"/>
    <w:rsid w:val="00AA35D5"/>
    <w:rsid w:val="00AA4116"/>
    <w:rsid w:val="00AA417B"/>
    <w:rsid w:val="00AA533F"/>
    <w:rsid w:val="00AA5449"/>
    <w:rsid w:val="00AA5A86"/>
    <w:rsid w:val="00AA5EC8"/>
    <w:rsid w:val="00AA6264"/>
    <w:rsid w:val="00AA62B3"/>
    <w:rsid w:val="00AA6F0D"/>
    <w:rsid w:val="00AA7B74"/>
    <w:rsid w:val="00AA7D64"/>
    <w:rsid w:val="00AA7F48"/>
    <w:rsid w:val="00AB010D"/>
    <w:rsid w:val="00AB0749"/>
    <w:rsid w:val="00AB10E9"/>
    <w:rsid w:val="00AB1AA1"/>
    <w:rsid w:val="00AB2267"/>
    <w:rsid w:val="00AB22A9"/>
    <w:rsid w:val="00AB2302"/>
    <w:rsid w:val="00AB2F4D"/>
    <w:rsid w:val="00AB30B3"/>
    <w:rsid w:val="00AB3995"/>
    <w:rsid w:val="00AB4406"/>
    <w:rsid w:val="00AB530E"/>
    <w:rsid w:val="00AB5725"/>
    <w:rsid w:val="00AB5A5E"/>
    <w:rsid w:val="00AB613C"/>
    <w:rsid w:val="00AB6577"/>
    <w:rsid w:val="00AB6F5E"/>
    <w:rsid w:val="00AB75E2"/>
    <w:rsid w:val="00AB76D8"/>
    <w:rsid w:val="00AB7A1A"/>
    <w:rsid w:val="00AB7E6A"/>
    <w:rsid w:val="00AC1B50"/>
    <w:rsid w:val="00AC1B61"/>
    <w:rsid w:val="00AC222F"/>
    <w:rsid w:val="00AC2C6E"/>
    <w:rsid w:val="00AC33F9"/>
    <w:rsid w:val="00AC4C85"/>
    <w:rsid w:val="00AC4E2E"/>
    <w:rsid w:val="00AC504B"/>
    <w:rsid w:val="00AC535B"/>
    <w:rsid w:val="00AC53A7"/>
    <w:rsid w:val="00AC5C19"/>
    <w:rsid w:val="00AC5EE6"/>
    <w:rsid w:val="00AC621A"/>
    <w:rsid w:val="00AC6303"/>
    <w:rsid w:val="00AC6417"/>
    <w:rsid w:val="00AD017E"/>
    <w:rsid w:val="00AD06BA"/>
    <w:rsid w:val="00AD0D24"/>
    <w:rsid w:val="00AD13B7"/>
    <w:rsid w:val="00AD18CE"/>
    <w:rsid w:val="00AD1923"/>
    <w:rsid w:val="00AD1CF4"/>
    <w:rsid w:val="00AD1F53"/>
    <w:rsid w:val="00AD2611"/>
    <w:rsid w:val="00AD3182"/>
    <w:rsid w:val="00AD34EB"/>
    <w:rsid w:val="00AD394A"/>
    <w:rsid w:val="00AD3AC5"/>
    <w:rsid w:val="00AD3D57"/>
    <w:rsid w:val="00AD43A4"/>
    <w:rsid w:val="00AD497C"/>
    <w:rsid w:val="00AD50F9"/>
    <w:rsid w:val="00AD5DE8"/>
    <w:rsid w:val="00AD637E"/>
    <w:rsid w:val="00AE0B4B"/>
    <w:rsid w:val="00AE1B95"/>
    <w:rsid w:val="00AE2FAC"/>
    <w:rsid w:val="00AE3844"/>
    <w:rsid w:val="00AE4093"/>
    <w:rsid w:val="00AE453E"/>
    <w:rsid w:val="00AE46CD"/>
    <w:rsid w:val="00AE47BF"/>
    <w:rsid w:val="00AE489D"/>
    <w:rsid w:val="00AE4A5D"/>
    <w:rsid w:val="00AE4B5E"/>
    <w:rsid w:val="00AE552E"/>
    <w:rsid w:val="00AE6572"/>
    <w:rsid w:val="00AE6848"/>
    <w:rsid w:val="00AE7115"/>
    <w:rsid w:val="00AE7184"/>
    <w:rsid w:val="00AE7908"/>
    <w:rsid w:val="00AE7D03"/>
    <w:rsid w:val="00AE7E06"/>
    <w:rsid w:val="00AF017E"/>
    <w:rsid w:val="00AF08DA"/>
    <w:rsid w:val="00AF090F"/>
    <w:rsid w:val="00AF09F3"/>
    <w:rsid w:val="00AF0A77"/>
    <w:rsid w:val="00AF0F89"/>
    <w:rsid w:val="00AF204B"/>
    <w:rsid w:val="00AF2170"/>
    <w:rsid w:val="00AF34B1"/>
    <w:rsid w:val="00AF3CCB"/>
    <w:rsid w:val="00AF42A3"/>
    <w:rsid w:val="00AF42D9"/>
    <w:rsid w:val="00AF4C29"/>
    <w:rsid w:val="00AF55C8"/>
    <w:rsid w:val="00AF5FE9"/>
    <w:rsid w:val="00AF6432"/>
    <w:rsid w:val="00AF6B70"/>
    <w:rsid w:val="00AF6DED"/>
    <w:rsid w:val="00AF79BD"/>
    <w:rsid w:val="00AF7ACD"/>
    <w:rsid w:val="00B00E36"/>
    <w:rsid w:val="00B00F07"/>
    <w:rsid w:val="00B01191"/>
    <w:rsid w:val="00B01922"/>
    <w:rsid w:val="00B01B41"/>
    <w:rsid w:val="00B04644"/>
    <w:rsid w:val="00B049B9"/>
    <w:rsid w:val="00B05957"/>
    <w:rsid w:val="00B06723"/>
    <w:rsid w:val="00B07F12"/>
    <w:rsid w:val="00B07FE3"/>
    <w:rsid w:val="00B10BAE"/>
    <w:rsid w:val="00B10EE1"/>
    <w:rsid w:val="00B1106A"/>
    <w:rsid w:val="00B11DD5"/>
    <w:rsid w:val="00B11F74"/>
    <w:rsid w:val="00B12157"/>
    <w:rsid w:val="00B1256A"/>
    <w:rsid w:val="00B134F4"/>
    <w:rsid w:val="00B14154"/>
    <w:rsid w:val="00B1415B"/>
    <w:rsid w:val="00B14638"/>
    <w:rsid w:val="00B14AEA"/>
    <w:rsid w:val="00B14E35"/>
    <w:rsid w:val="00B15278"/>
    <w:rsid w:val="00B15B9B"/>
    <w:rsid w:val="00B15C65"/>
    <w:rsid w:val="00B1621D"/>
    <w:rsid w:val="00B16246"/>
    <w:rsid w:val="00B16560"/>
    <w:rsid w:val="00B16D6B"/>
    <w:rsid w:val="00B16F5F"/>
    <w:rsid w:val="00B16F60"/>
    <w:rsid w:val="00B17296"/>
    <w:rsid w:val="00B1772E"/>
    <w:rsid w:val="00B20BF3"/>
    <w:rsid w:val="00B20CC5"/>
    <w:rsid w:val="00B2109B"/>
    <w:rsid w:val="00B2112F"/>
    <w:rsid w:val="00B218B3"/>
    <w:rsid w:val="00B222A2"/>
    <w:rsid w:val="00B222A8"/>
    <w:rsid w:val="00B231D2"/>
    <w:rsid w:val="00B234EC"/>
    <w:rsid w:val="00B24B9B"/>
    <w:rsid w:val="00B25F7E"/>
    <w:rsid w:val="00B26E56"/>
    <w:rsid w:val="00B26E79"/>
    <w:rsid w:val="00B271EB"/>
    <w:rsid w:val="00B274AE"/>
    <w:rsid w:val="00B274BF"/>
    <w:rsid w:val="00B30788"/>
    <w:rsid w:val="00B307A4"/>
    <w:rsid w:val="00B30AB6"/>
    <w:rsid w:val="00B30BA5"/>
    <w:rsid w:val="00B31222"/>
    <w:rsid w:val="00B3127D"/>
    <w:rsid w:val="00B318C9"/>
    <w:rsid w:val="00B31CC2"/>
    <w:rsid w:val="00B31FDB"/>
    <w:rsid w:val="00B330C9"/>
    <w:rsid w:val="00B33D0A"/>
    <w:rsid w:val="00B33F64"/>
    <w:rsid w:val="00B349A2"/>
    <w:rsid w:val="00B34B9C"/>
    <w:rsid w:val="00B358A3"/>
    <w:rsid w:val="00B35A56"/>
    <w:rsid w:val="00B36095"/>
    <w:rsid w:val="00B36104"/>
    <w:rsid w:val="00B36693"/>
    <w:rsid w:val="00B366F1"/>
    <w:rsid w:val="00B37DE4"/>
    <w:rsid w:val="00B410E9"/>
    <w:rsid w:val="00B41744"/>
    <w:rsid w:val="00B41DF3"/>
    <w:rsid w:val="00B42118"/>
    <w:rsid w:val="00B4229B"/>
    <w:rsid w:val="00B4235B"/>
    <w:rsid w:val="00B42885"/>
    <w:rsid w:val="00B42C7F"/>
    <w:rsid w:val="00B42E81"/>
    <w:rsid w:val="00B43225"/>
    <w:rsid w:val="00B4329D"/>
    <w:rsid w:val="00B44EEE"/>
    <w:rsid w:val="00B45BEE"/>
    <w:rsid w:val="00B4666D"/>
    <w:rsid w:val="00B475BF"/>
    <w:rsid w:val="00B50893"/>
    <w:rsid w:val="00B50A04"/>
    <w:rsid w:val="00B520F9"/>
    <w:rsid w:val="00B52812"/>
    <w:rsid w:val="00B5491F"/>
    <w:rsid w:val="00B5495A"/>
    <w:rsid w:val="00B55C51"/>
    <w:rsid w:val="00B56893"/>
    <w:rsid w:val="00B568D8"/>
    <w:rsid w:val="00B56FB0"/>
    <w:rsid w:val="00B577A3"/>
    <w:rsid w:val="00B5793F"/>
    <w:rsid w:val="00B612B1"/>
    <w:rsid w:val="00B6144B"/>
    <w:rsid w:val="00B61569"/>
    <w:rsid w:val="00B6170F"/>
    <w:rsid w:val="00B63AD5"/>
    <w:rsid w:val="00B63D51"/>
    <w:rsid w:val="00B640B0"/>
    <w:rsid w:val="00B64641"/>
    <w:rsid w:val="00B65719"/>
    <w:rsid w:val="00B65D6A"/>
    <w:rsid w:val="00B66024"/>
    <w:rsid w:val="00B67E17"/>
    <w:rsid w:val="00B71674"/>
    <w:rsid w:val="00B72352"/>
    <w:rsid w:val="00B723EE"/>
    <w:rsid w:val="00B7262F"/>
    <w:rsid w:val="00B727C5"/>
    <w:rsid w:val="00B734E3"/>
    <w:rsid w:val="00B73FD4"/>
    <w:rsid w:val="00B740A6"/>
    <w:rsid w:val="00B74FC5"/>
    <w:rsid w:val="00B75009"/>
    <w:rsid w:val="00B75A6C"/>
    <w:rsid w:val="00B77875"/>
    <w:rsid w:val="00B77E53"/>
    <w:rsid w:val="00B77EB7"/>
    <w:rsid w:val="00B80085"/>
    <w:rsid w:val="00B803A5"/>
    <w:rsid w:val="00B81DD0"/>
    <w:rsid w:val="00B82324"/>
    <w:rsid w:val="00B823D2"/>
    <w:rsid w:val="00B8270C"/>
    <w:rsid w:val="00B8290C"/>
    <w:rsid w:val="00B82DF9"/>
    <w:rsid w:val="00B82F2D"/>
    <w:rsid w:val="00B83E2A"/>
    <w:rsid w:val="00B83E38"/>
    <w:rsid w:val="00B84EAE"/>
    <w:rsid w:val="00B85DF3"/>
    <w:rsid w:val="00B86C19"/>
    <w:rsid w:val="00B87EC3"/>
    <w:rsid w:val="00B87F8E"/>
    <w:rsid w:val="00B87FD5"/>
    <w:rsid w:val="00B9027B"/>
    <w:rsid w:val="00B91499"/>
    <w:rsid w:val="00B9174D"/>
    <w:rsid w:val="00B92037"/>
    <w:rsid w:val="00B92336"/>
    <w:rsid w:val="00B929B2"/>
    <w:rsid w:val="00B92EDF"/>
    <w:rsid w:val="00B9334B"/>
    <w:rsid w:val="00B93510"/>
    <w:rsid w:val="00B93640"/>
    <w:rsid w:val="00B93E33"/>
    <w:rsid w:val="00B93FFB"/>
    <w:rsid w:val="00B9465C"/>
    <w:rsid w:val="00B94B30"/>
    <w:rsid w:val="00B94BEB"/>
    <w:rsid w:val="00B954F3"/>
    <w:rsid w:val="00B958B1"/>
    <w:rsid w:val="00B95B72"/>
    <w:rsid w:val="00B95BCD"/>
    <w:rsid w:val="00B95BD9"/>
    <w:rsid w:val="00B95CDC"/>
    <w:rsid w:val="00B95CE5"/>
    <w:rsid w:val="00B96107"/>
    <w:rsid w:val="00B96B5C"/>
    <w:rsid w:val="00B96C55"/>
    <w:rsid w:val="00B9731C"/>
    <w:rsid w:val="00B97875"/>
    <w:rsid w:val="00BA0D0B"/>
    <w:rsid w:val="00BA2486"/>
    <w:rsid w:val="00BA4CE5"/>
    <w:rsid w:val="00BA593A"/>
    <w:rsid w:val="00BA5BC4"/>
    <w:rsid w:val="00BA5C65"/>
    <w:rsid w:val="00BA6B30"/>
    <w:rsid w:val="00BA6FE3"/>
    <w:rsid w:val="00BA7608"/>
    <w:rsid w:val="00BA793A"/>
    <w:rsid w:val="00BB0BBF"/>
    <w:rsid w:val="00BB2A58"/>
    <w:rsid w:val="00BB350B"/>
    <w:rsid w:val="00BB35CE"/>
    <w:rsid w:val="00BB375D"/>
    <w:rsid w:val="00BB3763"/>
    <w:rsid w:val="00BB3A50"/>
    <w:rsid w:val="00BB41BC"/>
    <w:rsid w:val="00BB43A5"/>
    <w:rsid w:val="00BB446D"/>
    <w:rsid w:val="00BB49A0"/>
    <w:rsid w:val="00BB515F"/>
    <w:rsid w:val="00BB532B"/>
    <w:rsid w:val="00BB545D"/>
    <w:rsid w:val="00BB5656"/>
    <w:rsid w:val="00BB6A70"/>
    <w:rsid w:val="00BB6C54"/>
    <w:rsid w:val="00BC0924"/>
    <w:rsid w:val="00BC1630"/>
    <w:rsid w:val="00BC1FA5"/>
    <w:rsid w:val="00BC225B"/>
    <w:rsid w:val="00BC2485"/>
    <w:rsid w:val="00BC2C0C"/>
    <w:rsid w:val="00BC3252"/>
    <w:rsid w:val="00BC4547"/>
    <w:rsid w:val="00BC4715"/>
    <w:rsid w:val="00BC56E8"/>
    <w:rsid w:val="00BC5812"/>
    <w:rsid w:val="00BC5B6D"/>
    <w:rsid w:val="00BC6C48"/>
    <w:rsid w:val="00BC6E69"/>
    <w:rsid w:val="00BC732A"/>
    <w:rsid w:val="00BC758B"/>
    <w:rsid w:val="00BD00D8"/>
    <w:rsid w:val="00BD0834"/>
    <w:rsid w:val="00BD114C"/>
    <w:rsid w:val="00BD13B5"/>
    <w:rsid w:val="00BD1953"/>
    <w:rsid w:val="00BD1BB2"/>
    <w:rsid w:val="00BD1E16"/>
    <w:rsid w:val="00BD2EAC"/>
    <w:rsid w:val="00BD2F63"/>
    <w:rsid w:val="00BD391A"/>
    <w:rsid w:val="00BD39C2"/>
    <w:rsid w:val="00BD455F"/>
    <w:rsid w:val="00BD4BB3"/>
    <w:rsid w:val="00BD5401"/>
    <w:rsid w:val="00BD59B1"/>
    <w:rsid w:val="00BD66CD"/>
    <w:rsid w:val="00BD6FEE"/>
    <w:rsid w:val="00BD6FFD"/>
    <w:rsid w:val="00BD782A"/>
    <w:rsid w:val="00BE048F"/>
    <w:rsid w:val="00BE09CA"/>
    <w:rsid w:val="00BE1318"/>
    <w:rsid w:val="00BE14A4"/>
    <w:rsid w:val="00BE17C6"/>
    <w:rsid w:val="00BE1CED"/>
    <w:rsid w:val="00BE2BD3"/>
    <w:rsid w:val="00BE314D"/>
    <w:rsid w:val="00BE35B6"/>
    <w:rsid w:val="00BE3735"/>
    <w:rsid w:val="00BE39A1"/>
    <w:rsid w:val="00BE3C06"/>
    <w:rsid w:val="00BE4843"/>
    <w:rsid w:val="00BE4865"/>
    <w:rsid w:val="00BE4AE8"/>
    <w:rsid w:val="00BE51D9"/>
    <w:rsid w:val="00BE52EA"/>
    <w:rsid w:val="00BE5595"/>
    <w:rsid w:val="00BE559D"/>
    <w:rsid w:val="00BE55D1"/>
    <w:rsid w:val="00BE6479"/>
    <w:rsid w:val="00BE64B4"/>
    <w:rsid w:val="00BE6525"/>
    <w:rsid w:val="00BE668F"/>
    <w:rsid w:val="00BE69BF"/>
    <w:rsid w:val="00BE6AC1"/>
    <w:rsid w:val="00BE6C0D"/>
    <w:rsid w:val="00BE725A"/>
    <w:rsid w:val="00BE73B6"/>
    <w:rsid w:val="00BE73C1"/>
    <w:rsid w:val="00BE7430"/>
    <w:rsid w:val="00BE7995"/>
    <w:rsid w:val="00BE7B48"/>
    <w:rsid w:val="00BF03EB"/>
    <w:rsid w:val="00BF11B3"/>
    <w:rsid w:val="00BF1455"/>
    <w:rsid w:val="00BF1995"/>
    <w:rsid w:val="00BF2340"/>
    <w:rsid w:val="00BF2578"/>
    <w:rsid w:val="00BF3381"/>
    <w:rsid w:val="00BF3450"/>
    <w:rsid w:val="00BF45F2"/>
    <w:rsid w:val="00BF5B0F"/>
    <w:rsid w:val="00BF667D"/>
    <w:rsid w:val="00C005A5"/>
    <w:rsid w:val="00C007D9"/>
    <w:rsid w:val="00C016C5"/>
    <w:rsid w:val="00C021A6"/>
    <w:rsid w:val="00C02435"/>
    <w:rsid w:val="00C02957"/>
    <w:rsid w:val="00C031AF"/>
    <w:rsid w:val="00C04BB0"/>
    <w:rsid w:val="00C04D47"/>
    <w:rsid w:val="00C0545B"/>
    <w:rsid w:val="00C06836"/>
    <w:rsid w:val="00C06CE9"/>
    <w:rsid w:val="00C076CE"/>
    <w:rsid w:val="00C10FCF"/>
    <w:rsid w:val="00C11944"/>
    <w:rsid w:val="00C12810"/>
    <w:rsid w:val="00C13874"/>
    <w:rsid w:val="00C13B99"/>
    <w:rsid w:val="00C13CB2"/>
    <w:rsid w:val="00C140D6"/>
    <w:rsid w:val="00C14252"/>
    <w:rsid w:val="00C144F4"/>
    <w:rsid w:val="00C14770"/>
    <w:rsid w:val="00C14814"/>
    <w:rsid w:val="00C14AF2"/>
    <w:rsid w:val="00C15121"/>
    <w:rsid w:val="00C15CE5"/>
    <w:rsid w:val="00C163F6"/>
    <w:rsid w:val="00C16B4B"/>
    <w:rsid w:val="00C17427"/>
    <w:rsid w:val="00C20766"/>
    <w:rsid w:val="00C207C5"/>
    <w:rsid w:val="00C20C00"/>
    <w:rsid w:val="00C210FD"/>
    <w:rsid w:val="00C21C77"/>
    <w:rsid w:val="00C22901"/>
    <w:rsid w:val="00C22B9E"/>
    <w:rsid w:val="00C23359"/>
    <w:rsid w:val="00C237C1"/>
    <w:rsid w:val="00C244A7"/>
    <w:rsid w:val="00C248BE"/>
    <w:rsid w:val="00C249C2"/>
    <w:rsid w:val="00C24C39"/>
    <w:rsid w:val="00C25238"/>
    <w:rsid w:val="00C255D2"/>
    <w:rsid w:val="00C25672"/>
    <w:rsid w:val="00C256BD"/>
    <w:rsid w:val="00C26A38"/>
    <w:rsid w:val="00C26F71"/>
    <w:rsid w:val="00C30224"/>
    <w:rsid w:val="00C305F2"/>
    <w:rsid w:val="00C30BCF"/>
    <w:rsid w:val="00C31AD7"/>
    <w:rsid w:val="00C32167"/>
    <w:rsid w:val="00C3345C"/>
    <w:rsid w:val="00C3349B"/>
    <w:rsid w:val="00C34F5F"/>
    <w:rsid w:val="00C34F92"/>
    <w:rsid w:val="00C34FC7"/>
    <w:rsid w:val="00C35C2C"/>
    <w:rsid w:val="00C36051"/>
    <w:rsid w:val="00C36E6F"/>
    <w:rsid w:val="00C36F8A"/>
    <w:rsid w:val="00C40468"/>
    <w:rsid w:val="00C407E5"/>
    <w:rsid w:val="00C40A41"/>
    <w:rsid w:val="00C42DAC"/>
    <w:rsid w:val="00C43000"/>
    <w:rsid w:val="00C433F9"/>
    <w:rsid w:val="00C4342B"/>
    <w:rsid w:val="00C436E3"/>
    <w:rsid w:val="00C442B4"/>
    <w:rsid w:val="00C44829"/>
    <w:rsid w:val="00C44E88"/>
    <w:rsid w:val="00C459A9"/>
    <w:rsid w:val="00C46EC0"/>
    <w:rsid w:val="00C4704E"/>
    <w:rsid w:val="00C477E7"/>
    <w:rsid w:val="00C4796A"/>
    <w:rsid w:val="00C47E13"/>
    <w:rsid w:val="00C50008"/>
    <w:rsid w:val="00C502A5"/>
    <w:rsid w:val="00C50DBC"/>
    <w:rsid w:val="00C5107E"/>
    <w:rsid w:val="00C521F7"/>
    <w:rsid w:val="00C526F5"/>
    <w:rsid w:val="00C53008"/>
    <w:rsid w:val="00C53A03"/>
    <w:rsid w:val="00C547DD"/>
    <w:rsid w:val="00C55151"/>
    <w:rsid w:val="00C553D0"/>
    <w:rsid w:val="00C55558"/>
    <w:rsid w:val="00C5575D"/>
    <w:rsid w:val="00C558FF"/>
    <w:rsid w:val="00C560FA"/>
    <w:rsid w:val="00C56640"/>
    <w:rsid w:val="00C56772"/>
    <w:rsid w:val="00C56A84"/>
    <w:rsid w:val="00C57055"/>
    <w:rsid w:val="00C576AD"/>
    <w:rsid w:val="00C57FF9"/>
    <w:rsid w:val="00C60320"/>
    <w:rsid w:val="00C6193B"/>
    <w:rsid w:val="00C61A98"/>
    <w:rsid w:val="00C63059"/>
    <w:rsid w:val="00C63158"/>
    <w:rsid w:val="00C633D7"/>
    <w:rsid w:val="00C633F2"/>
    <w:rsid w:val="00C64434"/>
    <w:rsid w:val="00C64A51"/>
    <w:rsid w:val="00C64B27"/>
    <w:rsid w:val="00C64BAE"/>
    <w:rsid w:val="00C6515E"/>
    <w:rsid w:val="00C65C4D"/>
    <w:rsid w:val="00C65DBE"/>
    <w:rsid w:val="00C661D3"/>
    <w:rsid w:val="00C664C4"/>
    <w:rsid w:val="00C669D6"/>
    <w:rsid w:val="00C66B80"/>
    <w:rsid w:val="00C7038E"/>
    <w:rsid w:val="00C7063C"/>
    <w:rsid w:val="00C70EAD"/>
    <w:rsid w:val="00C7130A"/>
    <w:rsid w:val="00C713BB"/>
    <w:rsid w:val="00C72A3F"/>
    <w:rsid w:val="00C73335"/>
    <w:rsid w:val="00C734B5"/>
    <w:rsid w:val="00C73C57"/>
    <w:rsid w:val="00C74105"/>
    <w:rsid w:val="00C746D9"/>
    <w:rsid w:val="00C74A7F"/>
    <w:rsid w:val="00C74D43"/>
    <w:rsid w:val="00C74DD1"/>
    <w:rsid w:val="00C75A2C"/>
    <w:rsid w:val="00C75CA7"/>
    <w:rsid w:val="00C7683D"/>
    <w:rsid w:val="00C76F85"/>
    <w:rsid w:val="00C76FA5"/>
    <w:rsid w:val="00C803F7"/>
    <w:rsid w:val="00C82300"/>
    <w:rsid w:val="00C82ECE"/>
    <w:rsid w:val="00C830B2"/>
    <w:rsid w:val="00C834EF"/>
    <w:rsid w:val="00C83CDA"/>
    <w:rsid w:val="00C83CE0"/>
    <w:rsid w:val="00C85935"/>
    <w:rsid w:val="00C8631F"/>
    <w:rsid w:val="00C86432"/>
    <w:rsid w:val="00C86FC6"/>
    <w:rsid w:val="00C9003A"/>
    <w:rsid w:val="00C901BB"/>
    <w:rsid w:val="00C9058A"/>
    <w:rsid w:val="00C90A72"/>
    <w:rsid w:val="00C90CD3"/>
    <w:rsid w:val="00C90ED5"/>
    <w:rsid w:val="00C9147E"/>
    <w:rsid w:val="00C917E2"/>
    <w:rsid w:val="00C91ED9"/>
    <w:rsid w:val="00C92411"/>
    <w:rsid w:val="00C92552"/>
    <w:rsid w:val="00C92661"/>
    <w:rsid w:val="00C927E4"/>
    <w:rsid w:val="00C92C27"/>
    <w:rsid w:val="00C9329F"/>
    <w:rsid w:val="00C93E12"/>
    <w:rsid w:val="00C93EFF"/>
    <w:rsid w:val="00C93F1B"/>
    <w:rsid w:val="00C95093"/>
    <w:rsid w:val="00C96D79"/>
    <w:rsid w:val="00C96DFE"/>
    <w:rsid w:val="00C973B9"/>
    <w:rsid w:val="00C976D1"/>
    <w:rsid w:val="00CA1195"/>
    <w:rsid w:val="00CA1444"/>
    <w:rsid w:val="00CA305D"/>
    <w:rsid w:val="00CA308F"/>
    <w:rsid w:val="00CA349E"/>
    <w:rsid w:val="00CA4238"/>
    <w:rsid w:val="00CA437E"/>
    <w:rsid w:val="00CA4710"/>
    <w:rsid w:val="00CA55D0"/>
    <w:rsid w:val="00CA6F0D"/>
    <w:rsid w:val="00CA7061"/>
    <w:rsid w:val="00CA71D4"/>
    <w:rsid w:val="00CB107F"/>
    <w:rsid w:val="00CB1A17"/>
    <w:rsid w:val="00CB1C10"/>
    <w:rsid w:val="00CB26C0"/>
    <w:rsid w:val="00CB39CE"/>
    <w:rsid w:val="00CB3BC4"/>
    <w:rsid w:val="00CB4917"/>
    <w:rsid w:val="00CB53C9"/>
    <w:rsid w:val="00CB55D0"/>
    <w:rsid w:val="00CB5B35"/>
    <w:rsid w:val="00CB5C90"/>
    <w:rsid w:val="00CB5D29"/>
    <w:rsid w:val="00CB607A"/>
    <w:rsid w:val="00CB675A"/>
    <w:rsid w:val="00CB68D9"/>
    <w:rsid w:val="00CB6EC8"/>
    <w:rsid w:val="00CB701C"/>
    <w:rsid w:val="00CB7450"/>
    <w:rsid w:val="00CB782B"/>
    <w:rsid w:val="00CC03C3"/>
    <w:rsid w:val="00CC0600"/>
    <w:rsid w:val="00CC082B"/>
    <w:rsid w:val="00CC08E7"/>
    <w:rsid w:val="00CC0B33"/>
    <w:rsid w:val="00CC0C74"/>
    <w:rsid w:val="00CC0E77"/>
    <w:rsid w:val="00CC12AE"/>
    <w:rsid w:val="00CC2092"/>
    <w:rsid w:val="00CC27CB"/>
    <w:rsid w:val="00CC285C"/>
    <w:rsid w:val="00CC34C5"/>
    <w:rsid w:val="00CC482C"/>
    <w:rsid w:val="00CC4A44"/>
    <w:rsid w:val="00CC5595"/>
    <w:rsid w:val="00CC5E76"/>
    <w:rsid w:val="00CC7058"/>
    <w:rsid w:val="00CD049D"/>
    <w:rsid w:val="00CD0915"/>
    <w:rsid w:val="00CD0A2F"/>
    <w:rsid w:val="00CD0A7A"/>
    <w:rsid w:val="00CD1770"/>
    <w:rsid w:val="00CD19B0"/>
    <w:rsid w:val="00CD1D4F"/>
    <w:rsid w:val="00CD2EFA"/>
    <w:rsid w:val="00CD2F26"/>
    <w:rsid w:val="00CD3A5D"/>
    <w:rsid w:val="00CD5FD4"/>
    <w:rsid w:val="00CD6CA5"/>
    <w:rsid w:val="00CE0DCE"/>
    <w:rsid w:val="00CE1BC9"/>
    <w:rsid w:val="00CE2DD1"/>
    <w:rsid w:val="00CE33C1"/>
    <w:rsid w:val="00CE3C95"/>
    <w:rsid w:val="00CE4899"/>
    <w:rsid w:val="00CE48C9"/>
    <w:rsid w:val="00CE4DD6"/>
    <w:rsid w:val="00CE65B0"/>
    <w:rsid w:val="00CE6F99"/>
    <w:rsid w:val="00CE76FF"/>
    <w:rsid w:val="00CF1000"/>
    <w:rsid w:val="00CF1829"/>
    <w:rsid w:val="00CF19DC"/>
    <w:rsid w:val="00CF1CF7"/>
    <w:rsid w:val="00CF1DB1"/>
    <w:rsid w:val="00CF31DF"/>
    <w:rsid w:val="00CF3F3A"/>
    <w:rsid w:val="00CF4012"/>
    <w:rsid w:val="00CF40D2"/>
    <w:rsid w:val="00CF4124"/>
    <w:rsid w:val="00CF43D5"/>
    <w:rsid w:val="00CF443B"/>
    <w:rsid w:val="00CF46AA"/>
    <w:rsid w:val="00CF5CE5"/>
    <w:rsid w:val="00CF693D"/>
    <w:rsid w:val="00CF69BD"/>
    <w:rsid w:val="00CF6B53"/>
    <w:rsid w:val="00CF6DDC"/>
    <w:rsid w:val="00D001EA"/>
    <w:rsid w:val="00D00A33"/>
    <w:rsid w:val="00D00E03"/>
    <w:rsid w:val="00D01F2B"/>
    <w:rsid w:val="00D01F75"/>
    <w:rsid w:val="00D01FC7"/>
    <w:rsid w:val="00D0215D"/>
    <w:rsid w:val="00D02BC6"/>
    <w:rsid w:val="00D02C0D"/>
    <w:rsid w:val="00D0310D"/>
    <w:rsid w:val="00D032BC"/>
    <w:rsid w:val="00D03AB3"/>
    <w:rsid w:val="00D03B48"/>
    <w:rsid w:val="00D03F9F"/>
    <w:rsid w:val="00D056CC"/>
    <w:rsid w:val="00D05803"/>
    <w:rsid w:val="00D05C7C"/>
    <w:rsid w:val="00D06906"/>
    <w:rsid w:val="00D07742"/>
    <w:rsid w:val="00D077DC"/>
    <w:rsid w:val="00D07D3A"/>
    <w:rsid w:val="00D106B7"/>
    <w:rsid w:val="00D1276A"/>
    <w:rsid w:val="00D132F9"/>
    <w:rsid w:val="00D14880"/>
    <w:rsid w:val="00D14DB7"/>
    <w:rsid w:val="00D15ED5"/>
    <w:rsid w:val="00D16656"/>
    <w:rsid w:val="00D16EB8"/>
    <w:rsid w:val="00D17448"/>
    <w:rsid w:val="00D1769A"/>
    <w:rsid w:val="00D17825"/>
    <w:rsid w:val="00D1790B"/>
    <w:rsid w:val="00D200AB"/>
    <w:rsid w:val="00D204F4"/>
    <w:rsid w:val="00D20613"/>
    <w:rsid w:val="00D20B81"/>
    <w:rsid w:val="00D223BF"/>
    <w:rsid w:val="00D244BD"/>
    <w:rsid w:val="00D25230"/>
    <w:rsid w:val="00D255F9"/>
    <w:rsid w:val="00D25F67"/>
    <w:rsid w:val="00D266C4"/>
    <w:rsid w:val="00D30609"/>
    <w:rsid w:val="00D30678"/>
    <w:rsid w:val="00D3191C"/>
    <w:rsid w:val="00D31CD5"/>
    <w:rsid w:val="00D32875"/>
    <w:rsid w:val="00D32AB8"/>
    <w:rsid w:val="00D34402"/>
    <w:rsid w:val="00D348F7"/>
    <w:rsid w:val="00D3532F"/>
    <w:rsid w:val="00D3564E"/>
    <w:rsid w:val="00D357F5"/>
    <w:rsid w:val="00D358E8"/>
    <w:rsid w:val="00D36177"/>
    <w:rsid w:val="00D36EF4"/>
    <w:rsid w:val="00D371D0"/>
    <w:rsid w:val="00D3776F"/>
    <w:rsid w:val="00D378C6"/>
    <w:rsid w:val="00D4062A"/>
    <w:rsid w:val="00D407D3"/>
    <w:rsid w:val="00D40BC3"/>
    <w:rsid w:val="00D41710"/>
    <w:rsid w:val="00D41805"/>
    <w:rsid w:val="00D41A0E"/>
    <w:rsid w:val="00D43257"/>
    <w:rsid w:val="00D434EC"/>
    <w:rsid w:val="00D43AE0"/>
    <w:rsid w:val="00D43E69"/>
    <w:rsid w:val="00D43EC7"/>
    <w:rsid w:val="00D44462"/>
    <w:rsid w:val="00D4453A"/>
    <w:rsid w:val="00D44E9D"/>
    <w:rsid w:val="00D454E0"/>
    <w:rsid w:val="00D45C07"/>
    <w:rsid w:val="00D45D5E"/>
    <w:rsid w:val="00D466D0"/>
    <w:rsid w:val="00D472A7"/>
    <w:rsid w:val="00D475A5"/>
    <w:rsid w:val="00D479E6"/>
    <w:rsid w:val="00D51515"/>
    <w:rsid w:val="00D51E27"/>
    <w:rsid w:val="00D520C6"/>
    <w:rsid w:val="00D52C05"/>
    <w:rsid w:val="00D53140"/>
    <w:rsid w:val="00D5499A"/>
    <w:rsid w:val="00D54BD5"/>
    <w:rsid w:val="00D54E33"/>
    <w:rsid w:val="00D554FA"/>
    <w:rsid w:val="00D575F0"/>
    <w:rsid w:val="00D57F43"/>
    <w:rsid w:val="00D60578"/>
    <w:rsid w:val="00D61A0E"/>
    <w:rsid w:val="00D61DA9"/>
    <w:rsid w:val="00D62840"/>
    <w:rsid w:val="00D63448"/>
    <w:rsid w:val="00D642CF"/>
    <w:rsid w:val="00D66CF4"/>
    <w:rsid w:val="00D67546"/>
    <w:rsid w:val="00D71CF9"/>
    <w:rsid w:val="00D71DD4"/>
    <w:rsid w:val="00D71E69"/>
    <w:rsid w:val="00D72264"/>
    <w:rsid w:val="00D7238C"/>
    <w:rsid w:val="00D72970"/>
    <w:rsid w:val="00D72F49"/>
    <w:rsid w:val="00D74EF6"/>
    <w:rsid w:val="00D7675E"/>
    <w:rsid w:val="00D7766D"/>
    <w:rsid w:val="00D7797D"/>
    <w:rsid w:val="00D77F2C"/>
    <w:rsid w:val="00D80080"/>
    <w:rsid w:val="00D809E2"/>
    <w:rsid w:val="00D80F9D"/>
    <w:rsid w:val="00D80FFB"/>
    <w:rsid w:val="00D81BAE"/>
    <w:rsid w:val="00D8250A"/>
    <w:rsid w:val="00D82CD1"/>
    <w:rsid w:val="00D82D11"/>
    <w:rsid w:val="00D837CC"/>
    <w:rsid w:val="00D84352"/>
    <w:rsid w:val="00D84779"/>
    <w:rsid w:val="00D848E9"/>
    <w:rsid w:val="00D84B17"/>
    <w:rsid w:val="00D8507D"/>
    <w:rsid w:val="00D86735"/>
    <w:rsid w:val="00D8718E"/>
    <w:rsid w:val="00D871FB"/>
    <w:rsid w:val="00D87AA2"/>
    <w:rsid w:val="00D90697"/>
    <w:rsid w:val="00D90AFA"/>
    <w:rsid w:val="00D90C9D"/>
    <w:rsid w:val="00D90E57"/>
    <w:rsid w:val="00D91483"/>
    <w:rsid w:val="00D91779"/>
    <w:rsid w:val="00D91910"/>
    <w:rsid w:val="00D91AA8"/>
    <w:rsid w:val="00D9235F"/>
    <w:rsid w:val="00D92ACE"/>
    <w:rsid w:val="00D92B37"/>
    <w:rsid w:val="00D92BA5"/>
    <w:rsid w:val="00D92F22"/>
    <w:rsid w:val="00D944A6"/>
    <w:rsid w:val="00D95B5F"/>
    <w:rsid w:val="00D95ED6"/>
    <w:rsid w:val="00D9604B"/>
    <w:rsid w:val="00D96A99"/>
    <w:rsid w:val="00D96FC3"/>
    <w:rsid w:val="00D97756"/>
    <w:rsid w:val="00D97DCA"/>
    <w:rsid w:val="00DA0839"/>
    <w:rsid w:val="00DA0B7E"/>
    <w:rsid w:val="00DA0D92"/>
    <w:rsid w:val="00DA12C3"/>
    <w:rsid w:val="00DA1790"/>
    <w:rsid w:val="00DA1B87"/>
    <w:rsid w:val="00DA22B5"/>
    <w:rsid w:val="00DA495D"/>
    <w:rsid w:val="00DA4B66"/>
    <w:rsid w:val="00DA4F15"/>
    <w:rsid w:val="00DA4F47"/>
    <w:rsid w:val="00DA500A"/>
    <w:rsid w:val="00DA5851"/>
    <w:rsid w:val="00DA5DCA"/>
    <w:rsid w:val="00DA65B7"/>
    <w:rsid w:val="00DA72E4"/>
    <w:rsid w:val="00DA7BA0"/>
    <w:rsid w:val="00DB01A1"/>
    <w:rsid w:val="00DB0D0C"/>
    <w:rsid w:val="00DB1281"/>
    <w:rsid w:val="00DB1E79"/>
    <w:rsid w:val="00DB24F6"/>
    <w:rsid w:val="00DB250A"/>
    <w:rsid w:val="00DB2E7F"/>
    <w:rsid w:val="00DB2EF0"/>
    <w:rsid w:val="00DB3882"/>
    <w:rsid w:val="00DB3909"/>
    <w:rsid w:val="00DB3C29"/>
    <w:rsid w:val="00DB42F5"/>
    <w:rsid w:val="00DB469A"/>
    <w:rsid w:val="00DB528A"/>
    <w:rsid w:val="00DB52C3"/>
    <w:rsid w:val="00DB5454"/>
    <w:rsid w:val="00DB5612"/>
    <w:rsid w:val="00DB5914"/>
    <w:rsid w:val="00DB5DA3"/>
    <w:rsid w:val="00DB635D"/>
    <w:rsid w:val="00DB67D3"/>
    <w:rsid w:val="00DB69D1"/>
    <w:rsid w:val="00DB6A10"/>
    <w:rsid w:val="00DB6C6C"/>
    <w:rsid w:val="00DB6F86"/>
    <w:rsid w:val="00DB7E5F"/>
    <w:rsid w:val="00DC07FB"/>
    <w:rsid w:val="00DC0974"/>
    <w:rsid w:val="00DC10B0"/>
    <w:rsid w:val="00DC114F"/>
    <w:rsid w:val="00DC1246"/>
    <w:rsid w:val="00DC14EE"/>
    <w:rsid w:val="00DC1594"/>
    <w:rsid w:val="00DC34EE"/>
    <w:rsid w:val="00DC40B1"/>
    <w:rsid w:val="00DC4BCD"/>
    <w:rsid w:val="00DC58D0"/>
    <w:rsid w:val="00DC6827"/>
    <w:rsid w:val="00DC7369"/>
    <w:rsid w:val="00DD1107"/>
    <w:rsid w:val="00DD178F"/>
    <w:rsid w:val="00DD1FE4"/>
    <w:rsid w:val="00DD25E8"/>
    <w:rsid w:val="00DD27A2"/>
    <w:rsid w:val="00DD2899"/>
    <w:rsid w:val="00DD29E5"/>
    <w:rsid w:val="00DD2DD5"/>
    <w:rsid w:val="00DD35D6"/>
    <w:rsid w:val="00DD3DAE"/>
    <w:rsid w:val="00DD4A4E"/>
    <w:rsid w:val="00DD53C4"/>
    <w:rsid w:val="00DD5FD2"/>
    <w:rsid w:val="00DD6EE6"/>
    <w:rsid w:val="00DD787B"/>
    <w:rsid w:val="00DD7F4B"/>
    <w:rsid w:val="00DE0939"/>
    <w:rsid w:val="00DE2966"/>
    <w:rsid w:val="00DE2C8D"/>
    <w:rsid w:val="00DE3C42"/>
    <w:rsid w:val="00DE40E0"/>
    <w:rsid w:val="00DE4107"/>
    <w:rsid w:val="00DE5B8D"/>
    <w:rsid w:val="00DE6289"/>
    <w:rsid w:val="00DE6A37"/>
    <w:rsid w:val="00DE7299"/>
    <w:rsid w:val="00DE73F1"/>
    <w:rsid w:val="00DE7CE6"/>
    <w:rsid w:val="00DF04ED"/>
    <w:rsid w:val="00DF09AB"/>
    <w:rsid w:val="00DF0B5E"/>
    <w:rsid w:val="00DF0ED5"/>
    <w:rsid w:val="00DF1E58"/>
    <w:rsid w:val="00DF2DB8"/>
    <w:rsid w:val="00DF2E76"/>
    <w:rsid w:val="00DF3362"/>
    <w:rsid w:val="00DF4AD9"/>
    <w:rsid w:val="00DF5FF9"/>
    <w:rsid w:val="00DF617F"/>
    <w:rsid w:val="00DF6A50"/>
    <w:rsid w:val="00DF70CC"/>
    <w:rsid w:val="00DF72D9"/>
    <w:rsid w:val="00DF7DF3"/>
    <w:rsid w:val="00DF7EC8"/>
    <w:rsid w:val="00E0078A"/>
    <w:rsid w:val="00E00D68"/>
    <w:rsid w:val="00E01C4A"/>
    <w:rsid w:val="00E02371"/>
    <w:rsid w:val="00E028ED"/>
    <w:rsid w:val="00E02A67"/>
    <w:rsid w:val="00E02D2C"/>
    <w:rsid w:val="00E03F9F"/>
    <w:rsid w:val="00E04063"/>
    <w:rsid w:val="00E043D3"/>
    <w:rsid w:val="00E0499F"/>
    <w:rsid w:val="00E05476"/>
    <w:rsid w:val="00E05A1C"/>
    <w:rsid w:val="00E06904"/>
    <w:rsid w:val="00E07294"/>
    <w:rsid w:val="00E073FF"/>
    <w:rsid w:val="00E0742A"/>
    <w:rsid w:val="00E07833"/>
    <w:rsid w:val="00E104F6"/>
    <w:rsid w:val="00E10748"/>
    <w:rsid w:val="00E127F9"/>
    <w:rsid w:val="00E12A8A"/>
    <w:rsid w:val="00E12F57"/>
    <w:rsid w:val="00E132F2"/>
    <w:rsid w:val="00E13347"/>
    <w:rsid w:val="00E13553"/>
    <w:rsid w:val="00E14106"/>
    <w:rsid w:val="00E14282"/>
    <w:rsid w:val="00E14CDD"/>
    <w:rsid w:val="00E15009"/>
    <w:rsid w:val="00E156F2"/>
    <w:rsid w:val="00E15926"/>
    <w:rsid w:val="00E15EF1"/>
    <w:rsid w:val="00E16694"/>
    <w:rsid w:val="00E17FA7"/>
    <w:rsid w:val="00E201F3"/>
    <w:rsid w:val="00E205B7"/>
    <w:rsid w:val="00E20E8A"/>
    <w:rsid w:val="00E2250E"/>
    <w:rsid w:val="00E227E4"/>
    <w:rsid w:val="00E22C3D"/>
    <w:rsid w:val="00E2330C"/>
    <w:rsid w:val="00E234C4"/>
    <w:rsid w:val="00E23912"/>
    <w:rsid w:val="00E240EF"/>
    <w:rsid w:val="00E24BF5"/>
    <w:rsid w:val="00E24E3E"/>
    <w:rsid w:val="00E25265"/>
    <w:rsid w:val="00E27DDF"/>
    <w:rsid w:val="00E27E01"/>
    <w:rsid w:val="00E30291"/>
    <w:rsid w:val="00E30550"/>
    <w:rsid w:val="00E30A90"/>
    <w:rsid w:val="00E3109F"/>
    <w:rsid w:val="00E31325"/>
    <w:rsid w:val="00E32DBA"/>
    <w:rsid w:val="00E32FD6"/>
    <w:rsid w:val="00E34D57"/>
    <w:rsid w:val="00E36677"/>
    <w:rsid w:val="00E37186"/>
    <w:rsid w:val="00E400A0"/>
    <w:rsid w:val="00E403CC"/>
    <w:rsid w:val="00E40628"/>
    <w:rsid w:val="00E407A6"/>
    <w:rsid w:val="00E41067"/>
    <w:rsid w:val="00E41415"/>
    <w:rsid w:val="00E41574"/>
    <w:rsid w:val="00E416F6"/>
    <w:rsid w:val="00E43469"/>
    <w:rsid w:val="00E4369C"/>
    <w:rsid w:val="00E43A0F"/>
    <w:rsid w:val="00E445DA"/>
    <w:rsid w:val="00E4465B"/>
    <w:rsid w:val="00E45379"/>
    <w:rsid w:val="00E465CB"/>
    <w:rsid w:val="00E47546"/>
    <w:rsid w:val="00E4768A"/>
    <w:rsid w:val="00E47C0D"/>
    <w:rsid w:val="00E47D4C"/>
    <w:rsid w:val="00E47E2E"/>
    <w:rsid w:val="00E508D8"/>
    <w:rsid w:val="00E50B22"/>
    <w:rsid w:val="00E50C69"/>
    <w:rsid w:val="00E50D7F"/>
    <w:rsid w:val="00E51E18"/>
    <w:rsid w:val="00E51F0F"/>
    <w:rsid w:val="00E533BD"/>
    <w:rsid w:val="00E53706"/>
    <w:rsid w:val="00E542EE"/>
    <w:rsid w:val="00E57CE2"/>
    <w:rsid w:val="00E57E96"/>
    <w:rsid w:val="00E60ED8"/>
    <w:rsid w:val="00E617BD"/>
    <w:rsid w:val="00E61A48"/>
    <w:rsid w:val="00E61C0C"/>
    <w:rsid w:val="00E61D38"/>
    <w:rsid w:val="00E61DEC"/>
    <w:rsid w:val="00E61E05"/>
    <w:rsid w:val="00E61F7C"/>
    <w:rsid w:val="00E63C5F"/>
    <w:rsid w:val="00E64A4C"/>
    <w:rsid w:val="00E64BD9"/>
    <w:rsid w:val="00E64C37"/>
    <w:rsid w:val="00E6519C"/>
    <w:rsid w:val="00E661F3"/>
    <w:rsid w:val="00E67DD1"/>
    <w:rsid w:val="00E67E50"/>
    <w:rsid w:val="00E67EF5"/>
    <w:rsid w:val="00E70567"/>
    <w:rsid w:val="00E705B4"/>
    <w:rsid w:val="00E70C5C"/>
    <w:rsid w:val="00E72967"/>
    <w:rsid w:val="00E72BFA"/>
    <w:rsid w:val="00E72C88"/>
    <w:rsid w:val="00E72F02"/>
    <w:rsid w:val="00E7346F"/>
    <w:rsid w:val="00E7356B"/>
    <w:rsid w:val="00E739D0"/>
    <w:rsid w:val="00E754F8"/>
    <w:rsid w:val="00E75AD6"/>
    <w:rsid w:val="00E7654C"/>
    <w:rsid w:val="00E76BB4"/>
    <w:rsid w:val="00E76DE3"/>
    <w:rsid w:val="00E76E33"/>
    <w:rsid w:val="00E76E87"/>
    <w:rsid w:val="00E7778E"/>
    <w:rsid w:val="00E80000"/>
    <w:rsid w:val="00E8155D"/>
    <w:rsid w:val="00E83A16"/>
    <w:rsid w:val="00E8486F"/>
    <w:rsid w:val="00E84AD7"/>
    <w:rsid w:val="00E85763"/>
    <w:rsid w:val="00E85CC0"/>
    <w:rsid w:val="00E87C2D"/>
    <w:rsid w:val="00E90197"/>
    <w:rsid w:val="00E90C77"/>
    <w:rsid w:val="00E90FA6"/>
    <w:rsid w:val="00E92ADA"/>
    <w:rsid w:val="00E931A0"/>
    <w:rsid w:val="00E93B7A"/>
    <w:rsid w:val="00E94F1A"/>
    <w:rsid w:val="00E95EFA"/>
    <w:rsid w:val="00E95FE6"/>
    <w:rsid w:val="00E9630C"/>
    <w:rsid w:val="00E963E3"/>
    <w:rsid w:val="00E967E7"/>
    <w:rsid w:val="00E96E1A"/>
    <w:rsid w:val="00E9734B"/>
    <w:rsid w:val="00E978D0"/>
    <w:rsid w:val="00EA0E04"/>
    <w:rsid w:val="00EA200D"/>
    <w:rsid w:val="00EA220D"/>
    <w:rsid w:val="00EA2435"/>
    <w:rsid w:val="00EA312A"/>
    <w:rsid w:val="00EA3156"/>
    <w:rsid w:val="00EA3367"/>
    <w:rsid w:val="00EA3E2E"/>
    <w:rsid w:val="00EA40A2"/>
    <w:rsid w:val="00EA4CD5"/>
    <w:rsid w:val="00EA5C4C"/>
    <w:rsid w:val="00EA5D2C"/>
    <w:rsid w:val="00EA5D8E"/>
    <w:rsid w:val="00EA66FC"/>
    <w:rsid w:val="00EA6DEB"/>
    <w:rsid w:val="00EA70DA"/>
    <w:rsid w:val="00EB07CF"/>
    <w:rsid w:val="00EB1395"/>
    <w:rsid w:val="00EB1A02"/>
    <w:rsid w:val="00EB1D0D"/>
    <w:rsid w:val="00EB1FC7"/>
    <w:rsid w:val="00EB2176"/>
    <w:rsid w:val="00EB273C"/>
    <w:rsid w:val="00EB32C5"/>
    <w:rsid w:val="00EB3860"/>
    <w:rsid w:val="00EB3B88"/>
    <w:rsid w:val="00EB3EED"/>
    <w:rsid w:val="00EB5947"/>
    <w:rsid w:val="00EB644E"/>
    <w:rsid w:val="00EB71CE"/>
    <w:rsid w:val="00EC0C14"/>
    <w:rsid w:val="00EC1691"/>
    <w:rsid w:val="00EC1AA8"/>
    <w:rsid w:val="00EC208D"/>
    <w:rsid w:val="00EC2B42"/>
    <w:rsid w:val="00EC2DF1"/>
    <w:rsid w:val="00EC3B8F"/>
    <w:rsid w:val="00EC3C8F"/>
    <w:rsid w:val="00EC55B7"/>
    <w:rsid w:val="00EC58EC"/>
    <w:rsid w:val="00EC5CA0"/>
    <w:rsid w:val="00EC65F1"/>
    <w:rsid w:val="00EC7372"/>
    <w:rsid w:val="00ED075E"/>
    <w:rsid w:val="00ED079A"/>
    <w:rsid w:val="00ED108B"/>
    <w:rsid w:val="00ED19D1"/>
    <w:rsid w:val="00ED1CF2"/>
    <w:rsid w:val="00ED2617"/>
    <w:rsid w:val="00ED2AC0"/>
    <w:rsid w:val="00ED30E8"/>
    <w:rsid w:val="00ED3618"/>
    <w:rsid w:val="00ED3B69"/>
    <w:rsid w:val="00ED3ECA"/>
    <w:rsid w:val="00ED3F39"/>
    <w:rsid w:val="00ED4168"/>
    <w:rsid w:val="00ED4D12"/>
    <w:rsid w:val="00ED527A"/>
    <w:rsid w:val="00ED6067"/>
    <w:rsid w:val="00ED63AE"/>
    <w:rsid w:val="00ED679B"/>
    <w:rsid w:val="00ED6CD1"/>
    <w:rsid w:val="00ED715E"/>
    <w:rsid w:val="00ED720F"/>
    <w:rsid w:val="00ED7225"/>
    <w:rsid w:val="00ED7A42"/>
    <w:rsid w:val="00ED7EC6"/>
    <w:rsid w:val="00EE04BA"/>
    <w:rsid w:val="00EE06C9"/>
    <w:rsid w:val="00EE0B04"/>
    <w:rsid w:val="00EE0C6D"/>
    <w:rsid w:val="00EE13C3"/>
    <w:rsid w:val="00EE13D7"/>
    <w:rsid w:val="00EE22AF"/>
    <w:rsid w:val="00EE233A"/>
    <w:rsid w:val="00EE235C"/>
    <w:rsid w:val="00EE2D7B"/>
    <w:rsid w:val="00EE37E5"/>
    <w:rsid w:val="00EE42C5"/>
    <w:rsid w:val="00EE44D5"/>
    <w:rsid w:val="00EE555B"/>
    <w:rsid w:val="00EE5BB2"/>
    <w:rsid w:val="00EE5D92"/>
    <w:rsid w:val="00EE5F2E"/>
    <w:rsid w:val="00EE778D"/>
    <w:rsid w:val="00EF0517"/>
    <w:rsid w:val="00EF0EA0"/>
    <w:rsid w:val="00EF1031"/>
    <w:rsid w:val="00EF16A6"/>
    <w:rsid w:val="00EF2682"/>
    <w:rsid w:val="00EF27DF"/>
    <w:rsid w:val="00EF2C2D"/>
    <w:rsid w:val="00EF2CC6"/>
    <w:rsid w:val="00EF3247"/>
    <w:rsid w:val="00EF45F3"/>
    <w:rsid w:val="00EF4A64"/>
    <w:rsid w:val="00EF4D3F"/>
    <w:rsid w:val="00EF4D52"/>
    <w:rsid w:val="00EF6284"/>
    <w:rsid w:val="00EF665D"/>
    <w:rsid w:val="00EF72F4"/>
    <w:rsid w:val="00F00012"/>
    <w:rsid w:val="00F00847"/>
    <w:rsid w:val="00F00BCE"/>
    <w:rsid w:val="00F018AD"/>
    <w:rsid w:val="00F01929"/>
    <w:rsid w:val="00F02171"/>
    <w:rsid w:val="00F031EB"/>
    <w:rsid w:val="00F033EF"/>
    <w:rsid w:val="00F043CD"/>
    <w:rsid w:val="00F0528B"/>
    <w:rsid w:val="00F061A6"/>
    <w:rsid w:val="00F061AA"/>
    <w:rsid w:val="00F0710C"/>
    <w:rsid w:val="00F0778D"/>
    <w:rsid w:val="00F1106D"/>
    <w:rsid w:val="00F111B4"/>
    <w:rsid w:val="00F11AB3"/>
    <w:rsid w:val="00F13DBE"/>
    <w:rsid w:val="00F14017"/>
    <w:rsid w:val="00F1436E"/>
    <w:rsid w:val="00F14AFF"/>
    <w:rsid w:val="00F1562B"/>
    <w:rsid w:val="00F1684C"/>
    <w:rsid w:val="00F17EF1"/>
    <w:rsid w:val="00F20633"/>
    <w:rsid w:val="00F20876"/>
    <w:rsid w:val="00F21DD6"/>
    <w:rsid w:val="00F25CFE"/>
    <w:rsid w:val="00F269AB"/>
    <w:rsid w:val="00F26D62"/>
    <w:rsid w:val="00F2753A"/>
    <w:rsid w:val="00F3018B"/>
    <w:rsid w:val="00F30371"/>
    <w:rsid w:val="00F31587"/>
    <w:rsid w:val="00F315A6"/>
    <w:rsid w:val="00F329FF"/>
    <w:rsid w:val="00F32E91"/>
    <w:rsid w:val="00F34879"/>
    <w:rsid w:val="00F350EB"/>
    <w:rsid w:val="00F35243"/>
    <w:rsid w:val="00F35611"/>
    <w:rsid w:val="00F35B48"/>
    <w:rsid w:val="00F35B99"/>
    <w:rsid w:val="00F364B7"/>
    <w:rsid w:val="00F36D7C"/>
    <w:rsid w:val="00F36E9F"/>
    <w:rsid w:val="00F3728F"/>
    <w:rsid w:val="00F37436"/>
    <w:rsid w:val="00F40F08"/>
    <w:rsid w:val="00F41B19"/>
    <w:rsid w:val="00F42363"/>
    <w:rsid w:val="00F4252C"/>
    <w:rsid w:val="00F428C8"/>
    <w:rsid w:val="00F42AB5"/>
    <w:rsid w:val="00F42CF8"/>
    <w:rsid w:val="00F42DC3"/>
    <w:rsid w:val="00F431CB"/>
    <w:rsid w:val="00F4379B"/>
    <w:rsid w:val="00F43E6E"/>
    <w:rsid w:val="00F43EBF"/>
    <w:rsid w:val="00F44423"/>
    <w:rsid w:val="00F458BB"/>
    <w:rsid w:val="00F469D7"/>
    <w:rsid w:val="00F501D1"/>
    <w:rsid w:val="00F50A1B"/>
    <w:rsid w:val="00F50BE6"/>
    <w:rsid w:val="00F51236"/>
    <w:rsid w:val="00F51438"/>
    <w:rsid w:val="00F5374C"/>
    <w:rsid w:val="00F541B8"/>
    <w:rsid w:val="00F5423F"/>
    <w:rsid w:val="00F546D7"/>
    <w:rsid w:val="00F560B2"/>
    <w:rsid w:val="00F56B6D"/>
    <w:rsid w:val="00F56CC2"/>
    <w:rsid w:val="00F573BB"/>
    <w:rsid w:val="00F5787E"/>
    <w:rsid w:val="00F57A7F"/>
    <w:rsid w:val="00F57ADE"/>
    <w:rsid w:val="00F60BC0"/>
    <w:rsid w:val="00F615A8"/>
    <w:rsid w:val="00F61B7F"/>
    <w:rsid w:val="00F62370"/>
    <w:rsid w:val="00F62625"/>
    <w:rsid w:val="00F628D3"/>
    <w:rsid w:val="00F62A4D"/>
    <w:rsid w:val="00F62B50"/>
    <w:rsid w:val="00F62EF2"/>
    <w:rsid w:val="00F63079"/>
    <w:rsid w:val="00F63378"/>
    <w:rsid w:val="00F638C3"/>
    <w:rsid w:val="00F63BB0"/>
    <w:rsid w:val="00F6497E"/>
    <w:rsid w:val="00F64C6E"/>
    <w:rsid w:val="00F677E2"/>
    <w:rsid w:val="00F6793C"/>
    <w:rsid w:val="00F67F41"/>
    <w:rsid w:val="00F70109"/>
    <w:rsid w:val="00F70D50"/>
    <w:rsid w:val="00F717E6"/>
    <w:rsid w:val="00F720F5"/>
    <w:rsid w:val="00F72608"/>
    <w:rsid w:val="00F72EA2"/>
    <w:rsid w:val="00F73751"/>
    <w:rsid w:val="00F73DC5"/>
    <w:rsid w:val="00F74042"/>
    <w:rsid w:val="00F7521F"/>
    <w:rsid w:val="00F7528D"/>
    <w:rsid w:val="00F75B84"/>
    <w:rsid w:val="00F75EAD"/>
    <w:rsid w:val="00F76689"/>
    <w:rsid w:val="00F77154"/>
    <w:rsid w:val="00F77A98"/>
    <w:rsid w:val="00F80F33"/>
    <w:rsid w:val="00F8249B"/>
    <w:rsid w:val="00F824BB"/>
    <w:rsid w:val="00F8255E"/>
    <w:rsid w:val="00F82EC0"/>
    <w:rsid w:val="00F83DDA"/>
    <w:rsid w:val="00F846D6"/>
    <w:rsid w:val="00F84DFE"/>
    <w:rsid w:val="00F8647F"/>
    <w:rsid w:val="00F8652C"/>
    <w:rsid w:val="00F865C4"/>
    <w:rsid w:val="00F86997"/>
    <w:rsid w:val="00F86D5C"/>
    <w:rsid w:val="00F871D7"/>
    <w:rsid w:val="00F878EE"/>
    <w:rsid w:val="00F87B4B"/>
    <w:rsid w:val="00F901CF"/>
    <w:rsid w:val="00F9171F"/>
    <w:rsid w:val="00F9173A"/>
    <w:rsid w:val="00F91800"/>
    <w:rsid w:val="00F92020"/>
    <w:rsid w:val="00F93469"/>
    <w:rsid w:val="00F93BB2"/>
    <w:rsid w:val="00F93D88"/>
    <w:rsid w:val="00F9414C"/>
    <w:rsid w:val="00F94E99"/>
    <w:rsid w:val="00F95AD2"/>
    <w:rsid w:val="00F9650A"/>
    <w:rsid w:val="00F967C7"/>
    <w:rsid w:val="00F979BF"/>
    <w:rsid w:val="00FA0437"/>
    <w:rsid w:val="00FA0988"/>
    <w:rsid w:val="00FA103E"/>
    <w:rsid w:val="00FA155E"/>
    <w:rsid w:val="00FA233F"/>
    <w:rsid w:val="00FA2E05"/>
    <w:rsid w:val="00FA30A6"/>
    <w:rsid w:val="00FA3DF0"/>
    <w:rsid w:val="00FA43CE"/>
    <w:rsid w:val="00FA4851"/>
    <w:rsid w:val="00FA48B8"/>
    <w:rsid w:val="00FA4997"/>
    <w:rsid w:val="00FA4E65"/>
    <w:rsid w:val="00FA54F1"/>
    <w:rsid w:val="00FA5A80"/>
    <w:rsid w:val="00FA624D"/>
    <w:rsid w:val="00FA7547"/>
    <w:rsid w:val="00FA76EB"/>
    <w:rsid w:val="00FA7D57"/>
    <w:rsid w:val="00FA7DDB"/>
    <w:rsid w:val="00FB0008"/>
    <w:rsid w:val="00FB071C"/>
    <w:rsid w:val="00FB122C"/>
    <w:rsid w:val="00FB1741"/>
    <w:rsid w:val="00FB19FC"/>
    <w:rsid w:val="00FB1A0B"/>
    <w:rsid w:val="00FB1ACE"/>
    <w:rsid w:val="00FB27A7"/>
    <w:rsid w:val="00FB2A36"/>
    <w:rsid w:val="00FB2B73"/>
    <w:rsid w:val="00FB3013"/>
    <w:rsid w:val="00FB32DD"/>
    <w:rsid w:val="00FB3675"/>
    <w:rsid w:val="00FB3EA0"/>
    <w:rsid w:val="00FB4554"/>
    <w:rsid w:val="00FB4787"/>
    <w:rsid w:val="00FB4B27"/>
    <w:rsid w:val="00FB55F4"/>
    <w:rsid w:val="00FB58D8"/>
    <w:rsid w:val="00FB6525"/>
    <w:rsid w:val="00FB7140"/>
    <w:rsid w:val="00FB77CE"/>
    <w:rsid w:val="00FB7B21"/>
    <w:rsid w:val="00FC099A"/>
    <w:rsid w:val="00FC0B63"/>
    <w:rsid w:val="00FC0D65"/>
    <w:rsid w:val="00FC0F07"/>
    <w:rsid w:val="00FC10FA"/>
    <w:rsid w:val="00FC112B"/>
    <w:rsid w:val="00FC12ED"/>
    <w:rsid w:val="00FC2209"/>
    <w:rsid w:val="00FC24BF"/>
    <w:rsid w:val="00FC371B"/>
    <w:rsid w:val="00FC3FF7"/>
    <w:rsid w:val="00FC41AF"/>
    <w:rsid w:val="00FC49E6"/>
    <w:rsid w:val="00FC4CA2"/>
    <w:rsid w:val="00FC4F38"/>
    <w:rsid w:val="00FC6482"/>
    <w:rsid w:val="00FC7531"/>
    <w:rsid w:val="00FC7EAA"/>
    <w:rsid w:val="00FD0169"/>
    <w:rsid w:val="00FD055A"/>
    <w:rsid w:val="00FD12F6"/>
    <w:rsid w:val="00FD161B"/>
    <w:rsid w:val="00FD2E13"/>
    <w:rsid w:val="00FD3974"/>
    <w:rsid w:val="00FD3BEB"/>
    <w:rsid w:val="00FD438F"/>
    <w:rsid w:val="00FD4EEF"/>
    <w:rsid w:val="00FD4FA5"/>
    <w:rsid w:val="00FD5166"/>
    <w:rsid w:val="00FD5296"/>
    <w:rsid w:val="00FD6836"/>
    <w:rsid w:val="00FD758C"/>
    <w:rsid w:val="00FD77AF"/>
    <w:rsid w:val="00FE090E"/>
    <w:rsid w:val="00FE0D6F"/>
    <w:rsid w:val="00FE16F3"/>
    <w:rsid w:val="00FE1845"/>
    <w:rsid w:val="00FE1E45"/>
    <w:rsid w:val="00FE2849"/>
    <w:rsid w:val="00FE35C2"/>
    <w:rsid w:val="00FE3C70"/>
    <w:rsid w:val="00FE449D"/>
    <w:rsid w:val="00FE7D9A"/>
    <w:rsid w:val="00FF05B9"/>
    <w:rsid w:val="00FF0A9B"/>
    <w:rsid w:val="00FF0EB1"/>
    <w:rsid w:val="00FF0F5C"/>
    <w:rsid w:val="00FF1349"/>
    <w:rsid w:val="00FF1C17"/>
    <w:rsid w:val="00FF2075"/>
    <w:rsid w:val="00FF2256"/>
    <w:rsid w:val="00FF2808"/>
    <w:rsid w:val="00FF41A0"/>
    <w:rsid w:val="00FF456A"/>
    <w:rsid w:val="00FF46FD"/>
    <w:rsid w:val="00FF5B56"/>
    <w:rsid w:val="00FF6204"/>
    <w:rsid w:val="00FF634D"/>
    <w:rsid w:val="00FF6446"/>
    <w:rsid w:val="00FF6F49"/>
    <w:rsid w:val="00FF7066"/>
    <w:rsid w:val="00FF71C1"/>
    <w:rsid w:val="3BACFE45"/>
    <w:rsid w:val="6572CA0D"/>
    <w:rsid w:val="6E6F311A"/>
    <w:rsid w:val="7FEDC743"/>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30431A12-90CD-42A9-903F-0144E60D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23"/>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hAnsiTheme="majorHAnsi" w:eastAsiaTheme="majorEastAsia"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hAnsiTheme="majorHAnsi" w:eastAsiaTheme="majorEastAsia" w:cstheme="majorBidi"/>
      <w:i/>
      <w:iCs/>
      <w:color w:val="2F5496" w:themeColor="accent1" w:themeShade="B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semiHidden/>
    <w:rsid w:val="00515FAC"/>
    <w:rPr>
      <w:rFonts w:asciiTheme="majorHAnsi" w:hAnsiTheme="majorHAnsi" w:eastAsiaTheme="majorEastAsia" w:cstheme="majorBidi"/>
      <w:color w:val="2F5496" w:themeColor="accent1" w:themeShade="BF"/>
      <w:sz w:val="26"/>
      <w:szCs w:val="26"/>
      <w:lang w:eastAsia="es-ES"/>
    </w:rPr>
  </w:style>
  <w:style w:type="character" w:styleId="Ttulo4Car" w:customStyle="1">
    <w:name w:val="Título 4 Car"/>
    <w:basedOn w:val="Fuentedeprrafopredeter"/>
    <w:link w:val="Ttulo4"/>
    <w:uiPriority w:val="9"/>
    <w:semiHidden/>
    <w:rsid w:val="00897BD9"/>
    <w:rPr>
      <w:rFonts w:asciiTheme="majorHAnsi" w:hAnsiTheme="majorHAnsi" w:eastAsiaTheme="majorEastAsia" w:cstheme="majorBidi"/>
      <w:i/>
      <w:iCs/>
      <w:color w:val="2F5496" w:themeColor="accent1" w:themeShade="BF"/>
      <w:sz w:val="20"/>
      <w:szCs w:val="20"/>
      <w:lang w:eastAsia="es-ES"/>
    </w:rPr>
  </w:style>
  <w:style w:type="character" w:styleId="normaltextrun" w:customStyle="1">
    <w:name w:val="normaltextrun"/>
    <w:basedOn w:val="Fuentedeprrafopredeter"/>
    <w:rsid w:val="00053196"/>
  </w:style>
  <w:style w:type="character" w:styleId="Mencinsinresolver1" w:customStyle="1">
    <w:name w:val="Mención sin resolver1"/>
    <w:basedOn w:val="Fuentedeprrafopredeter"/>
    <w:uiPriority w:val="99"/>
    <w:semiHidden/>
    <w:unhideWhenUsed/>
    <w:rsid w:val="00C56A84"/>
    <w:rPr>
      <w:color w:val="605E5C"/>
      <w:shd w:val="clear" w:color="auto" w:fill="E1DFDD"/>
    </w:rPr>
  </w:style>
  <w:style w:type="character" w:styleId="Mencinsinresolver2" w:customStyle="1">
    <w:name w:val="Mención sin resolver2"/>
    <w:basedOn w:val="Fuentedeprrafopredeter"/>
    <w:uiPriority w:val="99"/>
    <w:semiHidden/>
    <w:unhideWhenUsed/>
    <w:rsid w:val="008D2EE9"/>
    <w:rPr>
      <w:color w:val="605E5C"/>
      <w:shd w:val="clear" w:color="auto" w:fill="E1DFDD"/>
    </w:rPr>
  </w:style>
  <w:style w:type="character" w:styleId="eop" w:customStyle="1">
    <w:name w:val="eop"/>
    <w:basedOn w:val="Fuentedeprrafopredeter"/>
    <w:rsid w:val="00135453"/>
  </w:style>
  <w:style w:type="paragraph" w:styleId="paragraph" w:customStyle="1">
    <w:name w:val="paragraph"/>
    <w:basedOn w:val="Normal"/>
    <w:rsid w:val="00135453"/>
    <w:pPr>
      <w:spacing w:before="100" w:beforeAutospacing="1" w:after="100" w:afterAutospacing="1"/>
    </w:pPr>
    <w:rPr>
      <w:sz w:val="24"/>
      <w:szCs w:val="24"/>
      <w:lang w:eastAsia="es-MX"/>
    </w:rPr>
  </w:style>
  <w:style w:type="character" w:styleId="findhit" w:customStyle="1">
    <w:name w:val="findhit"/>
    <w:basedOn w:val="Fuentedeprrafopredeter"/>
    <w:rsid w:val="00135453"/>
  </w:style>
  <w:style w:type="character" w:styleId="titulorubrolgt" w:customStyle="1">
    <w:name w:val="titulorubrolgt"/>
    <w:basedOn w:val="Fuentedeprrafopredeter"/>
    <w:rsid w:val="00024A96"/>
  </w:style>
  <w:style w:type="character" w:styleId="ctr" w:customStyle="1">
    <w:name w:val="ctr"/>
    <w:basedOn w:val="Fuentedeprrafopredeter"/>
    <w:rsid w:val="00024A96"/>
  </w:style>
  <w:style w:type="paragraph" w:styleId="Revisin">
    <w:name w:val="Revision"/>
    <w:hidden/>
    <w:uiPriority w:val="99"/>
    <w:semiHidden/>
    <w:rsid w:val="0058591C"/>
    <w:pPr>
      <w:spacing w:after="0" w:line="240" w:lineRule="auto"/>
    </w:pPr>
    <w:rPr>
      <w:rFonts w:ascii="Times New Roman" w:hAnsi="Times New Roman" w:eastAsia="Times New Roman" w:cs="Times New Roman"/>
      <w:sz w:val="20"/>
      <w:szCs w:val="20"/>
      <w:lang w:eastAsia="es-ES"/>
    </w:rPr>
  </w:style>
  <w:style w:type="character" w:styleId="Mencinsinresolver3" w:customStyle="1">
    <w:name w:val="Mención sin resolver3"/>
    <w:basedOn w:val="Fuentedeprrafopredeter"/>
    <w:uiPriority w:val="99"/>
    <w:semiHidden/>
    <w:unhideWhenUsed/>
    <w:rsid w:val="00727A1C"/>
    <w:rPr>
      <w:color w:val="605E5C"/>
      <w:shd w:val="clear" w:color="auto" w:fill="E1DFDD"/>
    </w:rPr>
  </w:style>
  <w:style w:type="character" w:styleId="Mencinsinresolver4" w:customStyle="1">
    <w:name w:val="Mención sin resolver4"/>
    <w:basedOn w:val="Fuentedeprrafopredeter"/>
    <w:uiPriority w:val="99"/>
    <w:semiHidden/>
    <w:unhideWhenUsed/>
    <w:rsid w:val="003D7425"/>
    <w:rPr>
      <w:color w:val="605E5C"/>
      <w:shd w:val="clear" w:color="auto" w:fill="E1DFDD"/>
    </w:rPr>
  </w:style>
  <w:style w:type="character" w:styleId="Mencinsinresolver5" w:customStyle="1">
    <w:name w:val="Mención sin resolver5"/>
    <w:basedOn w:val="Fuentedeprrafopredeter"/>
    <w:uiPriority w:val="99"/>
    <w:semiHidden/>
    <w:unhideWhenUsed/>
    <w:rsid w:val="00BA593A"/>
    <w:rPr>
      <w:color w:val="605E5C"/>
      <w:shd w:val="clear" w:color="auto" w:fill="E1DFDD"/>
    </w:rPr>
  </w:style>
  <w:style w:type="character" w:styleId="UnresolvedMention1" w:customStyle="1">
    <w:name w:val="Unresolved Mention1"/>
    <w:basedOn w:val="Fuentedeprrafopredeter"/>
    <w:uiPriority w:val="99"/>
    <w:semiHidden/>
    <w:unhideWhenUsed/>
    <w:rsid w:val="008631E0"/>
    <w:rPr>
      <w:color w:val="605E5C"/>
      <w:shd w:val="clear" w:color="auto" w:fill="E1DFDD"/>
    </w:rPr>
  </w:style>
  <w:style w:type="paragraph" w:styleId="NormalWeb">
    <w:name w:val="Normal (Web)"/>
    <w:basedOn w:val="Normal"/>
    <w:uiPriority w:val="99"/>
    <w:unhideWhenUsed/>
    <w:rsid w:val="00EF27DF"/>
    <w:pPr>
      <w:spacing w:after="160" w:line="259" w:lineRule="auto"/>
      <w:jc w:val="both"/>
    </w:pPr>
    <w:rPr>
      <w:rFonts w:eastAsiaTheme="minorHAnsi"/>
      <w:color w:val="000000" w:themeColor="text1"/>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1687976">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7922279">
      <w:bodyDiv w:val="1"/>
      <w:marLeft w:val="0"/>
      <w:marRight w:val="0"/>
      <w:marTop w:val="0"/>
      <w:marBottom w:val="0"/>
      <w:divBdr>
        <w:top w:val="none" w:sz="0" w:space="0" w:color="auto"/>
        <w:left w:val="none" w:sz="0" w:space="0" w:color="auto"/>
        <w:bottom w:val="none" w:sz="0" w:space="0" w:color="auto"/>
        <w:right w:val="none" w:sz="0" w:space="0" w:color="auto"/>
      </w:divBdr>
    </w:div>
    <w:div w:id="30540122">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18804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18840300">
      <w:bodyDiv w:val="1"/>
      <w:marLeft w:val="0"/>
      <w:marRight w:val="0"/>
      <w:marTop w:val="0"/>
      <w:marBottom w:val="0"/>
      <w:divBdr>
        <w:top w:val="none" w:sz="0" w:space="0" w:color="auto"/>
        <w:left w:val="none" w:sz="0" w:space="0" w:color="auto"/>
        <w:bottom w:val="none" w:sz="0" w:space="0" w:color="auto"/>
        <w:right w:val="none" w:sz="0" w:space="0" w:color="auto"/>
      </w:divBdr>
    </w:div>
    <w:div w:id="131337385">
      <w:bodyDiv w:val="1"/>
      <w:marLeft w:val="0"/>
      <w:marRight w:val="0"/>
      <w:marTop w:val="0"/>
      <w:marBottom w:val="0"/>
      <w:divBdr>
        <w:top w:val="none" w:sz="0" w:space="0" w:color="auto"/>
        <w:left w:val="none" w:sz="0" w:space="0" w:color="auto"/>
        <w:bottom w:val="none" w:sz="0" w:space="0" w:color="auto"/>
        <w:right w:val="none" w:sz="0" w:space="0" w:color="auto"/>
      </w:divBdr>
    </w:div>
    <w:div w:id="136072369">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4944776">
      <w:bodyDiv w:val="1"/>
      <w:marLeft w:val="0"/>
      <w:marRight w:val="0"/>
      <w:marTop w:val="0"/>
      <w:marBottom w:val="0"/>
      <w:divBdr>
        <w:top w:val="none" w:sz="0" w:space="0" w:color="auto"/>
        <w:left w:val="none" w:sz="0" w:space="0" w:color="auto"/>
        <w:bottom w:val="none" w:sz="0" w:space="0" w:color="auto"/>
        <w:right w:val="none" w:sz="0" w:space="0" w:color="auto"/>
      </w:divBdr>
    </w:div>
    <w:div w:id="193228092">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0794334">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6236165">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263697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49454021">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380371187">
      <w:bodyDiv w:val="1"/>
      <w:marLeft w:val="0"/>
      <w:marRight w:val="0"/>
      <w:marTop w:val="0"/>
      <w:marBottom w:val="0"/>
      <w:divBdr>
        <w:top w:val="none" w:sz="0" w:space="0" w:color="auto"/>
        <w:left w:val="none" w:sz="0" w:space="0" w:color="auto"/>
        <w:bottom w:val="none" w:sz="0" w:space="0" w:color="auto"/>
        <w:right w:val="none" w:sz="0" w:space="0" w:color="auto"/>
      </w:divBdr>
    </w:div>
    <w:div w:id="393818051">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3459209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658048">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8485256">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253168">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597509">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54344946">
      <w:bodyDiv w:val="1"/>
      <w:marLeft w:val="0"/>
      <w:marRight w:val="0"/>
      <w:marTop w:val="0"/>
      <w:marBottom w:val="0"/>
      <w:divBdr>
        <w:top w:val="none" w:sz="0" w:space="0" w:color="auto"/>
        <w:left w:val="none" w:sz="0" w:space="0" w:color="auto"/>
        <w:bottom w:val="none" w:sz="0" w:space="0" w:color="auto"/>
        <w:right w:val="none" w:sz="0" w:space="0" w:color="auto"/>
      </w:divBdr>
      <w:divsChild>
        <w:div w:id="1294481871">
          <w:marLeft w:val="0"/>
          <w:marRight w:val="0"/>
          <w:marTop w:val="0"/>
          <w:marBottom w:val="0"/>
          <w:divBdr>
            <w:top w:val="none" w:sz="0" w:space="0" w:color="auto"/>
            <w:left w:val="none" w:sz="0" w:space="0" w:color="auto"/>
            <w:bottom w:val="none" w:sz="0" w:space="0" w:color="auto"/>
            <w:right w:val="none" w:sz="0" w:space="0" w:color="auto"/>
          </w:divBdr>
        </w:div>
        <w:div w:id="1232421721">
          <w:marLeft w:val="0"/>
          <w:marRight w:val="0"/>
          <w:marTop w:val="0"/>
          <w:marBottom w:val="0"/>
          <w:divBdr>
            <w:top w:val="none" w:sz="0" w:space="0" w:color="auto"/>
            <w:left w:val="none" w:sz="0" w:space="0" w:color="auto"/>
            <w:bottom w:val="none" w:sz="0" w:space="0" w:color="auto"/>
            <w:right w:val="none" w:sz="0" w:space="0" w:color="auto"/>
          </w:divBdr>
        </w:div>
        <w:div w:id="1093551714">
          <w:marLeft w:val="0"/>
          <w:marRight w:val="0"/>
          <w:marTop w:val="0"/>
          <w:marBottom w:val="0"/>
          <w:divBdr>
            <w:top w:val="none" w:sz="0" w:space="0" w:color="auto"/>
            <w:left w:val="none" w:sz="0" w:space="0" w:color="auto"/>
            <w:bottom w:val="none" w:sz="0" w:space="0" w:color="auto"/>
            <w:right w:val="none" w:sz="0" w:space="0" w:color="auto"/>
          </w:divBdr>
        </w:div>
      </w:divsChild>
    </w:div>
    <w:div w:id="871964023">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45112833">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3025504">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423513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2698644">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839686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5429414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3375118">
      <w:bodyDiv w:val="1"/>
      <w:marLeft w:val="0"/>
      <w:marRight w:val="0"/>
      <w:marTop w:val="0"/>
      <w:marBottom w:val="0"/>
      <w:divBdr>
        <w:top w:val="none" w:sz="0" w:space="0" w:color="auto"/>
        <w:left w:val="none" w:sz="0" w:space="0" w:color="auto"/>
        <w:bottom w:val="none" w:sz="0" w:space="0" w:color="auto"/>
        <w:right w:val="none" w:sz="0" w:space="0" w:color="auto"/>
      </w:divBdr>
    </w:div>
    <w:div w:id="1212309160">
      <w:bodyDiv w:val="1"/>
      <w:marLeft w:val="0"/>
      <w:marRight w:val="0"/>
      <w:marTop w:val="0"/>
      <w:marBottom w:val="0"/>
      <w:divBdr>
        <w:top w:val="none" w:sz="0" w:space="0" w:color="auto"/>
        <w:left w:val="none" w:sz="0" w:space="0" w:color="auto"/>
        <w:bottom w:val="none" w:sz="0" w:space="0" w:color="auto"/>
        <w:right w:val="none" w:sz="0" w:space="0" w:color="auto"/>
      </w:divBdr>
    </w:div>
    <w:div w:id="1215314916">
      <w:bodyDiv w:val="1"/>
      <w:marLeft w:val="0"/>
      <w:marRight w:val="0"/>
      <w:marTop w:val="0"/>
      <w:marBottom w:val="0"/>
      <w:divBdr>
        <w:top w:val="none" w:sz="0" w:space="0" w:color="auto"/>
        <w:left w:val="none" w:sz="0" w:space="0" w:color="auto"/>
        <w:bottom w:val="none" w:sz="0" w:space="0" w:color="auto"/>
        <w:right w:val="none" w:sz="0" w:space="0" w:color="auto"/>
      </w:divBdr>
    </w:div>
    <w:div w:id="1225523935">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9414060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1470658">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4964071">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0089628">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1706333">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6778133">
      <w:bodyDiv w:val="1"/>
      <w:marLeft w:val="0"/>
      <w:marRight w:val="0"/>
      <w:marTop w:val="0"/>
      <w:marBottom w:val="0"/>
      <w:divBdr>
        <w:top w:val="none" w:sz="0" w:space="0" w:color="auto"/>
        <w:left w:val="none" w:sz="0" w:space="0" w:color="auto"/>
        <w:bottom w:val="none" w:sz="0" w:space="0" w:color="auto"/>
        <w:right w:val="none" w:sz="0" w:space="0" w:color="auto"/>
      </w:divBdr>
    </w:div>
    <w:div w:id="1417745872">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55169780">
      <w:bodyDiv w:val="1"/>
      <w:marLeft w:val="0"/>
      <w:marRight w:val="0"/>
      <w:marTop w:val="0"/>
      <w:marBottom w:val="0"/>
      <w:divBdr>
        <w:top w:val="none" w:sz="0" w:space="0" w:color="auto"/>
        <w:left w:val="none" w:sz="0" w:space="0" w:color="auto"/>
        <w:bottom w:val="none" w:sz="0" w:space="0" w:color="auto"/>
        <w:right w:val="none" w:sz="0" w:space="0" w:color="auto"/>
      </w:divBdr>
    </w:div>
    <w:div w:id="1461679476">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8378547">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90293">
      <w:bodyDiv w:val="1"/>
      <w:marLeft w:val="0"/>
      <w:marRight w:val="0"/>
      <w:marTop w:val="0"/>
      <w:marBottom w:val="0"/>
      <w:divBdr>
        <w:top w:val="none" w:sz="0" w:space="0" w:color="auto"/>
        <w:left w:val="none" w:sz="0" w:space="0" w:color="auto"/>
        <w:bottom w:val="none" w:sz="0" w:space="0" w:color="auto"/>
        <w:right w:val="none" w:sz="0" w:space="0" w:color="auto"/>
      </w:divBdr>
    </w:div>
    <w:div w:id="1542472800">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81328291">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86425">
      <w:bodyDiv w:val="1"/>
      <w:marLeft w:val="0"/>
      <w:marRight w:val="0"/>
      <w:marTop w:val="0"/>
      <w:marBottom w:val="0"/>
      <w:divBdr>
        <w:top w:val="none" w:sz="0" w:space="0" w:color="auto"/>
        <w:left w:val="none" w:sz="0" w:space="0" w:color="auto"/>
        <w:bottom w:val="none" w:sz="0" w:space="0" w:color="auto"/>
        <w:right w:val="none" w:sz="0" w:space="0" w:color="auto"/>
      </w:divBdr>
    </w:div>
    <w:div w:id="169098585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35154580">
      <w:bodyDiv w:val="1"/>
      <w:marLeft w:val="0"/>
      <w:marRight w:val="0"/>
      <w:marTop w:val="0"/>
      <w:marBottom w:val="0"/>
      <w:divBdr>
        <w:top w:val="none" w:sz="0" w:space="0" w:color="auto"/>
        <w:left w:val="none" w:sz="0" w:space="0" w:color="auto"/>
        <w:bottom w:val="none" w:sz="0" w:space="0" w:color="auto"/>
        <w:right w:val="none" w:sz="0" w:space="0" w:color="auto"/>
      </w:divBdr>
    </w:div>
    <w:div w:id="1739329361">
      <w:bodyDiv w:val="1"/>
      <w:marLeft w:val="0"/>
      <w:marRight w:val="0"/>
      <w:marTop w:val="0"/>
      <w:marBottom w:val="0"/>
      <w:divBdr>
        <w:top w:val="none" w:sz="0" w:space="0" w:color="auto"/>
        <w:left w:val="none" w:sz="0" w:space="0" w:color="auto"/>
        <w:bottom w:val="none" w:sz="0" w:space="0" w:color="auto"/>
        <w:right w:val="none" w:sz="0" w:space="0" w:color="auto"/>
      </w:divBdr>
    </w:div>
    <w:div w:id="1745685747">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25851634">
      <w:bodyDiv w:val="1"/>
      <w:marLeft w:val="0"/>
      <w:marRight w:val="0"/>
      <w:marTop w:val="0"/>
      <w:marBottom w:val="0"/>
      <w:divBdr>
        <w:top w:val="none" w:sz="0" w:space="0" w:color="auto"/>
        <w:left w:val="none" w:sz="0" w:space="0" w:color="auto"/>
        <w:bottom w:val="none" w:sz="0" w:space="0" w:color="auto"/>
        <w:right w:val="none" w:sz="0" w:space="0" w:color="auto"/>
      </w:divBdr>
    </w:div>
    <w:div w:id="1828551442">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2625626">
      <w:bodyDiv w:val="1"/>
      <w:marLeft w:val="0"/>
      <w:marRight w:val="0"/>
      <w:marTop w:val="0"/>
      <w:marBottom w:val="0"/>
      <w:divBdr>
        <w:top w:val="none" w:sz="0" w:space="0" w:color="auto"/>
        <w:left w:val="none" w:sz="0" w:space="0" w:color="auto"/>
        <w:bottom w:val="none" w:sz="0" w:space="0" w:color="auto"/>
        <w:right w:val="none" w:sz="0" w:space="0" w:color="auto"/>
      </w:divBdr>
      <w:divsChild>
        <w:div w:id="2011909732">
          <w:marLeft w:val="0"/>
          <w:marRight w:val="0"/>
          <w:marTop w:val="0"/>
          <w:marBottom w:val="0"/>
          <w:divBdr>
            <w:top w:val="none" w:sz="0" w:space="0" w:color="auto"/>
            <w:left w:val="none" w:sz="0" w:space="0" w:color="auto"/>
            <w:bottom w:val="none" w:sz="0" w:space="0" w:color="auto"/>
            <w:right w:val="none" w:sz="0" w:space="0" w:color="auto"/>
          </w:divBdr>
        </w:div>
        <w:div w:id="1682930473">
          <w:marLeft w:val="0"/>
          <w:marRight w:val="0"/>
          <w:marTop w:val="0"/>
          <w:marBottom w:val="0"/>
          <w:divBdr>
            <w:top w:val="none" w:sz="0" w:space="0" w:color="auto"/>
            <w:left w:val="none" w:sz="0" w:space="0" w:color="auto"/>
            <w:bottom w:val="none" w:sz="0" w:space="0" w:color="auto"/>
            <w:right w:val="none" w:sz="0" w:space="0" w:color="auto"/>
          </w:divBdr>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0817924">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6407266">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27417251">
      <w:bodyDiv w:val="1"/>
      <w:marLeft w:val="0"/>
      <w:marRight w:val="0"/>
      <w:marTop w:val="0"/>
      <w:marBottom w:val="0"/>
      <w:divBdr>
        <w:top w:val="none" w:sz="0" w:space="0" w:color="auto"/>
        <w:left w:val="none" w:sz="0" w:space="0" w:color="auto"/>
        <w:bottom w:val="none" w:sz="0" w:space="0" w:color="auto"/>
        <w:right w:val="none" w:sz="0" w:space="0" w:color="auto"/>
      </w:divBdr>
    </w:div>
    <w:div w:id="1940209402">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9463128">
      <w:bodyDiv w:val="1"/>
      <w:marLeft w:val="0"/>
      <w:marRight w:val="0"/>
      <w:marTop w:val="0"/>
      <w:marBottom w:val="0"/>
      <w:divBdr>
        <w:top w:val="none" w:sz="0" w:space="0" w:color="auto"/>
        <w:left w:val="none" w:sz="0" w:space="0" w:color="auto"/>
        <w:bottom w:val="none" w:sz="0" w:space="0" w:color="auto"/>
        <w:right w:val="none" w:sz="0" w:space="0" w:color="auto"/>
      </w:divBdr>
    </w:div>
    <w:div w:id="19602559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048088">
      <w:bodyDiv w:val="1"/>
      <w:marLeft w:val="0"/>
      <w:marRight w:val="0"/>
      <w:marTop w:val="0"/>
      <w:marBottom w:val="0"/>
      <w:divBdr>
        <w:top w:val="none" w:sz="0" w:space="0" w:color="auto"/>
        <w:left w:val="none" w:sz="0" w:space="0" w:color="auto"/>
        <w:bottom w:val="none" w:sz="0" w:space="0" w:color="auto"/>
        <w:right w:val="none" w:sz="0" w:space="0" w:color="auto"/>
      </w:divBdr>
    </w:div>
    <w:div w:id="2003970153">
      <w:bodyDiv w:val="1"/>
      <w:marLeft w:val="0"/>
      <w:marRight w:val="0"/>
      <w:marTop w:val="0"/>
      <w:marBottom w:val="0"/>
      <w:divBdr>
        <w:top w:val="none" w:sz="0" w:space="0" w:color="auto"/>
        <w:left w:val="none" w:sz="0" w:space="0" w:color="auto"/>
        <w:bottom w:val="none" w:sz="0" w:space="0" w:color="auto"/>
        <w:right w:val="none" w:sz="0" w:space="0" w:color="auto"/>
      </w:divBdr>
    </w:div>
    <w:div w:id="2011523350">
      <w:bodyDiv w:val="1"/>
      <w:marLeft w:val="0"/>
      <w:marRight w:val="0"/>
      <w:marTop w:val="0"/>
      <w:marBottom w:val="0"/>
      <w:divBdr>
        <w:top w:val="none" w:sz="0" w:space="0" w:color="auto"/>
        <w:left w:val="none" w:sz="0" w:space="0" w:color="auto"/>
        <w:bottom w:val="none" w:sz="0" w:space="0" w:color="auto"/>
        <w:right w:val="none" w:sz="0" w:space="0" w:color="auto"/>
      </w:divBdr>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3969888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5052441">
      <w:bodyDiv w:val="1"/>
      <w:marLeft w:val="0"/>
      <w:marRight w:val="0"/>
      <w:marTop w:val="0"/>
      <w:marBottom w:val="0"/>
      <w:divBdr>
        <w:top w:val="none" w:sz="0" w:space="0" w:color="auto"/>
        <w:left w:val="none" w:sz="0" w:space="0" w:color="auto"/>
        <w:bottom w:val="none" w:sz="0" w:space="0" w:color="auto"/>
        <w:right w:val="none" w:sz="0" w:space="0" w:color="auto"/>
      </w:divBdr>
    </w:div>
    <w:div w:id="2117409234">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glossaryDocument" Target="glossary/document.xml" Id="R5cec31f13d62418a"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65c4530-c1a6-497b-b41e-95cd55a8d75a}"/>
      </w:docPartPr>
      <w:docPartBody>
        <w:p w14:paraId="66F1F6F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18EC1-108C-49CB-823F-EA6974E536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5</revision>
  <lastPrinted>2019-11-07T17:48:00.0000000Z</lastPrinted>
  <dcterms:created xsi:type="dcterms:W3CDTF">2022-04-07T00:20:00.0000000Z</dcterms:created>
  <dcterms:modified xsi:type="dcterms:W3CDTF">2022-05-12T19:47:43.9331748Z</dcterms:modified>
</coreProperties>
</file>