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10457C7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7B14ED">
        <w:rPr>
          <w:rFonts w:ascii="Palatino Linotype" w:eastAsia="Palatino Linotype" w:hAnsi="Palatino Linotype" w:cs="Palatino Linotype"/>
          <w:color w:val="000000"/>
          <w:sz w:val="24"/>
          <w:szCs w:val="24"/>
        </w:rPr>
        <w:t xml:space="preserve">México, a </w:t>
      </w:r>
      <w:r w:rsidR="00360FE9">
        <w:rPr>
          <w:rFonts w:ascii="Palatino Linotype" w:eastAsia="Palatino Linotype" w:hAnsi="Palatino Linotype" w:cs="Palatino Linotype"/>
          <w:color w:val="000000"/>
          <w:sz w:val="24"/>
          <w:szCs w:val="24"/>
        </w:rPr>
        <w:t>primero</w:t>
      </w:r>
      <w:r w:rsidR="007B14ED">
        <w:rPr>
          <w:rFonts w:ascii="Palatino Linotype" w:eastAsia="Palatino Linotype" w:hAnsi="Palatino Linotype" w:cs="Palatino Linotype"/>
          <w:color w:val="000000"/>
          <w:sz w:val="24"/>
          <w:szCs w:val="24"/>
        </w:rPr>
        <w:t xml:space="preserve"> de junio</w:t>
      </w:r>
      <w:r w:rsidR="005C58E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09D6D8E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7B14ED">
        <w:rPr>
          <w:rFonts w:ascii="Palatino Linotype" w:eastAsia="Palatino Linotype" w:hAnsi="Palatino Linotype" w:cs="Palatino Linotype"/>
          <w:b/>
          <w:color w:val="000000"/>
          <w:sz w:val="24"/>
          <w:szCs w:val="24"/>
        </w:rPr>
        <w:t>06685</w:t>
      </w:r>
      <w:r w:rsidR="003B7A34">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B96D3B">
        <w:rPr>
          <w:rFonts w:ascii="Palatino Linotype" w:eastAsia="Palatino Linotype" w:hAnsi="Palatino Linotype" w:cs="Palatino Linotype"/>
          <w:b/>
          <w:color w:val="000000"/>
          <w:sz w:val="24"/>
          <w:szCs w:val="24"/>
        </w:rPr>
        <w:t>xxxxxxxx xxxxxxxx xxxxxxx</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sidR="003B7A34">
        <w:rPr>
          <w:rFonts w:ascii="Palatino Linotype" w:eastAsia="Palatino Linotype" w:hAnsi="Palatino Linotype" w:cs="Palatino Linotype"/>
          <w:color w:val="000000"/>
          <w:sz w:val="24"/>
          <w:szCs w:val="24"/>
        </w:rPr>
        <w:t>, en contra de la</w:t>
      </w:r>
      <w:r w:rsidR="00CC2A20">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respuesta del </w:t>
      </w:r>
      <w:r w:rsidR="007B14ED">
        <w:rPr>
          <w:rFonts w:ascii="Palatino Linotype" w:eastAsia="Palatino Linotype" w:hAnsi="Palatino Linotype" w:cs="Palatino Linotype"/>
          <w:b/>
          <w:color w:val="000000"/>
          <w:sz w:val="24"/>
          <w:szCs w:val="24"/>
        </w:rPr>
        <w:t>Ayuntamiento de Texcoco</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3CB2E6B9" w:rsidR="00663A37" w:rsidRDefault="007B14E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dieciocho de abril de dos mil veintidós</w:t>
      </w:r>
      <w:r w:rsidR="00663A37">
        <w:rPr>
          <w:rFonts w:ascii="Palatino Linotype" w:eastAsia="Palatino Linotype" w:hAnsi="Palatino Linotype" w:cs="Palatino Linotype"/>
          <w:color w:val="000000"/>
          <w:sz w:val="24"/>
          <w:szCs w:val="24"/>
        </w:rPr>
        <w:t xml:space="preserve">, el Recurrente presentó solicitud de información pública </w:t>
      </w:r>
      <w:r w:rsidR="00C57E04">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3B7A34">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sidR="00C57E04">
        <w:rPr>
          <w:rFonts w:ascii="Palatino Linotype" w:eastAsia="Palatino Linotype" w:hAnsi="Palatino Linotype" w:cs="Palatino Linotype"/>
          <w:color w:val="000000"/>
          <w:sz w:val="24"/>
          <w:szCs w:val="24"/>
        </w:rPr>
        <w:t xml:space="preserve">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7B14ED">
        <w:rPr>
          <w:rFonts w:ascii="Palatino Linotype" w:eastAsia="Palatino Linotype" w:hAnsi="Palatino Linotype" w:cs="Palatino Linotype"/>
          <w:b/>
          <w:bCs/>
          <w:color w:val="000000"/>
          <w:sz w:val="24"/>
          <w:szCs w:val="24"/>
        </w:rPr>
        <w:t>00196/TEXCOCO/IP/2022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70BC9BBC"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63D4B" w:rsidRPr="00763D4B">
        <w:rPr>
          <w:rFonts w:ascii="Palatino Linotype" w:eastAsia="Palatino Linotype" w:hAnsi="Palatino Linotype" w:cs="Palatino Linotype"/>
          <w:i/>
          <w:color w:val="000000"/>
        </w:rPr>
        <w:t>Solicito me puedan brindar información sobre si el H. Ayuntamiento de Texcoco participó como tutor en el programa federal: "Jóvenes Construyendo el Futuro" durante el ejercicio 2020. Si el H. Ayuntamiento de Texcoco durante el ejercicio 2020 fue tutor me gustaría saber: 1.- ¿Cuántos aprendices tuvo? 2.- ¿En que áreas trabajaron los aprendices? 3.- ¿Cuántos de esos aprendices contrataron? En caso de que no fueron tutores del programa federal "Jóvenes Construyendo el Futuro" en el ejercicio 2020, ¿lo son a la fecha que suscribo? Gracias por su respuesta.</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5EBDBA35" w:rsidR="00663A37" w:rsidRPr="00CC2A20"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sidRPr="003B7A3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269848"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36ACF339" w14:textId="1F640F45"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w:t>
      </w:r>
      <w:r w:rsidR="00763D4B">
        <w:rPr>
          <w:rFonts w:ascii="Palatino Linotype" w:eastAsia="Palatino Linotype" w:hAnsi="Palatino Linotype" w:cs="Palatino Linotype"/>
          <w:color w:val="000000"/>
          <w:sz w:val="24"/>
          <w:szCs w:val="24"/>
        </w:rPr>
        <w:t>serva que el día veintiséis de abril</w:t>
      </w:r>
      <w:r>
        <w:rPr>
          <w:rFonts w:ascii="Palatino Linotype" w:eastAsia="Palatino Linotype" w:hAnsi="Palatino Linotype" w:cs="Palatino Linotype"/>
          <w:color w:val="000000"/>
          <w:sz w:val="24"/>
          <w:szCs w:val="24"/>
        </w:rPr>
        <w:t xml:space="preserve"> de dos mil veintidós, el Sujeto Obligado dio respuesta a la solicitud de información, manifestando lo siguiente:</w:t>
      </w:r>
    </w:p>
    <w:p w14:paraId="23FBAF4B"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8AAA19" w14:textId="77777777" w:rsidR="00763D4B" w:rsidRDefault="009A560F" w:rsidP="00763D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63D4B" w:rsidRPr="00763D4B">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4A978D" w14:textId="77777777" w:rsidR="00763D4B" w:rsidRPr="00763D4B" w:rsidRDefault="00763D4B" w:rsidP="00763D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5BAC071" w14:textId="4B83B7EB" w:rsidR="009A560F" w:rsidRDefault="00763D4B" w:rsidP="00763D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63D4B">
        <w:rPr>
          <w:rFonts w:ascii="Palatino Linotype" w:eastAsia="Palatino Linotype" w:hAnsi="Palatino Linotype" w:cs="Palatino Linotype"/>
          <w:i/>
          <w:color w:val="000000"/>
        </w:rPr>
        <w:t>Texcoco, México a 26 de Abril de 2022 Folio de la solicitud: 000196/TEXCOCO/IP/2022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r w:rsidR="009A560F">
        <w:rPr>
          <w:rFonts w:ascii="Palatino Linotype" w:eastAsia="Palatino Linotype" w:hAnsi="Palatino Linotype" w:cs="Palatino Linotype"/>
          <w:i/>
          <w:color w:val="000000"/>
        </w:rPr>
        <w:t>” (Sic)</w:t>
      </w:r>
    </w:p>
    <w:p w14:paraId="65DDD1CE" w14:textId="77777777" w:rsidR="007E09F5" w:rsidRDefault="007E09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5B3464" w14:textId="393122EC" w:rsidR="009A560F" w:rsidRDefault="00763D4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respuesta el documento denominado </w:t>
      </w:r>
      <w:r w:rsidRPr="00866BF7">
        <w:rPr>
          <w:rFonts w:ascii="Palatino Linotype" w:eastAsia="Palatino Linotype" w:hAnsi="Palatino Linotype" w:cs="Palatino Linotype"/>
          <w:b/>
          <w:color w:val="000000"/>
          <w:sz w:val="24"/>
          <w:szCs w:val="24"/>
        </w:rPr>
        <w:t>“RESPUESTA SOLICITUD 196-2022.pdf”</w:t>
      </w:r>
      <w:r>
        <w:rPr>
          <w:rFonts w:ascii="Palatino Linotype" w:eastAsia="Palatino Linotype" w:hAnsi="Palatino Linotype" w:cs="Palatino Linotype"/>
          <w:color w:val="000000"/>
          <w:sz w:val="24"/>
          <w:szCs w:val="24"/>
        </w:rPr>
        <w:t>, el cual no se reproduce por ser del conocimiento de las partes; no obstante, se hará mérito de su contenido</w:t>
      </w:r>
      <w:r w:rsidR="00866BF7">
        <w:rPr>
          <w:rFonts w:ascii="Palatino Linotype" w:eastAsia="Palatino Linotype" w:hAnsi="Palatino Linotype" w:cs="Palatino Linotype"/>
          <w:color w:val="000000"/>
          <w:sz w:val="24"/>
          <w:szCs w:val="24"/>
        </w:rPr>
        <w:t xml:space="preserve"> en el estudio correspondiente.</w:t>
      </w:r>
    </w:p>
    <w:p w14:paraId="16F5947B" w14:textId="77777777" w:rsidR="009A560F"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6BE42ECE" w:rsidR="00663A37" w:rsidRDefault="0024157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Pr>
          <w:rFonts w:ascii="Palatino Linotype" w:eastAsia="Palatino Linotype" w:hAnsi="Palatino Linotype" w:cs="Palatino Linotype"/>
          <w:b/>
          <w:color w:val="000000"/>
          <w:sz w:val="26"/>
          <w:szCs w:val="26"/>
        </w:rPr>
        <w:t>Del recurso de revisión.</w:t>
      </w:r>
    </w:p>
    <w:p w14:paraId="7F8982C5" w14:textId="35F87C16" w:rsidR="00663A37"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w:t>
      </w:r>
      <w:r w:rsidR="00EE7F97">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color w:val="000000"/>
          <w:sz w:val="24"/>
          <w:szCs w:val="24"/>
        </w:rPr>
        <w:t xml:space="preserve">respuesta por </w:t>
      </w:r>
      <w:r w:rsidR="00EE7F97">
        <w:rPr>
          <w:rFonts w:ascii="Palatino Linotype" w:eastAsia="Palatino Linotype" w:hAnsi="Palatino Linotype" w:cs="Palatino Linotype"/>
          <w:color w:val="000000"/>
          <w:sz w:val="24"/>
          <w:szCs w:val="24"/>
        </w:rPr>
        <w:t>parte d</w:t>
      </w:r>
      <w:r w:rsidR="00663A37">
        <w:rPr>
          <w:rFonts w:ascii="Palatino Linotype" w:eastAsia="Palatino Linotype" w:hAnsi="Palatino Linotype" w:cs="Palatino Linotype"/>
          <w:color w:val="000000"/>
          <w:sz w:val="24"/>
          <w:szCs w:val="24"/>
        </w:rPr>
        <w:t>el Sujeto Obligado, el Recurrente interpuso el presente recurso de re</w:t>
      </w:r>
      <w:r w:rsidR="00866BF7">
        <w:rPr>
          <w:rFonts w:ascii="Palatino Linotype" w:eastAsia="Palatino Linotype" w:hAnsi="Palatino Linotype" w:cs="Palatino Linotype"/>
          <w:color w:val="000000"/>
          <w:sz w:val="24"/>
          <w:szCs w:val="24"/>
        </w:rPr>
        <w:t>visión el día veintiséis de abril</w:t>
      </w:r>
      <w:r>
        <w:rPr>
          <w:rFonts w:ascii="Palatino Linotype" w:eastAsia="Palatino Linotype" w:hAnsi="Palatino Linotype" w:cs="Palatino Linotype"/>
          <w:color w:val="000000"/>
          <w:sz w:val="24"/>
          <w:szCs w:val="24"/>
        </w:rPr>
        <w:t xml:space="preserve"> de dos mil veintidós</w:t>
      </w:r>
      <w:r w:rsidR="00663A37">
        <w:rPr>
          <w:rFonts w:ascii="Palatino Linotype" w:eastAsia="Palatino Linotype" w:hAnsi="Palatino Linotype" w:cs="Palatino Linotype"/>
          <w:color w:val="000000"/>
          <w:sz w:val="24"/>
          <w:szCs w:val="24"/>
        </w:rPr>
        <w:t xml:space="preserve">, el cual se registró con el expediente número </w:t>
      </w:r>
      <w:r w:rsidR="00866BF7">
        <w:rPr>
          <w:rFonts w:ascii="Palatino Linotype" w:eastAsia="Palatino Linotype" w:hAnsi="Palatino Linotype" w:cs="Palatino Linotype"/>
          <w:b/>
          <w:color w:val="000000"/>
          <w:sz w:val="24"/>
          <w:szCs w:val="24"/>
        </w:rPr>
        <w:t>06685</w:t>
      </w:r>
      <w:r>
        <w:rPr>
          <w:rFonts w:ascii="Palatino Linotype" w:eastAsia="Palatino Linotype" w:hAnsi="Palatino Linotype" w:cs="Palatino Linotype"/>
          <w:b/>
          <w:color w:val="000000"/>
          <w:sz w:val="24"/>
          <w:szCs w:val="24"/>
        </w:rPr>
        <w:t>/INFOEM/IP/RR/2022</w:t>
      </w:r>
      <w:r w:rsidR="00663A37">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404701" w14:textId="77777777" w:rsidR="00866BF7" w:rsidRDefault="00663A37" w:rsidP="00866BF7">
      <w:pPr>
        <w:spacing w:before="240" w:line="36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6FDB73D8" w14:textId="55F0EE7E" w:rsidR="00663A37" w:rsidRPr="009A560F" w:rsidRDefault="00663A37" w:rsidP="00866BF7">
      <w:pPr>
        <w:spacing w:before="240" w:line="240" w:lineRule="auto"/>
        <w:ind w:left="567" w:right="559"/>
        <w:contextualSpacing/>
        <w:jc w:val="both"/>
        <w:rPr>
          <w:rFonts w:ascii="Palatino Linotype" w:eastAsia="Palatino Linotype" w:hAnsi="Palatino Linotype" w:cs="Palatino Linotype"/>
          <w:b/>
          <w:sz w:val="24"/>
          <w:szCs w:val="24"/>
        </w:rPr>
      </w:pPr>
      <w:r w:rsidRPr="008F4B33">
        <w:rPr>
          <w:rFonts w:ascii="Palatino Linotype" w:eastAsia="Palatino Linotype" w:hAnsi="Palatino Linotype" w:cs="Palatino Linotype"/>
          <w:i/>
        </w:rPr>
        <w:t>“</w:t>
      </w:r>
      <w:r w:rsidR="00866BF7" w:rsidRPr="00866BF7">
        <w:rPr>
          <w:rFonts w:ascii="Palatino Linotype" w:eastAsia="Palatino Linotype" w:hAnsi="Palatino Linotype" w:cs="Palatino Linotype"/>
          <w:i/>
        </w:rPr>
        <w:t>00196/TEXCOCO/IP/2022</w:t>
      </w:r>
      <w:r w:rsidRPr="008F4B33">
        <w:rPr>
          <w:rFonts w:ascii="Palatino Linotype" w:eastAsia="Palatino Linotype" w:hAnsi="Palatino Linotype" w:cs="Palatino Linotype"/>
          <w:i/>
        </w:rPr>
        <w:t>"</w:t>
      </w:r>
      <w:r w:rsidR="00A05FD1">
        <w:rPr>
          <w:rFonts w:ascii="Palatino Linotype" w:eastAsia="Palatino Linotype" w:hAnsi="Palatino Linotype" w:cs="Palatino Linotype"/>
          <w:i/>
        </w:rPr>
        <w:t xml:space="preserve"> </w:t>
      </w:r>
      <w:r w:rsidRPr="008F4B33">
        <w:rPr>
          <w:rFonts w:ascii="Palatino Linotype" w:eastAsia="Palatino Linotype" w:hAnsi="Palatino Linotype" w:cs="Palatino Linotype"/>
          <w:i/>
        </w:rPr>
        <w:t>(Sic)</w:t>
      </w:r>
    </w:p>
    <w:p w14:paraId="50F81DF4" w14:textId="77777777" w:rsidR="00663A37" w:rsidRPr="009374CF" w:rsidRDefault="00663A37" w:rsidP="00663A37">
      <w:pPr>
        <w:spacing w:after="0" w:line="360" w:lineRule="auto"/>
        <w:contextualSpacing/>
        <w:jc w:val="both"/>
        <w:rPr>
          <w:rFonts w:ascii="Palatino Linotype" w:eastAsia="Palatino Linotype" w:hAnsi="Palatino Linotype" w:cs="Palatino Linotype"/>
          <w:sz w:val="24"/>
          <w:szCs w:val="24"/>
        </w:rPr>
      </w:pPr>
    </w:p>
    <w:p w14:paraId="55410BD1" w14:textId="77777777" w:rsidR="00866BF7" w:rsidRDefault="00663A37" w:rsidP="00866BF7">
      <w:pPr>
        <w:spacing w:before="240" w:line="36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59A1F67A" w14:textId="72E23C16" w:rsidR="00663A37" w:rsidRPr="008F4B33" w:rsidRDefault="00663A37" w:rsidP="00866BF7">
      <w:pPr>
        <w:spacing w:before="240" w:line="240" w:lineRule="auto"/>
        <w:ind w:left="567" w:right="559"/>
        <w:contextualSpacing/>
        <w:jc w:val="both"/>
        <w:rPr>
          <w:rFonts w:ascii="Palatino Linotype" w:eastAsia="Palatino Linotype" w:hAnsi="Palatino Linotype" w:cs="Palatino Linotype"/>
          <w:i/>
        </w:rPr>
      </w:pPr>
      <w:r w:rsidRPr="008F4B33">
        <w:rPr>
          <w:rFonts w:ascii="Palatino Linotype" w:eastAsia="Palatino Linotype" w:hAnsi="Palatino Linotype" w:cs="Palatino Linotype"/>
          <w:i/>
        </w:rPr>
        <w:t>“</w:t>
      </w:r>
      <w:r w:rsidR="00866BF7" w:rsidRPr="00866BF7">
        <w:rPr>
          <w:rFonts w:ascii="Palatino Linotype" w:eastAsia="Palatino Linotype" w:hAnsi="Palatino Linotype" w:cs="Palatino Linotype"/>
          <w:i/>
        </w:rPr>
        <w:t>En la respuesta, la institución solo contesto una de mis 4 preguntas, lo que pregunté fue si el el H. Ayuntamiento de Texcoco participó como tutor en el programa federal: "Jóvenes Construyendo el Futuro" durante EJERCICIO 2020. Si el H. Ayuntamiento de Texcoco durante el EJERCICIO 2020 fue tutor me gustaría saber: 1.- ¿Cuántos aprendices tuvo? 2.- ¿En que áreas trabajaron los aprendices? 3.- ¿Cuántos de esos aprendices contrataron?</w:t>
      </w:r>
      <w:r w:rsidRPr="008F4B33">
        <w:rPr>
          <w:rFonts w:ascii="Palatino Linotype" w:eastAsia="Palatino Linotype" w:hAnsi="Palatino Linotype" w:cs="Palatino Linotype"/>
          <w:i/>
        </w:rPr>
        <w:t>” (Sic)</w:t>
      </w:r>
    </w:p>
    <w:p w14:paraId="11841314" w14:textId="77777777" w:rsidR="00663A37" w:rsidRPr="008F4B3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DC9D1E" w14:textId="48B31641" w:rsidR="00663A37" w:rsidRPr="005C6947"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47ECF9F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866BF7">
        <w:rPr>
          <w:rFonts w:ascii="Palatino Linotype" w:eastAsia="Palatino Linotype" w:hAnsi="Palatino Linotype" w:cs="Palatino Linotype"/>
          <w:color w:val="000000"/>
          <w:sz w:val="24"/>
          <w:szCs w:val="24"/>
        </w:rPr>
        <w:t>n en fecha veintinueve de abril</w:t>
      </w:r>
      <w:r w:rsidR="009374CF">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75A76772" w14:textId="172B5AC6" w:rsidR="009A560F" w:rsidRPr="006377A9" w:rsidRDefault="00866BF7"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Una vez abierta la etapa de instrucción, en el sumario se observa que en fecha nueve de mayo de dos mil veintidós  el Sujeto Obligado rindió su Informe Justificado, consistente del documento electrónico denominado </w:t>
      </w:r>
      <w:r>
        <w:rPr>
          <w:rFonts w:ascii="Palatino Linotype" w:eastAsia="Palatino Linotype" w:hAnsi="Palatino Linotype" w:cs="Palatino Linotype"/>
          <w:b/>
          <w:color w:val="000000"/>
          <w:sz w:val="24"/>
          <w:szCs w:val="24"/>
        </w:rPr>
        <w:t>“RECURSO DE REVISIÓN 6685 22.pdf”</w:t>
      </w:r>
      <w:r>
        <w:rPr>
          <w:rFonts w:ascii="Palatino Linotype" w:eastAsia="Palatino Linotype" w:hAnsi="Palatino Linotype" w:cs="Palatino Linotype"/>
          <w:color w:val="000000"/>
          <w:sz w:val="24"/>
          <w:szCs w:val="24"/>
        </w:rPr>
        <w:t xml:space="preserve">. Dicho documento fue puesto a la vista del Recurrente mediante acuerdo de fecha trece de mayo del año en curso, en términos de la fracción III del artículo 185 de </w:t>
      </w:r>
      <w:r>
        <w:rPr>
          <w:rFonts w:ascii="Palatino Linotype" w:eastAsia="Palatino Linotype" w:hAnsi="Palatino Linotype" w:cs="Palatino Linotype"/>
          <w:color w:val="000000"/>
          <w:sz w:val="24"/>
          <w:szCs w:val="24"/>
        </w:rPr>
        <w:lastRenderedPageBreak/>
        <w:t>la Ley de Transparencia y Acceso a la Información Pública del Estado de México y Municipios, otorgando a la particular un término de tres días para manifestar lo que a su derecho conviniera. El contenido del documento referido será motivo de análisis durante el estudio respectivo. Por otra parte, se observa que el Recurrente no emitió manifestaciones, presentó pruebas ni vertió alegatos que a su derecho convinieran durante la etapa de instrucción; así como tampoco se manifestó respecto del Informe Justificado del Sujeto Obligado.</w:t>
      </w:r>
    </w:p>
    <w:p w14:paraId="32E7776B" w14:textId="77777777" w:rsidR="00CC2A20"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20B8073F" w:rsidR="00663A37" w:rsidRPr="005C6947" w:rsidRDefault="00866B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620C8A">
        <w:rPr>
          <w:rFonts w:ascii="Palatino Linotype" w:eastAsia="Palatino Linotype" w:hAnsi="Palatino Linotype" w:cs="Palatino Linotype"/>
          <w:b/>
          <w:color w:val="000000"/>
          <w:sz w:val="26"/>
          <w:szCs w:val="26"/>
        </w:rPr>
        <w:t xml:space="preserve">. Del </w:t>
      </w:r>
      <w:r w:rsidR="00663A37" w:rsidRPr="005C6947">
        <w:rPr>
          <w:rFonts w:ascii="Palatino Linotype" w:eastAsia="Palatino Linotype" w:hAnsi="Palatino Linotype" w:cs="Palatino Linotype"/>
          <w:b/>
          <w:color w:val="000000"/>
          <w:sz w:val="26"/>
          <w:szCs w:val="26"/>
        </w:rPr>
        <w:t>cierre de instrucción.</w:t>
      </w:r>
    </w:p>
    <w:p w14:paraId="783BD187" w14:textId="06C69F2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w:t>
      </w:r>
      <w:r w:rsidR="00DB36CA">
        <w:rPr>
          <w:rFonts w:ascii="Palatino Linotype" w:eastAsia="Palatino Linotype" w:hAnsi="Palatino Linotype" w:cs="Palatino Linotype"/>
          <w:color w:val="000000"/>
          <w:sz w:val="24"/>
          <w:szCs w:val="24"/>
        </w:rPr>
        <w:t xml:space="preserve">instrucción en fecha </w:t>
      </w:r>
      <w:r w:rsidR="00866BF7">
        <w:rPr>
          <w:rFonts w:ascii="Palatino Linotype" w:eastAsia="Palatino Linotype" w:hAnsi="Palatino Linotype" w:cs="Palatino Linotype"/>
          <w:color w:val="000000"/>
          <w:sz w:val="24"/>
          <w:szCs w:val="24"/>
        </w:rPr>
        <w:t>veinte de mayo</w:t>
      </w:r>
      <w:r w:rsidR="009374CF">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7F9A510" w14:textId="748680A6" w:rsidR="00866BF7" w:rsidRDefault="00866BF7" w:rsidP="00866BF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Pr="005C6947">
        <w:rPr>
          <w:rFonts w:ascii="Palatino Linotype" w:eastAsia="Palatino Linotype" w:hAnsi="Palatino Linotype" w:cs="Palatino Linotype"/>
          <w:b/>
          <w:color w:val="000000"/>
          <w:sz w:val="26"/>
          <w:szCs w:val="26"/>
        </w:rPr>
        <w:t xml:space="preserve">. Del </w:t>
      </w:r>
      <w:r>
        <w:rPr>
          <w:rFonts w:ascii="Palatino Linotype" w:eastAsia="Palatino Linotype" w:hAnsi="Palatino Linotype" w:cs="Palatino Linotype"/>
          <w:b/>
          <w:color w:val="000000"/>
          <w:sz w:val="26"/>
          <w:szCs w:val="26"/>
        </w:rPr>
        <w:t>desistimiento del Recurrente.</w:t>
      </w:r>
    </w:p>
    <w:p w14:paraId="0F3E1C20" w14:textId="7F1314B5" w:rsidR="00866BF7" w:rsidRDefault="00866BF7" w:rsidP="00866BF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veintitrés de mayo de dos mil veintidós, el Recurrente expresó su voluntad de desistimiento en el recurso de revisión al rubro especificado, manifestando lo siguiente:</w:t>
      </w:r>
    </w:p>
    <w:p w14:paraId="5CC9ABC6" w14:textId="77777777" w:rsidR="00866BF7" w:rsidRDefault="00866BF7" w:rsidP="00866BF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FCFB4F4" w14:textId="18CB8544" w:rsidR="00866BF7" w:rsidRPr="00DB36CA" w:rsidRDefault="00866BF7" w:rsidP="00866BF7">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DB36CA">
        <w:rPr>
          <w:rFonts w:ascii="Palatino Linotype" w:eastAsia="Palatino Linotype" w:hAnsi="Palatino Linotype" w:cs="Palatino Linotype"/>
          <w:i/>
          <w:color w:val="000000"/>
        </w:rPr>
        <w:t>“</w:t>
      </w:r>
      <w:r w:rsidRPr="00866BF7">
        <w:rPr>
          <w:rFonts w:ascii="Palatino Linotype" w:eastAsia="Palatino Linotype" w:hAnsi="Palatino Linotype" w:cs="Palatino Linotype"/>
          <w:i/>
          <w:color w:val="000000"/>
        </w:rPr>
        <w:t>El Sujeto Obligado ha contestado a lo solicitado en las manifestaciones</w:t>
      </w:r>
      <w:r w:rsidRPr="00DB36CA">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w:t>
      </w:r>
    </w:p>
    <w:p w14:paraId="08EF6DF3" w14:textId="77777777" w:rsidR="002C0613" w:rsidRDefault="002C061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6DECB9" w14:textId="07920C53" w:rsidR="00866BF7" w:rsidRDefault="00866B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6A03E8F9"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00094710">
        <w:rPr>
          <w:rFonts w:ascii="Palatino Linotype" w:eastAsia="Palatino Linotype" w:hAnsi="Palatino Linotype" w:cs="Palatino Linotype"/>
          <w:b/>
          <w:color w:val="000000"/>
          <w:sz w:val="26"/>
          <w:szCs w:val="26"/>
        </w:rPr>
        <w:t>Análisis de las causales de sobreseimiento.</w:t>
      </w:r>
    </w:p>
    <w:p w14:paraId="505292EF" w14:textId="60AB82C2" w:rsidR="00663A37"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Este Órgano Colegiado advierte que, en el presente caso, se actualiza la causal de sobreseimiento prevista en la fracción I del artículo 192 de la Ley de Transparencia y Acceso a la Información Pública del Estad</w:t>
      </w:r>
      <w:r w:rsidR="009374CF">
        <w:rPr>
          <w:rFonts w:ascii="Palatino Linotype" w:eastAsia="Palatino Linotype" w:hAnsi="Palatino Linotype" w:cs="Palatino Linotype"/>
          <w:color w:val="000000"/>
          <w:sz w:val="24"/>
          <w:szCs w:val="24"/>
        </w:rPr>
        <w:t>o de México y Municipios, la cual dispone</w:t>
      </w:r>
      <w:r w:rsidRPr="00094710">
        <w:rPr>
          <w:rFonts w:ascii="Palatino Linotype" w:eastAsia="Palatino Linotype" w:hAnsi="Palatino Linotype" w:cs="Palatino Linotype"/>
          <w:color w:val="000000"/>
          <w:sz w:val="24"/>
          <w:szCs w:val="24"/>
        </w:rPr>
        <w:t xml:space="preserve"> lo siguiente:</w:t>
      </w:r>
    </w:p>
    <w:p w14:paraId="097AB050" w14:textId="5A79C936"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DF37BE" w14:textId="01ED2506" w:rsidR="00094710" w:rsidRPr="00EA77A9"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EA77A9">
        <w:rPr>
          <w:rFonts w:ascii="Palatino Linotype" w:eastAsia="Palatino Linotype" w:hAnsi="Palatino Linotype" w:cs="Palatino Linotype"/>
          <w:b/>
          <w:i/>
          <w:color w:val="000000"/>
        </w:rPr>
        <w:t>Artículo 192.</w:t>
      </w:r>
      <w:r w:rsidRPr="00EA77A9">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01B20F15" w14:textId="77777777" w:rsidR="00094710" w:rsidRPr="00EA77A9"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4F6A37D5" w14:textId="1A48E6E9" w:rsidR="00094710" w:rsidRPr="00EA77A9" w:rsidRDefault="004C590D"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sz w:val="22"/>
          <w:szCs w:val="22"/>
        </w:rPr>
      </w:pPr>
      <w:r w:rsidRPr="00EA77A9">
        <w:rPr>
          <w:rFonts w:ascii="Palatino Linotype" w:eastAsia="Palatino Linotype" w:hAnsi="Palatino Linotype" w:cs="Palatino Linotype"/>
          <w:i/>
          <w:color w:val="000000"/>
          <w:sz w:val="22"/>
          <w:szCs w:val="22"/>
        </w:rPr>
        <w:t>El</w:t>
      </w:r>
      <w:r w:rsidR="00094710" w:rsidRPr="00EA77A9">
        <w:rPr>
          <w:rFonts w:ascii="Palatino Linotype" w:eastAsia="Palatino Linotype" w:hAnsi="Palatino Linotype" w:cs="Palatino Linotype"/>
          <w:i/>
          <w:color w:val="000000"/>
          <w:sz w:val="22"/>
          <w:szCs w:val="22"/>
        </w:rPr>
        <w:t xml:space="preserve"> recurrente se desista expresamente del recurso;</w:t>
      </w:r>
    </w:p>
    <w:p w14:paraId="0D290D17" w14:textId="60D1828A" w:rsidR="00094710" w:rsidRPr="00EA77A9" w:rsidRDefault="00094710"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sz w:val="22"/>
          <w:szCs w:val="22"/>
        </w:rPr>
      </w:pPr>
      <w:r w:rsidRPr="00EA77A9">
        <w:rPr>
          <w:rFonts w:ascii="Palatino Linotype" w:eastAsia="Palatino Linotype" w:hAnsi="Palatino Linotype" w:cs="Palatino Linotype"/>
          <w:i/>
          <w:color w:val="000000"/>
          <w:sz w:val="22"/>
          <w:szCs w:val="22"/>
        </w:rPr>
        <w:t>(…)</w:t>
      </w:r>
    </w:p>
    <w:p w14:paraId="6C58431C" w14:textId="5DAF0CBD"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889F81" w14:textId="373E1FF3" w:rsidR="00094710" w:rsidRPr="00094710" w:rsidRDefault="00094710" w:rsidP="000947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Para ilustrar lo anterior, en prime</w:t>
      </w:r>
      <w:r w:rsidR="00EA77A9">
        <w:rPr>
          <w:rFonts w:ascii="Palatino Linotype" w:eastAsia="Palatino Linotype" w:hAnsi="Palatino Linotype" w:cs="Palatino Linotype"/>
          <w:color w:val="000000"/>
          <w:sz w:val="24"/>
          <w:szCs w:val="24"/>
        </w:rPr>
        <w:t xml:space="preserve">r término, de manera preliminar, </w:t>
      </w:r>
      <w:r w:rsidRPr="00094710">
        <w:rPr>
          <w:rFonts w:ascii="Palatino Linotype" w:eastAsia="Palatino Linotype" w:hAnsi="Palatino Linotype" w:cs="Palatino Linotype"/>
          <w:color w:val="000000"/>
          <w:sz w:val="24"/>
          <w:szCs w:val="24"/>
        </w:rPr>
        <w:t>conviene analizar si se actualiza alguna de las causales de sobreseimiento, motivo por el cual este Órgano Garante procede al estudio y análisis de las constancias que integran el recurso de revisión al rubro anotado.</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AED265" w14:textId="3E3233A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4C590D">
        <w:rPr>
          <w:rFonts w:ascii="Palatino Linotype" w:eastAsia="Palatino Linotype" w:hAnsi="Palatino Linotype" w:cs="Palatino Linotype"/>
          <w:color w:val="000000"/>
          <w:sz w:val="24"/>
          <w:szCs w:val="24"/>
        </w:rPr>
        <w:t xml:space="preserve">que le informara </w:t>
      </w:r>
      <w:r w:rsidR="00EA77A9">
        <w:rPr>
          <w:rFonts w:ascii="Palatino Linotype" w:eastAsia="Palatino Linotype" w:hAnsi="Palatino Linotype" w:cs="Palatino Linotype"/>
          <w:color w:val="000000"/>
          <w:sz w:val="24"/>
          <w:szCs w:val="24"/>
        </w:rPr>
        <w:t xml:space="preserve">si participó como tutor en el programa federal “Jóvenes Construyendo el Futuro en el ejercicio 2020, y de ser así, se informara lo siguiente: </w:t>
      </w:r>
    </w:p>
    <w:p w14:paraId="303AFADB" w14:textId="77777777" w:rsidR="004A3AF6" w:rsidRDefault="004A3AF6"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E385EA" w14:textId="77777777" w:rsidR="00EA77A9" w:rsidRDefault="00EA77A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A77A9">
        <w:rPr>
          <w:rFonts w:ascii="Palatino Linotype" w:eastAsia="Palatino Linotype" w:hAnsi="Palatino Linotype" w:cs="Palatino Linotype"/>
          <w:color w:val="000000"/>
          <w:sz w:val="24"/>
          <w:szCs w:val="24"/>
        </w:rPr>
        <w:t>1.- ¿Cuántos aprendices tuvo?</w:t>
      </w:r>
    </w:p>
    <w:p w14:paraId="440F1B34" w14:textId="07E41862" w:rsidR="00EA77A9" w:rsidRDefault="00EA77A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A77A9">
        <w:rPr>
          <w:rFonts w:ascii="Palatino Linotype" w:eastAsia="Palatino Linotype" w:hAnsi="Palatino Linotype" w:cs="Palatino Linotype"/>
          <w:color w:val="000000"/>
          <w:sz w:val="24"/>
          <w:szCs w:val="24"/>
        </w:rPr>
        <w:lastRenderedPageBreak/>
        <w:t xml:space="preserve">2.- ¿En qué áreas trabajaron los aprendices? </w:t>
      </w:r>
    </w:p>
    <w:p w14:paraId="3CB1EB48" w14:textId="77777777" w:rsidR="00EA77A9" w:rsidRDefault="00EA77A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A77A9">
        <w:rPr>
          <w:rFonts w:ascii="Palatino Linotype" w:eastAsia="Palatino Linotype" w:hAnsi="Palatino Linotype" w:cs="Palatino Linotype"/>
          <w:color w:val="000000"/>
          <w:sz w:val="24"/>
          <w:szCs w:val="24"/>
        </w:rPr>
        <w:t xml:space="preserve">3.- ¿Cuántos de esos aprendices contrataron? </w:t>
      </w:r>
    </w:p>
    <w:p w14:paraId="4962E262" w14:textId="77777777" w:rsidR="00EA77A9" w:rsidRDefault="00EA77A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6F53257" w14:textId="08F13989" w:rsidR="00EA77A9" w:rsidRDefault="00EA77A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Y en el caso de que no hayan sido</w:t>
      </w:r>
      <w:r w:rsidRPr="00EA77A9">
        <w:rPr>
          <w:rFonts w:ascii="Palatino Linotype" w:eastAsia="Palatino Linotype" w:hAnsi="Palatino Linotype" w:cs="Palatino Linotype"/>
          <w:color w:val="000000"/>
          <w:sz w:val="24"/>
          <w:szCs w:val="24"/>
        </w:rPr>
        <w:t xml:space="preserve"> tutores </w:t>
      </w:r>
      <w:r>
        <w:rPr>
          <w:rFonts w:ascii="Palatino Linotype" w:eastAsia="Palatino Linotype" w:hAnsi="Palatino Linotype" w:cs="Palatino Linotype"/>
          <w:color w:val="000000"/>
          <w:sz w:val="24"/>
          <w:szCs w:val="24"/>
        </w:rPr>
        <w:t xml:space="preserve">en dicho programa durante el ejercicio </w:t>
      </w:r>
      <w:r w:rsidRPr="00EA77A9">
        <w:rPr>
          <w:rFonts w:ascii="Palatino Linotype" w:eastAsia="Palatino Linotype" w:hAnsi="Palatino Linotype" w:cs="Palatino Linotype"/>
          <w:color w:val="000000"/>
          <w:sz w:val="24"/>
          <w:szCs w:val="24"/>
        </w:rPr>
        <w:t xml:space="preserve">2020, </w:t>
      </w:r>
      <w:r>
        <w:rPr>
          <w:rFonts w:ascii="Palatino Linotype" w:eastAsia="Palatino Linotype" w:hAnsi="Palatino Linotype" w:cs="Palatino Linotype"/>
          <w:color w:val="000000"/>
          <w:sz w:val="24"/>
          <w:szCs w:val="24"/>
        </w:rPr>
        <w:t>saber si los son a la fecha de ingreso de la solicitud.</w:t>
      </w:r>
    </w:p>
    <w:p w14:paraId="5097E3CB" w14:textId="25548442"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F65EBF" w14:textId="78541E9C" w:rsidR="00053D12" w:rsidRDefault="00663A37" w:rsidP="00A412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w:t>
      </w:r>
      <w:r w:rsidR="00053D12">
        <w:rPr>
          <w:rFonts w:ascii="Palatino Linotype" w:eastAsia="Palatino Linotype" w:hAnsi="Palatino Linotype" w:cs="Palatino Linotype"/>
          <w:color w:val="000000"/>
          <w:sz w:val="24"/>
          <w:szCs w:val="24"/>
        </w:rPr>
        <w:t>l respecto, el Sujeto Ob</w:t>
      </w:r>
      <w:r w:rsidR="00CF4FD2">
        <w:rPr>
          <w:rFonts w:ascii="Palatino Linotype" w:eastAsia="Palatino Linotype" w:hAnsi="Palatino Linotype" w:cs="Palatino Linotype"/>
          <w:color w:val="000000"/>
          <w:sz w:val="24"/>
          <w:szCs w:val="24"/>
        </w:rPr>
        <w:t xml:space="preserve">ligado, en respuesta, </w:t>
      </w:r>
      <w:r w:rsidR="004A3AF6">
        <w:rPr>
          <w:rFonts w:ascii="Palatino Linotype" w:eastAsia="Palatino Linotype" w:hAnsi="Palatino Linotype" w:cs="Palatino Linotype"/>
          <w:color w:val="000000"/>
          <w:sz w:val="24"/>
          <w:szCs w:val="24"/>
        </w:rPr>
        <w:t>manifestó lo siguiente:</w:t>
      </w:r>
    </w:p>
    <w:p w14:paraId="4E272F1F" w14:textId="77777777" w:rsidR="004A3AF6" w:rsidRDefault="004A3AF6" w:rsidP="00A412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479A31" w14:textId="0A01013E" w:rsidR="004A3AF6" w:rsidRDefault="004A3AF6" w:rsidP="004A3AF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sidRPr="004A3AF6">
        <w:rPr>
          <w:rFonts w:ascii="Palatino Linotype" w:eastAsia="Palatino Linotype" w:hAnsi="Palatino Linotype" w:cs="Palatino Linotype"/>
          <w:noProof/>
          <w:color w:val="000000"/>
          <w:sz w:val="24"/>
          <w:szCs w:val="24"/>
        </w:rPr>
        <w:drawing>
          <wp:inline distT="0" distB="0" distL="0" distR="0" wp14:anchorId="63995B26" wp14:editId="4D29C6C6">
            <wp:extent cx="5454502" cy="810435"/>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1799" cy="814491"/>
                    </a:xfrm>
                    <a:prstGeom prst="rect">
                      <a:avLst/>
                    </a:prstGeom>
                  </pic:spPr>
                </pic:pic>
              </a:graphicData>
            </a:graphic>
          </wp:inline>
        </w:drawing>
      </w:r>
    </w:p>
    <w:p w14:paraId="36B16405" w14:textId="215C4D68"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12610D" w14:textId="73B02C41" w:rsidR="00053D12" w:rsidRDefault="00CF4FD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respuesta</w:t>
      </w:r>
      <w:r w:rsidR="00557C8F">
        <w:rPr>
          <w:rFonts w:ascii="Palatino Linotype" w:eastAsia="Palatino Linotype" w:hAnsi="Palatino Linotype" w:cs="Palatino Linotype"/>
          <w:color w:val="000000"/>
          <w:sz w:val="24"/>
          <w:szCs w:val="24"/>
        </w:rPr>
        <w:t xml:space="preserve"> del S</w:t>
      </w:r>
      <w:r>
        <w:rPr>
          <w:rFonts w:ascii="Palatino Linotype" w:eastAsia="Palatino Linotype" w:hAnsi="Palatino Linotype" w:cs="Palatino Linotype"/>
          <w:color w:val="000000"/>
          <w:sz w:val="24"/>
          <w:szCs w:val="24"/>
        </w:rPr>
        <w:t>ujeto Obligado</w:t>
      </w:r>
      <w:r w:rsidR="00053D12">
        <w:rPr>
          <w:rFonts w:ascii="Palatino Linotype" w:eastAsia="Palatino Linotype" w:hAnsi="Palatino Linotype" w:cs="Palatino Linotype"/>
          <w:color w:val="000000"/>
          <w:sz w:val="24"/>
          <w:szCs w:val="24"/>
        </w:rPr>
        <w:t>, el hoy Recurrente interpuso su medio de impugna</w:t>
      </w:r>
      <w:r w:rsidR="004A3AF6">
        <w:rPr>
          <w:rFonts w:ascii="Palatino Linotype" w:eastAsia="Palatino Linotype" w:hAnsi="Palatino Linotype" w:cs="Palatino Linotype"/>
          <w:color w:val="000000"/>
          <w:sz w:val="24"/>
          <w:szCs w:val="24"/>
        </w:rPr>
        <w:t>ción señalando,</w:t>
      </w:r>
      <w:r w:rsidR="00053D12">
        <w:rPr>
          <w:rFonts w:ascii="Palatino Linotype" w:eastAsia="Palatino Linotype" w:hAnsi="Palatino Linotype" w:cs="Palatino Linotype"/>
          <w:color w:val="000000"/>
          <w:sz w:val="24"/>
          <w:szCs w:val="24"/>
        </w:rPr>
        <w:t xml:space="preserve"> como acto impug</w:t>
      </w:r>
      <w:r>
        <w:rPr>
          <w:rFonts w:ascii="Palatino Linotype" w:eastAsia="Palatino Linotype" w:hAnsi="Palatino Linotype" w:cs="Palatino Linotype"/>
          <w:color w:val="000000"/>
          <w:sz w:val="24"/>
          <w:szCs w:val="24"/>
        </w:rPr>
        <w:t xml:space="preserve">nado </w:t>
      </w:r>
      <w:r w:rsidR="004A3AF6">
        <w:rPr>
          <w:rFonts w:ascii="Palatino Linotype" w:eastAsia="Palatino Linotype" w:hAnsi="Palatino Linotype" w:cs="Palatino Linotype"/>
          <w:color w:val="000000"/>
          <w:sz w:val="24"/>
          <w:szCs w:val="24"/>
        </w:rPr>
        <w:t xml:space="preserve">el número de identificación de la solicitud de información </w:t>
      </w:r>
      <w:r>
        <w:rPr>
          <w:rFonts w:ascii="Palatino Linotype" w:eastAsia="Palatino Linotype" w:hAnsi="Palatino Linotype" w:cs="Palatino Linotype"/>
          <w:color w:val="000000"/>
          <w:sz w:val="24"/>
          <w:szCs w:val="24"/>
        </w:rPr>
        <w:t xml:space="preserve">y </w:t>
      </w:r>
      <w:r w:rsidR="004A3AF6">
        <w:rPr>
          <w:rFonts w:ascii="Palatino Linotype" w:eastAsia="Palatino Linotype" w:hAnsi="Palatino Linotype" w:cs="Palatino Linotype"/>
          <w:color w:val="000000"/>
          <w:sz w:val="24"/>
          <w:szCs w:val="24"/>
        </w:rPr>
        <w:t>dando como razones de inconformidad que únicamente se le dio respuesta a una de sus preguntas, por lo que reiteró su pregunta respecto del ejercicio 2020.</w:t>
      </w:r>
    </w:p>
    <w:p w14:paraId="7A74F38C" w14:textId="77777777" w:rsidR="004A3AF6" w:rsidRPr="004A3AF6" w:rsidRDefault="004A3AF6"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9EB71E" w14:textId="0CB33391" w:rsidR="004A3AF6" w:rsidRPr="004A3AF6" w:rsidRDefault="004A3AF6"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A3AF6">
        <w:rPr>
          <w:rFonts w:ascii="Palatino Linotype" w:hAnsi="Palatino Linotype"/>
          <w:sz w:val="24"/>
          <w:szCs w:val="24"/>
        </w:rPr>
        <w:t xml:space="preserve">Así, durante la etapa de instrucción, </w:t>
      </w:r>
      <w:r>
        <w:rPr>
          <w:rFonts w:ascii="Palatino Linotype" w:hAnsi="Palatino Linotype"/>
          <w:sz w:val="24"/>
          <w:szCs w:val="24"/>
        </w:rPr>
        <w:t>el</w:t>
      </w:r>
      <w:r w:rsidRPr="004A3AF6">
        <w:rPr>
          <w:rFonts w:ascii="Palatino Linotype" w:hAnsi="Palatino Linotype"/>
          <w:sz w:val="24"/>
          <w:szCs w:val="24"/>
        </w:rPr>
        <w:t xml:space="preserve"> Recurrente no realizó manifestaciones, presentó pruebas ni vertió alegatos que a su derecho convinieran. Por su parte, el Sujeto Obligado rindió su Informe Justificado mediante la presentación de</w:t>
      </w:r>
      <w:r>
        <w:rPr>
          <w:rFonts w:ascii="Palatino Linotype" w:hAnsi="Palatino Linotype"/>
          <w:sz w:val="24"/>
          <w:szCs w:val="24"/>
        </w:rPr>
        <w:t xml:space="preserve">l siguiente </w:t>
      </w:r>
      <w:r w:rsidRPr="004A3AF6">
        <w:rPr>
          <w:rFonts w:ascii="Palatino Linotype" w:hAnsi="Palatino Linotype"/>
          <w:sz w:val="24"/>
          <w:szCs w:val="24"/>
        </w:rPr>
        <w:t>documento</w:t>
      </w:r>
      <w:r>
        <w:rPr>
          <w:rFonts w:ascii="Palatino Linotype" w:hAnsi="Palatino Linotype"/>
          <w:sz w:val="24"/>
          <w:szCs w:val="24"/>
        </w:rPr>
        <w:t>:</w:t>
      </w:r>
    </w:p>
    <w:p w14:paraId="127AF576" w14:textId="5E787381"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CDED49" w14:textId="5BA8C47E" w:rsidR="004A3AF6" w:rsidRDefault="004A3AF6" w:rsidP="004A3AF6">
      <w:pPr>
        <w:pStyle w:val="Prrafodelista"/>
        <w:numPr>
          <w:ilvl w:val="0"/>
          <w:numId w:val="4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RECURSO DE REVISIÓN 6685 22.pdf.</w:t>
      </w:r>
      <w:r>
        <w:rPr>
          <w:rFonts w:ascii="Palatino Linotype" w:eastAsia="Palatino Linotype" w:hAnsi="Palatino Linotype" w:cs="Palatino Linotype"/>
          <w:color w:val="000000"/>
        </w:rPr>
        <w:t xml:space="preserve"> </w:t>
      </w:r>
      <w:r w:rsidR="00BD1AB0">
        <w:rPr>
          <w:rFonts w:ascii="Palatino Linotype" w:eastAsia="Palatino Linotype" w:hAnsi="Palatino Linotype" w:cs="Palatino Linotype"/>
          <w:color w:val="000000"/>
        </w:rPr>
        <w:t>Escrito con el cual el Titular de la Unidad de Transparencia del Sujeto Obligado informó al Recurrente lo siguiente:</w:t>
      </w:r>
    </w:p>
    <w:p w14:paraId="7621AA3C" w14:textId="77777777" w:rsidR="00053D12" w:rsidRPr="008C0DC1" w:rsidRDefault="00053D12" w:rsidP="00EB0AFA">
      <w:pPr>
        <w:pStyle w:val="Sinespaciado"/>
        <w:spacing w:line="360" w:lineRule="auto"/>
        <w:jc w:val="both"/>
        <w:rPr>
          <w:rFonts w:ascii="Palatino Linotype" w:hAnsi="Palatino Linotype"/>
          <w:sz w:val="14"/>
        </w:rPr>
      </w:pPr>
    </w:p>
    <w:p w14:paraId="62936BA4" w14:textId="422037CE" w:rsidR="00BD1AB0" w:rsidRDefault="00BD1AB0" w:rsidP="00BD1AB0">
      <w:pPr>
        <w:pStyle w:val="Sinespaciado"/>
        <w:spacing w:line="360" w:lineRule="auto"/>
        <w:jc w:val="right"/>
        <w:rPr>
          <w:rFonts w:ascii="Palatino Linotype" w:hAnsi="Palatino Linotype"/>
        </w:rPr>
      </w:pPr>
      <w:r w:rsidRPr="00BD1AB0">
        <w:rPr>
          <w:rFonts w:ascii="Palatino Linotype" w:hAnsi="Palatino Linotype"/>
          <w:noProof/>
        </w:rPr>
        <w:drawing>
          <wp:inline distT="0" distB="0" distL="0" distR="0" wp14:anchorId="6909A12A" wp14:editId="061FD77D">
            <wp:extent cx="5251888" cy="173609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9226" cy="1755044"/>
                    </a:xfrm>
                    <a:prstGeom prst="rect">
                      <a:avLst/>
                    </a:prstGeom>
                  </pic:spPr>
                </pic:pic>
              </a:graphicData>
            </a:graphic>
          </wp:inline>
        </w:drawing>
      </w:r>
    </w:p>
    <w:p w14:paraId="4C95587B" w14:textId="77777777" w:rsidR="00BD1AB0" w:rsidRPr="008C0DC1" w:rsidRDefault="00BD1AB0" w:rsidP="00EB0AFA">
      <w:pPr>
        <w:pStyle w:val="Sinespaciado"/>
        <w:spacing w:line="360" w:lineRule="auto"/>
        <w:jc w:val="both"/>
        <w:rPr>
          <w:rFonts w:ascii="Palatino Linotype" w:hAnsi="Palatino Linotype"/>
          <w:sz w:val="20"/>
        </w:rPr>
      </w:pPr>
    </w:p>
    <w:p w14:paraId="660B5BC6" w14:textId="44FD8BC4" w:rsidR="00053D12" w:rsidRDefault="00FA48CD" w:rsidP="00EB0AFA">
      <w:pPr>
        <w:pStyle w:val="Sinespaciado"/>
        <w:spacing w:line="360" w:lineRule="auto"/>
        <w:jc w:val="both"/>
        <w:rPr>
          <w:rFonts w:ascii="Palatino Linotype" w:hAnsi="Palatino Linotype"/>
        </w:rPr>
      </w:pPr>
      <w:r>
        <w:rPr>
          <w:rFonts w:ascii="Palatino Linotype" w:hAnsi="Palatino Linotype"/>
        </w:rPr>
        <w:t xml:space="preserve">Ahora bien, se tiene que el día </w:t>
      </w:r>
      <w:r w:rsidR="00BD1AB0">
        <w:rPr>
          <w:rFonts w:ascii="Palatino Linotype" w:hAnsi="Palatino Linotype"/>
        </w:rPr>
        <w:t xml:space="preserve">veintitrés de mayo </w:t>
      </w:r>
      <w:r w:rsidR="006E6519">
        <w:rPr>
          <w:rFonts w:ascii="Palatino Linotype" w:hAnsi="Palatino Linotype"/>
        </w:rPr>
        <w:t>de dos mil veintidós</w:t>
      </w:r>
      <w:r>
        <w:rPr>
          <w:rFonts w:ascii="Palatino Linotype" w:hAnsi="Palatino Linotype"/>
        </w:rPr>
        <w:t>, en el expediente del recurso de revisión materia de esta resolución, el Recurrente manifestó expresamente su voluntad de desistirse de su medio de impugnación,</w:t>
      </w:r>
      <w:r w:rsidR="00BD1AB0">
        <w:rPr>
          <w:rFonts w:ascii="Palatino Linotype" w:hAnsi="Palatino Linotype"/>
        </w:rPr>
        <w:t xml:space="preserve"> en virtud de que el Sujeto Obligado dio contestación a lo solicitado</w:t>
      </w:r>
      <w:r>
        <w:rPr>
          <w:rFonts w:ascii="Palatino Linotype" w:hAnsi="Palatino Linotype"/>
        </w:rPr>
        <w:t>. Dicho desistimient</w:t>
      </w:r>
      <w:r w:rsidR="006E6519">
        <w:rPr>
          <w:rFonts w:ascii="Palatino Linotype" w:hAnsi="Palatino Linotype"/>
        </w:rPr>
        <w:t>o quedó registrado en el SAIMEX</w:t>
      </w:r>
      <w:r>
        <w:rPr>
          <w:rFonts w:ascii="Palatino Linotype" w:hAnsi="Palatino Linotype"/>
        </w:rPr>
        <w:t xml:space="preserve"> como se observa a continuación: </w:t>
      </w:r>
    </w:p>
    <w:p w14:paraId="7801AE32" w14:textId="34CB93C4" w:rsidR="00FA48CD" w:rsidRDefault="008C0DC1" w:rsidP="008C0DC1">
      <w:pPr>
        <w:pStyle w:val="Sinespaciado"/>
        <w:spacing w:line="360" w:lineRule="auto"/>
        <w:jc w:val="center"/>
        <w:rPr>
          <w:rFonts w:ascii="Palatino Linotype" w:hAnsi="Palatino Linotype"/>
        </w:rPr>
      </w:pPr>
      <w:r>
        <w:rPr>
          <w:rFonts w:ascii="Palatino Linotype" w:hAnsi="Palatino Linotype"/>
          <w:noProof/>
          <w:lang w:eastAsia="es-MX"/>
        </w:rPr>
        <w:drawing>
          <wp:inline distT="0" distB="0" distL="0" distR="0" wp14:anchorId="5A04CAB6" wp14:editId="797C1BF0">
            <wp:extent cx="4741799" cy="2445489"/>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1918" cy="2476494"/>
                    </a:xfrm>
                    <a:prstGeom prst="rect">
                      <a:avLst/>
                    </a:prstGeom>
                    <a:noFill/>
                    <a:ln>
                      <a:noFill/>
                    </a:ln>
                  </pic:spPr>
                </pic:pic>
              </a:graphicData>
            </a:graphic>
          </wp:inline>
        </w:drawing>
      </w:r>
    </w:p>
    <w:p w14:paraId="0DC2FCBD" w14:textId="55F8D53E" w:rsidR="00FA48CD" w:rsidRDefault="00FA48CD" w:rsidP="00FA48CD">
      <w:pPr>
        <w:pStyle w:val="Sinespaciado"/>
        <w:spacing w:line="360" w:lineRule="auto"/>
        <w:jc w:val="center"/>
        <w:rPr>
          <w:rFonts w:ascii="Palatino Linotype" w:hAnsi="Palatino Linotype"/>
        </w:rPr>
      </w:pPr>
    </w:p>
    <w:p w14:paraId="038282EA" w14:textId="12F768D8" w:rsidR="00FA48CD" w:rsidRDefault="00FA48CD" w:rsidP="007C6D94">
      <w:pPr>
        <w:pStyle w:val="Sinespaciado"/>
        <w:spacing w:line="360" w:lineRule="auto"/>
        <w:jc w:val="both"/>
        <w:rPr>
          <w:rFonts w:ascii="Palatino Linotype" w:hAnsi="Palatino Linotype"/>
        </w:rPr>
      </w:pPr>
    </w:p>
    <w:p w14:paraId="2C6C106E" w14:textId="724116E2" w:rsidR="007C6D94" w:rsidRPr="006405B7" w:rsidRDefault="007C6D94" w:rsidP="006405B7">
      <w:pPr>
        <w:pStyle w:val="Sinespaciado"/>
        <w:spacing w:line="360" w:lineRule="auto"/>
        <w:jc w:val="both"/>
        <w:rPr>
          <w:rFonts w:ascii="Palatino Linotype" w:hAnsi="Palatino Linotype"/>
        </w:rPr>
      </w:pPr>
      <w:r w:rsidRPr="007C6D94">
        <w:rPr>
          <w:rFonts w:ascii="Palatino Linotype" w:hAnsi="Palatino Linotype"/>
        </w:rPr>
        <w:t>Cabe agregar que el desistimiento sólo puede ser activado por la parte recurrente mediante el acceso al sistema con su respectiva clave de usuario y contraseña, de ahí que se tenga la seguridad que fue el Recurrente la misma persona que expresó su voluntad de renunciar al ejercicio de su derecho de recurrir la respuesta otorgada por el Sujeto Obligado, razón por la cual se actualiza la causal de sobreseimiento prevista en la fracción I del artículo, 192 de la Ley de Transparencia y Acceso a la Información Pública del Estado de México y Municipios, argumento que encuentra apoyo en la tesis aislada 1a. III/2013 (10a.), Décima Época, sustentada por la Primera Sala de la Suprema Corte de Justicia de la Nación, visible en la página 629, Tomo 1, Libro XVI, del Semanario Judicial de la Federación, del mes de enero de 2013</w:t>
      </w:r>
      <w:r>
        <w:rPr>
          <w:rFonts w:ascii="Palatino Linotype" w:hAnsi="Palatino Linotype"/>
        </w:rPr>
        <w:t>, cuyo rubro y texto dispone lo siguiente:</w:t>
      </w:r>
    </w:p>
    <w:p w14:paraId="3C35CF1C" w14:textId="77777777" w:rsidR="007C6D94" w:rsidRPr="007C6D94" w:rsidRDefault="007C6D94" w:rsidP="007C6D94">
      <w:pPr>
        <w:pStyle w:val="Sinespaciado"/>
        <w:ind w:left="567" w:right="616"/>
        <w:jc w:val="both"/>
        <w:rPr>
          <w:rFonts w:ascii="Palatino Linotype" w:hAnsi="Palatino Linotype"/>
          <w:sz w:val="22"/>
          <w:szCs w:val="22"/>
        </w:rPr>
      </w:pPr>
    </w:p>
    <w:p w14:paraId="4A68CDB8" w14:textId="0DB5C876"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b/>
          <w:i/>
          <w:sz w:val="22"/>
          <w:szCs w:val="22"/>
        </w:rPr>
        <w:t>DESISTIMIENTO EN EL JUICIO DE AMPARO Y EN EL RECURSO DE REVISIÓN. SUS EFECTOS</w:t>
      </w:r>
      <w:r w:rsidRPr="007C6D94">
        <w:rPr>
          <w:rFonts w:ascii="Palatino Linotype" w:hAnsi="Palatino Linotype"/>
          <w:i/>
          <w:sz w:val="22"/>
          <w:szCs w:val="22"/>
        </w:rPr>
        <w:t>.</w:t>
      </w:r>
    </w:p>
    <w:p w14:paraId="31A8D5B9" w14:textId="77777777"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520B3D24" w14:textId="58CFAE2F" w:rsidR="00FA48CD" w:rsidRDefault="00FA48CD" w:rsidP="00EB0AFA">
      <w:pPr>
        <w:pStyle w:val="Sinespaciado"/>
        <w:spacing w:line="360" w:lineRule="auto"/>
        <w:jc w:val="both"/>
        <w:rPr>
          <w:rFonts w:ascii="Palatino Linotype" w:hAnsi="Palatino Linotype"/>
        </w:rPr>
      </w:pPr>
    </w:p>
    <w:p w14:paraId="02136DF1" w14:textId="77777777" w:rsidR="007C6D94" w:rsidRDefault="007C6D94" w:rsidP="00EB0AFA">
      <w:pPr>
        <w:pStyle w:val="Sinespaciado"/>
        <w:spacing w:line="360" w:lineRule="auto"/>
        <w:jc w:val="both"/>
        <w:rPr>
          <w:rFonts w:ascii="Palatino Linotype" w:hAnsi="Palatino Linotype"/>
        </w:rPr>
      </w:pPr>
      <w:r w:rsidRPr="007C6D94">
        <w:rPr>
          <w:rFonts w:ascii="Palatino Linotype" w:hAnsi="Palatino Linotype"/>
        </w:rPr>
        <w:t xml:space="preserve">De esta manera el  sobreseimiento es un acto que da por terminado el procedimiento administrativo de impugnación por alguna causa que sobreviniente en el juicio de que </w:t>
      </w:r>
      <w:r w:rsidRPr="007C6D94">
        <w:rPr>
          <w:rFonts w:ascii="Palatino Linotype" w:hAnsi="Palatino Linotype"/>
        </w:rPr>
        <w:lastRenderedPageBreak/>
        <w:t>se trate, que impide a la autoridad referirse a lo sustancial de lo planteado por el recurrente teniendo como consecuencia dar por concluido el medio de impugnación, este Instituto se encuentra imposibilitado para entrar al estudio de fondo del recurso de revisión, lo anteri</w:t>
      </w:r>
      <w:r>
        <w:rPr>
          <w:rFonts w:ascii="Palatino Linotype" w:hAnsi="Palatino Linotype"/>
        </w:rPr>
        <w:t>or con apoyo en la jurisprudencia con número de registro digital 220705, en la que se dispone lo siguiente:</w:t>
      </w:r>
    </w:p>
    <w:p w14:paraId="6870AC39" w14:textId="7BC3BB6E" w:rsidR="00053D12" w:rsidRPr="008C0DC1" w:rsidRDefault="00053D12" w:rsidP="00EB0AFA">
      <w:pPr>
        <w:pStyle w:val="Sinespaciado"/>
        <w:spacing w:line="360" w:lineRule="auto"/>
        <w:jc w:val="both"/>
        <w:rPr>
          <w:rFonts w:ascii="Palatino Linotype" w:hAnsi="Palatino Linotype"/>
          <w:sz w:val="20"/>
        </w:rPr>
      </w:pPr>
    </w:p>
    <w:p w14:paraId="1EF47818" w14:textId="50F100D0" w:rsidR="007C6D94" w:rsidRDefault="007C6D94" w:rsidP="007C6D94">
      <w:pPr>
        <w:pStyle w:val="Sinespaciado"/>
        <w:ind w:left="567" w:right="616"/>
        <w:jc w:val="both"/>
        <w:rPr>
          <w:rFonts w:ascii="Palatino Linotype" w:hAnsi="Palatino Linotype"/>
          <w:b/>
          <w:i/>
          <w:sz w:val="22"/>
          <w:szCs w:val="22"/>
        </w:rPr>
      </w:pPr>
      <w:r>
        <w:rPr>
          <w:rFonts w:ascii="Palatino Linotype" w:hAnsi="Palatino Linotype"/>
          <w:b/>
          <w:i/>
          <w:sz w:val="22"/>
          <w:szCs w:val="22"/>
        </w:rPr>
        <w:t>SOBRESEIMIENTO. IMPIDE EL ESTUDIO DE LAS CUESTIONES DE FONDO.</w:t>
      </w:r>
    </w:p>
    <w:p w14:paraId="48B9131D" w14:textId="2EB8064A" w:rsidR="007C6D94" w:rsidRPr="007C6D94" w:rsidRDefault="007C6D94" w:rsidP="007C6D94">
      <w:pPr>
        <w:pStyle w:val="Sinespaciado"/>
        <w:ind w:left="567" w:right="616"/>
        <w:jc w:val="both"/>
        <w:rPr>
          <w:rFonts w:ascii="Palatino Linotype" w:hAnsi="Palatino Linotype"/>
          <w:i/>
          <w:sz w:val="22"/>
          <w:szCs w:val="22"/>
        </w:rPr>
      </w:pPr>
      <w:r>
        <w:rPr>
          <w:rFonts w:ascii="Palatino Linotype" w:hAnsi="Palatino Linotype"/>
          <w:i/>
          <w:sz w:val="22"/>
          <w:szCs w:val="22"/>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reclamando, ya que tal cuestión constituye el problema de fondo planteado.</w:t>
      </w:r>
    </w:p>
    <w:p w14:paraId="2575E7AD" w14:textId="69C1B222" w:rsidR="007C6D94" w:rsidRPr="008C0DC1" w:rsidRDefault="007C6D94" w:rsidP="00EB0AFA">
      <w:pPr>
        <w:pStyle w:val="Sinespaciado"/>
        <w:spacing w:line="360" w:lineRule="auto"/>
        <w:jc w:val="both"/>
        <w:rPr>
          <w:rFonts w:ascii="Palatino Linotype" w:hAnsi="Palatino Linotype"/>
          <w:sz w:val="20"/>
        </w:rPr>
      </w:pPr>
    </w:p>
    <w:p w14:paraId="46DBC327" w14:textId="2B9D52E4" w:rsidR="007C6D94" w:rsidRDefault="005B68C2" w:rsidP="00EB0AFA">
      <w:pPr>
        <w:pStyle w:val="Sinespaciado"/>
        <w:spacing w:line="360" w:lineRule="auto"/>
        <w:jc w:val="both"/>
        <w:rPr>
          <w:rFonts w:ascii="Palatino Linotype" w:hAnsi="Palatino Linotype"/>
        </w:rPr>
      </w:pPr>
      <w:r>
        <w:rPr>
          <w:rFonts w:ascii="Palatino Linotype" w:hAnsi="Palatino Linotype"/>
        </w:rPr>
        <w:t>Así, toda vez que ha quedado establecido que el Recurrente se desistió expresamente en su recurso de revisión, es procedente el sobreseimiento del mismo.</w:t>
      </w:r>
    </w:p>
    <w:p w14:paraId="4D81C719" w14:textId="50E70A7F" w:rsidR="005B68C2" w:rsidRPr="008C0DC1" w:rsidRDefault="005B68C2" w:rsidP="00EB0AFA">
      <w:pPr>
        <w:pStyle w:val="Sinespaciado"/>
        <w:spacing w:line="360" w:lineRule="auto"/>
        <w:jc w:val="both"/>
        <w:rPr>
          <w:rFonts w:ascii="Palatino Linotype" w:hAnsi="Palatino Linotype"/>
          <w:sz w:val="20"/>
        </w:rPr>
      </w:pPr>
    </w:p>
    <w:p w14:paraId="4A8A81F4" w14:textId="4315B5E2" w:rsidR="005B68C2" w:rsidRDefault="005B68C2" w:rsidP="00EB0AFA">
      <w:pPr>
        <w:pStyle w:val="Sinespaciado"/>
        <w:spacing w:line="360" w:lineRule="auto"/>
        <w:jc w:val="both"/>
        <w:rPr>
          <w:rFonts w:ascii="Palatino Linotype" w:hAnsi="Palatino Linotype"/>
        </w:rPr>
      </w:pPr>
      <w:r w:rsidRPr="005B68C2">
        <w:rPr>
          <w:rFonts w:ascii="Palatino Linotype" w:hAnsi="Palatino Linotype"/>
        </w:rPr>
        <w:t>Así,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6C422A18" w14:textId="386FAFEA" w:rsidR="005B68C2" w:rsidRPr="008C0DC1" w:rsidRDefault="005B68C2" w:rsidP="00EB0AFA">
      <w:pPr>
        <w:pStyle w:val="Sinespaciado"/>
        <w:spacing w:line="360" w:lineRule="auto"/>
        <w:jc w:val="both"/>
        <w:rPr>
          <w:rFonts w:ascii="Palatino Linotype" w:hAnsi="Palatino Linotype"/>
          <w:sz w:val="20"/>
        </w:rPr>
      </w:pPr>
    </w:p>
    <w:p w14:paraId="390F9F80" w14:textId="6297B75E"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R E S U E L V E</w:t>
      </w:r>
    </w:p>
    <w:p w14:paraId="2766C186" w14:textId="77777777" w:rsidR="002B5F48" w:rsidRPr="008C0D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12"/>
          <w:szCs w:val="24"/>
        </w:rPr>
      </w:pPr>
    </w:p>
    <w:p w14:paraId="2C1B0B38" w14:textId="4712170A"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color w:val="000000"/>
          <w:sz w:val="24"/>
          <w:szCs w:val="24"/>
        </w:rPr>
        <w:t xml:space="preserve">Se </w:t>
      </w:r>
      <w:r w:rsidR="005B68C2" w:rsidRPr="005B68C2">
        <w:rPr>
          <w:rFonts w:ascii="Palatino Linotype" w:eastAsia="Palatino Linotype" w:hAnsi="Palatino Linotype" w:cs="Palatino Linotype"/>
          <w:b/>
          <w:color w:val="000000"/>
          <w:sz w:val="24"/>
          <w:szCs w:val="24"/>
        </w:rPr>
        <w:t xml:space="preserve">SOBRESEE </w:t>
      </w:r>
      <w:r w:rsidR="005B68C2" w:rsidRPr="005B68C2">
        <w:rPr>
          <w:rFonts w:ascii="Palatino Linotype" w:eastAsia="Palatino Linotype" w:hAnsi="Palatino Linotype" w:cs="Palatino Linotype"/>
          <w:color w:val="000000"/>
          <w:sz w:val="24"/>
          <w:szCs w:val="24"/>
        </w:rPr>
        <w:t xml:space="preserve">el recurso de revisión </w:t>
      </w:r>
      <w:r w:rsidR="005B68C2" w:rsidRPr="005B68C2">
        <w:rPr>
          <w:rFonts w:ascii="Palatino Linotype" w:eastAsia="Palatino Linotype" w:hAnsi="Palatino Linotype" w:cs="Palatino Linotype"/>
          <w:b/>
          <w:color w:val="000000"/>
          <w:sz w:val="24"/>
          <w:szCs w:val="24"/>
        </w:rPr>
        <w:t>0</w:t>
      </w:r>
      <w:r w:rsidR="008C0DC1">
        <w:rPr>
          <w:rFonts w:ascii="Palatino Linotype" w:eastAsia="Palatino Linotype" w:hAnsi="Palatino Linotype" w:cs="Palatino Linotype"/>
          <w:b/>
          <w:color w:val="000000"/>
          <w:sz w:val="24"/>
          <w:szCs w:val="24"/>
        </w:rPr>
        <w:t>6685</w:t>
      </w:r>
      <w:r w:rsidR="006405B7">
        <w:rPr>
          <w:rFonts w:ascii="Palatino Linotype" w:eastAsia="Palatino Linotype" w:hAnsi="Palatino Linotype" w:cs="Palatino Linotype"/>
          <w:b/>
          <w:color w:val="000000"/>
          <w:sz w:val="24"/>
          <w:szCs w:val="24"/>
        </w:rPr>
        <w:t>/INFOEM/IP/RR/2022</w:t>
      </w:r>
      <w:r w:rsidR="005B68C2" w:rsidRPr="005B68C2">
        <w:rPr>
          <w:rFonts w:ascii="Palatino Linotype" w:eastAsia="Palatino Linotype" w:hAnsi="Palatino Linotype" w:cs="Palatino Linotype"/>
          <w:b/>
          <w:color w:val="000000"/>
          <w:sz w:val="24"/>
          <w:szCs w:val="24"/>
        </w:rPr>
        <w:t xml:space="preserve">, </w:t>
      </w:r>
      <w:r w:rsidR="005B68C2" w:rsidRPr="005B68C2">
        <w:rPr>
          <w:rFonts w:ascii="Palatino Linotype" w:eastAsia="Palatino Linotype" w:hAnsi="Palatino Linotype" w:cs="Palatino Linotype"/>
          <w:color w:val="000000"/>
          <w:sz w:val="24"/>
          <w:szCs w:val="24"/>
        </w:rPr>
        <w:t>por haberse desistido expresamente e</w:t>
      </w:r>
      <w:r w:rsidR="005B68C2">
        <w:rPr>
          <w:rFonts w:ascii="Palatino Linotype" w:eastAsia="Palatino Linotype" w:hAnsi="Palatino Linotype" w:cs="Palatino Linotype"/>
          <w:color w:val="000000"/>
          <w:sz w:val="24"/>
          <w:szCs w:val="24"/>
        </w:rPr>
        <w:t>l R</w:t>
      </w:r>
      <w:r w:rsidR="005B68C2" w:rsidRPr="005B68C2">
        <w:rPr>
          <w:rFonts w:ascii="Palatino Linotype" w:eastAsia="Palatino Linotype" w:hAnsi="Palatino Linotype" w:cs="Palatino Linotype"/>
          <w:color w:val="000000"/>
          <w:sz w:val="24"/>
          <w:szCs w:val="24"/>
        </w:rPr>
        <w:t xml:space="preserve">ecurrente, en términos del </w:t>
      </w:r>
      <w:r w:rsidR="005B68C2" w:rsidRPr="005B68C2">
        <w:rPr>
          <w:rFonts w:ascii="Palatino Linotype" w:eastAsia="Palatino Linotype" w:hAnsi="Palatino Linotype" w:cs="Palatino Linotype"/>
          <w:b/>
          <w:color w:val="000000"/>
          <w:sz w:val="24"/>
          <w:szCs w:val="24"/>
        </w:rPr>
        <w:t>Considerando</w:t>
      </w:r>
      <w:r w:rsidR="005B68C2" w:rsidRPr="005B68C2">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 xml:space="preserve">TERCERO </w:t>
      </w:r>
      <w:r w:rsidR="005B68C2">
        <w:rPr>
          <w:rFonts w:ascii="Palatino Linotype" w:eastAsia="Palatino Linotype" w:hAnsi="Palatino Linotype" w:cs="Palatino Linotype"/>
          <w:color w:val="000000"/>
          <w:sz w:val="24"/>
          <w:szCs w:val="24"/>
        </w:rPr>
        <w:t>de la presente resolución.</w:t>
      </w:r>
    </w:p>
    <w:p w14:paraId="248A3F82"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4CB6ECA" w14:textId="77777777" w:rsidR="005B68C2" w:rsidRPr="005B68C2" w:rsidRDefault="002B5F48" w:rsidP="005B68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Notifíquese</w:t>
      </w:r>
      <w:r w:rsidR="005B68C2" w:rsidRPr="005B68C2">
        <w:rPr>
          <w:rFonts w:ascii="Palatino Linotype" w:eastAsia="Palatino Linotype" w:hAnsi="Palatino Linotype" w:cs="Palatino Linotype"/>
          <w:color w:val="000000"/>
          <w:sz w:val="24"/>
          <w:szCs w:val="24"/>
        </w:rPr>
        <w:t xml:space="preserve"> la presente resolución al Titular de la Unidad de Transparencia del Sujeto Obligado mediante el Sistema de Acceso a la Información Mexiquense (SAIMEX).</w:t>
      </w:r>
    </w:p>
    <w:p w14:paraId="66B321BC" w14:textId="363971B1"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810D8B" w14:textId="13ACDF43"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color w:val="000000"/>
          <w:sz w:val="24"/>
          <w:szCs w:val="24"/>
        </w:rPr>
        <w:t xml:space="preserve"> </w:t>
      </w:r>
      <w:r w:rsidR="00A51EAB" w:rsidRPr="00A51EAB">
        <w:rPr>
          <w:rFonts w:ascii="Palatino Linotype" w:eastAsia="Palatino Linotype" w:hAnsi="Palatino Linotype" w:cs="Palatino Linotype"/>
          <w:color w:val="000000"/>
          <w:sz w:val="24"/>
          <w:szCs w:val="24"/>
        </w:rPr>
        <w:t xml:space="preserve">la presente resolución al Recurrente mediante el Sistema de Acceso a la Información </w:t>
      </w:r>
      <w:r w:rsidR="00A51EAB">
        <w:rPr>
          <w:rFonts w:ascii="Palatino Linotype" w:eastAsia="Palatino Linotype" w:hAnsi="Palatino Linotype" w:cs="Palatino Linotype"/>
          <w:color w:val="000000"/>
          <w:sz w:val="24"/>
          <w:szCs w:val="24"/>
        </w:rPr>
        <w:t>Mexiquense (SAIMEX) y hágase de su</w:t>
      </w:r>
      <w:r w:rsidR="00A51EAB" w:rsidRPr="00A51EAB">
        <w:rPr>
          <w:rFonts w:ascii="Palatino Linotype" w:eastAsia="Palatino Linotype" w:hAnsi="Palatino Linotype" w:cs="Palatino Linotype"/>
          <w:color w:val="000000"/>
          <w:sz w:val="24"/>
          <w:szCs w:val="24"/>
        </w:rPr>
        <w:t xml:space="preserve">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2F57531E" w:rsidR="00663A37" w:rsidRPr="008C0DC1"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w:t>
      </w:r>
      <w:r w:rsidR="005C58E4">
        <w:rPr>
          <w:rFonts w:ascii="Palatino Linotype" w:eastAsia="Palatino Linotype" w:hAnsi="Palatino Linotype" w:cs="Palatino Linotype"/>
          <w:color w:val="000000"/>
          <w:sz w:val="24"/>
          <w:szCs w:val="24"/>
        </w:rPr>
        <w:t xml:space="preserve">PEÑA, EN LA </w:t>
      </w:r>
      <w:r w:rsidR="008C0DC1">
        <w:rPr>
          <w:rFonts w:ascii="Palatino Linotype" w:eastAsia="Palatino Linotype" w:hAnsi="Palatino Linotype" w:cs="Palatino Linotype"/>
          <w:color w:val="000000"/>
          <w:sz w:val="24"/>
          <w:szCs w:val="24"/>
        </w:rPr>
        <w:t>VIGÉSIMA</w:t>
      </w:r>
      <w:r>
        <w:rPr>
          <w:rFonts w:ascii="Palatino Linotype" w:eastAsia="Palatino Linotype" w:hAnsi="Palatino Linotype" w:cs="Palatino Linotype"/>
          <w:color w:val="000000"/>
          <w:sz w:val="24"/>
          <w:szCs w:val="24"/>
        </w:rPr>
        <w:t xml:space="preserve"> SESIÓN ORDINARIA CELEBRADA EL </w:t>
      </w:r>
      <w:r w:rsidR="00360FE9">
        <w:rPr>
          <w:rFonts w:ascii="Palatino Linotype" w:eastAsia="Palatino Linotype" w:hAnsi="Palatino Linotype" w:cs="Palatino Linotype"/>
          <w:color w:val="000000"/>
          <w:sz w:val="24"/>
          <w:szCs w:val="24"/>
        </w:rPr>
        <w:t>PRIMERO</w:t>
      </w:r>
      <w:r w:rsidR="008C0DC1">
        <w:rPr>
          <w:rFonts w:ascii="Palatino Linotype" w:eastAsia="Palatino Linotype" w:hAnsi="Palatino Linotype" w:cs="Palatino Linotype"/>
          <w:color w:val="000000"/>
          <w:sz w:val="24"/>
          <w:szCs w:val="24"/>
        </w:rPr>
        <w:t xml:space="preserve"> DE JUNIO </w:t>
      </w:r>
      <w:r w:rsidR="005C58E4">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Pr="00360FE9">
        <w:rPr>
          <w:rFonts w:ascii="Palatino Linotype" w:eastAsia="Palatino Linotype" w:hAnsi="Palatino Linotype" w:cs="Palatino Linotype"/>
          <w:color w:val="000000"/>
          <w:sz w:val="20"/>
          <w:szCs w:val="20"/>
        </w:rPr>
        <w:t>---------------</w:t>
      </w:r>
      <w:r w:rsidR="001C7C31" w:rsidRPr="00360FE9">
        <w:rPr>
          <w:rFonts w:ascii="Palatino Linotype" w:eastAsia="Palatino Linotype" w:hAnsi="Palatino Linotype" w:cs="Palatino Linotype"/>
          <w:color w:val="000000"/>
          <w:sz w:val="20"/>
          <w:szCs w:val="20"/>
        </w:rPr>
        <w:t>---------------------------------</w:t>
      </w:r>
      <w:r w:rsidR="001C7C31" w:rsidRPr="008C0DC1">
        <w:rPr>
          <w:rFonts w:ascii="Palatino Linotype" w:eastAsia="Palatino Linotype" w:hAnsi="Palatino Linotype" w:cs="Palatino Linotype"/>
          <w:color w:val="000000"/>
          <w:sz w:val="20"/>
          <w:szCs w:val="20"/>
        </w:rPr>
        <w:t>---------------------------------------------------------------------------------</w:t>
      </w:r>
      <w:r w:rsidR="008C0DC1" w:rsidRPr="008C0DC1">
        <w:rPr>
          <w:rFonts w:ascii="Palatino Linotype" w:eastAsia="Palatino Linotype" w:hAnsi="Palatino Linotype" w:cs="Palatino Linotype"/>
          <w:color w:val="000000"/>
          <w:sz w:val="20"/>
          <w:szCs w:val="20"/>
        </w:rPr>
        <w:t>----------------------------</w:t>
      </w:r>
      <w:r w:rsidR="008C0DC1">
        <w:rPr>
          <w:rFonts w:ascii="Palatino Linotype" w:eastAsia="Palatino Linotype" w:hAnsi="Palatino Linotype" w:cs="Palatino Linotype"/>
          <w:color w:val="000000"/>
          <w:sz w:val="20"/>
          <w:szCs w:val="20"/>
        </w:rPr>
        <w:t>--------------------------------------------------------------------------------------------------------------------------------------------------------------------------------------------------------------------------------</w:t>
      </w:r>
      <w:r w:rsidR="00360FE9">
        <w:rPr>
          <w:rFonts w:ascii="Palatino Linotype" w:eastAsia="Palatino Linotype" w:hAnsi="Palatino Linotype" w:cs="Palatino Linotype"/>
          <w:color w:val="000000"/>
          <w:sz w:val="20"/>
          <w:szCs w:val="20"/>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B14ED">
      <w:headerReference w:type="even" r:id="rId11"/>
      <w:headerReference w:type="default" r:id="rId12"/>
      <w:footerReference w:type="default" r:id="rId13"/>
      <w:headerReference w:type="first" r:id="rId14"/>
      <w:footerReference w:type="first" r:id="rId15"/>
      <w:pgSz w:w="12240" w:h="15840"/>
      <w:pgMar w:top="3005" w:right="1418" w:bottom="147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DA9A" w14:textId="77777777" w:rsidR="004659F9" w:rsidRDefault="004659F9" w:rsidP="00F2498E">
      <w:pPr>
        <w:spacing w:after="0" w:line="240" w:lineRule="auto"/>
      </w:pPr>
      <w:r>
        <w:separator/>
      </w:r>
    </w:p>
  </w:endnote>
  <w:endnote w:type="continuationSeparator" w:id="0">
    <w:p w14:paraId="2793FCCD" w14:textId="77777777" w:rsidR="004659F9" w:rsidRDefault="004659F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EBB855D"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46A51">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46A51">
      <w:rPr>
        <w:rFonts w:ascii="Palatino Linotype" w:hAnsi="Palatino Linotype"/>
        <w:b/>
        <w:bCs/>
        <w:noProof/>
        <w:sz w:val="20"/>
      </w:rPr>
      <w:t>12</w:t>
    </w:r>
    <w:r w:rsidRPr="00713DD5">
      <w:rPr>
        <w:rFonts w:ascii="Palatino Linotype" w:hAnsi="Palatino Linotype"/>
        <w:b/>
        <w:bCs/>
        <w:sz w:val="20"/>
      </w:rPr>
      <w:fldChar w:fldCharType="end"/>
    </w:r>
  </w:p>
  <w:p w14:paraId="0DA4C4E6" w14:textId="77777777" w:rsidR="00FA48CD" w:rsidRPr="000B69FA" w:rsidRDefault="00FA48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1AE5A6C4"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46A5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46A51">
      <w:rPr>
        <w:rFonts w:ascii="Palatino Linotype" w:hAnsi="Palatino Linotype"/>
        <w:b/>
        <w:bCs/>
        <w:noProof/>
        <w:sz w:val="20"/>
      </w:rPr>
      <w:t>12</w:t>
    </w:r>
    <w:r w:rsidRPr="00713DD5">
      <w:rPr>
        <w:rFonts w:ascii="Palatino Linotype" w:hAnsi="Palatino Linotype"/>
        <w:b/>
        <w:bCs/>
        <w:sz w:val="20"/>
      </w:rPr>
      <w:fldChar w:fldCharType="end"/>
    </w:r>
  </w:p>
  <w:p w14:paraId="58082FE6" w14:textId="77777777" w:rsidR="00FA48CD" w:rsidRPr="000B69FA" w:rsidRDefault="00FA48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45AF" w14:textId="77777777" w:rsidR="004659F9" w:rsidRDefault="004659F9" w:rsidP="00F2498E">
      <w:pPr>
        <w:spacing w:after="0" w:line="240" w:lineRule="auto"/>
      </w:pPr>
      <w:r>
        <w:separator/>
      </w:r>
    </w:p>
  </w:footnote>
  <w:footnote w:type="continuationSeparator" w:id="0">
    <w:p w14:paraId="13EBAA41" w14:textId="77777777" w:rsidR="004659F9" w:rsidRDefault="004659F9"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A48CD" w:rsidRDefault="004659F9">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A48CD" w:rsidRPr="00B17577" w14:paraId="37B9EBDE" w14:textId="77777777" w:rsidTr="00713DD5">
      <w:trPr>
        <w:trHeight w:val="227"/>
      </w:trPr>
      <w:tc>
        <w:tcPr>
          <w:tcW w:w="5103" w:type="dxa"/>
          <w:hideMark/>
        </w:tcPr>
        <w:p w14:paraId="4964FBC5" w14:textId="54CDA645"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40B38EB" w:rsidR="00FA48CD" w:rsidRPr="00096248" w:rsidRDefault="00FA48CD"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7B14ED">
            <w:rPr>
              <w:rFonts w:ascii="Palatino Linotype" w:hAnsi="Palatino Linotype" w:cs="Arial"/>
              <w:b/>
              <w:bCs/>
              <w:sz w:val="24"/>
              <w:szCs w:val="24"/>
            </w:rPr>
            <w:t>6685</w:t>
          </w:r>
          <w:r w:rsidR="005C58E4">
            <w:rPr>
              <w:rFonts w:ascii="Palatino Linotype" w:hAnsi="Palatino Linotype" w:cs="Arial"/>
              <w:b/>
              <w:bCs/>
              <w:sz w:val="24"/>
              <w:szCs w:val="24"/>
            </w:rPr>
            <w:t>/INFOEM/IP/RR/2022</w:t>
          </w:r>
        </w:p>
      </w:tc>
    </w:tr>
    <w:tr w:rsidR="00FA48CD" w14:paraId="7591D3C9" w14:textId="77777777" w:rsidTr="00713DD5">
      <w:trPr>
        <w:trHeight w:val="242"/>
      </w:trPr>
      <w:tc>
        <w:tcPr>
          <w:tcW w:w="5103" w:type="dxa"/>
          <w:hideMark/>
        </w:tcPr>
        <w:p w14:paraId="729A65A8" w14:textId="77777777"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FB7C371" w:rsidR="00FA48CD" w:rsidRPr="00096248" w:rsidRDefault="00FA48CD" w:rsidP="00B446DC">
          <w:pPr>
            <w:spacing w:line="240" w:lineRule="auto"/>
            <w:ind w:right="71"/>
            <w:jc w:val="right"/>
            <w:rPr>
              <w:rFonts w:ascii="Palatino Linotype" w:hAnsi="Palatino Linotype" w:cs="Arial"/>
              <w:sz w:val="24"/>
              <w:szCs w:val="24"/>
            </w:rPr>
          </w:pPr>
          <w:r>
            <w:rPr>
              <w:rFonts w:ascii="Palatino Linotype" w:hAnsi="Palatino Linotype" w:cs="Arial"/>
              <w:sz w:val="24"/>
              <w:szCs w:val="24"/>
            </w:rPr>
            <w:t>Ayu</w:t>
          </w:r>
          <w:r w:rsidR="007B14ED">
            <w:rPr>
              <w:rFonts w:ascii="Palatino Linotype" w:hAnsi="Palatino Linotype" w:cs="Arial"/>
              <w:sz w:val="24"/>
              <w:szCs w:val="24"/>
            </w:rPr>
            <w:t>ntamiento de Texcoco</w:t>
          </w:r>
        </w:p>
      </w:tc>
    </w:tr>
    <w:tr w:rsidR="00FA48CD" w:rsidRPr="00F63239" w14:paraId="037E914D" w14:textId="77777777" w:rsidTr="00713DD5">
      <w:trPr>
        <w:trHeight w:val="342"/>
      </w:trPr>
      <w:tc>
        <w:tcPr>
          <w:tcW w:w="5103" w:type="dxa"/>
          <w:hideMark/>
        </w:tcPr>
        <w:p w14:paraId="7676B68F" w14:textId="64D69EAF" w:rsidR="00FA48CD" w:rsidRPr="00096248" w:rsidRDefault="00FA48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A48CD" w:rsidRPr="00096248" w:rsidRDefault="00FA48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A48CD" w:rsidRDefault="004659F9">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6pt;margin-top:-144.2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A48CD" w14:paraId="0F9FE9B6" w14:textId="77777777" w:rsidTr="00096248">
      <w:trPr>
        <w:trHeight w:val="227"/>
      </w:trPr>
      <w:tc>
        <w:tcPr>
          <w:tcW w:w="5245" w:type="dxa"/>
          <w:hideMark/>
        </w:tcPr>
        <w:p w14:paraId="6D1D9D71" w14:textId="11150E5A" w:rsidR="00FA48CD" w:rsidRPr="00663A37" w:rsidRDefault="00FA48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196AC08" w:rsidR="00FA48CD" w:rsidRPr="00096248" w:rsidRDefault="00FA48CD"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7B14ED">
            <w:rPr>
              <w:rFonts w:ascii="Palatino Linotype" w:hAnsi="Palatino Linotype" w:cs="Arial"/>
              <w:b/>
              <w:bCs/>
              <w:sz w:val="24"/>
              <w:szCs w:val="24"/>
            </w:rPr>
            <w:t>6685</w:t>
          </w:r>
          <w:r w:rsidR="005C58E4">
            <w:rPr>
              <w:rFonts w:ascii="Palatino Linotype" w:hAnsi="Palatino Linotype" w:cs="Arial"/>
              <w:b/>
              <w:bCs/>
              <w:sz w:val="24"/>
              <w:szCs w:val="24"/>
            </w:rPr>
            <w:t>/INFOEM/IP/RR/2022</w:t>
          </w:r>
        </w:p>
      </w:tc>
    </w:tr>
    <w:tr w:rsidR="00FA48CD" w:rsidRPr="001F57CD" w14:paraId="1377D264" w14:textId="77777777" w:rsidTr="00096248">
      <w:trPr>
        <w:trHeight w:val="196"/>
      </w:trPr>
      <w:tc>
        <w:tcPr>
          <w:tcW w:w="5245" w:type="dxa"/>
          <w:hideMark/>
        </w:tcPr>
        <w:p w14:paraId="04D597A1"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DCADE6F" w:rsidR="00FA48CD" w:rsidRPr="00663A37" w:rsidRDefault="00B96D3B"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xxxxxxxxxxxxxxxxxxx</w:t>
          </w:r>
        </w:p>
      </w:tc>
    </w:tr>
    <w:tr w:rsidR="00FA48CD" w14:paraId="4DC11993" w14:textId="77777777" w:rsidTr="00096248">
      <w:trPr>
        <w:trHeight w:val="242"/>
      </w:trPr>
      <w:tc>
        <w:tcPr>
          <w:tcW w:w="5245" w:type="dxa"/>
          <w:hideMark/>
        </w:tcPr>
        <w:p w14:paraId="76CEF1B5"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A62E9E7" w:rsidR="00FA48CD" w:rsidRPr="00663A37" w:rsidRDefault="00FA48CD" w:rsidP="00B446DC">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w:t>
          </w:r>
          <w:r w:rsidR="007B14ED">
            <w:rPr>
              <w:rFonts w:ascii="Palatino Linotype" w:hAnsi="Palatino Linotype" w:cs="Arial"/>
              <w:sz w:val="24"/>
              <w:szCs w:val="24"/>
            </w:rPr>
            <w:t>ntamiento de Texcoco</w:t>
          </w:r>
        </w:p>
      </w:tc>
    </w:tr>
    <w:tr w:rsidR="00FA48CD" w14:paraId="5C2B511D" w14:textId="77777777" w:rsidTr="00096248">
      <w:trPr>
        <w:trHeight w:val="342"/>
      </w:trPr>
      <w:tc>
        <w:tcPr>
          <w:tcW w:w="5245" w:type="dxa"/>
          <w:hideMark/>
        </w:tcPr>
        <w:p w14:paraId="03FEF68C" w14:textId="45E91CF4" w:rsidR="00FA48CD" w:rsidRPr="00663A37" w:rsidRDefault="00FA48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A48CD" w:rsidRPr="00663A37" w:rsidRDefault="00FA48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A48CD" w:rsidRDefault="004659F9">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7pt;margin-top:-144.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865D41"/>
    <w:multiLevelType w:val="hybridMultilevel"/>
    <w:tmpl w:val="CCD21C50"/>
    <w:lvl w:ilvl="0" w:tplc="7526CF0A">
      <w:start w:val="1"/>
      <w:numFmt w:val="upperRoman"/>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EF58B7"/>
    <w:multiLevelType w:val="hybridMultilevel"/>
    <w:tmpl w:val="DED2B8EE"/>
    <w:lvl w:ilvl="0" w:tplc="85BA90D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3315800">
    <w:abstractNumId w:val="43"/>
  </w:num>
  <w:num w:numId="2" w16cid:durableId="1241939224">
    <w:abstractNumId w:val="33"/>
  </w:num>
  <w:num w:numId="3" w16cid:durableId="785275121">
    <w:abstractNumId w:val="17"/>
  </w:num>
  <w:num w:numId="4" w16cid:durableId="443692186">
    <w:abstractNumId w:val="14"/>
  </w:num>
  <w:num w:numId="5" w16cid:durableId="777485353">
    <w:abstractNumId w:val="40"/>
  </w:num>
  <w:num w:numId="6" w16cid:durableId="781219295">
    <w:abstractNumId w:val="11"/>
  </w:num>
  <w:num w:numId="7" w16cid:durableId="170994403">
    <w:abstractNumId w:val="1"/>
  </w:num>
  <w:num w:numId="8" w16cid:durableId="1275209660">
    <w:abstractNumId w:val="7"/>
  </w:num>
  <w:num w:numId="9" w16cid:durableId="866912401">
    <w:abstractNumId w:val="41"/>
  </w:num>
  <w:num w:numId="10" w16cid:durableId="952830003">
    <w:abstractNumId w:val="10"/>
  </w:num>
  <w:num w:numId="11" w16cid:durableId="1033724631">
    <w:abstractNumId w:val="27"/>
  </w:num>
  <w:num w:numId="12" w16cid:durableId="1374423093">
    <w:abstractNumId w:val="13"/>
  </w:num>
  <w:num w:numId="13" w16cid:durableId="1603801929">
    <w:abstractNumId w:val="0"/>
  </w:num>
  <w:num w:numId="14" w16cid:durableId="1789467626">
    <w:abstractNumId w:val="4"/>
  </w:num>
  <w:num w:numId="15" w16cid:durableId="1595703118">
    <w:abstractNumId w:val="22"/>
  </w:num>
  <w:num w:numId="16" w16cid:durableId="247037642">
    <w:abstractNumId w:val="25"/>
  </w:num>
  <w:num w:numId="17" w16cid:durableId="1806311135">
    <w:abstractNumId w:val="37"/>
  </w:num>
  <w:num w:numId="18" w16cid:durableId="682048473">
    <w:abstractNumId w:val="5"/>
  </w:num>
  <w:num w:numId="19" w16cid:durableId="1945380319">
    <w:abstractNumId w:val="19"/>
  </w:num>
  <w:num w:numId="20" w16cid:durableId="1403721640">
    <w:abstractNumId w:val="39"/>
  </w:num>
  <w:num w:numId="21" w16cid:durableId="1179461761">
    <w:abstractNumId w:val="2"/>
  </w:num>
  <w:num w:numId="22" w16cid:durableId="1851875539">
    <w:abstractNumId w:val="29"/>
  </w:num>
  <w:num w:numId="23" w16cid:durableId="1194923043">
    <w:abstractNumId w:val="12"/>
  </w:num>
  <w:num w:numId="24" w16cid:durableId="1572958485">
    <w:abstractNumId w:val="46"/>
  </w:num>
  <w:num w:numId="25" w16cid:durableId="55670185">
    <w:abstractNumId w:val="30"/>
  </w:num>
  <w:num w:numId="26" w16cid:durableId="512645838">
    <w:abstractNumId w:val="15"/>
  </w:num>
  <w:num w:numId="27" w16cid:durableId="174002232">
    <w:abstractNumId w:val="16"/>
  </w:num>
  <w:num w:numId="28" w16cid:durableId="1644773464">
    <w:abstractNumId w:val="26"/>
  </w:num>
  <w:num w:numId="29" w16cid:durableId="867253767">
    <w:abstractNumId w:val="28"/>
  </w:num>
  <w:num w:numId="30" w16cid:durableId="692927536">
    <w:abstractNumId w:val="38"/>
  </w:num>
  <w:num w:numId="31" w16cid:durableId="1221599335">
    <w:abstractNumId w:val="21"/>
  </w:num>
  <w:num w:numId="32" w16cid:durableId="378288377">
    <w:abstractNumId w:val="44"/>
  </w:num>
  <w:num w:numId="33" w16cid:durableId="1150288596">
    <w:abstractNumId w:val="24"/>
  </w:num>
  <w:num w:numId="34" w16cid:durableId="1005283292">
    <w:abstractNumId w:val="20"/>
  </w:num>
  <w:num w:numId="35" w16cid:durableId="1181049040">
    <w:abstractNumId w:val="18"/>
  </w:num>
  <w:num w:numId="36" w16cid:durableId="402067201">
    <w:abstractNumId w:val="35"/>
  </w:num>
  <w:num w:numId="37" w16cid:durableId="1728454989">
    <w:abstractNumId w:val="3"/>
  </w:num>
  <w:num w:numId="38" w16cid:durableId="1736002597">
    <w:abstractNumId w:val="42"/>
  </w:num>
  <w:num w:numId="39" w16cid:durableId="252665124">
    <w:abstractNumId w:val="36"/>
  </w:num>
  <w:num w:numId="40" w16cid:durableId="334234247">
    <w:abstractNumId w:val="9"/>
  </w:num>
  <w:num w:numId="41" w16cid:durableId="783038615">
    <w:abstractNumId w:val="32"/>
  </w:num>
  <w:num w:numId="42" w16cid:durableId="1435859639">
    <w:abstractNumId w:val="23"/>
  </w:num>
  <w:num w:numId="43" w16cid:durableId="2113280483">
    <w:abstractNumId w:val="34"/>
  </w:num>
  <w:num w:numId="44" w16cid:durableId="1528369001">
    <w:abstractNumId w:val="31"/>
  </w:num>
  <w:num w:numId="45" w16cid:durableId="667025743">
    <w:abstractNumId w:val="8"/>
  </w:num>
  <w:num w:numId="46" w16cid:durableId="2046128473">
    <w:abstractNumId w:val="6"/>
  </w:num>
  <w:num w:numId="47" w16cid:durableId="958339539">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3D1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46A51"/>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435"/>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613"/>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0FE9"/>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B7A34"/>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2D01"/>
    <w:rsid w:val="00463909"/>
    <w:rsid w:val="00464D6B"/>
    <w:rsid w:val="004659F9"/>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3AF6"/>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590D"/>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58E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5B7"/>
    <w:rsid w:val="00640E61"/>
    <w:rsid w:val="00642A8B"/>
    <w:rsid w:val="006468ED"/>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519"/>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D4B"/>
    <w:rsid w:val="00764010"/>
    <w:rsid w:val="00764368"/>
    <w:rsid w:val="00764B5B"/>
    <w:rsid w:val="00765287"/>
    <w:rsid w:val="00766A73"/>
    <w:rsid w:val="00766F19"/>
    <w:rsid w:val="007712C7"/>
    <w:rsid w:val="0077455A"/>
    <w:rsid w:val="00776298"/>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14ED"/>
    <w:rsid w:val="007B28CF"/>
    <w:rsid w:val="007B4416"/>
    <w:rsid w:val="007B46BF"/>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66BF7"/>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0DC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4CF"/>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560F"/>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5FD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1276"/>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60841"/>
    <w:rsid w:val="00A61A4E"/>
    <w:rsid w:val="00A63700"/>
    <w:rsid w:val="00A64575"/>
    <w:rsid w:val="00A65A26"/>
    <w:rsid w:val="00A671F2"/>
    <w:rsid w:val="00A67625"/>
    <w:rsid w:val="00A67EF4"/>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96D3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1AB0"/>
    <w:rsid w:val="00BD2EB5"/>
    <w:rsid w:val="00BD3ECE"/>
    <w:rsid w:val="00BD47D1"/>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0B3"/>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2A20"/>
    <w:rsid w:val="00CC3DCA"/>
    <w:rsid w:val="00CC4F1E"/>
    <w:rsid w:val="00CC5FBE"/>
    <w:rsid w:val="00CC6BC0"/>
    <w:rsid w:val="00CC7706"/>
    <w:rsid w:val="00CC7BB9"/>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4FD2"/>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37A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6CA"/>
    <w:rsid w:val="00DB3AE6"/>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350E7"/>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7A9"/>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906B-D475-4B92-AD4D-58C3D128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2352</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2022-06-07T04:10:00Z</dcterms:created>
  <dcterms:modified xsi:type="dcterms:W3CDTF">2022-06-07T04:11:00Z</dcterms:modified>
</cp:coreProperties>
</file>