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CA90C" w14:textId="3889B780" w:rsidR="00C720D4" w:rsidRPr="00BF6808" w:rsidRDefault="00C720D4" w:rsidP="00774053">
      <w:pPr>
        <w:spacing w:line="360" w:lineRule="auto"/>
        <w:jc w:val="both"/>
        <w:rPr>
          <w:rFonts w:ascii="Palatino Linotype" w:eastAsiaTheme="minorEastAsia" w:hAnsi="Palatino Linotype"/>
          <w:lang w:val="es-ES_tradnl" w:eastAsia="es-ES"/>
        </w:rPr>
      </w:pPr>
      <w:r w:rsidRPr="00BF6808">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9C442B" w:rsidRPr="00BF6808">
        <w:rPr>
          <w:rFonts w:ascii="Palatino Linotype" w:eastAsiaTheme="minorEastAsia" w:hAnsi="Palatino Linotype"/>
          <w:lang w:val="es-ES_tradnl" w:eastAsia="es-ES"/>
        </w:rPr>
        <w:t xml:space="preserve">pec, Estado de México; de fecha </w:t>
      </w:r>
      <w:r w:rsidR="00DD2213" w:rsidRPr="00BF6808">
        <w:rPr>
          <w:rFonts w:ascii="Palatino Linotype" w:eastAsiaTheme="minorEastAsia" w:hAnsi="Palatino Linotype"/>
          <w:lang w:val="es-ES_tradnl" w:eastAsia="es-ES"/>
        </w:rPr>
        <w:t>cuatro</w:t>
      </w:r>
      <w:r w:rsidR="007E752C" w:rsidRPr="00BF6808">
        <w:rPr>
          <w:rFonts w:ascii="Palatino Linotype" w:eastAsiaTheme="minorEastAsia" w:hAnsi="Palatino Linotype"/>
          <w:lang w:val="es-ES_tradnl" w:eastAsia="es-ES"/>
        </w:rPr>
        <w:t xml:space="preserve"> </w:t>
      </w:r>
      <w:r w:rsidR="009C442B" w:rsidRPr="00BF6808">
        <w:rPr>
          <w:rFonts w:ascii="Palatino Linotype" w:eastAsiaTheme="minorEastAsia" w:hAnsi="Palatino Linotype"/>
          <w:lang w:val="es-ES_tradnl" w:eastAsia="es-ES"/>
        </w:rPr>
        <w:t>(</w:t>
      </w:r>
      <w:r w:rsidR="00DD2213" w:rsidRPr="00BF6808">
        <w:rPr>
          <w:rFonts w:ascii="Palatino Linotype" w:eastAsiaTheme="minorEastAsia" w:hAnsi="Palatino Linotype"/>
          <w:lang w:val="es-ES_tradnl" w:eastAsia="es-ES"/>
        </w:rPr>
        <w:t>04</w:t>
      </w:r>
      <w:r w:rsidR="009C442B" w:rsidRPr="00BF6808">
        <w:rPr>
          <w:rFonts w:ascii="Palatino Linotype" w:eastAsiaTheme="minorEastAsia" w:hAnsi="Palatino Linotype"/>
          <w:lang w:val="es-ES_tradnl" w:eastAsia="es-ES"/>
        </w:rPr>
        <w:t>) de</w:t>
      </w:r>
      <w:r w:rsidR="00DD2213" w:rsidRPr="00BF6808">
        <w:rPr>
          <w:rFonts w:ascii="Palatino Linotype" w:eastAsiaTheme="minorEastAsia" w:hAnsi="Palatino Linotype"/>
          <w:lang w:val="es-ES_tradnl" w:eastAsia="es-ES"/>
        </w:rPr>
        <w:t xml:space="preserve"> mayo</w:t>
      </w:r>
      <w:r w:rsidRPr="00BF6808">
        <w:rPr>
          <w:rFonts w:ascii="Palatino Linotype" w:eastAsiaTheme="minorEastAsia" w:hAnsi="Palatino Linotype"/>
          <w:lang w:val="es-ES_tradnl" w:eastAsia="es-ES"/>
        </w:rPr>
        <w:t xml:space="preserve"> de dos mil veintidós.</w:t>
      </w:r>
    </w:p>
    <w:p w14:paraId="727DF099" w14:textId="77777777" w:rsidR="00C720D4" w:rsidRPr="00BF6808" w:rsidRDefault="00C720D4" w:rsidP="00774053">
      <w:pPr>
        <w:spacing w:line="360" w:lineRule="auto"/>
        <w:jc w:val="both"/>
        <w:rPr>
          <w:rFonts w:ascii="Palatino Linotype" w:eastAsiaTheme="minorEastAsia" w:hAnsi="Palatino Linotype"/>
          <w:lang w:val="es-ES_tradnl" w:eastAsia="es-ES"/>
        </w:rPr>
      </w:pPr>
    </w:p>
    <w:p w14:paraId="6484031C" w14:textId="7CDCD5F6" w:rsidR="00C720D4" w:rsidRPr="00BF6808" w:rsidRDefault="00C720D4" w:rsidP="00774053">
      <w:pPr>
        <w:spacing w:line="360" w:lineRule="auto"/>
        <w:jc w:val="both"/>
        <w:rPr>
          <w:rFonts w:ascii="Palatino Linotype" w:hAnsi="Palatino Linotype" w:cs="Arial"/>
        </w:rPr>
      </w:pPr>
      <w:r w:rsidRPr="00BF6808">
        <w:rPr>
          <w:rFonts w:ascii="Palatino Linotype" w:hAnsi="Palatino Linotype"/>
          <w:b/>
        </w:rPr>
        <w:t>VISTO</w:t>
      </w:r>
      <w:r w:rsidR="00950709" w:rsidRPr="00BF6808">
        <w:rPr>
          <w:rFonts w:ascii="Palatino Linotype" w:hAnsi="Palatino Linotype"/>
          <w:b/>
        </w:rPr>
        <w:t>S</w:t>
      </w:r>
      <w:r w:rsidRPr="00BF6808">
        <w:rPr>
          <w:rFonts w:ascii="Palatino Linotype" w:hAnsi="Palatino Linotype"/>
        </w:rPr>
        <w:t xml:space="preserve"> </w:t>
      </w:r>
      <w:r w:rsidR="0093621D" w:rsidRPr="00BF6808">
        <w:rPr>
          <w:rFonts w:ascii="Palatino Linotype" w:hAnsi="Palatino Linotype"/>
        </w:rPr>
        <w:t>los</w:t>
      </w:r>
      <w:r w:rsidRPr="00BF6808">
        <w:rPr>
          <w:rFonts w:ascii="Palatino Linotype" w:hAnsi="Palatino Linotype"/>
        </w:rPr>
        <w:t xml:space="preserve"> expediente</w:t>
      </w:r>
      <w:r w:rsidR="0093621D" w:rsidRPr="00BF6808">
        <w:rPr>
          <w:rFonts w:ascii="Palatino Linotype" w:hAnsi="Palatino Linotype"/>
        </w:rPr>
        <w:t>s</w:t>
      </w:r>
      <w:r w:rsidRPr="00BF6808">
        <w:rPr>
          <w:rFonts w:ascii="Palatino Linotype" w:hAnsi="Palatino Linotype"/>
        </w:rPr>
        <w:t xml:space="preserve"> electrónico</w:t>
      </w:r>
      <w:r w:rsidR="0093621D" w:rsidRPr="00BF6808">
        <w:rPr>
          <w:rFonts w:ascii="Palatino Linotype" w:hAnsi="Palatino Linotype"/>
        </w:rPr>
        <w:t>s</w:t>
      </w:r>
      <w:r w:rsidRPr="00BF6808">
        <w:rPr>
          <w:rFonts w:ascii="Palatino Linotype" w:hAnsi="Palatino Linotype"/>
        </w:rPr>
        <w:t xml:space="preserve"> formado</w:t>
      </w:r>
      <w:r w:rsidR="0093621D" w:rsidRPr="00BF6808">
        <w:rPr>
          <w:rFonts w:ascii="Palatino Linotype" w:hAnsi="Palatino Linotype"/>
        </w:rPr>
        <w:t>s</w:t>
      </w:r>
      <w:r w:rsidRPr="00BF6808">
        <w:rPr>
          <w:rFonts w:ascii="Palatino Linotype" w:hAnsi="Palatino Linotype"/>
        </w:rPr>
        <w:t xml:space="preserve"> con motivo de</w:t>
      </w:r>
      <w:r w:rsidR="0093621D" w:rsidRPr="00BF6808">
        <w:rPr>
          <w:rFonts w:ascii="Palatino Linotype" w:hAnsi="Palatino Linotype"/>
        </w:rPr>
        <w:t xml:space="preserve"> </w:t>
      </w:r>
      <w:r w:rsidRPr="00BF6808">
        <w:rPr>
          <w:rFonts w:ascii="Palatino Linotype" w:hAnsi="Palatino Linotype"/>
        </w:rPr>
        <w:t>l</w:t>
      </w:r>
      <w:r w:rsidR="0093621D" w:rsidRPr="00BF6808">
        <w:rPr>
          <w:rFonts w:ascii="Palatino Linotype" w:hAnsi="Palatino Linotype"/>
        </w:rPr>
        <w:t>os</w:t>
      </w:r>
      <w:r w:rsidRPr="00BF6808">
        <w:rPr>
          <w:rFonts w:ascii="Palatino Linotype" w:hAnsi="Palatino Linotype"/>
        </w:rPr>
        <w:t xml:space="preserve"> recurso</w:t>
      </w:r>
      <w:r w:rsidR="0093621D" w:rsidRPr="00BF6808">
        <w:rPr>
          <w:rFonts w:ascii="Palatino Linotype" w:hAnsi="Palatino Linotype"/>
        </w:rPr>
        <w:t>s</w:t>
      </w:r>
      <w:r w:rsidRPr="00BF6808">
        <w:rPr>
          <w:rFonts w:ascii="Palatino Linotype" w:hAnsi="Palatino Linotype"/>
        </w:rPr>
        <w:t xml:space="preserve"> de revisión </w:t>
      </w:r>
      <w:r w:rsidR="00A15CA4" w:rsidRPr="00BF6808">
        <w:rPr>
          <w:rFonts w:ascii="Palatino Linotype" w:hAnsi="Palatino Linotype"/>
          <w:b/>
        </w:rPr>
        <w:t xml:space="preserve"> </w:t>
      </w:r>
      <w:r w:rsidR="00DD2213" w:rsidRPr="00BF6808">
        <w:rPr>
          <w:rFonts w:ascii="Palatino Linotype" w:hAnsi="Palatino Linotype"/>
          <w:b/>
        </w:rPr>
        <w:t>00383/INFOEM/IP/RR/2022 y 00384/INFOEM/IP/RR/2022</w:t>
      </w:r>
      <w:r w:rsidR="0093621D" w:rsidRPr="00BF6808">
        <w:rPr>
          <w:rFonts w:ascii="Palatino Linotype" w:hAnsi="Palatino Linotype"/>
          <w:b/>
        </w:rPr>
        <w:t xml:space="preserve"> </w:t>
      </w:r>
      <w:r w:rsidR="007E752C" w:rsidRPr="00BF6808">
        <w:rPr>
          <w:rFonts w:ascii="Palatino Linotype" w:eastAsiaTheme="minorEastAsia" w:hAnsi="Palatino Linotype"/>
          <w:lang w:val="es-ES_tradnl" w:eastAsia="es-ES"/>
        </w:rPr>
        <w:t xml:space="preserve">promovidos </w:t>
      </w:r>
      <w:r w:rsidR="00CB2968" w:rsidRPr="00BF6808">
        <w:rPr>
          <w:rFonts w:ascii="Palatino Linotype" w:eastAsiaTheme="minorEastAsia" w:hAnsi="Palatino Linotype"/>
          <w:lang w:val="es-ES_tradnl" w:eastAsia="es-ES"/>
        </w:rPr>
        <w:t xml:space="preserve">por </w:t>
      </w:r>
      <w:r w:rsidR="00577679">
        <w:rPr>
          <w:rFonts w:ascii="Palatino Linotype" w:eastAsiaTheme="minorEastAsia" w:hAnsi="Palatino Linotype"/>
          <w:b/>
          <w:lang w:val="es-ES_tradnl" w:eastAsia="es-ES"/>
        </w:rPr>
        <w:t xml:space="preserve">XXXX </w:t>
      </w:r>
      <w:proofErr w:type="spellStart"/>
      <w:r w:rsidR="00577679">
        <w:rPr>
          <w:rFonts w:ascii="Palatino Linotype" w:eastAsiaTheme="minorEastAsia" w:hAnsi="Palatino Linotype"/>
          <w:b/>
          <w:lang w:val="es-ES_tradnl" w:eastAsia="es-ES"/>
        </w:rPr>
        <w:t>XXXX</w:t>
      </w:r>
      <w:proofErr w:type="spellEnd"/>
      <w:r w:rsidR="00577679">
        <w:rPr>
          <w:rFonts w:ascii="Palatino Linotype" w:eastAsiaTheme="minorEastAsia" w:hAnsi="Palatino Linotype"/>
          <w:b/>
          <w:lang w:val="es-ES_tradnl" w:eastAsia="es-ES"/>
        </w:rPr>
        <w:t xml:space="preserve"> XXXXX</w:t>
      </w:r>
      <w:r w:rsidR="00B25B21" w:rsidRPr="00BF6808">
        <w:rPr>
          <w:rFonts w:ascii="Palatino Linotype" w:eastAsiaTheme="minorEastAsia" w:hAnsi="Palatino Linotype"/>
          <w:lang w:val="es-ES_tradnl" w:eastAsia="es-ES"/>
        </w:rPr>
        <w:t>, a quien en lo suc</w:t>
      </w:r>
      <w:r w:rsidR="00CB2968" w:rsidRPr="00BF6808">
        <w:rPr>
          <w:rFonts w:ascii="Palatino Linotype" w:eastAsiaTheme="minorEastAsia" w:hAnsi="Palatino Linotype"/>
          <w:lang w:val="es-ES_tradnl" w:eastAsia="es-ES"/>
        </w:rPr>
        <w:t xml:space="preserve">esivo se le identificará como </w:t>
      </w:r>
      <w:r w:rsidR="00CB2968" w:rsidRPr="00BF6808">
        <w:rPr>
          <w:rFonts w:ascii="Palatino Linotype" w:eastAsiaTheme="minorEastAsia" w:hAnsi="Palatino Linotype"/>
          <w:b/>
          <w:lang w:val="es-ES_tradnl" w:eastAsia="es-ES"/>
        </w:rPr>
        <w:t>EL</w:t>
      </w:r>
      <w:r w:rsidR="00B25B21" w:rsidRPr="00BF6808">
        <w:rPr>
          <w:rFonts w:ascii="Palatino Linotype" w:eastAsiaTheme="minorEastAsia" w:hAnsi="Palatino Linotype"/>
          <w:b/>
          <w:lang w:val="es-ES_tradnl" w:eastAsia="es-ES"/>
        </w:rPr>
        <w:t xml:space="preserve"> RECURRENTE</w:t>
      </w:r>
      <w:r w:rsidR="00B25B21" w:rsidRPr="00BF6808">
        <w:rPr>
          <w:rFonts w:ascii="Palatino Linotype" w:eastAsiaTheme="minorEastAsia" w:hAnsi="Palatino Linotype"/>
          <w:lang w:val="es-ES_tradnl" w:eastAsia="es-ES"/>
        </w:rPr>
        <w:t xml:space="preserve">, </w:t>
      </w:r>
      <w:r w:rsidR="00FD11C8" w:rsidRPr="00BF6808">
        <w:rPr>
          <w:rFonts w:ascii="Palatino Linotype" w:hAnsi="Palatino Linotype" w:cs="Arial"/>
        </w:rPr>
        <w:t>en contra de la</w:t>
      </w:r>
      <w:r w:rsidR="0093621D" w:rsidRPr="00BF6808">
        <w:rPr>
          <w:rFonts w:ascii="Palatino Linotype" w:hAnsi="Palatino Linotype" w:cs="Arial"/>
        </w:rPr>
        <w:t>s</w:t>
      </w:r>
      <w:r w:rsidR="00FD11C8" w:rsidRPr="00BF6808">
        <w:rPr>
          <w:rFonts w:ascii="Palatino Linotype" w:hAnsi="Palatino Linotype" w:cs="Arial"/>
        </w:rPr>
        <w:t xml:space="preserve"> respuesta</w:t>
      </w:r>
      <w:r w:rsidR="0093621D" w:rsidRPr="00BF6808">
        <w:rPr>
          <w:rFonts w:ascii="Palatino Linotype" w:hAnsi="Palatino Linotype" w:cs="Arial"/>
        </w:rPr>
        <w:t>s</w:t>
      </w:r>
      <w:r w:rsidR="00FD11C8" w:rsidRPr="00BF6808">
        <w:rPr>
          <w:rFonts w:ascii="Palatino Linotype" w:hAnsi="Palatino Linotype" w:cs="Arial"/>
        </w:rPr>
        <w:t xml:space="preserve"> de</w:t>
      </w:r>
      <w:r w:rsidR="00AE7045" w:rsidRPr="00BF6808">
        <w:rPr>
          <w:rFonts w:ascii="Palatino Linotype" w:hAnsi="Palatino Linotype" w:cs="Arial"/>
        </w:rPr>
        <w:t xml:space="preserve"> </w:t>
      </w:r>
      <w:r w:rsidR="00AE7045" w:rsidRPr="00BF6808">
        <w:rPr>
          <w:rFonts w:ascii="Palatino Linotype" w:hAnsi="Palatino Linotype" w:cs="Arial"/>
          <w:b/>
        </w:rPr>
        <w:t>Ayuntamiento de Amecameca</w:t>
      </w:r>
      <w:r w:rsidR="00AE7045" w:rsidRPr="00BF6808">
        <w:rPr>
          <w:rFonts w:ascii="Palatino Linotype" w:hAnsi="Palatino Linotype" w:cs="Arial"/>
        </w:rPr>
        <w:t xml:space="preserve"> </w:t>
      </w:r>
      <w:r w:rsidRPr="00BF6808">
        <w:rPr>
          <w:rFonts w:ascii="Palatino Linotype" w:hAnsi="Palatino Linotype"/>
        </w:rPr>
        <w:t>en lo sucesivo el</w:t>
      </w:r>
      <w:r w:rsidRPr="00BF6808">
        <w:rPr>
          <w:rFonts w:ascii="Palatino Linotype" w:hAnsi="Palatino Linotype"/>
          <w:b/>
        </w:rPr>
        <w:t xml:space="preserve"> SUJETO OBLIGADO</w:t>
      </w:r>
      <w:r w:rsidRPr="00BF6808">
        <w:rPr>
          <w:rFonts w:ascii="Palatino Linotype" w:hAnsi="Palatino Linotype"/>
        </w:rPr>
        <w:t>, por lo que se procede a dictar la presente resolución, con base en los siguientes:</w:t>
      </w:r>
    </w:p>
    <w:p w14:paraId="377827CF" w14:textId="77777777" w:rsidR="00C720D4" w:rsidRPr="00BF6808" w:rsidRDefault="00C720D4" w:rsidP="00774053">
      <w:pPr>
        <w:spacing w:line="360" w:lineRule="auto"/>
        <w:jc w:val="both"/>
        <w:rPr>
          <w:rFonts w:ascii="Palatino Linotype" w:hAnsi="Palatino Linotype"/>
          <w:b/>
        </w:rPr>
      </w:pPr>
    </w:p>
    <w:p w14:paraId="179BF37D" w14:textId="77777777" w:rsidR="00C720D4" w:rsidRPr="00BF6808" w:rsidRDefault="00C720D4" w:rsidP="00774053">
      <w:pPr>
        <w:keepNext/>
        <w:keepLines/>
        <w:spacing w:line="360" w:lineRule="auto"/>
        <w:jc w:val="center"/>
        <w:outlineLvl w:val="0"/>
        <w:rPr>
          <w:rFonts w:ascii="Palatino Linotype" w:eastAsiaTheme="majorEastAsia" w:hAnsi="Palatino Linotype" w:cstheme="majorBidi"/>
          <w:b/>
        </w:rPr>
      </w:pPr>
      <w:bookmarkStart w:id="0" w:name="_Toc66992241"/>
      <w:r w:rsidRPr="00BF6808">
        <w:rPr>
          <w:rFonts w:ascii="Palatino Linotype" w:eastAsiaTheme="majorEastAsia" w:hAnsi="Palatino Linotype" w:cstheme="majorBidi"/>
          <w:b/>
        </w:rPr>
        <w:t>ANTECEDENTES</w:t>
      </w:r>
      <w:bookmarkEnd w:id="0"/>
    </w:p>
    <w:p w14:paraId="54D8BA3B" w14:textId="77777777" w:rsidR="00C720D4" w:rsidRPr="00BF6808" w:rsidRDefault="00C720D4" w:rsidP="00774053">
      <w:pPr>
        <w:spacing w:line="360" w:lineRule="auto"/>
        <w:rPr>
          <w:rFonts w:ascii="Palatino Linotype" w:eastAsiaTheme="minorEastAsia" w:hAnsi="Palatino Linotype"/>
        </w:rPr>
      </w:pPr>
    </w:p>
    <w:p w14:paraId="196D4FA3" w14:textId="63031204" w:rsidR="00C720D4" w:rsidRPr="00BF6808" w:rsidRDefault="00C720D4" w:rsidP="00774053">
      <w:pPr>
        <w:pStyle w:val="Prrafodelista"/>
        <w:numPr>
          <w:ilvl w:val="0"/>
          <w:numId w:val="2"/>
        </w:numPr>
        <w:spacing w:line="360" w:lineRule="auto"/>
        <w:jc w:val="both"/>
        <w:rPr>
          <w:rFonts w:ascii="Palatino Linotype" w:hAnsi="Palatino Linotype" w:cs="Arial"/>
          <w:sz w:val="24"/>
          <w:lang w:val="es-ES" w:eastAsia="es-ES"/>
        </w:rPr>
      </w:pPr>
      <w:r w:rsidRPr="00BF6808">
        <w:rPr>
          <w:rFonts w:ascii="Palatino Linotype" w:eastAsia="Calibri" w:hAnsi="Palatino Linotype" w:cs="Arial"/>
          <w:sz w:val="24"/>
          <w:lang w:val="es-ES" w:eastAsia="es-ES"/>
        </w:rPr>
        <w:t xml:space="preserve">El </w:t>
      </w:r>
      <w:r w:rsidR="00DD2213" w:rsidRPr="00BF6808">
        <w:rPr>
          <w:rFonts w:ascii="Palatino Linotype" w:eastAsia="Calibri" w:hAnsi="Palatino Linotype" w:cs="Arial"/>
          <w:sz w:val="24"/>
          <w:lang w:val="es-ES" w:eastAsia="es-ES"/>
        </w:rPr>
        <w:t>veinticuatro</w:t>
      </w:r>
      <w:r w:rsidR="00A15CA4" w:rsidRPr="00BF6808">
        <w:rPr>
          <w:rFonts w:ascii="Palatino Linotype" w:eastAsia="Calibri" w:hAnsi="Palatino Linotype" w:cs="Arial"/>
          <w:sz w:val="24"/>
          <w:lang w:val="es-ES" w:eastAsia="es-ES"/>
        </w:rPr>
        <w:t xml:space="preserve"> </w:t>
      </w:r>
      <w:r w:rsidR="009C442B" w:rsidRPr="00BF6808">
        <w:rPr>
          <w:rFonts w:ascii="Palatino Linotype" w:eastAsia="Calibri" w:hAnsi="Palatino Linotype" w:cs="Arial"/>
          <w:sz w:val="24"/>
          <w:lang w:val="es-ES" w:eastAsia="es-ES"/>
        </w:rPr>
        <w:t>(</w:t>
      </w:r>
      <w:r w:rsidR="00DD2213" w:rsidRPr="00BF6808">
        <w:rPr>
          <w:rFonts w:ascii="Palatino Linotype" w:eastAsia="Calibri" w:hAnsi="Palatino Linotype" w:cs="Arial"/>
          <w:sz w:val="24"/>
          <w:lang w:val="es-ES" w:eastAsia="es-ES"/>
        </w:rPr>
        <w:t>2</w:t>
      </w:r>
      <w:r w:rsidR="00A15CA4" w:rsidRPr="00BF6808">
        <w:rPr>
          <w:rFonts w:ascii="Palatino Linotype" w:eastAsia="Calibri" w:hAnsi="Palatino Linotype" w:cs="Arial"/>
          <w:sz w:val="24"/>
          <w:lang w:val="es-ES" w:eastAsia="es-ES"/>
        </w:rPr>
        <w:t>4</w:t>
      </w:r>
      <w:r w:rsidR="009C442B" w:rsidRPr="00BF6808">
        <w:rPr>
          <w:rFonts w:ascii="Palatino Linotype" w:eastAsia="Calibri" w:hAnsi="Palatino Linotype" w:cs="Arial"/>
          <w:sz w:val="24"/>
          <w:lang w:val="es-ES" w:eastAsia="es-ES"/>
        </w:rPr>
        <w:t xml:space="preserve">) de </w:t>
      </w:r>
      <w:r w:rsidR="00DD2213" w:rsidRPr="00BF6808">
        <w:rPr>
          <w:rFonts w:ascii="Palatino Linotype" w:eastAsia="Calibri" w:hAnsi="Palatino Linotype" w:cs="Arial"/>
          <w:sz w:val="24"/>
          <w:lang w:val="es-ES" w:eastAsia="es-ES"/>
        </w:rPr>
        <w:t>enero</w:t>
      </w:r>
      <w:r w:rsidR="00EE44B8" w:rsidRPr="00BF6808">
        <w:rPr>
          <w:rFonts w:ascii="Palatino Linotype" w:eastAsia="Calibri" w:hAnsi="Palatino Linotype" w:cs="Arial"/>
          <w:sz w:val="24"/>
          <w:lang w:val="es-ES" w:eastAsia="es-ES"/>
        </w:rPr>
        <w:t xml:space="preserve"> </w:t>
      </w:r>
      <w:r w:rsidR="009C442B" w:rsidRPr="00BF6808">
        <w:rPr>
          <w:rFonts w:ascii="Palatino Linotype" w:eastAsia="Calibri" w:hAnsi="Palatino Linotype" w:cs="Arial"/>
          <w:sz w:val="24"/>
          <w:lang w:val="es-ES" w:eastAsia="es-ES"/>
        </w:rPr>
        <w:t xml:space="preserve">de dos mil </w:t>
      </w:r>
      <w:r w:rsidR="00856803" w:rsidRPr="00BF6808">
        <w:rPr>
          <w:rFonts w:ascii="Palatino Linotype" w:eastAsia="Calibri" w:hAnsi="Palatino Linotype" w:cs="Arial"/>
          <w:sz w:val="24"/>
          <w:lang w:val="es-ES" w:eastAsia="es-ES"/>
        </w:rPr>
        <w:t>veintidós</w:t>
      </w:r>
      <w:r w:rsidRPr="00BF6808">
        <w:rPr>
          <w:rFonts w:ascii="Palatino Linotype" w:eastAsia="Calibri" w:hAnsi="Palatino Linotype" w:cs="Arial"/>
          <w:sz w:val="24"/>
          <w:lang w:val="es-ES" w:eastAsia="es-ES"/>
        </w:rPr>
        <w:t>,</w:t>
      </w:r>
      <w:r w:rsidRPr="00BF6808">
        <w:rPr>
          <w:rFonts w:ascii="Palatino Linotype" w:eastAsia="Calibri" w:hAnsi="Palatino Linotype"/>
          <w:sz w:val="24"/>
          <w:lang w:val="es-ES" w:eastAsia="es-ES"/>
        </w:rPr>
        <w:t xml:space="preserve"> </w:t>
      </w:r>
      <w:r w:rsidRPr="00BF6808">
        <w:rPr>
          <w:rFonts w:ascii="Palatino Linotype" w:eastAsia="Calibri" w:hAnsi="Palatino Linotype"/>
          <w:b/>
          <w:sz w:val="24"/>
          <w:lang w:val="es-ES" w:eastAsia="es-ES"/>
        </w:rPr>
        <w:t>EL RECURRENTE</w:t>
      </w:r>
      <w:r w:rsidR="007E0297" w:rsidRPr="00BF6808">
        <w:rPr>
          <w:rFonts w:ascii="Palatino Linotype" w:eastAsiaTheme="minorEastAsia" w:hAnsi="Palatino Linotype"/>
          <w:b/>
          <w:sz w:val="24"/>
          <w:lang w:val="es-ES_tradnl" w:eastAsia="es-ES"/>
        </w:rPr>
        <w:t xml:space="preserve"> </w:t>
      </w:r>
      <w:r w:rsidRPr="00BF6808">
        <w:rPr>
          <w:rFonts w:ascii="Palatino Linotype" w:eastAsia="Calibri" w:hAnsi="Palatino Linotype" w:cs="Arial"/>
          <w:sz w:val="24"/>
          <w:lang w:val="es-ES" w:eastAsia="es-ES"/>
        </w:rPr>
        <w:t xml:space="preserve">ante el </w:t>
      </w:r>
      <w:r w:rsidRPr="00BF6808">
        <w:rPr>
          <w:rFonts w:ascii="Palatino Linotype" w:eastAsia="Calibri" w:hAnsi="Palatino Linotype" w:cs="Arial"/>
          <w:b/>
          <w:sz w:val="24"/>
          <w:lang w:val="es-ES" w:eastAsia="es-ES"/>
        </w:rPr>
        <w:t>SUJETO OBLIGADO</w:t>
      </w:r>
      <w:r w:rsidR="009C442B" w:rsidRPr="00BF6808">
        <w:rPr>
          <w:rFonts w:ascii="Palatino Linotype" w:eastAsia="Calibri" w:hAnsi="Palatino Linotype" w:cs="Arial"/>
          <w:sz w:val="24"/>
          <w:lang w:val="es-ES_tradnl" w:eastAsia="es-ES"/>
        </w:rPr>
        <w:t xml:space="preserve"> a través d</w:t>
      </w:r>
      <w:r w:rsidR="00A15CA4" w:rsidRPr="00BF6808">
        <w:rPr>
          <w:rFonts w:ascii="Palatino Linotype" w:eastAsia="Calibri" w:hAnsi="Palatino Linotype" w:cs="Arial"/>
          <w:sz w:val="24"/>
          <w:lang w:val="es-ES_tradnl" w:eastAsia="es-ES"/>
        </w:rPr>
        <w:t xml:space="preserve">el Sistema de Acceso a la Información Mexiquense </w:t>
      </w:r>
      <w:r w:rsidR="00A15CA4" w:rsidRPr="00BF6808">
        <w:rPr>
          <w:rFonts w:ascii="Palatino Linotype" w:eastAsia="Calibri" w:hAnsi="Palatino Linotype" w:cs="Arial"/>
          <w:b/>
          <w:bCs/>
          <w:sz w:val="24"/>
          <w:lang w:val="es-ES_tradnl" w:eastAsia="es-ES"/>
        </w:rPr>
        <w:t>(SAIMEX)</w:t>
      </w:r>
      <w:r w:rsidRPr="00BF6808">
        <w:rPr>
          <w:rFonts w:ascii="Palatino Linotype" w:eastAsia="Calibri" w:hAnsi="Palatino Linotype" w:cs="Arial"/>
          <w:b/>
          <w:bCs/>
          <w:sz w:val="24"/>
          <w:lang w:val="es-ES" w:eastAsia="es-ES"/>
        </w:rPr>
        <w:t>,</w:t>
      </w:r>
      <w:r w:rsidRPr="00BF6808">
        <w:rPr>
          <w:rFonts w:ascii="Palatino Linotype" w:eastAsia="Calibri" w:hAnsi="Palatino Linotype" w:cs="Arial"/>
          <w:sz w:val="24"/>
          <w:lang w:val="es-ES" w:eastAsia="es-ES"/>
        </w:rPr>
        <w:t xml:space="preserve"> presentó </w:t>
      </w:r>
      <w:r w:rsidR="007E0297" w:rsidRPr="00BF6808">
        <w:rPr>
          <w:rFonts w:ascii="Palatino Linotype" w:eastAsia="Calibri" w:hAnsi="Palatino Linotype" w:cs="Arial"/>
          <w:sz w:val="24"/>
          <w:lang w:val="es-ES" w:eastAsia="es-ES"/>
        </w:rPr>
        <w:t xml:space="preserve">las </w:t>
      </w:r>
      <w:r w:rsidRPr="00BF6808">
        <w:rPr>
          <w:rFonts w:ascii="Palatino Linotype" w:eastAsia="Calibri" w:hAnsi="Palatino Linotype" w:cs="Arial"/>
          <w:sz w:val="24"/>
          <w:lang w:val="es-ES" w:eastAsia="es-ES"/>
        </w:rPr>
        <w:t>solicitud</w:t>
      </w:r>
      <w:r w:rsidR="007E0297" w:rsidRPr="00BF6808">
        <w:rPr>
          <w:rFonts w:ascii="Palatino Linotype" w:eastAsia="Calibri" w:hAnsi="Palatino Linotype" w:cs="Arial"/>
          <w:sz w:val="24"/>
          <w:lang w:val="es-ES" w:eastAsia="es-ES"/>
        </w:rPr>
        <w:t>es</w:t>
      </w:r>
      <w:r w:rsidRPr="00BF6808">
        <w:rPr>
          <w:rFonts w:ascii="Palatino Linotype" w:eastAsia="Calibri" w:hAnsi="Palatino Linotype" w:cs="Arial"/>
          <w:sz w:val="24"/>
          <w:lang w:val="es-ES" w:eastAsia="es-ES"/>
        </w:rPr>
        <w:t xml:space="preserve"> de información registrada</w:t>
      </w:r>
      <w:r w:rsidR="007E0297" w:rsidRPr="00BF6808">
        <w:rPr>
          <w:rFonts w:ascii="Palatino Linotype" w:eastAsia="Calibri" w:hAnsi="Palatino Linotype" w:cs="Arial"/>
          <w:sz w:val="24"/>
          <w:lang w:val="es-ES" w:eastAsia="es-ES"/>
        </w:rPr>
        <w:t>s</w:t>
      </w:r>
      <w:r w:rsidRPr="00BF6808">
        <w:rPr>
          <w:rFonts w:ascii="Palatino Linotype" w:eastAsia="Calibri" w:hAnsi="Palatino Linotype" w:cs="Arial"/>
          <w:sz w:val="24"/>
          <w:lang w:val="es-ES" w:eastAsia="es-ES"/>
        </w:rPr>
        <w:t xml:space="preserve"> con </w:t>
      </w:r>
      <w:r w:rsidR="007E0297" w:rsidRPr="00BF6808">
        <w:rPr>
          <w:rFonts w:ascii="Palatino Linotype" w:eastAsia="Calibri" w:hAnsi="Palatino Linotype" w:cs="Arial"/>
          <w:sz w:val="24"/>
          <w:lang w:val="es-ES" w:eastAsia="es-ES"/>
        </w:rPr>
        <w:t>los</w:t>
      </w:r>
      <w:r w:rsidRPr="00BF6808">
        <w:rPr>
          <w:rFonts w:ascii="Palatino Linotype" w:eastAsia="Calibri" w:hAnsi="Palatino Linotype" w:cs="Arial"/>
          <w:sz w:val="24"/>
          <w:lang w:val="es-ES" w:eastAsia="es-ES"/>
        </w:rPr>
        <w:t xml:space="preserve"> número</w:t>
      </w:r>
      <w:r w:rsidR="007E0297" w:rsidRPr="00BF6808">
        <w:rPr>
          <w:rFonts w:ascii="Palatino Linotype" w:eastAsia="Calibri" w:hAnsi="Palatino Linotype" w:cs="Arial"/>
          <w:sz w:val="24"/>
          <w:lang w:val="es-ES" w:eastAsia="es-ES"/>
        </w:rPr>
        <w:t>s</w:t>
      </w:r>
      <w:r w:rsidR="00DD2213" w:rsidRPr="00BF6808">
        <w:rPr>
          <w:rFonts w:ascii="Palatino Linotype" w:hAnsi="Palatino Linotype"/>
          <w:b/>
          <w:bCs/>
          <w:sz w:val="24"/>
        </w:rPr>
        <w:t xml:space="preserve"> </w:t>
      </w:r>
      <w:r w:rsidR="00254BDC" w:rsidRPr="00BF6808">
        <w:rPr>
          <w:rFonts w:ascii="Palatino Linotype" w:hAnsi="Palatino Linotype"/>
          <w:b/>
          <w:bCs/>
          <w:sz w:val="24"/>
        </w:rPr>
        <w:t xml:space="preserve">00022/AMECAMEC/IP/2022 </w:t>
      </w:r>
      <w:r w:rsidR="00DD2213" w:rsidRPr="00BF6808">
        <w:rPr>
          <w:rFonts w:ascii="Palatino Linotype" w:hAnsi="Palatino Linotype"/>
          <w:b/>
          <w:bCs/>
          <w:sz w:val="24"/>
        </w:rPr>
        <w:t>y</w:t>
      </w:r>
      <w:r w:rsidR="00254BDC" w:rsidRPr="00BF6808">
        <w:rPr>
          <w:rFonts w:ascii="Palatino Linotype" w:hAnsi="Palatino Linotype"/>
          <w:b/>
          <w:bCs/>
          <w:sz w:val="24"/>
        </w:rPr>
        <w:t xml:space="preserve"> 00023/AMECAMEC/IP/2022</w:t>
      </w:r>
      <w:r w:rsidRPr="00BF6808">
        <w:rPr>
          <w:rFonts w:ascii="Palatino Linotype" w:eastAsiaTheme="minorEastAsia" w:hAnsi="Palatino Linotype"/>
          <w:b/>
          <w:sz w:val="24"/>
          <w:lang w:val="es-ES_tradnl" w:eastAsia="es-ES"/>
        </w:rPr>
        <w:t xml:space="preserve">, </w:t>
      </w:r>
      <w:r w:rsidRPr="00BF6808">
        <w:rPr>
          <w:rFonts w:ascii="Palatino Linotype" w:eastAsia="Calibri" w:hAnsi="Palatino Linotype" w:cs="Arial"/>
          <w:sz w:val="24"/>
          <w:lang w:val="es-ES" w:eastAsia="es-ES"/>
        </w:rPr>
        <w:t>mediante la</w:t>
      </w:r>
      <w:r w:rsidR="007E0297" w:rsidRPr="00BF6808">
        <w:rPr>
          <w:rFonts w:ascii="Palatino Linotype" w:eastAsia="Calibri" w:hAnsi="Palatino Linotype" w:cs="Arial"/>
          <w:sz w:val="24"/>
          <w:lang w:val="es-ES" w:eastAsia="es-ES"/>
        </w:rPr>
        <w:t>s</w:t>
      </w:r>
      <w:r w:rsidRPr="00BF6808">
        <w:rPr>
          <w:rFonts w:ascii="Palatino Linotype" w:eastAsia="Calibri" w:hAnsi="Palatino Linotype" w:cs="Arial"/>
          <w:sz w:val="24"/>
          <w:lang w:val="es-ES" w:eastAsia="es-ES"/>
        </w:rPr>
        <w:t xml:space="preserve"> cual</w:t>
      </w:r>
      <w:r w:rsidR="007E0297" w:rsidRPr="00BF6808">
        <w:rPr>
          <w:rFonts w:ascii="Palatino Linotype" w:eastAsia="Calibri" w:hAnsi="Palatino Linotype" w:cs="Arial"/>
          <w:sz w:val="24"/>
          <w:lang w:val="es-ES" w:eastAsia="es-ES"/>
        </w:rPr>
        <w:t>es</w:t>
      </w:r>
      <w:r w:rsidRPr="00BF6808">
        <w:rPr>
          <w:rFonts w:ascii="Palatino Linotype" w:eastAsia="Calibri" w:hAnsi="Palatino Linotype" w:cs="Arial"/>
          <w:sz w:val="24"/>
          <w:lang w:val="es-ES" w:eastAsia="es-ES"/>
        </w:rPr>
        <w:t xml:space="preserve"> solicitó lo sigu</w:t>
      </w:r>
      <w:r w:rsidR="00613342" w:rsidRPr="00BF6808">
        <w:rPr>
          <w:rFonts w:ascii="Palatino Linotype" w:eastAsia="Calibri" w:hAnsi="Palatino Linotype" w:cs="Arial"/>
          <w:sz w:val="24"/>
          <w:lang w:val="es-ES" w:eastAsia="es-ES"/>
        </w:rPr>
        <w:t>i</w:t>
      </w:r>
      <w:r w:rsidRPr="00BF6808">
        <w:rPr>
          <w:rFonts w:ascii="Palatino Linotype" w:eastAsia="Calibri" w:hAnsi="Palatino Linotype" w:cs="Arial"/>
          <w:sz w:val="24"/>
          <w:lang w:val="es-ES" w:eastAsia="es-ES"/>
        </w:rPr>
        <w:t>ente:</w:t>
      </w:r>
    </w:p>
    <w:p w14:paraId="30154F76" w14:textId="77777777" w:rsidR="007E0297" w:rsidRPr="00BF6808" w:rsidRDefault="007E0297" w:rsidP="00774053">
      <w:pPr>
        <w:pStyle w:val="Prrafodelista"/>
        <w:spacing w:line="360" w:lineRule="auto"/>
        <w:ind w:left="567" w:right="539"/>
        <w:jc w:val="both"/>
        <w:rPr>
          <w:rFonts w:ascii="Palatino Linotype" w:hAnsi="Palatino Linotype" w:cs="Arial"/>
          <w:i/>
          <w:iCs/>
          <w:sz w:val="24"/>
          <w:lang w:val="es-ES" w:eastAsia="es-ES"/>
        </w:rPr>
      </w:pPr>
    </w:p>
    <w:p w14:paraId="016DF799" w14:textId="52990F00" w:rsidR="00A15CA4" w:rsidRPr="00BF6808" w:rsidRDefault="00A15CA4" w:rsidP="00774053">
      <w:pPr>
        <w:spacing w:line="360" w:lineRule="auto"/>
        <w:ind w:left="567" w:right="539"/>
        <w:jc w:val="both"/>
        <w:rPr>
          <w:rFonts w:ascii="Palatino Linotype" w:hAnsi="Palatino Linotype"/>
          <w:b/>
          <w:bCs/>
          <w:i/>
          <w:iCs/>
        </w:rPr>
      </w:pPr>
      <w:r w:rsidRPr="00BF6808">
        <w:rPr>
          <w:rFonts w:ascii="Palatino Linotype" w:hAnsi="Palatino Linotype"/>
          <w:b/>
          <w:bCs/>
          <w:i/>
          <w:iCs/>
        </w:rPr>
        <w:t xml:space="preserve"> </w:t>
      </w:r>
      <w:r w:rsidR="00DD2213" w:rsidRPr="00BF6808">
        <w:rPr>
          <w:rFonts w:ascii="Palatino Linotype" w:hAnsi="Palatino Linotype"/>
          <w:b/>
          <w:bCs/>
          <w:i/>
          <w:iCs/>
        </w:rPr>
        <w:t>00022/AMECAMEC/IP/2022</w:t>
      </w:r>
    </w:p>
    <w:p w14:paraId="3E4398B4" w14:textId="60C9C179" w:rsidR="00812916" w:rsidRPr="00BF6808" w:rsidRDefault="00812916" w:rsidP="00774053">
      <w:pPr>
        <w:spacing w:line="360" w:lineRule="auto"/>
        <w:ind w:left="567" w:right="539"/>
        <w:jc w:val="both"/>
        <w:rPr>
          <w:rFonts w:ascii="Palatino Linotype" w:hAnsi="Palatino Linotype"/>
          <w:i/>
          <w:iCs/>
          <w:color w:val="000000"/>
        </w:rPr>
      </w:pPr>
      <w:r w:rsidRPr="00BF6808">
        <w:rPr>
          <w:rFonts w:ascii="Palatino Linotype" w:hAnsi="Palatino Linotype"/>
          <w:i/>
          <w:iCs/>
          <w:color w:val="000000"/>
        </w:rPr>
        <w:t>“</w:t>
      </w:r>
      <w:r w:rsidR="00DD2213" w:rsidRPr="00BF6808">
        <w:rPr>
          <w:rFonts w:ascii="Palatino Linotype" w:hAnsi="Palatino Linotype"/>
          <w:i/>
          <w:iCs/>
          <w:color w:val="000000"/>
        </w:rPr>
        <w:t>Por este medio solicito documento oficial que acredite al Servidor Público BLANCA ALICIA RIVERA PICAZO como INGENIERO CIVIL</w:t>
      </w:r>
      <w:r w:rsidRPr="00BF6808">
        <w:rPr>
          <w:rFonts w:ascii="Palatino Linotype" w:hAnsi="Palatino Linotype"/>
          <w:i/>
          <w:iCs/>
          <w:color w:val="000000"/>
        </w:rPr>
        <w:t>” (Sic)</w:t>
      </w:r>
    </w:p>
    <w:p w14:paraId="7F7B580A" w14:textId="56926544" w:rsidR="00812916" w:rsidRPr="00BF6808" w:rsidRDefault="00812916" w:rsidP="00774053">
      <w:pPr>
        <w:spacing w:line="360" w:lineRule="auto"/>
        <w:ind w:right="539"/>
        <w:jc w:val="both"/>
        <w:rPr>
          <w:rFonts w:ascii="Palatino Linotype" w:hAnsi="Palatino Linotype"/>
          <w:b/>
          <w:bCs/>
          <w:i/>
          <w:iCs/>
        </w:rPr>
      </w:pPr>
    </w:p>
    <w:p w14:paraId="4943C7FB" w14:textId="485BBFB3" w:rsidR="00613342" w:rsidRPr="00BF6808" w:rsidRDefault="00613342" w:rsidP="00774053">
      <w:pPr>
        <w:spacing w:line="360" w:lineRule="auto"/>
        <w:ind w:right="539"/>
        <w:jc w:val="both"/>
        <w:rPr>
          <w:rFonts w:ascii="Palatino Linotype" w:hAnsi="Palatino Linotype"/>
          <w:b/>
          <w:bCs/>
          <w:i/>
          <w:iCs/>
        </w:rPr>
      </w:pPr>
    </w:p>
    <w:p w14:paraId="02D615DD" w14:textId="77777777" w:rsidR="00613342" w:rsidRPr="00BF6808" w:rsidRDefault="00613342" w:rsidP="00774053">
      <w:pPr>
        <w:spacing w:line="360" w:lineRule="auto"/>
        <w:ind w:right="539"/>
        <w:jc w:val="both"/>
        <w:rPr>
          <w:rFonts w:ascii="Palatino Linotype" w:hAnsi="Palatino Linotype"/>
          <w:b/>
          <w:bCs/>
          <w:i/>
          <w:iCs/>
        </w:rPr>
      </w:pPr>
    </w:p>
    <w:p w14:paraId="2111908A" w14:textId="0AE9080B" w:rsidR="00A15CA4" w:rsidRPr="00BF6808" w:rsidRDefault="00A15CA4" w:rsidP="00774053">
      <w:pPr>
        <w:spacing w:line="360" w:lineRule="auto"/>
        <w:ind w:left="567" w:right="539"/>
        <w:jc w:val="both"/>
        <w:rPr>
          <w:rFonts w:ascii="Palatino Linotype" w:hAnsi="Palatino Linotype"/>
          <w:b/>
          <w:bCs/>
          <w:i/>
          <w:iCs/>
        </w:rPr>
      </w:pPr>
      <w:r w:rsidRPr="00BF6808">
        <w:rPr>
          <w:rFonts w:ascii="Palatino Linotype" w:hAnsi="Palatino Linotype"/>
          <w:b/>
          <w:bCs/>
          <w:i/>
          <w:iCs/>
        </w:rPr>
        <w:lastRenderedPageBreak/>
        <w:t xml:space="preserve"> </w:t>
      </w:r>
      <w:r w:rsidR="00DD2213" w:rsidRPr="00BF6808">
        <w:rPr>
          <w:rFonts w:ascii="Palatino Linotype" w:hAnsi="Palatino Linotype"/>
          <w:b/>
          <w:bCs/>
          <w:i/>
          <w:iCs/>
        </w:rPr>
        <w:t>00023/AMECAMEC/IP/2022</w:t>
      </w:r>
    </w:p>
    <w:p w14:paraId="2E59CEE1" w14:textId="33805774" w:rsidR="00A15CA4" w:rsidRPr="00BF6808" w:rsidRDefault="00812916" w:rsidP="00774053">
      <w:pPr>
        <w:spacing w:line="360" w:lineRule="auto"/>
        <w:ind w:left="567" w:right="539"/>
        <w:jc w:val="both"/>
        <w:rPr>
          <w:rFonts w:ascii="Palatino Linotype" w:hAnsi="Palatino Linotype"/>
          <w:i/>
          <w:iCs/>
          <w:color w:val="000000"/>
        </w:rPr>
      </w:pPr>
      <w:r w:rsidRPr="00BF6808">
        <w:rPr>
          <w:rFonts w:ascii="Palatino Linotype" w:hAnsi="Palatino Linotype"/>
          <w:i/>
          <w:iCs/>
          <w:color w:val="000000"/>
        </w:rPr>
        <w:t>“</w:t>
      </w:r>
      <w:r w:rsidR="00E85187" w:rsidRPr="00BF6808">
        <w:rPr>
          <w:rFonts w:ascii="Palatino Linotype" w:hAnsi="Palatino Linotype"/>
          <w:i/>
          <w:iCs/>
          <w:color w:val="000000"/>
        </w:rPr>
        <w:t>Por este medio solicito documento oficial que acredite al Servidor Público MARIA DEL PILAR ESTRADA MENDOZA como LICENCIADO EN CONTADURIA</w:t>
      </w:r>
      <w:r w:rsidRPr="00BF6808">
        <w:rPr>
          <w:rFonts w:ascii="Palatino Linotype" w:hAnsi="Palatino Linotype"/>
          <w:i/>
          <w:iCs/>
          <w:color w:val="000000"/>
        </w:rPr>
        <w:t>” (Sic)</w:t>
      </w:r>
    </w:p>
    <w:p w14:paraId="6005B741" w14:textId="77777777" w:rsidR="007E0297" w:rsidRPr="00BF6808" w:rsidRDefault="007E0297" w:rsidP="00774053">
      <w:pPr>
        <w:spacing w:line="360" w:lineRule="auto"/>
        <w:rPr>
          <w:rFonts w:ascii="Palatino Linotype" w:hAnsi="Palatino Linotype"/>
        </w:rPr>
      </w:pPr>
    </w:p>
    <w:p w14:paraId="7DE55390" w14:textId="75A8D142" w:rsidR="00C720D4" w:rsidRPr="00BF6808" w:rsidRDefault="009C442B" w:rsidP="00774053">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BF6808">
        <w:rPr>
          <w:rFonts w:ascii="Palatino Linotype" w:eastAsia="Calibri" w:hAnsi="Palatino Linotype"/>
          <w:sz w:val="24"/>
          <w:lang w:val="es-ES" w:eastAsia="es-ES"/>
        </w:rPr>
        <w:t xml:space="preserve">El </w:t>
      </w:r>
      <w:r w:rsidR="00812916" w:rsidRPr="00BF6808">
        <w:rPr>
          <w:rFonts w:ascii="Palatino Linotype" w:eastAsia="Calibri" w:hAnsi="Palatino Linotype"/>
          <w:sz w:val="24"/>
          <w:lang w:val="es-ES" w:eastAsia="es-ES"/>
        </w:rPr>
        <w:t>P</w:t>
      </w:r>
      <w:r w:rsidRPr="00BF6808">
        <w:rPr>
          <w:rFonts w:ascii="Palatino Linotype" w:eastAsia="Calibri" w:hAnsi="Palatino Linotype"/>
          <w:sz w:val="24"/>
          <w:lang w:val="es-ES" w:eastAsia="es-ES"/>
        </w:rPr>
        <w:t>articular</w:t>
      </w:r>
      <w:r w:rsidR="00812916" w:rsidRPr="00BF6808">
        <w:rPr>
          <w:rFonts w:ascii="Palatino Linotype" w:eastAsia="Calibri" w:hAnsi="Palatino Linotype"/>
          <w:sz w:val="24"/>
          <w:lang w:val="es-ES" w:eastAsia="es-ES"/>
        </w:rPr>
        <w:t xml:space="preserve"> </w:t>
      </w:r>
      <w:r w:rsidRPr="00BF6808">
        <w:rPr>
          <w:rFonts w:ascii="Palatino Linotype" w:eastAsia="Calibri" w:hAnsi="Palatino Linotype"/>
          <w:sz w:val="24"/>
          <w:lang w:val="es-ES" w:eastAsia="es-ES"/>
        </w:rPr>
        <w:t>señal</w:t>
      </w:r>
      <w:r w:rsidR="00824544" w:rsidRPr="00BF6808">
        <w:rPr>
          <w:rFonts w:ascii="Palatino Linotype" w:eastAsia="Calibri" w:hAnsi="Palatino Linotype"/>
          <w:sz w:val="24"/>
          <w:lang w:val="es-ES" w:eastAsia="es-ES"/>
        </w:rPr>
        <w:t>ó</w:t>
      </w:r>
      <w:r w:rsidR="00B43CE2" w:rsidRPr="00BF6808">
        <w:rPr>
          <w:rFonts w:ascii="Palatino Linotype" w:eastAsia="Calibri" w:hAnsi="Palatino Linotype"/>
          <w:sz w:val="24"/>
          <w:lang w:val="es-ES" w:eastAsia="es-ES"/>
        </w:rPr>
        <w:t xml:space="preserve"> como</w:t>
      </w:r>
      <w:r w:rsidR="00824544" w:rsidRPr="00BF6808">
        <w:rPr>
          <w:rFonts w:ascii="Palatino Linotype" w:eastAsia="Calibri" w:hAnsi="Palatino Linotype"/>
          <w:sz w:val="24"/>
          <w:lang w:val="es-ES" w:eastAsia="es-ES"/>
        </w:rPr>
        <w:t xml:space="preserve"> modalidad de entre</w:t>
      </w:r>
      <w:r w:rsidR="006A2B89" w:rsidRPr="00BF6808">
        <w:rPr>
          <w:rFonts w:ascii="Palatino Linotype" w:eastAsia="Calibri" w:hAnsi="Palatino Linotype"/>
          <w:sz w:val="24"/>
          <w:lang w:val="es-ES" w:eastAsia="es-ES"/>
        </w:rPr>
        <w:t xml:space="preserve">ga de la información, </w:t>
      </w:r>
      <w:r w:rsidR="00812916" w:rsidRPr="00BF6808">
        <w:rPr>
          <w:rFonts w:ascii="Palatino Linotype" w:eastAsia="Calibri" w:hAnsi="Palatino Linotype"/>
          <w:sz w:val="24"/>
          <w:lang w:val="es-ES" w:eastAsia="es-ES"/>
        </w:rPr>
        <w:t xml:space="preserve">a través de </w:t>
      </w:r>
      <w:r w:rsidR="006A2B89" w:rsidRPr="00BF6808">
        <w:rPr>
          <w:rFonts w:ascii="Palatino Linotype" w:eastAsia="Calibri" w:hAnsi="Palatino Linotype"/>
          <w:b/>
          <w:bCs/>
          <w:sz w:val="24"/>
          <w:lang w:val="es-ES" w:eastAsia="es-ES"/>
        </w:rPr>
        <w:t>SAIMEX</w:t>
      </w:r>
      <w:r w:rsidR="00812916" w:rsidRPr="00BF6808">
        <w:rPr>
          <w:rFonts w:ascii="Palatino Linotype" w:eastAsia="Calibri" w:hAnsi="Palatino Linotype"/>
          <w:b/>
          <w:bCs/>
          <w:sz w:val="24"/>
          <w:lang w:val="es-ES" w:eastAsia="es-ES"/>
        </w:rPr>
        <w:t>.</w:t>
      </w:r>
    </w:p>
    <w:p w14:paraId="1D1571D8" w14:textId="77777777" w:rsidR="00180B33" w:rsidRPr="00BF6808" w:rsidRDefault="00180B33" w:rsidP="00774053">
      <w:pPr>
        <w:pStyle w:val="Prrafodelista"/>
        <w:spacing w:line="360" w:lineRule="auto"/>
        <w:ind w:left="0"/>
        <w:rPr>
          <w:rFonts w:ascii="Palatino Linotype" w:eastAsia="Calibri" w:hAnsi="Palatino Linotype"/>
          <w:sz w:val="24"/>
          <w:lang w:val="es-ES" w:eastAsia="es-ES"/>
        </w:rPr>
      </w:pPr>
    </w:p>
    <w:p w14:paraId="2F3E1C74" w14:textId="7C58B91B" w:rsidR="00C720D4" w:rsidRPr="00BF6808" w:rsidRDefault="00C720D4" w:rsidP="00774053">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BF6808">
        <w:rPr>
          <w:rFonts w:ascii="Palatino Linotype" w:eastAsiaTheme="minorEastAsia" w:hAnsi="Palatino Linotype"/>
          <w:sz w:val="24"/>
          <w:lang w:val="es-ES_tradnl" w:eastAsia="es-ES"/>
        </w:rPr>
        <w:t xml:space="preserve">El </w:t>
      </w:r>
      <w:r w:rsidR="00E85187" w:rsidRPr="00BF6808">
        <w:rPr>
          <w:rFonts w:ascii="Palatino Linotype" w:eastAsiaTheme="minorEastAsia" w:hAnsi="Palatino Linotype"/>
          <w:sz w:val="24"/>
          <w:lang w:val="es-ES_tradnl" w:eastAsia="es-ES"/>
        </w:rPr>
        <w:t>veintiocho</w:t>
      </w:r>
      <w:r w:rsidR="006A2B89" w:rsidRPr="00BF6808">
        <w:rPr>
          <w:rFonts w:ascii="Palatino Linotype" w:eastAsiaTheme="minorEastAsia" w:hAnsi="Palatino Linotype"/>
          <w:sz w:val="24"/>
          <w:lang w:val="es-ES_tradnl" w:eastAsia="es-ES"/>
        </w:rPr>
        <w:t xml:space="preserve"> (</w:t>
      </w:r>
      <w:r w:rsidR="00E85187" w:rsidRPr="00BF6808">
        <w:rPr>
          <w:rFonts w:ascii="Palatino Linotype" w:eastAsiaTheme="minorEastAsia" w:hAnsi="Palatino Linotype"/>
          <w:sz w:val="24"/>
          <w:lang w:val="es-ES_tradnl" w:eastAsia="es-ES"/>
        </w:rPr>
        <w:t>28</w:t>
      </w:r>
      <w:r w:rsidR="006A2B89" w:rsidRPr="00BF6808">
        <w:rPr>
          <w:rFonts w:ascii="Palatino Linotype" w:eastAsiaTheme="minorEastAsia" w:hAnsi="Palatino Linotype"/>
          <w:sz w:val="24"/>
          <w:lang w:val="es-ES_tradnl" w:eastAsia="es-ES"/>
        </w:rPr>
        <w:t xml:space="preserve">) de </w:t>
      </w:r>
      <w:r w:rsidR="00E85187" w:rsidRPr="00BF6808">
        <w:rPr>
          <w:rFonts w:ascii="Palatino Linotype" w:eastAsiaTheme="minorEastAsia" w:hAnsi="Palatino Linotype"/>
          <w:sz w:val="24"/>
          <w:lang w:val="es-ES_tradnl" w:eastAsia="es-ES"/>
        </w:rPr>
        <w:t>enero</w:t>
      </w:r>
      <w:r w:rsidR="006A2B89" w:rsidRPr="00BF6808">
        <w:rPr>
          <w:rFonts w:ascii="Palatino Linotype" w:eastAsiaTheme="minorEastAsia" w:hAnsi="Palatino Linotype"/>
          <w:sz w:val="24"/>
          <w:lang w:val="es-ES_tradnl" w:eastAsia="es-ES"/>
        </w:rPr>
        <w:t xml:space="preserve"> de dos mil </w:t>
      </w:r>
      <w:r w:rsidR="00856803" w:rsidRPr="00BF6808">
        <w:rPr>
          <w:rFonts w:ascii="Palatino Linotype" w:eastAsiaTheme="minorEastAsia" w:hAnsi="Palatino Linotype"/>
          <w:sz w:val="24"/>
          <w:lang w:val="es-ES_tradnl" w:eastAsia="es-ES"/>
        </w:rPr>
        <w:t>veintidós</w:t>
      </w:r>
      <w:r w:rsidRPr="00BF6808">
        <w:rPr>
          <w:rFonts w:ascii="Palatino Linotype" w:eastAsiaTheme="minorEastAsia" w:hAnsi="Palatino Linotype"/>
          <w:sz w:val="24"/>
          <w:lang w:val="es-ES_tradnl" w:eastAsia="es-ES"/>
        </w:rPr>
        <w:t xml:space="preserve">, </w:t>
      </w:r>
      <w:r w:rsidRPr="00BF6808">
        <w:rPr>
          <w:rFonts w:ascii="Palatino Linotype" w:eastAsia="Calibri" w:hAnsi="Palatino Linotype"/>
          <w:sz w:val="24"/>
          <w:lang w:val="es-ES" w:eastAsia="es-ES"/>
        </w:rPr>
        <w:t xml:space="preserve">el </w:t>
      </w:r>
      <w:r w:rsidRPr="00BF6808">
        <w:rPr>
          <w:rFonts w:ascii="Palatino Linotype" w:eastAsia="Calibri" w:hAnsi="Palatino Linotype" w:cs="Arial"/>
          <w:b/>
          <w:sz w:val="24"/>
          <w:lang w:val="es-AR" w:eastAsia="es-ES"/>
        </w:rPr>
        <w:t>SUJETO OBLIGADO</w:t>
      </w:r>
      <w:r w:rsidRPr="00BF6808">
        <w:rPr>
          <w:rFonts w:ascii="Palatino Linotype" w:eastAsia="Calibri" w:hAnsi="Palatino Linotype" w:cs="Arial"/>
          <w:b/>
          <w:i/>
          <w:sz w:val="24"/>
          <w:lang w:val="es-AR" w:eastAsia="es-ES"/>
        </w:rPr>
        <w:t xml:space="preserve"> </w:t>
      </w:r>
      <w:r w:rsidRPr="00BF6808">
        <w:rPr>
          <w:rFonts w:ascii="Palatino Linotype" w:hAnsi="Palatino Linotype" w:cs="Arial"/>
          <w:sz w:val="24"/>
          <w:lang w:val="es-ES" w:eastAsia="es-ES"/>
        </w:rPr>
        <w:t>dio respuesta a la</w:t>
      </w:r>
      <w:r w:rsidR="00230313" w:rsidRPr="00BF6808">
        <w:rPr>
          <w:rFonts w:ascii="Palatino Linotype" w:hAnsi="Palatino Linotype" w:cs="Arial"/>
          <w:sz w:val="24"/>
          <w:lang w:val="es-ES" w:eastAsia="es-ES"/>
        </w:rPr>
        <w:t>s</w:t>
      </w:r>
      <w:r w:rsidRPr="00BF6808">
        <w:rPr>
          <w:rFonts w:ascii="Palatino Linotype" w:hAnsi="Palatino Linotype" w:cs="Arial"/>
          <w:sz w:val="24"/>
          <w:lang w:val="es-ES" w:eastAsia="es-ES"/>
        </w:rPr>
        <w:t xml:space="preserve"> solicitud</w:t>
      </w:r>
      <w:r w:rsidR="00230313" w:rsidRPr="00BF6808">
        <w:rPr>
          <w:rFonts w:ascii="Palatino Linotype" w:hAnsi="Palatino Linotype" w:cs="Arial"/>
          <w:sz w:val="24"/>
          <w:lang w:val="es-ES" w:eastAsia="es-ES"/>
        </w:rPr>
        <w:t>es</w:t>
      </w:r>
      <w:r w:rsidRPr="00BF6808">
        <w:rPr>
          <w:rFonts w:ascii="Palatino Linotype" w:hAnsi="Palatino Linotype" w:cs="Arial"/>
          <w:sz w:val="24"/>
          <w:lang w:val="es-ES" w:eastAsia="es-ES"/>
        </w:rPr>
        <w:t xml:space="preserve"> de información </w:t>
      </w:r>
      <w:r w:rsidR="00812916" w:rsidRPr="00BF6808">
        <w:rPr>
          <w:rFonts w:ascii="Palatino Linotype" w:hAnsi="Palatino Linotype" w:cs="Arial"/>
          <w:sz w:val="24"/>
          <w:lang w:val="es-ES" w:eastAsia="es-ES"/>
        </w:rPr>
        <w:t>a través de los siguientes archivos electrónicos</w:t>
      </w:r>
      <w:r w:rsidRPr="00BF6808">
        <w:rPr>
          <w:rFonts w:ascii="Palatino Linotype" w:hAnsi="Palatino Linotype" w:cs="Arial"/>
          <w:sz w:val="24"/>
          <w:lang w:val="es-ES" w:eastAsia="es-ES"/>
        </w:rPr>
        <w:t>:</w:t>
      </w:r>
    </w:p>
    <w:p w14:paraId="355F9CEB" w14:textId="1BF3951A" w:rsidR="006A2B89" w:rsidRPr="00BF6808" w:rsidRDefault="006A2B89" w:rsidP="00774053">
      <w:pPr>
        <w:spacing w:line="360" w:lineRule="auto"/>
        <w:ind w:right="567"/>
        <w:jc w:val="both"/>
        <w:rPr>
          <w:rFonts w:ascii="Palatino Linotype" w:hAnsi="Palatino Linotype" w:cs="Arial"/>
          <w:lang w:val="es-ES" w:eastAsia="es-ES"/>
        </w:rPr>
      </w:pPr>
    </w:p>
    <w:tbl>
      <w:tblPr>
        <w:tblStyle w:val="Tablaconcuadrcula"/>
        <w:tblW w:w="0" w:type="auto"/>
        <w:tblLook w:val="04A0" w:firstRow="1" w:lastRow="0" w:firstColumn="1" w:lastColumn="0" w:noHBand="0" w:noVBand="1"/>
      </w:tblPr>
      <w:tblGrid>
        <w:gridCol w:w="4517"/>
        <w:gridCol w:w="4517"/>
      </w:tblGrid>
      <w:tr w:rsidR="00812916" w:rsidRPr="00BF6808" w14:paraId="6AB7C45B" w14:textId="77777777" w:rsidTr="005F06EA">
        <w:tc>
          <w:tcPr>
            <w:tcW w:w="4517" w:type="dxa"/>
            <w:shd w:val="clear" w:color="auto" w:fill="AEAAAA" w:themeFill="background2" w:themeFillShade="BF"/>
          </w:tcPr>
          <w:p w14:paraId="4C4DA921" w14:textId="2876B62F" w:rsidR="00812916" w:rsidRPr="00BF6808" w:rsidRDefault="00E85187" w:rsidP="00774053">
            <w:pPr>
              <w:spacing w:line="360" w:lineRule="auto"/>
              <w:ind w:right="567"/>
              <w:jc w:val="center"/>
              <w:rPr>
                <w:rFonts w:ascii="Palatino Linotype" w:hAnsi="Palatino Linotype"/>
                <w:b/>
                <w:bCs/>
                <w:color w:val="000000" w:themeColor="text1"/>
              </w:rPr>
            </w:pPr>
            <w:r w:rsidRPr="00BF6808">
              <w:rPr>
                <w:rFonts w:ascii="Palatino Linotype" w:hAnsi="Palatino Linotype"/>
                <w:b/>
                <w:bCs/>
                <w:color w:val="000000" w:themeColor="text1"/>
              </w:rPr>
              <w:t>00022/AMECAMEC/IP/2022</w:t>
            </w:r>
          </w:p>
        </w:tc>
        <w:tc>
          <w:tcPr>
            <w:tcW w:w="4517" w:type="dxa"/>
            <w:shd w:val="clear" w:color="auto" w:fill="AEAAAA" w:themeFill="background2" w:themeFillShade="BF"/>
          </w:tcPr>
          <w:p w14:paraId="5A5E322D" w14:textId="551C8277" w:rsidR="00812916" w:rsidRPr="00BF6808" w:rsidRDefault="00254BDC" w:rsidP="00774053">
            <w:pPr>
              <w:tabs>
                <w:tab w:val="center" w:pos="1867"/>
                <w:tab w:val="right" w:pos="3734"/>
              </w:tabs>
              <w:spacing w:line="360" w:lineRule="auto"/>
              <w:ind w:right="567"/>
              <w:rPr>
                <w:rFonts w:ascii="Palatino Linotype" w:hAnsi="Palatino Linotype"/>
                <w:b/>
                <w:bCs/>
                <w:color w:val="000000" w:themeColor="text1"/>
              </w:rPr>
            </w:pPr>
            <w:r w:rsidRPr="00BF6808">
              <w:rPr>
                <w:rFonts w:ascii="Palatino Linotype" w:hAnsi="Palatino Linotype"/>
                <w:b/>
                <w:bCs/>
                <w:color w:val="000000" w:themeColor="text1"/>
              </w:rPr>
              <w:tab/>
              <w:t>00023/AMECAMEC/IP/2022</w:t>
            </w:r>
            <w:r w:rsidRPr="00BF6808">
              <w:rPr>
                <w:rFonts w:ascii="Palatino Linotype" w:hAnsi="Palatino Linotype"/>
                <w:b/>
                <w:bCs/>
                <w:color w:val="000000" w:themeColor="text1"/>
              </w:rPr>
              <w:tab/>
            </w:r>
          </w:p>
        </w:tc>
      </w:tr>
      <w:tr w:rsidR="00812916" w:rsidRPr="00BF6808" w14:paraId="28AE9C6B" w14:textId="77777777" w:rsidTr="00620442">
        <w:trPr>
          <w:trHeight w:val="5542"/>
        </w:trPr>
        <w:tc>
          <w:tcPr>
            <w:tcW w:w="4517" w:type="dxa"/>
          </w:tcPr>
          <w:p w14:paraId="086BEA8B" w14:textId="237D2351" w:rsidR="005F06EA" w:rsidRPr="00BF6808" w:rsidRDefault="00E85187" w:rsidP="00774053">
            <w:pPr>
              <w:pStyle w:val="Prrafodelista"/>
              <w:numPr>
                <w:ilvl w:val="0"/>
                <w:numId w:val="12"/>
              </w:numPr>
              <w:spacing w:line="360" w:lineRule="auto"/>
              <w:rPr>
                <w:rFonts w:ascii="Palatino Linotype" w:hAnsi="Palatino Linotype"/>
                <w:color w:val="000000" w:themeColor="text1"/>
                <w:sz w:val="24"/>
              </w:rPr>
            </w:pPr>
            <w:r w:rsidRPr="00BF6808">
              <w:rPr>
                <w:rFonts w:ascii="Palatino Linotype" w:hAnsi="Palatino Linotype" w:cs="Arial"/>
                <w:b/>
                <w:bCs/>
                <w:sz w:val="24"/>
              </w:rPr>
              <w:t>RESP. 351-</w:t>
            </w:r>
            <w:r w:rsidR="005F06EA" w:rsidRPr="00BF6808">
              <w:rPr>
                <w:rFonts w:ascii="Palatino Linotype" w:hAnsi="Palatino Linotype"/>
                <w:color w:val="000000" w:themeColor="text1"/>
                <w:sz w:val="24"/>
              </w:rPr>
              <w:t>:</w:t>
            </w:r>
          </w:p>
          <w:p w14:paraId="11471A6A" w14:textId="01DE3816" w:rsidR="001E7B13" w:rsidRPr="00BF6808" w:rsidRDefault="001E7B13" w:rsidP="00774053">
            <w:pPr>
              <w:pStyle w:val="Default"/>
              <w:spacing w:line="360" w:lineRule="auto"/>
              <w:jc w:val="both"/>
              <w:rPr>
                <w:rFonts w:ascii="Palatino Linotype" w:hAnsi="Palatino Linotype"/>
              </w:rPr>
            </w:pPr>
            <w:r w:rsidRPr="00BF6808">
              <w:rPr>
                <w:rFonts w:ascii="Palatino Linotype" w:hAnsi="Palatino Linotype"/>
                <w:color w:val="000000" w:themeColor="text1"/>
              </w:rPr>
              <w:t xml:space="preserve">Oficio </w:t>
            </w:r>
            <w:r w:rsidRPr="00BF6808">
              <w:rPr>
                <w:rFonts w:ascii="Palatino Linotype" w:hAnsi="Palatino Linotype"/>
              </w:rPr>
              <w:t>No.</w:t>
            </w:r>
            <w:r w:rsidR="00E85187" w:rsidRPr="00BF6808">
              <w:rPr>
                <w:rFonts w:ascii="Palatino Linotype" w:hAnsi="Palatino Linotype"/>
              </w:rPr>
              <w:t xml:space="preserve"> AME/OPYDU/060/2022, del 26 de enero de 2022, suscrito y signado por la Directora de obra Pública y Desarrollo Urbano</w:t>
            </w:r>
            <w:r w:rsidR="00620442" w:rsidRPr="00BF6808">
              <w:rPr>
                <w:rFonts w:ascii="Palatino Linotype" w:hAnsi="Palatino Linotype"/>
              </w:rPr>
              <w:t>, dirigido al Titular de la Unidad de Transparencia y Acceso a la Información Pública</w:t>
            </w:r>
            <w:r w:rsidRPr="00BF6808">
              <w:rPr>
                <w:rFonts w:ascii="Palatino Linotype" w:hAnsi="Palatino Linotype"/>
              </w:rPr>
              <w:t>, a través del cual le informó lo siguiente:</w:t>
            </w:r>
          </w:p>
          <w:p w14:paraId="2851A067" w14:textId="2D034EAC" w:rsidR="001E7B13" w:rsidRPr="00BF6808" w:rsidRDefault="001E7B13" w:rsidP="00774053">
            <w:pPr>
              <w:spacing w:line="360" w:lineRule="auto"/>
              <w:ind w:left="315" w:right="306"/>
              <w:jc w:val="both"/>
              <w:rPr>
                <w:rFonts w:ascii="Palatino Linotype" w:hAnsi="Palatino Linotype"/>
                <w:i/>
                <w:iCs/>
                <w:color w:val="000000" w:themeColor="text1"/>
              </w:rPr>
            </w:pPr>
            <w:r w:rsidRPr="00BF6808">
              <w:rPr>
                <w:rFonts w:ascii="Palatino Linotype" w:hAnsi="Palatino Linotype"/>
                <w:i/>
                <w:iCs/>
                <w:color w:val="000000" w:themeColor="text1"/>
              </w:rPr>
              <w:t>“…</w:t>
            </w:r>
            <w:r w:rsidR="00620442" w:rsidRPr="00BF6808">
              <w:rPr>
                <w:rFonts w:ascii="Palatino Linotype" w:hAnsi="Palatino Linotype"/>
                <w:i/>
                <w:iCs/>
                <w:color w:val="000000" w:themeColor="text1"/>
              </w:rPr>
              <w:t xml:space="preserve">Al  respecto  le  informo que  Blanca Alicia Rivera Picaza  es egresada  de la  Facultad  de Ingeniería </w:t>
            </w:r>
            <w:r w:rsidR="00620442" w:rsidRPr="00BF6808">
              <w:rPr>
                <w:rFonts w:ascii="Palatino Linotype" w:hAnsi="Palatino Linotype"/>
                <w:i/>
                <w:iCs/>
                <w:color w:val="000000" w:themeColor="text1"/>
              </w:rPr>
              <w:lastRenderedPageBreak/>
              <w:t>Civil de la Universidad Nacional Autónoma  de México UNAM de la carrera de Ingeniero Civil</w:t>
            </w:r>
            <w:r w:rsidR="00FB16A9" w:rsidRPr="00BF6808">
              <w:rPr>
                <w:rFonts w:ascii="Palatino Linotype" w:hAnsi="Palatino Linotype"/>
                <w:b/>
                <w:bCs/>
                <w:i/>
                <w:iCs/>
                <w:color w:val="000000" w:themeColor="text1"/>
              </w:rPr>
              <w:t>…</w:t>
            </w:r>
            <w:r w:rsidRPr="00BF6808">
              <w:rPr>
                <w:rFonts w:ascii="Palatino Linotype" w:hAnsi="Palatino Linotype"/>
                <w:i/>
                <w:iCs/>
                <w:color w:val="000000" w:themeColor="text1"/>
              </w:rPr>
              <w:t>”</w:t>
            </w:r>
            <w:r w:rsidR="00FB16A9" w:rsidRPr="00BF6808">
              <w:rPr>
                <w:rFonts w:ascii="Palatino Linotype" w:hAnsi="Palatino Linotype"/>
                <w:i/>
                <w:iCs/>
                <w:color w:val="000000" w:themeColor="text1"/>
              </w:rPr>
              <w:t xml:space="preserve"> (Sic)</w:t>
            </w:r>
          </w:p>
          <w:p w14:paraId="08DA5DE4" w14:textId="77777777" w:rsidR="005F06EA" w:rsidRPr="00BF6808" w:rsidRDefault="005F06EA" w:rsidP="00774053">
            <w:pPr>
              <w:spacing w:line="360" w:lineRule="auto"/>
              <w:rPr>
                <w:rFonts w:ascii="Palatino Linotype" w:hAnsi="Palatino Linotype"/>
                <w:color w:val="000000" w:themeColor="text1"/>
              </w:rPr>
            </w:pPr>
          </w:p>
          <w:p w14:paraId="26F4D95C" w14:textId="43A0CB93" w:rsidR="00812916" w:rsidRPr="00BF6808" w:rsidRDefault="00812916" w:rsidP="00774053">
            <w:pPr>
              <w:pStyle w:val="Prrafodelista"/>
              <w:spacing w:line="360" w:lineRule="auto"/>
              <w:ind w:left="315" w:right="306"/>
              <w:rPr>
                <w:rFonts w:ascii="Palatino Linotype" w:hAnsi="Palatino Linotype"/>
                <w:i/>
                <w:iCs/>
                <w:color w:val="000000" w:themeColor="text1"/>
                <w:sz w:val="24"/>
              </w:rPr>
            </w:pPr>
          </w:p>
        </w:tc>
        <w:tc>
          <w:tcPr>
            <w:tcW w:w="4517" w:type="dxa"/>
          </w:tcPr>
          <w:p w14:paraId="7C8594A2" w14:textId="34E8FD2A" w:rsidR="005F06EA" w:rsidRPr="00BF6808" w:rsidRDefault="00856803" w:rsidP="00774053">
            <w:pPr>
              <w:pStyle w:val="Prrafodelista"/>
              <w:numPr>
                <w:ilvl w:val="0"/>
                <w:numId w:val="11"/>
              </w:numPr>
              <w:spacing w:line="360" w:lineRule="auto"/>
              <w:jc w:val="both"/>
              <w:rPr>
                <w:rFonts w:ascii="Palatino Linotype" w:hAnsi="Palatino Linotype"/>
                <w:color w:val="000000" w:themeColor="text1"/>
                <w:sz w:val="24"/>
              </w:rPr>
            </w:pPr>
            <w:r w:rsidRPr="00BF6808">
              <w:rPr>
                <w:rFonts w:ascii="Palatino Linotype" w:hAnsi="Palatino Linotype"/>
                <w:b/>
                <w:color w:val="000000" w:themeColor="text1"/>
                <w:sz w:val="24"/>
              </w:rPr>
              <w:lastRenderedPageBreak/>
              <w:t>00023.pdf</w:t>
            </w:r>
            <w:r w:rsidR="005F06EA" w:rsidRPr="00BF6808">
              <w:rPr>
                <w:rFonts w:ascii="Palatino Linotype" w:hAnsi="Palatino Linotype"/>
                <w:color w:val="000000" w:themeColor="text1"/>
                <w:sz w:val="24"/>
              </w:rPr>
              <w:t>:</w:t>
            </w:r>
          </w:p>
          <w:p w14:paraId="1345FF9C" w14:textId="418D3064" w:rsidR="009F411E" w:rsidRPr="00BF6808" w:rsidRDefault="005F06EA" w:rsidP="00774053">
            <w:pPr>
              <w:pStyle w:val="Default"/>
              <w:spacing w:line="360" w:lineRule="auto"/>
              <w:jc w:val="both"/>
              <w:rPr>
                <w:rFonts w:ascii="Palatino Linotype" w:hAnsi="Palatino Linotype"/>
              </w:rPr>
            </w:pPr>
            <w:r w:rsidRPr="00BF6808">
              <w:rPr>
                <w:rFonts w:ascii="Palatino Linotype" w:hAnsi="Palatino Linotype"/>
                <w:color w:val="000000" w:themeColor="text1"/>
              </w:rPr>
              <w:t>Oficio</w:t>
            </w:r>
            <w:r w:rsidR="005C7D20" w:rsidRPr="00BF6808">
              <w:rPr>
                <w:rFonts w:ascii="Palatino Linotype" w:hAnsi="Palatino Linotype"/>
                <w:color w:val="000000" w:themeColor="text1"/>
              </w:rPr>
              <w:t xml:space="preserve"> </w:t>
            </w:r>
            <w:r w:rsidRPr="00BF6808">
              <w:rPr>
                <w:rFonts w:ascii="Palatino Linotype" w:hAnsi="Palatino Linotype"/>
              </w:rPr>
              <w:t>No.</w:t>
            </w:r>
            <w:r w:rsidR="00856803" w:rsidRPr="00BF6808">
              <w:rPr>
                <w:rFonts w:ascii="Palatino Linotype" w:hAnsi="Palatino Linotype"/>
              </w:rPr>
              <w:t xml:space="preserve"> TM/DIR/105/2022, del 26 de enero de 2022, suscrito y signado por la encargada del despacho de la Tesorería Municipal, dirigido al Titular de la Unidad de Transparencia y Acceso a la Información Pública, </w:t>
            </w:r>
            <w:r w:rsidRPr="00BF6808">
              <w:rPr>
                <w:rFonts w:ascii="Palatino Linotype" w:hAnsi="Palatino Linotype"/>
              </w:rPr>
              <w:t>a través del cual le informó lo siguiente:</w:t>
            </w:r>
          </w:p>
          <w:p w14:paraId="10A415DD" w14:textId="7865D916" w:rsidR="005F06EA" w:rsidRPr="00BF6808" w:rsidRDefault="005F06EA" w:rsidP="00774053">
            <w:pPr>
              <w:pStyle w:val="Default"/>
              <w:spacing w:line="360" w:lineRule="auto"/>
              <w:ind w:left="337" w:right="284"/>
              <w:jc w:val="both"/>
              <w:rPr>
                <w:rFonts w:ascii="Palatino Linotype" w:hAnsi="Palatino Linotype"/>
                <w:i/>
                <w:iCs/>
              </w:rPr>
            </w:pPr>
            <w:r w:rsidRPr="00BF6808">
              <w:rPr>
                <w:rFonts w:ascii="Palatino Linotype" w:hAnsi="Palatino Linotype"/>
                <w:i/>
                <w:iCs/>
              </w:rPr>
              <w:t>“</w:t>
            </w:r>
            <w:r w:rsidR="005C7D20" w:rsidRPr="00BF6808">
              <w:rPr>
                <w:rFonts w:ascii="Palatino Linotype" w:hAnsi="Palatino Linotype"/>
                <w:i/>
                <w:iCs/>
              </w:rPr>
              <w:t>…</w:t>
            </w:r>
            <w:r w:rsidR="00856803" w:rsidRPr="00BF6808">
              <w:rPr>
                <w:rFonts w:ascii="Palatino Linotype" w:hAnsi="Palatino Linotype"/>
                <w:i/>
                <w:iCs/>
              </w:rPr>
              <w:t xml:space="preserve">me  permito   informarle que el documento que acredita al Servidor Público MARIA  DEL PILAR </w:t>
            </w:r>
            <w:r w:rsidR="00856803" w:rsidRPr="00BF6808">
              <w:rPr>
                <w:rFonts w:ascii="Palatino Linotype" w:hAnsi="Palatino Linotype"/>
                <w:i/>
                <w:iCs/>
              </w:rPr>
              <w:lastRenderedPageBreak/>
              <w:t xml:space="preserve">ESTRADA MENDOZA como Licenciada en Contaduría,  es el Certificado de estudios con el folio No. 822080 de la  Universidad </w:t>
            </w:r>
            <w:r w:rsidR="00D7018C" w:rsidRPr="00BF6808">
              <w:rPr>
                <w:rFonts w:ascii="Palatino Linotype" w:hAnsi="Palatino Linotype"/>
                <w:i/>
                <w:iCs/>
              </w:rPr>
              <w:t>Autónoma  del  Estado de México</w:t>
            </w:r>
            <w:r w:rsidR="005C7D20" w:rsidRPr="00BF6808">
              <w:rPr>
                <w:rFonts w:ascii="Palatino Linotype" w:hAnsi="Palatino Linotype"/>
                <w:i/>
                <w:iCs/>
              </w:rPr>
              <w:t>…” (Sic)</w:t>
            </w:r>
          </w:p>
          <w:p w14:paraId="1A437365" w14:textId="77777777" w:rsidR="00812916" w:rsidRPr="00BF6808" w:rsidRDefault="00812916" w:rsidP="00774053">
            <w:pPr>
              <w:spacing w:line="360" w:lineRule="auto"/>
              <w:ind w:right="567"/>
              <w:jc w:val="both"/>
              <w:rPr>
                <w:rFonts w:ascii="Palatino Linotype" w:hAnsi="Palatino Linotype"/>
                <w:color w:val="000000" w:themeColor="text1"/>
              </w:rPr>
            </w:pPr>
          </w:p>
        </w:tc>
      </w:tr>
    </w:tbl>
    <w:p w14:paraId="00D5C338" w14:textId="77777777" w:rsidR="006A2B89" w:rsidRPr="00BF6808" w:rsidRDefault="006A2B89" w:rsidP="00774053">
      <w:pPr>
        <w:spacing w:line="360" w:lineRule="auto"/>
        <w:ind w:right="567"/>
        <w:jc w:val="both"/>
        <w:rPr>
          <w:rFonts w:ascii="Palatino Linotype" w:hAnsi="Palatino Linotype"/>
          <w:i/>
        </w:rPr>
      </w:pPr>
    </w:p>
    <w:p w14:paraId="23AEE36F" w14:textId="4FF38A88" w:rsidR="00C720D4" w:rsidRPr="00BF6808" w:rsidRDefault="00230313" w:rsidP="00774053">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sidRPr="00BF6808">
        <w:rPr>
          <w:rFonts w:ascii="Palatino Linotype" w:eastAsia="Calibri" w:hAnsi="Palatino Linotype" w:cs="Arial"/>
          <w:sz w:val="24"/>
          <w:lang w:val="es-AR" w:eastAsia="es-ES"/>
        </w:rPr>
        <w:t>E</w:t>
      </w:r>
      <w:r w:rsidR="006A2B89" w:rsidRPr="00BF6808">
        <w:rPr>
          <w:rFonts w:ascii="Palatino Linotype" w:eastAsia="Calibri" w:hAnsi="Palatino Linotype" w:cs="Arial"/>
          <w:sz w:val="24"/>
          <w:lang w:val="es-AR" w:eastAsia="es-ES"/>
        </w:rPr>
        <w:t xml:space="preserve">l </w:t>
      </w:r>
      <w:r w:rsidR="00620442" w:rsidRPr="00BF6808">
        <w:rPr>
          <w:rFonts w:ascii="Palatino Linotype" w:eastAsia="Calibri" w:hAnsi="Palatino Linotype" w:cs="Arial"/>
          <w:sz w:val="24"/>
          <w:lang w:val="es-AR" w:eastAsia="es-ES"/>
        </w:rPr>
        <w:t>veintiocho</w:t>
      </w:r>
      <w:r w:rsidR="00384142" w:rsidRPr="00BF6808">
        <w:rPr>
          <w:rFonts w:ascii="Palatino Linotype" w:eastAsia="Calibri" w:hAnsi="Palatino Linotype" w:cs="Arial"/>
          <w:sz w:val="24"/>
          <w:lang w:val="es-AR" w:eastAsia="es-ES"/>
        </w:rPr>
        <w:t xml:space="preserve"> </w:t>
      </w:r>
      <w:r w:rsidR="006A2B89" w:rsidRPr="00BF6808">
        <w:rPr>
          <w:rFonts w:ascii="Palatino Linotype" w:eastAsia="Calibri" w:hAnsi="Palatino Linotype" w:cs="Arial"/>
          <w:sz w:val="24"/>
          <w:lang w:val="es-AR" w:eastAsia="es-ES"/>
        </w:rPr>
        <w:t>(</w:t>
      </w:r>
      <w:r w:rsidR="00620442" w:rsidRPr="00BF6808">
        <w:rPr>
          <w:rFonts w:ascii="Palatino Linotype" w:eastAsia="Calibri" w:hAnsi="Palatino Linotype" w:cs="Arial"/>
          <w:sz w:val="24"/>
          <w:lang w:val="es-AR" w:eastAsia="es-ES"/>
        </w:rPr>
        <w:t>28</w:t>
      </w:r>
      <w:r w:rsidR="006A2B89" w:rsidRPr="00BF6808">
        <w:rPr>
          <w:rFonts w:ascii="Palatino Linotype" w:eastAsia="Calibri" w:hAnsi="Palatino Linotype" w:cs="Arial"/>
          <w:sz w:val="24"/>
          <w:lang w:val="es-AR" w:eastAsia="es-ES"/>
        </w:rPr>
        <w:t xml:space="preserve">) de </w:t>
      </w:r>
      <w:r w:rsidR="00620442" w:rsidRPr="00BF6808">
        <w:rPr>
          <w:rFonts w:ascii="Palatino Linotype" w:eastAsia="Calibri" w:hAnsi="Palatino Linotype" w:cs="Arial"/>
          <w:sz w:val="24"/>
          <w:lang w:val="es-AR" w:eastAsia="es-ES"/>
        </w:rPr>
        <w:t>enero</w:t>
      </w:r>
      <w:r w:rsidR="00D80E64" w:rsidRPr="00BF6808">
        <w:rPr>
          <w:rFonts w:ascii="Palatino Linotype" w:eastAsia="Calibri" w:hAnsi="Palatino Linotype" w:cs="Arial"/>
          <w:sz w:val="24"/>
          <w:lang w:val="es-AR" w:eastAsia="es-ES"/>
        </w:rPr>
        <w:t xml:space="preserve"> de dos mil </w:t>
      </w:r>
      <w:r w:rsidR="00620442" w:rsidRPr="00BF6808">
        <w:rPr>
          <w:rFonts w:ascii="Palatino Linotype" w:eastAsia="Calibri" w:hAnsi="Palatino Linotype" w:cs="Arial"/>
          <w:sz w:val="24"/>
          <w:lang w:val="es-AR" w:eastAsia="es-ES"/>
        </w:rPr>
        <w:t>veintidós</w:t>
      </w:r>
      <w:r w:rsidR="00C720D4" w:rsidRPr="00BF6808">
        <w:rPr>
          <w:rFonts w:ascii="Palatino Linotype" w:hAnsi="Palatino Linotype" w:cs="Arial"/>
          <w:sz w:val="24"/>
          <w:lang w:val="es-ES" w:eastAsia="es-ES"/>
        </w:rPr>
        <w:t xml:space="preserve">, </w:t>
      </w:r>
      <w:r w:rsidR="00C720D4" w:rsidRPr="00BF6808">
        <w:rPr>
          <w:rFonts w:ascii="Palatino Linotype" w:eastAsiaTheme="minorEastAsia" w:hAnsi="Palatino Linotype"/>
          <w:b/>
          <w:sz w:val="24"/>
          <w:lang w:val="es-ES_tradnl" w:eastAsia="es-ES"/>
        </w:rPr>
        <w:t>EL RECURRENTE</w:t>
      </w:r>
      <w:r w:rsidR="00C720D4" w:rsidRPr="00BF6808">
        <w:rPr>
          <w:rFonts w:ascii="Palatino Linotype" w:hAnsi="Palatino Linotype" w:cs="Arial"/>
          <w:sz w:val="24"/>
          <w:lang w:val="es-ES" w:eastAsia="es-ES"/>
        </w:rPr>
        <w:t xml:space="preserve"> interpuso </w:t>
      </w:r>
      <w:r w:rsidRPr="00BF6808">
        <w:rPr>
          <w:rFonts w:ascii="Palatino Linotype" w:hAnsi="Palatino Linotype" w:cs="Arial"/>
          <w:sz w:val="24"/>
          <w:lang w:val="es-ES" w:eastAsia="es-ES"/>
        </w:rPr>
        <w:t>los</w:t>
      </w:r>
      <w:r w:rsidR="00C720D4" w:rsidRPr="00BF6808">
        <w:rPr>
          <w:rFonts w:ascii="Palatino Linotype" w:hAnsi="Palatino Linotype" w:cs="Arial"/>
          <w:sz w:val="24"/>
          <w:lang w:val="es-ES" w:eastAsia="es-ES"/>
        </w:rPr>
        <w:t xml:space="preserve"> recurso</w:t>
      </w:r>
      <w:r w:rsidRPr="00BF6808">
        <w:rPr>
          <w:rFonts w:ascii="Palatino Linotype" w:hAnsi="Palatino Linotype" w:cs="Arial"/>
          <w:sz w:val="24"/>
          <w:lang w:val="es-ES" w:eastAsia="es-ES"/>
        </w:rPr>
        <w:t>s</w:t>
      </w:r>
      <w:r w:rsidR="00C720D4" w:rsidRPr="00BF6808">
        <w:rPr>
          <w:rFonts w:ascii="Palatino Linotype" w:hAnsi="Palatino Linotype" w:cs="Arial"/>
          <w:sz w:val="24"/>
          <w:lang w:val="es-ES" w:eastAsia="es-ES"/>
        </w:rPr>
        <w:t xml:space="preserve"> de revisión</w:t>
      </w:r>
      <w:r w:rsidR="00384142" w:rsidRPr="00BF6808">
        <w:rPr>
          <w:rFonts w:ascii="Palatino Linotype" w:hAnsi="Palatino Linotype" w:cs="Arial"/>
          <w:sz w:val="24"/>
          <w:lang w:val="es-ES" w:eastAsia="es-ES"/>
        </w:rPr>
        <w:t xml:space="preserve"> en los mismos términos</w:t>
      </w:r>
      <w:r w:rsidR="00C720D4" w:rsidRPr="00BF6808">
        <w:rPr>
          <w:rFonts w:ascii="Palatino Linotype" w:hAnsi="Palatino Linotype" w:cs="Arial"/>
          <w:sz w:val="24"/>
          <w:lang w:val="es-ES" w:eastAsia="es-ES"/>
        </w:rPr>
        <w:t>, en contra de la</w:t>
      </w:r>
      <w:r w:rsidRPr="00BF6808">
        <w:rPr>
          <w:rFonts w:ascii="Palatino Linotype" w:hAnsi="Palatino Linotype" w:cs="Arial"/>
          <w:sz w:val="24"/>
          <w:lang w:val="es-ES" w:eastAsia="es-ES"/>
        </w:rPr>
        <w:t>s</w:t>
      </w:r>
      <w:r w:rsidR="00C720D4" w:rsidRPr="00BF6808">
        <w:rPr>
          <w:rFonts w:ascii="Palatino Linotype" w:hAnsi="Palatino Linotype" w:cs="Arial"/>
          <w:sz w:val="24"/>
          <w:lang w:val="es-ES" w:eastAsia="es-ES"/>
        </w:rPr>
        <w:t xml:space="preserve"> respuesta</w:t>
      </w:r>
      <w:r w:rsidRPr="00BF6808">
        <w:rPr>
          <w:rFonts w:ascii="Palatino Linotype" w:hAnsi="Palatino Linotype" w:cs="Arial"/>
          <w:sz w:val="24"/>
          <w:lang w:val="es-ES" w:eastAsia="es-ES"/>
        </w:rPr>
        <w:t>s</w:t>
      </w:r>
      <w:r w:rsidR="00C720D4" w:rsidRPr="00BF6808">
        <w:rPr>
          <w:rFonts w:ascii="Palatino Linotype" w:hAnsi="Palatino Linotype" w:cs="Arial"/>
          <w:sz w:val="24"/>
          <w:lang w:val="es-ES" w:eastAsia="es-ES"/>
        </w:rPr>
        <w:t>, señalando como:</w:t>
      </w:r>
      <w:bookmarkStart w:id="1" w:name="_Toc462307683"/>
      <w:bookmarkStart w:id="2" w:name="_Toc472427085"/>
      <w:bookmarkStart w:id="3" w:name="_Toc472500652"/>
    </w:p>
    <w:p w14:paraId="166DD81B" w14:textId="77777777" w:rsidR="00384142" w:rsidRPr="00BF6808" w:rsidRDefault="00384142" w:rsidP="00774053">
      <w:pPr>
        <w:spacing w:line="360" w:lineRule="auto"/>
        <w:ind w:right="539"/>
        <w:jc w:val="both"/>
        <w:rPr>
          <w:rFonts w:ascii="Palatino Linotype" w:eastAsiaTheme="minorEastAsia" w:hAnsi="Palatino Linotype"/>
          <w:b/>
          <w:lang w:val="es-ES_tradnl" w:eastAsia="es-ES"/>
        </w:rPr>
      </w:pPr>
    </w:p>
    <w:p w14:paraId="3AD242C8" w14:textId="546DEC58" w:rsidR="00993FDA" w:rsidRPr="00BF6808" w:rsidRDefault="00993FDA" w:rsidP="00774053">
      <w:pPr>
        <w:spacing w:line="360" w:lineRule="auto"/>
        <w:ind w:left="567" w:right="539"/>
        <w:rPr>
          <w:rFonts w:ascii="Palatino Linotype" w:eastAsiaTheme="minorEastAsia" w:hAnsi="Palatino Linotype"/>
          <w:b/>
          <w:lang w:val="es-ES_tradnl" w:eastAsia="es-ES"/>
        </w:rPr>
      </w:pPr>
      <w:r w:rsidRPr="00BF6808">
        <w:rPr>
          <w:rFonts w:ascii="Palatino Linotype" w:eastAsiaTheme="minorEastAsia" w:hAnsi="Palatino Linotype"/>
          <w:b/>
          <w:lang w:val="es-ES_tradnl" w:eastAsia="es-ES"/>
        </w:rPr>
        <w:t>00383/INFOEM/IP/RR/2022</w:t>
      </w:r>
    </w:p>
    <w:p w14:paraId="6EAB9307" w14:textId="7D0CA6C2" w:rsidR="006A2B89" w:rsidRPr="00BF6808" w:rsidRDefault="00C720D4" w:rsidP="00774053">
      <w:pPr>
        <w:spacing w:line="360" w:lineRule="auto"/>
        <w:ind w:left="567" w:right="539"/>
        <w:rPr>
          <w:rFonts w:ascii="Palatino Linotype" w:hAnsi="Palatino Linotype"/>
          <w:i/>
          <w:iCs/>
          <w:color w:val="000000"/>
        </w:rPr>
      </w:pPr>
      <w:r w:rsidRPr="00BF6808">
        <w:rPr>
          <w:rFonts w:ascii="Palatino Linotype" w:eastAsiaTheme="minorEastAsia" w:hAnsi="Palatino Linotype"/>
          <w:b/>
          <w:lang w:val="es-ES_tradnl" w:eastAsia="es-ES"/>
        </w:rPr>
        <w:t>Acto impugnado:</w:t>
      </w:r>
      <w:r w:rsidRPr="00BF6808">
        <w:rPr>
          <w:rFonts w:ascii="Palatino Linotype" w:hAnsi="Palatino Linotype"/>
          <w:i/>
          <w:iCs/>
          <w:color w:val="000000"/>
        </w:rPr>
        <w:t xml:space="preserve"> “</w:t>
      </w:r>
      <w:r w:rsidR="00993FDA" w:rsidRPr="00BF6808">
        <w:rPr>
          <w:rFonts w:ascii="Palatino Linotype" w:hAnsi="Palatino Linotype"/>
          <w:i/>
          <w:iCs/>
          <w:color w:val="000000"/>
        </w:rPr>
        <w:t>El Sujeto Obligado no entrega la información solicitada</w:t>
      </w:r>
      <w:r w:rsidRPr="00BF6808">
        <w:rPr>
          <w:rFonts w:ascii="Palatino Linotype" w:hAnsi="Palatino Linotype"/>
          <w:i/>
          <w:iCs/>
          <w:color w:val="000000"/>
        </w:rPr>
        <w:t>" (Sic)</w:t>
      </w:r>
    </w:p>
    <w:p w14:paraId="2BA568BD" w14:textId="77777777" w:rsidR="00384142" w:rsidRPr="00BF6808" w:rsidRDefault="00384142" w:rsidP="00774053">
      <w:pPr>
        <w:spacing w:line="360" w:lineRule="auto"/>
        <w:ind w:left="567" w:right="539"/>
        <w:jc w:val="both"/>
        <w:rPr>
          <w:rFonts w:ascii="Palatino Linotype" w:hAnsi="Palatino Linotype"/>
          <w:i/>
          <w:iCs/>
        </w:rPr>
      </w:pPr>
    </w:p>
    <w:p w14:paraId="1D6AC757" w14:textId="33C3AF43" w:rsidR="004278CB" w:rsidRPr="00BF6808" w:rsidRDefault="006A2B89" w:rsidP="00774053">
      <w:pPr>
        <w:spacing w:line="360" w:lineRule="auto"/>
        <w:ind w:left="567" w:right="539"/>
        <w:rPr>
          <w:rFonts w:ascii="Palatino Linotype" w:eastAsia="Calibri" w:hAnsi="Palatino Linotype" w:cs="Arial"/>
          <w:i/>
          <w:iCs/>
          <w:lang w:val="es-ES" w:eastAsia="es-ES"/>
        </w:rPr>
      </w:pPr>
      <w:r w:rsidRPr="00BF6808">
        <w:rPr>
          <w:rFonts w:ascii="Palatino Linotype" w:eastAsia="Calibri" w:hAnsi="Palatino Linotype" w:cs="Arial"/>
          <w:b/>
          <w:bCs/>
          <w:lang w:val="es-ES" w:eastAsia="es-ES"/>
        </w:rPr>
        <w:t>Razones o Motivos de Inconformidad</w:t>
      </w:r>
      <w:r w:rsidR="006022BE" w:rsidRPr="00BF6808">
        <w:rPr>
          <w:rFonts w:ascii="Palatino Linotype" w:eastAsia="Calibri" w:hAnsi="Palatino Linotype" w:cs="Arial"/>
          <w:b/>
          <w:bCs/>
          <w:lang w:val="es-ES" w:eastAsia="es-ES"/>
        </w:rPr>
        <w:t>:</w:t>
      </w:r>
      <w:r w:rsidR="006022BE" w:rsidRPr="00BF6808">
        <w:rPr>
          <w:rFonts w:ascii="Palatino Linotype" w:eastAsia="Calibri" w:hAnsi="Palatino Linotype" w:cs="Arial"/>
          <w:i/>
          <w:iCs/>
          <w:lang w:val="es-ES" w:eastAsia="es-ES"/>
        </w:rPr>
        <w:t xml:space="preserve"> “</w:t>
      </w:r>
      <w:r w:rsidR="00620442" w:rsidRPr="00BF6808">
        <w:rPr>
          <w:rFonts w:ascii="Palatino Linotype" w:eastAsia="Calibri" w:hAnsi="Palatino Linotype" w:cs="Arial"/>
          <w:i/>
          <w:iCs/>
          <w:lang w:val="es-ES" w:eastAsia="es-ES"/>
        </w:rPr>
        <w:t xml:space="preserve">Se </w:t>
      </w:r>
      <w:proofErr w:type="spellStart"/>
      <w:r w:rsidR="00620442" w:rsidRPr="00BF6808">
        <w:rPr>
          <w:rFonts w:ascii="Palatino Linotype" w:eastAsia="Calibri" w:hAnsi="Palatino Linotype" w:cs="Arial"/>
          <w:i/>
          <w:iCs/>
          <w:lang w:val="es-ES" w:eastAsia="es-ES"/>
        </w:rPr>
        <w:t>solicito</w:t>
      </w:r>
      <w:proofErr w:type="spellEnd"/>
      <w:r w:rsidR="00620442" w:rsidRPr="00BF6808">
        <w:rPr>
          <w:rFonts w:ascii="Palatino Linotype" w:eastAsia="Calibri" w:hAnsi="Palatino Linotype" w:cs="Arial"/>
          <w:i/>
          <w:iCs/>
          <w:lang w:val="es-ES" w:eastAsia="es-ES"/>
        </w:rPr>
        <w:t xml:space="preserve"> Documento Oficial que acredite PROFESION COMO INGENIERO CIVIL</w:t>
      </w:r>
      <w:r w:rsidR="006022BE" w:rsidRPr="00BF6808">
        <w:rPr>
          <w:rFonts w:ascii="Palatino Linotype" w:eastAsia="Calibri" w:hAnsi="Palatino Linotype" w:cs="Arial"/>
          <w:i/>
          <w:iCs/>
          <w:lang w:val="es-ES" w:eastAsia="es-ES"/>
        </w:rPr>
        <w:t>” (Sic)</w:t>
      </w:r>
      <w:bookmarkEnd w:id="1"/>
      <w:bookmarkEnd w:id="2"/>
      <w:bookmarkEnd w:id="3"/>
    </w:p>
    <w:p w14:paraId="587C7CF2" w14:textId="77777777" w:rsidR="00993FDA" w:rsidRPr="00BF6808" w:rsidRDefault="00993FDA" w:rsidP="00774053">
      <w:pPr>
        <w:spacing w:line="360" w:lineRule="auto"/>
        <w:ind w:left="567" w:right="539"/>
        <w:rPr>
          <w:rFonts w:ascii="Palatino Linotype" w:eastAsia="Calibri" w:hAnsi="Palatino Linotype" w:cs="Arial"/>
          <w:i/>
          <w:iCs/>
          <w:lang w:val="es-ES" w:eastAsia="es-ES"/>
        </w:rPr>
      </w:pPr>
    </w:p>
    <w:p w14:paraId="0709395A" w14:textId="77777777" w:rsidR="00993FDA" w:rsidRPr="00BF6808" w:rsidRDefault="00993FDA" w:rsidP="00774053">
      <w:pPr>
        <w:spacing w:line="360" w:lineRule="auto"/>
        <w:ind w:left="567" w:right="539"/>
        <w:rPr>
          <w:rFonts w:ascii="Palatino Linotype" w:hAnsi="Palatino Linotype"/>
        </w:rPr>
      </w:pPr>
    </w:p>
    <w:p w14:paraId="07E9E600" w14:textId="20F45563" w:rsidR="00993FDA" w:rsidRPr="00BF6808" w:rsidRDefault="00993FDA" w:rsidP="00774053">
      <w:pPr>
        <w:spacing w:line="360" w:lineRule="auto"/>
        <w:ind w:left="567" w:right="539"/>
        <w:rPr>
          <w:rFonts w:ascii="Palatino Linotype" w:hAnsi="Palatino Linotype"/>
          <w:b/>
        </w:rPr>
      </w:pPr>
      <w:r w:rsidRPr="00BF6808">
        <w:rPr>
          <w:rFonts w:ascii="Palatino Linotype" w:hAnsi="Palatino Linotype"/>
          <w:b/>
        </w:rPr>
        <w:lastRenderedPageBreak/>
        <w:t>00384/INFOEM/IP/RR/2022</w:t>
      </w:r>
    </w:p>
    <w:p w14:paraId="6ED515B5" w14:textId="77777777" w:rsidR="00384142" w:rsidRPr="00BF6808" w:rsidRDefault="00384142" w:rsidP="00774053">
      <w:pPr>
        <w:spacing w:line="360" w:lineRule="auto"/>
        <w:ind w:right="539"/>
        <w:jc w:val="both"/>
        <w:rPr>
          <w:rFonts w:ascii="Palatino Linotype" w:eastAsia="Calibri" w:hAnsi="Palatino Linotype" w:cs="Arial"/>
          <w:i/>
          <w:iCs/>
          <w:lang w:val="es-ES" w:eastAsia="es-ES"/>
        </w:rPr>
      </w:pPr>
    </w:p>
    <w:p w14:paraId="5343E304" w14:textId="77777777" w:rsidR="00993FDA" w:rsidRPr="00BF6808" w:rsidRDefault="00993FDA" w:rsidP="00774053">
      <w:pPr>
        <w:spacing w:line="360" w:lineRule="auto"/>
        <w:ind w:left="567" w:right="539"/>
        <w:rPr>
          <w:rFonts w:ascii="Palatino Linotype" w:hAnsi="Palatino Linotype"/>
          <w:i/>
          <w:iCs/>
          <w:color w:val="000000"/>
        </w:rPr>
      </w:pPr>
      <w:r w:rsidRPr="00BF6808">
        <w:rPr>
          <w:rFonts w:ascii="Palatino Linotype" w:eastAsiaTheme="minorEastAsia" w:hAnsi="Palatino Linotype"/>
          <w:b/>
          <w:lang w:val="es-ES_tradnl" w:eastAsia="es-ES"/>
        </w:rPr>
        <w:t>Acto impugnado:</w:t>
      </w:r>
      <w:r w:rsidRPr="00BF6808">
        <w:rPr>
          <w:rFonts w:ascii="Palatino Linotype" w:hAnsi="Palatino Linotype"/>
          <w:i/>
          <w:iCs/>
          <w:color w:val="000000"/>
        </w:rPr>
        <w:t xml:space="preserve"> “El Sujeto Obligado no hace entrega de lo solicitado" (Sic)</w:t>
      </w:r>
    </w:p>
    <w:p w14:paraId="6E68E9FD" w14:textId="77777777" w:rsidR="00993FDA" w:rsidRPr="00BF6808" w:rsidRDefault="00993FDA" w:rsidP="00774053">
      <w:pPr>
        <w:spacing w:line="360" w:lineRule="auto"/>
        <w:ind w:left="567" w:right="539"/>
        <w:jc w:val="both"/>
        <w:rPr>
          <w:rFonts w:ascii="Palatino Linotype" w:hAnsi="Palatino Linotype"/>
          <w:i/>
          <w:iCs/>
        </w:rPr>
      </w:pPr>
    </w:p>
    <w:p w14:paraId="49E5916F" w14:textId="5C0EFD86" w:rsidR="00993FDA" w:rsidRPr="00BF6808" w:rsidRDefault="00993FDA" w:rsidP="00774053">
      <w:pPr>
        <w:spacing w:line="360" w:lineRule="auto"/>
        <w:ind w:left="567" w:right="539"/>
        <w:rPr>
          <w:rFonts w:ascii="Palatino Linotype" w:eastAsia="Calibri" w:hAnsi="Palatino Linotype" w:cs="Arial"/>
          <w:i/>
          <w:iCs/>
          <w:lang w:val="es-ES" w:eastAsia="es-ES"/>
        </w:rPr>
      </w:pPr>
      <w:r w:rsidRPr="00BF6808">
        <w:rPr>
          <w:rFonts w:ascii="Palatino Linotype" w:eastAsia="Calibri" w:hAnsi="Palatino Linotype" w:cs="Arial"/>
          <w:b/>
          <w:bCs/>
          <w:lang w:val="es-ES" w:eastAsia="es-ES"/>
        </w:rPr>
        <w:t>Razones o Motivos de Inconformidad:</w:t>
      </w:r>
      <w:r w:rsidRPr="00BF6808">
        <w:rPr>
          <w:rFonts w:ascii="Palatino Linotype" w:eastAsia="Calibri" w:hAnsi="Palatino Linotype" w:cs="Arial"/>
          <w:i/>
          <w:iCs/>
          <w:lang w:val="es-ES" w:eastAsia="es-ES"/>
        </w:rPr>
        <w:t xml:space="preserve"> “Se </w:t>
      </w:r>
      <w:proofErr w:type="spellStart"/>
      <w:r w:rsidRPr="00BF6808">
        <w:rPr>
          <w:rFonts w:ascii="Palatino Linotype" w:eastAsia="Calibri" w:hAnsi="Palatino Linotype" w:cs="Arial"/>
          <w:i/>
          <w:iCs/>
          <w:lang w:val="es-ES" w:eastAsia="es-ES"/>
        </w:rPr>
        <w:t>solicito</w:t>
      </w:r>
      <w:proofErr w:type="spellEnd"/>
      <w:r w:rsidRPr="00BF6808">
        <w:rPr>
          <w:rFonts w:ascii="Palatino Linotype" w:eastAsia="Calibri" w:hAnsi="Palatino Linotype" w:cs="Arial"/>
          <w:i/>
          <w:iCs/>
          <w:lang w:val="es-ES" w:eastAsia="es-ES"/>
        </w:rPr>
        <w:t xml:space="preserve"> Documento Oficial que acredite PROFESIÓN COMO LICENCIADA EN CONTADURIA” (Sic)</w:t>
      </w:r>
    </w:p>
    <w:p w14:paraId="7FE2A36A" w14:textId="77777777" w:rsidR="00AE7045" w:rsidRPr="00BF6808" w:rsidRDefault="00AE7045" w:rsidP="00774053">
      <w:pPr>
        <w:spacing w:line="360" w:lineRule="auto"/>
        <w:ind w:left="567" w:right="539"/>
        <w:rPr>
          <w:rFonts w:ascii="Palatino Linotype" w:hAnsi="Palatino Linotype"/>
        </w:rPr>
      </w:pPr>
    </w:p>
    <w:p w14:paraId="7F85D96A" w14:textId="77777777" w:rsidR="00993FDA" w:rsidRPr="00BF6808" w:rsidRDefault="00993FDA" w:rsidP="00774053">
      <w:pPr>
        <w:spacing w:line="360" w:lineRule="auto"/>
        <w:ind w:right="539"/>
        <w:jc w:val="both"/>
        <w:rPr>
          <w:rFonts w:ascii="Palatino Linotype" w:eastAsia="Calibri" w:hAnsi="Palatino Linotype" w:cs="Arial"/>
          <w:i/>
          <w:iCs/>
          <w:lang w:val="es-ES" w:eastAsia="es-ES"/>
        </w:rPr>
      </w:pPr>
    </w:p>
    <w:p w14:paraId="51FFA63D" w14:textId="7A3C1CC7" w:rsidR="004278CB" w:rsidRPr="00BF6808" w:rsidRDefault="00BA2E8C" w:rsidP="00774053">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BF6808">
        <w:rPr>
          <w:rFonts w:ascii="Palatino Linotype" w:hAnsi="Palatino Linotype" w:cs="Arial"/>
          <w:sz w:val="24"/>
          <w:lang w:eastAsia="es-ES"/>
        </w:rPr>
        <w:t xml:space="preserve">Asimismo, </w:t>
      </w:r>
      <w:r w:rsidRPr="00BF6808">
        <w:rPr>
          <w:rFonts w:ascii="Palatino Linotype" w:hAnsi="Palatino Linotype" w:cs="Arial"/>
          <w:iCs/>
          <w:sz w:val="24"/>
        </w:rPr>
        <w:t xml:space="preserve">con fundamento en lo dispuesto por el </w:t>
      </w:r>
      <w:r w:rsidRPr="00BF6808">
        <w:rPr>
          <w:rFonts w:ascii="Palatino Linotype" w:eastAsia="Calibri" w:hAnsi="Palatino Linotype" w:cs="Arial"/>
          <w:iCs/>
          <w:sz w:val="24"/>
        </w:rPr>
        <w:t>artículo 185 fracción I de la Ley de Transparencia y Acceso a la Información Pública del Estado de México y Municipios,</w:t>
      </w:r>
      <w:r w:rsidRPr="00BF6808">
        <w:rPr>
          <w:rFonts w:ascii="Palatino Linotype" w:hAnsi="Palatino Linotype" w:cs="Arial"/>
          <w:iCs/>
          <w:sz w:val="24"/>
        </w:rPr>
        <w:t xml:space="preserve"> el recurso </w:t>
      </w:r>
      <w:r w:rsidRPr="00BF6808">
        <w:rPr>
          <w:rFonts w:ascii="Palatino Linotype" w:hAnsi="Palatino Linotype" w:cs="Arial"/>
          <w:sz w:val="24"/>
        </w:rPr>
        <w:t>de revisión con número</w:t>
      </w:r>
      <w:r w:rsidR="00620442" w:rsidRPr="00BF6808">
        <w:rPr>
          <w:rFonts w:ascii="Palatino Linotype" w:hAnsi="Palatino Linotype" w:cs="Arial"/>
          <w:sz w:val="24"/>
        </w:rPr>
        <w:t xml:space="preserve"> </w:t>
      </w:r>
      <w:r w:rsidR="00620442" w:rsidRPr="00BF6808">
        <w:rPr>
          <w:rFonts w:ascii="Palatino Linotype" w:hAnsi="Palatino Linotype" w:cs="Arial"/>
          <w:b/>
          <w:bCs/>
          <w:sz w:val="24"/>
        </w:rPr>
        <w:t>00383/INFOEM/IP/RR/2022</w:t>
      </w:r>
      <w:r w:rsidRPr="00BF6808">
        <w:rPr>
          <w:rFonts w:ascii="Palatino Linotype" w:hAnsi="Palatino Linotype" w:cs="Arial"/>
          <w:sz w:val="24"/>
        </w:rPr>
        <w:t>, fue turnado</w:t>
      </w:r>
      <w:r w:rsidRPr="00BF6808">
        <w:rPr>
          <w:rFonts w:ascii="Palatino Linotype" w:eastAsia="Calibri" w:hAnsi="Palatino Linotype" w:cs="Arial"/>
          <w:sz w:val="24"/>
        </w:rPr>
        <w:t xml:space="preserve"> </w:t>
      </w:r>
      <w:r w:rsidRPr="00BF6808">
        <w:rPr>
          <w:rFonts w:ascii="Palatino Linotype" w:hAnsi="Palatino Linotype" w:cs="Arial"/>
          <w:sz w:val="24"/>
        </w:rPr>
        <w:t xml:space="preserve">a la Comisionada María del Rosario Mejía Ayala con el objeto de su análisis, posteriormente el Pleno </w:t>
      </w:r>
      <w:r w:rsidR="00253ADC" w:rsidRPr="00BF6808">
        <w:rPr>
          <w:rFonts w:ascii="Palatino Linotype" w:eastAsia="MS Mincho" w:hAnsi="Palatino Linotype" w:cs="Arial"/>
          <w:sz w:val="24"/>
        </w:rPr>
        <w:t>de este Órgano Autónomo, en la Quinta</w:t>
      </w:r>
      <w:r w:rsidR="00384142" w:rsidRPr="00BF6808">
        <w:rPr>
          <w:rFonts w:ascii="Palatino Linotype" w:eastAsia="MS Mincho" w:hAnsi="Palatino Linotype" w:cs="Arial"/>
          <w:sz w:val="24"/>
        </w:rPr>
        <w:t xml:space="preserve"> </w:t>
      </w:r>
      <w:r w:rsidRPr="00BF6808">
        <w:rPr>
          <w:rFonts w:ascii="Palatino Linotype" w:eastAsia="MS Mincho" w:hAnsi="Palatino Linotype" w:cs="Arial"/>
          <w:sz w:val="24"/>
        </w:rPr>
        <w:t>Sesi</w:t>
      </w:r>
      <w:r w:rsidR="00253ADC" w:rsidRPr="00BF6808">
        <w:rPr>
          <w:rFonts w:ascii="Palatino Linotype" w:eastAsia="MS Mincho" w:hAnsi="Palatino Linotype" w:cs="Arial"/>
          <w:sz w:val="24"/>
        </w:rPr>
        <w:t>ón Ordinaria del diez</w:t>
      </w:r>
      <w:r w:rsidR="00677D2B" w:rsidRPr="00BF6808">
        <w:rPr>
          <w:rFonts w:ascii="Palatino Linotype" w:eastAsia="MS Mincho" w:hAnsi="Palatino Linotype" w:cs="Arial"/>
          <w:sz w:val="24"/>
        </w:rPr>
        <w:t xml:space="preserve"> </w:t>
      </w:r>
      <w:r w:rsidR="00253ADC" w:rsidRPr="00BF6808">
        <w:rPr>
          <w:rFonts w:ascii="Palatino Linotype" w:eastAsia="MS Mincho" w:hAnsi="Palatino Linotype" w:cs="Arial"/>
          <w:sz w:val="24"/>
        </w:rPr>
        <w:t>(1</w:t>
      </w:r>
      <w:r w:rsidR="00677D2B" w:rsidRPr="00BF6808">
        <w:rPr>
          <w:rFonts w:ascii="Palatino Linotype" w:eastAsia="MS Mincho" w:hAnsi="Palatino Linotype" w:cs="Arial"/>
          <w:sz w:val="24"/>
        </w:rPr>
        <w:t>0</w:t>
      </w:r>
      <w:r w:rsidRPr="00BF6808">
        <w:rPr>
          <w:rFonts w:ascii="Palatino Linotype" w:eastAsia="MS Mincho" w:hAnsi="Palatino Linotype" w:cs="Arial"/>
          <w:sz w:val="24"/>
        </w:rPr>
        <w:t xml:space="preserve">) de </w:t>
      </w:r>
      <w:r w:rsidR="00253ADC" w:rsidRPr="00BF6808">
        <w:rPr>
          <w:rFonts w:ascii="Palatino Linotype" w:eastAsia="MS Mincho" w:hAnsi="Palatino Linotype" w:cs="Arial"/>
          <w:sz w:val="24"/>
        </w:rPr>
        <w:t>febrero</w:t>
      </w:r>
      <w:r w:rsidRPr="00BF6808">
        <w:rPr>
          <w:rFonts w:ascii="Palatino Linotype" w:eastAsia="MS Mincho" w:hAnsi="Palatino Linotype" w:cs="Arial"/>
          <w:sz w:val="24"/>
        </w:rPr>
        <w:t xml:space="preserve"> de dos mil </w:t>
      </w:r>
      <w:r w:rsidR="00253ADC" w:rsidRPr="00BF6808">
        <w:rPr>
          <w:rFonts w:ascii="Palatino Linotype" w:eastAsia="MS Mincho" w:hAnsi="Palatino Linotype" w:cs="Arial"/>
          <w:sz w:val="24"/>
        </w:rPr>
        <w:t>veintidós</w:t>
      </w:r>
      <w:r w:rsidRPr="00BF6808">
        <w:rPr>
          <w:rFonts w:ascii="Palatino Linotype" w:eastAsia="MS Mincho" w:hAnsi="Palatino Linotype" w:cs="Arial"/>
          <w:sz w:val="24"/>
        </w:rPr>
        <w:t>, ordenó la acumulación de</w:t>
      </w:r>
      <w:r w:rsidR="00677D2B" w:rsidRPr="00BF6808">
        <w:rPr>
          <w:rFonts w:ascii="Palatino Linotype" w:eastAsia="MS Mincho" w:hAnsi="Palatino Linotype" w:cs="Arial"/>
          <w:sz w:val="24"/>
        </w:rPr>
        <w:t>l</w:t>
      </w:r>
      <w:r w:rsidRPr="00BF6808">
        <w:rPr>
          <w:rFonts w:ascii="Palatino Linotype" w:eastAsia="MS Mincho" w:hAnsi="Palatino Linotype" w:cs="Arial"/>
          <w:sz w:val="24"/>
        </w:rPr>
        <w:t xml:space="preserve"> </w:t>
      </w:r>
      <w:r w:rsidRPr="00BF6808">
        <w:rPr>
          <w:rFonts w:ascii="Palatino Linotype" w:hAnsi="Palatino Linotype" w:cs="Arial"/>
          <w:sz w:val="24"/>
        </w:rPr>
        <w:t>recurso</w:t>
      </w:r>
      <w:r w:rsidR="00677D2B" w:rsidRPr="00BF6808">
        <w:rPr>
          <w:rFonts w:ascii="Palatino Linotype" w:hAnsi="Palatino Linotype" w:cs="Arial"/>
          <w:sz w:val="24"/>
        </w:rPr>
        <w:t xml:space="preserve"> </w:t>
      </w:r>
      <w:r w:rsidRPr="00BF6808">
        <w:rPr>
          <w:rFonts w:ascii="Palatino Linotype" w:hAnsi="Palatino Linotype" w:cs="Arial"/>
          <w:sz w:val="24"/>
        </w:rPr>
        <w:t>de revisión</w:t>
      </w:r>
      <w:r w:rsidR="00253ADC" w:rsidRPr="00BF6808">
        <w:rPr>
          <w:rFonts w:ascii="Palatino Linotype" w:hAnsi="Palatino Linotype" w:cs="Arial"/>
          <w:sz w:val="24"/>
        </w:rPr>
        <w:t xml:space="preserve"> </w:t>
      </w:r>
      <w:r w:rsidR="00253ADC" w:rsidRPr="00BF6808">
        <w:rPr>
          <w:rFonts w:ascii="Palatino Linotype" w:hAnsi="Palatino Linotype" w:cs="Arial"/>
          <w:b/>
          <w:sz w:val="24"/>
        </w:rPr>
        <w:t>00384/INFOEM/IP/RR/2022</w:t>
      </w:r>
      <w:r w:rsidR="00677D2B" w:rsidRPr="00BF6808">
        <w:rPr>
          <w:rFonts w:ascii="Palatino Linotype" w:hAnsi="Palatino Linotype"/>
          <w:sz w:val="24"/>
        </w:rPr>
        <w:t xml:space="preserve"> </w:t>
      </w:r>
      <w:r w:rsidRPr="00BF6808">
        <w:rPr>
          <w:rFonts w:ascii="Palatino Linotype" w:eastAsia="MS Mincho" w:hAnsi="Palatino Linotype" w:cs="Arial"/>
          <w:sz w:val="24"/>
        </w:rPr>
        <w:t>a efecto de que ésta Ponencia formulara y presentara el proyecto de resolución correspondiente</w:t>
      </w:r>
      <w:r w:rsidRPr="00BF6808">
        <w:rPr>
          <w:rFonts w:ascii="Palatino Linotype" w:hAnsi="Palatino Linotype" w:cs="Arial"/>
          <w:sz w:val="24"/>
        </w:rPr>
        <w:t xml:space="preserv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BF6808">
        <w:rPr>
          <w:rFonts w:ascii="Palatino Linotype" w:hAnsi="Palatino Linotype"/>
          <w:i/>
          <w:sz w:val="24"/>
          <w:vertAlign w:val="superscript"/>
        </w:rPr>
        <w:footnoteReference w:id="1"/>
      </w:r>
      <w:r w:rsidRPr="00BF6808">
        <w:rPr>
          <w:rFonts w:ascii="Palatino Linotype" w:hAnsi="Palatino Linotype" w:cs="Arial"/>
          <w:sz w:val="24"/>
        </w:rPr>
        <w:t>, que señala:</w:t>
      </w:r>
    </w:p>
    <w:p w14:paraId="6E0D4731" w14:textId="4A4673B2" w:rsidR="00C720D4" w:rsidRPr="00BF6808" w:rsidRDefault="00C720D4" w:rsidP="00774053">
      <w:pPr>
        <w:spacing w:line="360" w:lineRule="auto"/>
        <w:contextualSpacing/>
        <w:jc w:val="both"/>
        <w:rPr>
          <w:rFonts w:ascii="Palatino Linotype" w:eastAsia="Calibri" w:hAnsi="Palatino Linotype" w:cs="Arial"/>
          <w:lang w:val="es-AR" w:eastAsia="es-ES"/>
        </w:rPr>
      </w:pPr>
    </w:p>
    <w:p w14:paraId="5BBAFD6C" w14:textId="77777777" w:rsidR="00BA2E8C" w:rsidRPr="00BF6808" w:rsidRDefault="00BA2E8C" w:rsidP="00774053">
      <w:pPr>
        <w:autoSpaceDE w:val="0"/>
        <w:autoSpaceDN w:val="0"/>
        <w:adjustRightInd w:val="0"/>
        <w:spacing w:line="360" w:lineRule="auto"/>
        <w:ind w:left="567" w:right="567"/>
        <w:jc w:val="both"/>
        <w:rPr>
          <w:rFonts w:ascii="Palatino Linotype" w:hAnsi="Palatino Linotype" w:cs="Arial"/>
          <w:i/>
        </w:rPr>
      </w:pPr>
      <w:r w:rsidRPr="00BF6808">
        <w:rPr>
          <w:rFonts w:ascii="Palatino Linotype" w:hAnsi="Palatino Linotype" w:cs="Arial"/>
          <w:b/>
          <w:i/>
        </w:rPr>
        <w:lastRenderedPageBreak/>
        <w:t>ONCE.</w:t>
      </w:r>
      <w:r w:rsidRPr="00BF6808">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2F990DE0" w14:textId="77777777" w:rsidR="00BA2E8C" w:rsidRPr="00BF6808" w:rsidRDefault="00BA2E8C" w:rsidP="00774053">
      <w:pPr>
        <w:autoSpaceDE w:val="0"/>
        <w:autoSpaceDN w:val="0"/>
        <w:adjustRightInd w:val="0"/>
        <w:spacing w:line="360" w:lineRule="auto"/>
        <w:ind w:left="567" w:right="567"/>
        <w:jc w:val="both"/>
        <w:rPr>
          <w:rFonts w:ascii="Palatino Linotype" w:hAnsi="Palatino Linotype" w:cs="Arial"/>
          <w:i/>
        </w:rPr>
      </w:pPr>
      <w:r w:rsidRPr="00BF6808">
        <w:rPr>
          <w:rFonts w:ascii="Palatino Linotype" w:hAnsi="Palatino Linotype" w:cs="Arial"/>
          <w:i/>
        </w:rPr>
        <w:t>…</w:t>
      </w:r>
    </w:p>
    <w:p w14:paraId="1DB60499" w14:textId="77777777" w:rsidR="00BA2E8C" w:rsidRPr="00BF6808" w:rsidRDefault="00BA2E8C" w:rsidP="00774053">
      <w:pPr>
        <w:spacing w:line="360" w:lineRule="auto"/>
        <w:ind w:left="567" w:right="567"/>
        <w:jc w:val="both"/>
        <w:rPr>
          <w:rFonts w:ascii="Palatino Linotype" w:hAnsi="Palatino Linotype"/>
          <w:i/>
          <w:color w:val="000000"/>
        </w:rPr>
      </w:pPr>
      <w:r w:rsidRPr="00BF6808">
        <w:rPr>
          <w:rFonts w:ascii="Palatino Linotype" w:hAnsi="Palatino Linotype"/>
          <w:i/>
          <w:color w:val="000000"/>
        </w:rPr>
        <w:t>b) Las partes o los actos impugnados sean iguales</w:t>
      </w:r>
    </w:p>
    <w:p w14:paraId="6ADB1A3A" w14:textId="77777777" w:rsidR="00BA2E8C" w:rsidRPr="00BF6808" w:rsidRDefault="00BA2E8C" w:rsidP="00774053">
      <w:pPr>
        <w:autoSpaceDE w:val="0"/>
        <w:autoSpaceDN w:val="0"/>
        <w:adjustRightInd w:val="0"/>
        <w:spacing w:line="360" w:lineRule="auto"/>
        <w:ind w:left="567" w:right="567"/>
        <w:jc w:val="both"/>
        <w:rPr>
          <w:rFonts w:ascii="Palatino Linotype" w:hAnsi="Palatino Linotype" w:cs="Arial"/>
          <w:i/>
        </w:rPr>
      </w:pPr>
      <w:r w:rsidRPr="00BF6808">
        <w:rPr>
          <w:rFonts w:ascii="Palatino Linotype" w:hAnsi="Palatino Linotype" w:cs="Arial"/>
          <w:i/>
        </w:rPr>
        <w:t>c) Cuando se trate del mismo solicitante, el mismo SUJETO OBLIGADO, aunque se trate de solicitudes diversas;</w:t>
      </w:r>
    </w:p>
    <w:p w14:paraId="728A0932" w14:textId="77777777" w:rsidR="00BA2E8C" w:rsidRPr="00BF6808" w:rsidRDefault="00BA2E8C" w:rsidP="00774053">
      <w:pPr>
        <w:spacing w:line="360" w:lineRule="auto"/>
        <w:ind w:left="567" w:right="567"/>
        <w:contextualSpacing/>
        <w:jc w:val="both"/>
        <w:rPr>
          <w:rFonts w:ascii="Palatino Linotype" w:hAnsi="Palatino Linotype" w:cs="Arial"/>
          <w:i/>
        </w:rPr>
      </w:pPr>
      <w:r w:rsidRPr="00BF6808">
        <w:rPr>
          <w:rFonts w:ascii="Palatino Linotype" w:hAnsi="Palatino Linotype" w:cs="Arial"/>
          <w:i/>
        </w:rPr>
        <w:t>(…)</w:t>
      </w:r>
    </w:p>
    <w:p w14:paraId="3EF86EAF" w14:textId="77777777" w:rsidR="00BA2E8C" w:rsidRPr="00BF6808" w:rsidRDefault="00BA2E8C" w:rsidP="00774053">
      <w:pPr>
        <w:spacing w:line="360" w:lineRule="auto"/>
        <w:contextualSpacing/>
        <w:jc w:val="both"/>
        <w:rPr>
          <w:rFonts w:ascii="Palatino Linotype" w:eastAsia="Calibri" w:hAnsi="Palatino Linotype" w:cs="Arial"/>
          <w:lang w:val="es-AR" w:eastAsia="es-ES"/>
        </w:rPr>
      </w:pPr>
    </w:p>
    <w:p w14:paraId="67B04B25" w14:textId="55B8DE2C" w:rsidR="00BA2E8C" w:rsidRPr="00BF6808" w:rsidRDefault="00BA2E8C" w:rsidP="00774053">
      <w:pPr>
        <w:pStyle w:val="Prrafodelista"/>
        <w:numPr>
          <w:ilvl w:val="0"/>
          <w:numId w:val="2"/>
        </w:numPr>
        <w:spacing w:line="360" w:lineRule="auto"/>
        <w:ind w:left="0" w:firstLine="0"/>
        <w:jc w:val="both"/>
        <w:rPr>
          <w:rFonts w:ascii="Palatino Linotype" w:eastAsiaTheme="minorEastAsia" w:hAnsi="Palatino Linotype"/>
          <w:iCs/>
          <w:color w:val="000000"/>
          <w:sz w:val="24"/>
          <w:lang w:val="es-ES_tradnl" w:eastAsia="es-ES"/>
        </w:rPr>
      </w:pPr>
      <w:r w:rsidRPr="00BF6808">
        <w:rPr>
          <w:rFonts w:ascii="Palatino Linotype" w:eastAsiaTheme="minorEastAsia" w:hAnsi="Palatino Linotype"/>
          <w:iCs/>
          <w:color w:val="000000"/>
          <w:sz w:val="24"/>
          <w:lang w:val="es-ES_tradnl" w:eastAsia="es-ES"/>
        </w:rPr>
        <w:t xml:space="preserve">En ese tenor </w:t>
      </w:r>
      <w:r w:rsidRPr="00BF6808">
        <w:rPr>
          <w:rFonts w:ascii="Palatino Linotype" w:hAnsi="Palatino Linotype"/>
          <w:iCs/>
          <w:sz w:val="24"/>
        </w:rPr>
        <w:t>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3FCB2A" w14:textId="3D426CB2" w:rsidR="00BA2E8C" w:rsidRPr="00BF6808" w:rsidRDefault="00BA2E8C" w:rsidP="00774053">
      <w:pPr>
        <w:spacing w:line="360" w:lineRule="auto"/>
        <w:rPr>
          <w:rFonts w:ascii="Palatino Linotype" w:eastAsia="Calibri" w:hAnsi="Palatino Linotype" w:cs="Arial"/>
          <w:lang w:val="es-ES" w:eastAsia="es-ES"/>
        </w:rPr>
      </w:pPr>
    </w:p>
    <w:p w14:paraId="65E977D7" w14:textId="77777777" w:rsidR="00BA2E8C" w:rsidRPr="00BF6808" w:rsidRDefault="00BA2E8C" w:rsidP="00774053">
      <w:pPr>
        <w:spacing w:line="360" w:lineRule="auto"/>
        <w:ind w:left="567" w:right="616"/>
        <w:jc w:val="center"/>
        <w:rPr>
          <w:rFonts w:ascii="Palatino Linotype" w:hAnsi="Palatino Linotype"/>
          <w:b/>
          <w:i/>
        </w:rPr>
      </w:pPr>
      <w:r w:rsidRPr="00BF6808">
        <w:rPr>
          <w:rFonts w:ascii="Palatino Linotype" w:hAnsi="Palatino Linotype"/>
          <w:b/>
          <w:i/>
        </w:rPr>
        <w:t>Código de Procedimientos Administrativos del Estado de México.</w:t>
      </w:r>
    </w:p>
    <w:p w14:paraId="48A76F30" w14:textId="77777777" w:rsidR="00BA2E8C" w:rsidRPr="00BF6808" w:rsidRDefault="00BA2E8C" w:rsidP="00774053">
      <w:pPr>
        <w:spacing w:line="360" w:lineRule="auto"/>
        <w:ind w:left="567" w:right="616"/>
        <w:contextualSpacing/>
        <w:jc w:val="both"/>
        <w:rPr>
          <w:rFonts w:ascii="Palatino Linotype" w:hAnsi="Palatino Linotype"/>
          <w:i/>
        </w:rPr>
      </w:pPr>
      <w:r w:rsidRPr="00BF6808">
        <w:rPr>
          <w:rFonts w:ascii="Palatino Linotype" w:hAnsi="Palatino Linotype"/>
          <w:b/>
          <w:i/>
        </w:rPr>
        <w:t>“Artículo 18.-</w:t>
      </w:r>
      <w:r w:rsidRPr="00BF6808">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A61567C" w14:textId="77777777" w:rsidR="00BA2E8C" w:rsidRPr="00BF6808" w:rsidRDefault="00BA2E8C" w:rsidP="00774053">
      <w:pPr>
        <w:tabs>
          <w:tab w:val="left" w:pos="5910"/>
        </w:tabs>
        <w:spacing w:line="360" w:lineRule="auto"/>
        <w:ind w:left="567" w:right="616"/>
        <w:contextualSpacing/>
        <w:jc w:val="both"/>
        <w:rPr>
          <w:rFonts w:ascii="Palatino Linotype" w:hAnsi="Palatino Linotype"/>
          <w:i/>
        </w:rPr>
      </w:pPr>
      <w:r w:rsidRPr="00BF6808">
        <w:rPr>
          <w:rFonts w:ascii="Palatino Linotype" w:hAnsi="Palatino Linotype"/>
          <w:i/>
        </w:rPr>
        <w:lastRenderedPageBreak/>
        <w:tab/>
      </w:r>
    </w:p>
    <w:p w14:paraId="633FA8EA" w14:textId="77777777" w:rsidR="00BA2E8C" w:rsidRPr="00BF6808" w:rsidRDefault="00BA2E8C" w:rsidP="00774053">
      <w:pPr>
        <w:spacing w:line="360" w:lineRule="auto"/>
        <w:ind w:left="567" w:right="616"/>
        <w:jc w:val="center"/>
        <w:rPr>
          <w:rFonts w:ascii="Palatino Linotype" w:hAnsi="Palatino Linotype"/>
          <w:b/>
          <w:i/>
        </w:rPr>
      </w:pPr>
      <w:r w:rsidRPr="00BF6808">
        <w:rPr>
          <w:rFonts w:ascii="Palatino Linotype" w:hAnsi="Palatino Linotype"/>
          <w:b/>
          <w:i/>
        </w:rPr>
        <w:t>Ley de Transparencia y Acceso a la Información Pública del Estado de México y Municipios</w:t>
      </w:r>
    </w:p>
    <w:p w14:paraId="1C3FF8FE" w14:textId="77777777" w:rsidR="00BA2E8C" w:rsidRPr="00BF6808" w:rsidRDefault="00BA2E8C" w:rsidP="00774053">
      <w:pPr>
        <w:pStyle w:val="Prrafodelista"/>
        <w:tabs>
          <w:tab w:val="left" w:pos="426"/>
        </w:tabs>
        <w:spacing w:line="360" w:lineRule="auto"/>
        <w:ind w:left="567" w:right="616"/>
        <w:jc w:val="both"/>
        <w:rPr>
          <w:rFonts w:ascii="Palatino Linotype" w:hAnsi="Palatino Linotype"/>
          <w:iCs/>
          <w:sz w:val="24"/>
        </w:rPr>
      </w:pPr>
      <w:r w:rsidRPr="00BF6808">
        <w:rPr>
          <w:rFonts w:ascii="Palatino Linotype" w:hAnsi="Palatino Linotype"/>
          <w:b/>
          <w:i/>
          <w:sz w:val="24"/>
        </w:rPr>
        <w:t>“Artículo 195.</w:t>
      </w:r>
      <w:r w:rsidRPr="00BF6808">
        <w:rPr>
          <w:rFonts w:ascii="Palatino Linotype" w:hAnsi="Palatino Linotype"/>
          <w:i/>
          <w:sz w:val="24"/>
        </w:rPr>
        <w:t xml:space="preserve"> En la tramitación del recurso de revisión se aplicarán supletoriamente las disposiciones contenidas en el Código de Procedimientos Administrativos del Estado de México.”</w:t>
      </w:r>
    </w:p>
    <w:p w14:paraId="008457B6" w14:textId="77777777" w:rsidR="00BA2E8C" w:rsidRPr="00BF6808" w:rsidRDefault="00BA2E8C" w:rsidP="00774053">
      <w:pPr>
        <w:pStyle w:val="Prrafodelista"/>
        <w:spacing w:line="360" w:lineRule="auto"/>
        <w:ind w:left="0"/>
        <w:jc w:val="both"/>
        <w:rPr>
          <w:rFonts w:ascii="Palatino Linotype" w:eastAsiaTheme="minorEastAsia" w:hAnsi="Palatino Linotype"/>
          <w:i/>
          <w:color w:val="000000"/>
          <w:sz w:val="24"/>
          <w:lang w:val="es-ES_tradnl" w:eastAsia="es-ES"/>
        </w:rPr>
      </w:pPr>
    </w:p>
    <w:p w14:paraId="109BCCF7" w14:textId="46C527B4" w:rsidR="00677D2B" w:rsidRPr="00BF6808" w:rsidRDefault="001C7CE2" w:rsidP="00774053">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BF6808">
        <w:rPr>
          <w:rFonts w:ascii="Palatino Linotype" w:eastAsia="Calibri" w:hAnsi="Palatino Linotype" w:cs="Arial"/>
          <w:sz w:val="24"/>
          <w:lang w:val="es-ES" w:eastAsia="es-ES"/>
        </w:rPr>
        <w:t>La</w:t>
      </w:r>
      <w:r w:rsidR="00C720D4" w:rsidRPr="00BF6808">
        <w:rPr>
          <w:rFonts w:ascii="Palatino Linotype" w:eastAsia="Calibri" w:hAnsi="Palatino Linotype" w:cs="Arial"/>
          <w:sz w:val="24"/>
          <w:lang w:val="es-ES" w:eastAsia="es-ES"/>
        </w:rPr>
        <w:t xml:space="preserve"> Comisionad</w:t>
      </w:r>
      <w:r w:rsidRPr="00BF6808">
        <w:rPr>
          <w:rFonts w:ascii="Palatino Linotype" w:eastAsia="Calibri" w:hAnsi="Palatino Linotype" w:cs="Arial"/>
          <w:sz w:val="24"/>
          <w:lang w:val="es-ES" w:eastAsia="es-ES"/>
        </w:rPr>
        <w:t xml:space="preserve">a </w:t>
      </w:r>
      <w:r w:rsidR="00C720D4" w:rsidRPr="00BF6808">
        <w:rPr>
          <w:rFonts w:ascii="Palatino Linotype" w:eastAsia="Calibri" w:hAnsi="Palatino Linotype" w:cs="Arial"/>
          <w:sz w:val="24"/>
          <w:lang w:val="es-ES" w:eastAsia="es-ES"/>
        </w:rPr>
        <w:t>Ponente</w:t>
      </w:r>
      <w:r w:rsidR="00BA2E8C" w:rsidRPr="00BF6808">
        <w:rPr>
          <w:rFonts w:ascii="Palatino Linotype" w:eastAsia="Calibri" w:hAnsi="Palatino Linotype" w:cs="Arial"/>
          <w:sz w:val="24"/>
          <w:lang w:val="es-ES" w:eastAsia="es-ES"/>
        </w:rPr>
        <w:t>,</w:t>
      </w:r>
      <w:r w:rsidR="00C720D4" w:rsidRPr="00BF6808">
        <w:rPr>
          <w:rFonts w:ascii="Palatino Linotype" w:eastAsia="Calibri" w:hAnsi="Palatino Linotype" w:cs="Arial"/>
          <w:sz w:val="24"/>
          <w:lang w:val="es-ES" w:eastAsia="es-ES"/>
        </w:rPr>
        <w:t xml:space="preserve"> con fundamento en lo dispuesto por el artículo 185 fracción II de la ley de la materia, a través de</w:t>
      </w:r>
      <w:r w:rsidR="00BA2E8C" w:rsidRPr="00BF6808">
        <w:rPr>
          <w:rFonts w:ascii="Palatino Linotype" w:eastAsia="Calibri" w:hAnsi="Palatino Linotype" w:cs="Arial"/>
          <w:sz w:val="24"/>
          <w:lang w:val="es-ES" w:eastAsia="es-ES"/>
        </w:rPr>
        <w:t xml:space="preserve"> </w:t>
      </w:r>
      <w:r w:rsidR="00C720D4" w:rsidRPr="00BF6808">
        <w:rPr>
          <w:rFonts w:ascii="Palatino Linotype" w:eastAsia="Calibri" w:hAnsi="Palatino Linotype" w:cs="Arial"/>
          <w:sz w:val="24"/>
          <w:lang w:val="es-ES" w:eastAsia="es-ES"/>
        </w:rPr>
        <w:t>l</w:t>
      </w:r>
      <w:r w:rsidR="00BA2E8C" w:rsidRPr="00BF6808">
        <w:rPr>
          <w:rFonts w:ascii="Palatino Linotype" w:eastAsia="Calibri" w:hAnsi="Palatino Linotype" w:cs="Arial"/>
          <w:sz w:val="24"/>
          <w:lang w:val="es-ES" w:eastAsia="es-ES"/>
        </w:rPr>
        <w:t>os</w:t>
      </w:r>
      <w:r w:rsidR="00C720D4" w:rsidRPr="00BF6808">
        <w:rPr>
          <w:rFonts w:ascii="Palatino Linotype" w:eastAsia="Calibri" w:hAnsi="Palatino Linotype" w:cs="Arial"/>
          <w:sz w:val="24"/>
          <w:lang w:val="es-ES" w:eastAsia="es-ES"/>
        </w:rPr>
        <w:t xml:space="preserve"> acuerdo</w:t>
      </w:r>
      <w:r w:rsidR="00BA2E8C" w:rsidRPr="00BF6808">
        <w:rPr>
          <w:rFonts w:ascii="Palatino Linotype" w:eastAsia="Calibri" w:hAnsi="Palatino Linotype" w:cs="Arial"/>
          <w:sz w:val="24"/>
          <w:lang w:val="es-ES" w:eastAsia="es-ES"/>
        </w:rPr>
        <w:t>s</w:t>
      </w:r>
      <w:r w:rsidR="00C720D4" w:rsidRPr="00BF6808">
        <w:rPr>
          <w:rFonts w:ascii="Palatino Linotype" w:eastAsia="Calibri" w:hAnsi="Palatino Linotype" w:cs="Arial"/>
          <w:sz w:val="24"/>
          <w:lang w:val="es-ES" w:eastAsia="es-ES"/>
        </w:rPr>
        <w:t xml:space="preserve"> de admisión de</w:t>
      </w:r>
      <w:r w:rsidRPr="00BF6808">
        <w:rPr>
          <w:rFonts w:ascii="Palatino Linotype" w:eastAsia="Calibri" w:hAnsi="Palatino Linotype" w:cs="Arial"/>
          <w:sz w:val="24"/>
          <w:lang w:val="es-ES" w:eastAsia="es-ES"/>
        </w:rPr>
        <w:t xml:space="preserve">l </w:t>
      </w:r>
      <w:r w:rsidR="009B40A1" w:rsidRPr="00BF6808">
        <w:rPr>
          <w:rFonts w:ascii="Palatino Linotype" w:eastAsia="Calibri" w:hAnsi="Palatino Linotype" w:cs="Arial"/>
          <w:sz w:val="24"/>
          <w:lang w:val="es-ES" w:eastAsia="es-ES"/>
        </w:rPr>
        <w:t>treinta y uno</w:t>
      </w:r>
      <w:r w:rsidRPr="00BF6808">
        <w:rPr>
          <w:rFonts w:ascii="Palatino Linotype" w:eastAsia="Calibri" w:hAnsi="Palatino Linotype" w:cs="Arial"/>
          <w:sz w:val="24"/>
          <w:lang w:val="es-ES" w:eastAsia="es-ES"/>
        </w:rPr>
        <w:t xml:space="preserve"> </w:t>
      </w:r>
      <w:r w:rsidR="009B40A1" w:rsidRPr="00BF6808">
        <w:rPr>
          <w:rFonts w:ascii="Palatino Linotype" w:eastAsia="Calibri" w:hAnsi="Palatino Linotype" w:cs="Arial"/>
          <w:sz w:val="24"/>
          <w:lang w:val="es-ES" w:eastAsia="es-ES"/>
        </w:rPr>
        <w:t>(31</w:t>
      </w:r>
      <w:r w:rsidR="006A2B89" w:rsidRPr="00BF6808">
        <w:rPr>
          <w:rFonts w:ascii="Palatino Linotype" w:eastAsia="Calibri" w:hAnsi="Palatino Linotype" w:cs="Arial"/>
          <w:sz w:val="24"/>
          <w:lang w:val="es-ES" w:eastAsia="es-ES"/>
        </w:rPr>
        <w:t>)</w:t>
      </w:r>
      <w:r w:rsidR="009B40A1" w:rsidRPr="00BF6808">
        <w:rPr>
          <w:rFonts w:ascii="Palatino Linotype" w:eastAsia="Calibri" w:hAnsi="Palatino Linotype" w:cs="Arial"/>
          <w:sz w:val="24"/>
          <w:lang w:val="es-ES" w:eastAsia="es-ES"/>
        </w:rPr>
        <w:t xml:space="preserve"> de enero de dos mil veintidós</w:t>
      </w:r>
      <w:r w:rsidR="00BA2E8C" w:rsidRPr="00BF6808">
        <w:rPr>
          <w:rFonts w:ascii="Palatino Linotype" w:eastAsia="Calibri" w:hAnsi="Palatino Linotype" w:cs="Arial"/>
          <w:sz w:val="24"/>
          <w:lang w:val="es-ES" w:eastAsia="es-ES"/>
        </w:rPr>
        <w:t xml:space="preserve"> y d</w:t>
      </w:r>
      <w:r w:rsidR="00993FDA" w:rsidRPr="00BF6808">
        <w:rPr>
          <w:rFonts w:ascii="Palatino Linotype" w:eastAsia="Calibri" w:hAnsi="Palatino Linotype" w:cs="Arial"/>
          <w:sz w:val="24"/>
          <w:lang w:val="es-ES" w:eastAsia="es-ES"/>
        </w:rPr>
        <w:t>os (0</w:t>
      </w:r>
      <w:r w:rsidR="00677D2B" w:rsidRPr="00BF6808">
        <w:rPr>
          <w:rFonts w:ascii="Palatino Linotype" w:eastAsia="Calibri" w:hAnsi="Palatino Linotype" w:cs="Arial"/>
          <w:sz w:val="24"/>
          <w:lang w:val="es-ES" w:eastAsia="es-ES"/>
        </w:rPr>
        <w:t>2</w:t>
      </w:r>
      <w:r w:rsidR="00BA2E8C" w:rsidRPr="00BF6808">
        <w:rPr>
          <w:rFonts w:ascii="Palatino Linotype" w:eastAsia="Calibri" w:hAnsi="Palatino Linotype" w:cs="Arial"/>
          <w:sz w:val="24"/>
          <w:lang w:val="es-ES" w:eastAsia="es-ES"/>
        </w:rPr>
        <w:t>)</w:t>
      </w:r>
      <w:r w:rsidR="006A2B89" w:rsidRPr="00BF6808">
        <w:rPr>
          <w:rFonts w:ascii="Palatino Linotype" w:eastAsia="Calibri" w:hAnsi="Palatino Linotype" w:cs="Arial"/>
          <w:sz w:val="24"/>
          <w:lang w:val="es-ES" w:eastAsia="es-ES"/>
        </w:rPr>
        <w:t xml:space="preserve"> de </w:t>
      </w:r>
      <w:r w:rsidR="00993FDA" w:rsidRPr="00BF6808">
        <w:rPr>
          <w:rFonts w:ascii="Palatino Linotype" w:eastAsia="Calibri" w:hAnsi="Palatino Linotype" w:cs="Arial"/>
          <w:sz w:val="24"/>
          <w:lang w:val="es-ES" w:eastAsia="es-ES"/>
        </w:rPr>
        <w:t>febrero</w:t>
      </w:r>
      <w:r w:rsidR="00677D2B" w:rsidRPr="00BF6808">
        <w:rPr>
          <w:rFonts w:ascii="Palatino Linotype" w:eastAsia="Calibri" w:hAnsi="Palatino Linotype" w:cs="Arial"/>
          <w:sz w:val="24"/>
          <w:lang w:val="es-ES" w:eastAsia="es-ES"/>
        </w:rPr>
        <w:t xml:space="preserve"> </w:t>
      </w:r>
      <w:r w:rsidR="00D80E64" w:rsidRPr="00BF6808">
        <w:rPr>
          <w:rFonts w:ascii="Palatino Linotype" w:eastAsia="Calibri" w:hAnsi="Palatino Linotype" w:cs="Arial"/>
          <w:sz w:val="24"/>
          <w:lang w:val="es-ES" w:eastAsia="es-ES"/>
        </w:rPr>
        <w:t xml:space="preserve">de dos mil </w:t>
      </w:r>
      <w:r w:rsidR="00993FDA" w:rsidRPr="00BF6808">
        <w:rPr>
          <w:rFonts w:ascii="Palatino Linotype" w:eastAsia="Calibri" w:hAnsi="Palatino Linotype" w:cs="Arial"/>
          <w:sz w:val="24"/>
          <w:lang w:val="es-ES" w:eastAsia="es-ES"/>
        </w:rPr>
        <w:t>veintidós</w:t>
      </w:r>
      <w:r w:rsidR="00C720D4" w:rsidRPr="00BF6808">
        <w:rPr>
          <w:rFonts w:ascii="Palatino Linotype" w:eastAsia="Calibri" w:hAnsi="Palatino Linotype" w:cs="Arial"/>
          <w:sz w:val="24"/>
          <w:lang w:val="es-ES" w:eastAsia="es-ES"/>
        </w:rPr>
        <w:t xml:space="preserve">, puso a disposición de las partes </w:t>
      </w:r>
      <w:r w:rsidR="00BA2E8C" w:rsidRPr="00BF6808">
        <w:rPr>
          <w:rFonts w:ascii="Palatino Linotype" w:eastAsia="Calibri" w:hAnsi="Palatino Linotype" w:cs="Arial"/>
          <w:sz w:val="24"/>
          <w:lang w:val="es-ES" w:eastAsia="es-ES"/>
        </w:rPr>
        <w:t>los</w:t>
      </w:r>
      <w:r w:rsidR="00C720D4" w:rsidRPr="00BF6808">
        <w:rPr>
          <w:rFonts w:ascii="Palatino Linotype" w:eastAsia="Calibri" w:hAnsi="Palatino Linotype" w:cs="Arial"/>
          <w:sz w:val="24"/>
          <w:lang w:val="es-ES" w:eastAsia="es-ES"/>
        </w:rPr>
        <w:t xml:space="preserve"> expediente</w:t>
      </w:r>
      <w:r w:rsidR="00BA2E8C" w:rsidRPr="00BF6808">
        <w:rPr>
          <w:rFonts w:ascii="Palatino Linotype" w:eastAsia="Calibri" w:hAnsi="Palatino Linotype" w:cs="Arial"/>
          <w:sz w:val="24"/>
          <w:lang w:val="es-ES" w:eastAsia="es-ES"/>
        </w:rPr>
        <w:t>s</w:t>
      </w:r>
      <w:r w:rsidR="00C720D4" w:rsidRPr="00BF6808">
        <w:rPr>
          <w:rFonts w:ascii="Palatino Linotype" w:eastAsia="Calibri" w:hAnsi="Palatino Linotype" w:cs="Arial"/>
          <w:sz w:val="24"/>
          <w:lang w:val="es-ES" w:eastAsia="es-ES"/>
        </w:rPr>
        <w:t xml:space="preserve"> electrónico</w:t>
      </w:r>
      <w:r w:rsidR="00BA2E8C" w:rsidRPr="00BF6808">
        <w:rPr>
          <w:rFonts w:ascii="Palatino Linotype" w:eastAsia="Calibri" w:hAnsi="Palatino Linotype" w:cs="Arial"/>
          <w:sz w:val="24"/>
          <w:lang w:val="es-ES" w:eastAsia="es-ES"/>
        </w:rPr>
        <w:t>s</w:t>
      </w:r>
      <w:r w:rsidR="00C720D4" w:rsidRPr="00BF6808">
        <w:rPr>
          <w:rFonts w:ascii="Palatino Linotype" w:eastAsia="Calibri" w:hAnsi="Palatino Linotype" w:cs="Arial"/>
          <w:sz w:val="24"/>
          <w:lang w:val="es-ES" w:eastAsia="es-ES"/>
        </w:rPr>
        <w:t xml:space="preserve"> </w:t>
      </w:r>
      <w:r w:rsidR="00C720D4" w:rsidRPr="00BF6808">
        <w:rPr>
          <w:rFonts w:ascii="Palatino Linotype" w:eastAsia="Calibri" w:hAnsi="Palatino Linotype" w:cs="Arial"/>
          <w:sz w:val="24"/>
          <w:lang w:val="es-ES_tradnl" w:eastAsia="es-ES"/>
        </w:rPr>
        <w:t xml:space="preserve">vía </w:t>
      </w:r>
      <w:r w:rsidR="00C720D4" w:rsidRPr="00BF6808">
        <w:rPr>
          <w:rFonts w:ascii="Palatino Linotype" w:eastAsia="Calibri" w:hAnsi="Palatino Linotype" w:cs="Arial"/>
          <w:b/>
          <w:sz w:val="24"/>
          <w:lang w:val="es-ES" w:eastAsia="es-ES"/>
        </w:rPr>
        <w:t xml:space="preserve">SAIMEX </w:t>
      </w:r>
      <w:r w:rsidR="00C720D4" w:rsidRPr="00BF6808">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C720D4" w:rsidRPr="00BF6808">
        <w:rPr>
          <w:rFonts w:ascii="Palatino Linotype" w:eastAsia="Calibri" w:hAnsi="Palatino Linotype" w:cs="Arial"/>
          <w:b/>
          <w:sz w:val="24"/>
          <w:lang w:val="es-ES" w:eastAsia="es-ES"/>
        </w:rPr>
        <w:t>SUJETO OBLIGADO</w:t>
      </w:r>
      <w:r w:rsidR="00C720D4" w:rsidRPr="00BF6808">
        <w:rPr>
          <w:rFonts w:ascii="Palatino Linotype" w:eastAsia="Calibri" w:hAnsi="Palatino Linotype" w:cs="Arial"/>
          <w:sz w:val="24"/>
          <w:lang w:val="es-ES" w:eastAsia="es-ES"/>
        </w:rPr>
        <w:t xml:space="preserve"> presentara </w:t>
      </w:r>
      <w:r w:rsidR="00BA2E8C" w:rsidRPr="00BF6808">
        <w:rPr>
          <w:rFonts w:ascii="Palatino Linotype" w:eastAsia="Calibri" w:hAnsi="Palatino Linotype" w:cs="Arial"/>
          <w:sz w:val="24"/>
          <w:lang w:val="es-ES" w:eastAsia="es-ES"/>
        </w:rPr>
        <w:t xml:space="preserve">los </w:t>
      </w:r>
      <w:r w:rsidR="00C720D4" w:rsidRPr="00BF6808">
        <w:rPr>
          <w:rFonts w:ascii="Palatino Linotype" w:eastAsia="Calibri" w:hAnsi="Palatino Linotype" w:cs="Arial"/>
          <w:sz w:val="24"/>
          <w:lang w:val="es-ES" w:eastAsia="es-ES"/>
        </w:rPr>
        <w:t>informe</w:t>
      </w:r>
      <w:r w:rsidR="00BA2E8C" w:rsidRPr="00BF6808">
        <w:rPr>
          <w:rFonts w:ascii="Palatino Linotype" w:eastAsia="Calibri" w:hAnsi="Palatino Linotype" w:cs="Arial"/>
          <w:sz w:val="24"/>
          <w:lang w:val="es-ES" w:eastAsia="es-ES"/>
        </w:rPr>
        <w:t>s</w:t>
      </w:r>
      <w:r w:rsidR="00C720D4" w:rsidRPr="00BF6808">
        <w:rPr>
          <w:rFonts w:ascii="Palatino Linotype" w:eastAsia="Calibri" w:hAnsi="Palatino Linotype" w:cs="Arial"/>
          <w:sz w:val="24"/>
          <w:lang w:val="es-ES" w:eastAsia="es-ES"/>
        </w:rPr>
        <w:t xml:space="preserve"> justificado</w:t>
      </w:r>
      <w:r w:rsidR="00BA2E8C" w:rsidRPr="00BF6808">
        <w:rPr>
          <w:rFonts w:ascii="Palatino Linotype" w:eastAsia="Calibri" w:hAnsi="Palatino Linotype" w:cs="Arial"/>
          <w:sz w:val="24"/>
          <w:lang w:val="es-ES" w:eastAsia="es-ES"/>
        </w:rPr>
        <w:t>s</w:t>
      </w:r>
      <w:r w:rsidR="00C720D4" w:rsidRPr="00BF6808">
        <w:rPr>
          <w:rFonts w:ascii="Palatino Linotype" w:eastAsia="Calibri" w:hAnsi="Palatino Linotype" w:cs="Arial"/>
          <w:sz w:val="24"/>
          <w:lang w:val="es-ES" w:eastAsia="es-ES"/>
        </w:rPr>
        <w:t xml:space="preserve"> procedente</w:t>
      </w:r>
      <w:r w:rsidR="00BA2E8C" w:rsidRPr="00BF6808">
        <w:rPr>
          <w:rFonts w:ascii="Palatino Linotype" w:eastAsia="Calibri" w:hAnsi="Palatino Linotype" w:cs="Arial"/>
          <w:sz w:val="24"/>
          <w:lang w:val="es-ES" w:eastAsia="es-ES"/>
        </w:rPr>
        <w:t>s</w:t>
      </w:r>
      <w:r w:rsidR="00C720D4" w:rsidRPr="00BF6808">
        <w:rPr>
          <w:rFonts w:ascii="Palatino Linotype" w:eastAsia="Calibri" w:hAnsi="Palatino Linotype" w:cs="Arial"/>
          <w:sz w:val="24"/>
          <w:lang w:val="es-ES" w:eastAsia="es-ES"/>
        </w:rPr>
        <w:t xml:space="preserve">. </w:t>
      </w:r>
    </w:p>
    <w:p w14:paraId="22FDD5C1" w14:textId="77777777" w:rsidR="00677D2B" w:rsidRPr="00BF6808" w:rsidRDefault="00677D2B" w:rsidP="00774053">
      <w:pPr>
        <w:pStyle w:val="Prrafodelista"/>
        <w:spacing w:line="360" w:lineRule="auto"/>
        <w:ind w:left="0"/>
        <w:jc w:val="both"/>
        <w:rPr>
          <w:rFonts w:ascii="Palatino Linotype" w:eastAsiaTheme="minorEastAsia" w:hAnsi="Palatino Linotype"/>
          <w:i/>
          <w:color w:val="000000"/>
          <w:sz w:val="24"/>
          <w:lang w:val="es-ES_tradnl" w:eastAsia="es-ES"/>
        </w:rPr>
      </w:pPr>
    </w:p>
    <w:p w14:paraId="474DF9F0" w14:textId="531E7DB4" w:rsidR="00116B50" w:rsidRPr="00BF6808" w:rsidRDefault="00116B50" w:rsidP="00774053">
      <w:pPr>
        <w:pStyle w:val="Prrafodelista"/>
        <w:numPr>
          <w:ilvl w:val="0"/>
          <w:numId w:val="2"/>
        </w:numPr>
        <w:spacing w:line="360" w:lineRule="auto"/>
        <w:ind w:left="0" w:firstLine="0"/>
        <w:jc w:val="both"/>
        <w:rPr>
          <w:rFonts w:ascii="Palatino Linotype" w:eastAsia="Calibri" w:hAnsi="Palatino Linotype" w:cs="Arial"/>
          <w:sz w:val="24"/>
          <w:lang w:eastAsia="es-ES"/>
        </w:rPr>
      </w:pPr>
      <w:r w:rsidRPr="00BF6808">
        <w:rPr>
          <w:rFonts w:ascii="Palatino Linotype" w:eastAsia="Calibri" w:hAnsi="Palatino Linotype" w:cs="Arial"/>
          <w:sz w:val="24"/>
          <w:lang w:eastAsia="es-ES"/>
        </w:rPr>
        <w:t xml:space="preserve">Conforme a las constancias que obran en el expediente electrónico formado en el </w:t>
      </w:r>
      <w:r w:rsidRPr="00BF6808">
        <w:rPr>
          <w:rFonts w:ascii="Palatino Linotype" w:eastAsia="Calibri" w:hAnsi="Palatino Linotype" w:cs="Arial"/>
          <w:b/>
          <w:sz w:val="24"/>
          <w:lang w:eastAsia="es-ES"/>
        </w:rPr>
        <w:t>SAIMEX</w:t>
      </w:r>
      <w:r w:rsidRPr="00BF6808">
        <w:rPr>
          <w:rFonts w:ascii="Palatino Linotype" w:eastAsia="Calibri" w:hAnsi="Palatino Linotype" w:cs="Arial"/>
          <w:sz w:val="24"/>
          <w:lang w:eastAsia="es-ES"/>
        </w:rPr>
        <w:t xml:space="preserve">, de los Recursos de Revisión </w:t>
      </w:r>
      <w:r w:rsidRPr="00BF6808">
        <w:rPr>
          <w:rFonts w:ascii="Palatino Linotype" w:eastAsia="Calibri" w:hAnsi="Palatino Linotype" w:cs="Arial"/>
          <w:b/>
          <w:sz w:val="24"/>
          <w:lang w:eastAsia="es-ES"/>
        </w:rPr>
        <w:t xml:space="preserve">00383/INFOEM/IP/RR/2022 y </w:t>
      </w:r>
      <w:r w:rsidR="00253ADC" w:rsidRPr="00BF6808">
        <w:rPr>
          <w:rFonts w:ascii="Palatino Linotype" w:eastAsia="Calibri" w:hAnsi="Palatino Linotype" w:cs="Arial"/>
          <w:b/>
          <w:sz w:val="24"/>
          <w:lang w:eastAsia="es-ES"/>
        </w:rPr>
        <w:t>00384</w:t>
      </w:r>
      <w:r w:rsidRPr="00BF6808">
        <w:rPr>
          <w:rFonts w:ascii="Palatino Linotype" w:eastAsia="Calibri" w:hAnsi="Palatino Linotype" w:cs="Arial"/>
          <w:b/>
          <w:sz w:val="24"/>
          <w:lang w:eastAsia="es-ES"/>
        </w:rPr>
        <w:t>/INFOEM/IP/RR/2022,</w:t>
      </w:r>
      <w:r w:rsidRPr="00BF6808">
        <w:rPr>
          <w:rFonts w:ascii="Palatino Linotype" w:eastAsia="Calibri" w:hAnsi="Palatino Linotype" w:cs="Arial"/>
          <w:sz w:val="24"/>
          <w:lang w:eastAsia="es-ES"/>
        </w:rPr>
        <w:t xml:space="preserve"> materia del presente estudio, se desprende</w:t>
      </w:r>
      <w:r w:rsidR="00253ADC" w:rsidRPr="00BF6808">
        <w:rPr>
          <w:rFonts w:ascii="Palatino Linotype" w:eastAsia="Calibri" w:hAnsi="Palatino Linotype" w:cs="Arial"/>
          <w:sz w:val="24"/>
          <w:lang w:eastAsia="es-ES"/>
        </w:rPr>
        <w:t xml:space="preserve"> lo siguiente acorde</w:t>
      </w:r>
      <w:r w:rsidRPr="00BF6808">
        <w:rPr>
          <w:rFonts w:ascii="Palatino Linotype" w:eastAsia="Calibri" w:hAnsi="Palatino Linotype" w:cs="Arial"/>
          <w:sz w:val="24"/>
          <w:lang w:eastAsia="es-ES"/>
        </w:rPr>
        <w:t xml:space="preserve"> a lo dispuesto en el artículo 185 de la Ley de Transparencia y Acceso a la Información Pública del Estado de México y Municipios</w:t>
      </w:r>
      <w:r w:rsidR="00552FC4" w:rsidRPr="00BF6808">
        <w:rPr>
          <w:rFonts w:ascii="Palatino Linotype" w:eastAsia="Calibri" w:hAnsi="Palatino Linotype" w:cs="Arial"/>
          <w:sz w:val="24"/>
          <w:lang w:eastAsia="es-ES"/>
        </w:rPr>
        <w:t>:</w:t>
      </w:r>
    </w:p>
    <w:p w14:paraId="68786919" w14:textId="77777777" w:rsidR="00552FC4" w:rsidRPr="00BF6808" w:rsidRDefault="00552FC4" w:rsidP="00774053">
      <w:pPr>
        <w:pStyle w:val="Prrafodelista"/>
        <w:spacing w:line="360" w:lineRule="auto"/>
        <w:ind w:left="0"/>
        <w:jc w:val="both"/>
        <w:rPr>
          <w:rFonts w:ascii="Palatino Linotype" w:eastAsia="Calibri" w:hAnsi="Palatino Linotype" w:cs="Arial"/>
          <w:sz w:val="24"/>
          <w:lang w:eastAsia="es-ES"/>
        </w:rPr>
      </w:pPr>
    </w:p>
    <w:p w14:paraId="488A174F" w14:textId="1844D3C3" w:rsidR="003C1EF5" w:rsidRPr="00BF6808" w:rsidRDefault="003C1EF5" w:rsidP="00774053">
      <w:pPr>
        <w:pStyle w:val="Prrafodelista"/>
        <w:numPr>
          <w:ilvl w:val="0"/>
          <w:numId w:val="11"/>
        </w:numPr>
        <w:spacing w:line="360" w:lineRule="auto"/>
        <w:jc w:val="both"/>
        <w:rPr>
          <w:rFonts w:ascii="Palatino Linotype" w:eastAsia="Calibri" w:hAnsi="Palatino Linotype" w:cs="Arial"/>
          <w:sz w:val="24"/>
          <w:lang w:eastAsia="es-ES"/>
        </w:rPr>
      </w:pPr>
      <w:r w:rsidRPr="00BF6808">
        <w:rPr>
          <w:rFonts w:ascii="Palatino Linotype" w:eastAsia="Calibri" w:hAnsi="Palatino Linotype" w:cs="Arial"/>
          <w:sz w:val="24"/>
          <w:lang w:eastAsia="es-ES"/>
        </w:rPr>
        <w:t xml:space="preserve">Del Recurso de Revisión </w:t>
      </w:r>
      <w:r w:rsidRPr="00BF6808">
        <w:rPr>
          <w:rFonts w:ascii="Palatino Linotype" w:eastAsia="Calibri" w:hAnsi="Palatino Linotype" w:cs="Arial"/>
          <w:b/>
          <w:sz w:val="24"/>
          <w:lang w:eastAsia="es-ES"/>
        </w:rPr>
        <w:t>00383/INFOEM/IP/RR/2022</w:t>
      </w:r>
      <w:r w:rsidRPr="00BF6808">
        <w:rPr>
          <w:rFonts w:ascii="Palatino Linotype" w:eastAsia="Calibri" w:hAnsi="Palatino Linotype" w:cs="Arial"/>
          <w:sz w:val="24"/>
          <w:lang w:eastAsia="es-ES"/>
        </w:rPr>
        <w:t>,</w:t>
      </w:r>
      <w:r w:rsidRPr="00BF6808">
        <w:rPr>
          <w:rFonts w:ascii="Palatino Linotype" w:eastAsia="Calibri" w:hAnsi="Palatino Linotype" w:cs="Arial"/>
          <w:sz w:val="24"/>
          <w:lang w:val="es-ES" w:eastAsia="es-ES"/>
        </w:rPr>
        <w:t xml:space="preserve"> </w:t>
      </w:r>
      <w:r w:rsidR="00C720D4" w:rsidRPr="00BF6808">
        <w:rPr>
          <w:rFonts w:ascii="Palatino Linotype" w:eastAsia="Calibri" w:hAnsi="Palatino Linotype" w:cs="Arial"/>
          <w:sz w:val="24"/>
          <w:lang w:val="es-ES" w:eastAsia="es-ES"/>
        </w:rPr>
        <w:t>el partic</w:t>
      </w:r>
      <w:r w:rsidR="00D80E64" w:rsidRPr="00BF6808">
        <w:rPr>
          <w:rFonts w:ascii="Palatino Linotype" w:eastAsia="Calibri" w:hAnsi="Palatino Linotype" w:cs="Arial"/>
          <w:sz w:val="24"/>
          <w:lang w:val="es-ES" w:eastAsia="es-ES"/>
        </w:rPr>
        <w:t xml:space="preserve">ular no realizó </w:t>
      </w:r>
      <w:r w:rsidR="00254BDC" w:rsidRPr="00BF6808">
        <w:rPr>
          <w:rFonts w:ascii="Palatino Linotype" w:eastAsia="Calibri" w:hAnsi="Palatino Linotype" w:cs="Arial"/>
          <w:sz w:val="24"/>
          <w:lang w:val="es-ES" w:eastAsia="es-ES"/>
        </w:rPr>
        <w:t xml:space="preserve">manifestaciones; por su parte </w:t>
      </w:r>
      <w:r w:rsidR="00254BDC" w:rsidRPr="00BF6808">
        <w:rPr>
          <w:rFonts w:ascii="Palatino Linotype" w:eastAsia="Calibri" w:hAnsi="Palatino Linotype" w:cs="Arial"/>
          <w:b/>
          <w:sz w:val="24"/>
          <w:lang w:val="es-ES" w:eastAsia="es-ES"/>
        </w:rPr>
        <w:t>EL</w:t>
      </w:r>
      <w:r w:rsidR="00D80E64" w:rsidRPr="00BF6808">
        <w:rPr>
          <w:rFonts w:ascii="Palatino Linotype" w:eastAsia="Calibri" w:hAnsi="Palatino Linotype" w:cs="Arial"/>
          <w:b/>
          <w:sz w:val="24"/>
          <w:lang w:val="es-ES" w:eastAsia="es-ES"/>
        </w:rPr>
        <w:t xml:space="preserve"> </w:t>
      </w:r>
      <w:r w:rsidR="00D80E64" w:rsidRPr="00BF6808">
        <w:rPr>
          <w:rFonts w:ascii="Palatino Linotype" w:eastAsia="Calibri" w:hAnsi="Palatino Linotype" w:cs="Arial"/>
          <w:b/>
          <w:bCs/>
          <w:sz w:val="24"/>
          <w:lang w:val="es-ES" w:eastAsia="es-ES"/>
        </w:rPr>
        <w:t>SUJETO OBLIGADO</w:t>
      </w:r>
      <w:r w:rsidR="00B425B9" w:rsidRPr="00BF6808">
        <w:rPr>
          <w:rFonts w:ascii="Palatino Linotype" w:eastAsia="Calibri" w:hAnsi="Palatino Linotype" w:cs="Arial"/>
          <w:b/>
          <w:bCs/>
          <w:sz w:val="24"/>
          <w:lang w:val="es-ES" w:eastAsia="es-ES"/>
        </w:rPr>
        <w:t xml:space="preserve"> </w:t>
      </w:r>
      <w:r w:rsidRPr="00BF6808">
        <w:rPr>
          <w:rFonts w:ascii="Palatino Linotype" w:eastAsia="Calibri" w:hAnsi="Palatino Linotype" w:cs="Arial"/>
          <w:sz w:val="24"/>
          <w:lang w:val="es-ES" w:eastAsia="es-ES"/>
        </w:rPr>
        <w:t xml:space="preserve">agrego </w:t>
      </w:r>
      <w:r w:rsidR="00677D2B" w:rsidRPr="00BF6808">
        <w:rPr>
          <w:rFonts w:ascii="Palatino Linotype" w:eastAsia="Calibri" w:hAnsi="Palatino Linotype" w:cs="Arial"/>
          <w:sz w:val="24"/>
          <w:lang w:val="es-ES" w:eastAsia="es-ES"/>
        </w:rPr>
        <w:t>los siguientes archivos electrónicos:</w:t>
      </w:r>
    </w:p>
    <w:p w14:paraId="2FBA9B17" w14:textId="609D5747" w:rsidR="003C1EF5" w:rsidRPr="00BF6808" w:rsidRDefault="003C1EF5" w:rsidP="00774053">
      <w:pPr>
        <w:pStyle w:val="Prrafodelista"/>
        <w:numPr>
          <w:ilvl w:val="1"/>
          <w:numId w:val="14"/>
        </w:numPr>
        <w:spacing w:line="360" w:lineRule="auto"/>
        <w:ind w:left="993" w:firstLine="0"/>
        <w:rPr>
          <w:rFonts w:ascii="Palatino Linotype" w:eastAsia="Arial Unicode MS" w:hAnsi="Palatino Linotype" w:cs="Arial"/>
          <w:color w:val="000000" w:themeColor="text1"/>
          <w:sz w:val="24"/>
        </w:rPr>
      </w:pPr>
      <w:r w:rsidRPr="00BF6808">
        <w:rPr>
          <w:rFonts w:ascii="Palatino Linotype" w:eastAsia="Arial Unicode MS" w:hAnsi="Palatino Linotype" w:cs="Arial"/>
          <w:color w:val="000000" w:themeColor="text1"/>
          <w:sz w:val="24"/>
        </w:rPr>
        <w:lastRenderedPageBreak/>
        <w:t>sol23extra.pdf: Documento electrónico que corresponde a la constancia de créditos y asignaturas que adeuda, Rivera Picazo Blanca Alicia.</w:t>
      </w:r>
    </w:p>
    <w:p w14:paraId="235C9EC8" w14:textId="77777777" w:rsidR="00552FC4" w:rsidRPr="00BF6808" w:rsidRDefault="00552FC4" w:rsidP="00774053">
      <w:pPr>
        <w:pStyle w:val="Prrafodelista"/>
        <w:spacing w:line="360" w:lineRule="auto"/>
        <w:ind w:left="993"/>
        <w:rPr>
          <w:rFonts w:ascii="Palatino Linotype" w:eastAsia="Arial Unicode MS" w:hAnsi="Palatino Linotype" w:cs="Arial"/>
          <w:color w:val="000000" w:themeColor="text1"/>
          <w:sz w:val="24"/>
        </w:rPr>
      </w:pPr>
    </w:p>
    <w:p w14:paraId="2BEB9277" w14:textId="3914AE23" w:rsidR="003C1EF5" w:rsidRPr="00BF6808" w:rsidRDefault="003C1EF5" w:rsidP="00774053">
      <w:pPr>
        <w:pStyle w:val="Prrafodelista"/>
        <w:numPr>
          <w:ilvl w:val="1"/>
          <w:numId w:val="14"/>
        </w:numPr>
        <w:spacing w:line="360" w:lineRule="auto"/>
        <w:ind w:left="993" w:firstLine="0"/>
        <w:rPr>
          <w:rFonts w:ascii="Palatino Linotype" w:eastAsia="Arial Unicode MS" w:hAnsi="Palatino Linotype" w:cs="Arial"/>
          <w:color w:val="000000" w:themeColor="text1"/>
          <w:sz w:val="24"/>
        </w:rPr>
      </w:pPr>
      <w:r w:rsidRPr="00BF6808">
        <w:rPr>
          <w:rFonts w:ascii="Palatino Linotype" w:eastAsia="Arial Unicode MS" w:hAnsi="Palatino Linotype" w:cs="Arial"/>
          <w:color w:val="000000" w:themeColor="text1"/>
          <w:sz w:val="24"/>
        </w:rPr>
        <w:t>rr383.pdf: Certificado de competencia Laboral en la Norma Institucional, mismo que corresponde a Blanca Alicia Rivera Picazo.</w:t>
      </w:r>
    </w:p>
    <w:p w14:paraId="196AC080" w14:textId="77777777" w:rsidR="00552FC4" w:rsidRPr="00BF6808" w:rsidRDefault="00552FC4" w:rsidP="00774053">
      <w:pPr>
        <w:pStyle w:val="Prrafodelista"/>
        <w:spacing w:line="360" w:lineRule="auto"/>
        <w:rPr>
          <w:rFonts w:ascii="Palatino Linotype" w:eastAsia="Arial Unicode MS" w:hAnsi="Palatino Linotype" w:cs="Arial"/>
          <w:color w:val="000000" w:themeColor="text1"/>
          <w:sz w:val="24"/>
        </w:rPr>
      </w:pPr>
    </w:p>
    <w:p w14:paraId="5F8F5989" w14:textId="77777777" w:rsidR="00552FC4" w:rsidRPr="00BF6808" w:rsidRDefault="00552FC4" w:rsidP="00774053">
      <w:pPr>
        <w:pStyle w:val="Prrafodelista"/>
        <w:spacing w:line="360" w:lineRule="auto"/>
        <w:ind w:left="993"/>
        <w:rPr>
          <w:rFonts w:ascii="Palatino Linotype" w:eastAsia="Arial Unicode MS" w:hAnsi="Palatino Linotype" w:cs="Arial"/>
          <w:color w:val="000000" w:themeColor="text1"/>
          <w:sz w:val="24"/>
        </w:rPr>
      </w:pPr>
    </w:p>
    <w:p w14:paraId="448954D2" w14:textId="3ED5846F" w:rsidR="003C1EF5" w:rsidRPr="00BF6808" w:rsidRDefault="00552FC4" w:rsidP="00774053">
      <w:pPr>
        <w:pStyle w:val="Prrafodelista"/>
        <w:spacing w:line="360" w:lineRule="auto"/>
        <w:ind w:hanging="436"/>
        <w:jc w:val="both"/>
        <w:rPr>
          <w:rFonts w:ascii="Palatino Linotype" w:eastAsia="Arial Unicode MS" w:hAnsi="Palatino Linotype" w:cs="Arial"/>
          <w:b/>
          <w:color w:val="000000" w:themeColor="text1"/>
          <w:sz w:val="24"/>
        </w:rPr>
      </w:pPr>
      <w:r w:rsidRPr="00BF6808">
        <w:rPr>
          <w:rFonts w:ascii="Palatino Linotype" w:eastAsia="Arial Unicode MS" w:hAnsi="Palatino Linotype" w:cs="Arial"/>
          <w:color w:val="000000" w:themeColor="text1"/>
          <w:sz w:val="24"/>
        </w:rPr>
        <w:t>•</w:t>
      </w:r>
      <w:r w:rsidRPr="00BF6808">
        <w:rPr>
          <w:rFonts w:ascii="Palatino Linotype" w:eastAsia="Arial Unicode MS" w:hAnsi="Palatino Linotype" w:cs="Arial"/>
          <w:color w:val="000000" w:themeColor="text1"/>
          <w:sz w:val="24"/>
        </w:rPr>
        <w:tab/>
        <w:t xml:space="preserve">Del Recurso de Revisión </w:t>
      </w:r>
      <w:r w:rsidRPr="00BF6808">
        <w:rPr>
          <w:rFonts w:ascii="Palatino Linotype" w:eastAsia="Arial Unicode MS" w:hAnsi="Palatino Linotype" w:cs="Arial"/>
          <w:b/>
          <w:color w:val="000000" w:themeColor="text1"/>
          <w:sz w:val="24"/>
        </w:rPr>
        <w:t xml:space="preserve">00384/INFOEM/IP/RR/2022, </w:t>
      </w:r>
      <w:r w:rsidRPr="00BF6808">
        <w:rPr>
          <w:rFonts w:ascii="Palatino Linotype" w:eastAsia="Arial Unicode MS" w:hAnsi="Palatino Linotype" w:cs="Arial"/>
          <w:color w:val="000000" w:themeColor="text1"/>
          <w:sz w:val="24"/>
        </w:rPr>
        <w:t xml:space="preserve">el </w:t>
      </w:r>
      <w:r w:rsidR="003C1EF5" w:rsidRPr="00BF6808">
        <w:rPr>
          <w:rFonts w:ascii="Palatino Linotype" w:eastAsia="Arial Unicode MS" w:hAnsi="Palatino Linotype" w:cs="Arial"/>
          <w:b/>
          <w:color w:val="000000" w:themeColor="text1"/>
          <w:sz w:val="24"/>
        </w:rPr>
        <w:t>RECURRENTE</w:t>
      </w:r>
      <w:r w:rsidRPr="00BF6808">
        <w:rPr>
          <w:rFonts w:ascii="Palatino Linotype" w:eastAsia="Arial Unicode MS" w:hAnsi="Palatino Linotype" w:cs="Arial"/>
          <w:color w:val="000000" w:themeColor="text1"/>
          <w:sz w:val="24"/>
        </w:rPr>
        <w:t xml:space="preserve">, </w:t>
      </w:r>
      <w:r w:rsidR="003C1EF5" w:rsidRPr="00BF6808">
        <w:rPr>
          <w:rFonts w:ascii="Palatino Linotype" w:eastAsia="Arial Unicode MS" w:hAnsi="Palatino Linotype" w:cs="Arial"/>
          <w:color w:val="000000" w:themeColor="text1"/>
          <w:sz w:val="24"/>
        </w:rPr>
        <w:t xml:space="preserve">no realizó manifestación alguna, ni presentó pruebas o alegatos, de igual forma </w:t>
      </w:r>
      <w:r w:rsidR="003C1EF5" w:rsidRPr="00BF6808">
        <w:rPr>
          <w:rFonts w:ascii="Palatino Linotype" w:eastAsia="Arial Unicode MS" w:hAnsi="Palatino Linotype" w:cs="Arial"/>
          <w:b/>
          <w:color w:val="000000" w:themeColor="text1"/>
          <w:sz w:val="24"/>
        </w:rPr>
        <w:t>EL SUJETO OBLIGADO</w:t>
      </w:r>
      <w:r w:rsidR="003C1EF5" w:rsidRPr="00BF6808">
        <w:rPr>
          <w:rFonts w:ascii="Palatino Linotype" w:eastAsia="Arial Unicode MS" w:hAnsi="Palatino Linotype" w:cs="Arial"/>
          <w:color w:val="000000" w:themeColor="text1"/>
          <w:sz w:val="24"/>
        </w:rPr>
        <w:t xml:space="preserve"> no rindió su Informe Justificado, tal y como se aprecia en la siguiente imagen: </w:t>
      </w:r>
    </w:p>
    <w:p w14:paraId="7CD13322" w14:textId="65AD7B8B" w:rsidR="003C1EF5" w:rsidRPr="00BF6808" w:rsidRDefault="003C1EF5" w:rsidP="00774053">
      <w:pPr>
        <w:pStyle w:val="Prrafodelista"/>
        <w:spacing w:line="360" w:lineRule="auto"/>
        <w:rPr>
          <w:rFonts w:ascii="Palatino Linotype" w:eastAsiaTheme="minorEastAsia" w:hAnsi="Palatino Linotype"/>
          <w:i/>
          <w:color w:val="000000"/>
          <w:sz w:val="24"/>
          <w:lang w:val="es-ES_tradnl" w:eastAsia="es-ES"/>
        </w:rPr>
      </w:pPr>
    </w:p>
    <w:p w14:paraId="25C8CA25" w14:textId="1587B197" w:rsidR="00C720D4" w:rsidRPr="00BF6808" w:rsidRDefault="00552FC4" w:rsidP="00774053">
      <w:pPr>
        <w:pStyle w:val="Prrafodelista"/>
        <w:spacing w:line="360" w:lineRule="auto"/>
        <w:ind w:left="0"/>
        <w:jc w:val="center"/>
        <w:rPr>
          <w:rFonts w:ascii="Palatino Linotype" w:eastAsiaTheme="minorEastAsia" w:hAnsi="Palatino Linotype"/>
          <w:color w:val="000000"/>
          <w:sz w:val="24"/>
          <w:lang w:val="es-ES_tradnl" w:eastAsia="es-ES"/>
        </w:rPr>
      </w:pPr>
      <w:r w:rsidRPr="00BF6808">
        <w:rPr>
          <w:rFonts w:ascii="Palatino Linotype" w:hAnsi="Palatino Linotype"/>
          <w:noProof/>
          <w:sz w:val="24"/>
        </w:rPr>
        <w:drawing>
          <wp:inline distT="0" distB="0" distL="0" distR="0" wp14:anchorId="11B4A9BA" wp14:editId="560DC520">
            <wp:extent cx="4772025" cy="1285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961" t="28657" r="8945" b="35521"/>
                    <a:stretch/>
                  </pic:blipFill>
                  <pic:spPr bwMode="auto">
                    <a:xfrm>
                      <a:off x="0" y="0"/>
                      <a:ext cx="4772025" cy="1285875"/>
                    </a:xfrm>
                    <a:prstGeom prst="rect">
                      <a:avLst/>
                    </a:prstGeom>
                    <a:ln>
                      <a:noFill/>
                    </a:ln>
                    <a:extLst>
                      <a:ext uri="{53640926-AAD7-44D8-BBD7-CCE9431645EC}">
                        <a14:shadowObscured xmlns:a14="http://schemas.microsoft.com/office/drawing/2010/main"/>
                      </a:ext>
                    </a:extLst>
                  </pic:spPr>
                </pic:pic>
              </a:graphicData>
            </a:graphic>
          </wp:inline>
        </w:drawing>
      </w:r>
    </w:p>
    <w:p w14:paraId="35B9DC46" w14:textId="6DA4F29C" w:rsidR="00552FC4" w:rsidRPr="00BF6808" w:rsidRDefault="001C7CE2" w:rsidP="00774053">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BF6808">
        <w:rPr>
          <w:rFonts w:ascii="Palatino Linotype" w:eastAsiaTheme="minorEastAsia" w:hAnsi="Palatino Linotype"/>
          <w:sz w:val="24"/>
          <w:lang w:val="es-ES_tradnl" w:eastAsia="es-ES"/>
        </w:rPr>
        <w:t xml:space="preserve">La </w:t>
      </w:r>
      <w:r w:rsidR="00C720D4" w:rsidRPr="00BF6808">
        <w:rPr>
          <w:rFonts w:ascii="Palatino Linotype" w:eastAsiaTheme="minorEastAsia" w:hAnsi="Palatino Linotype"/>
          <w:sz w:val="24"/>
          <w:lang w:val="es-ES_tradnl" w:eastAsia="es-ES"/>
        </w:rPr>
        <w:t>Comisionad</w:t>
      </w:r>
      <w:r w:rsidRPr="00BF6808">
        <w:rPr>
          <w:rFonts w:ascii="Palatino Linotype" w:eastAsiaTheme="minorEastAsia" w:hAnsi="Palatino Linotype"/>
          <w:sz w:val="24"/>
          <w:lang w:val="es-ES_tradnl" w:eastAsia="es-ES"/>
        </w:rPr>
        <w:t>a</w:t>
      </w:r>
      <w:r w:rsidR="00C720D4" w:rsidRPr="00BF6808">
        <w:rPr>
          <w:rFonts w:ascii="Palatino Linotype" w:eastAsiaTheme="minorEastAsia" w:hAnsi="Palatino Linotype"/>
          <w:sz w:val="24"/>
          <w:lang w:val="es-ES_tradnl" w:eastAsia="es-ES"/>
        </w:rPr>
        <w:t xml:space="preserve"> Ponente </w:t>
      </w:r>
      <w:r w:rsidR="00F27CF9" w:rsidRPr="00BF6808">
        <w:rPr>
          <w:rFonts w:ascii="Palatino Linotype" w:eastAsiaTheme="minorEastAsia" w:hAnsi="Palatino Linotype"/>
          <w:sz w:val="24"/>
          <w:lang w:val="es-ES_tradnl" w:eastAsia="es-ES"/>
        </w:rPr>
        <w:t>decretó el cierre de instrucción en fecha</w:t>
      </w:r>
      <w:r w:rsidRPr="00BF6808">
        <w:rPr>
          <w:rFonts w:ascii="Palatino Linotype" w:eastAsiaTheme="minorEastAsia" w:hAnsi="Palatino Linotype"/>
          <w:sz w:val="24"/>
          <w:lang w:val="es-ES_tradnl" w:eastAsia="es-ES"/>
        </w:rPr>
        <w:t xml:space="preserve"> </w:t>
      </w:r>
      <w:r w:rsidR="00B047EC" w:rsidRPr="00BF6808">
        <w:rPr>
          <w:rFonts w:ascii="Palatino Linotype" w:eastAsiaTheme="minorEastAsia" w:hAnsi="Palatino Linotype"/>
          <w:sz w:val="24"/>
          <w:lang w:val="es-ES_tradnl" w:eastAsia="es-ES"/>
        </w:rPr>
        <w:t>veintiocho (28</w:t>
      </w:r>
      <w:r w:rsidR="00552FC4" w:rsidRPr="00BF6808">
        <w:rPr>
          <w:rFonts w:ascii="Palatino Linotype" w:eastAsiaTheme="minorEastAsia" w:hAnsi="Palatino Linotype"/>
          <w:sz w:val="24"/>
          <w:lang w:val="es-ES_tradnl" w:eastAsia="es-ES"/>
        </w:rPr>
        <w:t xml:space="preserve">) de abril </w:t>
      </w:r>
      <w:r w:rsidR="007C6FCF" w:rsidRPr="00BF6808">
        <w:rPr>
          <w:rFonts w:ascii="Palatino Linotype" w:eastAsiaTheme="minorEastAsia" w:hAnsi="Palatino Linotype"/>
          <w:sz w:val="24"/>
          <w:lang w:val="es-ES_tradnl" w:eastAsia="es-ES"/>
        </w:rPr>
        <w:t>de</w:t>
      </w:r>
      <w:bookmarkStart w:id="4" w:name="_Toc66992242"/>
      <w:r w:rsidR="00552FC4" w:rsidRPr="00BF6808">
        <w:rPr>
          <w:rFonts w:ascii="Palatino Linotype" w:eastAsiaTheme="minorEastAsia" w:hAnsi="Palatino Linotype"/>
          <w:sz w:val="24"/>
          <w:lang w:val="es-ES_tradnl" w:eastAsia="es-ES"/>
        </w:rPr>
        <w:t xml:space="preserve"> dos mil veintidó</w:t>
      </w:r>
      <w:r w:rsidR="00F27CF9" w:rsidRPr="00BF6808">
        <w:rPr>
          <w:rFonts w:ascii="Palatino Linotype" w:eastAsiaTheme="minorEastAsia" w:hAnsi="Palatino Linotype"/>
          <w:sz w:val="24"/>
          <w:lang w:val="es-ES_tradnl" w:eastAsia="es-ES"/>
        </w:rPr>
        <w:t>s, a efecto de presentar al pleno el correspondiente proyecto de resolución y--------------------------------------------------------------------------------</w:t>
      </w:r>
    </w:p>
    <w:p w14:paraId="12522FBB" w14:textId="77777777" w:rsidR="00F27CF9" w:rsidRPr="00BF6808" w:rsidRDefault="00F27CF9" w:rsidP="00774053">
      <w:pPr>
        <w:keepNext/>
        <w:keepLines/>
        <w:spacing w:line="360" w:lineRule="auto"/>
        <w:jc w:val="center"/>
        <w:outlineLvl w:val="0"/>
        <w:rPr>
          <w:rFonts w:ascii="Palatino Linotype" w:eastAsiaTheme="majorEastAsia" w:hAnsi="Palatino Linotype" w:cstheme="majorBidi"/>
          <w:b/>
        </w:rPr>
      </w:pPr>
    </w:p>
    <w:p w14:paraId="7180B94F" w14:textId="77777777" w:rsidR="00C720D4" w:rsidRPr="00BF6808" w:rsidRDefault="00C720D4" w:rsidP="00774053">
      <w:pPr>
        <w:keepNext/>
        <w:keepLines/>
        <w:spacing w:line="360" w:lineRule="auto"/>
        <w:jc w:val="center"/>
        <w:outlineLvl w:val="0"/>
        <w:rPr>
          <w:rFonts w:ascii="Palatino Linotype" w:eastAsiaTheme="majorEastAsia" w:hAnsi="Palatino Linotype" w:cstheme="majorBidi"/>
        </w:rPr>
      </w:pPr>
      <w:r w:rsidRPr="00BF6808">
        <w:rPr>
          <w:rFonts w:ascii="Palatino Linotype" w:eastAsiaTheme="majorEastAsia" w:hAnsi="Palatino Linotype" w:cstheme="majorBidi"/>
          <w:b/>
        </w:rPr>
        <w:t>CONSIDERANDO</w:t>
      </w:r>
      <w:bookmarkEnd w:id="4"/>
      <w:r w:rsidRPr="00BF6808">
        <w:rPr>
          <w:rFonts w:ascii="Palatino Linotype" w:eastAsiaTheme="majorEastAsia" w:hAnsi="Palatino Linotype" w:cstheme="majorBidi"/>
          <w:b/>
        </w:rPr>
        <w:t xml:space="preserve"> </w:t>
      </w:r>
    </w:p>
    <w:p w14:paraId="7251F904" w14:textId="77777777" w:rsidR="00C720D4" w:rsidRPr="00BF6808" w:rsidRDefault="00C720D4" w:rsidP="00774053">
      <w:pPr>
        <w:spacing w:line="360" w:lineRule="auto"/>
        <w:rPr>
          <w:rFonts w:ascii="Palatino Linotype" w:eastAsiaTheme="minorEastAsia" w:hAnsi="Palatino Linotype"/>
        </w:rPr>
      </w:pPr>
    </w:p>
    <w:p w14:paraId="4DCB0F41" w14:textId="77777777" w:rsidR="00C720D4" w:rsidRPr="00BF6808" w:rsidRDefault="00C720D4" w:rsidP="00774053">
      <w:pPr>
        <w:keepNext/>
        <w:keepLines/>
        <w:spacing w:line="360" w:lineRule="auto"/>
        <w:outlineLvl w:val="1"/>
        <w:rPr>
          <w:rFonts w:ascii="Palatino Linotype" w:eastAsiaTheme="majorEastAsia" w:hAnsi="Palatino Linotype" w:cstheme="majorBidi"/>
          <w:b/>
        </w:rPr>
      </w:pPr>
      <w:bookmarkStart w:id="5" w:name="_Toc66992243"/>
      <w:r w:rsidRPr="00BF6808">
        <w:rPr>
          <w:rFonts w:ascii="Palatino Linotype" w:eastAsiaTheme="majorEastAsia" w:hAnsi="Palatino Linotype" w:cstheme="majorBidi"/>
          <w:b/>
        </w:rPr>
        <w:lastRenderedPageBreak/>
        <w:t>PRIMERO. De la competencia</w:t>
      </w:r>
      <w:bookmarkEnd w:id="5"/>
    </w:p>
    <w:p w14:paraId="021513BF" w14:textId="77777777" w:rsidR="00C720D4" w:rsidRPr="00BF6808" w:rsidRDefault="00C720D4" w:rsidP="00774053">
      <w:pPr>
        <w:keepNext/>
        <w:keepLines/>
        <w:spacing w:line="360" w:lineRule="auto"/>
        <w:outlineLvl w:val="1"/>
        <w:rPr>
          <w:rFonts w:ascii="Palatino Linotype" w:eastAsiaTheme="majorEastAsia" w:hAnsi="Palatino Linotype" w:cstheme="majorBidi"/>
          <w:b/>
          <w:bCs/>
          <w:spacing w:val="60"/>
        </w:rPr>
      </w:pPr>
    </w:p>
    <w:p w14:paraId="7DA345C6" w14:textId="499138A4" w:rsidR="00C720D4" w:rsidRPr="00BF6808" w:rsidRDefault="00C720D4" w:rsidP="00774053">
      <w:pPr>
        <w:numPr>
          <w:ilvl w:val="0"/>
          <w:numId w:val="2"/>
        </w:numPr>
        <w:spacing w:line="360" w:lineRule="auto"/>
        <w:ind w:left="0" w:firstLine="0"/>
        <w:contextualSpacing/>
        <w:jc w:val="both"/>
        <w:rPr>
          <w:rFonts w:ascii="Palatino Linotype" w:eastAsia="Calibri" w:hAnsi="Palatino Linotype"/>
          <w:lang w:eastAsia="es-ES"/>
        </w:rPr>
      </w:pPr>
      <w:r w:rsidRPr="00BF6808">
        <w:rPr>
          <w:rFonts w:ascii="Palatino Linotype" w:eastAsia="Calibri" w:hAnsi="Palatino Linotype"/>
          <w:lang w:val="es-ES" w:eastAsia="es-ES"/>
        </w:rPr>
        <w:t xml:space="preserve">Este </w:t>
      </w:r>
      <w:r w:rsidR="007C6FCF" w:rsidRPr="00BF6808">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C6FCF" w:rsidRPr="00BF6808">
        <w:rPr>
          <w:rFonts w:ascii="Palatino Linotype" w:eastAsia="Calibri" w:hAnsi="Palatino Linotype"/>
          <w:b/>
          <w:lang w:val="es-ES" w:eastAsia="es-ES"/>
        </w:rPr>
        <w:t>.</w:t>
      </w:r>
    </w:p>
    <w:p w14:paraId="3DA19F13" w14:textId="77777777" w:rsidR="00A049B6" w:rsidRPr="00BF6808" w:rsidRDefault="00A049B6" w:rsidP="00774053">
      <w:pPr>
        <w:spacing w:line="360" w:lineRule="auto"/>
        <w:contextualSpacing/>
        <w:jc w:val="both"/>
        <w:rPr>
          <w:rFonts w:ascii="Palatino Linotype" w:eastAsiaTheme="minorEastAsia" w:hAnsi="Palatino Linotype"/>
          <w:lang w:val="es-ES_tradnl" w:eastAsia="es-ES"/>
        </w:rPr>
      </w:pPr>
    </w:p>
    <w:p w14:paraId="77540002" w14:textId="77777777" w:rsidR="00C720D4" w:rsidRPr="00BF6808" w:rsidRDefault="00C720D4" w:rsidP="00774053">
      <w:pPr>
        <w:keepNext/>
        <w:keepLines/>
        <w:spacing w:line="360" w:lineRule="auto"/>
        <w:outlineLvl w:val="1"/>
        <w:rPr>
          <w:rFonts w:ascii="Palatino Linotype" w:eastAsiaTheme="majorEastAsia" w:hAnsi="Palatino Linotype" w:cstheme="majorBidi"/>
          <w:b/>
        </w:rPr>
      </w:pPr>
      <w:bookmarkStart w:id="6" w:name="_Toc90654865"/>
      <w:r w:rsidRPr="00BF6808">
        <w:rPr>
          <w:rFonts w:ascii="Palatino Linotype" w:eastAsiaTheme="majorEastAsia" w:hAnsi="Palatino Linotype" w:cstheme="majorBidi"/>
          <w:b/>
        </w:rPr>
        <w:t>SEGUNDO. De la oportunidad y procedencia.</w:t>
      </w:r>
      <w:bookmarkEnd w:id="6"/>
    </w:p>
    <w:p w14:paraId="6C914D87" w14:textId="77777777" w:rsidR="00C720D4" w:rsidRPr="00BF6808" w:rsidRDefault="00C720D4" w:rsidP="00774053">
      <w:pPr>
        <w:spacing w:line="360" w:lineRule="auto"/>
        <w:rPr>
          <w:rFonts w:ascii="Palatino Linotype" w:eastAsiaTheme="minorEastAsia" w:hAnsi="Palatino Linotype"/>
        </w:rPr>
      </w:pPr>
    </w:p>
    <w:p w14:paraId="7F95D5BA" w14:textId="5AC38991" w:rsidR="0045544F" w:rsidRPr="00BF6808" w:rsidRDefault="00C720D4"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Calibri" w:hAnsi="Palatino Linotype" w:cs="Arial"/>
          <w:lang w:val="es-ES_tradnl" w:eastAsia="es-ES"/>
        </w:rPr>
        <w:t xml:space="preserve">El medio de impugnación fue presentado a través del </w:t>
      </w:r>
      <w:r w:rsidRPr="00BF6808">
        <w:rPr>
          <w:rFonts w:ascii="Palatino Linotype" w:eastAsia="Calibri" w:hAnsi="Palatino Linotype" w:cs="Arial"/>
          <w:b/>
          <w:lang w:val="es-ES_tradnl" w:eastAsia="es-ES"/>
        </w:rPr>
        <w:t>SAIMEX,</w:t>
      </w:r>
      <w:r w:rsidRPr="00BF6808">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BF6808">
        <w:rPr>
          <w:rFonts w:ascii="Palatino Linotype" w:eastAsia="Calibri" w:hAnsi="Palatino Linotype" w:cs="Arial"/>
          <w:b/>
          <w:lang w:val="es-ES_tradnl" w:eastAsia="es-ES"/>
        </w:rPr>
        <w:t>SUJETO OBLIGADO</w:t>
      </w:r>
      <w:r w:rsidRPr="00BF6808">
        <w:rPr>
          <w:rFonts w:ascii="Palatino Linotype" w:eastAsia="Calibri" w:hAnsi="Palatino Linotype" w:cs="Arial"/>
          <w:lang w:val="es-ES_tradnl" w:eastAsia="es-ES"/>
        </w:rPr>
        <w:t xml:space="preserve"> entregó respuesta a la solicitud el día </w:t>
      </w:r>
      <w:r w:rsidR="00F27CF9" w:rsidRPr="00BF6808">
        <w:rPr>
          <w:rFonts w:ascii="Palatino Linotype" w:eastAsia="Calibri" w:hAnsi="Palatino Linotype" w:cs="Arial"/>
          <w:lang w:val="es-ES_tradnl" w:eastAsia="es-ES"/>
        </w:rPr>
        <w:t>veintiocho</w:t>
      </w:r>
      <w:r w:rsidR="00201D6F" w:rsidRPr="00BF6808">
        <w:rPr>
          <w:rFonts w:ascii="Palatino Linotype" w:eastAsia="Calibri" w:hAnsi="Palatino Linotype" w:cs="Arial"/>
          <w:lang w:val="es-ES_tradnl" w:eastAsia="es-ES"/>
        </w:rPr>
        <w:t xml:space="preserve"> </w:t>
      </w:r>
      <w:r w:rsidR="006A2B89" w:rsidRPr="00BF6808">
        <w:rPr>
          <w:rFonts w:ascii="Palatino Linotype" w:eastAsia="Calibri" w:hAnsi="Palatino Linotype" w:cs="Arial"/>
          <w:lang w:val="es-ES_tradnl" w:eastAsia="es-ES"/>
        </w:rPr>
        <w:t>(</w:t>
      </w:r>
      <w:r w:rsidR="00F27CF9" w:rsidRPr="00BF6808">
        <w:rPr>
          <w:rFonts w:ascii="Palatino Linotype" w:eastAsia="Calibri" w:hAnsi="Palatino Linotype" w:cs="Arial"/>
          <w:lang w:val="es-ES_tradnl" w:eastAsia="es-ES"/>
        </w:rPr>
        <w:t>28</w:t>
      </w:r>
      <w:r w:rsidR="006A2B89" w:rsidRPr="00BF6808">
        <w:rPr>
          <w:rFonts w:ascii="Palatino Linotype" w:eastAsia="Calibri" w:hAnsi="Palatino Linotype" w:cs="Arial"/>
          <w:lang w:val="es-ES_tradnl" w:eastAsia="es-ES"/>
        </w:rPr>
        <w:t xml:space="preserve">) de </w:t>
      </w:r>
      <w:r w:rsidR="00B25B21" w:rsidRPr="00BF6808">
        <w:rPr>
          <w:rFonts w:ascii="Palatino Linotype" w:eastAsia="Calibri" w:hAnsi="Palatino Linotype" w:cs="Arial"/>
          <w:lang w:val="es-ES_tradnl" w:eastAsia="es-ES"/>
        </w:rPr>
        <w:t>enero</w:t>
      </w:r>
      <w:r w:rsidR="006A2B89" w:rsidRPr="00BF6808">
        <w:rPr>
          <w:rFonts w:ascii="Palatino Linotype" w:eastAsia="Calibri" w:hAnsi="Palatino Linotype" w:cs="Arial"/>
          <w:lang w:val="es-ES_tradnl" w:eastAsia="es-ES"/>
        </w:rPr>
        <w:t xml:space="preserve"> de dos mil </w:t>
      </w:r>
      <w:r w:rsidR="00B25B21" w:rsidRPr="00BF6808">
        <w:rPr>
          <w:rFonts w:ascii="Palatino Linotype" w:eastAsia="Calibri" w:hAnsi="Palatino Linotype" w:cs="Arial"/>
          <w:lang w:val="es-ES_tradnl" w:eastAsia="es-ES"/>
        </w:rPr>
        <w:t>veintidós</w:t>
      </w:r>
      <w:r w:rsidRPr="00BF6808">
        <w:rPr>
          <w:rFonts w:ascii="Palatino Linotype" w:eastAsia="Calibri" w:hAnsi="Palatino Linotype" w:cs="Arial"/>
          <w:lang w:val="es-ES_tradnl" w:eastAsia="es-ES"/>
        </w:rPr>
        <w:t xml:space="preserve">, </w:t>
      </w:r>
      <w:r w:rsidRPr="00BF6808">
        <w:rPr>
          <w:rFonts w:ascii="Palatino Linotype" w:eastAsiaTheme="minorEastAsia" w:hAnsi="Palatino Linotype" w:cs="Arial"/>
          <w:lang w:val="es-ES_tradnl" w:eastAsia="es-ES"/>
        </w:rPr>
        <w:t xml:space="preserve">de tal forma que el plazo para interponer el recurso de revisión transcurrió del </w:t>
      </w:r>
      <w:r w:rsidR="00B25B21" w:rsidRPr="00BF6808">
        <w:rPr>
          <w:rFonts w:ascii="Palatino Linotype" w:eastAsiaTheme="minorEastAsia" w:hAnsi="Palatino Linotype" w:cs="Arial"/>
          <w:lang w:val="es-ES_tradnl" w:eastAsia="es-ES"/>
        </w:rPr>
        <w:t xml:space="preserve">treinta y uno </w:t>
      </w:r>
      <w:r w:rsidR="006A2B89" w:rsidRPr="00BF6808">
        <w:rPr>
          <w:rFonts w:ascii="Palatino Linotype" w:eastAsiaTheme="minorEastAsia" w:hAnsi="Palatino Linotype" w:cs="Arial"/>
          <w:lang w:val="es-ES_tradnl" w:eastAsia="es-ES"/>
        </w:rPr>
        <w:t>(</w:t>
      </w:r>
      <w:r w:rsidR="00B25B21" w:rsidRPr="00BF6808">
        <w:rPr>
          <w:rFonts w:ascii="Palatino Linotype" w:eastAsiaTheme="minorEastAsia" w:hAnsi="Palatino Linotype" w:cs="Arial"/>
          <w:lang w:val="es-ES_tradnl" w:eastAsia="es-ES"/>
        </w:rPr>
        <w:t>31</w:t>
      </w:r>
      <w:r w:rsidR="00512F13" w:rsidRPr="00BF6808">
        <w:rPr>
          <w:rFonts w:ascii="Palatino Linotype" w:eastAsiaTheme="minorEastAsia" w:hAnsi="Palatino Linotype" w:cs="Arial"/>
          <w:lang w:val="es-ES_tradnl" w:eastAsia="es-ES"/>
        </w:rPr>
        <w:t>)</w:t>
      </w:r>
      <w:r w:rsidR="00B25B21" w:rsidRPr="00BF6808">
        <w:rPr>
          <w:rFonts w:ascii="Palatino Linotype" w:eastAsiaTheme="minorEastAsia" w:hAnsi="Palatino Linotype" w:cs="Arial"/>
          <w:lang w:val="es-ES_tradnl" w:eastAsia="es-ES"/>
        </w:rPr>
        <w:t xml:space="preserve"> de enero </w:t>
      </w:r>
      <w:r w:rsidRPr="00BF6808">
        <w:rPr>
          <w:rFonts w:ascii="Palatino Linotype" w:eastAsiaTheme="minorEastAsia" w:hAnsi="Palatino Linotype" w:cs="Arial"/>
          <w:lang w:val="es-ES_tradnl" w:eastAsia="es-ES"/>
        </w:rPr>
        <w:t xml:space="preserve">al </w:t>
      </w:r>
      <w:r w:rsidR="00B25B21" w:rsidRPr="00BF6808">
        <w:rPr>
          <w:rFonts w:ascii="Palatino Linotype" w:eastAsiaTheme="minorEastAsia" w:hAnsi="Palatino Linotype" w:cs="Arial"/>
          <w:lang w:val="es-ES_tradnl" w:eastAsia="es-ES"/>
        </w:rPr>
        <w:t>veintiuno</w:t>
      </w:r>
      <w:r w:rsidR="006A2B89" w:rsidRPr="00BF6808">
        <w:rPr>
          <w:rFonts w:ascii="Palatino Linotype" w:eastAsiaTheme="minorEastAsia" w:hAnsi="Palatino Linotype" w:cs="Arial"/>
          <w:lang w:val="es-ES_tradnl" w:eastAsia="es-ES"/>
        </w:rPr>
        <w:t xml:space="preserve"> </w:t>
      </w:r>
      <w:r w:rsidR="00B25B21" w:rsidRPr="00BF6808">
        <w:rPr>
          <w:rFonts w:ascii="Palatino Linotype" w:eastAsiaTheme="minorEastAsia" w:hAnsi="Palatino Linotype" w:cs="Arial"/>
          <w:lang w:val="es-ES_tradnl" w:eastAsia="es-ES"/>
        </w:rPr>
        <w:t>(21</w:t>
      </w:r>
      <w:r w:rsidR="006A2B89" w:rsidRPr="00BF6808">
        <w:rPr>
          <w:rFonts w:ascii="Palatino Linotype" w:eastAsiaTheme="minorEastAsia" w:hAnsi="Palatino Linotype" w:cs="Arial"/>
          <w:lang w:val="es-ES_tradnl" w:eastAsia="es-ES"/>
        </w:rPr>
        <w:t xml:space="preserve">) de </w:t>
      </w:r>
      <w:r w:rsidR="00B25B21" w:rsidRPr="00BF6808">
        <w:rPr>
          <w:rFonts w:ascii="Palatino Linotype" w:eastAsiaTheme="minorEastAsia" w:hAnsi="Palatino Linotype" w:cs="Arial"/>
          <w:lang w:val="es-ES_tradnl" w:eastAsia="es-ES"/>
        </w:rPr>
        <w:t>febrero</w:t>
      </w:r>
      <w:r w:rsidR="006A2B89" w:rsidRPr="00BF6808">
        <w:rPr>
          <w:rFonts w:ascii="Palatino Linotype" w:eastAsiaTheme="minorEastAsia" w:hAnsi="Palatino Linotype" w:cs="Arial"/>
          <w:lang w:val="es-ES_tradnl" w:eastAsia="es-ES"/>
        </w:rPr>
        <w:t xml:space="preserve"> de dos mil </w:t>
      </w:r>
      <w:r w:rsidR="00B25B21" w:rsidRPr="00BF6808">
        <w:rPr>
          <w:rFonts w:ascii="Palatino Linotype" w:eastAsiaTheme="minorEastAsia" w:hAnsi="Palatino Linotype" w:cs="Arial"/>
          <w:lang w:val="es-ES_tradnl" w:eastAsia="es-ES"/>
        </w:rPr>
        <w:t>veintidós</w:t>
      </w:r>
      <w:r w:rsidRPr="00BF6808">
        <w:rPr>
          <w:rFonts w:ascii="Palatino Linotype" w:eastAsiaTheme="minorEastAsia" w:hAnsi="Palatino Linotype" w:cs="Arial"/>
          <w:lang w:val="es-ES_tradnl" w:eastAsia="es-ES"/>
        </w:rPr>
        <w:t xml:space="preserve">; en consecuencia, </w:t>
      </w:r>
      <w:r w:rsidR="006A2B89" w:rsidRPr="00BF6808">
        <w:rPr>
          <w:rFonts w:ascii="Palatino Linotype" w:eastAsiaTheme="minorEastAsia" w:hAnsi="Palatino Linotype" w:cs="Arial"/>
          <w:lang w:val="es-ES_tradnl" w:eastAsia="es-ES"/>
        </w:rPr>
        <w:t xml:space="preserve">el </w:t>
      </w:r>
      <w:r w:rsidR="006A2B89" w:rsidRPr="00BF6808">
        <w:rPr>
          <w:rFonts w:ascii="Palatino Linotype" w:eastAsiaTheme="minorEastAsia" w:hAnsi="Palatino Linotype" w:cs="Arial"/>
          <w:b/>
          <w:bCs/>
          <w:lang w:val="es-ES_tradnl" w:eastAsia="es-ES"/>
        </w:rPr>
        <w:t>RECURRENTE</w:t>
      </w:r>
      <w:r w:rsidR="006A2B89" w:rsidRPr="00BF6808">
        <w:rPr>
          <w:rFonts w:ascii="Palatino Linotype" w:eastAsiaTheme="minorEastAsia" w:hAnsi="Palatino Linotype" w:cs="Arial"/>
          <w:lang w:val="es-ES_tradnl" w:eastAsia="es-ES"/>
        </w:rPr>
        <w:t xml:space="preserve"> </w:t>
      </w:r>
      <w:r w:rsidRPr="00BF6808">
        <w:rPr>
          <w:rFonts w:ascii="Palatino Linotype" w:eastAsiaTheme="minorEastAsia" w:hAnsi="Palatino Linotype" w:cs="Arial"/>
          <w:lang w:val="es-ES_tradnl" w:eastAsia="es-ES"/>
        </w:rPr>
        <w:t>presentó su inconformidad el</w:t>
      </w:r>
      <w:r w:rsidR="00B25B21" w:rsidRPr="00BF6808">
        <w:rPr>
          <w:rFonts w:ascii="Palatino Linotype" w:eastAsiaTheme="minorEastAsia" w:hAnsi="Palatino Linotype" w:cs="Arial"/>
          <w:lang w:val="es-ES_tradnl" w:eastAsia="es-ES"/>
        </w:rPr>
        <w:t xml:space="preserve"> veintiocho </w:t>
      </w:r>
      <w:r w:rsidR="006A2B89" w:rsidRPr="00BF6808">
        <w:rPr>
          <w:rFonts w:ascii="Palatino Linotype" w:eastAsiaTheme="minorEastAsia" w:hAnsi="Palatino Linotype" w:cs="Arial"/>
          <w:lang w:val="es-ES_tradnl" w:eastAsia="es-ES"/>
        </w:rPr>
        <w:t xml:space="preserve"> (</w:t>
      </w:r>
      <w:r w:rsidR="00B25B21" w:rsidRPr="00BF6808">
        <w:rPr>
          <w:rFonts w:ascii="Palatino Linotype" w:eastAsiaTheme="minorEastAsia" w:hAnsi="Palatino Linotype" w:cs="Arial"/>
          <w:lang w:val="es-ES_tradnl" w:eastAsia="es-ES"/>
        </w:rPr>
        <w:t>28</w:t>
      </w:r>
      <w:r w:rsidR="006A2B89" w:rsidRPr="00BF6808">
        <w:rPr>
          <w:rFonts w:ascii="Palatino Linotype" w:eastAsiaTheme="minorEastAsia" w:hAnsi="Palatino Linotype" w:cs="Arial"/>
          <w:lang w:val="es-ES_tradnl" w:eastAsia="es-ES"/>
        </w:rPr>
        <w:t xml:space="preserve">) de </w:t>
      </w:r>
      <w:r w:rsidR="0045544F" w:rsidRPr="00BF6808">
        <w:rPr>
          <w:rFonts w:ascii="Palatino Linotype" w:eastAsiaTheme="minorEastAsia" w:hAnsi="Palatino Linotype" w:cs="Arial"/>
          <w:lang w:val="es-ES_tradnl" w:eastAsia="es-ES"/>
        </w:rPr>
        <w:t>enero</w:t>
      </w:r>
      <w:r w:rsidR="00613342" w:rsidRPr="00BF6808">
        <w:rPr>
          <w:rFonts w:ascii="Palatino Linotype" w:eastAsiaTheme="minorEastAsia" w:hAnsi="Palatino Linotype" w:cs="Arial"/>
          <w:lang w:val="es-ES_tradnl" w:eastAsia="es-ES"/>
        </w:rPr>
        <w:t xml:space="preserve"> </w:t>
      </w:r>
      <w:r w:rsidR="00512F13" w:rsidRPr="00BF6808">
        <w:rPr>
          <w:rFonts w:ascii="Palatino Linotype" w:eastAsiaTheme="minorEastAsia" w:hAnsi="Palatino Linotype" w:cs="Arial"/>
          <w:lang w:val="es-ES_tradnl" w:eastAsia="es-ES"/>
        </w:rPr>
        <w:t xml:space="preserve">de dos mil </w:t>
      </w:r>
      <w:r w:rsidR="00B25B21" w:rsidRPr="00BF6808">
        <w:rPr>
          <w:rFonts w:ascii="Palatino Linotype" w:eastAsiaTheme="minorEastAsia" w:hAnsi="Palatino Linotype" w:cs="Arial"/>
          <w:lang w:val="es-ES_tradnl" w:eastAsia="es-ES"/>
        </w:rPr>
        <w:t>veintidós</w:t>
      </w:r>
      <w:r w:rsidR="0045544F" w:rsidRPr="00BF6808">
        <w:rPr>
          <w:rFonts w:ascii="Palatino Linotype" w:eastAsiaTheme="minorEastAsia" w:hAnsi="Palatino Linotype" w:cs="Arial"/>
          <w:lang w:val="es-ES_tradnl" w:eastAsia="es-ES"/>
        </w:rPr>
        <w:t>.</w:t>
      </w:r>
    </w:p>
    <w:p w14:paraId="40686ECE" w14:textId="77777777" w:rsidR="0045544F" w:rsidRPr="00BF6808" w:rsidRDefault="0045544F" w:rsidP="00774053">
      <w:pPr>
        <w:spacing w:line="360" w:lineRule="auto"/>
        <w:ind w:right="49"/>
        <w:contextualSpacing/>
        <w:jc w:val="both"/>
        <w:rPr>
          <w:rFonts w:ascii="Palatino Linotype" w:eastAsiaTheme="minorEastAsia" w:hAnsi="Palatino Linotype"/>
          <w:lang w:val="es-ES_tradnl" w:eastAsia="es-ES"/>
        </w:rPr>
      </w:pPr>
    </w:p>
    <w:p w14:paraId="74427C09" w14:textId="0F72A28F" w:rsidR="0045544F" w:rsidRPr="00BF6808" w:rsidRDefault="0045544F"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Theme="minorEastAsia" w:hAnsi="Palatino Linotype"/>
          <w:lang w:val="es-ES_tradnl" w:eastAsia="es-ES"/>
        </w:rPr>
        <w:lastRenderedPageBreak/>
        <w:t xml:space="preserve">De las constancias que obran en el expediente digital que se revisa, se aprecia que el hoy </w:t>
      </w:r>
      <w:r w:rsidRPr="00BF6808">
        <w:rPr>
          <w:rFonts w:ascii="Palatino Linotype" w:eastAsiaTheme="minorEastAsia" w:hAnsi="Palatino Linotype"/>
          <w:b/>
          <w:lang w:val="es-ES_tradnl" w:eastAsia="es-ES"/>
        </w:rPr>
        <w:t>RECURRENTE</w:t>
      </w:r>
      <w:r w:rsidRPr="00BF6808">
        <w:rPr>
          <w:rFonts w:ascii="Palatino Linotype" w:eastAsiaTheme="minorEastAsia" w:hAnsi="Palatino Linotype"/>
          <w:lang w:val="es-ES_tradnl" w:eastAsia="es-ES"/>
        </w:rPr>
        <w:t xml:space="preserve"> presentó su inconformidad </w:t>
      </w:r>
      <w:r w:rsidR="00B047EC" w:rsidRPr="00BF6808">
        <w:rPr>
          <w:rFonts w:ascii="Palatino Linotype" w:eastAsiaTheme="minorEastAsia" w:hAnsi="Palatino Linotype"/>
          <w:lang w:val="es-ES_tradnl" w:eastAsia="es-ES"/>
        </w:rPr>
        <w:t xml:space="preserve">en ambos recursos </w:t>
      </w:r>
      <w:r w:rsidRPr="00BF6808">
        <w:rPr>
          <w:rFonts w:ascii="Palatino Linotype" w:eastAsiaTheme="minorEastAsia" w:hAnsi="Palatino Linotype"/>
          <w:lang w:val="es-ES_tradnl" w:eastAsia="es-ES"/>
        </w:rPr>
        <w:t xml:space="preserve">el </w:t>
      </w:r>
      <w:r w:rsidR="00B047EC" w:rsidRPr="00BF6808">
        <w:rPr>
          <w:rFonts w:ascii="Palatino Linotype" w:eastAsiaTheme="minorEastAsia" w:hAnsi="Palatino Linotype"/>
          <w:lang w:val="es-ES_tradnl" w:eastAsia="es-ES"/>
        </w:rPr>
        <w:t xml:space="preserve">día </w:t>
      </w:r>
      <w:r w:rsidRPr="00BF6808">
        <w:rPr>
          <w:rFonts w:ascii="Palatino Linotype" w:eastAsiaTheme="minorEastAsia" w:hAnsi="Palatino Linotype"/>
          <w:lang w:val="es-ES_tradnl" w:eastAsia="es-ES"/>
        </w:rPr>
        <w:t>veintiocho (28) de enero de dos mil veintidós;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0A91594B" w14:textId="77777777" w:rsidR="0045544F" w:rsidRPr="00BF6808" w:rsidRDefault="0045544F" w:rsidP="00774053">
      <w:pPr>
        <w:pStyle w:val="Prrafodelista"/>
        <w:spacing w:line="360" w:lineRule="auto"/>
        <w:rPr>
          <w:rFonts w:ascii="Palatino Linotype" w:eastAsiaTheme="minorEastAsia" w:hAnsi="Palatino Linotype"/>
          <w:sz w:val="24"/>
          <w:lang w:val="es-ES_tradnl" w:eastAsia="es-ES"/>
        </w:rPr>
      </w:pPr>
    </w:p>
    <w:p w14:paraId="051B5636" w14:textId="6048D275" w:rsidR="0045544F" w:rsidRPr="00BF6808" w:rsidRDefault="0045544F"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Theme="minorEastAsia" w:hAnsi="Palatino Linotype"/>
          <w:lang w:val="es-ES_tradnl" w:eastAsia="es-ES"/>
        </w:rPr>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 ;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5B3928E7" w14:textId="77777777" w:rsidR="0045544F" w:rsidRPr="00BF6808" w:rsidRDefault="0045544F" w:rsidP="00774053">
      <w:pPr>
        <w:pStyle w:val="Prrafodelista"/>
        <w:spacing w:line="360" w:lineRule="auto"/>
        <w:rPr>
          <w:rFonts w:ascii="Palatino Linotype" w:eastAsiaTheme="minorEastAsia" w:hAnsi="Palatino Linotype"/>
          <w:sz w:val="24"/>
          <w:lang w:val="es-ES_tradnl" w:eastAsia="es-ES"/>
        </w:rPr>
      </w:pPr>
    </w:p>
    <w:p w14:paraId="61C74996" w14:textId="7D10514C" w:rsidR="0045544F" w:rsidRPr="00BF6808" w:rsidRDefault="0045544F"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Theme="minorEastAsia" w:hAnsi="Palatino Linotype"/>
          <w:lang w:val="es-ES_tradnl" w:eastAsia="es-ES"/>
        </w:rPr>
        <w:t>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355EE95E" w14:textId="77777777" w:rsidR="0045544F" w:rsidRPr="00BF6808" w:rsidRDefault="0045544F" w:rsidP="00774053">
      <w:pPr>
        <w:pStyle w:val="Prrafodelista"/>
        <w:spacing w:line="360" w:lineRule="auto"/>
        <w:rPr>
          <w:rFonts w:ascii="Palatino Linotype" w:eastAsiaTheme="minorEastAsia" w:hAnsi="Palatino Linotype"/>
          <w:sz w:val="24"/>
          <w:lang w:val="es-ES_tradnl" w:eastAsia="es-ES"/>
        </w:rPr>
      </w:pPr>
    </w:p>
    <w:p w14:paraId="152B87E1" w14:textId="77777777" w:rsidR="0045544F" w:rsidRPr="00BF6808" w:rsidRDefault="0045544F" w:rsidP="00774053">
      <w:pPr>
        <w:pStyle w:val="Prrafodelista"/>
        <w:spacing w:line="360" w:lineRule="auto"/>
        <w:jc w:val="both"/>
        <w:rPr>
          <w:rFonts w:ascii="Palatino Linotype" w:eastAsiaTheme="minorEastAsia" w:hAnsi="Palatino Linotype"/>
          <w:sz w:val="24"/>
          <w:lang w:val="es-ES_tradnl" w:eastAsia="es-ES"/>
        </w:rPr>
      </w:pPr>
      <w:r w:rsidRPr="00BF6808">
        <w:rPr>
          <w:rFonts w:ascii="Palatino Linotype" w:eastAsiaTheme="minorEastAsia" w:hAnsi="Palatino Linotype"/>
          <w:b/>
          <w:sz w:val="24"/>
          <w:lang w:val="es-ES_tradnl" w:eastAsia="es-ES"/>
        </w:rPr>
        <w:lastRenderedPageBreak/>
        <w:t>RECURSO DE RECLAMACIÓN. SU INTERPOSICIÓN NO ES EXTEMPORÁNEA SI SE REALIZA ANTES DE QUE INICIE EL PLAZO PARA HACERLO.</w:t>
      </w:r>
      <w:r w:rsidRPr="00BF6808">
        <w:rPr>
          <w:rFonts w:ascii="Palatino Linotype" w:eastAsiaTheme="minorEastAsia" w:hAnsi="Palatino Linotype"/>
          <w:b/>
          <w:i/>
          <w:sz w:val="24"/>
          <w:lang w:val="es-ES_tradnl" w:eastAsia="es-ES"/>
        </w:rPr>
        <w:t xml:space="preserve"> </w:t>
      </w:r>
      <w:r w:rsidRPr="00BF6808">
        <w:rPr>
          <w:rFonts w:ascii="Palatino Linotype" w:eastAsiaTheme="minorEastAsia" w:hAnsi="Palatino Linotype"/>
          <w:i/>
          <w:sz w:val="24"/>
          <w:lang w:val="es-ES_tradnl" w:eastAsia="es-ES"/>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48DA5C8" w14:textId="77777777" w:rsidR="0045544F" w:rsidRPr="00BF6808" w:rsidRDefault="0045544F" w:rsidP="00774053">
      <w:pPr>
        <w:pStyle w:val="Prrafodelista"/>
        <w:spacing w:line="360" w:lineRule="auto"/>
        <w:rPr>
          <w:rFonts w:ascii="Palatino Linotype" w:eastAsiaTheme="minorEastAsia" w:hAnsi="Palatino Linotype"/>
          <w:sz w:val="24"/>
          <w:lang w:val="es-ES_tradnl" w:eastAsia="es-ES"/>
        </w:rPr>
      </w:pPr>
    </w:p>
    <w:p w14:paraId="00F1E2DF" w14:textId="34B9F731" w:rsidR="0045544F" w:rsidRPr="00BF6808" w:rsidRDefault="0045544F"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Theme="minorEastAsia" w:hAnsi="Palatino Linotype"/>
          <w:lang w:val="es-ES_tradnl" w:eastAsia="es-ES"/>
        </w:rPr>
        <w:t>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RECURRENTE actúe, ya que, por el contrario, lo que demuestra es el interés de éste para ejercer su derecho bajo el principio constitucional de justicia expedita.</w:t>
      </w:r>
    </w:p>
    <w:p w14:paraId="12F43A56" w14:textId="77777777" w:rsidR="0045544F" w:rsidRPr="00BF6808" w:rsidRDefault="0045544F" w:rsidP="00774053">
      <w:pPr>
        <w:pStyle w:val="Prrafodelista"/>
        <w:spacing w:line="360" w:lineRule="auto"/>
        <w:rPr>
          <w:rFonts w:ascii="Palatino Linotype" w:eastAsiaTheme="minorEastAsia" w:hAnsi="Palatino Linotype"/>
          <w:sz w:val="24"/>
          <w:lang w:val="es-ES_tradnl" w:eastAsia="es-ES"/>
        </w:rPr>
      </w:pPr>
    </w:p>
    <w:p w14:paraId="7190B530" w14:textId="2FE24200" w:rsidR="0045544F" w:rsidRPr="00BF6808" w:rsidRDefault="0045544F"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Theme="minorEastAsia" w:hAnsi="Palatino Linotype"/>
          <w:lang w:val="es-ES_tradnl" w:eastAsia="es-ES"/>
        </w:rPr>
        <w:t>Por 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5B68EE52" w14:textId="77777777" w:rsidR="0045544F" w:rsidRPr="00BF6808" w:rsidRDefault="0045544F" w:rsidP="00774053">
      <w:pPr>
        <w:pStyle w:val="Prrafodelista"/>
        <w:spacing w:line="360" w:lineRule="auto"/>
        <w:rPr>
          <w:rFonts w:ascii="Palatino Linotype" w:eastAsiaTheme="minorEastAsia" w:hAnsi="Palatino Linotype"/>
          <w:sz w:val="24"/>
          <w:lang w:val="es-ES_tradnl" w:eastAsia="es-ES"/>
        </w:rPr>
      </w:pPr>
    </w:p>
    <w:p w14:paraId="3E6E0505" w14:textId="77777777" w:rsidR="002C3A50" w:rsidRPr="00BF6808" w:rsidRDefault="0045544F"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Theme="minorEastAsia" w:hAnsi="Palatino Linotype"/>
          <w:lang w:val="es-ES_tradnl" w:eastAsia="es-ES"/>
        </w:rPr>
        <w:lastRenderedPageBreak/>
        <w:t>Así, la interposición del recurso de revisión antes de que inicie el plazo para su presentación no es determinante para declararlo extemporáneo, siempre y cuando ello ocurra de manera posterior a que se haya notificado la respuesta del SUJETO OBLIGADO -tal como ocurre en el presente asunto-.</w:t>
      </w:r>
      <w:bookmarkStart w:id="7" w:name="_Toc452722829"/>
      <w:bookmarkStart w:id="8" w:name="_Toc454373811"/>
      <w:bookmarkStart w:id="9" w:name="_Toc476675991"/>
    </w:p>
    <w:p w14:paraId="5BDF09DE" w14:textId="77777777" w:rsidR="002C3A50" w:rsidRPr="00BF6808" w:rsidRDefault="002C3A50" w:rsidP="00774053">
      <w:pPr>
        <w:spacing w:line="360" w:lineRule="auto"/>
        <w:ind w:right="49"/>
        <w:contextualSpacing/>
        <w:jc w:val="both"/>
        <w:rPr>
          <w:rFonts w:ascii="Palatino Linotype" w:eastAsiaTheme="minorEastAsia" w:hAnsi="Palatino Linotype"/>
          <w:lang w:val="es-ES_tradnl" w:eastAsia="es-ES"/>
        </w:rPr>
      </w:pPr>
    </w:p>
    <w:p w14:paraId="168A6943" w14:textId="77777777" w:rsidR="002C3A50" w:rsidRPr="00BF6808" w:rsidRDefault="002C3A50" w:rsidP="00774053">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BF6808">
        <w:rPr>
          <w:rFonts w:ascii="Palatino Linotype" w:eastAsia="MS Gothic" w:hAnsi="Palatino Linotype" w:cstheme="majorBidi"/>
          <w:b/>
          <w:lang w:val="es-ES_tradnl" w:eastAsia="es-ES"/>
        </w:rPr>
        <w:t>TERCERO. Planteamiento de la Litis</w:t>
      </w:r>
      <w:bookmarkEnd w:id="10"/>
      <w:bookmarkEnd w:id="11"/>
      <w:bookmarkEnd w:id="12"/>
    </w:p>
    <w:p w14:paraId="696748AA" w14:textId="77777777" w:rsidR="002C3A50" w:rsidRPr="00BF6808" w:rsidRDefault="002C3A50" w:rsidP="00774053">
      <w:pPr>
        <w:spacing w:line="360" w:lineRule="auto"/>
        <w:rPr>
          <w:rFonts w:ascii="Palatino Linotype" w:eastAsia="MS Gothic" w:hAnsi="Palatino Linotype"/>
        </w:rPr>
      </w:pPr>
    </w:p>
    <w:p w14:paraId="49915960" w14:textId="1DC35381" w:rsidR="00601180" w:rsidRPr="00BF6808" w:rsidRDefault="00C720D4"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MS Gothic" w:hAnsi="Palatino Linotype"/>
        </w:rPr>
        <w:t>El particular solicitó</w:t>
      </w:r>
      <w:r w:rsidRPr="00BF6808">
        <w:rPr>
          <w:rFonts w:ascii="Palatino Linotype" w:eastAsia="Calibri" w:hAnsi="Palatino Linotype" w:cs="Tahoma"/>
          <w:iCs/>
          <w:lang w:val="es-ES" w:eastAsia="es-ES_tradnl"/>
        </w:rPr>
        <w:t xml:space="preserve"> </w:t>
      </w:r>
      <w:r w:rsidR="00E779B0" w:rsidRPr="00BF6808">
        <w:rPr>
          <w:rFonts w:ascii="Palatino Linotype" w:eastAsia="Calibri" w:hAnsi="Palatino Linotype" w:cs="Tahoma"/>
          <w:iCs/>
          <w:lang w:val="es-ES" w:eastAsia="es-ES_tradnl"/>
        </w:rPr>
        <w:t>a</w:t>
      </w:r>
      <w:r w:rsidR="00B25B21" w:rsidRPr="00BF6808">
        <w:rPr>
          <w:rFonts w:ascii="Palatino Linotype" w:eastAsia="Calibri" w:hAnsi="Palatino Linotype" w:cs="Tahoma"/>
          <w:bCs/>
          <w:iCs/>
          <w:lang w:val="es-ES" w:eastAsia="es-ES_tradnl"/>
        </w:rPr>
        <w:t xml:space="preserve">l </w:t>
      </w:r>
      <w:r w:rsidR="00B25B21" w:rsidRPr="00BF6808">
        <w:rPr>
          <w:rFonts w:ascii="Palatino Linotype" w:eastAsia="Calibri" w:hAnsi="Palatino Linotype" w:cs="Tahoma"/>
          <w:b/>
          <w:bCs/>
          <w:iCs/>
          <w:lang w:val="es-ES" w:eastAsia="es-ES_tradnl"/>
        </w:rPr>
        <w:t>Ayuntamiento de Amecameca</w:t>
      </w:r>
      <w:r w:rsidR="00E779B0" w:rsidRPr="00BF6808">
        <w:rPr>
          <w:rFonts w:ascii="Palatino Linotype" w:eastAsia="Calibri" w:hAnsi="Palatino Linotype" w:cs="Tahoma"/>
          <w:iCs/>
          <w:lang w:val="es-ES" w:eastAsia="es-ES_tradnl"/>
        </w:rPr>
        <w:t>, la siguiente información</w:t>
      </w:r>
      <w:r w:rsidR="002C2944" w:rsidRPr="00BF6808">
        <w:rPr>
          <w:rFonts w:ascii="Palatino Linotype" w:eastAsia="Calibri" w:hAnsi="Palatino Linotype" w:cs="Tahoma"/>
          <w:iCs/>
          <w:lang w:val="es-ES" w:eastAsia="es-ES_tradnl"/>
        </w:rPr>
        <w:t>:</w:t>
      </w:r>
    </w:p>
    <w:p w14:paraId="0DC552C3" w14:textId="77777777" w:rsidR="00B047EC" w:rsidRPr="00BF6808" w:rsidRDefault="00B047EC" w:rsidP="00774053">
      <w:pPr>
        <w:spacing w:line="360" w:lineRule="auto"/>
        <w:ind w:right="49"/>
        <w:contextualSpacing/>
        <w:jc w:val="both"/>
        <w:rPr>
          <w:rFonts w:ascii="Palatino Linotype" w:eastAsiaTheme="minorEastAsia" w:hAnsi="Palatino Linotype"/>
          <w:lang w:val="es-ES_tradnl" w:eastAsia="es-ES"/>
        </w:rPr>
      </w:pPr>
    </w:p>
    <w:p w14:paraId="630501F2" w14:textId="34F8A9E5" w:rsidR="00B047EC" w:rsidRPr="00BF6808" w:rsidRDefault="00B047EC" w:rsidP="00774053">
      <w:pPr>
        <w:pStyle w:val="Prrafodelista"/>
        <w:tabs>
          <w:tab w:val="left" w:pos="0"/>
        </w:tabs>
        <w:spacing w:line="360" w:lineRule="auto"/>
        <w:ind w:left="1287" w:right="49"/>
        <w:jc w:val="both"/>
        <w:rPr>
          <w:rFonts w:ascii="Palatino Linotype" w:eastAsia="Calibri" w:hAnsi="Palatino Linotype" w:cs="Tahoma"/>
          <w:b/>
          <w:bCs/>
          <w:iCs/>
          <w:sz w:val="24"/>
          <w:lang w:val="es-ES" w:eastAsia="es-ES_tradnl"/>
        </w:rPr>
      </w:pPr>
      <w:r w:rsidRPr="00BF6808">
        <w:rPr>
          <w:rFonts w:ascii="Palatino Linotype" w:eastAsia="Calibri" w:hAnsi="Palatino Linotype" w:cs="Tahoma"/>
          <w:b/>
          <w:bCs/>
          <w:iCs/>
          <w:sz w:val="24"/>
          <w:lang w:val="es-ES" w:eastAsia="es-ES_tradnl"/>
        </w:rPr>
        <w:t>00383/INFOEM/IP/RR/2022</w:t>
      </w:r>
    </w:p>
    <w:p w14:paraId="005ACD9F" w14:textId="77777777" w:rsidR="00E779B0" w:rsidRPr="00BF6808" w:rsidRDefault="00B25B21" w:rsidP="00774053">
      <w:pPr>
        <w:pStyle w:val="Prrafodelista"/>
        <w:numPr>
          <w:ilvl w:val="0"/>
          <w:numId w:val="15"/>
        </w:numPr>
        <w:tabs>
          <w:tab w:val="left" w:pos="0"/>
        </w:tabs>
        <w:spacing w:line="360" w:lineRule="auto"/>
        <w:ind w:right="49"/>
        <w:jc w:val="both"/>
        <w:rPr>
          <w:rFonts w:ascii="Palatino Linotype" w:eastAsia="Calibri" w:hAnsi="Palatino Linotype" w:cs="Tahoma"/>
          <w:b/>
          <w:bCs/>
          <w:iCs/>
          <w:sz w:val="24"/>
          <w:lang w:val="es-ES" w:eastAsia="es-ES_tradnl"/>
        </w:rPr>
      </w:pPr>
      <w:r w:rsidRPr="00BF6808">
        <w:rPr>
          <w:rFonts w:ascii="Palatino Linotype" w:eastAsia="Calibri" w:hAnsi="Palatino Linotype" w:cs="Tahoma"/>
          <w:b/>
          <w:bCs/>
          <w:iCs/>
          <w:sz w:val="24"/>
          <w:lang w:val="es-ES" w:eastAsia="es-ES_tradnl"/>
        </w:rPr>
        <w:t>Documento oficial que acredite a la servidora pública Blanca Alicia Rivera Picazo como Ingeniera Civil.</w:t>
      </w:r>
    </w:p>
    <w:p w14:paraId="3BD30B9C" w14:textId="77777777" w:rsidR="00B047EC" w:rsidRPr="00BF6808" w:rsidRDefault="00B047EC" w:rsidP="00774053">
      <w:pPr>
        <w:pStyle w:val="Prrafodelista"/>
        <w:tabs>
          <w:tab w:val="left" w:pos="0"/>
        </w:tabs>
        <w:spacing w:line="360" w:lineRule="auto"/>
        <w:ind w:left="1287" w:right="49"/>
        <w:jc w:val="both"/>
        <w:rPr>
          <w:rFonts w:ascii="Palatino Linotype" w:eastAsia="Calibri" w:hAnsi="Palatino Linotype" w:cs="Tahoma"/>
          <w:b/>
          <w:bCs/>
          <w:iCs/>
          <w:sz w:val="24"/>
          <w:lang w:val="es-ES" w:eastAsia="es-ES_tradnl"/>
        </w:rPr>
      </w:pPr>
    </w:p>
    <w:p w14:paraId="57FC4411" w14:textId="368B0180" w:rsidR="00B25B21" w:rsidRPr="00BF6808" w:rsidRDefault="00B047EC" w:rsidP="00774053">
      <w:pPr>
        <w:pStyle w:val="Prrafodelista"/>
        <w:tabs>
          <w:tab w:val="left" w:pos="0"/>
        </w:tabs>
        <w:spacing w:line="360" w:lineRule="auto"/>
        <w:ind w:left="1287" w:right="49"/>
        <w:jc w:val="both"/>
        <w:rPr>
          <w:rFonts w:ascii="Palatino Linotype" w:eastAsia="Calibri" w:hAnsi="Palatino Linotype" w:cs="Tahoma"/>
          <w:b/>
          <w:bCs/>
          <w:iCs/>
          <w:sz w:val="24"/>
          <w:lang w:val="es-ES" w:eastAsia="es-ES_tradnl"/>
        </w:rPr>
      </w:pPr>
      <w:r w:rsidRPr="00BF6808">
        <w:rPr>
          <w:rFonts w:ascii="Palatino Linotype" w:eastAsia="Calibri" w:hAnsi="Palatino Linotype" w:cs="Tahoma"/>
          <w:b/>
          <w:bCs/>
          <w:iCs/>
          <w:sz w:val="24"/>
          <w:lang w:eastAsia="es-ES_tradnl"/>
        </w:rPr>
        <w:t>00384/INFOEM/IP/RR/2022</w:t>
      </w:r>
    </w:p>
    <w:p w14:paraId="7E6379C0" w14:textId="475CA525" w:rsidR="00B25B21" w:rsidRPr="00BF6808" w:rsidRDefault="00B25B21" w:rsidP="00774053">
      <w:pPr>
        <w:pStyle w:val="Prrafodelista"/>
        <w:numPr>
          <w:ilvl w:val="0"/>
          <w:numId w:val="15"/>
        </w:numPr>
        <w:tabs>
          <w:tab w:val="left" w:pos="0"/>
        </w:tabs>
        <w:spacing w:line="360" w:lineRule="auto"/>
        <w:ind w:right="49"/>
        <w:jc w:val="both"/>
        <w:rPr>
          <w:rFonts w:ascii="Palatino Linotype" w:eastAsia="Calibri" w:hAnsi="Palatino Linotype" w:cs="Tahoma"/>
          <w:b/>
          <w:bCs/>
          <w:iCs/>
          <w:sz w:val="24"/>
          <w:lang w:val="es-ES" w:eastAsia="es-ES_tradnl"/>
        </w:rPr>
      </w:pPr>
      <w:r w:rsidRPr="00BF6808">
        <w:rPr>
          <w:rFonts w:ascii="Palatino Linotype" w:eastAsia="Calibri" w:hAnsi="Palatino Linotype" w:cs="Tahoma"/>
          <w:b/>
          <w:bCs/>
          <w:iCs/>
          <w:sz w:val="24"/>
          <w:lang w:val="es-ES" w:eastAsia="es-ES_tradnl"/>
        </w:rPr>
        <w:t>Documento oficial que acredite a la servidora pública María del Pilar Estrada Mendoza como Licenciada en Contaduría.</w:t>
      </w:r>
    </w:p>
    <w:p w14:paraId="324D711C" w14:textId="77777777" w:rsidR="00B25B21" w:rsidRPr="00BF6808" w:rsidRDefault="00B25B21" w:rsidP="00774053">
      <w:pPr>
        <w:pStyle w:val="Prrafodelista"/>
        <w:spacing w:line="360" w:lineRule="auto"/>
        <w:rPr>
          <w:rFonts w:ascii="Palatino Linotype" w:eastAsia="Calibri" w:hAnsi="Palatino Linotype" w:cs="Tahoma"/>
          <w:b/>
          <w:bCs/>
          <w:iCs/>
          <w:sz w:val="24"/>
          <w:lang w:val="es-ES" w:eastAsia="es-ES_tradnl"/>
        </w:rPr>
      </w:pPr>
    </w:p>
    <w:p w14:paraId="483848CB" w14:textId="77777777" w:rsidR="00B25B21" w:rsidRPr="00BF6808" w:rsidRDefault="00B25B21" w:rsidP="00774053">
      <w:pPr>
        <w:pStyle w:val="Prrafodelista"/>
        <w:tabs>
          <w:tab w:val="left" w:pos="0"/>
        </w:tabs>
        <w:spacing w:line="360" w:lineRule="auto"/>
        <w:ind w:left="1287" w:right="49"/>
        <w:jc w:val="both"/>
        <w:rPr>
          <w:rFonts w:ascii="Palatino Linotype" w:eastAsia="Calibri" w:hAnsi="Palatino Linotype" w:cs="Tahoma"/>
          <w:b/>
          <w:bCs/>
          <w:iCs/>
          <w:sz w:val="24"/>
          <w:lang w:val="es-ES" w:eastAsia="es-ES_tradnl"/>
        </w:rPr>
      </w:pPr>
    </w:p>
    <w:p w14:paraId="4ED164EA" w14:textId="45814841" w:rsidR="002C3A50" w:rsidRPr="00BF6808" w:rsidRDefault="002C3A50"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Theme="minorEastAsia" w:hAnsi="Palatino Linotype"/>
          <w:lang w:val="es-ES_tradnl" w:eastAsia="es-ES"/>
        </w:rPr>
        <w:t xml:space="preserve">El veintiocho (28) de enero de dos mil veintidós, </w:t>
      </w:r>
      <w:r w:rsidRPr="00BF6808">
        <w:rPr>
          <w:rFonts w:ascii="Palatino Linotype" w:eastAsiaTheme="minorEastAsia" w:hAnsi="Palatino Linotype"/>
          <w:lang w:val="es-ES" w:eastAsia="es-ES"/>
        </w:rPr>
        <w:t xml:space="preserve">el </w:t>
      </w:r>
      <w:r w:rsidRPr="00BF6808">
        <w:rPr>
          <w:rFonts w:ascii="Palatino Linotype" w:eastAsiaTheme="minorEastAsia" w:hAnsi="Palatino Linotype"/>
          <w:b/>
          <w:lang w:val="es-AR" w:eastAsia="es-ES"/>
        </w:rPr>
        <w:t>SUJETO OBLIGADO</w:t>
      </w:r>
      <w:r w:rsidRPr="00BF6808">
        <w:rPr>
          <w:rFonts w:ascii="Palatino Linotype" w:eastAsiaTheme="minorEastAsia" w:hAnsi="Palatino Linotype"/>
          <w:b/>
          <w:i/>
          <w:lang w:val="es-AR" w:eastAsia="es-ES"/>
        </w:rPr>
        <w:t xml:space="preserve"> </w:t>
      </w:r>
      <w:r w:rsidRPr="00BF6808">
        <w:rPr>
          <w:rFonts w:ascii="Palatino Linotype" w:eastAsiaTheme="minorEastAsia" w:hAnsi="Palatino Linotype"/>
          <w:lang w:val="es-ES" w:eastAsia="es-ES"/>
        </w:rPr>
        <w:t>dio respuesta a las solicitudes de información a través de los siguientes archivos electrónicos:</w:t>
      </w:r>
    </w:p>
    <w:p w14:paraId="52194E48" w14:textId="77777777" w:rsidR="002C3A50" w:rsidRPr="00BF6808" w:rsidRDefault="002C3A50" w:rsidP="00774053">
      <w:pPr>
        <w:spacing w:line="360" w:lineRule="auto"/>
        <w:ind w:right="49"/>
        <w:contextualSpacing/>
        <w:jc w:val="both"/>
        <w:rPr>
          <w:rFonts w:ascii="Palatino Linotype" w:eastAsiaTheme="minorEastAsia" w:hAnsi="Palatino Linotype"/>
          <w:lang w:val="es-ES" w:eastAsia="es-ES"/>
        </w:rPr>
      </w:pPr>
    </w:p>
    <w:tbl>
      <w:tblPr>
        <w:tblStyle w:val="Tablaconcuadrcula"/>
        <w:tblW w:w="0" w:type="auto"/>
        <w:tblLook w:val="04A0" w:firstRow="1" w:lastRow="0" w:firstColumn="1" w:lastColumn="0" w:noHBand="0" w:noVBand="1"/>
      </w:tblPr>
      <w:tblGrid>
        <w:gridCol w:w="4517"/>
        <w:gridCol w:w="4517"/>
      </w:tblGrid>
      <w:tr w:rsidR="002C3A50" w:rsidRPr="00BF6808" w14:paraId="4A08879C" w14:textId="77777777" w:rsidTr="00DD4601">
        <w:tc>
          <w:tcPr>
            <w:tcW w:w="4517" w:type="dxa"/>
            <w:shd w:val="clear" w:color="auto" w:fill="AEAAAA" w:themeFill="background2" w:themeFillShade="BF"/>
          </w:tcPr>
          <w:p w14:paraId="2FDD01DD" w14:textId="77777777" w:rsidR="002C3A50" w:rsidRPr="00BF6808" w:rsidRDefault="002C3A50" w:rsidP="00774053">
            <w:pPr>
              <w:spacing w:line="360" w:lineRule="auto"/>
              <w:ind w:right="49"/>
              <w:contextualSpacing/>
              <w:jc w:val="both"/>
              <w:rPr>
                <w:rFonts w:ascii="Palatino Linotype" w:eastAsiaTheme="minorEastAsia" w:hAnsi="Palatino Linotype"/>
                <w:b/>
                <w:bCs/>
                <w:lang w:val="es-MX" w:eastAsia="es-ES"/>
              </w:rPr>
            </w:pPr>
            <w:r w:rsidRPr="00BF6808">
              <w:rPr>
                <w:rFonts w:ascii="Palatino Linotype" w:eastAsiaTheme="minorEastAsia" w:hAnsi="Palatino Linotype"/>
                <w:b/>
                <w:bCs/>
                <w:lang w:val="es-MX" w:eastAsia="es-ES"/>
              </w:rPr>
              <w:t>00022/AMECAMEC/IP/2022</w:t>
            </w:r>
          </w:p>
        </w:tc>
        <w:tc>
          <w:tcPr>
            <w:tcW w:w="4517" w:type="dxa"/>
            <w:shd w:val="clear" w:color="auto" w:fill="AEAAAA" w:themeFill="background2" w:themeFillShade="BF"/>
          </w:tcPr>
          <w:p w14:paraId="4C9D4FBB" w14:textId="7E384B09" w:rsidR="002C3A50" w:rsidRPr="00BF6808" w:rsidRDefault="00942E07" w:rsidP="00774053">
            <w:pPr>
              <w:spacing w:line="360" w:lineRule="auto"/>
              <w:ind w:right="49"/>
              <w:contextualSpacing/>
              <w:jc w:val="both"/>
              <w:rPr>
                <w:rFonts w:ascii="Palatino Linotype" w:eastAsiaTheme="minorEastAsia" w:hAnsi="Palatino Linotype"/>
                <w:b/>
                <w:bCs/>
                <w:lang w:val="es-MX" w:eastAsia="es-ES"/>
              </w:rPr>
            </w:pPr>
            <w:r w:rsidRPr="00BF6808">
              <w:rPr>
                <w:rFonts w:ascii="Palatino Linotype" w:eastAsiaTheme="minorEastAsia" w:hAnsi="Palatino Linotype"/>
                <w:b/>
                <w:bCs/>
                <w:lang w:val="es-MX" w:eastAsia="es-ES"/>
              </w:rPr>
              <w:t>00023/AMECAMEC/IP/2022</w:t>
            </w:r>
          </w:p>
        </w:tc>
      </w:tr>
      <w:tr w:rsidR="002C3A50" w:rsidRPr="00BF6808" w14:paraId="447FF0F8" w14:textId="77777777" w:rsidTr="00DD4601">
        <w:trPr>
          <w:trHeight w:val="5542"/>
        </w:trPr>
        <w:tc>
          <w:tcPr>
            <w:tcW w:w="4517" w:type="dxa"/>
          </w:tcPr>
          <w:p w14:paraId="44473ADF" w14:textId="77777777" w:rsidR="002C3A50" w:rsidRPr="00BF6808" w:rsidRDefault="002C3A50" w:rsidP="00774053">
            <w:pPr>
              <w:numPr>
                <w:ilvl w:val="0"/>
                <w:numId w:val="12"/>
              </w:numPr>
              <w:spacing w:line="360" w:lineRule="auto"/>
              <w:ind w:right="49"/>
              <w:contextualSpacing/>
              <w:jc w:val="both"/>
              <w:rPr>
                <w:rFonts w:ascii="Palatino Linotype" w:eastAsiaTheme="minorEastAsia" w:hAnsi="Palatino Linotype"/>
                <w:lang w:val="es-MX" w:eastAsia="es-ES"/>
              </w:rPr>
            </w:pPr>
            <w:r w:rsidRPr="00BF6808">
              <w:rPr>
                <w:rFonts w:ascii="Palatino Linotype" w:eastAsiaTheme="minorEastAsia" w:hAnsi="Palatino Linotype"/>
                <w:b/>
                <w:bCs/>
                <w:lang w:val="es-MX" w:eastAsia="es-ES"/>
              </w:rPr>
              <w:lastRenderedPageBreak/>
              <w:t>RESP. 351-</w:t>
            </w:r>
            <w:r w:rsidRPr="00BF6808">
              <w:rPr>
                <w:rFonts w:ascii="Palatino Linotype" w:eastAsiaTheme="minorEastAsia" w:hAnsi="Palatino Linotype"/>
                <w:lang w:val="es-MX" w:eastAsia="es-ES"/>
              </w:rPr>
              <w:t>:</w:t>
            </w:r>
          </w:p>
          <w:p w14:paraId="7BAA569F" w14:textId="77777777" w:rsidR="002C3A50" w:rsidRPr="00BF6808" w:rsidRDefault="002C3A50" w:rsidP="00774053">
            <w:pPr>
              <w:spacing w:line="360" w:lineRule="auto"/>
              <w:ind w:right="49"/>
              <w:contextualSpacing/>
              <w:jc w:val="both"/>
              <w:rPr>
                <w:rFonts w:ascii="Palatino Linotype" w:eastAsiaTheme="minorEastAsia" w:hAnsi="Palatino Linotype"/>
                <w:lang w:val="es-MX" w:eastAsia="es-ES"/>
              </w:rPr>
            </w:pPr>
            <w:r w:rsidRPr="00BF6808">
              <w:rPr>
                <w:rFonts w:ascii="Palatino Linotype" w:eastAsiaTheme="minorEastAsia" w:hAnsi="Palatino Linotype"/>
                <w:lang w:val="es-MX" w:eastAsia="es-ES"/>
              </w:rPr>
              <w:t>Oficio No. AME/OPYDU/060/2022, del 26 de enero de 2022, suscrito y signado por la Directora de obra Pública y Desarrollo Urbano, dirigido al Titular de la Unidad de Transparencia y Acceso a la Información Pública, a través del cual le informó lo siguiente:</w:t>
            </w:r>
          </w:p>
          <w:p w14:paraId="50CA1B41" w14:textId="77777777" w:rsidR="002C3A50" w:rsidRPr="00BF6808" w:rsidRDefault="002C3A50" w:rsidP="00774053">
            <w:pPr>
              <w:spacing w:line="360" w:lineRule="auto"/>
              <w:ind w:right="49"/>
              <w:contextualSpacing/>
              <w:jc w:val="both"/>
              <w:rPr>
                <w:rFonts w:ascii="Palatino Linotype" w:eastAsiaTheme="minorEastAsia" w:hAnsi="Palatino Linotype"/>
                <w:i/>
                <w:iCs/>
                <w:lang w:val="es-MX" w:eastAsia="es-ES"/>
              </w:rPr>
            </w:pPr>
            <w:r w:rsidRPr="00BF6808">
              <w:rPr>
                <w:rFonts w:ascii="Palatino Linotype" w:eastAsiaTheme="minorEastAsia" w:hAnsi="Palatino Linotype"/>
                <w:i/>
                <w:iCs/>
                <w:lang w:val="es-MX" w:eastAsia="es-ES"/>
              </w:rPr>
              <w:t>“…Al  respecto  le  informo que  Blanca Alicia Rivera Picaza  es egresada  de la  Facultad  de Ingeniería Civil de la Universidad Nacional Autónoma  de México UNAM de la carrera de Ingeniero Civil</w:t>
            </w:r>
            <w:r w:rsidRPr="00BF6808">
              <w:rPr>
                <w:rFonts w:ascii="Palatino Linotype" w:eastAsiaTheme="minorEastAsia" w:hAnsi="Palatino Linotype"/>
                <w:b/>
                <w:bCs/>
                <w:i/>
                <w:iCs/>
                <w:lang w:val="es-MX" w:eastAsia="es-ES"/>
              </w:rPr>
              <w:t>…</w:t>
            </w:r>
            <w:r w:rsidRPr="00BF6808">
              <w:rPr>
                <w:rFonts w:ascii="Palatino Linotype" w:eastAsiaTheme="minorEastAsia" w:hAnsi="Palatino Linotype"/>
                <w:i/>
                <w:iCs/>
                <w:lang w:val="es-MX" w:eastAsia="es-ES"/>
              </w:rPr>
              <w:t>” (Sic)</w:t>
            </w:r>
          </w:p>
          <w:p w14:paraId="74847270" w14:textId="77777777" w:rsidR="002C3A50" w:rsidRPr="00BF6808" w:rsidRDefault="002C3A50" w:rsidP="00774053">
            <w:pPr>
              <w:spacing w:line="360" w:lineRule="auto"/>
              <w:ind w:right="49"/>
              <w:contextualSpacing/>
              <w:jc w:val="both"/>
              <w:rPr>
                <w:rFonts w:ascii="Palatino Linotype" w:eastAsiaTheme="minorEastAsia" w:hAnsi="Palatino Linotype"/>
                <w:lang w:val="es-MX" w:eastAsia="es-ES"/>
              </w:rPr>
            </w:pPr>
          </w:p>
          <w:p w14:paraId="18272D20" w14:textId="77777777" w:rsidR="002C3A50" w:rsidRPr="00BF6808" w:rsidRDefault="002C3A50" w:rsidP="00774053">
            <w:pPr>
              <w:spacing w:line="360" w:lineRule="auto"/>
              <w:ind w:right="49"/>
              <w:contextualSpacing/>
              <w:jc w:val="both"/>
              <w:rPr>
                <w:rFonts w:ascii="Palatino Linotype" w:eastAsiaTheme="minorEastAsia" w:hAnsi="Palatino Linotype"/>
                <w:i/>
                <w:iCs/>
                <w:lang w:val="es-MX" w:eastAsia="es-ES"/>
              </w:rPr>
            </w:pPr>
          </w:p>
        </w:tc>
        <w:tc>
          <w:tcPr>
            <w:tcW w:w="4517" w:type="dxa"/>
          </w:tcPr>
          <w:p w14:paraId="31FAD09C" w14:textId="77777777" w:rsidR="002C3A50" w:rsidRPr="00BF6808" w:rsidRDefault="002C3A50" w:rsidP="00774053">
            <w:pPr>
              <w:numPr>
                <w:ilvl w:val="0"/>
                <w:numId w:val="11"/>
              </w:numPr>
              <w:spacing w:line="360" w:lineRule="auto"/>
              <w:ind w:right="49"/>
              <w:contextualSpacing/>
              <w:jc w:val="both"/>
              <w:rPr>
                <w:rFonts w:ascii="Palatino Linotype" w:eastAsiaTheme="minorEastAsia" w:hAnsi="Palatino Linotype"/>
                <w:lang w:val="es-MX" w:eastAsia="es-ES"/>
              </w:rPr>
            </w:pPr>
            <w:r w:rsidRPr="00BF6808">
              <w:rPr>
                <w:rFonts w:ascii="Palatino Linotype" w:eastAsiaTheme="minorEastAsia" w:hAnsi="Palatino Linotype"/>
                <w:b/>
                <w:lang w:val="es-MX" w:eastAsia="es-ES"/>
              </w:rPr>
              <w:t>00023.pdf</w:t>
            </w:r>
            <w:r w:rsidRPr="00BF6808">
              <w:rPr>
                <w:rFonts w:ascii="Palatino Linotype" w:eastAsiaTheme="minorEastAsia" w:hAnsi="Palatino Linotype"/>
                <w:lang w:val="es-MX" w:eastAsia="es-ES"/>
              </w:rPr>
              <w:t>:</w:t>
            </w:r>
          </w:p>
          <w:p w14:paraId="7E21BC0C" w14:textId="77777777" w:rsidR="002C3A50" w:rsidRPr="00BF6808" w:rsidRDefault="002C3A50" w:rsidP="00774053">
            <w:pPr>
              <w:spacing w:line="360" w:lineRule="auto"/>
              <w:ind w:right="49"/>
              <w:contextualSpacing/>
              <w:jc w:val="both"/>
              <w:rPr>
                <w:rFonts w:ascii="Palatino Linotype" w:eastAsiaTheme="minorEastAsia" w:hAnsi="Palatino Linotype"/>
                <w:lang w:val="es-MX" w:eastAsia="es-ES"/>
              </w:rPr>
            </w:pPr>
            <w:r w:rsidRPr="00BF6808">
              <w:rPr>
                <w:rFonts w:ascii="Palatino Linotype" w:eastAsiaTheme="minorEastAsia" w:hAnsi="Palatino Linotype"/>
                <w:lang w:val="es-MX" w:eastAsia="es-ES"/>
              </w:rPr>
              <w:t>Oficio No. TM/DIR/105/2022, del 26 de enero de 2022, suscrito y signado por la encargada del despacho de la Tesorería Municipal, dirigido al Titular de la Unidad de Transparencia y Acceso a la Información Pública, a través del cual le informó lo siguiente:</w:t>
            </w:r>
          </w:p>
          <w:p w14:paraId="6F380E38" w14:textId="77777777" w:rsidR="002C3A50" w:rsidRPr="00BF6808" w:rsidRDefault="002C3A50" w:rsidP="00774053">
            <w:pPr>
              <w:spacing w:line="360" w:lineRule="auto"/>
              <w:ind w:right="49"/>
              <w:contextualSpacing/>
              <w:jc w:val="both"/>
              <w:rPr>
                <w:rFonts w:ascii="Palatino Linotype" w:eastAsiaTheme="minorEastAsia" w:hAnsi="Palatino Linotype"/>
                <w:i/>
                <w:iCs/>
                <w:lang w:val="es-MX" w:eastAsia="es-ES"/>
              </w:rPr>
            </w:pPr>
            <w:r w:rsidRPr="00BF6808">
              <w:rPr>
                <w:rFonts w:ascii="Palatino Linotype" w:eastAsiaTheme="minorEastAsia" w:hAnsi="Palatino Linotype"/>
                <w:i/>
                <w:iCs/>
                <w:lang w:val="es-MX" w:eastAsia="es-ES"/>
              </w:rPr>
              <w:t>“…me  permito   informarle que el documento que acredita al Servidor Público MARIA  DEL PILAR ESTRADA MENDOZA como Licenciada en Contaduría,  es el Certificado de estudios con el folio No. 822080 de la  Universidad Autónoma  del  Estado de México…” (Sic)</w:t>
            </w:r>
          </w:p>
          <w:p w14:paraId="54866FE8" w14:textId="77777777" w:rsidR="002C3A50" w:rsidRPr="00BF6808" w:rsidRDefault="002C3A50" w:rsidP="00774053">
            <w:pPr>
              <w:spacing w:line="360" w:lineRule="auto"/>
              <w:ind w:right="49"/>
              <w:contextualSpacing/>
              <w:jc w:val="both"/>
              <w:rPr>
                <w:rFonts w:ascii="Palatino Linotype" w:eastAsiaTheme="minorEastAsia" w:hAnsi="Palatino Linotype"/>
                <w:lang w:val="es-MX" w:eastAsia="es-ES"/>
              </w:rPr>
            </w:pPr>
          </w:p>
        </w:tc>
      </w:tr>
    </w:tbl>
    <w:p w14:paraId="02E4705E" w14:textId="77777777" w:rsidR="002C3A50" w:rsidRPr="00BF6808" w:rsidRDefault="002C3A50" w:rsidP="00774053">
      <w:pPr>
        <w:spacing w:line="360" w:lineRule="auto"/>
        <w:ind w:right="49"/>
        <w:contextualSpacing/>
        <w:jc w:val="both"/>
        <w:rPr>
          <w:rFonts w:ascii="Palatino Linotype" w:eastAsiaTheme="minorEastAsia" w:hAnsi="Palatino Linotype"/>
          <w:lang w:val="es-ES_tradnl" w:eastAsia="es-ES"/>
        </w:rPr>
      </w:pPr>
    </w:p>
    <w:p w14:paraId="0A60CC9A" w14:textId="21079021" w:rsidR="002C3A50" w:rsidRPr="00BF6808" w:rsidRDefault="00C720D4"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hAnsi="Palatino Linotype"/>
        </w:rPr>
        <w:t xml:space="preserve">Derivado de ello, el particular interpuso </w:t>
      </w:r>
      <w:r w:rsidR="008E7912" w:rsidRPr="00BF6808">
        <w:rPr>
          <w:rFonts w:ascii="Palatino Linotype" w:hAnsi="Palatino Linotype"/>
        </w:rPr>
        <w:t xml:space="preserve">los </w:t>
      </w:r>
      <w:r w:rsidRPr="00BF6808">
        <w:rPr>
          <w:rFonts w:ascii="Palatino Linotype" w:hAnsi="Palatino Linotype"/>
        </w:rPr>
        <w:t>recurso</w:t>
      </w:r>
      <w:r w:rsidR="008E7912" w:rsidRPr="00BF6808">
        <w:rPr>
          <w:rFonts w:ascii="Palatino Linotype" w:hAnsi="Palatino Linotype"/>
        </w:rPr>
        <w:t>s</w:t>
      </w:r>
      <w:r w:rsidRPr="00BF6808">
        <w:rPr>
          <w:rFonts w:ascii="Palatino Linotype" w:hAnsi="Palatino Linotype"/>
        </w:rPr>
        <w:t xml:space="preserve"> de revisió</w:t>
      </w:r>
      <w:r w:rsidR="006254FA" w:rsidRPr="00BF6808">
        <w:rPr>
          <w:rFonts w:ascii="Palatino Linotype" w:hAnsi="Palatino Linotype"/>
        </w:rPr>
        <w:t>n y</w:t>
      </w:r>
      <w:r w:rsidRPr="00BF6808">
        <w:rPr>
          <w:rFonts w:ascii="Palatino Linotype" w:hAnsi="Palatino Linotype"/>
        </w:rPr>
        <w:t xml:space="preserve"> manifestó </w:t>
      </w:r>
      <w:r w:rsidR="0055566F" w:rsidRPr="00BF6808">
        <w:rPr>
          <w:rFonts w:ascii="Palatino Linotype" w:hAnsi="Palatino Linotype"/>
        </w:rPr>
        <w:t>en sus</w:t>
      </w:r>
      <w:r w:rsidRPr="00BF6808">
        <w:rPr>
          <w:rFonts w:ascii="Palatino Linotype" w:hAnsi="Palatino Linotype"/>
          <w:color w:val="000000"/>
        </w:rPr>
        <w:t xml:space="preserve"> ra</w:t>
      </w:r>
      <w:r w:rsidR="006A2B89" w:rsidRPr="00BF6808">
        <w:rPr>
          <w:rFonts w:ascii="Palatino Linotype" w:hAnsi="Palatino Linotype"/>
          <w:color w:val="000000"/>
        </w:rPr>
        <w:t>zones o motivos de inconformidad que</w:t>
      </w:r>
      <w:r w:rsidR="00941121" w:rsidRPr="00BF6808">
        <w:rPr>
          <w:rFonts w:ascii="Palatino Linotype" w:hAnsi="Palatino Linotype"/>
          <w:color w:val="000000"/>
        </w:rPr>
        <w:t xml:space="preserve"> no </w:t>
      </w:r>
      <w:r w:rsidR="002C3A50" w:rsidRPr="00BF6808">
        <w:rPr>
          <w:rFonts w:ascii="Palatino Linotype" w:hAnsi="Palatino Linotype"/>
          <w:color w:val="000000"/>
        </w:rPr>
        <w:t>se le</w:t>
      </w:r>
      <w:r w:rsidR="002C3A50" w:rsidRPr="00BF6808">
        <w:rPr>
          <w:rFonts w:ascii="Palatino Linotype" w:eastAsiaTheme="minorEastAsia" w:hAnsi="Palatino Linotype"/>
          <w:lang w:val="es-ES_tradnl" w:eastAsia="es-ES"/>
        </w:rPr>
        <w:t xml:space="preserve"> entrega</w:t>
      </w:r>
      <w:r w:rsidR="00A114E3" w:rsidRPr="00BF6808">
        <w:rPr>
          <w:rFonts w:ascii="Palatino Linotype" w:eastAsiaTheme="minorEastAsia" w:hAnsi="Palatino Linotype"/>
          <w:lang w:val="es-ES_tradnl" w:eastAsia="es-ES"/>
        </w:rPr>
        <w:t>ron</w:t>
      </w:r>
      <w:r w:rsidR="002C3A50" w:rsidRPr="00BF6808">
        <w:rPr>
          <w:rFonts w:ascii="Palatino Linotype" w:eastAsiaTheme="minorEastAsia" w:hAnsi="Palatino Linotype"/>
          <w:lang w:val="es-ES_tradnl" w:eastAsia="es-ES"/>
        </w:rPr>
        <w:t xml:space="preserve"> la información solicitada.</w:t>
      </w:r>
    </w:p>
    <w:p w14:paraId="378542FF" w14:textId="77777777" w:rsidR="00264911" w:rsidRPr="00BF6808" w:rsidRDefault="00264911" w:rsidP="00774053">
      <w:pPr>
        <w:spacing w:line="360" w:lineRule="auto"/>
        <w:ind w:right="49"/>
        <w:contextualSpacing/>
        <w:jc w:val="both"/>
        <w:rPr>
          <w:rFonts w:ascii="Palatino Linotype" w:eastAsiaTheme="minorEastAsia" w:hAnsi="Palatino Linotype"/>
          <w:lang w:val="es-ES_tradnl" w:eastAsia="es-ES"/>
        </w:rPr>
      </w:pPr>
    </w:p>
    <w:p w14:paraId="1B0B173C" w14:textId="5EEE1667" w:rsidR="00C720D4" w:rsidRPr="00BF6808" w:rsidRDefault="00C720D4"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MS Gothic" w:hAnsi="Palatino Linotype"/>
        </w:rPr>
        <w:t xml:space="preserve">En consecuencia, la Litis del presente asunto corresponde en resolver si el </w:t>
      </w:r>
      <w:r w:rsidRPr="00BF6808">
        <w:rPr>
          <w:rFonts w:ascii="Palatino Linotype" w:eastAsia="MS Gothic" w:hAnsi="Palatino Linotype"/>
          <w:b/>
          <w:bCs/>
        </w:rPr>
        <w:t>SUJETO OBLIGADO</w:t>
      </w:r>
      <w:r w:rsidRPr="00BF6808">
        <w:rPr>
          <w:rFonts w:ascii="Palatino Linotype" w:eastAsia="MS Gothic" w:hAnsi="Palatino Linotype"/>
        </w:rPr>
        <w:t xml:space="preserve"> atendió la solicitud con apego a los principios establecidos en el artículo 11 de la Ley de Transparencia Local</w:t>
      </w:r>
      <w:r w:rsidR="00941121" w:rsidRPr="00BF6808">
        <w:rPr>
          <w:rFonts w:ascii="Palatino Linotype" w:eastAsia="MS Gothic" w:hAnsi="Palatino Linotype"/>
        </w:rPr>
        <w:t>.</w:t>
      </w:r>
    </w:p>
    <w:p w14:paraId="13872381" w14:textId="77777777" w:rsidR="00C720D4" w:rsidRPr="00BF6808" w:rsidRDefault="00C720D4" w:rsidP="00774053">
      <w:pPr>
        <w:spacing w:line="360" w:lineRule="auto"/>
        <w:ind w:right="49"/>
        <w:contextualSpacing/>
        <w:jc w:val="both"/>
        <w:rPr>
          <w:rFonts w:ascii="Palatino Linotype" w:eastAsiaTheme="minorEastAsia" w:hAnsi="Palatino Linotype"/>
          <w:lang w:val="es-ES_tradnl" w:eastAsia="es-ES"/>
        </w:rPr>
      </w:pPr>
    </w:p>
    <w:p w14:paraId="4269C303" w14:textId="11310CD7" w:rsidR="00C720D4" w:rsidRPr="00BF6808" w:rsidRDefault="00C720D4"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MS Gothic" w:hAnsi="Palatino Linotype"/>
        </w:rPr>
        <w:lastRenderedPageBreak/>
        <w:t>Así m</w:t>
      </w:r>
      <w:r w:rsidR="006A2B89" w:rsidRPr="00BF6808">
        <w:rPr>
          <w:rFonts w:ascii="Palatino Linotype" w:eastAsia="MS Gothic" w:hAnsi="Palatino Linotype"/>
        </w:rPr>
        <w:t>ismo determinar si se actualiza la causal</w:t>
      </w:r>
      <w:r w:rsidRPr="00BF6808">
        <w:rPr>
          <w:rFonts w:ascii="Palatino Linotype" w:eastAsia="MS Gothic" w:hAnsi="Palatino Linotype"/>
        </w:rPr>
        <w:t xml:space="preserve"> de procedencia pr</w:t>
      </w:r>
      <w:r w:rsidR="006A2B89" w:rsidRPr="00BF6808">
        <w:rPr>
          <w:rFonts w:ascii="Palatino Linotype" w:eastAsia="MS Gothic" w:hAnsi="Palatino Linotype"/>
        </w:rPr>
        <w:t>evista en la fracción I</w:t>
      </w:r>
      <w:r w:rsidRPr="00BF6808">
        <w:rPr>
          <w:rFonts w:ascii="Palatino Linotype" w:eastAsia="MS Gothic" w:hAnsi="Palatino Linotype"/>
        </w:rPr>
        <w:t xml:space="preserve"> del artículo 179 de la Ley de Transparencia y Acceso a la Información Pública del Estado de México y sus Municipios, que establecen la negativa de la información solicitada. </w:t>
      </w:r>
    </w:p>
    <w:p w14:paraId="6E6B17F0" w14:textId="77777777" w:rsidR="00C720D4" w:rsidRPr="00BF6808" w:rsidRDefault="00C720D4" w:rsidP="00774053">
      <w:pPr>
        <w:spacing w:line="360" w:lineRule="auto"/>
        <w:ind w:right="49"/>
        <w:contextualSpacing/>
        <w:jc w:val="both"/>
        <w:rPr>
          <w:rFonts w:ascii="Palatino Linotype" w:eastAsia="MS Gothic" w:hAnsi="Palatino Linotype"/>
        </w:rPr>
      </w:pPr>
    </w:p>
    <w:p w14:paraId="1D8247D4" w14:textId="77777777" w:rsidR="00C720D4" w:rsidRPr="00BF6808" w:rsidRDefault="00C720D4" w:rsidP="00774053">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BF6808">
        <w:rPr>
          <w:rFonts w:ascii="Palatino Linotype" w:eastAsia="MS Gothic" w:hAnsi="Palatino Linotype" w:cstheme="majorBidi"/>
          <w:b/>
          <w:lang w:val="es-ES_tradnl" w:eastAsia="es-ES"/>
        </w:rPr>
        <w:t>CUARTO. Del estudio y resolución del recurso de revisión.</w:t>
      </w:r>
      <w:bookmarkEnd w:id="13"/>
      <w:bookmarkEnd w:id="14"/>
      <w:bookmarkEnd w:id="15"/>
    </w:p>
    <w:p w14:paraId="2A0A4A63" w14:textId="77777777" w:rsidR="00C720D4" w:rsidRPr="00BF6808" w:rsidRDefault="00C720D4" w:rsidP="00774053">
      <w:pPr>
        <w:spacing w:line="360" w:lineRule="auto"/>
        <w:ind w:right="49"/>
        <w:contextualSpacing/>
        <w:jc w:val="both"/>
        <w:rPr>
          <w:rFonts w:ascii="Palatino Linotype" w:eastAsiaTheme="minorEastAsia" w:hAnsi="Palatino Linotype"/>
          <w:lang w:val="es-ES_tradnl" w:eastAsia="es-ES"/>
        </w:rPr>
      </w:pPr>
    </w:p>
    <w:p w14:paraId="67D47E8C" w14:textId="77777777" w:rsidR="00C720D4" w:rsidRPr="00BF6808" w:rsidRDefault="00C720D4"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BF6808">
        <w:rPr>
          <w:rFonts w:ascii="Palatino Linotype" w:eastAsia="Calibri" w:hAnsi="Palatino Linotype" w:cs="Arial"/>
          <w:lang w:val="es-ES"/>
        </w:rPr>
        <w:t>Ley de Transparencia y Acceso a la Información Pública del Estado de México y Municipios</w:t>
      </w:r>
      <w:r w:rsidRPr="00BF6808">
        <w:rPr>
          <w:rFonts w:ascii="Palatino Linotype" w:hAnsi="Palatino Linotype" w:cs="Arial"/>
          <w:lang w:val="es-ES"/>
        </w:rPr>
        <w:t>.</w:t>
      </w:r>
    </w:p>
    <w:p w14:paraId="5E079EBE" w14:textId="77777777" w:rsidR="00C720D4" w:rsidRPr="00BF6808" w:rsidRDefault="00C720D4" w:rsidP="00774053">
      <w:pPr>
        <w:spacing w:line="360" w:lineRule="auto"/>
        <w:ind w:right="49"/>
        <w:contextualSpacing/>
        <w:jc w:val="both"/>
        <w:rPr>
          <w:rFonts w:ascii="Palatino Linotype" w:eastAsiaTheme="minorEastAsia" w:hAnsi="Palatino Linotype"/>
          <w:lang w:val="es-ES_tradnl" w:eastAsia="es-ES"/>
        </w:rPr>
      </w:pPr>
    </w:p>
    <w:p w14:paraId="6561CFB7" w14:textId="77777777" w:rsidR="00C720D4" w:rsidRPr="00BF6808" w:rsidRDefault="00C720D4" w:rsidP="00774053">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BF6808">
        <w:rPr>
          <w:rFonts w:ascii="Palatino Linotype" w:eastAsia="Calibri" w:hAnsi="Palatino Linotype" w:cs="Tahoma"/>
          <w:bCs/>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14:paraId="746A8082" w14:textId="77777777" w:rsidR="00C720D4" w:rsidRPr="00BF6808" w:rsidRDefault="00C720D4" w:rsidP="00774053">
      <w:pPr>
        <w:spacing w:line="360" w:lineRule="auto"/>
        <w:ind w:left="851" w:right="822"/>
        <w:contextualSpacing/>
        <w:jc w:val="both"/>
        <w:rPr>
          <w:rFonts w:ascii="Palatino Linotype" w:hAnsi="Palatino Linotype"/>
          <w:i/>
        </w:rPr>
      </w:pPr>
      <w:r w:rsidRPr="00BF6808">
        <w:rPr>
          <w:rFonts w:ascii="Palatino Linotype" w:hAnsi="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34D1040C" w14:textId="77777777" w:rsidR="00C720D4" w:rsidRPr="00BF6808" w:rsidRDefault="00C720D4" w:rsidP="00774053">
      <w:pPr>
        <w:spacing w:line="360" w:lineRule="auto"/>
        <w:ind w:left="851" w:right="822"/>
        <w:contextualSpacing/>
        <w:jc w:val="both"/>
        <w:rPr>
          <w:rFonts w:ascii="Palatino Linotype" w:hAnsi="Palatino Linotype"/>
          <w:i/>
        </w:rPr>
      </w:pPr>
      <w:r w:rsidRPr="00BF6808">
        <w:rPr>
          <w:rFonts w:ascii="Palatino Linotype" w:hAnsi="Palatino Linotype"/>
          <w:i/>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1950DE9" w14:textId="77777777" w:rsidR="00C720D4" w:rsidRPr="00BF6808" w:rsidRDefault="00C720D4" w:rsidP="00774053">
      <w:pPr>
        <w:spacing w:line="360" w:lineRule="auto"/>
        <w:ind w:left="851" w:right="822"/>
        <w:contextualSpacing/>
        <w:jc w:val="both"/>
        <w:rPr>
          <w:rFonts w:ascii="Palatino Linotype" w:hAnsi="Palatino Linotype"/>
          <w:i/>
        </w:rPr>
      </w:pPr>
      <w:r w:rsidRPr="00BF6808">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5E437D68" w14:textId="77777777" w:rsidR="00C720D4" w:rsidRPr="00BF6808" w:rsidRDefault="00C720D4" w:rsidP="00774053">
      <w:pPr>
        <w:spacing w:line="360" w:lineRule="auto"/>
        <w:ind w:right="49"/>
        <w:contextualSpacing/>
        <w:jc w:val="both"/>
        <w:rPr>
          <w:rFonts w:ascii="Palatino Linotype" w:eastAsiaTheme="minorEastAsia" w:hAnsi="Palatino Linotype"/>
          <w:lang w:val="es-ES_tradnl" w:eastAsia="es-ES"/>
        </w:rPr>
      </w:pPr>
    </w:p>
    <w:p w14:paraId="5E2EEFD9" w14:textId="77777777" w:rsidR="00C720D4" w:rsidRPr="00BF6808" w:rsidRDefault="00C720D4" w:rsidP="00774053">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BF6808">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49B43558" w14:textId="77777777" w:rsidR="00C720D4" w:rsidRPr="00BF6808" w:rsidRDefault="00C720D4" w:rsidP="00774053">
      <w:pPr>
        <w:pStyle w:val="Prrafodelista"/>
        <w:spacing w:line="360" w:lineRule="auto"/>
        <w:ind w:left="0" w:right="-93"/>
        <w:jc w:val="both"/>
        <w:rPr>
          <w:rFonts w:ascii="Palatino Linotype" w:eastAsia="Calibri" w:hAnsi="Palatino Linotype" w:cs="Tahoma"/>
          <w:bCs/>
          <w:sz w:val="24"/>
          <w:lang w:eastAsia="en-US"/>
        </w:rPr>
      </w:pPr>
    </w:p>
    <w:p w14:paraId="216F3ED2" w14:textId="77777777" w:rsidR="00C720D4" w:rsidRPr="00BF6808" w:rsidRDefault="00C720D4" w:rsidP="00774053">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BF6808">
        <w:rPr>
          <w:rFonts w:ascii="Palatino Linotype" w:eastAsia="Calibri" w:hAnsi="Palatino Linotype" w:cs="Tahoma"/>
          <w:bCs/>
          <w:sz w:val="24"/>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3C9CD90" w14:textId="77777777" w:rsidR="00C720D4" w:rsidRPr="00BF6808" w:rsidRDefault="00C720D4" w:rsidP="00774053">
      <w:pPr>
        <w:spacing w:line="360" w:lineRule="auto"/>
        <w:ind w:right="49"/>
        <w:contextualSpacing/>
        <w:jc w:val="both"/>
        <w:rPr>
          <w:rFonts w:ascii="Palatino Linotype" w:hAnsi="Palatino Linotype"/>
          <w:color w:val="000000"/>
          <w:lang w:val="es-ES_tradnl"/>
        </w:rPr>
      </w:pPr>
    </w:p>
    <w:p w14:paraId="1C2258F7" w14:textId="48F30C75" w:rsidR="00E856BF" w:rsidRPr="00BF6808" w:rsidRDefault="006A2B89" w:rsidP="00774053">
      <w:pPr>
        <w:pStyle w:val="Prrafodelista"/>
        <w:numPr>
          <w:ilvl w:val="0"/>
          <w:numId w:val="2"/>
        </w:numPr>
        <w:tabs>
          <w:tab w:val="left" w:pos="0"/>
        </w:tabs>
        <w:spacing w:line="360" w:lineRule="auto"/>
        <w:ind w:left="0" w:right="49" w:firstLine="0"/>
        <w:jc w:val="both"/>
        <w:rPr>
          <w:rFonts w:ascii="Palatino Linotype" w:eastAsiaTheme="minorEastAsia" w:hAnsi="Palatino Linotype"/>
          <w:i/>
          <w:sz w:val="24"/>
          <w:lang w:val="es-ES_tradnl" w:eastAsia="es-ES"/>
        </w:rPr>
      </w:pPr>
      <w:r w:rsidRPr="00BF6808">
        <w:rPr>
          <w:rFonts w:ascii="Palatino Linotype" w:hAnsi="Palatino Linotype"/>
          <w:color w:val="000000"/>
          <w:sz w:val="24"/>
          <w:lang w:val="es-ES_tradnl"/>
        </w:rPr>
        <w:t>E</w:t>
      </w:r>
      <w:r w:rsidR="00C720D4" w:rsidRPr="00BF6808">
        <w:rPr>
          <w:rFonts w:ascii="Palatino Linotype" w:hAnsi="Palatino Linotype"/>
          <w:color w:val="000000"/>
          <w:sz w:val="24"/>
          <w:lang w:val="es-ES_tradnl"/>
        </w:rPr>
        <w:t xml:space="preserve">stablecido lo anterior, </w:t>
      </w:r>
      <w:r w:rsidR="00941121" w:rsidRPr="00BF6808">
        <w:rPr>
          <w:rFonts w:ascii="Palatino Linotype" w:hAnsi="Palatino Linotype"/>
          <w:color w:val="000000"/>
          <w:sz w:val="24"/>
          <w:lang w:val="es-ES_tradnl"/>
        </w:rPr>
        <w:t>es conveniente reiterar</w:t>
      </w:r>
      <w:r w:rsidR="00C720D4" w:rsidRPr="00BF6808">
        <w:rPr>
          <w:rFonts w:ascii="Palatino Linotype" w:hAnsi="Palatino Linotype"/>
          <w:color w:val="000000"/>
          <w:sz w:val="24"/>
          <w:lang w:val="es-ES_tradnl"/>
        </w:rPr>
        <w:t xml:space="preserve"> que el </w:t>
      </w:r>
      <w:r w:rsidR="00941121" w:rsidRPr="00BF6808">
        <w:rPr>
          <w:rFonts w:ascii="Palatino Linotype" w:hAnsi="Palatino Linotype"/>
          <w:color w:val="000000"/>
          <w:sz w:val="24"/>
          <w:lang w:val="es-ES_tradnl"/>
        </w:rPr>
        <w:t>P</w:t>
      </w:r>
      <w:r w:rsidR="00C720D4" w:rsidRPr="00BF6808">
        <w:rPr>
          <w:rFonts w:ascii="Palatino Linotype" w:hAnsi="Palatino Linotype"/>
          <w:color w:val="000000"/>
          <w:sz w:val="24"/>
          <w:lang w:val="es-ES_tradnl"/>
        </w:rPr>
        <w:t xml:space="preserve">articular solicitó </w:t>
      </w:r>
      <w:r w:rsidR="00A114E3" w:rsidRPr="00BF6808">
        <w:rPr>
          <w:rFonts w:ascii="Palatino Linotype" w:hAnsi="Palatino Linotype"/>
          <w:color w:val="000000"/>
          <w:sz w:val="24"/>
          <w:lang w:val="es-ES_tradnl"/>
        </w:rPr>
        <w:t xml:space="preserve">la siguiente información al </w:t>
      </w:r>
      <w:r w:rsidR="00A114E3" w:rsidRPr="00BF6808">
        <w:rPr>
          <w:rFonts w:ascii="Palatino Linotype" w:eastAsia="Calibri" w:hAnsi="Palatino Linotype" w:cs="Tahoma"/>
          <w:b/>
          <w:bCs/>
          <w:iCs/>
          <w:sz w:val="24"/>
          <w:lang w:val="es-ES" w:eastAsia="es-ES_tradnl"/>
        </w:rPr>
        <w:t>Ayuntamiento de Amecameca</w:t>
      </w:r>
      <w:r w:rsidR="00B8507A" w:rsidRPr="00BF6808">
        <w:rPr>
          <w:rFonts w:ascii="Palatino Linotype" w:eastAsia="Calibri" w:hAnsi="Palatino Linotype" w:cs="Tahoma"/>
          <w:iCs/>
          <w:sz w:val="24"/>
          <w:lang w:val="es-ES" w:eastAsia="es-ES_tradnl"/>
        </w:rPr>
        <w:t>:</w:t>
      </w:r>
    </w:p>
    <w:p w14:paraId="429A7655" w14:textId="77777777" w:rsidR="00B047EC" w:rsidRPr="00BF6808" w:rsidRDefault="00B047EC" w:rsidP="00774053">
      <w:pPr>
        <w:pStyle w:val="Prrafodelista"/>
        <w:tabs>
          <w:tab w:val="left" w:pos="0"/>
        </w:tabs>
        <w:spacing w:line="360" w:lineRule="auto"/>
        <w:ind w:left="0" w:right="49"/>
        <w:jc w:val="both"/>
        <w:rPr>
          <w:rFonts w:ascii="Palatino Linotype" w:eastAsiaTheme="minorEastAsia" w:hAnsi="Palatino Linotype"/>
          <w:i/>
          <w:sz w:val="24"/>
          <w:lang w:val="es-ES_tradnl" w:eastAsia="es-ES"/>
        </w:rPr>
      </w:pPr>
    </w:p>
    <w:p w14:paraId="3D0FC597" w14:textId="034E2E04" w:rsidR="00B047EC" w:rsidRPr="00BF6808" w:rsidRDefault="00B047EC" w:rsidP="00774053">
      <w:pPr>
        <w:pStyle w:val="Prrafodelista"/>
        <w:tabs>
          <w:tab w:val="left" w:pos="0"/>
        </w:tabs>
        <w:spacing w:line="360" w:lineRule="auto"/>
        <w:ind w:left="1287" w:right="49"/>
        <w:jc w:val="both"/>
        <w:rPr>
          <w:rFonts w:ascii="Palatino Linotype" w:eastAsia="Calibri" w:hAnsi="Palatino Linotype" w:cs="Tahoma"/>
          <w:b/>
          <w:bCs/>
          <w:iCs/>
          <w:sz w:val="24"/>
          <w:lang w:val="es-ES" w:eastAsia="es-ES_tradnl"/>
        </w:rPr>
      </w:pPr>
      <w:r w:rsidRPr="00BF6808">
        <w:rPr>
          <w:rFonts w:ascii="Palatino Linotype" w:eastAsia="Calibri" w:hAnsi="Palatino Linotype" w:cs="Tahoma"/>
          <w:b/>
          <w:bCs/>
          <w:iCs/>
          <w:sz w:val="24"/>
          <w:lang w:val="es-ES" w:eastAsia="es-ES_tradnl"/>
        </w:rPr>
        <w:t>00383/INFOEM/IP/RR/2022</w:t>
      </w:r>
    </w:p>
    <w:p w14:paraId="09097104" w14:textId="77777777" w:rsidR="00A114E3" w:rsidRPr="00BF6808" w:rsidRDefault="00A114E3" w:rsidP="00774053">
      <w:pPr>
        <w:pStyle w:val="Prrafodelista"/>
        <w:numPr>
          <w:ilvl w:val="0"/>
          <w:numId w:val="15"/>
        </w:numPr>
        <w:tabs>
          <w:tab w:val="left" w:pos="0"/>
        </w:tabs>
        <w:spacing w:line="360" w:lineRule="auto"/>
        <w:ind w:right="49"/>
        <w:jc w:val="both"/>
        <w:rPr>
          <w:rFonts w:ascii="Palatino Linotype" w:eastAsia="Calibri" w:hAnsi="Palatino Linotype" w:cs="Tahoma"/>
          <w:b/>
          <w:bCs/>
          <w:iCs/>
          <w:sz w:val="24"/>
          <w:lang w:val="es-ES" w:eastAsia="es-ES_tradnl"/>
        </w:rPr>
      </w:pPr>
      <w:r w:rsidRPr="00BF6808">
        <w:rPr>
          <w:rFonts w:ascii="Palatino Linotype" w:eastAsia="Calibri" w:hAnsi="Palatino Linotype" w:cs="Tahoma"/>
          <w:b/>
          <w:bCs/>
          <w:iCs/>
          <w:sz w:val="24"/>
          <w:lang w:val="es-ES" w:eastAsia="es-ES_tradnl"/>
        </w:rPr>
        <w:t>Documento oficial que acredite a la servidora pública Blanca Alicia Rivera Picazo como Ingeniera Civil.</w:t>
      </w:r>
    </w:p>
    <w:p w14:paraId="4A414ADE" w14:textId="77777777" w:rsidR="00A114E3" w:rsidRPr="00BF6808" w:rsidRDefault="00A114E3" w:rsidP="00774053">
      <w:pPr>
        <w:pStyle w:val="Prrafodelista"/>
        <w:tabs>
          <w:tab w:val="left" w:pos="0"/>
        </w:tabs>
        <w:spacing w:line="360" w:lineRule="auto"/>
        <w:ind w:left="1287" w:right="49"/>
        <w:jc w:val="both"/>
        <w:rPr>
          <w:rFonts w:ascii="Palatino Linotype" w:eastAsia="Calibri" w:hAnsi="Palatino Linotype" w:cs="Tahoma"/>
          <w:b/>
          <w:bCs/>
          <w:iCs/>
          <w:sz w:val="24"/>
          <w:lang w:val="es-ES" w:eastAsia="es-ES_tradnl"/>
        </w:rPr>
      </w:pPr>
    </w:p>
    <w:p w14:paraId="2487D63D" w14:textId="7EAF15E9" w:rsidR="00B047EC" w:rsidRPr="00BF6808" w:rsidRDefault="00B047EC" w:rsidP="00774053">
      <w:pPr>
        <w:pStyle w:val="Prrafodelista"/>
        <w:tabs>
          <w:tab w:val="left" w:pos="0"/>
        </w:tabs>
        <w:spacing w:line="360" w:lineRule="auto"/>
        <w:ind w:left="1287" w:right="49"/>
        <w:jc w:val="both"/>
        <w:rPr>
          <w:rFonts w:ascii="Palatino Linotype" w:eastAsia="Calibri" w:hAnsi="Palatino Linotype" w:cs="Tahoma"/>
          <w:b/>
          <w:bCs/>
          <w:iCs/>
          <w:sz w:val="24"/>
          <w:lang w:val="es-ES" w:eastAsia="es-ES_tradnl"/>
        </w:rPr>
      </w:pPr>
      <w:r w:rsidRPr="00BF6808">
        <w:rPr>
          <w:rFonts w:ascii="Palatino Linotype" w:eastAsia="Calibri" w:hAnsi="Palatino Linotype" w:cs="Tahoma"/>
          <w:b/>
          <w:bCs/>
          <w:iCs/>
          <w:sz w:val="24"/>
          <w:lang w:val="es-ES" w:eastAsia="es-ES_tradnl"/>
        </w:rPr>
        <w:t>00384/INFOEM/IP/RR/2022</w:t>
      </w:r>
    </w:p>
    <w:p w14:paraId="45E20B21" w14:textId="77777777" w:rsidR="00A114E3" w:rsidRPr="00BF6808" w:rsidRDefault="00A114E3" w:rsidP="00774053">
      <w:pPr>
        <w:pStyle w:val="Prrafodelista"/>
        <w:numPr>
          <w:ilvl w:val="0"/>
          <w:numId w:val="15"/>
        </w:numPr>
        <w:tabs>
          <w:tab w:val="left" w:pos="0"/>
        </w:tabs>
        <w:spacing w:line="360" w:lineRule="auto"/>
        <w:ind w:right="49"/>
        <w:jc w:val="both"/>
        <w:rPr>
          <w:rFonts w:ascii="Palatino Linotype" w:eastAsia="Calibri" w:hAnsi="Palatino Linotype" w:cs="Tahoma"/>
          <w:b/>
          <w:bCs/>
          <w:iCs/>
          <w:sz w:val="24"/>
          <w:lang w:val="es-ES" w:eastAsia="es-ES_tradnl"/>
        </w:rPr>
      </w:pPr>
      <w:r w:rsidRPr="00BF6808">
        <w:rPr>
          <w:rFonts w:ascii="Palatino Linotype" w:eastAsia="Calibri" w:hAnsi="Palatino Linotype" w:cs="Tahoma"/>
          <w:b/>
          <w:bCs/>
          <w:iCs/>
          <w:sz w:val="24"/>
          <w:lang w:val="es-ES" w:eastAsia="es-ES_tradnl"/>
        </w:rPr>
        <w:t>Documento oficial que acredite a la servidora pública María del Pilar Estrada Mendoza como Licenciada en Contaduría.</w:t>
      </w:r>
    </w:p>
    <w:p w14:paraId="16C8636F" w14:textId="77777777" w:rsidR="00B8507A" w:rsidRPr="00BF6808" w:rsidRDefault="00B8507A" w:rsidP="00774053">
      <w:pPr>
        <w:pStyle w:val="Prrafodelista"/>
        <w:spacing w:line="360" w:lineRule="auto"/>
        <w:ind w:left="360" w:right="539"/>
        <w:jc w:val="both"/>
        <w:rPr>
          <w:rFonts w:ascii="Palatino Linotype" w:hAnsi="Palatino Linotype"/>
          <w:b/>
          <w:bCs/>
          <w:color w:val="000000"/>
          <w:sz w:val="24"/>
        </w:rPr>
      </w:pPr>
    </w:p>
    <w:p w14:paraId="18CF2E34" w14:textId="77777777" w:rsidR="00B8507A" w:rsidRPr="00BF6808" w:rsidRDefault="00B8507A" w:rsidP="00774053">
      <w:pPr>
        <w:pStyle w:val="Prrafodelista"/>
        <w:spacing w:line="360" w:lineRule="auto"/>
        <w:ind w:left="360" w:right="539"/>
        <w:jc w:val="both"/>
        <w:rPr>
          <w:rFonts w:ascii="Palatino Linotype" w:hAnsi="Palatino Linotype"/>
          <w:b/>
          <w:bCs/>
          <w:color w:val="000000"/>
          <w:sz w:val="24"/>
        </w:rPr>
      </w:pPr>
    </w:p>
    <w:p w14:paraId="47D2824E" w14:textId="48C4CDC9" w:rsidR="00A114E3" w:rsidRPr="00BF6808" w:rsidRDefault="00A114E3"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hAnsi="Palatino Linotype"/>
          <w:color w:val="000000"/>
          <w:lang w:val="es-ES"/>
        </w:rPr>
        <w:t xml:space="preserve">El </w:t>
      </w:r>
      <w:r w:rsidRPr="00BF6808">
        <w:rPr>
          <w:rFonts w:ascii="Palatino Linotype" w:hAnsi="Palatino Linotype"/>
          <w:b/>
          <w:color w:val="000000"/>
          <w:lang w:val="es-AR"/>
        </w:rPr>
        <w:t>SUJETO OBLIGADO</w:t>
      </w:r>
      <w:r w:rsidRPr="00BF6808">
        <w:rPr>
          <w:rFonts w:ascii="Palatino Linotype" w:hAnsi="Palatino Linotype"/>
          <w:b/>
          <w:i/>
          <w:color w:val="000000"/>
          <w:lang w:val="es-AR"/>
        </w:rPr>
        <w:t xml:space="preserve"> </w:t>
      </w:r>
      <w:r w:rsidRPr="00BF6808">
        <w:rPr>
          <w:rFonts w:ascii="Palatino Linotype" w:hAnsi="Palatino Linotype"/>
          <w:color w:val="000000"/>
          <w:lang w:val="es-ES"/>
        </w:rPr>
        <w:t>dio respuesta a las solicitudes de información a través de los siguientes archivos electrónicos:</w:t>
      </w:r>
    </w:p>
    <w:p w14:paraId="71DDC812" w14:textId="77777777" w:rsidR="00A114E3" w:rsidRPr="00BF6808" w:rsidRDefault="00A114E3" w:rsidP="00774053">
      <w:pPr>
        <w:tabs>
          <w:tab w:val="left" w:pos="3392"/>
        </w:tabs>
        <w:spacing w:line="360" w:lineRule="auto"/>
        <w:ind w:right="49"/>
        <w:contextualSpacing/>
        <w:rPr>
          <w:rFonts w:ascii="Palatino Linotype" w:hAnsi="Palatino Linotype"/>
          <w:color w:val="000000"/>
          <w:lang w:val="es-ES"/>
        </w:rPr>
      </w:pPr>
    </w:p>
    <w:tbl>
      <w:tblPr>
        <w:tblStyle w:val="Tablaconcuadrcula"/>
        <w:tblW w:w="0" w:type="auto"/>
        <w:tblLook w:val="04A0" w:firstRow="1" w:lastRow="0" w:firstColumn="1" w:lastColumn="0" w:noHBand="0" w:noVBand="1"/>
      </w:tblPr>
      <w:tblGrid>
        <w:gridCol w:w="4517"/>
        <w:gridCol w:w="4517"/>
      </w:tblGrid>
      <w:tr w:rsidR="00A114E3" w:rsidRPr="00BF6808" w14:paraId="496242C4" w14:textId="77777777" w:rsidTr="00DD4601">
        <w:tc>
          <w:tcPr>
            <w:tcW w:w="4517" w:type="dxa"/>
            <w:shd w:val="clear" w:color="auto" w:fill="AEAAAA" w:themeFill="background2" w:themeFillShade="BF"/>
          </w:tcPr>
          <w:p w14:paraId="64513D4B" w14:textId="77777777" w:rsidR="00A114E3" w:rsidRPr="00BF6808" w:rsidRDefault="00A114E3" w:rsidP="00774053">
            <w:pPr>
              <w:tabs>
                <w:tab w:val="left" w:pos="3392"/>
              </w:tabs>
              <w:spacing w:line="360" w:lineRule="auto"/>
              <w:ind w:right="49"/>
              <w:contextualSpacing/>
              <w:rPr>
                <w:rFonts w:ascii="Palatino Linotype" w:hAnsi="Palatino Linotype"/>
                <w:b/>
                <w:bCs/>
                <w:color w:val="000000"/>
                <w:lang w:val="es-MX"/>
              </w:rPr>
            </w:pPr>
            <w:r w:rsidRPr="00BF6808">
              <w:rPr>
                <w:rFonts w:ascii="Palatino Linotype" w:hAnsi="Palatino Linotype"/>
                <w:b/>
                <w:bCs/>
                <w:color w:val="000000"/>
                <w:lang w:val="es-MX"/>
              </w:rPr>
              <w:t>00022/AMECAMEC/IP/2022</w:t>
            </w:r>
          </w:p>
        </w:tc>
        <w:tc>
          <w:tcPr>
            <w:tcW w:w="4517" w:type="dxa"/>
            <w:shd w:val="clear" w:color="auto" w:fill="AEAAAA" w:themeFill="background2" w:themeFillShade="BF"/>
          </w:tcPr>
          <w:p w14:paraId="1BA94FAC" w14:textId="27ACDE50" w:rsidR="00A114E3" w:rsidRPr="00BF6808" w:rsidRDefault="00942E07" w:rsidP="00774053">
            <w:pPr>
              <w:tabs>
                <w:tab w:val="left" w:pos="3392"/>
              </w:tabs>
              <w:spacing w:line="360" w:lineRule="auto"/>
              <w:ind w:right="49"/>
              <w:contextualSpacing/>
              <w:rPr>
                <w:rFonts w:ascii="Palatino Linotype" w:hAnsi="Palatino Linotype"/>
                <w:b/>
                <w:bCs/>
                <w:color w:val="000000"/>
                <w:lang w:val="es-MX"/>
              </w:rPr>
            </w:pPr>
            <w:r w:rsidRPr="00BF6808">
              <w:rPr>
                <w:rFonts w:ascii="Palatino Linotype" w:hAnsi="Palatino Linotype"/>
                <w:b/>
                <w:bCs/>
                <w:color w:val="000000"/>
                <w:lang w:val="es-MX"/>
              </w:rPr>
              <w:t>00023/AMECAMEC/IP/2022</w:t>
            </w:r>
          </w:p>
        </w:tc>
      </w:tr>
      <w:tr w:rsidR="00A114E3" w:rsidRPr="00BF6808" w14:paraId="42036A86" w14:textId="77777777" w:rsidTr="00DD4601">
        <w:trPr>
          <w:trHeight w:val="5542"/>
        </w:trPr>
        <w:tc>
          <w:tcPr>
            <w:tcW w:w="4517" w:type="dxa"/>
          </w:tcPr>
          <w:p w14:paraId="59A82567" w14:textId="77777777" w:rsidR="00A114E3" w:rsidRPr="00BF6808" w:rsidRDefault="00A114E3" w:rsidP="00774053">
            <w:pPr>
              <w:numPr>
                <w:ilvl w:val="0"/>
                <w:numId w:val="12"/>
              </w:numPr>
              <w:tabs>
                <w:tab w:val="left" w:pos="3392"/>
              </w:tabs>
              <w:spacing w:line="360" w:lineRule="auto"/>
              <w:ind w:right="49"/>
              <w:contextualSpacing/>
              <w:rPr>
                <w:rFonts w:ascii="Palatino Linotype" w:hAnsi="Palatino Linotype"/>
                <w:color w:val="000000"/>
                <w:lang w:val="es-MX"/>
              </w:rPr>
            </w:pPr>
            <w:r w:rsidRPr="00BF6808">
              <w:rPr>
                <w:rFonts w:ascii="Palatino Linotype" w:hAnsi="Palatino Linotype"/>
                <w:b/>
                <w:bCs/>
                <w:color w:val="000000"/>
                <w:lang w:val="es-MX"/>
              </w:rPr>
              <w:lastRenderedPageBreak/>
              <w:t>RESP. 351-</w:t>
            </w:r>
            <w:r w:rsidRPr="00BF6808">
              <w:rPr>
                <w:rFonts w:ascii="Palatino Linotype" w:hAnsi="Palatino Linotype"/>
                <w:color w:val="000000"/>
                <w:lang w:val="es-MX"/>
              </w:rPr>
              <w:t>:</w:t>
            </w:r>
          </w:p>
          <w:p w14:paraId="22AFD635" w14:textId="77777777" w:rsidR="00A114E3" w:rsidRPr="00BF6808" w:rsidRDefault="00A114E3" w:rsidP="00774053">
            <w:pPr>
              <w:tabs>
                <w:tab w:val="left" w:pos="3392"/>
              </w:tabs>
              <w:spacing w:line="360" w:lineRule="auto"/>
              <w:ind w:right="49"/>
              <w:contextualSpacing/>
              <w:rPr>
                <w:rFonts w:ascii="Palatino Linotype" w:hAnsi="Palatino Linotype"/>
                <w:color w:val="000000"/>
                <w:lang w:val="es-MX"/>
              </w:rPr>
            </w:pPr>
            <w:r w:rsidRPr="00BF6808">
              <w:rPr>
                <w:rFonts w:ascii="Palatino Linotype" w:hAnsi="Palatino Linotype"/>
                <w:color w:val="000000"/>
                <w:lang w:val="es-MX"/>
              </w:rPr>
              <w:t>Oficio No. AME/OPYDU/060/2022, del 26 de enero de 2022, suscrito y signado por la Directora de obra Pública y Desarrollo Urbano, dirigido al Titular de la Unidad de Transparencia y Acceso a la Información Pública, a través del cual le informó lo siguiente:</w:t>
            </w:r>
          </w:p>
          <w:p w14:paraId="4EB97769" w14:textId="77777777" w:rsidR="00A114E3" w:rsidRPr="00BF6808" w:rsidRDefault="00A114E3" w:rsidP="00774053">
            <w:pPr>
              <w:tabs>
                <w:tab w:val="left" w:pos="3392"/>
              </w:tabs>
              <w:spacing w:line="360" w:lineRule="auto"/>
              <w:ind w:right="49"/>
              <w:contextualSpacing/>
              <w:jc w:val="both"/>
              <w:rPr>
                <w:rFonts w:ascii="Palatino Linotype" w:hAnsi="Palatino Linotype"/>
                <w:i/>
                <w:iCs/>
                <w:color w:val="000000"/>
                <w:lang w:val="es-MX"/>
              </w:rPr>
            </w:pPr>
            <w:r w:rsidRPr="00BF6808">
              <w:rPr>
                <w:rFonts w:ascii="Palatino Linotype" w:hAnsi="Palatino Linotype"/>
                <w:i/>
                <w:iCs/>
                <w:color w:val="000000"/>
                <w:lang w:val="es-MX"/>
              </w:rPr>
              <w:t>“…Al  respecto  le  informo que  Blanca Alicia Rivera Picaza  es egresada  de la  Facultad  de Ingeniería Civil de la Universidad Nacional Autónoma  de México UNAM de la carrera de Ingeniero Civil</w:t>
            </w:r>
            <w:r w:rsidRPr="00BF6808">
              <w:rPr>
                <w:rFonts w:ascii="Palatino Linotype" w:hAnsi="Palatino Linotype"/>
                <w:b/>
                <w:bCs/>
                <w:i/>
                <w:iCs/>
                <w:color w:val="000000"/>
                <w:lang w:val="es-MX"/>
              </w:rPr>
              <w:t>…</w:t>
            </w:r>
            <w:r w:rsidRPr="00BF6808">
              <w:rPr>
                <w:rFonts w:ascii="Palatino Linotype" w:hAnsi="Palatino Linotype"/>
                <w:i/>
                <w:iCs/>
                <w:color w:val="000000"/>
                <w:lang w:val="es-MX"/>
              </w:rPr>
              <w:t>” (Sic)</w:t>
            </w:r>
          </w:p>
          <w:p w14:paraId="3C26CDE9" w14:textId="77777777" w:rsidR="00A114E3" w:rsidRPr="00BF6808" w:rsidRDefault="00A114E3" w:rsidP="00774053">
            <w:pPr>
              <w:tabs>
                <w:tab w:val="left" w:pos="3392"/>
              </w:tabs>
              <w:spacing w:line="360" w:lineRule="auto"/>
              <w:ind w:right="49"/>
              <w:contextualSpacing/>
              <w:rPr>
                <w:rFonts w:ascii="Palatino Linotype" w:hAnsi="Palatino Linotype"/>
                <w:color w:val="000000"/>
                <w:lang w:val="es-MX"/>
              </w:rPr>
            </w:pPr>
          </w:p>
          <w:p w14:paraId="37B64A86" w14:textId="77777777" w:rsidR="00A114E3" w:rsidRPr="00BF6808" w:rsidRDefault="00A114E3" w:rsidP="00774053">
            <w:pPr>
              <w:tabs>
                <w:tab w:val="left" w:pos="3392"/>
              </w:tabs>
              <w:spacing w:line="360" w:lineRule="auto"/>
              <w:ind w:right="49"/>
              <w:contextualSpacing/>
              <w:rPr>
                <w:rFonts w:ascii="Palatino Linotype" w:hAnsi="Palatino Linotype"/>
                <w:i/>
                <w:iCs/>
                <w:color w:val="000000"/>
                <w:lang w:val="es-MX"/>
              </w:rPr>
            </w:pPr>
          </w:p>
        </w:tc>
        <w:tc>
          <w:tcPr>
            <w:tcW w:w="4517" w:type="dxa"/>
          </w:tcPr>
          <w:p w14:paraId="6755B937" w14:textId="77777777" w:rsidR="00A114E3" w:rsidRPr="00BF6808" w:rsidRDefault="00A114E3" w:rsidP="00774053">
            <w:pPr>
              <w:numPr>
                <w:ilvl w:val="0"/>
                <w:numId w:val="11"/>
              </w:numPr>
              <w:tabs>
                <w:tab w:val="left" w:pos="3392"/>
              </w:tabs>
              <w:spacing w:line="360" w:lineRule="auto"/>
              <w:ind w:right="49"/>
              <w:contextualSpacing/>
              <w:rPr>
                <w:rFonts w:ascii="Palatino Linotype" w:hAnsi="Palatino Linotype"/>
                <w:color w:val="000000"/>
                <w:lang w:val="es-MX"/>
              </w:rPr>
            </w:pPr>
            <w:r w:rsidRPr="00BF6808">
              <w:rPr>
                <w:rFonts w:ascii="Palatino Linotype" w:hAnsi="Palatino Linotype"/>
                <w:b/>
                <w:color w:val="000000"/>
                <w:lang w:val="es-MX"/>
              </w:rPr>
              <w:t>00023.pdf</w:t>
            </w:r>
            <w:r w:rsidRPr="00BF6808">
              <w:rPr>
                <w:rFonts w:ascii="Palatino Linotype" w:hAnsi="Palatino Linotype"/>
                <w:color w:val="000000"/>
                <w:lang w:val="es-MX"/>
              </w:rPr>
              <w:t>:</w:t>
            </w:r>
          </w:p>
          <w:p w14:paraId="5EAF5835" w14:textId="77777777" w:rsidR="00A114E3" w:rsidRPr="00BF6808" w:rsidRDefault="00A114E3" w:rsidP="00774053">
            <w:pPr>
              <w:tabs>
                <w:tab w:val="left" w:pos="3392"/>
              </w:tabs>
              <w:spacing w:line="360" w:lineRule="auto"/>
              <w:ind w:right="49"/>
              <w:contextualSpacing/>
              <w:rPr>
                <w:rFonts w:ascii="Palatino Linotype" w:hAnsi="Palatino Linotype"/>
                <w:color w:val="000000"/>
                <w:lang w:val="es-MX"/>
              </w:rPr>
            </w:pPr>
            <w:r w:rsidRPr="00BF6808">
              <w:rPr>
                <w:rFonts w:ascii="Palatino Linotype" w:hAnsi="Palatino Linotype"/>
                <w:color w:val="000000"/>
                <w:lang w:val="es-MX"/>
              </w:rPr>
              <w:t>Oficio No. TM/DIR/105/2022, del 26 de enero de 2022, suscrito y signado por la encargada del despacho de la Tesorería Municipal, dirigido al Titular de la Unidad de Transparencia y Acceso a la Información Pública, a través del cual le informó lo siguiente:</w:t>
            </w:r>
          </w:p>
          <w:p w14:paraId="07D7D24F" w14:textId="77777777" w:rsidR="00A114E3" w:rsidRPr="00BF6808" w:rsidRDefault="00A114E3" w:rsidP="00774053">
            <w:pPr>
              <w:tabs>
                <w:tab w:val="left" w:pos="3392"/>
              </w:tabs>
              <w:spacing w:line="360" w:lineRule="auto"/>
              <w:ind w:right="49"/>
              <w:contextualSpacing/>
              <w:jc w:val="both"/>
              <w:rPr>
                <w:rFonts w:ascii="Palatino Linotype" w:hAnsi="Palatino Linotype"/>
                <w:i/>
                <w:iCs/>
                <w:color w:val="000000"/>
                <w:lang w:val="es-MX"/>
              </w:rPr>
            </w:pPr>
            <w:r w:rsidRPr="00BF6808">
              <w:rPr>
                <w:rFonts w:ascii="Palatino Linotype" w:hAnsi="Palatino Linotype"/>
                <w:i/>
                <w:iCs/>
                <w:color w:val="000000"/>
                <w:lang w:val="es-MX"/>
              </w:rPr>
              <w:t>“…me  permito   informarle que el documento que acredita al Servidor Público MARIA  DEL PILAR ESTRADA MENDOZA como Licenciada en Contaduría,  es el Certificado de estudios con el folio No. 822080 de la  Universidad Autónoma  del  Estado de México…” (Sic)</w:t>
            </w:r>
          </w:p>
          <w:p w14:paraId="7DABC722" w14:textId="77777777" w:rsidR="00A114E3" w:rsidRPr="00BF6808" w:rsidRDefault="00A114E3" w:rsidP="00774053">
            <w:pPr>
              <w:tabs>
                <w:tab w:val="left" w:pos="3392"/>
              </w:tabs>
              <w:spacing w:line="360" w:lineRule="auto"/>
              <w:ind w:right="49"/>
              <w:contextualSpacing/>
              <w:rPr>
                <w:rFonts w:ascii="Palatino Linotype" w:hAnsi="Palatino Linotype"/>
                <w:color w:val="000000"/>
                <w:lang w:val="es-MX"/>
              </w:rPr>
            </w:pPr>
          </w:p>
        </w:tc>
      </w:tr>
    </w:tbl>
    <w:p w14:paraId="181A643C" w14:textId="77777777" w:rsidR="00A114E3" w:rsidRPr="00BF6808" w:rsidRDefault="00A114E3" w:rsidP="00774053">
      <w:pPr>
        <w:tabs>
          <w:tab w:val="left" w:pos="3392"/>
        </w:tabs>
        <w:spacing w:line="360" w:lineRule="auto"/>
        <w:ind w:right="49"/>
        <w:contextualSpacing/>
        <w:rPr>
          <w:rFonts w:ascii="Palatino Linotype" w:hAnsi="Palatino Linotype"/>
          <w:color w:val="000000"/>
          <w:lang w:val="es-ES_tradnl"/>
        </w:rPr>
      </w:pPr>
    </w:p>
    <w:p w14:paraId="3BE37C06" w14:textId="77777777" w:rsidR="00376D45" w:rsidRPr="00BF6808" w:rsidRDefault="00376D45" w:rsidP="00774053">
      <w:pPr>
        <w:tabs>
          <w:tab w:val="left" w:pos="3392"/>
        </w:tabs>
        <w:spacing w:line="360" w:lineRule="auto"/>
        <w:ind w:right="49"/>
        <w:contextualSpacing/>
        <w:rPr>
          <w:rFonts w:ascii="Palatino Linotype" w:hAnsi="Palatino Linotype"/>
          <w:color w:val="000000"/>
          <w:lang w:val="es-ES_tradnl"/>
        </w:rPr>
      </w:pPr>
    </w:p>
    <w:p w14:paraId="4E935BF7" w14:textId="0BD30A7B" w:rsidR="00A114E3" w:rsidRPr="00BF6808" w:rsidRDefault="008C2509" w:rsidP="00774053">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F6808">
        <w:rPr>
          <w:rFonts w:ascii="Palatino Linotype" w:hAnsi="Palatino Linotype"/>
          <w:sz w:val="24"/>
          <w:lang w:val="es-ES"/>
        </w:rPr>
        <w:t xml:space="preserve">Derivado </w:t>
      </w:r>
      <w:r w:rsidRPr="00BF6808">
        <w:rPr>
          <w:rFonts w:ascii="Palatino Linotype" w:hAnsi="Palatino Linotype"/>
          <w:sz w:val="24"/>
        </w:rPr>
        <w:t>de ello, el particular interpuso los recursos de revisión y manifestó en sus</w:t>
      </w:r>
      <w:r w:rsidRPr="00BF6808">
        <w:rPr>
          <w:rFonts w:ascii="Palatino Linotype" w:hAnsi="Palatino Linotype"/>
          <w:color w:val="000000"/>
          <w:sz w:val="24"/>
        </w:rPr>
        <w:t xml:space="preserve"> razones o motivos de inconformidad que, </w:t>
      </w:r>
      <w:r w:rsidR="00A114E3" w:rsidRPr="00BF6808">
        <w:rPr>
          <w:rFonts w:ascii="Palatino Linotype" w:hAnsi="Palatino Linotype"/>
          <w:color w:val="000000"/>
          <w:sz w:val="24"/>
        </w:rPr>
        <w:t xml:space="preserve">no </w:t>
      </w:r>
      <w:r w:rsidR="00A114E3" w:rsidRPr="00BF6808">
        <w:rPr>
          <w:rFonts w:ascii="Palatino Linotype" w:hAnsi="Palatino Linotype"/>
          <w:sz w:val="24"/>
          <w:lang w:val="es-ES"/>
        </w:rPr>
        <w:t>le entregaron la información solicitada.</w:t>
      </w:r>
    </w:p>
    <w:p w14:paraId="2DD96A19" w14:textId="77777777" w:rsidR="00942E07" w:rsidRPr="00BF6808" w:rsidRDefault="00942E07" w:rsidP="00774053">
      <w:pPr>
        <w:pStyle w:val="Prrafodelista"/>
        <w:tabs>
          <w:tab w:val="left" w:pos="851"/>
        </w:tabs>
        <w:spacing w:line="360" w:lineRule="auto"/>
        <w:ind w:left="0" w:right="49"/>
        <w:jc w:val="both"/>
        <w:rPr>
          <w:rFonts w:ascii="Palatino Linotype" w:hAnsi="Palatino Linotype"/>
          <w:sz w:val="24"/>
          <w:lang w:val="es-ES"/>
        </w:rPr>
      </w:pPr>
    </w:p>
    <w:p w14:paraId="1745E113" w14:textId="77777777" w:rsidR="00A5443F" w:rsidRPr="00BF6808" w:rsidRDefault="000A7837" w:rsidP="00774053">
      <w:pPr>
        <w:numPr>
          <w:ilvl w:val="0"/>
          <w:numId w:val="2"/>
        </w:numPr>
        <w:spacing w:line="360" w:lineRule="auto"/>
        <w:ind w:left="0" w:firstLine="0"/>
        <w:jc w:val="both"/>
        <w:rPr>
          <w:rFonts w:ascii="Palatino Linotype" w:hAnsi="Palatino Linotype"/>
          <w:color w:val="000000"/>
          <w:lang w:val="es-ES_tradnl"/>
        </w:rPr>
      </w:pPr>
      <w:r w:rsidRPr="00BF6808">
        <w:rPr>
          <w:rFonts w:ascii="Palatino Linotype" w:hAnsi="Palatino Linotype"/>
          <w:color w:val="000000"/>
          <w:lang w:val="es-ES_tradnl"/>
        </w:rPr>
        <w:t>Para continuar es importante mencionar, que este Instituto verificó que Blanca Alicia Rivera Picazo y María</w:t>
      </w:r>
      <w:r w:rsidR="00904CDB" w:rsidRPr="00BF6808">
        <w:rPr>
          <w:rFonts w:ascii="Palatino Linotype" w:hAnsi="Palatino Linotype"/>
          <w:color w:val="000000"/>
          <w:lang w:val="es-ES_tradnl"/>
        </w:rPr>
        <w:t xml:space="preserve"> del Pilar </w:t>
      </w:r>
      <w:r w:rsidRPr="00BF6808">
        <w:rPr>
          <w:rFonts w:ascii="Palatino Linotype" w:hAnsi="Palatino Linotype"/>
          <w:color w:val="000000"/>
          <w:lang w:val="es-ES_tradnl"/>
        </w:rPr>
        <w:t>Estrada Mendoza, formaran</w:t>
      </w:r>
      <w:r w:rsidR="00904CDB" w:rsidRPr="00BF6808">
        <w:rPr>
          <w:rFonts w:ascii="Palatino Linotype" w:hAnsi="Palatino Linotype"/>
          <w:color w:val="000000"/>
          <w:lang w:val="es-ES_tradnl"/>
        </w:rPr>
        <w:t xml:space="preserve"> parte de los Servidores Públicos del Ayuntamiento </w:t>
      </w:r>
      <w:r w:rsidRPr="00BF6808">
        <w:rPr>
          <w:rFonts w:ascii="Palatino Linotype" w:hAnsi="Palatino Linotype"/>
          <w:color w:val="000000"/>
          <w:lang w:val="es-ES_tradnl"/>
        </w:rPr>
        <w:t xml:space="preserve">de Amecameca, </w:t>
      </w:r>
      <w:r w:rsidR="00E34761" w:rsidRPr="00BF6808">
        <w:rPr>
          <w:rFonts w:ascii="Palatino Linotype" w:hAnsi="Palatino Linotype"/>
          <w:color w:val="000000"/>
          <w:lang w:val="es-ES_tradnl"/>
        </w:rPr>
        <w:t>por lo que</w:t>
      </w:r>
      <w:r w:rsidRPr="00BF6808">
        <w:rPr>
          <w:rFonts w:ascii="Palatino Linotype" w:hAnsi="Palatino Linotype"/>
          <w:color w:val="000000"/>
          <w:lang w:val="es-ES_tradnl"/>
        </w:rPr>
        <w:t xml:space="preserve"> se</w:t>
      </w:r>
      <w:r w:rsidR="00904CDB" w:rsidRPr="00BF6808">
        <w:rPr>
          <w:rFonts w:ascii="Palatino Linotype" w:hAnsi="Palatino Linotype"/>
          <w:color w:val="000000"/>
          <w:lang w:val="es-ES_tradnl"/>
        </w:rPr>
        <w:t xml:space="preserve"> identificó a </w:t>
      </w:r>
      <w:r w:rsidR="00904CDB" w:rsidRPr="00BF6808">
        <w:rPr>
          <w:rFonts w:ascii="Palatino Linotype" w:hAnsi="Palatino Linotype"/>
          <w:color w:val="000000"/>
          <w:lang w:val="es-ES_tradnl"/>
        </w:rPr>
        <w:lastRenderedPageBreak/>
        <w:t xml:space="preserve">Blanca Alicia Rivera Picazo como Directora de Obra Pública y Desarrollo Urbano y a  Pilar Estrada Mendoza, como Tesorera Municipal, dicha  información se obtuvo </w:t>
      </w:r>
      <w:r w:rsidRPr="00BF6808">
        <w:rPr>
          <w:rFonts w:ascii="Palatino Linotype" w:hAnsi="Palatino Linotype"/>
          <w:color w:val="000000"/>
          <w:lang w:val="es-ES_tradnl"/>
        </w:rPr>
        <w:t>dentro de la página “AMECAMECA GOBIERNO MUNICIPAL  2022- 2024</w:t>
      </w:r>
      <w:r w:rsidRPr="00BF6808">
        <w:rPr>
          <w:rStyle w:val="Refdenotaalpie"/>
          <w:rFonts w:ascii="Palatino Linotype" w:hAnsi="Palatino Linotype"/>
          <w:color w:val="000000"/>
          <w:lang w:val="es-ES_tradnl"/>
        </w:rPr>
        <w:footnoteReference w:id="2"/>
      </w:r>
      <w:r w:rsidR="00904CDB" w:rsidRPr="00BF6808">
        <w:rPr>
          <w:rFonts w:ascii="Palatino Linotype" w:hAnsi="Palatino Linotype"/>
          <w:color w:val="000000"/>
          <w:lang w:val="es-ES_tradnl"/>
        </w:rPr>
        <w:t xml:space="preserve">, a través del siguiente link </w:t>
      </w:r>
      <w:hyperlink r:id="rId9" w:history="1">
        <w:r w:rsidR="00904CDB" w:rsidRPr="00BF6808">
          <w:rPr>
            <w:rStyle w:val="Hipervnculo"/>
            <w:rFonts w:ascii="Palatino Linotype" w:hAnsi="Palatino Linotype"/>
            <w:lang w:val="es-ES_tradnl"/>
          </w:rPr>
          <w:t>https://amecameca.gob.mx/dependencias/</w:t>
        </w:r>
      </w:hyperlink>
      <w:r w:rsidR="00904CDB" w:rsidRPr="00BF6808">
        <w:rPr>
          <w:rFonts w:ascii="Palatino Linotype" w:hAnsi="Palatino Linotype"/>
          <w:color w:val="000000"/>
          <w:lang w:val="es-ES_tradnl"/>
        </w:rPr>
        <w:t>.</w:t>
      </w:r>
    </w:p>
    <w:p w14:paraId="7BC011AE" w14:textId="77777777" w:rsidR="00A5443F" w:rsidRPr="00BF6808" w:rsidRDefault="00A5443F" w:rsidP="00774053">
      <w:pPr>
        <w:spacing w:line="360" w:lineRule="auto"/>
        <w:jc w:val="both"/>
        <w:rPr>
          <w:rFonts w:ascii="Palatino Linotype" w:hAnsi="Palatino Linotype"/>
          <w:color w:val="000000"/>
          <w:lang w:val="es-ES_tradnl"/>
        </w:rPr>
      </w:pPr>
    </w:p>
    <w:p w14:paraId="3C8E5864" w14:textId="77777777" w:rsidR="00A5443F" w:rsidRPr="00BF6808" w:rsidRDefault="00A5443F" w:rsidP="00774053">
      <w:pPr>
        <w:numPr>
          <w:ilvl w:val="0"/>
          <w:numId w:val="2"/>
        </w:numPr>
        <w:spacing w:line="360" w:lineRule="auto"/>
        <w:ind w:left="0" w:firstLine="0"/>
        <w:jc w:val="both"/>
        <w:rPr>
          <w:rFonts w:ascii="Palatino Linotype" w:hAnsi="Palatino Linotype"/>
          <w:color w:val="000000"/>
          <w:lang w:val="es-ES_tradnl"/>
        </w:rPr>
      </w:pPr>
      <w:r w:rsidRPr="00BF6808">
        <w:rPr>
          <w:rFonts w:ascii="Palatino Linotype" w:eastAsia="MS Mincho" w:hAnsi="Palatino Linotype" w:cs="Arial"/>
          <w:lang w:val="es-ES_tradnl" w:eastAsia="es-ES"/>
        </w:rPr>
        <w:t>En ese sentido, podemos traer a colación el criterio orientador, que refiere:</w:t>
      </w:r>
    </w:p>
    <w:p w14:paraId="41B658D1" w14:textId="77777777" w:rsidR="00A5443F" w:rsidRPr="00BF6808" w:rsidRDefault="00A5443F" w:rsidP="00774053">
      <w:pPr>
        <w:pStyle w:val="Prrafodelista"/>
        <w:spacing w:line="360" w:lineRule="auto"/>
        <w:rPr>
          <w:rFonts w:ascii="Palatino Linotype" w:hAnsi="Palatino Linotype"/>
          <w:color w:val="000000"/>
          <w:sz w:val="24"/>
          <w:lang w:val="es-ES_tradnl"/>
        </w:rPr>
      </w:pPr>
    </w:p>
    <w:p w14:paraId="04141937" w14:textId="77777777" w:rsidR="00A5443F" w:rsidRPr="00BF6808" w:rsidRDefault="00A5443F" w:rsidP="00774053">
      <w:pPr>
        <w:spacing w:line="360" w:lineRule="auto"/>
        <w:ind w:right="48"/>
        <w:contextualSpacing/>
        <w:jc w:val="both"/>
        <w:rPr>
          <w:rFonts w:ascii="Palatino Linotype" w:eastAsia="MS Mincho" w:hAnsi="Palatino Linotype" w:cs="Arial"/>
          <w:i/>
          <w:lang w:val="es-ES_tradnl" w:eastAsia="es-ES"/>
        </w:rPr>
      </w:pPr>
    </w:p>
    <w:p w14:paraId="1217F48D" w14:textId="77777777" w:rsidR="00A5443F" w:rsidRPr="00BF6808" w:rsidRDefault="00A5443F" w:rsidP="00774053">
      <w:pPr>
        <w:tabs>
          <w:tab w:val="left" w:pos="851"/>
        </w:tabs>
        <w:spacing w:line="360" w:lineRule="auto"/>
        <w:ind w:left="851" w:right="822"/>
        <w:contextualSpacing/>
        <w:jc w:val="both"/>
        <w:rPr>
          <w:rFonts w:ascii="Palatino Linotype" w:hAnsi="Palatino Linotype" w:cs="Arial"/>
          <w:b/>
          <w:i/>
        </w:rPr>
      </w:pPr>
      <w:r w:rsidRPr="00BF6808">
        <w:rPr>
          <w:rFonts w:ascii="Palatino Linotype" w:hAnsi="Palatino Linotype" w:cs="Arial"/>
          <w:b/>
          <w:i/>
        </w:rPr>
        <w:t xml:space="preserve">“IMPROCEDENCIA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 </w:t>
      </w:r>
    </w:p>
    <w:p w14:paraId="3C0D8716" w14:textId="77777777" w:rsidR="00A5443F" w:rsidRPr="00BF6808" w:rsidRDefault="00A5443F" w:rsidP="00774053">
      <w:pPr>
        <w:tabs>
          <w:tab w:val="left" w:pos="851"/>
        </w:tabs>
        <w:spacing w:line="360" w:lineRule="auto"/>
        <w:ind w:left="851" w:right="822"/>
        <w:contextualSpacing/>
        <w:jc w:val="both"/>
        <w:rPr>
          <w:rFonts w:ascii="Palatino Linotype" w:hAnsi="Palatino Linotype" w:cs="Arial"/>
          <w:i/>
        </w:rPr>
      </w:pPr>
      <w:r w:rsidRPr="00BF6808">
        <w:rPr>
          <w:rFonts w:ascii="Palatino Linotype" w:hAnsi="Palatino Linotype" w:cs="Arial"/>
          <w:i/>
        </w:rPr>
        <w:t>La Primera Sala de la Suprema Corte de Justicia de la Nación, en la jurisprudencia 1ª</w:t>
      </w:r>
      <w:proofErr w:type="gramStart"/>
      <w:r w:rsidRPr="00BF6808">
        <w:rPr>
          <w:rFonts w:ascii="Palatino Linotype" w:hAnsi="Palatino Linotype" w:cs="Arial"/>
          <w:i/>
        </w:rPr>
        <w:t>./</w:t>
      </w:r>
      <w:proofErr w:type="gramEnd"/>
      <w:r w:rsidRPr="00BF6808">
        <w:rPr>
          <w:rFonts w:ascii="Palatino Linotype" w:hAnsi="Palatino Linotype" w:cs="Arial"/>
          <w:i/>
        </w:rPr>
        <w:t xml:space="preserve"> J. 163/2005, publicada en el Semanario Judicial de la Federación y su Gaceta, Novena Época,  Tomo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w:t>
      </w:r>
      <w:r w:rsidRPr="00BF6808">
        <w:rPr>
          <w:rFonts w:ascii="Palatino Linotype" w:hAnsi="Palatino Linotype" w:cs="Arial"/>
          <w:i/>
        </w:rPr>
        <w:lastRenderedPageBreak/>
        <w:t xml:space="preserve">actualiza o no alguna causal de improcedencia cuando exista un indicio sobre su posible existencia, por traerse de una cuestión de orden público y de estudio preferente al fondo del asunto. </w:t>
      </w:r>
      <w:r w:rsidRPr="00BF6808">
        <w:rPr>
          <w:rFonts w:ascii="Palatino Linotype" w:hAnsi="Palatino Linotype" w:cs="Arial"/>
          <w:b/>
          <w:i/>
        </w:rPr>
        <w:t>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BF6808">
        <w:rPr>
          <w:rFonts w:ascii="Palatino Linotype" w:hAnsi="Palatino Linotype" w:cs="Arial"/>
          <w:i/>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p>
    <w:p w14:paraId="6E0423DE" w14:textId="77777777" w:rsidR="00A5443F" w:rsidRPr="00BF6808" w:rsidRDefault="00A5443F" w:rsidP="00774053">
      <w:pPr>
        <w:tabs>
          <w:tab w:val="left" w:pos="851"/>
        </w:tabs>
        <w:spacing w:line="360" w:lineRule="auto"/>
        <w:ind w:left="851" w:right="822"/>
        <w:contextualSpacing/>
        <w:jc w:val="both"/>
        <w:rPr>
          <w:rFonts w:ascii="Palatino Linotype" w:hAnsi="Palatino Linotype" w:cs="Arial"/>
          <w:i/>
        </w:rPr>
      </w:pPr>
    </w:p>
    <w:p w14:paraId="2FE0E36D" w14:textId="77777777" w:rsidR="00A5443F" w:rsidRPr="00BF6808" w:rsidRDefault="00A5443F" w:rsidP="00774053">
      <w:pPr>
        <w:tabs>
          <w:tab w:val="left" w:pos="851"/>
        </w:tabs>
        <w:spacing w:line="360" w:lineRule="auto"/>
        <w:ind w:left="851" w:right="822"/>
        <w:contextualSpacing/>
        <w:jc w:val="both"/>
        <w:rPr>
          <w:rFonts w:ascii="Palatino Linotype" w:hAnsi="Palatino Linotype" w:cs="Arial"/>
          <w:i/>
        </w:rPr>
      </w:pPr>
      <w:r w:rsidRPr="00BF6808">
        <w:rPr>
          <w:rFonts w:ascii="Palatino Linotype" w:hAnsi="Palatino Linotype" w:cs="Arial"/>
          <w:i/>
        </w:rPr>
        <w:t xml:space="preserve">SÉPTIMO TRIBUNAL COLEGIADO EN MATERIA ADMINISTRATIVA DEL PRIMER CIRCUITO.  </w:t>
      </w:r>
    </w:p>
    <w:p w14:paraId="6181961A" w14:textId="77777777" w:rsidR="00A5443F" w:rsidRPr="00BF6808" w:rsidRDefault="00A5443F" w:rsidP="00774053">
      <w:pPr>
        <w:tabs>
          <w:tab w:val="left" w:pos="851"/>
        </w:tabs>
        <w:spacing w:line="360" w:lineRule="auto"/>
        <w:ind w:left="851" w:right="822"/>
        <w:contextualSpacing/>
        <w:jc w:val="both"/>
        <w:rPr>
          <w:rFonts w:ascii="Palatino Linotype" w:hAnsi="Palatino Linotype" w:cs="Arial"/>
          <w:i/>
        </w:rPr>
      </w:pPr>
    </w:p>
    <w:p w14:paraId="4368448D" w14:textId="77777777" w:rsidR="00A5443F" w:rsidRPr="00BF6808" w:rsidRDefault="00A5443F" w:rsidP="00774053">
      <w:pPr>
        <w:tabs>
          <w:tab w:val="left" w:pos="851"/>
        </w:tabs>
        <w:spacing w:line="360" w:lineRule="auto"/>
        <w:ind w:left="851" w:right="822"/>
        <w:contextualSpacing/>
        <w:jc w:val="both"/>
        <w:rPr>
          <w:rFonts w:ascii="Palatino Linotype" w:hAnsi="Palatino Linotype" w:cs="Arial"/>
          <w:i/>
        </w:rPr>
      </w:pPr>
      <w:r w:rsidRPr="00BF6808">
        <w:rPr>
          <w:rFonts w:ascii="Palatino Linotype" w:hAnsi="Palatino Linotype" w:cs="Arial"/>
          <w:i/>
        </w:rPr>
        <w:t xml:space="preserve">Amparo en revisión 254/2013. Cornejo, Méndez González y Duarte, D.C. 20 de marzo de 2014. Unanimidad de votos. </w:t>
      </w:r>
    </w:p>
    <w:p w14:paraId="121ABEA6" w14:textId="77777777" w:rsidR="00A5443F" w:rsidRPr="00BF6808" w:rsidRDefault="00A5443F" w:rsidP="00774053">
      <w:pPr>
        <w:tabs>
          <w:tab w:val="left" w:pos="851"/>
        </w:tabs>
        <w:spacing w:line="360" w:lineRule="auto"/>
        <w:ind w:left="851" w:right="822"/>
        <w:contextualSpacing/>
        <w:jc w:val="both"/>
        <w:rPr>
          <w:rFonts w:ascii="Palatino Linotype" w:hAnsi="Palatino Linotype" w:cs="Arial"/>
          <w:i/>
        </w:rPr>
      </w:pPr>
      <w:r w:rsidRPr="00BF6808">
        <w:rPr>
          <w:rFonts w:ascii="Palatino Linotype" w:hAnsi="Palatino Linotype" w:cs="Arial"/>
          <w:i/>
        </w:rPr>
        <w:t>Ponente: José Luis Caballero Rodríguez. Secretario: Valentín Omar González Méndez “</w:t>
      </w:r>
    </w:p>
    <w:p w14:paraId="2710AF96" w14:textId="77777777" w:rsidR="00A5443F" w:rsidRPr="00BF6808" w:rsidRDefault="00A5443F" w:rsidP="00774053">
      <w:pPr>
        <w:tabs>
          <w:tab w:val="left" w:pos="851"/>
        </w:tabs>
        <w:spacing w:line="360" w:lineRule="auto"/>
        <w:ind w:left="851" w:right="822"/>
        <w:contextualSpacing/>
        <w:jc w:val="both"/>
        <w:rPr>
          <w:rFonts w:ascii="Palatino Linotype" w:hAnsi="Palatino Linotype" w:cs="Arial"/>
          <w:i/>
        </w:rPr>
      </w:pPr>
      <w:r w:rsidRPr="00BF6808">
        <w:rPr>
          <w:rFonts w:ascii="Palatino Linotype" w:hAnsi="Palatino Linotype" w:cs="Arial"/>
          <w:i/>
        </w:rPr>
        <w:t xml:space="preserve">  (Énfasis añadido)</w:t>
      </w:r>
    </w:p>
    <w:p w14:paraId="4636DC83" w14:textId="77777777" w:rsidR="00A5443F" w:rsidRPr="00BF6808" w:rsidRDefault="00A5443F" w:rsidP="00774053">
      <w:pPr>
        <w:spacing w:line="360" w:lineRule="auto"/>
        <w:jc w:val="both"/>
        <w:rPr>
          <w:rFonts w:ascii="Palatino Linotype" w:hAnsi="Palatino Linotype"/>
          <w:color w:val="000000"/>
          <w:lang w:val="es-ES_tradnl"/>
        </w:rPr>
      </w:pPr>
    </w:p>
    <w:p w14:paraId="60981A53" w14:textId="77777777" w:rsidR="00A5443F" w:rsidRPr="00BF6808" w:rsidRDefault="00A5443F" w:rsidP="00774053">
      <w:pPr>
        <w:pStyle w:val="Prrafodelista"/>
        <w:spacing w:line="360" w:lineRule="auto"/>
        <w:rPr>
          <w:rFonts w:ascii="Palatino Linotype" w:hAnsi="Palatino Linotype" w:cs="Arial"/>
          <w:sz w:val="24"/>
        </w:rPr>
      </w:pPr>
    </w:p>
    <w:p w14:paraId="39511D6C" w14:textId="3BE1CD91" w:rsidR="00A5443F" w:rsidRPr="00BF6808" w:rsidRDefault="00A5443F" w:rsidP="00774053">
      <w:pPr>
        <w:numPr>
          <w:ilvl w:val="0"/>
          <w:numId w:val="2"/>
        </w:numPr>
        <w:spacing w:line="360" w:lineRule="auto"/>
        <w:ind w:left="0" w:firstLine="0"/>
        <w:jc w:val="both"/>
        <w:rPr>
          <w:rFonts w:ascii="Palatino Linotype" w:hAnsi="Palatino Linotype"/>
          <w:color w:val="000000"/>
          <w:lang w:val="es-ES_tradnl"/>
        </w:rPr>
      </w:pPr>
      <w:r w:rsidRPr="00BF6808">
        <w:rPr>
          <w:rFonts w:ascii="Palatino Linotype" w:hAnsi="Palatino Linotype" w:cs="Arial"/>
        </w:rPr>
        <w:t xml:space="preserve">En ese contexto, la información en las redes sociales del Sujeto Obligado se presumen veraces; ahora bien, para entender los alcances de la información pública se considera importante citar el criterio </w:t>
      </w:r>
      <w:r w:rsidRPr="00BF6808">
        <w:rPr>
          <w:rFonts w:ascii="Palatino Linotype" w:hAnsi="Palatino Linotype" w:cs="Arial"/>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F6808">
        <w:rPr>
          <w:rFonts w:ascii="Palatino Linotype" w:hAnsi="Palatino Linotype" w:cs="Arial"/>
        </w:rPr>
        <w:t>cuyo rubro y texto dispone:</w:t>
      </w:r>
    </w:p>
    <w:p w14:paraId="77E28568" w14:textId="77777777" w:rsidR="00A5443F" w:rsidRPr="00BF6808" w:rsidRDefault="00A5443F" w:rsidP="00774053">
      <w:pPr>
        <w:autoSpaceDE w:val="0"/>
        <w:autoSpaceDN w:val="0"/>
        <w:adjustRightInd w:val="0"/>
        <w:spacing w:line="360" w:lineRule="auto"/>
        <w:contextualSpacing/>
        <w:jc w:val="both"/>
        <w:rPr>
          <w:rFonts w:ascii="Palatino Linotype" w:hAnsi="Palatino Linotype" w:cs="Arial"/>
        </w:rPr>
      </w:pPr>
    </w:p>
    <w:p w14:paraId="4824EA6E" w14:textId="77777777" w:rsidR="00A5443F" w:rsidRPr="00BF6808" w:rsidRDefault="00A5443F" w:rsidP="00774053">
      <w:pPr>
        <w:autoSpaceDE w:val="0"/>
        <w:autoSpaceDN w:val="0"/>
        <w:adjustRightInd w:val="0"/>
        <w:spacing w:line="360" w:lineRule="auto"/>
        <w:contextualSpacing/>
        <w:jc w:val="both"/>
        <w:rPr>
          <w:rFonts w:ascii="Palatino Linotype" w:hAnsi="Palatino Linotype" w:cs="Arial"/>
        </w:rPr>
      </w:pPr>
    </w:p>
    <w:p w14:paraId="4B425D58" w14:textId="77777777" w:rsidR="00A5443F" w:rsidRPr="00BF6808" w:rsidRDefault="00A5443F" w:rsidP="00774053">
      <w:pPr>
        <w:autoSpaceDE w:val="0"/>
        <w:autoSpaceDN w:val="0"/>
        <w:adjustRightInd w:val="0"/>
        <w:spacing w:line="360" w:lineRule="auto"/>
        <w:ind w:left="567" w:right="567"/>
        <w:jc w:val="both"/>
        <w:rPr>
          <w:rFonts w:ascii="Palatino Linotype" w:hAnsi="Palatino Linotype" w:cs="Arial"/>
          <w:b/>
          <w:i/>
        </w:rPr>
      </w:pPr>
      <w:r w:rsidRPr="00BF6808">
        <w:rPr>
          <w:rFonts w:ascii="Palatino Linotype" w:hAnsi="Palatino Linotype" w:cs="Arial"/>
          <w:b/>
          <w:i/>
        </w:rPr>
        <w:t>“CRITERIO 0002-11</w:t>
      </w:r>
    </w:p>
    <w:p w14:paraId="4C03DB93" w14:textId="77777777" w:rsidR="00A5443F" w:rsidRPr="00BF6808" w:rsidRDefault="00A5443F" w:rsidP="00774053">
      <w:pPr>
        <w:autoSpaceDE w:val="0"/>
        <w:autoSpaceDN w:val="0"/>
        <w:adjustRightInd w:val="0"/>
        <w:spacing w:line="360" w:lineRule="auto"/>
        <w:ind w:left="567" w:right="567"/>
        <w:jc w:val="both"/>
        <w:rPr>
          <w:rFonts w:ascii="Palatino Linotype" w:hAnsi="Palatino Linotype" w:cs="Arial"/>
          <w:i/>
        </w:rPr>
      </w:pPr>
      <w:r w:rsidRPr="00BF6808">
        <w:rPr>
          <w:rFonts w:ascii="Palatino Linotype" w:hAnsi="Palatino Linotype" w:cs="Arial"/>
          <w:b/>
          <w:i/>
        </w:rPr>
        <w:t xml:space="preserve">INFORMACIÓN PÚBLICA, CONCEPTO DE, EN MATERIA DE TRANSPARENCIA. INTERPRETACIÓN TEMÁTICA DE LOS ARTÍCULOS 2, FRACCIÓN </w:t>
      </w:r>
      <w:r w:rsidRPr="00BF6808">
        <w:rPr>
          <w:rFonts w:ascii="Palatino Linotype" w:hAnsi="Palatino Linotype" w:cs="Arial"/>
          <w:b/>
          <w:bCs/>
          <w:i/>
        </w:rPr>
        <w:t xml:space="preserve">V, XV, Y XVI, </w:t>
      </w:r>
      <w:r w:rsidRPr="00BF6808">
        <w:rPr>
          <w:rFonts w:ascii="Palatino Linotype" w:hAnsi="Palatino Linotype" w:cs="Arial"/>
          <w:b/>
          <w:i/>
        </w:rPr>
        <w:t>3, 4,11 Y 41.</w:t>
      </w:r>
      <w:r w:rsidRPr="00BF6808">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BF6808">
        <w:rPr>
          <w:rFonts w:ascii="Palatino Linotype" w:hAnsi="Palatino Linotype" w:cs="Arial"/>
          <w:i/>
        </w:rPr>
        <w:lastRenderedPageBreak/>
        <w:t>organismos públicos, en virtud del ejercicio de sus funciones de derecho público, sin importar su fuente, soporte o fecha de elaboración.</w:t>
      </w:r>
    </w:p>
    <w:p w14:paraId="4B0B71BD" w14:textId="77777777" w:rsidR="00A5443F" w:rsidRPr="00BF6808" w:rsidRDefault="00A5443F" w:rsidP="00774053">
      <w:pPr>
        <w:autoSpaceDE w:val="0"/>
        <w:autoSpaceDN w:val="0"/>
        <w:adjustRightInd w:val="0"/>
        <w:spacing w:line="360" w:lineRule="auto"/>
        <w:ind w:left="567" w:right="567"/>
        <w:jc w:val="both"/>
        <w:rPr>
          <w:rFonts w:ascii="Palatino Linotype" w:hAnsi="Palatino Linotype" w:cs="Arial"/>
          <w:i/>
        </w:rPr>
      </w:pPr>
      <w:r w:rsidRPr="00BF6808">
        <w:rPr>
          <w:rFonts w:ascii="Palatino Linotype" w:hAnsi="Palatino Linotype" w:cs="Arial"/>
          <w:i/>
        </w:rPr>
        <w:t>En consecuencia el acceso a la información se refiere a que se cumplan cualquiera de los siguientes tres supuestos:</w:t>
      </w:r>
    </w:p>
    <w:p w14:paraId="1117499D" w14:textId="77777777" w:rsidR="00A5443F" w:rsidRPr="00BF6808" w:rsidRDefault="00A5443F" w:rsidP="00774053">
      <w:pPr>
        <w:autoSpaceDE w:val="0"/>
        <w:autoSpaceDN w:val="0"/>
        <w:adjustRightInd w:val="0"/>
        <w:spacing w:line="360" w:lineRule="auto"/>
        <w:ind w:left="567" w:right="567"/>
        <w:jc w:val="both"/>
        <w:rPr>
          <w:rFonts w:ascii="Palatino Linotype" w:hAnsi="Palatino Linotype" w:cs="Arial"/>
          <w:i/>
        </w:rPr>
      </w:pPr>
      <w:r w:rsidRPr="00BF6808">
        <w:rPr>
          <w:rFonts w:ascii="Palatino Linotype" w:hAnsi="Palatino Linotype" w:cs="Arial"/>
          <w:i/>
        </w:rPr>
        <w:t>Que se trate de información registrada en cualquier soporte documental, que en ejercicio de las atribuciones conferidas, sea generada por los Sujetos Obligados;</w:t>
      </w:r>
    </w:p>
    <w:p w14:paraId="456FB95E" w14:textId="77777777" w:rsidR="00A5443F" w:rsidRPr="00BF6808" w:rsidRDefault="00A5443F" w:rsidP="00774053">
      <w:pPr>
        <w:autoSpaceDE w:val="0"/>
        <w:autoSpaceDN w:val="0"/>
        <w:adjustRightInd w:val="0"/>
        <w:spacing w:line="360" w:lineRule="auto"/>
        <w:ind w:left="567" w:right="567"/>
        <w:jc w:val="both"/>
        <w:rPr>
          <w:rFonts w:ascii="Palatino Linotype" w:hAnsi="Palatino Linotype" w:cs="Arial"/>
          <w:i/>
        </w:rPr>
      </w:pPr>
      <w:r w:rsidRPr="00BF6808">
        <w:rPr>
          <w:rFonts w:ascii="Palatino Linotype" w:hAnsi="Palatino Linotype" w:cs="Arial"/>
          <w:i/>
        </w:rPr>
        <w:t>Que se trate de información registrada en cualquier soporte documental, que en ejercicio de las atribuciones conferidas, sea administrada por los Sujetos Obligados, y</w:t>
      </w:r>
    </w:p>
    <w:p w14:paraId="2A2D982A" w14:textId="462CD9B2" w:rsidR="00A5443F" w:rsidRPr="00BF6808" w:rsidRDefault="00A5443F" w:rsidP="00774053">
      <w:pPr>
        <w:spacing w:line="360" w:lineRule="auto"/>
        <w:ind w:left="567" w:right="567"/>
        <w:jc w:val="both"/>
        <w:rPr>
          <w:rFonts w:ascii="Palatino Linotype" w:hAnsi="Palatino Linotype" w:cs="Arial"/>
          <w:i/>
          <w:color w:val="000000" w:themeColor="text1"/>
        </w:rPr>
      </w:pPr>
      <w:r w:rsidRPr="00BF6808">
        <w:rPr>
          <w:rFonts w:ascii="Palatino Linotype" w:hAnsi="Palatino Linotype" w:cs="Arial"/>
          <w:i/>
        </w:rPr>
        <w:t>Que se trate de información registrada en cualquier soporte documental, que en ejercicio de las atribuciones conferidas, se encuentre en posesión de los Sujetos Obligados.”</w:t>
      </w:r>
    </w:p>
    <w:p w14:paraId="73938746" w14:textId="77777777" w:rsidR="00A5443F" w:rsidRPr="00BF6808" w:rsidRDefault="00A5443F" w:rsidP="00774053">
      <w:pPr>
        <w:spacing w:line="360" w:lineRule="auto"/>
        <w:jc w:val="both"/>
        <w:rPr>
          <w:rFonts w:ascii="Palatino Linotype" w:hAnsi="Palatino Linotype"/>
          <w:color w:val="000000"/>
          <w:lang w:val="es-ES_tradnl"/>
        </w:rPr>
      </w:pPr>
    </w:p>
    <w:p w14:paraId="5797452D" w14:textId="77777777" w:rsidR="009302E7" w:rsidRPr="00BF6808" w:rsidRDefault="009302E7" w:rsidP="00774053">
      <w:pPr>
        <w:spacing w:line="360" w:lineRule="auto"/>
        <w:ind w:right="49"/>
        <w:contextualSpacing/>
        <w:jc w:val="both"/>
        <w:rPr>
          <w:rFonts w:ascii="Palatino Linotype" w:hAnsi="Palatino Linotype"/>
          <w:color w:val="000000"/>
          <w:lang w:val="es-ES_tradnl"/>
        </w:rPr>
      </w:pPr>
    </w:p>
    <w:p w14:paraId="6E4CD030" w14:textId="464CEEAD" w:rsidR="00436B2C" w:rsidRPr="00BF6808" w:rsidRDefault="00436B2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olor w:val="000000"/>
        </w:rPr>
        <w:t xml:space="preserve">Relativo al caso concreto que nos ocupa estudiar es necesario </w:t>
      </w:r>
      <w:r w:rsidRPr="00BF6808">
        <w:rPr>
          <w:rFonts w:ascii="Palatino Linotype" w:hAnsi="Palatino Linotype" w:cs="Arial"/>
          <w:lang w:val="es-ES"/>
        </w:rPr>
        <w:t>partir de lo establecido por</w:t>
      </w:r>
      <w:r w:rsidRPr="00BF6808">
        <w:rPr>
          <w:rFonts w:ascii="Palatino Linotype" w:eastAsia="MS Mincho" w:hAnsi="Palatino Linotype"/>
          <w:color w:val="000000"/>
        </w:rPr>
        <w:t xml:space="preserve"> el artículo 31, fracciones IX y XVII de la </w:t>
      </w:r>
      <w:r w:rsidRPr="00BF6808">
        <w:rPr>
          <w:rFonts w:ascii="Palatino Linotype" w:eastAsia="MS Mincho" w:hAnsi="Palatino Linotype"/>
          <w:b/>
          <w:color w:val="000000"/>
        </w:rPr>
        <w:t>Ley Orgánica Municipal del Estado de México y Municipios,</w:t>
      </w:r>
      <w:r w:rsidRPr="00BF6808">
        <w:rPr>
          <w:rFonts w:ascii="Palatino Linotype" w:eastAsia="MS Mincho" w:hAnsi="Palatino Linotype"/>
          <w:color w:val="000000"/>
        </w:rPr>
        <w:t xml:space="preserve"> que a la letra dice:</w:t>
      </w:r>
    </w:p>
    <w:p w14:paraId="6F3F201A" w14:textId="77777777" w:rsidR="00436B2C" w:rsidRPr="00BF6808" w:rsidRDefault="00436B2C" w:rsidP="00774053">
      <w:pPr>
        <w:spacing w:line="360" w:lineRule="auto"/>
        <w:ind w:right="49"/>
        <w:contextualSpacing/>
        <w:jc w:val="both"/>
        <w:rPr>
          <w:rFonts w:ascii="Palatino Linotype" w:hAnsi="Palatino Linotype"/>
          <w:color w:val="000000"/>
          <w:lang w:val="es-ES_tradnl"/>
        </w:rPr>
      </w:pPr>
    </w:p>
    <w:p w14:paraId="13DBBA4D" w14:textId="77777777" w:rsidR="00436B2C" w:rsidRPr="00BF6808" w:rsidRDefault="00436B2C" w:rsidP="00774053">
      <w:pPr>
        <w:pStyle w:val="Sinespaciado"/>
        <w:spacing w:line="360" w:lineRule="auto"/>
        <w:ind w:left="851" w:right="567"/>
        <w:jc w:val="both"/>
        <w:rPr>
          <w:rFonts w:ascii="Palatino Linotype" w:hAnsi="Palatino Linotype"/>
          <w:i/>
        </w:rPr>
      </w:pPr>
      <w:r w:rsidRPr="00BF6808">
        <w:rPr>
          <w:rFonts w:ascii="Palatino Linotype" w:hAnsi="Palatino Linotype"/>
          <w:i/>
        </w:rPr>
        <w:t>“</w:t>
      </w:r>
      <w:r w:rsidRPr="00BF6808">
        <w:rPr>
          <w:rFonts w:ascii="Palatino Linotype" w:hAnsi="Palatino Linotype"/>
          <w:b/>
          <w:i/>
        </w:rPr>
        <w:t>Artículo 31</w:t>
      </w:r>
      <w:r w:rsidRPr="00BF6808">
        <w:rPr>
          <w:rFonts w:ascii="Palatino Linotype" w:hAnsi="Palatino Linotype"/>
          <w:i/>
        </w:rPr>
        <w:t xml:space="preserve">.- Son atribuciones de los ayuntamientos: </w:t>
      </w:r>
    </w:p>
    <w:p w14:paraId="6F86CEFF" w14:textId="77777777" w:rsidR="00436B2C" w:rsidRPr="00BF6808" w:rsidRDefault="00436B2C" w:rsidP="00774053">
      <w:pPr>
        <w:pStyle w:val="Sinespaciado"/>
        <w:spacing w:line="360" w:lineRule="auto"/>
        <w:ind w:left="851" w:right="567"/>
        <w:jc w:val="both"/>
        <w:rPr>
          <w:rFonts w:ascii="Palatino Linotype" w:hAnsi="Palatino Linotype"/>
          <w:i/>
        </w:rPr>
      </w:pPr>
      <w:r w:rsidRPr="00BF6808">
        <w:rPr>
          <w:rFonts w:ascii="Palatino Linotype" w:hAnsi="Palatino Linotype"/>
          <w:i/>
        </w:rPr>
        <w:t>(…)</w:t>
      </w:r>
    </w:p>
    <w:p w14:paraId="50605D70" w14:textId="77777777" w:rsidR="00436B2C" w:rsidRPr="00BF6808" w:rsidRDefault="00436B2C" w:rsidP="00774053">
      <w:pPr>
        <w:pStyle w:val="Sinespaciado"/>
        <w:spacing w:line="360" w:lineRule="auto"/>
        <w:ind w:right="567"/>
        <w:jc w:val="both"/>
        <w:rPr>
          <w:rFonts w:ascii="Palatino Linotype" w:hAnsi="Palatino Linotype"/>
          <w:i/>
        </w:rPr>
      </w:pPr>
    </w:p>
    <w:p w14:paraId="0F40C3E8" w14:textId="77777777" w:rsidR="00436B2C" w:rsidRPr="00BF6808" w:rsidRDefault="00436B2C" w:rsidP="00774053">
      <w:pPr>
        <w:spacing w:line="360" w:lineRule="auto"/>
        <w:ind w:left="851" w:right="567"/>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b/>
          <w:i/>
          <w:lang w:val="es-ES_tradnl" w:eastAsia="es-ES"/>
        </w:rPr>
        <w:t>IX.</w:t>
      </w:r>
      <w:r w:rsidRPr="00BF6808">
        <w:rPr>
          <w:rFonts w:ascii="Palatino Linotype" w:eastAsiaTheme="minorEastAsia" w:hAnsi="Palatino Linotype" w:cstheme="minorBidi"/>
          <w:i/>
          <w:lang w:val="es-ES_tradnl" w:eastAsia="es-ES"/>
        </w:rPr>
        <w:t xml:space="preserve"> Crear las unidades administrativas necesarias para el adecuado funcionamiento de la administración pública municipal y para la eficaz prestación de los servicios públicos;</w:t>
      </w:r>
    </w:p>
    <w:p w14:paraId="42A85F64" w14:textId="77777777" w:rsidR="00436B2C" w:rsidRPr="00BF6808" w:rsidRDefault="00436B2C" w:rsidP="00774053">
      <w:pPr>
        <w:spacing w:line="360" w:lineRule="auto"/>
        <w:ind w:left="851" w:right="567"/>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i/>
          <w:lang w:val="es-ES_tradnl" w:eastAsia="es-ES"/>
        </w:rPr>
        <w:t>(…)”</w:t>
      </w:r>
    </w:p>
    <w:p w14:paraId="1E1070EC" w14:textId="77777777" w:rsidR="00436B2C" w:rsidRPr="00BF6808" w:rsidRDefault="00436B2C" w:rsidP="00774053">
      <w:pPr>
        <w:spacing w:line="360" w:lineRule="auto"/>
        <w:ind w:right="49"/>
        <w:contextualSpacing/>
        <w:jc w:val="both"/>
        <w:rPr>
          <w:rFonts w:ascii="Palatino Linotype" w:hAnsi="Palatino Linotype"/>
          <w:color w:val="000000"/>
          <w:lang w:val="es-ES_tradnl"/>
        </w:rPr>
      </w:pPr>
    </w:p>
    <w:p w14:paraId="058E94CF" w14:textId="62446C9A" w:rsidR="00436B2C" w:rsidRPr="00BF6808" w:rsidRDefault="00436B2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hAnsi="Palatino Linotype"/>
          <w:color w:val="000000"/>
          <w:lang w:val="es-ES_tradnl"/>
        </w:rPr>
        <w:t>Por lo anterior, debemos partir de que los Ayuntamientos, para el ejercicio de sus atribuciones, se auxiliarán con las dependencias, áreas o departamentos administrativos, concebidos para atender para uno de los objetivos y necesidades diversas de su administración pública, como es reconocido por el numeral 86 de la Ley Orgánica Municipal, cuyo contenido es del tenor siguiente:</w:t>
      </w:r>
    </w:p>
    <w:p w14:paraId="79C712DF" w14:textId="3C26D8FA" w:rsidR="00436B2C" w:rsidRPr="00BF6808" w:rsidRDefault="00436B2C" w:rsidP="00774053">
      <w:pPr>
        <w:pStyle w:val="Prrafodelista"/>
        <w:tabs>
          <w:tab w:val="left" w:pos="142"/>
          <w:tab w:val="left" w:pos="284"/>
          <w:tab w:val="left" w:pos="426"/>
        </w:tabs>
        <w:spacing w:before="240" w:after="240" w:line="360" w:lineRule="auto"/>
        <w:ind w:left="567" w:right="567"/>
        <w:jc w:val="both"/>
        <w:rPr>
          <w:rFonts w:ascii="Palatino Linotype" w:hAnsi="Palatino Linotype"/>
          <w:sz w:val="24"/>
        </w:rPr>
      </w:pPr>
      <w:r w:rsidRPr="00BF6808">
        <w:rPr>
          <w:rFonts w:ascii="Palatino Linotype" w:hAnsi="Palatino Linotype"/>
          <w:b/>
          <w:i/>
          <w:sz w:val="24"/>
        </w:rPr>
        <w:t>“Artículo 86.-</w:t>
      </w:r>
      <w:r w:rsidRPr="00BF6808">
        <w:rPr>
          <w:rFonts w:ascii="Palatino Linotype" w:hAnsi="Palatino Linotype"/>
          <w:i/>
          <w:sz w:val="24"/>
        </w:rPr>
        <w:t xml:space="preserve"> Para el ejercicio de sus atribuciones y responsabilidades ejecutivas, </w:t>
      </w:r>
      <w:r w:rsidRPr="00BF6808">
        <w:rPr>
          <w:rFonts w:ascii="Palatino Linotype" w:hAnsi="Palatino Linotype"/>
          <w:b/>
          <w:i/>
          <w:sz w:val="24"/>
        </w:rPr>
        <w:t>el ayuntamiento se auxiliará con las dependencias y entidades de la administración pública municipal</w:t>
      </w:r>
      <w:r w:rsidRPr="00BF6808">
        <w:rPr>
          <w:rFonts w:ascii="Palatino Linotype" w:hAnsi="Palatino Linotype"/>
          <w:i/>
          <w:sz w:val="24"/>
        </w:rPr>
        <w:t xml:space="preserve">, que en cada caso acuerde el cabildo a propuesta del presidente municipal, las que estarán subordinadas a este servidor público. </w:t>
      </w:r>
      <w:r w:rsidRPr="00BF6808">
        <w:rPr>
          <w:rFonts w:ascii="Palatino Linotype" w:hAnsi="Palatino Linotype"/>
          <w:b/>
          <w:i/>
          <w:sz w:val="24"/>
        </w:rPr>
        <w:t xml:space="preserve">El servidor público titular de las referidas </w:t>
      </w:r>
      <w:proofErr w:type="spellStart"/>
      <w:r w:rsidRPr="00BF6808">
        <w:rPr>
          <w:rFonts w:ascii="Palatino Linotype" w:hAnsi="Palatino Linotype"/>
          <w:b/>
          <w:i/>
          <w:sz w:val="24"/>
        </w:rPr>
        <w:t>depe</w:t>
      </w:r>
      <w:proofErr w:type="spellEnd"/>
      <w:r w:rsidR="00950375" w:rsidRPr="00BF6808">
        <w:rPr>
          <w:rFonts w:ascii="Palatino Linotype" w:hAnsi="Palatino Linotype"/>
          <w:b/>
          <w:i/>
          <w:sz w:val="24"/>
        </w:rPr>
        <w:t xml:space="preserve"> </w:t>
      </w:r>
      <w:proofErr w:type="spellStart"/>
      <w:r w:rsidRPr="00BF6808">
        <w:rPr>
          <w:rFonts w:ascii="Palatino Linotype" w:hAnsi="Palatino Linotype"/>
          <w:b/>
          <w:i/>
          <w:sz w:val="24"/>
        </w:rPr>
        <w:t>ndencias</w:t>
      </w:r>
      <w:proofErr w:type="spellEnd"/>
      <w:r w:rsidRPr="00BF6808">
        <w:rPr>
          <w:rFonts w:ascii="Palatino Linotype" w:hAnsi="Palatino Linotype"/>
          <w:b/>
          <w:i/>
          <w:sz w:val="24"/>
        </w:rPr>
        <w:t xml:space="preserve"> y entidades de la administración municipal, ejercerá las funciones propias de su competencia y será responsable por el ejercicio de dichas funciones y atribucione</w:t>
      </w:r>
      <w:r w:rsidRPr="00BF6808">
        <w:rPr>
          <w:rFonts w:ascii="Palatino Linotype" w:hAnsi="Palatino Linotype"/>
          <w:i/>
          <w:sz w:val="24"/>
        </w:rPr>
        <w:t>s contenidas en la Ley, sus reglamentos interiores, manuales, acuerdos, circulares y otras disposiciones legales que tiendan a regular el funcionamiento del Municipio.”</w:t>
      </w:r>
      <w:r w:rsidRPr="00BF6808">
        <w:rPr>
          <w:rFonts w:ascii="Palatino Linotype" w:hAnsi="Palatino Linotype"/>
          <w:i/>
          <w:sz w:val="24"/>
        </w:rPr>
        <w:cr/>
      </w:r>
      <w:r w:rsidRPr="00BF6808">
        <w:rPr>
          <w:rFonts w:ascii="Palatino Linotype" w:hAnsi="Palatino Linotype"/>
          <w:sz w:val="24"/>
        </w:rPr>
        <w:t>(Énfasis añadido)</w:t>
      </w:r>
    </w:p>
    <w:p w14:paraId="72B08251" w14:textId="449A590F" w:rsidR="00436B2C" w:rsidRPr="00BF6808" w:rsidRDefault="00436B2C" w:rsidP="00774053">
      <w:pPr>
        <w:numPr>
          <w:ilvl w:val="0"/>
          <w:numId w:val="2"/>
        </w:numPr>
        <w:spacing w:line="360" w:lineRule="auto"/>
        <w:ind w:left="0" w:right="51" w:firstLine="0"/>
        <w:contextualSpacing/>
        <w:jc w:val="both"/>
        <w:rPr>
          <w:rFonts w:ascii="Palatino Linotype" w:hAnsi="Palatino Linotype"/>
          <w:color w:val="000000"/>
          <w:lang w:val="es-ES_tradnl"/>
        </w:rPr>
      </w:pPr>
      <w:r w:rsidRPr="00BF6808">
        <w:rPr>
          <w:rFonts w:ascii="Palatino Linotype" w:hAnsi="Palatino Linotype"/>
          <w:color w:val="000000"/>
          <w:lang w:val="es-ES_tradnl"/>
        </w:rPr>
        <w:t>En concatenación con lo anterior, la Ley Orgánica Municipal reconoce en el subsiguiente dispositivo legal las dependencias mínimas y obligatorias con las que deberán de contar los ayuntamientos para el correcto despacho, planeación y estudio de los asuntos de la administración municipal, a saber:</w:t>
      </w:r>
    </w:p>
    <w:p w14:paraId="2613CDE5" w14:textId="77777777" w:rsidR="00436B2C" w:rsidRPr="00BF6808" w:rsidRDefault="00436B2C" w:rsidP="00774053">
      <w:pPr>
        <w:pStyle w:val="Prrafodelista"/>
        <w:tabs>
          <w:tab w:val="left" w:pos="142"/>
          <w:tab w:val="left" w:pos="284"/>
          <w:tab w:val="left" w:pos="426"/>
        </w:tabs>
        <w:spacing w:before="240" w:after="240" w:line="360" w:lineRule="auto"/>
        <w:ind w:left="567" w:right="567"/>
        <w:jc w:val="both"/>
        <w:rPr>
          <w:rFonts w:ascii="Palatino Linotype" w:hAnsi="Palatino Linotype"/>
          <w:i/>
          <w:sz w:val="24"/>
        </w:rPr>
      </w:pPr>
      <w:r w:rsidRPr="00BF6808">
        <w:rPr>
          <w:rFonts w:ascii="Palatino Linotype" w:hAnsi="Palatino Linotype"/>
          <w:i/>
          <w:sz w:val="24"/>
        </w:rPr>
        <w:lastRenderedPageBreak/>
        <w:t>“</w:t>
      </w:r>
      <w:r w:rsidRPr="00BF6808">
        <w:rPr>
          <w:rFonts w:ascii="Palatino Linotype" w:hAnsi="Palatino Linotype"/>
          <w:b/>
          <w:i/>
          <w:sz w:val="24"/>
        </w:rPr>
        <w:t>Artículo 87.-</w:t>
      </w:r>
      <w:r w:rsidRPr="00BF6808">
        <w:rPr>
          <w:rFonts w:ascii="Palatino Linotype" w:hAnsi="Palatino Linotype"/>
          <w:i/>
          <w:sz w:val="24"/>
        </w:rPr>
        <w:t xml:space="preserve"> Para el despacho, estudio y planeación de los diversos asuntos de la administración municipal, el ayuntamiento contará por lo menos con las siguientes Dependencias: </w:t>
      </w:r>
    </w:p>
    <w:p w14:paraId="60CE8648" w14:textId="77777777" w:rsidR="00436B2C" w:rsidRPr="00BF6808" w:rsidRDefault="00436B2C" w:rsidP="00774053">
      <w:pPr>
        <w:pStyle w:val="Prrafodelista"/>
        <w:tabs>
          <w:tab w:val="left" w:pos="142"/>
          <w:tab w:val="left" w:pos="284"/>
          <w:tab w:val="left" w:pos="426"/>
        </w:tabs>
        <w:spacing w:before="240" w:after="240" w:line="360" w:lineRule="auto"/>
        <w:ind w:left="567" w:right="567"/>
        <w:jc w:val="both"/>
        <w:rPr>
          <w:rFonts w:ascii="Palatino Linotype" w:hAnsi="Palatino Linotype"/>
          <w:i/>
          <w:sz w:val="24"/>
        </w:rPr>
      </w:pPr>
      <w:r w:rsidRPr="00BF6808">
        <w:rPr>
          <w:rFonts w:ascii="Palatino Linotype" w:hAnsi="Palatino Linotype"/>
          <w:b/>
          <w:i/>
          <w:sz w:val="24"/>
        </w:rPr>
        <w:t>I.</w:t>
      </w:r>
      <w:r w:rsidRPr="00BF6808">
        <w:rPr>
          <w:rFonts w:ascii="Palatino Linotype" w:hAnsi="Palatino Linotype"/>
          <w:i/>
          <w:sz w:val="24"/>
        </w:rPr>
        <w:t xml:space="preserve"> La secretaría del ayuntamiento; </w:t>
      </w:r>
    </w:p>
    <w:p w14:paraId="6E026BEB" w14:textId="77777777" w:rsidR="00436B2C" w:rsidRPr="00BF6808" w:rsidRDefault="00436B2C" w:rsidP="00774053">
      <w:pPr>
        <w:pStyle w:val="Prrafodelista"/>
        <w:tabs>
          <w:tab w:val="left" w:pos="142"/>
          <w:tab w:val="left" w:pos="284"/>
          <w:tab w:val="left" w:pos="426"/>
        </w:tabs>
        <w:spacing w:before="240" w:after="240" w:line="360" w:lineRule="auto"/>
        <w:ind w:left="567" w:right="567"/>
        <w:jc w:val="both"/>
        <w:rPr>
          <w:rFonts w:ascii="Palatino Linotype" w:hAnsi="Palatino Linotype"/>
          <w:b/>
          <w:i/>
          <w:sz w:val="24"/>
        </w:rPr>
      </w:pPr>
      <w:r w:rsidRPr="00BF6808">
        <w:rPr>
          <w:rFonts w:ascii="Palatino Linotype" w:hAnsi="Palatino Linotype"/>
          <w:b/>
          <w:i/>
          <w:sz w:val="24"/>
        </w:rPr>
        <w:t xml:space="preserve">II. La tesorería municipal. </w:t>
      </w:r>
    </w:p>
    <w:p w14:paraId="6DF3088F" w14:textId="77777777" w:rsidR="00436B2C" w:rsidRPr="00BF6808" w:rsidRDefault="00436B2C" w:rsidP="00774053">
      <w:pPr>
        <w:pStyle w:val="Prrafodelista"/>
        <w:tabs>
          <w:tab w:val="left" w:pos="142"/>
          <w:tab w:val="left" w:pos="284"/>
          <w:tab w:val="left" w:pos="426"/>
        </w:tabs>
        <w:spacing w:before="240" w:after="240" w:line="360" w:lineRule="auto"/>
        <w:ind w:left="567" w:right="567"/>
        <w:jc w:val="both"/>
        <w:rPr>
          <w:rFonts w:ascii="Palatino Linotype" w:hAnsi="Palatino Linotype"/>
          <w:b/>
          <w:i/>
          <w:sz w:val="24"/>
        </w:rPr>
      </w:pPr>
      <w:r w:rsidRPr="00BF6808">
        <w:rPr>
          <w:rFonts w:ascii="Palatino Linotype" w:hAnsi="Palatino Linotype"/>
          <w:b/>
          <w:i/>
          <w:sz w:val="24"/>
        </w:rPr>
        <w:t xml:space="preserve">III. La Dirección de Obras Públicas o equivalente. </w:t>
      </w:r>
    </w:p>
    <w:p w14:paraId="1F9C4F43" w14:textId="77777777" w:rsidR="00436B2C" w:rsidRPr="00BF6808" w:rsidRDefault="00436B2C" w:rsidP="00774053">
      <w:pPr>
        <w:pStyle w:val="Prrafodelista"/>
        <w:tabs>
          <w:tab w:val="left" w:pos="142"/>
          <w:tab w:val="left" w:pos="284"/>
          <w:tab w:val="left" w:pos="426"/>
        </w:tabs>
        <w:spacing w:before="240" w:after="240" w:line="360" w:lineRule="auto"/>
        <w:ind w:left="567" w:right="567"/>
        <w:jc w:val="both"/>
        <w:rPr>
          <w:rFonts w:ascii="Palatino Linotype" w:hAnsi="Palatino Linotype"/>
          <w:b/>
          <w:i/>
          <w:sz w:val="24"/>
        </w:rPr>
      </w:pPr>
      <w:r w:rsidRPr="00BF6808">
        <w:rPr>
          <w:rFonts w:ascii="Palatino Linotype" w:hAnsi="Palatino Linotype"/>
          <w:b/>
          <w:i/>
          <w:sz w:val="24"/>
        </w:rPr>
        <w:t xml:space="preserve">IV. </w:t>
      </w:r>
      <w:r w:rsidRPr="00BF6808">
        <w:rPr>
          <w:rFonts w:ascii="Palatino Linotype" w:hAnsi="Palatino Linotype"/>
          <w:i/>
          <w:sz w:val="24"/>
        </w:rPr>
        <w:t>La Dirección de Desarrollo Económico o equivalente.</w:t>
      </w:r>
      <w:r w:rsidRPr="00BF6808">
        <w:rPr>
          <w:rFonts w:ascii="Palatino Linotype" w:hAnsi="Palatino Linotype"/>
          <w:b/>
          <w:i/>
          <w:sz w:val="24"/>
        </w:rPr>
        <w:t xml:space="preserve"> </w:t>
      </w:r>
    </w:p>
    <w:p w14:paraId="4A9973D0" w14:textId="77777777" w:rsidR="00436B2C" w:rsidRPr="00BF6808" w:rsidRDefault="00436B2C" w:rsidP="00774053">
      <w:pPr>
        <w:pStyle w:val="Prrafodelista"/>
        <w:tabs>
          <w:tab w:val="left" w:pos="142"/>
          <w:tab w:val="left" w:pos="284"/>
          <w:tab w:val="left" w:pos="426"/>
        </w:tabs>
        <w:spacing w:before="240" w:after="240" w:line="360" w:lineRule="auto"/>
        <w:ind w:left="567" w:right="567"/>
        <w:jc w:val="both"/>
        <w:rPr>
          <w:rFonts w:ascii="Palatino Linotype" w:hAnsi="Palatino Linotype"/>
          <w:i/>
          <w:sz w:val="24"/>
        </w:rPr>
      </w:pPr>
      <w:r w:rsidRPr="00BF6808">
        <w:rPr>
          <w:rFonts w:ascii="Palatino Linotype" w:hAnsi="Palatino Linotype"/>
          <w:b/>
          <w:i/>
          <w:sz w:val="24"/>
        </w:rPr>
        <w:t>V.</w:t>
      </w:r>
      <w:r w:rsidRPr="00BF6808">
        <w:rPr>
          <w:rFonts w:ascii="Palatino Linotype" w:hAnsi="Palatino Linotype"/>
          <w:i/>
          <w:sz w:val="24"/>
        </w:rPr>
        <w:t xml:space="preserve"> La Dirección de Desarrollo Urbano o equivalente; </w:t>
      </w:r>
    </w:p>
    <w:p w14:paraId="7BFCCE6C" w14:textId="77777777" w:rsidR="00436B2C" w:rsidRPr="00BF6808" w:rsidRDefault="00436B2C" w:rsidP="00774053">
      <w:pPr>
        <w:pStyle w:val="Prrafodelista"/>
        <w:tabs>
          <w:tab w:val="left" w:pos="142"/>
          <w:tab w:val="left" w:pos="284"/>
          <w:tab w:val="left" w:pos="426"/>
        </w:tabs>
        <w:spacing w:before="240" w:after="240" w:line="360" w:lineRule="auto"/>
        <w:ind w:left="567" w:right="567"/>
        <w:jc w:val="both"/>
        <w:rPr>
          <w:rFonts w:ascii="Palatino Linotype" w:hAnsi="Palatino Linotype"/>
          <w:i/>
          <w:sz w:val="24"/>
        </w:rPr>
      </w:pPr>
      <w:r w:rsidRPr="00BF6808">
        <w:rPr>
          <w:rFonts w:ascii="Palatino Linotype" w:hAnsi="Palatino Linotype"/>
          <w:b/>
          <w:i/>
          <w:sz w:val="24"/>
        </w:rPr>
        <w:t>VI.</w:t>
      </w:r>
      <w:r w:rsidRPr="00BF6808">
        <w:rPr>
          <w:rFonts w:ascii="Palatino Linotype" w:hAnsi="Palatino Linotype"/>
          <w:i/>
          <w:sz w:val="24"/>
        </w:rPr>
        <w:t xml:space="preserve"> La Dirección de Ecología o equivalente; y</w:t>
      </w:r>
    </w:p>
    <w:p w14:paraId="2C87F999" w14:textId="77777777" w:rsidR="00436B2C" w:rsidRPr="00BF6808" w:rsidRDefault="00436B2C" w:rsidP="00774053">
      <w:pPr>
        <w:pStyle w:val="Prrafodelista"/>
        <w:tabs>
          <w:tab w:val="left" w:pos="142"/>
          <w:tab w:val="left" w:pos="284"/>
          <w:tab w:val="left" w:pos="426"/>
        </w:tabs>
        <w:spacing w:before="240" w:after="240" w:line="360" w:lineRule="auto"/>
        <w:ind w:left="567" w:right="567"/>
        <w:jc w:val="both"/>
        <w:rPr>
          <w:rFonts w:ascii="Palatino Linotype" w:hAnsi="Palatino Linotype"/>
          <w:i/>
          <w:sz w:val="24"/>
        </w:rPr>
      </w:pPr>
      <w:r w:rsidRPr="00BF6808">
        <w:rPr>
          <w:rFonts w:ascii="Palatino Linotype" w:hAnsi="Palatino Linotype"/>
          <w:b/>
          <w:i/>
          <w:sz w:val="24"/>
        </w:rPr>
        <w:t>VII.</w:t>
      </w:r>
      <w:r w:rsidRPr="00BF6808">
        <w:rPr>
          <w:rFonts w:ascii="Palatino Linotype" w:hAnsi="Palatino Linotype"/>
          <w:i/>
          <w:sz w:val="24"/>
        </w:rPr>
        <w:t xml:space="preserve"> Unidad Municipal de Protección Civil o equivalente.”</w:t>
      </w:r>
    </w:p>
    <w:p w14:paraId="7751ECEA" w14:textId="67C206F5" w:rsidR="00436B2C" w:rsidRPr="00BF6808" w:rsidRDefault="00436B2C" w:rsidP="00774053">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b/>
          <w:sz w:val="24"/>
        </w:rPr>
      </w:pPr>
      <w:r w:rsidRPr="00BF6808">
        <w:rPr>
          <w:rFonts w:ascii="Palatino Linotype" w:hAnsi="Palatino Linotype"/>
          <w:sz w:val="24"/>
        </w:rPr>
        <w:t>(Énfasis añadido)</w:t>
      </w:r>
    </w:p>
    <w:p w14:paraId="40C82B26" w14:textId="099E654D" w:rsidR="002B1F81" w:rsidRPr="00BF6808" w:rsidRDefault="002B1F81"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hAnsi="Palatino Linotype"/>
        </w:rPr>
        <w:t>Ahora bien, el artículo 31, fracción XVII de la Ley Orgánica Municipal, refiere lo siguiente:</w:t>
      </w:r>
    </w:p>
    <w:p w14:paraId="5A2C3761" w14:textId="77777777" w:rsidR="002B1F81" w:rsidRPr="00BF6808" w:rsidRDefault="002B1F81" w:rsidP="00774053">
      <w:pPr>
        <w:pStyle w:val="Prrafodelista"/>
        <w:tabs>
          <w:tab w:val="left" w:pos="142"/>
          <w:tab w:val="left" w:pos="284"/>
          <w:tab w:val="left" w:pos="426"/>
        </w:tabs>
        <w:spacing w:before="240" w:after="240" w:line="360" w:lineRule="auto"/>
        <w:ind w:left="0"/>
        <w:jc w:val="both"/>
        <w:rPr>
          <w:rFonts w:ascii="Palatino Linotype" w:hAnsi="Palatino Linotype"/>
          <w:sz w:val="24"/>
        </w:rPr>
      </w:pPr>
    </w:p>
    <w:p w14:paraId="6D5577A0" w14:textId="77777777" w:rsidR="002B1F81" w:rsidRPr="00BF6808" w:rsidRDefault="002B1F81" w:rsidP="00774053">
      <w:pPr>
        <w:pStyle w:val="Prrafodelista"/>
        <w:tabs>
          <w:tab w:val="left" w:pos="142"/>
          <w:tab w:val="left" w:pos="284"/>
          <w:tab w:val="left" w:pos="426"/>
        </w:tabs>
        <w:spacing w:before="240" w:after="240" w:line="360" w:lineRule="auto"/>
        <w:ind w:left="567" w:right="567"/>
        <w:jc w:val="both"/>
        <w:rPr>
          <w:rFonts w:ascii="Palatino Linotype" w:hAnsi="Palatino Linotype"/>
          <w:i/>
          <w:sz w:val="24"/>
        </w:rPr>
      </w:pPr>
      <w:r w:rsidRPr="00BF6808">
        <w:rPr>
          <w:rFonts w:ascii="Palatino Linotype" w:hAnsi="Palatino Linotype"/>
          <w:b/>
          <w:i/>
          <w:sz w:val="24"/>
        </w:rPr>
        <w:t>Artículo 31.-</w:t>
      </w:r>
      <w:r w:rsidRPr="00BF6808">
        <w:rPr>
          <w:rFonts w:ascii="Palatino Linotype" w:hAnsi="Palatino Linotype"/>
          <w:i/>
          <w:sz w:val="24"/>
        </w:rPr>
        <w:t xml:space="preserve"> Son atribuciones de los ayuntamientos:</w:t>
      </w:r>
    </w:p>
    <w:p w14:paraId="02DB2AD7" w14:textId="77777777" w:rsidR="002B1F81" w:rsidRPr="00BF6808" w:rsidRDefault="002B1F81" w:rsidP="00774053">
      <w:pPr>
        <w:pStyle w:val="Prrafodelista"/>
        <w:tabs>
          <w:tab w:val="left" w:pos="142"/>
          <w:tab w:val="left" w:pos="284"/>
          <w:tab w:val="left" w:pos="426"/>
        </w:tabs>
        <w:spacing w:before="240" w:after="240" w:line="360" w:lineRule="auto"/>
        <w:ind w:left="567" w:right="567"/>
        <w:jc w:val="both"/>
        <w:rPr>
          <w:rFonts w:ascii="Palatino Linotype" w:hAnsi="Palatino Linotype"/>
          <w:i/>
          <w:sz w:val="24"/>
        </w:rPr>
      </w:pPr>
      <w:r w:rsidRPr="00BF6808">
        <w:rPr>
          <w:rFonts w:ascii="Palatino Linotype" w:hAnsi="Palatino Linotype"/>
          <w:i/>
          <w:sz w:val="24"/>
        </w:rPr>
        <w:t>(…)</w:t>
      </w:r>
    </w:p>
    <w:p w14:paraId="2D073B5F" w14:textId="77777777" w:rsidR="002B1F81" w:rsidRPr="00BF6808" w:rsidRDefault="002B1F81" w:rsidP="00774053">
      <w:pPr>
        <w:pStyle w:val="Prrafodelista"/>
        <w:tabs>
          <w:tab w:val="left" w:pos="142"/>
          <w:tab w:val="left" w:pos="284"/>
          <w:tab w:val="left" w:pos="426"/>
        </w:tabs>
        <w:spacing w:before="240" w:after="240" w:line="360" w:lineRule="auto"/>
        <w:ind w:left="567" w:right="567"/>
        <w:jc w:val="both"/>
        <w:rPr>
          <w:rFonts w:ascii="Palatino Linotype" w:hAnsi="Palatino Linotype"/>
          <w:i/>
          <w:sz w:val="24"/>
        </w:rPr>
      </w:pPr>
      <w:r w:rsidRPr="00BF6808">
        <w:rPr>
          <w:rFonts w:ascii="Palatino Linotype" w:hAnsi="Palatino Linotype"/>
          <w:b/>
          <w:i/>
          <w:sz w:val="24"/>
        </w:rPr>
        <w:t>XVII.</w:t>
      </w:r>
      <w:r w:rsidRPr="00BF6808">
        <w:rPr>
          <w:rFonts w:ascii="Palatino Linotype" w:hAnsi="Palatino Linotype"/>
          <w:i/>
          <w:sz w:val="24"/>
        </w:rPr>
        <w:t xml:space="preserve"> </w:t>
      </w:r>
      <w:r w:rsidRPr="00BF6808">
        <w:rPr>
          <w:rFonts w:ascii="Palatino Linotype" w:hAnsi="Palatino Linotype"/>
          <w:b/>
          <w:i/>
          <w:sz w:val="24"/>
        </w:rPr>
        <w:t>Nombrar</w:t>
      </w:r>
      <w:r w:rsidRPr="00BF6808">
        <w:rPr>
          <w:rFonts w:ascii="Palatino Linotype" w:hAnsi="Palatino Linotype"/>
          <w:i/>
          <w:sz w:val="24"/>
        </w:rPr>
        <w:t xml:space="preserve"> y remover </w:t>
      </w:r>
      <w:r w:rsidRPr="00BF6808">
        <w:rPr>
          <w:rFonts w:ascii="Palatino Linotype" w:hAnsi="Palatino Linotype"/>
          <w:b/>
          <w:i/>
          <w:sz w:val="24"/>
        </w:rPr>
        <w:t>al secretario, tesorero, titulares de las unidades administrativas y de los organismos auxiliares</w:t>
      </w:r>
      <w:r w:rsidRPr="00BF6808">
        <w:rPr>
          <w:rFonts w:ascii="Palatino Linotype" w:hAnsi="Palatino Linotype"/>
          <w:i/>
          <w:sz w:val="24"/>
        </w:rPr>
        <w:t>, a propuesta del presidente municipal; para la designación de estos servidores públicos se preferirá en igualdad de circunstancias a los ciudadanos del Estado vecinos del municipio;</w:t>
      </w:r>
    </w:p>
    <w:p w14:paraId="097D6703" w14:textId="77777777" w:rsidR="002B1F81" w:rsidRPr="00BF6808" w:rsidRDefault="002B1F81" w:rsidP="00774053">
      <w:pPr>
        <w:pStyle w:val="Prrafodelista"/>
        <w:tabs>
          <w:tab w:val="left" w:pos="142"/>
          <w:tab w:val="left" w:pos="284"/>
          <w:tab w:val="left" w:pos="426"/>
        </w:tabs>
        <w:spacing w:before="240" w:after="240" w:line="360" w:lineRule="auto"/>
        <w:ind w:left="567" w:right="567"/>
        <w:jc w:val="both"/>
        <w:rPr>
          <w:rFonts w:ascii="Palatino Linotype" w:hAnsi="Palatino Linotype"/>
          <w:i/>
          <w:sz w:val="24"/>
        </w:rPr>
      </w:pPr>
      <w:r w:rsidRPr="00BF6808">
        <w:rPr>
          <w:rFonts w:ascii="Palatino Linotype" w:hAnsi="Palatino Linotype"/>
          <w:i/>
          <w:sz w:val="24"/>
        </w:rPr>
        <w:t>(…)</w:t>
      </w:r>
    </w:p>
    <w:p w14:paraId="2AE58AC0" w14:textId="77777777" w:rsidR="002B1F81" w:rsidRPr="00BF6808" w:rsidRDefault="002B1F81" w:rsidP="00774053">
      <w:pPr>
        <w:pStyle w:val="Prrafodelista"/>
        <w:tabs>
          <w:tab w:val="left" w:pos="142"/>
          <w:tab w:val="left" w:pos="284"/>
          <w:tab w:val="left" w:pos="426"/>
        </w:tabs>
        <w:spacing w:before="240" w:after="240" w:line="360" w:lineRule="auto"/>
        <w:ind w:left="567" w:right="567"/>
        <w:jc w:val="both"/>
        <w:rPr>
          <w:rFonts w:ascii="Palatino Linotype" w:hAnsi="Palatino Linotype"/>
          <w:sz w:val="24"/>
        </w:rPr>
      </w:pPr>
      <w:r w:rsidRPr="00BF6808">
        <w:rPr>
          <w:rFonts w:ascii="Palatino Linotype" w:hAnsi="Palatino Linotype"/>
          <w:sz w:val="24"/>
        </w:rPr>
        <w:t>(Énfasis añadido)</w:t>
      </w:r>
    </w:p>
    <w:p w14:paraId="37C62C72" w14:textId="77777777" w:rsidR="002B1F81" w:rsidRPr="00BF6808" w:rsidRDefault="002B1F81" w:rsidP="00774053">
      <w:pPr>
        <w:spacing w:line="360" w:lineRule="auto"/>
        <w:ind w:right="49"/>
        <w:contextualSpacing/>
        <w:jc w:val="both"/>
        <w:rPr>
          <w:rFonts w:ascii="Palatino Linotype" w:hAnsi="Palatino Linotype"/>
          <w:color w:val="000000"/>
          <w:lang w:val="es-ES_tradnl"/>
        </w:rPr>
      </w:pPr>
    </w:p>
    <w:p w14:paraId="667DD136" w14:textId="2BA3A00F" w:rsidR="002B1F81" w:rsidRPr="00BF6808" w:rsidRDefault="002B1F81"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hAnsi="Palatino Linotype"/>
          <w:color w:val="000000"/>
          <w:lang w:val="es-ES_tradnl"/>
        </w:rPr>
        <w:lastRenderedPageBreak/>
        <w:t>En el mismo sentido, para ser titular de alguna de las cuatro áreas administrativas referidas, la Ley Orgánica Municipal prevé una serie de requisitos necesarios que deberán cumplir los aspirantes a ocupar cada uno de los puestos, toda vez que el desempeño de estas áreas requiere forzosamente acreditar una profesionalización relacionada con la semántica del área administrativa.</w:t>
      </w:r>
    </w:p>
    <w:p w14:paraId="3F4024D5" w14:textId="77777777" w:rsidR="002B1F81" w:rsidRPr="00BF6808" w:rsidRDefault="002B1F81" w:rsidP="00774053">
      <w:pPr>
        <w:spacing w:line="360" w:lineRule="auto"/>
        <w:ind w:right="49"/>
        <w:contextualSpacing/>
        <w:jc w:val="both"/>
        <w:rPr>
          <w:rFonts w:ascii="Palatino Linotype" w:hAnsi="Palatino Linotype"/>
          <w:color w:val="000000"/>
          <w:lang w:val="es-ES_tradnl"/>
        </w:rPr>
      </w:pPr>
    </w:p>
    <w:p w14:paraId="62324971" w14:textId="12FF1E84" w:rsidR="002B1F81" w:rsidRPr="00BF6808" w:rsidRDefault="002B1F81"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hAnsi="Palatino Linotype"/>
          <w:color w:val="000000"/>
          <w:lang w:val="es-ES_tradnl"/>
        </w:rPr>
        <w:t>Lo anterior se encuentra plasmado en el numeral 32 del ordenamiento orgánico municipal, el cual refiere lo siguiente:</w:t>
      </w:r>
    </w:p>
    <w:p w14:paraId="702FED25" w14:textId="77777777" w:rsidR="002B1F81" w:rsidRPr="00BF6808" w:rsidRDefault="002B1F81" w:rsidP="00774053">
      <w:pPr>
        <w:pStyle w:val="Prrafodelista"/>
        <w:spacing w:line="360" w:lineRule="auto"/>
        <w:rPr>
          <w:rFonts w:ascii="Palatino Linotype" w:hAnsi="Palatino Linotype"/>
          <w:color w:val="000000"/>
          <w:sz w:val="24"/>
          <w:lang w:val="es-ES_tradnl"/>
        </w:rPr>
      </w:pPr>
    </w:p>
    <w:p w14:paraId="3A9A0CFA" w14:textId="77777777" w:rsidR="00E968DB" w:rsidRPr="00BF6808" w:rsidRDefault="00E968DB" w:rsidP="00774053">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b/>
          <w:i/>
          <w:lang w:val="es-ES_tradnl" w:eastAsia="es-ES"/>
        </w:rPr>
        <w:t>Artículo 32.</w:t>
      </w:r>
      <w:r w:rsidRPr="00BF6808">
        <w:rPr>
          <w:rFonts w:ascii="Palatino Linotype" w:eastAsiaTheme="minorEastAsia" w:hAnsi="Palatino Linotype" w:cstheme="minorBidi"/>
          <w:i/>
          <w:lang w:val="es-ES_tradnl" w:eastAsia="es-ES"/>
        </w:rPr>
        <w:t xml:space="preserve"> </w:t>
      </w:r>
      <w:r w:rsidRPr="00BF6808">
        <w:rPr>
          <w:rFonts w:ascii="Palatino Linotype" w:eastAsiaTheme="minorEastAsia" w:hAnsi="Palatino Linotype" w:cstheme="minorBidi"/>
          <w:b/>
          <w:i/>
          <w:lang w:val="es-ES_tradnl" w:eastAsia="es-ES"/>
        </w:rPr>
        <w:t>Para ocupar los cargos de</w:t>
      </w:r>
      <w:r w:rsidRPr="00BF6808">
        <w:rPr>
          <w:rFonts w:ascii="Palatino Linotype" w:eastAsiaTheme="minorEastAsia" w:hAnsi="Palatino Linotype" w:cstheme="minorBidi"/>
          <w:i/>
          <w:lang w:val="es-ES_tradnl" w:eastAsia="es-ES"/>
        </w:rPr>
        <w:t xml:space="preserve"> Secretario, </w:t>
      </w:r>
      <w:r w:rsidRPr="00BF6808">
        <w:rPr>
          <w:rFonts w:ascii="Palatino Linotype" w:eastAsiaTheme="minorEastAsia" w:hAnsi="Palatino Linotype" w:cstheme="minorBidi"/>
          <w:b/>
          <w:i/>
          <w:lang w:val="es-ES_tradnl" w:eastAsia="es-ES"/>
        </w:rPr>
        <w:t>Tesorero</w:t>
      </w:r>
      <w:r w:rsidRPr="00BF6808">
        <w:rPr>
          <w:rFonts w:ascii="Palatino Linotype" w:eastAsiaTheme="minorEastAsia" w:hAnsi="Palatino Linotype" w:cstheme="minorBidi"/>
          <w:i/>
          <w:lang w:val="es-ES_tradnl" w:eastAsia="es-ES"/>
        </w:rPr>
        <w:t xml:space="preserve">, </w:t>
      </w:r>
      <w:r w:rsidRPr="00BF6808">
        <w:rPr>
          <w:rFonts w:ascii="Palatino Linotype" w:eastAsiaTheme="minorEastAsia" w:hAnsi="Palatino Linotype" w:cstheme="minorBidi"/>
          <w:b/>
          <w:i/>
          <w:lang w:val="es-ES_tradnl" w:eastAsia="es-ES"/>
        </w:rPr>
        <w:t>Director de Obras Públicas</w:t>
      </w:r>
      <w:r w:rsidRPr="00BF6808">
        <w:rPr>
          <w:rFonts w:ascii="Palatino Linotype" w:eastAsiaTheme="minorEastAsia" w:hAnsi="Palatino Linotype" w:cstheme="minorBidi"/>
          <w:i/>
          <w:lang w:val="es-ES_tradnl" w:eastAsia="es-ES"/>
        </w:rPr>
        <w:t xml:space="preserve">, Director de Desarrollo Económico, Coordinador General Municipal de Mejora Regulatoria, Ecología, Desarrollo Urbano, </w:t>
      </w:r>
      <w:r w:rsidRPr="00BF6808">
        <w:rPr>
          <w:rFonts w:ascii="Palatino Linotype" w:eastAsiaTheme="minorEastAsia" w:hAnsi="Palatino Linotype" w:cstheme="minorBidi"/>
          <w:b/>
          <w:i/>
          <w:lang w:val="es-ES_tradnl" w:eastAsia="es-ES"/>
        </w:rPr>
        <w:t>o equivalentes</w:t>
      </w:r>
      <w:r w:rsidRPr="00BF6808">
        <w:rPr>
          <w:rFonts w:ascii="Palatino Linotype" w:eastAsiaTheme="minorEastAsia" w:hAnsi="Palatino Linotype" w:cstheme="minorBidi"/>
          <w:i/>
          <w:lang w:val="es-ES_tradnl" w:eastAsia="es-ES"/>
        </w:rPr>
        <w:t xml:space="preserve">, titulares de las unidades administrativas, protección Civil, y de los organismos auxiliares </w:t>
      </w:r>
      <w:r w:rsidRPr="00BF6808">
        <w:rPr>
          <w:rFonts w:ascii="Palatino Linotype" w:eastAsiaTheme="minorEastAsia" w:hAnsi="Palatino Linotype" w:cstheme="minorBidi"/>
          <w:b/>
          <w:i/>
          <w:lang w:val="es-ES_tradnl" w:eastAsia="es-ES"/>
        </w:rPr>
        <w:t>se deberán satisfacer los siguientes requisitos</w:t>
      </w:r>
      <w:r w:rsidRPr="00BF6808">
        <w:rPr>
          <w:rFonts w:ascii="Palatino Linotype" w:eastAsiaTheme="minorEastAsia" w:hAnsi="Palatino Linotype" w:cstheme="minorBidi"/>
          <w:i/>
          <w:lang w:val="es-ES_tradnl" w:eastAsia="es-ES"/>
        </w:rPr>
        <w:t xml:space="preserve">: </w:t>
      </w:r>
    </w:p>
    <w:p w14:paraId="42F09A4D" w14:textId="77777777" w:rsidR="00E968DB" w:rsidRPr="00BF6808" w:rsidRDefault="00E968DB" w:rsidP="00774053">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b/>
          <w:i/>
          <w:lang w:val="es-ES_tradnl" w:eastAsia="es-ES"/>
        </w:rPr>
        <w:t>I.</w:t>
      </w:r>
      <w:r w:rsidRPr="00BF6808">
        <w:rPr>
          <w:rFonts w:ascii="Palatino Linotype" w:eastAsiaTheme="minorEastAsia" w:hAnsi="Palatino Linotype" w:cstheme="minorBidi"/>
          <w:i/>
          <w:lang w:val="es-ES_tradnl" w:eastAsia="es-ES"/>
        </w:rPr>
        <w:t xml:space="preserve"> Ser ciudadano del Estado en pleno uso de sus derechos; </w:t>
      </w:r>
    </w:p>
    <w:p w14:paraId="235C60C1" w14:textId="77777777" w:rsidR="00E968DB" w:rsidRPr="00BF6808" w:rsidRDefault="00E968DB" w:rsidP="00774053">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b/>
          <w:i/>
          <w:lang w:val="es-ES_tradnl" w:eastAsia="es-ES"/>
        </w:rPr>
        <w:t>II.</w:t>
      </w:r>
      <w:r w:rsidRPr="00BF6808">
        <w:rPr>
          <w:rFonts w:ascii="Palatino Linotype" w:eastAsiaTheme="minorEastAsia" w:hAnsi="Palatino Linotype" w:cstheme="minorBidi"/>
          <w:i/>
          <w:lang w:val="es-ES_tradnl" w:eastAsia="es-ES"/>
        </w:rPr>
        <w:t xml:space="preserve"> No estar inhabilitado para desempeñar cargo, empleo, o comisión pública. </w:t>
      </w:r>
    </w:p>
    <w:p w14:paraId="29F88B5B" w14:textId="77777777" w:rsidR="00E968DB" w:rsidRPr="00BF6808" w:rsidRDefault="00E968DB" w:rsidP="00774053">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b/>
          <w:i/>
          <w:lang w:val="es-ES_tradnl" w:eastAsia="es-ES"/>
        </w:rPr>
        <w:t>III.</w:t>
      </w:r>
      <w:r w:rsidRPr="00BF6808">
        <w:rPr>
          <w:rFonts w:ascii="Palatino Linotype" w:eastAsiaTheme="minorEastAsia" w:hAnsi="Palatino Linotype" w:cstheme="minorBidi"/>
          <w:i/>
          <w:lang w:val="es-ES_tradnl" w:eastAsia="es-ES"/>
        </w:rPr>
        <w:t xml:space="preserve"> No haber sido condenado en proceso penal, por delito intencional que amerite pena privativa de libertad; </w:t>
      </w:r>
    </w:p>
    <w:p w14:paraId="3F06E139" w14:textId="77777777" w:rsidR="00E968DB" w:rsidRPr="00BF6808" w:rsidRDefault="00E968DB" w:rsidP="00774053">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b/>
          <w:i/>
          <w:lang w:val="es-ES_tradnl" w:eastAsia="es-ES"/>
        </w:rPr>
        <w:t>IV.</w:t>
      </w:r>
      <w:r w:rsidRPr="00BF6808">
        <w:rPr>
          <w:rFonts w:ascii="Palatino Linotype" w:eastAsiaTheme="minorEastAsia" w:hAnsi="Palatino Linotype" w:cstheme="minorBidi"/>
          <w:i/>
          <w:lang w:val="es-ES_tradnl" w:eastAsia="es-ES"/>
        </w:rPr>
        <w:t xml:space="preserve"> </w:t>
      </w:r>
      <w:r w:rsidRPr="00BF6808">
        <w:rPr>
          <w:rFonts w:ascii="Palatino Linotype" w:eastAsiaTheme="minorEastAsia" w:hAnsi="Palatino Linotype" w:cstheme="minorBidi"/>
          <w:b/>
          <w:i/>
          <w:lang w:val="es-ES_tradnl" w:eastAsia="es-ES"/>
        </w:rPr>
        <w:t>Contar con título profesional o acreditar experiencia mínima de un año en la materia</w:t>
      </w:r>
      <w:r w:rsidRPr="00BF6808">
        <w:rPr>
          <w:rFonts w:ascii="Palatino Linotype" w:eastAsiaTheme="minorEastAsia" w:hAnsi="Palatino Linotype" w:cstheme="minorBidi"/>
          <w:i/>
          <w:lang w:val="es-ES_tradnl" w:eastAsia="es-ES"/>
        </w:rPr>
        <w:t xml:space="preserve">, ante el Presidente o el Ayuntamiento, cuando sea el caso, para el desempeño de los cargos que así lo requieran; y </w:t>
      </w:r>
    </w:p>
    <w:p w14:paraId="05FB2645" w14:textId="77777777" w:rsidR="00E968DB" w:rsidRPr="00BF6808" w:rsidRDefault="00E968DB" w:rsidP="00774053">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b/>
          <w:i/>
          <w:lang w:val="es-ES_tradnl" w:eastAsia="es-ES"/>
        </w:rPr>
        <w:t>V.</w:t>
      </w:r>
      <w:r w:rsidRPr="00BF6808">
        <w:rPr>
          <w:rFonts w:ascii="Palatino Linotype" w:eastAsiaTheme="minorEastAsia" w:hAnsi="Palatino Linotype" w:cstheme="minorBidi"/>
          <w:i/>
          <w:lang w:val="es-ES_tradnl" w:eastAsia="es-ES"/>
        </w:rPr>
        <w:t xml:space="preserve"> </w:t>
      </w:r>
      <w:r w:rsidRPr="00BF6808">
        <w:rPr>
          <w:rFonts w:ascii="Palatino Linotype" w:eastAsiaTheme="minorEastAsia" w:hAnsi="Palatino Linotype" w:cstheme="minorBidi"/>
          <w:b/>
          <w:i/>
          <w:lang w:val="es-ES_tradnl" w:eastAsia="es-ES"/>
        </w:rPr>
        <w:t>En su caso, contar con certificación en la materia del cargo que se desempeñará</w:t>
      </w:r>
      <w:r w:rsidRPr="00BF6808">
        <w:rPr>
          <w:rFonts w:ascii="Palatino Linotype" w:eastAsiaTheme="minorEastAsia" w:hAnsi="Palatino Linotype" w:cstheme="minorBidi"/>
          <w:i/>
          <w:lang w:val="es-ES_tradnl" w:eastAsia="es-ES"/>
        </w:rPr>
        <w:t>.</w:t>
      </w:r>
    </w:p>
    <w:p w14:paraId="60427283" w14:textId="77777777" w:rsidR="002B1F81" w:rsidRPr="00BF6808" w:rsidRDefault="002B1F81" w:rsidP="00774053">
      <w:pPr>
        <w:spacing w:line="360" w:lineRule="auto"/>
        <w:ind w:right="49"/>
        <w:contextualSpacing/>
        <w:jc w:val="both"/>
        <w:rPr>
          <w:rFonts w:ascii="Palatino Linotype" w:hAnsi="Palatino Linotype"/>
          <w:color w:val="000000"/>
          <w:lang w:val="es-ES_tradnl"/>
        </w:rPr>
      </w:pPr>
    </w:p>
    <w:p w14:paraId="48189A28" w14:textId="4F1244A2" w:rsidR="00E968DB" w:rsidRPr="00BF6808" w:rsidRDefault="00E968DB"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hAnsi="Palatino Linotype"/>
          <w:color w:val="000000"/>
          <w:lang w:val="es-ES_tradnl"/>
        </w:rPr>
        <w:lastRenderedPageBreak/>
        <w:t>No siendo suficiente con lo que precede, los titulares de los departamentos de Obra Pública, Tesorería, Contraloría y Desarrollo Económico, por la naturaleza de su cargo, contemplan una serie de requisitos adicionales que todo aspirante a ocupar alguno de los puestos mencionados deberá acreditar, con la finalidad de asegurar que el responsable del área administrativa tenga una preparación teórica y técnica.</w:t>
      </w:r>
    </w:p>
    <w:p w14:paraId="0ADFD884" w14:textId="77777777" w:rsidR="00E968DB" w:rsidRPr="00BF6808" w:rsidRDefault="00E968DB" w:rsidP="00774053">
      <w:pPr>
        <w:spacing w:line="360" w:lineRule="auto"/>
        <w:ind w:right="49"/>
        <w:contextualSpacing/>
        <w:jc w:val="both"/>
        <w:rPr>
          <w:rFonts w:ascii="Palatino Linotype" w:hAnsi="Palatino Linotype"/>
          <w:color w:val="000000"/>
          <w:lang w:val="es-ES_tradnl"/>
        </w:rPr>
      </w:pPr>
    </w:p>
    <w:p w14:paraId="60ECBA58" w14:textId="01E0DA1B" w:rsidR="00E968DB" w:rsidRPr="00BF6808" w:rsidRDefault="00E968DB"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Theme="minorEastAsia" w:hAnsi="Palatino Linotype" w:cstheme="minorBidi"/>
          <w:lang w:val="es-ES_tradnl" w:eastAsia="es-ES"/>
        </w:rPr>
        <w:t xml:space="preserve">Los numerales 96, 96 Ter, 96 </w:t>
      </w:r>
      <w:proofErr w:type="spellStart"/>
      <w:r w:rsidRPr="00BF6808">
        <w:rPr>
          <w:rFonts w:ascii="Palatino Linotype" w:eastAsiaTheme="minorEastAsia" w:hAnsi="Palatino Linotype" w:cstheme="minorBidi"/>
          <w:lang w:val="es-ES_tradnl" w:eastAsia="es-ES"/>
        </w:rPr>
        <w:t>Quintus</w:t>
      </w:r>
      <w:proofErr w:type="spellEnd"/>
      <w:r w:rsidRPr="00BF6808">
        <w:rPr>
          <w:rFonts w:ascii="Palatino Linotype" w:eastAsiaTheme="minorEastAsia" w:hAnsi="Palatino Linotype" w:cstheme="minorBidi"/>
          <w:lang w:val="es-ES_tradnl" w:eastAsia="es-ES"/>
        </w:rPr>
        <w:t xml:space="preserve"> y 113 de la Ley Orgánica Municipal prevén los requisitos especiales para ocupar los puestos mencionados, a saber:</w:t>
      </w:r>
    </w:p>
    <w:p w14:paraId="74B5A76B" w14:textId="77777777" w:rsidR="00E968DB" w:rsidRPr="00BF6808" w:rsidRDefault="00E968DB" w:rsidP="00774053">
      <w:pPr>
        <w:tabs>
          <w:tab w:val="left" w:pos="142"/>
          <w:tab w:val="left" w:pos="284"/>
          <w:tab w:val="left" w:pos="426"/>
        </w:tabs>
        <w:spacing w:before="240" w:after="240" w:line="360" w:lineRule="auto"/>
        <w:contextualSpacing/>
        <w:jc w:val="both"/>
        <w:rPr>
          <w:rFonts w:ascii="Palatino Linotype" w:eastAsiaTheme="minorEastAsia" w:hAnsi="Palatino Linotype" w:cstheme="minorBidi"/>
          <w:lang w:val="es-ES_tradnl" w:eastAsia="es-ES"/>
        </w:rPr>
      </w:pPr>
    </w:p>
    <w:p w14:paraId="77E4B1D3" w14:textId="77777777" w:rsidR="00E968DB" w:rsidRPr="00BF6808" w:rsidRDefault="00E968DB" w:rsidP="00774053">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b/>
          <w:i/>
          <w:lang w:val="es-ES_tradnl" w:eastAsia="es-ES"/>
        </w:rPr>
        <w:t>Artículo 96.-</w:t>
      </w:r>
      <w:r w:rsidRPr="00BF6808">
        <w:rPr>
          <w:rFonts w:ascii="Palatino Linotype" w:eastAsiaTheme="minorEastAsia" w:hAnsi="Palatino Linotype" w:cstheme="minorBidi"/>
          <w:i/>
          <w:lang w:val="es-ES_tradnl" w:eastAsia="es-ES"/>
        </w:rPr>
        <w:t xml:space="preserve"> Para ser </w:t>
      </w:r>
      <w:r w:rsidRPr="00BF6808">
        <w:rPr>
          <w:rFonts w:ascii="Palatino Linotype" w:eastAsiaTheme="minorEastAsia" w:hAnsi="Palatino Linotype" w:cstheme="minorBidi"/>
          <w:b/>
          <w:i/>
          <w:lang w:val="es-ES_tradnl" w:eastAsia="es-ES"/>
        </w:rPr>
        <w:t>tesorero municipal</w:t>
      </w:r>
      <w:r w:rsidRPr="00BF6808">
        <w:rPr>
          <w:rFonts w:ascii="Palatino Linotype" w:eastAsiaTheme="minorEastAsia" w:hAnsi="Palatino Linotype" w:cstheme="minorBidi"/>
          <w:i/>
          <w:lang w:val="es-ES_tradnl" w:eastAsia="es-ES"/>
        </w:rPr>
        <w:t xml:space="preserve"> se requiere, además de los requisitos </w:t>
      </w:r>
      <w:proofErr w:type="gramStart"/>
      <w:r w:rsidRPr="00BF6808">
        <w:rPr>
          <w:rFonts w:ascii="Palatino Linotype" w:eastAsiaTheme="minorEastAsia" w:hAnsi="Palatino Linotype" w:cstheme="minorBidi"/>
          <w:i/>
          <w:lang w:val="es-ES_tradnl" w:eastAsia="es-ES"/>
        </w:rPr>
        <w:t>del</w:t>
      </w:r>
      <w:proofErr w:type="gramEnd"/>
      <w:r w:rsidRPr="00BF6808">
        <w:rPr>
          <w:rFonts w:ascii="Palatino Linotype" w:eastAsiaTheme="minorEastAsia" w:hAnsi="Palatino Linotype" w:cstheme="minorBidi"/>
          <w:i/>
          <w:lang w:val="es-ES_tradnl" w:eastAsia="es-ES"/>
        </w:rPr>
        <w:t xml:space="preserve"> artículos 32 de esta Ley: </w:t>
      </w:r>
    </w:p>
    <w:p w14:paraId="1B86D288" w14:textId="77777777" w:rsidR="00E968DB" w:rsidRPr="00BF6808" w:rsidRDefault="00E968DB" w:rsidP="00774053">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b/>
          <w:i/>
          <w:lang w:val="es-ES_tradnl" w:eastAsia="es-ES"/>
        </w:rPr>
        <w:t>I.</w:t>
      </w:r>
      <w:r w:rsidRPr="00BF6808">
        <w:rPr>
          <w:rFonts w:ascii="Palatino Linotype" w:eastAsiaTheme="minorEastAsia" w:hAnsi="Palatino Linotype" w:cstheme="minorBidi"/>
          <w:i/>
          <w:lang w:val="es-ES_tradnl" w:eastAsia="es-ES"/>
        </w:rPr>
        <w:t xml:space="preserve"> Tener los conocimientos suficientes para poder desempeñar el cargo, a juicio del Ayuntamiento; contar con </w:t>
      </w:r>
      <w:r w:rsidRPr="00BF6808">
        <w:rPr>
          <w:rFonts w:ascii="Palatino Linotype" w:eastAsiaTheme="minorEastAsia" w:hAnsi="Palatino Linotype" w:cstheme="minorBidi"/>
          <w:b/>
          <w:i/>
          <w:lang w:val="es-ES_tradnl" w:eastAsia="es-ES"/>
        </w:rPr>
        <w:t>título profesional</w:t>
      </w:r>
      <w:r w:rsidRPr="00BF6808">
        <w:rPr>
          <w:rFonts w:ascii="Palatino Linotype" w:eastAsiaTheme="minorEastAsia" w:hAnsi="Palatino Linotype" w:cstheme="minorBidi"/>
          <w:i/>
          <w:lang w:val="es-ES_tradnl" w:eastAsia="es-ES"/>
        </w:rPr>
        <w:t xml:space="preserve"> en las áreas jurídicas, económicas o </w:t>
      </w:r>
      <w:proofErr w:type="spellStart"/>
      <w:r w:rsidRPr="00BF6808">
        <w:rPr>
          <w:rFonts w:ascii="Palatino Linotype" w:eastAsiaTheme="minorEastAsia" w:hAnsi="Palatino Linotype" w:cstheme="minorBidi"/>
          <w:i/>
          <w:lang w:val="es-ES_tradnl" w:eastAsia="es-ES"/>
        </w:rPr>
        <w:t>contableadministrativas</w:t>
      </w:r>
      <w:proofErr w:type="spellEnd"/>
      <w:r w:rsidRPr="00BF6808">
        <w:rPr>
          <w:rFonts w:ascii="Palatino Linotype" w:eastAsiaTheme="minorEastAsia" w:hAnsi="Palatino Linotype" w:cstheme="minorBidi"/>
          <w:i/>
          <w:lang w:val="es-ES_tradnl" w:eastAsia="es-ES"/>
        </w:rPr>
        <w:t xml:space="preserve">, con experiencia mínima de un año y con la </w:t>
      </w:r>
      <w:r w:rsidRPr="00BF6808">
        <w:rPr>
          <w:rFonts w:ascii="Palatino Linotype" w:eastAsiaTheme="minorEastAsia" w:hAnsi="Palatino Linotype" w:cstheme="minorBidi"/>
          <w:b/>
          <w:i/>
          <w:lang w:val="es-ES_tradnl" w:eastAsia="es-ES"/>
        </w:rPr>
        <w:t>certificación de competencia laboral en funciones expedida por el Instituto Hacendario del Estado de México</w:t>
      </w:r>
      <w:r w:rsidRPr="00BF6808">
        <w:rPr>
          <w:rFonts w:ascii="Palatino Linotype" w:eastAsiaTheme="minorEastAsia" w:hAnsi="Palatino Linotype" w:cstheme="minorBidi"/>
          <w:i/>
          <w:lang w:val="es-ES_tradnl" w:eastAsia="es-ES"/>
        </w:rPr>
        <w:t xml:space="preserve">, con anterioridad a la fecha de su designación; </w:t>
      </w:r>
    </w:p>
    <w:p w14:paraId="1E476E05" w14:textId="77777777" w:rsidR="00E968DB" w:rsidRPr="00BF6808" w:rsidRDefault="00E968DB" w:rsidP="00774053">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i/>
          <w:lang w:val="es-ES_tradnl" w:eastAsia="es-ES"/>
        </w:rPr>
        <w:t xml:space="preserve">El requisito de la certificación de competencia laboral, deberá acreditarse dentro de los seis meses siguientes a la fecha en que inicie funciones. </w:t>
      </w:r>
    </w:p>
    <w:p w14:paraId="35547BA7" w14:textId="77777777" w:rsidR="00E968DB" w:rsidRPr="00BF6808" w:rsidRDefault="00E968DB" w:rsidP="00774053">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b/>
          <w:i/>
          <w:lang w:val="es-ES_tradnl" w:eastAsia="es-ES"/>
        </w:rPr>
        <w:t>II.</w:t>
      </w:r>
      <w:r w:rsidRPr="00BF6808">
        <w:rPr>
          <w:rFonts w:ascii="Palatino Linotype" w:eastAsiaTheme="minorEastAsia" w:hAnsi="Palatino Linotype" w:cstheme="minorBidi"/>
          <w:i/>
          <w:lang w:val="es-ES_tradnl" w:eastAsia="es-ES"/>
        </w:rPr>
        <w:t xml:space="preserve">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0518743D" w14:textId="77777777" w:rsidR="00E968DB" w:rsidRPr="00BF6808" w:rsidRDefault="00E968DB" w:rsidP="00774053">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b/>
          <w:i/>
          <w:lang w:val="es-ES_tradnl" w:eastAsia="es-ES"/>
        </w:rPr>
        <w:t>III.</w:t>
      </w:r>
      <w:r w:rsidRPr="00BF6808">
        <w:rPr>
          <w:rFonts w:ascii="Palatino Linotype" w:eastAsiaTheme="minorEastAsia" w:hAnsi="Palatino Linotype" w:cstheme="minorBidi"/>
          <w:i/>
          <w:lang w:val="es-ES_tradnl" w:eastAsia="es-ES"/>
        </w:rPr>
        <w:t xml:space="preserve"> Derogada </w:t>
      </w:r>
    </w:p>
    <w:p w14:paraId="19D70380" w14:textId="7CAC1E51" w:rsidR="00E968DB" w:rsidRPr="00BF6808" w:rsidRDefault="00E968DB" w:rsidP="00774053">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eastAsia="es-ES"/>
        </w:rPr>
      </w:pPr>
      <w:r w:rsidRPr="00BF6808">
        <w:rPr>
          <w:rFonts w:ascii="Palatino Linotype" w:eastAsiaTheme="minorEastAsia" w:hAnsi="Palatino Linotype" w:cstheme="minorBidi"/>
          <w:b/>
          <w:i/>
          <w:lang w:val="es-ES_tradnl" w:eastAsia="es-ES"/>
        </w:rPr>
        <w:t>IV.</w:t>
      </w:r>
      <w:r w:rsidRPr="00BF6808">
        <w:rPr>
          <w:rFonts w:ascii="Palatino Linotype" w:eastAsiaTheme="minorEastAsia" w:hAnsi="Palatino Linotype" w:cstheme="minorBidi"/>
          <w:i/>
          <w:lang w:val="es-ES_tradnl" w:eastAsia="es-ES"/>
        </w:rPr>
        <w:t xml:space="preserve"> Cumplir con otros requisitos que señalen las leyes, o acuerde el ayuntamiento.</w:t>
      </w:r>
    </w:p>
    <w:p w14:paraId="00C9B1CA" w14:textId="77777777" w:rsidR="00E968DB" w:rsidRPr="00BF6808" w:rsidRDefault="00E968DB" w:rsidP="00774053">
      <w:pPr>
        <w:pStyle w:val="Prrafodelista"/>
        <w:tabs>
          <w:tab w:val="left" w:pos="142"/>
          <w:tab w:val="left" w:pos="284"/>
          <w:tab w:val="left" w:pos="426"/>
        </w:tabs>
        <w:spacing w:before="240" w:after="240" w:line="360" w:lineRule="auto"/>
        <w:ind w:left="567" w:right="567"/>
        <w:jc w:val="both"/>
        <w:rPr>
          <w:rFonts w:ascii="Palatino Linotype" w:hAnsi="Palatino Linotype"/>
          <w:i/>
          <w:sz w:val="24"/>
        </w:rPr>
      </w:pPr>
      <w:r w:rsidRPr="00BF6808">
        <w:rPr>
          <w:rFonts w:ascii="Palatino Linotype" w:hAnsi="Palatino Linotype"/>
          <w:b/>
          <w:i/>
          <w:sz w:val="24"/>
        </w:rPr>
        <w:lastRenderedPageBreak/>
        <w:t>Artículo 96 Ter.</w:t>
      </w:r>
      <w:r w:rsidRPr="00BF6808">
        <w:rPr>
          <w:rFonts w:ascii="Palatino Linotype" w:hAnsi="Palatino Linotype"/>
          <w:i/>
          <w:sz w:val="24"/>
        </w:rPr>
        <w:t xml:space="preserve"> El </w:t>
      </w:r>
      <w:r w:rsidRPr="00BF6808">
        <w:rPr>
          <w:rFonts w:ascii="Palatino Linotype" w:hAnsi="Palatino Linotype"/>
          <w:b/>
          <w:i/>
          <w:sz w:val="24"/>
        </w:rPr>
        <w:t>Director de Obras Públicas</w:t>
      </w:r>
      <w:r w:rsidRPr="00BF6808">
        <w:rPr>
          <w:rFonts w:ascii="Palatino Linotype" w:hAnsi="Palatino Linotype"/>
          <w:i/>
          <w:sz w:val="24"/>
        </w:rPr>
        <w:t xml:space="preserve"> o Titular de la Unidad Administrativa equivalente, además de los requisitos del artículo 32 de esta Ley, requiere contar con </w:t>
      </w:r>
      <w:r w:rsidRPr="00BF6808">
        <w:rPr>
          <w:rFonts w:ascii="Palatino Linotype" w:hAnsi="Palatino Linotype"/>
          <w:b/>
          <w:i/>
          <w:sz w:val="24"/>
        </w:rPr>
        <w:t>título profesional</w:t>
      </w:r>
      <w:r w:rsidRPr="00BF6808">
        <w:rPr>
          <w:rFonts w:ascii="Palatino Linotype" w:hAnsi="Palatino Linotype"/>
          <w:i/>
          <w:sz w:val="24"/>
        </w:rPr>
        <w:t xml:space="preserve"> en ingeniería, arquitectura o alguna área afín, o </w:t>
      </w:r>
      <w:r w:rsidRPr="00BF6808">
        <w:rPr>
          <w:rFonts w:ascii="Palatino Linotype" w:hAnsi="Palatino Linotype"/>
          <w:b/>
          <w:i/>
          <w:sz w:val="24"/>
        </w:rPr>
        <w:t>contar con una experiencia mínima de un año,</w:t>
      </w:r>
      <w:r w:rsidRPr="00BF6808">
        <w:rPr>
          <w:rFonts w:ascii="Palatino Linotype" w:hAnsi="Palatino Linotype"/>
          <w:i/>
          <w:sz w:val="24"/>
        </w:rPr>
        <w:t xml:space="preserve"> con anterioridad a la fecha de su designación. </w:t>
      </w:r>
    </w:p>
    <w:p w14:paraId="48D82F75" w14:textId="0266BDD5" w:rsidR="00E968DB" w:rsidRPr="00BF6808" w:rsidRDefault="00E968DB" w:rsidP="00774053">
      <w:pPr>
        <w:pStyle w:val="Prrafodelista"/>
        <w:tabs>
          <w:tab w:val="left" w:pos="142"/>
          <w:tab w:val="left" w:pos="284"/>
          <w:tab w:val="left" w:pos="426"/>
        </w:tabs>
        <w:spacing w:before="240" w:after="240" w:line="360" w:lineRule="auto"/>
        <w:ind w:left="567" w:right="567"/>
        <w:jc w:val="both"/>
        <w:rPr>
          <w:rFonts w:ascii="Palatino Linotype" w:hAnsi="Palatino Linotype"/>
          <w:i/>
          <w:sz w:val="24"/>
        </w:rPr>
      </w:pPr>
      <w:r w:rsidRPr="00BF6808">
        <w:rPr>
          <w:rFonts w:ascii="Palatino Linotype" w:hAnsi="Palatino Linotype"/>
          <w:i/>
          <w:sz w:val="24"/>
        </w:rPr>
        <w:t xml:space="preserve">Además deberá acreditar, dentro de los seis meses siguientes a la fecha en que inicie funciones, la </w:t>
      </w:r>
      <w:r w:rsidRPr="00BF6808">
        <w:rPr>
          <w:rFonts w:ascii="Palatino Linotype" w:hAnsi="Palatino Linotype"/>
          <w:b/>
          <w:i/>
          <w:sz w:val="24"/>
        </w:rPr>
        <w:t>certificación de competencia laboral expedida por el Instituto Hacendario del Estado de México</w:t>
      </w:r>
      <w:r w:rsidRPr="00BF6808">
        <w:rPr>
          <w:rFonts w:ascii="Palatino Linotype" w:hAnsi="Palatino Linotype"/>
          <w:i/>
          <w:sz w:val="24"/>
        </w:rPr>
        <w:t>.</w:t>
      </w:r>
    </w:p>
    <w:p w14:paraId="3A8D4C0D" w14:textId="77777777" w:rsidR="00E968DB" w:rsidRPr="00BF6808" w:rsidRDefault="00E968DB" w:rsidP="00774053">
      <w:pPr>
        <w:pStyle w:val="Prrafodelista"/>
        <w:tabs>
          <w:tab w:val="left" w:pos="142"/>
          <w:tab w:val="left" w:pos="284"/>
          <w:tab w:val="left" w:pos="426"/>
        </w:tabs>
        <w:spacing w:before="240" w:after="240" w:line="360" w:lineRule="auto"/>
        <w:ind w:left="567" w:right="567"/>
        <w:jc w:val="both"/>
        <w:rPr>
          <w:rFonts w:ascii="Palatino Linotype" w:hAnsi="Palatino Linotype"/>
          <w:i/>
          <w:sz w:val="24"/>
        </w:rPr>
      </w:pPr>
    </w:p>
    <w:p w14:paraId="66344B90" w14:textId="4492DA40" w:rsidR="00E968DB" w:rsidRPr="00BF6808" w:rsidRDefault="00E968DB"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hAnsi="Palatino Linotype"/>
        </w:rPr>
        <w:t xml:space="preserve">Del análisis a los numerales transcritos, se tiene que para ocupar </w:t>
      </w:r>
      <w:r w:rsidR="00374294" w:rsidRPr="00BF6808">
        <w:rPr>
          <w:rFonts w:ascii="Palatino Linotype" w:hAnsi="Palatino Linotype"/>
        </w:rPr>
        <w:t xml:space="preserve">el cargo de Tesorero </w:t>
      </w:r>
      <w:r w:rsidRPr="00BF6808">
        <w:rPr>
          <w:rFonts w:ascii="Palatino Linotype" w:hAnsi="Palatino Linotype"/>
        </w:rPr>
        <w:t>municipal, se requiere forzosamente contar con título profesional en áreas jurídicas, económicas o contable-administrativas, y demostrar experiencia de por lo menos un año; asimismo, contar con la Certificación de Competencia Laboral expedida por el Instituto Hacendario del Estado de México.</w:t>
      </w:r>
    </w:p>
    <w:p w14:paraId="3A5B0527" w14:textId="59AB66FD" w:rsidR="00E968DB" w:rsidRPr="00BF6808" w:rsidRDefault="00E968DB" w:rsidP="00774053">
      <w:pPr>
        <w:spacing w:line="360" w:lineRule="auto"/>
        <w:ind w:right="49"/>
        <w:contextualSpacing/>
        <w:jc w:val="both"/>
        <w:rPr>
          <w:rFonts w:ascii="Palatino Linotype" w:hAnsi="Palatino Linotype"/>
          <w:color w:val="000000"/>
          <w:lang w:val="es-ES_tradnl"/>
        </w:rPr>
      </w:pPr>
    </w:p>
    <w:p w14:paraId="5148BE6B" w14:textId="1D743D56" w:rsidR="00E968DB" w:rsidRPr="00BF6808" w:rsidRDefault="00E968DB"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hAnsi="Palatino Linotype"/>
          <w:color w:val="000000"/>
          <w:lang w:val="es-ES_tradnl"/>
        </w:rPr>
        <w:t xml:space="preserve">Por ello, se concluye que el </w:t>
      </w:r>
      <w:r w:rsidRPr="00BF6808">
        <w:rPr>
          <w:rFonts w:ascii="Palatino Linotype" w:hAnsi="Palatino Linotype"/>
          <w:b/>
          <w:color w:val="000000"/>
          <w:lang w:val="es-ES_tradnl"/>
        </w:rPr>
        <w:t>SUJETO OBLIGADO</w:t>
      </w:r>
      <w:r w:rsidRPr="00BF6808">
        <w:rPr>
          <w:rFonts w:ascii="Palatino Linotype" w:hAnsi="Palatino Linotype"/>
          <w:color w:val="000000"/>
          <w:lang w:val="es-ES_tradnl"/>
        </w:rPr>
        <w:t xml:space="preserve"> es competente para poseer, generar o administrar la información referente al título profesional del Tesorero. Razón por la cual deberá entregarlos al </w:t>
      </w:r>
      <w:r w:rsidRPr="00BF6808">
        <w:rPr>
          <w:rFonts w:ascii="Palatino Linotype" w:hAnsi="Palatino Linotype"/>
          <w:b/>
          <w:color w:val="000000"/>
          <w:lang w:val="es-ES_tradnl"/>
        </w:rPr>
        <w:t>RECURRENTE</w:t>
      </w:r>
      <w:r w:rsidRPr="00BF6808">
        <w:rPr>
          <w:rFonts w:ascii="Palatino Linotype" w:hAnsi="Palatino Linotype"/>
          <w:color w:val="000000"/>
          <w:lang w:val="es-ES_tradnl"/>
        </w:rPr>
        <w:t>.</w:t>
      </w:r>
    </w:p>
    <w:p w14:paraId="6D7A5BAE" w14:textId="77777777" w:rsidR="00E968DB" w:rsidRPr="00BF6808" w:rsidRDefault="00E968DB" w:rsidP="00774053">
      <w:pPr>
        <w:pStyle w:val="Prrafodelista"/>
        <w:spacing w:line="360" w:lineRule="auto"/>
        <w:rPr>
          <w:rFonts w:ascii="Palatino Linotype" w:hAnsi="Palatino Linotype"/>
          <w:color w:val="000000"/>
          <w:sz w:val="24"/>
          <w:lang w:val="es-ES_tradnl"/>
        </w:rPr>
      </w:pPr>
    </w:p>
    <w:p w14:paraId="725D1B7A" w14:textId="7D73864A" w:rsidR="00E968DB" w:rsidRPr="00BF6808" w:rsidRDefault="00E968DB" w:rsidP="00774053">
      <w:pPr>
        <w:numPr>
          <w:ilvl w:val="0"/>
          <w:numId w:val="2"/>
        </w:numPr>
        <w:spacing w:line="360" w:lineRule="auto"/>
        <w:ind w:left="0" w:right="49" w:firstLine="0"/>
        <w:contextualSpacing/>
        <w:jc w:val="both"/>
        <w:rPr>
          <w:rFonts w:ascii="Palatino Linotype" w:hAnsi="Palatino Linotype"/>
          <w:b/>
          <w:color w:val="000000"/>
          <w:lang w:val="es-ES_tradnl"/>
        </w:rPr>
      </w:pPr>
      <w:r w:rsidRPr="00BF6808">
        <w:rPr>
          <w:rFonts w:ascii="Palatino Linotype" w:hAnsi="Palatino Linotype"/>
        </w:rPr>
        <w:t xml:space="preserve">Por otro lado, para ser el </w:t>
      </w:r>
      <w:r w:rsidRPr="00BF6808">
        <w:rPr>
          <w:rFonts w:ascii="Palatino Linotype" w:hAnsi="Palatino Linotype"/>
          <w:b/>
        </w:rPr>
        <w:t>Director de Obras Públicas</w:t>
      </w:r>
      <w:r w:rsidR="000605A4" w:rsidRPr="00BF6808">
        <w:rPr>
          <w:rFonts w:ascii="Palatino Linotype" w:hAnsi="Palatino Linotype"/>
        </w:rPr>
        <w:t xml:space="preserve">, en </w:t>
      </w:r>
      <w:r w:rsidRPr="00BF6808">
        <w:rPr>
          <w:rFonts w:ascii="Palatino Linotype" w:hAnsi="Palatino Linotype"/>
        </w:rPr>
        <w:t xml:space="preserve">la Ley Orgánica Municipal refiere que éstos deberán contar con </w:t>
      </w:r>
      <w:r w:rsidRPr="00BF6808">
        <w:rPr>
          <w:rFonts w:ascii="Palatino Linotype" w:hAnsi="Palatino Linotype"/>
          <w:b/>
        </w:rPr>
        <w:t>título profesional</w:t>
      </w:r>
      <w:r w:rsidRPr="00BF6808">
        <w:rPr>
          <w:rFonts w:ascii="Palatino Linotype" w:hAnsi="Palatino Linotype"/>
        </w:rPr>
        <w:t xml:space="preserve"> (en ingeniería, arquitectura, o áreas afines para el primero; y en áreas económico-administrativas para el segundo); empero, éste no es un requisito </w:t>
      </w:r>
      <w:r w:rsidRPr="00BF6808">
        <w:rPr>
          <w:rFonts w:ascii="Palatino Linotype" w:hAnsi="Palatino Linotype"/>
          <w:i/>
        </w:rPr>
        <w:t>sine qua non</w:t>
      </w:r>
      <w:r w:rsidRPr="00BF6808">
        <w:rPr>
          <w:rFonts w:ascii="Palatino Linotype" w:hAnsi="Palatino Linotype"/>
        </w:rPr>
        <w:t xml:space="preserve"> para ocupar el cargo, toda vez que, de ser el caso que no cuenten con título profesional, </w:t>
      </w:r>
      <w:r w:rsidRPr="00BF6808">
        <w:rPr>
          <w:rFonts w:ascii="Palatino Linotype" w:hAnsi="Palatino Linotype"/>
          <w:b/>
        </w:rPr>
        <w:t xml:space="preserve">podrán acreditar </w:t>
      </w:r>
      <w:r w:rsidRPr="00BF6808">
        <w:rPr>
          <w:rFonts w:ascii="Palatino Linotype" w:hAnsi="Palatino Linotype"/>
          <w:b/>
        </w:rPr>
        <w:lastRenderedPageBreak/>
        <w:t xml:space="preserve">contar con experiencia mínima de un año en el área profesional para calificar para el cargo. </w:t>
      </w:r>
    </w:p>
    <w:p w14:paraId="41F4E488" w14:textId="77777777" w:rsidR="00DD4601" w:rsidRPr="00BF6808" w:rsidRDefault="00DD4601" w:rsidP="00774053">
      <w:pPr>
        <w:spacing w:line="360" w:lineRule="auto"/>
        <w:rPr>
          <w:rFonts w:ascii="Palatino Linotype" w:hAnsi="Palatino Linotype"/>
        </w:rPr>
      </w:pPr>
    </w:p>
    <w:p w14:paraId="1FE46D87" w14:textId="4BEE01B8" w:rsidR="00CE328F" w:rsidRPr="00BF6808" w:rsidRDefault="00DD4601" w:rsidP="00774053">
      <w:pPr>
        <w:numPr>
          <w:ilvl w:val="0"/>
          <w:numId w:val="2"/>
        </w:numPr>
        <w:spacing w:line="360" w:lineRule="auto"/>
        <w:ind w:left="0" w:right="49" w:firstLine="0"/>
        <w:contextualSpacing/>
        <w:jc w:val="both"/>
        <w:rPr>
          <w:rFonts w:ascii="Palatino Linotype" w:hAnsi="Palatino Linotype"/>
          <w:color w:val="000000"/>
        </w:rPr>
      </w:pPr>
      <w:r w:rsidRPr="00BF6808">
        <w:rPr>
          <w:rFonts w:ascii="Palatino Linotype" w:hAnsi="Palatino Linotype"/>
        </w:rPr>
        <w:t xml:space="preserve">Por ello, el </w:t>
      </w:r>
      <w:r w:rsidRPr="00BF6808">
        <w:rPr>
          <w:rFonts w:ascii="Palatino Linotype" w:hAnsi="Palatino Linotype"/>
          <w:b/>
        </w:rPr>
        <w:t>SUJETO OBLIGADO</w:t>
      </w:r>
      <w:r w:rsidRPr="00BF6808">
        <w:rPr>
          <w:rFonts w:ascii="Palatino Linotype" w:hAnsi="Palatino Linotype"/>
        </w:rPr>
        <w:t xml:space="preserve"> deberá</w:t>
      </w:r>
      <w:r w:rsidR="00543DC3" w:rsidRPr="00BF6808">
        <w:rPr>
          <w:rFonts w:ascii="Palatino Linotype" w:hAnsi="Palatino Linotype"/>
        </w:rPr>
        <w:t xml:space="preserve"> entregar al particular el título de </w:t>
      </w:r>
      <w:r w:rsidR="00543DC3" w:rsidRPr="00BF6808">
        <w:rPr>
          <w:rFonts w:ascii="Palatino Linotype" w:hAnsi="Palatino Linotype"/>
          <w:color w:val="000000"/>
          <w:lang w:val="es-ES_tradnl"/>
        </w:rPr>
        <w:t>Blanca Alicia Rivera Picazo, Directora de Obras Públicas y Desarrollo Urban</w:t>
      </w:r>
      <w:r w:rsidR="00CE328F" w:rsidRPr="00BF6808">
        <w:rPr>
          <w:rFonts w:ascii="Palatino Linotype" w:hAnsi="Palatino Linotype"/>
          <w:color w:val="000000"/>
          <w:lang w:val="es-ES_tradnl"/>
        </w:rPr>
        <w:t xml:space="preserve">o del ser el caso de no contar con el mismo, </w:t>
      </w:r>
      <w:r w:rsidR="00543DC3" w:rsidRPr="00BF6808">
        <w:rPr>
          <w:rFonts w:ascii="Palatino Linotype" w:hAnsi="Palatino Linotype"/>
          <w:color w:val="000000"/>
          <w:lang w:val="es-ES_tradnl"/>
        </w:rPr>
        <w:t xml:space="preserve">deberá </w:t>
      </w:r>
      <w:r w:rsidR="00CE328F" w:rsidRPr="00BF6808">
        <w:rPr>
          <w:rFonts w:ascii="Palatino Linotype" w:hAnsi="Palatino Linotype"/>
          <w:color w:val="000000"/>
          <w:lang w:val="es-ES_tradnl"/>
        </w:rPr>
        <w:t xml:space="preserve">de fundar y motivar  las razones por las cuales no las posee </w:t>
      </w:r>
      <w:r w:rsidR="00543DC3" w:rsidRPr="00BF6808">
        <w:rPr>
          <w:rFonts w:ascii="Palatino Linotype" w:hAnsi="Palatino Linotype"/>
          <w:color w:val="000000"/>
          <w:lang w:val="es-ES_tradnl"/>
        </w:rPr>
        <w:t xml:space="preserve">de acuerdo con el artículo 12 de la </w:t>
      </w:r>
      <w:r w:rsidR="00543DC3" w:rsidRPr="00BF6808">
        <w:rPr>
          <w:rFonts w:ascii="Palatino Linotype" w:hAnsi="Palatino Linotype"/>
          <w:color w:val="000000"/>
        </w:rPr>
        <w:t>Ley de Transparencia y Acceso a la Información Pública del Estado de México y Municipios</w:t>
      </w:r>
      <w:r w:rsidR="00CE328F" w:rsidRPr="00BF6808">
        <w:rPr>
          <w:rFonts w:ascii="Palatino Linotype" w:hAnsi="Palatino Linotype"/>
          <w:color w:val="000000"/>
        </w:rPr>
        <w:t>,</w:t>
      </w:r>
      <w:r w:rsidR="00543DC3" w:rsidRPr="00BF6808">
        <w:rPr>
          <w:rFonts w:ascii="Palatino Linotype" w:hAnsi="Palatino Linotype"/>
          <w:color w:val="000000"/>
        </w:rPr>
        <w:t xml:space="preserve"> el cual refiere lo siguiente:</w:t>
      </w:r>
    </w:p>
    <w:p w14:paraId="21BB0CBD" w14:textId="77777777" w:rsidR="00CE328F" w:rsidRPr="00BF6808" w:rsidRDefault="00CE328F" w:rsidP="00774053">
      <w:pPr>
        <w:spacing w:line="360" w:lineRule="auto"/>
        <w:ind w:right="822"/>
        <w:contextualSpacing/>
        <w:jc w:val="both"/>
        <w:rPr>
          <w:rFonts w:ascii="Palatino Linotype" w:hAnsi="Palatino Linotype"/>
          <w:color w:val="000000"/>
        </w:rPr>
      </w:pPr>
    </w:p>
    <w:p w14:paraId="3682EACE" w14:textId="12ACCEF3" w:rsidR="00B65AA2" w:rsidRPr="00BF6808" w:rsidRDefault="00543DC3" w:rsidP="009E73EE">
      <w:pPr>
        <w:pStyle w:val="Prrafodelista"/>
        <w:spacing w:line="360" w:lineRule="auto"/>
        <w:ind w:right="822"/>
        <w:jc w:val="both"/>
        <w:rPr>
          <w:rFonts w:ascii="Palatino Linotype" w:hAnsi="Palatino Linotype"/>
          <w:i/>
          <w:color w:val="000000"/>
          <w:sz w:val="24"/>
        </w:rPr>
      </w:pPr>
      <w:r w:rsidRPr="00BF6808">
        <w:rPr>
          <w:rFonts w:ascii="Palatino Linotype" w:hAnsi="Palatino Linotype"/>
          <w:i/>
          <w:sz w:val="24"/>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9F5476" w14:textId="77777777" w:rsidR="00DD4601" w:rsidRPr="00BF6808" w:rsidRDefault="00DD4601" w:rsidP="00774053">
      <w:pPr>
        <w:spacing w:line="360" w:lineRule="auto"/>
        <w:ind w:right="49"/>
        <w:contextualSpacing/>
        <w:jc w:val="both"/>
        <w:rPr>
          <w:rFonts w:ascii="Palatino Linotype" w:hAnsi="Palatino Linotype"/>
          <w:color w:val="000000"/>
          <w:lang w:val="es-ES_tradnl"/>
        </w:rPr>
      </w:pPr>
    </w:p>
    <w:p w14:paraId="221C3A0F" w14:textId="77777777" w:rsidR="00A114E3" w:rsidRPr="00BF6808" w:rsidRDefault="00A114E3" w:rsidP="00774053">
      <w:pPr>
        <w:keepNext/>
        <w:keepLines/>
        <w:spacing w:before="240" w:line="360" w:lineRule="auto"/>
        <w:outlineLvl w:val="0"/>
        <w:rPr>
          <w:rFonts w:ascii="Palatino Linotype" w:eastAsia="MS Mincho" w:hAnsi="Palatino Linotype" w:cstheme="majorBidi"/>
          <w:b/>
          <w:lang w:val="es-ES_tradnl" w:eastAsia="es-ES"/>
        </w:rPr>
      </w:pPr>
      <w:bookmarkStart w:id="16" w:name="_Toc26394553"/>
      <w:bookmarkStart w:id="17" w:name="_Toc85130368"/>
      <w:r w:rsidRPr="00BF6808">
        <w:rPr>
          <w:rFonts w:ascii="Palatino Linotype" w:eastAsia="MS Mincho" w:hAnsi="Palatino Linotype" w:cstheme="majorBidi"/>
          <w:b/>
          <w:lang w:val="es-ES_tradnl" w:eastAsia="es-ES"/>
        </w:rPr>
        <w:t>QUINTO. De Versión Pública.</w:t>
      </w:r>
      <w:bookmarkEnd w:id="16"/>
      <w:bookmarkEnd w:id="17"/>
    </w:p>
    <w:p w14:paraId="330FE014" w14:textId="77777777" w:rsidR="00A114E3" w:rsidRPr="00BF6808" w:rsidRDefault="00A114E3" w:rsidP="00774053">
      <w:pPr>
        <w:spacing w:line="360" w:lineRule="auto"/>
        <w:ind w:right="49"/>
        <w:contextualSpacing/>
        <w:jc w:val="both"/>
        <w:rPr>
          <w:rFonts w:ascii="Palatino Linotype" w:hAnsi="Palatino Linotype"/>
          <w:color w:val="000000"/>
          <w:lang w:val="es-ES_tradnl"/>
        </w:rPr>
      </w:pPr>
    </w:p>
    <w:p w14:paraId="2409BF5E"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color w:val="000000"/>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w:t>
      </w:r>
      <w:r w:rsidRPr="00BF6808">
        <w:rPr>
          <w:rFonts w:ascii="Palatino Linotype" w:eastAsia="MS Mincho" w:hAnsi="Palatino Linotype" w:cs="Arial"/>
          <w:color w:val="000000"/>
          <w:lang w:val="es-ES_tradnl" w:eastAsia="es-ES"/>
        </w:rPr>
        <w:lastRenderedPageBreak/>
        <w:t xml:space="preserve">Datos Personales del Estado de México tiene el deber de velar por la protección de los datos personales aun tratándose de servidores públicos y en su caso generar la </w:t>
      </w:r>
      <w:r w:rsidRPr="00BF6808">
        <w:rPr>
          <w:rFonts w:ascii="Palatino Linotype" w:eastAsia="MS Mincho" w:hAnsi="Palatino Linotype" w:cs="Arial"/>
          <w:b/>
          <w:color w:val="000000"/>
          <w:u w:val="single"/>
          <w:lang w:val="es-ES_tradnl" w:eastAsia="es-ES"/>
        </w:rPr>
        <w:t>versión pública</w:t>
      </w:r>
      <w:r w:rsidRPr="00BF6808">
        <w:rPr>
          <w:rFonts w:ascii="Palatino Linotype" w:eastAsia="MS Mincho" w:hAnsi="Palatino Linotype" w:cs="Arial"/>
          <w:color w:val="000000"/>
          <w:lang w:val="es-ES_tradnl" w:eastAsia="es-ES"/>
        </w:rPr>
        <w:t xml:space="preserve"> </w:t>
      </w:r>
      <w:r w:rsidRPr="00BF6808">
        <w:rPr>
          <w:rFonts w:ascii="Palatino Linotype" w:eastAsia="MS Mincho" w:hAnsi="Palatino Linotype" w:cs="Arial"/>
          <w:lang w:val="es-ES_tradnl" w:eastAsia="es-ES"/>
        </w:rPr>
        <w:t>del</w:t>
      </w:r>
      <w:r w:rsidRPr="00BF6808">
        <w:rPr>
          <w:rFonts w:ascii="Palatino Linotype" w:eastAsia="MS Mincho" w:hAnsi="Palatino Linotype" w:cs="Arial"/>
          <w:color w:val="000000"/>
          <w:lang w:val="es-ES_tradnl" w:eastAsia="es-ES"/>
        </w:rPr>
        <w:t xml:space="preserve"> documento por las consideraciones que se estimen pertinentes.</w:t>
      </w:r>
    </w:p>
    <w:p w14:paraId="54EA7048" w14:textId="77777777" w:rsidR="007A695C" w:rsidRPr="00BF6808" w:rsidRDefault="007A695C" w:rsidP="00774053">
      <w:pPr>
        <w:spacing w:line="360" w:lineRule="auto"/>
        <w:ind w:right="49"/>
        <w:contextualSpacing/>
        <w:jc w:val="both"/>
        <w:rPr>
          <w:rFonts w:ascii="Palatino Linotype" w:hAnsi="Palatino Linotype"/>
          <w:color w:val="000000"/>
          <w:lang w:val="es-ES_tradnl"/>
        </w:rPr>
      </w:pPr>
    </w:p>
    <w:p w14:paraId="7008DDA2"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color w:val="000000"/>
          <w:lang w:val="es-ES_tradnl" w:eastAsia="es-ES"/>
        </w:rPr>
        <w:t xml:space="preserve">La </w:t>
      </w:r>
      <w:r w:rsidRPr="00BF6808">
        <w:rPr>
          <w:rFonts w:ascii="Palatino Linotype" w:eastAsia="MS Gothic"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F6808">
        <w:rPr>
          <w:rFonts w:ascii="Palatino Linotype" w:eastAsia="MS Gothic" w:hAnsi="Palatino Linotype"/>
          <w:vertAlign w:val="superscript"/>
        </w:rPr>
        <w:footnoteReference w:id="3"/>
      </w:r>
      <w:r w:rsidRPr="00BF6808">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F6808">
        <w:rPr>
          <w:rFonts w:ascii="Palatino Linotype" w:eastAsia="MS Gothic" w:hAnsi="Palatino Linotype"/>
          <w:vertAlign w:val="superscript"/>
        </w:rPr>
        <w:footnoteReference w:id="4"/>
      </w:r>
      <w:r w:rsidRPr="00BF6808">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w:t>
      </w:r>
      <w:r w:rsidRPr="00BF6808">
        <w:rPr>
          <w:rFonts w:ascii="Palatino Linotype" w:eastAsia="MS Gothic" w:hAnsi="Palatino Linotype"/>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49E1DF96" w14:textId="77777777" w:rsidR="007A695C" w:rsidRPr="00BF6808" w:rsidRDefault="007A695C" w:rsidP="00774053">
      <w:pPr>
        <w:pStyle w:val="Prrafodelista"/>
        <w:spacing w:line="360" w:lineRule="auto"/>
        <w:rPr>
          <w:rFonts w:ascii="Palatino Linotype" w:hAnsi="Palatino Linotype"/>
          <w:color w:val="000000"/>
          <w:sz w:val="24"/>
          <w:lang w:val="es-ES_tradnl"/>
        </w:rPr>
      </w:pPr>
    </w:p>
    <w:p w14:paraId="65143CE6"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lang w:val="es-ES_tradnl" w:eastAsia="es-ES"/>
        </w:rPr>
        <w:t xml:space="preserve">El </w:t>
      </w:r>
      <w:r w:rsidRPr="00BF6808">
        <w:rPr>
          <w:rFonts w:ascii="Palatino Linotype" w:eastAsia="MS Gothic"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9E8869D" w14:textId="77777777" w:rsidR="007A695C" w:rsidRPr="00BF6808" w:rsidRDefault="007A695C" w:rsidP="00774053">
      <w:pPr>
        <w:pStyle w:val="Prrafodelista"/>
        <w:spacing w:line="360" w:lineRule="auto"/>
        <w:rPr>
          <w:rFonts w:ascii="Palatino Linotype" w:hAnsi="Palatino Linotype"/>
          <w:color w:val="000000"/>
          <w:sz w:val="24"/>
          <w:lang w:val="es-ES_tradnl"/>
        </w:rPr>
      </w:pPr>
    </w:p>
    <w:p w14:paraId="7CBAF775" w14:textId="269EB020" w:rsidR="007A695C" w:rsidRPr="00BF6808" w:rsidRDefault="007A695C" w:rsidP="00774053">
      <w:pPr>
        <w:spacing w:before="240" w:after="240" w:line="360" w:lineRule="auto"/>
        <w:ind w:right="49"/>
        <w:jc w:val="both"/>
        <w:rPr>
          <w:rFonts w:ascii="Palatino Linotype" w:hAnsi="Palatino Linotype" w:cs="Bookman Old Style"/>
          <w:b/>
        </w:rPr>
      </w:pPr>
      <w:r w:rsidRPr="00BF6808">
        <w:rPr>
          <w:rFonts w:ascii="Palatino Linotype" w:hAnsi="Palatino Linotype" w:cs="Bookman Old Style"/>
          <w:b/>
        </w:rPr>
        <w:t>Requisitos previos.</w:t>
      </w:r>
    </w:p>
    <w:p w14:paraId="0AC19579"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Los </w:t>
      </w:r>
      <w:r w:rsidRPr="00BF6808">
        <w:rPr>
          <w:rFonts w:ascii="Palatino Linotype" w:eastAsia="MS Gothic" w:hAnsi="Palatino Linotype"/>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803E01B" w14:textId="77777777" w:rsidR="007A695C" w:rsidRPr="00BF6808" w:rsidRDefault="007A695C" w:rsidP="00774053">
      <w:pPr>
        <w:spacing w:line="360" w:lineRule="auto"/>
        <w:ind w:right="49"/>
        <w:contextualSpacing/>
        <w:jc w:val="both"/>
        <w:rPr>
          <w:rFonts w:ascii="Palatino Linotype" w:hAnsi="Palatino Linotype"/>
          <w:color w:val="000000"/>
          <w:lang w:val="es-ES_tradnl"/>
        </w:rPr>
      </w:pPr>
    </w:p>
    <w:p w14:paraId="133277E0"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Además, se </w:t>
      </w:r>
      <w:r w:rsidRPr="00BF6808">
        <w:rPr>
          <w:rFonts w:ascii="Palatino Linotype" w:eastAsia="MS Gothic" w:hAnsi="Palatino Linotype"/>
        </w:rPr>
        <w:t xml:space="preserve">debe señalar el procedimiento, de los tres que establecen los artículos 132 y 106 de la Ley Estatal y General, respectivamente, por el que se realiza dicha clasificación, a saber, cuando se atiende una solicitud de acceso a la información, </w:t>
      </w:r>
      <w:r w:rsidRPr="00BF6808">
        <w:rPr>
          <w:rFonts w:ascii="Palatino Linotype" w:eastAsia="MS Gothic" w:hAnsi="Palatino Linotype"/>
        </w:rPr>
        <w:lastRenderedPageBreak/>
        <w:t>porque lo determina una autoridad competente o porque se va a generar una versión pública para cumplir con sus obligaciones.</w:t>
      </w:r>
    </w:p>
    <w:p w14:paraId="0D9FD5B7" w14:textId="77777777" w:rsidR="007A695C" w:rsidRPr="00BF6808" w:rsidRDefault="007A695C" w:rsidP="00774053">
      <w:pPr>
        <w:pStyle w:val="Prrafodelista"/>
        <w:spacing w:line="360" w:lineRule="auto"/>
        <w:rPr>
          <w:rFonts w:ascii="Palatino Linotype" w:hAnsi="Palatino Linotype"/>
          <w:color w:val="000000"/>
          <w:sz w:val="24"/>
          <w:lang w:val="es-ES_tradnl"/>
        </w:rPr>
      </w:pPr>
    </w:p>
    <w:p w14:paraId="78380CB9"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El </w:t>
      </w:r>
      <w:r w:rsidRPr="00BF6808">
        <w:rPr>
          <w:rFonts w:ascii="Palatino Linotype" w:eastAsia="MS Gothic" w:hAnsi="Palatino Linotype"/>
        </w:rPr>
        <w:t xml:space="preserve">último de estos requisitos previos consiste en que no se pueden emitir acuerdos de carácter general ni particular, según lo disponen los artículos 134 y 108 de la Ley Estatal y de la Ley General, respectivamente, esto es, </w:t>
      </w:r>
      <w:r w:rsidRPr="00BF6808">
        <w:rPr>
          <w:rFonts w:ascii="Palatino Linotype" w:eastAsia="MS Gothic" w:hAnsi="Palatino Linotype"/>
          <w:b/>
          <w:u w:val="single"/>
        </w:rPr>
        <w:t xml:space="preserve">no se puede hacer un acuerdo para clasificar de manera general todos los documentos de un expediente o área,  </w:t>
      </w:r>
      <w:r w:rsidRPr="00BF6808">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5C0BCF10" w14:textId="5ABBB8C5" w:rsidR="007A695C" w:rsidRPr="00BF6808" w:rsidRDefault="007A695C" w:rsidP="00774053">
      <w:pPr>
        <w:spacing w:before="240" w:after="240" w:line="360" w:lineRule="auto"/>
        <w:ind w:right="49"/>
        <w:jc w:val="both"/>
        <w:rPr>
          <w:rFonts w:ascii="Palatino Linotype" w:hAnsi="Palatino Linotype" w:cs="Bookman Old Style"/>
          <w:b/>
        </w:rPr>
      </w:pPr>
      <w:r w:rsidRPr="00BF6808">
        <w:rPr>
          <w:rFonts w:ascii="Palatino Linotype" w:hAnsi="Palatino Linotype" w:cs="Bookman Old Style"/>
          <w:b/>
        </w:rPr>
        <w:t xml:space="preserve">Supuesto de clasificación. </w:t>
      </w:r>
    </w:p>
    <w:p w14:paraId="3DBF68F1"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Las </w:t>
      </w:r>
      <w:r w:rsidRPr="00BF6808">
        <w:rPr>
          <w:rFonts w:ascii="Palatino Linotype" w:eastAsia="MS Gothic" w:hAnsi="Palatino Linotype"/>
        </w:rPr>
        <w:t>disposiciones constitucionales y legales en la materia establecen los dos supuestos generales para clasificar la información: por reserva y por confidencialidad.</w:t>
      </w:r>
    </w:p>
    <w:p w14:paraId="0182D644" w14:textId="77777777" w:rsidR="007A695C" w:rsidRPr="00BF6808" w:rsidRDefault="007A695C" w:rsidP="00774053">
      <w:pPr>
        <w:spacing w:line="360" w:lineRule="auto"/>
        <w:ind w:right="49"/>
        <w:contextualSpacing/>
        <w:jc w:val="both"/>
        <w:rPr>
          <w:rFonts w:ascii="Palatino Linotype" w:hAnsi="Palatino Linotype"/>
          <w:color w:val="000000"/>
          <w:lang w:val="es-ES_tradnl"/>
        </w:rPr>
      </w:pPr>
    </w:p>
    <w:p w14:paraId="24F081DF"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Los </w:t>
      </w:r>
      <w:r w:rsidRPr="00BF6808">
        <w:rPr>
          <w:rFonts w:ascii="Palatino Linotype" w:eastAsia="MS Gothic" w:hAnsi="Palatino Linotype"/>
        </w:rPr>
        <w:t>artículos 143 y 116 de la Ley Estatal y de la Ley General, respectivamente, señalan los supuestos para que la información pueda ser clasificada como confidencial:</w:t>
      </w:r>
    </w:p>
    <w:p w14:paraId="48ACDF20" w14:textId="77777777" w:rsidR="007A695C" w:rsidRPr="00BF6808" w:rsidRDefault="007A695C" w:rsidP="00774053">
      <w:pPr>
        <w:pStyle w:val="Prrafodelista"/>
        <w:spacing w:line="360" w:lineRule="auto"/>
        <w:rPr>
          <w:rFonts w:ascii="Palatino Linotype" w:hAnsi="Palatino Linotype"/>
          <w:color w:val="000000"/>
          <w:sz w:val="24"/>
          <w:lang w:val="es-ES_tradnl"/>
        </w:rPr>
      </w:pPr>
    </w:p>
    <w:p w14:paraId="29B7776F" w14:textId="77777777" w:rsidR="007A695C" w:rsidRPr="00BF6808" w:rsidRDefault="007A695C" w:rsidP="00774053">
      <w:pPr>
        <w:widowControl w:val="0"/>
        <w:tabs>
          <w:tab w:val="left" w:pos="8222"/>
        </w:tabs>
        <w:autoSpaceDE w:val="0"/>
        <w:autoSpaceDN w:val="0"/>
        <w:adjustRightInd w:val="0"/>
        <w:spacing w:after="240" w:line="360" w:lineRule="auto"/>
        <w:ind w:left="567" w:right="567"/>
        <w:jc w:val="both"/>
        <w:rPr>
          <w:rFonts w:ascii="Palatino Linotype" w:hAnsi="Palatino Linotype" w:cs="Times"/>
          <w:i/>
          <w:color w:val="000000"/>
        </w:rPr>
      </w:pPr>
      <w:r w:rsidRPr="00BF6808">
        <w:rPr>
          <w:rFonts w:ascii="Palatino Linotype" w:hAnsi="Palatino Linotype" w:cs="Bookman Old Style"/>
          <w:bCs/>
          <w:i/>
          <w:color w:val="000000"/>
        </w:rPr>
        <w:t xml:space="preserve">“I. </w:t>
      </w:r>
      <w:r w:rsidRPr="00BF6808">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E6DA5B4" w14:textId="77777777" w:rsidR="007A695C" w:rsidRPr="00BF6808" w:rsidRDefault="007A695C" w:rsidP="00774053">
      <w:pPr>
        <w:widowControl w:val="0"/>
        <w:tabs>
          <w:tab w:val="left" w:pos="8222"/>
        </w:tabs>
        <w:autoSpaceDE w:val="0"/>
        <w:autoSpaceDN w:val="0"/>
        <w:adjustRightInd w:val="0"/>
        <w:spacing w:after="240" w:line="360" w:lineRule="auto"/>
        <w:ind w:left="567" w:right="567"/>
        <w:jc w:val="both"/>
        <w:rPr>
          <w:rFonts w:ascii="Palatino Linotype" w:hAnsi="Palatino Linotype" w:cs="Times"/>
          <w:i/>
          <w:color w:val="000000"/>
        </w:rPr>
      </w:pPr>
      <w:r w:rsidRPr="00BF6808">
        <w:rPr>
          <w:rFonts w:ascii="Palatino Linotype" w:hAnsi="Palatino Linotype" w:cs="Bookman Old Style"/>
          <w:bCs/>
          <w:i/>
          <w:color w:val="000000"/>
        </w:rPr>
        <w:t xml:space="preserve">II. </w:t>
      </w:r>
      <w:r w:rsidRPr="00BF6808">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F7AD610" w14:textId="77777777" w:rsidR="007A695C" w:rsidRPr="00BF6808" w:rsidRDefault="007A695C" w:rsidP="00774053">
      <w:pPr>
        <w:widowControl w:val="0"/>
        <w:tabs>
          <w:tab w:val="left" w:pos="8222"/>
        </w:tabs>
        <w:autoSpaceDE w:val="0"/>
        <w:autoSpaceDN w:val="0"/>
        <w:adjustRightInd w:val="0"/>
        <w:spacing w:after="240" w:line="360" w:lineRule="auto"/>
        <w:ind w:left="567" w:right="567"/>
        <w:jc w:val="both"/>
        <w:rPr>
          <w:rFonts w:ascii="Palatino Linotype" w:hAnsi="Palatino Linotype" w:cs="Times"/>
          <w:i/>
          <w:color w:val="000000"/>
        </w:rPr>
      </w:pPr>
      <w:r w:rsidRPr="00BF6808">
        <w:rPr>
          <w:rFonts w:ascii="Palatino Linotype" w:hAnsi="Palatino Linotype" w:cs="Bookman Old Style"/>
          <w:bCs/>
          <w:i/>
          <w:color w:val="000000"/>
        </w:rPr>
        <w:lastRenderedPageBreak/>
        <w:t xml:space="preserve">III. </w:t>
      </w:r>
      <w:r w:rsidRPr="00BF6808">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672FE67" w14:textId="77777777" w:rsidR="007A695C" w:rsidRPr="00BF6808" w:rsidRDefault="007A695C" w:rsidP="00774053">
      <w:pPr>
        <w:widowControl w:val="0"/>
        <w:tabs>
          <w:tab w:val="left" w:pos="8222"/>
        </w:tabs>
        <w:autoSpaceDE w:val="0"/>
        <w:autoSpaceDN w:val="0"/>
        <w:adjustRightInd w:val="0"/>
        <w:spacing w:after="240" w:line="360" w:lineRule="auto"/>
        <w:ind w:left="567" w:right="567"/>
        <w:jc w:val="both"/>
        <w:rPr>
          <w:rFonts w:ascii="Palatino Linotype" w:hAnsi="Palatino Linotype" w:cs="Times"/>
          <w:i/>
          <w:color w:val="000000"/>
        </w:rPr>
      </w:pPr>
      <w:r w:rsidRPr="00BF6808">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3AD9790" w14:textId="7496800B" w:rsidR="007A695C" w:rsidRPr="00BF6808" w:rsidRDefault="007A695C" w:rsidP="00774053">
      <w:pPr>
        <w:pStyle w:val="Prrafodelista"/>
        <w:spacing w:line="360" w:lineRule="auto"/>
        <w:rPr>
          <w:rFonts w:ascii="Palatino Linotype" w:hAnsi="Palatino Linotype"/>
          <w:color w:val="000000"/>
          <w:sz w:val="24"/>
          <w:lang w:val="es-ES_tradnl"/>
        </w:rPr>
      </w:pPr>
      <w:r w:rsidRPr="00BF6808">
        <w:rPr>
          <w:rFonts w:ascii="Palatino Linotype" w:hAnsi="Palatino Linotype" w:cs="Bookman Old Style"/>
          <w:i/>
          <w:color w:val="000000"/>
          <w:sz w:val="24"/>
        </w:rPr>
        <w:t>No se considerará confidencial la información que se encuentre en los registros públicos o en fuentes de acceso público, ni tampoco la que sea considerada por la presente ley como información pública. “</w:t>
      </w:r>
    </w:p>
    <w:p w14:paraId="159C56B7" w14:textId="77777777" w:rsidR="007A695C" w:rsidRPr="00BF6808" w:rsidRDefault="007A695C" w:rsidP="00774053">
      <w:pPr>
        <w:pStyle w:val="Prrafodelista"/>
        <w:spacing w:line="360" w:lineRule="auto"/>
        <w:rPr>
          <w:rFonts w:ascii="Palatino Linotype" w:hAnsi="Palatino Linotype"/>
          <w:color w:val="000000"/>
          <w:sz w:val="24"/>
          <w:lang w:val="es-ES_tradnl"/>
        </w:rPr>
      </w:pPr>
    </w:p>
    <w:p w14:paraId="69F4491F"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Mientras </w:t>
      </w:r>
      <w:r w:rsidRPr="00BF6808">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DF4F6CF" w14:textId="77777777" w:rsidR="00F842E2" w:rsidRPr="00BF6808" w:rsidRDefault="00F842E2" w:rsidP="00774053">
      <w:pPr>
        <w:spacing w:line="360" w:lineRule="auto"/>
        <w:ind w:right="49"/>
        <w:contextualSpacing/>
        <w:jc w:val="both"/>
        <w:rPr>
          <w:rFonts w:ascii="Palatino Linotype" w:hAnsi="Palatino Linotype"/>
          <w:color w:val="000000"/>
          <w:lang w:val="es-ES_tradnl"/>
        </w:rPr>
      </w:pPr>
    </w:p>
    <w:p w14:paraId="11DC07FC" w14:textId="77777777" w:rsidR="00F842E2"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Como </w:t>
      </w:r>
      <w:r w:rsidRPr="00BF6808">
        <w:rPr>
          <w:rFonts w:ascii="Palatino Linotype" w:eastAsia="MS Gothic" w:hAnsi="Palatino Linotype"/>
        </w:rPr>
        <w:t xml:space="preserve">consecuencia de lo anterior, el </w:t>
      </w:r>
      <w:r w:rsidRPr="00BF6808">
        <w:rPr>
          <w:rFonts w:ascii="Palatino Linotype" w:eastAsia="MS Gothic" w:hAnsi="Palatino Linotype"/>
          <w:b/>
        </w:rPr>
        <w:t>SUJETO OBLIGADO</w:t>
      </w:r>
      <w:r w:rsidRPr="00BF6808">
        <w:rPr>
          <w:rFonts w:ascii="Palatino Linotype" w:eastAsia="MS Gothic" w:hAnsi="Palatino Linotype"/>
        </w:rPr>
        <w:t xml:space="preserve"> debe identificar claramente el tipo de información y hacer un juicio de subsunción o encaje</w:t>
      </w:r>
      <w:r w:rsidRPr="00BF6808">
        <w:rPr>
          <w:rFonts w:ascii="Palatino Linotype" w:eastAsia="MS Gothic" w:hAnsi="Palatino Linotype"/>
          <w:vertAlign w:val="superscript"/>
        </w:rPr>
        <w:footnoteReference w:id="5"/>
      </w:r>
      <w:r w:rsidRPr="00BF6808">
        <w:rPr>
          <w:rFonts w:ascii="Palatino Linotype" w:eastAsia="MS Gothic" w:hAnsi="Palatino Linotype"/>
        </w:rPr>
        <w:t xml:space="preserve"> para </w:t>
      </w:r>
      <w:r w:rsidRPr="00BF6808">
        <w:rPr>
          <w:rFonts w:ascii="Palatino Linotype" w:eastAsia="MS Gothic" w:hAnsi="Palatino Linotype"/>
        </w:rPr>
        <w:lastRenderedPageBreak/>
        <w:t>acreditar que el supuesto de hecho corresponde estrictamente con la hipótesis jurídica. Esto también lo debe de realizar el servidor público habilitado y el titular del área que administra la información.</w:t>
      </w:r>
    </w:p>
    <w:p w14:paraId="29B754D4" w14:textId="77777777" w:rsidR="00F842E2" w:rsidRPr="00BF6808" w:rsidRDefault="00F842E2" w:rsidP="00774053">
      <w:pPr>
        <w:pStyle w:val="Prrafodelista"/>
        <w:spacing w:line="360" w:lineRule="auto"/>
        <w:rPr>
          <w:rFonts w:ascii="Palatino Linotype" w:eastAsia="MS Mincho" w:hAnsi="Palatino Linotype" w:cs="Arial"/>
          <w:sz w:val="24"/>
          <w:lang w:val="es-ES_tradnl" w:eastAsia="es-ES"/>
        </w:rPr>
      </w:pPr>
    </w:p>
    <w:p w14:paraId="7BC91750" w14:textId="412B004D"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Al </w:t>
      </w:r>
      <w:r w:rsidRPr="00BF6808">
        <w:rPr>
          <w:rFonts w:ascii="Palatino Linotype" w:eastAsia="MS Gothic"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5CAFC10D" w14:textId="77777777" w:rsidR="00F842E2" w:rsidRPr="00BF6808" w:rsidRDefault="00F842E2" w:rsidP="00774053">
      <w:pPr>
        <w:pStyle w:val="Prrafodelista"/>
        <w:spacing w:line="360" w:lineRule="auto"/>
        <w:rPr>
          <w:rFonts w:ascii="Palatino Linotype" w:hAnsi="Palatino Linotype"/>
          <w:color w:val="000000"/>
          <w:sz w:val="24"/>
          <w:lang w:val="es-ES_tradnl"/>
        </w:rPr>
      </w:pPr>
    </w:p>
    <w:p w14:paraId="5A7AB0EE" w14:textId="77777777" w:rsidR="00F842E2" w:rsidRPr="00BF6808" w:rsidRDefault="00F842E2" w:rsidP="00774053">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BF6808">
        <w:rPr>
          <w:rFonts w:ascii="Palatino Linotype" w:hAnsi="Palatino Linotype" w:cs="Arial"/>
          <w:i/>
          <w:sz w:val="24"/>
        </w:rPr>
        <w:t>“</w:t>
      </w:r>
      <w:r w:rsidRPr="00BF6808">
        <w:rPr>
          <w:rFonts w:ascii="Palatino Linotype" w:hAnsi="Palatino Linotype" w:cs="Arial"/>
          <w:b/>
          <w:i/>
          <w:sz w:val="24"/>
        </w:rPr>
        <w:t>Quincuagésimo.</w:t>
      </w:r>
      <w:r w:rsidRPr="00BF6808">
        <w:rPr>
          <w:rFonts w:ascii="Palatino Linotype" w:hAnsi="Palatino Linotype" w:cs="Arial"/>
          <w:i/>
          <w:sz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FE27CEB" w14:textId="77777777" w:rsidR="00F842E2" w:rsidRPr="00BF6808" w:rsidRDefault="00F842E2" w:rsidP="00774053">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p>
    <w:p w14:paraId="1EDF10C6" w14:textId="77777777" w:rsidR="00F842E2" w:rsidRPr="00BF6808" w:rsidRDefault="00F842E2" w:rsidP="00774053">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BF6808">
        <w:rPr>
          <w:rFonts w:ascii="Palatino Linotype" w:hAnsi="Palatino Linotype" w:cs="Arial"/>
          <w:b/>
          <w:i/>
          <w:sz w:val="24"/>
        </w:rPr>
        <w:t>Quincuagésimo primero.</w:t>
      </w:r>
      <w:r w:rsidRPr="00BF6808">
        <w:rPr>
          <w:rFonts w:ascii="Palatino Linotype" w:hAnsi="Palatino Linotype" w:cs="Arial"/>
          <w:i/>
          <w:sz w:val="24"/>
        </w:rPr>
        <w:t xml:space="preserve"> La leyenda en los documentos clasificados indicará:</w:t>
      </w:r>
    </w:p>
    <w:p w14:paraId="6E9347C1" w14:textId="77777777" w:rsidR="00F842E2" w:rsidRPr="00BF6808" w:rsidRDefault="00F842E2" w:rsidP="00774053">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BF6808">
        <w:rPr>
          <w:rFonts w:ascii="Palatino Linotype" w:hAnsi="Palatino Linotype" w:cs="Arial"/>
          <w:i/>
          <w:sz w:val="24"/>
        </w:rPr>
        <w:t>I. La fecha de sesión del Comité de Transparencia en donde se confirmó la clasificación, en su caso;</w:t>
      </w:r>
    </w:p>
    <w:p w14:paraId="2334B06D" w14:textId="77777777" w:rsidR="00F842E2" w:rsidRPr="00BF6808" w:rsidRDefault="00F842E2" w:rsidP="00774053">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BF6808">
        <w:rPr>
          <w:rFonts w:ascii="Palatino Linotype" w:hAnsi="Palatino Linotype" w:cs="Arial"/>
          <w:i/>
          <w:sz w:val="24"/>
        </w:rPr>
        <w:t>II. El nombre del área;</w:t>
      </w:r>
    </w:p>
    <w:p w14:paraId="3760FC12" w14:textId="77777777" w:rsidR="00F842E2" w:rsidRPr="00BF6808" w:rsidRDefault="00F842E2" w:rsidP="00774053">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BF6808">
        <w:rPr>
          <w:rFonts w:ascii="Palatino Linotype" w:hAnsi="Palatino Linotype" w:cs="Arial"/>
          <w:i/>
          <w:sz w:val="24"/>
        </w:rPr>
        <w:t>III. La palabra reservado o confidencial;</w:t>
      </w:r>
    </w:p>
    <w:p w14:paraId="1EB31A67" w14:textId="77777777" w:rsidR="00F842E2" w:rsidRPr="00BF6808" w:rsidRDefault="00F842E2" w:rsidP="00774053">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BF6808">
        <w:rPr>
          <w:rFonts w:ascii="Palatino Linotype" w:hAnsi="Palatino Linotype" w:cs="Arial"/>
          <w:i/>
          <w:sz w:val="24"/>
        </w:rPr>
        <w:t>IV. Las partes o secciones reservadas o confidenciales, en su caso;</w:t>
      </w:r>
    </w:p>
    <w:p w14:paraId="5808AF6B" w14:textId="77777777" w:rsidR="00F842E2" w:rsidRPr="00BF6808" w:rsidRDefault="00F842E2" w:rsidP="00774053">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BF6808">
        <w:rPr>
          <w:rFonts w:ascii="Palatino Linotype" w:hAnsi="Palatino Linotype" w:cs="Arial"/>
          <w:i/>
          <w:sz w:val="24"/>
        </w:rPr>
        <w:t>V. El fundamento legal;</w:t>
      </w:r>
    </w:p>
    <w:p w14:paraId="603E7915" w14:textId="77777777" w:rsidR="00F842E2" w:rsidRPr="00BF6808" w:rsidRDefault="00F842E2" w:rsidP="00774053">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BF6808">
        <w:rPr>
          <w:rFonts w:ascii="Palatino Linotype" w:hAnsi="Palatino Linotype" w:cs="Arial"/>
          <w:i/>
          <w:sz w:val="24"/>
        </w:rPr>
        <w:t>VI. El periodo de reserva, y</w:t>
      </w:r>
    </w:p>
    <w:p w14:paraId="57B7F2F8" w14:textId="77777777" w:rsidR="00F842E2" w:rsidRPr="00BF6808" w:rsidRDefault="00F842E2" w:rsidP="00774053">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BF6808">
        <w:rPr>
          <w:rFonts w:ascii="Palatino Linotype" w:hAnsi="Palatino Linotype" w:cs="Arial"/>
          <w:i/>
          <w:sz w:val="24"/>
        </w:rPr>
        <w:t>VII. La rúbrica del titular del área.</w:t>
      </w:r>
    </w:p>
    <w:p w14:paraId="46F0F3DA" w14:textId="77777777" w:rsidR="00F842E2" w:rsidRPr="00BF6808" w:rsidRDefault="00F842E2" w:rsidP="00774053">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p>
    <w:p w14:paraId="24C7D148" w14:textId="77777777" w:rsidR="00F842E2" w:rsidRPr="00BF6808" w:rsidRDefault="00F842E2" w:rsidP="00774053">
      <w:pPr>
        <w:pStyle w:val="Prrafodelista"/>
        <w:tabs>
          <w:tab w:val="left" w:pos="142"/>
          <w:tab w:val="left" w:pos="284"/>
          <w:tab w:val="left" w:pos="709"/>
          <w:tab w:val="left" w:pos="1418"/>
          <w:tab w:val="left" w:pos="8080"/>
        </w:tabs>
        <w:spacing w:before="240" w:after="240" w:line="360" w:lineRule="auto"/>
        <w:ind w:left="567" w:right="567"/>
        <w:jc w:val="both"/>
        <w:rPr>
          <w:rFonts w:ascii="Palatino Linotype" w:hAnsi="Palatino Linotype" w:cs="Arial"/>
          <w:i/>
          <w:sz w:val="24"/>
        </w:rPr>
      </w:pPr>
      <w:r w:rsidRPr="00BF6808">
        <w:rPr>
          <w:rFonts w:ascii="Palatino Linotype" w:hAnsi="Palatino Linotype" w:cs="Arial"/>
          <w:b/>
          <w:i/>
          <w:sz w:val="24"/>
        </w:rPr>
        <w:t>Quincuagésimo segundo.</w:t>
      </w:r>
      <w:r w:rsidRPr="00BF6808">
        <w:rPr>
          <w:rFonts w:ascii="Palatino Linotype" w:hAnsi="Palatino Linotype" w:cs="Arial"/>
          <w:i/>
          <w:sz w:val="24"/>
        </w:rPr>
        <w:t xml:space="preserve"> Los sujetos obligados elaborarán los formatos a que se refiere este Capítulo en medios impresos o electrónicos, entre otros, debiendo ubicarse la leyenda de clasificación en la esquina superior derecha del documento.</w:t>
      </w:r>
    </w:p>
    <w:p w14:paraId="20B47DE4" w14:textId="77777777" w:rsidR="00F842E2" w:rsidRPr="00BF6808" w:rsidRDefault="00F842E2" w:rsidP="00774053">
      <w:pPr>
        <w:pStyle w:val="Prrafodelista"/>
        <w:tabs>
          <w:tab w:val="left" w:pos="142"/>
          <w:tab w:val="left" w:pos="284"/>
          <w:tab w:val="left" w:pos="709"/>
          <w:tab w:val="left" w:pos="1418"/>
          <w:tab w:val="left" w:pos="8080"/>
        </w:tabs>
        <w:spacing w:before="240" w:after="240" w:line="360" w:lineRule="auto"/>
        <w:ind w:left="567" w:right="616"/>
        <w:jc w:val="both"/>
        <w:rPr>
          <w:rFonts w:ascii="Palatino Linotype" w:hAnsi="Palatino Linotype" w:cs="Arial"/>
          <w:i/>
          <w:sz w:val="24"/>
        </w:rPr>
      </w:pPr>
      <w:r w:rsidRPr="00BF6808">
        <w:rPr>
          <w:rFonts w:ascii="Palatino Linotype" w:hAnsi="Palatino Linotype" w:cs="Arial"/>
          <w:i/>
          <w:sz w:val="24"/>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74E5949" w14:textId="77777777" w:rsidR="00F842E2" w:rsidRPr="00BF6808" w:rsidRDefault="00F842E2" w:rsidP="00774053">
      <w:pPr>
        <w:pStyle w:val="Prrafodelista"/>
        <w:tabs>
          <w:tab w:val="left" w:pos="142"/>
          <w:tab w:val="left" w:pos="284"/>
          <w:tab w:val="left" w:pos="709"/>
          <w:tab w:val="left" w:pos="1418"/>
          <w:tab w:val="left" w:pos="8080"/>
        </w:tabs>
        <w:spacing w:before="240" w:after="240" w:line="360" w:lineRule="auto"/>
        <w:ind w:left="567" w:right="616"/>
        <w:jc w:val="both"/>
        <w:rPr>
          <w:rFonts w:ascii="Palatino Linotype" w:hAnsi="Palatino Linotype" w:cs="Arial"/>
          <w:i/>
          <w:sz w:val="24"/>
        </w:rPr>
      </w:pPr>
    </w:p>
    <w:p w14:paraId="23C42DF9" w14:textId="68DE831F" w:rsidR="00F842E2" w:rsidRPr="00BF6808" w:rsidRDefault="00F842E2" w:rsidP="00774053">
      <w:pPr>
        <w:pStyle w:val="Prrafodelista"/>
        <w:tabs>
          <w:tab w:val="left" w:pos="142"/>
          <w:tab w:val="left" w:pos="284"/>
          <w:tab w:val="left" w:pos="709"/>
          <w:tab w:val="left" w:pos="1418"/>
          <w:tab w:val="left" w:pos="8080"/>
        </w:tabs>
        <w:spacing w:before="240" w:after="240" w:line="360" w:lineRule="auto"/>
        <w:ind w:left="567" w:right="567"/>
        <w:jc w:val="both"/>
        <w:rPr>
          <w:rFonts w:ascii="Palatino Linotype" w:hAnsi="Palatino Linotype" w:cs="Arial"/>
          <w:i/>
          <w:sz w:val="24"/>
        </w:rPr>
      </w:pPr>
      <w:r w:rsidRPr="00BF6808">
        <w:rPr>
          <w:rFonts w:ascii="Palatino Linotype" w:hAnsi="Palatino Linotype" w:cs="Arial"/>
          <w:b/>
          <w:i/>
          <w:sz w:val="24"/>
        </w:rPr>
        <w:t>Quincuagésimo tercero.</w:t>
      </w:r>
      <w:r w:rsidRPr="00BF6808">
        <w:rPr>
          <w:rFonts w:ascii="Palatino Linotype" w:hAnsi="Palatino Linotype" w:cs="Arial"/>
          <w:i/>
          <w:sz w:val="24"/>
        </w:rPr>
        <w:t xml:space="preserve"> El formato para señalar la clasificación parcial de un documento, es el siguiente:</w:t>
      </w:r>
    </w:p>
    <w:p w14:paraId="202F2552" w14:textId="40B83183" w:rsidR="00F842E2" w:rsidRPr="00BF6808" w:rsidRDefault="00F842E2" w:rsidP="00774053">
      <w:pPr>
        <w:pStyle w:val="Prrafodelista"/>
        <w:spacing w:line="360" w:lineRule="auto"/>
        <w:rPr>
          <w:rFonts w:ascii="Palatino Linotype" w:hAnsi="Palatino Linotype"/>
          <w:color w:val="000000"/>
          <w:sz w:val="24"/>
          <w:lang w:val="es-ES_tradnl"/>
        </w:rPr>
      </w:pPr>
    </w:p>
    <w:p w14:paraId="3E80D0A6" w14:textId="7DCEF37C" w:rsidR="00F842E2" w:rsidRPr="00BF6808" w:rsidRDefault="00F842E2" w:rsidP="00774053">
      <w:pPr>
        <w:pStyle w:val="Prrafodelista"/>
        <w:spacing w:line="360" w:lineRule="auto"/>
        <w:rPr>
          <w:rFonts w:ascii="Palatino Linotype" w:hAnsi="Palatino Linotype"/>
          <w:color w:val="000000"/>
          <w:sz w:val="24"/>
          <w:lang w:val="es-ES_tradnl"/>
        </w:rPr>
      </w:pPr>
      <w:r w:rsidRPr="00BF6808">
        <w:rPr>
          <w:rFonts w:ascii="Palatino Linotype" w:hAnsi="Palatino Linotype" w:cs="Arial"/>
          <w:i/>
          <w:noProof/>
          <w:sz w:val="24"/>
        </w:rPr>
        <w:lastRenderedPageBreak/>
        <w:drawing>
          <wp:inline distT="0" distB="0" distL="0" distR="0" wp14:anchorId="6CDCED35" wp14:editId="7284FEEA">
            <wp:extent cx="4977517" cy="6798366"/>
            <wp:effectExtent l="57150" t="57150" r="109220" b="116840"/>
            <wp:docPr id="2" name="Imagen 2"/>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676" cy="666063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409809"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lastRenderedPageBreak/>
        <w:t xml:space="preserve">Una </w:t>
      </w:r>
      <w:r w:rsidRPr="00BF6808">
        <w:rPr>
          <w:rFonts w:ascii="Palatino Linotype" w:hAnsi="Palatino Linotype" w:cs="Bookman Old Style"/>
        </w:rPr>
        <w:t xml:space="preserve">vez </w:t>
      </w:r>
      <w:r w:rsidRPr="00BF6808">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65A7B440" w14:textId="77777777" w:rsidR="00F842E2" w:rsidRPr="00BF6808" w:rsidRDefault="00F842E2" w:rsidP="00774053">
      <w:pPr>
        <w:spacing w:line="360" w:lineRule="auto"/>
        <w:ind w:right="49"/>
        <w:contextualSpacing/>
        <w:jc w:val="both"/>
        <w:rPr>
          <w:rFonts w:ascii="Palatino Linotype" w:hAnsi="Palatino Linotype"/>
          <w:color w:val="000000"/>
          <w:lang w:val="es-ES_tradnl"/>
        </w:rPr>
      </w:pPr>
    </w:p>
    <w:p w14:paraId="0D1A2244" w14:textId="77777777" w:rsidR="00F842E2" w:rsidRPr="00BF6808" w:rsidRDefault="00F842E2" w:rsidP="00774053">
      <w:pPr>
        <w:pStyle w:val="Prrafodelista"/>
        <w:spacing w:before="240" w:after="240" w:line="360" w:lineRule="auto"/>
        <w:ind w:left="360" w:right="49"/>
        <w:jc w:val="both"/>
        <w:rPr>
          <w:rFonts w:ascii="Palatino Linotype" w:hAnsi="Palatino Linotype" w:cs="Bookman Old Style"/>
          <w:sz w:val="24"/>
        </w:rPr>
      </w:pPr>
      <w:r w:rsidRPr="00BF6808">
        <w:rPr>
          <w:rFonts w:ascii="Palatino Linotype" w:hAnsi="Palatino Linotype" w:cs="Arial"/>
          <w:b/>
          <w:sz w:val="24"/>
        </w:rPr>
        <w:t>La intervención del Comité de Transparencia.</w:t>
      </w:r>
    </w:p>
    <w:p w14:paraId="4ED99AF2" w14:textId="6E704F86" w:rsidR="00F842E2" w:rsidRPr="00BF6808" w:rsidRDefault="00F842E2" w:rsidP="00774053">
      <w:pPr>
        <w:pStyle w:val="Prrafodelista"/>
        <w:numPr>
          <w:ilvl w:val="1"/>
          <w:numId w:val="2"/>
        </w:numPr>
        <w:tabs>
          <w:tab w:val="left" w:pos="142"/>
          <w:tab w:val="left" w:pos="284"/>
          <w:tab w:val="left" w:pos="426"/>
        </w:tabs>
        <w:spacing w:before="240" w:after="240" w:line="360" w:lineRule="auto"/>
        <w:jc w:val="both"/>
        <w:rPr>
          <w:rFonts w:ascii="Palatino Linotype" w:hAnsi="Palatino Linotype" w:cs="Arial"/>
          <w:b/>
          <w:sz w:val="24"/>
        </w:rPr>
      </w:pPr>
      <w:r w:rsidRPr="00BF6808">
        <w:rPr>
          <w:rFonts w:ascii="Palatino Linotype" w:hAnsi="Palatino Linotype" w:cs="Arial"/>
          <w:b/>
          <w:sz w:val="24"/>
        </w:rPr>
        <w:t>Formalidades para emitir el Acuerdo de Clasificación.</w:t>
      </w:r>
    </w:p>
    <w:p w14:paraId="68A69A11"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El </w:t>
      </w:r>
      <w:r w:rsidRPr="00BF6808">
        <w:rPr>
          <w:rFonts w:ascii="Palatino Linotype" w:eastAsia="MS Gothic" w:hAnsi="Palatino Linotype"/>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F6808">
        <w:rPr>
          <w:rFonts w:ascii="Palatino Linotype" w:eastAsia="MS Gothic" w:hAnsi="Palatino Linotype"/>
          <w:b/>
          <w:u w:val="single"/>
        </w:rPr>
        <w:t>confirmar, modificar o revocar</w:t>
      </w:r>
      <w:r w:rsidRPr="00BF6808">
        <w:rPr>
          <w:rFonts w:ascii="Palatino Linotype" w:eastAsia="MS Gothic" w:hAnsi="Palatino Linotype"/>
        </w:rPr>
        <w:t xml:space="preserve"> la clasificación de la información que ha hecho el titular del área que administra la información. Por lo tanto, el Comité </w:t>
      </w:r>
      <w:r w:rsidRPr="00BF6808">
        <w:rPr>
          <w:rFonts w:ascii="Palatino Linotype" w:eastAsia="MS Gothic" w:hAnsi="Palatino Linotype"/>
          <w:b/>
          <w:u w:val="single"/>
        </w:rPr>
        <w:t>no aprueba</w:t>
      </w:r>
      <w:r w:rsidRPr="00BF6808">
        <w:rPr>
          <w:rFonts w:ascii="Palatino Linotype" w:eastAsia="MS Gothic" w:hAnsi="Palatino Linotype"/>
        </w:rPr>
        <w:t xml:space="preserve"> la clasificación, sino que revisa lo que ha hecho el titular del área y confirma, modifica o revoca la decisión a través de un acuerdo.</w:t>
      </w:r>
    </w:p>
    <w:p w14:paraId="34B2D7D6" w14:textId="77777777" w:rsidR="00F842E2" w:rsidRPr="00BF6808" w:rsidRDefault="00F842E2" w:rsidP="00774053">
      <w:pPr>
        <w:spacing w:line="360" w:lineRule="auto"/>
        <w:ind w:right="49"/>
        <w:contextualSpacing/>
        <w:jc w:val="both"/>
        <w:rPr>
          <w:rFonts w:ascii="Palatino Linotype" w:hAnsi="Palatino Linotype"/>
          <w:color w:val="000000"/>
          <w:lang w:val="es-ES_tradnl"/>
        </w:rPr>
      </w:pPr>
    </w:p>
    <w:p w14:paraId="4A4FF75B"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Gothic" w:hAnsi="Palatino Linotype"/>
        </w:rPr>
        <w:t xml:space="preserve">Evidentemente, esta decisión implica una restricción a un derecho humano, por lo tanto, puede generar un agravio a el Particular y, en consecuencia, es necesario que </w:t>
      </w:r>
      <w:r w:rsidRPr="00BF6808">
        <w:rPr>
          <w:rFonts w:ascii="Palatino Linotype" w:eastAsia="MS Gothic" w:hAnsi="Palatino Linotype"/>
          <w:b/>
          <w:u w:val="single"/>
        </w:rPr>
        <w:t>el acto reúna con los requisitos elementales</w:t>
      </w:r>
      <w:r w:rsidRPr="00BF6808">
        <w:rPr>
          <w:rFonts w:ascii="Palatino Linotype" w:eastAsia="MS Gothic" w:hAnsi="Palatino Linotype"/>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w:t>
      </w:r>
      <w:r w:rsidRPr="00BF6808">
        <w:rPr>
          <w:rFonts w:ascii="Palatino Linotype" w:eastAsia="MS Gothic" w:hAnsi="Palatino Linotype"/>
        </w:rPr>
        <w:lastRenderedPageBreak/>
        <w:t>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AA50F79" w14:textId="77777777" w:rsidR="00F842E2" w:rsidRPr="00BF6808" w:rsidRDefault="00F842E2" w:rsidP="00774053">
      <w:pPr>
        <w:pStyle w:val="Prrafodelista"/>
        <w:spacing w:line="360" w:lineRule="auto"/>
        <w:rPr>
          <w:rFonts w:ascii="Palatino Linotype" w:hAnsi="Palatino Linotype"/>
          <w:color w:val="000000"/>
          <w:sz w:val="24"/>
          <w:lang w:val="es-ES_tradnl"/>
        </w:rPr>
      </w:pPr>
    </w:p>
    <w:p w14:paraId="0E939622"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La </w:t>
      </w:r>
      <w:r w:rsidRPr="00BF6808">
        <w:rPr>
          <w:rFonts w:ascii="Palatino Linotype" w:eastAsia="MS Gothic"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4C4CCA1" w14:textId="77777777" w:rsidR="00F842E2" w:rsidRPr="00BF6808" w:rsidRDefault="00F842E2" w:rsidP="00774053">
      <w:pPr>
        <w:spacing w:line="360" w:lineRule="auto"/>
        <w:rPr>
          <w:rFonts w:ascii="Palatino Linotype" w:hAnsi="Palatino Linotype"/>
          <w:color w:val="000000"/>
          <w:lang w:val="es-ES_tradnl"/>
        </w:rPr>
      </w:pPr>
    </w:p>
    <w:p w14:paraId="3F856DFF" w14:textId="79232CF0" w:rsidR="00F842E2" w:rsidRPr="00BF6808" w:rsidRDefault="00F842E2" w:rsidP="00774053">
      <w:pPr>
        <w:spacing w:before="240" w:after="240" w:line="360" w:lineRule="auto"/>
        <w:ind w:right="49"/>
        <w:jc w:val="both"/>
        <w:rPr>
          <w:rFonts w:ascii="Palatino Linotype" w:hAnsi="Palatino Linotype" w:cs="Bookman Old Style"/>
        </w:rPr>
      </w:pPr>
      <w:r w:rsidRPr="00BF6808">
        <w:rPr>
          <w:rFonts w:ascii="Palatino Linotype" w:hAnsi="Palatino Linotype" w:cs="Arial"/>
          <w:b/>
        </w:rPr>
        <w:t>Requisitos de fondo del Acuerdo de Clasificación.</w:t>
      </w:r>
    </w:p>
    <w:p w14:paraId="68020910"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Como </w:t>
      </w:r>
      <w:r w:rsidRPr="00BF6808">
        <w:rPr>
          <w:rFonts w:ascii="Palatino Linotype" w:eastAsia="MS Gothic" w:hAnsi="Palatino Linotype"/>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56BDE2A" w14:textId="77777777" w:rsidR="00F842E2"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lastRenderedPageBreak/>
        <w:t xml:space="preserve">De lo </w:t>
      </w:r>
      <w:r w:rsidRPr="00BF6808">
        <w:rPr>
          <w:rFonts w:ascii="Palatino Linotype" w:eastAsia="MS Gothic" w:hAnsi="Palatino Linotype"/>
        </w:rPr>
        <w:t>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7190EF" w14:textId="77777777" w:rsidR="00F842E2" w:rsidRPr="00BF6808" w:rsidRDefault="00F842E2" w:rsidP="00774053">
      <w:pPr>
        <w:spacing w:line="360" w:lineRule="auto"/>
        <w:ind w:right="49"/>
        <w:contextualSpacing/>
        <w:jc w:val="both"/>
        <w:rPr>
          <w:rFonts w:ascii="Palatino Linotype" w:hAnsi="Palatino Linotype"/>
          <w:color w:val="000000"/>
          <w:lang w:val="es-ES_tradnl"/>
        </w:rPr>
      </w:pPr>
    </w:p>
    <w:p w14:paraId="5A6CA0CC" w14:textId="1636A556"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Han </w:t>
      </w:r>
      <w:r w:rsidRPr="00BF6808">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BF6808">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F6808">
        <w:rPr>
          <w:rFonts w:ascii="Palatino Linotype" w:eastAsia="MS Gothic" w:hAnsi="Palatino Linotype"/>
        </w:rPr>
        <w:t>....”</w:t>
      </w:r>
      <w:r w:rsidRPr="00BF6808">
        <w:rPr>
          <w:rFonts w:ascii="Palatino Linotype" w:eastAsia="MS Gothic" w:hAnsi="Palatino Linotype"/>
          <w:vertAlign w:val="superscript"/>
        </w:rPr>
        <w:footnoteReference w:id="6"/>
      </w:r>
    </w:p>
    <w:p w14:paraId="2747D4E5" w14:textId="77777777" w:rsidR="00F842E2" w:rsidRPr="00BF6808" w:rsidRDefault="00F842E2" w:rsidP="00774053">
      <w:pPr>
        <w:spacing w:line="360" w:lineRule="auto"/>
        <w:rPr>
          <w:rFonts w:ascii="Palatino Linotype" w:hAnsi="Palatino Linotype"/>
          <w:color w:val="000000"/>
          <w:lang w:val="es-ES_tradnl"/>
        </w:rPr>
      </w:pPr>
    </w:p>
    <w:p w14:paraId="1BFC1BE5" w14:textId="05D282C3" w:rsidR="00F842E2"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Por </w:t>
      </w:r>
      <w:r w:rsidRPr="00BF6808">
        <w:rPr>
          <w:rFonts w:ascii="Palatino Linotype" w:hAnsi="Palatino Linotype" w:cs="Arial"/>
        </w:rPr>
        <w:t>su parte, el intérprete judicial del país ha establecido una jurisprudencia respecto a qué debe entenderse por fundamentación y motivación, en los siguientes términos:</w:t>
      </w:r>
    </w:p>
    <w:p w14:paraId="2D8C585D" w14:textId="77777777" w:rsidR="00F842E2" w:rsidRPr="00BF6808" w:rsidRDefault="00F842E2" w:rsidP="00774053">
      <w:pPr>
        <w:spacing w:line="360" w:lineRule="auto"/>
        <w:rPr>
          <w:rFonts w:ascii="Palatino Linotype" w:hAnsi="Palatino Linotype"/>
          <w:color w:val="000000"/>
          <w:lang w:val="es-ES_tradnl"/>
        </w:rPr>
      </w:pPr>
    </w:p>
    <w:p w14:paraId="77EF2C88" w14:textId="77777777" w:rsidR="00F842E2" w:rsidRPr="00BF6808" w:rsidRDefault="00F842E2" w:rsidP="00774053">
      <w:pPr>
        <w:spacing w:line="360" w:lineRule="auto"/>
        <w:ind w:right="49"/>
        <w:contextualSpacing/>
        <w:jc w:val="both"/>
        <w:rPr>
          <w:rFonts w:ascii="Palatino Linotype" w:hAnsi="Palatino Linotype"/>
          <w:color w:val="000000"/>
          <w:lang w:val="es-ES_tradnl"/>
        </w:rPr>
      </w:pPr>
    </w:p>
    <w:p w14:paraId="62096B58" w14:textId="77777777" w:rsidR="00F842E2" w:rsidRPr="00BF6808" w:rsidRDefault="00F842E2" w:rsidP="00774053">
      <w:pPr>
        <w:spacing w:line="360" w:lineRule="auto"/>
        <w:ind w:left="567" w:right="618"/>
        <w:contextualSpacing/>
        <w:jc w:val="both"/>
        <w:rPr>
          <w:rFonts w:ascii="Palatino Linotype" w:hAnsi="Palatino Linotype" w:cs="Arial"/>
          <w:i/>
          <w:color w:val="000000"/>
        </w:rPr>
      </w:pPr>
      <w:r w:rsidRPr="00BF6808">
        <w:rPr>
          <w:rFonts w:ascii="Palatino Linotype" w:hAnsi="Palatino Linotype" w:cs="Arial"/>
          <w:b/>
          <w:i/>
          <w:color w:val="000000"/>
        </w:rPr>
        <w:t>FUNDAMENTACIÓN Y MOTIVACIÓN.</w:t>
      </w:r>
      <w:r w:rsidRPr="00BF6808">
        <w:rPr>
          <w:rFonts w:ascii="Palatino Linotype" w:hAnsi="Palatino Linotype" w:cs="Arial"/>
          <w:i/>
          <w:color w:val="000000"/>
        </w:rPr>
        <w:t xml:space="preserve"> “La </w:t>
      </w:r>
      <w:r w:rsidRPr="00BF6808">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F6808">
        <w:rPr>
          <w:rFonts w:ascii="Palatino Linotype" w:hAnsi="Palatino Linotype" w:cs="Arial"/>
          <w:i/>
          <w:color w:val="000000"/>
        </w:rPr>
        <w:t>.”</w:t>
      </w:r>
    </w:p>
    <w:p w14:paraId="1E67EB82" w14:textId="77777777" w:rsidR="00F842E2" w:rsidRPr="00BF6808" w:rsidRDefault="00F842E2" w:rsidP="00774053">
      <w:pPr>
        <w:spacing w:line="360" w:lineRule="auto"/>
        <w:ind w:left="567" w:right="618"/>
        <w:contextualSpacing/>
        <w:jc w:val="both"/>
        <w:rPr>
          <w:rFonts w:ascii="Palatino Linotype" w:hAnsi="Palatino Linotype" w:cs="Arial"/>
          <w:i/>
          <w:color w:val="000000"/>
        </w:rPr>
      </w:pPr>
      <w:r w:rsidRPr="00BF6808">
        <w:rPr>
          <w:rFonts w:ascii="Palatino Linotype" w:hAnsi="Palatino Linotype" w:cs="Arial"/>
          <w:i/>
          <w:color w:val="000000"/>
        </w:rPr>
        <w:t>SEGUNDO TRIBUNAL COLEGIADO DEL SEXTO CIRCUITO.</w:t>
      </w:r>
    </w:p>
    <w:p w14:paraId="13C29A38" w14:textId="77777777" w:rsidR="00F842E2" w:rsidRPr="00BF6808" w:rsidRDefault="00F842E2" w:rsidP="00774053">
      <w:pPr>
        <w:spacing w:line="360" w:lineRule="auto"/>
        <w:ind w:left="567" w:right="618"/>
        <w:contextualSpacing/>
        <w:jc w:val="both"/>
        <w:rPr>
          <w:rFonts w:ascii="Palatino Linotype" w:hAnsi="Palatino Linotype" w:cs="Arial"/>
          <w:i/>
          <w:color w:val="000000"/>
        </w:rPr>
      </w:pPr>
      <w:r w:rsidRPr="00BF6808">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BA30E77" w14:textId="77777777" w:rsidR="00F842E2" w:rsidRPr="00BF6808" w:rsidRDefault="00F842E2" w:rsidP="00774053">
      <w:pPr>
        <w:spacing w:line="360" w:lineRule="auto"/>
        <w:ind w:left="567" w:right="618"/>
        <w:contextualSpacing/>
        <w:jc w:val="both"/>
        <w:rPr>
          <w:rFonts w:ascii="Palatino Linotype" w:hAnsi="Palatino Linotype" w:cs="Arial"/>
          <w:i/>
          <w:color w:val="000000"/>
        </w:rPr>
      </w:pPr>
      <w:r w:rsidRPr="00BF6808">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BF6808">
        <w:rPr>
          <w:rFonts w:ascii="Palatino Linotype" w:hAnsi="Palatino Linotype" w:cs="Arial"/>
          <w:i/>
          <w:color w:val="000000"/>
        </w:rPr>
        <w:t>Esponda</w:t>
      </w:r>
      <w:proofErr w:type="spellEnd"/>
      <w:r w:rsidRPr="00BF6808">
        <w:rPr>
          <w:rFonts w:ascii="Palatino Linotype" w:hAnsi="Palatino Linotype" w:cs="Arial"/>
          <w:i/>
          <w:color w:val="000000"/>
        </w:rPr>
        <w:t xml:space="preserve"> Rincón.</w:t>
      </w:r>
    </w:p>
    <w:p w14:paraId="296EC6F2" w14:textId="77777777" w:rsidR="00F842E2" w:rsidRPr="00BF6808" w:rsidRDefault="00F842E2" w:rsidP="00774053">
      <w:pPr>
        <w:spacing w:line="360" w:lineRule="auto"/>
        <w:ind w:left="567" w:right="618"/>
        <w:contextualSpacing/>
        <w:jc w:val="both"/>
        <w:rPr>
          <w:rFonts w:ascii="Palatino Linotype" w:hAnsi="Palatino Linotype" w:cs="Arial"/>
          <w:i/>
          <w:color w:val="000000"/>
        </w:rPr>
      </w:pPr>
      <w:r w:rsidRPr="00BF6808">
        <w:rPr>
          <w:rFonts w:ascii="Palatino Linotype" w:hAnsi="Palatino Linotype" w:cs="Arial"/>
          <w:i/>
          <w:color w:val="000000"/>
        </w:rPr>
        <w:t xml:space="preserve">Amparo en revisión 333/88. </w:t>
      </w:r>
      <w:proofErr w:type="spellStart"/>
      <w:r w:rsidRPr="00BF6808">
        <w:rPr>
          <w:rFonts w:ascii="Palatino Linotype" w:hAnsi="Palatino Linotype" w:cs="Arial"/>
          <w:i/>
          <w:color w:val="000000"/>
        </w:rPr>
        <w:t>Adilia</w:t>
      </w:r>
      <w:proofErr w:type="spellEnd"/>
      <w:r w:rsidRPr="00BF6808">
        <w:rPr>
          <w:rFonts w:ascii="Palatino Linotype" w:hAnsi="Palatino Linotype" w:cs="Arial"/>
          <w:i/>
          <w:color w:val="000000"/>
        </w:rPr>
        <w:t xml:space="preserve"> Romero. 26 de octubre de 1988. Unanimidad de votos. Ponente: Arnoldo Nájera Virgen. Secretario: Enrique Crispín Campos Ramírez.</w:t>
      </w:r>
    </w:p>
    <w:p w14:paraId="19D2F1FB" w14:textId="77777777" w:rsidR="00F842E2" w:rsidRPr="00BF6808" w:rsidRDefault="00F842E2" w:rsidP="00774053">
      <w:pPr>
        <w:spacing w:line="360" w:lineRule="auto"/>
        <w:ind w:left="567" w:right="618"/>
        <w:contextualSpacing/>
        <w:jc w:val="both"/>
        <w:rPr>
          <w:rFonts w:ascii="Palatino Linotype" w:hAnsi="Palatino Linotype" w:cs="Arial"/>
          <w:i/>
          <w:color w:val="000000"/>
        </w:rPr>
      </w:pPr>
      <w:r w:rsidRPr="00BF6808">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BF6808">
        <w:rPr>
          <w:rFonts w:ascii="Palatino Linotype" w:hAnsi="Palatino Linotype" w:cs="Arial"/>
          <w:i/>
          <w:color w:val="000000"/>
        </w:rPr>
        <w:t>Goyzueta</w:t>
      </w:r>
      <w:proofErr w:type="spellEnd"/>
      <w:r w:rsidRPr="00BF6808">
        <w:rPr>
          <w:rFonts w:ascii="Palatino Linotype" w:hAnsi="Palatino Linotype" w:cs="Arial"/>
          <w:i/>
          <w:color w:val="000000"/>
        </w:rPr>
        <w:t>. Secretario: Gonzalo Carrera Molina.</w:t>
      </w:r>
    </w:p>
    <w:p w14:paraId="7C26C478" w14:textId="0602789F" w:rsidR="00F842E2" w:rsidRPr="00BF6808" w:rsidRDefault="00F842E2" w:rsidP="00774053">
      <w:pPr>
        <w:pStyle w:val="Prrafodelista"/>
        <w:tabs>
          <w:tab w:val="left" w:pos="142"/>
          <w:tab w:val="left" w:pos="284"/>
          <w:tab w:val="left" w:pos="426"/>
        </w:tabs>
        <w:spacing w:before="240" w:after="240" w:line="360" w:lineRule="auto"/>
        <w:ind w:left="567" w:right="618"/>
        <w:jc w:val="both"/>
        <w:rPr>
          <w:rFonts w:ascii="Palatino Linotype" w:hAnsi="Palatino Linotype" w:cs="Bookman Old Style"/>
          <w:sz w:val="24"/>
        </w:rPr>
      </w:pPr>
      <w:r w:rsidRPr="00BF6808">
        <w:rPr>
          <w:rFonts w:ascii="Palatino Linotype" w:hAnsi="Palatino Linotype" w:cs="Arial"/>
          <w:i/>
          <w:color w:val="000000"/>
          <w:sz w:val="24"/>
        </w:rPr>
        <w:t xml:space="preserve">Amparo directo 7/96. Pedro Vicente López Miro. 21 de febrero de 1996. Unanimidad de votos. Ponente: María Eugenia Estela Martínez Cardiel. Secretario: Enrique </w:t>
      </w:r>
      <w:proofErr w:type="spellStart"/>
      <w:r w:rsidRPr="00BF6808">
        <w:rPr>
          <w:rFonts w:ascii="Palatino Linotype" w:hAnsi="Palatino Linotype" w:cs="Arial"/>
          <w:i/>
          <w:color w:val="000000"/>
          <w:sz w:val="24"/>
        </w:rPr>
        <w:t>Baigts</w:t>
      </w:r>
      <w:proofErr w:type="spellEnd"/>
      <w:r w:rsidRPr="00BF6808">
        <w:rPr>
          <w:rFonts w:ascii="Palatino Linotype" w:hAnsi="Palatino Linotype" w:cs="Arial"/>
          <w:i/>
          <w:color w:val="000000"/>
          <w:sz w:val="24"/>
        </w:rPr>
        <w:t xml:space="preserve"> Muñoz.</w:t>
      </w:r>
    </w:p>
    <w:p w14:paraId="270951B1" w14:textId="77777777" w:rsidR="00F842E2" w:rsidRPr="00BF6808" w:rsidRDefault="00F842E2" w:rsidP="00774053">
      <w:pPr>
        <w:spacing w:line="360" w:lineRule="auto"/>
        <w:rPr>
          <w:rFonts w:ascii="Palatino Linotype" w:hAnsi="Palatino Linotype"/>
          <w:color w:val="000000"/>
          <w:lang w:val="es-ES_tradnl"/>
        </w:rPr>
      </w:pPr>
    </w:p>
    <w:p w14:paraId="36BF3D2C" w14:textId="088C5B93"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Gothic" w:hAnsi="Palatino Linotype"/>
        </w:rPr>
        <w:lastRenderedPageBreak/>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A1DE1D" w14:textId="77777777" w:rsidR="00875DFB" w:rsidRPr="00BF6808" w:rsidRDefault="00875DFB" w:rsidP="00774053">
      <w:pPr>
        <w:spacing w:line="360" w:lineRule="auto"/>
        <w:ind w:right="49"/>
        <w:contextualSpacing/>
        <w:jc w:val="both"/>
        <w:rPr>
          <w:rFonts w:ascii="Palatino Linotype" w:hAnsi="Palatino Linotype"/>
          <w:color w:val="000000"/>
          <w:lang w:val="es-ES_tradnl"/>
        </w:rPr>
      </w:pPr>
    </w:p>
    <w:p w14:paraId="7F24B102"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En </w:t>
      </w:r>
      <w:r w:rsidRPr="00BF6808">
        <w:rPr>
          <w:rFonts w:ascii="Palatino Linotype" w:eastAsia="MS Gothic" w:hAnsi="Palatino Linotype"/>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8164389" w14:textId="77777777" w:rsidR="00F842E2" w:rsidRPr="00BF6808" w:rsidRDefault="00F842E2" w:rsidP="00774053">
      <w:pPr>
        <w:spacing w:line="360" w:lineRule="auto"/>
        <w:ind w:right="49"/>
        <w:contextualSpacing/>
        <w:jc w:val="both"/>
        <w:rPr>
          <w:rFonts w:ascii="Palatino Linotype" w:hAnsi="Palatino Linotype"/>
          <w:color w:val="000000"/>
          <w:lang w:val="es-ES_tradnl"/>
        </w:rPr>
      </w:pPr>
    </w:p>
    <w:p w14:paraId="60730085"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En </w:t>
      </w:r>
      <w:r w:rsidRPr="00BF6808">
        <w:rPr>
          <w:rFonts w:ascii="Palatino Linotype" w:eastAsia="MS Gothic" w:hAnsi="Palatino Linotype"/>
        </w:rPr>
        <w:t>ese mismo sentido, el numeral trigésimo tercero fracción V de los Lineamientos Generales, precisa que para motivar la clasificación se deben acreditar las circunstancias de tiempo, modo y lugar.</w:t>
      </w:r>
    </w:p>
    <w:p w14:paraId="7239F7B8" w14:textId="77777777" w:rsidR="00F842E2" w:rsidRPr="00BF6808" w:rsidRDefault="00F842E2" w:rsidP="00774053">
      <w:pPr>
        <w:spacing w:line="360" w:lineRule="auto"/>
        <w:rPr>
          <w:rFonts w:ascii="Palatino Linotype" w:hAnsi="Palatino Linotype"/>
          <w:color w:val="000000"/>
          <w:lang w:val="es-ES_tradnl"/>
        </w:rPr>
      </w:pPr>
    </w:p>
    <w:p w14:paraId="7965E51E" w14:textId="77777777" w:rsidR="007A695C"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Ahora </w:t>
      </w:r>
      <w:r w:rsidRPr="00BF6808">
        <w:rPr>
          <w:rFonts w:ascii="Palatino Linotype" w:eastAsia="MS Gothic" w:hAnsi="Palatino Linotype"/>
        </w:rPr>
        <w:t xml:space="preserve">bien, </w:t>
      </w:r>
      <w:r w:rsidRPr="00BF6808">
        <w:rPr>
          <w:rFonts w:ascii="Palatino Linotype" w:eastAsia="MS Gothic" w:hAnsi="Palatino Linotype"/>
          <w:b/>
          <w:u w:val="single"/>
        </w:rPr>
        <w:t>para cada caso además de fundar y motivar</w:t>
      </w:r>
      <w:r w:rsidRPr="00BF6808">
        <w:rPr>
          <w:rFonts w:ascii="Palatino Linotype" w:eastAsia="MS Gothic" w:hAnsi="Palatino Linotype"/>
        </w:rPr>
        <w:t xml:space="preserve">, se debe identificar con claridad que datos </w:t>
      </w:r>
      <w:bookmarkStart w:id="18" w:name="_GoBack"/>
      <w:r w:rsidRPr="00BF6808">
        <w:rPr>
          <w:rFonts w:ascii="Palatino Linotype" w:eastAsia="MS Gothic" w:hAnsi="Palatino Linotype"/>
        </w:rPr>
        <w:t>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F6808">
        <w:rPr>
          <w:rFonts w:ascii="Palatino Linotype" w:eastAsia="MS Gothic" w:hAnsi="Palatino Linotype"/>
          <w:vertAlign w:val="superscript"/>
        </w:rPr>
        <w:footnoteReference w:id="7"/>
      </w:r>
      <w:r w:rsidRPr="00BF6808">
        <w:rPr>
          <w:rFonts w:ascii="Palatino Linotype" w:eastAsia="MS Gothic" w:hAnsi="Palatino Linotype"/>
        </w:rPr>
        <w:t xml:space="preserve"> del servidor público que no tienen ninguna </w:t>
      </w:r>
      <w:bookmarkEnd w:id="18"/>
      <w:r w:rsidRPr="00BF6808">
        <w:rPr>
          <w:rFonts w:ascii="Palatino Linotype" w:eastAsia="MS Gothic" w:hAnsi="Palatino Linotype"/>
        </w:rPr>
        <w:t xml:space="preserve">injerencia en el tema de la transparencia y la rendición de cuentas, por ejemplo, </w:t>
      </w:r>
      <w:r w:rsidRPr="00BF6808">
        <w:rPr>
          <w:rFonts w:ascii="Palatino Linotype" w:eastAsia="MS Gothic" w:hAnsi="Palatino Linotype"/>
          <w:lang w:val="es-ES"/>
        </w:rPr>
        <w:t xml:space="preserve">Clave Única de Registro de Población (CURP), </w:t>
      </w:r>
      <w:r w:rsidRPr="00BF6808">
        <w:rPr>
          <w:rFonts w:ascii="Palatino Linotype" w:eastAsia="MS Gothic" w:hAnsi="Palatino Linotype"/>
          <w:lang w:val="es-ES"/>
        </w:rPr>
        <w:lastRenderedPageBreak/>
        <w:t>Registro Federal de Contribuyentes (R.F.C.), los Códigos Bidimensionales, también denominados Códigos QR, son datos  susceptibles de clasificarse como confidenciales mediante una versión pública que deje a la vista los datos que ofrezcan la información requerida.</w:t>
      </w:r>
    </w:p>
    <w:p w14:paraId="55139F17" w14:textId="77777777" w:rsidR="007A695C" w:rsidRPr="00BF6808" w:rsidRDefault="007A695C" w:rsidP="00774053">
      <w:pPr>
        <w:spacing w:line="360" w:lineRule="auto"/>
        <w:rPr>
          <w:rFonts w:ascii="Palatino Linotype" w:eastAsia="MS Mincho" w:hAnsi="Palatino Linotype" w:cs="Arial"/>
          <w:lang w:val="es-ES_tradnl" w:eastAsia="es-ES"/>
        </w:rPr>
      </w:pPr>
    </w:p>
    <w:p w14:paraId="7714138D" w14:textId="4EE23E28" w:rsidR="007A79C3" w:rsidRPr="00BF6808" w:rsidRDefault="007A695C"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MS Mincho" w:hAnsi="Palatino Linotype" w:cs="Arial"/>
          <w:lang w:val="es-ES_tradnl" w:eastAsia="es-ES"/>
        </w:rPr>
        <w:t xml:space="preserve">Otro </w:t>
      </w:r>
      <w:r w:rsidRPr="00BF6808">
        <w:rPr>
          <w:rFonts w:ascii="Palatino Linotype" w:eastAsia="MS Gothic" w:hAnsi="Palatino Linotype"/>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8776F4E" w14:textId="77777777" w:rsidR="00F842E2" w:rsidRPr="00BF6808" w:rsidRDefault="00F842E2" w:rsidP="00774053">
      <w:pPr>
        <w:spacing w:line="360" w:lineRule="auto"/>
        <w:ind w:right="49"/>
        <w:contextualSpacing/>
        <w:jc w:val="both"/>
        <w:rPr>
          <w:rFonts w:ascii="Palatino Linotype" w:hAnsi="Palatino Linotype"/>
          <w:color w:val="000000"/>
          <w:lang w:val="es-ES_tradnl"/>
        </w:rPr>
      </w:pPr>
    </w:p>
    <w:p w14:paraId="7065B5EC" w14:textId="0A4443C2" w:rsidR="00C720D4" w:rsidRPr="00BF6808" w:rsidRDefault="00C720D4" w:rsidP="00774053">
      <w:pPr>
        <w:numPr>
          <w:ilvl w:val="0"/>
          <w:numId w:val="2"/>
        </w:numPr>
        <w:spacing w:line="360" w:lineRule="auto"/>
        <w:ind w:left="0" w:right="49" w:firstLine="0"/>
        <w:contextualSpacing/>
        <w:jc w:val="both"/>
        <w:rPr>
          <w:rFonts w:ascii="Palatino Linotype" w:hAnsi="Palatino Linotype"/>
          <w:color w:val="000000"/>
          <w:lang w:val="es-ES_tradnl"/>
        </w:rPr>
      </w:pPr>
      <w:r w:rsidRPr="00BF6808">
        <w:rPr>
          <w:rFonts w:ascii="Palatino Linotype" w:eastAsia="Calibri" w:hAnsi="Palatino Linotype"/>
        </w:rPr>
        <w:t xml:space="preserve">Por lo anteriormente expuesto y fundado, este </w:t>
      </w:r>
      <w:r w:rsidRPr="00BF6808">
        <w:rPr>
          <w:rFonts w:ascii="Palatino Linotype" w:eastAsia="Calibri" w:hAnsi="Palatino Linotype"/>
          <w:b/>
          <w:bCs/>
        </w:rPr>
        <w:t>ÓRGANO GARANTE</w:t>
      </w:r>
      <w:r w:rsidRPr="00BF6808">
        <w:rPr>
          <w:rFonts w:ascii="Palatino Linotype" w:eastAsia="Calibri" w:hAnsi="Palatino Linotype"/>
        </w:rPr>
        <w:t xml:space="preserve"> emite los siguientes:</w:t>
      </w:r>
    </w:p>
    <w:p w14:paraId="1BD4B7B0" w14:textId="77777777" w:rsidR="00420946" w:rsidRPr="00BF6808" w:rsidRDefault="00420946" w:rsidP="00774053">
      <w:pPr>
        <w:spacing w:line="360" w:lineRule="auto"/>
        <w:ind w:right="49"/>
        <w:contextualSpacing/>
        <w:jc w:val="both"/>
        <w:rPr>
          <w:rFonts w:ascii="Palatino Linotype" w:hAnsi="Palatino Linotype"/>
          <w:color w:val="000000"/>
          <w:lang w:val="es-ES_tradnl"/>
        </w:rPr>
      </w:pPr>
    </w:p>
    <w:p w14:paraId="06E51ECA" w14:textId="77777777" w:rsidR="00C720D4" w:rsidRPr="00BF6808" w:rsidRDefault="00C720D4" w:rsidP="00774053">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9" w:name="_Toc528153792"/>
      <w:bookmarkStart w:id="20" w:name="_Toc71158406"/>
      <w:bookmarkStart w:id="21" w:name="_Toc90654868"/>
      <w:r w:rsidRPr="00BF6808">
        <w:rPr>
          <w:rFonts w:ascii="Palatino Linotype" w:eastAsiaTheme="majorEastAsia" w:hAnsi="Palatino Linotype" w:cstheme="majorBidi"/>
          <w:b/>
          <w:color w:val="000000" w:themeColor="text1"/>
          <w:lang w:eastAsia="en-US"/>
        </w:rPr>
        <w:t>R E S O L U T I V O S</w:t>
      </w:r>
      <w:bookmarkEnd w:id="19"/>
      <w:bookmarkEnd w:id="20"/>
      <w:bookmarkEnd w:id="21"/>
    </w:p>
    <w:p w14:paraId="1EDADBA4" w14:textId="77777777" w:rsidR="00C720D4" w:rsidRPr="00BF6808" w:rsidRDefault="00C720D4" w:rsidP="00774053">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4D28D527" w14:textId="42B8E4B0" w:rsidR="00C720D4" w:rsidRPr="00BF6808" w:rsidRDefault="00C720D4" w:rsidP="00774053">
      <w:pPr>
        <w:spacing w:line="360" w:lineRule="auto"/>
        <w:jc w:val="both"/>
        <w:rPr>
          <w:rFonts w:ascii="Palatino Linotype" w:eastAsiaTheme="minorEastAsia" w:hAnsi="Palatino Linotype" w:cs="Arial"/>
          <w:bCs/>
          <w:lang w:val="es-ES_tradnl" w:eastAsia="es-ES"/>
        </w:rPr>
      </w:pPr>
      <w:r w:rsidRPr="00BF6808">
        <w:rPr>
          <w:rFonts w:ascii="Palatino Linotype" w:hAnsi="Palatino Linotype" w:cs="Arial"/>
          <w:b/>
          <w:lang w:val="es-ES_tradnl" w:eastAsia="es-ES"/>
        </w:rPr>
        <w:t xml:space="preserve">PRIMERO. </w:t>
      </w:r>
      <w:r w:rsidR="00F842E2" w:rsidRPr="00BF6808">
        <w:rPr>
          <w:rFonts w:ascii="Palatino Linotype" w:hAnsi="Palatino Linotype" w:cs="Arial"/>
          <w:lang w:val="es-ES_tradnl" w:eastAsia="es-ES"/>
        </w:rPr>
        <w:t xml:space="preserve">Resultan </w:t>
      </w:r>
      <w:r w:rsidRPr="00BF6808">
        <w:rPr>
          <w:rFonts w:ascii="Palatino Linotype" w:hAnsi="Palatino Linotype" w:cs="Arial"/>
          <w:lang w:val="es-ES_tradnl" w:eastAsia="es-ES"/>
        </w:rPr>
        <w:t>fundadas las</w:t>
      </w:r>
      <w:r w:rsidRPr="00BF6808">
        <w:rPr>
          <w:rFonts w:ascii="Palatino Linotype" w:hAnsi="Palatino Linotype" w:cs="Arial"/>
          <w:b/>
          <w:lang w:val="es-ES_tradnl" w:eastAsia="es-ES"/>
        </w:rPr>
        <w:t xml:space="preserve"> </w:t>
      </w:r>
      <w:r w:rsidRPr="00BF6808">
        <w:rPr>
          <w:rFonts w:ascii="Palatino Linotype" w:hAnsi="Palatino Linotype" w:cs="Arial"/>
          <w:lang w:val="es-ES" w:eastAsia="es-ES"/>
        </w:rPr>
        <w:t xml:space="preserve">razones o motivos de inconformidad hechos valer </w:t>
      </w:r>
      <w:r w:rsidRPr="00BF6808">
        <w:rPr>
          <w:rFonts w:ascii="Palatino Linotype" w:eastAsia="Calibri" w:hAnsi="Palatino Linotype" w:cs="Arial"/>
          <w:lang w:val="es-ES" w:eastAsia="es-ES"/>
        </w:rPr>
        <w:t xml:space="preserve">en </w:t>
      </w:r>
      <w:r w:rsidR="00420946" w:rsidRPr="00BF6808">
        <w:rPr>
          <w:rFonts w:ascii="Palatino Linotype" w:eastAsia="Calibri" w:hAnsi="Palatino Linotype" w:cs="Arial"/>
          <w:lang w:val="es-ES" w:eastAsia="es-ES"/>
        </w:rPr>
        <w:t xml:space="preserve">los </w:t>
      </w:r>
      <w:r w:rsidRPr="00BF6808">
        <w:rPr>
          <w:rFonts w:ascii="Palatino Linotype" w:eastAsia="Calibri" w:hAnsi="Palatino Linotype" w:cs="Arial"/>
          <w:lang w:val="es-ES" w:eastAsia="es-ES"/>
        </w:rPr>
        <w:t>recurso</w:t>
      </w:r>
      <w:r w:rsidR="00420946" w:rsidRPr="00BF6808">
        <w:rPr>
          <w:rFonts w:ascii="Palatino Linotype" w:eastAsia="Calibri" w:hAnsi="Palatino Linotype" w:cs="Arial"/>
          <w:lang w:val="es-ES" w:eastAsia="es-ES"/>
        </w:rPr>
        <w:t>s</w:t>
      </w:r>
      <w:r w:rsidRPr="00BF6808">
        <w:rPr>
          <w:rFonts w:ascii="Palatino Linotype" w:eastAsia="Calibri" w:hAnsi="Palatino Linotype" w:cs="Arial"/>
          <w:lang w:val="es-ES" w:eastAsia="es-ES"/>
        </w:rPr>
        <w:t xml:space="preserve"> de revisión </w:t>
      </w:r>
      <w:r w:rsidR="00774053" w:rsidRPr="00BF6808">
        <w:rPr>
          <w:rFonts w:ascii="Palatino Linotype" w:eastAsiaTheme="minorEastAsia" w:hAnsi="Palatino Linotype" w:cs="Arial"/>
          <w:b/>
          <w:bCs/>
          <w:lang w:eastAsia="es-ES"/>
        </w:rPr>
        <w:t xml:space="preserve">00383/INFOEM/IP/RR/2022 y 00384/INFOEM/IP/RR/2022, </w:t>
      </w:r>
      <w:r w:rsidRPr="00BF6808">
        <w:rPr>
          <w:rFonts w:ascii="Palatino Linotype" w:eastAsiaTheme="minorEastAsia" w:hAnsi="Palatino Linotype" w:cs="Arial"/>
          <w:bCs/>
          <w:lang w:val="es-ES_tradnl" w:eastAsia="es-ES"/>
        </w:rPr>
        <w:t xml:space="preserve">en términos del </w:t>
      </w:r>
      <w:r w:rsidRPr="00BF6808">
        <w:rPr>
          <w:rFonts w:ascii="Palatino Linotype" w:eastAsiaTheme="minorEastAsia" w:hAnsi="Palatino Linotype" w:cs="Arial"/>
          <w:b/>
          <w:bCs/>
          <w:lang w:val="es-ES_tradnl" w:eastAsia="es-ES"/>
        </w:rPr>
        <w:t>Considerando</w:t>
      </w:r>
      <w:r w:rsidRPr="00BF6808">
        <w:rPr>
          <w:rFonts w:ascii="Palatino Linotype" w:eastAsiaTheme="minorEastAsia" w:hAnsi="Palatino Linotype" w:cs="Arial"/>
          <w:bCs/>
          <w:lang w:val="es-ES_tradnl" w:eastAsia="es-ES"/>
        </w:rPr>
        <w:t xml:space="preserve"> </w:t>
      </w:r>
      <w:r w:rsidRPr="00BF6808">
        <w:rPr>
          <w:rFonts w:ascii="Palatino Linotype" w:eastAsiaTheme="minorEastAsia" w:hAnsi="Palatino Linotype" w:cs="Arial"/>
          <w:b/>
          <w:bCs/>
          <w:lang w:val="es-ES_tradnl" w:eastAsia="es-ES"/>
        </w:rPr>
        <w:t>CUARTO</w:t>
      </w:r>
      <w:r w:rsidRPr="00BF6808">
        <w:rPr>
          <w:rFonts w:ascii="Palatino Linotype" w:eastAsiaTheme="minorEastAsia" w:hAnsi="Palatino Linotype" w:cs="Arial"/>
          <w:bCs/>
          <w:lang w:val="es-ES_tradnl" w:eastAsia="es-ES"/>
        </w:rPr>
        <w:t xml:space="preserve"> de la presente resolución.</w:t>
      </w:r>
    </w:p>
    <w:p w14:paraId="32862A50" w14:textId="77777777" w:rsidR="00C720D4" w:rsidRPr="00BF6808" w:rsidRDefault="00C720D4" w:rsidP="00774053">
      <w:pPr>
        <w:spacing w:line="360" w:lineRule="auto"/>
        <w:jc w:val="both"/>
        <w:rPr>
          <w:rFonts w:ascii="Palatino Linotype" w:hAnsi="Palatino Linotype"/>
          <w:lang w:val="es-ES_tradnl" w:eastAsia="es-ES"/>
        </w:rPr>
      </w:pPr>
    </w:p>
    <w:p w14:paraId="2F004109" w14:textId="4A2A11E6" w:rsidR="00244A84" w:rsidRPr="00BF6808" w:rsidRDefault="00C720D4" w:rsidP="00774053">
      <w:pPr>
        <w:spacing w:line="360" w:lineRule="auto"/>
        <w:jc w:val="both"/>
        <w:rPr>
          <w:rFonts w:ascii="Palatino Linotype" w:eastAsia="MS Mincho" w:hAnsi="Palatino Linotype" w:cs="Arial"/>
          <w:color w:val="000000" w:themeColor="text1"/>
        </w:rPr>
      </w:pPr>
      <w:r w:rsidRPr="00BF6808">
        <w:rPr>
          <w:rFonts w:ascii="Palatino Linotype" w:eastAsiaTheme="minorEastAsia" w:hAnsi="Palatino Linotype"/>
          <w:b/>
          <w:lang w:val="es-ES_tradnl" w:eastAsia="es-ES"/>
        </w:rPr>
        <w:t>SEGUNDO.</w:t>
      </w:r>
      <w:r w:rsidRPr="00BF6808">
        <w:rPr>
          <w:rFonts w:ascii="Palatino Linotype" w:eastAsiaTheme="majorEastAsia" w:hAnsi="Palatino Linotype" w:cstheme="majorBidi"/>
          <w:b/>
          <w:color w:val="2E74B5" w:themeColor="accent1" w:themeShade="BF"/>
          <w:lang w:val="es-ES_tradnl" w:eastAsia="es-ES"/>
        </w:rPr>
        <w:t xml:space="preserve"> </w:t>
      </w:r>
      <w:r w:rsidRPr="00BF6808">
        <w:rPr>
          <w:rFonts w:ascii="Palatino Linotype" w:eastAsia="Calibri" w:hAnsi="Palatino Linotype" w:cs="Arial"/>
          <w:lang w:val="es-ES" w:eastAsia="es-ES"/>
        </w:rPr>
        <w:t>Se</w:t>
      </w:r>
      <w:r w:rsidRPr="00BF6808">
        <w:rPr>
          <w:rFonts w:ascii="Palatino Linotype" w:eastAsia="Calibri" w:hAnsi="Palatino Linotype" w:cs="Arial"/>
          <w:b/>
          <w:lang w:val="es-ES" w:eastAsia="es-ES"/>
        </w:rPr>
        <w:t xml:space="preserve"> </w:t>
      </w:r>
      <w:r w:rsidR="00FA27C4" w:rsidRPr="00BF6808">
        <w:rPr>
          <w:rFonts w:ascii="Palatino Linotype" w:eastAsia="Calibri" w:hAnsi="Palatino Linotype" w:cs="Arial"/>
          <w:b/>
          <w:lang w:val="es-ES_tradnl"/>
        </w:rPr>
        <w:t>REVOCA</w:t>
      </w:r>
      <w:r w:rsidR="00F842E2" w:rsidRPr="00BF6808">
        <w:rPr>
          <w:rFonts w:ascii="Palatino Linotype" w:eastAsia="Calibri" w:hAnsi="Palatino Linotype" w:cs="Arial"/>
          <w:b/>
          <w:lang w:val="es-ES_tradnl"/>
        </w:rPr>
        <w:t xml:space="preserve"> </w:t>
      </w:r>
      <w:r w:rsidR="00FA27C4" w:rsidRPr="00BF6808">
        <w:rPr>
          <w:rFonts w:ascii="Palatino Linotype" w:eastAsia="Calibri" w:hAnsi="Palatino Linotype" w:cs="Arial"/>
          <w:lang w:val="es-ES_tradnl"/>
        </w:rPr>
        <w:t xml:space="preserve">las respuestas emitidas por el </w:t>
      </w:r>
      <w:r w:rsidR="00FA27C4" w:rsidRPr="00BF6808">
        <w:rPr>
          <w:rFonts w:ascii="Palatino Linotype" w:eastAsia="Calibri" w:hAnsi="Palatino Linotype" w:cs="Arial"/>
          <w:b/>
          <w:bCs/>
          <w:lang w:val="es-ES"/>
        </w:rPr>
        <w:t>Ayuntamiento de Amecameca</w:t>
      </w:r>
      <w:r w:rsidR="00FA27C4" w:rsidRPr="00BF6808">
        <w:rPr>
          <w:rFonts w:ascii="Palatino Linotype" w:eastAsia="Calibri" w:hAnsi="Palatino Linotype" w:cs="Arial"/>
          <w:lang w:val="es-ES_tradnl"/>
        </w:rPr>
        <w:t xml:space="preserve"> </w:t>
      </w:r>
      <w:r w:rsidR="00F842E2" w:rsidRPr="00BF6808">
        <w:rPr>
          <w:rFonts w:ascii="Palatino Linotype" w:eastAsia="Calibri" w:hAnsi="Palatino Linotype" w:cs="Arial"/>
          <w:lang w:val="es-ES_tradnl"/>
        </w:rPr>
        <w:t>y se</w:t>
      </w:r>
      <w:r w:rsidR="00F842E2" w:rsidRPr="00BF6808">
        <w:rPr>
          <w:rFonts w:ascii="Palatino Linotype" w:eastAsia="Calibri" w:hAnsi="Palatino Linotype" w:cs="Arial"/>
          <w:b/>
          <w:lang w:val="es-ES_tradnl"/>
        </w:rPr>
        <w:t xml:space="preserve"> ORDENA </w:t>
      </w:r>
      <w:r w:rsidR="00F842E2" w:rsidRPr="00BF6808">
        <w:rPr>
          <w:rFonts w:ascii="Palatino Linotype" w:hAnsi="Palatino Linotype" w:cs="Arial"/>
          <w:lang w:val="es-ES_tradnl"/>
        </w:rPr>
        <w:t xml:space="preserve">entregar vía Sistema de Acceso a la Información Mexiquense </w:t>
      </w:r>
      <w:r w:rsidR="00F842E2" w:rsidRPr="00BF6808">
        <w:rPr>
          <w:rFonts w:ascii="Palatino Linotype" w:hAnsi="Palatino Linotype" w:cs="Arial"/>
          <w:b/>
          <w:lang w:val="es-ES_tradnl"/>
        </w:rPr>
        <w:t xml:space="preserve">(SAIMEX), </w:t>
      </w:r>
      <w:r w:rsidR="00F842E2" w:rsidRPr="00BF6808">
        <w:rPr>
          <w:rFonts w:ascii="Palatino Linotype" w:eastAsia="MS Mincho" w:hAnsi="Palatino Linotype" w:cs="Arial"/>
          <w:color w:val="000000" w:themeColor="text1"/>
        </w:rPr>
        <w:t xml:space="preserve">en versión pública, </w:t>
      </w:r>
      <w:r w:rsidR="00C3298E" w:rsidRPr="00BF6808">
        <w:rPr>
          <w:rFonts w:ascii="Palatino Linotype" w:eastAsia="MS Mincho" w:hAnsi="Palatino Linotype" w:cs="Arial"/>
          <w:color w:val="000000" w:themeColor="text1"/>
        </w:rPr>
        <w:t xml:space="preserve"> lo siguiente</w:t>
      </w:r>
      <w:r w:rsidR="00244A84" w:rsidRPr="00BF6808">
        <w:rPr>
          <w:rFonts w:ascii="Palatino Linotype" w:eastAsia="MS Mincho" w:hAnsi="Palatino Linotype" w:cs="Arial"/>
          <w:color w:val="000000" w:themeColor="text1"/>
        </w:rPr>
        <w:t>:</w:t>
      </w:r>
    </w:p>
    <w:p w14:paraId="1D9D3AA5" w14:textId="77777777" w:rsidR="00244A84" w:rsidRPr="00BF6808" w:rsidRDefault="00244A84" w:rsidP="00774053">
      <w:pPr>
        <w:spacing w:line="360" w:lineRule="auto"/>
        <w:jc w:val="both"/>
        <w:rPr>
          <w:rFonts w:ascii="Palatino Linotype" w:eastAsia="MS Mincho" w:hAnsi="Palatino Linotype" w:cs="Arial"/>
          <w:color w:val="000000" w:themeColor="text1"/>
        </w:rPr>
      </w:pPr>
    </w:p>
    <w:p w14:paraId="3E1ABEFA" w14:textId="4922E488" w:rsidR="00FA27C4" w:rsidRPr="00BF6808" w:rsidRDefault="00FA27C4" w:rsidP="00774053">
      <w:pPr>
        <w:pStyle w:val="Prrafodelista"/>
        <w:numPr>
          <w:ilvl w:val="0"/>
          <w:numId w:val="17"/>
        </w:numPr>
        <w:spacing w:line="360" w:lineRule="auto"/>
        <w:jc w:val="both"/>
        <w:rPr>
          <w:rFonts w:ascii="Palatino Linotype" w:eastAsia="MS Mincho" w:hAnsi="Palatino Linotype" w:cs="Arial"/>
          <w:b/>
          <w:sz w:val="24"/>
        </w:rPr>
      </w:pPr>
      <w:r w:rsidRPr="00BF6808">
        <w:rPr>
          <w:rFonts w:ascii="Palatino Linotype" w:eastAsia="MS Mincho" w:hAnsi="Palatino Linotype" w:cs="Arial"/>
          <w:b/>
          <w:sz w:val="24"/>
        </w:rPr>
        <w:t>Título univers</w:t>
      </w:r>
      <w:r w:rsidR="00774053" w:rsidRPr="00BF6808">
        <w:rPr>
          <w:rFonts w:ascii="Palatino Linotype" w:eastAsia="MS Mincho" w:hAnsi="Palatino Linotype" w:cs="Arial"/>
          <w:b/>
          <w:sz w:val="24"/>
        </w:rPr>
        <w:t xml:space="preserve">itario de la servidora pública </w:t>
      </w:r>
      <w:r w:rsidRPr="00BF6808">
        <w:rPr>
          <w:rFonts w:ascii="Palatino Linotype" w:eastAsia="MS Mincho" w:hAnsi="Palatino Linotype" w:cs="Arial"/>
          <w:b/>
          <w:sz w:val="24"/>
        </w:rPr>
        <w:t>Blanca Alicia Rivera Picazo.</w:t>
      </w:r>
    </w:p>
    <w:p w14:paraId="7318BE47" w14:textId="789F091A" w:rsidR="00FA27C4" w:rsidRPr="00BF6808" w:rsidRDefault="00FA27C4" w:rsidP="00774053">
      <w:pPr>
        <w:pStyle w:val="Prrafodelista"/>
        <w:numPr>
          <w:ilvl w:val="0"/>
          <w:numId w:val="17"/>
        </w:numPr>
        <w:spacing w:line="360" w:lineRule="auto"/>
        <w:rPr>
          <w:rFonts w:ascii="Palatino Linotype" w:eastAsia="MS Mincho" w:hAnsi="Palatino Linotype" w:cs="Arial"/>
          <w:b/>
          <w:sz w:val="24"/>
        </w:rPr>
      </w:pPr>
      <w:r w:rsidRPr="00BF6808">
        <w:rPr>
          <w:rFonts w:ascii="Palatino Linotype" w:eastAsia="MS Mincho" w:hAnsi="Palatino Linotype" w:cs="Arial"/>
          <w:b/>
          <w:sz w:val="24"/>
        </w:rPr>
        <w:lastRenderedPageBreak/>
        <w:t>Título univers</w:t>
      </w:r>
      <w:r w:rsidR="00774053" w:rsidRPr="00BF6808">
        <w:rPr>
          <w:rFonts w:ascii="Palatino Linotype" w:eastAsia="MS Mincho" w:hAnsi="Palatino Linotype" w:cs="Arial"/>
          <w:b/>
          <w:sz w:val="24"/>
        </w:rPr>
        <w:t xml:space="preserve">itario de la servidora pública </w:t>
      </w:r>
      <w:r w:rsidRPr="00BF6808">
        <w:rPr>
          <w:rFonts w:ascii="Palatino Linotype" w:eastAsia="MS Mincho" w:hAnsi="Palatino Linotype" w:cs="Arial"/>
          <w:b/>
          <w:sz w:val="24"/>
        </w:rPr>
        <w:t>María del Pilar Estrada Mendoza.</w:t>
      </w:r>
    </w:p>
    <w:p w14:paraId="5CCD4EC4" w14:textId="77777777" w:rsidR="00C3298E" w:rsidRPr="00BF6808" w:rsidRDefault="00C3298E" w:rsidP="00774053">
      <w:pPr>
        <w:pStyle w:val="Prrafodelista"/>
        <w:spacing w:line="360" w:lineRule="auto"/>
        <w:ind w:left="1068"/>
        <w:jc w:val="both"/>
        <w:rPr>
          <w:rFonts w:ascii="Palatino Linotype" w:eastAsia="MS Mincho" w:hAnsi="Palatino Linotype" w:cs="Arial"/>
          <w:sz w:val="24"/>
        </w:rPr>
      </w:pPr>
    </w:p>
    <w:p w14:paraId="2D2A9771" w14:textId="6CA00B3E" w:rsidR="00C720D4" w:rsidRPr="00BF6808" w:rsidRDefault="00F842E2" w:rsidP="00774053">
      <w:pPr>
        <w:tabs>
          <w:tab w:val="left" w:pos="142"/>
        </w:tabs>
        <w:spacing w:before="240" w:after="240" w:line="360" w:lineRule="auto"/>
        <w:ind w:right="-2"/>
        <w:jc w:val="both"/>
        <w:rPr>
          <w:rFonts w:ascii="Palatino Linotype" w:eastAsia="Calibri" w:hAnsi="Palatino Linotype" w:cs="Arial"/>
          <w:lang w:val="es-ES_tradnl"/>
        </w:rPr>
      </w:pPr>
      <w:r w:rsidRPr="00BF6808">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6394A74C" w14:textId="52C59E7B" w:rsidR="00FA27C4" w:rsidRPr="00BF6808" w:rsidRDefault="00FA27C4" w:rsidP="00774053">
      <w:pPr>
        <w:tabs>
          <w:tab w:val="left" w:pos="142"/>
        </w:tabs>
        <w:spacing w:before="240" w:after="240" w:line="360" w:lineRule="auto"/>
        <w:ind w:right="-2"/>
        <w:jc w:val="both"/>
        <w:rPr>
          <w:rFonts w:ascii="Palatino Linotype" w:eastAsia="Calibri" w:hAnsi="Palatino Linotype" w:cs="Arial"/>
          <w:lang w:val="es-ES_tradnl"/>
        </w:rPr>
      </w:pPr>
      <w:r w:rsidRPr="00BF6808">
        <w:rPr>
          <w:rFonts w:ascii="Palatino Linotype" w:eastAsia="Calibri" w:hAnsi="Palatino Linotype" w:cs="Arial"/>
          <w:lang w:val="es-ES_tradnl"/>
        </w:rPr>
        <w:t>Para el caso de no contar</w:t>
      </w:r>
      <w:r w:rsidR="00C901DC" w:rsidRPr="00BF6808">
        <w:rPr>
          <w:rFonts w:ascii="Palatino Linotype" w:eastAsia="Calibri" w:hAnsi="Palatino Linotype" w:cs="Arial"/>
          <w:lang w:val="es-ES_tradnl"/>
        </w:rPr>
        <w:t xml:space="preserve">, poseer o administrar </w:t>
      </w:r>
      <w:r w:rsidRPr="00BF6808">
        <w:rPr>
          <w:rFonts w:ascii="Palatino Linotype" w:eastAsia="Calibri" w:hAnsi="Palatino Linotype" w:cs="Arial"/>
          <w:lang w:val="es-ES_tradnl"/>
        </w:rPr>
        <w:t xml:space="preserve">el título de la servidora </w:t>
      </w:r>
      <w:r w:rsidRPr="00BF6808">
        <w:rPr>
          <w:rFonts w:ascii="Palatino Linotype" w:eastAsia="Calibri" w:hAnsi="Palatino Linotype" w:cs="Arial"/>
          <w:b/>
          <w:lang w:val="es-ES_tradnl"/>
        </w:rPr>
        <w:t>Blanca Alicia Rivera Picazo</w:t>
      </w:r>
      <w:r w:rsidRPr="00BF6808">
        <w:rPr>
          <w:rFonts w:ascii="Palatino Linotype" w:eastAsia="Calibri" w:hAnsi="Palatino Linotype" w:cs="Arial"/>
          <w:lang w:val="es-ES_tradnl"/>
        </w:rPr>
        <w:t>, el </w:t>
      </w:r>
      <w:r w:rsidRPr="00BF6808">
        <w:rPr>
          <w:rFonts w:ascii="Palatino Linotype" w:eastAsia="Calibri" w:hAnsi="Palatino Linotype" w:cs="Arial"/>
          <w:b/>
          <w:lang w:val="es-ES_tradnl"/>
        </w:rPr>
        <w:t>SUJETO OBLIGADO</w:t>
      </w:r>
      <w:r w:rsidRPr="00BF6808">
        <w:rPr>
          <w:rFonts w:ascii="Palatino Linotype" w:eastAsia="Calibri" w:hAnsi="Palatino Linotype" w:cs="Arial"/>
          <w:lang w:val="es-ES_tradnl"/>
        </w:rPr>
        <w:t> deberá explicar las causas por las que no se cuente con la información requerida de manera clara y precisa.</w:t>
      </w:r>
    </w:p>
    <w:p w14:paraId="112CC813" w14:textId="7E044B01" w:rsidR="00F132B3" w:rsidRPr="00BF6808" w:rsidRDefault="00F842E2" w:rsidP="00774053">
      <w:pPr>
        <w:spacing w:before="240" w:after="240" w:line="360" w:lineRule="auto"/>
        <w:jc w:val="both"/>
        <w:rPr>
          <w:rFonts w:ascii="Palatino Linotype" w:hAnsi="Palatino Linotype" w:cs="Arial"/>
          <w:color w:val="222222"/>
          <w:lang w:val="es-ES_tradnl"/>
        </w:rPr>
      </w:pPr>
      <w:r w:rsidRPr="00BF6808">
        <w:rPr>
          <w:rFonts w:ascii="Palatino Linotype" w:eastAsia="Palatino Linotype" w:hAnsi="Palatino Linotype" w:cs="Palatino Linotype"/>
          <w:b/>
        </w:rPr>
        <w:t xml:space="preserve">TERCERO. </w:t>
      </w:r>
      <w:r w:rsidRPr="00BF6808">
        <w:rPr>
          <w:rFonts w:ascii="Palatino Linotype" w:hAnsi="Palatino Linotype" w:cs="Arial"/>
          <w:color w:val="222222"/>
          <w:lang w:val="es-ES_tradnl"/>
        </w:rPr>
        <w:t>Notifíquese</w:t>
      </w:r>
      <w:r w:rsidRPr="00BF6808">
        <w:rPr>
          <w:rFonts w:ascii="Palatino Linotype" w:hAnsi="Palatino Linotype" w:cs="Arial"/>
          <w:b/>
          <w:bCs/>
          <w:color w:val="222222"/>
          <w:lang w:val="es-ES_tradnl"/>
        </w:rPr>
        <w:t xml:space="preserve"> </w:t>
      </w:r>
      <w:r w:rsidRPr="00BF6808">
        <w:rPr>
          <w:rFonts w:ascii="Palatino Linotype" w:hAnsi="Palatino Linotype" w:cs="Arial"/>
          <w:color w:val="222222"/>
          <w:lang w:val="es-ES_tradnl"/>
        </w:rPr>
        <w:t xml:space="preserve">al Titular de la Unidad de Transparencia del </w:t>
      </w:r>
      <w:r w:rsidRPr="00BF6808">
        <w:rPr>
          <w:rFonts w:ascii="Palatino Linotype" w:hAnsi="Palatino Linotype" w:cs="Arial"/>
          <w:b/>
          <w:bCs/>
          <w:color w:val="222222"/>
          <w:lang w:val="es-ES_tradnl"/>
        </w:rPr>
        <w:t>SUJETO OBLIGADO</w:t>
      </w:r>
      <w:r w:rsidRPr="00BF6808">
        <w:rPr>
          <w:rFonts w:ascii="Palatino Linotype" w:hAnsi="Palatino Linotype" w:cs="Arial"/>
          <w:color w:val="222222"/>
          <w:lang w:val="es-ES_tradnl"/>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57082E1" w14:textId="3A724D70" w:rsidR="00F842E2" w:rsidRPr="00BF6808" w:rsidRDefault="00F842E2" w:rsidP="00774053">
      <w:pPr>
        <w:shd w:val="clear" w:color="auto" w:fill="FFFFFF"/>
        <w:spacing w:line="360" w:lineRule="auto"/>
        <w:jc w:val="both"/>
        <w:rPr>
          <w:rFonts w:ascii="Palatino Linotype" w:hAnsi="Palatino Linotype"/>
        </w:rPr>
      </w:pPr>
      <w:r w:rsidRPr="00BF6808">
        <w:rPr>
          <w:rFonts w:ascii="Palatino Linotype" w:hAnsi="Palatino Linotype" w:cs="Arial"/>
          <w:b/>
        </w:rPr>
        <w:t xml:space="preserve">CUARTO. </w:t>
      </w:r>
      <w:r w:rsidRPr="00BF6808">
        <w:rPr>
          <w:rFonts w:ascii="Palatino Linotype" w:eastAsiaTheme="minorEastAsia" w:hAnsi="Palatino Linotype"/>
          <w:lang w:val="es-ES_tradnl" w:eastAsia="es-ES"/>
        </w:rPr>
        <w:t>Notifíquese al</w:t>
      </w:r>
      <w:r w:rsidRPr="00BF6808">
        <w:rPr>
          <w:rFonts w:ascii="Palatino Linotype" w:eastAsiaTheme="minorEastAsia" w:hAnsi="Palatino Linotype"/>
          <w:b/>
          <w:lang w:val="es-ES_tradnl" w:eastAsia="es-ES"/>
        </w:rPr>
        <w:t xml:space="preserve"> RECURRENTE</w:t>
      </w:r>
      <w:r w:rsidRPr="00BF6808">
        <w:rPr>
          <w:rFonts w:ascii="Palatino Linotype" w:eastAsiaTheme="minorEastAsia" w:hAnsi="Palatino Linotype"/>
          <w:lang w:val="es-ES_tradnl" w:eastAsia="es-ES"/>
        </w:rPr>
        <w:t xml:space="preserve">, la presente resolución, vía Sistema de Acceso a la Información Mexiquense </w:t>
      </w:r>
      <w:r w:rsidRPr="00BF6808">
        <w:rPr>
          <w:rFonts w:ascii="Palatino Linotype" w:eastAsiaTheme="minorEastAsia" w:hAnsi="Palatino Linotype"/>
          <w:b/>
          <w:lang w:val="es-ES_tradnl" w:eastAsia="es-ES"/>
        </w:rPr>
        <w:t>(SAIMEX)</w:t>
      </w:r>
      <w:r w:rsidR="00875DFB" w:rsidRPr="00BF6808">
        <w:rPr>
          <w:rFonts w:ascii="Palatino Linotype" w:eastAsiaTheme="minorEastAsia" w:hAnsi="Palatino Linotype"/>
          <w:b/>
          <w:lang w:val="es-ES_tradnl" w:eastAsia="es-ES"/>
        </w:rPr>
        <w:t>.</w:t>
      </w:r>
    </w:p>
    <w:p w14:paraId="4E119AB4" w14:textId="77777777" w:rsidR="00F132B3" w:rsidRPr="00BF6808" w:rsidRDefault="00F132B3" w:rsidP="00774053">
      <w:pPr>
        <w:shd w:val="clear" w:color="auto" w:fill="FFFFFF"/>
        <w:spacing w:line="360" w:lineRule="auto"/>
        <w:jc w:val="both"/>
        <w:rPr>
          <w:rFonts w:ascii="Palatino Linotype" w:hAnsi="Palatino Linotype"/>
        </w:rPr>
      </w:pPr>
    </w:p>
    <w:p w14:paraId="0859CC7B" w14:textId="774EA9F6" w:rsidR="00F842E2" w:rsidRPr="00BF6808" w:rsidRDefault="00F842E2" w:rsidP="00774053">
      <w:pPr>
        <w:spacing w:line="360" w:lineRule="auto"/>
        <w:jc w:val="both"/>
        <w:rPr>
          <w:rFonts w:ascii="Palatino Linotype" w:eastAsia="MS Mincho" w:hAnsi="Palatino Linotype"/>
          <w:lang w:val="es-ES"/>
        </w:rPr>
      </w:pPr>
      <w:r w:rsidRPr="00BF6808">
        <w:rPr>
          <w:rFonts w:ascii="Palatino Linotype" w:eastAsia="MS Mincho" w:hAnsi="Palatino Linotype"/>
          <w:b/>
        </w:rPr>
        <w:t>QUINTO.</w:t>
      </w:r>
      <w:r w:rsidRPr="00BF6808">
        <w:rPr>
          <w:rFonts w:ascii="Palatino Linotype" w:eastAsia="MS Mincho" w:hAnsi="Palatino Linotype"/>
        </w:rPr>
        <w:t xml:space="preserve"> </w:t>
      </w:r>
      <w:r w:rsidRPr="00BF6808">
        <w:rPr>
          <w:rFonts w:ascii="Palatino Linotype" w:eastAsia="MS Mincho" w:hAnsi="Palatino Linotype"/>
          <w:lang w:val="es-ES"/>
        </w:rPr>
        <w:t xml:space="preserve">Se hace del conocimiento del </w:t>
      </w:r>
      <w:r w:rsidRPr="00BF6808">
        <w:rPr>
          <w:rFonts w:ascii="Palatino Linotype" w:hAnsi="Palatino Linotype"/>
          <w:b/>
        </w:rPr>
        <w:t>RECURRENTE</w:t>
      </w:r>
      <w:r w:rsidRPr="00BF6808">
        <w:rPr>
          <w:rFonts w:ascii="Palatino Linotype" w:eastAsia="MS Mincho" w:hAnsi="Palatino Linotype"/>
          <w:lang w:val="es-ES"/>
        </w:rPr>
        <w:t xml:space="preserve"> que, de conformidad con lo establecido en el artículo 196 de la Ley de Transparencia y Acceso a la Información </w:t>
      </w:r>
      <w:r w:rsidRPr="00BF6808">
        <w:rPr>
          <w:rFonts w:ascii="Palatino Linotype" w:eastAsia="MS Mincho" w:hAnsi="Palatino Linotype"/>
          <w:lang w:val="es-ES"/>
        </w:rPr>
        <w:lastRenderedPageBreak/>
        <w:t xml:space="preserve">Pública del Estado de México y Municipios, en caso de que considere que la resolución le cause algún perjuicio podrá impugnarla </w:t>
      </w:r>
      <w:r w:rsidRPr="00BF6808">
        <w:rPr>
          <w:rFonts w:ascii="Palatino Linotype" w:eastAsia="MS Mincho" w:hAnsi="Palatino Linotype"/>
          <w:bCs/>
          <w:lang w:val="es-ES"/>
        </w:rPr>
        <w:t>vía juicio de amparo</w:t>
      </w:r>
      <w:r w:rsidRPr="00BF6808">
        <w:rPr>
          <w:rFonts w:ascii="Palatino Linotype" w:eastAsia="MS Mincho" w:hAnsi="Palatino Linotype"/>
          <w:lang w:val="es-ES"/>
        </w:rPr>
        <w:t xml:space="preserve"> en los términos de las leyes aplicables.</w:t>
      </w:r>
    </w:p>
    <w:p w14:paraId="225A9EC4" w14:textId="77777777" w:rsidR="00F842E2" w:rsidRPr="00BF6808" w:rsidRDefault="00F842E2" w:rsidP="00774053">
      <w:pPr>
        <w:spacing w:line="360" w:lineRule="auto"/>
        <w:jc w:val="both"/>
        <w:rPr>
          <w:rFonts w:ascii="Palatino Linotype" w:eastAsia="MS Mincho" w:hAnsi="Palatino Linotype"/>
          <w:lang w:val="es-ES"/>
        </w:rPr>
      </w:pPr>
    </w:p>
    <w:p w14:paraId="61DB4D99" w14:textId="78063CE2" w:rsidR="00C720D4" w:rsidRPr="00BF6808" w:rsidRDefault="00F842E2" w:rsidP="00774053">
      <w:pPr>
        <w:spacing w:line="360" w:lineRule="auto"/>
        <w:jc w:val="both"/>
        <w:rPr>
          <w:rFonts w:ascii="Palatino Linotype" w:eastAsia="MS Mincho" w:hAnsi="Palatino Linotype"/>
          <w:lang w:val="es-ES" w:eastAsia="es-ES"/>
        </w:rPr>
      </w:pPr>
      <w:r w:rsidRPr="00BF6808">
        <w:rPr>
          <w:rFonts w:ascii="Palatino Linotype" w:eastAsiaTheme="minorEastAsia" w:hAnsi="Palatino Linotype"/>
          <w:b/>
          <w:lang w:val="es-ES_tradnl" w:eastAsia="es-ES"/>
        </w:rPr>
        <w:t>SEXTO</w:t>
      </w:r>
      <w:r w:rsidRPr="00BF6808">
        <w:rPr>
          <w:rFonts w:ascii="Palatino Linotype" w:eastAsiaTheme="minorEastAsia" w:hAnsi="Palatino Linotype"/>
          <w:lang w:val="es-ES_tradnl" w:eastAsia="es-ES"/>
        </w:rPr>
        <w:t xml:space="preserve">. De </w:t>
      </w:r>
      <w:r w:rsidRPr="00BF6808">
        <w:rPr>
          <w:rFonts w:ascii="Palatino Linotype" w:hAnsi="Palatino Linotype"/>
          <w:color w:val="000000"/>
          <w:lang w:val="es-ES"/>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3CDD92" w14:textId="77777777" w:rsidR="00C720D4" w:rsidRPr="00BF6808" w:rsidRDefault="00C720D4" w:rsidP="00774053">
      <w:pPr>
        <w:spacing w:line="360" w:lineRule="auto"/>
        <w:ind w:right="48"/>
        <w:jc w:val="both"/>
        <w:rPr>
          <w:rFonts w:ascii="Palatino Linotype" w:hAnsi="Palatino Linotype"/>
        </w:rPr>
      </w:pPr>
    </w:p>
    <w:p w14:paraId="53A04688" w14:textId="77777777" w:rsidR="00BF6808" w:rsidRDefault="00BF6808" w:rsidP="00BF6808">
      <w:pPr>
        <w:spacing w:before="240" w:after="240" w:line="360" w:lineRule="auto"/>
        <w:ind w:firstLine="1"/>
        <w:jc w:val="both"/>
        <w:rPr>
          <w:rFonts w:ascii="Palatino Linotype" w:hAnsi="Palatino Linotype"/>
        </w:rPr>
      </w:pPr>
      <w:r w:rsidRPr="00BF680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(04) DE MAYO DE DOS MIL VEINTIDÓS, ANTE EL SECRETARIO TÉCNICO DEL PLENO ALEXIS TAPIA RAMÍREZ.</w:t>
      </w:r>
      <w:r w:rsidRPr="00624AAD">
        <w:rPr>
          <w:rFonts w:ascii="Palatino Linotype" w:hAnsi="Palatino Linotype"/>
        </w:rPr>
        <w:t xml:space="preserve"> </w:t>
      </w:r>
    </w:p>
    <w:p w14:paraId="18D33464" w14:textId="04ED5D36" w:rsidR="00DC6557" w:rsidRPr="00774053" w:rsidRDefault="00DC6557" w:rsidP="00774053">
      <w:pPr>
        <w:spacing w:line="360" w:lineRule="auto"/>
        <w:rPr>
          <w:rFonts w:ascii="Palatino Linotype" w:hAnsi="Palatino Linotype"/>
        </w:rPr>
      </w:pPr>
    </w:p>
    <w:p w14:paraId="211D95BE" w14:textId="07066B8D" w:rsidR="00DB702F" w:rsidRPr="00774053" w:rsidRDefault="00DB702F" w:rsidP="00774053">
      <w:pPr>
        <w:spacing w:line="360" w:lineRule="auto"/>
        <w:rPr>
          <w:rFonts w:ascii="Palatino Linotype" w:hAnsi="Palatino Linotype"/>
        </w:rPr>
      </w:pPr>
    </w:p>
    <w:p w14:paraId="1C58A551" w14:textId="0FCAC488" w:rsidR="00DB702F" w:rsidRPr="00774053" w:rsidRDefault="00DB702F" w:rsidP="00774053">
      <w:pPr>
        <w:spacing w:line="360" w:lineRule="auto"/>
        <w:rPr>
          <w:rFonts w:ascii="Palatino Linotype" w:hAnsi="Palatino Linotype"/>
        </w:rPr>
      </w:pPr>
    </w:p>
    <w:p w14:paraId="70E26068" w14:textId="37996F2A" w:rsidR="00DB702F" w:rsidRPr="00774053" w:rsidRDefault="00DB702F" w:rsidP="00774053">
      <w:pPr>
        <w:spacing w:line="360" w:lineRule="auto"/>
        <w:rPr>
          <w:rFonts w:ascii="Palatino Linotype" w:hAnsi="Palatino Linotype"/>
        </w:rPr>
      </w:pPr>
    </w:p>
    <w:p w14:paraId="144A81FE" w14:textId="096997B0" w:rsidR="00DB702F" w:rsidRPr="00774053" w:rsidRDefault="00DB702F" w:rsidP="00774053">
      <w:pPr>
        <w:spacing w:line="360" w:lineRule="auto"/>
        <w:rPr>
          <w:rFonts w:ascii="Palatino Linotype" w:hAnsi="Palatino Linotype"/>
        </w:rPr>
      </w:pPr>
    </w:p>
    <w:p w14:paraId="32ECE712" w14:textId="456976DB" w:rsidR="00DB702F" w:rsidRPr="00774053" w:rsidRDefault="00DB702F" w:rsidP="00774053">
      <w:pPr>
        <w:spacing w:line="360" w:lineRule="auto"/>
        <w:rPr>
          <w:rFonts w:ascii="Palatino Linotype" w:hAnsi="Palatino Linotype"/>
        </w:rPr>
      </w:pPr>
    </w:p>
    <w:p w14:paraId="7A0176D0" w14:textId="2537FFCD" w:rsidR="00DB702F" w:rsidRPr="00774053" w:rsidRDefault="00DB702F" w:rsidP="00774053">
      <w:pPr>
        <w:spacing w:line="360" w:lineRule="auto"/>
        <w:rPr>
          <w:rFonts w:ascii="Palatino Linotype" w:hAnsi="Palatino Linotype"/>
        </w:rPr>
      </w:pPr>
    </w:p>
    <w:p w14:paraId="705D2739" w14:textId="40B6A80C" w:rsidR="00DB702F" w:rsidRPr="00774053" w:rsidRDefault="00DB702F" w:rsidP="00774053">
      <w:pPr>
        <w:spacing w:line="360" w:lineRule="auto"/>
        <w:rPr>
          <w:rFonts w:ascii="Palatino Linotype" w:hAnsi="Palatino Linotype"/>
        </w:rPr>
      </w:pPr>
    </w:p>
    <w:p w14:paraId="3A59B564" w14:textId="1E909FC9" w:rsidR="00DB702F" w:rsidRPr="00774053" w:rsidRDefault="00DB702F" w:rsidP="00774053">
      <w:pPr>
        <w:spacing w:line="360" w:lineRule="auto"/>
        <w:rPr>
          <w:rFonts w:ascii="Palatino Linotype" w:hAnsi="Palatino Linotype"/>
        </w:rPr>
      </w:pPr>
    </w:p>
    <w:p w14:paraId="2D4EAF6C" w14:textId="3EAC8E10" w:rsidR="00DB702F" w:rsidRPr="00774053" w:rsidRDefault="00DB702F" w:rsidP="00774053">
      <w:pPr>
        <w:spacing w:line="360" w:lineRule="auto"/>
        <w:rPr>
          <w:rFonts w:ascii="Palatino Linotype" w:hAnsi="Palatino Linotype"/>
        </w:rPr>
      </w:pPr>
    </w:p>
    <w:p w14:paraId="7CD2CEC1" w14:textId="3E52C53D" w:rsidR="00DB702F" w:rsidRPr="00774053" w:rsidRDefault="00DB702F" w:rsidP="00774053">
      <w:pPr>
        <w:spacing w:line="360" w:lineRule="auto"/>
        <w:rPr>
          <w:rFonts w:ascii="Palatino Linotype" w:hAnsi="Palatino Linotype"/>
        </w:rPr>
      </w:pPr>
    </w:p>
    <w:p w14:paraId="08658A35" w14:textId="3A73CCF3" w:rsidR="00DB702F" w:rsidRPr="00774053" w:rsidRDefault="00DB702F" w:rsidP="00774053">
      <w:pPr>
        <w:spacing w:line="360" w:lineRule="auto"/>
        <w:rPr>
          <w:rFonts w:ascii="Palatino Linotype" w:hAnsi="Palatino Linotype"/>
        </w:rPr>
      </w:pPr>
    </w:p>
    <w:p w14:paraId="078A5AE0" w14:textId="61CCF99F" w:rsidR="00DB702F" w:rsidRPr="00774053" w:rsidRDefault="00DB702F" w:rsidP="00774053">
      <w:pPr>
        <w:spacing w:line="360" w:lineRule="auto"/>
        <w:rPr>
          <w:rFonts w:ascii="Palatino Linotype" w:hAnsi="Palatino Linotype"/>
        </w:rPr>
      </w:pPr>
    </w:p>
    <w:p w14:paraId="0F913616" w14:textId="5031B171" w:rsidR="00DB702F" w:rsidRPr="00774053" w:rsidRDefault="00DB702F" w:rsidP="00774053">
      <w:pPr>
        <w:spacing w:line="360" w:lineRule="auto"/>
        <w:rPr>
          <w:rFonts w:ascii="Palatino Linotype" w:hAnsi="Palatino Linotype"/>
        </w:rPr>
      </w:pPr>
    </w:p>
    <w:p w14:paraId="1D712A0D" w14:textId="1966F1B8" w:rsidR="00DB702F" w:rsidRPr="00774053" w:rsidRDefault="00DB702F" w:rsidP="00774053">
      <w:pPr>
        <w:spacing w:line="360" w:lineRule="auto"/>
        <w:rPr>
          <w:rFonts w:ascii="Palatino Linotype" w:hAnsi="Palatino Linotype"/>
        </w:rPr>
      </w:pPr>
    </w:p>
    <w:p w14:paraId="1D53CDC7" w14:textId="330A0C08" w:rsidR="00DB702F" w:rsidRPr="00774053" w:rsidRDefault="00DB702F" w:rsidP="00774053">
      <w:pPr>
        <w:spacing w:line="360" w:lineRule="auto"/>
        <w:rPr>
          <w:rFonts w:ascii="Palatino Linotype" w:hAnsi="Palatino Linotype"/>
        </w:rPr>
      </w:pPr>
    </w:p>
    <w:p w14:paraId="237C665A" w14:textId="766F3D32" w:rsidR="00DB702F" w:rsidRPr="00774053" w:rsidRDefault="00DB702F" w:rsidP="00774053">
      <w:pPr>
        <w:spacing w:line="360" w:lineRule="auto"/>
        <w:rPr>
          <w:rFonts w:ascii="Palatino Linotype" w:hAnsi="Palatino Linotype"/>
        </w:rPr>
      </w:pPr>
    </w:p>
    <w:p w14:paraId="248B9157" w14:textId="77777777" w:rsidR="00DB702F" w:rsidRPr="00774053" w:rsidRDefault="00DB702F" w:rsidP="00774053">
      <w:pPr>
        <w:spacing w:line="360" w:lineRule="auto"/>
        <w:rPr>
          <w:rFonts w:ascii="Palatino Linotype" w:hAnsi="Palatino Linotype"/>
        </w:rPr>
      </w:pPr>
    </w:p>
    <w:p w14:paraId="07BDF55D" w14:textId="1D7AAD54" w:rsidR="00DB702F" w:rsidRPr="00774053" w:rsidRDefault="00DB702F" w:rsidP="00774053">
      <w:pPr>
        <w:spacing w:line="360" w:lineRule="auto"/>
        <w:rPr>
          <w:rFonts w:ascii="Palatino Linotype" w:hAnsi="Palatino Linotype"/>
        </w:rPr>
      </w:pPr>
    </w:p>
    <w:p w14:paraId="0658405E" w14:textId="77777777" w:rsidR="00DB702F" w:rsidRPr="00774053" w:rsidRDefault="00DB702F" w:rsidP="00774053">
      <w:pPr>
        <w:spacing w:line="360" w:lineRule="auto"/>
        <w:rPr>
          <w:rFonts w:ascii="Palatino Linotype" w:hAnsi="Palatino Linotype"/>
        </w:rPr>
      </w:pPr>
    </w:p>
    <w:sectPr w:rsidR="00DB702F" w:rsidRPr="00774053" w:rsidSect="00A634F7">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D5DB3" w14:textId="77777777" w:rsidR="00A41F69" w:rsidRDefault="00A41F69" w:rsidP="00C720D4">
      <w:r>
        <w:separator/>
      </w:r>
    </w:p>
  </w:endnote>
  <w:endnote w:type="continuationSeparator" w:id="0">
    <w:p w14:paraId="67C2A9E2" w14:textId="77777777" w:rsidR="00A41F69" w:rsidRDefault="00A41F69"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51C7" w14:textId="77777777" w:rsidR="00DD4601" w:rsidRDefault="00DD4601">
    <w:pPr>
      <w:pStyle w:val="Piedepgina"/>
      <w:jc w:val="right"/>
    </w:pPr>
    <w:r>
      <w:rPr>
        <w:lang w:val="es-ES"/>
      </w:rPr>
      <w:t xml:space="preserve">Página </w:t>
    </w:r>
    <w:r>
      <w:rPr>
        <w:b/>
        <w:bCs/>
      </w:rPr>
      <w:fldChar w:fldCharType="begin"/>
    </w:r>
    <w:r>
      <w:rPr>
        <w:b/>
        <w:bCs/>
      </w:rPr>
      <w:instrText>PAGE</w:instrText>
    </w:r>
    <w:r>
      <w:rPr>
        <w:b/>
        <w:bCs/>
      </w:rPr>
      <w:fldChar w:fldCharType="separate"/>
    </w:r>
    <w:r w:rsidR="00577679">
      <w:rPr>
        <w:b/>
        <w:bCs/>
        <w:noProof/>
      </w:rPr>
      <w:t>42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77679">
      <w:rPr>
        <w:b/>
        <w:bCs/>
        <w:noProof/>
      </w:rPr>
      <w:t>42</w:t>
    </w:r>
    <w:r>
      <w:rPr>
        <w:b/>
        <w:bCs/>
      </w:rPr>
      <w:fldChar w:fldCharType="end"/>
    </w:r>
  </w:p>
  <w:p w14:paraId="15FA1F47" w14:textId="77777777" w:rsidR="00DD4601" w:rsidRDefault="00DD46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C58A" w14:textId="77777777" w:rsidR="00DD4601" w:rsidRDefault="00DD4601">
    <w:pPr>
      <w:pStyle w:val="Piedepgina"/>
      <w:jc w:val="right"/>
    </w:pPr>
    <w:r>
      <w:rPr>
        <w:lang w:val="es-ES"/>
      </w:rPr>
      <w:t xml:space="preserve">Página </w:t>
    </w:r>
    <w:r>
      <w:rPr>
        <w:b/>
        <w:bCs/>
      </w:rPr>
      <w:fldChar w:fldCharType="begin"/>
    </w:r>
    <w:r>
      <w:rPr>
        <w:b/>
        <w:bCs/>
      </w:rPr>
      <w:instrText>PAGE</w:instrText>
    </w:r>
    <w:r>
      <w:rPr>
        <w:b/>
        <w:bCs/>
      </w:rPr>
      <w:fldChar w:fldCharType="separate"/>
    </w:r>
    <w:r w:rsidR="0057767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77679">
      <w:rPr>
        <w:b/>
        <w:bCs/>
        <w:noProof/>
      </w:rPr>
      <w:t>42</w:t>
    </w:r>
    <w:r>
      <w:rPr>
        <w:b/>
        <w:bCs/>
      </w:rPr>
      <w:fldChar w:fldCharType="end"/>
    </w:r>
  </w:p>
  <w:p w14:paraId="44E81DEB" w14:textId="77777777" w:rsidR="00DD4601" w:rsidRDefault="00DD46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28955" w14:textId="77777777" w:rsidR="00A41F69" w:rsidRDefault="00A41F69" w:rsidP="00C720D4">
      <w:r>
        <w:separator/>
      </w:r>
    </w:p>
  </w:footnote>
  <w:footnote w:type="continuationSeparator" w:id="0">
    <w:p w14:paraId="22E4CEBC" w14:textId="77777777" w:rsidR="00A41F69" w:rsidRDefault="00A41F69" w:rsidP="00C720D4">
      <w:r>
        <w:continuationSeparator/>
      </w:r>
    </w:p>
  </w:footnote>
  <w:footnote w:id="1">
    <w:p w14:paraId="560DF3A1" w14:textId="77777777" w:rsidR="00DD4601" w:rsidRPr="00F75272" w:rsidRDefault="00DD4601" w:rsidP="00BA2E8C">
      <w:pPr>
        <w:pStyle w:val="Textonotapie"/>
        <w:jc w:val="both"/>
        <w:rPr>
          <w:rFonts w:ascii="Palatino Linotype" w:hAnsi="Palatino Linotype"/>
          <w:sz w:val="16"/>
          <w:szCs w:val="16"/>
        </w:rPr>
      </w:pPr>
      <w:r w:rsidRPr="00F75272">
        <w:rPr>
          <w:rStyle w:val="Refdenotaalpi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901BF19" w14:textId="7B11F086" w:rsidR="000A7837" w:rsidRDefault="000A7837">
      <w:pPr>
        <w:pStyle w:val="Textonotapie"/>
      </w:pPr>
      <w:r>
        <w:rPr>
          <w:rStyle w:val="Refdenotaalpie"/>
        </w:rPr>
        <w:footnoteRef/>
      </w:r>
      <w:r>
        <w:t xml:space="preserve"> </w:t>
      </w:r>
      <w:hyperlink r:id="rId1" w:history="1">
        <w:r w:rsidRPr="00265233">
          <w:rPr>
            <w:rStyle w:val="Hipervnculo"/>
          </w:rPr>
          <w:t>https://amecameca.gob.mx/dependencias/</w:t>
        </w:r>
      </w:hyperlink>
      <w:r>
        <w:t xml:space="preserve"> </w:t>
      </w:r>
    </w:p>
  </w:footnote>
  <w:footnote w:id="3">
    <w:p w14:paraId="07548D0F" w14:textId="77777777" w:rsidR="00DD4601" w:rsidRDefault="00DD4601" w:rsidP="007A695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51B41A04" w14:textId="77777777" w:rsidR="00DD4601" w:rsidRDefault="00DD4601" w:rsidP="007A695C">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4">
    <w:p w14:paraId="0556F3AF" w14:textId="77777777" w:rsidR="00DD4601" w:rsidRDefault="00DD4601" w:rsidP="007A695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5">
    <w:p w14:paraId="12889822" w14:textId="77777777" w:rsidR="00DD4601" w:rsidRDefault="00DD4601" w:rsidP="007A695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40FEBC" w14:textId="77777777" w:rsidR="00DD4601" w:rsidRDefault="00DD4601" w:rsidP="007A695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179367B" w14:textId="77777777" w:rsidR="00DD4601" w:rsidRDefault="00DD4601" w:rsidP="007A695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6">
    <w:p w14:paraId="022BF1C4" w14:textId="77777777" w:rsidR="00DD4601" w:rsidRDefault="00DD4601" w:rsidP="007A695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7">
    <w:p w14:paraId="6AE6A0F3" w14:textId="77777777" w:rsidR="00DD4601" w:rsidRDefault="00DD4601" w:rsidP="007A695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2CB985B0" w14:textId="77777777" w:rsidR="00DD4601" w:rsidRDefault="00DD4601" w:rsidP="007A695C">
      <w:pPr>
        <w:pStyle w:val="Textonotapie"/>
        <w:jc w:val="both"/>
        <w:rPr>
          <w:rFonts w:ascii="Palatino Linotype" w:hAnsi="Palatino Linotype"/>
          <w:sz w:val="18"/>
        </w:rPr>
      </w:pPr>
      <w:r>
        <w:rPr>
          <w:rFonts w:ascii="Palatino Linotype" w:hAnsi="Palatino Linotype"/>
          <w:sz w:val="18"/>
        </w:rPr>
        <w:t xml:space="preserve"> (…)</w:t>
      </w:r>
    </w:p>
    <w:p w14:paraId="644A81A2" w14:textId="77777777" w:rsidR="00DD4601" w:rsidRDefault="00DD4601" w:rsidP="007A695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723C4" w14:textId="77777777" w:rsidR="00DD4601" w:rsidRDefault="00A41F69">
    <w:pPr>
      <w:pStyle w:val="Encabezado"/>
    </w:pPr>
    <w:r>
      <w:rPr>
        <w:noProof/>
      </w:rPr>
      <w:pict w14:anchorId="7D185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D4601" w:rsidRPr="005C106F" w14:paraId="5694C3EE" w14:textId="77777777" w:rsidTr="00A634F7">
      <w:trPr>
        <w:trHeight w:val="1435"/>
      </w:trPr>
      <w:tc>
        <w:tcPr>
          <w:tcW w:w="2268" w:type="dxa"/>
          <w:shd w:val="clear" w:color="auto" w:fill="auto"/>
        </w:tcPr>
        <w:p w14:paraId="11ABD899" w14:textId="77777777" w:rsidR="00DD4601" w:rsidRPr="005C106F" w:rsidRDefault="00DD4601" w:rsidP="00A634F7">
          <w:pPr>
            <w:tabs>
              <w:tab w:val="right" w:pos="4273"/>
            </w:tabs>
            <w:rPr>
              <w:rFonts w:ascii="Garamond" w:eastAsia="Calibri" w:hAnsi="Garamond"/>
              <w:sz w:val="16"/>
              <w:szCs w:val="16"/>
              <w:lang w:eastAsia="en-US"/>
            </w:rPr>
          </w:pPr>
        </w:p>
      </w:tc>
      <w:tc>
        <w:tcPr>
          <w:tcW w:w="6946" w:type="dxa"/>
          <w:shd w:val="clear" w:color="auto" w:fill="auto"/>
        </w:tcPr>
        <w:p w14:paraId="08A12979" w14:textId="77777777" w:rsidR="00DD4601" w:rsidRDefault="00DD4601" w:rsidP="00A634F7"/>
        <w:tbl>
          <w:tblPr>
            <w:tblW w:w="6662" w:type="dxa"/>
            <w:tblInd w:w="40" w:type="dxa"/>
            <w:tblLayout w:type="fixed"/>
            <w:tblLook w:val="0420" w:firstRow="1" w:lastRow="0" w:firstColumn="0" w:lastColumn="0" w:noHBand="0" w:noVBand="1"/>
          </w:tblPr>
          <w:tblGrid>
            <w:gridCol w:w="2551"/>
            <w:gridCol w:w="4111"/>
          </w:tblGrid>
          <w:tr w:rsidR="00DD4601" w14:paraId="0A8C0D4D" w14:textId="77777777" w:rsidTr="00A634F7">
            <w:trPr>
              <w:trHeight w:val="150"/>
            </w:trPr>
            <w:tc>
              <w:tcPr>
                <w:tcW w:w="2551" w:type="dxa"/>
                <w:shd w:val="clear" w:color="auto" w:fill="auto"/>
              </w:tcPr>
              <w:p w14:paraId="29C0A9CD" w14:textId="77777777" w:rsidR="00DD4601" w:rsidRPr="0093621D" w:rsidRDefault="00DD4601"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Recurso de Revisión:</w:t>
                </w:r>
              </w:p>
            </w:tc>
            <w:tc>
              <w:tcPr>
                <w:tcW w:w="4111" w:type="dxa"/>
                <w:shd w:val="clear" w:color="auto" w:fill="auto"/>
              </w:tcPr>
              <w:p w14:paraId="5F3EE2B4" w14:textId="3A8E3FE0" w:rsidR="00DD4601" w:rsidRPr="0093621D" w:rsidRDefault="00DD4601" w:rsidP="00A634F7">
                <w:pPr>
                  <w:tabs>
                    <w:tab w:val="right" w:pos="8838"/>
                  </w:tabs>
                  <w:ind w:left="-108" w:right="-102"/>
                  <w:jc w:val="both"/>
                  <w:rPr>
                    <w:rFonts w:ascii="Palatino Linotype" w:eastAsia="Calibri" w:hAnsi="Palatino Linotype" w:cs="Tahoma"/>
                    <w:bCs/>
                    <w:sz w:val="22"/>
                    <w:szCs w:val="22"/>
                    <w:lang w:val="es-ES" w:eastAsia="en-US"/>
                  </w:rPr>
                </w:pPr>
                <w:r w:rsidRPr="00DD2213">
                  <w:rPr>
                    <w:rFonts w:ascii="Palatino Linotype" w:eastAsia="Calibri" w:hAnsi="Palatino Linotype" w:cs="Tahoma"/>
                    <w:bCs/>
                    <w:sz w:val="22"/>
                    <w:szCs w:val="22"/>
                    <w:lang w:eastAsia="en-US"/>
                  </w:rPr>
                  <w:t>00383/INFOEM/IP/RR/2022</w:t>
                </w:r>
                <w:r>
                  <w:rPr>
                    <w:rFonts w:ascii="Palatino Linotype" w:eastAsia="Calibri" w:hAnsi="Palatino Linotype" w:cs="Tahoma"/>
                    <w:bCs/>
                    <w:sz w:val="22"/>
                    <w:szCs w:val="22"/>
                    <w:lang w:eastAsia="en-US"/>
                  </w:rPr>
                  <w:t xml:space="preserve"> y acumulado</w:t>
                </w:r>
                <w:r w:rsidRPr="0093621D">
                  <w:rPr>
                    <w:rFonts w:ascii="Palatino Linotype" w:eastAsia="Calibri" w:hAnsi="Palatino Linotype" w:cs="Tahoma"/>
                    <w:bCs/>
                    <w:sz w:val="22"/>
                    <w:szCs w:val="22"/>
                    <w:lang w:eastAsia="en-US"/>
                  </w:rPr>
                  <w:t xml:space="preserve"> </w:t>
                </w:r>
              </w:p>
            </w:tc>
          </w:tr>
          <w:tr w:rsidR="00DD4601" w14:paraId="2B760C8A" w14:textId="77777777" w:rsidTr="00A634F7">
            <w:trPr>
              <w:trHeight w:val="295"/>
            </w:trPr>
            <w:tc>
              <w:tcPr>
                <w:tcW w:w="2551" w:type="dxa"/>
                <w:shd w:val="clear" w:color="auto" w:fill="auto"/>
              </w:tcPr>
              <w:p w14:paraId="39E70AC1" w14:textId="77777777" w:rsidR="00DD4601" w:rsidRPr="0093621D" w:rsidRDefault="00DD4601"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Sujeto Obligado:</w:t>
                </w:r>
              </w:p>
            </w:tc>
            <w:tc>
              <w:tcPr>
                <w:tcW w:w="4111" w:type="dxa"/>
                <w:shd w:val="clear" w:color="auto" w:fill="auto"/>
              </w:tcPr>
              <w:p w14:paraId="6F946866" w14:textId="41128814" w:rsidR="00DD4601" w:rsidRPr="0093621D" w:rsidRDefault="00DD4601" w:rsidP="00DD2213">
                <w:pPr>
                  <w:tabs>
                    <w:tab w:val="left" w:pos="2834"/>
                    <w:tab w:val="right" w:pos="8838"/>
                  </w:tabs>
                  <w:ind w:left="-113" w:right="-102"/>
                  <w:jc w:val="both"/>
                  <w:rPr>
                    <w:rFonts w:ascii="Palatino Linotype" w:eastAsia="Calibri" w:hAnsi="Palatino Linotype" w:cs="Tahoma"/>
                    <w:bCs/>
                    <w:sz w:val="22"/>
                    <w:szCs w:val="22"/>
                    <w:lang w:val="es-ES" w:eastAsia="en-US"/>
                  </w:rPr>
                </w:pPr>
                <w:r w:rsidRPr="00DD2213">
                  <w:rPr>
                    <w:rFonts w:ascii="Palatino Linotype" w:eastAsia="Calibri" w:hAnsi="Palatino Linotype" w:cs="Tahoma"/>
                    <w:bCs/>
                    <w:sz w:val="22"/>
                    <w:szCs w:val="22"/>
                    <w:lang w:val="es-ES" w:eastAsia="en-US"/>
                  </w:rPr>
                  <w:t>Ayuntamiento de Amecameca</w:t>
                </w:r>
              </w:p>
            </w:tc>
          </w:tr>
          <w:tr w:rsidR="00DD4601" w14:paraId="6E956543" w14:textId="77777777" w:rsidTr="00A634F7">
            <w:trPr>
              <w:trHeight w:val="295"/>
            </w:trPr>
            <w:tc>
              <w:tcPr>
                <w:tcW w:w="2551" w:type="dxa"/>
                <w:shd w:val="clear" w:color="auto" w:fill="auto"/>
              </w:tcPr>
              <w:p w14:paraId="6ACBCACB" w14:textId="77777777" w:rsidR="00DD4601" w:rsidRPr="0093621D" w:rsidRDefault="00DD4601"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Comisionado ponente:</w:t>
                </w:r>
              </w:p>
            </w:tc>
            <w:tc>
              <w:tcPr>
                <w:tcW w:w="4111" w:type="dxa"/>
                <w:shd w:val="clear" w:color="auto" w:fill="auto"/>
              </w:tcPr>
              <w:p w14:paraId="272FC496" w14:textId="77777777" w:rsidR="00DD4601" w:rsidRPr="0093621D" w:rsidRDefault="00DD4601" w:rsidP="00A634F7">
                <w:pPr>
                  <w:tabs>
                    <w:tab w:val="right" w:pos="8838"/>
                  </w:tabs>
                  <w:ind w:left="-108" w:right="171"/>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María del Rosario Mejía Ayala</w:t>
                </w:r>
              </w:p>
            </w:tc>
          </w:tr>
        </w:tbl>
        <w:p w14:paraId="745AB313" w14:textId="77777777" w:rsidR="00DD4601" w:rsidRPr="005C106F" w:rsidRDefault="00DD4601" w:rsidP="00A634F7">
          <w:pPr>
            <w:tabs>
              <w:tab w:val="right" w:pos="8838"/>
            </w:tabs>
            <w:ind w:left="-28"/>
            <w:jc w:val="both"/>
            <w:rPr>
              <w:rFonts w:ascii="Arial" w:eastAsia="Calibri" w:hAnsi="Arial" w:cs="Arial"/>
              <w:b/>
              <w:sz w:val="22"/>
              <w:szCs w:val="22"/>
              <w:lang w:eastAsia="en-US"/>
            </w:rPr>
          </w:pPr>
        </w:p>
      </w:tc>
    </w:tr>
  </w:tbl>
  <w:p w14:paraId="242D6E2F" w14:textId="77777777" w:rsidR="00DD4601" w:rsidRPr="00443C6B" w:rsidRDefault="00A41F69" w:rsidP="00A634F7">
    <w:pPr>
      <w:pStyle w:val="Encabezado"/>
      <w:rPr>
        <w:sz w:val="14"/>
      </w:rPr>
    </w:pPr>
    <w:r>
      <w:rPr>
        <w:noProof/>
        <w:sz w:val="14"/>
      </w:rPr>
      <w:pict w14:anchorId="53E66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D4601" w:rsidRPr="0093621D" w14:paraId="17B8B4F0" w14:textId="77777777" w:rsidTr="00A634F7">
      <w:trPr>
        <w:trHeight w:val="1435"/>
      </w:trPr>
      <w:tc>
        <w:tcPr>
          <w:tcW w:w="2268" w:type="dxa"/>
          <w:shd w:val="clear" w:color="auto" w:fill="auto"/>
        </w:tcPr>
        <w:p w14:paraId="78AC4D9A" w14:textId="77777777" w:rsidR="00DD4601" w:rsidRPr="00330DA7" w:rsidRDefault="00DD4601" w:rsidP="00A634F7">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DD4601" w:rsidRPr="0093621D" w14:paraId="483D5F8D" w14:textId="77777777" w:rsidTr="00A634F7">
            <w:trPr>
              <w:trHeight w:val="144"/>
            </w:trPr>
            <w:tc>
              <w:tcPr>
                <w:tcW w:w="2444" w:type="dxa"/>
                <w:shd w:val="clear" w:color="auto" w:fill="auto"/>
              </w:tcPr>
              <w:p w14:paraId="0529F9E5" w14:textId="77777777" w:rsidR="00DD4601" w:rsidRPr="0093621D" w:rsidRDefault="00DD4601" w:rsidP="00A634F7">
                <w:pPr>
                  <w:tabs>
                    <w:tab w:val="right" w:pos="8838"/>
                  </w:tabs>
                  <w:ind w:left="-264" w:right="-105" w:firstLine="19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Recurso de Revisión:</w:t>
                </w:r>
              </w:p>
            </w:tc>
            <w:tc>
              <w:tcPr>
                <w:tcW w:w="4218" w:type="dxa"/>
                <w:shd w:val="clear" w:color="auto" w:fill="auto"/>
              </w:tcPr>
              <w:p w14:paraId="36647DDD" w14:textId="447A1524" w:rsidR="00DD4601" w:rsidRPr="0093621D" w:rsidRDefault="00DD4601" w:rsidP="00CB2968">
                <w:pPr>
                  <w:tabs>
                    <w:tab w:val="right" w:pos="8838"/>
                  </w:tabs>
                  <w:ind w:left="-148" w:right="-105" w:firstLine="74"/>
                  <w:jc w:val="both"/>
                  <w:rPr>
                    <w:rFonts w:ascii="Palatino Linotype" w:eastAsia="Calibri" w:hAnsi="Palatino Linotype" w:cs="Tahoma"/>
                    <w:bCs/>
                    <w:sz w:val="22"/>
                    <w:szCs w:val="22"/>
                    <w:lang w:val="es-ES" w:eastAsia="en-US"/>
                  </w:rPr>
                </w:pPr>
                <w:r w:rsidRPr="00DD2213">
                  <w:rPr>
                    <w:rFonts w:ascii="Palatino Linotype" w:eastAsia="Calibri" w:hAnsi="Palatino Linotype" w:cs="Tahoma"/>
                    <w:bCs/>
                    <w:sz w:val="22"/>
                    <w:szCs w:val="22"/>
                    <w:lang w:eastAsia="en-US"/>
                  </w:rPr>
                  <w:t>00383/INFOEM/IP/RR/2022</w:t>
                </w:r>
                <w:r>
                  <w:rPr>
                    <w:rFonts w:ascii="Palatino Linotype" w:eastAsia="Calibri" w:hAnsi="Palatino Linotype" w:cs="Tahoma"/>
                    <w:bCs/>
                    <w:sz w:val="22"/>
                    <w:szCs w:val="22"/>
                    <w:lang w:eastAsia="en-US"/>
                  </w:rPr>
                  <w:t xml:space="preserve"> </w:t>
                </w:r>
                <w:r w:rsidRPr="0093621D">
                  <w:rPr>
                    <w:rFonts w:ascii="Palatino Linotype" w:eastAsia="Calibri" w:hAnsi="Palatino Linotype" w:cs="Tahoma"/>
                    <w:bCs/>
                    <w:sz w:val="22"/>
                    <w:szCs w:val="22"/>
                    <w:lang w:eastAsia="en-US"/>
                  </w:rPr>
                  <w:t>y acumulado.</w:t>
                </w:r>
              </w:p>
            </w:tc>
          </w:tr>
          <w:tr w:rsidR="00DD4601" w:rsidRPr="0093621D" w14:paraId="7B5E8CF7" w14:textId="77777777" w:rsidTr="00A634F7">
            <w:trPr>
              <w:trHeight w:val="144"/>
            </w:trPr>
            <w:tc>
              <w:tcPr>
                <w:tcW w:w="2444" w:type="dxa"/>
                <w:shd w:val="clear" w:color="auto" w:fill="auto"/>
              </w:tcPr>
              <w:p w14:paraId="75877D02" w14:textId="77777777" w:rsidR="00DD4601" w:rsidRPr="0093621D" w:rsidRDefault="00DD4601"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Recurrente:</w:t>
                </w:r>
              </w:p>
            </w:tc>
            <w:tc>
              <w:tcPr>
                <w:tcW w:w="4218" w:type="dxa"/>
                <w:shd w:val="clear" w:color="auto" w:fill="auto"/>
              </w:tcPr>
              <w:p w14:paraId="69D3BF4B" w14:textId="2F14856F" w:rsidR="00DD4601" w:rsidRPr="0093621D" w:rsidRDefault="00577679" w:rsidP="00CB2968">
                <w:pPr>
                  <w:tabs>
                    <w:tab w:val="left" w:pos="3122"/>
                    <w:tab w:val="right" w:pos="8838"/>
                  </w:tabs>
                  <w:ind w:left="-148" w:right="-105" w:firstLine="74"/>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XXXXX XXXX XXXXX</w:t>
                </w:r>
              </w:p>
            </w:tc>
          </w:tr>
          <w:tr w:rsidR="00DD4601" w:rsidRPr="0093621D" w14:paraId="75AD80F1" w14:textId="77777777" w:rsidTr="00A634F7">
            <w:trPr>
              <w:trHeight w:val="283"/>
            </w:trPr>
            <w:tc>
              <w:tcPr>
                <w:tcW w:w="2444" w:type="dxa"/>
                <w:shd w:val="clear" w:color="auto" w:fill="auto"/>
              </w:tcPr>
              <w:p w14:paraId="7552CF12" w14:textId="77777777" w:rsidR="00DD4601" w:rsidRPr="0093621D" w:rsidRDefault="00DD4601"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Sujeto Obligado:</w:t>
                </w:r>
              </w:p>
            </w:tc>
            <w:tc>
              <w:tcPr>
                <w:tcW w:w="4218" w:type="dxa"/>
                <w:shd w:val="clear" w:color="auto" w:fill="auto"/>
              </w:tcPr>
              <w:p w14:paraId="04DEE2C0" w14:textId="43A232FD" w:rsidR="00DD4601" w:rsidRPr="00DD2213" w:rsidRDefault="00DD4601" w:rsidP="00CB2968">
                <w:pPr>
                  <w:tabs>
                    <w:tab w:val="left" w:pos="2834"/>
                    <w:tab w:val="right" w:pos="8838"/>
                  </w:tabs>
                  <w:ind w:left="-148" w:right="-105" w:firstLine="74"/>
                  <w:jc w:val="both"/>
                  <w:rPr>
                    <w:rFonts w:ascii="Palatino Linotype" w:eastAsia="Calibri" w:hAnsi="Palatino Linotype" w:cs="Tahoma"/>
                    <w:bCs/>
                    <w:sz w:val="22"/>
                    <w:szCs w:val="22"/>
                    <w:lang w:eastAsia="en-US"/>
                  </w:rPr>
                </w:pPr>
                <w:r w:rsidRPr="0093621D">
                  <w:rPr>
                    <w:rFonts w:ascii="Palatino Linotype" w:eastAsia="Calibri" w:hAnsi="Palatino Linotype" w:cs="Tahoma"/>
                    <w:bCs/>
                    <w:sz w:val="22"/>
                    <w:szCs w:val="22"/>
                    <w:lang w:eastAsia="en-US"/>
                  </w:rPr>
                  <w:t xml:space="preserve"> </w:t>
                </w:r>
                <w:r w:rsidRPr="00DD2213">
                  <w:rPr>
                    <w:rFonts w:ascii="Palatino Linotype" w:eastAsia="Calibri" w:hAnsi="Palatino Linotype" w:cs="Tahoma"/>
                    <w:bCs/>
                    <w:sz w:val="22"/>
                    <w:szCs w:val="22"/>
                    <w:lang w:eastAsia="en-US"/>
                  </w:rPr>
                  <w:t>Ayuntamiento de Amecameca</w:t>
                </w:r>
              </w:p>
            </w:tc>
          </w:tr>
          <w:tr w:rsidR="00DD4601" w:rsidRPr="0093621D" w14:paraId="29ADBA00" w14:textId="77777777" w:rsidTr="00A634F7">
            <w:trPr>
              <w:trHeight w:val="283"/>
            </w:trPr>
            <w:tc>
              <w:tcPr>
                <w:tcW w:w="2444" w:type="dxa"/>
                <w:shd w:val="clear" w:color="auto" w:fill="auto"/>
              </w:tcPr>
              <w:p w14:paraId="1C38894D" w14:textId="77777777" w:rsidR="00DD4601" w:rsidRPr="0093621D" w:rsidRDefault="00DD4601"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Comisionado ponente:</w:t>
                </w:r>
              </w:p>
            </w:tc>
            <w:tc>
              <w:tcPr>
                <w:tcW w:w="4218" w:type="dxa"/>
                <w:shd w:val="clear" w:color="auto" w:fill="auto"/>
              </w:tcPr>
              <w:p w14:paraId="3FF80A3E" w14:textId="77777777" w:rsidR="00DD4601" w:rsidRPr="0093621D" w:rsidRDefault="00DD4601" w:rsidP="00CB2968">
                <w:pPr>
                  <w:tabs>
                    <w:tab w:val="right" w:pos="8838"/>
                  </w:tabs>
                  <w:ind w:left="-148" w:right="-105" w:firstLine="74"/>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María del Rosario Mejía Ayala</w:t>
                </w:r>
              </w:p>
            </w:tc>
          </w:tr>
        </w:tbl>
        <w:p w14:paraId="08C564CD" w14:textId="77777777" w:rsidR="00DD4601" w:rsidRPr="0093621D" w:rsidRDefault="00DD4601" w:rsidP="00A634F7">
          <w:pPr>
            <w:tabs>
              <w:tab w:val="right" w:pos="8838"/>
            </w:tabs>
            <w:ind w:left="-28"/>
            <w:jc w:val="both"/>
            <w:rPr>
              <w:rFonts w:ascii="Arial" w:eastAsia="Calibri" w:hAnsi="Arial" w:cs="Arial"/>
              <w:bCs/>
              <w:sz w:val="22"/>
              <w:szCs w:val="22"/>
              <w:lang w:eastAsia="en-US"/>
            </w:rPr>
          </w:pPr>
        </w:p>
      </w:tc>
    </w:tr>
  </w:tbl>
  <w:p w14:paraId="240211F6" w14:textId="77777777" w:rsidR="00DD4601" w:rsidRPr="00827FA0" w:rsidRDefault="00A41F69" w:rsidP="00A634F7">
    <w:pPr>
      <w:pStyle w:val="Encabezado"/>
      <w:rPr>
        <w:sz w:val="2"/>
        <w:szCs w:val="22"/>
      </w:rPr>
    </w:pPr>
    <w:r>
      <w:rPr>
        <w:noProof/>
        <w:sz w:val="2"/>
        <w:szCs w:val="22"/>
      </w:rPr>
      <w:pict w14:anchorId="03EF1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92D6A"/>
    <w:multiLevelType w:val="hybridMultilevel"/>
    <w:tmpl w:val="EDBCE5F2"/>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17914440"/>
    <w:multiLevelType w:val="hybridMultilevel"/>
    <w:tmpl w:val="2BA47B7E"/>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1D158E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0321A19"/>
    <w:multiLevelType w:val="hybridMultilevel"/>
    <w:tmpl w:val="660E9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653D46"/>
    <w:multiLevelType w:val="multilevel"/>
    <w:tmpl w:val="CF7C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BA1767"/>
    <w:multiLevelType w:val="hybridMultilevel"/>
    <w:tmpl w:val="19901FD0"/>
    <w:lvl w:ilvl="0" w:tplc="080A000B">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29C62BF"/>
    <w:multiLevelType w:val="multilevel"/>
    <w:tmpl w:val="4F3AFA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E70433"/>
    <w:multiLevelType w:val="hybridMultilevel"/>
    <w:tmpl w:val="A318683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02B190D"/>
    <w:multiLevelType w:val="hybridMultilevel"/>
    <w:tmpl w:val="4B8CC706"/>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64043C74"/>
    <w:multiLevelType w:val="hybridMultilevel"/>
    <w:tmpl w:val="D78EFC08"/>
    <w:lvl w:ilvl="0" w:tplc="080A000B">
      <w:start w:val="1"/>
      <w:numFmt w:val="bullet"/>
      <w:lvlText w:val=""/>
      <w:lvlJc w:val="left"/>
      <w:pPr>
        <w:ind w:left="1440" w:hanging="360"/>
      </w:pPr>
      <w:rPr>
        <w:rFonts w:ascii="Wingdings" w:hAnsi="Wingdings" w:hint="default"/>
      </w:rPr>
    </w:lvl>
    <w:lvl w:ilvl="1" w:tplc="080A000B">
      <w:start w:val="1"/>
      <w:numFmt w:val="bullet"/>
      <w:lvlText w:val=""/>
      <w:lvlJc w:val="left"/>
      <w:pPr>
        <w:ind w:left="2160" w:hanging="360"/>
      </w:pPr>
      <w:rPr>
        <w:rFonts w:ascii="Wingdings" w:hAnsi="Wingdings"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6B2A080A"/>
    <w:multiLevelType w:val="multilevel"/>
    <w:tmpl w:val="5144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3DE6160"/>
    <w:multiLevelType w:val="multilevel"/>
    <w:tmpl w:val="F58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4A3909"/>
    <w:multiLevelType w:val="hybridMultilevel"/>
    <w:tmpl w:val="3892CC8C"/>
    <w:lvl w:ilvl="0" w:tplc="080A0001">
      <w:start w:val="1"/>
      <w:numFmt w:val="bullet"/>
      <w:lvlText w:val=""/>
      <w:lvlJc w:val="left"/>
      <w:pPr>
        <w:ind w:left="720" w:hanging="360"/>
      </w:pPr>
      <w:rPr>
        <w:rFonts w:ascii="Symbol" w:hAnsi="Symbol" w:hint="default"/>
      </w:rPr>
    </w:lvl>
    <w:lvl w:ilvl="1" w:tplc="42E480B0">
      <w:numFmt w:val="bullet"/>
      <w:lvlText w:val="•"/>
      <w:lvlJc w:val="left"/>
      <w:pPr>
        <w:ind w:left="1770" w:hanging="690"/>
      </w:pPr>
      <w:rPr>
        <w:rFonts w:ascii="Palatino Linotype" w:eastAsia="Arial Unicode MS"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5"/>
  </w:num>
  <w:num w:numId="4">
    <w:abstractNumId w:val="4"/>
  </w:num>
  <w:num w:numId="5">
    <w:abstractNumId w:val="8"/>
  </w:num>
  <w:num w:numId="6">
    <w:abstractNumId w:val="0"/>
  </w:num>
  <w:num w:numId="7">
    <w:abstractNumId w:val="13"/>
  </w:num>
  <w:num w:numId="8">
    <w:abstractNumId w:val="5"/>
  </w:num>
  <w:num w:numId="9">
    <w:abstractNumId w:val="10"/>
  </w:num>
  <w:num w:numId="10">
    <w:abstractNumId w:val="2"/>
  </w:num>
  <w:num w:numId="11">
    <w:abstractNumId w:val="16"/>
  </w:num>
  <w:num w:numId="12">
    <w:abstractNumId w:val="3"/>
  </w:num>
  <w:num w:numId="13">
    <w:abstractNumId w:val="6"/>
  </w:num>
  <w:num w:numId="14">
    <w:abstractNumId w:val="12"/>
  </w:num>
  <w:num w:numId="15">
    <w:abstractNumId w:val="9"/>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0092"/>
    <w:rsid w:val="00011132"/>
    <w:rsid w:val="000510DE"/>
    <w:rsid w:val="000605A4"/>
    <w:rsid w:val="000703BC"/>
    <w:rsid w:val="00081D1D"/>
    <w:rsid w:val="000A7837"/>
    <w:rsid w:val="000D4D4F"/>
    <w:rsid w:val="000F7819"/>
    <w:rsid w:val="00116B50"/>
    <w:rsid w:val="00123110"/>
    <w:rsid w:val="001276D7"/>
    <w:rsid w:val="00130997"/>
    <w:rsid w:val="00180B33"/>
    <w:rsid w:val="001870BB"/>
    <w:rsid w:val="00193FBD"/>
    <w:rsid w:val="001A072B"/>
    <w:rsid w:val="001A232D"/>
    <w:rsid w:val="001A65B1"/>
    <w:rsid w:val="001B7FEC"/>
    <w:rsid w:val="001C6724"/>
    <w:rsid w:val="001C7CE2"/>
    <w:rsid w:val="001D3ED1"/>
    <w:rsid w:val="001E7B13"/>
    <w:rsid w:val="00201D6F"/>
    <w:rsid w:val="00230313"/>
    <w:rsid w:val="00233744"/>
    <w:rsid w:val="0023711C"/>
    <w:rsid w:val="00244A84"/>
    <w:rsid w:val="00253ADC"/>
    <w:rsid w:val="00254BDC"/>
    <w:rsid w:val="002577C8"/>
    <w:rsid w:val="00264911"/>
    <w:rsid w:val="002B1F81"/>
    <w:rsid w:val="002B5321"/>
    <w:rsid w:val="002C2944"/>
    <w:rsid w:val="002C3A50"/>
    <w:rsid w:val="002D14E8"/>
    <w:rsid w:val="002D3E80"/>
    <w:rsid w:val="002D44D7"/>
    <w:rsid w:val="002D698F"/>
    <w:rsid w:val="003266FB"/>
    <w:rsid w:val="0033456F"/>
    <w:rsid w:val="00365C46"/>
    <w:rsid w:val="00374294"/>
    <w:rsid w:val="0037697F"/>
    <w:rsid w:val="00376D45"/>
    <w:rsid w:val="00384142"/>
    <w:rsid w:val="0039287F"/>
    <w:rsid w:val="003A386C"/>
    <w:rsid w:val="003B04F8"/>
    <w:rsid w:val="003C1EF5"/>
    <w:rsid w:val="003C75E1"/>
    <w:rsid w:val="003D4AFA"/>
    <w:rsid w:val="003E21B1"/>
    <w:rsid w:val="003F3619"/>
    <w:rsid w:val="0040190B"/>
    <w:rsid w:val="00403CD5"/>
    <w:rsid w:val="00410F8D"/>
    <w:rsid w:val="00420946"/>
    <w:rsid w:val="004278CB"/>
    <w:rsid w:val="00434138"/>
    <w:rsid w:val="00435C6E"/>
    <w:rsid w:val="00436B2C"/>
    <w:rsid w:val="00436BA7"/>
    <w:rsid w:val="00441F28"/>
    <w:rsid w:val="00453AA1"/>
    <w:rsid w:val="0045544F"/>
    <w:rsid w:val="00457B25"/>
    <w:rsid w:val="00483456"/>
    <w:rsid w:val="00491778"/>
    <w:rsid w:val="00492824"/>
    <w:rsid w:val="004938AC"/>
    <w:rsid w:val="004A01DE"/>
    <w:rsid w:val="004B7CD3"/>
    <w:rsid w:val="004C15EE"/>
    <w:rsid w:val="00505283"/>
    <w:rsid w:val="00512F13"/>
    <w:rsid w:val="005203C2"/>
    <w:rsid w:val="00527038"/>
    <w:rsid w:val="005313DC"/>
    <w:rsid w:val="00533042"/>
    <w:rsid w:val="00537747"/>
    <w:rsid w:val="00543DC3"/>
    <w:rsid w:val="00552FC4"/>
    <w:rsid w:val="0055566F"/>
    <w:rsid w:val="00577679"/>
    <w:rsid w:val="005C49CA"/>
    <w:rsid w:val="005C7D20"/>
    <w:rsid w:val="005D615F"/>
    <w:rsid w:val="005F06EA"/>
    <w:rsid w:val="00601180"/>
    <w:rsid w:val="006022BE"/>
    <w:rsid w:val="00613342"/>
    <w:rsid w:val="00613FDC"/>
    <w:rsid w:val="00620442"/>
    <w:rsid w:val="006254FA"/>
    <w:rsid w:val="00627DA7"/>
    <w:rsid w:val="00677D2B"/>
    <w:rsid w:val="006A2B89"/>
    <w:rsid w:val="006A2D52"/>
    <w:rsid w:val="006D5373"/>
    <w:rsid w:val="00701A10"/>
    <w:rsid w:val="007040ED"/>
    <w:rsid w:val="00706640"/>
    <w:rsid w:val="00712927"/>
    <w:rsid w:val="00724EA2"/>
    <w:rsid w:val="0073482F"/>
    <w:rsid w:val="00774053"/>
    <w:rsid w:val="007A474E"/>
    <w:rsid w:val="007A695C"/>
    <w:rsid w:val="007A79C3"/>
    <w:rsid w:val="007C6823"/>
    <w:rsid w:val="007C6FCF"/>
    <w:rsid w:val="007E0297"/>
    <w:rsid w:val="007E752C"/>
    <w:rsid w:val="007F16B1"/>
    <w:rsid w:val="007F7469"/>
    <w:rsid w:val="00802A2D"/>
    <w:rsid w:val="00812916"/>
    <w:rsid w:val="00824544"/>
    <w:rsid w:val="00832C22"/>
    <w:rsid w:val="008366B6"/>
    <w:rsid w:val="0084017E"/>
    <w:rsid w:val="00845376"/>
    <w:rsid w:val="00856803"/>
    <w:rsid w:val="008647A1"/>
    <w:rsid w:val="0087426C"/>
    <w:rsid w:val="00875DFB"/>
    <w:rsid w:val="00876DBC"/>
    <w:rsid w:val="00885787"/>
    <w:rsid w:val="008C07FF"/>
    <w:rsid w:val="008C2509"/>
    <w:rsid w:val="008E1745"/>
    <w:rsid w:val="008E7912"/>
    <w:rsid w:val="008F3EDE"/>
    <w:rsid w:val="00904CDB"/>
    <w:rsid w:val="009302E7"/>
    <w:rsid w:val="0093621D"/>
    <w:rsid w:val="00941121"/>
    <w:rsid w:val="00942E07"/>
    <w:rsid w:val="00950375"/>
    <w:rsid w:val="00950709"/>
    <w:rsid w:val="00976B7C"/>
    <w:rsid w:val="009900D7"/>
    <w:rsid w:val="00993FDA"/>
    <w:rsid w:val="009A1387"/>
    <w:rsid w:val="009A2E19"/>
    <w:rsid w:val="009B40A1"/>
    <w:rsid w:val="009B4452"/>
    <w:rsid w:val="009C442B"/>
    <w:rsid w:val="009E73EE"/>
    <w:rsid w:val="009F411E"/>
    <w:rsid w:val="00A049B6"/>
    <w:rsid w:val="00A114E3"/>
    <w:rsid w:val="00A15CA4"/>
    <w:rsid w:val="00A304A7"/>
    <w:rsid w:val="00A41F69"/>
    <w:rsid w:val="00A5443F"/>
    <w:rsid w:val="00A57B1D"/>
    <w:rsid w:val="00A634F7"/>
    <w:rsid w:val="00A808B0"/>
    <w:rsid w:val="00AA390C"/>
    <w:rsid w:val="00AB642D"/>
    <w:rsid w:val="00AE7045"/>
    <w:rsid w:val="00B047EC"/>
    <w:rsid w:val="00B21949"/>
    <w:rsid w:val="00B25B21"/>
    <w:rsid w:val="00B425B9"/>
    <w:rsid w:val="00B43CE2"/>
    <w:rsid w:val="00B45937"/>
    <w:rsid w:val="00B65AA2"/>
    <w:rsid w:val="00B709DE"/>
    <w:rsid w:val="00B8507A"/>
    <w:rsid w:val="00BA2E8C"/>
    <w:rsid w:val="00BD5EF0"/>
    <w:rsid w:val="00BE2191"/>
    <w:rsid w:val="00BF6808"/>
    <w:rsid w:val="00BF6AC8"/>
    <w:rsid w:val="00C00E5F"/>
    <w:rsid w:val="00C1614F"/>
    <w:rsid w:val="00C3298E"/>
    <w:rsid w:val="00C34956"/>
    <w:rsid w:val="00C53D2E"/>
    <w:rsid w:val="00C720D4"/>
    <w:rsid w:val="00C901DC"/>
    <w:rsid w:val="00CA45A8"/>
    <w:rsid w:val="00CB2968"/>
    <w:rsid w:val="00CD075F"/>
    <w:rsid w:val="00CE328F"/>
    <w:rsid w:val="00CF1825"/>
    <w:rsid w:val="00D26CB8"/>
    <w:rsid w:val="00D31B26"/>
    <w:rsid w:val="00D32D69"/>
    <w:rsid w:val="00D347F0"/>
    <w:rsid w:val="00D7018C"/>
    <w:rsid w:val="00D80E64"/>
    <w:rsid w:val="00D82B88"/>
    <w:rsid w:val="00D8437A"/>
    <w:rsid w:val="00D92E8D"/>
    <w:rsid w:val="00DB702F"/>
    <w:rsid w:val="00DC6557"/>
    <w:rsid w:val="00DC76FC"/>
    <w:rsid w:val="00DD2213"/>
    <w:rsid w:val="00DD4601"/>
    <w:rsid w:val="00DE5CCA"/>
    <w:rsid w:val="00DE6973"/>
    <w:rsid w:val="00DF3C5A"/>
    <w:rsid w:val="00DF488F"/>
    <w:rsid w:val="00E1637C"/>
    <w:rsid w:val="00E25C6D"/>
    <w:rsid w:val="00E34761"/>
    <w:rsid w:val="00E54D4B"/>
    <w:rsid w:val="00E779B0"/>
    <w:rsid w:val="00E85187"/>
    <w:rsid w:val="00E856BF"/>
    <w:rsid w:val="00E87D17"/>
    <w:rsid w:val="00E968DB"/>
    <w:rsid w:val="00ED224A"/>
    <w:rsid w:val="00EE44B8"/>
    <w:rsid w:val="00F1309A"/>
    <w:rsid w:val="00F132B3"/>
    <w:rsid w:val="00F20E0D"/>
    <w:rsid w:val="00F27CF9"/>
    <w:rsid w:val="00F56395"/>
    <w:rsid w:val="00F842E2"/>
    <w:rsid w:val="00F86F34"/>
    <w:rsid w:val="00F879D5"/>
    <w:rsid w:val="00FA27C4"/>
    <w:rsid w:val="00FB16A9"/>
    <w:rsid w:val="00FB5981"/>
    <w:rsid w:val="00FD026C"/>
    <w:rsid w:val="00FD11C8"/>
    <w:rsid w:val="00FF58A4"/>
    <w:rsid w:val="00FF68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EB2692"/>
  <w15:chartTrackingRefBased/>
  <w15:docId w15:val="{8B3349E2-6A26-422E-9F32-76E99BE8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4E3"/>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543D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8F3EDE"/>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A2E8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A2E8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A2E8C"/>
    <w:rPr>
      <w:vertAlign w:val="superscript"/>
    </w:rPr>
  </w:style>
  <w:style w:type="table" w:styleId="Tablaconcuadrcula">
    <w:name w:val="Table Grid"/>
    <w:basedOn w:val="Tablanormal"/>
    <w:uiPriority w:val="39"/>
    <w:rsid w:val="0049282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link w:val="SinespaciadoCar"/>
    <w:uiPriority w:val="1"/>
    <w:qFormat/>
    <w:rsid w:val="00436B2C"/>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436B2C"/>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410F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0F8D"/>
    <w:rPr>
      <w:rFonts w:ascii="Segoe UI" w:eastAsia="Times New Roman" w:hAnsi="Segoe UI" w:cs="Segoe UI"/>
      <w:sz w:val="18"/>
      <w:szCs w:val="18"/>
      <w:lang w:eastAsia="es-MX"/>
    </w:rPr>
  </w:style>
  <w:style w:type="character" w:customStyle="1" w:styleId="Ttulo2Car">
    <w:name w:val="Título 2 Car"/>
    <w:basedOn w:val="Fuentedeprrafopredeter"/>
    <w:link w:val="Ttulo2"/>
    <w:uiPriority w:val="9"/>
    <w:semiHidden/>
    <w:rsid w:val="00543DC3"/>
    <w:rPr>
      <w:rFonts w:asciiTheme="majorHAnsi" w:eastAsiaTheme="majorEastAsia" w:hAnsiTheme="majorHAnsi" w:cstheme="majorBidi"/>
      <w:color w:val="2E74B5" w:themeColor="accent1" w:themeShade="BF"/>
      <w:sz w:val="26"/>
      <w:szCs w:val="2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7168">
      <w:bodyDiv w:val="1"/>
      <w:marLeft w:val="0"/>
      <w:marRight w:val="0"/>
      <w:marTop w:val="0"/>
      <w:marBottom w:val="0"/>
      <w:divBdr>
        <w:top w:val="none" w:sz="0" w:space="0" w:color="auto"/>
        <w:left w:val="none" w:sz="0" w:space="0" w:color="auto"/>
        <w:bottom w:val="none" w:sz="0" w:space="0" w:color="auto"/>
        <w:right w:val="none" w:sz="0" w:space="0" w:color="auto"/>
      </w:divBdr>
    </w:div>
    <w:div w:id="134639864">
      <w:bodyDiv w:val="1"/>
      <w:marLeft w:val="0"/>
      <w:marRight w:val="0"/>
      <w:marTop w:val="0"/>
      <w:marBottom w:val="0"/>
      <w:divBdr>
        <w:top w:val="none" w:sz="0" w:space="0" w:color="auto"/>
        <w:left w:val="none" w:sz="0" w:space="0" w:color="auto"/>
        <w:bottom w:val="none" w:sz="0" w:space="0" w:color="auto"/>
        <w:right w:val="none" w:sz="0" w:space="0" w:color="auto"/>
      </w:divBdr>
    </w:div>
    <w:div w:id="197400056">
      <w:bodyDiv w:val="1"/>
      <w:marLeft w:val="0"/>
      <w:marRight w:val="0"/>
      <w:marTop w:val="0"/>
      <w:marBottom w:val="0"/>
      <w:divBdr>
        <w:top w:val="none" w:sz="0" w:space="0" w:color="auto"/>
        <w:left w:val="none" w:sz="0" w:space="0" w:color="auto"/>
        <w:bottom w:val="none" w:sz="0" w:space="0" w:color="auto"/>
        <w:right w:val="none" w:sz="0" w:space="0" w:color="auto"/>
      </w:divBdr>
    </w:div>
    <w:div w:id="198710844">
      <w:bodyDiv w:val="1"/>
      <w:marLeft w:val="0"/>
      <w:marRight w:val="0"/>
      <w:marTop w:val="0"/>
      <w:marBottom w:val="0"/>
      <w:divBdr>
        <w:top w:val="none" w:sz="0" w:space="0" w:color="auto"/>
        <w:left w:val="none" w:sz="0" w:space="0" w:color="auto"/>
        <w:bottom w:val="none" w:sz="0" w:space="0" w:color="auto"/>
        <w:right w:val="none" w:sz="0" w:space="0" w:color="auto"/>
      </w:divBdr>
    </w:div>
    <w:div w:id="202982453">
      <w:bodyDiv w:val="1"/>
      <w:marLeft w:val="0"/>
      <w:marRight w:val="0"/>
      <w:marTop w:val="0"/>
      <w:marBottom w:val="0"/>
      <w:divBdr>
        <w:top w:val="none" w:sz="0" w:space="0" w:color="auto"/>
        <w:left w:val="none" w:sz="0" w:space="0" w:color="auto"/>
        <w:bottom w:val="none" w:sz="0" w:space="0" w:color="auto"/>
        <w:right w:val="none" w:sz="0" w:space="0" w:color="auto"/>
      </w:divBdr>
    </w:div>
    <w:div w:id="241650047">
      <w:bodyDiv w:val="1"/>
      <w:marLeft w:val="0"/>
      <w:marRight w:val="0"/>
      <w:marTop w:val="0"/>
      <w:marBottom w:val="0"/>
      <w:divBdr>
        <w:top w:val="none" w:sz="0" w:space="0" w:color="auto"/>
        <w:left w:val="none" w:sz="0" w:space="0" w:color="auto"/>
        <w:bottom w:val="none" w:sz="0" w:space="0" w:color="auto"/>
        <w:right w:val="none" w:sz="0" w:space="0" w:color="auto"/>
      </w:divBdr>
    </w:div>
    <w:div w:id="310406174">
      <w:bodyDiv w:val="1"/>
      <w:marLeft w:val="0"/>
      <w:marRight w:val="0"/>
      <w:marTop w:val="0"/>
      <w:marBottom w:val="0"/>
      <w:divBdr>
        <w:top w:val="none" w:sz="0" w:space="0" w:color="auto"/>
        <w:left w:val="none" w:sz="0" w:space="0" w:color="auto"/>
        <w:bottom w:val="none" w:sz="0" w:space="0" w:color="auto"/>
        <w:right w:val="none" w:sz="0" w:space="0" w:color="auto"/>
      </w:divBdr>
    </w:div>
    <w:div w:id="327709862">
      <w:bodyDiv w:val="1"/>
      <w:marLeft w:val="0"/>
      <w:marRight w:val="0"/>
      <w:marTop w:val="0"/>
      <w:marBottom w:val="0"/>
      <w:divBdr>
        <w:top w:val="none" w:sz="0" w:space="0" w:color="auto"/>
        <w:left w:val="none" w:sz="0" w:space="0" w:color="auto"/>
        <w:bottom w:val="none" w:sz="0" w:space="0" w:color="auto"/>
        <w:right w:val="none" w:sz="0" w:space="0" w:color="auto"/>
      </w:divBdr>
    </w:div>
    <w:div w:id="381635559">
      <w:bodyDiv w:val="1"/>
      <w:marLeft w:val="0"/>
      <w:marRight w:val="0"/>
      <w:marTop w:val="0"/>
      <w:marBottom w:val="0"/>
      <w:divBdr>
        <w:top w:val="none" w:sz="0" w:space="0" w:color="auto"/>
        <w:left w:val="none" w:sz="0" w:space="0" w:color="auto"/>
        <w:bottom w:val="none" w:sz="0" w:space="0" w:color="auto"/>
        <w:right w:val="none" w:sz="0" w:space="0" w:color="auto"/>
      </w:divBdr>
    </w:div>
    <w:div w:id="566962279">
      <w:bodyDiv w:val="1"/>
      <w:marLeft w:val="0"/>
      <w:marRight w:val="0"/>
      <w:marTop w:val="0"/>
      <w:marBottom w:val="0"/>
      <w:divBdr>
        <w:top w:val="none" w:sz="0" w:space="0" w:color="auto"/>
        <w:left w:val="none" w:sz="0" w:space="0" w:color="auto"/>
        <w:bottom w:val="none" w:sz="0" w:space="0" w:color="auto"/>
        <w:right w:val="none" w:sz="0" w:space="0" w:color="auto"/>
      </w:divBdr>
    </w:div>
    <w:div w:id="626744104">
      <w:bodyDiv w:val="1"/>
      <w:marLeft w:val="0"/>
      <w:marRight w:val="0"/>
      <w:marTop w:val="0"/>
      <w:marBottom w:val="0"/>
      <w:divBdr>
        <w:top w:val="none" w:sz="0" w:space="0" w:color="auto"/>
        <w:left w:val="none" w:sz="0" w:space="0" w:color="auto"/>
        <w:bottom w:val="none" w:sz="0" w:space="0" w:color="auto"/>
        <w:right w:val="none" w:sz="0" w:space="0" w:color="auto"/>
      </w:divBdr>
    </w:div>
    <w:div w:id="687566221">
      <w:bodyDiv w:val="1"/>
      <w:marLeft w:val="0"/>
      <w:marRight w:val="0"/>
      <w:marTop w:val="0"/>
      <w:marBottom w:val="0"/>
      <w:divBdr>
        <w:top w:val="none" w:sz="0" w:space="0" w:color="auto"/>
        <w:left w:val="none" w:sz="0" w:space="0" w:color="auto"/>
        <w:bottom w:val="none" w:sz="0" w:space="0" w:color="auto"/>
        <w:right w:val="none" w:sz="0" w:space="0" w:color="auto"/>
      </w:divBdr>
    </w:div>
    <w:div w:id="712578168">
      <w:bodyDiv w:val="1"/>
      <w:marLeft w:val="0"/>
      <w:marRight w:val="0"/>
      <w:marTop w:val="0"/>
      <w:marBottom w:val="0"/>
      <w:divBdr>
        <w:top w:val="none" w:sz="0" w:space="0" w:color="auto"/>
        <w:left w:val="none" w:sz="0" w:space="0" w:color="auto"/>
        <w:bottom w:val="none" w:sz="0" w:space="0" w:color="auto"/>
        <w:right w:val="none" w:sz="0" w:space="0" w:color="auto"/>
      </w:divBdr>
    </w:div>
    <w:div w:id="836505160">
      <w:bodyDiv w:val="1"/>
      <w:marLeft w:val="0"/>
      <w:marRight w:val="0"/>
      <w:marTop w:val="0"/>
      <w:marBottom w:val="0"/>
      <w:divBdr>
        <w:top w:val="none" w:sz="0" w:space="0" w:color="auto"/>
        <w:left w:val="none" w:sz="0" w:space="0" w:color="auto"/>
        <w:bottom w:val="none" w:sz="0" w:space="0" w:color="auto"/>
        <w:right w:val="none" w:sz="0" w:space="0" w:color="auto"/>
      </w:divBdr>
    </w:div>
    <w:div w:id="863665120">
      <w:bodyDiv w:val="1"/>
      <w:marLeft w:val="0"/>
      <w:marRight w:val="0"/>
      <w:marTop w:val="0"/>
      <w:marBottom w:val="0"/>
      <w:divBdr>
        <w:top w:val="none" w:sz="0" w:space="0" w:color="auto"/>
        <w:left w:val="none" w:sz="0" w:space="0" w:color="auto"/>
        <w:bottom w:val="none" w:sz="0" w:space="0" w:color="auto"/>
        <w:right w:val="none" w:sz="0" w:space="0" w:color="auto"/>
      </w:divBdr>
    </w:div>
    <w:div w:id="870647340">
      <w:bodyDiv w:val="1"/>
      <w:marLeft w:val="0"/>
      <w:marRight w:val="0"/>
      <w:marTop w:val="0"/>
      <w:marBottom w:val="0"/>
      <w:divBdr>
        <w:top w:val="none" w:sz="0" w:space="0" w:color="auto"/>
        <w:left w:val="none" w:sz="0" w:space="0" w:color="auto"/>
        <w:bottom w:val="none" w:sz="0" w:space="0" w:color="auto"/>
        <w:right w:val="none" w:sz="0" w:space="0" w:color="auto"/>
      </w:divBdr>
    </w:div>
    <w:div w:id="1058700626">
      <w:bodyDiv w:val="1"/>
      <w:marLeft w:val="0"/>
      <w:marRight w:val="0"/>
      <w:marTop w:val="0"/>
      <w:marBottom w:val="0"/>
      <w:divBdr>
        <w:top w:val="none" w:sz="0" w:space="0" w:color="auto"/>
        <w:left w:val="none" w:sz="0" w:space="0" w:color="auto"/>
        <w:bottom w:val="none" w:sz="0" w:space="0" w:color="auto"/>
        <w:right w:val="none" w:sz="0" w:space="0" w:color="auto"/>
      </w:divBdr>
    </w:div>
    <w:div w:id="1271425401">
      <w:bodyDiv w:val="1"/>
      <w:marLeft w:val="0"/>
      <w:marRight w:val="0"/>
      <w:marTop w:val="0"/>
      <w:marBottom w:val="0"/>
      <w:divBdr>
        <w:top w:val="none" w:sz="0" w:space="0" w:color="auto"/>
        <w:left w:val="none" w:sz="0" w:space="0" w:color="auto"/>
        <w:bottom w:val="none" w:sz="0" w:space="0" w:color="auto"/>
        <w:right w:val="none" w:sz="0" w:space="0" w:color="auto"/>
      </w:divBdr>
    </w:div>
    <w:div w:id="1311519536">
      <w:bodyDiv w:val="1"/>
      <w:marLeft w:val="0"/>
      <w:marRight w:val="0"/>
      <w:marTop w:val="0"/>
      <w:marBottom w:val="0"/>
      <w:divBdr>
        <w:top w:val="none" w:sz="0" w:space="0" w:color="auto"/>
        <w:left w:val="none" w:sz="0" w:space="0" w:color="auto"/>
        <w:bottom w:val="none" w:sz="0" w:space="0" w:color="auto"/>
        <w:right w:val="none" w:sz="0" w:space="0" w:color="auto"/>
      </w:divBdr>
    </w:div>
    <w:div w:id="1338267664">
      <w:bodyDiv w:val="1"/>
      <w:marLeft w:val="0"/>
      <w:marRight w:val="0"/>
      <w:marTop w:val="0"/>
      <w:marBottom w:val="0"/>
      <w:divBdr>
        <w:top w:val="none" w:sz="0" w:space="0" w:color="auto"/>
        <w:left w:val="none" w:sz="0" w:space="0" w:color="auto"/>
        <w:bottom w:val="none" w:sz="0" w:space="0" w:color="auto"/>
        <w:right w:val="none" w:sz="0" w:space="0" w:color="auto"/>
      </w:divBdr>
    </w:div>
    <w:div w:id="1568031394">
      <w:bodyDiv w:val="1"/>
      <w:marLeft w:val="0"/>
      <w:marRight w:val="0"/>
      <w:marTop w:val="0"/>
      <w:marBottom w:val="0"/>
      <w:divBdr>
        <w:top w:val="none" w:sz="0" w:space="0" w:color="auto"/>
        <w:left w:val="none" w:sz="0" w:space="0" w:color="auto"/>
        <w:bottom w:val="none" w:sz="0" w:space="0" w:color="auto"/>
        <w:right w:val="none" w:sz="0" w:space="0" w:color="auto"/>
      </w:divBdr>
    </w:div>
    <w:div w:id="1608809945">
      <w:bodyDiv w:val="1"/>
      <w:marLeft w:val="0"/>
      <w:marRight w:val="0"/>
      <w:marTop w:val="0"/>
      <w:marBottom w:val="0"/>
      <w:divBdr>
        <w:top w:val="none" w:sz="0" w:space="0" w:color="auto"/>
        <w:left w:val="none" w:sz="0" w:space="0" w:color="auto"/>
        <w:bottom w:val="none" w:sz="0" w:space="0" w:color="auto"/>
        <w:right w:val="none" w:sz="0" w:space="0" w:color="auto"/>
      </w:divBdr>
    </w:div>
    <w:div w:id="1810588889">
      <w:bodyDiv w:val="1"/>
      <w:marLeft w:val="0"/>
      <w:marRight w:val="0"/>
      <w:marTop w:val="0"/>
      <w:marBottom w:val="0"/>
      <w:divBdr>
        <w:top w:val="none" w:sz="0" w:space="0" w:color="auto"/>
        <w:left w:val="none" w:sz="0" w:space="0" w:color="auto"/>
        <w:bottom w:val="none" w:sz="0" w:space="0" w:color="auto"/>
        <w:right w:val="none" w:sz="0" w:space="0" w:color="auto"/>
      </w:divBdr>
    </w:div>
    <w:div w:id="2014719182">
      <w:bodyDiv w:val="1"/>
      <w:marLeft w:val="0"/>
      <w:marRight w:val="0"/>
      <w:marTop w:val="0"/>
      <w:marBottom w:val="0"/>
      <w:divBdr>
        <w:top w:val="none" w:sz="0" w:space="0" w:color="auto"/>
        <w:left w:val="none" w:sz="0" w:space="0" w:color="auto"/>
        <w:bottom w:val="none" w:sz="0" w:space="0" w:color="auto"/>
        <w:right w:val="none" w:sz="0" w:space="0" w:color="auto"/>
      </w:divBdr>
    </w:div>
    <w:div w:id="2063360768">
      <w:bodyDiv w:val="1"/>
      <w:marLeft w:val="0"/>
      <w:marRight w:val="0"/>
      <w:marTop w:val="0"/>
      <w:marBottom w:val="0"/>
      <w:divBdr>
        <w:top w:val="none" w:sz="0" w:space="0" w:color="auto"/>
        <w:left w:val="none" w:sz="0" w:space="0" w:color="auto"/>
        <w:bottom w:val="none" w:sz="0" w:space="0" w:color="auto"/>
        <w:right w:val="none" w:sz="0" w:space="0" w:color="auto"/>
      </w:divBdr>
    </w:div>
    <w:div w:id="2077585640">
      <w:bodyDiv w:val="1"/>
      <w:marLeft w:val="0"/>
      <w:marRight w:val="0"/>
      <w:marTop w:val="0"/>
      <w:marBottom w:val="0"/>
      <w:divBdr>
        <w:top w:val="none" w:sz="0" w:space="0" w:color="auto"/>
        <w:left w:val="none" w:sz="0" w:space="0" w:color="auto"/>
        <w:bottom w:val="none" w:sz="0" w:space="0" w:color="auto"/>
        <w:right w:val="none" w:sz="0" w:space="0" w:color="auto"/>
      </w:divBdr>
    </w:div>
    <w:div w:id="2087263231">
      <w:bodyDiv w:val="1"/>
      <w:marLeft w:val="0"/>
      <w:marRight w:val="0"/>
      <w:marTop w:val="0"/>
      <w:marBottom w:val="0"/>
      <w:divBdr>
        <w:top w:val="none" w:sz="0" w:space="0" w:color="auto"/>
        <w:left w:val="none" w:sz="0" w:space="0" w:color="auto"/>
        <w:bottom w:val="none" w:sz="0" w:space="0" w:color="auto"/>
        <w:right w:val="none" w:sz="0" w:space="0" w:color="auto"/>
      </w:divBdr>
    </w:div>
    <w:div w:id="2101676782">
      <w:bodyDiv w:val="1"/>
      <w:marLeft w:val="0"/>
      <w:marRight w:val="0"/>
      <w:marTop w:val="0"/>
      <w:marBottom w:val="0"/>
      <w:divBdr>
        <w:top w:val="none" w:sz="0" w:space="0" w:color="auto"/>
        <w:left w:val="none" w:sz="0" w:space="0" w:color="auto"/>
        <w:bottom w:val="none" w:sz="0" w:space="0" w:color="auto"/>
        <w:right w:val="none" w:sz="0" w:space="0" w:color="auto"/>
      </w:divBdr>
    </w:div>
    <w:div w:id="21376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mecameca.gob.mx/dependencia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amecameca.gob.mx/dependenc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B3711-7A2A-49DA-B4C4-EAA455C3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7938</Words>
  <Characters>43664</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2022-04-28T16:58:00Z</cp:lastPrinted>
  <dcterms:created xsi:type="dcterms:W3CDTF">2022-04-29T02:32:00Z</dcterms:created>
  <dcterms:modified xsi:type="dcterms:W3CDTF">2022-05-19T23:07:00Z</dcterms:modified>
</cp:coreProperties>
</file>