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85CB3" w14:textId="77777777" w:rsidR="0019016C" w:rsidRPr="00CA5F3A" w:rsidRDefault="009357F8">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9707B6" w:rsidRPr="00CA5F3A">
        <w:rPr>
          <w:rFonts w:ascii="Palatino Linotype" w:eastAsia="Palatino Linotype" w:hAnsi="Palatino Linotype" w:cs="Palatino Linotype"/>
        </w:rPr>
        <w:t>s</w:t>
      </w:r>
      <w:r w:rsidR="00BC14FC" w:rsidRPr="00CA5F3A">
        <w:rPr>
          <w:rFonts w:ascii="Palatino Linotype" w:eastAsia="Palatino Linotype" w:hAnsi="Palatino Linotype" w:cs="Palatino Linotype"/>
        </w:rPr>
        <w:t>tado de México, de fecha siete de diciembre</w:t>
      </w:r>
      <w:r w:rsidRPr="00CA5F3A">
        <w:rPr>
          <w:rFonts w:ascii="Palatino Linotype" w:eastAsia="Palatino Linotype" w:hAnsi="Palatino Linotype" w:cs="Palatino Linotype"/>
        </w:rPr>
        <w:t xml:space="preserve"> del dos mil veintidós. </w:t>
      </w:r>
    </w:p>
    <w:p w14:paraId="5578E132" w14:textId="77777777" w:rsidR="0019016C" w:rsidRPr="00CA5F3A" w:rsidRDefault="009357F8">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Visto</w:t>
      </w:r>
      <w:r w:rsidRPr="00CA5F3A">
        <w:rPr>
          <w:rFonts w:ascii="Palatino Linotype" w:eastAsia="Palatino Linotype" w:hAnsi="Palatino Linotype" w:cs="Palatino Linotype"/>
        </w:rPr>
        <w:t xml:space="preserve"> el expediente relativo al recurso de revisión </w:t>
      </w:r>
      <w:r w:rsidR="00BC14FC" w:rsidRPr="00CA5F3A">
        <w:rPr>
          <w:rFonts w:ascii="Palatino Linotype" w:eastAsia="Palatino Linotype" w:hAnsi="Palatino Linotype" w:cs="Palatino Linotype"/>
          <w:b/>
        </w:rPr>
        <w:t>12944</w:t>
      </w:r>
      <w:r w:rsidRPr="00CA5F3A">
        <w:rPr>
          <w:rFonts w:ascii="Palatino Linotype" w:eastAsia="Palatino Linotype" w:hAnsi="Palatino Linotype" w:cs="Palatino Linotype"/>
          <w:b/>
        </w:rPr>
        <w:t>/INFOEM/IP/RR/2022</w:t>
      </w:r>
      <w:r w:rsidRPr="00CA5F3A">
        <w:rPr>
          <w:rFonts w:ascii="Palatino Linotype" w:eastAsia="Palatino Linotype" w:hAnsi="Palatino Linotype" w:cs="Palatino Linotype"/>
        </w:rPr>
        <w:t xml:space="preserve">, interpuesto </w:t>
      </w:r>
      <w:r w:rsidR="00BC14FC" w:rsidRPr="00CA5F3A">
        <w:rPr>
          <w:rFonts w:ascii="Palatino Linotype" w:eastAsia="Palatino Linotype" w:hAnsi="Palatino Linotype" w:cs="Palatino Linotype"/>
          <w:b/>
        </w:rPr>
        <w:t>un particular que no proporcionó su nombre</w:t>
      </w:r>
      <w:r w:rsidR="00BC14FC" w:rsidRPr="00CA5F3A">
        <w:rPr>
          <w:rFonts w:ascii="Palatino Linotype" w:hAnsi="Palatino Linotype" w:cs="Arial"/>
        </w:rPr>
        <w:t xml:space="preserve">, en </w:t>
      </w:r>
      <w:r w:rsidRPr="00CA5F3A">
        <w:rPr>
          <w:rFonts w:ascii="Palatino Linotype" w:eastAsia="Palatino Linotype" w:hAnsi="Palatino Linotype" w:cs="Palatino Linotype"/>
        </w:rPr>
        <w:t xml:space="preserve">lo sucesivo se le denominara </w:t>
      </w:r>
      <w:r w:rsidRPr="00CA5F3A">
        <w:rPr>
          <w:rFonts w:ascii="Palatino Linotype" w:eastAsia="Palatino Linotype" w:hAnsi="Palatino Linotype" w:cs="Palatino Linotype"/>
          <w:b/>
        </w:rPr>
        <w:t>EL RECURRENTE</w:t>
      </w:r>
      <w:r w:rsidRPr="00CA5F3A">
        <w:rPr>
          <w:rFonts w:ascii="Palatino Linotype" w:eastAsia="Palatino Linotype" w:hAnsi="Palatino Linotype" w:cs="Palatino Linotype"/>
        </w:rPr>
        <w:t>, en contra de la respuesta a su solicitud de información con número de folio</w:t>
      </w:r>
      <w:r w:rsidRPr="00CA5F3A">
        <w:rPr>
          <w:rFonts w:ascii="Palatino Linotype" w:eastAsia="Palatino Linotype" w:hAnsi="Palatino Linotype" w:cs="Palatino Linotype"/>
          <w:b/>
        </w:rPr>
        <w:t xml:space="preserve"> </w:t>
      </w:r>
      <w:r w:rsidR="00BC14FC" w:rsidRPr="00CA5F3A">
        <w:rPr>
          <w:rFonts w:ascii="Palatino Linotype" w:eastAsia="Palatino Linotype" w:hAnsi="Palatino Linotype" w:cs="Palatino Linotype"/>
          <w:b/>
        </w:rPr>
        <w:t>00127/ZINACANT/IP/2022</w:t>
      </w:r>
      <w:r w:rsidRPr="00CA5F3A">
        <w:rPr>
          <w:rFonts w:ascii="Palatino Linotype" w:eastAsia="Palatino Linotype" w:hAnsi="Palatino Linotype" w:cs="Palatino Linotype"/>
          <w:b/>
        </w:rPr>
        <w:t>,</w:t>
      </w:r>
      <w:r w:rsidRPr="00CA5F3A">
        <w:rPr>
          <w:rFonts w:ascii="Palatino Linotype" w:eastAsia="Palatino Linotype" w:hAnsi="Palatino Linotype" w:cs="Palatino Linotype"/>
        </w:rPr>
        <w:t xml:space="preserve"> por parte del </w:t>
      </w:r>
      <w:r w:rsidR="007C20F8" w:rsidRPr="00CA5F3A">
        <w:rPr>
          <w:rFonts w:ascii="Palatino Linotype" w:eastAsia="Palatino Linotype" w:hAnsi="Palatino Linotype" w:cs="Palatino Linotype"/>
          <w:b/>
        </w:rPr>
        <w:t xml:space="preserve">Ayuntamiento de </w:t>
      </w:r>
      <w:r w:rsidR="00604732" w:rsidRPr="00CA5F3A">
        <w:rPr>
          <w:rFonts w:ascii="Palatino Linotype" w:eastAsia="Palatino Linotype" w:hAnsi="Palatino Linotype" w:cs="Palatino Linotype"/>
          <w:b/>
        </w:rPr>
        <w:t>Zinacantepec</w:t>
      </w:r>
      <w:r w:rsidRPr="00CA5F3A">
        <w:rPr>
          <w:rFonts w:ascii="Palatino Linotype" w:eastAsia="Palatino Linotype" w:hAnsi="Palatino Linotype" w:cs="Palatino Linotype"/>
          <w:b/>
        </w:rPr>
        <w:t>,</w:t>
      </w:r>
      <w:r w:rsidRPr="00CA5F3A">
        <w:rPr>
          <w:rFonts w:ascii="Palatino Linotype" w:eastAsia="Palatino Linotype" w:hAnsi="Palatino Linotype" w:cs="Palatino Linotype"/>
        </w:rPr>
        <w:t xml:space="preserve"> en lo sucesivo el </w:t>
      </w:r>
      <w:r w:rsidRPr="00CA5F3A">
        <w:rPr>
          <w:rFonts w:ascii="Palatino Linotype" w:eastAsia="Palatino Linotype" w:hAnsi="Palatino Linotype" w:cs="Palatino Linotype"/>
          <w:b/>
        </w:rPr>
        <w:t xml:space="preserve">SUJETO OBLIGADO; </w:t>
      </w:r>
      <w:r w:rsidRPr="00CA5F3A">
        <w:rPr>
          <w:rFonts w:ascii="Palatino Linotype" w:eastAsia="Palatino Linotype" w:hAnsi="Palatino Linotype" w:cs="Palatino Linotype"/>
        </w:rPr>
        <w:t>se procede a dictar la presente resolución, con base en los siguientes:</w:t>
      </w:r>
    </w:p>
    <w:p w14:paraId="19642568" w14:textId="77777777" w:rsidR="0019016C" w:rsidRPr="00CA5F3A"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A5F3A">
        <w:rPr>
          <w:rFonts w:ascii="Palatino Linotype" w:eastAsia="Palatino Linotype" w:hAnsi="Palatino Linotype" w:cs="Palatino Linotype"/>
          <w:b/>
        </w:rPr>
        <w:t>A N T E C E D E N T E S:</w:t>
      </w:r>
    </w:p>
    <w:p w14:paraId="31FBC0B4" w14:textId="77777777" w:rsidR="0019016C" w:rsidRPr="00CA5F3A" w:rsidRDefault="009357F8">
      <w:pPr>
        <w:spacing w:before="240" w:after="240" w:line="360" w:lineRule="auto"/>
        <w:jc w:val="both"/>
        <w:rPr>
          <w:rFonts w:ascii="Palatino Linotype" w:eastAsia="Palatino Linotype" w:hAnsi="Palatino Linotype" w:cs="Palatino Linotype"/>
          <w:b/>
        </w:rPr>
      </w:pPr>
      <w:r w:rsidRPr="00CA5F3A">
        <w:rPr>
          <w:rFonts w:ascii="Palatino Linotype" w:eastAsia="Palatino Linotype" w:hAnsi="Palatino Linotype" w:cs="Palatino Linotype"/>
          <w:b/>
        </w:rPr>
        <w:t xml:space="preserve">1. Solicitud de acceso a la información. </w:t>
      </w:r>
      <w:r w:rsidR="00604732" w:rsidRPr="00CA5F3A">
        <w:rPr>
          <w:rFonts w:ascii="Palatino Linotype" w:eastAsia="Palatino Linotype" w:hAnsi="Palatino Linotype" w:cs="Palatino Linotype"/>
        </w:rPr>
        <w:t>Con fecha veintinueve de abril</w:t>
      </w:r>
      <w:r w:rsidRPr="00CA5F3A">
        <w:rPr>
          <w:rFonts w:ascii="Palatino Linotype" w:eastAsia="Palatino Linotype" w:hAnsi="Palatino Linotype" w:cs="Palatino Linotype"/>
        </w:rPr>
        <w:t xml:space="preserve"> del dos mil veintidós, la parte </w:t>
      </w:r>
      <w:r w:rsidRPr="00CA5F3A">
        <w:rPr>
          <w:rFonts w:ascii="Palatino Linotype" w:eastAsia="Palatino Linotype" w:hAnsi="Palatino Linotype" w:cs="Palatino Linotype"/>
          <w:b/>
        </w:rPr>
        <w:t>RECURRENTE</w:t>
      </w:r>
      <w:r w:rsidRPr="00CA5F3A">
        <w:rPr>
          <w:rFonts w:ascii="Palatino Linotype" w:eastAsia="Palatino Linotype" w:hAnsi="Palatino Linotype" w:cs="Palatino Linotype"/>
        </w:rPr>
        <w:t xml:space="preserve"> formuló solicitud de acceso a información pública al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a través del Sistema de Acceso a la Información Mexiquense, en adelante </w:t>
      </w:r>
      <w:r w:rsidRPr="00CA5F3A">
        <w:rPr>
          <w:rFonts w:ascii="Palatino Linotype" w:eastAsia="Palatino Linotype" w:hAnsi="Palatino Linotype" w:cs="Palatino Linotype"/>
          <w:b/>
        </w:rPr>
        <w:t>SAIMEX,</w:t>
      </w:r>
      <w:r w:rsidRPr="00CA5F3A">
        <w:rPr>
          <w:rFonts w:ascii="Palatino Linotype" w:eastAsia="Palatino Linotype" w:hAnsi="Palatino Linotype" w:cs="Palatino Linotype"/>
        </w:rPr>
        <w:t xml:space="preserve"> requiriéndole lo siguiente:</w:t>
      </w:r>
    </w:p>
    <w:p w14:paraId="221C7C87" w14:textId="77777777" w:rsidR="0019016C" w:rsidRPr="00CA5F3A" w:rsidRDefault="00596DF7">
      <w:pPr>
        <w:spacing w:before="240" w:after="240"/>
        <w:ind w:left="851" w:right="900"/>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r w:rsidR="00604732" w:rsidRPr="00CA5F3A">
        <w:rPr>
          <w:rFonts w:ascii="Palatino Linotype" w:eastAsia="Palatino Linotype" w:hAnsi="Palatino Linotype" w:cs="Palatino Linotype"/>
          <w:i/>
          <w:sz w:val="22"/>
          <w:szCs w:val="22"/>
        </w:rPr>
        <w:t>Envío del informe de los 100 días del C. Manuel Vilchis Viveros</w:t>
      </w:r>
      <w:r w:rsidR="009357F8" w:rsidRPr="00CA5F3A">
        <w:rPr>
          <w:rFonts w:ascii="Palatino Linotype" w:eastAsia="Palatino Linotype" w:hAnsi="Palatino Linotype" w:cs="Palatino Linotype"/>
          <w:i/>
          <w:sz w:val="22"/>
          <w:szCs w:val="22"/>
        </w:rPr>
        <w:t>” (Sic)</w:t>
      </w:r>
    </w:p>
    <w:p w14:paraId="39E2174B" w14:textId="77777777" w:rsidR="0019016C" w:rsidRPr="00CA5F3A" w:rsidRDefault="009357F8">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 xml:space="preserve">Modalidad elegida para la entrega de la información: </w:t>
      </w:r>
      <w:r w:rsidRPr="00CA5F3A">
        <w:rPr>
          <w:rFonts w:ascii="Palatino Linotype" w:eastAsia="Palatino Linotype" w:hAnsi="Palatino Linotype" w:cs="Palatino Linotype"/>
        </w:rPr>
        <w:t xml:space="preserve">a través del </w:t>
      </w:r>
      <w:r w:rsidRPr="00CA5F3A">
        <w:rPr>
          <w:rFonts w:ascii="Palatino Linotype" w:eastAsia="Palatino Linotype" w:hAnsi="Palatino Linotype" w:cs="Palatino Linotype"/>
          <w:b/>
        </w:rPr>
        <w:t>SAIMEX</w:t>
      </w:r>
      <w:r w:rsidRPr="00CA5F3A">
        <w:rPr>
          <w:rFonts w:ascii="Palatino Linotype" w:eastAsia="Palatino Linotype" w:hAnsi="Palatino Linotype" w:cs="Palatino Linotype"/>
        </w:rPr>
        <w:t>.</w:t>
      </w:r>
    </w:p>
    <w:p w14:paraId="31A46054" w14:textId="77777777" w:rsidR="0019016C" w:rsidRPr="00CA5F3A" w:rsidRDefault="009357F8">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 xml:space="preserve">2. Respuesta. </w:t>
      </w:r>
      <w:r w:rsidR="00604732" w:rsidRPr="00CA5F3A">
        <w:rPr>
          <w:rFonts w:ascii="Palatino Linotype" w:eastAsia="Palatino Linotype" w:hAnsi="Palatino Linotype" w:cs="Palatino Linotype"/>
        </w:rPr>
        <w:t>Con fecha catorce</w:t>
      </w:r>
      <w:r w:rsidR="005021FE" w:rsidRPr="00CA5F3A">
        <w:rPr>
          <w:rFonts w:ascii="Palatino Linotype" w:eastAsia="Palatino Linotype" w:hAnsi="Palatino Linotype" w:cs="Palatino Linotype"/>
        </w:rPr>
        <w:t xml:space="preserve"> de julio</w:t>
      </w:r>
      <w:r w:rsidRPr="00CA5F3A">
        <w:rPr>
          <w:rFonts w:ascii="Palatino Linotype" w:eastAsia="Palatino Linotype" w:hAnsi="Palatino Linotype" w:cs="Palatino Linotype"/>
        </w:rPr>
        <w:t xml:space="preserve"> del dos mil veintidós el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envió su respuesta a la solicitud de acceso a la información a través del SAIMEX, la cual versa como sigue:</w:t>
      </w:r>
    </w:p>
    <w:p w14:paraId="0A104651" w14:textId="77777777" w:rsidR="005021FE" w:rsidRPr="00CA5F3A" w:rsidRDefault="009357F8" w:rsidP="005021FE">
      <w:pPr>
        <w:spacing w:before="240"/>
        <w:ind w:left="851" w:right="902"/>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2D665610" w14:textId="77777777" w:rsidR="00604732" w:rsidRPr="00CA5F3A" w:rsidRDefault="00604732" w:rsidP="00604732">
      <w:pPr>
        <w:spacing w:before="240"/>
        <w:ind w:left="851" w:right="902"/>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 xml:space="preserve">Se adjunta la respuesta a la solicitud interpuesta a través de esta plataforma digital </w:t>
      </w:r>
    </w:p>
    <w:p w14:paraId="4A0065F9" w14:textId="77777777" w:rsidR="0019016C" w:rsidRPr="00CA5F3A" w:rsidRDefault="009357F8">
      <w:pPr>
        <w:ind w:left="851" w:right="902"/>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ATENTAMENTE</w:t>
      </w:r>
    </w:p>
    <w:p w14:paraId="0C54EA36" w14:textId="77777777" w:rsidR="0019016C" w:rsidRPr="00CA5F3A" w:rsidRDefault="00604732" w:rsidP="005021FE">
      <w:pPr>
        <w:ind w:left="851" w:right="758"/>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ING. JESUS EMMANUEL ENCASTIN RENDON</w:t>
      </w:r>
      <w:r w:rsidR="009357F8" w:rsidRPr="00CA5F3A">
        <w:rPr>
          <w:rFonts w:ascii="Palatino Linotype" w:eastAsia="Palatino Linotype" w:hAnsi="Palatino Linotype" w:cs="Palatino Linotype"/>
          <w:i/>
          <w:sz w:val="22"/>
          <w:szCs w:val="22"/>
        </w:rPr>
        <w:t>” (Sic)</w:t>
      </w:r>
    </w:p>
    <w:p w14:paraId="30A9CA8C" w14:textId="77777777" w:rsidR="0019016C" w:rsidRPr="00CA5F3A" w:rsidRDefault="0019016C">
      <w:pPr>
        <w:ind w:left="851" w:right="902"/>
        <w:jc w:val="both"/>
        <w:rPr>
          <w:rFonts w:ascii="Palatino Linotype" w:eastAsia="Palatino Linotype" w:hAnsi="Palatino Linotype" w:cs="Palatino Linotype"/>
          <w:i/>
          <w:sz w:val="22"/>
          <w:szCs w:val="22"/>
        </w:rPr>
      </w:pPr>
    </w:p>
    <w:p w14:paraId="7CCC27C9" w14:textId="77777777" w:rsidR="0019016C" w:rsidRPr="00CA5F3A" w:rsidRDefault="009357F8">
      <w:pPr>
        <w:spacing w:before="240" w:line="360" w:lineRule="auto"/>
        <w:ind w:right="49"/>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El </w:t>
      </w:r>
      <w:r w:rsidRPr="00CA5F3A">
        <w:rPr>
          <w:rFonts w:ascii="Palatino Linotype" w:eastAsia="Palatino Linotype" w:hAnsi="Palatino Linotype" w:cs="Palatino Linotype"/>
          <w:b/>
        </w:rPr>
        <w:t>SUJETO OBLIGADO</w:t>
      </w:r>
      <w:r w:rsidR="00596DF7" w:rsidRPr="00CA5F3A">
        <w:rPr>
          <w:rFonts w:ascii="Palatino Linotype" w:eastAsia="Palatino Linotype" w:hAnsi="Palatino Linotype" w:cs="Palatino Linotype"/>
        </w:rPr>
        <w:t>, adjuntó a su respuesta el archivo electrónico siguiente</w:t>
      </w:r>
      <w:r w:rsidRPr="00CA5F3A">
        <w:rPr>
          <w:rFonts w:ascii="Palatino Linotype" w:eastAsia="Palatino Linotype" w:hAnsi="Palatino Linotype" w:cs="Palatino Linotype"/>
        </w:rPr>
        <w:t xml:space="preserve">: </w:t>
      </w:r>
    </w:p>
    <w:p w14:paraId="3F1F3C6F" w14:textId="77777777" w:rsidR="005021FE" w:rsidRPr="00CA5F3A" w:rsidRDefault="007C20F8" w:rsidP="00596DF7">
      <w:pPr>
        <w:spacing w:before="240" w:line="360" w:lineRule="auto"/>
        <w:ind w:right="49"/>
        <w:jc w:val="both"/>
        <w:rPr>
          <w:rFonts w:ascii="Palatino Linotype" w:eastAsia="Palatino Linotype" w:hAnsi="Palatino Linotype" w:cs="Palatino Linotype"/>
        </w:rPr>
      </w:pPr>
      <w:r w:rsidRPr="00CA5F3A">
        <w:rPr>
          <w:rFonts w:ascii="Palatino Linotype" w:eastAsia="Palatino Linotype" w:hAnsi="Palatino Linotype" w:cs="Palatino Linotype"/>
        </w:rPr>
        <w:t>“</w:t>
      </w:r>
      <w:hyperlink r:id="rId9" w:tgtFrame="_blank" w:history="1">
        <w:r w:rsidR="00604732" w:rsidRPr="00CA5F3A">
          <w:rPr>
            <w:rFonts w:ascii="Palatino Linotype" w:eastAsia="Palatino Linotype" w:hAnsi="Palatino Linotype" w:cs="Palatino Linotype"/>
          </w:rPr>
          <w:t>respuesta a solicitud 127-22.pdf</w:t>
        </w:r>
      </w:hyperlink>
      <w:r w:rsidRPr="00CA5F3A">
        <w:rPr>
          <w:rFonts w:ascii="Palatino Linotype" w:eastAsia="Palatino Linotype" w:hAnsi="Palatino Linotype" w:cs="Palatino Linotype"/>
        </w:rPr>
        <w:t xml:space="preserve">”, </w:t>
      </w:r>
      <w:r w:rsidR="00596DF7" w:rsidRPr="00CA5F3A">
        <w:rPr>
          <w:rFonts w:ascii="Palatino Linotype" w:eastAsia="Palatino Linotype" w:hAnsi="Palatino Linotype" w:cs="Palatino Linotype"/>
        </w:rPr>
        <w:t xml:space="preserve">a través del cual </w:t>
      </w:r>
      <w:r w:rsidR="00604732" w:rsidRPr="00CA5F3A">
        <w:rPr>
          <w:rFonts w:ascii="Palatino Linotype" w:eastAsia="Palatino Linotype" w:hAnsi="Palatino Linotype" w:cs="Palatino Linotype"/>
        </w:rPr>
        <w:t>el Titular de la Unidad de Transparencia informó en lo medular que la solicitud no constituye un derecho de acceso a la información pública sino más bien un derecho de petición, en términos de los fundamentos legales que señaló.</w:t>
      </w:r>
    </w:p>
    <w:p w14:paraId="2C5E5640" w14:textId="77777777" w:rsidR="00596DF7" w:rsidRPr="00CA5F3A" w:rsidRDefault="00596DF7">
      <w:pPr>
        <w:spacing w:line="360" w:lineRule="auto"/>
        <w:ind w:right="49"/>
        <w:jc w:val="both"/>
        <w:rPr>
          <w:rFonts w:ascii="Palatino Linotype" w:eastAsia="Palatino Linotype" w:hAnsi="Palatino Linotype" w:cs="Palatino Linotype"/>
          <w:b/>
        </w:rPr>
      </w:pPr>
    </w:p>
    <w:p w14:paraId="3A1FAC9E" w14:textId="77777777" w:rsidR="0019016C" w:rsidRPr="00CA5F3A" w:rsidRDefault="00604732">
      <w:pPr>
        <w:spacing w:line="360" w:lineRule="auto"/>
        <w:ind w:right="49"/>
        <w:jc w:val="both"/>
        <w:rPr>
          <w:rFonts w:ascii="Palatino Linotype" w:eastAsia="Palatino Linotype" w:hAnsi="Palatino Linotype" w:cs="Palatino Linotype"/>
        </w:rPr>
      </w:pPr>
      <w:r w:rsidRPr="00CA5F3A">
        <w:rPr>
          <w:rFonts w:ascii="Palatino Linotype" w:eastAsia="Palatino Linotype" w:hAnsi="Palatino Linotype" w:cs="Palatino Linotype"/>
          <w:b/>
        </w:rPr>
        <w:t>3</w:t>
      </w:r>
      <w:r w:rsidR="009357F8" w:rsidRPr="00CA5F3A">
        <w:rPr>
          <w:rFonts w:ascii="Palatino Linotype" w:eastAsia="Palatino Linotype" w:hAnsi="Palatino Linotype" w:cs="Palatino Linotype"/>
          <w:b/>
        </w:rPr>
        <w:t xml:space="preserve">. Interposición del recurso de revisión. </w:t>
      </w:r>
      <w:r w:rsidR="009357F8" w:rsidRPr="00CA5F3A">
        <w:rPr>
          <w:rFonts w:ascii="Palatino Linotype" w:eastAsia="Palatino Linotype" w:hAnsi="Palatino Linotype" w:cs="Palatino Linotype"/>
        </w:rPr>
        <w:t xml:space="preserve">Inconforme con la respuesta del </w:t>
      </w:r>
      <w:r w:rsidR="00EB16D3" w:rsidRPr="00CA5F3A">
        <w:rPr>
          <w:rFonts w:ascii="Palatino Linotype" w:eastAsia="Palatino Linotype" w:hAnsi="Palatino Linotype" w:cs="Palatino Linotype"/>
          <w:b/>
        </w:rPr>
        <w:t xml:space="preserve">SUJETO OBLIGADO el </w:t>
      </w:r>
      <w:r w:rsidR="009357F8" w:rsidRPr="00CA5F3A">
        <w:rPr>
          <w:rFonts w:ascii="Palatino Linotype" w:eastAsia="Palatino Linotype" w:hAnsi="Palatino Linotype" w:cs="Palatino Linotype"/>
          <w:b/>
        </w:rPr>
        <w:t>ahora RECURRENTE</w:t>
      </w:r>
      <w:r w:rsidR="009357F8" w:rsidRPr="00CA5F3A">
        <w:rPr>
          <w:rFonts w:ascii="Palatino Linotype" w:eastAsia="Palatino Linotype" w:hAnsi="Palatino Linotype" w:cs="Palatino Linotype"/>
        </w:rPr>
        <w:t xml:space="preserve"> interpuso recurso de revisión a t</w:t>
      </w:r>
      <w:r w:rsidR="002F65E6" w:rsidRPr="00CA5F3A">
        <w:rPr>
          <w:rFonts w:ascii="Palatino Linotype" w:eastAsia="Palatino Linotype" w:hAnsi="Palatino Linotype" w:cs="Palatino Linotype"/>
        </w:rPr>
        <w:t>r</w:t>
      </w:r>
      <w:r w:rsidR="00596DF7" w:rsidRPr="00CA5F3A">
        <w:rPr>
          <w:rFonts w:ascii="Palatino Linotype" w:eastAsia="Palatino Linotype" w:hAnsi="Palatino Linotype" w:cs="Palatino Linotype"/>
        </w:rPr>
        <w:t>avé</w:t>
      </w:r>
      <w:r w:rsidRPr="00CA5F3A">
        <w:rPr>
          <w:rFonts w:ascii="Palatino Linotype" w:eastAsia="Palatino Linotype" w:hAnsi="Palatino Linotype" w:cs="Palatino Linotype"/>
        </w:rPr>
        <w:t>s del SAIMEX en fecha primero de agosto</w:t>
      </w:r>
      <w:r w:rsidR="009357F8" w:rsidRPr="00CA5F3A">
        <w:rPr>
          <w:rFonts w:ascii="Palatino Linotype" w:eastAsia="Palatino Linotype" w:hAnsi="Palatino Linotype" w:cs="Palatino Linotype"/>
        </w:rPr>
        <w:t xml:space="preserve"> de dos mil veintidós, a través del cual expresó lo siguiente:</w:t>
      </w:r>
    </w:p>
    <w:p w14:paraId="6C2DFB4B" w14:textId="77777777" w:rsidR="00596DF7" w:rsidRPr="00CA5F3A" w:rsidRDefault="00596DF7">
      <w:pPr>
        <w:spacing w:line="360" w:lineRule="auto"/>
        <w:ind w:right="49"/>
        <w:jc w:val="both"/>
        <w:rPr>
          <w:rFonts w:ascii="Palatino Linotype" w:eastAsia="Palatino Linotype" w:hAnsi="Palatino Linotype" w:cs="Palatino Linotype"/>
        </w:rPr>
      </w:pPr>
    </w:p>
    <w:p w14:paraId="3B0E5A8B" w14:textId="77777777" w:rsidR="0019016C" w:rsidRPr="00CA5F3A" w:rsidRDefault="009357F8">
      <w:pPr>
        <w:spacing w:line="360" w:lineRule="auto"/>
        <w:rPr>
          <w:rFonts w:ascii="Palatino Linotype" w:eastAsia="Palatino Linotype" w:hAnsi="Palatino Linotype" w:cs="Palatino Linotype"/>
          <w:b/>
        </w:rPr>
      </w:pPr>
      <w:r w:rsidRPr="00CA5F3A">
        <w:rPr>
          <w:rFonts w:ascii="Palatino Linotype" w:eastAsia="Palatino Linotype" w:hAnsi="Palatino Linotype" w:cs="Palatino Linotype"/>
          <w:b/>
        </w:rPr>
        <w:t>a) Acto impugnado.</w:t>
      </w:r>
    </w:p>
    <w:p w14:paraId="30B4485C" w14:textId="77777777" w:rsidR="0019016C" w:rsidRPr="00CA5F3A" w:rsidRDefault="009357F8">
      <w:pPr>
        <w:spacing w:after="240"/>
        <w:ind w:left="851" w:right="900"/>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r w:rsidR="00604732" w:rsidRPr="00CA5F3A">
        <w:rPr>
          <w:rFonts w:ascii="Palatino Linotype" w:eastAsia="Palatino Linotype" w:hAnsi="Palatino Linotype" w:cs="Palatino Linotype"/>
          <w:i/>
          <w:sz w:val="22"/>
          <w:szCs w:val="22"/>
        </w:rPr>
        <w:t>negativa de la información</w:t>
      </w:r>
      <w:r w:rsidRPr="00CA5F3A">
        <w:rPr>
          <w:rFonts w:ascii="Palatino Linotype" w:eastAsia="Palatino Linotype" w:hAnsi="Palatino Linotype" w:cs="Palatino Linotype"/>
          <w:i/>
          <w:sz w:val="22"/>
          <w:szCs w:val="22"/>
        </w:rPr>
        <w:t>” (Sic)</w:t>
      </w:r>
    </w:p>
    <w:p w14:paraId="0F48BE4D" w14:textId="77777777" w:rsidR="0019016C" w:rsidRPr="00CA5F3A" w:rsidRDefault="009357F8">
      <w:pPr>
        <w:spacing w:line="360" w:lineRule="auto"/>
        <w:jc w:val="both"/>
        <w:rPr>
          <w:rFonts w:ascii="Palatino Linotype" w:eastAsia="Palatino Linotype" w:hAnsi="Palatino Linotype" w:cs="Palatino Linotype"/>
          <w:b/>
        </w:rPr>
      </w:pPr>
      <w:r w:rsidRPr="00CA5F3A">
        <w:rPr>
          <w:rFonts w:ascii="Palatino Linotype" w:eastAsia="Palatino Linotype" w:hAnsi="Palatino Linotype" w:cs="Palatino Linotype"/>
          <w:b/>
        </w:rPr>
        <w:t>b) Motivos de inconformidad.</w:t>
      </w:r>
    </w:p>
    <w:p w14:paraId="74B95162" w14:textId="77777777" w:rsidR="0019016C" w:rsidRPr="00CA5F3A" w:rsidRDefault="009357F8">
      <w:pPr>
        <w:spacing w:after="240"/>
        <w:ind w:left="851" w:right="900"/>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r w:rsidR="00604732" w:rsidRPr="00CA5F3A">
        <w:rPr>
          <w:rFonts w:ascii="Palatino Linotype" w:eastAsia="Palatino Linotype" w:hAnsi="Palatino Linotype" w:cs="Palatino Linotype"/>
          <w:i/>
          <w:sz w:val="22"/>
          <w:szCs w:val="22"/>
        </w:rPr>
        <w:t xml:space="preserve">en fecha 9 de abril del año en curso hice este requerimiento y hasta el 14 de julio de este mismo año apenas obtengo respuesta, por ello hago un llamado al </w:t>
      </w:r>
      <w:proofErr w:type="spellStart"/>
      <w:r w:rsidR="00604732" w:rsidRPr="00CA5F3A">
        <w:rPr>
          <w:rFonts w:ascii="Palatino Linotype" w:eastAsia="Palatino Linotype" w:hAnsi="Palatino Linotype" w:cs="Palatino Linotype"/>
          <w:i/>
          <w:sz w:val="22"/>
          <w:szCs w:val="22"/>
        </w:rPr>
        <w:t>infoem</w:t>
      </w:r>
      <w:proofErr w:type="spellEnd"/>
      <w:r w:rsidR="00604732" w:rsidRPr="00CA5F3A">
        <w:rPr>
          <w:rFonts w:ascii="Palatino Linotype" w:eastAsia="Palatino Linotype" w:hAnsi="Palatino Linotype" w:cs="Palatino Linotype"/>
          <w:i/>
          <w:sz w:val="22"/>
          <w:szCs w:val="22"/>
        </w:rPr>
        <w:t xml:space="preserve"> que este ayuntamiento no atiende en tiempo como lo señala la ley, más de dos meses sin responder lo dejo a </w:t>
      </w:r>
      <w:proofErr w:type="spellStart"/>
      <w:r w:rsidR="00604732" w:rsidRPr="00CA5F3A">
        <w:rPr>
          <w:rFonts w:ascii="Palatino Linotype" w:eastAsia="Palatino Linotype" w:hAnsi="Palatino Linotype" w:cs="Palatino Linotype"/>
          <w:i/>
          <w:sz w:val="22"/>
          <w:szCs w:val="22"/>
        </w:rPr>
        <w:t>consideracion</w:t>
      </w:r>
      <w:proofErr w:type="spellEnd"/>
      <w:r w:rsidR="00604732" w:rsidRPr="00CA5F3A">
        <w:rPr>
          <w:rFonts w:ascii="Palatino Linotype" w:eastAsia="Palatino Linotype" w:hAnsi="Palatino Linotype" w:cs="Palatino Linotype"/>
          <w:i/>
          <w:sz w:val="22"/>
          <w:szCs w:val="22"/>
        </w:rPr>
        <w:t xml:space="preserve">, ahora bien la pregunta fue algo que </w:t>
      </w:r>
      <w:r w:rsidR="00604732" w:rsidRPr="00CA5F3A">
        <w:rPr>
          <w:rFonts w:ascii="Palatino Linotype" w:eastAsia="Palatino Linotype" w:hAnsi="Palatino Linotype" w:cs="Palatino Linotype"/>
          <w:i/>
          <w:sz w:val="22"/>
          <w:szCs w:val="22"/>
        </w:rPr>
        <w:lastRenderedPageBreak/>
        <w:t xml:space="preserve">considero debe de estar al alcance de los ciudadanos en pleno derecho de acceso a la información y eso es lo que </w:t>
      </w:r>
      <w:proofErr w:type="spellStart"/>
      <w:r w:rsidR="00604732" w:rsidRPr="00CA5F3A">
        <w:rPr>
          <w:rFonts w:ascii="Palatino Linotype" w:eastAsia="Palatino Linotype" w:hAnsi="Palatino Linotype" w:cs="Palatino Linotype"/>
          <w:i/>
          <w:sz w:val="22"/>
          <w:szCs w:val="22"/>
        </w:rPr>
        <w:t>pedi</w:t>
      </w:r>
      <w:proofErr w:type="spellEnd"/>
      <w:r w:rsidR="00604732" w:rsidRPr="00CA5F3A">
        <w:rPr>
          <w:rFonts w:ascii="Palatino Linotype" w:eastAsia="Palatino Linotype" w:hAnsi="Palatino Linotype" w:cs="Palatino Linotype"/>
          <w:i/>
          <w:sz w:val="22"/>
          <w:szCs w:val="22"/>
        </w:rPr>
        <w:t xml:space="preserve"> información pública sin embargo el encargado de dar respuesta en su criterio el </w:t>
      </w:r>
      <w:r w:rsidR="00604732" w:rsidRPr="00CA5F3A">
        <w:rPr>
          <w:rFonts w:ascii="Palatino Linotype" w:eastAsia="Palatino Linotype" w:hAnsi="Palatino Linotype" w:cs="Palatino Linotype"/>
          <w:b/>
          <w:i/>
          <w:sz w:val="22"/>
          <w:szCs w:val="22"/>
          <w:u w:val="single"/>
        </w:rPr>
        <w:t xml:space="preserve">decide que debe ser ingresado a </w:t>
      </w:r>
      <w:proofErr w:type="spellStart"/>
      <w:r w:rsidR="00604732" w:rsidRPr="00CA5F3A">
        <w:rPr>
          <w:rFonts w:ascii="Palatino Linotype" w:eastAsia="Palatino Linotype" w:hAnsi="Palatino Linotype" w:cs="Palatino Linotype"/>
          <w:b/>
          <w:i/>
          <w:sz w:val="22"/>
          <w:szCs w:val="22"/>
          <w:u w:val="single"/>
        </w:rPr>
        <w:t>oficilia</w:t>
      </w:r>
      <w:proofErr w:type="spellEnd"/>
      <w:r w:rsidR="00604732" w:rsidRPr="00CA5F3A">
        <w:rPr>
          <w:rFonts w:ascii="Palatino Linotype" w:eastAsia="Palatino Linotype" w:hAnsi="Palatino Linotype" w:cs="Palatino Linotype"/>
          <w:b/>
          <w:i/>
          <w:sz w:val="22"/>
          <w:szCs w:val="22"/>
          <w:u w:val="single"/>
        </w:rPr>
        <w:t xml:space="preserve"> de partes por considerar que no es de su competencia </w:t>
      </w:r>
      <w:r w:rsidR="00604732" w:rsidRPr="00CA5F3A">
        <w:rPr>
          <w:rFonts w:ascii="Palatino Linotype" w:eastAsia="Palatino Linotype" w:hAnsi="Palatino Linotype" w:cs="Palatino Linotype"/>
          <w:i/>
          <w:sz w:val="22"/>
          <w:szCs w:val="22"/>
        </w:rPr>
        <w:t xml:space="preserve">sin embargo nunca turna al área competente que puede tener la información. Ahora </w:t>
      </w:r>
      <w:proofErr w:type="gramStart"/>
      <w:r w:rsidR="00604732" w:rsidRPr="00CA5F3A">
        <w:rPr>
          <w:rFonts w:ascii="Palatino Linotype" w:eastAsia="Palatino Linotype" w:hAnsi="Palatino Linotype" w:cs="Palatino Linotype"/>
          <w:i/>
          <w:sz w:val="22"/>
          <w:szCs w:val="22"/>
        </w:rPr>
        <w:t>bien</w:t>
      </w:r>
      <w:proofErr w:type="gramEnd"/>
      <w:r w:rsidR="00604732" w:rsidRPr="00CA5F3A">
        <w:rPr>
          <w:rFonts w:ascii="Palatino Linotype" w:eastAsia="Palatino Linotype" w:hAnsi="Palatino Linotype" w:cs="Palatino Linotype"/>
          <w:i/>
          <w:sz w:val="22"/>
          <w:szCs w:val="22"/>
        </w:rPr>
        <w:t xml:space="preserve"> menciona una serie de artículos que al consultarlos se trata del </w:t>
      </w:r>
      <w:proofErr w:type="spellStart"/>
      <w:r w:rsidR="00604732" w:rsidRPr="00CA5F3A">
        <w:rPr>
          <w:rFonts w:ascii="Palatino Linotype" w:eastAsia="Palatino Linotype" w:hAnsi="Palatino Linotype" w:cs="Palatino Linotype"/>
          <w:i/>
          <w:sz w:val="22"/>
          <w:szCs w:val="22"/>
        </w:rPr>
        <w:t>ipomex</w:t>
      </w:r>
      <w:proofErr w:type="spellEnd"/>
      <w:r w:rsidR="00604732" w:rsidRPr="00CA5F3A">
        <w:rPr>
          <w:rFonts w:ascii="Palatino Linotype" w:eastAsia="Palatino Linotype" w:hAnsi="Palatino Linotype" w:cs="Palatino Linotype"/>
          <w:i/>
          <w:sz w:val="22"/>
          <w:szCs w:val="22"/>
        </w:rPr>
        <w:t xml:space="preserve"> lo cual me parece que no es aplicable para esta situación. Luego entonces coloca lo siguiente: “Como diferencia, el derecho de petición y el derecho de acceso a la información pública, se puede concluir que el primero estriba en obligar a la autoridad responsable a que actué en el sentido de contestar lo solicitado; mientras que el derecho de acceso a la información pública la pretensión radica en que se permita acceso a datos y todo tipo de documentación que tenga el carácter de información pública que sea generada, administrada o se encuentre en posesión de los considerados sujetos obligados por la Ley local en materia.” Lo invito a que </w:t>
      </w:r>
      <w:proofErr w:type="gramStart"/>
      <w:r w:rsidR="00604732" w:rsidRPr="00CA5F3A">
        <w:rPr>
          <w:rFonts w:ascii="Palatino Linotype" w:eastAsia="Palatino Linotype" w:hAnsi="Palatino Linotype" w:cs="Palatino Linotype"/>
          <w:i/>
          <w:sz w:val="22"/>
          <w:szCs w:val="22"/>
        </w:rPr>
        <w:t>consulte</w:t>
      </w:r>
      <w:proofErr w:type="gramEnd"/>
      <w:r w:rsidR="00604732" w:rsidRPr="00CA5F3A">
        <w:rPr>
          <w:rFonts w:ascii="Palatino Linotype" w:eastAsia="Palatino Linotype" w:hAnsi="Palatino Linotype" w:cs="Palatino Linotype"/>
          <w:i/>
          <w:sz w:val="22"/>
          <w:szCs w:val="22"/>
        </w:rPr>
        <w:t xml:space="preserve"> de manera respetuosa lo que señala el artículo 6to. Fracción II, III, IV y V, DE la constitución política y el 8vo. Favor de enviar lo que solicité ya que es documentación pública generada por este ayuntamiento</w:t>
      </w:r>
      <w:r w:rsidRPr="00CA5F3A">
        <w:rPr>
          <w:rFonts w:ascii="Palatino Linotype" w:eastAsia="Palatino Linotype" w:hAnsi="Palatino Linotype" w:cs="Palatino Linotype"/>
          <w:i/>
          <w:sz w:val="22"/>
          <w:szCs w:val="22"/>
        </w:rPr>
        <w:t>” (Sic)</w:t>
      </w:r>
    </w:p>
    <w:p w14:paraId="04740C66" w14:textId="77777777" w:rsidR="0019016C" w:rsidRPr="00CA5F3A" w:rsidRDefault="00604732">
      <w:pPr>
        <w:spacing w:before="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4</w:t>
      </w:r>
      <w:r w:rsidR="009357F8" w:rsidRPr="00CA5F3A">
        <w:rPr>
          <w:rFonts w:ascii="Palatino Linotype" w:eastAsia="Palatino Linotype" w:hAnsi="Palatino Linotype" w:cs="Palatino Linotype"/>
          <w:b/>
        </w:rPr>
        <w:t xml:space="preserve">. Turno. </w:t>
      </w:r>
      <w:r w:rsidR="009357F8" w:rsidRPr="00CA5F3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CA5F3A">
        <w:rPr>
          <w:rFonts w:ascii="Palatino Linotype" w:eastAsia="Palatino Linotype" w:hAnsi="Palatino Linotype" w:cs="Palatino Linotype"/>
          <w:b/>
        </w:rPr>
        <w:t>12944</w:t>
      </w:r>
      <w:r w:rsidR="009357F8" w:rsidRPr="00CA5F3A">
        <w:rPr>
          <w:rFonts w:ascii="Palatino Linotype" w:eastAsia="Palatino Linotype" w:hAnsi="Palatino Linotype" w:cs="Palatino Linotype"/>
          <w:b/>
        </w:rPr>
        <w:t xml:space="preserve">/INFOEM/IP/RR/2022, </w:t>
      </w:r>
      <w:r w:rsidR="009357F8" w:rsidRPr="00CA5F3A">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9357F8" w:rsidRPr="00CA5F3A">
        <w:rPr>
          <w:rFonts w:ascii="Palatino Linotype" w:eastAsia="Palatino Linotype" w:hAnsi="Palatino Linotype" w:cs="Palatino Linotype"/>
          <w:b/>
        </w:rPr>
        <w:t>Guadalupe Ramírez Peña</w:t>
      </w:r>
      <w:r w:rsidR="009357F8" w:rsidRPr="00CA5F3A">
        <w:rPr>
          <w:rFonts w:ascii="Palatino Linotype" w:eastAsia="Palatino Linotype" w:hAnsi="Palatino Linotype" w:cs="Palatino Linotype"/>
        </w:rPr>
        <w:t>, para su análisis, estudio, elaboración del proyecto y presentación ante el Pleno de este Instituto.</w:t>
      </w:r>
    </w:p>
    <w:p w14:paraId="730C58D4" w14:textId="77777777" w:rsidR="0019016C" w:rsidRPr="00CA5F3A" w:rsidRDefault="0019016C">
      <w:pPr>
        <w:spacing w:line="360" w:lineRule="auto"/>
        <w:jc w:val="both"/>
        <w:rPr>
          <w:rFonts w:ascii="Palatino Linotype" w:eastAsia="Palatino Linotype" w:hAnsi="Palatino Linotype" w:cs="Palatino Linotype"/>
        </w:rPr>
      </w:pPr>
    </w:p>
    <w:p w14:paraId="3BB8AA90" w14:textId="77777777" w:rsidR="0019016C" w:rsidRPr="00CA5F3A" w:rsidRDefault="00604732">
      <w:pPr>
        <w:spacing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5</w:t>
      </w:r>
      <w:r w:rsidR="009357F8" w:rsidRPr="00CA5F3A">
        <w:rPr>
          <w:rFonts w:ascii="Palatino Linotype" w:eastAsia="Palatino Linotype" w:hAnsi="Palatino Linotype" w:cs="Palatino Linotype"/>
          <w:b/>
        </w:rPr>
        <w:t xml:space="preserve">. Admisión del recurso de revisión: </w:t>
      </w:r>
      <w:r w:rsidRPr="00CA5F3A">
        <w:rPr>
          <w:rFonts w:ascii="Palatino Linotype" w:eastAsia="Palatino Linotype" w:hAnsi="Palatino Linotype" w:cs="Palatino Linotype"/>
        </w:rPr>
        <w:t>En fecha cuatro</w:t>
      </w:r>
      <w:r w:rsidR="00003545" w:rsidRPr="00CA5F3A">
        <w:rPr>
          <w:rFonts w:ascii="Palatino Linotype" w:eastAsia="Palatino Linotype" w:hAnsi="Palatino Linotype" w:cs="Palatino Linotype"/>
        </w:rPr>
        <w:t xml:space="preserve"> de agosto</w:t>
      </w:r>
      <w:r w:rsidR="009357F8" w:rsidRPr="00CA5F3A">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009357F8" w:rsidRPr="00CA5F3A">
        <w:rPr>
          <w:rFonts w:ascii="Palatino Linotype" w:eastAsia="Palatino Linotype" w:hAnsi="Palatino Linotype" w:cs="Palatino Linotype"/>
          <w:b/>
        </w:rPr>
        <w:t>SUJETO OBLIGADO</w:t>
      </w:r>
      <w:r w:rsidR="009357F8" w:rsidRPr="00CA5F3A">
        <w:rPr>
          <w:rFonts w:ascii="Palatino Linotype" w:eastAsia="Palatino Linotype" w:hAnsi="Palatino Linotype" w:cs="Palatino Linotype"/>
        </w:rPr>
        <w:t xml:space="preserve"> presentara su informe justificado. </w:t>
      </w:r>
    </w:p>
    <w:p w14:paraId="36741F5E" w14:textId="77777777" w:rsidR="00003545" w:rsidRPr="00CA5F3A" w:rsidRDefault="00604732" w:rsidP="002F65E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bookmarkStart w:id="0" w:name="_heading=h.gjdgxs" w:colFirst="0" w:colLast="0"/>
      <w:bookmarkEnd w:id="0"/>
      <w:r w:rsidRPr="00CA5F3A">
        <w:rPr>
          <w:rFonts w:ascii="Palatino Linotype" w:eastAsia="Palatino Linotype" w:hAnsi="Palatino Linotype" w:cs="Palatino Linotype"/>
          <w:b/>
          <w:sz w:val="24"/>
          <w:szCs w:val="24"/>
        </w:rPr>
        <w:lastRenderedPageBreak/>
        <w:t>6</w:t>
      </w:r>
      <w:r w:rsidR="009357F8" w:rsidRPr="00CA5F3A">
        <w:rPr>
          <w:rFonts w:ascii="Palatino Linotype" w:eastAsia="Palatino Linotype" w:hAnsi="Palatino Linotype" w:cs="Palatino Linotype"/>
          <w:b/>
          <w:sz w:val="24"/>
          <w:szCs w:val="24"/>
        </w:rPr>
        <w:t>. Manifestaciones</w:t>
      </w:r>
      <w:r w:rsidR="009357F8" w:rsidRPr="00CA5F3A">
        <w:rPr>
          <w:rFonts w:ascii="Palatino Linotype" w:eastAsia="Palatino Linotype" w:hAnsi="Palatino Linotype" w:cs="Palatino Linotype"/>
          <w:sz w:val="24"/>
          <w:szCs w:val="24"/>
        </w:rPr>
        <w:t xml:space="preserve">: </w:t>
      </w:r>
      <w:r w:rsidR="002F65E6" w:rsidRPr="00CA5F3A">
        <w:rPr>
          <w:rFonts w:ascii="Palatino Linotype" w:hAnsi="Palatino Linotype" w:cs="Arial"/>
          <w:sz w:val="24"/>
          <w:szCs w:val="24"/>
          <w:lang w:eastAsia="es-ES"/>
        </w:rPr>
        <w:t>De las constancias que integran el expediente en que se actúa se advierte que el recurrente fue omiso en ofrecer pruebas o expresar alegatos</w:t>
      </w:r>
      <w:r w:rsidR="00003545" w:rsidRPr="00CA5F3A">
        <w:rPr>
          <w:rFonts w:ascii="Palatino Linotype" w:hAnsi="Palatino Linotype" w:cs="Arial"/>
          <w:sz w:val="24"/>
          <w:szCs w:val="24"/>
          <w:lang w:eastAsia="es-ES"/>
        </w:rPr>
        <w:t>.</w:t>
      </w:r>
    </w:p>
    <w:p w14:paraId="1FE436D0" w14:textId="77777777" w:rsidR="00003545" w:rsidRPr="00CA5F3A" w:rsidRDefault="00003545" w:rsidP="00003545">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Por su parte, el </w:t>
      </w:r>
      <w:r w:rsidRPr="00CA5F3A">
        <w:rPr>
          <w:rFonts w:ascii="Palatino Linotype" w:eastAsia="Palatino Linotype" w:hAnsi="Palatino Linotype" w:cs="Palatino Linotype"/>
          <w:b/>
        </w:rPr>
        <w:t xml:space="preserve">SUJETO OBLIGADO, </w:t>
      </w:r>
      <w:r w:rsidR="00604732" w:rsidRPr="00CA5F3A">
        <w:rPr>
          <w:rFonts w:ascii="Palatino Linotype" w:eastAsia="Palatino Linotype" w:hAnsi="Palatino Linotype" w:cs="Palatino Linotype"/>
        </w:rPr>
        <w:t>en fecha veinticuatro</w:t>
      </w:r>
      <w:r w:rsidRPr="00CA5F3A">
        <w:rPr>
          <w:rFonts w:ascii="Palatino Linotype" w:eastAsia="Palatino Linotype" w:hAnsi="Palatino Linotype" w:cs="Palatino Linotype"/>
        </w:rPr>
        <w:t xml:space="preserve"> de agosto del año dos mil veintidós, adjuntó el archivo electrónico denominado:</w:t>
      </w:r>
    </w:p>
    <w:p w14:paraId="11177EFD" w14:textId="77777777" w:rsidR="00003545" w:rsidRPr="00CA5F3A" w:rsidRDefault="00003545" w:rsidP="00003545">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w:t>
      </w:r>
      <w:hyperlink r:id="rId10" w:history="1">
        <w:r w:rsidR="00604732" w:rsidRPr="00CA5F3A">
          <w:rPr>
            <w:rFonts w:ascii="Palatino Linotype" w:eastAsia="Palatino Linotype" w:hAnsi="Palatino Linotype" w:cs="Palatino Linotype"/>
          </w:rPr>
          <w:t>anexo 127-2022.pdf</w:t>
        </w:r>
      </w:hyperlink>
      <w:r w:rsidRPr="00CA5F3A">
        <w:rPr>
          <w:rFonts w:ascii="Palatino Linotype" w:eastAsia="Palatino Linotype" w:hAnsi="Palatino Linotype" w:cs="Palatino Linotype"/>
        </w:rPr>
        <w:t xml:space="preserve">”, </w:t>
      </w:r>
      <w:r w:rsidR="00604732" w:rsidRPr="00CA5F3A">
        <w:rPr>
          <w:rFonts w:ascii="Palatino Linotype" w:eastAsia="Palatino Linotype" w:hAnsi="Palatino Linotype" w:cs="Palatino Linotype"/>
        </w:rPr>
        <w:t>el cual contiene una captura de imagen que refleja ciertas actividades, constante de cuatro fojas; como se advierte a continuación:</w:t>
      </w:r>
    </w:p>
    <w:p w14:paraId="4D6F76F1" w14:textId="77777777" w:rsidR="00604732" w:rsidRPr="00CA5F3A" w:rsidRDefault="00604732" w:rsidP="00003545">
      <w:pPr>
        <w:spacing w:line="360" w:lineRule="auto"/>
        <w:jc w:val="both"/>
        <w:rPr>
          <w:noProof/>
          <w:lang w:val="es-MX" w:eastAsia="es-MX"/>
        </w:rPr>
      </w:pPr>
    </w:p>
    <w:p w14:paraId="4832DCE2" w14:textId="77777777" w:rsidR="00604732" w:rsidRPr="00CA5F3A" w:rsidRDefault="00604732" w:rsidP="00003545">
      <w:pPr>
        <w:spacing w:line="360" w:lineRule="auto"/>
        <w:jc w:val="both"/>
        <w:rPr>
          <w:rFonts w:ascii="Palatino Linotype" w:eastAsia="Palatino Linotype" w:hAnsi="Palatino Linotype" w:cs="Palatino Linotype"/>
        </w:rPr>
      </w:pPr>
      <w:r w:rsidRPr="00CA5F3A">
        <w:rPr>
          <w:noProof/>
          <w:lang w:val="es-MX" w:eastAsia="es-MX"/>
        </w:rPr>
        <w:drawing>
          <wp:inline distT="0" distB="0" distL="0" distR="0" wp14:anchorId="4023C18A" wp14:editId="36C4AF50">
            <wp:extent cx="5518150" cy="30353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244" t="17703" r="23512" b="35023"/>
                    <a:stretch/>
                  </pic:blipFill>
                  <pic:spPr bwMode="auto">
                    <a:xfrm>
                      <a:off x="0" y="0"/>
                      <a:ext cx="5518150" cy="3035300"/>
                    </a:xfrm>
                    <a:prstGeom prst="rect">
                      <a:avLst/>
                    </a:prstGeom>
                    <a:ln>
                      <a:noFill/>
                    </a:ln>
                    <a:extLst>
                      <a:ext uri="{53640926-AAD7-44D8-BBD7-CCE9431645EC}">
                        <a14:shadowObscured xmlns:a14="http://schemas.microsoft.com/office/drawing/2010/main"/>
                      </a:ext>
                    </a:extLst>
                  </pic:spPr>
                </pic:pic>
              </a:graphicData>
            </a:graphic>
          </wp:inline>
        </w:drawing>
      </w:r>
    </w:p>
    <w:p w14:paraId="6250A211" w14:textId="77777777" w:rsidR="00604732" w:rsidRPr="00CA5F3A" w:rsidRDefault="00604732" w:rsidP="00003545">
      <w:pPr>
        <w:spacing w:line="360" w:lineRule="auto"/>
        <w:jc w:val="both"/>
        <w:rPr>
          <w:rFonts w:ascii="Palatino Linotype" w:eastAsia="Palatino Linotype" w:hAnsi="Palatino Linotype" w:cs="Palatino Linotype"/>
        </w:rPr>
      </w:pPr>
    </w:p>
    <w:p w14:paraId="4A664975" w14:textId="77777777" w:rsidR="00003545" w:rsidRPr="00CA5F3A" w:rsidRDefault="00003545" w:rsidP="00003545">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Dicho archivo, se puso a la vista del </w:t>
      </w:r>
      <w:r w:rsidRPr="00CA5F3A">
        <w:rPr>
          <w:rFonts w:ascii="Palatino Linotype" w:eastAsia="Palatino Linotype" w:hAnsi="Palatino Linotype" w:cs="Palatino Linotype"/>
          <w:b/>
        </w:rPr>
        <w:t>RECURRENTE</w:t>
      </w:r>
      <w:r w:rsidRPr="00CA5F3A">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511CDAD4" w14:textId="77777777" w:rsidR="00DD7E6E" w:rsidRPr="00CA5F3A" w:rsidRDefault="00DD7E6E" w:rsidP="002F65E6">
      <w:pPr>
        <w:widowControl w:val="0"/>
        <w:spacing w:after="240" w:line="360" w:lineRule="auto"/>
        <w:contextualSpacing/>
        <w:jc w:val="both"/>
        <w:rPr>
          <w:rFonts w:ascii="Palatino Linotype" w:eastAsia="Palatino Linotype" w:hAnsi="Palatino Linotype" w:cs="Palatino Linotype"/>
          <w:b/>
        </w:rPr>
      </w:pPr>
    </w:p>
    <w:p w14:paraId="5B03E23D" w14:textId="77777777" w:rsidR="002F65E6" w:rsidRPr="00CA5F3A" w:rsidRDefault="00604732" w:rsidP="002F65E6">
      <w:pPr>
        <w:widowControl w:val="0"/>
        <w:spacing w:after="240" w:line="360" w:lineRule="auto"/>
        <w:contextualSpacing/>
        <w:jc w:val="both"/>
        <w:rPr>
          <w:rFonts w:ascii="Palatino Linotype" w:eastAsia="Palatino Linotype" w:hAnsi="Palatino Linotype" w:cs="Palatino Linotype"/>
        </w:rPr>
      </w:pPr>
      <w:r w:rsidRPr="00CA5F3A">
        <w:rPr>
          <w:rFonts w:ascii="Palatino Linotype" w:eastAsia="Palatino Linotype" w:hAnsi="Palatino Linotype" w:cs="Palatino Linotype"/>
          <w:b/>
        </w:rPr>
        <w:lastRenderedPageBreak/>
        <w:t>7</w:t>
      </w:r>
      <w:r w:rsidR="002F65E6" w:rsidRPr="00CA5F3A">
        <w:rPr>
          <w:rFonts w:ascii="Palatino Linotype" w:eastAsia="Palatino Linotype" w:hAnsi="Palatino Linotype" w:cs="Palatino Linotype"/>
          <w:b/>
        </w:rPr>
        <w:t>.- Ampliación del plazo.</w:t>
      </w:r>
      <w:r w:rsidRPr="00CA5F3A">
        <w:rPr>
          <w:rFonts w:ascii="Palatino Linotype" w:eastAsia="Palatino Linotype" w:hAnsi="Palatino Linotype" w:cs="Palatino Linotype"/>
        </w:rPr>
        <w:t xml:space="preserve"> En fecha veintinueve</w:t>
      </w:r>
      <w:r w:rsidR="00DD7E6E" w:rsidRPr="00CA5F3A">
        <w:rPr>
          <w:rFonts w:ascii="Palatino Linotype" w:eastAsia="Palatino Linotype" w:hAnsi="Palatino Linotype" w:cs="Palatino Linotype"/>
        </w:rPr>
        <w:t xml:space="preserve"> de noviembre</w:t>
      </w:r>
      <w:r w:rsidR="002F65E6" w:rsidRPr="00CA5F3A">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14:paraId="3F0B153A" w14:textId="77777777" w:rsidR="00DD7E6E" w:rsidRPr="00CA5F3A" w:rsidRDefault="00DD7E6E" w:rsidP="002F65E6">
      <w:pPr>
        <w:widowControl w:val="0"/>
        <w:spacing w:after="240" w:line="360" w:lineRule="auto"/>
        <w:contextualSpacing/>
        <w:jc w:val="both"/>
        <w:rPr>
          <w:rFonts w:ascii="Palatino Linotype" w:eastAsia="Palatino Linotype" w:hAnsi="Palatino Linotype" w:cs="Palatino Linotype"/>
        </w:rPr>
      </w:pPr>
    </w:p>
    <w:p w14:paraId="273A2E75" w14:textId="77777777" w:rsidR="002F65E6" w:rsidRPr="00CA5F3A" w:rsidRDefault="002F65E6" w:rsidP="002F65E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E1516EA" w14:textId="77777777" w:rsidR="002F65E6" w:rsidRPr="00CA5F3A" w:rsidRDefault="002F65E6" w:rsidP="002F65E6">
      <w:pPr>
        <w:spacing w:line="360" w:lineRule="auto"/>
        <w:jc w:val="both"/>
        <w:rPr>
          <w:rFonts w:ascii="Palatino Linotype" w:eastAsia="Palatino Linotype" w:hAnsi="Palatino Linotype" w:cs="Palatino Linotype"/>
        </w:rPr>
      </w:pPr>
    </w:p>
    <w:p w14:paraId="0A1D1C1A" w14:textId="77777777" w:rsidR="002F65E6" w:rsidRPr="00CA5F3A" w:rsidRDefault="002F65E6" w:rsidP="002F65E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9CBC61F" w14:textId="77777777" w:rsidR="002F65E6" w:rsidRPr="00CA5F3A" w:rsidRDefault="002F65E6" w:rsidP="002F65E6">
      <w:pPr>
        <w:spacing w:line="360" w:lineRule="auto"/>
        <w:jc w:val="both"/>
        <w:rPr>
          <w:rFonts w:ascii="Palatino Linotype" w:eastAsia="Palatino Linotype" w:hAnsi="Palatino Linotype" w:cs="Palatino Linotype"/>
        </w:rPr>
      </w:pPr>
    </w:p>
    <w:p w14:paraId="397C6156" w14:textId="77777777" w:rsidR="002F65E6" w:rsidRPr="00CA5F3A" w:rsidRDefault="002F65E6" w:rsidP="002F65E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AF046B" w14:textId="77777777" w:rsidR="002F65E6" w:rsidRPr="00CA5F3A" w:rsidRDefault="002F65E6" w:rsidP="002F65E6">
      <w:pPr>
        <w:spacing w:line="360" w:lineRule="auto"/>
        <w:jc w:val="both"/>
        <w:rPr>
          <w:rFonts w:ascii="Palatino Linotype" w:eastAsia="Palatino Linotype" w:hAnsi="Palatino Linotype" w:cs="Palatino Linotype"/>
        </w:rPr>
      </w:pPr>
    </w:p>
    <w:p w14:paraId="1C497775" w14:textId="77777777" w:rsidR="002F65E6" w:rsidRPr="00CA5F3A" w:rsidRDefault="002F65E6" w:rsidP="002F65E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9787D46" w14:textId="77777777" w:rsidR="002F65E6" w:rsidRPr="00CA5F3A" w:rsidRDefault="002F65E6" w:rsidP="002F65E6">
      <w:pPr>
        <w:spacing w:line="360" w:lineRule="auto"/>
        <w:jc w:val="both"/>
        <w:rPr>
          <w:rFonts w:ascii="Palatino Linotype" w:eastAsia="Palatino Linotype" w:hAnsi="Palatino Linotype" w:cs="Palatino Linotype"/>
        </w:rPr>
      </w:pPr>
    </w:p>
    <w:p w14:paraId="2E6AC1FE" w14:textId="77777777" w:rsidR="002F65E6" w:rsidRPr="00CA5F3A" w:rsidRDefault="002F65E6" w:rsidP="002F65E6">
      <w:pPr>
        <w:spacing w:line="360" w:lineRule="auto"/>
        <w:jc w:val="both"/>
        <w:rPr>
          <w:rFonts w:ascii="Palatino Linotype" w:eastAsia="Palatino Linotype" w:hAnsi="Palatino Linotype" w:cs="Palatino Linotype"/>
          <w:strike/>
        </w:rPr>
      </w:pPr>
      <w:r w:rsidRPr="00CA5F3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0A105C3" w14:textId="77777777" w:rsidR="002F65E6" w:rsidRPr="00CA5F3A" w:rsidRDefault="002F65E6" w:rsidP="002F65E6">
      <w:pPr>
        <w:spacing w:line="360" w:lineRule="auto"/>
        <w:jc w:val="both"/>
        <w:rPr>
          <w:rFonts w:ascii="Palatino Linotype" w:eastAsia="Palatino Linotype" w:hAnsi="Palatino Linotype" w:cs="Palatino Linotype"/>
        </w:rPr>
      </w:pPr>
    </w:p>
    <w:p w14:paraId="4C66F789" w14:textId="77777777" w:rsidR="002F65E6" w:rsidRPr="00CA5F3A" w:rsidRDefault="002F65E6" w:rsidP="002F65E6">
      <w:pPr>
        <w:numPr>
          <w:ilvl w:val="0"/>
          <w:numId w:val="8"/>
        </w:num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r w:rsidR="009707B6" w:rsidRPr="00CA5F3A">
        <w:rPr>
          <w:rFonts w:ascii="Palatino Linotype" w:eastAsia="Palatino Linotype" w:hAnsi="Palatino Linotype" w:cs="Palatino Linotype"/>
        </w:rPr>
        <w:t xml:space="preserve"> </w:t>
      </w:r>
    </w:p>
    <w:p w14:paraId="2533199D" w14:textId="77777777" w:rsidR="002F65E6" w:rsidRPr="00CA5F3A" w:rsidRDefault="002F65E6" w:rsidP="002F65E6">
      <w:pPr>
        <w:spacing w:line="360" w:lineRule="auto"/>
        <w:ind w:left="927"/>
        <w:jc w:val="both"/>
        <w:rPr>
          <w:rFonts w:ascii="Palatino Linotype" w:eastAsia="Palatino Linotype" w:hAnsi="Palatino Linotype" w:cs="Palatino Linotype"/>
        </w:rPr>
      </w:pPr>
    </w:p>
    <w:p w14:paraId="346A6385" w14:textId="77777777" w:rsidR="002F65E6" w:rsidRPr="00CA5F3A" w:rsidRDefault="002F65E6" w:rsidP="002F65E6">
      <w:pPr>
        <w:numPr>
          <w:ilvl w:val="0"/>
          <w:numId w:val="8"/>
        </w:num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Actividad Procesal del interesado. Acciones u omisiones del interesado.</w:t>
      </w:r>
    </w:p>
    <w:p w14:paraId="7078A3BB" w14:textId="77777777" w:rsidR="002F65E6" w:rsidRPr="00CA5F3A" w:rsidRDefault="002F65E6" w:rsidP="002F65E6">
      <w:pPr>
        <w:spacing w:line="360" w:lineRule="auto"/>
        <w:jc w:val="both"/>
        <w:rPr>
          <w:rFonts w:ascii="Palatino Linotype" w:eastAsia="Palatino Linotype" w:hAnsi="Palatino Linotype" w:cs="Palatino Linotype"/>
        </w:rPr>
      </w:pPr>
    </w:p>
    <w:p w14:paraId="5F2E2289" w14:textId="77777777" w:rsidR="002F65E6" w:rsidRPr="00CA5F3A" w:rsidRDefault="002F65E6" w:rsidP="002F65E6">
      <w:pPr>
        <w:numPr>
          <w:ilvl w:val="0"/>
          <w:numId w:val="8"/>
        </w:num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Conducta de la Autoridad: Las Acciones u omisiones realizadas en el procedimiento. Así como si la autoridad actuó con la debida diligencia.</w:t>
      </w:r>
    </w:p>
    <w:p w14:paraId="07EFC74D" w14:textId="77777777" w:rsidR="002F65E6" w:rsidRPr="00CA5F3A" w:rsidRDefault="002F65E6" w:rsidP="002F65E6">
      <w:pPr>
        <w:spacing w:line="360" w:lineRule="auto"/>
        <w:ind w:left="708"/>
        <w:rPr>
          <w:rFonts w:ascii="Palatino Linotype" w:eastAsia="Palatino Linotype" w:hAnsi="Palatino Linotype" w:cs="Palatino Linotype"/>
        </w:rPr>
      </w:pPr>
    </w:p>
    <w:p w14:paraId="14BD8D2C" w14:textId="77777777" w:rsidR="002F65E6" w:rsidRPr="00CA5F3A" w:rsidRDefault="002F65E6" w:rsidP="002F65E6">
      <w:pPr>
        <w:spacing w:line="360" w:lineRule="auto"/>
        <w:ind w:left="567"/>
        <w:jc w:val="both"/>
        <w:rPr>
          <w:rFonts w:ascii="Palatino Linotype" w:eastAsia="Palatino Linotype" w:hAnsi="Palatino Linotype" w:cs="Palatino Linotype"/>
        </w:rPr>
      </w:pPr>
      <w:r w:rsidRPr="00CA5F3A">
        <w:rPr>
          <w:rFonts w:ascii="Palatino Linotype" w:eastAsia="Palatino Linotype" w:hAnsi="Palatino Linotype" w:cs="Palatino Linotype"/>
        </w:rPr>
        <w:t>d) La afectación generada en la situación jurídica de la persona involucrada en el proceso: Violación a sus derechos humanos.</w:t>
      </w:r>
    </w:p>
    <w:p w14:paraId="46DD8D4D" w14:textId="77777777" w:rsidR="002F65E6" w:rsidRPr="00CA5F3A" w:rsidRDefault="002F65E6" w:rsidP="002F65E6">
      <w:pPr>
        <w:spacing w:line="360" w:lineRule="auto"/>
        <w:jc w:val="both"/>
        <w:rPr>
          <w:rFonts w:ascii="Palatino Linotype" w:eastAsia="Palatino Linotype" w:hAnsi="Palatino Linotype" w:cs="Palatino Linotype"/>
        </w:rPr>
      </w:pPr>
    </w:p>
    <w:p w14:paraId="3C82A547" w14:textId="77777777" w:rsidR="002F65E6" w:rsidRPr="00CA5F3A" w:rsidRDefault="002F65E6" w:rsidP="002F65E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CA5F3A">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7B0B7A9E" w14:textId="77777777" w:rsidR="002F65E6" w:rsidRPr="00CA5F3A" w:rsidRDefault="002F65E6" w:rsidP="002F65E6">
      <w:pPr>
        <w:spacing w:line="360" w:lineRule="auto"/>
        <w:jc w:val="both"/>
        <w:rPr>
          <w:rFonts w:ascii="Palatino Linotype" w:eastAsia="Palatino Linotype" w:hAnsi="Palatino Linotype" w:cs="Palatino Linotype"/>
        </w:rPr>
      </w:pPr>
    </w:p>
    <w:p w14:paraId="026BF9D6" w14:textId="77777777" w:rsidR="002F65E6" w:rsidRPr="00CA5F3A" w:rsidRDefault="002F65E6" w:rsidP="002F65E6">
      <w:pPr>
        <w:spacing w:line="360" w:lineRule="auto"/>
        <w:jc w:val="both"/>
        <w:rPr>
          <w:rFonts w:ascii="Palatino Linotype" w:eastAsia="Palatino Linotype" w:hAnsi="Palatino Linotype" w:cs="Palatino Linotype"/>
          <w:b/>
        </w:rPr>
      </w:pPr>
      <w:r w:rsidRPr="00CA5F3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A5F3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A5F3A">
        <w:rPr>
          <w:rFonts w:ascii="Palatino Linotype" w:eastAsia="Palatino Linotype" w:hAnsi="Palatino Linotype" w:cs="Palatino Linotype"/>
        </w:rPr>
        <w:t>, visible en la Gaceta del Seminario Judicial de la Federación con el registro digital 205635.</w:t>
      </w:r>
    </w:p>
    <w:p w14:paraId="035C32BB" w14:textId="77777777" w:rsidR="002F65E6" w:rsidRPr="00CA5F3A" w:rsidRDefault="002F65E6" w:rsidP="002F65E6">
      <w:pPr>
        <w:spacing w:line="360" w:lineRule="auto"/>
        <w:jc w:val="both"/>
        <w:rPr>
          <w:rFonts w:ascii="Palatino Linotype" w:eastAsia="Palatino Linotype" w:hAnsi="Palatino Linotype" w:cs="Palatino Linotype"/>
        </w:rPr>
      </w:pPr>
    </w:p>
    <w:p w14:paraId="0312D4F4" w14:textId="77777777" w:rsidR="002F65E6" w:rsidRPr="00CA5F3A" w:rsidRDefault="002F65E6" w:rsidP="002F65E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8054C6" w14:textId="77777777" w:rsidR="002F65E6" w:rsidRPr="00CA5F3A" w:rsidRDefault="002F65E6" w:rsidP="002F65E6">
      <w:pPr>
        <w:spacing w:line="360" w:lineRule="auto"/>
        <w:jc w:val="both"/>
        <w:rPr>
          <w:rFonts w:ascii="Palatino Linotype" w:eastAsia="Palatino Linotype" w:hAnsi="Palatino Linotype" w:cs="Palatino Linotype"/>
        </w:rPr>
      </w:pPr>
    </w:p>
    <w:p w14:paraId="4A40E6BB" w14:textId="77777777" w:rsidR="002F65E6" w:rsidRPr="00CA5F3A" w:rsidRDefault="002F65E6" w:rsidP="002F65E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6E083B5" w14:textId="77777777" w:rsidR="002F65E6" w:rsidRPr="00CA5F3A" w:rsidRDefault="002F65E6" w:rsidP="002F65E6">
      <w:pPr>
        <w:spacing w:line="360" w:lineRule="auto"/>
        <w:jc w:val="both"/>
        <w:rPr>
          <w:rFonts w:ascii="Palatino Linotype" w:eastAsia="Palatino Linotype" w:hAnsi="Palatino Linotype" w:cs="Palatino Linotype"/>
        </w:rPr>
      </w:pPr>
    </w:p>
    <w:p w14:paraId="5E2998C2" w14:textId="77777777" w:rsidR="002F65E6" w:rsidRPr="00CA5F3A" w:rsidRDefault="002F65E6" w:rsidP="002F65E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 </w:t>
      </w:r>
      <w:r w:rsidRPr="00CA5F3A">
        <w:rPr>
          <w:rFonts w:ascii="Palatino Linotype" w:eastAsia="Palatino Linotype" w:hAnsi="Palatino Linotype" w:cs="Palatino Linotype"/>
          <w:i/>
        </w:rPr>
        <w:t>“PLAZO RAZONABLE PARA RESOLVER. DIMENSIÓN Y EFECTOS DE ESTE CONCEPTO CUANDO SE ADUCE EXCESIVA CARGA DE TRABAJO.”</w:t>
      </w:r>
      <w:r w:rsidRPr="00CA5F3A">
        <w:rPr>
          <w:rFonts w:ascii="Palatino Linotype" w:eastAsia="Palatino Linotype" w:hAnsi="Palatino Linotype" w:cs="Palatino Linotype"/>
        </w:rPr>
        <w:t xml:space="preserve"> consultable en el Seminario Judicial de la Federación y su gaceta, con el registro digital 2002351.</w:t>
      </w:r>
    </w:p>
    <w:p w14:paraId="7CD63ACA" w14:textId="77777777" w:rsidR="002F65E6" w:rsidRPr="00CA5F3A" w:rsidRDefault="002F65E6" w:rsidP="002F65E6">
      <w:pPr>
        <w:spacing w:line="360" w:lineRule="auto"/>
        <w:jc w:val="both"/>
        <w:rPr>
          <w:rFonts w:ascii="Palatino Linotype" w:eastAsia="Palatino Linotype" w:hAnsi="Palatino Linotype" w:cs="Palatino Linotype"/>
          <w:b/>
        </w:rPr>
      </w:pPr>
    </w:p>
    <w:p w14:paraId="419A624D" w14:textId="77777777" w:rsidR="002F65E6" w:rsidRPr="00CA5F3A" w:rsidRDefault="002F65E6" w:rsidP="002F65E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i/>
        </w:rPr>
        <w:t>“PLAZO RAZONABLE PARA RESOLVER. CONCEPTO Y ELEMENTOS QUE LO INTEGRAN A LA LUZ DEL DERECHO INTERNACIONAL DE LOS DERECHOS HUMANOS.”</w:t>
      </w:r>
      <w:r w:rsidRPr="00CA5F3A">
        <w:rPr>
          <w:rFonts w:ascii="Palatino Linotype" w:eastAsia="Palatino Linotype" w:hAnsi="Palatino Linotype" w:cs="Palatino Linotype"/>
        </w:rPr>
        <w:t>, visible en el Seminario Judicial de la Federación y su gaceta, con el registro digital 2002350.</w:t>
      </w:r>
    </w:p>
    <w:p w14:paraId="5AB9F4D2" w14:textId="77777777" w:rsidR="002F65E6" w:rsidRPr="00CA5F3A" w:rsidRDefault="002F65E6" w:rsidP="002F65E6">
      <w:pPr>
        <w:spacing w:line="360" w:lineRule="auto"/>
        <w:jc w:val="both"/>
        <w:rPr>
          <w:rFonts w:ascii="Palatino Linotype" w:eastAsia="Palatino Linotype" w:hAnsi="Palatino Linotype" w:cs="Palatino Linotype"/>
        </w:rPr>
      </w:pPr>
    </w:p>
    <w:p w14:paraId="2AF1F5C1" w14:textId="77777777" w:rsidR="002F65E6" w:rsidRPr="00CA5F3A" w:rsidRDefault="002F65E6" w:rsidP="002F65E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F6DC24F" w14:textId="77777777" w:rsidR="002F65E6" w:rsidRPr="00CA5F3A" w:rsidRDefault="002F65E6" w:rsidP="002F65E6">
      <w:pPr>
        <w:widowControl w:val="0"/>
        <w:spacing w:after="240" w:line="360" w:lineRule="auto"/>
        <w:jc w:val="both"/>
        <w:rPr>
          <w:rFonts w:ascii="Palatino Linotype" w:eastAsia="Palatino Linotype" w:hAnsi="Palatino Linotype" w:cs="Palatino Linotype"/>
        </w:rPr>
      </w:pPr>
    </w:p>
    <w:p w14:paraId="50C41854" w14:textId="77777777" w:rsidR="0019016C" w:rsidRPr="00CA5F3A" w:rsidRDefault="0035506B" w:rsidP="002F65E6">
      <w:pPr>
        <w:spacing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8</w:t>
      </w:r>
      <w:r w:rsidR="009357F8" w:rsidRPr="00CA5F3A">
        <w:rPr>
          <w:rFonts w:ascii="Palatino Linotype" w:eastAsia="Palatino Linotype" w:hAnsi="Palatino Linotype" w:cs="Palatino Linotype"/>
          <w:b/>
        </w:rPr>
        <w:t>.-</w:t>
      </w:r>
      <w:r w:rsidR="009357F8" w:rsidRPr="00CA5F3A">
        <w:rPr>
          <w:rFonts w:ascii="Palatino Linotype" w:eastAsia="Palatino Linotype" w:hAnsi="Palatino Linotype" w:cs="Palatino Linotype"/>
        </w:rPr>
        <w:t xml:space="preserve"> </w:t>
      </w:r>
      <w:r w:rsidR="009357F8" w:rsidRPr="00CA5F3A">
        <w:rPr>
          <w:rFonts w:ascii="Palatino Linotype" w:eastAsia="Palatino Linotype" w:hAnsi="Palatino Linotype" w:cs="Palatino Linotype"/>
          <w:b/>
        </w:rPr>
        <w:t xml:space="preserve">Cierre de instrucción. </w:t>
      </w:r>
      <w:r w:rsidR="00187692" w:rsidRPr="00CA5F3A">
        <w:rPr>
          <w:rFonts w:ascii="Palatino Linotype" w:eastAsia="Palatino Linotype" w:hAnsi="Palatino Linotype" w:cs="Palatino Linotype"/>
        </w:rPr>
        <w:t xml:space="preserve">El </w:t>
      </w:r>
      <w:r w:rsidRPr="00CA5F3A">
        <w:rPr>
          <w:rFonts w:ascii="Palatino Linotype" w:eastAsia="Palatino Linotype" w:hAnsi="Palatino Linotype" w:cs="Palatino Linotype"/>
        </w:rPr>
        <w:t>cinco</w:t>
      </w:r>
      <w:r w:rsidR="00253485" w:rsidRPr="00CA5F3A">
        <w:rPr>
          <w:rFonts w:ascii="Palatino Linotype" w:eastAsia="Palatino Linotype" w:hAnsi="Palatino Linotype" w:cs="Palatino Linotype"/>
        </w:rPr>
        <w:t xml:space="preserve"> </w:t>
      </w:r>
      <w:r w:rsidR="002F65E6" w:rsidRPr="00CA5F3A">
        <w:rPr>
          <w:rFonts w:ascii="Palatino Linotype" w:eastAsia="Palatino Linotype" w:hAnsi="Palatino Linotype" w:cs="Palatino Linotype"/>
        </w:rPr>
        <w:t>de</w:t>
      </w:r>
      <w:r w:rsidR="00E02E22" w:rsidRPr="00CA5F3A">
        <w:rPr>
          <w:rFonts w:ascii="Palatino Linotype" w:eastAsia="Palatino Linotype" w:hAnsi="Palatino Linotype" w:cs="Palatino Linotype"/>
        </w:rPr>
        <w:t xml:space="preserve"> </w:t>
      </w:r>
      <w:r w:rsidRPr="00CA5F3A">
        <w:rPr>
          <w:rFonts w:ascii="Palatino Linotype" w:eastAsia="Palatino Linotype" w:hAnsi="Palatino Linotype" w:cs="Palatino Linotype"/>
        </w:rPr>
        <w:t>diciembre</w:t>
      </w:r>
      <w:r w:rsidR="009357F8" w:rsidRPr="00CA5F3A">
        <w:rPr>
          <w:rFonts w:ascii="Palatino Linotype" w:eastAsia="Palatino Linotype" w:hAnsi="Palatino Linotype" w:cs="Palatino Linotype"/>
        </w:rPr>
        <w:t xml:space="preserve"> de dos mil veintidós la Comisionada ponente determinó el cierre de instrucción en términos de la fracción VI del artículo 185 de la Ley de Transparencia y Acceso a la Información Pública del Estado de México y Municipios.</w:t>
      </w:r>
    </w:p>
    <w:p w14:paraId="0DE6413C" w14:textId="77777777" w:rsidR="0019016C" w:rsidRPr="00CA5F3A" w:rsidRDefault="009357F8">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56151CB" w14:textId="77777777" w:rsidR="0019016C" w:rsidRPr="00CA5F3A"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1" w:name="_heading=h.30j0zll" w:colFirst="0" w:colLast="0"/>
      <w:bookmarkEnd w:id="1"/>
      <w:r w:rsidRPr="00CA5F3A">
        <w:rPr>
          <w:rFonts w:ascii="Palatino Linotype" w:eastAsia="Palatino Linotype" w:hAnsi="Palatino Linotype" w:cs="Palatino Linotype"/>
          <w:b/>
        </w:rPr>
        <w:t>C O N S I D E R A N D O:</w:t>
      </w:r>
    </w:p>
    <w:p w14:paraId="118BBF07" w14:textId="77777777" w:rsidR="0019016C" w:rsidRPr="00CA5F3A" w:rsidRDefault="009357F8">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 xml:space="preserve">Primero. Competencia. </w:t>
      </w:r>
      <w:r w:rsidRPr="00CA5F3A">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92C20B2" w14:textId="77777777" w:rsidR="0019016C" w:rsidRPr="00CA5F3A" w:rsidRDefault="009357F8">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Segundo. Oportunidad y Procedibilidad del Recurso de Revisión</w:t>
      </w:r>
      <w:r w:rsidRPr="00CA5F3A">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CEF2C7F" w14:textId="77777777" w:rsidR="00171E3F" w:rsidRPr="00CA5F3A" w:rsidRDefault="009357F8" w:rsidP="00171E3F">
      <w:pPr>
        <w:spacing w:before="240" w:after="240" w:line="360" w:lineRule="auto"/>
        <w:ind w:right="49"/>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w:t>
      </w:r>
      <w:r w:rsidRPr="00CA5F3A">
        <w:rPr>
          <w:rFonts w:ascii="Palatino Linotype" w:eastAsia="Palatino Linotype" w:hAnsi="Palatino Linotype" w:cs="Palatino Linotype"/>
        </w:rPr>
        <w:lastRenderedPageBreak/>
        <w:t xml:space="preserve">Pública del Estado de México y Municipios, ya que el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proporcionó su respuesta a la solicitud de inform</w:t>
      </w:r>
      <w:r w:rsidR="0035506B" w:rsidRPr="00CA5F3A">
        <w:rPr>
          <w:rFonts w:ascii="Palatino Linotype" w:eastAsia="Palatino Linotype" w:hAnsi="Palatino Linotype" w:cs="Palatino Linotype"/>
        </w:rPr>
        <w:t>ación el catorce</w:t>
      </w:r>
      <w:r w:rsidR="00E02E22" w:rsidRPr="00CA5F3A">
        <w:rPr>
          <w:rFonts w:ascii="Palatino Linotype" w:eastAsia="Palatino Linotype" w:hAnsi="Palatino Linotype" w:cs="Palatino Linotype"/>
        </w:rPr>
        <w:t xml:space="preserve"> de julio</w:t>
      </w:r>
      <w:r w:rsidRPr="00CA5F3A">
        <w:rPr>
          <w:rFonts w:ascii="Palatino Linotype" w:eastAsia="Palatino Linotype" w:hAnsi="Palatino Linotype" w:cs="Palatino Linotype"/>
        </w:rPr>
        <w:t xml:space="preserve"> del dos mil veintidós, y el </w:t>
      </w:r>
      <w:r w:rsidRPr="00CA5F3A">
        <w:rPr>
          <w:rFonts w:ascii="Palatino Linotype" w:eastAsia="Palatino Linotype" w:hAnsi="Palatino Linotype" w:cs="Palatino Linotype"/>
          <w:b/>
        </w:rPr>
        <w:t>RECURRENTE</w:t>
      </w:r>
      <w:r w:rsidRPr="00CA5F3A">
        <w:rPr>
          <w:rFonts w:ascii="Palatino Linotype" w:eastAsia="Palatino Linotype" w:hAnsi="Palatino Linotype" w:cs="Palatino Linotype"/>
        </w:rPr>
        <w:t xml:space="preserve"> presentó su recurso de revisión</w:t>
      </w:r>
      <w:r w:rsidR="006D2711" w:rsidRPr="00CA5F3A">
        <w:rPr>
          <w:rFonts w:ascii="Palatino Linotype" w:eastAsia="Palatino Linotype" w:hAnsi="Palatino Linotype" w:cs="Palatino Linotype"/>
        </w:rPr>
        <w:t xml:space="preserve"> </w:t>
      </w:r>
      <w:r w:rsidR="00171E3F" w:rsidRPr="00CA5F3A">
        <w:rPr>
          <w:rFonts w:ascii="Palatino Linotype" w:eastAsia="Palatino Linotype" w:hAnsi="Palatino Linotype" w:cs="Palatino Linotype"/>
        </w:rPr>
        <w:t xml:space="preserve">el </w:t>
      </w:r>
      <w:r w:rsidR="0035506B" w:rsidRPr="00CA5F3A">
        <w:rPr>
          <w:rFonts w:ascii="Palatino Linotype" w:eastAsia="Palatino Linotype" w:hAnsi="Palatino Linotype" w:cs="Palatino Linotype"/>
        </w:rPr>
        <w:t>primero de agosto</w:t>
      </w:r>
      <w:r w:rsidR="00187692" w:rsidRPr="00CA5F3A">
        <w:rPr>
          <w:rFonts w:ascii="Palatino Linotype" w:eastAsia="Palatino Linotype" w:hAnsi="Palatino Linotype" w:cs="Palatino Linotype"/>
        </w:rPr>
        <w:t xml:space="preserve"> </w:t>
      </w:r>
      <w:r w:rsidR="00E02E22" w:rsidRPr="00CA5F3A">
        <w:rPr>
          <w:rFonts w:ascii="Palatino Linotype" w:eastAsia="Palatino Linotype" w:hAnsi="Palatino Linotype" w:cs="Palatino Linotype"/>
        </w:rPr>
        <w:t xml:space="preserve">del </w:t>
      </w:r>
      <w:r w:rsidR="00187692" w:rsidRPr="00CA5F3A">
        <w:rPr>
          <w:rFonts w:ascii="Palatino Linotype" w:eastAsia="Palatino Linotype" w:hAnsi="Palatino Linotype" w:cs="Palatino Linotype"/>
        </w:rPr>
        <w:t>mismo</w:t>
      </w:r>
      <w:r w:rsidR="0035506B" w:rsidRPr="00CA5F3A">
        <w:rPr>
          <w:rFonts w:ascii="Palatino Linotype" w:eastAsia="Palatino Linotype" w:hAnsi="Palatino Linotype" w:cs="Palatino Linotype"/>
        </w:rPr>
        <w:t xml:space="preserve"> año; esto es, al tercer</w:t>
      </w:r>
      <w:r w:rsidR="00187692" w:rsidRPr="00CA5F3A">
        <w:rPr>
          <w:rFonts w:ascii="Palatino Linotype" w:eastAsia="Palatino Linotype" w:hAnsi="Palatino Linotype" w:cs="Palatino Linotype"/>
        </w:rPr>
        <w:t xml:space="preserve"> día hábil siguiente que tuvo conocimiento de la respuesta. </w:t>
      </w:r>
    </w:p>
    <w:p w14:paraId="2E8AEA31" w14:textId="77777777" w:rsidR="0035506B" w:rsidRPr="00CA5F3A" w:rsidRDefault="0035506B" w:rsidP="0035506B">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Por cuanto hace a la procedibilidad del recurso de revisión, es de suma importancia señalar que la parte </w:t>
      </w:r>
      <w:r w:rsidRPr="00CA5F3A">
        <w:rPr>
          <w:rFonts w:ascii="Palatino Linotype" w:eastAsia="Palatino Linotype" w:hAnsi="Palatino Linotype" w:cs="Palatino Linotype"/>
          <w:b/>
        </w:rPr>
        <w:t>RECURRENTE</w:t>
      </w:r>
      <w:r w:rsidRPr="00CA5F3A">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2471C90" w14:textId="77777777" w:rsidR="0035506B" w:rsidRPr="00CA5F3A" w:rsidRDefault="0035506B" w:rsidP="0035506B">
      <w:pPr>
        <w:spacing w:before="240" w:after="240" w:line="276" w:lineRule="auto"/>
        <w:ind w:left="851" w:right="902"/>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r w:rsidRPr="00CA5F3A">
        <w:rPr>
          <w:rFonts w:ascii="Palatino Linotype" w:eastAsia="Palatino Linotype" w:hAnsi="Palatino Linotype" w:cs="Palatino Linotype"/>
          <w:b/>
          <w:i/>
          <w:sz w:val="22"/>
          <w:szCs w:val="22"/>
        </w:rPr>
        <w:t>Las solicitudes anónimas</w:t>
      </w:r>
      <w:r w:rsidRPr="00CA5F3A">
        <w:rPr>
          <w:rFonts w:ascii="Palatino Linotype" w:eastAsia="Palatino Linotype" w:hAnsi="Palatino Linotype" w:cs="Palatino Linotype"/>
          <w:i/>
          <w:sz w:val="22"/>
          <w:szCs w:val="22"/>
        </w:rPr>
        <w:t xml:space="preserve">, con nombre incompleto o seudónimo </w:t>
      </w:r>
      <w:r w:rsidRPr="00CA5F3A">
        <w:rPr>
          <w:rFonts w:ascii="Palatino Linotype" w:eastAsia="Palatino Linotype" w:hAnsi="Palatino Linotype" w:cs="Palatino Linotype"/>
          <w:b/>
          <w:i/>
          <w:sz w:val="22"/>
          <w:szCs w:val="22"/>
        </w:rPr>
        <w:t>serán procedentes para su trámite por parte del sujeto obligado ante quien se presente</w:t>
      </w:r>
      <w:r w:rsidRPr="00CA5F3A">
        <w:rPr>
          <w:rFonts w:ascii="Palatino Linotype" w:eastAsia="Palatino Linotype" w:hAnsi="Palatino Linotype" w:cs="Palatino Linotype"/>
          <w:i/>
          <w:sz w:val="22"/>
          <w:szCs w:val="22"/>
        </w:rPr>
        <w:t>. No podrá requerirse información adicional con motivo del nombre proporcionado por el solicitante."(Sic)</w:t>
      </w:r>
    </w:p>
    <w:p w14:paraId="1D1F9416" w14:textId="77777777" w:rsidR="0019016C" w:rsidRPr="00CA5F3A" w:rsidRDefault="009357F8">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F80C650" w14:textId="77777777" w:rsidR="0019016C" w:rsidRPr="00CA5F3A" w:rsidRDefault="009357F8">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w:t>
      </w:r>
      <w:r w:rsidR="00187692" w:rsidRPr="00CA5F3A">
        <w:rPr>
          <w:rFonts w:ascii="Palatino Linotype" w:eastAsia="Palatino Linotype" w:hAnsi="Palatino Linotype" w:cs="Palatino Linotype"/>
        </w:rPr>
        <w:t xml:space="preserve"> artículo 179, fracción I</w:t>
      </w:r>
      <w:r w:rsidR="00576AFF" w:rsidRPr="00CA5F3A">
        <w:rPr>
          <w:rFonts w:ascii="Palatino Linotype" w:eastAsia="Palatino Linotype" w:hAnsi="Palatino Linotype" w:cs="Palatino Linotype"/>
        </w:rPr>
        <w:t xml:space="preserve"> </w:t>
      </w:r>
      <w:r w:rsidRPr="00CA5F3A">
        <w:rPr>
          <w:rFonts w:ascii="Palatino Linotype" w:eastAsia="Palatino Linotype" w:hAnsi="Palatino Linotype" w:cs="Palatino Linotype"/>
        </w:rPr>
        <w:t>de la ley de la materia, que a la letra dice:</w:t>
      </w:r>
    </w:p>
    <w:p w14:paraId="6A44DF59" w14:textId="77777777" w:rsidR="0019016C" w:rsidRPr="00CA5F3A" w:rsidRDefault="009357F8">
      <w:pPr>
        <w:ind w:left="1276" w:right="1752"/>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r w:rsidRPr="00CA5F3A">
        <w:rPr>
          <w:rFonts w:ascii="Palatino Linotype" w:eastAsia="Palatino Linotype" w:hAnsi="Palatino Linotype" w:cs="Palatino Linotype"/>
          <w:b/>
          <w:i/>
          <w:sz w:val="22"/>
          <w:szCs w:val="22"/>
        </w:rPr>
        <w:t xml:space="preserve">Artículo 179. </w:t>
      </w:r>
      <w:r w:rsidRPr="00CA5F3A">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CA5F3A">
        <w:rPr>
          <w:rFonts w:ascii="Palatino Linotype" w:eastAsia="Palatino Linotype" w:hAnsi="Palatino Linotype" w:cs="Palatino Linotype"/>
          <w:i/>
        </w:rPr>
        <w:t>causas</w:t>
      </w:r>
      <w:r w:rsidRPr="00CA5F3A">
        <w:rPr>
          <w:rFonts w:ascii="Palatino Linotype" w:eastAsia="Palatino Linotype" w:hAnsi="Palatino Linotype" w:cs="Palatino Linotype"/>
          <w:i/>
          <w:sz w:val="22"/>
          <w:szCs w:val="22"/>
        </w:rPr>
        <w:t>:</w:t>
      </w:r>
    </w:p>
    <w:p w14:paraId="6F3955EF" w14:textId="77777777" w:rsidR="0019016C" w:rsidRPr="00CA5F3A" w:rsidRDefault="00187692" w:rsidP="00E02E22">
      <w:pPr>
        <w:ind w:left="1276" w:right="1752"/>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I. La negativa de la información solicitada</w:t>
      </w:r>
      <w:r w:rsidR="00576AFF" w:rsidRPr="00CA5F3A">
        <w:rPr>
          <w:rFonts w:ascii="Palatino Linotype" w:eastAsia="Palatino Linotype" w:hAnsi="Palatino Linotype" w:cs="Palatino Linotype"/>
          <w:i/>
          <w:sz w:val="22"/>
          <w:szCs w:val="22"/>
        </w:rPr>
        <w:t>…</w:t>
      </w:r>
      <w:r w:rsidR="009357F8" w:rsidRPr="00CA5F3A">
        <w:rPr>
          <w:rFonts w:ascii="Palatino Linotype" w:eastAsia="Palatino Linotype" w:hAnsi="Palatino Linotype" w:cs="Palatino Linotype"/>
          <w:i/>
          <w:sz w:val="22"/>
          <w:szCs w:val="22"/>
        </w:rPr>
        <w:t>” (Sic)</w:t>
      </w:r>
    </w:p>
    <w:p w14:paraId="05A2B4A7" w14:textId="77777777" w:rsidR="00111A55" w:rsidRPr="00CA5F3A" w:rsidRDefault="00111A55" w:rsidP="00187692">
      <w:pPr>
        <w:ind w:left="1276" w:right="1752"/>
        <w:jc w:val="both"/>
        <w:rPr>
          <w:rFonts w:ascii="Palatino Linotype" w:eastAsia="Palatino Linotype" w:hAnsi="Palatino Linotype" w:cs="Palatino Linotype"/>
          <w:i/>
          <w:sz w:val="22"/>
          <w:szCs w:val="22"/>
        </w:rPr>
      </w:pPr>
    </w:p>
    <w:p w14:paraId="4DF923D6" w14:textId="77777777" w:rsidR="0019016C" w:rsidRPr="00CA5F3A" w:rsidRDefault="009357F8">
      <w:pPr>
        <w:spacing w:before="280" w:after="28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Tercero. Materia de Revisión</w:t>
      </w:r>
      <w:r w:rsidRPr="00CA5F3A">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CA5F3A">
        <w:rPr>
          <w:rFonts w:ascii="Palatino Linotype" w:eastAsia="Palatino Linotype" w:hAnsi="Palatino Linotype" w:cs="Palatino Linotype"/>
          <w:b/>
        </w:rPr>
        <w:t xml:space="preserve">verificar si la respuesta </w:t>
      </w:r>
      <w:r w:rsidR="0035506B" w:rsidRPr="00CA5F3A">
        <w:rPr>
          <w:rFonts w:ascii="Palatino Linotype" w:eastAsia="Palatino Linotype" w:hAnsi="Palatino Linotype" w:cs="Palatino Linotype"/>
          <w:b/>
        </w:rPr>
        <w:t>como informe justificado otorgados</w:t>
      </w:r>
      <w:r w:rsidRPr="00CA5F3A">
        <w:rPr>
          <w:rFonts w:ascii="Palatino Linotype" w:eastAsia="Palatino Linotype" w:hAnsi="Palatino Linotype" w:cs="Palatino Linotype"/>
          <w:b/>
        </w:rPr>
        <w:t xml:space="preserve"> por el SUJETO OBLIGADO es adecuada y suficiente para satisfacer el derecho de acceso a la información pública </w:t>
      </w:r>
      <w:r w:rsidRPr="00CA5F3A">
        <w:rPr>
          <w:rFonts w:ascii="Palatino Linotype" w:eastAsia="Palatino Linotype" w:hAnsi="Palatino Linotype" w:cs="Palatino Linotype"/>
        </w:rPr>
        <w:t xml:space="preserve">del </w:t>
      </w:r>
      <w:r w:rsidRPr="00CA5F3A">
        <w:rPr>
          <w:rFonts w:ascii="Palatino Linotype" w:eastAsia="Palatino Linotype" w:hAnsi="Palatino Linotype" w:cs="Palatino Linotype"/>
          <w:b/>
        </w:rPr>
        <w:t>RECURRENTE</w:t>
      </w:r>
      <w:r w:rsidRPr="00CA5F3A">
        <w:rPr>
          <w:rFonts w:ascii="Palatino Linotype" w:eastAsia="Palatino Linotype" w:hAnsi="Palatino Linotype" w:cs="Palatino Linotype"/>
        </w:rPr>
        <w:t>, o en su defecto, en caso de ser procedente, ordenar la entrega de información.</w:t>
      </w:r>
    </w:p>
    <w:p w14:paraId="69E0B948" w14:textId="77777777" w:rsidR="00187692" w:rsidRPr="00CA5F3A" w:rsidRDefault="009357F8" w:rsidP="00187692">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 xml:space="preserve">Cuarto. Estudio de fondo del asunto. </w:t>
      </w:r>
      <w:r w:rsidR="00187692" w:rsidRPr="00CA5F3A">
        <w:rPr>
          <w:rFonts w:ascii="Palatino Linotype" w:eastAsia="Palatino Linotype" w:hAnsi="Palatino Linotype" w:cs="Palatino Linotype"/>
        </w:rPr>
        <w:t xml:space="preserve">Es conveniente analizar si la respuesta del </w:t>
      </w:r>
      <w:r w:rsidR="00187692" w:rsidRPr="00CA5F3A">
        <w:rPr>
          <w:rFonts w:ascii="Palatino Linotype" w:eastAsia="Palatino Linotype" w:hAnsi="Palatino Linotype" w:cs="Palatino Linotype"/>
          <w:b/>
        </w:rPr>
        <w:t>SUJETO OBLIGADO</w:t>
      </w:r>
      <w:r w:rsidR="00187692" w:rsidRPr="00CA5F3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D30F89D" w14:textId="77777777" w:rsidR="00187692" w:rsidRPr="00CA5F3A" w:rsidRDefault="00187692" w:rsidP="00187692">
      <w:pPr>
        <w:spacing w:before="240"/>
        <w:ind w:left="709" w:right="760"/>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lastRenderedPageBreak/>
        <w:t>“</w:t>
      </w:r>
      <w:r w:rsidRPr="00CA5F3A">
        <w:rPr>
          <w:rFonts w:ascii="Palatino Linotype" w:eastAsia="Palatino Linotype" w:hAnsi="Palatino Linotype" w:cs="Palatino Linotype"/>
          <w:b/>
          <w:i/>
          <w:sz w:val="22"/>
          <w:szCs w:val="22"/>
        </w:rPr>
        <w:t>Artículo 4</w:t>
      </w:r>
      <w:r w:rsidRPr="00CA5F3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BE89BD" w14:textId="77777777" w:rsidR="00187692" w:rsidRPr="00CA5F3A" w:rsidRDefault="00187692" w:rsidP="00187692">
      <w:pPr>
        <w:ind w:left="709" w:right="760"/>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A5F3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AB6BDF3" w14:textId="77777777" w:rsidR="00187692" w:rsidRPr="00CA5F3A" w:rsidRDefault="00187692" w:rsidP="00187692">
      <w:pPr>
        <w:ind w:left="709" w:right="760"/>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A5F3A">
        <w:rPr>
          <w:rFonts w:ascii="Palatino Linotype" w:eastAsia="Palatino Linotype" w:hAnsi="Palatino Linotype" w:cs="Palatino Linotype"/>
          <w:i/>
          <w:sz w:val="22"/>
          <w:szCs w:val="22"/>
        </w:rPr>
        <w:t>.”(</w:t>
      </w:r>
      <w:proofErr w:type="gramEnd"/>
      <w:r w:rsidRPr="00CA5F3A">
        <w:rPr>
          <w:rFonts w:ascii="Palatino Linotype" w:eastAsia="Palatino Linotype" w:hAnsi="Palatino Linotype" w:cs="Palatino Linotype"/>
          <w:i/>
          <w:sz w:val="22"/>
          <w:szCs w:val="22"/>
        </w:rPr>
        <w:t>Sic)</w:t>
      </w:r>
    </w:p>
    <w:p w14:paraId="5FA1E625" w14:textId="77777777" w:rsidR="00187692" w:rsidRPr="00CA5F3A" w:rsidRDefault="00187692" w:rsidP="00187692">
      <w:pPr>
        <w:spacing w:line="360" w:lineRule="auto"/>
        <w:jc w:val="both"/>
        <w:rPr>
          <w:rFonts w:ascii="Palatino Linotype" w:eastAsia="Palatino Linotype" w:hAnsi="Palatino Linotype" w:cs="Palatino Linotype"/>
        </w:rPr>
      </w:pPr>
    </w:p>
    <w:p w14:paraId="61071599" w14:textId="77777777" w:rsidR="00187692" w:rsidRPr="00CA5F3A" w:rsidRDefault="00187692" w:rsidP="00187692">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7D46798" w14:textId="77777777" w:rsidR="00187692" w:rsidRPr="00CA5F3A" w:rsidRDefault="00187692" w:rsidP="00187692">
      <w:pPr>
        <w:spacing w:line="360" w:lineRule="auto"/>
        <w:jc w:val="both"/>
        <w:rPr>
          <w:rFonts w:ascii="Palatino Linotype" w:eastAsia="Palatino Linotype" w:hAnsi="Palatino Linotype" w:cs="Palatino Linotype"/>
        </w:rPr>
      </w:pPr>
    </w:p>
    <w:p w14:paraId="5A972A54" w14:textId="77777777" w:rsidR="00187692" w:rsidRPr="00CA5F3A" w:rsidRDefault="00187692" w:rsidP="00187692">
      <w:pPr>
        <w:ind w:left="567" w:right="758"/>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“Artículo 12.-</w:t>
      </w:r>
      <w:r w:rsidRPr="00CA5F3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43FB8DF" w14:textId="77777777" w:rsidR="00187692" w:rsidRPr="00CA5F3A" w:rsidRDefault="00187692" w:rsidP="00187692">
      <w:pPr>
        <w:ind w:left="567" w:right="758"/>
        <w:jc w:val="both"/>
        <w:rPr>
          <w:rFonts w:ascii="Palatino Linotype" w:eastAsia="Palatino Linotype" w:hAnsi="Palatino Linotype" w:cs="Palatino Linotype"/>
          <w:i/>
          <w:sz w:val="22"/>
          <w:szCs w:val="22"/>
        </w:rPr>
      </w:pPr>
    </w:p>
    <w:p w14:paraId="4BA4337B" w14:textId="77777777" w:rsidR="00187692" w:rsidRPr="00CA5F3A" w:rsidRDefault="00187692" w:rsidP="00187692">
      <w:pPr>
        <w:ind w:left="567" w:right="758"/>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A5F3A">
        <w:rPr>
          <w:rFonts w:ascii="Palatino Linotype" w:eastAsia="Palatino Linotype" w:hAnsi="Palatino Linotype" w:cs="Palatino Linotype"/>
          <w:i/>
          <w:sz w:val="22"/>
          <w:szCs w:val="22"/>
        </w:rPr>
        <w:t xml:space="preserve">. </w:t>
      </w:r>
      <w:r w:rsidRPr="00CA5F3A">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CA5F3A">
        <w:rPr>
          <w:rFonts w:ascii="Palatino Linotype" w:eastAsia="Palatino Linotype" w:hAnsi="Palatino Linotype" w:cs="Palatino Linotype"/>
          <w:b/>
          <w:i/>
          <w:sz w:val="22"/>
          <w:szCs w:val="22"/>
        </w:rPr>
        <w:lastRenderedPageBreak/>
        <w:t>obligados a generarla, resumirla, efectuar cálculos o practicar investigaciones.” (Sic)</w:t>
      </w:r>
    </w:p>
    <w:p w14:paraId="7557C1E2" w14:textId="77777777" w:rsidR="00187692" w:rsidRPr="00CA5F3A" w:rsidRDefault="00187692" w:rsidP="00187692">
      <w:pPr>
        <w:spacing w:line="360" w:lineRule="auto"/>
        <w:ind w:right="-93"/>
        <w:jc w:val="both"/>
        <w:rPr>
          <w:rFonts w:ascii="Palatino Linotype" w:eastAsia="Palatino Linotype" w:hAnsi="Palatino Linotype" w:cs="Palatino Linotype"/>
        </w:rPr>
      </w:pPr>
    </w:p>
    <w:p w14:paraId="42B5F0E4" w14:textId="77777777" w:rsidR="00187692" w:rsidRPr="00CA5F3A" w:rsidRDefault="00187692" w:rsidP="00187692">
      <w:pPr>
        <w:spacing w:line="360" w:lineRule="auto"/>
        <w:ind w:right="-93"/>
        <w:jc w:val="both"/>
        <w:rPr>
          <w:rFonts w:ascii="Palatino Linotype" w:eastAsia="Palatino Linotype" w:hAnsi="Palatino Linotype" w:cs="Palatino Linotype"/>
        </w:rPr>
      </w:pPr>
      <w:r w:rsidRPr="00CA5F3A">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8E722FC" w14:textId="77777777" w:rsidR="00187692" w:rsidRPr="00CA5F3A" w:rsidRDefault="00187692" w:rsidP="00187692">
      <w:pPr>
        <w:spacing w:line="360" w:lineRule="auto"/>
        <w:ind w:right="-93"/>
        <w:jc w:val="both"/>
        <w:rPr>
          <w:rFonts w:ascii="Palatino Linotype" w:eastAsia="Palatino Linotype" w:hAnsi="Palatino Linotype" w:cs="Palatino Linotype"/>
        </w:rPr>
      </w:pPr>
    </w:p>
    <w:p w14:paraId="3635F451" w14:textId="77777777" w:rsidR="00187692" w:rsidRPr="00CA5F3A" w:rsidRDefault="00187692" w:rsidP="00187692">
      <w:pPr>
        <w:spacing w:line="360" w:lineRule="auto"/>
        <w:jc w:val="both"/>
        <w:rPr>
          <w:rFonts w:ascii="Palatino Linotype" w:eastAsia="Palatino Linotype" w:hAnsi="Palatino Linotype" w:cs="Palatino Linotype"/>
          <w:b/>
        </w:rPr>
      </w:pPr>
      <w:r w:rsidRPr="00CA5F3A">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CA5F3A">
        <w:rPr>
          <w:rFonts w:ascii="Palatino Linotype" w:eastAsia="Palatino Linotype" w:hAnsi="Palatino Linotype" w:cs="Palatino Linotype"/>
          <w:b/>
        </w:rPr>
        <w:t xml:space="preserve"> </w:t>
      </w:r>
    </w:p>
    <w:p w14:paraId="4EEA87F0" w14:textId="77777777" w:rsidR="00187692" w:rsidRPr="00CA5F3A" w:rsidRDefault="00187692" w:rsidP="00187692">
      <w:pPr>
        <w:ind w:left="851" w:right="850"/>
        <w:jc w:val="both"/>
        <w:rPr>
          <w:rFonts w:ascii="Palatino Linotype" w:eastAsia="Palatino Linotype" w:hAnsi="Palatino Linotype" w:cs="Palatino Linotype"/>
        </w:rPr>
      </w:pPr>
    </w:p>
    <w:p w14:paraId="166DEB17" w14:textId="77777777" w:rsidR="00187692" w:rsidRPr="00CA5F3A" w:rsidRDefault="00187692" w:rsidP="00187692">
      <w:pPr>
        <w:ind w:left="851" w:right="90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r w:rsidRPr="00CA5F3A">
        <w:rPr>
          <w:rFonts w:ascii="Palatino Linotype" w:eastAsia="Palatino Linotype" w:hAnsi="Palatino Linotype" w:cs="Palatino Linotype"/>
          <w:b/>
          <w:i/>
          <w:sz w:val="22"/>
          <w:szCs w:val="22"/>
        </w:rPr>
        <w:t>No existe obligación de elaborar documentos ad hoc para atender las solicitudes de acceso a la información.</w:t>
      </w:r>
      <w:r w:rsidRPr="00CA5F3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E09039" w14:textId="77777777" w:rsidR="00187692" w:rsidRPr="00CA5F3A" w:rsidRDefault="00187692" w:rsidP="00187692">
      <w:pPr>
        <w:ind w:left="851" w:right="90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 xml:space="preserve">Resoluciones: </w:t>
      </w:r>
    </w:p>
    <w:p w14:paraId="6F099D64" w14:textId="77777777" w:rsidR="00187692" w:rsidRPr="00CA5F3A" w:rsidRDefault="00187692" w:rsidP="00187692">
      <w:pPr>
        <w:ind w:left="851" w:right="901"/>
        <w:jc w:val="both"/>
        <w:rPr>
          <w:rFonts w:ascii="Palatino Linotype" w:eastAsia="Palatino Linotype" w:hAnsi="Palatino Linotype" w:cs="Palatino Linotype"/>
          <w:i/>
          <w:sz w:val="22"/>
          <w:szCs w:val="22"/>
        </w:rPr>
      </w:pPr>
      <w:r w:rsidRPr="00CA5F3A">
        <w:rPr>
          <w:rFonts w:ascii="Noto Sans Symbols" w:eastAsia="Noto Sans Symbols" w:hAnsi="Noto Sans Symbols" w:cs="Noto Sans Symbols"/>
          <w:i/>
          <w:sz w:val="22"/>
          <w:szCs w:val="22"/>
        </w:rPr>
        <w:t>∙</w:t>
      </w:r>
      <w:r w:rsidRPr="00CA5F3A">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5EE7F87E" w14:textId="77777777" w:rsidR="00187692" w:rsidRPr="00CA5F3A" w:rsidRDefault="00187692" w:rsidP="00187692">
      <w:pPr>
        <w:ind w:left="851" w:right="901"/>
        <w:jc w:val="both"/>
        <w:rPr>
          <w:rFonts w:ascii="Palatino Linotype" w:eastAsia="Palatino Linotype" w:hAnsi="Palatino Linotype" w:cs="Palatino Linotype"/>
          <w:i/>
          <w:sz w:val="22"/>
          <w:szCs w:val="22"/>
        </w:rPr>
      </w:pPr>
      <w:r w:rsidRPr="00CA5F3A">
        <w:rPr>
          <w:rFonts w:ascii="Noto Sans Symbols" w:eastAsia="Noto Sans Symbols" w:hAnsi="Noto Sans Symbols" w:cs="Noto Sans Symbols"/>
          <w:i/>
          <w:sz w:val="22"/>
          <w:szCs w:val="22"/>
        </w:rPr>
        <w:t>∙</w:t>
      </w:r>
      <w:r w:rsidRPr="00CA5F3A">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434DAA9" w14:textId="77777777" w:rsidR="00187692" w:rsidRPr="00CA5F3A" w:rsidRDefault="00187692" w:rsidP="00187692">
      <w:pPr>
        <w:ind w:left="851" w:right="901"/>
        <w:jc w:val="both"/>
        <w:rPr>
          <w:rFonts w:ascii="Palatino Linotype" w:eastAsia="Palatino Linotype" w:hAnsi="Palatino Linotype" w:cs="Palatino Linotype"/>
          <w:i/>
          <w:sz w:val="22"/>
          <w:szCs w:val="22"/>
        </w:rPr>
      </w:pPr>
      <w:r w:rsidRPr="00CA5F3A">
        <w:rPr>
          <w:rFonts w:ascii="Noto Sans Symbols" w:eastAsia="Noto Sans Symbols" w:hAnsi="Noto Sans Symbols" w:cs="Noto Sans Symbols"/>
          <w:i/>
          <w:sz w:val="22"/>
          <w:szCs w:val="22"/>
        </w:rPr>
        <w:lastRenderedPageBreak/>
        <w:t>∙</w:t>
      </w:r>
      <w:r w:rsidRPr="00CA5F3A">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CA5F3A">
        <w:rPr>
          <w:rFonts w:ascii="Palatino Linotype" w:eastAsia="Palatino Linotype" w:hAnsi="Palatino Linotype" w:cs="Palatino Linotype"/>
          <w:i/>
          <w:sz w:val="22"/>
          <w:szCs w:val="22"/>
        </w:rPr>
        <w:t>.”(</w:t>
      </w:r>
      <w:proofErr w:type="gramEnd"/>
      <w:r w:rsidRPr="00CA5F3A">
        <w:rPr>
          <w:rFonts w:ascii="Palatino Linotype" w:eastAsia="Palatino Linotype" w:hAnsi="Palatino Linotype" w:cs="Palatino Linotype"/>
          <w:i/>
          <w:sz w:val="22"/>
          <w:szCs w:val="22"/>
        </w:rPr>
        <w:t>Sic)</w:t>
      </w:r>
    </w:p>
    <w:p w14:paraId="7AB5338C" w14:textId="77777777" w:rsidR="00187692" w:rsidRPr="00CA5F3A" w:rsidRDefault="00187692" w:rsidP="00187692">
      <w:pPr>
        <w:spacing w:line="360" w:lineRule="auto"/>
        <w:ind w:right="-93"/>
        <w:jc w:val="both"/>
        <w:rPr>
          <w:rFonts w:ascii="Palatino Linotype" w:eastAsia="Palatino Linotype" w:hAnsi="Palatino Linotype" w:cs="Palatino Linotype"/>
        </w:rPr>
      </w:pPr>
    </w:p>
    <w:p w14:paraId="14877DDE" w14:textId="77777777" w:rsidR="00187692" w:rsidRPr="00CA5F3A" w:rsidRDefault="00187692" w:rsidP="00187692">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CF478CE" w14:textId="77777777" w:rsidR="00187692" w:rsidRPr="00CA5F3A" w:rsidRDefault="00187692" w:rsidP="00187692">
      <w:pPr>
        <w:spacing w:line="360" w:lineRule="auto"/>
        <w:jc w:val="both"/>
        <w:rPr>
          <w:rFonts w:ascii="Palatino Linotype" w:eastAsia="Palatino Linotype" w:hAnsi="Palatino Linotype" w:cs="Palatino Linotype"/>
        </w:rPr>
      </w:pPr>
    </w:p>
    <w:p w14:paraId="39CB316E" w14:textId="77777777" w:rsidR="00187692" w:rsidRPr="00CA5F3A" w:rsidRDefault="00187692" w:rsidP="00187692">
      <w:pPr>
        <w:spacing w:line="360" w:lineRule="auto"/>
        <w:ind w:right="49"/>
        <w:jc w:val="both"/>
        <w:rPr>
          <w:rFonts w:ascii="Palatino Linotype" w:eastAsia="Palatino Linotype" w:hAnsi="Palatino Linotype" w:cs="Palatino Linotype"/>
        </w:rPr>
      </w:pPr>
      <w:r w:rsidRPr="00CA5F3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3342473" w14:textId="77777777" w:rsidR="00187692" w:rsidRPr="00CA5F3A" w:rsidRDefault="00187692" w:rsidP="00187692">
      <w:pPr>
        <w:spacing w:line="360" w:lineRule="auto"/>
        <w:ind w:right="49"/>
        <w:jc w:val="both"/>
        <w:rPr>
          <w:rFonts w:ascii="Palatino Linotype" w:eastAsia="Palatino Linotype" w:hAnsi="Palatino Linotype" w:cs="Palatino Linotype"/>
        </w:rPr>
      </w:pPr>
    </w:p>
    <w:p w14:paraId="4267214D" w14:textId="77777777" w:rsidR="00187692" w:rsidRPr="00CA5F3A" w:rsidRDefault="00187692" w:rsidP="00187692">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CA5F3A">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0975526E" w14:textId="77777777" w:rsidR="00187692" w:rsidRPr="00CA5F3A" w:rsidRDefault="00187692" w:rsidP="00187692">
      <w:pPr>
        <w:ind w:left="851" w:right="899"/>
        <w:jc w:val="both"/>
        <w:rPr>
          <w:rFonts w:ascii="Palatino Linotype" w:eastAsia="Palatino Linotype" w:hAnsi="Palatino Linotype" w:cs="Palatino Linotype"/>
          <w:i/>
          <w:sz w:val="22"/>
          <w:szCs w:val="22"/>
        </w:rPr>
      </w:pPr>
    </w:p>
    <w:p w14:paraId="74E7F610" w14:textId="77777777" w:rsidR="00187692" w:rsidRPr="00CA5F3A" w:rsidRDefault="00187692" w:rsidP="00187692">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r w:rsidRPr="00CA5F3A">
        <w:rPr>
          <w:rFonts w:ascii="Palatino Linotype" w:eastAsia="Palatino Linotype" w:hAnsi="Palatino Linotype" w:cs="Palatino Linotype"/>
          <w:b/>
          <w:i/>
          <w:sz w:val="22"/>
          <w:szCs w:val="22"/>
        </w:rPr>
        <w:t xml:space="preserve">Artículo 3. </w:t>
      </w:r>
      <w:r w:rsidRPr="00CA5F3A">
        <w:rPr>
          <w:rFonts w:ascii="Palatino Linotype" w:eastAsia="Palatino Linotype" w:hAnsi="Palatino Linotype" w:cs="Palatino Linotype"/>
          <w:i/>
          <w:sz w:val="22"/>
          <w:szCs w:val="22"/>
        </w:rPr>
        <w:t>Para los efectos de la presente Ley se entenderá por:</w:t>
      </w:r>
    </w:p>
    <w:p w14:paraId="01D7B52F" w14:textId="77777777" w:rsidR="00187692" w:rsidRPr="00CA5F3A" w:rsidRDefault="00187692" w:rsidP="00187692">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p>
    <w:p w14:paraId="4B4E78CE" w14:textId="77777777" w:rsidR="00187692" w:rsidRPr="00CA5F3A" w:rsidRDefault="00187692" w:rsidP="00187692">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XI. Documento:</w:t>
      </w:r>
      <w:r w:rsidRPr="00CA5F3A">
        <w:rPr>
          <w:rFonts w:ascii="Palatino Linotype" w:eastAsia="Palatino Linotype" w:hAnsi="Palatino Linotype" w:cs="Palatino Linotype"/>
          <w:i/>
          <w:sz w:val="22"/>
          <w:szCs w:val="22"/>
        </w:rPr>
        <w:t xml:space="preserve"> Los expedientes, reportes, estudios, actas</w:t>
      </w:r>
      <w:r w:rsidRPr="00CA5F3A">
        <w:rPr>
          <w:rFonts w:ascii="Palatino Linotype" w:eastAsia="Palatino Linotype" w:hAnsi="Palatino Linotype" w:cs="Palatino Linotype"/>
          <w:b/>
          <w:i/>
          <w:sz w:val="22"/>
          <w:szCs w:val="22"/>
        </w:rPr>
        <w:t>,</w:t>
      </w:r>
      <w:r w:rsidRPr="00CA5F3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C7D618A" w14:textId="77777777" w:rsidR="00187692" w:rsidRPr="00CA5F3A" w:rsidRDefault="00187692" w:rsidP="00187692">
      <w:pPr>
        <w:ind w:left="851" w:right="899"/>
        <w:jc w:val="both"/>
        <w:rPr>
          <w:rFonts w:ascii="Palatino Linotype" w:eastAsia="Palatino Linotype" w:hAnsi="Palatino Linotype" w:cs="Palatino Linotype"/>
          <w:sz w:val="22"/>
          <w:szCs w:val="22"/>
        </w:rPr>
      </w:pPr>
    </w:p>
    <w:p w14:paraId="1113A86D" w14:textId="77777777" w:rsidR="00187692" w:rsidRPr="00CA5F3A" w:rsidRDefault="00187692" w:rsidP="00187692">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312767" w14:textId="77777777" w:rsidR="00187692" w:rsidRPr="00CA5F3A" w:rsidRDefault="00187692" w:rsidP="00187692">
      <w:pPr>
        <w:ind w:left="851" w:right="899"/>
        <w:jc w:val="both"/>
        <w:rPr>
          <w:rFonts w:ascii="Palatino Linotype" w:eastAsia="Palatino Linotype" w:hAnsi="Palatino Linotype" w:cs="Palatino Linotype"/>
        </w:rPr>
      </w:pPr>
    </w:p>
    <w:p w14:paraId="0AC1710A" w14:textId="77777777" w:rsidR="00187692" w:rsidRPr="00CA5F3A" w:rsidRDefault="00187692" w:rsidP="00187692">
      <w:pPr>
        <w:ind w:left="851" w:right="899"/>
        <w:jc w:val="both"/>
        <w:rPr>
          <w:rFonts w:ascii="Palatino Linotype" w:eastAsia="Palatino Linotype" w:hAnsi="Palatino Linotype" w:cs="Palatino Linotype"/>
          <w:b/>
          <w:i/>
          <w:sz w:val="22"/>
          <w:szCs w:val="22"/>
        </w:rPr>
      </w:pPr>
      <w:r w:rsidRPr="00CA5F3A">
        <w:rPr>
          <w:rFonts w:ascii="Palatino Linotype" w:eastAsia="Palatino Linotype" w:hAnsi="Palatino Linotype" w:cs="Palatino Linotype"/>
          <w:b/>
          <w:sz w:val="22"/>
          <w:szCs w:val="22"/>
        </w:rPr>
        <w:t>“</w:t>
      </w:r>
      <w:r w:rsidRPr="00CA5F3A">
        <w:rPr>
          <w:rFonts w:ascii="Palatino Linotype" w:eastAsia="Palatino Linotype" w:hAnsi="Palatino Linotype" w:cs="Palatino Linotype"/>
          <w:b/>
          <w:i/>
          <w:sz w:val="22"/>
          <w:szCs w:val="22"/>
        </w:rPr>
        <w:t>CRITERIO 0002-11</w:t>
      </w:r>
    </w:p>
    <w:p w14:paraId="3A1A3F36" w14:textId="77777777" w:rsidR="00187692" w:rsidRPr="00CA5F3A" w:rsidRDefault="00187692" w:rsidP="00187692">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A5F3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F7C566" w14:textId="77777777" w:rsidR="00187692" w:rsidRPr="00CA5F3A" w:rsidRDefault="00187692" w:rsidP="00187692">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 xml:space="preserve">En </w:t>
      </w:r>
      <w:proofErr w:type="gramStart"/>
      <w:r w:rsidRPr="00CA5F3A">
        <w:rPr>
          <w:rFonts w:ascii="Palatino Linotype" w:eastAsia="Palatino Linotype" w:hAnsi="Palatino Linotype" w:cs="Palatino Linotype"/>
          <w:i/>
          <w:sz w:val="22"/>
          <w:szCs w:val="22"/>
        </w:rPr>
        <w:t>consecuencia</w:t>
      </w:r>
      <w:proofErr w:type="gramEnd"/>
      <w:r w:rsidRPr="00CA5F3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B5C982C" w14:textId="77777777" w:rsidR="00187692" w:rsidRPr="00CA5F3A" w:rsidRDefault="00187692" w:rsidP="00187692">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A5F3A">
        <w:rPr>
          <w:rFonts w:ascii="Palatino Linotype" w:eastAsia="Palatino Linotype" w:hAnsi="Palatino Linotype" w:cs="Palatino Linotype"/>
          <w:i/>
          <w:sz w:val="22"/>
          <w:szCs w:val="22"/>
        </w:rPr>
        <w:t>que</w:t>
      </w:r>
      <w:proofErr w:type="gramEnd"/>
      <w:r w:rsidRPr="00CA5F3A">
        <w:rPr>
          <w:rFonts w:ascii="Palatino Linotype" w:eastAsia="Palatino Linotype" w:hAnsi="Palatino Linotype" w:cs="Palatino Linotype"/>
          <w:i/>
          <w:sz w:val="22"/>
          <w:szCs w:val="22"/>
        </w:rPr>
        <w:t xml:space="preserve"> en ejercicio de las atribuciones conferidas, sea generada por los Sujetos Obligados;</w:t>
      </w:r>
    </w:p>
    <w:p w14:paraId="7A4699B6" w14:textId="77777777" w:rsidR="00187692" w:rsidRPr="00CA5F3A" w:rsidRDefault="00187692" w:rsidP="00187692">
      <w:pPr>
        <w:ind w:left="851" w:right="899"/>
        <w:jc w:val="both"/>
        <w:rPr>
          <w:rFonts w:ascii="Palatino Linotype" w:eastAsia="Palatino Linotype" w:hAnsi="Palatino Linotype" w:cs="Palatino Linotype"/>
          <w:b/>
          <w:i/>
          <w:sz w:val="22"/>
          <w:szCs w:val="22"/>
        </w:rPr>
      </w:pPr>
      <w:r w:rsidRPr="00CA5F3A">
        <w:rPr>
          <w:rFonts w:ascii="Palatino Linotype" w:eastAsia="Palatino Linotype" w:hAnsi="Palatino Linotype" w:cs="Palatino Linotype"/>
          <w:b/>
          <w:i/>
          <w:sz w:val="22"/>
          <w:szCs w:val="22"/>
        </w:rPr>
        <w:lastRenderedPageBreak/>
        <w:t xml:space="preserve">2) Que se trate de información registrada en cualquier soporte documental, </w:t>
      </w:r>
      <w:proofErr w:type="gramStart"/>
      <w:r w:rsidRPr="00CA5F3A">
        <w:rPr>
          <w:rFonts w:ascii="Palatino Linotype" w:eastAsia="Palatino Linotype" w:hAnsi="Palatino Linotype" w:cs="Palatino Linotype"/>
          <w:b/>
          <w:i/>
          <w:sz w:val="22"/>
          <w:szCs w:val="22"/>
        </w:rPr>
        <w:t>que</w:t>
      </w:r>
      <w:proofErr w:type="gramEnd"/>
      <w:r w:rsidRPr="00CA5F3A">
        <w:rPr>
          <w:rFonts w:ascii="Palatino Linotype" w:eastAsia="Palatino Linotype" w:hAnsi="Palatino Linotype" w:cs="Palatino Linotype"/>
          <w:b/>
          <w:i/>
          <w:sz w:val="22"/>
          <w:szCs w:val="22"/>
        </w:rPr>
        <w:t xml:space="preserve"> en ejercicio de las atribuciones conferidas, sea administrada por los Sujetos Obligados, y</w:t>
      </w:r>
    </w:p>
    <w:p w14:paraId="0183D122" w14:textId="77777777" w:rsidR="00187692" w:rsidRPr="00CA5F3A" w:rsidRDefault="00187692" w:rsidP="00187692">
      <w:pPr>
        <w:ind w:left="851" w:right="899"/>
        <w:jc w:val="both"/>
        <w:rPr>
          <w:rFonts w:ascii="Palatino Linotype" w:eastAsia="Palatino Linotype" w:hAnsi="Palatino Linotype" w:cs="Palatino Linotype"/>
          <w:b/>
          <w:i/>
          <w:sz w:val="22"/>
          <w:szCs w:val="22"/>
        </w:rPr>
      </w:pPr>
      <w:r w:rsidRPr="00CA5F3A">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CA5F3A">
        <w:rPr>
          <w:rFonts w:ascii="Palatino Linotype" w:eastAsia="Palatino Linotype" w:hAnsi="Palatino Linotype" w:cs="Palatino Linotype"/>
          <w:b/>
          <w:i/>
          <w:sz w:val="22"/>
          <w:szCs w:val="22"/>
        </w:rPr>
        <w:t>que</w:t>
      </w:r>
      <w:proofErr w:type="gramEnd"/>
      <w:r w:rsidRPr="00CA5F3A">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8FABC20" w14:textId="77777777" w:rsidR="0019016C" w:rsidRPr="00CA5F3A" w:rsidRDefault="00187692">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Ahora bien, d</w:t>
      </w:r>
      <w:r w:rsidR="009357F8" w:rsidRPr="00CA5F3A">
        <w:rPr>
          <w:rFonts w:ascii="Palatino Linotype" w:eastAsia="Palatino Linotype" w:hAnsi="Palatino Linotype" w:cs="Palatino Linotype"/>
        </w:rPr>
        <w:t xml:space="preserve">el análisis de la solicitud de información motivo del recurso de revisión que ahora se resuelve, se advierte que </w:t>
      </w:r>
      <w:proofErr w:type="gramStart"/>
      <w:r w:rsidR="009357F8" w:rsidRPr="00CA5F3A">
        <w:rPr>
          <w:rFonts w:ascii="Palatino Linotype" w:eastAsia="Palatino Linotype" w:hAnsi="Palatino Linotype" w:cs="Palatino Linotype"/>
        </w:rPr>
        <w:t>el</w:t>
      </w:r>
      <w:r w:rsidR="00B96E0C" w:rsidRPr="00CA5F3A">
        <w:rPr>
          <w:rFonts w:ascii="Palatino Linotype" w:eastAsia="Palatino Linotype" w:hAnsi="Palatino Linotype" w:cs="Palatino Linotype"/>
        </w:rPr>
        <w:t xml:space="preserve"> </w:t>
      </w:r>
      <w:r w:rsidR="009357F8" w:rsidRPr="00CA5F3A">
        <w:rPr>
          <w:rFonts w:ascii="Palatino Linotype" w:eastAsia="Palatino Linotype" w:hAnsi="Palatino Linotype" w:cs="Palatino Linotype"/>
        </w:rPr>
        <w:t xml:space="preserve"> particular</w:t>
      </w:r>
      <w:proofErr w:type="gramEnd"/>
      <w:r w:rsidR="009357F8" w:rsidRPr="00CA5F3A">
        <w:rPr>
          <w:rFonts w:ascii="Palatino Linotype" w:eastAsia="Palatino Linotype" w:hAnsi="Palatino Linotype" w:cs="Palatino Linotype"/>
        </w:rPr>
        <w:t xml:space="preserve"> requirió al </w:t>
      </w:r>
      <w:r w:rsidR="00171E3F" w:rsidRPr="00CA5F3A">
        <w:rPr>
          <w:rFonts w:ascii="Palatino Linotype" w:eastAsia="Palatino Linotype" w:hAnsi="Palatino Linotype" w:cs="Palatino Linotype"/>
          <w:b/>
        </w:rPr>
        <w:t>A</w:t>
      </w:r>
      <w:r w:rsidRPr="00CA5F3A">
        <w:rPr>
          <w:rFonts w:ascii="Palatino Linotype" w:eastAsia="Palatino Linotype" w:hAnsi="Palatino Linotype" w:cs="Palatino Linotype"/>
          <w:b/>
        </w:rPr>
        <w:t xml:space="preserve">yuntamiento de </w:t>
      </w:r>
      <w:r w:rsidR="00E02E22" w:rsidRPr="00CA5F3A">
        <w:rPr>
          <w:rFonts w:ascii="Palatino Linotype" w:eastAsia="Palatino Linotype" w:hAnsi="Palatino Linotype" w:cs="Palatino Linotype"/>
          <w:b/>
        </w:rPr>
        <w:t xml:space="preserve">la </w:t>
      </w:r>
      <w:r w:rsidR="0035506B" w:rsidRPr="00CA5F3A">
        <w:rPr>
          <w:rFonts w:ascii="Palatino Linotype" w:eastAsia="Palatino Linotype" w:hAnsi="Palatino Linotype" w:cs="Palatino Linotype"/>
          <w:b/>
        </w:rPr>
        <w:t>Zinacantepec</w:t>
      </w:r>
      <w:r w:rsidR="005F6341" w:rsidRPr="00CA5F3A">
        <w:rPr>
          <w:rFonts w:ascii="Palatino Linotype" w:eastAsia="Palatino Linotype" w:hAnsi="Palatino Linotype" w:cs="Palatino Linotype"/>
        </w:rPr>
        <w:t xml:space="preserve">, </w:t>
      </w:r>
      <w:r w:rsidR="009357F8" w:rsidRPr="00CA5F3A">
        <w:rPr>
          <w:rFonts w:ascii="Palatino Linotype" w:eastAsia="Palatino Linotype" w:hAnsi="Palatino Linotype" w:cs="Palatino Linotype"/>
        </w:rPr>
        <w:t>lo siguiente:</w:t>
      </w:r>
    </w:p>
    <w:p w14:paraId="060FE901" w14:textId="77777777" w:rsidR="0035506B" w:rsidRPr="00CA5F3A" w:rsidRDefault="0035506B" w:rsidP="0035506B">
      <w:pPr>
        <w:pStyle w:val="Prrafodelista"/>
        <w:numPr>
          <w:ilvl w:val="0"/>
          <w:numId w:val="23"/>
        </w:num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Envío del informe de los 100 días del C. Manuel Vilchis Viveros</w:t>
      </w:r>
    </w:p>
    <w:p w14:paraId="2B6A6DFB" w14:textId="77777777" w:rsidR="0035506B" w:rsidRPr="00CA5F3A" w:rsidRDefault="009357F8" w:rsidP="0035506B">
      <w:pPr>
        <w:spacing w:before="240" w:line="360" w:lineRule="auto"/>
        <w:ind w:right="49"/>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Por su parte el </w:t>
      </w:r>
      <w:r w:rsidRPr="00CA5F3A">
        <w:rPr>
          <w:rFonts w:ascii="Palatino Linotype" w:eastAsia="Palatino Linotype" w:hAnsi="Palatino Linotype" w:cs="Palatino Linotype"/>
          <w:b/>
        </w:rPr>
        <w:t>SUJETO OBLIGADO</w:t>
      </w:r>
      <w:r w:rsidR="00564212" w:rsidRPr="00CA5F3A">
        <w:rPr>
          <w:rFonts w:ascii="Palatino Linotype" w:eastAsia="Palatino Linotype" w:hAnsi="Palatino Linotype" w:cs="Palatino Linotype"/>
          <w:b/>
        </w:rPr>
        <w:t xml:space="preserve">, </w:t>
      </w:r>
      <w:r w:rsidR="0035506B" w:rsidRPr="00CA5F3A">
        <w:rPr>
          <w:rFonts w:ascii="Palatino Linotype" w:eastAsia="Palatino Linotype" w:hAnsi="Palatino Linotype" w:cs="Palatino Linotype"/>
        </w:rPr>
        <w:t>a través del cual el Titular de la Unidad de Transparencia informó en lo medular que la solicitud no constituye un derecho de acceso a la información pública sino más bien un derecho de petición, en términos de los fundamentos legales que señaló.</w:t>
      </w:r>
    </w:p>
    <w:p w14:paraId="2D0A0CE1" w14:textId="77777777" w:rsidR="0035506B" w:rsidRPr="00CA5F3A" w:rsidRDefault="0035506B" w:rsidP="00171E3F">
      <w:pPr>
        <w:spacing w:line="360" w:lineRule="auto"/>
        <w:jc w:val="both"/>
        <w:rPr>
          <w:rFonts w:ascii="Palatino Linotype" w:eastAsia="Palatino Linotype" w:hAnsi="Palatino Linotype" w:cs="Palatino Linotype"/>
        </w:rPr>
      </w:pPr>
    </w:p>
    <w:p w14:paraId="759CCD48" w14:textId="77777777" w:rsidR="00564212" w:rsidRPr="00CA5F3A" w:rsidRDefault="00171E3F" w:rsidP="00171E3F">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Inconforme el</w:t>
      </w:r>
      <w:r w:rsidRPr="00CA5F3A">
        <w:rPr>
          <w:rFonts w:ascii="Palatino Linotype" w:eastAsia="Palatino Linotype" w:hAnsi="Palatino Linotype" w:cs="Palatino Linotype"/>
          <w:b/>
        </w:rPr>
        <w:t xml:space="preserve"> RECURRENTE</w:t>
      </w:r>
      <w:r w:rsidRPr="00CA5F3A">
        <w:rPr>
          <w:rFonts w:ascii="Palatino Linotype" w:eastAsia="Palatino Linotype" w:hAnsi="Palatino Linotype" w:cs="Palatino Linotype"/>
        </w:rPr>
        <w:t xml:space="preserve"> con la respuesta, interpuso el Recurso de Revisión en lo medular </w:t>
      </w:r>
      <w:r w:rsidR="004A6D06" w:rsidRPr="00CA5F3A">
        <w:rPr>
          <w:rFonts w:ascii="Palatino Linotype" w:eastAsia="Palatino Linotype" w:hAnsi="Palatino Linotype" w:cs="Palatino Linotype"/>
        </w:rPr>
        <w:t>por la negativa de la información solicitada.</w:t>
      </w:r>
    </w:p>
    <w:p w14:paraId="1B7C302E" w14:textId="77777777" w:rsidR="004A6D06" w:rsidRPr="00CA5F3A" w:rsidRDefault="004A6D06" w:rsidP="00171E3F">
      <w:pPr>
        <w:spacing w:after="240" w:line="360" w:lineRule="auto"/>
        <w:contextualSpacing/>
        <w:jc w:val="both"/>
        <w:rPr>
          <w:rFonts w:ascii="Palatino Linotype" w:eastAsia="Palatino Linotype" w:hAnsi="Palatino Linotype" w:cs="Palatino Linotype"/>
        </w:rPr>
      </w:pPr>
    </w:p>
    <w:p w14:paraId="06511348" w14:textId="77777777" w:rsidR="00223483" w:rsidRPr="00CA5F3A" w:rsidRDefault="00171E3F" w:rsidP="004A6D06">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Una vez notificado el recurso de revisión al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este </w:t>
      </w:r>
      <w:r w:rsidR="004A6D06" w:rsidRPr="00CA5F3A">
        <w:rPr>
          <w:rFonts w:ascii="Palatino Linotype" w:eastAsia="Palatino Linotype" w:hAnsi="Palatino Linotype" w:cs="Palatino Linotype"/>
        </w:rPr>
        <w:t>rindió su in</w:t>
      </w:r>
      <w:r w:rsidR="0035506B" w:rsidRPr="00CA5F3A">
        <w:rPr>
          <w:rFonts w:ascii="Palatino Linotype" w:eastAsia="Palatino Linotype" w:hAnsi="Palatino Linotype" w:cs="Palatino Linotype"/>
        </w:rPr>
        <w:t>forme justif</w:t>
      </w:r>
      <w:r w:rsidR="001E1902" w:rsidRPr="00CA5F3A">
        <w:rPr>
          <w:rFonts w:ascii="Palatino Linotype" w:eastAsia="Palatino Linotype" w:hAnsi="Palatino Linotype" w:cs="Palatino Linotype"/>
        </w:rPr>
        <w:t>icado, a través del cual entregó</w:t>
      </w:r>
      <w:r w:rsidR="0035506B" w:rsidRPr="00CA5F3A">
        <w:rPr>
          <w:rFonts w:ascii="Palatino Linotype" w:eastAsia="Palatino Linotype" w:hAnsi="Palatino Linotype" w:cs="Palatino Linotype"/>
        </w:rPr>
        <w:t xml:space="preserve"> un documento en cuatro fojas que reflejan ciertas actividades realizadas del primero de enero al 7 de abril, al parecer del año 2022</w:t>
      </w:r>
      <w:r w:rsidR="00223483" w:rsidRPr="00CA5F3A">
        <w:rPr>
          <w:rFonts w:ascii="Palatino Linotype" w:eastAsia="Palatino Linotype" w:hAnsi="Palatino Linotype" w:cs="Palatino Linotype"/>
        </w:rPr>
        <w:t xml:space="preserve">, tal como se advierte a continuación: </w:t>
      </w:r>
    </w:p>
    <w:p w14:paraId="6F5D57F7" w14:textId="77777777" w:rsidR="00223483" w:rsidRPr="00CA5F3A" w:rsidRDefault="00223483" w:rsidP="004A6D06">
      <w:pPr>
        <w:spacing w:line="360" w:lineRule="auto"/>
        <w:jc w:val="both"/>
        <w:rPr>
          <w:rFonts w:ascii="Palatino Linotype" w:eastAsia="Palatino Linotype" w:hAnsi="Palatino Linotype" w:cs="Palatino Linotype"/>
        </w:rPr>
      </w:pPr>
      <w:r w:rsidRPr="00CA5F3A">
        <w:rPr>
          <w:noProof/>
          <w:lang w:val="es-MX" w:eastAsia="es-MX"/>
        </w:rPr>
        <w:lastRenderedPageBreak/>
        <w:drawing>
          <wp:inline distT="0" distB="0" distL="0" distR="0" wp14:anchorId="32866448" wp14:editId="68C1FE49">
            <wp:extent cx="5612130" cy="39243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924300"/>
                    </a:xfrm>
                    <a:prstGeom prst="rect">
                      <a:avLst/>
                    </a:prstGeom>
                  </pic:spPr>
                </pic:pic>
              </a:graphicData>
            </a:graphic>
          </wp:inline>
        </w:drawing>
      </w:r>
    </w:p>
    <w:p w14:paraId="6B04A261" w14:textId="77777777" w:rsidR="00AA5D8D" w:rsidRPr="00CA5F3A" w:rsidRDefault="00AA5D8D" w:rsidP="00171E3F">
      <w:pPr>
        <w:spacing w:after="240" w:line="360" w:lineRule="auto"/>
        <w:contextualSpacing/>
        <w:jc w:val="both"/>
        <w:rPr>
          <w:rFonts w:ascii="Palatino Linotype" w:eastAsia="Palatino Linotype" w:hAnsi="Palatino Linotype" w:cs="Palatino Linotype"/>
        </w:rPr>
      </w:pPr>
    </w:p>
    <w:p w14:paraId="2BD642A0" w14:textId="77777777" w:rsidR="0019016C" w:rsidRPr="00CA5F3A" w:rsidRDefault="00564212" w:rsidP="00564212">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Con base en lo precedente</w:t>
      </w:r>
      <w:r w:rsidR="004A6D06" w:rsidRPr="00CA5F3A">
        <w:rPr>
          <w:rFonts w:ascii="Palatino Linotype" w:eastAsia="Palatino Linotype" w:hAnsi="Palatino Linotype" w:cs="Palatino Linotype"/>
        </w:rPr>
        <w:t>, se determina</w:t>
      </w:r>
      <w:r w:rsidRPr="00CA5F3A">
        <w:rPr>
          <w:rFonts w:ascii="Palatino Linotype" w:eastAsia="Palatino Linotype" w:hAnsi="Palatino Linotype" w:cs="Palatino Linotype"/>
        </w:rPr>
        <w:t xml:space="preserve"> que la información proporcionada por el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en su respuesta, no cumple con lo establecido por los artículos 4, 12, 24 último párrafo y 162 de la Ley de Transparencia y Acceso a la Información Pública del Estado de México y Municipios; de ahí que, </w:t>
      </w:r>
      <w:r w:rsidR="009357F8" w:rsidRPr="00CA5F3A">
        <w:rPr>
          <w:rFonts w:ascii="Palatino Linotype" w:eastAsia="Palatino Linotype" w:hAnsi="Palatino Linotype" w:cs="Palatino Linotype"/>
        </w:rPr>
        <w:t>los motivos de inconformidad a</w:t>
      </w:r>
      <w:r w:rsidR="004A6D06" w:rsidRPr="00CA5F3A">
        <w:rPr>
          <w:rFonts w:ascii="Palatino Linotype" w:eastAsia="Palatino Linotype" w:hAnsi="Palatino Linotype" w:cs="Palatino Linotype"/>
        </w:rPr>
        <w:t>contecen fundados para revocar</w:t>
      </w:r>
      <w:r w:rsidR="009357F8" w:rsidRPr="00CA5F3A">
        <w:rPr>
          <w:rFonts w:ascii="Palatino Linotype" w:eastAsia="Palatino Linotype" w:hAnsi="Palatino Linotype" w:cs="Palatino Linotype"/>
        </w:rPr>
        <w:t xml:space="preserve"> la respuesta del </w:t>
      </w:r>
      <w:r w:rsidR="009357F8" w:rsidRPr="00CA5F3A">
        <w:rPr>
          <w:rFonts w:ascii="Palatino Linotype" w:eastAsia="Palatino Linotype" w:hAnsi="Palatino Linotype" w:cs="Palatino Linotype"/>
          <w:b/>
        </w:rPr>
        <w:t>SUJETO OBLIGADO</w:t>
      </w:r>
      <w:r w:rsidR="009357F8" w:rsidRPr="00CA5F3A">
        <w:rPr>
          <w:rFonts w:ascii="Palatino Linotype" w:eastAsia="Palatino Linotype" w:hAnsi="Palatino Linotype" w:cs="Palatino Linotype"/>
        </w:rPr>
        <w:t xml:space="preserve"> en razón de las consideraciones de derecho que a continuación se exponen:</w:t>
      </w:r>
    </w:p>
    <w:p w14:paraId="55C6B071" w14:textId="77777777" w:rsidR="00D80B59" w:rsidRPr="00CA5F3A" w:rsidRDefault="003710C5" w:rsidP="00D80B59">
      <w:pPr>
        <w:spacing w:before="240" w:after="240" w:line="360" w:lineRule="auto"/>
        <w:jc w:val="both"/>
        <w:rPr>
          <w:rFonts w:ascii="Palatino Linotype" w:hAnsi="Palatino Linotype" w:cs="Arial"/>
          <w:lang w:eastAsia="es-MX"/>
        </w:rPr>
      </w:pPr>
      <w:r w:rsidRPr="00CA5F3A">
        <w:rPr>
          <w:rFonts w:ascii="Palatino Linotype" w:eastAsia="Palatino Linotype" w:hAnsi="Palatino Linotype" w:cs="Palatino Linotype"/>
        </w:rPr>
        <w:lastRenderedPageBreak/>
        <w:t xml:space="preserve">Respecto de la respuesta otorgada por el </w:t>
      </w:r>
      <w:r w:rsidRPr="00CA5F3A">
        <w:rPr>
          <w:rFonts w:ascii="Palatino Linotype" w:eastAsia="Palatino Linotype" w:hAnsi="Palatino Linotype" w:cs="Palatino Linotype"/>
          <w:b/>
        </w:rPr>
        <w:t>SUJETO OBLIGADO</w:t>
      </w:r>
      <w:r w:rsidR="00D80B59" w:rsidRPr="00CA5F3A">
        <w:rPr>
          <w:rFonts w:ascii="Palatino Linotype" w:eastAsia="Palatino Linotype" w:hAnsi="Palatino Linotype" w:cs="Palatino Linotype"/>
        </w:rPr>
        <w:t xml:space="preserve">, es importante hacer una </w:t>
      </w:r>
      <w:r w:rsidR="00D80B59" w:rsidRPr="00CA5F3A">
        <w:rPr>
          <w:rFonts w:ascii="Palatino Linotype" w:hAnsi="Palatino Linotype"/>
          <w:bCs/>
        </w:rPr>
        <w:t xml:space="preserve">diferencia </w:t>
      </w:r>
      <w:r w:rsidR="00D80B59" w:rsidRPr="00CA5F3A">
        <w:rPr>
          <w:rFonts w:ascii="Palatino Linotype" w:hAnsi="Palatino Linotype" w:cs="Arial"/>
        </w:rPr>
        <w:t>entre lo que se e</w:t>
      </w:r>
      <w:r w:rsidRPr="00CA5F3A">
        <w:rPr>
          <w:rFonts w:ascii="Palatino Linotype" w:hAnsi="Palatino Linotype" w:cs="Arial"/>
        </w:rPr>
        <w:t>ntiende por derecho de petición</w:t>
      </w:r>
      <w:r w:rsidR="00D80B59" w:rsidRPr="00CA5F3A">
        <w:rPr>
          <w:rFonts w:ascii="Palatino Linotype" w:hAnsi="Palatino Linotype" w:cs="Arial"/>
        </w:rPr>
        <w:t xml:space="preserve"> y por derecho de acceso a la información pública.</w:t>
      </w:r>
    </w:p>
    <w:p w14:paraId="426BC15B" w14:textId="77777777" w:rsidR="003710C5" w:rsidRPr="00CA5F3A" w:rsidRDefault="003710C5" w:rsidP="003710C5">
      <w:pPr>
        <w:spacing w:before="240" w:after="240" w:line="360" w:lineRule="auto"/>
        <w:jc w:val="both"/>
        <w:rPr>
          <w:rFonts w:ascii="Palatino Linotype" w:hAnsi="Palatino Linotype" w:cs="Arial"/>
        </w:rPr>
      </w:pPr>
      <w:r w:rsidRPr="00CA5F3A">
        <w:rPr>
          <w:rFonts w:ascii="Palatino Linotype" w:hAnsi="Palatino Linotype"/>
          <w:bCs/>
        </w:rPr>
        <w:t xml:space="preserve">En tal contexto se procede hacer la diferencia </w:t>
      </w:r>
      <w:r w:rsidRPr="00CA5F3A">
        <w:rPr>
          <w:rFonts w:ascii="Palatino Linotype" w:hAnsi="Palatino Linotype" w:cs="Arial"/>
        </w:rPr>
        <w:t>entre lo que se entiende por derecho de petición y por derecho de acceso a la información pública.</w:t>
      </w:r>
    </w:p>
    <w:p w14:paraId="3AE5A5E3" w14:textId="77777777" w:rsidR="003710C5" w:rsidRPr="00CA5F3A" w:rsidRDefault="003710C5" w:rsidP="003710C5">
      <w:pPr>
        <w:spacing w:before="240" w:after="240" w:line="360" w:lineRule="auto"/>
        <w:ind w:right="-91"/>
        <w:jc w:val="both"/>
        <w:rPr>
          <w:rFonts w:ascii="Palatino Linotype" w:hAnsi="Palatino Linotype" w:cs="Arial"/>
        </w:rPr>
      </w:pPr>
      <w:r w:rsidRPr="00CA5F3A">
        <w:rPr>
          <w:rFonts w:ascii="Palatino Linotype" w:hAnsi="Palatino Linotype" w:cs="Arial"/>
        </w:rPr>
        <w:t>Derecho de Petición:</w:t>
      </w:r>
    </w:p>
    <w:p w14:paraId="1719C98A" w14:textId="77777777" w:rsidR="003710C5" w:rsidRPr="00CA5F3A" w:rsidRDefault="003710C5" w:rsidP="003710C5">
      <w:pPr>
        <w:spacing w:before="240" w:after="240" w:line="360" w:lineRule="auto"/>
        <w:jc w:val="both"/>
        <w:rPr>
          <w:rFonts w:ascii="Palatino Linotype" w:hAnsi="Palatino Linotype" w:cs="Arial"/>
        </w:rPr>
      </w:pPr>
      <w:r w:rsidRPr="00CA5F3A">
        <w:rPr>
          <w:rFonts w:ascii="Palatino Linotype" w:hAnsi="Palatino Linotype" w:cs="Arial"/>
        </w:rPr>
        <w:t>El Maestro Ignacio Burgo Orihuela refiere que derecho de petición: "...</w:t>
      </w:r>
      <w:r w:rsidRPr="00CA5F3A">
        <w:rPr>
          <w:rFonts w:ascii="Palatino Linotype" w:hAnsi="Palatino Linotype" w:cs="Arial"/>
          <w:i/>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CA5F3A">
        <w:rPr>
          <w:rFonts w:ascii="Palatino Linotype" w:hAnsi="Palatino Linotype" w:cs="Arial"/>
        </w:rPr>
        <w:t>"</w:t>
      </w:r>
      <w:r w:rsidRPr="00CA5F3A">
        <w:rPr>
          <w:rStyle w:val="Refdenotaalpie"/>
          <w:rFonts w:ascii="Palatino Linotype" w:hAnsi="Palatino Linotype" w:cs="Arial"/>
        </w:rPr>
        <w:footnoteReference w:id="1"/>
      </w:r>
      <w:r w:rsidRPr="00CA5F3A">
        <w:rPr>
          <w:rFonts w:ascii="Palatino Linotype" w:hAnsi="Palatino Linotype" w:cs="Arial"/>
        </w:rPr>
        <w:t>(Sic)</w:t>
      </w:r>
    </w:p>
    <w:p w14:paraId="53555EF7" w14:textId="77777777" w:rsidR="003710C5" w:rsidRPr="00CA5F3A" w:rsidRDefault="003710C5" w:rsidP="003710C5">
      <w:pPr>
        <w:pStyle w:val="Prrafodelista"/>
        <w:autoSpaceDE w:val="0"/>
        <w:autoSpaceDN w:val="0"/>
        <w:adjustRightInd w:val="0"/>
        <w:spacing w:before="240" w:after="360" w:line="360" w:lineRule="auto"/>
        <w:ind w:left="0"/>
        <w:jc w:val="both"/>
        <w:rPr>
          <w:rFonts w:ascii="Palatino Linotype" w:hAnsi="Palatino Linotype" w:cs="Arial"/>
          <w:i/>
          <w:sz w:val="24"/>
          <w:szCs w:val="24"/>
        </w:rPr>
      </w:pPr>
      <w:r w:rsidRPr="00CA5F3A">
        <w:rPr>
          <w:rFonts w:ascii="Palatino Linotype" w:hAnsi="Palatino Linotype" w:cs="Arial"/>
          <w:sz w:val="24"/>
          <w:szCs w:val="24"/>
        </w:rPr>
        <w:t xml:space="preserve">Por su parte, David Cienfuegos Salgado, concibe al derecho de petición como </w:t>
      </w:r>
      <w:r w:rsidRPr="00CA5F3A">
        <w:rPr>
          <w:rFonts w:ascii="Palatino Linotype" w:hAnsi="Palatino Linotype" w:cs="Arial"/>
          <w:i/>
          <w:sz w:val="24"/>
          <w:szCs w:val="24"/>
        </w:rPr>
        <w:t>“el derecho de toda persona a ser escuchado por quienes ejercen el poder público.</w:t>
      </w:r>
      <w:r w:rsidRPr="00CA5F3A">
        <w:rPr>
          <w:rStyle w:val="Refdenotaalpie"/>
          <w:rFonts w:ascii="Palatino Linotype" w:hAnsi="Palatino Linotype"/>
          <w:i/>
          <w:sz w:val="24"/>
          <w:szCs w:val="24"/>
        </w:rPr>
        <w:t xml:space="preserve"> </w:t>
      </w:r>
      <w:r w:rsidRPr="00CA5F3A">
        <w:rPr>
          <w:rStyle w:val="Refdenotaalpie"/>
          <w:rFonts w:ascii="Palatino Linotype" w:hAnsi="Palatino Linotype"/>
          <w:i/>
          <w:sz w:val="24"/>
          <w:szCs w:val="24"/>
        </w:rPr>
        <w:footnoteReference w:id="2"/>
      </w:r>
      <w:r w:rsidRPr="00CA5F3A">
        <w:rPr>
          <w:rFonts w:ascii="Palatino Linotype" w:hAnsi="Palatino Linotype" w:cs="Arial"/>
          <w:i/>
          <w:sz w:val="24"/>
          <w:szCs w:val="24"/>
        </w:rPr>
        <w:t xml:space="preserve">” (Sic) </w:t>
      </w:r>
    </w:p>
    <w:p w14:paraId="0D290D8A" w14:textId="77777777" w:rsidR="003710C5" w:rsidRPr="00CA5F3A" w:rsidRDefault="003710C5" w:rsidP="003710C5">
      <w:pPr>
        <w:spacing w:before="240" w:after="240" w:line="360" w:lineRule="auto"/>
        <w:jc w:val="both"/>
        <w:rPr>
          <w:rFonts w:ascii="Palatino Linotype" w:hAnsi="Palatino Linotype" w:cs="Arial"/>
        </w:rPr>
      </w:pPr>
      <w:r w:rsidRPr="00CA5F3A">
        <w:rPr>
          <w:rFonts w:ascii="Palatino Linotype" w:hAnsi="Palatino Linotype" w:cs="Arial"/>
        </w:rPr>
        <w:t xml:space="preserve">De la misma manera, Migue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w:t>
      </w:r>
      <w:r w:rsidRPr="00CA5F3A">
        <w:rPr>
          <w:rFonts w:ascii="Palatino Linotype" w:hAnsi="Palatino Linotype" w:cs="Arial"/>
        </w:rPr>
        <w:lastRenderedPageBreak/>
        <w:t>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CA5F3A">
        <w:rPr>
          <w:rStyle w:val="Refdenotaalpie"/>
          <w:rFonts w:ascii="Palatino Linotype" w:hAnsi="Palatino Linotype" w:cs="Arial"/>
        </w:rPr>
        <w:footnoteReference w:id="3"/>
      </w:r>
    </w:p>
    <w:p w14:paraId="7AF91882" w14:textId="77777777" w:rsidR="003710C5" w:rsidRPr="00CA5F3A" w:rsidRDefault="003710C5" w:rsidP="003710C5">
      <w:pPr>
        <w:spacing w:before="240" w:after="240" w:line="360" w:lineRule="auto"/>
        <w:ind w:right="-91"/>
        <w:jc w:val="both"/>
        <w:rPr>
          <w:rFonts w:ascii="Palatino Linotype" w:hAnsi="Palatino Linotype" w:cs="Arial"/>
        </w:rPr>
      </w:pPr>
      <w:r w:rsidRPr="00CA5F3A">
        <w:rPr>
          <w:rFonts w:ascii="Palatino Linotype" w:hAnsi="Palatino Linotype" w:cs="Arial"/>
        </w:rPr>
        <w:t>Derecho de Acceso a la Información Pública:</w:t>
      </w:r>
    </w:p>
    <w:p w14:paraId="412E27F7" w14:textId="77777777" w:rsidR="003710C5" w:rsidRPr="00CA5F3A" w:rsidRDefault="003710C5" w:rsidP="003710C5">
      <w:pPr>
        <w:pStyle w:val="Textoindependiente"/>
        <w:kinsoku w:val="0"/>
        <w:overflowPunct w:val="0"/>
        <w:spacing w:line="405" w:lineRule="auto"/>
        <w:ind w:right="99"/>
        <w:jc w:val="both"/>
        <w:rPr>
          <w:rFonts w:ascii="Palatino Linotype" w:hAnsi="Palatino Linotype" w:cs="Arial"/>
          <w:sz w:val="24"/>
          <w:szCs w:val="24"/>
        </w:rPr>
      </w:pPr>
      <w:r w:rsidRPr="00CA5F3A">
        <w:rPr>
          <w:rFonts w:ascii="Palatino Linotype" w:hAnsi="Palatino Linotype" w:cs="Arial"/>
          <w:sz w:val="24"/>
          <w:szCs w:val="24"/>
        </w:rPr>
        <w:t>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22C00892" w14:textId="77777777" w:rsidR="003710C5" w:rsidRPr="00CA5F3A" w:rsidRDefault="003710C5" w:rsidP="003710C5">
      <w:pPr>
        <w:pStyle w:val="Textoindependiente"/>
        <w:kinsoku w:val="0"/>
        <w:overflowPunct w:val="0"/>
        <w:spacing w:line="360" w:lineRule="auto"/>
        <w:ind w:right="96"/>
        <w:contextualSpacing/>
        <w:jc w:val="both"/>
        <w:rPr>
          <w:w w:val="105"/>
          <w:sz w:val="24"/>
          <w:szCs w:val="24"/>
        </w:rPr>
      </w:pPr>
    </w:p>
    <w:p w14:paraId="3C159AB6" w14:textId="77777777" w:rsidR="003710C5" w:rsidRPr="00CA5F3A" w:rsidRDefault="003710C5" w:rsidP="003710C5">
      <w:pPr>
        <w:pStyle w:val="Textoindependiente"/>
        <w:kinsoku w:val="0"/>
        <w:overflowPunct w:val="0"/>
        <w:spacing w:line="360" w:lineRule="auto"/>
        <w:ind w:right="96"/>
        <w:contextualSpacing/>
        <w:jc w:val="both"/>
        <w:rPr>
          <w:rFonts w:ascii="Palatino Linotype" w:hAnsi="Palatino Linotype" w:cs="Arial"/>
          <w:sz w:val="24"/>
          <w:szCs w:val="24"/>
        </w:rPr>
      </w:pPr>
      <w:r w:rsidRPr="00CA5F3A">
        <w:rPr>
          <w:rFonts w:ascii="Palatino Linotype" w:hAnsi="Palatino Linotype" w:cs="Arial"/>
          <w:sz w:val="24"/>
          <w:szCs w:val="24"/>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CA5F3A">
        <w:rPr>
          <w:rStyle w:val="Refdenotaalpie"/>
          <w:rFonts w:ascii="Palatino Linotype" w:hAnsi="Palatino Linotype" w:cs="Arial"/>
          <w:sz w:val="24"/>
          <w:szCs w:val="24"/>
        </w:rPr>
        <w:footnoteReference w:id="4"/>
      </w:r>
    </w:p>
    <w:p w14:paraId="23DD1182" w14:textId="77777777" w:rsidR="003710C5" w:rsidRPr="00CA5F3A" w:rsidRDefault="003710C5" w:rsidP="003710C5">
      <w:pPr>
        <w:pStyle w:val="Textoindependiente"/>
        <w:kinsoku w:val="0"/>
        <w:overflowPunct w:val="0"/>
        <w:spacing w:line="360" w:lineRule="auto"/>
        <w:ind w:right="96"/>
        <w:contextualSpacing/>
        <w:jc w:val="both"/>
        <w:rPr>
          <w:rFonts w:ascii="Palatino Linotype" w:hAnsi="Palatino Linotype" w:cs="Arial"/>
          <w:sz w:val="24"/>
          <w:szCs w:val="24"/>
        </w:rPr>
      </w:pPr>
    </w:p>
    <w:p w14:paraId="72F57673" w14:textId="77777777" w:rsidR="003710C5" w:rsidRPr="00CA5F3A" w:rsidRDefault="003710C5" w:rsidP="003710C5">
      <w:pPr>
        <w:pStyle w:val="Textoindependiente"/>
        <w:kinsoku w:val="0"/>
        <w:overflowPunct w:val="0"/>
        <w:spacing w:line="360" w:lineRule="auto"/>
        <w:ind w:right="96"/>
        <w:contextualSpacing/>
        <w:jc w:val="both"/>
        <w:rPr>
          <w:rFonts w:ascii="Palatino Linotype" w:hAnsi="Palatino Linotype" w:cs="Arial"/>
          <w:sz w:val="24"/>
          <w:szCs w:val="24"/>
        </w:rPr>
      </w:pPr>
      <w:r w:rsidRPr="00CA5F3A">
        <w:rPr>
          <w:rFonts w:ascii="Palatino Linotype" w:hAnsi="Palatino Linotype" w:cs="Arial"/>
          <w:sz w:val="24"/>
          <w:szCs w:val="24"/>
        </w:rPr>
        <w:t>Bajo esa óptica, para diferenciar el derecho de petición del derecho de acceso a la</w:t>
      </w:r>
    </w:p>
    <w:p w14:paraId="4DCE0BE5" w14:textId="77777777" w:rsidR="003710C5" w:rsidRPr="00CA5F3A" w:rsidRDefault="003710C5" w:rsidP="003710C5">
      <w:pPr>
        <w:pStyle w:val="Textoindependiente"/>
        <w:kinsoku w:val="0"/>
        <w:overflowPunct w:val="0"/>
        <w:spacing w:line="405" w:lineRule="auto"/>
        <w:ind w:right="99"/>
        <w:jc w:val="both"/>
        <w:rPr>
          <w:rFonts w:ascii="Palatino Linotype" w:hAnsi="Palatino Linotype" w:cs="Arial"/>
          <w:sz w:val="24"/>
          <w:szCs w:val="24"/>
        </w:rPr>
      </w:pPr>
      <w:r w:rsidRPr="00CA5F3A">
        <w:rPr>
          <w:rFonts w:ascii="Palatino Linotype" w:hAnsi="Palatino Linotype" w:cs="Arial"/>
          <w:sz w:val="24"/>
          <w:szCs w:val="24"/>
        </w:rPr>
        <w:lastRenderedPageBreak/>
        <w:t>información pública, resulta conveniente citar a José Guadalupe Robles, quien conceptualiza el derecho a la información como "un derecho fundamental tanto de carácter individual corno colectivo, cuyas limitaciones deben estar establecidas en la ley, así corno una garantía de que la información sea tramitada con claridad y objetividad, por cuanto a que es un bien jurídico que coadyuva al desarrollo de las personas y a la formación de opinión pública de calidad para poder participar y luego influir en la vida pública.”</w:t>
      </w:r>
      <w:r w:rsidRPr="00CA5F3A">
        <w:rPr>
          <w:rStyle w:val="Refdenotaalpie"/>
          <w:rFonts w:ascii="Palatino Linotype" w:hAnsi="Palatino Linotype" w:cs="Arial"/>
          <w:sz w:val="24"/>
          <w:szCs w:val="24"/>
        </w:rPr>
        <w:footnoteReference w:id="5"/>
      </w:r>
    </w:p>
    <w:p w14:paraId="74AB1C3E" w14:textId="77777777" w:rsidR="003710C5" w:rsidRPr="00CA5F3A" w:rsidRDefault="003710C5" w:rsidP="003710C5">
      <w:pPr>
        <w:pStyle w:val="Textoindependiente"/>
        <w:kinsoku w:val="0"/>
        <w:overflowPunct w:val="0"/>
        <w:spacing w:line="360" w:lineRule="auto"/>
        <w:ind w:right="96"/>
        <w:contextualSpacing/>
        <w:jc w:val="both"/>
        <w:rPr>
          <w:rFonts w:ascii="Palatino Linotype" w:hAnsi="Palatino Linotype" w:cs="Arial"/>
          <w:sz w:val="24"/>
          <w:szCs w:val="24"/>
        </w:rPr>
      </w:pPr>
    </w:p>
    <w:p w14:paraId="63675E5F" w14:textId="77777777" w:rsidR="003710C5" w:rsidRPr="00CA5F3A" w:rsidRDefault="003710C5" w:rsidP="003710C5">
      <w:pPr>
        <w:pStyle w:val="Textoindependiente"/>
        <w:kinsoku w:val="0"/>
        <w:overflowPunct w:val="0"/>
        <w:spacing w:line="360" w:lineRule="auto"/>
        <w:ind w:right="96"/>
        <w:contextualSpacing/>
        <w:jc w:val="both"/>
        <w:rPr>
          <w:rFonts w:ascii="Palatino Linotype" w:hAnsi="Palatino Linotype" w:cs="Arial"/>
          <w:sz w:val="24"/>
          <w:szCs w:val="24"/>
        </w:rPr>
      </w:pPr>
      <w:r w:rsidRPr="00CA5F3A">
        <w:rPr>
          <w:rFonts w:ascii="Palatino Linotype" w:hAnsi="Palatino Linotype" w:cs="Arial"/>
          <w:sz w:val="24"/>
          <w:szCs w:val="24"/>
        </w:rPr>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F9C596D" w14:textId="77777777" w:rsidR="003710C5" w:rsidRPr="00CA5F3A" w:rsidRDefault="003710C5" w:rsidP="003710C5">
      <w:pPr>
        <w:pStyle w:val="Prrafodelista"/>
        <w:autoSpaceDE w:val="0"/>
        <w:autoSpaceDN w:val="0"/>
        <w:adjustRightInd w:val="0"/>
        <w:spacing w:line="360" w:lineRule="auto"/>
        <w:ind w:left="0"/>
        <w:jc w:val="both"/>
        <w:rPr>
          <w:rFonts w:ascii="Palatino Linotype" w:hAnsi="Palatino Linotype" w:cs="Arial"/>
          <w:lang w:val="es-MX"/>
        </w:rPr>
      </w:pPr>
    </w:p>
    <w:p w14:paraId="7C1F682F" w14:textId="77777777" w:rsidR="003710C5" w:rsidRPr="00CA5F3A" w:rsidRDefault="003710C5" w:rsidP="003710C5">
      <w:pPr>
        <w:autoSpaceDE w:val="0"/>
        <w:autoSpaceDN w:val="0"/>
        <w:adjustRightInd w:val="0"/>
        <w:ind w:left="567" w:right="567"/>
        <w:contextualSpacing/>
        <w:jc w:val="both"/>
        <w:rPr>
          <w:rFonts w:ascii="Palatino Linotype" w:hAnsi="Palatino Linotype" w:cs="Arial"/>
          <w:b/>
          <w:i/>
          <w:sz w:val="22"/>
          <w:szCs w:val="22"/>
          <w:lang w:val="es-MX"/>
        </w:rPr>
      </w:pPr>
      <w:r w:rsidRPr="00CA5F3A">
        <w:rPr>
          <w:rFonts w:ascii="Palatino Linotype" w:hAnsi="Palatino Linotype" w:cs="Arial"/>
          <w:b/>
          <w:i/>
          <w:sz w:val="22"/>
          <w:szCs w:val="22"/>
          <w:lang w:val="es-MX"/>
        </w:rPr>
        <w:t>“CRITERIO 0002-11</w:t>
      </w:r>
    </w:p>
    <w:p w14:paraId="5BECDF1D" w14:textId="77777777" w:rsidR="003710C5" w:rsidRPr="00CA5F3A" w:rsidRDefault="003710C5" w:rsidP="003710C5">
      <w:pPr>
        <w:autoSpaceDE w:val="0"/>
        <w:autoSpaceDN w:val="0"/>
        <w:adjustRightInd w:val="0"/>
        <w:ind w:left="567" w:right="567"/>
        <w:contextualSpacing/>
        <w:jc w:val="both"/>
        <w:rPr>
          <w:rFonts w:ascii="Palatino Linotype" w:hAnsi="Palatino Linotype" w:cs="Arial"/>
          <w:i/>
          <w:sz w:val="22"/>
          <w:szCs w:val="22"/>
          <w:lang w:val="es-MX"/>
        </w:rPr>
      </w:pPr>
      <w:r w:rsidRPr="00CA5F3A">
        <w:rPr>
          <w:rFonts w:ascii="Palatino Linotype" w:hAnsi="Palatino Linotype" w:cs="Arial"/>
          <w:b/>
          <w:i/>
          <w:sz w:val="22"/>
          <w:szCs w:val="22"/>
          <w:lang w:val="es-MX"/>
        </w:rPr>
        <w:t xml:space="preserve">INFORMACIÓN PÚBLICA, CONCEPTO DE, EN MATERIA DE TRANSPARENCIA. INTERPRETACIÓN TEMÁTICA DE LOS ARTÍCULOS 2, FRACCIÓN </w:t>
      </w:r>
      <w:r w:rsidRPr="00CA5F3A">
        <w:rPr>
          <w:rFonts w:ascii="Palatino Linotype" w:hAnsi="Palatino Linotype" w:cs="Arial"/>
          <w:b/>
          <w:bCs/>
          <w:i/>
          <w:sz w:val="22"/>
          <w:szCs w:val="22"/>
          <w:lang w:val="es-MX"/>
        </w:rPr>
        <w:t xml:space="preserve">V, XV, Y XVI, </w:t>
      </w:r>
      <w:r w:rsidRPr="00CA5F3A">
        <w:rPr>
          <w:rFonts w:ascii="Palatino Linotype" w:hAnsi="Palatino Linotype" w:cs="Arial"/>
          <w:b/>
          <w:i/>
          <w:sz w:val="22"/>
          <w:szCs w:val="22"/>
          <w:lang w:val="es-MX"/>
        </w:rPr>
        <w:t>32, 4,11 Y 41.</w:t>
      </w:r>
      <w:r w:rsidRPr="00CA5F3A">
        <w:rPr>
          <w:rFonts w:ascii="Palatino Linotype" w:hAnsi="Palatino Linotype" w:cs="Arial"/>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38481C" w14:textId="77777777" w:rsidR="003710C5" w:rsidRPr="00CA5F3A" w:rsidRDefault="003710C5" w:rsidP="003710C5">
      <w:pPr>
        <w:autoSpaceDE w:val="0"/>
        <w:autoSpaceDN w:val="0"/>
        <w:adjustRightInd w:val="0"/>
        <w:ind w:left="567" w:right="567"/>
        <w:contextualSpacing/>
        <w:jc w:val="both"/>
        <w:rPr>
          <w:rFonts w:ascii="Palatino Linotype" w:hAnsi="Palatino Linotype" w:cs="Arial"/>
          <w:i/>
          <w:sz w:val="22"/>
          <w:szCs w:val="22"/>
          <w:lang w:val="es-MX"/>
        </w:rPr>
      </w:pPr>
      <w:r w:rsidRPr="00CA5F3A">
        <w:rPr>
          <w:rFonts w:ascii="Palatino Linotype" w:hAnsi="Palatino Linotype" w:cs="Arial"/>
          <w:i/>
          <w:sz w:val="22"/>
          <w:szCs w:val="22"/>
          <w:lang w:val="es-MX"/>
        </w:rPr>
        <w:lastRenderedPageBreak/>
        <w:t>En consecuencia, el acceso a la información se refiere a que se cumplan cualquiera de los siguientes tres supuestos:</w:t>
      </w:r>
    </w:p>
    <w:p w14:paraId="6F331536" w14:textId="77777777" w:rsidR="003710C5" w:rsidRPr="00CA5F3A" w:rsidRDefault="003710C5" w:rsidP="003710C5">
      <w:pPr>
        <w:autoSpaceDE w:val="0"/>
        <w:autoSpaceDN w:val="0"/>
        <w:adjustRightInd w:val="0"/>
        <w:ind w:left="567" w:right="567"/>
        <w:contextualSpacing/>
        <w:jc w:val="both"/>
        <w:rPr>
          <w:rFonts w:ascii="Palatino Linotype" w:hAnsi="Palatino Linotype" w:cs="Arial"/>
          <w:i/>
          <w:sz w:val="22"/>
          <w:szCs w:val="22"/>
          <w:lang w:val="es-MX"/>
        </w:rPr>
      </w:pPr>
      <w:r w:rsidRPr="00CA5F3A">
        <w:rPr>
          <w:rFonts w:ascii="Palatino Linotype" w:hAnsi="Palatino Linotype" w:cs="Arial"/>
          <w:i/>
          <w:sz w:val="22"/>
          <w:szCs w:val="22"/>
          <w:lang w:val="es-MX"/>
        </w:rPr>
        <w:t xml:space="preserve">Que se trate de información registrada en cualquier soporte documental, </w:t>
      </w:r>
      <w:proofErr w:type="gramStart"/>
      <w:r w:rsidRPr="00CA5F3A">
        <w:rPr>
          <w:rFonts w:ascii="Palatino Linotype" w:hAnsi="Palatino Linotype" w:cs="Arial"/>
          <w:i/>
          <w:sz w:val="22"/>
          <w:szCs w:val="22"/>
          <w:lang w:val="es-MX"/>
        </w:rPr>
        <w:t>que</w:t>
      </w:r>
      <w:proofErr w:type="gramEnd"/>
      <w:r w:rsidRPr="00CA5F3A">
        <w:rPr>
          <w:rFonts w:ascii="Palatino Linotype" w:hAnsi="Palatino Linotype" w:cs="Arial"/>
          <w:i/>
          <w:sz w:val="22"/>
          <w:szCs w:val="22"/>
          <w:lang w:val="es-MX"/>
        </w:rPr>
        <w:t xml:space="preserve"> en ejercicio de las atribuciones conferidas, sea generada por los Sujetos Obligados;</w:t>
      </w:r>
    </w:p>
    <w:p w14:paraId="15C1BDEB" w14:textId="77777777" w:rsidR="003710C5" w:rsidRPr="00CA5F3A" w:rsidRDefault="003710C5" w:rsidP="003710C5">
      <w:pPr>
        <w:autoSpaceDE w:val="0"/>
        <w:autoSpaceDN w:val="0"/>
        <w:adjustRightInd w:val="0"/>
        <w:ind w:left="567" w:right="567"/>
        <w:contextualSpacing/>
        <w:jc w:val="both"/>
        <w:rPr>
          <w:rFonts w:ascii="Palatino Linotype" w:hAnsi="Palatino Linotype" w:cs="Arial"/>
          <w:i/>
          <w:sz w:val="22"/>
          <w:szCs w:val="22"/>
          <w:lang w:val="es-MX"/>
        </w:rPr>
      </w:pPr>
      <w:r w:rsidRPr="00CA5F3A">
        <w:rPr>
          <w:rFonts w:ascii="Palatino Linotype" w:hAnsi="Palatino Linotype" w:cs="Arial"/>
          <w:i/>
          <w:sz w:val="22"/>
          <w:szCs w:val="22"/>
          <w:lang w:val="es-MX"/>
        </w:rPr>
        <w:t xml:space="preserve">Que se trate de información registrada en cualquier soporte documental, </w:t>
      </w:r>
      <w:proofErr w:type="gramStart"/>
      <w:r w:rsidRPr="00CA5F3A">
        <w:rPr>
          <w:rFonts w:ascii="Palatino Linotype" w:hAnsi="Palatino Linotype" w:cs="Arial"/>
          <w:i/>
          <w:sz w:val="22"/>
          <w:szCs w:val="22"/>
          <w:lang w:val="es-MX"/>
        </w:rPr>
        <w:t>que</w:t>
      </w:r>
      <w:proofErr w:type="gramEnd"/>
      <w:r w:rsidRPr="00CA5F3A">
        <w:rPr>
          <w:rFonts w:ascii="Palatino Linotype" w:hAnsi="Palatino Linotype" w:cs="Arial"/>
          <w:i/>
          <w:sz w:val="22"/>
          <w:szCs w:val="22"/>
          <w:lang w:val="es-MX"/>
        </w:rPr>
        <w:t xml:space="preserve"> en ejercicio de las atribuciones conferidas, sea administrada por los Sujetos Obligados, y</w:t>
      </w:r>
    </w:p>
    <w:p w14:paraId="449F993E" w14:textId="77777777" w:rsidR="003710C5" w:rsidRPr="00CA5F3A" w:rsidRDefault="003710C5" w:rsidP="003710C5">
      <w:pPr>
        <w:ind w:left="567" w:right="567"/>
        <w:contextualSpacing/>
        <w:jc w:val="both"/>
        <w:rPr>
          <w:rFonts w:ascii="Palatino Linotype" w:hAnsi="Palatino Linotype" w:cs="Arial"/>
          <w:i/>
          <w:sz w:val="22"/>
          <w:szCs w:val="22"/>
        </w:rPr>
      </w:pPr>
      <w:r w:rsidRPr="00CA5F3A">
        <w:rPr>
          <w:rFonts w:ascii="Palatino Linotype" w:hAnsi="Palatino Linotype" w:cs="Arial"/>
          <w:i/>
          <w:sz w:val="22"/>
          <w:szCs w:val="22"/>
          <w:lang w:val="es-MX"/>
        </w:rPr>
        <w:t>Que se trate de información registrada en cualquier soporte documental, que en ejercicio de las atribuciones conferidas, se encuentre en posesión de los Sujetos Obligados</w:t>
      </w:r>
      <w:proofErr w:type="gramStart"/>
      <w:r w:rsidRPr="00CA5F3A">
        <w:rPr>
          <w:rFonts w:ascii="Palatino Linotype" w:hAnsi="Palatino Linotype" w:cs="Arial"/>
          <w:i/>
          <w:sz w:val="22"/>
          <w:szCs w:val="22"/>
          <w:lang w:val="es-MX"/>
        </w:rPr>
        <w:t>.”(</w:t>
      </w:r>
      <w:proofErr w:type="gramEnd"/>
      <w:r w:rsidRPr="00CA5F3A">
        <w:rPr>
          <w:rFonts w:ascii="Palatino Linotype" w:hAnsi="Palatino Linotype" w:cs="Arial"/>
          <w:i/>
          <w:sz w:val="22"/>
          <w:szCs w:val="22"/>
          <w:lang w:val="es-MX"/>
        </w:rPr>
        <w:t>Sic)</w:t>
      </w:r>
    </w:p>
    <w:p w14:paraId="39C6B431" w14:textId="77777777" w:rsidR="003710C5" w:rsidRPr="00CA5F3A" w:rsidRDefault="003710C5" w:rsidP="003710C5">
      <w:pPr>
        <w:pStyle w:val="Textoindependiente"/>
        <w:kinsoku w:val="0"/>
        <w:overflowPunct w:val="0"/>
        <w:spacing w:line="405" w:lineRule="auto"/>
        <w:ind w:right="99"/>
        <w:jc w:val="both"/>
        <w:rPr>
          <w:rFonts w:ascii="Palatino Linotype" w:hAnsi="Palatino Linotype" w:cs="Arial"/>
        </w:rPr>
      </w:pPr>
    </w:p>
    <w:p w14:paraId="16FB9F62" w14:textId="77777777" w:rsidR="003710C5" w:rsidRPr="00CA5F3A" w:rsidRDefault="003710C5" w:rsidP="003710C5">
      <w:pPr>
        <w:pStyle w:val="Textoindependiente"/>
        <w:kinsoku w:val="0"/>
        <w:overflowPunct w:val="0"/>
        <w:spacing w:line="405" w:lineRule="auto"/>
        <w:ind w:right="99"/>
        <w:jc w:val="both"/>
        <w:rPr>
          <w:rFonts w:ascii="Palatino Linotype" w:hAnsi="Palatino Linotype" w:cs="Arial"/>
          <w:sz w:val="24"/>
          <w:szCs w:val="24"/>
        </w:rPr>
      </w:pPr>
      <w:r w:rsidRPr="00CA5F3A">
        <w:rPr>
          <w:rFonts w:ascii="Palatino Linotype" w:hAnsi="Palatino Linotype" w:cs="Arial"/>
          <w:sz w:val="24"/>
          <w:szCs w:val="24"/>
        </w:rPr>
        <w:t>De lo anterior se puede concluir que la distinción entre el derecho de petición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4E1E3570" w14:textId="77777777" w:rsidR="0030387B" w:rsidRPr="00CA5F3A" w:rsidRDefault="0030387B" w:rsidP="00D80B59">
      <w:pPr>
        <w:pStyle w:val="Textoindependiente"/>
        <w:kinsoku w:val="0"/>
        <w:overflowPunct w:val="0"/>
        <w:spacing w:line="403" w:lineRule="auto"/>
        <w:ind w:right="99"/>
        <w:jc w:val="both"/>
        <w:rPr>
          <w:rFonts w:ascii="Palatino Linotype" w:hAnsi="Palatino Linotype" w:cs="Arial"/>
        </w:rPr>
      </w:pPr>
    </w:p>
    <w:p w14:paraId="77F4E46C" w14:textId="77777777" w:rsidR="0030387B" w:rsidRPr="00CA5F3A" w:rsidRDefault="0030387B" w:rsidP="0030387B">
      <w:pPr>
        <w:pStyle w:val="Textoindependiente"/>
        <w:kinsoku w:val="0"/>
        <w:overflowPunct w:val="0"/>
        <w:spacing w:line="403" w:lineRule="auto"/>
        <w:ind w:right="99"/>
        <w:jc w:val="both"/>
        <w:rPr>
          <w:rFonts w:ascii="Palatino Linotype" w:hAnsi="Palatino Linotype" w:cs="Arial"/>
        </w:rPr>
      </w:pPr>
      <w:r w:rsidRPr="00CA5F3A">
        <w:rPr>
          <w:rFonts w:ascii="Palatino Linotype" w:hAnsi="Palatino Linotype" w:cs="Arial"/>
        </w:rPr>
        <w:t xml:space="preserve">Con base a lo anterior, tenemos que el </w:t>
      </w:r>
      <w:r w:rsidRPr="00CA5F3A">
        <w:rPr>
          <w:rFonts w:ascii="Palatino Linotype" w:hAnsi="Palatino Linotype" w:cs="Arial"/>
          <w:b/>
        </w:rPr>
        <w:t>RECURRENTE</w:t>
      </w:r>
      <w:r w:rsidRPr="00CA5F3A">
        <w:rPr>
          <w:rFonts w:ascii="Palatino Linotype" w:hAnsi="Palatino Linotype" w:cs="Arial"/>
        </w:rPr>
        <w:t xml:space="preserve"> en su solicitud de información requiere el acceso a ciertos documentos que fueron generados por el </w:t>
      </w:r>
      <w:r w:rsidRPr="00CA5F3A">
        <w:rPr>
          <w:rFonts w:ascii="Palatino Linotype" w:hAnsi="Palatino Linotype" w:cs="Arial"/>
          <w:b/>
        </w:rPr>
        <w:t>SUJETO OBLIGADO</w:t>
      </w:r>
      <w:r w:rsidRPr="00CA5F3A">
        <w:rPr>
          <w:rFonts w:ascii="Palatino Linotype" w:hAnsi="Palatino Linotype" w:cs="Arial"/>
        </w:rPr>
        <w:t xml:space="preserve"> en ejercicio de sus atribuciones y no se trata</w:t>
      </w:r>
      <w:r w:rsidR="003710C5" w:rsidRPr="00CA5F3A">
        <w:rPr>
          <w:rFonts w:ascii="Palatino Linotype" w:hAnsi="Palatino Linotype" w:cs="Arial"/>
        </w:rPr>
        <w:t xml:space="preserve"> sólo de un derecho de petición</w:t>
      </w:r>
      <w:r w:rsidRPr="00CA5F3A">
        <w:rPr>
          <w:rFonts w:ascii="Palatino Linotype" w:hAnsi="Palatino Linotype" w:cs="Arial"/>
        </w:rPr>
        <w:t xml:space="preserve"> como así lo </w:t>
      </w:r>
      <w:r w:rsidR="003710C5" w:rsidRPr="00CA5F3A">
        <w:rPr>
          <w:rFonts w:ascii="Palatino Linotype" w:hAnsi="Palatino Linotype" w:cs="Arial"/>
        </w:rPr>
        <w:t>abordo el Ayuntamiento de Zinacantepec en respuesta.</w:t>
      </w:r>
    </w:p>
    <w:p w14:paraId="08EC022B" w14:textId="77777777" w:rsidR="00B67F92" w:rsidRPr="00CA5F3A" w:rsidRDefault="00B67F92" w:rsidP="003710C5">
      <w:pPr>
        <w:pStyle w:val="Textoindependiente"/>
        <w:kinsoku w:val="0"/>
        <w:overflowPunct w:val="0"/>
        <w:spacing w:line="403" w:lineRule="auto"/>
        <w:ind w:left="0" w:right="99"/>
        <w:jc w:val="both"/>
        <w:rPr>
          <w:rFonts w:ascii="Palatino Linotype" w:hAnsi="Palatino Linotype" w:cs="Arial"/>
        </w:rPr>
      </w:pPr>
    </w:p>
    <w:p w14:paraId="611BD3B5" w14:textId="77777777" w:rsidR="003710C5" w:rsidRPr="00CA5F3A" w:rsidRDefault="003710C5" w:rsidP="003710C5">
      <w:pPr>
        <w:pStyle w:val="Textoindependiente"/>
        <w:kinsoku w:val="0"/>
        <w:overflowPunct w:val="0"/>
        <w:spacing w:line="403" w:lineRule="auto"/>
        <w:ind w:left="0" w:right="99"/>
        <w:jc w:val="both"/>
        <w:rPr>
          <w:rFonts w:ascii="Palatino Linotype" w:hAnsi="Palatino Linotype" w:cs="Arial"/>
        </w:rPr>
      </w:pPr>
      <w:r w:rsidRPr="00CA5F3A">
        <w:rPr>
          <w:rFonts w:ascii="Palatino Linotype" w:hAnsi="Palatino Linotype" w:cs="Arial"/>
        </w:rPr>
        <w:lastRenderedPageBreak/>
        <w:t xml:space="preserve">Sin embargo, el </w:t>
      </w:r>
      <w:r w:rsidRPr="00CA5F3A">
        <w:rPr>
          <w:rFonts w:ascii="Palatino Linotype" w:hAnsi="Palatino Linotype" w:cs="Arial"/>
          <w:b/>
        </w:rPr>
        <w:t>SUJETO OBLIGADO</w:t>
      </w:r>
      <w:r w:rsidRPr="00CA5F3A">
        <w:rPr>
          <w:rFonts w:ascii="Palatino Linotype" w:hAnsi="Palatino Linotype" w:cs="Arial"/>
        </w:rPr>
        <w:t xml:space="preserve">, en aras de garantizar el derecho de acceso a la información pública del </w:t>
      </w:r>
      <w:r w:rsidRPr="00CA5F3A">
        <w:rPr>
          <w:rFonts w:ascii="Palatino Linotype" w:hAnsi="Palatino Linotype" w:cs="Arial"/>
          <w:b/>
        </w:rPr>
        <w:t>RECURRENTE</w:t>
      </w:r>
      <w:r w:rsidRPr="00CA5F3A">
        <w:rPr>
          <w:rFonts w:ascii="Palatino Linotype" w:hAnsi="Palatino Linotype" w:cs="Arial"/>
        </w:rPr>
        <w:t>, a través</w:t>
      </w:r>
      <w:r w:rsidR="00032D1E" w:rsidRPr="00CA5F3A">
        <w:rPr>
          <w:rFonts w:ascii="Palatino Linotype" w:hAnsi="Palatino Linotype" w:cs="Arial"/>
        </w:rPr>
        <w:t xml:space="preserve"> de su informe justificado remitió la siguiente información:</w:t>
      </w:r>
    </w:p>
    <w:p w14:paraId="0395A76A" w14:textId="77777777" w:rsidR="00032D1E" w:rsidRPr="00CA5F3A" w:rsidRDefault="00032D1E" w:rsidP="003710C5">
      <w:pPr>
        <w:pStyle w:val="Textoindependiente"/>
        <w:kinsoku w:val="0"/>
        <w:overflowPunct w:val="0"/>
        <w:spacing w:line="403" w:lineRule="auto"/>
        <w:ind w:left="0" w:right="99"/>
        <w:jc w:val="both"/>
        <w:rPr>
          <w:rFonts w:ascii="Palatino Linotype" w:hAnsi="Palatino Linotype" w:cs="Arial"/>
        </w:rPr>
      </w:pPr>
      <w:r w:rsidRPr="00CA5F3A">
        <w:rPr>
          <w:noProof/>
          <w:lang w:eastAsia="es-MX"/>
        </w:rPr>
        <w:drawing>
          <wp:inline distT="0" distB="0" distL="0" distR="0" wp14:anchorId="75453871" wp14:editId="7B9345E7">
            <wp:extent cx="5450205" cy="2547257"/>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833" t="18058" r="23923" b="36029"/>
                    <a:stretch/>
                  </pic:blipFill>
                  <pic:spPr bwMode="auto">
                    <a:xfrm>
                      <a:off x="0" y="0"/>
                      <a:ext cx="5470345" cy="2556670"/>
                    </a:xfrm>
                    <a:prstGeom prst="rect">
                      <a:avLst/>
                    </a:prstGeom>
                    <a:ln>
                      <a:noFill/>
                    </a:ln>
                    <a:extLst>
                      <a:ext uri="{53640926-AAD7-44D8-BBD7-CCE9431645EC}">
                        <a14:shadowObscured xmlns:a14="http://schemas.microsoft.com/office/drawing/2010/main"/>
                      </a:ext>
                    </a:extLst>
                  </pic:spPr>
                </pic:pic>
              </a:graphicData>
            </a:graphic>
          </wp:inline>
        </w:drawing>
      </w:r>
    </w:p>
    <w:p w14:paraId="1F444D20" w14:textId="77777777" w:rsidR="00B67F92" w:rsidRPr="00CA5F3A" w:rsidRDefault="00032D1E" w:rsidP="00B67F92">
      <w:pPr>
        <w:autoSpaceDE w:val="0"/>
        <w:autoSpaceDN w:val="0"/>
        <w:adjustRightInd w:val="0"/>
        <w:spacing w:line="360" w:lineRule="auto"/>
        <w:jc w:val="both"/>
        <w:rPr>
          <w:rFonts w:ascii="Palatino Linotype" w:hAnsi="Palatino Linotype" w:cs="Arial"/>
        </w:rPr>
      </w:pPr>
      <w:r w:rsidRPr="00CA5F3A">
        <w:rPr>
          <w:rFonts w:ascii="Palatino Linotype" w:hAnsi="Palatino Linotype" w:cs="Arial"/>
        </w:rPr>
        <w:t xml:space="preserve">El cual corresponde a las actividades realizadas del primero de enero al 7 de abril del año 2022, lo daría por colmando el derecho de acceso a la información pública del </w:t>
      </w:r>
      <w:r w:rsidRPr="00CA5F3A">
        <w:rPr>
          <w:rFonts w:ascii="Palatino Linotype" w:hAnsi="Palatino Linotype" w:cs="Arial"/>
          <w:b/>
        </w:rPr>
        <w:t>R</w:t>
      </w:r>
      <w:r w:rsidR="000F30D0" w:rsidRPr="00CA5F3A">
        <w:rPr>
          <w:rFonts w:ascii="Palatino Linotype" w:hAnsi="Palatino Linotype" w:cs="Arial"/>
          <w:b/>
        </w:rPr>
        <w:t>ECURRENTE</w:t>
      </w:r>
      <w:r w:rsidR="000F30D0" w:rsidRPr="00CA5F3A">
        <w:rPr>
          <w:rFonts w:ascii="Palatino Linotype" w:hAnsi="Palatino Linotype" w:cs="Arial"/>
        </w:rPr>
        <w:t>;</w:t>
      </w:r>
      <w:r w:rsidRPr="00CA5F3A">
        <w:rPr>
          <w:rFonts w:ascii="Palatino Linotype" w:hAnsi="Palatino Linotype" w:cs="Arial"/>
        </w:rPr>
        <w:t xml:space="preserve"> no obstante</w:t>
      </w:r>
      <w:r w:rsidR="000F30D0" w:rsidRPr="00CA5F3A">
        <w:rPr>
          <w:rFonts w:ascii="Palatino Linotype" w:hAnsi="Palatino Linotype" w:cs="Arial"/>
        </w:rPr>
        <w:t>,</w:t>
      </w:r>
      <w:r w:rsidRPr="00CA5F3A">
        <w:rPr>
          <w:rFonts w:ascii="Palatino Linotype" w:hAnsi="Palatino Linotype" w:cs="Arial"/>
        </w:rPr>
        <w:t xml:space="preserve"> se localizó una nota periodística en donde se informó lo siguiente:</w:t>
      </w:r>
    </w:p>
    <w:p w14:paraId="1A4F8045" w14:textId="77777777" w:rsidR="00032D1E" w:rsidRPr="00CA5F3A" w:rsidRDefault="00032D1E" w:rsidP="00B67F92">
      <w:pPr>
        <w:autoSpaceDE w:val="0"/>
        <w:autoSpaceDN w:val="0"/>
        <w:adjustRightInd w:val="0"/>
        <w:spacing w:line="360" w:lineRule="auto"/>
        <w:jc w:val="both"/>
        <w:rPr>
          <w:rFonts w:ascii="Palatino Linotype" w:hAnsi="Palatino Linotype" w:cs="Arial"/>
        </w:rPr>
      </w:pPr>
      <w:r w:rsidRPr="00CA5F3A">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5BED9CB0" wp14:editId="45A0E9D3">
                <wp:simplePos x="0" y="0"/>
                <wp:positionH relativeFrom="column">
                  <wp:posOffset>-46982</wp:posOffset>
                </wp:positionH>
                <wp:positionV relativeFrom="paragraph">
                  <wp:posOffset>81609</wp:posOffset>
                </wp:positionV>
                <wp:extent cx="5497707" cy="2309751"/>
                <wp:effectExtent l="0" t="0" r="27305" b="33655"/>
                <wp:wrapNone/>
                <wp:docPr id="4" name="Conector recto 4"/>
                <wp:cNvGraphicFramePr/>
                <a:graphic xmlns:a="http://schemas.openxmlformats.org/drawingml/2006/main">
                  <a:graphicData uri="http://schemas.microsoft.com/office/word/2010/wordprocessingShape">
                    <wps:wsp>
                      <wps:cNvCnPr/>
                      <wps:spPr>
                        <a:xfrm>
                          <a:off x="0" y="0"/>
                          <a:ext cx="5497707" cy="2309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1B7A8"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45pt" to="429.2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X/tgEAALkDAAAOAAAAZHJzL2Uyb0RvYy54bWysU9uO0zAQfUfiHyy/06SlS9mo6T50BS8I&#10;Ki4f4HXGjYVvGpsm/XvGTptFgNBqxYuv55yZMx5v70Zr2Akwau9avlzUnIGTvtPu2PJvX9+9estZ&#10;TMJ1wngHLT9D5He7ly+2Q2hg5XtvOkBGIi42Q2h5n1JoqirKHqyICx/A0aXyaEWiLR6rDsVA6tZU&#10;q7p+Uw0eu4BeQox0ej9d8l3RVwpk+qRUhMRMyym3VEYs40Meq91WNEcUodfykoZ4RhZWaEdBZ6l7&#10;kQT7gfoPKasl+uhVWkhvK6+UllA8kJtl/ZubL70IULxQcWKYyxT/n6z8eDog013L15w5YemJ9vRQ&#10;MnlkmCe2zjUaQmwIuncHvOxiOGA2PCq0eSYrbCx1Pc91hTExSYc369vNpt5wJulu9bq+3dwss2r1&#10;SA8Y03vwluVFy4122bhoxOlDTBP0CiFeTmdKoKzS2UAGG/cZFJmhkMvCLm0Ee4PsJKgBuu/XsAWZ&#10;KUobM5Pqf5Mu2EyD0lpPJc7oEtG7NBOtdh7/FjWN11TVhL+6nrxm2w++O5fnKOWg/igFvfRybsBf&#10;94X++ON2PwEAAP//AwBQSwMEFAAGAAgAAAAhAJT4S4zeAAAACQEAAA8AAABkcnMvZG93bnJldi54&#10;bWxMj8FOwzAQRO9I/IO1SNxahwBpGuJUVSWEuCCa0rsbu04gXke2k4a/ZznBcWdGs2/KzWx7Nmkf&#10;OocC7pYJMI2NUx0aAR+H50UOLESJSvYOtYBvHWBTXV+VslDugns91dEwKsFQSAFtjEPBeWhabWVY&#10;ukEjeWfnrYx0esOVlxcqtz1PkyTjVnZIH1o56F2rm696tAL6Vz8dzc5sw/iyz+rP93P6dpiEuL2Z&#10;t0/Aop7jXxh+8QkdKmI6uRFVYL2AxeqBkqSna2Dk5485CScB96ssA16V/P+C6gcAAP//AwBQSwEC&#10;LQAUAAYACAAAACEAtoM4kv4AAADhAQAAEwAAAAAAAAAAAAAAAAAAAAAAW0NvbnRlbnRfVHlwZXNd&#10;LnhtbFBLAQItABQABgAIAAAAIQA4/SH/1gAAAJQBAAALAAAAAAAAAAAAAAAAAC8BAABfcmVscy8u&#10;cmVsc1BLAQItABQABgAIAAAAIQCwDQX/tgEAALkDAAAOAAAAAAAAAAAAAAAAAC4CAABkcnMvZTJv&#10;RG9jLnhtbFBLAQItABQABgAIAAAAIQCU+EuM3gAAAAkBAAAPAAAAAAAAAAAAAAAAABAEAABkcnMv&#10;ZG93bnJldi54bWxQSwUGAAAAAAQABADzAAAAGwUAAAAA&#10;" strokecolor="black [3200]" strokeweight=".5pt">
                <v:stroke joinstyle="miter"/>
              </v:line>
            </w:pict>
          </mc:Fallback>
        </mc:AlternateContent>
      </w:r>
    </w:p>
    <w:p w14:paraId="76F8A105" w14:textId="77777777" w:rsidR="00032D1E" w:rsidRPr="00CA5F3A" w:rsidRDefault="00032D1E" w:rsidP="00B67F92">
      <w:pPr>
        <w:autoSpaceDE w:val="0"/>
        <w:autoSpaceDN w:val="0"/>
        <w:adjustRightInd w:val="0"/>
        <w:spacing w:line="360" w:lineRule="auto"/>
        <w:jc w:val="both"/>
        <w:rPr>
          <w:rFonts w:ascii="Palatino Linotype" w:hAnsi="Palatino Linotype" w:cs="Arial"/>
        </w:rPr>
      </w:pPr>
    </w:p>
    <w:p w14:paraId="3B46215F" w14:textId="77777777" w:rsidR="00EA3CEF" w:rsidRPr="00CA5F3A" w:rsidRDefault="00EA3CEF">
      <w:pPr>
        <w:spacing w:line="360" w:lineRule="auto"/>
        <w:ind w:right="-93"/>
        <w:jc w:val="both"/>
        <w:rPr>
          <w:noProof/>
          <w:lang w:val="es-MX" w:eastAsia="es-MX"/>
        </w:rPr>
      </w:pPr>
    </w:p>
    <w:p w14:paraId="0C7B0A5D" w14:textId="77777777" w:rsidR="00032D1E" w:rsidRPr="00CA5F3A" w:rsidRDefault="00032D1E">
      <w:pPr>
        <w:spacing w:line="360" w:lineRule="auto"/>
        <w:ind w:right="-93"/>
        <w:jc w:val="both"/>
        <w:rPr>
          <w:noProof/>
          <w:lang w:val="es-MX" w:eastAsia="es-MX"/>
        </w:rPr>
      </w:pPr>
    </w:p>
    <w:p w14:paraId="674944E2" w14:textId="77777777" w:rsidR="0019016C" w:rsidRPr="00CA5F3A" w:rsidRDefault="00032D1E">
      <w:pPr>
        <w:spacing w:line="360" w:lineRule="auto"/>
        <w:ind w:right="-93"/>
        <w:jc w:val="both"/>
        <w:rPr>
          <w:rFonts w:ascii="Palatino Linotype" w:eastAsia="Palatino Linotype" w:hAnsi="Palatino Linotype" w:cs="Palatino Linotype"/>
        </w:rPr>
      </w:pPr>
      <w:r w:rsidRPr="00CA5F3A">
        <w:rPr>
          <w:noProof/>
          <w:lang w:val="es-MX" w:eastAsia="es-MX"/>
        </w:rPr>
        <w:lastRenderedPageBreak/>
        <w:drawing>
          <wp:inline distT="0" distB="0" distL="0" distR="0" wp14:anchorId="49370DFB" wp14:editId="60203737">
            <wp:extent cx="5354886" cy="713707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32" t="10910" r="42965" b="4410"/>
                    <a:stretch/>
                  </pic:blipFill>
                  <pic:spPr bwMode="auto">
                    <a:xfrm>
                      <a:off x="0" y="0"/>
                      <a:ext cx="5365926" cy="7151784"/>
                    </a:xfrm>
                    <a:prstGeom prst="rect">
                      <a:avLst/>
                    </a:prstGeom>
                    <a:ln>
                      <a:noFill/>
                    </a:ln>
                    <a:extLst>
                      <a:ext uri="{53640926-AAD7-44D8-BBD7-CCE9431645EC}">
                        <a14:shadowObscured xmlns:a14="http://schemas.microsoft.com/office/drawing/2010/main"/>
                      </a:ext>
                    </a:extLst>
                  </pic:spPr>
                </pic:pic>
              </a:graphicData>
            </a:graphic>
          </wp:inline>
        </w:drawing>
      </w:r>
    </w:p>
    <w:p w14:paraId="00E48DAA" w14:textId="77777777" w:rsidR="00D80B59" w:rsidRPr="00CA5F3A" w:rsidRDefault="00D80B59" w:rsidP="00D80B59">
      <w:pPr>
        <w:spacing w:line="360" w:lineRule="auto"/>
        <w:jc w:val="both"/>
        <w:rPr>
          <w:rFonts w:ascii="Palatino Linotype" w:hAnsi="Palatino Linotype" w:cs="Arial"/>
        </w:rPr>
      </w:pPr>
      <w:r w:rsidRPr="00CA5F3A">
        <w:rPr>
          <w:rFonts w:ascii="Palatino Linotype" w:eastAsia="Palatino Linotype" w:hAnsi="Palatino Linotype" w:cs="Palatino Linotype"/>
        </w:rPr>
        <w:lastRenderedPageBreak/>
        <w:t xml:space="preserve">Con base a lo anterior, podemos concluir que </w:t>
      </w:r>
      <w:r w:rsidR="00032D1E" w:rsidRPr="00CA5F3A">
        <w:rPr>
          <w:rFonts w:ascii="Palatino Linotype" w:eastAsia="Palatino Linotype" w:hAnsi="Palatino Linotype" w:cs="Palatino Linotype"/>
        </w:rPr>
        <w:t xml:space="preserve">hay un indicio de que el </w:t>
      </w:r>
      <w:proofErr w:type="gramStart"/>
      <w:r w:rsidR="00032D1E" w:rsidRPr="00CA5F3A">
        <w:rPr>
          <w:rFonts w:ascii="Palatino Linotype" w:eastAsia="Palatino Linotype" w:hAnsi="Palatino Linotype" w:cs="Palatino Linotype"/>
        </w:rPr>
        <w:t>Presidente</w:t>
      </w:r>
      <w:proofErr w:type="gramEnd"/>
      <w:r w:rsidR="00032D1E" w:rsidRPr="00CA5F3A">
        <w:rPr>
          <w:rFonts w:ascii="Palatino Linotype" w:eastAsia="Palatino Linotype" w:hAnsi="Palatino Linotype" w:cs="Palatino Linotype"/>
        </w:rPr>
        <w:t xml:space="preserve"> Municipal del Ayuntamiento de Zinacantepec de la Administración Pública 2022-2024, si llevó </w:t>
      </w:r>
      <w:proofErr w:type="spellStart"/>
      <w:r w:rsidR="00032D1E" w:rsidRPr="00CA5F3A">
        <w:rPr>
          <w:rFonts w:ascii="Palatino Linotype" w:eastAsia="Palatino Linotype" w:hAnsi="Palatino Linotype" w:cs="Palatino Linotype"/>
        </w:rPr>
        <w:t>acabo</w:t>
      </w:r>
      <w:proofErr w:type="spellEnd"/>
      <w:r w:rsidR="00032D1E" w:rsidRPr="00CA5F3A">
        <w:rPr>
          <w:rFonts w:ascii="Palatino Linotype" w:eastAsia="Palatino Linotype" w:hAnsi="Palatino Linotype" w:cs="Palatino Linotype"/>
        </w:rPr>
        <w:t xml:space="preserve"> formalmente un informe de 100 días de gobierno</w:t>
      </w:r>
      <w:r w:rsidRPr="00CA5F3A">
        <w:rPr>
          <w:rFonts w:ascii="Palatino Linotype" w:eastAsia="Palatino Linotype" w:hAnsi="Palatino Linotype" w:cs="Palatino Linotype"/>
        </w:rPr>
        <w:t xml:space="preserve">, </w:t>
      </w:r>
      <w:r w:rsidRPr="00CA5F3A">
        <w:rPr>
          <w:rFonts w:ascii="Palatino Linotype" w:eastAsia="MS Mincho" w:hAnsi="Palatino Linotype" w:cs="Arial"/>
        </w:rPr>
        <w:t xml:space="preserve">sirve de sustento a lo anterior </w:t>
      </w:r>
      <w:r w:rsidRPr="00CA5F3A">
        <w:rPr>
          <w:rFonts w:ascii="Palatino Linotype" w:hAnsi="Palatino Linotype"/>
        </w:rPr>
        <w:t>las siguientes tesis jurisprudenciales</w:t>
      </w:r>
      <w:r w:rsidRPr="00CA5F3A">
        <w:rPr>
          <w:rFonts w:ascii="Palatino Linotype" w:hAnsi="Palatino Linotype" w:cs="Arial"/>
        </w:rPr>
        <w:t>:</w:t>
      </w:r>
    </w:p>
    <w:p w14:paraId="5B1B5406" w14:textId="77777777" w:rsidR="00D80B59" w:rsidRPr="00CA5F3A" w:rsidRDefault="00D80B59" w:rsidP="00D80B59">
      <w:pPr>
        <w:pStyle w:val="Prrafodelista"/>
        <w:spacing w:line="360" w:lineRule="auto"/>
        <w:ind w:left="851" w:firstLine="708"/>
        <w:jc w:val="both"/>
        <w:textAlignment w:val="baseline"/>
        <w:rPr>
          <w:rFonts w:ascii="Palatino Linotype" w:hAnsi="Palatino Linotype" w:cs="Arial"/>
        </w:rPr>
      </w:pPr>
    </w:p>
    <w:p w14:paraId="42735CE5" w14:textId="77777777" w:rsidR="00D80B59" w:rsidRPr="00CA5F3A" w:rsidRDefault="00D80B59" w:rsidP="00EA3CEF">
      <w:pPr>
        <w:ind w:left="567" w:right="616"/>
        <w:contextualSpacing/>
        <w:jc w:val="center"/>
        <w:textAlignment w:val="baseline"/>
        <w:rPr>
          <w:rFonts w:ascii="Palatino Linotype" w:hAnsi="Palatino Linotype" w:cs="Arial"/>
          <w:b/>
          <w:i/>
          <w:sz w:val="22"/>
        </w:rPr>
      </w:pPr>
      <w:r w:rsidRPr="00CA5F3A">
        <w:rPr>
          <w:rFonts w:ascii="Palatino Linotype" w:hAnsi="Palatino Linotype" w:cs="Arial"/>
          <w:b/>
          <w:i/>
          <w:sz w:val="22"/>
        </w:rPr>
        <w:t>HECHOS NOTORIOS. CONCEPTOS GENERAL Y JURÍDICO</w:t>
      </w:r>
    </w:p>
    <w:p w14:paraId="5EBFA604" w14:textId="77777777" w:rsidR="00D80B59" w:rsidRPr="00CA5F3A" w:rsidRDefault="00D80B59" w:rsidP="00EA3CEF">
      <w:pPr>
        <w:ind w:left="567" w:right="616"/>
        <w:contextualSpacing/>
        <w:jc w:val="both"/>
        <w:textAlignment w:val="baseline"/>
        <w:rPr>
          <w:rFonts w:ascii="Palatino Linotype" w:hAnsi="Palatino Linotype" w:cs="Arial"/>
          <w:i/>
          <w:sz w:val="22"/>
        </w:rPr>
      </w:pPr>
      <w:r w:rsidRPr="00CA5F3A">
        <w:rPr>
          <w:rFonts w:ascii="Palatino Linotype" w:hAnsi="Palatino Linotype" w:cs="Arial"/>
          <w:b/>
          <w:i/>
          <w:sz w:val="22"/>
        </w:rPr>
        <w:t xml:space="preserve">Conforme al artículo </w:t>
      </w:r>
      <w:hyperlink r:id="rId15" w:history="1">
        <w:r w:rsidRPr="00CA5F3A">
          <w:rPr>
            <w:rStyle w:val="Hipervnculo"/>
            <w:rFonts w:ascii="Palatino Linotype" w:hAnsi="Palatino Linotype" w:cs="Arial"/>
            <w:b/>
            <w:i/>
            <w:color w:val="auto"/>
            <w:sz w:val="22"/>
          </w:rPr>
          <w:t>88 del Código Federal de Procedimientos Civiles</w:t>
        </w:r>
      </w:hyperlink>
      <w:r w:rsidRPr="00CA5F3A">
        <w:rPr>
          <w:rFonts w:ascii="Palatino Linotype" w:hAnsi="Palatino Linotype" w:cs="Arial"/>
          <w:b/>
          <w:i/>
          <w:sz w:val="22"/>
        </w:rPr>
        <w:t xml:space="preserve"> los tribunales pueden invocar hechos </w:t>
      </w:r>
      <w:proofErr w:type="gramStart"/>
      <w:r w:rsidRPr="00CA5F3A">
        <w:rPr>
          <w:rFonts w:ascii="Palatino Linotype" w:hAnsi="Palatino Linotype" w:cs="Arial"/>
          <w:b/>
          <w:i/>
          <w:sz w:val="22"/>
        </w:rPr>
        <w:t>notorios</w:t>
      </w:r>
      <w:proofErr w:type="gramEnd"/>
      <w:r w:rsidRPr="00CA5F3A">
        <w:rPr>
          <w:rFonts w:ascii="Palatino Linotype" w:hAnsi="Palatino Linotype" w:cs="Arial"/>
          <w:b/>
          <w:i/>
          <w:sz w:val="22"/>
        </w:rPr>
        <w:t xml:space="preserve"> aunque no hayan sido alegados ni probados por las partes.</w:t>
      </w:r>
      <w:r w:rsidRPr="00CA5F3A">
        <w:rPr>
          <w:rFonts w:ascii="Palatino Linotype" w:hAnsi="Palatino Linotype" w:cs="Arial"/>
          <w:i/>
          <w:sz w:val="22"/>
        </w:rPr>
        <w:t xml:space="preserve"> Por hechos notorios deben entenderse, en general, aquellos que por el conocimiento humano se consideran ciertos e indiscutibles, ya sea que pertenezcan a la historia, a la ciencia, a la naturaleza</w:t>
      </w:r>
      <w:r w:rsidRPr="00CA5F3A">
        <w:rPr>
          <w:rFonts w:ascii="Palatino Linotype" w:hAnsi="Palatino Linotype" w:cs="Arial"/>
          <w:b/>
          <w:i/>
          <w:sz w:val="22"/>
        </w:rPr>
        <w:t>, a las vicisitudes de la vida pública actual o a circunstancias comúnmente conocidas en un determinado lugar</w:t>
      </w:r>
      <w:r w:rsidRPr="00CA5F3A">
        <w:rPr>
          <w:rFonts w:ascii="Palatino Linotype" w:hAnsi="Palatino Linotype" w:cs="Arial"/>
          <w:i/>
          <w:sz w:val="22"/>
        </w:rPr>
        <w:t xml:space="preserve">, </w:t>
      </w:r>
      <w:r w:rsidRPr="00CA5F3A">
        <w:rPr>
          <w:rFonts w:ascii="Palatino Linotype" w:hAnsi="Palatino Linotype" w:cs="Arial"/>
          <w:b/>
          <w:i/>
          <w:sz w:val="22"/>
        </w:rPr>
        <w:t>de modo que toda persona de ese medio esté en condiciones de saberlo</w:t>
      </w:r>
      <w:r w:rsidRPr="00CA5F3A">
        <w:rPr>
          <w:rFonts w:ascii="Palatino Linotype" w:hAnsi="Palatino Linotype" w:cs="Arial"/>
          <w:i/>
          <w:sz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950C5B6" w14:textId="77777777" w:rsidR="00D80B59" w:rsidRPr="00CA5F3A" w:rsidRDefault="00D80B59" w:rsidP="00EA3CEF">
      <w:pPr>
        <w:ind w:left="567" w:right="616"/>
        <w:contextualSpacing/>
        <w:rPr>
          <w:rFonts w:ascii="Palatino Linotype" w:hAnsi="Palatino Linotype" w:cs="Arial"/>
          <w:i/>
          <w:sz w:val="22"/>
        </w:rPr>
      </w:pPr>
    </w:p>
    <w:p w14:paraId="2ABDC44A" w14:textId="77777777" w:rsidR="00D80B59" w:rsidRPr="00CA5F3A" w:rsidRDefault="00D80B59" w:rsidP="00EA3CEF">
      <w:pPr>
        <w:ind w:left="567" w:right="616"/>
        <w:contextualSpacing/>
        <w:jc w:val="both"/>
        <w:textAlignment w:val="baseline"/>
        <w:rPr>
          <w:rFonts w:ascii="Palatino Linotype" w:hAnsi="Palatino Linotype" w:cs="Arial"/>
          <w:i/>
          <w:sz w:val="22"/>
        </w:rPr>
      </w:pPr>
      <w:r w:rsidRPr="00CA5F3A">
        <w:rPr>
          <w:rFonts w:ascii="Palatino Linotype" w:hAnsi="Palatino Linotype" w:cs="Arial"/>
          <w:i/>
          <w:sz w:val="22"/>
        </w:rPr>
        <w:t>Controversia constitucional 24/2005. Cámara de Diputados del Congreso de la Unión. 9 de marzo de 2006. Once votos. Ponente: José Ramón Cossío Díaz. Secretarios: Raúl Manuel Mejía Garza y Laura Patricia Rojas Zamudio.</w:t>
      </w:r>
    </w:p>
    <w:p w14:paraId="4D201762" w14:textId="77777777" w:rsidR="00D80B59" w:rsidRPr="00CA5F3A" w:rsidRDefault="00D80B59" w:rsidP="00EA3CEF">
      <w:pPr>
        <w:ind w:left="567" w:right="616"/>
        <w:contextualSpacing/>
        <w:jc w:val="both"/>
        <w:textAlignment w:val="baseline"/>
        <w:rPr>
          <w:rFonts w:ascii="Palatino Linotype" w:hAnsi="Palatino Linotype" w:cs="Arial"/>
          <w:i/>
          <w:sz w:val="22"/>
        </w:rPr>
      </w:pPr>
      <w:r w:rsidRPr="00CA5F3A">
        <w:rPr>
          <w:rFonts w:ascii="Palatino Linotype" w:hAnsi="Palatino Linotype" w:cs="Arial"/>
          <w:i/>
          <w:sz w:val="22"/>
        </w:rPr>
        <w:t>El Tribunal Pleno, el dieciséis de mayo en curso, aprobó, con el número 74/2006, la tesis jurisprudencial que antecede. México, Distrito Federal, a dieciséis de mayo de dos mil seis.</w:t>
      </w:r>
    </w:p>
    <w:p w14:paraId="632DF5E6" w14:textId="77777777" w:rsidR="00D80B59" w:rsidRPr="00CA5F3A" w:rsidRDefault="00D80B59" w:rsidP="00EA3CEF">
      <w:pPr>
        <w:ind w:left="567" w:right="616"/>
        <w:contextualSpacing/>
        <w:jc w:val="both"/>
        <w:textAlignment w:val="baseline"/>
        <w:rPr>
          <w:rFonts w:ascii="Palatino Linotype" w:hAnsi="Palatino Linotype" w:cs="Arial"/>
          <w:i/>
          <w:sz w:val="22"/>
        </w:rPr>
      </w:pPr>
      <w:r w:rsidRPr="00CA5F3A">
        <w:rPr>
          <w:rFonts w:ascii="Palatino Linotype" w:hAnsi="Palatino Linotype" w:cs="Arial"/>
          <w:i/>
          <w:sz w:val="22"/>
        </w:rPr>
        <w:t>Nota: Esta tesis fue objeto de la denuncia relativa a la contradicción de tesis 91/2014, desechada por notoriamente improcedente, mediante acuerdo de 24 de marzo de 2014.”</w:t>
      </w:r>
    </w:p>
    <w:p w14:paraId="753F5696" w14:textId="77777777" w:rsidR="00D80B59" w:rsidRPr="00CA5F3A" w:rsidRDefault="00D80B59" w:rsidP="00EA3CEF">
      <w:pPr>
        <w:ind w:left="567" w:right="616"/>
        <w:contextualSpacing/>
        <w:jc w:val="both"/>
        <w:textAlignment w:val="baseline"/>
        <w:rPr>
          <w:rFonts w:ascii="Palatino Linotype" w:hAnsi="Palatino Linotype" w:cs="Arial"/>
          <w:i/>
          <w:sz w:val="22"/>
        </w:rPr>
      </w:pPr>
    </w:p>
    <w:p w14:paraId="19E9B720" w14:textId="77777777" w:rsidR="00D80B59" w:rsidRPr="00CA5F3A" w:rsidRDefault="00D80B59" w:rsidP="00EA3CEF">
      <w:pPr>
        <w:pStyle w:val="Prrafodelista"/>
        <w:widowControl w:val="0"/>
        <w:shd w:val="clear" w:color="auto" w:fill="FFFFFF"/>
        <w:spacing w:after="120"/>
        <w:ind w:left="567" w:right="567"/>
        <w:contextualSpacing/>
        <w:jc w:val="both"/>
        <w:rPr>
          <w:rFonts w:ascii="Palatino Linotype" w:hAnsi="Palatino Linotype"/>
          <w:i/>
          <w:sz w:val="24"/>
        </w:rPr>
      </w:pPr>
      <w:r w:rsidRPr="00CA5F3A">
        <w:rPr>
          <w:rFonts w:ascii="Palatino Linotype" w:hAnsi="Palatino Linotype"/>
          <w:b/>
          <w:i/>
        </w:rPr>
        <w:t>PÁGINAS WEB O ELECTRÓNICAS. SU CONTENIDO ES UN HECHO NOTORIO Y SUSCEPTIBLE DE SER VALORADO EN UNA DECISIÓN JUDICIAL.</w:t>
      </w:r>
      <w:r w:rsidRPr="00CA5F3A">
        <w:t xml:space="preserve"> </w:t>
      </w:r>
      <w:r w:rsidRPr="00CA5F3A">
        <w:rPr>
          <w:rFonts w:ascii="Palatino Linotype" w:hAnsi="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w:t>
      </w:r>
      <w:r w:rsidRPr="00CA5F3A">
        <w:rPr>
          <w:rFonts w:ascii="Palatino Linotype" w:hAnsi="Palatino Linotype"/>
          <w:i/>
        </w:rPr>
        <w:lastRenderedPageBreak/>
        <w:t xml:space="preserve">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CA5F3A">
        <w:rPr>
          <w:rFonts w:ascii="Palatino Linotype" w:hAnsi="Palatino Linotype"/>
          <w:i/>
        </w:rPr>
        <w:t>Mardygras</w:t>
      </w:r>
      <w:proofErr w:type="spellEnd"/>
      <w:r w:rsidRPr="00CA5F3A">
        <w:rPr>
          <w:rFonts w:ascii="Palatino Linotype" w:hAnsi="Palatino Linotype"/>
          <w:i/>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w:t>
      </w:r>
      <w:proofErr w:type="gramStart"/>
      <w:r w:rsidRPr="00CA5F3A">
        <w:rPr>
          <w:rFonts w:ascii="Palatino Linotype" w:hAnsi="Palatino Linotype"/>
          <w:i/>
        </w:rPr>
        <w:t>Enero</w:t>
      </w:r>
      <w:proofErr w:type="gramEnd"/>
      <w:r w:rsidRPr="00CA5F3A">
        <w:rPr>
          <w:rFonts w:ascii="Palatino Linotype" w:hAnsi="Palatino Linotype"/>
          <w:i/>
        </w:rPr>
        <w:t xml:space="preserve"> de 2009 </w:t>
      </w:r>
      <w:proofErr w:type="spellStart"/>
      <w:r w:rsidRPr="00CA5F3A">
        <w:rPr>
          <w:rFonts w:ascii="Palatino Linotype" w:hAnsi="Palatino Linotype"/>
          <w:i/>
        </w:rPr>
        <w:t>Pag.</w:t>
      </w:r>
      <w:proofErr w:type="spellEnd"/>
      <w:r w:rsidRPr="00CA5F3A">
        <w:rPr>
          <w:rFonts w:ascii="Palatino Linotype" w:hAnsi="Palatino Linotype"/>
          <w:i/>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w:t>
      </w:r>
      <w:r w:rsidRPr="00CA5F3A">
        <w:rPr>
          <w:rFonts w:ascii="Palatino Linotype" w:hAnsi="Palatino Linotype"/>
          <w:i/>
        </w:rPr>
        <w:lastRenderedPageBreak/>
        <w:t>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r w:rsidR="0089693F" w:rsidRPr="00CA5F3A">
        <w:rPr>
          <w:rFonts w:ascii="Palatino Linotype" w:hAnsi="Palatino Linotype"/>
          <w:i/>
        </w:rPr>
        <w:t>” (Sic)</w:t>
      </w:r>
    </w:p>
    <w:p w14:paraId="3622F934" w14:textId="77777777" w:rsidR="00AF2B32" w:rsidRPr="00CA5F3A" w:rsidRDefault="00AF2B32" w:rsidP="00C865AB">
      <w:pPr>
        <w:spacing w:line="360" w:lineRule="auto"/>
        <w:ind w:right="51"/>
        <w:jc w:val="both"/>
        <w:rPr>
          <w:rFonts w:ascii="Palatino Linotype" w:eastAsia="Palatino Linotype" w:hAnsi="Palatino Linotype" w:cs="Palatino Linotype"/>
        </w:rPr>
      </w:pPr>
    </w:p>
    <w:p w14:paraId="76BF0AAB" w14:textId="77777777" w:rsidR="00EB778A" w:rsidRPr="00CA5F3A" w:rsidRDefault="00107307" w:rsidP="00EB778A">
      <w:pPr>
        <w:spacing w:line="360" w:lineRule="auto"/>
        <w:ind w:right="51"/>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Ahora bien, se advierte que la respuesta únicamente fue proporcionada </w:t>
      </w:r>
      <w:r w:rsidR="00EB778A" w:rsidRPr="00CA5F3A">
        <w:rPr>
          <w:rFonts w:ascii="Palatino Linotype" w:eastAsia="Palatino Linotype" w:hAnsi="Palatino Linotype" w:cs="Palatino Linotype"/>
        </w:rPr>
        <w:t xml:space="preserve">por </w:t>
      </w:r>
      <w:r w:rsidR="000872A5" w:rsidRPr="00CA5F3A">
        <w:rPr>
          <w:rFonts w:ascii="Palatino Linotype" w:eastAsia="Palatino Linotype" w:hAnsi="Palatino Linotype" w:cs="Palatino Linotype"/>
        </w:rPr>
        <w:t>el Titular de la</w:t>
      </w:r>
      <w:r w:rsidR="00EB778A" w:rsidRPr="00CA5F3A">
        <w:rPr>
          <w:rFonts w:ascii="Palatino Linotype" w:eastAsia="Palatino Linotype" w:hAnsi="Palatino Linotype" w:cs="Palatino Linotype"/>
        </w:rPr>
        <w:t xml:space="preserve"> Unidad de Transparencia </w:t>
      </w:r>
      <w:r w:rsidR="000872A5" w:rsidRPr="00CA5F3A">
        <w:rPr>
          <w:rFonts w:ascii="Palatino Linotype" w:eastAsia="Palatino Linotype" w:hAnsi="Palatino Linotype" w:cs="Palatino Linotype"/>
        </w:rPr>
        <w:t>del Ayuntamiento de Zinacantepec</w:t>
      </w:r>
      <w:r w:rsidR="00EB778A" w:rsidRPr="00CA5F3A">
        <w:rPr>
          <w:rFonts w:ascii="Palatino Linotype" w:eastAsia="Palatino Linotype" w:hAnsi="Palatino Linotype" w:cs="Palatino Linotype"/>
        </w:rPr>
        <w:t xml:space="preserve">, </w:t>
      </w:r>
      <w:r w:rsidRPr="00CA5F3A">
        <w:rPr>
          <w:rFonts w:ascii="Palatino Linotype" w:eastAsia="Palatino Linotype" w:hAnsi="Palatino Linotype" w:cs="Palatino Linotype"/>
        </w:rPr>
        <w:t xml:space="preserve">por lo que </w:t>
      </w:r>
      <w:r w:rsidR="00C865AB" w:rsidRPr="00CA5F3A">
        <w:rPr>
          <w:rFonts w:ascii="Palatino Linotype" w:eastAsia="Palatino Linotype" w:hAnsi="Palatino Linotype" w:cs="Palatino Linotype"/>
        </w:rPr>
        <w:t xml:space="preserve">el </w:t>
      </w:r>
      <w:r w:rsidR="00EB778A" w:rsidRPr="00CA5F3A">
        <w:rPr>
          <w:rFonts w:ascii="Palatino Linotype" w:eastAsia="Palatino Linotype" w:hAnsi="Palatino Linotype" w:cs="Palatino Linotype"/>
          <w:b/>
        </w:rPr>
        <w:t>SUJETO OBLIGADO</w:t>
      </w:r>
      <w:r w:rsidR="00EB778A" w:rsidRPr="00CA5F3A">
        <w:rPr>
          <w:rFonts w:ascii="Palatino Linotype" w:eastAsia="Palatino Linotype" w:hAnsi="Palatino Linotype" w:cs="Palatino Linotype"/>
        </w:rPr>
        <w:t>,</w:t>
      </w:r>
      <w:r w:rsidR="00C865AB" w:rsidRPr="00CA5F3A">
        <w:rPr>
          <w:rFonts w:ascii="Palatino Linotype" w:eastAsia="Palatino Linotype" w:hAnsi="Palatino Linotype" w:cs="Palatino Linotype"/>
        </w:rPr>
        <w:t xml:space="preserve"> </w:t>
      </w:r>
      <w:r w:rsidRPr="00CA5F3A">
        <w:rPr>
          <w:rFonts w:ascii="Palatino Linotype" w:eastAsia="Palatino Linotype" w:hAnsi="Palatino Linotype" w:cs="Palatino Linotype"/>
        </w:rPr>
        <w:t xml:space="preserve">no siguió el procedimiento establecido </w:t>
      </w:r>
      <w:r w:rsidR="00EB778A" w:rsidRPr="00CA5F3A">
        <w:rPr>
          <w:rFonts w:ascii="Palatino Linotype" w:eastAsia="Palatino Linotype" w:hAnsi="Palatino Linotype" w:cs="Palatino Linotype"/>
        </w:rPr>
        <w:t xml:space="preserve">por el artículo 162 de la Ley de Transparencia y Acceso a la Información Pública del Estado de México y Municipios, ya que, no se puede perder de vista que para otorgar respuesta a la solicitud inicial, el </w:t>
      </w:r>
      <w:r w:rsidR="00EB778A" w:rsidRPr="00CA5F3A">
        <w:rPr>
          <w:rFonts w:ascii="Palatino Linotype" w:eastAsia="Palatino Linotype" w:hAnsi="Palatino Linotype" w:cs="Palatino Linotype"/>
          <w:b/>
        </w:rPr>
        <w:t>SUJETO OBLIGADO</w:t>
      </w:r>
      <w:r w:rsidR="00EB778A" w:rsidRPr="00CA5F3A">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1A09269A" w14:textId="77777777" w:rsidR="00EB778A" w:rsidRPr="00CA5F3A" w:rsidRDefault="00EB778A" w:rsidP="00EB778A">
      <w:pPr>
        <w:spacing w:before="240" w:after="240"/>
        <w:ind w:left="709" w:right="902"/>
        <w:jc w:val="both"/>
        <w:rPr>
          <w:rFonts w:ascii="Palatino Linotype" w:eastAsia="Palatino Linotype" w:hAnsi="Palatino Linotype" w:cs="Palatino Linotype"/>
          <w:i/>
          <w:sz w:val="20"/>
          <w:szCs w:val="20"/>
        </w:rPr>
      </w:pPr>
      <w:r w:rsidRPr="00CA5F3A">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6C1AABBF" w14:textId="77777777" w:rsidR="00EB778A" w:rsidRPr="00CA5F3A" w:rsidRDefault="00EB778A" w:rsidP="00EB778A">
      <w:pPr>
        <w:shd w:val="clear" w:color="auto" w:fill="FFFFFF"/>
        <w:spacing w:before="240" w:after="240" w:line="360" w:lineRule="auto"/>
        <w:jc w:val="both"/>
      </w:pPr>
      <w:r w:rsidRPr="00CA5F3A">
        <w:rPr>
          <w:rFonts w:ascii="Palatino Linotype" w:eastAsia="Palatino Linotype" w:hAnsi="Palatino Linotype" w:cs="Palatino Linotype"/>
        </w:rPr>
        <w:lastRenderedPageBreak/>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563BBB5E" w14:textId="77777777" w:rsidR="00EB778A" w:rsidRPr="00CA5F3A" w:rsidRDefault="00EB778A" w:rsidP="00EB778A">
      <w:pPr>
        <w:shd w:val="clear" w:color="auto" w:fill="FFFFFF"/>
        <w:spacing w:after="240"/>
        <w:ind w:left="993" w:right="1041"/>
        <w:jc w:val="both"/>
      </w:pPr>
      <w:r w:rsidRPr="00CA5F3A">
        <w:rPr>
          <w:rFonts w:ascii="Palatino Linotype" w:eastAsia="Palatino Linotype" w:hAnsi="Palatino Linotype" w:cs="Palatino Linotype"/>
          <w:b/>
          <w:i/>
          <w:sz w:val="22"/>
          <w:szCs w:val="22"/>
        </w:rPr>
        <w:t>“Artículo 162.</w:t>
      </w:r>
      <w:r w:rsidRPr="00CA5F3A">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CA5F3A">
        <w:rPr>
          <w:rFonts w:ascii="Palatino Linotype" w:eastAsia="Palatino Linotype" w:hAnsi="Palatino Linotype" w:cs="Palatino Linotype"/>
          <w:i/>
          <w:sz w:val="22"/>
          <w:szCs w:val="22"/>
        </w:rPr>
        <w:t>.”(</w:t>
      </w:r>
      <w:proofErr w:type="gramEnd"/>
      <w:r w:rsidRPr="00CA5F3A">
        <w:rPr>
          <w:rFonts w:ascii="Palatino Linotype" w:eastAsia="Palatino Linotype" w:hAnsi="Palatino Linotype" w:cs="Palatino Linotype"/>
          <w:i/>
          <w:sz w:val="22"/>
          <w:szCs w:val="22"/>
        </w:rPr>
        <w:t>Sic)</w:t>
      </w:r>
    </w:p>
    <w:p w14:paraId="4C8FDE16" w14:textId="77777777" w:rsidR="00EB778A" w:rsidRPr="00CA5F3A" w:rsidRDefault="00EB778A" w:rsidP="00EB778A">
      <w:pPr>
        <w:shd w:val="clear" w:color="auto" w:fill="FFFFFF"/>
        <w:spacing w:line="360" w:lineRule="auto"/>
        <w:jc w:val="both"/>
      </w:pPr>
      <w:r w:rsidRPr="00CA5F3A">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CA5F3A">
        <w:rPr>
          <w:rFonts w:ascii="Palatino Linotype" w:eastAsia="Palatino Linotype" w:hAnsi="Palatino Linotype" w:cs="Palatino Linotype"/>
          <w:vertAlign w:val="superscript"/>
        </w:rPr>
        <w:footnoteReference w:id="6"/>
      </w:r>
      <w:r w:rsidRPr="00CA5F3A">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4647E322" w14:textId="77777777" w:rsidR="00EB778A" w:rsidRPr="00CA5F3A" w:rsidRDefault="00EB778A" w:rsidP="00EB778A">
      <w:pPr>
        <w:shd w:val="clear" w:color="auto" w:fill="FFFFFF"/>
        <w:ind w:left="993" w:right="1041"/>
        <w:jc w:val="both"/>
        <w:rPr>
          <w:rFonts w:ascii="Palatino Linotype" w:eastAsia="Palatino Linotype" w:hAnsi="Palatino Linotype" w:cs="Palatino Linotype"/>
          <w:b/>
          <w:i/>
          <w:sz w:val="22"/>
          <w:szCs w:val="22"/>
        </w:rPr>
      </w:pPr>
    </w:p>
    <w:p w14:paraId="4EE173D4" w14:textId="77777777" w:rsidR="00EB778A" w:rsidRPr="00CA5F3A" w:rsidRDefault="00EB778A" w:rsidP="00EB778A">
      <w:pPr>
        <w:shd w:val="clear" w:color="auto" w:fill="FFFFFF"/>
        <w:ind w:left="993" w:right="1041"/>
        <w:jc w:val="both"/>
      </w:pPr>
      <w:r w:rsidRPr="00CA5F3A">
        <w:rPr>
          <w:rFonts w:ascii="Palatino Linotype" w:eastAsia="Palatino Linotype" w:hAnsi="Palatino Linotype" w:cs="Palatino Linotype"/>
          <w:b/>
          <w:i/>
          <w:sz w:val="22"/>
          <w:szCs w:val="22"/>
        </w:rPr>
        <w:t>“Artículo 160. </w:t>
      </w:r>
      <w:r w:rsidRPr="00CA5F3A">
        <w:rPr>
          <w:rFonts w:ascii="Palatino Linotype" w:eastAsia="Palatino Linotype" w:hAnsi="Palatino Linotype" w:cs="Palatino Linotype"/>
          <w:i/>
          <w:sz w:val="22"/>
          <w:szCs w:val="22"/>
        </w:rPr>
        <w:t xml:space="preserve">Los sujetos obligados deberán otorgar acceso a los documentos que se encuentren en sus archivos o que estén obligados a documentar de </w:t>
      </w:r>
      <w:r w:rsidRPr="00CA5F3A">
        <w:rPr>
          <w:rFonts w:ascii="Palatino Linotype" w:eastAsia="Palatino Linotype" w:hAnsi="Palatino Linotype" w:cs="Palatino Linotype"/>
          <w:i/>
          <w:sz w:val="22"/>
          <w:szCs w:val="22"/>
        </w:rPr>
        <w:lastRenderedPageBreak/>
        <w:t>acuerdo con sus facultades, competencias o funciones en el formato que el solicitante manifieste, de entre aquellos formatos existentes, conforme a las características físicas de la información o del lugar donde se encuentre así lo permita.</w:t>
      </w:r>
    </w:p>
    <w:p w14:paraId="3A257C1C" w14:textId="77777777" w:rsidR="00EB778A" w:rsidRPr="00CA5F3A" w:rsidRDefault="00EB778A" w:rsidP="00EB778A">
      <w:pPr>
        <w:shd w:val="clear" w:color="auto" w:fill="FFFFFF"/>
        <w:ind w:left="993" w:right="1041"/>
        <w:jc w:val="both"/>
      </w:pPr>
      <w:r w:rsidRPr="00CA5F3A">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4B170DD2" w14:textId="77777777" w:rsidR="00EB778A" w:rsidRPr="00CA5F3A" w:rsidRDefault="00EB778A" w:rsidP="00EB778A">
      <w:pPr>
        <w:shd w:val="clear" w:color="auto" w:fill="FFFFFF"/>
        <w:ind w:left="993" w:right="1041"/>
        <w:jc w:val="both"/>
      </w:pPr>
      <w:r w:rsidRPr="00CA5F3A">
        <w:rPr>
          <w:rFonts w:ascii="Palatino Linotype" w:eastAsia="Palatino Linotype" w:hAnsi="Palatino Linotype" w:cs="Palatino Linotype"/>
          <w:b/>
          <w:i/>
          <w:sz w:val="22"/>
          <w:szCs w:val="22"/>
        </w:rPr>
        <w:t>Artículo 163.</w:t>
      </w:r>
      <w:r w:rsidRPr="00CA5F3A">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4E7A0E59" w14:textId="77777777" w:rsidR="00EB778A" w:rsidRPr="00CA5F3A" w:rsidRDefault="00EB778A" w:rsidP="00EB778A">
      <w:pPr>
        <w:shd w:val="clear" w:color="auto" w:fill="FFFFFF"/>
        <w:ind w:left="993" w:right="1041"/>
        <w:jc w:val="both"/>
      </w:pPr>
      <w:r w:rsidRPr="00CA5F3A">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B855D1A" w14:textId="77777777" w:rsidR="00EB778A" w:rsidRPr="00CA5F3A" w:rsidRDefault="00EB778A" w:rsidP="00EB778A">
      <w:pPr>
        <w:shd w:val="clear" w:color="auto" w:fill="FFFFFF"/>
        <w:ind w:left="993" w:right="1041"/>
        <w:jc w:val="both"/>
      </w:pPr>
      <w:r w:rsidRPr="00CA5F3A">
        <w:rPr>
          <w:rFonts w:ascii="Palatino Linotype" w:eastAsia="Palatino Linotype" w:hAnsi="Palatino Linotype" w:cs="Palatino Linotype"/>
          <w:b/>
          <w:i/>
          <w:sz w:val="22"/>
          <w:szCs w:val="22"/>
        </w:rPr>
        <w:t>Artículo 165.</w:t>
      </w:r>
      <w:r w:rsidRPr="00CA5F3A">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06517016" w14:textId="77777777" w:rsidR="00EB778A" w:rsidRPr="00CA5F3A" w:rsidRDefault="00EB778A" w:rsidP="00EB778A">
      <w:pPr>
        <w:shd w:val="clear" w:color="auto" w:fill="FFFFFF"/>
        <w:ind w:left="993" w:right="1041"/>
        <w:jc w:val="both"/>
      </w:pPr>
      <w:r w:rsidRPr="00CA5F3A">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7D45B3F6" w14:textId="77777777" w:rsidR="00EB778A" w:rsidRPr="00CA5F3A" w:rsidRDefault="00EB778A" w:rsidP="00EB778A">
      <w:pPr>
        <w:shd w:val="clear" w:color="auto" w:fill="FFFFFF"/>
        <w:spacing w:after="240"/>
        <w:ind w:left="993" w:right="1041"/>
        <w:jc w:val="both"/>
      </w:pPr>
      <w:r w:rsidRPr="00CA5F3A">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w:t>
      </w:r>
      <w:proofErr w:type="gramStart"/>
      <w:r w:rsidRPr="00CA5F3A">
        <w:rPr>
          <w:rFonts w:ascii="Palatino Linotype" w:eastAsia="Palatino Linotype" w:hAnsi="Palatino Linotype" w:cs="Palatino Linotype"/>
          <w:i/>
          <w:sz w:val="22"/>
          <w:szCs w:val="22"/>
        </w:rPr>
        <w:t>.”(</w:t>
      </w:r>
      <w:proofErr w:type="gramEnd"/>
      <w:r w:rsidRPr="00CA5F3A">
        <w:rPr>
          <w:rFonts w:ascii="Palatino Linotype" w:eastAsia="Palatino Linotype" w:hAnsi="Palatino Linotype" w:cs="Palatino Linotype"/>
          <w:i/>
          <w:sz w:val="22"/>
          <w:szCs w:val="22"/>
        </w:rPr>
        <w:t>Sic)</w:t>
      </w:r>
    </w:p>
    <w:p w14:paraId="7615D881" w14:textId="77777777" w:rsidR="00EB778A" w:rsidRPr="00CA5F3A" w:rsidRDefault="00EB778A" w:rsidP="00EB778A">
      <w:pPr>
        <w:shd w:val="clear" w:color="auto" w:fill="FFFFFF"/>
        <w:spacing w:before="240" w:after="240" w:line="360" w:lineRule="auto"/>
        <w:jc w:val="both"/>
      </w:pPr>
      <w:r w:rsidRPr="00CA5F3A">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CA5F3A">
        <w:rPr>
          <w:rFonts w:ascii="Palatino Linotype" w:eastAsia="Palatino Linotype" w:hAnsi="Palatino Linotype" w:cs="Palatino Linotype"/>
          <w:vertAlign w:val="superscript"/>
        </w:rPr>
        <w:footnoteReference w:id="7"/>
      </w:r>
      <w:r w:rsidRPr="00CA5F3A">
        <w:rPr>
          <w:rFonts w:ascii="Palatino Linotype" w:eastAsia="Palatino Linotype" w:hAnsi="Palatino Linotype" w:cs="Palatino Linotype"/>
        </w:rPr>
        <w:t xml:space="preserve">, situación que no se advierte en el presente caso, toda vez que el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a través de su </w:t>
      </w:r>
      <w:r w:rsidR="000872A5" w:rsidRPr="00CA5F3A">
        <w:rPr>
          <w:rFonts w:ascii="Palatino Linotype" w:eastAsia="Palatino Linotype" w:hAnsi="Palatino Linotype" w:cs="Palatino Linotype"/>
        </w:rPr>
        <w:t>Titular</w:t>
      </w:r>
      <w:r w:rsidRPr="00CA5F3A">
        <w:rPr>
          <w:rFonts w:ascii="Palatino Linotype" w:eastAsia="Palatino Linotype" w:hAnsi="Palatino Linotype" w:cs="Palatino Linotype"/>
        </w:rPr>
        <w:t xml:space="preserve"> de </w:t>
      </w:r>
      <w:r w:rsidR="000872A5" w:rsidRPr="00CA5F3A">
        <w:rPr>
          <w:rFonts w:ascii="Palatino Linotype" w:eastAsia="Palatino Linotype" w:hAnsi="Palatino Linotype" w:cs="Palatino Linotype"/>
        </w:rPr>
        <w:t xml:space="preserve">la Unidad de Transparencia, </w:t>
      </w:r>
      <w:r w:rsidRPr="00CA5F3A">
        <w:rPr>
          <w:rFonts w:ascii="Palatino Linotype" w:eastAsia="Palatino Linotype" w:hAnsi="Palatino Linotype" w:cs="Palatino Linotype"/>
        </w:rPr>
        <w:t xml:space="preserve">no ha brindado el acceso a la información solicitada por el particular, </w:t>
      </w:r>
      <w:r w:rsidRPr="00CA5F3A">
        <w:rPr>
          <w:rFonts w:ascii="Palatino Linotype" w:eastAsia="Palatino Linotype" w:hAnsi="Palatino Linotype" w:cs="Palatino Linotype"/>
        </w:rPr>
        <w:lastRenderedPageBreak/>
        <w:t>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3F1FBBAF" w14:textId="77777777" w:rsidR="00EB778A" w:rsidRPr="00CA5F3A" w:rsidRDefault="00EB778A" w:rsidP="00EB778A">
      <w:pPr>
        <w:spacing w:line="360" w:lineRule="auto"/>
        <w:ind w:right="51"/>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En mérito de lo anterior, se colige que el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w:t>
      </w:r>
    </w:p>
    <w:p w14:paraId="3F6FF4ED" w14:textId="77777777" w:rsidR="00EB778A" w:rsidRPr="00CA5F3A" w:rsidRDefault="00EB778A" w:rsidP="00EB778A">
      <w:pPr>
        <w:spacing w:line="360" w:lineRule="auto"/>
        <w:ind w:right="51"/>
        <w:jc w:val="both"/>
        <w:rPr>
          <w:rFonts w:ascii="Palatino Linotype" w:eastAsia="Palatino Linotype" w:hAnsi="Palatino Linotype" w:cs="Palatino Linotype"/>
        </w:rPr>
      </w:pPr>
    </w:p>
    <w:p w14:paraId="45140575" w14:textId="77777777" w:rsidR="000872A5" w:rsidRPr="00CA5F3A" w:rsidRDefault="00107307" w:rsidP="00C865AB">
      <w:pPr>
        <w:spacing w:line="360" w:lineRule="auto"/>
        <w:ind w:right="51"/>
        <w:jc w:val="both"/>
        <w:rPr>
          <w:rFonts w:ascii="Palatino Linotype" w:eastAsia="Palatino Linotype" w:hAnsi="Palatino Linotype" w:cs="Palatino Linotype"/>
        </w:rPr>
      </w:pPr>
      <w:r w:rsidRPr="00CA5F3A">
        <w:rPr>
          <w:rFonts w:ascii="Palatino Linotype" w:eastAsia="Palatino Linotype" w:hAnsi="Palatino Linotype" w:cs="Palatino Linotype"/>
        </w:rPr>
        <w:t>En este sentido</w:t>
      </w:r>
      <w:r w:rsidR="00EB778A" w:rsidRPr="00CA5F3A">
        <w:rPr>
          <w:rFonts w:ascii="Palatino Linotype" w:eastAsia="Palatino Linotype" w:hAnsi="Palatino Linotype" w:cs="Palatino Linotype"/>
        </w:rPr>
        <w:t xml:space="preserve"> el área</w:t>
      </w:r>
      <w:r w:rsidR="00C865AB" w:rsidRPr="00CA5F3A">
        <w:rPr>
          <w:rFonts w:ascii="Palatino Linotype" w:eastAsia="Palatino Linotype" w:hAnsi="Palatino Linotype" w:cs="Palatino Linotype"/>
        </w:rPr>
        <w:t xml:space="preserve"> del </w:t>
      </w:r>
      <w:r w:rsidR="00C865AB" w:rsidRPr="00CA5F3A">
        <w:rPr>
          <w:rFonts w:ascii="Palatino Linotype" w:eastAsia="Palatino Linotype" w:hAnsi="Palatino Linotype" w:cs="Palatino Linotype"/>
          <w:b/>
        </w:rPr>
        <w:t>SUJETO OBLIGADO</w:t>
      </w:r>
      <w:r w:rsidR="00C865AB" w:rsidRPr="00CA5F3A">
        <w:rPr>
          <w:rFonts w:ascii="Palatino Linotype" w:eastAsia="Palatino Linotype" w:hAnsi="Palatino Linotype" w:cs="Palatino Linotype"/>
        </w:rPr>
        <w:t xml:space="preserve">, de manera enunciativa más no limitativa que no se pronunció fue la </w:t>
      </w:r>
      <w:r w:rsidR="000872A5" w:rsidRPr="00CA5F3A">
        <w:rPr>
          <w:rFonts w:ascii="Palatino Linotype" w:eastAsia="Palatino Linotype" w:hAnsi="Palatino Linotype" w:cs="Palatino Linotype"/>
        </w:rPr>
        <w:t>Secretaría Particular de Presidencia, en términos del artículo 21 fracción II</w:t>
      </w:r>
      <w:r w:rsidR="00024223" w:rsidRPr="00CA5F3A">
        <w:rPr>
          <w:rFonts w:ascii="Palatino Linotype" w:eastAsia="Palatino Linotype" w:hAnsi="Palatino Linotype" w:cs="Palatino Linotype"/>
        </w:rPr>
        <w:t xml:space="preserve"> </w:t>
      </w:r>
      <w:r w:rsidR="00C865AB" w:rsidRPr="00CA5F3A">
        <w:rPr>
          <w:rFonts w:ascii="Palatino Linotype" w:eastAsia="Palatino Linotype" w:hAnsi="Palatino Linotype" w:cs="Palatino Linotype"/>
        </w:rPr>
        <w:t>de</w:t>
      </w:r>
      <w:r w:rsidR="000872A5" w:rsidRPr="00CA5F3A">
        <w:rPr>
          <w:rFonts w:ascii="Palatino Linotype" w:eastAsia="Palatino Linotype" w:hAnsi="Palatino Linotype" w:cs="Palatino Linotype"/>
        </w:rPr>
        <w:t>l Bando Municipal del Municipio de Zinacantepec para el año 2022, que señala:</w:t>
      </w:r>
    </w:p>
    <w:p w14:paraId="2C223FC8" w14:textId="77777777" w:rsidR="000872A5" w:rsidRPr="00CA5F3A" w:rsidRDefault="000872A5" w:rsidP="00C865AB">
      <w:pPr>
        <w:spacing w:line="360" w:lineRule="auto"/>
        <w:ind w:right="51"/>
        <w:jc w:val="both"/>
        <w:rPr>
          <w:rFonts w:ascii="Palatino Linotype" w:eastAsia="Palatino Linotype" w:hAnsi="Palatino Linotype" w:cs="Palatino Linotype"/>
        </w:rPr>
      </w:pPr>
    </w:p>
    <w:p w14:paraId="38F5B32C" w14:textId="77777777" w:rsidR="000872A5" w:rsidRPr="00CA5F3A" w:rsidRDefault="00C865AB" w:rsidP="000872A5">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r w:rsidR="000872A5" w:rsidRPr="00CA5F3A">
        <w:rPr>
          <w:rFonts w:ascii="Palatino Linotype" w:eastAsia="Palatino Linotype" w:hAnsi="Palatino Linotype" w:cs="Palatino Linotype"/>
          <w:i/>
          <w:sz w:val="22"/>
          <w:szCs w:val="22"/>
        </w:rPr>
        <w:t xml:space="preserve">Artículo 21. El </w:t>
      </w:r>
      <w:proofErr w:type="gramStart"/>
      <w:r w:rsidR="000872A5" w:rsidRPr="00CA5F3A">
        <w:rPr>
          <w:rFonts w:ascii="Palatino Linotype" w:eastAsia="Palatino Linotype" w:hAnsi="Palatino Linotype" w:cs="Palatino Linotype"/>
          <w:i/>
          <w:sz w:val="22"/>
          <w:szCs w:val="22"/>
        </w:rPr>
        <w:t>Presidente</w:t>
      </w:r>
      <w:proofErr w:type="gramEnd"/>
      <w:r w:rsidR="000872A5" w:rsidRPr="00CA5F3A">
        <w:rPr>
          <w:rFonts w:ascii="Palatino Linotype" w:eastAsia="Palatino Linotype" w:hAnsi="Palatino Linotype" w:cs="Palatino Linotype"/>
          <w:i/>
          <w:sz w:val="22"/>
          <w:szCs w:val="22"/>
        </w:rPr>
        <w:t xml:space="preserve"> Municipal para el ejercicio de sus funciones, se auxiliará de las siguientes Unidades Administrativas: </w:t>
      </w:r>
    </w:p>
    <w:p w14:paraId="44E77ED1" w14:textId="77777777" w:rsidR="000872A5" w:rsidRPr="00CA5F3A" w:rsidRDefault="00024223" w:rsidP="000872A5">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p>
    <w:p w14:paraId="7FF8FDF9" w14:textId="77777777" w:rsidR="00C865AB" w:rsidRPr="00CA5F3A" w:rsidRDefault="000872A5" w:rsidP="000872A5">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II. Secretaría Particular…</w:t>
      </w:r>
      <w:r w:rsidR="0062406A" w:rsidRPr="00CA5F3A">
        <w:rPr>
          <w:rFonts w:ascii="Palatino Linotype" w:eastAsia="Palatino Linotype" w:hAnsi="Palatino Linotype" w:cs="Palatino Linotype"/>
          <w:i/>
          <w:sz w:val="22"/>
          <w:szCs w:val="22"/>
        </w:rPr>
        <w:t>” (</w:t>
      </w:r>
      <w:r w:rsidR="00C865AB" w:rsidRPr="00CA5F3A">
        <w:rPr>
          <w:rFonts w:ascii="Palatino Linotype" w:eastAsia="Palatino Linotype" w:hAnsi="Palatino Linotype" w:cs="Palatino Linotype"/>
          <w:i/>
          <w:sz w:val="22"/>
          <w:szCs w:val="22"/>
        </w:rPr>
        <w:t>Sic)</w:t>
      </w:r>
    </w:p>
    <w:p w14:paraId="0E3448CC" w14:textId="77777777" w:rsidR="00C865AB" w:rsidRPr="00CA5F3A" w:rsidRDefault="00C865AB">
      <w:pPr>
        <w:spacing w:line="360" w:lineRule="auto"/>
        <w:jc w:val="both"/>
        <w:rPr>
          <w:rFonts w:ascii="Palatino Linotype" w:eastAsia="Palatino Linotype" w:hAnsi="Palatino Linotype" w:cs="Palatino Linotype"/>
        </w:rPr>
      </w:pPr>
    </w:p>
    <w:p w14:paraId="06D98005" w14:textId="77777777" w:rsidR="00F2123F" w:rsidRPr="00CA5F3A" w:rsidRDefault="000872A5" w:rsidP="000872A5">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Lo que se robustece con lo señalado por el </w:t>
      </w:r>
      <w:r w:rsidR="00F2123F" w:rsidRPr="00CA5F3A">
        <w:rPr>
          <w:rFonts w:ascii="Palatino Linotype" w:eastAsia="Palatino Linotype" w:hAnsi="Palatino Linotype" w:cs="Palatino Linotype"/>
        </w:rPr>
        <w:t xml:space="preserve">artículo 24 del </w:t>
      </w:r>
      <w:r w:rsidRPr="00CA5F3A">
        <w:rPr>
          <w:rFonts w:ascii="Palatino Linotype" w:eastAsia="Palatino Linotype" w:hAnsi="Palatino Linotype" w:cs="Palatino Linotype"/>
        </w:rPr>
        <w:t xml:space="preserve">Reglamento </w:t>
      </w:r>
      <w:r w:rsidR="00F2123F" w:rsidRPr="00CA5F3A">
        <w:rPr>
          <w:rFonts w:ascii="Palatino Linotype" w:eastAsia="Palatino Linotype" w:hAnsi="Palatino Linotype" w:cs="Palatino Linotype"/>
        </w:rPr>
        <w:t>Orgánico Municipal de Zinacantepec, para la administración 2022-2024, que señala:</w:t>
      </w:r>
    </w:p>
    <w:p w14:paraId="61110559" w14:textId="77777777" w:rsidR="000872A5" w:rsidRPr="00CA5F3A" w:rsidRDefault="00F2123F" w:rsidP="000872A5">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 </w:t>
      </w:r>
    </w:p>
    <w:p w14:paraId="650716C0" w14:textId="77777777" w:rsidR="000F30D0" w:rsidRPr="00CA5F3A" w:rsidRDefault="00F2123F" w:rsidP="000F30D0">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 xml:space="preserve">“Artículo 24. </w:t>
      </w:r>
      <w:r w:rsidRPr="00CA5F3A">
        <w:rPr>
          <w:rFonts w:ascii="Palatino Linotype" w:eastAsia="Palatino Linotype" w:hAnsi="Palatino Linotype" w:cs="Palatino Linotype"/>
          <w:b/>
          <w:i/>
          <w:sz w:val="22"/>
          <w:szCs w:val="22"/>
        </w:rPr>
        <w:t>La Secretaría Particular es la Unidad Administrativa encargada de atender los asuntos</w:t>
      </w:r>
      <w:r w:rsidR="000F30D0" w:rsidRPr="00CA5F3A">
        <w:rPr>
          <w:rFonts w:ascii="Palatino Linotype" w:eastAsia="Palatino Linotype" w:hAnsi="Palatino Linotype" w:cs="Palatino Linotype"/>
          <w:b/>
          <w:i/>
          <w:sz w:val="22"/>
          <w:szCs w:val="22"/>
        </w:rPr>
        <w:t xml:space="preserve"> </w:t>
      </w:r>
      <w:r w:rsidRPr="00CA5F3A">
        <w:rPr>
          <w:rFonts w:ascii="Palatino Linotype" w:eastAsia="Palatino Linotype" w:hAnsi="Palatino Linotype" w:cs="Palatino Linotype"/>
          <w:b/>
          <w:i/>
          <w:sz w:val="22"/>
          <w:szCs w:val="22"/>
        </w:rPr>
        <w:t xml:space="preserve">relacionados con las actividades ordinarias, extraordinarias y oficiales del </w:t>
      </w:r>
      <w:proofErr w:type="gramStart"/>
      <w:r w:rsidRPr="00CA5F3A">
        <w:rPr>
          <w:rFonts w:ascii="Palatino Linotype" w:eastAsia="Palatino Linotype" w:hAnsi="Palatino Linotype" w:cs="Palatino Linotype"/>
          <w:b/>
          <w:i/>
          <w:sz w:val="22"/>
          <w:szCs w:val="22"/>
        </w:rPr>
        <w:t>Presidente</w:t>
      </w:r>
      <w:proofErr w:type="gramEnd"/>
      <w:r w:rsidRPr="00CA5F3A">
        <w:rPr>
          <w:rFonts w:ascii="Palatino Linotype" w:eastAsia="Palatino Linotype" w:hAnsi="Palatino Linotype" w:cs="Palatino Linotype"/>
          <w:b/>
          <w:i/>
          <w:sz w:val="22"/>
          <w:szCs w:val="22"/>
        </w:rPr>
        <w:t xml:space="preserve"> Municipal,</w:t>
      </w:r>
      <w:r w:rsidRPr="00CA5F3A">
        <w:rPr>
          <w:rFonts w:ascii="Palatino Linotype" w:eastAsia="Palatino Linotype" w:hAnsi="Palatino Linotype" w:cs="Palatino Linotype"/>
          <w:i/>
          <w:sz w:val="22"/>
          <w:szCs w:val="22"/>
        </w:rPr>
        <w:t xml:space="preserve"> las </w:t>
      </w:r>
      <w:r w:rsidR="000F30D0" w:rsidRPr="00CA5F3A">
        <w:rPr>
          <w:rFonts w:ascii="Palatino Linotype" w:eastAsia="Palatino Linotype" w:hAnsi="Palatino Linotype" w:cs="Palatino Linotype"/>
          <w:i/>
          <w:sz w:val="22"/>
          <w:szCs w:val="22"/>
        </w:rPr>
        <w:t>relaciones públicas, la instrumentación y vigilancia de los programas de atención a la ciudadanía.</w:t>
      </w:r>
    </w:p>
    <w:p w14:paraId="5C00A169" w14:textId="77777777" w:rsidR="000F30D0" w:rsidRPr="00CA5F3A" w:rsidRDefault="000F30D0" w:rsidP="000F30D0">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lastRenderedPageBreak/>
        <w:t>Artículo 25. Además de las previstas en las disposiciones normativas y administrativas en la materia, la Secretaría Particular tiene las siguientes funciones y atribuciones:</w:t>
      </w:r>
    </w:p>
    <w:p w14:paraId="1F3D14EF" w14:textId="77777777" w:rsidR="000F30D0" w:rsidRPr="00CA5F3A" w:rsidRDefault="000F30D0" w:rsidP="000F30D0">
      <w:pPr>
        <w:ind w:left="851" w:right="899"/>
        <w:jc w:val="both"/>
        <w:rPr>
          <w:rFonts w:ascii="Palatino Linotype" w:eastAsia="Palatino Linotype" w:hAnsi="Palatino Linotype" w:cs="Palatino Linotype"/>
          <w:b/>
          <w:i/>
          <w:sz w:val="22"/>
          <w:szCs w:val="22"/>
        </w:rPr>
      </w:pPr>
      <w:r w:rsidRPr="00CA5F3A">
        <w:rPr>
          <w:rFonts w:ascii="Palatino Linotype" w:eastAsia="Palatino Linotype" w:hAnsi="Palatino Linotype" w:cs="Palatino Linotype"/>
          <w:b/>
          <w:i/>
          <w:sz w:val="22"/>
          <w:szCs w:val="22"/>
        </w:rPr>
        <w:t xml:space="preserve">I. Registrar y administrar la agenda del </w:t>
      </w:r>
      <w:proofErr w:type="gramStart"/>
      <w:r w:rsidRPr="00CA5F3A">
        <w:rPr>
          <w:rFonts w:ascii="Palatino Linotype" w:eastAsia="Palatino Linotype" w:hAnsi="Palatino Linotype" w:cs="Palatino Linotype"/>
          <w:b/>
          <w:i/>
          <w:sz w:val="22"/>
          <w:szCs w:val="22"/>
        </w:rPr>
        <w:t>Presidente</w:t>
      </w:r>
      <w:proofErr w:type="gramEnd"/>
      <w:r w:rsidRPr="00CA5F3A">
        <w:rPr>
          <w:rFonts w:ascii="Palatino Linotype" w:eastAsia="Palatino Linotype" w:hAnsi="Palatino Linotype" w:cs="Palatino Linotype"/>
          <w:b/>
          <w:i/>
          <w:sz w:val="22"/>
          <w:szCs w:val="22"/>
        </w:rPr>
        <w:t xml:space="preserve"> Municipal;</w:t>
      </w:r>
    </w:p>
    <w:p w14:paraId="0558DBDC" w14:textId="77777777" w:rsidR="000F30D0" w:rsidRPr="00CA5F3A" w:rsidRDefault="000F30D0" w:rsidP="000F30D0">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 xml:space="preserve">II. Remitir las peticiones y requerimientos realizados al </w:t>
      </w:r>
      <w:proofErr w:type="gramStart"/>
      <w:r w:rsidRPr="00CA5F3A">
        <w:rPr>
          <w:rFonts w:ascii="Palatino Linotype" w:eastAsia="Palatino Linotype" w:hAnsi="Palatino Linotype" w:cs="Palatino Linotype"/>
          <w:i/>
          <w:sz w:val="22"/>
          <w:szCs w:val="22"/>
        </w:rPr>
        <w:t>Presidente</w:t>
      </w:r>
      <w:proofErr w:type="gramEnd"/>
      <w:r w:rsidRPr="00CA5F3A">
        <w:rPr>
          <w:rFonts w:ascii="Palatino Linotype" w:eastAsia="Palatino Linotype" w:hAnsi="Palatino Linotype" w:cs="Palatino Linotype"/>
          <w:i/>
          <w:sz w:val="22"/>
          <w:szCs w:val="22"/>
        </w:rPr>
        <w:t xml:space="preserve"> Municipal a los titulares de las Unidades Administrativas, Organismos Descentralizados, Desconcentrado y Autónomo de la administración pública municipal a través del Sistema de Tarjetas de Asuntos Turnados.</w:t>
      </w:r>
    </w:p>
    <w:p w14:paraId="3CF741E4" w14:textId="77777777" w:rsidR="000F30D0" w:rsidRPr="00CA5F3A" w:rsidRDefault="000F30D0" w:rsidP="000F30D0">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 xml:space="preserve">III. Revisar la correspondencia oficial del </w:t>
      </w:r>
      <w:proofErr w:type="gramStart"/>
      <w:r w:rsidRPr="00CA5F3A">
        <w:rPr>
          <w:rFonts w:ascii="Palatino Linotype" w:eastAsia="Palatino Linotype" w:hAnsi="Palatino Linotype" w:cs="Palatino Linotype"/>
          <w:i/>
          <w:sz w:val="22"/>
          <w:szCs w:val="22"/>
        </w:rPr>
        <w:t>Presidente</w:t>
      </w:r>
      <w:proofErr w:type="gramEnd"/>
      <w:r w:rsidRPr="00CA5F3A">
        <w:rPr>
          <w:rFonts w:ascii="Palatino Linotype" w:eastAsia="Palatino Linotype" w:hAnsi="Palatino Linotype" w:cs="Palatino Linotype"/>
          <w:i/>
          <w:sz w:val="22"/>
          <w:szCs w:val="22"/>
        </w:rPr>
        <w:t xml:space="preserve"> Municipal y dar seguimiento de la misma.</w:t>
      </w:r>
    </w:p>
    <w:p w14:paraId="74A79FCB" w14:textId="77777777" w:rsidR="000F30D0" w:rsidRPr="00CA5F3A" w:rsidRDefault="000F30D0" w:rsidP="000F30D0">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 xml:space="preserve">IV. Informar al </w:t>
      </w:r>
      <w:proofErr w:type="gramStart"/>
      <w:r w:rsidRPr="00CA5F3A">
        <w:rPr>
          <w:rFonts w:ascii="Palatino Linotype" w:eastAsia="Palatino Linotype" w:hAnsi="Palatino Linotype" w:cs="Palatino Linotype"/>
          <w:i/>
          <w:sz w:val="22"/>
          <w:szCs w:val="22"/>
        </w:rPr>
        <w:t>Presidente</w:t>
      </w:r>
      <w:proofErr w:type="gramEnd"/>
      <w:r w:rsidRPr="00CA5F3A">
        <w:rPr>
          <w:rFonts w:ascii="Palatino Linotype" w:eastAsia="Palatino Linotype" w:hAnsi="Palatino Linotype" w:cs="Palatino Linotype"/>
          <w:i/>
          <w:sz w:val="22"/>
          <w:szCs w:val="22"/>
        </w:rPr>
        <w:t xml:space="preserve"> Municipal de los eventos oficiales que le sean remitidos vía oficio por las Unidades Administrativas, Organismos Descentralizados, Desconcentrado y Autónomos de la administración pública municipal;</w:t>
      </w:r>
    </w:p>
    <w:p w14:paraId="5DAA1206" w14:textId="77777777" w:rsidR="000F30D0" w:rsidRPr="00CA5F3A" w:rsidRDefault="000F30D0" w:rsidP="000F30D0">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 xml:space="preserve">V. Coordinar las audiencias privadas que lleve a cabo el </w:t>
      </w:r>
      <w:proofErr w:type="gramStart"/>
      <w:r w:rsidRPr="00CA5F3A">
        <w:rPr>
          <w:rFonts w:ascii="Palatino Linotype" w:eastAsia="Palatino Linotype" w:hAnsi="Palatino Linotype" w:cs="Palatino Linotype"/>
          <w:i/>
          <w:sz w:val="22"/>
          <w:szCs w:val="22"/>
        </w:rPr>
        <w:t>Presidente</w:t>
      </w:r>
      <w:proofErr w:type="gramEnd"/>
      <w:r w:rsidRPr="00CA5F3A">
        <w:rPr>
          <w:rFonts w:ascii="Palatino Linotype" w:eastAsia="Palatino Linotype" w:hAnsi="Palatino Linotype" w:cs="Palatino Linotype"/>
          <w:i/>
          <w:sz w:val="22"/>
          <w:szCs w:val="22"/>
        </w:rPr>
        <w:t xml:space="preserve"> Municipal, y en su caso, turnar las instrucciones que deriven a las Unidades Administrativas, Organismos Descentralizados, Desconcentrado y Autónomo de la Administración Pública Municipal;</w:t>
      </w:r>
    </w:p>
    <w:p w14:paraId="608263F1" w14:textId="77777777" w:rsidR="00F2123F" w:rsidRPr="00CA5F3A" w:rsidRDefault="00F2123F" w:rsidP="00F2123F">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 xml:space="preserve">VI. Preparar en coordinación con la Secretaría Técnica, los acuerdos del </w:t>
      </w:r>
      <w:proofErr w:type="gramStart"/>
      <w:r w:rsidRPr="00CA5F3A">
        <w:rPr>
          <w:rFonts w:ascii="Palatino Linotype" w:eastAsia="Palatino Linotype" w:hAnsi="Palatino Linotype" w:cs="Palatino Linotype"/>
          <w:i/>
          <w:sz w:val="22"/>
          <w:szCs w:val="22"/>
        </w:rPr>
        <w:t>Presidente</w:t>
      </w:r>
      <w:proofErr w:type="gramEnd"/>
      <w:r w:rsidRPr="00CA5F3A">
        <w:rPr>
          <w:rFonts w:ascii="Palatino Linotype" w:eastAsia="Palatino Linotype" w:hAnsi="Palatino Linotype" w:cs="Palatino Linotype"/>
          <w:i/>
          <w:sz w:val="22"/>
          <w:szCs w:val="22"/>
        </w:rPr>
        <w:t xml:space="preserve"> Municipal con</w:t>
      </w:r>
      <w:r w:rsidR="000F30D0" w:rsidRPr="00CA5F3A">
        <w:rPr>
          <w:rFonts w:ascii="Palatino Linotype" w:eastAsia="Palatino Linotype" w:hAnsi="Palatino Linotype" w:cs="Palatino Linotype"/>
          <w:i/>
          <w:sz w:val="22"/>
          <w:szCs w:val="22"/>
        </w:rPr>
        <w:t xml:space="preserve"> </w:t>
      </w:r>
      <w:r w:rsidRPr="00CA5F3A">
        <w:rPr>
          <w:rFonts w:ascii="Palatino Linotype" w:eastAsia="Palatino Linotype" w:hAnsi="Palatino Linotype" w:cs="Palatino Linotype"/>
          <w:i/>
          <w:sz w:val="22"/>
          <w:szCs w:val="22"/>
        </w:rPr>
        <w:t>titulares de la administración municipal, del Gobierno Estatal o Federal, así como también para las</w:t>
      </w:r>
      <w:r w:rsidR="000F30D0" w:rsidRPr="00CA5F3A">
        <w:rPr>
          <w:rFonts w:ascii="Palatino Linotype" w:eastAsia="Palatino Linotype" w:hAnsi="Palatino Linotype" w:cs="Palatino Linotype"/>
          <w:i/>
          <w:sz w:val="22"/>
          <w:szCs w:val="22"/>
        </w:rPr>
        <w:t xml:space="preserve"> </w:t>
      </w:r>
      <w:r w:rsidRPr="00CA5F3A">
        <w:rPr>
          <w:rFonts w:ascii="Palatino Linotype" w:eastAsia="Palatino Linotype" w:hAnsi="Palatino Linotype" w:cs="Palatino Linotype"/>
          <w:i/>
          <w:sz w:val="22"/>
          <w:szCs w:val="22"/>
        </w:rPr>
        <w:t>reuniones con organizaciones políticas, populares y sociales.</w:t>
      </w:r>
    </w:p>
    <w:p w14:paraId="054106BF" w14:textId="77777777" w:rsidR="00F2123F" w:rsidRPr="00CA5F3A" w:rsidRDefault="00F2123F" w:rsidP="00F2123F">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Artículo 26. Para el estudio, planeación y despacho de los asuntos de su competencia, la Secretaría</w:t>
      </w:r>
      <w:r w:rsidR="000F30D0" w:rsidRPr="00CA5F3A">
        <w:rPr>
          <w:rFonts w:ascii="Palatino Linotype" w:eastAsia="Palatino Linotype" w:hAnsi="Palatino Linotype" w:cs="Palatino Linotype"/>
          <w:i/>
          <w:sz w:val="22"/>
          <w:szCs w:val="22"/>
        </w:rPr>
        <w:t xml:space="preserve"> </w:t>
      </w:r>
      <w:r w:rsidRPr="00CA5F3A">
        <w:rPr>
          <w:rFonts w:ascii="Palatino Linotype" w:eastAsia="Palatino Linotype" w:hAnsi="Palatino Linotype" w:cs="Palatino Linotype"/>
          <w:i/>
          <w:sz w:val="22"/>
          <w:szCs w:val="22"/>
        </w:rPr>
        <w:t>Particular contará con las siguientes Unidades Administrativas responsables, cuyas funciones y</w:t>
      </w:r>
      <w:r w:rsidR="000F30D0" w:rsidRPr="00CA5F3A">
        <w:rPr>
          <w:rFonts w:ascii="Palatino Linotype" w:eastAsia="Palatino Linotype" w:hAnsi="Palatino Linotype" w:cs="Palatino Linotype"/>
          <w:i/>
          <w:sz w:val="22"/>
          <w:szCs w:val="22"/>
        </w:rPr>
        <w:t xml:space="preserve"> </w:t>
      </w:r>
      <w:r w:rsidRPr="00CA5F3A">
        <w:rPr>
          <w:rFonts w:ascii="Palatino Linotype" w:eastAsia="Palatino Linotype" w:hAnsi="Palatino Linotype" w:cs="Palatino Linotype"/>
          <w:i/>
          <w:sz w:val="22"/>
          <w:szCs w:val="22"/>
        </w:rPr>
        <w:t>atribuciones se determinarán en el Reglamento Interno correspondiente:</w:t>
      </w:r>
    </w:p>
    <w:p w14:paraId="2AAC79F8" w14:textId="77777777" w:rsidR="00F2123F" w:rsidRPr="00CA5F3A" w:rsidRDefault="00F2123F" w:rsidP="00F2123F">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I. Área de control de gestión</w:t>
      </w:r>
    </w:p>
    <w:p w14:paraId="35CFFBDB" w14:textId="77777777" w:rsidR="00F2123F" w:rsidRPr="00CA5F3A" w:rsidRDefault="00F2123F" w:rsidP="00F2123F">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II. Coordinación de atención ciudadana</w:t>
      </w:r>
    </w:p>
    <w:p w14:paraId="06FDD575" w14:textId="77777777" w:rsidR="00F2123F" w:rsidRPr="00CA5F3A" w:rsidRDefault="00F2123F" w:rsidP="00F2123F">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III. Coordinación de Giras y Logística</w:t>
      </w:r>
    </w:p>
    <w:p w14:paraId="52F29543" w14:textId="77777777" w:rsidR="00F2123F" w:rsidRPr="00CA5F3A" w:rsidRDefault="00F2123F" w:rsidP="00F2123F">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IV. Coordinación de Comunicación Social</w:t>
      </w:r>
      <w:r w:rsidR="000F30D0" w:rsidRPr="00CA5F3A">
        <w:rPr>
          <w:rFonts w:ascii="Palatino Linotype" w:eastAsia="Palatino Linotype" w:hAnsi="Palatino Linotype" w:cs="Palatino Linotype"/>
          <w:i/>
          <w:sz w:val="22"/>
          <w:szCs w:val="22"/>
        </w:rPr>
        <w:t>” (Sic)</w:t>
      </w:r>
    </w:p>
    <w:p w14:paraId="3F55082D" w14:textId="77777777" w:rsidR="000872A5" w:rsidRPr="00CA5F3A" w:rsidRDefault="000872A5" w:rsidP="002F4BF5">
      <w:pPr>
        <w:spacing w:line="360" w:lineRule="auto"/>
        <w:jc w:val="both"/>
        <w:rPr>
          <w:rFonts w:ascii="Palatino Linotype" w:eastAsia="Palatino Linotype" w:hAnsi="Palatino Linotype" w:cs="Palatino Linotype"/>
        </w:rPr>
      </w:pPr>
    </w:p>
    <w:p w14:paraId="3C278236" w14:textId="77777777" w:rsidR="000F30D0" w:rsidRPr="00CA5F3A" w:rsidRDefault="002C6896" w:rsidP="002F4BF5">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Razones por las cuales lo procedente es ordenar la entrega </w:t>
      </w:r>
      <w:r w:rsidR="000F30D0" w:rsidRPr="00CA5F3A">
        <w:rPr>
          <w:rFonts w:ascii="Palatino Linotype" w:eastAsia="Palatino Linotype" w:hAnsi="Palatino Linotype" w:cs="Palatino Linotype"/>
        </w:rPr>
        <w:t>de la</w:t>
      </w:r>
      <w:r w:rsidR="00E75647" w:rsidRPr="00CA5F3A">
        <w:rPr>
          <w:rFonts w:ascii="Palatino Linotype" w:eastAsia="Palatino Linotype" w:hAnsi="Palatino Linotype" w:cs="Palatino Linotype"/>
        </w:rPr>
        <w:t xml:space="preserve"> </w:t>
      </w:r>
      <w:r w:rsidR="000E4910" w:rsidRPr="00CA5F3A">
        <w:rPr>
          <w:rFonts w:ascii="Palatino Linotype" w:eastAsia="Palatino Linotype" w:hAnsi="Palatino Linotype" w:cs="Palatino Linotype"/>
        </w:rPr>
        <w:t xml:space="preserve">documentación </w:t>
      </w:r>
      <w:r w:rsidR="000F30D0" w:rsidRPr="00CA5F3A">
        <w:rPr>
          <w:rFonts w:ascii="Palatino Linotype" w:eastAsia="Palatino Linotype" w:hAnsi="Palatino Linotype" w:cs="Palatino Linotype"/>
        </w:rPr>
        <w:t xml:space="preserve">en donde conste el informe de los 100 días de Gobierno del actual </w:t>
      </w:r>
      <w:proofErr w:type="gramStart"/>
      <w:r w:rsidR="000F30D0" w:rsidRPr="00CA5F3A">
        <w:rPr>
          <w:rFonts w:ascii="Palatino Linotype" w:eastAsia="Palatino Linotype" w:hAnsi="Palatino Linotype" w:cs="Palatino Linotype"/>
        </w:rPr>
        <w:t>Presidente</w:t>
      </w:r>
      <w:proofErr w:type="gramEnd"/>
      <w:r w:rsidR="000F30D0" w:rsidRPr="00CA5F3A">
        <w:rPr>
          <w:rFonts w:ascii="Palatino Linotype" w:eastAsia="Palatino Linotype" w:hAnsi="Palatino Linotype" w:cs="Palatino Linotype"/>
        </w:rPr>
        <w:t xml:space="preserve"> Municipal C. Manuel Vilchis Viveros, y de ser procedente en versión pública conforme a lo señalado por el considerando quinto del presente fallo. </w:t>
      </w:r>
    </w:p>
    <w:p w14:paraId="52BB1F9E" w14:textId="77777777" w:rsidR="000F30D0" w:rsidRPr="00CA5F3A" w:rsidRDefault="000F30D0" w:rsidP="002C6896">
      <w:pPr>
        <w:spacing w:line="360" w:lineRule="auto"/>
        <w:jc w:val="both"/>
        <w:rPr>
          <w:rFonts w:ascii="Palatino Linotype" w:eastAsia="Palatino Linotype" w:hAnsi="Palatino Linotype" w:cs="Palatino Linotype"/>
        </w:rPr>
      </w:pPr>
    </w:p>
    <w:p w14:paraId="6FB8CD9B" w14:textId="77777777" w:rsidR="000F30D0" w:rsidRPr="00CA5F3A" w:rsidRDefault="000F30D0" w:rsidP="000F30D0">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lastRenderedPageBreak/>
        <w:t xml:space="preserve">Finalmente, sobre el motivo de inconformidad del </w:t>
      </w:r>
      <w:r w:rsidRPr="00CA5F3A">
        <w:rPr>
          <w:rFonts w:ascii="Palatino Linotype" w:eastAsia="Palatino Linotype" w:hAnsi="Palatino Linotype" w:cs="Palatino Linotype"/>
          <w:b/>
        </w:rPr>
        <w:t>RECURRENTE</w:t>
      </w:r>
      <w:r w:rsidRPr="00CA5F3A">
        <w:rPr>
          <w:rFonts w:ascii="Palatino Linotype" w:eastAsia="Palatino Linotype" w:hAnsi="Palatino Linotype" w:cs="Palatino Linotype"/>
        </w:rPr>
        <w:t xml:space="preserve">, en donde señaló “en fecha 9 de abril del año en curso hice este requerimiento y hasta el 14 de julio de este mismo año apenas obtengo respuesta, por ello hago un llamado al </w:t>
      </w:r>
      <w:proofErr w:type="spellStart"/>
      <w:r w:rsidRPr="00CA5F3A">
        <w:rPr>
          <w:rFonts w:ascii="Palatino Linotype" w:eastAsia="Palatino Linotype" w:hAnsi="Palatino Linotype" w:cs="Palatino Linotype"/>
        </w:rPr>
        <w:t>infoem</w:t>
      </w:r>
      <w:proofErr w:type="spellEnd"/>
      <w:r w:rsidRPr="00CA5F3A">
        <w:rPr>
          <w:rFonts w:ascii="Palatino Linotype" w:eastAsia="Palatino Linotype" w:hAnsi="Palatino Linotype" w:cs="Palatino Linotype"/>
        </w:rPr>
        <w:t xml:space="preserve"> que este ayuntamiento no atiende en tiempo como lo señala la ley, más de dos meses sin responder lo dejo a consideración…” (Sic), de una revisión a la</w:t>
      </w:r>
      <w:r w:rsidR="00E112AA" w:rsidRPr="00CA5F3A">
        <w:rPr>
          <w:rFonts w:ascii="Palatino Linotype" w:eastAsia="Palatino Linotype" w:hAnsi="Palatino Linotype" w:cs="Palatino Linotype"/>
        </w:rPr>
        <w:t>s</w:t>
      </w:r>
      <w:r w:rsidRPr="00CA5F3A">
        <w:rPr>
          <w:rFonts w:ascii="Palatino Linotype" w:eastAsia="Palatino Linotype" w:hAnsi="Palatino Linotype" w:cs="Palatino Linotype"/>
        </w:rPr>
        <w:t xml:space="preserve"> fecha</w:t>
      </w:r>
      <w:r w:rsidR="00E112AA" w:rsidRPr="00CA5F3A">
        <w:rPr>
          <w:rFonts w:ascii="Palatino Linotype" w:eastAsia="Palatino Linotype" w:hAnsi="Palatino Linotype" w:cs="Palatino Linotype"/>
        </w:rPr>
        <w:t>s</w:t>
      </w:r>
      <w:r w:rsidRPr="00CA5F3A">
        <w:rPr>
          <w:rFonts w:ascii="Palatino Linotype" w:eastAsia="Palatino Linotype" w:hAnsi="Palatino Linotype" w:cs="Palatino Linotype"/>
        </w:rPr>
        <w:t xml:space="preserve"> de la solicitud como de la respuesta, efectivamente transcurrieron </w:t>
      </w:r>
      <w:r w:rsidR="00E112AA" w:rsidRPr="00CA5F3A">
        <w:rPr>
          <w:rFonts w:ascii="Palatino Linotype" w:eastAsia="Palatino Linotype" w:hAnsi="Palatino Linotype" w:cs="Palatino Linotype"/>
        </w:rPr>
        <w:t xml:space="preserve">53 días hábiles para que el </w:t>
      </w:r>
      <w:r w:rsidR="00E112AA" w:rsidRPr="00CA5F3A">
        <w:rPr>
          <w:rFonts w:ascii="Palatino Linotype" w:eastAsia="Palatino Linotype" w:hAnsi="Palatino Linotype" w:cs="Palatino Linotype"/>
          <w:b/>
        </w:rPr>
        <w:t>SUJETO OBLIGADO</w:t>
      </w:r>
      <w:r w:rsidR="00E112AA" w:rsidRPr="00CA5F3A">
        <w:rPr>
          <w:rFonts w:ascii="Palatino Linotype" w:eastAsia="Palatino Linotype" w:hAnsi="Palatino Linotype" w:cs="Palatino Linotype"/>
        </w:rPr>
        <w:t xml:space="preserve"> diera respuesta, lo que transgredió lo señalado por el artículo 163 de la Ley de la Materia, que señala:</w:t>
      </w:r>
    </w:p>
    <w:p w14:paraId="1FB4B204" w14:textId="77777777" w:rsidR="00E112AA" w:rsidRPr="00CA5F3A" w:rsidRDefault="00E112AA" w:rsidP="000F30D0">
      <w:pPr>
        <w:spacing w:line="360" w:lineRule="auto"/>
        <w:jc w:val="both"/>
        <w:rPr>
          <w:rFonts w:ascii="Palatino Linotype" w:eastAsia="Palatino Linotype" w:hAnsi="Palatino Linotype" w:cs="Palatino Linotype"/>
        </w:rPr>
      </w:pPr>
    </w:p>
    <w:p w14:paraId="721DFCEC" w14:textId="77777777" w:rsidR="00E112AA" w:rsidRPr="00CA5F3A" w:rsidRDefault="00E112AA" w:rsidP="00E112AA">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“Artículo 163. La Unidad de Transparencia deberá notificar la respuesta a la solicitud al interesado en el menor tiempo posible, que no podrá exceder de quince días hábiles, contados a partir del día siguiente a la presentación de aquélla.</w:t>
      </w:r>
    </w:p>
    <w:p w14:paraId="037CCFCA" w14:textId="77777777" w:rsidR="00E112AA" w:rsidRPr="00CA5F3A" w:rsidRDefault="00E112AA" w:rsidP="00E112AA">
      <w:pPr>
        <w:ind w:left="851" w:right="899"/>
        <w:jc w:val="both"/>
        <w:rPr>
          <w:rFonts w:ascii="Palatino Linotype" w:eastAsia="Palatino Linotype" w:hAnsi="Palatino Linotype" w:cs="Palatino Linotype"/>
          <w:i/>
          <w:sz w:val="22"/>
          <w:szCs w:val="22"/>
        </w:rPr>
      </w:pPr>
    </w:p>
    <w:p w14:paraId="663C3B24" w14:textId="77777777" w:rsidR="00E112AA" w:rsidRPr="00CA5F3A" w:rsidRDefault="00E112AA" w:rsidP="00E112AA">
      <w:pPr>
        <w:ind w:left="851" w:right="89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2FB5CE36" w14:textId="77777777" w:rsidR="000F30D0" w:rsidRPr="00CA5F3A" w:rsidRDefault="000F30D0" w:rsidP="002C6896">
      <w:pPr>
        <w:spacing w:line="360" w:lineRule="auto"/>
        <w:jc w:val="both"/>
        <w:rPr>
          <w:rFonts w:ascii="Palatino Linotype" w:eastAsia="Palatino Linotype" w:hAnsi="Palatino Linotype" w:cs="Palatino Linotype"/>
        </w:rPr>
      </w:pPr>
    </w:p>
    <w:p w14:paraId="6CB4CA4D" w14:textId="77777777" w:rsidR="00D54AC0" w:rsidRPr="00CA5F3A" w:rsidRDefault="00E112AA" w:rsidP="00FC6071">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De ahí que se exhorta, al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para que en subsecuentes solicitudes de acceso a la información pública que se le interpongan, siga los procedimientos señalados por la Ley de la Materia, para la atención de las solicitudes de acceso a la información pública. </w:t>
      </w:r>
    </w:p>
    <w:p w14:paraId="6EC1E042" w14:textId="77777777" w:rsidR="00E112AA" w:rsidRPr="00CA5F3A" w:rsidRDefault="00E112AA" w:rsidP="00FC6071">
      <w:pPr>
        <w:spacing w:line="360" w:lineRule="auto"/>
        <w:jc w:val="both"/>
        <w:rPr>
          <w:rFonts w:ascii="Palatino Linotype" w:eastAsia="Palatino Linotype" w:hAnsi="Palatino Linotype" w:cs="Palatino Linotype"/>
        </w:rPr>
      </w:pPr>
    </w:p>
    <w:p w14:paraId="1EC54096" w14:textId="77777777" w:rsidR="0019016C" w:rsidRPr="00CA5F3A" w:rsidRDefault="009357F8">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 xml:space="preserve">Quinto. Versión Pública. </w:t>
      </w:r>
      <w:r w:rsidRPr="00CA5F3A">
        <w:rPr>
          <w:rFonts w:ascii="Palatino Linotype" w:eastAsia="Palatino Linotype" w:hAnsi="Palatino Linotype" w:cs="Palatino Linotype"/>
        </w:rPr>
        <w:t xml:space="preserve">Para la entrega de la información, en razón de que el derecho de acceso a la información pública no es absoluto, sino que encuentra como </w:t>
      </w:r>
      <w:r w:rsidRPr="00CA5F3A">
        <w:rPr>
          <w:rFonts w:ascii="Palatino Linotype" w:eastAsia="Palatino Linotype" w:hAnsi="Palatino Linotype" w:cs="Palatino Linotype"/>
        </w:rPr>
        <w:lastRenderedPageBreak/>
        <w:t>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w:t>
      </w:r>
      <w:r w:rsidR="00674AAF" w:rsidRPr="00CA5F3A">
        <w:rPr>
          <w:rFonts w:ascii="Palatino Linotype" w:eastAsia="Palatino Linotype" w:hAnsi="Palatino Linotype" w:cs="Palatino Linotype"/>
        </w:rPr>
        <w:t xml:space="preserve"> d</w:t>
      </w:r>
      <w:r w:rsidRPr="00CA5F3A">
        <w:rPr>
          <w:rFonts w:ascii="Palatino Linotype" w:eastAsia="Palatino Linotype" w:hAnsi="Palatino Linotype" w:cs="Palatino Linotype"/>
        </w:rPr>
        <w:t xml:space="preserve">el </w:t>
      </w:r>
      <w:r w:rsidRPr="00CA5F3A">
        <w:rPr>
          <w:rFonts w:ascii="Palatino Linotype" w:eastAsia="Palatino Linotype" w:hAnsi="Palatino Linotype" w:cs="Palatino Linotype"/>
          <w:b/>
        </w:rPr>
        <w:t>RECURRENTE</w:t>
      </w:r>
      <w:r w:rsidRPr="00CA5F3A">
        <w:rPr>
          <w:rFonts w:ascii="Palatino Linotype" w:eastAsia="Palatino Linotype" w:hAnsi="Palatino Linotype" w:cs="Palatino Linotype"/>
        </w:rPr>
        <w:t xml:space="preserve"> sin menoscabar el derecho a la protección de los datos personales de terceros.</w:t>
      </w:r>
    </w:p>
    <w:p w14:paraId="104B70AB" w14:textId="77777777" w:rsidR="0019016C" w:rsidRPr="00CA5F3A" w:rsidRDefault="0019016C">
      <w:pPr>
        <w:spacing w:line="360" w:lineRule="auto"/>
        <w:jc w:val="both"/>
        <w:rPr>
          <w:rFonts w:ascii="Palatino Linotype" w:eastAsia="Palatino Linotype" w:hAnsi="Palatino Linotype" w:cs="Palatino Linotype"/>
        </w:rPr>
      </w:pPr>
    </w:p>
    <w:p w14:paraId="392E101C" w14:textId="77777777" w:rsidR="0019016C" w:rsidRPr="00CA5F3A" w:rsidRDefault="009357F8">
      <w:pPr>
        <w:spacing w:after="240" w:line="360" w:lineRule="auto"/>
        <w:ind w:right="50"/>
        <w:jc w:val="both"/>
        <w:rPr>
          <w:rFonts w:ascii="Palatino Linotype" w:eastAsia="Palatino Linotype" w:hAnsi="Palatino Linotype" w:cs="Palatino Linotype"/>
        </w:rPr>
      </w:pPr>
      <w:r w:rsidRPr="00CA5F3A">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372CE0A8" w14:textId="77777777" w:rsidR="0019016C" w:rsidRPr="00CA5F3A" w:rsidRDefault="009357F8">
      <w:pPr>
        <w:ind w:left="993" w:right="1041"/>
        <w:jc w:val="both"/>
        <w:rPr>
          <w:rFonts w:ascii="Palatino Linotype" w:eastAsia="Palatino Linotype" w:hAnsi="Palatino Linotype" w:cs="Palatino Linotype"/>
          <w:b/>
          <w:i/>
          <w:sz w:val="22"/>
          <w:szCs w:val="22"/>
        </w:rPr>
      </w:pPr>
      <w:r w:rsidRPr="00CA5F3A">
        <w:rPr>
          <w:rFonts w:ascii="Palatino Linotype" w:eastAsia="Palatino Linotype" w:hAnsi="Palatino Linotype" w:cs="Palatino Linotype"/>
          <w:b/>
          <w:i/>
          <w:sz w:val="22"/>
          <w:szCs w:val="22"/>
        </w:rPr>
        <w:t xml:space="preserve"> “Artículo 3. Para los efectos de la presente Ley se entenderá por:</w:t>
      </w:r>
    </w:p>
    <w:p w14:paraId="4FB368BE" w14:textId="77777777" w:rsidR="0019016C" w:rsidRPr="00CA5F3A" w:rsidRDefault="009357F8">
      <w:pPr>
        <w:ind w:left="993" w:right="104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IX. Datos personales:</w:t>
      </w:r>
      <w:r w:rsidRPr="00CA5F3A">
        <w:rPr>
          <w:rFonts w:ascii="Palatino Linotype" w:eastAsia="Palatino Linotype" w:hAnsi="Palatino Linotype" w:cs="Palatino Linotype"/>
          <w:i/>
          <w:sz w:val="22"/>
          <w:szCs w:val="22"/>
        </w:rPr>
        <w:t xml:space="preserve"> </w:t>
      </w:r>
      <w:r w:rsidRPr="00CA5F3A">
        <w:rPr>
          <w:rFonts w:ascii="Palatino Linotype" w:eastAsia="Palatino Linotype" w:hAnsi="Palatino Linotype" w:cs="Palatino Linotype"/>
          <w:b/>
          <w:i/>
          <w:sz w:val="22"/>
          <w:szCs w:val="22"/>
        </w:rPr>
        <w:t>La información concerniente a una persona, identificada o identificable</w:t>
      </w:r>
      <w:r w:rsidRPr="00CA5F3A">
        <w:rPr>
          <w:rFonts w:ascii="Palatino Linotype" w:eastAsia="Palatino Linotype" w:hAnsi="Palatino Linotype" w:cs="Palatino Linotype"/>
          <w:i/>
          <w:sz w:val="22"/>
          <w:szCs w:val="22"/>
        </w:rPr>
        <w:t xml:space="preserve"> según lo dispuesto por la Ley de Protección de Datos Personales del Estado de México;</w:t>
      </w:r>
    </w:p>
    <w:p w14:paraId="30C62774" w14:textId="77777777" w:rsidR="0019016C" w:rsidRPr="00CA5F3A" w:rsidRDefault="009357F8">
      <w:pPr>
        <w:ind w:left="993" w:right="104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XX. Información clasificada:</w:t>
      </w:r>
      <w:r w:rsidRPr="00CA5F3A">
        <w:rPr>
          <w:rFonts w:ascii="Palatino Linotype" w:eastAsia="Palatino Linotype" w:hAnsi="Palatino Linotype" w:cs="Palatino Linotype"/>
          <w:i/>
          <w:sz w:val="22"/>
          <w:szCs w:val="22"/>
        </w:rPr>
        <w:t xml:space="preserve"> Aquella considerada por la presente Ley como reservada o confidencial;</w:t>
      </w:r>
    </w:p>
    <w:p w14:paraId="3CE44C3B" w14:textId="77777777" w:rsidR="0019016C" w:rsidRPr="00CA5F3A" w:rsidRDefault="009357F8">
      <w:pPr>
        <w:ind w:left="993" w:right="104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XXXII. Protección de Datos Personales:</w:t>
      </w:r>
      <w:r w:rsidRPr="00CA5F3A">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1D4D4B07" w14:textId="77777777" w:rsidR="0019016C" w:rsidRPr="00CA5F3A" w:rsidRDefault="009357F8">
      <w:pPr>
        <w:ind w:left="993" w:right="104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XLV. Versión pública</w:t>
      </w:r>
      <w:r w:rsidRPr="00CA5F3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9440BFB" w14:textId="77777777" w:rsidR="0019016C" w:rsidRPr="00CA5F3A" w:rsidRDefault="0019016C">
      <w:pPr>
        <w:ind w:left="993" w:right="1041"/>
        <w:jc w:val="both"/>
        <w:rPr>
          <w:rFonts w:ascii="Palatino Linotype" w:eastAsia="Palatino Linotype" w:hAnsi="Palatino Linotype" w:cs="Palatino Linotype"/>
          <w:i/>
          <w:sz w:val="22"/>
          <w:szCs w:val="22"/>
        </w:rPr>
      </w:pPr>
    </w:p>
    <w:p w14:paraId="028C7E1E" w14:textId="77777777" w:rsidR="0019016C" w:rsidRPr="00CA5F3A" w:rsidRDefault="009357F8">
      <w:pPr>
        <w:ind w:left="993" w:right="104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“Artículo 6.</w:t>
      </w:r>
      <w:r w:rsidRPr="00CA5F3A">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sidRPr="00CA5F3A">
        <w:rPr>
          <w:rFonts w:ascii="Palatino Linotype" w:eastAsia="Palatino Linotype" w:hAnsi="Palatino Linotype" w:cs="Palatino Linotype"/>
          <w:i/>
          <w:sz w:val="22"/>
          <w:szCs w:val="22"/>
        </w:rPr>
        <w:lastRenderedPageBreak/>
        <w:t>en materia de datos personales, se deberá estar a lo dispuesto en las leyes de la materia.”</w:t>
      </w:r>
    </w:p>
    <w:p w14:paraId="62CF07E2" w14:textId="77777777" w:rsidR="0019016C" w:rsidRPr="00CA5F3A" w:rsidRDefault="0019016C">
      <w:pPr>
        <w:ind w:left="993" w:right="1041"/>
        <w:jc w:val="both"/>
        <w:rPr>
          <w:rFonts w:ascii="Palatino Linotype" w:eastAsia="Palatino Linotype" w:hAnsi="Palatino Linotype" w:cs="Palatino Linotype"/>
          <w:i/>
          <w:sz w:val="22"/>
          <w:szCs w:val="22"/>
        </w:rPr>
      </w:pPr>
    </w:p>
    <w:p w14:paraId="3B6E51C8" w14:textId="77777777" w:rsidR="0019016C" w:rsidRPr="00CA5F3A" w:rsidRDefault="009357F8">
      <w:pPr>
        <w:ind w:left="993" w:right="1041"/>
        <w:jc w:val="both"/>
        <w:rPr>
          <w:rFonts w:ascii="Palatino Linotype" w:eastAsia="Palatino Linotype" w:hAnsi="Palatino Linotype" w:cs="Palatino Linotype"/>
          <w:b/>
          <w:i/>
          <w:sz w:val="22"/>
          <w:szCs w:val="22"/>
        </w:rPr>
      </w:pPr>
      <w:r w:rsidRPr="00CA5F3A">
        <w:rPr>
          <w:rFonts w:ascii="Palatino Linotype" w:eastAsia="Palatino Linotype" w:hAnsi="Palatino Linotype" w:cs="Palatino Linotype"/>
          <w:b/>
          <w:i/>
          <w:sz w:val="22"/>
          <w:szCs w:val="22"/>
        </w:rPr>
        <w:t>“Artículo 137.</w:t>
      </w:r>
      <w:r w:rsidRPr="00CA5F3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244269F" w14:textId="77777777" w:rsidR="0019016C" w:rsidRPr="00CA5F3A" w:rsidRDefault="0019016C">
      <w:pPr>
        <w:ind w:left="993" w:right="1041"/>
        <w:jc w:val="both"/>
        <w:rPr>
          <w:rFonts w:ascii="Palatino Linotype" w:eastAsia="Palatino Linotype" w:hAnsi="Palatino Linotype" w:cs="Palatino Linotype"/>
          <w:b/>
          <w:i/>
          <w:sz w:val="22"/>
          <w:szCs w:val="22"/>
        </w:rPr>
      </w:pPr>
    </w:p>
    <w:p w14:paraId="5B8A67BE" w14:textId="77777777" w:rsidR="0019016C" w:rsidRPr="00CA5F3A" w:rsidRDefault="009357F8">
      <w:pPr>
        <w:ind w:left="993" w:right="104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“Artículo 143</w:t>
      </w:r>
      <w:r w:rsidRPr="00CA5F3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7BAD6E3" w14:textId="77777777" w:rsidR="0019016C" w:rsidRPr="00CA5F3A" w:rsidRDefault="009357F8">
      <w:pPr>
        <w:ind w:left="993" w:right="104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I.</w:t>
      </w:r>
      <w:r w:rsidRPr="00CA5F3A">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5D2ADC4" w14:textId="77777777" w:rsidR="0019016C" w:rsidRPr="00CA5F3A" w:rsidRDefault="009357F8">
      <w:pPr>
        <w:ind w:left="993" w:right="104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E60EFDF" w14:textId="77777777" w:rsidR="0019016C" w:rsidRPr="00CA5F3A" w:rsidRDefault="009357F8">
      <w:pPr>
        <w:ind w:left="993" w:right="104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7DF3CA3" w14:textId="77777777" w:rsidR="0019016C" w:rsidRPr="00CA5F3A" w:rsidRDefault="0019016C">
      <w:pPr>
        <w:ind w:left="993" w:right="1041"/>
        <w:jc w:val="both"/>
        <w:rPr>
          <w:rFonts w:ascii="Palatino Linotype" w:eastAsia="Palatino Linotype" w:hAnsi="Palatino Linotype" w:cs="Palatino Linotype"/>
          <w:i/>
          <w:sz w:val="22"/>
          <w:szCs w:val="22"/>
        </w:rPr>
      </w:pPr>
    </w:p>
    <w:p w14:paraId="7A263884" w14:textId="77777777" w:rsidR="0019016C" w:rsidRPr="00CA5F3A" w:rsidRDefault="009357F8">
      <w:pPr>
        <w:spacing w:line="360" w:lineRule="auto"/>
        <w:ind w:right="51"/>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CA5F3A">
        <w:rPr>
          <w:rFonts w:ascii="Palatino Linotype" w:eastAsia="Palatino Linotype" w:hAnsi="Palatino Linotype" w:cs="Palatino Linotype"/>
          <w:b/>
        </w:rPr>
        <w:t>RECURRENTE</w:t>
      </w:r>
      <w:r w:rsidRPr="00CA5F3A">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w:t>
      </w:r>
      <w:r w:rsidRPr="00CA5F3A">
        <w:rPr>
          <w:rFonts w:ascii="Palatino Linotype" w:eastAsia="Palatino Linotype" w:hAnsi="Palatino Linotype" w:cs="Palatino Linotype"/>
        </w:rPr>
        <w:lastRenderedPageBreak/>
        <w:t>de la Ley de Protección de Datos Personales en Posesión de Sujetos Obligados del Estado de México.</w:t>
      </w:r>
    </w:p>
    <w:p w14:paraId="27531119" w14:textId="77777777" w:rsidR="0019016C" w:rsidRPr="00CA5F3A" w:rsidRDefault="0019016C">
      <w:pPr>
        <w:spacing w:line="360" w:lineRule="auto"/>
        <w:ind w:right="51"/>
        <w:jc w:val="both"/>
        <w:rPr>
          <w:rFonts w:ascii="Palatino Linotype" w:eastAsia="Palatino Linotype" w:hAnsi="Palatino Linotype" w:cs="Palatino Linotype"/>
        </w:rPr>
      </w:pPr>
    </w:p>
    <w:p w14:paraId="38C3AA59" w14:textId="77777777" w:rsidR="0019016C" w:rsidRPr="00CA5F3A" w:rsidRDefault="009357F8">
      <w:pPr>
        <w:spacing w:line="360" w:lineRule="auto"/>
        <w:ind w:right="50"/>
        <w:jc w:val="both"/>
        <w:rPr>
          <w:rFonts w:ascii="Palatino Linotype" w:eastAsia="Palatino Linotype" w:hAnsi="Palatino Linotype" w:cs="Palatino Linotype"/>
        </w:rPr>
      </w:pPr>
      <w:r w:rsidRPr="00CA5F3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56AF000" w14:textId="77777777" w:rsidR="0019016C" w:rsidRPr="00CA5F3A" w:rsidRDefault="0019016C">
      <w:pPr>
        <w:spacing w:line="360" w:lineRule="auto"/>
        <w:ind w:right="51"/>
        <w:jc w:val="both"/>
        <w:rPr>
          <w:rFonts w:ascii="Palatino Linotype" w:eastAsia="Palatino Linotype" w:hAnsi="Palatino Linotype" w:cs="Palatino Linotype"/>
        </w:rPr>
      </w:pPr>
    </w:p>
    <w:p w14:paraId="3285F768" w14:textId="77777777" w:rsidR="0019016C" w:rsidRPr="00CA5F3A" w:rsidRDefault="009357F8">
      <w:pPr>
        <w:spacing w:line="360" w:lineRule="auto"/>
        <w:ind w:right="51"/>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CA5F3A">
        <w:rPr>
          <w:rFonts w:ascii="Palatino Linotype" w:eastAsia="Palatino Linotype" w:hAnsi="Palatino Linotype" w:cs="Palatino Linotype"/>
        </w:rPr>
        <w:t>Responsable</w:t>
      </w:r>
      <w:proofErr w:type="gramEnd"/>
      <w:r w:rsidRPr="00CA5F3A">
        <w:rPr>
          <w:rFonts w:ascii="Palatino Linotype" w:eastAsia="Palatino Linotype" w:hAnsi="Palatino Linotype" w:cs="Palatino Linotype"/>
        </w:rPr>
        <w:t xml:space="preserve"> de la Unidad de Transparencia del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58712E97" w14:textId="77777777" w:rsidR="0019016C" w:rsidRPr="00CA5F3A" w:rsidRDefault="0019016C">
      <w:pPr>
        <w:spacing w:line="360" w:lineRule="auto"/>
        <w:ind w:right="51"/>
        <w:jc w:val="both"/>
        <w:rPr>
          <w:rFonts w:ascii="Palatino Linotype" w:eastAsia="Palatino Linotype" w:hAnsi="Palatino Linotype" w:cs="Palatino Linotype"/>
        </w:rPr>
      </w:pPr>
    </w:p>
    <w:p w14:paraId="09154095" w14:textId="77777777" w:rsidR="0019016C" w:rsidRPr="00CA5F3A" w:rsidRDefault="009357F8">
      <w:pPr>
        <w:ind w:left="992" w:right="1043"/>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“Artículo 49.</w:t>
      </w:r>
      <w:r w:rsidRPr="00CA5F3A">
        <w:rPr>
          <w:rFonts w:ascii="Palatino Linotype" w:eastAsia="Palatino Linotype" w:hAnsi="Palatino Linotype" w:cs="Palatino Linotype"/>
          <w:i/>
          <w:sz w:val="22"/>
          <w:szCs w:val="22"/>
        </w:rPr>
        <w:t xml:space="preserve"> </w:t>
      </w:r>
      <w:r w:rsidRPr="00CA5F3A">
        <w:rPr>
          <w:rFonts w:ascii="Palatino Linotype" w:eastAsia="Palatino Linotype" w:hAnsi="Palatino Linotype" w:cs="Palatino Linotype"/>
          <w:b/>
          <w:i/>
          <w:sz w:val="22"/>
          <w:szCs w:val="22"/>
        </w:rPr>
        <w:t>Los Comités de Transparencia</w:t>
      </w:r>
      <w:r w:rsidRPr="00CA5F3A">
        <w:rPr>
          <w:rFonts w:ascii="Palatino Linotype" w:eastAsia="Palatino Linotype" w:hAnsi="Palatino Linotype" w:cs="Palatino Linotype"/>
          <w:i/>
          <w:sz w:val="22"/>
          <w:szCs w:val="22"/>
        </w:rPr>
        <w:t xml:space="preserve"> tendrán las siguientes atribuciones:</w:t>
      </w:r>
    </w:p>
    <w:p w14:paraId="0F5B52EC" w14:textId="77777777" w:rsidR="0019016C" w:rsidRPr="00CA5F3A" w:rsidRDefault="009357F8">
      <w:pPr>
        <w:ind w:left="992" w:right="1043"/>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VIII. Aprobar, modificar o revocar la clasificación de la información</w:t>
      </w:r>
      <w:r w:rsidRPr="00CA5F3A">
        <w:rPr>
          <w:rFonts w:ascii="Palatino Linotype" w:eastAsia="Palatino Linotype" w:hAnsi="Palatino Linotype" w:cs="Palatino Linotype"/>
          <w:i/>
          <w:sz w:val="22"/>
          <w:szCs w:val="22"/>
        </w:rPr>
        <w:t>…”</w:t>
      </w:r>
    </w:p>
    <w:p w14:paraId="3D88E374" w14:textId="77777777" w:rsidR="0019016C" w:rsidRPr="00CA5F3A" w:rsidRDefault="009357F8">
      <w:pPr>
        <w:ind w:left="992" w:right="1043"/>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r w:rsidRPr="00CA5F3A">
        <w:rPr>
          <w:rFonts w:ascii="Palatino Linotype" w:eastAsia="Palatino Linotype" w:hAnsi="Palatino Linotype" w:cs="Palatino Linotype"/>
          <w:b/>
          <w:i/>
          <w:sz w:val="22"/>
          <w:szCs w:val="22"/>
        </w:rPr>
        <w:t>Artículo 53.</w:t>
      </w:r>
      <w:r w:rsidRPr="00CA5F3A">
        <w:rPr>
          <w:rFonts w:ascii="Palatino Linotype" w:eastAsia="Palatino Linotype" w:hAnsi="Palatino Linotype" w:cs="Palatino Linotype"/>
          <w:i/>
          <w:sz w:val="22"/>
          <w:szCs w:val="22"/>
        </w:rPr>
        <w:t xml:space="preserve"> Las </w:t>
      </w:r>
      <w:r w:rsidRPr="00CA5F3A">
        <w:rPr>
          <w:rFonts w:ascii="Palatino Linotype" w:eastAsia="Palatino Linotype" w:hAnsi="Palatino Linotype" w:cs="Palatino Linotype"/>
          <w:b/>
          <w:i/>
          <w:sz w:val="22"/>
          <w:szCs w:val="22"/>
        </w:rPr>
        <w:t>Unidades de Transparencia</w:t>
      </w:r>
      <w:r w:rsidRPr="00CA5F3A">
        <w:rPr>
          <w:rFonts w:ascii="Palatino Linotype" w:eastAsia="Palatino Linotype" w:hAnsi="Palatino Linotype" w:cs="Palatino Linotype"/>
          <w:i/>
          <w:sz w:val="22"/>
          <w:szCs w:val="22"/>
        </w:rPr>
        <w:t xml:space="preserve"> tendrán las siguientes </w:t>
      </w:r>
      <w:r w:rsidRPr="00CA5F3A">
        <w:rPr>
          <w:rFonts w:ascii="Palatino Linotype" w:eastAsia="Palatino Linotype" w:hAnsi="Palatino Linotype" w:cs="Palatino Linotype"/>
          <w:b/>
          <w:i/>
          <w:sz w:val="22"/>
          <w:szCs w:val="22"/>
        </w:rPr>
        <w:t>funciones</w:t>
      </w:r>
      <w:r w:rsidRPr="00CA5F3A">
        <w:rPr>
          <w:rFonts w:ascii="Palatino Linotype" w:eastAsia="Palatino Linotype" w:hAnsi="Palatino Linotype" w:cs="Palatino Linotype"/>
          <w:i/>
          <w:sz w:val="22"/>
          <w:szCs w:val="22"/>
        </w:rPr>
        <w:t>:</w:t>
      </w:r>
    </w:p>
    <w:p w14:paraId="478AAA10" w14:textId="77777777" w:rsidR="0019016C" w:rsidRPr="00CA5F3A" w:rsidRDefault="009357F8">
      <w:pPr>
        <w:ind w:left="992" w:right="1043"/>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X. Presentar ante el Comité, el proyecto de clasificación de información</w:t>
      </w:r>
      <w:r w:rsidRPr="00CA5F3A">
        <w:rPr>
          <w:rFonts w:ascii="Palatino Linotype" w:eastAsia="Palatino Linotype" w:hAnsi="Palatino Linotype" w:cs="Palatino Linotype"/>
          <w:i/>
          <w:sz w:val="22"/>
          <w:szCs w:val="22"/>
        </w:rPr>
        <w:t xml:space="preserve">…” </w:t>
      </w:r>
    </w:p>
    <w:p w14:paraId="2DAB083F" w14:textId="77777777" w:rsidR="0019016C" w:rsidRPr="00CA5F3A" w:rsidRDefault="009357F8">
      <w:pPr>
        <w:ind w:left="992" w:right="1043"/>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“Artículo 59.</w:t>
      </w:r>
      <w:r w:rsidRPr="00CA5F3A">
        <w:rPr>
          <w:rFonts w:ascii="Palatino Linotype" w:eastAsia="Palatino Linotype" w:hAnsi="Palatino Linotype" w:cs="Palatino Linotype"/>
          <w:i/>
          <w:sz w:val="22"/>
          <w:szCs w:val="22"/>
        </w:rPr>
        <w:t xml:space="preserve"> Los </w:t>
      </w:r>
      <w:r w:rsidRPr="00CA5F3A">
        <w:rPr>
          <w:rFonts w:ascii="Palatino Linotype" w:eastAsia="Palatino Linotype" w:hAnsi="Palatino Linotype" w:cs="Palatino Linotype"/>
          <w:b/>
          <w:i/>
          <w:sz w:val="22"/>
          <w:szCs w:val="22"/>
        </w:rPr>
        <w:t>servidores públicos habilitados</w:t>
      </w:r>
      <w:r w:rsidRPr="00CA5F3A">
        <w:rPr>
          <w:rFonts w:ascii="Palatino Linotype" w:eastAsia="Palatino Linotype" w:hAnsi="Palatino Linotype" w:cs="Palatino Linotype"/>
          <w:i/>
          <w:sz w:val="22"/>
          <w:szCs w:val="22"/>
        </w:rPr>
        <w:t xml:space="preserve"> tendrán las </w:t>
      </w:r>
      <w:r w:rsidRPr="00CA5F3A">
        <w:rPr>
          <w:rFonts w:ascii="Palatino Linotype" w:eastAsia="Palatino Linotype" w:hAnsi="Palatino Linotype" w:cs="Palatino Linotype"/>
          <w:b/>
          <w:i/>
          <w:sz w:val="22"/>
          <w:szCs w:val="22"/>
        </w:rPr>
        <w:t>funciones</w:t>
      </w:r>
      <w:r w:rsidRPr="00CA5F3A">
        <w:rPr>
          <w:rFonts w:ascii="Palatino Linotype" w:eastAsia="Palatino Linotype" w:hAnsi="Palatino Linotype" w:cs="Palatino Linotype"/>
          <w:i/>
          <w:sz w:val="22"/>
          <w:szCs w:val="22"/>
        </w:rPr>
        <w:t xml:space="preserve"> siguientes:</w:t>
      </w:r>
    </w:p>
    <w:p w14:paraId="156829F6" w14:textId="77777777" w:rsidR="0019016C" w:rsidRPr="00CA5F3A" w:rsidRDefault="009357F8">
      <w:pPr>
        <w:ind w:left="992" w:right="1043"/>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A5F3A">
        <w:rPr>
          <w:rFonts w:ascii="Palatino Linotype" w:eastAsia="Palatino Linotype" w:hAnsi="Palatino Linotype" w:cs="Palatino Linotype"/>
          <w:i/>
          <w:sz w:val="22"/>
          <w:szCs w:val="22"/>
        </w:rPr>
        <w:t>, la cual tendrá los fundamentos y argumentos en que se basa dicha propuesta…” (Sic)</w:t>
      </w:r>
    </w:p>
    <w:p w14:paraId="581E8A5F" w14:textId="77777777" w:rsidR="0019016C" w:rsidRPr="00CA5F3A" w:rsidRDefault="0019016C">
      <w:pPr>
        <w:ind w:left="992" w:right="1043"/>
        <w:jc w:val="both"/>
        <w:rPr>
          <w:rFonts w:ascii="Palatino Linotype" w:eastAsia="Palatino Linotype" w:hAnsi="Palatino Linotype" w:cs="Palatino Linotype"/>
          <w:i/>
          <w:sz w:val="22"/>
          <w:szCs w:val="22"/>
        </w:rPr>
      </w:pPr>
    </w:p>
    <w:p w14:paraId="26AF4DB5" w14:textId="77777777" w:rsidR="0019016C" w:rsidRPr="00CA5F3A" w:rsidRDefault="009357F8">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E44E183" w14:textId="77777777" w:rsidR="0019016C" w:rsidRPr="00CA5F3A" w:rsidRDefault="0019016C">
      <w:pPr>
        <w:spacing w:line="360" w:lineRule="auto"/>
        <w:jc w:val="both"/>
        <w:rPr>
          <w:rFonts w:ascii="Palatino Linotype" w:eastAsia="Palatino Linotype" w:hAnsi="Palatino Linotype" w:cs="Palatino Linotype"/>
        </w:rPr>
      </w:pPr>
    </w:p>
    <w:p w14:paraId="238C2061" w14:textId="77777777" w:rsidR="0019016C" w:rsidRPr="00CA5F3A" w:rsidRDefault="009357F8">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1C2EF25" w14:textId="77777777" w:rsidR="0019016C" w:rsidRPr="00CA5F3A" w:rsidRDefault="0019016C">
      <w:pPr>
        <w:spacing w:line="360" w:lineRule="auto"/>
        <w:jc w:val="both"/>
        <w:rPr>
          <w:rFonts w:ascii="Palatino Linotype" w:eastAsia="Palatino Linotype" w:hAnsi="Palatino Linotype" w:cs="Palatino Linotype"/>
        </w:rPr>
      </w:pPr>
    </w:p>
    <w:p w14:paraId="3E5D4A57" w14:textId="77777777" w:rsidR="0019016C" w:rsidRPr="00CA5F3A" w:rsidRDefault="009357F8">
      <w:pPr>
        <w:spacing w:after="240"/>
        <w:ind w:left="993" w:right="1041"/>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r w:rsidRPr="00CA5F3A">
        <w:rPr>
          <w:rFonts w:ascii="Palatino Linotype" w:eastAsia="Palatino Linotype" w:hAnsi="Palatino Linotype" w:cs="Palatino Linotype"/>
          <w:b/>
          <w:i/>
          <w:sz w:val="22"/>
          <w:szCs w:val="22"/>
        </w:rPr>
        <w:t>Artículo 149.</w:t>
      </w:r>
      <w:r w:rsidRPr="00CA5F3A">
        <w:rPr>
          <w:rFonts w:ascii="Palatino Linotype" w:eastAsia="Palatino Linotype" w:hAnsi="Palatino Linotype" w:cs="Palatino Linotype"/>
          <w:i/>
          <w:sz w:val="22"/>
          <w:szCs w:val="22"/>
        </w:rPr>
        <w:t xml:space="preserve"> El </w:t>
      </w:r>
      <w:r w:rsidRPr="00CA5F3A">
        <w:rPr>
          <w:rFonts w:ascii="Palatino Linotype" w:eastAsia="Palatino Linotype" w:hAnsi="Palatino Linotype" w:cs="Palatino Linotype"/>
          <w:b/>
          <w:i/>
          <w:sz w:val="22"/>
          <w:szCs w:val="22"/>
        </w:rPr>
        <w:t>acuerdo que clasifique la información como confidencial</w:t>
      </w:r>
      <w:r w:rsidRPr="00CA5F3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CA5F3A">
        <w:rPr>
          <w:rFonts w:ascii="Palatino Linotype" w:eastAsia="Palatino Linotype" w:hAnsi="Palatino Linotype" w:cs="Palatino Linotype"/>
          <w:i/>
          <w:sz w:val="22"/>
          <w:szCs w:val="22"/>
        </w:rPr>
        <w:t>.”(</w:t>
      </w:r>
      <w:proofErr w:type="gramEnd"/>
      <w:r w:rsidRPr="00CA5F3A">
        <w:rPr>
          <w:rFonts w:ascii="Palatino Linotype" w:eastAsia="Palatino Linotype" w:hAnsi="Palatino Linotype" w:cs="Palatino Linotype"/>
          <w:i/>
          <w:sz w:val="22"/>
          <w:szCs w:val="22"/>
        </w:rPr>
        <w:t>Sic)</w:t>
      </w:r>
    </w:p>
    <w:p w14:paraId="1BF9B4AA" w14:textId="77777777" w:rsidR="0019016C" w:rsidRPr="00CA5F3A" w:rsidRDefault="0019016C">
      <w:pPr>
        <w:spacing w:before="240" w:line="360" w:lineRule="auto"/>
        <w:ind w:right="51"/>
        <w:jc w:val="both"/>
        <w:rPr>
          <w:rFonts w:ascii="Palatino Linotype" w:eastAsia="Palatino Linotype" w:hAnsi="Palatino Linotype" w:cs="Palatino Linotype"/>
          <w:i/>
          <w:sz w:val="22"/>
          <w:szCs w:val="22"/>
        </w:rPr>
      </w:pPr>
    </w:p>
    <w:p w14:paraId="5594950E" w14:textId="77777777" w:rsidR="0019016C" w:rsidRPr="00CA5F3A" w:rsidRDefault="009357F8">
      <w:pPr>
        <w:spacing w:line="360" w:lineRule="auto"/>
        <w:ind w:right="51"/>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Es decir, el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CA5F3A">
        <w:rPr>
          <w:rFonts w:ascii="Palatino Linotype" w:eastAsia="Palatino Linotype" w:hAnsi="Palatino Linotype" w:cs="Palatino Linotype"/>
        </w:rPr>
        <w:lastRenderedPageBreak/>
        <w:t>versión pública de la documentación entregada se estaría violentando el derecho de acceso a la información de la parte solicitante.</w:t>
      </w:r>
    </w:p>
    <w:p w14:paraId="402715E0" w14:textId="77777777" w:rsidR="0089693F" w:rsidRPr="00CA5F3A" w:rsidRDefault="0089693F">
      <w:pPr>
        <w:spacing w:line="360" w:lineRule="auto"/>
        <w:ind w:right="51"/>
        <w:jc w:val="both"/>
        <w:rPr>
          <w:rFonts w:ascii="Palatino Linotype" w:eastAsia="Palatino Linotype" w:hAnsi="Palatino Linotype" w:cs="Palatino Linotype"/>
        </w:rPr>
      </w:pPr>
    </w:p>
    <w:p w14:paraId="367EF968" w14:textId="77777777" w:rsidR="0019016C" w:rsidRPr="00CA5F3A" w:rsidRDefault="009357F8">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CA5F3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CA5F3A">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4032EC1D" w14:textId="77777777" w:rsidR="0019016C" w:rsidRPr="00CA5F3A" w:rsidRDefault="0019016C">
      <w:pPr>
        <w:ind w:left="709" w:right="709"/>
        <w:jc w:val="both"/>
        <w:rPr>
          <w:rFonts w:ascii="Palatino Linotype" w:eastAsia="Palatino Linotype" w:hAnsi="Palatino Linotype" w:cs="Palatino Linotype"/>
          <w:b/>
          <w:i/>
          <w:sz w:val="22"/>
          <w:szCs w:val="22"/>
        </w:rPr>
      </w:pPr>
    </w:p>
    <w:p w14:paraId="7C98EC7F" w14:textId="77777777" w:rsidR="0019016C" w:rsidRPr="00CA5F3A" w:rsidRDefault="009357F8">
      <w:pPr>
        <w:ind w:left="709" w:right="709"/>
        <w:jc w:val="both"/>
        <w:rPr>
          <w:rFonts w:ascii="Palatino Linotype" w:eastAsia="Palatino Linotype" w:hAnsi="Palatino Linotype" w:cs="Palatino Linotype"/>
          <w:b/>
          <w:i/>
          <w:sz w:val="22"/>
          <w:szCs w:val="22"/>
        </w:rPr>
      </w:pPr>
      <w:r w:rsidRPr="00CA5F3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1B5CDC8"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proofErr w:type="gramStart"/>
      <w:r w:rsidRPr="00CA5F3A">
        <w:rPr>
          <w:rFonts w:ascii="Palatino Linotype" w:eastAsia="Palatino Linotype" w:hAnsi="Palatino Linotype" w:cs="Palatino Linotype"/>
          <w:b/>
          <w:i/>
          <w:sz w:val="22"/>
          <w:szCs w:val="22"/>
        </w:rPr>
        <w:t>Segundo.-</w:t>
      </w:r>
      <w:proofErr w:type="gramEnd"/>
      <w:r w:rsidRPr="00CA5F3A">
        <w:rPr>
          <w:rFonts w:ascii="Palatino Linotype" w:eastAsia="Palatino Linotype" w:hAnsi="Palatino Linotype" w:cs="Palatino Linotype"/>
          <w:i/>
          <w:sz w:val="22"/>
          <w:szCs w:val="22"/>
        </w:rPr>
        <w:t xml:space="preserve"> Para efectos de los presentes Lineamientos Generales, se entenderá por:</w:t>
      </w:r>
    </w:p>
    <w:p w14:paraId="06A43F10"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XVIII.</w:t>
      </w:r>
      <w:r w:rsidRPr="00CA5F3A">
        <w:rPr>
          <w:rFonts w:ascii="Palatino Linotype" w:eastAsia="Palatino Linotype" w:hAnsi="Palatino Linotype" w:cs="Palatino Linotype"/>
          <w:i/>
          <w:sz w:val="22"/>
          <w:szCs w:val="22"/>
        </w:rPr>
        <w:t xml:space="preserve"> </w:t>
      </w:r>
      <w:r w:rsidRPr="00CA5F3A">
        <w:rPr>
          <w:rFonts w:ascii="Palatino Linotype" w:eastAsia="Palatino Linotype" w:hAnsi="Palatino Linotype" w:cs="Palatino Linotype"/>
          <w:b/>
          <w:i/>
          <w:sz w:val="22"/>
          <w:szCs w:val="22"/>
        </w:rPr>
        <w:t>Versión pública:</w:t>
      </w:r>
      <w:r w:rsidRPr="00CA5F3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CA5F3A">
        <w:rPr>
          <w:rFonts w:ascii="Palatino Linotype" w:eastAsia="Palatino Linotype" w:hAnsi="Palatino Linotype" w:cs="Palatino Linotype"/>
          <w:b/>
          <w:i/>
          <w:sz w:val="22"/>
          <w:szCs w:val="22"/>
          <w:u w:val="single"/>
        </w:rPr>
        <w:t>fundando y motivando la</w:t>
      </w:r>
      <w:r w:rsidRPr="00CA5F3A">
        <w:rPr>
          <w:rFonts w:ascii="Palatino Linotype" w:eastAsia="Palatino Linotype" w:hAnsi="Palatino Linotype" w:cs="Palatino Linotype"/>
          <w:i/>
          <w:sz w:val="22"/>
          <w:szCs w:val="22"/>
        </w:rPr>
        <w:t xml:space="preserve"> reserva o </w:t>
      </w:r>
      <w:r w:rsidRPr="00CA5F3A">
        <w:rPr>
          <w:rFonts w:ascii="Palatino Linotype" w:eastAsia="Palatino Linotype" w:hAnsi="Palatino Linotype" w:cs="Palatino Linotype"/>
          <w:b/>
          <w:i/>
          <w:sz w:val="22"/>
          <w:szCs w:val="22"/>
          <w:u w:val="single"/>
        </w:rPr>
        <w:t>confidencialidad</w:t>
      </w:r>
      <w:r w:rsidRPr="00CA5F3A">
        <w:rPr>
          <w:rFonts w:ascii="Palatino Linotype" w:eastAsia="Palatino Linotype" w:hAnsi="Palatino Linotype" w:cs="Palatino Linotype"/>
          <w:i/>
          <w:sz w:val="22"/>
          <w:szCs w:val="22"/>
        </w:rPr>
        <w:t>, a través de la resolución que para tal efecto emita el Comité de Transparencia.</w:t>
      </w:r>
    </w:p>
    <w:p w14:paraId="6613EE46"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Cuarto.</w:t>
      </w:r>
      <w:r w:rsidRPr="00CA5F3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w:t>
      </w:r>
      <w:r w:rsidRPr="00CA5F3A">
        <w:rPr>
          <w:rFonts w:ascii="Palatino Linotype" w:eastAsia="Palatino Linotype" w:hAnsi="Palatino Linotype" w:cs="Palatino Linotype"/>
          <w:i/>
          <w:sz w:val="22"/>
          <w:szCs w:val="22"/>
        </w:rPr>
        <w:lastRenderedPageBreak/>
        <w:t>presentes lineamientos, así como en aquellas disposiciones legales aplicables a la materia en el ámbito de sus respectivas competencias, en tanto estas últimas no contravengan lo dispuesto en la Ley General.</w:t>
      </w:r>
    </w:p>
    <w:p w14:paraId="25A8ECBE"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C8EEB6C"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Quinto.</w:t>
      </w:r>
      <w:r w:rsidRPr="00CA5F3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EA6320"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Sexto.</w:t>
      </w:r>
      <w:r w:rsidRPr="00CA5F3A">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7E9BB1C"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CBBFE01"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Séptimo.</w:t>
      </w:r>
      <w:r w:rsidRPr="00CA5F3A">
        <w:rPr>
          <w:rFonts w:ascii="Palatino Linotype" w:eastAsia="Palatino Linotype" w:hAnsi="Palatino Linotype" w:cs="Palatino Linotype"/>
          <w:i/>
          <w:sz w:val="22"/>
          <w:szCs w:val="22"/>
        </w:rPr>
        <w:t xml:space="preserve"> La clasificación de la información se llevará a cabo en el momento en que:</w:t>
      </w:r>
    </w:p>
    <w:p w14:paraId="030C6E98"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I.</w:t>
      </w:r>
      <w:r w:rsidRPr="00CA5F3A">
        <w:rPr>
          <w:rFonts w:ascii="Palatino Linotype" w:eastAsia="Palatino Linotype" w:hAnsi="Palatino Linotype" w:cs="Palatino Linotype"/>
          <w:i/>
          <w:sz w:val="22"/>
          <w:szCs w:val="22"/>
        </w:rPr>
        <w:t xml:space="preserve"> Se reciba una solicitud de acceso a la información;</w:t>
      </w:r>
    </w:p>
    <w:p w14:paraId="0EFB6502"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II.</w:t>
      </w:r>
      <w:r w:rsidRPr="00CA5F3A">
        <w:rPr>
          <w:rFonts w:ascii="Palatino Linotype" w:eastAsia="Palatino Linotype" w:hAnsi="Palatino Linotype" w:cs="Palatino Linotype"/>
          <w:i/>
          <w:sz w:val="22"/>
          <w:szCs w:val="22"/>
        </w:rPr>
        <w:t xml:space="preserve"> Se determine mediante resolución de autoridad competente, o</w:t>
      </w:r>
    </w:p>
    <w:p w14:paraId="5D5EC283"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III.</w:t>
      </w:r>
      <w:r w:rsidRPr="00CA5F3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75902B2"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CC917BE"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Octavo.</w:t>
      </w:r>
      <w:r w:rsidRPr="00CA5F3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9A0ACE3"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4156AA4"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4A8D7D1"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C6C3648"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14:paraId="7E6B3B53"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Noveno.</w:t>
      </w:r>
      <w:r w:rsidRPr="00CA5F3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CFD0D1"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Décimo.</w:t>
      </w:r>
      <w:r w:rsidRPr="00CA5F3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98AD0E5"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D7CBB7B"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Décimo primero.</w:t>
      </w:r>
      <w:r w:rsidRPr="00CA5F3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53132CD"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p>
    <w:p w14:paraId="0B76C981" w14:textId="77777777" w:rsidR="0019016C" w:rsidRPr="00CA5F3A" w:rsidRDefault="009357F8">
      <w:pPr>
        <w:ind w:left="709" w:right="709"/>
        <w:jc w:val="center"/>
        <w:rPr>
          <w:rFonts w:ascii="Palatino Linotype" w:eastAsia="Palatino Linotype" w:hAnsi="Palatino Linotype" w:cs="Palatino Linotype"/>
          <w:b/>
          <w:i/>
          <w:sz w:val="22"/>
          <w:szCs w:val="22"/>
        </w:rPr>
      </w:pPr>
      <w:r w:rsidRPr="00CA5F3A">
        <w:rPr>
          <w:rFonts w:ascii="Palatino Linotype" w:eastAsia="Palatino Linotype" w:hAnsi="Palatino Linotype" w:cs="Palatino Linotype"/>
          <w:b/>
          <w:i/>
          <w:sz w:val="22"/>
          <w:szCs w:val="22"/>
        </w:rPr>
        <w:t>CAPÍTULO VIII</w:t>
      </w:r>
    </w:p>
    <w:p w14:paraId="671D03F9" w14:textId="77777777" w:rsidR="0019016C" w:rsidRPr="00CA5F3A" w:rsidRDefault="009357F8">
      <w:pPr>
        <w:ind w:left="709" w:right="709"/>
        <w:jc w:val="center"/>
        <w:rPr>
          <w:rFonts w:ascii="Palatino Linotype" w:eastAsia="Palatino Linotype" w:hAnsi="Palatino Linotype" w:cs="Palatino Linotype"/>
          <w:b/>
          <w:i/>
          <w:sz w:val="22"/>
          <w:szCs w:val="22"/>
        </w:rPr>
      </w:pPr>
      <w:r w:rsidRPr="00CA5F3A">
        <w:rPr>
          <w:rFonts w:ascii="Palatino Linotype" w:eastAsia="Palatino Linotype" w:hAnsi="Palatino Linotype" w:cs="Palatino Linotype"/>
          <w:b/>
          <w:i/>
          <w:sz w:val="22"/>
          <w:szCs w:val="22"/>
        </w:rPr>
        <w:t>DE LA LEYENDA DE CLASIFICACIÓN</w:t>
      </w:r>
    </w:p>
    <w:p w14:paraId="5F2E4471"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 xml:space="preserve">Quincuagésimo. </w:t>
      </w:r>
      <w:r w:rsidRPr="00CA5F3A">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CA5F3A">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0D048CDA" w14:textId="77777777" w:rsidR="0019016C" w:rsidRPr="00CA5F3A" w:rsidRDefault="009357F8">
      <w:pPr>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i/>
          <w:sz w:val="22"/>
          <w:szCs w:val="22"/>
        </w:rPr>
        <w:t>[…]</w:t>
      </w:r>
    </w:p>
    <w:p w14:paraId="029C4CF5" w14:textId="77777777" w:rsidR="0019016C" w:rsidRPr="00CA5F3A" w:rsidRDefault="009357F8">
      <w:pPr>
        <w:spacing w:after="160"/>
        <w:ind w:left="709" w:right="709"/>
        <w:jc w:val="both"/>
        <w:rPr>
          <w:rFonts w:ascii="Palatino Linotype" w:eastAsia="Palatino Linotype" w:hAnsi="Palatino Linotype" w:cs="Palatino Linotype"/>
          <w:i/>
          <w:sz w:val="22"/>
          <w:szCs w:val="22"/>
        </w:rPr>
      </w:pPr>
      <w:r w:rsidRPr="00CA5F3A">
        <w:rPr>
          <w:rFonts w:ascii="Palatino Linotype" w:eastAsia="Palatino Linotype" w:hAnsi="Palatino Linotype" w:cs="Palatino Linotype"/>
          <w:b/>
          <w:i/>
          <w:sz w:val="22"/>
          <w:szCs w:val="22"/>
        </w:rPr>
        <w:t xml:space="preserve">Quincuagésimo tercero. </w:t>
      </w:r>
      <w:r w:rsidRPr="00CA5F3A">
        <w:rPr>
          <w:rFonts w:ascii="Palatino Linotype" w:eastAsia="Palatino Linotype" w:hAnsi="Palatino Linotype" w:cs="Palatino Linotype"/>
          <w:b/>
          <w:i/>
          <w:sz w:val="22"/>
          <w:szCs w:val="22"/>
          <w:u w:val="single"/>
        </w:rPr>
        <w:t>El formato para señalar la clasificación parcial de un documento</w:t>
      </w:r>
      <w:r w:rsidRPr="00CA5F3A">
        <w:rPr>
          <w:rFonts w:ascii="Palatino Linotype" w:eastAsia="Palatino Linotype" w:hAnsi="Palatino Linotype" w:cs="Palatino Linotype"/>
          <w:i/>
          <w:sz w:val="22"/>
          <w:szCs w:val="22"/>
        </w:rPr>
        <w:t>, es el siguiente:</w:t>
      </w:r>
    </w:p>
    <w:tbl>
      <w:tblPr>
        <w:tblStyle w:val="ac"/>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CA5F3A" w:rsidRPr="00CA5F3A" w14:paraId="3DBB2787" w14:textId="77777777">
        <w:trPr>
          <w:jc w:val="center"/>
        </w:trPr>
        <w:tc>
          <w:tcPr>
            <w:tcW w:w="1159" w:type="dxa"/>
            <w:tcBorders>
              <w:top w:val="nil"/>
              <w:left w:val="nil"/>
              <w:bottom w:val="single" w:sz="4" w:space="0" w:color="000000"/>
              <w:right w:val="single" w:sz="4" w:space="0" w:color="000000"/>
            </w:tcBorders>
          </w:tcPr>
          <w:p w14:paraId="41410A9A" w14:textId="77777777" w:rsidR="0019016C" w:rsidRPr="00CA5F3A" w:rsidRDefault="0019016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40873E" w14:textId="77777777" w:rsidR="0019016C" w:rsidRPr="00CA5F3A" w:rsidRDefault="009357F8">
            <w:pPr>
              <w:jc w:val="center"/>
              <w:rPr>
                <w:rFonts w:ascii="Palatino Linotype" w:eastAsia="Palatino Linotype" w:hAnsi="Palatino Linotype" w:cs="Palatino Linotype"/>
                <w:b/>
                <w:i/>
              </w:rPr>
            </w:pPr>
            <w:r w:rsidRPr="00CA5F3A">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01914971" w14:textId="77777777" w:rsidR="0019016C" w:rsidRPr="00CA5F3A" w:rsidRDefault="009357F8">
            <w:pPr>
              <w:jc w:val="center"/>
              <w:rPr>
                <w:rFonts w:ascii="Palatino Linotype" w:eastAsia="Palatino Linotype" w:hAnsi="Palatino Linotype" w:cs="Palatino Linotype"/>
                <w:b/>
                <w:i/>
              </w:rPr>
            </w:pPr>
            <w:r w:rsidRPr="00CA5F3A">
              <w:rPr>
                <w:rFonts w:ascii="Palatino Linotype" w:eastAsia="Palatino Linotype" w:hAnsi="Palatino Linotype" w:cs="Palatino Linotype"/>
                <w:b/>
                <w:i/>
              </w:rPr>
              <w:t>Dónde:</w:t>
            </w:r>
          </w:p>
        </w:tc>
      </w:tr>
      <w:tr w:rsidR="00CA5F3A" w:rsidRPr="00CA5F3A" w14:paraId="177C2E30"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4FE837B7" w14:textId="77777777" w:rsidR="0019016C" w:rsidRPr="00CA5F3A" w:rsidRDefault="009357F8">
            <w:pPr>
              <w:jc w:val="center"/>
              <w:rPr>
                <w:rFonts w:ascii="Palatino Linotype" w:eastAsia="Palatino Linotype" w:hAnsi="Palatino Linotype" w:cs="Palatino Linotype"/>
                <w:b/>
                <w:i/>
              </w:rPr>
            </w:pPr>
            <w:r w:rsidRPr="00CA5F3A">
              <w:rPr>
                <w:rFonts w:ascii="Palatino Linotype" w:eastAsia="Palatino Linotype" w:hAnsi="Palatino Linotype" w:cs="Palatino Linotype"/>
                <w:b/>
                <w:i/>
              </w:rPr>
              <w:t xml:space="preserve">Sello oficial o logotipo del sujeto </w:t>
            </w:r>
            <w:r w:rsidRPr="00CA5F3A">
              <w:rPr>
                <w:rFonts w:ascii="Palatino Linotype" w:eastAsia="Palatino Linotype" w:hAnsi="Palatino Linotype" w:cs="Palatino Linotype"/>
                <w:b/>
                <w:i/>
              </w:rPr>
              <w:lastRenderedPageBreak/>
              <w:t>obligado</w:t>
            </w:r>
          </w:p>
        </w:tc>
        <w:tc>
          <w:tcPr>
            <w:tcW w:w="1990" w:type="dxa"/>
            <w:tcBorders>
              <w:top w:val="single" w:sz="4" w:space="0" w:color="000000"/>
              <w:left w:val="single" w:sz="4" w:space="0" w:color="000000"/>
              <w:bottom w:val="single" w:sz="4" w:space="0" w:color="000000"/>
              <w:right w:val="single" w:sz="4" w:space="0" w:color="000000"/>
            </w:tcBorders>
          </w:tcPr>
          <w:p w14:paraId="1AAE4C56"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2BB34574" w14:textId="77777777" w:rsidR="0019016C" w:rsidRPr="00CA5F3A" w:rsidRDefault="009357F8">
            <w:pPr>
              <w:jc w:val="both"/>
              <w:rPr>
                <w:rFonts w:ascii="Palatino Linotype" w:eastAsia="Palatino Linotype" w:hAnsi="Palatino Linotype" w:cs="Palatino Linotype"/>
                <w:i/>
              </w:rPr>
            </w:pPr>
            <w:r w:rsidRPr="00CA5F3A">
              <w:rPr>
                <w:rFonts w:ascii="Palatino Linotype" w:eastAsia="Palatino Linotype" w:hAnsi="Palatino Linotype" w:cs="Palatino Linotype"/>
                <w:i/>
              </w:rPr>
              <w:t>Se anotará la fecha en la que el Comité de Transparencia confirmó la clasificación del documento, en su caso.</w:t>
            </w:r>
          </w:p>
        </w:tc>
      </w:tr>
      <w:tr w:rsidR="00CA5F3A" w:rsidRPr="00CA5F3A" w14:paraId="506E5FF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204A003" w14:textId="77777777" w:rsidR="0019016C" w:rsidRPr="00CA5F3A"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67B4BE2"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31B112A" w14:textId="77777777" w:rsidR="0019016C" w:rsidRPr="00CA5F3A" w:rsidRDefault="009357F8">
            <w:pPr>
              <w:jc w:val="both"/>
              <w:rPr>
                <w:rFonts w:ascii="Palatino Linotype" w:eastAsia="Palatino Linotype" w:hAnsi="Palatino Linotype" w:cs="Palatino Linotype"/>
                <w:i/>
              </w:rPr>
            </w:pPr>
            <w:r w:rsidRPr="00CA5F3A">
              <w:rPr>
                <w:rFonts w:ascii="Palatino Linotype" w:eastAsia="Palatino Linotype" w:hAnsi="Palatino Linotype" w:cs="Palatino Linotype"/>
                <w:i/>
              </w:rPr>
              <w:t>Se señalará el nombre del área del cual es titular quien clasifica.</w:t>
            </w:r>
          </w:p>
        </w:tc>
      </w:tr>
      <w:tr w:rsidR="00CA5F3A" w:rsidRPr="00CA5F3A" w14:paraId="1F49076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56422D4" w14:textId="77777777" w:rsidR="0019016C" w:rsidRPr="00CA5F3A"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D98FD46"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51395399" w14:textId="77777777" w:rsidR="0019016C" w:rsidRPr="00CA5F3A" w:rsidRDefault="009357F8">
            <w:pPr>
              <w:jc w:val="both"/>
              <w:rPr>
                <w:rFonts w:ascii="Palatino Linotype" w:eastAsia="Palatino Linotype" w:hAnsi="Palatino Linotype" w:cs="Palatino Linotype"/>
                <w:i/>
              </w:rPr>
            </w:pPr>
            <w:r w:rsidRPr="00CA5F3A">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A5F3A" w:rsidRPr="00CA5F3A" w14:paraId="45848EB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FACABD7" w14:textId="77777777" w:rsidR="0019016C" w:rsidRPr="00CA5F3A"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E493943"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4A26973B" w14:textId="77777777" w:rsidR="0019016C" w:rsidRPr="00CA5F3A" w:rsidRDefault="009357F8">
            <w:pPr>
              <w:jc w:val="both"/>
              <w:rPr>
                <w:rFonts w:ascii="Palatino Linotype" w:eastAsia="Palatino Linotype" w:hAnsi="Palatino Linotype" w:cs="Palatino Linotype"/>
                <w:i/>
              </w:rPr>
            </w:pPr>
            <w:r w:rsidRPr="00CA5F3A">
              <w:rPr>
                <w:rFonts w:ascii="Palatino Linotype" w:eastAsia="Palatino Linotype" w:hAnsi="Palatino Linotype" w:cs="Palatino Linotype"/>
                <w:i/>
              </w:rPr>
              <w:t>Se anotará el número de años o meses por los que se mantendrá el documento o las partes del mismo como reservado.</w:t>
            </w:r>
          </w:p>
        </w:tc>
      </w:tr>
      <w:tr w:rsidR="00CA5F3A" w:rsidRPr="00CA5F3A" w14:paraId="4C76C10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96506D6" w14:textId="77777777" w:rsidR="0019016C" w:rsidRPr="00CA5F3A"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3C4043B"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1E2FFA9" w14:textId="77777777" w:rsidR="0019016C" w:rsidRPr="00CA5F3A" w:rsidRDefault="009357F8">
            <w:pPr>
              <w:jc w:val="both"/>
              <w:rPr>
                <w:rFonts w:ascii="Palatino Linotype" w:eastAsia="Palatino Linotype" w:hAnsi="Palatino Linotype" w:cs="Palatino Linotype"/>
                <w:i/>
              </w:rPr>
            </w:pPr>
            <w:r w:rsidRPr="00CA5F3A">
              <w:rPr>
                <w:rFonts w:ascii="Palatino Linotype" w:eastAsia="Palatino Linotype" w:hAnsi="Palatino Linotype" w:cs="Palatino Linotype"/>
                <w:i/>
              </w:rPr>
              <w:t>Se señalará el nombre del ordenamiento, el o los artículos, fracción(es), párrafo(s) con base en los cuales se sustente la reserva.</w:t>
            </w:r>
          </w:p>
        </w:tc>
      </w:tr>
      <w:tr w:rsidR="00CA5F3A" w:rsidRPr="00CA5F3A" w14:paraId="5F11C2C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2D7D9BA" w14:textId="77777777" w:rsidR="0019016C" w:rsidRPr="00CA5F3A"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DC8602E"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7B1E939C" w14:textId="77777777" w:rsidR="0019016C" w:rsidRPr="00CA5F3A" w:rsidRDefault="009357F8">
            <w:pPr>
              <w:jc w:val="both"/>
              <w:rPr>
                <w:rFonts w:ascii="Palatino Linotype" w:eastAsia="Palatino Linotype" w:hAnsi="Palatino Linotype" w:cs="Palatino Linotype"/>
                <w:i/>
              </w:rPr>
            </w:pPr>
            <w:r w:rsidRPr="00CA5F3A">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A5F3A" w:rsidRPr="00CA5F3A" w14:paraId="11D6B7B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76A36EA" w14:textId="77777777" w:rsidR="0019016C" w:rsidRPr="00CA5F3A"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0C99B0E"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614E3F13" w14:textId="77777777" w:rsidR="0019016C" w:rsidRPr="00CA5F3A" w:rsidRDefault="009357F8">
            <w:pPr>
              <w:jc w:val="both"/>
              <w:rPr>
                <w:rFonts w:ascii="Palatino Linotype" w:eastAsia="Palatino Linotype" w:hAnsi="Palatino Linotype" w:cs="Palatino Linotype"/>
                <w:i/>
              </w:rPr>
            </w:pPr>
            <w:r w:rsidRPr="00CA5F3A">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A5F3A" w:rsidRPr="00CA5F3A" w14:paraId="2826DAB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551911C" w14:textId="77777777" w:rsidR="0019016C" w:rsidRPr="00CA5F3A"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538C586"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DFE8450" w14:textId="77777777" w:rsidR="0019016C" w:rsidRPr="00CA5F3A" w:rsidRDefault="009357F8">
            <w:pPr>
              <w:jc w:val="both"/>
              <w:rPr>
                <w:rFonts w:ascii="Palatino Linotype" w:eastAsia="Palatino Linotype" w:hAnsi="Palatino Linotype" w:cs="Palatino Linotype"/>
                <w:i/>
              </w:rPr>
            </w:pPr>
            <w:r w:rsidRPr="00CA5F3A">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A5F3A" w:rsidRPr="00CA5F3A" w14:paraId="7932C94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5A15673" w14:textId="77777777" w:rsidR="0019016C" w:rsidRPr="00CA5F3A"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97E6DEA"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24B98D4" w14:textId="77777777" w:rsidR="0019016C" w:rsidRPr="00CA5F3A" w:rsidRDefault="009357F8">
            <w:pPr>
              <w:jc w:val="both"/>
              <w:rPr>
                <w:rFonts w:ascii="Palatino Linotype" w:eastAsia="Palatino Linotype" w:hAnsi="Palatino Linotype" w:cs="Palatino Linotype"/>
                <w:i/>
              </w:rPr>
            </w:pPr>
            <w:r w:rsidRPr="00CA5F3A">
              <w:rPr>
                <w:rFonts w:ascii="Palatino Linotype" w:eastAsia="Palatino Linotype" w:hAnsi="Palatino Linotype" w:cs="Palatino Linotype"/>
                <w:i/>
              </w:rPr>
              <w:t>Rúbrica autógrafa de quien clasifica.</w:t>
            </w:r>
          </w:p>
        </w:tc>
      </w:tr>
      <w:tr w:rsidR="00CA5F3A" w:rsidRPr="00CA5F3A" w14:paraId="16B5F899"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C6118A4" w14:textId="77777777" w:rsidR="0019016C" w:rsidRPr="00CA5F3A"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3FB0FB1"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7195B10B" w14:textId="77777777" w:rsidR="0019016C" w:rsidRPr="00CA5F3A" w:rsidRDefault="009357F8">
            <w:pPr>
              <w:jc w:val="both"/>
              <w:rPr>
                <w:rFonts w:ascii="Palatino Linotype" w:eastAsia="Palatino Linotype" w:hAnsi="Palatino Linotype" w:cs="Palatino Linotype"/>
                <w:i/>
              </w:rPr>
            </w:pPr>
            <w:r w:rsidRPr="00CA5F3A">
              <w:rPr>
                <w:rFonts w:ascii="Palatino Linotype" w:eastAsia="Palatino Linotype" w:hAnsi="Palatino Linotype" w:cs="Palatino Linotype"/>
                <w:i/>
              </w:rPr>
              <w:t>Se anotará la fecha en que se desclasifica el documento.</w:t>
            </w:r>
          </w:p>
        </w:tc>
      </w:tr>
      <w:tr w:rsidR="0019016C" w:rsidRPr="00CA5F3A" w14:paraId="0822432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E0EB3F6" w14:textId="77777777" w:rsidR="0019016C" w:rsidRPr="00CA5F3A"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51ACEEA" w14:textId="77777777" w:rsidR="0019016C" w:rsidRPr="00CA5F3A" w:rsidRDefault="009357F8">
            <w:pPr>
              <w:jc w:val="center"/>
              <w:rPr>
                <w:rFonts w:ascii="Palatino Linotype" w:eastAsia="Palatino Linotype" w:hAnsi="Palatino Linotype" w:cs="Palatino Linotype"/>
                <w:i/>
              </w:rPr>
            </w:pPr>
            <w:r w:rsidRPr="00CA5F3A">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2080CC17" w14:textId="77777777" w:rsidR="0019016C" w:rsidRPr="00CA5F3A" w:rsidRDefault="009357F8">
            <w:pPr>
              <w:rPr>
                <w:rFonts w:ascii="Palatino Linotype" w:eastAsia="Palatino Linotype" w:hAnsi="Palatino Linotype" w:cs="Palatino Linotype"/>
                <w:i/>
              </w:rPr>
            </w:pPr>
            <w:r w:rsidRPr="00CA5F3A">
              <w:rPr>
                <w:rFonts w:ascii="Palatino Linotype" w:eastAsia="Palatino Linotype" w:hAnsi="Palatino Linotype" w:cs="Palatino Linotype"/>
                <w:i/>
              </w:rPr>
              <w:t>Rúbrica autógrafa de quien desclasifica.</w:t>
            </w:r>
          </w:p>
        </w:tc>
      </w:tr>
    </w:tbl>
    <w:p w14:paraId="257817BA" w14:textId="77777777" w:rsidR="0019016C" w:rsidRPr="00CA5F3A" w:rsidRDefault="0019016C">
      <w:pPr>
        <w:spacing w:before="240" w:line="360" w:lineRule="auto"/>
        <w:ind w:right="51"/>
        <w:jc w:val="both"/>
        <w:rPr>
          <w:rFonts w:ascii="Palatino Linotype" w:eastAsia="Palatino Linotype" w:hAnsi="Palatino Linotype" w:cs="Palatino Linotype"/>
        </w:rPr>
      </w:pPr>
    </w:p>
    <w:p w14:paraId="0B32F026" w14:textId="77777777" w:rsidR="0019016C" w:rsidRPr="00CA5F3A" w:rsidRDefault="009357F8">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C339069" w14:textId="77777777" w:rsidR="0089693F" w:rsidRPr="00CA5F3A" w:rsidRDefault="0089693F">
      <w:pPr>
        <w:spacing w:line="360" w:lineRule="auto"/>
        <w:jc w:val="both"/>
        <w:rPr>
          <w:rFonts w:ascii="Palatino Linotype" w:eastAsia="Palatino Linotype" w:hAnsi="Palatino Linotype" w:cs="Palatino Linotype"/>
        </w:rPr>
      </w:pPr>
    </w:p>
    <w:p w14:paraId="2137E53D" w14:textId="77777777" w:rsidR="0019016C" w:rsidRPr="00CA5F3A" w:rsidRDefault="009357F8">
      <w:pPr>
        <w:shd w:val="clear" w:color="auto" w:fill="FFFFFF"/>
        <w:spacing w:line="360" w:lineRule="auto"/>
        <w:ind w:right="51"/>
        <w:jc w:val="both"/>
        <w:rPr>
          <w:rFonts w:ascii="Palatino Linotype" w:eastAsia="Palatino Linotype" w:hAnsi="Palatino Linotype" w:cs="Palatino Linotype"/>
        </w:rPr>
      </w:pPr>
      <w:r w:rsidRPr="00CA5F3A">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78620782" w14:textId="77777777" w:rsidR="0019016C" w:rsidRPr="00CA5F3A" w:rsidRDefault="0019016C">
      <w:pPr>
        <w:shd w:val="clear" w:color="auto" w:fill="FFFFFF"/>
        <w:spacing w:line="360" w:lineRule="auto"/>
        <w:ind w:right="51"/>
        <w:jc w:val="both"/>
        <w:rPr>
          <w:rFonts w:ascii="Palatino Linotype" w:eastAsia="Palatino Linotype" w:hAnsi="Palatino Linotype" w:cs="Palatino Linotype"/>
        </w:rPr>
      </w:pPr>
    </w:p>
    <w:p w14:paraId="63C708D3" w14:textId="77777777" w:rsidR="0019016C" w:rsidRPr="00CA5F3A" w:rsidRDefault="009357F8">
      <w:pPr>
        <w:spacing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w:t>
      </w:r>
      <w:r w:rsidR="00477EEA" w:rsidRPr="00CA5F3A">
        <w:rPr>
          <w:rFonts w:ascii="Palatino Linotype" w:eastAsia="Palatino Linotype" w:hAnsi="Palatino Linotype" w:cs="Palatino Linotype"/>
        </w:rPr>
        <w:t>relacionada con la vida privada.</w:t>
      </w:r>
    </w:p>
    <w:p w14:paraId="65AA7791" w14:textId="77777777" w:rsidR="00674AAF" w:rsidRPr="00CA5F3A" w:rsidRDefault="00674AAF">
      <w:pPr>
        <w:spacing w:line="360" w:lineRule="auto"/>
        <w:jc w:val="both"/>
        <w:rPr>
          <w:rFonts w:ascii="Palatino Linotype" w:eastAsia="Palatino Linotype" w:hAnsi="Palatino Linotype" w:cs="Palatino Linotype"/>
        </w:rPr>
      </w:pPr>
    </w:p>
    <w:p w14:paraId="57B9EB9D" w14:textId="77777777" w:rsidR="0019016C" w:rsidRPr="00CA5F3A" w:rsidRDefault="009357F8">
      <w:pPr>
        <w:spacing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290BC22" w14:textId="77777777" w:rsidR="0019016C" w:rsidRPr="00CA5F3A"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A5F3A">
        <w:rPr>
          <w:rFonts w:ascii="Palatino Linotype" w:eastAsia="Palatino Linotype" w:hAnsi="Palatino Linotype" w:cs="Palatino Linotype"/>
          <w:b/>
        </w:rPr>
        <w:t>R E S U E L V E:</w:t>
      </w:r>
    </w:p>
    <w:p w14:paraId="558E0C83" w14:textId="77777777" w:rsidR="0019016C" w:rsidRPr="00CA5F3A" w:rsidRDefault="009357F8">
      <w:pPr>
        <w:spacing w:before="240"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 xml:space="preserve">Primero. </w:t>
      </w:r>
      <w:r w:rsidRPr="00CA5F3A">
        <w:rPr>
          <w:rFonts w:ascii="Palatino Linotype" w:eastAsia="Palatino Linotype" w:hAnsi="Palatino Linotype" w:cs="Palatino Linotype"/>
        </w:rPr>
        <w:t xml:space="preserve">Resultan fundados los motivos de inconformidad hechos valer por el </w:t>
      </w:r>
      <w:r w:rsidRPr="00CA5F3A">
        <w:rPr>
          <w:rFonts w:ascii="Palatino Linotype" w:eastAsia="Palatino Linotype" w:hAnsi="Palatino Linotype" w:cs="Palatino Linotype"/>
          <w:b/>
        </w:rPr>
        <w:t>RECURRENTE</w:t>
      </w:r>
      <w:r w:rsidRPr="00CA5F3A">
        <w:rPr>
          <w:rFonts w:ascii="Palatino Linotype" w:eastAsia="Palatino Linotype" w:hAnsi="Palatino Linotype" w:cs="Palatino Linotype"/>
        </w:rPr>
        <w:t xml:space="preserve"> en el Recurso de Revisión </w:t>
      </w:r>
      <w:r w:rsidR="00E112AA" w:rsidRPr="00CA5F3A">
        <w:rPr>
          <w:rFonts w:ascii="Palatino Linotype" w:eastAsia="Palatino Linotype" w:hAnsi="Palatino Linotype" w:cs="Palatino Linotype"/>
          <w:b/>
        </w:rPr>
        <w:t>12944</w:t>
      </w:r>
      <w:r w:rsidRPr="00CA5F3A">
        <w:rPr>
          <w:rFonts w:ascii="Palatino Linotype" w:eastAsia="Palatino Linotype" w:hAnsi="Palatino Linotype" w:cs="Palatino Linotype"/>
          <w:b/>
        </w:rPr>
        <w:t xml:space="preserve">/INFOEM/IP/RR/2022, </w:t>
      </w:r>
      <w:r w:rsidRPr="00CA5F3A">
        <w:rPr>
          <w:rFonts w:ascii="Palatino Linotype" w:eastAsia="Palatino Linotype" w:hAnsi="Palatino Linotype" w:cs="Palatino Linotype"/>
        </w:rPr>
        <w:t xml:space="preserve">por lo que, en términos del considerando </w:t>
      </w:r>
      <w:r w:rsidRPr="00CA5F3A">
        <w:rPr>
          <w:rFonts w:ascii="Palatino Linotype" w:eastAsia="Palatino Linotype" w:hAnsi="Palatino Linotype" w:cs="Palatino Linotype"/>
          <w:b/>
        </w:rPr>
        <w:t xml:space="preserve">Cuarto </w:t>
      </w:r>
      <w:r w:rsidR="002F4BF5" w:rsidRPr="00CA5F3A">
        <w:rPr>
          <w:rFonts w:ascii="Palatino Linotype" w:eastAsia="Palatino Linotype" w:hAnsi="Palatino Linotype" w:cs="Palatino Linotype"/>
        </w:rPr>
        <w:t>de esta resolución, se REVOCA</w:t>
      </w:r>
      <w:r w:rsidRPr="00CA5F3A">
        <w:rPr>
          <w:rFonts w:ascii="Palatino Linotype" w:eastAsia="Palatino Linotype" w:hAnsi="Palatino Linotype" w:cs="Palatino Linotype"/>
          <w:b/>
        </w:rPr>
        <w:t xml:space="preserve"> </w:t>
      </w:r>
      <w:r w:rsidRPr="00CA5F3A">
        <w:rPr>
          <w:rFonts w:ascii="Palatino Linotype" w:eastAsia="Palatino Linotype" w:hAnsi="Palatino Linotype" w:cs="Palatino Linotype"/>
        </w:rPr>
        <w:t xml:space="preserve">la respuesta emitida por el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w:t>
      </w:r>
    </w:p>
    <w:p w14:paraId="4582E537" w14:textId="77777777" w:rsidR="0019016C" w:rsidRPr="00CA5F3A" w:rsidRDefault="009357F8">
      <w:pPr>
        <w:spacing w:before="240" w:after="240" w:line="360" w:lineRule="auto"/>
        <w:ind w:right="49"/>
        <w:jc w:val="both"/>
        <w:rPr>
          <w:rFonts w:ascii="Palatino Linotype" w:eastAsia="Palatino Linotype" w:hAnsi="Palatino Linotype" w:cs="Palatino Linotype"/>
        </w:rPr>
      </w:pPr>
      <w:r w:rsidRPr="00CA5F3A">
        <w:rPr>
          <w:rFonts w:ascii="Palatino Linotype" w:eastAsia="Palatino Linotype" w:hAnsi="Palatino Linotype" w:cs="Palatino Linotype"/>
          <w:b/>
        </w:rPr>
        <w:t xml:space="preserve">Segundo. </w:t>
      </w:r>
      <w:r w:rsidRPr="00CA5F3A">
        <w:rPr>
          <w:rFonts w:ascii="Palatino Linotype" w:eastAsia="Palatino Linotype" w:hAnsi="Palatino Linotype" w:cs="Palatino Linotype"/>
        </w:rPr>
        <w:t>Se</w:t>
      </w:r>
      <w:r w:rsidRPr="00CA5F3A">
        <w:rPr>
          <w:rFonts w:ascii="Palatino Linotype" w:eastAsia="Palatino Linotype" w:hAnsi="Palatino Linotype" w:cs="Palatino Linotype"/>
          <w:b/>
        </w:rPr>
        <w:t xml:space="preserve"> ORDENA </w:t>
      </w:r>
      <w:r w:rsidRPr="00CA5F3A">
        <w:rPr>
          <w:rFonts w:ascii="Palatino Linotype" w:eastAsia="Palatino Linotype" w:hAnsi="Palatino Linotype" w:cs="Palatino Linotype"/>
        </w:rPr>
        <w:t xml:space="preserve">al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a que,</w:t>
      </w:r>
      <w:r w:rsidRPr="00CA5F3A">
        <w:rPr>
          <w:rFonts w:ascii="Palatino Linotype" w:eastAsia="Palatino Linotype" w:hAnsi="Palatino Linotype" w:cs="Palatino Linotype"/>
          <w:b/>
        </w:rPr>
        <w:t xml:space="preserve"> </w:t>
      </w:r>
      <w:r w:rsidRPr="00CA5F3A">
        <w:rPr>
          <w:rFonts w:ascii="Palatino Linotype" w:eastAsia="Palatino Linotype" w:hAnsi="Palatino Linotype" w:cs="Palatino Linotype"/>
        </w:rPr>
        <w:t xml:space="preserve">en términos del Considerando Cuarto y Quinto, haga entrega vía SAIMEX, </w:t>
      </w:r>
      <w:r w:rsidR="00DF0FB1" w:rsidRPr="00CA5F3A">
        <w:rPr>
          <w:rFonts w:ascii="Palatino Linotype" w:eastAsia="Palatino Linotype" w:hAnsi="Palatino Linotype" w:cs="Palatino Linotype"/>
        </w:rPr>
        <w:t xml:space="preserve">de ser procedente </w:t>
      </w:r>
      <w:r w:rsidRPr="00CA5F3A">
        <w:rPr>
          <w:rFonts w:ascii="Palatino Linotype" w:eastAsia="Palatino Linotype" w:hAnsi="Palatino Linotype" w:cs="Palatino Linotype"/>
        </w:rPr>
        <w:t>en versión pública, de</w:t>
      </w:r>
      <w:r w:rsidR="00BA2905" w:rsidRPr="00CA5F3A">
        <w:rPr>
          <w:rFonts w:ascii="Palatino Linotype" w:eastAsia="Palatino Linotype" w:hAnsi="Palatino Linotype" w:cs="Palatino Linotype"/>
        </w:rPr>
        <w:t>l documento o documentos en donde conste</w:t>
      </w:r>
      <w:r w:rsidRPr="00CA5F3A">
        <w:rPr>
          <w:rFonts w:ascii="Palatino Linotype" w:eastAsia="Palatino Linotype" w:hAnsi="Palatino Linotype" w:cs="Palatino Linotype"/>
        </w:rPr>
        <w:t xml:space="preserve"> lo siguiente:</w:t>
      </w:r>
    </w:p>
    <w:p w14:paraId="49A050D6" w14:textId="77777777" w:rsidR="00E112AA" w:rsidRPr="00CA5F3A" w:rsidRDefault="00E112AA" w:rsidP="00E112AA">
      <w:pPr>
        <w:pStyle w:val="NormalWeb"/>
        <w:numPr>
          <w:ilvl w:val="0"/>
          <w:numId w:val="23"/>
        </w:numPr>
        <w:spacing w:before="240" w:beforeAutospacing="0" w:after="240" w:afterAutospacing="0"/>
        <w:jc w:val="both"/>
        <w:rPr>
          <w:rFonts w:ascii="Palatino Linotype" w:hAnsi="Palatino Linotype"/>
          <w:i/>
          <w:iCs/>
          <w:sz w:val="22"/>
          <w:szCs w:val="22"/>
        </w:rPr>
      </w:pPr>
      <w:r w:rsidRPr="00CA5F3A">
        <w:rPr>
          <w:rFonts w:ascii="Palatino Linotype" w:eastAsia="Palatino Linotype" w:hAnsi="Palatino Linotype" w:cs="Palatino Linotype"/>
        </w:rPr>
        <w:t xml:space="preserve">El informe de los 100 días de Gobierno del actual </w:t>
      </w:r>
      <w:proofErr w:type="gramStart"/>
      <w:r w:rsidRPr="00CA5F3A">
        <w:rPr>
          <w:rFonts w:ascii="Palatino Linotype" w:eastAsia="Palatino Linotype" w:hAnsi="Palatino Linotype" w:cs="Palatino Linotype"/>
        </w:rPr>
        <w:t>Presidente</w:t>
      </w:r>
      <w:proofErr w:type="gramEnd"/>
      <w:r w:rsidRPr="00CA5F3A">
        <w:rPr>
          <w:rFonts w:ascii="Palatino Linotype" w:eastAsia="Palatino Linotype" w:hAnsi="Palatino Linotype" w:cs="Palatino Linotype"/>
        </w:rPr>
        <w:t xml:space="preserve"> Municipal C. Manuel Vilchis Viveros</w:t>
      </w:r>
      <w:r w:rsidRPr="00CA5F3A">
        <w:rPr>
          <w:rFonts w:ascii="Palatino Linotype" w:hAnsi="Palatino Linotype"/>
          <w:i/>
          <w:iCs/>
          <w:sz w:val="22"/>
          <w:szCs w:val="22"/>
        </w:rPr>
        <w:t>.</w:t>
      </w:r>
    </w:p>
    <w:p w14:paraId="264A0420" w14:textId="77777777" w:rsidR="006B317A" w:rsidRPr="00CA5F3A" w:rsidRDefault="006B317A" w:rsidP="006B317A">
      <w:pPr>
        <w:pStyle w:val="NormalWeb"/>
        <w:spacing w:before="240" w:beforeAutospacing="0" w:after="240" w:afterAutospacing="0"/>
        <w:ind w:left="720"/>
        <w:jc w:val="both"/>
      </w:pPr>
      <w:r w:rsidRPr="00CA5F3A">
        <w:rPr>
          <w:rFonts w:ascii="Palatino Linotype" w:hAnsi="Palatino Linotype"/>
          <w:i/>
          <w:iCs/>
          <w:sz w:val="22"/>
          <w:szCs w:val="22"/>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sidRPr="00CA5F3A">
        <w:rPr>
          <w:rFonts w:ascii="Palatino Linotype" w:hAnsi="Palatino Linotype"/>
          <w:b/>
          <w:bCs/>
          <w:i/>
          <w:iCs/>
          <w:sz w:val="22"/>
          <w:szCs w:val="22"/>
        </w:rPr>
        <w:t>RECURRENTE</w:t>
      </w:r>
      <w:r w:rsidRPr="00CA5F3A">
        <w:rPr>
          <w:rFonts w:ascii="Palatino Linotype" w:hAnsi="Palatino Linotype"/>
          <w:i/>
          <w:iCs/>
          <w:sz w:val="22"/>
          <w:szCs w:val="22"/>
        </w:rPr>
        <w:t>, mismo que igualmente hará de su conocimiento.</w:t>
      </w:r>
    </w:p>
    <w:p w14:paraId="008D0610" w14:textId="77777777" w:rsidR="00E112AA" w:rsidRPr="00CA5F3A" w:rsidRDefault="00E112AA" w:rsidP="00E112AA">
      <w:pPr>
        <w:spacing w:before="240" w:line="360" w:lineRule="auto"/>
        <w:contextualSpacing/>
        <w:jc w:val="both"/>
        <w:rPr>
          <w:rFonts w:ascii="Palatino Linotype" w:eastAsia="Palatino Linotype" w:hAnsi="Palatino Linotype" w:cs="Palatino Linotype"/>
          <w:b/>
        </w:rPr>
      </w:pPr>
    </w:p>
    <w:p w14:paraId="3D2E3D66" w14:textId="77777777" w:rsidR="0019016C" w:rsidRPr="00CA5F3A" w:rsidRDefault="009357F8" w:rsidP="00E112AA">
      <w:pPr>
        <w:spacing w:before="240" w:line="360" w:lineRule="auto"/>
        <w:contextualSpacing/>
        <w:jc w:val="both"/>
        <w:rPr>
          <w:rFonts w:ascii="Palatino Linotype" w:eastAsia="Palatino Linotype" w:hAnsi="Palatino Linotype" w:cs="Palatino Linotype"/>
        </w:rPr>
      </w:pPr>
      <w:r w:rsidRPr="00CA5F3A">
        <w:rPr>
          <w:rFonts w:ascii="Palatino Linotype" w:eastAsia="Palatino Linotype" w:hAnsi="Palatino Linotype" w:cs="Palatino Linotype"/>
          <w:b/>
        </w:rPr>
        <w:t>Tercero. Notifíquese vía SAIMEX,</w:t>
      </w:r>
      <w:r w:rsidRPr="00CA5F3A">
        <w:rPr>
          <w:rFonts w:ascii="Palatino Linotype" w:eastAsia="Palatino Linotype" w:hAnsi="Palatino Linotype" w:cs="Palatino Linotype"/>
          <w:b/>
          <w:i/>
        </w:rPr>
        <w:t xml:space="preserve"> </w:t>
      </w:r>
      <w:r w:rsidRPr="00CA5F3A">
        <w:rPr>
          <w:rFonts w:ascii="Palatino Linotype" w:eastAsia="Palatino Linotype" w:hAnsi="Palatino Linotype" w:cs="Palatino Linotype"/>
        </w:rPr>
        <w:t xml:space="preserve">al </w:t>
      </w:r>
      <w:proofErr w:type="gramStart"/>
      <w:r w:rsidRPr="00CA5F3A">
        <w:rPr>
          <w:rFonts w:ascii="Palatino Linotype" w:eastAsia="Palatino Linotype" w:hAnsi="Palatino Linotype" w:cs="Palatino Linotype"/>
        </w:rPr>
        <w:t>Responsable</w:t>
      </w:r>
      <w:proofErr w:type="gramEnd"/>
      <w:r w:rsidRPr="00CA5F3A">
        <w:rPr>
          <w:rFonts w:ascii="Palatino Linotype" w:eastAsia="Palatino Linotype" w:hAnsi="Palatino Linotype" w:cs="Palatino Linotype"/>
        </w:rPr>
        <w:t xml:space="preserve"> de la Unidad de Transparencia del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la presente resolución, para que conforme al artículo 186, </w:t>
      </w:r>
      <w:r w:rsidRPr="00CA5F3A">
        <w:rPr>
          <w:rFonts w:ascii="Palatino Linotype" w:eastAsia="Palatino Linotype" w:hAnsi="Palatino Linotype" w:cs="Palatino Linotype"/>
        </w:rPr>
        <w:lastRenderedPageBreak/>
        <w:t>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31F644A1" w14:textId="77777777" w:rsidR="0019016C" w:rsidRPr="00CA5F3A" w:rsidRDefault="0019016C">
      <w:pPr>
        <w:spacing w:line="360" w:lineRule="auto"/>
        <w:jc w:val="both"/>
        <w:rPr>
          <w:rFonts w:ascii="Palatino Linotype" w:eastAsia="Palatino Linotype" w:hAnsi="Palatino Linotype" w:cs="Palatino Linotype"/>
          <w:b/>
        </w:rPr>
      </w:pPr>
    </w:p>
    <w:p w14:paraId="4FB399DF" w14:textId="77777777" w:rsidR="0019016C" w:rsidRPr="00CA5F3A" w:rsidRDefault="009357F8">
      <w:pPr>
        <w:spacing w:after="240" w:line="360" w:lineRule="auto"/>
        <w:jc w:val="both"/>
        <w:rPr>
          <w:rFonts w:ascii="Palatino Linotype" w:eastAsia="Palatino Linotype" w:hAnsi="Palatino Linotype" w:cs="Palatino Linotype"/>
        </w:rPr>
      </w:pPr>
      <w:r w:rsidRPr="00CA5F3A">
        <w:rPr>
          <w:rFonts w:ascii="Palatino Linotype" w:eastAsia="Palatino Linotype" w:hAnsi="Palatino Linotype" w:cs="Palatino Linotype"/>
          <w:b/>
        </w:rPr>
        <w:t xml:space="preserve">Cuarto. </w:t>
      </w:r>
      <w:r w:rsidRPr="00CA5F3A">
        <w:rPr>
          <w:rFonts w:ascii="Palatino Linotype" w:eastAsia="Palatino Linotype" w:hAnsi="Palatino Linotype" w:cs="Palatino Linotype"/>
        </w:rPr>
        <w:t xml:space="preserve">Notifíquese, vía </w:t>
      </w:r>
      <w:r w:rsidRPr="00CA5F3A">
        <w:rPr>
          <w:rFonts w:ascii="Palatino Linotype" w:eastAsia="Palatino Linotype" w:hAnsi="Palatino Linotype" w:cs="Palatino Linotype"/>
          <w:b/>
        </w:rPr>
        <w:t>SAIMEX</w:t>
      </w:r>
      <w:r w:rsidRPr="00CA5F3A">
        <w:rPr>
          <w:rFonts w:ascii="Palatino Linotype" w:eastAsia="Palatino Linotype" w:hAnsi="Palatino Linotype" w:cs="Palatino Linotype"/>
        </w:rPr>
        <w:t xml:space="preserve">, a la parte </w:t>
      </w:r>
      <w:r w:rsidRPr="00CA5F3A">
        <w:rPr>
          <w:rFonts w:ascii="Palatino Linotype" w:eastAsia="Palatino Linotype" w:hAnsi="Palatino Linotype" w:cs="Palatino Linotype"/>
          <w:b/>
        </w:rPr>
        <w:t>RECURRENTE</w:t>
      </w:r>
      <w:r w:rsidRPr="00CA5F3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822E17F" w14:textId="77777777" w:rsidR="0019016C" w:rsidRPr="00CA5F3A" w:rsidRDefault="009357F8">
      <w:pPr>
        <w:spacing w:before="240" w:after="240" w:line="360" w:lineRule="auto"/>
        <w:jc w:val="both"/>
        <w:rPr>
          <w:rFonts w:ascii="Palatino Linotype" w:eastAsia="Palatino Linotype" w:hAnsi="Palatino Linotype" w:cs="Palatino Linotype"/>
          <w:b/>
        </w:rPr>
      </w:pPr>
      <w:r w:rsidRPr="00CA5F3A">
        <w:rPr>
          <w:rFonts w:ascii="Palatino Linotype" w:eastAsia="Palatino Linotype" w:hAnsi="Palatino Linotype" w:cs="Palatino Linotype"/>
          <w:b/>
        </w:rPr>
        <w:t>Quinto.</w:t>
      </w:r>
      <w:r w:rsidRPr="00CA5F3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CA5F3A">
        <w:rPr>
          <w:rFonts w:ascii="Palatino Linotype" w:eastAsia="Palatino Linotype" w:hAnsi="Palatino Linotype" w:cs="Palatino Linotype"/>
          <w:b/>
        </w:rPr>
        <w:t>SUJETO OBLIGADO</w:t>
      </w:r>
      <w:r w:rsidRPr="00CA5F3A">
        <w:rPr>
          <w:rFonts w:ascii="Palatino Linotype" w:eastAsia="Palatino Linotype" w:hAnsi="Palatino Linotype" w:cs="Palatino Linotype"/>
        </w:rPr>
        <w:t xml:space="preserve"> de manera fundada y motivada, podrá solicitar una ampliación de plazo para el cumplimiento de la presente resolución.</w:t>
      </w:r>
    </w:p>
    <w:p w14:paraId="2D3184AD" w14:textId="77777777" w:rsidR="0019016C" w:rsidRPr="00CA5F3A" w:rsidRDefault="009357F8">
      <w:pPr>
        <w:spacing w:before="240" w:after="240" w:line="360" w:lineRule="auto"/>
        <w:jc w:val="both"/>
        <w:rPr>
          <w:rFonts w:ascii="Palatino Linotype" w:eastAsia="Palatino Linotype" w:hAnsi="Palatino Linotype" w:cs="Palatino Linotype"/>
        </w:rPr>
        <w:sectPr w:rsidR="0019016C" w:rsidRPr="00CA5F3A">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bookmarkStart w:id="2" w:name="_heading=h.1fob9te" w:colFirst="0" w:colLast="0"/>
      <w:bookmarkEnd w:id="2"/>
      <w:r w:rsidRPr="00CA5F3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A532F6" w:rsidRPr="00CA5F3A">
        <w:rPr>
          <w:rFonts w:ascii="Palatino Linotype" w:eastAsia="Palatino Linotype" w:hAnsi="Palatino Linotype" w:cs="Palatino Linotype"/>
        </w:rPr>
        <w:t xml:space="preserve">NEZ, LUIS GUSTAVO PARRA NORIEGA </w:t>
      </w:r>
      <w:r w:rsidRPr="00CA5F3A">
        <w:rPr>
          <w:rFonts w:ascii="Palatino Linotype" w:eastAsia="Palatino Linotype" w:hAnsi="Palatino Linotype" w:cs="Palatino Linotype"/>
        </w:rPr>
        <w:t>Y GUADALUPE RAMÍ</w:t>
      </w:r>
      <w:r w:rsidR="00674AAF" w:rsidRPr="00CA5F3A">
        <w:rPr>
          <w:rFonts w:ascii="Palatino Linotype" w:eastAsia="Palatino Linotype" w:hAnsi="Palatino Linotype" w:cs="Palatino Linotype"/>
        </w:rPr>
        <w:t xml:space="preserve">REZ </w:t>
      </w:r>
      <w:r w:rsidR="00E112AA" w:rsidRPr="00CA5F3A">
        <w:rPr>
          <w:rFonts w:ascii="Palatino Linotype" w:eastAsia="Palatino Linotype" w:hAnsi="Palatino Linotype" w:cs="Palatino Linotype"/>
        </w:rPr>
        <w:t>PEÑA; EN LA CUADRAGÉSIMA CUARTA</w:t>
      </w:r>
      <w:r w:rsidR="00674AAF" w:rsidRPr="00CA5F3A">
        <w:rPr>
          <w:rFonts w:ascii="Palatino Linotype" w:eastAsia="Palatino Linotype" w:hAnsi="Palatino Linotype" w:cs="Palatino Linotype"/>
        </w:rPr>
        <w:t xml:space="preserve"> </w:t>
      </w:r>
      <w:r w:rsidRPr="00CA5F3A">
        <w:rPr>
          <w:rFonts w:ascii="Palatino Linotype" w:eastAsia="Palatino Linotype" w:hAnsi="Palatino Linotype" w:cs="Palatino Linotype"/>
        </w:rPr>
        <w:t xml:space="preserve">SESIÓN ORDINARIA CELEBRADA EL </w:t>
      </w:r>
      <w:r w:rsidR="00E112AA" w:rsidRPr="00CA5F3A">
        <w:rPr>
          <w:rFonts w:ascii="Palatino Linotype" w:eastAsia="Palatino Linotype" w:hAnsi="Palatino Linotype" w:cs="Palatino Linotype"/>
        </w:rPr>
        <w:t>SIETE DE DICIEMBRE</w:t>
      </w:r>
      <w:r w:rsidRPr="00CA5F3A">
        <w:rPr>
          <w:rFonts w:ascii="Palatino Linotype" w:eastAsia="Palatino Linotype" w:hAnsi="Palatino Linotype" w:cs="Palatino Linotype"/>
        </w:rPr>
        <w:t xml:space="preserve"> DEL DOS MIL VEINTIDÓS, ANTE EL SECRETARIO TÉCNICO DEL PLENO ALEXIS TAPIA RAMÍREZ.                 </w:t>
      </w:r>
      <w:r w:rsidR="00033918" w:rsidRPr="00CA5F3A">
        <w:rPr>
          <w:rFonts w:ascii="Palatino Linotype" w:eastAsia="Palatino Linotype" w:hAnsi="Palatino Linotype" w:cs="Palatino Linotype"/>
        </w:rPr>
        <w:t xml:space="preserve"> </w:t>
      </w:r>
      <w:r w:rsidR="00C80131" w:rsidRPr="00CA5F3A">
        <w:rPr>
          <w:rFonts w:ascii="Palatino Linotype" w:eastAsia="Palatino Linotype" w:hAnsi="Palatino Linotype" w:cs="Palatino Linotype"/>
        </w:rPr>
        <w:t xml:space="preserve"> </w:t>
      </w:r>
      <w:r w:rsidRPr="00CA5F3A">
        <w:rPr>
          <w:rFonts w:ascii="Palatino Linotype" w:eastAsia="Palatino Linotype" w:hAnsi="Palatino Linotype" w:cs="Palatino Linotype"/>
        </w:rPr>
        <w:t xml:space="preserve">            </w:t>
      </w:r>
    </w:p>
    <w:p w14:paraId="5FBBBBE2" w14:textId="77777777" w:rsidR="0019016C" w:rsidRPr="00CA5F3A" w:rsidRDefault="0019016C">
      <w:pPr>
        <w:spacing w:before="240" w:after="240" w:line="360" w:lineRule="auto"/>
        <w:jc w:val="both"/>
        <w:rPr>
          <w:rFonts w:ascii="Palatino Linotype" w:eastAsia="Palatino Linotype" w:hAnsi="Palatino Linotype" w:cs="Palatino Linotype"/>
        </w:rPr>
      </w:pPr>
    </w:p>
    <w:sectPr w:rsidR="0019016C" w:rsidRPr="00CA5F3A">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BFD2D" w14:textId="77777777" w:rsidR="00F6563D" w:rsidRDefault="00F6563D">
      <w:r>
        <w:separator/>
      </w:r>
    </w:p>
  </w:endnote>
  <w:endnote w:type="continuationSeparator" w:id="0">
    <w:p w14:paraId="0C6E4CF9" w14:textId="77777777" w:rsidR="00F6563D" w:rsidRDefault="00F65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AAB2" w14:textId="77777777" w:rsidR="00BC14FC" w:rsidRDefault="00BC14F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A5F3A">
      <w:rPr>
        <w:rFonts w:ascii="Arial" w:eastAsia="Arial" w:hAnsi="Arial" w:cs="Arial"/>
        <w:b/>
        <w:noProof/>
        <w:color w:val="000000"/>
        <w:sz w:val="20"/>
        <w:szCs w:val="20"/>
      </w:rPr>
      <w:t>22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A5F3A">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14:paraId="3CEF5265" w14:textId="77777777" w:rsidR="00BC14FC" w:rsidRDefault="00BC14FC">
    <w:pPr>
      <w:pBdr>
        <w:top w:val="nil"/>
        <w:left w:val="nil"/>
        <w:bottom w:val="nil"/>
        <w:right w:val="nil"/>
        <w:between w:val="nil"/>
      </w:pBdr>
      <w:tabs>
        <w:tab w:val="center" w:pos="4252"/>
        <w:tab w:val="right" w:pos="8504"/>
      </w:tabs>
      <w:rPr>
        <w:color w:val="000000"/>
      </w:rPr>
    </w:pPr>
  </w:p>
  <w:p w14:paraId="4438BD77" w14:textId="77777777" w:rsidR="00BC14FC" w:rsidRDefault="00BC14F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CCB1" w14:textId="77777777" w:rsidR="00BC14FC" w:rsidRDefault="00BC14F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A5F3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A5F3A">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14:paraId="7E5F5267" w14:textId="77777777" w:rsidR="00BC14FC" w:rsidRDefault="00BC14F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32600" w14:textId="77777777" w:rsidR="00F6563D" w:rsidRDefault="00F6563D">
      <w:r>
        <w:separator/>
      </w:r>
    </w:p>
  </w:footnote>
  <w:footnote w:type="continuationSeparator" w:id="0">
    <w:p w14:paraId="79CDF1DF" w14:textId="77777777" w:rsidR="00F6563D" w:rsidRDefault="00F6563D">
      <w:r>
        <w:continuationSeparator/>
      </w:r>
    </w:p>
  </w:footnote>
  <w:footnote w:id="1">
    <w:p w14:paraId="34FFAC5B" w14:textId="77777777" w:rsidR="003710C5" w:rsidRPr="0085366E" w:rsidRDefault="003710C5" w:rsidP="003710C5">
      <w:pPr>
        <w:autoSpaceDE w:val="0"/>
        <w:autoSpaceDN w:val="0"/>
        <w:adjustRightInd w:val="0"/>
        <w:jc w:val="both"/>
        <w:rPr>
          <w:rFonts w:ascii="Palatino Linotype" w:eastAsiaTheme="minorEastAsia" w:hAnsi="Palatino Linotype" w:cs="Arial"/>
          <w:sz w:val="16"/>
          <w:szCs w:val="16"/>
          <w:lang w:val="es-MX"/>
        </w:rPr>
      </w:pPr>
      <w:r w:rsidRPr="0085366E">
        <w:rPr>
          <w:rStyle w:val="Refdenotaalpie"/>
          <w:rFonts w:ascii="Palatino Linotype" w:hAnsi="Palatino Linotype"/>
          <w:sz w:val="16"/>
          <w:szCs w:val="16"/>
        </w:rPr>
        <w:footnoteRef/>
      </w:r>
      <w:r w:rsidRPr="0085366E">
        <w:rPr>
          <w:rFonts w:ascii="Palatino Linotype" w:hAnsi="Palatino Linotype"/>
          <w:sz w:val="16"/>
          <w:szCs w:val="16"/>
        </w:rPr>
        <w:t xml:space="preserve"> </w:t>
      </w:r>
      <w:r w:rsidRPr="0085366E">
        <w:rPr>
          <w:rFonts w:ascii="Palatino Linotype" w:eastAsiaTheme="minorEastAsia" w:hAnsi="Palatino Linotype" w:cs="Arial"/>
          <w:sz w:val="16"/>
          <w:szCs w:val="16"/>
          <w:lang w:val="es-MX"/>
        </w:rPr>
        <w:t>BURGOA ORIHUELA Ignacio. Diccionario De Derecho Constitucional, Garantías y Amparo. Ed. Porrúa, S.A., México. 1992, p.115.</w:t>
      </w:r>
    </w:p>
  </w:footnote>
  <w:footnote w:id="2">
    <w:p w14:paraId="4F8401E3" w14:textId="77777777" w:rsidR="003710C5" w:rsidRPr="0085366E" w:rsidRDefault="003710C5" w:rsidP="003710C5">
      <w:pPr>
        <w:autoSpaceDE w:val="0"/>
        <w:autoSpaceDN w:val="0"/>
        <w:adjustRightInd w:val="0"/>
        <w:jc w:val="both"/>
        <w:rPr>
          <w:rFonts w:ascii="Palatino Linotype" w:eastAsiaTheme="minorEastAsia" w:hAnsi="Palatino Linotype" w:cs="Arial"/>
          <w:sz w:val="16"/>
          <w:szCs w:val="16"/>
          <w:lang w:val="es-MX"/>
        </w:rPr>
      </w:pPr>
      <w:r w:rsidRPr="0085366E">
        <w:rPr>
          <w:rFonts w:ascii="Palatino Linotype" w:eastAsiaTheme="minorEastAsia" w:hAnsi="Palatino Linotype"/>
          <w:sz w:val="16"/>
          <w:szCs w:val="16"/>
          <w:lang w:val="es-MX"/>
        </w:rPr>
        <w:footnoteRef/>
      </w:r>
      <w:r w:rsidRPr="0085366E">
        <w:rPr>
          <w:rFonts w:ascii="Palatino Linotype" w:eastAsiaTheme="minorEastAsia" w:hAnsi="Palatino Linotype" w:cs="Arial"/>
          <w:sz w:val="16"/>
          <w:szCs w:val="16"/>
          <w:lang w:val="es-MX"/>
        </w:rPr>
        <w:t xml:space="preserve"> CIENFUEGOS SALGADO David. El Derecho de Petición en México. Ed. Instituto de Investigaciones Jurídica UNAM. México 2004. p. 31</w:t>
      </w:r>
    </w:p>
  </w:footnote>
  <w:footnote w:id="3">
    <w:p w14:paraId="164951B6" w14:textId="77777777" w:rsidR="003710C5" w:rsidRPr="0085366E" w:rsidRDefault="003710C5" w:rsidP="003710C5">
      <w:pPr>
        <w:spacing w:before="240" w:after="240"/>
        <w:contextualSpacing/>
        <w:jc w:val="both"/>
        <w:rPr>
          <w:rFonts w:ascii="Palatino Linotype" w:hAnsi="Palatino Linotype" w:cs="Arial"/>
          <w:sz w:val="16"/>
          <w:szCs w:val="16"/>
        </w:rPr>
      </w:pPr>
      <w:r w:rsidRPr="0085366E">
        <w:rPr>
          <w:rStyle w:val="Refdenotaalpie"/>
          <w:rFonts w:ascii="Palatino Linotype" w:hAnsi="Palatino Linotype"/>
          <w:sz w:val="16"/>
          <w:szCs w:val="16"/>
        </w:rPr>
        <w:footnoteRef/>
      </w:r>
      <w:r w:rsidRPr="0085366E">
        <w:rPr>
          <w:rFonts w:ascii="Palatino Linotype" w:hAnsi="Palatino Linotype"/>
          <w:sz w:val="16"/>
          <w:szCs w:val="16"/>
        </w:rPr>
        <w:t xml:space="preserve"> </w:t>
      </w:r>
      <w:r w:rsidRPr="0085366E">
        <w:rPr>
          <w:rFonts w:ascii="Palatino Linotype" w:hAnsi="Palatino Linotype" w:cs="Arial"/>
          <w:sz w:val="16"/>
          <w:szCs w:val="16"/>
        </w:rPr>
        <w:t>Carbonell, M. (2004). Los Derechos Fundamentales (Primera Edición ed.), México: Instituto de investigaciones Jurídicas.</w:t>
      </w:r>
    </w:p>
  </w:footnote>
  <w:footnote w:id="4">
    <w:p w14:paraId="15D06A58" w14:textId="77777777" w:rsidR="003710C5" w:rsidRPr="003E7E06" w:rsidRDefault="003710C5" w:rsidP="003710C5">
      <w:pPr>
        <w:pStyle w:val="Textoindependiente"/>
        <w:kinsoku w:val="0"/>
        <w:overflowPunct w:val="0"/>
        <w:spacing w:line="198" w:lineRule="exact"/>
        <w:rPr>
          <w:rFonts w:ascii="Palatino Linotype" w:hAnsi="Palatino Linotype"/>
          <w:sz w:val="16"/>
          <w:szCs w:val="16"/>
        </w:rPr>
      </w:pPr>
      <w:r>
        <w:rPr>
          <w:rStyle w:val="Refdenotaalpie"/>
        </w:rPr>
        <w:footnoteRef/>
      </w:r>
      <w:r>
        <w:t xml:space="preserve"> </w:t>
      </w:r>
      <w:r w:rsidRPr="003E7E06">
        <w:rPr>
          <w:rFonts w:ascii="Palatino Linotype" w:hAnsi="Palatino Linotype"/>
          <w:sz w:val="16"/>
          <w:szCs w:val="16"/>
        </w:rPr>
        <w:t>VILLANUEVA VILLANUEVA Ernesto, Derecho de la Información, Ed, Porrúa S.A., México.</w:t>
      </w:r>
      <w:r w:rsidRPr="003E7E06">
        <w:rPr>
          <w:rFonts w:ascii="Palatino Linotype" w:hAnsi="Palatino Linotype"/>
          <w:spacing w:val="6"/>
          <w:sz w:val="16"/>
          <w:szCs w:val="16"/>
        </w:rPr>
        <w:t xml:space="preserve"> </w:t>
      </w:r>
      <w:r w:rsidRPr="003E7E06">
        <w:rPr>
          <w:rFonts w:ascii="Palatino Linotype" w:hAnsi="Palatino Linotype"/>
          <w:sz w:val="16"/>
          <w:szCs w:val="16"/>
        </w:rPr>
        <w:t xml:space="preserve">2006, </w:t>
      </w:r>
      <w:r>
        <w:rPr>
          <w:rFonts w:ascii="Palatino Linotype" w:hAnsi="Palatino Linotype"/>
          <w:sz w:val="16"/>
          <w:szCs w:val="16"/>
        </w:rPr>
        <w:t>pág.270.</w:t>
      </w:r>
    </w:p>
  </w:footnote>
  <w:footnote w:id="5">
    <w:p w14:paraId="778C606C" w14:textId="77777777" w:rsidR="003710C5" w:rsidRPr="003E7E06" w:rsidRDefault="003710C5" w:rsidP="003710C5">
      <w:pPr>
        <w:pStyle w:val="Textoindependiente"/>
        <w:kinsoku w:val="0"/>
        <w:overflowPunct w:val="0"/>
        <w:ind w:right="96"/>
        <w:contextualSpacing/>
        <w:jc w:val="both"/>
        <w:rPr>
          <w:rFonts w:ascii="Palatino Linotype" w:hAnsi="Palatino Linotype" w:cs="Arial"/>
          <w:sz w:val="16"/>
          <w:szCs w:val="16"/>
        </w:rPr>
      </w:pPr>
      <w:r>
        <w:rPr>
          <w:rStyle w:val="Refdenotaalpie"/>
        </w:rPr>
        <w:footnoteRef/>
      </w:r>
      <w:r>
        <w:t xml:space="preserve"> </w:t>
      </w:r>
      <w:r w:rsidRPr="003E7E06">
        <w:rPr>
          <w:rFonts w:ascii="Palatino Linotype" w:hAnsi="Palatino Linotype" w:cs="Arial"/>
          <w:sz w:val="16"/>
          <w:szCs w:val="16"/>
        </w:rPr>
        <w:t>ROBLES HERNÁNDEZ José Guadalupe. Derecho de la Información y Comunicación Pública. Ed.Universidad de Occidente de México, 2004, pág.72.</w:t>
      </w:r>
    </w:p>
  </w:footnote>
  <w:footnote w:id="6">
    <w:p w14:paraId="5F5C00C0" w14:textId="77777777" w:rsidR="00BC14FC" w:rsidRDefault="00BC14FC" w:rsidP="00EB778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7">
    <w:p w14:paraId="6795A6C8" w14:textId="77777777" w:rsidR="00BC14FC" w:rsidRDefault="00BC14FC" w:rsidP="00EB778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DC9E" w14:textId="77777777" w:rsidR="00BC14FC" w:rsidRDefault="00BC14FC">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BC14FC" w14:paraId="0670F61D" w14:textId="77777777">
      <w:tc>
        <w:tcPr>
          <w:tcW w:w="2551" w:type="dxa"/>
          <w:vAlign w:val="center"/>
        </w:tcPr>
        <w:p w14:paraId="20A452CC" w14:textId="77777777" w:rsidR="00BC14FC" w:rsidRDefault="00BC14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B0914D4" w14:textId="77777777" w:rsidR="00BC14FC" w:rsidRDefault="0060473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12944</w:t>
          </w:r>
          <w:r w:rsidR="00BC14FC">
            <w:rPr>
              <w:rFonts w:ascii="Palatino Linotype" w:eastAsia="Palatino Linotype" w:hAnsi="Palatino Linotype" w:cs="Palatino Linotype"/>
              <w:b/>
              <w:sz w:val="22"/>
              <w:szCs w:val="22"/>
            </w:rPr>
            <w:t>/INFOEM/IP/RR/2022</w:t>
          </w:r>
        </w:p>
      </w:tc>
    </w:tr>
    <w:tr w:rsidR="00BC14FC" w14:paraId="35BA45FD" w14:textId="77777777">
      <w:trPr>
        <w:trHeight w:val="228"/>
      </w:trPr>
      <w:tc>
        <w:tcPr>
          <w:tcW w:w="2551" w:type="dxa"/>
          <w:vAlign w:val="center"/>
        </w:tcPr>
        <w:p w14:paraId="369E7BFF" w14:textId="77777777" w:rsidR="00BC14FC" w:rsidRDefault="00BC14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907A7B8" w14:textId="77777777" w:rsidR="00BC14FC" w:rsidRDefault="00604732" w:rsidP="00E1213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r w:rsidR="00BC14FC">
            <w:rPr>
              <w:rFonts w:ascii="Palatino Linotype" w:eastAsia="Palatino Linotype" w:hAnsi="Palatino Linotype" w:cs="Palatino Linotype"/>
              <w:b/>
              <w:sz w:val="22"/>
              <w:szCs w:val="22"/>
            </w:rPr>
            <w:t>.</w:t>
          </w:r>
        </w:p>
      </w:tc>
    </w:tr>
    <w:tr w:rsidR="00BC14FC" w14:paraId="630D7137" w14:textId="77777777">
      <w:tc>
        <w:tcPr>
          <w:tcW w:w="2551" w:type="dxa"/>
          <w:vAlign w:val="center"/>
        </w:tcPr>
        <w:p w14:paraId="461BD666" w14:textId="77777777" w:rsidR="00BC14FC" w:rsidRDefault="00BC14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4FCD894" w14:textId="77777777" w:rsidR="00BC14FC" w:rsidRDefault="00BC14F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BD47D0" w14:textId="77777777" w:rsidR="00BC14FC" w:rsidRDefault="00BC14F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5A808BB4" wp14:editId="107C5D2C">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C8E2" w14:textId="77777777" w:rsidR="00BC14FC" w:rsidRDefault="00BC14F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E0F203A" wp14:editId="7554103B">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BC14FC" w14:paraId="77D4E12D" w14:textId="77777777">
      <w:tc>
        <w:tcPr>
          <w:tcW w:w="2551" w:type="dxa"/>
          <w:vAlign w:val="center"/>
        </w:tcPr>
        <w:p w14:paraId="796973B8" w14:textId="77777777" w:rsidR="00BC14FC" w:rsidRDefault="00BC14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D895027" w14:textId="77777777" w:rsidR="00BC14FC" w:rsidRDefault="00BC14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12944/INFOEM/IP/RR/2022. </w:t>
          </w:r>
        </w:p>
      </w:tc>
    </w:tr>
    <w:tr w:rsidR="00BC14FC" w14:paraId="4094A9BB" w14:textId="77777777">
      <w:tc>
        <w:tcPr>
          <w:tcW w:w="2551" w:type="dxa"/>
          <w:vAlign w:val="center"/>
        </w:tcPr>
        <w:p w14:paraId="3CCF6299" w14:textId="77777777" w:rsidR="00BC14FC" w:rsidRDefault="00BC14F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B066D1B" w14:textId="77777777" w:rsidR="00BC14FC" w:rsidRDefault="00BC14FC" w:rsidP="009707B6">
          <w:pPr>
            <w:ind w:right="-533"/>
            <w:jc w:val="both"/>
            <w:rPr>
              <w:rFonts w:ascii="Palatino Linotype" w:eastAsia="Palatino Linotype" w:hAnsi="Palatino Linotype" w:cs="Palatino Linotype"/>
              <w:b/>
              <w:sz w:val="22"/>
              <w:szCs w:val="22"/>
            </w:rPr>
          </w:pPr>
        </w:p>
      </w:tc>
    </w:tr>
    <w:tr w:rsidR="00BC14FC" w14:paraId="0BCC5D38" w14:textId="77777777">
      <w:trPr>
        <w:trHeight w:val="228"/>
      </w:trPr>
      <w:tc>
        <w:tcPr>
          <w:tcW w:w="2551" w:type="dxa"/>
          <w:vAlign w:val="center"/>
        </w:tcPr>
        <w:p w14:paraId="22404DC4" w14:textId="77777777" w:rsidR="00BC14FC" w:rsidRDefault="00BC14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7F42216" w14:textId="77777777" w:rsidR="00BC14FC" w:rsidRDefault="00BC14FC" w:rsidP="00BC14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BC14FC" w14:paraId="39E06515" w14:textId="77777777">
      <w:tc>
        <w:tcPr>
          <w:tcW w:w="2551" w:type="dxa"/>
          <w:vAlign w:val="center"/>
        </w:tcPr>
        <w:p w14:paraId="3A20DBCD" w14:textId="77777777" w:rsidR="00BC14FC" w:rsidRDefault="00BC14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99D12A1" w14:textId="77777777" w:rsidR="00BC14FC" w:rsidRDefault="00BC14F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092B21D" w14:textId="77777777" w:rsidR="00BC14FC" w:rsidRDefault="00BC14F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3FA7" w14:textId="77777777" w:rsidR="00BC14FC" w:rsidRDefault="00BC14FC">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D65D351" w14:textId="77777777" w:rsidR="00BC14FC" w:rsidRDefault="00BC14F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5C2F"/>
    <w:multiLevelType w:val="hybridMultilevel"/>
    <w:tmpl w:val="2042F92C"/>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15:restartNumberingAfterBreak="0">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E6DB3"/>
    <w:multiLevelType w:val="hybridMultilevel"/>
    <w:tmpl w:val="79D8F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0F58C3"/>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0772E1"/>
    <w:multiLevelType w:val="multilevel"/>
    <w:tmpl w:val="D4FA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685186"/>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B219D8"/>
    <w:multiLevelType w:val="hybridMultilevel"/>
    <w:tmpl w:val="4022B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D5D254D"/>
    <w:multiLevelType w:val="hybridMultilevel"/>
    <w:tmpl w:val="544C4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252E3"/>
    <w:multiLevelType w:val="hybridMultilevel"/>
    <w:tmpl w:val="6CBCD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DA4836"/>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104AD7"/>
    <w:multiLevelType w:val="multilevel"/>
    <w:tmpl w:val="424A7A8E"/>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182B93"/>
    <w:multiLevelType w:val="hybridMultilevel"/>
    <w:tmpl w:val="E5602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1"/>
  </w:num>
  <w:num w:numId="3">
    <w:abstractNumId w:val="18"/>
  </w:num>
  <w:num w:numId="4">
    <w:abstractNumId w:val="16"/>
  </w:num>
  <w:num w:numId="5">
    <w:abstractNumId w:val="10"/>
  </w:num>
  <w:num w:numId="6">
    <w:abstractNumId w:val="15"/>
  </w:num>
  <w:num w:numId="7">
    <w:abstractNumId w:val="6"/>
  </w:num>
  <w:num w:numId="8">
    <w:abstractNumId w:val="8"/>
  </w:num>
  <w:num w:numId="9">
    <w:abstractNumId w:val="21"/>
  </w:num>
  <w:num w:numId="10">
    <w:abstractNumId w:val="1"/>
  </w:num>
  <w:num w:numId="11">
    <w:abstractNumId w:val="17"/>
  </w:num>
  <w:num w:numId="12">
    <w:abstractNumId w:val="19"/>
  </w:num>
  <w:num w:numId="13">
    <w:abstractNumId w:val="12"/>
  </w:num>
  <w:num w:numId="14">
    <w:abstractNumId w:val="2"/>
  </w:num>
  <w:num w:numId="15">
    <w:abstractNumId w:val="0"/>
  </w:num>
  <w:num w:numId="16">
    <w:abstractNumId w:val="22"/>
  </w:num>
  <w:num w:numId="17">
    <w:abstractNumId w:val="7"/>
  </w:num>
  <w:num w:numId="18">
    <w:abstractNumId w:val="5"/>
  </w:num>
  <w:num w:numId="19">
    <w:abstractNumId w:val="3"/>
  </w:num>
  <w:num w:numId="20">
    <w:abstractNumId w:val="14"/>
  </w:num>
  <w:num w:numId="21">
    <w:abstractNumId w:val="4"/>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16C"/>
    <w:rsid w:val="00003545"/>
    <w:rsid w:val="00024223"/>
    <w:rsid w:val="00025A19"/>
    <w:rsid w:val="00032D1E"/>
    <w:rsid w:val="00033918"/>
    <w:rsid w:val="00040EA2"/>
    <w:rsid w:val="00040EC8"/>
    <w:rsid w:val="00064A04"/>
    <w:rsid w:val="00076E5B"/>
    <w:rsid w:val="00082F54"/>
    <w:rsid w:val="000872A5"/>
    <w:rsid w:val="000A6186"/>
    <w:rsid w:val="000D5198"/>
    <w:rsid w:val="000D6F8A"/>
    <w:rsid w:val="000E4910"/>
    <w:rsid w:val="000E7C55"/>
    <w:rsid w:val="000F30D0"/>
    <w:rsid w:val="00107307"/>
    <w:rsid w:val="00111A55"/>
    <w:rsid w:val="00114E79"/>
    <w:rsid w:val="00133B7D"/>
    <w:rsid w:val="00137784"/>
    <w:rsid w:val="00140CA0"/>
    <w:rsid w:val="00171E3F"/>
    <w:rsid w:val="00180447"/>
    <w:rsid w:val="00187692"/>
    <w:rsid w:val="0019016C"/>
    <w:rsid w:val="001A3AD8"/>
    <w:rsid w:val="001E1902"/>
    <w:rsid w:val="00213C3A"/>
    <w:rsid w:val="00223483"/>
    <w:rsid w:val="00253485"/>
    <w:rsid w:val="00287E20"/>
    <w:rsid w:val="002B3D0A"/>
    <w:rsid w:val="002C0354"/>
    <w:rsid w:val="002C6896"/>
    <w:rsid w:val="002F4BF5"/>
    <w:rsid w:val="002F65E6"/>
    <w:rsid w:val="0030387B"/>
    <w:rsid w:val="00344490"/>
    <w:rsid w:val="00346293"/>
    <w:rsid w:val="0035506B"/>
    <w:rsid w:val="003710C5"/>
    <w:rsid w:val="00424AD8"/>
    <w:rsid w:val="00426475"/>
    <w:rsid w:val="00477EEA"/>
    <w:rsid w:val="0048548C"/>
    <w:rsid w:val="004956B0"/>
    <w:rsid w:val="004A6D06"/>
    <w:rsid w:val="004B075A"/>
    <w:rsid w:val="004D4669"/>
    <w:rsid w:val="005021FE"/>
    <w:rsid w:val="0052208F"/>
    <w:rsid w:val="0053171F"/>
    <w:rsid w:val="00564212"/>
    <w:rsid w:val="00576AFF"/>
    <w:rsid w:val="00581E12"/>
    <w:rsid w:val="00596DF7"/>
    <w:rsid w:val="005B59C9"/>
    <w:rsid w:val="005D0ABD"/>
    <w:rsid w:val="005E4B64"/>
    <w:rsid w:val="005F6341"/>
    <w:rsid w:val="00604732"/>
    <w:rsid w:val="0060549A"/>
    <w:rsid w:val="0062406A"/>
    <w:rsid w:val="006366FA"/>
    <w:rsid w:val="00674AAF"/>
    <w:rsid w:val="006940B7"/>
    <w:rsid w:val="006B0AE4"/>
    <w:rsid w:val="006B317A"/>
    <w:rsid w:val="006C2D84"/>
    <w:rsid w:val="006D2711"/>
    <w:rsid w:val="006F04A4"/>
    <w:rsid w:val="00723D49"/>
    <w:rsid w:val="007707A5"/>
    <w:rsid w:val="007B00D2"/>
    <w:rsid w:val="007C20F8"/>
    <w:rsid w:val="007E48D6"/>
    <w:rsid w:val="00811FA3"/>
    <w:rsid w:val="00823F77"/>
    <w:rsid w:val="00833247"/>
    <w:rsid w:val="00882EC3"/>
    <w:rsid w:val="0089693F"/>
    <w:rsid w:val="008E1D85"/>
    <w:rsid w:val="008E4668"/>
    <w:rsid w:val="008F0D77"/>
    <w:rsid w:val="00910CC0"/>
    <w:rsid w:val="009162D1"/>
    <w:rsid w:val="00921A15"/>
    <w:rsid w:val="009335B4"/>
    <w:rsid w:val="009357F8"/>
    <w:rsid w:val="00944F29"/>
    <w:rsid w:val="009707B6"/>
    <w:rsid w:val="0098495E"/>
    <w:rsid w:val="00991FD4"/>
    <w:rsid w:val="009B2283"/>
    <w:rsid w:val="009D1813"/>
    <w:rsid w:val="009F35B3"/>
    <w:rsid w:val="009F55E9"/>
    <w:rsid w:val="00A00A27"/>
    <w:rsid w:val="00A05A19"/>
    <w:rsid w:val="00A143E6"/>
    <w:rsid w:val="00A26CE4"/>
    <w:rsid w:val="00A30287"/>
    <w:rsid w:val="00A532F6"/>
    <w:rsid w:val="00AA5D8D"/>
    <w:rsid w:val="00AB6B42"/>
    <w:rsid w:val="00AC6C9C"/>
    <w:rsid w:val="00AD3CBC"/>
    <w:rsid w:val="00AF2B32"/>
    <w:rsid w:val="00B47F9C"/>
    <w:rsid w:val="00B67F92"/>
    <w:rsid w:val="00B72585"/>
    <w:rsid w:val="00B96E0C"/>
    <w:rsid w:val="00BA2905"/>
    <w:rsid w:val="00BC14FC"/>
    <w:rsid w:val="00BF7E89"/>
    <w:rsid w:val="00C022E8"/>
    <w:rsid w:val="00C37DFF"/>
    <w:rsid w:val="00C80131"/>
    <w:rsid w:val="00C865AB"/>
    <w:rsid w:val="00C96146"/>
    <w:rsid w:val="00CA5F3A"/>
    <w:rsid w:val="00CB1441"/>
    <w:rsid w:val="00D31FEA"/>
    <w:rsid w:val="00D54AC0"/>
    <w:rsid w:val="00D605CA"/>
    <w:rsid w:val="00D60DD2"/>
    <w:rsid w:val="00D71237"/>
    <w:rsid w:val="00D80B59"/>
    <w:rsid w:val="00DA5BD0"/>
    <w:rsid w:val="00DD7E6E"/>
    <w:rsid w:val="00DE5866"/>
    <w:rsid w:val="00DF0FB1"/>
    <w:rsid w:val="00DF2021"/>
    <w:rsid w:val="00E02E22"/>
    <w:rsid w:val="00E0420F"/>
    <w:rsid w:val="00E112AA"/>
    <w:rsid w:val="00E1213D"/>
    <w:rsid w:val="00E14900"/>
    <w:rsid w:val="00E530C8"/>
    <w:rsid w:val="00E748CF"/>
    <w:rsid w:val="00E75647"/>
    <w:rsid w:val="00E90B6E"/>
    <w:rsid w:val="00E958B6"/>
    <w:rsid w:val="00EA3CEF"/>
    <w:rsid w:val="00EA6D27"/>
    <w:rsid w:val="00EB16D3"/>
    <w:rsid w:val="00EB27AB"/>
    <w:rsid w:val="00EB2826"/>
    <w:rsid w:val="00EB778A"/>
    <w:rsid w:val="00EE2B16"/>
    <w:rsid w:val="00F01C90"/>
    <w:rsid w:val="00F0382A"/>
    <w:rsid w:val="00F06313"/>
    <w:rsid w:val="00F14E15"/>
    <w:rsid w:val="00F2123F"/>
    <w:rsid w:val="00F24851"/>
    <w:rsid w:val="00F6563D"/>
    <w:rsid w:val="00F802C9"/>
    <w:rsid w:val="00FB03C2"/>
    <w:rsid w:val="00FC6071"/>
    <w:rsid w:val="00FC7FFD"/>
    <w:rsid w:val="00FE71F6"/>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A6518"/>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97083">
      <w:bodyDiv w:val="1"/>
      <w:marLeft w:val="0"/>
      <w:marRight w:val="0"/>
      <w:marTop w:val="0"/>
      <w:marBottom w:val="0"/>
      <w:divBdr>
        <w:top w:val="none" w:sz="0" w:space="0" w:color="auto"/>
        <w:left w:val="none" w:sz="0" w:space="0" w:color="auto"/>
        <w:bottom w:val="none" w:sz="0" w:space="0" w:color="auto"/>
        <w:right w:val="none" w:sz="0" w:space="0" w:color="auto"/>
      </w:divBdr>
    </w:div>
    <w:div w:id="312830990">
      <w:bodyDiv w:val="1"/>
      <w:marLeft w:val="0"/>
      <w:marRight w:val="0"/>
      <w:marTop w:val="0"/>
      <w:marBottom w:val="0"/>
      <w:divBdr>
        <w:top w:val="none" w:sz="0" w:space="0" w:color="auto"/>
        <w:left w:val="none" w:sz="0" w:space="0" w:color="auto"/>
        <w:bottom w:val="none" w:sz="0" w:space="0" w:color="auto"/>
        <w:right w:val="none" w:sz="0" w:space="0" w:color="auto"/>
      </w:divBdr>
    </w:div>
    <w:div w:id="465657747">
      <w:bodyDiv w:val="1"/>
      <w:marLeft w:val="0"/>
      <w:marRight w:val="0"/>
      <w:marTop w:val="0"/>
      <w:marBottom w:val="0"/>
      <w:divBdr>
        <w:top w:val="none" w:sz="0" w:space="0" w:color="auto"/>
        <w:left w:val="none" w:sz="0" w:space="0" w:color="auto"/>
        <w:bottom w:val="none" w:sz="0" w:space="0" w:color="auto"/>
        <w:right w:val="none" w:sz="0" w:space="0" w:color="auto"/>
      </w:divBdr>
    </w:div>
    <w:div w:id="528639600">
      <w:bodyDiv w:val="1"/>
      <w:marLeft w:val="0"/>
      <w:marRight w:val="0"/>
      <w:marTop w:val="0"/>
      <w:marBottom w:val="0"/>
      <w:divBdr>
        <w:top w:val="none" w:sz="0" w:space="0" w:color="auto"/>
        <w:left w:val="none" w:sz="0" w:space="0" w:color="auto"/>
        <w:bottom w:val="none" w:sz="0" w:space="0" w:color="auto"/>
        <w:right w:val="none" w:sz="0" w:space="0" w:color="auto"/>
      </w:divBdr>
    </w:div>
    <w:div w:id="995720600">
      <w:bodyDiv w:val="1"/>
      <w:marLeft w:val="0"/>
      <w:marRight w:val="0"/>
      <w:marTop w:val="0"/>
      <w:marBottom w:val="0"/>
      <w:divBdr>
        <w:top w:val="none" w:sz="0" w:space="0" w:color="auto"/>
        <w:left w:val="none" w:sz="0" w:space="0" w:color="auto"/>
        <w:bottom w:val="none" w:sz="0" w:space="0" w:color="auto"/>
        <w:right w:val="none" w:sz="0" w:space="0" w:color="auto"/>
      </w:divBdr>
    </w:div>
    <w:div w:id="1022441252">
      <w:bodyDiv w:val="1"/>
      <w:marLeft w:val="0"/>
      <w:marRight w:val="0"/>
      <w:marTop w:val="0"/>
      <w:marBottom w:val="0"/>
      <w:divBdr>
        <w:top w:val="none" w:sz="0" w:space="0" w:color="auto"/>
        <w:left w:val="none" w:sz="0" w:space="0" w:color="auto"/>
        <w:bottom w:val="none" w:sz="0" w:space="0" w:color="auto"/>
        <w:right w:val="none" w:sz="0" w:space="0" w:color="auto"/>
      </w:divBdr>
    </w:div>
    <w:div w:id="1292050022">
      <w:bodyDiv w:val="1"/>
      <w:marLeft w:val="0"/>
      <w:marRight w:val="0"/>
      <w:marTop w:val="0"/>
      <w:marBottom w:val="0"/>
      <w:divBdr>
        <w:top w:val="none" w:sz="0" w:space="0" w:color="auto"/>
        <w:left w:val="none" w:sz="0" w:space="0" w:color="auto"/>
        <w:bottom w:val="none" w:sz="0" w:space="0" w:color="auto"/>
        <w:right w:val="none" w:sz="0" w:space="0" w:color="auto"/>
      </w:divBdr>
    </w:div>
    <w:div w:id="1484545482">
      <w:bodyDiv w:val="1"/>
      <w:marLeft w:val="0"/>
      <w:marRight w:val="0"/>
      <w:marTop w:val="0"/>
      <w:marBottom w:val="0"/>
      <w:divBdr>
        <w:top w:val="none" w:sz="0" w:space="0" w:color="auto"/>
        <w:left w:val="none" w:sz="0" w:space="0" w:color="auto"/>
        <w:bottom w:val="none" w:sz="0" w:space="0" w:color="auto"/>
        <w:right w:val="none" w:sz="0" w:space="0" w:color="auto"/>
      </w:divBdr>
    </w:div>
    <w:div w:id="1694183744">
      <w:bodyDiv w:val="1"/>
      <w:marLeft w:val="0"/>
      <w:marRight w:val="0"/>
      <w:marTop w:val="0"/>
      <w:marBottom w:val="0"/>
      <w:divBdr>
        <w:top w:val="none" w:sz="0" w:space="0" w:color="auto"/>
        <w:left w:val="none" w:sz="0" w:space="0" w:color="auto"/>
        <w:bottom w:val="none" w:sz="0" w:space="0" w:color="auto"/>
        <w:right w:val="none" w:sz="0" w:space="0" w:color="auto"/>
      </w:divBdr>
    </w:div>
    <w:div w:id="1717317437">
      <w:bodyDiv w:val="1"/>
      <w:marLeft w:val="0"/>
      <w:marRight w:val="0"/>
      <w:marTop w:val="0"/>
      <w:marBottom w:val="0"/>
      <w:divBdr>
        <w:top w:val="none" w:sz="0" w:space="0" w:color="auto"/>
        <w:left w:val="none" w:sz="0" w:space="0" w:color="auto"/>
        <w:bottom w:val="none" w:sz="0" w:space="0" w:color="auto"/>
        <w:right w:val="none" w:sz="0" w:space="0" w:color="auto"/>
      </w:divBdr>
    </w:div>
    <w:div w:id="1931959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javascript:AbrirModal(1)" TargetMode="External"/><Relationship Id="rId10" Type="http://schemas.openxmlformats.org/officeDocument/2006/relationships/hyperlink" Target="https://saimex.org.mx/saimex/solicitud/downloadAttach/1550305.page"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saimex.org.mx/saimex/solicitud/downloadAttach/1512977.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Props1.xml><?xml version="1.0" encoding="utf-8"?>
<ds:datastoreItem xmlns:ds="http://schemas.openxmlformats.org/officeDocument/2006/customXml" ds:itemID="{98E25F92-FF21-4487-9769-CDE2273AC0B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10582</Words>
  <Characters>58202</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2022-12-09T17:30:00Z</cp:lastPrinted>
  <dcterms:created xsi:type="dcterms:W3CDTF">2022-12-20T05:20:00Z</dcterms:created>
  <dcterms:modified xsi:type="dcterms:W3CDTF">2022-12-20T05:20:00Z</dcterms:modified>
</cp:coreProperties>
</file>