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563FE8F9" w:rsidR="009417CA" w:rsidRPr="005C1C8A" w:rsidRDefault="009417CA" w:rsidP="005C1C8A">
      <w:pPr>
        <w:tabs>
          <w:tab w:val="left" w:pos="3465"/>
        </w:tabs>
        <w:spacing w:line="360" w:lineRule="auto"/>
        <w:jc w:val="both"/>
        <w:rPr>
          <w:rFonts w:ascii="Palatino Linotype" w:hAnsi="Palatino Linotype"/>
        </w:rPr>
      </w:pPr>
      <w:r w:rsidRPr="005C1C8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C2A2E" w:rsidRPr="005C1C8A">
        <w:rPr>
          <w:rFonts w:ascii="Palatino Linotype" w:hAnsi="Palatino Linotype"/>
        </w:rPr>
        <w:t>dieciséis</w:t>
      </w:r>
      <w:r w:rsidRPr="005C1C8A">
        <w:rPr>
          <w:rFonts w:ascii="Palatino Linotype" w:hAnsi="Palatino Linotype"/>
        </w:rPr>
        <w:t xml:space="preserve"> (</w:t>
      </w:r>
      <w:r w:rsidR="003C2A2E" w:rsidRPr="005C1C8A">
        <w:rPr>
          <w:rFonts w:ascii="Palatino Linotype" w:hAnsi="Palatino Linotype"/>
        </w:rPr>
        <w:t>16</w:t>
      </w:r>
      <w:r w:rsidRPr="005C1C8A">
        <w:rPr>
          <w:rFonts w:ascii="Palatino Linotype" w:hAnsi="Palatino Linotype"/>
        </w:rPr>
        <w:t xml:space="preserve">) de </w:t>
      </w:r>
      <w:r w:rsidR="00DC1197" w:rsidRPr="005C1C8A">
        <w:rPr>
          <w:rFonts w:ascii="Palatino Linotype" w:hAnsi="Palatino Linotype"/>
        </w:rPr>
        <w:t>febrero</w:t>
      </w:r>
      <w:r w:rsidRPr="005C1C8A">
        <w:rPr>
          <w:rFonts w:ascii="Palatino Linotype" w:hAnsi="Palatino Linotype"/>
        </w:rPr>
        <w:t xml:space="preserve"> de dos mil </w:t>
      </w:r>
      <w:r w:rsidR="00071E73" w:rsidRPr="005C1C8A">
        <w:rPr>
          <w:rFonts w:ascii="Palatino Linotype" w:hAnsi="Palatino Linotype"/>
        </w:rPr>
        <w:t>veintidós</w:t>
      </w:r>
      <w:r w:rsidRPr="005C1C8A">
        <w:rPr>
          <w:rFonts w:ascii="Palatino Linotype" w:hAnsi="Palatino Linotype"/>
        </w:rPr>
        <w:t>.</w:t>
      </w:r>
    </w:p>
    <w:p w14:paraId="2ED1CC5D" w14:textId="77777777" w:rsidR="00BE1923" w:rsidRPr="005C1C8A" w:rsidRDefault="00BE1923" w:rsidP="005C1C8A">
      <w:pPr>
        <w:tabs>
          <w:tab w:val="left" w:pos="3465"/>
        </w:tabs>
        <w:spacing w:line="360" w:lineRule="auto"/>
        <w:jc w:val="both"/>
        <w:rPr>
          <w:rFonts w:ascii="Palatino Linotype" w:hAnsi="Palatino Linotype"/>
        </w:rPr>
      </w:pPr>
    </w:p>
    <w:p w14:paraId="06D978F5" w14:textId="2B014EC4" w:rsidR="002D0241" w:rsidRPr="005C1C8A" w:rsidRDefault="009417CA" w:rsidP="005C1C8A">
      <w:pPr>
        <w:spacing w:line="360" w:lineRule="auto"/>
        <w:jc w:val="both"/>
        <w:rPr>
          <w:rFonts w:ascii="Palatino Linotype" w:hAnsi="Palatino Linotype"/>
        </w:rPr>
      </w:pPr>
      <w:r w:rsidRPr="005C1C8A">
        <w:rPr>
          <w:rFonts w:ascii="Palatino Linotype" w:hAnsi="Palatino Linotype"/>
          <w:b/>
        </w:rPr>
        <w:t>VISTO</w:t>
      </w:r>
      <w:r w:rsidRPr="005C1C8A">
        <w:rPr>
          <w:rFonts w:ascii="Palatino Linotype" w:hAnsi="Palatino Linotype"/>
        </w:rPr>
        <w:t xml:space="preserve"> el expediente electrónico formado con motivo del recurso de revisión </w:t>
      </w:r>
      <w:r w:rsidR="000D3C20" w:rsidRPr="005C1C8A">
        <w:rPr>
          <w:rFonts w:ascii="Palatino Linotype" w:hAnsi="Palatino Linotype"/>
          <w:b/>
        </w:rPr>
        <w:t>05668/INFOEM/IP/RR/2021</w:t>
      </w:r>
      <w:r w:rsidRPr="005C1C8A">
        <w:rPr>
          <w:rFonts w:ascii="Palatino Linotype" w:hAnsi="Palatino Linotype"/>
          <w:b/>
        </w:rPr>
        <w:t>,</w:t>
      </w:r>
      <w:r w:rsidRPr="005C1C8A">
        <w:rPr>
          <w:rFonts w:ascii="Palatino Linotype" w:hAnsi="Palatino Linotype" w:cs="Arial"/>
          <w:b/>
          <w:bCs/>
        </w:rPr>
        <w:t xml:space="preserve"> </w:t>
      </w:r>
      <w:r w:rsidRPr="005C1C8A">
        <w:rPr>
          <w:rFonts w:ascii="Palatino Linotype" w:hAnsi="Palatino Linotype"/>
        </w:rPr>
        <w:t>promovido por</w:t>
      </w:r>
      <w:r w:rsidR="00A5272E" w:rsidRPr="005C1C8A">
        <w:rPr>
          <w:rFonts w:ascii="Palatino Linotype" w:hAnsi="Palatino Linotype"/>
        </w:rPr>
        <w:t xml:space="preserve"> </w:t>
      </w:r>
      <w:proofErr w:type="spellStart"/>
      <w:r w:rsidR="009B7C04">
        <w:rPr>
          <w:rFonts w:ascii="Palatino Linotype" w:hAnsi="Palatino Linotype"/>
          <w:b/>
        </w:rPr>
        <w:t>xxxxxx</w:t>
      </w:r>
      <w:proofErr w:type="spellEnd"/>
      <w:r w:rsidR="009B7C04">
        <w:rPr>
          <w:rFonts w:ascii="Palatino Linotype" w:hAnsi="Palatino Linotype"/>
          <w:b/>
        </w:rPr>
        <w:t xml:space="preserve"> </w:t>
      </w:r>
      <w:proofErr w:type="spellStart"/>
      <w:r w:rsidR="009B7C04">
        <w:rPr>
          <w:rFonts w:ascii="Palatino Linotype" w:hAnsi="Palatino Linotype"/>
          <w:b/>
        </w:rPr>
        <w:t>xxxx</w:t>
      </w:r>
      <w:proofErr w:type="spellEnd"/>
      <w:r w:rsidR="006A2E51" w:rsidRPr="005C1C8A">
        <w:rPr>
          <w:rFonts w:ascii="Palatino Linotype" w:hAnsi="Palatino Linotype"/>
          <w:b/>
        </w:rPr>
        <w:t>,</w:t>
      </w:r>
      <w:r w:rsidR="008B13E3" w:rsidRPr="005C1C8A">
        <w:rPr>
          <w:rFonts w:ascii="Palatino Linotype" w:hAnsi="Palatino Linotype"/>
        </w:rPr>
        <w:t xml:space="preserve"> a través de</w:t>
      </w:r>
      <w:r w:rsidR="001C44C3" w:rsidRPr="005C1C8A">
        <w:rPr>
          <w:rFonts w:ascii="Palatino Linotype" w:hAnsi="Palatino Linotype"/>
        </w:rPr>
        <w:t xml:space="preserve"> </w:t>
      </w:r>
      <w:r w:rsidR="00150024" w:rsidRPr="005C1C8A">
        <w:rPr>
          <w:rFonts w:ascii="Palatino Linotype" w:hAnsi="Palatino Linotype"/>
        </w:rPr>
        <w:t>l</w:t>
      </w:r>
      <w:r w:rsidR="001C44C3" w:rsidRPr="005C1C8A">
        <w:rPr>
          <w:rFonts w:ascii="Palatino Linotype" w:hAnsi="Palatino Linotype"/>
        </w:rPr>
        <w:t>a</w:t>
      </w:r>
      <w:r w:rsidR="00150024" w:rsidRPr="005C1C8A">
        <w:rPr>
          <w:rFonts w:ascii="Palatino Linotype" w:hAnsi="Palatino Linotype"/>
        </w:rPr>
        <w:t xml:space="preserve"> </w:t>
      </w:r>
      <w:r w:rsidR="001C44C3" w:rsidRPr="005C1C8A">
        <w:rPr>
          <w:rFonts w:ascii="Palatino Linotype" w:hAnsi="Palatino Linotype"/>
        </w:rPr>
        <w:t>Plataforma Nacional de Transparencia</w:t>
      </w:r>
      <w:r w:rsidRPr="005C1C8A">
        <w:rPr>
          <w:rFonts w:ascii="Palatino Linotype" w:hAnsi="Palatino Linotype"/>
        </w:rPr>
        <w:t xml:space="preserve"> </w:t>
      </w:r>
      <w:r w:rsidRPr="005C1C8A">
        <w:rPr>
          <w:rFonts w:ascii="Palatino Linotype" w:hAnsi="Palatino Linotype"/>
          <w:b/>
        </w:rPr>
        <w:t>(</w:t>
      </w:r>
      <w:r w:rsidR="001C44C3" w:rsidRPr="005C1C8A">
        <w:rPr>
          <w:rFonts w:ascii="Palatino Linotype" w:hAnsi="Palatino Linotype"/>
          <w:b/>
        </w:rPr>
        <w:t>PNT</w:t>
      </w:r>
      <w:r w:rsidRPr="005C1C8A">
        <w:rPr>
          <w:rFonts w:ascii="Palatino Linotype" w:hAnsi="Palatino Linotype"/>
          <w:b/>
        </w:rPr>
        <w:t>)</w:t>
      </w:r>
      <w:r w:rsidR="003C2A2E" w:rsidRPr="005C1C8A">
        <w:rPr>
          <w:rFonts w:ascii="Palatino Linotype" w:hAnsi="Palatino Linotype"/>
          <w:b/>
        </w:rPr>
        <w:t>,</w:t>
      </w:r>
      <w:r w:rsidR="003C2A2E" w:rsidRPr="005C1C8A">
        <w:rPr>
          <w:rFonts w:ascii="Palatino Linotype" w:hAnsi="Palatino Linotype"/>
        </w:rPr>
        <w:t xml:space="preserve"> vinculada al Sistema de Acceso a la Información Mexiquense</w:t>
      </w:r>
      <w:r w:rsidR="003C2A2E" w:rsidRPr="005C1C8A">
        <w:rPr>
          <w:rFonts w:ascii="Palatino Linotype" w:hAnsi="Palatino Linotype"/>
          <w:b/>
        </w:rPr>
        <w:t xml:space="preserve"> (SAIMEX)</w:t>
      </w:r>
      <w:r w:rsidRPr="005C1C8A">
        <w:rPr>
          <w:rFonts w:ascii="Palatino Linotype" w:hAnsi="Palatino Linotype"/>
        </w:rPr>
        <w:t xml:space="preserve">, </w:t>
      </w:r>
      <w:r w:rsidR="00150024" w:rsidRPr="005C1C8A">
        <w:rPr>
          <w:rFonts w:ascii="Palatino Linotype" w:hAnsi="Palatino Linotype"/>
        </w:rPr>
        <w:t xml:space="preserve">a quien </w:t>
      </w:r>
      <w:r w:rsidR="00A5272E" w:rsidRPr="005C1C8A">
        <w:rPr>
          <w:rFonts w:ascii="Palatino Linotype" w:hAnsi="Palatino Linotype"/>
        </w:rPr>
        <w:t>en lo sucesivo</w:t>
      </w:r>
      <w:r w:rsidRPr="005C1C8A">
        <w:rPr>
          <w:rFonts w:ascii="Palatino Linotype" w:hAnsi="Palatino Linotype"/>
        </w:rPr>
        <w:t xml:space="preserve"> se le identificará como </w:t>
      </w:r>
      <w:r w:rsidR="00A5272E" w:rsidRPr="005C1C8A">
        <w:rPr>
          <w:rFonts w:ascii="Palatino Linotype" w:hAnsi="Palatino Linotype"/>
          <w:b/>
        </w:rPr>
        <w:t>EL</w:t>
      </w:r>
      <w:r w:rsidRPr="005C1C8A">
        <w:rPr>
          <w:rFonts w:ascii="Palatino Linotype" w:hAnsi="Palatino Linotype"/>
          <w:b/>
        </w:rPr>
        <w:t xml:space="preserve"> </w:t>
      </w:r>
      <w:r w:rsidRPr="005C1C8A">
        <w:rPr>
          <w:rFonts w:ascii="Palatino Linotype" w:hAnsi="Palatino Linotype" w:cs="Arial"/>
          <w:b/>
        </w:rPr>
        <w:t>RECURRENTE</w:t>
      </w:r>
      <w:r w:rsidRPr="005C1C8A">
        <w:rPr>
          <w:rFonts w:ascii="Palatino Linotype" w:hAnsi="Palatino Linotype" w:cs="Arial"/>
        </w:rPr>
        <w:t>, en contra de la respuesta de</w:t>
      </w:r>
      <w:r w:rsidR="000D3C20" w:rsidRPr="005C1C8A">
        <w:rPr>
          <w:rFonts w:ascii="Palatino Linotype" w:hAnsi="Palatino Linotype" w:cs="Arial"/>
        </w:rPr>
        <w:t xml:space="preserve"> </w:t>
      </w:r>
      <w:r w:rsidRPr="005C1C8A">
        <w:rPr>
          <w:rFonts w:ascii="Palatino Linotype" w:hAnsi="Palatino Linotype" w:cs="Arial"/>
        </w:rPr>
        <w:t>l</w:t>
      </w:r>
      <w:r w:rsidR="000D3C20" w:rsidRPr="005C1C8A">
        <w:rPr>
          <w:rFonts w:ascii="Palatino Linotype" w:hAnsi="Palatino Linotype" w:cs="Arial"/>
        </w:rPr>
        <w:t>a</w:t>
      </w:r>
      <w:r w:rsidRPr="005C1C8A">
        <w:rPr>
          <w:rFonts w:ascii="Palatino Linotype" w:hAnsi="Palatino Linotype" w:cs="Arial"/>
        </w:rPr>
        <w:t xml:space="preserve"> </w:t>
      </w:r>
      <w:r w:rsidR="000D3C20" w:rsidRPr="005C1C8A">
        <w:rPr>
          <w:rFonts w:ascii="Palatino Linotype" w:hAnsi="Palatino Linotype" w:cs="Arial"/>
          <w:b/>
        </w:rPr>
        <w:t>Secretaría de Finanzas</w:t>
      </w:r>
      <w:r w:rsidRPr="005C1C8A">
        <w:rPr>
          <w:rFonts w:ascii="Palatino Linotype" w:hAnsi="Palatino Linotype" w:cs="Arial"/>
          <w:b/>
        </w:rPr>
        <w:t>,</w:t>
      </w:r>
      <w:r w:rsidRPr="005C1C8A">
        <w:rPr>
          <w:rFonts w:ascii="Palatino Linotype" w:hAnsi="Palatino Linotype"/>
          <w:b/>
        </w:rPr>
        <w:t xml:space="preserve"> </w:t>
      </w:r>
      <w:r w:rsidRPr="005C1C8A">
        <w:rPr>
          <w:rFonts w:ascii="Palatino Linotype" w:hAnsi="Palatino Linotype"/>
        </w:rPr>
        <w:t xml:space="preserve">en lo sucesivo </w:t>
      </w:r>
      <w:r w:rsidRPr="005C1C8A">
        <w:rPr>
          <w:rFonts w:ascii="Palatino Linotype" w:hAnsi="Palatino Linotype"/>
          <w:b/>
        </w:rPr>
        <w:t>EL SUJETO OBLIGADO</w:t>
      </w:r>
      <w:r w:rsidRPr="005C1C8A">
        <w:rPr>
          <w:rFonts w:ascii="Palatino Linotype" w:hAnsi="Palatino Linotype"/>
        </w:rPr>
        <w:t>, se procede a dictar la presente resolución, con base en los siguientes:</w:t>
      </w:r>
      <w:bookmarkStart w:id="0" w:name="_Toc85733154"/>
    </w:p>
    <w:p w14:paraId="4922EEF9" w14:textId="77777777" w:rsidR="002D0241" w:rsidRPr="005C1C8A" w:rsidRDefault="002D0241" w:rsidP="005C1C8A">
      <w:pPr>
        <w:spacing w:line="360" w:lineRule="auto"/>
        <w:jc w:val="both"/>
        <w:rPr>
          <w:rFonts w:ascii="Palatino Linotype" w:hAnsi="Palatino Linotype"/>
        </w:rPr>
      </w:pPr>
    </w:p>
    <w:p w14:paraId="6D4F2D4C" w14:textId="60020912" w:rsidR="009417CA" w:rsidRPr="005C1C8A" w:rsidRDefault="009417CA" w:rsidP="005C1C8A">
      <w:pPr>
        <w:spacing w:line="360" w:lineRule="auto"/>
        <w:jc w:val="center"/>
        <w:rPr>
          <w:rFonts w:ascii="Palatino Linotype" w:hAnsi="Palatino Linotype"/>
          <w:b/>
          <w:color w:val="000000" w:themeColor="text1"/>
          <w:lang w:val="es-ES"/>
        </w:rPr>
      </w:pPr>
      <w:r w:rsidRPr="005C1C8A">
        <w:rPr>
          <w:rFonts w:ascii="Palatino Linotype" w:hAnsi="Palatino Linotype"/>
          <w:b/>
          <w:color w:val="000000" w:themeColor="text1"/>
          <w:lang w:val="es-ES"/>
        </w:rPr>
        <w:t>A N T E C E D E N T E S</w:t>
      </w:r>
      <w:bookmarkEnd w:id="0"/>
    </w:p>
    <w:p w14:paraId="07B8C422" w14:textId="77777777" w:rsidR="008A269D" w:rsidRPr="005C1C8A" w:rsidRDefault="008A269D" w:rsidP="005C1C8A">
      <w:pPr>
        <w:spacing w:line="360" w:lineRule="auto"/>
        <w:rPr>
          <w:rFonts w:ascii="Palatino Linotype" w:hAnsi="Palatino Linotype"/>
          <w:lang w:val="es-ES" w:eastAsia="es-ES"/>
        </w:rPr>
      </w:pPr>
    </w:p>
    <w:p w14:paraId="6C73856D" w14:textId="4988AE09" w:rsidR="009417CA" w:rsidRPr="005C1C8A" w:rsidRDefault="009417CA" w:rsidP="005C1C8A">
      <w:pPr>
        <w:pStyle w:val="Prrafodelista"/>
        <w:numPr>
          <w:ilvl w:val="0"/>
          <w:numId w:val="7"/>
        </w:numPr>
        <w:spacing w:line="360" w:lineRule="auto"/>
        <w:ind w:left="0" w:firstLine="0"/>
        <w:jc w:val="both"/>
        <w:rPr>
          <w:rFonts w:ascii="Palatino Linotype" w:eastAsia="Calibri" w:hAnsi="Palatino Linotype" w:cs="Arial"/>
        </w:rPr>
      </w:pPr>
      <w:r w:rsidRPr="005C1C8A">
        <w:rPr>
          <w:rFonts w:ascii="Palatino Linotype" w:eastAsia="Calibri" w:hAnsi="Palatino Linotype" w:cs="Arial"/>
        </w:rPr>
        <w:t xml:space="preserve">El día </w:t>
      </w:r>
      <w:r w:rsidR="001C44C3" w:rsidRPr="005C1C8A">
        <w:rPr>
          <w:rFonts w:ascii="Palatino Linotype" w:eastAsia="Calibri" w:hAnsi="Palatino Linotype" w:cs="Arial"/>
        </w:rPr>
        <w:t>veintidós</w:t>
      </w:r>
      <w:r w:rsidRPr="005C1C8A">
        <w:rPr>
          <w:rFonts w:ascii="Palatino Linotype" w:eastAsia="Calibri" w:hAnsi="Palatino Linotype" w:cs="Arial"/>
        </w:rPr>
        <w:t xml:space="preserve"> (</w:t>
      </w:r>
      <w:r w:rsidR="001C44C3" w:rsidRPr="005C1C8A">
        <w:rPr>
          <w:rFonts w:ascii="Palatino Linotype" w:eastAsia="Calibri" w:hAnsi="Palatino Linotype" w:cs="Arial"/>
        </w:rPr>
        <w:t>22</w:t>
      </w:r>
      <w:r w:rsidRPr="005C1C8A">
        <w:rPr>
          <w:rFonts w:ascii="Palatino Linotype" w:eastAsia="Calibri" w:hAnsi="Palatino Linotype" w:cs="Arial"/>
        </w:rPr>
        <w:t xml:space="preserve">) de </w:t>
      </w:r>
      <w:r w:rsidR="006A2E51" w:rsidRPr="005C1C8A">
        <w:rPr>
          <w:rFonts w:ascii="Palatino Linotype" w:eastAsia="Calibri" w:hAnsi="Palatino Linotype" w:cs="Arial"/>
        </w:rPr>
        <w:t>octubre</w:t>
      </w:r>
      <w:r w:rsidRPr="005C1C8A">
        <w:rPr>
          <w:rFonts w:ascii="Palatino Linotype" w:eastAsia="Calibri" w:hAnsi="Palatino Linotype" w:cs="Arial"/>
        </w:rPr>
        <w:t xml:space="preserve"> de dos mil veintiuno</w:t>
      </w:r>
      <w:r w:rsidRPr="005C1C8A">
        <w:rPr>
          <w:rFonts w:ascii="Palatino Linotype" w:hAnsi="Palatino Linotype"/>
          <w:b/>
        </w:rPr>
        <w:t xml:space="preserve">, </w:t>
      </w:r>
      <w:r w:rsidRPr="005C1C8A">
        <w:rPr>
          <w:rFonts w:ascii="Palatino Linotype" w:eastAsia="Calibri" w:hAnsi="Palatino Linotype" w:cs="Arial"/>
        </w:rPr>
        <w:t xml:space="preserve">se presentó ante el </w:t>
      </w:r>
      <w:r w:rsidRPr="005C1C8A">
        <w:rPr>
          <w:rFonts w:ascii="Palatino Linotype" w:eastAsia="Calibri" w:hAnsi="Palatino Linotype" w:cs="Arial"/>
          <w:b/>
        </w:rPr>
        <w:t>SUJETO OBLIGADO</w:t>
      </w:r>
      <w:r w:rsidRPr="005C1C8A">
        <w:rPr>
          <w:rFonts w:ascii="Palatino Linotype" w:eastAsia="Calibri" w:hAnsi="Palatino Linotype" w:cs="Arial"/>
        </w:rPr>
        <w:t xml:space="preserve"> vía </w:t>
      </w:r>
      <w:r w:rsidR="003C2A2E" w:rsidRPr="005C1C8A">
        <w:rPr>
          <w:rFonts w:ascii="Palatino Linotype" w:eastAsia="Calibri" w:hAnsi="Palatino Linotype" w:cs="Arial"/>
          <w:b/>
        </w:rPr>
        <w:t>PNT</w:t>
      </w:r>
      <w:r w:rsidRPr="005C1C8A">
        <w:rPr>
          <w:rFonts w:ascii="Palatino Linotype" w:eastAsia="Calibri" w:hAnsi="Palatino Linotype" w:cs="Arial"/>
        </w:rPr>
        <w:t>, la solicitud de información pública registrada con el número</w:t>
      </w:r>
      <w:r w:rsidRPr="005C1C8A">
        <w:rPr>
          <w:rFonts w:ascii="Palatino Linotype" w:hAnsi="Palatino Linotype"/>
          <w:b/>
          <w:bCs/>
          <w:color w:val="000000" w:themeColor="text1"/>
        </w:rPr>
        <w:t xml:space="preserve"> </w:t>
      </w:r>
      <w:r w:rsidR="001C44C3" w:rsidRPr="005C1C8A">
        <w:rPr>
          <w:rFonts w:ascii="Palatino Linotype" w:hAnsi="Palatino Linotype"/>
          <w:b/>
          <w:bCs/>
          <w:color w:val="000000" w:themeColor="text1"/>
        </w:rPr>
        <w:t>00513/SF/IP/2021</w:t>
      </w:r>
      <w:r w:rsidRPr="005C1C8A">
        <w:rPr>
          <w:rFonts w:ascii="Palatino Linotype" w:hAnsi="Palatino Linotype"/>
          <w:b/>
          <w:bCs/>
          <w:color w:val="000000" w:themeColor="text1"/>
        </w:rPr>
        <w:t>,</w:t>
      </w:r>
      <w:r w:rsidRPr="005C1C8A">
        <w:rPr>
          <w:rFonts w:ascii="Palatino Linotype" w:eastAsia="Calibri" w:hAnsi="Palatino Linotype" w:cs="Arial"/>
        </w:rPr>
        <w:t xml:space="preserve"> mediante la cual se solicitó la siguiente información:</w:t>
      </w:r>
    </w:p>
    <w:p w14:paraId="54912EC1" w14:textId="77777777" w:rsidR="00150024" w:rsidRPr="005C1C8A" w:rsidRDefault="00150024" w:rsidP="005C1C8A">
      <w:pPr>
        <w:pStyle w:val="Prrafodelista"/>
        <w:spacing w:line="360" w:lineRule="auto"/>
        <w:ind w:left="0"/>
        <w:jc w:val="both"/>
        <w:rPr>
          <w:rFonts w:ascii="Palatino Linotype" w:eastAsia="Calibri" w:hAnsi="Palatino Linotype" w:cs="Arial"/>
        </w:rPr>
      </w:pPr>
    </w:p>
    <w:p w14:paraId="7A083BA2" w14:textId="424B73B5" w:rsidR="009417CA" w:rsidRPr="005C1C8A" w:rsidRDefault="009417CA" w:rsidP="005C1C8A">
      <w:pPr>
        <w:pStyle w:val="Prrafodelista"/>
        <w:spacing w:line="360" w:lineRule="auto"/>
        <w:ind w:left="426" w:right="474"/>
        <w:jc w:val="both"/>
        <w:rPr>
          <w:rFonts w:ascii="Palatino Linotype" w:eastAsia="Calibri" w:hAnsi="Palatino Linotype" w:cs="Arial"/>
          <w:i/>
        </w:rPr>
      </w:pPr>
      <w:r w:rsidRPr="005C1C8A">
        <w:rPr>
          <w:rFonts w:ascii="Palatino Linotype" w:eastAsia="Calibri" w:hAnsi="Palatino Linotype" w:cs="Arial"/>
          <w:i/>
        </w:rPr>
        <w:t>“</w:t>
      </w:r>
      <w:r w:rsidR="001C44C3" w:rsidRPr="005C1C8A">
        <w:rPr>
          <w:rFonts w:ascii="Palatino Linotype" w:eastAsia="Calibri" w:hAnsi="Palatino Linotype" w:cs="Arial"/>
          <w:i/>
        </w:rPr>
        <w:t>INFORME DEL NUMERO DE AERONAVES CON LAS QUE CUENTA LA DEPENDENCIA ASÍ COMO CUÁNTAS ESTÁN ACTIVAS Y CUANTAS INACTIVAS”</w:t>
      </w:r>
    </w:p>
    <w:p w14:paraId="249D0CE0" w14:textId="77777777" w:rsidR="00BE1923" w:rsidRPr="005C1C8A" w:rsidRDefault="00BE1923" w:rsidP="005C1C8A">
      <w:pPr>
        <w:pStyle w:val="Prrafodelista"/>
        <w:spacing w:line="360" w:lineRule="auto"/>
        <w:ind w:left="426" w:right="474"/>
        <w:jc w:val="both"/>
        <w:rPr>
          <w:rFonts w:ascii="Palatino Linotype" w:eastAsia="Calibri" w:hAnsi="Palatino Linotype" w:cs="Arial"/>
          <w:i/>
        </w:rPr>
      </w:pPr>
    </w:p>
    <w:p w14:paraId="68853047" w14:textId="00B3893B" w:rsidR="009417CA" w:rsidRPr="005C1C8A" w:rsidRDefault="009417CA" w:rsidP="005C1C8A">
      <w:pPr>
        <w:pStyle w:val="Prrafodelista"/>
        <w:numPr>
          <w:ilvl w:val="0"/>
          <w:numId w:val="2"/>
        </w:numPr>
        <w:spacing w:line="360" w:lineRule="auto"/>
        <w:ind w:left="709" w:right="474"/>
        <w:contextualSpacing/>
        <w:jc w:val="both"/>
        <w:rPr>
          <w:rFonts w:ascii="Palatino Linotype" w:eastAsia="Calibri" w:hAnsi="Palatino Linotype" w:cs="Arial"/>
        </w:rPr>
      </w:pPr>
      <w:r w:rsidRPr="005C1C8A">
        <w:rPr>
          <w:rFonts w:ascii="Palatino Linotype" w:eastAsia="Calibri" w:hAnsi="Palatino Linotype" w:cs="Arial"/>
          <w:b/>
        </w:rPr>
        <w:lastRenderedPageBreak/>
        <w:t>Modalidad de entrega</w:t>
      </w:r>
      <w:r w:rsidRPr="005C1C8A">
        <w:rPr>
          <w:rFonts w:ascii="Palatino Linotype" w:eastAsia="Calibri" w:hAnsi="Palatino Linotype" w:cs="Arial"/>
        </w:rPr>
        <w:t xml:space="preserve">: </w:t>
      </w:r>
      <w:r w:rsidR="001C44C3" w:rsidRPr="005C1C8A">
        <w:rPr>
          <w:rFonts w:ascii="Palatino Linotype" w:eastAsia="Calibri" w:hAnsi="Palatino Linotype" w:cs="Arial"/>
        </w:rPr>
        <w:t>PNT (vinculado a SAIMEX)</w:t>
      </w:r>
    </w:p>
    <w:p w14:paraId="5D26AFA8" w14:textId="77777777" w:rsidR="00DC1197" w:rsidRPr="005C1C8A" w:rsidRDefault="00DC1197" w:rsidP="005C1C8A">
      <w:pPr>
        <w:pStyle w:val="Prrafodelista"/>
        <w:spacing w:line="360" w:lineRule="auto"/>
        <w:ind w:left="709" w:right="474"/>
        <w:contextualSpacing/>
        <w:jc w:val="both"/>
        <w:rPr>
          <w:rFonts w:ascii="Palatino Linotype" w:eastAsia="Calibri" w:hAnsi="Palatino Linotype" w:cs="Arial"/>
        </w:rPr>
      </w:pPr>
    </w:p>
    <w:p w14:paraId="2DD53E80" w14:textId="0487F8A8" w:rsidR="009417CA" w:rsidRPr="005C1C8A" w:rsidRDefault="00DC1197" w:rsidP="005C1C8A">
      <w:pPr>
        <w:pStyle w:val="Prrafodelista"/>
        <w:numPr>
          <w:ilvl w:val="0"/>
          <w:numId w:val="7"/>
        </w:numPr>
        <w:spacing w:line="360" w:lineRule="auto"/>
        <w:ind w:left="0" w:firstLine="0"/>
        <w:jc w:val="both"/>
        <w:rPr>
          <w:rFonts w:ascii="Palatino Linotype" w:hAnsi="Palatino Linotype" w:cs="Arial"/>
          <w:color w:val="000000" w:themeColor="text1"/>
        </w:rPr>
      </w:pPr>
      <w:r w:rsidRPr="005C1C8A">
        <w:rPr>
          <w:rFonts w:ascii="Palatino Linotype" w:hAnsi="Palatino Linotype" w:cs="Arial"/>
          <w:color w:val="000000" w:themeColor="text1"/>
        </w:rPr>
        <w:t>El cinco (05) de noviembre de dos mil veintiuno</w:t>
      </w:r>
      <w:r w:rsidR="0023718F" w:rsidRPr="005C1C8A">
        <w:rPr>
          <w:rFonts w:ascii="Palatino Linotype" w:hAnsi="Palatino Linotype" w:cs="Arial"/>
          <w:color w:val="000000" w:themeColor="text1"/>
        </w:rPr>
        <w:t xml:space="preserve">, </w:t>
      </w:r>
      <w:r w:rsidR="00E2182A" w:rsidRPr="005C1C8A">
        <w:rPr>
          <w:rFonts w:ascii="Palatino Linotype" w:hAnsi="Palatino Linotype" w:cs="Arial"/>
          <w:color w:val="000000" w:themeColor="text1"/>
        </w:rPr>
        <w:t xml:space="preserve">el </w:t>
      </w:r>
      <w:r w:rsidR="00E2182A" w:rsidRPr="005C1C8A">
        <w:rPr>
          <w:rFonts w:ascii="Palatino Linotype" w:hAnsi="Palatino Linotype" w:cs="Arial"/>
          <w:b/>
          <w:color w:val="000000" w:themeColor="text1"/>
        </w:rPr>
        <w:t>SUJETO OBLIGADO</w:t>
      </w:r>
      <w:r w:rsidR="009417CA" w:rsidRPr="005C1C8A">
        <w:rPr>
          <w:rFonts w:ascii="Palatino Linotype" w:hAnsi="Palatino Linotype" w:cs="Arial"/>
          <w:b/>
          <w:color w:val="000000" w:themeColor="text1"/>
        </w:rPr>
        <w:t xml:space="preserve">, </w:t>
      </w:r>
      <w:r w:rsidR="009417CA" w:rsidRPr="005C1C8A">
        <w:rPr>
          <w:rFonts w:ascii="Palatino Linotype" w:hAnsi="Palatino Linotype" w:cs="Arial"/>
          <w:color w:val="000000" w:themeColor="text1"/>
        </w:rPr>
        <w:t>emitió su respuesta</w:t>
      </w:r>
      <w:r w:rsidR="004A1ED9" w:rsidRPr="005C1C8A">
        <w:rPr>
          <w:rFonts w:ascii="Palatino Linotype" w:hAnsi="Palatino Linotype" w:cs="Arial"/>
          <w:color w:val="000000" w:themeColor="text1"/>
        </w:rPr>
        <w:t xml:space="preserve"> </w:t>
      </w:r>
      <w:r w:rsidR="003C2A2E" w:rsidRPr="005C1C8A">
        <w:rPr>
          <w:rFonts w:ascii="Palatino Linotype" w:hAnsi="Palatino Linotype" w:cs="Arial"/>
          <w:color w:val="000000" w:themeColor="text1"/>
        </w:rPr>
        <w:t xml:space="preserve">mediante </w:t>
      </w:r>
      <w:r w:rsidR="003E7EB6" w:rsidRPr="005C1C8A">
        <w:rPr>
          <w:rFonts w:ascii="Palatino Linotype" w:hAnsi="Palatino Linotype" w:cs="Arial"/>
          <w:color w:val="000000" w:themeColor="text1"/>
        </w:rPr>
        <w:t>l</w:t>
      </w:r>
      <w:r w:rsidR="003C2A2E" w:rsidRPr="005C1C8A">
        <w:rPr>
          <w:rFonts w:ascii="Palatino Linotype" w:hAnsi="Palatino Linotype" w:cs="Arial"/>
          <w:color w:val="000000" w:themeColor="text1"/>
        </w:rPr>
        <w:t>os</w:t>
      </w:r>
      <w:r w:rsidR="003E7EB6" w:rsidRPr="005C1C8A">
        <w:rPr>
          <w:rFonts w:ascii="Palatino Linotype" w:hAnsi="Palatino Linotype" w:cs="Arial"/>
          <w:color w:val="000000" w:themeColor="text1"/>
        </w:rPr>
        <w:t xml:space="preserve"> </w:t>
      </w:r>
      <w:r w:rsidRPr="005C1C8A">
        <w:rPr>
          <w:rFonts w:ascii="Palatino Linotype" w:hAnsi="Palatino Linotype" w:cs="Arial"/>
          <w:color w:val="000000" w:themeColor="text1"/>
        </w:rPr>
        <w:t>oficio</w:t>
      </w:r>
      <w:r w:rsidR="003C2A2E" w:rsidRPr="005C1C8A">
        <w:rPr>
          <w:rFonts w:ascii="Palatino Linotype" w:hAnsi="Palatino Linotype" w:cs="Arial"/>
          <w:color w:val="000000" w:themeColor="text1"/>
        </w:rPr>
        <w:t>s</w:t>
      </w:r>
      <w:r w:rsidR="000000A7" w:rsidRPr="005C1C8A">
        <w:rPr>
          <w:rFonts w:ascii="Palatino Linotype" w:hAnsi="Palatino Linotype" w:cs="Arial"/>
          <w:color w:val="000000" w:themeColor="text1"/>
        </w:rPr>
        <w:t xml:space="preserve"> </w:t>
      </w:r>
      <w:r w:rsidR="003E7EB6" w:rsidRPr="005C1C8A">
        <w:rPr>
          <w:rFonts w:ascii="Palatino Linotype" w:hAnsi="Palatino Linotype" w:cs="Arial"/>
          <w:color w:val="000000" w:themeColor="text1"/>
        </w:rPr>
        <w:t>siguiente</w:t>
      </w:r>
      <w:r w:rsidR="003C2A2E" w:rsidRPr="005C1C8A">
        <w:rPr>
          <w:rFonts w:ascii="Palatino Linotype" w:hAnsi="Palatino Linotype" w:cs="Arial"/>
          <w:color w:val="000000" w:themeColor="text1"/>
        </w:rPr>
        <w:t>s</w:t>
      </w:r>
      <w:r w:rsidR="00002D71" w:rsidRPr="005C1C8A">
        <w:rPr>
          <w:rFonts w:ascii="Palatino Linotype" w:hAnsi="Palatino Linotype" w:cs="Arial"/>
          <w:color w:val="000000" w:themeColor="text1"/>
        </w:rPr>
        <w:t>:</w:t>
      </w:r>
    </w:p>
    <w:p w14:paraId="6A009F1F" w14:textId="7516AF9F" w:rsidR="002D0241" w:rsidRPr="005C1C8A" w:rsidRDefault="001C44C3" w:rsidP="005C1C8A">
      <w:pPr>
        <w:pStyle w:val="Prrafodelista"/>
        <w:spacing w:line="360" w:lineRule="auto"/>
        <w:ind w:left="0"/>
        <w:jc w:val="center"/>
        <w:rPr>
          <w:rFonts w:ascii="Palatino Linotype" w:hAnsi="Palatino Linotype" w:cs="Arial"/>
          <w:color w:val="000000" w:themeColor="text1"/>
        </w:rPr>
      </w:pPr>
      <w:r w:rsidRPr="005C1C8A">
        <w:rPr>
          <w:rFonts w:ascii="Palatino Linotype" w:hAnsi="Palatino Linotype" w:cs="Arial"/>
          <w:noProof/>
          <w:color w:val="000000" w:themeColor="text1"/>
          <w:lang w:val="es-MX" w:eastAsia="es-MX"/>
        </w:rPr>
        <w:drawing>
          <wp:inline distT="0" distB="0" distL="0" distR="0" wp14:anchorId="6C3DE67F" wp14:editId="0DDF7B7A">
            <wp:extent cx="5138592" cy="5391310"/>
            <wp:effectExtent l="19050" t="19050" r="2413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9679" cy="5392450"/>
                    </a:xfrm>
                    <a:prstGeom prst="rect">
                      <a:avLst/>
                    </a:prstGeom>
                    <a:noFill/>
                    <a:ln>
                      <a:solidFill>
                        <a:schemeClr val="tx1"/>
                      </a:solidFill>
                    </a:ln>
                  </pic:spPr>
                </pic:pic>
              </a:graphicData>
            </a:graphic>
          </wp:inline>
        </w:drawing>
      </w:r>
    </w:p>
    <w:p w14:paraId="64CD70E9" w14:textId="05830D00" w:rsidR="0023718F" w:rsidRPr="005C1C8A" w:rsidRDefault="0023718F" w:rsidP="005C1C8A">
      <w:pPr>
        <w:pStyle w:val="Prrafodelista"/>
        <w:spacing w:line="360" w:lineRule="auto"/>
        <w:ind w:left="0"/>
        <w:jc w:val="both"/>
        <w:rPr>
          <w:rFonts w:ascii="Palatino Linotype" w:hAnsi="Palatino Linotype" w:cs="Arial"/>
          <w:color w:val="000000" w:themeColor="text1"/>
        </w:rPr>
      </w:pPr>
    </w:p>
    <w:p w14:paraId="5190A28E" w14:textId="71C9E1EA" w:rsidR="001C44C3" w:rsidRPr="005C1C8A" w:rsidRDefault="001C44C3" w:rsidP="005C1C8A">
      <w:pPr>
        <w:pStyle w:val="Prrafodelista"/>
        <w:spacing w:line="360" w:lineRule="auto"/>
        <w:ind w:left="0"/>
        <w:jc w:val="center"/>
        <w:rPr>
          <w:rFonts w:ascii="Palatino Linotype" w:hAnsi="Palatino Linotype" w:cs="Arial"/>
          <w:color w:val="000000" w:themeColor="text1"/>
        </w:rPr>
      </w:pPr>
      <w:r w:rsidRPr="005C1C8A">
        <w:rPr>
          <w:rFonts w:ascii="Palatino Linotype" w:hAnsi="Palatino Linotype" w:cs="Arial"/>
          <w:noProof/>
          <w:color w:val="000000" w:themeColor="text1"/>
          <w:lang w:val="es-MX" w:eastAsia="es-MX"/>
        </w:rPr>
        <w:lastRenderedPageBreak/>
        <w:drawing>
          <wp:inline distT="0" distB="0" distL="0" distR="0" wp14:anchorId="5A7CFDFD" wp14:editId="47881E32">
            <wp:extent cx="5222739" cy="4820717"/>
            <wp:effectExtent l="19050" t="19050" r="16510" b="184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3912" cy="4821800"/>
                    </a:xfrm>
                    <a:prstGeom prst="rect">
                      <a:avLst/>
                    </a:prstGeom>
                    <a:noFill/>
                    <a:ln>
                      <a:solidFill>
                        <a:schemeClr val="tx1"/>
                      </a:solidFill>
                    </a:ln>
                  </pic:spPr>
                </pic:pic>
              </a:graphicData>
            </a:graphic>
          </wp:inline>
        </w:drawing>
      </w:r>
    </w:p>
    <w:p w14:paraId="3BE9C080" w14:textId="6777A646" w:rsidR="007A69F1" w:rsidRPr="005C1C8A" w:rsidRDefault="007A69F1" w:rsidP="005C1C8A">
      <w:pPr>
        <w:pStyle w:val="Prrafodelista"/>
        <w:spacing w:line="360" w:lineRule="auto"/>
        <w:ind w:left="0"/>
        <w:jc w:val="center"/>
        <w:rPr>
          <w:rFonts w:ascii="Palatino Linotype" w:hAnsi="Palatino Linotype" w:cs="Arial"/>
          <w:color w:val="000000" w:themeColor="text1"/>
        </w:rPr>
      </w:pPr>
    </w:p>
    <w:p w14:paraId="7EEC3E58" w14:textId="769DACF7" w:rsidR="009417CA" w:rsidRPr="005C1C8A" w:rsidRDefault="00DC1197" w:rsidP="005C1C8A">
      <w:pPr>
        <w:pStyle w:val="Prrafodelista"/>
        <w:numPr>
          <w:ilvl w:val="0"/>
          <w:numId w:val="7"/>
        </w:numPr>
        <w:spacing w:line="360" w:lineRule="auto"/>
        <w:ind w:left="0" w:firstLine="0"/>
        <w:jc w:val="both"/>
        <w:rPr>
          <w:rFonts w:ascii="Palatino Linotype" w:hAnsi="Palatino Linotype" w:cs="Arial"/>
          <w:i/>
          <w:color w:val="000000" w:themeColor="text1"/>
        </w:rPr>
      </w:pP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Pr="005C1C8A">
        <w:rPr>
          <w:rFonts w:ascii="Palatino Linotype" w:hAnsi="Palatino Linotype" w:cs="Arial"/>
          <w:color w:val="000000" w:themeColor="text1"/>
        </w:rPr>
        <w:t xml:space="preserve">El </w:t>
      </w:r>
      <w:r w:rsidR="00272AA2" w:rsidRPr="005C1C8A">
        <w:rPr>
          <w:rFonts w:ascii="Palatino Linotype" w:hAnsi="Palatino Linotype" w:cs="Arial"/>
          <w:color w:val="000000" w:themeColor="text1"/>
        </w:rPr>
        <w:t>dieciséis</w:t>
      </w:r>
      <w:r w:rsidRPr="005C1C8A">
        <w:rPr>
          <w:rFonts w:ascii="Palatino Linotype" w:hAnsi="Palatino Linotype" w:cs="Arial"/>
          <w:color w:val="000000" w:themeColor="text1"/>
        </w:rPr>
        <w:t xml:space="preserve"> (1</w:t>
      </w:r>
      <w:r w:rsidR="00272AA2" w:rsidRPr="005C1C8A">
        <w:rPr>
          <w:rFonts w:ascii="Palatino Linotype" w:hAnsi="Palatino Linotype" w:cs="Arial"/>
          <w:color w:val="000000" w:themeColor="text1"/>
        </w:rPr>
        <w:t>6</w:t>
      </w:r>
      <w:r w:rsidRPr="005C1C8A">
        <w:rPr>
          <w:rFonts w:ascii="Palatino Linotype" w:hAnsi="Palatino Linotype" w:cs="Arial"/>
          <w:color w:val="000000" w:themeColor="text1"/>
        </w:rPr>
        <w:t>) de noviembre de dos mil veintiuno</w:t>
      </w:r>
      <w:r w:rsidR="009417CA" w:rsidRPr="005C1C8A">
        <w:rPr>
          <w:rFonts w:ascii="Palatino Linotype" w:hAnsi="Palatino Linotype" w:cs="Arial"/>
          <w:color w:val="000000" w:themeColor="text1"/>
        </w:rPr>
        <w:t>, el particular interpuso el recurso de revisión en contra de la respuesta</w:t>
      </w:r>
      <w:r w:rsidRPr="005C1C8A">
        <w:rPr>
          <w:rFonts w:ascii="Palatino Linotype" w:hAnsi="Palatino Linotype" w:cs="Arial"/>
          <w:color w:val="000000" w:themeColor="text1"/>
        </w:rPr>
        <w:t xml:space="preserve"> emitida</w:t>
      </w:r>
      <w:r w:rsidR="009417CA" w:rsidRPr="005C1C8A">
        <w:rPr>
          <w:rFonts w:ascii="Palatino Linotype" w:hAnsi="Palatino Linotype" w:cs="Arial"/>
          <w:color w:val="000000" w:themeColor="text1"/>
        </w:rPr>
        <w:t>, señalando como:</w:t>
      </w:r>
    </w:p>
    <w:p w14:paraId="21935EB1" w14:textId="77777777" w:rsidR="00B00B6B" w:rsidRPr="005C1C8A" w:rsidRDefault="00B00B6B" w:rsidP="005C1C8A">
      <w:pPr>
        <w:pStyle w:val="Prrafodelista"/>
        <w:spacing w:line="360" w:lineRule="auto"/>
        <w:ind w:left="0"/>
        <w:jc w:val="both"/>
        <w:rPr>
          <w:rFonts w:ascii="Palatino Linotype" w:hAnsi="Palatino Linotype" w:cs="Arial"/>
          <w:i/>
          <w:color w:val="000000" w:themeColor="text1"/>
        </w:rPr>
      </w:pPr>
    </w:p>
    <w:p w14:paraId="277E4464" w14:textId="1CE44332" w:rsidR="009417CA" w:rsidRPr="005C1C8A" w:rsidRDefault="009417CA" w:rsidP="005C1C8A">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r w:rsidRPr="005C1C8A">
        <w:rPr>
          <w:rStyle w:val="Ttulo2Car"/>
          <w:rFonts w:ascii="Palatino Linotype" w:hAnsi="Palatino Linotype"/>
          <w:b/>
          <w:color w:val="000000" w:themeColor="text1"/>
          <w:sz w:val="24"/>
          <w:szCs w:val="24"/>
        </w:rPr>
        <w:t>Acto impugnado</w:t>
      </w:r>
      <w:bookmarkEnd w:id="1"/>
      <w:r w:rsidRPr="005C1C8A">
        <w:rPr>
          <w:rStyle w:val="Ttulo2Car"/>
          <w:rFonts w:ascii="Palatino Linotype" w:hAnsi="Palatino Linotype"/>
          <w:b/>
          <w:color w:val="000000" w:themeColor="text1"/>
          <w:sz w:val="24"/>
          <w:szCs w:val="24"/>
        </w:rPr>
        <w:t xml:space="preserve">: </w:t>
      </w:r>
      <w:r w:rsidRPr="005C1C8A">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00272AA2" w:rsidRPr="005C1C8A">
        <w:rPr>
          <w:rStyle w:val="Ttulo2Car"/>
          <w:rFonts w:ascii="Palatino Linotype" w:hAnsi="Palatino Linotype"/>
          <w:i/>
          <w:color w:val="000000" w:themeColor="text1"/>
          <w:sz w:val="24"/>
          <w:szCs w:val="24"/>
        </w:rPr>
        <w:t xml:space="preserve">En mi solicitud se me indica que en la Coordinación de Servicios Auxiliares a Contingencias y emergencias, existen 9 aeronaves, las cuales las 9 están operativas, sin embargo tengo entendido que no es así, tal es el caso de 2 </w:t>
      </w:r>
      <w:r w:rsidR="00272AA2" w:rsidRPr="005C1C8A">
        <w:rPr>
          <w:rStyle w:val="Ttulo2Car"/>
          <w:rFonts w:ascii="Palatino Linotype" w:hAnsi="Palatino Linotype"/>
          <w:i/>
          <w:color w:val="000000" w:themeColor="text1"/>
          <w:sz w:val="24"/>
          <w:szCs w:val="24"/>
        </w:rPr>
        <w:lastRenderedPageBreak/>
        <w:t>aeronaves, una de ellas ocupada para vuelos nocturnos, que ya tienen más de tres meses fuera de servicios... por qué? por falta de presupuesto? por no contar con las refacciones por parte del fabricante? o por el mal mantenimiento que se les está haciendo por parte del taller encargado para el mantenimiento de las mismas. Si la información que tengo es errónea, pido se me otorguen bitácoras de las nueve aeronaves con fechas actuales que me indiquen que todas ellas se encuentran en servicio.</w:t>
      </w:r>
      <w:r w:rsidRPr="005C1C8A">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5C1C8A">
        <w:rPr>
          <w:rFonts w:ascii="Palatino Linotype" w:hAnsi="Palatino Linotype"/>
          <w:i/>
          <w:color w:val="000000" w:themeColor="text1"/>
        </w:rPr>
        <w:t xml:space="preserve"> </w:t>
      </w:r>
      <w:bookmarkStart w:id="99" w:name="_Toc466982515"/>
      <w:bookmarkStart w:id="100" w:name="_Toc27589209"/>
      <w:bookmarkStart w:id="101" w:name="_Toc29395023"/>
      <w:bookmarkStart w:id="102" w:name="_Toc29481468"/>
      <w:bookmarkStart w:id="103" w:name="_Toc33113912"/>
      <w:bookmarkStart w:id="104" w:name="_Toc33643060"/>
      <w:bookmarkStart w:id="105" w:name="_Toc33724992"/>
      <w:bookmarkStart w:id="106" w:name="_Toc33726435"/>
      <w:bookmarkStart w:id="107" w:name="_Toc34157663"/>
      <w:bookmarkStart w:id="108" w:name="_Toc35003616"/>
      <w:bookmarkStart w:id="109" w:name="_Toc35535692"/>
      <w:bookmarkStart w:id="110" w:name="_Toc52971950"/>
      <w:bookmarkStart w:id="111" w:name="_Toc52996699"/>
      <w:bookmarkStart w:id="112" w:name="_Toc54138947"/>
      <w:bookmarkStart w:id="113" w:name="_Toc54267071"/>
      <w:bookmarkStart w:id="114" w:name="_Toc61462045"/>
      <w:bookmarkStart w:id="115" w:name="_Toc62081312"/>
      <w:bookmarkStart w:id="116" w:name="_Toc62765905"/>
      <w:bookmarkStart w:id="117" w:name="_Toc63932066"/>
      <w:bookmarkStart w:id="118" w:name="_Toc65793607"/>
      <w:bookmarkStart w:id="119" w:name="_Toc66973887"/>
      <w:bookmarkStart w:id="120" w:name="_Toc66974016"/>
      <w:bookmarkStart w:id="121" w:name="_Toc66979492"/>
      <w:bookmarkStart w:id="122" w:name="_Toc66998019"/>
      <w:bookmarkStart w:id="123" w:name="_Toc66998081"/>
      <w:bookmarkStart w:id="124" w:name="_Toc471908127"/>
      <w:bookmarkStart w:id="125" w:name="_Toc491791301"/>
      <w:bookmarkStart w:id="126" w:name="_Toc496726171"/>
      <w:bookmarkStart w:id="127" w:name="_Toc497242135"/>
      <w:bookmarkStart w:id="128" w:name="_Toc497292518"/>
      <w:bookmarkStart w:id="129" w:name="_Toc498503717"/>
      <w:bookmarkStart w:id="130" w:name="_Toc499568661"/>
      <w:bookmarkStart w:id="131" w:name="_Toc499568694"/>
      <w:bookmarkStart w:id="132" w:name="_Toc499665453"/>
      <w:bookmarkStart w:id="133" w:name="_Toc499729820"/>
      <w:bookmarkStart w:id="134" w:name="_Toc499835025"/>
      <w:bookmarkStart w:id="135" w:name="_Toc499835836"/>
      <w:bookmarkStart w:id="136" w:name="_Toc499835859"/>
      <w:bookmarkStart w:id="137" w:name="_Toc500264538"/>
      <w:bookmarkStart w:id="138" w:name="_Toc503290276"/>
      <w:bookmarkStart w:id="139" w:name="_Toc524009638"/>
      <w:bookmarkStart w:id="140" w:name="_Toc524009673"/>
      <w:bookmarkStart w:id="141" w:name="_Toc524602721"/>
      <w:bookmarkStart w:id="142" w:name="_Toc526365280"/>
      <w:bookmarkStart w:id="143" w:name="_Toc526365338"/>
      <w:bookmarkStart w:id="144" w:name="_Toc530067665"/>
      <w:bookmarkStart w:id="145" w:name="_Toc530067693"/>
      <w:bookmarkStart w:id="146" w:name="_Toc530067940"/>
      <w:bookmarkStart w:id="147" w:name="_Toc530590421"/>
      <w:bookmarkStart w:id="148" w:name="_Toc530593952"/>
      <w:bookmarkStart w:id="149" w:name="_Toc531190249"/>
      <w:bookmarkStart w:id="150" w:name="_Toc531190296"/>
      <w:bookmarkStart w:id="151" w:name="_Toc534908209"/>
      <w:bookmarkStart w:id="152" w:name="_Toc534909345"/>
      <w:bookmarkStart w:id="153" w:name="_Toc535353306"/>
      <w:bookmarkStart w:id="154" w:name="_Toc535353792"/>
      <w:bookmarkStart w:id="155" w:name="_Toc18436352"/>
      <w:bookmarkStart w:id="156" w:name="_Toc18436386"/>
      <w:bookmarkStart w:id="157" w:name="_Toc18513478"/>
      <w:bookmarkStart w:id="158" w:name="_Toc18513504"/>
      <w:bookmarkStart w:id="159" w:name="_Toc18606802"/>
      <w:bookmarkStart w:id="160" w:name="_Toc19723537"/>
      <w:bookmarkStart w:id="161" w:name="_Toc20322796"/>
      <w:bookmarkStart w:id="162" w:name="_Toc20323053"/>
      <w:bookmarkStart w:id="163" w:name="_Toc20323182"/>
      <w:bookmarkStart w:id="164" w:name="_Toc20420592"/>
      <w:bookmarkStart w:id="165" w:name="_Toc20421580"/>
      <w:bookmarkStart w:id="166" w:name="_Toc21027317"/>
      <w:bookmarkStart w:id="167" w:name="_Toc22660653"/>
      <w:bookmarkStart w:id="168" w:name="_Toc22811624"/>
      <w:bookmarkStart w:id="169"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5C1C8A" w:rsidRDefault="009417CA" w:rsidP="005C1C8A">
      <w:pPr>
        <w:pStyle w:val="Prrafodelista"/>
        <w:tabs>
          <w:tab w:val="left" w:pos="0"/>
        </w:tabs>
        <w:spacing w:line="360" w:lineRule="auto"/>
        <w:ind w:right="49"/>
        <w:jc w:val="both"/>
        <w:rPr>
          <w:rFonts w:ascii="Palatino Linotype" w:hAnsi="Palatino Linotype"/>
          <w:i/>
          <w:color w:val="000000" w:themeColor="text1"/>
        </w:rPr>
      </w:pPr>
    </w:p>
    <w:p w14:paraId="0D5BC32A" w14:textId="77777777" w:rsidR="003C2A2E" w:rsidRPr="005C1C8A" w:rsidRDefault="009417CA" w:rsidP="005C1C8A">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0" w:name="_Toc68785282"/>
      <w:bookmarkStart w:id="171" w:name="_Toc69381530"/>
      <w:bookmarkStart w:id="172" w:name="_Toc69381640"/>
      <w:bookmarkStart w:id="173" w:name="_Toc69831973"/>
      <w:bookmarkStart w:id="174" w:name="_Toc69843169"/>
      <w:bookmarkStart w:id="175" w:name="_Toc69843264"/>
      <w:bookmarkStart w:id="176" w:name="_Toc69843416"/>
      <w:bookmarkStart w:id="177" w:name="_Toc69843554"/>
      <w:bookmarkStart w:id="178" w:name="_Toc70082897"/>
      <w:bookmarkStart w:id="179" w:name="_Toc70082934"/>
      <w:bookmarkStart w:id="180" w:name="_Toc70593345"/>
      <w:bookmarkStart w:id="181" w:name="_Toc72501021"/>
      <w:bookmarkStart w:id="182" w:name="_Toc72501064"/>
      <w:bookmarkStart w:id="183" w:name="_Toc74778591"/>
      <w:bookmarkStart w:id="184" w:name="_Toc80642338"/>
      <w:bookmarkStart w:id="185" w:name="_Toc80642359"/>
      <w:bookmarkStart w:id="186" w:name="_Toc80642426"/>
      <w:bookmarkStart w:id="187" w:name="_Toc80673808"/>
      <w:bookmarkStart w:id="188" w:name="_Toc81279806"/>
      <w:bookmarkStart w:id="189" w:name="_Toc81349548"/>
      <w:bookmarkStart w:id="190" w:name="_Toc81349627"/>
      <w:bookmarkStart w:id="191" w:name="_Toc82531981"/>
      <w:bookmarkStart w:id="192" w:name="_Toc82533468"/>
      <w:bookmarkStart w:id="193" w:name="_Toc82533520"/>
      <w:bookmarkStart w:id="194" w:name="_Toc85732944"/>
      <w:bookmarkStart w:id="195" w:name="_Toc85733114"/>
      <w:bookmarkStart w:id="196" w:name="_Toc85733156"/>
      <w:r w:rsidRPr="005C1C8A">
        <w:rPr>
          <w:rStyle w:val="Ttulo2Car"/>
          <w:rFonts w:ascii="Palatino Linotype" w:hAnsi="Palatino Linotype"/>
          <w:b/>
          <w:color w:val="000000" w:themeColor="text1"/>
          <w:sz w:val="24"/>
          <w:szCs w:val="24"/>
        </w:rPr>
        <w:t>Razones o Motivos de inconformidad:</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7C7E56B0" w14:textId="77777777" w:rsidR="003C2A2E" w:rsidRPr="005C1C8A" w:rsidRDefault="003C2A2E" w:rsidP="005C1C8A">
      <w:pPr>
        <w:pStyle w:val="Prrafodelista"/>
        <w:spacing w:line="360" w:lineRule="auto"/>
        <w:rPr>
          <w:rFonts w:ascii="Palatino Linotype" w:hAnsi="Palatino Linotype"/>
          <w:color w:val="000000" w:themeColor="text1"/>
        </w:rPr>
      </w:pPr>
    </w:p>
    <w:p w14:paraId="0712C16F" w14:textId="62D7D45D" w:rsidR="009417CA" w:rsidRPr="005C1C8A" w:rsidRDefault="00272AA2" w:rsidP="005C1C8A">
      <w:pPr>
        <w:pStyle w:val="Prrafodelista"/>
        <w:numPr>
          <w:ilvl w:val="0"/>
          <w:numId w:val="2"/>
        </w:numPr>
        <w:tabs>
          <w:tab w:val="left" w:pos="0"/>
        </w:tabs>
        <w:spacing w:line="360" w:lineRule="auto"/>
        <w:ind w:right="49"/>
        <w:contextualSpacing/>
        <w:jc w:val="both"/>
        <w:rPr>
          <w:rFonts w:ascii="Palatino Linotype" w:hAnsi="Palatino Linotype" w:cs="Arial"/>
          <w:i/>
          <w:color w:val="000000" w:themeColor="text1"/>
        </w:rPr>
      </w:pPr>
      <w:r w:rsidRPr="005C1C8A">
        <w:rPr>
          <w:rFonts w:ascii="Palatino Linotype" w:hAnsi="Palatino Linotype"/>
          <w:color w:val="000000" w:themeColor="text1"/>
        </w:rPr>
        <w:t>S</w:t>
      </w:r>
      <w:r w:rsidR="003C2A2E" w:rsidRPr="005C1C8A">
        <w:rPr>
          <w:rFonts w:ascii="Palatino Linotype" w:hAnsi="Palatino Linotype"/>
          <w:color w:val="000000" w:themeColor="text1"/>
        </w:rPr>
        <w:t xml:space="preserve">e hace constar que </w:t>
      </w:r>
      <w:r w:rsidRPr="005C1C8A">
        <w:rPr>
          <w:rFonts w:ascii="Palatino Linotype" w:hAnsi="Palatino Linotype"/>
          <w:color w:val="000000" w:themeColor="text1"/>
        </w:rPr>
        <w:t>l</w:t>
      </w:r>
      <w:r w:rsidR="003C2A2E" w:rsidRPr="005C1C8A">
        <w:rPr>
          <w:rFonts w:ascii="Palatino Linotype" w:hAnsi="Palatino Linotype"/>
          <w:color w:val="000000" w:themeColor="text1"/>
        </w:rPr>
        <w:t>a</w:t>
      </w:r>
      <w:r w:rsidRPr="005C1C8A">
        <w:rPr>
          <w:rFonts w:ascii="Palatino Linotype" w:hAnsi="Palatino Linotype"/>
          <w:color w:val="000000" w:themeColor="text1"/>
        </w:rPr>
        <w:t xml:space="preserve"> particular, no señaló ninguna razón o motivo de inconformidad.</w:t>
      </w:r>
    </w:p>
    <w:p w14:paraId="59C4E098" w14:textId="77777777" w:rsidR="007B4CF4" w:rsidRPr="005C1C8A" w:rsidRDefault="007B4CF4" w:rsidP="005C1C8A">
      <w:pPr>
        <w:pStyle w:val="Prrafodelista"/>
        <w:spacing w:line="360" w:lineRule="auto"/>
        <w:rPr>
          <w:rFonts w:ascii="Palatino Linotype" w:hAnsi="Palatino Linotype" w:cs="Arial"/>
          <w:i/>
          <w:color w:val="000000" w:themeColor="text1"/>
        </w:rPr>
      </w:pPr>
    </w:p>
    <w:p w14:paraId="3C08ECD3" w14:textId="0D13E046" w:rsidR="00783928" w:rsidRPr="005C1C8A" w:rsidRDefault="003C2A2E" w:rsidP="005C1C8A">
      <w:pPr>
        <w:pStyle w:val="Prrafodelista"/>
        <w:numPr>
          <w:ilvl w:val="0"/>
          <w:numId w:val="7"/>
        </w:numPr>
        <w:spacing w:line="360" w:lineRule="auto"/>
        <w:ind w:left="0" w:firstLine="0"/>
        <w:jc w:val="both"/>
        <w:rPr>
          <w:rFonts w:ascii="Palatino Linotype" w:eastAsia="Calibri" w:hAnsi="Palatino Linotype" w:cs="Arial"/>
        </w:rPr>
      </w:pPr>
      <w:r w:rsidRPr="005C1C8A">
        <w:rPr>
          <w:rFonts w:ascii="Palatino Linotype" w:eastAsia="Calibri" w:hAnsi="Palatino Linotype" w:cs="Arial"/>
        </w:rPr>
        <w:t>Asimismo, a</w:t>
      </w:r>
      <w:r w:rsidR="00783928" w:rsidRPr="005C1C8A">
        <w:rPr>
          <w:rFonts w:ascii="Palatino Linotype" w:eastAsia="Calibri" w:hAnsi="Palatino Linotype" w:cs="Arial"/>
        </w:rPr>
        <w:t>l formato de recurso de revisión, se adjuntó el archivo denominado “</w:t>
      </w:r>
      <w:r w:rsidR="00783928" w:rsidRPr="005C1C8A">
        <w:rPr>
          <w:rFonts w:ascii="Palatino Linotype" w:eastAsia="Calibri" w:hAnsi="Palatino Linotype" w:cs="Arial"/>
          <w:b/>
        </w:rPr>
        <w:t>Archivo1637088584542.</w:t>
      </w:r>
      <w:r w:rsidR="00783928" w:rsidRPr="005C1C8A">
        <w:rPr>
          <w:rFonts w:ascii="Palatino Linotype" w:eastAsia="Calibri" w:hAnsi="Palatino Linotype" w:cs="Arial"/>
        </w:rPr>
        <w:t xml:space="preserve">”, </w:t>
      </w:r>
      <w:r w:rsidR="00A85ED1" w:rsidRPr="005C1C8A">
        <w:rPr>
          <w:rFonts w:ascii="Palatino Linotype" w:eastAsia="Calibri" w:hAnsi="Palatino Linotype" w:cs="Arial"/>
        </w:rPr>
        <w:t>el cual al carecer de extensión de tipo de archivo, no es posible abrir y verificar su contenido.</w:t>
      </w:r>
    </w:p>
    <w:p w14:paraId="132178D3" w14:textId="77777777" w:rsidR="00783928" w:rsidRPr="005C1C8A" w:rsidRDefault="00783928" w:rsidP="005C1C8A">
      <w:pPr>
        <w:pStyle w:val="Prrafodelista"/>
        <w:spacing w:line="360" w:lineRule="auto"/>
        <w:ind w:left="0"/>
        <w:jc w:val="both"/>
        <w:rPr>
          <w:rFonts w:ascii="Palatino Linotype" w:eastAsia="Calibri" w:hAnsi="Palatino Linotype" w:cs="Arial"/>
        </w:rPr>
      </w:pPr>
    </w:p>
    <w:p w14:paraId="18403F73" w14:textId="2D1A5FAF" w:rsidR="00E5024B" w:rsidRPr="005C1C8A" w:rsidRDefault="009417CA" w:rsidP="005C1C8A">
      <w:pPr>
        <w:pStyle w:val="Prrafodelista"/>
        <w:numPr>
          <w:ilvl w:val="0"/>
          <w:numId w:val="7"/>
        </w:numPr>
        <w:spacing w:line="360" w:lineRule="auto"/>
        <w:ind w:left="0" w:firstLine="0"/>
        <w:jc w:val="both"/>
        <w:rPr>
          <w:rFonts w:ascii="Palatino Linotype" w:eastAsia="Calibri" w:hAnsi="Palatino Linotype" w:cs="Arial"/>
        </w:rPr>
      </w:pPr>
      <w:r w:rsidRPr="005C1C8A">
        <w:rPr>
          <w:rFonts w:ascii="Palatino Linotype" w:eastAsia="Calibri" w:hAnsi="Palatino Linotype" w:cs="Arial"/>
        </w:rPr>
        <w:t xml:space="preserve">Se </w:t>
      </w:r>
      <w:r w:rsidRPr="005C1C8A">
        <w:rPr>
          <w:rFonts w:ascii="Palatino Linotype" w:hAnsi="Palatino Linotype" w:cs="Arial"/>
          <w:color w:val="000000" w:themeColor="text1"/>
        </w:rPr>
        <w:t>registró</w:t>
      </w:r>
      <w:r w:rsidRPr="005C1C8A">
        <w:rPr>
          <w:rFonts w:ascii="Palatino Linotype" w:eastAsia="Calibri" w:hAnsi="Palatino Linotype" w:cs="Arial"/>
        </w:rPr>
        <w:t xml:space="preserve"> el recurso de revisión bajo el número de expediente al rubro indicado,</w:t>
      </w:r>
      <w:r w:rsidR="003C26A0" w:rsidRPr="005C1C8A">
        <w:rPr>
          <w:rFonts w:ascii="Palatino Linotype" w:eastAsia="Calibri" w:hAnsi="Palatino Linotype" w:cs="Arial"/>
        </w:rPr>
        <w:t xml:space="preserve"> y</w:t>
      </w:r>
      <w:r w:rsidRPr="005C1C8A">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5C1C8A">
        <w:rPr>
          <w:rFonts w:ascii="Palatino Linotype" w:eastAsia="Calibri" w:hAnsi="Palatino Linotype" w:cs="Arial"/>
        </w:rPr>
        <w:t xml:space="preserve"> </w:t>
      </w:r>
      <w:r w:rsidRPr="005C1C8A">
        <w:rPr>
          <w:rFonts w:ascii="Palatino Linotype" w:eastAsia="Calibri" w:hAnsi="Palatino Linotype" w:cs="Arial"/>
        </w:rPr>
        <w:t>l</w:t>
      </w:r>
      <w:r w:rsidR="000B08A0" w:rsidRPr="005C1C8A">
        <w:rPr>
          <w:rFonts w:ascii="Palatino Linotype" w:eastAsia="Calibri" w:hAnsi="Palatino Linotype" w:cs="Arial"/>
        </w:rPr>
        <w:t xml:space="preserve">a </w:t>
      </w:r>
      <w:r w:rsidRPr="005C1C8A">
        <w:rPr>
          <w:rFonts w:ascii="Palatino Linotype" w:eastAsia="Calibri" w:hAnsi="Palatino Linotype" w:cs="Arial"/>
          <w:b/>
        </w:rPr>
        <w:t>Comisionad</w:t>
      </w:r>
      <w:r w:rsidR="000B08A0" w:rsidRPr="005C1C8A">
        <w:rPr>
          <w:rFonts w:ascii="Palatino Linotype" w:eastAsia="Calibri" w:hAnsi="Palatino Linotype" w:cs="Arial"/>
          <w:b/>
        </w:rPr>
        <w:t>a</w:t>
      </w:r>
      <w:r w:rsidRPr="005C1C8A">
        <w:rPr>
          <w:rFonts w:ascii="Palatino Linotype" w:eastAsia="Calibri" w:hAnsi="Palatino Linotype" w:cs="Arial"/>
          <w:b/>
        </w:rPr>
        <w:t xml:space="preserve"> </w:t>
      </w:r>
      <w:r w:rsidR="00B00B6B" w:rsidRPr="005C1C8A">
        <w:rPr>
          <w:rFonts w:ascii="Palatino Linotype" w:eastAsia="Calibri" w:hAnsi="Palatino Linotype" w:cs="Arial"/>
          <w:b/>
        </w:rPr>
        <w:t>María del Rosario Mejía Ayala</w:t>
      </w:r>
      <w:r w:rsidRPr="005C1C8A">
        <w:rPr>
          <w:rFonts w:ascii="Palatino Linotype" w:eastAsia="Calibri" w:hAnsi="Palatino Linotype" w:cs="Arial"/>
        </w:rPr>
        <w:t>, con el objeto de su análisis.</w:t>
      </w:r>
    </w:p>
    <w:p w14:paraId="3803A233" w14:textId="77777777" w:rsidR="00BE1923" w:rsidRPr="005C1C8A" w:rsidRDefault="00BE1923" w:rsidP="005C1C8A">
      <w:pPr>
        <w:pStyle w:val="Prrafodelista"/>
        <w:spacing w:line="360" w:lineRule="auto"/>
        <w:ind w:left="0"/>
        <w:jc w:val="both"/>
        <w:rPr>
          <w:rFonts w:ascii="Palatino Linotype" w:eastAsia="Calibri" w:hAnsi="Palatino Linotype" w:cs="Arial"/>
        </w:rPr>
      </w:pPr>
    </w:p>
    <w:p w14:paraId="75061726" w14:textId="65A570AD" w:rsidR="005123A8" w:rsidRPr="005C1C8A" w:rsidRDefault="000B08A0" w:rsidP="005C1C8A">
      <w:pPr>
        <w:pStyle w:val="Prrafodelista"/>
        <w:numPr>
          <w:ilvl w:val="0"/>
          <w:numId w:val="7"/>
        </w:numPr>
        <w:spacing w:line="360" w:lineRule="auto"/>
        <w:ind w:left="0" w:firstLine="0"/>
        <w:jc w:val="both"/>
        <w:rPr>
          <w:rFonts w:ascii="Palatino Linotype" w:hAnsi="Palatino Linotype"/>
          <w:color w:val="000000"/>
        </w:rPr>
      </w:pPr>
      <w:r w:rsidRPr="005C1C8A">
        <w:rPr>
          <w:rFonts w:ascii="Palatino Linotype" w:hAnsi="Palatino Linotype"/>
          <w:color w:val="000000"/>
        </w:rPr>
        <w:lastRenderedPageBreak/>
        <w:t>La</w:t>
      </w:r>
      <w:r w:rsidR="009417CA" w:rsidRPr="005C1C8A">
        <w:rPr>
          <w:rFonts w:ascii="Palatino Linotype" w:hAnsi="Palatino Linotype"/>
          <w:color w:val="000000"/>
        </w:rPr>
        <w:t xml:space="preserve"> Comisionad</w:t>
      </w:r>
      <w:r w:rsidRPr="005C1C8A">
        <w:rPr>
          <w:rFonts w:ascii="Palatino Linotype" w:hAnsi="Palatino Linotype"/>
          <w:color w:val="000000"/>
        </w:rPr>
        <w:t>a</w:t>
      </w:r>
      <w:r w:rsidR="009417CA" w:rsidRPr="005C1C8A">
        <w:rPr>
          <w:rFonts w:ascii="Palatino Linotype" w:hAnsi="Palatino Linotype"/>
          <w:color w:val="000000"/>
        </w:rPr>
        <w:t xml:space="preserve"> Ponente con fundamento en lo dispuesto por el artículo 185 </w:t>
      </w:r>
      <w:r w:rsidR="009417CA" w:rsidRPr="005C1C8A">
        <w:rPr>
          <w:rFonts w:ascii="Palatino Linotype" w:eastAsia="Calibri" w:hAnsi="Palatino Linotype" w:cs="Arial"/>
        </w:rPr>
        <w:t>fracción</w:t>
      </w:r>
      <w:r w:rsidR="009417CA" w:rsidRPr="005C1C8A">
        <w:rPr>
          <w:rFonts w:ascii="Palatino Linotype" w:hAnsi="Palatino Linotype"/>
          <w:color w:val="000000"/>
        </w:rPr>
        <w:t xml:space="preserve"> II de la ley de la materia, a través del </w:t>
      </w:r>
      <w:r w:rsidR="009417CA" w:rsidRPr="005C1C8A">
        <w:rPr>
          <w:rFonts w:ascii="Palatino Linotype" w:hAnsi="Palatino Linotype"/>
          <w:b/>
          <w:color w:val="000000"/>
        </w:rPr>
        <w:t xml:space="preserve">acuerdo de admisión </w:t>
      </w:r>
      <w:r w:rsidR="009417CA" w:rsidRPr="005C1C8A">
        <w:rPr>
          <w:rFonts w:ascii="Palatino Linotype" w:hAnsi="Palatino Linotype"/>
          <w:color w:val="000000"/>
        </w:rPr>
        <w:t xml:space="preserve">de fecha </w:t>
      </w:r>
      <w:r w:rsidR="00A95955" w:rsidRPr="005C1C8A">
        <w:rPr>
          <w:rFonts w:ascii="Palatino Linotype" w:hAnsi="Palatino Linotype"/>
          <w:color w:val="000000"/>
        </w:rPr>
        <w:t>diecinueve</w:t>
      </w:r>
      <w:r w:rsidR="00DC1197" w:rsidRPr="005C1C8A">
        <w:rPr>
          <w:rFonts w:ascii="Palatino Linotype" w:hAnsi="Palatino Linotype"/>
          <w:color w:val="000000"/>
        </w:rPr>
        <w:t xml:space="preserve"> </w:t>
      </w:r>
      <w:r w:rsidR="009417CA" w:rsidRPr="005C1C8A">
        <w:rPr>
          <w:rFonts w:ascii="Palatino Linotype" w:hAnsi="Palatino Linotype"/>
          <w:color w:val="000000"/>
        </w:rPr>
        <w:t>(</w:t>
      </w:r>
      <w:r w:rsidR="00DC1197" w:rsidRPr="005C1C8A">
        <w:rPr>
          <w:rFonts w:ascii="Palatino Linotype" w:hAnsi="Palatino Linotype"/>
          <w:color w:val="000000"/>
        </w:rPr>
        <w:t>1</w:t>
      </w:r>
      <w:r w:rsidR="00A95955" w:rsidRPr="005C1C8A">
        <w:rPr>
          <w:rFonts w:ascii="Palatino Linotype" w:hAnsi="Palatino Linotype"/>
          <w:color w:val="000000"/>
        </w:rPr>
        <w:t>9</w:t>
      </w:r>
      <w:r w:rsidR="009417CA" w:rsidRPr="005C1C8A">
        <w:rPr>
          <w:rFonts w:ascii="Palatino Linotype" w:hAnsi="Palatino Linotype"/>
          <w:color w:val="000000"/>
        </w:rPr>
        <w:t xml:space="preserve">) de </w:t>
      </w:r>
      <w:r w:rsidR="00DC1197" w:rsidRPr="005C1C8A">
        <w:rPr>
          <w:rFonts w:ascii="Palatino Linotype" w:hAnsi="Palatino Linotype"/>
          <w:color w:val="000000"/>
        </w:rPr>
        <w:t>noviem</w:t>
      </w:r>
      <w:r w:rsidR="00B00B6B" w:rsidRPr="005C1C8A">
        <w:rPr>
          <w:rFonts w:ascii="Palatino Linotype" w:hAnsi="Palatino Linotype"/>
          <w:color w:val="000000"/>
        </w:rPr>
        <w:t>bre</w:t>
      </w:r>
      <w:r w:rsidR="009417CA" w:rsidRPr="005C1C8A">
        <w:rPr>
          <w:rFonts w:ascii="Palatino Linotype" w:hAnsi="Palatino Linotype"/>
          <w:color w:val="000000"/>
        </w:rPr>
        <w:t xml:space="preserve"> de dos mil veintiuno, puso a disposición de las partes el expediente electrónico vía SAIMEX a efecto de que en un plazo máximo de siete días manifestaran lo que a </w:t>
      </w:r>
      <w:r w:rsidRPr="005C1C8A">
        <w:rPr>
          <w:rFonts w:ascii="Palatino Linotype" w:hAnsi="Palatino Linotype"/>
          <w:color w:val="000000"/>
        </w:rPr>
        <w:t xml:space="preserve">su </w:t>
      </w:r>
      <w:r w:rsidR="009417CA" w:rsidRPr="005C1C8A">
        <w:rPr>
          <w:rFonts w:ascii="Palatino Linotype" w:hAnsi="Palatino Linotype"/>
          <w:color w:val="000000"/>
        </w:rPr>
        <w:t xml:space="preserve">derecho conviniera, ofrecieran pruebas y alegatos según corresponda al caso concreto, de esta forma para que el </w:t>
      </w:r>
      <w:r w:rsidR="009417CA" w:rsidRPr="005C1C8A">
        <w:rPr>
          <w:rFonts w:ascii="Palatino Linotype" w:hAnsi="Palatino Linotype"/>
          <w:b/>
          <w:color w:val="000000"/>
        </w:rPr>
        <w:t xml:space="preserve">SUJETO OBLIGADO </w:t>
      </w:r>
      <w:r w:rsidR="009417CA" w:rsidRPr="005C1C8A">
        <w:rPr>
          <w:rFonts w:ascii="Palatino Linotype" w:hAnsi="Palatino Linotype"/>
          <w:color w:val="000000"/>
        </w:rPr>
        <w:t>presentara el Informe Justificado procedente.</w:t>
      </w:r>
    </w:p>
    <w:p w14:paraId="40945B30" w14:textId="77777777" w:rsidR="00BE1923" w:rsidRPr="005C1C8A" w:rsidRDefault="00BE1923" w:rsidP="005C1C8A">
      <w:pPr>
        <w:pStyle w:val="Prrafodelista"/>
        <w:spacing w:line="360" w:lineRule="auto"/>
        <w:rPr>
          <w:rFonts w:ascii="Palatino Linotype" w:hAnsi="Palatino Linotype"/>
          <w:color w:val="000000"/>
        </w:rPr>
      </w:pPr>
    </w:p>
    <w:p w14:paraId="26EC5D4D" w14:textId="760736D2" w:rsidR="00FD71C1" w:rsidRPr="005C1C8A" w:rsidRDefault="009417CA" w:rsidP="005C1C8A">
      <w:pPr>
        <w:pStyle w:val="Prrafodelista"/>
        <w:numPr>
          <w:ilvl w:val="0"/>
          <w:numId w:val="7"/>
        </w:numPr>
        <w:spacing w:line="360" w:lineRule="auto"/>
        <w:ind w:left="0" w:firstLine="0"/>
        <w:jc w:val="both"/>
        <w:rPr>
          <w:rFonts w:ascii="Palatino Linotype" w:hAnsi="Palatino Linotype"/>
        </w:rPr>
      </w:pPr>
      <w:r w:rsidRPr="005C1C8A">
        <w:rPr>
          <w:rFonts w:ascii="Palatino Linotype" w:hAnsi="Palatino Linotype"/>
        </w:rPr>
        <w:t>El</w:t>
      </w:r>
      <w:r w:rsidR="00A95955" w:rsidRPr="005C1C8A">
        <w:rPr>
          <w:rFonts w:ascii="Palatino Linotype" w:hAnsi="Palatino Linotype"/>
        </w:rPr>
        <w:t xml:space="preserve"> treinta</w:t>
      </w:r>
      <w:r w:rsidR="004E3F0E" w:rsidRPr="005C1C8A">
        <w:rPr>
          <w:rFonts w:ascii="Palatino Linotype" w:hAnsi="Palatino Linotype"/>
        </w:rPr>
        <w:t xml:space="preserve"> (</w:t>
      </w:r>
      <w:r w:rsidR="00A95955" w:rsidRPr="005C1C8A">
        <w:rPr>
          <w:rFonts w:ascii="Palatino Linotype" w:hAnsi="Palatino Linotype"/>
        </w:rPr>
        <w:t>30</w:t>
      </w:r>
      <w:r w:rsidR="004E3F0E" w:rsidRPr="005C1C8A">
        <w:rPr>
          <w:rFonts w:ascii="Palatino Linotype" w:hAnsi="Palatino Linotype"/>
        </w:rPr>
        <w:t xml:space="preserve">) de </w:t>
      </w:r>
      <w:r w:rsidR="00A95955" w:rsidRPr="005C1C8A">
        <w:rPr>
          <w:rFonts w:ascii="Palatino Linotype" w:hAnsi="Palatino Linotype"/>
        </w:rPr>
        <w:t>nov</w:t>
      </w:r>
      <w:r w:rsidR="004E3F0E" w:rsidRPr="005C1C8A">
        <w:rPr>
          <w:rFonts w:ascii="Palatino Linotype" w:hAnsi="Palatino Linotype"/>
        </w:rPr>
        <w:t>iembre de dos mil veintiuno el</w:t>
      </w:r>
      <w:r w:rsidRPr="005C1C8A">
        <w:rPr>
          <w:rFonts w:ascii="Palatino Linotype" w:hAnsi="Palatino Linotype"/>
        </w:rPr>
        <w:t xml:space="preserve"> </w:t>
      </w:r>
      <w:r w:rsidRPr="005C1C8A">
        <w:rPr>
          <w:rFonts w:ascii="Palatino Linotype" w:hAnsi="Palatino Linotype"/>
          <w:b/>
          <w:color w:val="000000"/>
        </w:rPr>
        <w:t>SUJETO</w:t>
      </w:r>
      <w:r w:rsidRPr="005C1C8A">
        <w:rPr>
          <w:rFonts w:ascii="Palatino Linotype" w:hAnsi="Palatino Linotype"/>
          <w:b/>
        </w:rPr>
        <w:t xml:space="preserve"> OBLIGADO</w:t>
      </w:r>
      <w:r w:rsidRPr="005C1C8A">
        <w:rPr>
          <w:rFonts w:ascii="Palatino Linotype" w:hAnsi="Palatino Linotype"/>
        </w:rPr>
        <w:t xml:space="preserve"> </w:t>
      </w:r>
      <w:r w:rsidR="00A95955" w:rsidRPr="005C1C8A">
        <w:rPr>
          <w:rFonts w:ascii="Palatino Linotype" w:hAnsi="Palatino Linotype"/>
        </w:rPr>
        <w:t>rindió</w:t>
      </w:r>
      <w:r w:rsidR="004E3F0E" w:rsidRPr="005C1C8A">
        <w:rPr>
          <w:rFonts w:ascii="Palatino Linotype" w:hAnsi="Palatino Linotype"/>
        </w:rPr>
        <w:t xml:space="preserve"> el informe justificado correspondiente</w:t>
      </w:r>
      <w:r w:rsidR="003C1948" w:rsidRPr="005C1C8A">
        <w:rPr>
          <w:rFonts w:ascii="Palatino Linotype" w:hAnsi="Palatino Linotype"/>
        </w:rPr>
        <w:t xml:space="preserve">, </w:t>
      </w:r>
      <w:r w:rsidR="00A95955" w:rsidRPr="005C1C8A">
        <w:rPr>
          <w:rFonts w:ascii="Palatino Linotype" w:hAnsi="Palatino Linotype"/>
        </w:rPr>
        <w:t>mismo que fue hecho del conocimiento de la solicitante mediante acuerdo de fecha ocho (08) de febrero de dos mil veintidós</w:t>
      </w:r>
      <w:r w:rsidRPr="005C1C8A">
        <w:rPr>
          <w:rFonts w:ascii="Palatino Linotype" w:hAnsi="Palatino Linotype"/>
        </w:rPr>
        <w:t>. Por su parte l</w:t>
      </w:r>
      <w:r w:rsidR="003C2A2E" w:rsidRPr="005C1C8A">
        <w:rPr>
          <w:rFonts w:ascii="Palatino Linotype" w:hAnsi="Palatino Linotype"/>
        </w:rPr>
        <w:t>a</w:t>
      </w:r>
      <w:r w:rsidRPr="005C1C8A">
        <w:rPr>
          <w:rFonts w:ascii="Palatino Linotype" w:hAnsi="Palatino Linotype"/>
        </w:rPr>
        <w:t xml:space="preserve"> </w:t>
      </w:r>
      <w:r w:rsidRPr="005C1C8A">
        <w:rPr>
          <w:rFonts w:ascii="Palatino Linotype" w:hAnsi="Palatino Linotype"/>
          <w:b/>
        </w:rPr>
        <w:t>RECURRENTE</w:t>
      </w:r>
      <w:r w:rsidRPr="005C1C8A">
        <w:rPr>
          <w:rFonts w:ascii="Palatino Linotype" w:hAnsi="Palatino Linotype"/>
        </w:rPr>
        <w:t xml:space="preserve">, </w:t>
      </w:r>
      <w:r w:rsidR="004E3F0E" w:rsidRPr="005C1C8A">
        <w:rPr>
          <w:rFonts w:ascii="Palatino Linotype" w:hAnsi="Palatino Linotype"/>
        </w:rPr>
        <w:t>dejó de realizar manifestaciones que a su derecho conviniera y asistiera</w:t>
      </w:r>
      <w:r w:rsidRPr="005C1C8A">
        <w:rPr>
          <w:rFonts w:ascii="Palatino Linotype" w:hAnsi="Palatino Linotype"/>
        </w:rPr>
        <w:t>.</w:t>
      </w:r>
    </w:p>
    <w:p w14:paraId="7668BE5D" w14:textId="77777777" w:rsidR="00BE1923" w:rsidRPr="005C1C8A" w:rsidRDefault="00BE1923" w:rsidP="005C1C8A">
      <w:pPr>
        <w:pStyle w:val="Prrafodelista"/>
        <w:spacing w:line="360" w:lineRule="auto"/>
        <w:rPr>
          <w:rFonts w:ascii="Palatino Linotype" w:hAnsi="Palatino Linotype"/>
        </w:rPr>
      </w:pPr>
    </w:p>
    <w:p w14:paraId="4199DCB5" w14:textId="5285E184" w:rsidR="00BE1923" w:rsidRPr="005C1C8A" w:rsidRDefault="000B08A0" w:rsidP="005C1C8A">
      <w:pPr>
        <w:pStyle w:val="Prrafodelista"/>
        <w:numPr>
          <w:ilvl w:val="0"/>
          <w:numId w:val="7"/>
        </w:numPr>
        <w:spacing w:line="360" w:lineRule="auto"/>
        <w:ind w:left="0" w:firstLine="0"/>
        <w:jc w:val="both"/>
        <w:rPr>
          <w:rFonts w:ascii="Palatino Linotype" w:hAnsi="Palatino Linotype"/>
        </w:rPr>
      </w:pPr>
      <w:r w:rsidRPr="005C1C8A">
        <w:rPr>
          <w:rFonts w:ascii="Palatino Linotype" w:hAnsi="Palatino Linotype"/>
        </w:rPr>
        <w:t>La</w:t>
      </w:r>
      <w:r w:rsidR="009417CA" w:rsidRPr="005C1C8A">
        <w:rPr>
          <w:rFonts w:ascii="Palatino Linotype" w:hAnsi="Palatino Linotype"/>
        </w:rPr>
        <w:t xml:space="preserve"> Comisionad</w:t>
      </w:r>
      <w:r w:rsidRPr="005C1C8A">
        <w:rPr>
          <w:rFonts w:ascii="Palatino Linotype" w:hAnsi="Palatino Linotype"/>
        </w:rPr>
        <w:t>a</w:t>
      </w:r>
      <w:r w:rsidR="009417CA" w:rsidRPr="005C1C8A">
        <w:rPr>
          <w:rFonts w:ascii="Palatino Linotype" w:hAnsi="Palatino Linotype"/>
        </w:rPr>
        <w:t xml:space="preserve"> Ponente mediante acuerdo</w:t>
      </w:r>
      <w:r w:rsidR="003E1614" w:rsidRPr="005C1C8A">
        <w:rPr>
          <w:rFonts w:ascii="Palatino Linotype" w:hAnsi="Palatino Linotype"/>
        </w:rPr>
        <w:t>s</w:t>
      </w:r>
      <w:r w:rsidR="009417CA" w:rsidRPr="005C1C8A">
        <w:rPr>
          <w:rFonts w:ascii="Palatino Linotype" w:hAnsi="Palatino Linotype"/>
        </w:rPr>
        <w:t xml:space="preserve"> de fecha </w:t>
      </w:r>
      <w:r w:rsidR="00A95955" w:rsidRPr="005C1C8A">
        <w:rPr>
          <w:rFonts w:ascii="Palatino Linotype" w:hAnsi="Palatino Linotype"/>
        </w:rPr>
        <w:t>catorce</w:t>
      </w:r>
      <w:r w:rsidR="009417CA" w:rsidRPr="005C1C8A">
        <w:rPr>
          <w:rFonts w:ascii="Palatino Linotype" w:hAnsi="Palatino Linotype"/>
        </w:rPr>
        <w:t xml:space="preserve"> (</w:t>
      </w:r>
      <w:r w:rsidR="00A95955" w:rsidRPr="005C1C8A">
        <w:rPr>
          <w:rFonts w:ascii="Palatino Linotype" w:hAnsi="Palatino Linotype"/>
        </w:rPr>
        <w:t>14</w:t>
      </w:r>
      <w:r w:rsidR="009417CA" w:rsidRPr="005C1C8A">
        <w:rPr>
          <w:rFonts w:ascii="Palatino Linotype" w:hAnsi="Palatino Linotype"/>
        </w:rPr>
        <w:t xml:space="preserve">) de </w:t>
      </w:r>
      <w:r w:rsidR="00240076" w:rsidRPr="005C1C8A">
        <w:rPr>
          <w:rFonts w:ascii="Palatino Linotype" w:hAnsi="Palatino Linotype"/>
        </w:rPr>
        <w:t xml:space="preserve">febrero </w:t>
      </w:r>
      <w:r w:rsidR="009417CA" w:rsidRPr="005C1C8A">
        <w:rPr>
          <w:rFonts w:ascii="Palatino Linotype" w:hAnsi="Palatino Linotype"/>
        </w:rPr>
        <w:t xml:space="preserve">de dos mil </w:t>
      </w:r>
      <w:r w:rsidR="00A95955" w:rsidRPr="005C1C8A">
        <w:rPr>
          <w:rFonts w:ascii="Palatino Linotype" w:hAnsi="Palatino Linotype"/>
        </w:rPr>
        <w:t>veintidós</w:t>
      </w:r>
      <w:r w:rsidR="003E7EB6" w:rsidRPr="005C1C8A">
        <w:rPr>
          <w:rFonts w:ascii="Palatino Linotype" w:hAnsi="Palatino Linotype"/>
        </w:rPr>
        <w:t>,</w:t>
      </w:r>
      <w:r w:rsidR="009417CA" w:rsidRPr="005C1C8A">
        <w:rPr>
          <w:rFonts w:ascii="Palatino Linotype" w:hAnsi="Palatino Linotype"/>
        </w:rPr>
        <w:t xml:space="preserve"> decretó </w:t>
      </w:r>
      <w:r w:rsidR="00B00B6B" w:rsidRPr="005C1C8A">
        <w:rPr>
          <w:rFonts w:ascii="Palatino Linotype" w:hAnsi="Palatino Linotype"/>
        </w:rPr>
        <w:t xml:space="preserve">la ampliación de plazo para resolver y decretó </w:t>
      </w:r>
      <w:r w:rsidR="009417CA" w:rsidRPr="005C1C8A">
        <w:rPr>
          <w:rFonts w:ascii="Palatino Linotype" w:hAnsi="Palatino Linotype"/>
        </w:rPr>
        <w:t>el cierre de instrucción</w:t>
      </w:r>
      <w:r w:rsidR="003E1614" w:rsidRPr="005C1C8A">
        <w:rPr>
          <w:rFonts w:ascii="Palatino Linotype" w:hAnsi="Palatino Linotype"/>
        </w:rPr>
        <w:t xml:space="preserve"> respectivamente</w:t>
      </w:r>
      <w:r w:rsidR="007B4CF4" w:rsidRPr="005C1C8A">
        <w:rPr>
          <w:rFonts w:ascii="Palatino Linotype" w:hAnsi="Palatino Linotype" w:cs="Arial"/>
        </w:rPr>
        <w:t xml:space="preserve">, </w:t>
      </w:r>
      <w:r w:rsidR="009417CA" w:rsidRPr="005C1C8A">
        <w:rPr>
          <w:rFonts w:ascii="Palatino Linotype" w:hAnsi="Palatino Linotype" w:cs="Arial"/>
        </w:rPr>
        <w:t>por lo que no habiendo más que hacer constar, y ---</w:t>
      </w:r>
      <w:bookmarkStart w:id="197" w:name="_Toc491791302"/>
      <w:bookmarkStart w:id="198" w:name="_Toc74778592"/>
    </w:p>
    <w:p w14:paraId="6C820C54" w14:textId="77777777" w:rsidR="00927C5D" w:rsidRPr="005C1C8A" w:rsidRDefault="00927C5D" w:rsidP="005C1C8A">
      <w:pPr>
        <w:pStyle w:val="Prrafodelista"/>
        <w:spacing w:line="360" w:lineRule="auto"/>
        <w:rPr>
          <w:rFonts w:ascii="Palatino Linotype" w:hAnsi="Palatino Linotype"/>
        </w:rPr>
      </w:pPr>
    </w:p>
    <w:p w14:paraId="425AF908" w14:textId="69A958DC" w:rsidR="009417CA" w:rsidRPr="005C1C8A" w:rsidRDefault="009417CA" w:rsidP="005C1C8A">
      <w:pPr>
        <w:pStyle w:val="Ttulo1"/>
        <w:spacing w:before="0" w:line="360" w:lineRule="auto"/>
        <w:jc w:val="center"/>
        <w:rPr>
          <w:rFonts w:ascii="Palatino Linotype" w:hAnsi="Palatino Linotype"/>
          <w:b/>
          <w:color w:val="000000" w:themeColor="text1"/>
          <w:sz w:val="24"/>
          <w:szCs w:val="24"/>
        </w:rPr>
      </w:pPr>
      <w:bookmarkStart w:id="199" w:name="_Toc85733157"/>
      <w:r w:rsidRPr="005C1C8A">
        <w:rPr>
          <w:rFonts w:ascii="Palatino Linotype" w:hAnsi="Palatino Linotype"/>
          <w:b/>
          <w:color w:val="000000" w:themeColor="text1"/>
          <w:sz w:val="24"/>
          <w:szCs w:val="24"/>
        </w:rPr>
        <w:t>CONSIDERANDO</w:t>
      </w:r>
      <w:bookmarkEnd w:id="197"/>
      <w:bookmarkEnd w:id="198"/>
      <w:bookmarkEnd w:id="199"/>
    </w:p>
    <w:p w14:paraId="6B045C1B" w14:textId="77777777" w:rsidR="00BE1923" w:rsidRPr="005C1C8A" w:rsidRDefault="00BE1923" w:rsidP="005C1C8A">
      <w:pPr>
        <w:pStyle w:val="Ttulo2"/>
        <w:spacing w:before="0" w:line="360" w:lineRule="auto"/>
        <w:rPr>
          <w:rFonts w:ascii="Palatino Linotype" w:hAnsi="Palatino Linotype"/>
          <w:b/>
          <w:color w:val="auto"/>
          <w:sz w:val="24"/>
          <w:szCs w:val="24"/>
        </w:rPr>
      </w:pPr>
      <w:bookmarkStart w:id="200" w:name="_Toc491791303"/>
      <w:bookmarkStart w:id="201" w:name="_Toc74778593"/>
    </w:p>
    <w:p w14:paraId="0EE6D2B8" w14:textId="77777777" w:rsidR="009417CA" w:rsidRPr="005C1C8A" w:rsidRDefault="009417CA" w:rsidP="005C1C8A">
      <w:pPr>
        <w:pStyle w:val="Ttulo2"/>
        <w:spacing w:before="0" w:line="360" w:lineRule="auto"/>
        <w:rPr>
          <w:rFonts w:ascii="Palatino Linotype" w:hAnsi="Palatino Linotype"/>
          <w:b/>
          <w:color w:val="auto"/>
          <w:sz w:val="24"/>
          <w:szCs w:val="24"/>
        </w:rPr>
      </w:pPr>
      <w:bookmarkStart w:id="202" w:name="_Toc85733158"/>
      <w:r w:rsidRPr="005C1C8A">
        <w:rPr>
          <w:rFonts w:ascii="Palatino Linotype" w:hAnsi="Palatino Linotype"/>
          <w:b/>
          <w:color w:val="auto"/>
          <w:sz w:val="24"/>
          <w:szCs w:val="24"/>
        </w:rPr>
        <w:t>PRIMERO. De la competencia</w:t>
      </w:r>
      <w:bookmarkEnd w:id="200"/>
      <w:bookmarkEnd w:id="201"/>
      <w:bookmarkEnd w:id="202"/>
    </w:p>
    <w:p w14:paraId="482E8AC6" w14:textId="77777777" w:rsidR="009417CA" w:rsidRPr="005C1C8A" w:rsidRDefault="009417CA" w:rsidP="005C1C8A">
      <w:pPr>
        <w:spacing w:line="360" w:lineRule="auto"/>
        <w:rPr>
          <w:rFonts w:ascii="Palatino Linotype" w:hAnsi="Palatino Linotype"/>
          <w:lang w:eastAsia="en-US"/>
        </w:rPr>
      </w:pPr>
    </w:p>
    <w:p w14:paraId="3C8EB508" w14:textId="1478EE7C" w:rsidR="009417CA" w:rsidRPr="005C1C8A" w:rsidRDefault="00520792" w:rsidP="005C1C8A">
      <w:pPr>
        <w:pStyle w:val="Prrafodelista"/>
        <w:numPr>
          <w:ilvl w:val="0"/>
          <w:numId w:val="7"/>
        </w:numPr>
        <w:spacing w:line="360" w:lineRule="auto"/>
        <w:ind w:left="0" w:firstLine="0"/>
        <w:jc w:val="both"/>
        <w:rPr>
          <w:rFonts w:ascii="Palatino Linotype" w:hAnsi="Palatino Linotype"/>
          <w:color w:val="000000" w:themeColor="text1"/>
        </w:rPr>
      </w:pPr>
      <w:r w:rsidRPr="005C1C8A">
        <w:rPr>
          <w:rFonts w:ascii="Palatino Linotype" w:hAnsi="Palatino Linotype"/>
          <w:color w:val="000000" w:themeColor="text1"/>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5C1C8A" w:rsidRDefault="004A744E" w:rsidP="005C1C8A">
      <w:pPr>
        <w:pStyle w:val="Prrafodelista"/>
        <w:tabs>
          <w:tab w:val="left" w:pos="426"/>
        </w:tabs>
        <w:spacing w:line="360" w:lineRule="auto"/>
        <w:ind w:left="0"/>
        <w:jc w:val="both"/>
        <w:outlineLvl w:val="1"/>
        <w:rPr>
          <w:rFonts w:ascii="Palatino Linotype" w:hAnsi="Palatino Linotype"/>
          <w:b/>
          <w:bCs/>
          <w:color w:val="000000" w:themeColor="text1"/>
        </w:rPr>
      </w:pPr>
      <w:bookmarkStart w:id="203" w:name="_Toc80699770"/>
      <w:bookmarkStart w:id="204" w:name="_Toc81260548"/>
    </w:p>
    <w:p w14:paraId="775CEE32" w14:textId="50DEE960" w:rsidR="009417CA" w:rsidRPr="005C1C8A" w:rsidRDefault="003C26A0" w:rsidP="005C1C8A">
      <w:pPr>
        <w:pStyle w:val="Prrafodelista"/>
        <w:tabs>
          <w:tab w:val="left" w:pos="426"/>
        </w:tabs>
        <w:spacing w:line="360" w:lineRule="auto"/>
        <w:ind w:left="0"/>
        <w:jc w:val="both"/>
        <w:outlineLvl w:val="1"/>
        <w:rPr>
          <w:rFonts w:ascii="Palatino Linotype" w:hAnsi="Palatino Linotype"/>
          <w:b/>
          <w:color w:val="000000" w:themeColor="text1"/>
        </w:rPr>
      </w:pPr>
      <w:bookmarkStart w:id="205" w:name="_Toc85733159"/>
      <w:r w:rsidRPr="005C1C8A">
        <w:rPr>
          <w:rFonts w:ascii="Palatino Linotype" w:hAnsi="Palatino Linotype"/>
          <w:b/>
          <w:bCs/>
          <w:color w:val="000000" w:themeColor="text1"/>
        </w:rPr>
        <w:t>SEGUNDO.</w:t>
      </w:r>
      <w:bookmarkStart w:id="206" w:name="_Toc491791304"/>
      <w:bookmarkStart w:id="207" w:name="_Toc74778594"/>
      <w:bookmarkEnd w:id="203"/>
      <w:bookmarkEnd w:id="204"/>
      <w:r w:rsidR="009417CA" w:rsidRPr="005C1C8A">
        <w:rPr>
          <w:rFonts w:ascii="Palatino Linotype" w:hAnsi="Palatino Linotype"/>
          <w:b/>
          <w:color w:val="000000" w:themeColor="text1"/>
        </w:rPr>
        <w:t xml:space="preserve"> De la oportunidad y procedencia.</w:t>
      </w:r>
      <w:bookmarkEnd w:id="205"/>
      <w:bookmarkEnd w:id="206"/>
      <w:bookmarkEnd w:id="207"/>
    </w:p>
    <w:p w14:paraId="432ADE56" w14:textId="77777777" w:rsidR="009417CA" w:rsidRPr="005C1C8A" w:rsidRDefault="009417CA" w:rsidP="005C1C8A">
      <w:pPr>
        <w:spacing w:line="360" w:lineRule="auto"/>
        <w:rPr>
          <w:rFonts w:ascii="Palatino Linotype" w:hAnsi="Palatino Linotype"/>
          <w:lang w:eastAsia="en-US"/>
        </w:rPr>
      </w:pPr>
    </w:p>
    <w:p w14:paraId="30820BC9" w14:textId="5FA8E39F" w:rsidR="00F17E65" w:rsidRPr="005C1C8A" w:rsidRDefault="009417CA" w:rsidP="005C1C8A">
      <w:pPr>
        <w:pStyle w:val="Prrafodelista"/>
        <w:numPr>
          <w:ilvl w:val="0"/>
          <w:numId w:val="7"/>
        </w:numPr>
        <w:spacing w:line="360" w:lineRule="auto"/>
        <w:ind w:left="0" w:firstLine="0"/>
        <w:jc w:val="both"/>
        <w:rPr>
          <w:rFonts w:ascii="Palatino Linotype" w:hAnsi="Palatino Linotype" w:cs="Arial"/>
          <w:i/>
        </w:rPr>
      </w:pPr>
      <w:bookmarkStart w:id="208" w:name="_Toc521431830"/>
      <w:bookmarkStart w:id="209" w:name="_Toc27653760"/>
      <w:r w:rsidRPr="005C1C8A">
        <w:rPr>
          <w:rFonts w:ascii="Palatino Linotype" w:eastAsia="Calibri" w:hAnsi="Palatino Linotype" w:cs="Arial"/>
        </w:rPr>
        <w:t>El medio de impugnación fue presentado a través de</w:t>
      </w:r>
      <w:r w:rsidR="003C2A2E" w:rsidRPr="005C1C8A">
        <w:rPr>
          <w:rFonts w:ascii="Palatino Linotype" w:eastAsia="Calibri" w:hAnsi="Palatino Linotype" w:cs="Arial"/>
        </w:rPr>
        <w:t xml:space="preserve"> </w:t>
      </w:r>
      <w:r w:rsidRPr="005C1C8A">
        <w:rPr>
          <w:rFonts w:ascii="Palatino Linotype" w:eastAsia="Calibri" w:hAnsi="Palatino Linotype" w:cs="Arial"/>
        </w:rPr>
        <w:t>l</w:t>
      </w:r>
      <w:r w:rsidR="003C2A2E" w:rsidRPr="005C1C8A">
        <w:rPr>
          <w:rFonts w:ascii="Palatino Linotype" w:eastAsia="Calibri" w:hAnsi="Palatino Linotype" w:cs="Arial"/>
        </w:rPr>
        <w:t xml:space="preserve">a </w:t>
      </w:r>
      <w:r w:rsidR="003C2A2E" w:rsidRPr="005C1C8A">
        <w:rPr>
          <w:rFonts w:ascii="Palatino Linotype" w:eastAsia="Calibri" w:hAnsi="Palatino Linotype" w:cs="Arial"/>
          <w:b/>
        </w:rPr>
        <w:t xml:space="preserve">PNT </w:t>
      </w:r>
      <w:r w:rsidR="003C2A2E" w:rsidRPr="005C1C8A">
        <w:rPr>
          <w:rFonts w:ascii="Palatino Linotype" w:eastAsia="Calibri" w:hAnsi="Palatino Linotype" w:cs="Arial"/>
        </w:rPr>
        <w:t>vinculada al</w:t>
      </w:r>
      <w:r w:rsidRPr="005C1C8A">
        <w:rPr>
          <w:rFonts w:ascii="Palatino Linotype" w:eastAsia="Calibri" w:hAnsi="Palatino Linotype" w:cs="Arial"/>
        </w:rPr>
        <w:t xml:space="preserve"> </w:t>
      </w:r>
      <w:r w:rsidR="007A69F1" w:rsidRPr="005C1C8A">
        <w:rPr>
          <w:rFonts w:ascii="Palatino Linotype" w:eastAsia="Calibri" w:hAnsi="Palatino Linotype" w:cs="Arial"/>
          <w:b/>
        </w:rPr>
        <w:t>SAIMEX</w:t>
      </w:r>
      <w:r w:rsidRPr="005C1C8A">
        <w:rPr>
          <w:rFonts w:ascii="Palatino Linotype" w:eastAsia="Calibri" w:hAnsi="Palatino Linotype" w:cs="Arial"/>
          <w:b/>
        </w:rPr>
        <w:t>,</w:t>
      </w:r>
      <w:r w:rsidRPr="005C1C8A">
        <w:rPr>
          <w:rFonts w:ascii="Palatino Linotype" w:eastAsia="Calibri" w:hAnsi="Palatino Linotype" w:cs="Arial"/>
        </w:rPr>
        <w:t xml:space="preserve"> </w:t>
      </w:r>
      <w:r w:rsidR="003C2A2E" w:rsidRPr="005C1C8A">
        <w:rPr>
          <w:rFonts w:ascii="Palatino Linotype" w:eastAsia="Calibri" w:hAnsi="Palatino Linotype" w:cs="Arial"/>
        </w:rPr>
        <w:t xml:space="preserve">es </w:t>
      </w:r>
      <w:r w:rsidRPr="005C1C8A">
        <w:rPr>
          <w:rFonts w:ascii="Palatino Linotype" w:eastAsia="Calibri" w:hAnsi="Palatino Linotype" w:cs="Arial"/>
        </w:rPr>
        <w:t xml:space="preserve">en el formato previamente aprobado para tal efecto y dentro del plazo legal de quince días hábiles otorgados; para el caso en particular es de señalar que el </w:t>
      </w:r>
      <w:r w:rsidRPr="005C1C8A">
        <w:rPr>
          <w:rFonts w:ascii="Palatino Linotype" w:eastAsia="Calibri" w:hAnsi="Palatino Linotype" w:cs="Arial"/>
          <w:b/>
        </w:rPr>
        <w:t>SUJETO OBLIGADO</w:t>
      </w:r>
      <w:r w:rsidR="00BF45DC" w:rsidRPr="005C1C8A">
        <w:rPr>
          <w:rFonts w:ascii="Palatino Linotype" w:eastAsia="Calibri" w:hAnsi="Palatino Linotype" w:cs="Arial"/>
        </w:rPr>
        <w:t xml:space="preserve"> entregó</w:t>
      </w:r>
      <w:r w:rsidRPr="005C1C8A">
        <w:rPr>
          <w:rFonts w:ascii="Palatino Linotype" w:eastAsia="Calibri" w:hAnsi="Palatino Linotype" w:cs="Arial"/>
        </w:rPr>
        <w:t xml:space="preserve"> su respuesta el día </w:t>
      </w:r>
      <w:r w:rsidR="00256139" w:rsidRPr="005C1C8A">
        <w:rPr>
          <w:rFonts w:ascii="Palatino Linotype" w:eastAsia="Calibri" w:hAnsi="Palatino Linotype" w:cs="Arial"/>
        </w:rPr>
        <w:t>c</w:t>
      </w:r>
      <w:r w:rsidR="00240076" w:rsidRPr="005C1C8A">
        <w:rPr>
          <w:rFonts w:ascii="Palatino Linotype" w:eastAsia="Calibri" w:hAnsi="Palatino Linotype" w:cs="Arial"/>
        </w:rPr>
        <w:t>inco</w:t>
      </w:r>
      <w:r w:rsidRPr="005C1C8A">
        <w:rPr>
          <w:rFonts w:ascii="Palatino Linotype" w:eastAsia="Calibri" w:hAnsi="Palatino Linotype" w:cs="Arial"/>
        </w:rPr>
        <w:t xml:space="preserve"> (</w:t>
      </w:r>
      <w:r w:rsidR="00240076" w:rsidRPr="005C1C8A">
        <w:rPr>
          <w:rFonts w:ascii="Palatino Linotype" w:eastAsia="Calibri" w:hAnsi="Palatino Linotype" w:cs="Arial"/>
        </w:rPr>
        <w:t>05</w:t>
      </w:r>
      <w:r w:rsidRPr="005C1C8A">
        <w:rPr>
          <w:rFonts w:ascii="Palatino Linotype" w:eastAsia="Calibri" w:hAnsi="Palatino Linotype" w:cs="Arial"/>
        </w:rPr>
        <w:t xml:space="preserve">) de </w:t>
      </w:r>
      <w:r w:rsidR="00240076" w:rsidRPr="005C1C8A">
        <w:rPr>
          <w:rFonts w:ascii="Palatino Linotype" w:eastAsia="Calibri" w:hAnsi="Palatino Linotype" w:cs="Arial"/>
        </w:rPr>
        <w:t>noviem</w:t>
      </w:r>
      <w:r w:rsidR="00256139" w:rsidRPr="005C1C8A">
        <w:rPr>
          <w:rFonts w:ascii="Palatino Linotype" w:eastAsia="Calibri" w:hAnsi="Palatino Linotype" w:cs="Arial"/>
        </w:rPr>
        <w:t>bre</w:t>
      </w:r>
      <w:r w:rsidRPr="005C1C8A">
        <w:rPr>
          <w:rFonts w:ascii="Palatino Linotype" w:eastAsia="Calibri" w:hAnsi="Palatino Linotype" w:cs="Arial"/>
        </w:rPr>
        <w:t xml:space="preserve"> de dos mil veintiuno, </w:t>
      </w:r>
      <w:r w:rsidRPr="005C1C8A">
        <w:rPr>
          <w:rFonts w:ascii="Palatino Linotype" w:hAnsi="Palatino Linotype" w:cs="Arial"/>
        </w:rPr>
        <w:t xml:space="preserve">de tal forma que el plazo para interponer el recurso transcurrió del día </w:t>
      </w:r>
      <w:r w:rsidR="00240076" w:rsidRPr="005C1C8A">
        <w:rPr>
          <w:rFonts w:ascii="Palatino Linotype" w:hAnsi="Palatino Linotype" w:cs="Arial"/>
        </w:rPr>
        <w:t>ocho</w:t>
      </w:r>
      <w:r w:rsidRPr="005C1C8A">
        <w:rPr>
          <w:rFonts w:ascii="Palatino Linotype" w:hAnsi="Palatino Linotype" w:cs="Arial"/>
        </w:rPr>
        <w:t xml:space="preserve"> (</w:t>
      </w:r>
      <w:r w:rsidR="00240076" w:rsidRPr="005C1C8A">
        <w:rPr>
          <w:rFonts w:ascii="Palatino Linotype" w:hAnsi="Palatino Linotype" w:cs="Arial"/>
        </w:rPr>
        <w:t>08</w:t>
      </w:r>
      <w:r w:rsidRPr="005C1C8A">
        <w:rPr>
          <w:rFonts w:ascii="Palatino Linotype" w:hAnsi="Palatino Linotype" w:cs="Arial"/>
        </w:rPr>
        <w:t xml:space="preserve">) </w:t>
      </w:r>
      <w:r w:rsidR="00240076" w:rsidRPr="005C1C8A">
        <w:rPr>
          <w:rFonts w:ascii="Palatino Linotype" w:hAnsi="Palatino Linotype" w:cs="Arial"/>
        </w:rPr>
        <w:t xml:space="preserve">al veintinueve (29) </w:t>
      </w:r>
      <w:r w:rsidRPr="005C1C8A">
        <w:rPr>
          <w:rFonts w:ascii="Palatino Linotype" w:hAnsi="Palatino Linotype" w:cs="Arial"/>
        </w:rPr>
        <w:t xml:space="preserve">de </w:t>
      </w:r>
      <w:r w:rsidR="00256139" w:rsidRPr="005C1C8A">
        <w:rPr>
          <w:rFonts w:ascii="Palatino Linotype" w:hAnsi="Palatino Linotype" w:cs="Arial"/>
        </w:rPr>
        <w:t>nov</w:t>
      </w:r>
      <w:r w:rsidR="00DB5531" w:rsidRPr="005C1C8A">
        <w:rPr>
          <w:rFonts w:ascii="Palatino Linotype" w:hAnsi="Palatino Linotype" w:cs="Arial"/>
        </w:rPr>
        <w:t>iembre</w:t>
      </w:r>
      <w:r w:rsidRPr="005C1C8A">
        <w:rPr>
          <w:rFonts w:ascii="Palatino Linotype" w:hAnsi="Palatino Linotype" w:cs="Arial"/>
        </w:rPr>
        <w:t xml:space="preserve"> de dos mil veintiuno; en consecuencia, el ahora recurrente presentó su inconformidad el día </w:t>
      </w:r>
      <w:r w:rsidR="00A95955" w:rsidRPr="005C1C8A">
        <w:rPr>
          <w:rFonts w:ascii="Palatino Linotype" w:hAnsi="Palatino Linotype" w:cs="Arial"/>
        </w:rPr>
        <w:t xml:space="preserve">dieciséis </w:t>
      </w:r>
      <w:r w:rsidRPr="005C1C8A">
        <w:rPr>
          <w:rFonts w:ascii="Palatino Linotype" w:hAnsi="Palatino Linotype" w:cs="Arial"/>
        </w:rPr>
        <w:t>(</w:t>
      </w:r>
      <w:r w:rsidR="0034421A" w:rsidRPr="005C1C8A">
        <w:rPr>
          <w:rFonts w:ascii="Palatino Linotype" w:hAnsi="Palatino Linotype" w:cs="Arial"/>
        </w:rPr>
        <w:t>1</w:t>
      </w:r>
      <w:r w:rsidR="00A95955" w:rsidRPr="005C1C8A">
        <w:rPr>
          <w:rFonts w:ascii="Palatino Linotype" w:hAnsi="Palatino Linotype" w:cs="Arial"/>
        </w:rPr>
        <w:t>6</w:t>
      </w:r>
      <w:r w:rsidRPr="005C1C8A">
        <w:rPr>
          <w:rFonts w:ascii="Palatino Linotype" w:hAnsi="Palatino Linotype" w:cs="Arial"/>
        </w:rPr>
        <w:t>) de</w:t>
      </w:r>
      <w:r w:rsidR="00DB5531" w:rsidRPr="005C1C8A">
        <w:rPr>
          <w:rFonts w:ascii="Palatino Linotype" w:hAnsi="Palatino Linotype" w:cs="Arial"/>
        </w:rPr>
        <w:t xml:space="preserve"> </w:t>
      </w:r>
      <w:r w:rsidR="00240076" w:rsidRPr="005C1C8A">
        <w:rPr>
          <w:rFonts w:ascii="Palatino Linotype" w:hAnsi="Palatino Linotype" w:cs="Arial"/>
        </w:rPr>
        <w:lastRenderedPageBreak/>
        <w:t>noviem</w:t>
      </w:r>
      <w:r w:rsidR="0034421A" w:rsidRPr="005C1C8A">
        <w:rPr>
          <w:rFonts w:ascii="Palatino Linotype" w:hAnsi="Palatino Linotype" w:cs="Arial"/>
        </w:rPr>
        <w:t>bre</w:t>
      </w:r>
      <w:r w:rsidRPr="005C1C8A">
        <w:rPr>
          <w:rFonts w:ascii="Palatino Linotype" w:hAnsi="Palatino Linotype" w:cs="Arial"/>
        </w:rPr>
        <w:t xml:space="preserve"> de dos mil veintiuno; es decir </w:t>
      </w:r>
      <w:r w:rsidR="00256139" w:rsidRPr="005C1C8A">
        <w:rPr>
          <w:rFonts w:ascii="Palatino Linotype" w:hAnsi="Palatino Linotype" w:cs="Arial"/>
        </w:rPr>
        <w:t xml:space="preserve">antes </w:t>
      </w:r>
      <w:r w:rsidR="0034421A" w:rsidRPr="005C1C8A">
        <w:rPr>
          <w:rFonts w:ascii="Palatino Linotype" w:hAnsi="Palatino Linotype" w:cs="Arial"/>
        </w:rPr>
        <w:t>del lapso temporal legalmente establecido para tal efecto</w:t>
      </w:r>
      <w:r w:rsidR="00F17E65" w:rsidRPr="005C1C8A">
        <w:rPr>
          <w:rFonts w:ascii="Palatino Linotype" w:hAnsi="Palatino Linotype"/>
          <w:lang w:val="es-MX"/>
        </w:rPr>
        <w:t>.</w:t>
      </w:r>
    </w:p>
    <w:p w14:paraId="13EB7B5D" w14:textId="77777777" w:rsidR="00256139" w:rsidRPr="005C1C8A" w:rsidRDefault="00256139" w:rsidP="005C1C8A">
      <w:pPr>
        <w:pStyle w:val="Prrafodelista"/>
        <w:spacing w:line="360" w:lineRule="auto"/>
        <w:ind w:left="0"/>
        <w:jc w:val="both"/>
        <w:rPr>
          <w:rFonts w:ascii="Palatino Linotype" w:hAnsi="Palatino Linotype" w:cs="Arial"/>
          <w:i/>
        </w:rPr>
      </w:pPr>
    </w:p>
    <w:p w14:paraId="269A32B1" w14:textId="77777777" w:rsidR="00F17E65" w:rsidRPr="005C1C8A" w:rsidRDefault="00F17E65" w:rsidP="005C1C8A">
      <w:pPr>
        <w:pStyle w:val="Prrafodelista"/>
        <w:numPr>
          <w:ilvl w:val="0"/>
          <w:numId w:val="7"/>
        </w:numPr>
        <w:spacing w:line="360" w:lineRule="auto"/>
        <w:ind w:left="0" w:firstLine="0"/>
        <w:jc w:val="both"/>
        <w:rPr>
          <w:rFonts w:ascii="Palatino Linotype" w:hAnsi="Palatino Linotype"/>
        </w:rPr>
      </w:pPr>
      <w:r w:rsidRPr="005C1C8A">
        <w:rPr>
          <w:rFonts w:ascii="Palatino Linotype" w:hAnsi="Palatino Linotype"/>
          <w:lang w:val="es-MX"/>
        </w:rPr>
        <w:t>Por</w:t>
      </w:r>
      <w:r w:rsidRPr="005C1C8A">
        <w:rPr>
          <w:rFonts w:ascii="Palatino Linotype" w:eastAsia="Calibri" w:hAnsi="Palatino Linotype" w:cs="Arial"/>
        </w:rPr>
        <w:t xml:space="preserve">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A1C466" w14:textId="77777777" w:rsidR="002D0241" w:rsidRPr="005C1C8A" w:rsidRDefault="002D0241" w:rsidP="005C1C8A">
      <w:pPr>
        <w:pStyle w:val="Prrafodelista"/>
        <w:spacing w:line="360" w:lineRule="auto"/>
        <w:rPr>
          <w:rFonts w:ascii="Palatino Linotype" w:hAnsi="Palatino Linotype"/>
        </w:rPr>
      </w:pPr>
    </w:p>
    <w:p w14:paraId="6E205F1F" w14:textId="3FB7F74E" w:rsidR="009417CA" w:rsidRPr="005C1C8A" w:rsidRDefault="00C76CBA" w:rsidP="005C1C8A">
      <w:pPr>
        <w:pStyle w:val="Ttulo1"/>
        <w:spacing w:before="0" w:line="360" w:lineRule="auto"/>
        <w:rPr>
          <w:rFonts w:ascii="Palatino Linotype" w:hAnsi="Palatino Linotype"/>
          <w:b/>
          <w:color w:val="000000" w:themeColor="text1"/>
          <w:sz w:val="24"/>
          <w:szCs w:val="24"/>
        </w:rPr>
      </w:pPr>
      <w:bookmarkStart w:id="210" w:name="_Toc85733160"/>
      <w:r w:rsidRPr="005C1C8A">
        <w:rPr>
          <w:rFonts w:ascii="Palatino Linotype" w:hAnsi="Palatino Linotype" w:cs="Arial"/>
          <w:b/>
          <w:color w:val="000000" w:themeColor="text1"/>
          <w:sz w:val="24"/>
          <w:szCs w:val="24"/>
        </w:rPr>
        <w:t>TERCER</w:t>
      </w:r>
      <w:r w:rsidR="009417CA" w:rsidRPr="005C1C8A">
        <w:rPr>
          <w:rFonts w:ascii="Palatino Linotype" w:hAnsi="Palatino Linotype" w:cs="Arial"/>
          <w:b/>
          <w:color w:val="000000" w:themeColor="text1"/>
          <w:sz w:val="24"/>
          <w:szCs w:val="24"/>
        </w:rPr>
        <w:t xml:space="preserve">O. </w:t>
      </w:r>
      <w:bookmarkStart w:id="211" w:name="_Toc34246179"/>
      <w:bookmarkStart w:id="212" w:name="_Toc74778598"/>
      <w:bookmarkStart w:id="213" w:name="_Toc501021589"/>
      <w:bookmarkEnd w:id="208"/>
      <w:r w:rsidR="009417CA" w:rsidRPr="005C1C8A">
        <w:rPr>
          <w:rFonts w:ascii="Palatino Linotype" w:hAnsi="Palatino Linotype"/>
          <w:b/>
          <w:color w:val="000000" w:themeColor="text1"/>
          <w:sz w:val="24"/>
          <w:szCs w:val="24"/>
        </w:rPr>
        <w:t xml:space="preserve">Del planteamiento de la </w:t>
      </w:r>
      <w:r w:rsidR="009417CA" w:rsidRPr="005C1C8A">
        <w:rPr>
          <w:rFonts w:ascii="Palatino Linotype" w:hAnsi="Palatino Linotype"/>
          <w:b/>
          <w:i/>
          <w:color w:val="000000" w:themeColor="text1"/>
          <w:sz w:val="24"/>
          <w:szCs w:val="24"/>
        </w:rPr>
        <w:t>Litis</w:t>
      </w:r>
      <w:r w:rsidR="009417CA" w:rsidRPr="005C1C8A">
        <w:rPr>
          <w:rFonts w:ascii="Palatino Linotype" w:hAnsi="Palatino Linotype"/>
          <w:b/>
          <w:color w:val="000000" w:themeColor="text1"/>
          <w:sz w:val="24"/>
          <w:szCs w:val="24"/>
        </w:rPr>
        <w:t>.</w:t>
      </w:r>
      <w:bookmarkEnd w:id="209"/>
      <w:bookmarkEnd w:id="210"/>
      <w:bookmarkEnd w:id="211"/>
      <w:bookmarkEnd w:id="212"/>
      <w:bookmarkEnd w:id="213"/>
    </w:p>
    <w:p w14:paraId="6AEE1235" w14:textId="77777777" w:rsidR="009417CA" w:rsidRPr="005C1C8A" w:rsidRDefault="009417CA" w:rsidP="005C1C8A">
      <w:pPr>
        <w:spacing w:line="360" w:lineRule="auto"/>
        <w:rPr>
          <w:rFonts w:ascii="Palatino Linotype" w:hAnsi="Palatino Linotype"/>
          <w:lang w:eastAsia="en-US"/>
        </w:rPr>
      </w:pPr>
    </w:p>
    <w:p w14:paraId="4A3D7576" w14:textId="1998B368" w:rsidR="009417CA" w:rsidRPr="005C1C8A" w:rsidRDefault="009417CA" w:rsidP="005C1C8A">
      <w:pPr>
        <w:pStyle w:val="Prrafodelista"/>
        <w:numPr>
          <w:ilvl w:val="0"/>
          <w:numId w:val="7"/>
        </w:numPr>
        <w:spacing w:line="360" w:lineRule="auto"/>
        <w:ind w:left="0" w:firstLine="0"/>
        <w:jc w:val="both"/>
        <w:rPr>
          <w:rFonts w:ascii="Palatino Linotype" w:hAnsi="Palatino Linotype"/>
          <w:lang w:val="es-MX" w:eastAsia="en-US"/>
        </w:rPr>
      </w:pPr>
      <w:r w:rsidRPr="005C1C8A">
        <w:rPr>
          <w:rFonts w:ascii="Palatino Linotype" w:hAnsi="Palatino Linotype"/>
        </w:rPr>
        <w:t>Se solicitó, la siguiente información:</w:t>
      </w:r>
    </w:p>
    <w:p w14:paraId="3F1D3E17" w14:textId="77777777" w:rsidR="0034421A" w:rsidRPr="005C1C8A" w:rsidRDefault="0034421A" w:rsidP="005C1C8A">
      <w:pPr>
        <w:pStyle w:val="Prrafodelista"/>
        <w:spacing w:line="360" w:lineRule="auto"/>
        <w:ind w:left="0"/>
        <w:jc w:val="both"/>
        <w:rPr>
          <w:rFonts w:ascii="Palatino Linotype" w:hAnsi="Palatino Linotype"/>
          <w:lang w:val="es-MX" w:eastAsia="en-US"/>
        </w:rPr>
      </w:pPr>
    </w:p>
    <w:p w14:paraId="643CA89B" w14:textId="64098011" w:rsidR="00A95955" w:rsidRPr="005C1C8A" w:rsidRDefault="00A95955" w:rsidP="005C1C8A">
      <w:pPr>
        <w:pStyle w:val="Prrafodelista"/>
        <w:numPr>
          <w:ilvl w:val="0"/>
          <w:numId w:val="2"/>
        </w:numPr>
        <w:spacing w:line="360" w:lineRule="auto"/>
        <w:jc w:val="both"/>
        <w:rPr>
          <w:rFonts w:ascii="Palatino Linotype" w:hAnsi="Palatino Linotype" w:cs="Arial"/>
        </w:rPr>
      </w:pPr>
      <w:r w:rsidRPr="005C1C8A">
        <w:rPr>
          <w:rFonts w:ascii="Palatino Linotype" w:hAnsi="Palatino Linotype" w:cs="Arial"/>
        </w:rPr>
        <w:t>Número de aeronaves con las que cuenta la dependencia; y</w:t>
      </w:r>
    </w:p>
    <w:p w14:paraId="772298AE" w14:textId="0CDAFC0D" w:rsidR="00C24A95" w:rsidRPr="005C1C8A" w:rsidRDefault="00A95955" w:rsidP="005C1C8A">
      <w:pPr>
        <w:pStyle w:val="Prrafodelista"/>
        <w:numPr>
          <w:ilvl w:val="0"/>
          <w:numId w:val="2"/>
        </w:numPr>
        <w:spacing w:line="360" w:lineRule="auto"/>
        <w:jc w:val="both"/>
        <w:rPr>
          <w:rFonts w:ascii="Palatino Linotype" w:hAnsi="Palatino Linotype" w:cs="Arial"/>
        </w:rPr>
      </w:pPr>
      <w:r w:rsidRPr="005C1C8A">
        <w:rPr>
          <w:rFonts w:ascii="Palatino Linotype" w:hAnsi="Palatino Linotype" w:cs="Arial"/>
        </w:rPr>
        <w:t>Número de aeronaves activas e inactivas.</w:t>
      </w:r>
    </w:p>
    <w:p w14:paraId="179E78DB" w14:textId="77777777" w:rsidR="00240076" w:rsidRPr="005C1C8A" w:rsidRDefault="00240076" w:rsidP="005C1C8A">
      <w:pPr>
        <w:spacing w:line="360" w:lineRule="auto"/>
        <w:jc w:val="both"/>
        <w:rPr>
          <w:rFonts w:ascii="Palatino Linotype" w:hAnsi="Palatino Linotype" w:cs="Arial"/>
        </w:rPr>
      </w:pPr>
    </w:p>
    <w:p w14:paraId="4D8225AD" w14:textId="18F4EB3A" w:rsidR="009417CA" w:rsidRPr="005C1C8A" w:rsidRDefault="009417CA" w:rsidP="005C1C8A">
      <w:pPr>
        <w:pStyle w:val="Prrafodelista"/>
        <w:numPr>
          <w:ilvl w:val="0"/>
          <w:numId w:val="7"/>
        </w:numPr>
        <w:spacing w:line="360" w:lineRule="auto"/>
        <w:ind w:left="0" w:firstLine="0"/>
        <w:jc w:val="both"/>
        <w:rPr>
          <w:rFonts w:ascii="Palatino Linotype" w:hAnsi="Palatino Linotype" w:cs="Arial"/>
        </w:rPr>
      </w:pPr>
      <w:r w:rsidRPr="005C1C8A">
        <w:rPr>
          <w:rFonts w:ascii="Palatino Linotype" w:hAnsi="Palatino Linotype" w:cs="Arial"/>
        </w:rPr>
        <w:t xml:space="preserve">En </w:t>
      </w:r>
      <w:r w:rsidRPr="005C1C8A">
        <w:rPr>
          <w:rFonts w:ascii="Palatino Linotype" w:hAnsi="Palatino Linotype"/>
        </w:rPr>
        <w:t>respuesta</w:t>
      </w:r>
      <w:r w:rsidRPr="005C1C8A">
        <w:rPr>
          <w:rFonts w:ascii="Palatino Linotype" w:hAnsi="Palatino Linotype" w:cs="Arial"/>
        </w:rPr>
        <w:t xml:space="preserve"> el </w:t>
      </w:r>
      <w:r w:rsidRPr="005C1C8A">
        <w:rPr>
          <w:rFonts w:ascii="Palatino Linotype" w:hAnsi="Palatino Linotype" w:cs="Arial"/>
          <w:b/>
        </w:rPr>
        <w:t>SUJETO OBLIGADO,</w:t>
      </w:r>
      <w:r w:rsidRPr="005C1C8A">
        <w:rPr>
          <w:rFonts w:ascii="Palatino Linotype" w:hAnsi="Palatino Linotype" w:cs="Arial"/>
        </w:rPr>
        <w:t xml:space="preserve"> </w:t>
      </w:r>
      <w:r w:rsidR="00A27C2C" w:rsidRPr="005C1C8A">
        <w:rPr>
          <w:rFonts w:ascii="Palatino Linotype" w:hAnsi="Palatino Linotype" w:cs="Arial"/>
        </w:rPr>
        <w:t xml:space="preserve">informó </w:t>
      </w:r>
      <w:r w:rsidR="00783928" w:rsidRPr="005C1C8A">
        <w:rPr>
          <w:rFonts w:ascii="Palatino Linotype" w:hAnsi="Palatino Linotype" w:cs="Arial"/>
        </w:rPr>
        <w:t>que se cuentan con un total de nueve aeronaves, todas en servicio.</w:t>
      </w:r>
    </w:p>
    <w:p w14:paraId="53E9C495" w14:textId="77777777" w:rsidR="00BE1923" w:rsidRPr="005C1C8A" w:rsidRDefault="00BE1923" w:rsidP="005C1C8A">
      <w:pPr>
        <w:pStyle w:val="Prrafodelista"/>
        <w:spacing w:line="360" w:lineRule="auto"/>
        <w:ind w:left="0"/>
        <w:jc w:val="both"/>
        <w:rPr>
          <w:rFonts w:ascii="Palatino Linotype" w:hAnsi="Palatino Linotype" w:cs="Arial"/>
        </w:rPr>
      </w:pPr>
    </w:p>
    <w:p w14:paraId="45F5E30A" w14:textId="021C48FC" w:rsidR="009417CA" w:rsidRPr="005C1C8A" w:rsidRDefault="009417CA" w:rsidP="005C1C8A">
      <w:pPr>
        <w:pStyle w:val="Prrafodelista"/>
        <w:numPr>
          <w:ilvl w:val="0"/>
          <w:numId w:val="7"/>
        </w:numPr>
        <w:spacing w:line="360" w:lineRule="auto"/>
        <w:ind w:left="0" w:firstLine="0"/>
        <w:jc w:val="both"/>
        <w:rPr>
          <w:rFonts w:ascii="Palatino Linotype" w:hAnsi="Palatino Linotype" w:cs="Arial"/>
        </w:rPr>
      </w:pPr>
      <w:r w:rsidRPr="005C1C8A">
        <w:rPr>
          <w:rFonts w:ascii="Palatino Linotype" w:hAnsi="Palatino Linotype" w:cs="Arial"/>
        </w:rPr>
        <w:t>Inconforme con la res</w:t>
      </w:r>
      <w:r w:rsidR="00317CDA" w:rsidRPr="005C1C8A">
        <w:rPr>
          <w:rFonts w:ascii="Palatino Linotype" w:hAnsi="Palatino Linotype" w:cs="Arial"/>
        </w:rPr>
        <w:t>puesta, el solicitante interpuso</w:t>
      </w:r>
      <w:r w:rsidRPr="005C1C8A">
        <w:rPr>
          <w:rFonts w:ascii="Palatino Linotype" w:hAnsi="Palatino Linotype" w:cs="Arial"/>
        </w:rPr>
        <w:t xml:space="preserve"> recurso de revisión, </w:t>
      </w:r>
      <w:r w:rsidR="001C1420" w:rsidRPr="005C1C8A">
        <w:rPr>
          <w:rFonts w:ascii="Palatino Linotype" w:hAnsi="Palatino Linotype" w:cs="Arial"/>
        </w:rPr>
        <w:t>inconformándose</w:t>
      </w:r>
      <w:r w:rsidRPr="005C1C8A">
        <w:rPr>
          <w:rFonts w:ascii="Palatino Linotype" w:hAnsi="Palatino Linotype" w:cs="Arial"/>
        </w:rPr>
        <w:t xml:space="preserve"> </w:t>
      </w:r>
      <w:r w:rsidRPr="005C1C8A">
        <w:rPr>
          <w:rFonts w:ascii="Palatino Linotype" w:hAnsi="Palatino Linotype" w:cs="Arial"/>
          <w:i/>
        </w:rPr>
        <w:t>grosso modo</w:t>
      </w:r>
      <w:r w:rsidR="003E7EB6" w:rsidRPr="005C1C8A">
        <w:rPr>
          <w:rFonts w:ascii="Palatino Linotype" w:hAnsi="Palatino Linotype" w:cs="Arial"/>
          <w:i/>
        </w:rPr>
        <w:t xml:space="preserve"> </w:t>
      </w:r>
      <w:r w:rsidR="00A85ED1" w:rsidRPr="005C1C8A">
        <w:rPr>
          <w:rFonts w:ascii="Palatino Linotype" w:hAnsi="Palatino Linotype" w:cs="Arial"/>
        </w:rPr>
        <w:t>de que la información es inexacta, que cuenta con otros datos, al tiempo que solicita diverso soporte documental adicional</w:t>
      </w:r>
      <w:r w:rsidR="00E23A21" w:rsidRPr="005C1C8A">
        <w:rPr>
          <w:rFonts w:ascii="Palatino Linotype" w:hAnsi="Palatino Linotype" w:cs="Arial"/>
        </w:rPr>
        <w:t>.</w:t>
      </w:r>
    </w:p>
    <w:p w14:paraId="513B0C09" w14:textId="77777777" w:rsidR="00783928" w:rsidRPr="005C1C8A" w:rsidRDefault="00783928" w:rsidP="005C1C8A">
      <w:pPr>
        <w:pStyle w:val="Prrafodelista"/>
        <w:spacing w:line="360" w:lineRule="auto"/>
        <w:rPr>
          <w:rFonts w:ascii="Palatino Linotype" w:hAnsi="Palatino Linotype" w:cs="Arial"/>
        </w:rPr>
      </w:pPr>
    </w:p>
    <w:p w14:paraId="646B010A" w14:textId="5C423DBF" w:rsidR="009417CA" w:rsidRPr="005C1C8A" w:rsidRDefault="009417CA" w:rsidP="005C1C8A">
      <w:pPr>
        <w:pStyle w:val="Prrafodelista"/>
        <w:numPr>
          <w:ilvl w:val="0"/>
          <w:numId w:val="7"/>
        </w:numPr>
        <w:spacing w:line="360" w:lineRule="auto"/>
        <w:ind w:left="0" w:firstLine="0"/>
        <w:jc w:val="both"/>
        <w:rPr>
          <w:rFonts w:ascii="Palatino Linotype" w:eastAsia="MS Mincho" w:hAnsi="Palatino Linotype" w:cs="Arial"/>
        </w:rPr>
      </w:pPr>
      <w:r w:rsidRPr="005C1C8A">
        <w:rPr>
          <w:rFonts w:ascii="Palatino Linotype" w:eastAsia="MS Mincho" w:hAnsi="Palatino Linotype" w:cs="Arial"/>
        </w:rPr>
        <w:lastRenderedPageBreak/>
        <w:t xml:space="preserve">En </w:t>
      </w:r>
      <w:r w:rsidRPr="005C1C8A">
        <w:rPr>
          <w:rFonts w:ascii="Palatino Linotype" w:hAnsi="Palatino Linotype" w:cs="Arial"/>
        </w:rPr>
        <w:t xml:space="preserve">dichas condiciones, la </w:t>
      </w:r>
      <w:r w:rsidRPr="005C1C8A">
        <w:rPr>
          <w:rFonts w:ascii="Palatino Linotype" w:hAnsi="Palatino Linotype" w:cs="Arial"/>
          <w:i/>
        </w:rPr>
        <w:t>Litis</w:t>
      </w:r>
      <w:r w:rsidRPr="005C1C8A">
        <w:rPr>
          <w:rFonts w:ascii="Palatino Linotype" w:hAnsi="Palatino Linotype" w:cs="Arial"/>
        </w:rPr>
        <w:t xml:space="preserve"> a resolver en </w:t>
      </w:r>
      <w:r w:rsidR="003E7EB6" w:rsidRPr="005C1C8A">
        <w:rPr>
          <w:rFonts w:ascii="Palatino Linotype" w:hAnsi="Palatino Linotype" w:cs="Arial"/>
        </w:rPr>
        <w:t>el presente</w:t>
      </w:r>
      <w:r w:rsidRPr="005C1C8A">
        <w:rPr>
          <w:rFonts w:ascii="Palatino Linotype" w:hAnsi="Palatino Linotype" w:cs="Arial"/>
        </w:rPr>
        <w:t xml:space="preserve"> recurso de revisión, se circunscribe a determinar si </w:t>
      </w:r>
      <w:r w:rsidRPr="005C1C8A">
        <w:rPr>
          <w:rFonts w:ascii="Palatino Linotype" w:eastAsia="MS Mincho" w:hAnsi="Palatino Linotype" w:cs="Arial"/>
        </w:rPr>
        <w:t xml:space="preserve">se actualizan las causales de procedencia previstas en el </w:t>
      </w:r>
      <w:r w:rsidRPr="005C1C8A">
        <w:rPr>
          <w:rFonts w:ascii="Palatino Linotype" w:eastAsia="MS Mincho" w:hAnsi="Palatino Linotype" w:cs="Arial"/>
          <w:b/>
        </w:rPr>
        <w:t>artículo 179</w:t>
      </w:r>
      <w:r w:rsidRPr="005C1C8A">
        <w:rPr>
          <w:rFonts w:ascii="Palatino Linotype" w:eastAsia="MS Mincho" w:hAnsi="Palatino Linotype" w:cs="Arial"/>
        </w:rPr>
        <w:t xml:space="preserve">, </w:t>
      </w:r>
      <w:r w:rsidR="00A13A37" w:rsidRPr="005C1C8A">
        <w:rPr>
          <w:rFonts w:ascii="Palatino Linotype" w:eastAsia="MS Mincho" w:hAnsi="Palatino Linotype" w:cs="Arial"/>
        </w:rPr>
        <w:t>fracción</w:t>
      </w:r>
      <w:r w:rsidRPr="005C1C8A">
        <w:rPr>
          <w:rFonts w:ascii="Palatino Linotype" w:eastAsia="MS Mincho" w:hAnsi="Palatino Linotype" w:cs="Arial"/>
        </w:rPr>
        <w:t xml:space="preserve"> </w:t>
      </w:r>
      <w:r w:rsidR="00256139" w:rsidRPr="005C1C8A">
        <w:rPr>
          <w:rFonts w:ascii="Palatino Linotype" w:eastAsia="MS Mincho" w:hAnsi="Palatino Linotype" w:cs="Arial"/>
          <w:b/>
        </w:rPr>
        <w:t>V</w:t>
      </w:r>
      <w:r w:rsidRPr="005C1C8A">
        <w:rPr>
          <w:rFonts w:ascii="Palatino Linotype" w:eastAsia="MS Mincho" w:hAnsi="Palatino Linotype" w:cs="Arial"/>
        </w:rPr>
        <w:t xml:space="preserve"> de la </w:t>
      </w:r>
      <w:r w:rsidRPr="005C1C8A">
        <w:rPr>
          <w:rFonts w:ascii="Palatino Linotype" w:eastAsia="MS Mincho" w:hAnsi="Palatino Linotype" w:cs="Arial"/>
          <w:b/>
        </w:rPr>
        <w:t>Ley de Transparencia y Acceso a la Información Pública del Estado de México y Municipios</w:t>
      </w:r>
      <w:r w:rsidRPr="005C1C8A">
        <w:rPr>
          <w:rFonts w:ascii="Palatino Linotype" w:eastAsia="MS Mincho" w:hAnsi="Palatino Linotype" w:cs="Arial"/>
        </w:rPr>
        <w:t xml:space="preserve">; </w:t>
      </w:r>
      <w:r w:rsidRPr="005C1C8A">
        <w:rPr>
          <w:rFonts w:ascii="Palatino Linotype" w:hAnsi="Palatino Linotype" w:cs="Arial"/>
          <w:color w:val="000000" w:themeColor="text1"/>
        </w:rPr>
        <w:t xml:space="preserve">fracción que determina la hipótesis jurídica de la </w:t>
      </w:r>
      <w:r w:rsidR="00256139" w:rsidRPr="005C1C8A">
        <w:rPr>
          <w:rFonts w:ascii="Palatino Linotype" w:hAnsi="Palatino Linotype" w:cs="Arial"/>
          <w:color w:val="000000" w:themeColor="text1"/>
        </w:rPr>
        <w:t>entrega de la información incompleta</w:t>
      </w:r>
      <w:r w:rsidRPr="005C1C8A">
        <w:rPr>
          <w:rFonts w:ascii="Palatino Linotype" w:hAnsi="Palatino Linotype" w:cs="Arial"/>
          <w:color w:val="000000" w:themeColor="text1"/>
        </w:rPr>
        <w:t xml:space="preserve">, </w:t>
      </w:r>
      <w:r w:rsidRPr="005C1C8A">
        <w:rPr>
          <w:rFonts w:ascii="Palatino Linotype" w:eastAsia="MS Mincho" w:hAnsi="Palatino Linotype" w:cs="Arial"/>
        </w:rPr>
        <w:t>causal de la que se dolió el particular recurrente al momento de interponer su recurso de revisión,</w:t>
      </w:r>
      <w:r w:rsidRPr="005C1C8A">
        <w:rPr>
          <w:rFonts w:ascii="Palatino Linotype" w:hAnsi="Palatino Linotype" w:cs="Arial"/>
          <w:color w:val="000000" w:themeColor="text1"/>
        </w:rPr>
        <w:t xml:space="preserve"> por lo que se determinará si el </w:t>
      </w:r>
      <w:r w:rsidRPr="005C1C8A">
        <w:rPr>
          <w:rFonts w:ascii="Palatino Linotype" w:hAnsi="Palatino Linotype" w:cs="Arial"/>
          <w:b/>
          <w:color w:val="000000" w:themeColor="text1"/>
        </w:rPr>
        <w:t>SUJETO</w:t>
      </w:r>
      <w:r w:rsidRPr="005C1C8A">
        <w:rPr>
          <w:rFonts w:ascii="Palatino Linotype" w:hAnsi="Palatino Linotype" w:cs="Arial"/>
          <w:color w:val="000000" w:themeColor="text1"/>
        </w:rPr>
        <w:t xml:space="preserve"> </w:t>
      </w:r>
      <w:r w:rsidRPr="005C1C8A">
        <w:rPr>
          <w:rFonts w:ascii="Palatino Linotype" w:hAnsi="Palatino Linotype" w:cs="Arial"/>
          <w:b/>
          <w:color w:val="000000" w:themeColor="text1"/>
        </w:rPr>
        <w:t>OBLIGADO</w:t>
      </w:r>
      <w:r w:rsidRPr="005C1C8A">
        <w:rPr>
          <w:rFonts w:ascii="Palatino Linotype" w:hAnsi="Palatino Linotype" w:cs="Arial"/>
          <w:color w:val="000000" w:themeColor="text1"/>
        </w:rPr>
        <w:t xml:space="preserve"> con su respuesta ciertamente </w:t>
      </w:r>
      <w:r w:rsidRPr="005C1C8A">
        <w:rPr>
          <w:rFonts w:ascii="Palatino Linotype" w:hAnsi="Palatino Linotype"/>
          <w:color w:val="000000" w:themeColor="text1"/>
        </w:rPr>
        <w:t>actualiza la causal de referencia</w:t>
      </w:r>
      <w:r w:rsidRPr="005C1C8A">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7813D6B0" w14:textId="77777777" w:rsidR="009417CA" w:rsidRPr="005C1C8A" w:rsidRDefault="009417CA" w:rsidP="005C1C8A">
      <w:pPr>
        <w:pStyle w:val="Prrafodelista"/>
        <w:spacing w:line="360" w:lineRule="auto"/>
        <w:rPr>
          <w:rFonts w:ascii="Palatino Linotype" w:eastAsia="MS Mincho" w:hAnsi="Palatino Linotype" w:cs="Arial"/>
        </w:rPr>
      </w:pPr>
    </w:p>
    <w:p w14:paraId="2C201A05" w14:textId="2E01F487" w:rsidR="009417CA" w:rsidRPr="005C1C8A" w:rsidRDefault="00C76CBA" w:rsidP="005C1C8A">
      <w:pPr>
        <w:pStyle w:val="Ttulo1"/>
        <w:spacing w:before="0" w:line="360" w:lineRule="auto"/>
        <w:rPr>
          <w:rFonts w:ascii="Palatino Linotype" w:hAnsi="Palatino Linotype"/>
          <w:b/>
          <w:color w:val="000000" w:themeColor="text1"/>
          <w:sz w:val="24"/>
          <w:szCs w:val="24"/>
        </w:rPr>
      </w:pPr>
      <w:bookmarkStart w:id="214" w:name="_Toc495427545"/>
      <w:bookmarkStart w:id="215" w:name="_Toc23414596"/>
      <w:bookmarkStart w:id="216" w:name="_Toc34819433"/>
      <w:bookmarkStart w:id="217" w:name="_Toc51259589"/>
      <w:bookmarkStart w:id="218" w:name="_Toc52472142"/>
      <w:bookmarkStart w:id="219" w:name="_Toc54808041"/>
      <w:bookmarkStart w:id="220" w:name="_Toc74778599"/>
      <w:bookmarkStart w:id="221" w:name="_Toc85733161"/>
      <w:r w:rsidRPr="005C1C8A">
        <w:rPr>
          <w:rFonts w:ascii="Palatino Linotype" w:hAnsi="Palatino Linotype"/>
          <w:b/>
          <w:color w:val="000000" w:themeColor="text1"/>
          <w:sz w:val="24"/>
          <w:szCs w:val="24"/>
        </w:rPr>
        <w:t>CUAR</w:t>
      </w:r>
      <w:r w:rsidR="00822012" w:rsidRPr="005C1C8A">
        <w:rPr>
          <w:rFonts w:ascii="Palatino Linotype" w:hAnsi="Palatino Linotype"/>
          <w:b/>
          <w:color w:val="000000" w:themeColor="text1"/>
          <w:sz w:val="24"/>
          <w:szCs w:val="24"/>
        </w:rPr>
        <w:t>T</w:t>
      </w:r>
      <w:r w:rsidR="009417CA" w:rsidRPr="005C1C8A">
        <w:rPr>
          <w:rFonts w:ascii="Palatino Linotype" w:hAnsi="Palatino Linotype"/>
          <w:b/>
          <w:color w:val="000000" w:themeColor="text1"/>
          <w:sz w:val="24"/>
          <w:szCs w:val="24"/>
        </w:rPr>
        <w:t>O. Del estudio y resolución del asunto.</w:t>
      </w:r>
      <w:bookmarkEnd w:id="214"/>
      <w:bookmarkEnd w:id="215"/>
      <w:bookmarkEnd w:id="216"/>
      <w:bookmarkEnd w:id="217"/>
      <w:bookmarkEnd w:id="218"/>
      <w:bookmarkEnd w:id="219"/>
      <w:bookmarkEnd w:id="220"/>
      <w:bookmarkEnd w:id="221"/>
    </w:p>
    <w:p w14:paraId="30F1100B" w14:textId="77777777" w:rsidR="00821AFF" w:rsidRPr="005C1C8A" w:rsidRDefault="00821AFF" w:rsidP="005C1C8A">
      <w:pPr>
        <w:spacing w:line="360" w:lineRule="auto"/>
        <w:rPr>
          <w:rFonts w:ascii="Palatino Linotype" w:hAnsi="Palatino Linotype"/>
          <w:lang w:eastAsia="es-ES"/>
        </w:rPr>
      </w:pPr>
    </w:p>
    <w:p w14:paraId="3D5A7C23" w14:textId="4B3F0222" w:rsidR="00821AFF" w:rsidRPr="005C1C8A" w:rsidRDefault="00821AFF" w:rsidP="005C1C8A">
      <w:pPr>
        <w:pStyle w:val="Prrafodelista"/>
        <w:numPr>
          <w:ilvl w:val="0"/>
          <w:numId w:val="7"/>
        </w:numPr>
        <w:spacing w:line="360" w:lineRule="auto"/>
        <w:ind w:left="0" w:firstLine="0"/>
        <w:jc w:val="both"/>
        <w:rPr>
          <w:rFonts w:ascii="Palatino Linotype" w:hAnsi="Palatino Linotype"/>
          <w:color w:val="000000"/>
        </w:rPr>
      </w:pPr>
      <w:r w:rsidRPr="005C1C8A">
        <w:rPr>
          <w:rFonts w:ascii="Palatino Linotype" w:eastAsia="Calibri" w:hAnsi="Palatino Linotype" w:cs="Arial"/>
          <w:lang w:val="es-ES_tradnl"/>
        </w:rPr>
        <w:t xml:space="preserve">Primeramente es necesario señalar que el recurso de revisión tiene como finalidad reparar cualquier posible afectación al derecho de acceso a la información pública en términos del Título Octavo de la Ley de Transparencia y Acceso a la información Pública del Estado de México y Municipio y determinar la confirmación; revocación o modificación; </w:t>
      </w:r>
      <w:proofErr w:type="spellStart"/>
      <w:r w:rsidRPr="005C1C8A">
        <w:rPr>
          <w:rFonts w:ascii="Palatino Linotype" w:eastAsia="Calibri" w:hAnsi="Palatino Linotype" w:cs="Arial"/>
          <w:lang w:val="es-ES_tradnl"/>
        </w:rPr>
        <w:t>desechamiento</w:t>
      </w:r>
      <w:proofErr w:type="spellEnd"/>
      <w:r w:rsidRPr="005C1C8A">
        <w:rPr>
          <w:rFonts w:ascii="Palatino Linotype" w:eastAsia="Calibri" w:hAnsi="Palatino Linotype" w:cs="Arial"/>
          <w:lang w:val="es-ES_tradnl"/>
        </w:rPr>
        <w:t xml:space="preserve"> o sobreseimiento; y en su caso ordenar la entrega de la información, respecto a las respuestas o falta de ellas de los Sujetos Obligados.</w:t>
      </w:r>
    </w:p>
    <w:p w14:paraId="53592A53" w14:textId="77777777" w:rsidR="00821AFF" w:rsidRPr="005C1C8A" w:rsidRDefault="00821AFF" w:rsidP="005C1C8A">
      <w:pPr>
        <w:pStyle w:val="Prrafodelista"/>
        <w:spacing w:line="360" w:lineRule="auto"/>
        <w:ind w:left="0"/>
        <w:jc w:val="both"/>
        <w:rPr>
          <w:rFonts w:ascii="Palatino Linotype" w:hAnsi="Palatino Linotype"/>
          <w:color w:val="000000"/>
        </w:rPr>
      </w:pPr>
    </w:p>
    <w:p w14:paraId="1EB9834D" w14:textId="2AA7D88E" w:rsidR="00821AFF" w:rsidRPr="005C1C8A" w:rsidRDefault="00821AFF" w:rsidP="005C1C8A">
      <w:pPr>
        <w:pStyle w:val="Prrafodelista"/>
        <w:numPr>
          <w:ilvl w:val="0"/>
          <w:numId w:val="7"/>
        </w:numPr>
        <w:spacing w:line="360" w:lineRule="auto"/>
        <w:ind w:left="0" w:firstLine="0"/>
        <w:jc w:val="both"/>
        <w:rPr>
          <w:rFonts w:ascii="Palatino Linotype" w:eastAsia="MS Mincho" w:hAnsi="Palatino Linotype" w:cs="Arial"/>
          <w:i/>
          <w:lang w:val="es-MX"/>
        </w:rPr>
      </w:pPr>
      <w:r w:rsidRPr="005C1C8A">
        <w:rPr>
          <w:rFonts w:ascii="Palatino Linotype" w:eastAsia="Cambria" w:hAnsi="Palatino Linotype" w:cs="Arial"/>
          <w:lang w:val="es-MX" w:eastAsia="en-US"/>
        </w:rPr>
        <w:lastRenderedPageBreak/>
        <w:t xml:space="preserve">Ahora bien, derivado del Planteamiento de la </w:t>
      </w:r>
      <w:r w:rsidRPr="005C1C8A">
        <w:rPr>
          <w:rFonts w:ascii="Palatino Linotype" w:eastAsia="Cambria" w:hAnsi="Palatino Linotype" w:cs="Arial"/>
          <w:i/>
          <w:lang w:val="es-MX" w:eastAsia="en-US"/>
        </w:rPr>
        <w:t>Litis</w:t>
      </w:r>
      <w:r w:rsidRPr="005C1C8A">
        <w:rPr>
          <w:rFonts w:ascii="Palatino Linotype" w:eastAsia="Cambria" w:hAnsi="Palatino Linotype" w:cs="Arial"/>
          <w:lang w:val="es-MX" w:eastAsia="en-US"/>
        </w:rPr>
        <w:t xml:space="preserve">, se procede analizar el contenido </w:t>
      </w:r>
      <w:r w:rsidRPr="005C1C8A">
        <w:rPr>
          <w:rFonts w:ascii="Palatino Linotype" w:eastAsia="Calibri" w:hAnsi="Palatino Linotype" w:cs="Arial"/>
          <w:lang w:val="es-ES_tradnl"/>
        </w:rPr>
        <w:t>íntegro</w:t>
      </w:r>
      <w:r w:rsidRPr="005C1C8A">
        <w:rPr>
          <w:rFonts w:ascii="Palatino Linotype" w:eastAsia="Cambria" w:hAnsi="Palatino Linotype" w:cs="Arial"/>
          <w:lang w:val="es-MX" w:eastAsia="en-US"/>
        </w:rPr>
        <w:t xml:space="preserve">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5C1C8A">
        <w:rPr>
          <w:rFonts w:ascii="Palatino Linotype" w:eastAsia="Calibri" w:hAnsi="Palatino Linotype" w:cs="Arial"/>
          <w:lang w:eastAsia="en-US"/>
        </w:rPr>
        <w:t>Ley de Transparencia y Acceso a la Información Pública del Estado de México y Municipios</w:t>
      </w:r>
      <w:r w:rsidRPr="005C1C8A">
        <w:rPr>
          <w:rFonts w:ascii="Palatino Linotype" w:hAnsi="Palatino Linotype" w:cs="Arial"/>
          <w:lang w:eastAsia="es-MX"/>
        </w:rPr>
        <w:t>.</w:t>
      </w:r>
    </w:p>
    <w:p w14:paraId="669303DC" w14:textId="77777777" w:rsidR="009417CA" w:rsidRPr="005C1C8A" w:rsidRDefault="009417CA" w:rsidP="005C1C8A">
      <w:pPr>
        <w:spacing w:line="360" w:lineRule="auto"/>
        <w:rPr>
          <w:rFonts w:ascii="Palatino Linotype" w:hAnsi="Palatino Linotype"/>
          <w:lang w:eastAsia="en-US"/>
        </w:rPr>
      </w:pPr>
    </w:p>
    <w:p w14:paraId="31080B27" w14:textId="77777777" w:rsidR="009417CA" w:rsidRPr="005C1C8A" w:rsidRDefault="009417CA" w:rsidP="005C1C8A">
      <w:pPr>
        <w:pStyle w:val="Ttulo2"/>
        <w:numPr>
          <w:ilvl w:val="0"/>
          <w:numId w:val="4"/>
        </w:numPr>
        <w:spacing w:before="0" w:line="360" w:lineRule="auto"/>
        <w:rPr>
          <w:rFonts w:ascii="Palatino Linotype" w:hAnsi="Palatino Linotype"/>
          <w:b/>
          <w:color w:val="000000" w:themeColor="text1"/>
          <w:sz w:val="24"/>
          <w:szCs w:val="24"/>
        </w:rPr>
      </w:pPr>
      <w:bookmarkStart w:id="222" w:name="_Toc74778600"/>
      <w:bookmarkStart w:id="223" w:name="_Toc85733162"/>
      <w:r w:rsidRPr="005C1C8A">
        <w:rPr>
          <w:rFonts w:ascii="Palatino Linotype" w:hAnsi="Palatino Linotype"/>
          <w:b/>
          <w:color w:val="000000" w:themeColor="text1"/>
          <w:sz w:val="24"/>
          <w:szCs w:val="24"/>
        </w:rPr>
        <w:t>De la respuesta emitida</w:t>
      </w:r>
      <w:bookmarkEnd w:id="222"/>
      <w:bookmarkEnd w:id="223"/>
    </w:p>
    <w:p w14:paraId="042B7B4F" w14:textId="77777777" w:rsidR="00821AFF" w:rsidRPr="005C1C8A" w:rsidRDefault="00821AFF" w:rsidP="005C1C8A">
      <w:pPr>
        <w:spacing w:line="360" w:lineRule="auto"/>
        <w:rPr>
          <w:rFonts w:ascii="Palatino Linotype" w:hAnsi="Palatino Linotype"/>
          <w:lang w:eastAsia="en-US"/>
        </w:rPr>
      </w:pPr>
    </w:p>
    <w:p w14:paraId="56E34446" w14:textId="11E9E93D" w:rsidR="00E34993" w:rsidRPr="005C1C8A" w:rsidRDefault="009417CA" w:rsidP="005C1C8A">
      <w:pPr>
        <w:pStyle w:val="Prrafodelista"/>
        <w:numPr>
          <w:ilvl w:val="0"/>
          <w:numId w:val="7"/>
        </w:numPr>
        <w:spacing w:line="360" w:lineRule="auto"/>
        <w:ind w:left="0" w:firstLine="0"/>
        <w:jc w:val="both"/>
        <w:rPr>
          <w:rFonts w:ascii="Palatino Linotype" w:eastAsia="MS Mincho" w:hAnsi="Palatino Linotype" w:cs="Arial"/>
        </w:rPr>
      </w:pPr>
      <w:r w:rsidRPr="005C1C8A">
        <w:rPr>
          <w:rFonts w:ascii="Palatino Linotype" w:eastAsia="MS Mincho" w:hAnsi="Palatino Linotype" w:cs="Arial"/>
        </w:rPr>
        <w:t>Como anteriormente se hiciera mención</w:t>
      </w:r>
      <w:r w:rsidR="004E06FF" w:rsidRPr="005C1C8A">
        <w:rPr>
          <w:rFonts w:ascii="Palatino Linotype" w:eastAsia="MS Mincho" w:hAnsi="Palatino Linotype" w:cs="Arial"/>
        </w:rPr>
        <w:t>,</w:t>
      </w:r>
      <w:r w:rsidRPr="005C1C8A">
        <w:rPr>
          <w:rFonts w:ascii="Palatino Linotype" w:eastAsia="MS Mincho" w:hAnsi="Palatino Linotype" w:cs="Arial"/>
        </w:rPr>
        <w:t xml:space="preserve"> el </w:t>
      </w:r>
      <w:r w:rsidR="003E7EB6" w:rsidRPr="005C1C8A">
        <w:rPr>
          <w:rFonts w:ascii="Palatino Linotype" w:eastAsia="MS Mincho" w:hAnsi="Palatino Linotype" w:cs="Arial"/>
          <w:b/>
        </w:rPr>
        <w:t>SUJETO OBLIGADO</w:t>
      </w:r>
      <w:r w:rsidR="006E42B2" w:rsidRPr="005C1C8A">
        <w:rPr>
          <w:rFonts w:ascii="Palatino Linotype" w:eastAsia="MS Mincho" w:hAnsi="Palatino Linotype" w:cs="Arial"/>
        </w:rPr>
        <w:t xml:space="preserve">, informó  </w:t>
      </w:r>
      <w:r w:rsidR="00D9277F" w:rsidRPr="005C1C8A">
        <w:rPr>
          <w:rFonts w:ascii="Palatino Linotype" w:hAnsi="Palatino Linotype" w:cs="Arial"/>
        </w:rPr>
        <w:t>que se cuentan con un total de nueve aeronaves, todas en servicio, es decir, atendió los dos rubros que integraron la solicitud de información primigenia, en virtud de que se informó el número de aeronaves con que se cuenta, ya que es de recordar que la entonces solicitante requirió un número estadístico, sin que se advierta algún otro tipo de soporte documental requerido.</w:t>
      </w:r>
    </w:p>
    <w:p w14:paraId="2D2F3E0F" w14:textId="77777777" w:rsidR="00D9277F" w:rsidRPr="005C1C8A" w:rsidRDefault="00D9277F" w:rsidP="005C1C8A">
      <w:pPr>
        <w:pStyle w:val="Prrafodelista"/>
        <w:spacing w:line="360" w:lineRule="auto"/>
        <w:ind w:left="0"/>
        <w:jc w:val="both"/>
        <w:rPr>
          <w:rFonts w:ascii="Palatino Linotype" w:eastAsia="MS Mincho" w:hAnsi="Palatino Linotype" w:cs="Arial"/>
        </w:rPr>
      </w:pPr>
    </w:p>
    <w:p w14:paraId="5B0014EA" w14:textId="0073CC16" w:rsidR="00D9277F" w:rsidRPr="005C1C8A" w:rsidRDefault="00D9277F" w:rsidP="005C1C8A">
      <w:pPr>
        <w:pStyle w:val="Prrafodelista"/>
        <w:numPr>
          <w:ilvl w:val="0"/>
          <w:numId w:val="7"/>
        </w:numPr>
        <w:spacing w:line="360" w:lineRule="auto"/>
        <w:ind w:left="0" w:firstLine="0"/>
        <w:jc w:val="both"/>
        <w:rPr>
          <w:rFonts w:ascii="Palatino Linotype" w:eastAsia="MS Mincho" w:hAnsi="Palatino Linotype" w:cs="Arial"/>
        </w:rPr>
      </w:pPr>
      <w:r w:rsidRPr="005C1C8A">
        <w:rPr>
          <w:rFonts w:ascii="Palatino Linotype" w:eastAsia="MS Mincho" w:hAnsi="Palatino Linotype" w:cs="Arial"/>
        </w:rPr>
        <w:t xml:space="preserve">Por otro lado, al señalar que todas las aeronaves se encuentra en servicio, se </w:t>
      </w:r>
      <w:r w:rsidR="00EF68E6" w:rsidRPr="005C1C8A">
        <w:rPr>
          <w:rFonts w:ascii="Palatino Linotype" w:eastAsia="MS Mincho" w:hAnsi="Palatino Linotype" w:cs="Arial"/>
        </w:rPr>
        <w:t>colige que se atendió</w:t>
      </w:r>
      <w:r w:rsidRPr="005C1C8A">
        <w:rPr>
          <w:rFonts w:ascii="Palatino Linotype" w:eastAsia="MS Mincho" w:hAnsi="Palatino Linotype" w:cs="Arial"/>
        </w:rPr>
        <w:t xml:space="preserve"> lo solicitado relativo al número de aeronaves activas e inactivas, pues resulta lógico y natural que </w:t>
      </w:r>
      <w:r w:rsidR="00EF68E6" w:rsidRPr="005C1C8A">
        <w:rPr>
          <w:rFonts w:ascii="Palatino Linotype" w:eastAsia="MS Mincho" w:hAnsi="Palatino Linotype" w:cs="Arial"/>
        </w:rPr>
        <w:t>son un total de</w:t>
      </w:r>
      <w:r w:rsidRPr="005C1C8A">
        <w:rPr>
          <w:rFonts w:ascii="Palatino Linotype" w:eastAsia="MS Mincho" w:hAnsi="Palatino Linotype" w:cs="Arial"/>
        </w:rPr>
        <w:t xml:space="preserve"> nueve </w:t>
      </w:r>
      <w:r w:rsidR="00EF68E6" w:rsidRPr="005C1C8A">
        <w:rPr>
          <w:rFonts w:ascii="Palatino Linotype" w:eastAsia="MS Mincho" w:hAnsi="Palatino Linotype" w:cs="Arial"/>
        </w:rPr>
        <w:t xml:space="preserve">aeronaves que </w:t>
      </w:r>
      <w:r w:rsidRPr="005C1C8A">
        <w:rPr>
          <w:rFonts w:ascii="Palatino Linotype" w:eastAsia="MS Mincho" w:hAnsi="Palatino Linotype" w:cs="Arial"/>
        </w:rPr>
        <w:t xml:space="preserve">se encuentran activas y </w:t>
      </w:r>
      <w:r w:rsidR="00EF68E6" w:rsidRPr="005C1C8A">
        <w:rPr>
          <w:rFonts w:ascii="Palatino Linotype" w:eastAsia="MS Mincho" w:hAnsi="Palatino Linotype" w:cs="Arial"/>
        </w:rPr>
        <w:t>que son un total de cero</w:t>
      </w:r>
      <w:r w:rsidRPr="005C1C8A">
        <w:rPr>
          <w:rFonts w:ascii="Palatino Linotype" w:eastAsia="MS Mincho" w:hAnsi="Palatino Linotype" w:cs="Arial"/>
        </w:rPr>
        <w:t xml:space="preserve"> inactivas, lo anterior se entiende como un hecho negativo.</w:t>
      </w:r>
    </w:p>
    <w:p w14:paraId="51134DF0" w14:textId="77777777" w:rsidR="00D9277F" w:rsidRPr="005C1C8A" w:rsidRDefault="00D9277F" w:rsidP="005C1C8A">
      <w:pPr>
        <w:pStyle w:val="Prrafodelista"/>
        <w:spacing w:line="360" w:lineRule="auto"/>
        <w:rPr>
          <w:rFonts w:ascii="Palatino Linotype" w:eastAsia="MS Mincho" w:hAnsi="Palatino Linotype" w:cs="Arial"/>
        </w:rPr>
      </w:pPr>
    </w:p>
    <w:p w14:paraId="0461B146" w14:textId="088D01AB" w:rsidR="00D9277F" w:rsidRPr="005C1C8A" w:rsidRDefault="00EF68E6" w:rsidP="005C1C8A">
      <w:pPr>
        <w:pStyle w:val="Prrafodelista"/>
        <w:numPr>
          <w:ilvl w:val="0"/>
          <w:numId w:val="7"/>
        </w:numPr>
        <w:spacing w:line="360" w:lineRule="auto"/>
        <w:ind w:left="0" w:firstLine="0"/>
        <w:jc w:val="both"/>
        <w:rPr>
          <w:rFonts w:ascii="Palatino Linotype" w:hAnsi="Palatino Linotype" w:cs="Arial"/>
        </w:rPr>
      </w:pPr>
      <w:r w:rsidRPr="005C1C8A">
        <w:rPr>
          <w:rFonts w:ascii="Palatino Linotype" w:hAnsi="Palatino Linotype"/>
          <w:color w:val="000000"/>
        </w:rPr>
        <w:lastRenderedPageBreak/>
        <w:t>En ese contexto</w:t>
      </w:r>
      <w:r w:rsidR="00D9277F" w:rsidRPr="005C1C8A">
        <w:rPr>
          <w:rFonts w:ascii="Palatino Linotype" w:hAnsi="Palatino Linotype"/>
          <w:color w:val="000000"/>
        </w:rPr>
        <w:t xml:space="preserve">, </w:t>
      </w:r>
      <w:r w:rsidR="00D9277F" w:rsidRPr="005C1C8A">
        <w:rPr>
          <w:rFonts w:ascii="Palatino Linotype" w:hAnsi="Palatino Linotype" w:cs="Arial"/>
        </w:rPr>
        <w:t xml:space="preserve">se debe entender que </w:t>
      </w:r>
      <w:r w:rsidR="00D9277F" w:rsidRPr="005C1C8A">
        <w:rPr>
          <w:rFonts w:ascii="Palatino Linotype" w:hAnsi="Palatino Linotype" w:cs="Arial"/>
          <w:b/>
        </w:rPr>
        <w:t>EL SUJETO OBLIGADO</w:t>
      </w:r>
      <w:r w:rsidR="00D9277F" w:rsidRPr="005C1C8A">
        <w:rPr>
          <w:rFonts w:ascii="Palatino Linotype" w:hAnsi="Palatino Linotype" w:cs="Arial"/>
        </w:rPr>
        <w:t xml:space="preserve"> no cuenta con la  información solicitada, por lo que para esta Ponencia considera que se está ante un </w:t>
      </w:r>
      <w:r w:rsidR="00D9277F" w:rsidRPr="005C1C8A">
        <w:rPr>
          <w:rFonts w:ascii="Palatino Linotype" w:hAnsi="Palatino Linotype" w:cs="Arial"/>
          <w:b/>
        </w:rPr>
        <w:t>hecho negativo</w:t>
      </w:r>
      <w:r w:rsidR="00D9277F" w:rsidRPr="005C1C8A">
        <w:rPr>
          <w:rFonts w:ascii="Palatino Linotype" w:hAnsi="Palatino Linotype" w:cs="Arial"/>
        </w:rPr>
        <w:t xml:space="preserve"> en el que </w:t>
      </w:r>
      <w:r w:rsidR="00D9277F" w:rsidRPr="005C1C8A">
        <w:rPr>
          <w:rFonts w:ascii="Palatino Linotype" w:hAnsi="Palatino Linotype" w:cs="Arial"/>
          <w:b/>
          <w:lang w:val="es-MX" w:eastAsia="es-MX"/>
        </w:rPr>
        <w:t>EL SUJETO OBLIGADO</w:t>
      </w:r>
      <w:r w:rsidR="00D9277F" w:rsidRPr="005C1C8A">
        <w:rPr>
          <w:rFonts w:ascii="Palatino Linotype" w:hAnsi="Palatino Linotype" w:cs="Arial"/>
        </w:rPr>
        <w:t xml:space="preserve"> no ha generado, poseído o administrado tal documentación, por lo que no obra en sus archivos, y en tal razón no hay manera de dar satisfacción a la información específica requerida por </w:t>
      </w:r>
      <w:r w:rsidR="00D9277F" w:rsidRPr="005C1C8A">
        <w:rPr>
          <w:rFonts w:ascii="Palatino Linotype" w:hAnsi="Palatino Linotype" w:cs="Arial"/>
          <w:b/>
        </w:rPr>
        <w:t>EL RECURRENTE</w:t>
      </w:r>
      <w:r w:rsidR="00D9277F" w:rsidRPr="005C1C8A">
        <w:rPr>
          <w:rFonts w:ascii="Palatino Linotype" w:hAnsi="Palatino Linotype" w:cs="Arial"/>
        </w:rPr>
        <w:t>.</w:t>
      </w:r>
    </w:p>
    <w:p w14:paraId="32DA7930" w14:textId="77777777" w:rsidR="00D9277F" w:rsidRPr="005C1C8A" w:rsidRDefault="00D9277F" w:rsidP="005C1C8A">
      <w:pPr>
        <w:pStyle w:val="Prrafodelista"/>
        <w:spacing w:line="360" w:lineRule="auto"/>
        <w:rPr>
          <w:rFonts w:ascii="Palatino Linotype" w:hAnsi="Palatino Linotype" w:cs="Arial"/>
        </w:rPr>
      </w:pPr>
    </w:p>
    <w:p w14:paraId="0267E71B" w14:textId="77777777" w:rsidR="00D9277F" w:rsidRDefault="00D9277F" w:rsidP="005C1C8A">
      <w:pPr>
        <w:pStyle w:val="Prrafodelista"/>
        <w:numPr>
          <w:ilvl w:val="0"/>
          <w:numId w:val="7"/>
        </w:numPr>
        <w:spacing w:line="360" w:lineRule="auto"/>
        <w:ind w:left="0" w:firstLine="0"/>
        <w:jc w:val="both"/>
        <w:rPr>
          <w:rFonts w:ascii="Palatino Linotype" w:hAnsi="Palatino Linotype" w:cs="Arial"/>
        </w:rPr>
      </w:pPr>
      <w:r w:rsidRPr="005C1C8A">
        <w:rPr>
          <w:rFonts w:ascii="Palatino Linotype" w:hAnsi="Palatino Linotype" w:cs="Arial"/>
        </w:rPr>
        <w:t>En este sentido, cabe traer a cuenta lo previsto por el artículo 12 de la Ley de Acceso a la Información de esta Entidad Federativa, que a la letra establece lo siguiente:</w:t>
      </w:r>
    </w:p>
    <w:p w14:paraId="6C9220D3" w14:textId="77777777" w:rsidR="005C1C8A" w:rsidRPr="005C1C8A" w:rsidRDefault="005C1C8A" w:rsidP="005C1C8A">
      <w:pPr>
        <w:pStyle w:val="Prrafodelista"/>
        <w:rPr>
          <w:rFonts w:ascii="Palatino Linotype" w:hAnsi="Palatino Linotype" w:cs="Arial"/>
        </w:rPr>
      </w:pPr>
    </w:p>
    <w:p w14:paraId="6719A0EB" w14:textId="77777777" w:rsidR="00D9277F" w:rsidRPr="005C1C8A" w:rsidRDefault="00D9277F" w:rsidP="005C1C8A">
      <w:pPr>
        <w:pStyle w:val="Prrafodelista"/>
        <w:spacing w:line="360" w:lineRule="auto"/>
        <w:ind w:left="505" w:right="902"/>
        <w:jc w:val="both"/>
        <w:rPr>
          <w:rFonts w:ascii="Palatino Linotype" w:hAnsi="Palatino Linotype" w:cs="Arial"/>
          <w:b/>
          <w:i/>
        </w:rPr>
      </w:pPr>
      <w:r w:rsidRPr="005C1C8A">
        <w:rPr>
          <w:rFonts w:ascii="Palatino Linotype" w:hAnsi="Palatino Linotype" w:cs="Arial"/>
          <w:b/>
          <w:i/>
        </w:rPr>
        <w:t xml:space="preserve">“Artículo 12. </w:t>
      </w:r>
      <w:r w:rsidRPr="005C1C8A">
        <w:rPr>
          <w:rFonts w:ascii="Palatino Linotype" w:hAnsi="Palatino Linotype" w:cs="Arial"/>
          <w:i/>
        </w:rPr>
        <w:t>Quienes generen, recopilen, administren, manejen, procesen, archiven o conserven información pública serán responsables de la misma en los términos de las disposiciones jurídicas aplicables.</w:t>
      </w:r>
    </w:p>
    <w:p w14:paraId="5D3F345C" w14:textId="77777777" w:rsidR="00D9277F" w:rsidRPr="005C1C8A" w:rsidRDefault="00D9277F" w:rsidP="005C1C8A">
      <w:pPr>
        <w:pStyle w:val="Prrafodelista"/>
        <w:spacing w:line="360" w:lineRule="auto"/>
        <w:ind w:left="505" w:right="902"/>
        <w:jc w:val="both"/>
        <w:rPr>
          <w:rFonts w:ascii="Palatino Linotype" w:hAnsi="Palatino Linotype" w:cs="Arial"/>
          <w:b/>
          <w:i/>
        </w:rPr>
      </w:pPr>
      <w:r w:rsidRPr="005C1C8A">
        <w:rPr>
          <w:rFonts w:ascii="Palatino Linotype" w:hAnsi="Palatino Linotype" w:cs="Arial"/>
          <w:b/>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CC887DC" w14:textId="77777777" w:rsidR="00D9277F" w:rsidRPr="005C1C8A" w:rsidRDefault="00D9277F" w:rsidP="005C1C8A">
      <w:pPr>
        <w:pStyle w:val="Prrafodelista"/>
        <w:spacing w:line="360" w:lineRule="auto"/>
        <w:ind w:left="505" w:right="902"/>
        <w:jc w:val="both"/>
        <w:rPr>
          <w:rFonts w:ascii="Palatino Linotype" w:hAnsi="Palatino Linotype" w:cs="Arial"/>
        </w:rPr>
      </w:pPr>
      <w:r w:rsidRPr="005C1C8A">
        <w:rPr>
          <w:rFonts w:ascii="Palatino Linotype" w:hAnsi="Palatino Linotype" w:cs="Arial"/>
        </w:rPr>
        <w:t>Énfasis añadido</w:t>
      </w:r>
    </w:p>
    <w:p w14:paraId="1410E5FB" w14:textId="77777777" w:rsidR="00D9277F" w:rsidRPr="005C1C8A" w:rsidRDefault="00D9277F" w:rsidP="005C1C8A">
      <w:pPr>
        <w:spacing w:line="360" w:lineRule="auto"/>
        <w:ind w:right="902"/>
        <w:jc w:val="both"/>
        <w:rPr>
          <w:rFonts w:ascii="Palatino Linotype" w:hAnsi="Palatino Linotype" w:cs="Arial"/>
        </w:rPr>
      </w:pPr>
    </w:p>
    <w:p w14:paraId="6753869A" w14:textId="77777777" w:rsidR="00D9277F" w:rsidRPr="005C1C8A" w:rsidRDefault="00D9277F" w:rsidP="005C1C8A">
      <w:pPr>
        <w:pStyle w:val="Prrafodelista"/>
        <w:numPr>
          <w:ilvl w:val="0"/>
          <w:numId w:val="7"/>
        </w:numPr>
        <w:spacing w:line="360" w:lineRule="auto"/>
        <w:ind w:left="0" w:firstLine="0"/>
        <w:jc w:val="both"/>
        <w:rPr>
          <w:rFonts w:ascii="Palatino Linotype" w:hAnsi="Palatino Linotype" w:cs="Arial"/>
        </w:rPr>
      </w:pPr>
      <w:r w:rsidRPr="005C1C8A">
        <w:rPr>
          <w:rFonts w:ascii="Palatino Linotype" w:hAnsi="Palatino Linotype" w:cs="Arial"/>
        </w:rPr>
        <w:t xml:space="preserve">Dicho precepto jurídico, es de carácter normativo, y por lo tanto, no está sujeto a interpretación, debiendo el operador del derecho aplicarlo en sus términos, </w:t>
      </w:r>
      <w:r w:rsidRPr="005C1C8A">
        <w:rPr>
          <w:rFonts w:ascii="Palatino Linotype" w:hAnsi="Palatino Linotype" w:cs="Arial"/>
        </w:rPr>
        <w:lastRenderedPageBreak/>
        <w:t>y en consonancia con ello, se desprende que los sujetos obligados están compelidos a proporcionar única y exclusivamente aquella documentación que obre en sus archivos, y por lo tanto,</w:t>
      </w:r>
      <w:r w:rsidRPr="005C1C8A">
        <w:rPr>
          <w:rFonts w:ascii="Palatino Linotype" w:hAnsi="Palatino Linotype" w:cs="Arial"/>
          <w:i/>
        </w:rPr>
        <w:t xml:space="preserve"> a contrario sensu</w:t>
      </w:r>
      <w:r w:rsidRPr="005C1C8A">
        <w:rPr>
          <w:rFonts w:ascii="Palatino Linotype" w:hAnsi="Palatino Linotype" w:cs="Arial"/>
        </w:rPr>
        <w:t>, no están obligados a proporcionar información que no poseen, tal como en el presente asunto.</w:t>
      </w:r>
    </w:p>
    <w:p w14:paraId="0A5FB989" w14:textId="77777777" w:rsidR="00D9277F" w:rsidRPr="005C1C8A" w:rsidRDefault="00D9277F" w:rsidP="005C1C8A">
      <w:pPr>
        <w:pStyle w:val="Prrafodelista"/>
        <w:spacing w:line="360" w:lineRule="auto"/>
        <w:ind w:left="0"/>
        <w:jc w:val="both"/>
        <w:rPr>
          <w:rFonts w:ascii="Palatino Linotype" w:hAnsi="Palatino Linotype" w:cs="Arial"/>
        </w:rPr>
      </w:pPr>
    </w:p>
    <w:p w14:paraId="155D6C5A" w14:textId="77777777" w:rsidR="00D9277F" w:rsidRPr="005C1C8A" w:rsidRDefault="00D9277F" w:rsidP="005C1C8A">
      <w:pPr>
        <w:pStyle w:val="Prrafodelista"/>
        <w:numPr>
          <w:ilvl w:val="0"/>
          <w:numId w:val="7"/>
        </w:numPr>
        <w:spacing w:line="360" w:lineRule="auto"/>
        <w:ind w:left="0" w:firstLine="0"/>
        <w:jc w:val="both"/>
        <w:rPr>
          <w:rFonts w:ascii="Palatino Linotype" w:hAnsi="Palatino Linotype" w:cs="Arial"/>
        </w:rPr>
      </w:pPr>
      <w:r w:rsidRPr="005C1C8A">
        <w:rPr>
          <w:rFonts w:ascii="Palatino Linotype" w:hAnsi="Palatino Linotype" w:cs="Arial"/>
        </w:rPr>
        <w:t xml:space="preserve">Cabe señalar que el Pleno de este Organismo Garante, ha sostenido que cuando se está en presencia de un hecho negativo; es decir, que no se actualiza la circunstancia por la cual </w:t>
      </w:r>
      <w:r w:rsidRPr="005C1C8A">
        <w:rPr>
          <w:rFonts w:ascii="Palatino Linotype" w:hAnsi="Palatino Linotype" w:cs="Arial"/>
          <w:b/>
        </w:rPr>
        <w:t>EL SUJETO OBLIGADO</w:t>
      </w:r>
      <w:r w:rsidRPr="005C1C8A">
        <w:rPr>
          <w:rFonts w:ascii="Palatino Linotype" w:hAnsi="Palatino Linotype" w:cs="Arial"/>
        </w:rPr>
        <w:t xml:space="preserve"> en el ámbito de sus atribuciones, pudiese poseer en sus archivos la información solicitada, resultaría innecesaria una declaratoria de inexistencia  en términos del tercer párrafo del artículo 19, y ante un hecho negativo resultan aplicables las siguientes tesis:</w:t>
      </w:r>
    </w:p>
    <w:p w14:paraId="3C127949" w14:textId="77777777" w:rsidR="00D9277F" w:rsidRPr="005C1C8A" w:rsidRDefault="00D9277F" w:rsidP="005C1C8A">
      <w:pPr>
        <w:pStyle w:val="Prrafodelista"/>
        <w:spacing w:line="360" w:lineRule="auto"/>
        <w:rPr>
          <w:rFonts w:ascii="Palatino Linotype" w:hAnsi="Palatino Linotype" w:cs="Arial"/>
        </w:rPr>
      </w:pPr>
    </w:p>
    <w:p w14:paraId="2BC3AF07" w14:textId="77777777" w:rsidR="00D9277F" w:rsidRPr="005C1C8A" w:rsidRDefault="00D9277F" w:rsidP="005C1C8A">
      <w:pPr>
        <w:pStyle w:val="Prrafodelista"/>
        <w:spacing w:line="360" w:lineRule="auto"/>
        <w:ind w:left="505" w:right="616"/>
        <w:jc w:val="both"/>
        <w:rPr>
          <w:rFonts w:ascii="Palatino Linotype" w:hAnsi="Palatino Linotype"/>
          <w:i/>
        </w:rPr>
      </w:pPr>
      <w:r w:rsidRPr="005C1C8A">
        <w:rPr>
          <w:rFonts w:ascii="Palatino Linotype" w:hAnsi="Palatino Linotype"/>
          <w:b/>
          <w:i/>
        </w:rPr>
        <w:t>“INEXISTENCIA DE LA INFORMACIÓN. EL COMITÉ DE ACCESO A LA INFORMACIÓN PUEDE DECLARARLA ANTE SU EVIDENCIA, SIN NECESIDAD DE DICTAR MEDIDAS PARA SU LOCALIZACIÓN.</w:t>
      </w:r>
      <w:r w:rsidRPr="005C1C8A">
        <w:rPr>
          <w:rFonts w:ascii="Palatino Linotype" w:hAnsi="Palatino Linotype"/>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w:t>
      </w:r>
      <w:r w:rsidRPr="005C1C8A">
        <w:rPr>
          <w:rFonts w:ascii="Palatino Linotype" w:hAnsi="Palatino Linotype"/>
          <w:i/>
        </w:rPr>
        <w:lastRenderedPageBreak/>
        <w:t xml:space="preserve">Administrativa correspondiente el documento solicitado y, de no encontrarlo, expida una resolución que confirme la inexistencia del mismo. </w:t>
      </w:r>
      <w:r w:rsidRPr="005C1C8A">
        <w:rPr>
          <w:rFonts w:ascii="Palatino Linotype" w:hAnsi="Palatino Linotype"/>
          <w:b/>
          <w:i/>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5C1C8A">
        <w:rPr>
          <w:rFonts w:ascii="Palatino Linotype" w:hAnsi="Palatino Linotype"/>
          <w:i/>
        </w:rPr>
        <w:t>.</w:t>
      </w:r>
    </w:p>
    <w:p w14:paraId="0D1E5A4A" w14:textId="77777777" w:rsidR="00D9277F" w:rsidRPr="005C1C8A" w:rsidRDefault="00D9277F" w:rsidP="005C1C8A">
      <w:pPr>
        <w:pStyle w:val="Prrafodelista"/>
        <w:spacing w:line="360" w:lineRule="auto"/>
        <w:ind w:left="505" w:right="616"/>
        <w:jc w:val="both"/>
        <w:rPr>
          <w:rFonts w:ascii="Palatino Linotype" w:hAnsi="Palatino Linotype"/>
          <w:i/>
        </w:rPr>
      </w:pPr>
      <w:r w:rsidRPr="005C1C8A">
        <w:rPr>
          <w:rFonts w:ascii="Palatino Linotype" w:hAnsi="Palatino Linotype"/>
          <w:i/>
        </w:rPr>
        <w:t>Clasificación de Información 35/2004-J, deriva de la solicitud de acceso a la información de Daniel Lizárraga Méndez.- 15 de noviembre de 2004.- Unanimidad de votos”.</w:t>
      </w:r>
    </w:p>
    <w:p w14:paraId="607A8BF1" w14:textId="77777777" w:rsidR="00D9277F" w:rsidRPr="005C1C8A" w:rsidRDefault="00D9277F" w:rsidP="005C1C8A">
      <w:pPr>
        <w:pStyle w:val="Prrafodelista"/>
        <w:spacing w:line="360" w:lineRule="auto"/>
        <w:ind w:left="505" w:right="902"/>
        <w:jc w:val="both"/>
        <w:rPr>
          <w:rFonts w:ascii="Palatino Linotype" w:hAnsi="Palatino Linotype"/>
          <w:i/>
          <w:lang w:val="pt-BR"/>
        </w:rPr>
      </w:pPr>
      <w:r w:rsidRPr="005C1C8A">
        <w:rPr>
          <w:rFonts w:ascii="Palatino Linotype" w:hAnsi="Palatino Linotype"/>
          <w:i/>
          <w:lang w:val="pt-BR"/>
        </w:rPr>
        <w:t>No. Registro: 267,287</w:t>
      </w:r>
    </w:p>
    <w:p w14:paraId="58578C31" w14:textId="77777777" w:rsidR="00D9277F" w:rsidRPr="005C1C8A" w:rsidRDefault="00D9277F" w:rsidP="005C1C8A">
      <w:pPr>
        <w:pStyle w:val="Prrafodelista"/>
        <w:spacing w:line="360" w:lineRule="auto"/>
        <w:ind w:left="505" w:right="902"/>
        <w:jc w:val="both"/>
        <w:rPr>
          <w:rFonts w:ascii="Palatino Linotype" w:hAnsi="Palatino Linotype"/>
          <w:i/>
          <w:lang w:val="pt-BR"/>
        </w:rPr>
      </w:pPr>
      <w:r w:rsidRPr="005C1C8A">
        <w:rPr>
          <w:rFonts w:ascii="Palatino Linotype" w:hAnsi="Palatino Linotype"/>
          <w:i/>
          <w:lang w:val="pt-BR"/>
        </w:rPr>
        <w:t>Tésis aislada</w:t>
      </w:r>
    </w:p>
    <w:p w14:paraId="31AA265E" w14:textId="77777777" w:rsidR="00D9277F" w:rsidRPr="005C1C8A" w:rsidRDefault="00D9277F" w:rsidP="005C1C8A">
      <w:pPr>
        <w:pStyle w:val="Prrafodelista"/>
        <w:spacing w:line="360" w:lineRule="auto"/>
        <w:ind w:left="505" w:right="902"/>
        <w:jc w:val="both"/>
        <w:rPr>
          <w:rFonts w:ascii="Palatino Linotype" w:hAnsi="Palatino Linotype"/>
          <w:i/>
          <w:lang w:val="pt-BR"/>
        </w:rPr>
      </w:pPr>
      <w:r w:rsidRPr="005C1C8A">
        <w:rPr>
          <w:rFonts w:ascii="Palatino Linotype" w:hAnsi="Palatino Linotype"/>
          <w:i/>
          <w:lang w:val="pt-BR"/>
        </w:rPr>
        <w:t>Matéria(s): Común</w:t>
      </w:r>
    </w:p>
    <w:p w14:paraId="678EB392" w14:textId="77777777" w:rsidR="00D9277F" w:rsidRPr="005C1C8A" w:rsidRDefault="00D9277F" w:rsidP="005C1C8A">
      <w:pPr>
        <w:pStyle w:val="Prrafodelista"/>
        <w:spacing w:line="360" w:lineRule="auto"/>
        <w:ind w:left="505" w:right="902"/>
        <w:jc w:val="both"/>
        <w:rPr>
          <w:rFonts w:ascii="Palatino Linotype" w:hAnsi="Palatino Linotype"/>
          <w:i/>
          <w:lang w:val="pt-BR"/>
        </w:rPr>
      </w:pPr>
      <w:r w:rsidRPr="005C1C8A">
        <w:rPr>
          <w:rFonts w:ascii="Palatino Linotype" w:hAnsi="Palatino Linotype"/>
          <w:i/>
          <w:lang w:val="pt-BR"/>
        </w:rPr>
        <w:t>Sexta Época</w:t>
      </w:r>
    </w:p>
    <w:p w14:paraId="688BD68E" w14:textId="77777777" w:rsidR="00D9277F" w:rsidRPr="005C1C8A" w:rsidRDefault="00D9277F" w:rsidP="005C1C8A">
      <w:pPr>
        <w:pStyle w:val="Prrafodelista"/>
        <w:spacing w:line="360" w:lineRule="auto"/>
        <w:ind w:left="505" w:right="902"/>
        <w:jc w:val="both"/>
        <w:rPr>
          <w:rFonts w:ascii="Palatino Linotype" w:hAnsi="Palatino Linotype"/>
          <w:i/>
        </w:rPr>
      </w:pPr>
      <w:r w:rsidRPr="005C1C8A">
        <w:rPr>
          <w:rFonts w:ascii="Palatino Linotype" w:hAnsi="Palatino Linotype"/>
          <w:i/>
        </w:rPr>
        <w:t>Instancia: Segunda Sala</w:t>
      </w:r>
    </w:p>
    <w:p w14:paraId="57B302B7" w14:textId="77777777" w:rsidR="00D9277F" w:rsidRPr="005C1C8A" w:rsidRDefault="00D9277F" w:rsidP="005C1C8A">
      <w:pPr>
        <w:pStyle w:val="Prrafodelista"/>
        <w:spacing w:line="360" w:lineRule="auto"/>
        <w:ind w:left="505" w:right="902"/>
        <w:jc w:val="both"/>
        <w:rPr>
          <w:rFonts w:ascii="Palatino Linotype" w:hAnsi="Palatino Linotype"/>
          <w:i/>
        </w:rPr>
      </w:pPr>
      <w:r w:rsidRPr="005C1C8A">
        <w:rPr>
          <w:rFonts w:ascii="Palatino Linotype" w:hAnsi="Palatino Linotype"/>
          <w:i/>
        </w:rPr>
        <w:t>Fuente: Semanario Judicial de la Federación Tercera Parte, LII</w:t>
      </w:r>
    </w:p>
    <w:p w14:paraId="097C0D5C" w14:textId="77777777" w:rsidR="00D9277F" w:rsidRPr="005C1C8A" w:rsidRDefault="00D9277F" w:rsidP="005C1C8A">
      <w:pPr>
        <w:pStyle w:val="Prrafodelista"/>
        <w:spacing w:line="360" w:lineRule="auto"/>
        <w:ind w:left="505" w:right="902"/>
        <w:jc w:val="both"/>
        <w:rPr>
          <w:rFonts w:ascii="Palatino Linotype" w:hAnsi="Palatino Linotype"/>
          <w:i/>
        </w:rPr>
      </w:pPr>
      <w:r w:rsidRPr="005C1C8A">
        <w:rPr>
          <w:rFonts w:ascii="Palatino Linotype" w:hAnsi="Palatino Linotype"/>
          <w:i/>
        </w:rPr>
        <w:t xml:space="preserve">Tesis: </w:t>
      </w:r>
    </w:p>
    <w:p w14:paraId="771944F5" w14:textId="77777777" w:rsidR="00D9277F" w:rsidRPr="005C1C8A" w:rsidRDefault="00D9277F" w:rsidP="005C1C8A">
      <w:pPr>
        <w:pStyle w:val="Prrafodelista"/>
        <w:spacing w:line="360" w:lineRule="auto"/>
        <w:ind w:left="505" w:right="902"/>
        <w:jc w:val="both"/>
        <w:rPr>
          <w:rFonts w:ascii="Palatino Linotype" w:hAnsi="Palatino Linotype"/>
          <w:i/>
        </w:rPr>
      </w:pPr>
      <w:r w:rsidRPr="005C1C8A">
        <w:rPr>
          <w:rFonts w:ascii="Palatino Linotype" w:hAnsi="Palatino Linotype"/>
          <w:i/>
        </w:rPr>
        <w:t>Página: 101</w:t>
      </w:r>
    </w:p>
    <w:p w14:paraId="1F77503C" w14:textId="77777777" w:rsidR="00D9277F" w:rsidRPr="005C1C8A" w:rsidRDefault="00D9277F" w:rsidP="005C1C8A">
      <w:pPr>
        <w:pStyle w:val="Prrafodelista"/>
        <w:spacing w:line="360" w:lineRule="auto"/>
        <w:ind w:left="505" w:right="902"/>
        <w:jc w:val="both"/>
        <w:rPr>
          <w:rFonts w:ascii="Palatino Linotype" w:hAnsi="Palatino Linotype"/>
          <w:i/>
        </w:rPr>
      </w:pPr>
    </w:p>
    <w:p w14:paraId="3F4DD08F" w14:textId="77777777" w:rsidR="00D9277F" w:rsidRPr="005C1C8A" w:rsidRDefault="00D9277F" w:rsidP="005C1C8A">
      <w:pPr>
        <w:pStyle w:val="Prrafodelista"/>
        <w:spacing w:line="360" w:lineRule="auto"/>
        <w:ind w:left="505" w:right="616"/>
        <w:jc w:val="both"/>
        <w:rPr>
          <w:rFonts w:ascii="Palatino Linotype" w:hAnsi="Palatino Linotype"/>
          <w:i/>
        </w:rPr>
      </w:pPr>
      <w:r w:rsidRPr="005C1C8A">
        <w:rPr>
          <w:rFonts w:ascii="Palatino Linotype" w:hAnsi="Palatino Linotype"/>
          <w:b/>
          <w:i/>
        </w:rPr>
        <w:t xml:space="preserve">HECHOS NEGATIVOS, NO SON SUSCEPTIBLES DE DEMOSTRACION. </w:t>
      </w:r>
      <w:r w:rsidRPr="005C1C8A">
        <w:rPr>
          <w:rFonts w:ascii="Palatino Linotype" w:hAnsi="Palatino Linotype"/>
          <w:i/>
        </w:rPr>
        <w:t xml:space="preserve">Tratándose de un hecho negativo, el Juez no tiene </w:t>
      </w:r>
      <w:proofErr w:type="spellStart"/>
      <w:r w:rsidRPr="005C1C8A">
        <w:rPr>
          <w:rFonts w:ascii="Palatino Linotype" w:hAnsi="Palatino Linotype"/>
          <w:i/>
        </w:rPr>
        <w:t>por que</w:t>
      </w:r>
      <w:proofErr w:type="spellEnd"/>
      <w:r w:rsidRPr="005C1C8A">
        <w:rPr>
          <w:rFonts w:ascii="Palatino Linotype" w:hAnsi="Palatino Linotype"/>
          <w:i/>
        </w:rPr>
        <w:t xml:space="preserve"> invocar prueba alguna de la que se desprenda, ya que es bien sabido que esta clase de hechos no son susceptibles de demostración.</w:t>
      </w:r>
    </w:p>
    <w:p w14:paraId="2746D1B9" w14:textId="77777777" w:rsidR="00D9277F" w:rsidRPr="005C1C8A" w:rsidRDefault="00D9277F" w:rsidP="005C1C8A">
      <w:pPr>
        <w:pStyle w:val="Prrafodelista"/>
        <w:spacing w:line="360" w:lineRule="auto"/>
        <w:ind w:left="505" w:right="902"/>
        <w:jc w:val="both"/>
        <w:rPr>
          <w:rFonts w:ascii="Palatino Linotype" w:hAnsi="Palatino Linotype"/>
          <w:b/>
          <w:i/>
        </w:rPr>
      </w:pPr>
      <w:r w:rsidRPr="005C1C8A">
        <w:rPr>
          <w:rFonts w:ascii="Palatino Linotype" w:hAnsi="Palatino Linotype"/>
          <w:i/>
        </w:rPr>
        <w:lastRenderedPageBreak/>
        <w:t>Amparo en revisión 2022/61. José García Florín (Menor). 9 de octubre de 1961. Cinco votos. Ponente: José Rivera Pérez Campos.</w:t>
      </w:r>
      <w:r w:rsidRPr="005C1C8A">
        <w:rPr>
          <w:rFonts w:ascii="Palatino Linotype" w:hAnsi="Palatino Linotype"/>
          <w:b/>
          <w:i/>
        </w:rPr>
        <w:t>”</w:t>
      </w:r>
    </w:p>
    <w:p w14:paraId="62E85C87" w14:textId="77777777" w:rsidR="00D9277F" w:rsidRPr="005C1C8A" w:rsidRDefault="00D9277F" w:rsidP="005C1C8A">
      <w:pPr>
        <w:pStyle w:val="Prrafodelista"/>
        <w:spacing w:line="360" w:lineRule="auto"/>
        <w:ind w:left="505" w:right="902"/>
        <w:jc w:val="both"/>
        <w:rPr>
          <w:rFonts w:ascii="Palatino Linotype" w:hAnsi="Palatino Linotype"/>
          <w:b/>
          <w:i/>
        </w:rPr>
      </w:pPr>
    </w:p>
    <w:p w14:paraId="07329B56" w14:textId="7FF2F7C0" w:rsidR="00D9277F" w:rsidRDefault="00D9277F" w:rsidP="005C1C8A">
      <w:pPr>
        <w:pStyle w:val="Prrafodelista"/>
        <w:numPr>
          <w:ilvl w:val="0"/>
          <w:numId w:val="7"/>
        </w:numPr>
        <w:spacing w:line="360" w:lineRule="auto"/>
        <w:ind w:left="0" w:firstLine="0"/>
        <w:jc w:val="both"/>
        <w:rPr>
          <w:rFonts w:ascii="Palatino Linotype" w:hAnsi="Palatino Linotype" w:cs="Arial"/>
        </w:rPr>
      </w:pPr>
      <w:r w:rsidRPr="005C1C8A">
        <w:rPr>
          <w:rFonts w:ascii="Palatino Linotype" w:hAnsi="Palatino Linotype" w:cs="Arial"/>
        </w:rPr>
        <w:t>Por lo anterior, y derivado del análisis expuesto, se concluye que se está en presencia de un hecho negativo, por lo que en este sentido resulta innecesario realizar una declaratoria de inexistencia.</w:t>
      </w:r>
    </w:p>
    <w:p w14:paraId="27177378" w14:textId="77777777" w:rsidR="00B07DB6" w:rsidRDefault="00B07DB6" w:rsidP="00B07DB6">
      <w:pPr>
        <w:pStyle w:val="Prrafodelista"/>
        <w:spacing w:line="360" w:lineRule="auto"/>
        <w:ind w:left="0"/>
        <w:jc w:val="both"/>
        <w:rPr>
          <w:rFonts w:ascii="Palatino Linotype" w:hAnsi="Palatino Linotype" w:cs="Arial"/>
        </w:rPr>
      </w:pPr>
    </w:p>
    <w:p w14:paraId="72E22BBA" w14:textId="6E7231A2" w:rsidR="00B07DB6" w:rsidRPr="005C1C8A" w:rsidRDefault="00B07DB6" w:rsidP="005C1C8A">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 xml:space="preserve">Asimismo, si bien es cierto el </w:t>
      </w:r>
      <w:r>
        <w:rPr>
          <w:rFonts w:ascii="Palatino Linotype" w:hAnsi="Palatino Linotype" w:cs="Arial"/>
          <w:b/>
        </w:rPr>
        <w:t>SUJETO OBLIGADO</w:t>
      </w:r>
      <w:r>
        <w:rPr>
          <w:rFonts w:ascii="Palatino Linotype" w:hAnsi="Palatino Linotype" w:cs="Arial"/>
        </w:rPr>
        <w:t xml:space="preserve"> no emitió un pronunciamiento expreso refiriendo que existen cero aeronaves en esta calidad de inactivas, se insiste que se colige, que de la respuesta es así, sirviendo de criterio a lo anterior el siguiente Criterio 18/13 emitido también por el Órgano Garante Nacional, que convalida como respuesta convalida una igual a cero, como se observa:</w:t>
      </w:r>
    </w:p>
    <w:p w14:paraId="3B7DE21F" w14:textId="63A73A25" w:rsidR="00D9277F" w:rsidRDefault="00D9277F" w:rsidP="005C1C8A">
      <w:pPr>
        <w:pStyle w:val="Prrafodelista"/>
        <w:spacing w:line="360" w:lineRule="auto"/>
        <w:ind w:left="0"/>
        <w:jc w:val="both"/>
        <w:rPr>
          <w:rFonts w:ascii="Palatino Linotype" w:hAnsi="Palatino Linotype" w:cs="Arial"/>
        </w:rPr>
      </w:pPr>
    </w:p>
    <w:p w14:paraId="2632671D" w14:textId="157C56F8" w:rsidR="00B07DB6" w:rsidRPr="00B07DB6" w:rsidRDefault="00B07DB6" w:rsidP="00B07DB6">
      <w:pPr>
        <w:spacing w:before="74" w:line="360" w:lineRule="auto"/>
        <w:ind w:left="426" w:right="616"/>
        <w:jc w:val="both"/>
        <w:rPr>
          <w:rFonts w:ascii="Palatino Linotype" w:eastAsia="Arial" w:hAnsi="Palatino Linotype" w:cs="Arial"/>
          <w:i/>
        </w:rPr>
      </w:pPr>
      <w:r w:rsidRPr="00B07DB6">
        <w:rPr>
          <w:rFonts w:ascii="Palatino Linotype" w:eastAsia="Arial" w:hAnsi="Palatino Linotype" w:cs="Arial"/>
          <w:b/>
          <w:i/>
        </w:rPr>
        <w:t>“Re</w:t>
      </w:r>
      <w:r w:rsidRPr="00B07DB6">
        <w:rPr>
          <w:rFonts w:ascii="Palatino Linotype" w:eastAsia="Arial" w:hAnsi="Palatino Linotype" w:cs="Arial"/>
          <w:b/>
          <w:i/>
          <w:spacing w:val="1"/>
        </w:rPr>
        <w:t>s</w:t>
      </w:r>
      <w:r w:rsidRPr="00B07DB6">
        <w:rPr>
          <w:rFonts w:ascii="Palatino Linotype" w:eastAsia="Arial" w:hAnsi="Palatino Linotype" w:cs="Arial"/>
          <w:b/>
          <w:i/>
        </w:rPr>
        <w:t>pue</w:t>
      </w:r>
      <w:r w:rsidRPr="00B07DB6">
        <w:rPr>
          <w:rFonts w:ascii="Palatino Linotype" w:eastAsia="Arial" w:hAnsi="Palatino Linotype" w:cs="Arial"/>
          <w:b/>
          <w:i/>
          <w:spacing w:val="1"/>
        </w:rPr>
        <w:t>s</w:t>
      </w:r>
      <w:r w:rsidRPr="00B07DB6">
        <w:rPr>
          <w:rFonts w:ascii="Palatino Linotype" w:eastAsia="Arial" w:hAnsi="Palatino Linotype" w:cs="Arial"/>
          <w:b/>
          <w:i/>
        </w:rPr>
        <w:t xml:space="preserve">ta  </w:t>
      </w:r>
      <w:r w:rsidRPr="00B07DB6">
        <w:rPr>
          <w:rFonts w:ascii="Palatino Linotype" w:eastAsia="Arial" w:hAnsi="Palatino Linotype" w:cs="Arial"/>
          <w:b/>
          <w:i/>
          <w:spacing w:val="2"/>
        </w:rPr>
        <w:t xml:space="preserve"> </w:t>
      </w:r>
      <w:r w:rsidRPr="00B07DB6">
        <w:rPr>
          <w:rFonts w:ascii="Palatino Linotype" w:eastAsia="Arial" w:hAnsi="Palatino Linotype" w:cs="Arial"/>
          <w:b/>
          <w:i/>
        </w:rPr>
        <w:t>ig</w:t>
      </w:r>
      <w:r w:rsidRPr="00B07DB6">
        <w:rPr>
          <w:rFonts w:ascii="Palatino Linotype" w:eastAsia="Arial" w:hAnsi="Palatino Linotype" w:cs="Arial"/>
          <w:b/>
          <w:i/>
          <w:spacing w:val="-2"/>
        </w:rPr>
        <w:t>u</w:t>
      </w:r>
      <w:r w:rsidRPr="00B07DB6">
        <w:rPr>
          <w:rFonts w:ascii="Palatino Linotype" w:eastAsia="Arial" w:hAnsi="Palatino Linotype" w:cs="Arial"/>
          <w:b/>
          <w:i/>
          <w:spacing w:val="1"/>
        </w:rPr>
        <w:t>a</w:t>
      </w:r>
      <w:r w:rsidRPr="00B07DB6">
        <w:rPr>
          <w:rFonts w:ascii="Palatino Linotype" w:eastAsia="Arial" w:hAnsi="Palatino Linotype" w:cs="Arial"/>
          <w:b/>
          <w:i/>
        </w:rPr>
        <w:t xml:space="preserve">l  </w:t>
      </w:r>
      <w:r w:rsidRPr="00B07DB6">
        <w:rPr>
          <w:rFonts w:ascii="Palatino Linotype" w:eastAsia="Arial" w:hAnsi="Palatino Linotype" w:cs="Arial"/>
          <w:b/>
          <w:i/>
          <w:spacing w:val="2"/>
        </w:rPr>
        <w:t xml:space="preserve"> </w:t>
      </w:r>
      <w:r w:rsidRPr="00B07DB6">
        <w:rPr>
          <w:rFonts w:ascii="Palatino Linotype" w:eastAsia="Arial" w:hAnsi="Palatino Linotype" w:cs="Arial"/>
          <w:b/>
          <w:i/>
        </w:rPr>
        <w:t xml:space="preserve">a   </w:t>
      </w:r>
      <w:r w:rsidRPr="00B07DB6">
        <w:rPr>
          <w:rFonts w:ascii="Palatino Linotype" w:eastAsia="Arial" w:hAnsi="Palatino Linotype" w:cs="Arial"/>
          <w:b/>
          <w:i/>
          <w:spacing w:val="1"/>
        </w:rPr>
        <w:t>ce</w:t>
      </w:r>
      <w:r w:rsidRPr="00B07DB6">
        <w:rPr>
          <w:rFonts w:ascii="Palatino Linotype" w:eastAsia="Arial" w:hAnsi="Palatino Linotype" w:cs="Arial"/>
          <w:b/>
          <w:i/>
        </w:rPr>
        <w:t xml:space="preserve">ro.  </w:t>
      </w:r>
      <w:r w:rsidRPr="00B07DB6">
        <w:rPr>
          <w:rFonts w:ascii="Palatino Linotype" w:eastAsia="Arial" w:hAnsi="Palatino Linotype" w:cs="Arial"/>
          <w:b/>
          <w:i/>
          <w:spacing w:val="2"/>
        </w:rPr>
        <w:t xml:space="preserve"> N</w:t>
      </w:r>
      <w:r w:rsidRPr="00B07DB6">
        <w:rPr>
          <w:rFonts w:ascii="Palatino Linotype" w:eastAsia="Arial" w:hAnsi="Palatino Linotype" w:cs="Arial"/>
          <w:b/>
          <w:i/>
        </w:rPr>
        <w:t xml:space="preserve">o  </w:t>
      </w:r>
      <w:r w:rsidRPr="00B07DB6">
        <w:rPr>
          <w:rFonts w:ascii="Palatino Linotype" w:eastAsia="Arial" w:hAnsi="Palatino Linotype" w:cs="Arial"/>
          <w:b/>
          <w:i/>
          <w:spacing w:val="2"/>
        </w:rPr>
        <w:t xml:space="preserve"> </w:t>
      </w:r>
      <w:r w:rsidRPr="00B07DB6">
        <w:rPr>
          <w:rFonts w:ascii="Palatino Linotype" w:eastAsia="Arial" w:hAnsi="Palatino Linotype" w:cs="Arial"/>
          <w:b/>
          <w:i/>
          <w:spacing w:val="1"/>
        </w:rPr>
        <w:t>e</w:t>
      </w:r>
      <w:r w:rsidRPr="00B07DB6">
        <w:rPr>
          <w:rFonts w:ascii="Palatino Linotype" w:eastAsia="Arial" w:hAnsi="Palatino Linotype" w:cs="Arial"/>
          <w:b/>
          <w:i/>
        </w:rPr>
        <w:t xml:space="preserve">s  </w:t>
      </w:r>
      <w:r w:rsidRPr="00B07DB6">
        <w:rPr>
          <w:rFonts w:ascii="Palatino Linotype" w:eastAsia="Arial" w:hAnsi="Palatino Linotype" w:cs="Arial"/>
          <w:b/>
          <w:i/>
          <w:spacing w:val="2"/>
        </w:rPr>
        <w:t xml:space="preserve"> </w:t>
      </w:r>
      <w:r w:rsidRPr="00B07DB6">
        <w:rPr>
          <w:rFonts w:ascii="Palatino Linotype" w:eastAsia="Arial" w:hAnsi="Palatino Linotype" w:cs="Arial"/>
          <w:b/>
          <w:i/>
        </w:rPr>
        <w:t>n</w:t>
      </w:r>
      <w:r w:rsidRPr="00B07DB6">
        <w:rPr>
          <w:rFonts w:ascii="Palatino Linotype" w:eastAsia="Arial" w:hAnsi="Palatino Linotype" w:cs="Arial"/>
          <w:b/>
          <w:i/>
          <w:spacing w:val="-2"/>
        </w:rPr>
        <w:t>e</w:t>
      </w:r>
      <w:r w:rsidRPr="00B07DB6">
        <w:rPr>
          <w:rFonts w:ascii="Palatino Linotype" w:eastAsia="Arial" w:hAnsi="Palatino Linotype" w:cs="Arial"/>
          <w:b/>
          <w:i/>
          <w:spacing w:val="1"/>
        </w:rPr>
        <w:t>ce</w:t>
      </w:r>
      <w:r w:rsidRPr="00B07DB6">
        <w:rPr>
          <w:rFonts w:ascii="Palatino Linotype" w:eastAsia="Arial" w:hAnsi="Palatino Linotype" w:cs="Arial"/>
          <w:b/>
          <w:i/>
          <w:spacing w:val="-1"/>
        </w:rPr>
        <w:t>s</w:t>
      </w:r>
      <w:r w:rsidRPr="00B07DB6">
        <w:rPr>
          <w:rFonts w:ascii="Palatino Linotype" w:eastAsia="Arial" w:hAnsi="Palatino Linotype" w:cs="Arial"/>
          <w:b/>
          <w:i/>
          <w:spacing w:val="1"/>
        </w:rPr>
        <w:t>a</w:t>
      </w:r>
      <w:r w:rsidRPr="00B07DB6">
        <w:rPr>
          <w:rFonts w:ascii="Palatino Linotype" w:eastAsia="Arial" w:hAnsi="Palatino Linotype" w:cs="Arial"/>
          <w:b/>
          <w:i/>
        </w:rPr>
        <w:t xml:space="preserve">rio  </w:t>
      </w:r>
      <w:r w:rsidRPr="00B07DB6">
        <w:rPr>
          <w:rFonts w:ascii="Palatino Linotype" w:eastAsia="Arial" w:hAnsi="Palatino Linotype" w:cs="Arial"/>
          <w:b/>
          <w:i/>
          <w:spacing w:val="2"/>
        </w:rPr>
        <w:t xml:space="preserve"> </w:t>
      </w:r>
      <w:r w:rsidRPr="00B07DB6">
        <w:rPr>
          <w:rFonts w:ascii="Palatino Linotype" w:eastAsia="Arial" w:hAnsi="Palatino Linotype" w:cs="Arial"/>
          <w:b/>
          <w:i/>
        </w:rPr>
        <w:t>de</w:t>
      </w:r>
      <w:r w:rsidRPr="00B07DB6">
        <w:rPr>
          <w:rFonts w:ascii="Palatino Linotype" w:eastAsia="Arial" w:hAnsi="Palatino Linotype" w:cs="Arial"/>
          <w:b/>
          <w:i/>
          <w:spacing w:val="-1"/>
        </w:rPr>
        <w:t>c</w:t>
      </w:r>
      <w:r w:rsidRPr="00B07DB6">
        <w:rPr>
          <w:rFonts w:ascii="Palatino Linotype" w:eastAsia="Arial" w:hAnsi="Palatino Linotype" w:cs="Arial"/>
          <w:b/>
          <w:i/>
        </w:rPr>
        <w:t>l</w:t>
      </w:r>
      <w:r w:rsidRPr="00B07DB6">
        <w:rPr>
          <w:rFonts w:ascii="Palatino Linotype" w:eastAsia="Arial" w:hAnsi="Palatino Linotype" w:cs="Arial"/>
          <w:b/>
          <w:i/>
          <w:spacing w:val="1"/>
        </w:rPr>
        <w:t>a</w:t>
      </w:r>
      <w:r w:rsidRPr="00B07DB6">
        <w:rPr>
          <w:rFonts w:ascii="Palatino Linotype" w:eastAsia="Arial" w:hAnsi="Palatino Linotype" w:cs="Arial"/>
          <w:b/>
          <w:i/>
        </w:rPr>
        <w:t>r</w:t>
      </w:r>
      <w:r w:rsidRPr="00B07DB6">
        <w:rPr>
          <w:rFonts w:ascii="Palatino Linotype" w:eastAsia="Arial" w:hAnsi="Palatino Linotype" w:cs="Arial"/>
          <w:b/>
          <w:i/>
          <w:spacing w:val="1"/>
        </w:rPr>
        <w:t>a</w:t>
      </w:r>
      <w:r w:rsidRPr="00B07DB6">
        <w:rPr>
          <w:rFonts w:ascii="Palatino Linotype" w:eastAsia="Arial" w:hAnsi="Palatino Linotype" w:cs="Arial"/>
          <w:b/>
          <w:i/>
        </w:rPr>
        <w:t xml:space="preserve">r  </w:t>
      </w:r>
      <w:r w:rsidRPr="00B07DB6">
        <w:rPr>
          <w:rFonts w:ascii="Palatino Linotype" w:eastAsia="Arial" w:hAnsi="Palatino Linotype" w:cs="Arial"/>
          <w:b/>
          <w:i/>
          <w:spacing w:val="2"/>
        </w:rPr>
        <w:t xml:space="preserve"> </w:t>
      </w:r>
      <w:r w:rsidRPr="00B07DB6">
        <w:rPr>
          <w:rFonts w:ascii="Palatino Linotype" w:eastAsia="Arial" w:hAnsi="Palatino Linotype" w:cs="Arial"/>
          <w:b/>
          <w:i/>
          <w:spacing w:val="-3"/>
        </w:rPr>
        <w:t>f</w:t>
      </w:r>
      <w:r w:rsidRPr="00B07DB6">
        <w:rPr>
          <w:rFonts w:ascii="Palatino Linotype" w:eastAsia="Arial" w:hAnsi="Palatino Linotype" w:cs="Arial"/>
          <w:b/>
          <w:i/>
        </w:rPr>
        <w:t>orm</w:t>
      </w:r>
      <w:r w:rsidRPr="00B07DB6">
        <w:rPr>
          <w:rFonts w:ascii="Palatino Linotype" w:eastAsia="Arial" w:hAnsi="Palatino Linotype" w:cs="Arial"/>
          <w:b/>
          <w:i/>
          <w:spacing w:val="1"/>
        </w:rPr>
        <w:t>a</w:t>
      </w:r>
      <w:r w:rsidRPr="00B07DB6">
        <w:rPr>
          <w:rFonts w:ascii="Palatino Linotype" w:eastAsia="Arial" w:hAnsi="Palatino Linotype" w:cs="Arial"/>
          <w:b/>
          <w:i/>
        </w:rPr>
        <w:t>lm</w:t>
      </w:r>
      <w:r w:rsidRPr="00B07DB6">
        <w:rPr>
          <w:rFonts w:ascii="Palatino Linotype" w:eastAsia="Arial" w:hAnsi="Palatino Linotype" w:cs="Arial"/>
          <w:b/>
          <w:i/>
          <w:spacing w:val="1"/>
        </w:rPr>
        <w:t>e</w:t>
      </w:r>
      <w:r w:rsidRPr="00B07DB6">
        <w:rPr>
          <w:rFonts w:ascii="Palatino Linotype" w:eastAsia="Arial" w:hAnsi="Palatino Linotype" w:cs="Arial"/>
          <w:b/>
          <w:i/>
        </w:rPr>
        <w:t>n</w:t>
      </w:r>
      <w:r w:rsidRPr="00B07DB6">
        <w:rPr>
          <w:rFonts w:ascii="Palatino Linotype" w:eastAsia="Arial" w:hAnsi="Palatino Linotype" w:cs="Arial"/>
          <w:b/>
          <w:i/>
          <w:spacing w:val="-1"/>
        </w:rPr>
        <w:t>t</w:t>
      </w:r>
      <w:r w:rsidRPr="00B07DB6">
        <w:rPr>
          <w:rFonts w:ascii="Palatino Linotype" w:eastAsia="Arial" w:hAnsi="Palatino Linotype" w:cs="Arial"/>
          <w:b/>
          <w:i/>
        </w:rPr>
        <w:t xml:space="preserve">e   </w:t>
      </w:r>
      <w:r w:rsidRPr="00B07DB6">
        <w:rPr>
          <w:rFonts w:ascii="Palatino Linotype" w:eastAsia="Arial" w:hAnsi="Palatino Linotype" w:cs="Arial"/>
          <w:b/>
          <w:i/>
          <w:spacing w:val="-2"/>
        </w:rPr>
        <w:t>l</w:t>
      </w:r>
      <w:r w:rsidRPr="00B07DB6">
        <w:rPr>
          <w:rFonts w:ascii="Palatino Linotype" w:eastAsia="Arial" w:hAnsi="Palatino Linotype" w:cs="Arial"/>
          <w:b/>
          <w:i/>
        </w:rPr>
        <w:t>a in</w:t>
      </w:r>
      <w:r w:rsidRPr="00B07DB6">
        <w:rPr>
          <w:rFonts w:ascii="Palatino Linotype" w:eastAsia="Arial" w:hAnsi="Palatino Linotype" w:cs="Arial"/>
          <w:b/>
          <w:i/>
          <w:spacing w:val="1"/>
        </w:rPr>
        <w:t>ex</w:t>
      </w:r>
      <w:r w:rsidRPr="00B07DB6">
        <w:rPr>
          <w:rFonts w:ascii="Palatino Linotype" w:eastAsia="Arial" w:hAnsi="Palatino Linotype" w:cs="Arial"/>
          <w:b/>
          <w:i/>
        </w:rPr>
        <w:t>i</w:t>
      </w:r>
      <w:r w:rsidRPr="00B07DB6">
        <w:rPr>
          <w:rFonts w:ascii="Palatino Linotype" w:eastAsia="Arial" w:hAnsi="Palatino Linotype" w:cs="Arial"/>
          <w:b/>
          <w:i/>
          <w:spacing w:val="1"/>
        </w:rPr>
        <w:t>s</w:t>
      </w:r>
      <w:r w:rsidRPr="00B07DB6">
        <w:rPr>
          <w:rFonts w:ascii="Palatino Linotype" w:eastAsia="Arial" w:hAnsi="Palatino Linotype" w:cs="Arial"/>
          <w:b/>
          <w:i/>
          <w:spacing w:val="-3"/>
        </w:rPr>
        <w:t>t</w:t>
      </w:r>
      <w:r w:rsidRPr="00B07DB6">
        <w:rPr>
          <w:rFonts w:ascii="Palatino Linotype" w:eastAsia="Arial" w:hAnsi="Palatino Linotype" w:cs="Arial"/>
          <w:b/>
          <w:i/>
          <w:spacing w:val="1"/>
        </w:rPr>
        <w:t>e</w:t>
      </w:r>
      <w:r w:rsidRPr="00B07DB6">
        <w:rPr>
          <w:rFonts w:ascii="Palatino Linotype" w:eastAsia="Arial" w:hAnsi="Palatino Linotype" w:cs="Arial"/>
          <w:b/>
          <w:i/>
        </w:rPr>
        <w:t>ncia.</w:t>
      </w:r>
      <w:r w:rsidRPr="00B07DB6">
        <w:rPr>
          <w:rFonts w:ascii="Palatino Linotype" w:eastAsia="Arial" w:hAnsi="Palatino Linotype" w:cs="Arial"/>
          <w:b/>
          <w:i/>
          <w:spacing w:val="3"/>
        </w:rPr>
        <w:t xml:space="preserve"> </w:t>
      </w:r>
      <w:r w:rsidRPr="00B07DB6">
        <w:rPr>
          <w:rFonts w:ascii="Palatino Linotype" w:eastAsia="Arial" w:hAnsi="Palatino Linotype" w:cs="Arial"/>
          <w:i/>
          <w:spacing w:val="-2"/>
        </w:rPr>
        <w:t>E</w:t>
      </w:r>
      <w:r w:rsidRPr="00B07DB6">
        <w:rPr>
          <w:rFonts w:ascii="Palatino Linotype" w:eastAsia="Arial" w:hAnsi="Palatino Linotype" w:cs="Arial"/>
          <w:i/>
        </w:rPr>
        <w:t>n</w:t>
      </w:r>
      <w:r w:rsidRPr="00B07DB6">
        <w:rPr>
          <w:rFonts w:ascii="Palatino Linotype" w:eastAsia="Arial" w:hAnsi="Palatino Linotype" w:cs="Arial"/>
          <w:i/>
          <w:spacing w:val="3"/>
        </w:rPr>
        <w:t xml:space="preserve"> </w:t>
      </w:r>
      <w:r w:rsidRPr="00B07DB6">
        <w:rPr>
          <w:rFonts w:ascii="Palatino Linotype" w:eastAsia="Arial" w:hAnsi="Palatino Linotype" w:cs="Arial"/>
          <w:i/>
        </w:rPr>
        <w:t xml:space="preserve">los </w:t>
      </w:r>
      <w:r w:rsidRPr="00B07DB6">
        <w:rPr>
          <w:rFonts w:ascii="Palatino Linotype" w:eastAsia="Arial" w:hAnsi="Palatino Linotype" w:cs="Arial"/>
          <w:i/>
          <w:spacing w:val="-2"/>
        </w:rPr>
        <w:t>c</w:t>
      </w:r>
      <w:r w:rsidRPr="00B07DB6">
        <w:rPr>
          <w:rFonts w:ascii="Palatino Linotype" w:eastAsia="Arial" w:hAnsi="Palatino Linotype" w:cs="Arial"/>
          <w:i/>
          <w:spacing w:val="1"/>
        </w:rPr>
        <w:t>a</w:t>
      </w:r>
      <w:r w:rsidRPr="00B07DB6">
        <w:rPr>
          <w:rFonts w:ascii="Palatino Linotype" w:eastAsia="Arial" w:hAnsi="Palatino Linotype" w:cs="Arial"/>
          <w:i/>
        </w:rPr>
        <w:t>s</w:t>
      </w:r>
      <w:r w:rsidRPr="00B07DB6">
        <w:rPr>
          <w:rFonts w:ascii="Palatino Linotype" w:eastAsia="Arial" w:hAnsi="Palatino Linotype" w:cs="Arial"/>
          <w:i/>
          <w:spacing w:val="1"/>
        </w:rPr>
        <w:t>o</w:t>
      </w:r>
      <w:r w:rsidRPr="00B07DB6">
        <w:rPr>
          <w:rFonts w:ascii="Palatino Linotype" w:eastAsia="Arial" w:hAnsi="Palatino Linotype" w:cs="Arial"/>
          <w:i/>
        </w:rPr>
        <w:t xml:space="preserve">s </w:t>
      </w:r>
      <w:r w:rsidRPr="00B07DB6">
        <w:rPr>
          <w:rFonts w:ascii="Palatino Linotype" w:eastAsia="Arial" w:hAnsi="Palatino Linotype" w:cs="Arial"/>
          <w:i/>
          <w:spacing w:val="1"/>
        </w:rPr>
        <w:t>e</w:t>
      </w:r>
      <w:r w:rsidRPr="00B07DB6">
        <w:rPr>
          <w:rFonts w:ascii="Palatino Linotype" w:eastAsia="Arial" w:hAnsi="Palatino Linotype" w:cs="Arial"/>
          <w:i/>
        </w:rPr>
        <w:t>n</w:t>
      </w:r>
      <w:r w:rsidRPr="00B07DB6">
        <w:rPr>
          <w:rFonts w:ascii="Palatino Linotype" w:eastAsia="Arial" w:hAnsi="Palatino Linotype" w:cs="Arial"/>
          <w:i/>
          <w:spacing w:val="3"/>
        </w:rPr>
        <w:t xml:space="preserve"> </w:t>
      </w:r>
      <w:r w:rsidRPr="00B07DB6">
        <w:rPr>
          <w:rFonts w:ascii="Palatino Linotype" w:eastAsia="Arial" w:hAnsi="Palatino Linotype" w:cs="Arial"/>
          <w:i/>
          <w:spacing w:val="-1"/>
        </w:rPr>
        <w:t>qu</w:t>
      </w:r>
      <w:r w:rsidRPr="00B07DB6">
        <w:rPr>
          <w:rFonts w:ascii="Palatino Linotype" w:eastAsia="Arial" w:hAnsi="Palatino Linotype" w:cs="Arial"/>
          <w:i/>
        </w:rPr>
        <w:t>e</w:t>
      </w:r>
      <w:r w:rsidRPr="00B07DB6">
        <w:rPr>
          <w:rFonts w:ascii="Palatino Linotype" w:eastAsia="Arial" w:hAnsi="Palatino Linotype" w:cs="Arial"/>
          <w:i/>
          <w:spacing w:val="3"/>
        </w:rPr>
        <w:t xml:space="preserve"> </w:t>
      </w:r>
      <w:r w:rsidRPr="00B07DB6">
        <w:rPr>
          <w:rFonts w:ascii="Palatino Linotype" w:eastAsia="Arial" w:hAnsi="Palatino Linotype" w:cs="Arial"/>
          <w:i/>
        </w:rPr>
        <w:t>se</w:t>
      </w:r>
      <w:r w:rsidRPr="00B07DB6">
        <w:rPr>
          <w:rFonts w:ascii="Palatino Linotype" w:eastAsia="Arial" w:hAnsi="Palatino Linotype" w:cs="Arial"/>
          <w:i/>
          <w:spacing w:val="1"/>
        </w:rPr>
        <w:t xml:space="preserve"> </w:t>
      </w:r>
      <w:r w:rsidRPr="00B07DB6">
        <w:rPr>
          <w:rFonts w:ascii="Palatino Linotype" w:eastAsia="Arial" w:hAnsi="Palatino Linotype" w:cs="Arial"/>
          <w:i/>
        </w:rPr>
        <w:t>re</w:t>
      </w:r>
      <w:r w:rsidRPr="00B07DB6">
        <w:rPr>
          <w:rFonts w:ascii="Palatino Linotype" w:eastAsia="Arial" w:hAnsi="Palatino Linotype" w:cs="Arial"/>
          <w:i/>
          <w:spacing w:val="-1"/>
        </w:rPr>
        <w:t>q</w:t>
      </w:r>
      <w:r w:rsidRPr="00B07DB6">
        <w:rPr>
          <w:rFonts w:ascii="Palatino Linotype" w:eastAsia="Arial" w:hAnsi="Palatino Linotype" w:cs="Arial"/>
          <w:i/>
          <w:spacing w:val="1"/>
        </w:rPr>
        <w:t>u</w:t>
      </w:r>
      <w:r w:rsidRPr="00B07DB6">
        <w:rPr>
          <w:rFonts w:ascii="Palatino Linotype" w:eastAsia="Arial" w:hAnsi="Palatino Linotype" w:cs="Arial"/>
          <w:i/>
        </w:rPr>
        <w:t>i</w:t>
      </w:r>
      <w:r w:rsidRPr="00B07DB6">
        <w:rPr>
          <w:rFonts w:ascii="Palatino Linotype" w:eastAsia="Arial" w:hAnsi="Palatino Linotype" w:cs="Arial"/>
          <w:i/>
          <w:spacing w:val="-2"/>
        </w:rPr>
        <w:t>e</w:t>
      </w:r>
      <w:r w:rsidRPr="00B07DB6">
        <w:rPr>
          <w:rFonts w:ascii="Palatino Linotype" w:eastAsia="Arial" w:hAnsi="Palatino Linotype" w:cs="Arial"/>
          <w:i/>
        </w:rPr>
        <w:t>re</w:t>
      </w:r>
      <w:r w:rsidRPr="00B07DB6">
        <w:rPr>
          <w:rFonts w:ascii="Palatino Linotype" w:eastAsia="Arial" w:hAnsi="Palatino Linotype" w:cs="Arial"/>
          <w:i/>
          <w:spacing w:val="2"/>
        </w:rPr>
        <w:t xml:space="preserve"> </w:t>
      </w:r>
      <w:r w:rsidRPr="00B07DB6">
        <w:rPr>
          <w:rFonts w:ascii="Palatino Linotype" w:eastAsia="Arial" w:hAnsi="Palatino Linotype" w:cs="Arial"/>
          <w:i/>
          <w:spacing w:val="1"/>
        </w:rPr>
        <w:t>u</w:t>
      </w:r>
      <w:r w:rsidRPr="00B07DB6">
        <w:rPr>
          <w:rFonts w:ascii="Palatino Linotype" w:eastAsia="Arial" w:hAnsi="Palatino Linotype" w:cs="Arial"/>
          <w:i/>
        </w:rPr>
        <w:t>n</w:t>
      </w:r>
      <w:r w:rsidRPr="00B07DB6">
        <w:rPr>
          <w:rFonts w:ascii="Palatino Linotype" w:eastAsia="Arial" w:hAnsi="Palatino Linotype" w:cs="Arial"/>
          <w:i/>
          <w:spacing w:val="1"/>
        </w:rPr>
        <w:t xml:space="preserve"> d</w:t>
      </w:r>
      <w:r w:rsidRPr="00B07DB6">
        <w:rPr>
          <w:rFonts w:ascii="Palatino Linotype" w:eastAsia="Arial" w:hAnsi="Palatino Linotype" w:cs="Arial"/>
          <w:i/>
          <w:spacing w:val="-1"/>
        </w:rPr>
        <w:t>a</w:t>
      </w:r>
      <w:r w:rsidRPr="00B07DB6">
        <w:rPr>
          <w:rFonts w:ascii="Palatino Linotype" w:eastAsia="Arial" w:hAnsi="Palatino Linotype" w:cs="Arial"/>
          <w:i/>
        </w:rPr>
        <w:t>to</w:t>
      </w:r>
      <w:r w:rsidRPr="00B07DB6">
        <w:rPr>
          <w:rFonts w:ascii="Palatino Linotype" w:eastAsia="Arial" w:hAnsi="Palatino Linotype" w:cs="Arial"/>
          <w:i/>
          <w:spacing w:val="1"/>
        </w:rPr>
        <w:t xml:space="preserve"> e</w:t>
      </w:r>
      <w:r w:rsidRPr="00B07DB6">
        <w:rPr>
          <w:rFonts w:ascii="Palatino Linotype" w:eastAsia="Arial" w:hAnsi="Palatino Linotype" w:cs="Arial"/>
          <w:i/>
        </w:rPr>
        <w:t>st</w:t>
      </w:r>
      <w:r w:rsidRPr="00B07DB6">
        <w:rPr>
          <w:rFonts w:ascii="Palatino Linotype" w:eastAsia="Arial" w:hAnsi="Palatino Linotype" w:cs="Arial"/>
          <w:i/>
          <w:spacing w:val="-1"/>
        </w:rPr>
        <w:t>a</w:t>
      </w:r>
      <w:r w:rsidRPr="00B07DB6">
        <w:rPr>
          <w:rFonts w:ascii="Palatino Linotype" w:eastAsia="Arial" w:hAnsi="Palatino Linotype" w:cs="Arial"/>
          <w:i/>
          <w:spacing w:val="1"/>
        </w:rPr>
        <w:t>d</w:t>
      </w:r>
      <w:r w:rsidRPr="00B07DB6">
        <w:rPr>
          <w:rFonts w:ascii="Palatino Linotype" w:eastAsia="Arial" w:hAnsi="Palatino Linotype" w:cs="Arial"/>
          <w:i/>
          <w:spacing w:val="-2"/>
        </w:rPr>
        <w:t>í</w:t>
      </w:r>
      <w:r w:rsidRPr="00B07DB6">
        <w:rPr>
          <w:rFonts w:ascii="Palatino Linotype" w:eastAsia="Arial" w:hAnsi="Palatino Linotype" w:cs="Arial"/>
          <w:i/>
        </w:rPr>
        <w:t>stico</w:t>
      </w:r>
      <w:r w:rsidRPr="00B07DB6">
        <w:rPr>
          <w:rFonts w:ascii="Palatino Linotype" w:eastAsia="Arial" w:hAnsi="Palatino Linotype" w:cs="Arial"/>
          <w:i/>
          <w:spacing w:val="1"/>
        </w:rPr>
        <w:t xml:space="preserve"> </w:t>
      </w:r>
      <w:r w:rsidRPr="00B07DB6">
        <w:rPr>
          <w:rFonts w:ascii="Palatino Linotype" w:eastAsia="Arial" w:hAnsi="Palatino Linotype" w:cs="Arial"/>
          <w:i/>
        </w:rPr>
        <w:t>o</w:t>
      </w:r>
      <w:r w:rsidRPr="00B07DB6">
        <w:rPr>
          <w:rFonts w:ascii="Palatino Linotype" w:eastAsia="Arial" w:hAnsi="Palatino Linotype" w:cs="Arial"/>
          <w:i/>
          <w:spacing w:val="3"/>
        </w:rPr>
        <w:t xml:space="preserve"> </w:t>
      </w:r>
      <w:r w:rsidRPr="00B07DB6">
        <w:rPr>
          <w:rFonts w:ascii="Palatino Linotype" w:eastAsia="Arial" w:hAnsi="Palatino Linotype" w:cs="Arial"/>
          <w:i/>
          <w:spacing w:val="-1"/>
        </w:rPr>
        <w:t>n</w:t>
      </w:r>
      <w:r w:rsidRPr="00B07DB6">
        <w:rPr>
          <w:rFonts w:ascii="Palatino Linotype" w:eastAsia="Arial" w:hAnsi="Palatino Linotype" w:cs="Arial"/>
          <w:i/>
          <w:spacing w:val="1"/>
        </w:rPr>
        <w:t>u</w:t>
      </w:r>
      <w:r w:rsidRPr="00B07DB6">
        <w:rPr>
          <w:rFonts w:ascii="Palatino Linotype" w:eastAsia="Arial" w:hAnsi="Palatino Linotype" w:cs="Arial"/>
          <w:i/>
          <w:spacing w:val="-1"/>
        </w:rPr>
        <w:t>m</w:t>
      </w:r>
      <w:r w:rsidRPr="00B07DB6">
        <w:rPr>
          <w:rFonts w:ascii="Palatino Linotype" w:eastAsia="Arial" w:hAnsi="Palatino Linotype" w:cs="Arial"/>
          <w:i/>
          <w:spacing w:val="1"/>
        </w:rPr>
        <w:t>é</w:t>
      </w:r>
      <w:r w:rsidRPr="00B07DB6">
        <w:rPr>
          <w:rFonts w:ascii="Palatino Linotype" w:eastAsia="Arial" w:hAnsi="Palatino Linotype" w:cs="Arial"/>
          <w:i/>
        </w:rPr>
        <w:t>r</w:t>
      </w:r>
      <w:r w:rsidRPr="00B07DB6">
        <w:rPr>
          <w:rFonts w:ascii="Palatino Linotype" w:eastAsia="Arial" w:hAnsi="Palatino Linotype" w:cs="Arial"/>
          <w:i/>
          <w:spacing w:val="-1"/>
        </w:rPr>
        <w:t>i</w:t>
      </w:r>
      <w:r w:rsidRPr="00B07DB6">
        <w:rPr>
          <w:rFonts w:ascii="Palatino Linotype" w:eastAsia="Arial" w:hAnsi="Palatino Linotype" w:cs="Arial"/>
          <w:i/>
        </w:rPr>
        <w:t>c</w:t>
      </w:r>
      <w:r w:rsidRPr="00B07DB6">
        <w:rPr>
          <w:rFonts w:ascii="Palatino Linotype" w:eastAsia="Arial" w:hAnsi="Palatino Linotype" w:cs="Arial"/>
          <w:i/>
          <w:spacing w:val="1"/>
        </w:rPr>
        <w:t>o</w:t>
      </w:r>
      <w:r w:rsidRPr="00B07DB6">
        <w:rPr>
          <w:rFonts w:ascii="Palatino Linotype" w:eastAsia="Arial" w:hAnsi="Palatino Linotype" w:cs="Arial"/>
          <w:i/>
        </w:rPr>
        <w:t>,</w:t>
      </w:r>
      <w:r w:rsidRPr="00B07DB6">
        <w:rPr>
          <w:rFonts w:ascii="Palatino Linotype" w:eastAsia="Arial" w:hAnsi="Palatino Linotype" w:cs="Arial"/>
          <w:i/>
          <w:spacing w:val="3"/>
        </w:rPr>
        <w:t xml:space="preserve"> </w:t>
      </w:r>
      <w:r w:rsidRPr="00B07DB6">
        <w:rPr>
          <w:rFonts w:ascii="Palatino Linotype" w:eastAsia="Arial" w:hAnsi="Palatino Linotype" w:cs="Arial"/>
          <w:i/>
        </w:rPr>
        <w:t xml:space="preserve">y </w:t>
      </w:r>
      <w:r w:rsidRPr="00B07DB6">
        <w:rPr>
          <w:rFonts w:ascii="Palatino Linotype" w:eastAsia="Arial" w:hAnsi="Palatino Linotype" w:cs="Arial"/>
          <w:i/>
          <w:spacing w:val="1"/>
        </w:rPr>
        <w:t>e</w:t>
      </w:r>
      <w:r w:rsidRPr="00B07DB6">
        <w:rPr>
          <w:rFonts w:ascii="Palatino Linotype" w:eastAsia="Arial" w:hAnsi="Palatino Linotype" w:cs="Arial"/>
          <w:i/>
        </w:rPr>
        <w:t>l res</w:t>
      </w:r>
      <w:r w:rsidRPr="00B07DB6">
        <w:rPr>
          <w:rFonts w:ascii="Palatino Linotype" w:eastAsia="Arial" w:hAnsi="Palatino Linotype" w:cs="Arial"/>
          <w:i/>
          <w:spacing w:val="1"/>
        </w:rPr>
        <w:t>u</w:t>
      </w:r>
      <w:r w:rsidRPr="00B07DB6">
        <w:rPr>
          <w:rFonts w:ascii="Palatino Linotype" w:eastAsia="Arial" w:hAnsi="Palatino Linotype" w:cs="Arial"/>
          <w:i/>
        </w:rPr>
        <w:t>lt</w:t>
      </w:r>
      <w:r w:rsidRPr="00B07DB6">
        <w:rPr>
          <w:rFonts w:ascii="Palatino Linotype" w:eastAsia="Arial" w:hAnsi="Palatino Linotype" w:cs="Arial"/>
          <w:i/>
          <w:spacing w:val="1"/>
        </w:rPr>
        <w:t>a</w:t>
      </w:r>
      <w:r w:rsidRPr="00B07DB6">
        <w:rPr>
          <w:rFonts w:ascii="Palatino Linotype" w:eastAsia="Arial" w:hAnsi="Palatino Linotype" w:cs="Arial"/>
          <w:i/>
          <w:spacing w:val="-1"/>
        </w:rPr>
        <w:t>d</w:t>
      </w:r>
      <w:r w:rsidRPr="00B07DB6">
        <w:rPr>
          <w:rFonts w:ascii="Palatino Linotype" w:eastAsia="Arial" w:hAnsi="Palatino Linotype" w:cs="Arial"/>
          <w:i/>
        </w:rPr>
        <w:t>o</w:t>
      </w:r>
      <w:r w:rsidRPr="00B07DB6">
        <w:rPr>
          <w:rFonts w:ascii="Palatino Linotype" w:eastAsia="Arial" w:hAnsi="Palatino Linotype" w:cs="Arial"/>
          <w:i/>
          <w:spacing w:val="53"/>
        </w:rPr>
        <w:t xml:space="preserve"> </w:t>
      </w:r>
      <w:r w:rsidRPr="00B07DB6">
        <w:rPr>
          <w:rFonts w:ascii="Palatino Linotype" w:eastAsia="Arial" w:hAnsi="Palatino Linotype" w:cs="Arial"/>
          <w:i/>
          <w:spacing w:val="1"/>
        </w:rPr>
        <w:t>d</w:t>
      </w:r>
      <w:r w:rsidRPr="00B07DB6">
        <w:rPr>
          <w:rFonts w:ascii="Palatino Linotype" w:eastAsia="Arial" w:hAnsi="Palatino Linotype" w:cs="Arial"/>
          <w:i/>
        </w:rPr>
        <w:t>e</w:t>
      </w:r>
      <w:r w:rsidRPr="00B07DB6">
        <w:rPr>
          <w:rFonts w:ascii="Palatino Linotype" w:eastAsia="Arial" w:hAnsi="Palatino Linotype" w:cs="Arial"/>
          <w:i/>
          <w:spacing w:val="53"/>
        </w:rPr>
        <w:t xml:space="preserve"> </w:t>
      </w:r>
      <w:r w:rsidRPr="00B07DB6">
        <w:rPr>
          <w:rFonts w:ascii="Palatino Linotype" w:eastAsia="Arial" w:hAnsi="Palatino Linotype" w:cs="Arial"/>
          <w:i/>
        </w:rPr>
        <w:t>la</w:t>
      </w:r>
      <w:r w:rsidRPr="00B07DB6">
        <w:rPr>
          <w:rFonts w:ascii="Palatino Linotype" w:eastAsia="Arial" w:hAnsi="Palatino Linotype" w:cs="Arial"/>
          <w:i/>
          <w:spacing w:val="53"/>
        </w:rPr>
        <w:t xml:space="preserve"> </w:t>
      </w:r>
      <w:r w:rsidRPr="00B07DB6">
        <w:rPr>
          <w:rFonts w:ascii="Palatino Linotype" w:eastAsia="Arial" w:hAnsi="Palatino Linotype" w:cs="Arial"/>
          <w:i/>
          <w:spacing w:val="-1"/>
        </w:rPr>
        <w:t>b</w:t>
      </w:r>
      <w:r w:rsidRPr="00B07DB6">
        <w:rPr>
          <w:rFonts w:ascii="Palatino Linotype" w:eastAsia="Arial" w:hAnsi="Palatino Linotype" w:cs="Arial"/>
          <w:i/>
          <w:spacing w:val="1"/>
        </w:rPr>
        <w:t>ú</w:t>
      </w:r>
      <w:r w:rsidRPr="00B07DB6">
        <w:rPr>
          <w:rFonts w:ascii="Palatino Linotype" w:eastAsia="Arial" w:hAnsi="Palatino Linotype" w:cs="Arial"/>
          <w:i/>
        </w:rPr>
        <w:t>s</w:t>
      </w:r>
      <w:r w:rsidRPr="00B07DB6">
        <w:rPr>
          <w:rFonts w:ascii="Palatino Linotype" w:eastAsia="Arial" w:hAnsi="Palatino Linotype" w:cs="Arial"/>
          <w:i/>
          <w:spacing w:val="-1"/>
        </w:rPr>
        <w:t>q</w:t>
      </w:r>
      <w:r w:rsidRPr="00B07DB6">
        <w:rPr>
          <w:rFonts w:ascii="Palatino Linotype" w:eastAsia="Arial" w:hAnsi="Palatino Linotype" w:cs="Arial"/>
          <w:i/>
          <w:spacing w:val="1"/>
        </w:rPr>
        <w:t>ue</w:t>
      </w:r>
      <w:r w:rsidRPr="00B07DB6">
        <w:rPr>
          <w:rFonts w:ascii="Palatino Linotype" w:eastAsia="Arial" w:hAnsi="Palatino Linotype" w:cs="Arial"/>
          <w:i/>
          <w:spacing w:val="-1"/>
        </w:rPr>
        <w:t>d</w:t>
      </w:r>
      <w:r w:rsidRPr="00B07DB6">
        <w:rPr>
          <w:rFonts w:ascii="Palatino Linotype" w:eastAsia="Arial" w:hAnsi="Palatino Linotype" w:cs="Arial"/>
          <w:i/>
        </w:rPr>
        <w:t>a</w:t>
      </w:r>
      <w:r w:rsidRPr="00B07DB6">
        <w:rPr>
          <w:rFonts w:ascii="Palatino Linotype" w:eastAsia="Arial" w:hAnsi="Palatino Linotype" w:cs="Arial"/>
          <w:i/>
          <w:spacing w:val="53"/>
        </w:rPr>
        <w:t xml:space="preserve"> </w:t>
      </w:r>
      <w:r w:rsidRPr="00B07DB6">
        <w:rPr>
          <w:rFonts w:ascii="Palatino Linotype" w:eastAsia="Arial" w:hAnsi="Palatino Linotype" w:cs="Arial"/>
          <w:i/>
          <w:spacing w:val="1"/>
        </w:rPr>
        <w:t>d</w:t>
      </w:r>
      <w:r w:rsidRPr="00B07DB6">
        <w:rPr>
          <w:rFonts w:ascii="Palatino Linotype" w:eastAsia="Arial" w:hAnsi="Palatino Linotype" w:cs="Arial"/>
          <w:i/>
        </w:rPr>
        <w:t>e</w:t>
      </w:r>
      <w:r w:rsidRPr="00B07DB6">
        <w:rPr>
          <w:rFonts w:ascii="Palatino Linotype" w:eastAsia="Arial" w:hAnsi="Palatino Linotype" w:cs="Arial"/>
          <w:i/>
          <w:spacing w:val="53"/>
        </w:rPr>
        <w:t xml:space="preserve"> </w:t>
      </w:r>
      <w:r w:rsidRPr="00B07DB6">
        <w:rPr>
          <w:rFonts w:ascii="Palatino Linotype" w:eastAsia="Arial" w:hAnsi="Palatino Linotype" w:cs="Arial"/>
          <w:i/>
        </w:rPr>
        <w:t>la</w:t>
      </w:r>
      <w:r w:rsidRPr="00B07DB6">
        <w:rPr>
          <w:rFonts w:ascii="Palatino Linotype" w:eastAsia="Arial" w:hAnsi="Palatino Linotype" w:cs="Arial"/>
          <w:i/>
          <w:spacing w:val="53"/>
        </w:rPr>
        <w:t xml:space="preserve"> </w:t>
      </w:r>
      <w:r w:rsidRPr="00B07DB6">
        <w:rPr>
          <w:rFonts w:ascii="Palatino Linotype" w:eastAsia="Arial" w:hAnsi="Palatino Linotype" w:cs="Arial"/>
          <w:i/>
        </w:rPr>
        <w:t>i</w:t>
      </w:r>
      <w:r w:rsidRPr="00B07DB6">
        <w:rPr>
          <w:rFonts w:ascii="Palatino Linotype" w:eastAsia="Arial" w:hAnsi="Palatino Linotype" w:cs="Arial"/>
          <w:i/>
          <w:spacing w:val="-2"/>
        </w:rPr>
        <w:t>n</w:t>
      </w:r>
      <w:r w:rsidRPr="00B07DB6">
        <w:rPr>
          <w:rFonts w:ascii="Palatino Linotype" w:eastAsia="Arial" w:hAnsi="Palatino Linotype" w:cs="Arial"/>
          <w:i/>
        </w:rPr>
        <w:t>f</w:t>
      </w:r>
      <w:r w:rsidRPr="00B07DB6">
        <w:rPr>
          <w:rFonts w:ascii="Palatino Linotype" w:eastAsia="Arial" w:hAnsi="Palatino Linotype" w:cs="Arial"/>
          <w:i/>
          <w:spacing w:val="1"/>
        </w:rPr>
        <w:t>o</w:t>
      </w:r>
      <w:r w:rsidRPr="00B07DB6">
        <w:rPr>
          <w:rFonts w:ascii="Palatino Linotype" w:eastAsia="Arial" w:hAnsi="Palatino Linotype" w:cs="Arial"/>
          <w:i/>
        </w:rPr>
        <w:t>r</w:t>
      </w:r>
      <w:r w:rsidRPr="00B07DB6">
        <w:rPr>
          <w:rFonts w:ascii="Palatino Linotype" w:eastAsia="Arial" w:hAnsi="Palatino Linotype" w:cs="Arial"/>
          <w:i/>
          <w:spacing w:val="1"/>
        </w:rPr>
        <w:t>ma</w:t>
      </w:r>
      <w:r w:rsidRPr="00B07DB6">
        <w:rPr>
          <w:rFonts w:ascii="Palatino Linotype" w:eastAsia="Arial" w:hAnsi="Palatino Linotype" w:cs="Arial"/>
          <w:i/>
        </w:rPr>
        <w:t>c</w:t>
      </w:r>
      <w:r w:rsidRPr="00B07DB6">
        <w:rPr>
          <w:rFonts w:ascii="Palatino Linotype" w:eastAsia="Arial" w:hAnsi="Palatino Linotype" w:cs="Arial"/>
          <w:i/>
          <w:spacing w:val="-3"/>
        </w:rPr>
        <w:t>i</w:t>
      </w:r>
      <w:r w:rsidRPr="00B07DB6">
        <w:rPr>
          <w:rFonts w:ascii="Palatino Linotype" w:eastAsia="Arial" w:hAnsi="Palatino Linotype" w:cs="Arial"/>
          <w:i/>
          <w:spacing w:val="1"/>
        </w:rPr>
        <w:t>ó</w:t>
      </w:r>
      <w:r w:rsidRPr="00B07DB6">
        <w:rPr>
          <w:rFonts w:ascii="Palatino Linotype" w:eastAsia="Arial" w:hAnsi="Palatino Linotype" w:cs="Arial"/>
          <w:i/>
        </w:rPr>
        <w:t>n</w:t>
      </w:r>
      <w:r w:rsidRPr="00B07DB6">
        <w:rPr>
          <w:rFonts w:ascii="Palatino Linotype" w:eastAsia="Arial" w:hAnsi="Palatino Linotype" w:cs="Arial"/>
          <w:i/>
          <w:spacing w:val="53"/>
        </w:rPr>
        <w:t xml:space="preserve"> </w:t>
      </w:r>
      <w:r w:rsidRPr="00B07DB6">
        <w:rPr>
          <w:rFonts w:ascii="Palatino Linotype" w:eastAsia="Arial" w:hAnsi="Palatino Linotype" w:cs="Arial"/>
          <w:i/>
        </w:rPr>
        <w:t>s</w:t>
      </w:r>
      <w:r w:rsidRPr="00B07DB6">
        <w:rPr>
          <w:rFonts w:ascii="Palatino Linotype" w:eastAsia="Arial" w:hAnsi="Palatino Linotype" w:cs="Arial"/>
          <w:i/>
          <w:spacing w:val="1"/>
        </w:rPr>
        <w:t>e</w:t>
      </w:r>
      <w:r w:rsidRPr="00B07DB6">
        <w:rPr>
          <w:rFonts w:ascii="Palatino Linotype" w:eastAsia="Arial" w:hAnsi="Palatino Linotype" w:cs="Arial"/>
          <w:i/>
        </w:rPr>
        <w:t>a</w:t>
      </w:r>
      <w:r w:rsidRPr="00B07DB6">
        <w:rPr>
          <w:rFonts w:ascii="Palatino Linotype" w:eastAsia="Arial" w:hAnsi="Palatino Linotype" w:cs="Arial"/>
          <w:i/>
          <w:spacing w:val="53"/>
        </w:rPr>
        <w:t xml:space="preserve"> </w:t>
      </w:r>
      <w:r w:rsidRPr="00B07DB6">
        <w:rPr>
          <w:rFonts w:ascii="Palatino Linotype" w:eastAsia="Arial" w:hAnsi="Palatino Linotype" w:cs="Arial"/>
          <w:i/>
        </w:rPr>
        <w:t>c</w:t>
      </w:r>
      <w:r w:rsidRPr="00B07DB6">
        <w:rPr>
          <w:rFonts w:ascii="Palatino Linotype" w:eastAsia="Arial" w:hAnsi="Palatino Linotype" w:cs="Arial"/>
          <w:i/>
          <w:spacing w:val="1"/>
        </w:rPr>
        <w:t>e</w:t>
      </w:r>
      <w:r w:rsidRPr="00B07DB6">
        <w:rPr>
          <w:rFonts w:ascii="Palatino Linotype" w:eastAsia="Arial" w:hAnsi="Palatino Linotype" w:cs="Arial"/>
          <w:i/>
          <w:spacing w:val="-3"/>
        </w:rPr>
        <w:t>r</w:t>
      </w:r>
      <w:r w:rsidRPr="00B07DB6">
        <w:rPr>
          <w:rFonts w:ascii="Palatino Linotype" w:eastAsia="Arial" w:hAnsi="Palatino Linotype" w:cs="Arial"/>
          <w:i/>
          <w:spacing w:val="1"/>
        </w:rPr>
        <w:t>o</w:t>
      </w:r>
      <w:r w:rsidRPr="00B07DB6">
        <w:rPr>
          <w:rFonts w:ascii="Palatino Linotype" w:eastAsia="Arial" w:hAnsi="Palatino Linotype" w:cs="Arial"/>
          <w:i/>
        </w:rPr>
        <w:t>,</w:t>
      </w:r>
      <w:r w:rsidRPr="00B07DB6">
        <w:rPr>
          <w:rFonts w:ascii="Palatino Linotype" w:eastAsia="Arial" w:hAnsi="Palatino Linotype" w:cs="Arial"/>
          <w:i/>
          <w:spacing w:val="53"/>
        </w:rPr>
        <w:t xml:space="preserve"> </w:t>
      </w:r>
      <w:r w:rsidRPr="00B07DB6">
        <w:rPr>
          <w:rFonts w:ascii="Palatino Linotype" w:eastAsia="Arial" w:hAnsi="Palatino Linotype" w:cs="Arial"/>
          <w:i/>
          <w:spacing w:val="1"/>
        </w:rPr>
        <w:t>é</w:t>
      </w:r>
      <w:r w:rsidRPr="00B07DB6">
        <w:rPr>
          <w:rFonts w:ascii="Palatino Linotype" w:eastAsia="Arial" w:hAnsi="Palatino Linotype" w:cs="Arial"/>
          <w:i/>
        </w:rPr>
        <w:t>ste</w:t>
      </w:r>
      <w:r w:rsidRPr="00B07DB6">
        <w:rPr>
          <w:rFonts w:ascii="Palatino Linotype" w:eastAsia="Arial" w:hAnsi="Palatino Linotype" w:cs="Arial"/>
          <w:i/>
          <w:spacing w:val="60"/>
        </w:rPr>
        <w:t xml:space="preserve"> </w:t>
      </w:r>
      <w:r w:rsidRPr="00B07DB6">
        <w:rPr>
          <w:rFonts w:ascii="Palatino Linotype" w:eastAsia="Arial" w:hAnsi="Palatino Linotype" w:cs="Arial"/>
          <w:i/>
          <w:spacing w:val="1"/>
        </w:rPr>
        <w:t>d</w:t>
      </w:r>
      <w:r w:rsidRPr="00B07DB6">
        <w:rPr>
          <w:rFonts w:ascii="Palatino Linotype" w:eastAsia="Arial" w:hAnsi="Palatino Linotype" w:cs="Arial"/>
          <w:i/>
          <w:spacing w:val="-1"/>
        </w:rPr>
        <w:t>e</w:t>
      </w:r>
      <w:r w:rsidRPr="00B07DB6">
        <w:rPr>
          <w:rFonts w:ascii="Palatino Linotype" w:eastAsia="Arial" w:hAnsi="Palatino Linotype" w:cs="Arial"/>
          <w:i/>
          <w:spacing w:val="1"/>
        </w:rPr>
        <w:t>be</w:t>
      </w:r>
      <w:r w:rsidRPr="00B07DB6">
        <w:rPr>
          <w:rFonts w:ascii="Palatino Linotype" w:eastAsia="Arial" w:hAnsi="Palatino Linotype" w:cs="Arial"/>
          <w:i/>
        </w:rPr>
        <w:t>rá</w:t>
      </w:r>
      <w:r w:rsidRPr="00B07DB6">
        <w:rPr>
          <w:rFonts w:ascii="Palatino Linotype" w:eastAsia="Arial" w:hAnsi="Palatino Linotype" w:cs="Arial"/>
          <w:i/>
          <w:spacing w:val="55"/>
        </w:rPr>
        <w:t xml:space="preserve"> </w:t>
      </w:r>
      <w:r w:rsidRPr="00B07DB6">
        <w:rPr>
          <w:rFonts w:ascii="Palatino Linotype" w:eastAsia="Arial" w:hAnsi="Palatino Linotype" w:cs="Arial"/>
          <w:i/>
          <w:spacing w:val="1"/>
        </w:rPr>
        <w:t>e</w:t>
      </w:r>
      <w:r w:rsidRPr="00B07DB6">
        <w:rPr>
          <w:rFonts w:ascii="Palatino Linotype" w:eastAsia="Arial" w:hAnsi="Palatino Linotype" w:cs="Arial"/>
          <w:i/>
          <w:spacing w:val="-1"/>
        </w:rPr>
        <w:t>n</w:t>
      </w:r>
      <w:r w:rsidRPr="00B07DB6">
        <w:rPr>
          <w:rFonts w:ascii="Palatino Linotype" w:eastAsia="Arial" w:hAnsi="Palatino Linotype" w:cs="Arial"/>
          <w:i/>
        </w:rPr>
        <w:t>t</w:t>
      </w:r>
      <w:r w:rsidRPr="00B07DB6">
        <w:rPr>
          <w:rFonts w:ascii="Palatino Linotype" w:eastAsia="Arial" w:hAnsi="Palatino Linotype" w:cs="Arial"/>
          <w:i/>
          <w:spacing w:val="1"/>
        </w:rPr>
        <w:t>e</w:t>
      </w:r>
      <w:r w:rsidRPr="00B07DB6">
        <w:rPr>
          <w:rFonts w:ascii="Palatino Linotype" w:eastAsia="Arial" w:hAnsi="Palatino Linotype" w:cs="Arial"/>
          <w:i/>
          <w:spacing w:val="-1"/>
        </w:rPr>
        <w:t>n</w:t>
      </w:r>
      <w:r w:rsidRPr="00B07DB6">
        <w:rPr>
          <w:rFonts w:ascii="Palatino Linotype" w:eastAsia="Arial" w:hAnsi="Palatino Linotype" w:cs="Arial"/>
          <w:i/>
          <w:spacing w:val="1"/>
        </w:rPr>
        <w:t>de</w:t>
      </w:r>
      <w:r w:rsidRPr="00B07DB6">
        <w:rPr>
          <w:rFonts w:ascii="Palatino Linotype" w:eastAsia="Arial" w:hAnsi="Palatino Linotype" w:cs="Arial"/>
          <w:i/>
        </w:rPr>
        <w:t>r</w:t>
      </w:r>
      <w:r w:rsidRPr="00B07DB6">
        <w:rPr>
          <w:rFonts w:ascii="Palatino Linotype" w:eastAsia="Arial" w:hAnsi="Palatino Linotype" w:cs="Arial"/>
          <w:i/>
          <w:spacing w:val="-2"/>
        </w:rPr>
        <w:t xml:space="preserve">se </w:t>
      </w:r>
      <w:r w:rsidRPr="00B07DB6">
        <w:rPr>
          <w:rFonts w:ascii="Palatino Linotype" w:eastAsia="Arial" w:hAnsi="Palatino Linotype" w:cs="Arial"/>
          <w:i/>
        </w:rPr>
        <w:t>c</w:t>
      </w:r>
      <w:r w:rsidRPr="00B07DB6">
        <w:rPr>
          <w:rFonts w:ascii="Palatino Linotype" w:eastAsia="Arial" w:hAnsi="Palatino Linotype" w:cs="Arial"/>
          <w:i/>
          <w:spacing w:val="1"/>
        </w:rPr>
        <w:t>om</w:t>
      </w:r>
      <w:r w:rsidRPr="00B07DB6">
        <w:rPr>
          <w:rFonts w:ascii="Palatino Linotype" w:eastAsia="Arial" w:hAnsi="Palatino Linotype" w:cs="Arial"/>
          <w:i/>
        </w:rPr>
        <w:t>o</w:t>
      </w:r>
      <w:r w:rsidRPr="00B07DB6">
        <w:rPr>
          <w:rFonts w:ascii="Palatino Linotype" w:eastAsia="Arial" w:hAnsi="Palatino Linotype" w:cs="Arial"/>
          <w:i/>
          <w:spacing w:val="1"/>
        </w:rPr>
        <w:t xml:space="preserve"> u</w:t>
      </w:r>
      <w:r w:rsidRPr="00B07DB6">
        <w:rPr>
          <w:rFonts w:ascii="Palatino Linotype" w:eastAsia="Arial" w:hAnsi="Palatino Linotype" w:cs="Arial"/>
          <w:i/>
        </w:rPr>
        <w:t>n</w:t>
      </w:r>
      <w:r w:rsidRPr="00B07DB6">
        <w:rPr>
          <w:rFonts w:ascii="Palatino Linotype" w:eastAsia="Arial" w:hAnsi="Palatino Linotype" w:cs="Arial"/>
          <w:i/>
          <w:spacing w:val="3"/>
        </w:rPr>
        <w:t xml:space="preserve"> </w:t>
      </w:r>
      <w:r w:rsidRPr="00B07DB6">
        <w:rPr>
          <w:rFonts w:ascii="Palatino Linotype" w:eastAsia="Arial" w:hAnsi="Palatino Linotype" w:cs="Arial"/>
          <w:i/>
          <w:spacing w:val="1"/>
        </w:rPr>
        <w:t>d</w:t>
      </w:r>
      <w:r w:rsidRPr="00B07DB6">
        <w:rPr>
          <w:rFonts w:ascii="Palatino Linotype" w:eastAsia="Arial" w:hAnsi="Palatino Linotype" w:cs="Arial"/>
          <w:i/>
          <w:spacing w:val="-1"/>
        </w:rPr>
        <w:t>a</w:t>
      </w:r>
      <w:r w:rsidRPr="00B07DB6">
        <w:rPr>
          <w:rFonts w:ascii="Palatino Linotype" w:eastAsia="Arial" w:hAnsi="Palatino Linotype" w:cs="Arial"/>
          <w:i/>
        </w:rPr>
        <w:t>to</w:t>
      </w:r>
      <w:r w:rsidRPr="00B07DB6">
        <w:rPr>
          <w:rFonts w:ascii="Palatino Linotype" w:eastAsia="Arial" w:hAnsi="Palatino Linotype" w:cs="Arial"/>
          <w:i/>
          <w:spacing w:val="3"/>
        </w:rPr>
        <w:t xml:space="preserve"> </w:t>
      </w:r>
      <w:r w:rsidRPr="00B07DB6">
        <w:rPr>
          <w:rFonts w:ascii="Palatino Linotype" w:eastAsia="Arial" w:hAnsi="Palatino Linotype" w:cs="Arial"/>
          <w:i/>
          <w:spacing w:val="-1"/>
        </w:rPr>
        <w:t>q</w:t>
      </w:r>
      <w:r w:rsidRPr="00B07DB6">
        <w:rPr>
          <w:rFonts w:ascii="Palatino Linotype" w:eastAsia="Arial" w:hAnsi="Palatino Linotype" w:cs="Arial"/>
          <w:i/>
          <w:spacing w:val="1"/>
        </w:rPr>
        <w:t>u</w:t>
      </w:r>
      <w:r w:rsidRPr="00B07DB6">
        <w:rPr>
          <w:rFonts w:ascii="Palatino Linotype" w:eastAsia="Arial" w:hAnsi="Palatino Linotype" w:cs="Arial"/>
          <w:i/>
        </w:rPr>
        <w:t>e</w:t>
      </w:r>
      <w:r w:rsidRPr="00B07DB6">
        <w:rPr>
          <w:rFonts w:ascii="Palatino Linotype" w:eastAsia="Arial" w:hAnsi="Palatino Linotype" w:cs="Arial"/>
          <w:i/>
          <w:spacing w:val="3"/>
        </w:rPr>
        <w:t xml:space="preserve"> </w:t>
      </w:r>
      <w:r w:rsidRPr="00B07DB6">
        <w:rPr>
          <w:rFonts w:ascii="Palatino Linotype" w:eastAsia="Arial" w:hAnsi="Palatino Linotype" w:cs="Arial"/>
          <w:i/>
        </w:rPr>
        <w:t>c</w:t>
      </w:r>
      <w:r w:rsidRPr="00B07DB6">
        <w:rPr>
          <w:rFonts w:ascii="Palatino Linotype" w:eastAsia="Arial" w:hAnsi="Palatino Linotype" w:cs="Arial"/>
          <w:i/>
          <w:spacing w:val="-1"/>
        </w:rPr>
        <w:t>on</w:t>
      </w:r>
      <w:r w:rsidRPr="00B07DB6">
        <w:rPr>
          <w:rFonts w:ascii="Palatino Linotype" w:eastAsia="Arial" w:hAnsi="Palatino Linotype" w:cs="Arial"/>
          <w:i/>
        </w:rPr>
        <w:t>stit</w:t>
      </w:r>
      <w:r w:rsidRPr="00B07DB6">
        <w:rPr>
          <w:rFonts w:ascii="Palatino Linotype" w:eastAsia="Arial" w:hAnsi="Palatino Linotype" w:cs="Arial"/>
          <w:i/>
          <w:spacing w:val="1"/>
        </w:rPr>
        <w:t>u</w:t>
      </w:r>
      <w:r w:rsidRPr="00B07DB6">
        <w:rPr>
          <w:rFonts w:ascii="Palatino Linotype" w:eastAsia="Arial" w:hAnsi="Palatino Linotype" w:cs="Arial"/>
          <w:i/>
          <w:spacing w:val="-2"/>
        </w:rPr>
        <w:t>y</w:t>
      </w:r>
      <w:r w:rsidRPr="00B07DB6">
        <w:rPr>
          <w:rFonts w:ascii="Palatino Linotype" w:eastAsia="Arial" w:hAnsi="Palatino Linotype" w:cs="Arial"/>
          <w:i/>
        </w:rPr>
        <w:t>e</w:t>
      </w:r>
      <w:r w:rsidRPr="00B07DB6">
        <w:rPr>
          <w:rFonts w:ascii="Palatino Linotype" w:eastAsia="Arial" w:hAnsi="Palatino Linotype" w:cs="Arial"/>
          <w:i/>
          <w:spacing w:val="3"/>
        </w:rPr>
        <w:t xml:space="preserve"> </w:t>
      </w:r>
      <w:r w:rsidRPr="00B07DB6">
        <w:rPr>
          <w:rFonts w:ascii="Palatino Linotype" w:eastAsia="Arial" w:hAnsi="Palatino Linotype" w:cs="Arial"/>
          <w:i/>
          <w:spacing w:val="1"/>
        </w:rPr>
        <w:t>u</w:t>
      </w:r>
      <w:r w:rsidRPr="00B07DB6">
        <w:rPr>
          <w:rFonts w:ascii="Palatino Linotype" w:eastAsia="Arial" w:hAnsi="Palatino Linotype" w:cs="Arial"/>
          <w:i/>
        </w:rPr>
        <w:t>n</w:t>
      </w:r>
      <w:r w:rsidRPr="00B07DB6">
        <w:rPr>
          <w:rFonts w:ascii="Palatino Linotype" w:eastAsia="Arial" w:hAnsi="Palatino Linotype" w:cs="Arial"/>
          <w:i/>
          <w:spacing w:val="3"/>
        </w:rPr>
        <w:t xml:space="preserve"> </w:t>
      </w:r>
      <w:r w:rsidRPr="00B07DB6">
        <w:rPr>
          <w:rFonts w:ascii="Palatino Linotype" w:eastAsia="Arial" w:hAnsi="Palatino Linotype" w:cs="Arial"/>
          <w:i/>
          <w:spacing w:val="1"/>
        </w:rPr>
        <w:t>e</w:t>
      </w:r>
      <w:r w:rsidRPr="00B07DB6">
        <w:rPr>
          <w:rFonts w:ascii="Palatino Linotype" w:eastAsia="Arial" w:hAnsi="Palatino Linotype" w:cs="Arial"/>
          <w:i/>
        </w:rPr>
        <w:t>leme</w:t>
      </w:r>
      <w:r w:rsidRPr="00B07DB6">
        <w:rPr>
          <w:rFonts w:ascii="Palatino Linotype" w:eastAsia="Arial" w:hAnsi="Palatino Linotype" w:cs="Arial"/>
          <w:i/>
          <w:spacing w:val="1"/>
        </w:rPr>
        <w:t>n</w:t>
      </w:r>
      <w:r w:rsidRPr="00B07DB6">
        <w:rPr>
          <w:rFonts w:ascii="Palatino Linotype" w:eastAsia="Arial" w:hAnsi="Palatino Linotype" w:cs="Arial"/>
          <w:i/>
          <w:spacing w:val="-2"/>
        </w:rPr>
        <w:t>t</w:t>
      </w:r>
      <w:r w:rsidRPr="00B07DB6">
        <w:rPr>
          <w:rFonts w:ascii="Palatino Linotype" w:eastAsia="Arial" w:hAnsi="Palatino Linotype" w:cs="Arial"/>
          <w:i/>
        </w:rPr>
        <w:t>o</w:t>
      </w:r>
      <w:r w:rsidRPr="00B07DB6">
        <w:rPr>
          <w:rFonts w:ascii="Palatino Linotype" w:eastAsia="Arial" w:hAnsi="Palatino Linotype" w:cs="Arial"/>
          <w:i/>
          <w:spacing w:val="3"/>
        </w:rPr>
        <w:t xml:space="preserve"> </w:t>
      </w:r>
      <w:r w:rsidRPr="00B07DB6">
        <w:rPr>
          <w:rFonts w:ascii="Palatino Linotype" w:eastAsia="Arial" w:hAnsi="Palatino Linotype" w:cs="Arial"/>
          <w:i/>
          <w:spacing w:val="-1"/>
        </w:rPr>
        <w:t>n</w:t>
      </w:r>
      <w:r w:rsidRPr="00B07DB6">
        <w:rPr>
          <w:rFonts w:ascii="Palatino Linotype" w:eastAsia="Arial" w:hAnsi="Palatino Linotype" w:cs="Arial"/>
          <w:i/>
          <w:spacing w:val="1"/>
        </w:rPr>
        <w:t>umé</w:t>
      </w:r>
      <w:r w:rsidRPr="00B07DB6">
        <w:rPr>
          <w:rFonts w:ascii="Palatino Linotype" w:eastAsia="Arial" w:hAnsi="Palatino Linotype" w:cs="Arial"/>
          <w:i/>
        </w:rPr>
        <w:t>r</w:t>
      </w:r>
      <w:r w:rsidRPr="00B07DB6">
        <w:rPr>
          <w:rFonts w:ascii="Palatino Linotype" w:eastAsia="Arial" w:hAnsi="Palatino Linotype" w:cs="Arial"/>
          <w:i/>
          <w:spacing w:val="-1"/>
        </w:rPr>
        <w:t>i</w:t>
      </w:r>
      <w:r w:rsidRPr="00B07DB6">
        <w:rPr>
          <w:rFonts w:ascii="Palatino Linotype" w:eastAsia="Arial" w:hAnsi="Palatino Linotype" w:cs="Arial"/>
          <w:i/>
        </w:rPr>
        <w:t>co</w:t>
      </w:r>
      <w:r w:rsidRPr="00B07DB6">
        <w:rPr>
          <w:rFonts w:ascii="Palatino Linotype" w:eastAsia="Arial" w:hAnsi="Palatino Linotype" w:cs="Arial"/>
          <w:i/>
          <w:spacing w:val="3"/>
        </w:rPr>
        <w:t xml:space="preserve"> </w:t>
      </w:r>
      <w:r w:rsidRPr="00B07DB6">
        <w:rPr>
          <w:rFonts w:ascii="Palatino Linotype" w:eastAsia="Arial" w:hAnsi="Palatino Linotype" w:cs="Arial"/>
          <w:i/>
          <w:spacing w:val="-1"/>
        </w:rPr>
        <w:t>q</w:t>
      </w:r>
      <w:r w:rsidRPr="00B07DB6">
        <w:rPr>
          <w:rFonts w:ascii="Palatino Linotype" w:eastAsia="Arial" w:hAnsi="Palatino Linotype" w:cs="Arial"/>
          <w:i/>
          <w:spacing w:val="1"/>
        </w:rPr>
        <w:t>u</w:t>
      </w:r>
      <w:r w:rsidRPr="00B07DB6">
        <w:rPr>
          <w:rFonts w:ascii="Palatino Linotype" w:eastAsia="Arial" w:hAnsi="Palatino Linotype" w:cs="Arial"/>
          <w:i/>
        </w:rPr>
        <w:t>e</w:t>
      </w:r>
      <w:r w:rsidRPr="00B07DB6">
        <w:rPr>
          <w:rFonts w:ascii="Palatino Linotype" w:eastAsia="Arial" w:hAnsi="Palatino Linotype" w:cs="Arial"/>
          <w:i/>
          <w:spacing w:val="3"/>
        </w:rPr>
        <w:t xml:space="preserve"> </w:t>
      </w:r>
      <w:r w:rsidRPr="00B07DB6">
        <w:rPr>
          <w:rFonts w:ascii="Palatino Linotype" w:eastAsia="Arial" w:hAnsi="Palatino Linotype" w:cs="Arial"/>
          <w:i/>
          <w:spacing w:val="-1"/>
        </w:rPr>
        <w:t>a</w:t>
      </w:r>
      <w:r w:rsidRPr="00B07DB6">
        <w:rPr>
          <w:rFonts w:ascii="Palatino Linotype" w:eastAsia="Arial" w:hAnsi="Palatino Linotype" w:cs="Arial"/>
          <w:i/>
        </w:rPr>
        <w:t>ti</w:t>
      </w:r>
      <w:r w:rsidRPr="00B07DB6">
        <w:rPr>
          <w:rFonts w:ascii="Palatino Linotype" w:eastAsia="Arial" w:hAnsi="Palatino Linotype" w:cs="Arial"/>
          <w:i/>
          <w:spacing w:val="1"/>
        </w:rPr>
        <w:t>en</w:t>
      </w:r>
      <w:r w:rsidRPr="00B07DB6">
        <w:rPr>
          <w:rFonts w:ascii="Palatino Linotype" w:eastAsia="Arial" w:hAnsi="Palatino Linotype" w:cs="Arial"/>
          <w:i/>
          <w:spacing w:val="-1"/>
        </w:rPr>
        <w:t>d</w:t>
      </w:r>
      <w:r w:rsidRPr="00B07DB6">
        <w:rPr>
          <w:rFonts w:ascii="Palatino Linotype" w:eastAsia="Arial" w:hAnsi="Palatino Linotype" w:cs="Arial"/>
          <w:i/>
        </w:rPr>
        <w:t>e</w:t>
      </w:r>
      <w:r w:rsidRPr="00B07DB6">
        <w:rPr>
          <w:rFonts w:ascii="Palatino Linotype" w:eastAsia="Arial" w:hAnsi="Palatino Linotype" w:cs="Arial"/>
          <w:i/>
          <w:spacing w:val="3"/>
        </w:rPr>
        <w:t xml:space="preserve"> </w:t>
      </w:r>
      <w:r w:rsidRPr="00B07DB6">
        <w:rPr>
          <w:rFonts w:ascii="Palatino Linotype" w:eastAsia="Arial" w:hAnsi="Palatino Linotype" w:cs="Arial"/>
          <w:i/>
        </w:rPr>
        <w:t>la</w:t>
      </w:r>
      <w:r w:rsidRPr="00B07DB6">
        <w:rPr>
          <w:rFonts w:ascii="Palatino Linotype" w:eastAsia="Arial" w:hAnsi="Palatino Linotype" w:cs="Arial"/>
          <w:i/>
          <w:spacing w:val="3"/>
        </w:rPr>
        <w:t xml:space="preserve"> </w:t>
      </w:r>
      <w:r w:rsidRPr="00B07DB6">
        <w:rPr>
          <w:rFonts w:ascii="Palatino Linotype" w:eastAsia="Arial" w:hAnsi="Palatino Linotype" w:cs="Arial"/>
          <w:i/>
        </w:rPr>
        <w:t>s</w:t>
      </w:r>
      <w:r w:rsidRPr="00B07DB6">
        <w:rPr>
          <w:rFonts w:ascii="Palatino Linotype" w:eastAsia="Arial" w:hAnsi="Palatino Linotype" w:cs="Arial"/>
          <w:i/>
          <w:spacing w:val="1"/>
        </w:rPr>
        <w:t>o</w:t>
      </w:r>
      <w:r w:rsidRPr="00B07DB6">
        <w:rPr>
          <w:rFonts w:ascii="Palatino Linotype" w:eastAsia="Arial" w:hAnsi="Palatino Linotype" w:cs="Arial"/>
          <w:i/>
        </w:rPr>
        <w:t>l</w:t>
      </w:r>
      <w:r w:rsidRPr="00B07DB6">
        <w:rPr>
          <w:rFonts w:ascii="Palatino Linotype" w:eastAsia="Arial" w:hAnsi="Palatino Linotype" w:cs="Arial"/>
          <w:i/>
          <w:spacing w:val="-1"/>
        </w:rPr>
        <w:t>i</w:t>
      </w:r>
      <w:r w:rsidRPr="00B07DB6">
        <w:rPr>
          <w:rFonts w:ascii="Palatino Linotype" w:eastAsia="Arial" w:hAnsi="Palatino Linotype" w:cs="Arial"/>
          <w:i/>
        </w:rPr>
        <w:t>cit</w:t>
      </w:r>
      <w:r w:rsidRPr="00B07DB6">
        <w:rPr>
          <w:rFonts w:ascii="Palatino Linotype" w:eastAsia="Arial" w:hAnsi="Palatino Linotype" w:cs="Arial"/>
          <w:i/>
          <w:spacing w:val="1"/>
        </w:rPr>
        <w:t>ud</w:t>
      </w:r>
      <w:r w:rsidRPr="00B07DB6">
        <w:rPr>
          <w:rFonts w:ascii="Palatino Linotype" w:eastAsia="Arial" w:hAnsi="Palatino Linotype" w:cs="Arial"/>
          <w:i/>
        </w:rPr>
        <w:t>,</w:t>
      </w:r>
      <w:r w:rsidRPr="00B07DB6">
        <w:rPr>
          <w:rFonts w:ascii="Palatino Linotype" w:eastAsia="Arial" w:hAnsi="Palatino Linotype" w:cs="Arial"/>
          <w:i/>
          <w:spacing w:val="3"/>
        </w:rPr>
        <w:t xml:space="preserve"> </w:t>
      </w:r>
      <w:r w:rsidRPr="00B07DB6">
        <w:rPr>
          <w:rFonts w:ascii="Palatino Linotype" w:eastAsia="Arial" w:hAnsi="Palatino Linotype" w:cs="Arial"/>
          <w:i/>
        </w:rPr>
        <w:t xml:space="preserve">y </w:t>
      </w:r>
      <w:r w:rsidRPr="00B07DB6">
        <w:rPr>
          <w:rFonts w:ascii="Palatino Linotype" w:eastAsia="Arial" w:hAnsi="Palatino Linotype" w:cs="Arial"/>
          <w:i/>
          <w:spacing w:val="1"/>
        </w:rPr>
        <w:t>n</w:t>
      </w:r>
      <w:r w:rsidRPr="00B07DB6">
        <w:rPr>
          <w:rFonts w:ascii="Palatino Linotype" w:eastAsia="Arial" w:hAnsi="Palatino Linotype" w:cs="Arial"/>
          <w:i/>
        </w:rPr>
        <w:t>o c</w:t>
      </w:r>
      <w:r w:rsidRPr="00B07DB6">
        <w:rPr>
          <w:rFonts w:ascii="Palatino Linotype" w:eastAsia="Arial" w:hAnsi="Palatino Linotype" w:cs="Arial"/>
          <w:i/>
          <w:spacing w:val="1"/>
        </w:rPr>
        <w:t>om</w:t>
      </w:r>
      <w:r w:rsidRPr="00B07DB6">
        <w:rPr>
          <w:rFonts w:ascii="Palatino Linotype" w:eastAsia="Arial" w:hAnsi="Palatino Linotype" w:cs="Arial"/>
          <w:i/>
        </w:rPr>
        <w:t>o</w:t>
      </w:r>
      <w:r w:rsidRPr="00B07DB6">
        <w:rPr>
          <w:rFonts w:ascii="Palatino Linotype" w:eastAsia="Arial" w:hAnsi="Palatino Linotype" w:cs="Arial"/>
          <w:i/>
          <w:spacing w:val="2"/>
        </w:rPr>
        <w:t xml:space="preserve"> </w:t>
      </w:r>
      <w:r w:rsidRPr="00B07DB6">
        <w:rPr>
          <w:rFonts w:ascii="Palatino Linotype" w:eastAsia="Arial" w:hAnsi="Palatino Linotype" w:cs="Arial"/>
          <w:i/>
        </w:rPr>
        <w:t>la</w:t>
      </w:r>
      <w:r w:rsidRPr="00B07DB6">
        <w:rPr>
          <w:rFonts w:ascii="Palatino Linotype" w:eastAsia="Arial" w:hAnsi="Palatino Linotype" w:cs="Arial"/>
          <w:i/>
          <w:spacing w:val="1"/>
        </w:rPr>
        <w:t xml:space="preserve"> </w:t>
      </w:r>
      <w:r w:rsidRPr="00B07DB6">
        <w:rPr>
          <w:rFonts w:ascii="Palatino Linotype" w:eastAsia="Arial" w:hAnsi="Palatino Linotype" w:cs="Arial"/>
          <w:i/>
        </w:rPr>
        <w:t>i</w:t>
      </w:r>
      <w:r w:rsidRPr="00B07DB6">
        <w:rPr>
          <w:rFonts w:ascii="Palatino Linotype" w:eastAsia="Arial" w:hAnsi="Palatino Linotype" w:cs="Arial"/>
          <w:i/>
          <w:spacing w:val="-2"/>
        </w:rPr>
        <w:t>n</w:t>
      </w:r>
      <w:r w:rsidRPr="00B07DB6">
        <w:rPr>
          <w:rFonts w:ascii="Palatino Linotype" w:eastAsia="Arial" w:hAnsi="Palatino Linotype" w:cs="Arial"/>
          <w:i/>
          <w:spacing w:val="1"/>
        </w:rPr>
        <w:t>e</w:t>
      </w:r>
      <w:r w:rsidRPr="00B07DB6">
        <w:rPr>
          <w:rFonts w:ascii="Palatino Linotype" w:eastAsia="Arial" w:hAnsi="Palatino Linotype" w:cs="Arial"/>
          <w:i/>
          <w:spacing w:val="-2"/>
        </w:rPr>
        <w:t>x</w:t>
      </w:r>
      <w:r w:rsidRPr="00B07DB6">
        <w:rPr>
          <w:rFonts w:ascii="Palatino Linotype" w:eastAsia="Arial" w:hAnsi="Palatino Linotype" w:cs="Arial"/>
          <w:i/>
        </w:rPr>
        <w:t>ist</w:t>
      </w:r>
      <w:r w:rsidRPr="00B07DB6">
        <w:rPr>
          <w:rFonts w:ascii="Palatino Linotype" w:eastAsia="Arial" w:hAnsi="Palatino Linotype" w:cs="Arial"/>
          <w:i/>
          <w:spacing w:val="1"/>
        </w:rPr>
        <w:t>en</w:t>
      </w:r>
      <w:r w:rsidRPr="00B07DB6">
        <w:rPr>
          <w:rFonts w:ascii="Palatino Linotype" w:eastAsia="Arial" w:hAnsi="Palatino Linotype" w:cs="Arial"/>
          <w:i/>
        </w:rPr>
        <w:t>cia</w:t>
      </w:r>
      <w:r w:rsidRPr="00B07DB6">
        <w:rPr>
          <w:rFonts w:ascii="Palatino Linotype" w:eastAsia="Arial" w:hAnsi="Palatino Linotype" w:cs="Arial"/>
          <w:i/>
          <w:spacing w:val="1"/>
        </w:rPr>
        <w:t xml:space="preserve"> </w:t>
      </w:r>
      <w:r w:rsidRPr="00B07DB6">
        <w:rPr>
          <w:rFonts w:ascii="Palatino Linotype" w:eastAsia="Arial" w:hAnsi="Palatino Linotype" w:cs="Arial"/>
          <w:i/>
          <w:spacing w:val="-1"/>
        </w:rPr>
        <w:t>d</w:t>
      </w:r>
      <w:r w:rsidRPr="00B07DB6">
        <w:rPr>
          <w:rFonts w:ascii="Palatino Linotype" w:eastAsia="Arial" w:hAnsi="Palatino Linotype" w:cs="Arial"/>
          <w:i/>
        </w:rPr>
        <w:t>e</w:t>
      </w:r>
      <w:r w:rsidRPr="00B07DB6">
        <w:rPr>
          <w:rFonts w:ascii="Palatino Linotype" w:eastAsia="Arial" w:hAnsi="Palatino Linotype" w:cs="Arial"/>
          <w:i/>
          <w:spacing w:val="1"/>
        </w:rPr>
        <w:t xml:space="preserve"> </w:t>
      </w:r>
      <w:r w:rsidRPr="00B07DB6">
        <w:rPr>
          <w:rFonts w:ascii="Palatino Linotype" w:eastAsia="Arial" w:hAnsi="Palatino Linotype" w:cs="Arial"/>
          <w:i/>
        </w:rPr>
        <w:t>la</w:t>
      </w:r>
      <w:r w:rsidRPr="00B07DB6">
        <w:rPr>
          <w:rFonts w:ascii="Palatino Linotype" w:eastAsia="Arial" w:hAnsi="Palatino Linotype" w:cs="Arial"/>
          <w:i/>
          <w:spacing w:val="1"/>
        </w:rPr>
        <w:t xml:space="preserve"> </w:t>
      </w:r>
      <w:r w:rsidRPr="00B07DB6">
        <w:rPr>
          <w:rFonts w:ascii="Palatino Linotype" w:eastAsia="Arial" w:hAnsi="Palatino Linotype" w:cs="Arial"/>
          <w:i/>
        </w:rPr>
        <w:t>in</w:t>
      </w:r>
      <w:r w:rsidRPr="00B07DB6">
        <w:rPr>
          <w:rFonts w:ascii="Palatino Linotype" w:eastAsia="Arial" w:hAnsi="Palatino Linotype" w:cs="Arial"/>
          <w:i/>
          <w:spacing w:val="1"/>
        </w:rPr>
        <w:t>fo</w:t>
      </w:r>
      <w:r w:rsidRPr="00B07DB6">
        <w:rPr>
          <w:rFonts w:ascii="Palatino Linotype" w:eastAsia="Arial" w:hAnsi="Palatino Linotype" w:cs="Arial"/>
          <w:i/>
        </w:rPr>
        <w:t>r</w:t>
      </w:r>
      <w:r w:rsidRPr="00B07DB6">
        <w:rPr>
          <w:rFonts w:ascii="Palatino Linotype" w:eastAsia="Arial" w:hAnsi="Palatino Linotype" w:cs="Arial"/>
          <w:i/>
          <w:spacing w:val="-1"/>
        </w:rPr>
        <w:t>m</w:t>
      </w:r>
      <w:r w:rsidRPr="00B07DB6">
        <w:rPr>
          <w:rFonts w:ascii="Palatino Linotype" w:eastAsia="Arial" w:hAnsi="Palatino Linotype" w:cs="Arial"/>
          <w:i/>
          <w:spacing w:val="1"/>
        </w:rPr>
        <w:t>a</w:t>
      </w:r>
      <w:r w:rsidRPr="00B07DB6">
        <w:rPr>
          <w:rFonts w:ascii="Palatino Linotype" w:eastAsia="Arial" w:hAnsi="Palatino Linotype" w:cs="Arial"/>
          <w:i/>
        </w:rPr>
        <w:t>ci</w:t>
      </w:r>
      <w:r w:rsidRPr="00B07DB6">
        <w:rPr>
          <w:rFonts w:ascii="Palatino Linotype" w:eastAsia="Arial" w:hAnsi="Palatino Linotype" w:cs="Arial"/>
          <w:i/>
          <w:spacing w:val="4"/>
        </w:rPr>
        <w:t>ó</w:t>
      </w:r>
      <w:r w:rsidRPr="00B07DB6">
        <w:rPr>
          <w:rFonts w:ascii="Palatino Linotype" w:eastAsia="Arial" w:hAnsi="Palatino Linotype" w:cs="Arial"/>
          <w:i/>
        </w:rPr>
        <w:t>n</w:t>
      </w:r>
      <w:r w:rsidRPr="00B07DB6">
        <w:rPr>
          <w:rFonts w:ascii="Palatino Linotype" w:eastAsia="Arial" w:hAnsi="Palatino Linotype" w:cs="Arial"/>
          <w:i/>
          <w:spacing w:val="2"/>
        </w:rPr>
        <w:t xml:space="preserve"> </w:t>
      </w:r>
      <w:r w:rsidRPr="00B07DB6">
        <w:rPr>
          <w:rFonts w:ascii="Palatino Linotype" w:eastAsia="Arial" w:hAnsi="Palatino Linotype" w:cs="Arial"/>
          <w:i/>
        </w:rPr>
        <w:t>s</w:t>
      </w:r>
      <w:r w:rsidRPr="00B07DB6">
        <w:rPr>
          <w:rFonts w:ascii="Palatino Linotype" w:eastAsia="Arial" w:hAnsi="Palatino Linotype" w:cs="Arial"/>
          <w:i/>
          <w:spacing w:val="1"/>
        </w:rPr>
        <w:t>o</w:t>
      </w:r>
      <w:r w:rsidRPr="00B07DB6">
        <w:rPr>
          <w:rFonts w:ascii="Palatino Linotype" w:eastAsia="Arial" w:hAnsi="Palatino Linotype" w:cs="Arial"/>
          <w:i/>
        </w:rPr>
        <w:t>l</w:t>
      </w:r>
      <w:r w:rsidRPr="00B07DB6">
        <w:rPr>
          <w:rFonts w:ascii="Palatino Linotype" w:eastAsia="Arial" w:hAnsi="Palatino Linotype" w:cs="Arial"/>
          <w:i/>
          <w:spacing w:val="-1"/>
        </w:rPr>
        <w:t>i</w:t>
      </w:r>
      <w:r w:rsidRPr="00B07DB6">
        <w:rPr>
          <w:rFonts w:ascii="Palatino Linotype" w:eastAsia="Arial" w:hAnsi="Palatino Linotype" w:cs="Arial"/>
          <w:i/>
        </w:rPr>
        <w:t>ci</w:t>
      </w:r>
      <w:r w:rsidRPr="00B07DB6">
        <w:rPr>
          <w:rFonts w:ascii="Palatino Linotype" w:eastAsia="Arial" w:hAnsi="Palatino Linotype" w:cs="Arial"/>
          <w:i/>
          <w:spacing w:val="-2"/>
        </w:rPr>
        <w:t>t</w:t>
      </w:r>
      <w:r w:rsidRPr="00B07DB6">
        <w:rPr>
          <w:rFonts w:ascii="Palatino Linotype" w:eastAsia="Arial" w:hAnsi="Palatino Linotype" w:cs="Arial"/>
          <w:i/>
          <w:spacing w:val="1"/>
        </w:rPr>
        <w:t>ad</w:t>
      </w:r>
      <w:r w:rsidRPr="00B07DB6">
        <w:rPr>
          <w:rFonts w:ascii="Palatino Linotype" w:eastAsia="Arial" w:hAnsi="Palatino Linotype" w:cs="Arial"/>
          <w:i/>
          <w:spacing w:val="2"/>
        </w:rPr>
        <w:t>a</w:t>
      </w:r>
      <w:r w:rsidRPr="00B07DB6">
        <w:rPr>
          <w:rFonts w:ascii="Palatino Linotype" w:eastAsia="Arial" w:hAnsi="Palatino Linotype" w:cs="Arial"/>
          <w:i/>
        </w:rPr>
        <w:t>.</w:t>
      </w:r>
      <w:r w:rsidRPr="00B07DB6">
        <w:rPr>
          <w:rFonts w:ascii="Palatino Linotype" w:eastAsia="Arial" w:hAnsi="Palatino Linotype" w:cs="Arial"/>
          <w:i/>
          <w:spacing w:val="1"/>
        </w:rPr>
        <w:t xml:space="preserve"> </w:t>
      </w:r>
      <w:r w:rsidRPr="00B07DB6">
        <w:rPr>
          <w:rFonts w:ascii="Palatino Linotype" w:eastAsia="Arial" w:hAnsi="Palatino Linotype" w:cs="Arial"/>
          <w:i/>
          <w:spacing w:val="-2"/>
        </w:rPr>
        <w:t>P</w:t>
      </w:r>
      <w:r w:rsidRPr="00B07DB6">
        <w:rPr>
          <w:rFonts w:ascii="Palatino Linotype" w:eastAsia="Arial" w:hAnsi="Palatino Linotype" w:cs="Arial"/>
          <w:i/>
          <w:spacing w:val="1"/>
        </w:rPr>
        <w:t>o</w:t>
      </w:r>
      <w:r w:rsidRPr="00B07DB6">
        <w:rPr>
          <w:rFonts w:ascii="Palatino Linotype" w:eastAsia="Arial" w:hAnsi="Palatino Linotype" w:cs="Arial"/>
          <w:i/>
        </w:rPr>
        <w:t>r lo</w:t>
      </w:r>
      <w:r w:rsidRPr="00B07DB6">
        <w:rPr>
          <w:rFonts w:ascii="Palatino Linotype" w:eastAsia="Arial" w:hAnsi="Palatino Linotype" w:cs="Arial"/>
          <w:i/>
          <w:spacing w:val="2"/>
        </w:rPr>
        <w:t xml:space="preserve"> </w:t>
      </w:r>
      <w:r w:rsidRPr="00B07DB6">
        <w:rPr>
          <w:rFonts w:ascii="Palatino Linotype" w:eastAsia="Arial" w:hAnsi="Palatino Linotype" w:cs="Arial"/>
          <w:i/>
          <w:spacing w:val="1"/>
        </w:rPr>
        <w:t>an</w:t>
      </w:r>
      <w:r w:rsidRPr="00B07DB6">
        <w:rPr>
          <w:rFonts w:ascii="Palatino Linotype" w:eastAsia="Arial" w:hAnsi="Palatino Linotype" w:cs="Arial"/>
          <w:i/>
          <w:spacing w:val="-2"/>
        </w:rPr>
        <w:t>t</w:t>
      </w:r>
      <w:r w:rsidRPr="00B07DB6">
        <w:rPr>
          <w:rFonts w:ascii="Palatino Linotype" w:eastAsia="Arial" w:hAnsi="Palatino Linotype" w:cs="Arial"/>
          <w:i/>
          <w:spacing w:val="1"/>
        </w:rPr>
        <w:t>e</w:t>
      </w:r>
      <w:r w:rsidRPr="00B07DB6">
        <w:rPr>
          <w:rFonts w:ascii="Palatino Linotype" w:eastAsia="Arial" w:hAnsi="Palatino Linotype" w:cs="Arial"/>
          <w:i/>
        </w:rPr>
        <w:t>r</w:t>
      </w:r>
      <w:r w:rsidRPr="00B07DB6">
        <w:rPr>
          <w:rFonts w:ascii="Palatino Linotype" w:eastAsia="Arial" w:hAnsi="Palatino Linotype" w:cs="Arial"/>
          <w:i/>
          <w:spacing w:val="-1"/>
        </w:rPr>
        <w:t>i</w:t>
      </w:r>
      <w:r w:rsidRPr="00B07DB6">
        <w:rPr>
          <w:rFonts w:ascii="Palatino Linotype" w:eastAsia="Arial" w:hAnsi="Palatino Linotype" w:cs="Arial"/>
          <w:i/>
          <w:spacing w:val="1"/>
        </w:rPr>
        <w:t>o</w:t>
      </w:r>
      <w:r w:rsidRPr="00B07DB6">
        <w:rPr>
          <w:rFonts w:ascii="Palatino Linotype" w:eastAsia="Arial" w:hAnsi="Palatino Linotype" w:cs="Arial"/>
          <w:i/>
        </w:rPr>
        <w:t xml:space="preserve">r, </w:t>
      </w:r>
      <w:r w:rsidRPr="00B07DB6">
        <w:rPr>
          <w:rFonts w:ascii="Palatino Linotype" w:eastAsia="Arial" w:hAnsi="Palatino Linotype" w:cs="Arial"/>
          <w:i/>
          <w:spacing w:val="-1"/>
        </w:rPr>
        <w:t>e</w:t>
      </w:r>
      <w:r w:rsidRPr="00B07DB6">
        <w:rPr>
          <w:rFonts w:ascii="Palatino Linotype" w:eastAsia="Arial" w:hAnsi="Palatino Linotype" w:cs="Arial"/>
          <w:i/>
        </w:rPr>
        <w:t>n</w:t>
      </w:r>
      <w:r w:rsidRPr="00B07DB6">
        <w:rPr>
          <w:rFonts w:ascii="Palatino Linotype" w:eastAsia="Arial" w:hAnsi="Palatino Linotype" w:cs="Arial"/>
          <w:i/>
          <w:spacing w:val="1"/>
        </w:rPr>
        <w:t xml:space="preserve"> </w:t>
      </w:r>
      <w:r w:rsidRPr="00B07DB6">
        <w:rPr>
          <w:rFonts w:ascii="Palatino Linotype" w:eastAsia="Arial" w:hAnsi="Palatino Linotype" w:cs="Arial"/>
          <w:i/>
        </w:rPr>
        <w:t>t</w:t>
      </w:r>
      <w:r w:rsidRPr="00B07DB6">
        <w:rPr>
          <w:rFonts w:ascii="Palatino Linotype" w:eastAsia="Arial" w:hAnsi="Palatino Linotype" w:cs="Arial"/>
          <w:i/>
          <w:spacing w:val="1"/>
        </w:rPr>
        <w:t>é</w:t>
      </w:r>
      <w:r w:rsidRPr="00B07DB6">
        <w:rPr>
          <w:rFonts w:ascii="Palatino Linotype" w:eastAsia="Arial" w:hAnsi="Palatino Linotype" w:cs="Arial"/>
          <w:i/>
        </w:rPr>
        <w:t>r</w:t>
      </w:r>
      <w:r w:rsidRPr="00B07DB6">
        <w:rPr>
          <w:rFonts w:ascii="Palatino Linotype" w:eastAsia="Arial" w:hAnsi="Palatino Linotype" w:cs="Arial"/>
          <w:i/>
          <w:spacing w:val="1"/>
        </w:rPr>
        <w:t>m</w:t>
      </w:r>
      <w:r w:rsidRPr="00B07DB6">
        <w:rPr>
          <w:rFonts w:ascii="Palatino Linotype" w:eastAsia="Arial" w:hAnsi="Palatino Linotype" w:cs="Arial"/>
          <w:i/>
        </w:rPr>
        <w:t>i</w:t>
      </w:r>
      <w:r w:rsidRPr="00B07DB6">
        <w:rPr>
          <w:rFonts w:ascii="Palatino Linotype" w:eastAsia="Arial" w:hAnsi="Palatino Linotype" w:cs="Arial"/>
          <w:i/>
          <w:spacing w:val="-2"/>
        </w:rPr>
        <w:t>n</w:t>
      </w:r>
      <w:r w:rsidRPr="00B07DB6">
        <w:rPr>
          <w:rFonts w:ascii="Palatino Linotype" w:eastAsia="Arial" w:hAnsi="Palatino Linotype" w:cs="Arial"/>
          <w:i/>
          <w:spacing w:val="1"/>
        </w:rPr>
        <w:t>o</w:t>
      </w:r>
      <w:r w:rsidRPr="00B07DB6">
        <w:rPr>
          <w:rFonts w:ascii="Palatino Linotype" w:eastAsia="Arial" w:hAnsi="Palatino Linotype" w:cs="Arial"/>
          <w:i/>
        </w:rPr>
        <w:t xml:space="preserve">s </w:t>
      </w:r>
      <w:r w:rsidRPr="00B07DB6">
        <w:rPr>
          <w:rFonts w:ascii="Palatino Linotype" w:eastAsia="Arial" w:hAnsi="Palatino Linotype" w:cs="Arial"/>
          <w:i/>
          <w:spacing w:val="1"/>
        </w:rPr>
        <w:t>de</w:t>
      </w:r>
      <w:r w:rsidRPr="00B07DB6">
        <w:rPr>
          <w:rFonts w:ascii="Palatino Linotype" w:eastAsia="Arial" w:hAnsi="Palatino Linotype" w:cs="Arial"/>
          <w:i/>
        </w:rPr>
        <w:t xml:space="preserve">l </w:t>
      </w:r>
      <w:r w:rsidRPr="00B07DB6">
        <w:rPr>
          <w:rFonts w:ascii="Palatino Linotype" w:eastAsia="Arial" w:hAnsi="Palatino Linotype" w:cs="Arial"/>
          <w:i/>
          <w:spacing w:val="1"/>
        </w:rPr>
        <w:t>a</w:t>
      </w:r>
      <w:r w:rsidRPr="00B07DB6">
        <w:rPr>
          <w:rFonts w:ascii="Palatino Linotype" w:eastAsia="Arial" w:hAnsi="Palatino Linotype" w:cs="Arial"/>
          <w:i/>
        </w:rPr>
        <w:t>rt</w:t>
      </w:r>
      <w:r w:rsidRPr="00B07DB6">
        <w:rPr>
          <w:rFonts w:ascii="Palatino Linotype" w:eastAsia="Arial" w:hAnsi="Palatino Linotype" w:cs="Arial"/>
          <w:i/>
          <w:spacing w:val="-2"/>
        </w:rPr>
        <w:t>í</w:t>
      </w:r>
      <w:r w:rsidRPr="00B07DB6">
        <w:rPr>
          <w:rFonts w:ascii="Palatino Linotype" w:eastAsia="Arial" w:hAnsi="Palatino Linotype" w:cs="Arial"/>
          <w:i/>
        </w:rPr>
        <w:t>c</w:t>
      </w:r>
      <w:r w:rsidRPr="00B07DB6">
        <w:rPr>
          <w:rFonts w:ascii="Palatino Linotype" w:eastAsia="Arial" w:hAnsi="Palatino Linotype" w:cs="Arial"/>
          <w:i/>
          <w:spacing w:val="1"/>
        </w:rPr>
        <w:t>u</w:t>
      </w:r>
      <w:r w:rsidRPr="00B07DB6">
        <w:rPr>
          <w:rFonts w:ascii="Palatino Linotype" w:eastAsia="Arial" w:hAnsi="Palatino Linotype" w:cs="Arial"/>
          <w:i/>
        </w:rPr>
        <w:t>lo</w:t>
      </w:r>
      <w:r w:rsidRPr="00B07DB6">
        <w:rPr>
          <w:rFonts w:ascii="Palatino Linotype" w:eastAsia="Arial" w:hAnsi="Palatino Linotype" w:cs="Arial"/>
          <w:i/>
          <w:spacing w:val="2"/>
        </w:rPr>
        <w:t xml:space="preserve"> </w:t>
      </w:r>
      <w:r w:rsidRPr="00B07DB6">
        <w:rPr>
          <w:rFonts w:ascii="Palatino Linotype" w:eastAsia="Arial" w:hAnsi="Palatino Linotype" w:cs="Arial"/>
          <w:i/>
          <w:spacing w:val="1"/>
        </w:rPr>
        <w:t>4</w:t>
      </w:r>
      <w:r w:rsidRPr="00B07DB6">
        <w:rPr>
          <w:rFonts w:ascii="Palatino Linotype" w:eastAsia="Arial" w:hAnsi="Palatino Linotype" w:cs="Arial"/>
          <w:i/>
        </w:rPr>
        <w:t>2</w:t>
      </w:r>
      <w:r w:rsidRPr="00B07DB6">
        <w:rPr>
          <w:rFonts w:ascii="Palatino Linotype" w:eastAsia="Arial" w:hAnsi="Palatino Linotype" w:cs="Arial"/>
          <w:i/>
          <w:spacing w:val="3"/>
        </w:rPr>
        <w:t xml:space="preserve"> </w:t>
      </w:r>
      <w:r w:rsidRPr="00B07DB6">
        <w:rPr>
          <w:rFonts w:ascii="Palatino Linotype" w:eastAsia="Arial" w:hAnsi="Palatino Linotype" w:cs="Arial"/>
          <w:i/>
          <w:spacing w:val="-1"/>
        </w:rPr>
        <w:t>d</w:t>
      </w:r>
      <w:r w:rsidRPr="00B07DB6">
        <w:rPr>
          <w:rFonts w:ascii="Palatino Linotype" w:eastAsia="Arial" w:hAnsi="Palatino Linotype" w:cs="Arial"/>
          <w:i/>
        </w:rPr>
        <w:t>e</w:t>
      </w:r>
      <w:r w:rsidRPr="00B07DB6">
        <w:rPr>
          <w:rFonts w:ascii="Palatino Linotype" w:eastAsia="Arial" w:hAnsi="Palatino Linotype" w:cs="Arial"/>
          <w:i/>
          <w:spacing w:val="3"/>
        </w:rPr>
        <w:t xml:space="preserve"> </w:t>
      </w:r>
      <w:r w:rsidRPr="00B07DB6">
        <w:rPr>
          <w:rFonts w:ascii="Palatino Linotype" w:eastAsia="Arial" w:hAnsi="Palatino Linotype" w:cs="Arial"/>
          <w:i/>
        </w:rPr>
        <w:t>la</w:t>
      </w:r>
      <w:r w:rsidRPr="00B07DB6">
        <w:rPr>
          <w:rFonts w:ascii="Palatino Linotype" w:eastAsia="Arial" w:hAnsi="Palatino Linotype" w:cs="Arial"/>
          <w:i/>
          <w:spacing w:val="4"/>
        </w:rPr>
        <w:t xml:space="preserve"> </w:t>
      </w:r>
      <w:r w:rsidRPr="00B07DB6">
        <w:rPr>
          <w:rFonts w:ascii="Palatino Linotype" w:eastAsia="Arial" w:hAnsi="Palatino Linotype" w:cs="Arial"/>
          <w:i/>
          <w:spacing w:val="-1"/>
        </w:rPr>
        <w:t>L</w:t>
      </w:r>
      <w:r w:rsidRPr="00B07DB6">
        <w:rPr>
          <w:rFonts w:ascii="Palatino Linotype" w:eastAsia="Arial" w:hAnsi="Palatino Linotype" w:cs="Arial"/>
          <w:i/>
          <w:spacing w:val="1"/>
        </w:rPr>
        <w:t>e</w:t>
      </w:r>
      <w:r w:rsidRPr="00B07DB6">
        <w:rPr>
          <w:rFonts w:ascii="Palatino Linotype" w:eastAsia="Arial" w:hAnsi="Palatino Linotype" w:cs="Arial"/>
          <w:i/>
        </w:rPr>
        <w:t>y</w:t>
      </w:r>
      <w:r w:rsidRPr="00B07DB6">
        <w:rPr>
          <w:rFonts w:ascii="Palatino Linotype" w:eastAsia="Arial" w:hAnsi="Palatino Linotype" w:cs="Arial"/>
          <w:i/>
          <w:spacing w:val="3"/>
        </w:rPr>
        <w:t xml:space="preserve"> </w:t>
      </w:r>
      <w:r w:rsidRPr="00B07DB6">
        <w:rPr>
          <w:rFonts w:ascii="Palatino Linotype" w:eastAsia="Arial" w:hAnsi="Palatino Linotype" w:cs="Arial"/>
          <w:i/>
        </w:rPr>
        <w:t>Fe</w:t>
      </w:r>
      <w:r w:rsidRPr="00B07DB6">
        <w:rPr>
          <w:rFonts w:ascii="Palatino Linotype" w:eastAsia="Arial" w:hAnsi="Palatino Linotype" w:cs="Arial"/>
          <w:i/>
          <w:spacing w:val="1"/>
        </w:rPr>
        <w:t>de</w:t>
      </w:r>
      <w:r w:rsidRPr="00B07DB6">
        <w:rPr>
          <w:rFonts w:ascii="Palatino Linotype" w:eastAsia="Arial" w:hAnsi="Palatino Linotype" w:cs="Arial"/>
          <w:i/>
        </w:rPr>
        <w:t>ral</w:t>
      </w:r>
      <w:r w:rsidRPr="00B07DB6">
        <w:rPr>
          <w:rFonts w:ascii="Palatino Linotype" w:eastAsia="Arial" w:hAnsi="Palatino Linotype" w:cs="Arial"/>
          <w:i/>
          <w:spacing w:val="2"/>
        </w:rPr>
        <w:t xml:space="preserve"> </w:t>
      </w:r>
      <w:r w:rsidRPr="00B07DB6">
        <w:rPr>
          <w:rFonts w:ascii="Palatino Linotype" w:eastAsia="Arial" w:hAnsi="Palatino Linotype" w:cs="Arial"/>
          <w:i/>
          <w:spacing w:val="-1"/>
        </w:rPr>
        <w:t>d</w:t>
      </w:r>
      <w:r w:rsidRPr="00B07DB6">
        <w:rPr>
          <w:rFonts w:ascii="Palatino Linotype" w:eastAsia="Arial" w:hAnsi="Palatino Linotype" w:cs="Arial"/>
          <w:i/>
        </w:rPr>
        <w:t>e</w:t>
      </w:r>
      <w:r w:rsidRPr="00B07DB6">
        <w:rPr>
          <w:rFonts w:ascii="Palatino Linotype" w:eastAsia="Arial" w:hAnsi="Palatino Linotype" w:cs="Arial"/>
          <w:i/>
          <w:spacing w:val="3"/>
        </w:rPr>
        <w:t xml:space="preserve"> </w:t>
      </w:r>
      <w:r w:rsidRPr="00B07DB6">
        <w:rPr>
          <w:rFonts w:ascii="Palatino Linotype" w:eastAsia="Arial" w:hAnsi="Palatino Linotype" w:cs="Arial"/>
          <w:i/>
        </w:rPr>
        <w:t>T</w:t>
      </w:r>
      <w:r w:rsidRPr="00B07DB6">
        <w:rPr>
          <w:rFonts w:ascii="Palatino Linotype" w:eastAsia="Arial" w:hAnsi="Palatino Linotype" w:cs="Arial"/>
          <w:i/>
          <w:spacing w:val="-1"/>
        </w:rPr>
        <w:t>r</w:t>
      </w:r>
      <w:r w:rsidRPr="00B07DB6">
        <w:rPr>
          <w:rFonts w:ascii="Palatino Linotype" w:eastAsia="Arial" w:hAnsi="Palatino Linotype" w:cs="Arial"/>
          <w:i/>
          <w:spacing w:val="1"/>
        </w:rPr>
        <w:t>an</w:t>
      </w:r>
      <w:r w:rsidRPr="00B07DB6">
        <w:rPr>
          <w:rFonts w:ascii="Palatino Linotype" w:eastAsia="Arial" w:hAnsi="Palatino Linotype" w:cs="Arial"/>
          <w:i/>
          <w:spacing w:val="-2"/>
        </w:rPr>
        <w:t>s</w:t>
      </w:r>
      <w:r w:rsidRPr="00B07DB6">
        <w:rPr>
          <w:rFonts w:ascii="Palatino Linotype" w:eastAsia="Arial" w:hAnsi="Palatino Linotype" w:cs="Arial"/>
          <w:i/>
          <w:spacing w:val="1"/>
        </w:rPr>
        <w:t>pa</w:t>
      </w:r>
      <w:r w:rsidRPr="00B07DB6">
        <w:rPr>
          <w:rFonts w:ascii="Palatino Linotype" w:eastAsia="Arial" w:hAnsi="Palatino Linotype" w:cs="Arial"/>
          <w:i/>
        </w:rPr>
        <w:t>re</w:t>
      </w:r>
      <w:r w:rsidRPr="00B07DB6">
        <w:rPr>
          <w:rFonts w:ascii="Palatino Linotype" w:eastAsia="Arial" w:hAnsi="Palatino Linotype" w:cs="Arial"/>
          <w:i/>
          <w:spacing w:val="1"/>
        </w:rPr>
        <w:t>n</w:t>
      </w:r>
      <w:r w:rsidRPr="00B07DB6">
        <w:rPr>
          <w:rFonts w:ascii="Palatino Linotype" w:eastAsia="Arial" w:hAnsi="Palatino Linotype" w:cs="Arial"/>
          <w:i/>
          <w:spacing w:val="-2"/>
        </w:rPr>
        <w:t>c</w:t>
      </w:r>
      <w:r w:rsidRPr="00B07DB6">
        <w:rPr>
          <w:rFonts w:ascii="Palatino Linotype" w:eastAsia="Arial" w:hAnsi="Palatino Linotype" w:cs="Arial"/>
          <w:i/>
        </w:rPr>
        <w:t>ia</w:t>
      </w:r>
      <w:r w:rsidRPr="00B07DB6">
        <w:rPr>
          <w:rFonts w:ascii="Palatino Linotype" w:eastAsia="Arial" w:hAnsi="Palatino Linotype" w:cs="Arial"/>
          <w:i/>
          <w:spacing w:val="2"/>
        </w:rPr>
        <w:t xml:space="preserve"> </w:t>
      </w:r>
      <w:r w:rsidRPr="00B07DB6">
        <w:rPr>
          <w:rFonts w:ascii="Palatino Linotype" w:eastAsia="Arial" w:hAnsi="Palatino Linotype" w:cs="Arial"/>
          <w:i/>
        </w:rPr>
        <w:t>y</w:t>
      </w:r>
      <w:r w:rsidRPr="00B07DB6">
        <w:rPr>
          <w:rFonts w:ascii="Palatino Linotype" w:eastAsia="Arial" w:hAnsi="Palatino Linotype" w:cs="Arial"/>
          <w:i/>
          <w:spacing w:val="2"/>
        </w:rPr>
        <w:t xml:space="preserve"> </w:t>
      </w:r>
      <w:r w:rsidRPr="00B07DB6">
        <w:rPr>
          <w:rFonts w:ascii="Palatino Linotype" w:eastAsia="Arial" w:hAnsi="Palatino Linotype" w:cs="Arial"/>
          <w:i/>
        </w:rPr>
        <w:t>Acc</w:t>
      </w:r>
      <w:r w:rsidRPr="00B07DB6">
        <w:rPr>
          <w:rFonts w:ascii="Palatino Linotype" w:eastAsia="Arial" w:hAnsi="Palatino Linotype" w:cs="Arial"/>
          <w:i/>
          <w:spacing w:val="1"/>
        </w:rPr>
        <w:t>e</w:t>
      </w:r>
      <w:r w:rsidRPr="00B07DB6">
        <w:rPr>
          <w:rFonts w:ascii="Palatino Linotype" w:eastAsia="Arial" w:hAnsi="Palatino Linotype" w:cs="Arial"/>
          <w:i/>
        </w:rPr>
        <w:t>so a</w:t>
      </w:r>
      <w:r w:rsidRPr="00B07DB6">
        <w:rPr>
          <w:rFonts w:ascii="Palatino Linotype" w:eastAsia="Arial" w:hAnsi="Palatino Linotype" w:cs="Arial"/>
          <w:i/>
          <w:spacing w:val="3"/>
        </w:rPr>
        <w:t xml:space="preserve"> </w:t>
      </w:r>
      <w:r w:rsidRPr="00B07DB6">
        <w:rPr>
          <w:rFonts w:ascii="Palatino Linotype" w:eastAsia="Arial" w:hAnsi="Palatino Linotype" w:cs="Arial"/>
          <w:i/>
        </w:rPr>
        <w:t>la</w:t>
      </w:r>
      <w:r w:rsidRPr="00B07DB6">
        <w:rPr>
          <w:rFonts w:ascii="Palatino Linotype" w:eastAsia="Arial" w:hAnsi="Palatino Linotype" w:cs="Arial"/>
          <w:i/>
          <w:spacing w:val="2"/>
        </w:rPr>
        <w:t xml:space="preserve"> </w:t>
      </w:r>
      <w:r w:rsidRPr="00B07DB6">
        <w:rPr>
          <w:rFonts w:ascii="Palatino Linotype" w:eastAsia="Arial" w:hAnsi="Palatino Linotype" w:cs="Arial"/>
          <w:i/>
        </w:rPr>
        <w:t>I</w:t>
      </w:r>
      <w:r w:rsidRPr="00B07DB6">
        <w:rPr>
          <w:rFonts w:ascii="Palatino Linotype" w:eastAsia="Arial" w:hAnsi="Palatino Linotype" w:cs="Arial"/>
          <w:i/>
          <w:spacing w:val="-1"/>
        </w:rPr>
        <w:t>n</w:t>
      </w:r>
      <w:r w:rsidRPr="00B07DB6">
        <w:rPr>
          <w:rFonts w:ascii="Palatino Linotype" w:eastAsia="Arial" w:hAnsi="Palatino Linotype" w:cs="Arial"/>
          <w:i/>
        </w:rPr>
        <w:t>f</w:t>
      </w:r>
      <w:r w:rsidRPr="00B07DB6">
        <w:rPr>
          <w:rFonts w:ascii="Palatino Linotype" w:eastAsia="Arial" w:hAnsi="Palatino Linotype" w:cs="Arial"/>
          <w:i/>
          <w:spacing w:val="1"/>
        </w:rPr>
        <w:t>o</w:t>
      </w:r>
      <w:r w:rsidRPr="00B07DB6">
        <w:rPr>
          <w:rFonts w:ascii="Palatino Linotype" w:eastAsia="Arial" w:hAnsi="Palatino Linotype" w:cs="Arial"/>
          <w:i/>
          <w:spacing w:val="-3"/>
        </w:rPr>
        <w:t>rm</w:t>
      </w:r>
      <w:r w:rsidRPr="00B07DB6">
        <w:rPr>
          <w:rFonts w:ascii="Palatino Linotype" w:eastAsia="Arial" w:hAnsi="Palatino Linotype" w:cs="Arial"/>
          <w:i/>
          <w:spacing w:val="1"/>
        </w:rPr>
        <w:t>a</w:t>
      </w:r>
      <w:r w:rsidRPr="00B07DB6">
        <w:rPr>
          <w:rFonts w:ascii="Palatino Linotype" w:eastAsia="Arial" w:hAnsi="Palatino Linotype" w:cs="Arial"/>
          <w:i/>
        </w:rPr>
        <w:t>ción</w:t>
      </w:r>
      <w:r w:rsidRPr="00B07DB6">
        <w:rPr>
          <w:rFonts w:ascii="Palatino Linotype" w:eastAsia="Arial" w:hAnsi="Palatino Linotype" w:cs="Arial"/>
          <w:i/>
          <w:spacing w:val="3"/>
        </w:rPr>
        <w:t xml:space="preserve"> </w:t>
      </w:r>
      <w:r w:rsidRPr="00B07DB6">
        <w:rPr>
          <w:rFonts w:ascii="Palatino Linotype" w:eastAsia="Arial" w:hAnsi="Palatino Linotype" w:cs="Arial"/>
          <w:i/>
        </w:rPr>
        <w:t>P</w:t>
      </w:r>
      <w:r w:rsidRPr="00B07DB6">
        <w:rPr>
          <w:rFonts w:ascii="Palatino Linotype" w:eastAsia="Arial" w:hAnsi="Palatino Linotype" w:cs="Arial"/>
          <w:i/>
          <w:spacing w:val="1"/>
        </w:rPr>
        <w:t>úb</w:t>
      </w:r>
      <w:r w:rsidRPr="00B07DB6">
        <w:rPr>
          <w:rFonts w:ascii="Palatino Linotype" w:eastAsia="Arial" w:hAnsi="Palatino Linotype" w:cs="Arial"/>
          <w:i/>
        </w:rPr>
        <w:t>l</w:t>
      </w:r>
      <w:r w:rsidRPr="00B07DB6">
        <w:rPr>
          <w:rFonts w:ascii="Palatino Linotype" w:eastAsia="Arial" w:hAnsi="Palatino Linotype" w:cs="Arial"/>
          <w:i/>
          <w:spacing w:val="-1"/>
        </w:rPr>
        <w:t>i</w:t>
      </w:r>
      <w:r w:rsidRPr="00B07DB6">
        <w:rPr>
          <w:rFonts w:ascii="Palatino Linotype" w:eastAsia="Arial" w:hAnsi="Palatino Linotype" w:cs="Arial"/>
          <w:i/>
          <w:spacing w:val="-2"/>
        </w:rPr>
        <w:t>c</w:t>
      </w:r>
      <w:r w:rsidRPr="00B07DB6">
        <w:rPr>
          <w:rFonts w:ascii="Palatino Linotype" w:eastAsia="Arial" w:hAnsi="Palatino Linotype" w:cs="Arial"/>
          <w:i/>
        </w:rPr>
        <w:t>a G</w:t>
      </w:r>
      <w:r w:rsidRPr="00B07DB6">
        <w:rPr>
          <w:rFonts w:ascii="Palatino Linotype" w:eastAsia="Arial" w:hAnsi="Palatino Linotype" w:cs="Arial"/>
          <w:i/>
          <w:spacing w:val="1"/>
        </w:rPr>
        <w:t>ube</w:t>
      </w:r>
      <w:r w:rsidRPr="00B07DB6">
        <w:rPr>
          <w:rFonts w:ascii="Palatino Linotype" w:eastAsia="Arial" w:hAnsi="Palatino Linotype" w:cs="Arial"/>
          <w:i/>
        </w:rPr>
        <w:t>r</w:t>
      </w:r>
      <w:r w:rsidRPr="00B07DB6">
        <w:rPr>
          <w:rFonts w:ascii="Palatino Linotype" w:eastAsia="Arial" w:hAnsi="Palatino Linotype" w:cs="Arial"/>
          <w:i/>
          <w:spacing w:val="-2"/>
        </w:rPr>
        <w:t>n</w:t>
      </w:r>
      <w:r w:rsidRPr="00B07DB6">
        <w:rPr>
          <w:rFonts w:ascii="Palatino Linotype" w:eastAsia="Arial" w:hAnsi="Palatino Linotype" w:cs="Arial"/>
          <w:i/>
          <w:spacing w:val="1"/>
        </w:rPr>
        <w:t>a</w:t>
      </w:r>
      <w:r w:rsidRPr="00B07DB6">
        <w:rPr>
          <w:rFonts w:ascii="Palatino Linotype" w:eastAsia="Arial" w:hAnsi="Palatino Linotype" w:cs="Arial"/>
          <w:i/>
          <w:spacing w:val="-3"/>
        </w:rPr>
        <w:t>m</w:t>
      </w:r>
      <w:r w:rsidRPr="00B07DB6">
        <w:rPr>
          <w:rFonts w:ascii="Palatino Linotype" w:eastAsia="Arial" w:hAnsi="Palatino Linotype" w:cs="Arial"/>
          <w:i/>
          <w:spacing w:val="1"/>
        </w:rPr>
        <w:t>e</w:t>
      </w:r>
      <w:r w:rsidRPr="00B07DB6">
        <w:rPr>
          <w:rFonts w:ascii="Palatino Linotype" w:eastAsia="Arial" w:hAnsi="Palatino Linotype" w:cs="Arial"/>
          <w:i/>
          <w:spacing w:val="2"/>
        </w:rPr>
        <w:t>n</w:t>
      </w:r>
      <w:r w:rsidRPr="00B07DB6">
        <w:rPr>
          <w:rFonts w:ascii="Palatino Linotype" w:eastAsia="Arial" w:hAnsi="Palatino Linotype" w:cs="Arial"/>
          <w:i/>
        </w:rPr>
        <w:t>t</w:t>
      </w:r>
      <w:r w:rsidRPr="00B07DB6">
        <w:rPr>
          <w:rFonts w:ascii="Palatino Linotype" w:eastAsia="Arial" w:hAnsi="Palatino Linotype" w:cs="Arial"/>
          <w:i/>
          <w:spacing w:val="1"/>
        </w:rPr>
        <w:t>a</w:t>
      </w:r>
      <w:r w:rsidRPr="00B07DB6">
        <w:rPr>
          <w:rFonts w:ascii="Palatino Linotype" w:eastAsia="Arial" w:hAnsi="Palatino Linotype" w:cs="Arial"/>
          <w:i/>
        </w:rPr>
        <w:t>l,</w:t>
      </w:r>
      <w:r w:rsidRPr="00B07DB6">
        <w:rPr>
          <w:rFonts w:ascii="Palatino Linotype" w:eastAsia="Arial" w:hAnsi="Palatino Linotype" w:cs="Arial"/>
          <w:i/>
          <w:spacing w:val="2"/>
        </w:rPr>
        <w:t xml:space="preserve"> </w:t>
      </w:r>
      <w:r w:rsidRPr="00B07DB6">
        <w:rPr>
          <w:rFonts w:ascii="Palatino Linotype" w:eastAsia="Arial" w:hAnsi="Palatino Linotype" w:cs="Arial"/>
          <w:i/>
          <w:spacing w:val="1"/>
        </w:rPr>
        <w:t>e</w:t>
      </w:r>
      <w:r w:rsidRPr="00B07DB6">
        <w:rPr>
          <w:rFonts w:ascii="Palatino Linotype" w:eastAsia="Arial" w:hAnsi="Palatino Linotype" w:cs="Arial"/>
          <w:i/>
        </w:rPr>
        <w:t>l</w:t>
      </w:r>
      <w:r w:rsidRPr="00B07DB6">
        <w:rPr>
          <w:rFonts w:ascii="Palatino Linotype" w:eastAsia="Arial" w:hAnsi="Palatino Linotype" w:cs="Arial"/>
          <w:i/>
          <w:spacing w:val="1"/>
        </w:rPr>
        <w:t xml:space="preserve"> </w:t>
      </w:r>
      <w:r w:rsidRPr="00B07DB6">
        <w:rPr>
          <w:rFonts w:ascii="Palatino Linotype" w:eastAsia="Arial" w:hAnsi="Palatino Linotype" w:cs="Arial"/>
          <w:i/>
          <w:spacing w:val="-1"/>
        </w:rPr>
        <w:t>n</w:t>
      </w:r>
      <w:r w:rsidRPr="00B07DB6">
        <w:rPr>
          <w:rFonts w:ascii="Palatino Linotype" w:eastAsia="Arial" w:hAnsi="Palatino Linotype" w:cs="Arial"/>
          <w:i/>
          <w:spacing w:val="1"/>
        </w:rPr>
        <w:t>úme</w:t>
      </w:r>
      <w:r w:rsidRPr="00B07DB6">
        <w:rPr>
          <w:rFonts w:ascii="Palatino Linotype" w:eastAsia="Arial" w:hAnsi="Palatino Linotype" w:cs="Arial"/>
          <w:i/>
          <w:spacing w:val="-3"/>
        </w:rPr>
        <w:t>r</w:t>
      </w:r>
      <w:r w:rsidRPr="00B07DB6">
        <w:rPr>
          <w:rFonts w:ascii="Palatino Linotype" w:eastAsia="Arial" w:hAnsi="Palatino Linotype" w:cs="Arial"/>
          <w:i/>
        </w:rPr>
        <w:t>o</w:t>
      </w:r>
      <w:r w:rsidRPr="00B07DB6">
        <w:rPr>
          <w:rFonts w:ascii="Palatino Linotype" w:eastAsia="Arial" w:hAnsi="Palatino Linotype" w:cs="Arial"/>
          <w:i/>
          <w:spacing w:val="4"/>
        </w:rPr>
        <w:t xml:space="preserve"> </w:t>
      </w:r>
      <w:r w:rsidRPr="00B07DB6">
        <w:rPr>
          <w:rFonts w:ascii="Palatino Linotype" w:eastAsia="Arial" w:hAnsi="Palatino Linotype" w:cs="Arial"/>
          <w:i/>
        </w:rPr>
        <w:t>c</w:t>
      </w:r>
      <w:r w:rsidRPr="00B07DB6">
        <w:rPr>
          <w:rFonts w:ascii="Palatino Linotype" w:eastAsia="Arial" w:hAnsi="Palatino Linotype" w:cs="Arial"/>
          <w:i/>
          <w:spacing w:val="1"/>
        </w:rPr>
        <w:t>e</w:t>
      </w:r>
      <w:r w:rsidRPr="00B07DB6">
        <w:rPr>
          <w:rFonts w:ascii="Palatino Linotype" w:eastAsia="Arial" w:hAnsi="Palatino Linotype" w:cs="Arial"/>
          <w:i/>
        </w:rPr>
        <w:t>ro</w:t>
      </w:r>
      <w:r w:rsidRPr="00B07DB6">
        <w:rPr>
          <w:rFonts w:ascii="Palatino Linotype" w:eastAsia="Arial" w:hAnsi="Palatino Linotype" w:cs="Arial"/>
          <w:i/>
          <w:spacing w:val="2"/>
        </w:rPr>
        <w:t xml:space="preserve"> </w:t>
      </w:r>
      <w:r w:rsidRPr="00B07DB6">
        <w:rPr>
          <w:rFonts w:ascii="Palatino Linotype" w:eastAsia="Arial" w:hAnsi="Palatino Linotype" w:cs="Arial"/>
          <w:i/>
          <w:spacing w:val="1"/>
        </w:rPr>
        <w:t>e</w:t>
      </w:r>
      <w:r w:rsidRPr="00B07DB6">
        <w:rPr>
          <w:rFonts w:ascii="Palatino Linotype" w:eastAsia="Arial" w:hAnsi="Palatino Linotype" w:cs="Arial"/>
          <w:i/>
        </w:rPr>
        <w:t>s</w:t>
      </w:r>
      <w:r w:rsidRPr="00B07DB6">
        <w:rPr>
          <w:rFonts w:ascii="Palatino Linotype" w:eastAsia="Arial" w:hAnsi="Palatino Linotype" w:cs="Arial"/>
          <w:i/>
          <w:spacing w:val="1"/>
        </w:rPr>
        <w:t xml:space="preserve"> </w:t>
      </w:r>
      <w:r w:rsidRPr="00B07DB6">
        <w:rPr>
          <w:rFonts w:ascii="Palatino Linotype" w:eastAsia="Arial" w:hAnsi="Palatino Linotype" w:cs="Arial"/>
          <w:i/>
          <w:spacing w:val="-1"/>
        </w:rPr>
        <w:t>u</w:t>
      </w:r>
      <w:r w:rsidRPr="00B07DB6">
        <w:rPr>
          <w:rFonts w:ascii="Palatino Linotype" w:eastAsia="Arial" w:hAnsi="Palatino Linotype" w:cs="Arial"/>
          <w:i/>
          <w:spacing w:val="1"/>
        </w:rPr>
        <w:t>n</w:t>
      </w:r>
      <w:r w:rsidRPr="00B07DB6">
        <w:rPr>
          <w:rFonts w:ascii="Palatino Linotype" w:eastAsia="Arial" w:hAnsi="Palatino Linotype" w:cs="Arial"/>
          <w:i/>
        </w:rPr>
        <w:t>a res</w:t>
      </w:r>
      <w:r w:rsidRPr="00B07DB6">
        <w:rPr>
          <w:rFonts w:ascii="Palatino Linotype" w:eastAsia="Arial" w:hAnsi="Palatino Linotype" w:cs="Arial"/>
          <w:i/>
          <w:spacing w:val="1"/>
        </w:rPr>
        <w:t>pue</w:t>
      </w:r>
      <w:r w:rsidRPr="00B07DB6">
        <w:rPr>
          <w:rFonts w:ascii="Palatino Linotype" w:eastAsia="Arial" w:hAnsi="Palatino Linotype" w:cs="Arial"/>
          <w:i/>
        </w:rPr>
        <w:t>s</w:t>
      </w:r>
      <w:r w:rsidRPr="00B07DB6">
        <w:rPr>
          <w:rFonts w:ascii="Palatino Linotype" w:eastAsia="Arial" w:hAnsi="Palatino Linotype" w:cs="Arial"/>
          <w:i/>
          <w:spacing w:val="-2"/>
        </w:rPr>
        <w:t>t</w:t>
      </w:r>
      <w:r w:rsidRPr="00B07DB6">
        <w:rPr>
          <w:rFonts w:ascii="Palatino Linotype" w:eastAsia="Arial" w:hAnsi="Palatino Linotype" w:cs="Arial"/>
          <w:i/>
        </w:rPr>
        <w:t>a</w:t>
      </w:r>
      <w:r w:rsidRPr="00B07DB6">
        <w:rPr>
          <w:rFonts w:ascii="Palatino Linotype" w:eastAsia="Arial" w:hAnsi="Palatino Linotype" w:cs="Arial"/>
          <w:i/>
          <w:spacing w:val="2"/>
        </w:rPr>
        <w:t xml:space="preserve"> </w:t>
      </w:r>
      <w:r w:rsidRPr="00B07DB6">
        <w:rPr>
          <w:rFonts w:ascii="Palatino Linotype" w:eastAsia="Arial" w:hAnsi="Palatino Linotype" w:cs="Arial"/>
          <w:i/>
          <w:spacing w:val="-2"/>
        </w:rPr>
        <w:t>v</w:t>
      </w:r>
      <w:r w:rsidRPr="00B07DB6">
        <w:rPr>
          <w:rFonts w:ascii="Palatino Linotype" w:eastAsia="Arial" w:hAnsi="Palatino Linotype" w:cs="Arial"/>
          <w:i/>
          <w:spacing w:val="1"/>
        </w:rPr>
        <w:t>á</w:t>
      </w:r>
      <w:r w:rsidRPr="00B07DB6">
        <w:rPr>
          <w:rFonts w:ascii="Palatino Linotype" w:eastAsia="Arial" w:hAnsi="Palatino Linotype" w:cs="Arial"/>
          <w:i/>
        </w:rPr>
        <w:t>l</w:t>
      </w:r>
      <w:r w:rsidRPr="00B07DB6">
        <w:rPr>
          <w:rFonts w:ascii="Palatino Linotype" w:eastAsia="Arial" w:hAnsi="Palatino Linotype" w:cs="Arial"/>
          <w:i/>
          <w:spacing w:val="-1"/>
        </w:rPr>
        <w:t>i</w:t>
      </w:r>
      <w:r w:rsidRPr="00B07DB6">
        <w:rPr>
          <w:rFonts w:ascii="Palatino Linotype" w:eastAsia="Arial" w:hAnsi="Palatino Linotype" w:cs="Arial"/>
          <w:i/>
          <w:spacing w:val="1"/>
        </w:rPr>
        <w:t>d</w:t>
      </w:r>
      <w:r w:rsidRPr="00B07DB6">
        <w:rPr>
          <w:rFonts w:ascii="Palatino Linotype" w:eastAsia="Arial" w:hAnsi="Palatino Linotype" w:cs="Arial"/>
          <w:i/>
        </w:rPr>
        <w:t>a</w:t>
      </w:r>
      <w:r w:rsidRPr="00B07DB6">
        <w:rPr>
          <w:rFonts w:ascii="Palatino Linotype" w:eastAsia="Arial" w:hAnsi="Palatino Linotype" w:cs="Arial"/>
          <w:i/>
          <w:spacing w:val="2"/>
        </w:rPr>
        <w:t xml:space="preserve"> </w:t>
      </w:r>
      <w:r w:rsidRPr="00B07DB6">
        <w:rPr>
          <w:rFonts w:ascii="Palatino Linotype" w:eastAsia="Arial" w:hAnsi="Palatino Linotype" w:cs="Arial"/>
          <w:i/>
        </w:rPr>
        <w:t>c</w:t>
      </w:r>
      <w:r w:rsidRPr="00B07DB6">
        <w:rPr>
          <w:rFonts w:ascii="Palatino Linotype" w:eastAsia="Arial" w:hAnsi="Palatino Linotype" w:cs="Arial"/>
          <w:i/>
          <w:spacing w:val="1"/>
        </w:rPr>
        <w:t>u</w:t>
      </w:r>
      <w:r w:rsidRPr="00B07DB6">
        <w:rPr>
          <w:rFonts w:ascii="Palatino Linotype" w:eastAsia="Arial" w:hAnsi="Palatino Linotype" w:cs="Arial"/>
          <w:i/>
          <w:spacing w:val="-1"/>
        </w:rPr>
        <w:t>a</w:t>
      </w:r>
      <w:r w:rsidRPr="00B07DB6">
        <w:rPr>
          <w:rFonts w:ascii="Palatino Linotype" w:eastAsia="Arial" w:hAnsi="Palatino Linotype" w:cs="Arial"/>
          <w:i/>
          <w:spacing w:val="1"/>
        </w:rPr>
        <w:t>nd</w:t>
      </w:r>
      <w:r w:rsidRPr="00B07DB6">
        <w:rPr>
          <w:rFonts w:ascii="Palatino Linotype" w:eastAsia="Arial" w:hAnsi="Palatino Linotype" w:cs="Arial"/>
          <w:i/>
        </w:rPr>
        <w:t>o</w:t>
      </w:r>
      <w:r w:rsidRPr="00B07DB6">
        <w:rPr>
          <w:rFonts w:ascii="Palatino Linotype" w:eastAsia="Arial" w:hAnsi="Palatino Linotype" w:cs="Arial"/>
          <w:i/>
          <w:spacing w:val="2"/>
        </w:rPr>
        <w:t xml:space="preserve"> </w:t>
      </w:r>
      <w:r w:rsidRPr="00B07DB6">
        <w:rPr>
          <w:rFonts w:ascii="Palatino Linotype" w:eastAsia="Arial" w:hAnsi="Palatino Linotype" w:cs="Arial"/>
          <w:i/>
        </w:rPr>
        <w:t>se</w:t>
      </w:r>
      <w:r w:rsidRPr="00B07DB6">
        <w:rPr>
          <w:rFonts w:ascii="Palatino Linotype" w:eastAsia="Arial" w:hAnsi="Palatino Linotype" w:cs="Arial"/>
          <w:i/>
          <w:spacing w:val="2"/>
        </w:rPr>
        <w:t xml:space="preserve"> </w:t>
      </w:r>
      <w:r w:rsidRPr="00B07DB6">
        <w:rPr>
          <w:rFonts w:ascii="Palatino Linotype" w:eastAsia="Arial" w:hAnsi="Palatino Linotype" w:cs="Arial"/>
          <w:i/>
          <w:spacing w:val="-2"/>
        </w:rPr>
        <w:t>s</w:t>
      </w:r>
      <w:r w:rsidRPr="00B07DB6">
        <w:rPr>
          <w:rFonts w:ascii="Palatino Linotype" w:eastAsia="Arial" w:hAnsi="Palatino Linotype" w:cs="Arial"/>
          <w:i/>
          <w:spacing w:val="1"/>
        </w:rPr>
        <w:t>o</w:t>
      </w:r>
      <w:r w:rsidRPr="00B07DB6">
        <w:rPr>
          <w:rFonts w:ascii="Palatino Linotype" w:eastAsia="Arial" w:hAnsi="Palatino Linotype" w:cs="Arial"/>
          <w:i/>
        </w:rPr>
        <w:t>l</w:t>
      </w:r>
      <w:r w:rsidRPr="00B07DB6">
        <w:rPr>
          <w:rFonts w:ascii="Palatino Linotype" w:eastAsia="Arial" w:hAnsi="Palatino Linotype" w:cs="Arial"/>
          <w:i/>
          <w:spacing w:val="-1"/>
        </w:rPr>
        <w:t>i</w:t>
      </w:r>
      <w:r w:rsidRPr="00B07DB6">
        <w:rPr>
          <w:rFonts w:ascii="Palatino Linotype" w:eastAsia="Arial" w:hAnsi="Palatino Linotype" w:cs="Arial"/>
          <w:i/>
        </w:rPr>
        <w:t>cita in</w:t>
      </w:r>
      <w:r w:rsidRPr="00B07DB6">
        <w:rPr>
          <w:rFonts w:ascii="Palatino Linotype" w:eastAsia="Arial" w:hAnsi="Palatino Linotype" w:cs="Arial"/>
          <w:i/>
          <w:spacing w:val="1"/>
        </w:rPr>
        <w:t>fo</w:t>
      </w:r>
      <w:r w:rsidRPr="00B07DB6">
        <w:rPr>
          <w:rFonts w:ascii="Palatino Linotype" w:eastAsia="Arial" w:hAnsi="Palatino Linotype" w:cs="Arial"/>
          <w:i/>
        </w:rPr>
        <w:t>r</w:t>
      </w:r>
      <w:r w:rsidRPr="00B07DB6">
        <w:rPr>
          <w:rFonts w:ascii="Palatino Linotype" w:eastAsia="Arial" w:hAnsi="Palatino Linotype" w:cs="Arial"/>
          <w:i/>
          <w:spacing w:val="-1"/>
        </w:rPr>
        <w:t>m</w:t>
      </w:r>
      <w:r w:rsidRPr="00B07DB6">
        <w:rPr>
          <w:rFonts w:ascii="Palatino Linotype" w:eastAsia="Arial" w:hAnsi="Palatino Linotype" w:cs="Arial"/>
          <w:i/>
          <w:spacing w:val="1"/>
        </w:rPr>
        <w:t>a</w:t>
      </w:r>
      <w:r w:rsidRPr="00B07DB6">
        <w:rPr>
          <w:rFonts w:ascii="Palatino Linotype" w:eastAsia="Arial" w:hAnsi="Palatino Linotype" w:cs="Arial"/>
          <w:i/>
        </w:rPr>
        <w:t>ción</w:t>
      </w:r>
      <w:r w:rsidRPr="00B07DB6">
        <w:rPr>
          <w:rFonts w:ascii="Palatino Linotype" w:eastAsia="Arial" w:hAnsi="Palatino Linotype" w:cs="Arial"/>
          <w:i/>
          <w:spacing w:val="1"/>
        </w:rPr>
        <w:t xml:space="preserve"> </w:t>
      </w:r>
      <w:r w:rsidRPr="00B07DB6">
        <w:rPr>
          <w:rFonts w:ascii="Palatino Linotype" w:eastAsia="Arial" w:hAnsi="Palatino Linotype" w:cs="Arial"/>
          <w:i/>
          <w:spacing w:val="-2"/>
        </w:rPr>
        <w:t>c</w:t>
      </w:r>
      <w:r w:rsidRPr="00B07DB6">
        <w:rPr>
          <w:rFonts w:ascii="Palatino Linotype" w:eastAsia="Arial" w:hAnsi="Palatino Linotype" w:cs="Arial"/>
          <w:i/>
          <w:spacing w:val="1"/>
        </w:rPr>
        <w:t>ua</w:t>
      </w:r>
      <w:r w:rsidRPr="00B07DB6">
        <w:rPr>
          <w:rFonts w:ascii="Palatino Linotype" w:eastAsia="Arial" w:hAnsi="Palatino Linotype" w:cs="Arial"/>
          <w:i/>
          <w:spacing w:val="-1"/>
        </w:rPr>
        <w:t>n</w:t>
      </w:r>
      <w:r w:rsidRPr="00B07DB6">
        <w:rPr>
          <w:rFonts w:ascii="Palatino Linotype" w:eastAsia="Arial" w:hAnsi="Palatino Linotype" w:cs="Arial"/>
          <w:i/>
        </w:rPr>
        <w:t>tit</w:t>
      </w:r>
      <w:r w:rsidRPr="00B07DB6">
        <w:rPr>
          <w:rFonts w:ascii="Palatino Linotype" w:eastAsia="Arial" w:hAnsi="Palatino Linotype" w:cs="Arial"/>
          <w:i/>
          <w:spacing w:val="1"/>
        </w:rPr>
        <w:t>a</w:t>
      </w:r>
      <w:r w:rsidRPr="00B07DB6">
        <w:rPr>
          <w:rFonts w:ascii="Palatino Linotype" w:eastAsia="Arial" w:hAnsi="Palatino Linotype" w:cs="Arial"/>
          <w:i/>
        </w:rPr>
        <w:t>ti</w:t>
      </w:r>
      <w:r w:rsidRPr="00B07DB6">
        <w:rPr>
          <w:rFonts w:ascii="Palatino Linotype" w:eastAsia="Arial" w:hAnsi="Palatino Linotype" w:cs="Arial"/>
          <w:i/>
          <w:spacing w:val="-2"/>
        </w:rPr>
        <w:t>v</w:t>
      </w:r>
      <w:r w:rsidRPr="00B07DB6">
        <w:rPr>
          <w:rFonts w:ascii="Palatino Linotype" w:eastAsia="Arial" w:hAnsi="Palatino Linotype" w:cs="Arial"/>
          <w:i/>
          <w:spacing w:val="1"/>
        </w:rPr>
        <w:t>a</w:t>
      </w:r>
      <w:r w:rsidRPr="00B07DB6">
        <w:rPr>
          <w:rFonts w:ascii="Palatino Linotype" w:eastAsia="Arial" w:hAnsi="Palatino Linotype" w:cs="Arial"/>
          <w:i/>
        </w:rPr>
        <w:t>,</w:t>
      </w:r>
      <w:r w:rsidRPr="00B07DB6">
        <w:rPr>
          <w:rFonts w:ascii="Palatino Linotype" w:eastAsia="Arial" w:hAnsi="Palatino Linotype" w:cs="Arial"/>
          <w:i/>
          <w:spacing w:val="1"/>
        </w:rPr>
        <w:t xml:space="preserve"> </w:t>
      </w:r>
      <w:r w:rsidRPr="00B07DB6">
        <w:rPr>
          <w:rFonts w:ascii="Palatino Linotype" w:eastAsia="Arial" w:hAnsi="Palatino Linotype" w:cs="Arial"/>
          <w:i/>
          <w:spacing w:val="-1"/>
        </w:rPr>
        <w:t>e</w:t>
      </w:r>
      <w:r w:rsidRPr="00B07DB6">
        <w:rPr>
          <w:rFonts w:ascii="Palatino Linotype" w:eastAsia="Arial" w:hAnsi="Palatino Linotype" w:cs="Arial"/>
          <w:i/>
        </w:rPr>
        <w:t>n</w:t>
      </w:r>
      <w:r w:rsidRPr="00B07DB6">
        <w:rPr>
          <w:rFonts w:ascii="Palatino Linotype" w:eastAsia="Arial" w:hAnsi="Palatino Linotype" w:cs="Arial"/>
          <w:i/>
          <w:spacing w:val="1"/>
        </w:rPr>
        <w:t xml:space="preserve"> </w:t>
      </w:r>
      <w:r w:rsidRPr="00B07DB6">
        <w:rPr>
          <w:rFonts w:ascii="Palatino Linotype" w:eastAsia="Arial" w:hAnsi="Palatino Linotype" w:cs="Arial"/>
          <w:i/>
          <w:spacing w:val="-2"/>
        </w:rPr>
        <w:t>v</w:t>
      </w:r>
      <w:r w:rsidRPr="00B07DB6">
        <w:rPr>
          <w:rFonts w:ascii="Palatino Linotype" w:eastAsia="Arial" w:hAnsi="Palatino Linotype" w:cs="Arial"/>
          <w:i/>
        </w:rPr>
        <w:t>i</w:t>
      </w:r>
      <w:r w:rsidRPr="00B07DB6">
        <w:rPr>
          <w:rFonts w:ascii="Palatino Linotype" w:eastAsia="Arial" w:hAnsi="Palatino Linotype" w:cs="Arial"/>
          <w:i/>
          <w:spacing w:val="-1"/>
        </w:rPr>
        <w:t>r</w:t>
      </w:r>
      <w:r w:rsidRPr="00B07DB6">
        <w:rPr>
          <w:rFonts w:ascii="Palatino Linotype" w:eastAsia="Arial" w:hAnsi="Palatino Linotype" w:cs="Arial"/>
          <w:i/>
        </w:rPr>
        <w:t>t</w:t>
      </w:r>
      <w:r w:rsidRPr="00B07DB6">
        <w:rPr>
          <w:rFonts w:ascii="Palatino Linotype" w:eastAsia="Arial" w:hAnsi="Palatino Linotype" w:cs="Arial"/>
          <w:i/>
          <w:spacing w:val="1"/>
        </w:rPr>
        <w:t>u</w:t>
      </w:r>
      <w:r w:rsidRPr="00B07DB6">
        <w:rPr>
          <w:rFonts w:ascii="Palatino Linotype" w:eastAsia="Arial" w:hAnsi="Palatino Linotype" w:cs="Arial"/>
          <w:i/>
        </w:rPr>
        <w:t>d</w:t>
      </w:r>
      <w:r w:rsidRPr="00B07DB6">
        <w:rPr>
          <w:rFonts w:ascii="Palatino Linotype" w:eastAsia="Arial" w:hAnsi="Palatino Linotype" w:cs="Arial"/>
          <w:i/>
          <w:spacing w:val="1"/>
        </w:rPr>
        <w:t xml:space="preserve"> d</w:t>
      </w:r>
      <w:r w:rsidRPr="00B07DB6">
        <w:rPr>
          <w:rFonts w:ascii="Palatino Linotype" w:eastAsia="Arial" w:hAnsi="Palatino Linotype" w:cs="Arial"/>
          <w:i/>
        </w:rPr>
        <w:t>e</w:t>
      </w:r>
      <w:r w:rsidRPr="00B07DB6">
        <w:rPr>
          <w:rFonts w:ascii="Palatino Linotype" w:eastAsia="Arial" w:hAnsi="Palatino Linotype" w:cs="Arial"/>
          <w:i/>
          <w:spacing w:val="1"/>
        </w:rPr>
        <w:t xml:space="preserve"> </w:t>
      </w:r>
      <w:r w:rsidRPr="00B07DB6">
        <w:rPr>
          <w:rFonts w:ascii="Palatino Linotype" w:eastAsia="Arial" w:hAnsi="Palatino Linotype" w:cs="Arial"/>
          <w:i/>
          <w:spacing w:val="-1"/>
        </w:rPr>
        <w:t>qu</w:t>
      </w:r>
      <w:r w:rsidRPr="00B07DB6">
        <w:rPr>
          <w:rFonts w:ascii="Palatino Linotype" w:eastAsia="Arial" w:hAnsi="Palatino Linotype" w:cs="Arial"/>
          <w:i/>
        </w:rPr>
        <w:t>e</w:t>
      </w:r>
      <w:r w:rsidRPr="00B07DB6">
        <w:rPr>
          <w:rFonts w:ascii="Palatino Linotype" w:eastAsia="Arial" w:hAnsi="Palatino Linotype" w:cs="Arial"/>
          <w:i/>
          <w:spacing w:val="1"/>
        </w:rPr>
        <w:t xml:space="preserve"> </w:t>
      </w:r>
      <w:r w:rsidRPr="00B07DB6">
        <w:rPr>
          <w:rFonts w:ascii="Palatino Linotype" w:eastAsia="Arial" w:hAnsi="Palatino Linotype" w:cs="Arial"/>
          <w:i/>
        </w:rPr>
        <w:t xml:space="preserve">se </w:t>
      </w:r>
      <w:r w:rsidRPr="00B07DB6">
        <w:rPr>
          <w:rFonts w:ascii="Palatino Linotype" w:eastAsia="Arial" w:hAnsi="Palatino Linotype" w:cs="Arial"/>
          <w:i/>
          <w:spacing w:val="-2"/>
        </w:rPr>
        <w:t>t</w:t>
      </w:r>
      <w:r w:rsidRPr="00B07DB6">
        <w:rPr>
          <w:rFonts w:ascii="Palatino Linotype" w:eastAsia="Arial" w:hAnsi="Palatino Linotype" w:cs="Arial"/>
          <w:i/>
        </w:rPr>
        <w:t>rata</w:t>
      </w:r>
      <w:r w:rsidRPr="00B07DB6">
        <w:rPr>
          <w:rFonts w:ascii="Palatino Linotype" w:eastAsia="Arial" w:hAnsi="Palatino Linotype" w:cs="Arial"/>
          <w:i/>
          <w:spacing w:val="2"/>
        </w:rPr>
        <w:t xml:space="preserve"> </w:t>
      </w:r>
      <w:r w:rsidRPr="00B07DB6">
        <w:rPr>
          <w:rFonts w:ascii="Palatino Linotype" w:eastAsia="Arial" w:hAnsi="Palatino Linotype" w:cs="Arial"/>
          <w:i/>
          <w:spacing w:val="-1"/>
        </w:rPr>
        <w:t>d</w:t>
      </w:r>
      <w:r w:rsidRPr="00B07DB6">
        <w:rPr>
          <w:rFonts w:ascii="Palatino Linotype" w:eastAsia="Arial" w:hAnsi="Palatino Linotype" w:cs="Arial"/>
          <w:i/>
        </w:rPr>
        <w:t>e</w:t>
      </w:r>
      <w:r w:rsidRPr="00B07DB6">
        <w:rPr>
          <w:rFonts w:ascii="Palatino Linotype" w:eastAsia="Arial" w:hAnsi="Palatino Linotype" w:cs="Arial"/>
          <w:i/>
          <w:spacing w:val="1"/>
        </w:rPr>
        <w:t xml:space="preserve"> </w:t>
      </w:r>
      <w:r w:rsidRPr="00B07DB6">
        <w:rPr>
          <w:rFonts w:ascii="Palatino Linotype" w:eastAsia="Arial" w:hAnsi="Palatino Linotype" w:cs="Arial"/>
          <w:i/>
          <w:spacing w:val="-1"/>
        </w:rPr>
        <w:t>u</w:t>
      </w:r>
      <w:r w:rsidRPr="00B07DB6">
        <w:rPr>
          <w:rFonts w:ascii="Palatino Linotype" w:eastAsia="Arial" w:hAnsi="Palatino Linotype" w:cs="Arial"/>
          <w:i/>
        </w:rPr>
        <w:t>n</w:t>
      </w:r>
      <w:r w:rsidRPr="00B07DB6">
        <w:rPr>
          <w:rFonts w:ascii="Palatino Linotype" w:eastAsia="Arial" w:hAnsi="Palatino Linotype" w:cs="Arial"/>
          <w:i/>
          <w:spacing w:val="1"/>
        </w:rPr>
        <w:t xml:space="preserve"> </w:t>
      </w:r>
      <w:r w:rsidRPr="00B07DB6">
        <w:rPr>
          <w:rFonts w:ascii="Palatino Linotype" w:eastAsia="Arial" w:hAnsi="Palatino Linotype" w:cs="Arial"/>
          <w:i/>
          <w:spacing w:val="-2"/>
        </w:rPr>
        <w:t>v</w:t>
      </w:r>
      <w:r w:rsidRPr="00B07DB6">
        <w:rPr>
          <w:rFonts w:ascii="Palatino Linotype" w:eastAsia="Arial" w:hAnsi="Palatino Linotype" w:cs="Arial"/>
          <w:i/>
          <w:spacing w:val="1"/>
        </w:rPr>
        <w:t>a</w:t>
      </w:r>
      <w:r w:rsidRPr="00B07DB6">
        <w:rPr>
          <w:rFonts w:ascii="Palatino Linotype" w:eastAsia="Arial" w:hAnsi="Palatino Linotype" w:cs="Arial"/>
          <w:i/>
        </w:rPr>
        <w:t xml:space="preserve">lor </w:t>
      </w:r>
      <w:r w:rsidRPr="00B07DB6">
        <w:rPr>
          <w:rFonts w:ascii="Palatino Linotype" w:eastAsia="Arial" w:hAnsi="Palatino Linotype" w:cs="Arial"/>
          <w:i/>
          <w:spacing w:val="1"/>
        </w:rPr>
        <w:t>e</w:t>
      </w:r>
      <w:r w:rsidRPr="00B07DB6">
        <w:rPr>
          <w:rFonts w:ascii="Palatino Linotype" w:eastAsia="Arial" w:hAnsi="Palatino Linotype" w:cs="Arial"/>
          <w:i/>
        </w:rPr>
        <w:t>n</w:t>
      </w:r>
      <w:r w:rsidRPr="00B07DB6">
        <w:rPr>
          <w:rFonts w:ascii="Palatino Linotype" w:eastAsia="Arial" w:hAnsi="Palatino Linotype" w:cs="Arial"/>
          <w:i/>
          <w:spacing w:val="1"/>
        </w:rPr>
        <w:t xml:space="preserve"> </w:t>
      </w:r>
      <w:r w:rsidRPr="00B07DB6">
        <w:rPr>
          <w:rFonts w:ascii="Palatino Linotype" w:eastAsia="Arial" w:hAnsi="Palatino Linotype" w:cs="Arial"/>
          <w:i/>
        </w:rPr>
        <w:t>sí</w:t>
      </w:r>
      <w:r w:rsidRPr="00B07DB6">
        <w:rPr>
          <w:rFonts w:ascii="Palatino Linotype" w:eastAsia="Arial" w:hAnsi="Palatino Linotype" w:cs="Arial"/>
          <w:i/>
          <w:spacing w:val="-3"/>
        </w:rPr>
        <w:t xml:space="preserve"> </w:t>
      </w:r>
      <w:r w:rsidRPr="00B07DB6">
        <w:rPr>
          <w:rFonts w:ascii="Palatino Linotype" w:eastAsia="Arial" w:hAnsi="Palatino Linotype" w:cs="Arial"/>
          <w:i/>
          <w:spacing w:val="1"/>
        </w:rPr>
        <w:t>m</w:t>
      </w:r>
      <w:r w:rsidRPr="00B07DB6">
        <w:rPr>
          <w:rFonts w:ascii="Palatino Linotype" w:eastAsia="Arial" w:hAnsi="Palatino Linotype" w:cs="Arial"/>
          <w:i/>
        </w:rPr>
        <w:t>is</w:t>
      </w:r>
      <w:r w:rsidRPr="00B07DB6">
        <w:rPr>
          <w:rFonts w:ascii="Palatino Linotype" w:eastAsia="Arial" w:hAnsi="Palatino Linotype" w:cs="Arial"/>
          <w:i/>
          <w:spacing w:val="-1"/>
        </w:rPr>
        <w:t>m</w:t>
      </w:r>
      <w:r w:rsidRPr="00B07DB6">
        <w:rPr>
          <w:rFonts w:ascii="Palatino Linotype" w:eastAsia="Arial" w:hAnsi="Palatino Linotype" w:cs="Arial"/>
          <w:i/>
          <w:spacing w:val="1"/>
        </w:rPr>
        <w:t>o</w:t>
      </w:r>
      <w:r w:rsidRPr="00B07DB6">
        <w:rPr>
          <w:rFonts w:ascii="Palatino Linotype" w:eastAsia="Arial" w:hAnsi="Palatino Linotype" w:cs="Arial"/>
          <w:i/>
        </w:rPr>
        <w:t>.”</w:t>
      </w:r>
    </w:p>
    <w:p w14:paraId="216E8A3D" w14:textId="77777777" w:rsidR="00B07DB6" w:rsidRDefault="00B07DB6" w:rsidP="005C1C8A">
      <w:pPr>
        <w:pStyle w:val="Prrafodelista"/>
        <w:spacing w:line="360" w:lineRule="auto"/>
        <w:ind w:left="0"/>
        <w:jc w:val="both"/>
        <w:rPr>
          <w:rFonts w:ascii="Palatino Linotype" w:hAnsi="Palatino Linotype" w:cs="Arial"/>
        </w:rPr>
      </w:pPr>
    </w:p>
    <w:p w14:paraId="26F3B4E6" w14:textId="77777777" w:rsidR="00B07DB6" w:rsidRPr="005C1C8A" w:rsidRDefault="00B07DB6" w:rsidP="005C1C8A">
      <w:pPr>
        <w:pStyle w:val="Prrafodelista"/>
        <w:spacing w:line="360" w:lineRule="auto"/>
        <w:ind w:left="0"/>
        <w:jc w:val="both"/>
        <w:rPr>
          <w:rFonts w:ascii="Palatino Linotype" w:hAnsi="Palatino Linotype" w:cs="Arial"/>
        </w:rPr>
      </w:pPr>
    </w:p>
    <w:p w14:paraId="67589BB9" w14:textId="311293ED" w:rsidR="00D9277F" w:rsidRPr="005C1C8A" w:rsidRDefault="00D9277F" w:rsidP="005C1C8A">
      <w:pPr>
        <w:pStyle w:val="Prrafodelista"/>
        <w:numPr>
          <w:ilvl w:val="0"/>
          <w:numId w:val="7"/>
        </w:numPr>
        <w:spacing w:line="360" w:lineRule="auto"/>
        <w:ind w:left="0" w:firstLine="0"/>
        <w:jc w:val="both"/>
        <w:rPr>
          <w:rFonts w:ascii="Palatino Linotype" w:hAnsi="Palatino Linotype"/>
        </w:rPr>
      </w:pPr>
      <w:r w:rsidRPr="005C1C8A">
        <w:rPr>
          <w:rFonts w:ascii="Palatino Linotype" w:hAnsi="Palatino Linotype" w:cs="Arial"/>
        </w:rPr>
        <w:lastRenderedPageBreak/>
        <w:t xml:space="preserve">Por otro lado, </w:t>
      </w:r>
      <w:r w:rsidR="00EF68E6" w:rsidRPr="005C1C8A">
        <w:rPr>
          <w:rFonts w:ascii="Palatino Linotype" w:hAnsi="Palatino Linotype" w:cs="Arial"/>
        </w:rPr>
        <w:t xml:space="preserve">se debe establecer, que respecto a la respuesta emitida por el </w:t>
      </w:r>
      <w:r w:rsidR="00EF68E6" w:rsidRPr="005C1C8A">
        <w:rPr>
          <w:rFonts w:ascii="Palatino Linotype" w:hAnsi="Palatino Linotype" w:cs="Arial"/>
          <w:b/>
        </w:rPr>
        <w:t>SUJETO OBLIGADO</w:t>
      </w:r>
      <w:r w:rsidR="00EF68E6" w:rsidRPr="005C1C8A">
        <w:rPr>
          <w:rFonts w:ascii="Palatino Linotype" w:hAnsi="Palatino Linotype" w:cs="Arial"/>
        </w:rPr>
        <w:t xml:space="preserve"> </w:t>
      </w:r>
      <w:r w:rsidRPr="005C1C8A">
        <w:rPr>
          <w:rFonts w:ascii="Palatino Linotype" w:eastAsia="MS Mincho" w:hAnsi="Palatino Linotype" w:cs="Arial"/>
        </w:rPr>
        <w:t xml:space="preserve">no se puede </w:t>
      </w:r>
      <w:r w:rsidRPr="005C1C8A">
        <w:rPr>
          <w:rFonts w:ascii="Palatino Linotype" w:hAnsi="Palatino Linotype" w:cs="Bookman Old Style"/>
        </w:rPr>
        <w:t>dudar de su veracidad, ni</w:t>
      </w:r>
      <w:r w:rsidRPr="005C1C8A">
        <w:rPr>
          <w:rFonts w:ascii="Palatino Linotype" w:hAnsi="Palatino Linotype"/>
        </w:rPr>
        <w:t xml:space="preserve"> </w:t>
      </w:r>
      <w:r w:rsidRPr="005C1C8A">
        <w:rPr>
          <w:rFonts w:ascii="Palatino Linotype" w:hAnsi="Palatino Linotype" w:cs="Bookman Old Style"/>
        </w:rPr>
        <w:t>de las respuestas esgrimidas por los sujetos obligados</w:t>
      </w:r>
      <w:r w:rsidRPr="005C1C8A">
        <w:rPr>
          <w:rFonts w:ascii="Palatino Linotype" w:hAnsi="Palatino Linotype" w:cs="Arial"/>
        </w:rPr>
        <w:t xml:space="preserve"> ni de la que ponen a disposición de los solicitantes; situación que se aleja de las atribuciones de este Instituto </w:t>
      </w:r>
      <w:r w:rsidRPr="005C1C8A">
        <w:rPr>
          <w:rFonts w:ascii="Palatino Linotype" w:hAnsi="Palatino Linotype"/>
          <w:i/>
          <w:color w:val="000000"/>
        </w:rPr>
        <w:t xml:space="preserve">máxime </w:t>
      </w:r>
      <w:r w:rsidRPr="005C1C8A">
        <w:rPr>
          <w:rFonts w:ascii="Palatino Linotype" w:hAnsi="Palatino Linotype"/>
          <w:color w:val="000000"/>
        </w:rPr>
        <w:t>que al momento que ponen a disposición ésta, la misma tiene el carácter oficial y se presume veraz, tan es así que la misma queda registrada en el Sistema de Acceso a la Información Mexiquense (SAIMEX).</w:t>
      </w:r>
    </w:p>
    <w:p w14:paraId="4D5AE797" w14:textId="77777777" w:rsidR="00D9277F" w:rsidRPr="005C1C8A" w:rsidRDefault="00D9277F" w:rsidP="005C1C8A">
      <w:pPr>
        <w:pStyle w:val="Prrafodelista"/>
        <w:spacing w:line="360" w:lineRule="auto"/>
        <w:rPr>
          <w:rFonts w:ascii="Palatino Linotype" w:hAnsi="Palatino Linotype"/>
        </w:rPr>
      </w:pPr>
    </w:p>
    <w:p w14:paraId="33736E76" w14:textId="77777777" w:rsidR="00D9277F" w:rsidRDefault="00D9277F" w:rsidP="005C1C8A">
      <w:pPr>
        <w:pStyle w:val="Prrafodelista"/>
        <w:numPr>
          <w:ilvl w:val="0"/>
          <w:numId w:val="7"/>
        </w:numPr>
        <w:spacing w:line="360" w:lineRule="auto"/>
        <w:ind w:left="0" w:firstLine="0"/>
        <w:jc w:val="both"/>
        <w:rPr>
          <w:rFonts w:ascii="Palatino Linotype" w:hAnsi="Palatino Linotype"/>
        </w:rPr>
      </w:pPr>
      <w:r w:rsidRPr="005C1C8A">
        <w:rPr>
          <w:rFonts w:ascii="Palatino Linotype" w:hAnsi="Palatino Linotype" w:cs="Arial"/>
        </w:rPr>
        <w:t>Sirviendo</w:t>
      </w:r>
      <w:r w:rsidRPr="005C1C8A">
        <w:rPr>
          <w:rFonts w:ascii="Palatino Linotype" w:hAnsi="Palatino Linotype"/>
        </w:rPr>
        <w:t xml:space="preserve"> de apoyo a lo anterior por analogía, el criterio 31-10 emitido por el ahora Instituto Nacional de Transparencia, Acceso a la Información y Protección de Datos Personales, que a la letra dice:</w:t>
      </w:r>
    </w:p>
    <w:p w14:paraId="549D5F28" w14:textId="77777777" w:rsidR="005C1C8A" w:rsidRPr="005C1C8A" w:rsidRDefault="005C1C8A" w:rsidP="005C1C8A">
      <w:pPr>
        <w:pStyle w:val="Prrafodelista"/>
        <w:rPr>
          <w:rFonts w:ascii="Palatino Linotype" w:hAnsi="Palatino Linotype"/>
        </w:rPr>
      </w:pPr>
    </w:p>
    <w:p w14:paraId="6E618034" w14:textId="66D85C90" w:rsidR="00D9277F" w:rsidRDefault="005C1C8A" w:rsidP="005C1C8A">
      <w:pPr>
        <w:pStyle w:val="Default"/>
        <w:spacing w:line="360" w:lineRule="auto"/>
        <w:ind w:left="567" w:right="616"/>
        <w:jc w:val="both"/>
        <w:rPr>
          <w:rFonts w:ascii="Palatino Linotype" w:hAnsi="Palatino Linotype"/>
          <w:i/>
        </w:rPr>
      </w:pPr>
      <w:r>
        <w:rPr>
          <w:rFonts w:ascii="Palatino Linotype" w:hAnsi="Palatino Linotype"/>
          <w:i/>
        </w:rPr>
        <w:t>“</w:t>
      </w:r>
      <w:r w:rsidR="00D9277F" w:rsidRPr="005C1C8A">
        <w:rPr>
          <w:rFonts w:ascii="Palatino Linotype" w:hAnsi="Palatino Linotype"/>
          <w:i/>
        </w:rPr>
        <w:t xml:space="preserve">El Instituto Federal de Acceso a la Información y Protección de Datos </w:t>
      </w:r>
      <w:r w:rsidR="00D9277F" w:rsidRPr="005C1C8A">
        <w:rPr>
          <w:rFonts w:ascii="Palatino Linotype" w:hAnsi="Palatino Linotype"/>
          <w:b/>
          <w:i/>
        </w:rPr>
        <w:t>no cuenta con facultades para pronunciarse respecto de la veracidad de los documentos proporcionados por los sujetos obligados.</w:t>
      </w:r>
      <w:r w:rsidR="00D9277F" w:rsidRPr="005C1C8A">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w:t>
      </w:r>
      <w:r w:rsidR="00D9277F" w:rsidRPr="005C1C8A">
        <w:rPr>
          <w:rFonts w:ascii="Palatino Linotype" w:hAnsi="Palatino Linotype"/>
          <w:i/>
        </w:rPr>
        <w:lastRenderedPageBreak/>
        <w:t>Pública Gubernamental no se prevé una causal que permita al Instituto Federal de Acceso a la Información y Protección de Datos conocer, vía recurso revisión, al respecto.</w:t>
      </w:r>
      <w:r>
        <w:rPr>
          <w:rFonts w:ascii="Palatino Linotype" w:hAnsi="Palatino Linotype"/>
          <w:i/>
        </w:rPr>
        <w:t>”</w:t>
      </w:r>
    </w:p>
    <w:p w14:paraId="15640011" w14:textId="77777777" w:rsidR="005C1C8A" w:rsidRPr="005C1C8A" w:rsidRDefault="005C1C8A" w:rsidP="005C1C8A">
      <w:pPr>
        <w:pStyle w:val="Default"/>
        <w:spacing w:line="360" w:lineRule="auto"/>
        <w:ind w:left="567" w:right="616"/>
        <w:jc w:val="both"/>
        <w:rPr>
          <w:rFonts w:ascii="Palatino Linotype" w:hAnsi="Palatino Linotype"/>
          <w:i/>
        </w:rPr>
      </w:pPr>
    </w:p>
    <w:p w14:paraId="2D8034D7" w14:textId="77777777" w:rsidR="00D9277F" w:rsidRPr="005C1C8A" w:rsidRDefault="00D9277F" w:rsidP="005C1C8A">
      <w:pPr>
        <w:pStyle w:val="Prrafodelista"/>
        <w:numPr>
          <w:ilvl w:val="0"/>
          <w:numId w:val="7"/>
        </w:numPr>
        <w:spacing w:line="360" w:lineRule="auto"/>
        <w:ind w:left="0" w:firstLine="0"/>
        <w:jc w:val="both"/>
        <w:rPr>
          <w:rFonts w:ascii="Palatino Linotype" w:hAnsi="Palatino Linotype"/>
          <w:i/>
        </w:rPr>
      </w:pPr>
      <w:r w:rsidRPr="005C1C8A">
        <w:rPr>
          <w:rFonts w:ascii="Palatino Linotype" w:hAnsi="Palatino Linotype" w:cs="Arial"/>
        </w:rPr>
        <w:t>Asimismo</w:t>
      </w:r>
      <w:r w:rsidRPr="005C1C8A">
        <w:rPr>
          <w:rFonts w:ascii="Palatino Linotype" w:hAnsi="Palatino Linotype"/>
        </w:rPr>
        <w:t xml:space="preserve">, la </w:t>
      </w:r>
      <w:r w:rsidRPr="005C1C8A">
        <w:rPr>
          <w:rFonts w:ascii="Palatino Linotype" w:hAnsi="Palatino Linotype"/>
          <w:b/>
        </w:rPr>
        <w:t>Ley de Transparencia y Acceso a la Información Pública del Estado de México y Municipios</w:t>
      </w:r>
      <w:r w:rsidRPr="005C1C8A">
        <w:rPr>
          <w:rFonts w:ascii="Palatino Linotype" w:hAnsi="Palatino Linotype"/>
        </w:rPr>
        <w:t xml:space="preserve"> artículo 3,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A77EFF4" w14:textId="77777777" w:rsidR="00D9277F" w:rsidRPr="005C1C8A" w:rsidRDefault="00D9277F" w:rsidP="005C1C8A">
      <w:pPr>
        <w:pStyle w:val="Prrafodelista"/>
        <w:spacing w:line="360" w:lineRule="auto"/>
        <w:ind w:left="851" w:right="902"/>
        <w:jc w:val="both"/>
        <w:rPr>
          <w:rFonts w:ascii="Palatino Linotype" w:hAnsi="Palatino Linotype" w:cs="Arial"/>
          <w:i/>
        </w:rPr>
      </w:pPr>
    </w:p>
    <w:p w14:paraId="563D20EE" w14:textId="1519D436" w:rsidR="00D9277F" w:rsidRPr="005C1C8A" w:rsidRDefault="005C1C8A" w:rsidP="005C1C8A">
      <w:pPr>
        <w:pStyle w:val="Prrafodelista"/>
        <w:spacing w:line="360" w:lineRule="auto"/>
        <w:ind w:left="567" w:right="616"/>
        <w:jc w:val="both"/>
        <w:rPr>
          <w:rFonts w:ascii="Palatino Linotype" w:hAnsi="Palatino Linotype" w:cs="Arial"/>
          <w:b/>
          <w:i/>
        </w:rPr>
      </w:pPr>
      <w:r>
        <w:rPr>
          <w:rFonts w:ascii="Palatino Linotype" w:hAnsi="Palatino Linotype" w:cs="Arial"/>
          <w:i/>
        </w:rPr>
        <w:t>“</w:t>
      </w:r>
      <w:r w:rsidR="00D9277F" w:rsidRPr="005C1C8A">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00D9277F" w:rsidRPr="005C1C8A">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Arial"/>
          <w:b/>
          <w:i/>
        </w:rPr>
        <w:t>”</w:t>
      </w:r>
    </w:p>
    <w:p w14:paraId="02253AA2" w14:textId="77777777" w:rsidR="00D9277F" w:rsidRPr="005C1C8A" w:rsidRDefault="00D9277F" w:rsidP="005C1C8A">
      <w:pPr>
        <w:pStyle w:val="Prrafodelista"/>
        <w:spacing w:line="360" w:lineRule="auto"/>
        <w:ind w:left="851" w:right="902"/>
        <w:jc w:val="both"/>
        <w:rPr>
          <w:rFonts w:ascii="Palatino Linotype" w:hAnsi="Palatino Linotype" w:cs="Arial"/>
          <w:b/>
          <w:i/>
        </w:rPr>
      </w:pPr>
    </w:p>
    <w:p w14:paraId="6947091A" w14:textId="77777777" w:rsidR="00D9277F" w:rsidRPr="005C1C8A" w:rsidRDefault="00D9277F" w:rsidP="005C1C8A">
      <w:pPr>
        <w:pStyle w:val="Prrafodelista"/>
        <w:numPr>
          <w:ilvl w:val="0"/>
          <w:numId w:val="7"/>
        </w:numPr>
        <w:spacing w:line="360" w:lineRule="auto"/>
        <w:ind w:left="0" w:firstLine="0"/>
        <w:jc w:val="both"/>
        <w:rPr>
          <w:rFonts w:ascii="Palatino Linotype" w:hAnsi="Palatino Linotype" w:cs="Arial"/>
          <w:noProof/>
          <w:lang w:eastAsia="es-MX"/>
        </w:rPr>
      </w:pPr>
      <w:r w:rsidRPr="005C1C8A">
        <w:rPr>
          <w:rFonts w:ascii="Palatino Linotype" w:hAnsi="Palatino Linotype"/>
        </w:rPr>
        <w:t>Numerales</w:t>
      </w:r>
      <w:r w:rsidRPr="005C1C8A">
        <w:rPr>
          <w:rFonts w:ascii="Palatino Linotype" w:hAnsi="Palatino Linotype" w:cs="Arial"/>
          <w:noProof/>
          <w:lang w:eastAsia="es-MX"/>
        </w:rPr>
        <w:t xml:space="preserve"> que compelen al </w:t>
      </w:r>
      <w:r w:rsidRPr="005C1C8A">
        <w:rPr>
          <w:rFonts w:ascii="Palatino Linotype" w:hAnsi="Palatino Linotype" w:cs="Arial"/>
          <w:b/>
          <w:noProof/>
          <w:lang w:eastAsia="es-MX"/>
        </w:rPr>
        <w:t>SUJETO OBLIGADO</w:t>
      </w:r>
      <w:r w:rsidRPr="005C1C8A">
        <w:rPr>
          <w:rFonts w:ascii="Palatino Linotype" w:hAnsi="Palatino Linotype" w:cs="Arial"/>
          <w:noProof/>
          <w:lang w:eastAsia="es-MX"/>
        </w:rPr>
        <w:t xml:space="preserve"> apegarse en todo momento a los </w:t>
      </w:r>
      <w:r w:rsidRPr="005C1C8A">
        <w:rPr>
          <w:rFonts w:ascii="Palatino Linotype" w:hAnsi="Palatino Linotype"/>
        </w:rPr>
        <w:t>criterios</w:t>
      </w:r>
      <w:r w:rsidRPr="005C1C8A">
        <w:rPr>
          <w:rFonts w:ascii="Palatino Linotype" w:hAnsi="Palatino Linotype" w:cs="Arial"/>
          <w:noProof/>
          <w:lang w:eastAsia="es-MX"/>
        </w:rPr>
        <w:t xml:space="preserve"> ya expuestos, imipidiendo a este Órgano Colegiado cuestionar la veracidad de la información.</w:t>
      </w:r>
    </w:p>
    <w:p w14:paraId="62094C47" w14:textId="78F5FDF0" w:rsidR="00E34993" w:rsidRPr="005C1C8A" w:rsidRDefault="00EF68E6" w:rsidP="005C1C8A">
      <w:pPr>
        <w:pStyle w:val="Prrafodelista"/>
        <w:numPr>
          <w:ilvl w:val="0"/>
          <w:numId w:val="7"/>
        </w:numPr>
        <w:spacing w:line="360" w:lineRule="auto"/>
        <w:ind w:left="0" w:firstLine="0"/>
        <w:jc w:val="both"/>
        <w:rPr>
          <w:rFonts w:ascii="Palatino Linotype" w:eastAsia="MS Mincho" w:hAnsi="Palatino Linotype" w:cs="Arial"/>
        </w:rPr>
      </w:pPr>
      <w:r w:rsidRPr="005C1C8A">
        <w:rPr>
          <w:rFonts w:ascii="Palatino Linotype" w:eastAsia="MS Mincho" w:hAnsi="Palatino Linotype" w:cs="Arial"/>
        </w:rPr>
        <w:lastRenderedPageBreak/>
        <w:t>E</w:t>
      </w:r>
      <w:r w:rsidR="005C1C8A" w:rsidRPr="005C1C8A">
        <w:rPr>
          <w:rFonts w:ascii="Palatino Linotype" w:eastAsia="MS Mincho" w:hAnsi="Palatino Linotype" w:cs="Arial"/>
        </w:rPr>
        <w:t>n ese mismo teno</w:t>
      </w:r>
      <w:r w:rsidRPr="005C1C8A">
        <w:rPr>
          <w:rFonts w:ascii="Palatino Linotype" w:eastAsia="MS Mincho" w:hAnsi="Palatino Linotype" w:cs="Arial"/>
        </w:rPr>
        <w:t xml:space="preserve">r, señalar que la hoy </w:t>
      </w:r>
      <w:r w:rsidRPr="005C1C8A">
        <w:rPr>
          <w:rFonts w:ascii="Palatino Linotype" w:eastAsia="MS Mincho" w:hAnsi="Palatino Linotype" w:cs="Arial"/>
          <w:b/>
        </w:rPr>
        <w:t>RECURRENTE</w:t>
      </w:r>
      <w:r w:rsidRPr="005C1C8A">
        <w:rPr>
          <w:rFonts w:ascii="Palatino Linotype" w:eastAsia="MS Mincho" w:hAnsi="Palatino Linotype" w:cs="Arial"/>
        </w:rPr>
        <w:t xml:space="preserve">, por su parte si duda de la veracidad, toda vez que al momento de interponer su recurso de revisión, realizó expresiones como: </w:t>
      </w:r>
      <w:r w:rsidRPr="005C1C8A">
        <w:rPr>
          <w:rFonts w:ascii="Palatino Linotype" w:eastAsia="MS Mincho" w:hAnsi="Palatino Linotype" w:cs="Arial"/>
          <w:i/>
        </w:rPr>
        <w:t>“…sin embargo tengo entendido que no es así, tal es el caso de 2 aeronaves, una de ellas ocupada para vuelos nocturnos, que ya tienen más de tres meses fuera de servicios...”</w:t>
      </w:r>
      <w:r w:rsidRPr="005C1C8A">
        <w:rPr>
          <w:rFonts w:ascii="Palatino Linotype" w:eastAsia="MS Mincho" w:hAnsi="Palatino Linotype" w:cs="Arial"/>
        </w:rPr>
        <w:t xml:space="preserve"> </w:t>
      </w:r>
    </w:p>
    <w:p w14:paraId="3FE427F7" w14:textId="77777777" w:rsidR="00EF68E6" w:rsidRPr="005C1C8A" w:rsidRDefault="00EF68E6" w:rsidP="005C1C8A">
      <w:pPr>
        <w:pStyle w:val="Prrafodelista"/>
        <w:spacing w:line="360" w:lineRule="auto"/>
        <w:rPr>
          <w:rFonts w:ascii="Palatino Linotype" w:eastAsia="MS Mincho" w:hAnsi="Palatino Linotype" w:cs="Arial"/>
        </w:rPr>
      </w:pPr>
    </w:p>
    <w:p w14:paraId="7B686215" w14:textId="0CA2B20E" w:rsidR="00EF68E6" w:rsidRPr="005C1C8A" w:rsidRDefault="00EF68E6" w:rsidP="005C1C8A">
      <w:pPr>
        <w:pStyle w:val="Prrafodelista"/>
        <w:numPr>
          <w:ilvl w:val="0"/>
          <w:numId w:val="7"/>
        </w:numPr>
        <w:spacing w:line="360" w:lineRule="auto"/>
        <w:ind w:left="0" w:firstLine="0"/>
        <w:jc w:val="both"/>
        <w:rPr>
          <w:rFonts w:ascii="Palatino Linotype" w:eastAsia="MS Mincho" w:hAnsi="Palatino Linotype" w:cs="Arial"/>
        </w:rPr>
      </w:pPr>
      <w:r w:rsidRPr="005C1C8A">
        <w:rPr>
          <w:rFonts w:ascii="Palatino Linotype" w:eastAsia="MS Mincho" w:hAnsi="Palatino Linotype" w:cs="Arial"/>
        </w:rPr>
        <w:t>Lo anterior no resulta procedente y correspo</w:t>
      </w:r>
      <w:bookmarkStart w:id="224" w:name="_GoBack"/>
      <w:bookmarkEnd w:id="224"/>
      <w:r w:rsidRPr="005C1C8A">
        <w:rPr>
          <w:rFonts w:ascii="Palatino Linotype" w:eastAsia="MS Mincho" w:hAnsi="Palatino Linotype" w:cs="Arial"/>
        </w:rPr>
        <w:t xml:space="preserve">nde a una causal de </w:t>
      </w:r>
      <w:proofErr w:type="spellStart"/>
      <w:r w:rsidRPr="005C1C8A">
        <w:rPr>
          <w:rFonts w:ascii="Palatino Linotype" w:eastAsia="MS Mincho" w:hAnsi="Palatino Linotype" w:cs="Arial"/>
        </w:rPr>
        <w:t>desechamiento</w:t>
      </w:r>
      <w:proofErr w:type="spellEnd"/>
      <w:r w:rsidRPr="005C1C8A">
        <w:rPr>
          <w:rFonts w:ascii="Palatino Linotype" w:eastAsia="MS Mincho" w:hAnsi="Palatino Linotype" w:cs="Arial"/>
        </w:rPr>
        <w:t xml:space="preserve">, como </w:t>
      </w:r>
      <w:r w:rsidR="005C1C8A" w:rsidRPr="005C1C8A">
        <w:rPr>
          <w:rFonts w:ascii="Palatino Linotype" w:eastAsia="MS Mincho" w:hAnsi="Palatino Linotype" w:cs="Arial"/>
        </w:rPr>
        <w:t>se encuentra</w:t>
      </w:r>
      <w:r w:rsidRPr="005C1C8A">
        <w:rPr>
          <w:rFonts w:ascii="Palatino Linotype" w:eastAsia="MS Mincho" w:hAnsi="Palatino Linotype" w:cs="Arial"/>
        </w:rPr>
        <w:t xml:space="preserve"> establecido en el artículo 191 fracción V,</w:t>
      </w:r>
      <w:r w:rsidR="00B168F8" w:rsidRPr="005C1C8A">
        <w:rPr>
          <w:rFonts w:ascii="Palatino Linotype" w:eastAsia="MS Mincho" w:hAnsi="Palatino Linotype" w:cs="Arial"/>
        </w:rPr>
        <w:t xml:space="preserve"> de la</w:t>
      </w:r>
      <w:r w:rsidRPr="005C1C8A">
        <w:rPr>
          <w:rFonts w:ascii="Palatino Linotype" w:eastAsia="MS Mincho" w:hAnsi="Palatino Linotype" w:cs="Arial"/>
        </w:rPr>
        <w:t xml:space="preserve"> </w:t>
      </w:r>
      <w:r w:rsidR="00B168F8" w:rsidRPr="005C1C8A">
        <w:rPr>
          <w:rFonts w:ascii="Palatino Linotype" w:eastAsia="MS Mincho" w:hAnsi="Palatino Linotype" w:cs="Arial"/>
        </w:rPr>
        <w:t>Ley de Transparencia y Acceso a la Información Pública del Estado de México y Municipios, a saber:</w:t>
      </w:r>
    </w:p>
    <w:p w14:paraId="6E87B108" w14:textId="77777777" w:rsidR="00EF68E6" w:rsidRPr="005C1C8A" w:rsidRDefault="00EF68E6" w:rsidP="005C1C8A">
      <w:pPr>
        <w:pStyle w:val="Prrafodelista"/>
        <w:spacing w:line="360" w:lineRule="auto"/>
        <w:rPr>
          <w:rFonts w:ascii="Palatino Linotype" w:eastAsia="MS Mincho" w:hAnsi="Palatino Linotype" w:cs="Arial"/>
        </w:rPr>
      </w:pPr>
    </w:p>
    <w:p w14:paraId="4CDDB871" w14:textId="77777777" w:rsidR="00B168F8" w:rsidRPr="005C1C8A" w:rsidRDefault="00B168F8" w:rsidP="005C1C8A">
      <w:pPr>
        <w:pStyle w:val="Prrafodelista"/>
        <w:spacing w:line="360" w:lineRule="auto"/>
        <w:rPr>
          <w:rFonts w:ascii="Palatino Linotype" w:eastAsia="MS Mincho" w:hAnsi="Palatino Linotype" w:cs="Arial"/>
          <w:i/>
        </w:rPr>
      </w:pPr>
      <w:r w:rsidRPr="005C1C8A">
        <w:rPr>
          <w:rFonts w:ascii="Palatino Linotype" w:eastAsia="MS Mincho" w:hAnsi="Palatino Linotype" w:cs="Arial"/>
          <w:i/>
        </w:rPr>
        <w:t>"Artículo 191. El recurso será desechado por improcedente cuando:</w:t>
      </w:r>
    </w:p>
    <w:p w14:paraId="70F9A010" w14:textId="77777777" w:rsidR="00B168F8" w:rsidRPr="005C1C8A" w:rsidRDefault="00B168F8" w:rsidP="005C1C8A">
      <w:pPr>
        <w:pStyle w:val="Prrafodelista"/>
        <w:spacing w:line="360" w:lineRule="auto"/>
        <w:rPr>
          <w:rFonts w:ascii="Palatino Linotype" w:eastAsia="MS Mincho" w:hAnsi="Palatino Linotype" w:cs="Arial"/>
          <w:i/>
        </w:rPr>
      </w:pPr>
      <w:r w:rsidRPr="005C1C8A">
        <w:rPr>
          <w:rFonts w:ascii="Palatino Linotype" w:eastAsia="MS Mincho" w:hAnsi="Palatino Linotype" w:cs="Arial"/>
          <w:i/>
        </w:rPr>
        <w:t>...</w:t>
      </w:r>
    </w:p>
    <w:p w14:paraId="337E7DEC" w14:textId="77777777" w:rsidR="00B168F8" w:rsidRPr="005C1C8A" w:rsidRDefault="00B168F8" w:rsidP="005C1C8A">
      <w:pPr>
        <w:pStyle w:val="Prrafodelista"/>
        <w:spacing w:line="360" w:lineRule="auto"/>
        <w:rPr>
          <w:rFonts w:ascii="Palatino Linotype" w:eastAsia="MS Mincho" w:hAnsi="Palatino Linotype" w:cs="Arial"/>
          <w:i/>
        </w:rPr>
      </w:pPr>
      <w:r w:rsidRPr="005C1C8A">
        <w:rPr>
          <w:rFonts w:ascii="Palatino Linotype" w:eastAsia="MS Mincho" w:hAnsi="Palatino Linotype" w:cs="Arial"/>
          <w:i/>
        </w:rPr>
        <w:t xml:space="preserve">V. </w:t>
      </w:r>
      <w:r w:rsidRPr="005C1C8A">
        <w:rPr>
          <w:rFonts w:ascii="Palatino Linotype" w:eastAsia="MS Mincho" w:hAnsi="Palatino Linotype" w:cs="Arial"/>
          <w:b/>
          <w:i/>
        </w:rPr>
        <w:t>Se impugne la veracidad de la información proporcionada</w:t>
      </w:r>
      <w:r w:rsidRPr="005C1C8A">
        <w:rPr>
          <w:rFonts w:ascii="Palatino Linotype" w:eastAsia="MS Mincho" w:hAnsi="Palatino Linotype" w:cs="Arial"/>
          <w:i/>
        </w:rPr>
        <w:t>;</w:t>
      </w:r>
      <w:r w:rsidRPr="005C1C8A">
        <w:rPr>
          <w:rFonts w:ascii="Palatino Linotype" w:eastAsia="MS Mincho" w:hAnsi="Palatino Linotype" w:cs="Arial"/>
          <w:i/>
        </w:rPr>
        <w:cr/>
      </w:r>
    </w:p>
    <w:p w14:paraId="3CEB16AA" w14:textId="16B1A72C" w:rsidR="00B168F8" w:rsidRPr="005C1C8A" w:rsidRDefault="00B168F8" w:rsidP="005C1C8A">
      <w:pPr>
        <w:pStyle w:val="Prrafodelista"/>
        <w:spacing w:line="360" w:lineRule="auto"/>
        <w:rPr>
          <w:rFonts w:ascii="Palatino Linotype" w:eastAsia="MS Mincho" w:hAnsi="Palatino Linotype" w:cs="Arial"/>
          <w:i/>
        </w:rPr>
      </w:pPr>
      <w:r w:rsidRPr="005C1C8A">
        <w:rPr>
          <w:rFonts w:ascii="Palatino Linotype" w:eastAsia="MS Mincho" w:hAnsi="Palatino Linotype" w:cs="Arial"/>
          <w:i/>
        </w:rPr>
        <w:t>..."</w:t>
      </w:r>
    </w:p>
    <w:p w14:paraId="21D14995" w14:textId="56950C72" w:rsidR="00B168F8" w:rsidRPr="005C1C8A" w:rsidRDefault="00B168F8" w:rsidP="005C1C8A">
      <w:pPr>
        <w:pStyle w:val="Prrafodelista"/>
        <w:spacing w:line="360" w:lineRule="auto"/>
        <w:rPr>
          <w:rFonts w:ascii="Palatino Linotype" w:eastAsia="MS Mincho" w:hAnsi="Palatino Linotype" w:cs="Arial"/>
        </w:rPr>
      </w:pPr>
      <w:r w:rsidRPr="005C1C8A">
        <w:rPr>
          <w:rFonts w:ascii="Palatino Linotype" w:eastAsia="MS Mincho" w:hAnsi="Palatino Linotype" w:cs="Arial"/>
        </w:rPr>
        <w:t>Énfasis añadido</w:t>
      </w:r>
    </w:p>
    <w:p w14:paraId="3D550282" w14:textId="77777777" w:rsidR="00B168F8" w:rsidRPr="005C1C8A" w:rsidRDefault="00B168F8" w:rsidP="005C1C8A">
      <w:pPr>
        <w:pStyle w:val="Prrafodelista"/>
        <w:spacing w:line="360" w:lineRule="auto"/>
        <w:rPr>
          <w:rFonts w:ascii="Palatino Linotype" w:eastAsia="MS Mincho" w:hAnsi="Palatino Linotype" w:cs="Arial"/>
        </w:rPr>
      </w:pPr>
    </w:p>
    <w:p w14:paraId="2F0B53FC" w14:textId="570AFD33" w:rsidR="00B168F8" w:rsidRDefault="00B168F8" w:rsidP="005C1C8A">
      <w:pPr>
        <w:pStyle w:val="Prrafodelista"/>
        <w:numPr>
          <w:ilvl w:val="0"/>
          <w:numId w:val="7"/>
        </w:numPr>
        <w:spacing w:line="360" w:lineRule="auto"/>
        <w:ind w:left="0" w:firstLine="0"/>
        <w:jc w:val="both"/>
        <w:rPr>
          <w:rFonts w:ascii="Palatino Linotype" w:eastAsia="MS Mincho" w:hAnsi="Palatino Linotype" w:cs="Arial"/>
          <w:i/>
        </w:rPr>
      </w:pPr>
      <w:r w:rsidRPr="005C1C8A">
        <w:rPr>
          <w:rFonts w:ascii="Palatino Linotype" w:eastAsia="MS Mincho" w:hAnsi="Palatino Linotype" w:cs="Arial"/>
        </w:rPr>
        <w:t xml:space="preserve">Luego entonces, se estiman inatendibles dichos argumentos vertidos por la </w:t>
      </w:r>
      <w:r w:rsidRPr="005C1C8A">
        <w:rPr>
          <w:rFonts w:ascii="Palatino Linotype" w:eastAsia="MS Mincho" w:hAnsi="Palatino Linotype" w:cs="Arial"/>
          <w:b/>
        </w:rPr>
        <w:t xml:space="preserve">RECURRENTE. </w:t>
      </w:r>
      <w:r w:rsidRPr="005C1C8A">
        <w:rPr>
          <w:rFonts w:ascii="Palatino Linotype" w:eastAsia="MS Mincho" w:hAnsi="Palatino Linotype" w:cs="Arial"/>
        </w:rPr>
        <w:t xml:space="preserve">Por otro lado, del resto de argumentos que componen el recurso de revisión, la solicitante realiza las siguientes expresiones: </w:t>
      </w:r>
      <w:r w:rsidRPr="005C1C8A">
        <w:rPr>
          <w:rFonts w:ascii="Palatino Linotype" w:eastAsia="MS Mincho" w:hAnsi="Palatino Linotype" w:cs="Arial"/>
          <w:i/>
        </w:rPr>
        <w:t>“…por qué</w:t>
      </w:r>
      <w:proofErr w:type="gramStart"/>
      <w:r w:rsidRPr="005C1C8A">
        <w:rPr>
          <w:rFonts w:ascii="Palatino Linotype" w:eastAsia="MS Mincho" w:hAnsi="Palatino Linotype" w:cs="Arial"/>
          <w:i/>
        </w:rPr>
        <w:t>?</w:t>
      </w:r>
      <w:proofErr w:type="gramEnd"/>
      <w:r w:rsidRPr="005C1C8A">
        <w:rPr>
          <w:rFonts w:ascii="Palatino Linotype" w:eastAsia="MS Mincho" w:hAnsi="Palatino Linotype" w:cs="Arial"/>
          <w:i/>
        </w:rPr>
        <w:t xml:space="preserve"> por falta de presupuesto? por no contar con las refacciones por parte del fabricante? o por el mal mantenimiento que se les está haciendo por parte del taller encargado para el mantenimiento </w:t>
      </w:r>
      <w:r w:rsidRPr="005C1C8A">
        <w:rPr>
          <w:rFonts w:ascii="Palatino Linotype" w:eastAsia="MS Mincho" w:hAnsi="Palatino Linotype" w:cs="Arial"/>
          <w:i/>
        </w:rPr>
        <w:lastRenderedPageBreak/>
        <w:t>de las mismas. Si la información que tengo es errónea, pido se me otorguen bitácoras de las nueve aeronaves con fechas actuales que me indiquen que todas ellas se encuentran en servicio.”</w:t>
      </w:r>
    </w:p>
    <w:p w14:paraId="1AEEE6B3" w14:textId="77777777" w:rsidR="005C1C8A" w:rsidRPr="005C1C8A" w:rsidRDefault="005C1C8A" w:rsidP="005C1C8A">
      <w:pPr>
        <w:pStyle w:val="Prrafodelista"/>
        <w:spacing w:line="360" w:lineRule="auto"/>
        <w:ind w:left="0"/>
        <w:jc w:val="both"/>
        <w:rPr>
          <w:rFonts w:ascii="Palatino Linotype" w:eastAsia="MS Mincho" w:hAnsi="Palatino Linotype" w:cs="Arial"/>
          <w:i/>
        </w:rPr>
      </w:pPr>
    </w:p>
    <w:p w14:paraId="497ED07D" w14:textId="7B340D87" w:rsidR="00B168F8" w:rsidRPr="005C1C8A" w:rsidRDefault="00B168F8" w:rsidP="005C1C8A">
      <w:pPr>
        <w:pStyle w:val="Prrafodelista"/>
        <w:numPr>
          <w:ilvl w:val="0"/>
          <w:numId w:val="7"/>
        </w:numPr>
        <w:spacing w:line="360" w:lineRule="auto"/>
        <w:ind w:left="0" w:firstLine="0"/>
        <w:jc w:val="both"/>
        <w:rPr>
          <w:rFonts w:ascii="Palatino Linotype" w:hAnsi="Palatino Linotype" w:cs="Arial"/>
          <w:color w:val="222222"/>
          <w:lang w:eastAsia="es-MX"/>
        </w:rPr>
      </w:pPr>
      <w:r w:rsidRPr="005C1C8A">
        <w:rPr>
          <w:rFonts w:ascii="Palatino Linotype" w:eastAsia="MS Mincho" w:hAnsi="Palatino Linotype" w:cs="Arial"/>
        </w:rPr>
        <w:t xml:space="preserve">Tale solicitudes </w:t>
      </w:r>
      <w:r w:rsidR="005C1C8A" w:rsidRPr="005C1C8A">
        <w:rPr>
          <w:rFonts w:ascii="Palatino Linotype" w:eastAsia="MS Mincho" w:hAnsi="Palatino Linotype" w:cs="Arial"/>
        </w:rPr>
        <w:t xml:space="preserve">también </w:t>
      </w:r>
      <w:r w:rsidRPr="005C1C8A">
        <w:rPr>
          <w:rFonts w:ascii="Palatino Linotype" w:eastAsia="MS Mincho" w:hAnsi="Palatino Linotype" w:cs="Arial"/>
        </w:rPr>
        <w:t xml:space="preserve">son inatendibles e improcedentes, toda vez que </w:t>
      </w:r>
      <w:r w:rsidRPr="005C1C8A">
        <w:rPr>
          <w:rFonts w:ascii="Palatino Linotype" w:hAnsi="Palatino Linotype"/>
          <w:color w:val="000000"/>
        </w:rPr>
        <w:t xml:space="preserve">corresponde a un contexto que no fue requerido en un primer momento, lo cual </w:t>
      </w:r>
      <w:r w:rsidRPr="005C1C8A">
        <w:rPr>
          <w:rFonts w:ascii="Palatino Linotype" w:hAnsi="Palatino Linotype" w:cs="Arial"/>
          <w:color w:val="000000" w:themeColor="text1"/>
        </w:rPr>
        <w:t xml:space="preserve">se entiende como una </w:t>
      </w:r>
      <w:r w:rsidRPr="005C1C8A">
        <w:rPr>
          <w:rFonts w:ascii="Palatino Linotype" w:hAnsi="Palatino Linotype" w:cs="Arial"/>
          <w:b/>
          <w:bCs/>
          <w:i/>
          <w:iCs/>
          <w:color w:val="000000" w:themeColor="text1"/>
        </w:rPr>
        <w:t xml:space="preserve">Plus </w:t>
      </w:r>
      <w:proofErr w:type="spellStart"/>
      <w:r w:rsidRPr="005C1C8A">
        <w:rPr>
          <w:rFonts w:ascii="Palatino Linotype" w:hAnsi="Palatino Linotype" w:cs="Arial"/>
          <w:b/>
          <w:bCs/>
          <w:i/>
          <w:iCs/>
          <w:color w:val="000000" w:themeColor="text1"/>
        </w:rPr>
        <w:t>Petitio</w:t>
      </w:r>
      <w:proofErr w:type="spellEnd"/>
      <w:r w:rsidRPr="005C1C8A">
        <w:rPr>
          <w:rFonts w:ascii="Palatino Linotype" w:hAnsi="Palatino Linotype" w:cs="Arial"/>
          <w:b/>
          <w:bCs/>
          <w:i/>
          <w:iCs/>
          <w:color w:val="000000" w:themeColor="text1"/>
        </w:rPr>
        <w:t xml:space="preserve"> </w:t>
      </w:r>
      <w:r w:rsidRPr="005C1C8A">
        <w:rPr>
          <w:rFonts w:ascii="Palatino Linotype" w:hAnsi="Palatino Linotype" w:cs="Arial"/>
          <w:color w:val="000000" w:themeColor="text1"/>
        </w:rPr>
        <w:t>a su petición inicial que no puede abordarse</w:t>
      </w:r>
      <w:r w:rsidRPr="005C1C8A">
        <w:rPr>
          <w:rFonts w:ascii="Palatino Linotype" w:hAnsi="Palatino Linotype" w:cs="Arial"/>
          <w:i/>
          <w:iCs/>
          <w:color w:val="000000" w:themeColor="text1"/>
        </w:rPr>
        <w:t>.</w:t>
      </w:r>
    </w:p>
    <w:p w14:paraId="21113895" w14:textId="77777777" w:rsidR="00B168F8" w:rsidRPr="005C1C8A" w:rsidRDefault="00B168F8" w:rsidP="005C1C8A">
      <w:pPr>
        <w:pStyle w:val="Prrafodelista"/>
        <w:spacing w:line="360" w:lineRule="auto"/>
        <w:rPr>
          <w:rFonts w:ascii="Palatino Linotype" w:hAnsi="Palatino Linotype" w:cs="Arial"/>
          <w:color w:val="222222"/>
          <w:lang w:eastAsia="es-MX"/>
        </w:rPr>
      </w:pPr>
    </w:p>
    <w:p w14:paraId="2CB4788F" w14:textId="77777777" w:rsidR="00B168F8" w:rsidRPr="005C1C8A" w:rsidRDefault="00B168F8" w:rsidP="005C1C8A">
      <w:pPr>
        <w:pStyle w:val="Prrafodelista"/>
        <w:numPr>
          <w:ilvl w:val="0"/>
          <w:numId w:val="7"/>
        </w:numPr>
        <w:spacing w:line="360" w:lineRule="auto"/>
        <w:ind w:left="0" w:firstLine="0"/>
        <w:jc w:val="both"/>
        <w:rPr>
          <w:rFonts w:ascii="Palatino Linotype" w:hAnsi="Palatino Linotype" w:cs="Arial"/>
          <w:color w:val="000000" w:themeColor="text1"/>
        </w:rPr>
      </w:pPr>
      <w:r w:rsidRPr="005C1C8A">
        <w:rPr>
          <w:rFonts w:ascii="Palatino Linotype" w:hAnsi="Palatino Linotype"/>
          <w:color w:val="000000"/>
        </w:rPr>
        <w:t>Robusteciendo</w:t>
      </w:r>
      <w:r w:rsidRPr="005C1C8A">
        <w:rPr>
          <w:rFonts w:ascii="Palatino Linotype" w:hAnsi="Palatino Linotype" w:cs="Arial"/>
          <w:color w:val="000000" w:themeColor="text1"/>
        </w:rPr>
        <w:t xml:space="preserve"> lo anterior, tiene aplicación al respecto por analogía la tesis aislada </w:t>
      </w:r>
      <w:r w:rsidRPr="005C1C8A">
        <w:rPr>
          <w:rFonts w:ascii="Palatino Linotype" w:eastAsia="MS Mincho" w:hAnsi="Palatino Linotype" w:cs="Arial"/>
        </w:rPr>
        <w:t>n</w:t>
      </w:r>
      <w:r w:rsidRPr="005C1C8A">
        <w:rPr>
          <w:rFonts w:ascii="Palatino Linotype" w:hAnsi="Palatino Linotype" w:cs="Arial"/>
          <w:color w:val="000000" w:themeColor="text1"/>
        </w:rPr>
        <w:t>úmero I.8o.A.136 A, de la Novena Época, publicada en el Semanario Oficial de la Federación y su Gaceta Tomo XXIX, Marzo de 2009, página 2887, con número de registro 167607, que lleva por rubro y texto los siguientes:</w:t>
      </w:r>
    </w:p>
    <w:p w14:paraId="2281C3EB" w14:textId="77777777" w:rsidR="00B168F8" w:rsidRPr="005C1C8A" w:rsidRDefault="00B168F8" w:rsidP="005C1C8A">
      <w:pPr>
        <w:shd w:val="clear" w:color="auto" w:fill="FFFFFF"/>
        <w:spacing w:line="360" w:lineRule="auto"/>
        <w:ind w:left="709" w:right="616"/>
        <w:jc w:val="both"/>
        <w:rPr>
          <w:rFonts w:ascii="Palatino Linotype" w:hAnsi="Palatino Linotype" w:cs="Arial"/>
          <w:b/>
          <w:bCs/>
          <w:i/>
          <w:iCs/>
          <w:color w:val="000000" w:themeColor="text1"/>
          <w:lang w:val="es-ES"/>
        </w:rPr>
      </w:pPr>
    </w:p>
    <w:p w14:paraId="6745CA29" w14:textId="77777777" w:rsidR="00B168F8" w:rsidRPr="005C1C8A" w:rsidRDefault="00B168F8" w:rsidP="005C1C8A">
      <w:pPr>
        <w:shd w:val="clear" w:color="auto" w:fill="FFFFFF"/>
        <w:spacing w:line="360" w:lineRule="auto"/>
        <w:ind w:left="709" w:right="616"/>
        <w:jc w:val="both"/>
        <w:rPr>
          <w:rFonts w:ascii="Palatino Linotype" w:hAnsi="Palatino Linotype" w:cs="Arial"/>
          <w:i/>
          <w:color w:val="000000" w:themeColor="text1"/>
          <w:lang w:val="es-ES"/>
        </w:rPr>
      </w:pPr>
      <w:r w:rsidRPr="005C1C8A">
        <w:rPr>
          <w:rFonts w:ascii="Palatino Linotype" w:hAnsi="Palatino Linotype" w:cs="Arial"/>
          <w:b/>
          <w:bCs/>
          <w:i/>
          <w:i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7B698525" w14:textId="50506774" w:rsidR="00B168F8" w:rsidRDefault="00B168F8" w:rsidP="005C1C8A">
      <w:pPr>
        <w:pStyle w:val="Prrafodelista"/>
        <w:shd w:val="clear" w:color="auto" w:fill="FFFFFF"/>
        <w:spacing w:line="360" w:lineRule="auto"/>
        <w:ind w:left="709" w:right="567"/>
        <w:jc w:val="both"/>
        <w:rPr>
          <w:rFonts w:ascii="Palatino Linotype" w:hAnsi="Palatino Linotype" w:cs="Arial"/>
          <w:i/>
          <w:iCs/>
          <w:color w:val="000000" w:themeColor="text1"/>
        </w:rPr>
      </w:pPr>
      <w:r w:rsidRPr="005C1C8A">
        <w:rPr>
          <w:rFonts w:ascii="Palatino Linotype" w:hAnsi="Palatino Linotype" w:cs="Arial"/>
          <w:i/>
          <w:iCs/>
          <w:color w:val="000000" w:themeColor="text1"/>
        </w:rPr>
        <w:t xml:space="preserve">Si bien es cierto que los artículos 1 y 2 de la Ley Federal de Transparencia y Acceso a la Información Pública Gubernamental establecen, respectivamente, que dicho ordenamiento tiene como finalidad proveer lo necesario para </w:t>
      </w:r>
      <w:r w:rsidRPr="005C1C8A">
        <w:rPr>
          <w:rFonts w:ascii="Palatino Linotype" w:hAnsi="Palatino Linotype" w:cs="Arial"/>
          <w:i/>
          <w:iCs/>
          <w:color w:val="000000" w:themeColor="text1"/>
        </w:rPr>
        <w:lastRenderedPageBreak/>
        <w:t>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379DAD0D" w14:textId="77777777" w:rsidR="00B07DB6" w:rsidRPr="005C1C8A" w:rsidRDefault="00B07DB6" w:rsidP="005C1C8A">
      <w:pPr>
        <w:pStyle w:val="Prrafodelista"/>
        <w:shd w:val="clear" w:color="auto" w:fill="FFFFFF"/>
        <w:spacing w:line="360" w:lineRule="auto"/>
        <w:ind w:left="709" w:right="567"/>
        <w:jc w:val="both"/>
        <w:rPr>
          <w:rFonts w:ascii="Palatino Linotype" w:hAnsi="Palatino Linotype" w:cs="Arial"/>
          <w:i/>
          <w:iCs/>
          <w:color w:val="000000" w:themeColor="text1"/>
        </w:rPr>
      </w:pPr>
    </w:p>
    <w:p w14:paraId="39ED5359" w14:textId="77777777" w:rsidR="00B168F8" w:rsidRPr="005C1C8A" w:rsidRDefault="00B168F8" w:rsidP="005C1C8A">
      <w:pPr>
        <w:pStyle w:val="Prrafodelista"/>
        <w:numPr>
          <w:ilvl w:val="0"/>
          <w:numId w:val="7"/>
        </w:numPr>
        <w:spacing w:line="360" w:lineRule="auto"/>
        <w:ind w:left="0" w:firstLine="0"/>
        <w:jc w:val="both"/>
        <w:rPr>
          <w:rFonts w:ascii="Palatino Linotype" w:hAnsi="Palatino Linotype" w:cs="Arial"/>
          <w:color w:val="000000" w:themeColor="text1"/>
        </w:rPr>
      </w:pPr>
      <w:r w:rsidRPr="005C1C8A">
        <w:rPr>
          <w:rFonts w:ascii="Palatino Linotype" w:hAnsi="Palatino Linotype"/>
          <w:color w:val="000000"/>
        </w:rPr>
        <w:t>Asimismo</w:t>
      </w:r>
      <w:r w:rsidRPr="005C1C8A">
        <w:rPr>
          <w:rFonts w:ascii="Palatino Linotype" w:hAnsi="Palatino Linotype" w:cs="Arial"/>
          <w:color w:val="000000" w:themeColor="text1"/>
        </w:rPr>
        <w:t xml:space="preserve">, ha sido criterio del Instituto Nacional de Transparencia, Acceso a la Información y Protección de Datos Personales bajo el </w:t>
      </w:r>
      <w:r w:rsidRPr="005C1C8A">
        <w:rPr>
          <w:rFonts w:ascii="Palatino Linotype" w:hAnsi="Palatino Linotype" w:cs="Arial"/>
          <w:b/>
          <w:color w:val="000000" w:themeColor="text1"/>
        </w:rPr>
        <w:t>criterio número</w:t>
      </w:r>
      <w:r w:rsidRPr="005C1C8A">
        <w:rPr>
          <w:rFonts w:ascii="Palatino Linotype" w:hAnsi="Palatino Linotype" w:cs="Arial"/>
          <w:color w:val="000000" w:themeColor="text1"/>
        </w:rPr>
        <w:t xml:space="preserve"> </w:t>
      </w:r>
      <w:r w:rsidRPr="005C1C8A">
        <w:rPr>
          <w:rFonts w:ascii="Palatino Linotype" w:hAnsi="Palatino Linotype" w:cs="Arial"/>
          <w:b/>
          <w:color w:val="000000" w:themeColor="text1"/>
        </w:rPr>
        <w:t>01/17</w:t>
      </w:r>
      <w:r w:rsidRPr="005C1C8A">
        <w:rPr>
          <w:rFonts w:ascii="Palatino Linotype" w:hAnsi="Palatino Linotype" w:cs="Arial"/>
          <w:color w:val="000000" w:themeColor="text1"/>
        </w:rPr>
        <w:t xml:space="preserve"> que </w:t>
      </w:r>
      <w:r w:rsidRPr="005C1C8A">
        <w:rPr>
          <w:rFonts w:ascii="Palatino Linotype" w:hAnsi="Palatino Linotype" w:cs="Arial"/>
          <w:bCs/>
          <w:color w:val="000000" w:themeColor="text1"/>
          <w:u w:val="single"/>
        </w:rPr>
        <w:t>resulta improcedente ampliar las solicitudes de información pública</w:t>
      </w:r>
      <w:r w:rsidRPr="005C1C8A">
        <w:rPr>
          <w:rFonts w:ascii="Palatino Linotype" w:hAnsi="Palatino Linotype" w:cs="Arial"/>
          <w:color w:val="000000" w:themeColor="text1"/>
          <w:u w:val="single"/>
        </w:rPr>
        <w:t xml:space="preserve"> o de datos personales a través de la interposición del recurso de revisión</w:t>
      </w:r>
      <w:r w:rsidRPr="005C1C8A">
        <w:rPr>
          <w:rFonts w:ascii="Palatino Linotype" w:hAnsi="Palatino Linotype" w:cs="Arial"/>
          <w:color w:val="000000" w:themeColor="text1"/>
        </w:rPr>
        <w:t xml:space="preserve">, como se estima acontece en el presente asunto, al aumentar datos a la solicitud inicial, </w:t>
      </w:r>
      <w:r w:rsidRPr="005C1C8A">
        <w:rPr>
          <w:rFonts w:ascii="Palatino Linotype" w:hAnsi="Palatino Linotype" w:cs="Arial"/>
          <w:b/>
          <w:bCs/>
          <w:color w:val="000000" w:themeColor="text1"/>
        </w:rPr>
        <w:t>por lo que se insiste no se puede entrar al estudio de la información novedosa</w:t>
      </w:r>
      <w:r w:rsidRPr="005C1C8A">
        <w:rPr>
          <w:rFonts w:ascii="Palatino Linotype" w:hAnsi="Palatino Linotype" w:cs="Arial"/>
          <w:color w:val="000000" w:themeColor="text1"/>
        </w:rPr>
        <w:t>, criterio que es de la literalidad siguiente:</w:t>
      </w:r>
    </w:p>
    <w:p w14:paraId="7220C983" w14:textId="77777777" w:rsidR="00B168F8" w:rsidRPr="005C1C8A" w:rsidRDefault="00B168F8" w:rsidP="005C1C8A">
      <w:pPr>
        <w:spacing w:line="360" w:lineRule="auto"/>
        <w:ind w:left="567" w:right="567"/>
        <w:jc w:val="both"/>
        <w:rPr>
          <w:rFonts w:ascii="Palatino Linotype" w:hAnsi="Palatino Linotype" w:cs="Arial"/>
          <w:b/>
          <w:i/>
        </w:rPr>
      </w:pPr>
      <w:r w:rsidRPr="005C1C8A">
        <w:rPr>
          <w:rFonts w:ascii="Palatino Linotype" w:hAnsi="Palatino Linotype" w:cs="Arial"/>
          <w:b/>
          <w:i/>
        </w:rPr>
        <w:lastRenderedPageBreak/>
        <w:t xml:space="preserve">“Es improcedente ampliar las solicitudes de acceso a información, a través de la interposición del recurso de revisión. </w:t>
      </w:r>
      <w:r w:rsidRPr="005C1C8A">
        <w:rPr>
          <w:rFonts w:ascii="Palatino Linotype" w:hAnsi="Palatino Linotype" w:cs="Arial"/>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6EDF9794" w14:textId="77777777" w:rsidR="00B168F8" w:rsidRPr="005C1C8A" w:rsidRDefault="00B168F8" w:rsidP="005C1C8A">
      <w:pPr>
        <w:spacing w:line="360" w:lineRule="auto"/>
        <w:ind w:left="993" w:right="567"/>
        <w:jc w:val="both"/>
        <w:rPr>
          <w:rFonts w:ascii="Palatino Linotype" w:hAnsi="Palatino Linotype" w:cs="Arial"/>
          <w:b/>
          <w:i/>
        </w:rPr>
      </w:pPr>
    </w:p>
    <w:p w14:paraId="12C705AD" w14:textId="77777777" w:rsidR="00B168F8" w:rsidRPr="005C1C8A" w:rsidRDefault="00B168F8" w:rsidP="005C1C8A">
      <w:pPr>
        <w:spacing w:line="360" w:lineRule="auto"/>
        <w:ind w:left="993" w:right="567"/>
        <w:jc w:val="both"/>
        <w:rPr>
          <w:rFonts w:ascii="Palatino Linotype" w:hAnsi="Palatino Linotype" w:cs="Arial"/>
          <w:b/>
          <w:i/>
        </w:rPr>
      </w:pPr>
      <w:r w:rsidRPr="005C1C8A">
        <w:rPr>
          <w:rFonts w:ascii="Palatino Linotype" w:hAnsi="Palatino Linotype" w:cs="Arial"/>
          <w:b/>
          <w:i/>
        </w:rPr>
        <w:t>Resoluciones:</w:t>
      </w:r>
    </w:p>
    <w:p w14:paraId="78316987" w14:textId="77777777" w:rsidR="00B168F8" w:rsidRPr="005C1C8A" w:rsidRDefault="00B168F8" w:rsidP="005C1C8A">
      <w:pPr>
        <w:pStyle w:val="Prrafodelista"/>
        <w:numPr>
          <w:ilvl w:val="0"/>
          <w:numId w:val="25"/>
        </w:numPr>
        <w:spacing w:line="360" w:lineRule="auto"/>
        <w:ind w:left="993" w:right="567" w:hanging="284"/>
        <w:jc w:val="both"/>
        <w:rPr>
          <w:rFonts w:ascii="Palatino Linotype" w:hAnsi="Palatino Linotype" w:cs="Arial"/>
          <w:i/>
        </w:rPr>
      </w:pPr>
      <w:r w:rsidRPr="005C1C8A">
        <w:rPr>
          <w:rFonts w:ascii="Palatino Linotype" w:hAnsi="Palatino Linotype" w:cs="Arial"/>
          <w:b/>
          <w:i/>
        </w:rPr>
        <w:t>RRA 0196/16.</w:t>
      </w:r>
      <w:r w:rsidRPr="005C1C8A">
        <w:rPr>
          <w:rFonts w:ascii="Palatino Linotype" w:hAnsi="Palatino Linotype" w:cs="Arial"/>
          <w:i/>
        </w:rPr>
        <w:t xml:space="preserve"> Secretaría de Agricultura, Ganadería, Desarrollo Rural, Pesca y Alimentación. 13 de julio de 2016. Por unanimidad. Comisionado Ponente Joel Salas Suárez.</w:t>
      </w:r>
    </w:p>
    <w:p w14:paraId="1AAA5C47" w14:textId="77777777" w:rsidR="00B168F8" w:rsidRPr="005C1C8A" w:rsidRDefault="00B168F8" w:rsidP="005C1C8A">
      <w:pPr>
        <w:pStyle w:val="Prrafodelista"/>
        <w:numPr>
          <w:ilvl w:val="0"/>
          <w:numId w:val="25"/>
        </w:numPr>
        <w:spacing w:line="360" w:lineRule="auto"/>
        <w:ind w:left="993" w:right="567" w:hanging="284"/>
        <w:jc w:val="both"/>
        <w:rPr>
          <w:rFonts w:ascii="Palatino Linotype" w:hAnsi="Palatino Linotype" w:cs="Arial"/>
          <w:i/>
        </w:rPr>
      </w:pPr>
      <w:r w:rsidRPr="005C1C8A">
        <w:rPr>
          <w:rFonts w:ascii="Palatino Linotype" w:hAnsi="Palatino Linotype" w:cs="Arial"/>
          <w:b/>
          <w:i/>
        </w:rPr>
        <w:t xml:space="preserve">RRA 0130/16. </w:t>
      </w:r>
      <w:r w:rsidRPr="005C1C8A">
        <w:rPr>
          <w:rFonts w:ascii="Palatino Linotype" w:hAnsi="Palatino Linotype" w:cs="Arial"/>
          <w:i/>
        </w:rPr>
        <w:t xml:space="preserve">Comisión Nacional del Agua. 09 de agosto de 2016. Por unanimidad. Comisionado Ponente </w:t>
      </w:r>
      <w:r w:rsidRPr="005C1C8A">
        <w:rPr>
          <w:rFonts w:ascii="Palatino Linotype" w:hAnsi="Palatino Linotype"/>
          <w:i/>
          <w:color w:val="000000"/>
        </w:rPr>
        <w:t xml:space="preserve">María Patricia </w:t>
      </w:r>
      <w:proofErr w:type="spellStart"/>
      <w:r w:rsidRPr="005C1C8A">
        <w:rPr>
          <w:rFonts w:ascii="Palatino Linotype" w:hAnsi="Palatino Linotype"/>
          <w:i/>
          <w:color w:val="000000"/>
        </w:rPr>
        <w:t>Kurczyn</w:t>
      </w:r>
      <w:proofErr w:type="spellEnd"/>
      <w:r w:rsidRPr="005C1C8A">
        <w:rPr>
          <w:rFonts w:ascii="Palatino Linotype" w:hAnsi="Palatino Linotype"/>
          <w:i/>
          <w:color w:val="000000"/>
        </w:rPr>
        <w:t xml:space="preserve"> Villalobos.</w:t>
      </w:r>
    </w:p>
    <w:p w14:paraId="14A2C991" w14:textId="77777777" w:rsidR="00B168F8" w:rsidRDefault="00B168F8" w:rsidP="005C1C8A">
      <w:pPr>
        <w:pStyle w:val="Prrafodelista"/>
        <w:shd w:val="clear" w:color="auto" w:fill="FFFFFF"/>
        <w:spacing w:line="360" w:lineRule="auto"/>
        <w:ind w:left="993" w:right="567"/>
        <w:jc w:val="both"/>
        <w:rPr>
          <w:rFonts w:ascii="Palatino Linotype" w:hAnsi="Palatino Linotype" w:cs="Arial"/>
          <w:i/>
        </w:rPr>
      </w:pPr>
      <w:r w:rsidRPr="005C1C8A">
        <w:rPr>
          <w:rFonts w:ascii="Palatino Linotype" w:hAnsi="Palatino Linotype" w:cs="Arial"/>
          <w:b/>
          <w:i/>
        </w:rPr>
        <w:t>RRA 0342/16.</w:t>
      </w:r>
      <w:r w:rsidRPr="005C1C8A">
        <w:rPr>
          <w:rFonts w:ascii="Palatino Linotype" w:hAnsi="Palatino Linotype" w:cs="Arial"/>
          <w:i/>
        </w:rPr>
        <w:t xml:space="preserve"> Colegio de Bachilleres. 24 de agosto de 2016. Por unanimidad. Comisionada Ponente Ximena Puente de la Mora.”</w:t>
      </w:r>
    </w:p>
    <w:p w14:paraId="5A1514A7" w14:textId="77777777" w:rsidR="005C1C8A" w:rsidRPr="005C1C8A" w:rsidRDefault="005C1C8A" w:rsidP="005C1C8A">
      <w:pPr>
        <w:pStyle w:val="Prrafodelista"/>
        <w:shd w:val="clear" w:color="auto" w:fill="FFFFFF"/>
        <w:spacing w:line="360" w:lineRule="auto"/>
        <w:ind w:left="993" w:right="567"/>
        <w:jc w:val="both"/>
        <w:rPr>
          <w:rFonts w:ascii="Palatino Linotype" w:hAnsi="Palatino Linotype" w:cs="Arial"/>
          <w:i/>
        </w:rPr>
      </w:pPr>
    </w:p>
    <w:p w14:paraId="4A779A97" w14:textId="427BBE19" w:rsidR="009417CA" w:rsidRPr="005C1C8A" w:rsidRDefault="00B168F8" w:rsidP="005C1C8A">
      <w:pPr>
        <w:pStyle w:val="Prrafodelista"/>
        <w:numPr>
          <w:ilvl w:val="0"/>
          <w:numId w:val="7"/>
        </w:numPr>
        <w:spacing w:line="360" w:lineRule="auto"/>
        <w:ind w:left="0" w:firstLine="0"/>
        <w:jc w:val="both"/>
        <w:rPr>
          <w:rFonts w:ascii="Palatino Linotype" w:hAnsi="Palatino Linotype"/>
        </w:rPr>
      </w:pPr>
      <w:r w:rsidRPr="005C1C8A">
        <w:rPr>
          <w:rFonts w:ascii="Palatino Linotype" w:eastAsia="MS Mincho" w:hAnsi="Palatino Linotype" w:cs="Arial"/>
        </w:rPr>
        <w:t xml:space="preserve">Por tal motivo, es que se reitera la improcedencia a dar observancia a dichos argumentos; no obstante </w:t>
      </w:r>
      <w:r w:rsidRPr="005C1C8A">
        <w:rPr>
          <w:rFonts w:ascii="Palatino Linotype" w:eastAsia="MS Mincho" w:hAnsi="Palatino Linotype" w:cs="Arial"/>
          <w:b/>
        </w:rPr>
        <w:t>se dejan a salvo los derechos de la particular</w:t>
      </w:r>
      <w:r w:rsidRPr="005C1C8A">
        <w:rPr>
          <w:rFonts w:ascii="Palatino Linotype" w:eastAsia="MS Mincho" w:hAnsi="Palatino Linotype" w:cs="Arial"/>
        </w:rPr>
        <w:t xml:space="preserve">, para que interponga nueva solicitudes de información ante los sujetos obligados que a sus </w:t>
      </w:r>
      <w:r w:rsidRPr="005C1C8A">
        <w:rPr>
          <w:rFonts w:ascii="Palatino Linotype" w:eastAsia="MS Mincho" w:hAnsi="Palatino Linotype" w:cs="Arial"/>
        </w:rPr>
        <w:lastRenderedPageBreak/>
        <w:t>intereses convenga</w:t>
      </w:r>
      <w:r w:rsidR="002566C3" w:rsidRPr="005C1C8A">
        <w:rPr>
          <w:rFonts w:ascii="Palatino Linotype" w:hAnsi="Palatino Linotype" w:cs="Tahoma"/>
          <w:bCs/>
        </w:rPr>
        <w:t xml:space="preserve">, </w:t>
      </w:r>
      <w:r w:rsidR="00677783" w:rsidRPr="005C1C8A">
        <w:rPr>
          <w:rFonts w:ascii="Palatino Linotype" w:hAnsi="Palatino Linotype" w:cs="Tahoma"/>
          <w:bCs/>
        </w:rPr>
        <w:t>en virtud de que</w:t>
      </w:r>
      <w:r w:rsidR="00712B80" w:rsidRPr="005C1C8A">
        <w:rPr>
          <w:rFonts w:ascii="Palatino Linotype" w:hAnsi="Palatino Linotype" w:cs="Arial"/>
        </w:rPr>
        <w:t xml:space="preserve"> e</w:t>
      </w:r>
      <w:r w:rsidR="009417CA" w:rsidRPr="005C1C8A">
        <w:rPr>
          <w:rFonts w:ascii="Palatino Linotype" w:hAnsi="Palatino Linotype"/>
          <w:color w:val="000000"/>
        </w:rPr>
        <w:t xml:space="preserve">l </w:t>
      </w:r>
      <w:r w:rsidR="009417CA" w:rsidRPr="005C1C8A">
        <w:rPr>
          <w:rFonts w:ascii="Palatino Linotype" w:eastAsia="MS Mincho" w:hAnsi="Palatino Linotype" w:cs="Arial"/>
        </w:rPr>
        <w:t>Derecho</w:t>
      </w:r>
      <w:r w:rsidR="009417CA" w:rsidRPr="005C1C8A">
        <w:rPr>
          <w:rFonts w:ascii="Palatino Linotype" w:hAnsi="Palatino Linotype"/>
          <w:color w:val="000000"/>
        </w:rPr>
        <w:t xml:space="preserve"> que tutela este Órgano Garante corresponde a la </w:t>
      </w:r>
      <w:r w:rsidR="009417CA" w:rsidRPr="005C1C8A">
        <w:rPr>
          <w:rFonts w:ascii="Palatino Linotype" w:hAnsi="Palatino Linotype" w:cs="Arial"/>
          <w:color w:val="000000" w:themeColor="text1"/>
        </w:rPr>
        <w:t xml:space="preserve"> </w:t>
      </w:r>
      <w:r w:rsidR="009417CA" w:rsidRPr="005C1C8A">
        <w:rPr>
          <w:rFonts w:ascii="Palatino Linotype" w:eastAsia="MS Mincho" w:hAnsi="Palatino Linotype"/>
          <w:i/>
        </w:rPr>
        <w:t>igualdad de oportunidades para recibir, buscar e impartir información</w:t>
      </w:r>
      <w:r w:rsidR="009417CA" w:rsidRPr="005C1C8A">
        <w:rPr>
          <w:rStyle w:val="Refdenotaalpie"/>
          <w:rFonts w:ascii="Palatino Linotype" w:eastAsia="MS Mincho" w:hAnsi="Palatino Linotype"/>
          <w:i/>
        </w:rPr>
        <w:footnoteReference w:id="1"/>
      </w:r>
      <w:r w:rsidR="009417CA" w:rsidRPr="005C1C8A">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9417CA" w:rsidRPr="005C1C8A">
        <w:rPr>
          <w:rStyle w:val="Refdenotaalpie"/>
          <w:rFonts w:ascii="Palatino Linotype" w:eastAsia="MS Mincho" w:hAnsi="Palatino Linotype"/>
        </w:rPr>
        <w:footnoteReference w:id="2"/>
      </w:r>
      <w:r w:rsidR="009417CA" w:rsidRPr="005C1C8A">
        <w:rPr>
          <w:rFonts w:ascii="Palatino Linotype" w:eastAsia="MS Mincho" w:hAnsi="Palatino Linotype"/>
          <w:i/>
        </w:rPr>
        <w:t xml:space="preserve"> </w:t>
      </w:r>
      <w:r w:rsidR="009417CA" w:rsidRPr="005C1C8A">
        <w:rPr>
          <w:rFonts w:ascii="Palatino Linotype" w:eastAsia="MS Mincho" w:hAnsi="Palatino Linotype"/>
        </w:rPr>
        <w:t xml:space="preserve">que se constituye como una herramienta fundamental para </w:t>
      </w:r>
      <w:r w:rsidR="009417CA" w:rsidRPr="005C1C8A">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009417CA" w:rsidRPr="005C1C8A">
        <w:rPr>
          <w:rStyle w:val="Refdenotaalpie"/>
          <w:rFonts w:ascii="Palatino Linotype" w:eastAsia="MS Mincho" w:hAnsi="Palatino Linotype"/>
          <w:i/>
        </w:rPr>
        <w:footnoteReference w:id="3"/>
      </w:r>
      <w:r w:rsidR="009417CA" w:rsidRPr="005C1C8A">
        <w:rPr>
          <w:rFonts w:ascii="Palatino Linotype" w:eastAsia="MS Mincho" w:hAnsi="Palatino Linotype"/>
        </w:rPr>
        <w:t>fomentando</w:t>
      </w:r>
      <w:r w:rsidR="009417CA" w:rsidRPr="005C1C8A">
        <w:rPr>
          <w:rFonts w:ascii="Palatino Linotype" w:eastAsia="MS Mincho" w:hAnsi="Palatino Linotype"/>
          <w:i/>
        </w:rPr>
        <w:t xml:space="preserve"> la transparencia de las actividades estatales y</w:t>
      </w:r>
      <w:r w:rsidR="009417CA" w:rsidRPr="005C1C8A">
        <w:rPr>
          <w:rFonts w:ascii="Palatino Linotype" w:eastAsia="MS Mincho" w:hAnsi="Palatino Linotype"/>
        </w:rPr>
        <w:t xml:space="preserve"> promoviendo</w:t>
      </w:r>
      <w:r w:rsidR="009417CA" w:rsidRPr="005C1C8A">
        <w:rPr>
          <w:rFonts w:ascii="Palatino Linotype" w:eastAsia="MS Mincho" w:hAnsi="Palatino Linotype"/>
          <w:i/>
        </w:rPr>
        <w:t xml:space="preserve"> la responsabilidad de los funcionarios sobre su gestión pública</w:t>
      </w:r>
      <w:r w:rsidR="009417CA" w:rsidRPr="005C1C8A">
        <w:rPr>
          <w:rStyle w:val="Refdenotaalpie"/>
          <w:rFonts w:ascii="Palatino Linotype" w:eastAsia="MS Mincho" w:hAnsi="Palatino Linotype"/>
          <w:i/>
        </w:rPr>
        <w:footnoteReference w:id="4"/>
      </w:r>
      <w:r w:rsidR="009417CA" w:rsidRPr="005C1C8A">
        <w:rPr>
          <w:rFonts w:ascii="Palatino Linotype" w:eastAsia="MS Mincho" w:hAnsi="Palatino Linotype"/>
          <w:i/>
        </w:rPr>
        <w:t xml:space="preserve"> </w:t>
      </w:r>
      <w:r w:rsidR="009417CA" w:rsidRPr="005C1C8A">
        <w:rPr>
          <w:rFonts w:ascii="Palatino Linotype" w:eastAsia="MS Mincho" w:hAnsi="Palatino Linotype"/>
        </w:rPr>
        <w:t>que permite</w:t>
      </w:r>
      <w:r w:rsidR="009417CA" w:rsidRPr="005C1C8A">
        <w:rPr>
          <w:rFonts w:ascii="Palatino Linotype" w:eastAsia="MS Mincho" w:hAnsi="Palatino Linotype"/>
          <w:i/>
        </w:rPr>
        <w:t xml:space="preserve"> saber qué están haciendo los gobiernos por sus pueblos, sin lo cual la verdad languidecería y la participación en el gobierno permanecería fragmentada.</w:t>
      </w:r>
      <w:r w:rsidR="009417CA" w:rsidRPr="005C1C8A">
        <w:rPr>
          <w:rStyle w:val="Refdenotaalpie"/>
          <w:rFonts w:ascii="Palatino Linotype" w:eastAsia="MS Mincho" w:hAnsi="Palatino Linotype"/>
          <w:i/>
        </w:rPr>
        <w:footnoteReference w:id="5"/>
      </w:r>
      <w:r w:rsidR="009417CA" w:rsidRPr="005C1C8A">
        <w:rPr>
          <w:rFonts w:ascii="Palatino Linotype" w:eastAsia="MS Mincho" w:hAnsi="Palatino Linotype"/>
        </w:rPr>
        <w:t xml:space="preserve"> ” </w:t>
      </w:r>
    </w:p>
    <w:p w14:paraId="1015F276" w14:textId="77777777" w:rsidR="00BE1923" w:rsidRPr="005C1C8A" w:rsidRDefault="00BE1923" w:rsidP="005C1C8A">
      <w:pPr>
        <w:pStyle w:val="Prrafodelista"/>
        <w:spacing w:line="360" w:lineRule="auto"/>
        <w:rPr>
          <w:rFonts w:ascii="Palatino Linotype" w:hAnsi="Palatino Linotype"/>
        </w:rPr>
      </w:pPr>
    </w:p>
    <w:p w14:paraId="64F78363" w14:textId="77777777" w:rsidR="009417CA" w:rsidRPr="005C1C8A" w:rsidRDefault="009417CA" w:rsidP="005C1C8A">
      <w:pPr>
        <w:pStyle w:val="Prrafodelista"/>
        <w:numPr>
          <w:ilvl w:val="0"/>
          <w:numId w:val="7"/>
        </w:numPr>
        <w:spacing w:line="360" w:lineRule="auto"/>
        <w:ind w:left="0" w:firstLine="0"/>
        <w:jc w:val="both"/>
        <w:rPr>
          <w:rFonts w:ascii="Palatino Linotype" w:hAnsi="Palatino Linotype" w:cs="Arial"/>
          <w:i/>
          <w:color w:val="000000" w:themeColor="text1"/>
        </w:rPr>
      </w:pPr>
      <w:r w:rsidRPr="005C1C8A">
        <w:rPr>
          <w:rFonts w:ascii="Palatino Linotype" w:hAnsi="Palatino Linotype" w:cs="Arial"/>
        </w:rPr>
        <w:t xml:space="preserve">Para entender los alcances de la información pública se considera importante citar el criterio </w:t>
      </w:r>
      <w:r w:rsidRPr="005C1C8A">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w:t>
      </w:r>
      <w:r w:rsidRPr="005C1C8A">
        <w:rPr>
          <w:rFonts w:ascii="Palatino Linotype" w:hAnsi="Palatino Linotype" w:cs="Arial"/>
          <w:bCs/>
          <w:lang w:eastAsia="es-MX"/>
        </w:rPr>
        <w:lastRenderedPageBreak/>
        <w:t xml:space="preserve">Gobierno del Estado Libre y Soberano de México “Gaceta del Gobierno” el diecinueve de octubre de dos mil once, </w:t>
      </w:r>
      <w:r w:rsidRPr="005C1C8A">
        <w:rPr>
          <w:rFonts w:ascii="Palatino Linotype" w:hAnsi="Palatino Linotype" w:cs="Arial"/>
        </w:rPr>
        <w:t>cuyo rubro y texto dispone:</w:t>
      </w:r>
    </w:p>
    <w:p w14:paraId="2F1B5618" w14:textId="77777777" w:rsidR="00BE1923" w:rsidRPr="005C1C8A" w:rsidRDefault="00BE1923" w:rsidP="005C1C8A">
      <w:pPr>
        <w:pStyle w:val="Prrafodelista"/>
        <w:spacing w:line="360" w:lineRule="auto"/>
        <w:rPr>
          <w:rFonts w:ascii="Palatino Linotype" w:hAnsi="Palatino Linotype" w:cs="Arial"/>
          <w:i/>
          <w:color w:val="000000" w:themeColor="text1"/>
        </w:rPr>
      </w:pPr>
    </w:p>
    <w:p w14:paraId="06785A4A" w14:textId="77777777" w:rsidR="009417CA" w:rsidRPr="005C1C8A" w:rsidRDefault="009417CA" w:rsidP="005C1C8A">
      <w:pPr>
        <w:autoSpaceDE w:val="0"/>
        <w:autoSpaceDN w:val="0"/>
        <w:adjustRightInd w:val="0"/>
        <w:spacing w:line="360" w:lineRule="auto"/>
        <w:ind w:left="567" w:right="567"/>
        <w:jc w:val="both"/>
        <w:rPr>
          <w:rFonts w:ascii="Palatino Linotype" w:hAnsi="Palatino Linotype" w:cs="Arial"/>
          <w:b/>
          <w:i/>
        </w:rPr>
      </w:pPr>
      <w:r w:rsidRPr="005C1C8A">
        <w:rPr>
          <w:rFonts w:ascii="Palatino Linotype" w:hAnsi="Palatino Linotype" w:cs="Arial"/>
          <w:b/>
          <w:i/>
        </w:rPr>
        <w:t>“CRITERIO 0002-11</w:t>
      </w:r>
    </w:p>
    <w:p w14:paraId="522C7CE2" w14:textId="77777777" w:rsidR="009417CA" w:rsidRPr="005C1C8A" w:rsidRDefault="009417CA" w:rsidP="005C1C8A">
      <w:pPr>
        <w:autoSpaceDE w:val="0"/>
        <w:autoSpaceDN w:val="0"/>
        <w:adjustRightInd w:val="0"/>
        <w:spacing w:line="360" w:lineRule="auto"/>
        <w:ind w:left="567" w:right="567"/>
        <w:jc w:val="both"/>
        <w:rPr>
          <w:rFonts w:ascii="Palatino Linotype" w:hAnsi="Palatino Linotype" w:cs="Arial"/>
          <w:i/>
        </w:rPr>
      </w:pPr>
      <w:r w:rsidRPr="005C1C8A">
        <w:rPr>
          <w:rFonts w:ascii="Palatino Linotype" w:hAnsi="Palatino Linotype" w:cs="Arial"/>
          <w:b/>
          <w:i/>
        </w:rPr>
        <w:t xml:space="preserve">INFORMACIÓN PÚBLICA, CONCEPTO DE, EN MATERIA DE TRANSPARENCIA. INTERPRETACIÓN TEMÁTICA DE LOS ARTÍCULOS 2, FRACCIÓN </w:t>
      </w:r>
      <w:r w:rsidRPr="005C1C8A">
        <w:rPr>
          <w:rFonts w:ascii="Palatino Linotype" w:hAnsi="Palatino Linotype" w:cs="Arial"/>
          <w:b/>
          <w:bCs/>
          <w:i/>
        </w:rPr>
        <w:t xml:space="preserve">V, XV, Y XVI, </w:t>
      </w:r>
      <w:r w:rsidRPr="005C1C8A">
        <w:rPr>
          <w:rFonts w:ascii="Palatino Linotype" w:hAnsi="Palatino Linotype" w:cs="Arial"/>
          <w:b/>
          <w:i/>
        </w:rPr>
        <w:t>3, 4,11 Y 41.</w:t>
      </w:r>
      <w:r w:rsidRPr="005C1C8A">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BFC631" w14:textId="77777777" w:rsidR="009417CA" w:rsidRPr="005C1C8A" w:rsidRDefault="009417CA" w:rsidP="005C1C8A">
      <w:pPr>
        <w:autoSpaceDE w:val="0"/>
        <w:autoSpaceDN w:val="0"/>
        <w:adjustRightInd w:val="0"/>
        <w:spacing w:line="360" w:lineRule="auto"/>
        <w:ind w:left="567" w:right="567"/>
        <w:jc w:val="both"/>
        <w:rPr>
          <w:rFonts w:ascii="Palatino Linotype" w:hAnsi="Palatino Linotype" w:cs="Arial"/>
          <w:i/>
        </w:rPr>
      </w:pPr>
      <w:r w:rsidRPr="005C1C8A">
        <w:rPr>
          <w:rFonts w:ascii="Palatino Linotype" w:hAnsi="Palatino Linotype" w:cs="Arial"/>
          <w:i/>
        </w:rPr>
        <w:t>En consecuencia el acceso a la información se refiere a que se cumplan cualquiera de los siguientes tres supuestos:</w:t>
      </w:r>
    </w:p>
    <w:p w14:paraId="4B230258" w14:textId="77777777" w:rsidR="009417CA" w:rsidRPr="005C1C8A" w:rsidRDefault="009417CA" w:rsidP="005C1C8A">
      <w:pPr>
        <w:autoSpaceDE w:val="0"/>
        <w:autoSpaceDN w:val="0"/>
        <w:adjustRightInd w:val="0"/>
        <w:spacing w:line="360" w:lineRule="auto"/>
        <w:ind w:left="567" w:right="567"/>
        <w:jc w:val="both"/>
        <w:rPr>
          <w:rFonts w:ascii="Palatino Linotype" w:hAnsi="Palatino Linotype" w:cs="Arial"/>
          <w:i/>
        </w:rPr>
      </w:pPr>
      <w:r w:rsidRPr="005C1C8A">
        <w:rPr>
          <w:rFonts w:ascii="Palatino Linotype" w:hAnsi="Palatino Linotype" w:cs="Arial"/>
          <w:i/>
        </w:rPr>
        <w:t>Que se trate de información registrada en cualquier soporte documental, que en ejercicio de las atribuciones conferidas, sea generada por los Sujetos Obligados;</w:t>
      </w:r>
    </w:p>
    <w:p w14:paraId="191DBAD2" w14:textId="77777777" w:rsidR="009417CA" w:rsidRPr="005C1C8A" w:rsidRDefault="009417CA" w:rsidP="005C1C8A">
      <w:pPr>
        <w:autoSpaceDE w:val="0"/>
        <w:autoSpaceDN w:val="0"/>
        <w:adjustRightInd w:val="0"/>
        <w:spacing w:line="360" w:lineRule="auto"/>
        <w:ind w:left="567" w:right="567"/>
        <w:jc w:val="both"/>
        <w:rPr>
          <w:rFonts w:ascii="Palatino Linotype" w:hAnsi="Palatino Linotype" w:cs="Arial"/>
          <w:i/>
        </w:rPr>
      </w:pPr>
      <w:r w:rsidRPr="005C1C8A">
        <w:rPr>
          <w:rFonts w:ascii="Palatino Linotype" w:hAnsi="Palatino Linotype" w:cs="Arial"/>
          <w:i/>
        </w:rPr>
        <w:t>Que se trate de información registrada en cualquier soporte documental, que en ejercicio de las atribuciones conferidas, sea administrada por los Sujetos Obligados, y</w:t>
      </w:r>
    </w:p>
    <w:p w14:paraId="2494BD64" w14:textId="77777777" w:rsidR="009417CA" w:rsidRPr="005C1C8A" w:rsidRDefault="009417CA" w:rsidP="005C1C8A">
      <w:pPr>
        <w:spacing w:line="360" w:lineRule="auto"/>
        <w:ind w:left="567" w:right="567"/>
        <w:jc w:val="both"/>
        <w:rPr>
          <w:rFonts w:ascii="Palatino Linotype" w:hAnsi="Palatino Linotype" w:cs="Arial"/>
          <w:color w:val="000000" w:themeColor="text1"/>
        </w:rPr>
      </w:pPr>
      <w:r w:rsidRPr="005C1C8A">
        <w:rPr>
          <w:rFonts w:ascii="Palatino Linotype" w:hAnsi="Palatino Linotype" w:cs="Arial"/>
          <w:i/>
        </w:rPr>
        <w:t>Que se trate de información registrada en cualquier soporte documental, que en ejercicio de las atribuciones conferidas, se encuentre en posesión de los Sujetos Obligados.”</w:t>
      </w:r>
    </w:p>
    <w:p w14:paraId="73AB3F22" w14:textId="77777777" w:rsidR="00BE1923" w:rsidRPr="005C1C8A" w:rsidRDefault="00BE1923" w:rsidP="005C1C8A">
      <w:pPr>
        <w:pStyle w:val="Prrafodelista"/>
        <w:spacing w:line="360" w:lineRule="auto"/>
        <w:ind w:left="0"/>
        <w:jc w:val="both"/>
        <w:rPr>
          <w:rFonts w:ascii="Palatino Linotype" w:hAnsi="Palatino Linotype" w:cs="Arial"/>
        </w:rPr>
      </w:pPr>
    </w:p>
    <w:p w14:paraId="79327A85" w14:textId="77777777" w:rsidR="009417CA" w:rsidRPr="005C1C8A" w:rsidRDefault="009417CA" w:rsidP="005C1C8A">
      <w:pPr>
        <w:pStyle w:val="Prrafodelista"/>
        <w:numPr>
          <w:ilvl w:val="0"/>
          <w:numId w:val="7"/>
        </w:numPr>
        <w:spacing w:line="360" w:lineRule="auto"/>
        <w:ind w:left="0" w:firstLine="0"/>
        <w:jc w:val="both"/>
        <w:rPr>
          <w:rFonts w:ascii="Palatino Linotype" w:hAnsi="Palatino Linotype" w:cs="Arial"/>
        </w:rPr>
      </w:pPr>
      <w:r w:rsidRPr="005C1C8A">
        <w:rPr>
          <w:rFonts w:ascii="Palatino Linotype" w:hAnsi="Palatino Linotype"/>
        </w:rPr>
        <w:lastRenderedPageBreak/>
        <w:t xml:space="preserve">El </w:t>
      </w:r>
      <w:r w:rsidRPr="005C1C8A">
        <w:rPr>
          <w:rFonts w:ascii="Palatino Linotype" w:hAnsi="Palatino Linotype" w:cs="Arial"/>
        </w:rPr>
        <w:t>derecho</w:t>
      </w:r>
      <w:r w:rsidRPr="005C1C8A">
        <w:rPr>
          <w:rFonts w:ascii="Palatino Linotype" w:hAnsi="Palatino Linotype"/>
        </w:rPr>
        <w:t xml:space="preserve"> de acceso a la información encuentra su materia elemental en los documentos, y la Ley de Transparencia local  nos brinda el siguiente concepto, para darnos un mejor panorama:</w:t>
      </w:r>
    </w:p>
    <w:p w14:paraId="0BA1E168" w14:textId="77777777" w:rsidR="00BE1923" w:rsidRPr="005C1C8A" w:rsidRDefault="00BE1923" w:rsidP="005C1C8A">
      <w:pPr>
        <w:pStyle w:val="Prrafodelista"/>
        <w:spacing w:line="360" w:lineRule="auto"/>
        <w:ind w:left="0"/>
        <w:jc w:val="both"/>
        <w:rPr>
          <w:rFonts w:ascii="Palatino Linotype" w:hAnsi="Palatino Linotype" w:cs="Arial"/>
        </w:rPr>
      </w:pPr>
    </w:p>
    <w:p w14:paraId="20932E50" w14:textId="0505A95C" w:rsidR="009417CA" w:rsidRPr="005C1C8A" w:rsidRDefault="005C1C8A" w:rsidP="005C1C8A">
      <w:pPr>
        <w:autoSpaceDE w:val="0"/>
        <w:autoSpaceDN w:val="0"/>
        <w:adjustRightInd w:val="0"/>
        <w:spacing w:line="360" w:lineRule="auto"/>
        <w:ind w:left="567" w:right="567"/>
        <w:jc w:val="both"/>
        <w:rPr>
          <w:rFonts w:ascii="Palatino Linotype" w:hAnsi="Palatino Linotype" w:cs="Bookman Old Style"/>
          <w:i/>
        </w:rPr>
      </w:pPr>
      <w:r>
        <w:rPr>
          <w:rFonts w:ascii="Palatino Linotype" w:hAnsi="Palatino Linotype" w:cs="Bookman Old Style,Bold"/>
          <w:b/>
          <w:bCs/>
          <w:i/>
        </w:rPr>
        <w:t>“</w:t>
      </w:r>
      <w:r w:rsidR="009417CA" w:rsidRPr="005C1C8A">
        <w:rPr>
          <w:rFonts w:ascii="Palatino Linotype" w:hAnsi="Palatino Linotype" w:cs="Bookman Old Style,Bold"/>
          <w:b/>
          <w:bCs/>
          <w:i/>
        </w:rPr>
        <w:t xml:space="preserve">XI. Documento: </w:t>
      </w:r>
      <w:r w:rsidR="009417CA" w:rsidRPr="005C1C8A">
        <w:rPr>
          <w:rFonts w:ascii="Palatino Linotype" w:hAnsi="Palatino Linotype" w:cs="Bookman Old Style"/>
          <w:i/>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hAnsi="Palatino Linotype" w:cs="Bookman Old Style"/>
          <w:i/>
        </w:rPr>
        <w:t>”</w:t>
      </w:r>
    </w:p>
    <w:p w14:paraId="04BD5748" w14:textId="77777777" w:rsidR="0043129D" w:rsidRPr="005C1C8A" w:rsidRDefault="0043129D" w:rsidP="005C1C8A">
      <w:pPr>
        <w:autoSpaceDE w:val="0"/>
        <w:autoSpaceDN w:val="0"/>
        <w:adjustRightInd w:val="0"/>
        <w:spacing w:line="360" w:lineRule="auto"/>
        <w:ind w:left="567" w:right="567"/>
        <w:jc w:val="both"/>
        <w:rPr>
          <w:rFonts w:ascii="Palatino Linotype" w:hAnsi="Palatino Linotype" w:cs="Bookman Old Style"/>
          <w:i/>
        </w:rPr>
      </w:pPr>
    </w:p>
    <w:p w14:paraId="49647F6A" w14:textId="77777777" w:rsidR="009417CA" w:rsidRPr="005C1C8A" w:rsidRDefault="009417CA" w:rsidP="005C1C8A">
      <w:pPr>
        <w:pStyle w:val="Prrafodelista"/>
        <w:numPr>
          <w:ilvl w:val="0"/>
          <w:numId w:val="7"/>
        </w:numPr>
        <w:spacing w:line="360" w:lineRule="auto"/>
        <w:ind w:left="0" w:firstLine="0"/>
        <w:jc w:val="both"/>
        <w:rPr>
          <w:rFonts w:ascii="Palatino Linotype" w:hAnsi="Palatino Linotype"/>
        </w:rPr>
      </w:pPr>
      <w:r w:rsidRPr="005C1C8A">
        <w:rPr>
          <w:rFonts w:ascii="Palatino Linotype" w:hAnsi="Palatino Linotype"/>
        </w:rPr>
        <w:t xml:space="preserve">Es así que, todos los actos de autoridad que realicen los Sujetos Obligados </w:t>
      </w:r>
      <w:r w:rsidRPr="005C1C8A">
        <w:rPr>
          <w:rFonts w:ascii="Palatino Linotype" w:hAnsi="Palatino Linotype"/>
          <w:b/>
        </w:rPr>
        <w:t>deben estar documentados</w:t>
      </w:r>
      <w:r w:rsidRPr="005C1C8A">
        <w:rPr>
          <w:rFonts w:ascii="Palatino Linotype" w:hAnsi="Palatino Linotype"/>
        </w:rPr>
        <w:t xml:space="preserve"> y, bajo el más alto estándar de transparencia deberán poner toda la información que se encuentre en su posesión, a disposición de los particulares que la soliciten.</w:t>
      </w:r>
    </w:p>
    <w:p w14:paraId="01F41521" w14:textId="77777777" w:rsidR="003C1948" w:rsidRPr="005C1C8A" w:rsidRDefault="003C1948" w:rsidP="005C1C8A">
      <w:pPr>
        <w:pStyle w:val="Prrafodelista"/>
        <w:spacing w:line="360" w:lineRule="auto"/>
        <w:ind w:left="0"/>
        <w:jc w:val="both"/>
        <w:rPr>
          <w:rFonts w:ascii="Palatino Linotype" w:hAnsi="Palatino Linotype"/>
        </w:rPr>
      </w:pPr>
    </w:p>
    <w:p w14:paraId="2F78E2DF" w14:textId="77777777" w:rsidR="009417CA" w:rsidRPr="005C1C8A" w:rsidRDefault="009417CA" w:rsidP="005C1C8A">
      <w:pPr>
        <w:pStyle w:val="Prrafodelista"/>
        <w:numPr>
          <w:ilvl w:val="0"/>
          <w:numId w:val="7"/>
        </w:numPr>
        <w:spacing w:line="360" w:lineRule="auto"/>
        <w:ind w:left="0" w:firstLine="0"/>
        <w:jc w:val="both"/>
        <w:rPr>
          <w:rFonts w:ascii="Palatino Linotype" w:eastAsia="Calibri" w:hAnsi="Palatino Linotype" w:cs="Arial"/>
        </w:rPr>
      </w:pPr>
      <w:r w:rsidRPr="005C1C8A">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51DBD441" w14:textId="77777777" w:rsidR="00BE1923" w:rsidRPr="005C1C8A" w:rsidRDefault="00BE1923" w:rsidP="005C1C8A">
      <w:pPr>
        <w:pStyle w:val="Prrafodelista"/>
        <w:spacing w:line="360" w:lineRule="auto"/>
        <w:rPr>
          <w:rFonts w:ascii="Palatino Linotype" w:eastAsia="Calibri" w:hAnsi="Palatino Linotype" w:cs="Arial"/>
        </w:rPr>
      </w:pPr>
    </w:p>
    <w:p w14:paraId="4BA444ED" w14:textId="68FB99BE" w:rsidR="009417CA" w:rsidRPr="005C1C8A" w:rsidRDefault="003C1948" w:rsidP="005C1C8A">
      <w:pPr>
        <w:autoSpaceDE w:val="0"/>
        <w:autoSpaceDN w:val="0"/>
        <w:adjustRightInd w:val="0"/>
        <w:spacing w:line="360" w:lineRule="auto"/>
        <w:ind w:left="567" w:right="567"/>
        <w:jc w:val="both"/>
        <w:rPr>
          <w:rFonts w:ascii="Palatino Linotype" w:hAnsi="Palatino Linotype" w:cs="Bookman Old Style"/>
          <w:i/>
        </w:rPr>
      </w:pPr>
      <w:r w:rsidRPr="005C1C8A">
        <w:rPr>
          <w:rFonts w:ascii="Palatino Linotype" w:hAnsi="Palatino Linotype" w:cs="Bookman Old Style,Bold"/>
          <w:b/>
          <w:bCs/>
          <w:i/>
        </w:rPr>
        <w:t>“</w:t>
      </w:r>
      <w:r w:rsidR="009417CA" w:rsidRPr="005C1C8A">
        <w:rPr>
          <w:rFonts w:ascii="Palatino Linotype" w:hAnsi="Palatino Linotype" w:cs="Bookman Old Style,Bold"/>
          <w:b/>
          <w:bCs/>
          <w:i/>
        </w:rPr>
        <w:t xml:space="preserve">Artículo 4. </w:t>
      </w:r>
      <w:r w:rsidR="009417CA" w:rsidRPr="005C1C8A">
        <w:rPr>
          <w:rFonts w:ascii="Palatino Linotype" w:hAnsi="Palatino Linotype" w:cs="Bookman Old Style"/>
          <w:i/>
        </w:rPr>
        <w:t xml:space="preserve">El derecho humano de acceso a la información pública es la prerrogativa de las personas para buscar, difundir, investigar, recabar, recibir y </w:t>
      </w:r>
      <w:r w:rsidR="009417CA" w:rsidRPr="005C1C8A">
        <w:rPr>
          <w:rFonts w:ascii="Palatino Linotype" w:hAnsi="Palatino Linotype" w:cs="Bookman Old Style"/>
          <w:i/>
        </w:rPr>
        <w:lastRenderedPageBreak/>
        <w:t>solicitar información pública, sin necesidad de acreditar personalidad ni interés jurídico.</w:t>
      </w:r>
    </w:p>
    <w:p w14:paraId="77F50F9C" w14:textId="77777777" w:rsidR="009417CA" w:rsidRPr="005C1C8A" w:rsidRDefault="009417CA" w:rsidP="005C1C8A">
      <w:pPr>
        <w:autoSpaceDE w:val="0"/>
        <w:autoSpaceDN w:val="0"/>
        <w:adjustRightInd w:val="0"/>
        <w:spacing w:line="360" w:lineRule="auto"/>
        <w:ind w:left="567" w:right="567"/>
        <w:jc w:val="both"/>
        <w:rPr>
          <w:rFonts w:ascii="Palatino Linotype" w:hAnsi="Palatino Linotype" w:cs="Bookman Old Style"/>
          <w:i/>
        </w:rPr>
      </w:pPr>
      <w:r w:rsidRPr="005C1C8A">
        <w:rPr>
          <w:rFonts w:ascii="Palatino Linotype" w:hAnsi="Palatino Linotype" w:cs="Bookman Old Style"/>
          <w:b/>
          <w:i/>
        </w:rPr>
        <w:t>Toda la información</w:t>
      </w:r>
      <w:r w:rsidRPr="005C1C8A">
        <w:rPr>
          <w:rFonts w:ascii="Palatino Linotype" w:hAnsi="Palatino Linotype" w:cs="Bookman Old Style"/>
          <w:i/>
        </w:rPr>
        <w:t xml:space="preserve"> generada, obtenida, adquirida, transformada, administrada o </w:t>
      </w:r>
      <w:r w:rsidRPr="005C1C8A">
        <w:rPr>
          <w:rFonts w:ascii="Palatino Linotype" w:hAnsi="Palatino Linotype" w:cs="Bookman Old Style"/>
          <w:b/>
          <w:i/>
        </w:rPr>
        <w:t>en posesión de los sujetos obligados es pública</w:t>
      </w:r>
      <w:r w:rsidRPr="005C1C8A">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F64D9DF" w14:textId="3188E305" w:rsidR="009417CA" w:rsidRPr="005C1C8A" w:rsidRDefault="009417CA" w:rsidP="005C1C8A">
      <w:pPr>
        <w:autoSpaceDE w:val="0"/>
        <w:autoSpaceDN w:val="0"/>
        <w:adjustRightInd w:val="0"/>
        <w:spacing w:line="360" w:lineRule="auto"/>
        <w:ind w:left="567" w:right="567"/>
        <w:jc w:val="both"/>
        <w:rPr>
          <w:rFonts w:ascii="Palatino Linotype" w:hAnsi="Palatino Linotype" w:cs="Bookman Old Style"/>
          <w:i/>
        </w:rPr>
      </w:pPr>
      <w:r w:rsidRPr="005C1C8A">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r w:rsidR="003C1948" w:rsidRPr="005C1C8A">
        <w:rPr>
          <w:rFonts w:ascii="Palatino Linotype" w:hAnsi="Palatino Linotype" w:cs="Bookman Old Style"/>
          <w:i/>
        </w:rPr>
        <w:t>”</w:t>
      </w:r>
    </w:p>
    <w:p w14:paraId="2EBBD18D" w14:textId="77777777" w:rsidR="00BE1923" w:rsidRPr="005C1C8A" w:rsidRDefault="00BE1923" w:rsidP="005C1C8A">
      <w:pPr>
        <w:autoSpaceDE w:val="0"/>
        <w:autoSpaceDN w:val="0"/>
        <w:adjustRightInd w:val="0"/>
        <w:spacing w:line="360" w:lineRule="auto"/>
        <w:ind w:left="567" w:right="567"/>
        <w:jc w:val="both"/>
        <w:rPr>
          <w:rFonts w:ascii="Palatino Linotype" w:hAnsi="Palatino Linotype" w:cs="Bookman Old Style"/>
          <w:i/>
        </w:rPr>
      </w:pPr>
    </w:p>
    <w:p w14:paraId="468F3EDF" w14:textId="48040B3B" w:rsidR="009417CA" w:rsidRPr="005C1C8A" w:rsidRDefault="003C1948" w:rsidP="005C1C8A">
      <w:pPr>
        <w:autoSpaceDE w:val="0"/>
        <w:autoSpaceDN w:val="0"/>
        <w:adjustRightInd w:val="0"/>
        <w:spacing w:line="360" w:lineRule="auto"/>
        <w:ind w:left="567" w:right="567"/>
        <w:jc w:val="both"/>
        <w:rPr>
          <w:rFonts w:ascii="Palatino Linotype" w:hAnsi="Palatino Linotype" w:cs="Bookman Old Style"/>
          <w:i/>
        </w:rPr>
      </w:pPr>
      <w:r w:rsidRPr="005C1C8A">
        <w:rPr>
          <w:rFonts w:ascii="Palatino Linotype" w:hAnsi="Palatino Linotype" w:cs="Bookman Old Style"/>
          <w:i/>
        </w:rPr>
        <w:t>“</w:t>
      </w:r>
      <w:r w:rsidR="009417CA" w:rsidRPr="005C1C8A">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14:paraId="4EA686DB" w14:textId="5C99E3E6" w:rsidR="00F06A57" w:rsidRPr="005C1C8A" w:rsidRDefault="009417CA" w:rsidP="005C1C8A">
      <w:pPr>
        <w:autoSpaceDE w:val="0"/>
        <w:autoSpaceDN w:val="0"/>
        <w:adjustRightInd w:val="0"/>
        <w:spacing w:line="360" w:lineRule="auto"/>
        <w:ind w:left="567" w:right="567"/>
        <w:jc w:val="both"/>
        <w:rPr>
          <w:rFonts w:ascii="Palatino Linotype" w:hAnsi="Palatino Linotype" w:cs="Bookman Old Style"/>
          <w:i/>
        </w:rPr>
      </w:pPr>
      <w:r w:rsidRPr="005C1C8A">
        <w:rPr>
          <w:rFonts w:ascii="Palatino Linotype" w:hAnsi="Palatino Linotype" w:cs="Bookman Old Style"/>
          <w:b/>
          <w:i/>
        </w:rPr>
        <w:t>Los sujetos obligados sólo proporcionarán la información pública que se les requiera y que obre en sus archivos y en el estado en que ésta se encuentre</w:t>
      </w:r>
      <w:r w:rsidRPr="005C1C8A">
        <w:rPr>
          <w:rFonts w:ascii="Palatino Linotype" w:hAnsi="Palatino Linotype" w:cs="Bookman Old Style"/>
          <w:i/>
        </w:rPr>
        <w:t xml:space="preserve">. La obligación de proporcionar información no comprende el procesamiento de la misma, ni el presentarla conforme al interés del solicitante; </w:t>
      </w:r>
      <w:r w:rsidRPr="005C1C8A">
        <w:rPr>
          <w:rFonts w:ascii="Palatino Linotype" w:hAnsi="Palatino Linotype" w:cs="Bookman Old Style"/>
          <w:i/>
        </w:rPr>
        <w:lastRenderedPageBreak/>
        <w:t>no estarán obligados a generarla, resumirla, efectuar cálcul</w:t>
      </w:r>
      <w:r w:rsidR="00F06A57" w:rsidRPr="005C1C8A">
        <w:rPr>
          <w:rFonts w:ascii="Palatino Linotype" w:hAnsi="Palatino Linotype" w:cs="Bookman Old Style"/>
          <w:i/>
        </w:rPr>
        <w:t>os o practicar investigaciones.</w:t>
      </w:r>
      <w:r w:rsidR="003C1948" w:rsidRPr="005C1C8A">
        <w:rPr>
          <w:rFonts w:ascii="Palatino Linotype" w:hAnsi="Palatino Linotype" w:cs="Bookman Old Style"/>
          <w:i/>
        </w:rPr>
        <w:t>”</w:t>
      </w:r>
    </w:p>
    <w:p w14:paraId="1F80E41C" w14:textId="77777777" w:rsidR="00BE1923" w:rsidRPr="005C1C8A" w:rsidRDefault="00BE1923" w:rsidP="005C1C8A">
      <w:pPr>
        <w:autoSpaceDE w:val="0"/>
        <w:autoSpaceDN w:val="0"/>
        <w:adjustRightInd w:val="0"/>
        <w:spacing w:line="360" w:lineRule="auto"/>
        <w:ind w:left="567" w:right="567"/>
        <w:jc w:val="both"/>
        <w:rPr>
          <w:rFonts w:ascii="Palatino Linotype" w:hAnsi="Palatino Linotype" w:cs="Bookman Old Style"/>
          <w:i/>
        </w:rPr>
      </w:pPr>
    </w:p>
    <w:p w14:paraId="4474064C" w14:textId="65905B45" w:rsidR="009417CA" w:rsidRPr="005C1C8A" w:rsidRDefault="009417CA" w:rsidP="005C1C8A">
      <w:pPr>
        <w:pStyle w:val="Prrafodelista"/>
        <w:numPr>
          <w:ilvl w:val="0"/>
          <w:numId w:val="7"/>
        </w:numPr>
        <w:spacing w:line="360" w:lineRule="auto"/>
        <w:ind w:left="0" w:firstLine="0"/>
        <w:jc w:val="both"/>
        <w:rPr>
          <w:rFonts w:ascii="Palatino Linotype" w:hAnsi="Palatino Linotype"/>
        </w:rPr>
      </w:pPr>
      <w:r w:rsidRPr="005C1C8A">
        <w:rPr>
          <w:rFonts w:ascii="Palatino Linotype" w:hAnsi="Palatino Linotype"/>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C1C8A">
        <w:rPr>
          <w:rStyle w:val="Refdenotaalpie"/>
          <w:rFonts w:ascii="Palatino Linotype" w:hAnsi="Palatino Linotype"/>
        </w:rPr>
        <w:footnoteReference w:id="6"/>
      </w:r>
      <w:r w:rsidRPr="005C1C8A">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662DDB8" w14:textId="77777777" w:rsidR="00BE1923" w:rsidRPr="005C1C8A" w:rsidRDefault="00BE1923" w:rsidP="005C1C8A">
      <w:pPr>
        <w:pStyle w:val="Prrafodelista"/>
        <w:spacing w:line="360" w:lineRule="auto"/>
        <w:ind w:left="0"/>
        <w:jc w:val="both"/>
        <w:rPr>
          <w:rFonts w:ascii="Palatino Linotype" w:hAnsi="Palatino Linotype"/>
        </w:rPr>
      </w:pPr>
    </w:p>
    <w:p w14:paraId="32225B44" w14:textId="77777777" w:rsidR="009417CA" w:rsidRPr="005C1C8A" w:rsidRDefault="009417CA" w:rsidP="005C1C8A">
      <w:pPr>
        <w:pStyle w:val="Prrafodelista"/>
        <w:numPr>
          <w:ilvl w:val="0"/>
          <w:numId w:val="7"/>
        </w:numPr>
        <w:spacing w:line="360" w:lineRule="auto"/>
        <w:ind w:left="0" w:firstLine="0"/>
        <w:jc w:val="both"/>
        <w:rPr>
          <w:rFonts w:ascii="Palatino Linotype" w:hAnsi="Palatino Linotype"/>
        </w:rPr>
      </w:pPr>
      <w:r w:rsidRPr="005C1C8A">
        <w:rPr>
          <w:rFonts w:ascii="Palatino Linotype" w:hAnsi="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0CB7C86" w14:textId="77777777" w:rsidR="00BE1923" w:rsidRPr="005C1C8A" w:rsidRDefault="00BE1923" w:rsidP="005C1C8A">
      <w:pPr>
        <w:pStyle w:val="Prrafodelista"/>
        <w:spacing w:line="360" w:lineRule="auto"/>
        <w:rPr>
          <w:rFonts w:ascii="Palatino Linotype" w:hAnsi="Palatino Linotype"/>
        </w:rPr>
      </w:pPr>
    </w:p>
    <w:p w14:paraId="7C4A44FE" w14:textId="2DEA99A2" w:rsidR="009417CA" w:rsidRPr="005C1C8A" w:rsidRDefault="003C1948" w:rsidP="005C1C8A">
      <w:pPr>
        <w:pStyle w:val="Prrafodelista"/>
        <w:tabs>
          <w:tab w:val="left" w:pos="851"/>
        </w:tabs>
        <w:spacing w:line="360" w:lineRule="auto"/>
        <w:ind w:left="567" w:right="567"/>
        <w:jc w:val="both"/>
        <w:rPr>
          <w:rFonts w:ascii="Palatino Linotype" w:hAnsi="Palatino Linotype"/>
          <w:i/>
        </w:rPr>
      </w:pPr>
      <w:r w:rsidRPr="005C1C8A">
        <w:rPr>
          <w:rFonts w:ascii="Palatino Linotype" w:hAnsi="Palatino Linotype"/>
          <w:b/>
          <w:i/>
        </w:rPr>
        <w:t>“</w:t>
      </w:r>
      <w:r w:rsidR="009417CA" w:rsidRPr="005C1C8A">
        <w:rPr>
          <w:rFonts w:ascii="Palatino Linotype" w:hAnsi="Palatino Linotype"/>
          <w:b/>
          <w:i/>
        </w:rPr>
        <w:t>ACCESO A LA INFORMACIÓN. IMPLICACIÓN DEL PRINCIPIO DE MÁXIMA PUBLICIDAD EN EL DERECHO FUNDAMENTAL RELATIVO.</w:t>
      </w:r>
      <w:r w:rsidR="009417CA" w:rsidRPr="005C1C8A">
        <w:rPr>
          <w:rFonts w:ascii="Palatino Linotype" w:hAnsi="Palatino Linotype"/>
          <w:i/>
        </w:rPr>
        <w:t xml:space="preserve"> Del artículo 6o. de la Constitución Política de los Estados Unidos </w:t>
      </w:r>
      <w:r w:rsidR="009417CA" w:rsidRPr="005C1C8A">
        <w:rPr>
          <w:rFonts w:ascii="Palatino Linotype" w:hAnsi="Palatino Linotype"/>
          <w:i/>
        </w:rPr>
        <w:lastRenderedPageBreak/>
        <w:t xml:space="preserve">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87543B9" w14:textId="77777777" w:rsidR="009417CA" w:rsidRPr="005C1C8A" w:rsidRDefault="009417CA" w:rsidP="005C1C8A">
      <w:pPr>
        <w:pStyle w:val="Prrafodelista"/>
        <w:tabs>
          <w:tab w:val="left" w:pos="851"/>
        </w:tabs>
        <w:spacing w:line="360" w:lineRule="auto"/>
        <w:ind w:left="567" w:right="567"/>
        <w:jc w:val="both"/>
        <w:rPr>
          <w:rFonts w:ascii="Palatino Linotype" w:hAnsi="Palatino Linotype"/>
          <w:i/>
        </w:rPr>
      </w:pPr>
      <w:r w:rsidRPr="005C1C8A">
        <w:rPr>
          <w:rFonts w:ascii="Palatino Linotype" w:hAnsi="Palatino Linotype"/>
          <w:i/>
        </w:rPr>
        <w:lastRenderedPageBreak/>
        <w:t xml:space="preserve">CUARTO TRIBUNAL COLEGIADO EN MATERIA ADMINISTRATIVA DEL PRIMER CIRCUITO. </w:t>
      </w:r>
    </w:p>
    <w:p w14:paraId="05B3D9CA" w14:textId="227D30F9" w:rsidR="009417CA" w:rsidRPr="005C1C8A" w:rsidRDefault="009417CA" w:rsidP="005C1C8A">
      <w:pPr>
        <w:pStyle w:val="Prrafodelista"/>
        <w:tabs>
          <w:tab w:val="left" w:pos="851"/>
        </w:tabs>
        <w:spacing w:line="360" w:lineRule="auto"/>
        <w:ind w:left="567" w:right="567"/>
        <w:jc w:val="both"/>
        <w:rPr>
          <w:rFonts w:ascii="Palatino Linotype" w:hAnsi="Palatino Linotype"/>
          <w:i/>
        </w:rPr>
      </w:pPr>
      <w:r w:rsidRPr="005C1C8A">
        <w:rPr>
          <w:rFonts w:ascii="Palatino Linotype" w:hAnsi="Palatino Linotype"/>
          <w:i/>
        </w:rPr>
        <w:t>Amparo en revisión 257/2012. Ruth Corona Muñoz. 6 de diciembre de 2012. Unanimidad de votos. Ponente: Jean Claude Tron Petit. Secretaria: Mayra Susana Martínez López.</w:t>
      </w:r>
      <w:r w:rsidR="003C1948" w:rsidRPr="005C1C8A">
        <w:rPr>
          <w:rFonts w:ascii="Palatino Linotype" w:hAnsi="Palatino Linotype"/>
          <w:i/>
        </w:rPr>
        <w:t>”</w:t>
      </w:r>
    </w:p>
    <w:p w14:paraId="2821377C" w14:textId="77777777" w:rsidR="00677783" w:rsidRPr="005C1C8A" w:rsidRDefault="00677783" w:rsidP="005C1C8A">
      <w:pPr>
        <w:pStyle w:val="Prrafodelista"/>
        <w:tabs>
          <w:tab w:val="left" w:pos="851"/>
        </w:tabs>
        <w:spacing w:line="360" w:lineRule="auto"/>
        <w:ind w:left="567" w:right="567"/>
        <w:jc w:val="both"/>
        <w:rPr>
          <w:rFonts w:ascii="Palatino Linotype" w:hAnsi="Palatino Linotype"/>
          <w:i/>
        </w:rPr>
      </w:pPr>
    </w:p>
    <w:p w14:paraId="20389555" w14:textId="435C1520" w:rsidR="00483D1E" w:rsidRPr="005C1C8A" w:rsidRDefault="00483D1E" w:rsidP="005C1C8A">
      <w:pPr>
        <w:pStyle w:val="Prrafodelista"/>
        <w:numPr>
          <w:ilvl w:val="0"/>
          <w:numId w:val="7"/>
        </w:numPr>
        <w:spacing w:line="360" w:lineRule="auto"/>
        <w:ind w:left="0" w:firstLine="0"/>
        <w:jc w:val="both"/>
        <w:rPr>
          <w:rFonts w:ascii="Palatino Linotype" w:hAnsi="Palatino Linotype"/>
          <w:color w:val="000000" w:themeColor="text1"/>
        </w:rPr>
      </w:pPr>
      <w:r w:rsidRPr="005C1C8A">
        <w:rPr>
          <w:rFonts w:ascii="Palatino Linotype" w:hAnsi="Palatino Linotype"/>
          <w:color w:val="000000" w:themeColor="text1"/>
        </w:rPr>
        <w:t xml:space="preserve">Asimismo, mencionar que de la </w:t>
      </w:r>
      <w:r w:rsidRPr="005C1C8A">
        <w:rPr>
          <w:rFonts w:ascii="Palatino Linotype" w:hAnsi="Palatino Linotype"/>
          <w:i/>
          <w:color w:val="000000" w:themeColor="text1"/>
        </w:rPr>
        <w:t xml:space="preserve">Plus </w:t>
      </w:r>
      <w:proofErr w:type="spellStart"/>
      <w:r w:rsidRPr="005C1C8A">
        <w:rPr>
          <w:rFonts w:ascii="Palatino Linotype" w:hAnsi="Palatino Linotype"/>
          <w:i/>
          <w:color w:val="000000" w:themeColor="text1"/>
        </w:rPr>
        <w:t>Petitio</w:t>
      </w:r>
      <w:proofErr w:type="spellEnd"/>
      <w:r w:rsidRPr="005C1C8A">
        <w:rPr>
          <w:rFonts w:ascii="Palatino Linotype" w:hAnsi="Palatino Linotype"/>
          <w:color w:val="000000" w:themeColor="text1"/>
        </w:rPr>
        <w:t xml:space="preserve"> en comento se advierten diversas expresiones </w:t>
      </w:r>
      <w:r w:rsidR="005C1C8A" w:rsidRPr="005C1C8A">
        <w:rPr>
          <w:rFonts w:ascii="Palatino Linotype" w:hAnsi="Palatino Linotype"/>
          <w:color w:val="000000" w:themeColor="text1"/>
        </w:rPr>
        <w:t>como el saber el “</w:t>
      </w:r>
      <w:r w:rsidR="005C1C8A" w:rsidRPr="005C1C8A">
        <w:rPr>
          <w:rFonts w:ascii="Palatino Linotype" w:hAnsi="Palatino Linotype"/>
          <w:i/>
          <w:color w:val="000000" w:themeColor="text1"/>
        </w:rPr>
        <w:t>por qué</w:t>
      </w:r>
      <w:r w:rsidR="005C1C8A" w:rsidRPr="005C1C8A">
        <w:rPr>
          <w:rFonts w:ascii="Palatino Linotype" w:hAnsi="Palatino Linotype"/>
          <w:color w:val="000000" w:themeColor="text1"/>
        </w:rPr>
        <w:t xml:space="preserve">” de ciertas cuestiones, lo </w:t>
      </w:r>
      <w:r w:rsidRPr="005C1C8A">
        <w:rPr>
          <w:rFonts w:ascii="Palatino Linotype" w:hAnsi="Palatino Linotype"/>
          <w:color w:val="000000" w:themeColor="text1"/>
        </w:rPr>
        <w:t xml:space="preserve">que se </w:t>
      </w:r>
      <w:r w:rsidR="005C1C8A" w:rsidRPr="005C1C8A">
        <w:rPr>
          <w:rFonts w:ascii="Palatino Linotype" w:hAnsi="Palatino Linotype"/>
          <w:color w:val="000000" w:themeColor="text1"/>
        </w:rPr>
        <w:t>desprende</w:t>
      </w:r>
      <w:r w:rsidRPr="005C1C8A">
        <w:rPr>
          <w:rFonts w:ascii="Palatino Linotype" w:hAnsi="Palatino Linotype"/>
          <w:color w:val="000000" w:themeColor="text1"/>
        </w:rPr>
        <w:t xml:space="preserve"> corresponden al ejercicio del derecho de petición y no del de acceso a la información p</w:t>
      </w:r>
      <w:r w:rsidR="005C1C8A" w:rsidRPr="005C1C8A">
        <w:rPr>
          <w:rFonts w:ascii="Palatino Linotype" w:hAnsi="Palatino Linotype"/>
          <w:color w:val="000000" w:themeColor="text1"/>
        </w:rPr>
        <w:t>ública.</w:t>
      </w:r>
    </w:p>
    <w:p w14:paraId="35C5A5F6" w14:textId="77777777" w:rsidR="00483D1E" w:rsidRPr="005C1C8A" w:rsidRDefault="00483D1E" w:rsidP="005C1C8A">
      <w:pPr>
        <w:pStyle w:val="Prrafodelista"/>
        <w:spacing w:line="360" w:lineRule="auto"/>
        <w:ind w:left="0"/>
        <w:jc w:val="both"/>
        <w:rPr>
          <w:rFonts w:ascii="Palatino Linotype" w:hAnsi="Palatino Linotype"/>
          <w:color w:val="000000" w:themeColor="text1"/>
        </w:rPr>
      </w:pPr>
    </w:p>
    <w:p w14:paraId="195E7D82" w14:textId="61DA1996" w:rsidR="00483D1E" w:rsidRPr="005C1C8A" w:rsidRDefault="00483D1E" w:rsidP="005C1C8A">
      <w:pPr>
        <w:pStyle w:val="Prrafodelista"/>
        <w:numPr>
          <w:ilvl w:val="0"/>
          <w:numId w:val="7"/>
        </w:numPr>
        <w:spacing w:line="360" w:lineRule="auto"/>
        <w:ind w:left="0" w:firstLine="0"/>
        <w:jc w:val="both"/>
        <w:rPr>
          <w:rFonts w:ascii="Palatino Linotype" w:hAnsi="Palatino Linotype"/>
          <w:color w:val="000000"/>
        </w:rPr>
      </w:pPr>
      <w:r w:rsidRPr="005C1C8A">
        <w:rPr>
          <w:rFonts w:ascii="Palatino Linotype" w:hAnsi="Palatino Linotype" w:cs="Arial"/>
        </w:rPr>
        <w:t xml:space="preserve">En ese sentido al dejarse a salvo los derechos de la particular a interponer nuevas solicitudes de información, resulta conveniente informar que las </w:t>
      </w:r>
      <w:r w:rsidRPr="005C1C8A">
        <w:rPr>
          <w:rFonts w:ascii="Palatino Linotype" w:hAnsi="Palatino Linotype"/>
          <w:color w:val="000000"/>
        </w:rPr>
        <w:t xml:space="preserve">manifestaciones y cuestionamientos realizados, </w:t>
      </w:r>
      <w:r w:rsidRPr="005C1C8A">
        <w:rPr>
          <w:rFonts w:ascii="Palatino Linotype" w:hAnsi="Palatino Linotype" w:cs="Arial"/>
        </w:rPr>
        <w:t>no constituyen un derecho de acceso a la información pública, y por lo tanto no son atendibles mediante una solicitud como la de mérito, porque se tratan de manifestaciones subjetivas vertidas por la particular, interrogantes y declaraciones que no se colman con la entrega de documentos, situación que conlleva a afirmar que se está en presencia del ejercicio del derecho de petición.</w:t>
      </w:r>
    </w:p>
    <w:p w14:paraId="5901B333" w14:textId="77777777" w:rsidR="00483D1E" w:rsidRPr="005C1C8A" w:rsidRDefault="00483D1E" w:rsidP="005C1C8A">
      <w:pPr>
        <w:pStyle w:val="Prrafodelista"/>
        <w:spacing w:line="360" w:lineRule="auto"/>
        <w:ind w:left="0"/>
        <w:jc w:val="both"/>
        <w:rPr>
          <w:rFonts w:ascii="Palatino Linotype" w:hAnsi="Palatino Linotype"/>
          <w:color w:val="000000"/>
        </w:rPr>
      </w:pPr>
    </w:p>
    <w:p w14:paraId="3144969A" w14:textId="77777777" w:rsidR="00483D1E" w:rsidRPr="005C1C8A" w:rsidRDefault="00483D1E" w:rsidP="005C1C8A">
      <w:pPr>
        <w:pStyle w:val="Prrafodelista"/>
        <w:numPr>
          <w:ilvl w:val="0"/>
          <w:numId w:val="7"/>
        </w:numPr>
        <w:spacing w:line="360" w:lineRule="auto"/>
        <w:ind w:left="0" w:firstLine="0"/>
        <w:jc w:val="both"/>
        <w:rPr>
          <w:rFonts w:ascii="Palatino Linotype" w:hAnsi="Palatino Linotype" w:cs="Arial"/>
        </w:rPr>
      </w:pPr>
      <w:r w:rsidRPr="005C1C8A">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un cuestionamiento realizado, los </w:t>
      </w:r>
      <w:r w:rsidRPr="005C1C8A">
        <w:rPr>
          <w:rFonts w:ascii="Palatino Linotype" w:hAnsi="Palatino Linotype" w:cs="Arial"/>
        </w:rPr>
        <w:lastRenderedPageBreak/>
        <w:t>cuales, al constituir interrogantes, inquietudes y manifestaciones se satisfacen vía derecho de petición.</w:t>
      </w:r>
    </w:p>
    <w:p w14:paraId="2E38B530" w14:textId="77777777" w:rsidR="00483D1E" w:rsidRPr="005C1C8A" w:rsidRDefault="00483D1E" w:rsidP="005C1C8A">
      <w:pPr>
        <w:pStyle w:val="Prrafodelista"/>
        <w:spacing w:line="360" w:lineRule="auto"/>
        <w:ind w:left="0"/>
        <w:jc w:val="both"/>
        <w:rPr>
          <w:rFonts w:ascii="Palatino Linotype" w:hAnsi="Palatino Linotype" w:cs="Arial"/>
        </w:rPr>
      </w:pPr>
    </w:p>
    <w:p w14:paraId="057CCC89" w14:textId="77777777" w:rsidR="00483D1E" w:rsidRPr="005C1C8A" w:rsidRDefault="00483D1E" w:rsidP="005C1C8A">
      <w:pPr>
        <w:pStyle w:val="Prrafodelista"/>
        <w:numPr>
          <w:ilvl w:val="0"/>
          <w:numId w:val="7"/>
        </w:numPr>
        <w:spacing w:line="360" w:lineRule="auto"/>
        <w:ind w:left="0" w:firstLine="0"/>
        <w:jc w:val="both"/>
        <w:rPr>
          <w:rFonts w:ascii="Palatino Linotype" w:hAnsi="Palatino Linotype" w:cs="Arial"/>
        </w:rPr>
      </w:pPr>
      <w:r w:rsidRPr="005C1C8A">
        <w:rPr>
          <w:rFonts w:ascii="Palatino Linotype" w:hAnsi="Palatino Linotype" w:cs="Arial"/>
        </w:rPr>
        <w:t>Así, es importante dejar en claro lo que debe entenderse por derecho de petición y por derecho de acceso a la información pública.</w:t>
      </w:r>
    </w:p>
    <w:p w14:paraId="1FBF5513" w14:textId="77777777" w:rsidR="00483D1E" w:rsidRPr="005C1C8A" w:rsidRDefault="00483D1E" w:rsidP="005C1C8A">
      <w:pPr>
        <w:pStyle w:val="Prrafodelista"/>
        <w:spacing w:line="360" w:lineRule="auto"/>
        <w:rPr>
          <w:rFonts w:ascii="Palatino Linotype" w:hAnsi="Palatino Linotype" w:cs="Arial"/>
        </w:rPr>
      </w:pPr>
    </w:p>
    <w:p w14:paraId="0A2F8150" w14:textId="77777777" w:rsidR="00483D1E" w:rsidRPr="005C1C8A" w:rsidRDefault="00483D1E" w:rsidP="005C1C8A">
      <w:pPr>
        <w:pStyle w:val="Prrafodelista"/>
        <w:numPr>
          <w:ilvl w:val="0"/>
          <w:numId w:val="7"/>
        </w:numPr>
        <w:spacing w:line="360" w:lineRule="auto"/>
        <w:ind w:left="0" w:firstLine="0"/>
        <w:jc w:val="both"/>
        <w:rPr>
          <w:rFonts w:ascii="Palatino Linotype" w:hAnsi="Palatino Linotype" w:cs="Arial"/>
          <w:i/>
        </w:rPr>
      </w:pPr>
      <w:r w:rsidRPr="005C1C8A">
        <w:rPr>
          <w:rFonts w:ascii="Palatino Linotype" w:hAnsi="Palatino Linotype" w:cs="Arial"/>
        </w:rPr>
        <w:t>Por lo que respecta a la definición de derecho de petición, el Maestro Ignacio Burgoa Orihuela refiere: “…</w:t>
      </w:r>
      <w:r w:rsidRPr="005C1C8A">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5C1C8A">
        <w:rPr>
          <w:rStyle w:val="Refdenotaalpie"/>
          <w:rFonts w:ascii="Palatino Linotype" w:hAnsi="Palatino Linotype"/>
          <w:i/>
        </w:rPr>
        <w:t xml:space="preserve"> </w:t>
      </w:r>
      <w:r w:rsidRPr="005C1C8A">
        <w:rPr>
          <w:rStyle w:val="Refdenotaalpie"/>
          <w:rFonts w:ascii="Palatino Linotype" w:hAnsi="Palatino Linotype"/>
          <w:i/>
        </w:rPr>
        <w:footnoteReference w:id="7"/>
      </w:r>
      <w:r w:rsidRPr="005C1C8A">
        <w:rPr>
          <w:rFonts w:ascii="Palatino Linotype" w:hAnsi="Palatino Linotype"/>
          <w:i/>
        </w:rPr>
        <w:t>“</w:t>
      </w:r>
      <w:r w:rsidRPr="005C1C8A">
        <w:rPr>
          <w:rFonts w:ascii="Palatino Linotype" w:hAnsi="Palatino Linotype" w:cs="Arial"/>
          <w:i/>
        </w:rPr>
        <w:t xml:space="preserve"> (Sic)</w:t>
      </w:r>
    </w:p>
    <w:p w14:paraId="5B809182" w14:textId="77777777" w:rsidR="00483D1E" w:rsidRPr="005C1C8A" w:rsidRDefault="00483D1E" w:rsidP="005C1C8A">
      <w:pPr>
        <w:pStyle w:val="Prrafodelista"/>
        <w:autoSpaceDE w:val="0"/>
        <w:autoSpaceDN w:val="0"/>
        <w:adjustRightInd w:val="0"/>
        <w:spacing w:line="360" w:lineRule="auto"/>
        <w:ind w:left="0"/>
        <w:jc w:val="both"/>
        <w:rPr>
          <w:rFonts w:ascii="Palatino Linotype" w:hAnsi="Palatino Linotype" w:cs="Arial"/>
        </w:rPr>
      </w:pPr>
    </w:p>
    <w:p w14:paraId="6E5B11F3" w14:textId="77777777" w:rsidR="00483D1E" w:rsidRPr="005C1C8A" w:rsidRDefault="00483D1E" w:rsidP="005C1C8A">
      <w:pPr>
        <w:pStyle w:val="Prrafodelista"/>
        <w:numPr>
          <w:ilvl w:val="0"/>
          <w:numId w:val="7"/>
        </w:numPr>
        <w:spacing w:line="360" w:lineRule="auto"/>
        <w:ind w:left="0" w:firstLine="0"/>
        <w:jc w:val="both"/>
        <w:rPr>
          <w:rFonts w:ascii="Palatino Linotype" w:hAnsi="Palatino Linotype" w:cs="Arial"/>
          <w:i/>
        </w:rPr>
      </w:pPr>
      <w:r w:rsidRPr="005C1C8A">
        <w:rPr>
          <w:rFonts w:ascii="Palatino Linotype" w:hAnsi="Palatino Linotype" w:cs="Arial"/>
        </w:rPr>
        <w:t xml:space="preserve">Por su parte, David Cienfuegos Salgado, concibe al derecho de petición como </w:t>
      </w:r>
      <w:r w:rsidRPr="005C1C8A">
        <w:rPr>
          <w:rFonts w:ascii="Palatino Linotype" w:hAnsi="Palatino Linotype" w:cs="Arial"/>
          <w:i/>
        </w:rPr>
        <w:t xml:space="preserve">“el </w:t>
      </w:r>
      <w:r w:rsidRPr="005C1C8A">
        <w:rPr>
          <w:rFonts w:ascii="Palatino Linotype" w:hAnsi="Palatino Linotype" w:cs="Arial"/>
        </w:rPr>
        <w:t>derecho</w:t>
      </w:r>
      <w:r w:rsidRPr="005C1C8A">
        <w:rPr>
          <w:rFonts w:ascii="Palatino Linotype" w:hAnsi="Palatino Linotype" w:cs="Arial"/>
          <w:i/>
        </w:rPr>
        <w:t xml:space="preserve"> de toda persona a ser escuchado por quienes ejercen el poder público.</w:t>
      </w:r>
      <w:r w:rsidRPr="005C1C8A">
        <w:rPr>
          <w:rStyle w:val="Refdenotaalpie"/>
          <w:rFonts w:ascii="Palatino Linotype" w:hAnsi="Palatino Linotype"/>
          <w:i/>
        </w:rPr>
        <w:t xml:space="preserve"> </w:t>
      </w:r>
      <w:r w:rsidRPr="005C1C8A">
        <w:rPr>
          <w:rStyle w:val="Refdenotaalpie"/>
          <w:rFonts w:ascii="Palatino Linotype" w:hAnsi="Palatino Linotype"/>
          <w:i/>
        </w:rPr>
        <w:footnoteReference w:id="8"/>
      </w:r>
      <w:r w:rsidRPr="005C1C8A">
        <w:rPr>
          <w:rFonts w:ascii="Palatino Linotype" w:hAnsi="Palatino Linotype" w:cs="Arial"/>
          <w:i/>
        </w:rPr>
        <w:t xml:space="preserve">” (Sic) </w:t>
      </w:r>
    </w:p>
    <w:p w14:paraId="36CC7C6E" w14:textId="77777777" w:rsidR="00483D1E" w:rsidRPr="005C1C8A" w:rsidRDefault="00483D1E" w:rsidP="005C1C8A">
      <w:pPr>
        <w:pStyle w:val="Prrafodelista"/>
        <w:autoSpaceDE w:val="0"/>
        <w:autoSpaceDN w:val="0"/>
        <w:adjustRightInd w:val="0"/>
        <w:spacing w:line="360" w:lineRule="auto"/>
        <w:ind w:left="0"/>
        <w:jc w:val="both"/>
        <w:rPr>
          <w:rFonts w:ascii="Palatino Linotype" w:hAnsi="Palatino Linotype" w:cs="Arial"/>
        </w:rPr>
      </w:pPr>
    </w:p>
    <w:p w14:paraId="5DCE6A31" w14:textId="77777777" w:rsidR="00483D1E" w:rsidRPr="005C1C8A" w:rsidRDefault="00483D1E" w:rsidP="005C1C8A">
      <w:pPr>
        <w:pStyle w:val="Prrafodelista"/>
        <w:numPr>
          <w:ilvl w:val="0"/>
          <w:numId w:val="7"/>
        </w:numPr>
        <w:spacing w:line="360" w:lineRule="auto"/>
        <w:ind w:left="0" w:firstLine="0"/>
        <w:jc w:val="both"/>
        <w:rPr>
          <w:rFonts w:ascii="Palatino Linotype" w:hAnsi="Palatino Linotype" w:cs="Arial"/>
          <w:i/>
        </w:rPr>
      </w:pPr>
      <w:r w:rsidRPr="005C1C8A">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5C1C8A">
        <w:rPr>
          <w:rFonts w:ascii="Palatino Linotype" w:hAnsi="Palatino Linotype" w:cs="Arial"/>
          <w:i/>
        </w:rPr>
        <w:t xml:space="preserve">“un derecho fundamental tanto de carácter individual como colectivo, cuyas limitaciones deben estar establecida en la ley, así como una garantía de que la información sea transmitida con claridad y objetividad, por </w:t>
      </w:r>
      <w:r w:rsidRPr="005C1C8A">
        <w:rPr>
          <w:rFonts w:ascii="Palatino Linotype" w:hAnsi="Palatino Linotype" w:cs="Arial"/>
          <w:i/>
        </w:rPr>
        <w:lastRenderedPageBreak/>
        <w:t>cuanto a que es un bien jurídico que coadyuva al desarrollo de las personas y a la formación de opinión pública de calidad para poder participar y luego influir en la vida pública.</w:t>
      </w:r>
      <w:r w:rsidRPr="005C1C8A">
        <w:rPr>
          <w:rStyle w:val="Refdenotaalpie"/>
          <w:rFonts w:ascii="Palatino Linotype" w:hAnsi="Palatino Linotype"/>
          <w:i/>
        </w:rPr>
        <w:t xml:space="preserve"> </w:t>
      </w:r>
      <w:r w:rsidRPr="005C1C8A">
        <w:rPr>
          <w:rStyle w:val="Refdenotaalpie"/>
          <w:rFonts w:ascii="Palatino Linotype" w:hAnsi="Palatino Linotype"/>
          <w:i/>
        </w:rPr>
        <w:footnoteReference w:id="9"/>
      </w:r>
      <w:r w:rsidRPr="005C1C8A">
        <w:rPr>
          <w:rFonts w:ascii="Palatino Linotype" w:hAnsi="Palatino Linotype" w:cs="Arial"/>
          <w:i/>
        </w:rPr>
        <w:t xml:space="preserve">“(Sic) </w:t>
      </w:r>
    </w:p>
    <w:p w14:paraId="52CCB8A9" w14:textId="77777777" w:rsidR="00483D1E" w:rsidRPr="005C1C8A" w:rsidRDefault="00483D1E" w:rsidP="005C1C8A">
      <w:pPr>
        <w:pStyle w:val="Prrafodelista"/>
        <w:spacing w:line="360" w:lineRule="auto"/>
        <w:rPr>
          <w:rFonts w:ascii="Palatino Linotype" w:hAnsi="Palatino Linotype" w:cs="Arial"/>
          <w:i/>
        </w:rPr>
      </w:pPr>
    </w:p>
    <w:p w14:paraId="12D50397" w14:textId="77777777" w:rsidR="00483D1E" w:rsidRPr="005C1C8A" w:rsidRDefault="00483D1E" w:rsidP="005C1C8A">
      <w:pPr>
        <w:pStyle w:val="Prrafodelista"/>
        <w:numPr>
          <w:ilvl w:val="0"/>
          <w:numId w:val="7"/>
        </w:numPr>
        <w:spacing w:line="360" w:lineRule="auto"/>
        <w:ind w:left="0" w:firstLine="0"/>
        <w:jc w:val="both"/>
        <w:rPr>
          <w:rFonts w:ascii="Palatino Linotype" w:hAnsi="Palatino Linotype" w:cs="Arial"/>
          <w:i/>
        </w:rPr>
      </w:pPr>
      <w:r w:rsidRPr="005C1C8A">
        <w:rPr>
          <w:rFonts w:ascii="Palatino Linotype" w:hAnsi="Palatino Linotype" w:cs="Arial"/>
          <w:lang w:eastAsia="es-MX"/>
        </w:rPr>
        <w:t xml:space="preserve">Además, el derecho a la información constituye una prerrogativa a acceder a </w:t>
      </w:r>
      <w:r w:rsidRPr="005C1C8A">
        <w:rPr>
          <w:rFonts w:ascii="Palatino Linotype" w:hAnsi="Palatino Linotype" w:cs="Arial"/>
        </w:rPr>
        <w:t>documentación</w:t>
      </w:r>
      <w:r w:rsidRPr="005C1C8A">
        <w:rPr>
          <w:rFonts w:ascii="Palatino Linotype" w:hAnsi="Palatino Linotype" w:cs="Arial"/>
          <w:lang w:eastAsia="es-MX"/>
        </w:rPr>
        <w:t xml:space="preserve"> en poder de los Sujetos Obligados, no así a realizar cuestionamientos, o manifestaciones subjetivas. Sirve de apoyo a lo anterior la definición de derecho a la información de Ernesto Villanueva </w:t>
      </w:r>
      <w:proofErr w:type="spellStart"/>
      <w:r w:rsidRPr="005C1C8A">
        <w:rPr>
          <w:rFonts w:ascii="Palatino Linotype" w:hAnsi="Palatino Linotype" w:cs="Arial"/>
          <w:lang w:eastAsia="es-MX"/>
        </w:rPr>
        <w:t>Villanueva</w:t>
      </w:r>
      <w:proofErr w:type="spellEnd"/>
      <w:r w:rsidRPr="005C1C8A">
        <w:rPr>
          <w:rFonts w:ascii="Palatino Linotype" w:hAnsi="Palatino Linotype" w:cs="Arial"/>
          <w:lang w:eastAsia="es-MX"/>
        </w:rPr>
        <w:t xml:space="preserve"> que dice: “</w:t>
      </w:r>
      <w:r w:rsidRPr="005C1C8A">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5C1C8A">
        <w:rPr>
          <w:rStyle w:val="Refdenotaalpie"/>
          <w:rFonts w:ascii="Palatino Linotype" w:hAnsi="Palatino Linotype" w:cs="Arial"/>
          <w:i/>
          <w:lang w:eastAsia="es-MX"/>
        </w:rPr>
        <w:footnoteReference w:id="10"/>
      </w:r>
    </w:p>
    <w:p w14:paraId="5A4621E3" w14:textId="77777777" w:rsidR="00483D1E" w:rsidRPr="005C1C8A" w:rsidRDefault="00483D1E" w:rsidP="005C1C8A">
      <w:pPr>
        <w:pStyle w:val="Prrafodelista"/>
        <w:spacing w:line="360" w:lineRule="auto"/>
        <w:ind w:left="0"/>
        <w:jc w:val="both"/>
        <w:rPr>
          <w:rFonts w:ascii="Palatino Linotype" w:hAnsi="Palatino Linotype" w:cs="Arial"/>
          <w:lang w:val="es-MX"/>
        </w:rPr>
      </w:pPr>
    </w:p>
    <w:p w14:paraId="7DA9DB63" w14:textId="77777777" w:rsidR="00483D1E" w:rsidRPr="005C1C8A" w:rsidRDefault="00483D1E" w:rsidP="005C1C8A">
      <w:pPr>
        <w:pStyle w:val="Prrafodelista"/>
        <w:numPr>
          <w:ilvl w:val="0"/>
          <w:numId w:val="7"/>
        </w:numPr>
        <w:spacing w:line="360" w:lineRule="auto"/>
        <w:ind w:left="0" w:firstLine="0"/>
        <w:jc w:val="both"/>
        <w:rPr>
          <w:rFonts w:ascii="Palatino Linotype" w:hAnsi="Palatino Linotype" w:cs="Arial"/>
          <w:lang w:val="es-MX"/>
        </w:rPr>
      </w:pPr>
      <w:r w:rsidRPr="005C1C8A">
        <w:rPr>
          <w:rFonts w:ascii="Palatino Linotype" w:hAnsi="Palatino Linotype" w:cs="Arial"/>
        </w:rPr>
        <w:t xml:space="preserve">Ahora bien para entender los alcances de la información pública se considera </w:t>
      </w:r>
      <w:r w:rsidRPr="005C1C8A">
        <w:rPr>
          <w:rFonts w:ascii="Palatino Linotype" w:hAnsi="Palatino Linotype" w:cs="Arial"/>
          <w:lang w:eastAsia="es-MX"/>
        </w:rPr>
        <w:t>importante</w:t>
      </w:r>
      <w:r w:rsidRPr="005C1C8A">
        <w:rPr>
          <w:rFonts w:ascii="Palatino Linotype" w:hAnsi="Palatino Linotype" w:cs="Arial"/>
        </w:rPr>
        <w:t xml:space="preserve"> citar el criterio </w:t>
      </w:r>
      <w:r w:rsidRPr="005C1C8A">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C1C8A">
        <w:rPr>
          <w:rFonts w:ascii="Palatino Linotype" w:hAnsi="Palatino Linotype" w:cs="Arial"/>
        </w:rPr>
        <w:t>cuyo rubro y texto dispone:</w:t>
      </w:r>
    </w:p>
    <w:p w14:paraId="7852514F" w14:textId="77777777" w:rsidR="00483D1E" w:rsidRPr="005C1C8A" w:rsidRDefault="00483D1E" w:rsidP="005C1C8A">
      <w:pPr>
        <w:pStyle w:val="Prrafodelista"/>
        <w:spacing w:line="360" w:lineRule="auto"/>
        <w:rPr>
          <w:rFonts w:ascii="Palatino Linotype" w:hAnsi="Palatino Linotype" w:cs="Arial"/>
          <w:lang w:val="es-MX"/>
        </w:rPr>
      </w:pPr>
    </w:p>
    <w:p w14:paraId="4E6DDD6D" w14:textId="77777777" w:rsidR="00483D1E" w:rsidRPr="005C1C8A" w:rsidRDefault="00483D1E" w:rsidP="005C1C8A">
      <w:pPr>
        <w:autoSpaceDE w:val="0"/>
        <w:autoSpaceDN w:val="0"/>
        <w:adjustRightInd w:val="0"/>
        <w:spacing w:line="360" w:lineRule="auto"/>
        <w:ind w:left="567" w:right="567"/>
        <w:jc w:val="both"/>
        <w:rPr>
          <w:rFonts w:ascii="Palatino Linotype" w:hAnsi="Palatino Linotype" w:cs="Arial"/>
          <w:b/>
          <w:i/>
        </w:rPr>
      </w:pPr>
      <w:r w:rsidRPr="005C1C8A">
        <w:rPr>
          <w:rFonts w:ascii="Palatino Linotype" w:hAnsi="Palatino Linotype" w:cs="Arial"/>
          <w:b/>
          <w:i/>
        </w:rPr>
        <w:t>“CRITERIO 0002-11</w:t>
      </w:r>
    </w:p>
    <w:p w14:paraId="67D47B5B" w14:textId="77777777" w:rsidR="00483D1E" w:rsidRPr="005C1C8A" w:rsidRDefault="00483D1E" w:rsidP="005C1C8A">
      <w:pPr>
        <w:autoSpaceDE w:val="0"/>
        <w:autoSpaceDN w:val="0"/>
        <w:adjustRightInd w:val="0"/>
        <w:spacing w:line="360" w:lineRule="auto"/>
        <w:ind w:left="567" w:right="567"/>
        <w:jc w:val="both"/>
        <w:rPr>
          <w:rFonts w:ascii="Palatino Linotype" w:hAnsi="Palatino Linotype" w:cs="Arial"/>
          <w:i/>
        </w:rPr>
      </w:pPr>
      <w:r w:rsidRPr="005C1C8A">
        <w:rPr>
          <w:rFonts w:ascii="Palatino Linotype" w:hAnsi="Palatino Linotype" w:cs="Arial"/>
          <w:b/>
          <w:i/>
        </w:rPr>
        <w:lastRenderedPageBreak/>
        <w:t xml:space="preserve">INFORMACIÓN PÚBLICA, CONCEPTO DE, EN MATERIA DE TRANSPARENCIA. INTERPRETACIÓN TEMÁTICA DE LOS ARTÍCULOS 2, FRACCIÓN </w:t>
      </w:r>
      <w:r w:rsidRPr="005C1C8A">
        <w:rPr>
          <w:rFonts w:ascii="Palatino Linotype" w:hAnsi="Palatino Linotype" w:cs="Arial"/>
          <w:b/>
          <w:bCs/>
          <w:i/>
        </w:rPr>
        <w:t xml:space="preserve">V, XV, Y XVI, </w:t>
      </w:r>
      <w:r w:rsidRPr="005C1C8A">
        <w:rPr>
          <w:rFonts w:ascii="Palatino Linotype" w:hAnsi="Palatino Linotype" w:cs="Arial"/>
          <w:b/>
          <w:i/>
        </w:rPr>
        <w:t>32, 4,11 Y 41.</w:t>
      </w:r>
      <w:r w:rsidRPr="005C1C8A">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D8D4D50" w14:textId="77777777" w:rsidR="00483D1E" w:rsidRPr="005C1C8A" w:rsidRDefault="00483D1E" w:rsidP="005C1C8A">
      <w:pPr>
        <w:autoSpaceDE w:val="0"/>
        <w:autoSpaceDN w:val="0"/>
        <w:adjustRightInd w:val="0"/>
        <w:spacing w:line="360" w:lineRule="auto"/>
        <w:ind w:left="567" w:right="567"/>
        <w:jc w:val="both"/>
        <w:rPr>
          <w:rFonts w:ascii="Palatino Linotype" w:hAnsi="Palatino Linotype" w:cs="Arial"/>
          <w:i/>
        </w:rPr>
      </w:pPr>
      <w:r w:rsidRPr="005C1C8A">
        <w:rPr>
          <w:rFonts w:ascii="Palatino Linotype" w:hAnsi="Palatino Linotype" w:cs="Arial"/>
          <w:i/>
        </w:rPr>
        <w:t>En consecuencia el acceso a la información se refiere a que se cumplan cualquiera de los siguientes tres supuestos:</w:t>
      </w:r>
    </w:p>
    <w:p w14:paraId="10DBEE8D" w14:textId="77777777" w:rsidR="00483D1E" w:rsidRPr="005C1C8A" w:rsidRDefault="00483D1E" w:rsidP="005C1C8A">
      <w:pPr>
        <w:autoSpaceDE w:val="0"/>
        <w:autoSpaceDN w:val="0"/>
        <w:adjustRightInd w:val="0"/>
        <w:spacing w:line="360" w:lineRule="auto"/>
        <w:ind w:left="567" w:right="567"/>
        <w:jc w:val="both"/>
        <w:rPr>
          <w:rFonts w:ascii="Palatino Linotype" w:hAnsi="Palatino Linotype" w:cs="Arial"/>
          <w:i/>
        </w:rPr>
      </w:pPr>
      <w:r w:rsidRPr="005C1C8A">
        <w:rPr>
          <w:rFonts w:ascii="Palatino Linotype" w:hAnsi="Palatino Linotype" w:cs="Arial"/>
          <w:i/>
        </w:rPr>
        <w:t>Que se trate de información registrada en cualquier soporte documental, que en ejercicio de las atribuciones conferidas, sea generada por los Sujetos Obligados;</w:t>
      </w:r>
    </w:p>
    <w:p w14:paraId="605B4DB2" w14:textId="77777777" w:rsidR="00483D1E" w:rsidRPr="005C1C8A" w:rsidRDefault="00483D1E" w:rsidP="005C1C8A">
      <w:pPr>
        <w:autoSpaceDE w:val="0"/>
        <w:autoSpaceDN w:val="0"/>
        <w:adjustRightInd w:val="0"/>
        <w:spacing w:line="360" w:lineRule="auto"/>
        <w:ind w:left="567" w:right="567"/>
        <w:jc w:val="both"/>
        <w:rPr>
          <w:rFonts w:ascii="Palatino Linotype" w:hAnsi="Palatino Linotype" w:cs="Arial"/>
          <w:i/>
        </w:rPr>
      </w:pPr>
      <w:r w:rsidRPr="005C1C8A">
        <w:rPr>
          <w:rFonts w:ascii="Palatino Linotype" w:hAnsi="Palatino Linotype" w:cs="Arial"/>
          <w:i/>
        </w:rPr>
        <w:t>Que se trate de información registrada en cualquier soporte documental, que en ejercicio de las atribuciones conferidas, sea administrada por los Sujetos Obligados, y</w:t>
      </w:r>
    </w:p>
    <w:p w14:paraId="29C08187" w14:textId="77777777" w:rsidR="00483D1E" w:rsidRDefault="00483D1E" w:rsidP="005C1C8A">
      <w:pPr>
        <w:autoSpaceDE w:val="0"/>
        <w:autoSpaceDN w:val="0"/>
        <w:adjustRightInd w:val="0"/>
        <w:spacing w:line="360" w:lineRule="auto"/>
        <w:ind w:left="567" w:right="567"/>
        <w:jc w:val="both"/>
        <w:rPr>
          <w:rFonts w:ascii="Palatino Linotype" w:hAnsi="Palatino Linotype" w:cs="Arial"/>
          <w:i/>
        </w:rPr>
      </w:pPr>
      <w:r w:rsidRPr="005C1C8A">
        <w:rPr>
          <w:rFonts w:ascii="Palatino Linotype" w:hAnsi="Palatino Linotype" w:cs="Arial"/>
          <w:i/>
        </w:rPr>
        <w:t>Que se trate de información registrada en cualquier soporte documental, que en ejercicio de las atribuciones conferidas, se encuentre en posesión de los Sujetos Obligados.”</w:t>
      </w:r>
    </w:p>
    <w:p w14:paraId="453EDC34" w14:textId="77777777" w:rsidR="005C1C8A" w:rsidRPr="005C1C8A" w:rsidRDefault="005C1C8A" w:rsidP="005C1C8A">
      <w:pPr>
        <w:autoSpaceDE w:val="0"/>
        <w:autoSpaceDN w:val="0"/>
        <w:adjustRightInd w:val="0"/>
        <w:spacing w:line="360" w:lineRule="auto"/>
        <w:ind w:left="567" w:right="567"/>
        <w:jc w:val="both"/>
        <w:rPr>
          <w:rFonts w:ascii="Palatino Linotype" w:hAnsi="Palatino Linotype" w:cs="Arial"/>
          <w:i/>
        </w:rPr>
      </w:pPr>
    </w:p>
    <w:p w14:paraId="5935E60B" w14:textId="77777777" w:rsidR="00483D1E" w:rsidRPr="005C1C8A" w:rsidRDefault="00483D1E" w:rsidP="005C1C8A">
      <w:pPr>
        <w:pStyle w:val="Prrafodelista"/>
        <w:numPr>
          <w:ilvl w:val="0"/>
          <w:numId w:val="7"/>
        </w:numPr>
        <w:spacing w:line="360" w:lineRule="auto"/>
        <w:ind w:left="0" w:firstLine="0"/>
        <w:jc w:val="both"/>
        <w:rPr>
          <w:rFonts w:ascii="Palatino Linotype" w:hAnsi="Palatino Linotype" w:cs="Arial"/>
        </w:rPr>
      </w:pPr>
      <w:r w:rsidRPr="005C1C8A">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5C1C8A">
        <w:rPr>
          <w:rFonts w:ascii="Palatino Linotype" w:hAnsi="Palatino Linotype" w:cs="Arial"/>
          <w:color w:val="000000"/>
          <w:lang w:eastAsia="es-MX"/>
        </w:rPr>
        <w:t xml:space="preserve">la pretensión del peticionario consiste generalmente en obligar a la autoridad responsable a que actúe en el sentido de contestar lo solicitado; </w:t>
      </w:r>
      <w:r w:rsidRPr="005C1C8A">
        <w:rPr>
          <w:rFonts w:ascii="Palatino Linotype" w:hAnsi="Palatino Linotype" w:cs="Arial"/>
        </w:rPr>
        <w:t>mientras</w:t>
      </w:r>
      <w:r w:rsidRPr="005C1C8A">
        <w:rPr>
          <w:rFonts w:ascii="Palatino Linotype" w:hAnsi="Palatino Linotype" w:cs="Arial"/>
          <w:color w:val="000000"/>
          <w:lang w:eastAsia="es-MX"/>
        </w:rPr>
        <w:t xml:space="preserve"> </w:t>
      </w:r>
      <w:r w:rsidRPr="005C1C8A">
        <w:rPr>
          <w:rFonts w:ascii="Palatino Linotype" w:hAnsi="Palatino Linotype" w:cs="Arial"/>
          <w:color w:val="000000"/>
          <w:lang w:eastAsia="es-MX"/>
        </w:rPr>
        <w:lastRenderedPageBreak/>
        <w:t xml:space="preserve">que en el </w:t>
      </w:r>
      <w:r w:rsidRPr="005C1C8A">
        <w:rPr>
          <w:rFonts w:ascii="Palatino Linotype" w:hAnsi="Palatino Linotype" w:cs="Arial"/>
          <w:bCs/>
          <w:lang w:eastAsia="es-CO"/>
        </w:rPr>
        <w:t>segundo supuesto, la petición se encamina primordialmente a</w:t>
      </w:r>
      <w:r w:rsidRPr="005C1C8A">
        <w:rPr>
          <w:rFonts w:ascii="Palatino Linotype" w:hAnsi="Palatino Linotype" w:cs="Arial"/>
        </w:rPr>
        <w:t xml:space="preserve"> permitir el </w:t>
      </w:r>
      <w:r w:rsidRPr="005C1C8A">
        <w:rPr>
          <w:rFonts w:ascii="Palatino Linotype" w:hAnsi="Palatino Linotype" w:cs="Arial"/>
          <w:lang w:eastAsia="es-CO"/>
        </w:rPr>
        <w:t xml:space="preserve">acceso a datos, registros y todo tipo de información pública </w:t>
      </w:r>
      <w:r w:rsidRPr="005C1C8A">
        <w:rPr>
          <w:rFonts w:ascii="Palatino Linotype" w:hAnsi="Palatino Linotype" w:cs="Arial"/>
          <w:b/>
          <w:lang w:eastAsia="es-CO"/>
        </w:rPr>
        <w:t>que conste en documentos</w:t>
      </w:r>
      <w:r w:rsidRPr="005C1C8A">
        <w:rPr>
          <w:rFonts w:ascii="Palatino Linotype" w:hAnsi="Palatino Linotype" w:cs="Arial"/>
          <w:lang w:eastAsia="es-CO"/>
        </w:rPr>
        <w:t xml:space="preserve">, sea generada o se encuentre en posesión de </w:t>
      </w:r>
      <w:r w:rsidRPr="005C1C8A">
        <w:rPr>
          <w:rFonts w:ascii="Palatino Linotype" w:hAnsi="Palatino Linotype" w:cs="Arial"/>
        </w:rPr>
        <w:t>la autoridad.</w:t>
      </w:r>
    </w:p>
    <w:p w14:paraId="05D1D1FA" w14:textId="77777777" w:rsidR="00483D1E" w:rsidRPr="005C1C8A" w:rsidRDefault="00483D1E" w:rsidP="005C1C8A">
      <w:pPr>
        <w:pStyle w:val="Prrafodelista"/>
        <w:spacing w:line="360" w:lineRule="auto"/>
        <w:ind w:left="0"/>
        <w:jc w:val="both"/>
        <w:rPr>
          <w:rFonts w:ascii="Palatino Linotype" w:hAnsi="Palatino Linotype" w:cs="Arial"/>
        </w:rPr>
      </w:pPr>
    </w:p>
    <w:p w14:paraId="7838EB71" w14:textId="6FCAF2A6" w:rsidR="007C7F08" w:rsidRDefault="00483D1E" w:rsidP="005C1C8A">
      <w:pPr>
        <w:pStyle w:val="Prrafodelista"/>
        <w:numPr>
          <w:ilvl w:val="0"/>
          <w:numId w:val="7"/>
        </w:numPr>
        <w:spacing w:line="360" w:lineRule="auto"/>
        <w:ind w:left="0" w:firstLine="0"/>
        <w:jc w:val="both"/>
        <w:rPr>
          <w:rFonts w:ascii="Palatino Linotype" w:hAnsi="Palatino Linotype"/>
          <w:color w:val="000000" w:themeColor="text1"/>
        </w:rPr>
      </w:pPr>
      <w:r w:rsidRPr="005C1C8A">
        <w:rPr>
          <w:rFonts w:ascii="Palatino Linotype" w:hAnsi="Palatino Linotype"/>
          <w:color w:val="000000" w:themeColor="text1"/>
        </w:rPr>
        <w:t xml:space="preserve">Así, en mérito de lo expuesto en líneas anteriores resultan </w:t>
      </w:r>
      <w:r w:rsidRPr="005C1C8A">
        <w:rPr>
          <w:rFonts w:ascii="Palatino Linotype" w:hAnsi="Palatino Linotype"/>
          <w:b/>
          <w:color w:val="000000" w:themeColor="text1"/>
        </w:rPr>
        <w:t>infundadas</w:t>
      </w:r>
      <w:r w:rsidRPr="005C1C8A">
        <w:rPr>
          <w:rFonts w:ascii="Palatino Linotype" w:hAnsi="Palatino Linotype"/>
          <w:color w:val="000000" w:themeColor="text1"/>
        </w:rPr>
        <w:t xml:space="preserve"> las razones o </w:t>
      </w:r>
      <w:r w:rsidRPr="005C1C8A">
        <w:rPr>
          <w:rFonts w:ascii="Palatino Linotype" w:hAnsi="Palatino Linotype" w:cs="Arial"/>
        </w:rPr>
        <w:t>motivos</w:t>
      </w:r>
      <w:r w:rsidR="003C2A2E" w:rsidRPr="005C1C8A">
        <w:rPr>
          <w:rFonts w:ascii="Palatino Linotype" w:hAnsi="Palatino Linotype"/>
          <w:color w:val="000000" w:themeColor="text1"/>
        </w:rPr>
        <w:t xml:space="preserve"> de inconformidad que arguye </w:t>
      </w:r>
      <w:r w:rsidRPr="005C1C8A">
        <w:rPr>
          <w:rFonts w:ascii="Palatino Linotype" w:hAnsi="Palatino Linotype"/>
          <w:color w:val="000000" w:themeColor="text1"/>
        </w:rPr>
        <w:t>l</w:t>
      </w:r>
      <w:r w:rsidR="003C2A2E" w:rsidRPr="005C1C8A">
        <w:rPr>
          <w:rFonts w:ascii="Palatino Linotype" w:hAnsi="Palatino Linotype"/>
          <w:color w:val="000000" w:themeColor="text1"/>
        </w:rPr>
        <w:t>a</w:t>
      </w:r>
      <w:r w:rsidRPr="005C1C8A">
        <w:rPr>
          <w:rFonts w:ascii="Palatino Linotype" w:hAnsi="Palatino Linotype"/>
          <w:color w:val="000000" w:themeColor="text1"/>
        </w:rPr>
        <w:t xml:space="preserve"> Recurrente, por ello con fundamento en el artículo 186, fracción II, de la Ley de Transparencia y Acceso a la </w:t>
      </w:r>
      <w:r w:rsidRPr="005C1C8A">
        <w:rPr>
          <w:rFonts w:ascii="Palatino Linotype" w:hAnsi="Palatino Linotype" w:cs="Arial"/>
        </w:rPr>
        <w:t>Información</w:t>
      </w:r>
      <w:r w:rsidRPr="005C1C8A">
        <w:rPr>
          <w:rFonts w:ascii="Palatino Linotype" w:hAnsi="Palatino Linotype"/>
          <w:color w:val="000000" w:themeColor="text1"/>
        </w:rPr>
        <w:t xml:space="preserve"> Pública del Estado de México y Municipios, se </w:t>
      </w:r>
      <w:r w:rsidRPr="005C1C8A">
        <w:rPr>
          <w:rFonts w:ascii="Palatino Linotype" w:hAnsi="Palatino Linotype"/>
          <w:b/>
          <w:color w:val="000000" w:themeColor="text1"/>
        </w:rPr>
        <w:t>CONFIRMA</w:t>
      </w:r>
      <w:r w:rsidRPr="005C1C8A">
        <w:rPr>
          <w:rFonts w:ascii="Palatino Linotype" w:hAnsi="Palatino Linotype"/>
          <w:color w:val="000000" w:themeColor="text1"/>
        </w:rPr>
        <w:t xml:space="preserve"> la respuesta a la solicitud de información pública </w:t>
      </w:r>
      <w:r w:rsidRPr="005C1C8A">
        <w:rPr>
          <w:rFonts w:ascii="Palatino Linotype" w:hAnsi="Palatino Linotype"/>
          <w:b/>
          <w:color w:val="000000" w:themeColor="text1"/>
        </w:rPr>
        <w:t>00513/SF/IP/2021</w:t>
      </w:r>
      <w:r w:rsidRPr="005C1C8A">
        <w:rPr>
          <w:rFonts w:ascii="Palatino Linotype" w:hAnsi="Palatino Linotype"/>
          <w:color w:val="000000" w:themeColor="text1"/>
        </w:rPr>
        <w:t xml:space="preserve">, que ha </w:t>
      </w:r>
      <w:r w:rsidR="003C2A2E" w:rsidRPr="005C1C8A">
        <w:rPr>
          <w:rFonts w:ascii="Palatino Linotype" w:hAnsi="Palatino Linotype"/>
          <w:color w:val="000000" w:themeColor="text1"/>
        </w:rPr>
        <w:t>sido materia del presente fallo, por lo que</w:t>
      </w:r>
      <w:r w:rsidR="007C7F08" w:rsidRPr="005C1C8A">
        <w:rPr>
          <w:rFonts w:ascii="Palatino Linotype" w:hAnsi="Palatino Linotype"/>
          <w:color w:val="000000" w:themeColor="text1"/>
          <w:lang w:eastAsia="es-MX"/>
        </w:rPr>
        <w:t xml:space="preserve"> este </w:t>
      </w:r>
      <w:r w:rsidR="007C7F08" w:rsidRPr="005C1C8A">
        <w:rPr>
          <w:rFonts w:ascii="Palatino Linotype" w:hAnsi="Palatino Linotype"/>
          <w:b/>
          <w:bCs/>
          <w:color w:val="000000" w:themeColor="text1"/>
          <w:lang w:eastAsia="es-MX"/>
        </w:rPr>
        <w:t>ÓRGANO GARANTE</w:t>
      </w:r>
      <w:r w:rsidR="007C7F08" w:rsidRPr="005C1C8A">
        <w:rPr>
          <w:rFonts w:ascii="Palatino Linotype" w:hAnsi="Palatino Linotype"/>
          <w:color w:val="000000" w:themeColor="text1"/>
          <w:lang w:eastAsia="es-MX"/>
        </w:rPr>
        <w:t xml:space="preserve"> emite los siguientes:</w:t>
      </w:r>
    </w:p>
    <w:p w14:paraId="727C0EC8" w14:textId="7B173957" w:rsidR="00B07DB6" w:rsidRPr="00B07DB6" w:rsidRDefault="00B07DB6" w:rsidP="00B07DB6">
      <w:pPr>
        <w:pStyle w:val="Prrafodelista"/>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44FFC4E1" wp14:editId="72D562FE">
                <wp:simplePos x="0" y="0"/>
                <wp:positionH relativeFrom="column">
                  <wp:posOffset>2515</wp:posOffset>
                </wp:positionH>
                <wp:positionV relativeFrom="paragraph">
                  <wp:posOffset>146279</wp:posOffset>
                </wp:positionV>
                <wp:extent cx="5625388" cy="3211372"/>
                <wp:effectExtent l="38100" t="19050" r="71120" b="84455"/>
                <wp:wrapNone/>
                <wp:docPr id="1" name="Conector recto 1"/>
                <wp:cNvGraphicFramePr/>
                <a:graphic xmlns:a="http://schemas.openxmlformats.org/drawingml/2006/main">
                  <a:graphicData uri="http://schemas.microsoft.com/office/word/2010/wordprocessingShape">
                    <wps:wsp>
                      <wps:cNvCnPr/>
                      <wps:spPr>
                        <a:xfrm>
                          <a:off x="0" y="0"/>
                          <a:ext cx="5625388" cy="321137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8DDFD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1.5pt" to="443.15pt,2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" strokecolor="black [3200]" strokeweight="2pt">
                <v:shadow on="t" color="black" opacity="24903f" origin=",.5" offset="0,.55556mm"/>
              </v:line>
            </w:pict>
          </mc:Fallback>
        </mc:AlternateContent>
      </w:r>
    </w:p>
    <w:p w14:paraId="57CBB813" w14:textId="3BDA8D38" w:rsidR="00B07DB6" w:rsidRDefault="00B07DB6" w:rsidP="00B07DB6">
      <w:pPr>
        <w:spacing w:line="360" w:lineRule="auto"/>
        <w:jc w:val="both"/>
        <w:rPr>
          <w:rFonts w:ascii="Palatino Linotype" w:hAnsi="Palatino Linotype"/>
          <w:color w:val="000000" w:themeColor="text1"/>
        </w:rPr>
      </w:pPr>
    </w:p>
    <w:p w14:paraId="4A687C94" w14:textId="189633E9" w:rsidR="00B07DB6" w:rsidRDefault="00B07DB6" w:rsidP="00B07DB6">
      <w:pPr>
        <w:spacing w:line="360" w:lineRule="auto"/>
        <w:jc w:val="both"/>
        <w:rPr>
          <w:rFonts w:ascii="Palatino Linotype" w:hAnsi="Palatino Linotype"/>
          <w:color w:val="000000" w:themeColor="text1"/>
        </w:rPr>
      </w:pPr>
    </w:p>
    <w:p w14:paraId="55522724" w14:textId="6A86252D" w:rsidR="00B07DB6" w:rsidRDefault="00B07DB6" w:rsidP="00B07DB6">
      <w:pPr>
        <w:spacing w:line="360" w:lineRule="auto"/>
        <w:jc w:val="both"/>
        <w:rPr>
          <w:rFonts w:ascii="Palatino Linotype" w:hAnsi="Palatino Linotype"/>
          <w:color w:val="000000" w:themeColor="text1"/>
        </w:rPr>
      </w:pPr>
    </w:p>
    <w:p w14:paraId="374D1C72" w14:textId="765AABB9" w:rsidR="00B07DB6" w:rsidRDefault="00B07DB6" w:rsidP="00B07DB6">
      <w:pPr>
        <w:spacing w:line="360" w:lineRule="auto"/>
        <w:jc w:val="both"/>
        <w:rPr>
          <w:rFonts w:ascii="Palatino Linotype" w:hAnsi="Palatino Linotype"/>
          <w:color w:val="000000" w:themeColor="text1"/>
        </w:rPr>
      </w:pPr>
    </w:p>
    <w:p w14:paraId="0F7AD125" w14:textId="354E4E24" w:rsidR="00B07DB6" w:rsidRDefault="00B07DB6" w:rsidP="00B07DB6">
      <w:pPr>
        <w:spacing w:line="360" w:lineRule="auto"/>
        <w:jc w:val="both"/>
        <w:rPr>
          <w:rFonts w:ascii="Palatino Linotype" w:hAnsi="Palatino Linotype"/>
          <w:color w:val="000000" w:themeColor="text1"/>
        </w:rPr>
      </w:pPr>
    </w:p>
    <w:p w14:paraId="18189897" w14:textId="7B39AD46" w:rsidR="00B07DB6" w:rsidRDefault="00B07DB6" w:rsidP="00B07DB6">
      <w:pPr>
        <w:spacing w:line="360" w:lineRule="auto"/>
        <w:jc w:val="both"/>
        <w:rPr>
          <w:rFonts w:ascii="Palatino Linotype" w:hAnsi="Palatino Linotype"/>
          <w:color w:val="000000" w:themeColor="text1"/>
        </w:rPr>
      </w:pPr>
    </w:p>
    <w:p w14:paraId="6EB94732" w14:textId="3CA09536" w:rsidR="00B07DB6" w:rsidRDefault="00B07DB6" w:rsidP="00B07DB6">
      <w:pPr>
        <w:spacing w:line="360" w:lineRule="auto"/>
        <w:jc w:val="both"/>
        <w:rPr>
          <w:rFonts w:ascii="Palatino Linotype" w:hAnsi="Palatino Linotype"/>
          <w:color w:val="000000" w:themeColor="text1"/>
        </w:rPr>
      </w:pPr>
    </w:p>
    <w:p w14:paraId="77890950" w14:textId="2DAB0A62" w:rsidR="00B07DB6" w:rsidRDefault="00B07DB6" w:rsidP="00B07DB6">
      <w:pPr>
        <w:spacing w:line="360" w:lineRule="auto"/>
        <w:jc w:val="both"/>
        <w:rPr>
          <w:rFonts w:ascii="Palatino Linotype" w:hAnsi="Palatino Linotype"/>
          <w:color w:val="000000" w:themeColor="text1"/>
        </w:rPr>
      </w:pPr>
    </w:p>
    <w:p w14:paraId="15BA23CD" w14:textId="4F1D0774" w:rsidR="00B07DB6" w:rsidRDefault="00B07DB6" w:rsidP="00B07DB6">
      <w:pPr>
        <w:spacing w:line="360" w:lineRule="auto"/>
        <w:jc w:val="both"/>
        <w:rPr>
          <w:rFonts w:ascii="Palatino Linotype" w:hAnsi="Palatino Linotype"/>
          <w:color w:val="000000" w:themeColor="text1"/>
        </w:rPr>
      </w:pPr>
    </w:p>
    <w:p w14:paraId="27B3BCA4" w14:textId="24E130D9" w:rsidR="00B07DB6" w:rsidRDefault="00B07DB6" w:rsidP="00B07DB6">
      <w:pPr>
        <w:spacing w:line="360" w:lineRule="auto"/>
        <w:jc w:val="both"/>
        <w:rPr>
          <w:rFonts w:ascii="Palatino Linotype" w:hAnsi="Palatino Linotype"/>
          <w:color w:val="000000" w:themeColor="text1"/>
        </w:rPr>
      </w:pPr>
    </w:p>
    <w:p w14:paraId="6E1BB472" w14:textId="77777777" w:rsidR="00B07DB6" w:rsidRPr="00B07DB6" w:rsidRDefault="00B07DB6" w:rsidP="00B07DB6">
      <w:pPr>
        <w:spacing w:line="360" w:lineRule="auto"/>
        <w:jc w:val="both"/>
        <w:rPr>
          <w:rFonts w:ascii="Palatino Linotype" w:hAnsi="Palatino Linotype"/>
          <w:color w:val="000000" w:themeColor="text1"/>
        </w:rPr>
      </w:pPr>
    </w:p>
    <w:p w14:paraId="40BE9D81" w14:textId="77777777" w:rsidR="007C7F08" w:rsidRDefault="007C7F08" w:rsidP="005C1C8A">
      <w:pPr>
        <w:pStyle w:val="Ttulo1"/>
        <w:spacing w:before="0" w:line="360" w:lineRule="auto"/>
        <w:jc w:val="center"/>
        <w:rPr>
          <w:rFonts w:ascii="Palatino Linotype" w:eastAsia="Calibri" w:hAnsi="Palatino Linotype"/>
          <w:b/>
          <w:color w:val="000000" w:themeColor="text1"/>
          <w:sz w:val="24"/>
          <w:szCs w:val="24"/>
          <w:lang w:val="es-ES"/>
        </w:rPr>
      </w:pPr>
      <w:bookmarkStart w:id="225" w:name="_Toc504500693"/>
      <w:bookmarkStart w:id="226" w:name="_Toc534742545"/>
      <w:bookmarkStart w:id="227" w:name="_Toc2248738"/>
      <w:bookmarkStart w:id="228" w:name="_Toc34819440"/>
      <w:bookmarkStart w:id="229" w:name="_Toc51259595"/>
      <w:bookmarkStart w:id="230" w:name="_Toc52472147"/>
      <w:bookmarkStart w:id="231" w:name="_Toc63932077"/>
      <w:bookmarkStart w:id="232" w:name="_Toc85733165"/>
      <w:r w:rsidRPr="005C1C8A">
        <w:rPr>
          <w:rFonts w:ascii="Palatino Linotype" w:eastAsia="Calibri" w:hAnsi="Palatino Linotype"/>
          <w:b/>
          <w:color w:val="000000" w:themeColor="text1"/>
          <w:sz w:val="24"/>
          <w:szCs w:val="24"/>
          <w:lang w:val="es-ES"/>
        </w:rPr>
        <w:lastRenderedPageBreak/>
        <w:t>R E S O L U T I V O S</w:t>
      </w:r>
      <w:bookmarkEnd w:id="225"/>
      <w:bookmarkEnd w:id="226"/>
      <w:bookmarkEnd w:id="227"/>
      <w:bookmarkEnd w:id="228"/>
      <w:bookmarkEnd w:id="229"/>
      <w:bookmarkEnd w:id="230"/>
      <w:bookmarkEnd w:id="231"/>
      <w:bookmarkEnd w:id="232"/>
      <w:r w:rsidRPr="005C1C8A">
        <w:rPr>
          <w:rFonts w:ascii="Palatino Linotype" w:eastAsia="Calibri" w:hAnsi="Palatino Linotype"/>
          <w:b/>
          <w:color w:val="000000" w:themeColor="text1"/>
          <w:sz w:val="24"/>
          <w:szCs w:val="24"/>
          <w:lang w:val="es-ES"/>
        </w:rPr>
        <w:t xml:space="preserve"> </w:t>
      </w:r>
    </w:p>
    <w:p w14:paraId="1792900F" w14:textId="77777777" w:rsidR="005C1C8A" w:rsidRPr="005C1C8A" w:rsidRDefault="005C1C8A" w:rsidP="005C1C8A">
      <w:pPr>
        <w:rPr>
          <w:rFonts w:eastAsia="Calibri"/>
          <w:lang w:val="es-ES" w:eastAsia="es-ES"/>
        </w:rPr>
      </w:pPr>
    </w:p>
    <w:p w14:paraId="74CF7B22" w14:textId="05B854B9" w:rsidR="00483D1E" w:rsidRDefault="00483D1E" w:rsidP="005C1C8A">
      <w:pPr>
        <w:spacing w:line="360" w:lineRule="auto"/>
        <w:jc w:val="both"/>
        <w:rPr>
          <w:rFonts w:ascii="Palatino Linotype" w:hAnsi="Palatino Linotype" w:cs="Arial"/>
          <w:bCs/>
        </w:rPr>
      </w:pPr>
      <w:r w:rsidRPr="005C1C8A">
        <w:rPr>
          <w:rFonts w:ascii="Palatino Linotype" w:hAnsi="Palatino Linotype" w:cs="Arial"/>
          <w:b/>
          <w:bCs/>
        </w:rPr>
        <w:t>PRIMERO</w:t>
      </w:r>
      <w:r w:rsidRPr="005C1C8A">
        <w:rPr>
          <w:rFonts w:ascii="Palatino Linotype" w:hAnsi="Palatino Linotype" w:cs="Arial"/>
        </w:rPr>
        <w:t>. Resultan infundadas las</w:t>
      </w:r>
      <w:r w:rsidRPr="005C1C8A">
        <w:rPr>
          <w:rFonts w:ascii="Palatino Linotype" w:hAnsi="Palatino Linotype" w:cs="Arial"/>
          <w:b/>
        </w:rPr>
        <w:t xml:space="preserve"> </w:t>
      </w:r>
      <w:r w:rsidRPr="005C1C8A">
        <w:rPr>
          <w:rFonts w:ascii="Palatino Linotype" w:hAnsi="Palatino Linotype" w:cs="Arial"/>
          <w:lang w:val="es-ES"/>
        </w:rPr>
        <w:t xml:space="preserve">razones o motivos de inconformidad hechos valer </w:t>
      </w:r>
      <w:r w:rsidRPr="005C1C8A">
        <w:rPr>
          <w:rFonts w:ascii="Palatino Linotype" w:eastAsia="Calibri" w:hAnsi="Palatino Linotype" w:cs="Arial"/>
          <w:lang w:val="es-ES"/>
        </w:rPr>
        <w:t xml:space="preserve">en el recurso de revisión </w:t>
      </w:r>
      <w:r w:rsidRPr="005C1C8A">
        <w:rPr>
          <w:rFonts w:ascii="Palatino Linotype" w:hAnsi="Palatino Linotype" w:cs="Arial"/>
          <w:b/>
          <w:bCs/>
        </w:rPr>
        <w:t>0</w:t>
      </w:r>
      <w:r w:rsidR="003C2A2E" w:rsidRPr="005C1C8A">
        <w:rPr>
          <w:rFonts w:ascii="Palatino Linotype" w:hAnsi="Palatino Linotype" w:cs="Arial"/>
          <w:b/>
          <w:bCs/>
        </w:rPr>
        <w:t>5668</w:t>
      </w:r>
      <w:r w:rsidRPr="005C1C8A">
        <w:rPr>
          <w:rFonts w:ascii="Palatino Linotype" w:hAnsi="Palatino Linotype" w:cs="Arial"/>
          <w:b/>
          <w:bCs/>
        </w:rPr>
        <w:t xml:space="preserve">/INFOEM/IP/RR/2021, </w:t>
      </w:r>
      <w:r w:rsidRPr="005C1C8A">
        <w:rPr>
          <w:rFonts w:ascii="Palatino Linotype" w:hAnsi="Palatino Linotype" w:cs="Arial"/>
          <w:bCs/>
        </w:rPr>
        <w:t xml:space="preserve">en términos del </w:t>
      </w:r>
      <w:r w:rsidRPr="005C1C8A">
        <w:rPr>
          <w:rFonts w:ascii="Palatino Linotype" w:hAnsi="Palatino Linotype" w:cs="Arial"/>
          <w:b/>
          <w:bCs/>
        </w:rPr>
        <w:t>Considerando</w:t>
      </w:r>
      <w:r w:rsidRPr="005C1C8A">
        <w:rPr>
          <w:rFonts w:ascii="Palatino Linotype" w:hAnsi="Palatino Linotype" w:cs="Arial"/>
          <w:bCs/>
        </w:rPr>
        <w:t xml:space="preserve"> </w:t>
      </w:r>
      <w:r w:rsidRPr="005C1C8A">
        <w:rPr>
          <w:rFonts w:ascii="Palatino Linotype" w:hAnsi="Palatino Linotype" w:cs="Arial"/>
          <w:b/>
          <w:bCs/>
        </w:rPr>
        <w:t>CUARTO</w:t>
      </w:r>
      <w:r w:rsidRPr="005C1C8A">
        <w:rPr>
          <w:rFonts w:ascii="Palatino Linotype" w:hAnsi="Palatino Linotype" w:cs="Arial"/>
          <w:bCs/>
        </w:rPr>
        <w:t xml:space="preserve"> de la presente resolución.</w:t>
      </w:r>
    </w:p>
    <w:p w14:paraId="6CAD48C4" w14:textId="77777777" w:rsidR="005C1C8A" w:rsidRPr="005C1C8A" w:rsidRDefault="005C1C8A" w:rsidP="005C1C8A">
      <w:pPr>
        <w:spacing w:line="360" w:lineRule="auto"/>
        <w:jc w:val="both"/>
        <w:rPr>
          <w:rFonts w:ascii="Palatino Linotype" w:hAnsi="Palatino Linotype" w:cs="Arial"/>
        </w:rPr>
      </w:pPr>
    </w:p>
    <w:p w14:paraId="56B3CA2D" w14:textId="7F3988EF" w:rsidR="00483D1E" w:rsidRDefault="00483D1E" w:rsidP="005C1C8A">
      <w:pPr>
        <w:spacing w:line="360" w:lineRule="auto"/>
        <w:jc w:val="both"/>
        <w:rPr>
          <w:rFonts w:ascii="Palatino Linotype" w:eastAsia="Calibri" w:hAnsi="Palatino Linotype" w:cs="Arial"/>
          <w:lang w:val="es-ES"/>
        </w:rPr>
      </w:pPr>
      <w:r w:rsidRPr="005C1C8A">
        <w:rPr>
          <w:rFonts w:ascii="Palatino Linotype" w:hAnsi="Palatino Linotype"/>
          <w:b/>
        </w:rPr>
        <w:t>SEGUNDO.</w:t>
      </w:r>
      <w:r w:rsidRPr="005C1C8A">
        <w:rPr>
          <w:rStyle w:val="Ttulo2Car"/>
          <w:rFonts w:ascii="Palatino Linotype" w:hAnsi="Palatino Linotype"/>
          <w:sz w:val="24"/>
          <w:szCs w:val="24"/>
        </w:rPr>
        <w:t xml:space="preserve"> </w:t>
      </w:r>
      <w:r w:rsidRPr="005C1C8A">
        <w:rPr>
          <w:rFonts w:ascii="Palatino Linotype" w:eastAsia="Calibri" w:hAnsi="Palatino Linotype" w:cs="Arial"/>
          <w:lang w:val="es-ES"/>
        </w:rPr>
        <w:t>Se</w:t>
      </w:r>
      <w:r w:rsidRPr="005C1C8A">
        <w:rPr>
          <w:rFonts w:ascii="Palatino Linotype" w:eastAsia="Calibri" w:hAnsi="Palatino Linotype" w:cs="Arial"/>
          <w:b/>
          <w:lang w:val="es-ES"/>
        </w:rPr>
        <w:t xml:space="preserve"> CONFIRMA </w:t>
      </w:r>
      <w:r w:rsidRPr="005C1C8A">
        <w:rPr>
          <w:rFonts w:ascii="Palatino Linotype" w:eastAsia="Calibri" w:hAnsi="Palatino Linotype" w:cs="Arial"/>
          <w:lang w:val="es-ES"/>
        </w:rPr>
        <w:t xml:space="preserve">la respuesta emitida por la </w:t>
      </w:r>
      <w:r w:rsidRPr="005C1C8A">
        <w:rPr>
          <w:rFonts w:ascii="Palatino Linotype" w:hAnsi="Palatino Linotype"/>
          <w:b/>
        </w:rPr>
        <w:t xml:space="preserve">Secretaría de </w:t>
      </w:r>
      <w:r w:rsidR="003C2A2E" w:rsidRPr="005C1C8A">
        <w:rPr>
          <w:rFonts w:ascii="Palatino Linotype" w:hAnsi="Palatino Linotype"/>
          <w:b/>
        </w:rPr>
        <w:t>Finanzas</w:t>
      </w:r>
      <w:r w:rsidRPr="005C1C8A">
        <w:rPr>
          <w:rFonts w:ascii="Palatino Linotype" w:eastAsia="Calibri" w:hAnsi="Palatino Linotype" w:cs="Arial"/>
          <w:lang w:val="es-ES"/>
        </w:rPr>
        <w:t xml:space="preserve"> a la solicitud de información </w:t>
      </w:r>
      <w:r w:rsidR="003C2A2E" w:rsidRPr="005C1C8A">
        <w:rPr>
          <w:rFonts w:ascii="Palatino Linotype" w:eastAsia="Calibri" w:hAnsi="Palatino Linotype" w:cs="Arial"/>
          <w:b/>
          <w:lang w:val="es-ES"/>
        </w:rPr>
        <w:t>00513/SF/IP/2021</w:t>
      </w:r>
      <w:r w:rsidRPr="005C1C8A">
        <w:rPr>
          <w:rFonts w:ascii="Palatino Linotype" w:eastAsia="Calibri" w:hAnsi="Palatino Linotype" w:cs="Arial"/>
          <w:lang w:val="es-ES"/>
        </w:rPr>
        <w:t xml:space="preserve">. </w:t>
      </w:r>
    </w:p>
    <w:p w14:paraId="4ECD85AE" w14:textId="77777777" w:rsidR="005C1C8A" w:rsidRPr="005C1C8A" w:rsidRDefault="005C1C8A" w:rsidP="005C1C8A">
      <w:pPr>
        <w:spacing w:line="360" w:lineRule="auto"/>
        <w:jc w:val="both"/>
        <w:rPr>
          <w:rFonts w:ascii="Palatino Linotype" w:eastAsia="Calibri" w:hAnsi="Palatino Linotype" w:cs="Arial"/>
          <w:lang w:val="es-ES"/>
        </w:rPr>
      </w:pPr>
    </w:p>
    <w:p w14:paraId="4A5FFFE2" w14:textId="77777777" w:rsidR="00483D1E" w:rsidRDefault="00483D1E" w:rsidP="005C1C8A">
      <w:pPr>
        <w:shd w:val="clear" w:color="auto" w:fill="FFFFFF"/>
        <w:spacing w:line="360" w:lineRule="auto"/>
        <w:jc w:val="both"/>
        <w:rPr>
          <w:rFonts w:ascii="Palatino Linotype" w:eastAsia="MS Mincho" w:hAnsi="Palatino Linotype"/>
          <w:color w:val="000000" w:themeColor="text1"/>
          <w:shd w:val="clear" w:color="auto" w:fill="FFFFFF"/>
        </w:rPr>
      </w:pPr>
      <w:bookmarkStart w:id="233" w:name="_Toc461648590"/>
      <w:bookmarkStart w:id="234" w:name="_Toc461648682"/>
      <w:bookmarkStart w:id="235" w:name="_Toc462228049"/>
      <w:bookmarkStart w:id="236" w:name="_Toc462228129"/>
      <w:bookmarkStart w:id="237" w:name="_Toc496099789"/>
      <w:bookmarkStart w:id="238" w:name="_Toc496100166"/>
      <w:bookmarkStart w:id="239" w:name="_Toc499756977"/>
      <w:bookmarkStart w:id="240" w:name="_Toc499757020"/>
      <w:bookmarkStart w:id="241" w:name="_Toc504377974"/>
      <w:r w:rsidRPr="005C1C8A">
        <w:rPr>
          <w:rFonts w:ascii="Palatino Linotype" w:hAnsi="Palatino Linotype" w:cs="Arial"/>
          <w:b/>
        </w:rPr>
        <w:t>TERCERO.</w:t>
      </w:r>
      <w:bookmarkEnd w:id="233"/>
      <w:bookmarkEnd w:id="234"/>
      <w:bookmarkEnd w:id="235"/>
      <w:bookmarkEnd w:id="236"/>
      <w:bookmarkEnd w:id="237"/>
      <w:bookmarkEnd w:id="238"/>
      <w:bookmarkEnd w:id="239"/>
      <w:bookmarkEnd w:id="240"/>
      <w:bookmarkEnd w:id="241"/>
      <w:r w:rsidRPr="005C1C8A">
        <w:rPr>
          <w:rFonts w:ascii="Palatino Linotype" w:hAnsi="Palatino Linotype" w:cs="Arial"/>
          <w:b/>
        </w:rPr>
        <w:t xml:space="preserve"> </w:t>
      </w:r>
      <w:r w:rsidRPr="005C1C8A">
        <w:rPr>
          <w:rFonts w:ascii="Palatino Linotype" w:eastAsia="Palatino Linotype" w:hAnsi="Palatino Linotype" w:cs="Palatino Linotype"/>
          <w:b/>
        </w:rPr>
        <w:t xml:space="preserve">Notifíquese </w:t>
      </w:r>
      <w:r w:rsidRPr="005C1C8A">
        <w:rPr>
          <w:rFonts w:ascii="Palatino Linotype" w:eastAsia="Palatino Linotype" w:hAnsi="Palatino Linotype" w:cs="Palatino Linotype"/>
        </w:rPr>
        <w:t xml:space="preserve">al Titular de la Unidad de Transparencia del </w:t>
      </w:r>
      <w:r w:rsidRPr="005C1C8A">
        <w:rPr>
          <w:rFonts w:ascii="Palatino Linotype" w:eastAsia="Palatino Linotype" w:hAnsi="Palatino Linotype" w:cs="Palatino Linotype"/>
          <w:b/>
        </w:rPr>
        <w:t xml:space="preserve">SUJETO OBLIGADO </w:t>
      </w:r>
      <w:r w:rsidRPr="005C1C8A">
        <w:rPr>
          <w:rFonts w:ascii="Palatino Linotype" w:eastAsia="Palatino Linotype" w:hAnsi="Palatino Linotype" w:cs="Palatino Linotype"/>
        </w:rPr>
        <w:t>vía SAIMEX, para su conocimiento</w:t>
      </w:r>
      <w:r w:rsidRPr="005C1C8A">
        <w:rPr>
          <w:rFonts w:ascii="Palatino Linotype" w:eastAsia="MS Mincho" w:hAnsi="Palatino Linotype"/>
          <w:color w:val="000000" w:themeColor="text1"/>
          <w:shd w:val="clear" w:color="auto" w:fill="FFFFFF"/>
        </w:rPr>
        <w:t>.</w:t>
      </w:r>
    </w:p>
    <w:p w14:paraId="3D8E556E" w14:textId="77777777" w:rsidR="005C1C8A" w:rsidRPr="005C1C8A" w:rsidRDefault="005C1C8A" w:rsidP="005C1C8A">
      <w:pPr>
        <w:shd w:val="clear" w:color="auto" w:fill="FFFFFF"/>
        <w:spacing w:line="360" w:lineRule="auto"/>
        <w:jc w:val="both"/>
        <w:rPr>
          <w:rStyle w:val="Ttulo2Car"/>
          <w:rFonts w:ascii="Palatino Linotype" w:hAnsi="Palatino Linotype"/>
          <w:b/>
          <w:sz w:val="24"/>
          <w:szCs w:val="24"/>
        </w:rPr>
      </w:pPr>
    </w:p>
    <w:p w14:paraId="5FE84B47" w14:textId="4A72A720" w:rsidR="00483D1E" w:rsidRDefault="00483D1E" w:rsidP="005C1C8A">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5C1C8A">
        <w:rPr>
          <w:rFonts w:ascii="Palatino Linotype" w:hAnsi="Palatino Linotype" w:cs="Arial"/>
          <w:b/>
        </w:rPr>
        <w:t>CUARTO</w:t>
      </w:r>
      <w:r w:rsidRPr="005C1C8A">
        <w:rPr>
          <w:rFonts w:ascii="Palatino Linotype" w:hAnsi="Palatino Linotype"/>
          <w:b/>
          <w:color w:val="222222"/>
          <w:lang w:eastAsia="es-ES_tradnl"/>
        </w:rPr>
        <w:t xml:space="preserve">. Notifíquese </w:t>
      </w:r>
      <w:r w:rsidRPr="005C1C8A">
        <w:rPr>
          <w:rFonts w:ascii="Palatino Linotype" w:hAnsi="Palatino Linotype"/>
          <w:color w:val="222222"/>
          <w:lang w:eastAsia="es-ES_tradnl"/>
        </w:rPr>
        <w:t>a</w:t>
      </w:r>
      <w:r w:rsidRPr="005C1C8A">
        <w:rPr>
          <w:rFonts w:ascii="Palatino Linotype" w:hAnsi="Palatino Linotype"/>
          <w:b/>
          <w:color w:val="222222"/>
          <w:lang w:eastAsia="es-ES_tradnl"/>
        </w:rPr>
        <w:t xml:space="preserve"> </w:t>
      </w:r>
      <w:r w:rsidR="003C2A2E" w:rsidRPr="005C1C8A">
        <w:rPr>
          <w:rFonts w:ascii="Palatino Linotype" w:hAnsi="Palatino Linotype"/>
          <w:b/>
        </w:rPr>
        <w:t>LA</w:t>
      </w:r>
      <w:r w:rsidRPr="005C1C8A">
        <w:rPr>
          <w:rFonts w:ascii="Palatino Linotype" w:hAnsi="Palatino Linotype"/>
          <w:b/>
        </w:rPr>
        <w:t xml:space="preserve"> RECURRENTE</w:t>
      </w:r>
      <w:r w:rsidRPr="005C1C8A">
        <w:rPr>
          <w:rFonts w:ascii="Palatino Linotype" w:hAnsi="Palatino Linotype"/>
          <w:color w:val="222222"/>
          <w:lang w:eastAsia="es-ES_tradnl"/>
        </w:rPr>
        <w:t xml:space="preserve"> la presente resolución vía SAIMEX</w:t>
      </w:r>
      <w:r w:rsidRPr="005C1C8A">
        <w:rPr>
          <w:rFonts w:ascii="Palatino Linotype" w:eastAsia="MS Mincho" w:hAnsi="Palatino Linotype"/>
          <w:color w:val="000000" w:themeColor="text1"/>
          <w:shd w:val="clear" w:color="auto" w:fill="FFFFFF"/>
        </w:rPr>
        <w:t>.</w:t>
      </w:r>
    </w:p>
    <w:p w14:paraId="7027591D" w14:textId="77777777" w:rsidR="005C1C8A" w:rsidRPr="005C1C8A" w:rsidRDefault="005C1C8A" w:rsidP="005C1C8A">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14:paraId="6D9CDC40" w14:textId="411C397D" w:rsidR="00483D1E" w:rsidRDefault="00483D1E" w:rsidP="005C1C8A">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5C1C8A">
        <w:rPr>
          <w:rFonts w:ascii="Palatino Linotype" w:hAnsi="Palatino Linotype"/>
          <w:b/>
          <w:color w:val="222222"/>
          <w:lang w:eastAsia="es-ES_tradnl"/>
        </w:rPr>
        <w:t xml:space="preserve">QUINTO. </w:t>
      </w:r>
      <w:r w:rsidRPr="005C1C8A">
        <w:rPr>
          <w:rFonts w:ascii="Palatino Linotype" w:eastAsia="MS Mincho" w:hAnsi="Palatino Linotype"/>
        </w:rPr>
        <w:t xml:space="preserve">Se hace del conocimiento de </w:t>
      </w:r>
      <w:r w:rsidRPr="005C1C8A">
        <w:rPr>
          <w:rFonts w:ascii="Palatino Linotype" w:eastAsia="Calibri" w:hAnsi="Palatino Linotype" w:cs="Arial"/>
          <w:b/>
        </w:rPr>
        <w:t>L</w:t>
      </w:r>
      <w:r w:rsidR="003C2A2E" w:rsidRPr="005C1C8A">
        <w:rPr>
          <w:rFonts w:ascii="Palatino Linotype" w:eastAsia="Calibri" w:hAnsi="Palatino Linotype" w:cs="Arial"/>
          <w:b/>
        </w:rPr>
        <w:t>A</w:t>
      </w:r>
      <w:r w:rsidRPr="005C1C8A">
        <w:rPr>
          <w:rFonts w:ascii="Palatino Linotype" w:eastAsia="Calibri" w:hAnsi="Palatino Linotype" w:cs="Arial"/>
          <w:b/>
        </w:rPr>
        <w:t xml:space="preserve"> RECURRENTE</w:t>
      </w:r>
      <w:r w:rsidRPr="005C1C8A">
        <w:rPr>
          <w:rFonts w:ascii="Palatino Linotype" w:hAnsi="Palatino Linotype"/>
        </w:rPr>
        <w:t xml:space="preserve"> </w:t>
      </w:r>
      <w:r w:rsidRPr="005C1C8A">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5C1C8A">
        <w:rPr>
          <w:rFonts w:ascii="Palatino Linotype" w:eastAsia="MS Mincho" w:hAnsi="Palatino Linotype"/>
          <w:bCs/>
        </w:rPr>
        <w:t>vía juicio de amparo</w:t>
      </w:r>
      <w:r w:rsidRPr="005C1C8A">
        <w:rPr>
          <w:rFonts w:ascii="Palatino Linotype" w:eastAsia="MS Mincho" w:hAnsi="Palatino Linotype"/>
        </w:rPr>
        <w:t> en los términos de las leyes aplicables.</w:t>
      </w:r>
    </w:p>
    <w:p w14:paraId="3092AD70" w14:textId="77777777" w:rsidR="005C1C8A" w:rsidRPr="005C1C8A" w:rsidRDefault="005C1C8A" w:rsidP="005C1C8A">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14:paraId="131E2C13" w14:textId="77777777" w:rsidR="007E63F7" w:rsidRDefault="007E63F7" w:rsidP="007E63F7">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w:t>
      </w:r>
      <w:r>
        <w:rPr>
          <w:rFonts w:ascii="Palatino Linotype" w:hAnsi="Palatino Linotype"/>
          <w:color w:val="000000" w:themeColor="text1"/>
        </w:rPr>
        <w:lastRenderedPageBreak/>
        <w:t>VILCHIS, MARÍA DEL ROSARIO MEJÍA AYALA, LUIS GUSTAVO PARRA NORIEGA, SHARON CRISTINA MORALES MARTÍNEZ (AUSENCIA JUSTIFICADA) Y GUADALUPE RAMÍREZ PEÑA; EN LA SEXTA SESIÓN ORDINARIA CELEBRADA EL DIECISÉIS (16) DE FEBRERO DE DOS MIL VEINTIDÓS, ANTE EL SECRETARIO TÉCNICO DEL PLENO ALEXIS TAPIA RAMÍREZ.</w:t>
      </w:r>
      <w:r>
        <w:rPr>
          <w:rFonts w:ascii="Palatino Linotype" w:hAnsi="Palatino Linotype" w:cs="Arial"/>
          <w:color w:val="000000" w:themeColor="text1"/>
        </w:rPr>
        <w:t xml:space="preserve"> </w:t>
      </w:r>
    </w:p>
    <w:p w14:paraId="1697FE1D" w14:textId="77777777" w:rsidR="009417CA" w:rsidRPr="005C1C8A" w:rsidRDefault="009417CA" w:rsidP="005C1C8A">
      <w:pPr>
        <w:spacing w:line="360" w:lineRule="auto"/>
        <w:rPr>
          <w:rFonts w:ascii="Palatino Linotype" w:hAnsi="Palatino Linotype"/>
          <w:lang w:eastAsia="en-US"/>
        </w:rPr>
      </w:pPr>
    </w:p>
    <w:p w14:paraId="5FFC5801" w14:textId="77777777" w:rsidR="009417CA" w:rsidRPr="005C1C8A" w:rsidRDefault="009417CA" w:rsidP="005C1C8A">
      <w:pPr>
        <w:spacing w:line="360" w:lineRule="auto"/>
        <w:rPr>
          <w:rFonts w:ascii="Palatino Linotype" w:hAnsi="Palatino Linotype"/>
          <w:lang w:eastAsia="en-US"/>
        </w:rPr>
      </w:pPr>
    </w:p>
    <w:p w14:paraId="6EC9046A" w14:textId="77777777" w:rsidR="009417CA" w:rsidRPr="005C1C8A" w:rsidRDefault="009417CA" w:rsidP="005C1C8A">
      <w:pPr>
        <w:spacing w:line="360" w:lineRule="auto"/>
        <w:rPr>
          <w:rFonts w:ascii="Palatino Linotype" w:hAnsi="Palatino Linotype"/>
          <w:lang w:eastAsia="en-US"/>
        </w:rPr>
      </w:pPr>
    </w:p>
    <w:p w14:paraId="1911EFF0" w14:textId="77777777" w:rsidR="00750CDE" w:rsidRPr="005C1C8A" w:rsidRDefault="00750CDE" w:rsidP="005C1C8A">
      <w:pPr>
        <w:spacing w:line="360" w:lineRule="auto"/>
        <w:rPr>
          <w:rFonts w:ascii="Palatino Linotype" w:hAnsi="Palatino Linotype"/>
        </w:rPr>
      </w:pPr>
    </w:p>
    <w:p w14:paraId="57FF5113" w14:textId="77777777" w:rsidR="004A5F74" w:rsidRPr="005C1C8A" w:rsidRDefault="004A5F74" w:rsidP="005C1C8A">
      <w:pPr>
        <w:spacing w:line="360" w:lineRule="auto"/>
        <w:rPr>
          <w:rFonts w:ascii="Palatino Linotype" w:hAnsi="Palatino Linotype"/>
        </w:rPr>
      </w:pPr>
    </w:p>
    <w:p w14:paraId="78D628BB" w14:textId="77777777" w:rsidR="004A5F74" w:rsidRPr="005C1C8A" w:rsidRDefault="004A5F74" w:rsidP="005C1C8A">
      <w:pPr>
        <w:spacing w:line="360" w:lineRule="auto"/>
        <w:rPr>
          <w:rFonts w:ascii="Palatino Linotype" w:hAnsi="Palatino Linotype"/>
        </w:rPr>
      </w:pPr>
    </w:p>
    <w:p w14:paraId="4AE57E2D" w14:textId="77777777" w:rsidR="004A5F74" w:rsidRPr="005C1C8A" w:rsidRDefault="004A5F74" w:rsidP="005C1C8A">
      <w:pPr>
        <w:spacing w:line="360" w:lineRule="auto"/>
        <w:rPr>
          <w:rFonts w:ascii="Palatino Linotype" w:hAnsi="Palatino Linotype"/>
        </w:rPr>
      </w:pPr>
    </w:p>
    <w:p w14:paraId="61266215" w14:textId="77777777" w:rsidR="004A5F74" w:rsidRPr="005C1C8A" w:rsidRDefault="004A5F74" w:rsidP="005C1C8A">
      <w:pPr>
        <w:spacing w:line="360" w:lineRule="auto"/>
        <w:rPr>
          <w:rFonts w:ascii="Palatino Linotype" w:hAnsi="Palatino Linotype"/>
        </w:rPr>
      </w:pPr>
    </w:p>
    <w:p w14:paraId="188DA263" w14:textId="77777777" w:rsidR="004A5F74" w:rsidRPr="005C1C8A" w:rsidRDefault="004A5F74" w:rsidP="005C1C8A">
      <w:pPr>
        <w:spacing w:line="360" w:lineRule="auto"/>
        <w:rPr>
          <w:rFonts w:ascii="Palatino Linotype" w:hAnsi="Palatino Linotype"/>
        </w:rPr>
      </w:pPr>
    </w:p>
    <w:p w14:paraId="0C9B72E1" w14:textId="77777777" w:rsidR="004A5F74" w:rsidRPr="005C1C8A" w:rsidRDefault="004A5F74" w:rsidP="005C1C8A">
      <w:pPr>
        <w:spacing w:line="360" w:lineRule="auto"/>
        <w:rPr>
          <w:rFonts w:ascii="Palatino Linotype" w:hAnsi="Palatino Linotype"/>
        </w:rPr>
      </w:pPr>
    </w:p>
    <w:p w14:paraId="4292DD15" w14:textId="77777777" w:rsidR="004A5F74" w:rsidRPr="005C1C8A" w:rsidRDefault="004A5F74" w:rsidP="005C1C8A">
      <w:pPr>
        <w:spacing w:line="360" w:lineRule="auto"/>
        <w:rPr>
          <w:rFonts w:ascii="Palatino Linotype" w:hAnsi="Palatino Linotype"/>
        </w:rPr>
      </w:pPr>
    </w:p>
    <w:p w14:paraId="17384313" w14:textId="77777777" w:rsidR="004A5F74" w:rsidRPr="005C1C8A" w:rsidRDefault="004A5F74" w:rsidP="005C1C8A">
      <w:pPr>
        <w:spacing w:line="360" w:lineRule="auto"/>
        <w:rPr>
          <w:rFonts w:ascii="Palatino Linotype" w:hAnsi="Palatino Linotype"/>
        </w:rPr>
      </w:pPr>
    </w:p>
    <w:p w14:paraId="6471FE93" w14:textId="77777777" w:rsidR="004A5F74" w:rsidRPr="005C1C8A" w:rsidRDefault="004A5F74" w:rsidP="005C1C8A">
      <w:pPr>
        <w:spacing w:line="360" w:lineRule="auto"/>
        <w:rPr>
          <w:rFonts w:ascii="Palatino Linotype" w:hAnsi="Palatino Linotype"/>
        </w:rPr>
      </w:pPr>
    </w:p>
    <w:p w14:paraId="044042F8" w14:textId="77777777" w:rsidR="004A5F74" w:rsidRPr="005C1C8A" w:rsidRDefault="004A5F74" w:rsidP="005C1C8A">
      <w:pPr>
        <w:spacing w:line="360" w:lineRule="auto"/>
        <w:rPr>
          <w:rFonts w:ascii="Palatino Linotype" w:hAnsi="Palatino Linotype"/>
        </w:rPr>
      </w:pPr>
    </w:p>
    <w:p w14:paraId="3055D759" w14:textId="77777777" w:rsidR="004A5F74" w:rsidRPr="005C1C8A" w:rsidRDefault="004A5F74" w:rsidP="005C1C8A">
      <w:pPr>
        <w:spacing w:line="360" w:lineRule="auto"/>
        <w:rPr>
          <w:rFonts w:ascii="Palatino Linotype" w:hAnsi="Palatino Linotype"/>
        </w:rPr>
      </w:pPr>
    </w:p>
    <w:p w14:paraId="68332E19" w14:textId="77777777" w:rsidR="004A5F74" w:rsidRPr="005C1C8A" w:rsidRDefault="004A5F74" w:rsidP="005C1C8A">
      <w:pPr>
        <w:spacing w:line="360" w:lineRule="auto"/>
        <w:rPr>
          <w:rFonts w:ascii="Palatino Linotype" w:hAnsi="Palatino Linotype"/>
        </w:rPr>
      </w:pPr>
    </w:p>
    <w:p w14:paraId="0E7C5AD7" w14:textId="77777777" w:rsidR="004A5F74" w:rsidRPr="005C1C8A" w:rsidRDefault="004A5F74" w:rsidP="005C1C8A">
      <w:pPr>
        <w:spacing w:line="360" w:lineRule="auto"/>
        <w:rPr>
          <w:rFonts w:ascii="Palatino Linotype" w:hAnsi="Palatino Linotype"/>
        </w:rPr>
      </w:pPr>
    </w:p>
    <w:p w14:paraId="53B590D8" w14:textId="77777777" w:rsidR="004A5F74" w:rsidRPr="005C1C8A" w:rsidRDefault="004A5F74" w:rsidP="005C1C8A">
      <w:pPr>
        <w:spacing w:line="360" w:lineRule="auto"/>
        <w:rPr>
          <w:rFonts w:ascii="Palatino Linotype" w:hAnsi="Palatino Linotype"/>
        </w:rPr>
      </w:pPr>
    </w:p>
    <w:p w14:paraId="778284C8" w14:textId="77777777" w:rsidR="004A5F74" w:rsidRPr="005C1C8A" w:rsidRDefault="004A5F74" w:rsidP="005C1C8A">
      <w:pPr>
        <w:spacing w:line="360" w:lineRule="auto"/>
        <w:rPr>
          <w:rFonts w:ascii="Palatino Linotype" w:hAnsi="Palatino Linotype"/>
        </w:rPr>
      </w:pPr>
    </w:p>
    <w:p w14:paraId="652CF673" w14:textId="77777777" w:rsidR="004A5F74" w:rsidRPr="005C1C8A" w:rsidRDefault="004A5F74" w:rsidP="005C1C8A">
      <w:pPr>
        <w:spacing w:line="360" w:lineRule="auto"/>
        <w:rPr>
          <w:rFonts w:ascii="Palatino Linotype" w:hAnsi="Palatino Linotype"/>
        </w:rPr>
      </w:pPr>
    </w:p>
    <w:p w14:paraId="08F7751E" w14:textId="77777777" w:rsidR="004A5F74" w:rsidRPr="005C1C8A" w:rsidRDefault="004A5F74" w:rsidP="005C1C8A">
      <w:pPr>
        <w:spacing w:line="360" w:lineRule="auto"/>
        <w:rPr>
          <w:rFonts w:ascii="Palatino Linotype" w:hAnsi="Palatino Linotype"/>
        </w:rPr>
      </w:pPr>
    </w:p>
    <w:p w14:paraId="1854C37D" w14:textId="77777777" w:rsidR="004A5F74" w:rsidRPr="005C1C8A" w:rsidRDefault="004A5F74" w:rsidP="005C1C8A">
      <w:pPr>
        <w:spacing w:line="360" w:lineRule="auto"/>
        <w:rPr>
          <w:rFonts w:ascii="Palatino Linotype" w:hAnsi="Palatino Linotype"/>
        </w:rPr>
      </w:pPr>
    </w:p>
    <w:p w14:paraId="06DC3FBF" w14:textId="77777777" w:rsidR="004A5F74" w:rsidRPr="005C1C8A" w:rsidRDefault="004A5F74" w:rsidP="005C1C8A">
      <w:pPr>
        <w:spacing w:line="360" w:lineRule="auto"/>
        <w:rPr>
          <w:rFonts w:ascii="Palatino Linotype" w:hAnsi="Palatino Linotype"/>
        </w:rPr>
      </w:pPr>
    </w:p>
    <w:p w14:paraId="4A8631BE" w14:textId="77777777" w:rsidR="004A5F74" w:rsidRPr="005C1C8A" w:rsidRDefault="004A5F74" w:rsidP="005C1C8A">
      <w:pPr>
        <w:spacing w:line="360" w:lineRule="auto"/>
        <w:rPr>
          <w:rFonts w:ascii="Palatino Linotype" w:hAnsi="Palatino Linotype"/>
        </w:rPr>
      </w:pPr>
    </w:p>
    <w:p w14:paraId="192F1813" w14:textId="77777777" w:rsidR="004A5F74" w:rsidRPr="005C1C8A" w:rsidRDefault="004A5F74" w:rsidP="005C1C8A">
      <w:pPr>
        <w:spacing w:line="360" w:lineRule="auto"/>
        <w:rPr>
          <w:rFonts w:ascii="Palatino Linotype" w:hAnsi="Palatino Linotype"/>
        </w:rPr>
      </w:pPr>
    </w:p>
    <w:p w14:paraId="3EBB4068" w14:textId="77777777" w:rsidR="004A5F74" w:rsidRPr="005C1C8A" w:rsidRDefault="004A5F74" w:rsidP="005C1C8A">
      <w:pPr>
        <w:spacing w:line="360" w:lineRule="auto"/>
        <w:rPr>
          <w:rFonts w:ascii="Palatino Linotype" w:hAnsi="Palatino Linotype"/>
        </w:rPr>
      </w:pPr>
    </w:p>
    <w:p w14:paraId="30A2B5C4" w14:textId="77777777" w:rsidR="004A5F74" w:rsidRPr="005C1C8A" w:rsidRDefault="004A5F74" w:rsidP="005C1C8A">
      <w:pPr>
        <w:spacing w:line="360" w:lineRule="auto"/>
        <w:rPr>
          <w:rFonts w:ascii="Palatino Linotype" w:hAnsi="Palatino Linotype"/>
        </w:rPr>
      </w:pPr>
    </w:p>
    <w:p w14:paraId="6D23EDD4" w14:textId="77777777" w:rsidR="004A5F74" w:rsidRPr="005C1C8A" w:rsidRDefault="004A5F74" w:rsidP="005C1C8A">
      <w:pPr>
        <w:spacing w:line="360" w:lineRule="auto"/>
        <w:rPr>
          <w:rFonts w:ascii="Palatino Linotype" w:hAnsi="Palatino Linotype"/>
        </w:rPr>
      </w:pPr>
    </w:p>
    <w:p w14:paraId="1667BEC0" w14:textId="77777777" w:rsidR="004A5F74" w:rsidRPr="005C1C8A" w:rsidRDefault="004A5F74" w:rsidP="005C1C8A">
      <w:pPr>
        <w:spacing w:line="360" w:lineRule="auto"/>
        <w:rPr>
          <w:rFonts w:ascii="Palatino Linotype" w:hAnsi="Palatino Linotype"/>
        </w:rPr>
      </w:pPr>
    </w:p>
    <w:sectPr w:rsidR="004A5F74" w:rsidRPr="005C1C8A" w:rsidSect="00256139">
      <w:headerReference w:type="default" r:id="rId10"/>
      <w:footerReference w:type="default" r:id="rId11"/>
      <w:headerReference w:type="first" r:id="rId12"/>
      <w:footerReference w:type="first" r:id="rId13"/>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92C93" w14:textId="77777777" w:rsidR="00770AC3" w:rsidRDefault="00770AC3" w:rsidP="00C80F8C">
      <w:r>
        <w:separator/>
      </w:r>
    </w:p>
  </w:endnote>
  <w:endnote w:type="continuationSeparator" w:id="0">
    <w:p w14:paraId="05413DE2" w14:textId="77777777" w:rsidR="00770AC3" w:rsidRDefault="00770AC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57A3A07" w:rsidR="00D92495" w:rsidRDefault="00D9249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648A1">
      <w:rPr>
        <w:rFonts w:ascii="Arial" w:hAnsi="Arial" w:cs="Arial"/>
        <w:b/>
        <w:bCs/>
        <w:noProof/>
        <w:sz w:val="20"/>
        <w:szCs w:val="20"/>
      </w:rPr>
      <w:t>24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648A1">
      <w:rPr>
        <w:rFonts w:ascii="Arial" w:hAnsi="Arial" w:cs="Arial"/>
        <w:b/>
        <w:bCs/>
        <w:noProof/>
        <w:sz w:val="20"/>
        <w:szCs w:val="20"/>
      </w:rPr>
      <w:t>33</w:t>
    </w:r>
    <w:r>
      <w:rPr>
        <w:rFonts w:ascii="Arial" w:hAnsi="Arial" w:cs="Arial"/>
        <w:b/>
        <w:bCs/>
        <w:sz w:val="20"/>
        <w:szCs w:val="20"/>
      </w:rPr>
      <w:fldChar w:fldCharType="end"/>
    </w:r>
  </w:p>
  <w:p w14:paraId="1192A578" w14:textId="77777777" w:rsidR="00D92495" w:rsidRDefault="00D92495" w:rsidP="00935A0D">
    <w:pPr>
      <w:pStyle w:val="Piedepgina"/>
      <w:rPr>
        <w:rFonts w:ascii="Times New Roman" w:hAnsi="Times New Roman" w:cs="Times New Roman"/>
      </w:rPr>
    </w:pPr>
  </w:p>
  <w:p w14:paraId="14A770F8" w14:textId="77777777" w:rsidR="00D92495" w:rsidRDefault="00D9249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EA5FF6E" w:rsidR="00D92495" w:rsidRDefault="00D9249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648A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648A1">
      <w:rPr>
        <w:rFonts w:ascii="Arial" w:hAnsi="Arial" w:cs="Arial"/>
        <w:b/>
        <w:bCs/>
        <w:noProof/>
        <w:sz w:val="20"/>
        <w:szCs w:val="20"/>
      </w:rPr>
      <w:t>33</w:t>
    </w:r>
    <w:r>
      <w:rPr>
        <w:rFonts w:ascii="Arial" w:hAnsi="Arial" w:cs="Arial"/>
        <w:b/>
        <w:bCs/>
        <w:sz w:val="20"/>
        <w:szCs w:val="20"/>
      </w:rPr>
      <w:fldChar w:fldCharType="end"/>
    </w:r>
  </w:p>
  <w:p w14:paraId="5D98ABD5" w14:textId="77777777" w:rsidR="00D92495" w:rsidRDefault="00D924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A02EC" w14:textId="77777777" w:rsidR="00770AC3" w:rsidRDefault="00770AC3" w:rsidP="00C80F8C">
      <w:r>
        <w:separator/>
      </w:r>
    </w:p>
  </w:footnote>
  <w:footnote w:type="continuationSeparator" w:id="0">
    <w:p w14:paraId="3AC52299" w14:textId="77777777" w:rsidR="00770AC3" w:rsidRDefault="00770AC3" w:rsidP="00C80F8C">
      <w:r>
        <w:continuationSeparator/>
      </w:r>
    </w:p>
  </w:footnote>
  <w:footnote w:id="1">
    <w:p w14:paraId="61D4D1B7" w14:textId="77777777" w:rsidR="00D92495" w:rsidRDefault="00D92495" w:rsidP="009417CA">
      <w:pPr>
        <w:pStyle w:val="Textonotapie"/>
      </w:pPr>
      <w:r>
        <w:rPr>
          <w:rStyle w:val="Refdenotaalpie"/>
        </w:rPr>
        <w:footnoteRef/>
      </w:r>
      <w:r>
        <w:t xml:space="preserve"> Convención Americana sobre Derechos Humanos. Artículo 13.</w:t>
      </w:r>
    </w:p>
  </w:footnote>
  <w:footnote w:id="2">
    <w:p w14:paraId="3C7E4082" w14:textId="77777777" w:rsidR="00D92495" w:rsidRDefault="00D92495" w:rsidP="009417CA">
      <w:pPr>
        <w:pStyle w:val="Textonotapie"/>
      </w:pPr>
      <w:r>
        <w:rPr>
          <w:rStyle w:val="Refdenotaalpie"/>
        </w:rPr>
        <w:footnoteRef/>
      </w:r>
      <w:r>
        <w:t xml:space="preserve"> Constitución Política de los Estados Unidos Mexicanos. Artículo sexto, sección A, Fracción I.</w:t>
      </w:r>
    </w:p>
  </w:footnote>
  <w:footnote w:id="3">
    <w:p w14:paraId="527D8BB3" w14:textId="77777777" w:rsidR="00D92495" w:rsidRPr="00F411B8" w:rsidRDefault="00D92495" w:rsidP="009417CA">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35652F04" w14:textId="77777777" w:rsidR="00D92495" w:rsidRPr="00F411B8" w:rsidRDefault="00D92495" w:rsidP="009417CA">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05C96FE4" w14:textId="77777777" w:rsidR="00D92495" w:rsidRDefault="00D92495" w:rsidP="009417CA">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1BD64397" w14:textId="77777777" w:rsidR="00D92495" w:rsidRDefault="00D92495" w:rsidP="009417CA">
      <w:pPr>
        <w:pStyle w:val="Textonotapie"/>
      </w:pPr>
      <w:r>
        <w:rPr>
          <w:rStyle w:val="Refdenotaalpie"/>
        </w:rPr>
        <w:footnoteRef/>
      </w:r>
      <w:r>
        <w:t xml:space="preserve"> Ley de Transparencia y Acceso a la Información Pública del Estado de México y Municipios. Artículo 9. …</w:t>
      </w:r>
    </w:p>
    <w:p w14:paraId="05EBAF75" w14:textId="77777777" w:rsidR="00D92495" w:rsidRDefault="00D92495" w:rsidP="009417CA">
      <w:pPr>
        <w:pStyle w:val="Textonotapie"/>
      </w:pPr>
      <w:r>
        <w:t>II. Eficacia: Obligación del Instituto para tutelar, de manera efectiva, el derecho de acceso a la información;</w:t>
      </w:r>
    </w:p>
    <w:p w14:paraId="3DB6C670" w14:textId="77777777" w:rsidR="00D92495" w:rsidRDefault="00D92495" w:rsidP="009417CA">
      <w:pPr>
        <w:pStyle w:val="Textonotapie"/>
      </w:pPr>
      <w:r>
        <w:t xml:space="preserve">… </w:t>
      </w:r>
    </w:p>
  </w:footnote>
  <w:footnote w:id="7">
    <w:p w14:paraId="03C71136" w14:textId="77777777" w:rsidR="00483D1E" w:rsidRPr="00E70844" w:rsidRDefault="00483D1E" w:rsidP="00483D1E">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8">
    <w:p w14:paraId="06EBF699" w14:textId="77777777" w:rsidR="00483D1E" w:rsidRPr="009064F6" w:rsidRDefault="00483D1E" w:rsidP="00483D1E">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9">
    <w:p w14:paraId="256004FB" w14:textId="77777777" w:rsidR="00483D1E" w:rsidRPr="00E70844" w:rsidRDefault="00483D1E" w:rsidP="00483D1E">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10">
    <w:p w14:paraId="6FABC9E7" w14:textId="77777777" w:rsidR="00483D1E" w:rsidRPr="00E70844" w:rsidRDefault="00483D1E" w:rsidP="00483D1E">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w:t>
      </w:r>
      <w:r>
        <w:rPr>
          <w:rFonts w:ascii="Palatino Linotype" w:hAnsi="Palatino Linotype" w:cs="Arial"/>
          <w:sz w:val="16"/>
          <w:szCs w:val="16"/>
        </w:rPr>
        <w:t>S.A., México. 2006. p. 270.</w:t>
      </w:r>
    </w:p>
    <w:p w14:paraId="2C6D9004" w14:textId="77777777" w:rsidR="00483D1E" w:rsidRPr="00CE236E" w:rsidRDefault="00483D1E" w:rsidP="00483D1E">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AAE0" w14:textId="77777777" w:rsidR="000D3C20" w:rsidRDefault="000D3C20"/>
  <w:tbl>
    <w:tblPr>
      <w:tblW w:w="5812" w:type="dxa"/>
      <w:tblInd w:w="2977" w:type="dxa"/>
      <w:tblLayout w:type="fixed"/>
      <w:tblLook w:val="04A0" w:firstRow="1" w:lastRow="0" w:firstColumn="1" w:lastColumn="0" w:noHBand="0" w:noVBand="1"/>
    </w:tblPr>
    <w:tblGrid>
      <w:gridCol w:w="2552"/>
      <w:gridCol w:w="3260"/>
    </w:tblGrid>
    <w:tr w:rsidR="00D92495" w14:paraId="6B4E3B81" w14:textId="77777777" w:rsidTr="007E2BE8">
      <w:tc>
        <w:tcPr>
          <w:tcW w:w="2552" w:type="dxa"/>
          <w:vAlign w:val="center"/>
          <w:hideMark/>
        </w:tcPr>
        <w:p w14:paraId="0ABBC6C0" w14:textId="77777777" w:rsidR="00D92495" w:rsidRPr="008C5395" w:rsidRDefault="00D92495"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06A466AD" w:rsidR="00D92495" w:rsidRPr="008C5395" w:rsidRDefault="00D92495" w:rsidP="006A2E51">
          <w:pPr>
            <w:jc w:val="both"/>
            <w:rPr>
              <w:rFonts w:ascii="Palatino Linotype" w:hAnsi="Palatino Linotype"/>
              <w:b/>
              <w:sz w:val="21"/>
              <w:szCs w:val="21"/>
              <w:lang w:val="es-ES_tradnl"/>
            </w:rPr>
          </w:pPr>
          <w:r w:rsidRPr="008B13E3">
            <w:rPr>
              <w:rFonts w:ascii="Palatino Linotype" w:hAnsi="Palatino Linotype" w:cs="Arial"/>
              <w:b/>
              <w:bCs/>
              <w:sz w:val="21"/>
              <w:szCs w:val="21"/>
            </w:rPr>
            <w:t>0</w:t>
          </w:r>
          <w:r w:rsidR="000D3C20">
            <w:rPr>
              <w:rFonts w:ascii="Palatino Linotype" w:hAnsi="Palatino Linotype" w:cs="Arial"/>
              <w:b/>
              <w:bCs/>
              <w:sz w:val="21"/>
              <w:szCs w:val="21"/>
            </w:rPr>
            <w:t>566</w:t>
          </w:r>
          <w:r w:rsidRPr="008B13E3">
            <w:rPr>
              <w:rFonts w:ascii="Palatino Linotype" w:hAnsi="Palatino Linotype" w:cs="Arial"/>
              <w:b/>
              <w:bCs/>
              <w:sz w:val="21"/>
              <w:szCs w:val="21"/>
            </w:rPr>
            <w:t>8/INFOEM/IP/RR/2021</w:t>
          </w:r>
        </w:p>
      </w:tc>
    </w:tr>
    <w:tr w:rsidR="00D92495" w14:paraId="31CB780F" w14:textId="77777777" w:rsidTr="007E2BE8">
      <w:trPr>
        <w:trHeight w:val="228"/>
      </w:trPr>
      <w:tc>
        <w:tcPr>
          <w:tcW w:w="2552" w:type="dxa"/>
          <w:vAlign w:val="center"/>
          <w:hideMark/>
        </w:tcPr>
        <w:p w14:paraId="4F49CB4A" w14:textId="6C7F970E" w:rsidR="00D92495" w:rsidRPr="008C5395" w:rsidRDefault="00D92495"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44213CC4" w:rsidR="00D92495" w:rsidRPr="008C5395" w:rsidRDefault="000D3C20" w:rsidP="008B13E3">
          <w:pPr>
            <w:jc w:val="both"/>
            <w:rPr>
              <w:rFonts w:ascii="Palatino Linotype" w:hAnsi="Palatino Linotype"/>
              <w:b/>
              <w:sz w:val="21"/>
              <w:szCs w:val="21"/>
              <w:lang w:val="es-ES_tradnl"/>
            </w:rPr>
          </w:pPr>
          <w:r w:rsidRPr="000D3C20">
            <w:rPr>
              <w:rFonts w:ascii="Palatino Linotype" w:hAnsi="Palatino Linotype"/>
              <w:b/>
              <w:sz w:val="21"/>
              <w:szCs w:val="21"/>
            </w:rPr>
            <w:t>Secretaría de Finanzas</w:t>
          </w:r>
        </w:p>
      </w:tc>
    </w:tr>
    <w:tr w:rsidR="00D92495" w14:paraId="69050F56" w14:textId="77777777" w:rsidTr="007E2BE8">
      <w:tc>
        <w:tcPr>
          <w:tcW w:w="2552" w:type="dxa"/>
          <w:vAlign w:val="center"/>
          <w:hideMark/>
        </w:tcPr>
        <w:p w14:paraId="65C9B735" w14:textId="71CA0DD8" w:rsidR="00D92495" w:rsidRPr="008C5395" w:rsidRDefault="00D92495"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D92495" w:rsidRPr="008C5395" w:rsidRDefault="00D92495"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D92495" w:rsidRDefault="00D92495"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D92495" w:rsidRDefault="00D92495"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D92495" w14:paraId="477E149B" w14:textId="77777777" w:rsidTr="00750CDE">
      <w:tc>
        <w:tcPr>
          <w:tcW w:w="2551" w:type="dxa"/>
          <w:vAlign w:val="center"/>
          <w:hideMark/>
        </w:tcPr>
        <w:p w14:paraId="5C0586E4" w14:textId="77777777" w:rsidR="00D92495" w:rsidRPr="008C5395" w:rsidRDefault="00D92495"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0558DBB8" w:rsidR="00D92495" w:rsidRPr="001C1420" w:rsidRDefault="00D92495" w:rsidP="006A2E51">
          <w:pPr>
            <w:jc w:val="both"/>
            <w:rPr>
              <w:rFonts w:ascii="Palatino Linotype" w:hAnsi="Palatino Linotype"/>
              <w:b/>
              <w:sz w:val="21"/>
              <w:szCs w:val="21"/>
              <w:lang w:val="es-ES_tradnl"/>
            </w:rPr>
          </w:pPr>
          <w:r w:rsidRPr="001C1420">
            <w:rPr>
              <w:rFonts w:ascii="Palatino Linotype" w:hAnsi="Palatino Linotype" w:cs="Arial"/>
              <w:b/>
              <w:bCs/>
              <w:sz w:val="21"/>
              <w:szCs w:val="21"/>
            </w:rPr>
            <w:t>0</w:t>
          </w:r>
          <w:r w:rsidR="000D3C20">
            <w:rPr>
              <w:rFonts w:ascii="Palatino Linotype" w:hAnsi="Palatino Linotype" w:cs="Arial"/>
              <w:b/>
              <w:bCs/>
              <w:sz w:val="21"/>
              <w:szCs w:val="21"/>
            </w:rPr>
            <w:t>566</w:t>
          </w:r>
          <w:r w:rsidRPr="001C1420">
            <w:rPr>
              <w:rFonts w:ascii="Palatino Linotype" w:hAnsi="Palatino Linotype" w:cs="Arial"/>
              <w:b/>
              <w:bCs/>
              <w:sz w:val="21"/>
              <w:szCs w:val="21"/>
            </w:rPr>
            <w:t>8/INFOEM/IP/RR/2021</w:t>
          </w:r>
        </w:p>
      </w:tc>
    </w:tr>
    <w:tr w:rsidR="00D92495" w14:paraId="5B5BE21C" w14:textId="77777777" w:rsidTr="00750CDE">
      <w:tc>
        <w:tcPr>
          <w:tcW w:w="2551" w:type="dxa"/>
          <w:vAlign w:val="center"/>
          <w:hideMark/>
        </w:tcPr>
        <w:p w14:paraId="4AE96902" w14:textId="77777777" w:rsidR="00D92495" w:rsidRPr="008C5395" w:rsidRDefault="00D92495"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0E2B2922" w:rsidR="00D92495" w:rsidRPr="001C1420" w:rsidRDefault="009B7C04" w:rsidP="000A3F51">
          <w:pPr>
            <w:rPr>
              <w:rFonts w:ascii="Palatino Linotype" w:hAnsi="Palatino Linotype"/>
              <w:b/>
              <w:sz w:val="21"/>
              <w:szCs w:val="21"/>
            </w:rPr>
          </w:pPr>
          <w:proofErr w:type="spellStart"/>
          <w:r>
            <w:rPr>
              <w:rFonts w:ascii="Palatino Linotype" w:hAnsi="Palatino Linotype"/>
              <w:b/>
              <w:sz w:val="21"/>
              <w:szCs w:val="21"/>
            </w:rPr>
            <w:t>Xxxxx</w:t>
          </w:r>
          <w:proofErr w:type="spellEnd"/>
          <w:r>
            <w:rPr>
              <w:rFonts w:ascii="Palatino Linotype" w:hAnsi="Palatino Linotype"/>
              <w:b/>
              <w:sz w:val="21"/>
              <w:szCs w:val="21"/>
            </w:rPr>
            <w:t xml:space="preserve"> </w:t>
          </w:r>
          <w:proofErr w:type="spellStart"/>
          <w:r>
            <w:rPr>
              <w:rFonts w:ascii="Palatino Linotype" w:hAnsi="Palatino Linotype"/>
              <w:b/>
              <w:sz w:val="21"/>
              <w:szCs w:val="21"/>
            </w:rPr>
            <w:t>xxxx</w:t>
          </w:r>
          <w:proofErr w:type="spellEnd"/>
        </w:p>
      </w:tc>
    </w:tr>
    <w:tr w:rsidR="00D92495" w14:paraId="22601A11" w14:textId="77777777" w:rsidTr="00750CDE">
      <w:trPr>
        <w:trHeight w:val="228"/>
      </w:trPr>
      <w:tc>
        <w:tcPr>
          <w:tcW w:w="2551" w:type="dxa"/>
          <w:vAlign w:val="center"/>
          <w:hideMark/>
        </w:tcPr>
        <w:p w14:paraId="6EFE221D" w14:textId="337D5087" w:rsidR="00D92495" w:rsidRPr="008C5395" w:rsidRDefault="00D92495"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139598DF" w:rsidR="00D92495" w:rsidRPr="001C1420" w:rsidRDefault="000D3C20" w:rsidP="008B13E3">
          <w:pPr>
            <w:ind w:left="35" w:hanging="35"/>
            <w:jc w:val="both"/>
            <w:rPr>
              <w:rFonts w:ascii="Palatino Linotype" w:hAnsi="Palatino Linotype"/>
              <w:sz w:val="21"/>
              <w:szCs w:val="21"/>
            </w:rPr>
          </w:pPr>
          <w:r w:rsidRPr="000D3C20">
            <w:rPr>
              <w:rFonts w:ascii="Palatino Linotype" w:hAnsi="Palatino Linotype"/>
              <w:b/>
              <w:sz w:val="21"/>
              <w:szCs w:val="21"/>
            </w:rPr>
            <w:t>Secretaría de Finanzas</w:t>
          </w:r>
        </w:p>
      </w:tc>
    </w:tr>
    <w:tr w:rsidR="00D92495" w14:paraId="2D6C630E" w14:textId="77777777" w:rsidTr="00750CDE">
      <w:tc>
        <w:tcPr>
          <w:tcW w:w="2551" w:type="dxa"/>
          <w:vAlign w:val="center"/>
          <w:hideMark/>
        </w:tcPr>
        <w:p w14:paraId="5BD4C6DB" w14:textId="40502EEE" w:rsidR="00D92495" w:rsidRPr="008C5395" w:rsidRDefault="00D92495"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D92495" w:rsidRPr="001C1420" w:rsidRDefault="00D92495"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D92495" w:rsidRDefault="00D9249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15:restartNumberingAfterBreak="0">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19" w15:restartNumberingAfterBreak="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6E616099"/>
    <w:multiLevelType w:val="hybridMultilevel"/>
    <w:tmpl w:val="A3C8A30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15:restartNumberingAfterBreak="0">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21"/>
  </w:num>
  <w:num w:numId="3">
    <w:abstractNumId w:val="11"/>
  </w:num>
  <w:num w:numId="4">
    <w:abstractNumId w:val="19"/>
  </w:num>
  <w:num w:numId="5">
    <w:abstractNumId w:val="15"/>
  </w:num>
  <w:num w:numId="6">
    <w:abstractNumId w:val="7"/>
  </w:num>
  <w:num w:numId="7">
    <w:abstractNumId w:val="14"/>
  </w:num>
  <w:num w:numId="8">
    <w:abstractNumId w:val="0"/>
  </w:num>
  <w:num w:numId="9">
    <w:abstractNumId w:val="8"/>
  </w:num>
  <w:num w:numId="10">
    <w:abstractNumId w:val="5"/>
  </w:num>
  <w:num w:numId="11">
    <w:abstractNumId w:val="10"/>
  </w:num>
  <w:num w:numId="12">
    <w:abstractNumId w:val="9"/>
  </w:num>
  <w:num w:numId="13">
    <w:abstractNumId w:val="17"/>
  </w:num>
  <w:num w:numId="14">
    <w:abstractNumId w:val="12"/>
  </w:num>
  <w:num w:numId="15">
    <w:abstractNumId w:val="3"/>
  </w:num>
  <w:num w:numId="16">
    <w:abstractNumId w:val="2"/>
  </w:num>
  <w:num w:numId="17">
    <w:abstractNumId w:val="20"/>
  </w:num>
  <w:num w:numId="18">
    <w:abstractNumId w:val="22"/>
  </w:num>
  <w:num w:numId="19">
    <w:abstractNumId w:val="24"/>
  </w:num>
  <w:num w:numId="20">
    <w:abstractNumId w:val="1"/>
  </w:num>
  <w:num w:numId="21">
    <w:abstractNumId w:val="23"/>
  </w:num>
  <w:num w:numId="22">
    <w:abstractNumId w:val="13"/>
  </w:num>
  <w:num w:numId="23">
    <w:abstractNumId w:val="4"/>
  </w:num>
  <w:num w:numId="24">
    <w:abstractNumId w:val="18"/>
  </w:num>
  <w:num w:numId="25">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2E1"/>
    <w:rsid w:val="00054B4D"/>
    <w:rsid w:val="0005504E"/>
    <w:rsid w:val="00055BCD"/>
    <w:rsid w:val="00056A88"/>
    <w:rsid w:val="00060DA9"/>
    <w:rsid w:val="00061207"/>
    <w:rsid w:val="00061C02"/>
    <w:rsid w:val="0006370A"/>
    <w:rsid w:val="000657E3"/>
    <w:rsid w:val="0006581C"/>
    <w:rsid w:val="00066209"/>
    <w:rsid w:val="000679F8"/>
    <w:rsid w:val="00067BE6"/>
    <w:rsid w:val="00067DA3"/>
    <w:rsid w:val="00067F64"/>
    <w:rsid w:val="0007166A"/>
    <w:rsid w:val="00071E73"/>
    <w:rsid w:val="00071EFB"/>
    <w:rsid w:val="000734C5"/>
    <w:rsid w:val="00073B46"/>
    <w:rsid w:val="00073BA4"/>
    <w:rsid w:val="000761A6"/>
    <w:rsid w:val="000773AB"/>
    <w:rsid w:val="00077FA7"/>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81A"/>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3C20"/>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CF4"/>
    <w:rsid w:val="001735DB"/>
    <w:rsid w:val="0017442C"/>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2F4"/>
    <w:rsid w:val="001C1420"/>
    <w:rsid w:val="001C1D66"/>
    <w:rsid w:val="001C32EB"/>
    <w:rsid w:val="001C40A7"/>
    <w:rsid w:val="001C44C3"/>
    <w:rsid w:val="001C5552"/>
    <w:rsid w:val="001C632A"/>
    <w:rsid w:val="001C78B4"/>
    <w:rsid w:val="001D12BB"/>
    <w:rsid w:val="001D3EDB"/>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6016"/>
    <w:rsid w:val="00250254"/>
    <w:rsid w:val="002534E4"/>
    <w:rsid w:val="0025352F"/>
    <w:rsid w:val="00255050"/>
    <w:rsid w:val="002551B1"/>
    <w:rsid w:val="00256139"/>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AA2"/>
    <w:rsid w:val="00272EA4"/>
    <w:rsid w:val="002740BE"/>
    <w:rsid w:val="00275929"/>
    <w:rsid w:val="00276430"/>
    <w:rsid w:val="002774F3"/>
    <w:rsid w:val="00277826"/>
    <w:rsid w:val="00280EE2"/>
    <w:rsid w:val="00281764"/>
    <w:rsid w:val="002829D3"/>
    <w:rsid w:val="0028416D"/>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241"/>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87E5D"/>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B87"/>
    <w:rsid w:val="003B5293"/>
    <w:rsid w:val="003B57CF"/>
    <w:rsid w:val="003B700F"/>
    <w:rsid w:val="003C01FC"/>
    <w:rsid w:val="003C0E48"/>
    <w:rsid w:val="003C1156"/>
    <w:rsid w:val="003C1948"/>
    <w:rsid w:val="003C1949"/>
    <w:rsid w:val="003C26A0"/>
    <w:rsid w:val="003C2A2E"/>
    <w:rsid w:val="003C5A7C"/>
    <w:rsid w:val="003C632F"/>
    <w:rsid w:val="003C7890"/>
    <w:rsid w:val="003C7EB2"/>
    <w:rsid w:val="003D0DF5"/>
    <w:rsid w:val="003D2A78"/>
    <w:rsid w:val="003D2D92"/>
    <w:rsid w:val="003D349B"/>
    <w:rsid w:val="003D3669"/>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21B9C"/>
    <w:rsid w:val="00421BCC"/>
    <w:rsid w:val="004221C6"/>
    <w:rsid w:val="00423670"/>
    <w:rsid w:val="00424E3A"/>
    <w:rsid w:val="00425800"/>
    <w:rsid w:val="00426DC4"/>
    <w:rsid w:val="0043129D"/>
    <w:rsid w:val="004332A1"/>
    <w:rsid w:val="004349CB"/>
    <w:rsid w:val="00434DA7"/>
    <w:rsid w:val="00435296"/>
    <w:rsid w:val="004352B9"/>
    <w:rsid w:val="004353C8"/>
    <w:rsid w:val="00436B9A"/>
    <w:rsid w:val="00440F78"/>
    <w:rsid w:val="00444C11"/>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451"/>
    <w:rsid w:val="00462B69"/>
    <w:rsid w:val="004642D1"/>
    <w:rsid w:val="0046466B"/>
    <w:rsid w:val="00466025"/>
    <w:rsid w:val="00467BD4"/>
    <w:rsid w:val="0047014C"/>
    <w:rsid w:val="004706C8"/>
    <w:rsid w:val="00471C23"/>
    <w:rsid w:val="00473808"/>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3D1E"/>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9F"/>
    <w:rsid w:val="004B2513"/>
    <w:rsid w:val="004B2C6B"/>
    <w:rsid w:val="004B44CC"/>
    <w:rsid w:val="004B6D8D"/>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3C35"/>
    <w:rsid w:val="004E3F0E"/>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54B"/>
    <w:rsid w:val="00555C9B"/>
    <w:rsid w:val="005561A7"/>
    <w:rsid w:val="00556D4F"/>
    <w:rsid w:val="00556E6F"/>
    <w:rsid w:val="00560589"/>
    <w:rsid w:val="00561EAB"/>
    <w:rsid w:val="0056298A"/>
    <w:rsid w:val="00564E97"/>
    <w:rsid w:val="005651B9"/>
    <w:rsid w:val="005653C4"/>
    <w:rsid w:val="005657D3"/>
    <w:rsid w:val="00565D50"/>
    <w:rsid w:val="0057032D"/>
    <w:rsid w:val="00572247"/>
    <w:rsid w:val="005728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4041"/>
    <w:rsid w:val="005A5205"/>
    <w:rsid w:val="005B03F8"/>
    <w:rsid w:val="005B12DE"/>
    <w:rsid w:val="005B1466"/>
    <w:rsid w:val="005B1671"/>
    <w:rsid w:val="005B1A95"/>
    <w:rsid w:val="005B1B1A"/>
    <w:rsid w:val="005B345E"/>
    <w:rsid w:val="005B36BD"/>
    <w:rsid w:val="005B6974"/>
    <w:rsid w:val="005B6CE9"/>
    <w:rsid w:val="005B7BD2"/>
    <w:rsid w:val="005C042D"/>
    <w:rsid w:val="005C1C8A"/>
    <w:rsid w:val="005C2780"/>
    <w:rsid w:val="005C436B"/>
    <w:rsid w:val="005C4682"/>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74B"/>
    <w:rsid w:val="00613D0E"/>
    <w:rsid w:val="006149DE"/>
    <w:rsid w:val="0062055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5DF1"/>
    <w:rsid w:val="006575A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783"/>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6CC4"/>
    <w:rsid w:val="006C6ECD"/>
    <w:rsid w:val="006C6F20"/>
    <w:rsid w:val="006C7872"/>
    <w:rsid w:val="006D27E2"/>
    <w:rsid w:val="006D3E26"/>
    <w:rsid w:val="006D47BC"/>
    <w:rsid w:val="006D5149"/>
    <w:rsid w:val="006D5615"/>
    <w:rsid w:val="006D57AB"/>
    <w:rsid w:val="006D709E"/>
    <w:rsid w:val="006E0CD5"/>
    <w:rsid w:val="006E2945"/>
    <w:rsid w:val="006E2B0C"/>
    <w:rsid w:val="006E42B2"/>
    <w:rsid w:val="006E5110"/>
    <w:rsid w:val="006E6389"/>
    <w:rsid w:val="006E7811"/>
    <w:rsid w:val="006E7F99"/>
    <w:rsid w:val="006F2374"/>
    <w:rsid w:val="006F30A5"/>
    <w:rsid w:val="006F30F8"/>
    <w:rsid w:val="006F411B"/>
    <w:rsid w:val="007023EF"/>
    <w:rsid w:val="007026A7"/>
    <w:rsid w:val="00702BF9"/>
    <w:rsid w:val="00703BB9"/>
    <w:rsid w:val="00704AF9"/>
    <w:rsid w:val="00712B80"/>
    <w:rsid w:val="007137D7"/>
    <w:rsid w:val="0071531F"/>
    <w:rsid w:val="00716D27"/>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CA7"/>
    <w:rsid w:val="007671B5"/>
    <w:rsid w:val="00767D22"/>
    <w:rsid w:val="00770AC3"/>
    <w:rsid w:val="00771543"/>
    <w:rsid w:val="00771999"/>
    <w:rsid w:val="0077203A"/>
    <w:rsid w:val="00774246"/>
    <w:rsid w:val="0077496D"/>
    <w:rsid w:val="00775C2B"/>
    <w:rsid w:val="007770D8"/>
    <w:rsid w:val="00777F72"/>
    <w:rsid w:val="0078251D"/>
    <w:rsid w:val="0078320B"/>
    <w:rsid w:val="00783385"/>
    <w:rsid w:val="00783928"/>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3F7"/>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28AB"/>
    <w:rsid w:val="00863140"/>
    <w:rsid w:val="008648A1"/>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4983"/>
    <w:rsid w:val="00886C6E"/>
    <w:rsid w:val="008900BC"/>
    <w:rsid w:val="0089117D"/>
    <w:rsid w:val="00891775"/>
    <w:rsid w:val="00892593"/>
    <w:rsid w:val="00892AFC"/>
    <w:rsid w:val="00893071"/>
    <w:rsid w:val="00894541"/>
    <w:rsid w:val="0089499F"/>
    <w:rsid w:val="00894FB7"/>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17C6"/>
    <w:rsid w:val="0092387E"/>
    <w:rsid w:val="009238DD"/>
    <w:rsid w:val="009251B9"/>
    <w:rsid w:val="009255F3"/>
    <w:rsid w:val="00927AEF"/>
    <w:rsid w:val="00927C5D"/>
    <w:rsid w:val="00931622"/>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4CB"/>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5C0F"/>
    <w:rsid w:val="009B5D9D"/>
    <w:rsid w:val="009B7C04"/>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494"/>
    <w:rsid w:val="00A249A8"/>
    <w:rsid w:val="00A26A80"/>
    <w:rsid w:val="00A27C2C"/>
    <w:rsid w:val="00A30A8F"/>
    <w:rsid w:val="00A33467"/>
    <w:rsid w:val="00A33FC6"/>
    <w:rsid w:val="00A343BA"/>
    <w:rsid w:val="00A34CB7"/>
    <w:rsid w:val="00A358F4"/>
    <w:rsid w:val="00A36876"/>
    <w:rsid w:val="00A36D31"/>
    <w:rsid w:val="00A4078A"/>
    <w:rsid w:val="00A41A76"/>
    <w:rsid w:val="00A41BFA"/>
    <w:rsid w:val="00A42508"/>
    <w:rsid w:val="00A4602C"/>
    <w:rsid w:val="00A47B43"/>
    <w:rsid w:val="00A51515"/>
    <w:rsid w:val="00A5237E"/>
    <w:rsid w:val="00A5272E"/>
    <w:rsid w:val="00A53D6E"/>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5ED1"/>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955"/>
    <w:rsid w:val="00A95EF9"/>
    <w:rsid w:val="00A966CF"/>
    <w:rsid w:val="00A96CF3"/>
    <w:rsid w:val="00A97FD9"/>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07DB6"/>
    <w:rsid w:val="00B108D9"/>
    <w:rsid w:val="00B10CD5"/>
    <w:rsid w:val="00B1123E"/>
    <w:rsid w:val="00B11FAF"/>
    <w:rsid w:val="00B13149"/>
    <w:rsid w:val="00B132B4"/>
    <w:rsid w:val="00B153F0"/>
    <w:rsid w:val="00B168F8"/>
    <w:rsid w:val="00B227DA"/>
    <w:rsid w:val="00B2286E"/>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436C"/>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C0A2D"/>
    <w:rsid w:val="00BC21A2"/>
    <w:rsid w:val="00BC2C5C"/>
    <w:rsid w:val="00BC2E08"/>
    <w:rsid w:val="00BC53C8"/>
    <w:rsid w:val="00BC63E8"/>
    <w:rsid w:val="00BC7951"/>
    <w:rsid w:val="00BD0EFF"/>
    <w:rsid w:val="00BD1BF5"/>
    <w:rsid w:val="00BD4392"/>
    <w:rsid w:val="00BD441C"/>
    <w:rsid w:val="00BD4A22"/>
    <w:rsid w:val="00BD5233"/>
    <w:rsid w:val="00BD7483"/>
    <w:rsid w:val="00BE1923"/>
    <w:rsid w:val="00BE209C"/>
    <w:rsid w:val="00BE2828"/>
    <w:rsid w:val="00BE4A99"/>
    <w:rsid w:val="00BE540E"/>
    <w:rsid w:val="00BE5795"/>
    <w:rsid w:val="00BE59F1"/>
    <w:rsid w:val="00BE5B23"/>
    <w:rsid w:val="00BF0C44"/>
    <w:rsid w:val="00BF2ADB"/>
    <w:rsid w:val="00BF3453"/>
    <w:rsid w:val="00BF3F78"/>
    <w:rsid w:val="00BF45DC"/>
    <w:rsid w:val="00BF5651"/>
    <w:rsid w:val="00BF57B8"/>
    <w:rsid w:val="00BF6F33"/>
    <w:rsid w:val="00BF7DA6"/>
    <w:rsid w:val="00C0496D"/>
    <w:rsid w:val="00C0535F"/>
    <w:rsid w:val="00C1068F"/>
    <w:rsid w:val="00C12232"/>
    <w:rsid w:val="00C13C66"/>
    <w:rsid w:val="00C13D6C"/>
    <w:rsid w:val="00C14192"/>
    <w:rsid w:val="00C23631"/>
    <w:rsid w:val="00C240DC"/>
    <w:rsid w:val="00C2425E"/>
    <w:rsid w:val="00C24A95"/>
    <w:rsid w:val="00C251CD"/>
    <w:rsid w:val="00C26A11"/>
    <w:rsid w:val="00C2744C"/>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7131E"/>
    <w:rsid w:val="00C71B23"/>
    <w:rsid w:val="00C72F08"/>
    <w:rsid w:val="00C75879"/>
    <w:rsid w:val="00C75DF4"/>
    <w:rsid w:val="00C76CBA"/>
    <w:rsid w:val="00C77CAB"/>
    <w:rsid w:val="00C77F8C"/>
    <w:rsid w:val="00C801F1"/>
    <w:rsid w:val="00C808D7"/>
    <w:rsid w:val="00C80956"/>
    <w:rsid w:val="00C80F8C"/>
    <w:rsid w:val="00C8321A"/>
    <w:rsid w:val="00C85F65"/>
    <w:rsid w:val="00C8734B"/>
    <w:rsid w:val="00C87E6F"/>
    <w:rsid w:val="00C90970"/>
    <w:rsid w:val="00C91163"/>
    <w:rsid w:val="00C917BD"/>
    <w:rsid w:val="00C92F45"/>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48AF"/>
    <w:rsid w:val="00CC1C85"/>
    <w:rsid w:val="00CC2001"/>
    <w:rsid w:val="00CC280D"/>
    <w:rsid w:val="00CC4CD0"/>
    <w:rsid w:val="00CC5554"/>
    <w:rsid w:val="00CC58BD"/>
    <w:rsid w:val="00CD2E12"/>
    <w:rsid w:val="00CD4211"/>
    <w:rsid w:val="00CD43D2"/>
    <w:rsid w:val="00CD5285"/>
    <w:rsid w:val="00CE06CC"/>
    <w:rsid w:val="00CE0E67"/>
    <w:rsid w:val="00CE1831"/>
    <w:rsid w:val="00CE62C7"/>
    <w:rsid w:val="00CE62F4"/>
    <w:rsid w:val="00CE7327"/>
    <w:rsid w:val="00CE7CF4"/>
    <w:rsid w:val="00CF02AF"/>
    <w:rsid w:val="00CF0555"/>
    <w:rsid w:val="00CF074A"/>
    <w:rsid w:val="00CF0AC2"/>
    <w:rsid w:val="00CF0F8C"/>
    <w:rsid w:val="00CF22AA"/>
    <w:rsid w:val="00CF23DD"/>
    <w:rsid w:val="00CF2DDB"/>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57F54"/>
    <w:rsid w:val="00D63459"/>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606"/>
    <w:rsid w:val="00D907A4"/>
    <w:rsid w:val="00D91D7E"/>
    <w:rsid w:val="00D92495"/>
    <w:rsid w:val="00D9277F"/>
    <w:rsid w:val="00D937F5"/>
    <w:rsid w:val="00D94927"/>
    <w:rsid w:val="00D94CF7"/>
    <w:rsid w:val="00D95C6B"/>
    <w:rsid w:val="00D95E6E"/>
    <w:rsid w:val="00D96314"/>
    <w:rsid w:val="00D96CE0"/>
    <w:rsid w:val="00D96FEB"/>
    <w:rsid w:val="00DA0901"/>
    <w:rsid w:val="00DA0A57"/>
    <w:rsid w:val="00DA1A9A"/>
    <w:rsid w:val="00DA2187"/>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CE9"/>
    <w:rsid w:val="00DD1B6C"/>
    <w:rsid w:val="00DD252F"/>
    <w:rsid w:val="00DD35F9"/>
    <w:rsid w:val="00DD36DC"/>
    <w:rsid w:val="00DD43B7"/>
    <w:rsid w:val="00DD484F"/>
    <w:rsid w:val="00DD49C9"/>
    <w:rsid w:val="00DD4FFF"/>
    <w:rsid w:val="00DD5730"/>
    <w:rsid w:val="00DD5BE6"/>
    <w:rsid w:val="00DD6120"/>
    <w:rsid w:val="00DD7F73"/>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29D8"/>
    <w:rsid w:val="00E43294"/>
    <w:rsid w:val="00E43A79"/>
    <w:rsid w:val="00E443FF"/>
    <w:rsid w:val="00E5024B"/>
    <w:rsid w:val="00E51FC4"/>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2721"/>
    <w:rsid w:val="00EE3F2B"/>
    <w:rsid w:val="00EE5956"/>
    <w:rsid w:val="00EE6402"/>
    <w:rsid w:val="00EF08D2"/>
    <w:rsid w:val="00EF1322"/>
    <w:rsid w:val="00EF210B"/>
    <w:rsid w:val="00EF35A8"/>
    <w:rsid w:val="00EF4435"/>
    <w:rsid w:val="00EF63C9"/>
    <w:rsid w:val="00EF68E6"/>
    <w:rsid w:val="00EF7A7F"/>
    <w:rsid w:val="00F03889"/>
    <w:rsid w:val="00F04354"/>
    <w:rsid w:val="00F04DC7"/>
    <w:rsid w:val="00F05081"/>
    <w:rsid w:val="00F06A57"/>
    <w:rsid w:val="00F06A6A"/>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5E09"/>
    <w:rsid w:val="00FA62D8"/>
    <w:rsid w:val="00FA6F87"/>
    <w:rsid w:val="00FA74AB"/>
    <w:rsid w:val="00FB0158"/>
    <w:rsid w:val="00FB037E"/>
    <w:rsid w:val="00FB0A21"/>
    <w:rsid w:val="00FB35E4"/>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149577">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31778-C4CB-4B64-9109-7AF16B200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2812</TotalTime>
  <Pages>33</Pages>
  <Words>6025</Words>
  <Characters>33138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MIG</cp:lastModifiedBy>
  <cp:revision>60</cp:revision>
  <cp:lastPrinted>2019-04-02T22:25:00Z</cp:lastPrinted>
  <dcterms:created xsi:type="dcterms:W3CDTF">2021-08-24T02:06:00Z</dcterms:created>
  <dcterms:modified xsi:type="dcterms:W3CDTF">2022-03-08T22:46:00Z</dcterms:modified>
</cp:coreProperties>
</file>