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A8AC" w14:textId="77777777" w:rsidR="0029071C" w:rsidRPr="009A6B97" w:rsidRDefault="0029071C" w:rsidP="00C753C2">
      <w:pPr>
        <w:shd w:val="clear" w:color="auto" w:fill="FFFFFF"/>
        <w:spacing w:line="360" w:lineRule="auto"/>
        <w:jc w:val="both"/>
        <w:rPr>
          <w:rFonts w:ascii="Palatino Linotype" w:hAnsi="Palatino Linotype" w:cs="Arial"/>
          <w:color w:val="000000"/>
          <w:lang w:val="es-MX" w:eastAsia="es-MX"/>
        </w:rPr>
      </w:pPr>
      <w:r w:rsidRPr="009A6B9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Pr="0054540A">
        <w:rPr>
          <w:rFonts w:ascii="Palatino Linotype" w:hAnsi="Palatino Linotype" w:cs="Arial"/>
          <w:color w:val="000000"/>
          <w:lang w:val="es-MX" w:eastAsia="es-MX"/>
        </w:rPr>
        <w:t xml:space="preserve">a </w:t>
      </w:r>
      <w:r w:rsidR="00DE37CD" w:rsidRPr="0054540A">
        <w:rPr>
          <w:rFonts w:ascii="Palatino Linotype" w:hAnsi="Palatino Linotype" w:cs="Arial"/>
          <w:color w:val="000000"/>
          <w:lang w:val="es-MX" w:eastAsia="es-MX"/>
        </w:rPr>
        <w:t>dieciocho</w:t>
      </w:r>
      <w:r w:rsidR="00833D89" w:rsidRPr="0054540A">
        <w:rPr>
          <w:rFonts w:ascii="Palatino Linotype" w:hAnsi="Palatino Linotype" w:cs="Arial"/>
          <w:color w:val="000000"/>
          <w:lang w:val="es-MX" w:eastAsia="es-MX"/>
        </w:rPr>
        <w:t xml:space="preserve"> de mayo</w:t>
      </w:r>
      <w:r w:rsidR="00C4326C" w:rsidRPr="009A6B97">
        <w:rPr>
          <w:rFonts w:ascii="Palatino Linotype" w:hAnsi="Palatino Linotype" w:cs="Arial"/>
          <w:color w:val="000000"/>
          <w:lang w:val="es-MX" w:eastAsia="es-MX"/>
        </w:rPr>
        <w:t xml:space="preserve"> dos mil veintidós</w:t>
      </w:r>
      <w:r w:rsidRPr="009A6B97">
        <w:rPr>
          <w:rFonts w:ascii="Palatino Linotype" w:hAnsi="Palatino Linotype" w:cs="Arial"/>
          <w:color w:val="000000"/>
          <w:lang w:val="es-MX" w:eastAsia="es-MX"/>
        </w:rPr>
        <w:t>.</w:t>
      </w:r>
    </w:p>
    <w:p w14:paraId="7D9AAE3D" w14:textId="77777777" w:rsidR="00A83B4F" w:rsidRPr="009A6B97" w:rsidRDefault="00A83B4F" w:rsidP="00C753C2">
      <w:pPr>
        <w:tabs>
          <w:tab w:val="left" w:pos="1701"/>
        </w:tabs>
        <w:spacing w:line="360" w:lineRule="auto"/>
        <w:jc w:val="both"/>
        <w:rPr>
          <w:rFonts w:ascii="Palatino Linotype" w:hAnsi="Palatino Linotype" w:cs="Arial"/>
          <w:color w:val="000000"/>
          <w:lang w:val="es-MX" w:eastAsia="es-MX"/>
        </w:rPr>
      </w:pPr>
    </w:p>
    <w:p w14:paraId="321B5FC2" w14:textId="278BD29B" w:rsidR="009E0E89" w:rsidRPr="009A6B97" w:rsidRDefault="0029071C" w:rsidP="00C753C2">
      <w:pPr>
        <w:tabs>
          <w:tab w:val="left" w:pos="1701"/>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b/>
          <w:lang w:val="es-MX" w:eastAsia="en-US"/>
        </w:rPr>
        <w:t>VISTO</w:t>
      </w:r>
      <w:r w:rsidRPr="009A6B97">
        <w:rPr>
          <w:rFonts w:ascii="Palatino Linotype" w:eastAsiaTheme="minorHAnsi" w:hAnsi="Palatino Linotype" w:cs="Arial"/>
          <w:lang w:val="es-MX" w:eastAsia="en-US"/>
        </w:rPr>
        <w:t xml:space="preserve"> el expediente electrónico formado con motivo del recurso de revisión número </w:t>
      </w:r>
      <w:r w:rsidR="00F0752D" w:rsidRPr="00F0752D">
        <w:rPr>
          <w:rFonts w:ascii="Palatino Linotype" w:eastAsiaTheme="minorHAnsi" w:hAnsi="Palatino Linotype" w:cs="Arial"/>
          <w:b/>
          <w:lang w:val="es-MX" w:eastAsia="en-US"/>
        </w:rPr>
        <w:t>02485/INFOEM/IP/RR/2022</w:t>
      </w:r>
      <w:r w:rsidRPr="009A6B97">
        <w:rPr>
          <w:rFonts w:ascii="Palatino Linotype" w:eastAsiaTheme="minorHAnsi" w:hAnsi="Palatino Linotype" w:cs="Arial"/>
          <w:lang w:val="es-MX" w:eastAsia="en-US"/>
        </w:rPr>
        <w:t xml:space="preserve">, </w:t>
      </w:r>
      <w:r w:rsidR="005F1F89">
        <w:rPr>
          <w:rFonts w:ascii="Palatino Linotype" w:hAnsi="Palatino Linotype" w:cs="Arial"/>
        </w:rPr>
        <w:t>interpuesto</w:t>
      </w:r>
      <w:r w:rsidR="005F1F89" w:rsidRPr="00BC0FAB">
        <w:rPr>
          <w:rFonts w:ascii="Palatino Linotype" w:hAnsi="Palatino Linotype" w:cs="Arial"/>
        </w:rPr>
        <w:t xml:space="preserve"> por un particular que al momento de ingresar la solicit</w:t>
      </w:r>
      <w:r w:rsidR="005F1F89">
        <w:rPr>
          <w:rFonts w:ascii="Palatino Linotype" w:hAnsi="Palatino Linotype" w:cs="Arial"/>
        </w:rPr>
        <w:t>ud de información e interponer el recurso</w:t>
      </w:r>
      <w:r w:rsidR="005F1F89" w:rsidRPr="00BC0FAB">
        <w:rPr>
          <w:rFonts w:ascii="Palatino Linotype" w:hAnsi="Palatino Linotype" w:cs="Arial"/>
        </w:rPr>
        <w:t xml:space="preserve"> de revisión, no señaló nombre o seudónimo con el cual desee ser identificado</w:t>
      </w:r>
      <w:r w:rsidR="005F1F89" w:rsidRPr="0050564C">
        <w:rPr>
          <w:rFonts w:ascii="Palatino Linotype" w:hAnsi="Palatino Linotype" w:cs="Arial"/>
        </w:rPr>
        <w:t>,</w:t>
      </w:r>
      <w:r w:rsidR="005F1F89" w:rsidRPr="0050564C">
        <w:rPr>
          <w:rFonts w:ascii="Palatino Linotype" w:hAnsi="Palatino Linotype" w:cs="Arial"/>
          <w:b/>
        </w:rPr>
        <w:t xml:space="preserve"> </w:t>
      </w:r>
      <w:r w:rsidR="005F1F89" w:rsidRPr="0050564C">
        <w:rPr>
          <w:rFonts w:ascii="Palatino Linotype" w:hAnsi="Palatino Linotype" w:cs="Arial"/>
        </w:rPr>
        <w:t xml:space="preserve">en lo sucesivo </w:t>
      </w:r>
      <w:r w:rsidR="005F1F89" w:rsidRPr="0050564C">
        <w:rPr>
          <w:rFonts w:ascii="Palatino Linotype" w:hAnsi="Palatino Linotype" w:cs="Arial"/>
          <w:b/>
        </w:rPr>
        <w:t>El Recurrente</w:t>
      </w:r>
      <w:r w:rsidRPr="009A6B97">
        <w:rPr>
          <w:rFonts w:ascii="Palatino Linotype" w:eastAsiaTheme="minorHAnsi" w:hAnsi="Palatino Linotype" w:cs="Arial"/>
          <w:lang w:val="es-MX" w:eastAsia="en-US"/>
        </w:rPr>
        <w:t>, en contra de la respuesta de</w:t>
      </w:r>
      <w:r w:rsidR="00B20C2B" w:rsidRPr="009A6B97">
        <w:rPr>
          <w:rFonts w:ascii="Palatino Linotype" w:eastAsiaTheme="minorHAnsi" w:hAnsi="Palatino Linotype" w:cs="Arial"/>
          <w:lang w:val="es-MX" w:eastAsia="en-US"/>
        </w:rPr>
        <w:t>l</w:t>
      </w:r>
      <w:r w:rsidRPr="009A6B97">
        <w:rPr>
          <w:rFonts w:ascii="Palatino Linotype" w:eastAsiaTheme="minorHAnsi" w:hAnsi="Palatino Linotype" w:cs="Arial"/>
          <w:lang w:val="es-MX" w:eastAsia="en-US"/>
        </w:rPr>
        <w:t xml:space="preserve"> </w:t>
      </w:r>
      <w:r w:rsidR="00361EDF" w:rsidRPr="00361EDF">
        <w:rPr>
          <w:rFonts w:ascii="Palatino Linotype" w:eastAsiaTheme="minorHAnsi" w:hAnsi="Palatino Linotype" w:cs="Arial"/>
          <w:b/>
          <w:lang w:val="es-MX" w:eastAsia="en-US"/>
        </w:rPr>
        <w:t>Sistema Municipal Para el Desarrollo Integral de la Familia de Metepec</w:t>
      </w:r>
      <w:r w:rsidRPr="009A6B97">
        <w:rPr>
          <w:rFonts w:ascii="Palatino Linotype" w:eastAsiaTheme="minorHAnsi" w:hAnsi="Palatino Linotype" w:cs="Arial"/>
          <w:lang w:val="es-MX" w:eastAsia="en-US"/>
        </w:rPr>
        <w:t>,</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en lo subsecuente</w:t>
      </w:r>
      <w:r w:rsidRPr="009A6B97">
        <w:rPr>
          <w:rFonts w:ascii="Palatino Linotype" w:eastAsiaTheme="minorHAnsi" w:hAnsi="Palatino Linotype" w:cs="Arial"/>
          <w:b/>
          <w:lang w:val="es-MX" w:eastAsia="en-US"/>
        </w:rPr>
        <w:t xml:space="preserve"> El Sujeto Obligado, </w:t>
      </w:r>
      <w:r w:rsidRPr="009A6B97">
        <w:rPr>
          <w:rFonts w:ascii="Palatino Linotype" w:eastAsiaTheme="minorHAnsi" w:hAnsi="Palatino Linotype" w:cs="Arial"/>
          <w:lang w:val="es-MX" w:eastAsia="en-US"/>
        </w:rPr>
        <w:t>se procede a dictar la presente resolución.</w:t>
      </w:r>
    </w:p>
    <w:p w14:paraId="5F356A38" w14:textId="77777777" w:rsidR="00C753C2" w:rsidRPr="009A6B97" w:rsidRDefault="00C753C2" w:rsidP="00C753C2">
      <w:pPr>
        <w:tabs>
          <w:tab w:val="left" w:pos="1701"/>
        </w:tabs>
        <w:spacing w:line="360" w:lineRule="auto"/>
        <w:jc w:val="both"/>
        <w:rPr>
          <w:rFonts w:ascii="Palatino Linotype" w:eastAsiaTheme="minorHAnsi" w:hAnsi="Palatino Linotype" w:cs="Arial"/>
          <w:b/>
          <w:lang w:val="es-MX" w:eastAsia="en-US"/>
        </w:rPr>
      </w:pPr>
    </w:p>
    <w:p w14:paraId="1F38D0E5" w14:textId="77777777" w:rsidR="009E0E89" w:rsidRPr="009A6B97" w:rsidRDefault="0029071C" w:rsidP="00C753C2">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A N T E C E D E N T E S</w:t>
      </w:r>
    </w:p>
    <w:p w14:paraId="61B29FE8" w14:textId="77777777" w:rsidR="00C753C2" w:rsidRPr="009A6B97" w:rsidRDefault="00C753C2" w:rsidP="00C753C2">
      <w:pPr>
        <w:spacing w:line="360" w:lineRule="auto"/>
        <w:jc w:val="center"/>
        <w:rPr>
          <w:rFonts w:ascii="Palatino Linotype" w:eastAsiaTheme="minorHAnsi" w:hAnsi="Palatino Linotype" w:cs="Arial"/>
          <w:b/>
          <w:sz w:val="28"/>
          <w:lang w:val="es-MX" w:eastAsia="en-US"/>
        </w:rPr>
      </w:pPr>
    </w:p>
    <w:p w14:paraId="1CAD6266" w14:textId="77777777" w:rsidR="0029071C" w:rsidRPr="009A6B97" w:rsidRDefault="0029071C" w:rsidP="0029071C">
      <w:pPr>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PRIMERO. De la solicitud de información.</w:t>
      </w:r>
    </w:p>
    <w:p w14:paraId="42A491BC" w14:textId="3560BDB7" w:rsidR="00C753C2" w:rsidRPr="009A6B97" w:rsidRDefault="0029071C" w:rsidP="00A83B4F">
      <w:pPr>
        <w:spacing w:line="360" w:lineRule="auto"/>
        <w:jc w:val="both"/>
        <w:rPr>
          <w:rFonts w:ascii="Palatino Linotype" w:eastAsiaTheme="minorHAnsi" w:hAnsi="Palatino Linotype" w:cs="Arial"/>
          <w:szCs w:val="22"/>
          <w:lang w:val="es-MX" w:eastAsia="en-US"/>
        </w:rPr>
      </w:pPr>
      <w:r w:rsidRPr="009A6B97">
        <w:rPr>
          <w:rFonts w:ascii="Palatino Linotype" w:eastAsiaTheme="minorHAnsi" w:hAnsi="Palatino Linotype" w:cs="Arial"/>
          <w:szCs w:val="22"/>
          <w:lang w:val="es-MX" w:eastAsia="en-US"/>
        </w:rPr>
        <w:t xml:space="preserve">En fecha </w:t>
      </w:r>
      <w:r w:rsidR="00F0752D">
        <w:rPr>
          <w:rFonts w:ascii="Palatino Linotype" w:eastAsiaTheme="minorHAnsi" w:hAnsi="Palatino Linotype" w:cs="Arial"/>
          <w:szCs w:val="22"/>
          <w:lang w:val="es-MX" w:eastAsia="en-US"/>
        </w:rPr>
        <w:t>cuatro</w:t>
      </w:r>
      <w:r w:rsidR="0054540A">
        <w:rPr>
          <w:rFonts w:ascii="Palatino Linotype" w:eastAsiaTheme="minorHAnsi" w:hAnsi="Palatino Linotype" w:cs="Arial"/>
          <w:szCs w:val="22"/>
          <w:lang w:val="es-MX" w:eastAsia="en-US"/>
        </w:rPr>
        <w:t xml:space="preserve"> de febrero</w:t>
      </w:r>
      <w:r w:rsidR="005F1F89">
        <w:rPr>
          <w:rFonts w:ascii="Palatino Linotype" w:eastAsiaTheme="minorHAnsi" w:hAnsi="Palatino Linotype" w:cs="Arial"/>
          <w:szCs w:val="22"/>
          <w:lang w:val="es-MX" w:eastAsia="en-US"/>
        </w:rPr>
        <w:t xml:space="preserve"> de dos mil veintidós</w:t>
      </w:r>
      <w:r w:rsidRPr="009A6B97">
        <w:rPr>
          <w:rFonts w:ascii="Palatino Linotype" w:eastAsiaTheme="minorHAnsi" w:hAnsi="Palatino Linotype" w:cs="Arial"/>
          <w:szCs w:val="22"/>
          <w:lang w:val="es-MX" w:eastAsia="en-US"/>
        </w:rPr>
        <w:t xml:space="preserve">, </w:t>
      </w:r>
      <w:r w:rsidR="00BA27FC" w:rsidRPr="009A6B97">
        <w:rPr>
          <w:rFonts w:ascii="Palatino Linotype" w:eastAsiaTheme="minorHAnsi" w:hAnsi="Palatino Linotype" w:cs="Arial"/>
          <w:szCs w:val="22"/>
          <w:lang w:val="es-MX" w:eastAsia="en-US"/>
        </w:rPr>
        <w:t>el</w:t>
      </w:r>
      <w:r w:rsidRPr="009A6B97">
        <w:rPr>
          <w:rFonts w:ascii="Palatino Linotype" w:eastAsiaTheme="minorHAnsi" w:hAnsi="Palatino Linotype" w:cs="Arial"/>
          <w:szCs w:val="22"/>
          <w:lang w:val="es-MX" w:eastAsia="en-US"/>
        </w:rPr>
        <w:t xml:space="preserve"> </w:t>
      </w:r>
      <w:r w:rsidRPr="009A6B97">
        <w:rPr>
          <w:rFonts w:ascii="Palatino Linotype" w:eastAsiaTheme="minorHAnsi" w:hAnsi="Palatino Linotype" w:cs="Arial"/>
          <w:b/>
          <w:szCs w:val="22"/>
          <w:lang w:val="es-MX" w:eastAsia="en-US"/>
        </w:rPr>
        <w:t>Recurrente</w:t>
      </w:r>
      <w:r w:rsidRPr="009A6B97">
        <w:rPr>
          <w:rFonts w:ascii="Palatino Linotype" w:eastAsiaTheme="minorHAnsi" w:hAnsi="Palatino Linotype" w:cs="Arial"/>
          <w:szCs w:val="22"/>
          <w:lang w:val="es-MX" w:eastAsia="en-US"/>
        </w:rPr>
        <w:t xml:space="preserve">, presentó a través del Sistema de Acceso a la Información Mexiquense </w:t>
      </w:r>
      <w:r w:rsidRPr="009A6B97">
        <w:rPr>
          <w:rFonts w:ascii="Palatino Linotype" w:eastAsiaTheme="minorHAnsi" w:hAnsi="Palatino Linotype" w:cs="Arial"/>
          <w:b/>
          <w:szCs w:val="22"/>
          <w:lang w:val="es-MX" w:eastAsia="en-US"/>
        </w:rPr>
        <w:t>(SAIMEX),</w:t>
      </w:r>
      <w:r w:rsidRPr="009A6B97">
        <w:rPr>
          <w:rFonts w:ascii="Palatino Linotype" w:eastAsiaTheme="minorHAnsi" w:hAnsi="Palatino Linotype" w:cs="Arial"/>
          <w:szCs w:val="22"/>
          <w:lang w:val="es-MX" w:eastAsia="en-US"/>
        </w:rPr>
        <w:t xml:space="preserve"> ante el </w:t>
      </w:r>
      <w:r w:rsidRPr="009A6B97">
        <w:rPr>
          <w:rFonts w:ascii="Palatino Linotype" w:eastAsiaTheme="minorHAnsi" w:hAnsi="Palatino Linotype" w:cs="Arial"/>
          <w:b/>
          <w:szCs w:val="22"/>
          <w:lang w:val="es-MX" w:eastAsia="en-US"/>
        </w:rPr>
        <w:t>Sujeto Obligado</w:t>
      </w:r>
      <w:r w:rsidRPr="009A6B97">
        <w:rPr>
          <w:rFonts w:ascii="Palatino Linotype" w:eastAsiaTheme="minorHAnsi" w:hAnsi="Palatino Linotype" w:cs="Arial"/>
          <w:szCs w:val="22"/>
          <w:lang w:val="es-MX" w:eastAsia="en-US"/>
        </w:rPr>
        <w:t>, la solicitud de acceso a la información pública, a la que se le</w:t>
      </w:r>
      <w:r w:rsidR="00C753C2" w:rsidRPr="009A6B97">
        <w:rPr>
          <w:rFonts w:ascii="Palatino Linotype" w:eastAsiaTheme="minorHAnsi" w:hAnsi="Palatino Linotype" w:cs="Arial"/>
          <w:szCs w:val="22"/>
          <w:lang w:val="es-MX" w:eastAsia="en-US"/>
        </w:rPr>
        <w:t xml:space="preserve"> asignó el número de expediente </w:t>
      </w:r>
      <w:r w:rsidR="00F0752D" w:rsidRPr="00F0752D">
        <w:rPr>
          <w:rFonts w:ascii="Palatino Linotype" w:eastAsiaTheme="minorHAnsi" w:hAnsi="Palatino Linotype" w:cs="Arial"/>
          <w:b/>
          <w:szCs w:val="22"/>
          <w:lang w:val="es-MX" w:eastAsia="en-US"/>
        </w:rPr>
        <w:t>00421/DIFMETEPEC/IP/2022</w:t>
      </w:r>
      <w:r w:rsidRPr="009A6B97">
        <w:rPr>
          <w:rFonts w:ascii="Palatino Linotype" w:eastAsiaTheme="minorHAnsi" w:hAnsi="Palatino Linotype" w:cs="Arial"/>
          <w:szCs w:val="22"/>
          <w:lang w:val="es-MX" w:eastAsia="en-US"/>
        </w:rPr>
        <w:t>, mediante la cual solicitó lo siguiente:</w:t>
      </w:r>
    </w:p>
    <w:p w14:paraId="3E77B95B" w14:textId="77777777" w:rsidR="004B2314" w:rsidRPr="009A6B97" w:rsidRDefault="004B2314" w:rsidP="004B2314">
      <w:pPr>
        <w:pStyle w:val="Sinespaciado"/>
        <w:rPr>
          <w:rFonts w:eastAsiaTheme="minorHAnsi"/>
          <w:lang w:eastAsia="en-US"/>
        </w:rPr>
      </w:pPr>
    </w:p>
    <w:p w14:paraId="120EACA8" w14:textId="173C3A9A" w:rsidR="00F712EE" w:rsidRPr="009A6B97" w:rsidRDefault="0029071C" w:rsidP="00386D38">
      <w:pPr>
        <w:spacing w:line="360" w:lineRule="auto"/>
        <w:ind w:left="284" w:right="332"/>
        <w:jc w:val="both"/>
        <w:rPr>
          <w:rFonts w:ascii="Palatino Linotype" w:hAnsi="Palatino Linotype"/>
          <w:i/>
          <w:sz w:val="22"/>
          <w:szCs w:val="22"/>
          <w:lang w:val="es-ES_tradnl"/>
        </w:rPr>
      </w:pPr>
      <w:r w:rsidRPr="009A6B97">
        <w:rPr>
          <w:rFonts w:ascii="Palatino Linotype" w:hAnsi="Palatino Linotype"/>
          <w:i/>
          <w:sz w:val="22"/>
          <w:szCs w:val="22"/>
          <w:lang w:val="es-MX"/>
        </w:rPr>
        <w:t>“</w:t>
      </w:r>
      <w:r w:rsidR="00F0752D" w:rsidRPr="00F0752D">
        <w:rPr>
          <w:rFonts w:ascii="Palatino Linotype" w:hAnsi="Palatino Linotype"/>
          <w:i/>
          <w:sz w:val="22"/>
          <w:szCs w:val="22"/>
          <w:lang w:val="es-MX"/>
        </w:rPr>
        <w:t>Solicito vía SAIMEX en versión digital, todas y cada una de las RENUNCIAS LABORALES, presentadas por las personas servidoras públicas municipales de todas y cada una de las dependencias administrativas del DIF municipal del Ayuntamiento de Metepec, presentadas durante el mes de enero de 2022.</w:t>
      </w:r>
      <w:r w:rsidRPr="009A6B97">
        <w:rPr>
          <w:rFonts w:ascii="Palatino Linotype" w:hAnsi="Palatino Linotype"/>
          <w:i/>
          <w:sz w:val="22"/>
          <w:szCs w:val="22"/>
          <w:lang w:val="es-MX"/>
        </w:rPr>
        <w:t>”</w:t>
      </w:r>
      <w:r w:rsidRPr="009A6B97">
        <w:rPr>
          <w:rFonts w:ascii="Palatino Linotype" w:hAnsi="Palatino Linotype"/>
          <w:i/>
          <w:sz w:val="22"/>
          <w:szCs w:val="22"/>
          <w:lang w:val="es-ES_tradnl"/>
        </w:rPr>
        <w:t xml:space="preserve"> (Sic).</w:t>
      </w:r>
    </w:p>
    <w:p w14:paraId="58025F47" w14:textId="77777777" w:rsidR="00C753C2" w:rsidRPr="009A6B97" w:rsidRDefault="00C753C2" w:rsidP="00C753C2">
      <w:pPr>
        <w:ind w:left="284" w:right="332"/>
        <w:jc w:val="both"/>
        <w:rPr>
          <w:rFonts w:ascii="Palatino Linotype" w:hAnsi="Palatino Linotype"/>
          <w:i/>
          <w:sz w:val="22"/>
          <w:szCs w:val="22"/>
          <w:lang w:val="es-ES_tradnl"/>
        </w:rPr>
      </w:pPr>
    </w:p>
    <w:p w14:paraId="6E0E141C" w14:textId="77777777" w:rsidR="00C753C2" w:rsidRPr="009A6B97" w:rsidRDefault="00C753C2" w:rsidP="00C753C2">
      <w:pPr>
        <w:pStyle w:val="Sinespaciado"/>
      </w:pPr>
    </w:p>
    <w:p w14:paraId="2D2676E6" w14:textId="33A1B9CC" w:rsidR="00386D38" w:rsidRPr="00361EDF" w:rsidRDefault="0029071C" w:rsidP="00361EDF">
      <w:pPr>
        <w:tabs>
          <w:tab w:val="left" w:pos="5647"/>
        </w:tabs>
        <w:spacing w:line="360" w:lineRule="auto"/>
        <w:ind w:right="850"/>
        <w:jc w:val="both"/>
        <w:rPr>
          <w:rFonts w:ascii="Palatino Linotype" w:eastAsiaTheme="minorHAnsi" w:hAnsi="Palatino Linotype" w:cstheme="minorBidi"/>
          <w:color w:val="000000"/>
          <w:lang w:val="es-MX" w:eastAsia="en-US"/>
        </w:rPr>
      </w:pPr>
      <w:r w:rsidRPr="009A6B97">
        <w:rPr>
          <w:rFonts w:ascii="Palatino Linotype" w:hAnsi="Palatino Linotype"/>
          <w:b/>
          <w:lang w:val="es-ES_tradnl"/>
        </w:rPr>
        <w:t>MODALIDAD DE ENTREGA:</w:t>
      </w:r>
      <w:r w:rsidRPr="009A6B97">
        <w:rPr>
          <w:rFonts w:ascii="Palatino Linotype" w:hAnsi="Palatino Linotype"/>
          <w:lang w:val="es-ES_tradnl"/>
        </w:rPr>
        <w:t xml:space="preserve"> </w:t>
      </w:r>
      <w:r w:rsidRPr="009A6B97">
        <w:rPr>
          <w:rFonts w:ascii="Palatino Linotype" w:eastAsiaTheme="minorHAnsi" w:hAnsi="Palatino Linotype" w:cstheme="minorBidi"/>
          <w:color w:val="000000"/>
          <w:lang w:val="es-MX" w:eastAsia="en-US"/>
        </w:rPr>
        <w:t xml:space="preserve">A través del </w:t>
      </w:r>
      <w:r w:rsidRPr="009A6B97">
        <w:rPr>
          <w:rFonts w:ascii="Palatino Linotype" w:eastAsiaTheme="minorHAnsi" w:hAnsi="Palatino Linotype" w:cstheme="minorBidi"/>
          <w:b/>
          <w:color w:val="000000"/>
          <w:lang w:val="es-MX" w:eastAsia="en-US"/>
        </w:rPr>
        <w:t>SAIMEX</w:t>
      </w:r>
      <w:r w:rsidRPr="009A6B97">
        <w:rPr>
          <w:rFonts w:ascii="Palatino Linotype" w:eastAsiaTheme="minorHAnsi" w:hAnsi="Palatino Linotype" w:cstheme="minorBidi"/>
          <w:color w:val="000000"/>
          <w:lang w:val="es-MX" w:eastAsia="en-US"/>
        </w:rPr>
        <w:t>.</w:t>
      </w:r>
    </w:p>
    <w:p w14:paraId="2537574C" w14:textId="1BF409A4" w:rsidR="0054540A" w:rsidRDefault="0054540A" w:rsidP="0029071C">
      <w:pPr>
        <w:spacing w:line="360" w:lineRule="auto"/>
        <w:jc w:val="both"/>
        <w:rPr>
          <w:rFonts w:ascii="Palatino Linotype" w:eastAsiaTheme="minorHAnsi" w:hAnsi="Palatino Linotype" w:cs="Arial"/>
          <w:b/>
          <w:sz w:val="28"/>
          <w:lang w:val="es-MX" w:eastAsia="en-US"/>
        </w:rPr>
      </w:pPr>
    </w:p>
    <w:p w14:paraId="5447080D" w14:textId="60FC95F9" w:rsidR="0054540A" w:rsidRPr="008C51F9" w:rsidRDefault="0054540A" w:rsidP="0054540A">
      <w:pPr>
        <w:spacing w:line="360" w:lineRule="auto"/>
        <w:jc w:val="both"/>
        <w:rPr>
          <w:rFonts w:ascii="Palatino Linotype" w:hAnsi="Palatino Linotype" w:cs="Arial"/>
          <w:b/>
          <w:sz w:val="28"/>
        </w:rPr>
      </w:pPr>
      <w:r>
        <w:rPr>
          <w:rFonts w:ascii="Palatino Linotype" w:hAnsi="Palatino Linotype" w:cs="Arial"/>
          <w:b/>
          <w:sz w:val="28"/>
        </w:rPr>
        <w:t>SEGUNDO. De</w:t>
      </w:r>
      <w:r w:rsidRPr="008C51F9">
        <w:rPr>
          <w:rFonts w:ascii="Palatino Linotype" w:hAnsi="Palatino Linotype" w:cs="Arial"/>
          <w:b/>
          <w:sz w:val="28"/>
        </w:rPr>
        <w:t>l</w:t>
      </w:r>
      <w:r>
        <w:rPr>
          <w:rFonts w:ascii="Palatino Linotype" w:hAnsi="Palatino Linotype" w:cs="Arial"/>
          <w:b/>
          <w:sz w:val="28"/>
        </w:rPr>
        <w:t xml:space="preserve"> </w:t>
      </w:r>
      <w:r w:rsidRPr="00552AB4">
        <w:rPr>
          <w:rFonts w:ascii="Palatino Linotype" w:hAnsi="Palatino Linotype" w:cs="Arial"/>
          <w:b/>
          <w:sz w:val="28"/>
        </w:rPr>
        <w:t>Requerimiento de Aclaración a la Solicitud</w:t>
      </w:r>
      <w:r w:rsidRPr="008C51F9">
        <w:rPr>
          <w:rFonts w:ascii="Palatino Linotype" w:hAnsi="Palatino Linotype" w:cs="Arial"/>
          <w:b/>
          <w:sz w:val="28"/>
        </w:rPr>
        <w:t xml:space="preserve"> </w:t>
      </w:r>
      <w:r>
        <w:rPr>
          <w:rFonts w:ascii="Palatino Linotype" w:hAnsi="Palatino Linotype" w:cs="Arial"/>
          <w:b/>
          <w:sz w:val="28"/>
        </w:rPr>
        <w:t>de Información por parte del Sujeto Obligado</w:t>
      </w:r>
      <w:r w:rsidRPr="008C51F9">
        <w:rPr>
          <w:rFonts w:ascii="Palatino Linotype" w:hAnsi="Palatino Linotype" w:cs="Arial"/>
          <w:b/>
          <w:sz w:val="28"/>
        </w:rPr>
        <w:t xml:space="preserve">. </w:t>
      </w:r>
    </w:p>
    <w:p w14:paraId="440CB6F6" w14:textId="5A159EC3" w:rsidR="0054540A" w:rsidRPr="00F65B7D" w:rsidRDefault="0054540A" w:rsidP="0054540A">
      <w:pPr>
        <w:spacing w:line="360" w:lineRule="auto"/>
        <w:jc w:val="both"/>
        <w:rPr>
          <w:rFonts w:ascii="Palatino Linotype" w:hAnsi="Palatino Linotype" w:cs="Arial"/>
        </w:rPr>
      </w:pPr>
      <w:r w:rsidRPr="00F65B7D">
        <w:rPr>
          <w:rFonts w:ascii="Palatino Linotype" w:hAnsi="Palatino Linotype" w:cs="Arial"/>
        </w:rPr>
        <w:t xml:space="preserve">En fecha </w:t>
      </w:r>
      <w:r w:rsidR="00F0752D">
        <w:rPr>
          <w:rFonts w:ascii="Palatino Linotype" w:hAnsi="Palatino Linotype" w:cs="Arial"/>
        </w:rPr>
        <w:t>diez</w:t>
      </w:r>
      <w:r>
        <w:rPr>
          <w:rFonts w:ascii="Palatino Linotype" w:hAnsi="Palatino Linotype" w:cs="Arial"/>
        </w:rPr>
        <w:t xml:space="preserve"> de febrero de dos mil veintidós</w:t>
      </w:r>
      <w:r w:rsidRPr="00F65B7D">
        <w:rPr>
          <w:rFonts w:ascii="Palatino Linotype" w:hAnsi="Palatino Linotype" w:cs="Arial"/>
        </w:rPr>
        <w:t xml:space="preserve">, </w:t>
      </w:r>
      <w:r w:rsidRPr="00F65B7D">
        <w:rPr>
          <w:rFonts w:ascii="Palatino Linotype" w:hAnsi="Palatino Linotype" w:cs="Arial"/>
          <w:b/>
        </w:rPr>
        <w:t>El Sujeto Obligado</w:t>
      </w:r>
      <w:r w:rsidRPr="00F65B7D">
        <w:rPr>
          <w:rFonts w:ascii="Palatino Linotype" w:hAnsi="Palatino Linotype" w:cs="Arial"/>
        </w:rPr>
        <w:t xml:space="preserve"> solicitó </w:t>
      </w:r>
      <w:r>
        <w:rPr>
          <w:rFonts w:ascii="Palatino Linotype" w:hAnsi="Palatino Linotype" w:cs="Arial"/>
        </w:rPr>
        <w:t xml:space="preserve">la aclaración a la solicitud de información </w:t>
      </w:r>
      <w:r w:rsidR="00F0752D" w:rsidRPr="00F0752D">
        <w:rPr>
          <w:rFonts w:ascii="Palatino Linotype" w:hAnsi="Palatino Linotype" w:cs="Arial"/>
          <w:b/>
        </w:rPr>
        <w:t>00421/DIFMETEPEC/IP/2022</w:t>
      </w:r>
      <w:r w:rsidRPr="008F7598">
        <w:rPr>
          <w:rFonts w:ascii="Palatino Linotype" w:hAnsi="Palatino Linotype" w:cs="Arial"/>
        </w:rPr>
        <w:t>,</w:t>
      </w:r>
      <w:r>
        <w:rPr>
          <w:rFonts w:ascii="Palatino Linotype" w:hAnsi="Palatino Linotype" w:cs="Arial"/>
        </w:rPr>
        <w:t xml:space="preserve"> de conformidad con lo siguiente</w:t>
      </w:r>
      <w:r w:rsidRPr="00F65B7D">
        <w:rPr>
          <w:rFonts w:ascii="Palatino Linotype" w:hAnsi="Palatino Linotype" w:cs="Arial"/>
        </w:rPr>
        <w:t>:</w:t>
      </w:r>
    </w:p>
    <w:p w14:paraId="36D3C5D9" w14:textId="77777777" w:rsidR="0054540A" w:rsidRPr="008C51F9" w:rsidRDefault="0054540A" w:rsidP="0054540A">
      <w:pPr>
        <w:pStyle w:val="Sinespaciado"/>
      </w:pPr>
    </w:p>
    <w:p w14:paraId="7559DE6F" w14:textId="36107E9E" w:rsidR="0054540A" w:rsidRPr="004E7F1B" w:rsidRDefault="0054540A" w:rsidP="0054540A">
      <w:pPr>
        <w:ind w:left="567" w:right="567"/>
        <w:jc w:val="both"/>
        <w:rPr>
          <w:rFonts w:ascii="Palatino Linotype" w:hAnsi="Palatino Linotype"/>
          <w:i/>
          <w:lang w:eastAsia="es-MX"/>
        </w:rPr>
      </w:pPr>
      <w:r w:rsidRPr="008C51F9">
        <w:rPr>
          <w:rFonts w:ascii="Palatino Linotype" w:hAnsi="Palatino Linotype"/>
          <w:i/>
          <w:lang w:eastAsia="es-MX"/>
        </w:rPr>
        <w:t>“</w:t>
      </w:r>
      <w:r w:rsidRPr="0054540A">
        <w:rPr>
          <w:rFonts w:ascii="Palatino Linotype" w:hAnsi="Palatino Linotype"/>
          <w:i/>
          <w:lang w:eastAsia="es-MX"/>
        </w:rPr>
        <w:t xml:space="preserve">Con fundamento en el </w:t>
      </w:r>
      <w:proofErr w:type="spellStart"/>
      <w:r w:rsidRPr="0054540A">
        <w:rPr>
          <w:rFonts w:ascii="Palatino Linotype" w:hAnsi="Palatino Linotype"/>
          <w:i/>
          <w:lang w:eastAsia="es-MX"/>
        </w:rPr>
        <w:t>articulo</w:t>
      </w:r>
      <w:proofErr w:type="spellEnd"/>
      <w:r w:rsidRPr="0054540A">
        <w:rPr>
          <w:rFonts w:ascii="Palatino Linotype" w:hAnsi="Palatino Linotype"/>
          <w:i/>
          <w:lang w:eastAsia="es-MX"/>
        </w:rPr>
        <w:t xml:space="preserve"> 159 de la Ley de Transparencia y Acceso a la Información Pública del Estado de México y Municipios, se le requiere para que dentro del plazo de diez días hábiles realice lo </w:t>
      </w:r>
      <w:proofErr w:type="gramStart"/>
      <w:r w:rsidRPr="0054540A">
        <w:rPr>
          <w:rFonts w:ascii="Palatino Linotype" w:hAnsi="Palatino Linotype"/>
          <w:i/>
          <w:lang w:eastAsia="es-MX"/>
        </w:rPr>
        <w:t>siguiente:</w:t>
      </w:r>
      <w:r w:rsidRPr="004E7F1B">
        <w:rPr>
          <w:rFonts w:ascii="Palatino Linotype" w:hAnsi="Palatino Linotype"/>
          <w:i/>
          <w:lang w:eastAsia="es-MX"/>
        </w:rPr>
        <w:t>:</w:t>
      </w:r>
      <w:proofErr w:type="gramEnd"/>
    </w:p>
    <w:p w14:paraId="13B748E7" w14:textId="77777777" w:rsidR="0054540A" w:rsidRDefault="0054540A" w:rsidP="0054540A">
      <w:pPr>
        <w:ind w:left="567" w:right="567"/>
        <w:jc w:val="both"/>
        <w:rPr>
          <w:rFonts w:ascii="Palatino Linotype" w:hAnsi="Palatino Linotype"/>
          <w:i/>
          <w:lang w:eastAsia="es-MX"/>
        </w:rPr>
      </w:pPr>
    </w:p>
    <w:p w14:paraId="79749411" w14:textId="68C751FF" w:rsidR="0054540A" w:rsidRPr="008F7598" w:rsidRDefault="00F0752D" w:rsidP="0054540A">
      <w:pPr>
        <w:ind w:left="567" w:right="567"/>
        <w:jc w:val="both"/>
        <w:rPr>
          <w:rFonts w:ascii="Palatino Linotype" w:hAnsi="Palatino Linotype"/>
          <w:b/>
          <w:i/>
          <w:u w:val="single"/>
          <w:lang w:eastAsia="es-MX"/>
        </w:rPr>
      </w:pPr>
      <w:r w:rsidRPr="00F0752D">
        <w:rPr>
          <w:rFonts w:ascii="Palatino Linotype" w:hAnsi="Palatino Linotype"/>
          <w:b/>
          <w:i/>
          <w:u w:val="single"/>
          <w:lang w:eastAsia="es-MX"/>
        </w:rPr>
        <w:t>LA SOLICITUD NO ES PRECISA, SE SOLICITA SE REALICE LA ACLARACIÓN DE LA INFORMACIÓN A OBTENER</w:t>
      </w:r>
    </w:p>
    <w:p w14:paraId="08613B54" w14:textId="77777777" w:rsidR="0054540A" w:rsidRDefault="0054540A" w:rsidP="0054540A">
      <w:pPr>
        <w:ind w:left="567" w:right="567"/>
        <w:jc w:val="both"/>
        <w:rPr>
          <w:rFonts w:ascii="Palatino Linotype" w:hAnsi="Palatino Linotype"/>
          <w:i/>
          <w:lang w:eastAsia="es-MX"/>
        </w:rPr>
      </w:pPr>
    </w:p>
    <w:p w14:paraId="152DAF67" w14:textId="7E4FE1B0" w:rsidR="0054540A" w:rsidRPr="004E7F1B" w:rsidRDefault="0054540A" w:rsidP="0054540A">
      <w:pPr>
        <w:ind w:left="567" w:right="567"/>
        <w:jc w:val="both"/>
        <w:rPr>
          <w:rFonts w:ascii="Palatino Linotype" w:hAnsi="Palatino Linotype"/>
          <w:i/>
          <w:lang w:eastAsia="es-MX"/>
        </w:rPr>
      </w:pPr>
      <w:r w:rsidRPr="0054540A">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4AECA81" w14:textId="77777777" w:rsidR="0054540A" w:rsidRDefault="0054540A" w:rsidP="0054540A">
      <w:pPr>
        <w:ind w:left="567" w:right="567"/>
        <w:jc w:val="both"/>
        <w:rPr>
          <w:rFonts w:ascii="Palatino Linotype" w:hAnsi="Palatino Linotype"/>
          <w:i/>
          <w:lang w:eastAsia="es-MX"/>
        </w:rPr>
      </w:pPr>
    </w:p>
    <w:p w14:paraId="109B604D" w14:textId="77777777" w:rsidR="0054540A" w:rsidRPr="004E7F1B" w:rsidRDefault="0054540A" w:rsidP="0054540A">
      <w:pPr>
        <w:ind w:left="567" w:right="567"/>
        <w:jc w:val="both"/>
        <w:rPr>
          <w:rFonts w:ascii="Palatino Linotype" w:hAnsi="Palatino Linotype"/>
          <w:i/>
          <w:lang w:eastAsia="es-MX"/>
        </w:rPr>
      </w:pPr>
      <w:r w:rsidRPr="004E7F1B">
        <w:rPr>
          <w:rFonts w:ascii="Palatino Linotype" w:hAnsi="Palatino Linotype"/>
          <w:i/>
          <w:lang w:eastAsia="es-MX"/>
        </w:rPr>
        <w:t>ATENTAMENTE</w:t>
      </w:r>
    </w:p>
    <w:p w14:paraId="33CA2E9C" w14:textId="77777777" w:rsidR="0054540A" w:rsidRPr="008C51F9" w:rsidRDefault="0054540A" w:rsidP="0054540A">
      <w:pPr>
        <w:ind w:left="567" w:right="567"/>
        <w:jc w:val="both"/>
        <w:rPr>
          <w:rFonts w:ascii="Palatino Linotype" w:hAnsi="Palatino Linotype"/>
          <w:i/>
          <w:lang w:eastAsia="es-MX"/>
        </w:rPr>
      </w:pPr>
      <w:r w:rsidRPr="004E7F1B">
        <w:rPr>
          <w:rFonts w:ascii="Palatino Linotype" w:hAnsi="Palatino Linotype"/>
          <w:i/>
          <w:lang w:eastAsia="es-MX"/>
        </w:rPr>
        <w:t>Licenciado FERNANDO OSCAR ZAPATA NAVARRETE</w:t>
      </w:r>
      <w:r w:rsidRPr="008C51F9">
        <w:rPr>
          <w:rFonts w:ascii="Palatino Linotype" w:hAnsi="Palatino Linotype"/>
          <w:i/>
          <w:lang w:eastAsia="es-MX"/>
        </w:rPr>
        <w:t>”</w:t>
      </w:r>
    </w:p>
    <w:p w14:paraId="6E6AD8D5" w14:textId="77777777" w:rsidR="0054540A" w:rsidRDefault="0054540A" w:rsidP="0054540A">
      <w:pPr>
        <w:pStyle w:val="Sinespaciado"/>
      </w:pPr>
    </w:p>
    <w:p w14:paraId="140D4C22" w14:textId="77777777" w:rsidR="0054540A" w:rsidRPr="008C51F9" w:rsidRDefault="0054540A" w:rsidP="0054540A">
      <w:pPr>
        <w:pStyle w:val="Sinespaciado"/>
      </w:pPr>
    </w:p>
    <w:p w14:paraId="5D2E656E" w14:textId="3AAB8FF9" w:rsidR="0054540A" w:rsidRDefault="0054540A" w:rsidP="0054540A">
      <w:pPr>
        <w:spacing w:line="360" w:lineRule="auto"/>
        <w:jc w:val="both"/>
        <w:rPr>
          <w:rFonts w:ascii="Palatino Linotype" w:hAnsi="Palatino Linotype" w:cs="Arial"/>
          <w:b/>
          <w:sz w:val="28"/>
        </w:rPr>
      </w:pPr>
      <w:r>
        <w:rPr>
          <w:rFonts w:ascii="Palatino Linotype" w:hAnsi="Palatino Linotype" w:cs="Arial"/>
          <w:b/>
          <w:sz w:val="28"/>
        </w:rPr>
        <w:t xml:space="preserve">TERCERO. De la respuesta al </w:t>
      </w:r>
      <w:r w:rsidRPr="00552AB4">
        <w:rPr>
          <w:rFonts w:ascii="Palatino Linotype" w:hAnsi="Palatino Linotype" w:cs="Arial"/>
          <w:b/>
          <w:sz w:val="28"/>
        </w:rPr>
        <w:t>Requerimiento de Aclaración a la Solicitud</w:t>
      </w:r>
      <w:r w:rsidRPr="008C51F9">
        <w:rPr>
          <w:rFonts w:ascii="Palatino Linotype" w:hAnsi="Palatino Linotype" w:cs="Arial"/>
          <w:b/>
          <w:sz w:val="28"/>
        </w:rPr>
        <w:t xml:space="preserve"> </w:t>
      </w:r>
      <w:r>
        <w:rPr>
          <w:rFonts w:ascii="Palatino Linotype" w:hAnsi="Palatino Linotype" w:cs="Arial"/>
          <w:b/>
          <w:sz w:val="28"/>
        </w:rPr>
        <w:t>de Información por parte del solicitante</w:t>
      </w:r>
      <w:r w:rsidRPr="008C51F9">
        <w:rPr>
          <w:rFonts w:ascii="Palatino Linotype" w:hAnsi="Palatino Linotype" w:cs="Arial"/>
          <w:b/>
          <w:sz w:val="28"/>
        </w:rPr>
        <w:t xml:space="preserve">. </w:t>
      </w:r>
    </w:p>
    <w:p w14:paraId="57F605D3" w14:textId="62A49466" w:rsidR="0054540A" w:rsidRDefault="0054540A" w:rsidP="0054540A">
      <w:pPr>
        <w:spacing w:line="360" w:lineRule="auto"/>
        <w:jc w:val="both"/>
        <w:rPr>
          <w:rFonts w:ascii="Palatino Linotype" w:hAnsi="Palatino Linotype" w:cs="Arial"/>
        </w:rPr>
      </w:pPr>
      <w:r w:rsidRPr="000B61B4">
        <w:rPr>
          <w:rFonts w:ascii="Palatino Linotype" w:hAnsi="Palatino Linotype" w:cs="Arial"/>
        </w:rPr>
        <w:t xml:space="preserve">En el expediente electrónico </w:t>
      </w:r>
      <w:r w:rsidRPr="000B61B4">
        <w:rPr>
          <w:rFonts w:ascii="Palatino Linotype" w:hAnsi="Palatino Linotype" w:cs="Arial"/>
          <w:b/>
        </w:rPr>
        <w:t>SAIMEX</w:t>
      </w:r>
      <w:r w:rsidRPr="000B61B4">
        <w:rPr>
          <w:rFonts w:ascii="Palatino Linotype" w:hAnsi="Palatino Linotype" w:cs="Arial"/>
        </w:rPr>
        <w:t xml:space="preserve">, se aprecia que </w:t>
      </w:r>
      <w:r>
        <w:rPr>
          <w:rFonts w:ascii="Palatino Linotype" w:hAnsi="Palatino Linotype" w:cs="Arial"/>
        </w:rPr>
        <w:t xml:space="preserve">en fecha </w:t>
      </w:r>
      <w:r w:rsidR="00F0752D">
        <w:rPr>
          <w:rFonts w:ascii="Palatino Linotype" w:hAnsi="Palatino Linotype" w:cs="Arial"/>
        </w:rPr>
        <w:t>doce</w:t>
      </w:r>
      <w:r>
        <w:rPr>
          <w:rFonts w:ascii="Palatino Linotype" w:hAnsi="Palatino Linotype" w:cs="Arial"/>
        </w:rPr>
        <w:t xml:space="preserve"> </w:t>
      </w:r>
      <w:r w:rsidR="005149D7">
        <w:rPr>
          <w:rFonts w:ascii="Palatino Linotype" w:hAnsi="Palatino Linotype" w:cs="Arial"/>
        </w:rPr>
        <w:t xml:space="preserve">de </w:t>
      </w:r>
      <w:r>
        <w:rPr>
          <w:rFonts w:ascii="Palatino Linotype" w:hAnsi="Palatino Linotype" w:cs="Arial"/>
        </w:rPr>
        <w:t>febrero</w:t>
      </w:r>
      <w:r w:rsidRPr="000B61B4">
        <w:rPr>
          <w:rFonts w:ascii="Palatino Linotype" w:hAnsi="Palatino Linotype" w:cs="Arial"/>
        </w:rPr>
        <w:t xml:space="preserve"> de dos mil </w:t>
      </w:r>
      <w:r>
        <w:rPr>
          <w:rFonts w:ascii="Palatino Linotype" w:hAnsi="Palatino Linotype" w:cs="Arial"/>
        </w:rPr>
        <w:t>veintidós</w:t>
      </w:r>
      <w:r w:rsidRPr="000B61B4">
        <w:rPr>
          <w:rFonts w:ascii="Palatino Linotype" w:hAnsi="Palatino Linotype" w:cs="Arial"/>
        </w:rPr>
        <w:t xml:space="preserve">, </w:t>
      </w:r>
      <w:r w:rsidRPr="008F7598">
        <w:rPr>
          <w:rFonts w:ascii="Palatino Linotype" w:hAnsi="Palatino Linotype" w:cs="Arial"/>
        </w:rPr>
        <w:t>el solicitante</w:t>
      </w:r>
      <w:r>
        <w:rPr>
          <w:rFonts w:ascii="Palatino Linotype" w:hAnsi="Palatino Linotype" w:cs="Arial"/>
        </w:rPr>
        <w:t xml:space="preserve"> dio respuesta a la solicitud</w:t>
      </w:r>
      <w:r w:rsidRPr="000B61B4">
        <w:rPr>
          <w:rFonts w:ascii="Palatino Linotype" w:hAnsi="Palatino Linotype" w:cs="Arial"/>
        </w:rPr>
        <w:t xml:space="preserve"> </w:t>
      </w:r>
      <w:r>
        <w:rPr>
          <w:rFonts w:ascii="Palatino Linotype" w:hAnsi="Palatino Linotype" w:cs="Arial"/>
        </w:rPr>
        <w:t>de requerimiento de a</w:t>
      </w:r>
      <w:r w:rsidRPr="008F7598">
        <w:rPr>
          <w:rFonts w:ascii="Palatino Linotype" w:hAnsi="Palatino Linotype" w:cs="Arial"/>
        </w:rPr>
        <w:t>claración</w:t>
      </w:r>
      <w:r>
        <w:rPr>
          <w:rFonts w:ascii="Palatino Linotype" w:hAnsi="Palatino Linotype" w:cs="Arial"/>
        </w:rPr>
        <w:t>,</w:t>
      </w:r>
      <w:r w:rsidRPr="008F7598">
        <w:rPr>
          <w:rFonts w:ascii="Palatino Linotype" w:hAnsi="Palatino Linotype" w:cs="Arial"/>
        </w:rPr>
        <w:t xml:space="preserve"> </w:t>
      </w:r>
      <w:r w:rsidRPr="000B61B4">
        <w:rPr>
          <w:rFonts w:ascii="Palatino Linotype" w:hAnsi="Palatino Linotype" w:cs="Arial"/>
        </w:rPr>
        <w:t xml:space="preserve">señalando lo siguiente: </w:t>
      </w:r>
    </w:p>
    <w:p w14:paraId="7C228B4D" w14:textId="02509DDB" w:rsidR="0054540A" w:rsidRPr="005149D7" w:rsidRDefault="00F0752D" w:rsidP="00F0752D">
      <w:pPr>
        <w:spacing w:line="360" w:lineRule="auto"/>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78436701" wp14:editId="4D4A15B7">
                <wp:simplePos x="0" y="0"/>
                <wp:positionH relativeFrom="column">
                  <wp:posOffset>461586</wp:posOffset>
                </wp:positionH>
                <wp:positionV relativeFrom="paragraph">
                  <wp:posOffset>837875</wp:posOffset>
                </wp:positionV>
                <wp:extent cx="5338430" cy="439863"/>
                <wp:effectExtent l="19050" t="19050" r="15240" b="17780"/>
                <wp:wrapNone/>
                <wp:docPr id="6" name="Rectángulo 6"/>
                <wp:cNvGraphicFramePr/>
                <a:graphic xmlns:a="http://schemas.openxmlformats.org/drawingml/2006/main">
                  <a:graphicData uri="http://schemas.microsoft.com/office/word/2010/wordprocessingShape">
                    <wps:wsp>
                      <wps:cNvSpPr/>
                      <wps:spPr>
                        <a:xfrm>
                          <a:off x="0" y="0"/>
                          <a:ext cx="5338430" cy="43986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9360C" id="Rectángulo 6" o:spid="_x0000_s1026" style="position:absolute;margin-left:36.35pt;margin-top:65.95pt;width:420.3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" filled="f" strokecolor="red" strokeweight="3pt"/>
            </w:pict>
          </mc:Fallback>
        </mc:AlternateContent>
      </w:r>
      <w:r w:rsidRPr="00F0752D">
        <w:rPr>
          <w:rFonts w:ascii="Palatino Linotype" w:hAnsi="Palatino Linotype" w:cs="Arial"/>
          <w:noProof/>
          <w:lang w:val="es-MX" w:eastAsia="es-MX"/>
        </w:rPr>
        <w:drawing>
          <wp:inline distT="0" distB="0" distL="0" distR="0" wp14:anchorId="521973CD" wp14:editId="12AD72FC">
            <wp:extent cx="5791835" cy="1087120"/>
            <wp:effectExtent l="190500" t="190500" r="189865" b="1892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87120"/>
                    </a:xfrm>
                    <a:prstGeom prst="rect">
                      <a:avLst/>
                    </a:prstGeom>
                    <a:ln>
                      <a:noFill/>
                    </a:ln>
                    <a:effectLst>
                      <a:outerShdw blurRad="190500" algn="tl" rotWithShape="0">
                        <a:srgbClr val="000000">
                          <a:alpha val="70000"/>
                        </a:srgbClr>
                      </a:outerShdw>
                    </a:effectLst>
                  </pic:spPr>
                </pic:pic>
              </a:graphicData>
            </a:graphic>
          </wp:inline>
        </w:drawing>
      </w:r>
    </w:p>
    <w:p w14:paraId="310806A7" w14:textId="77777777" w:rsidR="0054540A" w:rsidRDefault="0054540A" w:rsidP="0029071C">
      <w:pPr>
        <w:spacing w:line="360" w:lineRule="auto"/>
        <w:jc w:val="both"/>
        <w:rPr>
          <w:rFonts w:ascii="Palatino Linotype" w:eastAsiaTheme="minorHAnsi" w:hAnsi="Palatino Linotype" w:cs="Arial"/>
          <w:b/>
          <w:sz w:val="28"/>
          <w:lang w:val="es-MX" w:eastAsia="en-US"/>
        </w:rPr>
      </w:pPr>
    </w:p>
    <w:p w14:paraId="37AC31CB" w14:textId="35355303" w:rsidR="0029071C" w:rsidRPr="009A6B97" w:rsidRDefault="005149D7"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9A6B97">
        <w:rPr>
          <w:rFonts w:ascii="Palatino Linotype" w:eastAsiaTheme="minorHAnsi" w:hAnsi="Palatino Linotype" w:cs="Arial"/>
          <w:b/>
          <w:sz w:val="28"/>
          <w:lang w:val="es-MX" w:eastAsia="en-US"/>
        </w:rPr>
        <w:t xml:space="preserve">. De la respuesta del Sujeto Obligado. </w:t>
      </w:r>
    </w:p>
    <w:p w14:paraId="63FF0339" w14:textId="2C856AB3" w:rsidR="0029071C" w:rsidRPr="009A6B97"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SAIMEX, se advierte que en fecha </w:t>
      </w:r>
      <w:r w:rsidR="00BE349B">
        <w:rPr>
          <w:rFonts w:ascii="Palatino Linotype" w:eastAsiaTheme="minorHAnsi" w:hAnsi="Palatino Linotype" w:cs="Arial"/>
          <w:lang w:val="es-MX" w:eastAsia="en-US"/>
        </w:rPr>
        <w:t>primero</w:t>
      </w:r>
      <w:r w:rsidR="00361EDF">
        <w:rPr>
          <w:rFonts w:ascii="Palatino Linotype" w:eastAsiaTheme="minorHAnsi" w:hAnsi="Palatino Linotype" w:cs="Arial"/>
          <w:lang w:val="es-MX" w:eastAsia="en-US"/>
        </w:rPr>
        <w:t xml:space="preserve"> de marzo</w:t>
      </w:r>
      <w:r w:rsidR="005F1F89">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El Sujeto Obligado</w:t>
      </w:r>
      <w:r w:rsidRPr="009A6B97">
        <w:rPr>
          <w:rFonts w:ascii="Palatino Linotype" w:eastAsiaTheme="minorHAnsi" w:hAnsi="Palatino Linotype" w:cs="Arial"/>
          <w:lang w:val="es-MX" w:eastAsia="en-US"/>
        </w:rPr>
        <w:t xml:space="preserve"> emitió la respuesta en los siguientes términos:</w:t>
      </w:r>
    </w:p>
    <w:p w14:paraId="492B90AD" w14:textId="77777777" w:rsidR="0029071C" w:rsidRPr="009A6B97" w:rsidRDefault="0029071C" w:rsidP="0029071C">
      <w:pPr>
        <w:rPr>
          <w:lang w:val="es-MX"/>
        </w:rPr>
      </w:pPr>
    </w:p>
    <w:p w14:paraId="2A131D8E" w14:textId="77777777" w:rsidR="00BE349B" w:rsidRPr="00BE349B" w:rsidRDefault="0029071C" w:rsidP="00BE349B">
      <w:pPr>
        <w:spacing w:line="276" w:lineRule="auto"/>
        <w:ind w:left="567" w:right="567"/>
        <w:jc w:val="right"/>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BE349B" w:rsidRPr="00BE349B">
        <w:rPr>
          <w:rFonts w:ascii="Palatino Linotype" w:hAnsi="Palatino Linotype"/>
          <w:i/>
          <w:sz w:val="22"/>
          <w:szCs w:val="22"/>
          <w:lang w:val="es-MX" w:eastAsia="es-MX"/>
        </w:rPr>
        <w:t xml:space="preserve">Folio de la solicitud: </w:t>
      </w:r>
      <w:r w:rsidR="00BE349B" w:rsidRPr="00BE349B">
        <w:rPr>
          <w:rFonts w:ascii="Palatino Linotype" w:hAnsi="Palatino Linotype"/>
          <w:b/>
          <w:bCs/>
          <w:i/>
          <w:sz w:val="22"/>
          <w:szCs w:val="22"/>
          <w:u w:val="single"/>
          <w:lang w:val="es-MX" w:eastAsia="es-MX"/>
        </w:rPr>
        <w:t>00588/DIFMETEPEC/IP/2022</w:t>
      </w:r>
    </w:p>
    <w:p w14:paraId="2CDD16AF" w14:textId="77777777" w:rsidR="00BE349B" w:rsidRDefault="00BE349B" w:rsidP="00BE349B">
      <w:pPr>
        <w:spacing w:line="276" w:lineRule="auto"/>
        <w:ind w:left="567" w:right="567"/>
        <w:jc w:val="both"/>
        <w:rPr>
          <w:rFonts w:ascii="Palatino Linotype" w:hAnsi="Palatino Linotype"/>
          <w:i/>
          <w:sz w:val="22"/>
          <w:szCs w:val="22"/>
          <w:lang w:val="es-MX" w:eastAsia="es-MX"/>
        </w:rPr>
      </w:pPr>
    </w:p>
    <w:p w14:paraId="3A61A435" w14:textId="38BBF012" w:rsidR="00BE349B" w:rsidRDefault="00BE349B" w:rsidP="00BE349B">
      <w:pPr>
        <w:spacing w:line="276" w:lineRule="auto"/>
        <w:ind w:left="567" w:right="567"/>
        <w:jc w:val="both"/>
        <w:rPr>
          <w:rFonts w:ascii="Palatino Linotype" w:hAnsi="Palatino Linotype"/>
          <w:i/>
          <w:sz w:val="22"/>
          <w:szCs w:val="22"/>
          <w:lang w:val="es-MX" w:eastAsia="es-MX"/>
        </w:rPr>
      </w:pPr>
      <w:r w:rsidRPr="00BE349B">
        <w:rPr>
          <w:rFonts w:ascii="Palatino Linotype" w:hAnsi="Palatino Linotype"/>
          <w:i/>
          <w:sz w:val="22"/>
          <w:szCs w:val="22"/>
          <w:lang w:val="es-MX" w:eastAsia="es-MX"/>
        </w:rPr>
        <w:t>Con fundamento en el artículo 163 de la Ley de Transparencia y Acceso a la Información Pública del Estado de México y Municipios, le contestamos que:</w:t>
      </w:r>
    </w:p>
    <w:p w14:paraId="1CF5BABB" w14:textId="77777777" w:rsidR="00BE349B" w:rsidRPr="00BE349B" w:rsidRDefault="00BE349B" w:rsidP="00BE349B">
      <w:pPr>
        <w:spacing w:line="276" w:lineRule="auto"/>
        <w:ind w:left="567" w:right="567"/>
        <w:jc w:val="both"/>
        <w:rPr>
          <w:rFonts w:ascii="Palatino Linotype" w:hAnsi="Palatino Linotype"/>
          <w:i/>
          <w:sz w:val="22"/>
          <w:szCs w:val="22"/>
          <w:lang w:val="es-MX" w:eastAsia="es-MX"/>
        </w:rPr>
      </w:pPr>
    </w:p>
    <w:p w14:paraId="4EE55401" w14:textId="0FC5DB9E" w:rsidR="00BE349B" w:rsidRPr="00BE349B" w:rsidRDefault="00F0752D" w:rsidP="00BE349B">
      <w:pPr>
        <w:spacing w:line="276" w:lineRule="auto"/>
        <w:ind w:left="567" w:right="567"/>
        <w:jc w:val="both"/>
        <w:rPr>
          <w:rFonts w:ascii="Palatino Linotype" w:hAnsi="Palatino Linotype"/>
          <w:i/>
          <w:sz w:val="22"/>
          <w:szCs w:val="22"/>
          <w:lang w:val="es-MX" w:eastAsia="es-MX"/>
        </w:rPr>
      </w:pPr>
      <w:r w:rsidRPr="00F0752D">
        <w:rPr>
          <w:rFonts w:ascii="Palatino Linotype" w:hAnsi="Palatino Linotype"/>
          <w:i/>
          <w:sz w:val="22"/>
          <w:szCs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w:t>
      </w:r>
      <w:r w:rsidRPr="00F0752D">
        <w:rPr>
          <w:rFonts w:ascii="Palatino Linotype" w:hAnsi="Palatino Linotype"/>
          <w:b/>
          <w:bCs/>
          <w:i/>
          <w:sz w:val="22"/>
          <w:szCs w:val="22"/>
          <w:lang w:val="es-MX" w:eastAsia="es-MX"/>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0752D">
        <w:rPr>
          <w:rFonts w:ascii="Palatino Linotype" w:hAnsi="Palatino Linotype"/>
          <w:i/>
          <w:sz w:val="22"/>
          <w:szCs w:val="22"/>
          <w:lang w:val="es-MX" w:eastAsia="es-MX"/>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62AF870" w14:textId="77777777" w:rsidR="00BE349B" w:rsidRDefault="00BE349B" w:rsidP="00BE349B">
      <w:pPr>
        <w:spacing w:line="276" w:lineRule="auto"/>
        <w:ind w:left="567" w:right="567"/>
        <w:jc w:val="both"/>
        <w:rPr>
          <w:rFonts w:ascii="Palatino Linotype" w:hAnsi="Palatino Linotype"/>
          <w:i/>
          <w:sz w:val="22"/>
          <w:szCs w:val="22"/>
          <w:lang w:val="es-MX" w:eastAsia="es-MX"/>
        </w:rPr>
      </w:pPr>
    </w:p>
    <w:p w14:paraId="4ED48088" w14:textId="1A0969C2" w:rsidR="00BE349B" w:rsidRPr="00BE349B" w:rsidRDefault="00BE349B" w:rsidP="00BE349B">
      <w:pPr>
        <w:spacing w:line="276" w:lineRule="auto"/>
        <w:ind w:left="567" w:right="567"/>
        <w:jc w:val="both"/>
        <w:rPr>
          <w:rFonts w:ascii="Palatino Linotype" w:hAnsi="Palatino Linotype"/>
          <w:i/>
          <w:sz w:val="22"/>
          <w:szCs w:val="22"/>
          <w:lang w:val="es-MX" w:eastAsia="es-MX"/>
        </w:rPr>
      </w:pPr>
      <w:r w:rsidRPr="00BE349B">
        <w:rPr>
          <w:rFonts w:ascii="Palatino Linotype" w:hAnsi="Palatino Linotype"/>
          <w:i/>
          <w:sz w:val="22"/>
          <w:szCs w:val="22"/>
          <w:lang w:val="es-MX" w:eastAsia="es-MX"/>
        </w:rPr>
        <w:t>ATENTAMENTE</w:t>
      </w:r>
    </w:p>
    <w:p w14:paraId="7A0B8479" w14:textId="4953B6E6" w:rsidR="0029071C" w:rsidRPr="009A6B97" w:rsidRDefault="00BE349B" w:rsidP="00BE349B">
      <w:pPr>
        <w:spacing w:line="276" w:lineRule="auto"/>
        <w:ind w:left="567" w:right="567"/>
        <w:jc w:val="both"/>
        <w:rPr>
          <w:rFonts w:ascii="Palatino Linotype" w:hAnsi="Palatino Linotype"/>
          <w:i/>
          <w:sz w:val="22"/>
          <w:szCs w:val="22"/>
          <w:lang w:val="es-MX" w:eastAsia="es-MX"/>
        </w:rPr>
      </w:pPr>
      <w:r w:rsidRPr="00BE349B">
        <w:rPr>
          <w:rFonts w:ascii="Palatino Linotype" w:hAnsi="Palatino Linotype"/>
          <w:i/>
          <w:sz w:val="22"/>
          <w:szCs w:val="22"/>
          <w:lang w:val="es-MX" w:eastAsia="es-MX"/>
        </w:rPr>
        <w:t>Licenciado FERNANDO OSCAR ZAPATA NAVARRETE</w:t>
      </w:r>
      <w:r w:rsidR="00E74701" w:rsidRPr="009A6B97">
        <w:rPr>
          <w:rFonts w:ascii="Palatino Linotype" w:hAnsi="Palatino Linotype"/>
          <w:i/>
          <w:sz w:val="22"/>
          <w:szCs w:val="22"/>
          <w:lang w:val="es-MX" w:eastAsia="es-MX"/>
        </w:rPr>
        <w:t>” (Sic).</w:t>
      </w:r>
    </w:p>
    <w:p w14:paraId="26E60E98" w14:textId="77777777" w:rsidR="00DC1583" w:rsidRPr="00386D38" w:rsidRDefault="00DC1583" w:rsidP="00DC1583">
      <w:pPr>
        <w:ind w:right="567"/>
        <w:jc w:val="both"/>
        <w:rPr>
          <w:rFonts w:ascii="Palatino Linotype" w:hAnsi="Palatino Linotype"/>
          <w:i/>
          <w:sz w:val="14"/>
          <w:szCs w:val="22"/>
          <w:lang w:val="es-MX" w:eastAsia="es-MX"/>
        </w:rPr>
      </w:pPr>
    </w:p>
    <w:p w14:paraId="62CAA1C7" w14:textId="77777777" w:rsidR="00B250D7" w:rsidRPr="009A6B97" w:rsidRDefault="00B250D7" w:rsidP="00B250D7">
      <w:pPr>
        <w:pStyle w:val="Sinespaciado"/>
        <w:rPr>
          <w:lang w:eastAsia="es-MX"/>
        </w:rPr>
      </w:pPr>
    </w:p>
    <w:p w14:paraId="1937E1B5" w14:textId="3EF7A59E" w:rsidR="004B2314" w:rsidRPr="00BE349B" w:rsidRDefault="00CF1DF5" w:rsidP="00BE349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w:t>
      </w:r>
      <w:r w:rsidR="005F1F89" w:rsidRPr="00386D38">
        <w:rPr>
          <w:rFonts w:ascii="Palatino Linotype" w:eastAsiaTheme="minorHAnsi" w:hAnsi="Palatino Linotype" w:cs="Arial"/>
          <w:lang w:val="es-MX" w:eastAsia="en-US"/>
        </w:rPr>
        <w:t xml:space="preserve"> a su respuesta</w:t>
      </w:r>
      <w:r w:rsidR="00DC1583" w:rsidRPr="00386D38">
        <w:rPr>
          <w:rFonts w:ascii="Palatino Linotype" w:eastAsiaTheme="minorHAnsi" w:hAnsi="Palatino Linotype" w:cs="Arial"/>
          <w:lang w:val="es-MX" w:eastAsia="en-US"/>
        </w:rPr>
        <w:t xml:space="preserve">, </w:t>
      </w:r>
      <w:r w:rsidR="00386D38">
        <w:rPr>
          <w:rFonts w:ascii="Palatino Linotype" w:eastAsiaTheme="minorHAnsi" w:hAnsi="Palatino Linotype" w:cs="Arial"/>
          <w:lang w:val="es-MX" w:eastAsia="en-US"/>
        </w:rPr>
        <w:t>el</w:t>
      </w:r>
      <w:r w:rsidR="001D2DE0" w:rsidRPr="00386D38">
        <w:rPr>
          <w:rFonts w:ascii="Palatino Linotype" w:eastAsiaTheme="minorHAnsi" w:hAnsi="Palatino Linotype" w:cs="Arial"/>
          <w:lang w:val="es-MX" w:eastAsia="en-US"/>
        </w:rPr>
        <w:t xml:space="preserve"> archivo electrónico denominado</w:t>
      </w:r>
      <w:r w:rsidR="00DC1583" w:rsidRPr="00386D38">
        <w:rPr>
          <w:rFonts w:ascii="Palatino Linotype" w:eastAsiaTheme="minorHAnsi" w:hAnsi="Palatino Linotype" w:cs="Arial"/>
          <w:lang w:val="es-MX" w:eastAsia="en-US"/>
        </w:rPr>
        <w:t xml:space="preserve"> </w:t>
      </w:r>
      <w:r w:rsidR="00DC1583" w:rsidRPr="00386D38">
        <w:rPr>
          <w:rFonts w:ascii="Palatino Linotype" w:eastAsiaTheme="minorHAnsi" w:hAnsi="Palatino Linotype" w:cs="Arial"/>
          <w:i/>
          <w:lang w:val="es-MX" w:eastAsia="en-US"/>
        </w:rPr>
        <w:t>“</w:t>
      </w:r>
      <w:r w:rsidR="00BE349B" w:rsidRPr="00BE349B">
        <w:rPr>
          <w:rFonts w:ascii="Palatino Linotype" w:eastAsiaTheme="minorHAnsi" w:hAnsi="Palatino Linotype" w:cs="Arial"/>
          <w:i/>
          <w:lang w:val="es-MX" w:eastAsia="en-US"/>
        </w:rPr>
        <w:t>acta primer sesión extraordinaria Comité de transparencia.pdf</w:t>
      </w:r>
      <w:r w:rsidR="00DC1583" w:rsidRPr="00386D38">
        <w:rPr>
          <w:rFonts w:ascii="Palatino Linotype" w:eastAsiaTheme="minorHAnsi" w:hAnsi="Palatino Linotype" w:cs="Arial"/>
          <w:i/>
          <w:lang w:val="es-MX" w:eastAsia="en-US"/>
        </w:rPr>
        <w:t>”;</w:t>
      </w:r>
      <w:r w:rsidR="00DC1583" w:rsidRPr="00386D38">
        <w:rPr>
          <w:rFonts w:ascii="Palatino Linotype" w:eastAsiaTheme="minorHAnsi" w:hAnsi="Palatino Linotype" w:cs="Arial"/>
          <w:lang w:val="es-MX" w:eastAsia="en-US"/>
        </w:rPr>
        <w:t xml:space="preserve"> cuyo contenido no se inserta por ser del conocim</w:t>
      </w:r>
      <w:r w:rsidR="001D2DE0" w:rsidRPr="00386D38">
        <w:rPr>
          <w:rFonts w:ascii="Palatino Linotype" w:eastAsiaTheme="minorHAnsi" w:hAnsi="Palatino Linotype" w:cs="Arial"/>
          <w:lang w:val="es-MX" w:eastAsia="en-US"/>
        </w:rPr>
        <w:t>iento de las partes, sin embargo, será</w:t>
      </w:r>
      <w:r w:rsidR="005F1F89" w:rsidRPr="00386D38">
        <w:rPr>
          <w:rFonts w:ascii="Palatino Linotype" w:eastAsiaTheme="minorHAnsi" w:hAnsi="Palatino Linotype" w:cs="Arial"/>
          <w:lang w:val="es-MX" w:eastAsia="en-US"/>
        </w:rPr>
        <w:t>n</w:t>
      </w:r>
      <w:r w:rsidR="00DC1583" w:rsidRPr="00386D38">
        <w:rPr>
          <w:rFonts w:ascii="Palatino Linotype" w:eastAsiaTheme="minorHAnsi" w:hAnsi="Palatino Linotype" w:cs="Arial"/>
          <w:lang w:val="es-MX" w:eastAsia="en-US"/>
        </w:rPr>
        <w:t xml:space="preserve"> motivo de estudio en el Considerado respectivo. </w:t>
      </w:r>
    </w:p>
    <w:p w14:paraId="0FDA8D50" w14:textId="77777777" w:rsidR="00361EDF" w:rsidRDefault="00361EDF" w:rsidP="00E74701">
      <w:pPr>
        <w:ind w:right="567"/>
        <w:jc w:val="both"/>
        <w:rPr>
          <w:rFonts w:ascii="Palatino Linotype" w:hAnsi="Palatino Linotype"/>
          <w:i/>
          <w:szCs w:val="22"/>
          <w:lang w:val="es-MX" w:eastAsia="es-MX"/>
        </w:rPr>
      </w:pPr>
    </w:p>
    <w:p w14:paraId="4E6BDE26" w14:textId="77777777" w:rsidR="00361EDF" w:rsidRPr="009A6B97" w:rsidRDefault="00361EDF" w:rsidP="00E74701">
      <w:pPr>
        <w:ind w:right="567"/>
        <w:jc w:val="both"/>
        <w:rPr>
          <w:rFonts w:ascii="Palatino Linotype" w:hAnsi="Palatino Linotype"/>
          <w:i/>
          <w:szCs w:val="22"/>
          <w:lang w:val="es-MX" w:eastAsia="es-MX"/>
        </w:rPr>
      </w:pPr>
    </w:p>
    <w:p w14:paraId="1B363877" w14:textId="5DCCE423" w:rsidR="0029071C" w:rsidRPr="009A6B97" w:rsidRDefault="00BE349B"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9A6B97">
        <w:rPr>
          <w:rFonts w:ascii="Palatino Linotype" w:eastAsiaTheme="minorHAnsi" w:hAnsi="Palatino Linotype" w:cs="Arial"/>
          <w:b/>
          <w:sz w:val="28"/>
          <w:lang w:val="es-MX" w:eastAsia="en-US"/>
        </w:rPr>
        <w:t>. Del recurso de revisión.</w:t>
      </w:r>
    </w:p>
    <w:p w14:paraId="0A20ECD9" w14:textId="32451EF2" w:rsidR="0029071C" w:rsidRPr="009A6B97" w:rsidRDefault="0029071C" w:rsidP="00B250D7">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A27FC" w:rsidRPr="009A6B97">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BE349B">
        <w:rPr>
          <w:rFonts w:ascii="Palatino Linotype" w:eastAsiaTheme="minorHAnsi" w:hAnsi="Palatino Linotype" w:cs="Arial"/>
          <w:lang w:val="es-MX" w:eastAsia="en-US"/>
        </w:rPr>
        <w:t>primero</w:t>
      </w:r>
      <w:r w:rsidR="00361EDF">
        <w:rPr>
          <w:rFonts w:ascii="Palatino Linotype" w:eastAsiaTheme="minorHAnsi" w:hAnsi="Palatino Linotype" w:cs="Arial"/>
          <w:lang w:val="es-MX" w:eastAsia="en-US"/>
        </w:rPr>
        <w:t xml:space="preserve"> de marzo</w:t>
      </w:r>
      <w:r w:rsidR="00B250D7" w:rsidRPr="009A6B97">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006D21F6" w:rsidRPr="006D21F6">
        <w:rPr>
          <w:rFonts w:ascii="Palatino Linotype" w:eastAsiaTheme="minorHAnsi" w:hAnsi="Palatino Linotype" w:cs="Arial"/>
          <w:b/>
          <w:bCs/>
          <w:lang w:val="es-MX" w:eastAsia="es-MX"/>
        </w:rPr>
        <w:t>02480/INFOEM/IP/RR/2022</w:t>
      </w:r>
      <w:r w:rsidRPr="009A6B97">
        <w:rPr>
          <w:rFonts w:ascii="Palatino Linotype" w:eastAsiaTheme="minorHAnsi" w:hAnsi="Palatino Linotype" w:cs="Arial"/>
          <w:lang w:val="es-MX" w:eastAsia="en-US"/>
        </w:rPr>
        <w:t>, en el cual aduce, las siguientes manifestaciones:</w:t>
      </w:r>
    </w:p>
    <w:p w14:paraId="2C2AFC7A" w14:textId="77777777" w:rsidR="002D6E4B" w:rsidRPr="009A6B97" w:rsidRDefault="002D6E4B" w:rsidP="00B250D7">
      <w:pPr>
        <w:pStyle w:val="Sinespaciado"/>
        <w:rPr>
          <w:sz w:val="14"/>
        </w:rPr>
      </w:pPr>
    </w:p>
    <w:p w14:paraId="08249E47" w14:textId="77777777" w:rsidR="0029071C" w:rsidRPr="00361EDF" w:rsidRDefault="0029071C" w:rsidP="00B250D7">
      <w:pPr>
        <w:rPr>
          <w:sz w:val="10"/>
          <w:lang w:val="es-MX"/>
        </w:rPr>
      </w:pPr>
    </w:p>
    <w:p w14:paraId="7FD8C7FB" w14:textId="77777777" w:rsidR="0029071C" w:rsidRPr="009A6B97" w:rsidRDefault="0029071C" w:rsidP="007A37FE">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p>
    <w:p w14:paraId="3A7CDF3F" w14:textId="71E78662" w:rsidR="00DC1583" w:rsidRPr="009A6B97"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9A6B97">
        <w:rPr>
          <w:rFonts w:ascii="Palatino Linotype" w:eastAsiaTheme="minorHAnsi" w:hAnsi="Palatino Linotype" w:cstheme="minorBidi"/>
          <w:i/>
          <w:color w:val="000000"/>
          <w:sz w:val="22"/>
          <w:szCs w:val="22"/>
          <w:lang w:val="es-MX" w:eastAsia="en-US"/>
        </w:rPr>
        <w:t>“</w:t>
      </w:r>
      <w:r w:rsidR="00F0752D">
        <w:rPr>
          <w:rFonts w:ascii="Palatino Linotype" w:eastAsiaTheme="minorHAnsi" w:hAnsi="Palatino Linotype" w:cstheme="minorBidi"/>
          <w:i/>
          <w:color w:val="000000"/>
          <w:sz w:val="22"/>
          <w:szCs w:val="22"/>
          <w:lang w:val="es-MX" w:eastAsia="en-US"/>
        </w:rPr>
        <w:t>L</w:t>
      </w:r>
      <w:r w:rsidR="00F0752D" w:rsidRPr="00F0752D">
        <w:rPr>
          <w:rFonts w:ascii="Palatino Linotype" w:eastAsiaTheme="minorHAnsi" w:hAnsi="Palatino Linotype" w:cstheme="minorBidi"/>
          <w:i/>
          <w:color w:val="000000"/>
          <w:sz w:val="22"/>
          <w:szCs w:val="22"/>
          <w:lang w:val="es-MX" w:eastAsia="en-US"/>
        </w:rPr>
        <w:t>a respuesta dada por parte del sujeto obligado a esta solicitud de información pública.</w:t>
      </w:r>
      <w:r w:rsidRPr="009A6B97">
        <w:rPr>
          <w:rFonts w:ascii="Palatino Linotype" w:eastAsiaTheme="minorHAnsi" w:hAnsi="Palatino Linotype" w:cstheme="minorBidi"/>
          <w:i/>
          <w:color w:val="000000"/>
          <w:sz w:val="22"/>
          <w:szCs w:val="22"/>
          <w:lang w:val="es-MX" w:eastAsia="en-US"/>
        </w:rPr>
        <w:t>” (Sic).</w:t>
      </w:r>
    </w:p>
    <w:p w14:paraId="638D3F7D" w14:textId="77777777" w:rsidR="002D6E4B" w:rsidRPr="009A6B97" w:rsidRDefault="002D6E4B" w:rsidP="00F712EE">
      <w:pPr>
        <w:spacing w:line="276" w:lineRule="auto"/>
        <w:ind w:left="284"/>
        <w:jc w:val="both"/>
        <w:rPr>
          <w:rFonts w:ascii="Palatino Linotype" w:hAnsi="Palatino Linotype"/>
          <w:i/>
          <w:sz w:val="22"/>
          <w:szCs w:val="22"/>
          <w:lang w:val="es-MX" w:eastAsia="es-MX"/>
        </w:rPr>
      </w:pPr>
    </w:p>
    <w:p w14:paraId="3CC982D1" w14:textId="77777777" w:rsidR="0029071C" w:rsidRPr="009A6B97" w:rsidRDefault="0029071C" w:rsidP="007A37FE">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p>
    <w:p w14:paraId="19AC4EB1" w14:textId="17086E06" w:rsidR="00E74701" w:rsidRPr="009A6B97" w:rsidRDefault="0029071C" w:rsidP="001D2DE0">
      <w:pPr>
        <w:spacing w:line="276" w:lineRule="auto"/>
        <w:ind w:left="284"/>
        <w:jc w:val="both"/>
        <w:rPr>
          <w:rFonts w:ascii="Palatino Linotype" w:hAnsi="Palatino Linotype"/>
          <w:i/>
          <w:sz w:val="22"/>
          <w:szCs w:val="22"/>
          <w:lang w:val="es-MX" w:eastAsia="es-MX"/>
        </w:rPr>
      </w:pPr>
      <w:r w:rsidRPr="009A6B97">
        <w:rPr>
          <w:rFonts w:ascii="Palatino Linotype" w:eastAsiaTheme="minorHAnsi" w:hAnsi="Palatino Linotype" w:cs="Arial"/>
          <w:i/>
          <w:sz w:val="22"/>
          <w:szCs w:val="22"/>
          <w:lang w:val="es-MX" w:eastAsia="en-US"/>
        </w:rPr>
        <w:t>“</w:t>
      </w:r>
      <w:r w:rsidR="00F0752D" w:rsidRPr="00F0752D">
        <w:rPr>
          <w:rFonts w:ascii="Palatino Linotype" w:eastAsiaTheme="minorHAnsi" w:hAnsi="Palatino Linotype" w:cstheme="minorBidi"/>
          <w:i/>
          <w:color w:val="000000"/>
          <w:sz w:val="22"/>
          <w:szCs w:val="22"/>
          <w:lang w:val="es-MX" w:eastAsia="en-US"/>
        </w:rPr>
        <w:t xml:space="preserve">El sujeto obligado tiene la obligación legal de hacer la entrega de la INFORMACIÓN PÚBLICA, privilegiando esta por medio de los canales </w:t>
      </w:r>
      <w:proofErr w:type="spellStart"/>
      <w:r w:rsidR="00F0752D" w:rsidRPr="00F0752D">
        <w:rPr>
          <w:rFonts w:ascii="Palatino Linotype" w:eastAsiaTheme="minorHAnsi" w:hAnsi="Palatino Linotype" w:cstheme="minorBidi"/>
          <w:i/>
          <w:color w:val="000000"/>
          <w:sz w:val="22"/>
          <w:szCs w:val="22"/>
          <w:lang w:val="es-MX" w:eastAsia="en-US"/>
        </w:rPr>
        <w:t>mas</w:t>
      </w:r>
      <w:proofErr w:type="spellEnd"/>
      <w:r w:rsidR="00F0752D" w:rsidRPr="00F0752D">
        <w:rPr>
          <w:rFonts w:ascii="Palatino Linotype" w:eastAsiaTheme="minorHAnsi" w:hAnsi="Palatino Linotype" w:cstheme="minorBidi"/>
          <w:i/>
          <w:color w:val="000000"/>
          <w:sz w:val="22"/>
          <w:szCs w:val="22"/>
          <w:lang w:val="es-MX" w:eastAsia="en-US"/>
        </w:rPr>
        <w:t xml:space="preserve"> eficaces y modernos como lo es el mismo sistema SAIMEX, además de que para este solicitante de la información en turno resulta complejo el traslado y disposición del tiempo para que de forma directa y personal sea revisada en el lugar en que se pone a disposición la información solicitada, según el acuerdo SMDIF/CT/004/2022, Por lo que este mismo SOLICITANTE DE LA INFORMACIÓN, al considerar que la cantidad de información solicitada es posible ser transmitida y recibida por los medios requeridos (SISTEMA SAIMEX), pide a la autoridad responsable, obligar al sujeto obligado a cumplir cabalmente con la entrega de la misma, pues la ley </w:t>
      </w:r>
      <w:proofErr w:type="spellStart"/>
      <w:r w:rsidR="00F0752D" w:rsidRPr="00F0752D">
        <w:rPr>
          <w:rFonts w:ascii="Palatino Linotype" w:eastAsiaTheme="minorHAnsi" w:hAnsi="Palatino Linotype" w:cstheme="minorBidi"/>
          <w:i/>
          <w:color w:val="000000"/>
          <w:sz w:val="22"/>
          <w:szCs w:val="22"/>
          <w:lang w:val="es-MX" w:eastAsia="en-US"/>
        </w:rPr>
        <w:t>esta</w:t>
      </w:r>
      <w:proofErr w:type="spellEnd"/>
      <w:r w:rsidR="00F0752D" w:rsidRPr="00F0752D">
        <w:rPr>
          <w:rFonts w:ascii="Palatino Linotype" w:eastAsiaTheme="minorHAnsi" w:hAnsi="Palatino Linotype" w:cstheme="minorBidi"/>
          <w:i/>
          <w:color w:val="000000"/>
          <w:sz w:val="22"/>
          <w:szCs w:val="22"/>
          <w:lang w:val="es-MX" w:eastAsia="en-US"/>
        </w:rPr>
        <w:t xml:space="preserve"> por encima de los acuerdos irracionales internos de cualquier dependencia.</w:t>
      </w:r>
      <w:r w:rsidRPr="009A6B97">
        <w:rPr>
          <w:rFonts w:ascii="Palatino Linotype" w:eastAsiaTheme="minorHAnsi" w:hAnsi="Palatino Linotype" w:cstheme="minorBidi"/>
          <w:i/>
          <w:color w:val="000000"/>
          <w:sz w:val="22"/>
          <w:szCs w:val="22"/>
          <w:lang w:val="es-MX" w:eastAsia="en-US"/>
        </w:rPr>
        <w:t>” (Sic)</w:t>
      </w:r>
    </w:p>
    <w:p w14:paraId="025389B6" w14:textId="77777777" w:rsidR="00DC1583" w:rsidRPr="009A6B97" w:rsidRDefault="00DC1583" w:rsidP="0029071C">
      <w:pPr>
        <w:spacing w:line="360" w:lineRule="auto"/>
        <w:jc w:val="both"/>
        <w:rPr>
          <w:rFonts w:ascii="Palatino Linotype" w:eastAsiaTheme="minorHAnsi" w:hAnsi="Palatino Linotype" w:cs="Arial"/>
          <w:b/>
          <w:lang w:val="es-MX" w:eastAsia="en-US"/>
        </w:rPr>
      </w:pPr>
    </w:p>
    <w:p w14:paraId="59D6C170" w14:textId="56621071" w:rsidR="0029071C" w:rsidRPr="009A6B97" w:rsidRDefault="006D21F6"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SEXTO</w:t>
      </w:r>
      <w:r w:rsidR="0029071C" w:rsidRPr="009A6B97">
        <w:rPr>
          <w:rFonts w:ascii="Palatino Linotype" w:eastAsiaTheme="minorHAnsi" w:hAnsi="Palatino Linotype" w:cs="Arial"/>
          <w:b/>
          <w:sz w:val="28"/>
          <w:lang w:val="es-MX" w:eastAsia="en-US"/>
        </w:rPr>
        <w:t>. Del turno del recurso de revisión.</w:t>
      </w:r>
    </w:p>
    <w:p w14:paraId="1EC7D9FB" w14:textId="43CC94CA" w:rsidR="00B250D7" w:rsidRPr="009A6B97" w:rsidRDefault="0029071C" w:rsidP="00DC158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w:t>
      </w:r>
      <w:r w:rsidR="00E74701" w:rsidRPr="009A6B97">
        <w:rPr>
          <w:rFonts w:ascii="Palatino Linotype" w:eastAsiaTheme="minorHAnsi" w:hAnsi="Palatino Linotype" w:cs="Arial"/>
          <w:lang w:val="es-MX" w:eastAsia="en-US"/>
        </w:rPr>
        <w:t>que le fue turnado al</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lang w:val="es-MX" w:eastAsia="en-US"/>
        </w:rPr>
        <w:t>Comisionado Presidente</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D21F6">
        <w:rPr>
          <w:rFonts w:ascii="Palatino Linotype" w:eastAsiaTheme="minorHAnsi" w:hAnsi="Palatino Linotype" w:cs="Arial"/>
          <w:lang w:val="es-MX" w:eastAsia="en-US"/>
        </w:rPr>
        <w:t>ocho</w:t>
      </w:r>
      <w:r w:rsidR="00386D38">
        <w:rPr>
          <w:rFonts w:ascii="Palatino Linotype" w:eastAsiaTheme="minorHAnsi" w:hAnsi="Palatino Linotype" w:cs="Arial"/>
          <w:lang w:val="es-MX" w:eastAsia="en-US"/>
        </w:rPr>
        <w:t xml:space="preserve"> de marzo</w:t>
      </w:r>
      <w:r w:rsidR="00BA27FC" w:rsidRPr="009A6B97">
        <w:rPr>
          <w:rFonts w:ascii="Palatino Linotype" w:eastAsiaTheme="minorHAnsi" w:hAnsi="Palatino Linotype" w:cs="Arial"/>
          <w:lang w:val="es-MX" w:eastAsia="en-US"/>
        </w:rPr>
        <w:t xml:space="preserve"> de</w:t>
      </w:r>
      <w:r w:rsidRPr="009A6B97">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dos mil veintidós</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4023910" w14:textId="77777777" w:rsidR="00BA27FC" w:rsidRPr="009A6B97" w:rsidRDefault="00BA27FC" w:rsidP="00DC1583">
      <w:pPr>
        <w:spacing w:line="360" w:lineRule="auto"/>
        <w:jc w:val="both"/>
        <w:rPr>
          <w:rFonts w:ascii="Palatino Linotype" w:eastAsiaTheme="minorHAnsi" w:hAnsi="Palatino Linotype" w:cs="Arial"/>
          <w:lang w:val="es-MX" w:eastAsia="en-US"/>
        </w:rPr>
      </w:pPr>
    </w:p>
    <w:p w14:paraId="14541493" w14:textId="77777777" w:rsidR="0029071C" w:rsidRPr="009A6B97" w:rsidRDefault="00361EDF"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9A6B97">
        <w:rPr>
          <w:rFonts w:ascii="Palatino Linotype" w:eastAsiaTheme="minorHAnsi" w:hAnsi="Palatino Linotype" w:cs="Arial"/>
          <w:b/>
          <w:sz w:val="28"/>
          <w:lang w:val="es-MX" w:eastAsia="en-US"/>
        </w:rPr>
        <w:t>T</w:t>
      </w:r>
      <w:r w:rsidR="0029071C" w:rsidRPr="009A6B97">
        <w:rPr>
          <w:rFonts w:ascii="Palatino Linotype" w:eastAsiaTheme="minorHAnsi" w:hAnsi="Palatino Linotype" w:cs="Arial"/>
          <w:b/>
          <w:sz w:val="28"/>
          <w:lang w:val="es-MX" w:eastAsia="en-US"/>
        </w:rPr>
        <w:t>O. De la etapa de manifestaciones y/o alegatos.</w:t>
      </w:r>
    </w:p>
    <w:p w14:paraId="10076159" w14:textId="51359669" w:rsidR="006D21F6" w:rsidRDefault="00CF1DF5" w:rsidP="00A26BD8">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w:t>
      </w:r>
      <w:r w:rsidR="0029071C" w:rsidRPr="009A6B97">
        <w:rPr>
          <w:rFonts w:ascii="Palatino Linotype" w:eastAsiaTheme="minorHAnsi" w:hAnsi="Palatino Linotype" w:cs="Arial"/>
          <w:lang w:val="es-MX" w:eastAsia="en-US"/>
        </w:rPr>
        <w:t>na vez transcurrido el término legal referido se destaca que</w:t>
      </w:r>
      <w:r w:rsidR="00267458">
        <w:rPr>
          <w:rFonts w:ascii="Palatino Linotype" w:eastAsiaTheme="minorHAnsi" w:hAnsi="Palatino Linotype" w:cs="Arial"/>
          <w:lang w:val="es-MX" w:eastAsia="en-US"/>
        </w:rPr>
        <w:t>,</w:t>
      </w:r>
      <w:r w:rsidR="0029071C" w:rsidRPr="009A6B97">
        <w:rPr>
          <w:rFonts w:ascii="Palatino Linotype" w:eastAsiaTheme="minorHAnsi" w:hAnsi="Palatino Linotype" w:cs="Arial"/>
          <w:lang w:val="es-MX" w:eastAsia="en-US"/>
        </w:rPr>
        <w:t xml:space="preserve"> </w:t>
      </w:r>
      <w:r w:rsidR="0029071C" w:rsidRPr="009A6B97">
        <w:rPr>
          <w:rFonts w:ascii="Palatino Linotype" w:eastAsiaTheme="minorHAnsi" w:hAnsi="Palatino Linotype" w:cs="Arial"/>
          <w:b/>
          <w:lang w:val="es-MX" w:eastAsia="en-US"/>
        </w:rPr>
        <w:t>El Sujeto Obligado</w:t>
      </w:r>
      <w:r w:rsidR="0029071C" w:rsidRPr="009A6B97">
        <w:rPr>
          <w:rFonts w:ascii="Palatino Linotype" w:eastAsiaTheme="minorHAnsi" w:hAnsi="Palatino Linotype" w:cs="Arial"/>
          <w:lang w:val="es-MX" w:eastAsia="en-US"/>
        </w:rPr>
        <w:t xml:space="preserve"> </w:t>
      </w:r>
      <w:r w:rsidR="00386D38">
        <w:rPr>
          <w:rFonts w:ascii="Palatino Linotype" w:eastAsiaTheme="minorHAnsi" w:hAnsi="Palatino Linotype" w:cs="Arial"/>
          <w:lang w:val="es-MX" w:eastAsia="en-US"/>
        </w:rPr>
        <w:t xml:space="preserve">fue omiso en rendir </w:t>
      </w:r>
      <w:r w:rsidR="00267458">
        <w:rPr>
          <w:rFonts w:ascii="Palatino Linotype" w:eastAsiaTheme="minorHAnsi" w:hAnsi="Palatino Linotype" w:cs="Arial"/>
          <w:lang w:val="es-MX" w:eastAsia="en-US"/>
        </w:rPr>
        <w:t xml:space="preserve">su </w:t>
      </w:r>
      <w:r w:rsidR="00BA27FC" w:rsidRPr="009A6B97">
        <w:rPr>
          <w:rFonts w:ascii="Palatino Linotype" w:eastAsiaTheme="minorHAnsi" w:hAnsi="Palatino Linotype" w:cs="Arial"/>
          <w:lang w:val="es-MX" w:eastAsia="en-US"/>
        </w:rPr>
        <w:t>informe justificado</w:t>
      </w:r>
      <w:r w:rsidR="00267458">
        <w:rPr>
          <w:rFonts w:ascii="Palatino Linotype" w:eastAsiaTheme="minorHAnsi" w:hAnsi="Palatino Linotype" w:cs="Arial"/>
          <w:lang w:val="es-MX" w:eastAsia="en-US"/>
        </w:rPr>
        <w:t>;</w:t>
      </w:r>
      <w:r w:rsidR="00AE78CA" w:rsidRPr="009A6B97">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asimismo</w:t>
      </w:r>
      <w:r w:rsidR="00267458">
        <w:rPr>
          <w:rFonts w:ascii="Palatino Linotype" w:eastAsiaTheme="minorHAnsi" w:hAnsi="Palatino Linotype" w:cs="Arial"/>
          <w:lang w:val="es-MX" w:eastAsia="en-US"/>
        </w:rPr>
        <w:t>,</w:t>
      </w:r>
      <w:r w:rsidR="00B96A17" w:rsidRPr="009A6B97">
        <w:rPr>
          <w:rFonts w:ascii="Palatino Linotype" w:eastAsiaTheme="minorHAnsi" w:hAnsi="Palatino Linotype" w:cs="Arial"/>
          <w:lang w:val="es-MX" w:eastAsia="en-US"/>
        </w:rPr>
        <w:t xml:space="preserve"> se aprecia que</w:t>
      </w:r>
      <w:r w:rsidR="002D6E4B" w:rsidRPr="009A6B97">
        <w:rPr>
          <w:rFonts w:ascii="Palatino Linotype" w:eastAsiaTheme="minorHAnsi" w:hAnsi="Palatino Linotype" w:cs="Arial"/>
          <w:lang w:val="es-MX" w:eastAsia="en-US"/>
        </w:rPr>
        <w:t xml:space="preserve"> la </w:t>
      </w:r>
      <w:r w:rsidR="0029071C" w:rsidRPr="009A6B97">
        <w:rPr>
          <w:rFonts w:ascii="Palatino Linotype" w:eastAsiaTheme="minorHAnsi" w:hAnsi="Palatino Linotype" w:cs="Arial"/>
          <w:lang w:val="es-MX" w:eastAsia="en-US"/>
        </w:rPr>
        <w:t xml:space="preserve">parte </w:t>
      </w:r>
      <w:r w:rsidR="0029071C" w:rsidRPr="009A6B97">
        <w:rPr>
          <w:rFonts w:ascii="Palatino Linotype" w:eastAsiaTheme="minorHAnsi" w:hAnsi="Palatino Linotype" w:cs="Arial"/>
          <w:b/>
          <w:lang w:val="es-MX" w:eastAsia="en-US"/>
        </w:rPr>
        <w:t>Recurrente</w:t>
      </w:r>
      <w:r w:rsidR="0029071C" w:rsidRPr="009A6B97">
        <w:rPr>
          <w:rFonts w:ascii="Palatino Linotype" w:eastAsiaTheme="minorHAnsi" w:hAnsi="Palatino Linotype" w:cs="Arial"/>
          <w:lang w:val="es-MX" w:eastAsia="en-US"/>
        </w:rPr>
        <w:t xml:space="preserve"> </w:t>
      </w:r>
      <w:r w:rsidR="00386D38">
        <w:rPr>
          <w:rFonts w:ascii="Palatino Linotype" w:eastAsiaTheme="minorHAnsi" w:hAnsi="Palatino Linotype" w:cs="Arial"/>
          <w:lang w:val="es-MX" w:eastAsia="en-US"/>
        </w:rPr>
        <w:t>tampoco</w:t>
      </w:r>
      <w:r w:rsidR="002D6E4B" w:rsidRPr="009A6B97">
        <w:rPr>
          <w:rFonts w:ascii="Palatino Linotype" w:eastAsiaTheme="minorHAnsi" w:hAnsi="Palatino Linotype" w:cs="Arial"/>
          <w:lang w:val="es-MX" w:eastAsia="en-US"/>
        </w:rPr>
        <w:t xml:space="preserve"> </w:t>
      </w:r>
      <w:r w:rsidR="00DC1583" w:rsidRPr="009A6B97">
        <w:rPr>
          <w:rFonts w:ascii="Palatino Linotype" w:eastAsiaTheme="minorHAnsi" w:hAnsi="Palatino Linotype" w:cs="Arial"/>
          <w:lang w:val="es-MX" w:eastAsia="en-US"/>
        </w:rPr>
        <w:t>realizó</w:t>
      </w:r>
      <w:r w:rsidR="0029071C" w:rsidRPr="009A6B97">
        <w:rPr>
          <w:rFonts w:ascii="Palatino Linotype" w:eastAsiaTheme="minorHAnsi" w:hAnsi="Palatino Linotype" w:cs="Arial"/>
          <w:lang w:val="es-MX" w:eastAsia="en-US"/>
        </w:rPr>
        <w:t xml:space="preserve"> alegatos, </w:t>
      </w:r>
      <w:r w:rsidR="00267458">
        <w:rPr>
          <w:rFonts w:ascii="Palatino Linotype" w:eastAsiaTheme="minorHAnsi" w:hAnsi="Palatino Linotype" w:cs="Arial"/>
          <w:lang w:val="es-MX" w:eastAsia="en-US"/>
        </w:rPr>
        <w:t xml:space="preserve">ni ofreció </w:t>
      </w:r>
      <w:r w:rsidR="0029071C" w:rsidRPr="009A6B97">
        <w:rPr>
          <w:rFonts w:ascii="Palatino Linotype" w:eastAsiaTheme="minorHAnsi" w:hAnsi="Palatino Linotype" w:cs="Arial"/>
          <w:lang w:val="es-MX" w:eastAsia="en-US"/>
        </w:rPr>
        <w:t>pruebas o manifestaciones, lo anterior de conformidad con la siguiente imagen</w:t>
      </w:r>
      <w:r w:rsidR="00E74701" w:rsidRPr="009A6B97">
        <w:rPr>
          <w:rFonts w:ascii="Palatino Linotype" w:eastAsiaTheme="minorHAnsi" w:hAnsi="Palatino Linotype" w:cs="Arial"/>
          <w:lang w:val="es-MX" w:eastAsia="en-US"/>
        </w:rPr>
        <w:t>:</w:t>
      </w:r>
    </w:p>
    <w:p w14:paraId="0FD82C6A" w14:textId="01B37B51" w:rsidR="009E525C" w:rsidRDefault="009E525C" w:rsidP="00A26BD8">
      <w:pPr>
        <w:spacing w:line="360" w:lineRule="auto"/>
        <w:jc w:val="both"/>
        <w:rPr>
          <w:rFonts w:ascii="Palatino Linotype" w:eastAsiaTheme="minorHAnsi" w:hAnsi="Palatino Linotype" w:cs="Arial"/>
          <w:lang w:val="es-MX" w:eastAsia="en-US"/>
        </w:rPr>
      </w:pPr>
      <w:r w:rsidRPr="009E525C">
        <w:rPr>
          <w:rFonts w:ascii="Palatino Linotype" w:eastAsiaTheme="minorHAnsi" w:hAnsi="Palatino Linotype" w:cs="Arial"/>
          <w:noProof/>
          <w:lang w:val="es-MX" w:eastAsia="es-MX"/>
        </w:rPr>
        <w:drawing>
          <wp:inline distT="0" distB="0" distL="0" distR="0" wp14:anchorId="5D8E8899" wp14:editId="69DEB677">
            <wp:extent cx="5791835" cy="1722755"/>
            <wp:effectExtent l="190500" t="190500" r="189865" b="1822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22755"/>
                    </a:xfrm>
                    <a:prstGeom prst="rect">
                      <a:avLst/>
                    </a:prstGeom>
                    <a:ln>
                      <a:noFill/>
                    </a:ln>
                    <a:effectLst>
                      <a:outerShdw blurRad="190500" algn="tl" rotWithShape="0">
                        <a:srgbClr val="000000">
                          <a:alpha val="70000"/>
                        </a:srgbClr>
                      </a:outerShdw>
                    </a:effectLst>
                  </pic:spPr>
                </pic:pic>
              </a:graphicData>
            </a:graphic>
          </wp:inline>
        </w:drawing>
      </w:r>
    </w:p>
    <w:p w14:paraId="37DC5B22" w14:textId="200AF515" w:rsidR="00267458" w:rsidRPr="009A6B97" w:rsidRDefault="00267458" w:rsidP="00A26BD8">
      <w:pPr>
        <w:spacing w:line="360" w:lineRule="auto"/>
        <w:jc w:val="both"/>
        <w:rPr>
          <w:rFonts w:ascii="Palatino Linotype" w:eastAsiaTheme="minorHAnsi" w:hAnsi="Palatino Linotype" w:cs="Arial"/>
          <w:lang w:val="es-MX" w:eastAsia="en-US"/>
        </w:rPr>
      </w:pPr>
    </w:p>
    <w:p w14:paraId="1BA0EF6F" w14:textId="77777777" w:rsidR="0029071C" w:rsidRPr="009A6B97" w:rsidRDefault="00361EDF"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29071C" w:rsidRPr="009A6B97">
        <w:rPr>
          <w:rFonts w:ascii="Palatino Linotype" w:eastAsiaTheme="minorHAnsi" w:hAnsi="Palatino Linotype" w:cs="Arial"/>
          <w:b/>
          <w:sz w:val="28"/>
          <w:lang w:val="es-MX" w:eastAsia="en-US"/>
        </w:rPr>
        <w:t>O. Del cierre de instrucción.</w:t>
      </w:r>
      <w:r w:rsidR="0029071C" w:rsidRPr="009A6B97">
        <w:rPr>
          <w:rFonts w:ascii="Palatino Linotype" w:eastAsiaTheme="minorHAnsi" w:hAnsi="Palatino Linotype" w:cs="Arial"/>
          <w:b/>
          <w:sz w:val="28"/>
          <w:lang w:val="es-MX" w:eastAsia="en-US"/>
        </w:rPr>
        <w:tab/>
      </w:r>
    </w:p>
    <w:p w14:paraId="080E4520" w14:textId="25D47B74" w:rsidR="0029071C"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w:t>
      </w:r>
      <w:r w:rsidR="00DC1583" w:rsidRPr="009A6B97">
        <w:rPr>
          <w:rFonts w:ascii="Palatino Linotype" w:eastAsiaTheme="minorHAnsi" w:hAnsi="Palatino Linotype" w:cs="Arial"/>
          <w:lang w:val="es-MX" w:eastAsia="en-US"/>
        </w:rPr>
        <w:t>permitió decretarse</w:t>
      </w:r>
      <w:r w:rsidRPr="009A6B97">
        <w:rPr>
          <w:rFonts w:ascii="Palatino Linotype" w:eastAsiaTheme="minorHAnsi" w:hAnsi="Palatino Linotype" w:cs="Arial"/>
          <w:lang w:val="es-MX" w:eastAsia="en-US"/>
        </w:rPr>
        <w:t xml:space="preserve"> el cierre de instrucción en fecha </w:t>
      </w:r>
      <w:r w:rsidR="006D21F6">
        <w:rPr>
          <w:rFonts w:ascii="Palatino Linotype" w:eastAsiaTheme="minorHAnsi" w:hAnsi="Palatino Linotype" w:cs="Arial"/>
          <w:lang w:val="es-MX" w:eastAsia="en-US"/>
        </w:rPr>
        <w:t>veintinueve de abril</w:t>
      </w:r>
      <w:r w:rsidRPr="009A6B97">
        <w:rPr>
          <w:rFonts w:ascii="Palatino Linotype" w:eastAsiaTheme="minorHAnsi" w:hAnsi="Palatino Linotype" w:cs="Arial"/>
          <w:lang w:val="es-MX" w:eastAsia="en-US"/>
        </w:rPr>
        <w:t xml:space="preserve"> del año en curso, en términos del artículo 185, Fracción </w:t>
      </w:r>
      <w:r w:rsidRPr="009A6B97">
        <w:rPr>
          <w:rFonts w:ascii="Palatino Linotype" w:eastAsiaTheme="minorHAnsi" w:hAnsi="Palatino Linotype" w:cs="Arial"/>
          <w:lang w:val="es-MX" w:eastAsia="en-US"/>
        </w:rPr>
        <w:lastRenderedPageBreak/>
        <w:t>VI, de la Ley de Transparencia y Acceso a la Información Pública del Estado de México y Municipios, iniciando el término legal para dictar resolución definitiva del asunto.</w:t>
      </w:r>
    </w:p>
    <w:p w14:paraId="60B39723" w14:textId="77777777" w:rsidR="00F53D97" w:rsidRDefault="00F53D97" w:rsidP="0029071C">
      <w:pPr>
        <w:spacing w:line="360" w:lineRule="auto"/>
        <w:jc w:val="both"/>
        <w:rPr>
          <w:rFonts w:ascii="Palatino Linotype" w:eastAsiaTheme="minorHAnsi" w:hAnsi="Palatino Linotype" w:cs="Arial"/>
          <w:lang w:val="es-MX" w:eastAsia="en-US"/>
        </w:rPr>
      </w:pPr>
    </w:p>
    <w:p w14:paraId="506A7619" w14:textId="77777777" w:rsidR="00F53D97" w:rsidRPr="00A9391C" w:rsidRDefault="00F53D97" w:rsidP="00F53D97">
      <w:pPr>
        <w:spacing w:line="360" w:lineRule="auto"/>
        <w:rPr>
          <w:rFonts w:ascii="Palatino Linotype" w:hAnsi="Palatino Linotype"/>
          <w:b/>
          <w:sz w:val="28"/>
          <w:szCs w:val="28"/>
          <w:lang w:val="es-ES_tradnl"/>
        </w:rPr>
      </w:pPr>
      <w:r w:rsidRPr="00A9391C">
        <w:rPr>
          <w:rFonts w:ascii="Palatino Linotype" w:hAnsi="Palatino Linotype"/>
          <w:b/>
          <w:sz w:val="28"/>
          <w:szCs w:val="28"/>
        </w:rPr>
        <w:t>SÉPTIMO. De la ampliación del término para resolver.</w:t>
      </w:r>
    </w:p>
    <w:p w14:paraId="1F4175B9" w14:textId="77777777" w:rsidR="00F53D97" w:rsidRDefault="00F53D97" w:rsidP="00F53D97">
      <w:pPr>
        <w:spacing w:line="360" w:lineRule="auto"/>
        <w:jc w:val="both"/>
        <w:rPr>
          <w:rFonts w:ascii="Palatino Linotype" w:eastAsia="Palatino Linotype" w:hAnsi="Palatino Linotype" w:cs="Palatino Linotype"/>
          <w:color w:val="000000"/>
          <w:lang w:eastAsia="es-MX"/>
        </w:rPr>
      </w:pPr>
      <w:r>
        <w:rPr>
          <w:rFonts w:ascii="Palatino Linotype" w:hAnsi="Palatino Linotype"/>
        </w:rPr>
        <w:t>En fecha veintinueve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64BA0BFB" w14:textId="77777777" w:rsidR="00F53D97" w:rsidRPr="009A6B97" w:rsidRDefault="00F53D97" w:rsidP="0029071C">
      <w:pPr>
        <w:spacing w:line="360" w:lineRule="auto"/>
        <w:jc w:val="both"/>
        <w:rPr>
          <w:rFonts w:ascii="Palatino Linotype" w:eastAsiaTheme="minorHAnsi" w:hAnsi="Palatino Linotype" w:cs="Arial"/>
          <w:lang w:val="es-MX" w:eastAsia="en-US"/>
        </w:rPr>
      </w:pPr>
    </w:p>
    <w:p w14:paraId="267EA143" w14:textId="77777777" w:rsidR="00B96A17" w:rsidRPr="009A6B97" w:rsidRDefault="00B96A17" w:rsidP="0029071C">
      <w:pPr>
        <w:spacing w:line="360" w:lineRule="auto"/>
        <w:jc w:val="both"/>
        <w:rPr>
          <w:rFonts w:ascii="Palatino Linotype" w:eastAsiaTheme="minorHAnsi" w:hAnsi="Palatino Linotype" w:cs="Arial"/>
          <w:sz w:val="2"/>
          <w:lang w:val="es-MX" w:eastAsia="en-US"/>
        </w:rPr>
      </w:pPr>
    </w:p>
    <w:p w14:paraId="62FD4980" w14:textId="77777777" w:rsidR="00B96A17" w:rsidRPr="009A6B97" w:rsidRDefault="00B96A17" w:rsidP="00B96A17">
      <w:pPr>
        <w:spacing w:line="360" w:lineRule="auto"/>
        <w:jc w:val="both"/>
        <w:rPr>
          <w:rFonts w:ascii="Palatino Linotype" w:eastAsiaTheme="minorHAnsi" w:hAnsi="Palatino Linotype" w:cs="Arial"/>
          <w:lang w:val="es-MX" w:eastAsia="en-US"/>
        </w:rPr>
      </w:pPr>
    </w:p>
    <w:p w14:paraId="29F99C40" w14:textId="77777777" w:rsidR="00E74701" w:rsidRPr="009A6B97" w:rsidRDefault="00E74701" w:rsidP="00D57F74">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 O N S I D E R A N</w:t>
      </w:r>
      <w:r w:rsidR="00D57F74" w:rsidRPr="009A6B97">
        <w:rPr>
          <w:rFonts w:ascii="Palatino Linotype" w:eastAsiaTheme="minorHAnsi" w:hAnsi="Palatino Linotype" w:cs="Arial"/>
          <w:b/>
          <w:sz w:val="28"/>
          <w:lang w:val="es-MX" w:eastAsia="en-US"/>
        </w:rPr>
        <w:t xml:space="preserve"> D O </w:t>
      </w:r>
    </w:p>
    <w:p w14:paraId="67EC1A8A" w14:textId="77777777" w:rsidR="00D57F74" w:rsidRPr="009A6B97" w:rsidRDefault="00D57F74" w:rsidP="00D57F74">
      <w:pPr>
        <w:spacing w:line="360" w:lineRule="auto"/>
        <w:jc w:val="center"/>
        <w:rPr>
          <w:rFonts w:ascii="Palatino Linotype" w:eastAsiaTheme="minorHAnsi" w:hAnsi="Palatino Linotype" w:cs="Arial"/>
          <w:b/>
          <w:sz w:val="6"/>
          <w:lang w:val="es-MX" w:eastAsia="en-US"/>
        </w:rPr>
      </w:pPr>
    </w:p>
    <w:p w14:paraId="67C3116C" w14:textId="77777777" w:rsidR="0029071C" w:rsidRPr="009A6B97" w:rsidRDefault="0029071C" w:rsidP="0029071C">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41804EA6" w14:textId="77777777" w:rsidR="008A64CB" w:rsidRPr="009A6B97" w:rsidRDefault="0029071C" w:rsidP="00E74701">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9A6B97">
        <w:rPr>
          <w:rFonts w:ascii="Palatino Linotype" w:eastAsiaTheme="minorHAnsi" w:hAnsi="Palatino Linotype" w:cs="Arial"/>
          <w:lang w:val="es-MX" w:eastAsia="en-US"/>
        </w:rPr>
        <w:t xml:space="preserve"> Estado de México y Municipios.</w:t>
      </w:r>
    </w:p>
    <w:p w14:paraId="72561E27" w14:textId="77777777" w:rsidR="00A26BD8" w:rsidRPr="009A6B97"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6CCFB4ED"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lastRenderedPageBreak/>
        <w:t xml:space="preserve">SEGUNDO. De los alcances del Recurso de Revisión. </w:t>
      </w:r>
    </w:p>
    <w:p w14:paraId="775CE48D"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1B8EA30" w14:textId="77777777" w:rsidR="001D2DE0" w:rsidRPr="009A6B97"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6DFCFBBE" w14:textId="77777777" w:rsidR="00EE2FB1" w:rsidRPr="009A6B97" w:rsidRDefault="00EE2FB1" w:rsidP="00EE2FB1">
      <w:pPr>
        <w:autoSpaceDE w:val="0"/>
        <w:autoSpaceDN w:val="0"/>
        <w:adjustRightInd w:val="0"/>
        <w:spacing w:line="360" w:lineRule="auto"/>
        <w:jc w:val="both"/>
        <w:rPr>
          <w:rFonts w:ascii="Palatino Linotype" w:hAnsi="Palatino Linotype" w:cs="Arial"/>
          <w:b/>
        </w:rPr>
      </w:pPr>
      <w:r w:rsidRPr="009A6B97">
        <w:rPr>
          <w:rFonts w:ascii="Palatino Linotype" w:hAnsi="Palatino Linotype" w:cs="Arial"/>
          <w:b/>
          <w:sz w:val="28"/>
        </w:rPr>
        <w:t>TERCERO. Cuestiones de previo y especial pronunciamiento</w:t>
      </w:r>
      <w:r w:rsidRPr="009A6B97">
        <w:rPr>
          <w:rFonts w:ascii="Palatino Linotype" w:hAnsi="Palatino Linotype" w:cs="Arial"/>
          <w:b/>
        </w:rPr>
        <w:t>.</w:t>
      </w:r>
    </w:p>
    <w:p w14:paraId="1D528CBB" w14:textId="77777777" w:rsidR="00EE2FB1" w:rsidRPr="009A6B97" w:rsidRDefault="00EE2FB1" w:rsidP="00EE2FB1">
      <w:pPr>
        <w:spacing w:line="360" w:lineRule="auto"/>
        <w:jc w:val="both"/>
        <w:rPr>
          <w:rFonts w:ascii="Palatino Linotype" w:hAnsi="Palatino Linotype"/>
        </w:rPr>
      </w:pPr>
      <w:r w:rsidRPr="009A6B97">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A6B97">
        <w:rPr>
          <w:rFonts w:ascii="Palatino Linotype" w:hAnsi="Palatino Linotype"/>
          <w:b/>
        </w:rPr>
        <w:t>Recurrente,</w:t>
      </w:r>
      <w:r w:rsidRPr="009A6B97">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9A6B97">
        <w:rPr>
          <w:rFonts w:ascii="Palatino Linotype" w:hAnsi="Palatino Linotype" w:cs="Arial"/>
          <w:b/>
        </w:rPr>
        <w:t>MV M</w:t>
      </w:r>
      <w:r w:rsidRPr="009A6B97">
        <w:rPr>
          <w:rFonts w:ascii="Palatino Linotype" w:hAnsi="Palatino Linotype" w:cs="Arial"/>
        </w:rPr>
        <w:t>, del cual no se colige que corresponda al nombre de una persona.</w:t>
      </w:r>
    </w:p>
    <w:p w14:paraId="02ED9A35"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14:paraId="7041A689"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9A6B97">
        <w:rPr>
          <w:rFonts w:ascii="Palatino Linotype" w:hAnsi="Palatino Linotype" w:cs="Arial"/>
        </w:rPr>
        <w:t xml:space="preserve">Esta Ponencia considera importante abordar el análisis de los requisitos de procedibilidad de los recursos de revisión, así el artículo 180 de la </w:t>
      </w:r>
      <w:r w:rsidRPr="009A6B97">
        <w:rPr>
          <w:rFonts w:ascii="Palatino Linotype" w:hAnsi="Palatino Linotype" w:cs="Arial"/>
          <w:lang w:eastAsia="es-MX"/>
        </w:rPr>
        <w:t xml:space="preserve">Ley de Transparencia y Acceso a la Información Pública del Estado de México y Municipios, que </w:t>
      </w:r>
      <w:r w:rsidRPr="009A6B97">
        <w:rPr>
          <w:rFonts w:ascii="Palatino Linotype" w:hAnsi="Palatino Linotype" w:cs="Arial"/>
        </w:rPr>
        <w:t xml:space="preserve">establece lo </w:t>
      </w:r>
      <w:r w:rsidRPr="009A6B97">
        <w:rPr>
          <w:rFonts w:ascii="Palatino Linotype" w:hAnsi="Palatino Linotype" w:cs="Arial"/>
        </w:rPr>
        <w:lastRenderedPageBreak/>
        <w:t>siguiente:</w:t>
      </w:r>
    </w:p>
    <w:p w14:paraId="219EDA52" w14:textId="77777777" w:rsidR="00EE2FB1" w:rsidRPr="009A6B97" w:rsidRDefault="00EE2FB1" w:rsidP="00EE2FB1">
      <w:pPr>
        <w:pStyle w:val="Sinespaciado"/>
      </w:pPr>
    </w:p>
    <w:p w14:paraId="662A52A1"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i/>
          <w:sz w:val="22"/>
        </w:rPr>
        <w:t>“</w:t>
      </w:r>
      <w:r w:rsidRPr="009A6B97">
        <w:rPr>
          <w:rFonts w:ascii="Palatino Linotype" w:hAnsi="Palatino Linotype"/>
          <w:b/>
          <w:i/>
          <w:sz w:val="22"/>
        </w:rPr>
        <w:t xml:space="preserve">Artículo 180. </w:t>
      </w:r>
      <w:r w:rsidRPr="009A6B97">
        <w:rPr>
          <w:rFonts w:ascii="Palatino Linotype" w:hAnsi="Palatino Linotype"/>
          <w:i/>
          <w:sz w:val="22"/>
        </w:rPr>
        <w:t xml:space="preserve">El </w:t>
      </w:r>
      <w:r w:rsidRPr="009A6B97">
        <w:rPr>
          <w:rFonts w:ascii="Palatino Linotype" w:hAnsi="Palatino Linotype" w:cs="Arial"/>
          <w:i/>
          <w:sz w:val="22"/>
        </w:rPr>
        <w:t>recurso</w:t>
      </w:r>
      <w:r w:rsidRPr="009A6B97">
        <w:rPr>
          <w:rFonts w:ascii="Palatino Linotype" w:hAnsi="Palatino Linotype"/>
          <w:i/>
          <w:sz w:val="22"/>
        </w:rPr>
        <w:t xml:space="preserve"> </w:t>
      </w:r>
      <w:r w:rsidRPr="009A6B97">
        <w:rPr>
          <w:rFonts w:ascii="Palatino Linotype" w:hAnsi="Palatino Linotype" w:cs="Arial"/>
          <w:i/>
          <w:sz w:val="22"/>
          <w:lang w:eastAsia="es-MX"/>
        </w:rPr>
        <w:t>de</w:t>
      </w:r>
      <w:r w:rsidRPr="009A6B97">
        <w:rPr>
          <w:rFonts w:ascii="Palatino Linotype" w:hAnsi="Palatino Linotype"/>
          <w:i/>
          <w:sz w:val="22"/>
        </w:rPr>
        <w:t xml:space="preserve"> revisión contendrá:</w:t>
      </w:r>
      <w:r w:rsidRPr="009A6B97">
        <w:rPr>
          <w:rFonts w:ascii="Palatino Linotype" w:hAnsi="Palatino Linotype"/>
          <w:b/>
          <w:i/>
          <w:sz w:val="22"/>
        </w:rPr>
        <w:t xml:space="preserve"> </w:t>
      </w:r>
    </w:p>
    <w:p w14:paraId="00B0D856"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b/>
          <w:i/>
          <w:sz w:val="22"/>
        </w:rPr>
        <w:t xml:space="preserve">I. </w:t>
      </w:r>
      <w:r w:rsidRPr="009A6B97">
        <w:rPr>
          <w:rFonts w:ascii="Palatino Linotype" w:hAnsi="Palatino Linotype"/>
          <w:i/>
          <w:sz w:val="22"/>
        </w:rPr>
        <w:t xml:space="preserve">El sujeto obligado ante </w:t>
      </w:r>
      <w:r w:rsidRPr="009A6B97">
        <w:rPr>
          <w:rFonts w:ascii="Palatino Linotype" w:hAnsi="Palatino Linotype" w:cs="Arial"/>
          <w:i/>
          <w:sz w:val="22"/>
        </w:rPr>
        <w:t>la</w:t>
      </w:r>
      <w:r w:rsidRPr="009A6B97">
        <w:rPr>
          <w:rFonts w:ascii="Palatino Linotype" w:hAnsi="Palatino Linotype"/>
          <w:i/>
          <w:sz w:val="22"/>
        </w:rPr>
        <w:t xml:space="preserve"> cual </w:t>
      </w:r>
      <w:r w:rsidRPr="009A6B97">
        <w:rPr>
          <w:rFonts w:ascii="Palatino Linotype" w:hAnsi="Palatino Linotype" w:cs="Arial"/>
          <w:i/>
          <w:sz w:val="22"/>
          <w:lang w:eastAsia="es-MX"/>
        </w:rPr>
        <w:t>se</w:t>
      </w:r>
      <w:r w:rsidRPr="009A6B97">
        <w:rPr>
          <w:rFonts w:ascii="Palatino Linotype" w:hAnsi="Palatino Linotype"/>
          <w:i/>
          <w:sz w:val="22"/>
        </w:rPr>
        <w:t xml:space="preserve"> presentó la solicitud;</w:t>
      </w:r>
      <w:r w:rsidRPr="009A6B97">
        <w:rPr>
          <w:rFonts w:ascii="Palatino Linotype" w:hAnsi="Palatino Linotype"/>
          <w:b/>
          <w:i/>
          <w:sz w:val="22"/>
        </w:rPr>
        <w:t xml:space="preserve"> </w:t>
      </w:r>
    </w:p>
    <w:p w14:paraId="1B6819A9"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b/>
          <w:i/>
          <w:sz w:val="22"/>
        </w:rPr>
        <w:t xml:space="preserve">II. </w:t>
      </w:r>
      <w:r w:rsidRPr="009A6B97">
        <w:rPr>
          <w:rFonts w:ascii="Palatino Linotype" w:hAnsi="Palatino Linotype"/>
          <w:b/>
          <w:i/>
          <w:sz w:val="22"/>
          <w:u w:val="single"/>
        </w:rPr>
        <w:t xml:space="preserve">El nombre del solicitante </w:t>
      </w:r>
      <w:r w:rsidRPr="009A6B97">
        <w:rPr>
          <w:rFonts w:ascii="Palatino Linotype" w:hAnsi="Palatino Linotype" w:cs="Arial"/>
          <w:b/>
          <w:i/>
          <w:sz w:val="22"/>
          <w:u w:val="single"/>
          <w:lang w:eastAsia="es-MX"/>
        </w:rPr>
        <w:t>que</w:t>
      </w:r>
      <w:r w:rsidRPr="009A6B97">
        <w:rPr>
          <w:rFonts w:ascii="Palatino Linotype" w:hAnsi="Palatino Linotype"/>
          <w:b/>
          <w:i/>
          <w:sz w:val="22"/>
          <w:u w:val="single"/>
        </w:rPr>
        <w:t xml:space="preserve"> recurre</w:t>
      </w:r>
      <w:r w:rsidRPr="009A6B97">
        <w:rPr>
          <w:rFonts w:ascii="Palatino Linotype" w:hAnsi="Palatino Linotype"/>
          <w:b/>
          <w:i/>
          <w:sz w:val="22"/>
        </w:rPr>
        <w:t xml:space="preserve"> </w:t>
      </w:r>
      <w:r w:rsidRPr="009A6B97">
        <w:rPr>
          <w:rFonts w:ascii="Palatino Linotype" w:hAnsi="Palatino Linotype"/>
          <w:i/>
          <w:sz w:val="22"/>
        </w:rPr>
        <w:t>o de su representante y, en su caso, del tercero interesado, así como la dirección o medio que señale para recibir notificaciones;</w:t>
      </w:r>
      <w:r w:rsidRPr="009A6B97">
        <w:rPr>
          <w:rFonts w:ascii="Palatino Linotype" w:hAnsi="Palatino Linotype"/>
          <w:b/>
          <w:i/>
          <w:sz w:val="22"/>
        </w:rPr>
        <w:t xml:space="preserve"> </w:t>
      </w:r>
    </w:p>
    <w:p w14:paraId="03AD27A4" w14:textId="77777777" w:rsidR="00EE2FB1" w:rsidRPr="00361EDF" w:rsidRDefault="00EE2FB1" w:rsidP="00361EDF">
      <w:pPr>
        <w:ind w:left="851" w:right="851"/>
        <w:rPr>
          <w:rFonts w:ascii="Palatino Linotype" w:hAnsi="Palatino Linotype"/>
          <w:i/>
          <w:sz w:val="22"/>
        </w:rPr>
      </w:pPr>
      <w:r w:rsidRPr="00386D38">
        <w:rPr>
          <w:rFonts w:ascii="Palatino Linotype" w:hAnsi="Palatino Linotype"/>
          <w:i/>
          <w:sz w:val="22"/>
        </w:rPr>
        <w:t>(…)” [Sic]</w:t>
      </w:r>
    </w:p>
    <w:p w14:paraId="24D662E2"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9A6B97">
        <w:rPr>
          <w:rFonts w:ascii="Palatino Linotype" w:hAnsi="Palatino Linotype"/>
        </w:rPr>
        <w:t xml:space="preserve">En principio, de una interpretación del artículo transcrito se observan los requisitos que </w:t>
      </w:r>
      <w:r w:rsidRPr="009A6B97">
        <w:rPr>
          <w:rFonts w:ascii="Palatino Linotype" w:hAnsi="Palatino Linotype" w:cs="Arial"/>
        </w:rPr>
        <w:t>deberán</w:t>
      </w:r>
      <w:r w:rsidRPr="009A6B97">
        <w:rPr>
          <w:rFonts w:ascii="Palatino Linotype" w:hAnsi="Palatino Linotype"/>
        </w:rPr>
        <w:t xml:space="preserve"> contener los recursos de revisión; sobre el particular, de la revisión del expediente electrónico del </w:t>
      </w:r>
      <w:r w:rsidRPr="009A6B97">
        <w:rPr>
          <w:rFonts w:ascii="Palatino Linotype" w:hAnsi="Palatino Linotype"/>
          <w:b/>
        </w:rPr>
        <w:t>SAIMEX</w:t>
      </w:r>
      <w:r w:rsidRPr="009A6B97">
        <w:rPr>
          <w:rFonts w:ascii="Palatino Linotype" w:hAnsi="Palatino Linotype"/>
        </w:rPr>
        <w:t xml:space="preserve"> se desprende que el solicitante y ahora </w:t>
      </w:r>
      <w:r w:rsidRPr="009A6B97">
        <w:rPr>
          <w:rFonts w:ascii="Palatino Linotype" w:hAnsi="Palatino Linotype"/>
          <w:b/>
        </w:rPr>
        <w:t>Recurrente</w:t>
      </w:r>
      <w:r w:rsidRPr="009A6B97">
        <w:rPr>
          <w:rFonts w:ascii="Palatino Linotype" w:hAnsi="Palatino Linotype"/>
        </w:rPr>
        <w:t xml:space="preserve">, en ejercicio de su derecho de acceso a la información pública, no proporcionó un nombre para que </w:t>
      </w:r>
      <w:r w:rsidRPr="009A6B97">
        <w:rPr>
          <w:rFonts w:ascii="Palatino Linotype" w:hAnsi="Palatino Linotype" w:cs="Arial"/>
        </w:rPr>
        <w:t>sea</w:t>
      </w:r>
      <w:r w:rsidR="00386D38">
        <w:rPr>
          <w:rFonts w:ascii="Palatino Linotype" w:hAnsi="Palatino Linotype"/>
        </w:rPr>
        <w:t xml:space="preserve"> identificado</w:t>
      </w:r>
      <w:r w:rsidRPr="00386D38">
        <w:rPr>
          <w:rFonts w:ascii="Palatino Linotype" w:hAnsi="Palatino Linotype"/>
        </w:rPr>
        <w:t xml:space="preserve">; </w:t>
      </w:r>
      <w:r w:rsidRPr="009A6B97">
        <w:rPr>
          <w:rFonts w:ascii="Palatino Linotype" w:hAnsi="Palatino Linotype"/>
        </w:rPr>
        <w:t>por lo que no tiene certeza sobre su identidad, lo que en estricto sentido, no se colmarían los requisitos establecidos en el citado artículo 180, de la Ley de Transparencia.</w:t>
      </w:r>
    </w:p>
    <w:p w14:paraId="4F9C3EF2"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14:paraId="3827AD02" w14:textId="77777777" w:rsidR="00EE2FB1"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9A6B97">
        <w:rPr>
          <w:rFonts w:ascii="Palatino Linotype" w:hAnsi="Palatino Linotype"/>
        </w:rPr>
        <w:t xml:space="preserve">No obstante lo anterior, debe destacarse que el artículo 15, de </w:t>
      </w:r>
      <w:r w:rsidRPr="009A6B97">
        <w:rPr>
          <w:rFonts w:ascii="Palatino Linotype" w:hAnsi="Palatino Linotype" w:cs="Arial"/>
          <w:lang w:eastAsia="es-MX"/>
        </w:rPr>
        <w:t xml:space="preserve">Ley de Transparencia y Acceso a la </w:t>
      </w:r>
      <w:r w:rsidRPr="009A6B97">
        <w:rPr>
          <w:rFonts w:ascii="Palatino Linotype" w:hAnsi="Palatino Linotype" w:cs="Arial"/>
        </w:rPr>
        <w:t>Información</w:t>
      </w:r>
      <w:r w:rsidRPr="009A6B97">
        <w:rPr>
          <w:rFonts w:ascii="Palatino Linotype" w:hAnsi="Palatino Linotype" w:cs="Arial"/>
          <w:lang w:eastAsia="es-MX"/>
        </w:rPr>
        <w:t xml:space="preserve"> Pública del Estado de México y Municipios </w:t>
      </w:r>
      <w:r w:rsidRPr="009A6B97">
        <w:rPr>
          <w:rFonts w:ascii="Palatino Linotype" w:hAnsi="Palatino Linotype" w:cs="Arial"/>
          <w:iCs/>
        </w:rPr>
        <w:t xml:space="preserve">prevé que, </w:t>
      </w:r>
      <w:r w:rsidRPr="009A6B97">
        <w:rPr>
          <w:rFonts w:ascii="Palatino Linotype" w:hAnsi="Palatino Linotype"/>
        </w:rPr>
        <w:t xml:space="preserve">toda persona tendrá acceso a la información </w:t>
      </w:r>
      <w:r w:rsidRPr="009A6B97">
        <w:rPr>
          <w:rFonts w:ascii="Palatino Linotype" w:hAnsi="Palatino Linotype" w:cs="Arial"/>
        </w:rPr>
        <w:t xml:space="preserve">sin necesidad de acreditar interés alguno o justificar su utilización, de lo que se infiere que para el </w:t>
      </w:r>
      <w:r w:rsidRPr="009A6B97">
        <w:rPr>
          <w:rFonts w:ascii="Palatino Linotype" w:hAnsi="Palatino Linotype"/>
        </w:rPr>
        <w:t>ejercicio</w:t>
      </w:r>
      <w:r w:rsidRPr="009A6B97">
        <w:rPr>
          <w:rFonts w:ascii="Palatino Linotype" w:hAnsi="Palatino Linotype" w:cs="Arial"/>
        </w:rPr>
        <w:t xml:space="preserve"> del derecho de acceso a la información pública, el nombre no es un requisito </w:t>
      </w:r>
      <w:r w:rsidRPr="009A6B97">
        <w:rPr>
          <w:rFonts w:ascii="Palatino Linotype" w:hAnsi="Palatino Linotype" w:cs="Arial"/>
          <w:i/>
        </w:rPr>
        <w:t>sine qua non</w:t>
      </w:r>
      <w:r w:rsidRPr="009A6B97">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524F4D9" w14:textId="77777777" w:rsidR="00386D38" w:rsidRPr="00386D38"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14:paraId="55D221D7" w14:textId="5F68F826" w:rsidR="00386D38"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9A6B97">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A6B97">
        <w:rPr>
          <w:rFonts w:ascii="Palatino Linotype" w:hAnsi="Palatino Linotype" w:cs="Arial"/>
        </w:rPr>
        <w:t>derecho</w:t>
      </w:r>
      <w:r w:rsidRPr="009A6B97">
        <w:rPr>
          <w:rFonts w:ascii="Palatino Linotype" w:hAnsi="Palatino Linotype"/>
        </w:rPr>
        <w:t xml:space="preserve"> fundamental exime a </w:t>
      </w:r>
      <w:r w:rsidRPr="009A6B97">
        <w:rPr>
          <w:rFonts w:ascii="Palatino Linotype" w:hAnsi="Palatino Linotype"/>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904BB9F" w14:textId="6F8096B5" w:rsidR="008A6EE5" w:rsidRDefault="008A6EE5" w:rsidP="00386D38">
      <w:pPr>
        <w:pStyle w:val="Prrafodelista"/>
        <w:widowControl w:val="0"/>
        <w:autoSpaceDE w:val="0"/>
        <w:autoSpaceDN w:val="0"/>
        <w:adjustRightInd w:val="0"/>
        <w:spacing w:line="360" w:lineRule="auto"/>
        <w:ind w:left="0"/>
        <w:jc w:val="both"/>
        <w:rPr>
          <w:rFonts w:ascii="Palatino Linotype" w:hAnsi="Palatino Linotype"/>
        </w:rPr>
      </w:pPr>
    </w:p>
    <w:p w14:paraId="3322817C" w14:textId="77777777" w:rsidR="008A6EE5" w:rsidRDefault="008A6EE5" w:rsidP="00386D38">
      <w:pPr>
        <w:pStyle w:val="Prrafodelista"/>
        <w:widowControl w:val="0"/>
        <w:autoSpaceDE w:val="0"/>
        <w:autoSpaceDN w:val="0"/>
        <w:adjustRightInd w:val="0"/>
        <w:spacing w:line="360" w:lineRule="auto"/>
        <w:ind w:left="0"/>
        <w:jc w:val="both"/>
        <w:rPr>
          <w:rFonts w:ascii="Palatino Linotype" w:hAnsi="Palatino Linotype"/>
        </w:rPr>
      </w:pPr>
    </w:p>
    <w:p w14:paraId="79691C5A" w14:textId="77777777" w:rsidR="00386D38" w:rsidRPr="00386D38"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14:paraId="5071B470" w14:textId="77777777" w:rsidR="0029071C" w:rsidRPr="009A6B97"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CUART</w:t>
      </w:r>
      <w:r w:rsidR="0029071C" w:rsidRPr="009A6B97">
        <w:rPr>
          <w:rFonts w:ascii="Palatino Linotype" w:eastAsiaTheme="minorHAnsi" w:hAnsi="Palatino Linotype" w:cs="Arial"/>
          <w:b/>
          <w:sz w:val="28"/>
          <w:lang w:val="es-MX" w:eastAsia="en-US"/>
        </w:rPr>
        <w:t xml:space="preserve">O. Del estudio de las causas de improcedencia. </w:t>
      </w:r>
    </w:p>
    <w:p w14:paraId="3523FD63" w14:textId="77777777" w:rsidR="008A64CB"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9A6B97">
        <w:rPr>
          <w:rStyle w:val="Refdenotaalpie"/>
          <w:rFonts w:ascii="Palatino Linotype" w:eastAsiaTheme="minorHAnsi" w:hAnsi="Palatino Linotype" w:cs="Arial"/>
          <w:lang w:val="es-MX" w:eastAsia="en-US"/>
        </w:rPr>
        <w:footnoteReference w:id="1"/>
      </w:r>
      <w:r w:rsidRPr="009A6B97">
        <w:rPr>
          <w:rFonts w:ascii="Palatino Linotype" w:eastAsiaTheme="minorHAnsi" w:hAnsi="Palatino Linotype" w:cs="Arial"/>
          <w:lang w:val="es-MX" w:eastAsia="en-US"/>
        </w:rPr>
        <w:t>.</w:t>
      </w:r>
    </w:p>
    <w:p w14:paraId="40BC8A7E" w14:textId="77777777" w:rsidR="00D57F74" w:rsidRPr="009A6B97"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14:paraId="1C19E136"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7E19B80" w14:textId="77777777" w:rsidR="0029071C" w:rsidRPr="009A6B97" w:rsidRDefault="0029071C" w:rsidP="0029071C">
      <w:pPr>
        <w:rPr>
          <w:lang w:val="es-MX"/>
        </w:rPr>
      </w:pPr>
    </w:p>
    <w:p w14:paraId="151750E6"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w:t>
      </w:r>
      <w:r w:rsidRPr="009A6B97">
        <w:rPr>
          <w:rFonts w:ascii="Palatino Linotype" w:hAnsi="Palatino Linotype" w:cs="Arial"/>
          <w:b/>
          <w:i/>
          <w:sz w:val="22"/>
          <w:szCs w:val="22"/>
        </w:rPr>
        <w:t>Artículo 191.</w:t>
      </w:r>
      <w:r w:rsidRPr="009A6B97">
        <w:rPr>
          <w:rFonts w:ascii="Palatino Linotype" w:hAnsi="Palatino Linotype" w:cs="Arial"/>
          <w:i/>
          <w:sz w:val="22"/>
          <w:szCs w:val="22"/>
        </w:rPr>
        <w:t xml:space="preserve"> El recurso será desechado por improcedente cuando:  </w:t>
      </w:r>
    </w:p>
    <w:p w14:paraId="3A874166"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 Sea extemporáneo por haber transcurrido el plazo establecido en la presente Ley, a partir de la respuesta;  </w:t>
      </w:r>
    </w:p>
    <w:p w14:paraId="71E4C895"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 Se esté tramitando ante el Poder Judicial de la Federación algún recurso o medio de defensa interpuesto por el recurrente;  </w:t>
      </w:r>
    </w:p>
    <w:p w14:paraId="70EFF6DC"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III. No actualice alguno de los supuestos previstos en la presente Ley;  </w:t>
      </w:r>
    </w:p>
    <w:p w14:paraId="40DE4424"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IV. No se haya desahogado la prevención en los términos establecidos en la presente Ley;</w:t>
      </w:r>
    </w:p>
    <w:p w14:paraId="29E8FA69"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 Se impugne la veracidad de la información proporcionada;  </w:t>
      </w:r>
    </w:p>
    <w:p w14:paraId="69DB661C"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VI. Se trate de una consulta, o trámite en específico; y  </w:t>
      </w:r>
    </w:p>
    <w:p w14:paraId="20E92374"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VII. El recurrente amplíe su solicitud en el recurso de revisión, únicamente respecto de los nuevos contenidos.”</w:t>
      </w:r>
    </w:p>
    <w:p w14:paraId="2B01E678" w14:textId="77777777" w:rsidR="0029071C" w:rsidRPr="009A6B97" w:rsidRDefault="0029071C" w:rsidP="0029071C">
      <w:pPr>
        <w:autoSpaceDE w:val="0"/>
        <w:autoSpaceDN w:val="0"/>
        <w:adjustRightInd w:val="0"/>
        <w:spacing w:line="360" w:lineRule="auto"/>
        <w:ind w:left="708" w:right="850"/>
        <w:jc w:val="both"/>
        <w:rPr>
          <w:rFonts w:ascii="Palatino Linotype" w:hAnsi="Palatino Linotype" w:cs="Arial"/>
          <w:i/>
        </w:rPr>
      </w:pPr>
    </w:p>
    <w:p w14:paraId="02F34E75"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B158F35" w14:textId="77777777" w:rsidR="00EA46CC" w:rsidRPr="009A6B97" w:rsidRDefault="00EA46CC" w:rsidP="0029071C">
      <w:pPr>
        <w:autoSpaceDE w:val="0"/>
        <w:autoSpaceDN w:val="0"/>
        <w:adjustRightInd w:val="0"/>
        <w:spacing w:line="360" w:lineRule="auto"/>
        <w:jc w:val="both"/>
        <w:rPr>
          <w:rFonts w:ascii="Palatino Linotype" w:hAnsi="Palatino Linotype" w:cs="Arial"/>
        </w:rPr>
      </w:pPr>
    </w:p>
    <w:p w14:paraId="1523C0A5" w14:textId="77777777" w:rsidR="0029071C" w:rsidRPr="009A6B97" w:rsidRDefault="0029071C" w:rsidP="0029071C">
      <w:pPr>
        <w:autoSpaceDE w:val="0"/>
        <w:autoSpaceDN w:val="0"/>
        <w:adjustRightInd w:val="0"/>
        <w:spacing w:line="360" w:lineRule="auto"/>
        <w:jc w:val="both"/>
        <w:rPr>
          <w:rFonts w:ascii="Palatino Linotype" w:hAnsi="Palatino Linotype" w:cs="Arial"/>
        </w:rPr>
      </w:pPr>
      <w:r w:rsidRPr="009A6B97">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7A24300" w14:textId="77777777" w:rsidR="00F712EE" w:rsidRPr="009A6B97" w:rsidRDefault="00F712EE" w:rsidP="0029071C">
      <w:pPr>
        <w:autoSpaceDE w:val="0"/>
        <w:autoSpaceDN w:val="0"/>
        <w:adjustRightInd w:val="0"/>
        <w:spacing w:line="360" w:lineRule="auto"/>
        <w:jc w:val="both"/>
        <w:rPr>
          <w:rFonts w:ascii="Palatino Linotype" w:hAnsi="Palatino Linotype" w:cs="Arial"/>
        </w:rPr>
      </w:pPr>
    </w:p>
    <w:p w14:paraId="46F10E4C" w14:textId="77777777" w:rsidR="0029071C" w:rsidRPr="009A6B97" w:rsidRDefault="00EE2FB1" w:rsidP="0029071C">
      <w:pPr>
        <w:autoSpaceDE w:val="0"/>
        <w:autoSpaceDN w:val="0"/>
        <w:adjustRightInd w:val="0"/>
        <w:spacing w:line="360" w:lineRule="auto"/>
        <w:jc w:val="both"/>
        <w:rPr>
          <w:rFonts w:ascii="Palatino Linotype" w:hAnsi="Palatino Linotype" w:cs="Arial"/>
          <w:sz w:val="28"/>
        </w:rPr>
      </w:pPr>
      <w:r w:rsidRPr="009A6B97">
        <w:rPr>
          <w:rFonts w:ascii="Palatino Linotype" w:hAnsi="Palatino Linotype" w:cs="Arial"/>
          <w:b/>
          <w:sz w:val="28"/>
        </w:rPr>
        <w:t>QUIN</w:t>
      </w:r>
      <w:r w:rsidR="0029071C" w:rsidRPr="009A6B97">
        <w:rPr>
          <w:rFonts w:ascii="Palatino Linotype" w:hAnsi="Palatino Linotype" w:cs="Arial"/>
          <w:b/>
          <w:sz w:val="28"/>
        </w:rPr>
        <w:t>TO. Del estudio y resolución del asunto.</w:t>
      </w:r>
      <w:r w:rsidR="0029071C" w:rsidRPr="009A6B97">
        <w:rPr>
          <w:rFonts w:ascii="Palatino Linotype" w:hAnsi="Palatino Linotype" w:cs="Arial"/>
          <w:sz w:val="28"/>
        </w:rPr>
        <w:t xml:space="preserve"> </w:t>
      </w:r>
    </w:p>
    <w:p w14:paraId="28BE5566"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8DEF117"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D3BA54" w14:textId="77777777" w:rsidR="0029071C" w:rsidRPr="009A6B97" w:rsidRDefault="0029071C" w:rsidP="0029071C">
      <w:pPr>
        <w:spacing w:line="360" w:lineRule="auto"/>
        <w:ind w:right="141"/>
        <w:jc w:val="both"/>
        <w:rPr>
          <w:rFonts w:ascii="Palatino Linotype" w:eastAsiaTheme="minorHAnsi" w:hAnsi="Palatino Linotype" w:cstheme="minorBidi"/>
          <w:lang w:val="es-MX" w:eastAsia="es-MX"/>
        </w:rPr>
      </w:pPr>
      <w:r w:rsidRPr="009A6B9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lang w:val="es-MX" w:eastAsia="es-MX"/>
        </w:rPr>
        <w:t>parte</w:t>
      </w:r>
      <w:r w:rsidR="001D2DE0"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b/>
          <w:lang w:val="es-MX" w:eastAsia="es-MX"/>
        </w:rPr>
        <w:t>Recurrente</w:t>
      </w:r>
      <w:r w:rsidRPr="009A6B97">
        <w:rPr>
          <w:rFonts w:ascii="Palatino Linotype" w:eastAsiaTheme="minorHAnsi" w:hAnsi="Palatino Linotype" w:cstheme="minorBidi"/>
          <w:lang w:val="es-MX" w:eastAsia="es-MX"/>
        </w:rPr>
        <w:t>, para ello analizaremos lo solicitado y la información proporcionada.</w:t>
      </w:r>
    </w:p>
    <w:p w14:paraId="549FDA1E" w14:textId="77777777" w:rsidR="00F712EE" w:rsidRPr="009A6B97" w:rsidRDefault="00F712EE" w:rsidP="0029071C">
      <w:pPr>
        <w:spacing w:line="360" w:lineRule="auto"/>
        <w:ind w:right="141"/>
        <w:jc w:val="both"/>
        <w:rPr>
          <w:rFonts w:ascii="Palatino Linotype" w:eastAsiaTheme="minorHAnsi" w:hAnsi="Palatino Linotype" w:cstheme="minorBidi"/>
          <w:lang w:val="es-MX" w:eastAsia="es-MX"/>
        </w:rPr>
      </w:pPr>
    </w:p>
    <w:p w14:paraId="137F942E" w14:textId="77777777" w:rsidR="0029071C" w:rsidRPr="009A6B97" w:rsidRDefault="0029071C" w:rsidP="00E74701">
      <w:pPr>
        <w:spacing w:line="360" w:lineRule="auto"/>
        <w:ind w:right="141"/>
        <w:jc w:val="both"/>
        <w:rPr>
          <w:rFonts w:ascii="Palatino Linotype" w:eastAsiaTheme="minorHAnsi" w:hAnsi="Palatino Linotype" w:cstheme="minorBidi"/>
          <w:b/>
          <w:szCs w:val="22"/>
          <w:lang w:val="es-MX" w:eastAsia="es-MX"/>
        </w:rPr>
      </w:pPr>
      <w:r w:rsidRPr="009A6B97">
        <w:rPr>
          <w:rFonts w:ascii="Palatino Linotype" w:eastAsiaTheme="minorHAnsi" w:hAnsi="Palatino Linotype" w:cstheme="minorBidi"/>
          <w:b/>
          <w:szCs w:val="22"/>
          <w:lang w:val="es-MX" w:eastAsia="es-MX"/>
        </w:rPr>
        <w:t>REQUERIMIENTOS SOLICITADOS:</w:t>
      </w:r>
      <w:r w:rsidR="00A26BD8" w:rsidRPr="009A6B97">
        <w:rPr>
          <w:rFonts w:ascii="Palatino Linotype" w:eastAsiaTheme="minorHAnsi" w:hAnsi="Palatino Linotype" w:cstheme="minorBidi"/>
          <w:b/>
          <w:szCs w:val="22"/>
          <w:lang w:val="es-MX" w:eastAsia="es-MX"/>
        </w:rPr>
        <w:t xml:space="preserve"> </w:t>
      </w:r>
    </w:p>
    <w:p w14:paraId="2064760A" w14:textId="77777777" w:rsidR="00E74701" w:rsidRPr="009A6B97" w:rsidRDefault="00E74701" w:rsidP="00E74701">
      <w:pPr>
        <w:pStyle w:val="Sinespaciado"/>
        <w:rPr>
          <w:rFonts w:eastAsiaTheme="minorHAnsi"/>
          <w:lang w:eastAsia="es-MX"/>
        </w:rPr>
      </w:pPr>
    </w:p>
    <w:p w14:paraId="4911227E" w14:textId="19C94BC1" w:rsidR="00267458" w:rsidRPr="00E9680B" w:rsidRDefault="008A6EE5" w:rsidP="00397AED">
      <w:pPr>
        <w:pStyle w:val="Prrafodelista"/>
        <w:numPr>
          <w:ilvl w:val="0"/>
          <w:numId w:val="2"/>
        </w:numPr>
        <w:spacing w:line="360" w:lineRule="auto"/>
        <w:ind w:right="49"/>
        <w:jc w:val="both"/>
        <w:rPr>
          <w:rFonts w:ascii="Palatino Linotype" w:hAnsi="Palatino Linotype" w:cs="Arial"/>
        </w:rPr>
      </w:pPr>
      <w:bookmarkStart w:id="0" w:name="_Hlk102672610"/>
      <w:r>
        <w:rPr>
          <w:rFonts w:ascii="Palatino Linotype" w:eastAsiaTheme="minorHAnsi" w:hAnsi="Palatino Linotype"/>
          <w:lang w:eastAsia="es-MX"/>
        </w:rPr>
        <w:t>R</w:t>
      </w:r>
      <w:r w:rsidRPr="008A6EE5">
        <w:rPr>
          <w:rFonts w:ascii="Palatino Linotype" w:eastAsiaTheme="minorHAnsi" w:hAnsi="Palatino Linotype"/>
          <w:lang w:eastAsia="es-MX"/>
        </w:rPr>
        <w:t xml:space="preserve">enuncias laborales presentadas por </w:t>
      </w:r>
      <w:r>
        <w:rPr>
          <w:rFonts w:ascii="Palatino Linotype" w:eastAsiaTheme="minorHAnsi" w:hAnsi="Palatino Linotype"/>
          <w:lang w:eastAsia="es-MX"/>
        </w:rPr>
        <w:t xml:space="preserve">los servidores públicos adscritos al </w:t>
      </w:r>
      <w:r w:rsidRPr="008A6EE5">
        <w:rPr>
          <w:rFonts w:ascii="Palatino Linotype" w:eastAsiaTheme="minorHAnsi" w:hAnsi="Palatino Linotype"/>
          <w:lang w:eastAsia="es-MX"/>
        </w:rPr>
        <w:t>Sistema Municipal Para el Desarrollo Integral de la Familia de Metepec</w:t>
      </w:r>
      <w:r>
        <w:rPr>
          <w:rFonts w:ascii="Palatino Linotype" w:eastAsiaTheme="minorHAnsi" w:hAnsi="Palatino Linotype"/>
          <w:lang w:eastAsia="es-MX"/>
        </w:rPr>
        <w:t xml:space="preserve"> en el periodo comprendido del 01 al 31 de enero de 2022.</w:t>
      </w:r>
    </w:p>
    <w:bookmarkEnd w:id="0"/>
    <w:p w14:paraId="316512D7" w14:textId="77777777" w:rsidR="00E9680B" w:rsidRPr="00E9680B" w:rsidRDefault="00E9680B" w:rsidP="00E9680B">
      <w:pPr>
        <w:pStyle w:val="Prrafodelista"/>
        <w:spacing w:line="360" w:lineRule="auto"/>
        <w:ind w:left="720" w:right="49"/>
        <w:jc w:val="both"/>
        <w:rPr>
          <w:rFonts w:ascii="Palatino Linotype" w:hAnsi="Palatino Linotype" w:cs="Arial"/>
          <w:sz w:val="16"/>
        </w:rPr>
      </w:pPr>
    </w:p>
    <w:p w14:paraId="0D909E7F" w14:textId="77777777" w:rsidR="00361EDF" w:rsidRPr="00361EDF" w:rsidRDefault="00361EDF" w:rsidP="00361EDF">
      <w:pPr>
        <w:spacing w:line="360" w:lineRule="auto"/>
        <w:ind w:right="49"/>
        <w:jc w:val="both"/>
        <w:rPr>
          <w:rFonts w:ascii="Palatino Linotype" w:eastAsiaTheme="minorHAnsi" w:hAnsi="Palatino Linotype" w:cstheme="minorBidi"/>
          <w:szCs w:val="22"/>
          <w:lang w:val="es-ES_tradnl" w:eastAsia="en-US"/>
        </w:rPr>
      </w:pPr>
      <w:r w:rsidRPr="00361EDF">
        <w:rPr>
          <w:rFonts w:ascii="Palatino Linotype" w:eastAsiaTheme="minorHAnsi" w:hAnsi="Palatino Linotype" w:cstheme="minorBidi"/>
          <w:szCs w:val="22"/>
          <w:lang w:val="es-MX" w:eastAsia="es-MX"/>
        </w:rPr>
        <w:t xml:space="preserve">Atento a la solicitud de información </w:t>
      </w:r>
      <w:r w:rsidRPr="00361EDF">
        <w:rPr>
          <w:rFonts w:ascii="Palatino Linotype" w:eastAsiaTheme="minorHAnsi" w:hAnsi="Palatino Linotype" w:cstheme="minorBidi"/>
          <w:b/>
          <w:szCs w:val="22"/>
          <w:lang w:val="es-MX" w:eastAsia="es-MX"/>
        </w:rPr>
        <w:t>El Sujeto Obligado</w:t>
      </w:r>
      <w:r w:rsidRPr="00361EDF">
        <w:rPr>
          <w:rFonts w:ascii="Palatino Linotype" w:eastAsiaTheme="minorHAnsi" w:hAnsi="Palatino Linotype" w:cstheme="minorBidi"/>
          <w:szCs w:val="22"/>
          <w:lang w:val="es-MX" w:eastAsia="es-MX"/>
        </w:rPr>
        <w:t>, emitió su respuesta</w:t>
      </w:r>
      <w:r w:rsidRPr="00361EDF">
        <w:rPr>
          <w:rFonts w:ascii="Palatino Linotype" w:eastAsiaTheme="minorHAnsi" w:hAnsi="Palatino Linotype" w:cstheme="minorBidi"/>
          <w:szCs w:val="22"/>
          <w:lang w:val="es-ES_tradnl" w:eastAsia="en-US"/>
        </w:rPr>
        <w:t xml:space="preserve">; en donde sustancialmente indicó que el Comité de Transparencia, aprobó el cambio de </w:t>
      </w:r>
      <w:r w:rsidRPr="00361EDF">
        <w:rPr>
          <w:rFonts w:ascii="Palatino Linotype" w:eastAsiaTheme="minorHAnsi" w:hAnsi="Palatino Linotype" w:cstheme="minorBidi"/>
          <w:szCs w:val="22"/>
          <w:lang w:val="es-ES_tradnl" w:eastAsia="en-US"/>
        </w:rPr>
        <w:lastRenderedPageBreak/>
        <w:t xml:space="preserve">modalidad de entrega, mediante consulta directa </w:t>
      </w:r>
      <w:r w:rsidRPr="00361EDF">
        <w:rPr>
          <w:rFonts w:ascii="Palatino Linotype" w:eastAsiaTheme="minorHAnsi" w:hAnsi="Palatino Linotype" w:cstheme="minorBidi"/>
          <w:i/>
          <w:szCs w:val="22"/>
          <w:lang w:val="es-ES_tradnl" w:eastAsia="en-US"/>
        </w:rPr>
        <w:t>(in situ)</w:t>
      </w:r>
      <w:r w:rsidRPr="00361EDF">
        <w:rPr>
          <w:rFonts w:ascii="Palatino Linotype" w:eastAsiaTheme="minorHAnsi" w:hAnsi="Palatino Linotype" w:cstheme="minorBidi"/>
          <w:szCs w:val="22"/>
          <w:lang w:val="es-ES_tradnl" w:eastAsia="en-US"/>
        </w:rPr>
        <w:t>, de conformidad con lo siguiente:</w:t>
      </w:r>
    </w:p>
    <w:p w14:paraId="001D2031" w14:textId="77777777" w:rsidR="00361EDF" w:rsidRPr="00361EDF" w:rsidRDefault="00361EDF" w:rsidP="00361EDF">
      <w:pPr>
        <w:spacing w:line="360" w:lineRule="auto"/>
        <w:ind w:right="49"/>
        <w:jc w:val="both"/>
        <w:rPr>
          <w:rFonts w:ascii="Palatino Linotype" w:eastAsiaTheme="minorHAnsi" w:hAnsi="Palatino Linotype" w:cstheme="minorBidi"/>
          <w:szCs w:val="22"/>
          <w:lang w:val="es-ES_tradnl" w:eastAsia="en-US"/>
        </w:rPr>
      </w:pPr>
    </w:p>
    <w:p w14:paraId="7868B829" w14:textId="77777777" w:rsidR="00361EDF" w:rsidRPr="00361EDF" w:rsidRDefault="00361EDF" w:rsidP="00397AED">
      <w:pPr>
        <w:numPr>
          <w:ilvl w:val="0"/>
          <w:numId w:val="5"/>
        </w:numPr>
        <w:spacing w:after="160" w:line="360" w:lineRule="auto"/>
        <w:ind w:right="49"/>
        <w:jc w:val="both"/>
        <w:rPr>
          <w:rFonts w:ascii="Palatino Linotype" w:hAnsi="Palatino Linotype"/>
          <w:lang w:val="es-ES_tradnl"/>
        </w:rPr>
      </w:pPr>
      <w:bookmarkStart w:id="1" w:name="_Hlk100149074"/>
      <w:r w:rsidRPr="00361EDF">
        <w:rPr>
          <w:rFonts w:ascii="Palatino Linotype" w:hAnsi="Palatino Linotype"/>
          <w:lang w:val="es-ES_tradnl"/>
        </w:rPr>
        <w:t xml:space="preserve">Acta de la Primer Sesión Extraordinaria del Comité de Transparencia, de fecha 25 de febrero de 2022, en la que mediante el Acuerdo </w:t>
      </w:r>
      <w:r w:rsidRPr="00361EDF">
        <w:rPr>
          <w:rFonts w:ascii="Palatino Linotype" w:hAnsi="Palatino Linotype"/>
          <w:b/>
          <w:lang w:val="es-ES_tradnl"/>
        </w:rPr>
        <w:t>SMDIF/CT/004/2022</w:t>
      </w:r>
      <w:r w:rsidRPr="00361EDF">
        <w:rPr>
          <w:rFonts w:ascii="Palatino Linotype" w:hAnsi="Palatino Linotype"/>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361EDF">
        <w:rPr>
          <w:rFonts w:ascii="Palatino Linotype" w:hAnsi="Palatino Linotype"/>
          <w:i/>
          <w:lang w:val="es-ES_tradnl"/>
        </w:rPr>
        <w:t>(In Situ)</w:t>
      </w:r>
      <w:r w:rsidRPr="00361EDF">
        <w:rPr>
          <w:rFonts w:ascii="Palatino Linotype" w:hAnsi="Palatino Linotype"/>
          <w:lang w:val="es-ES_tradnl"/>
        </w:rPr>
        <w:t>.</w:t>
      </w:r>
      <w:bookmarkEnd w:id="1"/>
      <w:r w:rsidRPr="00361EDF">
        <w:rPr>
          <w:rFonts w:ascii="Palatino Linotype" w:hAnsi="Palatino Linotype"/>
          <w:lang w:val="es-ES_tradnl"/>
        </w:rPr>
        <w:t xml:space="preserve">  </w:t>
      </w:r>
    </w:p>
    <w:p w14:paraId="646DFE38"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theme="minorBidi"/>
          <w:szCs w:val="22"/>
          <w:lang w:val="es-ES_tradnl" w:eastAsia="en-US"/>
        </w:rPr>
      </w:pPr>
    </w:p>
    <w:p w14:paraId="6ABEA633"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theme="minorBidi"/>
          <w:szCs w:val="22"/>
          <w:lang w:val="es-ES_tradnl" w:eastAsia="en-US"/>
        </w:rPr>
      </w:pPr>
    </w:p>
    <w:p w14:paraId="2EFAD609"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Arial"/>
          <w:bCs/>
          <w:szCs w:val="22"/>
          <w:lang w:val="es-MX" w:eastAsia="en-US"/>
        </w:rPr>
      </w:pPr>
      <w:r w:rsidRPr="00361EDF">
        <w:rPr>
          <w:rFonts w:ascii="Palatino Linotype" w:eastAsiaTheme="minorHAnsi" w:hAnsi="Palatino Linotype" w:cs="Arial"/>
          <w:bCs/>
          <w:szCs w:val="22"/>
          <w:lang w:val="es-MX" w:eastAsia="en-US"/>
        </w:rPr>
        <w:t xml:space="preserve">Es de destacar que, al haber un pronunciamiento por parte del </w:t>
      </w:r>
      <w:r w:rsidRPr="00361EDF">
        <w:rPr>
          <w:rFonts w:ascii="Palatino Linotype" w:eastAsiaTheme="minorHAnsi" w:hAnsi="Palatino Linotype" w:cs="Arial"/>
          <w:b/>
          <w:bCs/>
          <w:szCs w:val="22"/>
          <w:lang w:val="es-MX" w:eastAsia="en-US"/>
        </w:rPr>
        <w:t>Sujeto Obligado</w:t>
      </w:r>
      <w:r w:rsidRPr="00361EDF">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pues no existe precepto legal alguno en la Ley de la materia que lo faculte para ello. </w:t>
      </w:r>
    </w:p>
    <w:p w14:paraId="67F1D323" w14:textId="77777777" w:rsidR="00361EDF" w:rsidRPr="00361EDF" w:rsidRDefault="00361EDF" w:rsidP="00361EDF">
      <w:pPr>
        <w:spacing w:line="360" w:lineRule="auto"/>
        <w:jc w:val="both"/>
        <w:rPr>
          <w:rFonts w:ascii="Palatino Linotype" w:eastAsiaTheme="minorHAnsi" w:hAnsi="Palatino Linotype" w:cs="Arial"/>
          <w:lang w:val="es-MX" w:eastAsia="en-US"/>
        </w:rPr>
      </w:pPr>
    </w:p>
    <w:p w14:paraId="433DC493" w14:textId="77777777" w:rsidR="00361EDF" w:rsidRPr="00361EDF" w:rsidRDefault="00361EDF" w:rsidP="00361EDF">
      <w:pPr>
        <w:spacing w:line="360" w:lineRule="auto"/>
        <w:jc w:val="both"/>
        <w:rPr>
          <w:rFonts w:ascii="Palatino Linotype" w:eastAsiaTheme="minorHAnsi" w:hAnsi="Palatino Linotype" w:cstheme="minorBidi"/>
          <w:lang w:val="es-MX" w:eastAsia="en-US"/>
        </w:rPr>
      </w:pPr>
      <w:r w:rsidRPr="00361EDF">
        <w:rPr>
          <w:rFonts w:ascii="Palatino Linotype" w:eastAsiaTheme="minorHAnsi" w:hAnsi="Palatino Linotype" w:cs="Arial"/>
          <w:lang w:val="es-MX" w:eastAsia="en-US"/>
        </w:rPr>
        <w:t>Lo anterior se robustece con lo plasmado en el criterio</w:t>
      </w:r>
      <w:r w:rsidRPr="00361EDF">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3AB1398" w14:textId="77777777" w:rsidR="00361EDF" w:rsidRPr="00361EDF" w:rsidRDefault="00361EDF" w:rsidP="00361EDF">
      <w:pPr>
        <w:spacing w:after="160" w:line="360" w:lineRule="auto"/>
        <w:jc w:val="both"/>
        <w:rPr>
          <w:rFonts w:ascii="Palatino Linotype" w:eastAsiaTheme="minorHAnsi" w:hAnsi="Palatino Linotype" w:cstheme="minorBidi"/>
          <w:sz w:val="2"/>
          <w:szCs w:val="22"/>
          <w:lang w:val="es-MX" w:eastAsia="en-US"/>
        </w:rPr>
      </w:pPr>
    </w:p>
    <w:p w14:paraId="451B800A" w14:textId="77777777" w:rsidR="00361EDF" w:rsidRPr="00361EDF" w:rsidRDefault="00361EDF" w:rsidP="00361EDF">
      <w:pPr>
        <w:ind w:left="567" w:right="616"/>
        <w:jc w:val="both"/>
        <w:rPr>
          <w:rFonts w:ascii="Palatino Linotype" w:hAnsi="Palatino Linotype"/>
          <w:i/>
          <w:sz w:val="22"/>
        </w:rPr>
      </w:pPr>
      <w:r w:rsidRPr="00361EDF">
        <w:rPr>
          <w:rFonts w:ascii="Palatino Linotype" w:hAnsi="Palatino Linotype"/>
          <w:i/>
          <w:sz w:val="22"/>
        </w:rPr>
        <w:t>“</w:t>
      </w:r>
      <w:r w:rsidRPr="00361EDF">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61EDF">
        <w:rPr>
          <w:rFonts w:ascii="Palatino Linotype" w:hAnsi="Palatino Linotype"/>
          <w:b/>
          <w:i/>
          <w:sz w:val="22"/>
        </w:rPr>
        <w:t>.</w:t>
      </w:r>
      <w:r w:rsidRPr="00361EDF">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361EDF">
        <w:rPr>
          <w:rFonts w:ascii="Palatino Linotype" w:hAnsi="Palatino Linotype"/>
          <w:i/>
          <w:sz w:val="22"/>
        </w:rPr>
        <w:lastRenderedPageBreak/>
        <w:t>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0BE6F5" w14:textId="77777777" w:rsidR="00361EDF" w:rsidRPr="00361EDF" w:rsidRDefault="00361EDF" w:rsidP="00361EDF">
      <w:pPr>
        <w:spacing w:after="160" w:line="259" w:lineRule="auto"/>
        <w:rPr>
          <w:rFonts w:asciiTheme="minorHAnsi" w:eastAsiaTheme="minorHAnsi" w:hAnsiTheme="minorHAnsi" w:cstheme="minorBidi"/>
          <w:sz w:val="22"/>
          <w:szCs w:val="22"/>
          <w:lang w:val="es-MX" w:eastAsia="en-US"/>
        </w:rPr>
      </w:pPr>
    </w:p>
    <w:p w14:paraId="22A8315A" w14:textId="70733A5B" w:rsidR="00361EDF" w:rsidRPr="00361EDF" w:rsidRDefault="00361EDF" w:rsidP="00361EDF">
      <w:pPr>
        <w:spacing w:line="360" w:lineRule="auto"/>
        <w:ind w:right="141"/>
        <w:jc w:val="both"/>
        <w:rPr>
          <w:rFonts w:ascii="Palatino Linotype" w:eastAsia="MS Mincho" w:hAnsi="Palatino Linotype" w:cstheme="minorBidi"/>
          <w:b/>
          <w:i/>
          <w:lang w:eastAsia="en-US"/>
        </w:rPr>
      </w:pPr>
      <w:r w:rsidRPr="00361EDF">
        <w:rPr>
          <w:rFonts w:ascii="Palatino Linotype" w:eastAsiaTheme="minorHAnsi" w:hAnsi="Palatino Linotype" w:cs="Arial"/>
          <w:bCs/>
          <w:lang w:val="es-MX" w:eastAsia="en-US"/>
        </w:rPr>
        <w:t xml:space="preserve">Es así que derivado de la respuesta emitida por </w:t>
      </w:r>
      <w:r w:rsidRPr="00361EDF">
        <w:rPr>
          <w:rFonts w:ascii="Palatino Linotype" w:eastAsiaTheme="minorHAnsi" w:hAnsi="Palatino Linotype" w:cs="Arial"/>
          <w:b/>
          <w:bCs/>
          <w:lang w:val="es-MX" w:eastAsia="en-US"/>
        </w:rPr>
        <w:t>El Sujeto Obligado</w:t>
      </w:r>
      <w:r w:rsidRPr="00361EDF">
        <w:rPr>
          <w:rFonts w:ascii="Palatino Linotype" w:eastAsiaTheme="minorHAnsi" w:hAnsi="Palatino Linotype" w:cs="Arial"/>
          <w:bCs/>
          <w:lang w:val="es-MX" w:eastAsia="en-US"/>
        </w:rPr>
        <w:t xml:space="preserve">, </w:t>
      </w:r>
      <w:r w:rsidRPr="00361EDF">
        <w:rPr>
          <w:rFonts w:ascii="Palatino Linotype" w:eastAsiaTheme="minorHAnsi" w:hAnsi="Palatino Linotype" w:cs="Arial"/>
          <w:b/>
          <w:bCs/>
          <w:lang w:val="es-MX" w:eastAsia="en-US"/>
        </w:rPr>
        <w:t>El Recurrente</w:t>
      </w:r>
      <w:r w:rsidRPr="00361EDF">
        <w:rPr>
          <w:rFonts w:ascii="Palatino Linotype" w:eastAsiaTheme="minorHAnsi" w:hAnsi="Palatino Linotype" w:cs="Arial"/>
          <w:bCs/>
          <w:lang w:val="es-MX" w:eastAsia="en-US"/>
        </w:rPr>
        <w:t xml:space="preserve">, interpuso los presentes recursos de revisión, señalando sustancialmente como sus razones o motivos de inconformidad, lo siguiente: </w:t>
      </w:r>
      <w:r w:rsidRPr="00361EDF">
        <w:rPr>
          <w:rFonts w:ascii="Palatino Linotype" w:eastAsia="MS Mincho" w:hAnsi="Palatino Linotype" w:cstheme="minorBidi"/>
          <w:b/>
          <w:i/>
          <w:lang w:eastAsia="en-US"/>
        </w:rPr>
        <w:t>“</w:t>
      </w:r>
      <w:r w:rsidR="00705FEC" w:rsidRPr="00705FEC">
        <w:rPr>
          <w:rFonts w:ascii="Palatino Linotype" w:eastAsia="MS Mincho" w:hAnsi="Palatino Linotype" w:cstheme="minorBidi"/>
          <w:b/>
          <w:i/>
          <w:lang w:eastAsia="en-US"/>
        </w:rPr>
        <w:t xml:space="preserve">El sujeto obligado tiene la obligación legal de hacer la entrega de la INFORMACIÓN PÚBLICA, privilegiando esta por medio de los canales </w:t>
      </w:r>
      <w:proofErr w:type="spellStart"/>
      <w:r w:rsidR="00705FEC" w:rsidRPr="00705FEC">
        <w:rPr>
          <w:rFonts w:ascii="Palatino Linotype" w:eastAsia="MS Mincho" w:hAnsi="Palatino Linotype" w:cstheme="minorBidi"/>
          <w:b/>
          <w:i/>
          <w:lang w:eastAsia="en-US"/>
        </w:rPr>
        <w:t>mas</w:t>
      </w:r>
      <w:proofErr w:type="spellEnd"/>
      <w:r w:rsidR="00705FEC" w:rsidRPr="00705FEC">
        <w:rPr>
          <w:rFonts w:ascii="Palatino Linotype" w:eastAsia="MS Mincho" w:hAnsi="Palatino Linotype" w:cstheme="minorBidi"/>
          <w:b/>
          <w:i/>
          <w:lang w:eastAsia="en-US"/>
        </w:rPr>
        <w:t xml:space="preserve"> eficaces y modernos como lo es el mismo sistema SAIMEX, además de que para este solicitante de la información en turno resulta complejo el traslado y disposición del tiempo para que de forma directa y personal sea revisada en el lugar en que se pone a disposición la información solicitada, según el acuerdo SMDIF/CT/004/2022, Por lo que este mismo SOLICITANTE DE LA INFORMACIÓN, al considerar que la cantidad de información solicitada es posible ser transmitida y recibida por los medios requeridos (SISTEMA SAIMEX), pide a la autoridad responsable, obligar al sujeto obligado a cumplir cabalmente con la entrega de la misma, pues la ley </w:t>
      </w:r>
      <w:proofErr w:type="spellStart"/>
      <w:r w:rsidR="00705FEC" w:rsidRPr="00705FEC">
        <w:rPr>
          <w:rFonts w:ascii="Palatino Linotype" w:eastAsia="MS Mincho" w:hAnsi="Palatino Linotype" w:cstheme="minorBidi"/>
          <w:b/>
          <w:i/>
          <w:lang w:eastAsia="en-US"/>
        </w:rPr>
        <w:t>esta</w:t>
      </w:r>
      <w:proofErr w:type="spellEnd"/>
      <w:r w:rsidR="00705FEC" w:rsidRPr="00705FEC">
        <w:rPr>
          <w:rFonts w:ascii="Palatino Linotype" w:eastAsia="MS Mincho" w:hAnsi="Palatino Linotype" w:cstheme="minorBidi"/>
          <w:b/>
          <w:i/>
          <w:lang w:eastAsia="en-US"/>
        </w:rPr>
        <w:t xml:space="preserve"> por encima de los acuerdos irracionales internos de cualquier dependencia.</w:t>
      </w:r>
      <w:r w:rsidRPr="00361EDF">
        <w:rPr>
          <w:rFonts w:ascii="Palatino Linotype" w:eastAsia="MS Mincho" w:hAnsi="Palatino Linotype" w:cstheme="minorBidi"/>
          <w:b/>
          <w:i/>
          <w:lang w:eastAsia="en-US"/>
        </w:rPr>
        <w:t>” [Sic]</w:t>
      </w:r>
    </w:p>
    <w:p w14:paraId="06A026CA" w14:textId="77777777" w:rsidR="00705FEC" w:rsidRDefault="00705FEC" w:rsidP="00361EDF">
      <w:pPr>
        <w:autoSpaceDE w:val="0"/>
        <w:autoSpaceDN w:val="0"/>
        <w:adjustRightInd w:val="0"/>
        <w:spacing w:line="360" w:lineRule="auto"/>
        <w:jc w:val="both"/>
        <w:rPr>
          <w:rFonts w:ascii="Palatino Linotype" w:eastAsiaTheme="minorHAnsi" w:hAnsi="Palatino Linotype" w:cs="Arial"/>
          <w:bCs/>
          <w:lang w:val="es-MX" w:eastAsia="en-US"/>
        </w:rPr>
      </w:pPr>
    </w:p>
    <w:p w14:paraId="297A1633" w14:textId="3AC4B8BE" w:rsidR="00361EDF" w:rsidRPr="00361EDF"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361EDF">
        <w:rPr>
          <w:rFonts w:ascii="Palatino Linotype" w:eastAsiaTheme="minorHAnsi" w:hAnsi="Palatino Linotype" w:cs="Arial"/>
          <w:bCs/>
          <w:lang w:val="es-MX" w:eastAsia="en-US"/>
        </w:rPr>
        <w:t xml:space="preserve">Atento a ello, es importante señalar que </w:t>
      </w:r>
      <w:r w:rsidRPr="00361EDF">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14:paraId="4BB26776" w14:textId="77777777" w:rsidR="00361EDF" w:rsidRPr="00361EDF" w:rsidRDefault="00361EDF" w:rsidP="00361EDF">
      <w:pPr>
        <w:rPr>
          <w:lang w:val="es-MX"/>
        </w:rPr>
      </w:pPr>
    </w:p>
    <w:p w14:paraId="1637F7E8" w14:textId="77777777" w:rsidR="00361EDF" w:rsidRPr="00361EDF" w:rsidRDefault="00361EDF" w:rsidP="00361EDF">
      <w:pPr>
        <w:rPr>
          <w:rFonts w:ascii="Palatino Linotype" w:hAnsi="Palatino Linotype"/>
          <w:sz w:val="4"/>
          <w:lang w:val="es-MX"/>
        </w:rPr>
      </w:pPr>
    </w:p>
    <w:p w14:paraId="7C2E312E"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sz w:val="22"/>
          <w:szCs w:val="22"/>
          <w:lang w:val="es-MX" w:eastAsia="en-US"/>
        </w:rPr>
        <w:t>“</w:t>
      </w:r>
      <w:r w:rsidRPr="00361EDF">
        <w:rPr>
          <w:rFonts w:ascii="Palatino Linotype" w:eastAsiaTheme="minorHAnsi" w:hAnsi="Palatino Linotype" w:cs="Arial"/>
          <w:b/>
          <w:i/>
          <w:color w:val="000000"/>
          <w:sz w:val="22"/>
          <w:szCs w:val="22"/>
          <w:lang w:val="es-MX" w:eastAsia="en-US"/>
        </w:rPr>
        <w:t xml:space="preserve">Artículo 4. </w:t>
      </w:r>
      <w:r w:rsidRPr="00361EDF">
        <w:rPr>
          <w:rFonts w:ascii="Palatino Linotype" w:eastAsiaTheme="minorHAnsi" w:hAnsi="Palatino Linotype" w:cs="Arial"/>
          <w:i/>
          <w:color w:val="000000"/>
          <w:sz w:val="22"/>
          <w:szCs w:val="22"/>
          <w:lang w:val="es-MX" w:eastAsia="en-US"/>
        </w:rPr>
        <w:t xml:space="preserve">… </w:t>
      </w:r>
    </w:p>
    <w:p w14:paraId="1321B0DE"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w:t>
      </w:r>
      <w:r w:rsidRPr="00361EDF">
        <w:rPr>
          <w:rFonts w:ascii="Palatino Linotype" w:eastAsiaTheme="minorHAnsi" w:hAnsi="Palatino Linotype" w:cs="Arial"/>
          <w:i/>
          <w:color w:val="000000"/>
          <w:sz w:val="22"/>
          <w:szCs w:val="22"/>
          <w:lang w:val="es-MX" w:eastAsia="en-US"/>
        </w:rPr>
        <w:lastRenderedPageBreak/>
        <w:t xml:space="preserve">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E8AF192"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p>
    <w:p w14:paraId="03621501"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361EDF">
        <w:rPr>
          <w:rFonts w:ascii="Palatino Linotype" w:eastAsiaTheme="minorHAnsi" w:hAnsi="Palatino Linotype" w:cs="Arial"/>
          <w:i/>
          <w:sz w:val="22"/>
          <w:szCs w:val="22"/>
          <w:lang w:val="es-MX" w:eastAsia="en-US"/>
        </w:rPr>
        <w:t>”</w:t>
      </w:r>
    </w:p>
    <w:p w14:paraId="64CC8C38" w14:textId="77777777" w:rsidR="00361EDF" w:rsidRPr="00361EDF" w:rsidRDefault="00361EDF" w:rsidP="00361EDF">
      <w:pPr>
        <w:rPr>
          <w:rFonts w:ascii="Palatino Linotype" w:hAnsi="Palatino Linotype"/>
          <w:sz w:val="12"/>
          <w:lang w:val="es-MX"/>
        </w:rPr>
      </w:pPr>
    </w:p>
    <w:p w14:paraId="162C3DC7" w14:textId="77777777" w:rsidR="00361EDF" w:rsidRPr="00361EDF" w:rsidRDefault="00361EDF" w:rsidP="00361EDF">
      <w:pPr>
        <w:rPr>
          <w:rFonts w:asciiTheme="minorHAnsi" w:eastAsiaTheme="minorHAnsi" w:hAnsiTheme="minorHAnsi" w:cstheme="minorBidi"/>
          <w:sz w:val="22"/>
          <w:szCs w:val="22"/>
          <w:lang w:val="es-MX" w:eastAsia="en-US"/>
        </w:rPr>
      </w:pPr>
    </w:p>
    <w:p w14:paraId="3A4AB151" w14:textId="77777777" w:rsidR="00361EDF" w:rsidRPr="00361EDF" w:rsidRDefault="00361EDF" w:rsidP="00361EDF">
      <w:pPr>
        <w:spacing w:line="360" w:lineRule="auto"/>
        <w:jc w:val="both"/>
        <w:rPr>
          <w:rFonts w:ascii="Palatino Linotype" w:eastAsiaTheme="minorHAnsi" w:hAnsi="Palatino Linotype" w:cs="Arial"/>
          <w:i/>
          <w:szCs w:val="22"/>
          <w:lang w:val="es-MX" w:eastAsia="en-US"/>
        </w:rPr>
      </w:pPr>
      <w:r w:rsidRPr="00361EDF">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E8148D7" w14:textId="77777777" w:rsidR="00361EDF" w:rsidRPr="00361EDF" w:rsidRDefault="00361EDF" w:rsidP="00361EDF">
      <w:pPr>
        <w:spacing w:line="360" w:lineRule="auto"/>
        <w:jc w:val="both"/>
        <w:rPr>
          <w:rFonts w:ascii="Palatino Linotype" w:eastAsiaTheme="minorHAnsi" w:hAnsi="Palatino Linotype" w:cs="Arial"/>
          <w:i/>
          <w:szCs w:val="22"/>
          <w:lang w:val="es-MX" w:eastAsia="en-US"/>
        </w:rPr>
      </w:pPr>
    </w:p>
    <w:p w14:paraId="20D446D6" w14:textId="77777777" w:rsidR="00361EDF" w:rsidRPr="00361EDF" w:rsidRDefault="00361EDF" w:rsidP="00361EDF">
      <w:pPr>
        <w:spacing w:line="360" w:lineRule="auto"/>
        <w:jc w:val="both"/>
        <w:rPr>
          <w:rFonts w:ascii="Palatino Linotype" w:eastAsiaTheme="minorHAnsi" w:hAnsi="Palatino Linotype" w:cs="Arial"/>
          <w:i/>
          <w:szCs w:val="22"/>
          <w:lang w:val="es-MX" w:eastAsia="en-US"/>
        </w:rPr>
      </w:pPr>
      <w:r w:rsidRPr="00361EDF">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AAE3458" w14:textId="77777777" w:rsidR="00361EDF" w:rsidRPr="00361EDF" w:rsidRDefault="00361EDF" w:rsidP="00361EDF">
      <w:pPr>
        <w:spacing w:line="259" w:lineRule="auto"/>
        <w:ind w:left="567" w:right="567"/>
        <w:jc w:val="both"/>
        <w:rPr>
          <w:rFonts w:ascii="Palatino Linotype" w:eastAsiaTheme="minorHAnsi" w:hAnsi="Palatino Linotype" w:cs="Arial"/>
          <w:i/>
          <w:sz w:val="22"/>
          <w:szCs w:val="22"/>
          <w:lang w:val="es-MX" w:eastAsia="en-US"/>
        </w:rPr>
      </w:pPr>
    </w:p>
    <w:p w14:paraId="581ADB13" w14:textId="77777777" w:rsidR="00361EDF" w:rsidRPr="00361EDF" w:rsidRDefault="00361EDF" w:rsidP="00361EDF">
      <w:pPr>
        <w:ind w:left="567" w:right="567"/>
        <w:jc w:val="both"/>
        <w:rPr>
          <w:rFonts w:ascii="Palatino Linotype" w:eastAsiaTheme="minorHAnsi" w:hAnsi="Palatino Linotype" w:cs="Arial"/>
          <w:i/>
          <w:sz w:val="22"/>
          <w:szCs w:val="22"/>
          <w:lang w:val="es-MX" w:eastAsia="en-US"/>
        </w:rPr>
      </w:pPr>
      <w:r w:rsidRPr="00361EDF">
        <w:rPr>
          <w:rFonts w:ascii="Palatino Linotype" w:eastAsiaTheme="minorHAnsi" w:hAnsi="Palatino Linotype" w:cs="Arial"/>
          <w:i/>
          <w:sz w:val="22"/>
          <w:szCs w:val="22"/>
          <w:lang w:val="es-MX" w:eastAsia="en-US"/>
        </w:rPr>
        <w:t>“</w:t>
      </w:r>
      <w:r w:rsidRPr="00361EDF">
        <w:rPr>
          <w:rFonts w:ascii="Palatino Linotype" w:eastAsiaTheme="minorHAnsi" w:hAnsi="Palatino Linotype" w:cs="Arial"/>
          <w:b/>
          <w:i/>
          <w:color w:val="000000"/>
          <w:sz w:val="22"/>
          <w:szCs w:val="22"/>
          <w:lang w:val="es-MX" w:eastAsia="en-US"/>
        </w:rPr>
        <w:t>Artículo 12.</w:t>
      </w:r>
      <w:r w:rsidRPr="00361EDF">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19535035" w14:textId="77777777" w:rsidR="00CC43AA" w:rsidRDefault="00CC43AA" w:rsidP="00361EDF">
      <w:pPr>
        <w:ind w:left="567" w:right="567"/>
        <w:jc w:val="both"/>
        <w:rPr>
          <w:rFonts w:ascii="Palatino Linotype" w:eastAsiaTheme="minorHAnsi" w:hAnsi="Palatino Linotype" w:cs="Arial"/>
          <w:b/>
          <w:i/>
          <w:color w:val="000000"/>
          <w:sz w:val="22"/>
          <w:szCs w:val="22"/>
          <w:u w:val="single"/>
          <w:lang w:val="es-MX" w:eastAsia="en-US"/>
        </w:rPr>
      </w:pPr>
    </w:p>
    <w:p w14:paraId="2C38AEBD" w14:textId="77777777" w:rsidR="00361EDF" w:rsidRPr="00361EDF" w:rsidRDefault="00361EDF" w:rsidP="00361EDF">
      <w:pPr>
        <w:ind w:left="567" w:right="567"/>
        <w:jc w:val="both"/>
        <w:rPr>
          <w:rFonts w:ascii="Palatino Linotype" w:eastAsiaTheme="minorHAnsi" w:hAnsi="Palatino Linotype" w:cs="Arial"/>
          <w:i/>
          <w:sz w:val="22"/>
          <w:szCs w:val="22"/>
          <w:lang w:val="es-MX" w:eastAsia="en-US"/>
        </w:rPr>
      </w:pPr>
      <w:r w:rsidRPr="00361EDF">
        <w:rPr>
          <w:rFonts w:ascii="Palatino Linotype" w:eastAsiaTheme="minorHAnsi" w:hAnsi="Palatino Linotype" w:cs="Arial"/>
          <w:b/>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61EDF">
        <w:rPr>
          <w:rFonts w:ascii="Palatino Linotype" w:eastAsiaTheme="minorHAnsi" w:hAnsi="Palatino Linotype" w:cs="Arial"/>
          <w:i/>
          <w:sz w:val="22"/>
          <w:szCs w:val="22"/>
          <w:lang w:val="es-MX" w:eastAsia="en-US"/>
        </w:rPr>
        <w:t>”</w:t>
      </w:r>
    </w:p>
    <w:p w14:paraId="159445F4" w14:textId="77777777" w:rsidR="00361EDF" w:rsidRPr="00361EDF" w:rsidRDefault="00361EDF" w:rsidP="00361EDF">
      <w:pPr>
        <w:spacing w:line="360" w:lineRule="auto"/>
        <w:jc w:val="both"/>
        <w:rPr>
          <w:rFonts w:ascii="Palatino Linotype" w:eastAsiaTheme="minorHAnsi" w:hAnsi="Palatino Linotype" w:cs="Arial"/>
          <w:color w:val="000000"/>
          <w:szCs w:val="22"/>
          <w:lang w:val="es-MX" w:eastAsia="en-US"/>
        </w:rPr>
      </w:pPr>
    </w:p>
    <w:p w14:paraId="744C6B71" w14:textId="77777777" w:rsidR="00361EDF" w:rsidRPr="00361EDF" w:rsidRDefault="00361EDF" w:rsidP="00361EDF">
      <w:pPr>
        <w:spacing w:line="360" w:lineRule="auto"/>
        <w:jc w:val="both"/>
        <w:rPr>
          <w:rFonts w:ascii="Palatino Linotype" w:eastAsiaTheme="minorHAnsi" w:hAnsi="Palatino Linotype" w:cs="Arial"/>
          <w:color w:val="000000"/>
          <w:szCs w:val="22"/>
          <w:lang w:val="es-MX" w:eastAsia="en-US"/>
        </w:rPr>
      </w:pPr>
      <w:r w:rsidRPr="00361EDF">
        <w:rPr>
          <w:rFonts w:ascii="Palatino Linotype" w:eastAsiaTheme="minorHAnsi" w:hAnsi="Palatino Linotype" w:cs="Arial"/>
          <w:color w:val="000000"/>
          <w:szCs w:val="22"/>
          <w:lang w:val="es-MX" w:eastAsia="en-US"/>
        </w:rPr>
        <w:t xml:space="preserve">En síntesis, el derecho de acceso a la información pública se satisface en aquellos casos en que se entregue el soporte documental en que conste la información pública, toda </w:t>
      </w:r>
      <w:r w:rsidRPr="00361EDF">
        <w:rPr>
          <w:rFonts w:ascii="Palatino Linotype" w:eastAsiaTheme="minorHAnsi" w:hAnsi="Palatino Linotype" w:cs="Arial"/>
          <w:color w:val="000000"/>
          <w:szCs w:val="22"/>
          <w:lang w:val="es-MX" w:eastAsia="en-US"/>
        </w:rPr>
        <w:lastRenderedPageBreak/>
        <w:t>vez que, los Sujetos Obligados</w:t>
      </w:r>
      <w:r w:rsidRPr="00361EDF">
        <w:rPr>
          <w:rFonts w:ascii="Palatino Linotype" w:eastAsiaTheme="minorHAnsi" w:hAnsi="Palatino Linotype" w:cs="Arial"/>
          <w:b/>
          <w:color w:val="000000"/>
          <w:szCs w:val="22"/>
          <w:lang w:val="es-MX" w:eastAsia="en-US"/>
        </w:rPr>
        <w:t xml:space="preserve"> </w:t>
      </w:r>
      <w:r w:rsidRPr="00361EDF">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361EDF">
        <w:rPr>
          <w:rFonts w:ascii="Palatino Linotype" w:eastAsiaTheme="minorHAnsi" w:hAnsi="Palatino Linotype" w:cs="Arial"/>
          <w:i/>
          <w:color w:val="000000"/>
          <w:szCs w:val="22"/>
          <w:lang w:val="es-MX" w:eastAsia="en-US"/>
        </w:rPr>
        <w:t>ad hoc</w:t>
      </w:r>
      <w:r w:rsidRPr="00361EDF">
        <w:rPr>
          <w:rFonts w:ascii="Palatino Linotype" w:eastAsiaTheme="minorHAnsi" w:hAnsi="Palatino Linotype" w:cs="Arial"/>
          <w:color w:val="000000"/>
          <w:szCs w:val="22"/>
          <w:lang w:val="es-MX" w:eastAsia="en-US"/>
        </w:rPr>
        <w:t>, para satisfacer el derecho de acceso a la información pública.</w:t>
      </w:r>
    </w:p>
    <w:p w14:paraId="32C2CB08" w14:textId="77777777" w:rsidR="00361EDF" w:rsidRPr="00361EDF" w:rsidRDefault="00361EDF" w:rsidP="00361EDF">
      <w:pPr>
        <w:spacing w:line="360" w:lineRule="auto"/>
        <w:jc w:val="both"/>
        <w:rPr>
          <w:rFonts w:ascii="Palatino Linotype" w:eastAsiaTheme="minorHAnsi" w:hAnsi="Palatino Linotype" w:cs="Arial"/>
          <w:color w:val="000000"/>
          <w:szCs w:val="22"/>
          <w:lang w:val="es-MX" w:eastAsia="en-US"/>
        </w:rPr>
      </w:pPr>
    </w:p>
    <w:p w14:paraId="75F3CAD8" w14:textId="77777777" w:rsidR="00361EDF" w:rsidRPr="00361EDF" w:rsidRDefault="00361EDF" w:rsidP="00361EDF">
      <w:pPr>
        <w:spacing w:line="360" w:lineRule="auto"/>
        <w:jc w:val="both"/>
        <w:rPr>
          <w:rFonts w:ascii="Palatino Linotype" w:eastAsiaTheme="minorHAnsi" w:hAnsi="Palatino Linotype" w:cstheme="minorBidi"/>
          <w:b/>
          <w:bCs/>
          <w:color w:val="000000"/>
          <w:szCs w:val="22"/>
          <w:lang w:val="es-MX" w:eastAsia="en-US"/>
        </w:rPr>
      </w:pPr>
      <w:r w:rsidRPr="00361EDF">
        <w:rPr>
          <w:rFonts w:ascii="Palatino Linotype" w:eastAsiaTheme="minorHAnsi" w:hAnsi="Palatino Linotype" w:cs="Arial"/>
          <w:color w:val="000000"/>
          <w:szCs w:val="22"/>
          <w:lang w:val="es-MX" w:eastAsia="en-US"/>
        </w:rPr>
        <w:t xml:space="preserve">Como apoyo a lo anterior, es aplicable el Criterio 03-17, emitido por </w:t>
      </w:r>
      <w:r w:rsidRPr="00361EDF">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361EDF">
        <w:rPr>
          <w:rFonts w:ascii="Palatino Linotype" w:eastAsiaTheme="minorHAnsi" w:hAnsi="Palatino Linotype" w:cstheme="minorBidi"/>
          <w:bCs/>
          <w:color w:val="000000"/>
          <w:szCs w:val="22"/>
          <w:lang w:val="es-MX" w:eastAsia="en-US"/>
        </w:rPr>
        <w:t xml:space="preserve"> que dice:</w:t>
      </w:r>
      <w:r w:rsidRPr="00361EDF">
        <w:rPr>
          <w:rFonts w:ascii="Palatino Linotype" w:eastAsiaTheme="minorHAnsi" w:hAnsi="Palatino Linotype" w:cstheme="minorBidi"/>
          <w:b/>
          <w:bCs/>
          <w:color w:val="000000"/>
          <w:szCs w:val="22"/>
          <w:lang w:val="es-MX" w:eastAsia="en-US"/>
        </w:rPr>
        <w:t xml:space="preserve"> </w:t>
      </w:r>
    </w:p>
    <w:p w14:paraId="24B9B19D" w14:textId="77777777" w:rsidR="00361EDF" w:rsidRPr="00361EDF" w:rsidRDefault="00361EDF" w:rsidP="00361EDF">
      <w:pPr>
        <w:rPr>
          <w:lang w:val="es-MX"/>
        </w:rPr>
      </w:pPr>
    </w:p>
    <w:p w14:paraId="02DF924E" w14:textId="77777777" w:rsidR="00361EDF" w:rsidRPr="00361EDF" w:rsidRDefault="00361EDF" w:rsidP="00361EDF">
      <w:pPr>
        <w:spacing w:line="259" w:lineRule="auto"/>
        <w:ind w:left="851" w:right="850"/>
        <w:jc w:val="both"/>
        <w:rPr>
          <w:rFonts w:ascii="Palatino Linotype" w:eastAsiaTheme="minorHAnsi" w:hAnsi="Palatino Linotype" w:cs="Arial"/>
          <w:color w:val="000000"/>
          <w:sz w:val="2"/>
          <w:szCs w:val="22"/>
          <w:lang w:val="es-MX" w:eastAsia="en-US"/>
        </w:rPr>
      </w:pPr>
    </w:p>
    <w:p w14:paraId="55FC6BA3"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w:t>
      </w:r>
      <w:r w:rsidRPr="00361EDF">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61EDF">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FBA39FD" w14:textId="77777777" w:rsidR="00361EDF" w:rsidRPr="00361EDF" w:rsidRDefault="00361EDF" w:rsidP="00361EDF">
      <w:pPr>
        <w:ind w:left="567" w:right="567"/>
        <w:jc w:val="both"/>
        <w:rPr>
          <w:rFonts w:ascii="Palatino Linotype" w:eastAsiaTheme="minorHAnsi" w:hAnsi="Palatino Linotype" w:cs="Arial"/>
          <w:i/>
          <w:color w:val="000000"/>
          <w:sz w:val="2"/>
          <w:szCs w:val="22"/>
          <w:lang w:val="es-MX" w:eastAsia="en-US"/>
        </w:rPr>
      </w:pPr>
    </w:p>
    <w:p w14:paraId="364F6D5C"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p>
    <w:p w14:paraId="20234315"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 xml:space="preserve">Resoluciones: </w:t>
      </w:r>
    </w:p>
    <w:p w14:paraId="03D13C3F"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sym w:font="Symbol" w:char="F0B7"/>
      </w:r>
      <w:r w:rsidRPr="00361EDF">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0D00F888"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sym w:font="Symbol" w:char="F0B7"/>
      </w:r>
      <w:r w:rsidRPr="00361EDF">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794B435B"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sym w:font="Symbol" w:char="F0B7"/>
      </w:r>
      <w:r w:rsidRPr="00361EDF">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576404F9" w14:textId="77777777" w:rsidR="00361EDF" w:rsidRPr="00361EDF" w:rsidRDefault="00361EDF" w:rsidP="00361EDF">
      <w:pPr>
        <w:spacing w:line="259" w:lineRule="auto"/>
        <w:jc w:val="both"/>
        <w:rPr>
          <w:rFonts w:ascii="Palatino Linotype" w:eastAsiaTheme="minorHAnsi" w:hAnsi="Palatino Linotype" w:cs="Arial"/>
          <w:sz w:val="16"/>
          <w:szCs w:val="22"/>
          <w:lang w:val="es-MX" w:eastAsia="en-US"/>
        </w:rPr>
      </w:pPr>
    </w:p>
    <w:p w14:paraId="331FBBAB" w14:textId="77777777" w:rsidR="00361EDF" w:rsidRPr="00361EDF" w:rsidRDefault="00361EDF" w:rsidP="00361EDF">
      <w:pPr>
        <w:rPr>
          <w:lang w:val="es-MX"/>
        </w:rPr>
      </w:pPr>
    </w:p>
    <w:p w14:paraId="636F6895" w14:textId="77777777" w:rsidR="00361EDF" w:rsidRPr="00361EDF"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361EDF">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361EDF">
        <w:rPr>
          <w:rFonts w:ascii="Palatino Linotype" w:eastAsiaTheme="minorHAnsi" w:hAnsi="Palatino Linotype" w:cs="Arial"/>
          <w:szCs w:val="22"/>
          <w:lang w:val="es-MX" w:eastAsia="en-US"/>
        </w:rPr>
        <w:t>generen</w:t>
      </w:r>
      <w:r w:rsidRPr="00361EDF">
        <w:rPr>
          <w:rFonts w:ascii="Palatino Linotype" w:eastAsiaTheme="minorHAnsi" w:hAnsi="Palatino Linotype" w:cs="Arial"/>
          <w:color w:val="000000" w:themeColor="text1"/>
          <w:szCs w:val="22"/>
          <w:lang w:val="es-MX" w:eastAsia="en-US"/>
        </w:rPr>
        <w:t xml:space="preserve">, administren o posean en el ejercicio de sus atribuciones; por consiguiente, la información pública se encuentra a </w:t>
      </w:r>
      <w:r w:rsidRPr="00361EDF">
        <w:rPr>
          <w:rFonts w:ascii="Palatino Linotype" w:eastAsiaTheme="minorHAnsi" w:hAnsi="Palatino Linotype" w:cs="Arial"/>
          <w:color w:val="000000" w:themeColor="text1"/>
          <w:szCs w:val="22"/>
          <w:lang w:val="es-MX" w:eastAsia="en-US"/>
        </w:rPr>
        <w:lastRenderedPageBreak/>
        <w:t>disposición de cualquier persona, lo que implica que es deber de los Sujetos Obligados, garantizar el derecho de acceso a la información pública.</w:t>
      </w:r>
    </w:p>
    <w:p w14:paraId="440C17B0" w14:textId="77777777" w:rsidR="00361EDF" w:rsidRPr="00361EDF" w:rsidRDefault="00361EDF" w:rsidP="00361EDF">
      <w:pPr>
        <w:spacing w:line="360" w:lineRule="auto"/>
        <w:jc w:val="both"/>
        <w:rPr>
          <w:rFonts w:ascii="Palatino Linotype" w:eastAsiaTheme="minorHAnsi" w:hAnsi="Palatino Linotype" w:cs="Arial"/>
          <w:color w:val="000000" w:themeColor="text1"/>
          <w:szCs w:val="22"/>
          <w:lang w:val="es-MX" w:eastAsia="en-US"/>
        </w:rPr>
      </w:pPr>
    </w:p>
    <w:p w14:paraId="1EF58292" w14:textId="77777777" w:rsidR="00361EDF" w:rsidRPr="00361EDF"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361EDF">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361EDF">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61EDF">
        <w:rPr>
          <w:rFonts w:ascii="Palatino Linotype" w:eastAsiaTheme="minorHAnsi" w:hAnsi="Palatino Linotype" w:cs="Arial"/>
          <w:color w:val="000000" w:themeColor="text1"/>
          <w:szCs w:val="22"/>
          <w:lang w:val="es-MX" w:eastAsia="en-US"/>
        </w:rPr>
        <w:t xml:space="preserve">; los que, </w:t>
      </w:r>
      <w:r w:rsidRPr="00361EDF">
        <w:rPr>
          <w:rFonts w:ascii="Palatino Linotype" w:eastAsiaTheme="minorHAnsi" w:hAnsi="Palatino Linotype" w:cs="Arial"/>
          <w:szCs w:val="22"/>
          <w:lang w:val="es-MX" w:eastAsia="en-US"/>
        </w:rPr>
        <w:t>podrán estar en cualquier medio, sea escrito, impreso, sonoro, visual, electrónico, informático u holográfico</w:t>
      </w:r>
      <w:r w:rsidRPr="00361EDF">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14:paraId="4B9EE764" w14:textId="77777777" w:rsidR="00361EDF" w:rsidRPr="00361EDF" w:rsidRDefault="00361EDF" w:rsidP="00361EDF">
      <w:pPr>
        <w:rPr>
          <w:lang w:val="es-MX"/>
        </w:rPr>
      </w:pPr>
    </w:p>
    <w:p w14:paraId="2A1FC4B1" w14:textId="77777777" w:rsidR="00361EDF" w:rsidRPr="00361EDF" w:rsidRDefault="00361EDF" w:rsidP="00361EDF">
      <w:pPr>
        <w:spacing w:line="259" w:lineRule="auto"/>
        <w:ind w:left="851" w:right="902"/>
        <w:jc w:val="both"/>
        <w:rPr>
          <w:rFonts w:ascii="Palatino Linotype" w:eastAsiaTheme="minorHAnsi" w:hAnsi="Palatino Linotype" w:cs="Arial"/>
          <w:i/>
          <w:color w:val="000000"/>
          <w:sz w:val="2"/>
          <w:szCs w:val="22"/>
          <w:lang w:val="es-MX" w:eastAsia="en-US"/>
        </w:rPr>
      </w:pPr>
    </w:p>
    <w:p w14:paraId="1FC97A38"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w:t>
      </w:r>
      <w:r w:rsidRPr="00361EDF">
        <w:rPr>
          <w:rFonts w:ascii="Palatino Linotype" w:eastAsiaTheme="minorHAnsi" w:hAnsi="Palatino Linotype" w:cs="Arial"/>
          <w:b/>
          <w:i/>
          <w:color w:val="000000"/>
          <w:sz w:val="22"/>
          <w:szCs w:val="22"/>
          <w:lang w:val="es-MX" w:eastAsia="en-US"/>
        </w:rPr>
        <w:t xml:space="preserve">Artículo 3. </w:t>
      </w:r>
      <w:r w:rsidRPr="00361EDF">
        <w:rPr>
          <w:rFonts w:ascii="Palatino Linotype" w:eastAsiaTheme="minorHAnsi" w:hAnsi="Palatino Linotype" w:cs="Arial"/>
          <w:i/>
          <w:color w:val="000000"/>
          <w:sz w:val="22"/>
          <w:szCs w:val="22"/>
          <w:lang w:val="es-MX" w:eastAsia="en-US"/>
        </w:rPr>
        <w:t>Para los efectos de la presente Ley se entenderá por:</w:t>
      </w:r>
    </w:p>
    <w:p w14:paraId="0F626780"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w:t>
      </w:r>
    </w:p>
    <w:p w14:paraId="4D2952F8"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b/>
          <w:i/>
          <w:color w:val="000000"/>
          <w:sz w:val="22"/>
          <w:szCs w:val="22"/>
          <w:lang w:val="es-MX" w:eastAsia="en-US"/>
        </w:rPr>
        <w:t>XI. Documento:</w:t>
      </w:r>
      <w:r w:rsidRPr="00361EDF">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61EDF">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361EDF">
        <w:rPr>
          <w:rFonts w:ascii="Palatino Linotype" w:eastAsiaTheme="minorHAnsi" w:hAnsi="Palatino Linotype" w:cs="Arial"/>
          <w:i/>
          <w:color w:val="000000"/>
          <w:sz w:val="22"/>
          <w:szCs w:val="22"/>
          <w:lang w:val="es-MX" w:eastAsia="en-US"/>
        </w:rPr>
        <w:t>;</w:t>
      </w:r>
    </w:p>
    <w:p w14:paraId="4560DA25" w14:textId="77777777" w:rsidR="00361EDF" w:rsidRPr="00361EDF" w:rsidRDefault="00361EDF" w:rsidP="00361EDF">
      <w:pPr>
        <w:ind w:left="567" w:right="567"/>
        <w:jc w:val="both"/>
        <w:rPr>
          <w:rFonts w:ascii="Palatino Linotype" w:eastAsiaTheme="minorHAnsi" w:hAnsi="Palatino Linotype" w:cs="Arial"/>
          <w:i/>
          <w:color w:val="000000"/>
          <w:sz w:val="22"/>
          <w:szCs w:val="22"/>
          <w:lang w:val="es-MX" w:eastAsia="en-US"/>
        </w:rPr>
      </w:pPr>
      <w:r w:rsidRPr="00361EDF">
        <w:rPr>
          <w:rFonts w:ascii="Palatino Linotype" w:eastAsiaTheme="minorHAnsi" w:hAnsi="Palatino Linotype" w:cs="Arial"/>
          <w:i/>
          <w:color w:val="000000"/>
          <w:sz w:val="22"/>
          <w:szCs w:val="22"/>
          <w:lang w:val="es-MX" w:eastAsia="en-US"/>
        </w:rPr>
        <w:t>(…)”</w:t>
      </w:r>
    </w:p>
    <w:p w14:paraId="2F9DA66B" w14:textId="77777777" w:rsidR="00361EDF" w:rsidRPr="00361EDF" w:rsidRDefault="00361EDF" w:rsidP="00361EDF">
      <w:pPr>
        <w:spacing w:line="259" w:lineRule="auto"/>
        <w:ind w:left="851" w:right="902"/>
        <w:jc w:val="both"/>
        <w:rPr>
          <w:rFonts w:ascii="Palatino Linotype" w:eastAsiaTheme="minorHAnsi" w:hAnsi="Palatino Linotype" w:cs="Arial"/>
          <w:sz w:val="10"/>
          <w:szCs w:val="22"/>
          <w:lang w:val="es-MX" w:eastAsia="en-US"/>
        </w:rPr>
      </w:pPr>
    </w:p>
    <w:p w14:paraId="4E061CB4"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p>
    <w:p w14:paraId="5B880A51" w14:textId="77777777" w:rsidR="00361EDF" w:rsidRPr="00361EDF"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361EDF">
        <w:rPr>
          <w:rFonts w:ascii="Palatino Linotype" w:eastAsiaTheme="minorHAnsi" w:hAnsi="Palatino Linotype" w:cs="Arial"/>
          <w:szCs w:val="22"/>
          <w:lang w:val="es-MX" w:eastAsia="en-US"/>
        </w:rPr>
        <w:t xml:space="preserve">Siendo aplicable el Criterio </w:t>
      </w:r>
      <w:r w:rsidRPr="00361EDF">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61EDF">
        <w:rPr>
          <w:rFonts w:ascii="Palatino Linotype" w:eastAsiaTheme="minorHAnsi" w:hAnsi="Palatino Linotype" w:cs="Arial"/>
          <w:szCs w:val="22"/>
          <w:lang w:val="es-MX" w:eastAsia="en-US"/>
        </w:rPr>
        <w:t>cuyo rubro y texto dispone:</w:t>
      </w:r>
    </w:p>
    <w:p w14:paraId="0D00B8F8" w14:textId="77777777" w:rsidR="00361EDF" w:rsidRPr="00361EDF" w:rsidRDefault="00361EDF" w:rsidP="00361EDF">
      <w:pPr>
        <w:rPr>
          <w:lang w:val="es-MX"/>
        </w:rPr>
      </w:pPr>
    </w:p>
    <w:p w14:paraId="6FC4B903" w14:textId="77777777" w:rsidR="00361EDF" w:rsidRPr="00361EDF" w:rsidRDefault="00361EDF" w:rsidP="00361EDF">
      <w:pPr>
        <w:spacing w:line="259" w:lineRule="auto"/>
        <w:ind w:left="567" w:right="567"/>
        <w:jc w:val="both"/>
        <w:rPr>
          <w:rFonts w:ascii="Palatino Linotype" w:eastAsiaTheme="minorHAnsi" w:hAnsi="Palatino Linotype" w:cs="Arial"/>
          <w:sz w:val="2"/>
          <w:szCs w:val="22"/>
          <w:lang w:val="es-MX" w:eastAsia="en-US"/>
        </w:rPr>
      </w:pPr>
    </w:p>
    <w:p w14:paraId="68FAADC2" w14:textId="77777777" w:rsidR="00361EDF" w:rsidRPr="00361EDF" w:rsidRDefault="00361EDF" w:rsidP="00361EDF">
      <w:pPr>
        <w:ind w:left="567" w:right="567"/>
        <w:jc w:val="both"/>
        <w:rPr>
          <w:rFonts w:ascii="Palatino Linotype" w:eastAsiaTheme="minorHAnsi" w:hAnsi="Palatino Linotype" w:cs="Arial"/>
          <w:b/>
          <w:i/>
          <w:sz w:val="22"/>
          <w:szCs w:val="22"/>
          <w:lang w:val="es-MX" w:eastAsia="es-MX"/>
        </w:rPr>
      </w:pPr>
      <w:r w:rsidRPr="00361EDF">
        <w:rPr>
          <w:rFonts w:ascii="Palatino Linotype" w:eastAsiaTheme="minorHAnsi" w:hAnsi="Palatino Linotype" w:cs="Arial"/>
          <w:b/>
          <w:sz w:val="22"/>
          <w:szCs w:val="22"/>
          <w:lang w:val="es-MX" w:eastAsia="es-MX"/>
        </w:rPr>
        <w:t>“</w:t>
      </w:r>
      <w:r w:rsidRPr="00361EDF">
        <w:rPr>
          <w:rFonts w:ascii="Palatino Linotype" w:eastAsiaTheme="minorHAnsi" w:hAnsi="Palatino Linotype" w:cs="Arial"/>
          <w:b/>
          <w:i/>
          <w:sz w:val="22"/>
          <w:szCs w:val="22"/>
          <w:lang w:val="es-MX" w:eastAsia="es-MX"/>
        </w:rPr>
        <w:t>CRITERIO 0002-11</w:t>
      </w:r>
    </w:p>
    <w:p w14:paraId="73E8ED79" w14:textId="77777777" w:rsidR="00361EDF" w:rsidRPr="00361EDF" w:rsidRDefault="00361EDF" w:rsidP="00361EDF">
      <w:pPr>
        <w:ind w:left="567" w:right="567"/>
        <w:jc w:val="both"/>
        <w:rPr>
          <w:rFonts w:ascii="Palatino Linotype" w:eastAsiaTheme="minorHAnsi" w:hAnsi="Palatino Linotype" w:cs="Arial"/>
          <w:i/>
          <w:sz w:val="22"/>
          <w:szCs w:val="22"/>
          <w:lang w:val="es-MX" w:eastAsia="es-MX"/>
        </w:rPr>
      </w:pPr>
      <w:r w:rsidRPr="00361EDF">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361EDF">
        <w:rPr>
          <w:rFonts w:ascii="Palatino Linotype" w:eastAsiaTheme="minorHAnsi" w:hAnsi="Palatino Linotype" w:cs="Arial"/>
          <w:b/>
          <w:bCs/>
          <w:i/>
          <w:sz w:val="22"/>
          <w:szCs w:val="22"/>
          <w:lang w:val="es-MX" w:eastAsia="es-MX"/>
        </w:rPr>
        <w:t xml:space="preserve">V, XV, Y XVI, </w:t>
      </w:r>
      <w:r w:rsidRPr="00361EDF">
        <w:rPr>
          <w:rFonts w:ascii="Palatino Linotype" w:eastAsiaTheme="minorHAnsi" w:hAnsi="Palatino Linotype" w:cs="Arial"/>
          <w:b/>
          <w:i/>
          <w:sz w:val="22"/>
          <w:szCs w:val="22"/>
          <w:lang w:val="es-MX" w:eastAsia="es-MX"/>
        </w:rPr>
        <w:t>3°, 4°, 11 Y 41.</w:t>
      </w:r>
      <w:r w:rsidRPr="00361EDF">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EB40C7" w14:textId="77777777" w:rsidR="00361EDF" w:rsidRPr="00361EDF" w:rsidRDefault="00361EDF" w:rsidP="00361EDF">
      <w:pPr>
        <w:ind w:left="567" w:right="567"/>
        <w:jc w:val="both"/>
        <w:rPr>
          <w:rFonts w:ascii="Palatino Linotype" w:eastAsiaTheme="minorHAnsi" w:hAnsi="Palatino Linotype" w:cs="Arial"/>
          <w:i/>
          <w:sz w:val="22"/>
          <w:szCs w:val="22"/>
          <w:lang w:val="es-MX" w:eastAsia="es-MX"/>
        </w:rPr>
      </w:pPr>
      <w:r w:rsidRPr="00361EDF">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14:paraId="6120FC04" w14:textId="77777777" w:rsidR="00361EDF" w:rsidRPr="00361EDF" w:rsidRDefault="00361EDF" w:rsidP="00361EDF">
      <w:pPr>
        <w:ind w:left="567" w:right="567"/>
        <w:jc w:val="both"/>
        <w:rPr>
          <w:rFonts w:ascii="Palatino Linotype" w:eastAsiaTheme="minorHAnsi" w:hAnsi="Palatino Linotype" w:cs="Arial"/>
          <w:b/>
          <w:i/>
          <w:sz w:val="22"/>
          <w:szCs w:val="22"/>
          <w:lang w:val="es-MX" w:eastAsia="es-MX"/>
        </w:rPr>
      </w:pPr>
    </w:p>
    <w:p w14:paraId="49710A9B" w14:textId="77777777" w:rsidR="00361EDF" w:rsidRPr="00361EDF" w:rsidRDefault="00361EDF" w:rsidP="00361EDF">
      <w:pPr>
        <w:ind w:left="567" w:right="567"/>
        <w:jc w:val="both"/>
        <w:rPr>
          <w:rFonts w:ascii="Palatino Linotype" w:eastAsiaTheme="minorHAnsi" w:hAnsi="Palatino Linotype" w:cs="Arial"/>
          <w:b/>
          <w:i/>
          <w:sz w:val="22"/>
          <w:szCs w:val="22"/>
          <w:lang w:val="es-MX" w:eastAsia="es-MX"/>
        </w:rPr>
      </w:pPr>
      <w:r w:rsidRPr="00361EDF">
        <w:rPr>
          <w:rFonts w:ascii="Palatino Linotype" w:eastAsiaTheme="minorHAnsi" w:hAnsi="Palatino Linotype" w:cs="Arial"/>
          <w:b/>
          <w:i/>
          <w:sz w:val="22"/>
          <w:szCs w:val="22"/>
          <w:lang w:val="es-MX" w:eastAsia="es-MX"/>
        </w:rPr>
        <w:t xml:space="preserve">1) </w:t>
      </w:r>
      <w:r w:rsidRPr="00361EDF">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14:paraId="10B0BE65" w14:textId="77777777" w:rsidR="00361EDF" w:rsidRPr="00361EDF" w:rsidRDefault="00361EDF" w:rsidP="00361EDF">
      <w:pPr>
        <w:ind w:left="567" w:right="567"/>
        <w:jc w:val="both"/>
        <w:rPr>
          <w:rFonts w:ascii="Palatino Linotype" w:eastAsiaTheme="minorHAnsi" w:hAnsi="Palatino Linotype" w:cs="Arial"/>
          <w:i/>
          <w:sz w:val="22"/>
          <w:szCs w:val="22"/>
          <w:lang w:val="es-MX" w:eastAsia="es-MX"/>
        </w:rPr>
      </w:pPr>
      <w:r w:rsidRPr="00361EDF">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14:paraId="6784D340" w14:textId="77777777" w:rsidR="00361EDF" w:rsidRPr="00361EDF" w:rsidRDefault="00361EDF" w:rsidP="00361EDF">
      <w:pPr>
        <w:ind w:left="567" w:right="567"/>
        <w:jc w:val="both"/>
        <w:rPr>
          <w:rFonts w:ascii="Palatino Linotype" w:eastAsiaTheme="minorHAnsi" w:hAnsi="Palatino Linotype" w:cs="Arial"/>
          <w:i/>
          <w:sz w:val="22"/>
          <w:szCs w:val="22"/>
          <w:lang w:val="es-MX" w:eastAsia="es-MX"/>
        </w:rPr>
      </w:pPr>
      <w:r w:rsidRPr="00361EDF">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14:paraId="6DA91EAE" w14:textId="77777777" w:rsidR="00361EDF" w:rsidRPr="00361EDF" w:rsidRDefault="00361EDF" w:rsidP="00361EDF">
      <w:pPr>
        <w:tabs>
          <w:tab w:val="left" w:pos="851"/>
        </w:tabs>
        <w:ind w:left="567" w:right="567"/>
        <w:jc w:val="right"/>
        <w:rPr>
          <w:rFonts w:ascii="Palatino Linotype" w:eastAsiaTheme="minorHAnsi" w:hAnsi="Palatino Linotype" w:cs="Arial"/>
          <w:i/>
          <w:sz w:val="18"/>
          <w:szCs w:val="22"/>
          <w:lang w:val="es-MX" w:eastAsia="en-US"/>
        </w:rPr>
      </w:pPr>
      <w:r w:rsidRPr="00361EDF">
        <w:rPr>
          <w:rFonts w:ascii="Palatino Linotype" w:eastAsiaTheme="minorHAnsi" w:hAnsi="Palatino Linotype" w:cs="Arial"/>
          <w:sz w:val="20"/>
          <w:szCs w:val="22"/>
          <w:lang w:val="es-MX" w:eastAsia="es-MX"/>
        </w:rPr>
        <w:tab/>
      </w:r>
      <w:r w:rsidRPr="00361EDF">
        <w:rPr>
          <w:rFonts w:ascii="Palatino Linotype" w:eastAsiaTheme="minorHAnsi" w:hAnsi="Palatino Linotype" w:cs="Arial"/>
          <w:i/>
          <w:sz w:val="18"/>
          <w:szCs w:val="22"/>
          <w:lang w:val="es-MX" w:eastAsia="es-MX"/>
        </w:rPr>
        <w:t>(Énfasis Añadido)</w:t>
      </w:r>
    </w:p>
    <w:p w14:paraId="0C0AF0A6" w14:textId="77777777" w:rsidR="00361EDF" w:rsidRPr="00361EDF" w:rsidRDefault="00361EDF" w:rsidP="00361EDF">
      <w:pPr>
        <w:spacing w:line="360" w:lineRule="auto"/>
        <w:jc w:val="both"/>
        <w:rPr>
          <w:rFonts w:ascii="Palatino Linotype" w:eastAsiaTheme="minorHAnsi" w:hAnsi="Palatino Linotype" w:cs="Arial"/>
          <w:szCs w:val="22"/>
          <w:lang w:val="es-MX" w:eastAsia="en-US"/>
        </w:rPr>
      </w:pPr>
    </w:p>
    <w:p w14:paraId="1ABED877" w14:textId="77777777" w:rsidR="00361EDF" w:rsidRPr="00361EDF" w:rsidRDefault="00361EDF" w:rsidP="00361EDF">
      <w:pPr>
        <w:spacing w:line="360" w:lineRule="auto"/>
        <w:jc w:val="both"/>
        <w:rPr>
          <w:rFonts w:ascii="Palatino Linotype" w:eastAsiaTheme="minorHAnsi" w:hAnsi="Palatino Linotype" w:cs="Arial"/>
          <w:szCs w:val="22"/>
          <w:lang w:val="es-MX" w:eastAsia="en-US"/>
        </w:rPr>
      </w:pPr>
      <w:r w:rsidRPr="00361ED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361EDF">
        <w:rPr>
          <w:rFonts w:ascii="Palatino Linotype" w:eastAsiaTheme="minorHAnsi" w:hAnsi="Palatino Linotype" w:cs="Arial"/>
          <w:b/>
          <w:szCs w:val="22"/>
          <w:lang w:val="es-MX" w:eastAsia="en-US"/>
        </w:rPr>
        <w:t>SAIMEX</w:t>
      </w:r>
      <w:r w:rsidRPr="00361EDF">
        <w:rPr>
          <w:rFonts w:ascii="Palatino Linotype" w:eastAsiaTheme="minorHAnsi" w:hAnsi="Palatino Linotype" w:cs="Arial"/>
          <w:szCs w:val="22"/>
          <w:lang w:val="es-MX" w:eastAsia="en-US"/>
        </w:rPr>
        <w:t xml:space="preserve">, a efecto de determinar si con la información remitida por </w:t>
      </w:r>
      <w:r w:rsidRPr="00361EDF">
        <w:rPr>
          <w:rFonts w:ascii="Palatino Linotype" w:eastAsiaTheme="minorHAnsi" w:hAnsi="Palatino Linotype" w:cs="Arial"/>
          <w:b/>
          <w:szCs w:val="22"/>
          <w:lang w:val="es-MX" w:eastAsia="en-US"/>
        </w:rPr>
        <w:t>El Sujeto Obligado</w:t>
      </w:r>
      <w:r w:rsidRPr="00361EDF">
        <w:rPr>
          <w:rFonts w:ascii="Palatino Linotype" w:eastAsiaTheme="minorHAnsi" w:hAnsi="Palatino Linotype" w:cs="Arial"/>
          <w:szCs w:val="22"/>
          <w:lang w:val="es-MX" w:eastAsia="en-US"/>
        </w:rPr>
        <w:t>, a través de su respuesta, colma lo requerido en dichas solicitudes; por lo que retomaremos la información solicitada por el particular que versa en lo siguiente:</w:t>
      </w:r>
    </w:p>
    <w:p w14:paraId="0A4916BB" w14:textId="5040ADBA" w:rsidR="007F3159" w:rsidRDefault="007F3159" w:rsidP="00397AED">
      <w:pPr>
        <w:spacing w:line="360" w:lineRule="auto"/>
        <w:ind w:right="49"/>
        <w:jc w:val="both"/>
        <w:rPr>
          <w:rFonts w:ascii="Palatino Linotype" w:eastAsiaTheme="minorHAnsi" w:hAnsi="Palatino Linotype"/>
          <w:lang w:eastAsia="es-MX"/>
        </w:rPr>
      </w:pPr>
    </w:p>
    <w:p w14:paraId="72BB57C4" w14:textId="5C0E14D7" w:rsidR="00397AED" w:rsidRPr="00E9680B" w:rsidRDefault="000078A5" w:rsidP="00397AED">
      <w:pPr>
        <w:pStyle w:val="Prrafodelista"/>
        <w:numPr>
          <w:ilvl w:val="0"/>
          <w:numId w:val="7"/>
        </w:numPr>
        <w:spacing w:line="360" w:lineRule="auto"/>
        <w:ind w:right="49"/>
        <w:jc w:val="both"/>
        <w:rPr>
          <w:rFonts w:ascii="Palatino Linotype" w:hAnsi="Palatino Linotype" w:cs="Arial"/>
        </w:rPr>
      </w:pPr>
      <w:r w:rsidRPr="000078A5">
        <w:rPr>
          <w:rFonts w:ascii="Palatino Linotype" w:eastAsiaTheme="minorHAnsi" w:hAnsi="Palatino Linotype"/>
          <w:lang w:eastAsia="es-MX"/>
        </w:rPr>
        <w:t xml:space="preserve">Renuncias laborales presentadas por los servidores públicos adscritos al Sistema Municipal Para el Desarrollo Integral de la Familia de Metepec en el periodo comprendido del 01 al 31 de enero de </w:t>
      </w:r>
      <w:proofErr w:type="gramStart"/>
      <w:r w:rsidRPr="000078A5">
        <w:rPr>
          <w:rFonts w:ascii="Palatino Linotype" w:eastAsiaTheme="minorHAnsi" w:hAnsi="Palatino Linotype"/>
          <w:lang w:eastAsia="es-MX"/>
        </w:rPr>
        <w:t>2022.</w:t>
      </w:r>
      <w:r w:rsidR="00397AED">
        <w:rPr>
          <w:rFonts w:ascii="Palatino Linotype" w:eastAsiaTheme="minorHAnsi" w:hAnsi="Palatino Linotype"/>
          <w:lang w:eastAsia="es-MX"/>
        </w:rPr>
        <w:t>.</w:t>
      </w:r>
      <w:proofErr w:type="gramEnd"/>
    </w:p>
    <w:p w14:paraId="30F9C679" w14:textId="77777777" w:rsidR="007F3159" w:rsidRDefault="007F3159" w:rsidP="00EE2FB1">
      <w:pPr>
        <w:spacing w:line="360" w:lineRule="auto"/>
        <w:ind w:right="49"/>
        <w:jc w:val="both"/>
        <w:rPr>
          <w:rFonts w:ascii="Palatino Linotype" w:hAnsi="Palatino Linotype" w:cs="Arial"/>
        </w:rPr>
      </w:pPr>
    </w:p>
    <w:p w14:paraId="793FCED2" w14:textId="77777777" w:rsidR="007F3159" w:rsidRPr="007F3159" w:rsidRDefault="007F3159" w:rsidP="007F3159">
      <w:pPr>
        <w:spacing w:line="360" w:lineRule="auto"/>
        <w:jc w:val="both"/>
        <w:rPr>
          <w:rFonts w:ascii="Palatino Linotype" w:hAnsi="Palatino Linotype"/>
          <w:lang w:val="es-MX"/>
        </w:rPr>
      </w:pPr>
      <w:r>
        <w:rPr>
          <w:rFonts w:ascii="Palatino Linotype" w:hAnsi="Palatino Linotype" w:cs="Arial"/>
        </w:rPr>
        <w:t xml:space="preserve">Por lo que, </w:t>
      </w:r>
      <w:r w:rsidRPr="007F3159">
        <w:rPr>
          <w:rFonts w:ascii="Palatino Linotype" w:hAnsi="Palatino Linotype" w:cs="Arial"/>
        </w:rPr>
        <w:t xml:space="preserve">tomando en cuenta la respuesta proporcionada por parte del </w:t>
      </w:r>
      <w:r w:rsidRPr="007F3159">
        <w:rPr>
          <w:rFonts w:ascii="Palatino Linotype" w:hAnsi="Palatino Linotype" w:cs="Arial"/>
          <w:b/>
        </w:rPr>
        <w:t>Sujeto Obligado</w:t>
      </w:r>
      <w:r w:rsidRPr="007F3159">
        <w:rPr>
          <w:rFonts w:ascii="Palatino Linotype" w:hAnsi="Palatino Linotype" w:cs="Arial"/>
        </w:rPr>
        <w:t xml:space="preserve">, </w:t>
      </w:r>
      <w:r w:rsidRPr="007F3159">
        <w:rPr>
          <w:rFonts w:ascii="Palatino Linotype" w:hAnsi="Palatino Linotype"/>
          <w:lang w:val="es-MX"/>
        </w:rPr>
        <w:t xml:space="preserve">es necesario señalar que se omite el estudio de la naturaleza jurídica de la </w:t>
      </w:r>
      <w:r w:rsidRPr="007F3159">
        <w:rPr>
          <w:rFonts w:ascii="Palatino Linotype" w:hAnsi="Palatino Linotype"/>
          <w:lang w:val="es-MX"/>
        </w:rPr>
        <w:lastRenderedPageBreak/>
        <w:t xml:space="preserve">información pública solicitada, toda vez que el </w:t>
      </w:r>
      <w:r w:rsidRPr="007F3159">
        <w:rPr>
          <w:rFonts w:ascii="Palatino Linotype" w:hAnsi="Palatino Linotype"/>
          <w:b/>
          <w:lang w:val="es-MX"/>
        </w:rPr>
        <w:t>Sujeto Obligado</w:t>
      </w:r>
      <w:r w:rsidRPr="007F3159">
        <w:rPr>
          <w:rFonts w:ascii="Palatino Linotype" w:hAnsi="Palatino Linotype"/>
          <w:lang w:val="es-MX"/>
        </w:rPr>
        <w:t xml:space="preserve"> en su respuesta, puso a disposición del </w:t>
      </w:r>
      <w:r w:rsidRPr="007F3159">
        <w:rPr>
          <w:rFonts w:ascii="Palatino Linotype" w:hAnsi="Palatino Linotype"/>
          <w:b/>
          <w:lang w:val="es-MX"/>
        </w:rPr>
        <w:t>Recurrente</w:t>
      </w:r>
      <w:r w:rsidRPr="007F3159">
        <w:rPr>
          <w:rFonts w:ascii="Palatino Linotype" w:hAnsi="Palatino Linotype"/>
          <w:lang w:val="es-MX"/>
        </w:rPr>
        <w:t xml:space="preserve"> la información solicitada mediante consulta directa (</w:t>
      </w:r>
      <w:r w:rsidRPr="007F3159">
        <w:rPr>
          <w:rFonts w:ascii="Palatino Linotype" w:hAnsi="Palatino Linotype"/>
          <w:i/>
          <w:lang w:val="es-MX"/>
        </w:rPr>
        <w:t>in situ</w:t>
      </w:r>
      <w:r w:rsidRPr="007F3159">
        <w:rPr>
          <w:rFonts w:ascii="Palatino Linotype" w:hAnsi="Palatino Linotype"/>
          <w:lang w:val="es-MX"/>
        </w:rPr>
        <w:t xml:space="preserve">), de lo que se deduce que existe una aceptación por parte del </w:t>
      </w:r>
      <w:r w:rsidRPr="007F3159">
        <w:rPr>
          <w:rFonts w:ascii="Palatino Linotype" w:hAnsi="Palatino Linotype"/>
          <w:b/>
          <w:lang w:val="es-MX"/>
        </w:rPr>
        <w:t>Sujeto Obligado</w:t>
      </w:r>
      <w:r w:rsidRPr="007F3159">
        <w:rPr>
          <w:rFonts w:ascii="Palatino Linotype" w:hAnsi="Palatino Linotype"/>
          <w:lang w:val="es-MX"/>
        </w:rPr>
        <w:t xml:space="preserve"> que genera, administra o posee dicha información, derivada del ejercicio de sus funciones de derecho público.</w:t>
      </w:r>
    </w:p>
    <w:p w14:paraId="1FEE3757" w14:textId="77777777" w:rsidR="007F3159" w:rsidRPr="007F3159" w:rsidRDefault="007F3159" w:rsidP="007F3159">
      <w:pPr>
        <w:spacing w:line="360" w:lineRule="auto"/>
        <w:jc w:val="both"/>
        <w:rPr>
          <w:rFonts w:ascii="Palatino Linotype" w:hAnsi="Palatino Linotype"/>
          <w:lang w:val="es-MX"/>
        </w:rPr>
      </w:pPr>
    </w:p>
    <w:p w14:paraId="10CDD18F" w14:textId="77777777" w:rsidR="007F3159" w:rsidRPr="007F3159" w:rsidRDefault="007F3159" w:rsidP="007F3159">
      <w:pPr>
        <w:spacing w:line="360" w:lineRule="auto"/>
        <w:jc w:val="both"/>
        <w:rPr>
          <w:rFonts w:ascii="Palatino Linotype" w:hAnsi="Palatino Linotype"/>
          <w:lang w:val="es-MX"/>
        </w:rPr>
      </w:pPr>
      <w:r w:rsidRPr="007F3159">
        <w:rPr>
          <w:rFonts w:ascii="Palatino Linotype" w:hAnsi="Palatino Linotype"/>
          <w:lang w:val="es-MX"/>
        </w:rPr>
        <w:t xml:space="preserve">Cabe recordar que el estudio de la naturaleza jurídica tiene por objeto determinar si la información requerida es generada, poseída o administrada por los sujetos obligados; por lo que, en el caso en concreto, en virtud de que el </w:t>
      </w:r>
      <w:r w:rsidRPr="007F3159">
        <w:rPr>
          <w:rFonts w:ascii="Palatino Linotype" w:hAnsi="Palatino Linotype"/>
          <w:b/>
          <w:lang w:val="es-MX"/>
        </w:rPr>
        <w:t>Sujeto Obligado</w:t>
      </w:r>
      <w:r w:rsidRPr="007F3159">
        <w:rPr>
          <w:rFonts w:ascii="Palatino Linotype" w:hAnsi="Palatino Linotype"/>
          <w:lang w:val="es-MX"/>
        </w:rPr>
        <w:t xml:space="preserve"> asumió contar con dicha información, resulta innecesario realizar el estudio correspondiente, y a nada práctico conduciría llevar a cabo dicho estudio.</w:t>
      </w:r>
    </w:p>
    <w:p w14:paraId="42ED2355" w14:textId="77777777" w:rsidR="007F3159" w:rsidRPr="007F3159" w:rsidRDefault="007F3159" w:rsidP="007F3159">
      <w:pPr>
        <w:spacing w:line="360" w:lineRule="auto"/>
        <w:jc w:val="both"/>
        <w:rPr>
          <w:rFonts w:ascii="Palatino Linotype" w:hAnsi="Palatino Linotype"/>
          <w:lang w:val="es-MX"/>
        </w:rPr>
      </w:pPr>
    </w:p>
    <w:p w14:paraId="1E713931" w14:textId="77777777" w:rsidR="007F3159" w:rsidRPr="007F3159" w:rsidRDefault="007F3159" w:rsidP="007F3159">
      <w:pPr>
        <w:spacing w:line="360" w:lineRule="auto"/>
        <w:jc w:val="both"/>
        <w:rPr>
          <w:rFonts w:ascii="Palatino Linotype" w:hAnsi="Palatino Linotype"/>
          <w:lang w:val="es-MX"/>
        </w:rPr>
      </w:pPr>
      <w:r w:rsidRPr="007F3159">
        <w:rPr>
          <w:rFonts w:ascii="Palatino Linotype" w:hAnsi="Palatino Linotype"/>
          <w:lang w:val="es-MX"/>
        </w:rPr>
        <w:t xml:space="preserve">Es por eso que este Órgano Garante estima conveniente delimitar el estudio de la presente resolución a lo argumentado por el </w:t>
      </w:r>
      <w:r w:rsidRPr="007F3159">
        <w:rPr>
          <w:rFonts w:ascii="Palatino Linotype" w:hAnsi="Palatino Linotype"/>
          <w:b/>
          <w:lang w:val="es-MX"/>
        </w:rPr>
        <w:t>Recurrente</w:t>
      </w:r>
      <w:r w:rsidRPr="007F3159">
        <w:rPr>
          <w:rFonts w:ascii="Palatino Linotype" w:hAnsi="Palatino Linotype"/>
          <w:lang w:val="es-MX"/>
        </w:rPr>
        <w:t xml:space="preserve"> en su recurso de revisión respecto al cambio de modalidad de entrega a consulta directa o </w:t>
      </w:r>
      <w:r w:rsidRPr="007F3159">
        <w:rPr>
          <w:rFonts w:ascii="Palatino Linotype" w:hAnsi="Palatino Linotype"/>
          <w:i/>
          <w:lang w:val="es-MX"/>
        </w:rPr>
        <w:t>in situ</w:t>
      </w:r>
      <w:r w:rsidRPr="007F3159">
        <w:rPr>
          <w:rFonts w:ascii="Palatino Linotype" w:hAnsi="Palatino Linotype"/>
          <w:lang w:val="es-MX"/>
        </w:rPr>
        <w:t xml:space="preserve">, pues son estos actos los que, a consideración del </w:t>
      </w:r>
      <w:r w:rsidRPr="007F3159">
        <w:rPr>
          <w:rFonts w:ascii="Palatino Linotype" w:hAnsi="Palatino Linotype"/>
          <w:b/>
          <w:lang w:val="es-MX"/>
        </w:rPr>
        <w:t>Recurrente</w:t>
      </w:r>
      <w:r w:rsidRPr="007F3159">
        <w:rPr>
          <w:rFonts w:ascii="Palatino Linotype" w:hAnsi="Palatino Linotype"/>
          <w:lang w:val="es-MX"/>
        </w:rPr>
        <w:t>, le causan agravio a su derecho de acceso a la información.</w:t>
      </w:r>
    </w:p>
    <w:p w14:paraId="78ABC0F3" w14:textId="77777777" w:rsidR="007F3159" w:rsidRPr="007F3159" w:rsidRDefault="007F3159" w:rsidP="007F3159">
      <w:pPr>
        <w:spacing w:line="360" w:lineRule="auto"/>
        <w:jc w:val="both"/>
        <w:rPr>
          <w:rFonts w:ascii="Palatino Linotype" w:hAnsi="Palatino Linotype"/>
          <w:lang w:val="es-MX"/>
        </w:rPr>
      </w:pPr>
    </w:p>
    <w:p w14:paraId="7016144C" w14:textId="77777777" w:rsidR="00FC2761" w:rsidRPr="00FC2761" w:rsidRDefault="00FC2761" w:rsidP="00FC2761">
      <w:pPr>
        <w:spacing w:line="360" w:lineRule="auto"/>
        <w:jc w:val="both"/>
        <w:rPr>
          <w:rFonts w:ascii="Palatino Linotype" w:hAnsi="Palatino Linotype" w:cs="Arial"/>
        </w:rPr>
      </w:pPr>
      <w:r w:rsidRPr="00FC2761">
        <w:rPr>
          <w:rFonts w:ascii="Palatino Linotype" w:hAnsi="Palatino Linotype" w:cs="Arial"/>
        </w:rPr>
        <w:t xml:space="preserve">Asimismo, </w:t>
      </w:r>
      <w:r w:rsidRPr="00FC2761">
        <w:rPr>
          <w:rFonts w:ascii="Palatino Linotype" w:hAnsi="Palatino Linotype"/>
          <w:lang w:val="es-ES_tradnl"/>
        </w:rPr>
        <w:t xml:space="preserve">es de destacar que la información fue requerida a través del </w:t>
      </w:r>
      <w:r w:rsidRPr="00FC2761">
        <w:rPr>
          <w:rFonts w:ascii="Palatino Linotype" w:hAnsi="Palatino Linotype"/>
          <w:b/>
          <w:lang w:val="es-ES_tradnl"/>
        </w:rPr>
        <w:t>SAIMEX</w:t>
      </w:r>
      <w:r w:rsidRPr="00FC2761">
        <w:rPr>
          <w:rFonts w:ascii="Palatino Linotype" w:hAnsi="Palatino Linotype"/>
          <w:lang w:val="es-ES_tradnl"/>
        </w:rPr>
        <w:t xml:space="preserve">; sin embargo, el </w:t>
      </w:r>
      <w:r w:rsidRPr="00FC2761">
        <w:rPr>
          <w:rFonts w:ascii="Palatino Linotype" w:hAnsi="Palatino Linotype"/>
          <w:b/>
          <w:lang w:val="es-ES_tradnl"/>
        </w:rPr>
        <w:t xml:space="preserve">Sujeto Obligado </w:t>
      </w:r>
      <w:r w:rsidRPr="00FC2761">
        <w:rPr>
          <w:rFonts w:ascii="Palatino Linotype" w:hAnsi="Palatino Linotype"/>
          <w:lang w:val="es-ES_tradnl"/>
        </w:rPr>
        <w:t xml:space="preserve">pretende realizar un cambio de modalidad para la entrega de la información, por lo tanto, la actuación del </w:t>
      </w:r>
      <w:r w:rsidRPr="00FC2761">
        <w:rPr>
          <w:rFonts w:ascii="Palatino Linotype" w:hAnsi="Palatino Linotype"/>
          <w:b/>
          <w:lang w:val="es-ES_tradnl"/>
        </w:rPr>
        <w:t xml:space="preserve">Sujeto Obligado </w:t>
      </w:r>
      <w:r w:rsidRPr="00FC2761">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FC2761">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FC2761">
        <w:rPr>
          <w:rFonts w:ascii="Palatino Linotype" w:hAnsi="Palatino Linotype" w:cs="Arial"/>
          <w:b/>
        </w:rPr>
        <w:lastRenderedPageBreak/>
        <w:t>SAIMEX</w:t>
      </w:r>
      <w:r w:rsidRPr="00FC2761">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A15A8B7" w14:textId="77777777" w:rsidR="00FC2761" w:rsidRPr="00FC2761" w:rsidRDefault="00FC2761" w:rsidP="00FC2761">
      <w:pPr>
        <w:rPr>
          <w:sz w:val="14"/>
          <w:lang w:val="es-MX"/>
        </w:rPr>
      </w:pPr>
    </w:p>
    <w:p w14:paraId="4BF626C2" w14:textId="77777777" w:rsidR="00FC2761" w:rsidRPr="00FC2761" w:rsidRDefault="00FC2761" w:rsidP="00FC2761">
      <w:pPr>
        <w:rPr>
          <w:sz w:val="14"/>
          <w:lang w:val="es-MX"/>
        </w:rPr>
      </w:pPr>
    </w:p>
    <w:p w14:paraId="3D39B5BF" w14:textId="77777777" w:rsidR="00FC2761" w:rsidRPr="00FC2761" w:rsidRDefault="00FC2761" w:rsidP="00FC2761">
      <w:pPr>
        <w:tabs>
          <w:tab w:val="left" w:pos="709"/>
        </w:tabs>
        <w:spacing w:line="276" w:lineRule="auto"/>
        <w:ind w:left="567" w:right="567"/>
        <w:jc w:val="both"/>
        <w:rPr>
          <w:rFonts w:ascii="Palatino Linotype" w:hAnsi="Palatino Linotype" w:cs="Arial"/>
          <w:i/>
          <w:sz w:val="22"/>
        </w:rPr>
      </w:pPr>
      <w:r w:rsidRPr="00FC2761">
        <w:rPr>
          <w:rFonts w:ascii="Palatino Linotype" w:hAnsi="Palatino Linotype" w:cs="Arial"/>
          <w:b/>
          <w:i/>
          <w:sz w:val="22"/>
        </w:rPr>
        <w:t>“Artículo 164.</w:t>
      </w:r>
      <w:r w:rsidRPr="00FC2761">
        <w:rPr>
          <w:rFonts w:ascii="Palatino Linotype" w:hAnsi="Palatino Linotype" w:cs="Arial"/>
          <w:i/>
          <w:sz w:val="22"/>
        </w:rPr>
        <w:t xml:space="preserve"> </w:t>
      </w:r>
      <w:r w:rsidRPr="00FC2761">
        <w:rPr>
          <w:rFonts w:ascii="Palatino Linotype" w:hAnsi="Palatino Linotype" w:cs="Arial"/>
          <w:b/>
          <w:i/>
          <w:sz w:val="22"/>
          <w:u w:val="single"/>
        </w:rPr>
        <w:t>El acceso se dará en la modalidad de entrega y, en su caso, de envío elegidos por el solicitante.</w:t>
      </w:r>
      <w:r w:rsidRPr="00FC2761">
        <w:rPr>
          <w:rFonts w:ascii="Palatino Linotype" w:hAnsi="Palatino Linotype" w:cs="Arial"/>
          <w:i/>
          <w:sz w:val="22"/>
        </w:rPr>
        <w:t xml:space="preserve"> Cuando la información no pueda entregarse o enviarse en la modalidad solicitada, el sujeto obligado deberá ofrecer otra u otras modalidades de entrega. </w:t>
      </w:r>
    </w:p>
    <w:p w14:paraId="69FE2EFC" w14:textId="77777777" w:rsidR="00FC2761" w:rsidRPr="00FC2761" w:rsidRDefault="00FC2761" w:rsidP="00FC2761">
      <w:pPr>
        <w:tabs>
          <w:tab w:val="left" w:pos="709"/>
        </w:tabs>
        <w:spacing w:line="276" w:lineRule="auto"/>
        <w:ind w:left="567" w:right="567"/>
        <w:jc w:val="both"/>
        <w:rPr>
          <w:rFonts w:ascii="Palatino Linotype" w:hAnsi="Palatino Linotype" w:cs="Arial"/>
          <w:b/>
          <w:i/>
          <w:sz w:val="22"/>
          <w:u w:val="single"/>
        </w:rPr>
      </w:pPr>
    </w:p>
    <w:p w14:paraId="575D6824" w14:textId="77777777" w:rsidR="00FC2761" w:rsidRPr="00FC2761" w:rsidRDefault="00FC2761" w:rsidP="00FC2761">
      <w:pPr>
        <w:tabs>
          <w:tab w:val="left" w:pos="709"/>
        </w:tabs>
        <w:spacing w:line="276" w:lineRule="auto"/>
        <w:ind w:left="567" w:right="567"/>
        <w:jc w:val="both"/>
        <w:rPr>
          <w:rFonts w:ascii="Palatino Linotype" w:hAnsi="Palatino Linotype" w:cs="Arial"/>
          <w:i/>
          <w:sz w:val="22"/>
        </w:rPr>
      </w:pPr>
      <w:r w:rsidRPr="00FC2761">
        <w:rPr>
          <w:rFonts w:ascii="Palatino Linotype" w:hAnsi="Palatino Linotype" w:cs="Arial"/>
          <w:b/>
          <w:i/>
          <w:sz w:val="22"/>
          <w:u w:val="single"/>
        </w:rPr>
        <w:t>En cualquier caso, se deberá fundar y motivar la necesidad de ofrecer otras modalidades.</w:t>
      </w:r>
      <w:r w:rsidRPr="00FC2761">
        <w:rPr>
          <w:rFonts w:ascii="Palatino Linotype" w:hAnsi="Palatino Linotype" w:cs="Arial"/>
          <w:i/>
          <w:sz w:val="22"/>
        </w:rPr>
        <w:t>”</w:t>
      </w:r>
    </w:p>
    <w:p w14:paraId="35710AD0" w14:textId="77777777" w:rsidR="00FC2761" w:rsidRPr="00FC2761" w:rsidRDefault="00FC2761" w:rsidP="00FC2761">
      <w:pPr>
        <w:tabs>
          <w:tab w:val="left" w:pos="709"/>
        </w:tabs>
        <w:spacing w:line="360" w:lineRule="auto"/>
        <w:jc w:val="right"/>
        <w:rPr>
          <w:rFonts w:ascii="Palatino Linotype" w:hAnsi="Palatino Linotype" w:cs="Arial"/>
          <w:b/>
          <w:i/>
          <w:sz w:val="18"/>
        </w:rPr>
      </w:pPr>
      <w:r w:rsidRPr="00FC2761">
        <w:rPr>
          <w:rFonts w:ascii="Palatino Linotype" w:hAnsi="Palatino Linotype" w:cs="Arial"/>
          <w:b/>
          <w:i/>
          <w:sz w:val="18"/>
        </w:rPr>
        <w:t xml:space="preserve">[Énfasis añadido] </w:t>
      </w:r>
    </w:p>
    <w:p w14:paraId="4CB8B051" w14:textId="77777777" w:rsidR="00FC2761" w:rsidRPr="00FC2761" w:rsidRDefault="00FC2761" w:rsidP="00FC2761">
      <w:pPr>
        <w:spacing w:before="240" w:after="240" w:line="360" w:lineRule="auto"/>
        <w:contextualSpacing/>
        <w:jc w:val="both"/>
        <w:rPr>
          <w:rFonts w:ascii="Palatino Linotype" w:hAnsi="Palatino Linotype"/>
        </w:rPr>
      </w:pPr>
    </w:p>
    <w:p w14:paraId="6450FCB3" w14:textId="77777777" w:rsidR="00FC2761" w:rsidRPr="00FC2761" w:rsidRDefault="00FC2761" w:rsidP="00FC2761">
      <w:pPr>
        <w:spacing w:before="240" w:after="240" w:line="360" w:lineRule="auto"/>
        <w:contextualSpacing/>
        <w:jc w:val="both"/>
        <w:rPr>
          <w:rFonts w:ascii="Palatino Linotype" w:hAnsi="Palatino Linotype"/>
          <w:b/>
        </w:rPr>
      </w:pPr>
      <w:r w:rsidRPr="00FC2761">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FC2761">
        <w:rPr>
          <w:rFonts w:ascii="Palatino Linotype" w:hAnsi="Palatino Linotype"/>
          <w:b/>
        </w:rPr>
        <w:t xml:space="preserve">Sujeto Obligado </w:t>
      </w:r>
      <w:r w:rsidRPr="00FC2761">
        <w:rPr>
          <w:rFonts w:ascii="Palatino Linotype" w:hAnsi="Palatino Linotype"/>
        </w:rPr>
        <w:t xml:space="preserve">podrá garantizar la entrega a través de cualquier otro medio, siempre y cuando funde y motive la razón para hacerlo. </w:t>
      </w:r>
    </w:p>
    <w:p w14:paraId="11FB40BD" w14:textId="77777777" w:rsidR="00FC2761" w:rsidRPr="00FC2761" w:rsidRDefault="00FC2761" w:rsidP="00FC2761">
      <w:pPr>
        <w:spacing w:before="240" w:after="240" w:line="360" w:lineRule="auto"/>
        <w:contextualSpacing/>
        <w:jc w:val="both"/>
        <w:rPr>
          <w:rFonts w:ascii="Palatino Linotype" w:hAnsi="Palatino Linotype"/>
          <w:b/>
        </w:rPr>
      </w:pPr>
    </w:p>
    <w:p w14:paraId="6EEF40BD" w14:textId="77777777" w:rsidR="00FC2761" w:rsidRPr="00FC2761" w:rsidRDefault="00FC2761" w:rsidP="00FC2761">
      <w:pPr>
        <w:spacing w:before="240" w:after="240" w:line="360" w:lineRule="auto"/>
        <w:contextualSpacing/>
        <w:jc w:val="both"/>
        <w:rPr>
          <w:rFonts w:ascii="Palatino Linotype" w:hAnsi="Palatino Linotype"/>
        </w:rPr>
      </w:pPr>
      <w:r w:rsidRPr="00FC2761">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B9387B2" w14:textId="77777777" w:rsidR="00FC2761" w:rsidRPr="00FC2761" w:rsidRDefault="00FC2761" w:rsidP="00FC2761">
      <w:pPr>
        <w:spacing w:before="240" w:after="240" w:line="360" w:lineRule="auto"/>
        <w:contextualSpacing/>
        <w:jc w:val="both"/>
        <w:rPr>
          <w:rFonts w:ascii="Palatino Linotype" w:hAnsi="Palatino Linotype"/>
        </w:rPr>
      </w:pPr>
    </w:p>
    <w:p w14:paraId="15C9AD61" w14:textId="77777777" w:rsidR="00FC2761" w:rsidRPr="00FC2761" w:rsidRDefault="00FC2761" w:rsidP="00FC2761">
      <w:pPr>
        <w:spacing w:line="360" w:lineRule="auto"/>
        <w:contextualSpacing/>
        <w:jc w:val="both"/>
        <w:rPr>
          <w:rFonts w:ascii="Palatino Linotype" w:hAnsi="Palatino Linotype" w:cs="Arial"/>
          <w:color w:val="222222"/>
          <w:lang w:eastAsia="es-MX"/>
        </w:rPr>
      </w:pPr>
      <w:r w:rsidRPr="00FC2761">
        <w:rPr>
          <w:rFonts w:ascii="Palatino Linotype"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w:t>
      </w:r>
      <w:r w:rsidRPr="00FC2761">
        <w:rPr>
          <w:rFonts w:ascii="Palatino Linotype" w:hAnsi="Palatino Linotype" w:cs="Arial"/>
          <w:b/>
          <w:color w:val="222222"/>
          <w:lang w:eastAsia="es-MX"/>
        </w:rPr>
        <w:t>Garantías Constitucionales del Proceso”</w:t>
      </w:r>
      <w:r w:rsidRPr="00FC2761">
        <w:rPr>
          <w:rFonts w:ascii="Palatino Linotype" w:hAnsi="Palatino Linotype" w:cs="Arial"/>
          <w:color w:val="222222"/>
          <w:lang w:eastAsia="es-MX"/>
        </w:rPr>
        <w:t xml:space="preserve">, refiere que </w:t>
      </w:r>
      <w:r w:rsidRPr="00FC2761">
        <w:rPr>
          <w:rFonts w:ascii="Palatino Linotype"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C2761">
        <w:rPr>
          <w:vertAlign w:val="superscript"/>
        </w:rPr>
        <w:footnoteReference w:id="2"/>
      </w:r>
    </w:p>
    <w:p w14:paraId="750D237F"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p>
    <w:p w14:paraId="1417C75C"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r w:rsidRPr="00FC2761">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14:paraId="6F47D096" w14:textId="77777777" w:rsidR="00FC2761" w:rsidRPr="00FC2761" w:rsidRDefault="00FC2761" w:rsidP="00FC2761">
      <w:pPr>
        <w:rPr>
          <w:rFonts w:asciiTheme="minorHAnsi" w:eastAsiaTheme="minorHAnsi" w:hAnsiTheme="minorHAnsi" w:cstheme="minorBidi"/>
          <w:sz w:val="2"/>
          <w:szCs w:val="22"/>
          <w:lang w:eastAsia="es-MX"/>
        </w:rPr>
      </w:pPr>
    </w:p>
    <w:p w14:paraId="311A053A" w14:textId="77777777" w:rsidR="00FC2761" w:rsidRPr="00FC2761" w:rsidRDefault="00FC2761" w:rsidP="00FC2761">
      <w:pPr>
        <w:rPr>
          <w:sz w:val="12"/>
          <w:lang w:val="es-MX" w:eastAsia="es-MX"/>
        </w:rPr>
      </w:pPr>
    </w:p>
    <w:p w14:paraId="4E4749ED" w14:textId="77777777" w:rsidR="00FC2761" w:rsidRPr="00FC2761" w:rsidRDefault="00FC2761" w:rsidP="00FC2761">
      <w:pPr>
        <w:ind w:left="851" w:right="618"/>
        <w:contextualSpacing/>
        <w:jc w:val="both"/>
        <w:rPr>
          <w:rFonts w:ascii="Palatino Linotype" w:hAnsi="Palatino Linotype" w:cs="Arial"/>
          <w:i/>
          <w:color w:val="000000"/>
          <w:sz w:val="22"/>
        </w:rPr>
      </w:pPr>
      <w:r w:rsidRPr="00FC2761">
        <w:rPr>
          <w:rFonts w:ascii="Palatino Linotype" w:hAnsi="Palatino Linotype" w:cs="Arial"/>
          <w:b/>
          <w:i/>
          <w:color w:val="000000"/>
          <w:sz w:val="22"/>
        </w:rPr>
        <w:t>FUNDAMENTACIÓN Y MOTIVACIÓN.</w:t>
      </w:r>
      <w:r w:rsidRPr="00FC2761">
        <w:rPr>
          <w:rFonts w:ascii="Palatino Linotype" w:hAnsi="Palatino Linotype" w:cs="Arial"/>
          <w:i/>
          <w:color w:val="000000"/>
          <w:sz w:val="22"/>
        </w:rPr>
        <w:t xml:space="preserve"> La </w:t>
      </w:r>
      <w:r w:rsidRPr="00FC276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C2761">
        <w:rPr>
          <w:rFonts w:ascii="Palatino Linotype" w:hAnsi="Palatino Linotype" w:cs="Arial"/>
          <w:i/>
          <w:color w:val="000000"/>
          <w:sz w:val="22"/>
        </w:rPr>
        <w:t>.</w:t>
      </w:r>
    </w:p>
    <w:p w14:paraId="1FEBEA5B" w14:textId="77777777" w:rsidR="00FC2761" w:rsidRPr="00FC2761" w:rsidRDefault="00FC2761" w:rsidP="00FC2761">
      <w:pPr>
        <w:spacing w:line="360" w:lineRule="auto"/>
        <w:ind w:right="618"/>
        <w:contextualSpacing/>
        <w:jc w:val="both"/>
        <w:rPr>
          <w:rFonts w:ascii="Palatino Linotype" w:hAnsi="Palatino Linotype" w:cs="Arial"/>
          <w:i/>
          <w:color w:val="000000"/>
          <w:sz w:val="22"/>
        </w:rPr>
      </w:pPr>
    </w:p>
    <w:p w14:paraId="388A760F"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b/>
          <w:i/>
          <w:color w:val="000000"/>
          <w:sz w:val="20"/>
        </w:rPr>
        <w:t>SEGUNDO TRIBUNAL COLEGIADO DEL SEXTO CIRCUITO</w:t>
      </w:r>
      <w:r w:rsidRPr="00FC2761">
        <w:rPr>
          <w:rFonts w:ascii="Palatino Linotype" w:hAnsi="Palatino Linotype" w:cs="Arial"/>
          <w:i/>
          <w:color w:val="000000"/>
          <w:sz w:val="20"/>
        </w:rPr>
        <w:t>.</w:t>
      </w:r>
    </w:p>
    <w:p w14:paraId="32DFDE7D"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14:paraId="51672E5C" w14:textId="77777777" w:rsidR="00FC2761" w:rsidRPr="00FC2761" w:rsidRDefault="00FC2761" w:rsidP="00FC2761">
      <w:pPr>
        <w:ind w:left="851" w:right="618"/>
        <w:contextualSpacing/>
        <w:jc w:val="both"/>
        <w:rPr>
          <w:rFonts w:ascii="Palatino Linotype" w:hAnsi="Palatino Linotype" w:cs="Arial"/>
          <w:i/>
          <w:color w:val="000000"/>
          <w:sz w:val="22"/>
        </w:rPr>
      </w:pPr>
    </w:p>
    <w:p w14:paraId="7E6A6E2A"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t>Revisión fiscal 103/88. Instituto Mexicano del Seguro Social. 18 de octubre de 1988. Unanimidad de votos. Ponente: Arnoldo Nájera Virgen. Secretario: Alejandro Esponda Rincón.</w:t>
      </w:r>
    </w:p>
    <w:p w14:paraId="54112CEE" w14:textId="77777777" w:rsidR="00FC2761" w:rsidRPr="00FC2761" w:rsidRDefault="00FC2761" w:rsidP="00FC2761">
      <w:pPr>
        <w:rPr>
          <w:sz w:val="22"/>
          <w:lang w:val="es-MX"/>
        </w:rPr>
      </w:pPr>
    </w:p>
    <w:p w14:paraId="31F5810D"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t>Amparo en revisión 333/88. Adilia Romero. 26 de octubre de 1988. Unanimidad de votos. Ponente: Arnoldo Nájera Virgen. Secretario: Enrique Crispín Campos Ramírez.</w:t>
      </w:r>
    </w:p>
    <w:p w14:paraId="32649A5A" w14:textId="77777777" w:rsidR="00FC2761" w:rsidRPr="00FC2761" w:rsidRDefault="00FC2761" w:rsidP="00FC2761">
      <w:pPr>
        <w:rPr>
          <w:sz w:val="22"/>
          <w:lang w:val="es-MX"/>
        </w:rPr>
      </w:pPr>
    </w:p>
    <w:p w14:paraId="5882453C"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t>Amparo en revisión 597/95. Emilio Maurer Bretón. 15 de noviembre de 1995. Unanimidad de votos. Ponente: Clementina Ramírez Moguel Goyzueta. Secretario: Gonzalo Carrera Molina.</w:t>
      </w:r>
    </w:p>
    <w:p w14:paraId="18A70722" w14:textId="77777777" w:rsidR="00FC2761" w:rsidRPr="00FC2761" w:rsidRDefault="00FC2761" w:rsidP="00FC2761">
      <w:pPr>
        <w:rPr>
          <w:sz w:val="22"/>
          <w:lang w:val="es-MX"/>
        </w:rPr>
      </w:pPr>
    </w:p>
    <w:p w14:paraId="5AC97240" w14:textId="77777777" w:rsidR="00FC2761" w:rsidRPr="00FC2761" w:rsidRDefault="00FC2761" w:rsidP="00FC2761">
      <w:pPr>
        <w:ind w:left="851" w:right="618"/>
        <w:contextualSpacing/>
        <w:jc w:val="both"/>
        <w:rPr>
          <w:rFonts w:ascii="Palatino Linotype" w:hAnsi="Palatino Linotype" w:cs="Arial"/>
          <w:i/>
          <w:color w:val="000000"/>
          <w:sz w:val="20"/>
        </w:rPr>
      </w:pPr>
      <w:r w:rsidRPr="00FC2761">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FC2761">
        <w:rPr>
          <w:rFonts w:ascii="Palatino Linotype" w:hAnsi="Palatino Linotype" w:cs="Arial"/>
          <w:i/>
          <w:color w:val="000000"/>
          <w:sz w:val="20"/>
        </w:rPr>
        <w:t>Baigts</w:t>
      </w:r>
      <w:proofErr w:type="spellEnd"/>
      <w:r w:rsidRPr="00FC2761">
        <w:rPr>
          <w:rFonts w:ascii="Palatino Linotype" w:hAnsi="Palatino Linotype" w:cs="Arial"/>
          <w:i/>
          <w:color w:val="000000"/>
          <w:sz w:val="20"/>
        </w:rPr>
        <w:t xml:space="preserve"> Muñoz.</w:t>
      </w:r>
    </w:p>
    <w:p w14:paraId="7D30E55A" w14:textId="77777777" w:rsidR="00FC2761" w:rsidRPr="00FC2761" w:rsidRDefault="00FC2761" w:rsidP="00FC2761">
      <w:pPr>
        <w:rPr>
          <w:sz w:val="6"/>
          <w:lang w:val="es-MX" w:eastAsia="es-MX"/>
        </w:rPr>
      </w:pPr>
    </w:p>
    <w:p w14:paraId="57DBA14F"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p>
    <w:p w14:paraId="5F1A46B3" w14:textId="29B16CD4" w:rsidR="00FC2761" w:rsidRPr="00FC2761" w:rsidRDefault="00FC2761" w:rsidP="00FC2761">
      <w:pPr>
        <w:spacing w:before="240" w:after="240" w:line="360" w:lineRule="auto"/>
        <w:contextualSpacing/>
        <w:jc w:val="both"/>
        <w:rPr>
          <w:rFonts w:ascii="Palatino Linotype" w:hAnsi="Palatino Linotype" w:cs="Arial"/>
          <w:color w:val="222222"/>
          <w:lang w:eastAsia="es-MX"/>
        </w:rPr>
      </w:pPr>
      <w:r w:rsidRPr="00FC2761">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E1718EC"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r w:rsidRPr="00FC2761">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723CBAF" w14:textId="77777777" w:rsidR="00FC2761" w:rsidRPr="00FC2761" w:rsidRDefault="00FC2761" w:rsidP="00FC2761">
      <w:pPr>
        <w:spacing w:before="240" w:after="240" w:line="360" w:lineRule="auto"/>
        <w:contextualSpacing/>
        <w:jc w:val="both"/>
        <w:rPr>
          <w:rFonts w:ascii="Palatino Linotype" w:hAnsi="Palatino Linotype" w:cs="Arial"/>
          <w:color w:val="222222"/>
          <w:lang w:eastAsia="es-MX"/>
        </w:rPr>
      </w:pPr>
    </w:p>
    <w:p w14:paraId="2349CA06" w14:textId="77777777" w:rsidR="00FC2761" w:rsidRPr="00FC2761" w:rsidRDefault="00FC2761" w:rsidP="00FC2761">
      <w:pPr>
        <w:spacing w:line="360" w:lineRule="auto"/>
        <w:jc w:val="both"/>
        <w:rPr>
          <w:rFonts w:ascii="Palatino Linotype" w:hAnsi="Palatino Linotype"/>
          <w:i/>
        </w:rPr>
      </w:pPr>
      <w:r w:rsidRPr="00FC2761">
        <w:rPr>
          <w:rFonts w:ascii="Palatino Linotype" w:hAnsi="Palatino Linotype"/>
        </w:rPr>
        <w:t>En vista de las consideraciones señaladas, se advierte que el</w:t>
      </w:r>
      <w:r w:rsidRPr="00FC2761">
        <w:rPr>
          <w:rFonts w:ascii="Palatino Linotype" w:hAnsi="Palatino Linotype"/>
          <w:b/>
        </w:rPr>
        <w:t xml:space="preserve"> Sujeto Obligado</w:t>
      </w:r>
      <w:r w:rsidRPr="00FC2761">
        <w:rPr>
          <w:rFonts w:ascii="Palatino Linotype" w:hAnsi="Palatino Linotype"/>
        </w:rPr>
        <w:t xml:space="preserve">, no justifica en ningún momento de forma fundada y motiva su cambio de modalidad de entrega de la información de vía </w:t>
      </w:r>
      <w:r w:rsidRPr="00FC2761">
        <w:rPr>
          <w:rFonts w:ascii="Palatino Linotype" w:hAnsi="Palatino Linotype"/>
          <w:b/>
          <w:i/>
        </w:rPr>
        <w:t>SAIMEX</w:t>
      </w:r>
      <w:r w:rsidRPr="00FC2761">
        <w:rPr>
          <w:rFonts w:ascii="Palatino Linotype" w:hAnsi="Palatino Linotype"/>
        </w:rPr>
        <w:t xml:space="preserve"> a </w:t>
      </w:r>
      <w:r w:rsidRPr="00FC2761">
        <w:rPr>
          <w:rFonts w:ascii="Palatino Linotype" w:hAnsi="Palatino Linotype"/>
          <w:b/>
          <w:i/>
        </w:rPr>
        <w:t>CONSULTA DIRECTA</w:t>
      </w:r>
      <w:r w:rsidRPr="00FC2761">
        <w:rPr>
          <w:rFonts w:ascii="Palatino Linotype" w:hAnsi="Palatino Linotype"/>
        </w:rPr>
        <w:t xml:space="preserve">. </w:t>
      </w:r>
    </w:p>
    <w:p w14:paraId="60D80CAA" w14:textId="77777777" w:rsidR="00FC2761" w:rsidRPr="00FC2761" w:rsidRDefault="00FC2761" w:rsidP="00FC2761">
      <w:pPr>
        <w:tabs>
          <w:tab w:val="left" w:pos="709"/>
        </w:tabs>
        <w:spacing w:line="360" w:lineRule="auto"/>
        <w:jc w:val="both"/>
        <w:rPr>
          <w:rFonts w:ascii="Palatino Linotype" w:hAnsi="Palatino Linotype" w:cs="Arial"/>
        </w:rPr>
      </w:pPr>
    </w:p>
    <w:p w14:paraId="5B6AB058" w14:textId="77777777" w:rsidR="00FC2761" w:rsidRPr="00FC2761" w:rsidRDefault="00FC2761" w:rsidP="00FC2761">
      <w:pPr>
        <w:tabs>
          <w:tab w:val="left" w:pos="709"/>
        </w:tabs>
        <w:spacing w:line="360" w:lineRule="auto"/>
        <w:jc w:val="both"/>
        <w:rPr>
          <w:rFonts w:ascii="Palatino Linotype" w:hAnsi="Palatino Linotype"/>
        </w:rPr>
      </w:pPr>
      <w:r w:rsidRPr="00FC2761">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FC2761">
        <w:rPr>
          <w:rFonts w:ascii="Palatino Linotype" w:hAnsi="Palatino Linotype" w:cs="Arial"/>
          <w:b/>
        </w:rPr>
        <w:t>Sujeto Obligado</w:t>
      </w:r>
      <w:r w:rsidRPr="00FC2761">
        <w:rPr>
          <w:rFonts w:ascii="Palatino Linotype" w:hAnsi="Palatino Linotype" w:cs="Arial"/>
        </w:rPr>
        <w:t xml:space="preserve"> de generar, poseer o administrarla, es decir, de tener conocimiento de lo requerido</w:t>
      </w:r>
      <w:r w:rsidRPr="00FC2761">
        <w:rPr>
          <w:rFonts w:ascii="Palatino Linotype" w:hAnsi="Palatino Linotype"/>
        </w:rPr>
        <w:t xml:space="preserve">. En los casos en que esto no sea posible, el </w:t>
      </w:r>
      <w:r w:rsidRPr="00FC2761">
        <w:rPr>
          <w:rFonts w:ascii="Palatino Linotype" w:hAnsi="Palatino Linotype"/>
          <w:b/>
        </w:rPr>
        <w:t xml:space="preserve">Sujeto Obligado </w:t>
      </w:r>
      <w:r w:rsidRPr="00FC2761">
        <w:rPr>
          <w:rFonts w:ascii="Palatino Linotype" w:hAnsi="Palatino Linotype"/>
        </w:rPr>
        <w:t xml:space="preserve">podrá garantizar la entrega a través de cualquier otro medio, siempre y cuando funde y motive la razón para hacerlo. </w:t>
      </w:r>
    </w:p>
    <w:p w14:paraId="26FC10F6" w14:textId="77777777" w:rsidR="00FC2761" w:rsidRPr="00FC2761" w:rsidRDefault="00FC2761" w:rsidP="00FC2761">
      <w:pPr>
        <w:tabs>
          <w:tab w:val="left" w:pos="709"/>
        </w:tabs>
        <w:spacing w:line="360" w:lineRule="auto"/>
        <w:jc w:val="both"/>
        <w:rPr>
          <w:rFonts w:ascii="Palatino Linotype" w:hAnsi="Palatino Linotype"/>
        </w:rPr>
      </w:pPr>
    </w:p>
    <w:p w14:paraId="2F2383E9" w14:textId="77777777" w:rsidR="00FC2761" w:rsidRPr="00FC2761" w:rsidRDefault="00FC2761" w:rsidP="00FC2761">
      <w:pPr>
        <w:tabs>
          <w:tab w:val="left" w:pos="709"/>
        </w:tabs>
        <w:spacing w:line="360" w:lineRule="auto"/>
        <w:jc w:val="both"/>
        <w:rPr>
          <w:rFonts w:ascii="Palatino Linotype" w:hAnsi="Palatino Linotype"/>
        </w:rPr>
      </w:pPr>
      <w:r w:rsidRPr="00FC2761">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0088539F" w14:textId="77777777" w:rsidR="00FC2761" w:rsidRPr="00FC2761" w:rsidRDefault="00FC2761" w:rsidP="00FC2761">
      <w:pPr>
        <w:tabs>
          <w:tab w:val="left" w:pos="709"/>
        </w:tabs>
        <w:spacing w:line="360" w:lineRule="auto"/>
        <w:jc w:val="both"/>
        <w:rPr>
          <w:rFonts w:ascii="Palatino Linotype" w:hAnsi="Palatino Linotype"/>
        </w:rPr>
      </w:pPr>
    </w:p>
    <w:p w14:paraId="08FCA34D" w14:textId="77777777" w:rsidR="00FC2761" w:rsidRPr="00FC2761" w:rsidRDefault="00FC2761" w:rsidP="00FC2761">
      <w:pPr>
        <w:tabs>
          <w:tab w:val="left" w:pos="709"/>
        </w:tabs>
        <w:spacing w:line="360" w:lineRule="auto"/>
        <w:jc w:val="both"/>
        <w:rPr>
          <w:rFonts w:ascii="Palatino Linotype" w:hAnsi="Palatino Linotype" w:cs="Arial"/>
        </w:rPr>
      </w:pPr>
      <w:r w:rsidRPr="00FC2761">
        <w:rPr>
          <w:rFonts w:ascii="Palatino Linotype" w:hAnsi="Palatino Linotype"/>
        </w:rPr>
        <w:t xml:space="preserve">Ahora bien, la ley de la materia señala en su artículo 158, los casos en que de manera excepcional se puede proceder al cambio de modalidad: </w:t>
      </w:r>
    </w:p>
    <w:p w14:paraId="5F117EB7" w14:textId="77777777" w:rsidR="00FC2761" w:rsidRPr="00FC2761" w:rsidRDefault="00FC2761" w:rsidP="00FC2761">
      <w:pPr>
        <w:rPr>
          <w:sz w:val="16"/>
          <w:lang w:val="es-MX" w:eastAsia="es-CO"/>
        </w:rPr>
      </w:pPr>
    </w:p>
    <w:p w14:paraId="3D370B3C" w14:textId="77777777" w:rsidR="00FC2761" w:rsidRPr="00FC2761" w:rsidRDefault="00FC2761" w:rsidP="00FC2761">
      <w:pPr>
        <w:spacing w:before="240" w:after="240"/>
        <w:ind w:left="567" w:right="709"/>
        <w:jc w:val="both"/>
        <w:rPr>
          <w:rFonts w:ascii="Palatino Linotype" w:hAnsi="Palatino Linotype"/>
          <w:i/>
          <w:sz w:val="22"/>
        </w:rPr>
      </w:pPr>
      <w:r w:rsidRPr="00FC2761">
        <w:rPr>
          <w:rFonts w:ascii="Palatino Linotype" w:hAnsi="Palatino Linotype"/>
          <w:i/>
          <w:sz w:val="22"/>
        </w:rPr>
        <w:t>“</w:t>
      </w:r>
      <w:r w:rsidRPr="00FC2761">
        <w:rPr>
          <w:rFonts w:ascii="Palatino Linotype" w:hAnsi="Palatino Linotype"/>
          <w:b/>
          <w:i/>
          <w:sz w:val="22"/>
        </w:rPr>
        <w:t>Artículo 158.</w:t>
      </w:r>
      <w:r w:rsidRPr="00FC2761">
        <w:rPr>
          <w:rFonts w:ascii="Palatino Linotype" w:hAnsi="Palatino Linotype"/>
          <w:i/>
          <w:sz w:val="22"/>
        </w:rPr>
        <w:t xml:space="preserve"> De manera excepcional, cuando </w:t>
      </w:r>
      <w:r w:rsidRPr="00FC2761">
        <w:rPr>
          <w:rFonts w:ascii="Palatino Linotype" w:hAnsi="Palatino Linotype"/>
          <w:b/>
          <w:i/>
          <w:sz w:val="22"/>
          <w:u w:val="single"/>
        </w:rPr>
        <w:t>de forma fundada y motivada</w:t>
      </w:r>
      <w:r w:rsidRPr="00FC2761">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FC2761">
        <w:rPr>
          <w:rFonts w:ascii="Palatino Linotype" w:hAnsi="Palatino Linotype"/>
          <w:b/>
          <w:i/>
          <w:sz w:val="22"/>
          <w:u w:val="single"/>
        </w:rPr>
        <w:t>las capacidades técnicas administrativas</w:t>
      </w:r>
      <w:r w:rsidRPr="00FC2761">
        <w:rPr>
          <w:rFonts w:ascii="Palatino Linotype" w:hAnsi="Palatino Linotype"/>
          <w:i/>
          <w:sz w:val="22"/>
        </w:rPr>
        <w:t xml:space="preserve"> </w:t>
      </w:r>
      <w:r w:rsidRPr="00FC2761">
        <w:rPr>
          <w:rFonts w:ascii="Palatino Linotype" w:hAnsi="Palatino Linotype"/>
          <w:b/>
          <w:i/>
          <w:sz w:val="22"/>
          <w:u w:val="single"/>
        </w:rPr>
        <w:t>y humanas del sujeto obligado</w:t>
      </w:r>
      <w:r w:rsidRPr="00FC2761">
        <w:rPr>
          <w:rFonts w:ascii="Palatino Linotype" w:hAnsi="Palatino Linotype"/>
          <w:i/>
          <w:sz w:val="22"/>
        </w:rPr>
        <w:t xml:space="preserve"> para cumplir con la solicitud, en los plazos establecidos para dichos efectos, se podrá poner a disposición del solicitante los documentos en </w:t>
      </w:r>
      <w:r w:rsidRPr="00FC2761">
        <w:rPr>
          <w:rFonts w:ascii="Palatino Linotype" w:hAnsi="Palatino Linotype"/>
          <w:b/>
          <w:i/>
          <w:sz w:val="22"/>
        </w:rPr>
        <w:t>consulta directa,</w:t>
      </w:r>
      <w:r w:rsidRPr="00FC2761">
        <w:rPr>
          <w:rFonts w:ascii="Palatino Linotype" w:hAnsi="Palatino Linotype"/>
          <w:i/>
          <w:sz w:val="22"/>
        </w:rPr>
        <w:t xml:space="preserve"> salvo la información clasificada.</w:t>
      </w:r>
    </w:p>
    <w:p w14:paraId="03B6C961" w14:textId="77777777" w:rsidR="00FC2761" w:rsidRPr="00FC2761" w:rsidRDefault="00FC2761" w:rsidP="00FC2761">
      <w:pPr>
        <w:spacing w:before="240" w:after="240"/>
        <w:ind w:left="567" w:right="709"/>
        <w:jc w:val="both"/>
        <w:rPr>
          <w:rFonts w:ascii="Palatino Linotype" w:hAnsi="Palatino Linotype"/>
          <w:i/>
          <w:sz w:val="22"/>
        </w:rPr>
      </w:pPr>
      <w:r w:rsidRPr="00FC2761">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165833C8" w14:textId="77777777" w:rsidR="00FC2761" w:rsidRPr="00FC2761" w:rsidRDefault="00FC2761" w:rsidP="00FC2761">
      <w:pPr>
        <w:rPr>
          <w:rFonts w:asciiTheme="minorHAnsi" w:eastAsiaTheme="minorHAnsi" w:hAnsiTheme="minorHAnsi" w:cstheme="minorBidi"/>
          <w:sz w:val="22"/>
          <w:szCs w:val="22"/>
          <w:lang w:val="es-MX" w:eastAsia="en-US"/>
        </w:rPr>
      </w:pPr>
    </w:p>
    <w:p w14:paraId="50C73335" w14:textId="77777777" w:rsidR="00FC2761" w:rsidRPr="00FC2761" w:rsidRDefault="00FC2761" w:rsidP="00FC2761">
      <w:pPr>
        <w:tabs>
          <w:tab w:val="left" w:pos="709"/>
        </w:tabs>
        <w:spacing w:line="360" w:lineRule="auto"/>
        <w:jc w:val="both"/>
        <w:rPr>
          <w:rFonts w:ascii="Palatino Linotype" w:hAnsi="Palatino Linotype" w:cs="Arial"/>
        </w:rPr>
      </w:pPr>
      <w:r w:rsidRPr="00FC2761">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w:t>
      </w:r>
      <w:r w:rsidRPr="00FC2761">
        <w:rPr>
          <w:rFonts w:ascii="Palatino Linotype" w:hAnsi="Palatino Linotype" w:cs="Arial"/>
        </w:rPr>
        <w:lastRenderedPageBreak/>
        <w:t xml:space="preserve">imposible reproducción en el medio elegido por los solicitantes, que la información ameritara el cruce de información en los sistemas de datos, entre otros. </w:t>
      </w:r>
    </w:p>
    <w:p w14:paraId="050450E6" w14:textId="77777777" w:rsidR="00FC2761" w:rsidRPr="00FC2761" w:rsidRDefault="00FC2761" w:rsidP="00FC2761">
      <w:pPr>
        <w:tabs>
          <w:tab w:val="left" w:pos="709"/>
        </w:tabs>
        <w:spacing w:line="360" w:lineRule="auto"/>
        <w:jc w:val="both"/>
        <w:rPr>
          <w:rFonts w:ascii="Palatino Linotype" w:hAnsi="Palatino Linotype" w:cs="Arial"/>
        </w:rPr>
      </w:pPr>
    </w:p>
    <w:p w14:paraId="11A03677" w14:textId="77777777" w:rsidR="00FC2761" w:rsidRPr="00FC2761" w:rsidRDefault="00FC2761" w:rsidP="00FC2761">
      <w:pPr>
        <w:tabs>
          <w:tab w:val="left" w:pos="709"/>
        </w:tabs>
        <w:spacing w:line="360" w:lineRule="auto"/>
        <w:jc w:val="both"/>
        <w:rPr>
          <w:rFonts w:ascii="Palatino Linotype" w:hAnsi="Palatino Linotype" w:cs="Arial"/>
        </w:rPr>
      </w:pPr>
      <w:r w:rsidRPr="00FC2761">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A561B77" w14:textId="77777777" w:rsidR="00FC2761" w:rsidRPr="00FC2761" w:rsidRDefault="00FC2761" w:rsidP="00FC2761">
      <w:pPr>
        <w:tabs>
          <w:tab w:val="left" w:pos="709"/>
        </w:tabs>
        <w:spacing w:line="360" w:lineRule="auto"/>
        <w:jc w:val="both"/>
        <w:rPr>
          <w:rFonts w:ascii="Palatino Linotype" w:hAnsi="Palatino Linotype"/>
        </w:rPr>
      </w:pPr>
    </w:p>
    <w:p w14:paraId="646892D3" w14:textId="77777777" w:rsidR="00FC2761" w:rsidRPr="00FC2761" w:rsidRDefault="00FC2761" w:rsidP="00FC2761">
      <w:pPr>
        <w:rPr>
          <w:sz w:val="2"/>
        </w:rPr>
      </w:pPr>
    </w:p>
    <w:p w14:paraId="1AD58664" w14:textId="77777777" w:rsidR="00FC2761" w:rsidRPr="00FC2761" w:rsidRDefault="00FC2761" w:rsidP="00FC2761">
      <w:pPr>
        <w:spacing w:line="360" w:lineRule="auto"/>
        <w:jc w:val="both"/>
        <w:rPr>
          <w:rFonts w:ascii="Palatino Linotype" w:eastAsiaTheme="minorHAnsi" w:hAnsi="Palatino Linotype" w:cs="Arial"/>
          <w:szCs w:val="22"/>
          <w:lang w:val="es-MX" w:eastAsia="en-US"/>
        </w:rPr>
      </w:pPr>
      <w:r w:rsidRPr="00FC2761">
        <w:rPr>
          <w:rFonts w:ascii="Palatino Linotype" w:eastAsiaTheme="minorHAnsi" w:hAnsi="Palatino Linotype" w:cstheme="minorBidi"/>
          <w:lang w:val="es-MX" w:eastAsia="en-US"/>
        </w:rPr>
        <w:t>De lo anterior, se desprende que, el</w:t>
      </w:r>
      <w:r w:rsidRPr="00FC2761">
        <w:rPr>
          <w:rFonts w:ascii="Palatino Linotype" w:eastAsiaTheme="minorHAnsi" w:hAnsi="Palatino Linotype" w:cstheme="minorBidi"/>
          <w:b/>
          <w:lang w:val="es-MX" w:eastAsia="en-US"/>
        </w:rPr>
        <w:t xml:space="preserve"> Sujeto Obligado</w:t>
      </w:r>
      <w:r w:rsidRPr="00FC2761">
        <w:rPr>
          <w:rFonts w:ascii="Palatino Linotype" w:eastAsiaTheme="minorHAnsi" w:hAnsi="Palatino Linotype" w:cstheme="minorBidi"/>
          <w:lang w:val="es-MX" w:eastAsia="en-US"/>
        </w:rPr>
        <w:t xml:space="preserve"> no procedió al cambio de modalidad de manera fundada y motivada, y además que el cambio de vía a </w:t>
      </w:r>
      <w:r w:rsidRPr="00FC2761">
        <w:rPr>
          <w:rFonts w:ascii="Palatino Linotype" w:eastAsiaTheme="minorHAnsi" w:hAnsi="Palatino Linotype" w:cstheme="minorBidi"/>
          <w:b/>
          <w:i/>
          <w:lang w:val="es-MX" w:eastAsia="en-US"/>
        </w:rPr>
        <w:t>consulta directa</w:t>
      </w:r>
      <w:r w:rsidRPr="00FC2761">
        <w:rPr>
          <w:rFonts w:ascii="Palatino Linotype" w:eastAsiaTheme="minorHAnsi" w:hAnsi="Palatino Linotype" w:cstheme="minorBidi"/>
          <w:lang w:val="es-MX"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FC2761">
        <w:rPr>
          <w:rFonts w:ascii="Palatino Linotype" w:eastAsiaTheme="minorHAnsi" w:hAnsi="Palatino Linotype" w:cstheme="minorBidi"/>
          <w:b/>
          <w:lang w:val="es-MX" w:eastAsia="en-US"/>
        </w:rPr>
        <w:t>Recurrente</w:t>
      </w:r>
    </w:p>
    <w:p w14:paraId="0C9166B9" w14:textId="77777777" w:rsidR="00E9680B" w:rsidRPr="00D23AC9" w:rsidRDefault="00E9680B" w:rsidP="00E9680B">
      <w:pPr>
        <w:spacing w:line="360" w:lineRule="auto"/>
        <w:jc w:val="both"/>
        <w:rPr>
          <w:rFonts w:ascii="Palatino Linotype" w:hAnsi="Palatino Linotype" w:cs="Arial"/>
          <w:color w:val="000000" w:themeColor="text1"/>
        </w:rPr>
      </w:pPr>
      <w:r w:rsidRPr="00D23AC9">
        <w:rPr>
          <w:rFonts w:ascii="Palatino Linotype" w:hAnsi="Palatino Linotype" w:cs="Arial"/>
          <w:color w:val="000000" w:themeColor="text1"/>
        </w:rPr>
        <w:t xml:space="preserve"> </w:t>
      </w:r>
    </w:p>
    <w:p w14:paraId="411E8A1E" w14:textId="77777777" w:rsidR="00FC2761" w:rsidRPr="00FC2761" w:rsidRDefault="00FC2761" w:rsidP="00FC2761">
      <w:pPr>
        <w:spacing w:line="360" w:lineRule="auto"/>
        <w:jc w:val="both"/>
        <w:rPr>
          <w:rFonts w:ascii="Palatino Linotype" w:eastAsiaTheme="minorHAnsi" w:hAnsi="Palatino Linotype" w:cs="Arial"/>
          <w:szCs w:val="22"/>
          <w:lang w:val="es-MX" w:eastAsia="en-US"/>
        </w:rPr>
      </w:pPr>
      <w:r w:rsidRPr="00FC2761">
        <w:rPr>
          <w:rFonts w:ascii="Palatino Linotype" w:hAnsi="Palatino Linotype" w:cs="Arial"/>
        </w:rPr>
        <w:t xml:space="preserve">Adicionalmente, es de precisar que, aunque la solicitud de información y la respuesta estén dirigidas y atendidas por un </w:t>
      </w:r>
      <w:r w:rsidRPr="00FC2761">
        <w:rPr>
          <w:rFonts w:ascii="Palatino Linotype" w:hAnsi="Palatino Linotype" w:cs="Arial"/>
          <w:b/>
        </w:rPr>
        <w:t>Sujeto Obligado</w:t>
      </w:r>
      <w:r w:rsidRPr="00FC2761">
        <w:rPr>
          <w:rFonts w:ascii="Palatino Linotype" w:hAnsi="Palatino Linotype" w:cs="Arial"/>
        </w:rPr>
        <w:t xml:space="preserve">, lo cierto es que también tienen diversas Unidades Administrativas y cada área cuenta con un </w:t>
      </w:r>
      <w:r w:rsidRPr="00FC2761">
        <w:rPr>
          <w:rFonts w:ascii="Palatino Linotype" w:hAnsi="Palatino Linotype" w:cs="Arial"/>
          <w:b/>
        </w:rPr>
        <w:t>Servidor Público Habilitado</w:t>
      </w:r>
      <w:r w:rsidRPr="00FC2761">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BA5829B" w14:textId="77777777" w:rsidR="00FC2761" w:rsidRPr="00FC2761" w:rsidRDefault="00FC2761" w:rsidP="00FC2761">
      <w:pPr>
        <w:rPr>
          <w:rFonts w:ascii="Palatino Linotype" w:hAnsi="Palatino Linotype"/>
          <w:lang w:val="es-MX"/>
        </w:rPr>
      </w:pPr>
    </w:p>
    <w:p w14:paraId="279048C1"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b/>
          <w:i/>
          <w:sz w:val="22"/>
        </w:rPr>
        <w:lastRenderedPageBreak/>
        <w:t>Artículo 3.</w:t>
      </w:r>
      <w:r w:rsidRPr="00FC2761">
        <w:rPr>
          <w:rFonts w:ascii="Palatino Linotype" w:hAnsi="Palatino Linotype" w:cs="Arial"/>
          <w:i/>
          <w:sz w:val="22"/>
        </w:rPr>
        <w:t xml:space="preserve"> Para los efectos de la presente Ley se entenderá por:</w:t>
      </w:r>
    </w:p>
    <w:p w14:paraId="6543E2C9"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w:t>
      </w:r>
    </w:p>
    <w:p w14:paraId="78602E94"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b/>
          <w:i/>
          <w:sz w:val="22"/>
        </w:rPr>
        <w:t xml:space="preserve">XXXIX. Servidor público habilitado: </w:t>
      </w:r>
      <w:r w:rsidRPr="00FC2761">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CE7E3BF"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w:t>
      </w:r>
    </w:p>
    <w:p w14:paraId="0718D328"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b/>
          <w:i/>
          <w:sz w:val="22"/>
        </w:rPr>
        <w:t>Artículo 58.</w:t>
      </w:r>
      <w:r w:rsidRPr="00FC2761">
        <w:rPr>
          <w:rFonts w:ascii="Palatino Linotype" w:hAnsi="Palatino Linotype" w:cs="Arial"/>
          <w:i/>
          <w:sz w:val="22"/>
        </w:rPr>
        <w:t xml:space="preserve"> Los servidores públicos habilitados serán designados por el titular del sujeto obligado a propuesta del responsable de la Unidad de Transparencia.</w:t>
      </w:r>
    </w:p>
    <w:p w14:paraId="5E6964EB"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0C517ED7"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b/>
          <w:i/>
          <w:sz w:val="22"/>
        </w:rPr>
        <w:t>Artículo 59.</w:t>
      </w:r>
      <w:r w:rsidRPr="00FC2761">
        <w:rPr>
          <w:rFonts w:ascii="Palatino Linotype" w:hAnsi="Palatino Linotype" w:cs="Arial"/>
          <w:i/>
          <w:sz w:val="22"/>
        </w:rPr>
        <w:t xml:space="preserve"> </w:t>
      </w:r>
      <w:r w:rsidRPr="00FC2761">
        <w:rPr>
          <w:rFonts w:ascii="Palatino Linotype" w:hAnsi="Palatino Linotype" w:cs="Arial"/>
          <w:b/>
          <w:i/>
          <w:sz w:val="22"/>
          <w:u w:val="single"/>
        </w:rPr>
        <w:t>Los servidores públicos habilitados</w:t>
      </w:r>
      <w:r w:rsidRPr="00FC2761">
        <w:rPr>
          <w:rFonts w:ascii="Palatino Linotype" w:hAnsi="Palatino Linotype" w:cs="Arial"/>
          <w:i/>
          <w:sz w:val="22"/>
        </w:rPr>
        <w:t xml:space="preserve"> tendrán las funciones siguientes:</w:t>
      </w:r>
    </w:p>
    <w:p w14:paraId="2D7BAE10"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 xml:space="preserve">I. </w:t>
      </w:r>
      <w:r w:rsidRPr="00FC2761">
        <w:rPr>
          <w:rFonts w:ascii="Palatino Linotype" w:hAnsi="Palatino Linotype" w:cs="Arial"/>
          <w:b/>
          <w:i/>
          <w:sz w:val="22"/>
          <w:u w:val="single"/>
        </w:rPr>
        <w:t>Localizar la información que le solicite la Unidad de Transparencia</w:t>
      </w:r>
      <w:r w:rsidRPr="00FC2761">
        <w:rPr>
          <w:rFonts w:ascii="Palatino Linotype" w:hAnsi="Palatino Linotype" w:cs="Arial"/>
          <w:i/>
          <w:sz w:val="22"/>
        </w:rPr>
        <w:t>;</w:t>
      </w:r>
    </w:p>
    <w:p w14:paraId="7CD158E0"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064B8B01"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 xml:space="preserve">II. </w:t>
      </w:r>
      <w:r w:rsidRPr="00FC2761">
        <w:rPr>
          <w:rFonts w:ascii="Palatino Linotype" w:hAnsi="Palatino Linotype" w:cs="Arial"/>
          <w:b/>
          <w:i/>
          <w:sz w:val="22"/>
          <w:u w:val="single"/>
        </w:rPr>
        <w:t>Proporcionar la información que obre en los archivos y que le sea solicitada por la Unidad de Transparencia</w:t>
      </w:r>
      <w:r w:rsidRPr="00FC2761">
        <w:rPr>
          <w:rFonts w:ascii="Palatino Linotype" w:hAnsi="Palatino Linotype" w:cs="Arial"/>
          <w:i/>
          <w:sz w:val="22"/>
        </w:rPr>
        <w:t>;</w:t>
      </w:r>
    </w:p>
    <w:p w14:paraId="1B206222"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446171BE"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III. Apoyar a la Unidad de Transparencia en lo que esta le solicite para el cumplimiento de sus funciones;</w:t>
      </w:r>
    </w:p>
    <w:p w14:paraId="6955531F"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0962C8F2"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IV. Proporcionar a la Unidad de Transparencia, las modificaciones a la información pública de oficio que obre en su poder;</w:t>
      </w:r>
    </w:p>
    <w:p w14:paraId="2DC3A8FB"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46368072"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3EA7865"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45199282"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VI. Verificar, una vez analizado el contenido de la información, que no se encuentre en los supuestos de información clasificada; y</w:t>
      </w:r>
    </w:p>
    <w:p w14:paraId="01165A93"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p>
    <w:p w14:paraId="519D689B" w14:textId="77777777" w:rsidR="00FC2761" w:rsidRPr="00FC2761" w:rsidRDefault="00FC2761" w:rsidP="00FC2761">
      <w:pPr>
        <w:autoSpaceDE w:val="0"/>
        <w:autoSpaceDN w:val="0"/>
        <w:adjustRightInd w:val="0"/>
        <w:ind w:left="567" w:right="708"/>
        <w:jc w:val="both"/>
        <w:rPr>
          <w:rFonts w:ascii="Palatino Linotype" w:hAnsi="Palatino Linotype" w:cs="Arial"/>
          <w:i/>
          <w:sz w:val="22"/>
        </w:rPr>
      </w:pPr>
      <w:r w:rsidRPr="00FC2761">
        <w:rPr>
          <w:rFonts w:ascii="Palatino Linotype" w:hAnsi="Palatino Linotype" w:cs="Arial"/>
          <w:i/>
          <w:sz w:val="22"/>
        </w:rPr>
        <w:t>VII. Dar cuenta a la Unidad de Transparencia del vencimiento de los plazos de reserva.</w:t>
      </w:r>
    </w:p>
    <w:p w14:paraId="1EC2ECC9" w14:textId="77777777" w:rsidR="00FC2761" w:rsidRPr="00FC2761" w:rsidRDefault="00FC2761" w:rsidP="00FC2761">
      <w:pPr>
        <w:spacing w:line="360" w:lineRule="auto"/>
        <w:jc w:val="both"/>
        <w:rPr>
          <w:rFonts w:ascii="Palatino Linotype" w:hAnsi="Palatino Linotype"/>
          <w:lang w:eastAsia="es-MX"/>
        </w:rPr>
      </w:pPr>
    </w:p>
    <w:p w14:paraId="37029E3B" w14:textId="77777777" w:rsidR="00FC2761" w:rsidRPr="00FC2761" w:rsidRDefault="00FC2761" w:rsidP="00FC2761">
      <w:pPr>
        <w:spacing w:line="360" w:lineRule="auto"/>
        <w:jc w:val="both"/>
        <w:rPr>
          <w:rFonts w:ascii="Palatino Linotype" w:hAnsi="Palatino Linotype"/>
          <w:lang w:eastAsia="es-MX"/>
        </w:rPr>
      </w:pPr>
      <w:r w:rsidRPr="00FC2761">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7A7D14A6" w14:textId="77777777" w:rsidR="00FC2761" w:rsidRPr="00FC2761" w:rsidRDefault="00FC2761" w:rsidP="00FC2761">
      <w:pPr>
        <w:spacing w:line="360" w:lineRule="auto"/>
        <w:jc w:val="both"/>
        <w:rPr>
          <w:rFonts w:ascii="Palatino Linotype" w:hAnsi="Palatino Linotype"/>
          <w:sz w:val="10"/>
          <w:lang w:eastAsia="es-MX"/>
        </w:rPr>
      </w:pPr>
    </w:p>
    <w:p w14:paraId="2B8E0EA1" w14:textId="77777777" w:rsidR="00FC2761" w:rsidRPr="00FC2761" w:rsidRDefault="00FC2761" w:rsidP="00FC2761">
      <w:pPr>
        <w:spacing w:line="360" w:lineRule="auto"/>
        <w:jc w:val="both"/>
        <w:rPr>
          <w:rFonts w:ascii="Palatino Linotype" w:hAnsi="Palatino Linotype"/>
          <w:sz w:val="10"/>
          <w:lang w:eastAsia="es-MX"/>
        </w:rPr>
      </w:pPr>
    </w:p>
    <w:p w14:paraId="03D406BE" w14:textId="77777777" w:rsidR="00FC2761" w:rsidRPr="00FC2761" w:rsidRDefault="00FC2761" w:rsidP="00FC2761">
      <w:pPr>
        <w:ind w:left="567"/>
        <w:jc w:val="both"/>
        <w:rPr>
          <w:rFonts w:ascii="Palatino Linotype" w:hAnsi="Palatino Linotype"/>
          <w:i/>
          <w:sz w:val="20"/>
          <w:szCs w:val="20"/>
          <w:lang w:eastAsia="es-MX"/>
        </w:rPr>
      </w:pPr>
      <w:r w:rsidRPr="00FC2761">
        <w:rPr>
          <w:rFonts w:ascii="Palatino Linotype" w:hAnsi="Palatino Linotype"/>
          <w:i/>
          <w:sz w:val="22"/>
          <w:szCs w:val="20"/>
          <w:lang w:eastAsia="es-MX"/>
        </w:rPr>
        <w:lastRenderedPageBreak/>
        <w:t>“</w:t>
      </w:r>
      <w:r w:rsidRPr="00FC2761">
        <w:rPr>
          <w:rFonts w:ascii="Palatino Linotype" w:hAnsi="Palatino Linotype"/>
          <w:b/>
          <w:bCs/>
          <w:i/>
          <w:sz w:val="22"/>
          <w:szCs w:val="20"/>
          <w:lang w:eastAsia="es-MX"/>
        </w:rPr>
        <w:t xml:space="preserve">Artículo 162. </w:t>
      </w:r>
      <w:r w:rsidRPr="00FC2761">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C2761">
        <w:rPr>
          <w:rFonts w:ascii="Palatino Linotype" w:hAnsi="Palatino Linotype"/>
          <w:i/>
          <w:sz w:val="22"/>
          <w:szCs w:val="20"/>
          <w:lang w:eastAsia="es-MX"/>
        </w:rPr>
        <w:t>”</w:t>
      </w:r>
    </w:p>
    <w:p w14:paraId="781348BD" w14:textId="77777777" w:rsidR="00FC2761" w:rsidRPr="00FC2761" w:rsidRDefault="00FC2761" w:rsidP="00FC2761">
      <w:pPr>
        <w:spacing w:line="360" w:lineRule="auto"/>
        <w:jc w:val="both"/>
        <w:rPr>
          <w:rFonts w:ascii="Palatino Linotype" w:hAnsi="Palatino Linotype"/>
          <w:lang w:eastAsia="es-MX"/>
        </w:rPr>
      </w:pPr>
    </w:p>
    <w:p w14:paraId="16DA70D3" w14:textId="14275F4F" w:rsidR="00FC2761" w:rsidRDefault="00FC2761" w:rsidP="00FC2761">
      <w:pPr>
        <w:spacing w:line="360" w:lineRule="auto"/>
        <w:jc w:val="both"/>
        <w:rPr>
          <w:rFonts w:ascii="Palatino Linotype" w:hAnsi="Palatino Linotype"/>
        </w:rPr>
      </w:pPr>
      <w:r w:rsidRPr="00FC2761">
        <w:rPr>
          <w:rFonts w:ascii="Palatino Linotype" w:hAnsi="Palatino Linotype"/>
          <w:lang w:eastAsia="es-MX"/>
        </w:rPr>
        <w:t xml:space="preserve">Bajo ese contexto, se considera </w:t>
      </w:r>
      <w:r w:rsidR="00812E37" w:rsidRPr="00FC2761">
        <w:rPr>
          <w:rFonts w:ascii="Palatino Linotype" w:hAnsi="Palatino Linotype"/>
          <w:lang w:eastAsia="es-MX"/>
        </w:rPr>
        <w:t>que,</w:t>
      </w:r>
      <w:r w:rsidRPr="00FC2761">
        <w:rPr>
          <w:rFonts w:ascii="Palatino Linotype" w:hAnsi="Palatino Linotype"/>
          <w:lang w:eastAsia="es-MX"/>
        </w:rPr>
        <w:t xml:space="preserve"> con el pronunciamiento realizado desde su respuesta primigenia por el </w:t>
      </w:r>
      <w:r w:rsidRPr="00FC2761">
        <w:rPr>
          <w:rFonts w:ascii="Palatino Linotype" w:hAnsi="Palatino Linotype"/>
          <w:b/>
          <w:lang w:eastAsia="es-MX"/>
        </w:rPr>
        <w:t>Sujeto Obligado</w:t>
      </w:r>
      <w:r w:rsidRPr="00FC2761">
        <w:rPr>
          <w:rFonts w:ascii="Palatino Linotype" w:hAnsi="Palatino Linotype"/>
          <w:lang w:eastAsia="es-MX"/>
        </w:rPr>
        <w:t>, no colma con la</w:t>
      </w:r>
      <w:r w:rsidRPr="00FC2761">
        <w:rPr>
          <w:rFonts w:ascii="Palatino Linotype" w:hAnsi="Palatino Linotype"/>
        </w:rPr>
        <w:t xml:space="preserve"> información solicitada por el particular.</w:t>
      </w:r>
    </w:p>
    <w:p w14:paraId="7E7E13E7" w14:textId="45CE716A" w:rsidR="00781A48" w:rsidRDefault="00781A48" w:rsidP="00FC2761">
      <w:pPr>
        <w:spacing w:line="360" w:lineRule="auto"/>
        <w:jc w:val="both"/>
        <w:rPr>
          <w:rFonts w:ascii="Palatino Linotype" w:hAnsi="Palatino Linotype"/>
        </w:rPr>
      </w:pPr>
    </w:p>
    <w:p w14:paraId="0D0FCBA4" w14:textId="77777777" w:rsidR="00781A48" w:rsidRPr="00781A48" w:rsidRDefault="00781A48" w:rsidP="00105C62">
      <w:pPr>
        <w:spacing w:line="360" w:lineRule="auto"/>
        <w:jc w:val="both"/>
        <w:rPr>
          <w:rFonts w:ascii="Palatino Linotype" w:eastAsiaTheme="minorHAnsi" w:hAnsi="Palatino Linotype" w:cstheme="minorBidi"/>
          <w:b/>
          <w:sz w:val="28"/>
          <w:szCs w:val="28"/>
          <w:lang w:val="es-MX" w:eastAsia="en-US"/>
        </w:rPr>
      </w:pPr>
      <w:r w:rsidRPr="00781A48">
        <w:rPr>
          <w:rFonts w:ascii="Palatino Linotype" w:eastAsiaTheme="minorHAnsi" w:hAnsi="Palatino Linotype" w:cstheme="minorBidi"/>
          <w:b/>
          <w:bCs/>
          <w:sz w:val="28"/>
          <w:szCs w:val="28"/>
          <w:lang w:val="es-MX" w:eastAsia="en-US"/>
        </w:rPr>
        <w:t>De la</w:t>
      </w:r>
      <w:r w:rsidRPr="00781A48">
        <w:rPr>
          <w:rFonts w:ascii="Palatino Linotype" w:eastAsiaTheme="minorHAnsi" w:hAnsi="Palatino Linotype" w:cstheme="minorBidi"/>
          <w:bCs/>
          <w:lang w:val="es-MX" w:eastAsia="en-US"/>
        </w:rPr>
        <w:t xml:space="preserve"> </w:t>
      </w:r>
      <w:r w:rsidRPr="00781A48">
        <w:rPr>
          <w:rFonts w:ascii="Palatino Linotype" w:eastAsiaTheme="minorHAnsi" w:hAnsi="Palatino Linotype" w:cstheme="minorBidi"/>
          <w:b/>
          <w:sz w:val="28"/>
          <w:szCs w:val="28"/>
          <w:lang w:val="es-MX" w:eastAsia="en-US"/>
        </w:rPr>
        <w:t xml:space="preserve">Versión Pública </w:t>
      </w:r>
    </w:p>
    <w:p w14:paraId="3203F891" w14:textId="4D36183A" w:rsidR="00781A48" w:rsidRDefault="00781A48" w:rsidP="00105C62">
      <w:pPr>
        <w:tabs>
          <w:tab w:val="left" w:pos="7938"/>
        </w:tabs>
        <w:spacing w:line="360" w:lineRule="auto"/>
        <w:jc w:val="both"/>
        <w:rPr>
          <w:rFonts w:ascii="Palatino Linotype" w:eastAsia="Arial Unicode MS" w:hAnsi="Palatino Linotype" w:cs="Arial"/>
          <w:lang w:val="es-MX" w:eastAsia="en-US"/>
        </w:rPr>
      </w:pPr>
      <w:r w:rsidRPr="00781A48">
        <w:rPr>
          <w:rFonts w:ascii="Palatino Linotype" w:eastAsia="Arial Unicode MS" w:hAnsi="Palatino Linotype" w:cs="Arial"/>
          <w:lang w:val="es-MX" w:eastAsia="en-U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F4C4E3A" w14:textId="77777777" w:rsidR="00105C62" w:rsidRPr="00781A48" w:rsidRDefault="00105C62" w:rsidP="00105C62">
      <w:pPr>
        <w:tabs>
          <w:tab w:val="left" w:pos="7938"/>
        </w:tabs>
        <w:spacing w:line="360" w:lineRule="auto"/>
        <w:jc w:val="both"/>
        <w:rPr>
          <w:rFonts w:ascii="Palatino Linotype" w:eastAsia="Arial Unicode MS" w:hAnsi="Palatino Linotype" w:cs="Arial"/>
          <w:lang w:val="es-MX" w:eastAsia="en-US"/>
        </w:rPr>
      </w:pPr>
    </w:p>
    <w:p w14:paraId="5D63B009"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“Artículo 3. Para los efectos de la presente Ley se entenderá por:</w:t>
      </w:r>
    </w:p>
    <w:p w14:paraId="54652F8C"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w:t>
      </w:r>
    </w:p>
    <w:p w14:paraId="48DDE560"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b/>
          <w:i/>
          <w:sz w:val="22"/>
          <w:szCs w:val="22"/>
          <w:u w:val="single"/>
          <w:lang w:val="es-MX" w:eastAsia="en-US"/>
        </w:rPr>
        <w:t>IX. Datos personales:</w:t>
      </w:r>
      <w:r w:rsidRPr="00781A48">
        <w:rPr>
          <w:rFonts w:ascii="Palatino Linotype" w:eastAsiaTheme="minorHAnsi" w:hAnsi="Palatino Linotype" w:cs="Arial"/>
          <w:b/>
          <w:i/>
          <w:sz w:val="22"/>
          <w:szCs w:val="22"/>
          <w:lang w:val="es-MX" w:eastAsia="en-US"/>
        </w:rPr>
        <w:t xml:space="preserve"> </w:t>
      </w:r>
      <w:r w:rsidRPr="00781A48">
        <w:rPr>
          <w:rFonts w:ascii="Palatino Linotype" w:eastAsiaTheme="minorHAnsi" w:hAnsi="Palatino Linotype" w:cs="Arial"/>
          <w:i/>
          <w:sz w:val="22"/>
          <w:szCs w:val="22"/>
          <w:lang w:val="es-MX" w:eastAsia="en-US"/>
        </w:rPr>
        <w:t>La información concerniente a una persona, identificada o identificable según lo dispuesto por la Ley de Protección de Datos Personales del Estado de México;</w:t>
      </w:r>
    </w:p>
    <w:p w14:paraId="03B573B6"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b/>
          <w:i/>
          <w:sz w:val="22"/>
          <w:szCs w:val="22"/>
          <w:lang w:val="es-MX" w:eastAsia="en-US"/>
        </w:rPr>
        <w:t>(…)</w:t>
      </w:r>
    </w:p>
    <w:p w14:paraId="6324CCCE"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b/>
          <w:i/>
          <w:sz w:val="22"/>
          <w:szCs w:val="22"/>
          <w:u w:val="single"/>
          <w:lang w:val="es-MX" w:eastAsia="en-US"/>
        </w:rPr>
        <w:lastRenderedPageBreak/>
        <w:t>XLV. Versión pública:</w:t>
      </w:r>
      <w:r w:rsidRPr="00781A48">
        <w:rPr>
          <w:rFonts w:ascii="Palatino Linotype" w:eastAsiaTheme="minorHAnsi" w:hAnsi="Palatino Linotype" w:cs="Arial"/>
          <w:b/>
          <w:i/>
          <w:sz w:val="22"/>
          <w:szCs w:val="22"/>
          <w:lang w:val="es-MX" w:eastAsia="en-US"/>
        </w:rPr>
        <w:t xml:space="preserve"> </w:t>
      </w:r>
      <w:r w:rsidRPr="00781A48">
        <w:rPr>
          <w:rFonts w:ascii="Palatino Linotype" w:eastAsiaTheme="minorHAnsi" w:hAnsi="Palatino Linotype" w:cs="Arial"/>
          <w:i/>
          <w:sz w:val="22"/>
          <w:szCs w:val="22"/>
          <w:lang w:val="es-MX" w:eastAsia="en-US"/>
        </w:rPr>
        <w:t>Documento en el que se elimine, suprime o borra la información clasificada como reservada o confidencial para permitir su acceso.</w:t>
      </w:r>
    </w:p>
    <w:p w14:paraId="15D1E3D0"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i/>
          <w:sz w:val="22"/>
          <w:szCs w:val="22"/>
          <w:lang w:val="es-MX" w:eastAsia="en-US"/>
        </w:rPr>
        <w:t xml:space="preserve">Artículo 122. </w:t>
      </w:r>
      <w:r w:rsidRPr="00781A48">
        <w:rPr>
          <w:rFonts w:ascii="Palatino Linotype" w:eastAsiaTheme="minorHAnsi" w:hAnsi="Palatino Linotype" w:cs="Arial"/>
          <w:b/>
          <w:i/>
          <w:sz w:val="22"/>
          <w:szCs w:val="22"/>
          <w:u w:val="single"/>
          <w:lang w:val="es-MX" w:eastAsia="en-US"/>
        </w:rPr>
        <w:t xml:space="preserve">La clasificación es el proceso mediante el cual el sujeto obligado determina que la información en su poder </w:t>
      </w:r>
      <w:proofErr w:type="spellStart"/>
      <w:r w:rsidRPr="00781A48">
        <w:rPr>
          <w:rFonts w:ascii="Palatino Linotype" w:eastAsiaTheme="minorHAnsi" w:hAnsi="Palatino Linotype" w:cs="Arial"/>
          <w:b/>
          <w:i/>
          <w:sz w:val="22"/>
          <w:szCs w:val="22"/>
          <w:u w:val="single"/>
          <w:lang w:val="es-MX" w:eastAsia="en-US"/>
        </w:rPr>
        <w:t>actualiza</w:t>
      </w:r>
      <w:proofErr w:type="spellEnd"/>
      <w:r w:rsidRPr="00781A48">
        <w:rPr>
          <w:rFonts w:ascii="Palatino Linotype" w:eastAsiaTheme="minorHAnsi" w:hAnsi="Palatino Linotype" w:cs="Arial"/>
          <w:b/>
          <w:i/>
          <w:sz w:val="22"/>
          <w:szCs w:val="22"/>
          <w:u w:val="single"/>
          <w:lang w:val="es-MX" w:eastAsia="en-US"/>
        </w:rPr>
        <w:t xml:space="preserve"> alguno de los supuestos de reserva o confidencialidad, de conformidad con lo dispuesto en el presente título.</w:t>
      </w:r>
    </w:p>
    <w:p w14:paraId="301D6866"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w:t>
      </w:r>
    </w:p>
    <w:p w14:paraId="733ACF9E"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Artículo 132. La clasificación de la información se llevará a cabo en el momento en que:</w:t>
      </w:r>
    </w:p>
    <w:p w14:paraId="323BD3F0" w14:textId="77777777" w:rsidR="00781A48" w:rsidRPr="00781A48" w:rsidRDefault="00781A48" w:rsidP="00781A48">
      <w:pPr>
        <w:spacing w:line="360" w:lineRule="auto"/>
        <w:ind w:left="851" w:right="851"/>
        <w:jc w:val="both"/>
        <w:rPr>
          <w:rFonts w:ascii="Palatino Linotype" w:eastAsiaTheme="minorHAnsi" w:hAnsi="Palatino Linotype" w:cs="Arial"/>
          <w:i/>
          <w:sz w:val="22"/>
          <w:szCs w:val="22"/>
          <w:lang w:val="es-MX" w:eastAsia="en-US"/>
        </w:rPr>
      </w:pPr>
      <w:r w:rsidRPr="00781A48">
        <w:rPr>
          <w:rFonts w:ascii="Palatino Linotype" w:eastAsiaTheme="minorHAnsi" w:hAnsi="Palatino Linotype" w:cs="Arial"/>
          <w:i/>
          <w:sz w:val="22"/>
          <w:szCs w:val="22"/>
          <w:lang w:val="es-MX" w:eastAsia="en-US"/>
        </w:rPr>
        <w:t>[…]</w:t>
      </w:r>
    </w:p>
    <w:p w14:paraId="3C3E7BA0"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u w:val="single"/>
          <w:lang w:val="es-MX" w:eastAsia="en-US"/>
        </w:rPr>
      </w:pPr>
      <w:r w:rsidRPr="00781A48">
        <w:rPr>
          <w:rFonts w:ascii="Palatino Linotype" w:eastAsiaTheme="minorHAnsi" w:hAnsi="Palatino Linotype" w:cs="Arial"/>
          <w:b/>
          <w:i/>
          <w:sz w:val="22"/>
          <w:szCs w:val="22"/>
          <w:u w:val="single"/>
          <w:lang w:val="es-MX" w:eastAsia="en-US"/>
        </w:rPr>
        <w:t>II. Se determine mediante resolución de autoridad competente; o</w:t>
      </w:r>
    </w:p>
    <w:p w14:paraId="44197002"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b/>
          <w:i/>
          <w:sz w:val="22"/>
          <w:szCs w:val="22"/>
          <w:lang w:val="es-MX" w:eastAsia="en-US"/>
        </w:rPr>
        <w:t>(…)</w:t>
      </w:r>
    </w:p>
    <w:p w14:paraId="1EEAD020"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r w:rsidRPr="00781A48">
        <w:rPr>
          <w:rFonts w:ascii="Palatino Linotype" w:eastAsiaTheme="minorHAnsi" w:hAnsi="Palatino Linotype" w:cs="Arial"/>
          <w:i/>
          <w:sz w:val="22"/>
          <w:szCs w:val="22"/>
          <w:lang w:val="es-MX" w:eastAsia="en-U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81A48">
        <w:rPr>
          <w:rFonts w:ascii="Palatino Linotype" w:eastAsiaTheme="minorHAnsi" w:hAnsi="Palatino Linotype" w:cs="Arial"/>
          <w:b/>
          <w:i/>
          <w:sz w:val="22"/>
          <w:szCs w:val="22"/>
          <w:lang w:val="es-MX" w:eastAsia="en-US"/>
        </w:rPr>
        <w:t xml:space="preserve"> </w:t>
      </w:r>
      <w:r w:rsidRPr="00781A48">
        <w:rPr>
          <w:rFonts w:ascii="Palatino Linotype" w:eastAsiaTheme="minorHAnsi" w:hAnsi="Palatino Linotype" w:cs="Arial"/>
          <w:b/>
          <w:i/>
          <w:sz w:val="22"/>
          <w:szCs w:val="22"/>
          <w:u w:val="single"/>
          <w:lang w:val="es-MX" w:eastAsia="en-US"/>
        </w:rPr>
        <w:t xml:space="preserve">de manera genérica y fundando y motivando su clasificación.” </w:t>
      </w:r>
      <w:r w:rsidRPr="00781A48">
        <w:rPr>
          <w:rFonts w:ascii="Palatino Linotype" w:eastAsiaTheme="minorHAnsi" w:hAnsi="Palatino Linotype" w:cs="Arial"/>
          <w:b/>
          <w:i/>
          <w:sz w:val="22"/>
          <w:szCs w:val="22"/>
          <w:lang w:val="es-MX" w:eastAsia="en-US"/>
        </w:rPr>
        <w:t>[Sic]</w:t>
      </w:r>
    </w:p>
    <w:p w14:paraId="313F1579" w14:textId="77777777" w:rsidR="00781A48" w:rsidRPr="00781A48" w:rsidRDefault="00781A48" w:rsidP="00781A48">
      <w:pPr>
        <w:spacing w:line="360" w:lineRule="auto"/>
        <w:ind w:left="851" w:right="851"/>
        <w:jc w:val="both"/>
        <w:rPr>
          <w:rFonts w:ascii="Palatino Linotype" w:eastAsiaTheme="minorHAnsi" w:hAnsi="Palatino Linotype" w:cs="Arial"/>
          <w:b/>
          <w:i/>
          <w:sz w:val="22"/>
          <w:szCs w:val="22"/>
          <w:lang w:val="es-MX" w:eastAsia="en-US"/>
        </w:rPr>
      </w:pPr>
    </w:p>
    <w:p w14:paraId="5C277F20" w14:textId="1D61C2CA" w:rsidR="00781A48" w:rsidRDefault="00781A48" w:rsidP="00781A48">
      <w:pPr>
        <w:spacing w:line="360" w:lineRule="auto"/>
        <w:ind w:right="51"/>
        <w:jc w:val="both"/>
        <w:rPr>
          <w:rFonts w:ascii="Palatino Linotype" w:eastAsiaTheme="minorHAnsi" w:hAnsi="Palatino Linotype" w:cs="Arial"/>
          <w:lang w:val="es-MX" w:eastAsia="en-US"/>
        </w:rPr>
      </w:pPr>
      <w:r w:rsidRPr="00781A48">
        <w:rPr>
          <w:rFonts w:ascii="Palatino Linotype" w:eastAsia="Arial Unicode MS" w:hAnsi="Palatino Linotype" w:cs="Arial"/>
          <w:lang w:val="es-MX" w:eastAsia="en-US"/>
        </w:rPr>
        <w:t xml:space="preserve">Verbigracia, previo a poner a disposición la información correspondiente debe considerarse que tiene carácter de confidencial </w:t>
      </w:r>
      <w:r w:rsidRPr="00781A48">
        <w:rPr>
          <w:rFonts w:ascii="Palatino Linotype" w:eastAsiaTheme="minorHAnsi" w:hAnsi="Palatino Linotype" w:cs="Arial"/>
          <w:lang w:val="es-MX" w:eastAsia="en-U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A7A904E" w14:textId="77777777" w:rsidR="00105C62" w:rsidRPr="00781A48" w:rsidRDefault="00105C62" w:rsidP="00781A48">
      <w:pPr>
        <w:spacing w:line="360" w:lineRule="auto"/>
        <w:ind w:right="51"/>
        <w:jc w:val="both"/>
        <w:rPr>
          <w:rFonts w:ascii="Palatino Linotype" w:eastAsiaTheme="minorHAnsi" w:hAnsi="Palatino Linotype" w:cs="Arial"/>
          <w:lang w:val="es-MX" w:eastAsia="en-US"/>
        </w:rPr>
      </w:pPr>
    </w:p>
    <w:p w14:paraId="7244C2FE" w14:textId="77777777" w:rsidR="00781A48" w:rsidRPr="00781A48" w:rsidRDefault="00781A48" w:rsidP="00781A48">
      <w:pPr>
        <w:autoSpaceDE w:val="0"/>
        <w:autoSpaceDN w:val="0"/>
        <w:adjustRightInd w:val="0"/>
        <w:spacing w:line="360" w:lineRule="auto"/>
        <w:ind w:right="-91"/>
        <w:jc w:val="both"/>
        <w:rPr>
          <w:rFonts w:ascii="Palatino Linotype" w:hAnsi="Palatino Linotype" w:cs="Arial"/>
          <w:lang w:val="es-MX" w:eastAsia="es-MX"/>
        </w:rPr>
      </w:pPr>
      <w:r w:rsidRPr="00781A48">
        <w:rPr>
          <w:rFonts w:ascii="Palatino Linotype" w:hAnsi="Palatino Linotype" w:cs="Arial"/>
          <w:lang w:val="es-MX"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2F97858" w14:textId="5AFEE0C4" w:rsidR="00781A48" w:rsidRDefault="00781A48" w:rsidP="00781A48">
      <w:pPr>
        <w:spacing w:line="360" w:lineRule="auto"/>
        <w:ind w:right="-91"/>
        <w:jc w:val="both"/>
        <w:rPr>
          <w:rFonts w:ascii="Palatino Linotype" w:hAnsi="Palatino Linotype" w:cs="Arial"/>
          <w:lang w:val="es-MX" w:eastAsia="es-MX"/>
        </w:rPr>
      </w:pPr>
      <w:r w:rsidRPr="00781A48">
        <w:rPr>
          <w:rFonts w:ascii="Palatino Linotype" w:hAnsi="Palatino Linotype" w:cs="Arial"/>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F01B6A3" w14:textId="77777777" w:rsidR="00105C62" w:rsidRPr="00781A48" w:rsidRDefault="00105C62" w:rsidP="00781A48">
      <w:pPr>
        <w:spacing w:line="360" w:lineRule="auto"/>
        <w:ind w:right="-91"/>
        <w:jc w:val="both"/>
        <w:rPr>
          <w:rFonts w:ascii="Palatino Linotype" w:hAnsi="Palatino Linotype" w:cs="Arial"/>
          <w:lang w:val="es-MX" w:eastAsia="es-MX"/>
        </w:rPr>
      </w:pPr>
    </w:p>
    <w:p w14:paraId="478A9B5D" w14:textId="77777777" w:rsidR="00781A48" w:rsidRPr="00781A48" w:rsidRDefault="00781A48" w:rsidP="00781A48">
      <w:pPr>
        <w:spacing w:line="360" w:lineRule="auto"/>
        <w:ind w:right="-91"/>
        <w:jc w:val="both"/>
        <w:rPr>
          <w:rFonts w:ascii="Palatino Linotype" w:hAnsi="Palatino Linotype" w:cs="Arial"/>
          <w:lang w:val="es-MX" w:eastAsia="es-MX"/>
        </w:rPr>
      </w:pPr>
      <w:r w:rsidRPr="00781A48">
        <w:rPr>
          <w:rFonts w:ascii="Palatino Linotype" w:hAnsi="Palatino Linotype" w:cs="Arial"/>
          <w:lang w:val="es-MX" w:eastAsia="es-MX"/>
        </w:rPr>
        <w:t xml:space="preserve">Lo anterior es compartido por el ahora </w:t>
      </w:r>
      <w:r w:rsidRPr="00781A48">
        <w:rPr>
          <w:rFonts w:ascii="Palatino Linotype" w:hAnsi="Palatino Linotype" w:cs="Arial"/>
          <w:b/>
          <w:bCs/>
          <w:lang w:val="es-MX" w:eastAsia="es-MX"/>
        </w:rPr>
        <w:t>Instituto Nacional de Transparencia, Acceso a la Información y Protección de Datos Personales</w:t>
      </w:r>
      <w:r w:rsidRPr="00781A48">
        <w:rPr>
          <w:rFonts w:ascii="Palatino Linotype" w:hAnsi="Palatino Linotype" w:cs="Arial"/>
          <w:lang w:val="es-MX" w:eastAsia="es-MX"/>
        </w:rPr>
        <w:t xml:space="preserve"> (INAI), conforme al criterio </w:t>
      </w:r>
      <w:r w:rsidRPr="00781A48">
        <w:rPr>
          <w:rFonts w:ascii="Palatino Linotype" w:hAnsi="Palatino Linotype" w:cs="Arial"/>
          <w:b/>
          <w:lang w:val="es-MX" w:eastAsia="es-MX"/>
        </w:rPr>
        <w:t>19/17,</w:t>
      </w:r>
      <w:r w:rsidRPr="00781A48">
        <w:rPr>
          <w:rFonts w:ascii="Palatino Linotype" w:hAnsi="Palatino Linotype" w:cs="Arial"/>
          <w:lang w:val="es-MX" w:eastAsia="es-MX"/>
        </w:rPr>
        <w:t xml:space="preserve"> el cual es del tenor literal siguiente:</w:t>
      </w:r>
    </w:p>
    <w:p w14:paraId="2B771EFF" w14:textId="77777777" w:rsidR="00781A48" w:rsidRPr="00781A48" w:rsidRDefault="00781A48" w:rsidP="00781A48">
      <w:pPr>
        <w:autoSpaceDE w:val="0"/>
        <w:autoSpaceDN w:val="0"/>
        <w:adjustRightInd w:val="0"/>
        <w:spacing w:line="360" w:lineRule="auto"/>
        <w:ind w:left="851" w:right="851"/>
        <w:jc w:val="center"/>
        <w:rPr>
          <w:rFonts w:ascii="Palatino Linotype" w:hAnsi="Palatino Linotype" w:cs="Arial"/>
          <w:b/>
          <w:bCs/>
          <w:i/>
          <w:sz w:val="22"/>
          <w:szCs w:val="22"/>
          <w:lang w:val="es-MX" w:eastAsia="en-US"/>
        </w:rPr>
      </w:pPr>
      <w:r w:rsidRPr="00781A48">
        <w:rPr>
          <w:rFonts w:ascii="Palatino Linotype" w:hAnsi="Palatino Linotype" w:cs="Arial"/>
          <w:bCs/>
          <w:i/>
          <w:sz w:val="22"/>
          <w:szCs w:val="22"/>
          <w:lang w:val="es-MX" w:eastAsia="en-US"/>
        </w:rPr>
        <w:t>“</w:t>
      </w:r>
      <w:r w:rsidRPr="00781A48">
        <w:rPr>
          <w:rFonts w:ascii="Palatino Linotype" w:hAnsi="Palatino Linotype" w:cs="Arial"/>
          <w:b/>
          <w:bCs/>
          <w:i/>
          <w:sz w:val="22"/>
          <w:szCs w:val="22"/>
          <w:lang w:val="es-MX" w:eastAsia="en-US"/>
        </w:rPr>
        <w:t>REGISTRO FEDERAL DE CONTRIBUYENTES (RFC) DE PERSONAS FÍSICAS.</w:t>
      </w:r>
    </w:p>
    <w:p w14:paraId="13ECD8CF"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Cs/>
          <w:i/>
          <w:sz w:val="22"/>
          <w:szCs w:val="22"/>
          <w:lang w:val="es-MX" w:eastAsia="en-US"/>
        </w:rPr>
      </w:pPr>
      <w:r w:rsidRPr="00781A48">
        <w:rPr>
          <w:rFonts w:ascii="Palatino Linotype"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00462B36"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n-US"/>
        </w:rPr>
      </w:pPr>
      <w:r w:rsidRPr="00781A48">
        <w:rPr>
          <w:rFonts w:ascii="Palatino Linotype" w:hAnsi="Palatino Linotype" w:cs="Arial"/>
          <w:b/>
          <w:i/>
          <w:sz w:val="22"/>
          <w:szCs w:val="22"/>
          <w:lang w:val="es-MX" w:eastAsia="en-US"/>
        </w:rPr>
        <w:t>Resoluciones:</w:t>
      </w:r>
    </w:p>
    <w:p w14:paraId="1EF457F6"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i/>
          <w:sz w:val="22"/>
          <w:szCs w:val="22"/>
          <w:lang w:eastAsia="en-US"/>
        </w:rPr>
      </w:pPr>
      <w:r w:rsidRPr="00781A48">
        <w:rPr>
          <w:rFonts w:ascii="Palatino Linotype" w:hAnsi="Palatino Linotype" w:cs="Arial"/>
          <w:b/>
          <w:i/>
          <w:sz w:val="22"/>
          <w:szCs w:val="22"/>
          <w:lang w:val="es-MX" w:eastAsia="en-US"/>
        </w:rPr>
        <w:t xml:space="preserve">RRA </w:t>
      </w:r>
      <w:r w:rsidRPr="00781A48">
        <w:rPr>
          <w:rFonts w:ascii="Palatino Linotype" w:hAnsi="Palatino Linotype" w:cs="Arial"/>
          <w:b/>
          <w:i/>
          <w:sz w:val="22"/>
          <w:szCs w:val="22"/>
          <w:lang w:eastAsia="en-US"/>
        </w:rPr>
        <w:t xml:space="preserve">0189/17. </w:t>
      </w:r>
      <w:r w:rsidRPr="00781A48">
        <w:rPr>
          <w:rFonts w:ascii="Palatino Linotype" w:hAnsi="Palatino Linotype" w:cs="Arial"/>
          <w:i/>
          <w:sz w:val="22"/>
          <w:szCs w:val="22"/>
          <w:lang w:eastAsia="en-US"/>
        </w:rPr>
        <w:t xml:space="preserve">Morena. 08 de febrero de 2017. Por unanimidad. Comisionado Ponente </w:t>
      </w:r>
      <w:r w:rsidRPr="00781A48">
        <w:rPr>
          <w:rFonts w:ascii="Palatino Linotype" w:hAnsi="Palatino Linotype" w:cs="Arial"/>
          <w:i/>
          <w:sz w:val="22"/>
          <w:szCs w:val="22"/>
          <w:lang w:val="es-MX" w:eastAsia="en-US"/>
        </w:rPr>
        <w:t>Joel Salas Suárez.</w:t>
      </w:r>
    </w:p>
    <w:p w14:paraId="1EDF4BB1"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i/>
          <w:sz w:val="22"/>
          <w:szCs w:val="22"/>
          <w:lang w:eastAsia="en-US"/>
        </w:rPr>
      </w:pPr>
      <w:r w:rsidRPr="00781A48">
        <w:rPr>
          <w:rFonts w:ascii="Palatino Linotype" w:hAnsi="Palatino Linotype" w:cs="Arial"/>
          <w:b/>
          <w:i/>
          <w:sz w:val="22"/>
          <w:szCs w:val="22"/>
          <w:lang w:val="es-MX" w:eastAsia="en-US"/>
        </w:rPr>
        <w:t xml:space="preserve">RRA </w:t>
      </w:r>
      <w:r w:rsidRPr="00781A48">
        <w:rPr>
          <w:rFonts w:ascii="Palatino Linotype" w:hAnsi="Palatino Linotype" w:cs="Arial"/>
          <w:b/>
          <w:bCs/>
          <w:i/>
          <w:sz w:val="22"/>
          <w:szCs w:val="22"/>
          <w:lang w:val="es-MX" w:eastAsia="en-US"/>
        </w:rPr>
        <w:t>0677</w:t>
      </w:r>
      <w:r w:rsidRPr="00781A48">
        <w:rPr>
          <w:rFonts w:ascii="Palatino Linotype" w:hAnsi="Palatino Linotype" w:cs="Arial"/>
          <w:b/>
          <w:i/>
          <w:sz w:val="22"/>
          <w:szCs w:val="22"/>
          <w:lang w:val="es-MX" w:eastAsia="en-US"/>
        </w:rPr>
        <w:t xml:space="preserve">/17. </w:t>
      </w:r>
      <w:r w:rsidRPr="00781A48">
        <w:rPr>
          <w:rFonts w:ascii="Palatino Linotype" w:hAnsi="Palatino Linotype" w:cs="Arial"/>
          <w:i/>
          <w:sz w:val="22"/>
          <w:szCs w:val="22"/>
          <w:lang w:eastAsia="en-US"/>
        </w:rPr>
        <w:t xml:space="preserve">Universidad Nacional Autónoma de México. 08 de marzo de 2017. Por unanimidad. Comisionado Ponente </w:t>
      </w:r>
      <w:proofErr w:type="spellStart"/>
      <w:r w:rsidRPr="00781A48">
        <w:rPr>
          <w:rFonts w:ascii="Palatino Linotype" w:hAnsi="Palatino Linotype" w:cs="Arial"/>
          <w:i/>
          <w:sz w:val="22"/>
          <w:szCs w:val="22"/>
          <w:lang w:eastAsia="en-US"/>
        </w:rPr>
        <w:t>Rosendoevgueni</w:t>
      </w:r>
      <w:proofErr w:type="spellEnd"/>
      <w:r w:rsidRPr="00781A48">
        <w:rPr>
          <w:rFonts w:ascii="Palatino Linotype" w:hAnsi="Palatino Linotype" w:cs="Arial"/>
          <w:i/>
          <w:sz w:val="22"/>
          <w:szCs w:val="22"/>
          <w:lang w:eastAsia="en-US"/>
        </w:rPr>
        <w:t xml:space="preserve"> Monterrey </w:t>
      </w:r>
      <w:proofErr w:type="spellStart"/>
      <w:r w:rsidRPr="00781A48">
        <w:rPr>
          <w:rFonts w:ascii="Palatino Linotype" w:hAnsi="Palatino Linotype" w:cs="Arial"/>
          <w:i/>
          <w:sz w:val="22"/>
          <w:szCs w:val="22"/>
          <w:lang w:eastAsia="en-US"/>
        </w:rPr>
        <w:t>Chepov</w:t>
      </w:r>
      <w:proofErr w:type="spellEnd"/>
      <w:r w:rsidRPr="00781A48">
        <w:rPr>
          <w:rFonts w:ascii="Palatino Linotype" w:hAnsi="Palatino Linotype" w:cs="Arial"/>
          <w:i/>
          <w:sz w:val="22"/>
          <w:szCs w:val="22"/>
          <w:lang w:val="es-MX" w:eastAsia="en-US"/>
        </w:rPr>
        <w:t>.</w:t>
      </w:r>
      <w:r w:rsidRPr="00781A48">
        <w:rPr>
          <w:rFonts w:ascii="Palatino Linotype" w:hAnsi="Palatino Linotype" w:cs="Arial"/>
          <w:b/>
          <w:i/>
          <w:sz w:val="22"/>
          <w:szCs w:val="22"/>
          <w:lang w:val="es-MX" w:eastAsia="en-US"/>
        </w:rPr>
        <w:t xml:space="preserve"> </w:t>
      </w:r>
    </w:p>
    <w:p w14:paraId="7767868F"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eastAsia="en-US"/>
        </w:rPr>
      </w:pPr>
      <w:r w:rsidRPr="00781A48">
        <w:rPr>
          <w:rFonts w:ascii="Palatino Linotype" w:hAnsi="Palatino Linotype" w:cs="Arial"/>
          <w:b/>
          <w:i/>
          <w:sz w:val="22"/>
          <w:szCs w:val="22"/>
          <w:lang w:val="es-MX" w:eastAsia="en-US"/>
        </w:rPr>
        <w:t>RRA</w:t>
      </w:r>
      <w:r w:rsidRPr="00781A48">
        <w:rPr>
          <w:rFonts w:ascii="Palatino Linotype" w:hAnsi="Palatino Linotype" w:cs="Arial"/>
          <w:i/>
          <w:sz w:val="22"/>
          <w:szCs w:val="22"/>
          <w:lang w:eastAsia="en-US"/>
        </w:rPr>
        <w:t xml:space="preserve"> </w:t>
      </w:r>
      <w:r w:rsidRPr="00781A48">
        <w:rPr>
          <w:rFonts w:ascii="Palatino Linotype" w:hAnsi="Palatino Linotype" w:cs="Arial"/>
          <w:b/>
          <w:i/>
          <w:sz w:val="22"/>
          <w:szCs w:val="22"/>
          <w:lang w:val="es-MX" w:eastAsia="en-US"/>
        </w:rPr>
        <w:t xml:space="preserve">1564/17. </w:t>
      </w:r>
      <w:r w:rsidRPr="00781A48">
        <w:rPr>
          <w:rFonts w:ascii="Palatino Linotype" w:hAnsi="Palatino Linotype" w:cs="Arial"/>
          <w:i/>
          <w:sz w:val="22"/>
          <w:szCs w:val="22"/>
          <w:lang w:eastAsia="en-US"/>
        </w:rPr>
        <w:t>Tribunal Electoral del Poder Judicial de la Federación</w:t>
      </w:r>
      <w:r w:rsidRPr="00781A48">
        <w:rPr>
          <w:rFonts w:ascii="Palatino Linotype" w:hAnsi="Palatino Linotype" w:cs="Arial"/>
          <w:i/>
          <w:sz w:val="22"/>
          <w:szCs w:val="22"/>
          <w:lang w:val="es-MX" w:eastAsia="en-US"/>
        </w:rPr>
        <w:t xml:space="preserve">. 26 de abril de 2017. Por unanimidad. Comisionado Ponente Oscar Mauricio Guerra Ford.” </w:t>
      </w:r>
      <w:r w:rsidRPr="00781A48">
        <w:rPr>
          <w:rFonts w:ascii="Palatino Linotype" w:hAnsi="Palatino Linotype" w:cs="Arial"/>
          <w:b/>
          <w:i/>
          <w:sz w:val="22"/>
          <w:szCs w:val="22"/>
          <w:lang w:val="es-MX" w:eastAsia="en-US"/>
        </w:rPr>
        <w:t>[Sic]</w:t>
      </w:r>
    </w:p>
    <w:p w14:paraId="59A2242B" w14:textId="77777777" w:rsidR="00781A48" w:rsidRPr="00781A48" w:rsidRDefault="00781A48" w:rsidP="00781A48">
      <w:pPr>
        <w:autoSpaceDE w:val="0"/>
        <w:autoSpaceDN w:val="0"/>
        <w:adjustRightInd w:val="0"/>
        <w:spacing w:line="259" w:lineRule="auto"/>
        <w:ind w:left="567" w:right="850"/>
        <w:jc w:val="both"/>
        <w:rPr>
          <w:rFonts w:ascii="Palatino Linotype" w:hAnsi="Palatino Linotype" w:cs="Arial"/>
          <w:i/>
          <w:sz w:val="22"/>
          <w:szCs w:val="22"/>
          <w:lang w:val="es-MX" w:eastAsia="en-US"/>
        </w:rPr>
      </w:pPr>
    </w:p>
    <w:p w14:paraId="3C526827" w14:textId="7FC87995" w:rsidR="00781A48" w:rsidRDefault="00781A48" w:rsidP="00781A48">
      <w:pPr>
        <w:spacing w:line="360" w:lineRule="auto"/>
        <w:jc w:val="both"/>
        <w:rPr>
          <w:rFonts w:ascii="Palatino Linotype" w:eastAsiaTheme="minorHAnsi" w:hAnsi="Palatino Linotype" w:cs="Arial"/>
          <w:lang w:val="es-MX" w:eastAsia="es-MX"/>
        </w:rPr>
      </w:pPr>
      <w:r w:rsidRPr="00781A48">
        <w:rPr>
          <w:rFonts w:ascii="Palatino Linotype" w:eastAsiaTheme="minorHAnsi" w:hAnsi="Palatino Linotype" w:cs="Arial"/>
          <w:lang w:val="es-MX" w:eastAsia="es-MX"/>
        </w:rPr>
        <w:t xml:space="preserve">Así, el RFC se vincula al nombre de su titular, permite identificar la edad de la persona, su fecha de nacimiento, así como su </w:t>
      </w:r>
      <w:proofErr w:type="spellStart"/>
      <w:r w:rsidRPr="00781A48">
        <w:rPr>
          <w:rFonts w:ascii="Palatino Linotype" w:eastAsiaTheme="minorHAnsi" w:hAnsi="Palatino Linotype" w:cs="Arial"/>
          <w:lang w:val="es-MX" w:eastAsia="es-MX"/>
        </w:rPr>
        <w:t>homoclave</w:t>
      </w:r>
      <w:proofErr w:type="spellEnd"/>
      <w:r w:rsidRPr="00781A48">
        <w:rPr>
          <w:rFonts w:ascii="Palatino Linotype" w:eastAsiaTheme="minorHAnsi" w:hAnsi="Palatino Linotype" w:cs="Arial"/>
          <w:lang w:val="es-MX" w:eastAsia="es-MX"/>
        </w:rPr>
        <w:t xml:space="preserve">, la cual es única e irrepetible y </w:t>
      </w:r>
      <w:r w:rsidRPr="00781A48">
        <w:rPr>
          <w:rFonts w:ascii="Palatino Linotype" w:eastAsiaTheme="minorHAnsi" w:hAnsi="Palatino Linotype" w:cs="Arial"/>
          <w:lang w:val="es-MX" w:eastAsia="es-MX"/>
        </w:rPr>
        <w:lastRenderedPageBreak/>
        <w:t>determina justamente la identificación de dicha persona para efectos fiscales, por lo éste constituye un dato personal que concierne a una persona física identificada e identificable.</w:t>
      </w:r>
    </w:p>
    <w:p w14:paraId="48ED3866" w14:textId="77777777" w:rsidR="00105C62" w:rsidRPr="00781A48" w:rsidRDefault="00105C62" w:rsidP="00781A48">
      <w:pPr>
        <w:spacing w:line="360" w:lineRule="auto"/>
        <w:jc w:val="both"/>
        <w:rPr>
          <w:rFonts w:ascii="Palatino Linotype" w:eastAsiaTheme="minorHAnsi" w:hAnsi="Palatino Linotype" w:cs="Arial"/>
          <w:lang w:val="es-MX" w:eastAsia="es-MX"/>
        </w:rPr>
      </w:pPr>
    </w:p>
    <w:p w14:paraId="4072748A" w14:textId="77777777" w:rsidR="00781A48" w:rsidRPr="00781A48" w:rsidRDefault="00781A48" w:rsidP="00781A48">
      <w:pPr>
        <w:spacing w:line="360" w:lineRule="auto"/>
        <w:jc w:val="both"/>
        <w:rPr>
          <w:rFonts w:ascii="Palatino Linotype" w:eastAsia="Calibri" w:hAnsi="Palatino Linotype" w:cs="Arial"/>
          <w:lang w:val="es-MX" w:eastAsia="es-MX"/>
        </w:rPr>
      </w:pPr>
      <w:r w:rsidRPr="00781A48">
        <w:rPr>
          <w:rFonts w:ascii="Palatino Linotype" w:eastAsiaTheme="minorHAnsi" w:hAnsi="Palatino Linotype" w:cs="Arial"/>
          <w:lang w:val="es-MX" w:eastAsia="es-MX"/>
        </w:rPr>
        <w:t xml:space="preserve">En cuanto a la </w:t>
      </w:r>
      <w:r w:rsidRPr="00781A48">
        <w:rPr>
          <w:rFonts w:ascii="Palatino Linotype" w:eastAsiaTheme="minorHAnsi" w:hAnsi="Palatino Linotype" w:cs="Arial"/>
          <w:lang w:val="es-MX" w:eastAsia="en-US"/>
        </w:rPr>
        <w:t xml:space="preserve">Clave Única de Registro de Población (CURP) en virtud de que éste se </w:t>
      </w:r>
      <w:r w:rsidRPr="00781A48">
        <w:rPr>
          <w:rFonts w:ascii="Palatino Linotype" w:eastAsia="Calibri"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ED99D8" w14:textId="77777777" w:rsidR="00781A48" w:rsidRPr="00781A48" w:rsidRDefault="00781A48" w:rsidP="00781A48">
      <w:pPr>
        <w:spacing w:line="360" w:lineRule="auto"/>
        <w:ind w:right="-91"/>
        <w:jc w:val="both"/>
        <w:rPr>
          <w:rFonts w:ascii="Palatino Linotype" w:hAnsi="Palatino Linotype" w:cs="Arial"/>
          <w:lang w:val="es-MX" w:eastAsia="en-US"/>
        </w:rPr>
      </w:pPr>
      <w:r w:rsidRPr="00781A48">
        <w:rPr>
          <w:rFonts w:ascii="Palatino Linotype" w:eastAsiaTheme="minorHAnsi" w:hAnsi="Palatino Linotype" w:cs="Arial"/>
          <w:lang w:val="es-MX" w:eastAsia="en-US"/>
        </w:rPr>
        <w:t xml:space="preserve">Argumento que es compartido por el </w:t>
      </w:r>
      <w:r w:rsidRPr="00781A48">
        <w:rPr>
          <w:rFonts w:ascii="Palatino Linotype" w:eastAsiaTheme="minorHAnsi" w:hAnsi="Palatino Linotype" w:cs="Arial"/>
          <w:b/>
          <w:bCs/>
          <w:lang w:val="es-MX" w:eastAsia="en-US"/>
        </w:rPr>
        <w:t xml:space="preserve">Instituto Nacional de Transparencia, Acceso a la Información y Protección de Datos Personales, conforme al </w:t>
      </w:r>
      <w:r w:rsidRPr="00781A48">
        <w:rPr>
          <w:rFonts w:ascii="Palatino Linotype" w:hAnsi="Palatino Linotype" w:cs="Arial"/>
          <w:lang w:val="es-MX" w:eastAsia="en-US"/>
        </w:rPr>
        <w:t xml:space="preserve">criterio número 18/17 el cual refiere: </w:t>
      </w:r>
    </w:p>
    <w:p w14:paraId="1333A06E" w14:textId="77777777" w:rsidR="00781A48" w:rsidRPr="00781A48" w:rsidRDefault="00781A48" w:rsidP="00781A48">
      <w:pPr>
        <w:autoSpaceDE w:val="0"/>
        <w:autoSpaceDN w:val="0"/>
        <w:adjustRightInd w:val="0"/>
        <w:spacing w:line="360" w:lineRule="auto"/>
        <w:ind w:left="851" w:right="851"/>
        <w:jc w:val="center"/>
        <w:rPr>
          <w:rFonts w:ascii="Palatino Linotype" w:hAnsi="Palatino Linotype" w:cs="Arial"/>
          <w:b/>
          <w:bCs/>
          <w:i/>
          <w:sz w:val="22"/>
          <w:szCs w:val="22"/>
          <w:lang w:val="es-MX" w:eastAsia="es-MX"/>
        </w:rPr>
      </w:pPr>
      <w:r w:rsidRPr="00781A48">
        <w:rPr>
          <w:rFonts w:ascii="Palatino Linotype" w:hAnsi="Palatino Linotype" w:cs="Arial"/>
          <w:bCs/>
          <w:i/>
          <w:sz w:val="22"/>
          <w:szCs w:val="22"/>
          <w:lang w:val="es-MX" w:eastAsia="es-MX"/>
        </w:rPr>
        <w:t>“</w:t>
      </w:r>
      <w:r w:rsidRPr="00781A48">
        <w:rPr>
          <w:rFonts w:ascii="Palatino Linotype" w:hAnsi="Palatino Linotype" w:cs="Arial"/>
          <w:b/>
          <w:bCs/>
          <w:i/>
          <w:sz w:val="22"/>
          <w:szCs w:val="22"/>
          <w:lang w:val="es-MX" w:eastAsia="es-MX"/>
        </w:rPr>
        <w:t>CLAVE ÚNICA DE REGISTRO DE POBLACIÓN (CURP).</w:t>
      </w:r>
    </w:p>
    <w:p w14:paraId="3E9E4ED7"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bCs/>
          <w:i/>
          <w:sz w:val="22"/>
          <w:szCs w:val="22"/>
          <w:lang w:val="es-MX" w:eastAsia="es-MX"/>
        </w:rPr>
      </w:pPr>
      <w:r w:rsidRPr="00781A48">
        <w:rPr>
          <w:rFonts w:ascii="Palatino Linotype" w:hAnsi="Palatino Linotype" w:cs="Arial"/>
          <w:bCs/>
          <w:i/>
          <w:sz w:val="22"/>
          <w:szCs w:val="22"/>
          <w:lang w:val="es-MX"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A436565"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s-MX"/>
        </w:rPr>
      </w:pPr>
      <w:r w:rsidRPr="00781A48">
        <w:rPr>
          <w:rFonts w:ascii="Palatino Linotype" w:hAnsi="Palatino Linotype" w:cs="Arial"/>
          <w:i/>
          <w:sz w:val="22"/>
          <w:szCs w:val="22"/>
          <w:lang w:val="es-MX" w:eastAsia="es-MX"/>
        </w:rPr>
        <w:t xml:space="preserve"> </w:t>
      </w:r>
      <w:r w:rsidRPr="00781A48">
        <w:rPr>
          <w:rFonts w:ascii="Palatino Linotype" w:hAnsi="Palatino Linotype" w:cs="Arial"/>
          <w:b/>
          <w:i/>
          <w:sz w:val="22"/>
          <w:szCs w:val="22"/>
          <w:lang w:val="es-MX" w:eastAsia="es-MX"/>
        </w:rPr>
        <w:t>Resoluciones:</w:t>
      </w:r>
    </w:p>
    <w:p w14:paraId="6695C4FB"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s-MX"/>
        </w:rPr>
      </w:pPr>
      <w:r w:rsidRPr="00781A48">
        <w:rPr>
          <w:rFonts w:ascii="Palatino Linotype" w:hAnsi="Palatino Linotype" w:cs="Arial"/>
          <w:b/>
          <w:i/>
          <w:sz w:val="22"/>
          <w:szCs w:val="22"/>
          <w:lang w:val="es-MX" w:eastAsia="es-MX"/>
        </w:rPr>
        <w:t xml:space="preserve">RRA 3995/16. </w:t>
      </w:r>
      <w:r w:rsidRPr="00781A48">
        <w:rPr>
          <w:rFonts w:ascii="Palatino Linotype" w:hAnsi="Palatino Linotype" w:cs="Arial"/>
          <w:i/>
          <w:sz w:val="22"/>
          <w:szCs w:val="22"/>
          <w:lang w:val="es-MX" w:eastAsia="es-MX"/>
        </w:rPr>
        <w:t xml:space="preserve">Secretaría de la Defensa Nacional. 1 de febrero de 2017. Por unanimidad. Comisionado Ponente </w:t>
      </w:r>
      <w:proofErr w:type="spellStart"/>
      <w:r w:rsidRPr="00781A48">
        <w:rPr>
          <w:rFonts w:ascii="Palatino Linotype" w:hAnsi="Palatino Linotype" w:cs="Arial"/>
          <w:i/>
          <w:sz w:val="22"/>
          <w:szCs w:val="22"/>
          <w:lang w:val="es-MX" w:eastAsia="es-MX"/>
        </w:rPr>
        <w:t>Rosendoevgueni</w:t>
      </w:r>
      <w:proofErr w:type="spellEnd"/>
      <w:r w:rsidRPr="00781A48">
        <w:rPr>
          <w:rFonts w:ascii="Palatino Linotype" w:hAnsi="Palatino Linotype" w:cs="Arial"/>
          <w:i/>
          <w:sz w:val="22"/>
          <w:szCs w:val="22"/>
          <w:lang w:val="es-MX" w:eastAsia="es-MX"/>
        </w:rPr>
        <w:t xml:space="preserve"> Monterrey </w:t>
      </w:r>
      <w:proofErr w:type="spellStart"/>
      <w:r w:rsidRPr="00781A48">
        <w:rPr>
          <w:rFonts w:ascii="Palatino Linotype" w:hAnsi="Palatino Linotype" w:cs="Arial"/>
          <w:i/>
          <w:sz w:val="22"/>
          <w:szCs w:val="22"/>
          <w:lang w:val="es-MX" w:eastAsia="es-MX"/>
        </w:rPr>
        <w:t>Chepov</w:t>
      </w:r>
      <w:proofErr w:type="spellEnd"/>
      <w:r w:rsidRPr="00781A48">
        <w:rPr>
          <w:rFonts w:ascii="Palatino Linotype" w:hAnsi="Palatino Linotype" w:cs="Arial"/>
          <w:i/>
          <w:sz w:val="22"/>
          <w:szCs w:val="22"/>
          <w:lang w:val="es-MX" w:eastAsia="es-MX"/>
        </w:rPr>
        <w:t>.</w:t>
      </w:r>
    </w:p>
    <w:p w14:paraId="1AB2C39A"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s-MX"/>
        </w:rPr>
      </w:pPr>
      <w:r w:rsidRPr="00781A48">
        <w:rPr>
          <w:rFonts w:ascii="Palatino Linotype" w:hAnsi="Palatino Linotype" w:cs="Arial"/>
          <w:b/>
          <w:i/>
          <w:sz w:val="22"/>
          <w:szCs w:val="22"/>
          <w:lang w:val="es-MX" w:eastAsia="es-MX"/>
        </w:rPr>
        <w:t xml:space="preserve">RRA </w:t>
      </w:r>
      <w:r w:rsidRPr="00781A48">
        <w:rPr>
          <w:rFonts w:ascii="Palatino Linotype" w:hAnsi="Palatino Linotype" w:cs="Arial"/>
          <w:b/>
          <w:bCs/>
          <w:i/>
          <w:sz w:val="22"/>
          <w:szCs w:val="22"/>
          <w:lang w:val="es-MX" w:eastAsia="es-MX"/>
        </w:rPr>
        <w:t xml:space="preserve">0937/17. </w:t>
      </w:r>
      <w:r w:rsidRPr="00781A48">
        <w:rPr>
          <w:rFonts w:ascii="Palatino Linotype" w:hAnsi="Palatino Linotype" w:cs="Arial"/>
          <w:bCs/>
          <w:i/>
          <w:sz w:val="22"/>
          <w:szCs w:val="22"/>
          <w:lang w:val="es-MX" w:eastAsia="es-MX"/>
        </w:rPr>
        <w:t xml:space="preserve">Senado de la República. </w:t>
      </w:r>
      <w:r w:rsidRPr="00781A48">
        <w:rPr>
          <w:rFonts w:ascii="Palatino Linotype" w:hAnsi="Palatino Linotype" w:cs="Arial"/>
          <w:bCs/>
          <w:i/>
          <w:sz w:val="22"/>
          <w:szCs w:val="22"/>
          <w:lang w:val="es-ES_tradnl" w:eastAsia="es-MX"/>
        </w:rPr>
        <w:t xml:space="preserve">15 de marzo de 2017. Por unanimidad. Comisionada Ponente Ximena Puente de la Mora. </w:t>
      </w:r>
    </w:p>
    <w:p w14:paraId="5706AC6E" w14:textId="77777777" w:rsidR="00781A48" w:rsidRPr="00781A48" w:rsidRDefault="00781A48" w:rsidP="00781A48">
      <w:pPr>
        <w:autoSpaceDE w:val="0"/>
        <w:autoSpaceDN w:val="0"/>
        <w:adjustRightInd w:val="0"/>
        <w:spacing w:line="360" w:lineRule="auto"/>
        <w:ind w:left="851" w:right="851"/>
        <w:jc w:val="both"/>
        <w:rPr>
          <w:rFonts w:ascii="Palatino Linotype" w:hAnsi="Palatino Linotype" w:cs="Arial"/>
          <w:b/>
          <w:i/>
          <w:sz w:val="22"/>
          <w:szCs w:val="22"/>
          <w:lang w:val="es-MX" w:eastAsia="es-MX"/>
        </w:rPr>
      </w:pPr>
      <w:r w:rsidRPr="00781A48">
        <w:rPr>
          <w:rFonts w:ascii="Palatino Linotype" w:hAnsi="Palatino Linotype" w:cs="Arial"/>
          <w:b/>
          <w:i/>
          <w:sz w:val="22"/>
          <w:szCs w:val="22"/>
          <w:lang w:val="es-MX" w:eastAsia="es-MX"/>
        </w:rPr>
        <w:t xml:space="preserve">RRA 0478/17. </w:t>
      </w:r>
      <w:r w:rsidRPr="00781A48">
        <w:rPr>
          <w:rFonts w:ascii="Palatino Linotype" w:hAnsi="Palatino Linotype" w:cs="Arial"/>
          <w:i/>
          <w:sz w:val="22"/>
          <w:szCs w:val="22"/>
          <w:lang w:val="es-MX" w:eastAsia="es-MX"/>
        </w:rPr>
        <w:t xml:space="preserve">Secretaría de Relaciones Exteriores. 26 de abril de 2017. Por unanimidad. Comisionada Ponente Areli Cano Guadiana.” </w:t>
      </w:r>
      <w:r w:rsidRPr="00781A48">
        <w:rPr>
          <w:rFonts w:ascii="Palatino Linotype" w:hAnsi="Palatino Linotype" w:cs="Arial"/>
          <w:b/>
          <w:i/>
          <w:sz w:val="22"/>
          <w:szCs w:val="22"/>
          <w:lang w:val="es-MX" w:eastAsia="es-MX"/>
        </w:rPr>
        <w:t>[Sic]</w:t>
      </w:r>
    </w:p>
    <w:p w14:paraId="321E48A9" w14:textId="77777777" w:rsidR="00105C62" w:rsidRPr="00781A48" w:rsidRDefault="00105C62" w:rsidP="00781A48">
      <w:pPr>
        <w:autoSpaceDE w:val="0"/>
        <w:autoSpaceDN w:val="0"/>
        <w:adjustRightInd w:val="0"/>
        <w:spacing w:line="360" w:lineRule="auto"/>
        <w:ind w:right="50"/>
        <w:jc w:val="both"/>
        <w:rPr>
          <w:rFonts w:ascii="Palatino Linotype" w:hAnsi="Palatino Linotype" w:cs="Arial"/>
          <w:lang w:val="es-MX" w:eastAsia="en-US"/>
        </w:rPr>
      </w:pPr>
    </w:p>
    <w:p w14:paraId="384E2DC9" w14:textId="105147CF" w:rsidR="00780A2E" w:rsidRPr="00105C62" w:rsidRDefault="00781A48" w:rsidP="00105C62">
      <w:pPr>
        <w:spacing w:line="360" w:lineRule="auto"/>
        <w:ind w:right="51"/>
        <w:jc w:val="both"/>
        <w:rPr>
          <w:rFonts w:ascii="Palatino Linotype" w:eastAsiaTheme="minorHAnsi" w:hAnsi="Palatino Linotype" w:cs="Arial"/>
          <w:lang w:val="es-MX" w:eastAsia="en-US"/>
        </w:rPr>
      </w:pPr>
      <w:r w:rsidRPr="00781A48">
        <w:rPr>
          <w:rFonts w:ascii="Palatino Linotype" w:eastAsiaTheme="minorHAnsi" w:hAnsi="Palatino Linotype" w:cs="Arial"/>
          <w:lang w:val="es-MX" w:eastAsia="en-US"/>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CE9B8A3" w14:textId="77777777" w:rsidR="00FC2761" w:rsidRDefault="00FC2761" w:rsidP="00FC2761">
      <w:pPr>
        <w:spacing w:line="360" w:lineRule="auto"/>
        <w:jc w:val="both"/>
        <w:rPr>
          <w:rFonts w:ascii="Palatino Linotype" w:eastAsiaTheme="minorHAnsi" w:hAnsi="Palatino Linotype" w:cs="Arial"/>
          <w:color w:val="000000" w:themeColor="text1"/>
          <w:szCs w:val="22"/>
          <w:lang w:val="es-MX" w:eastAsia="en-US"/>
        </w:rPr>
      </w:pPr>
    </w:p>
    <w:p w14:paraId="3D5D1CE2" w14:textId="2CA205AA" w:rsidR="007F3159" w:rsidRDefault="00FC2761" w:rsidP="00D01A63">
      <w:pPr>
        <w:spacing w:line="360" w:lineRule="auto"/>
        <w:jc w:val="both"/>
        <w:rPr>
          <w:rFonts w:ascii="Palatino Linotype" w:hAnsi="Palatino Linotype"/>
        </w:rPr>
      </w:pPr>
      <w:r w:rsidRPr="00FC2761">
        <w:rPr>
          <w:rFonts w:ascii="Palatino Linotype" w:hAnsi="Palatino Linotype"/>
        </w:rPr>
        <w:t xml:space="preserve">En mérito de lo expuesto en líneas anteriores, resultan fundados los motivos de inconformidad que arguye </w:t>
      </w:r>
      <w:r w:rsidRPr="00FC2761">
        <w:rPr>
          <w:rFonts w:ascii="Palatino Linotype" w:hAnsi="Palatino Linotype"/>
          <w:b/>
        </w:rPr>
        <w:t>El Recurrente</w:t>
      </w:r>
      <w:r w:rsidRPr="00FC2761">
        <w:rPr>
          <w:rFonts w:ascii="Palatino Linotype" w:hAnsi="Palatino Linotype"/>
        </w:rPr>
        <w:t xml:space="preserve"> en su medio de impugnación que fue materia de estudio, por ello con fundamento en la </w:t>
      </w:r>
      <w:r w:rsidRPr="00FC2761">
        <w:rPr>
          <w:rFonts w:ascii="Palatino Linotype" w:hAnsi="Palatino Linotype"/>
          <w:i/>
        </w:rPr>
        <w:t>primera hipótesis</w:t>
      </w:r>
      <w:r w:rsidRPr="00FC2761">
        <w:rPr>
          <w:rFonts w:ascii="Palatino Linotype" w:hAnsi="Palatino Linotype"/>
        </w:rPr>
        <w:t xml:space="preserve"> de la fracción III, del artículo 186,</w:t>
      </w:r>
      <w:r w:rsidRPr="00FC2761">
        <w:rPr>
          <w:rFonts w:ascii="Palatino Linotype" w:hAnsi="Palatino Linotype"/>
          <w:b/>
        </w:rPr>
        <w:t xml:space="preserve"> </w:t>
      </w:r>
      <w:r w:rsidRPr="00FC2761">
        <w:rPr>
          <w:rFonts w:ascii="Palatino Linotype" w:hAnsi="Palatino Linotype"/>
        </w:rPr>
        <w:t xml:space="preserve">de la Ley de Transparencia y Acceso a la Información Pública del Estado de México y Municipios, se </w:t>
      </w:r>
      <w:r>
        <w:rPr>
          <w:rFonts w:ascii="Palatino Linotype" w:hAnsi="Palatino Linotype"/>
          <w:b/>
        </w:rPr>
        <w:t>REVOCA</w:t>
      </w:r>
      <w:r w:rsidRPr="00FC2761">
        <w:rPr>
          <w:rFonts w:ascii="Palatino Linotype" w:hAnsi="Palatino Linotype"/>
          <w:b/>
        </w:rPr>
        <w:t xml:space="preserve"> </w:t>
      </w:r>
      <w:r w:rsidRPr="00FC2761">
        <w:rPr>
          <w:rFonts w:ascii="Palatino Linotype" w:hAnsi="Palatino Linotype"/>
        </w:rPr>
        <w:t>la respuesta a la solicitud de información número</w:t>
      </w:r>
      <w:r w:rsidRPr="00FC2761">
        <w:rPr>
          <w:rFonts w:ascii="Palatino Linotype" w:hAnsi="Palatino Linotype"/>
          <w:b/>
        </w:rPr>
        <w:t xml:space="preserve"> </w:t>
      </w:r>
      <w:r w:rsidR="00812E37" w:rsidRPr="00812E37">
        <w:rPr>
          <w:rFonts w:ascii="Palatino Linotype" w:eastAsiaTheme="minorHAnsi" w:hAnsi="Palatino Linotype" w:cs="Arial"/>
          <w:b/>
          <w:szCs w:val="22"/>
          <w:lang w:val="es-MX" w:eastAsia="en-US"/>
        </w:rPr>
        <w:t>00421/DIFMETEPEC/IP/2022</w:t>
      </w:r>
      <w:r w:rsidRPr="00FC2761">
        <w:rPr>
          <w:rFonts w:ascii="Palatino Linotype" w:hAnsi="Palatino Linotype"/>
        </w:rPr>
        <w:t>,</w:t>
      </w:r>
      <w:r w:rsidRPr="00FC2761">
        <w:rPr>
          <w:rFonts w:ascii="Palatino Linotype" w:hAnsi="Palatino Linotype"/>
          <w:b/>
        </w:rPr>
        <w:t xml:space="preserve"> </w:t>
      </w:r>
      <w:r w:rsidRPr="00FC2761">
        <w:rPr>
          <w:rFonts w:ascii="Palatino Linotype" w:hAnsi="Palatino Linotype"/>
          <w:bCs/>
        </w:rPr>
        <w:t>que ha sido materia del presente fallo</w:t>
      </w:r>
      <w:r w:rsidRPr="00FC2761">
        <w:rPr>
          <w:rFonts w:ascii="Palatino Linotype" w:hAnsi="Palatino Linotype"/>
        </w:rPr>
        <w:t>.</w:t>
      </w:r>
    </w:p>
    <w:p w14:paraId="3829D182" w14:textId="77777777" w:rsidR="00FC2761" w:rsidRPr="00FC2761" w:rsidRDefault="00FC2761" w:rsidP="00D01A63">
      <w:pPr>
        <w:spacing w:line="360" w:lineRule="auto"/>
        <w:jc w:val="both"/>
        <w:rPr>
          <w:rFonts w:ascii="Palatino Linotype" w:hAnsi="Palatino Linotype"/>
        </w:rPr>
      </w:pPr>
    </w:p>
    <w:p w14:paraId="3757460A" w14:textId="77777777" w:rsidR="00D01A63" w:rsidRPr="008C0017" w:rsidRDefault="00D01A63" w:rsidP="00D01A63">
      <w:pPr>
        <w:pStyle w:val="Sinespaciado"/>
        <w:spacing w:line="360" w:lineRule="auto"/>
        <w:jc w:val="both"/>
        <w:rPr>
          <w:rFonts w:ascii="Palatino Linotype" w:hAnsi="Palatino Linotype"/>
        </w:rPr>
      </w:pPr>
      <w:r w:rsidRPr="008C0017">
        <w:rPr>
          <w:rFonts w:ascii="Palatino Linotype" w:hAnsi="Palatino Linotype"/>
        </w:rPr>
        <w:t>Por lo antes expuesto y fundado es de resolverse y,</w:t>
      </w:r>
    </w:p>
    <w:p w14:paraId="2A26B0FF" w14:textId="77777777" w:rsidR="007F3159" w:rsidRPr="008C0017" w:rsidRDefault="007F3159" w:rsidP="00D01A63">
      <w:pPr>
        <w:pStyle w:val="Sinespaciado"/>
        <w:spacing w:line="360" w:lineRule="auto"/>
        <w:jc w:val="both"/>
        <w:rPr>
          <w:rFonts w:ascii="Palatino Linotype" w:hAnsi="Palatino Linotype"/>
        </w:rPr>
      </w:pPr>
    </w:p>
    <w:p w14:paraId="2960E56E" w14:textId="77777777" w:rsidR="00D01A63" w:rsidRPr="008C0017" w:rsidRDefault="00D01A63" w:rsidP="00D01A63">
      <w:pPr>
        <w:spacing w:line="360" w:lineRule="auto"/>
        <w:jc w:val="center"/>
        <w:rPr>
          <w:rFonts w:ascii="Palatino Linotype" w:hAnsi="Palatino Linotype"/>
          <w:b/>
          <w:sz w:val="28"/>
          <w:lang w:val="pt-BR"/>
        </w:rPr>
      </w:pPr>
      <w:r w:rsidRPr="008C0017">
        <w:rPr>
          <w:rFonts w:ascii="Palatino Linotype" w:hAnsi="Palatino Linotype"/>
          <w:b/>
          <w:sz w:val="28"/>
          <w:lang w:val="pt-BR"/>
        </w:rPr>
        <w:t>S E   R E S U E L V E</w:t>
      </w:r>
    </w:p>
    <w:p w14:paraId="054E68AF" w14:textId="77777777" w:rsidR="00D01A63" w:rsidRPr="008C0017" w:rsidRDefault="00D01A63" w:rsidP="00D01A63">
      <w:pPr>
        <w:spacing w:line="360" w:lineRule="auto"/>
        <w:jc w:val="center"/>
        <w:rPr>
          <w:rFonts w:ascii="Palatino Linotype" w:hAnsi="Palatino Linotype"/>
          <w:b/>
          <w:lang w:val="pt-BR"/>
        </w:rPr>
      </w:pPr>
    </w:p>
    <w:p w14:paraId="2C12AC23" w14:textId="0954F9E1" w:rsidR="00DE37CD" w:rsidRDefault="00DE37CD" w:rsidP="00DE37CD">
      <w:pPr>
        <w:autoSpaceDE w:val="0"/>
        <w:autoSpaceDN w:val="0"/>
        <w:adjustRightInd w:val="0"/>
        <w:spacing w:line="360" w:lineRule="auto"/>
        <w:ind w:right="49"/>
        <w:jc w:val="both"/>
        <w:rPr>
          <w:rFonts w:ascii="Palatino Linotype" w:hAnsi="Palatino Linotype" w:cs="Arial"/>
        </w:rPr>
      </w:pPr>
      <w:r w:rsidRPr="00DE37CD">
        <w:rPr>
          <w:rFonts w:ascii="Palatino Linotype" w:hAnsi="Palatino Linotype" w:cs="Arial"/>
          <w:b/>
          <w:sz w:val="28"/>
          <w:szCs w:val="28"/>
          <w:lang w:val="es-ES_tradnl"/>
        </w:rPr>
        <w:lastRenderedPageBreak/>
        <w:t>PRIMERO.</w:t>
      </w:r>
      <w:r w:rsidRPr="00DE37CD">
        <w:rPr>
          <w:rFonts w:ascii="Palatino Linotype" w:hAnsi="Palatino Linotype" w:cs="Arial"/>
          <w:lang w:val="es-ES_tradnl"/>
        </w:rPr>
        <w:t xml:space="preserve"> </w:t>
      </w:r>
      <w:r w:rsidRPr="00DE37CD">
        <w:rPr>
          <w:rFonts w:ascii="Palatino Linotype" w:hAnsi="Palatino Linotype" w:cs="Arial"/>
        </w:rPr>
        <w:t>Se</w:t>
      </w:r>
      <w:r w:rsidRPr="00DE37CD">
        <w:rPr>
          <w:rFonts w:ascii="Palatino Linotype" w:hAnsi="Palatino Linotype" w:cs="Arial"/>
          <w:b/>
        </w:rPr>
        <w:t xml:space="preserve"> </w:t>
      </w:r>
      <w:r>
        <w:rPr>
          <w:rFonts w:ascii="Palatino Linotype" w:hAnsi="Palatino Linotype" w:cs="Arial"/>
          <w:b/>
        </w:rPr>
        <w:t>REVOCA</w:t>
      </w:r>
      <w:r w:rsidRPr="00DE37CD">
        <w:rPr>
          <w:rFonts w:ascii="Palatino Linotype" w:hAnsi="Palatino Linotype" w:cs="Arial"/>
          <w:b/>
        </w:rPr>
        <w:t xml:space="preserve"> </w:t>
      </w:r>
      <w:r w:rsidRPr="00DE37CD">
        <w:rPr>
          <w:rFonts w:ascii="Palatino Linotype" w:eastAsia="Arial Unicode MS" w:hAnsi="Palatino Linotype" w:cs="Arial"/>
        </w:rPr>
        <w:t xml:space="preserve">la respuesta entregada por </w:t>
      </w:r>
      <w:r w:rsidRPr="00DE37CD">
        <w:rPr>
          <w:rFonts w:ascii="Palatino Linotype" w:eastAsia="Arial Unicode MS" w:hAnsi="Palatino Linotype" w:cs="Arial"/>
          <w:b/>
        </w:rPr>
        <w:t xml:space="preserve">El Sujeto Obligado </w:t>
      </w:r>
      <w:r w:rsidRPr="00DE37CD">
        <w:rPr>
          <w:rFonts w:ascii="Palatino Linotype" w:eastAsia="Arial Unicode MS" w:hAnsi="Palatino Linotype" w:cs="Arial"/>
        </w:rPr>
        <w:t xml:space="preserve">a la solicitud de información número </w:t>
      </w:r>
      <w:r w:rsidR="00812E37" w:rsidRPr="00812E37">
        <w:rPr>
          <w:rFonts w:ascii="Palatino Linotype" w:eastAsiaTheme="minorHAnsi" w:hAnsi="Palatino Linotype" w:cs="Arial"/>
          <w:b/>
          <w:szCs w:val="22"/>
          <w:lang w:val="es-MX" w:eastAsia="en-US"/>
        </w:rPr>
        <w:t>00421/DIFMETEPEC/IP/2022</w:t>
      </w:r>
      <w:r w:rsidRPr="00DE37CD">
        <w:rPr>
          <w:rFonts w:ascii="Palatino Linotype" w:hAnsi="Palatino Linotype" w:cs="Arial"/>
        </w:rPr>
        <w:t>, por resultar fundados los motivos de inconformidad vertidos por el</w:t>
      </w:r>
      <w:r w:rsidRPr="00DE37CD">
        <w:rPr>
          <w:rFonts w:ascii="Palatino Linotype" w:hAnsi="Palatino Linotype" w:cs="Arial"/>
          <w:b/>
        </w:rPr>
        <w:t xml:space="preserve"> Recurrente</w:t>
      </w:r>
      <w:r w:rsidRPr="00DE37CD">
        <w:rPr>
          <w:rFonts w:ascii="Palatino Linotype" w:hAnsi="Palatino Linotype" w:cs="Arial"/>
        </w:rPr>
        <w:t xml:space="preserve">, en términos del Considerando </w:t>
      </w:r>
      <w:r w:rsidRPr="00DE37CD">
        <w:rPr>
          <w:rFonts w:ascii="Palatino Linotype" w:hAnsi="Palatino Linotype" w:cs="Arial"/>
          <w:b/>
        </w:rPr>
        <w:t>QUINTO</w:t>
      </w:r>
      <w:r w:rsidRPr="00DE37CD">
        <w:rPr>
          <w:rFonts w:ascii="Palatino Linotype" w:hAnsi="Palatino Linotype" w:cs="Arial"/>
        </w:rPr>
        <w:t xml:space="preserve"> de </w:t>
      </w:r>
      <w:r w:rsidR="00105C62" w:rsidRPr="00DE37CD">
        <w:rPr>
          <w:rFonts w:ascii="Palatino Linotype" w:hAnsi="Palatino Linotype" w:cs="Arial"/>
        </w:rPr>
        <w:t>esta</w:t>
      </w:r>
      <w:r w:rsidRPr="00DE37CD">
        <w:rPr>
          <w:rFonts w:ascii="Palatino Linotype" w:hAnsi="Palatino Linotype" w:cs="Arial"/>
        </w:rPr>
        <w:t xml:space="preserve"> resolución.</w:t>
      </w:r>
    </w:p>
    <w:p w14:paraId="636274C8" w14:textId="77777777" w:rsidR="00DE37CD" w:rsidRPr="00DE37CD" w:rsidRDefault="00DE37CD" w:rsidP="00DE37CD">
      <w:pPr>
        <w:autoSpaceDE w:val="0"/>
        <w:autoSpaceDN w:val="0"/>
        <w:adjustRightInd w:val="0"/>
        <w:spacing w:line="360" w:lineRule="auto"/>
        <w:ind w:right="49"/>
        <w:jc w:val="both"/>
        <w:rPr>
          <w:rFonts w:ascii="Palatino Linotype" w:hAnsi="Palatino Linotype" w:cs="Arial"/>
        </w:rPr>
      </w:pPr>
    </w:p>
    <w:p w14:paraId="53271417" w14:textId="77C34E2D" w:rsidR="00DE37CD" w:rsidRPr="00DE37CD" w:rsidRDefault="00DE37CD" w:rsidP="00DE37CD">
      <w:pPr>
        <w:spacing w:line="360" w:lineRule="auto"/>
        <w:jc w:val="both"/>
        <w:rPr>
          <w:rFonts w:ascii="Palatino Linotype" w:hAnsi="Palatino Linotype" w:cs="Arial"/>
        </w:rPr>
      </w:pPr>
      <w:r w:rsidRPr="00DE37CD">
        <w:rPr>
          <w:rFonts w:ascii="Palatino Linotype" w:hAnsi="Palatino Linotype" w:cs="Arial"/>
          <w:b/>
          <w:sz w:val="28"/>
          <w:szCs w:val="28"/>
        </w:rPr>
        <w:t>SEGUNDO.</w:t>
      </w:r>
      <w:r w:rsidRPr="00DE37CD">
        <w:rPr>
          <w:rFonts w:ascii="Palatino Linotype" w:hAnsi="Palatino Linotype" w:cs="Arial"/>
        </w:rPr>
        <w:t xml:space="preserve"> Se </w:t>
      </w:r>
      <w:r w:rsidRPr="00DE37CD">
        <w:rPr>
          <w:rFonts w:ascii="Palatino Linotype" w:hAnsi="Palatino Linotype" w:cs="Arial"/>
          <w:b/>
        </w:rPr>
        <w:t>ORDENA</w:t>
      </w:r>
      <w:r w:rsidRPr="00DE37CD">
        <w:rPr>
          <w:rFonts w:ascii="Palatino Linotype" w:hAnsi="Palatino Linotype" w:cs="Arial"/>
        </w:rPr>
        <w:t xml:space="preserve"> al </w:t>
      </w:r>
      <w:r w:rsidRPr="00DE37CD">
        <w:rPr>
          <w:rFonts w:ascii="Palatino Linotype" w:hAnsi="Palatino Linotype" w:cs="Arial"/>
          <w:b/>
        </w:rPr>
        <w:t>Sujeto Obligado</w:t>
      </w:r>
      <w:r w:rsidRPr="00DE37CD">
        <w:rPr>
          <w:rFonts w:ascii="Palatino Linotype" w:hAnsi="Palatino Linotype" w:cs="Arial"/>
        </w:rPr>
        <w:t xml:space="preserve"> haga entrega al </w:t>
      </w:r>
      <w:r w:rsidRPr="00DE37CD">
        <w:rPr>
          <w:rFonts w:ascii="Palatino Linotype" w:hAnsi="Palatino Linotype" w:cs="Arial"/>
          <w:b/>
        </w:rPr>
        <w:t>Recurrente</w:t>
      </w:r>
      <w:r w:rsidR="00780A2E">
        <w:rPr>
          <w:rFonts w:ascii="Palatino Linotype" w:hAnsi="Palatino Linotype" w:cs="Arial"/>
          <w:b/>
        </w:rPr>
        <w:t>,</w:t>
      </w:r>
      <w:r w:rsidRPr="00DE37CD">
        <w:rPr>
          <w:rFonts w:ascii="Palatino Linotype" w:hAnsi="Palatino Linotype" w:cs="Arial"/>
          <w:b/>
        </w:rPr>
        <w:t xml:space="preserve"> </w:t>
      </w:r>
      <w:r w:rsidRPr="00DE37CD">
        <w:rPr>
          <w:rFonts w:ascii="Palatino Linotype" w:hAnsi="Palatino Linotype" w:cs="Arial"/>
        </w:rPr>
        <w:t xml:space="preserve">en términos del Considerando </w:t>
      </w:r>
      <w:r w:rsidRPr="00DE37CD">
        <w:rPr>
          <w:rFonts w:ascii="Palatino Linotype" w:hAnsi="Palatino Linotype" w:cs="Arial"/>
          <w:b/>
        </w:rPr>
        <w:t xml:space="preserve">QUINTO </w:t>
      </w:r>
      <w:r w:rsidRPr="00DE37CD">
        <w:rPr>
          <w:rFonts w:ascii="Palatino Linotype" w:hAnsi="Palatino Linotype" w:cs="Arial"/>
        </w:rPr>
        <w:t xml:space="preserve">de esta resolución, a través del </w:t>
      </w:r>
      <w:r w:rsidRPr="00DE37CD">
        <w:rPr>
          <w:rFonts w:ascii="Palatino Linotype" w:hAnsi="Palatino Linotype"/>
        </w:rPr>
        <w:t>Sistema de Acceso a la Información Mexiquense</w:t>
      </w:r>
      <w:r w:rsidRPr="00DE37CD">
        <w:rPr>
          <w:rFonts w:ascii="Palatino Linotype" w:hAnsi="Palatino Linotype" w:cs="Arial"/>
        </w:rPr>
        <w:t xml:space="preserve"> </w:t>
      </w:r>
      <w:r w:rsidRPr="00DE37CD">
        <w:rPr>
          <w:rFonts w:ascii="Palatino Linotype" w:hAnsi="Palatino Linotype" w:cs="Arial"/>
          <w:b/>
        </w:rPr>
        <w:t>(SAIMEX)</w:t>
      </w:r>
      <w:r w:rsidRPr="00DE37CD">
        <w:rPr>
          <w:rFonts w:ascii="Palatino Linotype" w:hAnsi="Palatino Linotype" w:cs="Arial"/>
        </w:rPr>
        <w:t>,</w:t>
      </w:r>
      <w:r w:rsidR="00DE1CA8">
        <w:rPr>
          <w:rFonts w:ascii="Palatino Linotype" w:hAnsi="Palatino Linotype" w:cs="Arial"/>
        </w:rPr>
        <w:t xml:space="preserve"> en versión pública,</w:t>
      </w:r>
      <w:r w:rsidRPr="00DE37CD">
        <w:rPr>
          <w:rFonts w:ascii="Palatino Linotype" w:hAnsi="Palatino Linotype" w:cs="Arial"/>
        </w:rPr>
        <w:t xml:space="preserve"> previa búsqueda exhaustiva y razonable, </w:t>
      </w:r>
      <w:r w:rsidR="00780A2E">
        <w:rPr>
          <w:rFonts w:ascii="Palatino Linotype" w:hAnsi="Palatino Linotype" w:cs="Arial"/>
        </w:rPr>
        <w:t xml:space="preserve">del o los documentos en donde conste </w:t>
      </w:r>
      <w:r w:rsidRPr="00DE37CD">
        <w:rPr>
          <w:rFonts w:ascii="Palatino Linotype" w:hAnsi="Palatino Linotype" w:cs="Arial"/>
        </w:rPr>
        <w:t>lo siguiente:</w:t>
      </w:r>
    </w:p>
    <w:p w14:paraId="1D3AA4BA" w14:textId="77777777" w:rsidR="00DE37CD" w:rsidRPr="00DE37CD" w:rsidRDefault="00DE37CD" w:rsidP="00DE37CD">
      <w:pPr>
        <w:spacing w:line="360" w:lineRule="auto"/>
        <w:jc w:val="both"/>
        <w:rPr>
          <w:rFonts w:ascii="Palatino Linotype" w:hAnsi="Palatino Linotype" w:cs="Arial"/>
        </w:rPr>
      </w:pPr>
    </w:p>
    <w:p w14:paraId="6DCE3C66" w14:textId="1C02EDC7" w:rsidR="00DE37CD" w:rsidRDefault="00812E37" w:rsidP="00397AED">
      <w:pPr>
        <w:numPr>
          <w:ilvl w:val="0"/>
          <w:numId w:val="6"/>
        </w:numPr>
        <w:spacing w:after="240" w:line="360" w:lineRule="auto"/>
        <w:jc w:val="both"/>
        <w:rPr>
          <w:rFonts w:ascii="Palatino Linotype" w:hAnsi="Palatino Linotype" w:cs="Arial"/>
        </w:rPr>
      </w:pPr>
      <w:r w:rsidRPr="00812E37">
        <w:rPr>
          <w:rFonts w:ascii="Palatino Linotype" w:eastAsiaTheme="minorHAnsi" w:hAnsi="Palatino Linotype"/>
          <w:lang w:eastAsia="es-MX"/>
        </w:rPr>
        <w:t>Renuncias laborales presentadas por los servidores públicos adscritos al Sistema Municipal Para el Desarrollo Integral de la Familia de Metepec en el periodo comprendido del 01 al 31 de enero de 2022.</w:t>
      </w:r>
    </w:p>
    <w:p w14:paraId="1BF0042D" w14:textId="08FEF21C" w:rsidR="00DE37CD" w:rsidRPr="00DE37CD" w:rsidRDefault="00781A48" w:rsidP="00DE37CD">
      <w:pPr>
        <w:spacing w:after="240" w:line="276" w:lineRule="auto"/>
        <w:ind w:left="720"/>
        <w:jc w:val="both"/>
        <w:rPr>
          <w:rFonts w:ascii="Palatino Linotype" w:hAnsi="Palatino Linotype" w:cs="Arial"/>
        </w:rPr>
      </w:pPr>
      <w:r w:rsidRPr="00781A48">
        <w:rPr>
          <w:rFonts w:ascii="Palatino Linotype" w:hAnsi="Palatino Linotype" w:cs="Arial"/>
          <w:i/>
          <w:iCs/>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DE37CD" w:rsidRPr="00DE37CD">
        <w:rPr>
          <w:rFonts w:ascii="Palatino Linotype" w:hAnsi="Palatino Linotype" w:cs="Arial"/>
          <w:i/>
          <w:iCs/>
          <w:sz w:val="22"/>
          <w:szCs w:val="22"/>
        </w:rPr>
        <w:t>.</w:t>
      </w:r>
    </w:p>
    <w:p w14:paraId="61DCF435" w14:textId="77777777" w:rsidR="00DE37CD" w:rsidRPr="00DE37CD" w:rsidRDefault="00DE37CD" w:rsidP="00DE37CD">
      <w:pPr>
        <w:spacing w:line="360" w:lineRule="auto"/>
        <w:jc w:val="both"/>
        <w:rPr>
          <w:rFonts w:ascii="Palatino Linotype" w:eastAsiaTheme="minorHAnsi" w:hAnsi="Palatino Linotype" w:cstheme="minorBidi"/>
          <w:b/>
          <w:sz w:val="14"/>
          <w:lang w:val="es-MX" w:eastAsia="en-US"/>
        </w:rPr>
      </w:pPr>
    </w:p>
    <w:p w14:paraId="7491887E" w14:textId="379AE095" w:rsidR="00DE37CD" w:rsidRDefault="00DE37CD" w:rsidP="00DE37CD">
      <w:pPr>
        <w:spacing w:line="360" w:lineRule="auto"/>
        <w:jc w:val="both"/>
        <w:rPr>
          <w:rFonts w:ascii="Palatino Linotype" w:eastAsiaTheme="minorHAnsi" w:hAnsi="Palatino Linotype" w:cstheme="minorBidi"/>
          <w:lang w:val="es-MX" w:eastAsia="en-US"/>
        </w:rPr>
      </w:pPr>
      <w:r w:rsidRPr="00DE37CD">
        <w:rPr>
          <w:rFonts w:ascii="Palatino Linotype" w:eastAsiaTheme="minorHAnsi" w:hAnsi="Palatino Linotype" w:cstheme="minorBidi"/>
          <w:b/>
          <w:sz w:val="28"/>
          <w:lang w:val="es-MX" w:eastAsia="en-US"/>
        </w:rPr>
        <w:t>TERCERO.</w:t>
      </w:r>
      <w:r w:rsidRPr="00DE37CD">
        <w:rPr>
          <w:rFonts w:ascii="Palatino Linotype" w:eastAsiaTheme="minorHAnsi" w:hAnsi="Palatino Linotype" w:cstheme="minorBidi"/>
          <w:sz w:val="28"/>
          <w:lang w:val="es-MX" w:eastAsia="en-US"/>
        </w:rPr>
        <w:t xml:space="preserve"> </w:t>
      </w:r>
      <w:r w:rsidRPr="00DE37CD">
        <w:rPr>
          <w:rFonts w:ascii="Palatino Linotype" w:eastAsiaTheme="minorHAnsi" w:hAnsi="Palatino Linotype" w:cstheme="minorBidi"/>
          <w:b/>
          <w:lang w:val="es-MX" w:eastAsia="en-US"/>
        </w:rPr>
        <w:t>NOTIFÍQUESE</w:t>
      </w:r>
      <w:r w:rsidRPr="00DE37CD">
        <w:rPr>
          <w:rFonts w:ascii="Palatino Linotype" w:eastAsiaTheme="minorHAnsi" w:hAnsi="Palatino Linotype" w:cstheme="minorBidi"/>
          <w:lang w:val="es-MX" w:eastAsia="en-US"/>
        </w:rPr>
        <w:t xml:space="preserve"> vía Sistema de Acceso a la Información Mexiquense </w:t>
      </w:r>
      <w:r w:rsidRPr="00DE37CD">
        <w:rPr>
          <w:rFonts w:ascii="Palatino Linotype" w:eastAsiaTheme="minorHAnsi" w:hAnsi="Palatino Linotype" w:cstheme="minorBidi"/>
          <w:b/>
          <w:lang w:val="es-MX" w:eastAsia="en-US"/>
        </w:rPr>
        <w:t>(SAIMEX)</w:t>
      </w:r>
      <w:r w:rsidRPr="00DE37CD">
        <w:rPr>
          <w:rFonts w:ascii="Palatino Linotype" w:eastAsiaTheme="minorHAnsi" w:hAnsi="Palatino Linotype" w:cstheme="minorBidi"/>
          <w:lang w:val="es-MX" w:eastAsia="en-US"/>
        </w:rPr>
        <w:t xml:space="preserve">, la presente resolución al Titular de la Unidad de Transparencia del </w:t>
      </w:r>
      <w:r w:rsidRPr="00DE37CD">
        <w:rPr>
          <w:rFonts w:ascii="Palatino Linotype" w:eastAsiaTheme="minorHAnsi" w:hAnsi="Palatino Linotype" w:cstheme="minorBidi"/>
          <w:b/>
          <w:lang w:val="es-MX" w:eastAsia="en-US"/>
        </w:rPr>
        <w:t>Sujeto Obligado</w:t>
      </w:r>
      <w:r w:rsidRPr="00DE37CD">
        <w:rPr>
          <w:rFonts w:ascii="Palatino Linotype" w:eastAsiaTheme="minorHAnsi" w:hAnsi="Palatino Linotype" w:cstheme="minorBidi"/>
          <w:lang w:val="es-MX" w:eastAsia="en-US"/>
        </w:rPr>
        <w:t>, para su conocimiento.</w:t>
      </w:r>
    </w:p>
    <w:p w14:paraId="4BA687C0" w14:textId="77777777" w:rsidR="00781A48" w:rsidRPr="00DE37CD" w:rsidRDefault="00781A48" w:rsidP="00DE37CD">
      <w:pPr>
        <w:spacing w:line="360" w:lineRule="auto"/>
        <w:jc w:val="both"/>
        <w:rPr>
          <w:rFonts w:ascii="Palatino Linotype" w:eastAsiaTheme="minorHAnsi" w:hAnsi="Palatino Linotype" w:cstheme="minorBidi"/>
          <w:lang w:val="es-MX" w:eastAsia="en-US"/>
        </w:rPr>
      </w:pPr>
    </w:p>
    <w:p w14:paraId="0E2E318D" w14:textId="77777777" w:rsidR="00DE37CD" w:rsidRPr="00DE37CD" w:rsidRDefault="00DE37CD" w:rsidP="00DE37CD">
      <w:pPr>
        <w:spacing w:line="360" w:lineRule="auto"/>
        <w:jc w:val="both"/>
        <w:rPr>
          <w:rFonts w:ascii="Palatino Linotype" w:hAnsi="Palatino Linotype" w:cs="Arial"/>
          <w:bCs/>
          <w:szCs w:val="28"/>
        </w:rPr>
      </w:pPr>
      <w:r w:rsidRPr="00DE37CD">
        <w:rPr>
          <w:rFonts w:ascii="Palatino Linotype" w:hAnsi="Palatino Linotype" w:cs="Arial"/>
          <w:b/>
          <w:bCs/>
          <w:sz w:val="28"/>
          <w:szCs w:val="28"/>
        </w:rPr>
        <w:t>CUARTO.</w:t>
      </w:r>
      <w:r w:rsidRPr="00DE37CD">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DE37CD">
        <w:rPr>
          <w:rFonts w:ascii="Palatino Linotype" w:hAnsi="Palatino Linotype" w:cs="Arial"/>
          <w:bCs/>
          <w:szCs w:val="28"/>
        </w:rPr>
        <w:lastRenderedPageBreak/>
        <w:t xml:space="preserve">procedente, el </w:t>
      </w:r>
      <w:r w:rsidRPr="00DE37CD">
        <w:rPr>
          <w:rFonts w:ascii="Palatino Linotype" w:hAnsi="Palatino Linotype" w:cs="Arial"/>
          <w:b/>
          <w:bCs/>
          <w:szCs w:val="28"/>
        </w:rPr>
        <w:t>Sujeto Obligado</w:t>
      </w:r>
      <w:r w:rsidRPr="00DE37CD">
        <w:rPr>
          <w:rFonts w:ascii="Palatino Linotype" w:hAnsi="Palatino Linotype" w:cs="Arial"/>
          <w:bCs/>
          <w:szCs w:val="28"/>
        </w:rPr>
        <w:t xml:space="preserve"> de manera fundada y motivada, podrá solicitar una ampliación de plazo para el cumplimiento de la presente resolución.</w:t>
      </w:r>
    </w:p>
    <w:p w14:paraId="1D2FB7BB" w14:textId="77777777" w:rsidR="00DE37CD" w:rsidRPr="00DE37CD" w:rsidRDefault="00DE37CD" w:rsidP="00DE37CD">
      <w:pPr>
        <w:spacing w:line="360" w:lineRule="auto"/>
        <w:jc w:val="both"/>
        <w:rPr>
          <w:rFonts w:ascii="Palatino Linotype" w:eastAsiaTheme="minorHAnsi" w:hAnsi="Palatino Linotype" w:cstheme="minorBidi"/>
          <w:lang w:val="es-MX" w:eastAsia="en-US"/>
        </w:rPr>
      </w:pPr>
    </w:p>
    <w:p w14:paraId="4AA83BAD" w14:textId="77777777" w:rsidR="00DE37CD" w:rsidRPr="00DE37CD" w:rsidRDefault="00DE37CD" w:rsidP="00DE37CD">
      <w:pPr>
        <w:spacing w:line="360" w:lineRule="auto"/>
        <w:jc w:val="both"/>
        <w:rPr>
          <w:rFonts w:ascii="Palatino Linotype" w:eastAsiaTheme="minorHAnsi" w:hAnsi="Palatino Linotype" w:cstheme="minorBidi"/>
          <w:lang w:val="es-MX" w:eastAsia="en-US"/>
        </w:rPr>
      </w:pPr>
      <w:r w:rsidRPr="00DE37CD">
        <w:rPr>
          <w:rFonts w:ascii="Palatino Linotype" w:eastAsiaTheme="minorHAnsi" w:hAnsi="Palatino Linotype" w:cstheme="minorBidi"/>
          <w:b/>
          <w:sz w:val="28"/>
          <w:lang w:val="es-MX" w:eastAsia="en-US"/>
        </w:rPr>
        <w:t>QUINTO.</w:t>
      </w:r>
      <w:r w:rsidRPr="00DE37CD">
        <w:rPr>
          <w:rFonts w:ascii="Palatino Linotype" w:eastAsiaTheme="minorHAnsi" w:hAnsi="Palatino Linotype" w:cstheme="minorBidi"/>
          <w:lang w:val="es-MX" w:eastAsia="en-US"/>
        </w:rPr>
        <w:t xml:space="preserve"> </w:t>
      </w:r>
      <w:r w:rsidRPr="00DE37CD">
        <w:rPr>
          <w:rFonts w:ascii="Palatino Linotype" w:eastAsiaTheme="minorHAnsi" w:hAnsi="Palatino Linotype" w:cstheme="minorBidi"/>
          <w:b/>
          <w:lang w:val="es-MX" w:eastAsia="en-US"/>
        </w:rPr>
        <w:t>NOTIFÍQUESE</w:t>
      </w:r>
      <w:r w:rsidRPr="00DE37CD">
        <w:rPr>
          <w:rFonts w:ascii="Palatino Linotype" w:eastAsiaTheme="minorHAnsi" w:hAnsi="Palatino Linotype" w:cstheme="minorBidi"/>
          <w:lang w:val="es-MX" w:eastAsia="en-US"/>
        </w:rPr>
        <w:t xml:space="preserve"> vía Sistema de Acceso a la Información Mexiquense </w:t>
      </w:r>
      <w:r w:rsidRPr="00DE37CD">
        <w:rPr>
          <w:rFonts w:ascii="Palatino Linotype" w:eastAsiaTheme="minorHAnsi" w:hAnsi="Palatino Linotype" w:cstheme="minorBidi"/>
          <w:b/>
          <w:lang w:val="es-MX" w:eastAsia="en-US"/>
        </w:rPr>
        <w:t>(SAIMEX)</w:t>
      </w:r>
      <w:r w:rsidRPr="00DE37CD">
        <w:rPr>
          <w:rFonts w:ascii="Palatino Linotype" w:eastAsiaTheme="minorHAnsi" w:hAnsi="Palatino Linotype" w:cstheme="minorBidi"/>
          <w:lang w:val="es-MX" w:eastAsia="en-US"/>
        </w:rPr>
        <w:t xml:space="preserve"> al </w:t>
      </w:r>
      <w:r w:rsidRPr="00DE37CD">
        <w:rPr>
          <w:rFonts w:ascii="Palatino Linotype" w:eastAsiaTheme="minorHAnsi" w:hAnsi="Palatino Linotype" w:cstheme="minorBidi"/>
          <w:b/>
          <w:lang w:val="es-MX" w:eastAsia="en-US"/>
        </w:rPr>
        <w:t xml:space="preserve">Recurrente </w:t>
      </w:r>
      <w:r w:rsidRPr="00DE37CD">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3064546" w14:textId="77777777" w:rsidR="00E9680B" w:rsidRPr="00E9680B" w:rsidRDefault="00E9680B" w:rsidP="00E9680B">
      <w:pPr>
        <w:pStyle w:val="Textoindependiente"/>
        <w:spacing w:after="0" w:line="360" w:lineRule="auto"/>
        <w:jc w:val="both"/>
        <w:rPr>
          <w:rFonts w:ascii="Palatino Linotype" w:hAnsi="Palatino Linotype"/>
          <w:sz w:val="24"/>
          <w:szCs w:val="24"/>
        </w:rPr>
      </w:pPr>
    </w:p>
    <w:p w14:paraId="129C57B6" w14:textId="75E4951F" w:rsidR="0029071C" w:rsidRPr="009A6B97" w:rsidRDefault="0029071C" w:rsidP="00D01A6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ASÍ LO RESUELVE, POR UNANIMIDAD DE VOTOS, EL PLENO DEL</w:t>
      </w:r>
      <w:r w:rsidRPr="009A6B9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A6B9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lang w:val="es-MX" w:eastAsia="en-US"/>
        </w:rPr>
        <w:t xml:space="preserve">LUIS GUSTAVO PARRA NORIEGA Y GUADALUPE RAMÍREZ PEÑA; EN LA </w:t>
      </w:r>
      <w:r w:rsidR="005F1F89" w:rsidRPr="00DE1CA8">
        <w:rPr>
          <w:rFonts w:ascii="Palatino Linotype" w:eastAsiaTheme="minorHAnsi" w:hAnsi="Palatino Linotype" w:cs="Arial"/>
          <w:lang w:val="es-MX" w:eastAsia="en-US"/>
        </w:rPr>
        <w:t xml:space="preserve">DÉCIMA </w:t>
      </w:r>
      <w:r w:rsidR="00DE37CD" w:rsidRPr="00DE1CA8">
        <w:rPr>
          <w:rFonts w:ascii="Palatino Linotype" w:eastAsiaTheme="minorHAnsi" w:hAnsi="Palatino Linotype" w:cs="Arial"/>
          <w:lang w:val="es-MX" w:eastAsia="en-US"/>
        </w:rPr>
        <w:t>OCTAV</w:t>
      </w:r>
      <w:r w:rsidR="005F1F89" w:rsidRPr="00DE1CA8">
        <w:rPr>
          <w:rFonts w:ascii="Palatino Linotype" w:eastAsiaTheme="minorHAnsi" w:hAnsi="Palatino Linotype" w:cs="Arial"/>
          <w:lang w:val="es-MX" w:eastAsia="en-US"/>
        </w:rPr>
        <w:t xml:space="preserve">A </w:t>
      </w:r>
      <w:r w:rsidR="00C753C2" w:rsidRPr="00DE1CA8">
        <w:rPr>
          <w:rFonts w:ascii="Palatino Linotype" w:eastAsiaTheme="minorHAnsi" w:hAnsi="Palatino Linotype" w:cs="Arial"/>
          <w:lang w:val="es-MX" w:eastAsia="en-US"/>
        </w:rPr>
        <w:t xml:space="preserve">SESIÓN ORDINARIA CELEBRADA EL </w:t>
      </w:r>
      <w:r w:rsidR="00DE37CD" w:rsidRPr="00DE1CA8">
        <w:rPr>
          <w:rFonts w:ascii="Palatino Linotype" w:hAnsi="Palatino Linotype" w:cs="Arial"/>
          <w:color w:val="000000"/>
          <w:lang w:val="es-MX" w:eastAsia="es-MX"/>
        </w:rPr>
        <w:t>DIECIOCH</w:t>
      </w:r>
      <w:r w:rsidR="00833D89" w:rsidRPr="00DE1CA8">
        <w:rPr>
          <w:rFonts w:ascii="Palatino Linotype" w:hAnsi="Palatino Linotype" w:cs="Arial"/>
          <w:color w:val="000000"/>
          <w:lang w:val="es-MX" w:eastAsia="es-MX"/>
        </w:rPr>
        <w:t>O DE MAYO</w:t>
      </w:r>
      <w:r w:rsidRPr="009A6B97">
        <w:rPr>
          <w:rFonts w:ascii="Palatino Linotype" w:hAnsi="Palatino Linotype" w:cs="Arial"/>
          <w:color w:val="000000"/>
          <w:lang w:val="es-MX" w:eastAsia="es-MX"/>
        </w:rPr>
        <w:t xml:space="preserve"> DE</w:t>
      </w:r>
      <w:r w:rsidR="00C4326C" w:rsidRPr="009A6B97">
        <w:rPr>
          <w:rFonts w:ascii="Palatino Linotype" w:eastAsiaTheme="minorHAnsi" w:hAnsi="Palatino Linotype" w:cs="Arial"/>
          <w:lang w:val="es-MX" w:eastAsia="en-US"/>
        </w:rPr>
        <w:t xml:space="preserve"> DOS MIL VEINTIDÓS</w:t>
      </w:r>
      <w:r w:rsidRPr="009A6B97">
        <w:rPr>
          <w:rFonts w:ascii="Palatino Linotype" w:eastAsiaTheme="minorHAnsi" w:hAnsi="Palatino Linotype" w:cs="Arial"/>
          <w:lang w:val="es-MX" w:eastAsia="en-US"/>
        </w:rPr>
        <w:t>, ANTE EL SECRETARIO TÉCNICO, ALEXIS TAPIA RA</w:t>
      </w:r>
      <w:r w:rsidR="00054E04" w:rsidRPr="009A6B97">
        <w:rPr>
          <w:rFonts w:ascii="Palatino Linotype" w:eastAsiaTheme="minorHAnsi" w:hAnsi="Palatino Linotype" w:cs="Arial"/>
          <w:lang w:val="es-MX" w:eastAsia="en-US"/>
        </w:rPr>
        <w:t>MÍREZ.</w:t>
      </w:r>
      <w:r w:rsidR="001E2DA3" w:rsidRPr="009A6B97">
        <w:rPr>
          <w:rFonts w:ascii="Palatino Linotype" w:eastAsiaTheme="minorHAnsi" w:hAnsi="Palatino Linotype" w:cs="Arial"/>
          <w:lang w:val="es-MX" w:eastAsia="en-US"/>
        </w:rPr>
        <w:t>-----</w:t>
      </w:r>
      <w:r w:rsidR="001A0511">
        <w:rPr>
          <w:rFonts w:ascii="Palatino Linotype" w:eastAsiaTheme="minorHAnsi" w:hAnsi="Palatino Linotype" w:cs="Arial"/>
          <w:lang w:val="es-MX" w:eastAsia="en-US"/>
        </w:rPr>
        <w:t>-------------</w:t>
      </w:r>
      <w:r w:rsidR="00DE1CA8" w:rsidRPr="009A6B97">
        <w:rPr>
          <w:rFonts w:ascii="Palatino Linotype" w:eastAsiaTheme="minorHAnsi" w:hAnsi="Palatino Linotype" w:cs="Arial"/>
          <w:lang w:val="es-MX" w:eastAsia="en-US"/>
        </w:rPr>
        <w:t>----------------------------------</w:t>
      </w:r>
      <w:r w:rsidR="00DE1CA8">
        <w:rPr>
          <w:rFonts w:ascii="Palatino Linotype" w:eastAsiaTheme="minorHAnsi" w:hAnsi="Palatino Linotype" w:cs="Arial"/>
          <w:lang w:val="es-MX" w:eastAsia="en-US"/>
        </w:rPr>
        <w:t>---------------------------------------------------------------------------------------------------------------------------------------------------------------------------------</w:t>
      </w:r>
      <w:r w:rsidR="00DE1CA8" w:rsidRPr="009A6B97">
        <w:rPr>
          <w:rFonts w:ascii="Palatino Linotype" w:eastAsiaTheme="minorHAnsi" w:hAnsi="Palatino Linotype" w:cs="Arial"/>
          <w:lang w:val="es-MX" w:eastAsia="en-US"/>
        </w:rPr>
        <w:t>----------------------------------------------------------------------------------------</w:t>
      </w:r>
      <w:r w:rsidR="001A0511">
        <w:rPr>
          <w:rFonts w:ascii="Palatino Linotype" w:eastAsiaTheme="minorHAnsi" w:hAnsi="Palatino Linotype" w:cs="Arial"/>
          <w:lang w:val="es-MX" w:eastAsia="en-US"/>
        </w:rPr>
        <w:t>-</w:t>
      </w:r>
      <w:r w:rsidR="00DE1CA8">
        <w:rPr>
          <w:rFonts w:ascii="Palatino Linotype" w:eastAsiaTheme="minorHAnsi" w:hAnsi="Palatino Linotype" w:cs="Arial"/>
          <w:lang w:val="es-MX" w:eastAsia="en-US"/>
        </w:rPr>
        <w:t>-----------------------------------------------------------------------------------------------------------------------------------------------</w:t>
      </w:r>
      <w:r w:rsidR="00DE1CA8" w:rsidRPr="009A6B97">
        <w:rPr>
          <w:rFonts w:ascii="Palatino Linotype" w:eastAsiaTheme="minorHAnsi" w:hAnsi="Palatino Linotype" w:cs="Arial"/>
          <w:lang w:val="es-MX" w:eastAsia="en-US"/>
        </w:rPr>
        <w:t>------------------------------------------------------------------------------------------------------------------------</w:t>
      </w:r>
      <w:r w:rsidR="00DE1CA8">
        <w:rPr>
          <w:rFonts w:ascii="Palatino Linotype" w:eastAsiaTheme="minorHAnsi" w:hAnsi="Palatino Linotype" w:cs="Arial"/>
          <w:lang w:val="es-MX" w:eastAsia="en-US"/>
        </w:rPr>
        <w:t>-------------------------------------------------------------------------------</w:t>
      </w:r>
      <w:r w:rsidR="00DE37CD">
        <w:rPr>
          <w:rFonts w:ascii="Palatino Linotype" w:eastAsiaTheme="minorHAnsi" w:hAnsi="Palatino Linotype" w:cs="Arial"/>
          <w:lang w:val="es-MX" w:eastAsia="en-US"/>
        </w:rPr>
        <w:t>----------------------------</w:t>
      </w:r>
    </w:p>
    <w:p w14:paraId="12DDAD53" w14:textId="33BC6749" w:rsidR="00054E04" w:rsidRPr="00054E04" w:rsidRDefault="00054E04" w:rsidP="00054E04">
      <w:pPr>
        <w:spacing w:line="360" w:lineRule="auto"/>
        <w:jc w:val="both"/>
        <w:rPr>
          <w:rFonts w:ascii="Palatino Linotype" w:eastAsiaTheme="minorHAnsi" w:hAnsi="Palatino Linotype" w:cs="Arial"/>
          <w:sz w:val="8"/>
          <w:lang w:val="es-MX" w:eastAsia="en-US"/>
        </w:rPr>
      </w:pPr>
      <w:r w:rsidRPr="009A6B97">
        <w:rPr>
          <w:rFonts w:ascii="Palatino Linotype" w:eastAsiaTheme="minorHAnsi" w:hAnsi="Palatino Linotype" w:cs="Arial"/>
          <w:sz w:val="14"/>
          <w:lang w:val="es-MX" w:eastAsia="en-US"/>
        </w:rPr>
        <w:t>JMV/CCR/</w:t>
      </w:r>
      <w:r w:rsidR="00DE1CA8">
        <w:rPr>
          <w:rFonts w:ascii="Palatino Linotype" w:eastAsiaTheme="minorHAnsi" w:hAnsi="Palatino Linotype" w:cs="Arial"/>
          <w:sz w:val="14"/>
          <w:lang w:val="es-MX" w:eastAsia="en-US"/>
        </w:rPr>
        <w:t>EJDG</w:t>
      </w:r>
    </w:p>
    <w:p w14:paraId="5D4EF236" w14:textId="77777777" w:rsidR="0029071C" w:rsidRDefault="0029071C" w:rsidP="003E56C9"/>
    <w:p w14:paraId="38AEF023" w14:textId="77777777" w:rsidR="0029071C" w:rsidRDefault="0029071C" w:rsidP="003E56C9"/>
    <w:p w14:paraId="2A3F457C" w14:textId="77777777" w:rsidR="0029071C" w:rsidRDefault="0029071C" w:rsidP="003E56C9"/>
    <w:p w14:paraId="5859668F" w14:textId="77777777" w:rsidR="0029071C" w:rsidRDefault="0029071C" w:rsidP="003E56C9"/>
    <w:p w14:paraId="78C064D8" w14:textId="77777777" w:rsidR="0029071C" w:rsidRDefault="0029071C" w:rsidP="003E56C9"/>
    <w:p w14:paraId="07E9BE10" w14:textId="77777777" w:rsidR="0029071C" w:rsidRDefault="0029071C" w:rsidP="003E56C9"/>
    <w:p w14:paraId="2D2D2E93" w14:textId="77777777" w:rsidR="0029071C" w:rsidRDefault="0029071C" w:rsidP="003E56C9"/>
    <w:p w14:paraId="3960912C" w14:textId="77777777" w:rsidR="0029071C" w:rsidRDefault="0029071C" w:rsidP="003E56C9"/>
    <w:p w14:paraId="48AE21AC" w14:textId="77777777" w:rsidR="0029071C" w:rsidRDefault="0029071C" w:rsidP="003E56C9"/>
    <w:p w14:paraId="5B4E9169" w14:textId="77777777" w:rsidR="0029071C" w:rsidRDefault="0029071C" w:rsidP="003E56C9"/>
    <w:p w14:paraId="702D3F62" w14:textId="77777777" w:rsidR="0029071C" w:rsidRDefault="0029071C" w:rsidP="003E56C9"/>
    <w:p w14:paraId="12E5956E" w14:textId="77777777" w:rsidR="0029071C" w:rsidRDefault="0029071C" w:rsidP="003E56C9"/>
    <w:p w14:paraId="0CA25622" w14:textId="77777777" w:rsidR="0029071C" w:rsidRDefault="0029071C" w:rsidP="003E56C9"/>
    <w:p w14:paraId="4ACF2088" w14:textId="77777777" w:rsidR="0029071C" w:rsidRDefault="0029071C" w:rsidP="003E56C9"/>
    <w:p w14:paraId="071FD481" w14:textId="77777777" w:rsidR="0029071C" w:rsidRDefault="0029071C" w:rsidP="003E56C9"/>
    <w:p w14:paraId="6B281D32" w14:textId="77777777" w:rsidR="0029071C" w:rsidRDefault="0029071C" w:rsidP="003E56C9"/>
    <w:p w14:paraId="7CF4FA2D" w14:textId="77777777" w:rsidR="0029071C" w:rsidRDefault="0029071C" w:rsidP="003E56C9"/>
    <w:p w14:paraId="5D2E89A8" w14:textId="77777777" w:rsidR="0029071C" w:rsidRDefault="0029071C" w:rsidP="003E56C9"/>
    <w:p w14:paraId="5D63CEDE" w14:textId="77777777" w:rsidR="0029071C" w:rsidRDefault="0029071C" w:rsidP="003E56C9"/>
    <w:p w14:paraId="5903F682" w14:textId="77777777" w:rsidR="0029071C" w:rsidRDefault="0029071C" w:rsidP="003E56C9"/>
    <w:p w14:paraId="0814CD98" w14:textId="77777777" w:rsidR="0029071C" w:rsidRDefault="0029071C" w:rsidP="003E56C9"/>
    <w:p w14:paraId="211FF712" w14:textId="77777777" w:rsidR="0029071C" w:rsidRDefault="0029071C" w:rsidP="003E56C9"/>
    <w:p w14:paraId="62561F84" w14:textId="77777777" w:rsidR="0029071C" w:rsidRDefault="0029071C" w:rsidP="003E56C9"/>
    <w:p w14:paraId="1D03EAB7" w14:textId="77777777" w:rsidR="0029071C" w:rsidRDefault="0029071C" w:rsidP="003E56C9"/>
    <w:p w14:paraId="3A502734" w14:textId="77777777" w:rsidR="0029071C" w:rsidRDefault="0029071C" w:rsidP="003E56C9"/>
    <w:p w14:paraId="2FFCBCA0" w14:textId="77777777" w:rsidR="0029071C" w:rsidRDefault="0029071C" w:rsidP="003E56C9"/>
    <w:p w14:paraId="0DDD0B96" w14:textId="77777777" w:rsidR="0029071C" w:rsidRDefault="0029071C" w:rsidP="003E56C9"/>
    <w:p w14:paraId="74123B93" w14:textId="77777777" w:rsidR="0029071C" w:rsidRDefault="0029071C" w:rsidP="003E56C9"/>
    <w:p w14:paraId="7A847E8B" w14:textId="77777777" w:rsidR="0029071C" w:rsidRDefault="0029071C" w:rsidP="003E56C9"/>
    <w:p w14:paraId="47F79C59" w14:textId="77777777" w:rsidR="0029071C" w:rsidRDefault="0029071C" w:rsidP="003E56C9"/>
    <w:p w14:paraId="0135D3EF" w14:textId="77777777" w:rsidR="0029071C" w:rsidRDefault="0029071C" w:rsidP="003E56C9"/>
    <w:p w14:paraId="091023E3" w14:textId="77777777" w:rsidR="0029071C" w:rsidRDefault="0029071C" w:rsidP="003E56C9"/>
    <w:p w14:paraId="4B3D6773" w14:textId="77777777" w:rsidR="0029071C" w:rsidRDefault="0029071C" w:rsidP="003E56C9"/>
    <w:p w14:paraId="0DB67DA9" w14:textId="77777777" w:rsidR="0029071C" w:rsidRDefault="0029071C" w:rsidP="003E56C9"/>
    <w:p w14:paraId="2CFF7425"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9914" w14:textId="77777777" w:rsidR="00D640AE" w:rsidRDefault="00D640AE" w:rsidP="000B5E25">
      <w:r>
        <w:separator/>
      </w:r>
    </w:p>
  </w:endnote>
  <w:endnote w:type="continuationSeparator" w:id="0">
    <w:p w14:paraId="2C9D975D" w14:textId="77777777" w:rsidR="00D640AE" w:rsidRDefault="00D640A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8C9F"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A0511">
      <w:rPr>
        <w:rFonts w:ascii="Palatino Linotype" w:hAnsi="Palatino Linotype" w:cs="Arial"/>
        <w:bCs/>
        <w:noProof/>
        <w:sz w:val="20"/>
        <w:szCs w:val="20"/>
      </w:rPr>
      <w:t>30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A0511">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3999"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53D9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53D97">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26EA6" w14:textId="77777777" w:rsidR="00D640AE" w:rsidRDefault="00D640AE" w:rsidP="000B5E25">
      <w:r>
        <w:separator/>
      </w:r>
    </w:p>
  </w:footnote>
  <w:footnote w:type="continuationSeparator" w:id="0">
    <w:p w14:paraId="3C13C74F" w14:textId="77777777" w:rsidR="00D640AE" w:rsidRDefault="00D640AE" w:rsidP="000B5E25">
      <w:r>
        <w:continuationSeparator/>
      </w:r>
    </w:p>
  </w:footnote>
  <w:footnote w:id="1">
    <w:p w14:paraId="62943ADC" w14:textId="77777777"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BA2EBB3" w14:textId="77777777" w:rsidR="00FC1FC5" w:rsidRDefault="00FC1FC5" w:rsidP="008A64CB">
      <w:pPr>
        <w:autoSpaceDE w:val="0"/>
        <w:autoSpaceDN w:val="0"/>
        <w:adjustRightInd w:val="0"/>
        <w:ind w:right="49"/>
        <w:jc w:val="both"/>
        <w:rPr>
          <w:rFonts w:ascii="Palatino Linotype" w:hAnsi="Palatino Linotype"/>
          <w:i/>
          <w:sz w:val="18"/>
          <w:szCs w:val="22"/>
        </w:rPr>
      </w:pPr>
    </w:p>
    <w:p w14:paraId="643933CD" w14:textId="77777777"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1853065" w14:textId="77777777" w:rsidR="00FC1FC5" w:rsidRPr="008A64CB" w:rsidRDefault="00FC1FC5">
      <w:pPr>
        <w:pStyle w:val="Textonotapie"/>
        <w:rPr>
          <w:lang w:val="es-MX"/>
        </w:rPr>
      </w:pPr>
    </w:p>
  </w:footnote>
  <w:footnote w:id="2">
    <w:p w14:paraId="6D9E3BE6" w14:textId="77777777" w:rsidR="00FC2761" w:rsidRPr="007C3435" w:rsidRDefault="00FC2761" w:rsidP="00FC2761">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r w:rsidRPr="007C3435">
        <w:rPr>
          <w:rFonts w:ascii="Palatino Linotype" w:hAnsi="Palatino Linotype"/>
          <w:i/>
          <w:sz w:val="18"/>
        </w:rPr>
        <w:t>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4514" w14:textId="77777777" w:rsidR="00FC1FC5" w:rsidRDefault="00D640AE">
    <w:pPr>
      <w:pStyle w:val="Encabezado"/>
    </w:pPr>
    <w:r>
      <w:rPr>
        <w:noProof/>
        <w:lang w:val="es-MX" w:eastAsia="es-MX"/>
      </w:rPr>
      <w:pict w14:anchorId="7124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714DB7CD" w14:textId="77777777" w:rsidTr="00BA27FC">
      <w:tc>
        <w:tcPr>
          <w:tcW w:w="2551" w:type="dxa"/>
          <w:shd w:val="clear" w:color="auto" w:fill="auto"/>
          <w:vAlign w:val="center"/>
        </w:tcPr>
        <w:p w14:paraId="26E8100D"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FBC9931" w14:textId="057514F7" w:rsidR="00FC1FC5" w:rsidRPr="0029071C" w:rsidRDefault="00F0752D" w:rsidP="0059614C">
          <w:pPr>
            <w:spacing w:line="276" w:lineRule="auto"/>
            <w:jc w:val="right"/>
            <w:rPr>
              <w:rFonts w:ascii="Palatino Linotype" w:hAnsi="Palatino Linotype"/>
              <w:sz w:val="22"/>
              <w:szCs w:val="22"/>
              <w:lang w:val="es-ES_tradnl"/>
            </w:rPr>
          </w:pPr>
          <w:r w:rsidRPr="00F0752D">
            <w:rPr>
              <w:rFonts w:ascii="Palatino Linotype" w:hAnsi="Palatino Linotype"/>
              <w:sz w:val="22"/>
              <w:szCs w:val="22"/>
              <w:lang w:val="es-ES_tradnl"/>
            </w:rPr>
            <w:t>02485/INFOEM/IP/RR/2022</w:t>
          </w:r>
        </w:p>
      </w:tc>
    </w:tr>
    <w:tr w:rsidR="00FC1FC5" w:rsidRPr="008F2CCC" w14:paraId="2C0834A8" w14:textId="77777777" w:rsidTr="00BA27FC">
      <w:trPr>
        <w:trHeight w:val="228"/>
      </w:trPr>
      <w:tc>
        <w:tcPr>
          <w:tcW w:w="2551" w:type="dxa"/>
          <w:shd w:val="clear" w:color="auto" w:fill="auto"/>
          <w:vAlign w:val="center"/>
        </w:tcPr>
        <w:p w14:paraId="4D912CDB"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572B14A" w14:textId="77777777" w:rsidR="00FC1FC5" w:rsidRPr="0029071C" w:rsidRDefault="00361EDF" w:rsidP="00B6659F">
          <w:pPr>
            <w:spacing w:line="276" w:lineRule="auto"/>
            <w:jc w:val="right"/>
            <w:rPr>
              <w:rFonts w:ascii="Palatino Linotype" w:hAnsi="Palatino Linotype"/>
              <w:sz w:val="22"/>
              <w:szCs w:val="22"/>
            </w:rPr>
          </w:pPr>
          <w:r w:rsidRPr="00361EDF">
            <w:rPr>
              <w:rFonts w:ascii="Palatino Linotype" w:hAnsi="Palatino Linotype"/>
              <w:sz w:val="22"/>
              <w:szCs w:val="22"/>
            </w:rPr>
            <w:t>Sistema Municipal Para el Desarrollo Integral de la Familia de Metepec</w:t>
          </w:r>
        </w:p>
      </w:tc>
    </w:tr>
    <w:tr w:rsidR="00FC1FC5" w:rsidRPr="008F2CCC" w14:paraId="1EF80FAE" w14:textId="77777777" w:rsidTr="00BA27FC">
      <w:tc>
        <w:tcPr>
          <w:tcW w:w="2551" w:type="dxa"/>
          <w:shd w:val="clear" w:color="auto" w:fill="auto"/>
          <w:vAlign w:val="center"/>
        </w:tcPr>
        <w:p w14:paraId="51D8E387"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89D8B5C"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D7E5616" w14:textId="77777777" w:rsidR="00FC1FC5" w:rsidRPr="001779E0" w:rsidRDefault="00D640A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814C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0A748F04" w14:textId="77777777" w:rsidTr="00BA27FC">
      <w:tc>
        <w:tcPr>
          <w:tcW w:w="2551" w:type="dxa"/>
          <w:shd w:val="clear" w:color="auto" w:fill="auto"/>
          <w:vAlign w:val="center"/>
        </w:tcPr>
        <w:p w14:paraId="6BB6104F"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29C8A5B" w14:textId="5210B57C" w:rsidR="00FC1FC5" w:rsidRPr="0029071C" w:rsidRDefault="00F0752D" w:rsidP="0059614C">
          <w:pPr>
            <w:spacing w:line="276" w:lineRule="auto"/>
            <w:jc w:val="right"/>
            <w:rPr>
              <w:rFonts w:ascii="Palatino Linotype" w:hAnsi="Palatino Linotype"/>
              <w:sz w:val="22"/>
              <w:szCs w:val="22"/>
              <w:lang w:val="es-ES_tradnl"/>
            </w:rPr>
          </w:pPr>
          <w:r w:rsidRPr="00F0752D">
            <w:rPr>
              <w:rFonts w:ascii="Palatino Linotype" w:hAnsi="Palatino Linotype"/>
              <w:sz w:val="22"/>
              <w:szCs w:val="22"/>
              <w:lang w:val="es-ES_tradnl"/>
            </w:rPr>
            <w:t>02485/INFOEM/IP/RR/2022</w:t>
          </w:r>
        </w:p>
      </w:tc>
    </w:tr>
    <w:tr w:rsidR="00FC1FC5" w:rsidRPr="008F2CCC" w14:paraId="2AF79B1C" w14:textId="77777777" w:rsidTr="00BA27FC">
      <w:tc>
        <w:tcPr>
          <w:tcW w:w="2551" w:type="dxa"/>
          <w:shd w:val="clear" w:color="auto" w:fill="auto"/>
          <w:vAlign w:val="center"/>
        </w:tcPr>
        <w:p w14:paraId="349F4AA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DFF6CA3" w14:textId="515ED808" w:rsidR="00FC1FC5" w:rsidRPr="006D30E6" w:rsidRDefault="00D41A2F"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w:t>
          </w:r>
          <w:proofErr w:type="spellEnd"/>
        </w:p>
      </w:tc>
    </w:tr>
    <w:tr w:rsidR="00FC1FC5" w:rsidRPr="008F2CCC" w14:paraId="5AA04C1C" w14:textId="77777777" w:rsidTr="00BA27FC">
      <w:trPr>
        <w:trHeight w:val="228"/>
      </w:trPr>
      <w:tc>
        <w:tcPr>
          <w:tcW w:w="2551" w:type="dxa"/>
          <w:shd w:val="clear" w:color="auto" w:fill="auto"/>
          <w:vAlign w:val="center"/>
        </w:tcPr>
        <w:p w14:paraId="7806383E"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1A88FC5" w14:textId="77777777" w:rsidR="00FC1FC5" w:rsidRPr="0029071C" w:rsidRDefault="00361EDF" w:rsidP="00B6659F">
          <w:pPr>
            <w:spacing w:line="276" w:lineRule="auto"/>
            <w:jc w:val="right"/>
            <w:rPr>
              <w:rFonts w:ascii="Palatino Linotype" w:hAnsi="Palatino Linotype"/>
              <w:sz w:val="22"/>
              <w:szCs w:val="22"/>
            </w:rPr>
          </w:pPr>
          <w:r w:rsidRPr="00361EDF">
            <w:rPr>
              <w:rFonts w:ascii="Palatino Linotype" w:hAnsi="Palatino Linotype"/>
              <w:sz w:val="22"/>
              <w:szCs w:val="22"/>
            </w:rPr>
            <w:t>Sistema Municipal Para el Desarrollo Integral de la Familia de Metepec</w:t>
          </w:r>
        </w:p>
      </w:tc>
    </w:tr>
    <w:tr w:rsidR="00FC1FC5" w:rsidRPr="008F2CCC" w14:paraId="125DC69A" w14:textId="77777777" w:rsidTr="00BA27FC">
      <w:tc>
        <w:tcPr>
          <w:tcW w:w="2551" w:type="dxa"/>
          <w:shd w:val="clear" w:color="auto" w:fill="auto"/>
          <w:vAlign w:val="center"/>
        </w:tcPr>
        <w:p w14:paraId="5294BC51"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F0949B7"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15A8876E" w14:textId="77777777" w:rsidTr="00BA27FC">
      <w:tc>
        <w:tcPr>
          <w:tcW w:w="2551" w:type="dxa"/>
          <w:shd w:val="clear" w:color="auto" w:fill="auto"/>
          <w:vAlign w:val="center"/>
        </w:tcPr>
        <w:p w14:paraId="3298C29C"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96EAB26" w14:textId="77777777" w:rsidR="00FC1FC5" w:rsidRPr="00BA27FC" w:rsidRDefault="00FC1FC5" w:rsidP="00BA27FC">
          <w:pPr>
            <w:spacing w:line="276" w:lineRule="auto"/>
            <w:rPr>
              <w:rFonts w:ascii="Palatino Linotype" w:hAnsi="Palatino Linotype"/>
              <w:sz w:val="14"/>
              <w:szCs w:val="22"/>
              <w:lang w:val="es-ES_tradnl"/>
            </w:rPr>
          </w:pPr>
        </w:p>
      </w:tc>
    </w:tr>
  </w:tbl>
  <w:p w14:paraId="7D604A65" w14:textId="77777777" w:rsidR="00FC1FC5" w:rsidRPr="009F1AB6" w:rsidRDefault="00D640AE">
    <w:pPr>
      <w:pStyle w:val="Encabezado"/>
      <w:rPr>
        <w:sz w:val="10"/>
      </w:rPr>
    </w:pPr>
    <w:r>
      <w:rPr>
        <w:noProof/>
        <w:sz w:val="10"/>
        <w:lang w:val="es-MX" w:eastAsia="es-MX"/>
      </w:rPr>
      <w:pict w14:anchorId="3FEF8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D8460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5"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2785097">
    <w:abstractNumId w:val="6"/>
  </w:num>
  <w:num w:numId="2" w16cid:durableId="1433428315">
    <w:abstractNumId w:val="4"/>
  </w:num>
  <w:num w:numId="3" w16cid:durableId="926691547">
    <w:abstractNumId w:val="1"/>
  </w:num>
  <w:num w:numId="4" w16cid:durableId="382339542">
    <w:abstractNumId w:val="0"/>
  </w:num>
  <w:num w:numId="5" w16cid:durableId="1938439507">
    <w:abstractNumId w:val="2"/>
  </w:num>
  <w:num w:numId="6" w16cid:durableId="576865883">
    <w:abstractNumId w:val="5"/>
  </w:num>
  <w:num w:numId="7" w16cid:durableId="8409751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78A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5C62"/>
    <w:rsid w:val="0010712B"/>
    <w:rsid w:val="00123996"/>
    <w:rsid w:val="0012510D"/>
    <w:rsid w:val="0014397A"/>
    <w:rsid w:val="00143F6E"/>
    <w:rsid w:val="00151D4C"/>
    <w:rsid w:val="001558F3"/>
    <w:rsid w:val="00170AA7"/>
    <w:rsid w:val="00186CCB"/>
    <w:rsid w:val="00191418"/>
    <w:rsid w:val="0019170F"/>
    <w:rsid w:val="001A0511"/>
    <w:rsid w:val="001A6109"/>
    <w:rsid w:val="001C14AC"/>
    <w:rsid w:val="001D2DE0"/>
    <w:rsid w:val="001D4046"/>
    <w:rsid w:val="001D5495"/>
    <w:rsid w:val="001E2DA3"/>
    <w:rsid w:val="001E45B5"/>
    <w:rsid w:val="001F1FCC"/>
    <w:rsid w:val="001F2305"/>
    <w:rsid w:val="0020249A"/>
    <w:rsid w:val="00202C04"/>
    <w:rsid w:val="002131DF"/>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01F2"/>
    <w:rsid w:val="00307006"/>
    <w:rsid w:val="0030701F"/>
    <w:rsid w:val="00320F38"/>
    <w:rsid w:val="00330FC3"/>
    <w:rsid w:val="00340A06"/>
    <w:rsid w:val="00343F0B"/>
    <w:rsid w:val="003520C5"/>
    <w:rsid w:val="0035559A"/>
    <w:rsid w:val="00361EDF"/>
    <w:rsid w:val="00371835"/>
    <w:rsid w:val="003746DE"/>
    <w:rsid w:val="003804E8"/>
    <w:rsid w:val="00380D3E"/>
    <w:rsid w:val="00386D38"/>
    <w:rsid w:val="00396DB6"/>
    <w:rsid w:val="00397AED"/>
    <w:rsid w:val="003B1C85"/>
    <w:rsid w:val="003B70B0"/>
    <w:rsid w:val="003E21A7"/>
    <w:rsid w:val="003E56C9"/>
    <w:rsid w:val="004018F9"/>
    <w:rsid w:val="00425E0F"/>
    <w:rsid w:val="004344EA"/>
    <w:rsid w:val="0043515A"/>
    <w:rsid w:val="004403F7"/>
    <w:rsid w:val="00442FD8"/>
    <w:rsid w:val="00443892"/>
    <w:rsid w:val="004445A1"/>
    <w:rsid w:val="00445CAA"/>
    <w:rsid w:val="004672ED"/>
    <w:rsid w:val="004B2314"/>
    <w:rsid w:val="004D18B6"/>
    <w:rsid w:val="004D5D2F"/>
    <w:rsid w:val="004D6F71"/>
    <w:rsid w:val="004E5628"/>
    <w:rsid w:val="0050130E"/>
    <w:rsid w:val="0050243E"/>
    <w:rsid w:val="005149D7"/>
    <w:rsid w:val="00524A8D"/>
    <w:rsid w:val="0054391A"/>
    <w:rsid w:val="0054540A"/>
    <w:rsid w:val="00555C87"/>
    <w:rsid w:val="00563B39"/>
    <w:rsid w:val="0057289F"/>
    <w:rsid w:val="0059032F"/>
    <w:rsid w:val="0059614C"/>
    <w:rsid w:val="00597D71"/>
    <w:rsid w:val="005A4102"/>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3B58"/>
    <w:rsid w:val="006810FF"/>
    <w:rsid w:val="00694976"/>
    <w:rsid w:val="006B321A"/>
    <w:rsid w:val="006B418F"/>
    <w:rsid w:val="006C3931"/>
    <w:rsid w:val="006D1713"/>
    <w:rsid w:val="006D21F6"/>
    <w:rsid w:val="006D30E6"/>
    <w:rsid w:val="006D3A03"/>
    <w:rsid w:val="006E08FA"/>
    <w:rsid w:val="006F5F93"/>
    <w:rsid w:val="00705FEC"/>
    <w:rsid w:val="00710FED"/>
    <w:rsid w:val="00716632"/>
    <w:rsid w:val="00717A0C"/>
    <w:rsid w:val="0072658E"/>
    <w:rsid w:val="00732345"/>
    <w:rsid w:val="007532C7"/>
    <w:rsid w:val="00756F04"/>
    <w:rsid w:val="00757D60"/>
    <w:rsid w:val="00770F18"/>
    <w:rsid w:val="007764BB"/>
    <w:rsid w:val="00780A2E"/>
    <w:rsid w:val="00781A48"/>
    <w:rsid w:val="007828DC"/>
    <w:rsid w:val="007A118C"/>
    <w:rsid w:val="007A37FE"/>
    <w:rsid w:val="007C1D5B"/>
    <w:rsid w:val="007C3435"/>
    <w:rsid w:val="007C35A4"/>
    <w:rsid w:val="007C3E46"/>
    <w:rsid w:val="007D2A81"/>
    <w:rsid w:val="007E52D5"/>
    <w:rsid w:val="007E534B"/>
    <w:rsid w:val="007E7C02"/>
    <w:rsid w:val="007F3159"/>
    <w:rsid w:val="007F7462"/>
    <w:rsid w:val="00800A80"/>
    <w:rsid w:val="00812E37"/>
    <w:rsid w:val="00833D89"/>
    <w:rsid w:val="00835035"/>
    <w:rsid w:val="008500D3"/>
    <w:rsid w:val="00852668"/>
    <w:rsid w:val="008578BF"/>
    <w:rsid w:val="008660D6"/>
    <w:rsid w:val="00896D29"/>
    <w:rsid w:val="008A12CF"/>
    <w:rsid w:val="008A1A90"/>
    <w:rsid w:val="008A64CB"/>
    <w:rsid w:val="008A6EE5"/>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E525C"/>
    <w:rsid w:val="009F4FF4"/>
    <w:rsid w:val="009F5C08"/>
    <w:rsid w:val="009F62C3"/>
    <w:rsid w:val="009F71DC"/>
    <w:rsid w:val="00A0100D"/>
    <w:rsid w:val="00A05133"/>
    <w:rsid w:val="00A05D3A"/>
    <w:rsid w:val="00A26BD8"/>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ACF"/>
    <w:rsid w:val="00B05B83"/>
    <w:rsid w:val="00B17992"/>
    <w:rsid w:val="00B20C2B"/>
    <w:rsid w:val="00B23344"/>
    <w:rsid w:val="00B250D7"/>
    <w:rsid w:val="00B309E3"/>
    <w:rsid w:val="00B31853"/>
    <w:rsid w:val="00B36260"/>
    <w:rsid w:val="00B50B07"/>
    <w:rsid w:val="00B6659F"/>
    <w:rsid w:val="00B66DBE"/>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349B"/>
    <w:rsid w:val="00BE7A6E"/>
    <w:rsid w:val="00BF6E0F"/>
    <w:rsid w:val="00C0414E"/>
    <w:rsid w:val="00C058C8"/>
    <w:rsid w:val="00C20F80"/>
    <w:rsid w:val="00C249A6"/>
    <w:rsid w:val="00C4326C"/>
    <w:rsid w:val="00C56DD5"/>
    <w:rsid w:val="00C63F7B"/>
    <w:rsid w:val="00C753C2"/>
    <w:rsid w:val="00C802FB"/>
    <w:rsid w:val="00C85653"/>
    <w:rsid w:val="00CA216C"/>
    <w:rsid w:val="00CA4BF9"/>
    <w:rsid w:val="00CC0700"/>
    <w:rsid w:val="00CC43AA"/>
    <w:rsid w:val="00CD024D"/>
    <w:rsid w:val="00CD3A41"/>
    <w:rsid w:val="00CD431E"/>
    <w:rsid w:val="00CE1C82"/>
    <w:rsid w:val="00CE51D0"/>
    <w:rsid w:val="00CF1DF5"/>
    <w:rsid w:val="00CF7FBE"/>
    <w:rsid w:val="00D01A63"/>
    <w:rsid w:val="00D12C36"/>
    <w:rsid w:val="00D21ECE"/>
    <w:rsid w:val="00D27727"/>
    <w:rsid w:val="00D41A2F"/>
    <w:rsid w:val="00D4431A"/>
    <w:rsid w:val="00D553D4"/>
    <w:rsid w:val="00D57210"/>
    <w:rsid w:val="00D57AED"/>
    <w:rsid w:val="00D57F74"/>
    <w:rsid w:val="00D640AE"/>
    <w:rsid w:val="00D901D7"/>
    <w:rsid w:val="00D92BFE"/>
    <w:rsid w:val="00DC1583"/>
    <w:rsid w:val="00DC2B31"/>
    <w:rsid w:val="00DD1866"/>
    <w:rsid w:val="00DD5A69"/>
    <w:rsid w:val="00DE0A8D"/>
    <w:rsid w:val="00DE1CA8"/>
    <w:rsid w:val="00DE37CD"/>
    <w:rsid w:val="00DE562A"/>
    <w:rsid w:val="00DE7148"/>
    <w:rsid w:val="00DF62A4"/>
    <w:rsid w:val="00E00D15"/>
    <w:rsid w:val="00E11B18"/>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0752D"/>
    <w:rsid w:val="00F241AD"/>
    <w:rsid w:val="00F30C33"/>
    <w:rsid w:val="00F32EBF"/>
    <w:rsid w:val="00F34A32"/>
    <w:rsid w:val="00F455F1"/>
    <w:rsid w:val="00F53D97"/>
    <w:rsid w:val="00F570D3"/>
    <w:rsid w:val="00F62221"/>
    <w:rsid w:val="00F712EE"/>
    <w:rsid w:val="00F73BB1"/>
    <w:rsid w:val="00F8513C"/>
    <w:rsid w:val="00F97C38"/>
    <w:rsid w:val="00FA7ED5"/>
    <w:rsid w:val="00FC0DAE"/>
    <w:rsid w:val="00FC1FC5"/>
    <w:rsid w:val="00FC2761"/>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DD29E"/>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2124">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66D26-4CAC-4EBF-B807-A41D61D7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7771</Words>
  <Characters>42745</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2022-06-01T00:41:00Z</dcterms:created>
  <dcterms:modified xsi:type="dcterms:W3CDTF">2022-06-01T00:43:00Z</dcterms:modified>
</cp:coreProperties>
</file>