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9DE57" w14:textId="5E633BB4" w:rsidR="00EB4847" w:rsidRPr="0039185A" w:rsidRDefault="001B26AA" w:rsidP="004E1461">
      <w:pPr>
        <w:tabs>
          <w:tab w:val="left" w:pos="567"/>
        </w:tabs>
        <w:spacing w:before="240" w:after="240" w:line="360" w:lineRule="auto"/>
        <w:jc w:val="both"/>
        <w:rPr>
          <w:rFonts w:ascii="Palatino Linotype" w:hAnsi="Palatino Linotype"/>
          <w:lang w:val="es-MX"/>
        </w:rPr>
      </w:pPr>
      <w:r w:rsidRPr="0039185A">
        <w:rPr>
          <w:rFonts w:ascii="Palatino Linotype" w:hAnsi="Palatino Linotype"/>
        </w:rPr>
        <w:t>R</w:t>
      </w:r>
      <w:r w:rsidR="00662C69" w:rsidRPr="0039185A">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084FD5" w:rsidRPr="0039185A">
        <w:rPr>
          <w:rFonts w:ascii="Palatino Linotype" w:hAnsi="Palatino Linotype"/>
          <w:lang w:val="es-MX"/>
        </w:rPr>
        <w:t xml:space="preserve">fecha </w:t>
      </w:r>
      <w:r w:rsidR="00E32828" w:rsidRPr="0039185A">
        <w:rPr>
          <w:rFonts w:ascii="Palatino Linotype" w:hAnsi="Palatino Linotype"/>
          <w:lang w:val="es-MX"/>
        </w:rPr>
        <w:t>cinco</w:t>
      </w:r>
      <w:r w:rsidR="000E6945" w:rsidRPr="0039185A">
        <w:rPr>
          <w:rFonts w:ascii="Palatino Linotype" w:hAnsi="Palatino Linotype"/>
          <w:lang w:val="es-MX"/>
        </w:rPr>
        <w:t xml:space="preserve"> (</w:t>
      </w:r>
      <w:r w:rsidR="002C339C" w:rsidRPr="0039185A">
        <w:rPr>
          <w:rFonts w:ascii="Palatino Linotype" w:hAnsi="Palatino Linotype"/>
          <w:lang w:val="es-MX"/>
        </w:rPr>
        <w:t>0</w:t>
      </w:r>
      <w:r w:rsidR="00E32828" w:rsidRPr="0039185A">
        <w:rPr>
          <w:rFonts w:ascii="Palatino Linotype" w:hAnsi="Palatino Linotype"/>
          <w:lang w:val="es-MX"/>
        </w:rPr>
        <w:t>5</w:t>
      </w:r>
      <w:r w:rsidR="000E6945" w:rsidRPr="0039185A">
        <w:rPr>
          <w:rFonts w:ascii="Palatino Linotype" w:hAnsi="Palatino Linotype"/>
          <w:lang w:val="es-MX"/>
        </w:rPr>
        <w:t>)</w:t>
      </w:r>
      <w:r w:rsidR="007E14CE" w:rsidRPr="0039185A">
        <w:rPr>
          <w:rFonts w:ascii="Palatino Linotype" w:hAnsi="Palatino Linotype"/>
          <w:lang w:val="es-MX"/>
        </w:rPr>
        <w:t xml:space="preserve"> </w:t>
      </w:r>
      <w:r w:rsidR="00D755D6" w:rsidRPr="0039185A">
        <w:rPr>
          <w:rFonts w:ascii="Palatino Linotype" w:hAnsi="Palatino Linotype"/>
          <w:lang w:val="es-MX"/>
        </w:rPr>
        <w:t xml:space="preserve">de </w:t>
      </w:r>
      <w:r w:rsidR="00E32828" w:rsidRPr="0039185A">
        <w:rPr>
          <w:rFonts w:ascii="Palatino Linotype" w:hAnsi="Palatino Linotype"/>
          <w:lang w:val="es-MX"/>
        </w:rPr>
        <w:t>octubre</w:t>
      </w:r>
      <w:r w:rsidR="008A334C" w:rsidRPr="0039185A">
        <w:rPr>
          <w:rFonts w:ascii="Palatino Linotype" w:hAnsi="Palatino Linotype"/>
          <w:lang w:val="es-MX"/>
        </w:rPr>
        <w:t xml:space="preserve"> </w:t>
      </w:r>
      <w:r w:rsidR="00662C69" w:rsidRPr="0039185A">
        <w:rPr>
          <w:rFonts w:ascii="Palatino Linotype" w:hAnsi="Palatino Linotype"/>
          <w:lang w:val="es-MX"/>
        </w:rPr>
        <w:t xml:space="preserve">de dos mil </w:t>
      </w:r>
      <w:r w:rsidR="00E32828" w:rsidRPr="0039185A">
        <w:rPr>
          <w:rFonts w:ascii="Palatino Linotype" w:hAnsi="Palatino Linotype"/>
          <w:lang w:val="es-MX"/>
        </w:rPr>
        <w:t>veintidós</w:t>
      </w:r>
      <w:r w:rsidR="00E33F79" w:rsidRPr="0039185A">
        <w:rPr>
          <w:rFonts w:ascii="Palatino Linotype" w:hAnsi="Palatino Linotype"/>
          <w:lang w:val="es-MX"/>
        </w:rPr>
        <w:t>.</w:t>
      </w:r>
    </w:p>
    <w:p w14:paraId="678D20AB" w14:textId="34DD152F" w:rsidR="009B359D" w:rsidRPr="0039185A" w:rsidRDefault="00924CEA" w:rsidP="008D6C8D">
      <w:pPr>
        <w:pStyle w:val="Encabezado"/>
        <w:spacing w:line="360" w:lineRule="auto"/>
        <w:jc w:val="both"/>
        <w:rPr>
          <w:rFonts w:ascii="Palatino Linotype" w:eastAsia="Times New Roman" w:hAnsi="Palatino Linotype" w:cs="Times New Roman"/>
        </w:rPr>
      </w:pPr>
      <w:r w:rsidRPr="0039185A">
        <w:rPr>
          <w:rFonts w:ascii="Palatino Linotype" w:eastAsia="Times New Roman" w:hAnsi="Palatino Linotype" w:cs="Times New Roman"/>
          <w:b/>
        </w:rPr>
        <w:t>VISTO</w:t>
      </w:r>
      <w:r w:rsidR="003122CE" w:rsidRPr="0039185A">
        <w:rPr>
          <w:rFonts w:ascii="Palatino Linotype" w:eastAsia="Times New Roman" w:hAnsi="Palatino Linotype" w:cs="Times New Roman"/>
        </w:rPr>
        <w:t xml:space="preserve"> </w:t>
      </w:r>
      <w:r w:rsidR="00646BD8" w:rsidRPr="0039185A">
        <w:rPr>
          <w:rFonts w:ascii="Palatino Linotype" w:eastAsia="Times New Roman" w:hAnsi="Palatino Linotype" w:cs="Times New Roman"/>
        </w:rPr>
        <w:t>e</w:t>
      </w:r>
      <w:r w:rsidRPr="0039185A">
        <w:rPr>
          <w:rFonts w:ascii="Palatino Linotype" w:eastAsia="Times New Roman" w:hAnsi="Palatino Linotype" w:cs="Times New Roman"/>
        </w:rPr>
        <w:t>l expediente</w:t>
      </w:r>
      <w:r w:rsidR="003122CE" w:rsidRPr="0039185A">
        <w:rPr>
          <w:rFonts w:ascii="Palatino Linotype" w:eastAsia="Times New Roman" w:hAnsi="Palatino Linotype" w:cs="Times New Roman"/>
        </w:rPr>
        <w:t xml:space="preserve"> </w:t>
      </w:r>
      <w:r w:rsidRPr="0039185A">
        <w:rPr>
          <w:rFonts w:ascii="Palatino Linotype" w:eastAsia="Times New Roman" w:hAnsi="Palatino Linotype" w:cs="Times New Roman"/>
        </w:rPr>
        <w:t>formado</w:t>
      </w:r>
      <w:r w:rsidR="00417E0F" w:rsidRPr="0039185A">
        <w:rPr>
          <w:rFonts w:ascii="Palatino Linotype" w:eastAsia="Times New Roman" w:hAnsi="Palatino Linotype" w:cs="Times New Roman"/>
        </w:rPr>
        <w:t xml:space="preserve"> con motivo del recurso de revisión número</w:t>
      </w:r>
      <w:r w:rsidRPr="0039185A">
        <w:rPr>
          <w:rFonts w:ascii="Palatino Linotype" w:eastAsia="Times New Roman" w:hAnsi="Palatino Linotype" w:cs="Times New Roman"/>
        </w:rPr>
        <w:t xml:space="preserve"> </w:t>
      </w:r>
      <w:r w:rsidR="00646BD8" w:rsidRPr="0039185A">
        <w:rPr>
          <w:rFonts w:ascii="Palatino Linotype" w:eastAsia="Times New Roman" w:hAnsi="Palatino Linotype" w:cs="Times New Roman"/>
          <w:b/>
        </w:rPr>
        <w:t>0870</w:t>
      </w:r>
      <w:r w:rsidR="00C21CED" w:rsidRPr="0039185A">
        <w:rPr>
          <w:rFonts w:ascii="Palatino Linotype" w:hAnsi="Palatino Linotype" w:cs="Arial"/>
          <w:b/>
          <w:bCs/>
          <w:lang w:eastAsia="es-MX"/>
        </w:rPr>
        <w:t>8/INFOEM/IP/RR/2022</w:t>
      </w:r>
      <w:r w:rsidR="00646BD8" w:rsidRPr="0039185A">
        <w:rPr>
          <w:rFonts w:ascii="Palatino Linotype" w:hAnsi="Palatino Linotype" w:cs="Arial"/>
          <w:bCs/>
          <w:lang w:eastAsia="es-MX"/>
        </w:rPr>
        <w:t>,</w:t>
      </w:r>
      <w:r w:rsidR="003122CE" w:rsidRPr="0039185A">
        <w:rPr>
          <w:rFonts w:ascii="Palatino Linotype" w:eastAsia="Times New Roman" w:hAnsi="Palatino Linotype" w:cs="Arial"/>
          <w:bCs/>
        </w:rPr>
        <w:t xml:space="preserve"> </w:t>
      </w:r>
      <w:r w:rsidR="00417E0F" w:rsidRPr="0039185A">
        <w:rPr>
          <w:rFonts w:ascii="Palatino Linotype" w:eastAsia="Times New Roman" w:hAnsi="Palatino Linotype" w:cs="Times New Roman"/>
        </w:rPr>
        <w:t>promovido</w:t>
      </w:r>
      <w:r w:rsidR="003122CE" w:rsidRPr="0039185A">
        <w:rPr>
          <w:rFonts w:ascii="Palatino Linotype" w:eastAsia="Times New Roman" w:hAnsi="Palatino Linotype" w:cs="Times New Roman"/>
        </w:rPr>
        <w:t xml:space="preserve"> </w:t>
      </w:r>
      <w:r w:rsidR="00526E6D" w:rsidRPr="0039185A">
        <w:rPr>
          <w:rFonts w:ascii="Palatino Linotype" w:eastAsia="Times New Roman" w:hAnsi="Palatino Linotype" w:cs="Times New Roman"/>
        </w:rPr>
        <w:t xml:space="preserve">vía </w:t>
      </w:r>
      <w:r w:rsidR="002C339C" w:rsidRPr="0039185A">
        <w:rPr>
          <w:rFonts w:ascii="Palatino Linotype" w:eastAsia="Times New Roman" w:hAnsi="Palatino Linotype" w:cs="Times New Roman"/>
          <w:b/>
        </w:rPr>
        <w:t>Sistema de Acceso</w:t>
      </w:r>
      <w:r w:rsidR="003017B5" w:rsidRPr="0039185A">
        <w:rPr>
          <w:rFonts w:ascii="Palatino Linotype" w:eastAsia="Times New Roman" w:hAnsi="Palatino Linotype" w:cs="Times New Roman"/>
          <w:b/>
        </w:rPr>
        <w:t xml:space="preserve"> a la Información Mexiquense</w:t>
      </w:r>
      <w:r w:rsidR="00526E6D" w:rsidRPr="0039185A">
        <w:rPr>
          <w:rFonts w:ascii="Palatino Linotype" w:eastAsia="Times New Roman" w:hAnsi="Palatino Linotype" w:cs="Times New Roman"/>
          <w:b/>
        </w:rPr>
        <w:t xml:space="preserve"> </w:t>
      </w:r>
      <w:r w:rsidR="002C339C" w:rsidRPr="0039185A">
        <w:rPr>
          <w:rFonts w:ascii="Palatino Linotype" w:eastAsia="Times New Roman" w:hAnsi="Palatino Linotype" w:cs="Times New Roman"/>
          <w:b/>
        </w:rPr>
        <w:t>(</w:t>
      </w:r>
      <w:r w:rsidR="00AE4B76" w:rsidRPr="0039185A">
        <w:rPr>
          <w:rFonts w:ascii="Palatino Linotype" w:eastAsia="Times New Roman" w:hAnsi="Palatino Linotype" w:cs="Times New Roman"/>
          <w:b/>
        </w:rPr>
        <w:t>SAIMEX</w:t>
      </w:r>
      <w:r w:rsidR="002C339C" w:rsidRPr="0039185A">
        <w:rPr>
          <w:rFonts w:ascii="Palatino Linotype" w:eastAsia="Times New Roman" w:hAnsi="Palatino Linotype" w:cs="Times New Roman"/>
          <w:b/>
        </w:rPr>
        <w:t xml:space="preserve">), </w:t>
      </w:r>
      <w:r w:rsidR="003122CE" w:rsidRPr="0039185A">
        <w:rPr>
          <w:rFonts w:ascii="Palatino Linotype" w:eastAsia="Times New Roman" w:hAnsi="Palatino Linotype" w:cs="Times New Roman"/>
        </w:rPr>
        <w:t>por</w:t>
      </w:r>
      <w:r w:rsidR="008D6C8D" w:rsidRPr="0039185A">
        <w:rPr>
          <w:rFonts w:ascii="Palatino Linotype" w:eastAsia="Times New Roman" w:hAnsi="Palatino Linotype" w:cs="Times New Roman"/>
        </w:rPr>
        <w:t xml:space="preserve"> </w:t>
      </w:r>
      <w:r w:rsidR="0039185A" w:rsidRPr="0039185A">
        <w:rPr>
          <w:rFonts w:ascii="Palatino Linotype" w:eastAsia="Times New Roman" w:hAnsi="Palatino Linotype" w:cs="Times New Roman"/>
          <w:b/>
        </w:rPr>
        <w:t>XXXX XXXX XXXXX</w:t>
      </w:r>
      <w:r w:rsidR="003122CE" w:rsidRPr="0039185A">
        <w:rPr>
          <w:rFonts w:ascii="Palatino Linotype" w:eastAsia="Times New Roman" w:hAnsi="Palatino Linotype" w:cs="Times New Roman"/>
          <w:b/>
        </w:rPr>
        <w:t xml:space="preserve">, </w:t>
      </w:r>
      <w:r w:rsidR="003122CE" w:rsidRPr="0039185A">
        <w:rPr>
          <w:rFonts w:ascii="Palatino Linotype" w:eastAsia="Times New Roman" w:hAnsi="Palatino Linotype" w:cs="Arial"/>
        </w:rPr>
        <w:t xml:space="preserve">en </w:t>
      </w:r>
      <w:r w:rsidR="003E0B41" w:rsidRPr="0039185A">
        <w:rPr>
          <w:rFonts w:ascii="Palatino Linotype" w:eastAsia="Times New Roman" w:hAnsi="Palatino Linotype" w:cs="Arial"/>
        </w:rPr>
        <w:t>lo sucesivo la</w:t>
      </w:r>
      <w:r w:rsidR="003122CE" w:rsidRPr="0039185A">
        <w:rPr>
          <w:rFonts w:ascii="Palatino Linotype" w:eastAsia="Times New Roman" w:hAnsi="Palatino Linotype" w:cs="Arial"/>
        </w:rPr>
        <w:t xml:space="preserve"> </w:t>
      </w:r>
      <w:r w:rsidR="003122CE" w:rsidRPr="0039185A">
        <w:rPr>
          <w:rFonts w:ascii="Palatino Linotype" w:eastAsia="Times New Roman" w:hAnsi="Palatino Linotype" w:cs="Arial"/>
          <w:b/>
        </w:rPr>
        <w:t>RECURRENTE</w:t>
      </w:r>
      <w:r w:rsidR="003122CE" w:rsidRPr="0039185A">
        <w:rPr>
          <w:rFonts w:ascii="Palatino Linotype" w:eastAsia="Times New Roman" w:hAnsi="Palatino Linotype" w:cs="Arial"/>
        </w:rPr>
        <w:t>, en contra de la respuesta</w:t>
      </w:r>
      <w:r w:rsidRPr="0039185A">
        <w:rPr>
          <w:rFonts w:ascii="Palatino Linotype" w:eastAsia="Times New Roman" w:hAnsi="Palatino Linotype" w:cs="Arial"/>
        </w:rPr>
        <w:t xml:space="preserve"> </w:t>
      </w:r>
      <w:r w:rsidR="00526E6D" w:rsidRPr="0039185A">
        <w:rPr>
          <w:rFonts w:ascii="Palatino Linotype" w:eastAsia="Times New Roman" w:hAnsi="Palatino Linotype" w:cs="Arial"/>
        </w:rPr>
        <w:t xml:space="preserve">otorgada </w:t>
      </w:r>
      <w:r w:rsidR="005E6FC4" w:rsidRPr="0039185A">
        <w:rPr>
          <w:rFonts w:ascii="Palatino Linotype" w:eastAsia="Times New Roman" w:hAnsi="Palatino Linotype" w:cs="Arial"/>
        </w:rPr>
        <w:t>a su</w:t>
      </w:r>
      <w:r w:rsidR="00526E6D" w:rsidRPr="0039185A">
        <w:rPr>
          <w:rFonts w:ascii="Palatino Linotype" w:eastAsia="Calibri" w:hAnsi="Palatino Linotype" w:cs="Arial"/>
          <w:color w:val="000000" w:themeColor="text1"/>
          <w:lang w:val="es-ES"/>
        </w:rPr>
        <w:t xml:space="preserve"> solicitud de </w:t>
      </w:r>
      <w:r w:rsidR="00870A2A" w:rsidRPr="0039185A">
        <w:rPr>
          <w:rFonts w:ascii="Palatino Linotype" w:eastAsia="Calibri" w:hAnsi="Palatino Linotype" w:cs="Arial"/>
          <w:color w:val="000000" w:themeColor="text1"/>
          <w:lang w:val="es-ES"/>
        </w:rPr>
        <w:t xml:space="preserve">acceso a </w:t>
      </w:r>
      <w:r w:rsidR="00B409CA" w:rsidRPr="0039185A">
        <w:rPr>
          <w:rFonts w:ascii="Palatino Linotype" w:eastAsia="Calibri" w:hAnsi="Palatino Linotype" w:cs="Arial"/>
          <w:color w:val="000000" w:themeColor="text1"/>
          <w:lang w:val="es-ES"/>
        </w:rPr>
        <w:t>la información</w:t>
      </w:r>
      <w:r w:rsidR="00452437" w:rsidRPr="0039185A">
        <w:rPr>
          <w:rFonts w:ascii="Palatino Linotype" w:eastAsia="Calibri" w:hAnsi="Palatino Linotype" w:cs="Arial"/>
          <w:color w:val="000000" w:themeColor="text1"/>
          <w:lang w:val="es-ES"/>
        </w:rPr>
        <w:t>, por parte d</w:t>
      </w:r>
      <w:r w:rsidR="005E6FC4" w:rsidRPr="0039185A">
        <w:rPr>
          <w:rFonts w:ascii="Palatino Linotype" w:eastAsia="Calibri" w:hAnsi="Palatino Linotype" w:cs="Arial"/>
          <w:lang w:val="es-ES"/>
        </w:rPr>
        <w:t xml:space="preserve">el </w:t>
      </w:r>
      <w:r w:rsidR="00E32828" w:rsidRPr="0039185A">
        <w:rPr>
          <w:rFonts w:ascii="Palatino Linotype" w:hAnsi="Palatino Linotype"/>
          <w:b/>
        </w:rPr>
        <w:t>Ayuntamiento de Toluca</w:t>
      </w:r>
      <w:r w:rsidR="005E6FC4" w:rsidRPr="0039185A">
        <w:rPr>
          <w:rFonts w:ascii="Palatino Linotype" w:hAnsi="Palatino Linotype"/>
        </w:rPr>
        <w:t xml:space="preserve"> </w:t>
      </w:r>
      <w:r w:rsidR="003122CE" w:rsidRPr="0039185A">
        <w:rPr>
          <w:rFonts w:ascii="Palatino Linotype" w:eastAsia="Times New Roman" w:hAnsi="Palatino Linotype" w:cs="Times New Roman"/>
        </w:rPr>
        <w:t>en lo sucesivo el</w:t>
      </w:r>
      <w:r w:rsidR="003122CE" w:rsidRPr="0039185A">
        <w:rPr>
          <w:rFonts w:ascii="Palatino Linotype" w:eastAsia="Times New Roman" w:hAnsi="Palatino Linotype" w:cs="Times New Roman"/>
          <w:b/>
        </w:rPr>
        <w:t xml:space="preserve"> SUJETO OBLIGADO, </w:t>
      </w:r>
      <w:r w:rsidR="003122CE" w:rsidRPr="0039185A">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39185A" w:rsidRDefault="00F34201" w:rsidP="004E1461">
      <w:pPr>
        <w:pStyle w:val="Ttulo1"/>
        <w:tabs>
          <w:tab w:val="left" w:pos="567"/>
        </w:tabs>
        <w:jc w:val="center"/>
        <w:rPr>
          <w:b w:val="0"/>
          <w:color w:val="auto"/>
        </w:rPr>
      </w:pPr>
      <w:bookmarkStart w:id="2" w:name="_Toc473812222"/>
      <w:bookmarkStart w:id="3" w:name="_Toc495430765"/>
      <w:bookmarkStart w:id="4" w:name="_Toc70526124"/>
      <w:r w:rsidRPr="0039185A">
        <w:rPr>
          <w:color w:val="auto"/>
        </w:rPr>
        <w:t>ANTECEDENTES</w:t>
      </w:r>
      <w:bookmarkEnd w:id="2"/>
      <w:bookmarkEnd w:id="3"/>
      <w:bookmarkEnd w:id="4"/>
    </w:p>
    <w:p w14:paraId="54EBC941" w14:textId="77777777" w:rsidR="00F34201" w:rsidRPr="0039185A" w:rsidRDefault="00F34201" w:rsidP="004E1461">
      <w:pPr>
        <w:tabs>
          <w:tab w:val="left" w:pos="567"/>
        </w:tabs>
        <w:rPr>
          <w:rFonts w:ascii="Palatino Linotype" w:hAnsi="Palatino Linotype"/>
          <w:lang w:val="es-MX" w:eastAsia="en-US"/>
        </w:rPr>
      </w:pPr>
    </w:p>
    <w:p w14:paraId="3B05655F" w14:textId="340A01CD" w:rsidR="005E6FC4" w:rsidRPr="0039185A" w:rsidRDefault="00870A2A" w:rsidP="00E97315">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szCs w:val="23"/>
        </w:rPr>
      </w:pPr>
      <w:r w:rsidRPr="0039185A">
        <w:rPr>
          <w:rFonts w:ascii="Palatino Linotype" w:eastAsia="Calibri" w:hAnsi="Palatino Linotype" w:cs="Arial"/>
          <w:lang w:val="es-ES"/>
        </w:rPr>
        <w:t xml:space="preserve">El día </w:t>
      </w:r>
      <w:r w:rsidR="00E97315" w:rsidRPr="0039185A">
        <w:rPr>
          <w:rFonts w:ascii="Palatino Linotype" w:eastAsia="Calibri" w:hAnsi="Palatino Linotype" w:cs="Arial"/>
          <w:lang w:val="es-ES"/>
        </w:rPr>
        <w:t>cinco</w:t>
      </w:r>
      <w:r w:rsidRPr="0039185A">
        <w:rPr>
          <w:rFonts w:ascii="Palatino Linotype" w:eastAsia="Calibri" w:hAnsi="Palatino Linotype" w:cs="Arial"/>
          <w:lang w:val="es-ES"/>
        </w:rPr>
        <w:t xml:space="preserve"> (</w:t>
      </w:r>
      <w:r w:rsidR="004D17B5" w:rsidRPr="0039185A">
        <w:rPr>
          <w:rFonts w:ascii="Palatino Linotype" w:eastAsia="Calibri" w:hAnsi="Palatino Linotype" w:cs="Arial"/>
          <w:lang w:val="es-ES"/>
        </w:rPr>
        <w:t>0</w:t>
      </w:r>
      <w:r w:rsidR="00E97315" w:rsidRPr="0039185A">
        <w:rPr>
          <w:rFonts w:ascii="Palatino Linotype" w:eastAsia="Calibri" w:hAnsi="Palatino Linotype" w:cs="Arial"/>
          <w:lang w:val="es-ES"/>
        </w:rPr>
        <w:t>5</w:t>
      </w:r>
      <w:r w:rsidRPr="0039185A">
        <w:rPr>
          <w:rFonts w:ascii="Palatino Linotype" w:eastAsia="Calibri" w:hAnsi="Palatino Linotype" w:cs="Arial"/>
          <w:lang w:val="es-ES"/>
        </w:rPr>
        <w:t xml:space="preserve">) de </w:t>
      </w:r>
      <w:r w:rsidR="00E97315" w:rsidRPr="0039185A">
        <w:rPr>
          <w:rFonts w:ascii="Palatino Linotype" w:eastAsia="Calibri" w:hAnsi="Palatino Linotype" w:cs="Arial"/>
          <w:lang w:val="es-ES"/>
        </w:rPr>
        <w:t>abril</w:t>
      </w:r>
      <w:r w:rsidRPr="0039185A">
        <w:rPr>
          <w:rFonts w:ascii="Palatino Linotype" w:eastAsia="Calibri" w:hAnsi="Palatino Linotype" w:cs="Arial"/>
          <w:lang w:val="es-ES"/>
        </w:rPr>
        <w:t xml:space="preserve"> de dos mil </w:t>
      </w:r>
      <w:r w:rsidR="00E32828" w:rsidRPr="0039185A">
        <w:rPr>
          <w:rFonts w:ascii="Palatino Linotype" w:eastAsia="Calibri" w:hAnsi="Palatino Linotype" w:cs="Arial"/>
          <w:lang w:val="es-ES"/>
        </w:rPr>
        <w:t>veintidós</w:t>
      </w:r>
      <w:r w:rsidRPr="0039185A">
        <w:rPr>
          <w:rFonts w:ascii="Palatino Linotype" w:hAnsi="Palatino Linotype"/>
          <w:b/>
        </w:rPr>
        <w:t xml:space="preserve">, </w:t>
      </w:r>
      <w:r w:rsidRPr="0039185A">
        <w:rPr>
          <w:rFonts w:ascii="Palatino Linotype" w:eastAsia="Calibri" w:hAnsi="Palatino Linotype" w:cs="Arial"/>
          <w:lang w:val="es-ES"/>
        </w:rPr>
        <w:t xml:space="preserve">se presentó ante el </w:t>
      </w:r>
      <w:r w:rsidRPr="0039185A">
        <w:rPr>
          <w:rFonts w:ascii="Palatino Linotype" w:eastAsia="Calibri" w:hAnsi="Palatino Linotype" w:cs="Arial"/>
          <w:b/>
          <w:lang w:val="es-ES"/>
        </w:rPr>
        <w:t>SUJETO OBLIGADO</w:t>
      </w:r>
      <w:r w:rsidRPr="0039185A">
        <w:rPr>
          <w:rFonts w:ascii="Palatino Linotype" w:eastAsia="Calibri" w:hAnsi="Palatino Linotype" w:cs="Arial"/>
        </w:rPr>
        <w:t xml:space="preserve"> vía </w:t>
      </w:r>
      <w:r w:rsidR="004D17B5" w:rsidRPr="0039185A">
        <w:rPr>
          <w:rFonts w:ascii="Palatino Linotype" w:eastAsia="Calibri" w:hAnsi="Palatino Linotype" w:cs="Arial"/>
          <w:b/>
          <w:lang w:val="es-ES"/>
        </w:rPr>
        <w:t>SAIMEX</w:t>
      </w:r>
      <w:r w:rsidRPr="0039185A">
        <w:rPr>
          <w:rFonts w:ascii="Palatino Linotype" w:eastAsia="Calibri" w:hAnsi="Palatino Linotype" w:cs="Arial"/>
          <w:lang w:val="es-ES"/>
        </w:rPr>
        <w:t xml:space="preserve">, la </w:t>
      </w:r>
      <w:r w:rsidR="00B409CA" w:rsidRPr="0039185A">
        <w:rPr>
          <w:rFonts w:ascii="Palatino Linotype" w:eastAsia="Calibri" w:hAnsi="Palatino Linotype" w:cs="Arial"/>
          <w:lang w:val="es-ES"/>
        </w:rPr>
        <w:t>solicitud de acceso a la información</w:t>
      </w:r>
      <w:r w:rsidRPr="0039185A">
        <w:rPr>
          <w:rFonts w:ascii="Palatino Linotype" w:eastAsia="Calibri" w:hAnsi="Palatino Linotype" w:cs="Arial"/>
          <w:lang w:val="es-ES"/>
        </w:rPr>
        <w:t xml:space="preserve"> registrada</w:t>
      </w:r>
      <w:r w:rsidR="00C21CED" w:rsidRPr="0039185A">
        <w:rPr>
          <w:rFonts w:ascii="Palatino Linotype" w:eastAsia="Calibri" w:hAnsi="Palatino Linotype" w:cs="Arial"/>
          <w:lang w:val="es-ES"/>
        </w:rPr>
        <w:t xml:space="preserve"> con </w:t>
      </w:r>
      <w:r w:rsidR="00E97315" w:rsidRPr="0039185A">
        <w:rPr>
          <w:rFonts w:ascii="Palatino Linotype" w:eastAsia="Calibri" w:hAnsi="Palatino Linotype" w:cs="Arial"/>
          <w:lang w:val="es-ES"/>
        </w:rPr>
        <w:t>e</w:t>
      </w:r>
      <w:r w:rsidRPr="0039185A">
        <w:rPr>
          <w:rFonts w:ascii="Palatino Linotype" w:eastAsia="Calibri" w:hAnsi="Palatino Linotype" w:cs="Arial"/>
          <w:lang w:val="es-ES"/>
        </w:rPr>
        <w:t>l número</w:t>
      </w:r>
      <w:r w:rsidRPr="0039185A">
        <w:rPr>
          <w:rFonts w:ascii="Palatino Linotype" w:hAnsi="Palatino Linotype"/>
          <w:b/>
          <w:bCs/>
          <w:color w:val="000000" w:themeColor="text1"/>
        </w:rPr>
        <w:t xml:space="preserve"> </w:t>
      </w:r>
      <w:r w:rsidR="00E97315" w:rsidRPr="0039185A">
        <w:rPr>
          <w:rFonts w:ascii="Palatino Linotype" w:hAnsi="Palatino Linotype"/>
          <w:b/>
          <w:bCs/>
          <w:color w:val="000000" w:themeColor="text1"/>
        </w:rPr>
        <w:t>00945/TOLUCA/IP/2022</w:t>
      </w:r>
      <w:r w:rsidRPr="0039185A">
        <w:rPr>
          <w:rFonts w:ascii="Palatino Linotype" w:eastAsia="Calibri" w:hAnsi="Palatino Linotype" w:cs="Arial"/>
          <w:lang w:val="es-ES"/>
        </w:rPr>
        <w:t xml:space="preserve"> mediante la</w:t>
      </w:r>
      <w:r w:rsidR="00C21CED" w:rsidRPr="0039185A">
        <w:rPr>
          <w:rFonts w:ascii="Palatino Linotype" w:eastAsia="Calibri" w:hAnsi="Palatino Linotype" w:cs="Arial"/>
          <w:lang w:val="es-ES"/>
        </w:rPr>
        <w:t>s</w:t>
      </w:r>
      <w:r w:rsidRPr="0039185A">
        <w:rPr>
          <w:rFonts w:ascii="Palatino Linotype" w:eastAsia="Calibri" w:hAnsi="Palatino Linotype" w:cs="Arial"/>
          <w:lang w:val="es-ES"/>
        </w:rPr>
        <w:t xml:space="preserve"> cual</w:t>
      </w:r>
      <w:r w:rsidR="00C21CED" w:rsidRPr="0039185A">
        <w:rPr>
          <w:rFonts w:ascii="Palatino Linotype" w:eastAsia="Calibri" w:hAnsi="Palatino Linotype" w:cs="Arial"/>
          <w:lang w:val="es-ES"/>
        </w:rPr>
        <w:t>es</w:t>
      </w:r>
      <w:r w:rsidRPr="0039185A">
        <w:rPr>
          <w:rFonts w:ascii="Palatino Linotype" w:eastAsia="Calibri" w:hAnsi="Palatino Linotype" w:cs="Arial"/>
          <w:lang w:val="es-ES"/>
        </w:rPr>
        <w:t xml:space="preserve"> se solicitó la siguiente información</w:t>
      </w:r>
      <w:r w:rsidRPr="0039185A">
        <w:rPr>
          <w:rFonts w:ascii="Palatino Linotype" w:hAnsi="Palatino Linotype"/>
          <w:szCs w:val="23"/>
        </w:rPr>
        <w:t>:</w:t>
      </w:r>
    </w:p>
    <w:p w14:paraId="38B73778" w14:textId="77777777" w:rsidR="00E32828" w:rsidRPr="0039185A" w:rsidRDefault="00E32828" w:rsidP="00E32828">
      <w:pPr>
        <w:pStyle w:val="Prrafodelista"/>
        <w:tabs>
          <w:tab w:val="left" w:pos="567"/>
        </w:tabs>
        <w:spacing w:before="100" w:beforeAutospacing="1" w:after="100" w:afterAutospacing="1" w:line="360" w:lineRule="auto"/>
        <w:ind w:left="0"/>
        <w:jc w:val="both"/>
        <w:rPr>
          <w:rFonts w:ascii="Palatino Linotype" w:hAnsi="Palatino Linotype"/>
          <w:szCs w:val="23"/>
        </w:rPr>
      </w:pPr>
    </w:p>
    <w:p w14:paraId="10250CB0" w14:textId="1CBFDFDF" w:rsidR="00C21CED" w:rsidRPr="0039185A" w:rsidRDefault="00C21CED" w:rsidP="00C21CED">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r w:rsidRPr="0039185A">
        <w:rPr>
          <w:rFonts w:ascii="Palatino Linotype" w:eastAsia="Calibri" w:hAnsi="Palatino Linotype" w:cs="Arial"/>
          <w:i/>
          <w:color w:val="000000" w:themeColor="text1"/>
          <w:sz w:val="22"/>
          <w:szCs w:val="22"/>
          <w:lang w:val="es-ES"/>
        </w:rPr>
        <w:t>“</w:t>
      </w:r>
      <w:r w:rsidR="00E97315" w:rsidRPr="0039185A">
        <w:rPr>
          <w:rFonts w:ascii="Palatino Linotype" w:eastAsia="Calibri" w:hAnsi="Palatino Linotype" w:cs="Arial"/>
          <w:i/>
          <w:color w:val="000000" w:themeColor="text1"/>
          <w:sz w:val="22"/>
          <w:szCs w:val="22"/>
          <w:lang w:val="es-ES"/>
        </w:rPr>
        <w:t>Solicito el listado del personal que labora en todas todas las Unidades administrativas, regidurias, sindicaturas de este sujeto obligado, con los nombres, salarios, lugar de adscripción, categorías. de base, de confianza, sindicalizados, honorarios, actividades que desempeñan, etc.,</w:t>
      </w:r>
      <w:r w:rsidRPr="0039185A">
        <w:rPr>
          <w:rFonts w:ascii="Palatino Linotype" w:eastAsia="Calibri" w:hAnsi="Palatino Linotype" w:cs="Arial"/>
          <w:i/>
          <w:color w:val="000000" w:themeColor="text1"/>
          <w:sz w:val="22"/>
          <w:szCs w:val="22"/>
          <w:lang w:val="es-ES"/>
        </w:rPr>
        <w:t>”</w:t>
      </w:r>
    </w:p>
    <w:p w14:paraId="78646E70" w14:textId="77777777" w:rsidR="00C21CED" w:rsidRPr="0039185A" w:rsidRDefault="00C21CED" w:rsidP="00C21CED">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622BACEC" w14:textId="20C88B31" w:rsidR="00550AC8" w:rsidRPr="0039185A" w:rsidRDefault="00086E40" w:rsidP="003E0B4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rPr>
      </w:pPr>
      <w:r w:rsidRPr="0039185A">
        <w:rPr>
          <w:rFonts w:ascii="Palatino Linotype" w:hAnsi="Palatino Linotype"/>
        </w:rPr>
        <w:lastRenderedPageBreak/>
        <w:t xml:space="preserve">En fecha </w:t>
      </w:r>
      <w:r w:rsidR="00E97315" w:rsidRPr="0039185A">
        <w:rPr>
          <w:rFonts w:ascii="Palatino Linotype" w:hAnsi="Palatino Linotype"/>
        </w:rPr>
        <w:t>tres</w:t>
      </w:r>
      <w:r w:rsidR="00550AC8" w:rsidRPr="0039185A">
        <w:rPr>
          <w:rFonts w:ascii="Palatino Linotype" w:hAnsi="Palatino Linotype"/>
        </w:rPr>
        <w:t xml:space="preserve"> (</w:t>
      </w:r>
      <w:r w:rsidR="00E97315" w:rsidRPr="0039185A">
        <w:rPr>
          <w:rFonts w:ascii="Palatino Linotype" w:hAnsi="Palatino Linotype"/>
        </w:rPr>
        <w:t>03</w:t>
      </w:r>
      <w:r w:rsidR="00ED446B" w:rsidRPr="0039185A">
        <w:rPr>
          <w:rFonts w:ascii="Palatino Linotype" w:hAnsi="Palatino Linotype"/>
        </w:rPr>
        <w:t xml:space="preserve">) de </w:t>
      </w:r>
      <w:r w:rsidR="00E97315" w:rsidRPr="0039185A">
        <w:rPr>
          <w:rFonts w:ascii="Palatino Linotype" w:hAnsi="Palatino Linotype"/>
        </w:rPr>
        <w:t>may</w:t>
      </w:r>
      <w:r w:rsidR="00ED446B" w:rsidRPr="0039185A">
        <w:rPr>
          <w:rFonts w:ascii="Palatino Linotype" w:hAnsi="Palatino Linotype"/>
        </w:rPr>
        <w:t xml:space="preserve">o de dos mil </w:t>
      </w:r>
      <w:r w:rsidR="00E32828" w:rsidRPr="0039185A">
        <w:rPr>
          <w:rFonts w:ascii="Palatino Linotype" w:hAnsi="Palatino Linotype"/>
        </w:rPr>
        <w:t>veintidós</w:t>
      </w:r>
      <w:r w:rsidR="00550AC8" w:rsidRPr="0039185A">
        <w:rPr>
          <w:rFonts w:ascii="Palatino Linotype" w:hAnsi="Palatino Linotype"/>
        </w:rPr>
        <w:t>,</w:t>
      </w:r>
      <w:r w:rsidR="00ED446B" w:rsidRPr="0039185A">
        <w:rPr>
          <w:rFonts w:ascii="Palatino Linotype" w:hAnsi="Palatino Linotype"/>
        </w:rPr>
        <w:t xml:space="preserve"> el </w:t>
      </w:r>
      <w:r w:rsidR="00ED446B" w:rsidRPr="0039185A">
        <w:rPr>
          <w:rFonts w:ascii="Palatino Linotype" w:hAnsi="Palatino Linotype"/>
          <w:b/>
        </w:rPr>
        <w:t>SUJETO OBLIGADO</w:t>
      </w:r>
      <w:r w:rsidR="00B409CA" w:rsidRPr="0039185A">
        <w:rPr>
          <w:rFonts w:ascii="Palatino Linotype" w:hAnsi="Palatino Linotype"/>
        </w:rPr>
        <w:t>, dio</w:t>
      </w:r>
      <w:r w:rsidR="00ED446B" w:rsidRPr="0039185A">
        <w:rPr>
          <w:rFonts w:ascii="Palatino Linotype" w:hAnsi="Palatino Linotype"/>
        </w:rPr>
        <w:t xml:space="preserve"> respuesta a la </w:t>
      </w:r>
      <w:r w:rsidR="00B409CA" w:rsidRPr="0039185A">
        <w:rPr>
          <w:rFonts w:ascii="Palatino Linotype" w:hAnsi="Palatino Linotype"/>
        </w:rPr>
        <w:t>solicitud de acceso a la información</w:t>
      </w:r>
      <w:r w:rsidR="00ED446B" w:rsidRPr="0039185A">
        <w:rPr>
          <w:rFonts w:ascii="Palatino Linotype" w:hAnsi="Palatino Linotype"/>
        </w:rPr>
        <w:t xml:space="preserve">, </w:t>
      </w:r>
      <w:r w:rsidR="003E0B41" w:rsidRPr="0039185A">
        <w:rPr>
          <w:rFonts w:ascii="Palatino Linotype" w:hAnsi="Palatino Linotype"/>
        </w:rPr>
        <w:t xml:space="preserve">a través de </w:t>
      </w:r>
      <w:r w:rsidR="00C21CED" w:rsidRPr="0039185A">
        <w:rPr>
          <w:rFonts w:ascii="Palatino Linotype" w:hAnsi="Palatino Linotype"/>
        </w:rPr>
        <w:t xml:space="preserve">diversos </w:t>
      </w:r>
      <w:r w:rsidR="003E0B41" w:rsidRPr="0039185A">
        <w:rPr>
          <w:rFonts w:ascii="Palatino Linotype" w:hAnsi="Palatino Linotype"/>
        </w:rPr>
        <w:t xml:space="preserve">archivos electrónicos, los cuales dada su extensión se omite su inserción en el presente apartado, </w:t>
      </w:r>
      <w:r w:rsidR="003E0B41" w:rsidRPr="0039185A">
        <w:rPr>
          <w:rFonts w:ascii="Palatino Linotype" w:hAnsi="Palatino Linotype"/>
          <w:i/>
        </w:rPr>
        <w:t xml:space="preserve">máxime </w:t>
      </w:r>
      <w:r w:rsidR="003E0B41" w:rsidRPr="0039185A">
        <w:rPr>
          <w:rFonts w:ascii="Palatino Linotype" w:hAnsi="Palatino Linotype"/>
        </w:rPr>
        <w:t>que ya son del conocimiento de las partes, por lo que se tienen por reproducidos como si a la letra se insertaren.</w:t>
      </w:r>
    </w:p>
    <w:p w14:paraId="6AAEC35E" w14:textId="77777777" w:rsidR="003E0B41" w:rsidRPr="0039185A" w:rsidRDefault="003E0B41" w:rsidP="003E0B41">
      <w:pPr>
        <w:pStyle w:val="Prrafodelista"/>
        <w:tabs>
          <w:tab w:val="left" w:pos="0"/>
        </w:tabs>
        <w:spacing w:line="360" w:lineRule="auto"/>
        <w:ind w:left="0" w:right="49"/>
        <w:jc w:val="both"/>
        <w:rPr>
          <w:rFonts w:ascii="Palatino Linotype" w:hAnsi="Palatino Linotype" w:cs="Arial"/>
          <w:i/>
          <w:color w:val="000000" w:themeColor="text1"/>
        </w:rPr>
      </w:pPr>
    </w:p>
    <w:p w14:paraId="2C1E8E79" w14:textId="12ABFA21" w:rsidR="00C203AD" w:rsidRPr="0039185A" w:rsidRDefault="00323B91" w:rsidP="00C203A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39185A">
        <w:rPr>
          <w:rFonts w:ascii="Palatino Linotype" w:eastAsia="Times New Roman" w:hAnsi="Palatino Linotype" w:cs="Arial"/>
          <w:color w:val="000000" w:themeColor="text1"/>
          <w:lang w:val="es-ES"/>
        </w:rPr>
        <w:t xml:space="preserve">El </w:t>
      </w:r>
      <w:r w:rsidR="00AC294B" w:rsidRPr="0039185A">
        <w:rPr>
          <w:rFonts w:ascii="Palatino Linotype" w:eastAsia="Times New Roman" w:hAnsi="Palatino Linotype" w:cs="Arial"/>
          <w:color w:val="000000" w:themeColor="text1"/>
          <w:lang w:val="es-ES"/>
        </w:rPr>
        <w:t>día</w:t>
      </w:r>
      <w:r w:rsidR="00C203AD" w:rsidRPr="0039185A">
        <w:rPr>
          <w:rFonts w:ascii="Palatino Linotype" w:eastAsia="Times New Roman" w:hAnsi="Palatino Linotype" w:cs="Arial"/>
          <w:color w:val="000000" w:themeColor="text1"/>
          <w:lang w:val="es-ES"/>
        </w:rPr>
        <w:t xml:space="preserve"> </w:t>
      </w:r>
      <w:r w:rsidRPr="0039185A">
        <w:rPr>
          <w:rFonts w:ascii="Palatino Linotype" w:eastAsia="Times New Roman" w:hAnsi="Palatino Linotype" w:cs="Arial"/>
          <w:color w:val="000000" w:themeColor="text1"/>
          <w:lang w:val="es-ES"/>
        </w:rPr>
        <w:t>veinte</w:t>
      </w:r>
      <w:r w:rsidR="00C203AD" w:rsidRPr="0039185A">
        <w:rPr>
          <w:rFonts w:ascii="Palatino Linotype" w:eastAsia="Times New Roman" w:hAnsi="Palatino Linotype" w:cs="Arial"/>
          <w:color w:val="000000" w:themeColor="text1"/>
          <w:lang w:val="es-ES"/>
        </w:rPr>
        <w:t xml:space="preserve"> (</w:t>
      </w:r>
      <w:r w:rsidRPr="0039185A">
        <w:rPr>
          <w:rFonts w:ascii="Palatino Linotype" w:eastAsia="Times New Roman" w:hAnsi="Palatino Linotype" w:cs="Arial"/>
          <w:color w:val="000000" w:themeColor="text1"/>
          <w:lang w:val="es-ES"/>
        </w:rPr>
        <w:t>2</w:t>
      </w:r>
      <w:r w:rsidR="00086E40" w:rsidRPr="0039185A">
        <w:rPr>
          <w:rFonts w:ascii="Palatino Linotype" w:eastAsia="Times New Roman" w:hAnsi="Palatino Linotype" w:cs="Arial"/>
          <w:color w:val="000000" w:themeColor="text1"/>
          <w:lang w:val="es-ES"/>
        </w:rPr>
        <w:t>0</w:t>
      </w:r>
      <w:r w:rsidR="00C203AD" w:rsidRPr="0039185A">
        <w:rPr>
          <w:rFonts w:ascii="Palatino Linotype" w:eastAsia="Times New Roman" w:hAnsi="Palatino Linotype" w:cs="Arial"/>
          <w:color w:val="000000" w:themeColor="text1"/>
          <w:lang w:val="es-ES"/>
        </w:rPr>
        <w:t xml:space="preserve">) de </w:t>
      </w:r>
      <w:r w:rsidRPr="0039185A">
        <w:rPr>
          <w:rFonts w:ascii="Palatino Linotype" w:eastAsia="Times New Roman" w:hAnsi="Palatino Linotype" w:cs="Arial"/>
          <w:color w:val="000000" w:themeColor="text1"/>
          <w:lang w:val="es-ES"/>
        </w:rPr>
        <w:t>may</w:t>
      </w:r>
      <w:r w:rsidR="00086E40" w:rsidRPr="0039185A">
        <w:rPr>
          <w:rFonts w:ascii="Palatino Linotype" w:eastAsia="Times New Roman" w:hAnsi="Palatino Linotype" w:cs="Arial"/>
          <w:color w:val="000000" w:themeColor="text1"/>
          <w:lang w:val="es-ES"/>
        </w:rPr>
        <w:t>o</w:t>
      </w:r>
      <w:r w:rsidR="00C203AD" w:rsidRPr="0039185A">
        <w:rPr>
          <w:rFonts w:ascii="Palatino Linotype" w:eastAsia="Times New Roman" w:hAnsi="Palatino Linotype" w:cs="Arial"/>
          <w:color w:val="000000" w:themeColor="text1"/>
          <w:lang w:val="es-ES"/>
        </w:rPr>
        <w:t xml:space="preserve"> de dos mil </w:t>
      </w:r>
      <w:r w:rsidR="00E32828" w:rsidRPr="0039185A">
        <w:rPr>
          <w:rFonts w:ascii="Palatino Linotype" w:eastAsia="Times New Roman" w:hAnsi="Palatino Linotype" w:cs="Arial"/>
          <w:color w:val="000000" w:themeColor="text1"/>
          <w:lang w:val="es-ES"/>
        </w:rPr>
        <w:t>veintidós</w:t>
      </w:r>
      <w:r w:rsidR="00C203AD" w:rsidRPr="0039185A">
        <w:rPr>
          <w:rFonts w:ascii="Palatino Linotype" w:eastAsia="Times New Roman" w:hAnsi="Palatino Linotype" w:cs="Arial"/>
          <w:color w:val="000000" w:themeColor="text1"/>
          <w:lang w:val="es-ES"/>
        </w:rPr>
        <w:t xml:space="preserve">, </w:t>
      </w:r>
      <w:r w:rsidR="003E0B41" w:rsidRPr="0039185A">
        <w:rPr>
          <w:rFonts w:ascii="Palatino Linotype" w:eastAsia="Times New Roman" w:hAnsi="Palatino Linotype" w:cs="Arial"/>
          <w:color w:val="000000" w:themeColor="text1"/>
          <w:lang w:val="es-ES"/>
        </w:rPr>
        <w:t>la particular</w:t>
      </w:r>
      <w:r w:rsidR="005436A7" w:rsidRPr="0039185A">
        <w:rPr>
          <w:rFonts w:ascii="Palatino Linotype" w:eastAsia="Times New Roman" w:hAnsi="Palatino Linotype" w:cs="Arial"/>
          <w:color w:val="000000" w:themeColor="text1"/>
          <w:lang w:val="es-ES"/>
        </w:rPr>
        <w:t xml:space="preserve"> </w:t>
      </w:r>
      <w:r w:rsidR="00AC294B" w:rsidRPr="0039185A">
        <w:rPr>
          <w:rFonts w:ascii="Palatino Linotype" w:eastAsia="Times New Roman" w:hAnsi="Palatino Linotype" w:cs="Arial"/>
          <w:color w:val="000000" w:themeColor="text1"/>
          <w:lang w:val="es-ES"/>
        </w:rPr>
        <w:t>interpuso recurso</w:t>
      </w:r>
      <w:r w:rsidR="00C203AD" w:rsidRPr="0039185A">
        <w:rPr>
          <w:rFonts w:ascii="Palatino Linotype" w:eastAsia="Times New Roman" w:hAnsi="Palatino Linotype" w:cs="Arial"/>
          <w:color w:val="000000" w:themeColor="text1"/>
          <w:lang w:val="es-ES"/>
        </w:rPr>
        <w:t xml:space="preserve"> de revisión en contra de la respuesta, señalando como:</w:t>
      </w:r>
      <w:bookmarkStart w:id="5" w:name="_Toc466982514"/>
      <w:bookmarkStart w:id="6" w:name="_Toc27589208"/>
      <w:bookmarkStart w:id="7" w:name="_Toc29395022"/>
      <w:bookmarkStart w:id="8" w:name="_Toc29481467"/>
      <w:bookmarkStart w:id="9" w:name="_Toc33113911"/>
      <w:bookmarkStart w:id="10" w:name="_Toc33643059"/>
      <w:bookmarkStart w:id="11" w:name="_Toc33724991"/>
      <w:bookmarkStart w:id="12" w:name="_Toc33726434"/>
      <w:bookmarkStart w:id="13" w:name="_Toc34157662"/>
      <w:bookmarkStart w:id="14" w:name="_Toc35003615"/>
      <w:bookmarkStart w:id="15" w:name="_Toc35535691"/>
      <w:bookmarkStart w:id="16" w:name="_Toc52971949"/>
      <w:bookmarkStart w:id="17" w:name="_Toc52996698"/>
      <w:bookmarkStart w:id="18" w:name="_Toc54138946"/>
      <w:bookmarkStart w:id="19" w:name="_Toc54267070"/>
      <w:bookmarkStart w:id="20" w:name="_Toc61462044"/>
      <w:bookmarkStart w:id="21" w:name="_Toc62081311"/>
      <w:bookmarkStart w:id="22" w:name="_Toc62765904"/>
      <w:bookmarkStart w:id="23" w:name="_Toc63932065"/>
      <w:bookmarkStart w:id="24" w:name="_Toc471908126"/>
      <w:bookmarkStart w:id="25" w:name="_Toc491791300"/>
      <w:bookmarkStart w:id="26" w:name="_Toc496726170"/>
      <w:bookmarkStart w:id="27" w:name="_Toc497242134"/>
      <w:bookmarkStart w:id="28" w:name="_Toc497292517"/>
      <w:bookmarkStart w:id="29" w:name="_Toc498503716"/>
      <w:bookmarkStart w:id="30" w:name="_Toc499568660"/>
      <w:bookmarkStart w:id="31" w:name="_Toc499568693"/>
      <w:bookmarkStart w:id="32" w:name="_Toc499665452"/>
      <w:bookmarkStart w:id="33" w:name="_Toc499729819"/>
      <w:bookmarkStart w:id="34" w:name="_Toc499835024"/>
      <w:bookmarkStart w:id="35" w:name="_Toc499835835"/>
      <w:bookmarkStart w:id="36" w:name="_Toc499835858"/>
      <w:bookmarkStart w:id="37" w:name="_Toc500264537"/>
      <w:bookmarkStart w:id="38" w:name="_Toc503290275"/>
      <w:bookmarkStart w:id="39" w:name="_Toc524009637"/>
      <w:bookmarkStart w:id="40" w:name="_Toc524009672"/>
      <w:bookmarkStart w:id="41" w:name="_Toc524602720"/>
      <w:bookmarkStart w:id="42" w:name="_Toc526365279"/>
      <w:bookmarkStart w:id="43" w:name="_Toc526365337"/>
      <w:bookmarkStart w:id="44" w:name="_Toc530067664"/>
      <w:bookmarkStart w:id="45" w:name="_Toc530067692"/>
      <w:bookmarkStart w:id="46" w:name="_Toc530067939"/>
      <w:bookmarkStart w:id="47" w:name="_Toc530590420"/>
      <w:bookmarkStart w:id="48" w:name="_Toc530593951"/>
      <w:bookmarkStart w:id="49" w:name="_Toc531190248"/>
      <w:bookmarkStart w:id="50" w:name="_Toc531190295"/>
      <w:bookmarkStart w:id="51" w:name="_Toc534908208"/>
      <w:bookmarkStart w:id="52" w:name="_Toc534909344"/>
      <w:bookmarkStart w:id="53" w:name="_Toc535353305"/>
      <w:bookmarkStart w:id="54" w:name="_Toc535353791"/>
      <w:bookmarkStart w:id="55" w:name="_Toc18436351"/>
      <w:bookmarkStart w:id="56" w:name="_Toc18436385"/>
      <w:bookmarkStart w:id="57" w:name="_Toc18513477"/>
      <w:bookmarkStart w:id="58" w:name="_Toc18513503"/>
      <w:bookmarkStart w:id="59" w:name="_Toc18606801"/>
      <w:bookmarkStart w:id="60" w:name="_Toc19723536"/>
      <w:bookmarkStart w:id="61" w:name="_Toc20322795"/>
      <w:bookmarkStart w:id="62" w:name="_Toc20323052"/>
      <w:bookmarkStart w:id="63" w:name="_Toc20323181"/>
      <w:bookmarkStart w:id="64" w:name="_Toc20420591"/>
      <w:bookmarkStart w:id="65" w:name="_Toc20421579"/>
      <w:bookmarkStart w:id="66" w:name="_Toc21027316"/>
      <w:bookmarkStart w:id="67" w:name="_Toc22660652"/>
      <w:bookmarkStart w:id="68" w:name="_Toc22811623"/>
      <w:bookmarkStart w:id="69" w:name="_Toc26436015"/>
    </w:p>
    <w:p w14:paraId="67D77725" w14:textId="77777777" w:rsidR="00C203AD" w:rsidRPr="0039185A" w:rsidRDefault="00C203AD" w:rsidP="00C203AD">
      <w:pPr>
        <w:pStyle w:val="Prrafodelista"/>
        <w:tabs>
          <w:tab w:val="left" w:pos="0"/>
        </w:tabs>
        <w:spacing w:line="360" w:lineRule="auto"/>
        <w:ind w:left="0" w:right="49"/>
        <w:jc w:val="both"/>
        <w:rPr>
          <w:rFonts w:ascii="Palatino Linotype" w:hAnsi="Palatino Linotype" w:cs="Arial"/>
          <w:i/>
          <w:color w:val="000000" w:themeColor="text1"/>
        </w:rPr>
      </w:pPr>
    </w:p>
    <w:p w14:paraId="3D6235A9" w14:textId="680EF484" w:rsidR="00C203AD" w:rsidRPr="0039185A" w:rsidRDefault="00C203AD" w:rsidP="00323B91">
      <w:pPr>
        <w:pStyle w:val="Prrafodelista"/>
        <w:numPr>
          <w:ilvl w:val="0"/>
          <w:numId w:val="35"/>
        </w:numPr>
        <w:tabs>
          <w:tab w:val="left" w:pos="0"/>
        </w:tabs>
        <w:spacing w:line="360" w:lineRule="auto"/>
        <w:ind w:right="49"/>
        <w:jc w:val="both"/>
        <w:rPr>
          <w:rFonts w:ascii="Palatino Linotype" w:hAnsi="Palatino Linotype"/>
          <w:i/>
          <w:color w:val="000000" w:themeColor="text1"/>
        </w:rPr>
      </w:pPr>
      <w:bookmarkStart w:id="70" w:name="_Toc70525138"/>
      <w:bookmarkStart w:id="71" w:name="_Toc70526125"/>
      <w:r w:rsidRPr="0039185A">
        <w:rPr>
          <w:rStyle w:val="Ttulo2Car"/>
          <w:color w:val="auto"/>
          <w:szCs w:val="24"/>
        </w:rPr>
        <w:t>Acto impugnado</w:t>
      </w:r>
      <w:bookmarkEnd w:id="5"/>
      <w:r w:rsidRPr="0039185A">
        <w:rPr>
          <w:rStyle w:val="Ttulo2Car"/>
          <w:szCs w:val="24"/>
        </w:rPr>
        <w:t xml:space="preserve">: </w:t>
      </w:r>
      <w:r w:rsidRPr="0039185A">
        <w:rPr>
          <w:rStyle w:val="Ttulo2Car"/>
          <w:b w:val="0"/>
          <w:i/>
          <w:szCs w:val="24"/>
        </w:rPr>
        <w:t>“</w:t>
      </w:r>
      <w:bookmarkEnd w:id="70"/>
      <w:bookmarkEnd w:id="71"/>
      <w:r w:rsidR="00323B91" w:rsidRPr="0039185A">
        <w:rPr>
          <w:rStyle w:val="Ttulo2Car"/>
          <w:b w:val="0"/>
          <w:i/>
          <w:szCs w:val="24"/>
        </w:rPr>
        <w:t>Respuesta incompleta</w:t>
      </w:r>
      <w:r w:rsidRPr="0039185A">
        <w:rPr>
          <w:rFonts w:ascii="Palatino Linotype" w:hAnsi="Palatino Linotype"/>
          <w:i/>
          <w:color w:val="000000" w:themeColor="text1"/>
        </w:rP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39185A">
        <w:rPr>
          <w:rFonts w:ascii="Palatino Linotype" w:hAnsi="Palatino Linotype"/>
          <w:i/>
          <w:color w:val="000000" w:themeColor="text1"/>
        </w:rPr>
        <w:t xml:space="preserve"> </w:t>
      </w:r>
      <w:bookmarkStart w:id="72" w:name="_Toc466982515"/>
      <w:bookmarkStart w:id="73" w:name="_Toc27589209"/>
      <w:bookmarkStart w:id="74" w:name="_Toc29395023"/>
      <w:bookmarkStart w:id="75" w:name="_Toc29481468"/>
      <w:bookmarkStart w:id="76" w:name="_Toc33113912"/>
      <w:bookmarkStart w:id="77" w:name="_Toc33643060"/>
      <w:bookmarkStart w:id="78" w:name="_Toc33724992"/>
      <w:bookmarkStart w:id="79" w:name="_Toc33726435"/>
      <w:bookmarkStart w:id="80" w:name="_Toc34157663"/>
      <w:bookmarkStart w:id="81" w:name="_Toc35003616"/>
      <w:bookmarkStart w:id="82" w:name="_Toc35535692"/>
      <w:bookmarkStart w:id="83" w:name="_Toc52971950"/>
      <w:bookmarkStart w:id="84" w:name="_Toc52996699"/>
      <w:bookmarkStart w:id="85" w:name="_Toc54138947"/>
      <w:bookmarkStart w:id="86" w:name="_Toc54267071"/>
      <w:bookmarkStart w:id="87" w:name="_Toc61462045"/>
      <w:bookmarkStart w:id="88" w:name="_Toc62081312"/>
      <w:bookmarkStart w:id="89" w:name="_Toc62765905"/>
      <w:bookmarkStart w:id="90" w:name="_Toc63932066"/>
      <w:bookmarkStart w:id="91" w:name="_Toc471908127"/>
      <w:bookmarkStart w:id="92" w:name="_Toc491791301"/>
      <w:bookmarkStart w:id="93" w:name="_Toc496726171"/>
      <w:bookmarkStart w:id="94" w:name="_Toc497242135"/>
      <w:bookmarkStart w:id="95" w:name="_Toc497292518"/>
      <w:bookmarkStart w:id="96" w:name="_Toc498503717"/>
      <w:bookmarkStart w:id="97" w:name="_Toc499568661"/>
      <w:bookmarkStart w:id="98" w:name="_Toc499568694"/>
      <w:bookmarkStart w:id="99" w:name="_Toc499665453"/>
      <w:bookmarkStart w:id="100" w:name="_Toc499729820"/>
      <w:bookmarkStart w:id="101" w:name="_Toc499835025"/>
      <w:bookmarkStart w:id="102" w:name="_Toc499835836"/>
      <w:bookmarkStart w:id="103" w:name="_Toc499835859"/>
      <w:bookmarkStart w:id="104" w:name="_Toc500264538"/>
      <w:bookmarkStart w:id="105" w:name="_Toc503290276"/>
      <w:bookmarkStart w:id="106" w:name="_Toc524009638"/>
      <w:bookmarkStart w:id="107" w:name="_Toc524009673"/>
      <w:bookmarkStart w:id="108" w:name="_Toc524602721"/>
      <w:bookmarkStart w:id="109" w:name="_Toc526365280"/>
      <w:bookmarkStart w:id="110" w:name="_Toc526365338"/>
      <w:bookmarkStart w:id="111" w:name="_Toc530067665"/>
      <w:bookmarkStart w:id="112" w:name="_Toc530067693"/>
      <w:bookmarkStart w:id="113" w:name="_Toc530067940"/>
      <w:bookmarkStart w:id="114" w:name="_Toc530590421"/>
      <w:bookmarkStart w:id="115" w:name="_Toc530593952"/>
      <w:bookmarkStart w:id="116" w:name="_Toc531190249"/>
      <w:bookmarkStart w:id="117" w:name="_Toc531190296"/>
      <w:bookmarkStart w:id="118" w:name="_Toc534908209"/>
      <w:bookmarkStart w:id="119" w:name="_Toc534909345"/>
      <w:bookmarkStart w:id="120" w:name="_Toc535353306"/>
      <w:bookmarkStart w:id="121" w:name="_Toc535353792"/>
      <w:bookmarkStart w:id="122" w:name="_Toc18436352"/>
      <w:bookmarkStart w:id="123" w:name="_Toc18436386"/>
      <w:bookmarkStart w:id="124" w:name="_Toc18513478"/>
      <w:bookmarkStart w:id="125" w:name="_Toc18513504"/>
      <w:bookmarkStart w:id="126" w:name="_Toc18606802"/>
      <w:bookmarkStart w:id="127" w:name="_Toc19723537"/>
      <w:bookmarkStart w:id="128" w:name="_Toc20322796"/>
      <w:bookmarkStart w:id="129" w:name="_Toc20323053"/>
      <w:bookmarkStart w:id="130" w:name="_Toc20323182"/>
      <w:bookmarkStart w:id="131" w:name="_Toc20420592"/>
      <w:bookmarkStart w:id="132" w:name="_Toc20421580"/>
      <w:bookmarkStart w:id="133" w:name="_Toc21027317"/>
      <w:bookmarkStart w:id="134" w:name="_Toc22660653"/>
      <w:bookmarkStart w:id="135" w:name="_Toc22811624"/>
      <w:bookmarkStart w:id="136" w:name="_Toc2643601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A217D3C" w14:textId="77777777" w:rsidR="003E0B41" w:rsidRPr="0039185A" w:rsidRDefault="003E0B41" w:rsidP="003E0B41">
      <w:pPr>
        <w:pStyle w:val="Prrafodelista"/>
        <w:tabs>
          <w:tab w:val="left" w:pos="0"/>
        </w:tabs>
        <w:spacing w:line="360" w:lineRule="auto"/>
        <w:ind w:right="49"/>
        <w:jc w:val="both"/>
        <w:rPr>
          <w:rFonts w:ascii="Palatino Linotype" w:hAnsi="Palatino Linotype"/>
          <w:i/>
          <w:color w:val="000000" w:themeColor="text1"/>
        </w:rPr>
      </w:pPr>
    </w:p>
    <w:p w14:paraId="672750C9" w14:textId="7CB1670F" w:rsidR="00C203AD" w:rsidRPr="0039185A" w:rsidRDefault="00C203AD" w:rsidP="00323B91">
      <w:pPr>
        <w:pStyle w:val="Prrafodelista"/>
        <w:numPr>
          <w:ilvl w:val="0"/>
          <w:numId w:val="35"/>
        </w:numPr>
        <w:tabs>
          <w:tab w:val="left" w:pos="0"/>
        </w:tabs>
        <w:spacing w:line="360" w:lineRule="auto"/>
        <w:ind w:right="49"/>
        <w:jc w:val="both"/>
        <w:rPr>
          <w:rFonts w:ascii="Palatino Linotype" w:hAnsi="Palatino Linotype" w:cs="Arial"/>
          <w:i/>
          <w:color w:val="000000" w:themeColor="text1"/>
        </w:rPr>
      </w:pPr>
      <w:bookmarkStart w:id="137" w:name="_Toc70525139"/>
      <w:bookmarkStart w:id="138" w:name="_Toc70526126"/>
      <w:r w:rsidRPr="0039185A">
        <w:rPr>
          <w:rStyle w:val="Ttulo2Car"/>
          <w:szCs w:val="24"/>
        </w:rPr>
        <w:t>Razones o Motivos de inconformidad:</w:t>
      </w:r>
      <w:bookmarkEnd w:id="72"/>
      <w:bookmarkEnd w:id="137"/>
      <w:bookmarkEnd w:id="138"/>
      <w:r w:rsidRPr="0039185A">
        <w:rPr>
          <w:rFonts w:ascii="Palatino Linotype" w:hAnsi="Palatino Linotype"/>
          <w:b/>
          <w:color w:val="000000" w:themeColor="text1"/>
        </w:rPr>
        <w:t xml:space="preserve"> </w:t>
      </w:r>
      <w:r w:rsidRPr="0039185A">
        <w:rPr>
          <w:rFonts w:ascii="Palatino Linotype" w:hAnsi="Palatino Linotype"/>
          <w:i/>
          <w:color w:val="000000" w:themeColor="text1"/>
        </w:rPr>
        <w:t>“</w:t>
      </w:r>
      <w:r w:rsidR="00323B91" w:rsidRPr="0039185A">
        <w:rPr>
          <w:rFonts w:ascii="Palatino Linotype" w:hAnsi="Palatino Linotype"/>
          <w:i/>
        </w:rPr>
        <w:t>No me entregaron la información completa.</w:t>
      </w:r>
      <w:r w:rsidRPr="0039185A">
        <w:rPr>
          <w:rFonts w:ascii="Palatino Linotype" w:hAnsi="Palatino Linotype"/>
          <w:i/>
          <w:color w:val="000000" w:themeColor="text1"/>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39185A">
        <w:rPr>
          <w:rFonts w:ascii="Palatino Linotype" w:hAnsi="Palatino Linotype"/>
          <w:i/>
          <w:color w:val="000000" w:themeColor="text1"/>
        </w:rPr>
        <w:t xml:space="preserve"> </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38E087B8" w14:textId="77777777" w:rsidR="00C21CED" w:rsidRPr="0039185A" w:rsidRDefault="00C21CED" w:rsidP="00C21CED">
      <w:pPr>
        <w:pStyle w:val="Prrafodelista"/>
        <w:rPr>
          <w:rFonts w:ascii="Palatino Linotype" w:hAnsi="Palatino Linotype" w:cs="Arial"/>
          <w:i/>
          <w:color w:val="000000" w:themeColor="text1"/>
        </w:rPr>
      </w:pPr>
    </w:p>
    <w:p w14:paraId="33D9A9E3" w14:textId="6CAAACA5" w:rsidR="00323B91" w:rsidRPr="0039185A" w:rsidRDefault="00323B91" w:rsidP="00323B91">
      <w:pPr>
        <w:pStyle w:val="Prrafodelista"/>
        <w:numPr>
          <w:ilvl w:val="0"/>
          <w:numId w:val="1"/>
        </w:numPr>
        <w:tabs>
          <w:tab w:val="left" w:pos="0"/>
        </w:tabs>
        <w:spacing w:line="360" w:lineRule="auto"/>
        <w:ind w:left="0" w:right="49" w:firstLine="0"/>
        <w:jc w:val="both"/>
        <w:rPr>
          <w:rFonts w:ascii="Palatino Linotype" w:hAnsi="Palatino Linotype"/>
          <w:i/>
        </w:rPr>
      </w:pPr>
      <w:bookmarkStart w:id="139" w:name="_Toc48841664"/>
      <w:bookmarkStart w:id="140" w:name="_Toc495430768"/>
      <w:r w:rsidRPr="0039185A">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veinticinco (25) de mayo del año en curso, puso a disposición de las partes el expediente electrónico </w:t>
      </w:r>
      <w:r w:rsidRPr="0039185A">
        <w:rPr>
          <w:rFonts w:ascii="Palatino Linotype" w:eastAsia="Calibri" w:hAnsi="Palatino Linotype" w:cs="Arial"/>
        </w:rPr>
        <w:t xml:space="preserve">vía </w:t>
      </w:r>
      <w:r w:rsidRPr="0039185A">
        <w:rPr>
          <w:rFonts w:ascii="Palatino Linotype" w:eastAsia="Calibri" w:hAnsi="Palatino Linotype" w:cs="Arial"/>
          <w:b/>
          <w:lang w:val="es-ES"/>
        </w:rPr>
        <w:t xml:space="preserve">SAIMEX </w:t>
      </w:r>
      <w:r w:rsidRPr="0039185A">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39185A">
        <w:rPr>
          <w:rFonts w:ascii="Palatino Linotype" w:eastAsia="Calibri" w:hAnsi="Palatino Linotype" w:cs="Arial"/>
          <w:b/>
          <w:lang w:val="es-ES"/>
        </w:rPr>
        <w:t>SUJETO OBLIGADO</w:t>
      </w:r>
      <w:r w:rsidRPr="0039185A">
        <w:rPr>
          <w:rFonts w:ascii="Palatino Linotype" w:eastAsia="Calibri" w:hAnsi="Palatino Linotype" w:cs="Arial"/>
          <w:lang w:val="es-ES"/>
        </w:rPr>
        <w:t xml:space="preserve"> presentará el Informe Justificado procedente.</w:t>
      </w:r>
    </w:p>
    <w:p w14:paraId="40573B70" w14:textId="77777777" w:rsidR="00323B91" w:rsidRPr="0039185A" w:rsidRDefault="00323B91" w:rsidP="00323B91">
      <w:pPr>
        <w:pStyle w:val="Prrafodelista"/>
        <w:spacing w:line="360" w:lineRule="auto"/>
        <w:ind w:left="0"/>
        <w:jc w:val="both"/>
        <w:rPr>
          <w:rFonts w:ascii="Palatino Linotype" w:hAnsi="Palatino Linotype"/>
        </w:rPr>
      </w:pPr>
    </w:p>
    <w:p w14:paraId="3AFB65D9" w14:textId="77777777" w:rsidR="0029057A" w:rsidRPr="0039185A" w:rsidRDefault="0029057A" w:rsidP="0029057A">
      <w:pPr>
        <w:spacing w:line="360" w:lineRule="auto"/>
        <w:ind w:left="567" w:right="-142"/>
        <w:contextualSpacing/>
        <w:jc w:val="both"/>
        <w:rPr>
          <w:rFonts w:ascii="Palatino Linotype" w:hAnsi="Palatino Linotype"/>
        </w:rPr>
      </w:pPr>
    </w:p>
    <w:p w14:paraId="2FE07740" w14:textId="3063D190" w:rsidR="00C203AD" w:rsidRPr="0039185A" w:rsidRDefault="00C203AD" w:rsidP="00C203AD">
      <w:pPr>
        <w:pStyle w:val="Prrafodelista"/>
        <w:numPr>
          <w:ilvl w:val="0"/>
          <w:numId w:val="1"/>
        </w:numPr>
        <w:spacing w:before="240" w:after="240" w:line="360" w:lineRule="auto"/>
        <w:ind w:left="0" w:firstLine="0"/>
        <w:jc w:val="both"/>
        <w:rPr>
          <w:rFonts w:ascii="Palatino Linotype" w:hAnsi="Palatino Linotype"/>
        </w:rPr>
      </w:pPr>
      <w:r w:rsidRPr="0039185A">
        <w:rPr>
          <w:rFonts w:ascii="Palatino Linotype" w:hAnsi="Palatino Linotype"/>
          <w:color w:val="000000"/>
        </w:rPr>
        <w:lastRenderedPageBreak/>
        <w:t xml:space="preserve">El </w:t>
      </w:r>
      <w:r w:rsidRPr="0039185A">
        <w:rPr>
          <w:rFonts w:ascii="Palatino Linotype" w:hAnsi="Palatino Linotype"/>
          <w:b/>
          <w:color w:val="000000"/>
        </w:rPr>
        <w:t>SUJETO OBLIGADO</w:t>
      </w:r>
      <w:r w:rsidRPr="0039185A">
        <w:rPr>
          <w:rFonts w:ascii="Palatino Linotype" w:hAnsi="Palatino Linotype"/>
          <w:color w:val="000000"/>
        </w:rPr>
        <w:t xml:space="preserve"> </w:t>
      </w:r>
      <w:r w:rsidR="006650CA" w:rsidRPr="0039185A">
        <w:rPr>
          <w:rFonts w:ascii="Palatino Linotype" w:hAnsi="Palatino Linotype"/>
          <w:color w:val="000000"/>
        </w:rPr>
        <w:t xml:space="preserve">rindió su informe justificado </w:t>
      </w:r>
      <w:r w:rsidR="000C3465" w:rsidRPr="0039185A">
        <w:rPr>
          <w:rFonts w:ascii="Palatino Linotype" w:hAnsi="Palatino Linotype"/>
          <w:color w:val="000000"/>
        </w:rPr>
        <w:t>e</w:t>
      </w:r>
      <w:r w:rsidR="0029057A" w:rsidRPr="0039185A">
        <w:rPr>
          <w:rFonts w:ascii="Palatino Linotype" w:hAnsi="Palatino Linotype"/>
          <w:color w:val="000000"/>
        </w:rPr>
        <w:t>l día</w:t>
      </w:r>
      <w:r w:rsidR="000C3465" w:rsidRPr="0039185A">
        <w:rPr>
          <w:rFonts w:ascii="Palatino Linotype" w:hAnsi="Palatino Linotype"/>
          <w:color w:val="000000"/>
        </w:rPr>
        <w:t xml:space="preserve"> tre</w:t>
      </w:r>
      <w:r w:rsidR="0029057A" w:rsidRPr="0039185A">
        <w:rPr>
          <w:rFonts w:ascii="Palatino Linotype" w:hAnsi="Palatino Linotype"/>
          <w:color w:val="000000"/>
        </w:rPr>
        <w:t>s (03)</w:t>
      </w:r>
      <w:r w:rsidR="000C3465" w:rsidRPr="0039185A">
        <w:rPr>
          <w:rFonts w:ascii="Palatino Linotype" w:hAnsi="Palatino Linotype"/>
          <w:color w:val="000000"/>
        </w:rPr>
        <w:t xml:space="preserve"> de junio de</w:t>
      </w:r>
      <w:r w:rsidR="006650CA" w:rsidRPr="0039185A">
        <w:rPr>
          <w:rFonts w:ascii="Palatino Linotype" w:hAnsi="Palatino Linotype"/>
          <w:color w:val="000000"/>
        </w:rPr>
        <w:t xml:space="preserve"> dos mil veintidós, </w:t>
      </w:r>
      <w:r w:rsidR="000C3465" w:rsidRPr="0039185A">
        <w:rPr>
          <w:rFonts w:ascii="Palatino Linotype" w:hAnsi="Palatino Linotype"/>
          <w:color w:val="000000"/>
        </w:rPr>
        <w:t>e</w:t>
      </w:r>
      <w:r w:rsidR="006650CA" w:rsidRPr="0039185A">
        <w:rPr>
          <w:rFonts w:ascii="Palatino Linotype" w:hAnsi="Palatino Linotype"/>
          <w:color w:val="000000"/>
        </w:rPr>
        <w:t>l cual fue puesto a disposición de la particular mediante Acuerdo de fecha veintisiete (27) de septiembre del año en curso. Por su parte la</w:t>
      </w:r>
      <w:r w:rsidRPr="0039185A">
        <w:rPr>
          <w:rFonts w:ascii="Palatino Linotype" w:hAnsi="Palatino Linotype"/>
          <w:color w:val="000000"/>
        </w:rPr>
        <w:t xml:space="preserve"> </w:t>
      </w:r>
      <w:r w:rsidRPr="0039185A">
        <w:rPr>
          <w:rFonts w:ascii="Palatino Linotype" w:hAnsi="Palatino Linotype"/>
          <w:b/>
          <w:color w:val="000000"/>
        </w:rPr>
        <w:t>RECURRENTE</w:t>
      </w:r>
      <w:r w:rsidR="00B409CA" w:rsidRPr="0039185A">
        <w:rPr>
          <w:rFonts w:ascii="Palatino Linotype" w:hAnsi="Palatino Linotype"/>
          <w:color w:val="000000"/>
        </w:rPr>
        <w:t xml:space="preserve"> no realizó</w:t>
      </w:r>
      <w:r w:rsidRPr="0039185A">
        <w:rPr>
          <w:rFonts w:ascii="Palatino Linotype" w:hAnsi="Palatino Linotype"/>
          <w:color w:val="000000"/>
        </w:rPr>
        <w:t xml:space="preserve"> manifestaciones </w:t>
      </w:r>
      <w:r w:rsidR="00B409CA" w:rsidRPr="0039185A">
        <w:rPr>
          <w:rFonts w:ascii="Palatino Linotype" w:hAnsi="Palatino Linotype"/>
          <w:color w:val="000000"/>
        </w:rPr>
        <w:t>que a su derecho conviniera</w:t>
      </w:r>
      <w:r w:rsidRPr="0039185A">
        <w:rPr>
          <w:rFonts w:ascii="Palatino Linotype" w:hAnsi="Palatino Linotype"/>
          <w:color w:val="000000"/>
        </w:rPr>
        <w:t xml:space="preserve"> y asistier</w:t>
      </w:r>
      <w:r w:rsidR="00B409CA" w:rsidRPr="0039185A">
        <w:rPr>
          <w:rFonts w:ascii="Palatino Linotype" w:hAnsi="Palatino Linotype"/>
          <w:color w:val="000000"/>
        </w:rPr>
        <w:t>a</w:t>
      </w:r>
      <w:r w:rsidRPr="0039185A">
        <w:rPr>
          <w:rFonts w:ascii="Palatino Linotype" w:hAnsi="Palatino Linotype"/>
          <w:color w:val="000000"/>
        </w:rPr>
        <w:t>.</w:t>
      </w:r>
    </w:p>
    <w:p w14:paraId="63DB51A3" w14:textId="77777777" w:rsidR="000C3465" w:rsidRPr="0039185A" w:rsidRDefault="000C3465" w:rsidP="000C3465">
      <w:pPr>
        <w:pStyle w:val="Prrafodelista"/>
        <w:spacing w:before="240" w:after="240" w:line="360" w:lineRule="auto"/>
        <w:ind w:left="0"/>
        <w:jc w:val="both"/>
        <w:rPr>
          <w:rFonts w:ascii="Palatino Linotype" w:hAnsi="Palatino Linotype"/>
        </w:rPr>
      </w:pPr>
    </w:p>
    <w:p w14:paraId="7AA418A2" w14:textId="25C21067" w:rsidR="000C3465" w:rsidRPr="0039185A" w:rsidRDefault="000C3465" w:rsidP="000C3465">
      <w:pPr>
        <w:pStyle w:val="Prrafodelista"/>
        <w:numPr>
          <w:ilvl w:val="0"/>
          <w:numId w:val="1"/>
        </w:numPr>
        <w:spacing w:line="360" w:lineRule="auto"/>
        <w:ind w:left="0" w:firstLine="0"/>
        <w:jc w:val="both"/>
        <w:rPr>
          <w:rFonts w:ascii="Palatino Linotype" w:hAnsi="Palatino Linotype"/>
        </w:rPr>
      </w:pPr>
      <w:r w:rsidRPr="0039185A">
        <w:rPr>
          <w:rFonts w:ascii="Palatino Linotype" w:hAnsi="Palatino Linotype"/>
          <w:b/>
        </w:rPr>
        <w:t>LA RECURRENTE</w:t>
      </w:r>
      <w:r w:rsidRPr="0039185A">
        <w:rPr>
          <w:rFonts w:ascii="Palatino Linotype" w:hAnsi="Palatino Linotype"/>
        </w:rPr>
        <w:t xml:space="preserve">, en fecha veintiséis (26) de septiembre de dos mil veintidós vía </w:t>
      </w:r>
      <w:r w:rsidRPr="0039185A">
        <w:rPr>
          <w:rFonts w:ascii="Palatino Linotype" w:hAnsi="Palatino Linotype"/>
          <w:b/>
        </w:rPr>
        <w:t>SAIMEX</w:t>
      </w:r>
      <w:r w:rsidRPr="0039185A">
        <w:rPr>
          <w:rFonts w:ascii="Palatino Linotype" w:hAnsi="Palatino Linotype"/>
        </w:rPr>
        <w:t>, se desistió del recurso de revisión.</w:t>
      </w:r>
    </w:p>
    <w:p w14:paraId="64A300EA" w14:textId="77777777" w:rsidR="003F65A9" w:rsidRPr="0039185A" w:rsidRDefault="003F65A9" w:rsidP="003F65A9">
      <w:pPr>
        <w:pStyle w:val="Prrafodelista"/>
        <w:spacing w:line="360" w:lineRule="auto"/>
        <w:ind w:left="284"/>
        <w:contextualSpacing w:val="0"/>
        <w:rPr>
          <w:rFonts w:ascii="Palatino Linotype" w:hAnsi="Palatino Linotype"/>
          <w:b/>
        </w:rPr>
      </w:pPr>
    </w:p>
    <w:p w14:paraId="5C670F69" w14:textId="77777777" w:rsidR="003F65A9" w:rsidRPr="0039185A" w:rsidRDefault="003F65A9" w:rsidP="003F65A9">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39185A">
        <w:rPr>
          <w:rFonts w:ascii="Palatino Linotype" w:hAnsi="Palatino Linotype"/>
        </w:rPr>
        <w:t xml:space="preserve">Este </w:t>
      </w:r>
      <w:r w:rsidRPr="0039185A">
        <w:rPr>
          <w:rFonts w:ascii="Palatino Linotype" w:eastAsia="Calibri" w:hAnsi="Palatino Linotype" w:cs="Arial"/>
        </w:rPr>
        <w:t>organismo</w:t>
      </w:r>
      <w:r w:rsidRPr="0039185A">
        <w:rPr>
          <w:rFonts w:ascii="Palatino Linotype" w:hAnsi="Palatino Linotype"/>
        </w:rPr>
        <w:t xml:space="preserve"> garante no pasa por alto justificar, que la dilación en la resolución del </w:t>
      </w:r>
      <w:r w:rsidRPr="0039185A">
        <w:rPr>
          <w:rFonts w:ascii="Palatino Linotype" w:hAnsi="Palatino Linotype"/>
          <w:lang w:val="es-MX"/>
        </w:rPr>
        <w:t>presente</w:t>
      </w:r>
      <w:r w:rsidRPr="0039185A">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8C71964" w14:textId="77777777" w:rsidR="003F65A9" w:rsidRPr="0039185A" w:rsidRDefault="003F65A9" w:rsidP="003F65A9">
      <w:pPr>
        <w:pStyle w:val="Prrafodelista"/>
        <w:spacing w:line="360" w:lineRule="auto"/>
        <w:ind w:left="0"/>
        <w:jc w:val="both"/>
        <w:rPr>
          <w:rFonts w:ascii="Palatino Linotype" w:hAnsi="Palatino Linotype"/>
        </w:rPr>
      </w:pPr>
    </w:p>
    <w:p w14:paraId="092600E6" w14:textId="77777777" w:rsidR="003F65A9" w:rsidRPr="0039185A" w:rsidRDefault="003F65A9" w:rsidP="003F65A9">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39185A">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1FD3CDE" w14:textId="77777777" w:rsidR="003F65A9" w:rsidRPr="0039185A" w:rsidRDefault="003F65A9" w:rsidP="003F65A9">
      <w:pPr>
        <w:pStyle w:val="Prrafodelista"/>
        <w:rPr>
          <w:rFonts w:ascii="Palatino Linotype" w:hAnsi="Palatino Linotype"/>
        </w:rPr>
      </w:pPr>
    </w:p>
    <w:p w14:paraId="3B14C4CD" w14:textId="77777777" w:rsidR="003F65A9" w:rsidRPr="0039185A" w:rsidRDefault="003F65A9" w:rsidP="003F65A9">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39185A">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6CEB023" w14:textId="77777777" w:rsidR="003F65A9" w:rsidRPr="0039185A" w:rsidRDefault="003F65A9" w:rsidP="003F65A9">
      <w:pPr>
        <w:pStyle w:val="Prrafodelista"/>
        <w:rPr>
          <w:rFonts w:ascii="Palatino Linotype" w:hAnsi="Palatino Linotype"/>
        </w:rPr>
      </w:pPr>
    </w:p>
    <w:p w14:paraId="6247E303" w14:textId="77777777" w:rsidR="003F65A9" w:rsidRPr="0039185A" w:rsidRDefault="003F65A9" w:rsidP="003F65A9">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39185A">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ADCE20C" w14:textId="77777777" w:rsidR="003F65A9" w:rsidRPr="0039185A" w:rsidRDefault="003F65A9" w:rsidP="003F65A9">
      <w:pPr>
        <w:pStyle w:val="Prrafodelista"/>
        <w:tabs>
          <w:tab w:val="left" w:pos="426"/>
          <w:tab w:val="left" w:pos="567"/>
        </w:tabs>
        <w:spacing w:before="240" w:after="240" w:line="360" w:lineRule="auto"/>
        <w:ind w:left="0"/>
        <w:jc w:val="both"/>
        <w:rPr>
          <w:rFonts w:ascii="Palatino Linotype" w:hAnsi="Palatino Linotype"/>
        </w:rPr>
      </w:pPr>
    </w:p>
    <w:p w14:paraId="06D8DF26" w14:textId="77777777" w:rsidR="003F65A9" w:rsidRPr="0039185A" w:rsidRDefault="003F65A9" w:rsidP="003F65A9">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39185A">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48F560CA" w14:textId="77777777" w:rsidR="003F65A9" w:rsidRPr="0039185A" w:rsidRDefault="003F65A9" w:rsidP="003F65A9">
      <w:pPr>
        <w:spacing w:line="360" w:lineRule="auto"/>
        <w:jc w:val="both"/>
        <w:rPr>
          <w:rFonts w:ascii="Palatino Linotype" w:hAnsi="Palatino Linotype"/>
          <w:sz w:val="18"/>
        </w:rPr>
      </w:pPr>
    </w:p>
    <w:p w14:paraId="088EF0C4" w14:textId="77777777" w:rsidR="003F65A9" w:rsidRPr="0039185A" w:rsidRDefault="003F65A9" w:rsidP="003F65A9">
      <w:pPr>
        <w:pStyle w:val="Prrafodelista"/>
        <w:numPr>
          <w:ilvl w:val="0"/>
          <w:numId w:val="39"/>
        </w:numPr>
        <w:spacing w:line="360" w:lineRule="auto"/>
        <w:jc w:val="both"/>
        <w:rPr>
          <w:rFonts w:ascii="Palatino Linotype" w:hAnsi="Palatino Linotype"/>
        </w:rPr>
      </w:pPr>
      <w:r w:rsidRPr="0039185A">
        <w:rPr>
          <w:rFonts w:ascii="Palatino Linotype" w:hAnsi="Palatino Linotype"/>
        </w:rPr>
        <w:t xml:space="preserve">Complejidad del Asunto: La complejidad de la prueba, la pluralidad de sujetos procesales, el tiempo transcurrido, las características y contexto del recurso. </w:t>
      </w:r>
    </w:p>
    <w:p w14:paraId="6EB73856" w14:textId="77777777" w:rsidR="003F65A9" w:rsidRPr="0039185A" w:rsidRDefault="003F65A9" w:rsidP="003F65A9">
      <w:pPr>
        <w:pStyle w:val="Prrafodelista"/>
        <w:spacing w:line="360" w:lineRule="auto"/>
        <w:ind w:left="927"/>
        <w:jc w:val="both"/>
        <w:rPr>
          <w:rFonts w:ascii="Palatino Linotype" w:hAnsi="Palatino Linotype"/>
        </w:rPr>
      </w:pPr>
    </w:p>
    <w:p w14:paraId="05F930BC" w14:textId="77777777" w:rsidR="003F65A9" w:rsidRPr="0039185A" w:rsidRDefault="003F65A9" w:rsidP="003F65A9">
      <w:pPr>
        <w:pStyle w:val="Prrafodelista"/>
        <w:numPr>
          <w:ilvl w:val="0"/>
          <w:numId w:val="39"/>
        </w:numPr>
        <w:spacing w:line="360" w:lineRule="auto"/>
        <w:jc w:val="both"/>
        <w:rPr>
          <w:rFonts w:ascii="Palatino Linotype" w:hAnsi="Palatino Linotype"/>
        </w:rPr>
      </w:pPr>
      <w:r w:rsidRPr="0039185A">
        <w:rPr>
          <w:rFonts w:ascii="Palatino Linotype" w:hAnsi="Palatino Linotype"/>
        </w:rPr>
        <w:t>Actividad Procesal del interesado. Acciones u omisiones del interesado.</w:t>
      </w:r>
    </w:p>
    <w:p w14:paraId="43CF4894" w14:textId="77777777" w:rsidR="003F65A9" w:rsidRPr="0039185A" w:rsidRDefault="003F65A9" w:rsidP="003F65A9">
      <w:pPr>
        <w:spacing w:line="360" w:lineRule="auto"/>
        <w:jc w:val="both"/>
        <w:rPr>
          <w:rFonts w:ascii="Palatino Linotype" w:hAnsi="Palatino Linotype"/>
        </w:rPr>
      </w:pPr>
    </w:p>
    <w:p w14:paraId="02203D05" w14:textId="77777777" w:rsidR="003F65A9" w:rsidRPr="0039185A" w:rsidRDefault="003F65A9" w:rsidP="003F65A9">
      <w:pPr>
        <w:pStyle w:val="Prrafodelista"/>
        <w:numPr>
          <w:ilvl w:val="0"/>
          <w:numId w:val="39"/>
        </w:numPr>
        <w:spacing w:line="360" w:lineRule="auto"/>
        <w:jc w:val="both"/>
        <w:rPr>
          <w:rFonts w:ascii="Palatino Linotype" w:hAnsi="Palatino Linotype"/>
        </w:rPr>
      </w:pPr>
      <w:r w:rsidRPr="0039185A">
        <w:rPr>
          <w:rFonts w:ascii="Palatino Linotype" w:hAnsi="Palatino Linotype"/>
        </w:rPr>
        <w:t>Conducta de la Autoridad: Las Acciones u omisiones realizadas en el procedimiento. Así como si la autoridad actuó con la debida diligencia.</w:t>
      </w:r>
    </w:p>
    <w:p w14:paraId="29D1A7D5" w14:textId="77777777" w:rsidR="003F65A9" w:rsidRPr="0039185A" w:rsidRDefault="003F65A9" w:rsidP="003F65A9">
      <w:pPr>
        <w:pStyle w:val="Prrafodelista"/>
        <w:spacing w:line="360" w:lineRule="auto"/>
        <w:rPr>
          <w:rFonts w:ascii="Palatino Linotype" w:hAnsi="Palatino Linotype"/>
        </w:rPr>
      </w:pPr>
    </w:p>
    <w:p w14:paraId="6B206700" w14:textId="77777777" w:rsidR="003F65A9" w:rsidRPr="0039185A" w:rsidRDefault="003F65A9" w:rsidP="003F65A9">
      <w:pPr>
        <w:pStyle w:val="Prrafodelista"/>
        <w:numPr>
          <w:ilvl w:val="0"/>
          <w:numId w:val="39"/>
        </w:numPr>
        <w:spacing w:line="360" w:lineRule="auto"/>
        <w:jc w:val="both"/>
        <w:rPr>
          <w:rFonts w:ascii="Palatino Linotype" w:hAnsi="Palatino Linotype"/>
        </w:rPr>
      </w:pPr>
      <w:r w:rsidRPr="0039185A">
        <w:rPr>
          <w:rFonts w:ascii="Palatino Linotype" w:hAnsi="Palatino Linotype"/>
        </w:rPr>
        <w:lastRenderedPageBreak/>
        <w:t>La afectación generada en la situación jurídica de la persona involucrada en el proceso: Violación a sus derechos humanos.</w:t>
      </w:r>
    </w:p>
    <w:p w14:paraId="551C6CED" w14:textId="77777777" w:rsidR="003F65A9" w:rsidRPr="0039185A" w:rsidRDefault="003F65A9" w:rsidP="003F65A9">
      <w:pPr>
        <w:spacing w:line="360" w:lineRule="auto"/>
        <w:jc w:val="both"/>
        <w:rPr>
          <w:rFonts w:ascii="Palatino Linotype" w:hAnsi="Palatino Linotype"/>
        </w:rPr>
      </w:pPr>
    </w:p>
    <w:p w14:paraId="3E8B98BD" w14:textId="77777777" w:rsidR="003F65A9" w:rsidRPr="0039185A" w:rsidRDefault="003F65A9" w:rsidP="003F65A9">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39185A">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C6F5FEF" w14:textId="77777777" w:rsidR="003F65A9" w:rsidRPr="0039185A" w:rsidRDefault="003F65A9" w:rsidP="003F65A9">
      <w:pPr>
        <w:pStyle w:val="Prrafodelista"/>
        <w:tabs>
          <w:tab w:val="left" w:pos="426"/>
          <w:tab w:val="left" w:pos="567"/>
        </w:tabs>
        <w:spacing w:before="240" w:after="240" w:line="360" w:lineRule="auto"/>
        <w:ind w:left="0"/>
        <w:jc w:val="both"/>
        <w:rPr>
          <w:rFonts w:ascii="Palatino Linotype" w:hAnsi="Palatino Linotype"/>
          <w:b/>
        </w:rPr>
      </w:pPr>
    </w:p>
    <w:p w14:paraId="27BFFC10" w14:textId="77777777" w:rsidR="003F65A9" w:rsidRPr="0039185A" w:rsidRDefault="003F65A9" w:rsidP="003F65A9">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rPr>
      </w:pPr>
      <w:r w:rsidRPr="0039185A">
        <w:rPr>
          <w:rFonts w:ascii="Palatino Linotype" w:hAnsi="Palatino Linotype"/>
        </w:rPr>
        <w:t xml:space="preserve">Argumento que encuentra sustento en la jurisprudencia P./J. 32/92 emitida por el Pleno de la Suprema Corte de Justicia de la Nación de rubro </w:t>
      </w:r>
      <w:r w:rsidRPr="0039185A">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9185A">
        <w:rPr>
          <w:rFonts w:ascii="Palatino Linotype" w:hAnsi="Palatino Linotype"/>
        </w:rPr>
        <w:t>, visible en la Gaceta del Seminario Judicial de la Federación con el registro digital 205635.</w:t>
      </w:r>
    </w:p>
    <w:p w14:paraId="0B35BA0C" w14:textId="77777777" w:rsidR="003F65A9" w:rsidRPr="0039185A" w:rsidRDefault="003F65A9" w:rsidP="003F65A9">
      <w:pPr>
        <w:pStyle w:val="Prrafodelista"/>
        <w:tabs>
          <w:tab w:val="left" w:pos="426"/>
          <w:tab w:val="left" w:pos="567"/>
        </w:tabs>
        <w:spacing w:before="240" w:after="240" w:line="360" w:lineRule="auto"/>
        <w:ind w:left="0"/>
        <w:jc w:val="both"/>
        <w:rPr>
          <w:rFonts w:ascii="Palatino Linotype" w:hAnsi="Palatino Linotype"/>
        </w:rPr>
      </w:pPr>
    </w:p>
    <w:p w14:paraId="272F15BC" w14:textId="77777777" w:rsidR="003F65A9" w:rsidRPr="0039185A" w:rsidRDefault="003F65A9" w:rsidP="003F65A9">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39185A">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39185A">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546189B0" w14:textId="77777777" w:rsidR="003F65A9" w:rsidRPr="0039185A" w:rsidRDefault="003F65A9" w:rsidP="003F65A9">
      <w:pPr>
        <w:pStyle w:val="Prrafodelista"/>
        <w:rPr>
          <w:rFonts w:ascii="Palatino Linotype" w:hAnsi="Palatino Linotype"/>
        </w:rPr>
      </w:pPr>
    </w:p>
    <w:p w14:paraId="3CEC0E36" w14:textId="77777777" w:rsidR="003F65A9" w:rsidRPr="0039185A" w:rsidRDefault="003F65A9" w:rsidP="003F65A9">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39185A">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6EA0F53" w14:textId="77777777" w:rsidR="003F65A9" w:rsidRPr="0039185A" w:rsidRDefault="003F65A9" w:rsidP="003F65A9">
      <w:pPr>
        <w:pStyle w:val="Prrafodelista"/>
        <w:tabs>
          <w:tab w:val="left" w:pos="426"/>
          <w:tab w:val="left" w:pos="567"/>
        </w:tabs>
        <w:spacing w:before="240" w:after="240" w:line="360" w:lineRule="auto"/>
        <w:ind w:left="0"/>
        <w:jc w:val="both"/>
        <w:rPr>
          <w:rFonts w:ascii="Palatino Linotype" w:hAnsi="Palatino Linotype"/>
        </w:rPr>
      </w:pPr>
    </w:p>
    <w:p w14:paraId="1C5AB799" w14:textId="77777777" w:rsidR="003F65A9" w:rsidRPr="0039185A" w:rsidRDefault="003F65A9" w:rsidP="003F65A9">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39185A">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F423741" w14:textId="77777777" w:rsidR="003F65A9" w:rsidRPr="0039185A" w:rsidRDefault="003F65A9" w:rsidP="003F65A9">
      <w:pPr>
        <w:pStyle w:val="Prrafodelista"/>
        <w:rPr>
          <w:rFonts w:ascii="Palatino Linotype" w:hAnsi="Palatino Linotype"/>
        </w:rPr>
      </w:pPr>
    </w:p>
    <w:p w14:paraId="0A4EAE2E" w14:textId="77777777" w:rsidR="003F65A9" w:rsidRPr="0039185A" w:rsidRDefault="003F65A9" w:rsidP="003F65A9">
      <w:pPr>
        <w:spacing w:line="360" w:lineRule="auto"/>
        <w:ind w:left="426" w:right="474"/>
        <w:jc w:val="both"/>
        <w:rPr>
          <w:rFonts w:ascii="Palatino Linotype" w:hAnsi="Palatino Linotype"/>
        </w:rPr>
      </w:pPr>
      <w:r w:rsidRPr="0039185A">
        <w:rPr>
          <w:rFonts w:ascii="Palatino Linotype" w:hAnsi="Palatino Linotype"/>
        </w:rPr>
        <w:t xml:space="preserve"> </w:t>
      </w:r>
      <w:r w:rsidRPr="0039185A">
        <w:rPr>
          <w:rFonts w:ascii="Palatino Linotype" w:hAnsi="Palatino Linotype"/>
          <w:i/>
        </w:rPr>
        <w:t>“PLAZO RAZONABLE PARA RESOLVER. DIMENSIÓN Y EFECTOS DE ESTE CONCEPTO CUANDO SE ADUCE EXCESIVA CARGA DE TRABAJO.”</w:t>
      </w:r>
      <w:r w:rsidRPr="0039185A">
        <w:rPr>
          <w:rFonts w:ascii="Palatino Linotype" w:hAnsi="Palatino Linotype"/>
        </w:rPr>
        <w:t xml:space="preserve"> consultable en el Seminario Judicial de la Federación y su gaceta, con el registro digital 2002351.</w:t>
      </w:r>
    </w:p>
    <w:p w14:paraId="077CCDF7" w14:textId="77777777" w:rsidR="003F65A9" w:rsidRPr="0039185A" w:rsidRDefault="003F65A9" w:rsidP="003F65A9">
      <w:pPr>
        <w:spacing w:line="360" w:lineRule="auto"/>
        <w:ind w:left="426" w:right="474"/>
        <w:jc w:val="both"/>
        <w:rPr>
          <w:rFonts w:ascii="Palatino Linotype" w:hAnsi="Palatino Linotype"/>
          <w:b/>
        </w:rPr>
      </w:pPr>
    </w:p>
    <w:p w14:paraId="59F6397F" w14:textId="77777777" w:rsidR="003F65A9" w:rsidRPr="0039185A" w:rsidRDefault="003F65A9" w:rsidP="003F65A9">
      <w:pPr>
        <w:spacing w:line="360" w:lineRule="auto"/>
        <w:ind w:left="426" w:right="474"/>
        <w:jc w:val="both"/>
        <w:rPr>
          <w:rFonts w:ascii="Palatino Linotype" w:hAnsi="Palatino Linotype"/>
        </w:rPr>
      </w:pPr>
      <w:r w:rsidRPr="0039185A">
        <w:rPr>
          <w:rFonts w:ascii="Palatino Linotype" w:hAnsi="Palatino Linotype"/>
          <w:i/>
        </w:rPr>
        <w:t>“PLAZO RAZONABLE PARA RESOLVER. CONCEPTO Y ELEMENTOS QUE LO INTEGRAN A LA LUZ DEL DERECHO INTERNACIONAL DE LOS DERECHOS HUMANOS.”</w:t>
      </w:r>
      <w:r w:rsidRPr="0039185A">
        <w:rPr>
          <w:rFonts w:ascii="Palatino Linotype" w:hAnsi="Palatino Linotype"/>
        </w:rPr>
        <w:t>, visible en el Seminario Judicial de la Federación y su gaceta, con el registro digital 2002350.</w:t>
      </w:r>
    </w:p>
    <w:p w14:paraId="68A5CD35" w14:textId="77777777" w:rsidR="00DF4F09" w:rsidRPr="0039185A" w:rsidRDefault="00DF4F09" w:rsidP="00DF4F09">
      <w:pPr>
        <w:pStyle w:val="Prrafodelista"/>
        <w:rPr>
          <w:rFonts w:ascii="Palatino Linotype" w:eastAsia="Calibri" w:hAnsi="Palatino Linotype" w:cs="Arial"/>
          <w:lang w:val="es-AR"/>
        </w:rPr>
      </w:pPr>
    </w:p>
    <w:p w14:paraId="703830E0" w14:textId="77777777" w:rsidR="000C3465" w:rsidRPr="0039185A" w:rsidRDefault="00FA72AA" w:rsidP="000C3465">
      <w:pPr>
        <w:pStyle w:val="Prrafodelista"/>
        <w:numPr>
          <w:ilvl w:val="0"/>
          <w:numId w:val="1"/>
        </w:numPr>
        <w:spacing w:line="360" w:lineRule="auto"/>
        <w:ind w:left="0" w:firstLine="0"/>
        <w:jc w:val="both"/>
        <w:rPr>
          <w:rFonts w:ascii="Palatino Linotype" w:hAnsi="Palatino Linotype"/>
          <w:b/>
        </w:rPr>
      </w:pPr>
      <w:r w:rsidRPr="0039185A">
        <w:rPr>
          <w:rFonts w:ascii="Palatino Linotype" w:hAnsi="Palatino Linotype"/>
        </w:rPr>
        <w:t>La Comisionada</w:t>
      </w:r>
      <w:r w:rsidR="0029057A" w:rsidRPr="0039185A">
        <w:rPr>
          <w:rFonts w:ascii="Palatino Linotype" w:hAnsi="Palatino Linotype"/>
        </w:rPr>
        <w:t xml:space="preserve"> Ponent</w:t>
      </w:r>
      <w:r w:rsidR="005A6F72" w:rsidRPr="0039185A">
        <w:rPr>
          <w:rFonts w:ascii="Palatino Linotype" w:hAnsi="Palatino Linotype"/>
        </w:rPr>
        <w:t>e decretó</w:t>
      </w:r>
      <w:r w:rsidR="0029057A" w:rsidRPr="0039185A">
        <w:rPr>
          <w:rFonts w:ascii="Palatino Linotype" w:hAnsi="Palatino Linotype"/>
        </w:rPr>
        <w:t xml:space="preserve"> </w:t>
      </w:r>
      <w:r w:rsidR="000C3465" w:rsidRPr="0039185A">
        <w:rPr>
          <w:rFonts w:ascii="Palatino Linotype" w:hAnsi="Palatino Linotype"/>
        </w:rPr>
        <w:t>e</w:t>
      </w:r>
      <w:r w:rsidR="00AE4B76" w:rsidRPr="0039185A">
        <w:rPr>
          <w:rFonts w:ascii="Palatino Linotype" w:hAnsi="Palatino Linotype"/>
        </w:rPr>
        <w:t xml:space="preserve">l cierre de instrucción mediante acuerdo de fecha </w:t>
      </w:r>
      <w:r w:rsidR="006650CA" w:rsidRPr="0039185A">
        <w:rPr>
          <w:rFonts w:ascii="Palatino Linotype" w:hAnsi="Palatino Linotype"/>
        </w:rPr>
        <w:t>tres</w:t>
      </w:r>
      <w:r w:rsidR="00AE4B76" w:rsidRPr="0039185A">
        <w:rPr>
          <w:rFonts w:ascii="Palatino Linotype" w:hAnsi="Palatino Linotype"/>
        </w:rPr>
        <w:t xml:space="preserve"> (</w:t>
      </w:r>
      <w:r w:rsidR="006650CA" w:rsidRPr="0039185A">
        <w:rPr>
          <w:rFonts w:ascii="Palatino Linotype" w:hAnsi="Palatino Linotype"/>
        </w:rPr>
        <w:t>03</w:t>
      </w:r>
      <w:r w:rsidR="00AE4B76" w:rsidRPr="0039185A">
        <w:rPr>
          <w:rFonts w:ascii="Palatino Linotype" w:hAnsi="Palatino Linotype"/>
        </w:rPr>
        <w:t xml:space="preserve">) de </w:t>
      </w:r>
      <w:r w:rsidR="006650CA" w:rsidRPr="0039185A">
        <w:rPr>
          <w:rFonts w:ascii="Palatino Linotype" w:hAnsi="Palatino Linotype"/>
        </w:rPr>
        <w:t>octubre</w:t>
      </w:r>
      <w:r w:rsidR="00AE4B76" w:rsidRPr="0039185A">
        <w:rPr>
          <w:rFonts w:ascii="Palatino Linotype" w:hAnsi="Palatino Linotype"/>
        </w:rPr>
        <w:t xml:space="preserve"> de dos mil </w:t>
      </w:r>
      <w:r w:rsidR="00E32828" w:rsidRPr="0039185A">
        <w:rPr>
          <w:rFonts w:ascii="Palatino Linotype" w:hAnsi="Palatino Linotype"/>
        </w:rPr>
        <w:t>veintidós</w:t>
      </w:r>
      <w:r w:rsidRPr="0039185A">
        <w:rPr>
          <w:rFonts w:ascii="Palatino Linotype" w:hAnsi="Palatino Linotype"/>
        </w:rPr>
        <w:t xml:space="preserve"> y posteriormente mediante </w:t>
      </w:r>
      <w:r w:rsidRPr="0039185A">
        <w:rPr>
          <w:rFonts w:ascii="Palatino Linotype" w:hAnsi="Palatino Linotype"/>
        </w:rPr>
        <w:lastRenderedPageBreak/>
        <w:t>acuerdo de misma fecha amplió el termino para resolver</w:t>
      </w:r>
      <w:r w:rsidR="00AE4B76" w:rsidRPr="0039185A">
        <w:rPr>
          <w:rFonts w:ascii="Palatino Linotype" w:hAnsi="Palatino Linotype"/>
        </w:rPr>
        <w:t>; por lo que se</w:t>
      </w:r>
      <w:r w:rsidR="00AE4B76" w:rsidRPr="0039185A">
        <w:rPr>
          <w:rFonts w:ascii="Palatino Linotype" w:hAnsi="Palatino Linotype" w:cs="Arial"/>
        </w:rPr>
        <w:t xml:space="preserve"> ordenó turnar el expediente a resolución, por lo que no habiendo más que hacer constar, y</w:t>
      </w:r>
    </w:p>
    <w:p w14:paraId="65FDAF06" w14:textId="77777777" w:rsidR="000C3465" w:rsidRPr="0039185A" w:rsidRDefault="000C3465" w:rsidP="000C3465">
      <w:pPr>
        <w:pStyle w:val="Prrafodelista"/>
        <w:rPr>
          <w:rFonts w:ascii="Palatino Linotype" w:hAnsi="Palatino Linotype" w:cs="Arial"/>
        </w:rPr>
      </w:pPr>
    </w:p>
    <w:p w14:paraId="2C9928CB" w14:textId="158B8364" w:rsidR="00CA1CD0" w:rsidRPr="0039185A" w:rsidRDefault="00CA1CD0" w:rsidP="000C3465">
      <w:pPr>
        <w:pStyle w:val="Ttulo1"/>
        <w:tabs>
          <w:tab w:val="left" w:pos="567"/>
        </w:tabs>
        <w:spacing w:before="0" w:line="360" w:lineRule="auto"/>
        <w:jc w:val="center"/>
        <w:rPr>
          <w:szCs w:val="24"/>
        </w:rPr>
      </w:pPr>
      <w:bookmarkStart w:id="141" w:name="_Toc70526127"/>
      <w:r w:rsidRPr="0039185A">
        <w:rPr>
          <w:szCs w:val="24"/>
        </w:rPr>
        <w:t>CONSIDERANDO</w:t>
      </w:r>
      <w:bookmarkEnd w:id="139"/>
      <w:bookmarkEnd w:id="141"/>
    </w:p>
    <w:p w14:paraId="243C5FC2" w14:textId="77777777" w:rsidR="000C3465" w:rsidRPr="0039185A" w:rsidRDefault="000C3465" w:rsidP="000C3465">
      <w:pPr>
        <w:rPr>
          <w:lang w:val="es-MX" w:eastAsia="en-US"/>
        </w:rPr>
      </w:pPr>
    </w:p>
    <w:p w14:paraId="0ABEC845" w14:textId="77777777" w:rsidR="00CA1CD0" w:rsidRPr="0039185A" w:rsidRDefault="00CA1CD0" w:rsidP="000C3465">
      <w:pPr>
        <w:pStyle w:val="Ttulo1"/>
        <w:tabs>
          <w:tab w:val="left" w:pos="567"/>
        </w:tabs>
        <w:spacing w:before="0" w:line="360" w:lineRule="auto"/>
        <w:rPr>
          <w:b w:val="0"/>
          <w:bCs/>
          <w:spacing w:val="60"/>
        </w:rPr>
      </w:pPr>
      <w:bookmarkStart w:id="142" w:name="_Toc48841665"/>
      <w:bookmarkStart w:id="143" w:name="_Toc70526128"/>
      <w:r w:rsidRPr="0039185A">
        <w:t>PRIMERO. De la competencia</w:t>
      </w:r>
      <w:bookmarkEnd w:id="142"/>
      <w:bookmarkEnd w:id="143"/>
    </w:p>
    <w:p w14:paraId="5415AE58" w14:textId="77777777" w:rsidR="00CA1CD0" w:rsidRPr="0039185A" w:rsidRDefault="00CA1CD0" w:rsidP="000C3465">
      <w:pPr>
        <w:pStyle w:val="Prrafodelista"/>
        <w:tabs>
          <w:tab w:val="left" w:pos="567"/>
        </w:tabs>
        <w:spacing w:line="360" w:lineRule="auto"/>
        <w:ind w:left="0"/>
        <w:jc w:val="both"/>
        <w:rPr>
          <w:rFonts w:ascii="Palatino Linotype" w:hAnsi="Palatino Linotype"/>
          <w:color w:val="000000"/>
        </w:rPr>
      </w:pPr>
    </w:p>
    <w:bookmarkEnd w:id="0"/>
    <w:bookmarkEnd w:id="1"/>
    <w:bookmarkEnd w:id="140"/>
    <w:p w14:paraId="42641DAA" w14:textId="77777777" w:rsidR="00E3698D" w:rsidRPr="0039185A" w:rsidRDefault="00E3698D" w:rsidP="000C3465">
      <w:pPr>
        <w:pStyle w:val="Prrafodelista"/>
        <w:numPr>
          <w:ilvl w:val="0"/>
          <w:numId w:val="1"/>
        </w:numPr>
        <w:spacing w:line="360" w:lineRule="auto"/>
        <w:ind w:left="0" w:firstLine="0"/>
        <w:jc w:val="both"/>
        <w:rPr>
          <w:rFonts w:ascii="Palatino Linotype" w:hAnsi="Palatino Linotype"/>
          <w:color w:val="000000" w:themeColor="text1"/>
        </w:rPr>
      </w:pPr>
      <w:r w:rsidRPr="0039185A">
        <w:rPr>
          <w:rFonts w:ascii="Palatino Linotype" w:hAnsi="Palatino Linotype"/>
          <w:color w:val="000000" w:themeColor="text1"/>
        </w:rPr>
        <w:t xml:space="preserve">El Instituto de </w:t>
      </w:r>
      <w:r w:rsidRPr="0039185A">
        <w:rPr>
          <w:rFonts w:ascii="Palatino Linotype" w:hAnsi="Palatino Linotype"/>
        </w:rPr>
        <w:t>Transparencia</w:t>
      </w:r>
      <w:r w:rsidRPr="0039185A">
        <w:rPr>
          <w:rFonts w:ascii="Palatino Linotype" w:hAnsi="Palatino Linotype"/>
          <w:color w:val="000000" w:themeColor="text1"/>
        </w:rPr>
        <w:t>,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5EFEF45" w14:textId="77777777" w:rsidR="004C3E07" w:rsidRPr="0039185A" w:rsidRDefault="004C3E07" w:rsidP="005A6F72">
      <w:pPr>
        <w:pStyle w:val="Prrafodelista"/>
        <w:spacing w:line="360" w:lineRule="auto"/>
        <w:ind w:left="0"/>
        <w:jc w:val="both"/>
        <w:rPr>
          <w:rFonts w:ascii="Palatino Linotype" w:hAnsi="Palatino Linotype"/>
        </w:rPr>
      </w:pPr>
    </w:p>
    <w:p w14:paraId="10BB227B" w14:textId="77777777" w:rsidR="004C3E07" w:rsidRPr="0039185A" w:rsidRDefault="004C3E07" w:rsidP="005A6F72">
      <w:pPr>
        <w:pStyle w:val="Ttulo2"/>
        <w:spacing w:before="0" w:line="360" w:lineRule="auto"/>
        <w:rPr>
          <w:b w:val="0"/>
          <w:color w:val="auto"/>
        </w:rPr>
      </w:pPr>
      <w:bookmarkStart w:id="144" w:name="_Toc66315411"/>
      <w:bookmarkStart w:id="145" w:name="_Toc70526129"/>
      <w:r w:rsidRPr="0039185A">
        <w:rPr>
          <w:color w:val="auto"/>
        </w:rPr>
        <w:t>SEGUNDO. De la oportunidad y procedencia.</w:t>
      </w:r>
      <w:bookmarkEnd w:id="144"/>
      <w:bookmarkEnd w:id="145"/>
    </w:p>
    <w:p w14:paraId="76267843" w14:textId="77777777" w:rsidR="004C3E07" w:rsidRPr="0039185A" w:rsidRDefault="004C3E07" w:rsidP="005A6F72">
      <w:pPr>
        <w:spacing w:line="360" w:lineRule="auto"/>
        <w:rPr>
          <w:rFonts w:ascii="Palatino Linotype" w:hAnsi="Palatino Linotype"/>
          <w:lang w:val="es-MX" w:eastAsia="en-US"/>
        </w:rPr>
      </w:pPr>
    </w:p>
    <w:p w14:paraId="3CE0894B" w14:textId="7C15FDBF" w:rsidR="004C3E07" w:rsidRPr="0039185A" w:rsidRDefault="000C3465" w:rsidP="005A6F72">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39185A">
        <w:rPr>
          <w:rFonts w:ascii="Palatino Linotype" w:eastAsia="Calibri" w:hAnsi="Palatino Linotype" w:cs="Arial"/>
        </w:rPr>
        <w:lastRenderedPageBreak/>
        <w:t>El</w:t>
      </w:r>
      <w:r w:rsidR="004C3E07" w:rsidRPr="0039185A">
        <w:rPr>
          <w:rFonts w:ascii="Palatino Linotype" w:eastAsia="Calibri" w:hAnsi="Palatino Linotype" w:cs="Arial"/>
        </w:rPr>
        <w:t xml:space="preserve"> medio de impugnación </w:t>
      </w:r>
      <w:r w:rsidR="005A6F72" w:rsidRPr="0039185A">
        <w:rPr>
          <w:rFonts w:ascii="Palatino Linotype" w:eastAsia="Calibri" w:hAnsi="Palatino Linotype" w:cs="Arial"/>
        </w:rPr>
        <w:t>fue</w:t>
      </w:r>
      <w:r w:rsidR="004C3E07" w:rsidRPr="0039185A">
        <w:rPr>
          <w:rFonts w:ascii="Palatino Linotype" w:eastAsia="Calibri" w:hAnsi="Palatino Linotype" w:cs="Arial"/>
        </w:rPr>
        <w:t xml:space="preserve"> presentado a través de</w:t>
      </w:r>
      <w:r w:rsidR="00B409CA" w:rsidRPr="0039185A">
        <w:rPr>
          <w:rFonts w:ascii="Palatino Linotype" w:eastAsia="Calibri" w:hAnsi="Palatino Linotype" w:cs="Arial"/>
        </w:rPr>
        <w:t>l</w:t>
      </w:r>
      <w:r w:rsidR="00245681" w:rsidRPr="0039185A">
        <w:rPr>
          <w:rFonts w:ascii="Palatino Linotype" w:eastAsia="Calibri" w:hAnsi="Palatino Linotype" w:cs="Arial"/>
        </w:rPr>
        <w:t xml:space="preserve"> </w:t>
      </w:r>
      <w:r w:rsidR="00AE4B76" w:rsidRPr="0039185A">
        <w:rPr>
          <w:rFonts w:ascii="Palatino Linotype" w:eastAsia="Calibri" w:hAnsi="Palatino Linotype" w:cs="Arial"/>
          <w:b/>
        </w:rPr>
        <w:t>SAIMEX</w:t>
      </w:r>
      <w:r w:rsidR="004C3E07" w:rsidRPr="0039185A">
        <w:rPr>
          <w:rFonts w:ascii="Palatino Linotype" w:eastAsia="Calibri" w:hAnsi="Palatino Linotype" w:cs="Arial"/>
          <w:b/>
        </w:rPr>
        <w:t>,</w:t>
      </w:r>
      <w:r w:rsidR="004C3E07" w:rsidRPr="0039185A">
        <w:rPr>
          <w:rFonts w:ascii="Palatino Linotype" w:eastAsia="Calibri" w:hAnsi="Palatino Linotype" w:cs="Arial"/>
        </w:rPr>
        <w:t xml:space="preserve"> dentro del plazo legal de </w:t>
      </w:r>
      <w:r w:rsidR="003F5258" w:rsidRPr="0039185A">
        <w:rPr>
          <w:rFonts w:ascii="Palatino Linotype" w:eastAsia="Calibri" w:hAnsi="Palatino Linotype" w:cs="Arial"/>
        </w:rPr>
        <w:t>quince</w:t>
      </w:r>
      <w:r w:rsidR="004C3E07" w:rsidRPr="0039185A">
        <w:rPr>
          <w:rFonts w:ascii="Palatino Linotype" w:eastAsia="Calibri" w:hAnsi="Palatino Linotype" w:cs="Arial"/>
        </w:rPr>
        <w:t xml:space="preserve"> días hábiles otorgados; para el caso en particular es de señalar que el </w:t>
      </w:r>
      <w:r w:rsidR="004C3E07" w:rsidRPr="0039185A">
        <w:rPr>
          <w:rFonts w:ascii="Palatino Linotype" w:eastAsia="Calibri" w:hAnsi="Palatino Linotype" w:cs="Arial"/>
          <w:b/>
        </w:rPr>
        <w:t>SUJETO OBLIGADO</w:t>
      </w:r>
      <w:r w:rsidR="004C3E07" w:rsidRPr="0039185A">
        <w:rPr>
          <w:rFonts w:ascii="Palatino Linotype" w:eastAsia="Calibri" w:hAnsi="Palatino Linotype" w:cs="Arial"/>
        </w:rPr>
        <w:t xml:space="preserve"> </w:t>
      </w:r>
      <w:r w:rsidR="00B409CA" w:rsidRPr="0039185A">
        <w:rPr>
          <w:rFonts w:ascii="Palatino Linotype" w:eastAsia="Calibri" w:hAnsi="Palatino Linotype" w:cs="Arial"/>
        </w:rPr>
        <w:t>entregó</w:t>
      </w:r>
      <w:r w:rsidR="00245681" w:rsidRPr="0039185A">
        <w:rPr>
          <w:rFonts w:ascii="Palatino Linotype" w:eastAsia="Calibri" w:hAnsi="Palatino Linotype" w:cs="Arial"/>
        </w:rPr>
        <w:t xml:space="preserve"> </w:t>
      </w:r>
      <w:r w:rsidR="005A6F72" w:rsidRPr="0039185A">
        <w:rPr>
          <w:rFonts w:ascii="Palatino Linotype" w:eastAsia="Calibri" w:hAnsi="Palatino Linotype" w:cs="Arial"/>
        </w:rPr>
        <w:t>su</w:t>
      </w:r>
      <w:r w:rsidR="00245681" w:rsidRPr="0039185A">
        <w:rPr>
          <w:rFonts w:ascii="Palatino Linotype" w:eastAsia="Calibri" w:hAnsi="Palatino Linotype" w:cs="Arial"/>
        </w:rPr>
        <w:t xml:space="preserve"> </w:t>
      </w:r>
      <w:r w:rsidR="005A6F72" w:rsidRPr="0039185A">
        <w:rPr>
          <w:rFonts w:ascii="Palatino Linotype" w:eastAsia="Calibri" w:hAnsi="Palatino Linotype" w:cs="Arial"/>
        </w:rPr>
        <w:t>respuesta</w:t>
      </w:r>
      <w:r w:rsidR="00826F80" w:rsidRPr="0039185A">
        <w:rPr>
          <w:rFonts w:ascii="Palatino Linotype" w:eastAsia="Calibri" w:hAnsi="Palatino Linotype" w:cs="Arial"/>
        </w:rPr>
        <w:t xml:space="preserve"> en fecha </w:t>
      </w:r>
      <w:r w:rsidRPr="0039185A">
        <w:rPr>
          <w:rFonts w:ascii="Palatino Linotype" w:eastAsia="Calibri" w:hAnsi="Palatino Linotype" w:cs="Arial"/>
        </w:rPr>
        <w:t>tres</w:t>
      </w:r>
      <w:r w:rsidR="00E3698D" w:rsidRPr="0039185A">
        <w:rPr>
          <w:rFonts w:ascii="Palatino Linotype" w:eastAsia="Calibri" w:hAnsi="Palatino Linotype" w:cs="Arial"/>
        </w:rPr>
        <w:t xml:space="preserve"> (</w:t>
      </w:r>
      <w:r w:rsidRPr="0039185A">
        <w:rPr>
          <w:rFonts w:ascii="Palatino Linotype" w:eastAsia="Calibri" w:hAnsi="Palatino Linotype" w:cs="Arial"/>
        </w:rPr>
        <w:t>03</w:t>
      </w:r>
      <w:r w:rsidR="00826F80" w:rsidRPr="0039185A">
        <w:rPr>
          <w:rFonts w:ascii="Palatino Linotype" w:eastAsia="Calibri" w:hAnsi="Palatino Linotype" w:cs="Arial"/>
        </w:rPr>
        <w:t xml:space="preserve">) de </w:t>
      </w:r>
      <w:r w:rsidRPr="0039185A">
        <w:rPr>
          <w:rFonts w:ascii="Palatino Linotype" w:eastAsia="Calibri" w:hAnsi="Palatino Linotype" w:cs="Arial"/>
        </w:rPr>
        <w:t>may</w:t>
      </w:r>
      <w:r w:rsidR="00AE4B76" w:rsidRPr="0039185A">
        <w:rPr>
          <w:rFonts w:ascii="Palatino Linotype" w:eastAsia="Calibri" w:hAnsi="Palatino Linotype" w:cs="Arial"/>
        </w:rPr>
        <w:t>o</w:t>
      </w:r>
      <w:r w:rsidR="00826F80" w:rsidRPr="0039185A">
        <w:rPr>
          <w:rFonts w:ascii="Palatino Linotype" w:eastAsia="Calibri" w:hAnsi="Palatino Linotype" w:cs="Arial"/>
        </w:rPr>
        <w:t xml:space="preserve"> de la presente anualidad</w:t>
      </w:r>
      <w:r w:rsidR="004C3E07" w:rsidRPr="0039185A">
        <w:rPr>
          <w:rFonts w:ascii="Palatino Linotype" w:eastAsia="Calibri" w:hAnsi="Palatino Linotype" w:cs="Arial"/>
        </w:rPr>
        <w:t xml:space="preserve">, </w:t>
      </w:r>
      <w:r w:rsidR="004C3E07" w:rsidRPr="0039185A">
        <w:rPr>
          <w:rFonts w:ascii="Palatino Linotype" w:hAnsi="Palatino Linotype" w:cs="Arial"/>
        </w:rPr>
        <w:t xml:space="preserve">de tal forma que el plazo para interponer el recurso de revisión transcurrió del día </w:t>
      </w:r>
      <w:r w:rsidR="005303D3" w:rsidRPr="0039185A">
        <w:rPr>
          <w:rFonts w:ascii="Palatino Linotype" w:hAnsi="Palatino Linotype" w:cs="Arial"/>
        </w:rPr>
        <w:t>veintisiete</w:t>
      </w:r>
      <w:r w:rsidR="004C3E07" w:rsidRPr="0039185A">
        <w:rPr>
          <w:rFonts w:ascii="Palatino Linotype" w:hAnsi="Palatino Linotype" w:cs="Arial"/>
        </w:rPr>
        <w:t xml:space="preserve"> (</w:t>
      </w:r>
      <w:r w:rsidR="005303D3" w:rsidRPr="0039185A">
        <w:rPr>
          <w:rFonts w:ascii="Palatino Linotype" w:hAnsi="Palatino Linotype" w:cs="Arial"/>
        </w:rPr>
        <w:t>27</w:t>
      </w:r>
      <w:r w:rsidR="004C3E07" w:rsidRPr="0039185A">
        <w:rPr>
          <w:rFonts w:ascii="Palatino Linotype" w:hAnsi="Palatino Linotype" w:cs="Arial"/>
        </w:rPr>
        <w:t xml:space="preserve">) de </w:t>
      </w:r>
      <w:r w:rsidR="005303D3" w:rsidRPr="0039185A">
        <w:rPr>
          <w:rFonts w:ascii="Palatino Linotype" w:hAnsi="Palatino Linotype" w:cs="Arial"/>
        </w:rPr>
        <w:t>juni</w:t>
      </w:r>
      <w:r w:rsidR="004C3E07" w:rsidRPr="0039185A">
        <w:rPr>
          <w:rFonts w:ascii="Palatino Linotype" w:hAnsi="Palatino Linotype" w:cs="Arial"/>
        </w:rPr>
        <w:t xml:space="preserve">o al </w:t>
      </w:r>
      <w:r w:rsidR="005303D3" w:rsidRPr="0039185A">
        <w:rPr>
          <w:rFonts w:ascii="Palatino Linotype" w:hAnsi="Palatino Linotype" w:cs="Arial"/>
        </w:rPr>
        <w:t>quince</w:t>
      </w:r>
      <w:r w:rsidR="004C3E07" w:rsidRPr="0039185A">
        <w:rPr>
          <w:rFonts w:ascii="Palatino Linotype" w:hAnsi="Palatino Linotype" w:cs="Arial"/>
        </w:rPr>
        <w:t xml:space="preserve"> (1</w:t>
      </w:r>
      <w:r w:rsidR="005303D3" w:rsidRPr="0039185A">
        <w:rPr>
          <w:rFonts w:ascii="Palatino Linotype" w:hAnsi="Palatino Linotype" w:cs="Arial"/>
        </w:rPr>
        <w:t>5</w:t>
      </w:r>
      <w:r w:rsidR="004C3E07" w:rsidRPr="0039185A">
        <w:rPr>
          <w:rFonts w:ascii="Palatino Linotype" w:hAnsi="Palatino Linotype" w:cs="Arial"/>
        </w:rPr>
        <w:t xml:space="preserve">) de </w:t>
      </w:r>
      <w:r w:rsidR="005303D3" w:rsidRPr="0039185A">
        <w:rPr>
          <w:rFonts w:ascii="Palatino Linotype" w:hAnsi="Palatino Linotype" w:cs="Arial"/>
        </w:rPr>
        <w:t>julio de</w:t>
      </w:r>
      <w:r w:rsidR="004C3E07" w:rsidRPr="0039185A">
        <w:rPr>
          <w:rFonts w:ascii="Palatino Linotype" w:hAnsi="Palatino Linotype" w:cs="Arial"/>
        </w:rPr>
        <w:t xml:space="preserve"> dos mil </w:t>
      </w:r>
      <w:r w:rsidR="00E32828" w:rsidRPr="0039185A">
        <w:rPr>
          <w:rFonts w:ascii="Palatino Linotype" w:hAnsi="Palatino Linotype" w:cs="Arial"/>
        </w:rPr>
        <w:t>veintidós</w:t>
      </w:r>
      <w:r w:rsidR="004C3E07" w:rsidRPr="0039185A">
        <w:rPr>
          <w:rFonts w:ascii="Palatino Linotype" w:hAnsi="Palatino Linotype" w:cs="Arial"/>
        </w:rPr>
        <w:t xml:space="preserve">; en consecuencia, </w:t>
      </w:r>
      <w:r w:rsidR="003E0B41" w:rsidRPr="0039185A">
        <w:rPr>
          <w:rFonts w:ascii="Palatino Linotype" w:hAnsi="Palatino Linotype" w:cs="Arial"/>
        </w:rPr>
        <w:t>la particular</w:t>
      </w:r>
      <w:r w:rsidR="00AE4B76" w:rsidRPr="0039185A">
        <w:rPr>
          <w:rFonts w:ascii="Palatino Linotype" w:hAnsi="Palatino Linotype" w:cs="Arial"/>
        </w:rPr>
        <w:t xml:space="preserve"> </w:t>
      </w:r>
      <w:r w:rsidR="004C3E07" w:rsidRPr="0039185A">
        <w:rPr>
          <w:rFonts w:ascii="Palatino Linotype" w:hAnsi="Palatino Linotype" w:cs="Arial"/>
        </w:rPr>
        <w:t xml:space="preserve">presentó su inconformidad el día </w:t>
      </w:r>
      <w:r w:rsidR="00AC294B" w:rsidRPr="0039185A">
        <w:rPr>
          <w:rFonts w:ascii="Palatino Linotype" w:hAnsi="Palatino Linotype" w:cs="Arial"/>
        </w:rPr>
        <w:t>veinte</w:t>
      </w:r>
      <w:r w:rsidR="004C3E07" w:rsidRPr="0039185A">
        <w:rPr>
          <w:rFonts w:ascii="Palatino Linotype" w:hAnsi="Palatino Linotype" w:cs="Arial"/>
        </w:rPr>
        <w:t xml:space="preserve"> (</w:t>
      </w:r>
      <w:r w:rsidR="00AC294B" w:rsidRPr="0039185A">
        <w:rPr>
          <w:rFonts w:ascii="Palatino Linotype" w:hAnsi="Palatino Linotype" w:cs="Arial"/>
        </w:rPr>
        <w:t>20</w:t>
      </w:r>
      <w:r w:rsidR="004C3E07" w:rsidRPr="0039185A">
        <w:rPr>
          <w:rFonts w:ascii="Palatino Linotype" w:hAnsi="Palatino Linotype" w:cs="Arial"/>
        </w:rPr>
        <w:t xml:space="preserve">) de </w:t>
      </w:r>
      <w:r w:rsidR="00AC294B" w:rsidRPr="0039185A">
        <w:rPr>
          <w:rFonts w:ascii="Palatino Linotype" w:hAnsi="Palatino Linotype" w:cs="Arial"/>
        </w:rPr>
        <w:t>may</w:t>
      </w:r>
      <w:r w:rsidR="004C3E07" w:rsidRPr="0039185A">
        <w:rPr>
          <w:rFonts w:ascii="Palatino Linotype" w:hAnsi="Palatino Linotype" w:cs="Arial"/>
        </w:rPr>
        <w:t xml:space="preserve">o de dos mil </w:t>
      </w:r>
      <w:r w:rsidR="00E32828" w:rsidRPr="0039185A">
        <w:rPr>
          <w:rFonts w:ascii="Palatino Linotype" w:hAnsi="Palatino Linotype" w:cs="Arial"/>
        </w:rPr>
        <w:t>veintidós</w:t>
      </w:r>
      <w:r w:rsidR="005303D3" w:rsidRPr="0039185A">
        <w:rPr>
          <w:rFonts w:ascii="Palatino Linotype" w:hAnsi="Palatino Linotype" w:cs="Arial"/>
        </w:rPr>
        <w:t>; es decir dentro del lapso temporal legalmente establecido para tal efecto</w:t>
      </w:r>
      <w:r w:rsidR="005303D3" w:rsidRPr="0039185A">
        <w:rPr>
          <w:rFonts w:ascii="Palatino Linotype" w:hAnsi="Palatino Linotype"/>
          <w:lang w:val="es-MX"/>
        </w:rPr>
        <w:t>.</w:t>
      </w:r>
    </w:p>
    <w:p w14:paraId="0CFFCBE7" w14:textId="77777777" w:rsidR="004C3E07" w:rsidRPr="0039185A" w:rsidRDefault="004C3E07" w:rsidP="004C3E07">
      <w:pPr>
        <w:pStyle w:val="Prrafodelista"/>
        <w:spacing w:before="240" w:after="240" w:line="360" w:lineRule="auto"/>
        <w:ind w:left="0" w:right="49"/>
        <w:jc w:val="both"/>
        <w:rPr>
          <w:rFonts w:ascii="Palatino Linotype" w:hAnsi="Palatino Linotype"/>
        </w:rPr>
      </w:pPr>
    </w:p>
    <w:p w14:paraId="1AF47DA6" w14:textId="1041F2B0" w:rsidR="005303D3" w:rsidRPr="0039185A" w:rsidRDefault="005303D3" w:rsidP="005303D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39185A">
        <w:rPr>
          <w:rFonts w:ascii="Palatino Linotype" w:eastAsia="Calibri" w:hAnsi="Palatino Linotype" w:cs="Arial"/>
        </w:rPr>
        <w:t>Por</w:t>
      </w:r>
      <w:r w:rsidR="005A6F72" w:rsidRPr="0039185A">
        <w:rPr>
          <w:rFonts w:ascii="Palatino Linotype" w:eastAsia="Calibri" w:hAnsi="Palatino Linotype" w:cs="Arial"/>
        </w:rPr>
        <w:t xml:space="preserve"> otro lado, </w:t>
      </w:r>
      <w:r w:rsidRPr="0039185A">
        <w:rPr>
          <w:rFonts w:ascii="Palatino Linotype" w:eastAsia="Calibri" w:hAnsi="Palatino Linotype" w:cs="Arial"/>
        </w:rPr>
        <w:t>l</w:t>
      </w:r>
      <w:r w:rsidR="005A6F72" w:rsidRPr="0039185A">
        <w:rPr>
          <w:rFonts w:ascii="Palatino Linotype" w:eastAsia="Calibri" w:hAnsi="Palatino Linotype" w:cs="Arial"/>
        </w:rPr>
        <w:t>os</w:t>
      </w:r>
      <w:r w:rsidRPr="0039185A">
        <w:rPr>
          <w:rFonts w:ascii="Palatino Linotype" w:eastAsia="Calibri" w:hAnsi="Palatino Linotype" w:cs="Arial"/>
        </w:rPr>
        <w:t xml:space="preserve"> escrito</w:t>
      </w:r>
      <w:r w:rsidR="005A6F72" w:rsidRPr="0039185A">
        <w:rPr>
          <w:rFonts w:ascii="Palatino Linotype" w:eastAsia="Calibri" w:hAnsi="Palatino Linotype" w:cs="Arial"/>
        </w:rPr>
        <w:t>s</w:t>
      </w:r>
      <w:r w:rsidRPr="0039185A">
        <w:rPr>
          <w:rFonts w:ascii="Palatino Linotype" w:eastAsia="Calibri" w:hAnsi="Palatino Linotype" w:cs="Arial"/>
        </w:rPr>
        <w:t xml:space="preserve"> contiene</w:t>
      </w:r>
      <w:r w:rsidR="005A6F72" w:rsidRPr="0039185A">
        <w:rPr>
          <w:rFonts w:ascii="Palatino Linotype" w:eastAsia="Calibri" w:hAnsi="Palatino Linotype" w:cs="Arial"/>
        </w:rPr>
        <w:t>n</w:t>
      </w:r>
      <w:r w:rsidRPr="0039185A">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C7EFBF9" w14:textId="77777777" w:rsidR="00B37AEC" w:rsidRPr="0039185A" w:rsidRDefault="00B37AEC" w:rsidP="00B37AEC">
      <w:pPr>
        <w:pStyle w:val="Prrafodelista"/>
        <w:rPr>
          <w:rFonts w:ascii="Palatino Linotype" w:hAnsi="Palatino Linotype"/>
          <w:lang w:val="es-ES"/>
        </w:rPr>
      </w:pPr>
      <w:bookmarkStart w:id="146" w:name="_Toc66315412"/>
    </w:p>
    <w:p w14:paraId="34CE1EF5" w14:textId="60E86D50" w:rsidR="004C3E07" w:rsidRPr="0039185A" w:rsidRDefault="00A90280" w:rsidP="004C3E07">
      <w:pPr>
        <w:pStyle w:val="Ttulo1"/>
      </w:pPr>
      <w:bookmarkStart w:id="147" w:name="_Toc70526131"/>
      <w:r w:rsidRPr="0039185A">
        <w:t xml:space="preserve">TERCERO. </w:t>
      </w:r>
      <w:r w:rsidR="004C3E07" w:rsidRPr="0039185A">
        <w:t>De las causales del sobreseimiento.</w:t>
      </w:r>
      <w:bookmarkEnd w:id="146"/>
      <w:bookmarkEnd w:id="147"/>
    </w:p>
    <w:p w14:paraId="659CA549" w14:textId="77777777" w:rsidR="00BA6764" w:rsidRPr="0039185A" w:rsidRDefault="00BA6764" w:rsidP="00BA6764">
      <w:pPr>
        <w:rPr>
          <w:rFonts w:ascii="Palatino Linotype" w:hAnsi="Palatino Linotype"/>
          <w:lang w:val="es-MX" w:eastAsia="en-US"/>
        </w:rPr>
      </w:pPr>
    </w:p>
    <w:p w14:paraId="4F70E9BF" w14:textId="125217EE" w:rsidR="00BA6764" w:rsidRPr="0039185A" w:rsidRDefault="00BA6764" w:rsidP="000E1209">
      <w:pPr>
        <w:pStyle w:val="Ttulo2"/>
        <w:numPr>
          <w:ilvl w:val="0"/>
          <w:numId w:val="36"/>
        </w:numPr>
      </w:pPr>
      <w:bookmarkStart w:id="148" w:name="_Toc8387929"/>
      <w:bookmarkStart w:id="149" w:name="_Toc15589984"/>
      <w:bookmarkStart w:id="150" w:name="_Toc19214468"/>
      <w:bookmarkStart w:id="151" w:name="_Toc62153322"/>
      <w:bookmarkStart w:id="152" w:name="_Toc70526132"/>
      <w:r w:rsidRPr="0039185A">
        <w:t xml:space="preserve">De la </w:t>
      </w:r>
      <w:r w:rsidR="000E1209" w:rsidRPr="0039185A">
        <w:t>solicitud de información</w:t>
      </w:r>
      <w:r w:rsidRPr="0039185A">
        <w:t>.</w:t>
      </w:r>
      <w:bookmarkEnd w:id="148"/>
      <w:bookmarkEnd w:id="149"/>
      <w:bookmarkEnd w:id="150"/>
      <w:bookmarkEnd w:id="151"/>
      <w:bookmarkEnd w:id="152"/>
    </w:p>
    <w:p w14:paraId="2C22149A" w14:textId="77777777" w:rsidR="00BA6764" w:rsidRPr="0039185A" w:rsidRDefault="00BA6764" w:rsidP="00BA6764">
      <w:pPr>
        <w:rPr>
          <w:rFonts w:ascii="Palatino Linotype" w:hAnsi="Palatino Linotype"/>
          <w:lang w:val="es-MX" w:eastAsia="en-US"/>
        </w:rPr>
      </w:pPr>
    </w:p>
    <w:p w14:paraId="6BF4B8D3" w14:textId="100A19C6" w:rsidR="00AC294B" w:rsidRPr="0039185A" w:rsidRDefault="00E9573D" w:rsidP="00AC294B">
      <w:pPr>
        <w:pStyle w:val="Prrafodelista"/>
        <w:numPr>
          <w:ilvl w:val="0"/>
          <w:numId w:val="1"/>
        </w:numPr>
        <w:tabs>
          <w:tab w:val="left" w:pos="426"/>
          <w:tab w:val="left" w:pos="567"/>
        </w:tabs>
        <w:spacing w:line="360" w:lineRule="auto"/>
        <w:ind w:left="0" w:firstLine="0"/>
        <w:jc w:val="both"/>
        <w:rPr>
          <w:rFonts w:ascii="Palatino Linotype" w:hAnsi="Palatino Linotype"/>
          <w:color w:val="000000"/>
          <w:szCs w:val="22"/>
        </w:rPr>
      </w:pPr>
      <w:r w:rsidRPr="0039185A">
        <w:rPr>
          <w:rFonts w:ascii="Palatino Linotype" w:hAnsi="Palatino Linotype"/>
          <w:lang w:val="es-ES"/>
        </w:rPr>
        <w:t>La solicitud</w:t>
      </w:r>
      <w:r w:rsidR="005436A7" w:rsidRPr="0039185A">
        <w:rPr>
          <w:rFonts w:ascii="Palatino Linotype" w:hAnsi="Palatino Linotype"/>
          <w:lang w:val="es-ES"/>
        </w:rPr>
        <w:t xml:space="preserve"> de información consisti</w:t>
      </w:r>
      <w:r w:rsidR="00AC294B" w:rsidRPr="0039185A">
        <w:rPr>
          <w:rFonts w:ascii="Palatino Linotype" w:hAnsi="Palatino Linotype"/>
          <w:lang w:val="es-ES"/>
        </w:rPr>
        <w:t>ó</w:t>
      </w:r>
      <w:r w:rsidRPr="0039185A">
        <w:rPr>
          <w:rFonts w:ascii="Palatino Linotype" w:hAnsi="Palatino Linotype"/>
          <w:lang w:val="es-ES"/>
        </w:rPr>
        <w:t xml:space="preserve"> en </w:t>
      </w:r>
      <w:r w:rsidR="005303D3" w:rsidRPr="0039185A">
        <w:rPr>
          <w:rFonts w:ascii="Palatino Linotype" w:hAnsi="Palatino Linotype"/>
          <w:color w:val="000000" w:themeColor="text1"/>
        </w:rPr>
        <w:t xml:space="preserve">obtener </w:t>
      </w:r>
      <w:r w:rsidR="00AC294B" w:rsidRPr="0039185A">
        <w:rPr>
          <w:rFonts w:ascii="Palatino Linotype" w:hAnsi="Palatino Linotype"/>
          <w:color w:val="000000" w:themeColor="text1"/>
        </w:rPr>
        <w:t>listado del personal que labora en todas</w:t>
      </w:r>
      <w:r w:rsidR="00C2241F" w:rsidRPr="0039185A">
        <w:rPr>
          <w:rFonts w:ascii="Palatino Linotype" w:hAnsi="Palatino Linotype"/>
          <w:color w:val="000000" w:themeColor="text1"/>
        </w:rPr>
        <w:t xml:space="preserve"> las u</w:t>
      </w:r>
      <w:r w:rsidR="00AC294B" w:rsidRPr="0039185A">
        <w:rPr>
          <w:rFonts w:ascii="Palatino Linotype" w:hAnsi="Palatino Linotype"/>
          <w:color w:val="000000" w:themeColor="text1"/>
        </w:rPr>
        <w:t>nidades administrativas</w:t>
      </w:r>
      <w:r w:rsidR="00C2241F" w:rsidRPr="0039185A">
        <w:rPr>
          <w:rFonts w:ascii="Palatino Linotype" w:hAnsi="Palatino Linotype"/>
          <w:color w:val="000000" w:themeColor="text1"/>
        </w:rPr>
        <w:t xml:space="preserve"> del Sujeto Obligado</w:t>
      </w:r>
      <w:r w:rsidR="00AC294B" w:rsidRPr="0039185A">
        <w:rPr>
          <w:rFonts w:ascii="Palatino Linotype" w:hAnsi="Palatino Linotype"/>
          <w:color w:val="000000" w:themeColor="text1"/>
        </w:rPr>
        <w:t xml:space="preserve">, </w:t>
      </w:r>
      <w:r w:rsidR="00C2241F" w:rsidRPr="0039185A">
        <w:rPr>
          <w:rFonts w:ascii="Palatino Linotype" w:hAnsi="Palatino Linotype"/>
          <w:color w:val="000000" w:themeColor="text1"/>
        </w:rPr>
        <w:t>incluidas regidurías y</w:t>
      </w:r>
      <w:r w:rsidR="00AC294B" w:rsidRPr="0039185A">
        <w:rPr>
          <w:rFonts w:ascii="Palatino Linotype" w:hAnsi="Palatino Linotype"/>
          <w:color w:val="000000" w:themeColor="text1"/>
        </w:rPr>
        <w:t xml:space="preserve"> sindicaturas, con nombres, salarios, l</w:t>
      </w:r>
      <w:r w:rsidR="00C2241F" w:rsidRPr="0039185A">
        <w:rPr>
          <w:rFonts w:ascii="Palatino Linotype" w:hAnsi="Palatino Linotype"/>
          <w:color w:val="000000" w:themeColor="text1"/>
        </w:rPr>
        <w:t>ugar de adscripción, categoría</w:t>
      </w:r>
      <w:r w:rsidR="00AC294B" w:rsidRPr="0039185A">
        <w:rPr>
          <w:rFonts w:ascii="Palatino Linotype" w:hAnsi="Palatino Linotype"/>
          <w:color w:val="000000" w:themeColor="text1"/>
        </w:rPr>
        <w:t xml:space="preserve"> </w:t>
      </w:r>
      <w:r w:rsidR="00C2241F" w:rsidRPr="0039185A">
        <w:rPr>
          <w:rFonts w:ascii="Palatino Linotype" w:hAnsi="Palatino Linotype"/>
          <w:color w:val="000000" w:themeColor="text1"/>
        </w:rPr>
        <w:t>(de base, confianza</w:t>
      </w:r>
      <w:r w:rsidR="00AC294B" w:rsidRPr="0039185A">
        <w:rPr>
          <w:rFonts w:ascii="Palatino Linotype" w:hAnsi="Palatino Linotype"/>
          <w:color w:val="000000" w:themeColor="text1"/>
        </w:rPr>
        <w:t>, sindicalizados, honorarios</w:t>
      </w:r>
      <w:r w:rsidR="00C2241F" w:rsidRPr="0039185A">
        <w:rPr>
          <w:rFonts w:ascii="Palatino Linotype" w:hAnsi="Palatino Linotype"/>
          <w:color w:val="000000" w:themeColor="text1"/>
        </w:rPr>
        <w:t>)</w:t>
      </w:r>
      <w:r w:rsidR="00AC294B" w:rsidRPr="0039185A">
        <w:rPr>
          <w:rFonts w:ascii="Palatino Linotype" w:hAnsi="Palatino Linotype"/>
          <w:color w:val="000000" w:themeColor="text1"/>
        </w:rPr>
        <w:t>, actividades que desempeña</w:t>
      </w:r>
      <w:r w:rsidR="00C2241F" w:rsidRPr="0039185A">
        <w:rPr>
          <w:rFonts w:ascii="Palatino Linotype" w:hAnsi="Palatino Linotype"/>
          <w:color w:val="000000" w:themeColor="text1"/>
        </w:rPr>
        <w:t>n.</w:t>
      </w:r>
    </w:p>
    <w:p w14:paraId="509D1208" w14:textId="77777777" w:rsidR="005303D3" w:rsidRPr="0039185A" w:rsidRDefault="005303D3" w:rsidP="005303D3">
      <w:pPr>
        <w:pStyle w:val="Prrafodelista"/>
        <w:tabs>
          <w:tab w:val="left" w:pos="567"/>
        </w:tabs>
        <w:spacing w:before="240" w:after="240" w:line="360" w:lineRule="auto"/>
        <w:ind w:left="567" w:right="567"/>
        <w:jc w:val="both"/>
        <w:rPr>
          <w:rFonts w:ascii="Palatino Linotype" w:hAnsi="Palatino Linotype"/>
          <w:color w:val="000000"/>
          <w:szCs w:val="22"/>
        </w:rPr>
      </w:pPr>
    </w:p>
    <w:p w14:paraId="5A4C15BA" w14:textId="678DF2C9" w:rsidR="00BA6764" w:rsidRPr="0039185A" w:rsidRDefault="00580D5D" w:rsidP="00C2241F">
      <w:pPr>
        <w:pStyle w:val="Prrafodelista"/>
        <w:numPr>
          <w:ilvl w:val="0"/>
          <w:numId w:val="1"/>
        </w:numPr>
        <w:spacing w:line="360" w:lineRule="auto"/>
        <w:ind w:left="0" w:firstLine="0"/>
        <w:jc w:val="both"/>
        <w:rPr>
          <w:rFonts w:ascii="Palatino Linotype" w:hAnsi="Palatino Linotype"/>
          <w:color w:val="000000" w:themeColor="text1"/>
        </w:rPr>
      </w:pPr>
      <w:r w:rsidRPr="0039185A">
        <w:rPr>
          <w:rFonts w:ascii="Palatino Linotype" w:hAnsi="Palatino Linotype"/>
          <w:iCs/>
          <w:color w:val="000000" w:themeColor="text1"/>
        </w:rPr>
        <w:lastRenderedPageBreak/>
        <w:t>En respuesta</w:t>
      </w:r>
      <w:r w:rsidR="00BA6764" w:rsidRPr="0039185A">
        <w:rPr>
          <w:rFonts w:ascii="Palatino Linotype" w:hAnsi="Palatino Linotype"/>
          <w:iCs/>
          <w:color w:val="000000" w:themeColor="text1"/>
        </w:rPr>
        <w:t xml:space="preserve"> el </w:t>
      </w:r>
      <w:r w:rsidR="00BA6764" w:rsidRPr="0039185A">
        <w:rPr>
          <w:rFonts w:ascii="Palatino Linotype" w:hAnsi="Palatino Linotype"/>
          <w:b/>
          <w:iCs/>
          <w:color w:val="000000" w:themeColor="text1"/>
        </w:rPr>
        <w:t>SUJETO OBLIGADO</w:t>
      </w:r>
      <w:r w:rsidR="00BA6764" w:rsidRPr="0039185A">
        <w:rPr>
          <w:rFonts w:ascii="Palatino Linotype" w:hAnsi="Palatino Linotype"/>
          <w:iCs/>
          <w:color w:val="000000" w:themeColor="text1"/>
        </w:rPr>
        <w:t xml:space="preserve"> </w:t>
      </w:r>
      <w:r w:rsidR="00D57D30" w:rsidRPr="0039185A">
        <w:rPr>
          <w:rFonts w:ascii="Palatino Linotype" w:hAnsi="Palatino Linotype"/>
          <w:iCs/>
          <w:color w:val="000000" w:themeColor="text1"/>
        </w:rPr>
        <w:t>dio atención a todas las solicitudes de información mediante diversos archivos electrónicos</w:t>
      </w:r>
      <w:r w:rsidR="00A1684F" w:rsidRPr="0039185A">
        <w:rPr>
          <w:rFonts w:ascii="Palatino Linotype" w:hAnsi="Palatino Linotype"/>
          <w:iCs/>
          <w:color w:val="000000" w:themeColor="text1"/>
        </w:rPr>
        <w:t>,</w:t>
      </w:r>
      <w:r w:rsidR="00D57D30" w:rsidRPr="0039185A">
        <w:rPr>
          <w:rFonts w:ascii="Palatino Linotype" w:hAnsi="Palatino Linotype"/>
          <w:iCs/>
          <w:color w:val="000000" w:themeColor="text1"/>
        </w:rPr>
        <w:t xml:space="preserve"> no obstante</w:t>
      </w:r>
      <w:r w:rsidR="00A1684F" w:rsidRPr="0039185A">
        <w:rPr>
          <w:rFonts w:ascii="Palatino Linotype" w:hAnsi="Palatino Linotype"/>
          <w:iCs/>
          <w:color w:val="000000" w:themeColor="text1"/>
        </w:rPr>
        <w:t xml:space="preserve"> d</w:t>
      </w:r>
      <w:r w:rsidR="00BA6764" w:rsidRPr="0039185A">
        <w:rPr>
          <w:rFonts w:ascii="Palatino Linotype" w:hAnsi="Palatino Linotype"/>
          <w:color w:val="000000" w:themeColor="text1"/>
        </w:rPr>
        <w:t xml:space="preserve">erivado de la respuesta </w:t>
      </w:r>
      <w:r w:rsidR="00A1684F" w:rsidRPr="0039185A">
        <w:rPr>
          <w:rFonts w:ascii="Palatino Linotype" w:hAnsi="Palatino Linotype"/>
          <w:color w:val="000000" w:themeColor="text1"/>
        </w:rPr>
        <w:t>emitida</w:t>
      </w:r>
      <w:r w:rsidR="00BA6764" w:rsidRPr="0039185A">
        <w:rPr>
          <w:rFonts w:ascii="Palatino Linotype" w:hAnsi="Palatino Linotype"/>
          <w:color w:val="000000" w:themeColor="text1"/>
        </w:rPr>
        <w:t xml:space="preserve">, </w:t>
      </w:r>
      <w:r w:rsidR="003E0B41" w:rsidRPr="0039185A">
        <w:rPr>
          <w:rFonts w:ascii="Palatino Linotype" w:hAnsi="Palatino Linotype"/>
          <w:color w:val="000000" w:themeColor="text1"/>
        </w:rPr>
        <w:t xml:space="preserve">la </w:t>
      </w:r>
      <w:r w:rsidR="00A1684F" w:rsidRPr="0039185A">
        <w:rPr>
          <w:rFonts w:ascii="Palatino Linotype" w:hAnsi="Palatino Linotype"/>
          <w:color w:val="000000" w:themeColor="text1"/>
        </w:rPr>
        <w:t xml:space="preserve">ahora </w:t>
      </w:r>
      <w:r w:rsidR="00A1684F" w:rsidRPr="0039185A">
        <w:rPr>
          <w:rFonts w:ascii="Palatino Linotype" w:hAnsi="Palatino Linotype"/>
          <w:b/>
          <w:color w:val="000000" w:themeColor="text1"/>
        </w:rPr>
        <w:t xml:space="preserve">RECURRENTE </w:t>
      </w:r>
      <w:r w:rsidR="00BA6764" w:rsidRPr="0039185A">
        <w:rPr>
          <w:rFonts w:ascii="Palatino Linotype" w:hAnsi="Palatino Linotype"/>
          <w:color w:val="000000" w:themeColor="text1"/>
        </w:rPr>
        <w:t xml:space="preserve">interpuso el recurso de revisión señalando como motivos de inconformidad </w:t>
      </w:r>
      <w:r w:rsidR="00BA6764" w:rsidRPr="0039185A">
        <w:rPr>
          <w:rFonts w:ascii="Palatino Linotype" w:hAnsi="Palatino Linotype"/>
          <w:i/>
          <w:color w:val="000000" w:themeColor="text1"/>
        </w:rPr>
        <w:t>grosso modo</w:t>
      </w:r>
      <w:r w:rsidR="00BA6764" w:rsidRPr="0039185A">
        <w:rPr>
          <w:rFonts w:ascii="Palatino Linotype" w:hAnsi="Palatino Linotype"/>
          <w:color w:val="000000" w:themeColor="text1"/>
        </w:rPr>
        <w:t xml:space="preserve">, que la respuesta </w:t>
      </w:r>
      <w:r w:rsidR="00FB2057" w:rsidRPr="0039185A">
        <w:rPr>
          <w:rFonts w:ascii="Palatino Linotype" w:hAnsi="Palatino Linotype"/>
          <w:color w:val="000000" w:themeColor="text1"/>
        </w:rPr>
        <w:t>e</w:t>
      </w:r>
      <w:r w:rsidR="00D57D30" w:rsidRPr="0039185A">
        <w:rPr>
          <w:rFonts w:ascii="Palatino Linotype" w:hAnsi="Palatino Linotype"/>
          <w:color w:val="000000" w:themeColor="text1"/>
        </w:rPr>
        <w:t>ra</w:t>
      </w:r>
      <w:r w:rsidR="00FB2057" w:rsidRPr="0039185A">
        <w:rPr>
          <w:rFonts w:ascii="Palatino Linotype" w:hAnsi="Palatino Linotype"/>
          <w:color w:val="000000" w:themeColor="text1"/>
        </w:rPr>
        <w:t xml:space="preserve"> incompleta</w:t>
      </w:r>
      <w:r w:rsidR="00BA6764" w:rsidRPr="0039185A">
        <w:rPr>
          <w:rFonts w:ascii="Palatino Linotype" w:hAnsi="Palatino Linotype"/>
          <w:color w:val="000000" w:themeColor="text1"/>
        </w:rPr>
        <w:t xml:space="preserve">. </w:t>
      </w:r>
    </w:p>
    <w:p w14:paraId="6774FC72" w14:textId="77777777" w:rsidR="000E1209" w:rsidRPr="0039185A" w:rsidRDefault="000E1209" w:rsidP="00C2241F">
      <w:pPr>
        <w:pStyle w:val="Prrafodelista"/>
        <w:spacing w:line="360" w:lineRule="auto"/>
        <w:rPr>
          <w:rFonts w:ascii="Palatino Linotype" w:hAnsi="Palatino Linotype"/>
          <w:color w:val="000000" w:themeColor="text1"/>
        </w:rPr>
      </w:pPr>
    </w:p>
    <w:p w14:paraId="7A9E176B" w14:textId="0F6942AF" w:rsidR="000E1209" w:rsidRPr="0039185A" w:rsidRDefault="000E1209" w:rsidP="00C2241F">
      <w:pPr>
        <w:pStyle w:val="Ttulo2"/>
        <w:numPr>
          <w:ilvl w:val="0"/>
          <w:numId w:val="36"/>
        </w:numPr>
        <w:spacing w:before="0" w:line="360" w:lineRule="auto"/>
      </w:pPr>
      <w:bookmarkStart w:id="153" w:name="_Toc70526133"/>
      <w:r w:rsidRPr="0039185A">
        <w:t>Del desistimiento.</w:t>
      </w:r>
      <w:bookmarkEnd w:id="153"/>
    </w:p>
    <w:p w14:paraId="33EA7323" w14:textId="77777777" w:rsidR="00BA6764" w:rsidRPr="0039185A" w:rsidRDefault="00BA6764" w:rsidP="00C2241F">
      <w:pPr>
        <w:pStyle w:val="Prrafodelista"/>
        <w:spacing w:line="360" w:lineRule="auto"/>
        <w:rPr>
          <w:rFonts w:ascii="Palatino Linotype" w:hAnsi="Palatino Linotype"/>
          <w:color w:val="000000" w:themeColor="text1"/>
        </w:rPr>
      </w:pPr>
    </w:p>
    <w:p w14:paraId="31F599CC" w14:textId="77B52ED6" w:rsidR="00BA6764" w:rsidRPr="0039185A" w:rsidRDefault="005436A7" w:rsidP="00C2241F">
      <w:pPr>
        <w:pStyle w:val="Prrafodelista"/>
        <w:numPr>
          <w:ilvl w:val="0"/>
          <w:numId w:val="1"/>
        </w:numPr>
        <w:spacing w:line="360" w:lineRule="auto"/>
        <w:ind w:left="0" w:firstLine="0"/>
        <w:jc w:val="both"/>
        <w:rPr>
          <w:rFonts w:ascii="Palatino Linotype" w:hAnsi="Palatino Linotype"/>
          <w:color w:val="000000" w:themeColor="text1"/>
        </w:rPr>
      </w:pPr>
      <w:r w:rsidRPr="0039185A">
        <w:rPr>
          <w:rFonts w:ascii="Palatino Linotype" w:eastAsia="Times New Roman" w:hAnsi="Palatino Linotype" w:cs="Arial"/>
          <w:color w:val="000000" w:themeColor="text1"/>
          <w:lang w:val="es-ES"/>
        </w:rPr>
        <w:t>P</w:t>
      </w:r>
      <w:r w:rsidR="00BA6764" w:rsidRPr="0039185A">
        <w:rPr>
          <w:rFonts w:ascii="Palatino Linotype" w:eastAsia="Times New Roman" w:hAnsi="Palatino Linotype" w:cs="Arial"/>
          <w:color w:val="000000" w:themeColor="text1"/>
          <w:lang w:val="es-ES"/>
        </w:rPr>
        <w:t>revio al cierre de instrucción</w:t>
      </w:r>
      <w:r w:rsidR="00E9573D" w:rsidRPr="0039185A">
        <w:rPr>
          <w:rFonts w:ascii="Palatino Linotype" w:eastAsia="Times New Roman" w:hAnsi="Palatino Linotype" w:cs="Arial"/>
          <w:color w:val="000000" w:themeColor="text1"/>
          <w:lang w:val="es-ES"/>
        </w:rPr>
        <w:t xml:space="preserve"> del Recurso de Revisión</w:t>
      </w:r>
      <w:r w:rsidR="00BA6764" w:rsidRPr="0039185A">
        <w:rPr>
          <w:rFonts w:ascii="Palatino Linotype" w:eastAsia="Times New Roman" w:hAnsi="Palatino Linotype" w:cs="Arial"/>
          <w:color w:val="000000" w:themeColor="text1"/>
          <w:lang w:val="es-ES"/>
        </w:rPr>
        <w:t>, la parte recurrente se</w:t>
      </w:r>
      <w:r w:rsidR="00BA6764" w:rsidRPr="0039185A">
        <w:rPr>
          <w:rFonts w:ascii="Palatino Linotype" w:eastAsia="Times New Roman" w:hAnsi="Palatino Linotype" w:cs="Arial"/>
          <w:b/>
          <w:color w:val="000000" w:themeColor="text1"/>
          <w:lang w:val="es-ES"/>
        </w:rPr>
        <w:t xml:space="preserve"> desistió</w:t>
      </w:r>
      <w:r w:rsidR="00BA6764" w:rsidRPr="0039185A">
        <w:rPr>
          <w:rFonts w:ascii="Palatino Linotype" w:eastAsia="Times New Roman" w:hAnsi="Palatino Linotype" w:cs="Arial"/>
          <w:color w:val="000000" w:themeColor="text1"/>
          <w:lang w:val="es-ES"/>
        </w:rPr>
        <w:t xml:space="preserve"> del </w:t>
      </w:r>
      <w:r w:rsidR="00B16756" w:rsidRPr="0039185A">
        <w:rPr>
          <w:rFonts w:ascii="Palatino Linotype" w:eastAsia="Times New Roman" w:hAnsi="Palatino Linotype" w:cs="Arial"/>
          <w:color w:val="000000" w:themeColor="text1"/>
          <w:lang w:val="es-ES"/>
        </w:rPr>
        <w:t xml:space="preserve">medio de </w:t>
      </w:r>
      <w:r w:rsidR="00B12851" w:rsidRPr="0039185A">
        <w:rPr>
          <w:rFonts w:ascii="Palatino Linotype" w:eastAsia="Times New Roman" w:hAnsi="Palatino Linotype" w:cs="Arial"/>
          <w:color w:val="000000" w:themeColor="text1"/>
          <w:lang w:val="es-ES"/>
        </w:rPr>
        <w:t>impugnación</w:t>
      </w:r>
      <w:r w:rsidR="00BA6764" w:rsidRPr="0039185A">
        <w:rPr>
          <w:rFonts w:ascii="Palatino Linotype" w:eastAsia="Times New Roman" w:hAnsi="Palatino Linotype" w:cs="Arial"/>
          <w:color w:val="000000" w:themeColor="text1"/>
          <w:lang w:val="es-ES"/>
        </w:rPr>
        <w:t xml:space="preserve"> interpuesto mediante el Sistema de Acceso a la Información Mexiquense (SAIMEX)</w:t>
      </w:r>
      <w:r w:rsidR="00E9573D" w:rsidRPr="0039185A">
        <w:rPr>
          <w:rFonts w:ascii="Palatino Linotype" w:eastAsia="Times New Roman" w:hAnsi="Palatino Linotype" w:cs="Arial"/>
          <w:color w:val="000000" w:themeColor="text1"/>
          <w:lang w:val="es-ES"/>
        </w:rPr>
        <w:t>,</w:t>
      </w:r>
      <w:r w:rsidR="00BA6764" w:rsidRPr="0039185A">
        <w:rPr>
          <w:rFonts w:ascii="Palatino Linotype" w:eastAsia="Times New Roman" w:hAnsi="Palatino Linotype" w:cs="Arial"/>
          <w:color w:val="000000" w:themeColor="text1"/>
          <w:lang w:val="es-ES"/>
        </w:rPr>
        <w:t xml:space="preserve"> tal como se observa a continuación</w:t>
      </w:r>
      <w:r w:rsidR="00D57D30" w:rsidRPr="0039185A">
        <w:rPr>
          <w:rFonts w:ascii="Palatino Linotype" w:eastAsia="Times New Roman" w:hAnsi="Palatino Linotype" w:cs="Arial"/>
          <w:color w:val="000000" w:themeColor="text1"/>
          <w:lang w:val="es-ES"/>
        </w:rPr>
        <w:t xml:space="preserve"> </w:t>
      </w:r>
      <w:r w:rsidR="00C2241F" w:rsidRPr="0039185A">
        <w:rPr>
          <w:rFonts w:ascii="Palatino Linotype" w:eastAsia="Times New Roman" w:hAnsi="Palatino Linotype" w:cs="Arial"/>
          <w:color w:val="000000" w:themeColor="text1"/>
          <w:lang w:val="es-ES"/>
        </w:rPr>
        <w:t>en la siguiente captura de pantalla</w:t>
      </w:r>
      <w:r w:rsidR="00BA6764" w:rsidRPr="0039185A">
        <w:rPr>
          <w:rFonts w:ascii="Palatino Linotype" w:eastAsia="Times New Roman" w:hAnsi="Palatino Linotype" w:cs="Arial"/>
          <w:color w:val="000000" w:themeColor="text1"/>
          <w:lang w:val="es-ES"/>
        </w:rPr>
        <w:t>:</w:t>
      </w:r>
    </w:p>
    <w:p w14:paraId="361A000D" w14:textId="6915784E" w:rsidR="00BA6764" w:rsidRPr="0039185A" w:rsidRDefault="00BA6764" w:rsidP="00E9573D">
      <w:pPr>
        <w:pStyle w:val="Prrafodelista"/>
        <w:spacing w:line="360" w:lineRule="auto"/>
        <w:ind w:left="0"/>
        <w:jc w:val="center"/>
        <w:rPr>
          <w:rFonts w:ascii="Palatino Linotype" w:hAnsi="Palatino Linotype"/>
          <w:color w:val="000000" w:themeColor="text1"/>
        </w:rPr>
      </w:pPr>
    </w:p>
    <w:p w14:paraId="1E80BD81" w14:textId="393EF1B2" w:rsidR="00BA6764" w:rsidRPr="0039185A" w:rsidRDefault="0039185A" w:rsidP="00FB2057">
      <w:pPr>
        <w:tabs>
          <w:tab w:val="left" w:pos="567"/>
        </w:tabs>
        <w:spacing w:line="360" w:lineRule="auto"/>
        <w:jc w:val="center"/>
        <w:rPr>
          <w:rFonts w:ascii="Palatino Linotype" w:hAnsi="Palatino Linotype"/>
          <w:color w:val="000000" w:themeColor="text1"/>
        </w:rPr>
      </w:pPr>
      <w:r w:rsidRPr="0039185A">
        <w:rPr>
          <w:noProof/>
          <w:lang w:val="es-MX" w:eastAsia="es-MX"/>
        </w:rPr>
        <w:drawing>
          <wp:inline distT="0" distB="0" distL="0" distR="0" wp14:anchorId="3ECB05F1" wp14:editId="1F46F46F">
            <wp:extent cx="5832170" cy="2699309"/>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684" t="33322" r="30236" b="34524"/>
                    <a:stretch/>
                  </pic:blipFill>
                  <pic:spPr bwMode="auto">
                    <a:xfrm>
                      <a:off x="0" y="0"/>
                      <a:ext cx="5861889" cy="2713064"/>
                    </a:xfrm>
                    <a:prstGeom prst="rect">
                      <a:avLst/>
                    </a:prstGeom>
                    <a:ln>
                      <a:noFill/>
                    </a:ln>
                    <a:extLst>
                      <a:ext uri="{53640926-AAD7-44D8-BBD7-CCE9431645EC}">
                        <a14:shadowObscured xmlns:a14="http://schemas.microsoft.com/office/drawing/2010/main"/>
                      </a:ext>
                    </a:extLst>
                  </pic:spPr>
                </pic:pic>
              </a:graphicData>
            </a:graphic>
          </wp:inline>
        </w:drawing>
      </w:r>
    </w:p>
    <w:p w14:paraId="34BD9407" w14:textId="6E775952" w:rsidR="00E9573D" w:rsidRPr="0039185A" w:rsidRDefault="00E9573D" w:rsidP="00FB2057">
      <w:pPr>
        <w:tabs>
          <w:tab w:val="left" w:pos="567"/>
        </w:tabs>
        <w:spacing w:line="360" w:lineRule="auto"/>
        <w:jc w:val="center"/>
        <w:rPr>
          <w:rFonts w:ascii="Palatino Linotype" w:hAnsi="Palatino Linotype"/>
          <w:color w:val="000000" w:themeColor="text1"/>
        </w:rPr>
      </w:pPr>
    </w:p>
    <w:p w14:paraId="26F80D7B" w14:textId="3EA7D997" w:rsidR="00C2241F" w:rsidRPr="0039185A" w:rsidRDefault="0039185A" w:rsidP="00FB2057">
      <w:pPr>
        <w:tabs>
          <w:tab w:val="left" w:pos="567"/>
        </w:tabs>
        <w:spacing w:line="360" w:lineRule="auto"/>
        <w:jc w:val="center"/>
        <w:rPr>
          <w:rFonts w:ascii="Palatino Linotype" w:hAnsi="Palatino Linotype"/>
          <w:color w:val="000000" w:themeColor="text1"/>
        </w:rPr>
      </w:pPr>
      <w:r w:rsidRPr="0039185A">
        <w:rPr>
          <w:noProof/>
          <w:lang w:val="es-MX" w:eastAsia="es-MX"/>
        </w:rPr>
        <w:lastRenderedPageBreak/>
        <w:drawing>
          <wp:inline distT="0" distB="0" distL="0" distR="0" wp14:anchorId="485345CE" wp14:editId="5B2EE516">
            <wp:extent cx="4389120" cy="270910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679" t="26334" r="30251" b="30795"/>
                    <a:stretch/>
                  </pic:blipFill>
                  <pic:spPr bwMode="auto">
                    <a:xfrm>
                      <a:off x="0" y="0"/>
                      <a:ext cx="4410188" cy="2722107"/>
                    </a:xfrm>
                    <a:prstGeom prst="rect">
                      <a:avLst/>
                    </a:prstGeom>
                    <a:ln>
                      <a:noFill/>
                    </a:ln>
                    <a:extLst>
                      <a:ext uri="{53640926-AAD7-44D8-BBD7-CCE9431645EC}">
                        <a14:shadowObscured xmlns:a14="http://schemas.microsoft.com/office/drawing/2010/main"/>
                      </a:ext>
                    </a:extLst>
                  </pic:spPr>
                </pic:pic>
              </a:graphicData>
            </a:graphic>
          </wp:inline>
        </w:drawing>
      </w:r>
    </w:p>
    <w:p w14:paraId="0DDB64FA" w14:textId="4DA2EDE3" w:rsidR="00E9573D" w:rsidRPr="0039185A" w:rsidRDefault="00E9573D" w:rsidP="00E9573D">
      <w:pPr>
        <w:pStyle w:val="Ttulo2"/>
        <w:numPr>
          <w:ilvl w:val="0"/>
          <w:numId w:val="36"/>
        </w:numPr>
      </w:pPr>
      <w:bookmarkStart w:id="154" w:name="_Toc70526134"/>
      <w:r w:rsidRPr="0039185A">
        <w:t>Causal de sobreseimiento.</w:t>
      </w:r>
      <w:bookmarkEnd w:id="154"/>
    </w:p>
    <w:p w14:paraId="62EAA178" w14:textId="77777777" w:rsidR="00FB2057" w:rsidRPr="0039185A" w:rsidRDefault="00FB2057" w:rsidP="00FB2057">
      <w:pPr>
        <w:tabs>
          <w:tab w:val="left" w:pos="567"/>
        </w:tabs>
        <w:spacing w:line="360" w:lineRule="auto"/>
        <w:jc w:val="center"/>
        <w:rPr>
          <w:rFonts w:ascii="Palatino Linotype" w:hAnsi="Palatino Linotype"/>
          <w:color w:val="000000" w:themeColor="text1"/>
        </w:rPr>
      </w:pPr>
    </w:p>
    <w:p w14:paraId="5EE2DB1E" w14:textId="77777777" w:rsidR="00E9573D" w:rsidRPr="0039185A" w:rsidRDefault="00E9573D" w:rsidP="00BA6764">
      <w:pPr>
        <w:pStyle w:val="Prrafodelista"/>
        <w:numPr>
          <w:ilvl w:val="0"/>
          <w:numId w:val="1"/>
        </w:numPr>
        <w:spacing w:line="360" w:lineRule="auto"/>
        <w:ind w:left="0" w:firstLine="0"/>
        <w:jc w:val="both"/>
        <w:rPr>
          <w:rFonts w:ascii="Palatino Linotype" w:hAnsi="Palatino Linotype"/>
          <w:color w:val="000000" w:themeColor="text1"/>
        </w:rPr>
      </w:pPr>
      <w:r w:rsidRPr="0039185A">
        <w:rPr>
          <w:rFonts w:ascii="Palatino Linotype" w:eastAsia="Times New Roman" w:hAnsi="Palatino Linotype"/>
          <w:color w:val="000000" w:themeColor="text1"/>
          <w:lang w:val="es-MX" w:eastAsia="en-US"/>
        </w:rPr>
        <w:t xml:space="preserve">En ese sentido, se estima dable traer a contexto </w:t>
      </w:r>
      <w:r w:rsidR="00BA6764" w:rsidRPr="0039185A">
        <w:rPr>
          <w:rFonts w:ascii="Palatino Linotype" w:eastAsia="Batang" w:hAnsi="Palatino Linotype" w:cs="Arial"/>
          <w:color w:val="000000" w:themeColor="text1"/>
        </w:rPr>
        <w:t>la</w:t>
      </w:r>
      <w:r w:rsidRPr="0039185A">
        <w:rPr>
          <w:rFonts w:ascii="Palatino Linotype" w:eastAsia="Batang" w:hAnsi="Palatino Linotype" w:cs="Arial"/>
          <w:color w:val="000000" w:themeColor="text1"/>
        </w:rPr>
        <w:t xml:space="preserve"> causal</w:t>
      </w:r>
      <w:r w:rsidR="00BA6764" w:rsidRPr="0039185A">
        <w:rPr>
          <w:rFonts w:ascii="Palatino Linotype" w:eastAsia="Batang" w:hAnsi="Palatino Linotype" w:cs="Arial"/>
          <w:color w:val="000000" w:themeColor="text1"/>
        </w:rPr>
        <w:t xml:space="preserve"> de sobreseimiento contenida en </w:t>
      </w:r>
      <w:r w:rsidR="00BA6764" w:rsidRPr="0039185A">
        <w:rPr>
          <w:rFonts w:ascii="Palatino Linotype" w:hAnsi="Palatino Linotype" w:cs="Arial"/>
          <w:color w:val="000000" w:themeColor="text1"/>
        </w:rPr>
        <w:t xml:space="preserve">la fracción I del artículo 192 </w:t>
      </w:r>
      <w:r w:rsidR="00BA6764" w:rsidRPr="0039185A">
        <w:rPr>
          <w:rFonts w:ascii="Palatino Linotype" w:eastAsia="Batang" w:hAnsi="Palatino Linotype" w:cs="Arial"/>
          <w:color w:val="000000" w:themeColor="text1"/>
        </w:rPr>
        <w:t xml:space="preserve">de la </w:t>
      </w:r>
      <w:r w:rsidR="00BA6764" w:rsidRPr="0039185A">
        <w:rPr>
          <w:rFonts w:ascii="Palatino Linotype" w:eastAsia="Batang" w:hAnsi="Palatino Linotype" w:cs="Arial"/>
          <w:b/>
          <w:color w:val="000000" w:themeColor="text1"/>
        </w:rPr>
        <w:t>Ley de Transparencia y Acceso a la Información Pública del Estado de México y Municipios</w:t>
      </w:r>
      <w:r w:rsidR="00BA6764" w:rsidRPr="0039185A">
        <w:rPr>
          <w:rFonts w:ascii="Palatino Linotype" w:eastAsia="Batang" w:hAnsi="Palatino Linotype" w:cs="Arial"/>
          <w:color w:val="000000" w:themeColor="text1"/>
        </w:rPr>
        <w:t xml:space="preserve">, </w:t>
      </w:r>
      <w:r w:rsidRPr="0039185A">
        <w:rPr>
          <w:rFonts w:ascii="Palatino Linotype" w:eastAsia="Batang" w:hAnsi="Palatino Linotype" w:cs="Arial"/>
          <w:color w:val="000000" w:themeColor="text1"/>
        </w:rPr>
        <w:t>que establece lo siguiente:</w:t>
      </w:r>
    </w:p>
    <w:p w14:paraId="1C692B15" w14:textId="77777777" w:rsidR="00E9573D" w:rsidRPr="0039185A" w:rsidRDefault="00E9573D" w:rsidP="00E9573D">
      <w:pPr>
        <w:pStyle w:val="Prrafodelista"/>
        <w:spacing w:line="360" w:lineRule="auto"/>
        <w:ind w:left="0"/>
        <w:jc w:val="both"/>
        <w:rPr>
          <w:rFonts w:ascii="Palatino Linotype" w:hAnsi="Palatino Linotype"/>
          <w:color w:val="000000" w:themeColor="text1"/>
        </w:rPr>
      </w:pPr>
    </w:p>
    <w:p w14:paraId="6E3E0598" w14:textId="77777777" w:rsidR="00E9573D" w:rsidRPr="0039185A" w:rsidRDefault="00E9573D" w:rsidP="00E9573D">
      <w:pPr>
        <w:pStyle w:val="Prrafodelista"/>
        <w:spacing w:line="360" w:lineRule="auto"/>
        <w:ind w:left="426" w:right="425"/>
        <w:jc w:val="both"/>
        <w:rPr>
          <w:rFonts w:ascii="Palatino Linotype" w:hAnsi="Palatino Linotype"/>
          <w:i/>
          <w:color w:val="000000" w:themeColor="text1"/>
        </w:rPr>
      </w:pPr>
      <w:r w:rsidRPr="0039185A">
        <w:rPr>
          <w:rFonts w:ascii="Palatino Linotype" w:hAnsi="Palatino Linotype"/>
          <w:i/>
          <w:color w:val="000000" w:themeColor="text1"/>
        </w:rPr>
        <w:t>"Artículo 192. El recurso será sobreseído, en todo o en parte, cuando una vez admitido, se actualicen alguno de los siguientes supuestos:</w:t>
      </w:r>
    </w:p>
    <w:p w14:paraId="37AE0604" w14:textId="77777777" w:rsidR="00635482" w:rsidRPr="0039185A" w:rsidRDefault="00E9573D" w:rsidP="00E9573D">
      <w:pPr>
        <w:pStyle w:val="Prrafodelista"/>
        <w:spacing w:line="360" w:lineRule="auto"/>
        <w:ind w:left="426" w:right="425"/>
        <w:jc w:val="both"/>
        <w:rPr>
          <w:rFonts w:ascii="Palatino Linotype" w:hAnsi="Palatino Linotype"/>
          <w:i/>
          <w:color w:val="000000" w:themeColor="text1"/>
        </w:rPr>
      </w:pPr>
      <w:r w:rsidRPr="0039185A">
        <w:rPr>
          <w:rFonts w:ascii="Palatino Linotype" w:hAnsi="Palatino Linotype"/>
          <w:i/>
          <w:color w:val="000000" w:themeColor="text1"/>
        </w:rPr>
        <w:t xml:space="preserve">I. </w:t>
      </w:r>
      <w:r w:rsidRPr="0039185A">
        <w:rPr>
          <w:rFonts w:ascii="Palatino Linotype" w:hAnsi="Palatino Linotype"/>
          <w:b/>
          <w:i/>
          <w:color w:val="000000" w:themeColor="text1"/>
        </w:rPr>
        <w:t>El recurrente se desista expresamente del recurso</w:t>
      </w:r>
      <w:r w:rsidRPr="0039185A">
        <w:rPr>
          <w:rFonts w:ascii="Palatino Linotype" w:hAnsi="Palatino Linotype"/>
          <w:i/>
          <w:color w:val="000000" w:themeColor="text1"/>
        </w:rPr>
        <w:t>;</w:t>
      </w:r>
      <w:r w:rsidRPr="0039185A">
        <w:rPr>
          <w:rFonts w:ascii="Palatino Linotype" w:hAnsi="Palatino Linotype"/>
          <w:i/>
          <w:color w:val="000000" w:themeColor="text1"/>
        </w:rPr>
        <w:cr/>
        <w:t>..."</w:t>
      </w:r>
    </w:p>
    <w:p w14:paraId="6530655F" w14:textId="10647064" w:rsidR="00E9573D" w:rsidRPr="0039185A" w:rsidRDefault="00E9573D" w:rsidP="00E9573D">
      <w:pPr>
        <w:pStyle w:val="Prrafodelista"/>
        <w:spacing w:line="360" w:lineRule="auto"/>
        <w:ind w:left="426" w:right="425"/>
        <w:jc w:val="both"/>
        <w:rPr>
          <w:rFonts w:ascii="Palatino Linotype" w:hAnsi="Palatino Linotype"/>
          <w:color w:val="000000" w:themeColor="text1"/>
        </w:rPr>
      </w:pPr>
      <w:r w:rsidRPr="0039185A">
        <w:rPr>
          <w:rFonts w:ascii="Palatino Linotype" w:hAnsi="Palatino Linotype"/>
          <w:color w:val="000000" w:themeColor="text1"/>
        </w:rPr>
        <w:t>Énfasis añadido</w:t>
      </w:r>
    </w:p>
    <w:p w14:paraId="78386B1D" w14:textId="77777777" w:rsidR="00C2241F" w:rsidRPr="0039185A" w:rsidRDefault="00C2241F" w:rsidP="00E9573D">
      <w:pPr>
        <w:pStyle w:val="Prrafodelista"/>
        <w:spacing w:line="360" w:lineRule="auto"/>
        <w:ind w:left="426" w:right="425"/>
        <w:jc w:val="both"/>
        <w:rPr>
          <w:rFonts w:ascii="Palatino Linotype" w:hAnsi="Palatino Linotype"/>
          <w:color w:val="000000" w:themeColor="text1"/>
        </w:rPr>
      </w:pPr>
    </w:p>
    <w:p w14:paraId="4BF2BBFA" w14:textId="63EFCA75" w:rsidR="00BA6764" w:rsidRPr="0039185A" w:rsidRDefault="00E9573D" w:rsidP="00BA6764">
      <w:pPr>
        <w:pStyle w:val="Prrafodelista"/>
        <w:numPr>
          <w:ilvl w:val="0"/>
          <w:numId w:val="1"/>
        </w:numPr>
        <w:spacing w:line="360" w:lineRule="auto"/>
        <w:ind w:left="0" w:firstLine="0"/>
        <w:jc w:val="both"/>
        <w:rPr>
          <w:rFonts w:ascii="Palatino Linotype" w:hAnsi="Palatino Linotype"/>
          <w:color w:val="000000" w:themeColor="text1"/>
        </w:rPr>
      </w:pPr>
      <w:r w:rsidRPr="0039185A">
        <w:rPr>
          <w:rFonts w:ascii="Palatino Linotype" w:eastAsia="Batang" w:hAnsi="Palatino Linotype" w:cs="Arial"/>
          <w:color w:val="000000" w:themeColor="text1"/>
        </w:rPr>
        <w:t xml:space="preserve">Al respecto, </w:t>
      </w:r>
      <w:r w:rsidR="00BA6764" w:rsidRPr="0039185A">
        <w:rPr>
          <w:rFonts w:ascii="Palatino Linotype" w:eastAsia="Batang" w:hAnsi="Palatino Linotype" w:cs="Arial"/>
          <w:color w:val="000000" w:themeColor="text1"/>
        </w:rPr>
        <w:t xml:space="preserve">es oportuno señalar que </w:t>
      </w:r>
      <w:r w:rsidRPr="0039185A">
        <w:rPr>
          <w:rFonts w:ascii="Palatino Linotype" w:eastAsia="Batang" w:hAnsi="Palatino Linotype" w:cs="Arial"/>
          <w:color w:val="000000" w:themeColor="text1"/>
        </w:rPr>
        <w:t>la figura del sobreseimiento privilegia</w:t>
      </w:r>
      <w:r w:rsidR="00BA6764" w:rsidRPr="0039185A">
        <w:rPr>
          <w:rFonts w:ascii="Palatino Linotype" w:eastAsia="Batang" w:hAnsi="Palatino Linotype" w:cs="Arial"/>
          <w:color w:val="000000" w:themeColor="text1"/>
        </w:rPr>
        <w:t xml:space="preserve"> la existencia de elementos de fondo, tales como el </w:t>
      </w:r>
      <w:r w:rsidR="00BA6764" w:rsidRPr="0039185A">
        <w:rPr>
          <w:rFonts w:ascii="Palatino Linotype" w:eastAsia="Batang" w:hAnsi="Palatino Linotype" w:cs="Arial"/>
          <w:b/>
          <w:color w:val="000000" w:themeColor="text1"/>
          <w:u w:val="single"/>
        </w:rPr>
        <w:t>desistimiento</w:t>
      </w:r>
      <w:r w:rsidRPr="0039185A">
        <w:rPr>
          <w:rFonts w:ascii="Palatino Linotype" w:eastAsia="Batang" w:hAnsi="Palatino Linotype" w:cs="Arial"/>
          <w:b/>
          <w:color w:val="000000" w:themeColor="text1"/>
          <w:u w:val="single"/>
        </w:rPr>
        <w:t xml:space="preserve"> expreso</w:t>
      </w:r>
      <w:r w:rsidR="00BA6764" w:rsidRPr="0039185A">
        <w:rPr>
          <w:rFonts w:ascii="Palatino Linotype" w:eastAsia="Batang" w:hAnsi="Palatino Linotype" w:cs="Arial"/>
          <w:b/>
          <w:color w:val="000000" w:themeColor="text1"/>
        </w:rPr>
        <w:t xml:space="preserve"> </w:t>
      </w:r>
      <w:r w:rsidR="00BA6764" w:rsidRPr="0039185A">
        <w:rPr>
          <w:rFonts w:ascii="Palatino Linotype" w:eastAsia="Batang" w:hAnsi="Palatino Linotype" w:cs="Arial"/>
          <w:color w:val="000000" w:themeColor="text1"/>
        </w:rPr>
        <w:t xml:space="preserve">o </w:t>
      </w:r>
      <w:r w:rsidR="00BA6764" w:rsidRPr="0039185A">
        <w:rPr>
          <w:rFonts w:ascii="Palatino Linotype" w:eastAsia="Batang" w:hAnsi="Palatino Linotype" w:cs="Arial"/>
          <w:color w:val="000000" w:themeColor="text1"/>
        </w:rPr>
        <w:lastRenderedPageBreak/>
        <w:t xml:space="preserve">fallecimiento del </w:t>
      </w:r>
      <w:r w:rsidR="00BA6764" w:rsidRPr="0039185A">
        <w:rPr>
          <w:rFonts w:ascii="Palatino Linotype" w:eastAsia="Batang" w:hAnsi="Palatino Linotype" w:cs="Arial"/>
          <w:b/>
          <w:color w:val="000000" w:themeColor="text1"/>
        </w:rPr>
        <w:t>RECURRENTE</w:t>
      </w:r>
      <w:r w:rsidR="00BA6764" w:rsidRPr="0039185A">
        <w:rPr>
          <w:rFonts w:ascii="Palatino Linotype" w:eastAsia="Batang" w:hAnsi="Palatino Linotype" w:cs="Arial"/>
          <w:color w:val="000000" w:themeColor="text1"/>
        </w:rPr>
        <w:t xml:space="preserve"> o que el </w:t>
      </w:r>
      <w:r w:rsidR="00BA6764" w:rsidRPr="0039185A">
        <w:rPr>
          <w:rFonts w:ascii="Palatino Linotype" w:eastAsia="Batang" w:hAnsi="Palatino Linotype" w:cs="Arial"/>
          <w:b/>
          <w:color w:val="000000" w:themeColor="text1"/>
        </w:rPr>
        <w:t>SUJETO OBLIGADO</w:t>
      </w:r>
      <w:r w:rsidR="00BA6764" w:rsidRPr="0039185A">
        <w:rPr>
          <w:rFonts w:ascii="Palatino Linotype" w:eastAsia="Batang" w:hAnsi="Palatino Linotype" w:cs="Arial"/>
          <w:color w:val="000000" w:themeColor="text1"/>
        </w:rPr>
        <w:t xml:space="preserve"> modifique o revoque el acto; de ahí que la actualización de alguno de éstos trae como consecuencia que el medio de impugnación se concluya sin que se analice el objeto de estudio planteado, es decir se sobresea.</w:t>
      </w:r>
    </w:p>
    <w:p w14:paraId="3A2255EA" w14:textId="77777777" w:rsidR="00BA6764" w:rsidRPr="0039185A" w:rsidRDefault="00BA6764" w:rsidP="00BA6764">
      <w:pPr>
        <w:pStyle w:val="Prrafodelista"/>
        <w:spacing w:line="360" w:lineRule="auto"/>
        <w:ind w:left="0"/>
        <w:jc w:val="both"/>
        <w:rPr>
          <w:rFonts w:ascii="Palatino Linotype" w:hAnsi="Palatino Linotype"/>
          <w:color w:val="000000" w:themeColor="text1"/>
        </w:rPr>
      </w:pPr>
    </w:p>
    <w:p w14:paraId="5246C1A8" w14:textId="50DCB6B4" w:rsidR="00BA6764" w:rsidRPr="0039185A"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39185A">
        <w:rPr>
          <w:rFonts w:ascii="Palatino Linotype" w:hAnsi="Palatino Linotype" w:cs="Arial"/>
          <w:color w:val="000000" w:themeColor="text1"/>
        </w:rPr>
        <w:t>Las consecuencias jurídicas de este desistimiento es que el recurso de revisión interpuesto quede sin efectos o sin materia. Un acto impugnado queda sin efectos, cuando aun existiendo jurídicamente, no genera consecuencia legal alguna; queda sin materia, cuando ha sido satisfecha la pretensión d</w:t>
      </w:r>
      <w:r w:rsidR="00635482" w:rsidRPr="0039185A">
        <w:rPr>
          <w:rFonts w:ascii="Palatino Linotype" w:hAnsi="Palatino Linotype" w:cs="Arial"/>
          <w:color w:val="000000" w:themeColor="text1"/>
        </w:rPr>
        <w:t xml:space="preserve">e </w:t>
      </w:r>
      <w:r w:rsidR="003E0B41" w:rsidRPr="0039185A">
        <w:rPr>
          <w:rFonts w:ascii="Palatino Linotype" w:hAnsi="Palatino Linotype" w:cs="Arial"/>
          <w:color w:val="000000" w:themeColor="text1"/>
        </w:rPr>
        <w:t>la particular</w:t>
      </w:r>
      <w:r w:rsidRPr="0039185A">
        <w:rPr>
          <w:rFonts w:ascii="Palatino Linotype" w:hAnsi="Palatino Linotype" w:cs="Arial"/>
          <w:color w:val="000000" w:themeColor="text1"/>
        </w:rPr>
        <w:t xml:space="preserve">, ya sea porque se hizo la entrega de la información solicitada, porque se completó la misma </w:t>
      </w:r>
      <w:r w:rsidR="00C62B36" w:rsidRPr="0039185A">
        <w:rPr>
          <w:rFonts w:ascii="Palatino Linotype" w:hAnsi="Palatino Linotype" w:cs="Arial"/>
          <w:b/>
          <w:color w:val="000000" w:themeColor="text1"/>
        </w:rPr>
        <w:t xml:space="preserve">o bien porque </w:t>
      </w:r>
      <w:r w:rsidRPr="0039185A">
        <w:rPr>
          <w:rFonts w:ascii="Palatino Linotype" w:hAnsi="Palatino Linotype" w:cs="Arial"/>
          <w:b/>
          <w:color w:val="000000" w:themeColor="text1"/>
        </w:rPr>
        <w:t>l</w:t>
      </w:r>
      <w:r w:rsidR="00C62B36" w:rsidRPr="0039185A">
        <w:rPr>
          <w:rFonts w:ascii="Palatino Linotype" w:hAnsi="Palatino Linotype" w:cs="Arial"/>
          <w:b/>
          <w:color w:val="000000" w:themeColor="text1"/>
        </w:rPr>
        <w:t>a misma</w:t>
      </w:r>
      <w:r w:rsidRPr="0039185A">
        <w:rPr>
          <w:rFonts w:ascii="Palatino Linotype" w:hAnsi="Palatino Linotype" w:cs="Arial"/>
          <w:b/>
          <w:color w:val="000000" w:themeColor="text1"/>
        </w:rPr>
        <w:t xml:space="preserve"> se desiste</w:t>
      </w:r>
      <w:r w:rsidRPr="0039185A">
        <w:rPr>
          <w:rFonts w:ascii="Palatino Linotype" w:hAnsi="Palatino Linotype" w:cs="Arial"/>
          <w:color w:val="000000" w:themeColor="text1"/>
        </w:rPr>
        <w:t>.</w:t>
      </w:r>
    </w:p>
    <w:p w14:paraId="72688E1F" w14:textId="1D8D8391" w:rsidR="00BA6764" w:rsidRPr="0039185A"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39185A">
        <w:rPr>
          <w:rFonts w:ascii="Palatino Linotype" w:hAnsi="Palatino Linotype" w:cs="Arial"/>
          <w:color w:val="000000" w:themeColor="text1"/>
        </w:rPr>
        <w:t>Robustece lo anteriormente expuesto la Tesis Jurisprudencial</w:t>
      </w:r>
      <w:r w:rsidRPr="0039185A">
        <w:rPr>
          <w:rStyle w:val="Refdenotaalpie"/>
          <w:rFonts w:ascii="Palatino Linotype" w:hAnsi="Palatino Linotype" w:cs="Arial"/>
          <w:color w:val="000000" w:themeColor="text1"/>
        </w:rPr>
        <w:footnoteReference w:id="1"/>
      </w:r>
      <w:r w:rsidRPr="0039185A">
        <w:rPr>
          <w:rFonts w:ascii="Palatino Linotype" w:hAnsi="Palatino Linotype" w:cs="Arial"/>
          <w:color w:val="000000" w:themeColor="text1"/>
        </w:rPr>
        <w:t xml:space="preserve">  emitida por la Suprema Corte de Justicia de la Nación</w:t>
      </w:r>
      <w:r w:rsidR="00D2034F" w:rsidRPr="0039185A">
        <w:rPr>
          <w:rFonts w:ascii="Palatino Linotype" w:hAnsi="Palatino Linotype" w:cs="Arial"/>
          <w:color w:val="000000" w:themeColor="text1"/>
        </w:rPr>
        <w:t>, a saber</w:t>
      </w:r>
      <w:r w:rsidRPr="0039185A">
        <w:rPr>
          <w:rFonts w:ascii="Palatino Linotype" w:hAnsi="Palatino Linotype" w:cs="Arial"/>
          <w:color w:val="000000" w:themeColor="text1"/>
        </w:rPr>
        <w:t>:</w:t>
      </w:r>
    </w:p>
    <w:p w14:paraId="30212357" w14:textId="77777777" w:rsidR="00BA6764" w:rsidRPr="0039185A" w:rsidRDefault="00BA6764" w:rsidP="00BA6764">
      <w:pPr>
        <w:pStyle w:val="Prrafodelista"/>
        <w:spacing w:line="360" w:lineRule="auto"/>
        <w:ind w:left="0"/>
        <w:jc w:val="both"/>
        <w:rPr>
          <w:rFonts w:ascii="Palatino Linotype" w:hAnsi="Palatino Linotype"/>
          <w:color w:val="000000" w:themeColor="text1"/>
        </w:rPr>
      </w:pPr>
    </w:p>
    <w:p w14:paraId="02557FA0" w14:textId="77777777" w:rsidR="00BA6764" w:rsidRPr="0039185A" w:rsidRDefault="00BA6764" w:rsidP="00BA6764">
      <w:pPr>
        <w:pStyle w:val="Prrafodelista"/>
        <w:spacing w:line="360" w:lineRule="auto"/>
        <w:ind w:left="567" w:right="567"/>
        <w:jc w:val="both"/>
        <w:rPr>
          <w:rFonts w:ascii="Palatino Linotype" w:hAnsi="Palatino Linotype"/>
          <w:i/>
          <w:color w:val="000000" w:themeColor="text1"/>
        </w:rPr>
      </w:pPr>
      <w:r w:rsidRPr="0039185A">
        <w:rPr>
          <w:rFonts w:ascii="Palatino Linotype" w:hAnsi="Palatino Linotype"/>
          <w:b/>
          <w:i/>
        </w:rPr>
        <w:t>DESISTIMIENTO DE LA INSTANCIA. SURTE EFECTOS DESDE EL MOMENTO EN QUE SE PRESENTA EL ESCRITO CORRESPONDIENTE.</w:t>
      </w:r>
      <w:r w:rsidRPr="0039185A">
        <w:rPr>
          <w:rFonts w:ascii="Palatino Linotype" w:hAnsi="Palatino Linotype"/>
          <w:i/>
        </w:rPr>
        <w:t xml:space="preserve"> 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w:t>
      </w:r>
      <w:r w:rsidRPr="0039185A">
        <w:rPr>
          <w:rFonts w:ascii="Palatino Linotype" w:hAnsi="Palatino Linotype"/>
          <w:i/>
        </w:rPr>
        <w:lastRenderedPageBreak/>
        <w:t>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 Contradicción de tesis 155/2004-PS.—Entre las sustentadas por el Séptimo Tribunal Colegiado en Materia Civil del Primer Circuito y el Tercer Tribunal Colegiado del Sexto Circuito, actualmente en Materia Civil.—20 de abril de 2005.—Cinco votos.—Ponente: José Ramón Cossío Díaz.—Secretario: Fernando A. Casasola Mendoza. Tesis de jurisprudencia 65/2005. Aprobada por la Primera Sala de este Alto Tribunal, en sesión de fecha primero de junio de dos mil cinco. Semanario Judicial de la Federación y su Gaceta, Novena Época, Tomo XXII, julio de 2005, página 161, Primera Sala, tesis 1a./J. 65/2005; véase ejecutoria en el Semanario Judicial de la Federación y su Gaceta, Novena Época, Tomo XXII, julio de 2005, página 146.</w:t>
      </w:r>
    </w:p>
    <w:p w14:paraId="250DC763" w14:textId="77777777" w:rsidR="00BA6764" w:rsidRPr="0039185A" w:rsidRDefault="00BA6764" w:rsidP="00BA6764">
      <w:pPr>
        <w:pStyle w:val="Prrafodelista"/>
        <w:spacing w:line="360" w:lineRule="auto"/>
        <w:ind w:left="0"/>
        <w:jc w:val="both"/>
        <w:rPr>
          <w:rFonts w:ascii="Palatino Linotype" w:hAnsi="Palatino Linotype"/>
          <w:color w:val="000000" w:themeColor="text1"/>
        </w:rPr>
      </w:pPr>
    </w:p>
    <w:p w14:paraId="1CA6E587" w14:textId="171FE3B6" w:rsidR="00BA6764" w:rsidRPr="0039185A"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39185A">
        <w:rPr>
          <w:rFonts w:ascii="Palatino Linotype" w:hAnsi="Palatino Linotype" w:cs="Arial"/>
          <w:color w:val="000000" w:themeColor="text1"/>
        </w:rPr>
        <w:lastRenderedPageBreak/>
        <w:t xml:space="preserve">No se omite señalar que el desistimiento fue efectuado </w:t>
      </w:r>
      <w:r w:rsidRPr="0039185A">
        <w:rPr>
          <w:rFonts w:ascii="Palatino Linotype" w:eastAsia="MS Mincho" w:hAnsi="Palatino Linotype" w:cs="Arial"/>
          <w:color w:val="000000" w:themeColor="text1"/>
        </w:rPr>
        <w:t xml:space="preserve">con el uso de programas y herramientas tecnológicas de fácil acceso; es </w:t>
      </w:r>
      <w:r w:rsidR="0054249E" w:rsidRPr="0039185A">
        <w:rPr>
          <w:rFonts w:ascii="Palatino Linotype" w:eastAsia="MS Mincho" w:hAnsi="Palatino Linotype" w:cs="Arial"/>
          <w:color w:val="000000" w:themeColor="text1"/>
        </w:rPr>
        <w:t>decir, mediante plataformas de I</w:t>
      </w:r>
      <w:r w:rsidRPr="0039185A">
        <w:rPr>
          <w:rFonts w:ascii="Palatino Linotype" w:eastAsia="MS Mincho" w:hAnsi="Palatino Linotype" w:cs="Arial"/>
          <w:color w:val="000000" w:themeColor="text1"/>
        </w:rPr>
        <w:t>nternet como el Sistema de Acceso a la Información Mexiquense (</w:t>
      </w:r>
      <w:r w:rsidRPr="0039185A">
        <w:rPr>
          <w:rFonts w:ascii="Palatino Linotype" w:eastAsia="MS Mincho" w:hAnsi="Palatino Linotype" w:cs="Arial"/>
          <w:b/>
          <w:color w:val="000000" w:themeColor="text1"/>
        </w:rPr>
        <w:t>SAIMEX</w:t>
      </w:r>
      <w:r w:rsidRPr="0039185A">
        <w:rPr>
          <w:rFonts w:ascii="Palatino Linotype" w:eastAsia="MS Mincho" w:hAnsi="Palatino Linotype" w:cs="Arial"/>
          <w:color w:val="000000" w:themeColor="text1"/>
        </w:rPr>
        <w:t xml:space="preserve">), a través del cual se puede acceder a la información pública, lo que permite ejercer este derecho fundamental así como recibir la información solicitada y del mismo modo, a través de este sistema electrónico se pueden presentar las inconformidades ante el órgano garante quien resolverá en definitiva o bien </w:t>
      </w:r>
      <w:r w:rsidR="003E0B41" w:rsidRPr="0039185A">
        <w:rPr>
          <w:rFonts w:ascii="Palatino Linotype" w:eastAsia="MS Mincho" w:hAnsi="Palatino Linotype" w:cs="Arial"/>
          <w:color w:val="000000" w:themeColor="text1"/>
        </w:rPr>
        <w:t>la particular</w:t>
      </w:r>
      <w:r w:rsidRPr="0039185A">
        <w:rPr>
          <w:rFonts w:ascii="Palatino Linotype" w:eastAsia="MS Mincho" w:hAnsi="Palatino Linotype" w:cs="Arial"/>
          <w:color w:val="000000" w:themeColor="text1"/>
        </w:rPr>
        <w:t xml:space="preserve"> podrá desistirse de las mismas.</w:t>
      </w:r>
    </w:p>
    <w:p w14:paraId="49C03E3D" w14:textId="77777777" w:rsidR="00BA6764" w:rsidRPr="0039185A" w:rsidRDefault="00BA6764" w:rsidP="00BA6764">
      <w:pPr>
        <w:pStyle w:val="Prrafodelista"/>
        <w:spacing w:line="360" w:lineRule="auto"/>
        <w:ind w:left="0"/>
        <w:jc w:val="both"/>
        <w:rPr>
          <w:rFonts w:ascii="Palatino Linotype" w:hAnsi="Palatino Linotype"/>
          <w:color w:val="000000" w:themeColor="text1"/>
        </w:rPr>
      </w:pPr>
    </w:p>
    <w:p w14:paraId="6F208DF6" w14:textId="77777777" w:rsidR="00BA6764" w:rsidRPr="0039185A"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39185A">
        <w:rPr>
          <w:rFonts w:ascii="Palatino Linotype" w:hAnsi="Palatino Linotype"/>
          <w:color w:val="000000" w:themeColor="text1"/>
        </w:rPr>
        <w:t xml:space="preserve">Bajo esa tesitura al tratarse de una plataforma fidedigna creada por éste Órgano Garante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39185A">
        <w:rPr>
          <w:rFonts w:ascii="Palatino Linotype" w:hAnsi="Palatino Linotype" w:cs="Arial"/>
          <w:bCs/>
          <w:color w:val="000000" w:themeColor="text1"/>
          <w:szCs w:val="23"/>
          <w:lang w:val="es-MX"/>
        </w:rPr>
        <w:t xml:space="preserve">Sirven de apoyo a lo anterior </w:t>
      </w:r>
      <w:r w:rsidRPr="0039185A">
        <w:rPr>
          <w:rFonts w:ascii="Palatino Linotype" w:hAnsi="Palatino Linotype" w:cs="Arial"/>
          <w:color w:val="000000" w:themeColor="text1"/>
          <w:szCs w:val="23"/>
          <w:lang w:val="es-MX"/>
        </w:rPr>
        <w:t>las siguiente tesis aisladas:</w:t>
      </w:r>
      <w:r w:rsidRPr="0039185A">
        <w:rPr>
          <w:rFonts w:ascii="Palatino Linotype" w:hAnsi="Palatino Linotype" w:cs="Arial"/>
          <w:bCs/>
          <w:color w:val="000000" w:themeColor="text1"/>
          <w:szCs w:val="23"/>
          <w:lang w:val="es-MX"/>
        </w:rPr>
        <w:t xml:space="preserve"> </w:t>
      </w:r>
    </w:p>
    <w:p w14:paraId="4EF31479" w14:textId="77777777" w:rsidR="00BA6764" w:rsidRPr="0039185A" w:rsidRDefault="00BA6764" w:rsidP="00BA6764">
      <w:pPr>
        <w:pStyle w:val="Prrafodelista"/>
        <w:spacing w:line="360" w:lineRule="auto"/>
        <w:ind w:left="0"/>
        <w:jc w:val="both"/>
        <w:rPr>
          <w:rFonts w:ascii="Palatino Linotype" w:hAnsi="Palatino Linotype"/>
          <w:color w:val="000000" w:themeColor="text1"/>
        </w:rPr>
      </w:pPr>
    </w:p>
    <w:p w14:paraId="5E653468" w14:textId="6DCFB939" w:rsidR="00BA6764" w:rsidRPr="0039185A" w:rsidRDefault="00D57D30" w:rsidP="00BA6764">
      <w:pPr>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39185A">
        <w:rPr>
          <w:rFonts w:ascii="Palatino Linotype" w:hAnsi="Palatino Linotype"/>
          <w:b/>
          <w:i/>
          <w:color w:val="000000" w:themeColor="text1"/>
        </w:rPr>
        <w:t>“</w:t>
      </w:r>
      <w:r w:rsidR="00BA6764" w:rsidRPr="0039185A">
        <w:rPr>
          <w:rFonts w:ascii="Palatino Linotype" w:hAnsi="Palatino Linotype"/>
          <w:b/>
          <w:i/>
          <w:color w:val="000000" w:themeColor="text1"/>
        </w:rPr>
        <w:t>PÁGINAS WEB O ELECTRÓNICAS. SU CONTENIDO ES UN HECHO NOTORIO Y SUSCEPTIBLE DE SER VALORADO EN UNA DECISIÓN JUDICIAL.</w:t>
      </w:r>
      <w:r w:rsidR="00BA6764" w:rsidRPr="0039185A">
        <w:rPr>
          <w:rFonts w:ascii="Palatino Linotype" w:hAnsi="Palatino Linotype"/>
          <w:color w:val="000000" w:themeColor="text1"/>
        </w:rPr>
        <w:t xml:space="preserve"> </w:t>
      </w:r>
      <w:r w:rsidR="00BA6764" w:rsidRPr="0039185A">
        <w:rPr>
          <w:rFonts w:ascii="Palatino Linotype" w:hAnsi="Palatino Linotype"/>
          <w:i/>
          <w:color w:val="000000" w:themeColor="text1"/>
          <w:sz w:val="22"/>
          <w:szCs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w:t>
      </w:r>
      <w:r w:rsidR="00BA6764" w:rsidRPr="0039185A">
        <w:rPr>
          <w:rFonts w:ascii="Palatino Linotype" w:hAnsi="Palatino Linotype"/>
          <w:i/>
          <w:color w:val="000000" w:themeColor="text1"/>
          <w:sz w:val="22"/>
          <w:szCs w:val="22"/>
        </w:rPr>
        <w:lastRenderedPageBreak/>
        <w:t xml:space="preserve">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Mardygras, S.A. de C.V. 7 de diciembre de 2012. Unanimidad de votos. Ponente: Neófito López Ramos. Secretaria: Ana Lilia Osorno Arroyo. </w:t>
      </w:r>
    </w:p>
    <w:p w14:paraId="6B985A70" w14:textId="77777777" w:rsidR="00BA6764" w:rsidRPr="0039185A" w:rsidRDefault="00BA6764" w:rsidP="00BA6764">
      <w:pPr>
        <w:pStyle w:val="Prrafodelista"/>
        <w:widowControl w:val="0"/>
        <w:shd w:val="clear" w:color="auto" w:fill="FFFFFF"/>
        <w:spacing w:after="120" w:line="360" w:lineRule="auto"/>
        <w:ind w:left="567" w:right="567"/>
        <w:jc w:val="both"/>
        <w:rPr>
          <w:rFonts w:ascii="Palatino Linotype" w:hAnsi="Palatino Linotype"/>
          <w:b/>
          <w:i/>
          <w:color w:val="000000" w:themeColor="text1"/>
        </w:rPr>
      </w:pPr>
    </w:p>
    <w:p w14:paraId="7DAB7806" w14:textId="742FD91F" w:rsidR="00BA6764" w:rsidRPr="0039185A"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39185A">
        <w:rPr>
          <w:rFonts w:ascii="Palatino Linotype" w:eastAsia="Calibri" w:hAnsi="Palatino Linotype" w:cs="Times New Roman"/>
          <w:color w:val="000000" w:themeColor="text1"/>
        </w:rPr>
        <w:t xml:space="preserve">Por otra </w:t>
      </w:r>
      <w:r w:rsidR="00C62B36" w:rsidRPr="0039185A">
        <w:rPr>
          <w:rFonts w:ascii="Palatino Linotype" w:eastAsia="Calibri" w:hAnsi="Palatino Linotype" w:cs="Times New Roman"/>
          <w:color w:val="000000" w:themeColor="text1"/>
        </w:rPr>
        <w:t>parte,</w:t>
      </w:r>
      <w:r w:rsidRPr="0039185A">
        <w:rPr>
          <w:rFonts w:ascii="Palatino Linotype" w:eastAsia="Calibri" w:hAnsi="Palatino Linotype" w:cs="Times New Roman"/>
          <w:color w:val="000000" w:themeColor="text1"/>
        </w:rPr>
        <w:t xml:space="preserve"> para que se actualice el sobreseimiento de un recurso de revisión, el </w:t>
      </w:r>
      <w:r w:rsidRPr="0039185A">
        <w:rPr>
          <w:rFonts w:ascii="Palatino Linotype" w:eastAsia="Calibri" w:hAnsi="Palatino Linotype" w:cs="Times New Roman"/>
          <w:b/>
          <w:color w:val="000000" w:themeColor="text1"/>
        </w:rPr>
        <w:t>SUJETO OBLIGADO</w:t>
      </w:r>
      <w:r w:rsidRPr="0039185A">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o bien si </w:t>
      </w:r>
      <w:r w:rsidR="003E0B41" w:rsidRPr="0039185A">
        <w:rPr>
          <w:rFonts w:ascii="Palatino Linotype" w:eastAsia="Calibri" w:hAnsi="Palatino Linotype" w:cs="Times New Roman"/>
          <w:color w:val="000000" w:themeColor="text1"/>
        </w:rPr>
        <w:t>la particular</w:t>
      </w:r>
      <w:r w:rsidRPr="0039185A">
        <w:rPr>
          <w:rFonts w:ascii="Palatino Linotype" w:eastAsia="Calibri" w:hAnsi="Palatino Linotype" w:cs="Times New Roman"/>
          <w:color w:val="000000" w:themeColor="text1"/>
        </w:rPr>
        <w:t xml:space="preserve"> </w:t>
      </w:r>
      <w:r w:rsidRPr="0039185A">
        <w:rPr>
          <w:rFonts w:ascii="Palatino Linotype" w:eastAsia="Calibri" w:hAnsi="Palatino Linotype" w:cs="Times New Roman"/>
          <w:b/>
          <w:color w:val="000000" w:themeColor="text1"/>
          <w:u w:val="single"/>
        </w:rPr>
        <w:t xml:space="preserve">se desiste </w:t>
      </w:r>
      <w:r w:rsidRPr="0039185A">
        <w:rPr>
          <w:rFonts w:ascii="Palatino Linotype" w:eastAsia="Calibri" w:hAnsi="Palatino Linotype" w:cs="Times New Roman"/>
          <w:color w:val="000000" w:themeColor="text1"/>
        </w:rPr>
        <w:t>o fallece.</w:t>
      </w:r>
    </w:p>
    <w:p w14:paraId="4F27F3E7" w14:textId="77777777" w:rsidR="00FE14FC" w:rsidRPr="0039185A" w:rsidRDefault="00FE14FC" w:rsidP="00FE14FC">
      <w:pPr>
        <w:pStyle w:val="Prrafodelista"/>
        <w:spacing w:line="360" w:lineRule="auto"/>
        <w:ind w:left="0"/>
        <w:jc w:val="both"/>
        <w:rPr>
          <w:rFonts w:ascii="Palatino Linotype" w:hAnsi="Palatino Linotype"/>
          <w:color w:val="000000" w:themeColor="text1"/>
        </w:rPr>
      </w:pPr>
    </w:p>
    <w:p w14:paraId="4B823BF8" w14:textId="77777777" w:rsidR="00BA6764" w:rsidRPr="0039185A"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39185A">
        <w:rPr>
          <w:rFonts w:ascii="Palatino Linotype" w:eastAsia="Batang" w:hAnsi="Palatino Linotype" w:cs="Arial"/>
          <w:color w:val="000000" w:themeColor="text1"/>
        </w:rPr>
        <w:lastRenderedPageBreak/>
        <w:t xml:space="preserve">Además, de acuerdo con el procesalista Niceto Alcalá-Zamora y Castillo en su obra </w:t>
      </w:r>
      <w:r w:rsidRPr="0039185A">
        <w:rPr>
          <w:rFonts w:ascii="Palatino Linotype" w:eastAsia="Batang" w:hAnsi="Palatino Linotype" w:cs="Arial"/>
          <w:i/>
          <w:color w:val="000000" w:themeColor="text1"/>
        </w:rPr>
        <w:t>“Cuestiones de Terminología Procesal”</w:t>
      </w:r>
      <w:r w:rsidRPr="0039185A">
        <w:rPr>
          <w:rFonts w:ascii="Palatino Linotype" w:eastAsia="Batang" w:hAnsi="Palatino Linotype" w:cs="Arial"/>
          <w:color w:val="000000" w:themeColor="text1"/>
        </w:rPr>
        <w:t xml:space="preserve">, el sobreseimiento es </w:t>
      </w:r>
      <w:r w:rsidRPr="0039185A">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5E436811" w14:textId="77777777" w:rsidR="00BA6764" w:rsidRPr="0039185A" w:rsidRDefault="00BA6764" w:rsidP="00BA6764">
      <w:pPr>
        <w:pStyle w:val="Prrafodelista"/>
        <w:spacing w:line="360" w:lineRule="auto"/>
        <w:ind w:left="0"/>
        <w:jc w:val="both"/>
        <w:rPr>
          <w:rFonts w:ascii="Palatino Linotype" w:hAnsi="Palatino Linotype"/>
          <w:color w:val="000000" w:themeColor="text1"/>
        </w:rPr>
      </w:pPr>
    </w:p>
    <w:p w14:paraId="5AFC3F3F" w14:textId="77777777" w:rsidR="00BA6764" w:rsidRPr="0039185A"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39185A">
        <w:rPr>
          <w:rFonts w:ascii="Palatino Linotype" w:eastAsia="Batang" w:hAnsi="Palatino Linotype" w:cs="Arial"/>
          <w:color w:val="000000" w:themeColor="text1"/>
        </w:rPr>
        <w:t xml:space="preserve">Eduardo Pallares, en su artículo </w:t>
      </w:r>
      <w:r w:rsidRPr="0039185A">
        <w:rPr>
          <w:rFonts w:ascii="Palatino Linotype" w:eastAsia="Batang" w:hAnsi="Palatino Linotype" w:cs="Arial"/>
          <w:i/>
          <w:color w:val="000000" w:themeColor="text1"/>
        </w:rPr>
        <w:t>“La caducidad y el sobreseimiento en el amparo”</w:t>
      </w:r>
      <w:r w:rsidRPr="0039185A">
        <w:rPr>
          <w:rFonts w:ascii="Palatino Linotype" w:eastAsia="Batang" w:hAnsi="Palatino Linotype" w:cs="Arial"/>
          <w:color w:val="000000" w:themeColor="text1"/>
        </w:rPr>
        <w:t xml:space="preserve">, cita la definición de Aguilera Paz, aduciendo que se </w:t>
      </w:r>
      <w:r w:rsidRPr="0039185A">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39185A">
        <w:rPr>
          <w:rFonts w:ascii="Palatino Linotype" w:eastAsia="Batang" w:hAnsi="Palatino Linotype" w:cs="Arial"/>
          <w:color w:val="000000" w:themeColor="text1"/>
        </w:rPr>
        <w:t>. Asimismo señala que existe el sobreseimiento provisional y el definitivo</w:t>
      </w:r>
      <w:r w:rsidRPr="0039185A">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1A134362" w14:textId="77777777" w:rsidR="00BA6764" w:rsidRPr="0039185A" w:rsidRDefault="00BA6764" w:rsidP="00BA6764">
      <w:pPr>
        <w:pStyle w:val="Prrafodelista"/>
        <w:spacing w:line="360" w:lineRule="auto"/>
        <w:ind w:left="0"/>
        <w:jc w:val="both"/>
        <w:rPr>
          <w:rFonts w:ascii="Palatino Linotype" w:hAnsi="Palatino Linotype"/>
          <w:color w:val="000000" w:themeColor="text1"/>
        </w:rPr>
      </w:pPr>
    </w:p>
    <w:p w14:paraId="700CC4DD" w14:textId="77777777" w:rsidR="00BA6764" w:rsidRPr="0039185A"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39185A">
        <w:rPr>
          <w:rFonts w:ascii="Palatino Linotype" w:eastAsia="Batang" w:hAnsi="Palatino Linotype" w:cs="Arial"/>
          <w:color w:val="000000" w:themeColor="text1"/>
        </w:rPr>
        <w:t xml:space="preserve">Así, para la doctrina el sobreseimiento provoca que un procedimiento se suspenda o se resuelva en definitiva </w:t>
      </w:r>
      <w:r w:rsidRPr="0039185A">
        <w:rPr>
          <w:rFonts w:ascii="Palatino Linotype" w:eastAsia="Batang" w:hAnsi="Palatino Linotype" w:cs="Arial"/>
          <w:b/>
          <w:color w:val="000000" w:themeColor="text1"/>
          <w:u w:val="single"/>
        </w:rPr>
        <w:t>sin que se entre al estudio de los agravios o motivos de inconformidad.</w:t>
      </w:r>
      <w:r w:rsidRPr="0039185A">
        <w:rPr>
          <w:rFonts w:ascii="Palatino Linotype" w:eastAsia="Batang" w:hAnsi="Palatino Linotype" w:cs="Arial"/>
          <w:b/>
          <w:color w:val="000000" w:themeColor="text1"/>
        </w:rPr>
        <w:t xml:space="preserve"> </w:t>
      </w:r>
      <w:r w:rsidRPr="0039185A">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77CC228D" w14:textId="77777777" w:rsidR="0054249E" w:rsidRPr="0039185A" w:rsidRDefault="0054249E" w:rsidP="0054249E">
      <w:pPr>
        <w:pStyle w:val="Prrafodelista"/>
        <w:rPr>
          <w:rFonts w:ascii="Palatino Linotype" w:hAnsi="Palatino Linotype"/>
          <w:color w:val="000000" w:themeColor="text1"/>
        </w:rPr>
      </w:pPr>
    </w:p>
    <w:p w14:paraId="75BAFAFB" w14:textId="7D68EB6E" w:rsidR="00BA6764" w:rsidRPr="0039185A" w:rsidRDefault="00FE14FC" w:rsidP="00BA6764">
      <w:pPr>
        <w:pStyle w:val="Prrafodelista"/>
        <w:spacing w:line="360" w:lineRule="auto"/>
        <w:ind w:left="567" w:right="616"/>
        <w:jc w:val="both"/>
        <w:rPr>
          <w:rFonts w:ascii="Palatino Linotype" w:hAnsi="Palatino Linotype"/>
          <w:color w:val="000000" w:themeColor="text1"/>
        </w:rPr>
      </w:pPr>
      <w:r w:rsidRPr="0039185A">
        <w:rPr>
          <w:rFonts w:ascii="Palatino Linotype" w:eastAsia="Batang" w:hAnsi="Palatino Linotype" w:cs="Arial"/>
          <w:b/>
          <w:i/>
          <w:color w:val="000000" w:themeColor="text1"/>
          <w:sz w:val="22"/>
          <w:szCs w:val="22"/>
          <w:lang w:val="es-AR"/>
        </w:rPr>
        <w:t>“</w:t>
      </w:r>
      <w:r w:rsidR="00BA6764" w:rsidRPr="0039185A">
        <w:rPr>
          <w:rFonts w:ascii="Palatino Linotype" w:eastAsia="Batang" w:hAnsi="Palatino Linotype" w:cs="Arial"/>
          <w:b/>
          <w:i/>
          <w:color w:val="000000" w:themeColor="text1"/>
          <w:sz w:val="22"/>
          <w:szCs w:val="22"/>
          <w:lang w:val="es-AR"/>
        </w:rPr>
        <w:t>SOBRESEIMIENTO EN EL JUICIO DE AMPARO DIRECTO. IMPIDE EL ESTUDIO DE LAS VIOLACIONES PROCESALES PLANTEADAS EN LOS CONCEPTOS DE VIOLACIÓN.</w:t>
      </w:r>
    </w:p>
    <w:p w14:paraId="213B5AEF" w14:textId="77777777" w:rsidR="00BA6764" w:rsidRPr="0039185A" w:rsidRDefault="00BA6764" w:rsidP="00BA6764">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39185A">
        <w:rPr>
          <w:rFonts w:ascii="Palatino Linotype" w:eastAsia="Batang" w:hAnsi="Palatino Linotype" w:cs="Arial"/>
          <w:b/>
          <w:i/>
          <w:color w:val="000000" w:themeColor="text1"/>
          <w:sz w:val="22"/>
          <w:szCs w:val="22"/>
          <w:lang w:val="es-AR"/>
        </w:rPr>
        <w:lastRenderedPageBreak/>
        <w:t>El sobreseimiento</w:t>
      </w:r>
      <w:r w:rsidRPr="0039185A">
        <w:rPr>
          <w:rFonts w:ascii="Palatino Linotype" w:eastAsia="Batang" w:hAnsi="Palatino Linotype" w:cs="Arial"/>
          <w:i/>
          <w:color w:val="000000" w:themeColor="text1"/>
          <w:sz w:val="22"/>
          <w:szCs w:val="22"/>
          <w:lang w:val="es-AR"/>
        </w:rPr>
        <w:t xml:space="preserve"> en el juicio de amparo directo </w:t>
      </w:r>
      <w:r w:rsidRPr="0039185A">
        <w:rPr>
          <w:rFonts w:ascii="Palatino Linotype" w:eastAsia="Batang" w:hAnsi="Palatino Linotype" w:cs="Arial"/>
          <w:b/>
          <w:i/>
          <w:color w:val="000000" w:themeColor="text1"/>
          <w:sz w:val="22"/>
          <w:szCs w:val="22"/>
          <w:lang w:val="es-AR"/>
        </w:rPr>
        <w:t>provoca la terminación de la controversia planteada</w:t>
      </w:r>
      <w:r w:rsidRPr="0039185A">
        <w:rPr>
          <w:rFonts w:ascii="Palatino Linotype" w:eastAsia="Batang" w:hAnsi="Palatino Linotype" w:cs="Arial"/>
          <w:i/>
          <w:color w:val="000000" w:themeColor="text1"/>
          <w:sz w:val="22"/>
          <w:szCs w:val="22"/>
          <w:lang w:val="es-AR"/>
        </w:rPr>
        <w:t xml:space="preserve"> por el quejoso en la demanda de amparo</w:t>
      </w:r>
      <w:r w:rsidRPr="0039185A">
        <w:rPr>
          <w:rFonts w:ascii="Palatino Linotype" w:eastAsia="Batang" w:hAnsi="Palatino Linotype" w:cs="Arial"/>
          <w:b/>
          <w:i/>
          <w:color w:val="000000" w:themeColor="text1"/>
          <w:sz w:val="22"/>
          <w:szCs w:val="22"/>
          <w:lang w:val="es-AR"/>
        </w:rPr>
        <w:t>, sin hacer un pronunciamiento de fondo sobre la legalidad o ilegalidad de la sentencia reclamada</w:t>
      </w:r>
      <w:r w:rsidRPr="0039185A">
        <w:rPr>
          <w:rFonts w:ascii="Palatino Linotype" w:eastAsia="Batang" w:hAnsi="Palatino Linotype" w:cs="Arial"/>
          <w:i/>
          <w:color w:val="000000" w:themeColor="text1"/>
          <w:sz w:val="22"/>
          <w:szCs w:val="22"/>
          <w:lang w:val="es-AR"/>
        </w:rPr>
        <w:t xml:space="preserve">. </w:t>
      </w:r>
      <w:r w:rsidRPr="0039185A">
        <w:rPr>
          <w:rFonts w:ascii="Palatino Linotype" w:eastAsia="Batang" w:hAnsi="Palatino Linotype" w:cs="Arial"/>
          <w:b/>
          <w:i/>
          <w:color w:val="000000" w:themeColor="text1"/>
          <w:sz w:val="22"/>
          <w:szCs w:val="22"/>
          <w:lang w:val="es-AR"/>
        </w:rPr>
        <w:t xml:space="preserve">Por consiguiente, si al sobreseerse en el juicio de amparo </w:t>
      </w:r>
      <w:r w:rsidRPr="0039185A">
        <w:rPr>
          <w:rFonts w:ascii="Palatino Linotype" w:eastAsia="Batang" w:hAnsi="Palatino Linotype" w:cs="Arial"/>
          <w:b/>
          <w:i/>
          <w:color w:val="000000" w:themeColor="text1"/>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9185A">
        <w:rPr>
          <w:rFonts w:ascii="Palatino Linotype" w:eastAsia="Batang" w:hAnsi="Palatino Linotype" w:cs="Arial"/>
          <w:i/>
          <w:color w:val="000000" w:themeColor="text1"/>
          <w:sz w:val="22"/>
          <w:szCs w:val="22"/>
          <w:lang w:val="es-AR"/>
        </w:rPr>
        <w:t>.</w:t>
      </w:r>
    </w:p>
    <w:p w14:paraId="7D1C3E17" w14:textId="77777777" w:rsidR="00BA6764" w:rsidRPr="0039185A" w:rsidRDefault="00BA6764" w:rsidP="00BA6764">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39185A">
        <w:rPr>
          <w:rFonts w:ascii="Palatino Linotype" w:eastAsia="Batang" w:hAnsi="Palatino Linotype" w:cs="Arial"/>
          <w:i/>
          <w:color w:val="000000" w:themeColor="text1"/>
          <w:sz w:val="22"/>
          <w:szCs w:val="22"/>
          <w:lang w:val="es-AR"/>
        </w:rPr>
        <w:t>SÉPTIMO TRIBUNAL COLEGIADO EN MATERIA CIVIL DEL PRIMER CIRCUITO.</w:t>
      </w:r>
    </w:p>
    <w:p w14:paraId="3F86EC32" w14:textId="3374FB5A" w:rsidR="00BA6764" w:rsidRPr="0039185A" w:rsidRDefault="00BA6764" w:rsidP="00BA6764">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39185A">
        <w:rPr>
          <w:rFonts w:ascii="Palatino Linotype" w:eastAsia="Batang" w:hAnsi="Palatino Linotype" w:cs="Arial"/>
          <w:i/>
          <w:color w:val="000000" w:themeColor="text1"/>
          <w:sz w:val="22"/>
          <w:szCs w:val="22"/>
          <w:lang w:val="es-AR"/>
        </w:rPr>
        <w:t>Amparo directo 699/2008. Mariana Leticia González Steele. 13 de noviembre de 2008. Unanimidad de votos. Ponente: Sara Judith Montalvo Trejo. Secretario: Arnulfo Mateos García.</w:t>
      </w:r>
      <w:r w:rsidR="00FE14FC" w:rsidRPr="0039185A">
        <w:rPr>
          <w:rFonts w:ascii="Palatino Linotype" w:eastAsia="Batang" w:hAnsi="Palatino Linotype" w:cs="Arial"/>
          <w:i/>
          <w:color w:val="000000" w:themeColor="text1"/>
          <w:sz w:val="22"/>
          <w:szCs w:val="22"/>
          <w:lang w:val="es-AR"/>
        </w:rPr>
        <w:t>”</w:t>
      </w:r>
    </w:p>
    <w:p w14:paraId="29DB84F0" w14:textId="77777777" w:rsidR="00C62B36" w:rsidRPr="0039185A" w:rsidRDefault="00C62B36" w:rsidP="00BA6764">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p>
    <w:p w14:paraId="06A3C7F0" w14:textId="0C90FF73" w:rsidR="00BA6764" w:rsidRPr="0039185A" w:rsidRDefault="00BA6764" w:rsidP="00BA6764">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39185A">
        <w:rPr>
          <w:rFonts w:ascii="Palatino Linotype" w:hAnsi="Palatino Linotype" w:cs="Arial"/>
          <w:noProof/>
          <w:color w:val="000000" w:themeColor="text1"/>
          <w:lang w:eastAsia="es-MX"/>
        </w:rPr>
        <w:t>Así las cosas, como quedó demostrado</w:t>
      </w:r>
      <w:r w:rsidR="00FE14FC" w:rsidRPr="0039185A">
        <w:rPr>
          <w:rFonts w:ascii="Palatino Linotype" w:hAnsi="Palatino Linotype" w:cs="Arial"/>
          <w:noProof/>
          <w:color w:val="000000" w:themeColor="text1"/>
          <w:lang w:eastAsia="es-MX"/>
        </w:rPr>
        <w:t xml:space="preserve"> la</w:t>
      </w:r>
      <w:r w:rsidRPr="0039185A">
        <w:rPr>
          <w:rFonts w:ascii="Palatino Linotype" w:hAnsi="Palatino Linotype" w:cs="Arial"/>
          <w:noProof/>
          <w:color w:val="000000" w:themeColor="text1"/>
          <w:lang w:eastAsia="es-MX"/>
        </w:rPr>
        <w:t xml:space="preserve"> solicitante hoy recurrente manifestó su desición de desistirse del presente asunto por voluntad propia, por lo que se actualiza </w:t>
      </w:r>
      <w:r w:rsidRPr="0039185A">
        <w:rPr>
          <w:rFonts w:ascii="Palatino Linotype" w:hAnsi="Palatino Linotype" w:cs="Arial"/>
          <w:color w:val="000000" w:themeColor="text1"/>
        </w:rPr>
        <w:t xml:space="preserve">la fracción I del artículo 192 </w:t>
      </w:r>
      <w:r w:rsidRPr="0039185A">
        <w:rPr>
          <w:rFonts w:ascii="Palatino Linotype" w:eastAsia="Batang" w:hAnsi="Palatino Linotype" w:cs="Arial"/>
          <w:color w:val="000000" w:themeColor="text1"/>
        </w:rPr>
        <w:t xml:space="preserve">de la </w:t>
      </w:r>
      <w:r w:rsidRPr="0039185A">
        <w:rPr>
          <w:rFonts w:ascii="Palatino Linotype" w:eastAsia="Batang" w:hAnsi="Palatino Linotype" w:cs="Arial"/>
          <w:b/>
          <w:color w:val="000000" w:themeColor="text1"/>
        </w:rPr>
        <w:t>Ley de Transparencia y Acceso a la Información Pública del Estado de México y Municipios.</w:t>
      </w:r>
    </w:p>
    <w:p w14:paraId="5439F0B8" w14:textId="77777777" w:rsidR="00BA6764" w:rsidRPr="0039185A" w:rsidRDefault="00BA6764" w:rsidP="00AA08FA">
      <w:pPr>
        <w:pStyle w:val="Prrafodelista"/>
        <w:spacing w:before="240" w:after="240"/>
        <w:ind w:left="0" w:right="51"/>
        <w:jc w:val="both"/>
        <w:rPr>
          <w:rFonts w:ascii="Palatino Linotype" w:hAnsi="Palatino Linotype"/>
          <w:color w:val="000000" w:themeColor="text1"/>
        </w:rPr>
      </w:pPr>
    </w:p>
    <w:p w14:paraId="4DD494F7" w14:textId="77777777" w:rsidR="00BA6764" w:rsidRPr="0039185A" w:rsidRDefault="00BA6764" w:rsidP="00BA6764">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39185A">
        <w:rPr>
          <w:rFonts w:ascii="Palatino Linotype" w:hAnsi="Palatino Linotype" w:cs="Arial"/>
          <w:noProof/>
          <w:color w:val="000000" w:themeColor="text1"/>
          <w:lang w:eastAsia="es-MX"/>
        </w:rPr>
        <w:t>Así mismo, por lo que hace a los motivos de inconformidad, los mismos devienen inatendibles por actualizarse la figura del sobreseimiento, misma que impide el estudio de los agravios planteados.</w:t>
      </w:r>
    </w:p>
    <w:p w14:paraId="58B1BE16" w14:textId="262CE2A4" w:rsidR="004C3E07" w:rsidRPr="0039185A" w:rsidRDefault="000B017D" w:rsidP="000B017D">
      <w:pPr>
        <w:pStyle w:val="Ttulo2"/>
        <w:numPr>
          <w:ilvl w:val="0"/>
          <w:numId w:val="33"/>
        </w:numPr>
      </w:pPr>
      <w:bookmarkStart w:id="155" w:name="_Toc70526135"/>
      <w:r w:rsidRPr="0039185A">
        <w:lastRenderedPageBreak/>
        <w:t>Determinación</w:t>
      </w:r>
      <w:bookmarkEnd w:id="155"/>
    </w:p>
    <w:p w14:paraId="73A19707" w14:textId="5E0F6664" w:rsidR="004925FF" w:rsidRPr="0039185A" w:rsidRDefault="000B017D" w:rsidP="004925FF">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39185A">
        <w:rPr>
          <w:rFonts w:ascii="Palatino Linotype" w:hAnsi="Palatino Linotype"/>
        </w:rPr>
        <w:t xml:space="preserve">Atento a lo anterior, </w:t>
      </w:r>
      <w:r w:rsidR="004925FF" w:rsidRPr="0039185A">
        <w:rPr>
          <w:rFonts w:ascii="Palatino Linotype" w:hAnsi="Palatino Linotype" w:cs="Arial"/>
          <w:color w:val="000000" w:themeColor="text1"/>
          <w:lang w:val="es-CO"/>
        </w:rPr>
        <w:t xml:space="preserve">y en términos del artículo 186 fracción I este Pleno determina el </w:t>
      </w:r>
      <w:r w:rsidR="004925FF" w:rsidRPr="0039185A">
        <w:rPr>
          <w:rFonts w:ascii="Palatino Linotype" w:hAnsi="Palatino Linotype" w:cs="Arial"/>
          <w:b/>
          <w:color w:val="000000" w:themeColor="text1"/>
          <w:lang w:val="es-CO"/>
        </w:rPr>
        <w:t xml:space="preserve">SOBRESEIMIENTO </w:t>
      </w:r>
      <w:r w:rsidR="004925FF" w:rsidRPr="0039185A">
        <w:rPr>
          <w:rFonts w:ascii="Palatino Linotype" w:hAnsi="Palatino Linotype" w:cs="Arial"/>
          <w:color w:val="000000" w:themeColor="text1"/>
          <w:lang w:val="es-CO"/>
        </w:rPr>
        <w:t xml:space="preserve">del presente recurso de revisión, toda vez que </w:t>
      </w:r>
      <w:r w:rsidR="003E0B41" w:rsidRPr="0039185A">
        <w:rPr>
          <w:rFonts w:ascii="Palatino Linotype" w:hAnsi="Palatino Linotype" w:cs="Arial"/>
          <w:color w:val="000000" w:themeColor="text1"/>
          <w:lang w:val="es-CO"/>
        </w:rPr>
        <w:t>la particular</w:t>
      </w:r>
      <w:r w:rsidR="004925FF" w:rsidRPr="0039185A">
        <w:rPr>
          <w:rFonts w:ascii="Palatino Linotype" w:hAnsi="Palatino Linotype" w:cs="Arial"/>
          <w:color w:val="000000" w:themeColor="text1"/>
          <w:lang w:val="es-CO"/>
        </w:rPr>
        <w:t xml:space="preserve"> </w:t>
      </w:r>
      <w:r w:rsidR="00AA08FA" w:rsidRPr="0039185A">
        <w:rPr>
          <w:rFonts w:ascii="Palatino Linotype" w:hAnsi="Palatino Linotype" w:cs="Arial"/>
          <w:color w:val="000000" w:themeColor="text1"/>
          <w:lang w:val="es-CO"/>
        </w:rPr>
        <w:t>declara</w:t>
      </w:r>
      <w:r w:rsidR="004925FF" w:rsidRPr="0039185A">
        <w:rPr>
          <w:rFonts w:ascii="Palatino Linotype" w:hAnsi="Palatino Linotype" w:cs="Arial"/>
          <w:color w:val="000000" w:themeColor="text1"/>
          <w:lang w:val="es-CO"/>
        </w:rPr>
        <w:t xml:space="preserve"> que se desiste de su derecho de acceder a la información requerida.</w:t>
      </w:r>
    </w:p>
    <w:p w14:paraId="6214AE5B" w14:textId="77777777" w:rsidR="00625367" w:rsidRPr="0039185A" w:rsidRDefault="00625367" w:rsidP="00625367">
      <w:pPr>
        <w:pStyle w:val="Prrafodelista"/>
        <w:spacing w:before="240" w:after="240" w:line="360" w:lineRule="auto"/>
        <w:ind w:left="0" w:right="49"/>
        <w:jc w:val="both"/>
        <w:rPr>
          <w:rFonts w:ascii="Palatino Linotype" w:hAnsi="Palatino Linotype"/>
          <w:color w:val="000000" w:themeColor="text1"/>
        </w:rPr>
      </w:pPr>
    </w:p>
    <w:p w14:paraId="026583BB" w14:textId="77777777" w:rsidR="004C3E07" w:rsidRPr="0039185A" w:rsidRDefault="004C3E07"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rPr>
      </w:pPr>
      <w:r w:rsidRPr="0039185A">
        <w:rPr>
          <w:rFonts w:ascii="Palatino Linotype" w:hAnsi="Palatino Linotype"/>
          <w:color w:val="000000"/>
          <w:lang w:val="es-ES" w:eastAsia="es-MX"/>
        </w:rPr>
        <w:t xml:space="preserve">Por lo anteriormente expuesto y fundado, este </w:t>
      </w:r>
      <w:r w:rsidRPr="0039185A">
        <w:rPr>
          <w:rFonts w:ascii="Palatino Linotype" w:hAnsi="Palatino Linotype"/>
          <w:b/>
          <w:bCs/>
          <w:color w:val="000000"/>
          <w:lang w:val="es-ES" w:eastAsia="es-MX"/>
        </w:rPr>
        <w:t>ÓRGANO GARANTE</w:t>
      </w:r>
      <w:r w:rsidRPr="0039185A">
        <w:rPr>
          <w:rFonts w:ascii="Palatino Linotype" w:hAnsi="Palatino Linotype"/>
          <w:color w:val="000000"/>
          <w:lang w:val="es-ES" w:eastAsia="es-MX"/>
        </w:rPr>
        <w:t xml:space="preserve"> emite los siguientes:</w:t>
      </w:r>
    </w:p>
    <w:p w14:paraId="4A84955C" w14:textId="77777777" w:rsidR="004C3E07" w:rsidRPr="0039185A" w:rsidRDefault="004C3E07" w:rsidP="004C3E07">
      <w:pPr>
        <w:pStyle w:val="Ttulo1"/>
        <w:jc w:val="center"/>
        <w:rPr>
          <w:rFonts w:eastAsia="Times New Roman"/>
        </w:rPr>
      </w:pPr>
      <w:bookmarkStart w:id="156" w:name="_Toc447699324"/>
      <w:bookmarkStart w:id="157" w:name="_Toc445745148"/>
      <w:bookmarkStart w:id="158" w:name="_Toc486525261"/>
      <w:bookmarkStart w:id="159" w:name="_Toc21628107"/>
      <w:bookmarkStart w:id="160" w:name="_Toc66315416"/>
      <w:bookmarkStart w:id="161" w:name="_Toc70526136"/>
      <w:r w:rsidRPr="0039185A">
        <w:rPr>
          <w:rFonts w:eastAsia="Times New Roman"/>
        </w:rPr>
        <w:t>R E S O L U T I V O S</w:t>
      </w:r>
      <w:bookmarkEnd w:id="156"/>
      <w:bookmarkEnd w:id="157"/>
      <w:bookmarkEnd w:id="158"/>
      <w:bookmarkEnd w:id="159"/>
      <w:bookmarkEnd w:id="160"/>
      <w:bookmarkEnd w:id="161"/>
    </w:p>
    <w:p w14:paraId="5B62C263" w14:textId="77777777" w:rsidR="004C3E07" w:rsidRPr="0039185A" w:rsidRDefault="004C3E07" w:rsidP="004C3E07">
      <w:pPr>
        <w:rPr>
          <w:rFonts w:ascii="Palatino Linotype" w:hAnsi="Palatino Linotype"/>
          <w:lang w:val="es-MX" w:eastAsia="en-US"/>
        </w:rPr>
      </w:pPr>
    </w:p>
    <w:p w14:paraId="76C8333E" w14:textId="29A42C67" w:rsidR="004C3E07" w:rsidRPr="0039185A" w:rsidRDefault="004C3E07" w:rsidP="00C62B36">
      <w:pPr>
        <w:spacing w:line="360" w:lineRule="auto"/>
        <w:jc w:val="both"/>
        <w:rPr>
          <w:rFonts w:ascii="Palatino Linotype" w:hAnsi="Palatino Linotype" w:cs="Arial"/>
        </w:rPr>
      </w:pPr>
      <w:r w:rsidRPr="0039185A">
        <w:rPr>
          <w:rFonts w:ascii="Palatino Linotype" w:hAnsi="Palatino Linotype" w:cs="Arial"/>
          <w:b/>
          <w:bCs/>
          <w:lang w:eastAsia="es-MX"/>
        </w:rPr>
        <w:t>PRIMERO</w:t>
      </w:r>
      <w:r w:rsidRPr="0039185A">
        <w:rPr>
          <w:rFonts w:ascii="Palatino Linotype" w:hAnsi="Palatino Linotype" w:cs="Arial"/>
        </w:rPr>
        <w:t xml:space="preserve">. Se </w:t>
      </w:r>
      <w:r w:rsidRPr="0039185A">
        <w:rPr>
          <w:rFonts w:ascii="Palatino Linotype" w:hAnsi="Palatino Linotype" w:cs="Arial"/>
          <w:b/>
        </w:rPr>
        <w:t xml:space="preserve">SOBRESEE </w:t>
      </w:r>
      <w:r w:rsidR="00C62B36" w:rsidRPr="0039185A">
        <w:rPr>
          <w:rFonts w:ascii="Palatino Linotype" w:hAnsi="Palatino Linotype" w:cs="Arial"/>
        </w:rPr>
        <w:t>e</w:t>
      </w:r>
      <w:r w:rsidRPr="0039185A">
        <w:rPr>
          <w:rFonts w:ascii="Palatino Linotype" w:hAnsi="Palatino Linotype" w:cs="Arial"/>
        </w:rPr>
        <w:t>l recurso de revisión</w:t>
      </w:r>
      <w:r w:rsidRPr="0039185A">
        <w:rPr>
          <w:rFonts w:ascii="Palatino Linotype" w:hAnsi="Palatino Linotype" w:cs="Arial"/>
          <w:b/>
        </w:rPr>
        <w:t xml:space="preserve"> </w:t>
      </w:r>
      <w:r w:rsidRPr="0039185A">
        <w:rPr>
          <w:rFonts w:ascii="Palatino Linotype" w:hAnsi="Palatino Linotype" w:cs="Arial"/>
        </w:rPr>
        <w:t xml:space="preserve">número </w:t>
      </w:r>
      <w:r w:rsidR="00C62B36" w:rsidRPr="0039185A">
        <w:rPr>
          <w:rFonts w:ascii="Palatino Linotype" w:hAnsi="Palatino Linotype" w:cs="Arial"/>
          <w:b/>
          <w:bCs/>
          <w:lang w:eastAsia="es-MX"/>
        </w:rPr>
        <w:t>08708</w:t>
      </w:r>
      <w:r w:rsidR="00FE14FC" w:rsidRPr="0039185A">
        <w:rPr>
          <w:rFonts w:ascii="Palatino Linotype" w:hAnsi="Palatino Linotype" w:cs="Arial"/>
          <w:b/>
          <w:bCs/>
          <w:lang w:eastAsia="es-MX"/>
        </w:rPr>
        <w:t>/INFOEM/IP/RR/2022</w:t>
      </w:r>
      <w:r w:rsidR="0054249E" w:rsidRPr="0039185A">
        <w:rPr>
          <w:rFonts w:ascii="Palatino Linotype" w:hAnsi="Palatino Linotype"/>
        </w:rPr>
        <w:t>,</w:t>
      </w:r>
      <w:r w:rsidR="003F65A9" w:rsidRPr="0039185A">
        <w:rPr>
          <w:rFonts w:ascii="Palatino Linotype" w:hAnsi="Palatino Linotype"/>
        </w:rPr>
        <w:t xml:space="preserve"> en términos de </w:t>
      </w:r>
      <w:r w:rsidR="003F65A9" w:rsidRPr="0039185A">
        <w:rPr>
          <w:rFonts w:ascii="Palatino Linotype" w:hAnsi="Palatino Linotype" w:cs="Arial"/>
          <w:color w:val="000000" w:themeColor="text1"/>
        </w:rPr>
        <w:t xml:space="preserve"> la fracción I del artículo 192 </w:t>
      </w:r>
      <w:r w:rsidR="003F65A9" w:rsidRPr="0039185A">
        <w:rPr>
          <w:rFonts w:ascii="Palatino Linotype" w:eastAsia="Batang" w:hAnsi="Palatino Linotype" w:cs="Arial"/>
          <w:color w:val="000000" w:themeColor="text1"/>
        </w:rPr>
        <w:t>de la Ley de Transparencia y Acceso a la Información Pública del Estado de México y Municipios,</w:t>
      </w:r>
      <w:r w:rsidRPr="0039185A">
        <w:rPr>
          <w:rFonts w:ascii="Palatino Linotype" w:hAnsi="Palatino Linotype"/>
        </w:rPr>
        <w:t xml:space="preserve"> </w:t>
      </w:r>
      <w:r w:rsidR="00AA08FA" w:rsidRPr="0039185A">
        <w:rPr>
          <w:rFonts w:ascii="Palatino Linotype" w:hAnsi="Palatino Linotype"/>
        </w:rPr>
        <w:t>por haberse desistido expresamente</w:t>
      </w:r>
      <w:r w:rsidR="00AA08FA" w:rsidRPr="0039185A">
        <w:rPr>
          <w:rFonts w:ascii="Palatino Linotype" w:hAnsi="Palatino Linotype"/>
          <w:b/>
        </w:rPr>
        <w:t xml:space="preserve"> </w:t>
      </w:r>
      <w:r w:rsidR="0054249E" w:rsidRPr="0039185A">
        <w:rPr>
          <w:rFonts w:ascii="Palatino Linotype" w:hAnsi="Palatino Linotype"/>
          <w:b/>
        </w:rPr>
        <w:t>LA</w:t>
      </w:r>
      <w:r w:rsidR="00AA08FA" w:rsidRPr="0039185A">
        <w:rPr>
          <w:rFonts w:ascii="Palatino Linotype" w:hAnsi="Palatino Linotype"/>
        </w:rPr>
        <w:t xml:space="preserve"> </w:t>
      </w:r>
      <w:r w:rsidR="00AA08FA" w:rsidRPr="0039185A">
        <w:rPr>
          <w:rFonts w:ascii="Palatino Linotype" w:hAnsi="Palatino Linotype"/>
          <w:b/>
        </w:rPr>
        <w:t>RECURRENTE</w:t>
      </w:r>
      <w:r w:rsidRPr="0039185A">
        <w:rPr>
          <w:rFonts w:ascii="Palatino Linotype" w:hAnsi="Palatino Linotype" w:cs="Arial"/>
          <w:b/>
        </w:rPr>
        <w:t xml:space="preserve">, </w:t>
      </w:r>
      <w:r w:rsidRPr="0039185A">
        <w:rPr>
          <w:rFonts w:ascii="Palatino Linotype" w:hAnsi="Palatino Linotype" w:cs="Arial"/>
        </w:rPr>
        <w:t xml:space="preserve">en términos del Considerando </w:t>
      </w:r>
      <w:r w:rsidR="00A90280" w:rsidRPr="0039185A">
        <w:rPr>
          <w:rFonts w:ascii="Palatino Linotype" w:hAnsi="Palatino Linotype" w:cs="Arial"/>
          <w:b/>
        </w:rPr>
        <w:t>TERCERO</w:t>
      </w:r>
      <w:r w:rsidRPr="0039185A">
        <w:rPr>
          <w:rFonts w:ascii="Palatino Linotype" w:hAnsi="Palatino Linotype" w:cs="Arial"/>
        </w:rPr>
        <w:t xml:space="preserve"> de la presente resolución.</w:t>
      </w:r>
    </w:p>
    <w:p w14:paraId="0AEA382B" w14:textId="77777777" w:rsidR="00C62B36" w:rsidRPr="0039185A" w:rsidRDefault="00C62B36" w:rsidP="00C62B36">
      <w:pPr>
        <w:spacing w:line="360" w:lineRule="auto"/>
        <w:jc w:val="both"/>
        <w:rPr>
          <w:rFonts w:ascii="Palatino Linotype" w:hAnsi="Palatino Linotype" w:cs="Arial"/>
        </w:rPr>
      </w:pPr>
    </w:p>
    <w:p w14:paraId="7962C536" w14:textId="727EC7D0" w:rsidR="004C3E07" w:rsidRPr="0039185A" w:rsidRDefault="004C3E07" w:rsidP="00C62B36">
      <w:pPr>
        <w:shd w:val="clear" w:color="auto" w:fill="FFFFFF"/>
        <w:spacing w:line="360" w:lineRule="auto"/>
        <w:jc w:val="both"/>
        <w:rPr>
          <w:rFonts w:ascii="Palatino Linotype" w:eastAsia="MS Mincho" w:hAnsi="Palatino Linotype" w:cs="Times New Roman"/>
          <w:color w:val="000000" w:themeColor="text1"/>
          <w:shd w:val="clear" w:color="auto" w:fill="FFFFFF"/>
        </w:rPr>
      </w:pPr>
      <w:bookmarkStart w:id="162" w:name="_Toc461648590"/>
      <w:bookmarkStart w:id="163" w:name="_Toc461648682"/>
      <w:bookmarkStart w:id="164" w:name="_Toc462228049"/>
      <w:bookmarkStart w:id="165" w:name="_Toc462228129"/>
      <w:bookmarkStart w:id="166" w:name="_Toc496099789"/>
      <w:bookmarkStart w:id="167" w:name="_Toc496100166"/>
      <w:bookmarkStart w:id="168" w:name="_Toc499756977"/>
      <w:bookmarkStart w:id="169" w:name="_Toc499757020"/>
      <w:bookmarkStart w:id="170" w:name="_Toc504377974"/>
      <w:r w:rsidRPr="0039185A">
        <w:rPr>
          <w:rFonts w:ascii="Palatino Linotype" w:eastAsia="Times New Roman" w:hAnsi="Palatino Linotype" w:cs="Arial"/>
          <w:b/>
        </w:rPr>
        <w:t>SEGUNDO.</w:t>
      </w:r>
      <w:bookmarkEnd w:id="162"/>
      <w:bookmarkEnd w:id="163"/>
      <w:bookmarkEnd w:id="164"/>
      <w:bookmarkEnd w:id="165"/>
      <w:bookmarkEnd w:id="166"/>
      <w:bookmarkEnd w:id="167"/>
      <w:bookmarkEnd w:id="168"/>
      <w:bookmarkEnd w:id="169"/>
      <w:bookmarkEnd w:id="170"/>
      <w:r w:rsidRPr="0039185A">
        <w:rPr>
          <w:rStyle w:val="Ttulo2Car"/>
          <w:b w:val="0"/>
        </w:rPr>
        <w:t xml:space="preserve"> </w:t>
      </w:r>
      <w:r w:rsidR="0054249E" w:rsidRPr="0039185A">
        <w:rPr>
          <w:rFonts w:ascii="Palatino Linotype" w:eastAsia="MS Mincho" w:hAnsi="Palatino Linotype" w:cs="Arial"/>
          <w:b/>
          <w:bCs/>
          <w:color w:val="000000" w:themeColor="text1"/>
          <w:shd w:val="clear" w:color="auto" w:fill="FFFFFF"/>
        </w:rPr>
        <w:t>Notifíquese</w:t>
      </w:r>
      <w:r w:rsidRPr="0039185A">
        <w:rPr>
          <w:rFonts w:ascii="Palatino Linotype" w:eastAsia="MS Mincho" w:hAnsi="Palatino Linotype" w:cs="Arial"/>
          <w:b/>
          <w:bCs/>
          <w:color w:val="000000" w:themeColor="text1"/>
          <w:shd w:val="clear" w:color="auto" w:fill="FFFFFF"/>
        </w:rPr>
        <w:t xml:space="preserve"> </w:t>
      </w:r>
      <w:r w:rsidR="0054249E" w:rsidRPr="0039185A">
        <w:rPr>
          <w:rFonts w:ascii="Palatino Linotype" w:eastAsia="MS Mincho" w:hAnsi="Palatino Linotype" w:cs="Arial"/>
          <w:bCs/>
          <w:color w:val="000000" w:themeColor="text1"/>
          <w:shd w:val="clear" w:color="auto" w:fill="FFFFFF"/>
        </w:rPr>
        <w:t>la presente resolución</w:t>
      </w:r>
      <w:r w:rsidR="0054249E" w:rsidRPr="0039185A">
        <w:rPr>
          <w:rFonts w:ascii="Palatino Linotype" w:eastAsia="MS Mincho" w:hAnsi="Palatino Linotype" w:cs="Arial"/>
          <w:b/>
          <w:bCs/>
          <w:color w:val="000000" w:themeColor="text1"/>
          <w:shd w:val="clear" w:color="auto" w:fill="FFFFFF"/>
        </w:rPr>
        <w:t xml:space="preserve"> </w:t>
      </w:r>
      <w:r w:rsidRPr="0039185A">
        <w:rPr>
          <w:rFonts w:ascii="Palatino Linotype" w:eastAsia="MS Mincho" w:hAnsi="Palatino Linotype" w:cs="Times New Roman"/>
          <w:color w:val="000000" w:themeColor="text1"/>
          <w:shd w:val="clear" w:color="auto" w:fill="FFFFFF"/>
        </w:rPr>
        <w:t>a</w:t>
      </w:r>
      <w:r w:rsidR="00FE14FC" w:rsidRPr="0039185A">
        <w:rPr>
          <w:rFonts w:ascii="Palatino Linotype" w:eastAsia="MS Mincho" w:hAnsi="Palatino Linotype" w:cs="Times New Roman"/>
          <w:color w:val="000000" w:themeColor="text1"/>
          <w:shd w:val="clear" w:color="auto" w:fill="FFFFFF"/>
        </w:rPr>
        <w:t xml:space="preserve"> </w:t>
      </w:r>
      <w:r w:rsidRPr="0039185A">
        <w:rPr>
          <w:rFonts w:ascii="Palatino Linotype" w:eastAsia="MS Mincho" w:hAnsi="Palatino Linotype" w:cs="Times New Roman"/>
          <w:color w:val="000000" w:themeColor="text1"/>
          <w:shd w:val="clear" w:color="auto" w:fill="FFFFFF"/>
        </w:rPr>
        <w:t>l</w:t>
      </w:r>
      <w:r w:rsidR="00FE14FC" w:rsidRPr="0039185A">
        <w:rPr>
          <w:rFonts w:ascii="Palatino Linotype" w:eastAsia="MS Mincho" w:hAnsi="Palatino Linotype" w:cs="Times New Roman"/>
          <w:color w:val="000000" w:themeColor="text1"/>
          <w:shd w:val="clear" w:color="auto" w:fill="FFFFFF"/>
        </w:rPr>
        <w:t>a</w:t>
      </w:r>
      <w:r w:rsidRPr="0039185A">
        <w:rPr>
          <w:rFonts w:ascii="Palatino Linotype" w:eastAsia="MS Mincho" w:hAnsi="Palatino Linotype" w:cs="Times New Roman"/>
          <w:color w:val="000000" w:themeColor="text1"/>
          <w:shd w:val="clear" w:color="auto" w:fill="FFFFFF"/>
        </w:rPr>
        <w:t xml:space="preserve"> Titular de la Unidad de Transparencia del</w:t>
      </w:r>
      <w:r w:rsidRPr="0039185A">
        <w:rPr>
          <w:rFonts w:ascii="Palatino Linotype" w:eastAsia="MS Mincho" w:hAnsi="Palatino Linotype" w:cs="Times New Roman"/>
          <w:b/>
          <w:bCs/>
          <w:color w:val="000000" w:themeColor="text1"/>
          <w:shd w:val="clear" w:color="auto" w:fill="FFFFFF"/>
        </w:rPr>
        <w:t xml:space="preserve"> SUJETO OBLIGADO</w:t>
      </w:r>
      <w:r w:rsidR="00FE14FC" w:rsidRPr="0039185A">
        <w:rPr>
          <w:rFonts w:ascii="Palatino Linotype" w:eastAsia="MS Mincho" w:hAnsi="Palatino Linotype" w:cs="Times New Roman"/>
          <w:b/>
          <w:bCs/>
          <w:color w:val="000000" w:themeColor="text1"/>
          <w:shd w:val="clear" w:color="auto" w:fill="FFFFFF"/>
        </w:rPr>
        <w:t>,</w:t>
      </w:r>
      <w:r w:rsidRPr="0039185A">
        <w:rPr>
          <w:rFonts w:ascii="Palatino Linotype" w:eastAsia="MS Mincho" w:hAnsi="Palatino Linotype" w:cs="Times New Roman"/>
          <w:color w:val="000000" w:themeColor="text1"/>
          <w:shd w:val="clear" w:color="auto" w:fill="FFFFFF"/>
        </w:rPr>
        <w:t xml:space="preserve"> vía</w:t>
      </w:r>
      <w:r w:rsidRPr="0039185A">
        <w:rPr>
          <w:rFonts w:ascii="Palatino Linotype" w:eastAsia="MS Mincho" w:hAnsi="Palatino Linotype" w:cs="Times New Roman"/>
          <w:b/>
          <w:color w:val="000000" w:themeColor="text1"/>
          <w:shd w:val="clear" w:color="auto" w:fill="FFFFFF"/>
        </w:rPr>
        <w:t xml:space="preserve"> </w:t>
      </w:r>
      <w:r w:rsidR="00AA08FA" w:rsidRPr="0039185A">
        <w:rPr>
          <w:rFonts w:ascii="Palatino Linotype" w:eastAsia="MS Mincho" w:hAnsi="Palatino Linotype" w:cs="Times New Roman"/>
          <w:b/>
          <w:color w:val="000000" w:themeColor="text1"/>
          <w:shd w:val="clear" w:color="auto" w:fill="FFFFFF"/>
        </w:rPr>
        <w:t>SAIMEX</w:t>
      </w:r>
      <w:r w:rsidR="0054249E" w:rsidRPr="0039185A">
        <w:rPr>
          <w:rFonts w:ascii="Palatino Linotype" w:eastAsia="MS Mincho" w:hAnsi="Palatino Linotype" w:cs="Times New Roman"/>
          <w:b/>
          <w:color w:val="000000" w:themeColor="text1"/>
          <w:shd w:val="clear" w:color="auto" w:fill="FFFFFF"/>
        </w:rPr>
        <w:t>,</w:t>
      </w:r>
      <w:r w:rsidR="00FE14FC" w:rsidRPr="0039185A">
        <w:rPr>
          <w:rFonts w:ascii="Palatino Linotype" w:eastAsia="MS Mincho" w:hAnsi="Palatino Linotype" w:cs="Times New Roman"/>
          <w:b/>
          <w:color w:val="000000" w:themeColor="text1"/>
          <w:shd w:val="clear" w:color="auto" w:fill="FFFFFF"/>
        </w:rPr>
        <w:t xml:space="preserve"> </w:t>
      </w:r>
      <w:r w:rsidR="00FE14FC" w:rsidRPr="0039185A">
        <w:rPr>
          <w:rFonts w:ascii="Palatino Linotype" w:eastAsia="MS Mincho" w:hAnsi="Palatino Linotype" w:cs="Times New Roman"/>
          <w:color w:val="000000" w:themeColor="text1"/>
          <w:shd w:val="clear" w:color="auto" w:fill="FFFFFF"/>
        </w:rPr>
        <w:t>para su conocimiento</w:t>
      </w:r>
      <w:r w:rsidRPr="0039185A">
        <w:rPr>
          <w:rFonts w:ascii="Palatino Linotype" w:eastAsia="MS Mincho" w:hAnsi="Palatino Linotype" w:cs="Times New Roman"/>
          <w:color w:val="000000" w:themeColor="text1"/>
          <w:shd w:val="clear" w:color="auto" w:fill="FFFFFF"/>
        </w:rPr>
        <w:t>.</w:t>
      </w:r>
    </w:p>
    <w:p w14:paraId="04C47E00" w14:textId="77777777" w:rsidR="00C62B36" w:rsidRPr="0039185A" w:rsidRDefault="00C62B36" w:rsidP="00C62B36">
      <w:pPr>
        <w:shd w:val="clear" w:color="auto" w:fill="FFFFFF"/>
        <w:spacing w:line="360" w:lineRule="auto"/>
        <w:jc w:val="both"/>
        <w:rPr>
          <w:rStyle w:val="Ttulo2Car"/>
          <w:b w:val="0"/>
        </w:rPr>
      </w:pPr>
    </w:p>
    <w:p w14:paraId="5D3493D7" w14:textId="4A44488C" w:rsidR="004C3E07" w:rsidRPr="0039185A" w:rsidRDefault="004C3E07" w:rsidP="0054249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r w:rsidRPr="0039185A">
        <w:rPr>
          <w:rFonts w:ascii="Palatino Linotype" w:hAnsi="Palatino Linotype" w:cs="Arial"/>
          <w:b/>
        </w:rPr>
        <w:t>TERCERO</w:t>
      </w:r>
      <w:r w:rsidRPr="0039185A">
        <w:rPr>
          <w:rFonts w:ascii="Palatino Linotype" w:hAnsi="Palatino Linotype"/>
          <w:b/>
          <w:color w:val="222222"/>
          <w:lang w:eastAsia="es-ES_tradnl"/>
        </w:rPr>
        <w:t>.</w:t>
      </w:r>
      <w:r w:rsidRPr="0039185A">
        <w:rPr>
          <w:rFonts w:ascii="Palatino Linotype" w:hAnsi="Palatino Linotype"/>
          <w:b/>
          <w:color w:val="222222"/>
          <w:sz w:val="22"/>
          <w:szCs w:val="22"/>
          <w:lang w:eastAsia="es-ES_tradnl"/>
        </w:rPr>
        <w:t xml:space="preserve"> </w:t>
      </w:r>
      <w:r w:rsidRPr="0039185A">
        <w:rPr>
          <w:rFonts w:ascii="Palatino Linotype" w:hAnsi="Palatino Linotype"/>
          <w:b/>
          <w:color w:val="222222"/>
          <w:lang w:eastAsia="es-ES_tradnl"/>
        </w:rPr>
        <w:t xml:space="preserve">Notifíquese </w:t>
      </w:r>
      <w:r w:rsidRPr="0039185A">
        <w:rPr>
          <w:rFonts w:ascii="Palatino Linotype" w:hAnsi="Palatino Linotype"/>
          <w:color w:val="222222"/>
          <w:lang w:eastAsia="es-ES_tradnl"/>
        </w:rPr>
        <w:t>a</w:t>
      </w:r>
      <w:r w:rsidRPr="0039185A">
        <w:rPr>
          <w:rFonts w:ascii="Palatino Linotype" w:hAnsi="Palatino Linotype"/>
          <w:b/>
          <w:color w:val="222222"/>
          <w:lang w:eastAsia="es-ES_tradnl"/>
        </w:rPr>
        <w:t xml:space="preserve"> </w:t>
      </w:r>
      <w:r w:rsidR="0054249E" w:rsidRPr="0039185A">
        <w:rPr>
          <w:rFonts w:ascii="Palatino Linotype" w:hAnsi="Palatino Linotype"/>
          <w:b/>
          <w:szCs w:val="22"/>
        </w:rPr>
        <w:t>LA</w:t>
      </w:r>
      <w:r w:rsidR="00DC7FF2" w:rsidRPr="0039185A">
        <w:rPr>
          <w:rFonts w:ascii="Palatino Linotype" w:hAnsi="Palatino Linotype"/>
          <w:b/>
          <w:szCs w:val="22"/>
        </w:rPr>
        <w:t xml:space="preserve"> RECURRENTE</w:t>
      </w:r>
      <w:r w:rsidRPr="0039185A">
        <w:rPr>
          <w:rFonts w:ascii="Palatino Linotype" w:hAnsi="Palatino Linotype"/>
          <w:color w:val="222222"/>
          <w:lang w:eastAsia="es-ES_tradnl"/>
        </w:rPr>
        <w:t xml:space="preserve"> la presente resolución</w:t>
      </w:r>
      <w:r w:rsidR="00FE14FC" w:rsidRPr="0039185A">
        <w:rPr>
          <w:rFonts w:ascii="Palatino Linotype" w:hAnsi="Palatino Linotype"/>
          <w:color w:val="222222"/>
          <w:lang w:eastAsia="es-ES_tradnl"/>
        </w:rPr>
        <w:t xml:space="preserve">, vía </w:t>
      </w:r>
      <w:r w:rsidR="00FE14FC" w:rsidRPr="0039185A">
        <w:rPr>
          <w:rFonts w:ascii="Palatino Linotype" w:hAnsi="Palatino Linotype"/>
          <w:b/>
          <w:color w:val="222222"/>
          <w:lang w:eastAsia="es-ES_tradnl"/>
        </w:rPr>
        <w:t>SAIMEX</w:t>
      </w:r>
      <w:r w:rsidRPr="0039185A">
        <w:rPr>
          <w:rFonts w:ascii="Palatino Linotype" w:hAnsi="Palatino Linotype"/>
          <w:color w:val="222222"/>
          <w:lang w:eastAsia="es-ES_tradnl"/>
        </w:rPr>
        <w:t>.</w:t>
      </w:r>
    </w:p>
    <w:p w14:paraId="3B4B88C5" w14:textId="77777777" w:rsidR="0054249E" w:rsidRPr="0039185A" w:rsidRDefault="0054249E" w:rsidP="0054249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222222"/>
          <w:lang w:eastAsia="es-ES_tradnl"/>
        </w:rPr>
      </w:pPr>
    </w:p>
    <w:p w14:paraId="567D323E" w14:textId="0510797D" w:rsidR="004C3E07" w:rsidRPr="0039185A" w:rsidRDefault="004C3E07" w:rsidP="0054249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lang w:val="es-ES"/>
        </w:rPr>
      </w:pPr>
      <w:r w:rsidRPr="0039185A">
        <w:rPr>
          <w:rFonts w:ascii="Palatino Linotype" w:hAnsi="Palatino Linotype"/>
          <w:b/>
          <w:color w:val="222222"/>
          <w:lang w:eastAsia="es-ES_tradnl"/>
        </w:rPr>
        <w:t xml:space="preserve">CUARTO. </w:t>
      </w:r>
      <w:r w:rsidR="00FE14FC" w:rsidRPr="0039185A">
        <w:rPr>
          <w:rFonts w:ascii="Palatino Linotype" w:eastAsia="MS Mincho" w:hAnsi="Palatino Linotype"/>
          <w:lang w:val="es-ES"/>
        </w:rPr>
        <w:t xml:space="preserve">Se hace del conocimiento de </w:t>
      </w:r>
      <w:r w:rsidR="00FE14FC" w:rsidRPr="0039185A">
        <w:rPr>
          <w:rFonts w:ascii="Palatino Linotype" w:eastAsia="MS Mincho" w:hAnsi="Palatino Linotype"/>
          <w:b/>
          <w:lang w:val="es-ES"/>
        </w:rPr>
        <w:t>LA RECURRENTE</w:t>
      </w:r>
      <w:r w:rsidR="00FE14FC" w:rsidRPr="0039185A">
        <w:rPr>
          <w:rFonts w:ascii="Palatino Linotype" w:hAnsi="Palatino Linotype"/>
          <w:b/>
        </w:rPr>
        <w:t xml:space="preserve"> </w:t>
      </w:r>
      <w:r w:rsidR="00FE14FC" w:rsidRPr="0039185A">
        <w:rPr>
          <w:rFonts w:ascii="Palatino Linotype" w:hAnsi="Palatino Linotype"/>
        </w:rPr>
        <w:t>q</w:t>
      </w:r>
      <w:r w:rsidR="00FE14FC" w:rsidRPr="0039185A">
        <w:rPr>
          <w:rFonts w:ascii="Palatino Linotype" w:eastAsia="MS Mincho" w:hAnsi="Palatino Linotype"/>
          <w:lang w:val="es-ES"/>
        </w:rPr>
        <w:t xml:space="preserve">ue de conformidad con lo establecido en el artículo 196 de la Ley de Transparencia y Acceso a la </w:t>
      </w:r>
      <w:r w:rsidR="00FE14FC" w:rsidRPr="0039185A">
        <w:rPr>
          <w:rFonts w:ascii="Palatino Linotype" w:eastAsia="MS Mincho" w:hAnsi="Palatino Linotype"/>
          <w:lang w:val="es-ES"/>
        </w:rPr>
        <w:lastRenderedPageBreak/>
        <w:t xml:space="preserve">Información Pública del Estado de México y Municipios, en caso de que considere que la </w:t>
      </w:r>
      <w:r w:rsidR="0054249E" w:rsidRPr="0039185A">
        <w:rPr>
          <w:rFonts w:ascii="Palatino Linotype" w:eastAsia="MS Mincho" w:hAnsi="Palatino Linotype"/>
          <w:lang w:val="es-ES"/>
        </w:rPr>
        <w:t xml:space="preserve">presente </w:t>
      </w:r>
      <w:r w:rsidR="00FE14FC" w:rsidRPr="0039185A">
        <w:rPr>
          <w:rFonts w:ascii="Palatino Linotype" w:eastAsia="MS Mincho" w:hAnsi="Palatino Linotype"/>
          <w:lang w:val="es-ES"/>
        </w:rPr>
        <w:t>resolución le cause algún perjuicio</w:t>
      </w:r>
      <w:r w:rsidR="0054249E" w:rsidRPr="0039185A">
        <w:rPr>
          <w:rFonts w:ascii="Palatino Linotype" w:eastAsia="MS Mincho" w:hAnsi="Palatino Linotype"/>
          <w:lang w:val="es-ES"/>
        </w:rPr>
        <w:t>,</w:t>
      </w:r>
      <w:r w:rsidR="00FE14FC" w:rsidRPr="0039185A">
        <w:rPr>
          <w:rFonts w:ascii="Palatino Linotype" w:eastAsia="MS Mincho" w:hAnsi="Palatino Linotype"/>
          <w:lang w:val="es-ES"/>
        </w:rPr>
        <w:t xml:space="preserve"> podrá impugnarla </w:t>
      </w:r>
      <w:r w:rsidR="00FE14FC" w:rsidRPr="0039185A">
        <w:rPr>
          <w:rFonts w:ascii="Palatino Linotype" w:eastAsia="MS Mincho" w:hAnsi="Palatino Linotype"/>
          <w:bCs/>
          <w:lang w:val="es-ES"/>
        </w:rPr>
        <w:t>vía juicio de amparo</w:t>
      </w:r>
      <w:r w:rsidR="00FE14FC" w:rsidRPr="0039185A">
        <w:rPr>
          <w:rFonts w:ascii="Palatino Linotype" w:eastAsia="MS Mincho" w:hAnsi="Palatino Linotype"/>
          <w:lang w:val="es-ES"/>
        </w:rPr>
        <w:t> en los términos de las leyes aplicables.</w:t>
      </w:r>
    </w:p>
    <w:p w14:paraId="5BCABFB0" w14:textId="77777777" w:rsidR="0054249E" w:rsidRPr="0039185A" w:rsidRDefault="0054249E" w:rsidP="0054249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7BD422EA" w14:textId="77777777" w:rsidR="00B12851" w:rsidRDefault="00B12851" w:rsidP="00B12851">
      <w:pPr>
        <w:spacing w:before="240" w:after="240" w:line="360" w:lineRule="auto"/>
        <w:jc w:val="both"/>
        <w:rPr>
          <w:rFonts w:ascii="Palatino Linotype" w:hAnsi="Palatino Linotype"/>
        </w:rPr>
      </w:pPr>
      <w:r w:rsidRPr="0039185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(05) DE OCTUBRE DE DOS MIL VEINTIDÓS, ANTE EL SECRETARIO TÉCNICO DEL PLENO ALEXIS TAPIA RAMÍREZ.</w:t>
      </w:r>
      <w:bookmarkStart w:id="171" w:name="_GoBack"/>
      <w:bookmarkEnd w:id="171"/>
      <w:r w:rsidRPr="00624AAD">
        <w:rPr>
          <w:rFonts w:ascii="Palatino Linotype" w:hAnsi="Palatino Linotype"/>
        </w:rPr>
        <w:t xml:space="preserve"> </w:t>
      </w:r>
    </w:p>
    <w:p w14:paraId="5EDF6107" w14:textId="5AC8FC6B" w:rsidR="004C3E07" w:rsidRDefault="004C3E07" w:rsidP="004C3E07">
      <w:pPr>
        <w:shd w:val="clear" w:color="auto" w:fill="FFFFFF"/>
        <w:spacing w:before="240" w:after="360" w:line="360" w:lineRule="auto"/>
        <w:jc w:val="both"/>
        <w:rPr>
          <w:rFonts w:ascii="Palatino Linotype" w:hAnsi="Palatino Linotype" w:cs="Arial"/>
        </w:rPr>
      </w:pPr>
      <w:r w:rsidRPr="00452437">
        <w:rPr>
          <w:rFonts w:ascii="Palatino Linotype" w:hAnsi="Palatino Linotype" w:cs="Arial"/>
        </w:rPr>
        <w:t xml:space="preserve">  </w:t>
      </w:r>
    </w:p>
    <w:p w14:paraId="7340778C" w14:textId="77777777" w:rsidR="00DB1835" w:rsidRDefault="00DB1835" w:rsidP="004C3E07">
      <w:pPr>
        <w:shd w:val="clear" w:color="auto" w:fill="FFFFFF"/>
        <w:spacing w:before="240" w:after="360" w:line="360" w:lineRule="auto"/>
        <w:jc w:val="both"/>
        <w:rPr>
          <w:rFonts w:ascii="Palatino Linotype" w:hAnsi="Palatino Linotype" w:cs="Arial"/>
        </w:rPr>
      </w:pPr>
    </w:p>
    <w:p w14:paraId="0B373910" w14:textId="77777777" w:rsidR="00DB1835" w:rsidRDefault="00DB1835" w:rsidP="004C3E07">
      <w:pPr>
        <w:shd w:val="clear" w:color="auto" w:fill="FFFFFF"/>
        <w:spacing w:before="240" w:after="360" w:line="360" w:lineRule="auto"/>
        <w:jc w:val="both"/>
        <w:rPr>
          <w:rFonts w:ascii="Palatino Linotype" w:hAnsi="Palatino Linotype" w:cs="Arial"/>
        </w:rPr>
      </w:pPr>
    </w:p>
    <w:p w14:paraId="6094D062" w14:textId="77777777" w:rsidR="00DB1835" w:rsidRDefault="00DB1835" w:rsidP="004C3E07">
      <w:pPr>
        <w:shd w:val="clear" w:color="auto" w:fill="FFFFFF"/>
        <w:spacing w:before="240" w:after="360" w:line="360" w:lineRule="auto"/>
        <w:jc w:val="both"/>
        <w:rPr>
          <w:rFonts w:ascii="Palatino Linotype" w:hAnsi="Palatino Linotype" w:cs="Arial"/>
        </w:rPr>
      </w:pPr>
    </w:p>
    <w:p w14:paraId="480B3AEF" w14:textId="77777777" w:rsidR="00DB1835" w:rsidRDefault="00DB1835" w:rsidP="004C3E07">
      <w:pPr>
        <w:shd w:val="clear" w:color="auto" w:fill="FFFFFF"/>
        <w:spacing w:before="240" w:after="360" w:line="360" w:lineRule="auto"/>
        <w:jc w:val="both"/>
        <w:rPr>
          <w:rFonts w:ascii="Palatino Linotype" w:hAnsi="Palatino Linotype" w:cs="Arial"/>
        </w:rPr>
      </w:pPr>
    </w:p>
    <w:p w14:paraId="71E0BBE9" w14:textId="77777777" w:rsidR="00DB1835" w:rsidRDefault="00DB1835" w:rsidP="004C3E07">
      <w:pPr>
        <w:shd w:val="clear" w:color="auto" w:fill="FFFFFF"/>
        <w:spacing w:before="240" w:after="360" w:line="360" w:lineRule="auto"/>
        <w:jc w:val="both"/>
        <w:rPr>
          <w:rFonts w:ascii="Palatino Linotype" w:hAnsi="Palatino Linotype" w:cs="Arial"/>
        </w:rPr>
      </w:pPr>
    </w:p>
    <w:p w14:paraId="5595D8B9" w14:textId="77777777" w:rsidR="00DB1835" w:rsidRDefault="00DB1835" w:rsidP="004C3E07">
      <w:pPr>
        <w:shd w:val="clear" w:color="auto" w:fill="FFFFFF"/>
        <w:spacing w:before="240" w:after="360" w:line="360" w:lineRule="auto"/>
        <w:jc w:val="both"/>
        <w:rPr>
          <w:rFonts w:ascii="Palatino Linotype" w:hAnsi="Palatino Linotype" w:cs="Arial"/>
        </w:rPr>
      </w:pPr>
    </w:p>
    <w:p w14:paraId="70A80D71" w14:textId="77777777" w:rsidR="00DB1835" w:rsidRDefault="00DB1835" w:rsidP="004C3E07">
      <w:pPr>
        <w:shd w:val="clear" w:color="auto" w:fill="FFFFFF"/>
        <w:spacing w:before="240" w:after="360" w:line="360" w:lineRule="auto"/>
        <w:jc w:val="both"/>
        <w:rPr>
          <w:rFonts w:ascii="Palatino Linotype" w:hAnsi="Palatino Linotype" w:cs="Arial"/>
        </w:rPr>
      </w:pPr>
    </w:p>
    <w:p w14:paraId="7A1898E4" w14:textId="77777777" w:rsidR="00DB1835" w:rsidRDefault="00DB1835" w:rsidP="004C3E07">
      <w:pPr>
        <w:shd w:val="clear" w:color="auto" w:fill="FFFFFF"/>
        <w:spacing w:before="240" w:after="360" w:line="360" w:lineRule="auto"/>
        <w:jc w:val="both"/>
        <w:rPr>
          <w:rFonts w:ascii="Palatino Linotype" w:hAnsi="Palatino Linotype" w:cs="Arial"/>
        </w:rPr>
      </w:pPr>
    </w:p>
    <w:sectPr w:rsidR="00DB1835" w:rsidSect="00C62B36">
      <w:headerReference w:type="default" r:id="rId10"/>
      <w:footerReference w:type="default" r:id="rId11"/>
      <w:headerReference w:type="first" r:id="rId12"/>
      <w:footerReference w:type="first" r:id="rId13"/>
      <w:pgSz w:w="12240" w:h="15840"/>
      <w:pgMar w:top="1691" w:right="1750" w:bottom="184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F3443" w14:textId="77777777" w:rsidR="00D803F0" w:rsidRDefault="00D803F0" w:rsidP="00587366">
      <w:r>
        <w:separator/>
      </w:r>
    </w:p>
    <w:p w14:paraId="5314A87C" w14:textId="77777777" w:rsidR="00D803F0" w:rsidRDefault="00D803F0"/>
  </w:endnote>
  <w:endnote w:type="continuationSeparator" w:id="0">
    <w:p w14:paraId="72E8B73D" w14:textId="77777777" w:rsidR="00D803F0" w:rsidRDefault="00D803F0" w:rsidP="00587366">
      <w:r>
        <w:continuationSeparator/>
      </w:r>
    </w:p>
    <w:p w14:paraId="64CA8EBA" w14:textId="77777777" w:rsidR="00D803F0" w:rsidRDefault="00D80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49220604"/>
      <w:docPartObj>
        <w:docPartGallery w:val="Page Numbers (Bottom of Page)"/>
        <w:docPartUnique/>
      </w:docPartObj>
    </w:sdtPr>
    <w:sdtEndPr/>
    <w:sdtContent>
      <w:sdt>
        <w:sdtPr>
          <w:rPr>
            <w:rFonts w:ascii="Palatino Linotype" w:hAnsi="Palatino Linotype"/>
            <w:sz w:val="28"/>
          </w:rPr>
          <w:id w:val="-985478480"/>
          <w:docPartObj>
            <w:docPartGallery w:val="Page Numbers (Top of Page)"/>
            <w:docPartUnique/>
          </w:docPartObj>
        </w:sdtPr>
        <w:sdtEndPr/>
        <w:sdtContent>
          <w:p w14:paraId="43E44DEB" w14:textId="079A9DB7" w:rsidR="00080F9A" w:rsidRDefault="00080F9A" w:rsidP="00E33F79">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9185A">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9185A">
              <w:rPr>
                <w:rFonts w:ascii="Palatino Linotype" w:hAnsi="Palatino Linotype"/>
                <w:b/>
                <w:bCs/>
                <w:noProof/>
                <w:sz w:val="22"/>
                <w:szCs w:val="20"/>
              </w:rPr>
              <w:t>19</w:t>
            </w:r>
            <w:r w:rsidRPr="00883450">
              <w:rPr>
                <w:rFonts w:ascii="Palatino Linotype" w:hAnsi="Palatino Linotype"/>
                <w:b/>
                <w:bCs/>
                <w:sz w:val="22"/>
                <w:szCs w:val="20"/>
              </w:rPr>
              <w:fldChar w:fldCharType="end"/>
            </w:r>
          </w:p>
          <w:p w14:paraId="187818B4" w14:textId="42E0FFCB" w:rsidR="00080F9A" w:rsidRDefault="00D803F0" w:rsidP="00985DA6">
            <w:pPr>
              <w:pStyle w:val="Piedepgina"/>
              <w:rPr>
                <w:rFonts w:ascii="Palatino Linotype" w:hAnsi="Palatino Linotype"/>
                <w:sz w:val="28"/>
              </w:rPr>
            </w:pPr>
          </w:p>
        </w:sdtContent>
      </w:sdt>
    </w:sdtContent>
  </w:sdt>
  <w:p w14:paraId="1AED78E8" w14:textId="77777777" w:rsidR="00080F9A" w:rsidRDefault="00080F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197C0797" w:rsidR="00080F9A" w:rsidRPr="00883450" w:rsidRDefault="00080F9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9185A" w:rsidRPr="0039185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9185A" w:rsidRPr="0039185A">
      <w:rPr>
        <w:rFonts w:ascii="Palatino Linotype" w:hAnsi="Palatino Linotype"/>
        <w:noProof/>
        <w:sz w:val="22"/>
        <w:szCs w:val="22"/>
        <w:lang w:val="es-ES"/>
      </w:rPr>
      <w:t>19</w:t>
    </w:r>
    <w:r w:rsidRPr="00883450">
      <w:rPr>
        <w:rFonts w:ascii="Palatino Linotype" w:hAnsi="Palatino Linotype"/>
        <w:sz w:val="22"/>
        <w:szCs w:val="22"/>
      </w:rPr>
      <w:fldChar w:fldCharType="end"/>
    </w:r>
  </w:p>
  <w:p w14:paraId="5F5C4865" w14:textId="77777777" w:rsidR="00080F9A" w:rsidRPr="00883450" w:rsidRDefault="00080F9A">
    <w:pPr>
      <w:pStyle w:val="Piedepgina"/>
      <w:rPr>
        <w:rFonts w:ascii="Palatino Linotype" w:hAnsi="Palatino Linotype"/>
        <w:sz w:val="22"/>
        <w:szCs w:val="22"/>
      </w:rPr>
    </w:pPr>
  </w:p>
  <w:p w14:paraId="2E09EA83" w14:textId="77777777" w:rsidR="00080F9A" w:rsidRDefault="00080F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01C48" w14:textId="77777777" w:rsidR="00D803F0" w:rsidRDefault="00D803F0" w:rsidP="00587366">
      <w:r>
        <w:separator/>
      </w:r>
    </w:p>
    <w:p w14:paraId="32F9C0A3" w14:textId="77777777" w:rsidR="00D803F0" w:rsidRDefault="00D803F0"/>
  </w:footnote>
  <w:footnote w:type="continuationSeparator" w:id="0">
    <w:p w14:paraId="26665381" w14:textId="77777777" w:rsidR="00D803F0" w:rsidRDefault="00D803F0" w:rsidP="00587366">
      <w:r>
        <w:continuationSeparator/>
      </w:r>
    </w:p>
    <w:p w14:paraId="3E9E4A04" w14:textId="77777777" w:rsidR="00D803F0" w:rsidRDefault="00D803F0"/>
  </w:footnote>
  <w:footnote w:id="1">
    <w:p w14:paraId="37B7A835" w14:textId="77777777" w:rsidR="00BA6764" w:rsidRPr="00600612" w:rsidRDefault="00BA6764" w:rsidP="00BA6764">
      <w:pPr>
        <w:pStyle w:val="Textonotapie"/>
      </w:pPr>
      <w:r>
        <w:rPr>
          <w:rStyle w:val="Refdenotaalpie"/>
        </w:rPr>
        <w:footnoteRef/>
      </w:r>
      <w:r>
        <w:t xml:space="preserve"> </w:t>
      </w:r>
      <w:r w:rsidRPr="00600612">
        <w:t>1012916. 317. Primera Sala. Novena Época. Apéndice 1917-Septiembre 2011. Tomo V. Civil Primera Parte - SCJN Primera Sección - Civil Subsección 2 - Adjetivo, Pág. 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6B19643A" w:rsidR="00080F9A" w:rsidRDefault="00E32828">
    <w:pPr>
      <w:pStyle w:val="Encabezado"/>
    </w:pPr>
    <w:r>
      <w:rPr>
        <w:rFonts w:ascii="Palatino Linotype" w:hAnsi="Palatino Linotype"/>
        <w:noProof/>
        <w:lang w:val="es-MX" w:eastAsia="es-MX"/>
      </w:rPr>
      <w:drawing>
        <wp:anchor distT="0" distB="0" distL="114300" distR="114300" simplePos="0" relativeHeight="251682304" behindDoc="1" locked="0" layoutInCell="1" allowOverlap="1" wp14:anchorId="4826F89C" wp14:editId="50D5FAFC">
          <wp:simplePos x="0" y="0"/>
          <wp:positionH relativeFrom="page">
            <wp:posOffset>203305</wp:posOffset>
          </wp:positionH>
          <wp:positionV relativeFrom="paragraph">
            <wp:posOffset>-421005</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p>
  <w:tbl>
    <w:tblPr>
      <w:tblStyle w:val="Tablaconcuadrcula"/>
      <w:tblW w:w="5961"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409"/>
    </w:tblGrid>
    <w:tr w:rsidR="00080F9A" w:rsidRPr="00E84957" w14:paraId="07F2896E" w14:textId="77777777" w:rsidTr="003E0B41">
      <w:trPr>
        <w:trHeight w:val="138"/>
      </w:trPr>
      <w:tc>
        <w:tcPr>
          <w:tcW w:w="2552" w:type="dxa"/>
          <w:vAlign w:val="center"/>
        </w:tcPr>
        <w:p w14:paraId="4A5B1974" w14:textId="3E7D2111" w:rsidR="00080F9A" w:rsidRPr="00E84957" w:rsidRDefault="00080F9A" w:rsidP="003E0B41">
          <w:pPr>
            <w:rPr>
              <w:rFonts w:ascii="Palatino Linotype" w:hAnsi="Palatino Linotype"/>
              <w:b/>
              <w:sz w:val="22"/>
              <w:szCs w:val="22"/>
            </w:rPr>
          </w:pPr>
          <w:r w:rsidRPr="00E84957">
            <w:rPr>
              <w:rFonts w:ascii="Palatino Linotype" w:hAnsi="Palatino Linotype"/>
              <w:b/>
              <w:sz w:val="22"/>
              <w:szCs w:val="22"/>
            </w:rPr>
            <w:t xml:space="preserve">Recurso de </w:t>
          </w:r>
          <w:r w:rsidR="003E0B41">
            <w:rPr>
              <w:rFonts w:ascii="Palatino Linotype" w:hAnsi="Palatino Linotype"/>
              <w:b/>
              <w:sz w:val="22"/>
              <w:szCs w:val="22"/>
            </w:rPr>
            <w:t>R</w:t>
          </w:r>
          <w:r w:rsidRPr="00E84957">
            <w:rPr>
              <w:rFonts w:ascii="Palatino Linotype" w:hAnsi="Palatino Linotype"/>
              <w:b/>
              <w:sz w:val="22"/>
              <w:szCs w:val="22"/>
            </w:rPr>
            <w:t>evisión:</w:t>
          </w:r>
        </w:p>
      </w:tc>
      <w:tc>
        <w:tcPr>
          <w:tcW w:w="3409" w:type="dxa"/>
          <w:vAlign w:val="center"/>
        </w:tcPr>
        <w:p w14:paraId="3A05B4B6" w14:textId="2D67A5A7" w:rsidR="00635482" w:rsidRPr="00AC294B" w:rsidRDefault="00646BD8" w:rsidP="00646BD8">
          <w:pPr>
            <w:pStyle w:val="Encabezado"/>
            <w:jc w:val="right"/>
            <w:rPr>
              <w:rFonts w:ascii="Palatino Linotype" w:hAnsi="Palatino Linotype"/>
              <w:b/>
              <w:sz w:val="22"/>
              <w:szCs w:val="20"/>
            </w:rPr>
          </w:pPr>
          <w:r w:rsidRPr="00AC294B">
            <w:rPr>
              <w:rFonts w:ascii="Palatino Linotype" w:hAnsi="Palatino Linotype" w:cs="Arial"/>
              <w:b/>
              <w:bCs/>
              <w:sz w:val="22"/>
              <w:szCs w:val="20"/>
              <w:lang w:eastAsia="es-MX"/>
            </w:rPr>
            <w:t>08708</w:t>
          </w:r>
          <w:r w:rsidR="00625367" w:rsidRPr="00AC294B">
            <w:rPr>
              <w:rFonts w:ascii="Palatino Linotype" w:hAnsi="Palatino Linotype" w:cs="Arial"/>
              <w:b/>
              <w:bCs/>
              <w:sz w:val="22"/>
              <w:szCs w:val="20"/>
              <w:lang w:eastAsia="es-MX"/>
            </w:rPr>
            <w:t>/INFOEM/IP/RR/202</w:t>
          </w:r>
          <w:r w:rsidRPr="00AC294B">
            <w:rPr>
              <w:rFonts w:ascii="Palatino Linotype" w:hAnsi="Palatino Linotype" w:cs="Arial"/>
              <w:b/>
              <w:bCs/>
              <w:sz w:val="22"/>
              <w:szCs w:val="20"/>
              <w:lang w:eastAsia="es-MX"/>
            </w:rPr>
            <w:t>2</w:t>
          </w:r>
        </w:p>
      </w:tc>
    </w:tr>
    <w:tr w:rsidR="00080F9A" w:rsidRPr="00E84957" w14:paraId="095EB01B" w14:textId="77777777" w:rsidTr="003E0B41">
      <w:trPr>
        <w:trHeight w:val="321"/>
      </w:trPr>
      <w:tc>
        <w:tcPr>
          <w:tcW w:w="2552" w:type="dxa"/>
          <w:vAlign w:val="center"/>
        </w:tcPr>
        <w:p w14:paraId="6E000A51" w14:textId="478277DA" w:rsidR="00080F9A" w:rsidRPr="00E84957" w:rsidRDefault="00080F9A" w:rsidP="003E0B41">
          <w:pPr>
            <w:rPr>
              <w:rFonts w:ascii="Palatino Linotype" w:hAnsi="Palatino Linotype"/>
              <w:b/>
              <w:sz w:val="22"/>
              <w:szCs w:val="22"/>
            </w:rPr>
          </w:pPr>
          <w:r w:rsidRPr="00E84957">
            <w:rPr>
              <w:rFonts w:ascii="Palatino Linotype" w:hAnsi="Palatino Linotype"/>
              <w:b/>
              <w:sz w:val="22"/>
              <w:szCs w:val="22"/>
            </w:rPr>
            <w:t xml:space="preserve">Sujeto </w:t>
          </w:r>
          <w:r w:rsidR="003E0B41">
            <w:rPr>
              <w:rFonts w:ascii="Palatino Linotype" w:hAnsi="Palatino Linotype"/>
              <w:b/>
              <w:sz w:val="22"/>
              <w:szCs w:val="22"/>
            </w:rPr>
            <w:t>O</w:t>
          </w:r>
          <w:r w:rsidRPr="00E84957">
            <w:rPr>
              <w:rFonts w:ascii="Palatino Linotype" w:hAnsi="Palatino Linotype"/>
              <w:b/>
              <w:sz w:val="22"/>
              <w:szCs w:val="22"/>
            </w:rPr>
            <w:t>bligado:</w:t>
          </w:r>
        </w:p>
      </w:tc>
      <w:tc>
        <w:tcPr>
          <w:tcW w:w="3409" w:type="dxa"/>
          <w:vAlign w:val="center"/>
        </w:tcPr>
        <w:p w14:paraId="07560085" w14:textId="77387784" w:rsidR="00080F9A" w:rsidRPr="00AC294B" w:rsidRDefault="004D17B5" w:rsidP="003E0B41">
          <w:pPr>
            <w:jc w:val="right"/>
            <w:rPr>
              <w:rFonts w:ascii="Palatino Linotype" w:hAnsi="Palatino Linotype"/>
              <w:b/>
              <w:sz w:val="22"/>
              <w:szCs w:val="20"/>
            </w:rPr>
          </w:pPr>
          <w:r w:rsidRPr="00AC294B">
            <w:rPr>
              <w:rFonts w:ascii="Palatino Linotype" w:hAnsi="Palatino Linotype"/>
              <w:b/>
              <w:sz w:val="22"/>
              <w:szCs w:val="20"/>
            </w:rPr>
            <w:t xml:space="preserve">Ayuntamiento de </w:t>
          </w:r>
          <w:r w:rsidR="003E0B41" w:rsidRPr="00AC294B">
            <w:rPr>
              <w:rFonts w:ascii="Palatino Linotype" w:hAnsi="Palatino Linotype"/>
              <w:b/>
              <w:sz w:val="22"/>
              <w:szCs w:val="20"/>
            </w:rPr>
            <w:t>Toluca</w:t>
          </w:r>
        </w:p>
      </w:tc>
    </w:tr>
    <w:tr w:rsidR="00080F9A" w:rsidRPr="00E84957" w14:paraId="14F3CE0D" w14:textId="77777777" w:rsidTr="003E0B41">
      <w:trPr>
        <w:trHeight w:val="321"/>
      </w:trPr>
      <w:tc>
        <w:tcPr>
          <w:tcW w:w="2552" w:type="dxa"/>
          <w:vAlign w:val="center"/>
        </w:tcPr>
        <w:p w14:paraId="12248485" w14:textId="7B2CA77F" w:rsidR="00080F9A" w:rsidRPr="00E84957" w:rsidRDefault="003E0B41" w:rsidP="003E0B41">
          <w:pPr>
            <w:rPr>
              <w:rFonts w:ascii="Palatino Linotype" w:hAnsi="Palatino Linotype"/>
              <w:b/>
              <w:sz w:val="22"/>
              <w:szCs w:val="22"/>
            </w:rPr>
          </w:pPr>
          <w:r>
            <w:rPr>
              <w:rFonts w:ascii="Palatino Linotype" w:hAnsi="Palatino Linotype"/>
              <w:b/>
              <w:sz w:val="22"/>
              <w:szCs w:val="22"/>
            </w:rPr>
            <w:t>Comisionada</w:t>
          </w:r>
          <w:r w:rsidR="00080F9A" w:rsidRPr="00E84957">
            <w:rPr>
              <w:rFonts w:ascii="Palatino Linotype" w:hAnsi="Palatino Linotype"/>
              <w:b/>
              <w:sz w:val="22"/>
              <w:szCs w:val="22"/>
            </w:rPr>
            <w:t xml:space="preserve"> </w:t>
          </w:r>
          <w:r>
            <w:rPr>
              <w:rFonts w:ascii="Palatino Linotype" w:hAnsi="Palatino Linotype"/>
              <w:b/>
              <w:sz w:val="22"/>
              <w:szCs w:val="22"/>
            </w:rPr>
            <w:t>P</w:t>
          </w:r>
          <w:r w:rsidR="00080F9A" w:rsidRPr="00E84957">
            <w:rPr>
              <w:rFonts w:ascii="Palatino Linotype" w:hAnsi="Palatino Linotype"/>
              <w:b/>
              <w:sz w:val="22"/>
              <w:szCs w:val="22"/>
            </w:rPr>
            <w:t>onente:</w:t>
          </w:r>
        </w:p>
      </w:tc>
      <w:tc>
        <w:tcPr>
          <w:tcW w:w="3409" w:type="dxa"/>
          <w:vAlign w:val="center"/>
        </w:tcPr>
        <w:p w14:paraId="7F810D9A" w14:textId="23EA792C" w:rsidR="00080F9A" w:rsidRPr="00AC294B" w:rsidRDefault="003E0B41" w:rsidP="00114C6B">
          <w:pPr>
            <w:pStyle w:val="Encabezado"/>
            <w:jc w:val="right"/>
            <w:rPr>
              <w:rFonts w:ascii="Palatino Linotype" w:hAnsi="Palatino Linotype"/>
              <w:b/>
              <w:sz w:val="22"/>
              <w:szCs w:val="20"/>
            </w:rPr>
          </w:pPr>
          <w:r w:rsidRPr="00AC294B">
            <w:rPr>
              <w:rFonts w:ascii="Palatino Linotype" w:hAnsi="Palatino Linotype"/>
              <w:b/>
              <w:sz w:val="22"/>
              <w:szCs w:val="20"/>
            </w:rPr>
            <w:t>María del Rosario Mejía Ayala</w:t>
          </w:r>
        </w:p>
      </w:tc>
    </w:tr>
  </w:tbl>
  <w:p w14:paraId="1096C1B8" w14:textId="77777777" w:rsidR="00080F9A" w:rsidRDefault="00080F9A" w:rsidP="00587366">
    <w:pPr>
      <w:pStyle w:val="Encabezado"/>
    </w:pPr>
  </w:p>
  <w:p w14:paraId="01FCACBC" w14:textId="77777777" w:rsidR="00080F9A" w:rsidRDefault="00080F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4315E504" w:rsidR="00080F9A" w:rsidRDefault="00E32828" w:rsidP="000B5D79">
    <w:pPr>
      <w:pStyle w:val="Encabezado"/>
      <w:tabs>
        <w:tab w:val="clear" w:pos="4252"/>
        <w:tab w:val="clear" w:pos="8504"/>
        <w:tab w:val="left" w:pos="3103"/>
      </w:tabs>
    </w:pPr>
    <w:r>
      <w:rPr>
        <w:rFonts w:ascii="Palatino Linotype" w:hAnsi="Palatino Linotype"/>
        <w:noProof/>
        <w:lang w:val="es-MX" w:eastAsia="es-MX"/>
      </w:rPr>
      <w:drawing>
        <wp:anchor distT="0" distB="0" distL="114300" distR="114300" simplePos="0" relativeHeight="251653632" behindDoc="1" locked="0" layoutInCell="1" allowOverlap="1" wp14:anchorId="39FF959B" wp14:editId="3FCF04EA">
          <wp:simplePos x="0" y="0"/>
          <wp:positionH relativeFrom="page">
            <wp:posOffset>206480</wp:posOffset>
          </wp:positionH>
          <wp:positionV relativeFrom="paragraph">
            <wp:posOffset>-375920</wp:posOffset>
          </wp:positionV>
          <wp:extent cx="7809876" cy="10165823"/>
          <wp:effectExtent l="0" t="0" r="635"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r w:rsidR="00080F9A">
      <w:tab/>
    </w:r>
    <w:r w:rsidR="00080F9A">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080F9A" w:rsidRPr="00182113" w14:paraId="665387B4" w14:textId="77777777" w:rsidTr="000B5D79">
      <w:trPr>
        <w:trHeight w:val="138"/>
      </w:trPr>
      <w:tc>
        <w:tcPr>
          <w:tcW w:w="2532" w:type="dxa"/>
          <w:vAlign w:val="center"/>
        </w:tcPr>
        <w:p w14:paraId="01509DD6" w14:textId="568E9AF1" w:rsidR="00080F9A" w:rsidRPr="00182113" w:rsidRDefault="00080F9A" w:rsidP="00E32828">
          <w:pPr>
            <w:rPr>
              <w:rFonts w:ascii="Palatino Linotype" w:hAnsi="Palatino Linotype"/>
              <w:b/>
              <w:sz w:val="22"/>
              <w:szCs w:val="22"/>
            </w:rPr>
          </w:pPr>
          <w:r w:rsidRPr="00182113">
            <w:rPr>
              <w:rFonts w:ascii="Palatino Linotype" w:hAnsi="Palatino Linotype"/>
              <w:b/>
              <w:sz w:val="22"/>
              <w:szCs w:val="22"/>
            </w:rPr>
            <w:t xml:space="preserve">Recurso de </w:t>
          </w:r>
          <w:r w:rsidR="00E32828">
            <w:rPr>
              <w:rFonts w:ascii="Palatino Linotype" w:hAnsi="Palatino Linotype"/>
              <w:b/>
              <w:sz w:val="22"/>
              <w:szCs w:val="22"/>
            </w:rPr>
            <w:t>R</w:t>
          </w:r>
          <w:r w:rsidRPr="00182113">
            <w:rPr>
              <w:rFonts w:ascii="Palatino Linotype" w:hAnsi="Palatino Linotype"/>
              <w:b/>
              <w:sz w:val="22"/>
              <w:szCs w:val="22"/>
            </w:rPr>
            <w:t>evisión:</w:t>
          </w:r>
        </w:p>
      </w:tc>
      <w:tc>
        <w:tcPr>
          <w:tcW w:w="236" w:type="dxa"/>
          <w:vAlign w:val="center"/>
        </w:tcPr>
        <w:p w14:paraId="0CC3D424"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4FAE21CD" w14:textId="13FF03E6" w:rsidR="00080F9A" w:rsidRPr="00AC294B" w:rsidRDefault="00646BD8" w:rsidP="00646BD8">
          <w:pPr>
            <w:pStyle w:val="Encabezado"/>
            <w:rPr>
              <w:rFonts w:ascii="Palatino Linotype" w:hAnsi="Palatino Linotype"/>
              <w:b/>
              <w:sz w:val="20"/>
              <w:szCs w:val="22"/>
            </w:rPr>
          </w:pPr>
          <w:r w:rsidRPr="00AC294B">
            <w:rPr>
              <w:rFonts w:ascii="Palatino Linotype" w:hAnsi="Palatino Linotype" w:cs="Arial"/>
              <w:b/>
              <w:bCs/>
              <w:sz w:val="20"/>
              <w:szCs w:val="20"/>
              <w:lang w:eastAsia="es-MX"/>
            </w:rPr>
            <w:t>0870</w:t>
          </w:r>
          <w:r w:rsidR="00E32828" w:rsidRPr="00AC294B">
            <w:rPr>
              <w:rFonts w:ascii="Palatino Linotype" w:hAnsi="Palatino Linotype" w:cs="Arial"/>
              <w:b/>
              <w:bCs/>
              <w:sz w:val="20"/>
              <w:szCs w:val="20"/>
              <w:lang w:eastAsia="es-MX"/>
            </w:rPr>
            <w:t>8</w:t>
          </w:r>
          <w:r w:rsidR="00625367" w:rsidRPr="00AC294B">
            <w:rPr>
              <w:rFonts w:ascii="Palatino Linotype" w:hAnsi="Palatino Linotype" w:cs="Arial"/>
              <w:b/>
              <w:bCs/>
              <w:sz w:val="20"/>
              <w:szCs w:val="20"/>
              <w:lang w:eastAsia="es-MX"/>
            </w:rPr>
            <w:t>/INFOEM/IP/RR/202</w:t>
          </w:r>
          <w:r w:rsidR="00E32828" w:rsidRPr="00AC294B">
            <w:rPr>
              <w:rFonts w:ascii="Palatino Linotype" w:hAnsi="Palatino Linotype" w:cs="Arial"/>
              <w:b/>
              <w:bCs/>
              <w:sz w:val="20"/>
              <w:szCs w:val="20"/>
              <w:lang w:eastAsia="es-MX"/>
            </w:rPr>
            <w:t>2</w:t>
          </w:r>
        </w:p>
      </w:tc>
    </w:tr>
    <w:tr w:rsidR="00080F9A" w:rsidRPr="00182113" w14:paraId="78C9F2F4" w14:textId="77777777" w:rsidTr="000B5D79">
      <w:trPr>
        <w:trHeight w:val="227"/>
      </w:trPr>
      <w:tc>
        <w:tcPr>
          <w:tcW w:w="2532" w:type="dxa"/>
          <w:vAlign w:val="center"/>
        </w:tcPr>
        <w:p w14:paraId="2D89FED3" w14:textId="77777777" w:rsidR="00080F9A" w:rsidRPr="00182113" w:rsidRDefault="00080F9A"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6D086A3" w14:textId="6B4A1155" w:rsidR="00080F9A" w:rsidRPr="00AC294B" w:rsidRDefault="0039185A" w:rsidP="000B5D79">
          <w:pPr>
            <w:pStyle w:val="Encabezado"/>
            <w:rPr>
              <w:rFonts w:ascii="Palatino Linotype" w:hAnsi="Palatino Linotype"/>
              <w:b/>
              <w:sz w:val="20"/>
              <w:szCs w:val="20"/>
            </w:rPr>
          </w:pPr>
          <w:r>
            <w:rPr>
              <w:rFonts w:ascii="Palatino Linotype" w:eastAsia="Times New Roman" w:hAnsi="Palatino Linotype" w:cs="Times New Roman"/>
              <w:b/>
              <w:sz w:val="20"/>
              <w:szCs w:val="20"/>
            </w:rPr>
            <w:t>XXX XXXX XXXX</w:t>
          </w:r>
        </w:p>
      </w:tc>
    </w:tr>
    <w:tr w:rsidR="00080F9A" w:rsidRPr="00182113" w14:paraId="1A862673" w14:textId="77777777" w:rsidTr="000B5D79">
      <w:trPr>
        <w:trHeight w:val="232"/>
      </w:trPr>
      <w:tc>
        <w:tcPr>
          <w:tcW w:w="2532" w:type="dxa"/>
          <w:vAlign w:val="center"/>
        </w:tcPr>
        <w:p w14:paraId="767A6F60" w14:textId="7093A700" w:rsidR="00080F9A" w:rsidRPr="00182113" w:rsidRDefault="00080F9A" w:rsidP="00E32828">
          <w:pPr>
            <w:rPr>
              <w:rFonts w:ascii="Palatino Linotype" w:hAnsi="Palatino Linotype"/>
              <w:b/>
              <w:sz w:val="22"/>
              <w:szCs w:val="22"/>
            </w:rPr>
          </w:pPr>
          <w:r w:rsidRPr="00182113">
            <w:rPr>
              <w:rFonts w:ascii="Palatino Linotype" w:hAnsi="Palatino Linotype"/>
              <w:b/>
              <w:sz w:val="22"/>
              <w:szCs w:val="22"/>
            </w:rPr>
            <w:t xml:space="preserve">Sujeto </w:t>
          </w:r>
          <w:r w:rsidR="00E32828">
            <w:rPr>
              <w:rFonts w:ascii="Palatino Linotype" w:hAnsi="Palatino Linotype"/>
              <w:b/>
              <w:sz w:val="22"/>
              <w:szCs w:val="22"/>
            </w:rPr>
            <w:t>O</w:t>
          </w:r>
          <w:r w:rsidRPr="00182113">
            <w:rPr>
              <w:rFonts w:ascii="Palatino Linotype" w:hAnsi="Palatino Linotype"/>
              <w:b/>
              <w:sz w:val="22"/>
              <w:szCs w:val="22"/>
            </w:rPr>
            <w:t>bligado:</w:t>
          </w:r>
        </w:p>
      </w:tc>
      <w:tc>
        <w:tcPr>
          <w:tcW w:w="236" w:type="dxa"/>
          <w:vAlign w:val="center"/>
        </w:tcPr>
        <w:p w14:paraId="520FB614"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FC8EF03" w14:textId="3E1999DD" w:rsidR="00080F9A" w:rsidRPr="00AC294B" w:rsidRDefault="00E32828" w:rsidP="00E9315B">
          <w:pPr>
            <w:rPr>
              <w:b/>
              <w:sz w:val="20"/>
              <w:szCs w:val="20"/>
            </w:rPr>
          </w:pPr>
          <w:r w:rsidRPr="00AC294B">
            <w:rPr>
              <w:rFonts w:ascii="Palatino Linotype" w:hAnsi="Palatino Linotype"/>
              <w:b/>
              <w:sz w:val="20"/>
              <w:szCs w:val="20"/>
            </w:rPr>
            <w:t>Ayuntamiento de Toluca</w:t>
          </w:r>
        </w:p>
      </w:tc>
    </w:tr>
    <w:tr w:rsidR="00080F9A" w:rsidRPr="00182113" w14:paraId="4416531B" w14:textId="77777777" w:rsidTr="000B5D79">
      <w:trPr>
        <w:trHeight w:val="320"/>
      </w:trPr>
      <w:tc>
        <w:tcPr>
          <w:tcW w:w="2532" w:type="dxa"/>
          <w:vAlign w:val="center"/>
        </w:tcPr>
        <w:p w14:paraId="277DD3E2" w14:textId="0AC469D7" w:rsidR="00080F9A" w:rsidRPr="00182113" w:rsidRDefault="00E32828" w:rsidP="00E32828">
          <w:pPr>
            <w:rPr>
              <w:rFonts w:ascii="Palatino Linotype" w:hAnsi="Palatino Linotype"/>
              <w:b/>
              <w:sz w:val="22"/>
              <w:szCs w:val="22"/>
            </w:rPr>
          </w:pPr>
          <w:r>
            <w:rPr>
              <w:rFonts w:ascii="Palatino Linotype" w:hAnsi="Palatino Linotype"/>
              <w:b/>
              <w:sz w:val="22"/>
              <w:szCs w:val="22"/>
            </w:rPr>
            <w:t>Comisionada</w:t>
          </w:r>
          <w:r w:rsidR="00080F9A" w:rsidRPr="00182113">
            <w:rPr>
              <w:rFonts w:ascii="Palatino Linotype" w:hAnsi="Palatino Linotype"/>
              <w:b/>
              <w:sz w:val="22"/>
              <w:szCs w:val="22"/>
            </w:rPr>
            <w:t xml:space="preserve"> </w:t>
          </w:r>
          <w:r>
            <w:rPr>
              <w:rFonts w:ascii="Palatino Linotype" w:hAnsi="Palatino Linotype"/>
              <w:b/>
              <w:sz w:val="22"/>
              <w:szCs w:val="22"/>
            </w:rPr>
            <w:t>P</w:t>
          </w:r>
          <w:r w:rsidR="00080F9A" w:rsidRPr="00182113">
            <w:rPr>
              <w:rFonts w:ascii="Palatino Linotype" w:hAnsi="Palatino Linotype"/>
              <w:b/>
              <w:sz w:val="22"/>
              <w:szCs w:val="22"/>
            </w:rPr>
            <w:t>onente:</w:t>
          </w:r>
        </w:p>
      </w:tc>
      <w:tc>
        <w:tcPr>
          <w:tcW w:w="236" w:type="dxa"/>
          <w:vAlign w:val="center"/>
        </w:tcPr>
        <w:p w14:paraId="2136513B"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BD70CE4" w14:textId="734970A3" w:rsidR="00080F9A" w:rsidRPr="00AC294B" w:rsidRDefault="00E32828" w:rsidP="000B5D79">
          <w:pPr>
            <w:pStyle w:val="Encabezado"/>
            <w:rPr>
              <w:rFonts w:ascii="Palatino Linotype" w:hAnsi="Palatino Linotype"/>
              <w:b/>
              <w:sz w:val="20"/>
              <w:szCs w:val="22"/>
            </w:rPr>
          </w:pPr>
          <w:r w:rsidRPr="00AC294B">
            <w:rPr>
              <w:rFonts w:ascii="Palatino Linotype" w:hAnsi="Palatino Linotype"/>
              <w:b/>
              <w:sz w:val="20"/>
              <w:szCs w:val="20"/>
            </w:rPr>
            <w:t>María del Rosario Mejía Ayala</w:t>
          </w:r>
        </w:p>
      </w:tc>
    </w:tr>
  </w:tbl>
  <w:p w14:paraId="156B5574" w14:textId="35A2B07E" w:rsidR="00080F9A" w:rsidRDefault="00080F9A">
    <w:pPr>
      <w:pStyle w:val="Encabezado"/>
    </w:pPr>
  </w:p>
  <w:p w14:paraId="2C496126" w14:textId="77777777" w:rsidR="00080F9A" w:rsidRDefault="00080F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7066"/>
    <w:multiLevelType w:val="hybridMultilevel"/>
    <w:tmpl w:val="F7201D8E"/>
    <w:lvl w:ilvl="0" w:tplc="BFDCF458">
      <w:start w:val="1"/>
      <w:numFmt w:val="upperLetter"/>
      <w:lvlText w:val="%1)"/>
      <w:lvlJc w:val="left"/>
      <w:pPr>
        <w:ind w:left="433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8F3D01"/>
    <w:multiLevelType w:val="hybridMultilevel"/>
    <w:tmpl w:val="0B0E8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802E71"/>
    <w:multiLevelType w:val="hybridMultilevel"/>
    <w:tmpl w:val="DEE80A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5">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34317490"/>
    <w:multiLevelType w:val="hybridMultilevel"/>
    <w:tmpl w:val="8FDC810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813304"/>
    <w:multiLevelType w:val="hybridMultilevel"/>
    <w:tmpl w:val="277637E6"/>
    <w:lvl w:ilvl="0" w:tplc="ECAC36D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1">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D53E4D"/>
    <w:multiLevelType w:val="hybridMultilevel"/>
    <w:tmpl w:val="AFF6DEBA"/>
    <w:lvl w:ilvl="0" w:tplc="68A6473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67A7DCF"/>
    <w:multiLevelType w:val="hybridMultilevel"/>
    <w:tmpl w:val="79426A02"/>
    <w:lvl w:ilvl="0" w:tplc="080A0001">
      <w:start w:val="1"/>
      <w:numFmt w:val="bullet"/>
      <w:lvlText w:val=""/>
      <w:lvlJc w:val="left"/>
      <w:pPr>
        <w:ind w:left="720" w:hanging="360"/>
      </w:pPr>
      <w:rPr>
        <w:rFonts w:ascii="Symbol" w:hAnsi="Symbo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B92F7F"/>
    <w:multiLevelType w:val="hybridMultilevel"/>
    <w:tmpl w:val="B1907342"/>
    <w:lvl w:ilvl="0" w:tplc="5930E8C0">
      <w:start w:val="1"/>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6721AE3"/>
    <w:multiLevelType w:val="hybridMultilevel"/>
    <w:tmpl w:val="79D07E50"/>
    <w:lvl w:ilvl="0" w:tplc="19DA0D28">
      <w:start w:val="1"/>
      <w:numFmt w:val="lowerLetter"/>
      <w:lvlText w:val="%1)"/>
      <w:lvlJc w:val="left"/>
      <w:pPr>
        <w:ind w:left="1571" w:hanging="360"/>
      </w:pPr>
      <w:rPr>
        <w:rFonts w:ascii="Palatino Linotype" w:hAnsi="Palatino Linotype" w:cs="Times New Roman" w:hint="default"/>
        <w:color w:val="auto"/>
        <w:sz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nsid w:val="5E4F41A0"/>
    <w:multiLevelType w:val="hybridMultilevel"/>
    <w:tmpl w:val="BFDCD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83207B2"/>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C17ABC"/>
    <w:multiLevelType w:val="hybridMultilevel"/>
    <w:tmpl w:val="F3E4224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232C9B"/>
    <w:multiLevelType w:val="hybridMultilevel"/>
    <w:tmpl w:val="814EF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B97478C"/>
    <w:multiLevelType w:val="hybridMultilevel"/>
    <w:tmpl w:val="258CB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D16310A"/>
    <w:multiLevelType w:val="hybridMultilevel"/>
    <w:tmpl w:val="33129ADE"/>
    <w:lvl w:ilvl="0" w:tplc="9E584794">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9">
    <w:nsid w:val="70955487"/>
    <w:multiLevelType w:val="hybridMultilevel"/>
    <w:tmpl w:val="D9FC201E"/>
    <w:lvl w:ilvl="0" w:tplc="5FCC92A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C964EC0"/>
    <w:multiLevelType w:val="hybridMultilevel"/>
    <w:tmpl w:val="A992E1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E0C5EFF"/>
    <w:multiLevelType w:val="hybridMultilevel"/>
    <w:tmpl w:val="6AE0AD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nsid w:val="7FCB5368"/>
    <w:multiLevelType w:val="hybridMultilevel"/>
    <w:tmpl w:val="F02A17B8"/>
    <w:lvl w:ilvl="0" w:tplc="637E3A6C">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1"/>
  </w:num>
  <w:num w:numId="2">
    <w:abstractNumId w:val="22"/>
  </w:num>
  <w:num w:numId="3">
    <w:abstractNumId w:val="27"/>
  </w:num>
  <w:num w:numId="4">
    <w:abstractNumId w:val="11"/>
  </w:num>
  <w:num w:numId="5">
    <w:abstractNumId w:val="10"/>
  </w:num>
  <w:num w:numId="6">
    <w:abstractNumId w:val="19"/>
  </w:num>
  <w:num w:numId="7">
    <w:abstractNumId w:val="20"/>
  </w:num>
  <w:num w:numId="8">
    <w:abstractNumId w:val="29"/>
  </w:num>
  <w:num w:numId="9">
    <w:abstractNumId w:val="33"/>
  </w:num>
  <w:num w:numId="10">
    <w:abstractNumId w:val="7"/>
  </w:num>
  <w:num w:numId="11">
    <w:abstractNumId w:val="9"/>
  </w:num>
  <w:num w:numId="12">
    <w:abstractNumId w:val="13"/>
  </w:num>
  <w:num w:numId="13">
    <w:abstractNumId w:val="23"/>
  </w:num>
  <w:num w:numId="14">
    <w:abstractNumId w:val="12"/>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35"/>
  </w:num>
  <w:num w:numId="19">
    <w:abstractNumId w:val="32"/>
  </w:num>
  <w:num w:numId="20">
    <w:abstractNumId w:val="5"/>
  </w:num>
  <w:num w:numId="21">
    <w:abstractNumId w:val="21"/>
  </w:num>
  <w:num w:numId="22">
    <w:abstractNumId w:val="6"/>
  </w:num>
  <w:num w:numId="23">
    <w:abstractNumId w:val="17"/>
  </w:num>
  <w:num w:numId="24">
    <w:abstractNumId w:val="4"/>
  </w:num>
  <w:num w:numId="25">
    <w:abstractNumId w:val="8"/>
  </w:num>
  <w:num w:numId="26">
    <w:abstractNumId w:val="14"/>
  </w:num>
  <w:num w:numId="27">
    <w:abstractNumId w:val="15"/>
  </w:num>
  <w:num w:numId="28">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3"/>
  </w:num>
  <w:num w:numId="31">
    <w:abstractNumId w:val="24"/>
  </w:num>
  <w:num w:numId="32">
    <w:abstractNumId w:val="18"/>
  </w:num>
  <w:num w:numId="33">
    <w:abstractNumId w:val="34"/>
  </w:num>
  <w:num w:numId="34">
    <w:abstractNumId w:val="26"/>
  </w:num>
  <w:num w:numId="35">
    <w:abstractNumId w:val="25"/>
  </w:num>
  <w:num w:numId="36">
    <w:abstractNumId w:val="30"/>
  </w:num>
  <w:num w:numId="37">
    <w:abstractNumId w:val="16"/>
  </w:num>
  <w:num w:numId="38">
    <w:abstractNumId w:val="28"/>
  </w:num>
  <w:num w:numId="39">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7A8"/>
    <w:rsid w:val="0000198C"/>
    <w:rsid w:val="00002AB3"/>
    <w:rsid w:val="00002D13"/>
    <w:rsid w:val="0000315A"/>
    <w:rsid w:val="00007057"/>
    <w:rsid w:val="00007657"/>
    <w:rsid w:val="00007A8A"/>
    <w:rsid w:val="00011036"/>
    <w:rsid w:val="00011251"/>
    <w:rsid w:val="00011719"/>
    <w:rsid w:val="00012472"/>
    <w:rsid w:val="000135F5"/>
    <w:rsid w:val="00013B71"/>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0C43"/>
    <w:rsid w:val="00031C89"/>
    <w:rsid w:val="00032493"/>
    <w:rsid w:val="00032B32"/>
    <w:rsid w:val="00034578"/>
    <w:rsid w:val="000348AB"/>
    <w:rsid w:val="00034AEC"/>
    <w:rsid w:val="00035959"/>
    <w:rsid w:val="00036AC3"/>
    <w:rsid w:val="000370C1"/>
    <w:rsid w:val="00037177"/>
    <w:rsid w:val="00037B3F"/>
    <w:rsid w:val="0004034A"/>
    <w:rsid w:val="00041206"/>
    <w:rsid w:val="0004133B"/>
    <w:rsid w:val="00041C72"/>
    <w:rsid w:val="0004277D"/>
    <w:rsid w:val="00043D6F"/>
    <w:rsid w:val="0004459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3D68"/>
    <w:rsid w:val="00075505"/>
    <w:rsid w:val="000769BB"/>
    <w:rsid w:val="00076F07"/>
    <w:rsid w:val="00077456"/>
    <w:rsid w:val="000800AC"/>
    <w:rsid w:val="0008011F"/>
    <w:rsid w:val="000802B8"/>
    <w:rsid w:val="00080AE2"/>
    <w:rsid w:val="00080F9A"/>
    <w:rsid w:val="00080FB9"/>
    <w:rsid w:val="000820A1"/>
    <w:rsid w:val="00082B75"/>
    <w:rsid w:val="00084133"/>
    <w:rsid w:val="00084B83"/>
    <w:rsid w:val="00084FD5"/>
    <w:rsid w:val="0008542A"/>
    <w:rsid w:val="00085FE0"/>
    <w:rsid w:val="00086A19"/>
    <w:rsid w:val="00086E40"/>
    <w:rsid w:val="000877FD"/>
    <w:rsid w:val="00087F83"/>
    <w:rsid w:val="00091EC6"/>
    <w:rsid w:val="00094279"/>
    <w:rsid w:val="000946B6"/>
    <w:rsid w:val="00094CAC"/>
    <w:rsid w:val="000957B1"/>
    <w:rsid w:val="0009723C"/>
    <w:rsid w:val="00097774"/>
    <w:rsid w:val="00097B87"/>
    <w:rsid w:val="00097D8A"/>
    <w:rsid w:val="000A09F5"/>
    <w:rsid w:val="000A0D7B"/>
    <w:rsid w:val="000A13A2"/>
    <w:rsid w:val="000A149C"/>
    <w:rsid w:val="000A175B"/>
    <w:rsid w:val="000A1909"/>
    <w:rsid w:val="000A379E"/>
    <w:rsid w:val="000A5102"/>
    <w:rsid w:val="000A69FC"/>
    <w:rsid w:val="000A6A59"/>
    <w:rsid w:val="000A736A"/>
    <w:rsid w:val="000A748D"/>
    <w:rsid w:val="000A77ED"/>
    <w:rsid w:val="000B017D"/>
    <w:rsid w:val="000B1010"/>
    <w:rsid w:val="000B20A9"/>
    <w:rsid w:val="000B4674"/>
    <w:rsid w:val="000B48D4"/>
    <w:rsid w:val="000B503E"/>
    <w:rsid w:val="000B5D79"/>
    <w:rsid w:val="000B62CA"/>
    <w:rsid w:val="000C05FA"/>
    <w:rsid w:val="000C09CB"/>
    <w:rsid w:val="000C0DC5"/>
    <w:rsid w:val="000C0FB1"/>
    <w:rsid w:val="000C10B9"/>
    <w:rsid w:val="000C210B"/>
    <w:rsid w:val="000C3465"/>
    <w:rsid w:val="000C4315"/>
    <w:rsid w:val="000C4A8E"/>
    <w:rsid w:val="000C555C"/>
    <w:rsid w:val="000C5A04"/>
    <w:rsid w:val="000C7734"/>
    <w:rsid w:val="000C7957"/>
    <w:rsid w:val="000D020C"/>
    <w:rsid w:val="000D0C47"/>
    <w:rsid w:val="000D0CA8"/>
    <w:rsid w:val="000D151D"/>
    <w:rsid w:val="000D17AB"/>
    <w:rsid w:val="000D264C"/>
    <w:rsid w:val="000D466E"/>
    <w:rsid w:val="000D5248"/>
    <w:rsid w:val="000D5B08"/>
    <w:rsid w:val="000D5C91"/>
    <w:rsid w:val="000D5C96"/>
    <w:rsid w:val="000D5CC0"/>
    <w:rsid w:val="000D6DCB"/>
    <w:rsid w:val="000E1209"/>
    <w:rsid w:val="000E2013"/>
    <w:rsid w:val="000E3057"/>
    <w:rsid w:val="000E41A9"/>
    <w:rsid w:val="000E48E7"/>
    <w:rsid w:val="000E5A4F"/>
    <w:rsid w:val="000E6945"/>
    <w:rsid w:val="000E6BDE"/>
    <w:rsid w:val="000E7F64"/>
    <w:rsid w:val="000F1EFE"/>
    <w:rsid w:val="000F20CE"/>
    <w:rsid w:val="000F214D"/>
    <w:rsid w:val="000F2A1D"/>
    <w:rsid w:val="000F2D38"/>
    <w:rsid w:val="000F366D"/>
    <w:rsid w:val="000F483B"/>
    <w:rsid w:val="000F59B5"/>
    <w:rsid w:val="000F61E2"/>
    <w:rsid w:val="000F6621"/>
    <w:rsid w:val="000F66AD"/>
    <w:rsid w:val="000F675E"/>
    <w:rsid w:val="000F760A"/>
    <w:rsid w:val="000F773F"/>
    <w:rsid w:val="00100767"/>
    <w:rsid w:val="00100A1D"/>
    <w:rsid w:val="001012FE"/>
    <w:rsid w:val="00101FC0"/>
    <w:rsid w:val="0010281C"/>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193"/>
    <w:rsid w:val="00114C6B"/>
    <w:rsid w:val="0011537F"/>
    <w:rsid w:val="0011644C"/>
    <w:rsid w:val="0011671E"/>
    <w:rsid w:val="00117449"/>
    <w:rsid w:val="001174EC"/>
    <w:rsid w:val="00117A22"/>
    <w:rsid w:val="00117C43"/>
    <w:rsid w:val="00117E42"/>
    <w:rsid w:val="0012006D"/>
    <w:rsid w:val="00121EBE"/>
    <w:rsid w:val="00122C7C"/>
    <w:rsid w:val="00122D83"/>
    <w:rsid w:val="00123BAB"/>
    <w:rsid w:val="00123DF6"/>
    <w:rsid w:val="001248A0"/>
    <w:rsid w:val="00124E25"/>
    <w:rsid w:val="0012592B"/>
    <w:rsid w:val="001262AB"/>
    <w:rsid w:val="0012670D"/>
    <w:rsid w:val="001267F8"/>
    <w:rsid w:val="00127D56"/>
    <w:rsid w:val="00130C63"/>
    <w:rsid w:val="001318D2"/>
    <w:rsid w:val="00132306"/>
    <w:rsid w:val="00132899"/>
    <w:rsid w:val="0013327A"/>
    <w:rsid w:val="00133A00"/>
    <w:rsid w:val="00133B79"/>
    <w:rsid w:val="0013492B"/>
    <w:rsid w:val="0013583D"/>
    <w:rsid w:val="001358E8"/>
    <w:rsid w:val="00136014"/>
    <w:rsid w:val="001365A4"/>
    <w:rsid w:val="001374A0"/>
    <w:rsid w:val="00140070"/>
    <w:rsid w:val="00140A4D"/>
    <w:rsid w:val="00140D44"/>
    <w:rsid w:val="001415F8"/>
    <w:rsid w:val="0014188A"/>
    <w:rsid w:val="0014190B"/>
    <w:rsid w:val="00142B68"/>
    <w:rsid w:val="00143222"/>
    <w:rsid w:val="00143783"/>
    <w:rsid w:val="00144239"/>
    <w:rsid w:val="0014448C"/>
    <w:rsid w:val="00144537"/>
    <w:rsid w:val="00145FFA"/>
    <w:rsid w:val="00146524"/>
    <w:rsid w:val="00146A0A"/>
    <w:rsid w:val="00146E2E"/>
    <w:rsid w:val="00147163"/>
    <w:rsid w:val="00147864"/>
    <w:rsid w:val="0015179D"/>
    <w:rsid w:val="00151FD7"/>
    <w:rsid w:val="00152EE8"/>
    <w:rsid w:val="0015466E"/>
    <w:rsid w:val="00154F67"/>
    <w:rsid w:val="001565C9"/>
    <w:rsid w:val="00157464"/>
    <w:rsid w:val="0015798B"/>
    <w:rsid w:val="00157C5A"/>
    <w:rsid w:val="00162712"/>
    <w:rsid w:val="001632E2"/>
    <w:rsid w:val="0016332D"/>
    <w:rsid w:val="00163D29"/>
    <w:rsid w:val="001646AA"/>
    <w:rsid w:val="00164833"/>
    <w:rsid w:val="001648EE"/>
    <w:rsid w:val="00164B65"/>
    <w:rsid w:val="0016539F"/>
    <w:rsid w:val="00165C02"/>
    <w:rsid w:val="00166794"/>
    <w:rsid w:val="001669E6"/>
    <w:rsid w:val="00166E88"/>
    <w:rsid w:val="00167475"/>
    <w:rsid w:val="00167CCF"/>
    <w:rsid w:val="00170323"/>
    <w:rsid w:val="0017146D"/>
    <w:rsid w:val="00171A4E"/>
    <w:rsid w:val="001721C4"/>
    <w:rsid w:val="00172689"/>
    <w:rsid w:val="00172B01"/>
    <w:rsid w:val="00173B92"/>
    <w:rsid w:val="00174F63"/>
    <w:rsid w:val="00175585"/>
    <w:rsid w:val="00176DE7"/>
    <w:rsid w:val="001775DF"/>
    <w:rsid w:val="0018163E"/>
    <w:rsid w:val="00181DC0"/>
    <w:rsid w:val="00182B96"/>
    <w:rsid w:val="001850D6"/>
    <w:rsid w:val="00186391"/>
    <w:rsid w:val="00186971"/>
    <w:rsid w:val="0018788D"/>
    <w:rsid w:val="001878A8"/>
    <w:rsid w:val="0019076C"/>
    <w:rsid w:val="0019358B"/>
    <w:rsid w:val="0019484F"/>
    <w:rsid w:val="001964AF"/>
    <w:rsid w:val="00196F89"/>
    <w:rsid w:val="00197168"/>
    <w:rsid w:val="0019716F"/>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5396"/>
    <w:rsid w:val="001A6360"/>
    <w:rsid w:val="001B0EFF"/>
    <w:rsid w:val="001B26AA"/>
    <w:rsid w:val="001B53A0"/>
    <w:rsid w:val="001B57F2"/>
    <w:rsid w:val="001B5E8D"/>
    <w:rsid w:val="001B5F70"/>
    <w:rsid w:val="001B6C18"/>
    <w:rsid w:val="001B79C3"/>
    <w:rsid w:val="001C04DF"/>
    <w:rsid w:val="001C0C2E"/>
    <w:rsid w:val="001C13B1"/>
    <w:rsid w:val="001C16B6"/>
    <w:rsid w:val="001C1C2A"/>
    <w:rsid w:val="001C1FFF"/>
    <w:rsid w:val="001C4087"/>
    <w:rsid w:val="001C53A0"/>
    <w:rsid w:val="001C5705"/>
    <w:rsid w:val="001C572C"/>
    <w:rsid w:val="001C5D12"/>
    <w:rsid w:val="001C67B0"/>
    <w:rsid w:val="001C6FD7"/>
    <w:rsid w:val="001C6FF0"/>
    <w:rsid w:val="001C79FA"/>
    <w:rsid w:val="001C7F19"/>
    <w:rsid w:val="001D20AE"/>
    <w:rsid w:val="001D2662"/>
    <w:rsid w:val="001D3EEA"/>
    <w:rsid w:val="001D5F14"/>
    <w:rsid w:val="001D64F6"/>
    <w:rsid w:val="001E0EE9"/>
    <w:rsid w:val="001E18B8"/>
    <w:rsid w:val="001E1F29"/>
    <w:rsid w:val="001E2813"/>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200562"/>
    <w:rsid w:val="0020061F"/>
    <w:rsid w:val="00202556"/>
    <w:rsid w:val="002025F8"/>
    <w:rsid w:val="002029CB"/>
    <w:rsid w:val="002031F3"/>
    <w:rsid w:val="00204293"/>
    <w:rsid w:val="00204787"/>
    <w:rsid w:val="00204958"/>
    <w:rsid w:val="00205C02"/>
    <w:rsid w:val="00206DFD"/>
    <w:rsid w:val="002077BE"/>
    <w:rsid w:val="002101B4"/>
    <w:rsid w:val="0021022A"/>
    <w:rsid w:val="00210263"/>
    <w:rsid w:val="00210FED"/>
    <w:rsid w:val="0021149A"/>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76C"/>
    <w:rsid w:val="00217828"/>
    <w:rsid w:val="00217843"/>
    <w:rsid w:val="002179AC"/>
    <w:rsid w:val="00217B09"/>
    <w:rsid w:val="00217BF5"/>
    <w:rsid w:val="002210A4"/>
    <w:rsid w:val="002212C2"/>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0B5"/>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FB1"/>
    <w:rsid w:val="0024535A"/>
    <w:rsid w:val="00245681"/>
    <w:rsid w:val="002466A2"/>
    <w:rsid w:val="0024739F"/>
    <w:rsid w:val="002479E3"/>
    <w:rsid w:val="00247DB1"/>
    <w:rsid w:val="00250DF8"/>
    <w:rsid w:val="002519B8"/>
    <w:rsid w:val="00252174"/>
    <w:rsid w:val="00252877"/>
    <w:rsid w:val="00252B7C"/>
    <w:rsid w:val="00252BD0"/>
    <w:rsid w:val="00252C4D"/>
    <w:rsid w:val="002545BF"/>
    <w:rsid w:val="00254D94"/>
    <w:rsid w:val="00260323"/>
    <w:rsid w:val="00261001"/>
    <w:rsid w:val="00261BB3"/>
    <w:rsid w:val="00261DA1"/>
    <w:rsid w:val="002632B3"/>
    <w:rsid w:val="00264510"/>
    <w:rsid w:val="00265012"/>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0522"/>
    <w:rsid w:val="00281389"/>
    <w:rsid w:val="002823A0"/>
    <w:rsid w:val="00282F91"/>
    <w:rsid w:val="0028429B"/>
    <w:rsid w:val="00285C0A"/>
    <w:rsid w:val="00286BCA"/>
    <w:rsid w:val="0028727E"/>
    <w:rsid w:val="0029057A"/>
    <w:rsid w:val="0029059C"/>
    <w:rsid w:val="00290D15"/>
    <w:rsid w:val="00292CBE"/>
    <w:rsid w:val="00293DE8"/>
    <w:rsid w:val="00295595"/>
    <w:rsid w:val="00295CAC"/>
    <w:rsid w:val="002979D7"/>
    <w:rsid w:val="002A00A2"/>
    <w:rsid w:val="002A0C6D"/>
    <w:rsid w:val="002A11FD"/>
    <w:rsid w:val="002A13C4"/>
    <w:rsid w:val="002A2FBF"/>
    <w:rsid w:val="002A48BE"/>
    <w:rsid w:val="002A49BA"/>
    <w:rsid w:val="002A65F6"/>
    <w:rsid w:val="002A6A1F"/>
    <w:rsid w:val="002A6CC3"/>
    <w:rsid w:val="002A7E83"/>
    <w:rsid w:val="002A7F74"/>
    <w:rsid w:val="002B07E8"/>
    <w:rsid w:val="002B085C"/>
    <w:rsid w:val="002B2012"/>
    <w:rsid w:val="002B2A2E"/>
    <w:rsid w:val="002B3141"/>
    <w:rsid w:val="002B3565"/>
    <w:rsid w:val="002B45B9"/>
    <w:rsid w:val="002B4B37"/>
    <w:rsid w:val="002B55D1"/>
    <w:rsid w:val="002B7DDA"/>
    <w:rsid w:val="002C125D"/>
    <w:rsid w:val="002C30ED"/>
    <w:rsid w:val="002C339C"/>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3CCB"/>
    <w:rsid w:val="002D4559"/>
    <w:rsid w:val="002D517F"/>
    <w:rsid w:val="002D5424"/>
    <w:rsid w:val="002D59A8"/>
    <w:rsid w:val="002D6F04"/>
    <w:rsid w:val="002D7363"/>
    <w:rsid w:val="002D77C8"/>
    <w:rsid w:val="002E1C15"/>
    <w:rsid w:val="002E21E5"/>
    <w:rsid w:val="002E22A4"/>
    <w:rsid w:val="002E2E98"/>
    <w:rsid w:val="002E3C8D"/>
    <w:rsid w:val="002E41F0"/>
    <w:rsid w:val="002E4871"/>
    <w:rsid w:val="002E5B3F"/>
    <w:rsid w:val="002E6A53"/>
    <w:rsid w:val="002E6E73"/>
    <w:rsid w:val="002E74CE"/>
    <w:rsid w:val="002E7D78"/>
    <w:rsid w:val="002F0536"/>
    <w:rsid w:val="002F0664"/>
    <w:rsid w:val="002F14DE"/>
    <w:rsid w:val="002F23DE"/>
    <w:rsid w:val="002F3672"/>
    <w:rsid w:val="002F3693"/>
    <w:rsid w:val="002F397F"/>
    <w:rsid w:val="002F4FA3"/>
    <w:rsid w:val="002F5BD8"/>
    <w:rsid w:val="002F5F94"/>
    <w:rsid w:val="002F6123"/>
    <w:rsid w:val="002F62A4"/>
    <w:rsid w:val="002F6F9C"/>
    <w:rsid w:val="002F768F"/>
    <w:rsid w:val="002F7C5F"/>
    <w:rsid w:val="002F7E3E"/>
    <w:rsid w:val="00300E89"/>
    <w:rsid w:val="00300FA7"/>
    <w:rsid w:val="0030150B"/>
    <w:rsid w:val="003017B5"/>
    <w:rsid w:val="0030255D"/>
    <w:rsid w:val="00302998"/>
    <w:rsid w:val="00303008"/>
    <w:rsid w:val="0030302B"/>
    <w:rsid w:val="00303717"/>
    <w:rsid w:val="00305279"/>
    <w:rsid w:val="003071F9"/>
    <w:rsid w:val="00307227"/>
    <w:rsid w:val="00307E34"/>
    <w:rsid w:val="003102A6"/>
    <w:rsid w:val="0031044F"/>
    <w:rsid w:val="0031056C"/>
    <w:rsid w:val="003105D0"/>
    <w:rsid w:val="00310962"/>
    <w:rsid w:val="003116A6"/>
    <w:rsid w:val="003118C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3B91"/>
    <w:rsid w:val="00323BA9"/>
    <w:rsid w:val="00326450"/>
    <w:rsid w:val="00326714"/>
    <w:rsid w:val="00330170"/>
    <w:rsid w:val="003306A9"/>
    <w:rsid w:val="003306E2"/>
    <w:rsid w:val="00330C9F"/>
    <w:rsid w:val="00330E0C"/>
    <w:rsid w:val="003311D6"/>
    <w:rsid w:val="00331A87"/>
    <w:rsid w:val="003326D1"/>
    <w:rsid w:val="00333036"/>
    <w:rsid w:val="00333BE8"/>
    <w:rsid w:val="0033477F"/>
    <w:rsid w:val="00334B20"/>
    <w:rsid w:val="00335541"/>
    <w:rsid w:val="0033557D"/>
    <w:rsid w:val="00337364"/>
    <w:rsid w:val="0034052A"/>
    <w:rsid w:val="003411ED"/>
    <w:rsid w:val="00341748"/>
    <w:rsid w:val="003424CB"/>
    <w:rsid w:val="003429D1"/>
    <w:rsid w:val="00343990"/>
    <w:rsid w:val="00343B0D"/>
    <w:rsid w:val="00343EED"/>
    <w:rsid w:val="003441A6"/>
    <w:rsid w:val="00344F79"/>
    <w:rsid w:val="003457AF"/>
    <w:rsid w:val="00345D0F"/>
    <w:rsid w:val="00346396"/>
    <w:rsid w:val="00346DD1"/>
    <w:rsid w:val="00347058"/>
    <w:rsid w:val="003472B3"/>
    <w:rsid w:val="003474AE"/>
    <w:rsid w:val="00350E15"/>
    <w:rsid w:val="00351895"/>
    <w:rsid w:val="003528EB"/>
    <w:rsid w:val="003532D0"/>
    <w:rsid w:val="003549F5"/>
    <w:rsid w:val="00354CCE"/>
    <w:rsid w:val="00356B99"/>
    <w:rsid w:val="003577BB"/>
    <w:rsid w:val="0036054B"/>
    <w:rsid w:val="0036073F"/>
    <w:rsid w:val="00360A7E"/>
    <w:rsid w:val="00361EC5"/>
    <w:rsid w:val="00361F1D"/>
    <w:rsid w:val="00362D92"/>
    <w:rsid w:val="00362F9C"/>
    <w:rsid w:val="00362FE6"/>
    <w:rsid w:val="00363F05"/>
    <w:rsid w:val="003645D3"/>
    <w:rsid w:val="00364627"/>
    <w:rsid w:val="0036539C"/>
    <w:rsid w:val="00365E82"/>
    <w:rsid w:val="00366F4F"/>
    <w:rsid w:val="00370D40"/>
    <w:rsid w:val="003713DA"/>
    <w:rsid w:val="003718D7"/>
    <w:rsid w:val="003721B2"/>
    <w:rsid w:val="0037475B"/>
    <w:rsid w:val="00375C69"/>
    <w:rsid w:val="00375EF7"/>
    <w:rsid w:val="003773A4"/>
    <w:rsid w:val="00377556"/>
    <w:rsid w:val="00380950"/>
    <w:rsid w:val="003819B3"/>
    <w:rsid w:val="00381A79"/>
    <w:rsid w:val="00381D99"/>
    <w:rsid w:val="00382DFB"/>
    <w:rsid w:val="003830A0"/>
    <w:rsid w:val="0038315E"/>
    <w:rsid w:val="00383318"/>
    <w:rsid w:val="0038394F"/>
    <w:rsid w:val="00383C5E"/>
    <w:rsid w:val="003848C2"/>
    <w:rsid w:val="003851DF"/>
    <w:rsid w:val="00387B0E"/>
    <w:rsid w:val="00387DC9"/>
    <w:rsid w:val="0039185A"/>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6CB"/>
    <w:rsid w:val="003B6D26"/>
    <w:rsid w:val="003B6D7A"/>
    <w:rsid w:val="003B7403"/>
    <w:rsid w:val="003B7A7B"/>
    <w:rsid w:val="003B7B09"/>
    <w:rsid w:val="003B7B65"/>
    <w:rsid w:val="003C0117"/>
    <w:rsid w:val="003C06C5"/>
    <w:rsid w:val="003C0E06"/>
    <w:rsid w:val="003C187B"/>
    <w:rsid w:val="003C1D26"/>
    <w:rsid w:val="003C2FC2"/>
    <w:rsid w:val="003C30B8"/>
    <w:rsid w:val="003C31E8"/>
    <w:rsid w:val="003C665B"/>
    <w:rsid w:val="003C66EF"/>
    <w:rsid w:val="003C7282"/>
    <w:rsid w:val="003C7C0D"/>
    <w:rsid w:val="003D04B3"/>
    <w:rsid w:val="003D1343"/>
    <w:rsid w:val="003D1971"/>
    <w:rsid w:val="003D210D"/>
    <w:rsid w:val="003D2861"/>
    <w:rsid w:val="003D2BDA"/>
    <w:rsid w:val="003D4544"/>
    <w:rsid w:val="003D46D0"/>
    <w:rsid w:val="003D5EE4"/>
    <w:rsid w:val="003D5FDB"/>
    <w:rsid w:val="003D7850"/>
    <w:rsid w:val="003E0B0F"/>
    <w:rsid w:val="003E0B41"/>
    <w:rsid w:val="003E167A"/>
    <w:rsid w:val="003E1C5B"/>
    <w:rsid w:val="003E1DF9"/>
    <w:rsid w:val="003E2043"/>
    <w:rsid w:val="003E2871"/>
    <w:rsid w:val="003E2E46"/>
    <w:rsid w:val="003E3BCD"/>
    <w:rsid w:val="003E3DB3"/>
    <w:rsid w:val="003E466F"/>
    <w:rsid w:val="003E4742"/>
    <w:rsid w:val="003E562F"/>
    <w:rsid w:val="003E64F3"/>
    <w:rsid w:val="003E6989"/>
    <w:rsid w:val="003E6C90"/>
    <w:rsid w:val="003E6E0C"/>
    <w:rsid w:val="003E720E"/>
    <w:rsid w:val="003F1143"/>
    <w:rsid w:val="003F11BF"/>
    <w:rsid w:val="003F15DB"/>
    <w:rsid w:val="003F2702"/>
    <w:rsid w:val="003F3245"/>
    <w:rsid w:val="003F380A"/>
    <w:rsid w:val="003F3908"/>
    <w:rsid w:val="003F4B66"/>
    <w:rsid w:val="003F5258"/>
    <w:rsid w:val="003F5A60"/>
    <w:rsid w:val="003F65A9"/>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7CF"/>
    <w:rsid w:val="00415FDC"/>
    <w:rsid w:val="0041620D"/>
    <w:rsid w:val="00416BDB"/>
    <w:rsid w:val="0041703D"/>
    <w:rsid w:val="0041729E"/>
    <w:rsid w:val="00417E0F"/>
    <w:rsid w:val="004205DB"/>
    <w:rsid w:val="00420646"/>
    <w:rsid w:val="0042068A"/>
    <w:rsid w:val="004211BA"/>
    <w:rsid w:val="00421799"/>
    <w:rsid w:val="00421F72"/>
    <w:rsid w:val="00422367"/>
    <w:rsid w:val="00422D97"/>
    <w:rsid w:val="00424901"/>
    <w:rsid w:val="00424E37"/>
    <w:rsid w:val="00424F11"/>
    <w:rsid w:val="004254E9"/>
    <w:rsid w:val="00425956"/>
    <w:rsid w:val="00426D7C"/>
    <w:rsid w:val="004301F6"/>
    <w:rsid w:val="00430B2E"/>
    <w:rsid w:val="004317C6"/>
    <w:rsid w:val="00431A2B"/>
    <w:rsid w:val="00432621"/>
    <w:rsid w:val="00432B72"/>
    <w:rsid w:val="00433016"/>
    <w:rsid w:val="00433C27"/>
    <w:rsid w:val="00433D27"/>
    <w:rsid w:val="004342F1"/>
    <w:rsid w:val="00434710"/>
    <w:rsid w:val="00434E11"/>
    <w:rsid w:val="00434EB9"/>
    <w:rsid w:val="00435C67"/>
    <w:rsid w:val="00436239"/>
    <w:rsid w:val="0043710F"/>
    <w:rsid w:val="00441015"/>
    <w:rsid w:val="00441342"/>
    <w:rsid w:val="00441468"/>
    <w:rsid w:val="0044162C"/>
    <w:rsid w:val="00441E3B"/>
    <w:rsid w:val="00442835"/>
    <w:rsid w:val="0044394C"/>
    <w:rsid w:val="00444435"/>
    <w:rsid w:val="00444CFD"/>
    <w:rsid w:val="00444F82"/>
    <w:rsid w:val="00446A9D"/>
    <w:rsid w:val="00447A56"/>
    <w:rsid w:val="004502A6"/>
    <w:rsid w:val="004507DB"/>
    <w:rsid w:val="00450A5F"/>
    <w:rsid w:val="00450AA0"/>
    <w:rsid w:val="00451514"/>
    <w:rsid w:val="00451CED"/>
    <w:rsid w:val="00451DA9"/>
    <w:rsid w:val="00451EB6"/>
    <w:rsid w:val="00452437"/>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10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344A"/>
    <w:rsid w:val="00483DB3"/>
    <w:rsid w:val="0048517E"/>
    <w:rsid w:val="00485348"/>
    <w:rsid w:val="00485C71"/>
    <w:rsid w:val="00486806"/>
    <w:rsid w:val="00486EDD"/>
    <w:rsid w:val="00487490"/>
    <w:rsid w:val="00487AF6"/>
    <w:rsid w:val="00490703"/>
    <w:rsid w:val="004908CE"/>
    <w:rsid w:val="0049100C"/>
    <w:rsid w:val="00491A61"/>
    <w:rsid w:val="00491C96"/>
    <w:rsid w:val="004925FF"/>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6B0A"/>
    <w:rsid w:val="004A7A19"/>
    <w:rsid w:val="004B11B4"/>
    <w:rsid w:val="004B1D5D"/>
    <w:rsid w:val="004B293C"/>
    <w:rsid w:val="004B2AEB"/>
    <w:rsid w:val="004B31A6"/>
    <w:rsid w:val="004B3B1A"/>
    <w:rsid w:val="004B40BF"/>
    <w:rsid w:val="004B4396"/>
    <w:rsid w:val="004B4A7B"/>
    <w:rsid w:val="004B56B8"/>
    <w:rsid w:val="004B57A3"/>
    <w:rsid w:val="004B5AC8"/>
    <w:rsid w:val="004B607D"/>
    <w:rsid w:val="004B64D1"/>
    <w:rsid w:val="004B6F5C"/>
    <w:rsid w:val="004B7B21"/>
    <w:rsid w:val="004C00C8"/>
    <w:rsid w:val="004C324B"/>
    <w:rsid w:val="004C3779"/>
    <w:rsid w:val="004C3A91"/>
    <w:rsid w:val="004C3E07"/>
    <w:rsid w:val="004C3FBD"/>
    <w:rsid w:val="004C412C"/>
    <w:rsid w:val="004C494D"/>
    <w:rsid w:val="004C4A44"/>
    <w:rsid w:val="004C51CE"/>
    <w:rsid w:val="004C59A4"/>
    <w:rsid w:val="004C6780"/>
    <w:rsid w:val="004C6EFC"/>
    <w:rsid w:val="004C7579"/>
    <w:rsid w:val="004C75EE"/>
    <w:rsid w:val="004C78C3"/>
    <w:rsid w:val="004D00B3"/>
    <w:rsid w:val="004D11B8"/>
    <w:rsid w:val="004D1287"/>
    <w:rsid w:val="004D1332"/>
    <w:rsid w:val="004D17B5"/>
    <w:rsid w:val="004D215D"/>
    <w:rsid w:val="004D257A"/>
    <w:rsid w:val="004D3026"/>
    <w:rsid w:val="004D442F"/>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25A0"/>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A47"/>
    <w:rsid w:val="00512F22"/>
    <w:rsid w:val="00513165"/>
    <w:rsid w:val="0051421B"/>
    <w:rsid w:val="00514311"/>
    <w:rsid w:val="00514404"/>
    <w:rsid w:val="005147B2"/>
    <w:rsid w:val="00515872"/>
    <w:rsid w:val="00515ABB"/>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6D"/>
    <w:rsid w:val="00526E75"/>
    <w:rsid w:val="005273EF"/>
    <w:rsid w:val="005303D3"/>
    <w:rsid w:val="00530E3B"/>
    <w:rsid w:val="00531016"/>
    <w:rsid w:val="005311FA"/>
    <w:rsid w:val="00532551"/>
    <w:rsid w:val="0053513D"/>
    <w:rsid w:val="00535B85"/>
    <w:rsid w:val="00540029"/>
    <w:rsid w:val="00540F3C"/>
    <w:rsid w:val="005410C7"/>
    <w:rsid w:val="005419B4"/>
    <w:rsid w:val="0054249E"/>
    <w:rsid w:val="00542B3A"/>
    <w:rsid w:val="005436A7"/>
    <w:rsid w:val="00544842"/>
    <w:rsid w:val="00544EC9"/>
    <w:rsid w:val="00545E6A"/>
    <w:rsid w:val="0054730C"/>
    <w:rsid w:val="005508E5"/>
    <w:rsid w:val="00550AC8"/>
    <w:rsid w:val="00550F81"/>
    <w:rsid w:val="00551714"/>
    <w:rsid w:val="00551D75"/>
    <w:rsid w:val="005520BF"/>
    <w:rsid w:val="005527B6"/>
    <w:rsid w:val="00554431"/>
    <w:rsid w:val="00555C32"/>
    <w:rsid w:val="00556814"/>
    <w:rsid w:val="00557D6A"/>
    <w:rsid w:val="00562474"/>
    <w:rsid w:val="00563BDC"/>
    <w:rsid w:val="00563FE5"/>
    <w:rsid w:val="0056441E"/>
    <w:rsid w:val="00564721"/>
    <w:rsid w:val="0056598A"/>
    <w:rsid w:val="005660F0"/>
    <w:rsid w:val="005663B6"/>
    <w:rsid w:val="0056692A"/>
    <w:rsid w:val="00566997"/>
    <w:rsid w:val="00566F85"/>
    <w:rsid w:val="00567154"/>
    <w:rsid w:val="005674DB"/>
    <w:rsid w:val="00570139"/>
    <w:rsid w:val="00570A27"/>
    <w:rsid w:val="00570A2E"/>
    <w:rsid w:val="00571235"/>
    <w:rsid w:val="005720DF"/>
    <w:rsid w:val="00572195"/>
    <w:rsid w:val="00572B55"/>
    <w:rsid w:val="00573665"/>
    <w:rsid w:val="0057438B"/>
    <w:rsid w:val="00574B70"/>
    <w:rsid w:val="00575BB2"/>
    <w:rsid w:val="005774AF"/>
    <w:rsid w:val="00577B42"/>
    <w:rsid w:val="00580D5D"/>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196B"/>
    <w:rsid w:val="005A1BA2"/>
    <w:rsid w:val="005A1F98"/>
    <w:rsid w:val="005A2A65"/>
    <w:rsid w:val="005A350D"/>
    <w:rsid w:val="005A3513"/>
    <w:rsid w:val="005A3BD7"/>
    <w:rsid w:val="005A51E1"/>
    <w:rsid w:val="005A5738"/>
    <w:rsid w:val="005A60BC"/>
    <w:rsid w:val="005A6B67"/>
    <w:rsid w:val="005A6F72"/>
    <w:rsid w:val="005A7720"/>
    <w:rsid w:val="005A7C7B"/>
    <w:rsid w:val="005B0ABA"/>
    <w:rsid w:val="005B0EC2"/>
    <w:rsid w:val="005B1979"/>
    <w:rsid w:val="005B2738"/>
    <w:rsid w:val="005B4087"/>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0C2B"/>
    <w:rsid w:val="005D115F"/>
    <w:rsid w:val="005D2757"/>
    <w:rsid w:val="005D27DD"/>
    <w:rsid w:val="005D2BC1"/>
    <w:rsid w:val="005D3493"/>
    <w:rsid w:val="005D3845"/>
    <w:rsid w:val="005D3D76"/>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6FC4"/>
    <w:rsid w:val="005E7DF7"/>
    <w:rsid w:val="005F0812"/>
    <w:rsid w:val="005F0B21"/>
    <w:rsid w:val="005F1310"/>
    <w:rsid w:val="005F34C9"/>
    <w:rsid w:val="005F35E6"/>
    <w:rsid w:val="005F37F3"/>
    <w:rsid w:val="005F403D"/>
    <w:rsid w:val="005F4118"/>
    <w:rsid w:val="005F4746"/>
    <w:rsid w:val="005F5EB5"/>
    <w:rsid w:val="005F62B2"/>
    <w:rsid w:val="005F6599"/>
    <w:rsid w:val="005F715E"/>
    <w:rsid w:val="005F7A58"/>
    <w:rsid w:val="006012DC"/>
    <w:rsid w:val="00601BAE"/>
    <w:rsid w:val="00601F5E"/>
    <w:rsid w:val="0060204C"/>
    <w:rsid w:val="006027AA"/>
    <w:rsid w:val="006027F4"/>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7D2"/>
    <w:rsid w:val="006228BC"/>
    <w:rsid w:val="00622B06"/>
    <w:rsid w:val="0062357F"/>
    <w:rsid w:val="0062365A"/>
    <w:rsid w:val="006238D2"/>
    <w:rsid w:val="0062416F"/>
    <w:rsid w:val="00625367"/>
    <w:rsid w:val="00625557"/>
    <w:rsid w:val="0062622B"/>
    <w:rsid w:val="00627DF5"/>
    <w:rsid w:val="00630609"/>
    <w:rsid w:val="00631337"/>
    <w:rsid w:val="00631A28"/>
    <w:rsid w:val="00632B31"/>
    <w:rsid w:val="00633171"/>
    <w:rsid w:val="0063422F"/>
    <w:rsid w:val="00635482"/>
    <w:rsid w:val="00637311"/>
    <w:rsid w:val="006402EE"/>
    <w:rsid w:val="006412FD"/>
    <w:rsid w:val="00641AB0"/>
    <w:rsid w:val="00642B18"/>
    <w:rsid w:val="00643B42"/>
    <w:rsid w:val="00643D5D"/>
    <w:rsid w:val="00644C6E"/>
    <w:rsid w:val="006460B5"/>
    <w:rsid w:val="00646A08"/>
    <w:rsid w:val="00646BD8"/>
    <w:rsid w:val="0065080C"/>
    <w:rsid w:val="006508C1"/>
    <w:rsid w:val="00651B1B"/>
    <w:rsid w:val="00651F91"/>
    <w:rsid w:val="0065212B"/>
    <w:rsid w:val="00654AB8"/>
    <w:rsid w:val="00656B81"/>
    <w:rsid w:val="00656FD8"/>
    <w:rsid w:val="00657974"/>
    <w:rsid w:val="00657F5F"/>
    <w:rsid w:val="0066068C"/>
    <w:rsid w:val="00660ADD"/>
    <w:rsid w:val="00661C3C"/>
    <w:rsid w:val="006624DB"/>
    <w:rsid w:val="00662A48"/>
    <w:rsid w:val="00662C69"/>
    <w:rsid w:val="006635D8"/>
    <w:rsid w:val="006638FD"/>
    <w:rsid w:val="00664A70"/>
    <w:rsid w:val="00664F7B"/>
    <w:rsid w:val="006650CA"/>
    <w:rsid w:val="006657E8"/>
    <w:rsid w:val="00667011"/>
    <w:rsid w:val="00670087"/>
    <w:rsid w:val="006711DB"/>
    <w:rsid w:val="0067245D"/>
    <w:rsid w:val="0067305C"/>
    <w:rsid w:val="006751CA"/>
    <w:rsid w:val="00675AC5"/>
    <w:rsid w:val="00675D22"/>
    <w:rsid w:val="006770E9"/>
    <w:rsid w:val="00677556"/>
    <w:rsid w:val="006775CE"/>
    <w:rsid w:val="006803E4"/>
    <w:rsid w:val="0068178C"/>
    <w:rsid w:val="00681B78"/>
    <w:rsid w:val="00682B40"/>
    <w:rsid w:val="00684F0B"/>
    <w:rsid w:val="00685D21"/>
    <w:rsid w:val="00686CD7"/>
    <w:rsid w:val="006870BD"/>
    <w:rsid w:val="00691B7C"/>
    <w:rsid w:val="006927A3"/>
    <w:rsid w:val="00692B64"/>
    <w:rsid w:val="0069302E"/>
    <w:rsid w:val="00693427"/>
    <w:rsid w:val="00693495"/>
    <w:rsid w:val="00693EF3"/>
    <w:rsid w:val="00694432"/>
    <w:rsid w:val="00694CAC"/>
    <w:rsid w:val="0069504E"/>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090B"/>
    <w:rsid w:val="006B12E8"/>
    <w:rsid w:val="006B19DE"/>
    <w:rsid w:val="006B27E5"/>
    <w:rsid w:val="006B290F"/>
    <w:rsid w:val="006B2FD1"/>
    <w:rsid w:val="006B30A8"/>
    <w:rsid w:val="006B4A1C"/>
    <w:rsid w:val="006B52EC"/>
    <w:rsid w:val="006B5917"/>
    <w:rsid w:val="006B5BB9"/>
    <w:rsid w:val="006B6E7D"/>
    <w:rsid w:val="006B76FD"/>
    <w:rsid w:val="006B78BA"/>
    <w:rsid w:val="006C0017"/>
    <w:rsid w:val="006C078E"/>
    <w:rsid w:val="006C2A0E"/>
    <w:rsid w:val="006C2E45"/>
    <w:rsid w:val="006C341B"/>
    <w:rsid w:val="006C34A4"/>
    <w:rsid w:val="006C3B64"/>
    <w:rsid w:val="006C49B4"/>
    <w:rsid w:val="006C50C2"/>
    <w:rsid w:val="006C563A"/>
    <w:rsid w:val="006C5F12"/>
    <w:rsid w:val="006C6868"/>
    <w:rsid w:val="006C72C9"/>
    <w:rsid w:val="006C7573"/>
    <w:rsid w:val="006C7A33"/>
    <w:rsid w:val="006C7BFE"/>
    <w:rsid w:val="006D0309"/>
    <w:rsid w:val="006D158E"/>
    <w:rsid w:val="006D223D"/>
    <w:rsid w:val="006D27EF"/>
    <w:rsid w:val="006D453F"/>
    <w:rsid w:val="006D45A3"/>
    <w:rsid w:val="006D473F"/>
    <w:rsid w:val="006D4B87"/>
    <w:rsid w:val="006D52D1"/>
    <w:rsid w:val="006D60E0"/>
    <w:rsid w:val="006E1056"/>
    <w:rsid w:val="006E21D4"/>
    <w:rsid w:val="006E27CA"/>
    <w:rsid w:val="006E4010"/>
    <w:rsid w:val="006E47E7"/>
    <w:rsid w:val="006E54D3"/>
    <w:rsid w:val="006E694E"/>
    <w:rsid w:val="006F07F8"/>
    <w:rsid w:val="006F134C"/>
    <w:rsid w:val="006F1CC5"/>
    <w:rsid w:val="006F24D3"/>
    <w:rsid w:val="006F27F3"/>
    <w:rsid w:val="006F2894"/>
    <w:rsid w:val="006F2AE2"/>
    <w:rsid w:val="006F2C12"/>
    <w:rsid w:val="006F2F92"/>
    <w:rsid w:val="006F639B"/>
    <w:rsid w:val="006F648B"/>
    <w:rsid w:val="006F673D"/>
    <w:rsid w:val="006F6E1A"/>
    <w:rsid w:val="006F6FE0"/>
    <w:rsid w:val="006F7AF2"/>
    <w:rsid w:val="006F7C33"/>
    <w:rsid w:val="006F7EF0"/>
    <w:rsid w:val="00700173"/>
    <w:rsid w:val="00701F2C"/>
    <w:rsid w:val="007025D1"/>
    <w:rsid w:val="00702F7F"/>
    <w:rsid w:val="00703B76"/>
    <w:rsid w:val="0070401B"/>
    <w:rsid w:val="00704F52"/>
    <w:rsid w:val="0070525F"/>
    <w:rsid w:val="00705544"/>
    <w:rsid w:val="00706175"/>
    <w:rsid w:val="00707096"/>
    <w:rsid w:val="007073D4"/>
    <w:rsid w:val="007076FF"/>
    <w:rsid w:val="00707731"/>
    <w:rsid w:val="00707B6F"/>
    <w:rsid w:val="0071011B"/>
    <w:rsid w:val="00710D14"/>
    <w:rsid w:val="007114F2"/>
    <w:rsid w:val="007119D3"/>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471"/>
    <w:rsid w:val="007237BF"/>
    <w:rsid w:val="00724054"/>
    <w:rsid w:val="0072483C"/>
    <w:rsid w:val="00725463"/>
    <w:rsid w:val="007301D7"/>
    <w:rsid w:val="00730A66"/>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1A5"/>
    <w:rsid w:val="00757995"/>
    <w:rsid w:val="00757C9E"/>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ADE"/>
    <w:rsid w:val="00770B33"/>
    <w:rsid w:val="00771243"/>
    <w:rsid w:val="00771337"/>
    <w:rsid w:val="00771FED"/>
    <w:rsid w:val="00772095"/>
    <w:rsid w:val="00772525"/>
    <w:rsid w:val="00774459"/>
    <w:rsid w:val="00774DFD"/>
    <w:rsid w:val="00775353"/>
    <w:rsid w:val="007760C8"/>
    <w:rsid w:val="00776C3A"/>
    <w:rsid w:val="007805E0"/>
    <w:rsid w:val="0078099A"/>
    <w:rsid w:val="00780DDE"/>
    <w:rsid w:val="0078136D"/>
    <w:rsid w:val="00783320"/>
    <w:rsid w:val="007838F7"/>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FD6"/>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B7426"/>
    <w:rsid w:val="007C0013"/>
    <w:rsid w:val="007C23C4"/>
    <w:rsid w:val="007C37D2"/>
    <w:rsid w:val="007C393A"/>
    <w:rsid w:val="007C3B22"/>
    <w:rsid w:val="007C6C5A"/>
    <w:rsid w:val="007D0257"/>
    <w:rsid w:val="007D2A1A"/>
    <w:rsid w:val="007D2E5F"/>
    <w:rsid w:val="007D4253"/>
    <w:rsid w:val="007D4DF3"/>
    <w:rsid w:val="007D572F"/>
    <w:rsid w:val="007D5DDE"/>
    <w:rsid w:val="007D7311"/>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463C"/>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EAD"/>
    <w:rsid w:val="00826130"/>
    <w:rsid w:val="0082653B"/>
    <w:rsid w:val="00826F80"/>
    <w:rsid w:val="0082700E"/>
    <w:rsid w:val="00827015"/>
    <w:rsid w:val="00830431"/>
    <w:rsid w:val="0083049F"/>
    <w:rsid w:val="00830EF8"/>
    <w:rsid w:val="008314DC"/>
    <w:rsid w:val="00831DA8"/>
    <w:rsid w:val="0083273C"/>
    <w:rsid w:val="0083332B"/>
    <w:rsid w:val="008334FD"/>
    <w:rsid w:val="008346D3"/>
    <w:rsid w:val="00835FC5"/>
    <w:rsid w:val="00837056"/>
    <w:rsid w:val="00837EFE"/>
    <w:rsid w:val="008403BB"/>
    <w:rsid w:val="00840559"/>
    <w:rsid w:val="00840DFB"/>
    <w:rsid w:val="00840F2C"/>
    <w:rsid w:val="008422B8"/>
    <w:rsid w:val="008424CA"/>
    <w:rsid w:val="00843238"/>
    <w:rsid w:val="008438B1"/>
    <w:rsid w:val="00843FEB"/>
    <w:rsid w:val="008440CB"/>
    <w:rsid w:val="008440D7"/>
    <w:rsid w:val="008442D9"/>
    <w:rsid w:val="008455F9"/>
    <w:rsid w:val="00846689"/>
    <w:rsid w:val="008467A4"/>
    <w:rsid w:val="00846EF6"/>
    <w:rsid w:val="008473FA"/>
    <w:rsid w:val="008478DB"/>
    <w:rsid w:val="00847AE4"/>
    <w:rsid w:val="00847CAD"/>
    <w:rsid w:val="008505AC"/>
    <w:rsid w:val="0085105F"/>
    <w:rsid w:val="008517E3"/>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4EE5"/>
    <w:rsid w:val="00865433"/>
    <w:rsid w:val="00866DE8"/>
    <w:rsid w:val="00866F1B"/>
    <w:rsid w:val="00867D0D"/>
    <w:rsid w:val="00870A2A"/>
    <w:rsid w:val="00870C2F"/>
    <w:rsid w:val="00870D08"/>
    <w:rsid w:val="0087111F"/>
    <w:rsid w:val="00872A7B"/>
    <w:rsid w:val="0087356C"/>
    <w:rsid w:val="00875167"/>
    <w:rsid w:val="00875FEF"/>
    <w:rsid w:val="00877472"/>
    <w:rsid w:val="00880095"/>
    <w:rsid w:val="00880236"/>
    <w:rsid w:val="00880BA5"/>
    <w:rsid w:val="00881753"/>
    <w:rsid w:val="00882410"/>
    <w:rsid w:val="008826F4"/>
    <w:rsid w:val="008827C1"/>
    <w:rsid w:val="00882DE1"/>
    <w:rsid w:val="00883450"/>
    <w:rsid w:val="008835C6"/>
    <w:rsid w:val="00883659"/>
    <w:rsid w:val="00884511"/>
    <w:rsid w:val="008865F0"/>
    <w:rsid w:val="00887D96"/>
    <w:rsid w:val="00891563"/>
    <w:rsid w:val="00892281"/>
    <w:rsid w:val="00892282"/>
    <w:rsid w:val="00892449"/>
    <w:rsid w:val="008929DD"/>
    <w:rsid w:val="0089358F"/>
    <w:rsid w:val="00894303"/>
    <w:rsid w:val="00895D34"/>
    <w:rsid w:val="00896EE5"/>
    <w:rsid w:val="008A0E02"/>
    <w:rsid w:val="008A154E"/>
    <w:rsid w:val="008A2809"/>
    <w:rsid w:val="008A2B70"/>
    <w:rsid w:val="008A334C"/>
    <w:rsid w:val="008A4B5C"/>
    <w:rsid w:val="008A4B68"/>
    <w:rsid w:val="008A5473"/>
    <w:rsid w:val="008A6BCB"/>
    <w:rsid w:val="008A74C2"/>
    <w:rsid w:val="008A79BE"/>
    <w:rsid w:val="008B012D"/>
    <w:rsid w:val="008B2F14"/>
    <w:rsid w:val="008B3B06"/>
    <w:rsid w:val="008B5023"/>
    <w:rsid w:val="008B533D"/>
    <w:rsid w:val="008B6281"/>
    <w:rsid w:val="008B649A"/>
    <w:rsid w:val="008B6DE0"/>
    <w:rsid w:val="008B7BC8"/>
    <w:rsid w:val="008C2B3C"/>
    <w:rsid w:val="008C357A"/>
    <w:rsid w:val="008C41A7"/>
    <w:rsid w:val="008C46F3"/>
    <w:rsid w:val="008C48EB"/>
    <w:rsid w:val="008C52BE"/>
    <w:rsid w:val="008C55FF"/>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28F"/>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471"/>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46D"/>
    <w:rsid w:val="009337EC"/>
    <w:rsid w:val="00933835"/>
    <w:rsid w:val="00934F4D"/>
    <w:rsid w:val="00935B80"/>
    <w:rsid w:val="00935DA0"/>
    <w:rsid w:val="0093734D"/>
    <w:rsid w:val="00937767"/>
    <w:rsid w:val="00940F1B"/>
    <w:rsid w:val="00941637"/>
    <w:rsid w:val="009416A5"/>
    <w:rsid w:val="00941B55"/>
    <w:rsid w:val="00941DD3"/>
    <w:rsid w:val="009434D9"/>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4A26"/>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133"/>
    <w:rsid w:val="0096735F"/>
    <w:rsid w:val="00967CE6"/>
    <w:rsid w:val="00967CF8"/>
    <w:rsid w:val="00970865"/>
    <w:rsid w:val="0097117E"/>
    <w:rsid w:val="00971509"/>
    <w:rsid w:val="00971DDF"/>
    <w:rsid w:val="00971ED1"/>
    <w:rsid w:val="0097236F"/>
    <w:rsid w:val="00972668"/>
    <w:rsid w:val="009727B4"/>
    <w:rsid w:val="0097394F"/>
    <w:rsid w:val="00975AA1"/>
    <w:rsid w:val="00976FF9"/>
    <w:rsid w:val="00977FCD"/>
    <w:rsid w:val="0098098A"/>
    <w:rsid w:val="00981A0B"/>
    <w:rsid w:val="00981AAC"/>
    <w:rsid w:val="00981D5C"/>
    <w:rsid w:val="009824EC"/>
    <w:rsid w:val="0098266D"/>
    <w:rsid w:val="00983D1D"/>
    <w:rsid w:val="0098553F"/>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E7944"/>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2D1A"/>
    <w:rsid w:val="00A03005"/>
    <w:rsid w:val="00A03173"/>
    <w:rsid w:val="00A050C0"/>
    <w:rsid w:val="00A0510D"/>
    <w:rsid w:val="00A05DE8"/>
    <w:rsid w:val="00A05E8C"/>
    <w:rsid w:val="00A07D84"/>
    <w:rsid w:val="00A1023E"/>
    <w:rsid w:val="00A11773"/>
    <w:rsid w:val="00A13811"/>
    <w:rsid w:val="00A14CAD"/>
    <w:rsid w:val="00A14F46"/>
    <w:rsid w:val="00A1684F"/>
    <w:rsid w:val="00A1734A"/>
    <w:rsid w:val="00A1758C"/>
    <w:rsid w:val="00A17BE8"/>
    <w:rsid w:val="00A218E5"/>
    <w:rsid w:val="00A219DA"/>
    <w:rsid w:val="00A22284"/>
    <w:rsid w:val="00A22316"/>
    <w:rsid w:val="00A235D0"/>
    <w:rsid w:val="00A237F8"/>
    <w:rsid w:val="00A238F6"/>
    <w:rsid w:val="00A23AB7"/>
    <w:rsid w:val="00A23B93"/>
    <w:rsid w:val="00A2445C"/>
    <w:rsid w:val="00A24E9E"/>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629E"/>
    <w:rsid w:val="00A366FA"/>
    <w:rsid w:val="00A37925"/>
    <w:rsid w:val="00A40ACB"/>
    <w:rsid w:val="00A41E4A"/>
    <w:rsid w:val="00A42506"/>
    <w:rsid w:val="00A42BC6"/>
    <w:rsid w:val="00A4327F"/>
    <w:rsid w:val="00A43392"/>
    <w:rsid w:val="00A442C4"/>
    <w:rsid w:val="00A443C1"/>
    <w:rsid w:val="00A44C8B"/>
    <w:rsid w:val="00A45CFF"/>
    <w:rsid w:val="00A462D5"/>
    <w:rsid w:val="00A46DD8"/>
    <w:rsid w:val="00A46F7A"/>
    <w:rsid w:val="00A474C0"/>
    <w:rsid w:val="00A477D0"/>
    <w:rsid w:val="00A50234"/>
    <w:rsid w:val="00A50953"/>
    <w:rsid w:val="00A51747"/>
    <w:rsid w:val="00A518CE"/>
    <w:rsid w:val="00A52BED"/>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E3"/>
    <w:rsid w:val="00A6564B"/>
    <w:rsid w:val="00A671AA"/>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280"/>
    <w:rsid w:val="00A90516"/>
    <w:rsid w:val="00A90873"/>
    <w:rsid w:val="00A90C0A"/>
    <w:rsid w:val="00A90D6B"/>
    <w:rsid w:val="00A91D16"/>
    <w:rsid w:val="00A92889"/>
    <w:rsid w:val="00A92D7D"/>
    <w:rsid w:val="00A941F5"/>
    <w:rsid w:val="00A94982"/>
    <w:rsid w:val="00A94D69"/>
    <w:rsid w:val="00A9576E"/>
    <w:rsid w:val="00A97EE2"/>
    <w:rsid w:val="00AA0660"/>
    <w:rsid w:val="00AA08FA"/>
    <w:rsid w:val="00AA0C1B"/>
    <w:rsid w:val="00AA13C2"/>
    <w:rsid w:val="00AA218B"/>
    <w:rsid w:val="00AA223A"/>
    <w:rsid w:val="00AA22A7"/>
    <w:rsid w:val="00AA23F6"/>
    <w:rsid w:val="00AA2A0A"/>
    <w:rsid w:val="00AA3244"/>
    <w:rsid w:val="00AA384F"/>
    <w:rsid w:val="00AA41CF"/>
    <w:rsid w:val="00AA590E"/>
    <w:rsid w:val="00AA60EE"/>
    <w:rsid w:val="00AA6228"/>
    <w:rsid w:val="00AA69A4"/>
    <w:rsid w:val="00AA6C3C"/>
    <w:rsid w:val="00AA736D"/>
    <w:rsid w:val="00AB1041"/>
    <w:rsid w:val="00AB1761"/>
    <w:rsid w:val="00AB258C"/>
    <w:rsid w:val="00AB274F"/>
    <w:rsid w:val="00AB5092"/>
    <w:rsid w:val="00AB6358"/>
    <w:rsid w:val="00AB6BE3"/>
    <w:rsid w:val="00AC07E5"/>
    <w:rsid w:val="00AC10C7"/>
    <w:rsid w:val="00AC13B7"/>
    <w:rsid w:val="00AC1518"/>
    <w:rsid w:val="00AC19BA"/>
    <w:rsid w:val="00AC294B"/>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81B"/>
    <w:rsid w:val="00AD4FD5"/>
    <w:rsid w:val="00AD51A1"/>
    <w:rsid w:val="00AD528A"/>
    <w:rsid w:val="00AD59D3"/>
    <w:rsid w:val="00AD623D"/>
    <w:rsid w:val="00AD6463"/>
    <w:rsid w:val="00AD7076"/>
    <w:rsid w:val="00AD712F"/>
    <w:rsid w:val="00AD7FE9"/>
    <w:rsid w:val="00AE1504"/>
    <w:rsid w:val="00AE28FE"/>
    <w:rsid w:val="00AE32E5"/>
    <w:rsid w:val="00AE4B76"/>
    <w:rsid w:val="00AE7335"/>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1E9B"/>
    <w:rsid w:val="00B02514"/>
    <w:rsid w:val="00B030C5"/>
    <w:rsid w:val="00B03B3A"/>
    <w:rsid w:val="00B055B9"/>
    <w:rsid w:val="00B10987"/>
    <w:rsid w:val="00B10BAD"/>
    <w:rsid w:val="00B114CD"/>
    <w:rsid w:val="00B119B6"/>
    <w:rsid w:val="00B11A97"/>
    <w:rsid w:val="00B124B4"/>
    <w:rsid w:val="00B12851"/>
    <w:rsid w:val="00B13D85"/>
    <w:rsid w:val="00B1481E"/>
    <w:rsid w:val="00B14CBB"/>
    <w:rsid w:val="00B14D80"/>
    <w:rsid w:val="00B14E74"/>
    <w:rsid w:val="00B16108"/>
    <w:rsid w:val="00B16756"/>
    <w:rsid w:val="00B172E2"/>
    <w:rsid w:val="00B1764D"/>
    <w:rsid w:val="00B1786A"/>
    <w:rsid w:val="00B206D8"/>
    <w:rsid w:val="00B20975"/>
    <w:rsid w:val="00B2133E"/>
    <w:rsid w:val="00B218D6"/>
    <w:rsid w:val="00B21FEA"/>
    <w:rsid w:val="00B235B5"/>
    <w:rsid w:val="00B23985"/>
    <w:rsid w:val="00B23A7C"/>
    <w:rsid w:val="00B23CBF"/>
    <w:rsid w:val="00B242B3"/>
    <w:rsid w:val="00B2441C"/>
    <w:rsid w:val="00B24E6B"/>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AEC"/>
    <w:rsid w:val="00B37D77"/>
    <w:rsid w:val="00B401FC"/>
    <w:rsid w:val="00B409CA"/>
    <w:rsid w:val="00B4182C"/>
    <w:rsid w:val="00B41B33"/>
    <w:rsid w:val="00B42CA6"/>
    <w:rsid w:val="00B443A3"/>
    <w:rsid w:val="00B44755"/>
    <w:rsid w:val="00B45356"/>
    <w:rsid w:val="00B453A8"/>
    <w:rsid w:val="00B4563D"/>
    <w:rsid w:val="00B477D1"/>
    <w:rsid w:val="00B5126B"/>
    <w:rsid w:val="00B51FEE"/>
    <w:rsid w:val="00B529EA"/>
    <w:rsid w:val="00B541AE"/>
    <w:rsid w:val="00B549E4"/>
    <w:rsid w:val="00B54A5F"/>
    <w:rsid w:val="00B54D52"/>
    <w:rsid w:val="00B570AB"/>
    <w:rsid w:val="00B606B7"/>
    <w:rsid w:val="00B60E95"/>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97578"/>
    <w:rsid w:val="00B97C08"/>
    <w:rsid w:val="00B97C63"/>
    <w:rsid w:val="00BA0169"/>
    <w:rsid w:val="00BA069C"/>
    <w:rsid w:val="00BA0821"/>
    <w:rsid w:val="00BA0AD4"/>
    <w:rsid w:val="00BA10F4"/>
    <w:rsid w:val="00BA1666"/>
    <w:rsid w:val="00BA22E0"/>
    <w:rsid w:val="00BA34F9"/>
    <w:rsid w:val="00BA3F66"/>
    <w:rsid w:val="00BA4A54"/>
    <w:rsid w:val="00BA56A8"/>
    <w:rsid w:val="00BA61BB"/>
    <w:rsid w:val="00BA62CB"/>
    <w:rsid w:val="00BA6764"/>
    <w:rsid w:val="00BA75C1"/>
    <w:rsid w:val="00BB15A6"/>
    <w:rsid w:val="00BB17BF"/>
    <w:rsid w:val="00BB2B24"/>
    <w:rsid w:val="00BB30F0"/>
    <w:rsid w:val="00BB3156"/>
    <w:rsid w:val="00BB3E82"/>
    <w:rsid w:val="00BB56F5"/>
    <w:rsid w:val="00BB6662"/>
    <w:rsid w:val="00BB68DC"/>
    <w:rsid w:val="00BB68F8"/>
    <w:rsid w:val="00BC09E5"/>
    <w:rsid w:val="00BC0DA6"/>
    <w:rsid w:val="00BC0E4C"/>
    <w:rsid w:val="00BC13F7"/>
    <w:rsid w:val="00BC25C5"/>
    <w:rsid w:val="00BC2AAB"/>
    <w:rsid w:val="00BC3150"/>
    <w:rsid w:val="00BC4E4B"/>
    <w:rsid w:val="00BC5BA0"/>
    <w:rsid w:val="00BC69B7"/>
    <w:rsid w:val="00BC755B"/>
    <w:rsid w:val="00BD1B67"/>
    <w:rsid w:val="00BD2900"/>
    <w:rsid w:val="00BD3BA2"/>
    <w:rsid w:val="00BD3FFB"/>
    <w:rsid w:val="00BD4851"/>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07521"/>
    <w:rsid w:val="00C10372"/>
    <w:rsid w:val="00C126E3"/>
    <w:rsid w:val="00C12B24"/>
    <w:rsid w:val="00C12D36"/>
    <w:rsid w:val="00C13B9F"/>
    <w:rsid w:val="00C14291"/>
    <w:rsid w:val="00C14542"/>
    <w:rsid w:val="00C15336"/>
    <w:rsid w:val="00C16AA8"/>
    <w:rsid w:val="00C16BBA"/>
    <w:rsid w:val="00C173B5"/>
    <w:rsid w:val="00C201C1"/>
    <w:rsid w:val="00C203AD"/>
    <w:rsid w:val="00C20722"/>
    <w:rsid w:val="00C21141"/>
    <w:rsid w:val="00C2139F"/>
    <w:rsid w:val="00C2181B"/>
    <w:rsid w:val="00C21CED"/>
    <w:rsid w:val="00C2241F"/>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4D61"/>
    <w:rsid w:val="00C35103"/>
    <w:rsid w:val="00C35483"/>
    <w:rsid w:val="00C378D3"/>
    <w:rsid w:val="00C37F46"/>
    <w:rsid w:val="00C40C91"/>
    <w:rsid w:val="00C41D93"/>
    <w:rsid w:val="00C43270"/>
    <w:rsid w:val="00C43B2C"/>
    <w:rsid w:val="00C440BE"/>
    <w:rsid w:val="00C44212"/>
    <w:rsid w:val="00C45BF0"/>
    <w:rsid w:val="00C45FA0"/>
    <w:rsid w:val="00C46026"/>
    <w:rsid w:val="00C46471"/>
    <w:rsid w:val="00C504D1"/>
    <w:rsid w:val="00C50D78"/>
    <w:rsid w:val="00C5279D"/>
    <w:rsid w:val="00C5394F"/>
    <w:rsid w:val="00C53F0C"/>
    <w:rsid w:val="00C546ED"/>
    <w:rsid w:val="00C5487B"/>
    <w:rsid w:val="00C55302"/>
    <w:rsid w:val="00C559EF"/>
    <w:rsid w:val="00C55E7B"/>
    <w:rsid w:val="00C56A15"/>
    <w:rsid w:val="00C56C71"/>
    <w:rsid w:val="00C56FDA"/>
    <w:rsid w:val="00C571C2"/>
    <w:rsid w:val="00C57782"/>
    <w:rsid w:val="00C6051A"/>
    <w:rsid w:val="00C616EE"/>
    <w:rsid w:val="00C61E8D"/>
    <w:rsid w:val="00C6220B"/>
    <w:rsid w:val="00C62B36"/>
    <w:rsid w:val="00C6469C"/>
    <w:rsid w:val="00C6548E"/>
    <w:rsid w:val="00C6595D"/>
    <w:rsid w:val="00C66059"/>
    <w:rsid w:val="00C66443"/>
    <w:rsid w:val="00C66506"/>
    <w:rsid w:val="00C66C67"/>
    <w:rsid w:val="00C67920"/>
    <w:rsid w:val="00C7024C"/>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87D78"/>
    <w:rsid w:val="00C90520"/>
    <w:rsid w:val="00C90BE5"/>
    <w:rsid w:val="00C90C75"/>
    <w:rsid w:val="00C910AC"/>
    <w:rsid w:val="00C92AD2"/>
    <w:rsid w:val="00C9357D"/>
    <w:rsid w:val="00C93C17"/>
    <w:rsid w:val="00C9486B"/>
    <w:rsid w:val="00C9545D"/>
    <w:rsid w:val="00C978B2"/>
    <w:rsid w:val="00CA063C"/>
    <w:rsid w:val="00CA06D5"/>
    <w:rsid w:val="00CA18ED"/>
    <w:rsid w:val="00CA1CD0"/>
    <w:rsid w:val="00CA1D49"/>
    <w:rsid w:val="00CA2180"/>
    <w:rsid w:val="00CA2A54"/>
    <w:rsid w:val="00CA2D3F"/>
    <w:rsid w:val="00CA316E"/>
    <w:rsid w:val="00CA414B"/>
    <w:rsid w:val="00CA4910"/>
    <w:rsid w:val="00CA5074"/>
    <w:rsid w:val="00CA5844"/>
    <w:rsid w:val="00CA5A42"/>
    <w:rsid w:val="00CA5B37"/>
    <w:rsid w:val="00CA65E4"/>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360E"/>
    <w:rsid w:val="00CC3656"/>
    <w:rsid w:val="00CC41A7"/>
    <w:rsid w:val="00CC5229"/>
    <w:rsid w:val="00CC5686"/>
    <w:rsid w:val="00CC5FB0"/>
    <w:rsid w:val="00CC6748"/>
    <w:rsid w:val="00CC75C5"/>
    <w:rsid w:val="00CC7863"/>
    <w:rsid w:val="00CD10E5"/>
    <w:rsid w:val="00CD1D4E"/>
    <w:rsid w:val="00CD3360"/>
    <w:rsid w:val="00CD3580"/>
    <w:rsid w:val="00CD39B5"/>
    <w:rsid w:val="00CD4082"/>
    <w:rsid w:val="00CD5B84"/>
    <w:rsid w:val="00CD5C1E"/>
    <w:rsid w:val="00CD5EC7"/>
    <w:rsid w:val="00CD641E"/>
    <w:rsid w:val="00CD705A"/>
    <w:rsid w:val="00CD75EE"/>
    <w:rsid w:val="00CD76D4"/>
    <w:rsid w:val="00CD7893"/>
    <w:rsid w:val="00CD79C0"/>
    <w:rsid w:val="00CD7DDD"/>
    <w:rsid w:val="00CE270B"/>
    <w:rsid w:val="00CE3922"/>
    <w:rsid w:val="00CE3ACB"/>
    <w:rsid w:val="00CE57DE"/>
    <w:rsid w:val="00CE5FF9"/>
    <w:rsid w:val="00CE630A"/>
    <w:rsid w:val="00CE7E6A"/>
    <w:rsid w:val="00CF0074"/>
    <w:rsid w:val="00CF1291"/>
    <w:rsid w:val="00CF129A"/>
    <w:rsid w:val="00CF1ADD"/>
    <w:rsid w:val="00CF1F77"/>
    <w:rsid w:val="00CF26CB"/>
    <w:rsid w:val="00CF377E"/>
    <w:rsid w:val="00CF3B06"/>
    <w:rsid w:val="00CF42A4"/>
    <w:rsid w:val="00CF6781"/>
    <w:rsid w:val="00CF6D7A"/>
    <w:rsid w:val="00D0063D"/>
    <w:rsid w:val="00D00672"/>
    <w:rsid w:val="00D0201A"/>
    <w:rsid w:val="00D02A31"/>
    <w:rsid w:val="00D0365A"/>
    <w:rsid w:val="00D03FEC"/>
    <w:rsid w:val="00D054ED"/>
    <w:rsid w:val="00D062B8"/>
    <w:rsid w:val="00D0686D"/>
    <w:rsid w:val="00D06C36"/>
    <w:rsid w:val="00D10089"/>
    <w:rsid w:val="00D1014F"/>
    <w:rsid w:val="00D11B56"/>
    <w:rsid w:val="00D12A22"/>
    <w:rsid w:val="00D13690"/>
    <w:rsid w:val="00D13CD2"/>
    <w:rsid w:val="00D13D64"/>
    <w:rsid w:val="00D143D7"/>
    <w:rsid w:val="00D1644D"/>
    <w:rsid w:val="00D16490"/>
    <w:rsid w:val="00D16EEC"/>
    <w:rsid w:val="00D170A6"/>
    <w:rsid w:val="00D1727F"/>
    <w:rsid w:val="00D172C0"/>
    <w:rsid w:val="00D2034F"/>
    <w:rsid w:val="00D216FA"/>
    <w:rsid w:val="00D23509"/>
    <w:rsid w:val="00D24E56"/>
    <w:rsid w:val="00D250C4"/>
    <w:rsid w:val="00D25359"/>
    <w:rsid w:val="00D25E71"/>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B6F"/>
    <w:rsid w:val="00D41E2D"/>
    <w:rsid w:val="00D43146"/>
    <w:rsid w:val="00D4338A"/>
    <w:rsid w:val="00D43578"/>
    <w:rsid w:val="00D43AAD"/>
    <w:rsid w:val="00D451D1"/>
    <w:rsid w:val="00D45B8C"/>
    <w:rsid w:val="00D468C3"/>
    <w:rsid w:val="00D46D9C"/>
    <w:rsid w:val="00D4793C"/>
    <w:rsid w:val="00D50842"/>
    <w:rsid w:val="00D521BF"/>
    <w:rsid w:val="00D524EB"/>
    <w:rsid w:val="00D5273B"/>
    <w:rsid w:val="00D53A58"/>
    <w:rsid w:val="00D53DA0"/>
    <w:rsid w:val="00D547D2"/>
    <w:rsid w:val="00D5594A"/>
    <w:rsid w:val="00D55B7A"/>
    <w:rsid w:val="00D56E5E"/>
    <w:rsid w:val="00D573A8"/>
    <w:rsid w:val="00D57969"/>
    <w:rsid w:val="00D57990"/>
    <w:rsid w:val="00D57D30"/>
    <w:rsid w:val="00D60063"/>
    <w:rsid w:val="00D6024B"/>
    <w:rsid w:val="00D60281"/>
    <w:rsid w:val="00D608A1"/>
    <w:rsid w:val="00D60E1C"/>
    <w:rsid w:val="00D6131A"/>
    <w:rsid w:val="00D622AB"/>
    <w:rsid w:val="00D624E8"/>
    <w:rsid w:val="00D62A2E"/>
    <w:rsid w:val="00D64386"/>
    <w:rsid w:val="00D6497C"/>
    <w:rsid w:val="00D64B5C"/>
    <w:rsid w:val="00D65068"/>
    <w:rsid w:val="00D67455"/>
    <w:rsid w:val="00D70D53"/>
    <w:rsid w:val="00D7234D"/>
    <w:rsid w:val="00D732AE"/>
    <w:rsid w:val="00D732D4"/>
    <w:rsid w:val="00D73BF7"/>
    <w:rsid w:val="00D74208"/>
    <w:rsid w:val="00D74CC9"/>
    <w:rsid w:val="00D751F4"/>
    <w:rsid w:val="00D755D6"/>
    <w:rsid w:val="00D76A91"/>
    <w:rsid w:val="00D77790"/>
    <w:rsid w:val="00D779DF"/>
    <w:rsid w:val="00D803F0"/>
    <w:rsid w:val="00D808C3"/>
    <w:rsid w:val="00D809C7"/>
    <w:rsid w:val="00D8144C"/>
    <w:rsid w:val="00D81E69"/>
    <w:rsid w:val="00D8246A"/>
    <w:rsid w:val="00D830A4"/>
    <w:rsid w:val="00D83C17"/>
    <w:rsid w:val="00D83D32"/>
    <w:rsid w:val="00D847AA"/>
    <w:rsid w:val="00D84CDE"/>
    <w:rsid w:val="00D85016"/>
    <w:rsid w:val="00D85797"/>
    <w:rsid w:val="00D85885"/>
    <w:rsid w:val="00D8667B"/>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072"/>
    <w:rsid w:val="00DA3F70"/>
    <w:rsid w:val="00DA4776"/>
    <w:rsid w:val="00DA52E1"/>
    <w:rsid w:val="00DA5697"/>
    <w:rsid w:val="00DA59C7"/>
    <w:rsid w:val="00DA70CC"/>
    <w:rsid w:val="00DA7126"/>
    <w:rsid w:val="00DA71F2"/>
    <w:rsid w:val="00DB1835"/>
    <w:rsid w:val="00DB1B7B"/>
    <w:rsid w:val="00DB22B7"/>
    <w:rsid w:val="00DB34D4"/>
    <w:rsid w:val="00DB372E"/>
    <w:rsid w:val="00DB39BF"/>
    <w:rsid w:val="00DB4BEF"/>
    <w:rsid w:val="00DB4D9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54C4"/>
    <w:rsid w:val="00DC62F6"/>
    <w:rsid w:val="00DC6AEA"/>
    <w:rsid w:val="00DC6FF3"/>
    <w:rsid w:val="00DC77CE"/>
    <w:rsid w:val="00DC7FF2"/>
    <w:rsid w:val="00DD03D3"/>
    <w:rsid w:val="00DD0C9F"/>
    <w:rsid w:val="00DD11C6"/>
    <w:rsid w:val="00DD16BF"/>
    <w:rsid w:val="00DD25E2"/>
    <w:rsid w:val="00DD2628"/>
    <w:rsid w:val="00DD45C1"/>
    <w:rsid w:val="00DD5EC6"/>
    <w:rsid w:val="00DD6E22"/>
    <w:rsid w:val="00DD6F33"/>
    <w:rsid w:val="00DE00D7"/>
    <w:rsid w:val="00DE015A"/>
    <w:rsid w:val="00DE156E"/>
    <w:rsid w:val="00DE236C"/>
    <w:rsid w:val="00DE28A7"/>
    <w:rsid w:val="00DE329E"/>
    <w:rsid w:val="00DE3ABB"/>
    <w:rsid w:val="00DE3D8D"/>
    <w:rsid w:val="00DE5DB4"/>
    <w:rsid w:val="00DE70DC"/>
    <w:rsid w:val="00DE74C8"/>
    <w:rsid w:val="00DF0935"/>
    <w:rsid w:val="00DF2328"/>
    <w:rsid w:val="00DF241E"/>
    <w:rsid w:val="00DF2421"/>
    <w:rsid w:val="00DF265C"/>
    <w:rsid w:val="00DF31DE"/>
    <w:rsid w:val="00DF32B0"/>
    <w:rsid w:val="00DF3FA2"/>
    <w:rsid w:val="00DF4F09"/>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7BF9"/>
    <w:rsid w:val="00E12D1C"/>
    <w:rsid w:val="00E140CC"/>
    <w:rsid w:val="00E15453"/>
    <w:rsid w:val="00E15875"/>
    <w:rsid w:val="00E15B5E"/>
    <w:rsid w:val="00E1688C"/>
    <w:rsid w:val="00E16A8F"/>
    <w:rsid w:val="00E16EE5"/>
    <w:rsid w:val="00E229C8"/>
    <w:rsid w:val="00E2316B"/>
    <w:rsid w:val="00E239DF"/>
    <w:rsid w:val="00E25E9A"/>
    <w:rsid w:val="00E26DF5"/>
    <w:rsid w:val="00E276BA"/>
    <w:rsid w:val="00E30BDE"/>
    <w:rsid w:val="00E3130C"/>
    <w:rsid w:val="00E31ED5"/>
    <w:rsid w:val="00E32828"/>
    <w:rsid w:val="00E32A4E"/>
    <w:rsid w:val="00E32DDF"/>
    <w:rsid w:val="00E336A7"/>
    <w:rsid w:val="00E33F79"/>
    <w:rsid w:val="00E3446C"/>
    <w:rsid w:val="00E3447E"/>
    <w:rsid w:val="00E348A7"/>
    <w:rsid w:val="00E349A0"/>
    <w:rsid w:val="00E34C57"/>
    <w:rsid w:val="00E34CE5"/>
    <w:rsid w:val="00E3698D"/>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560"/>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1DE"/>
    <w:rsid w:val="00E573EE"/>
    <w:rsid w:val="00E60484"/>
    <w:rsid w:val="00E609BA"/>
    <w:rsid w:val="00E6120E"/>
    <w:rsid w:val="00E61CB9"/>
    <w:rsid w:val="00E62066"/>
    <w:rsid w:val="00E627D0"/>
    <w:rsid w:val="00E62DAE"/>
    <w:rsid w:val="00E63062"/>
    <w:rsid w:val="00E63879"/>
    <w:rsid w:val="00E6473C"/>
    <w:rsid w:val="00E64B35"/>
    <w:rsid w:val="00E65E2E"/>
    <w:rsid w:val="00E67D5F"/>
    <w:rsid w:val="00E67EB7"/>
    <w:rsid w:val="00E70616"/>
    <w:rsid w:val="00E70E9E"/>
    <w:rsid w:val="00E70F06"/>
    <w:rsid w:val="00E70FF1"/>
    <w:rsid w:val="00E727B7"/>
    <w:rsid w:val="00E730AA"/>
    <w:rsid w:val="00E74768"/>
    <w:rsid w:val="00E74951"/>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15B"/>
    <w:rsid w:val="00E933E5"/>
    <w:rsid w:val="00E9344C"/>
    <w:rsid w:val="00E93AF1"/>
    <w:rsid w:val="00E93E0F"/>
    <w:rsid w:val="00E94AB9"/>
    <w:rsid w:val="00E9573D"/>
    <w:rsid w:val="00E96CC9"/>
    <w:rsid w:val="00E96ECF"/>
    <w:rsid w:val="00E9707E"/>
    <w:rsid w:val="00E97315"/>
    <w:rsid w:val="00E97EFB"/>
    <w:rsid w:val="00EA07CD"/>
    <w:rsid w:val="00EA0983"/>
    <w:rsid w:val="00EA3DBA"/>
    <w:rsid w:val="00EA3E0B"/>
    <w:rsid w:val="00EA3FDE"/>
    <w:rsid w:val="00EA4144"/>
    <w:rsid w:val="00EA5392"/>
    <w:rsid w:val="00EA5A2F"/>
    <w:rsid w:val="00EA5A8E"/>
    <w:rsid w:val="00EA5D82"/>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6CF9"/>
    <w:rsid w:val="00EC7352"/>
    <w:rsid w:val="00EC7553"/>
    <w:rsid w:val="00ED03B7"/>
    <w:rsid w:val="00ED15ED"/>
    <w:rsid w:val="00ED188B"/>
    <w:rsid w:val="00ED1E03"/>
    <w:rsid w:val="00ED24E7"/>
    <w:rsid w:val="00ED25C2"/>
    <w:rsid w:val="00ED27E8"/>
    <w:rsid w:val="00ED3AE9"/>
    <w:rsid w:val="00ED3F83"/>
    <w:rsid w:val="00ED446B"/>
    <w:rsid w:val="00ED49B6"/>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4EB1"/>
    <w:rsid w:val="00EF58D4"/>
    <w:rsid w:val="00EF5E91"/>
    <w:rsid w:val="00EF6658"/>
    <w:rsid w:val="00EF740B"/>
    <w:rsid w:val="00EF74B6"/>
    <w:rsid w:val="00EF7758"/>
    <w:rsid w:val="00EF7B03"/>
    <w:rsid w:val="00F00988"/>
    <w:rsid w:val="00F01C37"/>
    <w:rsid w:val="00F01EEC"/>
    <w:rsid w:val="00F03378"/>
    <w:rsid w:val="00F03EAB"/>
    <w:rsid w:val="00F04044"/>
    <w:rsid w:val="00F0417B"/>
    <w:rsid w:val="00F042F9"/>
    <w:rsid w:val="00F046C8"/>
    <w:rsid w:val="00F05B03"/>
    <w:rsid w:val="00F05EAC"/>
    <w:rsid w:val="00F06AF6"/>
    <w:rsid w:val="00F0752D"/>
    <w:rsid w:val="00F076C4"/>
    <w:rsid w:val="00F0788E"/>
    <w:rsid w:val="00F079FA"/>
    <w:rsid w:val="00F07DFB"/>
    <w:rsid w:val="00F1111B"/>
    <w:rsid w:val="00F1131A"/>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386"/>
    <w:rsid w:val="00F26CAB"/>
    <w:rsid w:val="00F2706D"/>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1CC3"/>
    <w:rsid w:val="00F41E88"/>
    <w:rsid w:val="00F42D31"/>
    <w:rsid w:val="00F42E27"/>
    <w:rsid w:val="00F42FB3"/>
    <w:rsid w:val="00F4518A"/>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2FD8"/>
    <w:rsid w:val="00F635CE"/>
    <w:rsid w:val="00F64B1D"/>
    <w:rsid w:val="00F6762C"/>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D18"/>
    <w:rsid w:val="00F85205"/>
    <w:rsid w:val="00F85237"/>
    <w:rsid w:val="00F86951"/>
    <w:rsid w:val="00F8702D"/>
    <w:rsid w:val="00F876BB"/>
    <w:rsid w:val="00F878C9"/>
    <w:rsid w:val="00F9000A"/>
    <w:rsid w:val="00F90AB8"/>
    <w:rsid w:val="00F936ED"/>
    <w:rsid w:val="00F93EBF"/>
    <w:rsid w:val="00F95826"/>
    <w:rsid w:val="00F959DA"/>
    <w:rsid w:val="00F96857"/>
    <w:rsid w:val="00F97457"/>
    <w:rsid w:val="00F97ABA"/>
    <w:rsid w:val="00FA03E6"/>
    <w:rsid w:val="00FA11F7"/>
    <w:rsid w:val="00FA32A8"/>
    <w:rsid w:val="00FA4AF4"/>
    <w:rsid w:val="00FA5AE3"/>
    <w:rsid w:val="00FA6568"/>
    <w:rsid w:val="00FA71CA"/>
    <w:rsid w:val="00FA72AA"/>
    <w:rsid w:val="00FA73DD"/>
    <w:rsid w:val="00FB095B"/>
    <w:rsid w:val="00FB104E"/>
    <w:rsid w:val="00FB13C2"/>
    <w:rsid w:val="00FB1EFB"/>
    <w:rsid w:val="00FB2057"/>
    <w:rsid w:val="00FB2637"/>
    <w:rsid w:val="00FB26A1"/>
    <w:rsid w:val="00FB3261"/>
    <w:rsid w:val="00FB33E4"/>
    <w:rsid w:val="00FB38D2"/>
    <w:rsid w:val="00FB68AC"/>
    <w:rsid w:val="00FB68F4"/>
    <w:rsid w:val="00FC03B8"/>
    <w:rsid w:val="00FC0874"/>
    <w:rsid w:val="00FC0A18"/>
    <w:rsid w:val="00FC1719"/>
    <w:rsid w:val="00FC4A20"/>
    <w:rsid w:val="00FC5DF8"/>
    <w:rsid w:val="00FC7E40"/>
    <w:rsid w:val="00FD0568"/>
    <w:rsid w:val="00FD09AE"/>
    <w:rsid w:val="00FD0F3D"/>
    <w:rsid w:val="00FD2612"/>
    <w:rsid w:val="00FD2EDF"/>
    <w:rsid w:val="00FD323A"/>
    <w:rsid w:val="00FD365C"/>
    <w:rsid w:val="00FD37D4"/>
    <w:rsid w:val="00FD42D6"/>
    <w:rsid w:val="00FD5FAD"/>
    <w:rsid w:val="00FE14FC"/>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AD58B897-CCEC-4C7E-AEED-3B97B738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eastAsia="es-MX"/>
    </w:rPr>
  </w:style>
  <w:style w:type="character" w:customStyle="1" w:styleId="vidspn">
    <w:name w:val="vid_spn"/>
    <w:basedOn w:val="Fuentedeprrafopredeter"/>
    <w:rsid w:val="006B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5444338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120228">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296074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73840994">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3195626">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292444794">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3692579">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733438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57566178">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89484662">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81336375">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54832360">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4125244">
      <w:bodyDiv w:val="1"/>
      <w:marLeft w:val="0"/>
      <w:marRight w:val="0"/>
      <w:marTop w:val="0"/>
      <w:marBottom w:val="0"/>
      <w:divBdr>
        <w:top w:val="none" w:sz="0" w:space="0" w:color="auto"/>
        <w:left w:val="none" w:sz="0" w:space="0" w:color="auto"/>
        <w:bottom w:val="none" w:sz="0" w:space="0" w:color="auto"/>
        <w:right w:val="none" w:sz="0" w:space="0" w:color="auto"/>
      </w:divBdr>
    </w:div>
    <w:div w:id="1932274233">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6829446">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1490842">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1AAFC-27D4-45D0-998C-6256E34D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19</Pages>
  <Words>3498</Words>
  <Characters>19242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2017-12-19T23:23:00Z</cp:lastPrinted>
  <dcterms:created xsi:type="dcterms:W3CDTF">2022-09-27T23:16:00Z</dcterms:created>
  <dcterms:modified xsi:type="dcterms:W3CDTF">2022-10-19T19:18:00Z</dcterms:modified>
</cp:coreProperties>
</file>