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6E82DF8E"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9A3D66">
        <w:rPr>
          <w:rFonts w:ascii="Palatino Linotype" w:eastAsia="Palatino Linotype" w:hAnsi="Palatino Linotype" w:cs="Palatino Linotype"/>
        </w:rPr>
        <w:t xml:space="preserve">en Metepec, Estado de México, a </w:t>
      </w:r>
      <w:r w:rsidR="00944565">
        <w:rPr>
          <w:rFonts w:ascii="Palatino Linotype" w:eastAsia="Palatino Linotype" w:hAnsi="Palatino Linotype" w:cs="Palatino Linotype"/>
        </w:rPr>
        <w:t>diecinueve de octubre</w:t>
      </w:r>
      <w:r w:rsidR="00CD1FA6"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de dos mil </w:t>
      </w:r>
      <w:r w:rsidR="001C7434" w:rsidRPr="009A3D66">
        <w:rPr>
          <w:rFonts w:ascii="Palatino Linotype" w:eastAsia="Palatino Linotype" w:hAnsi="Palatino Linotype" w:cs="Palatino Linotype"/>
        </w:rPr>
        <w:t>veintidós</w:t>
      </w:r>
      <w:r w:rsidRPr="009A3D66">
        <w:rPr>
          <w:rFonts w:ascii="Palatino Linotype" w:eastAsia="Palatino Linotype" w:hAnsi="Palatino Linotype" w:cs="Palatino Linotype"/>
        </w:rPr>
        <w:t xml:space="preserve">. </w:t>
      </w:r>
    </w:p>
    <w:p w14:paraId="3416E4B6" w14:textId="6A6A34E2"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VISTO</w:t>
      </w:r>
      <w:r w:rsidRPr="009A3D66">
        <w:rPr>
          <w:rFonts w:ascii="Palatino Linotype" w:eastAsia="Palatino Linotype" w:hAnsi="Palatino Linotype" w:cs="Palatino Linotype"/>
        </w:rPr>
        <w:t xml:space="preserve"> el expediente formado con motivo del recurso de revisión </w:t>
      </w:r>
      <w:r w:rsidR="001C7434" w:rsidRPr="009A3D66">
        <w:rPr>
          <w:rFonts w:ascii="Palatino Linotype" w:eastAsia="Palatino Linotype" w:hAnsi="Palatino Linotype" w:cs="Palatino Linotype"/>
          <w:b/>
        </w:rPr>
        <w:t>0</w:t>
      </w:r>
      <w:r w:rsidR="00A508F8">
        <w:rPr>
          <w:rFonts w:ascii="Palatino Linotype" w:eastAsia="Palatino Linotype" w:hAnsi="Palatino Linotype" w:cs="Palatino Linotype"/>
          <w:b/>
        </w:rPr>
        <w:t>8004</w:t>
      </w:r>
      <w:r w:rsidRPr="009A3D66">
        <w:rPr>
          <w:rFonts w:ascii="Palatino Linotype" w:eastAsia="Palatino Linotype" w:hAnsi="Palatino Linotype" w:cs="Palatino Linotype"/>
          <w:b/>
        </w:rPr>
        <w:t>/INFOEM/IP/RR/202</w:t>
      </w:r>
      <w:r w:rsidR="00517286" w:rsidRPr="009A3D66">
        <w:rPr>
          <w:rFonts w:ascii="Palatino Linotype" w:eastAsia="Palatino Linotype" w:hAnsi="Palatino Linotype" w:cs="Palatino Linotype"/>
          <w:b/>
        </w:rPr>
        <w:t>2</w:t>
      </w:r>
      <w:r w:rsidRPr="009A3D66">
        <w:rPr>
          <w:rFonts w:ascii="Palatino Linotype" w:eastAsia="Palatino Linotype" w:hAnsi="Palatino Linotype" w:cs="Palatino Linotype"/>
        </w:rPr>
        <w:t>, interpuesto por</w:t>
      </w:r>
      <w:r w:rsidR="00C34C45">
        <w:rPr>
          <w:rFonts w:ascii="Palatino Linotype" w:hAnsi="Palatino Linotype"/>
        </w:rPr>
        <w:t xml:space="preserve"> </w:t>
      </w:r>
      <w:r w:rsidR="009469BE">
        <w:rPr>
          <w:rFonts w:ascii="Palatino Linotype" w:hAnsi="Palatino Linotype"/>
          <w:b/>
        </w:rPr>
        <w:t xml:space="preserve">XXXXXXX XXXXX </w:t>
      </w:r>
      <w:proofErr w:type="spellStart"/>
      <w:r w:rsidR="009469BE">
        <w:rPr>
          <w:rFonts w:ascii="Palatino Linotype" w:hAnsi="Palatino Linotype"/>
          <w:b/>
        </w:rPr>
        <w:t>XXXXX</w:t>
      </w:r>
      <w:proofErr w:type="spellEnd"/>
      <w:r w:rsidR="00CD1FA6" w:rsidRPr="009A3D66">
        <w:rPr>
          <w:rFonts w:ascii="Palatino Linotype" w:hAnsi="Palatino Linotype"/>
        </w:rPr>
        <w:t xml:space="preserve">, </w:t>
      </w:r>
      <w:r w:rsidRPr="009A3D66">
        <w:rPr>
          <w:rFonts w:ascii="Palatino Linotype" w:eastAsia="Palatino Linotype" w:hAnsi="Palatino Linotype" w:cs="Palatino Linotype"/>
        </w:rPr>
        <w:t>en lo sucesivo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la parte </w:t>
      </w:r>
      <w:r w:rsidR="00F4661D"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en contra de la respuesta a su solicitud por parte del </w:t>
      </w:r>
      <w:r w:rsidRPr="009A3D66">
        <w:rPr>
          <w:rFonts w:ascii="Palatino Linotype" w:eastAsia="Palatino Linotype" w:hAnsi="Palatino Linotype" w:cs="Palatino Linotype"/>
          <w:b/>
        </w:rPr>
        <w:t xml:space="preserve">Ayuntamiento de </w:t>
      </w:r>
      <w:r w:rsidR="00A508F8">
        <w:rPr>
          <w:rFonts w:ascii="Palatino Linotype" w:eastAsia="Palatino Linotype" w:hAnsi="Palatino Linotype" w:cs="Palatino Linotype"/>
          <w:b/>
        </w:rPr>
        <w:t>Tonatico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en lo sucesivo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se procede a dictar la presente resolución con base en los siguientes: </w:t>
      </w:r>
    </w:p>
    <w:p w14:paraId="6D50E4F8" w14:textId="078FFFBF" w:rsidR="009B616B" w:rsidRPr="009A3D66" w:rsidRDefault="00DD7F26" w:rsidP="00FE567D">
      <w:pP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 </w:t>
      </w:r>
      <w:r w:rsidR="005A212F" w:rsidRPr="009A3D66">
        <w:rPr>
          <w:rFonts w:ascii="Palatino Linotype" w:eastAsia="Palatino Linotype" w:hAnsi="Palatino Linotype" w:cs="Palatino Linotype"/>
          <w:b/>
        </w:rPr>
        <w:t>A N T E C E D E N T E S</w:t>
      </w:r>
    </w:p>
    <w:p w14:paraId="536CE98A" w14:textId="598F8F9B"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1. Solicitud de acceso a la información.</w:t>
      </w:r>
      <w:r w:rsidRPr="009A3D66">
        <w:rPr>
          <w:rFonts w:ascii="Palatino Linotype" w:eastAsia="Palatino Linotype" w:hAnsi="Palatino Linotype" w:cs="Palatino Linotype"/>
        </w:rPr>
        <w:t xml:space="preserve"> Con fecha </w:t>
      </w:r>
      <w:r w:rsidR="00A508F8">
        <w:rPr>
          <w:rFonts w:ascii="Palatino Linotype" w:eastAsia="Palatino Linotype" w:hAnsi="Palatino Linotype" w:cs="Palatino Linotype"/>
          <w:b/>
        </w:rPr>
        <w:t>dieciocho</w:t>
      </w:r>
      <w:r w:rsidR="001C7434" w:rsidRPr="009A3D66">
        <w:rPr>
          <w:rFonts w:ascii="Palatino Linotype" w:eastAsia="Palatino Linotype" w:hAnsi="Palatino Linotype" w:cs="Palatino Linotype"/>
          <w:b/>
        </w:rPr>
        <w:t xml:space="preserve"> de </w:t>
      </w:r>
      <w:r w:rsidR="00A508F8">
        <w:rPr>
          <w:rFonts w:ascii="Palatino Linotype" w:eastAsia="Palatino Linotype" w:hAnsi="Palatino Linotype" w:cs="Palatino Linotype"/>
          <w:b/>
        </w:rPr>
        <w:t>abril</w:t>
      </w:r>
      <w:r w:rsidRPr="009A3D66">
        <w:rPr>
          <w:rFonts w:ascii="Palatino Linotype" w:eastAsia="Palatino Linotype" w:hAnsi="Palatino Linotype" w:cs="Palatino Linotype"/>
          <w:b/>
        </w:rPr>
        <w:t xml:space="preserve"> de dos mil veinti</w:t>
      </w:r>
      <w:r w:rsidR="00DF3EEC"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w:t>
      </w:r>
      <w:r w:rsidR="00C34C45"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presentó, través del Sistema de Acceso a la Información Mexiquense, en lo subsecuente el </w:t>
      </w:r>
      <w:r w:rsidRPr="009A3D66">
        <w:rPr>
          <w:rFonts w:ascii="Palatino Linotype" w:eastAsia="Palatino Linotype" w:hAnsi="Palatino Linotype" w:cs="Palatino Linotype"/>
          <w:b/>
        </w:rPr>
        <w:t>SAIMEX,</w:t>
      </w:r>
      <w:r w:rsidRPr="009A3D66">
        <w:rPr>
          <w:rFonts w:ascii="Palatino Linotype" w:eastAsia="Palatino Linotype" w:hAnsi="Palatino Linotype" w:cs="Palatino Linotype"/>
        </w:rPr>
        <w:t xml:space="preserve"> ante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la solicitud de acceso a la información pública, a la que se le asignó el número</w:t>
      </w:r>
      <w:r w:rsidR="00A508F8">
        <w:rPr>
          <w:rFonts w:ascii="Palatino Linotype" w:eastAsia="Palatino Linotype" w:hAnsi="Palatino Linotype" w:cs="Palatino Linotype"/>
          <w:b/>
        </w:rPr>
        <w:t xml:space="preserve"> </w:t>
      </w:r>
      <w:r w:rsidR="00A508F8" w:rsidRPr="00A508F8">
        <w:rPr>
          <w:rFonts w:ascii="Palatino Linotype" w:eastAsia="Palatino Linotype" w:hAnsi="Palatino Linotype" w:cs="Palatino Linotype"/>
          <w:b/>
        </w:rPr>
        <w:t>00092/TONATICO/IP/2022</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mediante la cual requirió la información siguiente: </w:t>
      </w:r>
    </w:p>
    <w:p w14:paraId="14483F42" w14:textId="48CD1771" w:rsidR="009B616B" w:rsidRPr="00C34C45" w:rsidRDefault="005A212F" w:rsidP="00C34C45">
      <w:pPr>
        <w:spacing w:before="240" w:after="240"/>
        <w:ind w:left="851" w:right="902"/>
        <w:contextualSpacing/>
        <w:jc w:val="both"/>
        <w:rPr>
          <w:rFonts w:ascii="Palatino Linotype" w:eastAsia="Palatino Linotype" w:hAnsi="Palatino Linotype" w:cs="Palatino Linotype"/>
          <w:i/>
          <w:sz w:val="22"/>
          <w:szCs w:val="22"/>
        </w:rPr>
      </w:pPr>
      <w:bookmarkStart w:id="0" w:name="_heading=h.gjdgxs" w:colFirst="0" w:colLast="0"/>
      <w:bookmarkEnd w:id="0"/>
      <w:r w:rsidRPr="009A3D66">
        <w:rPr>
          <w:rFonts w:ascii="Palatino Linotype" w:eastAsia="Palatino Linotype" w:hAnsi="Palatino Linotype" w:cs="Palatino Linotype"/>
          <w:i/>
          <w:sz w:val="22"/>
          <w:szCs w:val="22"/>
        </w:rPr>
        <w:t>“</w:t>
      </w:r>
      <w:r w:rsidR="00A508F8" w:rsidRPr="00A508F8">
        <w:rPr>
          <w:rFonts w:ascii="Palatino Linotype" w:eastAsia="Palatino Linotype" w:hAnsi="Palatino Linotype" w:cs="Palatino Linotype"/>
          <w:i/>
          <w:sz w:val="22"/>
          <w:szCs w:val="22"/>
        </w:rPr>
        <w:t>DEL MUNICIPIO DE TONATICO, SOLICITO REPORTE DIARIO DE INGRESOS DONDE SE REGISTRARON LOS INGRESOS DEL BALNEARIO MUNICIPAL DE LOS DIAS 13,14,15,16 Y 17 DEL MES DE ABRIL, ASI COMO EL FOLIO INICIAL Y FINAL DEL DIA 13 DE ABRIL, FOLIO INICIAL Y FINAL DEL DIA 14, FOLIO INICIAL Y FINAL DEL DIA 15, FOLIO INICIAL Y FINAL DEL DIA 16, FOLIO INICIAL Y FINAL DEL DIA 17 DEL MES DE ABRIL DE LOS BOLETOS DE ENTRADA GENERAL, ADULTO, NIÑO Y NATIVOS UTILIZADOS DURANTE ESTOS DIAS EN EL BALNEARIO MUNICIPAL Y PARQUE DE TZUMPANTITLAN (EL SALTO)</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2294F1DD" w14:textId="77777777" w:rsidR="00C34C45" w:rsidRPr="00F4661D" w:rsidRDefault="00C34C45" w:rsidP="00F4661D">
      <w:pPr>
        <w:spacing w:before="240" w:after="240"/>
        <w:ind w:left="851" w:right="902"/>
        <w:contextualSpacing/>
        <w:jc w:val="both"/>
        <w:rPr>
          <w:rFonts w:ascii="Palatino Linotype" w:eastAsia="Palatino Linotype" w:hAnsi="Palatino Linotype" w:cs="Palatino Linotype"/>
          <w:i/>
          <w:sz w:val="22"/>
          <w:szCs w:val="22"/>
        </w:rPr>
      </w:pPr>
    </w:p>
    <w:p w14:paraId="00B015F1" w14:textId="1912B7CC" w:rsidR="009B616B" w:rsidRDefault="005A212F" w:rsidP="00C34C45">
      <w:pPr>
        <w:spacing w:before="240" w:after="240" w:line="360" w:lineRule="auto"/>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Modalidad de Entrega:</w:t>
      </w:r>
      <w:r w:rsidRPr="009A3D66">
        <w:rPr>
          <w:rFonts w:ascii="Palatino Linotype" w:eastAsia="Palatino Linotype" w:hAnsi="Palatino Linotype" w:cs="Palatino Linotype"/>
        </w:rPr>
        <w:t xml:space="preserve"> A través de</w:t>
      </w:r>
      <w:r w:rsidR="001C7434" w:rsidRPr="009A3D66">
        <w:rPr>
          <w:rFonts w:ascii="Palatino Linotype" w:eastAsia="Palatino Linotype" w:hAnsi="Palatino Linotype" w:cs="Palatino Linotype"/>
        </w:rPr>
        <w:t xml:space="preserve"> SAIMEX</w:t>
      </w:r>
      <w:r w:rsidRPr="009A3D66">
        <w:rPr>
          <w:rFonts w:ascii="Palatino Linotype" w:eastAsia="Palatino Linotype" w:hAnsi="Palatino Linotype" w:cs="Palatino Linotype"/>
        </w:rPr>
        <w:t>.</w:t>
      </w:r>
    </w:p>
    <w:p w14:paraId="66B1E7C0" w14:textId="77777777" w:rsidR="00EB077C" w:rsidRDefault="00EB077C" w:rsidP="00C34C45">
      <w:pPr>
        <w:spacing w:before="240" w:after="240" w:line="360" w:lineRule="auto"/>
        <w:contextualSpacing/>
        <w:jc w:val="both"/>
        <w:rPr>
          <w:rFonts w:ascii="Palatino Linotype" w:eastAsia="Palatino Linotype" w:hAnsi="Palatino Linotype" w:cs="Palatino Linotype"/>
        </w:rPr>
      </w:pPr>
    </w:p>
    <w:p w14:paraId="79C20CC4" w14:textId="3FFB8BA5" w:rsidR="00EB077C" w:rsidRDefault="00EB077C" w:rsidP="00EB077C">
      <w:pPr>
        <w:spacing w:before="240" w:after="240" w:line="360" w:lineRule="auto"/>
        <w:jc w:val="both"/>
        <w:rPr>
          <w:rFonts w:ascii="Palatino Linotype" w:eastAsia="Palatino Linotype" w:hAnsi="Palatino Linotype" w:cs="Palatino Linotype"/>
          <w:b/>
        </w:rPr>
      </w:pPr>
      <w:r w:rsidRPr="005E4884">
        <w:rPr>
          <w:rFonts w:ascii="Palatino Linotype" w:hAnsi="Palatino Linotype" w:cs="Arial"/>
          <w:b/>
        </w:rPr>
        <w:t>2.</w:t>
      </w:r>
      <w:r>
        <w:rPr>
          <w:rFonts w:ascii="Palatino Linotype" w:hAnsi="Palatino Linotype" w:cs="Arial"/>
          <w:b/>
        </w:rPr>
        <w:t xml:space="preserve"> </w:t>
      </w:r>
      <w:r w:rsidRPr="005E4884">
        <w:rPr>
          <w:rFonts w:ascii="Palatino Linotype" w:hAnsi="Palatino Linotype" w:cs="Arial"/>
          <w:b/>
        </w:rPr>
        <w:t xml:space="preserve">Solicitud </w:t>
      </w:r>
      <w:r>
        <w:rPr>
          <w:rFonts w:ascii="Palatino Linotype" w:hAnsi="Palatino Linotype" w:cs="Arial"/>
          <w:b/>
        </w:rPr>
        <w:t>de Aclaración</w:t>
      </w:r>
      <w:r w:rsidRPr="00424C54">
        <w:rPr>
          <w:rFonts w:ascii="Palatino Linotype" w:hAnsi="Palatino Linotype" w:cs="Arial"/>
          <w:b/>
        </w:rPr>
        <w:t xml:space="preserve">, </w:t>
      </w:r>
      <w:r w:rsidR="00E1777F">
        <w:rPr>
          <w:rFonts w:ascii="Palatino Linotype" w:eastAsia="Palatino Linotype" w:hAnsi="Palatino Linotype" w:cs="Palatino Linotype"/>
        </w:rPr>
        <w:t xml:space="preserve">Con fecha veinte de abril del dos mil </w:t>
      </w:r>
      <w:proofErr w:type="spellStart"/>
      <w:r w:rsidR="00E1777F">
        <w:rPr>
          <w:rFonts w:ascii="Palatino Linotype" w:eastAsia="Palatino Linotype" w:hAnsi="Palatino Linotype" w:cs="Palatino Linotype"/>
        </w:rPr>
        <w:t>veintidos</w:t>
      </w:r>
      <w:proofErr w:type="spellEnd"/>
      <w:r>
        <w:rPr>
          <w:rFonts w:ascii="Palatino Linotype" w:eastAsia="Palatino Linotype" w:hAnsi="Palatino Linotype" w:cs="Palatino Linotype"/>
        </w:rPr>
        <w:t xml:space="preserve"> el </w:t>
      </w:r>
      <w:r w:rsidR="00E1777F">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al particular que completara o aclarara su solicitud, en los siguientes términos: </w:t>
      </w:r>
    </w:p>
    <w:p w14:paraId="2470A9E0" w14:textId="77777777" w:rsidR="00EB077C" w:rsidRPr="00823AD1" w:rsidRDefault="00EB077C" w:rsidP="00EB077C">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823AD1">
        <w:rPr>
          <w:rFonts w:ascii="Palatino Linotype" w:eastAsia="Palatino Linotype" w:hAnsi="Palatino Linotype" w:cs="Palatino Linotype"/>
          <w:i/>
          <w:sz w:val="22"/>
          <w:szCs w:val="22"/>
        </w:rPr>
        <w:t xml:space="preserve">Con fundamento en el </w:t>
      </w:r>
      <w:proofErr w:type="spellStart"/>
      <w:r w:rsidRPr="00823AD1">
        <w:rPr>
          <w:rFonts w:ascii="Palatino Linotype" w:eastAsia="Palatino Linotype" w:hAnsi="Palatino Linotype" w:cs="Palatino Linotype"/>
          <w:i/>
          <w:sz w:val="22"/>
          <w:szCs w:val="22"/>
        </w:rPr>
        <w:t>articulo</w:t>
      </w:r>
      <w:proofErr w:type="spellEnd"/>
      <w:r w:rsidRPr="00823AD1">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3F523AF8" w14:textId="77777777" w:rsidR="00E1777F" w:rsidRPr="00E1777F" w:rsidRDefault="00E1777F" w:rsidP="00EB077C">
      <w:pPr>
        <w:ind w:left="851" w:right="900"/>
        <w:jc w:val="both"/>
        <w:rPr>
          <w:rFonts w:ascii="Palatino Linotype" w:eastAsia="Palatino Linotype" w:hAnsi="Palatino Linotype" w:cs="Palatino Linotype"/>
          <w:i/>
          <w:sz w:val="22"/>
          <w:szCs w:val="22"/>
        </w:rPr>
      </w:pPr>
      <w:r w:rsidRPr="00E1777F">
        <w:rPr>
          <w:rFonts w:ascii="Palatino Linotype" w:eastAsia="Palatino Linotype" w:hAnsi="Palatino Linotype" w:cs="Palatino Linotype"/>
          <w:i/>
          <w:sz w:val="22"/>
          <w:szCs w:val="22"/>
        </w:rPr>
        <w:t xml:space="preserve">Con fundamento en el </w:t>
      </w:r>
      <w:proofErr w:type="spellStart"/>
      <w:r w:rsidRPr="00E1777F">
        <w:rPr>
          <w:rFonts w:ascii="Palatino Linotype" w:eastAsia="Palatino Linotype" w:hAnsi="Palatino Linotype" w:cs="Palatino Linotype"/>
          <w:i/>
          <w:sz w:val="22"/>
          <w:szCs w:val="22"/>
        </w:rPr>
        <w:t>articulo</w:t>
      </w:r>
      <w:proofErr w:type="spellEnd"/>
      <w:r w:rsidRPr="00E1777F">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 Se solicita de la manera más amable y respetuosa, aclare o reformule su solicitud en los siguientes aspectos: 1.- ¿La información que requiere sobre los ingresos es del BALNEARIO o del PARQUE DE TZUMPANTITLAN? y 2.- ¿A qué ejercicio fiscal corresponde lo solicitado?, todo esto con la finalidad de poder dar una respuesta más exacta a su solicitud.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AF18EFC" w14:textId="50AD1A47" w:rsidR="00EB077C" w:rsidRPr="00823AD1" w:rsidRDefault="00EB077C" w:rsidP="00EB077C">
      <w:pPr>
        <w:ind w:left="851" w:right="900"/>
        <w:jc w:val="both"/>
        <w:rPr>
          <w:rFonts w:ascii="Palatino Linotype" w:eastAsia="Palatino Linotype" w:hAnsi="Palatino Linotype" w:cs="Palatino Linotype"/>
          <w:i/>
          <w:sz w:val="22"/>
          <w:szCs w:val="22"/>
        </w:rPr>
      </w:pPr>
      <w:r w:rsidRPr="00823AD1">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0073F13" w14:textId="77777777" w:rsidR="00EB077C" w:rsidRDefault="00EB077C" w:rsidP="00EB077C">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10B9A77" w14:textId="7626D187" w:rsidR="00EB077C" w:rsidRDefault="00E1777F" w:rsidP="00EB077C">
      <w:pPr>
        <w:ind w:left="851" w:right="900"/>
        <w:jc w:val="both"/>
        <w:rPr>
          <w:rFonts w:ascii="Palatino Linotype" w:eastAsia="Palatino Linotype" w:hAnsi="Palatino Linotype" w:cs="Palatino Linotype"/>
          <w:i/>
          <w:sz w:val="22"/>
          <w:szCs w:val="22"/>
        </w:rPr>
      </w:pPr>
      <w:r w:rsidRPr="00E1777F">
        <w:rPr>
          <w:rFonts w:ascii="Palatino Linotype" w:eastAsia="Palatino Linotype" w:hAnsi="Palatino Linotype" w:cs="Palatino Linotype"/>
          <w:i/>
          <w:sz w:val="22"/>
          <w:szCs w:val="22"/>
        </w:rPr>
        <w:t>ING. ABIGAIL ELOINA VAZQUEZ MORALES</w:t>
      </w:r>
      <w:r w:rsidR="00EB077C">
        <w:rPr>
          <w:rFonts w:ascii="Palatino Linotype" w:eastAsia="Palatino Linotype" w:hAnsi="Palatino Linotype" w:cs="Palatino Linotype"/>
          <w:i/>
          <w:sz w:val="22"/>
          <w:szCs w:val="22"/>
        </w:rPr>
        <w:t>” (Sic)</w:t>
      </w:r>
    </w:p>
    <w:p w14:paraId="0531838D" w14:textId="77777777" w:rsidR="00EB077C" w:rsidRPr="002121DB" w:rsidRDefault="00EB077C" w:rsidP="00EB077C">
      <w:pPr>
        <w:ind w:left="851" w:right="900"/>
        <w:jc w:val="both"/>
        <w:rPr>
          <w:rFonts w:ascii="Palatino Linotype" w:eastAsia="Palatino Linotype" w:hAnsi="Palatino Linotype" w:cs="Palatino Linotype"/>
          <w:i/>
          <w:sz w:val="22"/>
          <w:szCs w:val="22"/>
        </w:rPr>
      </w:pPr>
    </w:p>
    <w:p w14:paraId="3C5E0110" w14:textId="2D75450E" w:rsidR="00EB077C" w:rsidRDefault="00EB077C" w:rsidP="00EB077C">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de Solicitud. </w:t>
      </w:r>
      <w:r w:rsidR="00E1777F">
        <w:rPr>
          <w:rFonts w:ascii="Palatino Linotype" w:eastAsia="Palatino Linotype" w:hAnsi="Palatino Linotype" w:cs="Palatino Linotype"/>
        </w:rPr>
        <w:t>Con fecha veintiuno de abril del dos mil veintidós</w:t>
      </w:r>
      <w:r>
        <w:rPr>
          <w:rFonts w:ascii="Palatino Linotype" w:eastAsia="Palatino Linotype" w:hAnsi="Palatino Linotype" w:cs="Palatino Linotype"/>
        </w:rPr>
        <w:t>, el particular aclaró la solicitud de acceso a la información pública a través del SAIMEX, la cual versa como sigue:</w:t>
      </w:r>
    </w:p>
    <w:p w14:paraId="7D5B9501" w14:textId="77777777" w:rsidR="00EB077C" w:rsidRDefault="00EB077C" w:rsidP="00EB077C">
      <w:pPr>
        <w:ind w:left="851" w:right="900"/>
        <w:jc w:val="both"/>
        <w:rPr>
          <w:rFonts w:ascii="Palatino Linotype" w:eastAsia="Palatino Linotype" w:hAnsi="Palatino Linotype" w:cs="Palatino Linotype"/>
          <w:i/>
          <w:sz w:val="22"/>
          <w:szCs w:val="22"/>
        </w:rPr>
      </w:pPr>
    </w:p>
    <w:p w14:paraId="3D705188" w14:textId="216039C5" w:rsidR="00EB077C" w:rsidRPr="00823AD1" w:rsidRDefault="00EB077C" w:rsidP="00EB077C">
      <w:pPr>
        <w:spacing w:before="240" w:after="240"/>
        <w:ind w:left="851" w:right="902"/>
        <w:contextualSpacing/>
        <w:jc w:val="both"/>
        <w:rPr>
          <w:rFonts w:ascii="Palatino Linotype" w:hAnsi="Palatino Linotype"/>
          <w:i/>
          <w:color w:val="000000"/>
        </w:rPr>
      </w:pPr>
      <w:r w:rsidRPr="00823AD1">
        <w:rPr>
          <w:rFonts w:ascii="Palatino Linotype" w:hAnsi="Palatino Linotype"/>
          <w:i/>
          <w:color w:val="000000"/>
        </w:rPr>
        <w:t>“</w:t>
      </w:r>
      <w:r w:rsidR="00E1777F" w:rsidRPr="00E1777F">
        <w:rPr>
          <w:rFonts w:ascii="Palatino Linotype" w:hAnsi="Palatino Linotype"/>
          <w:i/>
          <w:color w:val="000000"/>
        </w:rPr>
        <w:t xml:space="preserve">DEL MUNICIPIO DE TONATICO, SOLICITO REPORTE DIARIO DE INGRESOS DONDE SE REGISTRARON LOS INGRESOS DEL BALNEARIO MUNICIPAL DE LOS DIAS 13,14,15,16 Y 17 DEL MES </w:t>
      </w:r>
      <w:r w:rsidR="00E1777F" w:rsidRPr="00E1777F">
        <w:rPr>
          <w:rFonts w:ascii="Palatino Linotype" w:hAnsi="Palatino Linotype"/>
          <w:i/>
          <w:color w:val="000000"/>
        </w:rPr>
        <w:lastRenderedPageBreak/>
        <w:t>DE ABRIL 2022, ASI COMO EL FOLIO INICIAL Y FINAL DEL DIA 13 DE ABRI0L 2022, FOLIO INICIAL Y FINAL DEL DIA 14 2022, FOLIO INICIAL Y FINAL DEL DIA 15 DE ABRIL 2022, FOLIO INICIAL Y FINAL DEL DIA 16 ABRIL 2022, FOLIO INICIAL Y FINAL DEL DIA 17 DEL MES DE ABRIL 2022 DE LOS BOLETOS DE ENTRADA GENERAL, ADULTO, NIÑO Y NATIVOS UTILIZADOS DURANTE ESTOS DIAS EN EL BALNEARIO MUNICIPAL Y PARQUE DE TZUMPANTITLAN (EL SALTO)</w:t>
      </w:r>
      <w:r w:rsidRPr="00823AD1">
        <w:rPr>
          <w:rFonts w:ascii="Palatino Linotype" w:hAnsi="Palatino Linotype"/>
          <w:i/>
          <w:color w:val="000000"/>
        </w:rPr>
        <w:t>” (Sic)</w:t>
      </w:r>
    </w:p>
    <w:p w14:paraId="52148F15" w14:textId="77777777" w:rsidR="00EB077C" w:rsidRDefault="00EB077C" w:rsidP="00C34C45">
      <w:pPr>
        <w:spacing w:before="240" w:after="240" w:line="360" w:lineRule="auto"/>
        <w:contextualSpacing/>
        <w:jc w:val="both"/>
        <w:rPr>
          <w:rFonts w:ascii="Palatino Linotype" w:eastAsia="Palatino Linotype" w:hAnsi="Palatino Linotype" w:cs="Palatino Linotype"/>
          <w:color w:val="FF0000"/>
        </w:rPr>
      </w:pPr>
    </w:p>
    <w:p w14:paraId="442646E9" w14:textId="53D6C65F" w:rsidR="00C72BA1" w:rsidRDefault="00C72BA1" w:rsidP="00C72BA1">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Prórroga.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doce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la prórroga para atender su solicitud de información, medularmente en los siguientes términos: </w:t>
      </w:r>
    </w:p>
    <w:p w14:paraId="0B7B3CC1" w14:textId="77777777" w:rsidR="00C72BA1" w:rsidRDefault="00C72BA1" w:rsidP="00C72BA1">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1D65F01" w14:textId="01292AFE" w:rsidR="00C72BA1" w:rsidRDefault="00C72BA1" w:rsidP="00C72BA1">
      <w:pPr>
        <w:spacing w:before="240" w:after="240"/>
        <w:ind w:left="567" w:right="851"/>
        <w:jc w:val="both"/>
        <w:rPr>
          <w:rFonts w:ascii="Palatino Linotype" w:eastAsia="Palatino Linotype" w:hAnsi="Palatino Linotype" w:cs="Palatino Linotype"/>
          <w:i/>
          <w:sz w:val="22"/>
          <w:szCs w:val="22"/>
        </w:rPr>
      </w:pPr>
      <w:r w:rsidRPr="00C72BA1">
        <w:rPr>
          <w:rFonts w:ascii="Palatino Linotype" w:eastAsia="Palatino Linotype" w:hAnsi="Palatino Linotype" w:cs="Palatino Linotype"/>
          <w:i/>
          <w:sz w:val="22"/>
          <w:szCs w:val="22"/>
        </w:rPr>
        <w:t>Buenas tardes, su ampliación de plazo está aprobada, por favor de remitir la información completa y lo más pronto posible, ya que de no ser así puede ser causa de aplicación de medidas de apremio, responsabilidades y sanciones que están estipuladas en el título noveno de la LTAIPEMYM, en específico del capítulo II artículo 222 fracción II del título antes mencionado, así mismo lo referido en la Ley de Responsabilidades Administrativas del Estado de México y Municipios.</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C72BA1" w14:paraId="6D438644" w14:textId="77777777" w:rsidTr="00D10187">
        <w:trPr>
          <w:trHeight w:val="150"/>
          <w:tblCellSpacing w:w="0" w:type="dxa"/>
          <w:jc w:val="center"/>
        </w:trPr>
        <w:tc>
          <w:tcPr>
            <w:tcW w:w="0" w:type="auto"/>
            <w:vAlign w:val="center"/>
            <w:hideMark/>
          </w:tcPr>
          <w:p w14:paraId="44E055AC" w14:textId="77777777" w:rsidR="00C72BA1" w:rsidRPr="00C72BA1" w:rsidRDefault="00C72BA1" w:rsidP="00C72BA1">
            <w:pPr>
              <w:spacing w:before="240" w:after="240"/>
              <w:ind w:left="1418" w:right="851"/>
              <w:contextualSpacing/>
              <w:jc w:val="both"/>
              <w:rPr>
                <w:rFonts w:ascii="Palatino Linotype" w:eastAsia="Palatino Linotype" w:hAnsi="Palatino Linotype" w:cs="Palatino Linotype"/>
                <w:i/>
                <w:sz w:val="22"/>
                <w:szCs w:val="22"/>
              </w:rPr>
            </w:pPr>
            <w:r w:rsidRPr="00C72BA1">
              <w:rPr>
                <w:rFonts w:ascii="Palatino Linotype" w:eastAsia="Palatino Linotype" w:hAnsi="Palatino Linotype" w:cs="Palatino Linotype"/>
                <w:i/>
                <w:sz w:val="22"/>
                <w:szCs w:val="22"/>
              </w:rPr>
              <w:t>ING. ABIGAIL ELOINA VAZQUEZ MORALES</w:t>
            </w:r>
          </w:p>
        </w:tc>
      </w:tr>
      <w:tr w:rsidR="00C72BA1" w14:paraId="0063AAD4" w14:textId="77777777" w:rsidTr="00C72BA1">
        <w:trPr>
          <w:trHeight w:val="57"/>
          <w:tblCellSpacing w:w="0" w:type="dxa"/>
          <w:jc w:val="center"/>
        </w:trPr>
        <w:tc>
          <w:tcPr>
            <w:tcW w:w="0" w:type="auto"/>
            <w:vAlign w:val="center"/>
            <w:hideMark/>
          </w:tcPr>
          <w:p w14:paraId="5282D64A" w14:textId="77777777" w:rsidR="00C72BA1" w:rsidRPr="00C72BA1" w:rsidRDefault="00C72BA1" w:rsidP="00C72BA1">
            <w:pPr>
              <w:spacing w:before="240" w:after="240"/>
              <w:ind w:left="1418" w:right="851"/>
              <w:contextualSpacing/>
              <w:jc w:val="both"/>
              <w:rPr>
                <w:rFonts w:ascii="Palatino Linotype" w:eastAsia="Palatino Linotype" w:hAnsi="Palatino Linotype" w:cs="Palatino Linotype"/>
                <w:i/>
                <w:sz w:val="22"/>
                <w:szCs w:val="22"/>
              </w:rPr>
            </w:pPr>
            <w:r w:rsidRPr="00C72BA1">
              <w:rPr>
                <w:rFonts w:ascii="Palatino Linotype" w:eastAsia="Palatino Linotype" w:hAnsi="Palatino Linotype" w:cs="Palatino Linotype"/>
                <w:i/>
                <w:sz w:val="22"/>
                <w:szCs w:val="22"/>
              </w:rPr>
              <w:t>Responsable de la Unidad de Transparencia</w:t>
            </w:r>
          </w:p>
        </w:tc>
      </w:tr>
    </w:tbl>
    <w:p w14:paraId="7E467B04" w14:textId="3E6D593D" w:rsidR="009B616B" w:rsidRPr="009A3D66" w:rsidRDefault="00C72BA1" w:rsidP="00DD62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sidR="005A212F" w:rsidRPr="009A3D66">
        <w:rPr>
          <w:rFonts w:ascii="Palatino Linotype" w:eastAsia="Palatino Linotype" w:hAnsi="Palatino Linotype" w:cs="Palatino Linotype"/>
          <w:b/>
        </w:rPr>
        <w:t xml:space="preserve">. Respuesta. </w:t>
      </w:r>
      <w:r w:rsidR="001C7434" w:rsidRPr="009A3D66">
        <w:rPr>
          <w:rFonts w:ascii="Palatino Linotype" w:eastAsia="Palatino Linotype" w:hAnsi="Palatino Linotype" w:cs="Palatino Linotype"/>
        </w:rPr>
        <w:t xml:space="preserve">Con fecha </w:t>
      </w:r>
      <w:r w:rsidR="00E1777F">
        <w:rPr>
          <w:rFonts w:ascii="Palatino Linotype" w:eastAsia="Palatino Linotype" w:hAnsi="Palatino Linotype" w:cs="Palatino Linotype"/>
          <w:b/>
        </w:rPr>
        <w:t>diecisiete de mayo</w:t>
      </w:r>
      <w:r w:rsidR="00D559FB" w:rsidRPr="009A3D66">
        <w:rPr>
          <w:rFonts w:ascii="Palatino Linotype" w:eastAsia="Palatino Linotype" w:hAnsi="Palatino Linotype" w:cs="Palatino Linotype"/>
          <w:b/>
        </w:rPr>
        <w:t xml:space="preserve"> </w:t>
      </w:r>
      <w:r w:rsidR="001C7434" w:rsidRPr="009A3D66">
        <w:rPr>
          <w:rFonts w:ascii="Palatino Linotype" w:eastAsia="Palatino Linotype" w:hAnsi="Palatino Linotype" w:cs="Palatino Linotype"/>
          <w:b/>
        </w:rPr>
        <w:t>de d</w:t>
      </w:r>
      <w:r w:rsidR="005A212F" w:rsidRPr="009A3D66">
        <w:rPr>
          <w:rFonts w:ascii="Palatino Linotype" w:eastAsia="Palatino Linotype" w:hAnsi="Palatino Linotype" w:cs="Palatino Linotype"/>
          <w:b/>
        </w:rPr>
        <w:t xml:space="preserve">os mil </w:t>
      </w:r>
      <w:r w:rsidR="00D559FB" w:rsidRPr="009A3D66">
        <w:rPr>
          <w:rFonts w:ascii="Palatino Linotype" w:eastAsia="Palatino Linotype" w:hAnsi="Palatino Linotype" w:cs="Palatino Linotype"/>
          <w:b/>
        </w:rPr>
        <w:t>veintidós</w:t>
      </w:r>
      <w:r w:rsidR="005A212F" w:rsidRPr="009A3D66">
        <w:rPr>
          <w:rFonts w:ascii="Palatino Linotype" w:eastAsia="Palatino Linotype" w:hAnsi="Palatino Linotype" w:cs="Palatino Linotype"/>
        </w:rPr>
        <w:t xml:space="preserve">, el </w:t>
      </w:r>
      <w:r w:rsidR="00C34C45" w:rsidRPr="009A3D66">
        <w:rPr>
          <w:rFonts w:ascii="Palatino Linotype" w:eastAsia="Palatino Linotype" w:hAnsi="Palatino Linotype" w:cs="Palatino Linotype"/>
          <w:b/>
        </w:rPr>
        <w:t xml:space="preserve">SUJETO OBLIGADO </w:t>
      </w:r>
      <w:r w:rsidR="005A212F" w:rsidRPr="009A3D6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276370B" w14:textId="77777777" w:rsidR="00E1777F" w:rsidRDefault="00E1777F" w:rsidP="00DD62BE">
      <w:pPr>
        <w:spacing w:before="240" w:after="240"/>
        <w:ind w:left="851" w:right="902"/>
        <w:jc w:val="both"/>
        <w:rPr>
          <w:rFonts w:ascii="Palatino Linotype" w:eastAsia="Palatino Linotype" w:hAnsi="Palatino Linotype" w:cs="Palatino Linotype"/>
          <w:i/>
          <w:sz w:val="22"/>
          <w:szCs w:val="22"/>
        </w:rPr>
      </w:pPr>
      <w:r w:rsidRPr="00E1777F">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w:t>
      </w:r>
      <w:r w:rsidRPr="00E1777F">
        <w:rPr>
          <w:rFonts w:ascii="Palatino Linotype" w:eastAsia="Palatino Linotype" w:hAnsi="Palatino Linotype" w:cs="Palatino Linotype"/>
          <w:i/>
          <w:sz w:val="22"/>
          <w:szCs w:val="22"/>
        </w:rPr>
        <w:lastRenderedPageBreak/>
        <w:t>Transparencia y Acceso a la Información Pública del Estado de México y Municipios, le contestamos que:</w:t>
      </w:r>
    </w:p>
    <w:p w14:paraId="691F06A6" w14:textId="77777777" w:rsidR="00E1777F" w:rsidRDefault="00E1777F" w:rsidP="00DD62BE">
      <w:pPr>
        <w:spacing w:before="240" w:after="240"/>
        <w:ind w:left="851" w:right="902"/>
        <w:jc w:val="both"/>
        <w:rPr>
          <w:rFonts w:ascii="Palatino Linotype" w:eastAsia="Palatino Linotype" w:hAnsi="Palatino Linotype" w:cs="Palatino Linotype"/>
          <w:i/>
          <w:sz w:val="22"/>
          <w:szCs w:val="22"/>
        </w:rPr>
      </w:pPr>
      <w:r w:rsidRPr="00E1777F">
        <w:rPr>
          <w:rFonts w:ascii="Palatino Linotype" w:eastAsia="Palatino Linotype" w:hAnsi="Palatino Linotype" w:cs="Palatino Linotype"/>
          <w:i/>
          <w:sz w:val="22"/>
          <w:szCs w:val="22"/>
        </w:rPr>
        <w:t>En atención a la solicitud de información presentada y con fundamento en los artículos 3 fracción XLIV, 12, 19, 23 fracción IV, 50, 52, 53 de la Ley de Transparencia y Acceso a la Información Pública del Estado de México y Municipios; de acuerdo a la solicitud de acceso a la información que me permito transcribir: “DEL MUNICIPIO DE TONATICO, SOLICITO REPORTE DIARIO DE INGRESOS DONDE SE REGISTRARON LOS INGRESOS DEL BALNEARIO MUNICIPAL DE LOS DIAS 13, 14, 15, 16, Y 17 DEL MES DE ABRIL, ASI COMO EL FOLIO INICIAL Y FINAL DEL DIA 13 DE ABRIL, FOLIO INICIAL Y FINAL DEL DIA 14, FOLIO INICIAL Y FINAL DEL DIA 15, FOLIO INICIAL Y FINAL DEL DIA 16, FOLIO INICIAL Y FINAL DEL DIA 17 DEL MES DE ABRIL 2022 DE LOS BOLETOS DE ENTRADA GENERAL, ADULTO, NIÑO Y NATIVOS UTILIZADOS DURANTE ESTOS DIAS EN EL BALNEARIO MUNICIPAL Y PARQUE DE TZUMPANTITLAN (EL SALTO).“ (</w:t>
      </w:r>
      <w:proofErr w:type="gramStart"/>
      <w:r w:rsidRPr="00E1777F">
        <w:rPr>
          <w:rFonts w:ascii="Palatino Linotype" w:eastAsia="Palatino Linotype" w:hAnsi="Palatino Linotype" w:cs="Palatino Linotype"/>
          <w:i/>
          <w:sz w:val="22"/>
          <w:szCs w:val="22"/>
        </w:rPr>
        <w:t>sic</w:t>
      </w:r>
      <w:proofErr w:type="gramEnd"/>
      <w:r w:rsidRPr="00E1777F">
        <w:rPr>
          <w:rFonts w:ascii="Palatino Linotype" w:eastAsia="Palatino Linotype" w:hAnsi="Palatino Linotype" w:cs="Palatino Linotype"/>
          <w:i/>
          <w:sz w:val="22"/>
          <w:szCs w:val="22"/>
        </w:rPr>
        <w:t xml:space="preserve">). Informo a usted que después de turnar al área correspondiente su solicitud, esta tuvo a bien remitir a esta Unidad de Transparencia la siguiente información: “al respecto me permito informarle, que con relación al REPORTE DIARIO DE INGRESOS DONDE SE REGISTRARON LOS INGRESOS DEL BALNEARIO MUNICIPAL DEL DIA 13 DEL MES DE ABRIL, es de $26,170.00 (VEINTISEIS MIL CIENTO SETENTA 00/100 M.n.), DEL DIA 14 DEL MES DE ABRIL, $53,280.00 (CINCUENTA Y TRES MIL DOCIENTOS OCHENTA 00/100 M.n.), DEL DIA 15 DEL MES DE ABRIL, $104,290.00 (CIENTO CUATRO MIL DOCIENTOS NOVENTA 00/100 M.n.), DEL DIA 16 DEL MES DE ABRIL, $149,980.00 (CIENTO CUARENTA Y NUEVE MIL NOVECIENTOS OCHENTA 00/100 M.n.), Y DEL DIA 17 DEL MES DE ABRIL, $110,560.00 (CIENTO DIEZ MIL QUINIENTOS SESENTA 00/100 M.n.). Respecto al FOLIO INICIAL Y FINAL DE LOS BOLETOS EN EL BALNEARIO MUNICIPAL DEL DIA 13 DE ABRIL, ADULTO, INICIAL 4401 Y FINAL 4626 , NIÑO, INICIAL 2800 Y FINAL 2882 Y NATIVOS INICIAL 1124 Y FINAL 1141. Respecto al FOLIO INICIAL Y FINAL DE LOS BOLETOS EN EL BALNEARIO MUNICIPAL DEL DIA 14 DE ABRIL, ADULTO, INICIAL 4627 Y FINAL 5105, NIÑO, INICIAL 2883 Y FINAL 3031 Y NATIVOS INICIAL 1142 Y FINAL 1173. Respecto al FOLIO INICIAL Y FINAL DE LOS BOLETOS EN EL BALNEARIO MUNICIPAL DEL DIA 15 DE ABRIL, ADULTO, INICIAL 5106 Y FINAL 6050, NIÑO, INICIAL 3032 Y FINAL 3287 Y NATIVOS INICIAL 1173 Y FINAL 1312. Respecto al FOLIO INICIAL Y FINAL DE LOS BOLETOS EN EL BALNEARIO MUNICIPAL DEL DIA </w:t>
      </w:r>
      <w:r w:rsidRPr="00E1777F">
        <w:rPr>
          <w:rFonts w:ascii="Palatino Linotype" w:eastAsia="Palatino Linotype" w:hAnsi="Palatino Linotype" w:cs="Palatino Linotype"/>
          <w:i/>
          <w:sz w:val="22"/>
          <w:szCs w:val="22"/>
        </w:rPr>
        <w:lastRenderedPageBreak/>
        <w:t>16 DE ABRIL, ADULTO, INICIAL 6051 Y FINAL 7386, NIÑO, INICIAL 3288 Y FINAL 3759 Y NATIVOS INICIAL NO HAY Y FINAL NO HAY. Respecto al FOLIO INICIAL Y FINAL DE LOS BOLETOS EN EL BALNEARIO MUNICIPAL DEL DIA 17 DE ABRIL , ADULTO, INICIAL 7387 Y FINAL 8371, NIÑO, INICIAL 3760 Y FINAL 4055 Y NATIVOS INICIAL 1451 Y FINAL 1506. Respecto al FOLIO INICIAL Y FINAL DE LOS BOLETOS EN EL PARQUE DE TZUMPANTITLAN (EL SALTO), DEL DIA 13 DE ABRIL, ADULTO INICIAL 0937 Y FINAL 0996, NIÑO, INICIAL 0148 Y FINAL 0160. Respecto al FOLIO INICIAL Y FINAL DE LOS BOLETOS EN EL PARQUE DE TZUMPANTITLAN (EL SALTO), DEL DIA 14 DE ABRIL, ADULTO INICIAL 0997 Y FINAL 1051, NIÑO, INICIAL 0161 Y FINAL 0165. Respecto al FOLIO INICIAL Y FINAL DE LOS BOLETOS EN EL PARQUE DE TZUMPANTITLAN (EL SALTO), DEL DIA 15 DE ABRIL, ADULTO INICIAL 1052 Y FINAL 1362, NIÑO, INICIAL 0166 Y FINAL 0198. Respecto al FOLIO INICIAL Y FINAL DE LOS BOLETOS EN EL PARQUE DE TZUMPANTITLAN (EL SALTO), DEL DIA 16 DE ABRIL, ADULTO INICIAL 1363 Y FINAL 1772, NIÑO, INICIAL 0199 Y FINAL 0300. Respecto al FOLIO INICIAL Y FINAL DE LOS BOLETOS EN EL PARQUE DE TZUMPANTITLAN (EL SALTO), DEL DIA 17 DE ABRIL, ADULTO INICIAL 1773 Y FINAL 1953, NIÑO, INICIAL 0301 Y FINAL 0468.” sic.; haciendo de su conocimiento que el derecho de acceso a la información es limitado por lo que de no estar conforme con la respuesta al presente tiene derecho a ejercer su garantía secundaria interponiendo así el recurso de revisión para el cual tendrá un plazo de 15 días hábiles a partir del día siguiente de la notificación de la presente. Es menester de esta Unidad de Transparencia informar que se encuentra a sus órdenes para cualquier aclaración o duda, en la oficina que ocupa dentro del edificio administrativo de este Sujeto Obligado, con domicilio en Hermenegildo Galeana #2.</w:t>
      </w:r>
    </w:p>
    <w:p w14:paraId="7D6E96A0" w14:textId="77777777" w:rsidR="00E1777F" w:rsidRDefault="00E1777F" w:rsidP="00E1777F">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0EA38B2" w14:textId="5BA7D11A" w:rsidR="009B616B" w:rsidRPr="009A3D66" w:rsidRDefault="00E1777F" w:rsidP="00E1777F">
      <w:pPr>
        <w:ind w:left="851" w:right="900"/>
        <w:jc w:val="both"/>
        <w:rPr>
          <w:rFonts w:ascii="Palatino Linotype" w:eastAsia="Palatino Linotype" w:hAnsi="Palatino Linotype" w:cs="Palatino Linotype"/>
          <w:i/>
          <w:sz w:val="22"/>
          <w:szCs w:val="22"/>
        </w:rPr>
      </w:pPr>
      <w:r w:rsidRPr="00E1777F">
        <w:rPr>
          <w:rFonts w:ascii="Palatino Linotype" w:eastAsia="Palatino Linotype" w:hAnsi="Palatino Linotype" w:cs="Palatino Linotype"/>
          <w:i/>
          <w:sz w:val="22"/>
          <w:szCs w:val="22"/>
        </w:rPr>
        <w:t>ING. ABIGAIL ELOINA VAZQUEZ MORALES</w:t>
      </w:r>
      <w:r w:rsidR="005A212F"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005A212F" w:rsidRPr="009A3D66">
        <w:rPr>
          <w:rFonts w:ascii="Palatino Linotype" w:eastAsia="Palatino Linotype" w:hAnsi="Palatino Linotype" w:cs="Palatino Linotype"/>
          <w:i/>
          <w:sz w:val="22"/>
          <w:szCs w:val="22"/>
        </w:rPr>
        <w:t>ic)</w:t>
      </w:r>
    </w:p>
    <w:p w14:paraId="6577957F" w14:textId="77777777" w:rsidR="00E1777F" w:rsidRDefault="00E1777F" w:rsidP="00E1777F">
      <w:pPr>
        <w:spacing w:before="240" w:after="240" w:line="360" w:lineRule="auto"/>
        <w:ind w:right="51"/>
        <w:contextualSpacing/>
        <w:jc w:val="both"/>
        <w:rPr>
          <w:rFonts w:ascii="Palatino Linotype" w:eastAsia="Palatino Linotype" w:hAnsi="Palatino Linotype" w:cs="Palatino Linotype"/>
        </w:rPr>
      </w:pPr>
    </w:p>
    <w:p w14:paraId="33E8323B" w14:textId="5D5C0101" w:rsidR="009B616B" w:rsidRDefault="00C72BA1" w:rsidP="00E1777F">
      <w:pPr>
        <w:spacing w:before="240" w:after="240" w:line="360" w:lineRule="auto"/>
        <w:ind w:right="51"/>
        <w:contextualSpacing/>
        <w:jc w:val="both"/>
        <w:rPr>
          <w:rFonts w:ascii="Palatino Linotype" w:eastAsia="Palatino Linotype" w:hAnsi="Palatino Linotype" w:cs="Palatino Linotype"/>
        </w:rPr>
      </w:pPr>
      <w:r w:rsidRPr="00C72BA1">
        <w:rPr>
          <w:rFonts w:ascii="Palatino Linotype" w:eastAsia="Palatino Linotype" w:hAnsi="Palatino Linotype" w:cs="Palatino Linotype"/>
          <w:b/>
        </w:rPr>
        <w:t>6</w:t>
      </w:r>
      <w:r w:rsidR="005A212F" w:rsidRPr="00C72BA1">
        <w:rPr>
          <w:rFonts w:ascii="Palatino Linotype" w:eastAsia="Palatino Linotype" w:hAnsi="Palatino Linotype" w:cs="Palatino Linotype"/>
          <w:b/>
        </w:rPr>
        <w:t>.</w:t>
      </w:r>
      <w:r w:rsidR="005A212F" w:rsidRPr="009A3D66">
        <w:rPr>
          <w:rFonts w:ascii="Palatino Linotype" w:eastAsia="Palatino Linotype" w:hAnsi="Palatino Linotype" w:cs="Palatino Linotype"/>
          <w:b/>
        </w:rPr>
        <w:t xml:space="preserve"> Interposición del recurso de revisión. </w:t>
      </w:r>
      <w:r w:rsidR="005A212F" w:rsidRPr="009A3D66">
        <w:rPr>
          <w:rFonts w:ascii="Palatino Linotype" w:eastAsia="Palatino Linotype" w:hAnsi="Palatino Linotype" w:cs="Palatino Linotype"/>
        </w:rPr>
        <w:t xml:space="preserve">Inconforme con los términos de la respuesta emitida por parte del </w:t>
      </w:r>
      <w:r w:rsidR="005007A5" w:rsidRPr="009A3D66">
        <w:rPr>
          <w:rFonts w:ascii="Palatino Linotype" w:eastAsia="Palatino Linotype" w:hAnsi="Palatino Linotype" w:cs="Palatino Linotype"/>
          <w:b/>
        </w:rPr>
        <w:t>SUJETO OBLIGADO</w:t>
      </w:r>
      <w:r w:rsidR="005A212F" w:rsidRPr="009A3D66">
        <w:rPr>
          <w:rFonts w:ascii="Palatino Linotype" w:eastAsia="Palatino Linotype" w:hAnsi="Palatino Linotype" w:cs="Palatino Linotype"/>
        </w:rPr>
        <w:t xml:space="preserve">, el </w:t>
      </w:r>
      <w:r w:rsidR="00E1777F">
        <w:rPr>
          <w:rFonts w:ascii="Palatino Linotype" w:eastAsia="Palatino Linotype" w:hAnsi="Palatino Linotype" w:cs="Palatino Linotype"/>
          <w:b/>
        </w:rPr>
        <w:t>diecisiete de mayo</w:t>
      </w:r>
      <w:r w:rsidR="00C716F7" w:rsidRPr="009A3D66">
        <w:rPr>
          <w:rFonts w:ascii="Palatino Linotype" w:eastAsia="Palatino Linotype" w:hAnsi="Palatino Linotype" w:cs="Palatino Linotype"/>
          <w:b/>
        </w:rPr>
        <w:t xml:space="preserve"> </w:t>
      </w:r>
      <w:r w:rsidR="005A212F" w:rsidRPr="009A3D66">
        <w:rPr>
          <w:rFonts w:ascii="Palatino Linotype" w:eastAsia="Palatino Linotype" w:hAnsi="Palatino Linotype" w:cs="Palatino Linotype"/>
          <w:b/>
        </w:rPr>
        <w:t>de</w:t>
      </w:r>
      <w:r w:rsidR="00AD037E">
        <w:rPr>
          <w:rFonts w:ascii="Palatino Linotype" w:eastAsia="Palatino Linotype" w:hAnsi="Palatino Linotype" w:cs="Palatino Linotype"/>
          <w:b/>
        </w:rPr>
        <w:t>l año</w:t>
      </w:r>
      <w:r w:rsidR="005A212F" w:rsidRPr="009A3D66">
        <w:rPr>
          <w:rFonts w:ascii="Palatino Linotype" w:eastAsia="Palatino Linotype" w:hAnsi="Palatino Linotype" w:cs="Palatino Linotype"/>
          <w:b/>
        </w:rPr>
        <w:t xml:space="preserve"> dos mil veinti</w:t>
      </w:r>
      <w:r w:rsidR="00C716F7" w:rsidRPr="009A3D66">
        <w:rPr>
          <w:rFonts w:ascii="Palatino Linotype" w:eastAsia="Palatino Linotype" w:hAnsi="Palatino Linotype" w:cs="Palatino Linotype"/>
          <w:b/>
        </w:rPr>
        <w:t>dós</w:t>
      </w:r>
      <w:r w:rsidR="005A212F" w:rsidRPr="009A3D66">
        <w:rPr>
          <w:rFonts w:ascii="Palatino Linotype" w:eastAsia="Palatino Linotype" w:hAnsi="Palatino Linotype" w:cs="Palatino Linotype"/>
          <w:b/>
        </w:rPr>
        <w:t>,</w:t>
      </w:r>
      <w:r w:rsidR="005A212F" w:rsidRPr="009A3D66">
        <w:rPr>
          <w:rFonts w:ascii="Palatino Linotype" w:eastAsia="Palatino Linotype" w:hAnsi="Palatino Linotype" w:cs="Palatino Linotype"/>
        </w:rPr>
        <w:t xml:space="preserve"> la parte recurrente interpuso el recurso de revisión a través de </w:t>
      </w:r>
      <w:r w:rsidR="005A212F" w:rsidRPr="009A3D66">
        <w:rPr>
          <w:rFonts w:ascii="Palatino Linotype" w:eastAsia="Palatino Linotype" w:hAnsi="Palatino Linotype" w:cs="Palatino Linotype"/>
          <w:b/>
        </w:rPr>
        <w:t xml:space="preserve">SAIMEX, </w:t>
      </w:r>
      <w:r w:rsidR="005A212F" w:rsidRPr="009A3D66">
        <w:rPr>
          <w:rFonts w:ascii="Palatino Linotype" w:eastAsia="Palatino Linotype" w:hAnsi="Palatino Linotype" w:cs="Palatino Linotype"/>
        </w:rPr>
        <w:t>en donde se manifestó de la siguiente manera:</w:t>
      </w:r>
    </w:p>
    <w:p w14:paraId="16971FAF" w14:textId="77777777" w:rsidR="00E1777F" w:rsidRPr="009A3D66" w:rsidRDefault="00E1777F" w:rsidP="00E1777F">
      <w:pPr>
        <w:spacing w:before="240" w:after="240" w:line="360" w:lineRule="auto"/>
        <w:ind w:right="51"/>
        <w:contextualSpacing/>
        <w:jc w:val="both"/>
        <w:rPr>
          <w:rFonts w:ascii="Palatino Linotype" w:eastAsia="Palatino Linotype" w:hAnsi="Palatino Linotype" w:cs="Palatino Linotype"/>
        </w:rPr>
      </w:pPr>
    </w:p>
    <w:p w14:paraId="6DDBBEB9" w14:textId="77777777" w:rsidR="009B616B" w:rsidRPr="009A3D66" w:rsidRDefault="005A212F" w:rsidP="00DD62BE">
      <w:pPr>
        <w:tabs>
          <w:tab w:val="left" w:pos="2745"/>
        </w:tabs>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lastRenderedPageBreak/>
        <w:t xml:space="preserve">Acto impugnado: </w:t>
      </w:r>
      <w:r w:rsidRPr="009A3D66">
        <w:rPr>
          <w:rFonts w:ascii="Palatino Linotype" w:eastAsia="Palatino Linotype" w:hAnsi="Palatino Linotype" w:cs="Palatino Linotype"/>
          <w:b/>
        </w:rPr>
        <w:tab/>
      </w:r>
    </w:p>
    <w:p w14:paraId="40C4CC91" w14:textId="0B846C40" w:rsidR="009B616B" w:rsidRPr="009A3D66" w:rsidRDefault="005A212F" w:rsidP="00E1777F">
      <w:pPr>
        <w:ind w:left="851" w:right="902"/>
        <w:contextualSpacing/>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E1777F" w:rsidRPr="00E1777F">
        <w:rPr>
          <w:rFonts w:ascii="Palatino Linotype" w:eastAsia="Palatino Linotype" w:hAnsi="Palatino Linotype" w:cs="Palatino Linotype"/>
          <w:i/>
          <w:sz w:val="22"/>
          <w:szCs w:val="22"/>
        </w:rPr>
        <w:t>DEL MUNICIPIO DE TONATICO, SOLICITO REPORTE DIARIO DE INGRESOS DONDE SE REGISTRARON LOS INGRESOS DEL BALNEARIO MUNICIPAL DE LOS DIAS 13,14,15,16 Y 17 DEL MES DE ABRIL 2022, ASI COMO EL FOLIO INICIAL Y FINAL DEL DIA 13 DE ABRIL 2022, FOLIO INICIAL Y FINAL DEL DIA 14 DE ABRIL 2022, FOLIO INICIAL Y FINAL DEL DIA 15 DE ABRIL 2022, FOLIO INICIAL Y FINAL DEL DIA 16 DE ABRIL 2022, FOLIO INICIAL Y FINAL DEL DIA 17 DEL MES DE ABRIL 2022 DE LOS BOLETOS DE ENTRADA GENERAL, ADULTO, NIÑO Y NATIVOS UTILIZADOS DURANTE ESTOS DIAS EN EL BALNEARIO MUNICIPAL Y PARQUE DE TZUMPANTITLAN (EL SALTO)</w:t>
      </w:r>
      <w:r w:rsidRPr="009A3D66">
        <w:rPr>
          <w:rFonts w:ascii="Palatino Linotype" w:eastAsia="Palatino Linotype" w:hAnsi="Palatino Linotype" w:cs="Palatino Linotype"/>
          <w:i/>
          <w:sz w:val="22"/>
          <w:szCs w:val="22"/>
        </w:rPr>
        <w:t>” (</w:t>
      </w:r>
      <w:r w:rsidR="005007A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2B15F26"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Y Razones o motivos de inconformidad</w:t>
      </w:r>
      <w:r w:rsidRPr="009A3D66">
        <w:rPr>
          <w:rFonts w:ascii="Palatino Linotype" w:eastAsia="Palatino Linotype" w:hAnsi="Palatino Linotype" w:cs="Palatino Linotype"/>
        </w:rPr>
        <w:t>:</w:t>
      </w:r>
    </w:p>
    <w:p w14:paraId="14912EC1" w14:textId="41045758" w:rsidR="009B616B" w:rsidRPr="00AD037E" w:rsidRDefault="005A212F" w:rsidP="00E1777F">
      <w:pPr>
        <w:ind w:left="851" w:right="902"/>
        <w:contextualSpacing/>
        <w:jc w:val="both"/>
        <w:rPr>
          <w:rFonts w:ascii="Palatino Linotype" w:eastAsia="Palatino Linotype" w:hAnsi="Palatino Linotype" w:cs="Palatino Linotype"/>
          <w:i/>
          <w:sz w:val="22"/>
          <w:szCs w:val="22"/>
        </w:rPr>
      </w:pPr>
      <w:bookmarkStart w:id="1" w:name="_heading=h.30j0zll" w:colFirst="0" w:colLast="0"/>
      <w:bookmarkEnd w:id="1"/>
      <w:r w:rsidRPr="009A3D66">
        <w:rPr>
          <w:rFonts w:ascii="Palatino Linotype" w:eastAsia="Palatino Linotype" w:hAnsi="Palatino Linotype" w:cs="Palatino Linotype"/>
          <w:i/>
          <w:sz w:val="22"/>
          <w:szCs w:val="22"/>
        </w:rPr>
        <w:t xml:space="preserve"> </w:t>
      </w:r>
      <w:r w:rsidRPr="00AD037E">
        <w:rPr>
          <w:rFonts w:ascii="Palatino Linotype" w:eastAsia="Palatino Linotype" w:hAnsi="Palatino Linotype" w:cs="Palatino Linotype"/>
          <w:i/>
          <w:sz w:val="22"/>
          <w:szCs w:val="22"/>
        </w:rPr>
        <w:t>“</w:t>
      </w:r>
      <w:r w:rsidR="00E1777F" w:rsidRPr="00E1777F">
        <w:rPr>
          <w:rFonts w:ascii="Palatino Linotype" w:eastAsia="Palatino Linotype" w:hAnsi="Palatino Linotype" w:cs="Palatino Linotype"/>
          <w:i/>
          <w:sz w:val="22"/>
          <w:szCs w:val="22"/>
        </w:rPr>
        <w:t>SE LOLICITO "DIARIO DE INGRESOS DONDE SE REPORTARON LOS INGRESOS MENCIONADO", NO EL IMPORTE DEL INGRESO DEL DIA, PARA MAS ESPECIFICO Y PARA MEJOR ENTENDIMIENTO DEL AREA RESPONSABLE DE LA INFORMACION, SE SOLICITA EL REPORTE DE INGRESOS DIARIO DEL SISTEMA DE COBRO QUE MANEJA EL MUNICIPIO, ADEMAS DE EVIDENCIA DE LOS FOLIOS SOLICITADOS.</w:t>
      </w:r>
      <w:r w:rsidR="005007A5" w:rsidRPr="00AD037E">
        <w:rPr>
          <w:rFonts w:ascii="Palatino Linotype" w:eastAsia="Palatino Linotype" w:hAnsi="Palatino Linotype" w:cs="Palatino Linotype"/>
          <w:i/>
          <w:sz w:val="22"/>
          <w:szCs w:val="22"/>
        </w:rPr>
        <w:t>” (S</w:t>
      </w:r>
      <w:r w:rsidRPr="00AD037E">
        <w:rPr>
          <w:rFonts w:ascii="Palatino Linotype" w:eastAsia="Palatino Linotype" w:hAnsi="Palatino Linotype" w:cs="Palatino Linotype"/>
          <w:i/>
          <w:sz w:val="22"/>
          <w:szCs w:val="22"/>
        </w:rPr>
        <w:t>ic)</w:t>
      </w:r>
    </w:p>
    <w:p w14:paraId="3A570A67" w14:textId="77777777" w:rsidR="005007A5" w:rsidRDefault="005007A5" w:rsidP="005007A5">
      <w:pPr>
        <w:spacing w:before="240" w:after="240" w:line="360" w:lineRule="auto"/>
        <w:ind w:right="51"/>
        <w:contextualSpacing/>
        <w:jc w:val="both"/>
        <w:rPr>
          <w:rFonts w:ascii="Palatino Linotype" w:eastAsia="Palatino Linotype" w:hAnsi="Palatino Linotype" w:cs="Palatino Linotype"/>
          <w:b/>
        </w:rPr>
      </w:pPr>
    </w:p>
    <w:p w14:paraId="51084E69" w14:textId="7B319955" w:rsidR="009B616B" w:rsidRDefault="00C72BA1" w:rsidP="005007A5">
      <w:pPr>
        <w:spacing w:before="240" w:after="240" w:line="360" w:lineRule="auto"/>
        <w:ind w:right="51"/>
        <w:contextualSpacing/>
        <w:jc w:val="both"/>
        <w:rPr>
          <w:rFonts w:ascii="Palatino Linotype" w:eastAsia="Palatino Linotype" w:hAnsi="Palatino Linotype" w:cs="Palatino Linotype"/>
        </w:rPr>
      </w:pPr>
      <w:r w:rsidRPr="00C72BA1">
        <w:rPr>
          <w:rFonts w:ascii="Palatino Linotype" w:eastAsia="Palatino Linotype" w:hAnsi="Palatino Linotype" w:cs="Palatino Linotype"/>
          <w:b/>
        </w:rPr>
        <w:t>7</w:t>
      </w:r>
      <w:r w:rsidR="005A212F" w:rsidRPr="00C72BA1">
        <w:rPr>
          <w:rFonts w:ascii="Palatino Linotype" w:eastAsia="Palatino Linotype" w:hAnsi="Palatino Linotype" w:cs="Palatino Linotype"/>
          <w:b/>
        </w:rPr>
        <w:t>.</w:t>
      </w:r>
      <w:r w:rsidR="005A212F" w:rsidRPr="009A3D66">
        <w:rPr>
          <w:rFonts w:ascii="Palatino Linotype" w:eastAsia="Palatino Linotype" w:hAnsi="Palatino Linotype" w:cs="Palatino Linotype"/>
          <w:b/>
        </w:rPr>
        <w:t xml:space="preserve"> Turno. </w:t>
      </w:r>
      <w:r w:rsidR="005A212F" w:rsidRPr="009A3D6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9A3D66">
        <w:rPr>
          <w:rFonts w:ascii="Palatino Linotype" w:eastAsia="Palatino Linotype" w:hAnsi="Palatino Linotype" w:cs="Palatino Linotype"/>
        </w:rPr>
        <w:t xml:space="preserve"> </w:t>
      </w:r>
      <w:r w:rsidR="005A212F" w:rsidRPr="009A3D66">
        <w:rPr>
          <w:rFonts w:ascii="Palatino Linotype" w:eastAsia="Palatino Linotype" w:hAnsi="Palatino Linotype" w:cs="Palatino Linotype"/>
        </w:rPr>
        <w:t>l</w:t>
      </w:r>
      <w:r w:rsidR="009D72D5" w:rsidRPr="009A3D66">
        <w:rPr>
          <w:rFonts w:ascii="Palatino Linotype" w:eastAsia="Palatino Linotype" w:hAnsi="Palatino Linotype" w:cs="Palatino Linotype"/>
        </w:rPr>
        <w:t>a Comisionada</w:t>
      </w:r>
      <w:r w:rsidR="005A212F" w:rsidRPr="009A3D66">
        <w:rPr>
          <w:rFonts w:ascii="Palatino Linotype" w:eastAsia="Palatino Linotype" w:hAnsi="Palatino Linotype" w:cs="Palatino Linotype"/>
        </w:rPr>
        <w:t xml:space="preserve"> </w:t>
      </w:r>
      <w:r w:rsidR="009D72D5" w:rsidRPr="009A3D66">
        <w:rPr>
          <w:rFonts w:ascii="Palatino Linotype" w:eastAsia="Palatino Linotype" w:hAnsi="Palatino Linotype" w:cs="Palatino Linotype"/>
          <w:b/>
        </w:rPr>
        <w:t>Guadalupe Ramírez Peña</w:t>
      </w:r>
      <w:r w:rsidR="005A212F" w:rsidRPr="009A3D66">
        <w:rPr>
          <w:rFonts w:ascii="Palatino Linotype" w:eastAsia="Palatino Linotype" w:hAnsi="Palatino Linotype" w:cs="Palatino Linotype"/>
          <w:b/>
        </w:rPr>
        <w:t xml:space="preserve">, </w:t>
      </w:r>
      <w:r w:rsidR="005A212F" w:rsidRPr="009A3D66">
        <w:rPr>
          <w:rFonts w:ascii="Palatino Linotype" w:eastAsia="Palatino Linotype" w:hAnsi="Palatino Linotype" w:cs="Palatino Linotype"/>
        </w:rPr>
        <w:t>a efecto de que analizara sobre su admisión o su desechamiento.</w:t>
      </w:r>
    </w:p>
    <w:p w14:paraId="23D10F9E" w14:textId="77777777" w:rsidR="005007A5" w:rsidRPr="009A3D66" w:rsidRDefault="005007A5" w:rsidP="005007A5">
      <w:pPr>
        <w:spacing w:before="240" w:after="240" w:line="360" w:lineRule="auto"/>
        <w:ind w:right="51"/>
        <w:contextualSpacing/>
        <w:jc w:val="both"/>
        <w:rPr>
          <w:rFonts w:ascii="Palatino Linotype" w:eastAsia="Palatino Linotype" w:hAnsi="Palatino Linotype" w:cs="Palatino Linotype"/>
        </w:rPr>
      </w:pPr>
    </w:p>
    <w:p w14:paraId="46B4F20D" w14:textId="4121E69F" w:rsidR="009B616B" w:rsidRPr="009A3D66" w:rsidRDefault="00C72BA1" w:rsidP="00C716F7">
      <w:pPr>
        <w:spacing w:before="240" w:after="240" w:line="360" w:lineRule="auto"/>
        <w:jc w:val="both"/>
        <w:rPr>
          <w:rFonts w:ascii="Palatino Linotype" w:eastAsia="Palatino Linotype" w:hAnsi="Palatino Linotype" w:cs="Palatino Linotype"/>
        </w:rPr>
      </w:pPr>
      <w:r w:rsidRPr="00C72BA1">
        <w:rPr>
          <w:rFonts w:ascii="Palatino Linotype" w:eastAsia="Palatino Linotype" w:hAnsi="Palatino Linotype" w:cs="Palatino Linotype"/>
          <w:b/>
        </w:rPr>
        <w:t>8</w:t>
      </w:r>
      <w:r w:rsidR="005A212F" w:rsidRPr="00C72BA1">
        <w:rPr>
          <w:rFonts w:ascii="Palatino Linotype" w:eastAsia="Palatino Linotype" w:hAnsi="Palatino Linotype" w:cs="Palatino Linotype"/>
          <w:b/>
        </w:rPr>
        <w:t>.</w:t>
      </w:r>
      <w:r w:rsidR="005A212F" w:rsidRPr="009A3D66">
        <w:rPr>
          <w:rFonts w:ascii="Palatino Linotype" w:eastAsia="Palatino Linotype" w:hAnsi="Palatino Linotype" w:cs="Palatino Linotype"/>
          <w:b/>
        </w:rPr>
        <w:t xml:space="preserve"> Admisión del Recurso de revisión.</w:t>
      </w:r>
      <w:r w:rsidR="005A212F" w:rsidRPr="009A3D66">
        <w:rPr>
          <w:rFonts w:ascii="Palatino Linotype" w:eastAsia="Palatino Linotype" w:hAnsi="Palatino Linotype" w:cs="Palatino Linotype"/>
        </w:rPr>
        <w:t xml:space="preserve"> Con fecha</w:t>
      </w:r>
      <w:r w:rsidR="005A212F" w:rsidRPr="009A3D66">
        <w:rPr>
          <w:rFonts w:ascii="Palatino Linotype" w:eastAsia="Palatino Linotype" w:hAnsi="Palatino Linotype" w:cs="Palatino Linotype"/>
          <w:b/>
        </w:rPr>
        <w:t xml:space="preserve"> </w:t>
      </w:r>
      <w:r w:rsidR="00E1777F">
        <w:rPr>
          <w:rFonts w:ascii="Palatino Linotype" w:eastAsia="Palatino Linotype" w:hAnsi="Palatino Linotype" w:cs="Palatino Linotype"/>
          <w:b/>
        </w:rPr>
        <w:t>veinte de mayo</w:t>
      </w:r>
      <w:r w:rsidR="005A212F" w:rsidRPr="009A3D66">
        <w:rPr>
          <w:rFonts w:ascii="Palatino Linotype" w:eastAsia="Palatino Linotype" w:hAnsi="Palatino Linotype" w:cs="Palatino Linotype"/>
          <w:b/>
        </w:rPr>
        <w:t xml:space="preserve"> de dos mil veinti</w:t>
      </w:r>
      <w:r w:rsidR="00E67317" w:rsidRPr="009A3D66">
        <w:rPr>
          <w:rFonts w:ascii="Palatino Linotype" w:eastAsia="Palatino Linotype" w:hAnsi="Palatino Linotype" w:cs="Palatino Linotype"/>
          <w:b/>
        </w:rPr>
        <w:t>dós</w:t>
      </w:r>
      <w:r w:rsidR="005A212F" w:rsidRPr="009A3D66">
        <w:rPr>
          <w:rFonts w:ascii="Palatino Linotype" w:eastAsia="Palatino Linotype" w:hAnsi="Palatino Linotype" w:cs="Palatino Linotype"/>
          <w:b/>
        </w:rPr>
        <w:t xml:space="preserve">, </w:t>
      </w:r>
      <w:r w:rsidR="005A212F" w:rsidRPr="009A3D6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005A212F" w:rsidRPr="009A3D66">
        <w:rPr>
          <w:rFonts w:ascii="Palatino Linotype" w:eastAsia="Palatino Linotype" w:hAnsi="Palatino Linotype" w:cs="Palatino Linotype"/>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005007A5" w:rsidRPr="009A3D66">
        <w:rPr>
          <w:rFonts w:ascii="Palatino Linotype" w:eastAsia="Palatino Linotype" w:hAnsi="Palatino Linotype" w:cs="Palatino Linotype"/>
          <w:b/>
        </w:rPr>
        <w:t xml:space="preserve">SUJETO OBLIGADO </w:t>
      </w:r>
      <w:r w:rsidR="005A212F" w:rsidRPr="009A3D66">
        <w:rPr>
          <w:rFonts w:ascii="Palatino Linotype" w:eastAsia="Palatino Linotype" w:hAnsi="Palatino Linotype" w:cs="Palatino Linotype"/>
        </w:rPr>
        <w:t>presentara su informe justificado.</w:t>
      </w:r>
    </w:p>
    <w:p w14:paraId="26919DD6" w14:textId="2E2E6D81" w:rsidR="00846413" w:rsidRDefault="00C72BA1" w:rsidP="00062525">
      <w:pPr>
        <w:spacing w:after="240" w:line="360" w:lineRule="auto"/>
        <w:jc w:val="both"/>
        <w:rPr>
          <w:rFonts w:ascii="Palatino Linotype" w:hAnsi="Palatino Linotype"/>
        </w:rPr>
      </w:pPr>
      <w:r w:rsidRPr="00C72BA1">
        <w:rPr>
          <w:rFonts w:ascii="Palatino Linotype" w:eastAsia="Palatino Linotype" w:hAnsi="Palatino Linotype" w:cs="Palatino Linotype"/>
          <w:b/>
        </w:rPr>
        <w:t>9</w:t>
      </w:r>
      <w:r w:rsidR="005A212F" w:rsidRPr="00C72BA1">
        <w:rPr>
          <w:rFonts w:ascii="Palatino Linotype" w:eastAsia="Palatino Linotype" w:hAnsi="Palatino Linotype" w:cs="Palatino Linotype"/>
          <w:b/>
        </w:rPr>
        <w:t>.</w:t>
      </w:r>
      <w:r w:rsidR="005A212F" w:rsidRPr="009A3D66">
        <w:rPr>
          <w:rFonts w:ascii="Palatino Linotype" w:eastAsia="Palatino Linotype" w:hAnsi="Palatino Linotype" w:cs="Palatino Linotype"/>
          <w:b/>
        </w:rPr>
        <w:t xml:space="preserve"> Manifestaciones</w:t>
      </w:r>
      <w:r w:rsidR="005A212F" w:rsidRPr="009A3D66">
        <w:rPr>
          <w:rFonts w:ascii="Palatino Linotype" w:eastAsia="Palatino Linotype" w:hAnsi="Palatino Linotype" w:cs="Palatino Linotype"/>
        </w:rPr>
        <w:t xml:space="preserve">. </w:t>
      </w:r>
      <w:bookmarkStart w:id="2" w:name="_Hlk96343091"/>
      <w:r w:rsidR="00062525" w:rsidRPr="009A3D66">
        <w:rPr>
          <w:rFonts w:ascii="Palatino Linotype" w:hAnsi="Palatino Linotype"/>
        </w:rPr>
        <w:t xml:space="preserve">En fecha </w:t>
      </w:r>
      <w:r w:rsidR="007633A7">
        <w:rPr>
          <w:rFonts w:ascii="Palatino Linotype" w:eastAsia="Palatino Linotype" w:hAnsi="Palatino Linotype" w:cs="Palatino Linotype"/>
          <w:b/>
          <w:bCs/>
        </w:rPr>
        <w:t>primero de junio</w:t>
      </w:r>
      <w:r w:rsidR="00062525" w:rsidRPr="009A3D66">
        <w:rPr>
          <w:rFonts w:ascii="Palatino Linotype" w:eastAsia="Palatino Linotype" w:hAnsi="Palatino Linotype" w:cs="Palatino Linotype"/>
          <w:b/>
          <w:bCs/>
        </w:rPr>
        <w:t xml:space="preserve"> de dos mil veintidós</w:t>
      </w:r>
      <w:r w:rsidR="00062525" w:rsidRPr="009A3D66">
        <w:rPr>
          <w:rFonts w:ascii="Palatino Linotype" w:hAnsi="Palatino Linotype"/>
          <w:b/>
        </w:rPr>
        <w:t xml:space="preserve">, </w:t>
      </w:r>
      <w:r w:rsidR="00062525" w:rsidRPr="009A3D66">
        <w:rPr>
          <w:rFonts w:ascii="Palatino Linotype" w:hAnsi="Palatino Linotype"/>
        </w:rPr>
        <w:t xml:space="preserve">el </w:t>
      </w:r>
      <w:r w:rsidR="005007A5" w:rsidRPr="009A3D66">
        <w:rPr>
          <w:rFonts w:ascii="Palatino Linotype" w:hAnsi="Palatino Linotype" w:cs="Arial"/>
          <w:b/>
        </w:rPr>
        <w:t>SUJETO OBLIGADO</w:t>
      </w:r>
      <w:r w:rsidR="00062525" w:rsidRPr="009A3D66">
        <w:rPr>
          <w:rFonts w:ascii="Palatino Linotype" w:hAnsi="Palatino Linotype" w:cs="Arial"/>
          <w:b/>
        </w:rPr>
        <w:t xml:space="preserve"> </w:t>
      </w:r>
      <w:r w:rsidR="00062525" w:rsidRPr="009A3D66">
        <w:rPr>
          <w:rFonts w:ascii="Palatino Linotype" w:hAnsi="Palatino Linotype"/>
        </w:rPr>
        <w:t>remitió, a través de</w:t>
      </w:r>
      <w:r w:rsidR="00DD7F26" w:rsidRPr="009A3D66">
        <w:rPr>
          <w:rFonts w:ascii="Palatino Linotype" w:hAnsi="Palatino Linotype"/>
        </w:rPr>
        <w:t>l</w:t>
      </w:r>
      <w:r w:rsidR="00062525" w:rsidRPr="009A3D66">
        <w:rPr>
          <w:rFonts w:ascii="Palatino Linotype" w:hAnsi="Palatino Linotype"/>
        </w:rPr>
        <w:t xml:space="preserve"> SAIMEX, </w:t>
      </w:r>
      <w:bookmarkEnd w:id="2"/>
      <w:r w:rsidR="007633A7">
        <w:rPr>
          <w:rFonts w:ascii="Palatino Linotype" w:hAnsi="Palatino Linotype"/>
        </w:rPr>
        <w:t>el archivo electrónico denominado “</w:t>
      </w:r>
      <w:hyperlink r:id="rId9" w:history="1">
        <w:r w:rsidR="007633A7" w:rsidRPr="007633A7">
          <w:rPr>
            <w:rFonts w:ascii="Palatino Linotype" w:hAnsi="Palatino Linotype"/>
          </w:rPr>
          <w:t>REPORTE JUSTIFICADO RECURSO DE REVISIÓN SOLIC. 00092-TONATICO-IP-2022.pdf</w:t>
        </w:r>
      </w:hyperlink>
      <w:r w:rsidR="007633A7" w:rsidRPr="007633A7">
        <w:rPr>
          <w:rFonts w:ascii="Palatino Linotype" w:hAnsi="Palatino Linotype"/>
        </w:rPr>
        <w:t xml:space="preserve">”, el cual </w:t>
      </w:r>
      <w:r w:rsidR="007633A7">
        <w:rPr>
          <w:rFonts w:ascii="Palatino Linotype" w:hAnsi="Palatino Linotype"/>
        </w:rPr>
        <w:t xml:space="preserve">contiene el informe justificado del Ayuntamiento de Tonatico, a través del cual informó que respecto del motivo de inconformidad del </w:t>
      </w:r>
      <w:r w:rsidR="007633A7" w:rsidRPr="007633A7">
        <w:rPr>
          <w:rFonts w:ascii="Palatino Linotype" w:hAnsi="Palatino Linotype"/>
          <w:b/>
        </w:rPr>
        <w:t>RECURRENTE</w:t>
      </w:r>
      <w:r w:rsidR="007633A7">
        <w:rPr>
          <w:rFonts w:ascii="Palatino Linotype" w:hAnsi="Palatino Linotype"/>
        </w:rPr>
        <w:t xml:space="preserve">, se le aplicó el requerimiento de aclaración al particular, para que el solicitante aclarara o reformulara su solicitud, aclarando el particular únicamente el ejercicio fiscal del cual requería la información, asimismo, respecto de los mismos motivos de inconformidad señaló que no fueron mencionados y especificados desde su inicio de su solicitud y en la aclaración, por lo que, si los hubiera estipulado desde el inicio de su solicitud, se proporcionaría la información tal cual lo solicitó, requiriendo que el presente recurso de revisión sea improcedente. </w:t>
      </w:r>
    </w:p>
    <w:p w14:paraId="0F75954A" w14:textId="74C9A129" w:rsidR="00FC3497" w:rsidRPr="009A3D66" w:rsidRDefault="00FC3497" w:rsidP="00062525">
      <w:pPr>
        <w:spacing w:after="240" w:line="360" w:lineRule="auto"/>
        <w:jc w:val="both"/>
        <w:rPr>
          <w:rFonts w:ascii="Palatino Linotype" w:hAnsi="Palatino Linotype"/>
        </w:rPr>
      </w:pPr>
      <w:r>
        <w:rPr>
          <w:rFonts w:ascii="Palatino Linotype" w:hAnsi="Palatino Linotype"/>
        </w:rPr>
        <w:t xml:space="preserve">Posteriormente, en fecha once de octubre del año 2022, el </w:t>
      </w:r>
      <w:r w:rsidRPr="00FC3497">
        <w:rPr>
          <w:rFonts w:ascii="Palatino Linotype" w:hAnsi="Palatino Linotype"/>
          <w:b/>
        </w:rPr>
        <w:t>SUJETO OBLIGADO</w:t>
      </w:r>
      <w:r>
        <w:rPr>
          <w:rFonts w:ascii="Palatino Linotype" w:hAnsi="Palatino Linotype"/>
        </w:rPr>
        <w:t>, remitió en alcance a su informe justificado el archivo electrónico denominado “</w:t>
      </w:r>
      <w:hyperlink r:id="rId10" w:history="1">
        <w:r w:rsidRPr="00FC3497">
          <w:rPr>
            <w:rFonts w:ascii="Palatino Linotype" w:hAnsi="Palatino Linotype"/>
          </w:rPr>
          <w:t>COMPLEMENTACIÓN AL REC. DE REVISIÓN 08004-INFOEM-IP-RR-2022.pdf</w:t>
        </w:r>
      </w:hyperlink>
      <w:r>
        <w:rPr>
          <w:rFonts w:ascii="Palatino Linotype" w:hAnsi="Palatino Linotype"/>
        </w:rPr>
        <w:t>”, el cual contiene el formato de ingresos semanal del balneario municipal de Tonatico y formato de ingresos del parque Tezumpantitlán, así como 6 notas de remisión de los ingresos</w:t>
      </w:r>
    </w:p>
    <w:p w14:paraId="6B872D95" w14:textId="65FC5934" w:rsidR="00062525" w:rsidRPr="009A3D66" w:rsidRDefault="00846413" w:rsidP="00062525">
      <w:pPr>
        <w:spacing w:after="240" w:line="360" w:lineRule="auto"/>
        <w:jc w:val="both"/>
        <w:rPr>
          <w:rFonts w:ascii="Palatino Linotype" w:hAnsi="Palatino Linotype"/>
        </w:rPr>
      </w:pPr>
      <w:r w:rsidRPr="009A3D66">
        <w:rPr>
          <w:rFonts w:ascii="Palatino Linotype" w:hAnsi="Palatino Linotype"/>
        </w:rPr>
        <w:lastRenderedPageBreak/>
        <w:t>D</w:t>
      </w:r>
      <w:r w:rsidR="00062525" w:rsidRPr="009A3D66">
        <w:rPr>
          <w:rFonts w:ascii="Palatino Linotype" w:hAnsi="Palatino Linotype"/>
        </w:rPr>
        <w:t xml:space="preserve">ocumentos que, una vez analizados, se hicieron del conocimiento de la parte </w:t>
      </w:r>
      <w:r w:rsidR="005007A5" w:rsidRPr="009A3D66">
        <w:rPr>
          <w:rFonts w:ascii="Palatino Linotype" w:hAnsi="Palatino Linotype"/>
          <w:b/>
          <w:bCs/>
        </w:rPr>
        <w:t>RECURRENTE</w:t>
      </w:r>
      <w:r w:rsidR="00062525" w:rsidRPr="009A3D66">
        <w:rPr>
          <w:rFonts w:ascii="Palatino Linotype" w:hAnsi="Palatino Linotype"/>
        </w:rPr>
        <w:t xml:space="preserve"> a efecto de que manifestara lo que a su derecho estimara conveniente, sin embargo, fue omiso en ejercer dicha prerrogativa en el plazo establecido para tal efecto.</w:t>
      </w:r>
    </w:p>
    <w:p w14:paraId="42F7C516" w14:textId="190EF0C3" w:rsidR="00AD037E" w:rsidRDefault="00C72BA1" w:rsidP="00AD037E">
      <w:pPr>
        <w:widowControl w:val="0"/>
        <w:spacing w:after="240" w:line="360" w:lineRule="auto"/>
        <w:jc w:val="both"/>
        <w:rPr>
          <w:rFonts w:ascii="Palatino Linotype" w:eastAsia="Palatino Linotype" w:hAnsi="Palatino Linotype" w:cs="Palatino Linotype"/>
        </w:rPr>
      </w:pPr>
      <w:r w:rsidRPr="00C72BA1">
        <w:rPr>
          <w:rFonts w:ascii="Palatino Linotype" w:eastAsia="Palatino Linotype" w:hAnsi="Palatino Linotype" w:cs="Palatino Linotype"/>
          <w:b/>
        </w:rPr>
        <w:t>10</w:t>
      </w:r>
      <w:r w:rsidR="005A212F" w:rsidRPr="00C72BA1">
        <w:rPr>
          <w:rFonts w:ascii="Palatino Linotype" w:eastAsia="Palatino Linotype" w:hAnsi="Palatino Linotype" w:cs="Palatino Linotype"/>
          <w:b/>
        </w:rPr>
        <w:t>.</w:t>
      </w:r>
      <w:r w:rsidR="005A212F" w:rsidRPr="009A3D66">
        <w:rPr>
          <w:rFonts w:ascii="Palatino Linotype" w:eastAsia="Palatino Linotype" w:hAnsi="Palatino Linotype" w:cs="Palatino Linotype"/>
          <w:b/>
        </w:rPr>
        <w:t xml:space="preserve"> </w:t>
      </w:r>
      <w:r w:rsidR="00AD037E">
        <w:rPr>
          <w:rFonts w:ascii="Palatino Linotype" w:eastAsia="Palatino Linotype" w:hAnsi="Palatino Linotype" w:cs="Palatino Linotype"/>
          <w:b/>
        </w:rPr>
        <w:t>Ampliación del plazo.</w:t>
      </w:r>
      <w:r w:rsidR="007633A7">
        <w:rPr>
          <w:rFonts w:ascii="Palatino Linotype" w:eastAsia="Palatino Linotype" w:hAnsi="Palatino Linotype" w:cs="Palatino Linotype"/>
        </w:rPr>
        <w:t xml:space="preserve"> En fecha veintiuno de septiembre</w:t>
      </w:r>
      <w:r w:rsidR="00AD037E">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14:paraId="3650B063"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08BA62C" w14:textId="77777777" w:rsidR="00AD037E" w:rsidRDefault="00AD037E" w:rsidP="00AD037E">
      <w:pPr>
        <w:spacing w:line="360" w:lineRule="auto"/>
        <w:jc w:val="both"/>
        <w:rPr>
          <w:rFonts w:ascii="Palatino Linotype" w:eastAsia="Palatino Linotype" w:hAnsi="Palatino Linotype" w:cs="Palatino Linotype"/>
        </w:rPr>
      </w:pPr>
    </w:p>
    <w:p w14:paraId="1872C885"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834454" w14:textId="77777777" w:rsidR="00AD037E" w:rsidRDefault="00AD037E" w:rsidP="00AD037E">
      <w:pPr>
        <w:spacing w:line="360" w:lineRule="auto"/>
        <w:jc w:val="both"/>
        <w:rPr>
          <w:rFonts w:ascii="Palatino Linotype" w:eastAsia="Palatino Linotype" w:hAnsi="Palatino Linotype" w:cs="Palatino Linotype"/>
        </w:rPr>
      </w:pPr>
    </w:p>
    <w:p w14:paraId="74E0EBDB"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C52A3D" w14:textId="77777777" w:rsidR="00AD037E" w:rsidRDefault="00AD037E" w:rsidP="00AD037E">
      <w:pPr>
        <w:spacing w:line="360" w:lineRule="auto"/>
        <w:jc w:val="both"/>
        <w:rPr>
          <w:rFonts w:ascii="Palatino Linotype" w:eastAsia="Palatino Linotype" w:hAnsi="Palatino Linotype" w:cs="Palatino Linotype"/>
        </w:rPr>
      </w:pPr>
    </w:p>
    <w:p w14:paraId="6DF265C3"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36D092" w14:textId="77777777" w:rsidR="00AD037E" w:rsidRDefault="00AD037E" w:rsidP="00AD037E">
      <w:pPr>
        <w:spacing w:line="360" w:lineRule="auto"/>
        <w:jc w:val="both"/>
        <w:rPr>
          <w:rFonts w:ascii="Palatino Linotype" w:eastAsia="Palatino Linotype" w:hAnsi="Palatino Linotype" w:cs="Palatino Linotype"/>
        </w:rPr>
      </w:pPr>
    </w:p>
    <w:p w14:paraId="5CEC25B6" w14:textId="77777777" w:rsidR="00AD037E" w:rsidRDefault="00AD037E" w:rsidP="00AD037E">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6FAB8E" w14:textId="77777777" w:rsidR="00AD037E" w:rsidRDefault="00AD037E" w:rsidP="00AD037E">
      <w:pPr>
        <w:spacing w:line="360" w:lineRule="auto"/>
        <w:jc w:val="both"/>
        <w:rPr>
          <w:rFonts w:ascii="Palatino Linotype" w:eastAsia="Palatino Linotype" w:hAnsi="Palatino Linotype" w:cs="Palatino Linotype"/>
        </w:rPr>
      </w:pPr>
    </w:p>
    <w:p w14:paraId="59154AC4" w14:textId="77777777" w:rsidR="00AD037E" w:rsidRDefault="00AD037E" w:rsidP="00AD037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0E2156D" w14:textId="77777777" w:rsidR="00AD037E" w:rsidRDefault="00AD037E" w:rsidP="00AD037E">
      <w:pPr>
        <w:spacing w:line="360" w:lineRule="auto"/>
        <w:ind w:left="927"/>
        <w:jc w:val="both"/>
        <w:rPr>
          <w:rFonts w:ascii="Palatino Linotype" w:eastAsia="Palatino Linotype" w:hAnsi="Palatino Linotype" w:cs="Palatino Linotype"/>
        </w:rPr>
      </w:pPr>
    </w:p>
    <w:p w14:paraId="1C5CB05F" w14:textId="77777777" w:rsidR="00AD037E" w:rsidRDefault="00AD037E" w:rsidP="00AD037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2AE6E1B6" w14:textId="77777777" w:rsidR="00AD037E" w:rsidRDefault="00AD037E" w:rsidP="00AD037E">
      <w:pPr>
        <w:spacing w:line="360" w:lineRule="auto"/>
        <w:jc w:val="both"/>
        <w:rPr>
          <w:rFonts w:ascii="Palatino Linotype" w:eastAsia="Palatino Linotype" w:hAnsi="Palatino Linotype" w:cs="Palatino Linotype"/>
        </w:rPr>
      </w:pPr>
    </w:p>
    <w:p w14:paraId="766DDB9B" w14:textId="77777777" w:rsidR="00AD037E" w:rsidRDefault="00AD037E" w:rsidP="00AD037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6F8EB700" w14:textId="77777777" w:rsidR="00AD037E" w:rsidRDefault="00AD037E" w:rsidP="00AD037E">
      <w:pPr>
        <w:spacing w:line="360" w:lineRule="auto"/>
        <w:ind w:left="708"/>
        <w:rPr>
          <w:rFonts w:ascii="Palatino Linotype" w:eastAsia="Palatino Linotype" w:hAnsi="Palatino Linotype" w:cs="Palatino Linotype"/>
        </w:rPr>
      </w:pPr>
    </w:p>
    <w:p w14:paraId="510F7834" w14:textId="77777777" w:rsidR="00AD037E" w:rsidRDefault="00AD037E" w:rsidP="00AD037E">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598350CF" w14:textId="77777777" w:rsidR="00AD037E" w:rsidRDefault="00AD037E" w:rsidP="00AD037E">
      <w:pPr>
        <w:spacing w:line="360" w:lineRule="auto"/>
        <w:jc w:val="both"/>
        <w:rPr>
          <w:rFonts w:ascii="Palatino Linotype" w:eastAsia="Palatino Linotype" w:hAnsi="Palatino Linotype" w:cs="Palatino Linotype"/>
        </w:rPr>
      </w:pPr>
    </w:p>
    <w:p w14:paraId="1DC000F3"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F12565" w14:textId="77777777" w:rsidR="00AD037E" w:rsidRDefault="00AD037E" w:rsidP="00AD037E">
      <w:pPr>
        <w:spacing w:line="360" w:lineRule="auto"/>
        <w:jc w:val="both"/>
        <w:rPr>
          <w:rFonts w:ascii="Palatino Linotype" w:eastAsia="Palatino Linotype" w:hAnsi="Palatino Linotype" w:cs="Palatino Linotype"/>
        </w:rPr>
      </w:pPr>
    </w:p>
    <w:p w14:paraId="63347998" w14:textId="77777777" w:rsidR="00AD037E" w:rsidRDefault="00AD037E" w:rsidP="00AD037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F299741" w14:textId="77777777" w:rsidR="00AD037E" w:rsidRDefault="00AD037E" w:rsidP="00AD037E">
      <w:pPr>
        <w:spacing w:line="360" w:lineRule="auto"/>
        <w:jc w:val="both"/>
        <w:rPr>
          <w:rFonts w:ascii="Palatino Linotype" w:eastAsia="Palatino Linotype" w:hAnsi="Palatino Linotype" w:cs="Palatino Linotype"/>
        </w:rPr>
      </w:pPr>
    </w:p>
    <w:p w14:paraId="299C8D0E"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5DC100C" w14:textId="77777777" w:rsidR="00AD037E" w:rsidRDefault="00AD037E" w:rsidP="00AD037E">
      <w:pPr>
        <w:spacing w:line="360" w:lineRule="auto"/>
        <w:jc w:val="both"/>
        <w:rPr>
          <w:rFonts w:ascii="Palatino Linotype" w:eastAsia="Palatino Linotype" w:hAnsi="Palatino Linotype" w:cs="Palatino Linotype"/>
        </w:rPr>
      </w:pPr>
    </w:p>
    <w:p w14:paraId="1660A4E2"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4A223C8" w14:textId="77777777" w:rsidR="00AD037E" w:rsidRDefault="00AD037E" w:rsidP="00AD037E">
      <w:pPr>
        <w:spacing w:line="360" w:lineRule="auto"/>
        <w:jc w:val="both"/>
        <w:rPr>
          <w:rFonts w:ascii="Palatino Linotype" w:eastAsia="Palatino Linotype" w:hAnsi="Palatino Linotype" w:cs="Palatino Linotype"/>
        </w:rPr>
      </w:pPr>
    </w:p>
    <w:p w14:paraId="2B43738B"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5B464B3" w14:textId="77777777" w:rsidR="00AD037E" w:rsidRDefault="00AD037E" w:rsidP="00AD037E">
      <w:pPr>
        <w:spacing w:line="360" w:lineRule="auto"/>
        <w:jc w:val="both"/>
        <w:rPr>
          <w:rFonts w:ascii="Palatino Linotype" w:eastAsia="Palatino Linotype" w:hAnsi="Palatino Linotype" w:cs="Palatino Linotype"/>
          <w:b/>
        </w:rPr>
      </w:pPr>
    </w:p>
    <w:p w14:paraId="048812A1"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33F57AB" w14:textId="77777777" w:rsidR="00AD037E" w:rsidRDefault="00AD037E" w:rsidP="00AD037E">
      <w:pPr>
        <w:spacing w:line="360" w:lineRule="auto"/>
        <w:jc w:val="both"/>
        <w:rPr>
          <w:rFonts w:ascii="Palatino Linotype" w:eastAsia="Palatino Linotype" w:hAnsi="Palatino Linotype" w:cs="Palatino Linotype"/>
        </w:rPr>
      </w:pPr>
    </w:p>
    <w:p w14:paraId="60132944"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8048F23" w14:textId="47AE42DB" w:rsidR="00AD037E" w:rsidRPr="009A3D66" w:rsidRDefault="00C72BA1" w:rsidP="00AD03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11.</w:t>
      </w:r>
      <w:r w:rsidR="00AD037E">
        <w:rPr>
          <w:rFonts w:ascii="Palatino Linotype" w:eastAsia="Palatino Linotype" w:hAnsi="Palatino Linotype" w:cs="Palatino Linotype"/>
          <w:b/>
        </w:rPr>
        <w:t xml:space="preserve"> </w:t>
      </w:r>
      <w:r w:rsidR="00AD037E" w:rsidRPr="009A3D66">
        <w:rPr>
          <w:rFonts w:ascii="Palatino Linotype" w:eastAsia="Palatino Linotype" w:hAnsi="Palatino Linotype" w:cs="Palatino Linotype"/>
          <w:b/>
        </w:rPr>
        <w:t xml:space="preserve">Cierre de instrucción. </w:t>
      </w:r>
      <w:r w:rsidR="00AD037E" w:rsidRPr="009A3D66">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00AD037E" w:rsidRPr="00C44687">
        <w:rPr>
          <w:rFonts w:ascii="Palatino Linotype" w:eastAsia="Palatino Linotype" w:hAnsi="Palatino Linotype" w:cs="Palatino Linotype"/>
        </w:rPr>
        <w:t xml:space="preserve">fecha </w:t>
      </w:r>
      <w:r w:rsidR="00FC3497">
        <w:rPr>
          <w:rFonts w:ascii="Palatino Linotype" w:eastAsia="Palatino Linotype" w:hAnsi="Palatino Linotype" w:cs="Palatino Linotype"/>
          <w:b/>
        </w:rPr>
        <w:t>diecisiete de octubre</w:t>
      </w:r>
      <w:r w:rsidR="00AD037E" w:rsidRPr="00C44687">
        <w:rPr>
          <w:rFonts w:ascii="Palatino Linotype" w:eastAsia="Palatino Linotype" w:hAnsi="Palatino Linotype" w:cs="Palatino Linotype"/>
          <w:b/>
        </w:rPr>
        <w:t xml:space="preserve"> de</w:t>
      </w:r>
      <w:r w:rsidR="00AD037E" w:rsidRPr="009A3D66">
        <w:rPr>
          <w:rFonts w:ascii="Palatino Linotype" w:eastAsia="Palatino Linotype" w:hAnsi="Palatino Linotype" w:cs="Palatino Linotype"/>
          <w:b/>
        </w:rPr>
        <w:t xml:space="preserve"> dos mil veintidós</w:t>
      </w:r>
      <w:r w:rsidR="00AD037E" w:rsidRPr="009A3D66">
        <w:rPr>
          <w:rFonts w:ascii="Palatino Linotype" w:eastAsia="Palatino Linotype" w:hAnsi="Palatino Linotype" w:cs="Palatino Linotype"/>
        </w:rPr>
        <w:t xml:space="preserve">, la Comisionada Ponente </w:t>
      </w:r>
      <w:r w:rsidR="00AD037E" w:rsidRPr="009A3D66">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71F402EF" w14:textId="0DEF4692" w:rsidR="00AD037E" w:rsidRPr="009A3D66" w:rsidRDefault="00AD037E" w:rsidP="00AD037E">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r w:rsidR="00105012">
        <w:rPr>
          <w:rFonts w:ascii="Palatino Linotype" w:eastAsia="Palatino Linotype" w:hAnsi="Palatino Linotype" w:cs="Palatino Linotype"/>
        </w:rPr>
        <w:t xml:space="preserve"> </w:t>
      </w:r>
    </w:p>
    <w:p w14:paraId="79CAA8B8" w14:textId="4896F17D" w:rsidR="009B616B" w:rsidRPr="009A3D66" w:rsidRDefault="00FE567D" w:rsidP="00FE567D">
      <w:pPr>
        <w:widowControl w:val="0"/>
        <w:spacing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 </w:t>
      </w:r>
      <w:r w:rsidR="005A212F" w:rsidRPr="009A3D66">
        <w:rPr>
          <w:rFonts w:ascii="Palatino Linotype" w:eastAsia="Palatino Linotype" w:hAnsi="Palatino Linotype" w:cs="Palatino Linotype"/>
          <w:b/>
        </w:rPr>
        <w:t>C O N S I D E R A N D O S</w:t>
      </w:r>
    </w:p>
    <w:p w14:paraId="6C221968" w14:textId="77777777" w:rsidR="005140EA" w:rsidRPr="009A3D66"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Primero. Competencia.</w:t>
      </w:r>
      <w:r w:rsidRPr="009A3D6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D4F200" w14:textId="2B794565" w:rsidR="0021743B" w:rsidRPr="009A3D66" w:rsidRDefault="000C6E90" w:rsidP="0021743B">
      <w:pPr>
        <w:spacing w:before="240" w:after="240" w:line="360" w:lineRule="auto"/>
        <w:jc w:val="both"/>
        <w:rPr>
          <w:rFonts w:ascii="Palatino Linotype" w:hAnsi="Palatino Linotype" w:cs="Arial"/>
          <w:szCs w:val="22"/>
        </w:rPr>
      </w:pPr>
      <w:bookmarkStart w:id="3" w:name="_heading=h.1fob9te" w:colFirst="0" w:colLast="0"/>
      <w:bookmarkStart w:id="4" w:name="_heading=h.tyjcwt" w:colFirst="0" w:colLast="0"/>
      <w:bookmarkEnd w:id="3"/>
      <w:bookmarkEnd w:id="4"/>
      <w:r w:rsidRPr="009A3D66">
        <w:rPr>
          <w:rFonts w:ascii="Palatino Linotype" w:hAnsi="Palatino Linotype" w:cs="Arial"/>
          <w:b/>
        </w:rPr>
        <w:t xml:space="preserve">Segundo. </w:t>
      </w:r>
      <w:r w:rsidR="0021743B" w:rsidRPr="009A3D66">
        <w:rPr>
          <w:rFonts w:ascii="Palatino Linotype" w:hAnsi="Palatino Linotype" w:cs="Arial"/>
          <w:b/>
          <w:szCs w:val="22"/>
        </w:rPr>
        <w:t xml:space="preserve">Oportunidad y </w:t>
      </w:r>
      <w:r w:rsidR="005007A5" w:rsidRPr="009A3D66">
        <w:rPr>
          <w:rFonts w:ascii="Palatino Linotype" w:hAnsi="Palatino Linotype" w:cs="Arial"/>
          <w:b/>
          <w:szCs w:val="22"/>
        </w:rPr>
        <w:t>Procedibilidad</w:t>
      </w:r>
      <w:r w:rsidR="0021743B" w:rsidRPr="009A3D66">
        <w:rPr>
          <w:rFonts w:ascii="Palatino Linotype" w:hAnsi="Palatino Linotype" w:cs="Arial"/>
          <w:b/>
          <w:szCs w:val="22"/>
        </w:rPr>
        <w:t xml:space="preserve"> del Recurso de Revisión. </w:t>
      </w:r>
      <w:r w:rsidR="0021743B" w:rsidRPr="009A3D66">
        <w:rPr>
          <w:rFonts w:ascii="Palatino Linotype" w:hAnsi="Palatino Linotype" w:cs="Arial"/>
          <w:szCs w:val="22"/>
        </w:rPr>
        <w:t xml:space="preserve">Previo al estudio del fondo del asunto, se procede a analizar los requisitos de oportunidad y procedibilidad que debe reunir el recurso de revisión interpuesto, previstos en los </w:t>
      </w:r>
      <w:r w:rsidR="0021743B" w:rsidRPr="009A3D66">
        <w:rPr>
          <w:rFonts w:ascii="Palatino Linotype" w:hAnsi="Palatino Linotype" w:cs="Arial"/>
          <w:szCs w:val="22"/>
        </w:rPr>
        <w:lastRenderedPageBreak/>
        <w:t>artículos 178 y 180 de la Ley de Transparencia y Acceso a la Información Pública del Estado de México y Municipios.</w:t>
      </w:r>
    </w:p>
    <w:p w14:paraId="44DBE9F6" w14:textId="77777777" w:rsidR="0021743B" w:rsidRPr="009A3D66" w:rsidRDefault="0021743B" w:rsidP="0021743B">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Al respecto la Ley de Transparencia y Acceso a la Información Pública del Estado de México y Municipios, establece lo siguiente:</w:t>
      </w:r>
    </w:p>
    <w:p w14:paraId="43AB693E" w14:textId="77777777" w:rsidR="0021743B" w:rsidRPr="009A3D66" w:rsidRDefault="0021743B" w:rsidP="0021743B">
      <w:pPr>
        <w:autoSpaceDE w:val="0"/>
        <w:autoSpaceDN w:val="0"/>
        <w:adjustRightInd w:val="0"/>
        <w:ind w:left="851" w:right="900"/>
        <w:jc w:val="both"/>
        <w:rPr>
          <w:rFonts w:ascii="Palatino Linotype" w:hAnsi="Palatino Linotype" w:cs="Arial"/>
          <w:i/>
          <w:sz w:val="28"/>
        </w:rPr>
      </w:pPr>
      <w:r w:rsidRPr="009A3D66">
        <w:rPr>
          <w:rFonts w:ascii="Palatino Linotype" w:eastAsiaTheme="minorEastAsia" w:hAnsi="Palatino Linotype" w:cs="Bookman Old Style,Bold"/>
          <w:b/>
          <w:bCs/>
          <w:i/>
          <w:sz w:val="22"/>
          <w:szCs w:val="20"/>
          <w:lang w:val="es-MX"/>
        </w:rPr>
        <w:t xml:space="preserve">“Artículo 178. </w:t>
      </w:r>
      <w:r w:rsidRPr="009A3D66">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EF487AF" w14:textId="4E184E90" w:rsidR="00DC05A2" w:rsidRPr="009A3D66" w:rsidRDefault="0021743B" w:rsidP="00DC05A2">
      <w:pPr>
        <w:spacing w:before="240" w:after="240" w:line="360" w:lineRule="auto"/>
        <w:ind w:right="49"/>
        <w:jc w:val="both"/>
        <w:rPr>
          <w:rFonts w:ascii="Palatino Linotype" w:hAnsi="Palatino Linotype" w:cs="Arial"/>
        </w:rPr>
      </w:pPr>
      <w:r w:rsidRPr="009A3D66">
        <w:rPr>
          <w:rFonts w:ascii="Palatino Linotype" w:hAnsi="Palatino Linotype" w:cs="Arial"/>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w:t>
      </w:r>
      <w:r w:rsidRPr="00DC05A2">
        <w:rPr>
          <w:rFonts w:ascii="Palatino Linotype" w:hAnsi="Palatino Linotype" w:cs="Arial"/>
        </w:rPr>
        <w:t xml:space="preserve">días hábiles siguientes a la fecha de notificación de la respuesta, y, toda vez que el </w:t>
      </w:r>
      <w:r w:rsidR="005007A5" w:rsidRPr="00DC05A2">
        <w:rPr>
          <w:rFonts w:ascii="Palatino Linotype" w:hAnsi="Palatino Linotype" w:cs="Arial"/>
          <w:b/>
          <w:bCs/>
        </w:rPr>
        <w:t>SUJETO OBLIGADO</w:t>
      </w:r>
      <w:r w:rsidR="005007A5" w:rsidRPr="00DC05A2">
        <w:rPr>
          <w:rFonts w:ascii="Palatino Linotype" w:hAnsi="Palatino Linotype" w:cs="Arial"/>
        </w:rPr>
        <w:t xml:space="preserve"> </w:t>
      </w:r>
      <w:r w:rsidRPr="00DC05A2">
        <w:rPr>
          <w:rFonts w:ascii="Palatino Linotype" w:hAnsi="Palatino Linotype" w:cs="Arial"/>
        </w:rPr>
        <w:t xml:space="preserve">remitió la respuesta a la solicitud de información el día </w:t>
      </w:r>
      <w:r w:rsidR="00DC05A2" w:rsidRPr="00DC05A2">
        <w:rPr>
          <w:rFonts w:ascii="Palatino Linotype" w:hAnsi="Palatino Linotype" w:cs="Arial"/>
          <w:b/>
        </w:rPr>
        <w:t>diecisiete de mayo</w:t>
      </w:r>
      <w:r w:rsidRPr="00DC05A2">
        <w:rPr>
          <w:rFonts w:ascii="Palatino Linotype" w:hAnsi="Palatino Linotype" w:cs="Arial"/>
          <w:b/>
        </w:rPr>
        <w:t xml:space="preserve"> de dos mil veintidós, </w:t>
      </w:r>
      <w:r w:rsidR="00DC05A2" w:rsidRPr="00DC05A2">
        <w:rPr>
          <w:rFonts w:ascii="Palatino Linotype" w:hAnsi="Palatino Linotype" w:cs="Arial"/>
        </w:rPr>
        <w:t xml:space="preserve">mientras que el recurso de revisión interpuesto por la parte recurrente, se tuvo por presentado el día </w:t>
      </w:r>
      <w:r w:rsidR="00DC05A2" w:rsidRPr="00DC05A2">
        <w:rPr>
          <w:rFonts w:ascii="Palatino Linotype" w:hAnsi="Palatino Linotype" w:cs="Arial"/>
          <w:b/>
        </w:rPr>
        <w:t>diecisiete de mayo de dos mil veintidós</w:t>
      </w:r>
      <w:r w:rsidRPr="00DC05A2">
        <w:rPr>
          <w:rFonts w:ascii="Palatino Linotype" w:hAnsi="Palatino Linotype" w:cs="Arial"/>
        </w:rPr>
        <w:t xml:space="preserve">, </w:t>
      </w:r>
      <w:r w:rsidR="00DC05A2" w:rsidRPr="00DC05A2">
        <w:rPr>
          <w:rFonts w:ascii="Palatino Linotype" w:hAnsi="Palatino Linotype"/>
        </w:rPr>
        <w:t xml:space="preserve">esto es, el mismo </w:t>
      </w:r>
      <w:r w:rsidR="00DC05A2" w:rsidRPr="00DC05A2">
        <w:rPr>
          <w:rFonts w:ascii="Palatino Linotype" w:hAnsi="Palatino Linotype" w:cs="Arial"/>
        </w:rPr>
        <w:t>día hábil en que tuvo conocimiento de la respuesta impugnada.</w:t>
      </w:r>
    </w:p>
    <w:p w14:paraId="7606150B" w14:textId="77777777" w:rsidR="00DC05A2" w:rsidRPr="009A3D66" w:rsidRDefault="00DC05A2" w:rsidP="00DC05A2">
      <w:pPr>
        <w:spacing w:line="360" w:lineRule="auto"/>
        <w:jc w:val="both"/>
        <w:rPr>
          <w:rFonts w:ascii="Palatino Linotype" w:hAnsi="Palatino Linotype"/>
        </w:rPr>
      </w:pPr>
      <w:r w:rsidRPr="009A3D66">
        <w:rPr>
          <w:rFonts w:ascii="Palatino Linotype" w:hAnsi="Palatino Linotype" w:cs="Arial"/>
        </w:rPr>
        <w:t xml:space="preserve">En este sentido, </w:t>
      </w:r>
      <w:r w:rsidRPr="009A3D66">
        <w:rPr>
          <w:rFonts w:ascii="Palatino Linotype" w:hAnsi="Palatino Linotype"/>
        </w:rPr>
        <w:t xml:space="preserve">al considerar la fecha en que se formuló la solicitud y la fecha en que respondió a ésta el </w:t>
      </w:r>
      <w:r w:rsidRPr="009A3D66">
        <w:rPr>
          <w:rFonts w:ascii="Palatino Linotype" w:hAnsi="Palatino Linotype"/>
          <w:b/>
          <w:bCs/>
        </w:rPr>
        <w:t>SUJETO OBLIGADO</w:t>
      </w:r>
      <w:r w:rsidRPr="009A3D66">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62624A58" w14:textId="77777777" w:rsidR="00DC05A2" w:rsidRPr="009A3D66" w:rsidRDefault="00DC05A2" w:rsidP="00DC05A2">
      <w:pPr>
        <w:spacing w:before="240" w:after="240" w:line="360" w:lineRule="auto"/>
        <w:jc w:val="both"/>
        <w:rPr>
          <w:rFonts w:ascii="Palatino Linotype" w:hAnsi="Palatino Linotype"/>
          <w:lang w:val="es-MX"/>
        </w:rPr>
      </w:pPr>
      <w:r w:rsidRPr="009A3D66">
        <w:rPr>
          <w:rFonts w:ascii="Palatino Linotype" w:hAnsi="Palatino Linotype"/>
          <w:lang w:val="es-MX"/>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FCAFBD7" w14:textId="77777777" w:rsidR="00DC05A2" w:rsidRPr="009A3D66" w:rsidRDefault="00DC05A2" w:rsidP="00DC05A2">
      <w:pPr>
        <w:spacing w:before="120" w:after="120"/>
        <w:ind w:left="851" w:right="902"/>
        <w:jc w:val="both"/>
        <w:rPr>
          <w:rFonts w:ascii="Palatino Linotype" w:hAnsi="Palatino Linotype"/>
          <w:i/>
          <w:sz w:val="22"/>
          <w:lang w:val="es-MX"/>
        </w:rPr>
      </w:pPr>
      <w:r w:rsidRPr="009A3D66">
        <w:rPr>
          <w:rFonts w:ascii="Palatino Linotype" w:hAnsi="Palatino Linotype"/>
          <w:b/>
          <w:i/>
          <w:sz w:val="22"/>
          <w:lang w:val="es-MX"/>
        </w:rPr>
        <w:t>“RECURSO DE RECLAMACIÓN. SU INTERPOSICIÓN NO ES EXTEMPORÁNEA SI SE REALIZA ANTES DE QUE INICIE EL PLAZO PARA HACERLO</w:t>
      </w:r>
      <w:r w:rsidRPr="009A3D66">
        <w:rPr>
          <w:rFonts w:ascii="Palatino Linotype" w:hAnsi="Palatino Linotype"/>
          <w:i/>
          <w:sz w:val="22"/>
          <w:lang w:val="es-MX"/>
        </w:rPr>
        <w:t>.</w:t>
      </w:r>
    </w:p>
    <w:p w14:paraId="592C5A32" w14:textId="77777777" w:rsidR="00DC05A2" w:rsidRPr="009A3D66" w:rsidRDefault="00DC05A2" w:rsidP="00DC05A2">
      <w:pPr>
        <w:spacing w:before="120" w:after="120"/>
        <w:ind w:left="851" w:right="902"/>
        <w:jc w:val="both"/>
        <w:rPr>
          <w:rFonts w:ascii="Palatino Linotype" w:hAnsi="Palatino Linotype"/>
          <w:i/>
          <w:sz w:val="22"/>
          <w:lang w:val="es-MX"/>
        </w:rPr>
      </w:pPr>
      <w:r w:rsidRPr="009A3D66">
        <w:rPr>
          <w:rFonts w:ascii="Palatino Linotype" w:hAnsi="Palatino Linotype"/>
          <w:i/>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w:t>
      </w:r>
      <w:r>
        <w:rPr>
          <w:rFonts w:ascii="Palatino Linotype" w:hAnsi="Palatino Linotype"/>
          <w:i/>
          <w:sz w:val="22"/>
          <w:lang w:val="es-MX"/>
        </w:rPr>
        <w:t>resentación no es extemporánea.”(Sic)</w:t>
      </w:r>
    </w:p>
    <w:p w14:paraId="4E1DB44C" w14:textId="77777777" w:rsidR="0021743B" w:rsidRDefault="0021743B" w:rsidP="0021743B">
      <w:pPr>
        <w:spacing w:before="240" w:after="240" w:line="360" w:lineRule="auto"/>
        <w:jc w:val="both"/>
        <w:rPr>
          <w:rFonts w:ascii="Palatino Linotype" w:hAnsi="Palatino Linotype" w:cs="Arial"/>
        </w:rPr>
      </w:pPr>
      <w:r w:rsidRPr="009A3D66">
        <w:rPr>
          <w:rFonts w:ascii="Palatino Linotype" w:hAnsi="Palatino Linotype" w:cs="Arial"/>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F6C62D3" w14:textId="77777777" w:rsidR="00FC3497" w:rsidRDefault="00FC3497" w:rsidP="00FC349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resulta procedente la interposición del recurso revisión, según lo aducido </w:t>
      </w:r>
      <w:r w:rsidRPr="00310FC2">
        <w:rPr>
          <w:rFonts w:ascii="Palatino Linotype" w:eastAsia="Palatino Linotype" w:hAnsi="Palatino Linotype" w:cs="Palatino Linotype"/>
          <w:color w:val="000000"/>
        </w:rPr>
        <w:t xml:space="preserve">por el </w:t>
      </w:r>
      <w:r w:rsidRPr="00310FC2">
        <w:rPr>
          <w:rFonts w:ascii="Palatino Linotype" w:eastAsia="Palatino Linotype" w:hAnsi="Palatino Linotype" w:cs="Palatino Linotype"/>
          <w:b/>
          <w:color w:val="000000"/>
        </w:rPr>
        <w:t>RECURRENTE</w:t>
      </w:r>
      <w:r w:rsidRPr="00310FC2">
        <w:rPr>
          <w:rFonts w:ascii="Palatino Linotype" w:eastAsia="Palatino Linotype" w:hAnsi="Palatino Linotype" w:cs="Palatino Linotype"/>
          <w:color w:val="000000"/>
        </w:rPr>
        <w:t xml:space="preserve"> en su acto impugnado como en sus motivos de inconformidad, de acuerdo</w:t>
      </w:r>
      <w:r>
        <w:rPr>
          <w:rFonts w:ascii="Palatino Linotype" w:eastAsia="Palatino Linotype" w:hAnsi="Palatino Linotype" w:cs="Palatino Linotype"/>
          <w:color w:val="000000"/>
        </w:rPr>
        <w:t xml:space="preserve"> al artículo 179 fracción V de la Ley de Transparencia y Acceso a la Información Pública del Estado de México y Municipios; que a la letra dice:</w:t>
      </w:r>
    </w:p>
    <w:p w14:paraId="0C1813D8" w14:textId="77777777" w:rsidR="00FC3497" w:rsidRDefault="00FC3497" w:rsidP="00FC349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12BDFB1F" w14:textId="77777777" w:rsidR="00FC3497" w:rsidRDefault="00FC3497" w:rsidP="00FC349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1D5789D7" w14:textId="77777777" w:rsidR="00FC3497" w:rsidRDefault="00FC3497" w:rsidP="00FC349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24FABB6" w14:textId="77777777" w:rsidR="00FC3497" w:rsidRDefault="00FC3497" w:rsidP="00FC349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la información incompleta;…” (Sic)</w:t>
      </w:r>
    </w:p>
    <w:p w14:paraId="057B3E36" w14:textId="77777777" w:rsidR="00FC3497" w:rsidRDefault="00FC3497" w:rsidP="00FC3497">
      <w:pPr>
        <w:spacing w:before="240" w:after="240" w:line="360" w:lineRule="auto"/>
        <w:ind w:right="62"/>
        <w:contextualSpacing/>
        <w:jc w:val="both"/>
        <w:rPr>
          <w:rFonts w:ascii="Palatino Linotype" w:eastAsia="Palatino Linotype" w:hAnsi="Palatino Linotype" w:cs="Palatino Linotype"/>
          <w:b/>
          <w:color w:val="000000"/>
        </w:rPr>
      </w:pPr>
    </w:p>
    <w:p w14:paraId="63CB4F8A" w14:textId="5177006D" w:rsidR="00FC3497" w:rsidRDefault="00C44687" w:rsidP="00FC3497">
      <w:pPr>
        <w:spacing w:before="240" w:after="240" w:line="360" w:lineRule="auto"/>
        <w:ind w:right="62"/>
        <w:contextualSpacing/>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w:t>
      </w:r>
      <w:r w:rsidR="00FC3497" w:rsidRPr="00FC3497">
        <w:rPr>
          <w:rFonts w:ascii="Palatino Linotype" w:eastAsia="Palatino Linotype" w:hAnsi="Palatino Linotype" w:cs="Palatino Linotype"/>
          <w:b/>
        </w:rPr>
        <w:t xml:space="preserve"> </w:t>
      </w:r>
      <w:r w:rsidR="00FC3497" w:rsidRPr="00337775">
        <w:rPr>
          <w:rFonts w:ascii="Palatino Linotype" w:eastAsia="Palatino Linotype" w:hAnsi="Palatino Linotype" w:cs="Palatino Linotype"/>
          <w:b/>
        </w:rPr>
        <w:t>Tercero. Análisis de las causales de sobreseimiento del recurso de revisión.</w:t>
      </w:r>
      <w:r>
        <w:rPr>
          <w:rFonts w:ascii="Palatino Linotype" w:eastAsia="Palatino Linotype" w:hAnsi="Palatino Linotype" w:cs="Palatino Linotype"/>
          <w:b/>
          <w:color w:val="000000"/>
        </w:rPr>
        <w:t xml:space="preserve"> </w:t>
      </w:r>
      <w:r w:rsidR="00FC3497">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388CD5" w14:textId="77777777" w:rsidR="00FC3497" w:rsidRPr="00E07A04" w:rsidRDefault="00FC3497" w:rsidP="00FC3497">
      <w:pPr>
        <w:spacing w:before="240" w:after="240" w:line="360" w:lineRule="auto"/>
        <w:ind w:right="62"/>
        <w:contextualSpacing/>
        <w:jc w:val="both"/>
        <w:rPr>
          <w:rFonts w:ascii="Palatino Linotype" w:eastAsia="Palatino Linotype" w:hAnsi="Palatino Linotype" w:cs="Palatino Linotype"/>
          <w:b/>
        </w:rPr>
      </w:pPr>
    </w:p>
    <w:p w14:paraId="09B74577" w14:textId="77777777" w:rsidR="00FC3497" w:rsidRDefault="00FC3497" w:rsidP="00FC349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w:t>
      </w:r>
      <w:r>
        <w:rPr>
          <w:rFonts w:ascii="Palatino Linotype" w:eastAsia="Palatino Linotype" w:hAnsi="Palatino Linotype" w:cs="Palatino Linotype"/>
        </w:rPr>
        <w:lastRenderedPageBreak/>
        <w:t>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56F0A206" w14:textId="77777777" w:rsidR="00FC3497" w:rsidRDefault="00FC3497" w:rsidP="00FC3497">
      <w:pPr>
        <w:spacing w:line="360" w:lineRule="auto"/>
        <w:jc w:val="both"/>
      </w:pPr>
    </w:p>
    <w:p w14:paraId="68849812" w14:textId="77777777" w:rsidR="00FC3497" w:rsidRDefault="00FC3497" w:rsidP="00FC349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manera preliminar en el caso concreto conviene analizar si se actualiza alguna de las causales de sobreseimiento del recurso de revisión.</w:t>
      </w:r>
    </w:p>
    <w:p w14:paraId="7A7F9C7F" w14:textId="77777777" w:rsidR="00FC3497" w:rsidRDefault="00FC3497" w:rsidP="008C63BE">
      <w:pPr>
        <w:spacing w:line="360" w:lineRule="auto"/>
        <w:ind w:right="-93"/>
        <w:jc w:val="both"/>
        <w:rPr>
          <w:rFonts w:ascii="Palatino Linotype" w:hAnsi="Palatino Linotype" w:cs="Arial"/>
        </w:rPr>
      </w:pPr>
    </w:p>
    <w:p w14:paraId="251E5457" w14:textId="02349888" w:rsidR="00C44687" w:rsidRPr="001946F5" w:rsidRDefault="008C63BE" w:rsidP="008C63BE">
      <w:pPr>
        <w:spacing w:line="360" w:lineRule="auto"/>
        <w:ind w:right="-93"/>
        <w:jc w:val="both"/>
        <w:rPr>
          <w:rFonts w:ascii="Palatino Linotype" w:hAnsi="Palatino Linotype"/>
        </w:rPr>
      </w:pPr>
      <w:r w:rsidRPr="001946F5">
        <w:rPr>
          <w:rFonts w:ascii="Palatino Linotype" w:hAnsi="Palatino Linotype" w:cs="Arial"/>
        </w:rPr>
        <w:t>Ahora bien, d</w:t>
      </w:r>
      <w:r w:rsidR="00C44687" w:rsidRPr="001946F5">
        <w:rPr>
          <w:rFonts w:ascii="Palatino Linotype" w:hAnsi="Palatino Linotype"/>
        </w:rPr>
        <w:t>el análisis de la solicitud de información pública que motivó el recurso de revisión que ahora se resuelve, se advierte que el particular re</w:t>
      </w:r>
      <w:r w:rsidR="001946F5" w:rsidRPr="001946F5">
        <w:rPr>
          <w:rFonts w:ascii="Palatino Linotype" w:hAnsi="Palatino Linotype"/>
        </w:rPr>
        <w:t>quirió al Ayuntamiento de Tonatico</w:t>
      </w:r>
      <w:r w:rsidR="00C44687" w:rsidRPr="001946F5">
        <w:rPr>
          <w:rFonts w:ascii="Palatino Linotype" w:hAnsi="Palatino Linotype"/>
        </w:rPr>
        <w:t xml:space="preserve">, le proporcionara </w:t>
      </w:r>
      <w:r w:rsidR="001946F5">
        <w:rPr>
          <w:rFonts w:ascii="Palatino Linotype" w:hAnsi="Palatino Linotype"/>
        </w:rPr>
        <w:t xml:space="preserve">del Balneario Municipal y Parque de </w:t>
      </w:r>
      <w:proofErr w:type="spellStart"/>
      <w:r w:rsidR="001946F5">
        <w:rPr>
          <w:rFonts w:ascii="Palatino Linotype" w:hAnsi="Palatino Linotype"/>
        </w:rPr>
        <w:t>Tzumpantitlan</w:t>
      </w:r>
      <w:proofErr w:type="spellEnd"/>
      <w:r w:rsidR="001946F5">
        <w:rPr>
          <w:rFonts w:ascii="Palatino Linotype" w:hAnsi="Palatino Linotype"/>
        </w:rPr>
        <w:t xml:space="preserve"> (el salto), </w:t>
      </w:r>
      <w:r w:rsidR="00C44687" w:rsidRPr="001946F5">
        <w:rPr>
          <w:rFonts w:ascii="Palatino Linotype" w:hAnsi="Palatino Linotype"/>
        </w:rPr>
        <w:t>lo siguiente:</w:t>
      </w:r>
    </w:p>
    <w:p w14:paraId="518F279B" w14:textId="7FCD3F78" w:rsidR="00BA1BE8" w:rsidRDefault="00021C9E" w:rsidP="008C63BE">
      <w:pPr>
        <w:spacing w:line="360" w:lineRule="auto"/>
        <w:ind w:right="-93"/>
        <w:jc w:val="both"/>
        <w:rPr>
          <w:rFonts w:ascii="Palatino Linotype" w:hAnsi="Palatino Linotype" w:cs="Arial"/>
          <w:b/>
        </w:rPr>
      </w:pPr>
      <w:r>
        <w:rPr>
          <w:rFonts w:ascii="Palatino Linotype" w:hAnsi="Palatino Linotype" w:cs="Arial"/>
          <w:b/>
        </w:rPr>
        <w:t xml:space="preserve"> </w:t>
      </w:r>
    </w:p>
    <w:p w14:paraId="5D225E93" w14:textId="20C157E8" w:rsidR="008C63BE" w:rsidRDefault="001946F5" w:rsidP="008C63BE">
      <w:pPr>
        <w:spacing w:line="360" w:lineRule="auto"/>
        <w:ind w:right="-93"/>
        <w:jc w:val="both"/>
        <w:rPr>
          <w:rFonts w:ascii="Palatino Linotype" w:hAnsi="Palatino Linotype"/>
        </w:rPr>
      </w:pPr>
      <w:r>
        <w:rPr>
          <w:rFonts w:ascii="Palatino Linotype" w:hAnsi="Palatino Linotype"/>
        </w:rPr>
        <w:t>1.- Reporte diario de ingresos donde se registraron los ingresos del Balneario Municipal de los días 13, 14, 15, 16 y 17 de abril del año 2022.</w:t>
      </w:r>
    </w:p>
    <w:p w14:paraId="480C73C0" w14:textId="77777777" w:rsidR="001946F5" w:rsidRDefault="001946F5" w:rsidP="008C63BE">
      <w:pPr>
        <w:spacing w:line="360" w:lineRule="auto"/>
        <w:ind w:right="-93"/>
        <w:jc w:val="both"/>
        <w:rPr>
          <w:rFonts w:ascii="Palatino Linotype" w:hAnsi="Palatino Linotype"/>
        </w:rPr>
      </w:pPr>
    </w:p>
    <w:p w14:paraId="662B81DC" w14:textId="05EB873B" w:rsidR="001946F5" w:rsidRPr="008C63BE" w:rsidRDefault="001946F5" w:rsidP="008C63BE">
      <w:pPr>
        <w:spacing w:line="360" w:lineRule="auto"/>
        <w:ind w:right="-93"/>
        <w:jc w:val="both"/>
        <w:rPr>
          <w:rFonts w:ascii="Palatino Linotype" w:hAnsi="Palatino Linotype"/>
        </w:rPr>
      </w:pPr>
      <w:r>
        <w:rPr>
          <w:rFonts w:ascii="Palatino Linotype" w:hAnsi="Palatino Linotype"/>
        </w:rPr>
        <w:t>2.- Folio inicial y final del día 13, 14, 15, 16 y 17 del mes de abril del año 2022, de los boletos de entrada general, adulto, niño y nativos.</w:t>
      </w:r>
    </w:p>
    <w:p w14:paraId="708E4CCD" w14:textId="45CC8C13" w:rsidR="00E1127C" w:rsidRDefault="008E10E4" w:rsidP="00FE567D">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 xml:space="preserve">En respuesta, el </w:t>
      </w:r>
      <w:r w:rsidR="00201490" w:rsidRPr="009A3D66">
        <w:rPr>
          <w:rFonts w:ascii="Palatino Linotype" w:hAnsi="Palatino Linotype" w:cs="Arial"/>
          <w:b/>
        </w:rPr>
        <w:t>SUJETO OBLIGADO</w:t>
      </w:r>
      <w:r w:rsidRPr="009A3D66">
        <w:rPr>
          <w:rFonts w:ascii="Palatino Linotype" w:hAnsi="Palatino Linotype" w:cs="Arial"/>
          <w:b/>
        </w:rPr>
        <w:t xml:space="preserve">, </w:t>
      </w:r>
      <w:r w:rsidR="001946F5">
        <w:rPr>
          <w:rFonts w:ascii="Palatino Linotype" w:hAnsi="Palatino Linotype" w:cs="Arial"/>
        </w:rPr>
        <w:t>señaló que después de turnar la solicitud al área competente, informó:</w:t>
      </w:r>
    </w:p>
    <w:p w14:paraId="3B24508F" w14:textId="28EBBB14" w:rsidR="001946F5"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*Respecto del r</w:t>
      </w:r>
      <w:r w:rsidR="001946F5" w:rsidRPr="001946F5">
        <w:rPr>
          <w:rFonts w:ascii="Palatino Linotype" w:hAnsi="Palatino Linotype" w:cs="Arial"/>
        </w:rPr>
        <w:t>eporte diario de ingresos donde se registraron los ingresos del balneario municipal</w:t>
      </w:r>
      <w:r>
        <w:rPr>
          <w:rFonts w:ascii="Palatino Linotype" w:hAnsi="Palatino Linotype" w:cs="Arial"/>
        </w:rPr>
        <w:t>,</w:t>
      </w:r>
      <w:r w:rsidR="001946F5" w:rsidRPr="001946F5">
        <w:rPr>
          <w:rFonts w:ascii="Palatino Linotype" w:hAnsi="Palatino Linotype" w:cs="Arial"/>
        </w:rPr>
        <w:t xml:space="preserve"> del</w:t>
      </w:r>
      <w:r w:rsidR="001946F5">
        <w:rPr>
          <w:rFonts w:ascii="Palatino Linotype" w:hAnsi="Palatino Linotype" w:cs="Arial"/>
        </w:rPr>
        <w:t>:</w:t>
      </w:r>
    </w:p>
    <w:p w14:paraId="336F7AAA" w14:textId="3AC69265" w:rsidR="001946F5" w:rsidRDefault="001946F5"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w:t>
      </w:r>
      <w:r w:rsidRPr="001946F5">
        <w:rPr>
          <w:rFonts w:ascii="Palatino Linotype" w:hAnsi="Palatino Linotype" w:cs="Arial"/>
        </w:rPr>
        <w:t>ía 13 del mes de abril, es de $26,170.00 (</w:t>
      </w:r>
      <w:r w:rsidR="00561763" w:rsidRPr="001946F5">
        <w:rPr>
          <w:rFonts w:ascii="Palatino Linotype" w:hAnsi="Palatino Linotype" w:cs="Arial"/>
        </w:rPr>
        <w:t>veintiséis</w:t>
      </w:r>
      <w:r w:rsidRPr="001946F5">
        <w:rPr>
          <w:rFonts w:ascii="Palatino Linotype" w:hAnsi="Palatino Linotype" w:cs="Arial"/>
        </w:rPr>
        <w:t xml:space="preserve"> </w:t>
      </w:r>
      <w:r>
        <w:rPr>
          <w:rFonts w:ascii="Palatino Linotype" w:hAnsi="Palatino Linotype" w:cs="Arial"/>
        </w:rPr>
        <w:t>mil ciento setenta 00/100 m.n.).</w:t>
      </w:r>
    </w:p>
    <w:p w14:paraId="27FA9578" w14:textId="2AECF3FF" w:rsidR="001946F5" w:rsidRDefault="001946F5"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w:t>
      </w:r>
      <w:r w:rsidR="00561763">
        <w:rPr>
          <w:rFonts w:ascii="Palatino Linotype" w:hAnsi="Palatino Linotype" w:cs="Arial"/>
        </w:rPr>
        <w:t>D</w:t>
      </w:r>
      <w:r w:rsidR="00561763" w:rsidRPr="001946F5">
        <w:rPr>
          <w:rFonts w:ascii="Palatino Linotype" w:hAnsi="Palatino Linotype" w:cs="Arial"/>
        </w:rPr>
        <w:t>ía</w:t>
      </w:r>
      <w:r w:rsidRPr="001946F5">
        <w:rPr>
          <w:rFonts w:ascii="Palatino Linotype" w:hAnsi="Palatino Linotype" w:cs="Arial"/>
        </w:rPr>
        <w:t xml:space="preserve"> 14 del mes de abril, $53,280.00 (cincuenta y tres mil </w:t>
      </w:r>
      <w:r w:rsidR="00561763">
        <w:rPr>
          <w:rFonts w:ascii="Palatino Linotype" w:hAnsi="Palatino Linotype" w:cs="Arial"/>
        </w:rPr>
        <w:t>doscientos</w:t>
      </w:r>
      <w:r>
        <w:rPr>
          <w:rFonts w:ascii="Palatino Linotype" w:hAnsi="Palatino Linotype" w:cs="Arial"/>
        </w:rPr>
        <w:t xml:space="preserve"> ochenta 00/100 m.n.).</w:t>
      </w:r>
    </w:p>
    <w:p w14:paraId="44F825C7" w14:textId="2C3E3377" w:rsidR="001946F5" w:rsidRDefault="001946F5"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w:t>
      </w:r>
      <w:r w:rsidR="00561763">
        <w:rPr>
          <w:rFonts w:ascii="Palatino Linotype" w:hAnsi="Palatino Linotype" w:cs="Arial"/>
        </w:rPr>
        <w:t>Dí</w:t>
      </w:r>
      <w:r w:rsidRPr="001946F5">
        <w:rPr>
          <w:rFonts w:ascii="Palatino Linotype" w:hAnsi="Palatino Linotype" w:cs="Arial"/>
        </w:rPr>
        <w:t>a 15 del mes de abril, $104,290.00 (ciento cuatro mil</w:t>
      </w:r>
      <w:r>
        <w:rPr>
          <w:rFonts w:ascii="Palatino Linotype" w:hAnsi="Palatino Linotype" w:cs="Arial"/>
        </w:rPr>
        <w:t xml:space="preserve"> </w:t>
      </w:r>
      <w:r w:rsidR="00561763">
        <w:rPr>
          <w:rFonts w:ascii="Palatino Linotype" w:hAnsi="Palatino Linotype" w:cs="Arial"/>
        </w:rPr>
        <w:t>doscientos</w:t>
      </w:r>
      <w:r>
        <w:rPr>
          <w:rFonts w:ascii="Palatino Linotype" w:hAnsi="Palatino Linotype" w:cs="Arial"/>
        </w:rPr>
        <w:t xml:space="preserve"> noventa 00/100 m.n.).</w:t>
      </w:r>
    </w:p>
    <w:p w14:paraId="1C3F2CD6" w14:textId="2FBA732F" w:rsidR="001946F5" w:rsidRDefault="001946F5"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w:t>
      </w:r>
      <w:r w:rsidR="00561763">
        <w:rPr>
          <w:rFonts w:ascii="Palatino Linotype" w:hAnsi="Palatino Linotype" w:cs="Arial"/>
        </w:rPr>
        <w:t>D</w:t>
      </w:r>
      <w:r w:rsidR="00561763" w:rsidRPr="001946F5">
        <w:rPr>
          <w:rFonts w:ascii="Palatino Linotype" w:hAnsi="Palatino Linotype" w:cs="Arial"/>
        </w:rPr>
        <w:t>ía</w:t>
      </w:r>
      <w:r w:rsidRPr="001946F5">
        <w:rPr>
          <w:rFonts w:ascii="Palatino Linotype" w:hAnsi="Palatino Linotype" w:cs="Arial"/>
        </w:rPr>
        <w:t xml:space="preserve"> 16 del mes de abril, $149,980.00 (ciento cuarenta y nueve mil novecientos o</w:t>
      </w:r>
      <w:r>
        <w:rPr>
          <w:rFonts w:ascii="Palatino Linotype" w:hAnsi="Palatino Linotype" w:cs="Arial"/>
        </w:rPr>
        <w:t>chenta 00/100 m.n.)</w:t>
      </w:r>
      <w:r w:rsidRPr="001946F5">
        <w:rPr>
          <w:rFonts w:ascii="Palatino Linotype" w:hAnsi="Palatino Linotype" w:cs="Arial"/>
        </w:rPr>
        <w:t xml:space="preserve"> y</w:t>
      </w:r>
      <w:r>
        <w:rPr>
          <w:rFonts w:ascii="Palatino Linotype" w:hAnsi="Palatino Linotype" w:cs="Arial"/>
        </w:rPr>
        <w:t>;</w:t>
      </w:r>
    </w:p>
    <w:p w14:paraId="7733A1B7" w14:textId="136CEAAA" w:rsidR="001946F5" w:rsidRDefault="001946F5"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w:t>
      </w:r>
      <w:r w:rsidR="00561763">
        <w:rPr>
          <w:rFonts w:ascii="Palatino Linotype" w:hAnsi="Palatino Linotype" w:cs="Arial"/>
        </w:rPr>
        <w:t>Dí</w:t>
      </w:r>
      <w:r w:rsidRPr="001946F5">
        <w:rPr>
          <w:rFonts w:ascii="Palatino Linotype" w:hAnsi="Palatino Linotype" w:cs="Arial"/>
        </w:rPr>
        <w:t xml:space="preserve">a 17 del mes de abril, $110,560.00 (ciento diez mil quinientos sesenta 00/100 m.n.). </w:t>
      </w:r>
    </w:p>
    <w:p w14:paraId="62551D8D" w14:textId="7674A975"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w:t>
      </w:r>
      <w:r w:rsidR="001946F5" w:rsidRPr="001946F5">
        <w:rPr>
          <w:rFonts w:ascii="Palatino Linotype" w:hAnsi="Palatino Linotype" w:cs="Arial"/>
        </w:rPr>
        <w:t xml:space="preserve">Respecto </w:t>
      </w:r>
      <w:r>
        <w:rPr>
          <w:rFonts w:ascii="Palatino Linotype" w:hAnsi="Palatino Linotype" w:cs="Arial"/>
        </w:rPr>
        <w:t>de</w:t>
      </w:r>
      <w:r w:rsidR="001946F5" w:rsidRPr="001946F5">
        <w:rPr>
          <w:rFonts w:ascii="Palatino Linotype" w:hAnsi="Palatino Linotype" w:cs="Arial"/>
        </w:rPr>
        <w:t xml:space="preserve">l </w:t>
      </w:r>
      <w:r w:rsidRPr="001946F5">
        <w:rPr>
          <w:rFonts w:ascii="Palatino Linotype" w:hAnsi="Palatino Linotype" w:cs="Arial"/>
        </w:rPr>
        <w:t>folio inicial y final de los boletos en el balneario municipal</w:t>
      </w:r>
      <w:r>
        <w:rPr>
          <w:rFonts w:ascii="Palatino Linotype" w:hAnsi="Palatino Linotype" w:cs="Arial"/>
        </w:rPr>
        <w:t>, respondió:</w:t>
      </w:r>
    </w:p>
    <w:p w14:paraId="5EF9C1F7" w14:textId="27C4C30E"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w:t>
      </w:r>
      <w:r w:rsidRPr="001946F5">
        <w:rPr>
          <w:rFonts w:ascii="Palatino Linotype" w:hAnsi="Palatino Linotype" w:cs="Arial"/>
        </w:rPr>
        <w:t>Del día 13 de abril, ad</w:t>
      </w:r>
      <w:r>
        <w:rPr>
          <w:rFonts w:ascii="Palatino Linotype" w:hAnsi="Palatino Linotype" w:cs="Arial"/>
        </w:rPr>
        <w:t>ulto, inicial 4401 y final 4626</w:t>
      </w:r>
      <w:r w:rsidRPr="001946F5">
        <w:rPr>
          <w:rFonts w:ascii="Palatino Linotype" w:hAnsi="Palatino Linotype" w:cs="Arial"/>
        </w:rPr>
        <w:t xml:space="preserve">, niño, inicial 2800 y final 2882 y nativos inicial 1124 y final 1141. </w:t>
      </w:r>
    </w:p>
    <w:p w14:paraId="58E5763A" w14:textId="7F9DAB47"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-Del dí</w:t>
      </w:r>
      <w:r w:rsidRPr="001946F5">
        <w:rPr>
          <w:rFonts w:ascii="Palatino Linotype" w:hAnsi="Palatino Linotype" w:cs="Arial"/>
        </w:rPr>
        <w:t xml:space="preserve">a 14 de abril, adulto, inicial 4627 y final 5105, niño, inicial 2883 y final 3031 y nativos inicial 1142 y final 1173. </w:t>
      </w:r>
    </w:p>
    <w:p w14:paraId="62874729" w14:textId="385782F7"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w:t>
      </w:r>
      <w:r w:rsidRPr="001946F5">
        <w:rPr>
          <w:rFonts w:ascii="Palatino Linotype" w:hAnsi="Palatino Linotype" w:cs="Arial"/>
        </w:rPr>
        <w:t>el día 15 de abril, adulto, inicial 5106 y final 6050, niño, inicial 3032 y final 3287 y nativos inicial 1173 y final 1312.</w:t>
      </w:r>
    </w:p>
    <w:p w14:paraId="796A6BB0" w14:textId="7B0504DD"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w:t>
      </w:r>
      <w:r w:rsidRPr="001946F5">
        <w:rPr>
          <w:rFonts w:ascii="Palatino Linotype" w:hAnsi="Palatino Linotype" w:cs="Arial"/>
        </w:rPr>
        <w:t xml:space="preserve">el día 16 de abril, adulto, inicial 6051 y final 7386, niño, inicial 3288 y final 3759 y nativos inicial no hay y final no hay. </w:t>
      </w:r>
    </w:p>
    <w:p w14:paraId="09333097" w14:textId="636050F5"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w:t>
      </w:r>
      <w:r w:rsidRPr="001946F5">
        <w:rPr>
          <w:rFonts w:ascii="Palatino Linotype" w:hAnsi="Palatino Linotype" w:cs="Arial"/>
        </w:rPr>
        <w:t>el día</w:t>
      </w:r>
      <w:r>
        <w:rPr>
          <w:rFonts w:ascii="Palatino Linotype" w:hAnsi="Palatino Linotype" w:cs="Arial"/>
        </w:rPr>
        <w:t xml:space="preserve"> 17 de abril</w:t>
      </w:r>
      <w:r w:rsidRPr="001946F5">
        <w:rPr>
          <w:rFonts w:ascii="Palatino Linotype" w:hAnsi="Palatino Linotype" w:cs="Arial"/>
        </w:rPr>
        <w:t xml:space="preserve">, adulto, inicial 7387 y final 8371, niño, inicial 3760 y final 4055 y nativos inicial 1451 y final 1506. </w:t>
      </w:r>
    </w:p>
    <w:p w14:paraId="4E2C0405" w14:textId="77777777"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*R</w:t>
      </w:r>
      <w:r w:rsidRPr="001946F5">
        <w:rPr>
          <w:rFonts w:ascii="Palatino Linotype" w:hAnsi="Palatino Linotype" w:cs="Arial"/>
        </w:rPr>
        <w:t xml:space="preserve">especto al folio inicial y final de los boletos en el parque de </w:t>
      </w:r>
      <w:proofErr w:type="spellStart"/>
      <w:r>
        <w:rPr>
          <w:rFonts w:ascii="Palatino Linotype" w:hAnsi="Palatino Linotype" w:cs="Arial"/>
        </w:rPr>
        <w:t>Tzumpantitlan</w:t>
      </w:r>
      <w:proofErr w:type="spellEnd"/>
      <w:r>
        <w:rPr>
          <w:rFonts w:ascii="Palatino Linotype" w:hAnsi="Palatino Linotype" w:cs="Arial"/>
        </w:rPr>
        <w:t xml:space="preserve"> (el salto):</w:t>
      </w:r>
    </w:p>
    <w:p w14:paraId="0977F481" w14:textId="166CE2BE"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-D</w:t>
      </w:r>
      <w:r w:rsidRPr="001946F5">
        <w:rPr>
          <w:rFonts w:ascii="Palatino Linotype" w:hAnsi="Palatino Linotype" w:cs="Arial"/>
        </w:rPr>
        <w:t xml:space="preserve">el día 13 de abril, adulto inicial 0937 y final 0996, niño, inicial 0148 y final 0160. </w:t>
      </w:r>
    </w:p>
    <w:p w14:paraId="4231E05E" w14:textId="323C22AE"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-De</w:t>
      </w:r>
      <w:r w:rsidRPr="001946F5">
        <w:rPr>
          <w:rFonts w:ascii="Palatino Linotype" w:hAnsi="Palatino Linotype" w:cs="Arial"/>
        </w:rPr>
        <w:t xml:space="preserve">l día 14 de abril, adulto inicial 0997 y final 1051, niño, inicial 0161 y final 0165. </w:t>
      </w:r>
    </w:p>
    <w:p w14:paraId="5C666C74" w14:textId="3CACE41D"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w:t>
      </w:r>
      <w:r w:rsidRPr="001946F5">
        <w:rPr>
          <w:rFonts w:ascii="Palatino Linotype" w:hAnsi="Palatino Linotype" w:cs="Arial"/>
        </w:rPr>
        <w:t xml:space="preserve">el día 15 de abril, adulto inicial 1052 y final 1362, niño, inicial 0166 y final 0198. </w:t>
      </w:r>
    </w:p>
    <w:p w14:paraId="11720D40" w14:textId="77777777"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w:t>
      </w:r>
      <w:r w:rsidRPr="001946F5">
        <w:rPr>
          <w:rFonts w:ascii="Palatino Linotype" w:hAnsi="Palatino Linotype" w:cs="Arial"/>
        </w:rPr>
        <w:t xml:space="preserve">el día 16 de abril, adulto inicial 1363 y final 1772, niño, inicial 0199 y final 0300. </w:t>
      </w:r>
    </w:p>
    <w:p w14:paraId="21186ED7" w14:textId="7256DAE4" w:rsidR="00561763" w:rsidRDefault="00561763" w:rsidP="00FE56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w:t>
      </w:r>
      <w:r w:rsidRPr="001946F5">
        <w:rPr>
          <w:rFonts w:ascii="Palatino Linotype" w:hAnsi="Palatino Linotype" w:cs="Arial"/>
        </w:rPr>
        <w:t>el día 17 de abril, adulto inicial 1773 y final 1953, ni</w:t>
      </w:r>
      <w:r>
        <w:rPr>
          <w:rFonts w:ascii="Palatino Linotype" w:hAnsi="Palatino Linotype" w:cs="Arial"/>
        </w:rPr>
        <w:t>ño, inicial 0301 y final 0468.</w:t>
      </w:r>
    </w:p>
    <w:p w14:paraId="0E2F9961" w14:textId="0913B818" w:rsidR="0033654F" w:rsidRDefault="008943EA" w:rsidP="00FE567D">
      <w:pPr>
        <w:spacing w:before="240" w:after="240" w:line="360" w:lineRule="auto"/>
        <w:ind w:right="51"/>
        <w:jc w:val="both"/>
        <w:rPr>
          <w:rFonts w:ascii="Palatino Linotype" w:hAnsi="Palatino Linotype" w:cs="Arial"/>
        </w:rPr>
      </w:pPr>
      <w:r w:rsidRPr="009A3D66">
        <w:rPr>
          <w:rFonts w:ascii="Palatino Linotype" w:hAnsi="Palatino Linotype" w:cs="Arial"/>
        </w:rPr>
        <w:t xml:space="preserve">No obstante, </w:t>
      </w:r>
      <w:r w:rsidR="001A4E3B" w:rsidRPr="009A3D66">
        <w:rPr>
          <w:rFonts w:ascii="Palatino Linotype" w:hAnsi="Palatino Linotype" w:cs="Arial"/>
        </w:rPr>
        <w:t xml:space="preserve">la parte </w:t>
      </w:r>
      <w:r w:rsidR="00201490" w:rsidRPr="009A3D66">
        <w:rPr>
          <w:rFonts w:ascii="Palatino Linotype" w:hAnsi="Palatino Linotype" w:cs="Arial"/>
          <w:b/>
          <w:bCs/>
        </w:rPr>
        <w:t>RECURRENTE</w:t>
      </w:r>
      <w:r w:rsidR="001A4E3B" w:rsidRPr="009A3D66">
        <w:rPr>
          <w:rFonts w:ascii="Palatino Linotype" w:hAnsi="Palatino Linotype" w:cs="Arial"/>
        </w:rPr>
        <w:t xml:space="preserve">, </w:t>
      </w:r>
      <w:r w:rsidR="005415EB" w:rsidRPr="009A3D66">
        <w:rPr>
          <w:rFonts w:ascii="Palatino Linotype" w:hAnsi="Palatino Linotype" w:cs="Arial"/>
        </w:rPr>
        <w:t xml:space="preserve">al presentar el recurso de revisión que nos ocupa, </w:t>
      </w:r>
      <w:r w:rsidR="001A4E3B" w:rsidRPr="009A3D66">
        <w:rPr>
          <w:rFonts w:ascii="Palatino Linotype" w:hAnsi="Palatino Linotype" w:cs="Arial"/>
        </w:rPr>
        <w:t xml:space="preserve">señaló como motivo de inconformidad </w:t>
      </w:r>
      <w:r w:rsidR="00561763">
        <w:rPr>
          <w:rFonts w:ascii="Palatino Linotype" w:hAnsi="Palatino Linotype" w:cs="Arial"/>
        </w:rPr>
        <w:t xml:space="preserve">que se solicitó el diario de ingresos donde se reportan los ingresos mencionados, no el importe </w:t>
      </w:r>
      <w:r w:rsidR="00D86BBF">
        <w:rPr>
          <w:rFonts w:ascii="Palatino Linotype" w:hAnsi="Palatino Linotype" w:cs="Arial"/>
        </w:rPr>
        <w:t xml:space="preserve">del ingreso del día, para más específico y para mejor entendimiento del área respónsale de la información, se solicita el reporte de ingresos diario del sistema de cobro que maneja el municipio, además de evidencia de los folios solicitados.  </w:t>
      </w:r>
    </w:p>
    <w:p w14:paraId="52740CD7" w14:textId="01FF33C1" w:rsidR="00C44687" w:rsidRDefault="00C44687" w:rsidP="00C44687">
      <w:pPr>
        <w:spacing w:after="240" w:line="360" w:lineRule="auto"/>
        <w:jc w:val="both"/>
        <w:rPr>
          <w:rFonts w:ascii="Palatino Linotype" w:hAnsi="Palatino Linotype"/>
        </w:rPr>
      </w:pPr>
      <w:r>
        <w:rPr>
          <w:rFonts w:ascii="Palatino Linotype" w:hAnsi="Palatino Linotype" w:cs="Arial"/>
        </w:rPr>
        <w:t xml:space="preserve">Ante la interposición del recurso de revisión el </w:t>
      </w:r>
      <w:r w:rsidRPr="00C44687">
        <w:rPr>
          <w:rFonts w:ascii="Palatino Linotype" w:hAnsi="Palatino Linotype" w:cs="Arial"/>
          <w:b/>
        </w:rPr>
        <w:t>SUJETO OBLIGADO</w:t>
      </w:r>
      <w:r>
        <w:rPr>
          <w:rFonts w:ascii="Palatino Linotype" w:hAnsi="Palatino Linotype" w:cs="Arial"/>
        </w:rPr>
        <w:t xml:space="preserve">, rindió </w:t>
      </w:r>
      <w:r w:rsidRPr="009A3D66">
        <w:rPr>
          <w:rFonts w:ascii="Palatino Linotype" w:hAnsi="Palatino Linotype"/>
        </w:rPr>
        <w:t xml:space="preserve">su informe justificado, mediante el cual </w:t>
      </w:r>
      <w:r w:rsidR="00D86BBF">
        <w:rPr>
          <w:rFonts w:ascii="Palatino Linotype" w:hAnsi="Palatino Linotype"/>
        </w:rPr>
        <w:t>señaló que se le aplicó el requerimiento de aclaración al particular, para que el solicitante aclarara o reformulara su solicitud, aclarando el particular únicamente el ejercicio fiscal del cual requería la información, asimismo, respecto de los mismos motivos de inconformidad señaló que no fueron mencionados y especificados desde su inicio de su solicitud y en la aclaración, por lo que, si los hubiera estipulado desde el inicio de su solicitud, se proporcionaría la información tal cual lo solicitó, requiriendo que el presente recurso de revisión sea improcedente.</w:t>
      </w:r>
    </w:p>
    <w:p w14:paraId="6168822D" w14:textId="75C32DDC" w:rsidR="005320F4" w:rsidRDefault="005320F4" w:rsidP="00C44687">
      <w:pPr>
        <w:spacing w:after="240" w:line="360" w:lineRule="auto"/>
        <w:jc w:val="both"/>
        <w:rPr>
          <w:rFonts w:ascii="Palatino Linotype" w:hAnsi="Palatino Linotype"/>
        </w:rPr>
      </w:pPr>
      <w:r>
        <w:rPr>
          <w:rFonts w:ascii="Palatino Linotype" w:hAnsi="Palatino Linotype"/>
        </w:rPr>
        <w:lastRenderedPageBreak/>
        <w:t xml:space="preserve">Posteriormente a través, del alcance al informe justificado el </w:t>
      </w:r>
      <w:r w:rsidRPr="005320F4">
        <w:rPr>
          <w:rFonts w:ascii="Palatino Linotype" w:hAnsi="Palatino Linotype"/>
          <w:b/>
        </w:rPr>
        <w:t>SUJETO OBLIGADO</w:t>
      </w:r>
      <w:r>
        <w:rPr>
          <w:rFonts w:ascii="Palatino Linotype" w:hAnsi="Palatino Linotype"/>
        </w:rPr>
        <w:t xml:space="preserve"> hace llegar a este Organismo Garante las notas de remisión de los ingresos del Balneario de Tonatico de los días 14, 15, 16 y 17 de abril del año 2022 y la nota de remisión de los ingresos del parque Tzumpantitlán del 11 al 17 de abril del año 2022, como los formatos de ingresos semanal tanto del Balneario como del Parque, documento que fueron puestos a la vista del RECURRENTE, sin que hiciera manifestación alguna dentro del término legal concedido para ello. </w:t>
      </w:r>
    </w:p>
    <w:p w14:paraId="332D16AE" w14:textId="03479DC2" w:rsidR="000B4A95" w:rsidRDefault="000B4A95" w:rsidP="00C44687">
      <w:pPr>
        <w:spacing w:after="240" w:line="360" w:lineRule="auto"/>
        <w:jc w:val="both"/>
        <w:rPr>
          <w:rFonts w:ascii="Palatino Linotype" w:hAnsi="Palatino Linotype"/>
        </w:rPr>
      </w:pPr>
      <w:r>
        <w:rPr>
          <w:rFonts w:ascii="Palatino Linotype" w:hAnsi="Palatino Linotype"/>
        </w:rPr>
        <w:t xml:space="preserve">Precisado lo anterior, regresando a la repuesta del </w:t>
      </w:r>
      <w:r w:rsidRPr="000B4A95">
        <w:rPr>
          <w:rFonts w:ascii="Palatino Linotype" w:hAnsi="Palatino Linotype"/>
          <w:b/>
        </w:rPr>
        <w:t>SUJETO OBLIGADO</w:t>
      </w:r>
      <w:r>
        <w:rPr>
          <w:rFonts w:ascii="Palatino Linotype" w:hAnsi="Palatino Linotype"/>
        </w:rPr>
        <w:t xml:space="preserve">, si bien es cierto, que sólo se concretó a señalar el importe de los ingresos en los días 13, 14, 15, 16 y 17 del mes de abril del Balneario Municipal del Tonatico, </w:t>
      </w:r>
      <w:r w:rsidRPr="00C72BA1">
        <w:rPr>
          <w:rFonts w:ascii="Palatino Linotype" w:hAnsi="Palatino Linotype"/>
        </w:rPr>
        <w:t>si</w:t>
      </w:r>
      <w:r w:rsidR="00C72BA1" w:rsidRPr="00C72BA1">
        <w:rPr>
          <w:rFonts w:ascii="Palatino Linotype" w:hAnsi="Palatino Linotype"/>
        </w:rPr>
        <w:t>n</w:t>
      </w:r>
      <w:r>
        <w:rPr>
          <w:rFonts w:ascii="Palatino Linotype" w:hAnsi="Palatino Linotype"/>
        </w:rPr>
        <w:t xml:space="preserve"> adjuntar el documento que contenga </w:t>
      </w:r>
      <w:r w:rsidRPr="000B4A95">
        <w:rPr>
          <w:rFonts w:ascii="Palatino Linotype" w:hAnsi="Palatino Linotype"/>
        </w:rPr>
        <w:t xml:space="preserve">reporte de ingresos diario </w:t>
      </w:r>
      <w:r>
        <w:rPr>
          <w:rFonts w:ascii="Palatino Linotype" w:hAnsi="Palatino Linotype"/>
        </w:rPr>
        <w:t>del Balneario multirreferido.</w:t>
      </w:r>
    </w:p>
    <w:p w14:paraId="50320A68" w14:textId="56B07147" w:rsidR="008D1C79" w:rsidRDefault="000B4A95" w:rsidP="00C44687">
      <w:pPr>
        <w:spacing w:after="240" w:line="360" w:lineRule="auto"/>
        <w:jc w:val="both"/>
        <w:rPr>
          <w:rFonts w:ascii="Palatino Linotype" w:hAnsi="Palatino Linotype"/>
        </w:rPr>
      </w:pPr>
      <w:r>
        <w:rPr>
          <w:rFonts w:ascii="Palatino Linotype" w:hAnsi="Palatino Linotype"/>
        </w:rPr>
        <w:t xml:space="preserve">Sin embargo, no es hasta el alcance al informe justificado, que el Ayuntamiento de Tonatico, remite diversas notas de remisión en donde constan los comprobantes de ingresos del Balneario Municipal de Tonatico de los días 13, 14, 15, 16 y 17 del mes de abril del año 2022, así como el formato de ingresos semanal de dichos días, </w:t>
      </w:r>
      <w:r w:rsidR="008D1C79">
        <w:rPr>
          <w:rFonts w:ascii="Palatino Linotype" w:hAnsi="Palatino Linotype"/>
        </w:rPr>
        <w:t>como se advierte en las siguientes imágenes, que se insertan a continuación de manera de ejemplo:</w:t>
      </w:r>
    </w:p>
    <w:p w14:paraId="49F6A18F" w14:textId="0B065F13" w:rsidR="008D1C79" w:rsidRDefault="008D1C79" w:rsidP="00C44687">
      <w:pPr>
        <w:spacing w:after="240" w:line="360" w:lineRule="auto"/>
        <w:jc w:val="both"/>
        <w:rPr>
          <w:rFonts w:ascii="Palatino Linotype" w:hAnsi="Palatino Linotype"/>
        </w:rPr>
      </w:pPr>
      <w:r>
        <w:rPr>
          <w:noProof/>
          <w:lang w:val="es-MX"/>
        </w:rPr>
        <w:drawing>
          <wp:inline distT="0" distB="0" distL="0" distR="0" wp14:anchorId="0E7A04D1" wp14:editId="130120A1">
            <wp:extent cx="5523230" cy="1516952"/>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95" t="32483" r="18617" b="28483"/>
                    <a:stretch/>
                  </pic:blipFill>
                  <pic:spPr bwMode="auto">
                    <a:xfrm>
                      <a:off x="0" y="0"/>
                      <a:ext cx="5540797" cy="1521777"/>
                    </a:xfrm>
                    <a:prstGeom prst="rect">
                      <a:avLst/>
                    </a:prstGeom>
                    <a:ln>
                      <a:noFill/>
                    </a:ln>
                    <a:extLst>
                      <a:ext uri="{53640926-AAD7-44D8-BBD7-CCE9431645EC}">
                        <a14:shadowObscured xmlns:a14="http://schemas.microsoft.com/office/drawing/2010/main"/>
                      </a:ext>
                    </a:extLst>
                  </pic:spPr>
                </pic:pic>
              </a:graphicData>
            </a:graphic>
          </wp:inline>
        </w:drawing>
      </w:r>
    </w:p>
    <w:p w14:paraId="2D4D863F" w14:textId="0B890C8F" w:rsidR="008D1C79" w:rsidRDefault="008D1C79" w:rsidP="00C44687">
      <w:pPr>
        <w:spacing w:after="240" w:line="360" w:lineRule="auto"/>
        <w:jc w:val="both"/>
        <w:rPr>
          <w:rFonts w:ascii="Palatino Linotype" w:hAnsi="Palatino Linotype"/>
        </w:rPr>
      </w:pPr>
      <w:r>
        <w:rPr>
          <w:noProof/>
          <w:lang w:val="es-MX"/>
        </w:rPr>
        <w:lastRenderedPageBreak/>
        <w:drawing>
          <wp:inline distT="0" distB="0" distL="0" distR="0" wp14:anchorId="23B375F0" wp14:editId="14243809">
            <wp:extent cx="5352851" cy="4413433"/>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49" t="14233" r="23328" b="24964"/>
                    <a:stretch/>
                  </pic:blipFill>
                  <pic:spPr bwMode="auto">
                    <a:xfrm>
                      <a:off x="0" y="0"/>
                      <a:ext cx="5388831" cy="4443099"/>
                    </a:xfrm>
                    <a:prstGeom prst="rect">
                      <a:avLst/>
                    </a:prstGeom>
                    <a:ln>
                      <a:noFill/>
                    </a:ln>
                    <a:extLst>
                      <a:ext uri="{53640926-AAD7-44D8-BBD7-CCE9431645EC}">
                        <a14:shadowObscured xmlns:a14="http://schemas.microsoft.com/office/drawing/2010/main"/>
                      </a:ext>
                    </a:extLst>
                  </pic:spPr>
                </pic:pic>
              </a:graphicData>
            </a:graphic>
          </wp:inline>
        </w:drawing>
      </w:r>
    </w:p>
    <w:p w14:paraId="03B53ECC" w14:textId="433D871D" w:rsidR="000B4A95" w:rsidRDefault="00C72BA1" w:rsidP="00C44687">
      <w:pPr>
        <w:spacing w:after="240" w:line="360" w:lineRule="auto"/>
        <w:jc w:val="both"/>
        <w:rPr>
          <w:rFonts w:ascii="Palatino Linotype" w:hAnsi="Palatino Linotype"/>
        </w:rPr>
      </w:pPr>
      <w:r>
        <w:rPr>
          <w:rFonts w:ascii="Palatino Linotype" w:hAnsi="Palatino Linotype"/>
          <w:noProof/>
          <w:lang w:val="es-MX"/>
        </w:rPr>
        <mc:AlternateContent>
          <mc:Choice Requires="wps">
            <w:drawing>
              <wp:anchor distT="0" distB="0" distL="114300" distR="114300" simplePos="0" relativeHeight="251659264" behindDoc="0" locked="0" layoutInCell="1" allowOverlap="1" wp14:anchorId="2A7548EA" wp14:editId="5802F05C">
                <wp:simplePos x="0" y="0"/>
                <wp:positionH relativeFrom="column">
                  <wp:posOffset>53959</wp:posOffset>
                </wp:positionH>
                <wp:positionV relativeFrom="paragraph">
                  <wp:posOffset>1264887</wp:posOffset>
                </wp:positionV>
                <wp:extent cx="5504212" cy="1828800"/>
                <wp:effectExtent l="38100" t="38100" r="77470" b="95250"/>
                <wp:wrapNone/>
                <wp:docPr id="3" name="Conector recto 3"/>
                <wp:cNvGraphicFramePr/>
                <a:graphic xmlns:a="http://schemas.openxmlformats.org/drawingml/2006/main">
                  <a:graphicData uri="http://schemas.microsoft.com/office/word/2010/wordprocessingShape">
                    <wps:wsp>
                      <wps:cNvCnPr/>
                      <wps:spPr>
                        <a:xfrm>
                          <a:off x="0" y="0"/>
                          <a:ext cx="5504212" cy="1828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82646C"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5pt,99.6pt" to="437.6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" strokecolor="black [3200]" strokeweight="2pt">
                <v:shadow on="t" color="black" opacity="24903f" origin=",.5" offset="0,.55556mm"/>
              </v:line>
            </w:pict>
          </mc:Fallback>
        </mc:AlternateContent>
      </w:r>
      <w:r w:rsidR="008D1C79">
        <w:rPr>
          <w:rFonts w:ascii="Palatino Linotype" w:hAnsi="Palatino Linotype"/>
        </w:rPr>
        <w:t>Con lo que se tienen que dichos documentos, son los reportes de los ingresos de dicho Balneario que se remitieron a la Tesorería Municipal, ya que el área que remito en alcance fue la Tesorería Municipal, como se advierte en la siguiente imagen que se inserta a continuación:</w:t>
      </w:r>
    </w:p>
    <w:p w14:paraId="6A51E91A" w14:textId="0E038572" w:rsidR="008D1C79" w:rsidRDefault="008D1C79" w:rsidP="00C44687">
      <w:pPr>
        <w:spacing w:after="240" w:line="360" w:lineRule="auto"/>
        <w:jc w:val="both"/>
        <w:rPr>
          <w:rFonts w:ascii="Palatino Linotype" w:hAnsi="Palatino Linotype"/>
        </w:rPr>
      </w:pPr>
      <w:r>
        <w:rPr>
          <w:noProof/>
          <w:lang w:val="es-MX"/>
        </w:rPr>
        <w:lastRenderedPageBreak/>
        <w:drawing>
          <wp:inline distT="0" distB="0" distL="0" distR="0" wp14:anchorId="38230DE7" wp14:editId="1F126043">
            <wp:extent cx="5480110" cy="598852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14" t="14903" r="27182" b="12044"/>
                    <a:stretch/>
                  </pic:blipFill>
                  <pic:spPr bwMode="auto">
                    <a:xfrm>
                      <a:off x="0" y="0"/>
                      <a:ext cx="5493247" cy="6002883"/>
                    </a:xfrm>
                    <a:prstGeom prst="rect">
                      <a:avLst/>
                    </a:prstGeom>
                    <a:ln>
                      <a:noFill/>
                    </a:ln>
                    <a:extLst>
                      <a:ext uri="{53640926-AAD7-44D8-BBD7-CCE9431645EC}">
                        <a14:shadowObscured xmlns:a14="http://schemas.microsoft.com/office/drawing/2010/main"/>
                      </a:ext>
                    </a:extLst>
                  </pic:spPr>
                </pic:pic>
              </a:graphicData>
            </a:graphic>
          </wp:inline>
        </w:drawing>
      </w:r>
    </w:p>
    <w:p w14:paraId="636886AD" w14:textId="4CE022D0" w:rsidR="008D1C79" w:rsidRDefault="008D1C79" w:rsidP="00C44687">
      <w:pPr>
        <w:spacing w:after="240" w:line="360" w:lineRule="auto"/>
        <w:jc w:val="both"/>
        <w:rPr>
          <w:rFonts w:ascii="Palatino Linotype" w:hAnsi="Palatino Linotype"/>
        </w:rPr>
      </w:pPr>
      <w:r>
        <w:rPr>
          <w:noProof/>
          <w:lang w:val="es-MX"/>
        </w:rPr>
        <w:lastRenderedPageBreak/>
        <w:drawing>
          <wp:inline distT="0" distB="0" distL="0" distR="0" wp14:anchorId="4DA45F7A" wp14:editId="343B1AB9">
            <wp:extent cx="5475605" cy="290705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660" t="12558" r="27374" b="43716"/>
                    <a:stretch/>
                  </pic:blipFill>
                  <pic:spPr bwMode="auto">
                    <a:xfrm>
                      <a:off x="0" y="0"/>
                      <a:ext cx="5495714" cy="2917728"/>
                    </a:xfrm>
                    <a:prstGeom prst="rect">
                      <a:avLst/>
                    </a:prstGeom>
                    <a:ln>
                      <a:noFill/>
                    </a:ln>
                    <a:extLst>
                      <a:ext uri="{53640926-AAD7-44D8-BBD7-CCE9431645EC}">
                        <a14:shadowObscured xmlns:a14="http://schemas.microsoft.com/office/drawing/2010/main"/>
                      </a:ext>
                    </a:extLst>
                  </pic:spPr>
                </pic:pic>
              </a:graphicData>
            </a:graphic>
          </wp:inline>
        </w:drawing>
      </w:r>
    </w:p>
    <w:p w14:paraId="5A7D087E" w14:textId="74C3947C" w:rsidR="008D1C79" w:rsidRDefault="008D1C79" w:rsidP="005320F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con ello el derecho de acceso a la información pública del </w:t>
      </w:r>
      <w:r w:rsidRPr="008D1C79">
        <w:rPr>
          <w:rFonts w:ascii="Palatino Linotype" w:eastAsia="Palatino Linotype" w:hAnsi="Palatino Linotype" w:cs="Palatino Linotype"/>
          <w:b/>
        </w:rPr>
        <w:t>RECURRENTE</w:t>
      </w:r>
      <w:r>
        <w:rPr>
          <w:rFonts w:ascii="Palatino Linotype" w:eastAsia="Palatino Linotype" w:hAnsi="Palatino Linotype" w:cs="Palatino Linotype"/>
        </w:rPr>
        <w:t>; máxime que la Tesorería Municipal de Tonatico, es el área competente para conocer de la información en términos de lo señalado por el artículo 95 fracciones IV y XIX de la Ley Orgánica Municipal del Estado de México, que indica:</w:t>
      </w:r>
    </w:p>
    <w:p w14:paraId="6E9BBC8B" w14:textId="77777777" w:rsidR="008D1C79" w:rsidRDefault="008D1C79" w:rsidP="005320F4">
      <w:pPr>
        <w:spacing w:line="360" w:lineRule="auto"/>
        <w:jc w:val="both"/>
        <w:rPr>
          <w:rFonts w:ascii="Palatino Linotype" w:eastAsia="Palatino Linotype" w:hAnsi="Palatino Linotype" w:cs="Palatino Linotype"/>
        </w:rPr>
      </w:pPr>
    </w:p>
    <w:p w14:paraId="3ED5659C" w14:textId="77777777" w:rsidR="008D1C79" w:rsidRDefault="008D1C79" w:rsidP="008D1C7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8D1C79">
        <w:rPr>
          <w:rFonts w:ascii="Palatino Linotype" w:eastAsia="Palatino Linotype" w:hAnsi="Palatino Linotype" w:cs="Palatino Linotype"/>
          <w:i/>
          <w:color w:val="000000"/>
          <w:sz w:val="22"/>
          <w:szCs w:val="22"/>
        </w:rPr>
        <w:t xml:space="preserve">Artículo 95.- Son atribuciones del tesorero municipal: </w:t>
      </w:r>
    </w:p>
    <w:p w14:paraId="133C7B30" w14:textId="6FC548D8" w:rsidR="008D1C79" w:rsidRDefault="008D1C79" w:rsidP="008D1C7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88356E4" w14:textId="77777777" w:rsidR="008D1C79" w:rsidRDefault="008D1C79" w:rsidP="008D1C7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sidRPr="008D1C79">
        <w:rPr>
          <w:rFonts w:ascii="Palatino Linotype" w:eastAsia="Palatino Linotype" w:hAnsi="Palatino Linotype" w:cs="Palatino Linotype"/>
          <w:b/>
          <w:i/>
          <w:color w:val="000000"/>
          <w:sz w:val="22"/>
          <w:szCs w:val="22"/>
        </w:rPr>
        <w:t>IV. Llevar los registros contables, financieros y administrativos de los ingresos</w:t>
      </w:r>
      <w:r>
        <w:rPr>
          <w:rFonts w:ascii="Palatino Linotype" w:eastAsia="Palatino Linotype" w:hAnsi="Palatino Linotype" w:cs="Palatino Linotype"/>
          <w:i/>
          <w:color w:val="000000"/>
          <w:sz w:val="22"/>
          <w:szCs w:val="22"/>
        </w:rPr>
        <w:t>, egresos, e inventarios…</w:t>
      </w:r>
    </w:p>
    <w:p w14:paraId="679D0E57" w14:textId="1BFD554B" w:rsidR="008D1C79" w:rsidRPr="008D1C79" w:rsidRDefault="008D1C79" w:rsidP="008D1C79">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sidRPr="008D1C79">
        <w:rPr>
          <w:rFonts w:ascii="Palatino Linotype" w:eastAsia="Palatino Linotype" w:hAnsi="Palatino Linotype" w:cs="Palatino Linotype"/>
          <w:b/>
          <w:i/>
          <w:color w:val="000000"/>
          <w:sz w:val="22"/>
          <w:szCs w:val="22"/>
        </w:rPr>
        <w:t>XIX. Recaudar y administrar los ingresos</w:t>
      </w:r>
      <w:r w:rsidRPr="008D1C79">
        <w:rPr>
          <w:rFonts w:ascii="Palatino Linotype" w:eastAsia="Palatino Linotype" w:hAnsi="Palatino Linotype" w:cs="Palatino Linotype"/>
          <w:i/>
          <w:color w:val="000000"/>
          <w:sz w:val="22"/>
          <w:szCs w:val="22"/>
        </w:rPr>
        <w:t xml:space="preserve">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r>
        <w:rPr>
          <w:rFonts w:ascii="Palatino Linotype" w:eastAsia="Palatino Linotype" w:hAnsi="Palatino Linotype" w:cs="Palatino Linotype"/>
          <w:i/>
          <w:color w:val="000000"/>
          <w:sz w:val="22"/>
          <w:szCs w:val="22"/>
        </w:rPr>
        <w:t>” (Sic)</w:t>
      </w:r>
    </w:p>
    <w:p w14:paraId="49CC997E" w14:textId="77777777" w:rsidR="008D1C79" w:rsidRDefault="008D1C79" w:rsidP="005320F4">
      <w:pPr>
        <w:spacing w:line="360" w:lineRule="auto"/>
        <w:jc w:val="both"/>
        <w:rPr>
          <w:rFonts w:ascii="Palatino Linotype" w:eastAsia="Palatino Linotype" w:hAnsi="Palatino Linotype" w:cs="Palatino Linotype"/>
        </w:rPr>
      </w:pPr>
    </w:p>
    <w:p w14:paraId="77A9C243" w14:textId="77777777" w:rsidR="008D1C79" w:rsidRDefault="008D1C79" w:rsidP="008D1C7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este Organismo Garante estima conveniente señalar que no está facultado para manifestarse sobre la veracidad de la información proporcionada en respuesta como en alcance al informe 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468E8CA2" w14:textId="77777777" w:rsidR="008D1C79" w:rsidRDefault="008D1C79" w:rsidP="008D1C79">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65B60C46" w14:textId="77777777" w:rsidR="008D1C79" w:rsidRDefault="008D1C79" w:rsidP="008D1C7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401C913" w14:textId="77777777" w:rsidR="008D1C79" w:rsidRDefault="008D1C79" w:rsidP="008D1C7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020A1BF2" w14:textId="77777777" w:rsidR="008D1C79" w:rsidRDefault="008D1C79" w:rsidP="005320F4">
      <w:pPr>
        <w:spacing w:line="360" w:lineRule="auto"/>
        <w:jc w:val="both"/>
        <w:rPr>
          <w:rFonts w:ascii="Palatino Linotype" w:eastAsia="Palatino Linotype" w:hAnsi="Palatino Linotype" w:cs="Palatino Linotype"/>
        </w:rPr>
      </w:pPr>
    </w:p>
    <w:p w14:paraId="0C3DF571" w14:textId="2373B606" w:rsidR="008D37F2" w:rsidRDefault="008D1C79" w:rsidP="008D37F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otro lado, en cuanto el motivos de inconformidad del RECURRENTE, en donde señaló </w:t>
      </w:r>
      <w:r w:rsidRPr="008D1C79">
        <w:rPr>
          <w:rFonts w:ascii="Palatino Linotype" w:eastAsia="Palatino Linotype" w:hAnsi="Palatino Linotype" w:cs="Palatino Linotype"/>
          <w:i/>
        </w:rPr>
        <w:t>“…ADEMAS DE EVIDENCIA DE LOS FOLIOS SOLICITADOS.”(Sic)</w:t>
      </w:r>
      <w:r w:rsidR="008D37F2">
        <w:rPr>
          <w:rFonts w:ascii="Palatino Linotype" w:eastAsia="Palatino Linotype" w:hAnsi="Palatino Linotype" w:cs="Palatino Linotype"/>
          <w:i/>
        </w:rPr>
        <w:t xml:space="preserve">, </w:t>
      </w:r>
      <w:r w:rsidR="008D37F2">
        <w:rPr>
          <w:rFonts w:ascii="Palatino Linotype" w:eastAsia="Palatino Linotype" w:hAnsi="Palatino Linotype" w:cs="Palatino Linotype"/>
        </w:rPr>
        <w:t xml:space="preserve">dichos documentos no fueron solicitados, como se desprende del antecedente marcado con el numeral 1 de la presente resolución, por lo que constituye nuevos requerimientos de información, configurándose así lo que se conoce como </w:t>
      </w:r>
      <w:r w:rsidR="008D37F2">
        <w:rPr>
          <w:rFonts w:ascii="Palatino Linotype" w:eastAsia="Palatino Linotype" w:hAnsi="Palatino Linotype" w:cs="Palatino Linotype"/>
          <w:i/>
        </w:rPr>
        <w:t>plus petitio</w:t>
      </w:r>
      <w:r w:rsidR="008D37F2">
        <w:rPr>
          <w:rFonts w:ascii="Palatino Linotype" w:eastAsia="Palatino Linotype" w:hAnsi="Palatino Linotype" w:cs="Palatino Linotype"/>
          <w:b/>
          <w:i/>
        </w:rPr>
        <w:t xml:space="preserve">, </w:t>
      </w:r>
      <w:r w:rsidR="008D37F2">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008D37F2">
        <w:rPr>
          <w:rFonts w:ascii="Palatino Linotype" w:eastAsia="Palatino Linotype" w:hAnsi="Palatino Linotype" w:cs="Palatino Linotype"/>
          <w:b/>
        </w:rPr>
        <w:t>RECURRENTE</w:t>
      </w:r>
      <w:r w:rsidR="008D37F2">
        <w:rPr>
          <w:rFonts w:ascii="Palatino Linotype" w:eastAsia="Palatino Linotype" w:hAnsi="Palatino Linotype" w:cs="Palatino Linotype"/>
        </w:rPr>
        <w:t xml:space="preserve"> amplíe su solicitud en el Recurso de Revisión, </w:t>
      </w:r>
      <w:r w:rsidR="008D37F2">
        <w:rPr>
          <w:rFonts w:ascii="Palatino Linotype" w:eastAsia="Palatino Linotype" w:hAnsi="Palatino Linotype" w:cs="Palatino Linotype"/>
          <w:b/>
          <w:u w:val="single"/>
        </w:rPr>
        <w:t xml:space="preserve">únicamente respecto de los nuevos contenidos; </w:t>
      </w:r>
      <w:r w:rsidR="008D37F2">
        <w:rPr>
          <w:rFonts w:ascii="Palatino Linotype" w:eastAsia="Palatino Linotype" w:hAnsi="Palatino Linotype" w:cs="Palatino Linotype"/>
        </w:rPr>
        <w:t xml:space="preserve">cuestión que tuvo lugar en el presente caso, pues la parte </w:t>
      </w:r>
      <w:r w:rsidR="008D37F2">
        <w:rPr>
          <w:rFonts w:ascii="Palatino Linotype" w:eastAsia="Palatino Linotype" w:hAnsi="Palatino Linotype" w:cs="Palatino Linotype"/>
          <w:b/>
        </w:rPr>
        <w:t>RECURRENTE</w:t>
      </w:r>
      <w:r w:rsidR="008D37F2">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3FFDAB78" w14:textId="71752A8A" w:rsidR="008D37F2" w:rsidRDefault="008D37F2" w:rsidP="008D37F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tenor, es posible determinar que para el caso que nos ocupa, que el argumento formulado como motivo o razón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01A7F603" w14:textId="77777777" w:rsidR="008D37F2" w:rsidRDefault="008D37F2" w:rsidP="008D37F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una vez formulada su solicitud inicial,</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los particulares no pueden modificarla o ampliarla a través de posteriores promociones o en el momento de ingresar su recurso de revisión; por tanto, la materia de las solicitudes </w:t>
      </w:r>
      <w:r>
        <w:rPr>
          <w:rFonts w:ascii="Palatino Linotype" w:eastAsia="Palatino Linotype" w:hAnsi="Palatino Linotype" w:cs="Palatino Linotype"/>
        </w:rPr>
        <w:lastRenderedPageBreak/>
        <w:t>de información se circunscribe a que se permita el acceso a los documentos inicialmente solicitados y en su caso a los aclarados o corregidos.</w:t>
      </w:r>
    </w:p>
    <w:p w14:paraId="23957548" w14:textId="77777777" w:rsidR="008D37F2" w:rsidRDefault="008D37F2" w:rsidP="008D37F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7C11ABB" w14:textId="77777777" w:rsidR="008D37F2" w:rsidRDefault="008D37F2" w:rsidP="008D37F2">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”(Sic)</w:t>
      </w:r>
    </w:p>
    <w:p w14:paraId="7A5AE632" w14:textId="77777777" w:rsidR="008D37F2" w:rsidRDefault="008D37F2" w:rsidP="005320F4">
      <w:pPr>
        <w:spacing w:line="360" w:lineRule="auto"/>
        <w:jc w:val="both"/>
        <w:rPr>
          <w:rFonts w:ascii="Palatino Linotype" w:eastAsia="Palatino Linotype" w:hAnsi="Palatino Linotype" w:cs="Palatino Linotype"/>
        </w:rPr>
      </w:pPr>
    </w:p>
    <w:p w14:paraId="094BD399" w14:textId="77777777" w:rsidR="005320F4" w:rsidRDefault="005320F4" w:rsidP="005320F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3D013972" w14:textId="77777777" w:rsidR="005320F4" w:rsidRDefault="005320F4" w:rsidP="005320F4">
      <w:pPr>
        <w:spacing w:line="360" w:lineRule="auto"/>
        <w:jc w:val="both"/>
        <w:rPr>
          <w:rFonts w:ascii="Palatino Linotype" w:eastAsia="Palatino Linotype" w:hAnsi="Palatino Linotype" w:cs="Palatino Linotype"/>
          <w:color w:val="FF0000"/>
        </w:rPr>
      </w:pPr>
    </w:p>
    <w:p w14:paraId="7305B256" w14:textId="77777777" w:rsidR="005320F4" w:rsidRDefault="005320F4" w:rsidP="005320F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C978AF9" w14:textId="77777777" w:rsidR="005320F4" w:rsidRDefault="005320F4" w:rsidP="005320F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1CBB4482" w14:textId="77777777" w:rsidR="005320F4" w:rsidRDefault="005320F4" w:rsidP="005320F4">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573FDEBB" w14:textId="77777777" w:rsidR="005320F4" w:rsidRDefault="005320F4" w:rsidP="005320F4">
      <w:pPr>
        <w:spacing w:line="360" w:lineRule="auto"/>
        <w:jc w:val="both"/>
        <w:rPr>
          <w:rFonts w:ascii="Palatino Linotype" w:eastAsia="Palatino Linotype" w:hAnsi="Palatino Linotype" w:cs="Palatino Linotype"/>
          <w:b/>
          <w:i/>
        </w:rPr>
      </w:pPr>
    </w:p>
    <w:p w14:paraId="48508BEB" w14:textId="77777777" w:rsidR="005320F4" w:rsidRDefault="005320F4" w:rsidP="005320F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14:paraId="551483FF" w14:textId="77777777"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 Cuando el sujeto obligado modifique el acto impugnado.</w:t>
      </w:r>
    </w:p>
    <w:p w14:paraId="0F18AE5F" w14:textId="77777777"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14:paraId="40E63918" w14:textId="77777777"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5B292B9A" w14:textId="77777777"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557AA3A3" w14:textId="77777777"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5CE4853F" w14:textId="77777777" w:rsidR="005320F4" w:rsidRDefault="005320F4" w:rsidP="005320F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E74A2BA" w14:textId="5E18326D" w:rsidR="008D37F2"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en el presente caso queda sin materia, toda vez que con el alcance al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al remitir </w:t>
      </w:r>
      <w:r w:rsidR="008D37F2">
        <w:rPr>
          <w:rFonts w:ascii="Palatino Linotype" w:eastAsia="Palatino Linotype" w:hAnsi="Palatino Linotype" w:cs="Palatino Linotype"/>
        </w:rPr>
        <w:t xml:space="preserve">los </w:t>
      </w:r>
      <w:r w:rsidR="008D37F2">
        <w:rPr>
          <w:rFonts w:ascii="Palatino Linotype" w:hAnsi="Palatino Linotype"/>
        </w:rPr>
        <w:t>comprobantes de ingresos del Balneario Municipal de Tonatico de los días 13, 14, 15, 16 y 17 del mes de abril del año 2022, así como el formato de ingresos semanal de dichos días</w:t>
      </w:r>
      <w:r w:rsidR="008D37F2">
        <w:rPr>
          <w:rFonts w:ascii="Palatino Linotype" w:eastAsia="Palatino Linotype" w:hAnsi="Palatino Linotype" w:cs="Palatino Linotype"/>
        </w:rPr>
        <w:t xml:space="preserve">, reportados a la Tesorería Municipal de Tonatico. </w:t>
      </w:r>
    </w:p>
    <w:p w14:paraId="184B8C27" w14:textId="77777777" w:rsidR="008D37F2" w:rsidRDefault="008D37F2" w:rsidP="005320F4">
      <w:pPr>
        <w:spacing w:before="240" w:after="240" w:line="360" w:lineRule="auto"/>
        <w:jc w:val="both"/>
        <w:rPr>
          <w:rFonts w:ascii="Palatino Linotype" w:eastAsia="Palatino Linotype" w:hAnsi="Palatino Linotype" w:cs="Palatino Linotype"/>
        </w:rPr>
      </w:pPr>
    </w:p>
    <w:p w14:paraId="2325915F" w14:textId="15C43574"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Tomando en consideración dicha circunstancia, así como el hecho de que la información proporcionada por el </w:t>
      </w:r>
      <w:r w:rsidR="008D37F2">
        <w:rPr>
          <w:rFonts w:ascii="Palatino Linotype" w:eastAsia="Palatino Linotype" w:hAnsi="Palatino Linotype" w:cs="Palatino Linotype"/>
          <w:b/>
        </w:rPr>
        <w:t>SUJETO OBLIGADO</w:t>
      </w:r>
      <w:r w:rsidR="008D37F2">
        <w:rPr>
          <w:rFonts w:ascii="Palatino Linotype" w:eastAsia="Palatino Linotype" w:hAnsi="Palatino Linotype" w:cs="Palatino Linotype"/>
        </w:rPr>
        <w:t xml:space="preserve"> </w:t>
      </w:r>
      <w:r>
        <w:rPr>
          <w:rFonts w:ascii="Palatino Linotype" w:eastAsia="Palatino Linotype" w:hAnsi="Palatino Linotype" w:cs="Palatino Linotype"/>
        </w:rPr>
        <w:t xml:space="preserve">fue puesta a la vista de la parte </w:t>
      </w:r>
      <w:r w:rsidR="008D37F2">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7346B556" w14:textId="77777777"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7AA79D8C" w14:textId="77777777" w:rsidR="005320F4" w:rsidRDefault="005320F4" w:rsidP="005320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0B540710" w14:textId="77777777" w:rsidR="005320F4" w:rsidRDefault="005320F4" w:rsidP="005320F4">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14:paraId="319FA663" w14:textId="77777777" w:rsidR="005320F4" w:rsidRDefault="005320F4" w:rsidP="005320F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54BEF8EF" w14:textId="77777777" w:rsidR="005320F4" w:rsidRDefault="005320F4" w:rsidP="005320F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D60C1EA" w14:textId="77777777" w:rsidR="005320F4" w:rsidRDefault="005320F4" w:rsidP="005320F4">
      <w:pPr>
        <w:ind w:left="567" w:right="567"/>
        <w:jc w:val="both"/>
        <w:rPr>
          <w:rFonts w:ascii="Palatino Linotype" w:eastAsia="Palatino Linotype" w:hAnsi="Palatino Linotype" w:cs="Palatino Linotype"/>
          <w:i/>
          <w:sz w:val="22"/>
          <w:szCs w:val="22"/>
        </w:rPr>
      </w:pPr>
    </w:p>
    <w:p w14:paraId="43FC06B9" w14:textId="77777777" w:rsidR="005320F4" w:rsidRDefault="005320F4" w:rsidP="005320F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369AC372" w14:textId="77777777" w:rsidR="005320F4" w:rsidRDefault="005320F4" w:rsidP="005320F4">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6A48B6E4" w14:textId="77777777" w:rsidR="005320F4" w:rsidRDefault="005320F4" w:rsidP="005320F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29D37CD" w14:textId="77777777" w:rsidR="005320F4" w:rsidRDefault="005320F4" w:rsidP="005320F4">
      <w:pPr>
        <w:ind w:left="567" w:right="567"/>
        <w:jc w:val="both"/>
        <w:rPr>
          <w:rFonts w:ascii="Palatino Linotype" w:eastAsia="Palatino Linotype" w:hAnsi="Palatino Linotype" w:cs="Palatino Linotype"/>
          <w:i/>
          <w:sz w:val="22"/>
          <w:szCs w:val="22"/>
        </w:rPr>
      </w:pPr>
    </w:p>
    <w:p w14:paraId="64726752" w14:textId="77777777" w:rsidR="005320F4" w:rsidRDefault="005320F4" w:rsidP="005320F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C7FB9EB" w14:textId="77777777" w:rsidR="00C31713" w:rsidRDefault="00C31713" w:rsidP="005320F4">
      <w:pPr>
        <w:spacing w:after="240" w:line="360" w:lineRule="auto"/>
        <w:jc w:val="both"/>
        <w:rPr>
          <w:rFonts w:ascii="Palatino Linotype" w:eastAsia="Palatino Linotype" w:hAnsi="Palatino Linotype" w:cs="Palatino Linotype"/>
        </w:rPr>
      </w:pPr>
    </w:p>
    <w:p w14:paraId="13F2A94F" w14:textId="77777777" w:rsidR="005320F4" w:rsidRDefault="005320F4" w:rsidP="005320F4">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III.R E S U E L V E:</w:t>
      </w:r>
    </w:p>
    <w:p w14:paraId="7F101FA7" w14:textId="4D4D9255" w:rsidR="005320F4" w:rsidRDefault="005320F4" w:rsidP="005320F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sidR="008D37F2">
        <w:rPr>
          <w:rFonts w:ascii="Palatino Linotype" w:eastAsia="Palatino Linotype" w:hAnsi="Palatino Linotype" w:cs="Palatino Linotype"/>
          <w:b/>
          <w:highlight w:val="white"/>
        </w:rPr>
        <w:t>08004</w:t>
      </w:r>
      <w:r>
        <w:rPr>
          <w:rFonts w:ascii="Palatino Linotype" w:eastAsia="Palatino Linotype" w:hAnsi="Palatino Linotype" w:cs="Palatino Linotype"/>
          <w:b/>
          <w:highlight w:val="white"/>
        </w:rPr>
        <w:t>/INFOEM/IP/RR/2022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w:t>
      </w:r>
      <w:r w:rsidRPr="004A5CA9">
        <w:rPr>
          <w:rFonts w:ascii="Palatino Linotype" w:eastAsia="Palatino Linotype" w:hAnsi="Palatino Linotype" w:cs="Palatino Linotype"/>
        </w:rPr>
        <w:t>modificar la respuesta</w:t>
      </w:r>
      <w:r>
        <w:rPr>
          <w:rFonts w:ascii="Palatino Linotype" w:eastAsia="Palatino Linotype" w:hAnsi="Palatino Linotype" w:cs="Palatino Linotype"/>
        </w:rPr>
        <w:t xml:space="preserve"> </w:t>
      </w:r>
      <w:r w:rsidR="00433C18" w:rsidRPr="00C73537">
        <w:rPr>
          <w:rFonts w:ascii="Palatino Linotype" w:eastAsia="Palatino Linotype" w:hAnsi="Palatino Linotype" w:cs="Palatino Linotype"/>
        </w:rPr>
        <w:t xml:space="preserve">a la solicitud de acceso a la información </w:t>
      </w:r>
      <w:r w:rsidR="00433C18" w:rsidRPr="00C73537">
        <w:rPr>
          <w:rFonts w:ascii="Palatino Linotype" w:eastAsia="Palatino Linotype" w:hAnsi="Palatino Linotype" w:cs="Palatino Linotype"/>
          <w:b/>
        </w:rPr>
        <w:t>0</w:t>
      </w:r>
      <w:r w:rsidR="00433C18">
        <w:rPr>
          <w:rFonts w:ascii="Palatino Linotype" w:eastAsia="Palatino Linotype" w:hAnsi="Palatino Linotype" w:cs="Palatino Linotype"/>
          <w:b/>
        </w:rPr>
        <w:t>0092</w:t>
      </w:r>
      <w:r w:rsidR="00433C18" w:rsidRPr="00C73537">
        <w:rPr>
          <w:rFonts w:ascii="Palatino Linotype" w:eastAsia="Palatino Linotype" w:hAnsi="Palatino Linotype" w:cs="Palatino Linotype"/>
          <w:b/>
        </w:rPr>
        <w:t>/</w:t>
      </w:r>
      <w:r w:rsidR="00433C18">
        <w:rPr>
          <w:rFonts w:ascii="Palatino Linotype" w:eastAsia="Palatino Linotype" w:hAnsi="Palatino Linotype" w:cs="Palatino Linotype"/>
          <w:b/>
        </w:rPr>
        <w:t>TONATICO</w:t>
      </w:r>
      <w:r w:rsidR="00433C18" w:rsidRPr="00C73537">
        <w:rPr>
          <w:rFonts w:ascii="Palatino Linotype" w:eastAsia="Palatino Linotype" w:hAnsi="Palatino Linotype" w:cs="Palatino Linotype"/>
          <w:b/>
        </w:rPr>
        <w:t>/IP/2022</w:t>
      </w:r>
      <w:r w:rsidR="00433C18" w:rsidRPr="00C73537">
        <w:rPr>
          <w:rFonts w:ascii="Palatino Linotype" w:eastAsia="Palatino Linotype" w:hAnsi="Palatino Linotype" w:cs="Palatino Linotype"/>
        </w:rPr>
        <w:t xml:space="preserve"> el recurso de revisión quedó sin materia de conformidad con lo dispuesto en el artículo 192 fracción III de la Ley de Transparencia </w:t>
      </w:r>
      <w:r w:rsidR="00433C18">
        <w:rPr>
          <w:rFonts w:ascii="Palatino Linotype" w:eastAsia="Palatino Linotype" w:hAnsi="Palatino Linotype" w:cs="Palatino Linotype"/>
        </w:rPr>
        <w:t>y Acceso a la Información Pública del Estado de México y Municipios</w:t>
      </w:r>
      <w:r w:rsidR="00433C18" w:rsidRPr="00C73537">
        <w:rPr>
          <w:rFonts w:ascii="Palatino Linotype" w:eastAsia="Palatino Linotype" w:hAnsi="Palatino Linotype" w:cs="Palatino Linotype"/>
        </w:rPr>
        <w:t xml:space="preserve">, en términos del Considerando </w:t>
      </w:r>
      <w:r w:rsidR="00433C18">
        <w:rPr>
          <w:rFonts w:ascii="Palatino Linotype" w:eastAsia="Palatino Linotype" w:hAnsi="Palatino Linotype" w:cs="Palatino Linotype"/>
        </w:rPr>
        <w:t>Tercero de la presente resolución</w:t>
      </w:r>
      <w:r w:rsidR="00433C18" w:rsidRPr="00D250C8">
        <w:rPr>
          <w:rFonts w:ascii="Palatino Linotype" w:eastAsia="Palatino Linotype" w:hAnsi="Palatino Linotype" w:cs="Palatino Linotype"/>
        </w:rPr>
        <w:t>.</w:t>
      </w:r>
    </w:p>
    <w:p w14:paraId="70F0FF5E" w14:textId="77777777" w:rsidR="00433C18" w:rsidRDefault="00433C18" w:rsidP="005320F4">
      <w:pPr>
        <w:spacing w:line="360" w:lineRule="auto"/>
        <w:jc w:val="both"/>
        <w:rPr>
          <w:rFonts w:ascii="Palatino Linotype" w:eastAsia="Palatino Linotype" w:hAnsi="Palatino Linotype" w:cs="Palatino Linotype"/>
        </w:rPr>
      </w:pPr>
    </w:p>
    <w:p w14:paraId="698D34D3" w14:textId="77777777" w:rsidR="005320F4" w:rsidRDefault="005320F4" w:rsidP="005320F4">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Segundo. Notifíquese vía </w:t>
      </w:r>
      <w:r>
        <w:rPr>
          <w:rFonts w:ascii="Palatino Linotype" w:eastAsia="Palatino Linotype" w:hAnsi="Palatino Linotype" w:cs="Palatino Linotype"/>
        </w:rPr>
        <w:t>Sistema de Acceso a la Información Mexiquense (</w:t>
      </w:r>
      <w:r>
        <w:rPr>
          <w:rFonts w:ascii="Palatino Linotype" w:eastAsia="Palatino Linotype" w:hAnsi="Palatino Linotype" w:cs="Palatino Linotype"/>
          <w:b/>
          <w:highlight w:val="white"/>
        </w:rPr>
        <w:t>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 </w:t>
      </w:r>
    </w:p>
    <w:p w14:paraId="69306CE6" w14:textId="77777777" w:rsidR="005320F4" w:rsidRDefault="005320F4" w:rsidP="005320F4">
      <w:pPr>
        <w:spacing w:line="360" w:lineRule="auto"/>
        <w:jc w:val="both"/>
        <w:rPr>
          <w:rFonts w:ascii="Palatino Linotype" w:eastAsia="Palatino Linotype" w:hAnsi="Palatino Linotype" w:cs="Palatino Linotype"/>
          <w:highlight w:val="white"/>
        </w:rPr>
      </w:pPr>
    </w:p>
    <w:p w14:paraId="01CEA321" w14:textId="1E3C0DEC" w:rsidR="005320F4" w:rsidRDefault="005320F4" w:rsidP="005320F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a través </w:t>
      </w:r>
      <w:r>
        <w:rPr>
          <w:rFonts w:ascii="Palatino Linotype" w:eastAsia="Palatino Linotype" w:hAnsi="Palatino Linotype" w:cs="Palatino Linotype"/>
        </w:rPr>
        <w:t>del Sistema de Acceso a la Información Mexiquense</w:t>
      </w:r>
      <w:r>
        <w:rPr>
          <w:rFonts w:ascii="Palatino Linotype" w:eastAsia="Palatino Linotype" w:hAnsi="Palatino Linotype" w:cs="Palatino Linotype"/>
          <w:color w:val="980000"/>
          <w:highlight w:val="green"/>
        </w:rPr>
        <w:t xml:space="preserve"> </w:t>
      </w:r>
      <w:r w:rsidR="00C72BA1">
        <w:rPr>
          <w:rFonts w:ascii="Palatino Linotype" w:eastAsia="Palatino Linotype" w:hAnsi="Palatino Linotype" w:cs="Palatino Linotype"/>
        </w:rPr>
        <w:t>al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74EAFB58" w14:textId="216C8C54" w:rsidR="00681DF5" w:rsidRDefault="00681DF5" w:rsidP="00732DC3">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w:t>
      </w:r>
      <w:bookmarkStart w:id="5" w:name="_GoBack"/>
      <w:bookmarkEnd w:id="5"/>
      <w:r w:rsidRPr="009A3D66">
        <w:rPr>
          <w:rFonts w:ascii="Palatino Linotype" w:eastAsia="Palatino Linotype" w:hAnsi="Palatino Linotype" w:cs="Palatino Linotype"/>
        </w:rPr>
        <w:t>RTÍNEZ VILCHIS, MARÍA DEL ROSARIO MEJÍA AYALA, S</w:t>
      </w:r>
      <w:r w:rsidR="00C109B9">
        <w:rPr>
          <w:rFonts w:ascii="Palatino Linotype" w:eastAsia="Palatino Linotype" w:hAnsi="Palatino Linotype" w:cs="Palatino Linotype"/>
        </w:rPr>
        <w:t xml:space="preserve">HARON CRISTINA MORALES MARTÍNEZ, </w:t>
      </w:r>
      <w:r w:rsidRPr="009A3D66">
        <w:rPr>
          <w:rFonts w:ascii="Palatino Linotype" w:eastAsia="Palatino Linotype" w:hAnsi="Palatino Linotype" w:cs="Palatino Linotype"/>
        </w:rPr>
        <w:t xml:space="preserve">LUIS GUSTAVO PARRA NORIEGA Y GUADALUPE RAMÍREZ PEÑA; EN LA </w:t>
      </w:r>
      <w:r w:rsidR="008D37F2">
        <w:rPr>
          <w:rFonts w:ascii="Palatino Linotype" w:eastAsia="Palatino Linotype" w:hAnsi="Palatino Linotype" w:cs="Palatino Linotype"/>
        </w:rPr>
        <w:t>TRIGÉSIMA OCTAVA</w:t>
      </w:r>
      <w:r w:rsidR="00FC3F0D"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SESIÓN ORDINARIA </w:t>
      </w:r>
      <w:r w:rsidRPr="009A3D66">
        <w:rPr>
          <w:rFonts w:ascii="Palatino Linotype" w:eastAsia="Palatino Linotype" w:hAnsi="Palatino Linotype" w:cs="Palatino Linotype"/>
        </w:rPr>
        <w:lastRenderedPageBreak/>
        <w:t xml:space="preserve">CELEBRADA </w:t>
      </w:r>
      <w:r w:rsidR="008D37F2">
        <w:rPr>
          <w:rFonts w:ascii="Palatino Linotype" w:eastAsia="Palatino Linotype" w:hAnsi="Palatino Linotype" w:cs="Palatino Linotype"/>
        </w:rPr>
        <w:t>EL DIECINUEVE DE OCTUBRE</w:t>
      </w:r>
      <w:r w:rsidR="00C109B9" w:rsidRPr="009A3D66">
        <w:rPr>
          <w:rFonts w:ascii="Palatino Linotype" w:eastAsia="Palatino Linotype" w:hAnsi="Palatino Linotype" w:cs="Palatino Linotype"/>
        </w:rPr>
        <w:t xml:space="preserve"> DE DOS </w:t>
      </w:r>
      <w:r w:rsidRPr="009A3D66">
        <w:rPr>
          <w:rFonts w:ascii="Palatino Linotype" w:eastAsia="Palatino Linotype" w:hAnsi="Palatino Linotype" w:cs="Palatino Linotype"/>
        </w:rPr>
        <w:t>MIL VEINTIDÓS, ANTE EL SECRETARIO TÉCNICO DEL PLENO ALEXIS TAPIA RAMÍREZ.</w:t>
      </w:r>
    </w:p>
    <w:p w14:paraId="6A1DAF64" w14:textId="295035B6" w:rsidR="00833234" w:rsidRDefault="00833234" w:rsidP="00732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05294F21" wp14:editId="64B6CFE5">
                <wp:simplePos x="0" y="0"/>
                <wp:positionH relativeFrom="column">
                  <wp:posOffset>131147</wp:posOffset>
                </wp:positionH>
                <wp:positionV relativeFrom="paragraph">
                  <wp:posOffset>256326</wp:posOffset>
                </wp:positionV>
                <wp:extent cx="5367647" cy="6210794"/>
                <wp:effectExtent l="38100" t="19050" r="62230" b="95250"/>
                <wp:wrapNone/>
                <wp:docPr id="5" name="Conector recto 5"/>
                <wp:cNvGraphicFramePr/>
                <a:graphic xmlns:a="http://schemas.openxmlformats.org/drawingml/2006/main">
                  <a:graphicData uri="http://schemas.microsoft.com/office/word/2010/wordprocessingShape">
                    <wps:wsp>
                      <wps:cNvCnPr/>
                      <wps:spPr>
                        <a:xfrm>
                          <a:off x="0" y="0"/>
                          <a:ext cx="5367647" cy="621079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F6F5DF"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35pt,20.2pt" to="433pt,5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" strokecolor="#4f81bd [3204]" strokeweight="2pt">
                <v:shadow on="t" color="black" opacity="24903f" origin=",.5" offset="0,.55556mm"/>
              </v:line>
            </w:pict>
          </mc:Fallback>
        </mc:AlternateContent>
      </w:r>
    </w:p>
    <w:p w14:paraId="0FDE8CC3" w14:textId="77777777" w:rsidR="00833234" w:rsidRDefault="00833234" w:rsidP="00732DC3">
      <w:pPr>
        <w:spacing w:before="240" w:after="240" w:line="360" w:lineRule="auto"/>
        <w:jc w:val="both"/>
        <w:rPr>
          <w:rFonts w:ascii="Palatino Linotype" w:eastAsia="Palatino Linotype" w:hAnsi="Palatino Linotype" w:cs="Palatino Linotype"/>
        </w:rPr>
      </w:pPr>
    </w:p>
    <w:p w14:paraId="67CACADC" w14:textId="77777777" w:rsidR="00833234" w:rsidRDefault="00833234" w:rsidP="00732DC3">
      <w:pPr>
        <w:spacing w:before="240" w:after="240" w:line="360" w:lineRule="auto"/>
        <w:jc w:val="both"/>
        <w:rPr>
          <w:rFonts w:ascii="Palatino Linotype" w:eastAsia="Palatino Linotype" w:hAnsi="Palatino Linotype" w:cs="Palatino Linotype"/>
        </w:rPr>
      </w:pPr>
    </w:p>
    <w:p w14:paraId="69D558B3" w14:textId="77777777" w:rsidR="00833234" w:rsidRDefault="00833234" w:rsidP="00732DC3">
      <w:pPr>
        <w:spacing w:before="240" w:after="240" w:line="360" w:lineRule="auto"/>
        <w:jc w:val="both"/>
        <w:rPr>
          <w:rFonts w:ascii="Palatino Linotype" w:eastAsia="Palatino Linotype" w:hAnsi="Palatino Linotype" w:cs="Palatino Linotype"/>
        </w:rPr>
      </w:pPr>
    </w:p>
    <w:p w14:paraId="38B8B1C1" w14:textId="77777777" w:rsidR="00833234" w:rsidRDefault="00833234" w:rsidP="00732DC3">
      <w:pPr>
        <w:spacing w:before="240" w:after="240" w:line="360" w:lineRule="auto"/>
        <w:jc w:val="both"/>
        <w:rPr>
          <w:rFonts w:ascii="Palatino Linotype" w:eastAsia="Palatino Linotype" w:hAnsi="Palatino Linotype" w:cs="Palatino Linotype"/>
        </w:rPr>
      </w:pPr>
    </w:p>
    <w:p w14:paraId="20881414" w14:textId="77777777" w:rsidR="00833234" w:rsidRDefault="00833234" w:rsidP="00732DC3">
      <w:pPr>
        <w:spacing w:before="240" w:after="240" w:line="360" w:lineRule="auto"/>
        <w:jc w:val="both"/>
        <w:rPr>
          <w:rFonts w:ascii="Palatino Linotype" w:eastAsia="Palatino Linotype" w:hAnsi="Palatino Linotype" w:cs="Palatino Linotype"/>
        </w:rPr>
      </w:pPr>
    </w:p>
    <w:p w14:paraId="1F770A60" w14:textId="77777777" w:rsidR="00833234" w:rsidRDefault="00833234" w:rsidP="00732DC3">
      <w:pPr>
        <w:spacing w:before="240" w:after="240" w:line="360" w:lineRule="auto"/>
        <w:jc w:val="both"/>
        <w:rPr>
          <w:rFonts w:ascii="Palatino Linotype" w:eastAsia="Palatino Linotype" w:hAnsi="Palatino Linotype" w:cs="Palatino Linotype"/>
        </w:rPr>
      </w:pPr>
    </w:p>
    <w:p w14:paraId="34D5C6D0" w14:textId="77777777" w:rsidR="00833234" w:rsidRDefault="00833234" w:rsidP="00732DC3">
      <w:pPr>
        <w:spacing w:before="240" w:after="240" w:line="360" w:lineRule="auto"/>
        <w:jc w:val="both"/>
        <w:rPr>
          <w:rFonts w:ascii="Palatino Linotype" w:eastAsia="Palatino Linotype" w:hAnsi="Palatino Linotype" w:cs="Palatino Linotype"/>
        </w:rPr>
      </w:pPr>
    </w:p>
    <w:p w14:paraId="0838ED69" w14:textId="77777777" w:rsidR="00833234" w:rsidRDefault="00833234" w:rsidP="00732DC3">
      <w:pPr>
        <w:spacing w:before="240" w:after="240" w:line="360" w:lineRule="auto"/>
        <w:jc w:val="both"/>
        <w:rPr>
          <w:rFonts w:ascii="Palatino Linotype" w:eastAsia="Palatino Linotype" w:hAnsi="Palatino Linotype" w:cs="Palatino Linotype"/>
        </w:rPr>
      </w:pPr>
    </w:p>
    <w:p w14:paraId="0AF89270" w14:textId="77777777" w:rsidR="00833234" w:rsidRDefault="00833234" w:rsidP="00732DC3">
      <w:pPr>
        <w:spacing w:before="240" w:after="240" w:line="360" w:lineRule="auto"/>
        <w:jc w:val="both"/>
        <w:rPr>
          <w:rFonts w:ascii="Palatino Linotype" w:eastAsia="Palatino Linotype" w:hAnsi="Palatino Linotype" w:cs="Palatino Linotype"/>
        </w:rPr>
      </w:pPr>
    </w:p>
    <w:p w14:paraId="7D169C7D" w14:textId="77777777" w:rsidR="00833234" w:rsidRDefault="00833234" w:rsidP="00732DC3">
      <w:pPr>
        <w:spacing w:before="240" w:after="240" w:line="360" w:lineRule="auto"/>
        <w:jc w:val="both"/>
        <w:rPr>
          <w:rFonts w:ascii="Palatino Linotype" w:eastAsia="Palatino Linotype" w:hAnsi="Palatino Linotype" w:cs="Palatino Linotype"/>
        </w:rPr>
      </w:pPr>
    </w:p>
    <w:p w14:paraId="677E6463" w14:textId="77777777" w:rsidR="00833234" w:rsidRDefault="00833234" w:rsidP="00732DC3">
      <w:pPr>
        <w:spacing w:before="240" w:after="240" w:line="360" w:lineRule="auto"/>
        <w:jc w:val="both"/>
        <w:rPr>
          <w:rFonts w:ascii="Palatino Linotype" w:eastAsia="Palatino Linotype" w:hAnsi="Palatino Linotype" w:cs="Palatino Linotype"/>
        </w:rPr>
      </w:pPr>
    </w:p>
    <w:p w14:paraId="76DE2944" w14:textId="77777777" w:rsidR="00833234" w:rsidRDefault="00833234" w:rsidP="00732DC3">
      <w:pPr>
        <w:spacing w:before="240" w:after="240" w:line="360" w:lineRule="auto"/>
        <w:jc w:val="both"/>
        <w:rPr>
          <w:rFonts w:ascii="Palatino Linotype" w:eastAsia="Palatino Linotype" w:hAnsi="Palatino Linotype" w:cs="Palatino Linotype"/>
        </w:rPr>
      </w:pPr>
    </w:p>
    <w:p w14:paraId="43E206D8" w14:textId="77777777" w:rsidR="00833234" w:rsidRDefault="00833234" w:rsidP="00732DC3">
      <w:pPr>
        <w:spacing w:before="240" w:after="240" w:line="360" w:lineRule="auto"/>
        <w:jc w:val="both"/>
        <w:rPr>
          <w:rFonts w:ascii="Palatino Linotype" w:eastAsia="Palatino Linotype" w:hAnsi="Palatino Linotype" w:cs="Palatino Linotype"/>
        </w:rPr>
      </w:pPr>
    </w:p>
    <w:p w14:paraId="512D7119" w14:textId="77777777" w:rsidR="00833234" w:rsidRDefault="00833234" w:rsidP="00732DC3">
      <w:pPr>
        <w:spacing w:before="240" w:after="240" w:line="360" w:lineRule="auto"/>
        <w:jc w:val="both"/>
        <w:rPr>
          <w:rFonts w:ascii="Palatino Linotype" w:eastAsia="Palatino Linotype" w:hAnsi="Palatino Linotype" w:cs="Palatino Linotype"/>
        </w:rPr>
      </w:pPr>
    </w:p>
    <w:p w14:paraId="5758A3BF" w14:textId="77777777" w:rsidR="00833234" w:rsidRDefault="00833234" w:rsidP="00732DC3">
      <w:pPr>
        <w:spacing w:before="240" w:after="240" w:line="360" w:lineRule="auto"/>
        <w:jc w:val="both"/>
        <w:rPr>
          <w:rFonts w:ascii="Palatino Linotype" w:eastAsia="Palatino Linotype" w:hAnsi="Palatino Linotype" w:cs="Palatino Linotype"/>
        </w:rPr>
      </w:pPr>
    </w:p>
    <w:p w14:paraId="7E8EC427" w14:textId="77777777" w:rsidR="00833234" w:rsidRDefault="00833234" w:rsidP="00732DC3">
      <w:pPr>
        <w:spacing w:before="240" w:after="240" w:line="360" w:lineRule="auto"/>
        <w:jc w:val="both"/>
        <w:rPr>
          <w:rFonts w:ascii="Palatino Linotype" w:eastAsia="Palatino Linotype" w:hAnsi="Palatino Linotype" w:cs="Palatino Linotype"/>
        </w:rPr>
      </w:pPr>
    </w:p>
    <w:p w14:paraId="46081057" w14:textId="77777777" w:rsidR="00833234" w:rsidRDefault="00833234" w:rsidP="00732DC3">
      <w:pPr>
        <w:spacing w:before="240" w:after="240" w:line="360" w:lineRule="auto"/>
        <w:jc w:val="both"/>
        <w:rPr>
          <w:rFonts w:ascii="Palatino Linotype" w:eastAsia="Palatino Linotype" w:hAnsi="Palatino Linotype" w:cs="Palatino Linotype"/>
        </w:rPr>
      </w:pPr>
    </w:p>
    <w:p w14:paraId="3E67C354" w14:textId="77777777" w:rsidR="00833234" w:rsidRDefault="00833234" w:rsidP="00732DC3">
      <w:pPr>
        <w:spacing w:before="240" w:after="240" w:line="360" w:lineRule="auto"/>
        <w:jc w:val="both"/>
        <w:rPr>
          <w:rFonts w:ascii="Palatino Linotype" w:eastAsia="Palatino Linotype" w:hAnsi="Palatino Linotype" w:cs="Palatino Linotype"/>
        </w:rPr>
      </w:pPr>
    </w:p>
    <w:p w14:paraId="2DBD52AC" w14:textId="77777777" w:rsidR="00833234" w:rsidRDefault="00833234" w:rsidP="00732DC3">
      <w:pPr>
        <w:spacing w:before="240" w:after="240" w:line="360" w:lineRule="auto"/>
        <w:jc w:val="both"/>
        <w:rPr>
          <w:rFonts w:ascii="Palatino Linotype" w:eastAsia="Palatino Linotype" w:hAnsi="Palatino Linotype" w:cs="Palatino Linotype"/>
        </w:rPr>
      </w:pPr>
    </w:p>
    <w:p w14:paraId="53194C34" w14:textId="77777777" w:rsidR="00833234" w:rsidRDefault="00833234" w:rsidP="00732DC3">
      <w:pPr>
        <w:spacing w:before="240" w:after="240" w:line="360" w:lineRule="auto"/>
        <w:jc w:val="both"/>
        <w:rPr>
          <w:rFonts w:ascii="Palatino Linotype" w:eastAsia="Palatino Linotype" w:hAnsi="Palatino Linotype" w:cs="Palatino Linotype"/>
        </w:rPr>
      </w:pPr>
    </w:p>
    <w:p w14:paraId="0C8D37D1" w14:textId="77777777" w:rsidR="00833234" w:rsidRPr="009A3D66" w:rsidRDefault="00833234" w:rsidP="00732DC3">
      <w:pPr>
        <w:spacing w:before="240" w:after="240" w:line="360" w:lineRule="auto"/>
        <w:jc w:val="both"/>
        <w:rPr>
          <w:rFonts w:ascii="Palatino Linotype" w:eastAsia="Palatino Linotype" w:hAnsi="Palatino Linotype" w:cs="Palatino Linotype"/>
        </w:rPr>
      </w:pPr>
    </w:p>
    <w:sectPr w:rsidR="00833234" w:rsidRPr="009A3D66">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767A2" w14:textId="77777777" w:rsidR="00C545EA" w:rsidRDefault="00C545EA">
      <w:r>
        <w:separator/>
      </w:r>
    </w:p>
  </w:endnote>
  <w:endnote w:type="continuationSeparator" w:id="0">
    <w:p w14:paraId="7DC31105" w14:textId="77777777" w:rsidR="00C545EA" w:rsidRDefault="00C54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77777777" w:rsidR="00076D54" w:rsidRDefault="00076D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69BE">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69BE">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331B1AE0" w14:textId="77777777" w:rsidR="00076D54" w:rsidRDefault="00076D5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77777777" w:rsidR="00076D54" w:rsidRDefault="00076D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469B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469BE">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4F6AE670" w14:textId="77777777" w:rsidR="00076D54" w:rsidRDefault="00076D5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D63E0" w14:textId="77777777" w:rsidR="00C545EA" w:rsidRDefault="00C545EA">
      <w:r>
        <w:separator/>
      </w:r>
    </w:p>
  </w:footnote>
  <w:footnote w:type="continuationSeparator" w:id="0">
    <w:p w14:paraId="1C924F88" w14:textId="77777777" w:rsidR="00C545EA" w:rsidRDefault="00C54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076D54" w:rsidRDefault="00076D5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076D54" w14:paraId="1BA0C8BA" w14:textId="77777777">
      <w:tc>
        <w:tcPr>
          <w:tcW w:w="2489" w:type="dxa"/>
          <w:shd w:val="clear" w:color="auto" w:fill="auto"/>
        </w:tcPr>
        <w:p w14:paraId="2EE80798"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0561CF94" w:rsidR="00076D54" w:rsidRDefault="00EB077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08004</w:t>
          </w:r>
          <w:r w:rsidR="00076D54">
            <w:rPr>
              <w:rFonts w:ascii="Palatino Linotype" w:eastAsia="Palatino Linotype" w:hAnsi="Palatino Linotype" w:cs="Palatino Linotype"/>
              <w:b/>
              <w:sz w:val="22"/>
              <w:szCs w:val="22"/>
            </w:rPr>
            <w:t>/INFOEM/IP/RR/2022</w:t>
          </w:r>
        </w:p>
      </w:tc>
    </w:tr>
    <w:tr w:rsidR="00076D54" w14:paraId="24E6EA7E" w14:textId="77777777">
      <w:trPr>
        <w:trHeight w:val="228"/>
      </w:trPr>
      <w:tc>
        <w:tcPr>
          <w:tcW w:w="2489" w:type="dxa"/>
          <w:shd w:val="clear" w:color="auto" w:fill="auto"/>
          <w:vAlign w:val="center"/>
        </w:tcPr>
        <w:p w14:paraId="024147F0"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5AB83479" w:rsidR="00076D54" w:rsidRDefault="00EB077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Tonatico.</w:t>
          </w:r>
        </w:p>
      </w:tc>
    </w:tr>
    <w:tr w:rsidR="00076D54" w14:paraId="6C6A5F74" w14:textId="77777777">
      <w:tc>
        <w:tcPr>
          <w:tcW w:w="2489" w:type="dxa"/>
          <w:shd w:val="clear" w:color="auto" w:fill="auto"/>
          <w:vAlign w:val="center"/>
        </w:tcPr>
        <w:p w14:paraId="49BEBCB7" w14:textId="77777777" w:rsidR="00076D54" w:rsidRDefault="00076D5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076D54" w:rsidRDefault="00076D5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076D54" w:rsidRDefault="00076D5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076D54" w:rsidRDefault="00076D5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076D54" w14:paraId="7FD8C80B" w14:textId="77777777">
      <w:tc>
        <w:tcPr>
          <w:tcW w:w="2551" w:type="dxa"/>
          <w:shd w:val="clear" w:color="auto" w:fill="auto"/>
          <w:vAlign w:val="center"/>
        </w:tcPr>
        <w:p w14:paraId="19A02D0A"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4285B233" w:rsidR="00076D54" w:rsidRDefault="00A508F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08004</w:t>
          </w:r>
          <w:r w:rsidR="00076D54">
            <w:rPr>
              <w:rFonts w:ascii="Palatino Linotype" w:eastAsia="Palatino Linotype" w:hAnsi="Palatino Linotype" w:cs="Palatino Linotype"/>
              <w:b/>
              <w:sz w:val="22"/>
              <w:szCs w:val="22"/>
            </w:rPr>
            <w:t>/INFOEM/IP/RR/2022</w:t>
          </w:r>
        </w:p>
      </w:tc>
    </w:tr>
    <w:tr w:rsidR="00076D54" w14:paraId="32EFA153" w14:textId="77777777">
      <w:trPr>
        <w:trHeight w:val="130"/>
      </w:trPr>
      <w:tc>
        <w:tcPr>
          <w:tcW w:w="2551" w:type="dxa"/>
          <w:shd w:val="clear" w:color="auto" w:fill="auto"/>
          <w:vAlign w:val="center"/>
        </w:tcPr>
        <w:p w14:paraId="3A7F56BE"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6E186385" w:rsidR="00076D54" w:rsidRDefault="009469BE" w:rsidP="009469B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XXXXX </w:t>
          </w:r>
          <w:proofErr w:type="spellStart"/>
          <w:r>
            <w:rPr>
              <w:rFonts w:ascii="Palatino Linotype" w:eastAsia="Palatino Linotype" w:hAnsi="Palatino Linotype" w:cs="Palatino Linotype"/>
              <w:b/>
              <w:sz w:val="22"/>
              <w:szCs w:val="22"/>
            </w:rPr>
            <w:t>XXXXX</w:t>
          </w:r>
          <w:proofErr w:type="spellEnd"/>
          <w:r w:rsidR="00076D54" w:rsidRPr="00A508F8">
            <w:rPr>
              <w:rFonts w:ascii="Palatino Linotype" w:eastAsia="Palatino Linotype" w:hAnsi="Palatino Linotype" w:cs="Palatino Linotype"/>
              <w:b/>
              <w:sz w:val="22"/>
              <w:szCs w:val="22"/>
            </w:rPr>
            <w:t>.</w:t>
          </w:r>
        </w:p>
      </w:tc>
    </w:tr>
    <w:tr w:rsidR="00076D54" w14:paraId="607970EC" w14:textId="77777777">
      <w:trPr>
        <w:trHeight w:val="228"/>
      </w:trPr>
      <w:tc>
        <w:tcPr>
          <w:tcW w:w="2551" w:type="dxa"/>
          <w:shd w:val="clear" w:color="auto" w:fill="auto"/>
          <w:vAlign w:val="center"/>
        </w:tcPr>
        <w:p w14:paraId="2E0CBB9B"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042E179B" w:rsidR="00076D54" w:rsidRDefault="00A508F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Tonatico.</w:t>
          </w:r>
        </w:p>
      </w:tc>
    </w:tr>
    <w:tr w:rsidR="00076D54" w14:paraId="233EFC60" w14:textId="77777777">
      <w:tc>
        <w:tcPr>
          <w:tcW w:w="2551" w:type="dxa"/>
          <w:shd w:val="clear" w:color="auto" w:fill="auto"/>
          <w:vAlign w:val="center"/>
        </w:tcPr>
        <w:p w14:paraId="2DEDEFBE"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076D54" w:rsidRDefault="00076D5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076D54" w:rsidRDefault="00076D5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F1E47"/>
    <w:multiLevelType w:val="hybridMultilevel"/>
    <w:tmpl w:val="89F62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8B42D71"/>
    <w:multiLevelType w:val="hybridMultilevel"/>
    <w:tmpl w:val="E5964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BBB165E"/>
    <w:multiLevelType w:val="multilevel"/>
    <w:tmpl w:val="B85E7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439480D"/>
    <w:multiLevelType w:val="hybridMultilevel"/>
    <w:tmpl w:val="9A5095B6"/>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9">
    <w:nsid w:val="5541617A"/>
    <w:multiLevelType w:val="multilevel"/>
    <w:tmpl w:val="96D4F27A"/>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B285881"/>
    <w:multiLevelType w:val="multilevel"/>
    <w:tmpl w:val="1590BA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4"/>
  </w:num>
  <w:num w:numId="3">
    <w:abstractNumId w:val="7"/>
  </w:num>
  <w:num w:numId="4">
    <w:abstractNumId w:val="10"/>
  </w:num>
  <w:num w:numId="5">
    <w:abstractNumId w:val="13"/>
  </w:num>
  <w:num w:numId="6">
    <w:abstractNumId w:val="3"/>
  </w:num>
  <w:num w:numId="7">
    <w:abstractNumId w:val="4"/>
  </w:num>
  <w:num w:numId="8">
    <w:abstractNumId w:val="6"/>
  </w:num>
  <w:num w:numId="9">
    <w:abstractNumId w:val="8"/>
  </w:num>
  <w:num w:numId="10">
    <w:abstractNumId w:val="1"/>
  </w:num>
  <w:num w:numId="11">
    <w:abstractNumId w:val="5"/>
  </w:num>
  <w:num w:numId="12">
    <w:abstractNumId w:val="9"/>
  </w:num>
  <w:num w:numId="13">
    <w:abstractNumId w:val="11"/>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2A8"/>
    <w:rsid w:val="00021C9E"/>
    <w:rsid w:val="00033229"/>
    <w:rsid w:val="00044FB7"/>
    <w:rsid w:val="000458A4"/>
    <w:rsid w:val="00055BAA"/>
    <w:rsid w:val="00062525"/>
    <w:rsid w:val="00073B9C"/>
    <w:rsid w:val="00076D54"/>
    <w:rsid w:val="00087A76"/>
    <w:rsid w:val="000B4A95"/>
    <w:rsid w:val="000C2067"/>
    <w:rsid w:val="000C4C2E"/>
    <w:rsid w:val="000C6E90"/>
    <w:rsid w:val="000F649E"/>
    <w:rsid w:val="00104CB7"/>
    <w:rsid w:val="00105012"/>
    <w:rsid w:val="0011037D"/>
    <w:rsid w:val="00111705"/>
    <w:rsid w:val="0015101B"/>
    <w:rsid w:val="0018704F"/>
    <w:rsid w:val="00187086"/>
    <w:rsid w:val="001938CA"/>
    <w:rsid w:val="00193D95"/>
    <w:rsid w:val="001946F5"/>
    <w:rsid w:val="001968CE"/>
    <w:rsid w:val="001A4E3B"/>
    <w:rsid w:val="001A748D"/>
    <w:rsid w:val="001B32BF"/>
    <w:rsid w:val="001C5C51"/>
    <w:rsid w:val="001C7434"/>
    <w:rsid w:val="001D60B9"/>
    <w:rsid w:val="001D6148"/>
    <w:rsid w:val="001D7F78"/>
    <w:rsid w:val="001E2C2B"/>
    <w:rsid w:val="00201490"/>
    <w:rsid w:val="00206B74"/>
    <w:rsid w:val="0021743B"/>
    <w:rsid w:val="00233A5C"/>
    <w:rsid w:val="00237D5D"/>
    <w:rsid w:val="0024649A"/>
    <w:rsid w:val="002512B1"/>
    <w:rsid w:val="002559DC"/>
    <w:rsid w:val="00261F75"/>
    <w:rsid w:val="00286BA7"/>
    <w:rsid w:val="002B4065"/>
    <w:rsid w:val="002F1BD1"/>
    <w:rsid w:val="0033654F"/>
    <w:rsid w:val="00344471"/>
    <w:rsid w:val="00366CEB"/>
    <w:rsid w:val="003B714B"/>
    <w:rsid w:val="003E01A2"/>
    <w:rsid w:val="003E0C8B"/>
    <w:rsid w:val="003E5243"/>
    <w:rsid w:val="003F0FC8"/>
    <w:rsid w:val="003F2474"/>
    <w:rsid w:val="00420C71"/>
    <w:rsid w:val="00421476"/>
    <w:rsid w:val="00433C18"/>
    <w:rsid w:val="00444387"/>
    <w:rsid w:val="00445F13"/>
    <w:rsid w:val="004A1D52"/>
    <w:rsid w:val="004A5CA9"/>
    <w:rsid w:val="004B12BA"/>
    <w:rsid w:val="004C20A2"/>
    <w:rsid w:val="004E5924"/>
    <w:rsid w:val="005007A5"/>
    <w:rsid w:val="00503CC3"/>
    <w:rsid w:val="005140EA"/>
    <w:rsid w:val="00514B1D"/>
    <w:rsid w:val="00517286"/>
    <w:rsid w:val="005320F4"/>
    <w:rsid w:val="005415EB"/>
    <w:rsid w:val="005551A8"/>
    <w:rsid w:val="00561763"/>
    <w:rsid w:val="00563362"/>
    <w:rsid w:val="005740FB"/>
    <w:rsid w:val="00583450"/>
    <w:rsid w:val="00586737"/>
    <w:rsid w:val="005A212F"/>
    <w:rsid w:val="005B09AA"/>
    <w:rsid w:val="005D02DC"/>
    <w:rsid w:val="005D7369"/>
    <w:rsid w:val="0064246D"/>
    <w:rsid w:val="00674141"/>
    <w:rsid w:val="00681DF5"/>
    <w:rsid w:val="00697525"/>
    <w:rsid w:val="006A6E89"/>
    <w:rsid w:val="006B1EE7"/>
    <w:rsid w:val="006B4096"/>
    <w:rsid w:val="006C6331"/>
    <w:rsid w:val="006D3C5C"/>
    <w:rsid w:val="006D6B2F"/>
    <w:rsid w:val="00707499"/>
    <w:rsid w:val="00732DC3"/>
    <w:rsid w:val="007357C7"/>
    <w:rsid w:val="00752DDC"/>
    <w:rsid w:val="0075703E"/>
    <w:rsid w:val="007617AE"/>
    <w:rsid w:val="007633A7"/>
    <w:rsid w:val="00774E4B"/>
    <w:rsid w:val="00796A2F"/>
    <w:rsid w:val="007B73ED"/>
    <w:rsid w:val="007C3B81"/>
    <w:rsid w:val="007C6EDF"/>
    <w:rsid w:val="007F589E"/>
    <w:rsid w:val="008033D3"/>
    <w:rsid w:val="008131B2"/>
    <w:rsid w:val="00815501"/>
    <w:rsid w:val="00832831"/>
    <w:rsid w:val="00832F11"/>
    <w:rsid w:val="00833234"/>
    <w:rsid w:val="00846413"/>
    <w:rsid w:val="008943EA"/>
    <w:rsid w:val="008C63BE"/>
    <w:rsid w:val="008D1C79"/>
    <w:rsid w:val="008D37F2"/>
    <w:rsid w:val="008E10E4"/>
    <w:rsid w:val="008F729C"/>
    <w:rsid w:val="00903F04"/>
    <w:rsid w:val="00925012"/>
    <w:rsid w:val="009318AE"/>
    <w:rsid w:val="00934C3B"/>
    <w:rsid w:val="00940970"/>
    <w:rsid w:val="00944565"/>
    <w:rsid w:val="009469BE"/>
    <w:rsid w:val="00956AEA"/>
    <w:rsid w:val="0096298D"/>
    <w:rsid w:val="009637E5"/>
    <w:rsid w:val="009772A8"/>
    <w:rsid w:val="0098037A"/>
    <w:rsid w:val="00987483"/>
    <w:rsid w:val="009A14D5"/>
    <w:rsid w:val="009A3D66"/>
    <w:rsid w:val="009A6583"/>
    <w:rsid w:val="009A6B53"/>
    <w:rsid w:val="009B0AEA"/>
    <w:rsid w:val="009B26B8"/>
    <w:rsid w:val="009B616B"/>
    <w:rsid w:val="009C2C50"/>
    <w:rsid w:val="009C4E49"/>
    <w:rsid w:val="009D72D5"/>
    <w:rsid w:val="009F3B3A"/>
    <w:rsid w:val="00A02B16"/>
    <w:rsid w:val="00A35B94"/>
    <w:rsid w:val="00A508F8"/>
    <w:rsid w:val="00A531E9"/>
    <w:rsid w:val="00A60129"/>
    <w:rsid w:val="00A704E9"/>
    <w:rsid w:val="00AD037E"/>
    <w:rsid w:val="00B00A62"/>
    <w:rsid w:val="00B01609"/>
    <w:rsid w:val="00B01FAD"/>
    <w:rsid w:val="00B0754D"/>
    <w:rsid w:val="00B612F1"/>
    <w:rsid w:val="00B82B55"/>
    <w:rsid w:val="00BA1BE8"/>
    <w:rsid w:val="00BC5773"/>
    <w:rsid w:val="00BF3255"/>
    <w:rsid w:val="00C109B9"/>
    <w:rsid w:val="00C143E7"/>
    <w:rsid w:val="00C31713"/>
    <w:rsid w:val="00C34C45"/>
    <w:rsid w:val="00C3742C"/>
    <w:rsid w:val="00C40C9F"/>
    <w:rsid w:val="00C44687"/>
    <w:rsid w:val="00C45646"/>
    <w:rsid w:val="00C545EA"/>
    <w:rsid w:val="00C716F7"/>
    <w:rsid w:val="00C72BA1"/>
    <w:rsid w:val="00C8263A"/>
    <w:rsid w:val="00C91457"/>
    <w:rsid w:val="00CC4D7D"/>
    <w:rsid w:val="00CD1FA6"/>
    <w:rsid w:val="00CF1817"/>
    <w:rsid w:val="00CF2F5E"/>
    <w:rsid w:val="00D30AAC"/>
    <w:rsid w:val="00D559FB"/>
    <w:rsid w:val="00D67C8C"/>
    <w:rsid w:val="00D73130"/>
    <w:rsid w:val="00D86BBF"/>
    <w:rsid w:val="00D878CA"/>
    <w:rsid w:val="00D903E3"/>
    <w:rsid w:val="00D9739A"/>
    <w:rsid w:val="00DA08A3"/>
    <w:rsid w:val="00DA728F"/>
    <w:rsid w:val="00DC05A2"/>
    <w:rsid w:val="00DC68F5"/>
    <w:rsid w:val="00DC74F7"/>
    <w:rsid w:val="00DD3487"/>
    <w:rsid w:val="00DD62BE"/>
    <w:rsid w:val="00DD7F26"/>
    <w:rsid w:val="00DF3EEC"/>
    <w:rsid w:val="00E07877"/>
    <w:rsid w:val="00E1127C"/>
    <w:rsid w:val="00E1777F"/>
    <w:rsid w:val="00E411D4"/>
    <w:rsid w:val="00E508F7"/>
    <w:rsid w:val="00E67317"/>
    <w:rsid w:val="00E871C1"/>
    <w:rsid w:val="00EB077C"/>
    <w:rsid w:val="00ED1981"/>
    <w:rsid w:val="00EE475E"/>
    <w:rsid w:val="00F21CD0"/>
    <w:rsid w:val="00F30C9A"/>
    <w:rsid w:val="00F4661D"/>
    <w:rsid w:val="00F740E7"/>
    <w:rsid w:val="00F93873"/>
    <w:rsid w:val="00F93A4E"/>
    <w:rsid w:val="00FA5B03"/>
    <w:rsid w:val="00FB2214"/>
    <w:rsid w:val="00FC3497"/>
    <w:rsid w:val="00FC396F"/>
    <w:rsid w:val="00FC3F0D"/>
    <w:rsid w:val="00FE0026"/>
    <w:rsid w:val="00FE5490"/>
    <w:rsid w:val="00FE567D"/>
    <w:rsid w:val="00FF11EC"/>
    <w:rsid w:val="00FF7D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077676588">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saimex.org.mx/saimex/solicitud/downloadAttach/1600053.pag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aimex.org.mx/saimex/solicitud/downloadAttach/1461434.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B9BC5E-1023-4C82-927A-ACB3C6532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6903</Words>
  <Characters>37969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cp:lastModifiedBy>
  <cp:revision>2</cp:revision>
  <cp:lastPrinted>2022-10-20T15:18:00Z</cp:lastPrinted>
  <dcterms:created xsi:type="dcterms:W3CDTF">2022-11-04T00:57:00Z</dcterms:created>
  <dcterms:modified xsi:type="dcterms:W3CDTF">2022-11-04T00:57:00Z</dcterms:modified>
</cp:coreProperties>
</file>